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1" w:rightFromText="181" w:topFromText="709" w:vertAnchor="text" w:horzAnchor="margin" w:tblpY="-3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6"/>
        <w:gridCol w:w="2095"/>
        <w:gridCol w:w="1397"/>
        <w:gridCol w:w="1572"/>
      </w:tblGrid>
      <w:tr w:rsidR="00DB19AE" w:rsidRPr="004966A2" w14:paraId="4E9A4BB8" w14:textId="77777777" w:rsidTr="00DB19AE">
        <w:trPr>
          <w:cantSplit/>
          <w:trHeight w:val="1080"/>
        </w:trPr>
        <w:tc>
          <w:tcPr>
            <w:tcW w:w="3414" w:type="pct"/>
            <w:gridSpan w:val="2"/>
            <w:tcBorders>
              <w:top w:val="nil"/>
              <w:left w:val="nil"/>
              <w:bottom w:val="single" w:sz="12" w:space="0" w:color="auto"/>
              <w:right w:val="nil"/>
            </w:tcBorders>
          </w:tcPr>
          <w:p w14:paraId="0D48662F" w14:textId="2DC9CD26" w:rsidR="00DB19AE" w:rsidRPr="00E765E7" w:rsidRDefault="00793280" w:rsidP="00DB19AE">
            <w:pPr>
              <w:pStyle w:val="Heading2"/>
              <w:tabs>
                <w:tab w:val="right" w:pos="6372"/>
              </w:tabs>
              <w:spacing w:after="0"/>
              <w:jc w:val="left"/>
              <w:rPr>
                <w:rFonts w:asciiTheme="minorBidi" w:hAnsiTheme="minorBidi" w:cstheme="minorBidi"/>
                <w:bCs w:val="0"/>
                <w:sz w:val="32"/>
                <w:szCs w:val="32"/>
                <w:lang w:val="en-CA"/>
              </w:rPr>
            </w:pPr>
            <w:bookmarkStart w:id="0" w:name="Meeting"/>
            <w:r w:rsidRPr="005A0E73">
              <w:rPr>
                <w:noProof/>
                <w:lang w:val="en-US"/>
              </w:rPr>
              <w:drawing>
                <wp:anchor distT="0" distB="0" distL="114300" distR="114300" simplePos="0" relativeHeight="251663360" behindDoc="0" locked="0" layoutInCell="1" allowOverlap="1" wp14:anchorId="43093F04" wp14:editId="1C53CC0A">
                  <wp:simplePos x="0" y="0"/>
                  <wp:positionH relativeFrom="column">
                    <wp:posOffset>2838450</wp:posOffset>
                  </wp:positionH>
                  <wp:positionV relativeFrom="paragraph">
                    <wp:posOffset>4445</wp:posOffset>
                  </wp:positionV>
                  <wp:extent cx="2212975" cy="647065"/>
                  <wp:effectExtent l="0" t="0" r="0" b="63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212975" cy="6470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DB19AE" w:rsidRPr="00E765E7">
              <w:rPr>
                <w:rFonts w:asciiTheme="minorBidi" w:hAnsiTheme="minorBidi" w:cstheme="minorBidi"/>
                <w:bCs w:val="0"/>
                <w:iCs w:val="0"/>
                <w:sz w:val="32"/>
                <w:szCs w:val="32"/>
              </w:rPr>
              <w:t>CBD</w:t>
            </w:r>
          </w:p>
        </w:tc>
        <w:tc>
          <w:tcPr>
            <w:tcW w:w="746" w:type="pct"/>
            <w:tcBorders>
              <w:top w:val="nil"/>
              <w:left w:val="nil"/>
              <w:bottom w:val="single" w:sz="12" w:space="0" w:color="auto"/>
              <w:right w:val="nil"/>
            </w:tcBorders>
          </w:tcPr>
          <w:p w14:paraId="2D84DBD6" w14:textId="0AB71C6A" w:rsidR="00DB19AE" w:rsidRPr="004966A2" w:rsidRDefault="00DB19AE" w:rsidP="00DB19AE">
            <w:pPr>
              <w:tabs>
                <w:tab w:val="left" w:pos="-720"/>
              </w:tabs>
              <w:suppressAutoHyphens/>
              <w:jc w:val="center"/>
              <w:rPr>
                <w:rFonts w:ascii="Simplified Arabic" w:hAnsi="Simplified Arabic" w:cs="Simplified Arabic"/>
                <w:b/>
                <w:bCs/>
                <w:lang w:bidi="ar-EG"/>
              </w:rPr>
            </w:pPr>
          </w:p>
        </w:tc>
        <w:tc>
          <w:tcPr>
            <w:tcW w:w="840" w:type="pct"/>
            <w:tcBorders>
              <w:top w:val="nil"/>
              <w:left w:val="nil"/>
              <w:bottom w:val="single" w:sz="12" w:space="0" w:color="auto"/>
              <w:right w:val="nil"/>
            </w:tcBorders>
          </w:tcPr>
          <w:p w14:paraId="5CF27483" w14:textId="3BBED5A3" w:rsidR="00DB19AE" w:rsidRPr="004966A2" w:rsidRDefault="00CD65B8" w:rsidP="00DB19AE">
            <w:pPr>
              <w:tabs>
                <w:tab w:val="left" w:pos="-720"/>
              </w:tabs>
              <w:suppressAutoHyphens/>
              <w:spacing w:before="120"/>
              <w:jc w:val="center"/>
              <w:rPr>
                <w:rFonts w:ascii="Simplified Arabic" w:hAnsi="Simplified Arabic" w:cs="Simplified Arabic"/>
              </w:rPr>
            </w:pPr>
            <w:r w:rsidRPr="004966A2">
              <w:rPr>
                <w:rFonts w:ascii="Simplified Arabic" w:hAnsi="Simplified Arabic" w:cs="Simplified Arabic"/>
                <w:b/>
                <w:noProof/>
                <w:lang w:val="en-US"/>
              </w:rPr>
              <w:drawing>
                <wp:inline distT="0" distB="0" distL="0" distR="0" wp14:anchorId="23169D6B" wp14:editId="35A1C51F">
                  <wp:extent cx="680085" cy="556260"/>
                  <wp:effectExtent l="19050" t="0" r="5715" b="0"/>
                  <wp:docPr id="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9" cstate="print"/>
                          <a:srcRect l="4395" r="4395"/>
                          <a:stretch>
                            <a:fillRect/>
                          </a:stretch>
                        </pic:blipFill>
                        <pic:spPr bwMode="auto">
                          <a:xfrm>
                            <a:off x="0" y="0"/>
                            <a:ext cx="680085" cy="556260"/>
                          </a:xfrm>
                          <a:prstGeom prst="rect">
                            <a:avLst/>
                          </a:prstGeom>
                          <a:noFill/>
                          <a:ln w="9525">
                            <a:noFill/>
                            <a:miter lim="800000"/>
                            <a:headEnd/>
                            <a:tailEnd/>
                          </a:ln>
                        </pic:spPr>
                      </pic:pic>
                    </a:graphicData>
                  </a:graphic>
                </wp:inline>
              </w:drawing>
            </w:r>
          </w:p>
          <w:p w14:paraId="5C6CA246" w14:textId="77777777" w:rsidR="00DB19AE" w:rsidRPr="004966A2" w:rsidRDefault="00DB19AE" w:rsidP="00DB19AE">
            <w:pPr>
              <w:tabs>
                <w:tab w:val="left" w:pos="-720"/>
              </w:tabs>
              <w:suppressAutoHyphens/>
              <w:spacing w:line="120" w:lineRule="auto"/>
              <w:rPr>
                <w:rFonts w:ascii="Simplified Arabic" w:hAnsi="Simplified Arabic" w:cs="Simplified Arabic"/>
              </w:rPr>
            </w:pPr>
          </w:p>
        </w:tc>
      </w:tr>
      <w:tr w:rsidR="00DB19AE" w:rsidRPr="004966A2" w14:paraId="06B22433" w14:textId="77777777" w:rsidTr="00DB19AE">
        <w:trPr>
          <w:cantSplit/>
          <w:trHeight w:val="1770"/>
        </w:trPr>
        <w:tc>
          <w:tcPr>
            <w:tcW w:w="2295" w:type="pct"/>
            <w:tcBorders>
              <w:top w:val="nil"/>
              <w:left w:val="nil"/>
              <w:bottom w:val="single" w:sz="24" w:space="0" w:color="auto"/>
              <w:right w:val="nil"/>
            </w:tcBorders>
          </w:tcPr>
          <w:p w14:paraId="1057A817" w14:textId="77777777" w:rsidR="00DB19AE" w:rsidRPr="00E765E7" w:rsidRDefault="00DB19AE" w:rsidP="00DB19AE">
            <w:pPr>
              <w:spacing w:before="60"/>
              <w:rPr>
                <w:rFonts w:asciiTheme="majorBidi" w:hAnsiTheme="majorBidi" w:cstheme="majorBidi"/>
                <w:szCs w:val="22"/>
              </w:rPr>
            </w:pPr>
            <w:r w:rsidRPr="00E765E7">
              <w:rPr>
                <w:rFonts w:asciiTheme="majorBidi" w:hAnsiTheme="majorBidi" w:cstheme="majorBidi"/>
                <w:szCs w:val="22"/>
              </w:rPr>
              <w:t>Distr.</w:t>
            </w:r>
          </w:p>
          <w:p w14:paraId="0DD83075" w14:textId="77777777" w:rsidR="00DB19AE" w:rsidRPr="00E765E7" w:rsidRDefault="00DB19AE" w:rsidP="00DB19AE">
            <w:pPr>
              <w:rPr>
                <w:rFonts w:asciiTheme="majorBidi" w:hAnsiTheme="majorBidi" w:cstheme="majorBidi"/>
                <w:szCs w:val="22"/>
              </w:rPr>
            </w:pPr>
            <w:r w:rsidRPr="00E765E7">
              <w:rPr>
                <w:rFonts w:asciiTheme="majorBidi" w:hAnsiTheme="majorBidi" w:cstheme="majorBidi"/>
                <w:szCs w:val="22"/>
              </w:rPr>
              <w:t>GENERAL</w:t>
            </w:r>
          </w:p>
          <w:p w14:paraId="39C7B186" w14:textId="77777777" w:rsidR="00DB19AE" w:rsidRPr="00E765E7" w:rsidRDefault="00DB19AE" w:rsidP="00DB19AE">
            <w:pPr>
              <w:pStyle w:val="Heading3"/>
              <w:spacing w:before="0" w:after="0"/>
              <w:jc w:val="left"/>
              <w:rPr>
                <w:rFonts w:asciiTheme="majorBidi" w:hAnsiTheme="majorBidi" w:cstheme="majorBidi"/>
                <w:szCs w:val="22"/>
                <w:lang w:val="en-CA"/>
              </w:rPr>
            </w:pPr>
          </w:p>
          <w:p w14:paraId="380B1C29" w14:textId="26FB721F" w:rsidR="00D45FB0" w:rsidRPr="0047652B" w:rsidRDefault="00D45FB0" w:rsidP="00D45FB0">
            <w:pPr>
              <w:rPr>
                <w:rFonts w:asciiTheme="majorBidi" w:hAnsiTheme="majorBidi" w:cstheme="majorBidi"/>
                <w:szCs w:val="22"/>
                <w:lang w:val="en-CA"/>
              </w:rPr>
            </w:pPr>
            <w:r w:rsidRPr="0047652B">
              <w:rPr>
                <w:rFonts w:asciiTheme="majorBidi" w:hAnsiTheme="majorBidi" w:cstheme="majorBidi"/>
                <w:snapToGrid w:val="0"/>
                <w:kern w:val="22"/>
              </w:rPr>
              <w:t>CBD/</w:t>
            </w:r>
            <w:r w:rsidR="00F4488A" w:rsidRPr="0047652B">
              <w:rPr>
                <w:rFonts w:asciiTheme="majorBidi" w:hAnsiTheme="majorBidi" w:cstheme="majorBidi"/>
                <w:bCs/>
                <w:snapToGrid w:val="0"/>
                <w:kern w:val="22"/>
              </w:rPr>
              <w:t>NP/</w:t>
            </w:r>
            <w:r w:rsidR="001533B6" w:rsidRPr="0047652B">
              <w:rPr>
                <w:rFonts w:asciiTheme="majorBidi" w:hAnsiTheme="majorBidi" w:cstheme="majorBidi"/>
                <w:bCs/>
                <w:snapToGrid w:val="0"/>
                <w:kern w:val="22"/>
                <w:lang w:val="en-CA"/>
              </w:rPr>
              <w:t>MOP/4/</w:t>
            </w:r>
            <w:r w:rsidR="00213C26">
              <w:rPr>
                <w:rFonts w:asciiTheme="majorBidi" w:hAnsiTheme="majorBidi" w:cstheme="majorBidi"/>
                <w:bCs/>
                <w:snapToGrid w:val="0"/>
                <w:kern w:val="22"/>
                <w:lang w:val="en-CA"/>
              </w:rPr>
              <w:t>5</w:t>
            </w:r>
          </w:p>
          <w:p w14:paraId="1D442797" w14:textId="651B09F5" w:rsidR="00D45FB0" w:rsidRPr="00E765E7" w:rsidRDefault="00213C26" w:rsidP="00D45FB0">
            <w:pPr>
              <w:jc w:val="left"/>
              <w:rPr>
                <w:rFonts w:asciiTheme="majorBidi" w:hAnsiTheme="majorBidi" w:cstheme="majorBidi"/>
                <w:szCs w:val="22"/>
              </w:rPr>
            </w:pPr>
            <w:r>
              <w:rPr>
                <w:rFonts w:asciiTheme="majorBidi" w:hAnsiTheme="majorBidi" w:cstheme="majorBidi"/>
                <w:snapToGrid w:val="0"/>
                <w:kern w:val="22"/>
                <w:szCs w:val="22"/>
              </w:rPr>
              <w:t xml:space="preserve">21 October </w:t>
            </w:r>
            <w:r w:rsidR="002D3E31">
              <w:rPr>
                <w:rFonts w:asciiTheme="majorBidi" w:hAnsiTheme="majorBidi" w:cstheme="majorBidi"/>
                <w:snapToGrid w:val="0"/>
                <w:kern w:val="22"/>
                <w:szCs w:val="22"/>
              </w:rPr>
              <w:t>202</w:t>
            </w:r>
            <w:r>
              <w:rPr>
                <w:rFonts w:asciiTheme="majorBidi" w:hAnsiTheme="majorBidi" w:cstheme="majorBidi"/>
                <w:snapToGrid w:val="0"/>
                <w:kern w:val="22"/>
                <w:szCs w:val="22"/>
              </w:rPr>
              <w:t>2</w:t>
            </w:r>
          </w:p>
          <w:p w14:paraId="6D5FDE81" w14:textId="77777777" w:rsidR="00DB19AE" w:rsidRPr="00E765E7" w:rsidRDefault="00DB19AE" w:rsidP="00DB19AE">
            <w:pPr>
              <w:pStyle w:val="Heading5"/>
              <w:numPr>
                <w:ilvl w:val="0"/>
                <w:numId w:val="0"/>
              </w:numPr>
              <w:tabs>
                <w:tab w:val="left" w:pos="-720"/>
              </w:tabs>
              <w:suppressAutoHyphens/>
              <w:spacing w:before="0" w:after="0"/>
              <w:rPr>
                <w:rFonts w:asciiTheme="majorBidi" w:hAnsiTheme="majorBidi" w:cstheme="majorBidi"/>
                <w:b/>
                <w:bCs w:val="0"/>
                <w:szCs w:val="22"/>
              </w:rPr>
            </w:pPr>
          </w:p>
          <w:p w14:paraId="11E7F4ED" w14:textId="77777777" w:rsidR="00DB19AE" w:rsidRPr="00E765E7" w:rsidRDefault="00DB19AE" w:rsidP="00DB19AE">
            <w:pPr>
              <w:pStyle w:val="Heading5"/>
              <w:numPr>
                <w:ilvl w:val="0"/>
                <w:numId w:val="0"/>
              </w:numPr>
              <w:tabs>
                <w:tab w:val="left" w:pos="-720"/>
              </w:tabs>
              <w:suppressAutoHyphens/>
              <w:spacing w:before="0" w:after="0"/>
              <w:rPr>
                <w:rFonts w:asciiTheme="majorBidi" w:hAnsiTheme="majorBidi" w:cstheme="majorBidi"/>
                <w:i w:val="0"/>
                <w:iCs/>
                <w:szCs w:val="22"/>
              </w:rPr>
            </w:pPr>
            <w:r w:rsidRPr="00E765E7">
              <w:rPr>
                <w:rFonts w:asciiTheme="majorBidi" w:hAnsiTheme="majorBidi" w:cstheme="majorBidi"/>
                <w:i w:val="0"/>
                <w:iCs/>
                <w:szCs w:val="22"/>
              </w:rPr>
              <w:t>ARABIC</w:t>
            </w:r>
          </w:p>
          <w:p w14:paraId="0AABD788" w14:textId="77777777" w:rsidR="00DB19AE" w:rsidRPr="004966A2" w:rsidRDefault="00DB19AE" w:rsidP="00DB19AE">
            <w:pPr>
              <w:tabs>
                <w:tab w:val="left" w:pos="-720"/>
              </w:tabs>
              <w:suppressAutoHyphens/>
              <w:spacing w:after="40"/>
              <w:rPr>
                <w:rFonts w:ascii="Simplified Arabic" w:hAnsi="Simplified Arabic" w:cs="Simplified Arabic"/>
                <w:szCs w:val="22"/>
              </w:rPr>
            </w:pPr>
            <w:r w:rsidRPr="00E765E7">
              <w:rPr>
                <w:rFonts w:asciiTheme="majorBidi" w:hAnsiTheme="majorBidi" w:cstheme="majorBidi"/>
                <w:szCs w:val="22"/>
              </w:rPr>
              <w:t xml:space="preserve">ORIGINAL: ENGLISH </w:t>
            </w:r>
          </w:p>
        </w:tc>
        <w:tc>
          <w:tcPr>
            <w:tcW w:w="2705" w:type="pct"/>
            <w:gridSpan w:val="3"/>
            <w:tcBorders>
              <w:top w:val="nil"/>
              <w:left w:val="nil"/>
              <w:bottom w:val="single" w:sz="24" w:space="0" w:color="auto"/>
              <w:right w:val="nil"/>
            </w:tcBorders>
          </w:tcPr>
          <w:p w14:paraId="7D782F0E" w14:textId="77777777" w:rsidR="00DB19AE" w:rsidRPr="004966A2" w:rsidRDefault="00DB19AE" w:rsidP="00DB19AE">
            <w:pPr>
              <w:tabs>
                <w:tab w:val="left" w:pos="-720"/>
              </w:tabs>
              <w:suppressAutoHyphens/>
              <w:spacing w:before="120"/>
              <w:rPr>
                <w:rFonts w:ascii="Simplified Arabic" w:hAnsi="Simplified Arabic" w:cs="Simplified Arabic"/>
                <w:rtl/>
                <w:lang w:bidi="ar-EG"/>
              </w:rPr>
            </w:pPr>
            <w:r w:rsidRPr="004966A2">
              <w:rPr>
                <w:rFonts w:ascii="Simplified Arabic" w:hAnsi="Simplified Arabic" w:cs="Simplified Arabic"/>
                <w:b/>
                <w:bCs/>
                <w:noProof/>
                <w:sz w:val="36"/>
                <w:szCs w:val="36"/>
                <w:rtl/>
                <w:lang w:val="en-US"/>
              </w:rPr>
              <w:drawing>
                <wp:inline distT="0" distB="0" distL="0" distR="0" wp14:anchorId="39583404" wp14:editId="07D05F50">
                  <wp:extent cx="2560320" cy="1024255"/>
                  <wp:effectExtent l="19050" t="0" r="0" b="0"/>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0"/>
                          <a:srcRect/>
                          <a:stretch>
                            <a:fillRect/>
                          </a:stretch>
                        </pic:blipFill>
                        <pic:spPr bwMode="auto">
                          <a:xfrm>
                            <a:off x="0" y="0"/>
                            <a:ext cx="2560320" cy="1024255"/>
                          </a:xfrm>
                          <a:prstGeom prst="rect">
                            <a:avLst/>
                          </a:prstGeom>
                          <a:noFill/>
                          <a:ln w="9525">
                            <a:noFill/>
                            <a:miter lim="800000"/>
                            <a:headEnd/>
                            <a:tailEnd/>
                          </a:ln>
                        </pic:spPr>
                      </pic:pic>
                    </a:graphicData>
                  </a:graphic>
                </wp:inline>
              </w:drawing>
            </w:r>
          </w:p>
        </w:tc>
      </w:tr>
    </w:tbl>
    <w:bookmarkEnd w:id="0"/>
    <w:p w14:paraId="5606951C" w14:textId="77777777" w:rsidR="001533B6" w:rsidRPr="001533B6" w:rsidRDefault="001533B6" w:rsidP="001533B6">
      <w:pPr>
        <w:bidi/>
        <w:spacing w:before="60" w:line="216" w:lineRule="auto"/>
        <w:rPr>
          <w:rFonts w:ascii="Simplified Arabic" w:hAnsi="Simplified Arabic" w:cs="Simplified Arabic"/>
          <w:b/>
          <w:bCs/>
          <w:sz w:val="24"/>
        </w:rPr>
      </w:pPr>
      <w:r w:rsidRPr="001533B6">
        <w:rPr>
          <w:rFonts w:ascii="Simplified Arabic" w:hAnsi="Simplified Arabic" w:cs="Simplified Arabic" w:hint="cs"/>
          <w:b/>
          <w:bCs/>
          <w:sz w:val="24"/>
          <w:rtl/>
        </w:rPr>
        <w:t>مؤتمر الأطراف في الاتفاقية المتعلقة بالتنوع البيولوجي</w:t>
      </w:r>
    </w:p>
    <w:p w14:paraId="55932943" w14:textId="77777777" w:rsidR="001533B6" w:rsidRPr="001533B6" w:rsidRDefault="001533B6" w:rsidP="001533B6">
      <w:pPr>
        <w:bidi/>
        <w:spacing w:line="216" w:lineRule="auto"/>
        <w:ind w:left="431"/>
        <w:rPr>
          <w:rFonts w:ascii="Simplified Arabic" w:hAnsi="Simplified Arabic" w:cs="Simplified Arabic"/>
          <w:b/>
          <w:bCs/>
          <w:sz w:val="24"/>
          <w:rtl/>
          <w:lang w:bidi="ar-EG"/>
        </w:rPr>
      </w:pPr>
      <w:r w:rsidRPr="001533B6">
        <w:rPr>
          <w:rFonts w:ascii="Simplified Arabic" w:hAnsi="Simplified Arabic" w:cs="Simplified Arabic" w:hint="cs"/>
          <w:b/>
          <w:bCs/>
          <w:sz w:val="24"/>
          <w:rtl/>
          <w:lang w:bidi="ar-EG"/>
        </w:rPr>
        <w:t xml:space="preserve">العامل كاجتماع للأطراف </w:t>
      </w:r>
      <w:r w:rsidRPr="001533B6">
        <w:rPr>
          <w:rFonts w:ascii="Simplified Arabic" w:hAnsi="Simplified Arabic" w:cs="Simplified Arabic"/>
          <w:b/>
          <w:bCs/>
          <w:sz w:val="24"/>
          <w:rtl/>
          <w:lang w:bidi="ar-EG"/>
        </w:rPr>
        <w:t>في بروتوكول ناغويا</w:t>
      </w:r>
    </w:p>
    <w:p w14:paraId="09A2E43B" w14:textId="77777777" w:rsidR="001533B6" w:rsidRPr="001533B6" w:rsidRDefault="001533B6" w:rsidP="001533B6">
      <w:pPr>
        <w:bidi/>
        <w:spacing w:line="216" w:lineRule="auto"/>
        <w:ind w:left="431"/>
        <w:rPr>
          <w:rFonts w:ascii="Simplified Arabic" w:hAnsi="Simplified Arabic" w:cs="Simplified Arabic"/>
          <w:b/>
          <w:bCs/>
          <w:sz w:val="24"/>
          <w:rtl/>
          <w:lang w:bidi="ar-EG"/>
        </w:rPr>
      </w:pPr>
      <w:r w:rsidRPr="001533B6">
        <w:rPr>
          <w:rFonts w:ascii="Simplified Arabic" w:hAnsi="Simplified Arabic" w:cs="Simplified Arabic"/>
          <w:b/>
          <w:bCs/>
          <w:sz w:val="24"/>
          <w:rtl/>
          <w:lang w:bidi="ar-EG"/>
        </w:rPr>
        <w:t>بشأن الحصول على الموارد الجينية والتقاسم</w:t>
      </w:r>
    </w:p>
    <w:p w14:paraId="491A6CB2" w14:textId="77777777" w:rsidR="001533B6" w:rsidRPr="001533B6" w:rsidRDefault="001533B6" w:rsidP="001533B6">
      <w:pPr>
        <w:bidi/>
        <w:spacing w:line="216" w:lineRule="auto"/>
        <w:ind w:left="431"/>
        <w:rPr>
          <w:rFonts w:ascii="Simplified Arabic" w:hAnsi="Simplified Arabic" w:cs="Simplified Arabic"/>
          <w:b/>
          <w:bCs/>
          <w:sz w:val="24"/>
          <w:rtl/>
          <w:lang w:bidi="ar-EG"/>
        </w:rPr>
      </w:pPr>
      <w:r w:rsidRPr="001533B6">
        <w:rPr>
          <w:rFonts w:ascii="Simplified Arabic" w:hAnsi="Simplified Arabic" w:cs="Simplified Arabic"/>
          <w:b/>
          <w:bCs/>
          <w:sz w:val="24"/>
          <w:rtl/>
          <w:lang w:bidi="ar-EG"/>
        </w:rPr>
        <w:t>العادل والمنصف للمنافع الناشئة عن استخدامها</w:t>
      </w:r>
    </w:p>
    <w:p w14:paraId="15C8CA86" w14:textId="77777777" w:rsidR="001533B6" w:rsidRPr="001533B6" w:rsidRDefault="001533B6" w:rsidP="001533B6">
      <w:pPr>
        <w:bidi/>
        <w:spacing w:line="216" w:lineRule="auto"/>
        <w:rPr>
          <w:rFonts w:ascii="Simplified Arabic" w:hAnsi="Simplified Arabic" w:cs="Simplified Arabic"/>
          <w:sz w:val="24"/>
          <w:rtl/>
        </w:rPr>
      </w:pPr>
      <w:r w:rsidRPr="001533B6">
        <w:rPr>
          <w:rFonts w:ascii="Simplified Arabic" w:hAnsi="Simplified Arabic" w:cs="Simplified Arabic"/>
          <w:sz w:val="24"/>
          <w:rtl/>
        </w:rPr>
        <w:t xml:space="preserve">الاجتماع </w:t>
      </w:r>
      <w:r w:rsidRPr="001533B6">
        <w:rPr>
          <w:rFonts w:ascii="Simplified Arabic" w:hAnsi="Simplified Arabic" w:cs="Simplified Arabic" w:hint="cs"/>
          <w:sz w:val="24"/>
          <w:rtl/>
        </w:rPr>
        <w:t>الرابع</w:t>
      </w:r>
    </w:p>
    <w:p w14:paraId="530E32B2" w14:textId="5F09A193" w:rsidR="001533B6" w:rsidRDefault="00826B82" w:rsidP="001533B6">
      <w:pPr>
        <w:bidi/>
        <w:spacing w:line="216" w:lineRule="auto"/>
        <w:rPr>
          <w:rFonts w:ascii="Simplified Arabic" w:hAnsi="Simplified Arabic" w:cs="Simplified Arabic"/>
          <w:sz w:val="24"/>
          <w:rtl/>
          <w:lang w:bidi="ar-EG"/>
        </w:rPr>
      </w:pPr>
      <w:r>
        <w:rPr>
          <w:rFonts w:ascii="Simplified Arabic" w:hAnsi="Simplified Arabic" w:cs="Simplified Arabic" w:hint="cs"/>
          <w:sz w:val="24"/>
          <w:rtl/>
        </w:rPr>
        <w:t>مونتريال، كندا 7-19 ديسمبر/</w:t>
      </w:r>
      <w:r w:rsidR="00AA1949">
        <w:rPr>
          <w:rFonts w:ascii="Simplified Arabic" w:hAnsi="Simplified Arabic" w:cs="Simplified Arabic" w:hint="cs"/>
          <w:sz w:val="24"/>
          <w:rtl/>
        </w:rPr>
        <w:t>ك</w:t>
      </w:r>
      <w:r>
        <w:rPr>
          <w:rFonts w:ascii="Simplified Arabic" w:hAnsi="Simplified Arabic" w:cs="Simplified Arabic" w:hint="cs"/>
          <w:sz w:val="24"/>
          <w:rtl/>
        </w:rPr>
        <w:t>انون الأول 2022</w:t>
      </w:r>
    </w:p>
    <w:p w14:paraId="2F29C33B" w14:textId="02AA5BE5" w:rsidR="001533B6" w:rsidRPr="0047652B" w:rsidRDefault="001533B6" w:rsidP="00771E07">
      <w:pPr>
        <w:bidi/>
        <w:spacing w:line="216" w:lineRule="auto"/>
        <w:rPr>
          <w:rFonts w:ascii="Simplified Arabic" w:hAnsi="Simplified Arabic" w:cs="Simplified Arabic"/>
          <w:sz w:val="24"/>
          <w:rtl/>
        </w:rPr>
      </w:pPr>
      <w:r w:rsidRPr="0047652B">
        <w:rPr>
          <w:rFonts w:ascii="Simplified Arabic" w:hAnsi="Simplified Arabic" w:cs="Simplified Arabic" w:hint="cs"/>
          <w:sz w:val="24"/>
          <w:rtl/>
        </w:rPr>
        <w:t xml:space="preserve">البند </w:t>
      </w:r>
      <w:r w:rsidR="00771E07">
        <w:rPr>
          <w:rFonts w:ascii="Simplified Arabic" w:hAnsi="Simplified Arabic" w:cs="Simplified Arabic" w:hint="cs"/>
          <w:sz w:val="24"/>
          <w:rtl/>
        </w:rPr>
        <w:t>8</w:t>
      </w:r>
    </w:p>
    <w:p w14:paraId="7EC19E4E" w14:textId="514807FB" w:rsidR="00D45FB0" w:rsidRDefault="000D4DFD" w:rsidP="0047652B">
      <w:pPr>
        <w:pStyle w:val="Heading1"/>
        <w:suppressLineNumbers/>
        <w:tabs>
          <w:tab w:val="clear" w:pos="720"/>
        </w:tabs>
        <w:suppressAutoHyphens/>
        <w:kinsoku w:val="0"/>
        <w:overflowPunct w:val="0"/>
        <w:autoSpaceDE w:val="0"/>
        <w:autoSpaceDN w:val="0"/>
        <w:bidi/>
        <w:adjustRightInd w:val="0"/>
        <w:snapToGrid w:val="0"/>
        <w:spacing w:line="192" w:lineRule="auto"/>
        <w:rPr>
          <w:rStyle w:val="hps"/>
          <w:rFonts w:ascii="Simplified Arabic" w:hAnsi="Simplified Arabic" w:cs="Simplified Arabic"/>
          <w:bCs/>
          <w:caps w:val="0"/>
          <w:sz w:val="26"/>
          <w:szCs w:val="26"/>
          <w:rtl/>
        </w:rPr>
      </w:pPr>
      <w:r w:rsidRPr="000D4DFD">
        <w:rPr>
          <w:rStyle w:val="hps"/>
          <w:rFonts w:ascii="Simplified Arabic" w:hAnsi="Simplified Arabic" w:cs="Simplified Arabic"/>
          <w:bCs/>
          <w:caps w:val="0"/>
          <w:sz w:val="26"/>
          <w:szCs w:val="26"/>
          <w:rtl/>
        </w:rPr>
        <w:t xml:space="preserve">تقرير </w:t>
      </w:r>
      <w:r w:rsidR="00CB534A">
        <w:rPr>
          <w:rStyle w:val="hps"/>
          <w:rFonts w:ascii="Simplified Arabic" w:hAnsi="Simplified Arabic" w:cs="Simplified Arabic" w:hint="cs"/>
          <w:bCs/>
          <w:caps w:val="0"/>
          <w:sz w:val="26"/>
          <w:szCs w:val="26"/>
          <w:rtl/>
        </w:rPr>
        <w:t xml:space="preserve">مرحلي عن </w:t>
      </w:r>
      <w:r w:rsidR="00CB534A" w:rsidRPr="00CB534A">
        <w:rPr>
          <w:rStyle w:val="hps"/>
          <w:rFonts w:hint="cs"/>
          <w:bCs/>
          <w:caps w:val="0"/>
          <w:sz w:val="26"/>
          <w:szCs w:val="26"/>
          <w:rtl/>
        </w:rPr>
        <w:t xml:space="preserve">تدابير للمساعدة في بناء القدرات </w:t>
      </w:r>
      <w:r w:rsidR="00B6159B">
        <w:rPr>
          <w:rStyle w:val="hps"/>
          <w:rFonts w:hint="cs"/>
          <w:bCs/>
          <w:caps w:val="0"/>
          <w:sz w:val="26"/>
          <w:szCs w:val="26"/>
          <w:rtl/>
        </w:rPr>
        <w:t xml:space="preserve">وزيادة </w:t>
      </w:r>
      <w:r w:rsidR="00502D6C">
        <w:rPr>
          <w:rStyle w:val="hps"/>
          <w:rFonts w:hint="cs"/>
          <w:bCs/>
          <w:caps w:val="0"/>
          <w:sz w:val="26"/>
          <w:szCs w:val="26"/>
          <w:rtl/>
        </w:rPr>
        <w:t>التوعية</w:t>
      </w:r>
      <w:r w:rsidR="00B6159B">
        <w:rPr>
          <w:rStyle w:val="hps"/>
          <w:rFonts w:hint="cs"/>
          <w:bCs/>
          <w:caps w:val="0"/>
          <w:sz w:val="26"/>
          <w:szCs w:val="26"/>
          <w:rtl/>
        </w:rPr>
        <w:t xml:space="preserve"> (المادتان 21 و22)</w:t>
      </w:r>
    </w:p>
    <w:p w14:paraId="6CED7273" w14:textId="77777777" w:rsidR="00B6159B" w:rsidRPr="00687E20" w:rsidRDefault="00B6159B" w:rsidP="00B6159B">
      <w:pPr>
        <w:spacing w:after="120"/>
        <w:ind w:left="4"/>
        <w:jc w:val="center"/>
        <w:rPr>
          <w:i/>
          <w:iCs/>
          <w:sz w:val="24"/>
          <w:lang w:bidi="ar-EG"/>
        </w:rPr>
      </w:pPr>
      <w:r w:rsidRPr="00687E20">
        <w:rPr>
          <w:rFonts w:hint="cs"/>
          <w:i/>
          <w:iCs/>
          <w:sz w:val="24"/>
          <w:rtl/>
          <w:lang w:bidi="ar-EG"/>
        </w:rPr>
        <w:t>مذكرة من الأمينة التنفيذية</w:t>
      </w:r>
    </w:p>
    <w:p w14:paraId="74499BE1" w14:textId="5EE888A6" w:rsidR="00D45FB0" w:rsidRPr="00761703" w:rsidRDefault="004914BE" w:rsidP="00761703">
      <w:pPr>
        <w:pStyle w:val="Heading1multiline"/>
        <w:suppressLineNumbers/>
        <w:tabs>
          <w:tab w:val="clear" w:pos="720"/>
        </w:tabs>
        <w:suppressAutoHyphens/>
        <w:kinsoku w:val="0"/>
        <w:overflowPunct w:val="0"/>
        <w:autoSpaceDE w:val="0"/>
        <w:autoSpaceDN w:val="0"/>
        <w:bidi/>
        <w:adjustRightInd w:val="0"/>
        <w:snapToGrid w:val="0"/>
        <w:spacing w:before="0" w:line="216" w:lineRule="auto"/>
        <w:ind w:left="2127" w:right="0" w:hanging="1418"/>
        <w:jc w:val="center"/>
        <w:rPr>
          <w:rFonts w:cs="Simplified Arabic"/>
          <w:b w:val="0"/>
          <w:bCs/>
          <w:szCs w:val="26"/>
          <w:lang w:bidi="ar-EG"/>
        </w:rPr>
      </w:pPr>
      <w:r w:rsidRPr="00761703">
        <w:rPr>
          <w:rFonts w:cs="Simplified Arabic" w:hint="cs"/>
          <w:b w:val="0"/>
          <w:bCs/>
          <w:szCs w:val="26"/>
          <w:rtl/>
          <w:lang w:bidi="ar-EG"/>
        </w:rPr>
        <w:t>أولاً</w:t>
      </w:r>
      <w:r w:rsidR="003B6D01" w:rsidRPr="00761703">
        <w:rPr>
          <w:rFonts w:cs="Simplified Arabic" w:hint="cs"/>
          <w:b w:val="0"/>
          <w:bCs/>
          <w:szCs w:val="26"/>
          <w:rtl/>
          <w:lang w:bidi="ar-EG"/>
        </w:rPr>
        <w:t>.</w:t>
      </w:r>
      <w:r w:rsidR="0039668F">
        <w:rPr>
          <w:rFonts w:cs="Simplified Arabic" w:hint="cs"/>
          <w:b w:val="0"/>
          <w:bCs/>
          <w:szCs w:val="26"/>
          <w:rtl/>
          <w:lang w:bidi="ar-EG"/>
        </w:rPr>
        <w:t xml:space="preserve">      </w:t>
      </w:r>
      <w:r w:rsidRPr="00761703">
        <w:rPr>
          <w:rFonts w:cs="Simplified Arabic" w:hint="cs"/>
          <w:b w:val="0"/>
          <w:bCs/>
          <w:szCs w:val="26"/>
          <w:rtl/>
          <w:lang w:bidi="ar-EG"/>
        </w:rPr>
        <w:t>مقدمة</w:t>
      </w:r>
    </w:p>
    <w:p w14:paraId="0B451A1C" w14:textId="7AFE5CC0" w:rsidR="00CD17B5" w:rsidRDefault="00CD17B5" w:rsidP="00CD17B5">
      <w:pPr>
        <w:numPr>
          <w:ilvl w:val="0"/>
          <w:numId w:val="6"/>
        </w:numPr>
        <w:suppressLineNumbers/>
        <w:tabs>
          <w:tab w:val="clear" w:pos="540"/>
        </w:tabs>
        <w:suppressAutoHyphens/>
        <w:kinsoku w:val="0"/>
        <w:overflowPunct w:val="0"/>
        <w:autoSpaceDE w:val="0"/>
        <w:autoSpaceDN w:val="0"/>
        <w:bidi/>
        <w:adjustRightInd w:val="0"/>
        <w:snapToGrid w:val="0"/>
        <w:spacing w:before="120" w:after="120" w:line="192" w:lineRule="auto"/>
        <w:ind w:left="0" w:firstLine="0"/>
        <w:rPr>
          <w:rFonts w:ascii="Simplified Arabic" w:hAnsi="Simplified Arabic" w:cs="Simplified Arabic"/>
          <w:snapToGrid w:val="0"/>
          <w:kern w:val="22"/>
          <w:sz w:val="24"/>
        </w:rPr>
      </w:pPr>
      <w:r w:rsidRPr="00CD17B5">
        <w:rPr>
          <w:rFonts w:ascii="Simplified Arabic" w:hAnsi="Simplified Arabic" w:cs="Simplified Arabic"/>
          <w:snapToGrid w:val="0"/>
          <w:kern w:val="22"/>
          <w:sz w:val="24"/>
          <w:rtl/>
        </w:rPr>
        <w:t xml:space="preserve">تنص المادة 22 من بروتوكول ناغويا على أن تتعاون الأطراف في تعزيز القدرات البشرية والمؤسسية لتنفيذ </w:t>
      </w:r>
      <w:r w:rsidR="002A3138">
        <w:rPr>
          <w:rFonts w:ascii="Simplified Arabic" w:hAnsi="Simplified Arabic" w:cs="Simplified Arabic" w:hint="cs"/>
          <w:snapToGrid w:val="0"/>
          <w:kern w:val="22"/>
          <w:sz w:val="24"/>
          <w:rtl/>
        </w:rPr>
        <w:t xml:space="preserve">البروتوكول على نحو فعال </w:t>
      </w:r>
      <w:r w:rsidRPr="00CD17B5">
        <w:rPr>
          <w:rFonts w:ascii="Simplified Arabic" w:hAnsi="Simplified Arabic" w:cs="Simplified Arabic"/>
          <w:snapToGrid w:val="0"/>
          <w:kern w:val="22"/>
          <w:sz w:val="24"/>
          <w:rtl/>
        </w:rPr>
        <w:t xml:space="preserve">في </w:t>
      </w:r>
      <w:r w:rsidR="005B6A2B">
        <w:rPr>
          <w:rFonts w:ascii="Simplified Arabic" w:hAnsi="Simplified Arabic" w:cs="Simplified Arabic" w:hint="cs"/>
          <w:snapToGrid w:val="0"/>
          <w:kern w:val="22"/>
          <w:sz w:val="24"/>
          <w:rtl/>
        </w:rPr>
        <w:t xml:space="preserve">الأطراف من </w:t>
      </w:r>
      <w:r w:rsidRPr="00CD17B5">
        <w:rPr>
          <w:rFonts w:ascii="Simplified Arabic" w:hAnsi="Simplified Arabic" w:cs="Simplified Arabic"/>
          <w:snapToGrid w:val="0"/>
          <w:kern w:val="22"/>
          <w:sz w:val="24"/>
          <w:rtl/>
        </w:rPr>
        <w:t xml:space="preserve">البلدان النامية والأطراف التي تمر اقتصاداتها بمرحلة انتقال. وعند القيام بذلك، </w:t>
      </w:r>
      <w:r w:rsidR="006D1A25">
        <w:rPr>
          <w:rFonts w:ascii="Simplified Arabic" w:hAnsi="Simplified Arabic" w:cs="Simplified Arabic" w:hint="cs"/>
          <w:snapToGrid w:val="0"/>
          <w:kern w:val="22"/>
          <w:sz w:val="24"/>
          <w:rtl/>
        </w:rPr>
        <w:t>ينبغي ل</w:t>
      </w:r>
      <w:r w:rsidRPr="00CD17B5">
        <w:rPr>
          <w:rFonts w:ascii="Simplified Arabic" w:hAnsi="Simplified Arabic" w:cs="Simplified Arabic"/>
          <w:snapToGrid w:val="0"/>
          <w:kern w:val="22"/>
          <w:sz w:val="24"/>
          <w:rtl/>
        </w:rPr>
        <w:t xml:space="preserve">لأطراف أن تنظر بشكل كامل في احتياجات الأطراف من البلدان النامية والأطراف التي تمر اقتصاداتها بمرحلة انتقال </w:t>
      </w:r>
      <w:r w:rsidR="0040648B">
        <w:rPr>
          <w:rFonts w:ascii="Simplified Arabic" w:hAnsi="Simplified Arabic" w:cs="Simplified Arabic" w:hint="cs"/>
          <w:snapToGrid w:val="0"/>
          <w:kern w:val="22"/>
          <w:sz w:val="24"/>
          <w:rtl/>
        </w:rPr>
        <w:t>وأن تيسر</w:t>
      </w:r>
      <w:r w:rsidRPr="00CD17B5">
        <w:rPr>
          <w:rFonts w:ascii="Simplified Arabic" w:hAnsi="Simplified Arabic" w:cs="Simplified Arabic"/>
          <w:snapToGrid w:val="0"/>
          <w:kern w:val="22"/>
          <w:sz w:val="24"/>
          <w:rtl/>
        </w:rPr>
        <w:t xml:space="preserve"> مشاركة الشعوب الأصلية والمجتمعات المحلية وأصحاب المصلحة المعنيين. علاوة على ذلك، تدعو المادة 21 من بروتوكول ناغويا الأطراف إلى اتخاذ تدابير لزيادة الوعي بأهمية الموارد الجينية والمعارف التقليدية المرتبطة بالموارد الجينية ، </w:t>
      </w:r>
      <w:r w:rsidR="00F84448">
        <w:rPr>
          <w:rFonts w:ascii="Simplified Arabic" w:hAnsi="Simplified Arabic" w:cs="Simplified Arabic" w:hint="cs"/>
          <w:snapToGrid w:val="0"/>
          <w:kern w:val="22"/>
          <w:sz w:val="24"/>
          <w:rtl/>
        </w:rPr>
        <w:t xml:space="preserve">والمسائل المتعلقة بالحصول </w:t>
      </w:r>
      <w:r w:rsidRPr="00CD17B5">
        <w:rPr>
          <w:rFonts w:ascii="Simplified Arabic" w:hAnsi="Simplified Arabic" w:cs="Simplified Arabic"/>
          <w:snapToGrid w:val="0"/>
          <w:kern w:val="22"/>
          <w:sz w:val="24"/>
          <w:rtl/>
        </w:rPr>
        <w:t>وتقاسم المنافع</w:t>
      </w:r>
      <w:r w:rsidR="00F84448">
        <w:rPr>
          <w:rFonts w:ascii="Simplified Arabic" w:hAnsi="Simplified Arabic" w:cs="Simplified Arabic" w:hint="cs"/>
          <w:snapToGrid w:val="0"/>
          <w:kern w:val="22"/>
          <w:sz w:val="24"/>
          <w:rtl/>
        </w:rPr>
        <w:t>.</w:t>
      </w:r>
    </w:p>
    <w:p w14:paraId="0B391BC7" w14:textId="6BFFE870" w:rsidR="006B0E2D" w:rsidRDefault="006B0E2D" w:rsidP="006B0E2D">
      <w:pPr>
        <w:numPr>
          <w:ilvl w:val="0"/>
          <w:numId w:val="6"/>
        </w:numPr>
        <w:suppressLineNumbers/>
        <w:tabs>
          <w:tab w:val="clear" w:pos="540"/>
        </w:tabs>
        <w:suppressAutoHyphens/>
        <w:kinsoku w:val="0"/>
        <w:overflowPunct w:val="0"/>
        <w:autoSpaceDE w:val="0"/>
        <w:autoSpaceDN w:val="0"/>
        <w:bidi/>
        <w:adjustRightInd w:val="0"/>
        <w:snapToGrid w:val="0"/>
        <w:spacing w:before="120" w:after="120" w:line="192" w:lineRule="auto"/>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6B0E2D">
        <w:rPr>
          <w:rFonts w:ascii="Simplified Arabic" w:hAnsi="Simplified Arabic" w:cs="Simplified Arabic"/>
          <w:snapToGrid w:val="0"/>
          <w:kern w:val="22"/>
          <w:sz w:val="24"/>
          <w:rtl/>
        </w:rPr>
        <w:t>اعتمدت الأطراف</w:t>
      </w:r>
      <w:r w:rsidR="00F323E5" w:rsidRPr="00F323E5">
        <w:rPr>
          <w:rFonts w:ascii="Simplified Arabic" w:hAnsi="Simplified Arabic" w:cs="Simplified Arabic"/>
          <w:snapToGrid w:val="0"/>
          <w:kern w:val="22"/>
          <w:sz w:val="24"/>
          <w:rtl/>
        </w:rPr>
        <w:t xml:space="preserve"> </w:t>
      </w:r>
      <w:r w:rsidR="00F323E5" w:rsidRPr="006B0E2D">
        <w:rPr>
          <w:rFonts w:ascii="Simplified Arabic" w:hAnsi="Simplified Arabic" w:cs="Simplified Arabic"/>
          <w:snapToGrid w:val="0"/>
          <w:kern w:val="22"/>
          <w:sz w:val="24"/>
          <w:rtl/>
        </w:rPr>
        <w:t>في بروتوكول ناغويا</w:t>
      </w:r>
      <w:r w:rsidRPr="006B0E2D">
        <w:rPr>
          <w:rFonts w:ascii="Simplified Arabic" w:hAnsi="Simplified Arabic" w:cs="Simplified Arabic"/>
          <w:snapToGrid w:val="0"/>
          <w:kern w:val="22"/>
          <w:sz w:val="24"/>
          <w:rtl/>
        </w:rPr>
        <w:t xml:space="preserve"> في المقرر </w:t>
      </w:r>
      <w:hyperlink r:id="rId11" w:history="1">
        <w:r w:rsidR="00B80B83" w:rsidRPr="48732A80">
          <w:rPr>
            <w:rStyle w:val="Hyperlink"/>
            <w:kern w:val="22"/>
          </w:rPr>
          <w:t>NP-1/8</w:t>
        </w:r>
      </w:hyperlink>
      <w:r w:rsidRPr="006B0E2D">
        <w:rPr>
          <w:rFonts w:ascii="Simplified Arabic" w:hAnsi="Simplified Arabic" w:cs="Simplified Arabic"/>
          <w:snapToGrid w:val="0"/>
          <w:kern w:val="22"/>
          <w:sz w:val="24"/>
          <w:rtl/>
        </w:rPr>
        <w:t>، إطار</w:t>
      </w:r>
      <w:r w:rsidR="00F323E5">
        <w:rPr>
          <w:rFonts w:ascii="Simplified Arabic" w:hAnsi="Simplified Arabic" w:cs="Simplified Arabic" w:hint="cs"/>
          <w:snapToGrid w:val="0"/>
          <w:kern w:val="22"/>
          <w:sz w:val="24"/>
          <w:rtl/>
          <w:lang w:bidi="ar-EG"/>
        </w:rPr>
        <w:t>اً</w:t>
      </w:r>
      <w:r w:rsidRPr="006B0E2D">
        <w:rPr>
          <w:rFonts w:ascii="Simplified Arabic" w:hAnsi="Simplified Arabic" w:cs="Simplified Arabic"/>
          <w:snapToGrid w:val="0"/>
          <w:kern w:val="22"/>
          <w:sz w:val="24"/>
          <w:rtl/>
        </w:rPr>
        <w:t xml:space="preserve"> استراتيجي</w:t>
      </w:r>
      <w:r w:rsidR="00F87834">
        <w:rPr>
          <w:rFonts w:ascii="Simplified Arabic" w:hAnsi="Simplified Arabic" w:cs="Simplified Arabic" w:hint="cs"/>
          <w:snapToGrid w:val="0"/>
          <w:kern w:val="22"/>
          <w:sz w:val="24"/>
          <w:rtl/>
        </w:rPr>
        <w:t>اً</w:t>
      </w:r>
      <w:r w:rsidRPr="006B0E2D">
        <w:rPr>
          <w:rFonts w:ascii="Simplified Arabic" w:hAnsi="Simplified Arabic" w:cs="Simplified Arabic"/>
          <w:snapToGrid w:val="0"/>
          <w:kern w:val="22"/>
          <w:sz w:val="24"/>
          <w:rtl/>
        </w:rPr>
        <w:t xml:space="preserve"> لبناء القدرات وتنميتها لدعم تنفيذ </w:t>
      </w:r>
      <w:r w:rsidR="00F87834">
        <w:rPr>
          <w:rFonts w:ascii="Simplified Arabic" w:hAnsi="Simplified Arabic" w:cs="Simplified Arabic" w:hint="cs"/>
          <w:snapToGrid w:val="0"/>
          <w:kern w:val="22"/>
          <w:sz w:val="24"/>
          <w:rtl/>
        </w:rPr>
        <w:t>ال</w:t>
      </w:r>
      <w:r w:rsidRPr="006B0E2D">
        <w:rPr>
          <w:rFonts w:ascii="Simplified Arabic" w:hAnsi="Simplified Arabic" w:cs="Simplified Arabic"/>
          <w:snapToGrid w:val="0"/>
          <w:kern w:val="22"/>
          <w:sz w:val="24"/>
          <w:rtl/>
        </w:rPr>
        <w:t>بروتوكول</w:t>
      </w:r>
      <w:r w:rsidR="00F87834">
        <w:rPr>
          <w:rFonts w:ascii="Simplified Arabic" w:hAnsi="Simplified Arabic" w:cs="Simplified Arabic" w:hint="cs"/>
          <w:snapToGrid w:val="0"/>
          <w:kern w:val="22"/>
          <w:sz w:val="24"/>
          <w:rtl/>
        </w:rPr>
        <w:t xml:space="preserve"> على نحو فعال</w:t>
      </w:r>
      <w:r w:rsidRPr="006B0E2D">
        <w:rPr>
          <w:rFonts w:ascii="Simplified Arabic" w:hAnsi="Simplified Arabic" w:cs="Simplified Arabic"/>
          <w:snapToGrid w:val="0"/>
          <w:kern w:val="22"/>
          <w:sz w:val="24"/>
          <w:rtl/>
        </w:rPr>
        <w:t xml:space="preserve"> وأنشأت لجنة استشارية غير رسمية </w:t>
      </w:r>
      <w:r w:rsidR="005E15F6">
        <w:rPr>
          <w:rFonts w:ascii="Simplified Arabic" w:hAnsi="Simplified Arabic" w:cs="Simplified Arabic" w:hint="cs"/>
          <w:snapToGrid w:val="0"/>
          <w:kern w:val="22"/>
          <w:sz w:val="24"/>
          <w:rtl/>
        </w:rPr>
        <w:t>لإسداء</w:t>
      </w:r>
      <w:r w:rsidRPr="006B0E2D">
        <w:rPr>
          <w:rFonts w:ascii="Simplified Arabic" w:hAnsi="Simplified Arabic" w:cs="Simplified Arabic"/>
          <w:snapToGrid w:val="0"/>
          <w:kern w:val="22"/>
          <w:sz w:val="24"/>
          <w:rtl/>
        </w:rPr>
        <w:t xml:space="preserve"> المشورة إلى الأمين التنفيذي بشأن المسائل المتعلقة ب</w:t>
      </w:r>
      <w:r w:rsidR="005E15F6">
        <w:rPr>
          <w:rFonts w:ascii="Simplified Arabic" w:hAnsi="Simplified Arabic" w:cs="Simplified Arabic" w:hint="cs"/>
          <w:snapToGrid w:val="0"/>
          <w:kern w:val="22"/>
          <w:sz w:val="24"/>
          <w:rtl/>
        </w:rPr>
        <w:t xml:space="preserve">الإطار </w:t>
      </w:r>
      <w:r w:rsidRPr="006B0E2D">
        <w:rPr>
          <w:rFonts w:ascii="Simplified Arabic" w:hAnsi="Simplified Arabic" w:cs="Simplified Arabic"/>
          <w:snapToGrid w:val="0"/>
          <w:kern w:val="22"/>
          <w:sz w:val="24"/>
          <w:rtl/>
        </w:rPr>
        <w:t>الاستراتيجي.</w:t>
      </w:r>
    </w:p>
    <w:p w14:paraId="5384F3D1" w14:textId="1E183B2F" w:rsidR="00053CDB" w:rsidRDefault="00641882" w:rsidP="00053CDB">
      <w:pPr>
        <w:numPr>
          <w:ilvl w:val="0"/>
          <w:numId w:val="6"/>
        </w:numPr>
        <w:suppressLineNumbers/>
        <w:tabs>
          <w:tab w:val="clear" w:pos="540"/>
        </w:tabs>
        <w:suppressAutoHyphens/>
        <w:kinsoku w:val="0"/>
        <w:overflowPunct w:val="0"/>
        <w:autoSpaceDE w:val="0"/>
        <w:autoSpaceDN w:val="0"/>
        <w:bidi/>
        <w:adjustRightInd w:val="0"/>
        <w:snapToGrid w:val="0"/>
        <w:spacing w:before="120" w:after="120" w:line="192" w:lineRule="auto"/>
        <w:ind w:left="0" w:firstLine="0"/>
        <w:rPr>
          <w:rFonts w:ascii="Simplified Arabic" w:hAnsi="Simplified Arabic" w:cs="Simplified Arabic"/>
          <w:snapToGrid w:val="0"/>
          <w:kern w:val="22"/>
          <w:sz w:val="24"/>
        </w:rPr>
      </w:pPr>
      <w:r w:rsidRPr="00641882">
        <w:rPr>
          <w:rFonts w:ascii="Simplified Arabic" w:hAnsi="Simplified Arabic" w:cs="Simplified Arabic"/>
          <w:snapToGrid w:val="0"/>
          <w:kern w:val="22"/>
          <w:sz w:val="24"/>
          <w:rtl/>
        </w:rPr>
        <w:t>في المقرر</w:t>
      </w:r>
      <w:r>
        <w:rPr>
          <w:rFonts w:ascii="Simplified Arabic" w:hAnsi="Simplified Arabic" w:cs="Simplified Arabic" w:hint="cs"/>
          <w:snapToGrid w:val="0"/>
          <w:kern w:val="22"/>
          <w:sz w:val="24"/>
          <w:rtl/>
        </w:rPr>
        <w:t xml:space="preserve"> </w:t>
      </w:r>
      <w:hyperlink r:id="rId12" w:history="1">
        <w:r w:rsidRPr="00A27B93">
          <w:rPr>
            <w:rStyle w:val="Hyperlink"/>
            <w:kern w:val="22"/>
            <w:szCs w:val="22"/>
          </w:rPr>
          <w:t>NP-3/5</w:t>
        </w:r>
      </w:hyperlink>
      <w:r w:rsidRPr="00641882">
        <w:rPr>
          <w:rFonts w:ascii="Simplified Arabic" w:hAnsi="Simplified Arabic" w:cs="Simplified Arabic"/>
          <w:snapToGrid w:val="0"/>
          <w:kern w:val="22"/>
          <w:sz w:val="24"/>
          <w:rtl/>
        </w:rPr>
        <w:t xml:space="preserve">، قررت الأطراف تقييم الإطار الاستراتيجي لبناء القدرات وتنميتها </w:t>
      </w:r>
      <w:r w:rsidR="00B42948" w:rsidRPr="006B0E2D">
        <w:rPr>
          <w:rFonts w:ascii="Simplified Arabic" w:hAnsi="Simplified Arabic" w:cs="Simplified Arabic"/>
          <w:snapToGrid w:val="0"/>
          <w:kern w:val="22"/>
          <w:sz w:val="24"/>
          <w:rtl/>
        </w:rPr>
        <w:t>لدعم تنفيذ بروتوكول</w:t>
      </w:r>
      <w:r w:rsidR="00B42948" w:rsidRPr="00B42948">
        <w:rPr>
          <w:rFonts w:ascii="Simplified Arabic" w:hAnsi="Simplified Arabic" w:cs="Simplified Arabic"/>
          <w:snapToGrid w:val="0"/>
          <w:kern w:val="22"/>
          <w:sz w:val="24"/>
          <w:rtl/>
        </w:rPr>
        <w:t xml:space="preserve"> </w:t>
      </w:r>
      <w:r w:rsidR="00B42948" w:rsidRPr="00641882">
        <w:rPr>
          <w:rFonts w:ascii="Simplified Arabic" w:hAnsi="Simplified Arabic" w:cs="Simplified Arabic"/>
          <w:snapToGrid w:val="0"/>
          <w:kern w:val="22"/>
          <w:sz w:val="24"/>
          <w:rtl/>
        </w:rPr>
        <w:t>ناغويا</w:t>
      </w:r>
      <w:r w:rsidR="00B42948">
        <w:rPr>
          <w:rFonts w:ascii="Simplified Arabic" w:hAnsi="Simplified Arabic" w:cs="Simplified Arabic" w:hint="cs"/>
          <w:snapToGrid w:val="0"/>
          <w:kern w:val="22"/>
          <w:sz w:val="24"/>
          <w:rtl/>
        </w:rPr>
        <w:t xml:space="preserve"> على نحو فعال</w:t>
      </w:r>
      <w:r w:rsidR="00B42948" w:rsidRPr="006B0E2D">
        <w:rPr>
          <w:rFonts w:ascii="Simplified Arabic" w:hAnsi="Simplified Arabic" w:cs="Simplified Arabic"/>
          <w:snapToGrid w:val="0"/>
          <w:kern w:val="22"/>
          <w:sz w:val="24"/>
          <w:rtl/>
        </w:rPr>
        <w:t xml:space="preserve"> </w:t>
      </w:r>
      <w:r w:rsidRPr="00641882">
        <w:rPr>
          <w:rFonts w:ascii="Simplified Arabic" w:hAnsi="Simplified Arabic" w:cs="Simplified Arabic"/>
          <w:snapToGrid w:val="0"/>
          <w:kern w:val="22"/>
          <w:sz w:val="24"/>
          <w:rtl/>
        </w:rPr>
        <w:t xml:space="preserve">وطلبت </w:t>
      </w:r>
      <w:r w:rsidR="00C16784">
        <w:rPr>
          <w:rFonts w:ascii="Simplified Arabic" w:hAnsi="Simplified Arabic" w:cs="Simplified Arabic" w:hint="cs"/>
          <w:snapToGrid w:val="0"/>
          <w:kern w:val="22"/>
          <w:sz w:val="24"/>
          <w:rtl/>
        </w:rPr>
        <w:t>إلى</w:t>
      </w:r>
      <w:r w:rsidRPr="00641882">
        <w:rPr>
          <w:rFonts w:ascii="Simplified Arabic" w:hAnsi="Simplified Arabic" w:cs="Simplified Arabic"/>
          <w:snapToGrid w:val="0"/>
          <w:kern w:val="22"/>
          <w:sz w:val="24"/>
          <w:rtl/>
        </w:rPr>
        <w:t xml:space="preserve"> الأمين التنفيذي </w:t>
      </w:r>
      <w:r w:rsidR="00C16784">
        <w:rPr>
          <w:rFonts w:ascii="Simplified Arabic" w:hAnsi="Simplified Arabic" w:cs="Simplified Arabic" w:hint="cs"/>
          <w:snapToGrid w:val="0"/>
          <w:kern w:val="22"/>
          <w:sz w:val="24"/>
          <w:rtl/>
        </w:rPr>
        <w:t>إعداد</w:t>
      </w:r>
      <w:r w:rsidRPr="00641882">
        <w:rPr>
          <w:rFonts w:ascii="Simplified Arabic" w:hAnsi="Simplified Arabic" w:cs="Simplified Arabic"/>
          <w:snapToGrid w:val="0"/>
          <w:kern w:val="22"/>
          <w:sz w:val="24"/>
          <w:rtl/>
        </w:rPr>
        <w:t xml:space="preserve"> التقييم وتقديم تقريره </w:t>
      </w:r>
      <w:r w:rsidR="00C16784">
        <w:rPr>
          <w:rFonts w:ascii="Simplified Arabic" w:hAnsi="Simplified Arabic" w:cs="Simplified Arabic" w:hint="cs"/>
          <w:snapToGrid w:val="0"/>
          <w:kern w:val="22"/>
          <w:sz w:val="24"/>
          <w:rtl/>
        </w:rPr>
        <w:t xml:space="preserve">لتنظر فيه </w:t>
      </w:r>
      <w:r w:rsidRPr="00641882">
        <w:rPr>
          <w:rFonts w:ascii="Simplified Arabic" w:hAnsi="Simplified Arabic" w:cs="Simplified Arabic"/>
          <w:snapToGrid w:val="0"/>
          <w:kern w:val="22"/>
          <w:sz w:val="24"/>
          <w:rtl/>
        </w:rPr>
        <w:t xml:space="preserve">الهيئة الفرعية للتنفيذ في اجتماعها الثالث. كما طلبت الأطراف </w:t>
      </w:r>
      <w:r w:rsidR="00C16784">
        <w:rPr>
          <w:rFonts w:ascii="Simplified Arabic" w:hAnsi="Simplified Arabic" w:cs="Simplified Arabic" w:hint="cs"/>
          <w:snapToGrid w:val="0"/>
          <w:kern w:val="22"/>
          <w:sz w:val="24"/>
          <w:rtl/>
        </w:rPr>
        <w:t>إلى</w:t>
      </w:r>
      <w:r w:rsidRPr="00641882">
        <w:rPr>
          <w:rFonts w:ascii="Simplified Arabic" w:hAnsi="Simplified Arabic" w:cs="Simplified Arabic"/>
          <w:snapToGrid w:val="0"/>
          <w:kern w:val="22"/>
          <w:sz w:val="24"/>
          <w:rtl/>
        </w:rPr>
        <w:t xml:space="preserve"> اللجنة الاستشارية غير الرسمية المعنية ببناء القدرات </w:t>
      </w:r>
      <w:r w:rsidR="009D4D0E">
        <w:rPr>
          <w:rFonts w:ascii="Simplified Arabic" w:hAnsi="Simplified Arabic" w:cs="Simplified Arabic" w:hint="cs"/>
          <w:snapToGrid w:val="0"/>
          <w:kern w:val="22"/>
          <w:sz w:val="24"/>
          <w:rtl/>
        </w:rPr>
        <w:t>أن تقدم</w:t>
      </w:r>
      <w:r w:rsidRPr="00641882">
        <w:rPr>
          <w:rFonts w:ascii="Simplified Arabic" w:hAnsi="Simplified Arabic" w:cs="Simplified Arabic"/>
          <w:snapToGrid w:val="0"/>
          <w:kern w:val="22"/>
          <w:sz w:val="24"/>
          <w:rtl/>
        </w:rPr>
        <w:t xml:space="preserve"> مدخلات في التقييم من خلال استعراض النتائج الأولية و</w:t>
      </w:r>
      <w:r w:rsidR="00DF017E">
        <w:rPr>
          <w:rFonts w:ascii="Simplified Arabic" w:hAnsi="Simplified Arabic" w:cs="Simplified Arabic" w:hint="cs"/>
          <w:snapToGrid w:val="0"/>
          <w:kern w:val="22"/>
          <w:sz w:val="24"/>
          <w:rtl/>
        </w:rPr>
        <w:t xml:space="preserve">عن طريق </w:t>
      </w:r>
      <w:r w:rsidRPr="00641882">
        <w:rPr>
          <w:rFonts w:ascii="Simplified Arabic" w:hAnsi="Simplified Arabic" w:cs="Simplified Arabic"/>
          <w:snapToGrid w:val="0"/>
          <w:kern w:val="22"/>
          <w:sz w:val="24"/>
          <w:rtl/>
        </w:rPr>
        <w:t>تقديم معلومات وتوصيات إضافية.</w:t>
      </w:r>
    </w:p>
    <w:p w14:paraId="22A34D06" w14:textId="451CF1F7" w:rsidR="00DF017E" w:rsidRDefault="001E2BA4" w:rsidP="00DF017E">
      <w:pPr>
        <w:numPr>
          <w:ilvl w:val="0"/>
          <w:numId w:val="6"/>
        </w:numPr>
        <w:suppressLineNumbers/>
        <w:tabs>
          <w:tab w:val="clear" w:pos="540"/>
        </w:tabs>
        <w:suppressAutoHyphens/>
        <w:kinsoku w:val="0"/>
        <w:overflowPunct w:val="0"/>
        <w:autoSpaceDE w:val="0"/>
        <w:autoSpaceDN w:val="0"/>
        <w:bidi/>
        <w:adjustRightInd w:val="0"/>
        <w:snapToGrid w:val="0"/>
        <w:spacing w:before="120" w:after="120" w:line="192" w:lineRule="auto"/>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00DF017E" w:rsidRPr="00DF017E">
        <w:rPr>
          <w:rFonts w:ascii="Simplified Arabic" w:hAnsi="Simplified Arabic" w:cs="Simplified Arabic"/>
          <w:snapToGrid w:val="0"/>
          <w:kern w:val="22"/>
          <w:sz w:val="24"/>
          <w:rtl/>
        </w:rPr>
        <w:t xml:space="preserve">تمشياً مع هذا المقرر، نظرت الهيئة الفرعية للتنفيذ في تقييم الإطار الاستراتيجي واعتمدت التوصية </w:t>
      </w:r>
      <w:r w:rsidR="00DF017E" w:rsidRPr="005B362B">
        <w:rPr>
          <w:rFonts w:asciiTheme="majorBidi" w:hAnsiTheme="majorBidi" w:cstheme="majorBidi"/>
          <w:snapToGrid w:val="0"/>
          <w:kern w:val="22"/>
          <w:szCs w:val="22"/>
        </w:rPr>
        <w:t>SBI</w:t>
      </w:r>
      <w:r w:rsidR="00DF017E" w:rsidRPr="00DF017E">
        <w:rPr>
          <w:rFonts w:ascii="Simplified Arabic" w:hAnsi="Simplified Arabic" w:cs="Simplified Arabic"/>
          <w:snapToGrid w:val="0"/>
          <w:kern w:val="22"/>
          <w:sz w:val="24"/>
        </w:rPr>
        <w:t>-3/9</w:t>
      </w:r>
      <w:r w:rsidR="00DF017E" w:rsidRPr="00DF017E">
        <w:rPr>
          <w:rFonts w:ascii="Simplified Arabic" w:hAnsi="Simplified Arabic" w:cs="Simplified Arabic"/>
          <w:snapToGrid w:val="0"/>
          <w:kern w:val="22"/>
          <w:sz w:val="24"/>
          <w:rtl/>
        </w:rPr>
        <w:t>، التي تحتوي على مشروع مقرر لينظر فيه مؤتمر الأطراف العامل كاجتماع للأطراف في البروتوكو</w:t>
      </w:r>
      <w:r w:rsidR="00346D5B">
        <w:rPr>
          <w:rFonts w:ascii="Simplified Arabic" w:hAnsi="Simplified Arabic" w:cs="Simplified Arabic" w:hint="cs"/>
          <w:snapToGrid w:val="0"/>
          <w:kern w:val="22"/>
          <w:sz w:val="24"/>
          <w:rtl/>
        </w:rPr>
        <w:t>ل</w:t>
      </w:r>
      <w:r w:rsidR="00346D5B">
        <w:rPr>
          <w:rFonts w:ascii="Simplified Arabic" w:hAnsi="Simplified Arabic" w:cs="Simplified Arabic" w:hint="cs"/>
          <w:snapToGrid w:val="0"/>
          <w:kern w:val="22"/>
          <w:sz w:val="24"/>
          <w:rtl/>
          <w:lang w:bidi="ar-EG"/>
        </w:rPr>
        <w:t xml:space="preserve"> </w:t>
      </w:r>
      <w:r w:rsidR="00484761">
        <w:rPr>
          <w:rFonts w:ascii="Simplified Arabic" w:hAnsi="Simplified Arabic" w:cs="Simplified Arabic" w:hint="cs"/>
          <w:snapToGrid w:val="0"/>
          <w:kern w:val="22"/>
          <w:sz w:val="24"/>
          <w:rtl/>
          <w:lang w:bidi="ar-EG"/>
        </w:rPr>
        <w:t xml:space="preserve">في إطار هذا البند من </w:t>
      </w:r>
      <w:r w:rsidR="00DF017E" w:rsidRPr="00DF017E">
        <w:rPr>
          <w:rFonts w:ascii="Simplified Arabic" w:hAnsi="Simplified Arabic" w:cs="Simplified Arabic"/>
          <w:snapToGrid w:val="0"/>
          <w:kern w:val="22"/>
          <w:sz w:val="24"/>
          <w:rtl/>
        </w:rPr>
        <w:t>جدول الأعمال.</w:t>
      </w:r>
    </w:p>
    <w:p w14:paraId="027B6D92" w14:textId="7089C4EB" w:rsidR="00484761" w:rsidRDefault="00484761" w:rsidP="00484761">
      <w:pPr>
        <w:numPr>
          <w:ilvl w:val="0"/>
          <w:numId w:val="6"/>
        </w:numPr>
        <w:suppressLineNumbers/>
        <w:tabs>
          <w:tab w:val="clear" w:pos="540"/>
        </w:tabs>
        <w:suppressAutoHyphens/>
        <w:kinsoku w:val="0"/>
        <w:overflowPunct w:val="0"/>
        <w:autoSpaceDE w:val="0"/>
        <w:autoSpaceDN w:val="0"/>
        <w:bidi/>
        <w:adjustRightInd w:val="0"/>
        <w:snapToGrid w:val="0"/>
        <w:spacing w:before="120" w:after="120" w:line="192" w:lineRule="auto"/>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484761">
        <w:rPr>
          <w:rFonts w:ascii="Simplified Arabic" w:hAnsi="Simplified Arabic" w:cs="Simplified Arabic"/>
          <w:snapToGrid w:val="0"/>
          <w:kern w:val="22"/>
          <w:sz w:val="24"/>
          <w:rtl/>
        </w:rPr>
        <w:t xml:space="preserve">شجع </w:t>
      </w:r>
      <w:r>
        <w:rPr>
          <w:rFonts w:ascii="Simplified Arabic" w:hAnsi="Simplified Arabic" w:cs="Simplified Arabic" w:hint="cs"/>
          <w:snapToGrid w:val="0"/>
          <w:kern w:val="22"/>
          <w:sz w:val="24"/>
          <w:rtl/>
        </w:rPr>
        <w:t xml:space="preserve">المقرر </w:t>
      </w:r>
      <w:hyperlink r:id="rId13" w:history="1">
        <w:r w:rsidRPr="00034FEE">
          <w:rPr>
            <w:rStyle w:val="Hyperlink"/>
            <w:kern w:val="22"/>
            <w:szCs w:val="22"/>
          </w:rPr>
          <w:t>NP-3/1</w:t>
        </w:r>
      </w:hyperlink>
      <w:r>
        <w:rPr>
          <w:rStyle w:val="Hyperlink"/>
          <w:rFonts w:hint="cs"/>
          <w:kern w:val="22"/>
          <w:szCs w:val="22"/>
          <w:rtl/>
        </w:rPr>
        <w:t xml:space="preserve"> </w:t>
      </w:r>
      <w:r w:rsidRPr="00484761">
        <w:rPr>
          <w:rFonts w:ascii="Simplified Arabic" w:hAnsi="Simplified Arabic" w:cs="Simplified Arabic"/>
          <w:snapToGrid w:val="0"/>
          <w:kern w:val="22"/>
          <w:sz w:val="24"/>
          <w:rtl/>
        </w:rPr>
        <w:t>على توسيع</w:t>
      </w:r>
      <w:r w:rsidR="00B006C6">
        <w:rPr>
          <w:rFonts w:ascii="Simplified Arabic" w:hAnsi="Simplified Arabic" w:cs="Simplified Arabic" w:hint="cs"/>
          <w:snapToGrid w:val="0"/>
          <w:kern w:val="22"/>
          <w:sz w:val="24"/>
          <w:rtl/>
        </w:rPr>
        <w:t xml:space="preserve"> نطاق</w:t>
      </w:r>
      <w:r w:rsidRPr="00484761">
        <w:rPr>
          <w:rFonts w:ascii="Simplified Arabic" w:hAnsi="Simplified Arabic" w:cs="Simplified Arabic"/>
          <w:snapToGrid w:val="0"/>
          <w:kern w:val="22"/>
          <w:sz w:val="24"/>
          <w:rtl/>
        </w:rPr>
        <w:t xml:space="preserve"> الجهود لبناء القدرات </w:t>
      </w:r>
      <w:r w:rsidR="00537C6A">
        <w:rPr>
          <w:rFonts w:ascii="Simplified Arabic" w:hAnsi="Simplified Arabic" w:cs="Simplified Arabic" w:hint="cs"/>
          <w:snapToGrid w:val="0"/>
          <w:kern w:val="22"/>
          <w:sz w:val="24"/>
          <w:rtl/>
        </w:rPr>
        <w:t>وتنميتها</w:t>
      </w:r>
      <w:r w:rsidRPr="00484761">
        <w:rPr>
          <w:rFonts w:ascii="Simplified Arabic" w:hAnsi="Simplified Arabic" w:cs="Simplified Arabic"/>
          <w:snapToGrid w:val="0"/>
          <w:kern w:val="22"/>
          <w:sz w:val="24"/>
          <w:rtl/>
        </w:rPr>
        <w:t xml:space="preserve"> مع </w:t>
      </w:r>
      <w:r w:rsidR="00B006C6">
        <w:rPr>
          <w:rFonts w:ascii="Simplified Arabic" w:hAnsi="Simplified Arabic" w:cs="Simplified Arabic" w:hint="cs"/>
          <w:snapToGrid w:val="0"/>
          <w:kern w:val="22"/>
          <w:sz w:val="24"/>
          <w:rtl/>
        </w:rPr>
        <w:t>الأخذ في الحسبان</w:t>
      </w:r>
      <w:r w:rsidRPr="00484761">
        <w:rPr>
          <w:rFonts w:ascii="Simplified Arabic" w:hAnsi="Simplified Arabic" w:cs="Simplified Arabic"/>
          <w:snapToGrid w:val="0"/>
          <w:kern w:val="22"/>
          <w:sz w:val="24"/>
          <w:rtl/>
        </w:rPr>
        <w:t xml:space="preserve"> المجالات ذات الأولوية المحددة أثناء تقييم واستعراض فعالية البروتوكول، والحاجة إلى تعزيز القدرات المؤسسية، وكذلك احتياجات وأولويات الشعوب الأصلية والمجتمعات المحلية وأصحاب المصلحة المعنيين.</w:t>
      </w:r>
    </w:p>
    <w:p w14:paraId="71122646" w14:textId="67293726" w:rsidR="00C4347C" w:rsidRPr="00A70508" w:rsidRDefault="00A70508" w:rsidP="00C4347C">
      <w:pPr>
        <w:numPr>
          <w:ilvl w:val="0"/>
          <w:numId w:val="6"/>
        </w:numPr>
        <w:suppressLineNumbers/>
        <w:tabs>
          <w:tab w:val="clear" w:pos="540"/>
        </w:tabs>
        <w:suppressAutoHyphens/>
        <w:kinsoku w:val="0"/>
        <w:overflowPunct w:val="0"/>
        <w:autoSpaceDE w:val="0"/>
        <w:autoSpaceDN w:val="0"/>
        <w:bidi/>
        <w:adjustRightInd w:val="0"/>
        <w:snapToGrid w:val="0"/>
        <w:spacing w:before="120" w:after="120" w:line="192" w:lineRule="auto"/>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lastRenderedPageBreak/>
        <w:t>و</w:t>
      </w:r>
      <w:r w:rsidR="00C4347C" w:rsidRPr="00C4347C">
        <w:rPr>
          <w:rFonts w:ascii="Simplified Arabic" w:hAnsi="Simplified Arabic" w:cs="Simplified Arabic"/>
          <w:snapToGrid w:val="0"/>
          <w:kern w:val="22"/>
          <w:sz w:val="24"/>
          <w:rtl/>
        </w:rPr>
        <w:t xml:space="preserve">في المقرر </w:t>
      </w:r>
      <w:r w:rsidRPr="00010EB1">
        <w:rPr>
          <w:kern w:val="22"/>
          <w:szCs w:val="22"/>
        </w:rPr>
        <w:t>NP-3/5</w:t>
      </w:r>
      <w:r w:rsidR="00C4347C" w:rsidRPr="00C4347C">
        <w:rPr>
          <w:rFonts w:ascii="Simplified Arabic" w:hAnsi="Simplified Arabic" w:cs="Simplified Arabic"/>
          <w:snapToGrid w:val="0"/>
          <w:kern w:val="22"/>
          <w:sz w:val="24"/>
          <w:rtl/>
        </w:rPr>
        <w:t xml:space="preserve">، طلبت الأطراف أيضا إلى الأمين التنفيذي، رهنا بتوافر الموارد، أن يواصل تنفيذ وتسهيل أنشطة بناء القدرات لدعم التصديق على بروتوكول ناغويا وتنفيذه، على النحو </w:t>
      </w:r>
      <w:r w:rsidR="00801E6F">
        <w:rPr>
          <w:rFonts w:ascii="Simplified Arabic" w:hAnsi="Simplified Arabic" w:cs="Simplified Arabic" w:hint="cs"/>
          <w:snapToGrid w:val="0"/>
          <w:kern w:val="22"/>
          <w:sz w:val="24"/>
          <w:rtl/>
        </w:rPr>
        <w:t xml:space="preserve">المنصوص عليه في </w:t>
      </w:r>
      <w:r w:rsidR="00C4347C" w:rsidRPr="00C4347C">
        <w:rPr>
          <w:rFonts w:ascii="Simplified Arabic" w:hAnsi="Simplified Arabic" w:cs="Simplified Arabic"/>
          <w:snapToGrid w:val="0"/>
          <w:kern w:val="22"/>
          <w:sz w:val="24"/>
          <w:rtl/>
        </w:rPr>
        <w:t xml:space="preserve">خطة العمل </w:t>
      </w:r>
      <w:r w:rsidR="00801E6F">
        <w:rPr>
          <w:rFonts w:ascii="Simplified Arabic" w:hAnsi="Simplified Arabic" w:cs="Simplified Arabic" w:hint="cs"/>
          <w:snapToGrid w:val="0"/>
          <w:kern w:val="22"/>
          <w:sz w:val="24"/>
          <w:rtl/>
        </w:rPr>
        <w:t>ال</w:t>
      </w:r>
      <w:r w:rsidR="00C4347C" w:rsidRPr="00C4347C">
        <w:rPr>
          <w:rFonts w:ascii="Simplified Arabic" w:hAnsi="Simplified Arabic" w:cs="Simplified Arabic"/>
          <w:snapToGrid w:val="0"/>
          <w:kern w:val="22"/>
          <w:sz w:val="24"/>
          <w:rtl/>
        </w:rPr>
        <w:t>قصيرة المدى (2017-2020) لتعزيز ودعم بناء القدرات من أجل تنفيذ الاتفاقية وبروتوكول</w:t>
      </w:r>
      <w:r w:rsidR="00F03576">
        <w:rPr>
          <w:rFonts w:ascii="Simplified Arabic" w:hAnsi="Simplified Arabic" w:cs="Simplified Arabic" w:hint="cs"/>
          <w:snapToGrid w:val="0"/>
          <w:kern w:val="22"/>
          <w:sz w:val="24"/>
          <w:rtl/>
        </w:rPr>
        <w:t>ي</w:t>
      </w:r>
      <w:r w:rsidR="00C4347C" w:rsidRPr="00C4347C">
        <w:rPr>
          <w:rFonts w:ascii="Simplified Arabic" w:hAnsi="Simplified Arabic" w:cs="Simplified Arabic"/>
          <w:snapToGrid w:val="0"/>
          <w:kern w:val="22"/>
          <w:sz w:val="24"/>
          <w:rtl/>
        </w:rPr>
        <w:t xml:space="preserve">ها، المرفقة بالمقرر </w:t>
      </w:r>
      <w:hyperlink r:id="rId14" w:history="1">
        <w:r w:rsidRPr="00010EB1">
          <w:rPr>
            <w:rStyle w:val="Hyperlink"/>
            <w:kern w:val="22"/>
            <w:szCs w:val="22"/>
          </w:rPr>
          <w:t>NP-2/8</w:t>
        </w:r>
      </w:hyperlink>
      <w:r w:rsidRPr="00A70508">
        <w:rPr>
          <w:rFonts w:ascii="Simplified Arabic" w:hAnsi="Simplified Arabic" w:cs="Simplified Arabic" w:hint="cs"/>
          <w:snapToGrid w:val="0"/>
          <w:sz w:val="24"/>
          <w:rtl/>
        </w:rPr>
        <w:t>.</w:t>
      </w:r>
    </w:p>
    <w:p w14:paraId="3335A1C5" w14:textId="099B1C71" w:rsidR="00A70508" w:rsidRDefault="0039668F" w:rsidP="00A70508">
      <w:pPr>
        <w:numPr>
          <w:ilvl w:val="0"/>
          <w:numId w:val="6"/>
        </w:numPr>
        <w:suppressLineNumbers/>
        <w:tabs>
          <w:tab w:val="clear" w:pos="540"/>
        </w:tabs>
        <w:suppressAutoHyphens/>
        <w:kinsoku w:val="0"/>
        <w:overflowPunct w:val="0"/>
        <w:autoSpaceDE w:val="0"/>
        <w:autoSpaceDN w:val="0"/>
        <w:bidi/>
        <w:adjustRightInd w:val="0"/>
        <w:snapToGrid w:val="0"/>
        <w:spacing w:before="120" w:after="120" w:line="192" w:lineRule="auto"/>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00447B5C" w:rsidRPr="00447B5C">
        <w:rPr>
          <w:rFonts w:ascii="Simplified Arabic" w:hAnsi="Simplified Arabic" w:cs="Simplified Arabic"/>
          <w:snapToGrid w:val="0"/>
          <w:kern w:val="22"/>
          <w:sz w:val="24"/>
          <w:rtl/>
        </w:rPr>
        <w:t xml:space="preserve">في المقرر </w:t>
      </w:r>
      <w:hyperlink r:id="rId15" w:history="1">
        <w:r w:rsidR="00447B5C" w:rsidRPr="00456D6D">
          <w:rPr>
            <w:rStyle w:val="Hyperlink"/>
          </w:rPr>
          <w:t>NP</w:t>
        </w:r>
        <w:r w:rsidR="00447B5C">
          <w:rPr>
            <w:rStyle w:val="Hyperlink"/>
          </w:rPr>
          <w:t>-</w:t>
        </w:r>
        <w:r w:rsidR="00447B5C" w:rsidRPr="00456D6D">
          <w:rPr>
            <w:rStyle w:val="Hyperlink"/>
          </w:rPr>
          <w:t>1/9</w:t>
        </w:r>
      </w:hyperlink>
      <w:r w:rsidR="00447B5C" w:rsidRPr="00447B5C">
        <w:rPr>
          <w:rFonts w:ascii="Simplified Arabic" w:hAnsi="Simplified Arabic" w:cs="Simplified Arabic"/>
          <w:snapToGrid w:val="0"/>
          <w:kern w:val="22"/>
          <w:sz w:val="24"/>
          <w:rtl/>
        </w:rPr>
        <w:t xml:space="preserve">، اعتمد مؤتمر الأطراف العامل كاجتماع للأطراف في بروتوكول ناغويا استراتيجية </w:t>
      </w:r>
      <w:r w:rsidR="001936B1">
        <w:rPr>
          <w:rFonts w:ascii="Simplified Arabic" w:hAnsi="Simplified Arabic" w:cs="Simplified Arabic" w:hint="cs"/>
          <w:snapToGrid w:val="0"/>
          <w:kern w:val="22"/>
          <w:sz w:val="24"/>
          <w:rtl/>
        </w:rPr>
        <w:t xml:space="preserve">لزيادة التوعية </w:t>
      </w:r>
      <w:r w:rsidR="00447B5C" w:rsidRPr="00447B5C">
        <w:rPr>
          <w:rFonts w:ascii="Simplified Arabic" w:hAnsi="Simplified Arabic" w:cs="Simplified Arabic"/>
          <w:snapToGrid w:val="0"/>
          <w:kern w:val="22"/>
          <w:sz w:val="24"/>
          <w:rtl/>
        </w:rPr>
        <w:t xml:space="preserve">تهدف إلى توفير نهج منتظم ومتسق لمساعدة الأطراف في تنفيذ المادة 21. </w:t>
      </w:r>
      <w:r w:rsidR="00DA0266">
        <w:rPr>
          <w:rFonts w:ascii="Simplified Arabic" w:hAnsi="Simplified Arabic" w:cs="Simplified Arabic" w:hint="cs"/>
          <w:snapToGrid w:val="0"/>
          <w:kern w:val="22"/>
          <w:sz w:val="24"/>
          <w:rtl/>
        </w:rPr>
        <w:t>وتقر الاستراتيجية</w:t>
      </w:r>
      <w:r w:rsidR="00447B5C" w:rsidRPr="00447B5C">
        <w:rPr>
          <w:rFonts w:ascii="Simplified Arabic" w:hAnsi="Simplified Arabic" w:cs="Simplified Arabic"/>
          <w:snapToGrid w:val="0"/>
          <w:kern w:val="22"/>
          <w:sz w:val="24"/>
          <w:rtl/>
        </w:rPr>
        <w:t xml:space="preserve"> بالحاجة إلى ربط الأنشطة المتعلقة بالمادة 21 ب</w:t>
      </w:r>
      <w:r w:rsidR="00DA0266">
        <w:rPr>
          <w:rFonts w:ascii="Simplified Arabic" w:hAnsi="Simplified Arabic" w:cs="Simplified Arabic" w:hint="cs"/>
          <w:snapToGrid w:val="0"/>
          <w:kern w:val="22"/>
          <w:sz w:val="24"/>
          <w:rtl/>
        </w:rPr>
        <w:t>ال</w:t>
      </w:r>
      <w:r w:rsidR="00447B5C" w:rsidRPr="00447B5C">
        <w:rPr>
          <w:rFonts w:ascii="Simplified Arabic" w:hAnsi="Simplified Arabic" w:cs="Simplified Arabic"/>
          <w:snapToGrid w:val="0"/>
          <w:kern w:val="22"/>
          <w:sz w:val="24"/>
          <w:rtl/>
        </w:rPr>
        <w:t>أنشطة</w:t>
      </w:r>
      <w:r w:rsidR="00DA0266">
        <w:rPr>
          <w:rFonts w:ascii="Simplified Arabic" w:hAnsi="Simplified Arabic" w:cs="Simplified Arabic" w:hint="cs"/>
          <w:snapToGrid w:val="0"/>
          <w:kern w:val="22"/>
          <w:sz w:val="24"/>
          <w:rtl/>
        </w:rPr>
        <w:t xml:space="preserve"> الأخرى المتعلقة ب</w:t>
      </w:r>
      <w:r w:rsidR="00447B5C" w:rsidRPr="00447B5C">
        <w:rPr>
          <w:rFonts w:ascii="Simplified Arabic" w:hAnsi="Simplified Arabic" w:cs="Simplified Arabic"/>
          <w:snapToGrid w:val="0"/>
          <w:kern w:val="22"/>
          <w:sz w:val="24"/>
          <w:rtl/>
        </w:rPr>
        <w:t xml:space="preserve">تنمية القدرات </w:t>
      </w:r>
      <w:r w:rsidR="00073724">
        <w:rPr>
          <w:rFonts w:ascii="Simplified Arabic" w:hAnsi="Simplified Arabic" w:cs="Simplified Arabic" w:hint="cs"/>
          <w:snapToGrid w:val="0"/>
          <w:kern w:val="22"/>
          <w:sz w:val="24"/>
          <w:rtl/>
        </w:rPr>
        <w:t>في إطار</w:t>
      </w:r>
      <w:r w:rsidR="00447B5C" w:rsidRPr="00447B5C">
        <w:rPr>
          <w:rFonts w:ascii="Simplified Arabic" w:hAnsi="Simplified Arabic" w:cs="Simplified Arabic"/>
          <w:snapToGrid w:val="0"/>
          <w:kern w:val="22"/>
          <w:sz w:val="24"/>
          <w:rtl/>
        </w:rPr>
        <w:t xml:space="preserve"> بروتوكول ناغويا وبرنامج العمل بشأن الاتصال والتثقيف والتوعية العامة ومبادرات </w:t>
      </w:r>
      <w:r w:rsidR="00073724">
        <w:rPr>
          <w:rFonts w:ascii="Simplified Arabic" w:hAnsi="Simplified Arabic" w:cs="Simplified Arabic" w:hint="cs"/>
          <w:snapToGrid w:val="0"/>
          <w:kern w:val="22"/>
          <w:sz w:val="24"/>
          <w:rtl/>
        </w:rPr>
        <w:t>الترويج</w:t>
      </w:r>
      <w:r w:rsidR="00447B5C" w:rsidRPr="00447B5C">
        <w:rPr>
          <w:rFonts w:ascii="Simplified Arabic" w:hAnsi="Simplified Arabic" w:cs="Simplified Arabic"/>
          <w:snapToGrid w:val="0"/>
          <w:kern w:val="22"/>
          <w:sz w:val="24"/>
          <w:rtl/>
        </w:rPr>
        <w:t xml:space="preserve"> الأخرى لاتفاقية التنوع البيولوجي.</w:t>
      </w:r>
    </w:p>
    <w:p w14:paraId="51A6B8D0" w14:textId="1E9ECAEF" w:rsidR="00B810DC" w:rsidRDefault="0039668F" w:rsidP="00B810DC">
      <w:pPr>
        <w:numPr>
          <w:ilvl w:val="0"/>
          <w:numId w:val="6"/>
        </w:numPr>
        <w:suppressLineNumbers/>
        <w:tabs>
          <w:tab w:val="clear" w:pos="540"/>
        </w:tabs>
        <w:suppressAutoHyphens/>
        <w:kinsoku w:val="0"/>
        <w:overflowPunct w:val="0"/>
        <w:autoSpaceDE w:val="0"/>
        <w:autoSpaceDN w:val="0"/>
        <w:bidi/>
        <w:adjustRightInd w:val="0"/>
        <w:snapToGrid w:val="0"/>
        <w:spacing w:before="120" w:after="120" w:line="192" w:lineRule="auto"/>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00B810DC" w:rsidRPr="00B810DC">
        <w:rPr>
          <w:rFonts w:ascii="Simplified Arabic" w:hAnsi="Simplified Arabic" w:cs="Simplified Arabic"/>
          <w:snapToGrid w:val="0"/>
          <w:kern w:val="22"/>
          <w:sz w:val="24"/>
          <w:rtl/>
        </w:rPr>
        <w:t xml:space="preserve">دعا المقرر </w:t>
      </w:r>
      <w:hyperlink r:id="rId16" w:history="1">
        <w:r w:rsidR="00B810DC" w:rsidRPr="001B0488">
          <w:rPr>
            <w:rStyle w:val="Hyperlink"/>
            <w:kern w:val="22"/>
            <w:szCs w:val="22"/>
          </w:rPr>
          <w:t>NP</w:t>
        </w:r>
        <w:r w:rsidR="00B810DC">
          <w:rPr>
            <w:rStyle w:val="Hyperlink"/>
            <w:kern w:val="22"/>
            <w:szCs w:val="22"/>
          </w:rPr>
          <w:t>-</w:t>
        </w:r>
        <w:r w:rsidR="00B810DC" w:rsidRPr="001B0488">
          <w:rPr>
            <w:rStyle w:val="Hyperlink"/>
            <w:kern w:val="22"/>
            <w:szCs w:val="22"/>
          </w:rPr>
          <w:t>3/6</w:t>
        </w:r>
      </w:hyperlink>
      <w:r w:rsidR="00B810DC">
        <w:rPr>
          <w:rStyle w:val="Hyperlink"/>
          <w:rFonts w:hint="cs"/>
          <w:kern w:val="22"/>
          <w:szCs w:val="22"/>
          <w:rtl/>
        </w:rPr>
        <w:t xml:space="preserve"> </w:t>
      </w:r>
      <w:r w:rsidR="00B810DC" w:rsidRPr="00B810DC">
        <w:rPr>
          <w:rFonts w:ascii="Simplified Arabic" w:hAnsi="Simplified Arabic" w:cs="Simplified Arabic"/>
          <w:snapToGrid w:val="0"/>
          <w:kern w:val="22"/>
          <w:sz w:val="24"/>
          <w:rtl/>
        </w:rPr>
        <w:t xml:space="preserve">الأطراف غير الأطراف والمنظمات ذات الصلة والجهات الفاعلة الأخرى إلى مواصلة تنفيذ أنشطة </w:t>
      </w:r>
      <w:r w:rsidR="00EF5DCA">
        <w:rPr>
          <w:rFonts w:ascii="Simplified Arabic" w:hAnsi="Simplified Arabic" w:cs="Simplified Arabic" w:hint="cs"/>
          <w:snapToGrid w:val="0"/>
          <w:kern w:val="22"/>
          <w:sz w:val="24"/>
          <w:rtl/>
        </w:rPr>
        <w:t xml:space="preserve">زيادة التوعية </w:t>
      </w:r>
      <w:r w:rsidR="00B810DC" w:rsidRPr="00B810DC">
        <w:rPr>
          <w:rFonts w:ascii="Simplified Arabic" w:hAnsi="Simplified Arabic" w:cs="Simplified Arabic"/>
          <w:snapToGrid w:val="0"/>
          <w:kern w:val="22"/>
          <w:sz w:val="24"/>
          <w:rtl/>
        </w:rPr>
        <w:t xml:space="preserve">وطلب </w:t>
      </w:r>
      <w:r w:rsidR="00EF5DCA">
        <w:rPr>
          <w:rFonts w:ascii="Simplified Arabic" w:hAnsi="Simplified Arabic" w:cs="Simplified Arabic" w:hint="cs"/>
          <w:snapToGrid w:val="0"/>
          <w:kern w:val="22"/>
          <w:sz w:val="24"/>
          <w:rtl/>
        </w:rPr>
        <w:t>إلى</w:t>
      </w:r>
      <w:r w:rsidR="00B810DC" w:rsidRPr="00B810DC">
        <w:rPr>
          <w:rFonts w:ascii="Simplified Arabic" w:hAnsi="Simplified Arabic" w:cs="Simplified Arabic"/>
          <w:snapToGrid w:val="0"/>
          <w:kern w:val="22"/>
          <w:sz w:val="24"/>
          <w:rtl/>
        </w:rPr>
        <w:t xml:space="preserve"> الأمين</w:t>
      </w:r>
      <w:r w:rsidR="00843FB7">
        <w:rPr>
          <w:rFonts w:ascii="Simplified Arabic" w:hAnsi="Simplified Arabic" w:cs="Simplified Arabic" w:hint="cs"/>
          <w:snapToGrid w:val="0"/>
          <w:kern w:val="22"/>
          <w:sz w:val="24"/>
          <w:rtl/>
        </w:rPr>
        <w:t>ة</w:t>
      </w:r>
      <w:r w:rsidR="00B810DC" w:rsidRPr="00B810DC">
        <w:rPr>
          <w:rFonts w:ascii="Simplified Arabic" w:hAnsi="Simplified Arabic" w:cs="Simplified Arabic"/>
          <w:snapToGrid w:val="0"/>
          <w:kern w:val="22"/>
          <w:sz w:val="24"/>
          <w:rtl/>
        </w:rPr>
        <w:t xml:space="preserve"> التنفيذي</w:t>
      </w:r>
      <w:r w:rsidR="00843FB7">
        <w:rPr>
          <w:rFonts w:ascii="Simplified Arabic" w:hAnsi="Simplified Arabic" w:cs="Simplified Arabic" w:hint="cs"/>
          <w:snapToGrid w:val="0"/>
          <w:kern w:val="22"/>
          <w:sz w:val="24"/>
          <w:rtl/>
        </w:rPr>
        <w:t>ة</w:t>
      </w:r>
      <w:r w:rsidR="00B810DC" w:rsidRPr="00B810DC">
        <w:rPr>
          <w:rFonts w:ascii="Simplified Arabic" w:hAnsi="Simplified Arabic" w:cs="Simplified Arabic"/>
          <w:snapToGrid w:val="0"/>
          <w:kern w:val="22"/>
          <w:sz w:val="24"/>
          <w:rtl/>
        </w:rPr>
        <w:t xml:space="preserve"> مواصلة التماس </w:t>
      </w:r>
      <w:r w:rsidR="00843FB7">
        <w:rPr>
          <w:rFonts w:ascii="Simplified Arabic" w:hAnsi="Simplified Arabic" w:cs="Simplified Arabic" w:hint="cs"/>
          <w:snapToGrid w:val="0"/>
          <w:kern w:val="22"/>
          <w:sz w:val="24"/>
          <w:rtl/>
        </w:rPr>
        <w:t xml:space="preserve">تعقيبات </w:t>
      </w:r>
      <w:r w:rsidR="00B810DC" w:rsidRPr="00B810DC">
        <w:rPr>
          <w:rFonts w:ascii="Simplified Arabic" w:hAnsi="Simplified Arabic" w:cs="Simplified Arabic"/>
          <w:snapToGrid w:val="0"/>
          <w:kern w:val="22"/>
          <w:sz w:val="24"/>
          <w:rtl/>
        </w:rPr>
        <w:t xml:space="preserve">الأطراف وغير الأطراف والجهات الفاعلة </w:t>
      </w:r>
      <w:r w:rsidR="00843FB7">
        <w:rPr>
          <w:rFonts w:ascii="Simplified Arabic" w:hAnsi="Simplified Arabic" w:cs="Simplified Arabic" w:hint="cs"/>
          <w:snapToGrid w:val="0"/>
          <w:kern w:val="22"/>
          <w:sz w:val="24"/>
          <w:rtl/>
        </w:rPr>
        <w:t xml:space="preserve">المعنية </w:t>
      </w:r>
      <w:r w:rsidR="00B810DC" w:rsidRPr="00B810DC">
        <w:rPr>
          <w:rFonts w:ascii="Simplified Arabic" w:hAnsi="Simplified Arabic" w:cs="Simplified Arabic"/>
          <w:snapToGrid w:val="0"/>
          <w:kern w:val="22"/>
          <w:sz w:val="24"/>
          <w:rtl/>
        </w:rPr>
        <w:t xml:space="preserve">الأخرى بشأن </w:t>
      </w:r>
      <w:r w:rsidR="002610EE">
        <w:rPr>
          <w:rFonts w:ascii="Simplified Arabic" w:hAnsi="Simplified Arabic" w:cs="Simplified Arabic" w:hint="cs"/>
          <w:snapToGrid w:val="0"/>
          <w:kern w:val="22"/>
          <w:sz w:val="24"/>
          <w:rtl/>
        </w:rPr>
        <w:t xml:space="preserve">حزمة </w:t>
      </w:r>
      <w:r w:rsidR="00B810DC" w:rsidRPr="00B810DC">
        <w:rPr>
          <w:rFonts w:ascii="Simplified Arabic" w:hAnsi="Simplified Arabic" w:cs="Simplified Arabic"/>
          <w:snapToGrid w:val="0"/>
          <w:kern w:val="22"/>
          <w:sz w:val="24"/>
          <w:rtl/>
        </w:rPr>
        <w:t xml:space="preserve">أدوات </w:t>
      </w:r>
      <w:r w:rsidR="002610EE">
        <w:rPr>
          <w:rFonts w:ascii="Simplified Arabic" w:hAnsi="Simplified Arabic" w:cs="Simplified Arabic" w:hint="cs"/>
          <w:snapToGrid w:val="0"/>
          <w:kern w:val="22"/>
          <w:sz w:val="24"/>
          <w:rtl/>
        </w:rPr>
        <w:t>زيادة التوعية بشأن الحصول و</w:t>
      </w:r>
      <w:r w:rsidR="00B810DC" w:rsidRPr="00B810DC">
        <w:rPr>
          <w:rFonts w:ascii="Simplified Arabic" w:hAnsi="Simplified Arabic" w:cs="Simplified Arabic"/>
          <w:snapToGrid w:val="0"/>
          <w:kern w:val="22"/>
          <w:sz w:val="24"/>
          <w:rtl/>
        </w:rPr>
        <w:t xml:space="preserve">المنافع التي طورتها الأمانة </w:t>
      </w:r>
      <w:r w:rsidR="002610EE">
        <w:rPr>
          <w:rFonts w:ascii="Simplified Arabic" w:hAnsi="Simplified Arabic" w:cs="Simplified Arabic" w:hint="cs"/>
          <w:snapToGrid w:val="0"/>
          <w:kern w:val="22"/>
          <w:sz w:val="24"/>
          <w:rtl/>
        </w:rPr>
        <w:t xml:space="preserve">وأن تقدم تحديثاُ </w:t>
      </w:r>
      <w:r w:rsidR="00B810DC" w:rsidRPr="00B810DC">
        <w:rPr>
          <w:rFonts w:ascii="Simplified Arabic" w:hAnsi="Simplified Arabic" w:cs="Simplified Arabic"/>
          <w:snapToGrid w:val="0"/>
          <w:kern w:val="22"/>
          <w:sz w:val="24"/>
          <w:rtl/>
        </w:rPr>
        <w:t xml:space="preserve">عن تنفيذ استراتيجية زيادة </w:t>
      </w:r>
      <w:r w:rsidR="00FB046C">
        <w:rPr>
          <w:rFonts w:ascii="Simplified Arabic" w:hAnsi="Simplified Arabic" w:cs="Simplified Arabic" w:hint="cs"/>
          <w:snapToGrid w:val="0"/>
          <w:kern w:val="22"/>
          <w:sz w:val="24"/>
          <w:rtl/>
        </w:rPr>
        <w:t xml:space="preserve">التوعية </w:t>
      </w:r>
      <w:r w:rsidR="00B810DC" w:rsidRPr="00B810DC">
        <w:rPr>
          <w:rFonts w:ascii="Simplified Arabic" w:hAnsi="Simplified Arabic" w:cs="Simplified Arabic"/>
          <w:snapToGrid w:val="0"/>
          <w:kern w:val="22"/>
          <w:sz w:val="24"/>
          <w:rtl/>
        </w:rPr>
        <w:t>لينظر فيه مؤتمر الأطراف العامل كاجتماع للأطراف في بروتوكول ناغويا في اجتماعه الرابع.</w:t>
      </w:r>
    </w:p>
    <w:p w14:paraId="665858B2" w14:textId="4D60F1B1" w:rsidR="0090143D" w:rsidRDefault="00C62852" w:rsidP="0090143D">
      <w:pPr>
        <w:numPr>
          <w:ilvl w:val="0"/>
          <w:numId w:val="6"/>
        </w:numPr>
        <w:suppressLineNumbers/>
        <w:tabs>
          <w:tab w:val="clear" w:pos="540"/>
        </w:tabs>
        <w:suppressAutoHyphens/>
        <w:kinsoku w:val="0"/>
        <w:overflowPunct w:val="0"/>
        <w:autoSpaceDE w:val="0"/>
        <w:autoSpaceDN w:val="0"/>
        <w:bidi/>
        <w:adjustRightInd w:val="0"/>
        <w:snapToGrid w:val="0"/>
        <w:spacing w:before="120" w:after="120" w:line="192" w:lineRule="auto"/>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0090143D" w:rsidRPr="0090143D">
        <w:rPr>
          <w:rFonts w:ascii="Simplified Arabic" w:hAnsi="Simplified Arabic" w:cs="Simplified Arabic"/>
          <w:snapToGrid w:val="0"/>
          <w:kern w:val="22"/>
          <w:sz w:val="24"/>
          <w:rtl/>
        </w:rPr>
        <w:t>أخير</w:t>
      </w:r>
      <w:r w:rsidR="0090143D">
        <w:rPr>
          <w:rFonts w:ascii="Simplified Arabic" w:hAnsi="Simplified Arabic" w:cs="Simplified Arabic" w:hint="cs"/>
          <w:snapToGrid w:val="0"/>
          <w:kern w:val="22"/>
          <w:sz w:val="24"/>
          <w:rtl/>
        </w:rPr>
        <w:t>اً</w:t>
      </w:r>
      <w:r w:rsidR="0090143D" w:rsidRPr="0090143D">
        <w:rPr>
          <w:rFonts w:ascii="Simplified Arabic" w:hAnsi="Simplified Arabic" w:cs="Simplified Arabic"/>
          <w:snapToGrid w:val="0"/>
          <w:kern w:val="22"/>
          <w:sz w:val="24"/>
          <w:rtl/>
        </w:rPr>
        <w:t xml:space="preserve">، في اجتماعه الرابع عشر (المقرر </w:t>
      </w:r>
      <w:hyperlink r:id="rId17" w:history="1">
        <w:r w:rsidR="0090143D" w:rsidRPr="00964B8C">
          <w:rPr>
            <w:rStyle w:val="Hyperlink"/>
            <w:rFonts w:ascii="Simplified Arabic" w:hAnsi="Simplified Arabic" w:cs="Simplified Arabic"/>
            <w:snapToGrid w:val="0"/>
            <w:kern w:val="22"/>
            <w:sz w:val="24"/>
            <w:rtl/>
          </w:rPr>
          <w:t>14/24</w:t>
        </w:r>
      </w:hyperlink>
      <w:r w:rsidR="0090143D" w:rsidRPr="0090143D">
        <w:rPr>
          <w:rFonts w:ascii="Simplified Arabic" w:hAnsi="Simplified Arabic" w:cs="Simplified Arabic"/>
          <w:snapToGrid w:val="0"/>
          <w:kern w:val="22"/>
          <w:sz w:val="24"/>
          <w:rtl/>
        </w:rPr>
        <w:t xml:space="preserve">)، طلب مؤتمر الأطراف </w:t>
      </w:r>
      <w:r>
        <w:rPr>
          <w:rFonts w:ascii="Simplified Arabic" w:hAnsi="Simplified Arabic" w:cs="Simplified Arabic" w:hint="cs"/>
          <w:snapToGrid w:val="0"/>
          <w:kern w:val="22"/>
          <w:sz w:val="24"/>
          <w:rtl/>
        </w:rPr>
        <w:t>إلى</w:t>
      </w:r>
      <w:r w:rsidR="0090143D" w:rsidRPr="0090143D">
        <w:rPr>
          <w:rFonts w:ascii="Simplified Arabic" w:hAnsi="Simplified Arabic" w:cs="Simplified Arabic"/>
          <w:snapToGrid w:val="0"/>
          <w:kern w:val="22"/>
          <w:sz w:val="24"/>
          <w:rtl/>
        </w:rPr>
        <w:t xml:space="preserve"> الأمين</w:t>
      </w:r>
      <w:r>
        <w:rPr>
          <w:rFonts w:ascii="Simplified Arabic" w:hAnsi="Simplified Arabic" w:cs="Simplified Arabic" w:hint="cs"/>
          <w:snapToGrid w:val="0"/>
          <w:kern w:val="22"/>
          <w:sz w:val="24"/>
          <w:rtl/>
        </w:rPr>
        <w:t>ة</w:t>
      </w:r>
      <w:r w:rsidR="0090143D" w:rsidRPr="0090143D">
        <w:rPr>
          <w:rFonts w:ascii="Simplified Arabic" w:hAnsi="Simplified Arabic" w:cs="Simplified Arabic"/>
          <w:snapToGrid w:val="0"/>
          <w:kern w:val="22"/>
          <w:sz w:val="24"/>
          <w:rtl/>
        </w:rPr>
        <w:t xml:space="preserve"> التنفيذي</w:t>
      </w:r>
      <w:r>
        <w:rPr>
          <w:rFonts w:ascii="Simplified Arabic" w:hAnsi="Simplified Arabic" w:cs="Simplified Arabic" w:hint="cs"/>
          <w:snapToGrid w:val="0"/>
          <w:kern w:val="22"/>
          <w:sz w:val="24"/>
          <w:rtl/>
        </w:rPr>
        <w:t>ة</w:t>
      </w:r>
      <w:r w:rsidR="0090143D" w:rsidRPr="0090143D">
        <w:rPr>
          <w:rFonts w:ascii="Simplified Arabic" w:hAnsi="Simplified Arabic" w:cs="Simplified Arabic"/>
          <w:snapToGrid w:val="0"/>
          <w:kern w:val="22"/>
          <w:sz w:val="24"/>
          <w:rtl/>
        </w:rPr>
        <w:t xml:space="preserve"> </w:t>
      </w:r>
      <w:r w:rsidR="00DC2110">
        <w:rPr>
          <w:rFonts w:ascii="Simplified Arabic" w:hAnsi="Simplified Arabic" w:cs="Simplified Arabic" w:hint="cs"/>
          <w:snapToGrid w:val="0"/>
          <w:kern w:val="22"/>
          <w:sz w:val="24"/>
          <w:rtl/>
        </w:rPr>
        <w:t>أن تقدم</w:t>
      </w:r>
      <w:r w:rsidR="0090143D" w:rsidRPr="0090143D">
        <w:rPr>
          <w:rFonts w:ascii="Simplified Arabic" w:hAnsi="Simplified Arabic" w:cs="Simplified Arabic"/>
          <w:snapToGrid w:val="0"/>
          <w:kern w:val="22"/>
          <w:sz w:val="24"/>
          <w:rtl/>
        </w:rPr>
        <w:t xml:space="preserve"> مشروع إطار استراتيجي طويل الأجل لبناء القدرات </w:t>
      </w:r>
      <w:r w:rsidR="00EF1952">
        <w:rPr>
          <w:rFonts w:ascii="Simplified Arabic" w:hAnsi="Simplified Arabic" w:cs="Simplified Arabic" w:hint="cs"/>
          <w:snapToGrid w:val="0"/>
          <w:kern w:val="22"/>
          <w:sz w:val="24"/>
          <w:rtl/>
        </w:rPr>
        <w:t>يتواءم</w:t>
      </w:r>
      <w:r w:rsidR="0090143D" w:rsidRPr="0090143D">
        <w:rPr>
          <w:rFonts w:ascii="Simplified Arabic" w:hAnsi="Simplified Arabic" w:cs="Simplified Arabic"/>
          <w:snapToGrid w:val="0"/>
          <w:kern w:val="22"/>
          <w:sz w:val="24"/>
          <w:rtl/>
        </w:rPr>
        <w:t xml:space="preserve"> مع مشروع الإطار العالمي للتنوع البيولوجي لما بعد عام 2020 وخطة </w:t>
      </w:r>
      <w:r w:rsidR="00F3768F">
        <w:rPr>
          <w:rFonts w:ascii="Simplified Arabic" w:hAnsi="Simplified Arabic" w:cs="Simplified Arabic" w:hint="cs"/>
          <w:snapToGrid w:val="0"/>
          <w:kern w:val="22"/>
          <w:sz w:val="24"/>
          <w:rtl/>
        </w:rPr>
        <w:t>التنمية المستدامة لع</w:t>
      </w:r>
      <w:r w:rsidR="0090143D" w:rsidRPr="0090143D">
        <w:rPr>
          <w:rFonts w:ascii="Simplified Arabic" w:hAnsi="Simplified Arabic" w:cs="Simplified Arabic"/>
          <w:snapToGrid w:val="0"/>
          <w:kern w:val="22"/>
          <w:sz w:val="24"/>
          <w:rtl/>
        </w:rPr>
        <w:t>ام 2030</w:t>
      </w:r>
      <w:r w:rsidR="00F3768F">
        <w:rPr>
          <w:rFonts w:ascii="Simplified Arabic" w:hAnsi="Simplified Arabic" w:cs="Simplified Arabic" w:hint="cs"/>
          <w:snapToGrid w:val="0"/>
          <w:kern w:val="22"/>
          <w:sz w:val="24"/>
          <w:rtl/>
        </w:rPr>
        <w:t xml:space="preserve"> </w:t>
      </w:r>
      <w:r w:rsidR="0090143D" w:rsidRPr="0090143D">
        <w:rPr>
          <w:rFonts w:ascii="Simplified Arabic" w:hAnsi="Simplified Arabic" w:cs="Simplified Arabic"/>
          <w:snapToGrid w:val="0"/>
          <w:kern w:val="22"/>
          <w:sz w:val="24"/>
          <w:rtl/>
        </w:rPr>
        <w:t>لكي تنظر فيها الهيئة الفرعية للتنفيذ في اجتماعها الثالث</w:t>
      </w:r>
      <w:r w:rsidR="00F3768F">
        <w:rPr>
          <w:rFonts w:ascii="Simplified Arabic" w:hAnsi="Simplified Arabic" w:cs="Simplified Arabic" w:hint="cs"/>
          <w:snapToGrid w:val="0"/>
          <w:kern w:val="22"/>
          <w:sz w:val="24"/>
          <w:rtl/>
        </w:rPr>
        <w:t>، ولكي ينظر فيه بعد ذلك</w:t>
      </w:r>
      <w:r w:rsidR="0090143D" w:rsidRPr="0090143D">
        <w:rPr>
          <w:rFonts w:ascii="Simplified Arabic" w:hAnsi="Simplified Arabic" w:cs="Simplified Arabic"/>
          <w:snapToGrid w:val="0"/>
          <w:kern w:val="22"/>
          <w:sz w:val="24"/>
          <w:rtl/>
        </w:rPr>
        <w:t xml:space="preserve"> مؤتمر الأطراف في اجتماعه الخامس عشر. </w:t>
      </w:r>
      <w:r w:rsidR="00B42782">
        <w:rPr>
          <w:rFonts w:ascii="Simplified Arabic" w:hAnsi="Simplified Arabic" w:cs="Simplified Arabic" w:hint="cs"/>
          <w:snapToGrid w:val="0"/>
          <w:kern w:val="22"/>
          <w:sz w:val="24"/>
          <w:rtl/>
        </w:rPr>
        <w:t>و</w:t>
      </w:r>
      <w:r w:rsidR="0090143D" w:rsidRPr="0090143D">
        <w:rPr>
          <w:rFonts w:ascii="Simplified Arabic" w:hAnsi="Simplified Arabic" w:cs="Simplified Arabic"/>
          <w:snapToGrid w:val="0"/>
          <w:kern w:val="22"/>
          <w:sz w:val="24"/>
          <w:rtl/>
        </w:rPr>
        <w:t xml:space="preserve">تمشيا مع هذا المقرر، نظرت الهيئة الفرعية للتنفيذ في مشروع الإطار الاستراتيجي </w:t>
      </w:r>
      <w:r w:rsidR="00B42782">
        <w:rPr>
          <w:rFonts w:ascii="Simplified Arabic" w:hAnsi="Simplified Arabic" w:cs="Simplified Arabic" w:hint="cs"/>
          <w:snapToGrid w:val="0"/>
          <w:kern w:val="22"/>
          <w:sz w:val="24"/>
          <w:rtl/>
        </w:rPr>
        <w:t>ال</w:t>
      </w:r>
      <w:r w:rsidR="0090143D" w:rsidRPr="0090143D">
        <w:rPr>
          <w:rFonts w:ascii="Simplified Arabic" w:hAnsi="Simplified Arabic" w:cs="Simplified Arabic"/>
          <w:snapToGrid w:val="0"/>
          <w:kern w:val="22"/>
          <w:sz w:val="24"/>
          <w:rtl/>
        </w:rPr>
        <w:t xml:space="preserve">طويل الأجل لبناء القدرات وتنميتها لدعم تنفيذ الإطار العالمي للتنوع البيولوجي لما بعد عام 2020 واعتمدت التوصية </w:t>
      </w:r>
      <w:hyperlink r:id="rId18" w:history="1">
        <w:r w:rsidR="0090143D" w:rsidRPr="00067CA1">
          <w:rPr>
            <w:rStyle w:val="Hyperlink"/>
            <w:rFonts w:ascii="Simplified Arabic" w:hAnsi="Simplified Arabic" w:cs="Simplified Arabic"/>
            <w:snapToGrid w:val="0"/>
            <w:kern w:val="22"/>
            <w:sz w:val="24"/>
            <w:rtl/>
          </w:rPr>
          <w:t>3/8</w:t>
        </w:r>
      </w:hyperlink>
      <w:r w:rsidR="0090143D" w:rsidRPr="0090143D">
        <w:rPr>
          <w:rFonts w:ascii="Simplified Arabic" w:hAnsi="Simplified Arabic" w:cs="Simplified Arabic"/>
          <w:snapToGrid w:val="0"/>
          <w:kern w:val="22"/>
          <w:sz w:val="24"/>
          <w:rtl/>
        </w:rPr>
        <w:t>.</w:t>
      </w:r>
    </w:p>
    <w:p w14:paraId="6BF44F8E" w14:textId="5F3AB7EA" w:rsidR="00AA7404" w:rsidRPr="00EB1FE4" w:rsidRDefault="00C0073B" w:rsidP="00E82BA5">
      <w:pPr>
        <w:numPr>
          <w:ilvl w:val="0"/>
          <w:numId w:val="6"/>
        </w:numPr>
        <w:suppressLineNumbers/>
        <w:tabs>
          <w:tab w:val="clear" w:pos="540"/>
        </w:tabs>
        <w:suppressAutoHyphens/>
        <w:kinsoku w:val="0"/>
        <w:overflowPunct w:val="0"/>
        <w:autoSpaceDE w:val="0"/>
        <w:autoSpaceDN w:val="0"/>
        <w:bidi/>
        <w:adjustRightInd w:val="0"/>
        <w:snapToGrid w:val="0"/>
        <w:spacing w:before="120" w:after="120" w:line="192" w:lineRule="auto"/>
        <w:ind w:left="0" w:firstLine="0"/>
        <w:rPr>
          <w:rFonts w:ascii="Simplified Arabic" w:hAnsi="Simplified Arabic" w:cs="Simplified Arabic"/>
          <w:snapToGrid w:val="0"/>
          <w:kern w:val="22"/>
          <w:sz w:val="24"/>
        </w:rPr>
      </w:pPr>
      <w:r w:rsidRPr="00EB1FE4">
        <w:rPr>
          <w:rFonts w:ascii="Simplified Arabic" w:hAnsi="Simplified Arabic" w:cs="Simplified Arabic" w:hint="cs"/>
          <w:snapToGrid w:val="0"/>
          <w:kern w:val="22"/>
          <w:sz w:val="24"/>
          <w:rtl/>
        </w:rPr>
        <w:t>ومن هذا المنطلق</w:t>
      </w:r>
      <w:r w:rsidRPr="00EB1FE4">
        <w:rPr>
          <w:rFonts w:ascii="Simplified Arabic" w:hAnsi="Simplified Arabic" w:cs="Simplified Arabic"/>
          <w:snapToGrid w:val="0"/>
          <w:kern w:val="22"/>
          <w:sz w:val="24"/>
          <w:rtl/>
        </w:rPr>
        <w:t>، يوجز القسم الثاني أنشطة</w:t>
      </w:r>
      <w:r w:rsidR="003C1D0E">
        <w:rPr>
          <w:rFonts w:ascii="Simplified Arabic" w:hAnsi="Simplified Arabic" w:cs="Simplified Arabic" w:hint="cs"/>
          <w:snapToGrid w:val="0"/>
          <w:kern w:val="22"/>
          <w:sz w:val="24"/>
          <w:rtl/>
        </w:rPr>
        <w:t xml:space="preserve"> ما</w:t>
      </w:r>
      <w:r w:rsidRPr="00EB1FE4">
        <w:rPr>
          <w:rFonts w:ascii="Simplified Arabic" w:hAnsi="Simplified Arabic" w:cs="Simplified Arabic"/>
          <w:snapToGrid w:val="0"/>
          <w:kern w:val="22"/>
          <w:sz w:val="24"/>
          <w:rtl/>
        </w:rPr>
        <w:t xml:space="preserve"> بين الدورات التي اضطلعت بها الأمانة خلال الفترة 2019-2022 لتعزيز ودعم بناء القدرات وزيادة </w:t>
      </w:r>
      <w:r w:rsidR="00F52DCC" w:rsidRPr="00EB1FE4">
        <w:rPr>
          <w:rFonts w:ascii="Simplified Arabic" w:hAnsi="Simplified Arabic" w:cs="Simplified Arabic" w:hint="cs"/>
          <w:snapToGrid w:val="0"/>
          <w:kern w:val="22"/>
          <w:sz w:val="24"/>
          <w:rtl/>
        </w:rPr>
        <w:t>التوعية</w:t>
      </w:r>
      <w:r w:rsidRPr="00EB1FE4">
        <w:rPr>
          <w:rFonts w:ascii="Simplified Arabic" w:hAnsi="Simplified Arabic" w:cs="Simplified Arabic"/>
          <w:snapToGrid w:val="0"/>
          <w:kern w:val="22"/>
          <w:sz w:val="24"/>
          <w:rtl/>
        </w:rPr>
        <w:t xml:space="preserve"> من أجل تنفيذ بروتوكول ناغويا. </w:t>
      </w:r>
      <w:r w:rsidR="00F52DCC" w:rsidRPr="00EB1FE4">
        <w:rPr>
          <w:rFonts w:ascii="Simplified Arabic" w:hAnsi="Simplified Arabic" w:cs="Simplified Arabic" w:hint="cs"/>
          <w:snapToGrid w:val="0"/>
          <w:kern w:val="22"/>
          <w:sz w:val="24"/>
          <w:rtl/>
        </w:rPr>
        <w:t>و</w:t>
      </w:r>
      <w:r w:rsidRPr="00EB1FE4">
        <w:rPr>
          <w:rFonts w:ascii="Simplified Arabic" w:hAnsi="Simplified Arabic" w:cs="Simplified Arabic"/>
          <w:snapToGrid w:val="0"/>
          <w:kern w:val="22"/>
          <w:sz w:val="24"/>
          <w:rtl/>
        </w:rPr>
        <w:t xml:space="preserve">يقدم القسم الثالث </w:t>
      </w:r>
      <w:r w:rsidR="00B629F6">
        <w:rPr>
          <w:rFonts w:ascii="Simplified Arabic" w:hAnsi="Simplified Arabic" w:cs="Simplified Arabic" w:hint="cs"/>
          <w:snapToGrid w:val="0"/>
          <w:kern w:val="22"/>
          <w:sz w:val="24"/>
          <w:rtl/>
        </w:rPr>
        <w:t>لمحة</w:t>
      </w:r>
      <w:r w:rsidRPr="00EB1FE4">
        <w:rPr>
          <w:rFonts w:ascii="Simplified Arabic" w:hAnsi="Simplified Arabic" w:cs="Simplified Arabic"/>
          <w:snapToGrid w:val="0"/>
          <w:kern w:val="22"/>
          <w:sz w:val="24"/>
          <w:rtl/>
        </w:rPr>
        <w:t xml:space="preserve"> عامة محدثة </w:t>
      </w:r>
      <w:r w:rsidR="00B629F6">
        <w:rPr>
          <w:rFonts w:ascii="Simplified Arabic" w:hAnsi="Simplified Arabic" w:cs="Simplified Arabic" w:hint="cs"/>
          <w:snapToGrid w:val="0"/>
          <w:kern w:val="22"/>
          <w:sz w:val="24"/>
          <w:rtl/>
        </w:rPr>
        <w:t>عن</w:t>
      </w:r>
      <w:r w:rsidRPr="00EB1FE4">
        <w:rPr>
          <w:rFonts w:ascii="Simplified Arabic" w:hAnsi="Simplified Arabic" w:cs="Simplified Arabic"/>
          <w:snapToGrid w:val="0"/>
          <w:kern w:val="22"/>
          <w:sz w:val="24"/>
          <w:rtl/>
        </w:rPr>
        <w:t xml:space="preserve"> </w:t>
      </w:r>
      <w:r w:rsidR="005319C2" w:rsidRPr="00EB1FE4">
        <w:rPr>
          <w:rFonts w:ascii="Simplified Arabic" w:hAnsi="Simplified Arabic" w:cs="Simplified Arabic"/>
          <w:snapToGrid w:val="0"/>
          <w:kern w:val="22"/>
          <w:sz w:val="24"/>
          <w:rtl/>
        </w:rPr>
        <w:t>مبادرات</w:t>
      </w:r>
      <w:r w:rsidR="005319C2">
        <w:rPr>
          <w:rFonts w:ascii="Simplified Arabic" w:hAnsi="Simplified Arabic" w:cs="Simplified Arabic" w:hint="cs"/>
          <w:snapToGrid w:val="0"/>
          <w:kern w:val="22"/>
          <w:sz w:val="24"/>
          <w:rtl/>
        </w:rPr>
        <w:t xml:space="preserve"> وموارد</w:t>
      </w:r>
      <w:r w:rsidR="005319C2" w:rsidRPr="00EB1FE4">
        <w:rPr>
          <w:rFonts w:ascii="Simplified Arabic" w:hAnsi="Simplified Arabic" w:cs="Simplified Arabic"/>
          <w:snapToGrid w:val="0"/>
          <w:kern w:val="22"/>
          <w:sz w:val="24"/>
          <w:rtl/>
        </w:rPr>
        <w:t xml:space="preserve"> </w:t>
      </w:r>
      <w:r w:rsidRPr="00EB1FE4">
        <w:rPr>
          <w:rFonts w:ascii="Simplified Arabic" w:hAnsi="Simplified Arabic" w:cs="Simplified Arabic"/>
          <w:snapToGrid w:val="0"/>
          <w:kern w:val="22"/>
          <w:sz w:val="24"/>
          <w:rtl/>
        </w:rPr>
        <w:t xml:space="preserve">بناء القدرات </w:t>
      </w:r>
      <w:r w:rsidR="00437EE4">
        <w:rPr>
          <w:rFonts w:ascii="Simplified Arabic" w:hAnsi="Simplified Arabic" w:cs="Simplified Arabic" w:hint="cs"/>
          <w:snapToGrid w:val="0"/>
          <w:kern w:val="22"/>
          <w:sz w:val="24"/>
          <w:rtl/>
        </w:rPr>
        <w:t>التنمية</w:t>
      </w:r>
      <w:r w:rsidR="00C24BE4">
        <w:rPr>
          <w:rFonts w:ascii="Simplified Arabic" w:hAnsi="Simplified Arabic" w:cs="Simplified Arabic" w:hint="cs"/>
          <w:snapToGrid w:val="0"/>
          <w:kern w:val="22"/>
          <w:sz w:val="24"/>
          <w:rtl/>
        </w:rPr>
        <w:t xml:space="preserve"> </w:t>
      </w:r>
      <w:r w:rsidRPr="00EB1FE4">
        <w:rPr>
          <w:rFonts w:ascii="Simplified Arabic" w:hAnsi="Simplified Arabic" w:cs="Simplified Arabic"/>
          <w:snapToGrid w:val="0"/>
          <w:kern w:val="22"/>
          <w:sz w:val="24"/>
          <w:rtl/>
        </w:rPr>
        <w:t xml:space="preserve">التي تدعم تنفيذ بروتوكول ناغويا. </w:t>
      </w:r>
      <w:r w:rsidR="00F52DCC" w:rsidRPr="00EB1FE4">
        <w:rPr>
          <w:rFonts w:ascii="Simplified Arabic" w:hAnsi="Simplified Arabic" w:cs="Simplified Arabic" w:hint="cs"/>
          <w:snapToGrid w:val="0"/>
          <w:kern w:val="22"/>
          <w:sz w:val="24"/>
          <w:rtl/>
        </w:rPr>
        <w:t>و</w:t>
      </w:r>
      <w:r w:rsidRPr="00EB1FE4">
        <w:rPr>
          <w:rFonts w:ascii="Simplified Arabic" w:hAnsi="Simplified Arabic" w:cs="Simplified Arabic"/>
          <w:snapToGrid w:val="0"/>
          <w:kern w:val="22"/>
          <w:sz w:val="24"/>
          <w:rtl/>
        </w:rPr>
        <w:t>يسلط القسم الرابع الضوء على العمل الذي قامت به اللجنة الاستشارية غير الرسمية لدعم تقييم الإطار الاستراتيجي لبناء القدرات وتنميتها لدعم تنفيذ بروتوكول ناغويا</w:t>
      </w:r>
      <w:r w:rsidR="00EE7C7C" w:rsidRPr="00EB1FE4">
        <w:rPr>
          <w:rFonts w:ascii="Simplified Arabic" w:hAnsi="Simplified Arabic" w:cs="Simplified Arabic" w:hint="cs"/>
          <w:snapToGrid w:val="0"/>
          <w:kern w:val="22"/>
          <w:sz w:val="24"/>
          <w:rtl/>
        </w:rPr>
        <w:t xml:space="preserve"> على نحو فعال</w:t>
      </w:r>
      <w:r w:rsidRPr="00EB1FE4">
        <w:rPr>
          <w:rFonts w:ascii="Simplified Arabic" w:hAnsi="Simplified Arabic" w:cs="Simplified Arabic"/>
          <w:snapToGrid w:val="0"/>
          <w:kern w:val="22"/>
          <w:sz w:val="24"/>
          <w:rtl/>
        </w:rPr>
        <w:t xml:space="preserve">. </w:t>
      </w:r>
      <w:r w:rsidR="00EE7C7C" w:rsidRPr="00EB1FE4">
        <w:rPr>
          <w:rFonts w:ascii="Simplified Arabic" w:hAnsi="Simplified Arabic" w:cs="Simplified Arabic" w:hint="cs"/>
          <w:snapToGrid w:val="0"/>
          <w:kern w:val="22"/>
          <w:sz w:val="24"/>
          <w:rtl/>
        </w:rPr>
        <w:t>و</w:t>
      </w:r>
      <w:r w:rsidRPr="00EB1FE4">
        <w:rPr>
          <w:rFonts w:ascii="Simplified Arabic" w:hAnsi="Simplified Arabic" w:cs="Simplified Arabic"/>
          <w:snapToGrid w:val="0"/>
          <w:kern w:val="22"/>
          <w:sz w:val="24"/>
          <w:rtl/>
        </w:rPr>
        <w:t xml:space="preserve">يقدم القسم الخامس موجزاً للتعقيبات الواردة بشأن </w:t>
      </w:r>
      <w:r w:rsidR="0058139E" w:rsidRPr="00EB1FE4">
        <w:rPr>
          <w:rFonts w:ascii="Simplified Arabic" w:hAnsi="Simplified Arabic" w:cs="Simplified Arabic" w:hint="cs"/>
          <w:snapToGrid w:val="0"/>
          <w:kern w:val="22"/>
          <w:sz w:val="24"/>
          <w:rtl/>
        </w:rPr>
        <w:t>حزمة</w:t>
      </w:r>
      <w:r w:rsidRPr="00EB1FE4">
        <w:rPr>
          <w:rFonts w:ascii="Simplified Arabic" w:hAnsi="Simplified Arabic" w:cs="Simplified Arabic"/>
          <w:snapToGrid w:val="0"/>
          <w:kern w:val="22"/>
          <w:sz w:val="24"/>
          <w:rtl/>
        </w:rPr>
        <w:t xml:space="preserve"> أدوات </w:t>
      </w:r>
      <w:r w:rsidR="0058139E" w:rsidRPr="00EB1FE4">
        <w:rPr>
          <w:rFonts w:ascii="Simplified Arabic" w:hAnsi="Simplified Arabic" w:cs="Simplified Arabic" w:hint="cs"/>
          <w:snapToGrid w:val="0"/>
          <w:kern w:val="22"/>
          <w:sz w:val="24"/>
          <w:rtl/>
        </w:rPr>
        <w:t xml:space="preserve">زيادة التوعية </w:t>
      </w:r>
      <w:r w:rsidRPr="00EB1FE4">
        <w:rPr>
          <w:rFonts w:ascii="Simplified Arabic" w:hAnsi="Simplified Arabic" w:cs="Simplified Arabic"/>
          <w:snapToGrid w:val="0"/>
          <w:kern w:val="22"/>
          <w:sz w:val="24"/>
          <w:rtl/>
        </w:rPr>
        <w:t xml:space="preserve">بالحصول وتقاسم المنافع التي طورتها الأمانة وتحديثاً للإجراءات التي اتخذتها الأطراف وأصحاب المصلحة المعنيون لتنفيذ استراتيجية زيادة </w:t>
      </w:r>
      <w:r w:rsidR="00EB1FE4" w:rsidRPr="00EB1FE4">
        <w:rPr>
          <w:rFonts w:ascii="Simplified Arabic" w:hAnsi="Simplified Arabic" w:cs="Simplified Arabic" w:hint="cs"/>
          <w:snapToGrid w:val="0"/>
          <w:kern w:val="22"/>
          <w:sz w:val="24"/>
          <w:rtl/>
        </w:rPr>
        <w:t>التوعية</w:t>
      </w:r>
      <w:r w:rsidRPr="00EB1FE4">
        <w:rPr>
          <w:rFonts w:ascii="Simplified Arabic" w:hAnsi="Simplified Arabic" w:cs="Simplified Arabic"/>
          <w:snapToGrid w:val="0"/>
          <w:kern w:val="22"/>
          <w:sz w:val="24"/>
          <w:rtl/>
        </w:rPr>
        <w:t>. وأخيراً، يحتوي القسم السادس على عناصر لمشروع مقرر لينظر فيها مؤتمر الأطراف العامل كاجتماع للأطراف في البروتوكول في اجتماعه الرابع.</w:t>
      </w:r>
    </w:p>
    <w:p w14:paraId="3A1597BC" w14:textId="0098C027" w:rsidR="00C64F50" w:rsidRPr="00761703" w:rsidRDefault="00EB1FE4" w:rsidP="00761703">
      <w:pPr>
        <w:pStyle w:val="Heading1multiline"/>
        <w:suppressLineNumbers/>
        <w:tabs>
          <w:tab w:val="clear" w:pos="720"/>
        </w:tabs>
        <w:suppressAutoHyphens/>
        <w:kinsoku w:val="0"/>
        <w:overflowPunct w:val="0"/>
        <w:autoSpaceDE w:val="0"/>
        <w:autoSpaceDN w:val="0"/>
        <w:bidi/>
        <w:adjustRightInd w:val="0"/>
        <w:snapToGrid w:val="0"/>
        <w:spacing w:before="0" w:line="216" w:lineRule="auto"/>
        <w:ind w:left="2127" w:right="0" w:hanging="1418"/>
        <w:jc w:val="both"/>
        <w:rPr>
          <w:rFonts w:cs="Simplified Arabic"/>
          <w:b w:val="0"/>
          <w:bCs/>
          <w:szCs w:val="26"/>
          <w:lang w:bidi="ar-EG"/>
        </w:rPr>
      </w:pPr>
      <w:r w:rsidRPr="00761703">
        <w:rPr>
          <w:rFonts w:cs="Simplified Arabic" w:hint="cs"/>
          <w:b w:val="0"/>
          <w:bCs/>
          <w:szCs w:val="26"/>
          <w:rtl/>
          <w:lang w:bidi="ar-EG"/>
        </w:rPr>
        <w:t>ثانياً</w:t>
      </w:r>
      <w:r w:rsidR="00C64F50" w:rsidRPr="00761703">
        <w:rPr>
          <w:rFonts w:cs="Simplified Arabic" w:hint="cs"/>
          <w:b w:val="0"/>
          <w:bCs/>
          <w:szCs w:val="26"/>
          <w:rtl/>
          <w:lang w:bidi="ar-EG"/>
        </w:rPr>
        <w:t>.</w:t>
      </w:r>
      <w:r w:rsidR="00C64F50" w:rsidRPr="00761703">
        <w:rPr>
          <w:rFonts w:cs="Simplified Arabic"/>
          <w:b w:val="0"/>
          <w:bCs/>
          <w:szCs w:val="26"/>
          <w:rtl/>
          <w:lang w:bidi="ar-EG"/>
        </w:rPr>
        <w:tab/>
      </w:r>
      <w:r w:rsidR="0065196C" w:rsidRPr="00761703">
        <w:rPr>
          <w:rFonts w:cs="Simplified Arabic" w:hint="cs"/>
          <w:b w:val="0"/>
          <w:bCs/>
          <w:szCs w:val="26"/>
          <w:rtl/>
          <w:lang w:bidi="ar-EG"/>
        </w:rPr>
        <w:t>لمحة</w:t>
      </w:r>
      <w:r w:rsidR="0065196C" w:rsidRPr="00761703">
        <w:rPr>
          <w:rFonts w:cs="Simplified Arabic"/>
          <w:b w:val="0"/>
          <w:bCs/>
          <w:szCs w:val="26"/>
          <w:rtl/>
          <w:lang w:bidi="ar-EG"/>
        </w:rPr>
        <w:t xml:space="preserve"> عامة </w:t>
      </w:r>
      <w:r w:rsidR="0065196C" w:rsidRPr="00761703">
        <w:rPr>
          <w:rFonts w:cs="Simplified Arabic" w:hint="cs"/>
          <w:b w:val="0"/>
          <w:bCs/>
          <w:szCs w:val="26"/>
          <w:rtl/>
          <w:lang w:bidi="ar-EG"/>
        </w:rPr>
        <w:t>عن</w:t>
      </w:r>
      <w:r w:rsidR="0065196C" w:rsidRPr="00761703">
        <w:rPr>
          <w:rFonts w:cs="Simplified Arabic"/>
          <w:b w:val="0"/>
          <w:bCs/>
          <w:szCs w:val="26"/>
          <w:rtl/>
          <w:lang w:bidi="ar-EG"/>
        </w:rPr>
        <w:t xml:space="preserve"> أنشطة</w:t>
      </w:r>
      <w:r w:rsidR="003C1D0E" w:rsidRPr="00761703">
        <w:rPr>
          <w:rFonts w:cs="Simplified Arabic" w:hint="cs"/>
          <w:b w:val="0"/>
          <w:bCs/>
          <w:szCs w:val="26"/>
          <w:rtl/>
          <w:lang w:bidi="ar-EG"/>
        </w:rPr>
        <w:t xml:space="preserve"> ما</w:t>
      </w:r>
      <w:r w:rsidR="0065196C" w:rsidRPr="00761703">
        <w:rPr>
          <w:rFonts w:cs="Simplified Arabic"/>
          <w:b w:val="0"/>
          <w:bCs/>
          <w:szCs w:val="26"/>
          <w:rtl/>
          <w:lang w:bidi="ar-EG"/>
        </w:rPr>
        <w:t xml:space="preserve"> بين الدورات التي اضطلعت بها الأمانة</w:t>
      </w:r>
    </w:p>
    <w:p w14:paraId="3618418E" w14:textId="3AE59F82" w:rsidR="00A813DC" w:rsidRDefault="00F7532A" w:rsidP="00A813DC">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F7532A">
        <w:rPr>
          <w:rFonts w:ascii="Simplified Arabic" w:hAnsi="Simplified Arabic" w:cs="Simplified Arabic"/>
          <w:snapToGrid w:val="0"/>
          <w:kern w:val="22"/>
          <w:sz w:val="24"/>
          <w:rtl/>
        </w:rPr>
        <w:t>قامت الأمانة</w:t>
      </w:r>
      <w:r>
        <w:rPr>
          <w:rFonts w:ascii="Simplified Arabic" w:hAnsi="Simplified Arabic" w:cs="Simplified Arabic" w:hint="cs"/>
          <w:snapToGrid w:val="0"/>
          <w:kern w:val="22"/>
          <w:sz w:val="24"/>
          <w:rtl/>
        </w:rPr>
        <w:t xml:space="preserve">، </w:t>
      </w:r>
      <w:r w:rsidRPr="00F7532A">
        <w:rPr>
          <w:rFonts w:ascii="Simplified Arabic" w:hAnsi="Simplified Arabic" w:cs="Simplified Arabic"/>
          <w:snapToGrid w:val="0"/>
          <w:kern w:val="22"/>
          <w:sz w:val="24"/>
          <w:rtl/>
        </w:rPr>
        <w:t>خلال فترة ما بين الدورات، بتنفيذ وتسهيل ودعم العديد من أنشطة بناء القدرات وتنميتها لتعزيز ودعم بناء القدرات من أجل تنفيذ الاتفاقية وبروتوكول</w:t>
      </w:r>
      <w:r>
        <w:rPr>
          <w:rFonts w:ascii="Simplified Arabic" w:hAnsi="Simplified Arabic" w:cs="Simplified Arabic" w:hint="cs"/>
          <w:snapToGrid w:val="0"/>
          <w:kern w:val="22"/>
          <w:sz w:val="24"/>
          <w:rtl/>
        </w:rPr>
        <w:t>ي</w:t>
      </w:r>
      <w:r w:rsidRPr="00F7532A">
        <w:rPr>
          <w:rFonts w:ascii="Simplified Arabic" w:hAnsi="Simplified Arabic" w:cs="Simplified Arabic"/>
          <w:snapToGrid w:val="0"/>
          <w:kern w:val="22"/>
          <w:sz w:val="24"/>
          <w:rtl/>
        </w:rPr>
        <w:t>ها الواردة في مرفق المقررين 13/23 و</w:t>
      </w:r>
      <w:r w:rsidRPr="00F7532A">
        <w:rPr>
          <w:kern w:val="22"/>
        </w:rPr>
        <w:t xml:space="preserve"> </w:t>
      </w:r>
      <w:r w:rsidRPr="48732A80">
        <w:rPr>
          <w:kern w:val="22"/>
        </w:rPr>
        <w:t>NP</w:t>
      </w:r>
      <w:r>
        <w:rPr>
          <w:kern w:val="22"/>
        </w:rPr>
        <w:noBreakHyphen/>
      </w:r>
      <w:r w:rsidRPr="48732A80">
        <w:rPr>
          <w:kern w:val="22"/>
        </w:rPr>
        <w:t>2/8</w:t>
      </w:r>
      <w:r w:rsidRPr="00F7532A">
        <w:rPr>
          <w:rFonts w:ascii="Simplified Arabic" w:hAnsi="Simplified Arabic" w:cs="Simplified Arabic"/>
          <w:snapToGrid w:val="0"/>
          <w:kern w:val="22"/>
          <w:sz w:val="24"/>
          <w:rtl/>
        </w:rPr>
        <w:t xml:space="preserve">. </w:t>
      </w:r>
      <w:r w:rsidR="00E3579E">
        <w:rPr>
          <w:rFonts w:ascii="Simplified Arabic" w:hAnsi="Simplified Arabic" w:cs="Simplified Arabic" w:hint="cs"/>
          <w:snapToGrid w:val="0"/>
          <w:kern w:val="22"/>
          <w:sz w:val="24"/>
          <w:rtl/>
        </w:rPr>
        <w:t>و</w:t>
      </w:r>
      <w:r w:rsidRPr="00F7532A">
        <w:rPr>
          <w:rFonts w:ascii="Simplified Arabic" w:hAnsi="Simplified Arabic" w:cs="Simplified Arabic"/>
          <w:snapToGrid w:val="0"/>
          <w:kern w:val="22"/>
          <w:sz w:val="24"/>
          <w:rtl/>
        </w:rPr>
        <w:t xml:space="preserve">توفر الأقسام الفرعية التالية لمحة عامة عن هذه الأنشطة والموارد </w:t>
      </w:r>
      <w:r w:rsidR="00E3579E">
        <w:rPr>
          <w:rFonts w:ascii="Simplified Arabic" w:hAnsi="Simplified Arabic" w:cs="Simplified Arabic" w:hint="cs"/>
          <w:snapToGrid w:val="0"/>
          <w:kern w:val="22"/>
          <w:sz w:val="24"/>
          <w:rtl/>
        </w:rPr>
        <w:t>المستحدثة</w:t>
      </w:r>
      <w:r w:rsidRPr="00F7532A">
        <w:rPr>
          <w:rFonts w:ascii="Simplified Arabic" w:hAnsi="Simplified Arabic" w:cs="Simplified Arabic"/>
          <w:snapToGrid w:val="0"/>
          <w:kern w:val="22"/>
          <w:sz w:val="24"/>
          <w:rtl/>
        </w:rPr>
        <w:t>.</w:t>
      </w:r>
    </w:p>
    <w:p w14:paraId="16251C91" w14:textId="6828A71D" w:rsidR="004E0014" w:rsidRDefault="004E0014" w:rsidP="004E0014">
      <w:pPr>
        <w:pStyle w:val="Heading1"/>
        <w:suppressLineNumbers/>
        <w:tabs>
          <w:tab w:val="clear" w:pos="720"/>
        </w:tabs>
        <w:suppressAutoHyphens/>
        <w:kinsoku w:val="0"/>
        <w:overflowPunct w:val="0"/>
        <w:autoSpaceDE w:val="0"/>
        <w:autoSpaceDN w:val="0"/>
        <w:bidi/>
        <w:adjustRightInd w:val="0"/>
        <w:snapToGrid w:val="0"/>
        <w:spacing w:before="120" w:line="192" w:lineRule="auto"/>
        <w:rPr>
          <w:rFonts w:ascii="Simplified Arabic" w:hAnsi="Simplified Arabic" w:cs="Simplified Arabic"/>
          <w:b w:val="0"/>
          <w:bCs/>
          <w:snapToGrid w:val="0"/>
          <w:kern w:val="22"/>
          <w:sz w:val="26"/>
          <w:szCs w:val="26"/>
          <w:rtl/>
          <w:lang w:bidi="ar-EG"/>
        </w:rPr>
      </w:pPr>
      <w:r w:rsidRPr="004E0014">
        <w:rPr>
          <w:rFonts w:ascii="Simplified Arabic" w:hAnsi="Simplified Arabic" w:cs="Simplified Arabic" w:hint="cs"/>
          <w:b w:val="0"/>
          <w:bCs/>
          <w:snapToGrid w:val="0"/>
          <w:kern w:val="22"/>
          <w:sz w:val="26"/>
          <w:szCs w:val="26"/>
          <w:rtl/>
          <w:lang w:bidi="ar-EG"/>
        </w:rPr>
        <w:t>ألف.</w:t>
      </w:r>
      <w:r w:rsidRPr="004E0014">
        <w:rPr>
          <w:rFonts w:ascii="Simplified Arabic" w:hAnsi="Simplified Arabic" w:cs="Simplified Arabic"/>
          <w:b w:val="0"/>
          <w:bCs/>
          <w:snapToGrid w:val="0"/>
          <w:kern w:val="22"/>
          <w:sz w:val="26"/>
          <w:szCs w:val="26"/>
          <w:rtl/>
          <w:lang w:bidi="ar-EG"/>
        </w:rPr>
        <w:tab/>
        <w:t>أنشطة وموارد بناء القدرات والتوعية</w:t>
      </w:r>
    </w:p>
    <w:p w14:paraId="7A9FFABE" w14:textId="208F7947" w:rsidR="00127316" w:rsidRPr="00884190" w:rsidRDefault="00127316" w:rsidP="00127316">
      <w:pPr>
        <w:pStyle w:val="Heading2"/>
        <w:numPr>
          <w:ilvl w:val="0"/>
          <w:numId w:val="29"/>
        </w:numPr>
        <w:bidi/>
        <w:jc w:val="both"/>
        <w:rPr>
          <w:rFonts w:ascii="Simplified Arabic" w:hAnsi="Simplified Arabic" w:cs="Simplified Arabic"/>
          <w:b w:val="0"/>
          <w:bCs w:val="0"/>
          <w:rtl/>
          <w:lang w:bidi="ar-EG"/>
        </w:rPr>
      </w:pPr>
      <w:r w:rsidRPr="00884190">
        <w:rPr>
          <w:rFonts w:ascii="Simplified Arabic" w:hAnsi="Simplified Arabic" w:cs="Simplified Arabic"/>
          <w:b w:val="0"/>
          <w:bCs w:val="0"/>
          <w:rtl/>
          <w:lang w:bidi="ar-EG"/>
        </w:rPr>
        <w:t>أنشطة بناء القدرات والتوعية</w:t>
      </w:r>
    </w:p>
    <w:p w14:paraId="3B2C5F3A" w14:textId="7A1EFD22" w:rsidR="00612FC5" w:rsidRDefault="00E30078" w:rsidP="00612FC5">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نظمت</w:t>
      </w:r>
      <w:r w:rsidR="00612FC5" w:rsidRPr="00612FC5">
        <w:rPr>
          <w:rFonts w:ascii="Simplified Arabic" w:hAnsi="Simplified Arabic" w:cs="Simplified Arabic"/>
          <w:snapToGrid w:val="0"/>
          <w:kern w:val="22"/>
          <w:sz w:val="24"/>
          <w:rtl/>
        </w:rPr>
        <w:t xml:space="preserve"> أمانة الاتفاقية</w:t>
      </w:r>
      <w:r w:rsidR="00612FC5">
        <w:rPr>
          <w:rFonts w:ascii="Simplified Arabic" w:hAnsi="Simplified Arabic" w:cs="Simplified Arabic" w:hint="cs"/>
          <w:snapToGrid w:val="0"/>
          <w:kern w:val="22"/>
          <w:sz w:val="24"/>
          <w:rtl/>
        </w:rPr>
        <w:t xml:space="preserve">، </w:t>
      </w:r>
      <w:r w:rsidR="00612FC5" w:rsidRPr="00612FC5">
        <w:rPr>
          <w:rFonts w:ascii="Simplified Arabic" w:hAnsi="Simplified Arabic" w:cs="Simplified Arabic"/>
          <w:snapToGrid w:val="0"/>
          <w:kern w:val="22"/>
          <w:sz w:val="24"/>
          <w:rtl/>
        </w:rPr>
        <w:t>في الفترة من 11 إلى 14 يوني</w:t>
      </w:r>
      <w:r w:rsidR="00612FC5">
        <w:rPr>
          <w:rFonts w:ascii="Simplified Arabic" w:hAnsi="Simplified Arabic" w:cs="Simplified Arabic" w:hint="cs"/>
          <w:snapToGrid w:val="0"/>
          <w:kern w:val="22"/>
          <w:sz w:val="24"/>
          <w:rtl/>
        </w:rPr>
        <w:t>ه/حزيران</w:t>
      </w:r>
      <w:r w:rsidR="00612FC5" w:rsidRPr="00612FC5">
        <w:rPr>
          <w:rFonts w:ascii="Simplified Arabic" w:hAnsi="Simplified Arabic" w:cs="Simplified Arabic"/>
          <w:snapToGrid w:val="0"/>
          <w:kern w:val="22"/>
          <w:sz w:val="24"/>
          <w:rtl/>
        </w:rPr>
        <w:t xml:space="preserve"> 2019، بالتعاون مع المنظمة الدولية لقانون التنمية وبدعم من الصندوق الياباني للتنوع البيولوجي، تدريب</w:t>
      </w:r>
      <w:r>
        <w:rPr>
          <w:rFonts w:ascii="Simplified Arabic" w:hAnsi="Simplified Arabic" w:cs="Simplified Arabic" w:hint="cs"/>
          <w:snapToGrid w:val="0"/>
          <w:kern w:val="22"/>
          <w:sz w:val="24"/>
          <w:rtl/>
        </w:rPr>
        <w:t>اً</w:t>
      </w:r>
      <w:r w:rsidR="00612FC5" w:rsidRPr="00612FC5">
        <w:rPr>
          <w:rFonts w:ascii="Simplified Arabic" w:hAnsi="Simplified Arabic" w:cs="Simplified Arabic"/>
          <w:snapToGrid w:val="0"/>
          <w:kern w:val="22"/>
          <w:sz w:val="24"/>
          <w:rtl/>
        </w:rPr>
        <w:t xml:space="preserve"> للمدربين </w:t>
      </w:r>
      <w:r w:rsidR="003E702E">
        <w:rPr>
          <w:rFonts w:ascii="Simplified Arabic" w:hAnsi="Simplified Arabic" w:cs="Simplified Arabic" w:hint="cs"/>
          <w:snapToGrid w:val="0"/>
          <w:kern w:val="22"/>
          <w:sz w:val="24"/>
          <w:rtl/>
        </w:rPr>
        <w:t>لشبكة</w:t>
      </w:r>
      <w:r w:rsidR="007E0752">
        <w:rPr>
          <w:rFonts w:ascii="Simplified Arabic" w:hAnsi="Simplified Arabic" w:cs="Simplified Arabic" w:hint="cs"/>
          <w:snapToGrid w:val="0"/>
          <w:kern w:val="22"/>
          <w:sz w:val="24"/>
          <w:rtl/>
        </w:rPr>
        <w:t xml:space="preserve"> البلدان</w:t>
      </w:r>
      <w:r w:rsidR="003E702E">
        <w:rPr>
          <w:rFonts w:ascii="Simplified Arabic" w:hAnsi="Simplified Arabic" w:cs="Simplified Arabic" w:hint="cs"/>
          <w:snapToGrid w:val="0"/>
          <w:kern w:val="22"/>
          <w:sz w:val="24"/>
          <w:rtl/>
        </w:rPr>
        <w:t xml:space="preserve"> الأفريقية الناطقة بالفرنسية للحصول وتقاسم المنافع</w:t>
      </w:r>
      <w:r w:rsidR="00612FC5" w:rsidRPr="00612FC5">
        <w:rPr>
          <w:rFonts w:ascii="Simplified Arabic" w:hAnsi="Simplified Arabic" w:cs="Simplified Arabic"/>
          <w:snapToGrid w:val="0"/>
          <w:kern w:val="22"/>
          <w:sz w:val="24"/>
          <w:rtl/>
        </w:rPr>
        <w:t xml:space="preserve"> بالشراكة مع برنامج الأمم المتحدة الإنمائي</w:t>
      </w:r>
      <w:r w:rsidR="00B96641">
        <w:rPr>
          <w:rFonts w:ascii="Simplified Arabic" w:hAnsi="Simplified Arabic" w:cs="Simplified Arabic" w:hint="cs"/>
          <w:snapToGrid w:val="0"/>
          <w:kern w:val="22"/>
          <w:sz w:val="24"/>
          <w:rtl/>
        </w:rPr>
        <w:t xml:space="preserve"> في</w:t>
      </w:r>
      <w:r w:rsidR="00612FC5" w:rsidRPr="00612FC5">
        <w:rPr>
          <w:rFonts w:ascii="Simplified Arabic" w:hAnsi="Simplified Arabic" w:cs="Simplified Arabic"/>
          <w:snapToGrid w:val="0"/>
          <w:kern w:val="22"/>
          <w:sz w:val="24"/>
          <w:rtl/>
        </w:rPr>
        <w:t xml:space="preserve"> المغرب، لتحقيق هدفين: (أ) </w:t>
      </w:r>
      <w:r w:rsidR="00E179FA">
        <w:rPr>
          <w:rFonts w:ascii="Simplified Arabic" w:hAnsi="Simplified Arabic" w:cs="Simplified Arabic" w:hint="cs"/>
          <w:snapToGrid w:val="0"/>
          <w:kern w:val="22"/>
          <w:sz w:val="24"/>
          <w:rtl/>
        </w:rPr>
        <w:t>توجيه</w:t>
      </w:r>
      <w:r w:rsidR="00612FC5" w:rsidRPr="00612FC5">
        <w:rPr>
          <w:rFonts w:ascii="Simplified Arabic" w:hAnsi="Simplified Arabic" w:cs="Simplified Arabic"/>
          <w:snapToGrid w:val="0"/>
          <w:kern w:val="22"/>
          <w:sz w:val="24"/>
          <w:rtl/>
        </w:rPr>
        <w:t xml:space="preserve"> دليل </w:t>
      </w:r>
      <w:r w:rsidR="00E179FA">
        <w:rPr>
          <w:rFonts w:ascii="Simplified Arabic" w:hAnsi="Simplified Arabic" w:cs="Simplified Arabic" w:hint="cs"/>
          <w:snapToGrid w:val="0"/>
          <w:kern w:val="22"/>
          <w:sz w:val="24"/>
          <w:rtl/>
        </w:rPr>
        <w:t>ال</w:t>
      </w:r>
      <w:r w:rsidR="00612FC5" w:rsidRPr="00612FC5">
        <w:rPr>
          <w:rFonts w:ascii="Simplified Arabic" w:hAnsi="Simplified Arabic" w:cs="Simplified Arabic"/>
          <w:snapToGrid w:val="0"/>
          <w:kern w:val="22"/>
          <w:sz w:val="24"/>
          <w:rtl/>
        </w:rPr>
        <w:t xml:space="preserve">مدربين على أساس الدورات التدريبية الإقليمية </w:t>
      </w:r>
      <w:r w:rsidR="0014666C">
        <w:rPr>
          <w:rFonts w:ascii="Simplified Arabic" w:hAnsi="Simplified Arabic" w:cs="Simplified Arabic" w:hint="cs"/>
          <w:snapToGrid w:val="0"/>
          <w:kern w:val="22"/>
          <w:sz w:val="24"/>
          <w:rtl/>
        </w:rPr>
        <w:t>ل</w:t>
      </w:r>
      <w:r w:rsidR="008A35C1">
        <w:rPr>
          <w:rFonts w:ascii="Simplified Arabic" w:hAnsi="Simplified Arabic" w:cs="Simplified Arabic" w:hint="cs"/>
          <w:snapToGrid w:val="0"/>
          <w:kern w:val="22"/>
          <w:sz w:val="24"/>
          <w:rtl/>
        </w:rPr>
        <w:t>أمانة اتفاقية التنوع البيولوجي-</w:t>
      </w:r>
      <w:r w:rsidR="008A35C1" w:rsidRPr="008A35C1">
        <w:rPr>
          <w:rFonts w:ascii="Simplified Arabic" w:hAnsi="Simplified Arabic" w:cs="Simplified Arabic"/>
          <w:snapToGrid w:val="0"/>
          <w:kern w:val="22"/>
          <w:sz w:val="24"/>
          <w:rtl/>
        </w:rPr>
        <w:t xml:space="preserve"> </w:t>
      </w:r>
      <w:r w:rsidR="008A35C1" w:rsidRPr="00612FC5">
        <w:rPr>
          <w:rFonts w:ascii="Simplified Arabic" w:hAnsi="Simplified Arabic" w:cs="Simplified Arabic"/>
          <w:snapToGrid w:val="0"/>
          <w:kern w:val="22"/>
          <w:sz w:val="24"/>
          <w:rtl/>
        </w:rPr>
        <w:t>المنظمة الدولية لقانون التنمية</w:t>
      </w:r>
      <w:r w:rsidR="00612FC5" w:rsidRPr="00612FC5">
        <w:rPr>
          <w:rFonts w:ascii="Simplified Arabic" w:hAnsi="Simplified Arabic" w:cs="Simplified Arabic"/>
          <w:snapToGrid w:val="0"/>
          <w:kern w:val="22"/>
          <w:sz w:val="24"/>
          <w:rtl/>
        </w:rPr>
        <w:t>؛ و(ب) بناء قدرات المشاركين على استخدام حزمة التدريب لتصميم أنشطة تدريب وطنية للحصول وتقاسم المنافع. وشارك في التدريب ما مجموعه 22 مشارك</w:t>
      </w:r>
      <w:r w:rsidR="007E0752">
        <w:rPr>
          <w:rFonts w:ascii="Simplified Arabic" w:hAnsi="Simplified Arabic" w:cs="Simplified Arabic" w:hint="cs"/>
          <w:snapToGrid w:val="0"/>
          <w:kern w:val="22"/>
          <w:sz w:val="24"/>
          <w:rtl/>
        </w:rPr>
        <w:t>اً</w:t>
      </w:r>
      <w:r w:rsidR="00612FC5" w:rsidRPr="00612FC5">
        <w:rPr>
          <w:rFonts w:ascii="Simplified Arabic" w:hAnsi="Simplified Arabic" w:cs="Simplified Arabic"/>
          <w:snapToGrid w:val="0"/>
          <w:kern w:val="22"/>
          <w:sz w:val="24"/>
          <w:rtl/>
        </w:rPr>
        <w:t xml:space="preserve"> (14 </w:t>
      </w:r>
      <w:r w:rsidR="0014666C">
        <w:rPr>
          <w:rFonts w:ascii="Simplified Arabic" w:hAnsi="Simplified Arabic" w:cs="Simplified Arabic" w:hint="cs"/>
          <w:snapToGrid w:val="0"/>
          <w:kern w:val="22"/>
          <w:sz w:val="24"/>
          <w:rtl/>
        </w:rPr>
        <w:t>من الذكور</w:t>
      </w:r>
      <w:r w:rsidR="00612FC5" w:rsidRPr="00612FC5">
        <w:rPr>
          <w:rFonts w:ascii="Simplified Arabic" w:hAnsi="Simplified Arabic" w:cs="Simplified Arabic"/>
          <w:snapToGrid w:val="0"/>
          <w:kern w:val="22"/>
          <w:sz w:val="24"/>
          <w:rtl/>
        </w:rPr>
        <w:t xml:space="preserve"> و8 </w:t>
      </w:r>
      <w:r w:rsidR="007E0752">
        <w:rPr>
          <w:rFonts w:ascii="Simplified Arabic" w:hAnsi="Simplified Arabic" w:cs="Simplified Arabic" w:hint="cs"/>
          <w:snapToGrid w:val="0"/>
          <w:kern w:val="22"/>
          <w:sz w:val="24"/>
          <w:rtl/>
        </w:rPr>
        <w:t xml:space="preserve">من </w:t>
      </w:r>
      <w:r w:rsidR="00612FC5" w:rsidRPr="00612FC5">
        <w:rPr>
          <w:rFonts w:ascii="Simplified Arabic" w:hAnsi="Simplified Arabic" w:cs="Simplified Arabic"/>
          <w:snapToGrid w:val="0"/>
          <w:kern w:val="22"/>
          <w:sz w:val="24"/>
          <w:rtl/>
        </w:rPr>
        <w:t>إناث) يمثلون</w:t>
      </w:r>
      <w:r w:rsidR="007E0752">
        <w:rPr>
          <w:rFonts w:ascii="Simplified Arabic" w:hAnsi="Simplified Arabic" w:cs="Simplified Arabic" w:hint="cs"/>
          <w:snapToGrid w:val="0"/>
          <w:kern w:val="22"/>
          <w:sz w:val="24"/>
          <w:rtl/>
        </w:rPr>
        <w:t xml:space="preserve"> 10</w:t>
      </w:r>
      <w:r w:rsidR="00612FC5" w:rsidRPr="00612FC5">
        <w:rPr>
          <w:rFonts w:ascii="Simplified Arabic" w:hAnsi="Simplified Arabic" w:cs="Simplified Arabic"/>
          <w:snapToGrid w:val="0"/>
          <w:kern w:val="22"/>
          <w:sz w:val="24"/>
          <w:rtl/>
        </w:rPr>
        <w:t xml:space="preserve"> </w:t>
      </w:r>
      <w:r w:rsidR="007E0752">
        <w:rPr>
          <w:rFonts w:ascii="Simplified Arabic" w:hAnsi="Simplified Arabic" w:cs="Simplified Arabic" w:hint="cs"/>
          <w:snapToGrid w:val="0"/>
          <w:kern w:val="22"/>
          <w:sz w:val="24"/>
          <w:rtl/>
        </w:rPr>
        <w:t xml:space="preserve">بلدان </w:t>
      </w:r>
      <w:r w:rsidR="00612FC5" w:rsidRPr="00612FC5">
        <w:rPr>
          <w:rFonts w:ascii="Simplified Arabic" w:hAnsi="Simplified Arabic" w:cs="Simplified Arabic"/>
          <w:snapToGrid w:val="0"/>
          <w:kern w:val="22"/>
          <w:sz w:val="24"/>
          <w:rtl/>
        </w:rPr>
        <w:t>أفريقية ناطقة بالفرنسية.</w:t>
      </w:r>
    </w:p>
    <w:p w14:paraId="11E1F365" w14:textId="32B7DDDC" w:rsidR="00E179FA" w:rsidRDefault="00E179FA" w:rsidP="00E179FA">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lastRenderedPageBreak/>
        <w:t>و</w:t>
      </w:r>
      <w:r w:rsidRPr="00E179FA">
        <w:rPr>
          <w:rFonts w:ascii="Simplified Arabic" w:hAnsi="Simplified Arabic" w:cs="Simplified Arabic"/>
          <w:snapToGrid w:val="0"/>
          <w:kern w:val="22"/>
          <w:sz w:val="24"/>
          <w:rtl/>
        </w:rPr>
        <w:t>نظمت الأمانة، بدعم من الصندوق الياباني للتنوع البيولوجي، والاتحاد الأوروبي وحكومة ألمانيا، وبالتعاون مع مبادرة تنمية القدرات الخاصة بالحصول وتقاسم المنافع</w:t>
      </w:r>
      <w:r w:rsidR="00940B37">
        <w:rPr>
          <w:rFonts w:ascii="Simplified Arabic" w:hAnsi="Simplified Arabic" w:cs="Simplified Arabic" w:hint="cs"/>
          <w:snapToGrid w:val="0"/>
          <w:kern w:val="22"/>
          <w:sz w:val="24"/>
          <w:rtl/>
        </w:rPr>
        <w:t>،</w:t>
      </w:r>
      <w:r w:rsidRPr="00E179FA">
        <w:rPr>
          <w:rFonts w:ascii="Simplified Arabic" w:hAnsi="Simplified Arabic" w:cs="Simplified Arabic"/>
          <w:snapToGrid w:val="0"/>
          <w:kern w:val="22"/>
          <w:sz w:val="24"/>
          <w:rtl/>
        </w:rPr>
        <w:t xml:space="preserve"> وبرنامج الأمم المتحدة الإنمائي، </w:t>
      </w:r>
      <w:r w:rsidR="00940B37">
        <w:rPr>
          <w:rFonts w:ascii="Simplified Arabic" w:hAnsi="Simplified Arabic" w:cs="Simplified Arabic" w:hint="cs"/>
          <w:snapToGrid w:val="0"/>
          <w:kern w:val="22"/>
          <w:sz w:val="24"/>
          <w:rtl/>
        </w:rPr>
        <w:t>حلقة</w:t>
      </w:r>
      <w:r w:rsidRPr="00E179FA">
        <w:rPr>
          <w:rFonts w:ascii="Simplified Arabic" w:hAnsi="Simplified Arabic" w:cs="Simplified Arabic"/>
          <w:snapToGrid w:val="0"/>
          <w:kern w:val="22"/>
          <w:sz w:val="24"/>
          <w:rtl/>
        </w:rPr>
        <w:t xml:space="preserve"> عمل في بون، </w:t>
      </w:r>
      <w:r w:rsidR="00940B37">
        <w:rPr>
          <w:rFonts w:ascii="Simplified Arabic" w:hAnsi="Simplified Arabic" w:cs="Simplified Arabic" w:hint="cs"/>
          <w:snapToGrid w:val="0"/>
          <w:kern w:val="22"/>
          <w:sz w:val="24"/>
          <w:rtl/>
        </w:rPr>
        <w:t xml:space="preserve">في الفترة </w:t>
      </w:r>
      <w:r w:rsidRPr="00E179FA">
        <w:rPr>
          <w:rFonts w:ascii="Simplified Arabic" w:hAnsi="Simplified Arabic" w:cs="Simplified Arabic"/>
          <w:snapToGrid w:val="0"/>
          <w:kern w:val="22"/>
          <w:sz w:val="24"/>
          <w:rtl/>
        </w:rPr>
        <w:t>من 30 سبتمبر</w:t>
      </w:r>
      <w:r w:rsidR="00940B37">
        <w:rPr>
          <w:rFonts w:ascii="Simplified Arabic" w:hAnsi="Simplified Arabic" w:cs="Simplified Arabic" w:hint="cs"/>
          <w:snapToGrid w:val="0"/>
          <w:kern w:val="22"/>
          <w:sz w:val="24"/>
          <w:rtl/>
        </w:rPr>
        <w:t>/أيلول</w:t>
      </w:r>
      <w:r w:rsidRPr="00E179FA">
        <w:rPr>
          <w:rFonts w:ascii="Simplified Arabic" w:hAnsi="Simplified Arabic" w:cs="Simplified Arabic"/>
          <w:snapToGrid w:val="0"/>
          <w:kern w:val="22"/>
          <w:sz w:val="24"/>
          <w:rtl/>
        </w:rPr>
        <w:t xml:space="preserve"> إلى 2 أكتوبر</w:t>
      </w:r>
      <w:r w:rsidR="001042D7">
        <w:rPr>
          <w:rFonts w:ascii="Simplified Arabic" w:hAnsi="Simplified Arabic" w:cs="Simplified Arabic" w:hint="cs"/>
          <w:snapToGrid w:val="0"/>
          <w:kern w:val="22"/>
          <w:sz w:val="24"/>
          <w:rtl/>
        </w:rPr>
        <w:t>/تشرين الأول</w:t>
      </w:r>
      <w:r w:rsidRPr="00E179FA">
        <w:rPr>
          <w:rFonts w:ascii="Simplified Arabic" w:hAnsi="Simplified Arabic" w:cs="Simplified Arabic"/>
          <w:snapToGrid w:val="0"/>
          <w:kern w:val="22"/>
          <w:sz w:val="24"/>
          <w:rtl/>
        </w:rPr>
        <w:t xml:space="preserve">. </w:t>
      </w:r>
      <w:r w:rsidR="001042D7">
        <w:rPr>
          <w:rFonts w:ascii="Simplified Arabic" w:hAnsi="Simplified Arabic" w:cs="Simplified Arabic" w:hint="cs"/>
          <w:snapToGrid w:val="0"/>
          <w:kern w:val="22"/>
          <w:sz w:val="24"/>
          <w:rtl/>
        </w:rPr>
        <w:t>وتمثل هدف حلقة</w:t>
      </w:r>
      <w:r w:rsidRPr="00E179FA">
        <w:rPr>
          <w:rFonts w:ascii="Simplified Arabic" w:hAnsi="Simplified Arabic" w:cs="Simplified Arabic"/>
          <w:snapToGrid w:val="0"/>
          <w:kern w:val="22"/>
          <w:sz w:val="24"/>
          <w:rtl/>
        </w:rPr>
        <w:t xml:space="preserve"> العمل العالمية لبناء القدرات بشأن رصد استخدام الموارد الجينية</w:t>
      </w:r>
      <w:r w:rsidR="00027BB1" w:rsidRPr="00027BB1">
        <w:rPr>
          <w:rStyle w:val="FootnoteReference"/>
          <w:rFonts w:ascii="Simplified Arabic" w:hAnsi="Simplified Arabic" w:cs="Simplified Arabic"/>
          <w:color w:val="000000"/>
          <w:kern w:val="22"/>
          <w:sz w:val="20"/>
          <w:u w:val="none"/>
          <w:vertAlign w:val="superscript"/>
        </w:rPr>
        <w:footnoteReference w:id="1"/>
      </w:r>
      <w:r w:rsidRPr="00027BB1">
        <w:rPr>
          <w:rFonts w:ascii="Simplified Arabic" w:hAnsi="Simplified Arabic" w:cs="Simplified Arabic"/>
          <w:snapToGrid w:val="0"/>
          <w:kern w:val="22"/>
          <w:sz w:val="24"/>
          <w:vertAlign w:val="superscript"/>
          <w:rtl/>
        </w:rPr>
        <w:t xml:space="preserve"> </w:t>
      </w:r>
      <w:r w:rsidRPr="00E179FA">
        <w:rPr>
          <w:rFonts w:ascii="Simplified Arabic" w:hAnsi="Simplified Arabic" w:cs="Simplified Arabic"/>
          <w:snapToGrid w:val="0"/>
          <w:kern w:val="22"/>
          <w:sz w:val="24"/>
          <w:rtl/>
        </w:rPr>
        <w:t xml:space="preserve">بموجب البروتوكول </w:t>
      </w:r>
      <w:r w:rsidR="001042D7">
        <w:rPr>
          <w:rFonts w:ascii="Simplified Arabic" w:hAnsi="Simplified Arabic" w:cs="Simplified Arabic" w:hint="cs"/>
          <w:snapToGrid w:val="0"/>
          <w:kern w:val="22"/>
          <w:sz w:val="24"/>
          <w:rtl/>
        </w:rPr>
        <w:t>في</w:t>
      </w:r>
      <w:r w:rsidRPr="00E179FA">
        <w:rPr>
          <w:rFonts w:ascii="Simplified Arabic" w:hAnsi="Simplified Arabic" w:cs="Simplified Arabic"/>
          <w:snapToGrid w:val="0"/>
          <w:kern w:val="22"/>
          <w:sz w:val="24"/>
          <w:rtl/>
        </w:rPr>
        <w:t xml:space="preserve"> زيادة </w:t>
      </w:r>
      <w:r w:rsidR="001042D7">
        <w:rPr>
          <w:rFonts w:ascii="Simplified Arabic" w:hAnsi="Simplified Arabic" w:cs="Simplified Arabic" w:hint="cs"/>
          <w:snapToGrid w:val="0"/>
          <w:kern w:val="22"/>
          <w:sz w:val="24"/>
          <w:rtl/>
        </w:rPr>
        <w:t>التوعية</w:t>
      </w:r>
      <w:r w:rsidRPr="00E179FA">
        <w:rPr>
          <w:rFonts w:ascii="Simplified Arabic" w:hAnsi="Simplified Arabic" w:cs="Simplified Arabic"/>
          <w:snapToGrid w:val="0"/>
          <w:kern w:val="22"/>
          <w:sz w:val="24"/>
          <w:rtl/>
        </w:rPr>
        <w:t xml:space="preserve"> وتبادل الخبرات العملية فيما يتعلق برصد استخدام الموارد الجينية، وبناء فهم أفضل لكيفية استخدام </w:t>
      </w:r>
      <w:r w:rsidR="005C09AB">
        <w:rPr>
          <w:rFonts w:ascii="Simplified Arabic" w:hAnsi="Simplified Arabic" w:cs="Simplified Arabic" w:hint="cs"/>
          <w:snapToGrid w:val="0"/>
          <w:kern w:val="22"/>
          <w:sz w:val="24"/>
          <w:rtl/>
        </w:rPr>
        <w:t>غرفة</w:t>
      </w:r>
      <w:r w:rsidR="00EF404E">
        <w:rPr>
          <w:rFonts w:ascii="Simplified Arabic" w:hAnsi="Simplified Arabic" w:cs="Simplified Arabic" w:hint="cs"/>
          <w:snapToGrid w:val="0"/>
          <w:kern w:val="22"/>
          <w:sz w:val="24"/>
          <w:rtl/>
        </w:rPr>
        <w:t xml:space="preserve"> تبادل معلومات </w:t>
      </w:r>
      <w:r w:rsidR="005C09AB">
        <w:rPr>
          <w:rFonts w:ascii="Simplified Arabic" w:hAnsi="Simplified Arabic" w:cs="Simplified Arabic" w:hint="cs"/>
          <w:snapToGrid w:val="0"/>
          <w:kern w:val="22"/>
          <w:sz w:val="24"/>
          <w:rtl/>
        </w:rPr>
        <w:t>ال</w:t>
      </w:r>
      <w:r w:rsidRPr="00E179FA">
        <w:rPr>
          <w:rFonts w:ascii="Simplified Arabic" w:hAnsi="Simplified Arabic" w:cs="Simplified Arabic"/>
          <w:snapToGrid w:val="0"/>
          <w:kern w:val="22"/>
          <w:sz w:val="24"/>
          <w:rtl/>
        </w:rPr>
        <w:t xml:space="preserve">حصول وتقاسم المنافع. </w:t>
      </w:r>
      <w:r w:rsidR="0016773A">
        <w:rPr>
          <w:rFonts w:ascii="Simplified Arabic" w:hAnsi="Simplified Arabic" w:cs="Simplified Arabic" w:hint="cs"/>
          <w:snapToGrid w:val="0"/>
          <w:kern w:val="22"/>
          <w:sz w:val="24"/>
          <w:rtl/>
        </w:rPr>
        <w:t>و</w:t>
      </w:r>
      <w:r w:rsidRPr="00E179FA">
        <w:rPr>
          <w:rFonts w:ascii="Simplified Arabic" w:hAnsi="Simplified Arabic" w:cs="Simplified Arabic"/>
          <w:snapToGrid w:val="0"/>
          <w:kern w:val="22"/>
          <w:sz w:val="24"/>
          <w:rtl/>
        </w:rPr>
        <w:t xml:space="preserve">قدمت </w:t>
      </w:r>
      <w:r w:rsidR="0016773A">
        <w:rPr>
          <w:rFonts w:ascii="Simplified Arabic" w:hAnsi="Simplified Arabic" w:cs="Simplified Arabic" w:hint="cs"/>
          <w:snapToGrid w:val="0"/>
          <w:kern w:val="22"/>
          <w:sz w:val="24"/>
          <w:rtl/>
        </w:rPr>
        <w:t>حلقة العمل</w:t>
      </w:r>
      <w:r w:rsidRPr="00E179FA">
        <w:rPr>
          <w:rFonts w:ascii="Simplified Arabic" w:hAnsi="Simplified Arabic" w:cs="Simplified Arabic"/>
          <w:snapToGrid w:val="0"/>
          <w:kern w:val="22"/>
          <w:sz w:val="24"/>
          <w:rtl/>
        </w:rPr>
        <w:t xml:space="preserve"> تدريباً لـ</w:t>
      </w:r>
      <w:r w:rsidR="0016773A">
        <w:rPr>
          <w:rFonts w:ascii="Simplified Arabic" w:hAnsi="Simplified Arabic" w:cs="Simplified Arabic" w:hint="cs"/>
          <w:snapToGrid w:val="0"/>
          <w:kern w:val="22"/>
          <w:sz w:val="24"/>
          <w:rtl/>
        </w:rPr>
        <w:t>نحو</w:t>
      </w:r>
      <w:r w:rsidRPr="00E179FA">
        <w:rPr>
          <w:rFonts w:ascii="Simplified Arabic" w:hAnsi="Simplified Arabic" w:cs="Simplified Arabic"/>
          <w:snapToGrid w:val="0"/>
          <w:kern w:val="22"/>
          <w:sz w:val="24"/>
          <w:rtl/>
        </w:rPr>
        <w:t xml:space="preserve"> 68 مشاركاً يمثلون 54 </w:t>
      </w:r>
      <w:r w:rsidR="0016773A">
        <w:rPr>
          <w:rFonts w:ascii="Simplified Arabic" w:hAnsi="Simplified Arabic" w:cs="Simplified Arabic" w:hint="cs"/>
          <w:snapToGrid w:val="0"/>
          <w:kern w:val="22"/>
          <w:sz w:val="24"/>
          <w:rtl/>
        </w:rPr>
        <w:t xml:space="preserve">بلداً مختلفاً </w:t>
      </w:r>
      <w:r w:rsidRPr="00E179FA">
        <w:rPr>
          <w:rFonts w:ascii="Simplified Arabic" w:hAnsi="Simplified Arabic" w:cs="Simplified Arabic"/>
          <w:snapToGrid w:val="0"/>
          <w:kern w:val="22"/>
          <w:sz w:val="24"/>
          <w:rtl/>
        </w:rPr>
        <w:t xml:space="preserve">(35 </w:t>
      </w:r>
      <w:r w:rsidR="0016773A">
        <w:rPr>
          <w:rFonts w:ascii="Simplified Arabic" w:hAnsi="Simplified Arabic" w:cs="Simplified Arabic" w:hint="cs"/>
          <w:snapToGrid w:val="0"/>
          <w:kern w:val="22"/>
          <w:sz w:val="24"/>
          <w:rtl/>
        </w:rPr>
        <w:t>من الإناث و</w:t>
      </w:r>
      <w:r w:rsidRPr="00E179FA">
        <w:rPr>
          <w:rFonts w:ascii="Simplified Arabic" w:hAnsi="Simplified Arabic" w:cs="Simplified Arabic"/>
          <w:snapToGrid w:val="0"/>
          <w:kern w:val="22"/>
          <w:sz w:val="24"/>
          <w:rtl/>
        </w:rPr>
        <w:t xml:space="preserve">33 </w:t>
      </w:r>
      <w:r w:rsidR="0016773A">
        <w:rPr>
          <w:rFonts w:ascii="Simplified Arabic" w:hAnsi="Simplified Arabic" w:cs="Simplified Arabic" w:hint="cs"/>
          <w:snapToGrid w:val="0"/>
          <w:kern w:val="22"/>
          <w:sz w:val="24"/>
          <w:rtl/>
        </w:rPr>
        <w:t>من الذكور</w:t>
      </w:r>
      <w:r w:rsidRPr="00E179FA">
        <w:rPr>
          <w:rFonts w:ascii="Simplified Arabic" w:hAnsi="Simplified Arabic" w:cs="Simplified Arabic"/>
          <w:snapToGrid w:val="0"/>
          <w:kern w:val="22"/>
          <w:sz w:val="24"/>
          <w:rtl/>
        </w:rPr>
        <w:t>).</w:t>
      </w:r>
    </w:p>
    <w:p w14:paraId="67B079FB" w14:textId="067F9FB0" w:rsidR="0025676F" w:rsidRDefault="0025676F" w:rsidP="0025676F">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25676F">
        <w:rPr>
          <w:rFonts w:ascii="Simplified Arabic" w:hAnsi="Simplified Arabic" w:cs="Simplified Arabic"/>
          <w:snapToGrid w:val="0"/>
          <w:kern w:val="22"/>
          <w:sz w:val="24"/>
          <w:rtl/>
        </w:rPr>
        <w:t xml:space="preserve">للاحتفال بالذكرى السنوية العاشرة لاعتماد بروتوكول ناغويا، أطلقت الأمانة بالتعاون مع برنامج الأمم المتحدة الإنمائي وبدعم من الصندوق الياباني للتنوع البيولوجي حملة </w:t>
      </w:r>
      <w:r w:rsidR="00E44C70">
        <w:rPr>
          <w:rFonts w:ascii="Simplified Arabic" w:hAnsi="Simplified Arabic" w:cs="Simplified Arabic" w:hint="cs"/>
          <w:snapToGrid w:val="0"/>
          <w:kern w:val="22"/>
          <w:sz w:val="24"/>
          <w:rtl/>
        </w:rPr>
        <w:t>إعلامية</w:t>
      </w:r>
      <w:r w:rsidRPr="0025676F">
        <w:rPr>
          <w:rFonts w:ascii="Simplified Arabic" w:hAnsi="Simplified Arabic" w:cs="Simplified Arabic"/>
          <w:snapToGrid w:val="0"/>
          <w:kern w:val="22"/>
          <w:sz w:val="24"/>
          <w:rtl/>
        </w:rPr>
        <w:t xml:space="preserve"> تحت شعار </w:t>
      </w:r>
      <w:r>
        <w:rPr>
          <w:rFonts w:ascii="Simplified Arabic" w:hAnsi="Simplified Arabic" w:cs="Simplified Arabic" w:hint="cs"/>
          <w:snapToGrid w:val="0"/>
          <w:kern w:val="22"/>
          <w:sz w:val="24"/>
          <w:rtl/>
        </w:rPr>
        <w:t>’’</w:t>
      </w:r>
      <w:r w:rsidRPr="0025676F">
        <w:rPr>
          <w:rFonts w:ascii="Simplified Arabic" w:hAnsi="Simplified Arabic" w:cs="Simplified Arabic"/>
          <w:snapToGrid w:val="0"/>
          <w:kern w:val="22"/>
          <w:sz w:val="24"/>
          <w:rtl/>
        </w:rPr>
        <w:t>الحصول وتقاسم المنافع التي نحتاجها جميع</w:t>
      </w:r>
      <w:r w:rsidR="00E44C70">
        <w:rPr>
          <w:rFonts w:ascii="Simplified Arabic" w:hAnsi="Simplified Arabic" w:cs="Simplified Arabic" w:hint="cs"/>
          <w:snapToGrid w:val="0"/>
          <w:kern w:val="22"/>
          <w:sz w:val="24"/>
          <w:rtl/>
        </w:rPr>
        <w:t>اً‘‘</w:t>
      </w:r>
      <w:r w:rsidRPr="0025676F">
        <w:rPr>
          <w:rFonts w:ascii="Simplified Arabic" w:hAnsi="Simplified Arabic" w:cs="Simplified Arabic"/>
          <w:snapToGrid w:val="0"/>
          <w:kern w:val="22"/>
          <w:sz w:val="24"/>
          <w:rtl/>
        </w:rPr>
        <w:t xml:space="preserve">. </w:t>
      </w:r>
      <w:r w:rsidR="00E44C70">
        <w:rPr>
          <w:rFonts w:ascii="Simplified Arabic" w:hAnsi="Simplified Arabic" w:cs="Simplified Arabic" w:hint="cs"/>
          <w:snapToGrid w:val="0"/>
          <w:kern w:val="22"/>
          <w:sz w:val="24"/>
          <w:rtl/>
        </w:rPr>
        <w:t>و</w:t>
      </w:r>
      <w:r w:rsidRPr="0025676F">
        <w:rPr>
          <w:rFonts w:ascii="Simplified Arabic" w:hAnsi="Simplified Arabic" w:cs="Simplified Arabic"/>
          <w:snapToGrid w:val="0"/>
          <w:kern w:val="22"/>
          <w:sz w:val="24"/>
          <w:rtl/>
        </w:rPr>
        <w:t xml:space="preserve">كان أحد الأحداث الرئيسية للحملة هو المؤتمر العالمي للحصول وتقاسم المنافع الذي استمر </w:t>
      </w:r>
      <w:r w:rsidR="00E44C70">
        <w:rPr>
          <w:rFonts w:ascii="Simplified Arabic" w:hAnsi="Simplified Arabic" w:cs="Simplified Arabic" w:hint="cs"/>
          <w:snapToGrid w:val="0"/>
          <w:kern w:val="22"/>
          <w:sz w:val="24"/>
          <w:rtl/>
        </w:rPr>
        <w:t xml:space="preserve">في الفترة </w:t>
      </w:r>
      <w:r w:rsidRPr="0025676F">
        <w:rPr>
          <w:rFonts w:ascii="Simplified Arabic" w:hAnsi="Simplified Arabic" w:cs="Simplified Arabic"/>
          <w:snapToGrid w:val="0"/>
          <w:kern w:val="22"/>
          <w:sz w:val="24"/>
          <w:rtl/>
        </w:rPr>
        <w:t>من 29 أكتوبر</w:t>
      </w:r>
      <w:r w:rsidR="00E44C70">
        <w:rPr>
          <w:rFonts w:ascii="Simplified Arabic" w:hAnsi="Simplified Arabic" w:cs="Simplified Arabic" w:hint="cs"/>
          <w:snapToGrid w:val="0"/>
          <w:kern w:val="22"/>
          <w:sz w:val="24"/>
          <w:rtl/>
        </w:rPr>
        <w:t>/تشرين الأول</w:t>
      </w:r>
      <w:r w:rsidRPr="0025676F">
        <w:rPr>
          <w:rFonts w:ascii="Simplified Arabic" w:hAnsi="Simplified Arabic" w:cs="Simplified Arabic"/>
          <w:snapToGrid w:val="0"/>
          <w:kern w:val="22"/>
          <w:sz w:val="24"/>
          <w:rtl/>
        </w:rPr>
        <w:t xml:space="preserve"> إلى 25 نوفمبر</w:t>
      </w:r>
      <w:r w:rsidR="00E44C70">
        <w:rPr>
          <w:rFonts w:ascii="Simplified Arabic" w:hAnsi="Simplified Arabic" w:cs="Simplified Arabic" w:hint="cs"/>
          <w:snapToGrid w:val="0"/>
          <w:kern w:val="22"/>
          <w:sz w:val="24"/>
          <w:rtl/>
        </w:rPr>
        <w:t>/تشرين الثاني</w:t>
      </w:r>
      <w:r w:rsidRPr="0025676F">
        <w:rPr>
          <w:rFonts w:ascii="Simplified Arabic" w:hAnsi="Simplified Arabic" w:cs="Simplified Arabic"/>
          <w:snapToGrid w:val="0"/>
          <w:kern w:val="22"/>
          <w:sz w:val="24"/>
          <w:rtl/>
        </w:rPr>
        <w:t xml:space="preserve"> 2020. وقد جمعت الجلسات الخمس </w:t>
      </w:r>
      <w:r w:rsidR="00E3483B">
        <w:rPr>
          <w:rFonts w:ascii="Simplified Arabic" w:hAnsi="Simplified Arabic" w:cs="Simplified Arabic" w:hint="cs"/>
          <w:snapToGrid w:val="0"/>
          <w:kern w:val="22"/>
          <w:sz w:val="24"/>
          <w:rtl/>
        </w:rPr>
        <w:t>التي عقدت عبر</w:t>
      </w:r>
      <w:r w:rsidRPr="0025676F">
        <w:rPr>
          <w:rFonts w:ascii="Simplified Arabic" w:hAnsi="Simplified Arabic" w:cs="Simplified Arabic"/>
          <w:snapToGrid w:val="0"/>
          <w:kern w:val="22"/>
          <w:sz w:val="24"/>
          <w:rtl/>
        </w:rPr>
        <w:t xml:space="preserve"> الإنترنت الحكومات والشعوب الأصلية والمجتمعات المحلية وأصحاب المصلحة مثل الباحثين ومجتمع الأعمال</w:t>
      </w:r>
      <w:r w:rsidR="00E3483B">
        <w:rPr>
          <w:rFonts w:ascii="Simplified Arabic" w:hAnsi="Simplified Arabic" w:cs="Simplified Arabic" w:hint="cs"/>
          <w:snapToGrid w:val="0"/>
          <w:kern w:val="22"/>
          <w:sz w:val="24"/>
          <w:rtl/>
        </w:rPr>
        <w:t xml:space="preserve"> التجارية</w:t>
      </w:r>
      <w:r w:rsidRPr="0025676F">
        <w:rPr>
          <w:rFonts w:ascii="Simplified Arabic" w:hAnsi="Simplified Arabic" w:cs="Simplified Arabic"/>
          <w:snapToGrid w:val="0"/>
          <w:kern w:val="22"/>
          <w:sz w:val="24"/>
          <w:rtl/>
        </w:rPr>
        <w:t xml:space="preserve">، من </w:t>
      </w:r>
      <w:r w:rsidR="00072B8B">
        <w:rPr>
          <w:rFonts w:ascii="Simplified Arabic" w:hAnsi="Simplified Arabic" w:cs="Simplified Arabic" w:hint="cs"/>
          <w:snapToGrid w:val="0"/>
          <w:kern w:val="22"/>
          <w:sz w:val="24"/>
          <w:rtl/>
        </w:rPr>
        <w:t>البلدان المزودة والمستخدمة</w:t>
      </w:r>
      <w:r w:rsidRPr="0025676F">
        <w:rPr>
          <w:rFonts w:ascii="Simplified Arabic" w:hAnsi="Simplified Arabic" w:cs="Simplified Arabic"/>
          <w:snapToGrid w:val="0"/>
          <w:kern w:val="22"/>
          <w:sz w:val="24"/>
          <w:rtl/>
        </w:rPr>
        <w:t>، لتبادل الخبرات والدروس المستفادة.</w:t>
      </w:r>
      <w:r w:rsidR="00C23058">
        <w:rPr>
          <w:rFonts w:ascii="Simplified Arabic" w:hAnsi="Simplified Arabic" w:cs="Simplified Arabic" w:hint="cs"/>
          <w:snapToGrid w:val="0"/>
          <w:kern w:val="22"/>
          <w:sz w:val="24"/>
          <w:rtl/>
        </w:rPr>
        <w:t xml:space="preserve"> وإجمالاً، </w:t>
      </w:r>
      <w:r w:rsidR="00072B8B">
        <w:rPr>
          <w:rFonts w:ascii="Simplified Arabic" w:hAnsi="Simplified Arabic" w:cs="Simplified Arabic" w:hint="cs"/>
          <w:snapToGrid w:val="0"/>
          <w:kern w:val="22"/>
          <w:sz w:val="24"/>
          <w:rtl/>
        </w:rPr>
        <w:t>حضر المؤتمر عبر الإنترنت</w:t>
      </w:r>
      <w:r w:rsidR="00C23058">
        <w:rPr>
          <w:rFonts w:ascii="Simplified Arabic" w:hAnsi="Simplified Arabic" w:cs="Simplified Arabic" w:hint="cs"/>
          <w:snapToGrid w:val="0"/>
          <w:kern w:val="22"/>
          <w:sz w:val="24"/>
          <w:rtl/>
        </w:rPr>
        <w:t xml:space="preserve"> </w:t>
      </w:r>
      <w:r w:rsidRPr="0025676F">
        <w:rPr>
          <w:rFonts w:ascii="Simplified Arabic" w:hAnsi="Simplified Arabic" w:cs="Simplified Arabic"/>
          <w:snapToGrid w:val="0"/>
          <w:kern w:val="22"/>
          <w:sz w:val="24"/>
          <w:rtl/>
        </w:rPr>
        <w:t>888 مشارك</w:t>
      </w:r>
      <w:r w:rsidR="00C23058">
        <w:rPr>
          <w:rFonts w:ascii="Simplified Arabic" w:hAnsi="Simplified Arabic" w:cs="Simplified Arabic" w:hint="cs"/>
          <w:snapToGrid w:val="0"/>
          <w:kern w:val="22"/>
          <w:sz w:val="24"/>
          <w:rtl/>
        </w:rPr>
        <w:t>اً</w:t>
      </w:r>
      <w:r w:rsidRPr="0025676F">
        <w:rPr>
          <w:rFonts w:ascii="Simplified Arabic" w:hAnsi="Simplified Arabic" w:cs="Simplified Arabic"/>
          <w:snapToGrid w:val="0"/>
          <w:kern w:val="22"/>
          <w:sz w:val="24"/>
          <w:rtl/>
        </w:rPr>
        <w:t xml:space="preserve"> من جميع أنحاء العالم.</w:t>
      </w:r>
    </w:p>
    <w:p w14:paraId="691DD54A" w14:textId="625D6D26" w:rsidR="00A93DE0" w:rsidRDefault="00A93DE0" w:rsidP="00A93DE0">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 xml:space="preserve">واضطُلع بحملة إعلامية </w:t>
      </w:r>
      <w:r w:rsidRPr="00A93DE0">
        <w:rPr>
          <w:rFonts w:ascii="Simplified Arabic" w:hAnsi="Simplified Arabic" w:cs="Simplified Arabic"/>
          <w:snapToGrid w:val="0"/>
          <w:kern w:val="22"/>
          <w:sz w:val="24"/>
          <w:rtl/>
        </w:rPr>
        <w:t xml:space="preserve">إضافية في عام 2021 بدعم من الصندوق الياباني للتنوع البيولوجي لزيادة </w:t>
      </w:r>
      <w:r>
        <w:rPr>
          <w:rFonts w:ascii="Simplified Arabic" w:hAnsi="Simplified Arabic" w:cs="Simplified Arabic" w:hint="cs"/>
          <w:snapToGrid w:val="0"/>
          <w:kern w:val="22"/>
          <w:sz w:val="24"/>
          <w:rtl/>
        </w:rPr>
        <w:t>التوعية</w:t>
      </w:r>
      <w:r w:rsidRPr="00A93DE0">
        <w:rPr>
          <w:rFonts w:ascii="Simplified Arabic" w:hAnsi="Simplified Arabic" w:cs="Simplified Arabic"/>
          <w:snapToGrid w:val="0"/>
          <w:kern w:val="22"/>
          <w:sz w:val="24"/>
          <w:rtl/>
        </w:rPr>
        <w:t xml:space="preserve"> بشأن الوصول وتقاسم المنافع وبروتوكول ناغويا في الفترة التي تسبق</w:t>
      </w:r>
      <w:r>
        <w:rPr>
          <w:rFonts w:ascii="Simplified Arabic" w:hAnsi="Simplified Arabic" w:cs="Simplified Arabic" w:hint="cs"/>
          <w:snapToGrid w:val="0"/>
          <w:kern w:val="22"/>
          <w:sz w:val="24"/>
          <w:rtl/>
        </w:rPr>
        <w:t xml:space="preserve"> عقد</w:t>
      </w:r>
      <w:r w:rsidRPr="00A93DE0">
        <w:rPr>
          <w:rFonts w:ascii="Simplified Arabic" w:hAnsi="Simplified Arabic" w:cs="Simplified Arabic"/>
          <w:snapToGrid w:val="0"/>
          <w:kern w:val="22"/>
          <w:sz w:val="24"/>
          <w:rtl/>
        </w:rPr>
        <w:t xml:space="preserve"> الاجتماع الخامس عشر لمؤتمر الأطراف. </w:t>
      </w:r>
      <w:r>
        <w:rPr>
          <w:rFonts w:ascii="Simplified Arabic" w:hAnsi="Simplified Arabic" w:cs="Simplified Arabic" w:hint="cs"/>
          <w:snapToGrid w:val="0"/>
          <w:kern w:val="22"/>
          <w:sz w:val="24"/>
          <w:rtl/>
        </w:rPr>
        <w:t>و</w:t>
      </w:r>
      <w:r w:rsidRPr="00A93DE0">
        <w:rPr>
          <w:rFonts w:ascii="Simplified Arabic" w:hAnsi="Simplified Arabic" w:cs="Simplified Arabic"/>
          <w:snapToGrid w:val="0"/>
          <w:kern w:val="22"/>
          <w:sz w:val="24"/>
          <w:rtl/>
        </w:rPr>
        <w:t>نشرت الحملة أربع مقابلات مع أصحاب المصلحة في</w:t>
      </w:r>
      <w:r w:rsidR="002B1CE2">
        <w:rPr>
          <w:rFonts w:ascii="Simplified Arabic" w:hAnsi="Simplified Arabic" w:cs="Simplified Arabic" w:hint="cs"/>
          <w:snapToGrid w:val="0"/>
          <w:kern w:val="22"/>
          <w:sz w:val="24"/>
          <w:rtl/>
        </w:rPr>
        <w:t xml:space="preserve"> مجال</w:t>
      </w:r>
      <w:r w:rsidRPr="00A93DE0">
        <w:rPr>
          <w:rFonts w:ascii="Simplified Arabic" w:hAnsi="Simplified Arabic" w:cs="Simplified Arabic"/>
          <w:snapToGrid w:val="0"/>
          <w:kern w:val="22"/>
          <w:sz w:val="24"/>
          <w:rtl/>
        </w:rPr>
        <w:t xml:space="preserve"> الحصول </w:t>
      </w:r>
      <w:r w:rsidR="002B1CE2">
        <w:rPr>
          <w:rFonts w:ascii="Simplified Arabic" w:hAnsi="Simplified Arabic" w:cs="Simplified Arabic" w:hint="cs"/>
          <w:snapToGrid w:val="0"/>
          <w:kern w:val="22"/>
          <w:sz w:val="24"/>
          <w:rtl/>
        </w:rPr>
        <w:t xml:space="preserve">وتقاسم المنافع </w:t>
      </w:r>
      <w:r w:rsidRPr="00A93DE0">
        <w:rPr>
          <w:rFonts w:ascii="Simplified Arabic" w:hAnsi="Simplified Arabic" w:cs="Simplified Arabic"/>
          <w:snapToGrid w:val="0"/>
          <w:kern w:val="22"/>
          <w:sz w:val="24"/>
          <w:rtl/>
        </w:rPr>
        <w:t>والتي تسلط الضوء على التحديات الرئيسية ل</w:t>
      </w:r>
      <w:r w:rsidR="002B1CE2">
        <w:rPr>
          <w:rFonts w:ascii="Simplified Arabic" w:hAnsi="Simplified Arabic" w:cs="Simplified Arabic" w:hint="cs"/>
          <w:snapToGrid w:val="0"/>
          <w:kern w:val="22"/>
          <w:sz w:val="24"/>
          <w:rtl/>
        </w:rPr>
        <w:t>لحصول و</w:t>
      </w:r>
      <w:r w:rsidRPr="00A93DE0">
        <w:rPr>
          <w:rFonts w:ascii="Simplified Arabic" w:hAnsi="Simplified Arabic" w:cs="Simplified Arabic"/>
          <w:snapToGrid w:val="0"/>
          <w:kern w:val="22"/>
          <w:sz w:val="24"/>
          <w:rtl/>
        </w:rPr>
        <w:t xml:space="preserve">تقاسم المنافع وقصص النجاح والأفكار المبتكرة من خلال سرد القصص والتجارب الواقعية </w:t>
      </w:r>
      <w:r w:rsidR="002B1CE2">
        <w:rPr>
          <w:rFonts w:ascii="Simplified Arabic" w:hAnsi="Simplified Arabic" w:cs="Simplified Arabic" w:hint="cs"/>
          <w:snapToGrid w:val="0"/>
          <w:kern w:val="22"/>
          <w:sz w:val="24"/>
          <w:rtl/>
        </w:rPr>
        <w:t>’’</w:t>
      </w:r>
      <w:r w:rsidRPr="00A93DE0">
        <w:rPr>
          <w:rFonts w:ascii="Simplified Arabic" w:hAnsi="Simplified Arabic" w:cs="Simplified Arabic"/>
          <w:snapToGrid w:val="0"/>
          <w:kern w:val="22"/>
          <w:sz w:val="24"/>
          <w:rtl/>
        </w:rPr>
        <w:t xml:space="preserve">على </w:t>
      </w:r>
      <w:r w:rsidR="004A6379">
        <w:rPr>
          <w:rFonts w:ascii="Simplified Arabic" w:hAnsi="Simplified Arabic" w:cs="Simplified Arabic" w:hint="cs"/>
          <w:snapToGrid w:val="0"/>
          <w:kern w:val="22"/>
          <w:sz w:val="24"/>
          <w:rtl/>
        </w:rPr>
        <w:t>الصعيد الميداني‘‘</w:t>
      </w:r>
      <w:r w:rsidRPr="00A93DE0">
        <w:rPr>
          <w:rFonts w:ascii="Simplified Arabic" w:hAnsi="Simplified Arabic" w:cs="Simplified Arabic"/>
          <w:snapToGrid w:val="0"/>
          <w:kern w:val="22"/>
          <w:sz w:val="24"/>
          <w:rtl/>
        </w:rPr>
        <w:t xml:space="preserve"> والتي تم نشرها من خلال قنوات التواصل الاجتماعي الخمس التابعة للأمانة العامة </w:t>
      </w:r>
      <w:r w:rsidR="005C09AB">
        <w:rPr>
          <w:rFonts w:ascii="Simplified Arabic" w:hAnsi="Simplified Arabic" w:cs="Simplified Arabic" w:hint="cs"/>
          <w:snapToGrid w:val="0"/>
          <w:kern w:val="22"/>
          <w:sz w:val="24"/>
          <w:rtl/>
        </w:rPr>
        <w:t>وغرفة</w:t>
      </w:r>
      <w:r w:rsidRPr="00A93DE0">
        <w:rPr>
          <w:rFonts w:ascii="Simplified Arabic" w:hAnsi="Simplified Arabic" w:cs="Simplified Arabic"/>
          <w:snapToGrid w:val="0"/>
          <w:kern w:val="22"/>
          <w:sz w:val="24"/>
          <w:rtl/>
        </w:rPr>
        <w:t xml:space="preserve"> تبادل معلومات الحصول </w:t>
      </w:r>
      <w:r w:rsidR="006C0C9A">
        <w:rPr>
          <w:rFonts w:ascii="Simplified Arabic" w:hAnsi="Simplified Arabic" w:cs="Simplified Arabic" w:hint="cs"/>
          <w:snapToGrid w:val="0"/>
          <w:kern w:val="22"/>
          <w:sz w:val="24"/>
          <w:rtl/>
        </w:rPr>
        <w:t>وتقاسم المنافع</w:t>
      </w:r>
      <w:r w:rsidRPr="00A93DE0">
        <w:rPr>
          <w:rFonts w:ascii="Simplified Arabic" w:hAnsi="Simplified Arabic" w:cs="Simplified Arabic"/>
          <w:snapToGrid w:val="0"/>
          <w:kern w:val="22"/>
          <w:sz w:val="24"/>
          <w:rtl/>
        </w:rPr>
        <w:t xml:space="preserve">. </w:t>
      </w:r>
      <w:r w:rsidR="006D03E6">
        <w:rPr>
          <w:rFonts w:ascii="Simplified Arabic" w:hAnsi="Simplified Arabic" w:cs="Simplified Arabic" w:hint="cs"/>
          <w:snapToGrid w:val="0"/>
          <w:kern w:val="22"/>
          <w:sz w:val="24"/>
          <w:rtl/>
        </w:rPr>
        <w:t>و</w:t>
      </w:r>
      <w:r w:rsidRPr="00A93DE0">
        <w:rPr>
          <w:rFonts w:ascii="Simplified Arabic" w:hAnsi="Simplified Arabic" w:cs="Simplified Arabic"/>
          <w:snapToGrid w:val="0"/>
          <w:kern w:val="22"/>
          <w:sz w:val="24"/>
          <w:rtl/>
        </w:rPr>
        <w:t xml:space="preserve">بالإضافة إلى ذلك، أنتجت الحملة 198 </w:t>
      </w:r>
      <w:r w:rsidR="006F529D">
        <w:rPr>
          <w:rFonts w:ascii="Simplified Arabic" w:hAnsi="Simplified Arabic" w:cs="Simplified Arabic" w:hint="cs"/>
          <w:snapToGrid w:val="0"/>
          <w:kern w:val="22"/>
          <w:sz w:val="24"/>
          <w:rtl/>
        </w:rPr>
        <w:t>رسالة</w:t>
      </w:r>
      <w:r w:rsidRPr="00A93DE0">
        <w:rPr>
          <w:rFonts w:ascii="Simplified Arabic" w:hAnsi="Simplified Arabic" w:cs="Simplified Arabic"/>
          <w:snapToGrid w:val="0"/>
          <w:kern w:val="22"/>
          <w:sz w:val="24"/>
          <w:rtl/>
        </w:rPr>
        <w:t xml:space="preserve"> متعلق</w:t>
      </w:r>
      <w:r w:rsidR="006F529D">
        <w:rPr>
          <w:rFonts w:ascii="Simplified Arabic" w:hAnsi="Simplified Arabic" w:cs="Simplified Arabic" w:hint="cs"/>
          <w:snapToGrid w:val="0"/>
          <w:kern w:val="22"/>
          <w:sz w:val="24"/>
          <w:rtl/>
        </w:rPr>
        <w:t>ة</w:t>
      </w:r>
      <w:r w:rsidRPr="00A93DE0">
        <w:rPr>
          <w:rFonts w:ascii="Simplified Arabic" w:hAnsi="Simplified Arabic" w:cs="Simplified Arabic"/>
          <w:snapToGrid w:val="0"/>
          <w:kern w:val="22"/>
          <w:sz w:val="24"/>
          <w:rtl/>
        </w:rPr>
        <w:t xml:space="preserve"> بالحصول وتقاسم المنافع توفر روابط للمنشورات والتقارير والأحداث والأخبار ذات الصلة التي </w:t>
      </w:r>
      <w:r w:rsidR="00DA039B">
        <w:rPr>
          <w:rFonts w:ascii="Simplified Arabic" w:hAnsi="Simplified Arabic" w:cs="Simplified Arabic" w:hint="cs"/>
          <w:snapToGrid w:val="0"/>
          <w:kern w:val="22"/>
          <w:sz w:val="24"/>
          <w:rtl/>
        </w:rPr>
        <w:t xml:space="preserve">تم وسمها </w:t>
      </w:r>
      <w:r w:rsidRPr="00A93DE0">
        <w:rPr>
          <w:rFonts w:ascii="Simplified Arabic" w:hAnsi="Simplified Arabic" w:cs="Simplified Arabic"/>
          <w:snapToGrid w:val="0"/>
          <w:kern w:val="22"/>
          <w:sz w:val="24"/>
          <w:rtl/>
        </w:rPr>
        <w:t xml:space="preserve">بشكل استراتيجي لجذب انتباه المجموعات المستهدفة من أصحاب المصلحة </w:t>
      </w:r>
      <w:r w:rsidR="00DA039B">
        <w:rPr>
          <w:rFonts w:ascii="Simplified Arabic" w:hAnsi="Simplified Arabic" w:cs="Simplified Arabic" w:hint="cs"/>
          <w:snapToGrid w:val="0"/>
          <w:kern w:val="22"/>
          <w:sz w:val="24"/>
          <w:rtl/>
        </w:rPr>
        <w:t xml:space="preserve">في مجال الحصول </w:t>
      </w:r>
      <w:r w:rsidRPr="00A93DE0">
        <w:rPr>
          <w:rFonts w:ascii="Simplified Arabic" w:hAnsi="Simplified Arabic" w:cs="Simplified Arabic"/>
          <w:snapToGrid w:val="0"/>
          <w:kern w:val="22"/>
          <w:sz w:val="24"/>
          <w:rtl/>
        </w:rPr>
        <w:t xml:space="preserve">وتقاسم المنافع. </w:t>
      </w:r>
      <w:r w:rsidR="00AF5C2F">
        <w:rPr>
          <w:rFonts w:ascii="Simplified Arabic" w:hAnsi="Simplified Arabic" w:cs="Simplified Arabic" w:hint="cs"/>
          <w:snapToGrid w:val="0"/>
          <w:kern w:val="22"/>
          <w:sz w:val="24"/>
          <w:rtl/>
        </w:rPr>
        <w:t>و</w:t>
      </w:r>
      <w:r w:rsidRPr="00A93DE0">
        <w:rPr>
          <w:rFonts w:ascii="Simplified Arabic" w:hAnsi="Simplified Arabic" w:cs="Simplified Arabic"/>
          <w:snapToGrid w:val="0"/>
          <w:kern w:val="22"/>
          <w:sz w:val="24"/>
          <w:rtl/>
        </w:rPr>
        <w:t xml:space="preserve">نتج عن هذا العمل ما مجموعه 571،380 </w:t>
      </w:r>
      <w:r w:rsidR="00AF5C2F">
        <w:rPr>
          <w:rFonts w:ascii="Simplified Arabic" w:hAnsi="Simplified Arabic" w:cs="Simplified Arabic" w:hint="cs"/>
          <w:snapToGrid w:val="0"/>
          <w:kern w:val="22"/>
          <w:sz w:val="24"/>
          <w:rtl/>
        </w:rPr>
        <w:t>انطباعاً جيداً ونحو</w:t>
      </w:r>
      <w:r w:rsidRPr="00A93DE0">
        <w:rPr>
          <w:rFonts w:ascii="Simplified Arabic" w:hAnsi="Simplified Arabic" w:cs="Simplified Arabic"/>
          <w:snapToGrid w:val="0"/>
          <w:kern w:val="22"/>
          <w:sz w:val="24"/>
          <w:rtl/>
        </w:rPr>
        <w:t xml:space="preserve"> 17،471 مشاركة على </w:t>
      </w:r>
      <w:r w:rsidR="007745B3">
        <w:rPr>
          <w:rFonts w:ascii="Simplified Arabic" w:hAnsi="Simplified Arabic" w:cs="Simplified Arabic" w:hint="cs"/>
          <w:snapToGrid w:val="0"/>
          <w:kern w:val="22"/>
          <w:sz w:val="24"/>
          <w:rtl/>
        </w:rPr>
        <w:t>مواقع</w:t>
      </w:r>
      <w:r w:rsidRPr="00A93DE0">
        <w:rPr>
          <w:rFonts w:ascii="Simplified Arabic" w:hAnsi="Simplified Arabic" w:cs="Simplified Arabic"/>
          <w:snapToGrid w:val="0"/>
          <w:kern w:val="22"/>
          <w:sz w:val="24"/>
          <w:rtl/>
        </w:rPr>
        <w:t xml:space="preserve"> التواصل الاجتماعي.</w:t>
      </w:r>
    </w:p>
    <w:p w14:paraId="35FB5B96" w14:textId="1A7523A7" w:rsidR="007745B3" w:rsidRDefault="007745B3" w:rsidP="007745B3">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7745B3">
        <w:rPr>
          <w:rFonts w:ascii="Simplified Arabic" w:hAnsi="Simplified Arabic" w:cs="Simplified Arabic"/>
          <w:snapToGrid w:val="0"/>
          <w:kern w:val="22"/>
          <w:sz w:val="24"/>
          <w:rtl/>
        </w:rPr>
        <w:t>نظمت الأمانة</w:t>
      </w:r>
      <w:r>
        <w:rPr>
          <w:rFonts w:ascii="Simplified Arabic" w:hAnsi="Simplified Arabic" w:cs="Simplified Arabic" w:hint="cs"/>
          <w:snapToGrid w:val="0"/>
          <w:kern w:val="22"/>
          <w:sz w:val="24"/>
          <w:rtl/>
        </w:rPr>
        <w:t xml:space="preserve">، </w:t>
      </w:r>
      <w:r w:rsidRPr="007745B3">
        <w:rPr>
          <w:rFonts w:ascii="Simplified Arabic" w:hAnsi="Simplified Arabic" w:cs="Simplified Arabic"/>
          <w:snapToGrid w:val="0"/>
          <w:kern w:val="22"/>
          <w:sz w:val="24"/>
          <w:rtl/>
        </w:rPr>
        <w:t xml:space="preserve">بدعم من الاتحاد الأوروبي وبالتعاون مع مبادرة تنمية القدرات الخاصة بالحصول وتقاسم المنافع، سلسلة من أربع </w:t>
      </w:r>
      <w:r w:rsidR="00450F18">
        <w:rPr>
          <w:rFonts w:ascii="Simplified Arabic" w:hAnsi="Simplified Arabic" w:cs="Simplified Arabic" w:hint="cs"/>
          <w:snapToGrid w:val="0"/>
          <w:kern w:val="22"/>
          <w:sz w:val="24"/>
          <w:rtl/>
        </w:rPr>
        <w:t xml:space="preserve">حلقات دراسية شبكية </w:t>
      </w:r>
      <w:r w:rsidR="00666852">
        <w:rPr>
          <w:rFonts w:ascii="Simplified Arabic" w:hAnsi="Simplified Arabic" w:cs="Simplified Arabic" w:hint="cs"/>
          <w:snapToGrid w:val="0"/>
          <w:kern w:val="22"/>
          <w:sz w:val="24"/>
          <w:rtl/>
        </w:rPr>
        <w:t>عن</w:t>
      </w:r>
      <w:r w:rsidRPr="007745B3">
        <w:rPr>
          <w:rFonts w:ascii="Simplified Arabic" w:hAnsi="Simplified Arabic" w:cs="Simplified Arabic"/>
          <w:snapToGrid w:val="0"/>
          <w:kern w:val="22"/>
          <w:sz w:val="24"/>
          <w:rtl/>
        </w:rPr>
        <w:t xml:space="preserve"> معلومات التسلسل الرقمي</w:t>
      </w:r>
      <w:r w:rsidR="00450F18">
        <w:rPr>
          <w:rFonts w:ascii="Simplified Arabic" w:hAnsi="Simplified Arabic" w:cs="Simplified Arabic" w:hint="cs"/>
          <w:snapToGrid w:val="0"/>
          <w:kern w:val="22"/>
          <w:sz w:val="24"/>
          <w:rtl/>
        </w:rPr>
        <w:t xml:space="preserve"> </w:t>
      </w:r>
      <w:r w:rsidRPr="007745B3">
        <w:rPr>
          <w:rFonts w:ascii="Simplified Arabic" w:hAnsi="Simplified Arabic" w:cs="Simplified Arabic"/>
          <w:snapToGrid w:val="0"/>
          <w:kern w:val="22"/>
          <w:sz w:val="24"/>
          <w:rtl/>
        </w:rPr>
        <w:t>حول الموارد الجينية</w:t>
      </w:r>
      <w:r w:rsidR="00A2739F" w:rsidRPr="00A2739F">
        <w:rPr>
          <w:rStyle w:val="FootnoteReference"/>
          <w:rFonts w:ascii="Simplified Arabic" w:hAnsi="Simplified Arabic" w:cs="Simplified Arabic"/>
          <w:kern w:val="22"/>
          <w:sz w:val="20"/>
          <w:szCs w:val="28"/>
          <w:u w:val="none"/>
          <w:vertAlign w:val="superscript"/>
        </w:rPr>
        <w:footnoteReference w:id="2"/>
      </w:r>
      <w:r w:rsidR="00A2739F" w:rsidRPr="00A2739F">
        <w:rPr>
          <w:rFonts w:ascii="Simplified Arabic" w:hAnsi="Simplified Arabic" w:cs="Simplified Arabic"/>
          <w:color w:val="000000"/>
          <w:kern w:val="22"/>
          <w:sz w:val="24"/>
          <w:szCs w:val="28"/>
          <w:vertAlign w:val="superscript"/>
        </w:rPr>
        <w:t xml:space="preserve"> </w:t>
      </w:r>
      <w:r w:rsidRPr="007745B3">
        <w:rPr>
          <w:rFonts w:ascii="Simplified Arabic" w:hAnsi="Simplified Arabic" w:cs="Simplified Arabic"/>
          <w:snapToGrid w:val="0"/>
          <w:kern w:val="22"/>
          <w:sz w:val="24"/>
          <w:rtl/>
        </w:rPr>
        <w:t xml:space="preserve"> لنشر المعلومات وتعزيز الفهم المشترك ل</w:t>
      </w:r>
      <w:r w:rsidR="005D6813" w:rsidRPr="007745B3">
        <w:rPr>
          <w:rFonts w:ascii="Simplified Arabic" w:hAnsi="Simplified Arabic" w:cs="Simplified Arabic"/>
          <w:snapToGrid w:val="0"/>
          <w:kern w:val="22"/>
          <w:sz w:val="24"/>
          <w:rtl/>
        </w:rPr>
        <w:t>معلومات التسلسل الرقمي</w:t>
      </w:r>
      <w:r w:rsidR="005D6813">
        <w:rPr>
          <w:rFonts w:ascii="Simplified Arabic" w:hAnsi="Simplified Arabic" w:cs="Simplified Arabic" w:hint="cs"/>
          <w:snapToGrid w:val="0"/>
          <w:kern w:val="22"/>
          <w:sz w:val="24"/>
          <w:rtl/>
        </w:rPr>
        <w:t xml:space="preserve"> </w:t>
      </w:r>
      <w:r w:rsidRPr="007745B3">
        <w:rPr>
          <w:rFonts w:ascii="Simplified Arabic" w:hAnsi="Simplified Arabic" w:cs="Simplified Arabic"/>
          <w:snapToGrid w:val="0"/>
          <w:kern w:val="22"/>
          <w:sz w:val="24"/>
          <w:rtl/>
        </w:rPr>
        <w:t xml:space="preserve">والقضايا التي يتم تناولها في إطار العمليات الرسمية وغير الرسمية في سياق اتفاقية التنوع البيولوجي. </w:t>
      </w:r>
      <w:r w:rsidR="00BE1EC9">
        <w:rPr>
          <w:rFonts w:ascii="Simplified Arabic" w:hAnsi="Simplified Arabic" w:cs="Simplified Arabic" w:hint="cs"/>
          <w:snapToGrid w:val="0"/>
          <w:kern w:val="22"/>
          <w:sz w:val="24"/>
          <w:rtl/>
        </w:rPr>
        <w:t>و</w:t>
      </w:r>
      <w:r w:rsidRPr="007745B3">
        <w:rPr>
          <w:rFonts w:ascii="Simplified Arabic" w:hAnsi="Simplified Arabic" w:cs="Simplified Arabic"/>
          <w:snapToGrid w:val="0"/>
          <w:kern w:val="22"/>
          <w:sz w:val="24"/>
          <w:rtl/>
        </w:rPr>
        <w:t xml:space="preserve">ركزت </w:t>
      </w:r>
      <w:r w:rsidR="00BE1EC9">
        <w:rPr>
          <w:rFonts w:ascii="Simplified Arabic" w:hAnsi="Simplified Arabic" w:cs="Simplified Arabic" w:hint="cs"/>
          <w:snapToGrid w:val="0"/>
          <w:kern w:val="22"/>
          <w:sz w:val="24"/>
          <w:rtl/>
        </w:rPr>
        <w:t>الحلقة الدراسية الشبكية</w:t>
      </w:r>
      <w:r w:rsidRPr="007745B3">
        <w:rPr>
          <w:rFonts w:ascii="Simplified Arabic" w:hAnsi="Simplified Arabic" w:cs="Simplified Arabic"/>
          <w:snapToGrid w:val="0"/>
          <w:kern w:val="22"/>
          <w:sz w:val="24"/>
          <w:rtl/>
        </w:rPr>
        <w:t xml:space="preserve"> الأولى على تقديم مقدمة فنية </w:t>
      </w:r>
      <w:r w:rsidR="00BE1EC9">
        <w:rPr>
          <w:rFonts w:ascii="Simplified Arabic" w:hAnsi="Simplified Arabic" w:cs="Simplified Arabic" w:hint="cs"/>
          <w:snapToGrid w:val="0"/>
          <w:kern w:val="22"/>
          <w:sz w:val="24"/>
          <w:rtl/>
        </w:rPr>
        <w:t>ل</w:t>
      </w:r>
      <w:r w:rsidR="00BE1EC9" w:rsidRPr="007745B3">
        <w:rPr>
          <w:rFonts w:ascii="Simplified Arabic" w:hAnsi="Simplified Arabic" w:cs="Simplified Arabic"/>
          <w:snapToGrid w:val="0"/>
          <w:kern w:val="22"/>
          <w:sz w:val="24"/>
          <w:rtl/>
        </w:rPr>
        <w:t>معلومات التسلسل الرقمي</w:t>
      </w:r>
      <w:r w:rsidR="00BE1EC9">
        <w:rPr>
          <w:rFonts w:ascii="Simplified Arabic" w:hAnsi="Simplified Arabic" w:cs="Simplified Arabic" w:hint="cs"/>
          <w:snapToGrid w:val="0"/>
          <w:kern w:val="22"/>
          <w:sz w:val="24"/>
          <w:rtl/>
        </w:rPr>
        <w:t xml:space="preserve"> </w:t>
      </w:r>
      <w:r w:rsidRPr="007745B3">
        <w:rPr>
          <w:rFonts w:ascii="Simplified Arabic" w:hAnsi="Simplified Arabic" w:cs="Simplified Arabic"/>
          <w:snapToGrid w:val="0"/>
          <w:kern w:val="22"/>
          <w:sz w:val="24"/>
          <w:rtl/>
        </w:rPr>
        <w:t>(389 مشارك</w:t>
      </w:r>
      <w:r w:rsidR="002F311F">
        <w:rPr>
          <w:rFonts w:ascii="Simplified Arabic" w:hAnsi="Simplified Arabic" w:cs="Simplified Arabic" w:hint="cs"/>
          <w:snapToGrid w:val="0"/>
          <w:kern w:val="22"/>
          <w:sz w:val="24"/>
          <w:rtl/>
        </w:rPr>
        <w:t>اً</w:t>
      </w:r>
      <w:r w:rsidRPr="007745B3">
        <w:rPr>
          <w:rFonts w:ascii="Simplified Arabic" w:hAnsi="Simplified Arabic" w:cs="Simplified Arabic"/>
          <w:snapToGrid w:val="0"/>
          <w:kern w:val="22"/>
          <w:sz w:val="24"/>
          <w:rtl/>
        </w:rPr>
        <w:t xml:space="preserve">)؛ </w:t>
      </w:r>
      <w:r w:rsidR="00D055E8">
        <w:rPr>
          <w:rFonts w:ascii="Simplified Arabic" w:hAnsi="Simplified Arabic" w:cs="Simplified Arabic" w:hint="cs"/>
          <w:snapToGrid w:val="0"/>
          <w:kern w:val="22"/>
          <w:sz w:val="24"/>
          <w:rtl/>
        </w:rPr>
        <w:t xml:space="preserve">وقدمت </w:t>
      </w:r>
      <w:r w:rsidRPr="007745B3">
        <w:rPr>
          <w:rFonts w:ascii="Simplified Arabic" w:hAnsi="Simplified Arabic" w:cs="Simplified Arabic"/>
          <w:snapToGrid w:val="0"/>
          <w:kern w:val="22"/>
          <w:sz w:val="24"/>
          <w:rtl/>
        </w:rPr>
        <w:t>الثاني</w:t>
      </w:r>
      <w:r w:rsidR="00D055E8">
        <w:rPr>
          <w:rFonts w:ascii="Simplified Arabic" w:hAnsi="Simplified Arabic" w:cs="Simplified Arabic" w:hint="cs"/>
          <w:snapToGrid w:val="0"/>
          <w:kern w:val="22"/>
          <w:sz w:val="24"/>
          <w:rtl/>
        </w:rPr>
        <w:t>ة</w:t>
      </w:r>
      <w:r w:rsidRPr="007745B3">
        <w:rPr>
          <w:rFonts w:ascii="Simplified Arabic" w:hAnsi="Simplified Arabic" w:cs="Simplified Arabic"/>
          <w:snapToGrid w:val="0"/>
          <w:kern w:val="22"/>
          <w:sz w:val="24"/>
          <w:rtl/>
        </w:rPr>
        <w:t xml:space="preserve"> لمحة عامة عن نتائج العمليات في إطار اتفاقية التنوع البيولوجي، مع التركيز على نتائج فريق الخبراء التقنيين المخصص المعني بمعلومات التسلسل الرقمي بشأن الموارد الجينية </w:t>
      </w:r>
      <w:r w:rsidR="00C937C5">
        <w:rPr>
          <w:rFonts w:ascii="Simplified Arabic" w:hAnsi="Simplified Arabic" w:cs="Simplified Arabic" w:hint="cs"/>
          <w:snapToGrid w:val="0"/>
          <w:kern w:val="22"/>
          <w:sz w:val="24"/>
          <w:rtl/>
        </w:rPr>
        <w:t>التي</w:t>
      </w:r>
      <w:r w:rsidRPr="007745B3">
        <w:rPr>
          <w:rFonts w:ascii="Simplified Arabic" w:hAnsi="Simplified Arabic" w:cs="Simplified Arabic"/>
          <w:snapToGrid w:val="0"/>
          <w:kern w:val="22"/>
          <w:sz w:val="24"/>
          <w:rtl/>
        </w:rPr>
        <w:t xml:space="preserve"> عقد</w:t>
      </w:r>
      <w:r w:rsidR="00C937C5">
        <w:rPr>
          <w:rFonts w:ascii="Simplified Arabic" w:hAnsi="Simplified Arabic" w:cs="Simplified Arabic" w:hint="cs"/>
          <w:snapToGrid w:val="0"/>
          <w:kern w:val="22"/>
          <w:sz w:val="24"/>
          <w:rtl/>
        </w:rPr>
        <w:t>ت</w:t>
      </w:r>
      <w:r w:rsidRPr="007745B3">
        <w:rPr>
          <w:rFonts w:ascii="Simplified Arabic" w:hAnsi="Simplified Arabic" w:cs="Simplified Arabic"/>
          <w:snapToGrid w:val="0"/>
          <w:kern w:val="22"/>
          <w:sz w:val="24"/>
          <w:rtl/>
        </w:rPr>
        <w:t xml:space="preserve"> في مارس</w:t>
      </w:r>
      <w:r w:rsidR="00C937C5">
        <w:rPr>
          <w:rFonts w:ascii="Simplified Arabic" w:hAnsi="Simplified Arabic" w:cs="Simplified Arabic" w:hint="cs"/>
          <w:snapToGrid w:val="0"/>
          <w:kern w:val="22"/>
          <w:sz w:val="24"/>
          <w:rtl/>
        </w:rPr>
        <w:t>/آذار</w:t>
      </w:r>
      <w:r w:rsidRPr="007745B3">
        <w:rPr>
          <w:rFonts w:ascii="Simplified Arabic" w:hAnsi="Simplified Arabic" w:cs="Simplified Arabic"/>
          <w:snapToGrid w:val="0"/>
          <w:kern w:val="22"/>
          <w:sz w:val="24"/>
          <w:rtl/>
        </w:rPr>
        <w:t xml:space="preserve"> 2020 (389 مشارك</w:t>
      </w:r>
      <w:r w:rsidR="00C937C5">
        <w:rPr>
          <w:rFonts w:ascii="Simplified Arabic" w:hAnsi="Simplified Arabic" w:cs="Simplified Arabic" w:hint="cs"/>
          <w:snapToGrid w:val="0"/>
          <w:kern w:val="22"/>
          <w:sz w:val="24"/>
          <w:rtl/>
        </w:rPr>
        <w:t>اً</w:t>
      </w:r>
      <w:r w:rsidRPr="007745B3">
        <w:rPr>
          <w:rFonts w:ascii="Simplified Arabic" w:hAnsi="Simplified Arabic" w:cs="Simplified Arabic"/>
          <w:snapToGrid w:val="0"/>
          <w:kern w:val="22"/>
          <w:sz w:val="24"/>
          <w:rtl/>
        </w:rPr>
        <w:t xml:space="preserve">)؛ وقدمت </w:t>
      </w:r>
      <w:r w:rsidR="00C937C5">
        <w:rPr>
          <w:rFonts w:ascii="Simplified Arabic" w:hAnsi="Simplified Arabic" w:cs="Simplified Arabic" w:hint="cs"/>
          <w:snapToGrid w:val="0"/>
          <w:kern w:val="22"/>
          <w:sz w:val="24"/>
          <w:rtl/>
        </w:rPr>
        <w:t>الحلقة الدراسية الشبكية</w:t>
      </w:r>
      <w:r w:rsidR="00C937C5" w:rsidRPr="007745B3">
        <w:rPr>
          <w:rFonts w:ascii="Simplified Arabic" w:hAnsi="Simplified Arabic" w:cs="Simplified Arabic"/>
          <w:snapToGrid w:val="0"/>
          <w:kern w:val="22"/>
          <w:sz w:val="24"/>
          <w:rtl/>
        </w:rPr>
        <w:t xml:space="preserve"> </w:t>
      </w:r>
      <w:r w:rsidRPr="007745B3">
        <w:rPr>
          <w:rFonts w:ascii="Simplified Arabic" w:hAnsi="Simplified Arabic" w:cs="Simplified Arabic"/>
          <w:snapToGrid w:val="0"/>
          <w:kern w:val="22"/>
          <w:sz w:val="24"/>
          <w:rtl/>
        </w:rPr>
        <w:t>الثالثة خيارات سياس</w:t>
      </w:r>
      <w:r w:rsidR="00D27D20">
        <w:rPr>
          <w:rFonts w:ascii="Simplified Arabic" w:hAnsi="Simplified Arabic" w:cs="Simplified Arabic" w:hint="cs"/>
          <w:snapToGrid w:val="0"/>
          <w:kern w:val="22"/>
          <w:sz w:val="24"/>
          <w:rtl/>
        </w:rPr>
        <w:t>اتية</w:t>
      </w:r>
      <w:r w:rsidRPr="007745B3">
        <w:rPr>
          <w:rFonts w:ascii="Simplified Arabic" w:hAnsi="Simplified Arabic" w:cs="Simplified Arabic"/>
          <w:snapToGrid w:val="0"/>
          <w:kern w:val="22"/>
          <w:sz w:val="24"/>
          <w:rtl/>
        </w:rPr>
        <w:t xml:space="preserve"> مختلفة ظهرت من خلال الدراسات والعمليات غير الرسمية (330 مشارك</w:t>
      </w:r>
      <w:r w:rsidR="00E127CF">
        <w:rPr>
          <w:rFonts w:ascii="Simplified Arabic" w:hAnsi="Simplified Arabic" w:cs="Simplified Arabic" w:hint="cs"/>
          <w:snapToGrid w:val="0"/>
          <w:kern w:val="22"/>
          <w:sz w:val="24"/>
          <w:rtl/>
        </w:rPr>
        <w:t>اً</w:t>
      </w:r>
      <w:r w:rsidRPr="007745B3">
        <w:rPr>
          <w:rFonts w:ascii="Simplified Arabic" w:hAnsi="Simplified Arabic" w:cs="Simplified Arabic"/>
          <w:snapToGrid w:val="0"/>
          <w:kern w:val="22"/>
          <w:sz w:val="24"/>
          <w:rtl/>
        </w:rPr>
        <w:t xml:space="preserve">). </w:t>
      </w:r>
      <w:r w:rsidR="00E127CF">
        <w:rPr>
          <w:rFonts w:ascii="Simplified Arabic" w:hAnsi="Simplified Arabic" w:cs="Simplified Arabic" w:hint="cs"/>
          <w:snapToGrid w:val="0"/>
          <w:kern w:val="22"/>
          <w:sz w:val="24"/>
          <w:rtl/>
        </w:rPr>
        <w:t>و</w:t>
      </w:r>
      <w:r w:rsidRPr="007745B3">
        <w:rPr>
          <w:rFonts w:ascii="Simplified Arabic" w:hAnsi="Simplified Arabic" w:cs="Simplified Arabic"/>
          <w:snapToGrid w:val="0"/>
          <w:kern w:val="22"/>
          <w:sz w:val="24"/>
          <w:rtl/>
        </w:rPr>
        <w:t xml:space="preserve">عقدت </w:t>
      </w:r>
      <w:r w:rsidR="00E127CF">
        <w:rPr>
          <w:rFonts w:ascii="Simplified Arabic" w:hAnsi="Simplified Arabic" w:cs="Simplified Arabic" w:hint="cs"/>
          <w:snapToGrid w:val="0"/>
          <w:kern w:val="22"/>
          <w:sz w:val="24"/>
          <w:rtl/>
        </w:rPr>
        <w:t>الحلقة الدراسية الشبكية</w:t>
      </w:r>
      <w:r w:rsidR="00E127CF" w:rsidRPr="007745B3">
        <w:rPr>
          <w:rFonts w:ascii="Simplified Arabic" w:hAnsi="Simplified Arabic" w:cs="Simplified Arabic"/>
          <w:snapToGrid w:val="0"/>
          <w:kern w:val="22"/>
          <w:sz w:val="24"/>
          <w:rtl/>
        </w:rPr>
        <w:t xml:space="preserve"> </w:t>
      </w:r>
      <w:r w:rsidRPr="007745B3">
        <w:rPr>
          <w:rFonts w:ascii="Simplified Arabic" w:hAnsi="Simplified Arabic" w:cs="Simplified Arabic"/>
          <w:snapToGrid w:val="0"/>
          <w:kern w:val="22"/>
          <w:sz w:val="24"/>
          <w:rtl/>
        </w:rPr>
        <w:t xml:space="preserve">الرابعة والأخيرة </w:t>
      </w:r>
      <w:r w:rsidR="0015773E">
        <w:rPr>
          <w:rFonts w:ascii="Simplified Arabic" w:hAnsi="Simplified Arabic" w:cs="Simplified Arabic" w:hint="cs"/>
          <w:snapToGrid w:val="0"/>
          <w:kern w:val="22"/>
          <w:sz w:val="24"/>
          <w:rtl/>
        </w:rPr>
        <w:t>ف</w:t>
      </w:r>
      <w:r w:rsidRPr="007745B3">
        <w:rPr>
          <w:rFonts w:ascii="Simplified Arabic" w:hAnsi="Simplified Arabic" w:cs="Simplified Arabic"/>
          <w:snapToGrid w:val="0"/>
          <w:kern w:val="22"/>
          <w:sz w:val="24"/>
          <w:rtl/>
        </w:rPr>
        <w:t>ي أبريل</w:t>
      </w:r>
      <w:r w:rsidR="0015773E">
        <w:rPr>
          <w:rFonts w:ascii="Simplified Arabic" w:hAnsi="Simplified Arabic" w:cs="Simplified Arabic" w:hint="cs"/>
          <w:snapToGrid w:val="0"/>
          <w:kern w:val="22"/>
          <w:sz w:val="24"/>
          <w:rtl/>
        </w:rPr>
        <w:t>/نيسان</w:t>
      </w:r>
      <w:r w:rsidRPr="007745B3">
        <w:rPr>
          <w:rFonts w:ascii="Simplified Arabic" w:hAnsi="Simplified Arabic" w:cs="Simplified Arabic"/>
          <w:snapToGrid w:val="0"/>
          <w:kern w:val="22"/>
          <w:sz w:val="24"/>
          <w:rtl/>
        </w:rPr>
        <w:t xml:space="preserve"> 2021 لتقديم مجموعة من المعايير التي يمكن استخدامها للنظر في </w:t>
      </w:r>
      <w:r w:rsidR="00BF1BCD">
        <w:rPr>
          <w:rFonts w:ascii="Simplified Arabic" w:hAnsi="Simplified Arabic" w:cs="Simplified Arabic" w:hint="cs"/>
          <w:snapToGrid w:val="0"/>
          <w:kern w:val="22"/>
          <w:sz w:val="24"/>
          <w:rtl/>
        </w:rPr>
        <w:t>ال</w:t>
      </w:r>
      <w:r w:rsidRPr="007745B3">
        <w:rPr>
          <w:rFonts w:ascii="Simplified Arabic" w:hAnsi="Simplified Arabic" w:cs="Simplified Arabic"/>
          <w:snapToGrid w:val="0"/>
          <w:kern w:val="22"/>
          <w:sz w:val="24"/>
          <w:rtl/>
        </w:rPr>
        <w:t xml:space="preserve">خيارات </w:t>
      </w:r>
      <w:r w:rsidR="00BF1BCD">
        <w:rPr>
          <w:rFonts w:ascii="Simplified Arabic" w:hAnsi="Simplified Arabic" w:cs="Simplified Arabic" w:hint="cs"/>
          <w:snapToGrid w:val="0"/>
          <w:kern w:val="22"/>
          <w:sz w:val="24"/>
          <w:rtl/>
        </w:rPr>
        <w:t>ال</w:t>
      </w:r>
      <w:r w:rsidR="00EE2527">
        <w:rPr>
          <w:rFonts w:ascii="Simplified Arabic" w:hAnsi="Simplified Arabic" w:cs="Simplified Arabic" w:hint="cs"/>
          <w:snapToGrid w:val="0"/>
          <w:kern w:val="22"/>
          <w:sz w:val="24"/>
          <w:rtl/>
        </w:rPr>
        <w:t xml:space="preserve">سياساتية </w:t>
      </w:r>
      <w:r w:rsidR="00BF1BCD">
        <w:rPr>
          <w:rFonts w:ascii="Simplified Arabic" w:hAnsi="Simplified Arabic" w:cs="Simplified Arabic" w:hint="cs"/>
          <w:snapToGrid w:val="0"/>
          <w:kern w:val="22"/>
          <w:sz w:val="24"/>
          <w:rtl/>
        </w:rPr>
        <w:t>ال</w:t>
      </w:r>
      <w:r w:rsidRPr="007745B3">
        <w:rPr>
          <w:rFonts w:ascii="Simplified Arabic" w:hAnsi="Simplified Arabic" w:cs="Simplified Arabic"/>
          <w:snapToGrid w:val="0"/>
          <w:kern w:val="22"/>
          <w:sz w:val="24"/>
          <w:rtl/>
        </w:rPr>
        <w:t>مختلفة (187 مشارك</w:t>
      </w:r>
      <w:r w:rsidR="00D055E8">
        <w:rPr>
          <w:rFonts w:ascii="Simplified Arabic" w:hAnsi="Simplified Arabic" w:cs="Simplified Arabic" w:hint="cs"/>
          <w:snapToGrid w:val="0"/>
          <w:kern w:val="22"/>
          <w:sz w:val="24"/>
          <w:rtl/>
        </w:rPr>
        <w:t>اً</w:t>
      </w:r>
      <w:r w:rsidRPr="007745B3">
        <w:rPr>
          <w:rFonts w:ascii="Simplified Arabic" w:hAnsi="Simplified Arabic" w:cs="Simplified Arabic"/>
          <w:snapToGrid w:val="0"/>
          <w:kern w:val="22"/>
          <w:sz w:val="24"/>
          <w:rtl/>
        </w:rPr>
        <w:t xml:space="preserve">). </w:t>
      </w:r>
      <w:r w:rsidR="00EE2527">
        <w:rPr>
          <w:rFonts w:ascii="Simplified Arabic" w:hAnsi="Simplified Arabic" w:cs="Simplified Arabic" w:hint="cs"/>
          <w:snapToGrid w:val="0"/>
          <w:kern w:val="22"/>
          <w:sz w:val="24"/>
          <w:rtl/>
        </w:rPr>
        <w:t>و</w:t>
      </w:r>
      <w:r w:rsidRPr="007745B3">
        <w:rPr>
          <w:rFonts w:ascii="Simplified Arabic" w:hAnsi="Simplified Arabic" w:cs="Simplified Arabic"/>
          <w:snapToGrid w:val="0"/>
          <w:kern w:val="22"/>
          <w:sz w:val="24"/>
          <w:rtl/>
        </w:rPr>
        <w:t xml:space="preserve">أعقب سلسلة </w:t>
      </w:r>
      <w:r w:rsidR="00EE2527">
        <w:rPr>
          <w:rFonts w:ascii="Simplified Arabic" w:hAnsi="Simplified Arabic" w:cs="Simplified Arabic" w:hint="cs"/>
          <w:snapToGrid w:val="0"/>
          <w:kern w:val="22"/>
          <w:sz w:val="24"/>
          <w:rtl/>
        </w:rPr>
        <w:t xml:space="preserve">الحلقات الدراسية الشبكية </w:t>
      </w:r>
      <w:r w:rsidRPr="007745B3">
        <w:rPr>
          <w:rFonts w:ascii="Simplified Arabic" w:hAnsi="Simplified Arabic" w:cs="Simplified Arabic"/>
          <w:snapToGrid w:val="0"/>
          <w:kern w:val="22"/>
          <w:sz w:val="24"/>
          <w:rtl/>
        </w:rPr>
        <w:t>منتدى مناقشة عبر الإنترنت</w:t>
      </w:r>
      <w:r w:rsidR="004B0873" w:rsidRPr="004B0873">
        <w:rPr>
          <w:rStyle w:val="FootnoteReference"/>
          <w:rFonts w:ascii="Simplified Arabic" w:hAnsi="Simplified Arabic" w:cs="Simplified Arabic"/>
          <w:kern w:val="22"/>
          <w:sz w:val="20"/>
          <w:szCs w:val="28"/>
          <w:u w:val="none"/>
          <w:vertAlign w:val="superscript"/>
        </w:rPr>
        <w:footnoteReference w:id="3"/>
      </w:r>
      <w:r w:rsidR="004B0873" w:rsidRPr="48732A80">
        <w:rPr>
          <w:color w:val="000000"/>
          <w:kern w:val="22"/>
        </w:rPr>
        <w:t xml:space="preserve"> </w:t>
      </w:r>
      <w:r w:rsidRPr="007745B3">
        <w:rPr>
          <w:rFonts w:ascii="Simplified Arabic" w:hAnsi="Simplified Arabic" w:cs="Simplified Arabic"/>
          <w:snapToGrid w:val="0"/>
          <w:kern w:val="22"/>
          <w:sz w:val="24"/>
          <w:rtl/>
        </w:rPr>
        <w:t xml:space="preserve"> نظمته الأمانة حول </w:t>
      </w:r>
      <w:r w:rsidR="00BF1BCD">
        <w:rPr>
          <w:rFonts w:ascii="Simplified Arabic" w:hAnsi="Simplified Arabic" w:cs="Simplified Arabic" w:hint="cs"/>
          <w:snapToGrid w:val="0"/>
          <w:kern w:val="22"/>
          <w:sz w:val="24"/>
          <w:rtl/>
        </w:rPr>
        <w:lastRenderedPageBreak/>
        <w:t>ال</w:t>
      </w:r>
      <w:r w:rsidRPr="007745B3">
        <w:rPr>
          <w:rFonts w:ascii="Simplified Arabic" w:hAnsi="Simplified Arabic" w:cs="Simplified Arabic"/>
          <w:snapToGrid w:val="0"/>
          <w:kern w:val="22"/>
          <w:sz w:val="24"/>
          <w:rtl/>
        </w:rPr>
        <w:t>خيارات السياس</w:t>
      </w:r>
      <w:r w:rsidR="00BF1BCD">
        <w:rPr>
          <w:rFonts w:ascii="Simplified Arabic" w:hAnsi="Simplified Arabic" w:cs="Simplified Arabic" w:hint="cs"/>
          <w:snapToGrid w:val="0"/>
          <w:kern w:val="22"/>
          <w:sz w:val="24"/>
          <w:rtl/>
        </w:rPr>
        <w:t xml:space="preserve">اتية </w:t>
      </w:r>
      <w:r w:rsidRPr="007745B3">
        <w:rPr>
          <w:rFonts w:ascii="Simplified Arabic" w:hAnsi="Simplified Arabic" w:cs="Simplified Arabic"/>
          <w:snapToGrid w:val="0"/>
          <w:kern w:val="22"/>
          <w:sz w:val="24"/>
          <w:rtl/>
        </w:rPr>
        <w:t>المقترحة وإطار معايير معلومات التسلسل الرقمي بشأن الموارد الجينية (</w:t>
      </w:r>
      <w:r w:rsidR="00BF1BCD">
        <w:rPr>
          <w:rFonts w:ascii="Simplified Arabic" w:hAnsi="Simplified Arabic" w:cs="Simplified Arabic" w:hint="cs"/>
          <w:snapToGrid w:val="0"/>
          <w:kern w:val="22"/>
          <w:sz w:val="24"/>
          <w:rtl/>
        </w:rPr>
        <w:t>في الفترة من</w:t>
      </w:r>
      <w:r w:rsidRPr="007745B3">
        <w:rPr>
          <w:rFonts w:ascii="Simplified Arabic" w:hAnsi="Simplified Arabic" w:cs="Simplified Arabic"/>
          <w:snapToGrid w:val="0"/>
          <w:kern w:val="22"/>
          <w:sz w:val="24"/>
          <w:rtl/>
        </w:rPr>
        <w:t>21 أبريل</w:t>
      </w:r>
      <w:r w:rsidR="00BF1BCD">
        <w:rPr>
          <w:rFonts w:ascii="Simplified Arabic" w:hAnsi="Simplified Arabic" w:cs="Simplified Arabic" w:hint="cs"/>
          <w:snapToGrid w:val="0"/>
          <w:kern w:val="22"/>
          <w:sz w:val="24"/>
          <w:rtl/>
        </w:rPr>
        <w:t>/نيسان</w:t>
      </w:r>
      <w:r w:rsidRPr="007745B3">
        <w:rPr>
          <w:rFonts w:ascii="Simplified Arabic" w:hAnsi="Simplified Arabic" w:cs="Simplified Arabic"/>
          <w:snapToGrid w:val="0"/>
          <w:kern w:val="22"/>
          <w:sz w:val="24"/>
          <w:rtl/>
        </w:rPr>
        <w:t xml:space="preserve"> إلى 2 مايو</w:t>
      </w:r>
      <w:r w:rsidR="00BF1BCD">
        <w:rPr>
          <w:rFonts w:ascii="Simplified Arabic" w:hAnsi="Simplified Arabic" w:cs="Simplified Arabic" w:hint="cs"/>
          <w:snapToGrid w:val="0"/>
          <w:kern w:val="22"/>
          <w:sz w:val="24"/>
          <w:rtl/>
        </w:rPr>
        <w:t>/أيار</w:t>
      </w:r>
      <w:r w:rsidRPr="007745B3">
        <w:rPr>
          <w:rFonts w:ascii="Simplified Arabic" w:hAnsi="Simplified Arabic" w:cs="Simplified Arabic"/>
          <w:snapToGrid w:val="0"/>
          <w:kern w:val="22"/>
          <w:sz w:val="24"/>
          <w:rtl/>
        </w:rPr>
        <w:t xml:space="preserve"> 2021).</w:t>
      </w:r>
    </w:p>
    <w:p w14:paraId="701B70B5" w14:textId="6EBC91B0" w:rsidR="004C2C8D" w:rsidRDefault="004C2C8D" w:rsidP="004C2C8D">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4C2C8D">
        <w:rPr>
          <w:rFonts w:ascii="Simplified Arabic" w:hAnsi="Simplified Arabic" w:cs="Simplified Arabic"/>
          <w:snapToGrid w:val="0"/>
          <w:kern w:val="22"/>
          <w:sz w:val="24"/>
          <w:rtl/>
        </w:rPr>
        <w:t xml:space="preserve">وشددت الأطراف على الحاجة إلى بناء القدرات لتيسير استخدام </w:t>
      </w:r>
      <w:r w:rsidR="005C09AB">
        <w:rPr>
          <w:rFonts w:ascii="Simplified Arabic" w:hAnsi="Simplified Arabic" w:cs="Simplified Arabic" w:hint="cs"/>
          <w:snapToGrid w:val="0"/>
          <w:kern w:val="22"/>
          <w:sz w:val="24"/>
          <w:rtl/>
        </w:rPr>
        <w:t>غرفة</w:t>
      </w:r>
      <w:r w:rsidRPr="004C2C8D">
        <w:rPr>
          <w:rFonts w:ascii="Simplified Arabic" w:hAnsi="Simplified Arabic" w:cs="Simplified Arabic"/>
          <w:snapToGrid w:val="0"/>
          <w:kern w:val="22"/>
          <w:sz w:val="24"/>
          <w:rtl/>
        </w:rPr>
        <w:t xml:space="preserve"> تبادل معلومات الحصول وتقاسم المنافع في المقررات المعتمدة في الاجتماع الرابع عشر لمؤتمر الأطراف والاجتماع الثالث للأطراف في بروتوكول ناغويا. </w:t>
      </w:r>
      <w:r w:rsidR="007C4EAB">
        <w:rPr>
          <w:rFonts w:ascii="Simplified Arabic" w:hAnsi="Simplified Arabic" w:cs="Simplified Arabic" w:hint="cs"/>
          <w:snapToGrid w:val="0"/>
          <w:kern w:val="22"/>
          <w:sz w:val="24"/>
          <w:rtl/>
        </w:rPr>
        <w:t>و</w:t>
      </w:r>
      <w:r w:rsidRPr="004C2C8D">
        <w:rPr>
          <w:rFonts w:ascii="Simplified Arabic" w:hAnsi="Simplified Arabic" w:cs="Simplified Arabic"/>
          <w:snapToGrid w:val="0"/>
          <w:kern w:val="22"/>
          <w:sz w:val="24"/>
          <w:rtl/>
        </w:rPr>
        <w:t xml:space="preserve">تؤكد هذه القرارات على العلاقة الحاسمة بين التزامات الأطراف بتبادل المعلومات من خلال غرفة تبادل معلومات الحصول وتقاسم المنافع والتنفيذ الناجح للبروتوكول. وفي هذا الصدد، تقوم الأمانة ببناء القدرات </w:t>
      </w:r>
      <w:r w:rsidR="006E333F">
        <w:rPr>
          <w:rFonts w:ascii="Simplified Arabic" w:hAnsi="Simplified Arabic" w:cs="Simplified Arabic" w:hint="cs"/>
          <w:snapToGrid w:val="0"/>
          <w:kern w:val="22"/>
          <w:sz w:val="24"/>
          <w:rtl/>
        </w:rPr>
        <w:t xml:space="preserve">من خلال </w:t>
      </w:r>
      <w:r w:rsidRPr="004C2C8D">
        <w:rPr>
          <w:rFonts w:ascii="Simplified Arabic" w:hAnsi="Simplified Arabic" w:cs="Simplified Arabic"/>
          <w:snapToGrid w:val="0"/>
          <w:kern w:val="22"/>
          <w:sz w:val="24"/>
          <w:rtl/>
        </w:rPr>
        <w:t xml:space="preserve">طرق عديدة. </w:t>
      </w:r>
      <w:r w:rsidR="006E333F">
        <w:rPr>
          <w:rFonts w:ascii="Simplified Arabic" w:hAnsi="Simplified Arabic" w:cs="Simplified Arabic" w:hint="cs"/>
          <w:snapToGrid w:val="0"/>
          <w:kern w:val="22"/>
          <w:sz w:val="24"/>
          <w:rtl/>
        </w:rPr>
        <w:t>و</w:t>
      </w:r>
      <w:r w:rsidRPr="004C2C8D">
        <w:rPr>
          <w:rFonts w:ascii="Simplified Arabic" w:hAnsi="Simplified Arabic" w:cs="Simplified Arabic"/>
          <w:snapToGrid w:val="0"/>
          <w:kern w:val="22"/>
          <w:sz w:val="24"/>
          <w:rtl/>
        </w:rPr>
        <w:t xml:space="preserve">منذ الاجتماع الثالث للأطراف في البروتوكول، </w:t>
      </w:r>
      <w:r w:rsidR="006E333F">
        <w:rPr>
          <w:rFonts w:ascii="Simplified Arabic" w:hAnsi="Simplified Arabic" w:cs="Simplified Arabic" w:hint="cs"/>
          <w:snapToGrid w:val="0"/>
          <w:kern w:val="22"/>
          <w:sz w:val="24"/>
          <w:rtl/>
        </w:rPr>
        <w:t>نظمت</w:t>
      </w:r>
      <w:r w:rsidRPr="004C2C8D">
        <w:rPr>
          <w:rFonts w:ascii="Simplified Arabic" w:hAnsi="Simplified Arabic" w:cs="Simplified Arabic"/>
          <w:snapToGrid w:val="0"/>
          <w:kern w:val="22"/>
          <w:sz w:val="24"/>
          <w:rtl/>
        </w:rPr>
        <w:t xml:space="preserve"> الأمانة 13 تدريب</w:t>
      </w:r>
      <w:r w:rsidR="006E333F">
        <w:rPr>
          <w:rFonts w:ascii="Simplified Arabic" w:hAnsi="Simplified Arabic" w:cs="Simplified Arabic" w:hint="cs"/>
          <w:snapToGrid w:val="0"/>
          <w:kern w:val="22"/>
          <w:sz w:val="24"/>
          <w:rtl/>
        </w:rPr>
        <w:t>اً</w:t>
      </w:r>
      <w:r w:rsidRPr="004C2C8D">
        <w:rPr>
          <w:rFonts w:ascii="Simplified Arabic" w:hAnsi="Simplified Arabic" w:cs="Simplified Arabic"/>
          <w:snapToGrid w:val="0"/>
          <w:kern w:val="22"/>
          <w:sz w:val="24"/>
          <w:rtl/>
        </w:rPr>
        <w:t xml:space="preserve"> عن بُعد لبناء القدرات لاستخدام غرفة تبادل معلومات الحصول وتقاسم المنافع وخمس حلقات عمل لبناء القدرات</w:t>
      </w:r>
      <w:r w:rsidR="00CF3DA3">
        <w:rPr>
          <w:rFonts w:ascii="Simplified Arabic" w:hAnsi="Simplified Arabic" w:cs="Simplified Arabic" w:hint="cs"/>
          <w:snapToGrid w:val="0"/>
          <w:kern w:val="22"/>
          <w:sz w:val="24"/>
          <w:rtl/>
        </w:rPr>
        <w:t xml:space="preserve"> تُعقد بالحضور الشخصي</w:t>
      </w:r>
      <w:r w:rsidR="00297BF4">
        <w:rPr>
          <w:rFonts w:ascii="Simplified Arabic" w:hAnsi="Simplified Arabic" w:cs="Simplified Arabic" w:hint="cs"/>
          <w:snapToGrid w:val="0"/>
          <w:kern w:val="22"/>
          <w:sz w:val="24"/>
          <w:rtl/>
        </w:rPr>
        <w:t>.</w:t>
      </w:r>
      <w:r w:rsidR="00297BF4" w:rsidRPr="00570D50">
        <w:rPr>
          <w:rStyle w:val="FootnoteReference"/>
          <w:rFonts w:ascii="Simplified Arabic" w:hAnsi="Simplified Arabic" w:cs="Simplified Arabic"/>
          <w:kern w:val="22"/>
          <w:sz w:val="24"/>
          <w:szCs w:val="36"/>
          <w:u w:val="none"/>
          <w:vertAlign w:val="superscript"/>
        </w:rPr>
        <w:footnoteReference w:id="4"/>
      </w:r>
      <w:r w:rsidR="005827EC">
        <w:rPr>
          <w:rFonts w:ascii="Simplified Arabic" w:hAnsi="Simplified Arabic" w:cs="Simplified Arabic" w:hint="cs"/>
          <w:snapToGrid w:val="0"/>
          <w:kern w:val="22"/>
          <w:sz w:val="24"/>
          <w:rtl/>
          <w:lang w:bidi="ar-EG"/>
        </w:rPr>
        <w:t>.</w:t>
      </w:r>
      <w:r w:rsidR="005827EC" w:rsidRPr="48732A80">
        <w:rPr>
          <w:color w:val="000000"/>
          <w:kern w:val="22"/>
        </w:rPr>
        <w:t xml:space="preserve"> </w:t>
      </w:r>
      <w:r w:rsidRPr="004C2C8D">
        <w:rPr>
          <w:rFonts w:ascii="Simplified Arabic" w:hAnsi="Simplified Arabic" w:cs="Simplified Arabic"/>
          <w:snapToGrid w:val="0"/>
          <w:kern w:val="22"/>
          <w:sz w:val="24"/>
          <w:rtl/>
        </w:rPr>
        <w:t xml:space="preserve">وعلاوة على ذلك، قامت الأمانة بحملة توعية استباقية لبناء </w:t>
      </w:r>
      <w:r w:rsidR="00CF3DA3">
        <w:rPr>
          <w:rFonts w:ascii="Simplified Arabic" w:hAnsi="Simplified Arabic" w:cs="Simplified Arabic" w:hint="cs"/>
          <w:snapToGrid w:val="0"/>
          <w:kern w:val="22"/>
          <w:sz w:val="24"/>
          <w:rtl/>
        </w:rPr>
        <w:t>التوعية</w:t>
      </w:r>
      <w:r w:rsidRPr="004C2C8D">
        <w:rPr>
          <w:rFonts w:ascii="Simplified Arabic" w:hAnsi="Simplified Arabic" w:cs="Simplified Arabic"/>
          <w:snapToGrid w:val="0"/>
          <w:kern w:val="22"/>
          <w:sz w:val="24"/>
          <w:rtl/>
        </w:rPr>
        <w:t xml:space="preserve"> وزيادة المشاركة مع الأطراف. </w:t>
      </w:r>
      <w:r w:rsidR="001034E8">
        <w:rPr>
          <w:rFonts w:ascii="Simplified Arabic" w:hAnsi="Simplified Arabic" w:cs="Simplified Arabic" w:hint="cs"/>
          <w:snapToGrid w:val="0"/>
          <w:kern w:val="22"/>
          <w:sz w:val="24"/>
          <w:rtl/>
        </w:rPr>
        <w:t xml:space="preserve">ويرد </w:t>
      </w:r>
      <w:r w:rsidRPr="004C2C8D">
        <w:rPr>
          <w:rFonts w:ascii="Simplified Arabic" w:hAnsi="Simplified Arabic" w:cs="Simplified Arabic"/>
          <w:snapToGrid w:val="0"/>
          <w:kern w:val="22"/>
          <w:sz w:val="24"/>
          <w:rtl/>
        </w:rPr>
        <w:t>مزيد من المعلومات حول هذه الأنشطة في الوثيق</w:t>
      </w:r>
      <w:r w:rsidR="001034E8">
        <w:rPr>
          <w:rFonts w:ascii="Simplified Arabic" w:hAnsi="Simplified Arabic" w:cs="Simplified Arabic" w:hint="cs"/>
          <w:snapToGrid w:val="0"/>
          <w:kern w:val="22"/>
          <w:sz w:val="24"/>
          <w:rtl/>
        </w:rPr>
        <w:t>ة</w:t>
      </w:r>
      <w:r w:rsidR="007A68B3">
        <w:rPr>
          <w:rFonts w:ascii="Simplified Arabic" w:hAnsi="Simplified Arabic" w:cs="Simplified Arabic" w:hint="cs"/>
          <w:snapToGrid w:val="0"/>
          <w:kern w:val="22"/>
          <w:sz w:val="24"/>
          <w:rtl/>
        </w:rPr>
        <w:t xml:space="preserve"> </w:t>
      </w:r>
      <w:r w:rsidR="001034E8" w:rsidRPr="00010EB1">
        <w:rPr>
          <w:kern w:val="22"/>
        </w:rPr>
        <w:t>CBD/NP/MOP/4/6</w:t>
      </w:r>
      <w:r w:rsidR="001034E8" w:rsidRPr="48732A80">
        <w:rPr>
          <w:kern w:val="22"/>
        </w:rPr>
        <w:t xml:space="preserve"> </w:t>
      </w:r>
      <w:r w:rsidR="001034E8">
        <w:rPr>
          <w:rFonts w:hint="cs"/>
          <w:kern w:val="22"/>
          <w:rtl/>
        </w:rPr>
        <w:t xml:space="preserve"> </w:t>
      </w:r>
      <w:r w:rsidRPr="004C2C8D">
        <w:rPr>
          <w:rFonts w:ascii="Simplified Arabic" w:hAnsi="Simplified Arabic" w:cs="Simplified Arabic"/>
          <w:snapToGrid w:val="0"/>
          <w:kern w:val="22"/>
          <w:sz w:val="24"/>
          <w:rtl/>
        </w:rPr>
        <w:t>بشأن غرفة تبادل معلومات الحصول وتقاسم المنافع وسينظر فيها مؤتمر الأطراف العامل كاجتماع للأطراف في بروتوكول ناغويا في اجتماعه الرابع، في إطار البند 9 من جدول الأعمال.</w:t>
      </w:r>
    </w:p>
    <w:p w14:paraId="65E549F3" w14:textId="154ED74B" w:rsidR="007A68B3" w:rsidRPr="00E95C2D" w:rsidRDefault="00853F5C" w:rsidP="007A68B3">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lang w:bidi="ar-EG"/>
        </w:rPr>
        <w:t>و</w:t>
      </w:r>
      <w:r w:rsidRPr="00853F5C">
        <w:rPr>
          <w:rFonts w:ascii="Simplified Arabic" w:hAnsi="Simplified Arabic" w:cs="Simplified Arabic"/>
          <w:snapToGrid w:val="0"/>
          <w:kern w:val="22"/>
          <w:sz w:val="24"/>
          <w:rtl/>
        </w:rPr>
        <w:t>خلال فترة ما بين الدورات، استمرت مبادرة الجسر الحيوي</w:t>
      </w:r>
      <w:r w:rsidR="004F145D">
        <w:rPr>
          <w:rFonts w:ascii="Simplified Arabic" w:hAnsi="Simplified Arabic" w:cs="Simplified Arabic" w:hint="cs"/>
          <w:sz w:val="20"/>
          <w:szCs w:val="28"/>
          <w:vertAlign w:val="superscript"/>
          <w:rtl/>
        </w:rPr>
        <w:t xml:space="preserve"> </w:t>
      </w:r>
      <w:r w:rsidR="004F145D" w:rsidRPr="005827EC">
        <w:rPr>
          <w:rStyle w:val="FootnoteReference"/>
          <w:rFonts w:ascii="Simplified Arabic" w:hAnsi="Simplified Arabic" w:cs="Simplified Arabic"/>
          <w:kern w:val="22"/>
          <w:sz w:val="20"/>
          <w:szCs w:val="28"/>
          <w:u w:val="none"/>
          <w:vertAlign w:val="superscript"/>
        </w:rPr>
        <w:footnoteReference w:id="5"/>
      </w:r>
      <w:r w:rsidR="004F145D">
        <w:rPr>
          <w:rFonts w:ascii="Simplified Arabic" w:hAnsi="Simplified Arabic" w:cs="Simplified Arabic" w:hint="cs"/>
          <w:snapToGrid w:val="0"/>
          <w:kern w:val="22"/>
          <w:sz w:val="24"/>
          <w:rtl/>
          <w:lang w:bidi="ar-EG"/>
        </w:rPr>
        <w:t xml:space="preserve"> </w:t>
      </w:r>
      <w:r w:rsidRPr="00853F5C">
        <w:rPr>
          <w:rFonts w:ascii="Simplified Arabic" w:hAnsi="Simplified Arabic" w:cs="Simplified Arabic"/>
          <w:snapToGrid w:val="0"/>
          <w:kern w:val="22"/>
          <w:sz w:val="24"/>
          <w:rtl/>
        </w:rPr>
        <w:t>في توفير الأدوات والخدمات</w:t>
      </w:r>
      <w:r w:rsidR="00116738">
        <w:rPr>
          <w:rFonts w:ascii="Simplified Arabic" w:hAnsi="Simplified Arabic" w:cs="Simplified Arabic" w:hint="cs"/>
          <w:snapToGrid w:val="0"/>
          <w:kern w:val="22"/>
          <w:sz w:val="24"/>
          <w:rtl/>
        </w:rPr>
        <w:t xml:space="preserve"> والحفاظ عليها</w:t>
      </w:r>
      <w:r w:rsidRPr="00853F5C">
        <w:rPr>
          <w:rFonts w:ascii="Simplified Arabic" w:hAnsi="Simplified Arabic" w:cs="Simplified Arabic"/>
          <w:snapToGrid w:val="0"/>
          <w:kern w:val="22"/>
          <w:sz w:val="24"/>
          <w:rtl/>
        </w:rPr>
        <w:t xml:space="preserve"> لتعزيز وتسهيل التعاون التقني والعلمي لدعم الأطراف. إحدى آليات الدعم الرئيسية </w:t>
      </w:r>
      <w:r w:rsidR="00116738">
        <w:rPr>
          <w:rFonts w:ascii="Simplified Arabic" w:hAnsi="Simplified Arabic" w:cs="Simplified Arabic" w:hint="cs"/>
          <w:snapToGrid w:val="0"/>
          <w:kern w:val="22"/>
          <w:sz w:val="24"/>
          <w:rtl/>
        </w:rPr>
        <w:t>ل</w:t>
      </w:r>
      <w:r w:rsidR="00116738" w:rsidRPr="00853F5C">
        <w:rPr>
          <w:rFonts w:ascii="Simplified Arabic" w:hAnsi="Simplified Arabic" w:cs="Simplified Arabic"/>
          <w:snapToGrid w:val="0"/>
          <w:kern w:val="22"/>
          <w:sz w:val="24"/>
          <w:rtl/>
        </w:rPr>
        <w:t xml:space="preserve">مبادرة الجسر الحيوي </w:t>
      </w:r>
      <w:r w:rsidRPr="00853F5C">
        <w:rPr>
          <w:rFonts w:ascii="Simplified Arabic" w:hAnsi="Simplified Arabic" w:cs="Simplified Arabic"/>
          <w:snapToGrid w:val="0"/>
          <w:kern w:val="22"/>
          <w:sz w:val="24"/>
          <w:rtl/>
        </w:rPr>
        <w:t>هي مرفق التمويل الأولي، الذي يقدم منح</w:t>
      </w:r>
      <w:r w:rsidR="00D81403">
        <w:rPr>
          <w:rFonts w:ascii="Simplified Arabic" w:hAnsi="Simplified Arabic" w:cs="Simplified Arabic" w:hint="cs"/>
          <w:snapToGrid w:val="0"/>
          <w:kern w:val="22"/>
          <w:sz w:val="24"/>
          <w:rtl/>
        </w:rPr>
        <w:t>اً</w:t>
      </w:r>
      <w:r w:rsidRPr="00853F5C">
        <w:rPr>
          <w:rFonts w:ascii="Simplified Arabic" w:hAnsi="Simplified Arabic" w:cs="Simplified Arabic"/>
          <w:snapToGrid w:val="0"/>
          <w:kern w:val="22"/>
          <w:sz w:val="24"/>
          <w:rtl/>
        </w:rPr>
        <w:t xml:space="preserve"> صغيرة لتحفيز المشاريع </w:t>
      </w:r>
      <w:r w:rsidR="00BF2633">
        <w:rPr>
          <w:rFonts w:ascii="Simplified Arabic" w:hAnsi="Simplified Arabic" w:cs="Simplified Arabic" w:hint="cs"/>
          <w:snapToGrid w:val="0"/>
          <w:kern w:val="22"/>
          <w:sz w:val="24"/>
          <w:rtl/>
        </w:rPr>
        <w:t>النموذجية</w:t>
      </w:r>
      <w:r w:rsidRPr="00853F5C">
        <w:rPr>
          <w:rFonts w:ascii="Simplified Arabic" w:hAnsi="Simplified Arabic" w:cs="Simplified Arabic"/>
          <w:snapToGrid w:val="0"/>
          <w:kern w:val="22"/>
          <w:sz w:val="24"/>
          <w:rtl/>
        </w:rPr>
        <w:t xml:space="preserve"> التي تعزز نهج التعاون التقني والعلمي، لا سيما من خلال التعاون فيما بين بلدان الجنوب والتعاون الثلاثي. </w:t>
      </w:r>
      <w:r w:rsidR="003409F2">
        <w:rPr>
          <w:rFonts w:ascii="Simplified Arabic" w:hAnsi="Simplified Arabic" w:cs="Simplified Arabic" w:hint="cs"/>
          <w:snapToGrid w:val="0"/>
          <w:kern w:val="22"/>
          <w:sz w:val="24"/>
          <w:rtl/>
        </w:rPr>
        <w:t>و</w:t>
      </w:r>
      <w:r w:rsidR="003409F2" w:rsidRPr="00853F5C">
        <w:rPr>
          <w:rFonts w:ascii="Simplified Arabic" w:hAnsi="Simplified Arabic" w:cs="Simplified Arabic"/>
          <w:snapToGrid w:val="0"/>
          <w:kern w:val="22"/>
          <w:sz w:val="24"/>
          <w:rtl/>
        </w:rPr>
        <w:t>احتضنت المبادرة</w:t>
      </w:r>
      <w:r w:rsidR="003409F2">
        <w:rPr>
          <w:rFonts w:ascii="Simplified Arabic" w:hAnsi="Simplified Arabic" w:cs="Simplified Arabic" w:hint="cs"/>
          <w:snapToGrid w:val="0"/>
          <w:kern w:val="22"/>
          <w:sz w:val="24"/>
          <w:rtl/>
        </w:rPr>
        <w:t xml:space="preserve">، </w:t>
      </w:r>
      <w:r w:rsidRPr="00853F5C">
        <w:rPr>
          <w:rFonts w:ascii="Simplified Arabic" w:hAnsi="Simplified Arabic" w:cs="Simplified Arabic"/>
          <w:snapToGrid w:val="0"/>
          <w:kern w:val="22"/>
          <w:sz w:val="24"/>
          <w:rtl/>
        </w:rPr>
        <w:t>منذ الاجتماع الرابع عشر لمؤتمر الأطراف في الاتفاقية، 25 مشروع</w:t>
      </w:r>
      <w:r w:rsidR="003409F2">
        <w:rPr>
          <w:rFonts w:ascii="Simplified Arabic" w:hAnsi="Simplified Arabic" w:cs="Simplified Arabic" w:hint="cs"/>
          <w:snapToGrid w:val="0"/>
          <w:kern w:val="22"/>
          <w:sz w:val="24"/>
          <w:rtl/>
        </w:rPr>
        <w:t>اً</w:t>
      </w:r>
      <w:r w:rsidRPr="00853F5C">
        <w:rPr>
          <w:rFonts w:ascii="Simplified Arabic" w:hAnsi="Simplified Arabic" w:cs="Simplified Arabic"/>
          <w:snapToGrid w:val="0"/>
          <w:kern w:val="22"/>
          <w:sz w:val="24"/>
          <w:rtl/>
        </w:rPr>
        <w:t xml:space="preserve"> وشراكة من خلال دعوتين لتقديم مقترحات. </w:t>
      </w:r>
      <w:r w:rsidR="00A1550D">
        <w:rPr>
          <w:rFonts w:ascii="Simplified Arabic" w:hAnsi="Simplified Arabic" w:cs="Simplified Arabic" w:hint="cs"/>
          <w:snapToGrid w:val="0"/>
          <w:kern w:val="22"/>
          <w:sz w:val="24"/>
          <w:rtl/>
        </w:rPr>
        <w:t xml:space="preserve">وتتعلق </w:t>
      </w:r>
      <w:r w:rsidRPr="00853F5C">
        <w:rPr>
          <w:rFonts w:ascii="Simplified Arabic" w:hAnsi="Simplified Arabic" w:cs="Simplified Arabic"/>
          <w:snapToGrid w:val="0"/>
          <w:kern w:val="22"/>
          <w:sz w:val="24"/>
          <w:rtl/>
        </w:rPr>
        <w:t xml:space="preserve">ثلاثة من المقترحات المختارة بالحصول وتقاسم المنافع. </w:t>
      </w:r>
      <w:r w:rsidR="00A1550D">
        <w:rPr>
          <w:rFonts w:ascii="Simplified Arabic" w:hAnsi="Simplified Arabic" w:cs="Simplified Arabic" w:hint="cs"/>
          <w:snapToGrid w:val="0"/>
          <w:kern w:val="22"/>
          <w:sz w:val="24"/>
          <w:rtl/>
        </w:rPr>
        <w:t>و</w:t>
      </w:r>
      <w:r w:rsidRPr="00853F5C">
        <w:rPr>
          <w:rFonts w:ascii="Simplified Arabic" w:hAnsi="Simplified Arabic" w:cs="Simplified Arabic"/>
          <w:snapToGrid w:val="0"/>
          <w:kern w:val="22"/>
          <w:sz w:val="24"/>
          <w:rtl/>
        </w:rPr>
        <w:t xml:space="preserve">تم تنفيذ المشروع الأول في ناميبيا لتقوية القدرات المؤسسية من خلال تبادل الخبرات والوصول إلى التكنولوجيا الحيوية في منطقة جنوب إفريقيا لمعالجة الاستغلال غير المستدام للنباتات الطبية في عائلة </w:t>
      </w:r>
      <w:r w:rsidR="00A86999">
        <w:rPr>
          <w:rFonts w:ascii="Simplified Arabic" w:hAnsi="Simplified Arabic" w:cs="Simplified Arabic" w:hint="cs"/>
          <w:snapToGrid w:val="0"/>
          <w:kern w:val="22"/>
          <w:sz w:val="24"/>
          <w:rtl/>
        </w:rPr>
        <w:t>فصيلة الدفلة</w:t>
      </w:r>
      <w:r w:rsidRPr="00853F5C">
        <w:rPr>
          <w:rFonts w:ascii="Simplified Arabic" w:hAnsi="Simplified Arabic" w:cs="Simplified Arabic"/>
          <w:snapToGrid w:val="0"/>
          <w:kern w:val="22"/>
          <w:sz w:val="24"/>
          <w:rtl/>
        </w:rPr>
        <w:t xml:space="preserve">. </w:t>
      </w:r>
      <w:r w:rsidR="00A86999">
        <w:rPr>
          <w:rFonts w:ascii="Simplified Arabic" w:hAnsi="Simplified Arabic" w:cs="Simplified Arabic" w:hint="cs"/>
          <w:snapToGrid w:val="0"/>
          <w:kern w:val="22"/>
          <w:sz w:val="24"/>
          <w:rtl/>
        </w:rPr>
        <w:t>و</w:t>
      </w:r>
      <w:r w:rsidRPr="00853F5C">
        <w:rPr>
          <w:rFonts w:ascii="Simplified Arabic" w:hAnsi="Simplified Arabic" w:cs="Simplified Arabic"/>
          <w:snapToGrid w:val="0"/>
          <w:kern w:val="22"/>
          <w:sz w:val="24"/>
          <w:rtl/>
        </w:rPr>
        <w:t xml:space="preserve">يتضمن المشروع الثاني التعاون بين بوتان واليابان لتعزيز القدرات الوطنية في مجال بحوث الاكتشاف البيولوجي والتنفيذ الفعال لنظام الحصول وتقاسم المنافع في بوتان. </w:t>
      </w:r>
      <w:r w:rsidR="00475478">
        <w:rPr>
          <w:rFonts w:ascii="Simplified Arabic" w:hAnsi="Simplified Arabic" w:cs="Simplified Arabic" w:hint="cs"/>
          <w:snapToGrid w:val="0"/>
          <w:kern w:val="22"/>
          <w:sz w:val="24"/>
          <w:rtl/>
        </w:rPr>
        <w:t>و</w:t>
      </w:r>
      <w:r w:rsidRPr="00853F5C">
        <w:rPr>
          <w:rFonts w:ascii="Simplified Arabic" w:hAnsi="Simplified Arabic" w:cs="Simplified Arabic"/>
          <w:snapToGrid w:val="0"/>
          <w:kern w:val="22"/>
          <w:sz w:val="24"/>
          <w:rtl/>
        </w:rPr>
        <w:t>يتم تنفيذ المشروع الثالث من قبل شيلي بالتعاون مع الإكوادور لعزل البكتيريا شديدة المقاومة للمعادن الثقيلة بهدف إنتاج تطبيقات التكنولوجيا الحيوية التي تمنع البشر والحيوانات من استهلاك المياه أو الطعام الملوث.</w:t>
      </w:r>
      <w:r w:rsidR="00964C4F" w:rsidRPr="00964C4F">
        <w:rPr>
          <w:kern w:val="22"/>
        </w:rPr>
        <w:t xml:space="preserve"> </w:t>
      </w:r>
      <w:r w:rsidR="00964C4F" w:rsidRPr="00964C4F">
        <w:rPr>
          <w:rStyle w:val="FootnoteReference"/>
          <w:rFonts w:ascii="Simplified Arabic" w:hAnsi="Simplified Arabic" w:cs="Simplified Arabic"/>
          <w:kern w:val="22"/>
          <w:sz w:val="20"/>
          <w:szCs w:val="28"/>
          <w:u w:val="none"/>
          <w:vertAlign w:val="superscript"/>
        </w:rPr>
        <w:footnoteReference w:id="6"/>
      </w:r>
    </w:p>
    <w:p w14:paraId="2E34A1F1" w14:textId="71825E62" w:rsidR="00E95C2D" w:rsidRPr="00884190" w:rsidRDefault="00E95C2D" w:rsidP="00E95C2D">
      <w:pPr>
        <w:pStyle w:val="Heading2"/>
        <w:numPr>
          <w:ilvl w:val="0"/>
          <w:numId w:val="29"/>
        </w:numPr>
        <w:bidi/>
        <w:jc w:val="both"/>
        <w:rPr>
          <w:rFonts w:ascii="Simplified Arabic" w:hAnsi="Simplified Arabic" w:cs="Simplified Arabic"/>
          <w:b w:val="0"/>
          <w:bCs w:val="0"/>
          <w:lang w:bidi="ar-EG"/>
        </w:rPr>
      </w:pPr>
      <w:r w:rsidRPr="00884190">
        <w:rPr>
          <w:rFonts w:ascii="Simplified Arabic" w:hAnsi="Simplified Arabic" w:cs="Simplified Arabic"/>
          <w:b w:val="0"/>
          <w:bCs w:val="0"/>
          <w:rtl/>
          <w:lang w:bidi="ar-EG"/>
        </w:rPr>
        <w:t xml:space="preserve">موارد بناء القدرات وزيادة </w:t>
      </w:r>
      <w:r w:rsidRPr="00884190">
        <w:rPr>
          <w:rFonts w:ascii="Simplified Arabic" w:hAnsi="Simplified Arabic" w:cs="Simplified Arabic" w:hint="cs"/>
          <w:b w:val="0"/>
          <w:bCs w:val="0"/>
          <w:rtl/>
          <w:lang w:bidi="ar-EG"/>
        </w:rPr>
        <w:t>التوعية</w:t>
      </w:r>
    </w:p>
    <w:p w14:paraId="0D71CA3E" w14:textId="77777777" w:rsidR="006E0261" w:rsidRDefault="006E0261" w:rsidP="006E0261">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E95C2D">
        <w:rPr>
          <w:rFonts w:ascii="Simplified Arabic" w:hAnsi="Simplified Arabic" w:cs="Simplified Arabic"/>
          <w:snapToGrid w:val="0"/>
          <w:kern w:val="22"/>
          <w:sz w:val="24"/>
          <w:rtl/>
        </w:rPr>
        <w:t>بالإضافة إلى المواد المعدة للأنشطة المذكورة أعلاه، قامت الأمانة بالتعاون مع الشركاء بوضع ما يلي</w:t>
      </w:r>
      <w:r w:rsidRPr="00E95C2D">
        <w:rPr>
          <w:rFonts w:ascii="Simplified Arabic" w:hAnsi="Simplified Arabic" w:cs="Simplified Arabic"/>
          <w:snapToGrid w:val="0"/>
          <w:kern w:val="22"/>
          <w:sz w:val="24"/>
        </w:rPr>
        <w:t>:</w:t>
      </w:r>
    </w:p>
    <w:p w14:paraId="3FB498C5" w14:textId="6F040F29" w:rsidR="00442119" w:rsidRDefault="006E0261" w:rsidP="00442119">
      <w:pPr>
        <w:pStyle w:val="ListParagraph"/>
        <w:numPr>
          <w:ilvl w:val="0"/>
          <w:numId w:val="30"/>
        </w:numPr>
        <w:kinsoku w:val="0"/>
        <w:overflowPunct w:val="0"/>
        <w:autoSpaceDE w:val="0"/>
        <w:autoSpaceDN w:val="0"/>
        <w:bidi/>
        <w:adjustRightInd w:val="0"/>
        <w:snapToGrid w:val="0"/>
        <w:spacing w:after="120" w:line="216" w:lineRule="auto"/>
        <w:ind w:left="4" w:firstLine="709"/>
        <w:contextualSpacing w:val="0"/>
        <w:rPr>
          <w:rFonts w:cs="Simplified Arabic"/>
          <w:snapToGrid w:val="0"/>
          <w:kern w:val="22"/>
          <w:sz w:val="24"/>
          <w:lang w:val="en-CA" w:eastAsia="en-CA"/>
        </w:rPr>
      </w:pPr>
      <w:r w:rsidRPr="00FA553D">
        <w:rPr>
          <w:rFonts w:cs="Simplified Arabic"/>
          <w:snapToGrid w:val="0"/>
          <w:kern w:val="22"/>
          <w:sz w:val="24"/>
          <w:rtl/>
          <w:lang w:val="en-CA" w:eastAsia="en-CA"/>
        </w:rPr>
        <w:t xml:space="preserve">بدعم من الصندوق الياباني للتنوع البيولوجي وبالتعاون مع كلية موظفي الأمم المتحدة، تم الانتهاء من دورتين للتعلم </w:t>
      </w:r>
      <w:r w:rsidR="00442119">
        <w:rPr>
          <w:rFonts w:cs="Simplified Arabic" w:hint="cs"/>
          <w:snapToGrid w:val="0"/>
          <w:kern w:val="22"/>
          <w:sz w:val="24"/>
          <w:rtl/>
          <w:lang w:val="en-CA" w:eastAsia="en-CA"/>
        </w:rPr>
        <w:t xml:space="preserve">الإلكتروني </w:t>
      </w:r>
      <w:r w:rsidRPr="00FA553D">
        <w:rPr>
          <w:rFonts w:cs="Simplified Arabic"/>
          <w:snapToGrid w:val="0"/>
          <w:kern w:val="22"/>
          <w:sz w:val="24"/>
          <w:rtl/>
          <w:lang w:val="en-CA" w:eastAsia="en-CA"/>
        </w:rPr>
        <w:t xml:space="preserve">وإتاحتهما. </w:t>
      </w:r>
      <w:r w:rsidR="003037EB">
        <w:rPr>
          <w:rFonts w:cs="Simplified Arabic" w:hint="cs"/>
          <w:snapToGrid w:val="0"/>
          <w:kern w:val="22"/>
          <w:sz w:val="24"/>
          <w:rtl/>
          <w:lang w:val="en-CA" w:eastAsia="en-CA"/>
        </w:rPr>
        <w:t xml:space="preserve">كانت الدورة الأولى دورة </w:t>
      </w:r>
      <w:r w:rsidRPr="00FA553D">
        <w:rPr>
          <w:rFonts w:cs="Simplified Arabic"/>
          <w:snapToGrid w:val="0"/>
          <w:kern w:val="22"/>
          <w:sz w:val="24"/>
          <w:rtl/>
          <w:lang w:val="en-CA" w:eastAsia="en-CA"/>
        </w:rPr>
        <w:t xml:space="preserve">تمهيدية للتعلم الإلكتروني حول الحصول على الموارد وتقاسم المنافع. </w:t>
      </w:r>
      <w:r w:rsidR="00357D47">
        <w:rPr>
          <w:rFonts w:cs="Simplified Arabic" w:hint="cs"/>
          <w:snapToGrid w:val="0"/>
          <w:kern w:val="22"/>
          <w:sz w:val="24"/>
          <w:rtl/>
          <w:lang w:val="en-CA" w:eastAsia="en-CA"/>
        </w:rPr>
        <w:t>و</w:t>
      </w:r>
      <w:r w:rsidRPr="00FA553D">
        <w:rPr>
          <w:rFonts w:cs="Simplified Arabic"/>
          <w:snapToGrid w:val="0"/>
          <w:kern w:val="22"/>
          <w:sz w:val="24"/>
          <w:rtl/>
          <w:lang w:val="en-CA" w:eastAsia="en-CA"/>
        </w:rPr>
        <w:t xml:space="preserve">تقدم الدورة للمشاركين المفاهيم الأساسية المرتبطة بالحصول وتقاسم المنافع وتقدم لمحة عامة عن معالم </w:t>
      </w:r>
      <w:r w:rsidR="00461221">
        <w:rPr>
          <w:rFonts w:cs="Simplified Arabic" w:hint="cs"/>
          <w:snapToGrid w:val="0"/>
          <w:kern w:val="22"/>
          <w:sz w:val="24"/>
          <w:rtl/>
          <w:lang w:val="en-CA" w:eastAsia="en-CA"/>
        </w:rPr>
        <w:t>بارزة ر</w:t>
      </w:r>
      <w:r w:rsidRPr="00FA553D">
        <w:rPr>
          <w:rFonts w:cs="Simplified Arabic"/>
          <w:snapToGrid w:val="0"/>
          <w:kern w:val="22"/>
          <w:sz w:val="24"/>
          <w:rtl/>
          <w:lang w:val="en-CA" w:eastAsia="en-CA"/>
        </w:rPr>
        <w:t>ئيسية</w:t>
      </w:r>
      <w:r w:rsidR="00461221">
        <w:rPr>
          <w:rFonts w:cs="Simplified Arabic" w:hint="cs"/>
          <w:snapToGrid w:val="0"/>
          <w:kern w:val="22"/>
          <w:sz w:val="24"/>
          <w:rtl/>
          <w:lang w:val="en-CA" w:eastAsia="en-CA"/>
        </w:rPr>
        <w:t xml:space="preserve"> في مجال </w:t>
      </w:r>
      <w:r w:rsidR="00461221">
        <w:rPr>
          <w:rFonts w:cs="Simplified Arabic" w:hint="cs"/>
          <w:snapToGrid w:val="0"/>
          <w:kern w:val="22"/>
          <w:sz w:val="24"/>
          <w:rtl/>
          <w:lang w:val="en-CA" w:eastAsia="en-CA"/>
        </w:rPr>
        <w:lastRenderedPageBreak/>
        <w:t>السياسات</w:t>
      </w:r>
      <w:r w:rsidRPr="00FA553D">
        <w:rPr>
          <w:rFonts w:cs="Simplified Arabic"/>
          <w:snapToGrid w:val="0"/>
          <w:kern w:val="22"/>
          <w:sz w:val="24"/>
          <w:rtl/>
          <w:lang w:val="en-CA" w:eastAsia="en-CA"/>
        </w:rPr>
        <w:t xml:space="preserve"> بشأن الحصول وتقاسم المنافع بموجب اتفاقية التنوع البيولوجي. </w:t>
      </w:r>
      <w:r w:rsidR="00461221">
        <w:rPr>
          <w:rFonts w:cs="Simplified Arabic" w:hint="cs"/>
          <w:snapToGrid w:val="0"/>
          <w:kern w:val="22"/>
          <w:sz w:val="24"/>
          <w:rtl/>
          <w:lang w:val="en-CA" w:eastAsia="en-CA"/>
        </w:rPr>
        <w:t>و</w:t>
      </w:r>
      <w:r w:rsidRPr="00FA553D">
        <w:rPr>
          <w:rFonts w:cs="Simplified Arabic"/>
          <w:snapToGrid w:val="0"/>
          <w:kern w:val="22"/>
          <w:sz w:val="24"/>
          <w:rtl/>
          <w:lang w:val="en-CA" w:eastAsia="en-CA"/>
        </w:rPr>
        <w:t xml:space="preserve">تقدم </w:t>
      </w:r>
      <w:r w:rsidR="0057602E">
        <w:rPr>
          <w:rFonts w:cs="Simplified Arabic" w:hint="cs"/>
          <w:snapToGrid w:val="0"/>
          <w:kern w:val="22"/>
          <w:sz w:val="24"/>
          <w:rtl/>
          <w:lang w:val="en-CA" w:eastAsia="en-CA"/>
        </w:rPr>
        <w:t xml:space="preserve">دورة التعلم </w:t>
      </w:r>
      <w:r w:rsidR="00442119" w:rsidRPr="00FA553D">
        <w:rPr>
          <w:rFonts w:cs="Simplified Arabic"/>
          <w:snapToGrid w:val="0"/>
          <w:kern w:val="22"/>
          <w:sz w:val="24"/>
          <w:rtl/>
          <w:lang w:val="en-CA" w:eastAsia="en-CA"/>
        </w:rPr>
        <w:t xml:space="preserve">الإلكتروني </w:t>
      </w:r>
      <w:r w:rsidRPr="00FA553D">
        <w:rPr>
          <w:rFonts w:cs="Simplified Arabic"/>
          <w:snapToGrid w:val="0"/>
          <w:kern w:val="22"/>
          <w:sz w:val="24"/>
          <w:rtl/>
          <w:lang w:val="en-CA" w:eastAsia="en-CA"/>
        </w:rPr>
        <w:t xml:space="preserve">الثانية </w:t>
      </w:r>
      <w:r w:rsidR="00F13E96">
        <w:rPr>
          <w:rFonts w:cs="Simplified Arabic" w:hint="cs"/>
          <w:snapToGrid w:val="0"/>
          <w:kern w:val="22"/>
          <w:sz w:val="24"/>
          <w:rtl/>
          <w:lang w:val="en-CA" w:eastAsia="en-CA"/>
        </w:rPr>
        <w:t>لمحة</w:t>
      </w:r>
      <w:r w:rsidRPr="00FA553D">
        <w:rPr>
          <w:rFonts w:cs="Simplified Arabic"/>
          <w:snapToGrid w:val="0"/>
          <w:kern w:val="22"/>
          <w:sz w:val="24"/>
          <w:rtl/>
          <w:lang w:val="en-CA" w:eastAsia="en-CA"/>
        </w:rPr>
        <w:t xml:space="preserve"> عامة شاملة للمفاهيم والوظائف الهامة المتعلقة بغرفة تبادل معلومات الحصول وتقاسم المنافع، وهي متاحة باللغات الإن</w:t>
      </w:r>
      <w:r w:rsidR="00F13E96">
        <w:rPr>
          <w:rFonts w:cs="Simplified Arabic" w:hint="cs"/>
          <w:snapToGrid w:val="0"/>
          <w:kern w:val="22"/>
          <w:sz w:val="24"/>
          <w:rtl/>
          <w:lang w:val="en-CA" w:eastAsia="en-CA"/>
        </w:rPr>
        <w:t>ك</w:t>
      </w:r>
      <w:r w:rsidRPr="00FA553D">
        <w:rPr>
          <w:rFonts w:cs="Simplified Arabic"/>
          <w:snapToGrid w:val="0"/>
          <w:kern w:val="22"/>
          <w:sz w:val="24"/>
          <w:rtl/>
          <w:lang w:val="en-CA" w:eastAsia="en-CA"/>
        </w:rPr>
        <w:t xml:space="preserve">ليزية والفرنسية والإسبانية. </w:t>
      </w:r>
      <w:r w:rsidR="00442119">
        <w:rPr>
          <w:rFonts w:cs="Simplified Arabic" w:hint="cs"/>
          <w:snapToGrid w:val="0"/>
          <w:kern w:val="22"/>
          <w:sz w:val="24"/>
          <w:rtl/>
          <w:lang w:val="en-CA" w:eastAsia="en-CA"/>
        </w:rPr>
        <w:t>و</w:t>
      </w:r>
      <w:r w:rsidRPr="00FA553D">
        <w:rPr>
          <w:rFonts w:cs="Simplified Arabic"/>
          <w:snapToGrid w:val="0"/>
          <w:kern w:val="22"/>
          <w:sz w:val="24"/>
          <w:rtl/>
          <w:lang w:val="en-CA" w:eastAsia="en-CA"/>
        </w:rPr>
        <w:t>يمكن الوصول إلى هذه الموارد على منصة التعلم الإلكتروني للتنوع البيولوجي؛</w:t>
      </w:r>
      <w:r w:rsidR="00887E45" w:rsidRPr="00887E45">
        <w:rPr>
          <w:rStyle w:val="FootnoteReference"/>
          <w:rFonts w:ascii="Simplified Arabic" w:hAnsi="Simplified Arabic" w:cs="Simplified Arabic"/>
          <w:kern w:val="22"/>
          <w:sz w:val="20"/>
          <w:szCs w:val="28"/>
          <w:u w:val="none"/>
          <w:vertAlign w:val="superscript"/>
        </w:rPr>
        <w:footnoteReference w:id="7"/>
      </w:r>
    </w:p>
    <w:p w14:paraId="2BA1B61E" w14:textId="6ED2BC77" w:rsidR="007236F3" w:rsidRDefault="00442119" w:rsidP="00442119">
      <w:pPr>
        <w:pStyle w:val="ListParagraph"/>
        <w:numPr>
          <w:ilvl w:val="0"/>
          <w:numId w:val="30"/>
        </w:numPr>
        <w:kinsoku w:val="0"/>
        <w:overflowPunct w:val="0"/>
        <w:autoSpaceDE w:val="0"/>
        <w:autoSpaceDN w:val="0"/>
        <w:bidi/>
        <w:adjustRightInd w:val="0"/>
        <w:snapToGrid w:val="0"/>
        <w:spacing w:after="120" w:line="216" w:lineRule="auto"/>
        <w:ind w:left="4" w:firstLine="709"/>
        <w:contextualSpacing w:val="0"/>
        <w:rPr>
          <w:rFonts w:cs="Simplified Arabic"/>
          <w:snapToGrid w:val="0"/>
          <w:kern w:val="22"/>
          <w:sz w:val="24"/>
          <w:lang w:val="en-CA" w:eastAsia="en-CA"/>
        </w:rPr>
      </w:pPr>
      <w:r>
        <w:rPr>
          <w:rFonts w:cs="Simplified Arabic" w:hint="cs"/>
          <w:snapToGrid w:val="0"/>
          <w:kern w:val="22"/>
          <w:sz w:val="24"/>
          <w:rtl/>
          <w:lang w:val="en-CA" w:eastAsia="en-CA"/>
        </w:rPr>
        <w:t xml:space="preserve"> </w:t>
      </w:r>
      <w:r w:rsidR="002F6E3E" w:rsidRPr="002F6E3E">
        <w:rPr>
          <w:rFonts w:cs="Simplified Arabic"/>
          <w:snapToGrid w:val="0"/>
          <w:kern w:val="22"/>
          <w:sz w:val="24"/>
          <w:rtl/>
          <w:lang w:val="en-CA" w:eastAsia="en-CA"/>
        </w:rPr>
        <w:t xml:space="preserve">كجزء من </w:t>
      </w:r>
      <w:r w:rsidR="00541030">
        <w:rPr>
          <w:rFonts w:cs="Simplified Arabic" w:hint="cs"/>
          <w:snapToGrid w:val="0"/>
          <w:kern w:val="22"/>
          <w:sz w:val="24"/>
          <w:rtl/>
          <w:lang w:val="en-CA" w:eastAsia="en-CA"/>
        </w:rPr>
        <w:t>حلقة</w:t>
      </w:r>
      <w:r w:rsidR="002F6E3E" w:rsidRPr="002F6E3E">
        <w:rPr>
          <w:rFonts w:cs="Simplified Arabic"/>
          <w:snapToGrid w:val="0"/>
          <w:kern w:val="22"/>
          <w:sz w:val="24"/>
          <w:rtl/>
          <w:lang w:val="en-CA" w:eastAsia="en-CA"/>
        </w:rPr>
        <w:t xml:space="preserve"> العمل العالمية لبناء القدرات حول مراقبة استخدام الموارد الجينية، تم إنتاج فيديو </w:t>
      </w:r>
      <w:r w:rsidR="004D0BD0">
        <w:rPr>
          <w:rFonts w:cs="Simplified Arabic" w:hint="cs"/>
          <w:snapToGrid w:val="0"/>
          <w:kern w:val="22"/>
          <w:sz w:val="24"/>
          <w:rtl/>
          <w:lang w:val="en-CA" w:eastAsia="en-CA"/>
        </w:rPr>
        <w:t xml:space="preserve">رسوم متحركة </w:t>
      </w:r>
      <w:r w:rsidR="002F6E3E" w:rsidRPr="002F6E3E">
        <w:rPr>
          <w:rFonts w:cs="Simplified Arabic"/>
          <w:snapToGrid w:val="0"/>
          <w:kern w:val="22"/>
          <w:sz w:val="24"/>
          <w:rtl/>
          <w:lang w:val="en-CA" w:eastAsia="en-CA"/>
        </w:rPr>
        <w:t xml:space="preserve">قصير </w:t>
      </w:r>
      <w:r w:rsidR="002F6E3E" w:rsidRPr="006D052A">
        <w:rPr>
          <w:rFonts w:cs="Simplified Arabic"/>
          <w:i/>
          <w:iCs/>
          <w:snapToGrid w:val="0"/>
          <w:kern w:val="22"/>
          <w:sz w:val="24"/>
          <w:rtl/>
          <w:lang w:val="en-CA" w:eastAsia="en-CA"/>
        </w:rPr>
        <w:t>لرصد الحصول وتقاسم المنافع</w:t>
      </w:r>
      <w:r w:rsidR="005C315F" w:rsidRPr="005C315F">
        <w:rPr>
          <w:rStyle w:val="FootnoteReference"/>
          <w:rFonts w:ascii="Simplified Arabic" w:hAnsi="Simplified Arabic" w:cs="Simplified Arabic"/>
          <w:kern w:val="22"/>
          <w:sz w:val="20"/>
          <w:u w:val="none"/>
          <w:vertAlign w:val="superscript"/>
          <w:lang w:val="en-US"/>
        </w:rPr>
        <w:footnoteReference w:id="8"/>
      </w:r>
      <w:r w:rsidR="002F6E3E" w:rsidRPr="002F6E3E">
        <w:rPr>
          <w:rFonts w:cs="Simplified Arabic"/>
          <w:snapToGrid w:val="0"/>
          <w:kern w:val="22"/>
          <w:sz w:val="24"/>
          <w:rtl/>
          <w:lang w:val="en-CA" w:eastAsia="en-CA"/>
        </w:rPr>
        <w:t xml:space="preserve"> من قبل مبادرة تنمية القدرات الخاصة بالحصول وتقاسم المنافع بالتعاون مع الأمانة لشرح رصد استخدام الموارد الجينية من خلال الوصول وغرفة تبادل معلومات تقاسم المنافع؛</w:t>
      </w:r>
    </w:p>
    <w:p w14:paraId="43E3E25C" w14:textId="785FC610" w:rsidR="004273F1" w:rsidRDefault="007236F3" w:rsidP="007236F3">
      <w:pPr>
        <w:pStyle w:val="ListParagraph"/>
        <w:numPr>
          <w:ilvl w:val="0"/>
          <w:numId w:val="30"/>
        </w:numPr>
        <w:kinsoku w:val="0"/>
        <w:overflowPunct w:val="0"/>
        <w:autoSpaceDE w:val="0"/>
        <w:autoSpaceDN w:val="0"/>
        <w:bidi/>
        <w:adjustRightInd w:val="0"/>
        <w:snapToGrid w:val="0"/>
        <w:spacing w:after="120" w:line="216" w:lineRule="auto"/>
        <w:ind w:left="4" w:firstLine="709"/>
        <w:contextualSpacing w:val="0"/>
        <w:rPr>
          <w:rFonts w:cs="Simplified Arabic"/>
          <w:snapToGrid w:val="0"/>
          <w:kern w:val="22"/>
          <w:sz w:val="24"/>
          <w:lang w:val="en-CA" w:eastAsia="en-CA"/>
        </w:rPr>
      </w:pPr>
      <w:r w:rsidRPr="007236F3">
        <w:rPr>
          <w:rFonts w:cs="Simplified Arabic"/>
          <w:snapToGrid w:val="0"/>
          <w:kern w:val="22"/>
          <w:sz w:val="24"/>
          <w:rtl/>
          <w:lang w:val="en-CA" w:eastAsia="en-CA"/>
        </w:rPr>
        <w:t xml:space="preserve">تم تطوير مقطع فيديو رسوم متحركة آخر بعنوان </w:t>
      </w:r>
      <w:r w:rsidR="0054419D" w:rsidRPr="0054419D">
        <w:rPr>
          <w:rFonts w:cs="Simplified Arabic" w:hint="cs"/>
          <w:i/>
          <w:iCs/>
          <w:snapToGrid w:val="0"/>
          <w:kern w:val="22"/>
          <w:sz w:val="24"/>
          <w:rtl/>
          <w:lang w:val="en-CA" w:eastAsia="en-CA"/>
        </w:rPr>
        <w:t xml:space="preserve">شرح </w:t>
      </w:r>
      <w:r w:rsidR="00F23488" w:rsidRPr="0054419D">
        <w:rPr>
          <w:rFonts w:cs="Simplified Arabic" w:hint="cs"/>
          <w:i/>
          <w:iCs/>
          <w:snapToGrid w:val="0"/>
          <w:kern w:val="22"/>
          <w:sz w:val="24"/>
          <w:rtl/>
          <w:lang w:val="en-CA" w:eastAsia="en-CA"/>
        </w:rPr>
        <w:t>معلومات التسلسل الرقمي</w:t>
      </w:r>
      <w:r w:rsidRPr="0054419D">
        <w:rPr>
          <w:rFonts w:cs="Simplified Arabic"/>
          <w:i/>
          <w:iCs/>
          <w:snapToGrid w:val="0"/>
          <w:kern w:val="22"/>
          <w:sz w:val="24"/>
          <w:rtl/>
          <w:lang w:val="en-CA" w:eastAsia="en-CA"/>
        </w:rPr>
        <w:t xml:space="preserve"> ببساط</w:t>
      </w:r>
      <w:r w:rsidR="006D052A">
        <w:rPr>
          <w:rFonts w:cs="Simplified Arabic" w:hint="cs"/>
          <w:i/>
          <w:iCs/>
          <w:snapToGrid w:val="0"/>
          <w:kern w:val="22"/>
          <w:sz w:val="24"/>
          <w:rtl/>
          <w:lang w:val="en-CA" w:eastAsia="en-CA"/>
        </w:rPr>
        <w:t>ة</w:t>
      </w:r>
      <w:r w:rsidR="006D052A" w:rsidRPr="006D052A">
        <w:rPr>
          <w:rStyle w:val="FootnoteReference"/>
          <w:rFonts w:ascii="Simplified Arabic" w:hAnsi="Simplified Arabic" w:cs="Simplified Arabic"/>
          <w:kern w:val="22"/>
          <w:sz w:val="20"/>
          <w:u w:val="none"/>
          <w:vertAlign w:val="superscript"/>
        </w:rPr>
        <w:footnoteReference w:id="9"/>
      </w:r>
      <w:r w:rsidRPr="0054419D">
        <w:rPr>
          <w:rFonts w:cs="Simplified Arabic"/>
          <w:i/>
          <w:iCs/>
          <w:snapToGrid w:val="0"/>
          <w:kern w:val="22"/>
          <w:sz w:val="24"/>
          <w:rtl/>
          <w:lang w:val="en-CA" w:eastAsia="en-CA"/>
        </w:rPr>
        <w:t xml:space="preserve"> </w:t>
      </w:r>
      <w:r w:rsidRPr="007236F3">
        <w:rPr>
          <w:rFonts w:cs="Simplified Arabic"/>
          <w:snapToGrid w:val="0"/>
          <w:kern w:val="22"/>
          <w:sz w:val="24"/>
          <w:rtl/>
          <w:lang w:val="en-CA" w:eastAsia="en-CA"/>
        </w:rPr>
        <w:t>مع مبادرة تنمية القدرات الخاصة بالحصول وتقاسم المنافع لشرح معلومات التسلسل الرقمي حول الموارد الجينية.</w:t>
      </w:r>
    </w:p>
    <w:p w14:paraId="19842255" w14:textId="77777777" w:rsidR="00C971FA" w:rsidRDefault="004273F1" w:rsidP="004273F1">
      <w:pPr>
        <w:pStyle w:val="Heading1"/>
        <w:suppressLineNumbers/>
        <w:tabs>
          <w:tab w:val="clear" w:pos="720"/>
        </w:tabs>
        <w:suppressAutoHyphens/>
        <w:kinsoku w:val="0"/>
        <w:overflowPunct w:val="0"/>
        <w:autoSpaceDE w:val="0"/>
        <w:autoSpaceDN w:val="0"/>
        <w:bidi/>
        <w:adjustRightInd w:val="0"/>
        <w:snapToGrid w:val="0"/>
        <w:spacing w:before="120" w:line="192" w:lineRule="auto"/>
        <w:rPr>
          <w:rFonts w:cs="Simplified Arabic"/>
          <w:snapToGrid w:val="0"/>
          <w:kern w:val="22"/>
          <w:sz w:val="24"/>
          <w:szCs w:val="22"/>
          <w:rtl/>
          <w:lang w:val="en-CA" w:eastAsia="en-CA"/>
        </w:rPr>
      </w:pPr>
      <w:r w:rsidRPr="004273F1">
        <w:rPr>
          <w:rFonts w:ascii="Simplified Arabic" w:hAnsi="Simplified Arabic" w:cs="Simplified Arabic" w:hint="cs"/>
          <w:b w:val="0"/>
          <w:bCs/>
          <w:snapToGrid w:val="0"/>
          <w:kern w:val="22"/>
          <w:sz w:val="26"/>
          <w:szCs w:val="26"/>
          <w:rtl/>
          <w:lang w:bidi="ar-EG"/>
        </w:rPr>
        <w:t>باء-</w:t>
      </w:r>
      <w:r w:rsidRPr="004273F1">
        <w:rPr>
          <w:rFonts w:ascii="Simplified Arabic" w:hAnsi="Simplified Arabic" w:cs="Simplified Arabic"/>
          <w:b w:val="0"/>
          <w:bCs/>
          <w:snapToGrid w:val="0"/>
          <w:kern w:val="22"/>
          <w:sz w:val="26"/>
          <w:szCs w:val="26"/>
          <w:rtl/>
          <w:lang w:bidi="ar-EG"/>
        </w:rPr>
        <w:tab/>
        <w:t>المشاركة في بناء القدرات وأنشطة التنمية للمنظمات الشريكة</w:t>
      </w:r>
      <w:r w:rsidRPr="004273F1">
        <w:rPr>
          <w:rFonts w:cs="Simplified Arabic"/>
          <w:snapToGrid w:val="0"/>
          <w:kern w:val="22"/>
          <w:sz w:val="24"/>
          <w:szCs w:val="22"/>
          <w:rtl/>
          <w:lang w:val="en-CA" w:eastAsia="en-CA"/>
        </w:rPr>
        <w:t xml:space="preserve"> </w:t>
      </w:r>
    </w:p>
    <w:p w14:paraId="39901DAF" w14:textId="7809B34F" w:rsidR="00C971FA" w:rsidRDefault="00C971FA" w:rsidP="00C971FA">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C971FA">
        <w:rPr>
          <w:rFonts w:ascii="Simplified Arabic" w:hAnsi="Simplified Arabic" w:cs="Simplified Arabic"/>
          <w:snapToGrid w:val="0"/>
          <w:kern w:val="22"/>
          <w:sz w:val="24"/>
          <w:rtl/>
        </w:rPr>
        <w:t xml:space="preserve">شاركت الأمانة في اجتماعات مختلفة نظمتها المنظمات الشريكة. ويرد مزيد من المعلومات عن التعاون مع المنظمات ذات الصلة في الوثيقة </w:t>
      </w:r>
      <w:r w:rsidRPr="003323B8">
        <w:rPr>
          <w:kern w:val="22"/>
          <w:szCs w:val="22"/>
        </w:rPr>
        <w:t>CBD/NP/MOP/4/</w:t>
      </w:r>
      <w:r>
        <w:rPr>
          <w:kern w:val="22"/>
          <w:szCs w:val="22"/>
        </w:rPr>
        <w:t>8</w:t>
      </w:r>
      <w:r w:rsidRPr="00C971FA">
        <w:rPr>
          <w:rFonts w:ascii="Simplified Arabic" w:hAnsi="Simplified Arabic" w:cs="Simplified Arabic"/>
          <w:snapToGrid w:val="0"/>
          <w:kern w:val="22"/>
          <w:sz w:val="24"/>
          <w:rtl/>
        </w:rPr>
        <w:t xml:space="preserve"> بشأن التعاون مع المنظمات والاتفاقيات والمبادرات الدولية الأخرى التي سيتم تناولها في إطار البند 11 من جدول الأعمال.</w:t>
      </w:r>
    </w:p>
    <w:p w14:paraId="2730E612" w14:textId="1046355B" w:rsidR="00C971FA" w:rsidRDefault="00B344F8" w:rsidP="00C971FA">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00C971FA" w:rsidRPr="00C971FA">
        <w:rPr>
          <w:rFonts w:ascii="Simplified Arabic" w:hAnsi="Simplified Arabic" w:cs="Simplified Arabic"/>
          <w:snapToGrid w:val="0"/>
          <w:kern w:val="22"/>
          <w:sz w:val="24"/>
          <w:rtl/>
        </w:rPr>
        <w:t>واصلت الأمانة أيض</w:t>
      </w:r>
      <w:r w:rsidR="00C971FA">
        <w:rPr>
          <w:rFonts w:ascii="Simplified Arabic" w:hAnsi="Simplified Arabic" w:cs="Simplified Arabic" w:hint="cs"/>
          <w:snapToGrid w:val="0"/>
          <w:kern w:val="22"/>
          <w:sz w:val="24"/>
          <w:rtl/>
        </w:rPr>
        <w:t>اً</w:t>
      </w:r>
      <w:r w:rsidR="00C971FA" w:rsidRPr="00C971FA">
        <w:rPr>
          <w:rFonts w:ascii="Simplified Arabic" w:hAnsi="Simplified Arabic" w:cs="Simplified Arabic"/>
          <w:snapToGrid w:val="0"/>
          <w:kern w:val="22"/>
          <w:sz w:val="24"/>
          <w:rtl/>
        </w:rPr>
        <w:t xml:space="preserve"> العمل في اللجنة التوجيهية لمبادرة تنمية القدرات متعددة المانحين بشأن الحصول وتقاسم المنافع، وشاركت في </w:t>
      </w:r>
      <w:r w:rsidR="00C41936">
        <w:rPr>
          <w:rFonts w:ascii="Simplified Arabic" w:hAnsi="Simplified Arabic" w:cs="Simplified Arabic" w:hint="cs"/>
          <w:snapToGrid w:val="0"/>
          <w:kern w:val="22"/>
          <w:sz w:val="24"/>
          <w:rtl/>
        </w:rPr>
        <w:t>حلقة</w:t>
      </w:r>
      <w:r w:rsidR="00C971FA" w:rsidRPr="00C971FA">
        <w:rPr>
          <w:rFonts w:ascii="Simplified Arabic" w:hAnsi="Simplified Arabic" w:cs="Simplified Arabic"/>
          <w:snapToGrid w:val="0"/>
          <w:kern w:val="22"/>
          <w:sz w:val="24"/>
          <w:rtl/>
        </w:rPr>
        <w:t xml:space="preserve"> عمل </w:t>
      </w:r>
      <w:r w:rsidR="000B7B78">
        <w:rPr>
          <w:rFonts w:ascii="Simplified Arabic" w:hAnsi="Simplified Arabic" w:cs="Simplified Arabic" w:hint="cs"/>
          <w:snapToGrid w:val="0"/>
          <w:kern w:val="22"/>
          <w:sz w:val="24"/>
          <w:rtl/>
        </w:rPr>
        <w:t xml:space="preserve">البلدان الأفريقية </w:t>
      </w:r>
      <w:r w:rsidR="00C971FA" w:rsidRPr="00C971FA">
        <w:rPr>
          <w:rFonts w:ascii="Simplified Arabic" w:hAnsi="Simplified Arabic" w:cs="Simplified Arabic"/>
          <w:snapToGrid w:val="0"/>
          <w:kern w:val="22"/>
          <w:sz w:val="24"/>
          <w:rtl/>
        </w:rPr>
        <w:t xml:space="preserve">حول الحصول على الموارد الجينية وتقاسم المنافع الناشئة عن استخدامها والتي عقدت في كيب تاون، جنوب أفريقيا </w:t>
      </w:r>
      <w:r w:rsidR="000B7B78">
        <w:rPr>
          <w:rFonts w:ascii="Simplified Arabic" w:hAnsi="Simplified Arabic" w:cs="Simplified Arabic" w:hint="cs"/>
          <w:snapToGrid w:val="0"/>
          <w:kern w:val="22"/>
          <w:sz w:val="24"/>
          <w:rtl/>
        </w:rPr>
        <w:t xml:space="preserve">وساهمت في الفترة </w:t>
      </w:r>
      <w:r w:rsidR="00C971FA" w:rsidRPr="00C971FA">
        <w:rPr>
          <w:rFonts w:ascii="Simplified Arabic" w:hAnsi="Simplified Arabic" w:cs="Simplified Arabic"/>
          <w:snapToGrid w:val="0"/>
          <w:kern w:val="22"/>
          <w:sz w:val="24"/>
          <w:rtl/>
        </w:rPr>
        <w:t>من 9 إلى 13 سبتمبر</w:t>
      </w:r>
      <w:r w:rsidR="000B7B78">
        <w:rPr>
          <w:rFonts w:ascii="Simplified Arabic" w:hAnsi="Simplified Arabic" w:cs="Simplified Arabic" w:hint="cs"/>
          <w:snapToGrid w:val="0"/>
          <w:kern w:val="22"/>
          <w:sz w:val="24"/>
          <w:rtl/>
        </w:rPr>
        <w:t>/أيلول</w:t>
      </w:r>
      <w:r w:rsidR="00C971FA" w:rsidRPr="00C971FA">
        <w:rPr>
          <w:rFonts w:ascii="Simplified Arabic" w:hAnsi="Simplified Arabic" w:cs="Simplified Arabic"/>
          <w:snapToGrid w:val="0"/>
          <w:kern w:val="22"/>
          <w:sz w:val="24"/>
          <w:rtl/>
        </w:rPr>
        <w:t xml:space="preserve"> 2019 في التقييم الخارجي للمبادرة </w:t>
      </w:r>
      <w:r w:rsidR="00DC7849">
        <w:rPr>
          <w:rFonts w:ascii="Simplified Arabic" w:hAnsi="Simplified Arabic" w:cs="Simplified Arabic" w:hint="cs"/>
          <w:snapToGrid w:val="0"/>
          <w:kern w:val="22"/>
          <w:sz w:val="24"/>
          <w:rtl/>
        </w:rPr>
        <w:t xml:space="preserve">الذي أجري </w:t>
      </w:r>
      <w:r w:rsidR="00C971FA" w:rsidRPr="00C971FA">
        <w:rPr>
          <w:rFonts w:ascii="Simplified Arabic" w:hAnsi="Simplified Arabic" w:cs="Simplified Arabic"/>
          <w:snapToGrid w:val="0"/>
          <w:kern w:val="22"/>
          <w:sz w:val="24"/>
          <w:rtl/>
        </w:rPr>
        <w:t>في عام 2021.</w:t>
      </w:r>
    </w:p>
    <w:p w14:paraId="5D509EF3" w14:textId="35A51789" w:rsidR="00DC7849" w:rsidRPr="00761703" w:rsidRDefault="00DC7849" w:rsidP="00761703">
      <w:pPr>
        <w:pStyle w:val="Heading1multiline"/>
        <w:suppressLineNumbers/>
        <w:tabs>
          <w:tab w:val="clear" w:pos="720"/>
        </w:tabs>
        <w:suppressAutoHyphens/>
        <w:kinsoku w:val="0"/>
        <w:overflowPunct w:val="0"/>
        <w:autoSpaceDE w:val="0"/>
        <w:autoSpaceDN w:val="0"/>
        <w:bidi/>
        <w:adjustRightInd w:val="0"/>
        <w:snapToGrid w:val="0"/>
        <w:spacing w:before="0" w:line="216" w:lineRule="auto"/>
        <w:ind w:left="2127" w:right="0" w:hanging="1418"/>
        <w:jc w:val="both"/>
        <w:rPr>
          <w:rFonts w:cs="Simplified Arabic"/>
          <w:b w:val="0"/>
          <w:bCs/>
          <w:szCs w:val="26"/>
          <w:rtl/>
          <w:lang w:bidi="ar-EG"/>
        </w:rPr>
      </w:pPr>
      <w:r w:rsidRPr="00761703">
        <w:rPr>
          <w:rFonts w:cs="Simplified Arabic" w:hint="cs"/>
          <w:b w:val="0"/>
          <w:bCs/>
          <w:szCs w:val="26"/>
          <w:rtl/>
          <w:lang w:bidi="ar-EG"/>
        </w:rPr>
        <w:t>ثالثاً-</w:t>
      </w:r>
      <w:r w:rsidRPr="00761703">
        <w:rPr>
          <w:rFonts w:cs="Simplified Arabic"/>
          <w:b w:val="0"/>
          <w:bCs/>
          <w:szCs w:val="26"/>
          <w:rtl/>
          <w:lang w:bidi="ar-EG"/>
        </w:rPr>
        <w:tab/>
        <w:t xml:space="preserve">تحديث </w:t>
      </w:r>
      <w:r w:rsidR="008F4046">
        <w:rPr>
          <w:rFonts w:cs="Simplified Arabic" w:hint="cs"/>
          <w:b w:val="0"/>
          <w:bCs/>
          <w:szCs w:val="26"/>
          <w:rtl/>
          <w:lang w:bidi="ar-EG"/>
        </w:rPr>
        <w:t>بشأن</w:t>
      </w:r>
      <w:r w:rsidRPr="00761703">
        <w:rPr>
          <w:rFonts w:cs="Simplified Arabic"/>
          <w:b w:val="0"/>
          <w:bCs/>
          <w:szCs w:val="26"/>
          <w:rtl/>
          <w:lang w:bidi="ar-EG"/>
        </w:rPr>
        <w:t xml:space="preserve"> </w:t>
      </w:r>
      <w:r w:rsidR="003C6DC6" w:rsidRPr="00761703">
        <w:rPr>
          <w:rFonts w:cs="Simplified Arabic" w:hint="cs"/>
          <w:b w:val="0"/>
          <w:bCs/>
          <w:szCs w:val="26"/>
          <w:rtl/>
          <w:lang w:bidi="ar-EG"/>
        </w:rPr>
        <w:t>ال</w:t>
      </w:r>
      <w:r w:rsidRPr="00761703">
        <w:rPr>
          <w:rFonts w:cs="Simplified Arabic"/>
          <w:b w:val="0"/>
          <w:bCs/>
          <w:szCs w:val="26"/>
          <w:rtl/>
          <w:lang w:bidi="ar-EG"/>
        </w:rPr>
        <w:t>مبادرات</w:t>
      </w:r>
      <w:r w:rsidR="005319C2" w:rsidRPr="00761703">
        <w:rPr>
          <w:rFonts w:cs="Simplified Arabic" w:hint="cs"/>
          <w:b w:val="0"/>
          <w:bCs/>
          <w:szCs w:val="26"/>
          <w:rtl/>
          <w:lang w:bidi="ar-EG"/>
        </w:rPr>
        <w:t xml:space="preserve"> و</w:t>
      </w:r>
      <w:r w:rsidR="003C6DC6" w:rsidRPr="00761703">
        <w:rPr>
          <w:rFonts w:cs="Simplified Arabic" w:hint="cs"/>
          <w:b w:val="0"/>
          <w:bCs/>
          <w:szCs w:val="26"/>
          <w:rtl/>
          <w:lang w:bidi="ar-EG"/>
        </w:rPr>
        <w:t>ال</w:t>
      </w:r>
      <w:r w:rsidR="005319C2" w:rsidRPr="00761703">
        <w:rPr>
          <w:rFonts w:cs="Simplified Arabic" w:hint="cs"/>
          <w:b w:val="0"/>
          <w:bCs/>
          <w:szCs w:val="26"/>
          <w:rtl/>
          <w:lang w:bidi="ar-EG"/>
        </w:rPr>
        <w:t>موارد</w:t>
      </w:r>
      <w:r w:rsidRPr="00761703">
        <w:rPr>
          <w:rFonts w:cs="Simplified Arabic"/>
          <w:b w:val="0"/>
          <w:bCs/>
          <w:szCs w:val="26"/>
          <w:rtl/>
          <w:lang w:bidi="ar-EG"/>
        </w:rPr>
        <w:t xml:space="preserve"> القائمة لبناء القدرات والتنمية التي تدعم تنفيذ بروتوكول ناغويا</w:t>
      </w:r>
    </w:p>
    <w:p w14:paraId="1AB22DD5" w14:textId="0F9D3A4D" w:rsidR="00DC7849" w:rsidRDefault="000D534A" w:rsidP="00DC7849">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DC7849">
        <w:rPr>
          <w:rFonts w:ascii="Simplified Arabic" w:hAnsi="Simplified Arabic" w:cs="Simplified Arabic"/>
          <w:snapToGrid w:val="0"/>
          <w:kern w:val="22"/>
          <w:sz w:val="24"/>
          <w:rtl/>
        </w:rPr>
        <w:t>يقدم القسم الحالي</w:t>
      </w:r>
      <w:r>
        <w:rPr>
          <w:rFonts w:ascii="Simplified Arabic" w:hAnsi="Simplified Arabic" w:cs="Simplified Arabic" w:hint="cs"/>
          <w:snapToGrid w:val="0"/>
          <w:kern w:val="22"/>
          <w:sz w:val="24"/>
          <w:rtl/>
        </w:rPr>
        <w:t xml:space="preserve">، </w:t>
      </w:r>
      <w:r w:rsidR="00DC7849" w:rsidRPr="00DC7849">
        <w:rPr>
          <w:rFonts w:ascii="Simplified Arabic" w:hAnsi="Simplified Arabic" w:cs="Simplified Arabic"/>
          <w:snapToGrid w:val="0"/>
          <w:kern w:val="22"/>
          <w:sz w:val="24"/>
          <w:rtl/>
        </w:rPr>
        <w:t>وفق</w:t>
      </w:r>
      <w:r>
        <w:rPr>
          <w:rFonts w:ascii="Simplified Arabic" w:hAnsi="Simplified Arabic" w:cs="Simplified Arabic" w:hint="cs"/>
          <w:snapToGrid w:val="0"/>
          <w:kern w:val="22"/>
          <w:sz w:val="24"/>
          <w:rtl/>
        </w:rPr>
        <w:t>اً</w:t>
      </w:r>
      <w:r w:rsidR="00DC7849" w:rsidRPr="00DC7849">
        <w:rPr>
          <w:rFonts w:ascii="Simplified Arabic" w:hAnsi="Simplified Arabic" w:cs="Simplified Arabic"/>
          <w:snapToGrid w:val="0"/>
          <w:kern w:val="22"/>
          <w:sz w:val="24"/>
          <w:rtl/>
        </w:rPr>
        <w:t xml:space="preserve"> للمقرر </w:t>
      </w:r>
      <w:r w:rsidRPr="00010EB1">
        <w:rPr>
          <w:kern w:val="22"/>
          <w:szCs w:val="22"/>
        </w:rPr>
        <w:t>NP-1/8</w:t>
      </w:r>
      <w:r w:rsidR="00DC7849" w:rsidRPr="00DC7849">
        <w:rPr>
          <w:rFonts w:ascii="Simplified Arabic" w:hAnsi="Simplified Arabic" w:cs="Simplified Arabic"/>
          <w:snapToGrid w:val="0"/>
          <w:kern w:val="22"/>
          <w:sz w:val="24"/>
          <w:rtl/>
        </w:rPr>
        <w:t>، الفقرة 10 (هـ)، تحديث</w:t>
      </w:r>
      <w:r>
        <w:rPr>
          <w:rFonts w:ascii="Simplified Arabic" w:hAnsi="Simplified Arabic" w:cs="Simplified Arabic" w:hint="cs"/>
          <w:snapToGrid w:val="0"/>
          <w:kern w:val="22"/>
          <w:sz w:val="24"/>
          <w:rtl/>
        </w:rPr>
        <w:t xml:space="preserve">اً بشأن </w:t>
      </w:r>
      <w:r w:rsidR="00DC7849" w:rsidRPr="00DC7849">
        <w:rPr>
          <w:rFonts w:ascii="Simplified Arabic" w:hAnsi="Simplified Arabic" w:cs="Simplified Arabic"/>
          <w:snapToGrid w:val="0"/>
          <w:kern w:val="22"/>
          <w:sz w:val="24"/>
          <w:rtl/>
        </w:rPr>
        <w:t xml:space="preserve">مبادرات بناء القدرات </w:t>
      </w:r>
      <w:r w:rsidR="00437EE4">
        <w:rPr>
          <w:rFonts w:ascii="Simplified Arabic" w:hAnsi="Simplified Arabic" w:cs="Simplified Arabic" w:hint="cs"/>
          <w:snapToGrid w:val="0"/>
          <w:kern w:val="22"/>
          <w:sz w:val="24"/>
          <w:rtl/>
        </w:rPr>
        <w:t>والتنمية</w:t>
      </w:r>
      <w:r w:rsidR="00DC7849" w:rsidRPr="00DC7849">
        <w:rPr>
          <w:rFonts w:ascii="Simplified Arabic" w:hAnsi="Simplified Arabic" w:cs="Simplified Arabic"/>
          <w:snapToGrid w:val="0"/>
          <w:kern w:val="22"/>
          <w:sz w:val="24"/>
          <w:rtl/>
        </w:rPr>
        <w:t xml:space="preserve"> المنفذة لدعم الإطار الاستراتيجي لبناء القدرات.</w:t>
      </w:r>
    </w:p>
    <w:p w14:paraId="6411FDC0" w14:textId="3B6A158D" w:rsidR="00053AF4" w:rsidRDefault="00053AF4" w:rsidP="00053AF4">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053AF4">
        <w:rPr>
          <w:rFonts w:ascii="Simplified Arabic" w:hAnsi="Simplified Arabic" w:cs="Simplified Arabic"/>
          <w:snapToGrid w:val="0"/>
          <w:kern w:val="22"/>
          <w:sz w:val="24"/>
          <w:rtl/>
        </w:rPr>
        <w:t>يقدم القسم الفرعي ألف لمحة عامة عن مبادرات بناء القدرات المعروفة التي تساهم في تنفيذ الإطار الاستراتيجي، ويلفت الانتباه إلى مبادرات بناء القدرات التي تقدم الدعم المباشر للأنشطة على المستوى الق</w:t>
      </w:r>
      <w:r>
        <w:rPr>
          <w:rFonts w:ascii="Simplified Arabic" w:hAnsi="Simplified Arabic" w:cs="Simplified Arabic" w:hint="cs"/>
          <w:snapToGrid w:val="0"/>
          <w:kern w:val="22"/>
          <w:sz w:val="24"/>
          <w:rtl/>
        </w:rPr>
        <w:t>ُ</w:t>
      </w:r>
      <w:r w:rsidRPr="00053AF4">
        <w:rPr>
          <w:rFonts w:ascii="Simplified Arabic" w:hAnsi="Simplified Arabic" w:cs="Simplified Arabic"/>
          <w:snapToGrid w:val="0"/>
          <w:kern w:val="22"/>
          <w:sz w:val="24"/>
          <w:rtl/>
        </w:rPr>
        <w:t xml:space="preserve">طري المتعلقة بالتصديق على بروتوكول ناغويا وتنفيذه. كما يوفر معلومات عن حالة ومدة ومستوى التمويل وكذلك التغطية الجغرافية والمواضيعية للمبادرات القائمة. </w:t>
      </w:r>
      <w:r w:rsidR="0033683D">
        <w:rPr>
          <w:rFonts w:ascii="Simplified Arabic" w:hAnsi="Simplified Arabic" w:cs="Simplified Arabic" w:hint="cs"/>
          <w:snapToGrid w:val="0"/>
          <w:kern w:val="22"/>
          <w:sz w:val="24"/>
          <w:rtl/>
        </w:rPr>
        <w:t>و</w:t>
      </w:r>
      <w:r w:rsidRPr="00053AF4">
        <w:rPr>
          <w:rFonts w:ascii="Simplified Arabic" w:hAnsi="Simplified Arabic" w:cs="Simplified Arabic"/>
          <w:snapToGrid w:val="0"/>
          <w:kern w:val="22"/>
          <w:sz w:val="24"/>
          <w:rtl/>
        </w:rPr>
        <w:t xml:space="preserve">يقدم القسم الفرعي باء موارد لبناء القدرات وزيادة </w:t>
      </w:r>
      <w:r w:rsidR="0033683D">
        <w:rPr>
          <w:rFonts w:ascii="Simplified Arabic" w:hAnsi="Simplified Arabic" w:cs="Simplified Arabic" w:hint="cs"/>
          <w:snapToGrid w:val="0"/>
          <w:kern w:val="22"/>
          <w:sz w:val="24"/>
          <w:rtl/>
        </w:rPr>
        <w:t>التوعية</w:t>
      </w:r>
      <w:r w:rsidRPr="00053AF4">
        <w:rPr>
          <w:rFonts w:ascii="Simplified Arabic" w:hAnsi="Simplified Arabic" w:cs="Simplified Arabic"/>
          <w:snapToGrid w:val="0"/>
          <w:kern w:val="22"/>
          <w:sz w:val="24"/>
          <w:rtl/>
        </w:rPr>
        <w:t>.</w:t>
      </w:r>
    </w:p>
    <w:p w14:paraId="55AFC8B2" w14:textId="6F1829F0" w:rsidR="00DC7849" w:rsidRPr="001F5A2A" w:rsidRDefault="006059BE" w:rsidP="00700463">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lang w:bidi="ar-EG"/>
        </w:rPr>
      </w:pPr>
      <w:r>
        <w:rPr>
          <w:rFonts w:ascii="Simplified Arabic" w:hAnsi="Simplified Arabic" w:cs="Simplified Arabic" w:hint="cs"/>
          <w:snapToGrid w:val="0"/>
          <w:kern w:val="22"/>
          <w:sz w:val="24"/>
          <w:rtl/>
        </w:rPr>
        <w:t>و</w:t>
      </w:r>
      <w:r w:rsidR="00BF31D7">
        <w:rPr>
          <w:rFonts w:ascii="Simplified Arabic" w:hAnsi="Simplified Arabic" w:cs="Simplified Arabic" w:hint="cs"/>
          <w:snapToGrid w:val="0"/>
          <w:kern w:val="22"/>
          <w:sz w:val="24"/>
          <w:rtl/>
        </w:rPr>
        <w:t>ت</w:t>
      </w:r>
      <w:r>
        <w:rPr>
          <w:rFonts w:ascii="Simplified Arabic" w:hAnsi="Simplified Arabic" w:cs="Simplified Arabic" w:hint="cs"/>
          <w:snapToGrid w:val="0"/>
          <w:kern w:val="22"/>
          <w:sz w:val="24"/>
          <w:rtl/>
        </w:rPr>
        <w:t xml:space="preserve">رد </w:t>
      </w:r>
      <w:r w:rsidR="00BF31D7">
        <w:rPr>
          <w:rFonts w:ascii="Simplified Arabic" w:hAnsi="Simplified Arabic" w:cs="Simplified Arabic" w:hint="cs"/>
          <w:snapToGrid w:val="0"/>
          <w:kern w:val="22"/>
          <w:sz w:val="24"/>
          <w:rtl/>
        </w:rPr>
        <w:t xml:space="preserve">لمحة عامة </w:t>
      </w:r>
      <w:r w:rsidR="0033683D" w:rsidRPr="006059BE">
        <w:rPr>
          <w:rFonts w:ascii="Simplified Arabic" w:hAnsi="Simplified Arabic" w:cs="Simplified Arabic"/>
          <w:snapToGrid w:val="0"/>
          <w:kern w:val="22"/>
          <w:sz w:val="24"/>
          <w:rtl/>
        </w:rPr>
        <w:t>مفصل</w:t>
      </w:r>
      <w:r w:rsidR="00BF31D7">
        <w:rPr>
          <w:rFonts w:ascii="Simplified Arabic" w:hAnsi="Simplified Arabic" w:cs="Simplified Arabic" w:hint="cs"/>
          <w:snapToGrid w:val="0"/>
          <w:kern w:val="22"/>
          <w:sz w:val="24"/>
          <w:rtl/>
        </w:rPr>
        <w:t>ة</w:t>
      </w:r>
      <w:r w:rsidR="0033683D" w:rsidRPr="006059BE">
        <w:rPr>
          <w:rFonts w:ascii="Simplified Arabic" w:hAnsi="Simplified Arabic" w:cs="Simplified Arabic"/>
          <w:snapToGrid w:val="0"/>
          <w:kern w:val="22"/>
          <w:sz w:val="24"/>
          <w:rtl/>
        </w:rPr>
        <w:t xml:space="preserve"> لمبادرات</w:t>
      </w:r>
      <w:r w:rsidR="00437EE4">
        <w:rPr>
          <w:rFonts w:ascii="Simplified Arabic" w:hAnsi="Simplified Arabic" w:cs="Simplified Arabic" w:hint="cs"/>
          <w:snapToGrid w:val="0"/>
          <w:kern w:val="22"/>
          <w:sz w:val="24"/>
          <w:rtl/>
        </w:rPr>
        <w:t xml:space="preserve"> وموارد</w:t>
      </w:r>
      <w:r w:rsidR="0033683D" w:rsidRPr="006059BE">
        <w:rPr>
          <w:rFonts w:ascii="Simplified Arabic" w:hAnsi="Simplified Arabic" w:cs="Simplified Arabic"/>
          <w:snapToGrid w:val="0"/>
          <w:kern w:val="22"/>
          <w:sz w:val="24"/>
          <w:rtl/>
        </w:rPr>
        <w:t xml:space="preserve"> بناء القدرات والتنمية التي توفر الدعم المباشر للأنشطة على المستوى القطري في مختلف البلدان في </w:t>
      </w:r>
      <w:r w:rsidR="0033683D" w:rsidRPr="006059BE">
        <w:rPr>
          <w:rFonts w:ascii="Simplified Arabic" w:hAnsi="Simplified Arabic" w:cs="Simplified Arabic" w:hint="cs"/>
          <w:snapToGrid w:val="0"/>
          <w:kern w:val="22"/>
          <w:sz w:val="24"/>
          <w:rtl/>
        </w:rPr>
        <w:t>وثيقتي</w:t>
      </w:r>
      <w:r w:rsidR="0033683D" w:rsidRPr="006059BE">
        <w:rPr>
          <w:rFonts w:ascii="Simplified Arabic" w:hAnsi="Simplified Arabic" w:cs="Simplified Arabic"/>
          <w:snapToGrid w:val="0"/>
          <w:kern w:val="22"/>
          <w:sz w:val="24"/>
          <w:rtl/>
        </w:rPr>
        <w:t xml:space="preserve"> المعلومات</w:t>
      </w:r>
      <w:r>
        <w:rPr>
          <w:rFonts w:ascii="Simplified Arabic" w:hAnsi="Simplified Arabic" w:cs="Simplified Arabic" w:hint="cs"/>
          <w:snapToGrid w:val="0"/>
          <w:kern w:val="22"/>
          <w:sz w:val="24"/>
          <w:rtl/>
        </w:rPr>
        <w:t xml:space="preserve"> </w:t>
      </w:r>
      <w:r w:rsidRPr="34F95163">
        <w:rPr>
          <w:kern w:val="22"/>
        </w:rPr>
        <w:t>CBD/NP/MOP/4/INF/1</w:t>
      </w:r>
      <w:r>
        <w:rPr>
          <w:rFonts w:hint="cs"/>
          <w:kern w:val="22"/>
          <w:rtl/>
        </w:rPr>
        <w:t>، و</w:t>
      </w:r>
      <w:r w:rsidRPr="006059BE">
        <w:rPr>
          <w:kern w:val="22"/>
        </w:rPr>
        <w:t xml:space="preserve"> </w:t>
      </w:r>
      <w:r w:rsidRPr="34F95163">
        <w:rPr>
          <w:kern w:val="22"/>
        </w:rPr>
        <w:t>CBD/NP/MOP/4/INF/2</w:t>
      </w:r>
      <w:r>
        <w:rPr>
          <w:rFonts w:hint="cs"/>
          <w:kern w:val="22"/>
          <w:rtl/>
        </w:rPr>
        <w:t>.</w:t>
      </w:r>
    </w:p>
    <w:p w14:paraId="0D0DBECC" w14:textId="04753A9B" w:rsidR="001F5A2A" w:rsidRPr="00960AD3" w:rsidRDefault="001F5A2A" w:rsidP="00960AD3">
      <w:pPr>
        <w:suppressLineNumbers/>
        <w:suppressAutoHyphens/>
        <w:kinsoku w:val="0"/>
        <w:overflowPunct w:val="0"/>
        <w:autoSpaceDE w:val="0"/>
        <w:autoSpaceDN w:val="0"/>
        <w:bidi/>
        <w:adjustRightInd w:val="0"/>
        <w:snapToGrid w:val="0"/>
        <w:spacing w:before="120" w:after="120"/>
        <w:ind w:left="713"/>
        <w:rPr>
          <w:b/>
          <w:bCs/>
          <w:lang w:bidi="ar-EG"/>
        </w:rPr>
      </w:pPr>
      <w:r w:rsidRPr="00960AD3">
        <w:rPr>
          <w:rFonts w:hint="cs"/>
          <w:b/>
          <w:bCs/>
          <w:kern w:val="22"/>
          <w:rtl/>
        </w:rPr>
        <w:t>ألف-</w:t>
      </w:r>
      <w:r w:rsidR="00960AD3">
        <w:rPr>
          <w:b/>
          <w:bCs/>
          <w:kern w:val="22"/>
          <w:rtl/>
        </w:rPr>
        <w:tab/>
      </w:r>
      <w:r w:rsidRPr="00960AD3">
        <w:rPr>
          <w:b/>
          <w:bCs/>
          <w:kern w:val="22"/>
          <w:rtl/>
        </w:rPr>
        <w:t>مبادرات بناء القدرات المضطلع بها دعماً للإطار الاستراتيجي</w:t>
      </w:r>
    </w:p>
    <w:p w14:paraId="07EE06E2" w14:textId="7079A28C" w:rsidR="006059BE" w:rsidRDefault="003C6DC6" w:rsidP="006059BE">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3C6DC6">
        <w:rPr>
          <w:rFonts w:ascii="Simplified Arabic" w:hAnsi="Simplified Arabic" w:cs="Simplified Arabic"/>
          <w:snapToGrid w:val="0"/>
          <w:kern w:val="22"/>
          <w:sz w:val="24"/>
          <w:rtl/>
        </w:rPr>
        <w:lastRenderedPageBreak/>
        <w:t xml:space="preserve">منذ اعتماد بروتوكول ناغويا، تم تنفيذ مبادرات مختلفة لبناء القدرات والتنمية لدعم التصديق عليه وتنفيذه. </w:t>
      </w:r>
      <w:r w:rsidR="00974D53">
        <w:rPr>
          <w:rFonts w:ascii="Simplified Arabic" w:hAnsi="Simplified Arabic" w:cs="Simplified Arabic" w:hint="cs"/>
          <w:snapToGrid w:val="0"/>
          <w:kern w:val="22"/>
          <w:sz w:val="24"/>
          <w:rtl/>
        </w:rPr>
        <w:t xml:space="preserve">ويشمل هذا </w:t>
      </w:r>
      <w:r w:rsidRPr="003C6DC6">
        <w:rPr>
          <w:rFonts w:ascii="Simplified Arabic" w:hAnsi="Simplified Arabic" w:cs="Simplified Arabic"/>
          <w:snapToGrid w:val="0"/>
          <w:kern w:val="22"/>
          <w:sz w:val="24"/>
          <w:rtl/>
        </w:rPr>
        <w:t>المبادرات والأنشطة العالمية أو الإقليمية الواسعة</w:t>
      </w:r>
      <w:r w:rsidR="00974D53">
        <w:rPr>
          <w:rFonts w:ascii="Simplified Arabic" w:hAnsi="Simplified Arabic" w:cs="Simplified Arabic" w:hint="cs"/>
          <w:snapToGrid w:val="0"/>
          <w:kern w:val="22"/>
          <w:sz w:val="24"/>
          <w:rtl/>
        </w:rPr>
        <w:t xml:space="preserve"> النطاق</w:t>
      </w:r>
      <w:r w:rsidRPr="003C6DC6">
        <w:rPr>
          <w:rFonts w:ascii="Simplified Arabic" w:hAnsi="Simplified Arabic" w:cs="Simplified Arabic"/>
          <w:snapToGrid w:val="0"/>
          <w:kern w:val="22"/>
          <w:sz w:val="24"/>
          <w:rtl/>
        </w:rPr>
        <w:t xml:space="preserve"> التي تهدف إلى إفادة جميع البلدان بالإضافة إلى المبادرات التي تهدف إلى تقديم الدعم المباشر </w:t>
      </w:r>
      <w:r w:rsidR="00DA0825">
        <w:rPr>
          <w:rFonts w:ascii="Simplified Arabic" w:hAnsi="Simplified Arabic" w:cs="Simplified Arabic" w:hint="cs"/>
          <w:snapToGrid w:val="0"/>
          <w:kern w:val="22"/>
          <w:sz w:val="24"/>
          <w:rtl/>
        </w:rPr>
        <w:t>إلى</w:t>
      </w:r>
      <w:r w:rsidR="00AC259C">
        <w:rPr>
          <w:rFonts w:ascii="Simplified Arabic" w:hAnsi="Simplified Arabic" w:cs="Simplified Arabic" w:hint="cs"/>
          <w:snapToGrid w:val="0"/>
          <w:kern w:val="22"/>
          <w:sz w:val="24"/>
          <w:rtl/>
        </w:rPr>
        <w:t xml:space="preserve"> </w:t>
      </w:r>
      <w:r w:rsidRPr="003C6DC6">
        <w:rPr>
          <w:rFonts w:ascii="Simplified Arabic" w:hAnsi="Simplified Arabic" w:cs="Simplified Arabic"/>
          <w:snapToGrid w:val="0"/>
          <w:kern w:val="22"/>
          <w:sz w:val="24"/>
          <w:rtl/>
        </w:rPr>
        <w:t>بلدان معينة</w:t>
      </w:r>
      <w:r w:rsidR="00DA0825">
        <w:rPr>
          <w:rFonts w:ascii="Simplified Arabic" w:hAnsi="Simplified Arabic" w:cs="Simplified Arabic" w:hint="cs"/>
          <w:snapToGrid w:val="0"/>
          <w:kern w:val="22"/>
          <w:sz w:val="24"/>
          <w:rtl/>
        </w:rPr>
        <w:t xml:space="preserve"> والتي تعود بالنفع عليها.</w:t>
      </w:r>
    </w:p>
    <w:p w14:paraId="67D21E30" w14:textId="6D087EE2" w:rsidR="00DA0825" w:rsidRDefault="00DA0825" w:rsidP="00DA0825">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DA0825">
        <w:rPr>
          <w:rFonts w:ascii="Simplified Arabic" w:hAnsi="Simplified Arabic" w:cs="Simplified Arabic"/>
          <w:snapToGrid w:val="0"/>
          <w:kern w:val="22"/>
          <w:sz w:val="24"/>
          <w:rtl/>
        </w:rPr>
        <w:t>يقدم القسم الفرعي 1 تحديث</w:t>
      </w:r>
      <w:r w:rsidR="002A7E1B">
        <w:rPr>
          <w:rFonts w:ascii="Simplified Arabic" w:hAnsi="Simplified Arabic" w:cs="Simplified Arabic" w:hint="cs"/>
          <w:snapToGrid w:val="0"/>
          <w:kern w:val="22"/>
          <w:sz w:val="24"/>
          <w:rtl/>
        </w:rPr>
        <w:t xml:space="preserve">اً بشأن </w:t>
      </w:r>
      <w:r w:rsidRPr="00DA0825">
        <w:rPr>
          <w:rFonts w:ascii="Simplified Arabic" w:hAnsi="Simplified Arabic" w:cs="Simplified Arabic"/>
          <w:snapToGrid w:val="0"/>
          <w:kern w:val="22"/>
          <w:sz w:val="24"/>
          <w:rtl/>
        </w:rPr>
        <w:t>مبادرات بناء القدرات والتنمية التي قدمت أو تقدم دعم</w:t>
      </w:r>
      <w:r w:rsidR="002A7E1B">
        <w:rPr>
          <w:rFonts w:ascii="Simplified Arabic" w:hAnsi="Simplified Arabic" w:cs="Simplified Arabic" w:hint="cs"/>
          <w:snapToGrid w:val="0"/>
          <w:kern w:val="22"/>
          <w:sz w:val="24"/>
          <w:rtl/>
        </w:rPr>
        <w:t>اً</w:t>
      </w:r>
      <w:r w:rsidRPr="00DA0825">
        <w:rPr>
          <w:rFonts w:ascii="Simplified Arabic" w:hAnsi="Simplified Arabic" w:cs="Simplified Arabic"/>
          <w:snapToGrid w:val="0"/>
          <w:kern w:val="22"/>
          <w:sz w:val="24"/>
          <w:rtl/>
        </w:rPr>
        <w:t xml:space="preserve"> مباشر</w:t>
      </w:r>
      <w:r w:rsidR="002A7E1B">
        <w:rPr>
          <w:rFonts w:ascii="Simplified Arabic" w:hAnsi="Simplified Arabic" w:cs="Simplified Arabic" w:hint="cs"/>
          <w:snapToGrid w:val="0"/>
          <w:kern w:val="22"/>
          <w:sz w:val="24"/>
          <w:rtl/>
        </w:rPr>
        <w:t>اً</w:t>
      </w:r>
      <w:r w:rsidRPr="00DA0825">
        <w:rPr>
          <w:rFonts w:ascii="Simplified Arabic" w:hAnsi="Simplified Arabic" w:cs="Simplified Arabic"/>
          <w:snapToGrid w:val="0"/>
          <w:kern w:val="22"/>
          <w:sz w:val="24"/>
          <w:rtl/>
        </w:rPr>
        <w:t xml:space="preserve"> للبلدان لتمكينها من التصديق على بروتوكول ناغويا و/أو تنفيذه. كما </w:t>
      </w:r>
      <w:r w:rsidR="002A7E1B">
        <w:rPr>
          <w:rFonts w:ascii="Simplified Arabic" w:hAnsi="Simplified Arabic" w:cs="Simplified Arabic" w:hint="cs"/>
          <w:snapToGrid w:val="0"/>
          <w:kern w:val="22"/>
          <w:sz w:val="24"/>
          <w:rtl/>
        </w:rPr>
        <w:t>يولي</w:t>
      </w:r>
      <w:r w:rsidRPr="00DA0825">
        <w:rPr>
          <w:rFonts w:ascii="Simplified Arabic" w:hAnsi="Simplified Arabic" w:cs="Simplified Arabic"/>
          <w:snapToGrid w:val="0"/>
          <w:kern w:val="22"/>
          <w:sz w:val="24"/>
          <w:rtl/>
        </w:rPr>
        <w:t xml:space="preserve"> الانتباه إلى حالة </w:t>
      </w:r>
      <w:r w:rsidR="00612D6F">
        <w:rPr>
          <w:rFonts w:ascii="Simplified Arabic" w:hAnsi="Simplified Arabic" w:cs="Simplified Arabic" w:hint="cs"/>
          <w:snapToGrid w:val="0"/>
          <w:kern w:val="22"/>
          <w:sz w:val="24"/>
          <w:rtl/>
        </w:rPr>
        <w:t>ا</w:t>
      </w:r>
      <w:r w:rsidR="00612D6F" w:rsidRPr="00DA0825">
        <w:rPr>
          <w:rFonts w:ascii="Simplified Arabic" w:hAnsi="Simplified Arabic" w:cs="Simplified Arabic"/>
          <w:snapToGrid w:val="0"/>
          <w:kern w:val="22"/>
          <w:sz w:val="24"/>
          <w:rtl/>
        </w:rPr>
        <w:t xml:space="preserve">لمبادرات القائمة </w:t>
      </w:r>
      <w:r w:rsidR="00612D6F">
        <w:rPr>
          <w:rFonts w:ascii="Simplified Arabic" w:hAnsi="Simplified Arabic" w:cs="Simplified Arabic" w:hint="cs"/>
          <w:snapToGrid w:val="0"/>
          <w:kern w:val="22"/>
          <w:sz w:val="24"/>
          <w:rtl/>
        </w:rPr>
        <w:t>ومدتها</w:t>
      </w:r>
      <w:r w:rsidRPr="00DA0825">
        <w:rPr>
          <w:rFonts w:ascii="Simplified Arabic" w:hAnsi="Simplified Arabic" w:cs="Simplified Arabic"/>
          <w:snapToGrid w:val="0"/>
          <w:kern w:val="22"/>
          <w:sz w:val="24"/>
          <w:rtl/>
        </w:rPr>
        <w:t xml:space="preserve"> ومستوى </w:t>
      </w:r>
      <w:r w:rsidR="00612D6F">
        <w:rPr>
          <w:rFonts w:ascii="Simplified Arabic" w:hAnsi="Simplified Arabic" w:cs="Simplified Arabic" w:hint="cs"/>
          <w:snapToGrid w:val="0"/>
          <w:kern w:val="22"/>
          <w:sz w:val="24"/>
          <w:rtl/>
        </w:rPr>
        <w:t>تمويلها</w:t>
      </w:r>
      <w:r w:rsidRPr="00DA0825">
        <w:rPr>
          <w:rFonts w:ascii="Simplified Arabic" w:hAnsi="Simplified Arabic" w:cs="Simplified Arabic"/>
          <w:snapToGrid w:val="0"/>
          <w:kern w:val="22"/>
          <w:sz w:val="24"/>
          <w:rtl/>
        </w:rPr>
        <w:t xml:space="preserve"> وكذلك </w:t>
      </w:r>
      <w:r w:rsidR="00F06D83">
        <w:rPr>
          <w:rFonts w:ascii="Simplified Arabic" w:hAnsi="Simplified Arabic" w:cs="Simplified Arabic" w:hint="cs"/>
          <w:snapToGrid w:val="0"/>
          <w:kern w:val="22"/>
          <w:sz w:val="24"/>
          <w:rtl/>
        </w:rPr>
        <w:t>تغطيتها</w:t>
      </w:r>
      <w:r w:rsidRPr="00DA0825">
        <w:rPr>
          <w:rFonts w:ascii="Simplified Arabic" w:hAnsi="Simplified Arabic" w:cs="Simplified Arabic"/>
          <w:snapToGrid w:val="0"/>
          <w:kern w:val="22"/>
          <w:sz w:val="24"/>
          <w:rtl/>
        </w:rPr>
        <w:t xml:space="preserve"> الجغرافية والموضوعية. </w:t>
      </w:r>
      <w:r w:rsidR="00F06D83">
        <w:rPr>
          <w:rFonts w:ascii="Simplified Arabic" w:hAnsi="Simplified Arabic" w:cs="Simplified Arabic" w:hint="cs"/>
          <w:snapToGrid w:val="0"/>
          <w:kern w:val="22"/>
          <w:sz w:val="24"/>
          <w:rtl/>
        </w:rPr>
        <w:t>و</w:t>
      </w:r>
      <w:r w:rsidRPr="00DA0825">
        <w:rPr>
          <w:rFonts w:ascii="Simplified Arabic" w:hAnsi="Simplified Arabic" w:cs="Simplified Arabic"/>
          <w:snapToGrid w:val="0"/>
          <w:kern w:val="22"/>
          <w:sz w:val="24"/>
          <w:rtl/>
        </w:rPr>
        <w:t>يقدم القسم الفرعي 2 تحليلاً موجز</w:t>
      </w:r>
      <w:r w:rsidR="00F06D83">
        <w:rPr>
          <w:rFonts w:ascii="Simplified Arabic" w:hAnsi="Simplified Arabic" w:cs="Simplified Arabic" w:hint="cs"/>
          <w:snapToGrid w:val="0"/>
          <w:kern w:val="22"/>
          <w:sz w:val="24"/>
          <w:rtl/>
        </w:rPr>
        <w:t>اً</w:t>
      </w:r>
      <w:r w:rsidRPr="00DA0825">
        <w:rPr>
          <w:rFonts w:ascii="Simplified Arabic" w:hAnsi="Simplified Arabic" w:cs="Simplified Arabic"/>
          <w:snapToGrid w:val="0"/>
          <w:kern w:val="22"/>
          <w:sz w:val="24"/>
          <w:rtl/>
        </w:rPr>
        <w:t xml:space="preserve"> عن</w:t>
      </w:r>
      <w:r w:rsidR="00421525">
        <w:rPr>
          <w:rFonts w:ascii="Simplified Arabic" w:hAnsi="Simplified Arabic" w:cs="Simplified Arabic" w:hint="cs"/>
          <w:snapToGrid w:val="0"/>
          <w:kern w:val="22"/>
          <w:sz w:val="24"/>
          <w:rtl/>
        </w:rPr>
        <w:t xml:space="preserve"> معلومات</w:t>
      </w:r>
      <w:r w:rsidRPr="00DA0825">
        <w:rPr>
          <w:rFonts w:ascii="Simplified Arabic" w:hAnsi="Simplified Arabic" w:cs="Simplified Arabic"/>
          <w:snapToGrid w:val="0"/>
          <w:kern w:val="22"/>
          <w:sz w:val="24"/>
          <w:rtl/>
        </w:rPr>
        <w:t xml:space="preserve"> بناء القدرات التنمية التي تم تحميلها في غرفة تبادل معلومات الحصول وتقاسم المنافع.</w:t>
      </w:r>
    </w:p>
    <w:p w14:paraId="79F89A7C" w14:textId="796C7C06" w:rsidR="00421525" w:rsidRDefault="00421525" w:rsidP="00C838EF">
      <w:pPr>
        <w:pStyle w:val="ListParagraph"/>
        <w:numPr>
          <w:ilvl w:val="0"/>
          <w:numId w:val="31"/>
        </w:numPr>
        <w:suppressLineNumbers/>
        <w:suppressAutoHyphens/>
        <w:kinsoku w:val="0"/>
        <w:overflowPunct w:val="0"/>
        <w:autoSpaceDE w:val="0"/>
        <w:autoSpaceDN w:val="0"/>
        <w:bidi/>
        <w:adjustRightInd w:val="0"/>
        <w:snapToGrid w:val="0"/>
        <w:spacing w:before="120" w:after="120"/>
        <w:ind w:left="1989"/>
        <w:rPr>
          <w:rFonts w:ascii="Simplified Arabic" w:hAnsi="Simplified Arabic" w:cs="Simplified Arabic"/>
          <w:i/>
          <w:iCs/>
          <w:snapToGrid w:val="0"/>
          <w:kern w:val="22"/>
          <w:sz w:val="24"/>
        </w:rPr>
      </w:pPr>
      <w:r w:rsidRPr="00C838EF">
        <w:rPr>
          <w:rFonts w:ascii="Simplified Arabic" w:hAnsi="Simplified Arabic" w:cs="Simplified Arabic"/>
          <w:i/>
          <w:iCs/>
          <w:snapToGrid w:val="0"/>
          <w:kern w:val="22"/>
          <w:sz w:val="24"/>
          <w:rtl/>
        </w:rPr>
        <w:t xml:space="preserve">مبادرات بناء القدرات والتنمية التي تعود </w:t>
      </w:r>
      <w:r w:rsidR="00C838EF">
        <w:rPr>
          <w:rFonts w:ascii="Simplified Arabic" w:hAnsi="Simplified Arabic" w:cs="Simplified Arabic" w:hint="cs"/>
          <w:i/>
          <w:iCs/>
          <w:snapToGrid w:val="0"/>
          <w:kern w:val="22"/>
          <w:sz w:val="24"/>
          <w:rtl/>
        </w:rPr>
        <w:t>بالنفع</w:t>
      </w:r>
      <w:r w:rsidRPr="00C838EF">
        <w:rPr>
          <w:rFonts w:ascii="Simplified Arabic" w:hAnsi="Simplified Arabic" w:cs="Simplified Arabic"/>
          <w:i/>
          <w:iCs/>
          <w:snapToGrid w:val="0"/>
          <w:kern w:val="22"/>
          <w:sz w:val="24"/>
          <w:rtl/>
        </w:rPr>
        <w:t xml:space="preserve"> على بلدان محددة</w:t>
      </w:r>
    </w:p>
    <w:p w14:paraId="51DEE831" w14:textId="4C184B29" w:rsidR="00C838EF" w:rsidRPr="006A4B1F" w:rsidRDefault="00C838EF" w:rsidP="00C838EF">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C838EF">
        <w:rPr>
          <w:rFonts w:ascii="Simplified Arabic" w:hAnsi="Simplified Arabic" w:cs="Simplified Arabic"/>
          <w:snapToGrid w:val="0"/>
          <w:kern w:val="22"/>
          <w:sz w:val="24"/>
          <w:rtl/>
        </w:rPr>
        <w:t>وفق</w:t>
      </w:r>
      <w:r>
        <w:rPr>
          <w:rFonts w:ascii="Simplified Arabic" w:hAnsi="Simplified Arabic" w:cs="Simplified Arabic" w:hint="cs"/>
          <w:snapToGrid w:val="0"/>
          <w:kern w:val="22"/>
          <w:sz w:val="24"/>
          <w:rtl/>
        </w:rPr>
        <w:t>اً</w:t>
      </w:r>
      <w:r w:rsidRPr="00C838EF">
        <w:rPr>
          <w:rFonts w:ascii="Simplified Arabic" w:hAnsi="Simplified Arabic" w:cs="Simplified Arabic"/>
          <w:snapToGrid w:val="0"/>
          <w:kern w:val="22"/>
          <w:sz w:val="24"/>
          <w:rtl/>
        </w:rPr>
        <w:t xml:space="preserve"> للمعلومات المتاحة للأمانة اعتبار</w:t>
      </w:r>
      <w:r w:rsidR="00EF0B38">
        <w:rPr>
          <w:rFonts w:ascii="Simplified Arabic" w:hAnsi="Simplified Arabic" w:cs="Simplified Arabic" w:hint="cs"/>
          <w:snapToGrid w:val="0"/>
          <w:kern w:val="22"/>
          <w:sz w:val="24"/>
          <w:rtl/>
        </w:rPr>
        <w:t>اً</w:t>
      </w:r>
      <w:r w:rsidRPr="00C838EF">
        <w:rPr>
          <w:rFonts w:ascii="Simplified Arabic" w:hAnsi="Simplified Arabic" w:cs="Simplified Arabic"/>
          <w:snapToGrid w:val="0"/>
          <w:kern w:val="22"/>
          <w:sz w:val="24"/>
          <w:rtl/>
        </w:rPr>
        <w:t xml:space="preserve"> من 30 يوني</w:t>
      </w:r>
      <w:r w:rsidR="00EF0B38">
        <w:rPr>
          <w:rFonts w:ascii="Simplified Arabic" w:hAnsi="Simplified Arabic" w:cs="Simplified Arabic" w:hint="cs"/>
          <w:snapToGrid w:val="0"/>
          <w:kern w:val="22"/>
          <w:sz w:val="24"/>
          <w:rtl/>
        </w:rPr>
        <w:t>ه/حزيران</w:t>
      </w:r>
      <w:r w:rsidRPr="00C838EF">
        <w:rPr>
          <w:rFonts w:ascii="Simplified Arabic" w:hAnsi="Simplified Arabic" w:cs="Simplified Arabic"/>
          <w:snapToGrid w:val="0"/>
          <w:kern w:val="22"/>
          <w:sz w:val="24"/>
          <w:rtl/>
        </w:rPr>
        <w:t xml:space="preserve"> 2021، ارتفع العدد الإجمالي للمبادرات إلى 103</w:t>
      </w:r>
      <w:r w:rsidR="00EF0B38">
        <w:rPr>
          <w:rFonts w:ascii="Simplified Arabic" w:hAnsi="Simplified Arabic" w:cs="Simplified Arabic" w:hint="cs"/>
          <w:snapToGrid w:val="0"/>
          <w:kern w:val="22"/>
          <w:sz w:val="24"/>
          <w:rtl/>
        </w:rPr>
        <w:t xml:space="preserve"> مبادرة.</w:t>
      </w:r>
      <w:r w:rsidRPr="00C838EF">
        <w:rPr>
          <w:rFonts w:ascii="Simplified Arabic" w:hAnsi="Simplified Arabic" w:cs="Simplified Arabic"/>
          <w:snapToGrid w:val="0"/>
          <w:kern w:val="22"/>
          <w:sz w:val="24"/>
          <w:rtl/>
        </w:rPr>
        <w:t xml:space="preserve"> </w:t>
      </w:r>
      <w:r w:rsidR="00EF0B38">
        <w:rPr>
          <w:rFonts w:ascii="Simplified Arabic" w:hAnsi="Simplified Arabic" w:cs="Simplified Arabic" w:hint="cs"/>
          <w:snapToGrid w:val="0"/>
          <w:kern w:val="22"/>
          <w:sz w:val="24"/>
          <w:rtl/>
        </w:rPr>
        <w:t>و</w:t>
      </w:r>
      <w:r w:rsidRPr="00C838EF">
        <w:rPr>
          <w:rFonts w:ascii="Simplified Arabic" w:hAnsi="Simplified Arabic" w:cs="Simplified Arabic"/>
          <w:snapToGrid w:val="0"/>
          <w:kern w:val="22"/>
          <w:sz w:val="24"/>
          <w:rtl/>
        </w:rPr>
        <w:t>من المهم ملاحظة أن 67 من هذه المبادرات،</w:t>
      </w:r>
      <w:r w:rsidR="00EF0B38">
        <w:rPr>
          <w:rFonts w:ascii="Simplified Arabic" w:hAnsi="Simplified Arabic" w:cs="Simplified Arabic" w:hint="cs"/>
          <w:snapToGrid w:val="0"/>
          <w:kern w:val="22"/>
          <w:sz w:val="24"/>
          <w:rtl/>
        </w:rPr>
        <w:t xml:space="preserve"> التي</w:t>
      </w:r>
      <w:r w:rsidRPr="00C838EF">
        <w:rPr>
          <w:rFonts w:ascii="Simplified Arabic" w:hAnsi="Simplified Arabic" w:cs="Simplified Arabic"/>
          <w:snapToGrid w:val="0"/>
          <w:kern w:val="22"/>
          <w:sz w:val="24"/>
          <w:rtl/>
        </w:rPr>
        <w:t xml:space="preserve"> تمثل 65 في المائة، قد تم نشرها في غرفة تبادل معلومات الحصول وتقاسم المنافع. </w:t>
      </w:r>
      <w:r w:rsidR="00603B95">
        <w:rPr>
          <w:rFonts w:ascii="Simplified Arabic" w:hAnsi="Simplified Arabic" w:cs="Simplified Arabic" w:hint="cs"/>
          <w:snapToGrid w:val="0"/>
          <w:kern w:val="22"/>
          <w:sz w:val="24"/>
          <w:rtl/>
        </w:rPr>
        <w:t xml:space="preserve">وأُضيفت </w:t>
      </w:r>
      <w:r w:rsidR="00603B95" w:rsidRPr="00C838EF">
        <w:rPr>
          <w:rFonts w:ascii="Simplified Arabic" w:hAnsi="Simplified Arabic" w:cs="Simplified Arabic"/>
          <w:snapToGrid w:val="0"/>
          <w:kern w:val="22"/>
          <w:sz w:val="24"/>
          <w:rtl/>
        </w:rPr>
        <w:t xml:space="preserve">سبعة مشاريع جديدة </w:t>
      </w:r>
      <w:r w:rsidRPr="00C838EF">
        <w:rPr>
          <w:rFonts w:ascii="Simplified Arabic" w:hAnsi="Simplified Arabic" w:cs="Simplified Arabic"/>
          <w:snapToGrid w:val="0"/>
          <w:kern w:val="22"/>
          <w:sz w:val="24"/>
          <w:rtl/>
        </w:rPr>
        <w:t xml:space="preserve">منذ الاجتماع الثالث للأطراف في البروتوكول في عام 2018. ويرد أدناه </w:t>
      </w:r>
      <w:r w:rsidR="00603B95">
        <w:rPr>
          <w:rFonts w:ascii="Simplified Arabic" w:hAnsi="Simplified Arabic" w:cs="Simplified Arabic" w:hint="cs"/>
          <w:snapToGrid w:val="0"/>
          <w:kern w:val="22"/>
          <w:sz w:val="24"/>
          <w:rtl/>
        </w:rPr>
        <w:t xml:space="preserve">لمحة عامة </w:t>
      </w:r>
      <w:r w:rsidRPr="00C838EF">
        <w:rPr>
          <w:rFonts w:ascii="Simplified Arabic" w:hAnsi="Simplified Arabic" w:cs="Simplified Arabic"/>
          <w:snapToGrid w:val="0"/>
          <w:kern w:val="22"/>
          <w:sz w:val="24"/>
          <w:rtl/>
        </w:rPr>
        <w:t xml:space="preserve">لمبادرات بناء القدرات </w:t>
      </w:r>
      <w:r w:rsidR="006A4B1F">
        <w:rPr>
          <w:rFonts w:ascii="Simplified Arabic" w:hAnsi="Simplified Arabic" w:cs="Simplified Arabic" w:hint="cs"/>
          <w:snapToGrid w:val="0"/>
          <w:kern w:val="22"/>
          <w:sz w:val="24"/>
          <w:rtl/>
        </w:rPr>
        <w:t>البالغ عددها</w:t>
      </w:r>
      <w:r w:rsidRPr="00C838EF">
        <w:rPr>
          <w:rFonts w:ascii="Simplified Arabic" w:hAnsi="Simplified Arabic" w:cs="Simplified Arabic"/>
          <w:snapToGrid w:val="0"/>
          <w:kern w:val="22"/>
          <w:sz w:val="24"/>
          <w:rtl/>
        </w:rPr>
        <w:t xml:space="preserve"> 103، بما في ذلك </w:t>
      </w:r>
      <w:r w:rsidR="006A4B1F">
        <w:rPr>
          <w:rFonts w:ascii="Simplified Arabic" w:hAnsi="Simplified Arabic" w:cs="Simplified Arabic" w:hint="cs"/>
          <w:snapToGrid w:val="0"/>
          <w:kern w:val="22"/>
          <w:sz w:val="24"/>
          <w:rtl/>
        </w:rPr>
        <w:t>نوع المبادرة وحالتها ومدتها ومستوى تمويلها وتغطيتها</w:t>
      </w:r>
      <w:r w:rsidRPr="00C838EF">
        <w:rPr>
          <w:rFonts w:ascii="Simplified Arabic" w:hAnsi="Simplified Arabic" w:cs="Simplified Arabic"/>
          <w:snapToGrid w:val="0"/>
          <w:kern w:val="22"/>
          <w:sz w:val="24"/>
          <w:rtl/>
        </w:rPr>
        <w:t xml:space="preserve"> الجغرافية والمواضيعية؛ </w:t>
      </w:r>
      <w:r w:rsidR="006A4B1F">
        <w:rPr>
          <w:rFonts w:ascii="Simplified Arabic" w:hAnsi="Simplified Arabic" w:cs="Simplified Arabic" w:hint="cs"/>
          <w:snapToGrid w:val="0"/>
          <w:kern w:val="22"/>
          <w:sz w:val="24"/>
          <w:rtl/>
        </w:rPr>
        <w:t xml:space="preserve">وترد </w:t>
      </w:r>
      <w:r w:rsidRPr="00C838EF">
        <w:rPr>
          <w:rFonts w:ascii="Simplified Arabic" w:hAnsi="Simplified Arabic" w:cs="Simplified Arabic"/>
          <w:snapToGrid w:val="0"/>
          <w:kern w:val="22"/>
          <w:sz w:val="24"/>
          <w:rtl/>
        </w:rPr>
        <w:t xml:space="preserve">القائمة الكاملة </w:t>
      </w:r>
      <w:r w:rsidR="006A4B1F">
        <w:rPr>
          <w:rFonts w:ascii="Simplified Arabic" w:hAnsi="Simplified Arabic" w:cs="Simplified Arabic" w:hint="cs"/>
          <w:snapToGrid w:val="0"/>
          <w:kern w:val="22"/>
          <w:sz w:val="24"/>
          <w:rtl/>
        </w:rPr>
        <w:t xml:space="preserve">في الوثيقة </w:t>
      </w:r>
      <w:r w:rsidRPr="00C838EF">
        <w:rPr>
          <w:rFonts w:ascii="Simplified Arabic" w:hAnsi="Simplified Arabic" w:cs="Simplified Arabic"/>
          <w:snapToGrid w:val="0"/>
          <w:kern w:val="22"/>
          <w:sz w:val="24"/>
          <w:rtl/>
        </w:rPr>
        <w:t xml:space="preserve"> في </w:t>
      </w:r>
      <w:r w:rsidR="006A4B1F" w:rsidRPr="00AD051F">
        <w:rPr>
          <w:kern w:val="22"/>
          <w:szCs w:val="22"/>
        </w:rPr>
        <w:t>CBD/NP/MOP/4/INF/1</w:t>
      </w:r>
      <w:r w:rsidR="006A4B1F">
        <w:rPr>
          <w:rFonts w:hint="cs"/>
          <w:kern w:val="22"/>
          <w:szCs w:val="22"/>
          <w:rtl/>
        </w:rPr>
        <w:t>.</w:t>
      </w:r>
    </w:p>
    <w:p w14:paraId="5B08387D" w14:textId="1AC19943" w:rsidR="006A4B1F" w:rsidRDefault="00121AE9" w:rsidP="00121AE9">
      <w:pPr>
        <w:pStyle w:val="ListParagraph"/>
        <w:numPr>
          <w:ilvl w:val="0"/>
          <w:numId w:val="32"/>
        </w:numPr>
        <w:suppressLineNumbers/>
        <w:suppressAutoHyphens/>
        <w:kinsoku w:val="0"/>
        <w:overflowPunct w:val="0"/>
        <w:autoSpaceDE w:val="0"/>
        <w:autoSpaceDN w:val="0"/>
        <w:bidi/>
        <w:adjustRightInd w:val="0"/>
        <w:snapToGrid w:val="0"/>
        <w:spacing w:before="120" w:after="120"/>
        <w:ind w:left="288"/>
        <w:rPr>
          <w:rFonts w:ascii="Simplified Arabic" w:hAnsi="Simplified Arabic" w:cs="Simplified Arabic"/>
          <w:b/>
          <w:bCs/>
          <w:snapToGrid w:val="0"/>
          <w:kern w:val="22"/>
          <w:sz w:val="24"/>
        </w:rPr>
      </w:pPr>
      <w:r w:rsidRPr="00121AE9">
        <w:rPr>
          <w:rFonts w:ascii="Simplified Arabic" w:hAnsi="Simplified Arabic" w:cs="Simplified Arabic"/>
          <w:b/>
          <w:bCs/>
          <w:snapToGrid w:val="0"/>
          <w:kern w:val="22"/>
          <w:sz w:val="24"/>
          <w:rtl/>
        </w:rPr>
        <w:t>أنواع مبادرات بناء القدرات</w:t>
      </w:r>
    </w:p>
    <w:p w14:paraId="10214D33" w14:textId="1597C899" w:rsidR="00121AE9" w:rsidRDefault="00121AE9" w:rsidP="00121AE9">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121AE9">
        <w:rPr>
          <w:rFonts w:ascii="Simplified Arabic" w:hAnsi="Simplified Arabic" w:cs="Simplified Arabic"/>
          <w:snapToGrid w:val="0"/>
          <w:kern w:val="22"/>
          <w:sz w:val="24"/>
          <w:rtl/>
        </w:rPr>
        <w:t xml:space="preserve">من بين مبادرات بناء القدرات </w:t>
      </w:r>
      <w:r w:rsidR="00502D6C">
        <w:rPr>
          <w:rFonts w:ascii="Simplified Arabic" w:hAnsi="Simplified Arabic" w:cs="Simplified Arabic" w:hint="cs"/>
          <w:snapToGrid w:val="0"/>
          <w:kern w:val="22"/>
          <w:sz w:val="24"/>
          <w:rtl/>
        </w:rPr>
        <w:t>والتنمية</w:t>
      </w:r>
      <w:r w:rsidRPr="00121AE9">
        <w:rPr>
          <w:rFonts w:ascii="Simplified Arabic" w:hAnsi="Simplified Arabic" w:cs="Simplified Arabic"/>
          <w:snapToGrid w:val="0"/>
          <w:kern w:val="22"/>
          <w:sz w:val="24"/>
          <w:rtl/>
        </w:rPr>
        <w:t xml:space="preserve"> البالغ عددها 103 التي تقدم دعما</w:t>
      </w:r>
      <w:r w:rsidR="00537C6A">
        <w:rPr>
          <w:rFonts w:ascii="Simplified Arabic" w:hAnsi="Simplified Arabic" w:cs="Simplified Arabic" w:hint="cs"/>
          <w:snapToGrid w:val="0"/>
          <w:kern w:val="22"/>
          <w:sz w:val="24"/>
          <w:rtl/>
        </w:rPr>
        <w:t>ً</w:t>
      </w:r>
      <w:r w:rsidRPr="00121AE9">
        <w:rPr>
          <w:rFonts w:ascii="Simplified Arabic" w:hAnsi="Simplified Arabic" w:cs="Simplified Arabic"/>
          <w:snapToGrid w:val="0"/>
          <w:kern w:val="22"/>
          <w:sz w:val="24"/>
          <w:rtl/>
        </w:rPr>
        <w:t xml:space="preserve"> مباشرا</w:t>
      </w:r>
      <w:r w:rsidR="00537C6A">
        <w:rPr>
          <w:rFonts w:ascii="Simplified Arabic" w:hAnsi="Simplified Arabic" w:cs="Simplified Arabic" w:hint="cs"/>
          <w:snapToGrid w:val="0"/>
          <w:kern w:val="22"/>
          <w:sz w:val="24"/>
          <w:rtl/>
        </w:rPr>
        <w:t>ً</w:t>
      </w:r>
      <w:r w:rsidRPr="00121AE9">
        <w:rPr>
          <w:rFonts w:ascii="Simplified Arabic" w:hAnsi="Simplified Arabic" w:cs="Simplified Arabic"/>
          <w:snapToGrid w:val="0"/>
          <w:kern w:val="22"/>
          <w:sz w:val="24"/>
          <w:rtl/>
        </w:rPr>
        <w:t xml:space="preserve"> لبلدان محددة، </w:t>
      </w:r>
      <w:r w:rsidR="00714496">
        <w:rPr>
          <w:rFonts w:ascii="Simplified Arabic" w:hAnsi="Simplified Arabic" w:cs="Simplified Arabic" w:hint="cs"/>
          <w:snapToGrid w:val="0"/>
          <w:kern w:val="22"/>
          <w:sz w:val="24"/>
          <w:rtl/>
        </w:rPr>
        <w:t>يعد</w:t>
      </w:r>
      <w:r w:rsidRPr="00121AE9">
        <w:rPr>
          <w:rFonts w:ascii="Simplified Arabic" w:hAnsi="Simplified Arabic" w:cs="Simplified Arabic"/>
          <w:snapToGrid w:val="0"/>
          <w:kern w:val="22"/>
          <w:sz w:val="24"/>
          <w:rtl/>
        </w:rPr>
        <w:t xml:space="preserve"> 82 </w:t>
      </w:r>
      <w:r w:rsidR="00714496">
        <w:rPr>
          <w:rFonts w:ascii="Simplified Arabic" w:hAnsi="Simplified Arabic" w:cs="Simplified Arabic" w:hint="cs"/>
          <w:snapToGrid w:val="0"/>
          <w:kern w:val="22"/>
          <w:sz w:val="24"/>
          <w:rtl/>
        </w:rPr>
        <w:t xml:space="preserve">منها </w:t>
      </w:r>
      <w:r w:rsidRPr="00121AE9">
        <w:rPr>
          <w:rFonts w:ascii="Simplified Arabic" w:hAnsi="Simplified Arabic" w:cs="Simplified Arabic"/>
          <w:snapToGrid w:val="0"/>
          <w:kern w:val="22"/>
          <w:sz w:val="24"/>
          <w:rtl/>
        </w:rPr>
        <w:t>(80 في المائة) مشاريع وطنية، و18 (17 في المائة) مشاريع إقليمية أو دون إقليمية، و3 (3 في المائة)</w:t>
      </w:r>
      <w:r w:rsidR="007C20B7" w:rsidRPr="007C20B7">
        <w:rPr>
          <w:rFonts w:ascii="Simplified Arabic" w:hAnsi="Simplified Arabic" w:cs="Simplified Arabic"/>
          <w:snapToGrid w:val="0"/>
          <w:kern w:val="22"/>
          <w:sz w:val="24"/>
          <w:rtl/>
        </w:rPr>
        <w:t xml:space="preserve"> </w:t>
      </w:r>
      <w:r w:rsidR="007C20B7" w:rsidRPr="00121AE9">
        <w:rPr>
          <w:rFonts w:ascii="Simplified Arabic" w:hAnsi="Simplified Arabic" w:cs="Simplified Arabic"/>
          <w:snapToGrid w:val="0"/>
          <w:kern w:val="22"/>
          <w:sz w:val="24"/>
          <w:rtl/>
        </w:rPr>
        <w:t>مشاريع عالمية</w:t>
      </w:r>
      <w:r w:rsidRPr="00121AE9">
        <w:rPr>
          <w:rFonts w:ascii="Simplified Arabic" w:hAnsi="Simplified Arabic" w:cs="Simplified Arabic"/>
          <w:snapToGrid w:val="0"/>
          <w:kern w:val="22"/>
          <w:sz w:val="24"/>
          <w:rtl/>
        </w:rPr>
        <w:t>.</w:t>
      </w:r>
    </w:p>
    <w:p w14:paraId="7AF76334" w14:textId="7487C08E" w:rsidR="007C20B7" w:rsidRDefault="007C34DE" w:rsidP="007C34DE">
      <w:pPr>
        <w:pStyle w:val="ListParagraph"/>
        <w:numPr>
          <w:ilvl w:val="0"/>
          <w:numId w:val="32"/>
        </w:numPr>
        <w:suppressLineNumbers/>
        <w:suppressAutoHyphens/>
        <w:kinsoku w:val="0"/>
        <w:overflowPunct w:val="0"/>
        <w:autoSpaceDE w:val="0"/>
        <w:autoSpaceDN w:val="0"/>
        <w:bidi/>
        <w:adjustRightInd w:val="0"/>
        <w:snapToGrid w:val="0"/>
        <w:spacing w:before="120" w:after="120"/>
        <w:ind w:left="288"/>
        <w:rPr>
          <w:rFonts w:ascii="Simplified Arabic" w:hAnsi="Simplified Arabic" w:cs="Simplified Arabic"/>
          <w:b/>
          <w:bCs/>
          <w:snapToGrid w:val="0"/>
          <w:kern w:val="22"/>
          <w:sz w:val="24"/>
        </w:rPr>
      </w:pPr>
      <w:r w:rsidRPr="007C34DE">
        <w:rPr>
          <w:rFonts w:ascii="Simplified Arabic" w:hAnsi="Simplified Arabic" w:cs="Simplified Arabic"/>
          <w:b/>
          <w:bCs/>
          <w:snapToGrid w:val="0"/>
          <w:kern w:val="22"/>
          <w:sz w:val="24"/>
          <w:rtl/>
        </w:rPr>
        <w:t>حالة مبادرات بناء القدرات</w:t>
      </w:r>
    </w:p>
    <w:p w14:paraId="16F2EF4A" w14:textId="58362D8B" w:rsidR="00A55053" w:rsidRDefault="00A55053" w:rsidP="00A55053">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A55053">
        <w:rPr>
          <w:rFonts w:ascii="Simplified Arabic" w:hAnsi="Simplified Arabic" w:cs="Simplified Arabic"/>
          <w:snapToGrid w:val="0"/>
          <w:kern w:val="22"/>
          <w:sz w:val="24"/>
          <w:rtl/>
        </w:rPr>
        <w:t xml:space="preserve">من حيث </w:t>
      </w:r>
      <w:r>
        <w:rPr>
          <w:rFonts w:ascii="Simplified Arabic" w:hAnsi="Simplified Arabic" w:cs="Simplified Arabic" w:hint="cs"/>
          <w:snapToGrid w:val="0"/>
          <w:kern w:val="22"/>
          <w:sz w:val="24"/>
          <w:rtl/>
        </w:rPr>
        <w:t>الحالة</w:t>
      </w:r>
      <w:r w:rsidRPr="00A55053">
        <w:rPr>
          <w:rFonts w:ascii="Simplified Arabic" w:hAnsi="Simplified Arabic" w:cs="Simplified Arabic"/>
          <w:snapToGrid w:val="0"/>
          <w:kern w:val="22"/>
          <w:sz w:val="24"/>
          <w:rtl/>
        </w:rPr>
        <w:t>، وفقا</w:t>
      </w:r>
      <w:r>
        <w:rPr>
          <w:rFonts w:ascii="Simplified Arabic" w:hAnsi="Simplified Arabic" w:cs="Simplified Arabic" w:hint="cs"/>
          <w:snapToGrid w:val="0"/>
          <w:kern w:val="22"/>
          <w:sz w:val="24"/>
          <w:rtl/>
        </w:rPr>
        <w:t>ً</w:t>
      </w:r>
      <w:r w:rsidRPr="00A55053">
        <w:rPr>
          <w:rFonts w:ascii="Simplified Arabic" w:hAnsi="Simplified Arabic" w:cs="Simplified Arabic"/>
          <w:snapToGrid w:val="0"/>
          <w:kern w:val="22"/>
          <w:sz w:val="24"/>
          <w:rtl/>
        </w:rPr>
        <w:t xml:space="preserve"> للمعلومات المتاحة حتى 30 </w:t>
      </w:r>
      <w:r>
        <w:rPr>
          <w:rFonts w:ascii="Simplified Arabic" w:hAnsi="Simplified Arabic" w:cs="Simplified Arabic" w:hint="cs"/>
          <w:snapToGrid w:val="0"/>
          <w:kern w:val="22"/>
          <w:sz w:val="24"/>
          <w:rtl/>
        </w:rPr>
        <w:t>يونيه/</w:t>
      </w:r>
      <w:r w:rsidRPr="00A55053">
        <w:rPr>
          <w:rFonts w:ascii="Simplified Arabic" w:hAnsi="Simplified Arabic" w:cs="Simplified Arabic"/>
          <w:snapToGrid w:val="0"/>
          <w:kern w:val="22"/>
          <w:sz w:val="24"/>
          <w:rtl/>
        </w:rPr>
        <w:t xml:space="preserve">حزيران 2021، تم الانتهاء من 68 مبادرة (66 في المائة)، مما يمثل زيادة كبيرة عن نسبة 41 في المائة </w:t>
      </w:r>
      <w:r w:rsidR="00B123A5">
        <w:rPr>
          <w:rFonts w:ascii="Simplified Arabic" w:hAnsi="Simplified Arabic" w:cs="Simplified Arabic" w:hint="cs"/>
          <w:snapToGrid w:val="0"/>
          <w:kern w:val="22"/>
          <w:sz w:val="24"/>
          <w:rtl/>
        </w:rPr>
        <w:t xml:space="preserve">بحسب التقايري </w:t>
      </w:r>
      <w:r w:rsidRPr="00A55053">
        <w:rPr>
          <w:rFonts w:ascii="Simplified Arabic" w:hAnsi="Simplified Arabic" w:cs="Simplified Arabic"/>
          <w:snapToGrid w:val="0"/>
          <w:kern w:val="22"/>
          <w:sz w:val="24"/>
          <w:rtl/>
        </w:rPr>
        <w:t>خلال الاجتماع الرابع للجنة الاستشارية غير الرسمية المعنية ببناء القدرات، التي عقدت في أكتوبر</w:t>
      </w:r>
      <w:r w:rsidR="00B123A5">
        <w:rPr>
          <w:rFonts w:ascii="Simplified Arabic" w:hAnsi="Simplified Arabic" w:cs="Simplified Arabic" w:hint="cs"/>
          <w:snapToGrid w:val="0"/>
          <w:kern w:val="22"/>
          <w:sz w:val="24"/>
          <w:rtl/>
        </w:rPr>
        <w:t>/تشرين الأول</w:t>
      </w:r>
      <w:r w:rsidRPr="00A55053">
        <w:rPr>
          <w:rFonts w:ascii="Simplified Arabic" w:hAnsi="Simplified Arabic" w:cs="Simplified Arabic"/>
          <w:snapToGrid w:val="0"/>
          <w:kern w:val="22"/>
          <w:sz w:val="24"/>
          <w:rtl/>
        </w:rPr>
        <w:t xml:space="preserve"> 2019.</w:t>
      </w:r>
      <w:r w:rsidR="006D4177" w:rsidRPr="006D4177">
        <w:rPr>
          <w:kern w:val="22"/>
          <w:szCs w:val="22"/>
          <w:lang w:eastAsia="ko-KR"/>
        </w:rPr>
        <w:t xml:space="preserve"> </w:t>
      </w:r>
      <w:r w:rsidR="006D4177" w:rsidRPr="006D4177">
        <w:rPr>
          <w:rStyle w:val="FootnoteReference"/>
          <w:rFonts w:ascii="Simplified Arabic" w:hAnsi="Simplified Arabic" w:cs="Simplified Arabic"/>
          <w:kern w:val="22"/>
          <w:sz w:val="20"/>
          <w:u w:val="none"/>
          <w:vertAlign w:val="superscript"/>
          <w:lang w:eastAsia="ko-KR"/>
        </w:rPr>
        <w:footnoteReference w:id="10"/>
      </w:r>
      <w:r w:rsidRPr="00A55053">
        <w:rPr>
          <w:rFonts w:ascii="Simplified Arabic" w:hAnsi="Simplified Arabic" w:cs="Simplified Arabic"/>
          <w:snapToGrid w:val="0"/>
          <w:kern w:val="22"/>
          <w:sz w:val="24"/>
          <w:rtl/>
        </w:rPr>
        <w:t xml:space="preserve"> </w:t>
      </w:r>
      <w:r w:rsidR="00B123A5">
        <w:rPr>
          <w:rFonts w:ascii="Simplified Arabic" w:hAnsi="Simplified Arabic" w:cs="Simplified Arabic" w:hint="cs"/>
          <w:snapToGrid w:val="0"/>
          <w:kern w:val="22"/>
          <w:sz w:val="24"/>
          <w:rtl/>
        </w:rPr>
        <w:t>و</w:t>
      </w:r>
      <w:r w:rsidRPr="00A55053">
        <w:rPr>
          <w:rFonts w:ascii="Simplified Arabic" w:hAnsi="Simplified Arabic" w:cs="Simplified Arabic"/>
          <w:snapToGrid w:val="0"/>
          <w:kern w:val="22"/>
          <w:sz w:val="24"/>
          <w:rtl/>
        </w:rPr>
        <w:t xml:space="preserve">علاوة على ذلك، كانت هناك 24 مبادرة (23 في المائة) </w:t>
      </w:r>
      <w:r w:rsidR="00B123A5">
        <w:rPr>
          <w:rFonts w:ascii="Simplified Arabic" w:hAnsi="Simplified Arabic" w:cs="Simplified Arabic" w:hint="cs"/>
          <w:snapToGrid w:val="0"/>
          <w:kern w:val="22"/>
          <w:sz w:val="24"/>
          <w:rtl/>
        </w:rPr>
        <w:t>قيد التنفيذ</w:t>
      </w:r>
      <w:r w:rsidRPr="00A55053">
        <w:rPr>
          <w:rFonts w:ascii="Simplified Arabic" w:hAnsi="Simplified Arabic" w:cs="Simplified Arabic"/>
          <w:snapToGrid w:val="0"/>
          <w:kern w:val="22"/>
          <w:sz w:val="24"/>
          <w:rtl/>
        </w:rPr>
        <w:t>، وتمت الموافقة على 8 مبادرات (8 في المائة)، وتم اقتراح 3 مبادرات جديدة (3 في المائة) (انظر الشكل 1).</w:t>
      </w:r>
      <w:r w:rsidR="00B92245" w:rsidRPr="00B92245">
        <w:rPr>
          <w:kern w:val="22"/>
          <w:szCs w:val="22"/>
          <w:lang w:eastAsia="ko-KR"/>
        </w:rPr>
        <w:t xml:space="preserve"> </w:t>
      </w:r>
      <w:r w:rsidR="00B92245" w:rsidRPr="00B92245">
        <w:rPr>
          <w:rStyle w:val="FootnoteReference"/>
          <w:rFonts w:ascii="Simplified Arabic" w:hAnsi="Simplified Arabic" w:cs="Simplified Arabic"/>
          <w:kern w:val="22"/>
          <w:sz w:val="20"/>
          <w:u w:val="none"/>
          <w:vertAlign w:val="superscript"/>
          <w:lang w:eastAsia="ko-KR"/>
        </w:rPr>
        <w:footnoteReference w:id="11"/>
      </w:r>
      <w:r w:rsidRPr="00A55053">
        <w:rPr>
          <w:rFonts w:ascii="Simplified Arabic" w:hAnsi="Simplified Arabic" w:cs="Simplified Arabic"/>
          <w:snapToGrid w:val="0"/>
          <w:kern w:val="22"/>
          <w:sz w:val="24"/>
          <w:rtl/>
        </w:rPr>
        <w:t xml:space="preserve"> فيما يتعلق بالمشاريع السبعة المضافة إلى القائمة، هناك مشروع قيد التنفيذ؛ تم الانتهاء بالفعل من </w:t>
      </w:r>
      <w:r w:rsidR="00845AC6">
        <w:rPr>
          <w:rFonts w:ascii="Simplified Arabic" w:hAnsi="Simplified Arabic" w:cs="Simplified Arabic" w:hint="cs"/>
          <w:snapToGrid w:val="0"/>
          <w:kern w:val="22"/>
          <w:sz w:val="24"/>
          <w:rtl/>
        </w:rPr>
        <w:t>مشروعين</w:t>
      </w:r>
      <w:r w:rsidRPr="00A55053">
        <w:rPr>
          <w:rFonts w:ascii="Simplified Arabic" w:hAnsi="Simplified Arabic" w:cs="Simplified Arabic"/>
          <w:snapToGrid w:val="0"/>
          <w:kern w:val="22"/>
          <w:sz w:val="24"/>
          <w:rtl/>
        </w:rPr>
        <w:t xml:space="preserve">، وتمت الموافقة على ثلاثة، </w:t>
      </w:r>
      <w:r w:rsidR="00845AC6">
        <w:rPr>
          <w:rFonts w:ascii="Simplified Arabic" w:hAnsi="Simplified Arabic" w:cs="Simplified Arabic" w:hint="cs"/>
          <w:snapToGrid w:val="0"/>
          <w:kern w:val="22"/>
          <w:sz w:val="24"/>
          <w:rtl/>
        </w:rPr>
        <w:t>ويجري حالياً تقديم</w:t>
      </w:r>
      <w:r w:rsidRPr="00A55053">
        <w:rPr>
          <w:rFonts w:ascii="Simplified Arabic" w:hAnsi="Simplified Arabic" w:cs="Simplified Arabic"/>
          <w:snapToGrid w:val="0"/>
          <w:kern w:val="22"/>
          <w:sz w:val="24"/>
          <w:rtl/>
        </w:rPr>
        <w:t xml:space="preserve"> اقتراح </w:t>
      </w:r>
      <w:r w:rsidR="002911D7">
        <w:rPr>
          <w:rFonts w:ascii="Simplified Arabic" w:hAnsi="Simplified Arabic" w:cs="Simplified Arabic" w:hint="cs"/>
          <w:snapToGrid w:val="0"/>
          <w:kern w:val="22"/>
          <w:sz w:val="24"/>
          <w:rtl/>
        </w:rPr>
        <w:t>بشأن مشروع واحد</w:t>
      </w:r>
      <w:r w:rsidR="00845AC6">
        <w:rPr>
          <w:rFonts w:ascii="Simplified Arabic" w:hAnsi="Simplified Arabic" w:cs="Simplified Arabic" w:hint="cs"/>
          <w:snapToGrid w:val="0"/>
          <w:kern w:val="22"/>
          <w:sz w:val="24"/>
          <w:rtl/>
        </w:rPr>
        <w:t>.</w:t>
      </w:r>
    </w:p>
    <w:p w14:paraId="317E0131" w14:textId="1469E1E8" w:rsidR="00425F17" w:rsidRDefault="00425F17" w:rsidP="00694C6E">
      <w:pPr>
        <w:suppressLineNumbers/>
        <w:suppressAutoHyphens/>
        <w:kinsoku w:val="0"/>
        <w:overflowPunct w:val="0"/>
        <w:autoSpaceDE w:val="0"/>
        <w:autoSpaceDN w:val="0"/>
        <w:bidi/>
        <w:adjustRightInd w:val="0"/>
        <w:snapToGrid w:val="0"/>
        <w:spacing w:before="120" w:after="120"/>
        <w:jc w:val="center"/>
        <w:rPr>
          <w:rFonts w:ascii="Simplified Arabic" w:hAnsi="Simplified Arabic" w:cs="Simplified Arabic"/>
          <w:snapToGrid w:val="0"/>
          <w:kern w:val="22"/>
          <w:sz w:val="24"/>
        </w:rPr>
      </w:pPr>
      <w:r>
        <w:rPr>
          <w:noProof/>
        </w:rPr>
        <w:lastRenderedPageBreak/>
        <w:drawing>
          <wp:inline distT="0" distB="0" distL="0" distR="0" wp14:anchorId="3D0C3821" wp14:editId="18D22255">
            <wp:extent cx="4590506" cy="3995057"/>
            <wp:effectExtent l="0" t="0" r="635" b="5715"/>
            <wp:docPr id="7" name="Chart 7">
              <a:extLst xmlns:a="http://schemas.openxmlformats.org/drawingml/2006/main">
                <a:ext uri="{FF2B5EF4-FFF2-40B4-BE49-F238E27FC236}">
                  <a16:creationId xmlns:a16="http://schemas.microsoft.com/office/drawing/2014/main" id="{DCF43E39-BED1-4B5A-8DB9-E217C5FB32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162D021" w14:textId="04D245A5" w:rsidR="002911D7" w:rsidRDefault="002911D7" w:rsidP="002911D7">
      <w:pPr>
        <w:pStyle w:val="ListParagraph"/>
        <w:numPr>
          <w:ilvl w:val="0"/>
          <w:numId w:val="32"/>
        </w:numPr>
        <w:suppressLineNumbers/>
        <w:suppressAutoHyphens/>
        <w:kinsoku w:val="0"/>
        <w:overflowPunct w:val="0"/>
        <w:autoSpaceDE w:val="0"/>
        <w:autoSpaceDN w:val="0"/>
        <w:bidi/>
        <w:adjustRightInd w:val="0"/>
        <w:snapToGrid w:val="0"/>
        <w:spacing w:before="120" w:after="120"/>
        <w:ind w:left="288"/>
        <w:rPr>
          <w:rFonts w:ascii="Simplified Arabic" w:hAnsi="Simplified Arabic" w:cs="Simplified Arabic"/>
          <w:b/>
          <w:bCs/>
          <w:snapToGrid w:val="0"/>
          <w:kern w:val="22"/>
          <w:sz w:val="24"/>
        </w:rPr>
      </w:pPr>
      <w:r w:rsidRPr="002911D7">
        <w:rPr>
          <w:rFonts w:ascii="Simplified Arabic" w:hAnsi="Simplified Arabic" w:cs="Simplified Arabic"/>
          <w:b/>
          <w:bCs/>
          <w:snapToGrid w:val="0"/>
          <w:kern w:val="22"/>
          <w:sz w:val="24"/>
          <w:rtl/>
        </w:rPr>
        <w:t>التغطية الجغرافية للمبادرات</w:t>
      </w:r>
    </w:p>
    <w:p w14:paraId="11C68DB5" w14:textId="79189B3E" w:rsidR="002911D7" w:rsidRDefault="00374148" w:rsidP="00374148">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374148">
        <w:rPr>
          <w:rFonts w:ascii="Simplified Arabic" w:hAnsi="Simplified Arabic" w:cs="Simplified Arabic"/>
          <w:snapToGrid w:val="0"/>
          <w:kern w:val="22"/>
          <w:sz w:val="24"/>
          <w:rtl/>
        </w:rPr>
        <w:t xml:space="preserve">من حيث التغطية الجغرافية، لا تزال المنطقة الأفريقية لديها أكبر عدد من المبادرات، </w:t>
      </w:r>
      <w:r>
        <w:rPr>
          <w:rFonts w:ascii="Simplified Arabic" w:hAnsi="Simplified Arabic" w:cs="Simplified Arabic" w:hint="cs"/>
          <w:snapToGrid w:val="0"/>
          <w:kern w:val="22"/>
          <w:sz w:val="24"/>
          <w:rtl/>
        </w:rPr>
        <w:t>حيث نفذ فيها</w:t>
      </w:r>
      <w:r w:rsidRPr="00374148">
        <w:rPr>
          <w:rFonts w:ascii="Simplified Arabic" w:hAnsi="Simplified Arabic" w:cs="Simplified Arabic"/>
          <w:snapToGrid w:val="0"/>
          <w:kern w:val="22"/>
          <w:sz w:val="24"/>
          <w:rtl/>
        </w:rPr>
        <w:t xml:space="preserve"> 37 مشروعا</w:t>
      </w:r>
      <w:r>
        <w:rPr>
          <w:rFonts w:ascii="Simplified Arabic" w:hAnsi="Simplified Arabic" w:cs="Simplified Arabic" w:hint="cs"/>
          <w:snapToGrid w:val="0"/>
          <w:kern w:val="22"/>
          <w:sz w:val="24"/>
          <w:rtl/>
        </w:rPr>
        <w:t>ً</w:t>
      </w:r>
      <w:r w:rsidRPr="00374148">
        <w:rPr>
          <w:rFonts w:ascii="Simplified Arabic" w:hAnsi="Simplified Arabic" w:cs="Simplified Arabic"/>
          <w:snapToGrid w:val="0"/>
          <w:kern w:val="22"/>
          <w:sz w:val="24"/>
          <w:rtl/>
        </w:rPr>
        <w:t xml:space="preserve"> وطنيا وثمانية مشاريع إقليمية/ دون إقليمية. وتلي ذلك منطقة آسيا والمحيط الهادئ، </w:t>
      </w:r>
      <w:r>
        <w:rPr>
          <w:rFonts w:ascii="Simplified Arabic" w:hAnsi="Simplified Arabic" w:cs="Simplified Arabic" w:hint="cs"/>
          <w:snapToGrid w:val="0"/>
          <w:kern w:val="22"/>
          <w:sz w:val="24"/>
          <w:rtl/>
        </w:rPr>
        <w:t>حيث نفذ فيها</w:t>
      </w:r>
      <w:r w:rsidRPr="00374148">
        <w:rPr>
          <w:rFonts w:ascii="Simplified Arabic" w:hAnsi="Simplified Arabic" w:cs="Simplified Arabic"/>
          <w:snapToGrid w:val="0"/>
          <w:kern w:val="22"/>
          <w:sz w:val="24"/>
          <w:rtl/>
        </w:rPr>
        <w:t xml:space="preserve"> 27 مشروعا</w:t>
      </w:r>
      <w:r>
        <w:rPr>
          <w:rFonts w:ascii="Simplified Arabic" w:hAnsi="Simplified Arabic" w:cs="Simplified Arabic" w:hint="cs"/>
          <w:snapToGrid w:val="0"/>
          <w:kern w:val="22"/>
          <w:sz w:val="24"/>
          <w:rtl/>
        </w:rPr>
        <w:t>ً</w:t>
      </w:r>
      <w:r w:rsidRPr="00374148">
        <w:rPr>
          <w:rFonts w:ascii="Simplified Arabic" w:hAnsi="Simplified Arabic" w:cs="Simplified Arabic"/>
          <w:snapToGrid w:val="0"/>
          <w:kern w:val="22"/>
          <w:sz w:val="24"/>
          <w:rtl/>
        </w:rPr>
        <w:t xml:space="preserve"> وطنيا وستة مشاريع دون إقليمية. </w:t>
      </w:r>
      <w:r w:rsidR="00DB6C0F">
        <w:rPr>
          <w:rFonts w:ascii="Simplified Arabic" w:hAnsi="Simplified Arabic" w:cs="Simplified Arabic" w:hint="cs"/>
          <w:snapToGrid w:val="0"/>
          <w:kern w:val="22"/>
          <w:sz w:val="24"/>
          <w:rtl/>
        </w:rPr>
        <w:t xml:space="preserve">ونُفذ </w:t>
      </w:r>
      <w:r w:rsidRPr="00374148">
        <w:rPr>
          <w:rFonts w:ascii="Simplified Arabic" w:hAnsi="Simplified Arabic" w:cs="Simplified Arabic"/>
          <w:snapToGrid w:val="0"/>
          <w:kern w:val="22"/>
          <w:sz w:val="24"/>
          <w:rtl/>
        </w:rPr>
        <w:t>في أمريكا اللاتينية ومنطقة البحر الكاريبي 17 مشروع</w:t>
      </w:r>
      <w:r w:rsidR="00DB6C0F">
        <w:rPr>
          <w:rFonts w:ascii="Simplified Arabic" w:hAnsi="Simplified Arabic" w:cs="Simplified Arabic" w:hint="cs"/>
          <w:snapToGrid w:val="0"/>
          <w:kern w:val="22"/>
          <w:sz w:val="24"/>
          <w:rtl/>
        </w:rPr>
        <w:t>اً</w:t>
      </w:r>
      <w:r w:rsidRPr="00374148">
        <w:rPr>
          <w:rFonts w:ascii="Simplified Arabic" w:hAnsi="Simplified Arabic" w:cs="Simplified Arabic"/>
          <w:snapToGrid w:val="0"/>
          <w:kern w:val="22"/>
          <w:sz w:val="24"/>
          <w:rtl/>
        </w:rPr>
        <w:t xml:space="preserve"> وطني</w:t>
      </w:r>
      <w:r w:rsidR="00DB6C0F">
        <w:rPr>
          <w:rFonts w:ascii="Simplified Arabic" w:hAnsi="Simplified Arabic" w:cs="Simplified Arabic" w:hint="cs"/>
          <w:snapToGrid w:val="0"/>
          <w:kern w:val="22"/>
          <w:sz w:val="24"/>
          <w:rtl/>
        </w:rPr>
        <w:t>اً</w:t>
      </w:r>
      <w:r w:rsidRPr="00374148">
        <w:rPr>
          <w:rFonts w:ascii="Simplified Arabic" w:hAnsi="Simplified Arabic" w:cs="Simplified Arabic"/>
          <w:snapToGrid w:val="0"/>
          <w:kern w:val="22"/>
          <w:sz w:val="24"/>
          <w:rtl/>
        </w:rPr>
        <w:t xml:space="preserve"> وأربعة مشروعات إقليمية/دون إقليمية. </w:t>
      </w:r>
      <w:r w:rsidR="00DB6C0F">
        <w:rPr>
          <w:rFonts w:ascii="Simplified Arabic" w:hAnsi="Simplified Arabic" w:cs="Simplified Arabic" w:hint="cs"/>
          <w:snapToGrid w:val="0"/>
          <w:kern w:val="22"/>
          <w:sz w:val="24"/>
          <w:rtl/>
        </w:rPr>
        <w:t>ونُفذ</w:t>
      </w:r>
      <w:r w:rsidRPr="00374148">
        <w:rPr>
          <w:rFonts w:ascii="Simplified Arabic" w:hAnsi="Simplified Arabic" w:cs="Simplified Arabic"/>
          <w:snapToGrid w:val="0"/>
          <w:kern w:val="22"/>
          <w:sz w:val="24"/>
          <w:rtl/>
        </w:rPr>
        <w:t xml:space="preserve"> في وسط وشرق أوروبا مشروع وطني واحد معروف. </w:t>
      </w:r>
      <w:r w:rsidR="00DB6C0F">
        <w:rPr>
          <w:rFonts w:ascii="Simplified Arabic" w:hAnsi="Simplified Arabic" w:cs="Simplified Arabic" w:hint="cs"/>
          <w:snapToGrid w:val="0"/>
          <w:kern w:val="22"/>
          <w:sz w:val="24"/>
          <w:rtl/>
        </w:rPr>
        <w:t xml:space="preserve">وخلال </w:t>
      </w:r>
      <w:r w:rsidRPr="00374148">
        <w:rPr>
          <w:rFonts w:ascii="Simplified Arabic" w:hAnsi="Simplified Arabic" w:cs="Simplified Arabic"/>
          <w:snapToGrid w:val="0"/>
          <w:kern w:val="22"/>
          <w:sz w:val="24"/>
          <w:rtl/>
        </w:rPr>
        <w:t xml:space="preserve">التحديث الذي تم إعداده للاجتماع الثالث للأطراف في بروتوكول ناغويا، تم تضمين مشروع شبه إقليمي في التقرير، ولكن لم تتوفر أي معلومات لتحديد ما إذا كان المشروع قد تمت الموافقة عليه ومن ثم تم حذفه. </w:t>
      </w:r>
      <w:r w:rsidR="000A39C0">
        <w:rPr>
          <w:rFonts w:ascii="Simplified Arabic" w:hAnsi="Simplified Arabic" w:cs="Simplified Arabic" w:hint="cs"/>
          <w:snapToGrid w:val="0"/>
          <w:kern w:val="22"/>
          <w:sz w:val="24"/>
          <w:rtl/>
        </w:rPr>
        <w:t>و</w:t>
      </w:r>
      <w:r w:rsidRPr="00374148">
        <w:rPr>
          <w:rFonts w:ascii="Simplified Arabic" w:hAnsi="Simplified Arabic" w:cs="Simplified Arabic"/>
          <w:snapToGrid w:val="0"/>
          <w:kern w:val="22"/>
          <w:sz w:val="24"/>
          <w:rtl/>
        </w:rPr>
        <w:t>علاوة على ذلك، هناك ثلاث مبادرات عالمية تقدم أيض</w:t>
      </w:r>
      <w:r w:rsidR="000A39C0">
        <w:rPr>
          <w:rFonts w:ascii="Simplified Arabic" w:hAnsi="Simplified Arabic" w:cs="Simplified Arabic" w:hint="cs"/>
          <w:snapToGrid w:val="0"/>
          <w:kern w:val="22"/>
          <w:sz w:val="24"/>
          <w:rtl/>
        </w:rPr>
        <w:t>اً</w:t>
      </w:r>
      <w:r w:rsidRPr="00374148">
        <w:rPr>
          <w:rFonts w:ascii="Simplified Arabic" w:hAnsi="Simplified Arabic" w:cs="Simplified Arabic"/>
          <w:snapToGrid w:val="0"/>
          <w:kern w:val="22"/>
          <w:sz w:val="24"/>
          <w:rtl/>
        </w:rPr>
        <w:t xml:space="preserve"> الدعم لعدد من البلدان من هذه المناطق (انظر الشكل 2).</w:t>
      </w:r>
    </w:p>
    <w:p w14:paraId="40089215" w14:textId="2DEF98AE" w:rsidR="00AC51C3" w:rsidRDefault="00B63903" w:rsidP="00694C6E">
      <w:pPr>
        <w:suppressLineNumbers/>
        <w:suppressAutoHyphens/>
        <w:kinsoku w:val="0"/>
        <w:overflowPunct w:val="0"/>
        <w:autoSpaceDE w:val="0"/>
        <w:autoSpaceDN w:val="0"/>
        <w:bidi/>
        <w:adjustRightInd w:val="0"/>
        <w:snapToGrid w:val="0"/>
        <w:spacing w:before="120" w:after="120"/>
        <w:jc w:val="center"/>
        <w:rPr>
          <w:rFonts w:ascii="Simplified Arabic" w:hAnsi="Simplified Arabic" w:cs="Simplified Arabic"/>
          <w:snapToGrid w:val="0"/>
          <w:kern w:val="22"/>
          <w:sz w:val="24"/>
        </w:rPr>
      </w:pPr>
      <w:r>
        <w:rPr>
          <w:noProof/>
        </w:rPr>
        <w:lastRenderedPageBreak/>
        <w:drawing>
          <wp:inline distT="0" distB="0" distL="0" distR="0" wp14:anchorId="5BC11863" wp14:editId="49021AC2">
            <wp:extent cx="4880066" cy="3401786"/>
            <wp:effectExtent l="0" t="0" r="0" b="8255"/>
            <wp:docPr id="15" name="Chart 15">
              <a:extLst xmlns:a="http://schemas.openxmlformats.org/drawingml/2006/main">
                <a:ext uri="{FF2B5EF4-FFF2-40B4-BE49-F238E27FC236}">
                  <a16:creationId xmlns:a16="http://schemas.microsoft.com/office/drawing/2014/main" id="{2EB989D2-8AFB-4265-B268-680441A4A6AF}"/>
                </a:ext>
                <a:ext uri="{147F2762-F138-4A5C-976F-8EAC2B608ADB}">
                  <a16:predDERef xmlns:a16="http://schemas.microsoft.com/office/drawing/2014/main" pred="{DCF43E39-BED1-4B5A-8DB9-E217C5FB32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2BA8EAD" w14:textId="45407785" w:rsidR="002354A3" w:rsidRDefault="002354A3" w:rsidP="002354A3">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2354A3">
        <w:rPr>
          <w:rFonts w:ascii="Simplified Arabic" w:hAnsi="Simplified Arabic" w:cs="Simplified Arabic"/>
          <w:snapToGrid w:val="0"/>
          <w:kern w:val="22"/>
          <w:sz w:val="24"/>
          <w:rtl/>
        </w:rPr>
        <w:t>ولا تزال التغطية الجغرافية لمشاريع بناء القدرات القائمة غير متكافئة مع كون أوروبا</w:t>
      </w:r>
      <w:r w:rsidR="00BD50DA">
        <w:rPr>
          <w:rFonts w:ascii="Simplified Arabic" w:hAnsi="Simplified Arabic" w:cs="Simplified Arabic" w:hint="cs"/>
          <w:snapToGrid w:val="0"/>
          <w:kern w:val="22"/>
          <w:sz w:val="24"/>
          <w:rtl/>
        </w:rPr>
        <w:t xml:space="preserve"> الوسطى والشرقية</w:t>
      </w:r>
      <w:r w:rsidRPr="002354A3">
        <w:rPr>
          <w:rFonts w:ascii="Simplified Arabic" w:hAnsi="Simplified Arabic" w:cs="Simplified Arabic"/>
          <w:snapToGrid w:val="0"/>
          <w:kern w:val="22"/>
          <w:sz w:val="24"/>
          <w:rtl/>
        </w:rPr>
        <w:t xml:space="preserve"> أقل المناطق تغطية. </w:t>
      </w:r>
      <w:r>
        <w:rPr>
          <w:rFonts w:ascii="Simplified Arabic" w:hAnsi="Simplified Arabic" w:cs="Simplified Arabic" w:hint="cs"/>
          <w:snapToGrid w:val="0"/>
          <w:kern w:val="22"/>
          <w:sz w:val="24"/>
          <w:rtl/>
        </w:rPr>
        <w:t>و</w:t>
      </w:r>
      <w:r w:rsidRPr="002354A3">
        <w:rPr>
          <w:rFonts w:ascii="Simplified Arabic" w:hAnsi="Simplified Arabic" w:cs="Simplified Arabic"/>
          <w:snapToGrid w:val="0"/>
          <w:kern w:val="22"/>
          <w:sz w:val="24"/>
          <w:rtl/>
        </w:rPr>
        <w:t xml:space="preserve">منذ الاجتماع الأخير لمؤتمر الأطراف، لم يكن هناك تغيير في عدد المشاريع المنفذة في هذا الإقليم. </w:t>
      </w:r>
      <w:r>
        <w:rPr>
          <w:rFonts w:ascii="Simplified Arabic" w:hAnsi="Simplified Arabic" w:cs="Simplified Arabic" w:hint="cs"/>
          <w:snapToGrid w:val="0"/>
          <w:kern w:val="22"/>
          <w:sz w:val="24"/>
          <w:rtl/>
        </w:rPr>
        <w:t xml:space="preserve">ولم تتلق سوى </w:t>
      </w:r>
      <w:r w:rsidRPr="002354A3">
        <w:rPr>
          <w:rFonts w:ascii="Simplified Arabic" w:hAnsi="Simplified Arabic" w:cs="Simplified Arabic"/>
          <w:snapToGrid w:val="0"/>
          <w:kern w:val="22"/>
          <w:sz w:val="24"/>
          <w:rtl/>
        </w:rPr>
        <w:t>خمسة بلدان (22 في المائة) -</w:t>
      </w:r>
      <w:r w:rsidR="00EA5D9C">
        <w:rPr>
          <w:rFonts w:ascii="Simplified Arabic" w:hAnsi="Simplified Arabic" w:cs="Simplified Arabic" w:hint="cs"/>
          <w:snapToGrid w:val="0"/>
          <w:kern w:val="22"/>
          <w:sz w:val="24"/>
          <w:rtl/>
        </w:rPr>
        <w:t xml:space="preserve"> وهي</w:t>
      </w:r>
      <w:r w:rsidRPr="002354A3">
        <w:rPr>
          <w:rFonts w:ascii="Simplified Arabic" w:hAnsi="Simplified Arabic" w:cs="Simplified Arabic"/>
          <w:snapToGrid w:val="0"/>
          <w:kern w:val="22"/>
          <w:sz w:val="24"/>
          <w:rtl/>
        </w:rPr>
        <w:t xml:space="preserve"> ألبانيا وأرمينيا وبيلاروسيا والبوسنة والهرسك وجورجيا - دعم</w:t>
      </w:r>
      <w:r w:rsidR="00EA5D9C">
        <w:rPr>
          <w:rFonts w:ascii="Simplified Arabic" w:hAnsi="Simplified Arabic" w:cs="Simplified Arabic" w:hint="cs"/>
          <w:snapToGrid w:val="0"/>
          <w:kern w:val="22"/>
          <w:sz w:val="24"/>
          <w:rtl/>
        </w:rPr>
        <w:t>اً</w:t>
      </w:r>
      <w:r w:rsidRPr="002354A3">
        <w:rPr>
          <w:rFonts w:ascii="Simplified Arabic" w:hAnsi="Simplified Arabic" w:cs="Simplified Arabic"/>
          <w:snapToGrid w:val="0"/>
          <w:kern w:val="22"/>
          <w:sz w:val="24"/>
          <w:rtl/>
        </w:rPr>
        <w:t xml:space="preserve"> مباشر</w:t>
      </w:r>
      <w:r w:rsidR="00EA5D9C">
        <w:rPr>
          <w:rFonts w:ascii="Simplified Arabic" w:hAnsi="Simplified Arabic" w:cs="Simplified Arabic" w:hint="cs"/>
          <w:snapToGrid w:val="0"/>
          <w:kern w:val="22"/>
          <w:sz w:val="24"/>
          <w:rtl/>
        </w:rPr>
        <w:t>اً</w:t>
      </w:r>
      <w:r w:rsidRPr="002354A3">
        <w:rPr>
          <w:rFonts w:ascii="Simplified Arabic" w:hAnsi="Simplified Arabic" w:cs="Simplified Arabic"/>
          <w:snapToGrid w:val="0"/>
          <w:kern w:val="22"/>
          <w:sz w:val="24"/>
          <w:rtl/>
        </w:rPr>
        <w:t xml:space="preserve"> من مشروع لبناء القدرات وتقاسم المنافع.</w:t>
      </w:r>
    </w:p>
    <w:p w14:paraId="7881BA5F" w14:textId="5536118A" w:rsidR="00EA5D9C" w:rsidRDefault="00EB03F1" w:rsidP="00EA5D9C">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ويعد</w:t>
      </w:r>
      <w:r w:rsidR="00EA5D9C" w:rsidRPr="00EA5D9C">
        <w:rPr>
          <w:rFonts w:ascii="Simplified Arabic" w:hAnsi="Simplified Arabic" w:cs="Simplified Arabic"/>
          <w:snapToGrid w:val="0"/>
          <w:kern w:val="22"/>
          <w:sz w:val="24"/>
          <w:rtl/>
        </w:rPr>
        <w:t xml:space="preserve"> المقرر</w:t>
      </w:r>
      <w:r w:rsidR="00EA5D9C" w:rsidRPr="00010EB1">
        <w:rPr>
          <w:kern w:val="22"/>
          <w:szCs w:val="22"/>
        </w:rPr>
        <w:t>NP-3/5</w:t>
      </w:r>
      <w:r w:rsidR="00EA5D9C">
        <w:rPr>
          <w:kern w:val="22"/>
          <w:szCs w:val="22"/>
        </w:rPr>
        <w:t xml:space="preserve"> </w:t>
      </w:r>
      <w:r w:rsidR="00EA5D9C">
        <w:rPr>
          <w:rFonts w:hint="cs"/>
          <w:kern w:val="22"/>
          <w:szCs w:val="22"/>
          <w:rtl/>
        </w:rPr>
        <w:t xml:space="preserve"> </w:t>
      </w:r>
      <w:r w:rsidRPr="00EB03F1">
        <w:rPr>
          <w:rFonts w:ascii="Simplified Arabic" w:hAnsi="Simplified Arabic" w:cs="Simplified Arabic" w:hint="cs"/>
          <w:snapToGrid w:val="0"/>
          <w:kern w:val="22"/>
          <w:sz w:val="24"/>
          <w:rtl/>
        </w:rPr>
        <w:t xml:space="preserve">ذي صلة بهذ القضية </w:t>
      </w:r>
      <w:r w:rsidR="00EA5D9C" w:rsidRPr="00EA5D9C">
        <w:rPr>
          <w:rFonts w:ascii="Simplified Arabic" w:hAnsi="Simplified Arabic" w:cs="Simplified Arabic"/>
          <w:snapToGrid w:val="0"/>
          <w:kern w:val="22"/>
          <w:sz w:val="24"/>
          <w:rtl/>
        </w:rPr>
        <w:t>حيث تمت دعوة الأطراف من الحكومات والمنظمات الأخرى للنظر في تطوير مشروعات إقليمية ودون إقليمية كوسيلة للمضي قدم</w:t>
      </w:r>
      <w:r>
        <w:rPr>
          <w:rFonts w:ascii="Simplified Arabic" w:hAnsi="Simplified Arabic" w:cs="Simplified Arabic" w:hint="cs"/>
          <w:snapToGrid w:val="0"/>
          <w:kern w:val="22"/>
          <w:sz w:val="24"/>
          <w:rtl/>
        </w:rPr>
        <w:t>اً</w:t>
      </w:r>
      <w:r w:rsidR="00EA5D9C" w:rsidRPr="00EA5D9C">
        <w:rPr>
          <w:rFonts w:ascii="Simplified Arabic" w:hAnsi="Simplified Arabic" w:cs="Simplified Arabic"/>
          <w:snapToGrid w:val="0"/>
          <w:kern w:val="22"/>
          <w:sz w:val="24"/>
          <w:rtl/>
        </w:rPr>
        <w:t xml:space="preserve"> لدعم التعاون الإقليمي ومعالجة فجوات بناء القدرات في مناطق معينة مثل أوروبا الوسطى والشرقية.</w:t>
      </w:r>
    </w:p>
    <w:p w14:paraId="164BCE60" w14:textId="713C4BF4" w:rsidR="00BD50DA" w:rsidRDefault="00BD50DA" w:rsidP="00B662CC">
      <w:pPr>
        <w:pStyle w:val="ListParagraph"/>
        <w:numPr>
          <w:ilvl w:val="0"/>
          <w:numId w:val="32"/>
        </w:numPr>
        <w:suppressLineNumbers/>
        <w:suppressAutoHyphens/>
        <w:kinsoku w:val="0"/>
        <w:overflowPunct w:val="0"/>
        <w:autoSpaceDE w:val="0"/>
        <w:autoSpaceDN w:val="0"/>
        <w:bidi/>
        <w:adjustRightInd w:val="0"/>
        <w:snapToGrid w:val="0"/>
        <w:spacing w:before="120" w:after="120"/>
        <w:ind w:left="288"/>
        <w:rPr>
          <w:rFonts w:ascii="Simplified Arabic" w:hAnsi="Simplified Arabic" w:cs="Simplified Arabic"/>
          <w:b/>
          <w:bCs/>
          <w:snapToGrid w:val="0"/>
          <w:kern w:val="22"/>
          <w:sz w:val="24"/>
        </w:rPr>
      </w:pPr>
      <w:r w:rsidRPr="00B662CC">
        <w:rPr>
          <w:rFonts w:ascii="Simplified Arabic" w:hAnsi="Simplified Arabic" w:cs="Simplified Arabic" w:hint="cs"/>
          <w:b/>
          <w:bCs/>
          <w:snapToGrid w:val="0"/>
          <w:kern w:val="22"/>
          <w:sz w:val="24"/>
          <w:rtl/>
        </w:rPr>
        <w:t>مدة المبادرات</w:t>
      </w:r>
    </w:p>
    <w:p w14:paraId="313AB193" w14:textId="4E259B87" w:rsidR="00B662CC" w:rsidRDefault="00B662CC" w:rsidP="00B662CC">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B662CC">
        <w:rPr>
          <w:rFonts w:ascii="Simplified Arabic" w:hAnsi="Simplified Arabic" w:cs="Simplified Arabic"/>
          <w:snapToGrid w:val="0"/>
          <w:kern w:val="22"/>
          <w:sz w:val="24"/>
          <w:rtl/>
        </w:rPr>
        <w:t>فيما يتعلق بمدة المبادرات، فإن المعلومات متاحة حالي</w:t>
      </w:r>
      <w:r>
        <w:rPr>
          <w:rFonts w:ascii="Simplified Arabic" w:hAnsi="Simplified Arabic" w:cs="Simplified Arabic" w:hint="cs"/>
          <w:snapToGrid w:val="0"/>
          <w:kern w:val="22"/>
          <w:sz w:val="24"/>
          <w:rtl/>
        </w:rPr>
        <w:t>اً</w:t>
      </w:r>
      <w:r w:rsidRPr="00B662CC">
        <w:rPr>
          <w:rFonts w:ascii="Simplified Arabic" w:hAnsi="Simplified Arabic" w:cs="Simplified Arabic"/>
          <w:snapToGrid w:val="0"/>
          <w:kern w:val="22"/>
          <w:sz w:val="24"/>
          <w:rtl/>
        </w:rPr>
        <w:t xml:space="preserve"> لجميع المشاريع البالغ عددها 103. وتتراوح المدة المقررة لغالبية المبادرات (76 في المائة) </w:t>
      </w:r>
      <w:r>
        <w:rPr>
          <w:rFonts w:ascii="Simplified Arabic" w:hAnsi="Simplified Arabic" w:cs="Simplified Arabic" w:hint="cs"/>
          <w:snapToGrid w:val="0"/>
          <w:kern w:val="22"/>
          <w:sz w:val="24"/>
          <w:rtl/>
        </w:rPr>
        <w:t>ما بين</w:t>
      </w:r>
      <w:r w:rsidRPr="00B662CC">
        <w:rPr>
          <w:rFonts w:ascii="Simplified Arabic" w:hAnsi="Simplified Arabic" w:cs="Simplified Arabic"/>
          <w:snapToGrid w:val="0"/>
          <w:kern w:val="22"/>
          <w:sz w:val="24"/>
          <w:rtl/>
        </w:rPr>
        <w:t xml:space="preserve"> سنتين إلى خمس سنوات؛ </w:t>
      </w:r>
      <w:r w:rsidR="005D42AF">
        <w:rPr>
          <w:rFonts w:ascii="Simplified Arabic" w:hAnsi="Simplified Arabic" w:cs="Simplified Arabic" w:hint="cs"/>
          <w:snapToGrid w:val="0"/>
          <w:kern w:val="22"/>
          <w:sz w:val="24"/>
          <w:rtl/>
        </w:rPr>
        <w:t>و</w:t>
      </w:r>
      <w:r w:rsidRPr="00B662CC">
        <w:rPr>
          <w:rFonts w:ascii="Simplified Arabic" w:hAnsi="Simplified Arabic" w:cs="Simplified Arabic"/>
          <w:snapToGrid w:val="0"/>
          <w:kern w:val="22"/>
          <w:sz w:val="24"/>
          <w:rtl/>
        </w:rPr>
        <w:t>13 في المائة</w:t>
      </w:r>
      <w:r w:rsidR="009A3433">
        <w:rPr>
          <w:rFonts w:ascii="Simplified Arabic" w:hAnsi="Simplified Arabic" w:cs="Simplified Arabic" w:hint="cs"/>
          <w:snapToGrid w:val="0"/>
          <w:kern w:val="22"/>
          <w:sz w:val="24"/>
          <w:rtl/>
        </w:rPr>
        <w:t xml:space="preserve"> من المبادرات</w:t>
      </w:r>
      <w:r w:rsidRPr="00B662CC">
        <w:rPr>
          <w:rFonts w:ascii="Simplified Arabic" w:hAnsi="Simplified Arabic" w:cs="Simplified Arabic"/>
          <w:snapToGrid w:val="0"/>
          <w:kern w:val="22"/>
          <w:sz w:val="24"/>
          <w:rtl/>
        </w:rPr>
        <w:t xml:space="preserve"> أقل من عامين</w:t>
      </w:r>
      <w:r w:rsidR="005D42AF">
        <w:rPr>
          <w:rFonts w:ascii="Simplified Arabic" w:hAnsi="Simplified Arabic" w:cs="Simplified Arabic" w:hint="cs"/>
          <w:snapToGrid w:val="0"/>
          <w:kern w:val="22"/>
          <w:sz w:val="24"/>
          <w:rtl/>
        </w:rPr>
        <w:t>، و</w:t>
      </w:r>
      <w:r w:rsidRPr="00B662CC">
        <w:rPr>
          <w:rFonts w:ascii="Simplified Arabic" w:hAnsi="Simplified Arabic" w:cs="Simplified Arabic"/>
          <w:snapToGrid w:val="0"/>
          <w:kern w:val="22"/>
          <w:sz w:val="24"/>
          <w:rtl/>
        </w:rPr>
        <w:t xml:space="preserve">12 في المائة فقط تزيد عن خمس سنوات، </w:t>
      </w:r>
      <w:r w:rsidR="0009722D">
        <w:rPr>
          <w:rFonts w:ascii="Simplified Arabic" w:hAnsi="Simplified Arabic" w:cs="Simplified Arabic" w:hint="cs"/>
          <w:snapToGrid w:val="0"/>
          <w:kern w:val="22"/>
          <w:sz w:val="24"/>
          <w:rtl/>
        </w:rPr>
        <w:t xml:space="preserve">بما يمثل </w:t>
      </w:r>
      <w:r w:rsidRPr="00B662CC">
        <w:rPr>
          <w:rFonts w:ascii="Simplified Arabic" w:hAnsi="Simplified Arabic" w:cs="Simplified Arabic"/>
          <w:snapToGrid w:val="0"/>
          <w:kern w:val="22"/>
          <w:sz w:val="24"/>
          <w:rtl/>
        </w:rPr>
        <w:t>زيادة</w:t>
      </w:r>
      <w:r w:rsidR="0009722D">
        <w:rPr>
          <w:rFonts w:ascii="Simplified Arabic" w:hAnsi="Simplified Arabic" w:cs="Simplified Arabic" w:hint="cs"/>
          <w:snapToGrid w:val="0"/>
          <w:kern w:val="22"/>
          <w:sz w:val="24"/>
          <w:rtl/>
        </w:rPr>
        <w:t xml:space="preserve"> عن نسبة</w:t>
      </w:r>
      <w:r w:rsidRPr="00B662CC">
        <w:rPr>
          <w:rFonts w:ascii="Simplified Arabic" w:hAnsi="Simplified Arabic" w:cs="Simplified Arabic"/>
          <w:snapToGrid w:val="0"/>
          <w:kern w:val="22"/>
          <w:sz w:val="24"/>
          <w:rtl/>
        </w:rPr>
        <w:t xml:space="preserve"> 7 في المائة </w:t>
      </w:r>
      <w:r w:rsidR="0009722D">
        <w:rPr>
          <w:rFonts w:ascii="Simplified Arabic" w:hAnsi="Simplified Arabic" w:cs="Simplified Arabic" w:hint="cs"/>
          <w:snapToGrid w:val="0"/>
          <w:kern w:val="22"/>
          <w:sz w:val="24"/>
          <w:rtl/>
        </w:rPr>
        <w:t xml:space="preserve">المسجلة خلال </w:t>
      </w:r>
      <w:r w:rsidRPr="00B662CC">
        <w:rPr>
          <w:rFonts w:ascii="Simplified Arabic" w:hAnsi="Simplified Arabic" w:cs="Simplified Arabic"/>
          <w:snapToGrid w:val="0"/>
          <w:kern w:val="22"/>
          <w:sz w:val="24"/>
          <w:rtl/>
        </w:rPr>
        <w:t>الاجتماع الأخير للأطراف في بروتوكول ناغويا (انظر الشكل 3).</w:t>
      </w:r>
    </w:p>
    <w:p w14:paraId="13CC5A38" w14:textId="1F5BCB2E" w:rsidR="0019586A" w:rsidRDefault="00D73D3D" w:rsidP="006B2DD6">
      <w:pPr>
        <w:suppressLineNumbers/>
        <w:suppressAutoHyphens/>
        <w:kinsoku w:val="0"/>
        <w:overflowPunct w:val="0"/>
        <w:autoSpaceDE w:val="0"/>
        <w:autoSpaceDN w:val="0"/>
        <w:bidi/>
        <w:adjustRightInd w:val="0"/>
        <w:snapToGrid w:val="0"/>
        <w:spacing w:before="120" w:after="120"/>
        <w:jc w:val="left"/>
        <w:rPr>
          <w:rFonts w:ascii="Simplified Arabic" w:hAnsi="Simplified Arabic" w:cs="Simplified Arabic"/>
          <w:snapToGrid w:val="0"/>
          <w:kern w:val="22"/>
          <w:sz w:val="24"/>
        </w:rPr>
      </w:pPr>
      <w:r>
        <w:rPr>
          <w:noProof/>
        </w:rPr>
        <w:lastRenderedPageBreak/>
        <w:drawing>
          <wp:inline distT="0" distB="0" distL="0" distR="0" wp14:anchorId="1F8E5E02" wp14:editId="584F9906">
            <wp:extent cx="5943600" cy="3230245"/>
            <wp:effectExtent l="0" t="0" r="0" b="8255"/>
            <wp:docPr id="20" name="Chart 20">
              <a:extLst xmlns:a="http://schemas.openxmlformats.org/drawingml/2006/main">
                <a:ext uri="{FF2B5EF4-FFF2-40B4-BE49-F238E27FC236}">
                  <a16:creationId xmlns:a16="http://schemas.microsoft.com/office/drawing/2014/main" id="{7D55B4E0-F49C-42E0-A184-EA7DBBEF00BE}"/>
                </a:ext>
                <a:ext uri="{147F2762-F138-4A5C-976F-8EAC2B608ADB}">
                  <a16:predDERef xmlns:a16="http://schemas.microsoft.com/office/drawing/2014/main" pred="{2EB989D2-8AFB-4265-B268-680441A4A6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61B380D" w14:textId="2AB5C904" w:rsidR="00B51DD3" w:rsidRDefault="00B51DD3" w:rsidP="00B51DD3">
      <w:pPr>
        <w:pStyle w:val="ListParagraph"/>
        <w:numPr>
          <w:ilvl w:val="0"/>
          <w:numId w:val="32"/>
        </w:numPr>
        <w:suppressLineNumbers/>
        <w:suppressAutoHyphens/>
        <w:kinsoku w:val="0"/>
        <w:overflowPunct w:val="0"/>
        <w:autoSpaceDE w:val="0"/>
        <w:autoSpaceDN w:val="0"/>
        <w:bidi/>
        <w:adjustRightInd w:val="0"/>
        <w:snapToGrid w:val="0"/>
        <w:spacing w:before="120" w:after="120"/>
        <w:ind w:left="288"/>
        <w:rPr>
          <w:rFonts w:ascii="Simplified Arabic" w:hAnsi="Simplified Arabic" w:cs="Simplified Arabic"/>
          <w:b/>
          <w:bCs/>
          <w:snapToGrid w:val="0"/>
          <w:kern w:val="22"/>
          <w:sz w:val="24"/>
        </w:rPr>
      </w:pPr>
      <w:r w:rsidRPr="00B51DD3">
        <w:rPr>
          <w:rFonts w:ascii="Simplified Arabic" w:hAnsi="Simplified Arabic" w:cs="Simplified Arabic" w:hint="cs"/>
          <w:b/>
          <w:bCs/>
          <w:snapToGrid w:val="0"/>
          <w:kern w:val="22"/>
          <w:sz w:val="24"/>
          <w:rtl/>
        </w:rPr>
        <w:t>مستوى التمويل</w:t>
      </w:r>
    </w:p>
    <w:p w14:paraId="1AED5D19" w14:textId="4AD32F30" w:rsidR="00B51DD3" w:rsidRDefault="007A4BD0" w:rsidP="007A4BD0">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7A4BD0">
        <w:rPr>
          <w:rFonts w:ascii="Simplified Arabic" w:hAnsi="Simplified Arabic" w:cs="Simplified Arabic"/>
          <w:snapToGrid w:val="0"/>
          <w:kern w:val="22"/>
          <w:sz w:val="24"/>
          <w:rtl/>
        </w:rPr>
        <w:t>فيما يتعلق بمستوى تمويل المبادرات،</w:t>
      </w:r>
      <w:r w:rsidR="005035B8" w:rsidRPr="005E633E">
        <w:rPr>
          <w:rStyle w:val="FootnoteReference"/>
          <w:rFonts w:ascii="Simplified Arabic" w:hAnsi="Simplified Arabic" w:cs="Simplified Arabic"/>
          <w:spacing w:val="-3"/>
          <w:kern w:val="22"/>
          <w:sz w:val="24"/>
          <w:szCs w:val="32"/>
          <w:u w:val="none"/>
          <w:vertAlign w:val="superscript"/>
          <w:lang w:eastAsia="ko-KR"/>
        </w:rPr>
        <w:footnoteReference w:id="12"/>
      </w:r>
      <w:r w:rsidR="005035B8" w:rsidRPr="005E633E">
        <w:rPr>
          <w:spacing w:val="-3"/>
          <w:kern w:val="22"/>
          <w:sz w:val="28"/>
          <w:szCs w:val="28"/>
          <w:lang w:eastAsia="ko-KR"/>
        </w:rPr>
        <w:t xml:space="preserve"> </w:t>
      </w:r>
      <w:r w:rsidRPr="007A4BD0">
        <w:rPr>
          <w:rFonts w:ascii="Simplified Arabic" w:hAnsi="Simplified Arabic" w:cs="Simplified Arabic"/>
          <w:snapToGrid w:val="0"/>
          <w:kern w:val="22"/>
          <w:sz w:val="24"/>
          <w:rtl/>
        </w:rPr>
        <w:t xml:space="preserve">تتوفر معلومات عن التمويل الأساسي </w:t>
      </w:r>
      <w:r w:rsidR="00A4588F">
        <w:rPr>
          <w:rFonts w:ascii="Simplified Arabic" w:hAnsi="Simplified Arabic" w:cs="Simplified Arabic" w:hint="cs"/>
          <w:snapToGrid w:val="0"/>
          <w:kern w:val="22"/>
          <w:sz w:val="24"/>
          <w:rtl/>
        </w:rPr>
        <w:t>لنحو</w:t>
      </w:r>
      <w:r w:rsidRPr="007A4BD0">
        <w:rPr>
          <w:rFonts w:ascii="Simplified Arabic" w:hAnsi="Simplified Arabic" w:cs="Simplified Arabic"/>
          <w:snapToGrid w:val="0"/>
          <w:kern w:val="22"/>
          <w:sz w:val="24"/>
          <w:rtl/>
        </w:rPr>
        <w:t xml:space="preserve"> 81 من أصل 103 مشروع</w:t>
      </w:r>
      <w:r w:rsidR="00A4588F">
        <w:rPr>
          <w:rFonts w:ascii="Simplified Arabic" w:hAnsi="Simplified Arabic" w:cs="Simplified Arabic" w:hint="cs"/>
          <w:snapToGrid w:val="0"/>
          <w:kern w:val="22"/>
          <w:sz w:val="24"/>
          <w:rtl/>
        </w:rPr>
        <w:t>اً</w:t>
      </w:r>
      <w:r w:rsidRPr="007A4BD0">
        <w:rPr>
          <w:rFonts w:ascii="Simplified Arabic" w:hAnsi="Simplified Arabic" w:cs="Simplified Arabic"/>
          <w:snapToGrid w:val="0"/>
          <w:kern w:val="22"/>
          <w:sz w:val="24"/>
          <w:rtl/>
        </w:rPr>
        <w:t xml:space="preserve"> وطني</w:t>
      </w:r>
      <w:r w:rsidR="00A4588F">
        <w:rPr>
          <w:rFonts w:ascii="Simplified Arabic" w:hAnsi="Simplified Arabic" w:cs="Simplified Arabic" w:hint="cs"/>
          <w:snapToGrid w:val="0"/>
          <w:kern w:val="22"/>
          <w:sz w:val="24"/>
          <w:rtl/>
        </w:rPr>
        <w:t>اً</w:t>
      </w:r>
      <w:r w:rsidRPr="007A4BD0">
        <w:rPr>
          <w:rFonts w:ascii="Simplified Arabic" w:hAnsi="Simplified Arabic" w:cs="Simplified Arabic"/>
          <w:snapToGrid w:val="0"/>
          <w:kern w:val="22"/>
          <w:sz w:val="24"/>
          <w:rtl/>
        </w:rPr>
        <w:t>. ومن بين هذه المشاريع، هناك 32 مشروع</w:t>
      </w:r>
      <w:r w:rsidR="00A4588F">
        <w:rPr>
          <w:rFonts w:ascii="Simplified Arabic" w:hAnsi="Simplified Arabic" w:cs="Simplified Arabic" w:hint="cs"/>
          <w:snapToGrid w:val="0"/>
          <w:kern w:val="22"/>
          <w:sz w:val="24"/>
          <w:rtl/>
        </w:rPr>
        <w:t>اً</w:t>
      </w:r>
      <w:r w:rsidRPr="007A4BD0">
        <w:rPr>
          <w:rFonts w:ascii="Simplified Arabic" w:hAnsi="Simplified Arabic" w:cs="Simplified Arabic"/>
          <w:snapToGrid w:val="0"/>
          <w:kern w:val="22"/>
          <w:sz w:val="24"/>
          <w:rtl/>
        </w:rPr>
        <w:t xml:space="preserve"> (40 في المائة) صغيرة الحجم بتمويل أقل من </w:t>
      </w:r>
      <w:r w:rsidR="00A4588F">
        <w:rPr>
          <w:rFonts w:ascii="Simplified Arabic" w:hAnsi="Simplified Arabic" w:cs="Simplified Arabic" w:hint="cs"/>
          <w:snapToGrid w:val="0"/>
          <w:kern w:val="22"/>
          <w:sz w:val="24"/>
          <w:rtl/>
        </w:rPr>
        <w:t>500،000</w:t>
      </w:r>
      <w:r w:rsidRPr="007A4BD0">
        <w:rPr>
          <w:rFonts w:ascii="Simplified Arabic" w:hAnsi="Simplified Arabic" w:cs="Simplified Arabic"/>
          <w:snapToGrid w:val="0"/>
          <w:kern w:val="22"/>
          <w:sz w:val="24"/>
          <w:rtl/>
        </w:rPr>
        <w:t xml:space="preserve"> دولار أمريكي؛ </w:t>
      </w:r>
      <w:r w:rsidR="00A4588F">
        <w:rPr>
          <w:rFonts w:ascii="Simplified Arabic" w:hAnsi="Simplified Arabic" w:cs="Simplified Arabic" w:hint="cs"/>
          <w:snapToGrid w:val="0"/>
          <w:kern w:val="22"/>
          <w:sz w:val="24"/>
          <w:rtl/>
        </w:rPr>
        <w:t>و</w:t>
      </w:r>
      <w:r w:rsidRPr="007A4BD0">
        <w:rPr>
          <w:rFonts w:ascii="Simplified Arabic" w:hAnsi="Simplified Arabic" w:cs="Simplified Arabic"/>
          <w:snapToGrid w:val="0"/>
          <w:kern w:val="22"/>
          <w:sz w:val="24"/>
          <w:rtl/>
        </w:rPr>
        <w:t>24 مشروع</w:t>
      </w:r>
      <w:r w:rsidR="00A4588F">
        <w:rPr>
          <w:rFonts w:ascii="Simplified Arabic" w:hAnsi="Simplified Arabic" w:cs="Simplified Arabic" w:hint="cs"/>
          <w:snapToGrid w:val="0"/>
          <w:kern w:val="22"/>
          <w:sz w:val="24"/>
          <w:rtl/>
        </w:rPr>
        <w:t>اً</w:t>
      </w:r>
      <w:r w:rsidRPr="007A4BD0">
        <w:rPr>
          <w:rFonts w:ascii="Simplified Arabic" w:hAnsi="Simplified Arabic" w:cs="Simplified Arabic"/>
          <w:snapToGrid w:val="0"/>
          <w:kern w:val="22"/>
          <w:sz w:val="24"/>
          <w:rtl/>
        </w:rPr>
        <w:t xml:space="preserve"> (31 في المائة) متوسطة الحجم، بتمويل يتراوح بين</w:t>
      </w:r>
      <w:r w:rsidR="00BE5D57">
        <w:rPr>
          <w:rFonts w:ascii="Simplified Arabic" w:hAnsi="Simplified Arabic" w:cs="Simplified Arabic" w:hint="cs"/>
          <w:snapToGrid w:val="0"/>
          <w:kern w:val="22"/>
          <w:sz w:val="24"/>
          <w:rtl/>
        </w:rPr>
        <w:t xml:space="preserve"> 500،000 و2،000،000 </w:t>
      </w:r>
      <w:r w:rsidRPr="007A4BD0">
        <w:rPr>
          <w:rFonts w:ascii="Simplified Arabic" w:hAnsi="Simplified Arabic" w:cs="Simplified Arabic"/>
          <w:snapToGrid w:val="0"/>
          <w:kern w:val="22"/>
          <w:sz w:val="24"/>
          <w:rtl/>
        </w:rPr>
        <w:t>دولار أمريكي؛ و25 مشروع</w:t>
      </w:r>
      <w:r w:rsidR="00BE5D57">
        <w:rPr>
          <w:rFonts w:ascii="Simplified Arabic" w:hAnsi="Simplified Arabic" w:cs="Simplified Arabic" w:hint="cs"/>
          <w:snapToGrid w:val="0"/>
          <w:kern w:val="22"/>
          <w:sz w:val="24"/>
          <w:rtl/>
        </w:rPr>
        <w:t xml:space="preserve">اً </w:t>
      </w:r>
      <w:r w:rsidRPr="007A4BD0">
        <w:rPr>
          <w:rFonts w:ascii="Simplified Arabic" w:hAnsi="Simplified Arabic" w:cs="Simplified Arabic"/>
          <w:snapToGrid w:val="0"/>
          <w:kern w:val="22"/>
          <w:sz w:val="24"/>
          <w:rtl/>
        </w:rPr>
        <w:t>(31 في المائة) كاملة الحجم، بتمويل يزيد عن</w:t>
      </w:r>
      <w:r w:rsidR="00A35E7E">
        <w:rPr>
          <w:rFonts w:ascii="Simplified Arabic" w:hAnsi="Simplified Arabic" w:cs="Simplified Arabic" w:hint="cs"/>
          <w:snapToGrid w:val="0"/>
          <w:kern w:val="22"/>
          <w:sz w:val="24"/>
          <w:rtl/>
        </w:rPr>
        <w:t xml:space="preserve"> 2،000،000 </w:t>
      </w:r>
      <w:r w:rsidRPr="007A4BD0">
        <w:rPr>
          <w:rFonts w:ascii="Simplified Arabic" w:hAnsi="Simplified Arabic" w:cs="Simplified Arabic"/>
          <w:snapToGrid w:val="0"/>
          <w:kern w:val="22"/>
          <w:sz w:val="24"/>
          <w:rtl/>
        </w:rPr>
        <w:t>دولار أمريكي (انظر الشكل 4).</w:t>
      </w:r>
    </w:p>
    <w:p w14:paraId="22C60F38" w14:textId="54B2BA4C" w:rsidR="00382BA3" w:rsidRDefault="00334A68" w:rsidP="00FE5ED1">
      <w:pPr>
        <w:suppressLineNumbers/>
        <w:suppressAutoHyphens/>
        <w:kinsoku w:val="0"/>
        <w:overflowPunct w:val="0"/>
        <w:autoSpaceDE w:val="0"/>
        <w:autoSpaceDN w:val="0"/>
        <w:bidi/>
        <w:adjustRightInd w:val="0"/>
        <w:snapToGrid w:val="0"/>
        <w:spacing w:before="120" w:after="120"/>
        <w:jc w:val="center"/>
        <w:rPr>
          <w:rFonts w:ascii="Simplified Arabic" w:hAnsi="Simplified Arabic" w:cs="Simplified Arabic"/>
          <w:snapToGrid w:val="0"/>
          <w:kern w:val="22"/>
          <w:sz w:val="24"/>
        </w:rPr>
      </w:pPr>
      <w:r>
        <w:rPr>
          <w:noProof/>
        </w:rPr>
        <w:lastRenderedPageBreak/>
        <w:drawing>
          <wp:inline distT="0" distB="0" distL="0" distR="0" wp14:anchorId="67A1C93A" wp14:editId="196EDB78">
            <wp:extent cx="6249725" cy="3409315"/>
            <wp:effectExtent l="0" t="0" r="17780" b="635"/>
            <wp:docPr id="16" name="Chart 16">
              <a:extLst xmlns:a="http://schemas.openxmlformats.org/drawingml/2006/main">
                <a:ext uri="{FF2B5EF4-FFF2-40B4-BE49-F238E27FC236}">
                  <a16:creationId xmlns:a16="http://schemas.microsoft.com/office/drawing/2014/main" id="{718C3861-9CB7-4D21-B798-E8B58C310C1D}"/>
                </a:ext>
                <a:ext uri="{147F2762-F138-4A5C-976F-8EAC2B608ADB}">
                  <a16:predDERef xmlns:a16="http://schemas.microsoft.com/office/drawing/2014/main" pred="{7D55B4E0-F49C-42E0-A184-EA7DBBEF00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8171378" w14:textId="321B6650" w:rsidR="001366F4" w:rsidRDefault="001366F4" w:rsidP="00EF61BC">
      <w:pPr>
        <w:pStyle w:val="ListParagraph"/>
        <w:numPr>
          <w:ilvl w:val="0"/>
          <w:numId w:val="32"/>
        </w:numPr>
        <w:suppressLineNumbers/>
        <w:suppressAutoHyphens/>
        <w:kinsoku w:val="0"/>
        <w:overflowPunct w:val="0"/>
        <w:autoSpaceDE w:val="0"/>
        <w:autoSpaceDN w:val="0"/>
        <w:bidi/>
        <w:adjustRightInd w:val="0"/>
        <w:snapToGrid w:val="0"/>
        <w:spacing w:before="120" w:after="120"/>
        <w:ind w:left="288"/>
        <w:rPr>
          <w:rFonts w:ascii="Simplified Arabic" w:hAnsi="Simplified Arabic" w:cs="Simplified Arabic"/>
          <w:b/>
          <w:bCs/>
          <w:snapToGrid w:val="0"/>
          <w:kern w:val="22"/>
          <w:sz w:val="24"/>
        </w:rPr>
      </w:pPr>
      <w:r w:rsidRPr="00EF61BC">
        <w:rPr>
          <w:rFonts w:ascii="Simplified Arabic" w:hAnsi="Simplified Arabic" w:cs="Simplified Arabic"/>
          <w:b/>
          <w:bCs/>
          <w:snapToGrid w:val="0"/>
          <w:kern w:val="22"/>
          <w:sz w:val="24"/>
          <w:rtl/>
        </w:rPr>
        <w:t>التغطية المواضيعية من خلال المبادرات القائمة</w:t>
      </w:r>
    </w:p>
    <w:p w14:paraId="6030E14E" w14:textId="12275BCE" w:rsidR="00EF61BC" w:rsidRDefault="00EF61BC" w:rsidP="00EF61BC">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EF61BC">
        <w:rPr>
          <w:rFonts w:ascii="Simplified Arabic" w:hAnsi="Simplified Arabic" w:cs="Simplified Arabic"/>
          <w:snapToGrid w:val="0"/>
          <w:kern w:val="22"/>
          <w:sz w:val="24"/>
          <w:rtl/>
        </w:rPr>
        <w:t>فيما يتعلق بالمجالات المواضيعية الرئيسية</w:t>
      </w:r>
      <w:r w:rsidR="005E633E" w:rsidRPr="005E633E">
        <w:rPr>
          <w:rStyle w:val="FootnoteReference"/>
          <w:rFonts w:ascii="Simplified Arabic" w:hAnsi="Simplified Arabic" w:cs="Simplified Arabic"/>
          <w:kern w:val="22"/>
          <w:sz w:val="24"/>
          <w:szCs w:val="32"/>
          <w:u w:val="none"/>
          <w:vertAlign w:val="superscript"/>
          <w:lang w:eastAsia="ko-KR"/>
        </w:rPr>
        <w:footnoteReference w:id="13"/>
      </w:r>
      <w:r w:rsidR="005E633E" w:rsidRPr="00F37E96">
        <w:rPr>
          <w:kern w:val="22"/>
          <w:szCs w:val="22"/>
          <w:lang w:eastAsia="ko-KR"/>
        </w:rPr>
        <w:t xml:space="preserve"> </w:t>
      </w:r>
      <w:r w:rsidRPr="00EF61BC">
        <w:rPr>
          <w:rFonts w:ascii="Simplified Arabic" w:hAnsi="Simplified Arabic" w:cs="Simplified Arabic"/>
          <w:snapToGrid w:val="0"/>
          <w:kern w:val="22"/>
          <w:sz w:val="24"/>
          <w:rtl/>
        </w:rPr>
        <w:t xml:space="preserve">التي تغطيها مبادرات بناء القدرات، </w:t>
      </w:r>
      <w:r w:rsidR="00F309CF">
        <w:rPr>
          <w:rFonts w:ascii="Simplified Arabic" w:hAnsi="Simplified Arabic" w:cs="Simplified Arabic" w:hint="cs"/>
          <w:snapToGrid w:val="0"/>
          <w:kern w:val="22"/>
          <w:sz w:val="24"/>
          <w:rtl/>
        </w:rPr>
        <w:t xml:space="preserve">هناك </w:t>
      </w:r>
      <w:r w:rsidRPr="00EF61BC">
        <w:rPr>
          <w:rFonts w:ascii="Simplified Arabic" w:hAnsi="Simplified Arabic" w:cs="Simplified Arabic"/>
          <w:snapToGrid w:val="0"/>
          <w:kern w:val="22"/>
          <w:sz w:val="24"/>
          <w:rtl/>
        </w:rPr>
        <w:t>معلومات</w:t>
      </w:r>
      <w:r w:rsidR="00F309CF">
        <w:rPr>
          <w:rFonts w:ascii="Simplified Arabic" w:hAnsi="Simplified Arabic" w:cs="Simplified Arabic" w:hint="cs"/>
          <w:snapToGrid w:val="0"/>
          <w:kern w:val="22"/>
          <w:sz w:val="24"/>
          <w:rtl/>
        </w:rPr>
        <w:t xml:space="preserve"> متاحة</w:t>
      </w:r>
      <w:r w:rsidRPr="00EF61BC">
        <w:rPr>
          <w:rFonts w:ascii="Simplified Arabic" w:hAnsi="Simplified Arabic" w:cs="Simplified Arabic"/>
          <w:snapToGrid w:val="0"/>
          <w:kern w:val="22"/>
          <w:sz w:val="24"/>
          <w:rtl/>
        </w:rPr>
        <w:t xml:space="preserve"> عن 101 من أصل 103 مشروع</w:t>
      </w:r>
      <w:r w:rsidR="00060EDE">
        <w:rPr>
          <w:rFonts w:ascii="Simplified Arabic" w:hAnsi="Simplified Arabic" w:cs="Simplified Arabic" w:hint="cs"/>
          <w:snapToGrid w:val="0"/>
          <w:kern w:val="22"/>
          <w:sz w:val="24"/>
          <w:rtl/>
        </w:rPr>
        <w:t>اً</w:t>
      </w:r>
      <w:r w:rsidRPr="00EF61BC">
        <w:rPr>
          <w:rFonts w:ascii="Simplified Arabic" w:hAnsi="Simplified Arabic" w:cs="Simplified Arabic"/>
          <w:snapToGrid w:val="0"/>
          <w:kern w:val="22"/>
          <w:sz w:val="24"/>
          <w:rtl/>
        </w:rPr>
        <w:t xml:space="preserve"> (انظر الشكل 5).</w:t>
      </w:r>
    </w:p>
    <w:p w14:paraId="0AF9ACA1" w14:textId="40108D72" w:rsidR="00382BA3" w:rsidRDefault="00286ABA" w:rsidP="00382BA3">
      <w:pPr>
        <w:suppressLineNumbers/>
        <w:suppressAutoHyphens/>
        <w:kinsoku w:val="0"/>
        <w:overflowPunct w:val="0"/>
        <w:autoSpaceDE w:val="0"/>
        <w:autoSpaceDN w:val="0"/>
        <w:bidi/>
        <w:adjustRightInd w:val="0"/>
        <w:snapToGrid w:val="0"/>
        <w:spacing w:before="120" w:after="120"/>
        <w:rPr>
          <w:rFonts w:ascii="Simplified Arabic" w:hAnsi="Simplified Arabic" w:cs="Simplified Arabic"/>
          <w:snapToGrid w:val="0"/>
          <w:kern w:val="22"/>
          <w:sz w:val="24"/>
        </w:rPr>
      </w:pPr>
      <w:r>
        <w:rPr>
          <w:noProof/>
        </w:rPr>
        <w:lastRenderedPageBreak/>
        <w:drawing>
          <wp:inline distT="0" distB="0" distL="0" distR="0" wp14:anchorId="560F19A4" wp14:editId="64111FC2">
            <wp:extent cx="6146358" cy="5486400"/>
            <wp:effectExtent l="0" t="0" r="6985" b="0"/>
            <wp:docPr id="17" name="Chart 17">
              <a:extLst xmlns:a="http://schemas.openxmlformats.org/drawingml/2006/main">
                <a:ext uri="{FF2B5EF4-FFF2-40B4-BE49-F238E27FC236}">
                  <a16:creationId xmlns:a16="http://schemas.microsoft.com/office/drawing/2014/main" id="{DE1CFAFE-FD21-43D5-A0F4-DAA429D835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6D2A6A1" w14:textId="055DC16F" w:rsidR="00060EDE" w:rsidRDefault="00B344F8" w:rsidP="00060EDE">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00273BCB" w:rsidRPr="00273BCB">
        <w:rPr>
          <w:rFonts w:ascii="Simplified Arabic" w:hAnsi="Simplified Arabic" w:cs="Simplified Arabic"/>
          <w:snapToGrid w:val="0"/>
          <w:kern w:val="22"/>
          <w:sz w:val="24"/>
          <w:rtl/>
        </w:rPr>
        <w:t>تركز غالبية المشاريع (88 في المائة) على المجال الرئيسي 2 (القدرة على تطوير وتنفيذ وإنفاذ تدابير الحصول وتقاسم المنافع) يليه</w:t>
      </w:r>
      <w:r w:rsidR="00E17334">
        <w:rPr>
          <w:rFonts w:ascii="Simplified Arabic" w:hAnsi="Simplified Arabic" w:cs="Simplified Arabic" w:hint="cs"/>
          <w:snapToGrid w:val="0"/>
          <w:kern w:val="22"/>
          <w:sz w:val="24"/>
          <w:rtl/>
        </w:rPr>
        <w:t xml:space="preserve"> بنسبة</w:t>
      </w:r>
      <w:r w:rsidR="00273BCB" w:rsidRPr="00273BCB">
        <w:rPr>
          <w:rFonts w:ascii="Simplified Arabic" w:hAnsi="Simplified Arabic" w:cs="Simplified Arabic"/>
          <w:snapToGrid w:val="0"/>
          <w:kern w:val="22"/>
          <w:sz w:val="24"/>
          <w:rtl/>
        </w:rPr>
        <w:t xml:space="preserve"> 78 في المائة المجال الرئيسي 4 (قدرة الشعوب الأصلية والمجتمعات المحلية وأصحاب المصلحة المعنيين على تنفيذ البروتوكول) </w:t>
      </w:r>
      <w:r w:rsidR="00E17334">
        <w:rPr>
          <w:rFonts w:ascii="Simplified Arabic" w:hAnsi="Simplified Arabic" w:cs="Simplified Arabic" w:hint="cs"/>
          <w:snapToGrid w:val="0"/>
          <w:kern w:val="22"/>
          <w:sz w:val="24"/>
          <w:rtl/>
        </w:rPr>
        <w:t xml:space="preserve">ونسبة </w:t>
      </w:r>
      <w:r w:rsidR="00273BCB" w:rsidRPr="00273BCB">
        <w:rPr>
          <w:rFonts w:ascii="Simplified Arabic" w:hAnsi="Simplified Arabic" w:cs="Simplified Arabic"/>
          <w:snapToGrid w:val="0"/>
          <w:kern w:val="22"/>
          <w:sz w:val="24"/>
          <w:rtl/>
        </w:rPr>
        <w:t xml:space="preserve">71 في المائة في المجال الرئيسي 1 (القدرة على التنفيذ والامتثال للبروتوكول). وقد ركز ما يقرب من 56 في المائة من المشاريع على المجال الرئيسي 3 (القدرة على التفاوض بشأن الشروط المتفق عليها بشكل متبادل) </w:t>
      </w:r>
      <w:r w:rsidR="00CA6A39">
        <w:rPr>
          <w:rFonts w:ascii="Simplified Arabic" w:hAnsi="Simplified Arabic" w:cs="Simplified Arabic" w:hint="cs"/>
          <w:snapToGrid w:val="0"/>
          <w:kern w:val="22"/>
          <w:sz w:val="24"/>
          <w:rtl/>
        </w:rPr>
        <w:t xml:space="preserve">ونسبة </w:t>
      </w:r>
      <w:r w:rsidR="00273BCB" w:rsidRPr="00273BCB">
        <w:rPr>
          <w:rFonts w:ascii="Simplified Arabic" w:hAnsi="Simplified Arabic" w:cs="Simplified Arabic"/>
          <w:snapToGrid w:val="0"/>
          <w:kern w:val="22"/>
          <w:sz w:val="24"/>
          <w:rtl/>
        </w:rPr>
        <w:t xml:space="preserve">59 في المائة على المجال الرئيسي 5 (القدرة على تطوير القدرات البحثية الذاتية). </w:t>
      </w:r>
      <w:r w:rsidR="00CA6A39">
        <w:rPr>
          <w:rFonts w:ascii="Simplified Arabic" w:hAnsi="Simplified Arabic" w:cs="Simplified Arabic" w:hint="cs"/>
          <w:snapToGrid w:val="0"/>
          <w:kern w:val="22"/>
          <w:sz w:val="24"/>
          <w:rtl/>
        </w:rPr>
        <w:t>و</w:t>
      </w:r>
      <w:r w:rsidR="00273BCB" w:rsidRPr="00273BCB">
        <w:rPr>
          <w:rFonts w:ascii="Simplified Arabic" w:hAnsi="Simplified Arabic" w:cs="Simplified Arabic"/>
          <w:snapToGrid w:val="0"/>
          <w:kern w:val="22"/>
          <w:sz w:val="24"/>
          <w:rtl/>
        </w:rPr>
        <w:t xml:space="preserve">كان التركيز على المجالات الرئيسية 1 و2 و3 يتماشى مع الجهود المبذولة لتحقيق الهدف 16 من أهداف أيشي للتنوع البيولوجي، والذي دعا إلى دخول بروتوكول ناغويا حيز التنفيذ وتشغيله، بما يتفق مع التشريعات الوطنية بحلول عام 2015. </w:t>
      </w:r>
      <w:r w:rsidR="00710975">
        <w:rPr>
          <w:rFonts w:ascii="Simplified Arabic" w:hAnsi="Simplified Arabic" w:cs="Simplified Arabic" w:hint="cs"/>
          <w:snapToGrid w:val="0"/>
          <w:kern w:val="22"/>
          <w:sz w:val="24"/>
          <w:rtl/>
        </w:rPr>
        <w:t>و</w:t>
      </w:r>
      <w:r w:rsidR="00273BCB" w:rsidRPr="00273BCB">
        <w:rPr>
          <w:rFonts w:ascii="Simplified Arabic" w:hAnsi="Simplified Arabic" w:cs="Simplified Arabic"/>
          <w:snapToGrid w:val="0"/>
          <w:kern w:val="22"/>
          <w:sz w:val="24"/>
          <w:rtl/>
        </w:rPr>
        <w:t>للمضي قدم</w:t>
      </w:r>
      <w:r w:rsidR="00710975">
        <w:rPr>
          <w:rFonts w:ascii="Simplified Arabic" w:hAnsi="Simplified Arabic" w:cs="Simplified Arabic" w:hint="cs"/>
          <w:snapToGrid w:val="0"/>
          <w:kern w:val="22"/>
          <w:sz w:val="24"/>
          <w:rtl/>
        </w:rPr>
        <w:t>اً</w:t>
      </w:r>
      <w:r w:rsidR="00273BCB" w:rsidRPr="00273BCB">
        <w:rPr>
          <w:rFonts w:ascii="Simplified Arabic" w:hAnsi="Simplified Arabic" w:cs="Simplified Arabic"/>
          <w:snapToGrid w:val="0"/>
          <w:kern w:val="22"/>
          <w:sz w:val="24"/>
          <w:rtl/>
        </w:rPr>
        <w:t xml:space="preserve">، </w:t>
      </w:r>
      <w:r w:rsidR="00710975">
        <w:rPr>
          <w:rFonts w:ascii="Simplified Arabic" w:hAnsi="Simplified Arabic" w:cs="Simplified Arabic" w:hint="cs"/>
          <w:snapToGrid w:val="0"/>
          <w:kern w:val="22"/>
          <w:sz w:val="24"/>
          <w:rtl/>
        </w:rPr>
        <w:t>هناك حاجة إلى</w:t>
      </w:r>
      <w:r w:rsidR="00867EC0">
        <w:rPr>
          <w:rFonts w:ascii="Simplified Arabic" w:hAnsi="Simplified Arabic" w:cs="Simplified Arabic" w:hint="cs"/>
          <w:snapToGrid w:val="0"/>
          <w:kern w:val="22"/>
          <w:sz w:val="24"/>
          <w:rtl/>
        </w:rPr>
        <w:t xml:space="preserve"> </w:t>
      </w:r>
      <w:r w:rsidR="00273BCB" w:rsidRPr="00273BCB">
        <w:rPr>
          <w:rFonts w:ascii="Simplified Arabic" w:hAnsi="Simplified Arabic" w:cs="Simplified Arabic"/>
          <w:snapToGrid w:val="0"/>
          <w:kern w:val="22"/>
          <w:sz w:val="24"/>
          <w:rtl/>
        </w:rPr>
        <w:t>مزيد من التركيز على المجال</w:t>
      </w:r>
      <w:r w:rsidR="00867EC0">
        <w:rPr>
          <w:rFonts w:ascii="Simplified Arabic" w:hAnsi="Simplified Arabic" w:cs="Simplified Arabic" w:hint="cs"/>
          <w:snapToGrid w:val="0"/>
          <w:kern w:val="22"/>
          <w:sz w:val="24"/>
          <w:rtl/>
        </w:rPr>
        <w:t>ين</w:t>
      </w:r>
      <w:r w:rsidR="00273BCB" w:rsidRPr="00273BCB">
        <w:rPr>
          <w:rFonts w:ascii="Simplified Arabic" w:hAnsi="Simplified Arabic" w:cs="Simplified Arabic"/>
          <w:snapToGrid w:val="0"/>
          <w:kern w:val="22"/>
          <w:sz w:val="24"/>
          <w:rtl/>
        </w:rPr>
        <w:t xml:space="preserve"> الرئيسي</w:t>
      </w:r>
      <w:r w:rsidR="00867EC0">
        <w:rPr>
          <w:rFonts w:ascii="Simplified Arabic" w:hAnsi="Simplified Arabic" w:cs="Simplified Arabic" w:hint="cs"/>
          <w:snapToGrid w:val="0"/>
          <w:kern w:val="22"/>
          <w:sz w:val="24"/>
          <w:rtl/>
        </w:rPr>
        <w:t>ين</w:t>
      </w:r>
      <w:r w:rsidR="00273BCB" w:rsidRPr="00273BCB">
        <w:rPr>
          <w:rFonts w:ascii="Simplified Arabic" w:hAnsi="Simplified Arabic" w:cs="Simplified Arabic"/>
          <w:snapToGrid w:val="0"/>
          <w:kern w:val="22"/>
          <w:sz w:val="24"/>
          <w:rtl/>
        </w:rPr>
        <w:t xml:space="preserve"> 3 و5 لدعم البلدان في جهودها لتعزيز قدراتها على التفاوض بشأن الشروط المتفق عليها بشكل متبادل وبناء القدرات البحثية الذاتية.</w:t>
      </w:r>
    </w:p>
    <w:p w14:paraId="6BBB9105" w14:textId="1C8CD1F8" w:rsidR="00435451" w:rsidRDefault="00435451" w:rsidP="00435451">
      <w:pPr>
        <w:pStyle w:val="ListParagraph"/>
        <w:numPr>
          <w:ilvl w:val="0"/>
          <w:numId w:val="32"/>
        </w:numPr>
        <w:suppressLineNumbers/>
        <w:suppressAutoHyphens/>
        <w:kinsoku w:val="0"/>
        <w:overflowPunct w:val="0"/>
        <w:autoSpaceDE w:val="0"/>
        <w:autoSpaceDN w:val="0"/>
        <w:bidi/>
        <w:adjustRightInd w:val="0"/>
        <w:snapToGrid w:val="0"/>
        <w:spacing w:before="120" w:after="120"/>
        <w:ind w:left="288"/>
        <w:rPr>
          <w:rFonts w:ascii="Simplified Arabic" w:hAnsi="Simplified Arabic" w:cs="Simplified Arabic"/>
          <w:b/>
          <w:bCs/>
          <w:snapToGrid w:val="0"/>
          <w:kern w:val="22"/>
          <w:sz w:val="24"/>
        </w:rPr>
      </w:pPr>
      <w:r w:rsidRPr="00435451">
        <w:rPr>
          <w:rFonts w:ascii="Simplified Arabic" w:hAnsi="Simplified Arabic" w:cs="Simplified Arabic"/>
          <w:b/>
          <w:bCs/>
          <w:snapToGrid w:val="0"/>
          <w:kern w:val="22"/>
          <w:sz w:val="24"/>
          <w:rtl/>
        </w:rPr>
        <w:t>المنظمات التي تدعم مبادرات بناء القدرات في مجال الحصول وتقاسم المنافع</w:t>
      </w:r>
    </w:p>
    <w:p w14:paraId="615FC553" w14:textId="7BEF1560" w:rsidR="000D4D4E" w:rsidRPr="001A1351" w:rsidRDefault="000D4D4E" w:rsidP="000D4D4E">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0D4D4E">
        <w:rPr>
          <w:rFonts w:ascii="Simplified Arabic" w:hAnsi="Simplified Arabic" w:cs="Simplified Arabic"/>
          <w:snapToGrid w:val="0"/>
          <w:kern w:val="22"/>
          <w:sz w:val="24"/>
          <w:rtl/>
        </w:rPr>
        <w:lastRenderedPageBreak/>
        <w:t xml:space="preserve">من بين 102 من مبادرات بناء القدرات التي نفذتها أو </w:t>
      </w:r>
      <w:r w:rsidR="00540FF4">
        <w:rPr>
          <w:rFonts w:ascii="Simplified Arabic" w:hAnsi="Simplified Arabic" w:cs="Simplified Arabic" w:hint="cs"/>
          <w:snapToGrid w:val="0"/>
          <w:kern w:val="22"/>
          <w:sz w:val="24"/>
          <w:rtl/>
        </w:rPr>
        <w:t>أنجزتها</w:t>
      </w:r>
      <w:r w:rsidRPr="000D4D4E">
        <w:rPr>
          <w:rFonts w:ascii="Simplified Arabic" w:hAnsi="Simplified Arabic" w:cs="Simplified Arabic"/>
          <w:snapToGrid w:val="0"/>
          <w:kern w:val="22"/>
          <w:sz w:val="24"/>
          <w:rtl/>
        </w:rPr>
        <w:t xml:space="preserve"> المنظمات الدولية، تم تمويل 50 </w:t>
      </w:r>
      <w:r w:rsidR="00680F2E">
        <w:rPr>
          <w:rFonts w:ascii="Simplified Arabic" w:hAnsi="Simplified Arabic" w:cs="Simplified Arabic" w:hint="cs"/>
          <w:snapToGrid w:val="0"/>
          <w:kern w:val="22"/>
          <w:sz w:val="24"/>
          <w:rtl/>
        </w:rPr>
        <w:t xml:space="preserve">مبادرة </w:t>
      </w:r>
      <w:r w:rsidRPr="000D4D4E">
        <w:rPr>
          <w:rFonts w:ascii="Simplified Arabic" w:hAnsi="Simplified Arabic" w:cs="Simplified Arabic"/>
          <w:snapToGrid w:val="0"/>
          <w:kern w:val="22"/>
          <w:sz w:val="24"/>
          <w:rtl/>
        </w:rPr>
        <w:t xml:space="preserve">(2 </w:t>
      </w:r>
      <w:r w:rsidR="00680F2E">
        <w:rPr>
          <w:rFonts w:ascii="Simplified Arabic" w:hAnsi="Simplified Arabic" w:cs="Simplified Arabic" w:hint="cs"/>
          <w:snapToGrid w:val="0"/>
          <w:kern w:val="22"/>
          <w:sz w:val="24"/>
          <w:rtl/>
        </w:rPr>
        <w:t>على الصعيد العالمي</w:t>
      </w:r>
      <w:r w:rsidRPr="000D4D4E">
        <w:rPr>
          <w:rFonts w:ascii="Simplified Arabic" w:hAnsi="Simplified Arabic" w:cs="Simplified Arabic"/>
          <w:snapToGrid w:val="0"/>
          <w:kern w:val="22"/>
          <w:sz w:val="24"/>
          <w:rtl/>
        </w:rPr>
        <w:t xml:space="preserve">، 20 </w:t>
      </w:r>
      <w:r w:rsidR="00680F2E">
        <w:rPr>
          <w:rFonts w:ascii="Simplified Arabic" w:hAnsi="Simplified Arabic" w:cs="Simplified Arabic" w:hint="cs"/>
          <w:snapToGrid w:val="0"/>
          <w:kern w:val="22"/>
          <w:sz w:val="24"/>
          <w:rtl/>
        </w:rPr>
        <w:t xml:space="preserve">على مستوى </w:t>
      </w:r>
      <w:r w:rsidRPr="000D4D4E">
        <w:rPr>
          <w:rFonts w:ascii="Simplified Arabic" w:hAnsi="Simplified Arabic" w:cs="Simplified Arabic"/>
          <w:snapToGrid w:val="0"/>
          <w:kern w:val="22"/>
          <w:sz w:val="24"/>
          <w:rtl/>
        </w:rPr>
        <w:t xml:space="preserve">أفريقيا، 18 </w:t>
      </w:r>
      <w:r w:rsidR="00680F2E">
        <w:rPr>
          <w:rFonts w:ascii="Simplified Arabic" w:hAnsi="Simplified Arabic" w:cs="Simplified Arabic" w:hint="cs"/>
          <w:snapToGrid w:val="0"/>
          <w:kern w:val="22"/>
          <w:sz w:val="24"/>
          <w:rtl/>
        </w:rPr>
        <w:t xml:space="preserve">على مستوى </w:t>
      </w:r>
      <w:r w:rsidRPr="000D4D4E">
        <w:rPr>
          <w:rFonts w:ascii="Simplified Arabic" w:hAnsi="Simplified Arabic" w:cs="Simplified Arabic"/>
          <w:snapToGrid w:val="0"/>
          <w:kern w:val="22"/>
          <w:sz w:val="24"/>
          <w:rtl/>
        </w:rPr>
        <w:t xml:space="preserve">آسيا والمحيط الهادئ و10 </w:t>
      </w:r>
      <w:r w:rsidR="00680F2E">
        <w:rPr>
          <w:rFonts w:ascii="Simplified Arabic" w:hAnsi="Simplified Arabic" w:cs="Simplified Arabic" w:hint="cs"/>
          <w:snapToGrid w:val="0"/>
          <w:kern w:val="22"/>
          <w:sz w:val="24"/>
          <w:rtl/>
        </w:rPr>
        <w:t xml:space="preserve">على مستوى </w:t>
      </w:r>
      <w:r w:rsidRPr="000D4D4E">
        <w:rPr>
          <w:rFonts w:ascii="Simplified Arabic" w:hAnsi="Simplified Arabic" w:cs="Simplified Arabic"/>
          <w:snapToGrid w:val="0"/>
          <w:kern w:val="22"/>
          <w:sz w:val="24"/>
          <w:rtl/>
        </w:rPr>
        <w:t>مجموعة بلدان أمريكا اللاتينية و</w:t>
      </w:r>
      <w:r w:rsidR="009B41C0">
        <w:rPr>
          <w:rFonts w:ascii="Simplified Arabic" w:hAnsi="Simplified Arabic" w:cs="Simplified Arabic" w:hint="cs"/>
          <w:snapToGrid w:val="0"/>
          <w:kern w:val="22"/>
          <w:sz w:val="24"/>
          <w:rtl/>
        </w:rPr>
        <w:t xml:space="preserve">البحر </w:t>
      </w:r>
      <w:r w:rsidRPr="000D4D4E">
        <w:rPr>
          <w:rFonts w:ascii="Simplified Arabic" w:hAnsi="Simplified Arabic" w:cs="Simplified Arabic"/>
          <w:snapToGrid w:val="0"/>
          <w:kern w:val="22"/>
          <w:sz w:val="24"/>
          <w:rtl/>
        </w:rPr>
        <w:t>الكاريبي) (50 في المائة) من ق</w:t>
      </w:r>
      <w:r w:rsidR="005A06C8">
        <w:rPr>
          <w:rFonts w:ascii="Simplified Arabic" w:hAnsi="Simplified Arabic" w:cs="Simplified Arabic" w:hint="cs"/>
          <w:snapToGrid w:val="0"/>
          <w:kern w:val="22"/>
          <w:sz w:val="24"/>
          <w:rtl/>
        </w:rPr>
        <w:t>ِ</w:t>
      </w:r>
      <w:r w:rsidRPr="000D4D4E">
        <w:rPr>
          <w:rFonts w:ascii="Simplified Arabic" w:hAnsi="Simplified Arabic" w:cs="Simplified Arabic"/>
          <w:snapToGrid w:val="0"/>
          <w:kern w:val="22"/>
          <w:sz w:val="24"/>
          <w:rtl/>
        </w:rPr>
        <w:t>بل مرفق البيئة العالمية</w:t>
      </w:r>
      <w:r w:rsidR="005A06C8">
        <w:rPr>
          <w:rFonts w:ascii="Simplified Arabic" w:hAnsi="Simplified Arabic" w:cs="Simplified Arabic" w:hint="cs"/>
          <w:snapToGrid w:val="0"/>
          <w:kern w:val="22"/>
          <w:sz w:val="24"/>
          <w:rtl/>
        </w:rPr>
        <w:t xml:space="preserve"> أو يجري تمويلها</w:t>
      </w:r>
      <w:r w:rsidR="005B44A0">
        <w:rPr>
          <w:rFonts w:ascii="Simplified Arabic" w:hAnsi="Simplified Arabic" w:cs="Simplified Arabic" w:hint="cs"/>
          <w:snapToGrid w:val="0"/>
          <w:kern w:val="22"/>
          <w:sz w:val="24"/>
          <w:rtl/>
        </w:rPr>
        <w:t xml:space="preserve">. </w:t>
      </w:r>
      <w:r w:rsidRPr="000D4D4E">
        <w:rPr>
          <w:rFonts w:ascii="Simplified Arabic" w:hAnsi="Simplified Arabic" w:cs="Simplified Arabic"/>
          <w:snapToGrid w:val="0"/>
          <w:kern w:val="22"/>
          <w:sz w:val="24"/>
          <w:rtl/>
        </w:rPr>
        <w:t>واستناداً إلى المعلومات التي جمعتها الأمانة لهذا التقرير، استثمر مرفق البيئة العالمية ما يقرب من 100 مليون دولار أمريكي في التمويل الأساسي لمبادرات بناء القدرات بشأن الحصول وتقاسم المنافع وجمع أكثر من 300 مليون دولار في التمويل المشترك في أكثر من 100 بلد.</w:t>
      </w:r>
      <w:r w:rsidR="005A06C8" w:rsidRPr="005A06C8">
        <w:rPr>
          <w:kern w:val="22"/>
          <w:szCs w:val="22"/>
          <w:lang w:eastAsia="ko-KR"/>
        </w:rPr>
        <w:t xml:space="preserve"> </w:t>
      </w:r>
      <w:r w:rsidR="005A06C8" w:rsidRPr="005A06C8">
        <w:rPr>
          <w:rStyle w:val="FootnoteReference"/>
          <w:rFonts w:ascii="Simplified Arabic" w:hAnsi="Simplified Arabic" w:cs="Simplified Arabic"/>
          <w:kern w:val="22"/>
          <w:sz w:val="24"/>
          <w:szCs w:val="32"/>
          <w:u w:val="none"/>
          <w:vertAlign w:val="superscript"/>
          <w:lang w:eastAsia="ko-KR"/>
        </w:rPr>
        <w:footnoteReference w:id="14"/>
      </w:r>
    </w:p>
    <w:p w14:paraId="1683942F" w14:textId="60C8D1A5" w:rsidR="00960AD3" w:rsidRDefault="00062E65" w:rsidP="00256748">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F50E2D">
        <w:rPr>
          <w:rFonts w:ascii="Simplified Arabic" w:hAnsi="Simplified Arabic" w:cs="Simplified Arabic" w:hint="cs"/>
          <w:snapToGrid w:val="0"/>
          <w:kern w:val="22"/>
          <w:sz w:val="24"/>
          <w:rtl/>
        </w:rPr>
        <w:t>و</w:t>
      </w:r>
      <w:r w:rsidR="001A1351" w:rsidRPr="00F50E2D">
        <w:rPr>
          <w:rFonts w:ascii="Simplified Arabic" w:hAnsi="Simplified Arabic" w:cs="Simplified Arabic"/>
          <w:snapToGrid w:val="0"/>
          <w:kern w:val="22"/>
          <w:sz w:val="24"/>
          <w:rtl/>
        </w:rPr>
        <w:t xml:space="preserve">كما يمكن ملاحظته في الجدول 1 </w:t>
      </w:r>
      <w:r w:rsidRPr="00F50E2D">
        <w:rPr>
          <w:rFonts w:ascii="Simplified Arabic" w:hAnsi="Simplified Arabic" w:cs="Simplified Arabic" w:hint="cs"/>
          <w:snapToGrid w:val="0"/>
          <w:kern w:val="22"/>
          <w:sz w:val="24"/>
          <w:rtl/>
        </w:rPr>
        <w:t xml:space="preserve">الوارد </w:t>
      </w:r>
      <w:r w:rsidR="001A1351" w:rsidRPr="00F50E2D">
        <w:rPr>
          <w:rFonts w:ascii="Simplified Arabic" w:hAnsi="Simplified Arabic" w:cs="Simplified Arabic"/>
          <w:snapToGrid w:val="0"/>
          <w:kern w:val="22"/>
          <w:sz w:val="24"/>
          <w:rtl/>
        </w:rPr>
        <w:t xml:space="preserve">أدناه، نفذ برنامج الأمم المتحدة الإنمائي أكبر عدد من مبادرات بناء القدرات للحصول وتقاسم المنافع، تلاه برنامج الأمم المتحدة للبيئة. </w:t>
      </w:r>
      <w:r w:rsidRPr="00F50E2D">
        <w:rPr>
          <w:rFonts w:ascii="Simplified Arabic" w:hAnsi="Simplified Arabic" w:cs="Simplified Arabic" w:hint="cs"/>
          <w:snapToGrid w:val="0"/>
          <w:kern w:val="22"/>
          <w:sz w:val="24"/>
          <w:rtl/>
        </w:rPr>
        <w:t>و</w:t>
      </w:r>
      <w:r w:rsidR="001A1351" w:rsidRPr="00F50E2D">
        <w:rPr>
          <w:rFonts w:ascii="Simplified Arabic" w:hAnsi="Simplified Arabic" w:cs="Simplified Arabic"/>
          <w:snapToGrid w:val="0"/>
          <w:kern w:val="22"/>
          <w:sz w:val="24"/>
          <w:rtl/>
        </w:rPr>
        <w:t>تقدم مبادرة تنمية القدرات الخاصة بالحصول وتقاسم المنافع</w:t>
      </w:r>
      <w:r w:rsidR="00663259" w:rsidRPr="00663259">
        <w:rPr>
          <w:rStyle w:val="FootnoteReference"/>
          <w:rFonts w:ascii="Simplified Arabic" w:hAnsi="Simplified Arabic" w:cs="Simplified Arabic"/>
          <w:kern w:val="22"/>
          <w:sz w:val="24"/>
          <w:szCs w:val="32"/>
          <w:u w:val="none"/>
          <w:vertAlign w:val="superscript"/>
          <w:lang w:eastAsia="ko-KR"/>
        </w:rPr>
        <w:footnoteReference w:id="15"/>
      </w:r>
      <w:r w:rsidR="00663259" w:rsidRPr="00F50E2D">
        <w:rPr>
          <w:kern w:val="22"/>
          <w:szCs w:val="22"/>
          <w:lang w:eastAsia="ko-KR"/>
        </w:rPr>
        <w:t xml:space="preserve"> </w:t>
      </w:r>
      <w:r w:rsidR="001A1351" w:rsidRPr="00F50E2D">
        <w:rPr>
          <w:rFonts w:ascii="Simplified Arabic" w:hAnsi="Simplified Arabic" w:cs="Simplified Arabic"/>
          <w:snapToGrid w:val="0"/>
          <w:kern w:val="22"/>
          <w:sz w:val="24"/>
          <w:rtl/>
        </w:rPr>
        <w:t xml:space="preserve"> الدعم لأنشطة بناء القدرات على المستوى الوطني في 15 </w:t>
      </w:r>
      <w:r w:rsidRPr="00F50E2D">
        <w:rPr>
          <w:rFonts w:ascii="Simplified Arabic" w:hAnsi="Simplified Arabic" w:cs="Simplified Arabic" w:hint="cs"/>
          <w:snapToGrid w:val="0"/>
          <w:kern w:val="22"/>
          <w:sz w:val="24"/>
          <w:rtl/>
        </w:rPr>
        <w:t>بلداً</w:t>
      </w:r>
      <w:r w:rsidR="001A1351" w:rsidRPr="00F50E2D">
        <w:rPr>
          <w:rFonts w:ascii="Simplified Arabic" w:hAnsi="Simplified Arabic" w:cs="Simplified Arabic"/>
          <w:snapToGrid w:val="0"/>
          <w:kern w:val="22"/>
          <w:sz w:val="24"/>
          <w:rtl/>
        </w:rPr>
        <w:t xml:space="preserve"> وتتعاون مع الوكالة الألمانية للتعاون الدولي في دعم سبعة مشاريع إضافية.</w:t>
      </w:r>
    </w:p>
    <w:p w14:paraId="796CEC07" w14:textId="73BC45D2" w:rsidR="00062E65" w:rsidRDefault="00062E65" w:rsidP="00062E65">
      <w:pPr>
        <w:suppressLineNumbers/>
        <w:suppressAutoHyphens/>
        <w:kinsoku w:val="0"/>
        <w:overflowPunct w:val="0"/>
        <w:autoSpaceDE w:val="0"/>
        <w:autoSpaceDN w:val="0"/>
        <w:bidi/>
        <w:adjustRightInd w:val="0"/>
        <w:snapToGrid w:val="0"/>
        <w:spacing w:before="120" w:after="120"/>
        <w:rPr>
          <w:rFonts w:ascii="Simplified Arabic" w:hAnsi="Simplified Arabic" w:cs="Simplified Arabic"/>
          <w:b/>
          <w:bCs/>
          <w:snapToGrid w:val="0"/>
          <w:kern w:val="22"/>
          <w:sz w:val="24"/>
          <w:rtl/>
        </w:rPr>
      </w:pPr>
      <w:r w:rsidRPr="00062E65">
        <w:rPr>
          <w:rFonts w:ascii="Simplified Arabic" w:hAnsi="Simplified Arabic" w:cs="Simplified Arabic"/>
          <w:b/>
          <w:bCs/>
          <w:snapToGrid w:val="0"/>
          <w:kern w:val="22"/>
          <w:sz w:val="24"/>
          <w:rtl/>
        </w:rPr>
        <w:t>الجدول 1</w:t>
      </w:r>
      <w:r>
        <w:rPr>
          <w:rFonts w:ascii="Simplified Arabic" w:hAnsi="Simplified Arabic" w:cs="Simplified Arabic" w:hint="cs"/>
          <w:b/>
          <w:bCs/>
          <w:snapToGrid w:val="0"/>
          <w:kern w:val="22"/>
          <w:sz w:val="24"/>
          <w:rtl/>
        </w:rPr>
        <w:t xml:space="preserve">- </w:t>
      </w:r>
      <w:r w:rsidRPr="00062E65">
        <w:rPr>
          <w:rFonts w:ascii="Simplified Arabic" w:hAnsi="Simplified Arabic" w:cs="Simplified Arabic"/>
          <w:b/>
          <w:bCs/>
          <w:snapToGrid w:val="0"/>
          <w:kern w:val="22"/>
          <w:sz w:val="24"/>
          <w:rtl/>
        </w:rPr>
        <w:t>عدد ونسبة المشاريع المنفذة/</w:t>
      </w:r>
      <w:r w:rsidR="00BE1E9D">
        <w:rPr>
          <w:rFonts w:ascii="Simplified Arabic" w:hAnsi="Simplified Arabic" w:cs="Simplified Arabic" w:hint="cs"/>
          <w:b/>
          <w:bCs/>
          <w:snapToGrid w:val="0"/>
          <w:kern w:val="22"/>
          <w:sz w:val="24"/>
          <w:rtl/>
        </w:rPr>
        <w:t xml:space="preserve">المنجزة </w:t>
      </w:r>
      <w:r w:rsidRPr="00062E65">
        <w:rPr>
          <w:rFonts w:ascii="Simplified Arabic" w:hAnsi="Simplified Arabic" w:cs="Simplified Arabic"/>
          <w:b/>
          <w:bCs/>
          <w:snapToGrid w:val="0"/>
          <w:kern w:val="22"/>
          <w:sz w:val="24"/>
          <w:rtl/>
        </w:rPr>
        <w:t>من قبل المنظمات الدولية</w:t>
      </w:r>
    </w:p>
    <w:tbl>
      <w:tblPr>
        <w:bidiVisual/>
        <w:tblW w:w="9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993"/>
        <w:gridCol w:w="992"/>
        <w:gridCol w:w="1134"/>
        <w:gridCol w:w="850"/>
        <w:gridCol w:w="851"/>
        <w:gridCol w:w="992"/>
        <w:gridCol w:w="1191"/>
      </w:tblGrid>
      <w:tr w:rsidR="00BE1E9D" w:rsidRPr="008127F9" w14:paraId="0A53A98F" w14:textId="77777777" w:rsidTr="00BE1E9D">
        <w:trPr>
          <w:jc w:val="center"/>
        </w:trPr>
        <w:tc>
          <w:tcPr>
            <w:tcW w:w="2830" w:type="dxa"/>
            <w:shd w:val="clear" w:color="auto" w:fill="auto"/>
            <w:noWrap/>
            <w:hideMark/>
          </w:tcPr>
          <w:p w14:paraId="6A50D5BF" w14:textId="366A74A9" w:rsidR="00BE1E9D" w:rsidRPr="00544E38" w:rsidRDefault="00BE1E9D" w:rsidP="00BE1E9D">
            <w:pPr>
              <w:suppressLineNumbers/>
              <w:suppressAutoHyphens/>
              <w:kinsoku w:val="0"/>
              <w:overflowPunct w:val="0"/>
              <w:autoSpaceDE w:val="0"/>
              <w:autoSpaceDN w:val="0"/>
              <w:spacing w:before="60" w:after="60"/>
              <w:jc w:val="right"/>
              <w:rPr>
                <w:rFonts w:ascii="Simplified Arabic" w:hAnsi="Simplified Arabic" w:cs="Simplified Arabic"/>
                <w:bCs/>
                <w:kern w:val="22"/>
                <w:sz w:val="20"/>
                <w:szCs w:val="20"/>
              </w:rPr>
            </w:pPr>
            <w:r w:rsidRPr="00544E38">
              <w:rPr>
                <w:rFonts w:ascii="Simplified Arabic" w:hAnsi="Simplified Arabic" w:cs="Simplified Arabic"/>
                <w:bCs/>
                <w:kern w:val="22"/>
                <w:sz w:val="20"/>
                <w:szCs w:val="20"/>
                <w:rtl/>
              </w:rPr>
              <w:t>المنظمة</w:t>
            </w:r>
          </w:p>
        </w:tc>
        <w:tc>
          <w:tcPr>
            <w:tcW w:w="993" w:type="dxa"/>
            <w:shd w:val="clear" w:color="auto" w:fill="auto"/>
            <w:noWrap/>
            <w:hideMark/>
          </w:tcPr>
          <w:p w14:paraId="3A24EB63" w14:textId="131BA406" w:rsidR="00BE1E9D" w:rsidRPr="00544E38" w:rsidRDefault="00454637" w:rsidP="00BE1E9D">
            <w:pPr>
              <w:suppressLineNumbers/>
              <w:suppressAutoHyphens/>
              <w:kinsoku w:val="0"/>
              <w:overflowPunct w:val="0"/>
              <w:autoSpaceDE w:val="0"/>
              <w:autoSpaceDN w:val="0"/>
              <w:spacing w:before="60" w:after="60"/>
              <w:jc w:val="right"/>
              <w:rPr>
                <w:rFonts w:ascii="Simplified Arabic" w:hAnsi="Simplified Arabic" w:cs="Simplified Arabic"/>
                <w:bCs/>
                <w:kern w:val="22"/>
                <w:sz w:val="20"/>
                <w:szCs w:val="20"/>
              </w:rPr>
            </w:pPr>
            <w:r w:rsidRPr="00544E38">
              <w:rPr>
                <w:rFonts w:ascii="Simplified Arabic" w:hAnsi="Simplified Arabic" w:cs="Simplified Arabic"/>
                <w:bCs/>
                <w:kern w:val="22"/>
                <w:sz w:val="20"/>
                <w:szCs w:val="20"/>
                <w:rtl/>
              </w:rPr>
              <w:t>أفريقيا</w:t>
            </w:r>
          </w:p>
        </w:tc>
        <w:tc>
          <w:tcPr>
            <w:tcW w:w="992" w:type="dxa"/>
            <w:shd w:val="clear" w:color="auto" w:fill="auto"/>
            <w:noWrap/>
            <w:hideMark/>
          </w:tcPr>
          <w:p w14:paraId="3566F721" w14:textId="7ACC15E2" w:rsidR="00BE1E9D" w:rsidRPr="00544E38" w:rsidRDefault="00454637" w:rsidP="00BE1E9D">
            <w:pPr>
              <w:suppressLineNumbers/>
              <w:suppressAutoHyphens/>
              <w:kinsoku w:val="0"/>
              <w:overflowPunct w:val="0"/>
              <w:autoSpaceDE w:val="0"/>
              <w:autoSpaceDN w:val="0"/>
              <w:spacing w:before="60" w:after="60"/>
              <w:jc w:val="right"/>
              <w:rPr>
                <w:rFonts w:ascii="Simplified Arabic" w:hAnsi="Simplified Arabic" w:cs="Simplified Arabic"/>
                <w:bCs/>
                <w:kern w:val="22"/>
                <w:sz w:val="20"/>
                <w:szCs w:val="20"/>
              </w:rPr>
            </w:pPr>
            <w:r w:rsidRPr="00544E38">
              <w:rPr>
                <w:rFonts w:ascii="Simplified Arabic" w:hAnsi="Simplified Arabic" w:cs="Simplified Arabic"/>
                <w:bCs/>
                <w:kern w:val="22"/>
                <w:sz w:val="20"/>
                <w:szCs w:val="20"/>
                <w:rtl/>
              </w:rPr>
              <w:t>آسيا-المحيط الهادئ</w:t>
            </w:r>
          </w:p>
        </w:tc>
        <w:tc>
          <w:tcPr>
            <w:tcW w:w="1134" w:type="dxa"/>
            <w:shd w:val="clear" w:color="auto" w:fill="auto"/>
            <w:noWrap/>
            <w:hideMark/>
          </w:tcPr>
          <w:p w14:paraId="4A236F60" w14:textId="336F6390" w:rsidR="00BE1E9D" w:rsidRPr="00544E38" w:rsidRDefault="00454637" w:rsidP="00BE1E9D">
            <w:pPr>
              <w:suppressLineNumbers/>
              <w:suppressAutoHyphens/>
              <w:kinsoku w:val="0"/>
              <w:overflowPunct w:val="0"/>
              <w:autoSpaceDE w:val="0"/>
              <w:autoSpaceDN w:val="0"/>
              <w:spacing w:before="60" w:after="60"/>
              <w:jc w:val="right"/>
              <w:rPr>
                <w:rFonts w:ascii="Simplified Arabic" w:hAnsi="Simplified Arabic" w:cs="Simplified Arabic"/>
                <w:bCs/>
                <w:spacing w:val="-10"/>
                <w:kern w:val="22"/>
                <w:sz w:val="20"/>
                <w:szCs w:val="20"/>
              </w:rPr>
            </w:pPr>
            <w:r w:rsidRPr="00544E38">
              <w:rPr>
                <w:rFonts w:ascii="Simplified Arabic" w:hAnsi="Simplified Arabic" w:cs="Simplified Arabic"/>
                <w:bCs/>
                <w:snapToGrid w:val="0"/>
                <w:kern w:val="22"/>
                <w:sz w:val="20"/>
                <w:szCs w:val="20"/>
                <w:rtl/>
              </w:rPr>
              <w:t xml:space="preserve">مجموعة بلدان أمريكا اللاتينية </w:t>
            </w:r>
            <w:r w:rsidR="009B41C0">
              <w:rPr>
                <w:rFonts w:ascii="Simplified Arabic" w:hAnsi="Simplified Arabic" w:cs="Simplified Arabic" w:hint="cs"/>
                <w:bCs/>
                <w:snapToGrid w:val="0"/>
                <w:kern w:val="22"/>
                <w:sz w:val="20"/>
                <w:szCs w:val="20"/>
                <w:rtl/>
              </w:rPr>
              <w:t xml:space="preserve">والبحر </w:t>
            </w:r>
            <w:r w:rsidRPr="00544E38">
              <w:rPr>
                <w:rFonts w:ascii="Simplified Arabic" w:hAnsi="Simplified Arabic" w:cs="Simplified Arabic"/>
                <w:bCs/>
                <w:snapToGrid w:val="0"/>
                <w:kern w:val="22"/>
                <w:sz w:val="20"/>
                <w:szCs w:val="20"/>
                <w:rtl/>
              </w:rPr>
              <w:t>الكاريبي</w:t>
            </w:r>
          </w:p>
        </w:tc>
        <w:tc>
          <w:tcPr>
            <w:tcW w:w="850" w:type="dxa"/>
            <w:shd w:val="clear" w:color="auto" w:fill="auto"/>
            <w:noWrap/>
            <w:hideMark/>
          </w:tcPr>
          <w:p w14:paraId="4C748D2B" w14:textId="18418FA8" w:rsidR="00BE1E9D" w:rsidRPr="00544E38" w:rsidRDefault="00454637" w:rsidP="00BE1E9D">
            <w:pPr>
              <w:suppressLineNumbers/>
              <w:suppressAutoHyphens/>
              <w:kinsoku w:val="0"/>
              <w:overflowPunct w:val="0"/>
              <w:autoSpaceDE w:val="0"/>
              <w:autoSpaceDN w:val="0"/>
              <w:spacing w:before="60" w:after="60"/>
              <w:jc w:val="right"/>
              <w:rPr>
                <w:rFonts w:ascii="Simplified Arabic" w:hAnsi="Simplified Arabic" w:cs="Simplified Arabic"/>
                <w:bCs/>
                <w:kern w:val="22"/>
                <w:sz w:val="20"/>
                <w:szCs w:val="20"/>
              </w:rPr>
            </w:pPr>
            <w:r w:rsidRPr="00544E38">
              <w:rPr>
                <w:rFonts w:ascii="Simplified Arabic" w:hAnsi="Simplified Arabic" w:cs="Simplified Arabic"/>
                <w:bCs/>
                <w:kern w:val="22"/>
                <w:sz w:val="20"/>
                <w:szCs w:val="20"/>
                <w:rtl/>
              </w:rPr>
              <w:t>أوروبا الوسطى والشرقية</w:t>
            </w:r>
          </w:p>
        </w:tc>
        <w:tc>
          <w:tcPr>
            <w:tcW w:w="851" w:type="dxa"/>
            <w:shd w:val="clear" w:color="auto" w:fill="auto"/>
            <w:noWrap/>
            <w:hideMark/>
          </w:tcPr>
          <w:p w14:paraId="2E58758D" w14:textId="7D8D51ED" w:rsidR="00BE1E9D" w:rsidRPr="00544E38" w:rsidRDefault="005229C8" w:rsidP="00BE1E9D">
            <w:pPr>
              <w:suppressLineNumbers/>
              <w:suppressAutoHyphens/>
              <w:kinsoku w:val="0"/>
              <w:overflowPunct w:val="0"/>
              <w:autoSpaceDE w:val="0"/>
              <w:autoSpaceDN w:val="0"/>
              <w:spacing w:before="60" w:after="60"/>
              <w:jc w:val="right"/>
              <w:rPr>
                <w:rFonts w:ascii="Simplified Arabic" w:hAnsi="Simplified Arabic" w:cs="Simplified Arabic"/>
                <w:bCs/>
                <w:spacing w:val="-8"/>
                <w:kern w:val="22"/>
                <w:sz w:val="20"/>
                <w:szCs w:val="20"/>
              </w:rPr>
            </w:pPr>
            <w:r>
              <w:rPr>
                <w:rFonts w:ascii="Simplified Arabic" w:hAnsi="Simplified Arabic" w:cs="Simplified Arabic" w:hint="cs"/>
                <w:bCs/>
                <w:spacing w:val="-8"/>
                <w:kern w:val="22"/>
                <w:sz w:val="20"/>
                <w:szCs w:val="20"/>
                <w:rtl/>
              </w:rPr>
              <w:t>المستوى العالمي</w:t>
            </w:r>
          </w:p>
        </w:tc>
        <w:tc>
          <w:tcPr>
            <w:tcW w:w="992" w:type="dxa"/>
            <w:shd w:val="clear" w:color="auto" w:fill="auto"/>
            <w:noWrap/>
            <w:hideMark/>
          </w:tcPr>
          <w:p w14:paraId="12A26E47" w14:textId="5392D904" w:rsidR="00BE1E9D" w:rsidRPr="00544E38" w:rsidRDefault="00454637" w:rsidP="00BE1E9D">
            <w:pPr>
              <w:suppressLineNumbers/>
              <w:suppressAutoHyphens/>
              <w:kinsoku w:val="0"/>
              <w:overflowPunct w:val="0"/>
              <w:autoSpaceDE w:val="0"/>
              <w:autoSpaceDN w:val="0"/>
              <w:spacing w:before="60" w:after="60"/>
              <w:jc w:val="right"/>
              <w:rPr>
                <w:rFonts w:ascii="Simplified Arabic" w:hAnsi="Simplified Arabic" w:cs="Simplified Arabic"/>
                <w:bCs/>
                <w:kern w:val="22"/>
                <w:sz w:val="20"/>
                <w:szCs w:val="20"/>
              </w:rPr>
            </w:pPr>
            <w:r w:rsidRPr="00544E38">
              <w:rPr>
                <w:rFonts w:ascii="Simplified Arabic" w:hAnsi="Simplified Arabic" w:cs="Simplified Arabic"/>
                <w:bCs/>
                <w:kern w:val="22"/>
                <w:sz w:val="20"/>
                <w:szCs w:val="20"/>
                <w:rtl/>
              </w:rPr>
              <w:t>عدد المشاريع</w:t>
            </w:r>
          </w:p>
        </w:tc>
        <w:tc>
          <w:tcPr>
            <w:tcW w:w="1191" w:type="dxa"/>
            <w:shd w:val="clear" w:color="auto" w:fill="auto"/>
            <w:noWrap/>
            <w:hideMark/>
          </w:tcPr>
          <w:p w14:paraId="7C6D5B47" w14:textId="43FE3456" w:rsidR="00BE1E9D" w:rsidRPr="00544E38" w:rsidRDefault="00454637" w:rsidP="00BE1E9D">
            <w:pPr>
              <w:suppressLineNumbers/>
              <w:suppressAutoHyphens/>
              <w:kinsoku w:val="0"/>
              <w:overflowPunct w:val="0"/>
              <w:autoSpaceDE w:val="0"/>
              <w:autoSpaceDN w:val="0"/>
              <w:spacing w:before="60" w:after="60"/>
              <w:jc w:val="right"/>
              <w:rPr>
                <w:rFonts w:ascii="Simplified Arabic" w:hAnsi="Simplified Arabic" w:cs="Simplified Arabic"/>
                <w:bCs/>
                <w:spacing w:val="-6"/>
                <w:kern w:val="22"/>
                <w:sz w:val="20"/>
                <w:szCs w:val="20"/>
              </w:rPr>
            </w:pPr>
            <w:r w:rsidRPr="00544E38">
              <w:rPr>
                <w:rFonts w:ascii="Simplified Arabic" w:hAnsi="Simplified Arabic" w:cs="Simplified Arabic"/>
                <w:bCs/>
                <w:spacing w:val="-6"/>
                <w:kern w:val="22"/>
                <w:sz w:val="20"/>
                <w:szCs w:val="20"/>
                <w:rtl/>
              </w:rPr>
              <w:t>النسبة المئوية</w:t>
            </w:r>
          </w:p>
        </w:tc>
      </w:tr>
      <w:tr w:rsidR="00BE1E9D" w:rsidRPr="008127F9" w14:paraId="5D0DA7FD" w14:textId="77777777" w:rsidTr="00BE1E9D">
        <w:trPr>
          <w:jc w:val="center"/>
        </w:trPr>
        <w:tc>
          <w:tcPr>
            <w:tcW w:w="2830" w:type="dxa"/>
            <w:shd w:val="clear" w:color="auto" w:fill="auto"/>
          </w:tcPr>
          <w:p w14:paraId="469C82AE" w14:textId="790AC5B6" w:rsidR="00BE1E9D" w:rsidRPr="008127F9" w:rsidRDefault="00544E38" w:rsidP="00BE1E9D">
            <w:pPr>
              <w:suppressLineNumbers/>
              <w:suppressAutoHyphens/>
              <w:kinsoku w:val="0"/>
              <w:overflowPunct w:val="0"/>
              <w:autoSpaceDE w:val="0"/>
              <w:autoSpaceDN w:val="0"/>
              <w:spacing w:before="60" w:after="60"/>
              <w:jc w:val="right"/>
              <w:rPr>
                <w:rFonts w:asciiTheme="majorBidi" w:hAnsiTheme="majorBidi" w:cstheme="majorBidi"/>
                <w:bCs/>
                <w:kern w:val="22"/>
                <w:sz w:val="20"/>
                <w:szCs w:val="20"/>
              </w:rPr>
            </w:pPr>
            <w:r w:rsidRPr="00B778FD">
              <w:rPr>
                <w:rFonts w:ascii="Simplified Arabic" w:hAnsi="Simplified Arabic" w:cs="Simplified Arabic"/>
                <w:b/>
                <w:kern w:val="22"/>
                <w:sz w:val="20"/>
                <w:szCs w:val="20"/>
                <w:rtl/>
              </w:rPr>
              <w:t>مبادرة الحصول وتقاسم المنافع</w:t>
            </w:r>
            <w:r>
              <w:rPr>
                <w:rFonts w:asciiTheme="majorBidi" w:hAnsiTheme="majorBidi" w:cstheme="majorBidi" w:hint="cs"/>
                <w:bCs/>
                <w:kern w:val="22"/>
                <w:sz w:val="20"/>
                <w:szCs w:val="20"/>
                <w:rtl/>
              </w:rPr>
              <w:t xml:space="preserve"> </w:t>
            </w:r>
            <w:r w:rsidRPr="00544E38">
              <w:rPr>
                <w:rStyle w:val="FootnoteReference"/>
                <w:rFonts w:ascii="Simplified Arabic" w:hAnsi="Simplified Arabic" w:cs="Simplified Arabic"/>
                <w:bCs/>
                <w:kern w:val="22"/>
                <w:sz w:val="24"/>
                <w:u w:val="none"/>
                <w:vertAlign w:val="superscript"/>
              </w:rPr>
              <w:footnoteReference w:id="16"/>
            </w:r>
          </w:p>
        </w:tc>
        <w:tc>
          <w:tcPr>
            <w:tcW w:w="993" w:type="dxa"/>
            <w:shd w:val="clear" w:color="auto" w:fill="auto"/>
            <w:noWrap/>
          </w:tcPr>
          <w:p w14:paraId="7D4E1BBB"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10</w:t>
            </w:r>
          </w:p>
        </w:tc>
        <w:tc>
          <w:tcPr>
            <w:tcW w:w="992" w:type="dxa"/>
            <w:shd w:val="clear" w:color="auto" w:fill="auto"/>
            <w:noWrap/>
          </w:tcPr>
          <w:p w14:paraId="388AE2EC" w14:textId="77777777" w:rsidR="00BE1E9D" w:rsidRPr="008127F9" w:rsidRDefault="00BE1E9D" w:rsidP="00BE1E9D">
            <w:pPr>
              <w:suppressLineNumbers/>
              <w:tabs>
                <w:tab w:val="center" w:pos="477"/>
              </w:tab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6</w:t>
            </w:r>
          </w:p>
        </w:tc>
        <w:tc>
          <w:tcPr>
            <w:tcW w:w="1134" w:type="dxa"/>
            <w:shd w:val="clear" w:color="auto" w:fill="auto"/>
            <w:noWrap/>
          </w:tcPr>
          <w:p w14:paraId="433059AA"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3</w:t>
            </w:r>
          </w:p>
        </w:tc>
        <w:tc>
          <w:tcPr>
            <w:tcW w:w="850" w:type="dxa"/>
            <w:shd w:val="clear" w:color="auto" w:fill="auto"/>
            <w:noWrap/>
          </w:tcPr>
          <w:p w14:paraId="30ECB81C"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1" w:type="dxa"/>
            <w:shd w:val="clear" w:color="auto" w:fill="auto"/>
            <w:noWrap/>
          </w:tcPr>
          <w:p w14:paraId="045FCC7D"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992" w:type="dxa"/>
            <w:shd w:val="clear" w:color="auto" w:fill="auto"/>
            <w:noWrap/>
          </w:tcPr>
          <w:p w14:paraId="6A34815E"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rPr>
            </w:pPr>
            <w:r w:rsidRPr="008127F9">
              <w:rPr>
                <w:rFonts w:asciiTheme="majorBidi" w:hAnsiTheme="majorBidi" w:cstheme="majorBidi"/>
                <w:bCs/>
                <w:kern w:val="22"/>
                <w:sz w:val="20"/>
                <w:szCs w:val="20"/>
              </w:rPr>
              <w:t>19</w:t>
            </w:r>
          </w:p>
        </w:tc>
        <w:tc>
          <w:tcPr>
            <w:tcW w:w="1191" w:type="dxa"/>
            <w:shd w:val="clear" w:color="auto" w:fill="auto"/>
            <w:noWrap/>
          </w:tcPr>
          <w:p w14:paraId="7B53E88F" w14:textId="6327D95F" w:rsidR="00BE1E9D" w:rsidRPr="008127F9" w:rsidRDefault="00BE1E9D" w:rsidP="00BE1E9D">
            <w:pPr>
              <w:suppressLineNumbers/>
              <w:suppressAutoHyphens/>
              <w:kinsoku w:val="0"/>
              <w:overflowPunct w:val="0"/>
              <w:autoSpaceDE w:val="0"/>
              <w:autoSpaceDN w:val="0"/>
              <w:spacing w:before="60" w:after="60"/>
              <w:jc w:val="right"/>
              <w:rPr>
                <w:rFonts w:asciiTheme="majorBidi" w:hAnsiTheme="majorBidi" w:cstheme="majorBidi"/>
                <w:kern w:val="22"/>
                <w:sz w:val="20"/>
                <w:szCs w:val="20"/>
                <w:rtl/>
              </w:rPr>
            </w:pPr>
            <w:r w:rsidRPr="008127F9">
              <w:rPr>
                <w:rFonts w:asciiTheme="majorBidi" w:hAnsiTheme="majorBidi" w:cstheme="majorBidi"/>
                <w:kern w:val="22"/>
                <w:sz w:val="20"/>
                <w:szCs w:val="20"/>
                <w:rtl/>
              </w:rPr>
              <w:t>19</w:t>
            </w:r>
            <w:r w:rsidR="005229C8">
              <w:rPr>
                <w:rFonts w:asciiTheme="majorBidi" w:hAnsiTheme="majorBidi" w:cstheme="majorBidi" w:hint="cs"/>
                <w:kern w:val="22"/>
                <w:sz w:val="20"/>
                <w:szCs w:val="20"/>
                <w:rtl/>
              </w:rPr>
              <w:t>%</w:t>
            </w:r>
          </w:p>
        </w:tc>
      </w:tr>
      <w:tr w:rsidR="00BE1E9D" w:rsidRPr="008127F9" w14:paraId="0F81C3C6" w14:textId="77777777" w:rsidTr="00BE1E9D">
        <w:trPr>
          <w:jc w:val="center"/>
        </w:trPr>
        <w:tc>
          <w:tcPr>
            <w:tcW w:w="2830" w:type="dxa"/>
            <w:shd w:val="clear" w:color="auto" w:fill="auto"/>
          </w:tcPr>
          <w:p w14:paraId="6FF2806E" w14:textId="27FDFAB6" w:rsidR="00BE1E9D" w:rsidRPr="00B778FD" w:rsidRDefault="00B778FD" w:rsidP="00BE1E9D">
            <w:pPr>
              <w:suppressLineNumbers/>
              <w:suppressAutoHyphens/>
              <w:kinsoku w:val="0"/>
              <w:overflowPunct w:val="0"/>
              <w:autoSpaceDE w:val="0"/>
              <w:autoSpaceDN w:val="0"/>
              <w:spacing w:before="60" w:after="60"/>
              <w:jc w:val="right"/>
              <w:rPr>
                <w:rFonts w:ascii="Simplified Arabic" w:hAnsi="Simplified Arabic" w:cs="Simplified Arabic"/>
                <w:b/>
                <w:kern w:val="22"/>
                <w:sz w:val="20"/>
                <w:szCs w:val="20"/>
              </w:rPr>
            </w:pPr>
            <w:r w:rsidRPr="00B778FD">
              <w:rPr>
                <w:rFonts w:ascii="Simplified Arabic" w:hAnsi="Simplified Arabic" w:cs="Simplified Arabic"/>
                <w:b/>
                <w:kern w:val="22"/>
                <w:sz w:val="20"/>
                <w:szCs w:val="20"/>
                <w:rtl/>
              </w:rPr>
              <w:t>مبادرة الحصول وتقاسم المنافع</w:t>
            </w:r>
            <w:r>
              <w:rPr>
                <w:rFonts w:ascii="Simplified Arabic" w:hAnsi="Simplified Arabic" w:cs="Simplified Arabic" w:hint="cs"/>
                <w:b/>
                <w:kern w:val="22"/>
                <w:sz w:val="20"/>
                <w:szCs w:val="20"/>
                <w:rtl/>
              </w:rPr>
              <w:t>/</w:t>
            </w:r>
            <w:r w:rsidRPr="00B778FD">
              <w:rPr>
                <w:rFonts w:ascii="Simplified Arabic" w:hAnsi="Simplified Arabic" w:cs="Simplified Arabic"/>
                <w:b/>
                <w:kern w:val="22"/>
                <w:sz w:val="20"/>
                <w:szCs w:val="20"/>
                <w:rtl/>
              </w:rPr>
              <w:t xml:space="preserve"> الوكالة الألمانية للتعاون الدولي</w:t>
            </w:r>
          </w:p>
        </w:tc>
        <w:tc>
          <w:tcPr>
            <w:tcW w:w="993" w:type="dxa"/>
            <w:shd w:val="clear" w:color="auto" w:fill="auto"/>
            <w:noWrap/>
          </w:tcPr>
          <w:p w14:paraId="4535EEE7"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5</w:t>
            </w:r>
          </w:p>
        </w:tc>
        <w:tc>
          <w:tcPr>
            <w:tcW w:w="992" w:type="dxa"/>
            <w:shd w:val="clear" w:color="auto" w:fill="auto"/>
            <w:noWrap/>
          </w:tcPr>
          <w:p w14:paraId="411ADFF8"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1134" w:type="dxa"/>
            <w:shd w:val="clear" w:color="auto" w:fill="auto"/>
            <w:noWrap/>
          </w:tcPr>
          <w:p w14:paraId="3F0F14F2"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0" w:type="dxa"/>
            <w:shd w:val="clear" w:color="auto" w:fill="auto"/>
            <w:noWrap/>
          </w:tcPr>
          <w:p w14:paraId="40A35850"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1" w:type="dxa"/>
            <w:shd w:val="clear" w:color="auto" w:fill="auto"/>
            <w:noWrap/>
          </w:tcPr>
          <w:p w14:paraId="557FCB14"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992" w:type="dxa"/>
            <w:shd w:val="clear" w:color="auto" w:fill="auto"/>
            <w:noWrap/>
          </w:tcPr>
          <w:p w14:paraId="229EAC30"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rPr>
            </w:pPr>
            <w:r w:rsidRPr="008127F9">
              <w:rPr>
                <w:rFonts w:asciiTheme="majorBidi" w:hAnsiTheme="majorBidi" w:cstheme="majorBidi"/>
                <w:bCs/>
                <w:kern w:val="22"/>
                <w:sz w:val="20"/>
                <w:szCs w:val="20"/>
              </w:rPr>
              <w:t>5</w:t>
            </w:r>
          </w:p>
        </w:tc>
        <w:tc>
          <w:tcPr>
            <w:tcW w:w="1191" w:type="dxa"/>
            <w:shd w:val="clear" w:color="auto" w:fill="auto"/>
            <w:noWrap/>
          </w:tcPr>
          <w:p w14:paraId="3C4072D2" w14:textId="77777777" w:rsidR="00BE1E9D" w:rsidRPr="008127F9" w:rsidRDefault="00BE1E9D" w:rsidP="00BE1E9D">
            <w:pPr>
              <w:suppressLineNumbers/>
              <w:suppressAutoHyphens/>
              <w:kinsoku w:val="0"/>
              <w:overflowPunct w:val="0"/>
              <w:autoSpaceDE w:val="0"/>
              <w:autoSpaceDN w:val="0"/>
              <w:spacing w:before="60" w:after="60"/>
              <w:jc w:val="right"/>
              <w:rPr>
                <w:rFonts w:asciiTheme="majorBidi" w:hAnsiTheme="majorBidi" w:cstheme="majorBidi"/>
                <w:kern w:val="22"/>
                <w:sz w:val="20"/>
                <w:szCs w:val="20"/>
                <w:rtl/>
              </w:rPr>
            </w:pPr>
            <w:r w:rsidRPr="008127F9">
              <w:rPr>
                <w:rFonts w:asciiTheme="majorBidi" w:hAnsiTheme="majorBidi" w:cstheme="majorBidi"/>
                <w:kern w:val="22"/>
                <w:sz w:val="20"/>
                <w:szCs w:val="20"/>
                <w:rtl/>
              </w:rPr>
              <w:t>5%</w:t>
            </w:r>
          </w:p>
        </w:tc>
      </w:tr>
      <w:tr w:rsidR="00BE1E9D" w:rsidRPr="008127F9" w14:paraId="659B6F51" w14:textId="77777777" w:rsidTr="00BE1E9D">
        <w:trPr>
          <w:jc w:val="center"/>
        </w:trPr>
        <w:tc>
          <w:tcPr>
            <w:tcW w:w="2830" w:type="dxa"/>
            <w:shd w:val="clear" w:color="auto" w:fill="auto"/>
          </w:tcPr>
          <w:p w14:paraId="00404279" w14:textId="704A8558" w:rsidR="00BE1E9D" w:rsidRPr="00A6656F" w:rsidRDefault="00A6656F" w:rsidP="00BE1E9D">
            <w:pPr>
              <w:suppressLineNumbers/>
              <w:suppressAutoHyphens/>
              <w:kinsoku w:val="0"/>
              <w:overflowPunct w:val="0"/>
              <w:autoSpaceDE w:val="0"/>
              <w:autoSpaceDN w:val="0"/>
              <w:spacing w:before="60" w:after="60"/>
              <w:jc w:val="right"/>
              <w:rPr>
                <w:rFonts w:ascii="Simplified Arabic" w:hAnsi="Simplified Arabic" w:cs="Simplified Arabic"/>
                <w:b/>
                <w:kern w:val="22"/>
                <w:sz w:val="20"/>
                <w:szCs w:val="20"/>
              </w:rPr>
            </w:pPr>
            <w:r w:rsidRPr="00A6656F">
              <w:rPr>
                <w:rFonts w:ascii="Simplified Arabic" w:hAnsi="Simplified Arabic" w:cs="Simplified Arabic" w:hint="cs"/>
                <w:b/>
                <w:kern w:val="22"/>
                <w:sz w:val="20"/>
                <w:szCs w:val="20"/>
                <w:rtl/>
              </w:rPr>
              <w:t>التنوع البيو</w:t>
            </w:r>
            <w:r>
              <w:rPr>
                <w:rFonts w:ascii="Simplified Arabic" w:hAnsi="Simplified Arabic" w:cs="Simplified Arabic" w:hint="cs"/>
                <w:b/>
                <w:kern w:val="22"/>
                <w:sz w:val="20"/>
                <w:szCs w:val="20"/>
                <w:rtl/>
              </w:rPr>
              <w:t>لو</w:t>
            </w:r>
            <w:r w:rsidRPr="00A6656F">
              <w:rPr>
                <w:rFonts w:ascii="Simplified Arabic" w:hAnsi="Simplified Arabic" w:cs="Simplified Arabic" w:hint="cs"/>
                <w:b/>
                <w:kern w:val="22"/>
                <w:sz w:val="20"/>
                <w:szCs w:val="20"/>
                <w:rtl/>
              </w:rPr>
              <w:t>جي الدولي</w:t>
            </w:r>
          </w:p>
        </w:tc>
        <w:tc>
          <w:tcPr>
            <w:tcW w:w="993" w:type="dxa"/>
            <w:shd w:val="clear" w:color="auto" w:fill="auto"/>
            <w:noWrap/>
          </w:tcPr>
          <w:p w14:paraId="3C42D0A2"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1</w:t>
            </w:r>
          </w:p>
        </w:tc>
        <w:tc>
          <w:tcPr>
            <w:tcW w:w="992" w:type="dxa"/>
            <w:shd w:val="clear" w:color="auto" w:fill="auto"/>
            <w:noWrap/>
          </w:tcPr>
          <w:p w14:paraId="6A4AA4ED"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p>
        </w:tc>
        <w:tc>
          <w:tcPr>
            <w:tcW w:w="1134" w:type="dxa"/>
            <w:shd w:val="clear" w:color="auto" w:fill="auto"/>
            <w:noWrap/>
          </w:tcPr>
          <w:p w14:paraId="4CA60AAA"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p>
        </w:tc>
        <w:tc>
          <w:tcPr>
            <w:tcW w:w="850" w:type="dxa"/>
            <w:shd w:val="clear" w:color="auto" w:fill="auto"/>
            <w:noWrap/>
          </w:tcPr>
          <w:p w14:paraId="18F3EB2F"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p>
        </w:tc>
        <w:tc>
          <w:tcPr>
            <w:tcW w:w="851" w:type="dxa"/>
            <w:shd w:val="clear" w:color="auto" w:fill="auto"/>
            <w:noWrap/>
          </w:tcPr>
          <w:p w14:paraId="6092323A"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p>
        </w:tc>
        <w:tc>
          <w:tcPr>
            <w:tcW w:w="992" w:type="dxa"/>
            <w:shd w:val="clear" w:color="auto" w:fill="auto"/>
            <w:noWrap/>
          </w:tcPr>
          <w:p w14:paraId="639DD833"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rPr>
            </w:pPr>
            <w:r w:rsidRPr="008127F9">
              <w:rPr>
                <w:rFonts w:asciiTheme="majorBidi" w:hAnsiTheme="majorBidi" w:cstheme="majorBidi"/>
                <w:bCs/>
                <w:kern w:val="22"/>
                <w:sz w:val="20"/>
                <w:szCs w:val="20"/>
              </w:rPr>
              <w:t>1</w:t>
            </w:r>
          </w:p>
        </w:tc>
        <w:tc>
          <w:tcPr>
            <w:tcW w:w="1191" w:type="dxa"/>
            <w:shd w:val="clear" w:color="auto" w:fill="auto"/>
            <w:noWrap/>
          </w:tcPr>
          <w:p w14:paraId="397C0368" w14:textId="77777777" w:rsidR="00BE1E9D" w:rsidRPr="008127F9" w:rsidRDefault="00BE1E9D" w:rsidP="00BE1E9D">
            <w:pPr>
              <w:suppressLineNumbers/>
              <w:suppressAutoHyphens/>
              <w:kinsoku w:val="0"/>
              <w:overflowPunct w:val="0"/>
              <w:autoSpaceDE w:val="0"/>
              <w:autoSpaceDN w:val="0"/>
              <w:spacing w:before="60" w:after="60"/>
              <w:jc w:val="right"/>
              <w:rPr>
                <w:rFonts w:asciiTheme="majorBidi" w:hAnsiTheme="majorBidi" w:cstheme="majorBidi"/>
                <w:kern w:val="22"/>
                <w:sz w:val="20"/>
                <w:szCs w:val="20"/>
                <w:rtl/>
              </w:rPr>
            </w:pPr>
            <w:r w:rsidRPr="008127F9">
              <w:rPr>
                <w:rFonts w:asciiTheme="majorBidi" w:hAnsiTheme="majorBidi" w:cstheme="majorBidi"/>
                <w:kern w:val="22"/>
                <w:sz w:val="20"/>
                <w:szCs w:val="20"/>
                <w:rtl/>
              </w:rPr>
              <w:t>1%</w:t>
            </w:r>
          </w:p>
        </w:tc>
      </w:tr>
      <w:tr w:rsidR="00BE1E9D" w:rsidRPr="008127F9" w14:paraId="3A0D1076" w14:textId="77777777" w:rsidTr="00BE1E9D">
        <w:trPr>
          <w:jc w:val="center"/>
        </w:trPr>
        <w:tc>
          <w:tcPr>
            <w:tcW w:w="2830" w:type="dxa"/>
            <w:shd w:val="clear" w:color="auto" w:fill="auto"/>
          </w:tcPr>
          <w:p w14:paraId="170A5BA8" w14:textId="19A86EC3" w:rsidR="00BE1E9D" w:rsidRPr="008127F9" w:rsidRDefault="00A6656F" w:rsidP="00BE1E9D">
            <w:pPr>
              <w:suppressLineNumbers/>
              <w:suppressAutoHyphens/>
              <w:kinsoku w:val="0"/>
              <w:overflowPunct w:val="0"/>
              <w:autoSpaceDE w:val="0"/>
              <w:autoSpaceDN w:val="0"/>
              <w:spacing w:before="60" w:after="60"/>
              <w:jc w:val="right"/>
              <w:rPr>
                <w:rFonts w:asciiTheme="majorBidi" w:hAnsiTheme="majorBidi" w:cstheme="majorBidi"/>
                <w:bCs/>
                <w:kern w:val="22"/>
                <w:sz w:val="20"/>
                <w:szCs w:val="20"/>
              </w:rPr>
            </w:pPr>
            <w:r w:rsidRPr="00A6656F">
              <w:rPr>
                <w:rFonts w:ascii="Simplified Arabic" w:hAnsi="Simplified Arabic" w:cs="Simplified Arabic" w:hint="cs"/>
                <w:b/>
                <w:kern w:val="22"/>
                <w:sz w:val="20"/>
                <w:szCs w:val="20"/>
                <w:rtl/>
              </w:rPr>
              <w:t>التنوع البيو</w:t>
            </w:r>
            <w:r>
              <w:rPr>
                <w:rFonts w:ascii="Simplified Arabic" w:hAnsi="Simplified Arabic" w:cs="Simplified Arabic" w:hint="cs"/>
                <w:b/>
                <w:kern w:val="22"/>
                <w:sz w:val="20"/>
                <w:szCs w:val="20"/>
                <w:rtl/>
              </w:rPr>
              <w:t>لو</w:t>
            </w:r>
            <w:r w:rsidRPr="00A6656F">
              <w:rPr>
                <w:rFonts w:ascii="Simplified Arabic" w:hAnsi="Simplified Arabic" w:cs="Simplified Arabic" w:hint="cs"/>
                <w:b/>
                <w:kern w:val="22"/>
                <w:sz w:val="20"/>
                <w:szCs w:val="20"/>
                <w:rtl/>
              </w:rPr>
              <w:t>جي الدولي</w:t>
            </w:r>
            <w:r>
              <w:rPr>
                <w:rFonts w:ascii="Simplified Arabic" w:hAnsi="Simplified Arabic" w:cs="Simplified Arabic" w:hint="cs"/>
                <w:b/>
                <w:kern w:val="22"/>
                <w:sz w:val="20"/>
                <w:szCs w:val="20"/>
                <w:rtl/>
              </w:rPr>
              <w:t>/</w:t>
            </w:r>
            <w:r w:rsidRPr="00B778FD">
              <w:rPr>
                <w:rFonts w:ascii="Simplified Arabic" w:hAnsi="Simplified Arabic" w:cs="Simplified Arabic"/>
                <w:b/>
                <w:kern w:val="22"/>
                <w:sz w:val="20"/>
                <w:szCs w:val="20"/>
                <w:rtl/>
              </w:rPr>
              <w:t xml:space="preserve"> مبادرة الحصول وتقاسم المنافع</w:t>
            </w:r>
          </w:p>
        </w:tc>
        <w:tc>
          <w:tcPr>
            <w:tcW w:w="993" w:type="dxa"/>
            <w:shd w:val="clear" w:color="auto" w:fill="auto"/>
            <w:noWrap/>
          </w:tcPr>
          <w:p w14:paraId="036AFEB9"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1</w:t>
            </w:r>
          </w:p>
        </w:tc>
        <w:tc>
          <w:tcPr>
            <w:tcW w:w="992" w:type="dxa"/>
            <w:shd w:val="clear" w:color="auto" w:fill="auto"/>
            <w:noWrap/>
          </w:tcPr>
          <w:p w14:paraId="3ABAA5A5"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1134" w:type="dxa"/>
            <w:shd w:val="clear" w:color="auto" w:fill="auto"/>
            <w:noWrap/>
          </w:tcPr>
          <w:p w14:paraId="25718BC0"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0" w:type="dxa"/>
            <w:shd w:val="clear" w:color="auto" w:fill="auto"/>
            <w:noWrap/>
          </w:tcPr>
          <w:p w14:paraId="100B124E"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1" w:type="dxa"/>
            <w:shd w:val="clear" w:color="auto" w:fill="auto"/>
            <w:noWrap/>
          </w:tcPr>
          <w:p w14:paraId="13C9EDBD"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992" w:type="dxa"/>
            <w:shd w:val="clear" w:color="auto" w:fill="auto"/>
            <w:noWrap/>
          </w:tcPr>
          <w:p w14:paraId="44B2365D"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rPr>
            </w:pPr>
            <w:r w:rsidRPr="008127F9">
              <w:rPr>
                <w:rFonts w:asciiTheme="majorBidi" w:hAnsiTheme="majorBidi" w:cstheme="majorBidi"/>
                <w:bCs/>
                <w:kern w:val="22"/>
                <w:sz w:val="20"/>
                <w:szCs w:val="20"/>
              </w:rPr>
              <w:t>1</w:t>
            </w:r>
          </w:p>
        </w:tc>
        <w:tc>
          <w:tcPr>
            <w:tcW w:w="1191" w:type="dxa"/>
            <w:shd w:val="clear" w:color="auto" w:fill="auto"/>
            <w:noWrap/>
          </w:tcPr>
          <w:p w14:paraId="03DC6B4D" w14:textId="77777777" w:rsidR="00BE1E9D" w:rsidRPr="008127F9" w:rsidRDefault="00BE1E9D" w:rsidP="00BE1E9D">
            <w:pPr>
              <w:suppressLineNumbers/>
              <w:suppressAutoHyphens/>
              <w:kinsoku w:val="0"/>
              <w:overflowPunct w:val="0"/>
              <w:autoSpaceDE w:val="0"/>
              <w:autoSpaceDN w:val="0"/>
              <w:spacing w:before="60" w:after="60"/>
              <w:jc w:val="right"/>
              <w:rPr>
                <w:rFonts w:asciiTheme="majorBidi" w:hAnsiTheme="majorBidi" w:cstheme="majorBidi"/>
                <w:kern w:val="22"/>
                <w:sz w:val="20"/>
                <w:szCs w:val="20"/>
                <w:rtl/>
              </w:rPr>
            </w:pPr>
            <w:r w:rsidRPr="008127F9">
              <w:rPr>
                <w:rFonts w:asciiTheme="majorBidi" w:hAnsiTheme="majorBidi" w:cstheme="majorBidi"/>
                <w:kern w:val="22"/>
                <w:sz w:val="20"/>
                <w:szCs w:val="20"/>
                <w:rtl/>
              </w:rPr>
              <w:t>1%</w:t>
            </w:r>
          </w:p>
        </w:tc>
      </w:tr>
      <w:tr w:rsidR="00BE1E9D" w:rsidRPr="008127F9" w14:paraId="16DE6C01" w14:textId="77777777" w:rsidTr="00BE1E9D">
        <w:trPr>
          <w:jc w:val="center"/>
        </w:trPr>
        <w:tc>
          <w:tcPr>
            <w:tcW w:w="2830" w:type="dxa"/>
            <w:shd w:val="clear" w:color="auto" w:fill="auto"/>
          </w:tcPr>
          <w:p w14:paraId="223D4E25" w14:textId="24C2981E" w:rsidR="00BE1E9D" w:rsidRPr="002B592C" w:rsidRDefault="002B592C" w:rsidP="00BE1E9D">
            <w:pPr>
              <w:suppressLineNumbers/>
              <w:suppressAutoHyphens/>
              <w:kinsoku w:val="0"/>
              <w:overflowPunct w:val="0"/>
              <w:autoSpaceDE w:val="0"/>
              <w:autoSpaceDN w:val="0"/>
              <w:spacing w:before="60" w:after="60"/>
              <w:jc w:val="right"/>
              <w:rPr>
                <w:rFonts w:ascii="Simplified Arabic" w:hAnsi="Simplified Arabic" w:cs="Simplified Arabic"/>
                <w:b/>
                <w:kern w:val="22"/>
                <w:sz w:val="20"/>
                <w:szCs w:val="20"/>
              </w:rPr>
            </w:pPr>
            <w:r w:rsidRPr="002B592C">
              <w:rPr>
                <w:rFonts w:ascii="Simplified Arabic" w:hAnsi="Simplified Arabic" w:cs="Simplified Arabic"/>
                <w:b/>
                <w:kern w:val="22"/>
                <w:sz w:val="20"/>
                <w:szCs w:val="20"/>
                <w:rtl/>
              </w:rPr>
              <w:t>المنظمة الدولية لحفظ الحدائق النباتية</w:t>
            </w:r>
          </w:p>
        </w:tc>
        <w:tc>
          <w:tcPr>
            <w:tcW w:w="993" w:type="dxa"/>
            <w:shd w:val="clear" w:color="auto" w:fill="auto"/>
            <w:noWrap/>
          </w:tcPr>
          <w:p w14:paraId="24EB9BAA"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1</w:t>
            </w:r>
          </w:p>
        </w:tc>
        <w:tc>
          <w:tcPr>
            <w:tcW w:w="992" w:type="dxa"/>
            <w:shd w:val="clear" w:color="auto" w:fill="auto"/>
            <w:noWrap/>
          </w:tcPr>
          <w:p w14:paraId="7DBF8166"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1134" w:type="dxa"/>
            <w:shd w:val="clear" w:color="auto" w:fill="auto"/>
            <w:noWrap/>
          </w:tcPr>
          <w:p w14:paraId="36D4328C"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0" w:type="dxa"/>
            <w:shd w:val="clear" w:color="auto" w:fill="auto"/>
            <w:noWrap/>
          </w:tcPr>
          <w:p w14:paraId="05A3EE85"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1" w:type="dxa"/>
            <w:shd w:val="clear" w:color="auto" w:fill="auto"/>
            <w:noWrap/>
          </w:tcPr>
          <w:p w14:paraId="7D0206A1"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992" w:type="dxa"/>
            <w:shd w:val="clear" w:color="auto" w:fill="auto"/>
            <w:noWrap/>
          </w:tcPr>
          <w:p w14:paraId="51C55608"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rPr>
            </w:pPr>
            <w:r w:rsidRPr="008127F9">
              <w:rPr>
                <w:rFonts w:asciiTheme="majorBidi" w:hAnsiTheme="majorBidi" w:cstheme="majorBidi"/>
                <w:bCs/>
                <w:kern w:val="22"/>
                <w:sz w:val="20"/>
                <w:szCs w:val="20"/>
              </w:rPr>
              <w:t>1</w:t>
            </w:r>
          </w:p>
        </w:tc>
        <w:tc>
          <w:tcPr>
            <w:tcW w:w="1191" w:type="dxa"/>
            <w:shd w:val="clear" w:color="auto" w:fill="auto"/>
            <w:noWrap/>
          </w:tcPr>
          <w:p w14:paraId="1A826160" w14:textId="77777777" w:rsidR="00BE1E9D" w:rsidRPr="008127F9" w:rsidRDefault="00BE1E9D" w:rsidP="00BE1E9D">
            <w:pPr>
              <w:suppressLineNumbers/>
              <w:suppressAutoHyphens/>
              <w:kinsoku w:val="0"/>
              <w:overflowPunct w:val="0"/>
              <w:autoSpaceDE w:val="0"/>
              <w:autoSpaceDN w:val="0"/>
              <w:spacing w:before="60" w:after="60"/>
              <w:jc w:val="right"/>
              <w:rPr>
                <w:rFonts w:asciiTheme="majorBidi" w:hAnsiTheme="majorBidi" w:cstheme="majorBidi"/>
                <w:kern w:val="22"/>
                <w:sz w:val="20"/>
                <w:szCs w:val="20"/>
                <w:rtl/>
              </w:rPr>
            </w:pPr>
            <w:r w:rsidRPr="008127F9">
              <w:rPr>
                <w:rFonts w:asciiTheme="majorBidi" w:hAnsiTheme="majorBidi" w:cstheme="majorBidi"/>
                <w:kern w:val="22"/>
                <w:sz w:val="20"/>
                <w:szCs w:val="20"/>
                <w:rtl/>
              </w:rPr>
              <w:t>1%</w:t>
            </w:r>
          </w:p>
        </w:tc>
      </w:tr>
      <w:tr w:rsidR="00BE1E9D" w:rsidRPr="008127F9" w14:paraId="082BC07E" w14:textId="77777777" w:rsidTr="00BE1E9D">
        <w:trPr>
          <w:jc w:val="center"/>
        </w:trPr>
        <w:tc>
          <w:tcPr>
            <w:tcW w:w="2830" w:type="dxa"/>
            <w:shd w:val="clear" w:color="auto" w:fill="auto"/>
          </w:tcPr>
          <w:p w14:paraId="6DE22AD1" w14:textId="6D995FC4" w:rsidR="00BE1E9D" w:rsidRPr="008127F9" w:rsidRDefault="001B1E29" w:rsidP="00BE1E9D">
            <w:pPr>
              <w:suppressLineNumbers/>
              <w:suppressAutoHyphens/>
              <w:kinsoku w:val="0"/>
              <w:overflowPunct w:val="0"/>
              <w:autoSpaceDE w:val="0"/>
              <w:autoSpaceDN w:val="0"/>
              <w:spacing w:before="60" w:after="60"/>
              <w:jc w:val="right"/>
              <w:rPr>
                <w:rFonts w:asciiTheme="majorBidi" w:hAnsiTheme="majorBidi" w:cstheme="majorBidi"/>
                <w:kern w:val="22"/>
                <w:sz w:val="20"/>
                <w:szCs w:val="20"/>
              </w:rPr>
            </w:pPr>
            <w:r w:rsidRPr="00B778FD">
              <w:rPr>
                <w:rFonts w:ascii="Simplified Arabic" w:hAnsi="Simplified Arabic" w:cs="Simplified Arabic"/>
                <w:b/>
                <w:kern w:val="22"/>
                <w:sz w:val="20"/>
                <w:szCs w:val="20"/>
                <w:rtl/>
              </w:rPr>
              <w:t>الوكالة الألمانية للتعاون الدولي</w:t>
            </w:r>
          </w:p>
        </w:tc>
        <w:tc>
          <w:tcPr>
            <w:tcW w:w="993" w:type="dxa"/>
            <w:shd w:val="clear" w:color="auto" w:fill="auto"/>
            <w:noWrap/>
          </w:tcPr>
          <w:p w14:paraId="18918692"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2</w:t>
            </w:r>
          </w:p>
        </w:tc>
        <w:tc>
          <w:tcPr>
            <w:tcW w:w="992" w:type="dxa"/>
            <w:shd w:val="clear" w:color="auto" w:fill="auto"/>
            <w:noWrap/>
          </w:tcPr>
          <w:p w14:paraId="21E43F38"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3</w:t>
            </w:r>
          </w:p>
        </w:tc>
        <w:tc>
          <w:tcPr>
            <w:tcW w:w="1134" w:type="dxa"/>
            <w:shd w:val="clear" w:color="auto" w:fill="auto"/>
            <w:noWrap/>
          </w:tcPr>
          <w:p w14:paraId="4C5A1951"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4</w:t>
            </w:r>
          </w:p>
        </w:tc>
        <w:tc>
          <w:tcPr>
            <w:tcW w:w="850" w:type="dxa"/>
            <w:shd w:val="clear" w:color="auto" w:fill="auto"/>
            <w:noWrap/>
          </w:tcPr>
          <w:p w14:paraId="378A0753"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1</w:t>
            </w:r>
          </w:p>
        </w:tc>
        <w:tc>
          <w:tcPr>
            <w:tcW w:w="851" w:type="dxa"/>
            <w:shd w:val="clear" w:color="auto" w:fill="auto"/>
            <w:noWrap/>
          </w:tcPr>
          <w:p w14:paraId="4547DF42"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992" w:type="dxa"/>
            <w:shd w:val="clear" w:color="auto" w:fill="auto"/>
            <w:noWrap/>
          </w:tcPr>
          <w:p w14:paraId="714CB43A"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rPr>
            </w:pPr>
            <w:r w:rsidRPr="008127F9">
              <w:rPr>
                <w:rFonts w:asciiTheme="majorBidi" w:hAnsiTheme="majorBidi" w:cstheme="majorBidi"/>
                <w:bCs/>
                <w:kern w:val="22"/>
                <w:sz w:val="20"/>
                <w:szCs w:val="20"/>
              </w:rPr>
              <w:t>10</w:t>
            </w:r>
          </w:p>
        </w:tc>
        <w:tc>
          <w:tcPr>
            <w:tcW w:w="1191" w:type="dxa"/>
            <w:shd w:val="clear" w:color="auto" w:fill="auto"/>
            <w:noWrap/>
          </w:tcPr>
          <w:p w14:paraId="26AAF954" w14:textId="77777777" w:rsidR="00BE1E9D" w:rsidRPr="008127F9" w:rsidRDefault="00BE1E9D" w:rsidP="00BE1E9D">
            <w:pPr>
              <w:suppressLineNumbers/>
              <w:suppressAutoHyphens/>
              <w:kinsoku w:val="0"/>
              <w:overflowPunct w:val="0"/>
              <w:autoSpaceDE w:val="0"/>
              <w:autoSpaceDN w:val="0"/>
              <w:spacing w:before="60" w:after="60"/>
              <w:jc w:val="right"/>
              <w:rPr>
                <w:rFonts w:asciiTheme="majorBidi" w:hAnsiTheme="majorBidi" w:cstheme="majorBidi"/>
                <w:kern w:val="22"/>
                <w:sz w:val="20"/>
                <w:szCs w:val="20"/>
                <w:rtl/>
              </w:rPr>
            </w:pPr>
            <w:r w:rsidRPr="008127F9">
              <w:rPr>
                <w:rFonts w:asciiTheme="majorBidi" w:hAnsiTheme="majorBidi" w:cstheme="majorBidi"/>
                <w:kern w:val="22"/>
                <w:sz w:val="20"/>
                <w:szCs w:val="20"/>
                <w:rtl/>
              </w:rPr>
              <w:t>9%</w:t>
            </w:r>
          </w:p>
        </w:tc>
      </w:tr>
      <w:tr w:rsidR="00BE1E9D" w:rsidRPr="008127F9" w14:paraId="73776034" w14:textId="77777777" w:rsidTr="00BE1E9D">
        <w:trPr>
          <w:jc w:val="center"/>
        </w:trPr>
        <w:tc>
          <w:tcPr>
            <w:tcW w:w="2830" w:type="dxa"/>
            <w:shd w:val="clear" w:color="auto" w:fill="auto"/>
          </w:tcPr>
          <w:p w14:paraId="1184655D" w14:textId="20BC7C8C" w:rsidR="00BE1E9D" w:rsidRPr="008127F9" w:rsidRDefault="001B1E29" w:rsidP="00BE1E9D">
            <w:pPr>
              <w:suppressLineNumbers/>
              <w:suppressAutoHyphens/>
              <w:kinsoku w:val="0"/>
              <w:overflowPunct w:val="0"/>
              <w:autoSpaceDE w:val="0"/>
              <w:autoSpaceDN w:val="0"/>
              <w:spacing w:before="60" w:after="60"/>
              <w:jc w:val="right"/>
              <w:rPr>
                <w:rFonts w:asciiTheme="majorBidi" w:hAnsiTheme="majorBidi" w:cstheme="majorBidi"/>
                <w:bCs/>
                <w:kern w:val="22"/>
                <w:sz w:val="20"/>
                <w:szCs w:val="20"/>
              </w:rPr>
            </w:pPr>
            <w:r>
              <w:rPr>
                <w:rFonts w:asciiTheme="majorBidi" w:hAnsiTheme="majorBidi" w:cstheme="majorBidi" w:hint="cs"/>
                <w:kern w:val="22"/>
                <w:sz w:val="20"/>
                <w:szCs w:val="20"/>
                <w:rtl/>
              </w:rPr>
              <w:t>مصرف التنمية للبلدان الامريكية</w:t>
            </w:r>
          </w:p>
        </w:tc>
        <w:tc>
          <w:tcPr>
            <w:tcW w:w="993" w:type="dxa"/>
            <w:shd w:val="clear" w:color="auto" w:fill="auto"/>
            <w:noWrap/>
          </w:tcPr>
          <w:p w14:paraId="1F314E1E"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992" w:type="dxa"/>
            <w:shd w:val="clear" w:color="auto" w:fill="auto"/>
            <w:noWrap/>
          </w:tcPr>
          <w:p w14:paraId="418EAA9E"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1134" w:type="dxa"/>
            <w:shd w:val="clear" w:color="auto" w:fill="auto"/>
            <w:noWrap/>
          </w:tcPr>
          <w:p w14:paraId="19344173"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1</w:t>
            </w:r>
          </w:p>
        </w:tc>
        <w:tc>
          <w:tcPr>
            <w:tcW w:w="850" w:type="dxa"/>
            <w:shd w:val="clear" w:color="auto" w:fill="auto"/>
            <w:noWrap/>
          </w:tcPr>
          <w:p w14:paraId="04BF8849"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1" w:type="dxa"/>
            <w:shd w:val="clear" w:color="auto" w:fill="auto"/>
            <w:noWrap/>
          </w:tcPr>
          <w:p w14:paraId="42DC1224"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992" w:type="dxa"/>
            <w:shd w:val="clear" w:color="auto" w:fill="auto"/>
            <w:noWrap/>
          </w:tcPr>
          <w:p w14:paraId="0FB0BCB5"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rPr>
            </w:pPr>
            <w:r w:rsidRPr="008127F9">
              <w:rPr>
                <w:rFonts w:asciiTheme="majorBidi" w:hAnsiTheme="majorBidi" w:cstheme="majorBidi"/>
                <w:bCs/>
                <w:kern w:val="22"/>
                <w:sz w:val="20"/>
                <w:szCs w:val="20"/>
              </w:rPr>
              <w:t>1</w:t>
            </w:r>
          </w:p>
        </w:tc>
        <w:tc>
          <w:tcPr>
            <w:tcW w:w="1191" w:type="dxa"/>
            <w:shd w:val="clear" w:color="auto" w:fill="auto"/>
            <w:noWrap/>
          </w:tcPr>
          <w:p w14:paraId="0A442620" w14:textId="77777777" w:rsidR="00BE1E9D" w:rsidRPr="008127F9" w:rsidRDefault="00BE1E9D" w:rsidP="00BE1E9D">
            <w:pPr>
              <w:suppressLineNumbers/>
              <w:suppressAutoHyphens/>
              <w:kinsoku w:val="0"/>
              <w:overflowPunct w:val="0"/>
              <w:autoSpaceDE w:val="0"/>
              <w:autoSpaceDN w:val="0"/>
              <w:spacing w:before="60" w:after="60"/>
              <w:jc w:val="right"/>
              <w:rPr>
                <w:rFonts w:asciiTheme="majorBidi" w:hAnsiTheme="majorBidi" w:cstheme="majorBidi"/>
                <w:kern w:val="22"/>
                <w:sz w:val="20"/>
                <w:szCs w:val="20"/>
                <w:rtl/>
              </w:rPr>
            </w:pPr>
            <w:r w:rsidRPr="008127F9">
              <w:rPr>
                <w:rFonts w:asciiTheme="majorBidi" w:hAnsiTheme="majorBidi" w:cstheme="majorBidi"/>
                <w:kern w:val="22"/>
                <w:sz w:val="20"/>
                <w:szCs w:val="20"/>
                <w:rtl/>
              </w:rPr>
              <w:t>1%</w:t>
            </w:r>
          </w:p>
        </w:tc>
      </w:tr>
      <w:tr w:rsidR="00BE1E9D" w:rsidRPr="008127F9" w14:paraId="59373CD2" w14:textId="77777777" w:rsidTr="00BE1E9D">
        <w:trPr>
          <w:jc w:val="center"/>
        </w:trPr>
        <w:tc>
          <w:tcPr>
            <w:tcW w:w="2830" w:type="dxa"/>
            <w:shd w:val="clear" w:color="auto" w:fill="auto"/>
          </w:tcPr>
          <w:p w14:paraId="45B2AF24" w14:textId="7DA3E71C" w:rsidR="00BE1E9D" w:rsidRPr="008127F9" w:rsidRDefault="002B00B8" w:rsidP="00BE1E9D">
            <w:pPr>
              <w:suppressLineNumbers/>
              <w:suppressAutoHyphens/>
              <w:kinsoku w:val="0"/>
              <w:overflowPunct w:val="0"/>
              <w:autoSpaceDE w:val="0"/>
              <w:autoSpaceDN w:val="0"/>
              <w:spacing w:before="60" w:after="60"/>
              <w:jc w:val="right"/>
              <w:rPr>
                <w:rFonts w:asciiTheme="majorBidi" w:hAnsiTheme="majorBidi" w:cstheme="majorBidi"/>
                <w:kern w:val="22"/>
                <w:sz w:val="20"/>
                <w:szCs w:val="20"/>
              </w:rPr>
            </w:pPr>
            <w:r w:rsidRPr="002B00B8">
              <w:rPr>
                <w:rFonts w:asciiTheme="majorBidi" w:hAnsiTheme="majorBidi" w:cstheme="majorBidi"/>
                <w:kern w:val="22"/>
                <w:sz w:val="20"/>
                <w:szCs w:val="20"/>
                <w:rtl/>
              </w:rPr>
              <w:t>الاتحاد الدولي لحفظ الطبيعة</w:t>
            </w:r>
          </w:p>
        </w:tc>
        <w:tc>
          <w:tcPr>
            <w:tcW w:w="993" w:type="dxa"/>
            <w:shd w:val="clear" w:color="auto" w:fill="auto"/>
            <w:noWrap/>
          </w:tcPr>
          <w:p w14:paraId="72F5C27B"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992" w:type="dxa"/>
            <w:shd w:val="clear" w:color="auto" w:fill="auto"/>
            <w:noWrap/>
          </w:tcPr>
          <w:p w14:paraId="5932D0AF"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1</w:t>
            </w:r>
          </w:p>
        </w:tc>
        <w:tc>
          <w:tcPr>
            <w:tcW w:w="1134" w:type="dxa"/>
            <w:shd w:val="clear" w:color="auto" w:fill="auto"/>
            <w:noWrap/>
          </w:tcPr>
          <w:p w14:paraId="0D7CA7EA"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0" w:type="dxa"/>
            <w:shd w:val="clear" w:color="auto" w:fill="auto"/>
            <w:noWrap/>
          </w:tcPr>
          <w:p w14:paraId="0242636D"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1" w:type="dxa"/>
            <w:shd w:val="clear" w:color="auto" w:fill="auto"/>
            <w:noWrap/>
          </w:tcPr>
          <w:p w14:paraId="47ECEE8A"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992" w:type="dxa"/>
            <w:shd w:val="clear" w:color="auto" w:fill="auto"/>
            <w:noWrap/>
          </w:tcPr>
          <w:p w14:paraId="678808D6"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rPr>
            </w:pPr>
            <w:r w:rsidRPr="008127F9">
              <w:rPr>
                <w:rFonts w:asciiTheme="majorBidi" w:hAnsiTheme="majorBidi" w:cstheme="majorBidi"/>
                <w:bCs/>
                <w:kern w:val="22"/>
                <w:sz w:val="20"/>
                <w:szCs w:val="20"/>
              </w:rPr>
              <w:t>1</w:t>
            </w:r>
          </w:p>
        </w:tc>
        <w:tc>
          <w:tcPr>
            <w:tcW w:w="1191" w:type="dxa"/>
            <w:shd w:val="clear" w:color="auto" w:fill="auto"/>
            <w:noWrap/>
          </w:tcPr>
          <w:p w14:paraId="68C7EF61" w14:textId="77777777" w:rsidR="00BE1E9D" w:rsidRPr="008127F9" w:rsidRDefault="00BE1E9D" w:rsidP="00BE1E9D">
            <w:pPr>
              <w:suppressLineNumbers/>
              <w:suppressAutoHyphens/>
              <w:kinsoku w:val="0"/>
              <w:overflowPunct w:val="0"/>
              <w:autoSpaceDE w:val="0"/>
              <w:autoSpaceDN w:val="0"/>
              <w:spacing w:before="60" w:after="60"/>
              <w:jc w:val="right"/>
              <w:rPr>
                <w:rFonts w:asciiTheme="majorBidi" w:hAnsiTheme="majorBidi" w:cstheme="majorBidi"/>
                <w:kern w:val="22"/>
                <w:sz w:val="20"/>
                <w:szCs w:val="20"/>
                <w:rtl/>
              </w:rPr>
            </w:pPr>
            <w:r w:rsidRPr="008127F9">
              <w:rPr>
                <w:rFonts w:asciiTheme="majorBidi" w:hAnsiTheme="majorBidi" w:cstheme="majorBidi"/>
                <w:kern w:val="22"/>
                <w:sz w:val="20"/>
                <w:szCs w:val="20"/>
                <w:rtl/>
              </w:rPr>
              <w:t>1%</w:t>
            </w:r>
          </w:p>
        </w:tc>
      </w:tr>
      <w:tr w:rsidR="00BE1E9D" w:rsidRPr="008127F9" w14:paraId="77517F3A" w14:textId="77777777" w:rsidTr="00BE1E9D">
        <w:trPr>
          <w:jc w:val="center"/>
        </w:trPr>
        <w:tc>
          <w:tcPr>
            <w:tcW w:w="2830" w:type="dxa"/>
            <w:shd w:val="clear" w:color="auto" w:fill="auto"/>
          </w:tcPr>
          <w:p w14:paraId="3725234D" w14:textId="52D9D6D2" w:rsidR="00BE1E9D" w:rsidRPr="005D4B0E" w:rsidRDefault="005D4B0E" w:rsidP="00BE1E9D">
            <w:pPr>
              <w:suppressLineNumbers/>
              <w:suppressAutoHyphens/>
              <w:kinsoku w:val="0"/>
              <w:overflowPunct w:val="0"/>
              <w:autoSpaceDE w:val="0"/>
              <w:autoSpaceDN w:val="0"/>
              <w:spacing w:before="60" w:after="60"/>
              <w:jc w:val="right"/>
              <w:rPr>
                <w:rFonts w:asciiTheme="majorBidi" w:hAnsiTheme="majorBidi" w:cstheme="majorBidi"/>
                <w:kern w:val="22"/>
                <w:sz w:val="20"/>
                <w:szCs w:val="20"/>
              </w:rPr>
            </w:pPr>
            <w:r w:rsidRPr="005D4B0E">
              <w:rPr>
                <w:rFonts w:asciiTheme="majorBidi" w:hAnsiTheme="majorBidi" w:cstheme="majorBidi" w:hint="cs"/>
                <w:kern w:val="22"/>
                <w:sz w:val="20"/>
                <w:szCs w:val="20"/>
                <w:rtl/>
              </w:rPr>
              <w:t>الوكالة اليابانية للتعاون الدولي</w:t>
            </w:r>
            <w:r>
              <w:rPr>
                <w:rFonts w:asciiTheme="majorBidi" w:hAnsiTheme="majorBidi" w:cstheme="majorBidi" w:hint="cs"/>
                <w:kern w:val="22"/>
                <w:sz w:val="20"/>
                <w:szCs w:val="20"/>
                <w:rtl/>
              </w:rPr>
              <w:t>/</w:t>
            </w:r>
            <w:r w:rsidR="00D7626F">
              <w:rPr>
                <w:rFonts w:asciiTheme="majorBidi" w:hAnsiTheme="majorBidi" w:cstheme="majorBidi" w:hint="cs"/>
                <w:kern w:val="22"/>
                <w:sz w:val="20"/>
                <w:szCs w:val="20"/>
                <w:rtl/>
              </w:rPr>
              <w:t>اللجنة المعنية بالغابات في وسط أفريقيا</w:t>
            </w:r>
          </w:p>
        </w:tc>
        <w:tc>
          <w:tcPr>
            <w:tcW w:w="993" w:type="dxa"/>
            <w:shd w:val="clear" w:color="auto" w:fill="auto"/>
            <w:noWrap/>
          </w:tcPr>
          <w:p w14:paraId="26C800BD"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1</w:t>
            </w:r>
          </w:p>
        </w:tc>
        <w:tc>
          <w:tcPr>
            <w:tcW w:w="992" w:type="dxa"/>
            <w:shd w:val="clear" w:color="auto" w:fill="auto"/>
            <w:noWrap/>
          </w:tcPr>
          <w:p w14:paraId="61D11C3D"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1134" w:type="dxa"/>
            <w:shd w:val="clear" w:color="auto" w:fill="auto"/>
            <w:noWrap/>
          </w:tcPr>
          <w:p w14:paraId="2E35383D"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0" w:type="dxa"/>
            <w:shd w:val="clear" w:color="auto" w:fill="auto"/>
            <w:noWrap/>
          </w:tcPr>
          <w:p w14:paraId="4ABB3B19"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1" w:type="dxa"/>
            <w:shd w:val="clear" w:color="auto" w:fill="auto"/>
            <w:noWrap/>
          </w:tcPr>
          <w:p w14:paraId="0BD71E1A"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992" w:type="dxa"/>
            <w:shd w:val="clear" w:color="auto" w:fill="auto"/>
            <w:noWrap/>
          </w:tcPr>
          <w:p w14:paraId="56AA9420"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rPr>
            </w:pPr>
            <w:r w:rsidRPr="008127F9">
              <w:rPr>
                <w:rFonts w:asciiTheme="majorBidi" w:hAnsiTheme="majorBidi" w:cstheme="majorBidi"/>
                <w:bCs/>
                <w:kern w:val="22"/>
                <w:sz w:val="20"/>
                <w:szCs w:val="20"/>
              </w:rPr>
              <w:t>1</w:t>
            </w:r>
          </w:p>
        </w:tc>
        <w:tc>
          <w:tcPr>
            <w:tcW w:w="1191" w:type="dxa"/>
            <w:shd w:val="clear" w:color="auto" w:fill="auto"/>
            <w:noWrap/>
          </w:tcPr>
          <w:p w14:paraId="690170CE" w14:textId="77777777" w:rsidR="00BE1E9D" w:rsidRPr="008127F9" w:rsidRDefault="00BE1E9D" w:rsidP="00BE1E9D">
            <w:pPr>
              <w:suppressLineNumbers/>
              <w:suppressAutoHyphens/>
              <w:kinsoku w:val="0"/>
              <w:overflowPunct w:val="0"/>
              <w:autoSpaceDE w:val="0"/>
              <w:autoSpaceDN w:val="0"/>
              <w:spacing w:before="60" w:after="60"/>
              <w:jc w:val="right"/>
              <w:rPr>
                <w:rFonts w:asciiTheme="majorBidi" w:hAnsiTheme="majorBidi" w:cstheme="majorBidi"/>
                <w:kern w:val="22"/>
                <w:sz w:val="20"/>
                <w:szCs w:val="20"/>
                <w:rtl/>
              </w:rPr>
            </w:pPr>
            <w:r w:rsidRPr="008127F9">
              <w:rPr>
                <w:rFonts w:asciiTheme="majorBidi" w:hAnsiTheme="majorBidi" w:cstheme="majorBidi"/>
                <w:kern w:val="22"/>
                <w:sz w:val="20"/>
                <w:szCs w:val="20"/>
                <w:rtl/>
              </w:rPr>
              <w:t>1%</w:t>
            </w:r>
          </w:p>
        </w:tc>
      </w:tr>
      <w:tr w:rsidR="00BE1E9D" w:rsidRPr="008127F9" w14:paraId="41B900E9" w14:textId="77777777" w:rsidTr="00BE1E9D">
        <w:trPr>
          <w:jc w:val="center"/>
        </w:trPr>
        <w:tc>
          <w:tcPr>
            <w:tcW w:w="2830" w:type="dxa"/>
            <w:shd w:val="clear" w:color="auto" w:fill="auto"/>
          </w:tcPr>
          <w:p w14:paraId="0C8ABF99" w14:textId="4D833F3D" w:rsidR="00BE1E9D" w:rsidRPr="00AF1F63" w:rsidRDefault="00AF1F63" w:rsidP="00BE1E9D">
            <w:pPr>
              <w:suppressLineNumbers/>
              <w:suppressAutoHyphens/>
              <w:kinsoku w:val="0"/>
              <w:overflowPunct w:val="0"/>
              <w:autoSpaceDE w:val="0"/>
              <w:autoSpaceDN w:val="0"/>
              <w:spacing w:before="60" w:after="60"/>
              <w:jc w:val="right"/>
              <w:rPr>
                <w:rFonts w:asciiTheme="majorBidi" w:hAnsiTheme="majorBidi" w:cstheme="majorBidi"/>
                <w:kern w:val="22"/>
                <w:sz w:val="20"/>
                <w:szCs w:val="20"/>
              </w:rPr>
            </w:pPr>
            <w:r w:rsidRPr="00AF1F63">
              <w:rPr>
                <w:rFonts w:asciiTheme="majorBidi" w:hAnsiTheme="majorBidi" w:cstheme="majorBidi" w:hint="cs"/>
                <w:kern w:val="22"/>
                <w:sz w:val="20"/>
                <w:szCs w:val="20"/>
                <w:rtl/>
              </w:rPr>
              <w:t>برنامج الأمم المتحدة الإنمائي</w:t>
            </w:r>
          </w:p>
        </w:tc>
        <w:tc>
          <w:tcPr>
            <w:tcW w:w="993" w:type="dxa"/>
            <w:shd w:val="clear" w:color="auto" w:fill="auto"/>
            <w:noWrap/>
          </w:tcPr>
          <w:p w14:paraId="41E4F6DF"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12</w:t>
            </w:r>
          </w:p>
        </w:tc>
        <w:tc>
          <w:tcPr>
            <w:tcW w:w="992" w:type="dxa"/>
            <w:shd w:val="clear" w:color="auto" w:fill="auto"/>
            <w:noWrap/>
          </w:tcPr>
          <w:p w14:paraId="07DF9BE3"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12</w:t>
            </w:r>
          </w:p>
        </w:tc>
        <w:tc>
          <w:tcPr>
            <w:tcW w:w="1134" w:type="dxa"/>
            <w:shd w:val="clear" w:color="auto" w:fill="auto"/>
            <w:noWrap/>
          </w:tcPr>
          <w:p w14:paraId="286C02E5"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8</w:t>
            </w:r>
          </w:p>
        </w:tc>
        <w:tc>
          <w:tcPr>
            <w:tcW w:w="850" w:type="dxa"/>
            <w:shd w:val="clear" w:color="auto" w:fill="auto"/>
            <w:noWrap/>
          </w:tcPr>
          <w:p w14:paraId="52B7E435"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1" w:type="dxa"/>
            <w:shd w:val="clear" w:color="auto" w:fill="auto"/>
            <w:noWrap/>
          </w:tcPr>
          <w:p w14:paraId="73BA96FF"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1</w:t>
            </w:r>
          </w:p>
        </w:tc>
        <w:tc>
          <w:tcPr>
            <w:tcW w:w="992" w:type="dxa"/>
            <w:shd w:val="clear" w:color="auto" w:fill="auto"/>
            <w:noWrap/>
          </w:tcPr>
          <w:p w14:paraId="583FBB5B"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rPr>
            </w:pPr>
            <w:r w:rsidRPr="008127F9">
              <w:rPr>
                <w:rFonts w:asciiTheme="majorBidi" w:hAnsiTheme="majorBidi" w:cstheme="majorBidi"/>
                <w:bCs/>
                <w:kern w:val="22"/>
                <w:sz w:val="20"/>
                <w:szCs w:val="20"/>
              </w:rPr>
              <w:t>33</w:t>
            </w:r>
          </w:p>
        </w:tc>
        <w:tc>
          <w:tcPr>
            <w:tcW w:w="1191" w:type="dxa"/>
            <w:shd w:val="clear" w:color="auto" w:fill="auto"/>
            <w:noWrap/>
          </w:tcPr>
          <w:p w14:paraId="200382AE" w14:textId="77777777" w:rsidR="00BE1E9D" w:rsidRPr="008127F9" w:rsidRDefault="00BE1E9D" w:rsidP="00BE1E9D">
            <w:pPr>
              <w:suppressLineNumbers/>
              <w:suppressAutoHyphens/>
              <w:kinsoku w:val="0"/>
              <w:overflowPunct w:val="0"/>
              <w:autoSpaceDE w:val="0"/>
              <w:autoSpaceDN w:val="0"/>
              <w:spacing w:before="60" w:after="60"/>
              <w:jc w:val="right"/>
              <w:rPr>
                <w:rFonts w:asciiTheme="majorBidi" w:hAnsiTheme="majorBidi" w:cstheme="majorBidi"/>
                <w:kern w:val="22"/>
                <w:sz w:val="20"/>
                <w:szCs w:val="20"/>
                <w:rtl/>
              </w:rPr>
            </w:pPr>
            <w:r w:rsidRPr="008127F9">
              <w:rPr>
                <w:rFonts w:asciiTheme="majorBidi" w:hAnsiTheme="majorBidi" w:cstheme="majorBidi"/>
                <w:kern w:val="22"/>
                <w:sz w:val="20"/>
                <w:szCs w:val="20"/>
                <w:rtl/>
              </w:rPr>
              <w:t>33%</w:t>
            </w:r>
          </w:p>
        </w:tc>
      </w:tr>
      <w:tr w:rsidR="00BE1E9D" w:rsidRPr="008127F9" w14:paraId="39897E08" w14:textId="77777777" w:rsidTr="00BE1E9D">
        <w:trPr>
          <w:jc w:val="center"/>
        </w:trPr>
        <w:tc>
          <w:tcPr>
            <w:tcW w:w="2830" w:type="dxa"/>
            <w:shd w:val="clear" w:color="auto" w:fill="auto"/>
          </w:tcPr>
          <w:p w14:paraId="7164D138" w14:textId="00FC9150" w:rsidR="00BE1E9D" w:rsidRPr="008127F9" w:rsidRDefault="00AF1F63" w:rsidP="00BE1E9D">
            <w:pPr>
              <w:suppressLineNumbers/>
              <w:suppressAutoHyphens/>
              <w:kinsoku w:val="0"/>
              <w:overflowPunct w:val="0"/>
              <w:autoSpaceDE w:val="0"/>
              <w:autoSpaceDN w:val="0"/>
              <w:spacing w:before="60" w:after="60"/>
              <w:jc w:val="right"/>
              <w:rPr>
                <w:rFonts w:asciiTheme="majorBidi" w:hAnsiTheme="majorBidi" w:cstheme="majorBidi"/>
                <w:bCs/>
                <w:kern w:val="22"/>
                <w:sz w:val="20"/>
                <w:szCs w:val="20"/>
              </w:rPr>
            </w:pPr>
            <w:r w:rsidRPr="00AF1F63">
              <w:rPr>
                <w:rFonts w:asciiTheme="majorBidi" w:hAnsiTheme="majorBidi" w:cstheme="majorBidi" w:hint="cs"/>
                <w:kern w:val="22"/>
                <w:sz w:val="20"/>
                <w:szCs w:val="20"/>
                <w:rtl/>
              </w:rPr>
              <w:lastRenderedPageBreak/>
              <w:t>برنامج الأمم المتحدة للبيئة</w:t>
            </w:r>
            <w:r w:rsidRPr="00AF1F63">
              <w:rPr>
                <w:rStyle w:val="FootnoteReference"/>
                <w:rFonts w:ascii="Simplified Arabic" w:hAnsi="Simplified Arabic" w:cs="Simplified Arabic" w:hint="cs"/>
                <w:sz w:val="24"/>
                <w:u w:val="none"/>
                <w:vertAlign w:val="superscript"/>
                <w:rtl/>
              </w:rPr>
              <w:t xml:space="preserve"> </w:t>
            </w:r>
            <w:r w:rsidR="00BE1E9D" w:rsidRPr="00AF1F63">
              <w:rPr>
                <w:rStyle w:val="FootnoteReference"/>
                <w:rFonts w:ascii="Simplified Arabic" w:hAnsi="Simplified Arabic" w:cs="Simplified Arabic"/>
                <w:bCs/>
                <w:kern w:val="22"/>
                <w:sz w:val="24"/>
                <w:u w:val="none"/>
                <w:vertAlign w:val="superscript"/>
              </w:rPr>
              <w:footnoteReference w:id="17"/>
            </w:r>
          </w:p>
        </w:tc>
        <w:tc>
          <w:tcPr>
            <w:tcW w:w="993" w:type="dxa"/>
            <w:shd w:val="clear" w:color="auto" w:fill="auto"/>
            <w:noWrap/>
          </w:tcPr>
          <w:p w14:paraId="43BB44BC"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11</w:t>
            </w:r>
          </w:p>
        </w:tc>
        <w:tc>
          <w:tcPr>
            <w:tcW w:w="992" w:type="dxa"/>
            <w:shd w:val="clear" w:color="auto" w:fill="auto"/>
            <w:noWrap/>
          </w:tcPr>
          <w:p w14:paraId="0248AFA6"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5</w:t>
            </w:r>
          </w:p>
        </w:tc>
        <w:tc>
          <w:tcPr>
            <w:tcW w:w="1134" w:type="dxa"/>
            <w:shd w:val="clear" w:color="auto" w:fill="auto"/>
            <w:noWrap/>
          </w:tcPr>
          <w:p w14:paraId="3987347E"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3</w:t>
            </w:r>
          </w:p>
        </w:tc>
        <w:tc>
          <w:tcPr>
            <w:tcW w:w="850" w:type="dxa"/>
            <w:shd w:val="clear" w:color="auto" w:fill="auto"/>
            <w:noWrap/>
          </w:tcPr>
          <w:p w14:paraId="12F5A0AB"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0</w:t>
            </w:r>
          </w:p>
        </w:tc>
        <w:tc>
          <w:tcPr>
            <w:tcW w:w="851" w:type="dxa"/>
            <w:shd w:val="clear" w:color="auto" w:fill="auto"/>
            <w:noWrap/>
          </w:tcPr>
          <w:p w14:paraId="742170E6"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2</w:t>
            </w:r>
          </w:p>
        </w:tc>
        <w:tc>
          <w:tcPr>
            <w:tcW w:w="992" w:type="dxa"/>
            <w:shd w:val="clear" w:color="auto" w:fill="auto"/>
            <w:noWrap/>
          </w:tcPr>
          <w:p w14:paraId="41F50AE9"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rPr>
            </w:pPr>
            <w:r w:rsidRPr="008127F9">
              <w:rPr>
                <w:rFonts w:asciiTheme="majorBidi" w:hAnsiTheme="majorBidi" w:cstheme="majorBidi"/>
                <w:bCs/>
                <w:kern w:val="22"/>
                <w:sz w:val="20"/>
                <w:szCs w:val="20"/>
              </w:rPr>
              <w:t>21</w:t>
            </w:r>
          </w:p>
        </w:tc>
        <w:tc>
          <w:tcPr>
            <w:tcW w:w="1191" w:type="dxa"/>
            <w:shd w:val="clear" w:color="auto" w:fill="auto"/>
            <w:noWrap/>
          </w:tcPr>
          <w:p w14:paraId="70B06116" w14:textId="77777777" w:rsidR="00BE1E9D" w:rsidRPr="008127F9" w:rsidRDefault="00BE1E9D" w:rsidP="00BE1E9D">
            <w:pPr>
              <w:suppressLineNumbers/>
              <w:suppressAutoHyphens/>
              <w:kinsoku w:val="0"/>
              <w:overflowPunct w:val="0"/>
              <w:autoSpaceDE w:val="0"/>
              <w:autoSpaceDN w:val="0"/>
              <w:spacing w:before="60" w:after="60"/>
              <w:jc w:val="right"/>
              <w:rPr>
                <w:rFonts w:asciiTheme="majorBidi" w:hAnsiTheme="majorBidi" w:cstheme="majorBidi"/>
                <w:kern w:val="22"/>
                <w:sz w:val="20"/>
                <w:szCs w:val="20"/>
                <w:rtl/>
              </w:rPr>
            </w:pPr>
            <w:r w:rsidRPr="008127F9">
              <w:rPr>
                <w:rFonts w:asciiTheme="majorBidi" w:hAnsiTheme="majorBidi" w:cstheme="majorBidi"/>
                <w:kern w:val="22"/>
                <w:sz w:val="20"/>
                <w:szCs w:val="20"/>
                <w:rtl/>
              </w:rPr>
              <w:t>20%</w:t>
            </w:r>
          </w:p>
        </w:tc>
      </w:tr>
      <w:tr w:rsidR="00BE1E9D" w:rsidRPr="008127F9" w14:paraId="0ABA9EA2" w14:textId="77777777" w:rsidTr="00BE1E9D">
        <w:trPr>
          <w:jc w:val="center"/>
        </w:trPr>
        <w:tc>
          <w:tcPr>
            <w:tcW w:w="2830" w:type="dxa"/>
            <w:shd w:val="clear" w:color="auto" w:fill="auto"/>
          </w:tcPr>
          <w:p w14:paraId="6AB4C841" w14:textId="5504E736" w:rsidR="00BE1E9D" w:rsidRPr="008127F9" w:rsidRDefault="009B41C0" w:rsidP="00BE1E9D">
            <w:pPr>
              <w:suppressLineNumbers/>
              <w:suppressAutoHyphens/>
              <w:kinsoku w:val="0"/>
              <w:overflowPunct w:val="0"/>
              <w:autoSpaceDE w:val="0"/>
              <w:autoSpaceDN w:val="0"/>
              <w:spacing w:before="60" w:after="60"/>
              <w:jc w:val="right"/>
              <w:rPr>
                <w:rFonts w:asciiTheme="majorBidi" w:hAnsiTheme="majorBidi" w:cstheme="majorBidi"/>
                <w:bCs/>
                <w:kern w:val="22"/>
                <w:sz w:val="20"/>
                <w:szCs w:val="20"/>
              </w:rPr>
            </w:pPr>
            <w:r w:rsidRPr="00AF1F63">
              <w:rPr>
                <w:rFonts w:asciiTheme="majorBidi" w:hAnsiTheme="majorBidi" w:cstheme="majorBidi" w:hint="cs"/>
                <w:kern w:val="22"/>
                <w:sz w:val="20"/>
                <w:szCs w:val="20"/>
                <w:rtl/>
              </w:rPr>
              <w:t>برنامج الأمم المتحدة للبيئة</w:t>
            </w:r>
            <w:r>
              <w:rPr>
                <w:rFonts w:asciiTheme="majorBidi" w:hAnsiTheme="majorBidi" w:cstheme="majorBidi" w:hint="cs"/>
                <w:kern w:val="22"/>
                <w:sz w:val="20"/>
                <w:szCs w:val="20"/>
                <w:rtl/>
              </w:rPr>
              <w:t>/</w:t>
            </w:r>
            <w:r w:rsidR="00C12072" w:rsidRPr="002B00B8">
              <w:rPr>
                <w:rFonts w:asciiTheme="majorBidi" w:hAnsiTheme="majorBidi" w:cstheme="majorBidi"/>
                <w:kern w:val="22"/>
                <w:sz w:val="20"/>
                <w:szCs w:val="20"/>
                <w:rtl/>
              </w:rPr>
              <w:t xml:space="preserve"> الاتحاد الدولي لحفظ الطبيعة</w:t>
            </w:r>
          </w:p>
        </w:tc>
        <w:tc>
          <w:tcPr>
            <w:tcW w:w="993" w:type="dxa"/>
            <w:shd w:val="clear" w:color="auto" w:fill="auto"/>
            <w:noWrap/>
          </w:tcPr>
          <w:p w14:paraId="34734D2A"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992" w:type="dxa"/>
            <w:shd w:val="clear" w:color="auto" w:fill="auto"/>
            <w:noWrap/>
          </w:tcPr>
          <w:p w14:paraId="46641F25"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1</w:t>
            </w:r>
          </w:p>
        </w:tc>
        <w:tc>
          <w:tcPr>
            <w:tcW w:w="1134" w:type="dxa"/>
            <w:shd w:val="clear" w:color="auto" w:fill="auto"/>
            <w:noWrap/>
          </w:tcPr>
          <w:p w14:paraId="0A0BB4F2"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2</w:t>
            </w:r>
          </w:p>
        </w:tc>
        <w:tc>
          <w:tcPr>
            <w:tcW w:w="850" w:type="dxa"/>
            <w:shd w:val="clear" w:color="auto" w:fill="auto"/>
            <w:noWrap/>
          </w:tcPr>
          <w:p w14:paraId="7E296DF8"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p>
        </w:tc>
        <w:tc>
          <w:tcPr>
            <w:tcW w:w="851" w:type="dxa"/>
            <w:shd w:val="clear" w:color="auto" w:fill="auto"/>
            <w:noWrap/>
          </w:tcPr>
          <w:p w14:paraId="166CBCEE"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992" w:type="dxa"/>
            <w:shd w:val="clear" w:color="auto" w:fill="auto"/>
            <w:noWrap/>
          </w:tcPr>
          <w:p w14:paraId="6498B76C"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rPr>
            </w:pPr>
            <w:r w:rsidRPr="008127F9">
              <w:rPr>
                <w:rFonts w:asciiTheme="majorBidi" w:hAnsiTheme="majorBidi" w:cstheme="majorBidi"/>
                <w:bCs/>
                <w:kern w:val="22"/>
                <w:sz w:val="20"/>
                <w:szCs w:val="20"/>
              </w:rPr>
              <w:t>3</w:t>
            </w:r>
          </w:p>
        </w:tc>
        <w:tc>
          <w:tcPr>
            <w:tcW w:w="1191" w:type="dxa"/>
            <w:shd w:val="clear" w:color="auto" w:fill="auto"/>
            <w:noWrap/>
          </w:tcPr>
          <w:p w14:paraId="51C19694" w14:textId="77777777" w:rsidR="00BE1E9D" w:rsidRPr="008127F9" w:rsidRDefault="00BE1E9D" w:rsidP="00BE1E9D">
            <w:pPr>
              <w:suppressLineNumbers/>
              <w:suppressAutoHyphens/>
              <w:kinsoku w:val="0"/>
              <w:overflowPunct w:val="0"/>
              <w:autoSpaceDE w:val="0"/>
              <w:autoSpaceDN w:val="0"/>
              <w:spacing w:before="60" w:after="60"/>
              <w:jc w:val="right"/>
              <w:rPr>
                <w:rFonts w:asciiTheme="majorBidi" w:hAnsiTheme="majorBidi" w:cstheme="majorBidi"/>
                <w:kern w:val="22"/>
                <w:sz w:val="20"/>
                <w:szCs w:val="20"/>
                <w:rtl/>
              </w:rPr>
            </w:pPr>
            <w:r w:rsidRPr="008127F9">
              <w:rPr>
                <w:rFonts w:asciiTheme="majorBidi" w:hAnsiTheme="majorBidi" w:cstheme="majorBidi"/>
                <w:kern w:val="22"/>
                <w:sz w:val="20"/>
                <w:szCs w:val="20"/>
                <w:rtl/>
              </w:rPr>
              <w:t>3%</w:t>
            </w:r>
          </w:p>
        </w:tc>
      </w:tr>
      <w:tr w:rsidR="00BE1E9D" w:rsidRPr="008127F9" w14:paraId="6ED43783" w14:textId="77777777" w:rsidTr="00BE1E9D">
        <w:trPr>
          <w:jc w:val="center"/>
        </w:trPr>
        <w:tc>
          <w:tcPr>
            <w:tcW w:w="2830" w:type="dxa"/>
            <w:shd w:val="clear" w:color="auto" w:fill="auto"/>
          </w:tcPr>
          <w:p w14:paraId="346471C9" w14:textId="1A5EDAA4" w:rsidR="00BE1E9D" w:rsidRPr="0027575A" w:rsidRDefault="00C12072" w:rsidP="00BE1E9D">
            <w:pPr>
              <w:suppressLineNumbers/>
              <w:suppressAutoHyphens/>
              <w:kinsoku w:val="0"/>
              <w:overflowPunct w:val="0"/>
              <w:autoSpaceDE w:val="0"/>
              <w:autoSpaceDN w:val="0"/>
              <w:spacing w:before="60" w:after="60"/>
              <w:jc w:val="right"/>
              <w:rPr>
                <w:rFonts w:asciiTheme="majorBidi" w:hAnsiTheme="majorBidi" w:cstheme="majorBidi"/>
                <w:kern w:val="22"/>
                <w:sz w:val="20"/>
                <w:szCs w:val="20"/>
              </w:rPr>
            </w:pPr>
            <w:r w:rsidRPr="00AF1F63">
              <w:rPr>
                <w:rFonts w:asciiTheme="majorBidi" w:hAnsiTheme="majorBidi" w:cstheme="majorBidi" w:hint="cs"/>
                <w:kern w:val="22"/>
                <w:sz w:val="20"/>
                <w:szCs w:val="20"/>
                <w:rtl/>
              </w:rPr>
              <w:t>برنامج الأمم المتحدة للبيئة</w:t>
            </w:r>
            <w:r>
              <w:rPr>
                <w:rFonts w:asciiTheme="majorBidi" w:hAnsiTheme="majorBidi" w:cstheme="majorBidi" w:hint="cs"/>
                <w:kern w:val="22"/>
                <w:sz w:val="20"/>
                <w:szCs w:val="20"/>
                <w:rtl/>
              </w:rPr>
              <w:t>/</w:t>
            </w:r>
            <w:r w:rsidR="0027575A" w:rsidRPr="0027575A">
              <w:rPr>
                <w:rFonts w:asciiTheme="majorBidi" w:hAnsiTheme="majorBidi" w:cstheme="majorBidi"/>
                <w:kern w:val="22"/>
                <w:sz w:val="20"/>
                <w:szCs w:val="20"/>
                <w:rtl/>
              </w:rPr>
              <w:t xml:space="preserve"> مركز رابطة أمم جنوب شرق آسيا للتنوع البيولوجي</w:t>
            </w:r>
          </w:p>
        </w:tc>
        <w:tc>
          <w:tcPr>
            <w:tcW w:w="993" w:type="dxa"/>
            <w:shd w:val="clear" w:color="auto" w:fill="auto"/>
            <w:noWrap/>
          </w:tcPr>
          <w:p w14:paraId="0C6E0A0F"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992" w:type="dxa"/>
            <w:shd w:val="clear" w:color="auto" w:fill="auto"/>
            <w:noWrap/>
          </w:tcPr>
          <w:p w14:paraId="74849359"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3</w:t>
            </w:r>
          </w:p>
        </w:tc>
        <w:tc>
          <w:tcPr>
            <w:tcW w:w="1134" w:type="dxa"/>
            <w:shd w:val="clear" w:color="auto" w:fill="auto"/>
            <w:noWrap/>
          </w:tcPr>
          <w:p w14:paraId="1D15BC7D"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0" w:type="dxa"/>
            <w:shd w:val="clear" w:color="auto" w:fill="auto"/>
            <w:noWrap/>
          </w:tcPr>
          <w:p w14:paraId="65ECC453"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1" w:type="dxa"/>
            <w:shd w:val="clear" w:color="auto" w:fill="auto"/>
            <w:noWrap/>
          </w:tcPr>
          <w:p w14:paraId="473497D7"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992" w:type="dxa"/>
            <w:shd w:val="clear" w:color="auto" w:fill="auto"/>
            <w:noWrap/>
          </w:tcPr>
          <w:p w14:paraId="47B1FE54"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rPr>
            </w:pPr>
            <w:r w:rsidRPr="008127F9">
              <w:rPr>
                <w:rFonts w:asciiTheme="majorBidi" w:hAnsiTheme="majorBidi" w:cstheme="majorBidi"/>
                <w:bCs/>
                <w:kern w:val="22"/>
                <w:sz w:val="20"/>
                <w:szCs w:val="20"/>
              </w:rPr>
              <w:t>3</w:t>
            </w:r>
          </w:p>
        </w:tc>
        <w:tc>
          <w:tcPr>
            <w:tcW w:w="1191" w:type="dxa"/>
            <w:shd w:val="clear" w:color="auto" w:fill="auto"/>
            <w:noWrap/>
          </w:tcPr>
          <w:p w14:paraId="1276B396" w14:textId="77777777" w:rsidR="00BE1E9D" w:rsidRPr="008127F9" w:rsidRDefault="00BE1E9D" w:rsidP="00BE1E9D">
            <w:pPr>
              <w:suppressLineNumbers/>
              <w:suppressAutoHyphens/>
              <w:kinsoku w:val="0"/>
              <w:overflowPunct w:val="0"/>
              <w:autoSpaceDE w:val="0"/>
              <w:autoSpaceDN w:val="0"/>
              <w:spacing w:before="60" w:after="60"/>
              <w:jc w:val="right"/>
              <w:rPr>
                <w:rFonts w:asciiTheme="majorBidi" w:hAnsiTheme="majorBidi" w:cstheme="majorBidi"/>
                <w:kern w:val="22"/>
                <w:sz w:val="20"/>
                <w:szCs w:val="20"/>
                <w:rtl/>
              </w:rPr>
            </w:pPr>
            <w:r w:rsidRPr="008127F9">
              <w:rPr>
                <w:rFonts w:asciiTheme="majorBidi" w:hAnsiTheme="majorBidi" w:cstheme="majorBidi"/>
                <w:kern w:val="22"/>
                <w:sz w:val="20"/>
                <w:szCs w:val="20"/>
                <w:rtl/>
              </w:rPr>
              <w:t>3%</w:t>
            </w:r>
          </w:p>
        </w:tc>
      </w:tr>
      <w:tr w:rsidR="00BE1E9D" w:rsidRPr="008127F9" w14:paraId="3B8CC82F" w14:textId="77777777" w:rsidTr="00BE1E9D">
        <w:trPr>
          <w:jc w:val="center"/>
        </w:trPr>
        <w:tc>
          <w:tcPr>
            <w:tcW w:w="2830" w:type="dxa"/>
            <w:shd w:val="clear" w:color="auto" w:fill="auto"/>
          </w:tcPr>
          <w:p w14:paraId="5E629B5E" w14:textId="3F4BB8F9" w:rsidR="00BE1E9D" w:rsidRPr="008127F9" w:rsidRDefault="0027575A" w:rsidP="00BE1E9D">
            <w:pPr>
              <w:suppressLineNumbers/>
              <w:suppressAutoHyphens/>
              <w:kinsoku w:val="0"/>
              <w:overflowPunct w:val="0"/>
              <w:autoSpaceDE w:val="0"/>
              <w:autoSpaceDN w:val="0"/>
              <w:spacing w:before="60" w:after="60"/>
              <w:jc w:val="right"/>
              <w:rPr>
                <w:rFonts w:asciiTheme="majorBidi" w:hAnsiTheme="majorBidi" w:cstheme="majorBidi"/>
                <w:bCs/>
                <w:kern w:val="22"/>
                <w:sz w:val="20"/>
                <w:szCs w:val="20"/>
              </w:rPr>
            </w:pPr>
            <w:r w:rsidRPr="00AF1F63">
              <w:rPr>
                <w:rFonts w:asciiTheme="majorBidi" w:hAnsiTheme="majorBidi" w:cstheme="majorBidi" w:hint="cs"/>
                <w:kern w:val="22"/>
                <w:sz w:val="20"/>
                <w:szCs w:val="20"/>
                <w:rtl/>
              </w:rPr>
              <w:t>برنامج الأمم المتحدة للبيئة</w:t>
            </w:r>
            <w:r>
              <w:rPr>
                <w:rFonts w:asciiTheme="majorBidi" w:hAnsiTheme="majorBidi" w:cstheme="majorBidi" w:hint="cs"/>
                <w:kern w:val="22"/>
                <w:sz w:val="20"/>
                <w:szCs w:val="20"/>
                <w:rtl/>
              </w:rPr>
              <w:t>/</w:t>
            </w:r>
            <w:r w:rsidR="00663259" w:rsidRPr="00B778FD">
              <w:rPr>
                <w:rFonts w:ascii="Simplified Arabic" w:hAnsi="Simplified Arabic" w:cs="Simplified Arabic"/>
                <w:b/>
                <w:kern w:val="22"/>
                <w:sz w:val="20"/>
                <w:szCs w:val="20"/>
                <w:rtl/>
              </w:rPr>
              <w:t xml:space="preserve"> مبادرة الحصول وتقاسم المنافع</w:t>
            </w:r>
          </w:p>
        </w:tc>
        <w:tc>
          <w:tcPr>
            <w:tcW w:w="993" w:type="dxa"/>
            <w:shd w:val="clear" w:color="auto" w:fill="auto"/>
            <w:noWrap/>
          </w:tcPr>
          <w:p w14:paraId="07EF4BE1"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1</w:t>
            </w:r>
          </w:p>
        </w:tc>
        <w:tc>
          <w:tcPr>
            <w:tcW w:w="992" w:type="dxa"/>
            <w:shd w:val="clear" w:color="auto" w:fill="auto"/>
            <w:noWrap/>
          </w:tcPr>
          <w:p w14:paraId="023EAB58"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p>
        </w:tc>
        <w:tc>
          <w:tcPr>
            <w:tcW w:w="1134" w:type="dxa"/>
            <w:shd w:val="clear" w:color="auto" w:fill="auto"/>
            <w:noWrap/>
          </w:tcPr>
          <w:p w14:paraId="393FEFB7"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p>
        </w:tc>
        <w:tc>
          <w:tcPr>
            <w:tcW w:w="850" w:type="dxa"/>
            <w:shd w:val="clear" w:color="auto" w:fill="auto"/>
            <w:noWrap/>
          </w:tcPr>
          <w:p w14:paraId="64DC016B"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p>
        </w:tc>
        <w:tc>
          <w:tcPr>
            <w:tcW w:w="851" w:type="dxa"/>
            <w:shd w:val="clear" w:color="auto" w:fill="auto"/>
            <w:noWrap/>
          </w:tcPr>
          <w:p w14:paraId="672F50B7"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p>
        </w:tc>
        <w:tc>
          <w:tcPr>
            <w:tcW w:w="992" w:type="dxa"/>
            <w:shd w:val="clear" w:color="auto" w:fill="auto"/>
            <w:noWrap/>
          </w:tcPr>
          <w:p w14:paraId="1D387D6F"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rPr>
            </w:pPr>
            <w:r w:rsidRPr="008127F9">
              <w:rPr>
                <w:rFonts w:asciiTheme="majorBidi" w:hAnsiTheme="majorBidi" w:cstheme="majorBidi"/>
                <w:bCs/>
                <w:kern w:val="22"/>
                <w:sz w:val="20"/>
                <w:szCs w:val="20"/>
              </w:rPr>
              <w:t>1</w:t>
            </w:r>
          </w:p>
        </w:tc>
        <w:tc>
          <w:tcPr>
            <w:tcW w:w="1191" w:type="dxa"/>
            <w:shd w:val="clear" w:color="auto" w:fill="auto"/>
            <w:noWrap/>
          </w:tcPr>
          <w:p w14:paraId="1B30D5F5" w14:textId="77777777" w:rsidR="00BE1E9D" w:rsidRPr="008127F9" w:rsidRDefault="00BE1E9D" w:rsidP="00BE1E9D">
            <w:pPr>
              <w:suppressLineNumbers/>
              <w:suppressAutoHyphens/>
              <w:kinsoku w:val="0"/>
              <w:overflowPunct w:val="0"/>
              <w:autoSpaceDE w:val="0"/>
              <w:autoSpaceDN w:val="0"/>
              <w:spacing w:before="60" w:after="60"/>
              <w:jc w:val="right"/>
              <w:rPr>
                <w:rFonts w:asciiTheme="majorBidi" w:hAnsiTheme="majorBidi" w:cstheme="majorBidi"/>
                <w:kern w:val="22"/>
                <w:sz w:val="20"/>
                <w:szCs w:val="20"/>
                <w:rtl/>
              </w:rPr>
            </w:pPr>
            <w:r w:rsidRPr="008127F9">
              <w:rPr>
                <w:rFonts w:asciiTheme="majorBidi" w:hAnsiTheme="majorBidi" w:cstheme="majorBidi"/>
                <w:kern w:val="22"/>
                <w:sz w:val="20"/>
                <w:szCs w:val="20"/>
                <w:rtl/>
              </w:rPr>
              <w:t>1%</w:t>
            </w:r>
          </w:p>
        </w:tc>
      </w:tr>
      <w:tr w:rsidR="00BE1E9D" w:rsidRPr="008127F9" w14:paraId="63527CFB" w14:textId="77777777" w:rsidTr="00BE1E9D">
        <w:trPr>
          <w:jc w:val="center"/>
        </w:trPr>
        <w:tc>
          <w:tcPr>
            <w:tcW w:w="2830" w:type="dxa"/>
            <w:shd w:val="clear" w:color="auto" w:fill="auto"/>
          </w:tcPr>
          <w:p w14:paraId="22E8850C" w14:textId="507DC12F" w:rsidR="00BE1E9D" w:rsidRPr="007203CA" w:rsidRDefault="007203CA" w:rsidP="00BE1E9D">
            <w:pPr>
              <w:suppressLineNumbers/>
              <w:suppressAutoHyphens/>
              <w:kinsoku w:val="0"/>
              <w:overflowPunct w:val="0"/>
              <w:autoSpaceDE w:val="0"/>
              <w:autoSpaceDN w:val="0"/>
              <w:spacing w:before="60" w:after="60"/>
              <w:jc w:val="right"/>
              <w:rPr>
                <w:rFonts w:ascii="Simplified Arabic" w:hAnsi="Simplified Arabic" w:cs="Simplified Arabic"/>
                <w:b/>
                <w:kern w:val="22"/>
                <w:sz w:val="20"/>
                <w:szCs w:val="20"/>
              </w:rPr>
            </w:pPr>
            <w:r w:rsidRPr="007203CA">
              <w:rPr>
                <w:rFonts w:ascii="Simplified Arabic" w:hAnsi="Simplified Arabic" w:cs="Simplified Arabic" w:hint="cs"/>
                <w:b/>
                <w:kern w:val="22"/>
                <w:sz w:val="20"/>
                <w:szCs w:val="20"/>
                <w:rtl/>
              </w:rPr>
              <w:t>برنامج الأمم المتحدة للبيئة/</w:t>
            </w:r>
            <w:r w:rsidRPr="00B778FD">
              <w:rPr>
                <w:rFonts w:ascii="Simplified Arabic" w:hAnsi="Simplified Arabic" w:cs="Simplified Arabic"/>
                <w:b/>
                <w:kern w:val="22"/>
                <w:sz w:val="20"/>
                <w:szCs w:val="20"/>
                <w:rtl/>
              </w:rPr>
              <w:t xml:space="preserve"> </w:t>
            </w:r>
            <w:r>
              <w:rPr>
                <w:rFonts w:ascii="Simplified Arabic" w:hAnsi="Simplified Arabic" w:cs="Simplified Arabic" w:hint="cs"/>
                <w:b/>
                <w:kern w:val="22"/>
                <w:sz w:val="20"/>
                <w:szCs w:val="20"/>
                <w:rtl/>
              </w:rPr>
              <w:t xml:space="preserve">أمانة </w:t>
            </w:r>
            <w:r w:rsidRPr="007203CA">
              <w:rPr>
                <w:rFonts w:ascii="Simplified Arabic" w:hAnsi="Simplified Arabic" w:cs="Simplified Arabic"/>
                <w:b/>
                <w:kern w:val="22"/>
                <w:sz w:val="20"/>
                <w:szCs w:val="20"/>
                <w:rtl/>
              </w:rPr>
              <w:t>البرنامج البيئي الإقليمي لجنوب المحيط الهادئ</w:t>
            </w:r>
          </w:p>
        </w:tc>
        <w:tc>
          <w:tcPr>
            <w:tcW w:w="993" w:type="dxa"/>
            <w:shd w:val="clear" w:color="auto" w:fill="auto"/>
            <w:noWrap/>
          </w:tcPr>
          <w:p w14:paraId="4D44EC42"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992" w:type="dxa"/>
            <w:shd w:val="clear" w:color="auto" w:fill="auto"/>
            <w:noWrap/>
          </w:tcPr>
          <w:p w14:paraId="68288414"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1</w:t>
            </w:r>
          </w:p>
        </w:tc>
        <w:tc>
          <w:tcPr>
            <w:tcW w:w="1134" w:type="dxa"/>
            <w:shd w:val="clear" w:color="auto" w:fill="auto"/>
            <w:noWrap/>
          </w:tcPr>
          <w:p w14:paraId="755FE6E1"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0" w:type="dxa"/>
            <w:shd w:val="clear" w:color="auto" w:fill="auto"/>
            <w:noWrap/>
          </w:tcPr>
          <w:p w14:paraId="7B2929FD"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851" w:type="dxa"/>
            <w:shd w:val="clear" w:color="auto" w:fill="auto"/>
            <w:noWrap/>
          </w:tcPr>
          <w:p w14:paraId="753CD09C"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rPr>
            </w:pPr>
            <w:r w:rsidRPr="008127F9">
              <w:rPr>
                <w:rFonts w:asciiTheme="majorBidi" w:hAnsiTheme="majorBidi" w:cstheme="majorBidi"/>
                <w:kern w:val="22"/>
                <w:sz w:val="20"/>
                <w:szCs w:val="20"/>
              </w:rPr>
              <w:t>-</w:t>
            </w:r>
          </w:p>
        </w:tc>
        <w:tc>
          <w:tcPr>
            <w:tcW w:w="992" w:type="dxa"/>
            <w:shd w:val="clear" w:color="auto" w:fill="auto"/>
            <w:noWrap/>
          </w:tcPr>
          <w:p w14:paraId="391BDAB2"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rPr>
            </w:pPr>
            <w:r w:rsidRPr="008127F9">
              <w:rPr>
                <w:rFonts w:asciiTheme="majorBidi" w:hAnsiTheme="majorBidi" w:cstheme="majorBidi"/>
                <w:bCs/>
                <w:kern w:val="22"/>
                <w:sz w:val="20"/>
                <w:szCs w:val="20"/>
              </w:rPr>
              <w:t>1</w:t>
            </w:r>
          </w:p>
        </w:tc>
        <w:tc>
          <w:tcPr>
            <w:tcW w:w="1191" w:type="dxa"/>
            <w:shd w:val="clear" w:color="auto" w:fill="auto"/>
            <w:noWrap/>
          </w:tcPr>
          <w:p w14:paraId="7CA1B966" w14:textId="77777777" w:rsidR="00BE1E9D" w:rsidRPr="008127F9" w:rsidRDefault="00BE1E9D" w:rsidP="00BE1E9D">
            <w:pPr>
              <w:suppressLineNumbers/>
              <w:suppressAutoHyphens/>
              <w:kinsoku w:val="0"/>
              <w:overflowPunct w:val="0"/>
              <w:autoSpaceDE w:val="0"/>
              <w:autoSpaceDN w:val="0"/>
              <w:spacing w:before="60" w:after="60"/>
              <w:jc w:val="right"/>
              <w:rPr>
                <w:rFonts w:asciiTheme="majorBidi" w:hAnsiTheme="majorBidi" w:cstheme="majorBidi"/>
                <w:kern w:val="22"/>
                <w:sz w:val="20"/>
                <w:szCs w:val="20"/>
                <w:rtl/>
              </w:rPr>
            </w:pPr>
            <w:r w:rsidRPr="008127F9">
              <w:rPr>
                <w:rFonts w:asciiTheme="majorBidi" w:hAnsiTheme="majorBidi" w:cstheme="majorBidi"/>
                <w:kern w:val="22"/>
                <w:sz w:val="20"/>
                <w:szCs w:val="20"/>
                <w:rtl/>
              </w:rPr>
              <w:t>1%</w:t>
            </w:r>
          </w:p>
        </w:tc>
      </w:tr>
      <w:tr w:rsidR="00BE1E9D" w:rsidRPr="008127F9" w14:paraId="3DFDEE3A" w14:textId="77777777" w:rsidTr="00BE1E9D">
        <w:trPr>
          <w:jc w:val="center"/>
        </w:trPr>
        <w:tc>
          <w:tcPr>
            <w:tcW w:w="2830" w:type="dxa"/>
            <w:shd w:val="clear" w:color="auto" w:fill="auto"/>
          </w:tcPr>
          <w:p w14:paraId="6E919DFF" w14:textId="0CE659CC" w:rsidR="00BE1E9D" w:rsidRPr="008127F9" w:rsidRDefault="00111B71" w:rsidP="00BE1E9D">
            <w:pPr>
              <w:suppressLineNumbers/>
              <w:suppressAutoHyphens/>
              <w:kinsoku w:val="0"/>
              <w:overflowPunct w:val="0"/>
              <w:autoSpaceDE w:val="0"/>
              <w:autoSpaceDN w:val="0"/>
              <w:spacing w:before="60" w:after="60"/>
              <w:jc w:val="right"/>
              <w:rPr>
                <w:rFonts w:asciiTheme="majorBidi" w:hAnsiTheme="majorBidi" w:cstheme="majorBidi"/>
                <w:b/>
                <w:bCs/>
                <w:kern w:val="22"/>
                <w:sz w:val="20"/>
                <w:szCs w:val="20"/>
              </w:rPr>
            </w:pPr>
            <w:r>
              <w:rPr>
                <w:rFonts w:asciiTheme="majorBidi" w:hAnsiTheme="majorBidi" w:cstheme="majorBidi" w:hint="cs"/>
                <w:b/>
                <w:bCs/>
                <w:kern w:val="22"/>
                <w:sz w:val="20"/>
                <w:szCs w:val="20"/>
                <w:rtl/>
              </w:rPr>
              <w:t>المجموع الكلي</w:t>
            </w:r>
          </w:p>
        </w:tc>
        <w:tc>
          <w:tcPr>
            <w:tcW w:w="993" w:type="dxa"/>
            <w:shd w:val="clear" w:color="auto" w:fill="auto"/>
            <w:noWrap/>
          </w:tcPr>
          <w:p w14:paraId="6367204B"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b/>
                <w:kern w:val="22"/>
                <w:sz w:val="20"/>
                <w:szCs w:val="20"/>
              </w:rPr>
            </w:pPr>
            <w:r w:rsidRPr="008127F9">
              <w:rPr>
                <w:rFonts w:asciiTheme="majorBidi" w:hAnsiTheme="majorBidi" w:cstheme="majorBidi"/>
                <w:b/>
                <w:kern w:val="22"/>
                <w:sz w:val="20"/>
                <w:szCs w:val="20"/>
              </w:rPr>
              <w:t>45</w:t>
            </w:r>
          </w:p>
        </w:tc>
        <w:tc>
          <w:tcPr>
            <w:tcW w:w="992" w:type="dxa"/>
            <w:shd w:val="clear" w:color="auto" w:fill="auto"/>
            <w:noWrap/>
          </w:tcPr>
          <w:p w14:paraId="064EC361"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b/>
                <w:kern w:val="22"/>
                <w:sz w:val="20"/>
                <w:szCs w:val="20"/>
              </w:rPr>
            </w:pPr>
            <w:r w:rsidRPr="008127F9">
              <w:rPr>
                <w:rFonts w:asciiTheme="majorBidi" w:hAnsiTheme="majorBidi" w:cstheme="majorBidi"/>
                <w:b/>
                <w:kern w:val="22"/>
                <w:sz w:val="20"/>
                <w:szCs w:val="20"/>
              </w:rPr>
              <w:t>32</w:t>
            </w:r>
          </w:p>
        </w:tc>
        <w:tc>
          <w:tcPr>
            <w:tcW w:w="1134" w:type="dxa"/>
            <w:shd w:val="clear" w:color="auto" w:fill="auto"/>
            <w:noWrap/>
          </w:tcPr>
          <w:p w14:paraId="16AA0375"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b/>
                <w:kern w:val="22"/>
                <w:sz w:val="20"/>
                <w:szCs w:val="20"/>
              </w:rPr>
            </w:pPr>
            <w:r w:rsidRPr="008127F9">
              <w:rPr>
                <w:rFonts w:asciiTheme="majorBidi" w:hAnsiTheme="majorBidi" w:cstheme="majorBidi"/>
                <w:b/>
                <w:kern w:val="22"/>
                <w:sz w:val="20"/>
                <w:szCs w:val="20"/>
              </w:rPr>
              <w:t>21</w:t>
            </w:r>
          </w:p>
        </w:tc>
        <w:tc>
          <w:tcPr>
            <w:tcW w:w="850" w:type="dxa"/>
            <w:shd w:val="clear" w:color="auto" w:fill="auto"/>
            <w:noWrap/>
          </w:tcPr>
          <w:p w14:paraId="13536138"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b/>
                <w:kern w:val="22"/>
                <w:sz w:val="20"/>
                <w:szCs w:val="20"/>
              </w:rPr>
            </w:pPr>
            <w:r w:rsidRPr="008127F9">
              <w:rPr>
                <w:rFonts w:asciiTheme="majorBidi" w:hAnsiTheme="majorBidi" w:cstheme="majorBidi"/>
                <w:b/>
                <w:kern w:val="22"/>
                <w:sz w:val="20"/>
                <w:szCs w:val="20"/>
              </w:rPr>
              <w:t>1</w:t>
            </w:r>
          </w:p>
        </w:tc>
        <w:tc>
          <w:tcPr>
            <w:tcW w:w="851" w:type="dxa"/>
            <w:shd w:val="clear" w:color="auto" w:fill="auto"/>
            <w:noWrap/>
          </w:tcPr>
          <w:p w14:paraId="00C5604A"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b/>
                <w:kern w:val="22"/>
                <w:sz w:val="20"/>
                <w:szCs w:val="20"/>
              </w:rPr>
            </w:pPr>
            <w:r w:rsidRPr="008127F9">
              <w:rPr>
                <w:rFonts w:asciiTheme="majorBidi" w:hAnsiTheme="majorBidi" w:cstheme="majorBidi"/>
                <w:b/>
                <w:kern w:val="22"/>
                <w:sz w:val="20"/>
                <w:szCs w:val="20"/>
              </w:rPr>
              <w:t>3</w:t>
            </w:r>
          </w:p>
        </w:tc>
        <w:tc>
          <w:tcPr>
            <w:tcW w:w="992" w:type="dxa"/>
            <w:shd w:val="clear" w:color="auto" w:fill="auto"/>
            <w:noWrap/>
          </w:tcPr>
          <w:p w14:paraId="2F0B9A2D" w14:textId="77777777" w:rsidR="00BE1E9D" w:rsidRPr="008127F9" w:rsidRDefault="00BE1E9D" w:rsidP="00BE1E9D">
            <w:pPr>
              <w:suppressLineNumbers/>
              <w:suppressAutoHyphens/>
              <w:kinsoku w:val="0"/>
              <w:overflowPunct w:val="0"/>
              <w:autoSpaceDE w:val="0"/>
              <w:autoSpaceDN w:val="0"/>
              <w:spacing w:before="60" w:after="60"/>
              <w:ind w:right="284"/>
              <w:jc w:val="right"/>
              <w:rPr>
                <w:rFonts w:asciiTheme="majorBidi" w:hAnsiTheme="majorBidi" w:cstheme="majorBidi"/>
                <w:b/>
                <w:bCs/>
                <w:kern w:val="22"/>
                <w:sz w:val="20"/>
                <w:szCs w:val="20"/>
              </w:rPr>
            </w:pPr>
            <w:r w:rsidRPr="008127F9">
              <w:rPr>
                <w:rFonts w:asciiTheme="majorBidi" w:hAnsiTheme="majorBidi" w:cstheme="majorBidi"/>
                <w:b/>
                <w:bCs/>
                <w:kern w:val="22"/>
                <w:sz w:val="20"/>
                <w:szCs w:val="20"/>
              </w:rPr>
              <w:t>102</w:t>
            </w:r>
          </w:p>
        </w:tc>
        <w:tc>
          <w:tcPr>
            <w:tcW w:w="1191" w:type="dxa"/>
            <w:shd w:val="clear" w:color="auto" w:fill="auto"/>
            <w:noWrap/>
          </w:tcPr>
          <w:p w14:paraId="6B267907" w14:textId="77777777" w:rsidR="00BE1E9D" w:rsidRPr="008127F9" w:rsidRDefault="00BE1E9D" w:rsidP="00BE1E9D">
            <w:pPr>
              <w:suppressLineNumbers/>
              <w:suppressAutoHyphens/>
              <w:kinsoku w:val="0"/>
              <w:overflowPunct w:val="0"/>
              <w:autoSpaceDE w:val="0"/>
              <w:autoSpaceDN w:val="0"/>
              <w:spacing w:before="60" w:after="60"/>
              <w:jc w:val="right"/>
              <w:rPr>
                <w:rFonts w:asciiTheme="majorBidi" w:hAnsiTheme="majorBidi" w:cstheme="majorBidi"/>
                <w:b/>
                <w:spacing w:val="-14"/>
                <w:kern w:val="22"/>
                <w:sz w:val="20"/>
                <w:szCs w:val="20"/>
                <w:rtl/>
              </w:rPr>
            </w:pPr>
            <w:r w:rsidRPr="008127F9">
              <w:rPr>
                <w:rFonts w:asciiTheme="majorBidi" w:hAnsiTheme="majorBidi" w:cstheme="majorBidi"/>
                <w:b/>
                <w:spacing w:val="-14"/>
                <w:kern w:val="22"/>
                <w:sz w:val="20"/>
                <w:szCs w:val="20"/>
                <w:rtl/>
              </w:rPr>
              <w:t>100%</w:t>
            </w:r>
          </w:p>
        </w:tc>
      </w:tr>
    </w:tbl>
    <w:p w14:paraId="18CF788F" w14:textId="03BF9912" w:rsidR="00BE1E9D" w:rsidRPr="00A402F7" w:rsidRDefault="00A402F7" w:rsidP="00A402F7">
      <w:pPr>
        <w:pStyle w:val="ListParagraph"/>
        <w:numPr>
          <w:ilvl w:val="0"/>
          <w:numId w:val="31"/>
        </w:numPr>
        <w:suppressLineNumbers/>
        <w:suppressAutoHyphens/>
        <w:kinsoku w:val="0"/>
        <w:overflowPunct w:val="0"/>
        <w:autoSpaceDE w:val="0"/>
        <w:autoSpaceDN w:val="0"/>
        <w:bidi/>
        <w:adjustRightInd w:val="0"/>
        <w:snapToGrid w:val="0"/>
        <w:spacing w:before="120" w:after="120"/>
        <w:ind w:left="1989"/>
        <w:rPr>
          <w:rFonts w:ascii="Simplified Arabic" w:hAnsi="Simplified Arabic" w:cs="Simplified Arabic"/>
          <w:i/>
          <w:iCs/>
          <w:snapToGrid w:val="0"/>
          <w:kern w:val="22"/>
          <w:sz w:val="24"/>
        </w:rPr>
      </w:pPr>
      <w:r w:rsidRPr="00A402F7">
        <w:rPr>
          <w:rFonts w:ascii="Simplified Arabic" w:hAnsi="Simplified Arabic" w:cs="Simplified Arabic"/>
          <w:i/>
          <w:iCs/>
          <w:snapToGrid w:val="0"/>
          <w:kern w:val="22"/>
          <w:sz w:val="24"/>
          <w:rtl/>
        </w:rPr>
        <w:t xml:space="preserve">تحليل المعلومات </w:t>
      </w:r>
      <w:r w:rsidR="00CC16DF">
        <w:rPr>
          <w:rFonts w:ascii="Simplified Arabic" w:hAnsi="Simplified Arabic" w:cs="Simplified Arabic" w:hint="cs"/>
          <w:i/>
          <w:iCs/>
          <w:snapToGrid w:val="0"/>
          <w:kern w:val="22"/>
          <w:sz w:val="24"/>
          <w:rtl/>
        </w:rPr>
        <w:t>المتعلقة ب</w:t>
      </w:r>
      <w:r w:rsidRPr="00A402F7">
        <w:rPr>
          <w:rFonts w:ascii="Simplified Arabic" w:hAnsi="Simplified Arabic" w:cs="Simplified Arabic"/>
          <w:i/>
          <w:iCs/>
          <w:snapToGrid w:val="0"/>
          <w:kern w:val="22"/>
          <w:sz w:val="24"/>
          <w:rtl/>
        </w:rPr>
        <w:t>مبادرات بناء القدرات المنشورة في غرفة تبادل معلومات الحصول وتقاسم المنافع</w:t>
      </w:r>
    </w:p>
    <w:p w14:paraId="405E7756" w14:textId="52A766E8" w:rsidR="008772C0" w:rsidRDefault="00CC16DF" w:rsidP="00C971FA">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CC16DF">
        <w:rPr>
          <w:rFonts w:ascii="Simplified Arabic" w:hAnsi="Simplified Arabic" w:cs="Simplified Arabic"/>
          <w:snapToGrid w:val="0"/>
          <w:kern w:val="22"/>
          <w:sz w:val="24"/>
          <w:rtl/>
        </w:rPr>
        <w:t>اعتبار</w:t>
      </w:r>
      <w:r>
        <w:rPr>
          <w:rFonts w:ascii="Simplified Arabic" w:hAnsi="Simplified Arabic" w:cs="Simplified Arabic" w:hint="cs"/>
          <w:snapToGrid w:val="0"/>
          <w:kern w:val="22"/>
          <w:sz w:val="24"/>
          <w:rtl/>
        </w:rPr>
        <w:t>اً</w:t>
      </w:r>
      <w:r w:rsidRPr="00CC16DF">
        <w:rPr>
          <w:rFonts w:ascii="Simplified Arabic" w:hAnsi="Simplified Arabic" w:cs="Simplified Arabic"/>
          <w:snapToGrid w:val="0"/>
          <w:kern w:val="22"/>
          <w:sz w:val="24"/>
          <w:rtl/>
        </w:rPr>
        <w:t xml:space="preserve"> من 5 نوفمبر</w:t>
      </w:r>
      <w:r>
        <w:rPr>
          <w:rFonts w:ascii="Simplified Arabic" w:hAnsi="Simplified Arabic" w:cs="Simplified Arabic" w:hint="cs"/>
          <w:snapToGrid w:val="0"/>
          <w:kern w:val="22"/>
          <w:sz w:val="24"/>
          <w:rtl/>
        </w:rPr>
        <w:t>/تشرين الثاني</w:t>
      </w:r>
      <w:r w:rsidRPr="00CC16DF">
        <w:rPr>
          <w:rFonts w:ascii="Simplified Arabic" w:hAnsi="Simplified Arabic" w:cs="Simplified Arabic"/>
          <w:snapToGrid w:val="0"/>
          <w:kern w:val="22"/>
          <w:sz w:val="24"/>
          <w:rtl/>
        </w:rPr>
        <w:t xml:space="preserve"> 2021</w:t>
      </w:r>
      <w:r>
        <w:rPr>
          <w:rFonts w:ascii="Simplified Arabic" w:hAnsi="Simplified Arabic" w:cs="Simplified Arabic" w:hint="cs"/>
          <w:snapToGrid w:val="0"/>
          <w:kern w:val="22"/>
          <w:sz w:val="24"/>
          <w:rtl/>
        </w:rPr>
        <w:t>،</w:t>
      </w:r>
      <w:r w:rsidRPr="00CC16DF">
        <w:rPr>
          <w:rFonts w:ascii="Simplified Arabic" w:hAnsi="Simplified Arabic" w:cs="Simplified Arabic"/>
          <w:snapToGrid w:val="0"/>
          <w:kern w:val="22"/>
          <w:sz w:val="24"/>
          <w:rtl/>
        </w:rPr>
        <w:t xml:space="preserve"> تم نشر 94 سجلًا في غرفة تبادل معلومات الحصول وتقاسم المنافع تحت عنوان </w:t>
      </w:r>
      <w:r w:rsidR="00A619B3">
        <w:rPr>
          <w:rFonts w:ascii="Simplified Arabic" w:hAnsi="Simplified Arabic" w:cs="Simplified Arabic" w:hint="cs"/>
          <w:snapToGrid w:val="0"/>
          <w:kern w:val="22"/>
          <w:sz w:val="24"/>
          <w:rtl/>
        </w:rPr>
        <w:t>’’</w:t>
      </w:r>
      <w:r w:rsidRPr="00CC16DF">
        <w:rPr>
          <w:rFonts w:ascii="Simplified Arabic" w:hAnsi="Simplified Arabic" w:cs="Simplified Arabic"/>
          <w:snapToGrid w:val="0"/>
          <w:kern w:val="22"/>
          <w:sz w:val="24"/>
          <w:rtl/>
        </w:rPr>
        <w:t>مبادرات بناء القدرات</w:t>
      </w:r>
      <w:r w:rsidR="00A619B3">
        <w:rPr>
          <w:rFonts w:ascii="Simplified Arabic" w:hAnsi="Simplified Arabic" w:cs="Simplified Arabic" w:hint="cs"/>
          <w:snapToGrid w:val="0"/>
          <w:kern w:val="22"/>
          <w:sz w:val="24"/>
          <w:rtl/>
        </w:rPr>
        <w:t>‘‘</w:t>
      </w:r>
      <w:r w:rsidRPr="00CC16DF">
        <w:rPr>
          <w:rFonts w:ascii="Simplified Arabic" w:hAnsi="Simplified Arabic" w:cs="Simplified Arabic"/>
          <w:snapToGrid w:val="0"/>
          <w:kern w:val="22"/>
          <w:sz w:val="24"/>
          <w:rtl/>
        </w:rPr>
        <w:t xml:space="preserve"> مما </w:t>
      </w:r>
      <w:r w:rsidR="003B7E67">
        <w:rPr>
          <w:rFonts w:ascii="Simplified Arabic" w:hAnsi="Simplified Arabic" w:cs="Simplified Arabic" w:hint="cs"/>
          <w:snapToGrid w:val="0"/>
          <w:kern w:val="22"/>
          <w:sz w:val="24"/>
          <w:rtl/>
        </w:rPr>
        <w:t xml:space="preserve">لا </w:t>
      </w:r>
      <w:r w:rsidRPr="00CC16DF">
        <w:rPr>
          <w:rFonts w:ascii="Simplified Arabic" w:hAnsi="Simplified Arabic" w:cs="Simplified Arabic"/>
          <w:snapToGrid w:val="0"/>
          <w:kern w:val="22"/>
          <w:sz w:val="24"/>
          <w:rtl/>
        </w:rPr>
        <w:t>يعكس</w:t>
      </w:r>
      <w:r w:rsidR="003B7E67">
        <w:rPr>
          <w:rFonts w:ascii="Simplified Arabic" w:hAnsi="Simplified Arabic" w:cs="Simplified Arabic" w:hint="cs"/>
          <w:snapToGrid w:val="0"/>
          <w:kern w:val="22"/>
          <w:sz w:val="24"/>
          <w:rtl/>
        </w:rPr>
        <w:t xml:space="preserve"> سوى</w:t>
      </w:r>
      <w:r w:rsidRPr="00CC16DF">
        <w:rPr>
          <w:rFonts w:ascii="Simplified Arabic" w:hAnsi="Simplified Arabic" w:cs="Simplified Arabic"/>
          <w:snapToGrid w:val="0"/>
          <w:kern w:val="22"/>
          <w:sz w:val="24"/>
          <w:rtl/>
        </w:rPr>
        <w:t xml:space="preserve"> زيادة 17 سجل</w:t>
      </w:r>
      <w:r w:rsidR="00A619B3">
        <w:rPr>
          <w:rFonts w:ascii="Simplified Arabic" w:hAnsi="Simplified Arabic" w:cs="Simplified Arabic" w:hint="cs"/>
          <w:snapToGrid w:val="0"/>
          <w:kern w:val="22"/>
          <w:sz w:val="24"/>
          <w:rtl/>
        </w:rPr>
        <w:t>اً</w:t>
      </w:r>
      <w:r w:rsidRPr="00CC16DF">
        <w:rPr>
          <w:rFonts w:ascii="Simplified Arabic" w:hAnsi="Simplified Arabic" w:cs="Simplified Arabic"/>
          <w:snapToGrid w:val="0"/>
          <w:kern w:val="22"/>
          <w:sz w:val="24"/>
          <w:rtl/>
        </w:rPr>
        <w:t xml:space="preserve"> إضافي</w:t>
      </w:r>
      <w:r w:rsidR="00A619B3">
        <w:rPr>
          <w:rFonts w:ascii="Simplified Arabic" w:hAnsi="Simplified Arabic" w:cs="Simplified Arabic" w:hint="cs"/>
          <w:snapToGrid w:val="0"/>
          <w:kern w:val="22"/>
          <w:sz w:val="24"/>
          <w:rtl/>
        </w:rPr>
        <w:t>اً</w:t>
      </w:r>
      <w:r w:rsidRPr="00CC16DF">
        <w:rPr>
          <w:rFonts w:ascii="Simplified Arabic" w:hAnsi="Simplified Arabic" w:cs="Simplified Arabic"/>
          <w:snapToGrid w:val="0"/>
          <w:kern w:val="22"/>
          <w:sz w:val="24"/>
          <w:rtl/>
        </w:rPr>
        <w:t xml:space="preserve"> تم نشرها منذ الاجتماع الثالث للأطراف في بروتوكول ناغويا. </w:t>
      </w:r>
      <w:r w:rsidR="003B7E67">
        <w:rPr>
          <w:rFonts w:ascii="Simplified Arabic" w:hAnsi="Simplified Arabic" w:cs="Simplified Arabic" w:hint="cs"/>
          <w:snapToGrid w:val="0"/>
          <w:kern w:val="22"/>
          <w:sz w:val="24"/>
          <w:rtl/>
        </w:rPr>
        <w:t>و</w:t>
      </w:r>
      <w:r w:rsidRPr="00CC16DF">
        <w:rPr>
          <w:rFonts w:ascii="Simplified Arabic" w:hAnsi="Simplified Arabic" w:cs="Simplified Arabic"/>
          <w:snapToGrid w:val="0"/>
          <w:kern w:val="22"/>
          <w:sz w:val="24"/>
          <w:rtl/>
        </w:rPr>
        <w:t xml:space="preserve">من بين هذه السجلات، </w:t>
      </w:r>
      <w:r w:rsidR="003B7E67">
        <w:rPr>
          <w:rFonts w:ascii="Simplified Arabic" w:hAnsi="Simplified Arabic" w:cs="Simplified Arabic" w:hint="cs"/>
          <w:snapToGrid w:val="0"/>
          <w:kern w:val="22"/>
          <w:sz w:val="24"/>
          <w:rtl/>
        </w:rPr>
        <w:t>ثمة</w:t>
      </w:r>
      <w:r w:rsidRPr="00CC16DF">
        <w:rPr>
          <w:rFonts w:ascii="Simplified Arabic" w:hAnsi="Simplified Arabic" w:cs="Simplified Arabic"/>
          <w:snapToGrid w:val="0"/>
          <w:kern w:val="22"/>
          <w:sz w:val="24"/>
          <w:rtl/>
        </w:rPr>
        <w:t xml:space="preserve"> 53 </w:t>
      </w:r>
      <w:r w:rsidR="003B7E67">
        <w:rPr>
          <w:rFonts w:ascii="Simplified Arabic" w:hAnsi="Simplified Arabic" w:cs="Simplified Arabic" w:hint="cs"/>
          <w:snapToGrid w:val="0"/>
          <w:kern w:val="22"/>
          <w:sz w:val="24"/>
          <w:rtl/>
        </w:rPr>
        <w:t xml:space="preserve">سجلاً </w:t>
      </w:r>
      <w:r w:rsidR="00257881">
        <w:rPr>
          <w:rFonts w:ascii="Simplified Arabic" w:hAnsi="Simplified Arabic" w:cs="Simplified Arabic" w:hint="cs"/>
          <w:snapToGrid w:val="0"/>
          <w:kern w:val="22"/>
          <w:sz w:val="24"/>
          <w:rtl/>
        </w:rPr>
        <w:t>ت</w:t>
      </w:r>
      <w:r w:rsidRPr="00CC16DF">
        <w:rPr>
          <w:rFonts w:ascii="Simplified Arabic" w:hAnsi="Simplified Arabic" w:cs="Simplified Arabic"/>
          <w:snapToGrid w:val="0"/>
          <w:kern w:val="22"/>
          <w:sz w:val="24"/>
          <w:rtl/>
        </w:rPr>
        <w:t>تعلق بمشاريع أو برامج مخصصة حصري</w:t>
      </w:r>
      <w:r w:rsidR="003B7E67">
        <w:rPr>
          <w:rFonts w:ascii="Simplified Arabic" w:hAnsi="Simplified Arabic" w:cs="Simplified Arabic" w:hint="cs"/>
          <w:snapToGrid w:val="0"/>
          <w:kern w:val="22"/>
          <w:sz w:val="24"/>
          <w:rtl/>
        </w:rPr>
        <w:t>اً</w:t>
      </w:r>
      <w:r w:rsidRPr="00CC16DF">
        <w:rPr>
          <w:rFonts w:ascii="Simplified Arabic" w:hAnsi="Simplified Arabic" w:cs="Simplified Arabic"/>
          <w:snapToGrid w:val="0"/>
          <w:kern w:val="22"/>
          <w:sz w:val="24"/>
          <w:rtl/>
        </w:rPr>
        <w:t xml:space="preserve"> لتقاسم المنافع، منها 40 مصنفة كمشروعات وطنية، و7 كمشروعات إقليمية</w:t>
      </w:r>
      <w:r w:rsidR="003B7E67">
        <w:rPr>
          <w:rFonts w:ascii="Simplified Arabic" w:hAnsi="Simplified Arabic" w:cs="Simplified Arabic" w:hint="cs"/>
          <w:snapToGrid w:val="0"/>
          <w:kern w:val="22"/>
          <w:sz w:val="24"/>
          <w:rtl/>
        </w:rPr>
        <w:t>/</w:t>
      </w:r>
      <w:r w:rsidRPr="00CC16DF">
        <w:rPr>
          <w:rFonts w:ascii="Simplified Arabic" w:hAnsi="Simplified Arabic" w:cs="Simplified Arabic"/>
          <w:snapToGrid w:val="0"/>
          <w:kern w:val="22"/>
          <w:sz w:val="24"/>
          <w:rtl/>
        </w:rPr>
        <w:t xml:space="preserve">دون إقليمية، و5 </w:t>
      </w:r>
      <w:r w:rsidR="00257881">
        <w:rPr>
          <w:rFonts w:ascii="Simplified Arabic" w:hAnsi="Simplified Arabic" w:cs="Simplified Arabic" w:hint="cs"/>
          <w:snapToGrid w:val="0"/>
          <w:kern w:val="22"/>
          <w:sz w:val="24"/>
          <w:rtl/>
        </w:rPr>
        <w:t xml:space="preserve">مصنفة </w:t>
      </w:r>
      <w:r w:rsidRPr="00CC16DF">
        <w:rPr>
          <w:rFonts w:ascii="Simplified Arabic" w:hAnsi="Simplified Arabic" w:cs="Simplified Arabic"/>
          <w:snapToGrid w:val="0"/>
          <w:kern w:val="22"/>
          <w:sz w:val="24"/>
          <w:rtl/>
        </w:rPr>
        <w:t>على أنها عالمية</w:t>
      </w:r>
      <w:r w:rsidR="00257881">
        <w:rPr>
          <w:rFonts w:ascii="Simplified Arabic" w:hAnsi="Simplified Arabic" w:cs="Simplified Arabic" w:hint="cs"/>
          <w:snapToGrid w:val="0"/>
          <w:kern w:val="22"/>
          <w:sz w:val="24"/>
          <w:rtl/>
        </w:rPr>
        <w:t>،</w:t>
      </w:r>
      <w:r w:rsidRPr="00CC16DF">
        <w:rPr>
          <w:rFonts w:ascii="Simplified Arabic" w:hAnsi="Simplified Arabic" w:cs="Simplified Arabic"/>
          <w:snapToGrid w:val="0"/>
          <w:kern w:val="22"/>
          <w:sz w:val="24"/>
          <w:rtl/>
        </w:rPr>
        <w:t xml:space="preserve"> و</w:t>
      </w:r>
      <w:r w:rsidR="00257881">
        <w:rPr>
          <w:rFonts w:ascii="Simplified Arabic" w:hAnsi="Simplified Arabic" w:cs="Simplified Arabic" w:hint="cs"/>
          <w:snapToGrid w:val="0"/>
          <w:kern w:val="22"/>
          <w:sz w:val="24"/>
          <w:rtl/>
        </w:rPr>
        <w:t xml:space="preserve">سجل واحد مصنف </w:t>
      </w:r>
      <w:r w:rsidRPr="00CC16DF">
        <w:rPr>
          <w:rFonts w:ascii="Simplified Arabic" w:hAnsi="Simplified Arabic" w:cs="Simplified Arabic"/>
          <w:snapToGrid w:val="0"/>
          <w:kern w:val="22"/>
          <w:sz w:val="24"/>
          <w:rtl/>
        </w:rPr>
        <w:t xml:space="preserve">على أنه دون وطني. </w:t>
      </w:r>
      <w:r w:rsidR="00257881">
        <w:rPr>
          <w:rFonts w:ascii="Simplified Arabic" w:hAnsi="Simplified Arabic" w:cs="Simplified Arabic" w:hint="cs"/>
          <w:snapToGrid w:val="0"/>
          <w:kern w:val="22"/>
          <w:sz w:val="24"/>
          <w:rtl/>
        </w:rPr>
        <w:t>و</w:t>
      </w:r>
      <w:r w:rsidRPr="00CC16DF">
        <w:rPr>
          <w:rFonts w:ascii="Simplified Arabic" w:hAnsi="Simplified Arabic" w:cs="Simplified Arabic"/>
          <w:snapToGrid w:val="0"/>
          <w:kern w:val="22"/>
          <w:sz w:val="24"/>
          <w:rtl/>
        </w:rPr>
        <w:t xml:space="preserve">هناك 24 سجلاً مصنفة على أنها مكونات </w:t>
      </w:r>
      <w:r w:rsidR="00257881" w:rsidRPr="00CC16DF">
        <w:rPr>
          <w:rFonts w:ascii="Simplified Arabic" w:hAnsi="Simplified Arabic" w:cs="Simplified Arabic"/>
          <w:snapToGrid w:val="0"/>
          <w:kern w:val="22"/>
          <w:sz w:val="24"/>
          <w:rtl/>
        </w:rPr>
        <w:t xml:space="preserve">الحصول وتقاسم المنافع </w:t>
      </w:r>
      <w:r w:rsidRPr="00CC16DF">
        <w:rPr>
          <w:rFonts w:ascii="Simplified Arabic" w:hAnsi="Simplified Arabic" w:cs="Simplified Arabic"/>
          <w:snapToGrid w:val="0"/>
          <w:kern w:val="22"/>
          <w:sz w:val="24"/>
          <w:rtl/>
        </w:rPr>
        <w:t>لمشاريع أو برامج أوسع</w:t>
      </w:r>
      <w:r w:rsidR="00442547">
        <w:rPr>
          <w:rFonts w:ascii="Simplified Arabic" w:hAnsi="Simplified Arabic" w:cs="Simplified Arabic" w:hint="cs"/>
          <w:snapToGrid w:val="0"/>
          <w:kern w:val="22"/>
          <w:sz w:val="24"/>
          <w:rtl/>
        </w:rPr>
        <w:t xml:space="preserve"> نطاقاً و</w:t>
      </w:r>
      <w:r w:rsidRPr="00CC16DF">
        <w:rPr>
          <w:rFonts w:ascii="Simplified Arabic" w:hAnsi="Simplified Arabic" w:cs="Simplified Arabic"/>
          <w:snapToGrid w:val="0"/>
          <w:kern w:val="22"/>
          <w:sz w:val="24"/>
          <w:rtl/>
        </w:rPr>
        <w:t xml:space="preserve">14 تم تحديدها على أنها حلقات عمل أو </w:t>
      </w:r>
      <w:r w:rsidR="00442547">
        <w:rPr>
          <w:rFonts w:ascii="Simplified Arabic" w:hAnsi="Simplified Arabic" w:cs="Simplified Arabic" w:hint="cs"/>
          <w:snapToGrid w:val="0"/>
          <w:kern w:val="22"/>
          <w:sz w:val="24"/>
          <w:rtl/>
        </w:rPr>
        <w:t>حلقات دراسية</w:t>
      </w:r>
      <w:r w:rsidRPr="00CC16DF">
        <w:rPr>
          <w:rFonts w:ascii="Simplified Arabic" w:hAnsi="Simplified Arabic" w:cs="Simplified Arabic"/>
          <w:snapToGrid w:val="0"/>
          <w:kern w:val="22"/>
          <w:sz w:val="24"/>
          <w:rtl/>
        </w:rPr>
        <w:t>. وتجدر الإشارة إلى أن 59 في المائة من المشاريع الوطنية تشير إلى أنه يتم تمويلها بشكل مشترك باستخدام مخصصات الميزانية الوطنية.</w:t>
      </w:r>
    </w:p>
    <w:p w14:paraId="7B23BF13" w14:textId="2BF86059" w:rsidR="008772C0" w:rsidRDefault="00FF6A8F" w:rsidP="008772C0">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ويتسم</w:t>
      </w:r>
      <w:r w:rsidR="008772C0" w:rsidRPr="008772C0">
        <w:rPr>
          <w:rFonts w:ascii="Simplified Arabic" w:hAnsi="Simplified Arabic" w:cs="Simplified Arabic"/>
          <w:snapToGrid w:val="0"/>
          <w:kern w:val="22"/>
          <w:sz w:val="24"/>
          <w:rtl/>
        </w:rPr>
        <w:t xml:space="preserve"> تحليل المعلومات المسجلة في غرفة تبادل معلومات الحصول وتقاسم المنافع </w:t>
      </w:r>
      <w:r>
        <w:rPr>
          <w:rFonts w:ascii="Simplified Arabic" w:hAnsi="Simplified Arabic" w:cs="Simplified Arabic" w:hint="cs"/>
          <w:snapToGrid w:val="0"/>
          <w:kern w:val="22"/>
          <w:sz w:val="24"/>
          <w:rtl/>
        </w:rPr>
        <w:t>بأوجه القصور</w:t>
      </w:r>
      <w:r w:rsidR="008772C0" w:rsidRPr="008772C0">
        <w:rPr>
          <w:rFonts w:ascii="Simplified Arabic" w:hAnsi="Simplified Arabic" w:cs="Simplified Arabic"/>
          <w:snapToGrid w:val="0"/>
          <w:kern w:val="22"/>
          <w:sz w:val="24"/>
          <w:rtl/>
        </w:rPr>
        <w:t xml:space="preserve"> بسبب نقص المعلومات والافتقار المستمر للتحديثات </w:t>
      </w:r>
      <w:r w:rsidR="00032D97">
        <w:rPr>
          <w:rFonts w:ascii="Simplified Arabic" w:hAnsi="Simplified Arabic" w:cs="Simplified Arabic" w:hint="cs"/>
          <w:snapToGrid w:val="0"/>
          <w:kern w:val="22"/>
          <w:sz w:val="24"/>
          <w:rtl/>
        </w:rPr>
        <w:t xml:space="preserve">التي تُجرى </w:t>
      </w:r>
      <w:r w:rsidR="008772C0" w:rsidRPr="008772C0">
        <w:rPr>
          <w:rFonts w:ascii="Simplified Arabic" w:hAnsi="Simplified Arabic" w:cs="Simplified Arabic"/>
          <w:snapToGrid w:val="0"/>
          <w:kern w:val="22"/>
          <w:sz w:val="24"/>
          <w:rtl/>
        </w:rPr>
        <w:t>في الوقت المناسب من جانب الأطراف وأصحاب المصلحة المعنيين.</w:t>
      </w:r>
    </w:p>
    <w:p w14:paraId="7FBD4819" w14:textId="5ECB2E6A" w:rsidR="00032D97" w:rsidRDefault="00032D97" w:rsidP="00960AD3">
      <w:pPr>
        <w:suppressLineNumbers/>
        <w:suppressAutoHyphens/>
        <w:kinsoku w:val="0"/>
        <w:overflowPunct w:val="0"/>
        <w:autoSpaceDE w:val="0"/>
        <w:autoSpaceDN w:val="0"/>
        <w:bidi/>
        <w:adjustRightInd w:val="0"/>
        <w:snapToGrid w:val="0"/>
        <w:spacing w:before="120" w:after="120"/>
        <w:ind w:left="713"/>
        <w:rPr>
          <w:b/>
          <w:bCs/>
          <w:rtl/>
          <w:lang w:bidi="ar-EG"/>
        </w:rPr>
      </w:pPr>
      <w:r w:rsidRPr="00960AD3">
        <w:rPr>
          <w:rFonts w:hint="cs"/>
          <w:b/>
          <w:bCs/>
          <w:rtl/>
          <w:lang w:bidi="ar-EG"/>
        </w:rPr>
        <w:t>باء-</w:t>
      </w:r>
      <w:r w:rsidR="00835858">
        <w:rPr>
          <w:b/>
          <w:bCs/>
          <w:rtl/>
          <w:lang w:bidi="ar-EG"/>
        </w:rPr>
        <w:tab/>
      </w:r>
      <w:r w:rsidRPr="00960AD3">
        <w:rPr>
          <w:b/>
          <w:bCs/>
          <w:rtl/>
          <w:lang w:bidi="ar-EG"/>
        </w:rPr>
        <w:t>موارد بناء القدرات وزيادة الوعي</w:t>
      </w:r>
    </w:p>
    <w:p w14:paraId="0B6CA8D7" w14:textId="2BD52AE7" w:rsidR="00FD19E5" w:rsidRDefault="00FD19E5" w:rsidP="00FD19E5">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FD19E5">
        <w:rPr>
          <w:rFonts w:ascii="Simplified Arabic" w:hAnsi="Simplified Arabic" w:cs="Simplified Arabic"/>
          <w:snapToGrid w:val="0"/>
          <w:kern w:val="22"/>
          <w:sz w:val="24"/>
          <w:rtl/>
        </w:rPr>
        <w:t xml:space="preserve">استجابة للطلبات الواردة في الفقرتين 10 (أ) و10 (ب) من المقرر </w:t>
      </w:r>
      <w:r w:rsidR="003C64D9" w:rsidRPr="00010EB1">
        <w:rPr>
          <w:kern w:val="22"/>
          <w:szCs w:val="22"/>
          <w:lang w:eastAsia="ko-KR"/>
        </w:rPr>
        <w:t>NP-1/8</w:t>
      </w:r>
      <w:r w:rsidR="003C64D9" w:rsidRPr="00F37E96">
        <w:rPr>
          <w:kern w:val="22"/>
          <w:szCs w:val="22"/>
          <w:lang w:eastAsia="ko-KR"/>
        </w:rPr>
        <w:t xml:space="preserve"> </w:t>
      </w:r>
      <w:r w:rsidR="003C64D9">
        <w:rPr>
          <w:rFonts w:hint="cs"/>
          <w:kern w:val="22"/>
          <w:szCs w:val="22"/>
          <w:rtl/>
          <w:lang w:eastAsia="ko-KR"/>
        </w:rPr>
        <w:t xml:space="preserve"> </w:t>
      </w:r>
      <w:r w:rsidRPr="00FD19E5">
        <w:rPr>
          <w:rFonts w:ascii="Simplified Arabic" w:hAnsi="Simplified Arabic" w:cs="Simplified Arabic"/>
          <w:snapToGrid w:val="0"/>
          <w:kern w:val="22"/>
          <w:sz w:val="24"/>
          <w:rtl/>
        </w:rPr>
        <w:t xml:space="preserve">والفقرة 12 من المقرر </w:t>
      </w:r>
      <w:hyperlink r:id="rId24" w:history="1">
        <w:r w:rsidR="003C64D9" w:rsidRPr="00C0735D">
          <w:rPr>
            <w:rStyle w:val="Hyperlink"/>
            <w:rFonts w:asciiTheme="majorBidi" w:hAnsiTheme="majorBidi" w:cstheme="majorBidi"/>
            <w:snapToGrid w:val="0"/>
            <w:kern w:val="22"/>
            <w:szCs w:val="22"/>
          </w:rPr>
          <w:t>NP-1/2</w:t>
        </w:r>
      </w:hyperlink>
      <w:r w:rsidRPr="00FD19E5">
        <w:rPr>
          <w:rFonts w:ascii="Simplified Arabic" w:hAnsi="Simplified Arabic" w:cs="Simplified Arabic"/>
          <w:snapToGrid w:val="0"/>
          <w:kern w:val="22"/>
          <w:sz w:val="24"/>
          <w:rtl/>
        </w:rPr>
        <w:t>، وعلى أساس المشورة المقدمة من اللجنة الاستشارية غير الرسمية، أنشأت الأمانة قاعدة بيانات لموارد بناء القدرات، يمكن الوصول إليها من خلال المكتبة الافتراضية لغرفة تبادل معلومات الحصول وتقاسم المنافع،</w:t>
      </w:r>
      <w:r w:rsidR="0084633A" w:rsidRPr="0084633A">
        <w:rPr>
          <w:rStyle w:val="FootnoteReference"/>
          <w:rFonts w:ascii="Simplified Arabic" w:hAnsi="Simplified Arabic" w:cs="Simplified Arabic"/>
          <w:kern w:val="22"/>
          <w:sz w:val="24"/>
          <w:szCs w:val="32"/>
          <w:u w:val="none"/>
          <w:vertAlign w:val="superscript"/>
          <w:lang w:eastAsia="ko-KR"/>
        </w:rPr>
        <w:footnoteReference w:id="18"/>
      </w:r>
      <w:r w:rsidR="0084633A" w:rsidRPr="00F37E96">
        <w:rPr>
          <w:kern w:val="22"/>
          <w:szCs w:val="22"/>
          <w:lang w:eastAsia="ko-KR"/>
        </w:rPr>
        <w:t xml:space="preserve"> </w:t>
      </w:r>
      <w:r w:rsidRPr="00FD19E5">
        <w:rPr>
          <w:rFonts w:ascii="Simplified Arabic" w:hAnsi="Simplified Arabic" w:cs="Simplified Arabic"/>
          <w:snapToGrid w:val="0"/>
          <w:kern w:val="22"/>
          <w:sz w:val="24"/>
          <w:rtl/>
        </w:rPr>
        <w:t>والتي تهدف إلى عرض أدوات وموارد الحصول وتقاسم المنافع الحالية (بما في ذلك مواد التدريب، ومجموعات الأدوات</w:t>
      </w:r>
      <w:r w:rsidR="00B15B6B">
        <w:rPr>
          <w:rFonts w:ascii="Simplified Arabic" w:hAnsi="Simplified Arabic" w:cs="Simplified Arabic" w:hint="cs"/>
          <w:snapToGrid w:val="0"/>
          <w:kern w:val="22"/>
          <w:sz w:val="24"/>
          <w:rtl/>
        </w:rPr>
        <w:t>/</w:t>
      </w:r>
      <w:r w:rsidRPr="00FD19E5">
        <w:rPr>
          <w:rFonts w:ascii="Simplified Arabic" w:hAnsi="Simplified Arabic" w:cs="Simplified Arabic"/>
          <w:snapToGrid w:val="0"/>
          <w:kern w:val="22"/>
          <w:sz w:val="24"/>
          <w:rtl/>
        </w:rPr>
        <w:t>المبادئ التوجيهية، ودراسات الحالة للممارسات الجيدة، وما إلى ذلك).</w:t>
      </w:r>
    </w:p>
    <w:p w14:paraId="5650D3EE" w14:textId="7295115E" w:rsidR="00B15B6B" w:rsidRPr="0031127C" w:rsidRDefault="00FF6A8F" w:rsidP="00B15B6B">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lastRenderedPageBreak/>
        <w:t>و</w:t>
      </w:r>
      <w:r w:rsidR="0031127C" w:rsidRPr="0031127C">
        <w:rPr>
          <w:rFonts w:ascii="Simplified Arabic" w:hAnsi="Simplified Arabic" w:cs="Simplified Arabic"/>
          <w:snapToGrid w:val="0"/>
          <w:kern w:val="22"/>
          <w:sz w:val="24"/>
          <w:rtl/>
        </w:rPr>
        <w:t>يقدم القسم الفرعي التالي تحديثاً لأدوات وموارد بناء القدرات الحالية</w:t>
      </w:r>
      <w:r w:rsidR="00EB09D0" w:rsidRPr="00EB09D0">
        <w:rPr>
          <w:rStyle w:val="FootnoteReference"/>
          <w:rFonts w:ascii="Simplified Arabic" w:hAnsi="Simplified Arabic" w:cs="Simplified Arabic"/>
          <w:kern w:val="22"/>
          <w:sz w:val="24"/>
          <w:szCs w:val="32"/>
          <w:u w:val="none"/>
          <w:vertAlign w:val="superscript"/>
          <w:lang w:eastAsia="ko-KR"/>
        </w:rPr>
        <w:footnoteReference w:id="19"/>
      </w:r>
      <w:r w:rsidR="0031127C" w:rsidRPr="00EB09D0">
        <w:rPr>
          <w:rFonts w:ascii="Simplified Arabic" w:hAnsi="Simplified Arabic" w:cs="Simplified Arabic"/>
          <w:snapToGrid w:val="0"/>
          <w:kern w:val="22"/>
          <w:sz w:val="36"/>
          <w:szCs w:val="36"/>
          <w:vertAlign w:val="superscript"/>
          <w:rtl/>
        </w:rPr>
        <w:t xml:space="preserve"> </w:t>
      </w:r>
      <w:r w:rsidR="0031127C" w:rsidRPr="0031127C">
        <w:rPr>
          <w:rFonts w:ascii="Simplified Arabic" w:hAnsi="Simplified Arabic" w:cs="Simplified Arabic"/>
          <w:snapToGrid w:val="0"/>
          <w:kern w:val="22"/>
          <w:sz w:val="24"/>
          <w:rtl/>
        </w:rPr>
        <w:t xml:space="preserve">بشأن الحصول وتقاسم المنافع التي قامت الأمانة بتجميعها، بما في ذلك الغرض الأساسي منها وتغطيتها المواضيعية. وترد قائمة بجميع الموارد في الوثيقة </w:t>
      </w:r>
      <w:r w:rsidR="0031127C" w:rsidRPr="00936DE1">
        <w:rPr>
          <w:kern w:val="22"/>
          <w:szCs w:val="22"/>
          <w:lang w:eastAsia="ko-KR"/>
        </w:rPr>
        <w:t>CBD/NP/MOP/4/INF/2</w:t>
      </w:r>
      <w:r w:rsidR="0031127C">
        <w:rPr>
          <w:rFonts w:hint="cs"/>
          <w:kern w:val="22"/>
          <w:szCs w:val="22"/>
          <w:rtl/>
          <w:lang w:eastAsia="ko-KR"/>
        </w:rPr>
        <w:t>.</w:t>
      </w:r>
    </w:p>
    <w:p w14:paraId="1A8F3B76" w14:textId="5BC83796" w:rsidR="0031127C" w:rsidRPr="0050020E" w:rsidRDefault="00FF6A8F" w:rsidP="0031127C">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Style w:val="rynqvb"/>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0031127C" w:rsidRPr="0031127C">
        <w:rPr>
          <w:rFonts w:ascii="Simplified Arabic" w:hAnsi="Simplified Arabic" w:cs="Simplified Arabic"/>
          <w:snapToGrid w:val="0"/>
          <w:kern w:val="22"/>
          <w:sz w:val="24"/>
          <w:rtl/>
        </w:rPr>
        <w:t>وفقا</w:t>
      </w:r>
      <w:r w:rsidR="0031127C">
        <w:rPr>
          <w:rFonts w:ascii="Simplified Arabic" w:hAnsi="Simplified Arabic" w:cs="Simplified Arabic" w:hint="cs"/>
          <w:snapToGrid w:val="0"/>
          <w:kern w:val="22"/>
          <w:sz w:val="24"/>
          <w:rtl/>
        </w:rPr>
        <w:t>ً</w:t>
      </w:r>
      <w:r w:rsidR="0031127C" w:rsidRPr="0031127C">
        <w:rPr>
          <w:rFonts w:ascii="Simplified Arabic" w:hAnsi="Simplified Arabic" w:cs="Simplified Arabic"/>
          <w:snapToGrid w:val="0"/>
          <w:kern w:val="22"/>
          <w:sz w:val="24"/>
          <w:rtl/>
        </w:rPr>
        <w:t xml:space="preserve"> للمعلومات التي جمعتها الأمانة بحلول 30 يوني</w:t>
      </w:r>
      <w:r w:rsidR="002F1A0D">
        <w:rPr>
          <w:rFonts w:ascii="Simplified Arabic" w:hAnsi="Simplified Arabic" w:cs="Simplified Arabic" w:hint="cs"/>
          <w:snapToGrid w:val="0"/>
          <w:kern w:val="22"/>
          <w:sz w:val="24"/>
          <w:rtl/>
        </w:rPr>
        <w:t>ه/حزيران</w:t>
      </w:r>
      <w:r w:rsidR="0031127C" w:rsidRPr="0031127C">
        <w:rPr>
          <w:rFonts w:ascii="Simplified Arabic" w:hAnsi="Simplified Arabic" w:cs="Simplified Arabic"/>
          <w:snapToGrid w:val="0"/>
          <w:kern w:val="22"/>
          <w:sz w:val="24"/>
          <w:rtl/>
        </w:rPr>
        <w:t xml:space="preserve"> 2021، هناك 120 من الموارد المعروفة المتعلقة ببناء القدرات وزيادة </w:t>
      </w:r>
      <w:r w:rsidR="002F1A0D">
        <w:rPr>
          <w:rFonts w:ascii="Simplified Arabic" w:hAnsi="Simplified Arabic" w:cs="Simplified Arabic" w:hint="cs"/>
          <w:snapToGrid w:val="0"/>
          <w:kern w:val="22"/>
          <w:sz w:val="24"/>
          <w:rtl/>
        </w:rPr>
        <w:t>التوعية</w:t>
      </w:r>
      <w:r w:rsidR="0031127C" w:rsidRPr="0031127C">
        <w:rPr>
          <w:rFonts w:ascii="Simplified Arabic" w:hAnsi="Simplified Arabic" w:cs="Simplified Arabic"/>
          <w:snapToGrid w:val="0"/>
          <w:kern w:val="22"/>
          <w:sz w:val="24"/>
          <w:rtl/>
        </w:rPr>
        <w:t xml:space="preserve"> بشأن الحصول على الموارد وتقاسم المنافع. </w:t>
      </w:r>
      <w:r w:rsidR="002F1A0D">
        <w:rPr>
          <w:rFonts w:ascii="Simplified Arabic" w:hAnsi="Simplified Arabic" w:cs="Simplified Arabic" w:hint="cs"/>
          <w:snapToGrid w:val="0"/>
          <w:kern w:val="22"/>
          <w:sz w:val="24"/>
          <w:rtl/>
        </w:rPr>
        <w:t>و</w:t>
      </w:r>
      <w:r w:rsidR="0031127C" w:rsidRPr="0031127C">
        <w:rPr>
          <w:rFonts w:ascii="Simplified Arabic" w:hAnsi="Simplified Arabic" w:cs="Simplified Arabic"/>
          <w:snapToGrid w:val="0"/>
          <w:kern w:val="22"/>
          <w:sz w:val="24"/>
          <w:rtl/>
        </w:rPr>
        <w:t>تمت إضافة 31 مورد</w:t>
      </w:r>
      <w:r w:rsidR="002F1A0D">
        <w:rPr>
          <w:rFonts w:ascii="Simplified Arabic" w:hAnsi="Simplified Arabic" w:cs="Simplified Arabic" w:hint="cs"/>
          <w:snapToGrid w:val="0"/>
          <w:kern w:val="22"/>
          <w:sz w:val="24"/>
          <w:rtl/>
        </w:rPr>
        <w:t>اً</w:t>
      </w:r>
      <w:r w:rsidR="0031127C" w:rsidRPr="0031127C">
        <w:rPr>
          <w:rFonts w:ascii="Simplified Arabic" w:hAnsi="Simplified Arabic" w:cs="Simplified Arabic"/>
          <w:snapToGrid w:val="0"/>
          <w:kern w:val="22"/>
          <w:sz w:val="24"/>
          <w:rtl/>
        </w:rPr>
        <w:t xml:space="preserve"> إضافي</w:t>
      </w:r>
      <w:r w:rsidR="002F1A0D">
        <w:rPr>
          <w:rFonts w:ascii="Simplified Arabic" w:hAnsi="Simplified Arabic" w:cs="Simplified Arabic" w:hint="cs"/>
          <w:snapToGrid w:val="0"/>
          <w:kern w:val="22"/>
          <w:sz w:val="24"/>
          <w:rtl/>
        </w:rPr>
        <w:t>اً</w:t>
      </w:r>
      <w:r w:rsidR="0031127C" w:rsidRPr="0031127C">
        <w:rPr>
          <w:rFonts w:ascii="Simplified Arabic" w:hAnsi="Simplified Arabic" w:cs="Simplified Arabic"/>
          <w:snapToGrid w:val="0"/>
          <w:kern w:val="22"/>
          <w:sz w:val="24"/>
          <w:rtl/>
        </w:rPr>
        <w:t xml:space="preserve"> إلى القائمة منذ التحديث الذي تم إعداده للاجتماع الثالث للأطراف في البروتوكول، في عام 2018. ومن المهم ملاحظة أنه تم نشر 74 أو 62 في المائة من هذه الموارد في </w:t>
      </w:r>
      <w:r w:rsidR="007D7127" w:rsidRPr="008772C0">
        <w:rPr>
          <w:rFonts w:ascii="Simplified Arabic" w:hAnsi="Simplified Arabic" w:cs="Simplified Arabic"/>
          <w:snapToGrid w:val="0"/>
          <w:kern w:val="22"/>
          <w:sz w:val="24"/>
          <w:rtl/>
        </w:rPr>
        <w:t xml:space="preserve">غرفة تبادل معلومات </w:t>
      </w:r>
      <w:r w:rsidR="0031127C" w:rsidRPr="0031127C">
        <w:rPr>
          <w:rFonts w:ascii="Simplified Arabic" w:hAnsi="Simplified Arabic" w:cs="Simplified Arabic"/>
          <w:snapToGrid w:val="0"/>
          <w:kern w:val="22"/>
          <w:sz w:val="24"/>
          <w:rtl/>
        </w:rPr>
        <w:t>الحصول وتقاسم المنافع</w:t>
      </w:r>
      <w:r w:rsidR="00B57986">
        <w:rPr>
          <w:rFonts w:ascii="Simplified Arabic" w:hAnsi="Simplified Arabic" w:cs="Simplified Arabic" w:hint="cs"/>
          <w:snapToGrid w:val="0"/>
          <w:kern w:val="22"/>
          <w:sz w:val="24"/>
          <w:rtl/>
        </w:rPr>
        <w:t xml:space="preserve"> </w:t>
      </w:r>
      <w:r w:rsidR="00B57986">
        <w:rPr>
          <w:rStyle w:val="rynqvb"/>
          <w:rFonts w:hint="cs"/>
          <w:rtl/>
          <w:lang w:bidi="ar"/>
        </w:rPr>
        <w:t>وهو تحسن خلال الفترة المشمولة بالتقرير الأخير حيث لم يُنشر سوى 46 في المائة من الموارد في غرفة تبادل معلومات الحصول وتقاسم المنافع</w:t>
      </w:r>
      <w:r w:rsidR="00B57986">
        <w:rPr>
          <w:rStyle w:val="rynqvb"/>
          <w:rFonts w:hint="cs"/>
          <w:lang w:bidi="ar"/>
        </w:rPr>
        <w:t>.</w:t>
      </w:r>
    </w:p>
    <w:p w14:paraId="759AD81D" w14:textId="5F3F024E" w:rsidR="0050020E" w:rsidRDefault="0050020E" w:rsidP="0050020E">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50020E">
        <w:rPr>
          <w:rFonts w:ascii="Simplified Arabic" w:hAnsi="Simplified Arabic" w:cs="Simplified Arabic"/>
          <w:snapToGrid w:val="0"/>
          <w:kern w:val="22"/>
          <w:sz w:val="24"/>
          <w:rtl/>
        </w:rPr>
        <w:t xml:space="preserve">ولا يزال تقديم التوجيه التقني (57 في المائة) وزيادة </w:t>
      </w:r>
      <w:r>
        <w:rPr>
          <w:rFonts w:ascii="Simplified Arabic" w:hAnsi="Simplified Arabic" w:cs="Simplified Arabic" w:hint="cs"/>
          <w:snapToGrid w:val="0"/>
          <w:kern w:val="22"/>
          <w:sz w:val="24"/>
          <w:rtl/>
        </w:rPr>
        <w:t>التوعية</w:t>
      </w:r>
      <w:r w:rsidRPr="0050020E">
        <w:rPr>
          <w:rFonts w:ascii="Simplified Arabic" w:hAnsi="Simplified Arabic" w:cs="Simplified Arabic"/>
          <w:snapToGrid w:val="0"/>
          <w:kern w:val="22"/>
          <w:sz w:val="24"/>
          <w:rtl/>
        </w:rPr>
        <w:t xml:space="preserve"> (48 في المائة) يشكلان محور تركيز معظم الموارد. </w:t>
      </w:r>
      <w:r>
        <w:rPr>
          <w:rFonts w:ascii="Simplified Arabic" w:hAnsi="Simplified Arabic" w:cs="Simplified Arabic" w:hint="cs"/>
          <w:snapToGrid w:val="0"/>
          <w:kern w:val="22"/>
          <w:sz w:val="24"/>
          <w:rtl/>
        </w:rPr>
        <w:t xml:space="preserve">ولم يُصمم سوى </w:t>
      </w:r>
      <w:r w:rsidRPr="0050020E">
        <w:rPr>
          <w:rFonts w:ascii="Simplified Arabic" w:hAnsi="Simplified Arabic" w:cs="Simplified Arabic"/>
          <w:snapToGrid w:val="0"/>
          <w:kern w:val="22"/>
          <w:sz w:val="24"/>
          <w:rtl/>
        </w:rPr>
        <w:t xml:space="preserve">10 في المائة من الموارد كتدريب أو مواد ذاتية، في حين </w:t>
      </w:r>
      <w:r w:rsidR="00693104">
        <w:rPr>
          <w:rFonts w:ascii="Simplified Arabic" w:hAnsi="Simplified Arabic" w:cs="Simplified Arabic" w:hint="cs"/>
          <w:snapToGrid w:val="0"/>
          <w:kern w:val="22"/>
          <w:sz w:val="24"/>
          <w:rtl/>
        </w:rPr>
        <w:t>تهدف</w:t>
      </w:r>
      <w:r w:rsidRPr="0050020E">
        <w:rPr>
          <w:rFonts w:ascii="Simplified Arabic" w:hAnsi="Simplified Arabic" w:cs="Simplified Arabic"/>
          <w:snapToGrid w:val="0"/>
          <w:kern w:val="22"/>
          <w:sz w:val="24"/>
          <w:rtl/>
        </w:rPr>
        <w:t xml:space="preserve"> 2 في المائة </w:t>
      </w:r>
      <w:r w:rsidR="00693104">
        <w:rPr>
          <w:rFonts w:ascii="Simplified Arabic" w:hAnsi="Simplified Arabic" w:cs="Simplified Arabic" w:hint="cs"/>
          <w:snapToGrid w:val="0"/>
          <w:kern w:val="22"/>
          <w:sz w:val="24"/>
          <w:rtl/>
        </w:rPr>
        <w:t xml:space="preserve">إلى </w:t>
      </w:r>
      <w:r w:rsidRPr="0050020E">
        <w:rPr>
          <w:rFonts w:ascii="Simplified Arabic" w:hAnsi="Simplified Arabic" w:cs="Simplified Arabic"/>
          <w:snapToGrid w:val="0"/>
          <w:kern w:val="22"/>
          <w:sz w:val="24"/>
          <w:rtl/>
        </w:rPr>
        <w:t>مساعدة الأطراف وأصحاب المصلحة في تقييم احتياجات بناء القدرات و</w:t>
      </w:r>
      <w:r w:rsidR="001D499E">
        <w:rPr>
          <w:rFonts w:ascii="Simplified Arabic" w:hAnsi="Simplified Arabic" w:cs="Simplified Arabic" w:hint="cs"/>
          <w:snapToGrid w:val="0"/>
          <w:kern w:val="22"/>
          <w:sz w:val="24"/>
          <w:rtl/>
        </w:rPr>
        <w:t>/</w:t>
      </w:r>
      <w:r w:rsidRPr="0050020E">
        <w:rPr>
          <w:rFonts w:ascii="Simplified Arabic" w:hAnsi="Simplified Arabic" w:cs="Simplified Arabic"/>
          <w:snapToGrid w:val="0"/>
          <w:kern w:val="22"/>
          <w:sz w:val="24"/>
          <w:rtl/>
        </w:rPr>
        <w:t>أو تصميم مبادرات بناء القدرات و1 في المائة لرصد وتقييم</w:t>
      </w:r>
      <w:r w:rsidR="001D499E">
        <w:rPr>
          <w:rFonts w:ascii="Simplified Arabic" w:hAnsi="Simplified Arabic" w:cs="Simplified Arabic" w:hint="cs"/>
          <w:snapToGrid w:val="0"/>
          <w:kern w:val="22"/>
          <w:sz w:val="24"/>
          <w:rtl/>
        </w:rPr>
        <w:t xml:space="preserve"> مبادرات ومنتجات </w:t>
      </w:r>
      <w:r w:rsidRPr="0050020E">
        <w:rPr>
          <w:rFonts w:ascii="Simplified Arabic" w:hAnsi="Simplified Arabic" w:cs="Simplified Arabic"/>
          <w:snapToGrid w:val="0"/>
          <w:kern w:val="22"/>
          <w:sz w:val="24"/>
          <w:rtl/>
        </w:rPr>
        <w:t xml:space="preserve">بناء </w:t>
      </w:r>
      <w:r w:rsidR="001D499E">
        <w:rPr>
          <w:rFonts w:ascii="Simplified Arabic" w:hAnsi="Simplified Arabic" w:cs="Simplified Arabic" w:hint="cs"/>
          <w:snapToGrid w:val="0"/>
          <w:kern w:val="22"/>
          <w:sz w:val="24"/>
          <w:rtl/>
        </w:rPr>
        <w:t>القدرات</w:t>
      </w:r>
      <w:r w:rsidRPr="0050020E">
        <w:rPr>
          <w:rFonts w:ascii="Simplified Arabic" w:hAnsi="Simplified Arabic" w:cs="Simplified Arabic"/>
          <w:snapToGrid w:val="0"/>
          <w:kern w:val="22"/>
          <w:sz w:val="24"/>
          <w:rtl/>
        </w:rPr>
        <w:t xml:space="preserve"> (انظر الشكل 6). </w:t>
      </w:r>
      <w:r w:rsidR="001D499E">
        <w:rPr>
          <w:rFonts w:ascii="Simplified Arabic" w:hAnsi="Simplified Arabic" w:cs="Simplified Arabic" w:hint="cs"/>
          <w:snapToGrid w:val="0"/>
          <w:kern w:val="22"/>
          <w:sz w:val="24"/>
          <w:rtl/>
        </w:rPr>
        <w:t>و</w:t>
      </w:r>
      <w:r w:rsidRPr="0050020E">
        <w:rPr>
          <w:rFonts w:ascii="Simplified Arabic" w:hAnsi="Simplified Arabic" w:cs="Simplified Arabic"/>
          <w:snapToGrid w:val="0"/>
          <w:kern w:val="22"/>
          <w:sz w:val="24"/>
          <w:rtl/>
        </w:rPr>
        <w:t>لم يطرأ أي تغيير على تكوين مجموعة الموارد منذ التحديث الأخير المقدم إلى مؤتمر الأطراف العامل كاجتماع للأطراف في البروتوكول، مع إدراج الموارد الجديدة أيض</w:t>
      </w:r>
      <w:r w:rsidR="004C79D2">
        <w:rPr>
          <w:rFonts w:ascii="Simplified Arabic" w:hAnsi="Simplified Arabic" w:cs="Simplified Arabic" w:hint="cs"/>
          <w:snapToGrid w:val="0"/>
          <w:kern w:val="22"/>
          <w:sz w:val="24"/>
          <w:rtl/>
        </w:rPr>
        <w:t>اً</w:t>
      </w:r>
      <w:r w:rsidRPr="0050020E">
        <w:rPr>
          <w:rFonts w:ascii="Simplified Arabic" w:hAnsi="Simplified Arabic" w:cs="Simplified Arabic"/>
          <w:snapToGrid w:val="0"/>
          <w:kern w:val="22"/>
          <w:sz w:val="24"/>
          <w:rtl/>
        </w:rPr>
        <w:t xml:space="preserve"> في فئتي التوجيه التقني وزيادة </w:t>
      </w:r>
      <w:r w:rsidR="004C79D2">
        <w:rPr>
          <w:rFonts w:ascii="Simplified Arabic" w:hAnsi="Simplified Arabic" w:cs="Simplified Arabic" w:hint="cs"/>
          <w:snapToGrid w:val="0"/>
          <w:kern w:val="22"/>
          <w:sz w:val="24"/>
          <w:rtl/>
        </w:rPr>
        <w:t>التوعية.</w:t>
      </w:r>
    </w:p>
    <w:p w14:paraId="0F485676" w14:textId="38473F32" w:rsidR="006302C7" w:rsidRDefault="001772EE" w:rsidP="006302C7">
      <w:pPr>
        <w:suppressLineNumbers/>
        <w:suppressAutoHyphens/>
        <w:kinsoku w:val="0"/>
        <w:overflowPunct w:val="0"/>
        <w:autoSpaceDE w:val="0"/>
        <w:autoSpaceDN w:val="0"/>
        <w:bidi/>
        <w:adjustRightInd w:val="0"/>
        <w:snapToGrid w:val="0"/>
        <w:spacing w:before="120" w:after="120"/>
        <w:rPr>
          <w:rFonts w:ascii="Simplified Arabic" w:hAnsi="Simplified Arabic" w:cs="Simplified Arabic"/>
          <w:snapToGrid w:val="0"/>
          <w:kern w:val="22"/>
          <w:sz w:val="24"/>
        </w:rPr>
      </w:pPr>
      <w:r>
        <w:rPr>
          <w:noProof/>
        </w:rPr>
        <w:drawing>
          <wp:inline distT="0" distB="0" distL="0" distR="0" wp14:anchorId="20503CCE" wp14:editId="35107E9B">
            <wp:extent cx="5943600" cy="3345815"/>
            <wp:effectExtent l="0" t="0" r="0" b="6985"/>
            <wp:docPr id="18" name="Chart 18">
              <a:extLst xmlns:a="http://schemas.openxmlformats.org/drawingml/2006/main">
                <a:ext uri="{FF2B5EF4-FFF2-40B4-BE49-F238E27FC236}">
                  <a16:creationId xmlns:a16="http://schemas.microsoft.com/office/drawing/2014/main" id="{74343482-EF06-0E5B-22A0-2FDCDF3FD2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5E1B2AD" w14:textId="47D94BD6" w:rsidR="004C79D2" w:rsidRDefault="005C2CA7" w:rsidP="004C79D2">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5C2CA7">
        <w:rPr>
          <w:rFonts w:ascii="Simplified Arabic" w:hAnsi="Simplified Arabic" w:cs="Simplified Arabic"/>
          <w:snapToGrid w:val="0"/>
          <w:kern w:val="22"/>
          <w:sz w:val="24"/>
          <w:rtl/>
        </w:rPr>
        <w:t xml:space="preserve">وفيما يتعلق بالتغطية المواضيعية، لا تزال المجالات الرئيسية 1 و2 و4 من الإطار الاستراتيجي مغطاة بشكل جيد من خلال الموارد الحالية لبناء القدرات وزيادة </w:t>
      </w:r>
      <w:r>
        <w:rPr>
          <w:rFonts w:ascii="Simplified Arabic" w:hAnsi="Simplified Arabic" w:cs="Simplified Arabic" w:hint="cs"/>
          <w:snapToGrid w:val="0"/>
          <w:kern w:val="22"/>
          <w:sz w:val="24"/>
          <w:rtl/>
        </w:rPr>
        <w:t>التوعية</w:t>
      </w:r>
      <w:r w:rsidRPr="005C2CA7">
        <w:rPr>
          <w:rFonts w:ascii="Simplified Arabic" w:hAnsi="Simplified Arabic" w:cs="Simplified Arabic"/>
          <w:snapToGrid w:val="0"/>
          <w:kern w:val="22"/>
          <w:sz w:val="24"/>
          <w:rtl/>
        </w:rPr>
        <w:t>، في حين أن المجال</w:t>
      </w:r>
      <w:r>
        <w:rPr>
          <w:rFonts w:ascii="Simplified Arabic" w:hAnsi="Simplified Arabic" w:cs="Simplified Arabic" w:hint="cs"/>
          <w:snapToGrid w:val="0"/>
          <w:kern w:val="22"/>
          <w:sz w:val="24"/>
          <w:rtl/>
        </w:rPr>
        <w:t>ين</w:t>
      </w:r>
      <w:r w:rsidRPr="005C2CA7">
        <w:rPr>
          <w:rFonts w:ascii="Simplified Arabic" w:hAnsi="Simplified Arabic" w:cs="Simplified Arabic"/>
          <w:snapToGrid w:val="0"/>
          <w:kern w:val="22"/>
          <w:sz w:val="24"/>
          <w:rtl/>
        </w:rPr>
        <w:t xml:space="preserve"> الرئيسي</w:t>
      </w:r>
      <w:r>
        <w:rPr>
          <w:rFonts w:ascii="Simplified Arabic" w:hAnsi="Simplified Arabic" w:cs="Simplified Arabic" w:hint="cs"/>
          <w:snapToGrid w:val="0"/>
          <w:kern w:val="22"/>
          <w:sz w:val="24"/>
          <w:rtl/>
        </w:rPr>
        <w:t>ين</w:t>
      </w:r>
      <w:r w:rsidRPr="005C2CA7">
        <w:rPr>
          <w:rFonts w:ascii="Simplified Arabic" w:hAnsi="Simplified Arabic" w:cs="Simplified Arabic"/>
          <w:snapToGrid w:val="0"/>
          <w:kern w:val="22"/>
          <w:sz w:val="24"/>
          <w:rtl/>
        </w:rPr>
        <w:t xml:space="preserve"> 3 و5 </w:t>
      </w:r>
      <w:r w:rsidR="00253747" w:rsidRPr="005C2CA7">
        <w:rPr>
          <w:rFonts w:ascii="Simplified Arabic" w:hAnsi="Simplified Arabic" w:cs="Simplified Arabic"/>
          <w:snapToGrid w:val="0"/>
          <w:kern w:val="22"/>
          <w:sz w:val="24"/>
          <w:rtl/>
        </w:rPr>
        <w:t xml:space="preserve">لا </w:t>
      </w:r>
      <w:r w:rsidR="00253747">
        <w:rPr>
          <w:rFonts w:ascii="Simplified Arabic" w:hAnsi="Simplified Arabic" w:cs="Simplified Arabic" w:hint="cs"/>
          <w:snapToGrid w:val="0"/>
          <w:kern w:val="22"/>
          <w:sz w:val="24"/>
          <w:rtl/>
        </w:rPr>
        <w:t xml:space="preserve">يزالان يمثلان </w:t>
      </w:r>
      <w:r w:rsidR="00D4711E">
        <w:rPr>
          <w:rFonts w:ascii="Simplified Arabic" w:hAnsi="Simplified Arabic" w:cs="Simplified Arabic" w:hint="cs"/>
          <w:snapToGrid w:val="0"/>
          <w:kern w:val="22"/>
          <w:sz w:val="24"/>
          <w:rtl/>
        </w:rPr>
        <w:t xml:space="preserve">تمثيلاً ناقصاً </w:t>
      </w:r>
      <w:r w:rsidRPr="005C2CA7">
        <w:rPr>
          <w:rFonts w:ascii="Simplified Arabic" w:hAnsi="Simplified Arabic" w:cs="Simplified Arabic"/>
          <w:snapToGrid w:val="0"/>
          <w:kern w:val="22"/>
          <w:sz w:val="24"/>
          <w:rtl/>
        </w:rPr>
        <w:t xml:space="preserve">(انظر الشكل 7). </w:t>
      </w:r>
      <w:r w:rsidR="008F1B6D">
        <w:rPr>
          <w:rFonts w:ascii="Simplified Arabic" w:hAnsi="Simplified Arabic" w:cs="Simplified Arabic" w:hint="cs"/>
          <w:snapToGrid w:val="0"/>
          <w:kern w:val="22"/>
          <w:sz w:val="24"/>
          <w:rtl/>
        </w:rPr>
        <w:t>و</w:t>
      </w:r>
      <w:r w:rsidRPr="005C2CA7">
        <w:rPr>
          <w:rFonts w:ascii="Simplified Arabic" w:hAnsi="Simplified Arabic" w:cs="Simplified Arabic"/>
          <w:snapToGrid w:val="0"/>
          <w:kern w:val="22"/>
          <w:sz w:val="24"/>
          <w:rtl/>
        </w:rPr>
        <w:t xml:space="preserve">يجب الاعتراف بأنه في عدة حالات قد يغطي مورد واحد أكثر من منطقة واحدة. </w:t>
      </w:r>
      <w:r w:rsidR="008F1B6D">
        <w:rPr>
          <w:rFonts w:ascii="Simplified Arabic" w:hAnsi="Simplified Arabic" w:cs="Simplified Arabic" w:hint="cs"/>
          <w:snapToGrid w:val="0"/>
          <w:kern w:val="22"/>
          <w:sz w:val="24"/>
          <w:rtl/>
        </w:rPr>
        <w:t>و</w:t>
      </w:r>
      <w:r w:rsidRPr="005C2CA7">
        <w:rPr>
          <w:rFonts w:ascii="Simplified Arabic" w:hAnsi="Simplified Arabic" w:cs="Simplified Arabic"/>
          <w:snapToGrid w:val="0"/>
          <w:kern w:val="22"/>
          <w:sz w:val="24"/>
          <w:rtl/>
        </w:rPr>
        <w:t xml:space="preserve">علاوة على ذلك، من المهم أن ندرك أنه منذ الاجتماع الأخير للأطراف في بروتوكول ناغويا كانت هناك زيادة مهمة في الموارد المخصصة للتفاوض بشأن </w:t>
      </w:r>
      <w:r w:rsidRPr="005C2CA7">
        <w:rPr>
          <w:rFonts w:ascii="Simplified Arabic" w:hAnsi="Simplified Arabic" w:cs="Simplified Arabic"/>
          <w:snapToGrid w:val="0"/>
          <w:kern w:val="22"/>
          <w:sz w:val="24"/>
          <w:rtl/>
        </w:rPr>
        <w:lastRenderedPageBreak/>
        <w:t xml:space="preserve">الشروط المتفق عليها بشكل متبادل، من 8 إلى 23، وزيادة متواضعة من 3 إلى 12 من الموارد </w:t>
      </w:r>
      <w:r w:rsidR="003E7512">
        <w:rPr>
          <w:rFonts w:ascii="Simplified Arabic" w:hAnsi="Simplified Arabic" w:cs="Simplified Arabic" w:hint="cs"/>
          <w:snapToGrid w:val="0"/>
          <w:kern w:val="22"/>
          <w:sz w:val="24"/>
          <w:rtl/>
        </w:rPr>
        <w:t>ال</w:t>
      </w:r>
      <w:r w:rsidRPr="005C2CA7">
        <w:rPr>
          <w:rFonts w:ascii="Simplified Arabic" w:hAnsi="Simplified Arabic" w:cs="Simplified Arabic"/>
          <w:snapToGrid w:val="0"/>
          <w:kern w:val="22"/>
          <w:sz w:val="24"/>
          <w:rtl/>
        </w:rPr>
        <w:t>مكرسة لتطوير القدرات البحثية الذاتية.</w:t>
      </w:r>
    </w:p>
    <w:p w14:paraId="763F22C9" w14:textId="03637DC4" w:rsidR="006302C7" w:rsidRDefault="007A2754" w:rsidP="006302C7">
      <w:pPr>
        <w:suppressLineNumbers/>
        <w:suppressAutoHyphens/>
        <w:kinsoku w:val="0"/>
        <w:overflowPunct w:val="0"/>
        <w:autoSpaceDE w:val="0"/>
        <w:autoSpaceDN w:val="0"/>
        <w:bidi/>
        <w:adjustRightInd w:val="0"/>
        <w:snapToGrid w:val="0"/>
        <w:spacing w:before="120" w:after="120"/>
        <w:rPr>
          <w:rFonts w:ascii="Simplified Arabic" w:hAnsi="Simplified Arabic" w:cs="Simplified Arabic"/>
          <w:snapToGrid w:val="0"/>
          <w:kern w:val="22"/>
          <w:sz w:val="24"/>
        </w:rPr>
      </w:pPr>
      <w:r>
        <w:rPr>
          <w:noProof/>
        </w:rPr>
        <w:drawing>
          <wp:inline distT="0" distB="0" distL="0" distR="0" wp14:anchorId="1ADC6E92" wp14:editId="217EE182">
            <wp:extent cx="6146165" cy="3919993"/>
            <wp:effectExtent l="0" t="0" r="6985" b="4445"/>
            <wp:docPr id="19" name="Chart 19">
              <a:extLst xmlns:a="http://schemas.openxmlformats.org/drawingml/2006/main">
                <a:ext uri="{FF2B5EF4-FFF2-40B4-BE49-F238E27FC236}">
                  <a16:creationId xmlns:a16="http://schemas.microsoft.com/office/drawing/2014/main" id="{6D2BAA27-5411-716B-855E-546DDE6518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871B16C" w14:textId="619A555A" w:rsidR="003E7512" w:rsidRPr="00835858" w:rsidRDefault="003E7512" w:rsidP="003E7512">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Style w:val="rynqvb"/>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3E7512">
        <w:rPr>
          <w:rFonts w:ascii="Simplified Arabic" w:hAnsi="Simplified Arabic" w:cs="Simplified Arabic"/>
          <w:snapToGrid w:val="0"/>
          <w:kern w:val="22"/>
          <w:sz w:val="24"/>
          <w:rtl/>
        </w:rPr>
        <w:t>قد يرغب اجتماع الأطراف في البروتوكول في تشجيع الأطراف والحكومات الأخرى والمنظمات ذات الصلة على تطوير المواد الإرشادية الإضافية المذكورة أعلاه خاصة تلك المتعلقة بتقييم احتياجات بناء القدرات و</w:t>
      </w:r>
      <w:r>
        <w:rPr>
          <w:rFonts w:ascii="Simplified Arabic" w:hAnsi="Simplified Arabic" w:cs="Simplified Arabic" w:hint="cs"/>
          <w:snapToGrid w:val="0"/>
          <w:kern w:val="22"/>
          <w:sz w:val="24"/>
          <w:rtl/>
        </w:rPr>
        <w:t>/</w:t>
      </w:r>
      <w:r w:rsidRPr="003E7512">
        <w:rPr>
          <w:rFonts w:ascii="Simplified Arabic" w:hAnsi="Simplified Arabic" w:cs="Simplified Arabic"/>
          <w:snapToGrid w:val="0"/>
          <w:kern w:val="22"/>
          <w:sz w:val="24"/>
          <w:rtl/>
        </w:rPr>
        <w:t xml:space="preserve">أو تصميم مبادرات بناء القدرات ولرصد وتقييم </w:t>
      </w:r>
      <w:r w:rsidR="00835858">
        <w:rPr>
          <w:rFonts w:ascii="Simplified Arabic" w:hAnsi="Simplified Arabic" w:cs="Simplified Arabic" w:hint="cs"/>
          <w:snapToGrid w:val="0"/>
          <w:kern w:val="22"/>
          <w:sz w:val="24"/>
          <w:rtl/>
        </w:rPr>
        <w:t xml:space="preserve">مبادرات ومنتجات </w:t>
      </w:r>
      <w:r w:rsidR="00835858" w:rsidRPr="0050020E">
        <w:rPr>
          <w:rFonts w:ascii="Simplified Arabic" w:hAnsi="Simplified Arabic" w:cs="Simplified Arabic"/>
          <w:snapToGrid w:val="0"/>
          <w:kern w:val="22"/>
          <w:sz w:val="24"/>
          <w:rtl/>
        </w:rPr>
        <w:t xml:space="preserve">بناء </w:t>
      </w:r>
      <w:r w:rsidR="00835858">
        <w:rPr>
          <w:rFonts w:ascii="Simplified Arabic" w:hAnsi="Simplified Arabic" w:cs="Simplified Arabic" w:hint="cs"/>
          <w:snapToGrid w:val="0"/>
          <w:kern w:val="22"/>
          <w:sz w:val="24"/>
          <w:rtl/>
        </w:rPr>
        <w:t>القدرات</w:t>
      </w:r>
      <w:r w:rsidR="00835858" w:rsidRPr="0050020E">
        <w:rPr>
          <w:rFonts w:ascii="Simplified Arabic" w:hAnsi="Simplified Arabic" w:cs="Simplified Arabic"/>
          <w:snapToGrid w:val="0"/>
          <w:kern w:val="22"/>
          <w:sz w:val="24"/>
          <w:rtl/>
        </w:rPr>
        <w:t xml:space="preserve"> </w:t>
      </w:r>
      <w:r w:rsidRPr="003E7512">
        <w:rPr>
          <w:rFonts w:ascii="Simplified Arabic" w:hAnsi="Simplified Arabic" w:cs="Simplified Arabic"/>
          <w:snapToGrid w:val="0"/>
          <w:kern w:val="22"/>
          <w:sz w:val="24"/>
          <w:rtl/>
        </w:rPr>
        <w:t xml:space="preserve">وإتاحتها من خلال </w:t>
      </w:r>
      <w:r w:rsidR="00835858">
        <w:rPr>
          <w:rStyle w:val="rynqvb"/>
          <w:rFonts w:hint="cs"/>
          <w:rtl/>
          <w:lang w:bidi="ar"/>
        </w:rPr>
        <w:t>غرفة تبادل معلومات الحصول وتقاسم المنافع.</w:t>
      </w:r>
    </w:p>
    <w:p w14:paraId="78C946AB" w14:textId="5CCD9FB7" w:rsidR="00835858" w:rsidRDefault="00835858" w:rsidP="00835858">
      <w:pPr>
        <w:suppressLineNumbers/>
        <w:suppressAutoHyphens/>
        <w:kinsoku w:val="0"/>
        <w:overflowPunct w:val="0"/>
        <w:autoSpaceDE w:val="0"/>
        <w:autoSpaceDN w:val="0"/>
        <w:bidi/>
        <w:adjustRightInd w:val="0"/>
        <w:snapToGrid w:val="0"/>
        <w:spacing w:before="120" w:after="120"/>
        <w:ind w:left="713"/>
        <w:rPr>
          <w:b/>
          <w:bCs/>
          <w:rtl/>
          <w:lang w:bidi="ar-EG"/>
        </w:rPr>
      </w:pPr>
      <w:r w:rsidRPr="00835858">
        <w:rPr>
          <w:rFonts w:hint="cs"/>
          <w:b/>
          <w:bCs/>
          <w:rtl/>
          <w:lang w:bidi="ar-EG"/>
        </w:rPr>
        <w:t>جيم-</w:t>
      </w:r>
      <w:r w:rsidRPr="00835858">
        <w:rPr>
          <w:b/>
          <w:bCs/>
          <w:rtl/>
          <w:lang w:bidi="ar-EG"/>
        </w:rPr>
        <w:tab/>
        <w:t>الاعتبارات الناشئة عن تحليل مبادرات وموارد بناء القدرات</w:t>
      </w:r>
    </w:p>
    <w:p w14:paraId="5775142F" w14:textId="32752B15" w:rsidR="004B45CC" w:rsidRDefault="00FD2CA8" w:rsidP="00FD2CA8">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FD2CA8">
        <w:rPr>
          <w:rFonts w:ascii="Simplified Arabic" w:hAnsi="Simplified Arabic" w:cs="Simplified Arabic"/>
          <w:snapToGrid w:val="0"/>
          <w:kern w:val="22"/>
          <w:sz w:val="24"/>
          <w:rtl/>
        </w:rPr>
        <w:t xml:space="preserve">كشف تحليل مبادرات بناء القدرات عن بعض التحديات المستمرة التي قد ترغب الأطراف في معالجتها في سياق </w:t>
      </w:r>
      <w:r>
        <w:rPr>
          <w:rFonts w:ascii="Simplified Arabic" w:hAnsi="Simplified Arabic" w:cs="Simplified Arabic" w:hint="cs"/>
          <w:snapToGrid w:val="0"/>
          <w:kern w:val="22"/>
          <w:sz w:val="24"/>
          <w:rtl/>
        </w:rPr>
        <w:t>تنقيح</w:t>
      </w:r>
      <w:r w:rsidRPr="00FD2CA8">
        <w:rPr>
          <w:rFonts w:ascii="Simplified Arabic" w:hAnsi="Simplified Arabic" w:cs="Simplified Arabic"/>
          <w:snapToGrid w:val="0"/>
          <w:kern w:val="22"/>
          <w:sz w:val="24"/>
          <w:rtl/>
        </w:rPr>
        <w:t xml:space="preserve"> الإطار الاستراتيجي لبناء القدرات والتنمية لدعم تنفيذ بروتوكول ناغويا</w:t>
      </w:r>
      <w:r>
        <w:rPr>
          <w:rFonts w:ascii="Simplified Arabic" w:hAnsi="Simplified Arabic" w:cs="Simplified Arabic" w:hint="cs"/>
          <w:snapToGrid w:val="0"/>
          <w:kern w:val="22"/>
          <w:sz w:val="24"/>
          <w:rtl/>
        </w:rPr>
        <w:t xml:space="preserve"> على نحو فعال</w:t>
      </w:r>
      <w:r w:rsidRPr="00FD2CA8">
        <w:rPr>
          <w:rFonts w:ascii="Simplified Arabic" w:hAnsi="Simplified Arabic" w:cs="Simplified Arabic"/>
          <w:snapToGrid w:val="0"/>
          <w:kern w:val="22"/>
          <w:sz w:val="24"/>
          <w:rtl/>
        </w:rPr>
        <w:t xml:space="preserve">. </w:t>
      </w:r>
      <w:r>
        <w:rPr>
          <w:rFonts w:ascii="Simplified Arabic" w:hAnsi="Simplified Arabic" w:cs="Simplified Arabic" w:hint="cs"/>
          <w:snapToGrid w:val="0"/>
          <w:kern w:val="22"/>
          <w:sz w:val="24"/>
          <w:rtl/>
        </w:rPr>
        <w:t>و</w:t>
      </w:r>
      <w:r w:rsidRPr="00FD2CA8">
        <w:rPr>
          <w:rFonts w:ascii="Simplified Arabic" w:hAnsi="Simplified Arabic" w:cs="Simplified Arabic"/>
          <w:snapToGrid w:val="0"/>
          <w:kern w:val="22"/>
          <w:sz w:val="24"/>
          <w:rtl/>
        </w:rPr>
        <w:t xml:space="preserve">من حيث التغطية الجغرافية، برزت أوروبا الوسطى والشرقية باستمرار باعتبارها المنطقة الأقل تغطية. </w:t>
      </w:r>
      <w:r w:rsidR="00161939">
        <w:rPr>
          <w:rFonts w:ascii="Simplified Arabic" w:hAnsi="Simplified Arabic" w:cs="Simplified Arabic" w:hint="cs"/>
          <w:snapToGrid w:val="0"/>
          <w:kern w:val="22"/>
          <w:sz w:val="24"/>
          <w:rtl/>
        </w:rPr>
        <w:t>و</w:t>
      </w:r>
      <w:r w:rsidRPr="00FD2CA8">
        <w:rPr>
          <w:rFonts w:ascii="Simplified Arabic" w:hAnsi="Simplified Arabic" w:cs="Simplified Arabic"/>
          <w:snapToGrid w:val="0"/>
          <w:kern w:val="22"/>
          <w:sz w:val="24"/>
          <w:rtl/>
        </w:rPr>
        <w:t xml:space="preserve">عند </w:t>
      </w:r>
      <w:r w:rsidR="00161939">
        <w:rPr>
          <w:rFonts w:ascii="Simplified Arabic" w:hAnsi="Simplified Arabic" w:cs="Simplified Arabic" w:hint="cs"/>
          <w:snapToGrid w:val="0"/>
          <w:kern w:val="22"/>
          <w:sz w:val="24"/>
          <w:rtl/>
        </w:rPr>
        <w:t>تنقيح</w:t>
      </w:r>
      <w:r w:rsidRPr="00FD2CA8">
        <w:rPr>
          <w:rFonts w:ascii="Simplified Arabic" w:hAnsi="Simplified Arabic" w:cs="Simplified Arabic"/>
          <w:snapToGrid w:val="0"/>
          <w:kern w:val="22"/>
          <w:sz w:val="24"/>
          <w:rtl/>
        </w:rPr>
        <w:t xml:space="preserve"> الإطار الاستراتيجي، يمكن زيادة التركيز على تحديد آليات تطوير المشاريع الإقليمية ودون الإقليمية التي يمكن أن تدعم التعاون الإقليمي وتعالج فجوات بناء القدرات في مناطق معينة مثل أوروبا الوسطى والشرقية.</w:t>
      </w:r>
    </w:p>
    <w:p w14:paraId="54028418" w14:textId="2DE37EBF" w:rsidR="00161939" w:rsidRDefault="0023500D" w:rsidP="00161939">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23500D">
        <w:rPr>
          <w:rFonts w:ascii="Simplified Arabic" w:hAnsi="Simplified Arabic" w:cs="Simplified Arabic"/>
          <w:snapToGrid w:val="0"/>
          <w:kern w:val="22"/>
          <w:sz w:val="24"/>
          <w:rtl/>
        </w:rPr>
        <w:t xml:space="preserve">عند النظر في المجالات الرئيسية لبناء القدرات وتنميتها، </w:t>
      </w:r>
      <w:r w:rsidR="00D311E3">
        <w:rPr>
          <w:rFonts w:ascii="Simplified Arabic" w:hAnsi="Simplified Arabic" w:cs="Simplified Arabic" w:hint="cs"/>
          <w:snapToGrid w:val="0"/>
          <w:kern w:val="22"/>
          <w:sz w:val="24"/>
          <w:rtl/>
        </w:rPr>
        <w:t>فإن</w:t>
      </w:r>
      <w:r w:rsidRPr="0023500D">
        <w:rPr>
          <w:rFonts w:ascii="Simplified Arabic" w:hAnsi="Simplified Arabic" w:cs="Simplified Arabic"/>
          <w:snapToGrid w:val="0"/>
          <w:kern w:val="22"/>
          <w:sz w:val="24"/>
          <w:rtl/>
        </w:rPr>
        <w:t xml:space="preserve"> المجال</w:t>
      </w:r>
      <w:r w:rsidR="004E59B9">
        <w:rPr>
          <w:rFonts w:ascii="Simplified Arabic" w:hAnsi="Simplified Arabic" w:cs="Simplified Arabic" w:hint="cs"/>
          <w:snapToGrid w:val="0"/>
          <w:kern w:val="22"/>
          <w:sz w:val="24"/>
          <w:rtl/>
        </w:rPr>
        <w:t>ين</w:t>
      </w:r>
      <w:r w:rsidRPr="0023500D">
        <w:rPr>
          <w:rFonts w:ascii="Simplified Arabic" w:hAnsi="Simplified Arabic" w:cs="Simplified Arabic"/>
          <w:snapToGrid w:val="0"/>
          <w:kern w:val="22"/>
          <w:sz w:val="24"/>
          <w:rtl/>
        </w:rPr>
        <w:t xml:space="preserve"> الرئيسي</w:t>
      </w:r>
      <w:r w:rsidR="004E59B9">
        <w:rPr>
          <w:rFonts w:ascii="Simplified Arabic" w:hAnsi="Simplified Arabic" w:cs="Simplified Arabic" w:hint="cs"/>
          <w:snapToGrid w:val="0"/>
          <w:kern w:val="22"/>
          <w:sz w:val="24"/>
          <w:rtl/>
        </w:rPr>
        <w:t>ين</w:t>
      </w:r>
      <w:r w:rsidRPr="0023500D">
        <w:rPr>
          <w:rFonts w:ascii="Simplified Arabic" w:hAnsi="Simplified Arabic" w:cs="Simplified Arabic"/>
          <w:snapToGrid w:val="0"/>
          <w:kern w:val="22"/>
          <w:sz w:val="24"/>
          <w:rtl/>
        </w:rPr>
        <w:t xml:space="preserve"> 3 و5 </w:t>
      </w:r>
      <w:r w:rsidR="00D311E3" w:rsidRPr="005C2CA7">
        <w:rPr>
          <w:rFonts w:ascii="Simplified Arabic" w:hAnsi="Simplified Arabic" w:cs="Simplified Arabic"/>
          <w:snapToGrid w:val="0"/>
          <w:kern w:val="22"/>
          <w:sz w:val="24"/>
          <w:rtl/>
        </w:rPr>
        <w:t xml:space="preserve">لا </w:t>
      </w:r>
      <w:r w:rsidR="00D311E3">
        <w:rPr>
          <w:rFonts w:ascii="Simplified Arabic" w:hAnsi="Simplified Arabic" w:cs="Simplified Arabic" w:hint="cs"/>
          <w:snapToGrid w:val="0"/>
          <w:kern w:val="22"/>
          <w:sz w:val="24"/>
          <w:rtl/>
        </w:rPr>
        <w:t>يزالان</w:t>
      </w:r>
      <w:r w:rsidR="00253747">
        <w:rPr>
          <w:rFonts w:ascii="Simplified Arabic" w:hAnsi="Simplified Arabic" w:cs="Simplified Arabic" w:hint="cs"/>
          <w:snapToGrid w:val="0"/>
          <w:kern w:val="22"/>
          <w:sz w:val="24"/>
          <w:rtl/>
        </w:rPr>
        <w:t xml:space="preserve"> يمثلان </w:t>
      </w:r>
      <w:r w:rsidR="00D311E3">
        <w:rPr>
          <w:rFonts w:ascii="Simplified Arabic" w:hAnsi="Simplified Arabic" w:cs="Simplified Arabic" w:hint="cs"/>
          <w:snapToGrid w:val="0"/>
          <w:kern w:val="22"/>
          <w:sz w:val="24"/>
          <w:rtl/>
        </w:rPr>
        <w:t>تمثيلاً ناقصاً</w:t>
      </w:r>
      <w:r w:rsidRPr="0023500D">
        <w:rPr>
          <w:rFonts w:ascii="Simplified Arabic" w:hAnsi="Simplified Arabic" w:cs="Simplified Arabic"/>
          <w:snapToGrid w:val="0"/>
          <w:kern w:val="22"/>
          <w:sz w:val="24"/>
          <w:rtl/>
        </w:rPr>
        <w:t xml:space="preserve">. </w:t>
      </w:r>
      <w:r w:rsidR="006D06C0">
        <w:rPr>
          <w:rFonts w:ascii="Simplified Arabic" w:hAnsi="Simplified Arabic" w:cs="Simplified Arabic" w:hint="cs"/>
          <w:snapToGrid w:val="0"/>
          <w:kern w:val="22"/>
          <w:sz w:val="24"/>
          <w:rtl/>
        </w:rPr>
        <w:t>و</w:t>
      </w:r>
      <w:r w:rsidRPr="0023500D">
        <w:rPr>
          <w:rFonts w:ascii="Simplified Arabic" w:hAnsi="Simplified Arabic" w:cs="Simplified Arabic"/>
          <w:snapToGrid w:val="0"/>
          <w:kern w:val="22"/>
          <w:sz w:val="24"/>
          <w:rtl/>
        </w:rPr>
        <w:t xml:space="preserve">يظهر نفس الاتجاه في موارد بناء القدرات </w:t>
      </w:r>
      <w:r w:rsidR="006D06C0">
        <w:rPr>
          <w:rFonts w:ascii="Simplified Arabic" w:hAnsi="Simplified Arabic" w:cs="Simplified Arabic" w:hint="cs"/>
          <w:snapToGrid w:val="0"/>
          <w:kern w:val="22"/>
          <w:sz w:val="24"/>
          <w:rtl/>
        </w:rPr>
        <w:t>وزيادة التوعية</w:t>
      </w:r>
      <w:r w:rsidRPr="0023500D">
        <w:rPr>
          <w:rFonts w:ascii="Simplified Arabic" w:hAnsi="Simplified Arabic" w:cs="Simplified Arabic"/>
          <w:snapToGrid w:val="0"/>
          <w:kern w:val="22"/>
          <w:sz w:val="24"/>
          <w:rtl/>
        </w:rPr>
        <w:t xml:space="preserve">، حيث يتم تطوير عدد أقل من المواد للمجالين الرئيسيين 3 و5. </w:t>
      </w:r>
      <w:r w:rsidR="006D06C0">
        <w:rPr>
          <w:rFonts w:ascii="Simplified Arabic" w:hAnsi="Simplified Arabic" w:cs="Simplified Arabic" w:hint="cs"/>
          <w:snapToGrid w:val="0"/>
          <w:kern w:val="22"/>
          <w:sz w:val="24"/>
          <w:rtl/>
        </w:rPr>
        <w:t>و</w:t>
      </w:r>
      <w:r w:rsidRPr="0023500D">
        <w:rPr>
          <w:rFonts w:ascii="Simplified Arabic" w:hAnsi="Simplified Arabic" w:cs="Simplified Arabic"/>
          <w:snapToGrid w:val="0"/>
          <w:kern w:val="22"/>
          <w:sz w:val="24"/>
          <w:rtl/>
        </w:rPr>
        <w:t xml:space="preserve">أثناء تنقيح الإطار الاستراتيجي، ينبغي </w:t>
      </w:r>
      <w:r w:rsidR="00AC7102">
        <w:rPr>
          <w:rFonts w:ascii="Simplified Arabic" w:hAnsi="Simplified Arabic" w:cs="Simplified Arabic" w:hint="cs"/>
          <w:snapToGrid w:val="0"/>
          <w:kern w:val="22"/>
          <w:sz w:val="24"/>
          <w:rtl/>
        </w:rPr>
        <w:t>إيلاء</w:t>
      </w:r>
      <w:r w:rsidRPr="0023500D">
        <w:rPr>
          <w:rFonts w:ascii="Simplified Arabic" w:hAnsi="Simplified Arabic" w:cs="Simplified Arabic"/>
          <w:snapToGrid w:val="0"/>
          <w:kern w:val="22"/>
          <w:sz w:val="24"/>
          <w:rtl/>
        </w:rPr>
        <w:t xml:space="preserve"> الأولوية لتطوير التدخلات </w:t>
      </w:r>
      <w:r w:rsidR="000E14D8" w:rsidRPr="00C005FA">
        <w:rPr>
          <w:rFonts w:ascii="Simplified Arabic" w:hAnsi="Simplified Arabic" w:cs="Simplified Arabic" w:hint="cs"/>
          <w:snapToGrid w:val="0"/>
          <w:kern w:val="22"/>
          <w:sz w:val="24"/>
          <w:rtl/>
        </w:rPr>
        <w:t>التي تركز على تعزيز القدرات للتفاوض بشأن الشروط المتفق عليها بشكل متبادل وبناء القدرات البحثية الذاتية</w:t>
      </w:r>
      <w:r w:rsidR="000E14D8" w:rsidRPr="00C005FA">
        <w:rPr>
          <w:rFonts w:ascii="Simplified Arabic" w:hAnsi="Simplified Arabic" w:cs="Simplified Arabic" w:hint="cs"/>
          <w:snapToGrid w:val="0"/>
          <w:kern w:val="22"/>
          <w:sz w:val="24"/>
        </w:rPr>
        <w:t>.</w:t>
      </w:r>
    </w:p>
    <w:p w14:paraId="0CB6C806" w14:textId="5ACE2EDE" w:rsidR="00C005FA" w:rsidRDefault="00516507" w:rsidP="00C005FA">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lastRenderedPageBreak/>
        <w:t>و</w:t>
      </w:r>
      <w:r w:rsidRPr="00516507">
        <w:rPr>
          <w:rFonts w:ascii="Simplified Arabic" w:hAnsi="Simplified Arabic" w:cs="Simplified Arabic"/>
          <w:snapToGrid w:val="0"/>
          <w:kern w:val="22"/>
          <w:sz w:val="24"/>
          <w:rtl/>
        </w:rPr>
        <w:t>أخير</w:t>
      </w:r>
      <w:r>
        <w:rPr>
          <w:rFonts w:ascii="Simplified Arabic" w:hAnsi="Simplified Arabic" w:cs="Simplified Arabic" w:hint="cs"/>
          <w:snapToGrid w:val="0"/>
          <w:kern w:val="22"/>
          <w:sz w:val="24"/>
          <w:rtl/>
        </w:rPr>
        <w:t>اً</w:t>
      </w:r>
      <w:r w:rsidRPr="00516507">
        <w:rPr>
          <w:rFonts w:ascii="Simplified Arabic" w:hAnsi="Simplified Arabic" w:cs="Simplified Arabic"/>
          <w:snapToGrid w:val="0"/>
          <w:kern w:val="22"/>
          <w:sz w:val="24"/>
          <w:rtl/>
        </w:rPr>
        <w:t xml:space="preserve">، قد ترغب الأطراف في معالجة النقص في الموارد المتعلقة بالحصول وتقاسم المنافع التي تهدف إلى التدريب والتعلم والرصد والتقييم وتقييم احتياجات بناء القدرات، عند </w:t>
      </w:r>
      <w:r>
        <w:rPr>
          <w:rFonts w:ascii="Simplified Arabic" w:hAnsi="Simplified Arabic" w:cs="Simplified Arabic" w:hint="cs"/>
          <w:snapToGrid w:val="0"/>
          <w:kern w:val="22"/>
          <w:sz w:val="24"/>
          <w:rtl/>
        </w:rPr>
        <w:t>تنقيح</w:t>
      </w:r>
      <w:r w:rsidRPr="00516507">
        <w:rPr>
          <w:rFonts w:ascii="Simplified Arabic" w:hAnsi="Simplified Arabic" w:cs="Simplified Arabic"/>
          <w:snapToGrid w:val="0"/>
          <w:kern w:val="22"/>
          <w:sz w:val="24"/>
          <w:rtl/>
        </w:rPr>
        <w:t xml:space="preserve"> الإطار الاستراتيجي بشأن بناء القدرات والتنمية من أجل </w:t>
      </w:r>
      <w:r w:rsidRPr="00FD2CA8">
        <w:rPr>
          <w:rFonts w:ascii="Simplified Arabic" w:hAnsi="Simplified Arabic" w:cs="Simplified Arabic"/>
          <w:snapToGrid w:val="0"/>
          <w:kern w:val="22"/>
          <w:sz w:val="24"/>
          <w:rtl/>
        </w:rPr>
        <w:t>تنفيذ بروتوكول ناغويا</w:t>
      </w:r>
      <w:r>
        <w:rPr>
          <w:rFonts w:ascii="Simplified Arabic" w:hAnsi="Simplified Arabic" w:cs="Simplified Arabic" w:hint="cs"/>
          <w:snapToGrid w:val="0"/>
          <w:kern w:val="22"/>
          <w:sz w:val="24"/>
          <w:rtl/>
        </w:rPr>
        <w:t xml:space="preserve"> على نحو فعال.</w:t>
      </w:r>
    </w:p>
    <w:p w14:paraId="32E8E75F" w14:textId="79635539" w:rsidR="00516507" w:rsidRPr="00BB6B5E" w:rsidRDefault="00516507" w:rsidP="00BB6B5E">
      <w:pPr>
        <w:pStyle w:val="Heading1multiline"/>
        <w:suppressLineNumbers/>
        <w:tabs>
          <w:tab w:val="clear" w:pos="720"/>
        </w:tabs>
        <w:suppressAutoHyphens/>
        <w:kinsoku w:val="0"/>
        <w:overflowPunct w:val="0"/>
        <w:autoSpaceDE w:val="0"/>
        <w:autoSpaceDN w:val="0"/>
        <w:bidi/>
        <w:adjustRightInd w:val="0"/>
        <w:snapToGrid w:val="0"/>
        <w:spacing w:before="0" w:line="216" w:lineRule="auto"/>
        <w:ind w:left="2127" w:right="0" w:hanging="1418"/>
        <w:jc w:val="both"/>
        <w:rPr>
          <w:rFonts w:cs="Simplified Arabic"/>
          <w:b w:val="0"/>
          <w:bCs/>
          <w:szCs w:val="26"/>
          <w:lang w:bidi="ar-EG"/>
        </w:rPr>
      </w:pPr>
      <w:r w:rsidRPr="00BB6B5E">
        <w:rPr>
          <w:rFonts w:cs="Simplified Arabic" w:hint="cs"/>
          <w:b w:val="0"/>
          <w:bCs/>
          <w:szCs w:val="26"/>
          <w:rtl/>
          <w:lang w:bidi="ar-EG"/>
        </w:rPr>
        <w:t>رابعاً-</w:t>
      </w:r>
      <w:r w:rsidRPr="00BB6B5E">
        <w:rPr>
          <w:rFonts w:cs="Simplified Arabic"/>
          <w:b w:val="0"/>
          <w:bCs/>
          <w:szCs w:val="26"/>
          <w:rtl/>
          <w:lang w:bidi="ar-EG"/>
        </w:rPr>
        <w:tab/>
        <w:t>اللجنة الاستشارية غير الرسمية لبناء القدرات من أجل تنفيذ بروتوكول ناغويا</w:t>
      </w:r>
    </w:p>
    <w:p w14:paraId="621CC14E" w14:textId="1B5F59F8" w:rsidR="00A90DB0" w:rsidRPr="00A90DB0" w:rsidRDefault="00EB52FB" w:rsidP="008772C0">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EB52FB">
        <w:rPr>
          <w:rFonts w:ascii="Simplified Arabic" w:hAnsi="Simplified Arabic" w:cs="Simplified Arabic"/>
          <w:snapToGrid w:val="0"/>
          <w:kern w:val="22"/>
          <w:sz w:val="24"/>
          <w:rtl/>
        </w:rPr>
        <w:t>بالإضافة إلى المقرر</w:t>
      </w:r>
      <w:r>
        <w:rPr>
          <w:rFonts w:ascii="Simplified Arabic" w:hAnsi="Simplified Arabic" w:cs="Simplified Arabic" w:hint="cs"/>
          <w:snapToGrid w:val="0"/>
          <w:kern w:val="22"/>
          <w:sz w:val="24"/>
          <w:rtl/>
        </w:rPr>
        <w:t xml:space="preserve"> </w:t>
      </w:r>
      <w:r w:rsidRPr="00F37E96">
        <w:rPr>
          <w:kern w:val="22"/>
          <w:szCs w:val="22"/>
        </w:rPr>
        <w:t>NP-</w:t>
      </w:r>
      <w:r>
        <w:rPr>
          <w:kern w:val="22"/>
          <w:szCs w:val="22"/>
        </w:rPr>
        <w:t>3</w:t>
      </w:r>
      <w:r w:rsidRPr="00F37E96">
        <w:rPr>
          <w:kern w:val="22"/>
          <w:szCs w:val="22"/>
        </w:rPr>
        <w:t>/</w:t>
      </w:r>
      <w:r>
        <w:rPr>
          <w:kern w:val="22"/>
          <w:szCs w:val="22"/>
        </w:rPr>
        <w:t>5</w:t>
      </w:r>
      <w:r w:rsidRPr="00EB52FB">
        <w:rPr>
          <w:rFonts w:ascii="Simplified Arabic" w:hAnsi="Simplified Arabic" w:cs="Simplified Arabic"/>
          <w:snapToGrid w:val="0"/>
          <w:kern w:val="22"/>
          <w:sz w:val="24"/>
          <w:rtl/>
        </w:rPr>
        <w:t xml:space="preserve">، انعقد الاجتماع الرابع للجنة الاستشارية غير الرسمية المعنية ببناء القدرات من أجل تنفيذ البروتوكول في مونتريال، </w:t>
      </w:r>
      <w:r>
        <w:rPr>
          <w:rFonts w:ascii="Simplified Arabic" w:hAnsi="Simplified Arabic" w:cs="Simplified Arabic" w:hint="cs"/>
          <w:snapToGrid w:val="0"/>
          <w:kern w:val="22"/>
          <w:sz w:val="24"/>
          <w:rtl/>
        </w:rPr>
        <w:t xml:space="preserve">في </w:t>
      </w:r>
      <w:r w:rsidRPr="00EB52FB">
        <w:rPr>
          <w:rFonts w:ascii="Simplified Arabic" w:hAnsi="Simplified Arabic" w:cs="Simplified Arabic"/>
          <w:snapToGrid w:val="0"/>
          <w:kern w:val="22"/>
          <w:sz w:val="24"/>
          <w:rtl/>
        </w:rPr>
        <w:t>كندا، في الفترة من 29 إلى 31 أكتوبر</w:t>
      </w:r>
      <w:r>
        <w:rPr>
          <w:rFonts w:ascii="Simplified Arabic" w:hAnsi="Simplified Arabic" w:cs="Simplified Arabic" w:hint="cs"/>
          <w:snapToGrid w:val="0"/>
          <w:kern w:val="22"/>
          <w:sz w:val="24"/>
          <w:rtl/>
        </w:rPr>
        <w:t>/تشرين الأول</w:t>
      </w:r>
      <w:r w:rsidRPr="00EB52FB">
        <w:rPr>
          <w:rFonts w:ascii="Simplified Arabic" w:hAnsi="Simplified Arabic" w:cs="Simplified Arabic"/>
          <w:snapToGrid w:val="0"/>
          <w:kern w:val="22"/>
          <w:sz w:val="24"/>
          <w:rtl/>
        </w:rPr>
        <w:t xml:space="preserve"> 2019. </w:t>
      </w:r>
      <w:r w:rsidR="00A90DB0">
        <w:rPr>
          <w:rFonts w:ascii="Simplified Arabic" w:hAnsi="Simplified Arabic" w:cs="Simplified Arabic" w:hint="cs"/>
          <w:snapToGrid w:val="0"/>
          <w:kern w:val="22"/>
          <w:sz w:val="24"/>
          <w:rtl/>
        </w:rPr>
        <w:t xml:space="preserve">ويرد </w:t>
      </w:r>
      <w:r w:rsidRPr="00EB52FB">
        <w:rPr>
          <w:rFonts w:ascii="Simplified Arabic" w:hAnsi="Simplified Arabic" w:cs="Simplified Arabic"/>
          <w:snapToGrid w:val="0"/>
          <w:kern w:val="22"/>
          <w:sz w:val="24"/>
          <w:rtl/>
        </w:rPr>
        <w:t xml:space="preserve">تقرير اللجنة كوثيقة / </w:t>
      </w:r>
      <w:r w:rsidR="00A90DB0" w:rsidRPr="00010EB1">
        <w:rPr>
          <w:kern w:val="22"/>
          <w:szCs w:val="22"/>
        </w:rPr>
        <w:t>CBD/ABS/CB-IAC/2019/1/4</w:t>
      </w:r>
      <w:r w:rsidR="00A90DB0">
        <w:rPr>
          <w:rFonts w:hint="cs"/>
          <w:kern w:val="22"/>
          <w:szCs w:val="22"/>
          <w:rtl/>
        </w:rPr>
        <w:t>.</w:t>
      </w:r>
    </w:p>
    <w:p w14:paraId="340B4AD9" w14:textId="3CCEB2AE" w:rsidR="00A90DB0" w:rsidRDefault="000B625D" w:rsidP="00A90DB0">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00A90DB0" w:rsidRPr="00A90DB0">
        <w:rPr>
          <w:rFonts w:ascii="Simplified Arabic" w:hAnsi="Simplified Arabic" w:cs="Simplified Arabic"/>
          <w:snapToGrid w:val="0"/>
          <w:kern w:val="22"/>
          <w:sz w:val="24"/>
          <w:rtl/>
        </w:rPr>
        <w:t xml:space="preserve">نظرت اللجنة الاستشارية غير الرسمية في </w:t>
      </w:r>
      <w:r>
        <w:rPr>
          <w:rFonts w:ascii="Simplified Arabic" w:hAnsi="Simplified Arabic" w:cs="Simplified Arabic" w:hint="cs"/>
          <w:snapToGrid w:val="0"/>
          <w:kern w:val="22"/>
          <w:sz w:val="24"/>
          <w:rtl/>
        </w:rPr>
        <w:t>إجراء ت</w:t>
      </w:r>
      <w:r w:rsidR="00A90DB0" w:rsidRPr="00A90DB0">
        <w:rPr>
          <w:rFonts w:ascii="Simplified Arabic" w:hAnsi="Simplified Arabic" w:cs="Simplified Arabic"/>
          <w:snapToGrid w:val="0"/>
          <w:kern w:val="22"/>
          <w:sz w:val="24"/>
          <w:rtl/>
        </w:rPr>
        <w:t>حديث لمبادرات بناء القدرات الحالية والموارد التي تدعم تنفيذ بروتوكول ناغويا. وتبادل المشاركون أيضا</w:t>
      </w:r>
      <w:r>
        <w:rPr>
          <w:rFonts w:ascii="Simplified Arabic" w:hAnsi="Simplified Arabic" w:cs="Simplified Arabic" w:hint="cs"/>
          <w:snapToGrid w:val="0"/>
          <w:kern w:val="22"/>
          <w:sz w:val="24"/>
          <w:rtl/>
        </w:rPr>
        <w:t>ً</w:t>
      </w:r>
      <w:r w:rsidR="00A90DB0" w:rsidRPr="00A90DB0">
        <w:rPr>
          <w:rFonts w:ascii="Simplified Arabic" w:hAnsi="Simplified Arabic" w:cs="Simplified Arabic"/>
          <w:snapToGrid w:val="0"/>
          <w:kern w:val="22"/>
          <w:sz w:val="24"/>
          <w:rtl/>
        </w:rPr>
        <w:t xml:space="preserve"> المعلومات بشأن المبادرات والموارد التي يجري تطويرها حاليا</w:t>
      </w:r>
      <w:r>
        <w:rPr>
          <w:rFonts w:ascii="Simplified Arabic" w:hAnsi="Simplified Arabic" w:cs="Simplified Arabic" w:hint="cs"/>
          <w:snapToGrid w:val="0"/>
          <w:kern w:val="22"/>
          <w:sz w:val="24"/>
          <w:rtl/>
        </w:rPr>
        <w:t>ً</w:t>
      </w:r>
      <w:r w:rsidR="00A90DB0" w:rsidRPr="00A90DB0">
        <w:rPr>
          <w:rFonts w:ascii="Simplified Arabic" w:hAnsi="Simplified Arabic" w:cs="Simplified Arabic"/>
          <w:snapToGrid w:val="0"/>
          <w:kern w:val="22"/>
          <w:sz w:val="24"/>
          <w:rtl/>
        </w:rPr>
        <w:t xml:space="preserve"> وناقشوا سبل تعزيز تقاسم المعلومات بشأن بناء القدرات وتنميتها من خلال غرفة تبادل معلومات الحصول وتقاسم المنافع. </w:t>
      </w:r>
      <w:r>
        <w:rPr>
          <w:rFonts w:ascii="Simplified Arabic" w:hAnsi="Simplified Arabic" w:cs="Simplified Arabic" w:hint="cs"/>
          <w:snapToGrid w:val="0"/>
          <w:kern w:val="22"/>
          <w:sz w:val="24"/>
          <w:rtl/>
        </w:rPr>
        <w:t>و</w:t>
      </w:r>
      <w:r w:rsidR="00A90DB0" w:rsidRPr="00A90DB0">
        <w:rPr>
          <w:rFonts w:ascii="Simplified Arabic" w:hAnsi="Simplified Arabic" w:cs="Simplified Arabic"/>
          <w:snapToGrid w:val="0"/>
          <w:kern w:val="22"/>
          <w:sz w:val="24"/>
          <w:rtl/>
        </w:rPr>
        <w:t xml:space="preserve">بالإضافة إلى ذلك، قدمت اللجنة الاستشارية غير الرسمية تعليقات وتوصيات بشأن النتائج الأولية لتقييم الإطار الاستراتيجي لبناء القدرات وتنميتها لدعم </w:t>
      </w:r>
      <w:r w:rsidRPr="00FD2CA8">
        <w:rPr>
          <w:rFonts w:ascii="Simplified Arabic" w:hAnsi="Simplified Arabic" w:cs="Simplified Arabic"/>
          <w:snapToGrid w:val="0"/>
          <w:kern w:val="22"/>
          <w:sz w:val="24"/>
          <w:rtl/>
        </w:rPr>
        <w:t>تنفيذ بروتوكول ناغويا</w:t>
      </w:r>
      <w:r>
        <w:rPr>
          <w:rFonts w:ascii="Simplified Arabic" w:hAnsi="Simplified Arabic" w:cs="Simplified Arabic" w:hint="cs"/>
          <w:snapToGrid w:val="0"/>
          <w:kern w:val="22"/>
          <w:sz w:val="24"/>
          <w:rtl/>
        </w:rPr>
        <w:t xml:space="preserve"> على نحو فعال.</w:t>
      </w:r>
    </w:p>
    <w:p w14:paraId="60A99866" w14:textId="6D8E35B0" w:rsidR="0047627A" w:rsidRDefault="0047627A" w:rsidP="0047627A">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47627A">
        <w:rPr>
          <w:rFonts w:ascii="Simplified Arabic" w:hAnsi="Simplified Arabic" w:cs="Simplified Arabic"/>
          <w:snapToGrid w:val="0"/>
          <w:kern w:val="22"/>
          <w:sz w:val="24"/>
          <w:rtl/>
        </w:rPr>
        <w:t>وأخير</w:t>
      </w:r>
      <w:r>
        <w:rPr>
          <w:rFonts w:ascii="Simplified Arabic" w:hAnsi="Simplified Arabic" w:cs="Simplified Arabic" w:hint="cs"/>
          <w:snapToGrid w:val="0"/>
          <w:kern w:val="22"/>
          <w:sz w:val="24"/>
          <w:rtl/>
        </w:rPr>
        <w:t>اً</w:t>
      </w:r>
      <w:r w:rsidRPr="0047627A">
        <w:rPr>
          <w:rFonts w:ascii="Simplified Arabic" w:hAnsi="Simplified Arabic" w:cs="Simplified Arabic"/>
          <w:snapToGrid w:val="0"/>
          <w:kern w:val="22"/>
          <w:sz w:val="24"/>
          <w:rtl/>
        </w:rPr>
        <w:t>، قدمت اللجنة أيض</w:t>
      </w:r>
      <w:r>
        <w:rPr>
          <w:rFonts w:ascii="Simplified Arabic" w:hAnsi="Simplified Arabic" w:cs="Simplified Arabic" w:hint="cs"/>
          <w:snapToGrid w:val="0"/>
          <w:kern w:val="22"/>
          <w:sz w:val="24"/>
          <w:rtl/>
        </w:rPr>
        <w:t>اً</w:t>
      </w:r>
      <w:r w:rsidRPr="0047627A">
        <w:rPr>
          <w:rFonts w:ascii="Simplified Arabic" w:hAnsi="Simplified Arabic" w:cs="Simplified Arabic"/>
          <w:snapToGrid w:val="0"/>
          <w:kern w:val="22"/>
          <w:sz w:val="24"/>
          <w:rtl/>
        </w:rPr>
        <w:t xml:space="preserve"> تعليقات على </w:t>
      </w:r>
      <w:hyperlink r:id="rId27" w:history="1">
        <w:r w:rsidRPr="00AC3068">
          <w:rPr>
            <w:rStyle w:val="Hyperlink"/>
            <w:rFonts w:ascii="Simplified Arabic" w:hAnsi="Simplified Arabic" w:cs="Simplified Arabic"/>
            <w:i/>
            <w:iCs/>
            <w:snapToGrid w:val="0"/>
            <w:kern w:val="22"/>
            <w:sz w:val="24"/>
            <w:rtl/>
          </w:rPr>
          <w:t xml:space="preserve">مجموعة أدوات </w:t>
        </w:r>
        <w:r w:rsidR="00285BC6" w:rsidRPr="00AC3068">
          <w:rPr>
            <w:rStyle w:val="Hyperlink"/>
            <w:rFonts w:ascii="Simplified Arabic" w:hAnsi="Simplified Arabic" w:cs="Simplified Arabic"/>
            <w:i/>
            <w:iCs/>
            <w:snapToGrid w:val="0"/>
            <w:kern w:val="22"/>
            <w:sz w:val="24"/>
            <w:rtl/>
          </w:rPr>
          <w:t xml:space="preserve">الاتصال والتثقيف والتوعية العامة </w:t>
        </w:r>
        <w:r w:rsidRPr="00AC3068">
          <w:rPr>
            <w:rStyle w:val="Hyperlink"/>
            <w:rFonts w:ascii="Simplified Arabic" w:hAnsi="Simplified Arabic" w:cs="Simplified Arabic"/>
            <w:i/>
            <w:iCs/>
            <w:snapToGrid w:val="0"/>
            <w:kern w:val="22"/>
            <w:sz w:val="24"/>
            <w:rtl/>
          </w:rPr>
          <w:t xml:space="preserve">- بما في ذلك اعتبارات </w:t>
        </w:r>
        <w:r w:rsidR="00AC3068" w:rsidRPr="00AC3068">
          <w:rPr>
            <w:rStyle w:val="Hyperlink"/>
            <w:rFonts w:ascii="Simplified Arabic" w:hAnsi="Simplified Arabic" w:cs="Simplified Arabic" w:hint="cs"/>
            <w:i/>
            <w:iCs/>
            <w:snapToGrid w:val="0"/>
            <w:kern w:val="22"/>
            <w:sz w:val="24"/>
            <w:rtl/>
            <w:lang w:bidi="ar-EG"/>
          </w:rPr>
          <w:t xml:space="preserve">بشأن </w:t>
        </w:r>
        <w:r w:rsidRPr="00AC3068">
          <w:rPr>
            <w:rStyle w:val="Hyperlink"/>
            <w:rFonts w:ascii="Simplified Arabic" w:hAnsi="Simplified Arabic" w:cs="Simplified Arabic"/>
            <w:i/>
            <w:iCs/>
            <w:snapToGrid w:val="0"/>
            <w:kern w:val="22"/>
            <w:sz w:val="24"/>
            <w:rtl/>
          </w:rPr>
          <w:t>الحصول وتقاسم المنافع</w:t>
        </w:r>
      </w:hyperlink>
      <w:r w:rsidR="009224B8" w:rsidRPr="009224B8">
        <w:rPr>
          <w:rStyle w:val="FootnoteReference"/>
          <w:rFonts w:ascii="Simplified Arabic" w:hAnsi="Simplified Arabic" w:cs="Simplified Arabic"/>
          <w:i/>
          <w:kern w:val="22"/>
          <w:sz w:val="24"/>
          <w:szCs w:val="32"/>
          <w:u w:val="none"/>
          <w:vertAlign w:val="superscript"/>
        </w:rPr>
        <w:footnoteReference w:id="20"/>
      </w:r>
      <w:r w:rsidRPr="009224B8">
        <w:rPr>
          <w:rFonts w:ascii="Simplified Arabic" w:hAnsi="Simplified Arabic" w:cs="Simplified Arabic"/>
          <w:i/>
          <w:snapToGrid w:val="0"/>
          <w:kern w:val="22"/>
          <w:sz w:val="36"/>
          <w:szCs w:val="36"/>
          <w:vertAlign w:val="superscript"/>
          <w:rtl/>
        </w:rPr>
        <w:t xml:space="preserve"> </w:t>
      </w:r>
      <w:r w:rsidRPr="0047627A">
        <w:rPr>
          <w:rFonts w:ascii="Simplified Arabic" w:hAnsi="Simplified Arabic" w:cs="Simplified Arabic"/>
          <w:snapToGrid w:val="0"/>
          <w:kern w:val="22"/>
          <w:sz w:val="24"/>
          <w:rtl/>
        </w:rPr>
        <w:t>وقدمت توصيات لتحسينها.</w:t>
      </w:r>
    </w:p>
    <w:p w14:paraId="0F5B0720" w14:textId="485B047F" w:rsidR="00AC3068" w:rsidRPr="00BB6B5E" w:rsidRDefault="009224B8" w:rsidP="00BB6B5E">
      <w:pPr>
        <w:pStyle w:val="Heading1multiline"/>
        <w:suppressLineNumbers/>
        <w:tabs>
          <w:tab w:val="clear" w:pos="720"/>
        </w:tabs>
        <w:suppressAutoHyphens/>
        <w:kinsoku w:val="0"/>
        <w:overflowPunct w:val="0"/>
        <w:autoSpaceDE w:val="0"/>
        <w:autoSpaceDN w:val="0"/>
        <w:bidi/>
        <w:adjustRightInd w:val="0"/>
        <w:snapToGrid w:val="0"/>
        <w:spacing w:before="0" w:line="216" w:lineRule="auto"/>
        <w:ind w:left="2127" w:right="0" w:hanging="1418"/>
        <w:jc w:val="both"/>
        <w:rPr>
          <w:rFonts w:cs="Simplified Arabic"/>
          <w:b w:val="0"/>
          <w:bCs/>
          <w:szCs w:val="26"/>
          <w:lang w:bidi="ar-EG"/>
        </w:rPr>
      </w:pPr>
      <w:r w:rsidRPr="00BB6B5E">
        <w:rPr>
          <w:rFonts w:cs="Simplified Arabic"/>
          <w:b w:val="0"/>
          <w:bCs/>
          <w:szCs w:val="26"/>
          <w:rtl/>
          <w:lang w:bidi="ar-EG"/>
        </w:rPr>
        <w:t>خامساً-</w:t>
      </w:r>
      <w:r w:rsidRPr="00BB6B5E">
        <w:rPr>
          <w:rFonts w:cs="Simplified Arabic"/>
          <w:b w:val="0"/>
          <w:bCs/>
          <w:szCs w:val="26"/>
          <w:rtl/>
          <w:lang w:bidi="ar-EG"/>
        </w:rPr>
        <w:tab/>
        <w:t xml:space="preserve">ملخص </w:t>
      </w:r>
      <w:r w:rsidR="00DE380D" w:rsidRPr="00BB6B5E">
        <w:rPr>
          <w:rFonts w:cs="Simplified Arabic"/>
          <w:b w:val="0"/>
          <w:bCs/>
          <w:szCs w:val="26"/>
          <w:rtl/>
          <w:lang w:bidi="ar-EG"/>
        </w:rPr>
        <w:t>للتعقيبات</w:t>
      </w:r>
      <w:r w:rsidRPr="00BB6B5E">
        <w:rPr>
          <w:rFonts w:cs="Simplified Arabic"/>
          <w:b w:val="0"/>
          <w:bCs/>
          <w:szCs w:val="26"/>
          <w:rtl/>
          <w:lang w:bidi="ar-EG"/>
        </w:rPr>
        <w:t xml:space="preserve"> التي تم تلقيها بشأن مجموعة أدوات زيادة </w:t>
      </w:r>
      <w:r w:rsidR="00DE380D" w:rsidRPr="00BB6B5E">
        <w:rPr>
          <w:rFonts w:cs="Simplified Arabic"/>
          <w:b w:val="0"/>
          <w:bCs/>
          <w:szCs w:val="26"/>
          <w:rtl/>
          <w:lang w:bidi="ar-EG"/>
        </w:rPr>
        <w:t xml:space="preserve">التويعة بشأن </w:t>
      </w:r>
      <w:r w:rsidRPr="00BB6B5E">
        <w:rPr>
          <w:rFonts w:cs="Simplified Arabic"/>
          <w:b w:val="0"/>
          <w:bCs/>
          <w:szCs w:val="26"/>
          <w:rtl/>
          <w:lang w:bidi="ar-EG"/>
        </w:rPr>
        <w:t>الوصول وتقاسم المنافع وتحديث بشأن الإجراءات التي اتخذتها الأطراف وأصحاب المصلحة المعنيون لتنفيذ استراتيجية رفع الوعي</w:t>
      </w:r>
    </w:p>
    <w:p w14:paraId="5CAADFA4" w14:textId="1009BBDB" w:rsidR="00714771" w:rsidRDefault="004344CF" w:rsidP="00A90DB0">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4344CF">
        <w:rPr>
          <w:rFonts w:ascii="Simplified Arabic" w:hAnsi="Simplified Arabic" w:cs="Simplified Arabic"/>
          <w:snapToGrid w:val="0"/>
          <w:kern w:val="22"/>
          <w:sz w:val="24"/>
          <w:rtl/>
        </w:rPr>
        <w:t>طُلب إلى الأمين</w:t>
      </w:r>
      <w:r w:rsidR="000805EA">
        <w:rPr>
          <w:rFonts w:ascii="Simplified Arabic" w:hAnsi="Simplified Arabic" w:cs="Simplified Arabic" w:hint="cs"/>
          <w:snapToGrid w:val="0"/>
          <w:kern w:val="22"/>
          <w:sz w:val="24"/>
          <w:rtl/>
        </w:rPr>
        <w:t>ة</w:t>
      </w:r>
      <w:r w:rsidRPr="004344CF">
        <w:rPr>
          <w:rFonts w:ascii="Simplified Arabic" w:hAnsi="Simplified Arabic" w:cs="Simplified Arabic"/>
          <w:snapToGrid w:val="0"/>
          <w:kern w:val="22"/>
          <w:sz w:val="24"/>
          <w:rtl/>
        </w:rPr>
        <w:t xml:space="preserve"> التنفيذي</w:t>
      </w:r>
      <w:r w:rsidR="000805EA">
        <w:rPr>
          <w:rFonts w:ascii="Simplified Arabic" w:hAnsi="Simplified Arabic" w:cs="Simplified Arabic" w:hint="cs"/>
          <w:snapToGrid w:val="0"/>
          <w:kern w:val="22"/>
          <w:sz w:val="24"/>
          <w:rtl/>
        </w:rPr>
        <w:t>ة</w:t>
      </w:r>
      <w:r>
        <w:rPr>
          <w:rFonts w:ascii="Simplified Arabic" w:hAnsi="Simplified Arabic" w:cs="Simplified Arabic" w:hint="cs"/>
          <w:snapToGrid w:val="0"/>
          <w:kern w:val="22"/>
          <w:sz w:val="24"/>
          <w:rtl/>
        </w:rPr>
        <w:t xml:space="preserve">، </w:t>
      </w:r>
      <w:r w:rsidRPr="004344CF">
        <w:rPr>
          <w:rFonts w:ascii="Simplified Arabic" w:hAnsi="Simplified Arabic" w:cs="Simplified Arabic"/>
          <w:snapToGrid w:val="0"/>
          <w:kern w:val="22"/>
          <w:sz w:val="24"/>
          <w:rtl/>
        </w:rPr>
        <w:t>في المقرر</w:t>
      </w:r>
      <w:r>
        <w:rPr>
          <w:rFonts w:ascii="Simplified Arabic" w:hAnsi="Simplified Arabic" w:cs="Simplified Arabic" w:hint="cs"/>
          <w:snapToGrid w:val="0"/>
          <w:kern w:val="22"/>
          <w:sz w:val="24"/>
          <w:rtl/>
        </w:rPr>
        <w:t xml:space="preserve"> </w:t>
      </w:r>
      <w:r>
        <w:t>NP-3/6</w:t>
      </w:r>
      <w:r w:rsidRPr="004344CF">
        <w:rPr>
          <w:rFonts w:ascii="Simplified Arabic" w:hAnsi="Simplified Arabic" w:cs="Simplified Arabic"/>
          <w:snapToGrid w:val="0"/>
          <w:kern w:val="22"/>
          <w:sz w:val="24"/>
          <w:rtl/>
        </w:rPr>
        <w:t xml:space="preserve">، المتعلق بالمادة 21، أن </w:t>
      </w:r>
      <w:r w:rsidR="000805EA">
        <w:rPr>
          <w:rFonts w:ascii="Simplified Arabic" w:hAnsi="Simplified Arabic" w:cs="Simplified Arabic" w:hint="cs"/>
          <w:snapToGrid w:val="0"/>
          <w:kern w:val="22"/>
          <w:sz w:val="24"/>
          <w:rtl/>
        </w:rPr>
        <w:t>ت</w:t>
      </w:r>
      <w:r w:rsidRPr="004344CF">
        <w:rPr>
          <w:rFonts w:ascii="Simplified Arabic" w:hAnsi="Simplified Arabic" w:cs="Simplified Arabic"/>
          <w:snapToGrid w:val="0"/>
          <w:kern w:val="22"/>
          <w:sz w:val="24"/>
          <w:rtl/>
        </w:rPr>
        <w:t xml:space="preserve">لتمس </w:t>
      </w:r>
      <w:r w:rsidR="000805EA">
        <w:rPr>
          <w:rFonts w:ascii="Simplified Arabic" w:hAnsi="Simplified Arabic" w:cs="Simplified Arabic" w:hint="cs"/>
          <w:sz w:val="24"/>
          <w:rtl/>
        </w:rPr>
        <w:t>تعقيبات</w:t>
      </w:r>
      <w:r w:rsidR="000805EA" w:rsidRPr="003E441F">
        <w:rPr>
          <w:rFonts w:ascii="Simplified Arabic" w:hAnsi="Simplified Arabic" w:cs="Simplified Arabic"/>
          <w:sz w:val="24"/>
          <w:rtl/>
        </w:rPr>
        <w:t xml:space="preserve"> الأطراف</w:t>
      </w:r>
      <w:r w:rsidR="000805EA" w:rsidRPr="004344CF">
        <w:rPr>
          <w:rFonts w:ascii="Simplified Arabic" w:hAnsi="Simplified Arabic" w:cs="Simplified Arabic"/>
          <w:snapToGrid w:val="0"/>
          <w:kern w:val="22"/>
          <w:sz w:val="24"/>
          <w:rtl/>
        </w:rPr>
        <w:t xml:space="preserve"> </w:t>
      </w:r>
      <w:r w:rsidRPr="004344CF">
        <w:rPr>
          <w:rFonts w:ascii="Simplified Arabic" w:hAnsi="Simplified Arabic" w:cs="Simplified Arabic"/>
          <w:snapToGrid w:val="0"/>
          <w:kern w:val="22"/>
          <w:sz w:val="24"/>
          <w:rtl/>
        </w:rPr>
        <w:t>وغير الأطراف والجهات الفاعلة</w:t>
      </w:r>
      <w:r w:rsidR="000805EA">
        <w:rPr>
          <w:rFonts w:ascii="Simplified Arabic" w:hAnsi="Simplified Arabic" w:cs="Simplified Arabic" w:hint="cs"/>
          <w:snapToGrid w:val="0"/>
          <w:kern w:val="22"/>
          <w:sz w:val="24"/>
          <w:rtl/>
        </w:rPr>
        <w:t xml:space="preserve"> المعنية</w:t>
      </w:r>
      <w:r w:rsidRPr="004344CF">
        <w:rPr>
          <w:rFonts w:ascii="Simplified Arabic" w:hAnsi="Simplified Arabic" w:cs="Simplified Arabic"/>
          <w:snapToGrid w:val="0"/>
          <w:kern w:val="22"/>
          <w:sz w:val="24"/>
          <w:rtl/>
        </w:rPr>
        <w:t xml:space="preserve"> الأخرى بشأن </w:t>
      </w:r>
      <w:r w:rsidR="00C32EBF" w:rsidRPr="003E441F">
        <w:rPr>
          <w:rFonts w:ascii="Simplified Arabic" w:hAnsi="Simplified Arabic" w:cs="Simplified Arabic"/>
          <w:sz w:val="24"/>
          <w:rtl/>
        </w:rPr>
        <w:t xml:space="preserve">حزمة أدوات زيادة التوعية بشأن الحصول وتقاسم المنافع وأن تقدم </w:t>
      </w:r>
      <w:r w:rsidR="00C32EBF">
        <w:rPr>
          <w:rFonts w:ascii="Simplified Arabic" w:hAnsi="Simplified Arabic" w:cs="Simplified Arabic" w:hint="cs"/>
          <w:sz w:val="24"/>
          <w:rtl/>
        </w:rPr>
        <w:t>تحديثا</w:t>
      </w:r>
      <w:r w:rsidR="00C32EBF" w:rsidRPr="003E441F">
        <w:rPr>
          <w:rFonts w:ascii="Simplified Arabic" w:hAnsi="Simplified Arabic" w:cs="Simplified Arabic"/>
          <w:sz w:val="24"/>
          <w:rtl/>
        </w:rPr>
        <w:t xml:space="preserve"> عن التقدم المحرز </w:t>
      </w:r>
      <w:r w:rsidR="00C32EBF">
        <w:rPr>
          <w:rFonts w:ascii="Simplified Arabic" w:hAnsi="Simplified Arabic" w:cs="Simplified Arabic" w:hint="cs"/>
          <w:sz w:val="24"/>
          <w:rtl/>
        </w:rPr>
        <w:t xml:space="preserve">في </w:t>
      </w:r>
      <w:r w:rsidRPr="004344CF">
        <w:rPr>
          <w:rFonts w:ascii="Simplified Arabic" w:hAnsi="Simplified Arabic" w:cs="Simplified Arabic"/>
          <w:snapToGrid w:val="0"/>
          <w:kern w:val="22"/>
          <w:sz w:val="24"/>
          <w:rtl/>
        </w:rPr>
        <w:t xml:space="preserve">تنفيذ استراتيجية زيادة </w:t>
      </w:r>
      <w:r w:rsidR="00C32EBF">
        <w:rPr>
          <w:rFonts w:ascii="Simplified Arabic" w:hAnsi="Simplified Arabic" w:cs="Simplified Arabic" w:hint="cs"/>
          <w:snapToGrid w:val="0"/>
          <w:kern w:val="22"/>
          <w:sz w:val="24"/>
          <w:rtl/>
        </w:rPr>
        <w:t>التوعية</w:t>
      </w:r>
      <w:r w:rsidRPr="004344CF">
        <w:rPr>
          <w:rFonts w:ascii="Simplified Arabic" w:hAnsi="Simplified Arabic" w:cs="Simplified Arabic"/>
          <w:snapToGrid w:val="0"/>
          <w:kern w:val="22"/>
          <w:sz w:val="24"/>
          <w:rtl/>
        </w:rPr>
        <w:t xml:space="preserve"> </w:t>
      </w:r>
      <w:r w:rsidR="00C32EBF" w:rsidRPr="003E441F">
        <w:rPr>
          <w:rFonts w:ascii="Simplified Arabic" w:hAnsi="Simplified Arabic" w:cs="Simplified Arabic"/>
          <w:sz w:val="24"/>
          <w:rtl/>
        </w:rPr>
        <w:t>لينظر فيه مؤتمر الأطراف العامل كاجتماع للأطراف في بروتوكول ناغويا</w:t>
      </w:r>
      <w:r w:rsidRPr="004344CF">
        <w:rPr>
          <w:rFonts w:ascii="Simplified Arabic" w:hAnsi="Simplified Arabic" w:cs="Simplified Arabic"/>
          <w:snapToGrid w:val="0"/>
          <w:kern w:val="22"/>
          <w:sz w:val="24"/>
          <w:rtl/>
        </w:rPr>
        <w:t>.</w:t>
      </w:r>
    </w:p>
    <w:p w14:paraId="6078851E" w14:textId="7F0C38B7" w:rsidR="00714771" w:rsidRPr="007D3D2E" w:rsidRDefault="00714771" w:rsidP="00714771">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714771">
        <w:rPr>
          <w:rFonts w:ascii="Simplified Arabic" w:hAnsi="Simplified Arabic" w:cs="Simplified Arabic"/>
          <w:snapToGrid w:val="0"/>
          <w:kern w:val="22"/>
          <w:sz w:val="24"/>
          <w:rtl/>
        </w:rPr>
        <w:t xml:space="preserve">استجابة لهذا الطلب، تم إرسال دعوة لتبادل المعلومات حول تنمية القدرات وزيادة </w:t>
      </w:r>
      <w:r>
        <w:rPr>
          <w:rFonts w:ascii="Simplified Arabic" w:hAnsi="Simplified Arabic" w:cs="Simplified Arabic" w:hint="cs"/>
          <w:snapToGrid w:val="0"/>
          <w:kern w:val="22"/>
          <w:sz w:val="24"/>
          <w:rtl/>
        </w:rPr>
        <w:t>التوعية</w:t>
      </w:r>
      <w:r w:rsidRPr="00714771">
        <w:rPr>
          <w:rFonts w:ascii="Simplified Arabic" w:hAnsi="Simplified Arabic" w:cs="Simplified Arabic"/>
          <w:snapToGrid w:val="0"/>
          <w:kern w:val="22"/>
          <w:sz w:val="24"/>
          <w:rtl/>
        </w:rPr>
        <w:t xml:space="preserve"> فيما يتعلق ببروتوكول ناغويا ولتقديم تعليقات على مجموعة أدوات </w:t>
      </w:r>
      <w:r w:rsidRPr="002E690E">
        <w:rPr>
          <w:rFonts w:ascii="Simplified Arabic" w:hAnsi="Simplified Arabic" w:cs="Simplified Arabic"/>
          <w:snapToGrid w:val="0"/>
          <w:kern w:val="22"/>
          <w:sz w:val="24"/>
          <w:rtl/>
        </w:rPr>
        <w:t xml:space="preserve">الاتصال والتثقيف والتوعية العام </w:t>
      </w:r>
      <w:r w:rsidRPr="00714771">
        <w:rPr>
          <w:rFonts w:ascii="Simplified Arabic" w:hAnsi="Simplified Arabic" w:cs="Simplified Arabic"/>
          <w:snapToGrid w:val="0"/>
          <w:kern w:val="22"/>
          <w:sz w:val="24"/>
          <w:rtl/>
        </w:rPr>
        <w:t>من خلال الإخطار</w:t>
      </w:r>
      <w:r w:rsidR="002E690E">
        <w:rPr>
          <w:rFonts w:ascii="Simplified Arabic" w:hAnsi="Simplified Arabic" w:cs="Simplified Arabic" w:hint="cs"/>
          <w:snapToGrid w:val="0"/>
          <w:kern w:val="22"/>
          <w:sz w:val="24"/>
          <w:rtl/>
        </w:rPr>
        <w:t xml:space="preserve"> رقم</w:t>
      </w:r>
      <w:r w:rsidRPr="00714771">
        <w:rPr>
          <w:rFonts w:ascii="Simplified Arabic" w:hAnsi="Simplified Arabic" w:cs="Simplified Arabic"/>
          <w:snapToGrid w:val="0"/>
          <w:kern w:val="22"/>
          <w:sz w:val="24"/>
          <w:rtl/>
        </w:rPr>
        <w:t xml:space="preserve"> </w:t>
      </w:r>
      <w:hyperlink r:id="rId28" w:history="1">
        <w:r w:rsidRPr="002E690E">
          <w:rPr>
            <w:rStyle w:val="Hyperlink"/>
            <w:rFonts w:ascii="Simplified Arabic" w:hAnsi="Simplified Arabic" w:cs="Simplified Arabic"/>
            <w:snapToGrid w:val="0"/>
            <w:kern w:val="22"/>
            <w:sz w:val="24"/>
            <w:rtl/>
          </w:rPr>
          <w:t>89605</w:t>
        </w:r>
      </w:hyperlink>
      <w:r w:rsidRPr="00714771">
        <w:rPr>
          <w:rFonts w:ascii="Simplified Arabic" w:hAnsi="Simplified Arabic" w:cs="Simplified Arabic"/>
          <w:snapToGrid w:val="0"/>
          <w:kern w:val="22"/>
          <w:sz w:val="24"/>
          <w:rtl/>
        </w:rPr>
        <w:t xml:space="preserve">. </w:t>
      </w:r>
      <w:r w:rsidR="00B70F6B">
        <w:rPr>
          <w:rFonts w:ascii="Simplified Arabic" w:hAnsi="Simplified Arabic" w:cs="Simplified Arabic" w:hint="cs"/>
          <w:snapToGrid w:val="0"/>
          <w:kern w:val="22"/>
          <w:sz w:val="24"/>
          <w:rtl/>
        </w:rPr>
        <w:t>وي</w:t>
      </w:r>
      <w:r w:rsidRPr="00714771">
        <w:rPr>
          <w:rFonts w:ascii="Simplified Arabic" w:hAnsi="Simplified Arabic" w:cs="Simplified Arabic"/>
          <w:snapToGrid w:val="0"/>
          <w:kern w:val="22"/>
          <w:sz w:val="24"/>
          <w:rtl/>
        </w:rPr>
        <w:t xml:space="preserve">قدم القسم التالي أبرز المعلومات الواردة من خلال مسح لجمع </w:t>
      </w:r>
      <w:r w:rsidR="004C5F1E">
        <w:rPr>
          <w:rFonts w:ascii="Simplified Arabic" w:hAnsi="Simplified Arabic" w:cs="Simplified Arabic" w:hint="cs"/>
          <w:snapToGrid w:val="0"/>
          <w:kern w:val="22"/>
          <w:sz w:val="24"/>
          <w:rtl/>
          <w:lang w:bidi="ar-EG"/>
        </w:rPr>
        <w:t>التعقيبات</w:t>
      </w:r>
      <w:r w:rsidRPr="00714771">
        <w:rPr>
          <w:rFonts w:ascii="Simplified Arabic" w:hAnsi="Simplified Arabic" w:cs="Simplified Arabic"/>
          <w:snapToGrid w:val="0"/>
          <w:kern w:val="22"/>
          <w:sz w:val="24"/>
          <w:rtl/>
        </w:rPr>
        <w:t xml:space="preserve"> على مجموعة </w:t>
      </w:r>
      <w:r w:rsidR="004C5F1E" w:rsidRPr="00714771">
        <w:rPr>
          <w:rFonts w:ascii="Simplified Arabic" w:hAnsi="Simplified Arabic" w:cs="Simplified Arabic"/>
          <w:snapToGrid w:val="0"/>
          <w:kern w:val="22"/>
          <w:sz w:val="24"/>
          <w:rtl/>
        </w:rPr>
        <w:t xml:space="preserve">أدوات </w:t>
      </w:r>
      <w:r w:rsidR="004C5F1E" w:rsidRPr="002E690E">
        <w:rPr>
          <w:rFonts w:ascii="Simplified Arabic" w:hAnsi="Simplified Arabic" w:cs="Simplified Arabic"/>
          <w:snapToGrid w:val="0"/>
          <w:kern w:val="22"/>
          <w:sz w:val="24"/>
          <w:rtl/>
        </w:rPr>
        <w:t xml:space="preserve">الاتصال والتثقيف والتوعية العام </w:t>
      </w:r>
      <w:r w:rsidRPr="00714771">
        <w:rPr>
          <w:rFonts w:ascii="Simplified Arabic" w:hAnsi="Simplified Arabic" w:cs="Simplified Arabic"/>
          <w:snapToGrid w:val="0"/>
          <w:kern w:val="22"/>
          <w:sz w:val="24"/>
          <w:rtl/>
        </w:rPr>
        <w:t xml:space="preserve">- بما في ذلك اعتبارات </w:t>
      </w:r>
      <w:r w:rsidR="004C5F1E">
        <w:rPr>
          <w:rFonts w:ascii="Simplified Arabic" w:hAnsi="Simplified Arabic" w:cs="Simplified Arabic" w:hint="cs"/>
          <w:snapToGrid w:val="0"/>
          <w:kern w:val="22"/>
          <w:sz w:val="24"/>
          <w:rtl/>
        </w:rPr>
        <w:t xml:space="preserve">بشأن </w:t>
      </w:r>
      <w:r w:rsidRPr="00714771">
        <w:rPr>
          <w:rFonts w:ascii="Simplified Arabic" w:hAnsi="Simplified Arabic" w:cs="Simplified Arabic"/>
          <w:snapToGrid w:val="0"/>
          <w:kern w:val="22"/>
          <w:sz w:val="24"/>
          <w:rtl/>
        </w:rPr>
        <w:t>الحصول وتقاسم المنافع وقدمت توصيات لتحسينها و</w:t>
      </w:r>
      <w:r w:rsidR="004C5F1E">
        <w:rPr>
          <w:rFonts w:ascii="Simplified Arabic" w:hAnsi="Simplified Arabic" w:cs="Simplified Arabic" w:hint="cs"/>
          <w:snapToGrid w:val="0"/>
          <w:kern w:val="22"/>
          <w:sz w:val="24"/>
          <w:rtl/>
        </w:rPr>
        <w:t xml:space="preserve">لإجراء </w:t>
      </w:r>
      <w:r w:rsidRPr="00714771">
        <w:rPr>
          <w:rFonts w:ascii="Simplified Arabic" w:hAnsi="Simplified Arabic" w:cs="Simplified Arabic"/>
          <w:snapToGrid w:val="0"/>
          <w:kern w:val="22"/>
          <w:sz w:val="24"/>
          <w:rtl/>
        </w:rPr>
        <w:t xml:space="preserve">تحديث للتدابير المتخذة منذ عام 2019 لتنفيذ استراتيجية زيادة </w:t>
      </w:r>
      <w:r w:rsidR="007D3D2E">
        <w:rPr>
          <w:rFonts w:ascii="Simplified Arabic" w:hAnsi="Simplified Arabic" w:cs="Simplified Arabic" w:hint="cs"/>
          <w:snapToGrid w:val="0"/>
          <w:kern w:val="22"/>
          <w:sz w:val="24"/>
          <w:rtl/>
        </w:rPr>
        <w:t>التوعية</w:t>
      </w:r>
      <w:r w:rsidRPr="00714771">
        <w:rPr>
          <w:rFonts w:ascii="Simplified Arabic" w:hAnsi="Simplified Arabic" w:cs="Simplified Arabic"/>
          <w:snapToGrid w:val="0"/>
          <w:kern w:val="22"/>
          <w:sz w:val="24"/>
          <w:rtl/>
        </w:rPr>
        <w:t>. ويرد تقرير أكثر تفصيلا</w:t>
      </w:r>
      <w:r w:rsidR="007D3D2E">
        <w:rPr>
          <w:rFonts w:ascii="Simplified Arabic" w:hAnsi="Simplified Arabic" w:cs="Simplified Arabic" w:hint="cs"/>
          <w:snapToGrid w:val="0"/>
          <w:kern w:val="22"/>
          <w:sz w:val="24"/>
          <w:rtl/>
        </w:rPr>
        <w:t>ً</w:t>
      </w:r>
      <w:r w:rsidRPr="00714771">
        <w:rPr>
          <w:rFonts w:ascii="Simplified Arabic" w:hAnsi="Simplified Arabic" w:cs="Simplified Arabic"/>
          <w:snapToGrid w:val="0"/>
          <w:kern w:val="22"/>
          <w:sz w:val="24"/>
          <w:rtl/>
        </w:rPr>
        <w:t xml:space="preserve"> عن نتائج المسح في الوثيقة </w:t>
      </w:r>
      <w:r w:rsidR="007D3D2E" w:rsidRPr="0027140B">
        <w:rPr>
          <w:kern w:val="22"/>
        </w:rPr>
        <w:t>CBD/NP/MOP/4/INF/3</w:t>
      </w:r>
      <w:r w:rsidR="007D3D2E">
        <w:rPr>
          <w:rFonts w:hint="cs"/>
          <w:kern w:val="22"/>
          <w:rtl/>
        </w:rPr>
        <w:t>.</w:t>
      </w:r>
    </w:p>
    <w:p w14:paraId="5026C1F3" w14:textId="1E8119CE" w:rsidR="007D3D2E" w:rsidRDefault="007D3D2E" w:rsidP="007D3D2E">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7D3D2E">
        <w:rPr>
          <w:rFonts w:ascii="Simplified Arabic" w:hAnsi="Simplified Arabic" w:cs="Simplified Arabic"/>
          <w:snapToGrid w:val="0"/>
          <w:kern w:val="22"/>
          <w:sz w:val="24"/>
          <w:rtl/>
        </w:rPr>
        <w:t xml:space="preserve">تم تلقي ما مجموعه 29 </w:t>
      </w:r>
      <w:r w:rsidR="00DE41DB">
        <w:rPr>
          <w:rFonts w:ascii="Simplified Arabic" w:hAnsi="Simplified Arabic" w:cs="Simplified Arabic" w:hint="cs"/>
          <w:snapToGrid w:val="0"/>
          <w:kern w:val="22"/>
          <w:sz w:val="24"/>
          <w:rtl/>
        </w:rPr>
        <w:t>رداً</w:t>
      </w:r>
      <w:r w:rsidRPr="007D3D2E">
        <w:rPr>
          <w:rFonts w:ascii="Simplified Arabic" w:hAnsi="Simplified Arabic" w:cs="Simplified Arabic"/>
          <w:snapToGrid w:val="0"/>
          <w:kern w:val="22"/>
          <w:sz w:val="24"/>
          <w:rtl/>
        </w:rPr>
        <w:t xml:space="preserve"> على </w:t>
      </w:r>
      <w:r w:rsidR="00DE41DB">
        <w:rPr>
          <w:rFonts w:ascii="Simplified Arabic" w:hAnsi="Simplified Arabic" w:cs="Simplified Arabic" w:hint="cs"/>
          <w:snapToGrid w:val="0"/>
          <w:kern w:val="22"/>
          <w:sz w:val="24"/>
          <w:rtl/>
        </w:rPr>
        <w:t>الاستقصاء</w:t>
      </w:r>
      <w:r w:rsidRPr="007D3D2E">
        <w:rPr>
          <w:rFonts w:ascii="Simplified Arabic" w:hAnsi="Simplified Arabic" w:cs="Simplified Arabic"/>
          <w:snapToGrid w:val="0"/>
          <w:kern w:val="22"/>
          <w:sz w:val="24"/>
          <w:rtl/>
        </w:rPr>
        <w:t xml:space="preserve">، منها 18 </w:t>
      </w:r>
      <w:r w:rsidR="005E5BD0">
        <w:rPr>
          <w:rFonts w:ascii="Simplified Arabic" w:hAnsi="Simplified Arabic" w:cs="Simplified Arabic" w:hint="cs"/>
          <w:snapToGrid w:val="0"/>
          <w:kern w:val="22"/>
          <w:sz w:val="24"/>
          <w:rtl/>
        </w:rPr>
        <w:t>رداً</w:t>
      </w:r>
      <w:r w:rsidR="001E1AE6">
        <w:rPr>
          <w:rFonts w:ascii="Simplified Arabic" w:hAnsi="Simplified Arabic" w:cs="Simplified Arabic" w:hint="cs"/>
          <w:snapToGrid w:val="0"/>
          <w:kern w:val="22"/>
          <w:sz w:val="24"/>
          <w:rtl/>
        </w:rPr>
        <w:t xml:space="preserve"> </w:t>
      </w:r>
      <w:r w:rsidRPr="007D3D2E">
        <w:rPr>
          <w:rFonts w:ascii="Simplified Arabic" w:hAnsi="Simplified Arabic" w:cs="Simplified Arabic"/>
          <w:snapToGrid w:val="0"/>
          <w:kern w:val="22"/>
          <w:sz w:val="24"/>
          <w:rtl/>
        </w:rPr>
        <w:t xml:space="preserve">تم تحديدها </w:t>
      </w:r>
      <w:r w:rsidR="005E5BD0">
        <w:rPr>
          <w:rFonts w:ascii="Simplified Arabic" w:hAnsi="Simplified Arabic" w:cs="Simplified Arabic" w:hint="cs"/>
          <w:snapToGrid w:val="0"/>
          <w:kern w:val="22"/>
          <w:sz w:val="24"/>
          <w:rtl/>
        </w:rPr>
        <w:t>كردود</w:t>
      </w:r>
      <w:r w:rsidR="001E1AE6">
        <w:rPr>
          <w:rFonts w:ascii="Simplified Arabic" w:hAnsi="Simplified Arabic" w:cs="Simplified Arabic" w:hint="cs"/>
          <w:snapToGrid w:val="0"/>
          <w:kern w:val="22"/>
          <w:sz w:val="24"/>
          <w:rtl/>
        </w:rPr>
        <w:t xml:space="preserve"> من </w:t>
      </w:r>
      <w:r w:rsidRPr="007D3D2E">
        <w:rPr>
          <w:rFonts w:ascii="Simplified Arabic" w:hAnsi="Simplified Arabic" w:cs="Simplified Arabic"/>
          <w:snapToGrid w:val="0"/>
          <w:kern w:val="22"/>
          <w:sz w:val="24"/>
          <w:rtl/>
        </w:rPr>
        <w:t xml:space="preserve">أطراف، و5 </w:t>
      </w:r>
      <w:r w:rsidR="00D8081F">
        <w:rPr>
          <w:rFonts w:ascii="Simplified Arabic" w:hAnsi="Simplified Arabic" w:cs="Simplified Arabic" w:hint="cs"/>
          <w:snapToGrid w:val="0"/>
          <w:kern w:val="22"/>
          <w:sz w:val="24"/>
          <w:rtl/>
        </w:rPr>
        <w:t xml:space="preserve">من </w:t>
      </w:r>
      <w:r w:rsidRPr="007D3D2E">
        <w:rPr>
          <w:rFonts w:ascii="Simplified Arabic" w:hAnsi="Simplified Arabic" w:cs="Simplified Arabic"/>
          <w:snapToGrid w:val="0"/>
          <w:kern w:val="22"/>
          <w:sz w:val="24"/>
          <w:rtl/>
        </w:rPr>
        <w:t xml:space="preserve">حكومات أخرى (غير أطراف في بروتوكول ناغويا)، و2 </w:t>
      </w:r>
      <w:r w:rsidR="00D8081F">
        <w:rPr>
          <w:rFonts w:ascii="Simplified Arabic" w:hAnsi="Simplified Arabic" w:cs="Simplified Arabic" w:hint="cs"/>
          <w:snapToGrid w:val="0"/>
          <w:kern w:val="22"/>
          <w:sz w:val="24"/>
          <w:rtl/>
        </w:rPr>
        <w:t xml:space="preserve">من </w:t>
      </w:r>
      <w:r w:rsidRPr="007D3D2E">
        <w:rPr>
          <w:rFonts w:ascii="Simplified Arabic" w:hAnsi="Simplified Arabic" w:cs="Simplified Arabic"/>
          <w:snapToGrid w:val="0"/>
          <w:kern w:val="22"/>
          <w:sz w:val="24"/>
          <w:rtl/>
        </w:rPr>
        <w:t xml:space="preserve">شعوب أصلية ومجتمعات محلية، و3 </w:t>
      </w:r>
      <w:r w:rsidR="00D8081F">
        <w:rPr>
          <w:rFonts w:ascii="Simplified Arabic" w:hAnsi="Simplified Arabic" w:cs="Simplified Arabic" w:hint="cs"/>
          <w:snapToGrid w:val="0"/>
          <w:kern w:val="22"/>
          <w:sz w:val="24"/>
          <w:rtl/>
        </w:rPr>
        <w:t xml:space="preserve">من </w:t>
      </w:r>
      <w:r w:rsidRPr="007D3D2E">
        <w:rPr>
          <w:rFonts w:ascii="Simplified Arabic" w:hAnsi="Simplified Arabic" w:cs="Simplified Arabic"/>
          <w:snapToGrid w:val="0"/>
          <w:kern w:val="22"/>
          <w:sz w:val="24"/>
          <w:rtl/>
        </w:rPr>
        <w:t>منظمات دولية</w:t>
      </w:r>
      <w:r w:rsidR="00D8081F">
        <w:rPr>
          <w:rFonts w:ascii="Simplified Arabic" w:hAnsi="Simplified Arabic" w:cs="Simplified Arabic" w:hint="cs"/>
          <w:snapToGrid w:val="0"/>
          <w:kern w:val="22"/>
          <w:sz w:val="24"/>
          <w:rtl/>
        </w:rPr>
        <w:t xml:space="preserve">، </w:t>
      </w:r>
      <w:r w:rsidR="005E5BD0">
        <w:rPr>
          <w:rFonts w:ascii="Simplified Arabic" w:hAnsi="Simplified Arabic" w:cs="Simplified Arabic" w:hint="cs"/>
          <w:snapToGrid w:val="0"/>
          <w:kern w:val="22"/>
          <w:sz w:val="24"/>
          <w:rtl/>
        </w:rPr>
        <w:t>ورد</w:t>
      </w:r>
      <w:r w:rsidR="00D8081F">
        <w:rPr>
          <w:rFonts w:ascii="Simplified Arabic" w:hAnsi="Simplified Arabic" w:cs="Simplified Arabic" w:hint="cs"/>
          <w:snapToGrid w:val="0"/>
          <w:kern w:val="22"/>
          <w:sz w:val="24"/>
          <w:rtl/>
        </w:rPr>
        <w:t xml:space="preserve"> واحد من </w:t>
      </w:r>
      <w:r w:rsidRPr="007D3D2E">
        <w:rPr>
          <w:rFonts w:ascii="Simplified Arabic" w:hAnsi="Simplified Arabic" w:cs="Simplified Arabic"/>
          <w:snapToGrid w:val="0"/>
          <w:kern w:val="22"/>
          <w:sz w:val="24"/>
          <w:rtl/>
        </w:rPr>
        <w:t>أوساط أكاديمية. وبالنظر إلى العدد المحدود من الأطراف التي ردت على الاستبيان</w:t>
      </w:r>
      <w:r w:rsidR="00730823" w:rsidRPr="00730823">
        <w:rPr>
          <w:rFonts w:ascii="Simplified Arabic" w:hAnsi="Simplified Arabic" w:cs="Simplified Arabic"/>
          <w:snapToGrid w:val="0"/>
          <w:kern w:val="22"/>
          <w:sz w:val="24"/>
          <w:rtl/>
        </w:rPr>
        <w:t xml:space="preserve">، قد لا تكون النتائج </w:t>
      </w:r>
      <w:r w:rsidR="00730823">
        <w:rPr>
          <w:rFonts w:ascii="Simplified Arabic" w:hAnsi="Simplified Arabic" w:cs="Simplified Arabic" w:hint="cs"/>
          <w:snapToGrid w:val="0"/>
          <w:kern w:val="22"/>
          <w:sz w:val="24"/>
          <w:rtl/>
        </w:rPr>
        <w:t>ممثلة</w:t>
      </w:r>
      <w:r w:rsidR="00730823" w:rsidRPr="00730823">
        <w:rPr>
          <w:rFonts w:ascii="Simplified Arabic" w:hAnsi="Simplified Arabic" w:cs="Simplified Arabic"/>
          <w:snapToGrid w:val="0"/>
          <w:kern w:val="22"/>
          <w:sz w:val="24"/>
          <w:rtl/>
        </w:rPr>
        <w:t xml:space="preserve"> خاصة فيما يتعلق بالتقدم المحرز في تنفيذ استراتيجيات زيادة </w:t>
      </w:r>
      <w:r w:rsidR="00730823">
        <w:rPr>
          <w:rFonts w:ascii="Simplified Arabic" w:hAnsi="Simplified Arabic" w:cs="Simplified Arabic" w:hint="cs"/>
          <w:snapToGrid w:val="0"/>
          <w:kern w:val="22"/>
          <w:sz w:val="24"/>
          <w:rtl/>
        </w:rPr>
        <w:t>التوعية</w:t>
      </w:r>
      <w:r w:rsidR="00730823" w:rsidRPr="00730823">
        <w:rPr>
          <w:rFonts w:ascii="Simplified Arabic" w:hAnsi="Simplified Arabic" w:cs="Simplified Arabic"/>
          <w:snapToGrid w:val="0"/>
          <w:kern w:val="22"/>
          <w:sz w:val="24"/>
          <w:rtl/>
        </w:rPr>
        <w:t xml:space="preserve">. </w:t>
      </w:r>
      <w:r w:rsidR="00730823">
        <w:rPr>
          <w:rFonts w:ascii="Simplified Arabic" w:hAnsi="Simplified Arabic" w:cs="Simplified Arabic" w:hint="cs"/>
          <w:snapToGrid w:val="0"/>
          <w:kern w:val="22"/>
          <w:sz w:val="24"/>
          <w:rtl/>
        </w:rPr>
        <w:t>و</w:t>
      </w:r>
      <w:r w:rsidR="00730823" w:rsidRPr="00730823">
        <w:rPr>
          <w:rFonts w:ascii="Simplified Arabic" w:hAnsi="Simplified Arabic" w:cs="Simplified Arabic"/>
          <w:snapToGrid w:val="0"/>
          <w:kern w:val="22"/>
          <w:sz w:val="24"/>
          <w:rtl/>
        </w:rPr>
        <w:t>ستكون هناك حاجة إلى مدخلات إضافية للحصول على صورة أكثر دقة للوضع.</w:t>
      </w:r>
    </w:p>
    <w:p w14:paraId="152E45F6" w14:textId="64D87907" w:rsidR="00730823" w:rsidRDefault="001D10EB" w:rsidP="00730823">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lastRenderedPageBreak/>
        <w:t>و</w:t>
      </w:r>
      <w:r w:rsidRPr="001D10EB">
        <w:rPr>
          <w:rFonts w:ascii="Simplified Arabic" w:hAnsi="Simplified Arabic" w:cs="Simplified Arabic"/>
          <w:snapToGrid w:val="0"/>
          <w:kern w:val="22"/>
          <w:sz w:val="24"/>
          <w:rtl/>
        </w:rPr>
        <w:t xml:space="preserve">أفاد معظم </w:t>
      </w:r>
      <w:r w:rsidR="00DC5A27">
        <w:rPr>
          <w:rFonts w:ascii="Simplified Arabic" w:hAnsi="Simplified Arabic" w:cs="Simplified Arabic" w:hint="cs"/>
          <w:snapToGrid w:val="0"/>
          <w:kern w:val="22"/>
          <w:sz w:val="24"/>
          <w:rtl/>
        </w:rPr>
        <w:t>المشاركين في</w:t>
      </w:r>
      <w:r w:rsidR="00DC5A27" w:rsidRPr="00DC5A27">
        <w:rPr>
          <w:rFonts w:ascii="Simplified Arabic" w:hAnsi="Simplified Arabic" w:cs="Simplified Arabic" w:hint="cs"/>
          <w:snapToGrid w:val="0"/>
          <w:kern w:val="22"/>
          <w:sz w:val="24"/>
          <w:rtl/>
        </w:rPr>
        <w:t xml:space="preserve"> </w:t>
      </w:r>
      <w:r w:rsidR="00DC5A27">
        <w:rPr>
          <w:rFonts w:ascii="Simplified Arabic" w:hAnsi="Simplified Arabic" w:cs="Simplified Arabic" w:hint="cs"/>
          <w:snapToGrid w:val="0"/>
          <w:kern w:val="22"/>
          <w:sz w:val="24"/>
          <w:rtl/>
        </w:rPr>
        <w:t xml:space="preserve">الاستقصاء </w:t>
      </w:r>
      <w:r w:rsidRPr="001D10EB">
        <w:rPr>
          <w:rFonts w:ascii="Simplified Arabic" w:hAnsi="Simplified Arabic" w:cs="Simplified Arabic"/>
          <w:snapToGrid w:val="0"/>
          <w:kern w:val="22"/>
          <w:sz w:val="24"/>
          <w:rtl/>
        </w:rPr>
        <w:t xml:space="preserve">(62 في المائة) أنهم راضون للغاية عن مجموعة الأدوات التي طورتها الأمانة. </w:t>
      </w:r>
      <w:r w:rsidR="00DC5A27">
        <w:rPr>
          <w:rFonts w:ascii="Simplified Arabic" w:hAnsi="Simplified Arabic" w:cs="Simplified Arabic" w:hint="cs"/>
          <w:snapToGrid w:val="0"/>
          <w:kern w:val="22"/>
          <w:sz w:val="24"/>
          <w:rtl/>
        </w:rPr>
        <w:t>و</w:t>
      </w:r>
      <w:r w:rsidRPr="001D10EB">
        <w:rPr>
          <w:rFonts w:ascii="Simplified Arabic" w:hAnsi="Simplified Arabic" w:cs="Simplified Arabic"/>
          <w:snapToGrid w:val="0"/>
          <w:kern w:val="22"/>
          <w:sz w:val="24"/>
          <w:rtl/>
        </w:rPr>
        <w:t xml:space="preserve">علاوة على ذلك، وافق 52 في المائة بشدة على أن مجموعة الأدوات كانت مفيدة لعملهم، بينما وافق 31 في المائة إلى حد ما على أن مجموعة الأدوات </w:t>
      </w:r>
      <w:r w:rsidR="005C47E7">
        <w:rPr>
          <w:rFonts w:ascii="Simplified Arabic" w:hAnsi="Simplified Arabic" w:cs="Simplified Arabic" w:hint="cs"/>
          <w:snapToGrid w:val="0"/>
          <w:kern w:val="22"/>
          <w:sz w:val="24"/>
          <w:rtl/>
        </w:rPr>
        <w:t xml:space="preserve">كانت </w:t>
      </w:r>
      <w:r w:rsidRPr="001D10EB">
        <w:rPr>
          <w:rFonts w:ascii="Simplified Arabic" w:hAnsi="Simplified Arabic" w:cs="Simplified Arabic"/>
          <w:snapToGrid w:val="0"/>
          <w:kern w:val="22"/>
          <w:sz w:val="24"/>
          <w:rtl/>
        </w:rPr>
        <w:t xml:space="preserve">مفيدة لعملهم. </w:t>
      </w:r>
      <w:r w:rsidR="0036193E">
        <w:rPr>
          <w:rFonts w:ascii="Simplified Arabic" w:hAnsi="Simplified Arabic" w:cs="Simplified Arabic" w:hint="cs"/>
          <w:snapToGrid w:val="0"/>
          <w:kern w:val="22"/>
          <w:sz w:val="24"/>
          <w:rtl/>
        </w:rPr>
        <w:t>وأُدرجت</w:t>
      </w:r>
      <w:r w:rsidRPr="001D10EB">
        <w:rPr>
          <w:rFonts w:ascii="Simplified Arabic" w:hAnsi="Simplified Arabic" w:cs="Simplified Arabic"/>
          <w:snapToGrid w:val="0"/>
          <w:kern w:val="22"/>
          <w:sz w:val="24"/>
          <w:rtl/>
        </w:rPr>
        <w:t xml:space="preserve"> الطرق الأكثر شيوع</w:t>
      </w:r>
      <w:r w:rsidR="005C47E7">
        <w:rPr>
          <w:rFonts w:ascii="Simplified Arabic" w:hAnsi="Simplified Arabic" w:cs="Simplified Arabic" w:hint="cs"/>
          <w:snapToGrid w:val="0"/>
          <w:kern w:val="22"/>
          <w:sz w:val="24"/>
          <w:rtl/>
        </w:rPr>
        <w:t>اً</w:t>
      </w:r>
      <w:r w:rsidRPr="001D10EB">
        <w:rPr>
          <w:rFonts w:ascii="Simplified Arabic" w:hAnsi="Simplified Arabic" w:cs="Simplified Arabic"/>
          <w:snapToGrid w:val="0"/>
          <w:kern w:val="22"/>
          <w:sz w:val="24"/>
          <w:rtl/>
        </w:rPr>
        <w:t xml:space="preserve"> التي استخدمت بها مجموعة الأدوات في تصميم أنشطة التوعية بشأن الحصول وتقاسم المنافع (45 في المائة من </w:t>
      </w:r>
      <w:r w:rsidR="00E9273B" w:rsidRPr="00E80189">
        <w:rPr>
          <w:rFonts w:ascii="Simplified Arabic" w:hAnsi="Simplified Arabic" w:cs="Simplified Arabic"/>
          <w:snapToGrid w:val="0"/>
          <w:kern w:val="22"/>
          <w:sz w:val="24"/>
          <w:rtl/>
        </w:rPr>
        <w:t>المجيبين</w:t>
      </w:r>
      <w:r w:rsidRPr="001D10EB">
        <w:rPr>
          <w:rFonts w:ascii="Simplified Arabic" w:hAnsi="Simplified Arabic" w:cs="Simplified Arabic"/>
          <w:snapToGrid w:val="0"/>
          <w:kern w:val="22"/>
          <w:sz w:val="24"/>
          <w:rtl/>
        </w:rPr>
        <w:t xml:space="preserve">) وفي التدريب وبناء القدرات (41 في المائة من </w:t>
      </w:r>
      <w:r w:rsidR="00E80189" w:rsidRPr="00E80189">
        <w:rPr>
          <w:rFonts w:ascii="Simplified Arabic" w:hAnsi="Simplified Arabic" w:cs="Simplified Arabic"/>
          <w:snapToGrid w:val="0"/>
          <w:kern w:val="22"/>
          <w:sz w:val="24"/>
          <w:rtl/>
        </w:rPr>
        <w:t>المجيبين</w:t>
      </w:r>
      <w:r w:rsidRPr="001D10EB">
        <w:rPr>
          <w:rFonts w:ascii="Simplified Arabic" w:hAnsi="Simplified Arabic" w:cs="Simplified Arabic"/>
          <w:snapToGrid w:val="0"/>
          <w:kern w:val="22"/>
          <w:sz w:val="24"/>
          <w:rtl/>
        </w:rPr>
        <w:t xml:space="preserve">). </w:t>
      </w:r>
      <w:r w:rsidR="0036193E">
        <w:rPr>
          <w:rFonts w:ascii="Simplified Arabic" w:hAnsi="Simplified Arabic" w:cs="Simplified Arabic" w:hint="cs"/>
          <w:snapToGrid w:val="0"/>
          <w:kern w:val="22"/>
          <w:sz w:val="24"/>
          <w:rtl/>
        </w:rPr>
        <w:t>و</w:t>
      </w:r>
      <w:r w:rsidRPr="001D10EB">
        <w:rPr>
          <w:rFonts w:ascii="Simplified Arabic" w:hAnsi="Simplified Arabic" w:cs="Simplified Arabic"/>
          <w:snapToGrid w:val="0"/>
          <w:kern w:val="22"/>
          <w:sz w:val="24"/>
          <w:rtl/>
        </w:rPr>
        <w:t xml:space="preserve">أشار ما يقرب من 31 في المائة من </w:t>
      </w:r>
      <w:r w:rsidR="00E80189" w:rsidRPr="00E80189">
        <w:rPr>
          <w:rFonts w:ascii="Simplified Arabic" w:hAnsi="Simplified Arabic" w:cs="Simplified Arabic"/>
          <w:snapToGrid w:val="0"/>
          <w:kern w:val="22"/>
          <w:sz w:val="24"/>
          <w:rtl/>
        </w:rPr>
        <w:t xml:space="preserve">المجيبين </w:t>
      </w:r>
      <w:r w:rsidRPr="001D10EB">
        <w:rPr>
          <w:rFonts w:ascii="Simplified Arabic" w:hAnsi="Simplified Arabic" w:cs="Simplified Arabic"/>
          <w:snapToGrid w:val="0"/>
          <w:kern w:val="22"/>
          <w:sz w:val="24"/>
          <w:rtl/>
        </w:rPr>
        <w:t xml:space="preserve">إلى أنهم لم يستخدموا مجموعة الأدوات. وأخيراً، أشار 45 في المائة من </w:t>
      </w:r>
      <w:r w:rsidR="00E9273B" w:rsidRPr="00E80189">
        <w:rPr>
          <w:rFonts w:ascii="Simplified Arabic" w:hAnsi="Simplified Arabic" w:cs="Simplified Arabic"/>
          <w:snapToGrid w:val="0"/>
          <w:kern w:val="22"/>
          <w:sz w:val="24"/>
          <w:rtl/>
        </w:rPr>
        <w:t xml:space="preserve">المجيبين </w:t>
      </w:r>
      <w:r w:rsidRPr="001D10EB">
        <w:rPr>
          <w:rFonts w:ascii="Simplified Arabic" w:hAnsi="Simplified Arabic" w:cs="Simplified Arabic"/>
          <w:snapToGrid w:val="0"/>
          <w:kern w:val="22"/>
          <w:sz w:val="24"/>
          <w:rtl/>
        </w:rPr>
        <w:t xml:space="preserve">إلى أنهم طوروا مواد للتوعية يمكن إدراجها في قسم الموارد </w:t>
      </w:r>
      <w:r w:rsidR="006F1881">
        <w:rPr>
          <w:rFonts w:ascii="Simplified Arabic" w:hAnsi="Simplified Arabic" w:cs="Simplified Arabic" w:hint="cs"/>
          <w:snapToGrid w:val="0"/>
          <w:kern w:val="22"/>
          <w:sz w:val="24"/>
          <w:rtl/>
        </w:rPr>
        <w:t>ل</w:t>
      </w:r>
      <w:r w:rsidRPr="001D10EB">
        <w:rPr>
          <w:rFonts w:ascii="Simplified Arabic" w:hAnsi="Simplified Arabic" w:cs="Simplified Arabic"/>
          <w:snapToGrid w:val="0"/>
          <w:kern w:val="22"/>
          <w:sz w:val="24"/>
          <w:rtl/>
        </w:rPr>
        <w:t>مجموعة الأدوات.</w:t>
      </w:r>
    </w:p>
    <w:p w14:paraId="2F079ABB" w14:textId="6A1CDA62" w:rsidR="006F1881" w:rsidRDefault="00E80189" w:rsidP="006F1881">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E80189">
        <w:rPr>
          <w:rFonts w:ascii="Simplified Arabic" w:hAnsi="Simplified Arabic" w:cs="Simplified Arabic"/>
          <w:snapToGrid w:val="0"/>
          <w:kern w:val="22"/>
          <w:sz w:val="24"/>
          <w:rtl/>
        </w:rPr>
        <w:t xml:space="preserve">وفيما يتعلق بالتقدم المحرز في تنفيذ استراتيجيات التوعية، أجاب 20 في المائة بأن الاستراتيجية قد وُضعت ويجري تنفيذها؛ وأشار 27 في المائة من المجيبين إلى أن الاستراتيجية لا تزال قيد التطوير، بينما أجاب 31 في المائة بأن وضع الاستراتيجية لم يبدأ بعد. </w:t>
      </w:r>
      <w:r w:rsidR="00E9273B">
        <w:rPr>
          <w:rFonts w:ascii="Simplified Arabic" w:hAnsi="Simplified Arabic" w:cs="Simplified Arabic" w:hint="cs"/>
          <w:snapToGrid w:val="0"/>
          <w:kern w:val="22"/>
          <w:sz w:val="24"/>
          <w:rtl/>
        </w:rPr>
        <w:t>و</w:t>
      </w:r>
      <w:r w:rsidRPr="00E80189">
        <w:rPr>
          <w:rFonts w:ascii="Simplified Arabic" w:hAnsi="Simplified Arabic" w:cs="Simplified Arabic"/>
          <w:snapToGrid w:val="0"/>
          <w:kern w:val="22"/>
          <w:sz w:val="24"/>
          <w:rtl/>
        </w:rPr>
        <w:t xml:space="preserve">أشار معظم </w:t>
      </w:r>
      <w:r w:rsidR="00E9273B" w:rsidRPr="00E80189">
        <w:rPr>
          <w:rFonts w:ascii="Simplified Arabic" w:hAnsi="Simplified Arabic" w:cs="Simplified Arabic"/>
          <w:snapToGrid w:val="0"/>
          <w:kern w:val="22"/>
          <w:sz w:val="24"/>
          <w:rtl/>
        </w:rPr>
        <w:t xml:space="preserve">المجيبين </w:t>
      </w:r>
      <w:r w:rsidRPr="00E80189">
        <w:rPr>
          <w:rFonts w:ascii="Simplified Arabic" w:hAnsi="Simplified Arabic" w:cs="Simplified Arabic"/>
          <w:snapToGrid w:val="0"/>
          <w:kern w:val="22"/>
          <w:sz w:val="24"/>
          <w:rtl/>
        </w:rPr>
        <w:t xml:space="preserve">(62 في المائة) إلى أنهم نفذوا أنشطة لزيادة </w:t>
      </w:r>
      <w:r w:rsidR="00E9273B">
        <w:rPr>
          <w:rFonts w:ascii="Simplified Arabic" w:hAnsi="Simplified Arabic" w:cs="Simplified Arabic" w:hint="cs"/>
          <w:snapToGrid w:val="0"/>
          <w:kern w:val="22"/>
          <w:sz w:val="24"/>
          <w:rtl/>
        </w:rPr>
        <w:t>التوعية</w:t>
      </w:r>
      <w:r w:rsidRPr="00E80189">
        <w:rPr>
          <w:rFonts w:ascii="Simplified Arabic" w:hAnsi="Simplified Arabic" w:cs="Simplified Arabic"/>
          <w:snapToGrid w:val="0"/>
          <w:kern w:val="22"/>
          <w:sz w:val="24"/>
          <w:rtl/>
        </w:rPr>
        <w:t xml:space="preserve"> بشأن بروتوكول ناغويا في بلدانهم خلال فترة ما بين الدورات. وأشار المجيبون إلى أن التحدي الرئيسي </w:t>
      </w:r>
      <w:r w:rsidR="007648DB">
        <w:rPr>
          <w:rFonts w:ascii="Simplified Arabic" w:hAnsi="Simplified Arabic" w:cs="Simplified Arabic" w:hint="cs"/>
          <w:snapToGrid w:val="0"/>
          <w:kern w:val="22"/>
          <w:sz w:val="24"/>
          <w:rtl/>
        </w:rPr>
        <w:t>يتمثل في</w:t>
      </w:r>
      <w:r w:rsidRPr="00E80189">
        <w:rPr>
          <w:rFonts w:ascii="Simplified Arabic" w:hAnsi="Simplified Arabic" w:cs="Simplified Arabic"/>
          <w:snapToGrid w:val="0"/>
          <w:kern w:val="22"/>
          <w:sz w:val="24"/>
          <w:rtl/>
        </w:rPr>
        <w:t xml:space="preserve"> الافتقار إلى الموارد المالية اللازمة لتنفيذ الاستراتيجيات. </w:t>
      </w:r>
      <w:r w:rsidR="007648DB">
        <w:rPr>
          <w:rFonts w:ascii="Simplified Arabic" w:hAnsi="Simplified Arabic" w:cs="Simplified Arabic" w:hint="cs"/>
          <w:snapToGrid w:val="0"/>
          <w:kern w:val="22"/>
          <w:sz w:val="24"/>
          <w:rtl/>
        </w:rPr>
        <w:t>وثمة</w:t>
      </w:r>
      <w:r w:rsidRPr="00E80189">
        <w:rPr>
          <w:rFonts w:ascii="Simplified Arabic" w:hAnsi="Simplified Arabic" w:cs="Simplified Arabic"/>
          <w:snapToGrid w:val="0"/>
          <w:kern w:val="22"/>
          <w:sz w:val="24"/>
          <w:rtl/>
        </w:rPr>
        <w:t xml:space="preserve"> تحد آخر مذكور بشكل شائع يتعلق بالمفاهيم والمصطلحات التقنية حول الحصول وتقاسم المنافع والإلمام المحدود ببروتوكول ناغويا الذي يجعل من الصعب التواصل مع مختلف مجموعات أصحاب المصلحة.</w:t>
      </w:r>
    </w:p>
    <w:p w14:paraId="6FF2D091" w14:textId="2A4F687F" w:rsidR="007648DB" w:rsidRDefault="000D60B9" w:rsidP="007648DB">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0D60B9">
        <w:rPr>
          <w:rFonts w:ascii="Simplified Arabic" w:hAnsi="Simplified Arabic" w:cs="Simplified Arabic"/>
          <w:snapToGrid w:val="0"/>
          <w:kern w:val="22"/>
          <w:sz w:val="24"/>
          <w:rtl/>
        </w:rPr>
        <w:t>أخير</w:t>
      </w:r>
      <w:r>
        <w:rPr>
          <w:rFonts w:ascii="Simplified Arabic" w:hAnsi="Simplified Arabic" w:cs="Simplified Arabic" w:hint="cs"/>
          <w:snapToGrid w:val="0"/>
          <w:kern w:val="22"/>
          <w:sz w:val="24"/>
          <w:rtl/>
        </w:rPr>
        <w:t>اً</w:t>
      </w:r>
      <w:r w:rsidRPr="000D60B9">
        <w:rPr>
          <w:rFonts w:ascii="Simplified Arabic" w:hAnsi="Simplified Arabic" w:cs="Simplified Arabic"/>
          <w:snapToGrid w:val="0"/>
          <w:kern w:val="22"/>
          <w:sz w:val="24"/>
          <w:rtl/>
        </w:rPr>
        <w:t>، تضمنت بعض التوصيات الرئيسية المشتركة للبلدان التي تعمل حالي</w:t>
      </w:r>
      <w:r>
        <w:rPr>
          <w:rFonts w:ascii="Simplified Arabic" w:hAnsi="Simplified Arabic" w:cs="Simplified Arabic" w:hint="cs"/>
          <w:snapToGrid w:val="0"/>
          <w:kern w:val="22"/>
          <w:sz w:val="24"/>
          <w:rtl/>
        </w:rPr>
        <w:t>اً</w:t>
      </w:r>
      <w:r w:rsidRPr="000D60B9">
        <w:rPr>
          <w:rFonts w:ascii="Simplified Arabic" w:hAnsi="Simplified Arabic" w:cs="Simplified Arabic"/>
          <w:snapToGrid w:val="0"/>
          <w:kern w:val="22"/>
          <w:sz w:val="24"/>
          <w:rtl/>
        </w:rPr>
        <w:t xml:space="preserve"> على تطوير استراتيجيات </w:t>
      </w:r>
      <w:r w:rsidR="00CA44AA" w:rsidRPr="00CA44AA">
        <w:rPr>
          <w:rFonts w:ascii="Simplified Arabic" w:hAnsi="Simplified Arabic" w:cs="Simplified Arabic"/>
          <w:snapToGrid w:val="0"/>
          <w:kern w:val="22"/>
          <w:sz w:val="24"/>
          <w:rtl/>
        </w:rPr>
        <w:t>تركيز الأنشطة الأولية على مجموعات أصحاب المصلحة ذات الأولوية مثل مجتمعات الأعمال</w:t>
      </w:r>
      <w:r w:rsidR="009A0609">
        <w:rPr>
          <w:rFonts w:ascii="Simplified Arabic" w:hAnsi="Simplified Arabic" w:cs="Simplified Arabic" w:hint="cs"/>
          <w:snapToGrid w:val="0"/>
          <w:kern w:val="22"/>
          <w:sz w:val="24"/>
          <w:rtl/>
        </w:rPr>
        <w:t xml:space="preserve"> التجارية</w:t>
      </w:r>
      <w:r w:rsidR="00CA44AA" w:rsidRPr="00CA44AA">
        <w:rPr>
          <w:rFonts w:ascii="Simplified Arabic" w:hAnsi="Simplified Arabic" w:cs="Simplified Arabic"/>
          <w:snapToGrid w:val="0"/>
          <w:kern w:val="22"/>
          <w:sz w:val="24"/>
          <w:rtl/>
        </w:rPr>
        <w:t xml:space="preserve"> والبحث والتوسع إلى عامة الناس في مرحلة لاحقة. وشملت الاقتراحات الأخرى تصميم الاستراتيجيات على أساس الاحتياجات والسياق المحلي؛ وتكييف المواد </w:t>
      </w:r>
      <w:r w:rsidR="009A0609">
        <w:rPr>
          <w:rFonts w:ascii="Simplified Arabic" w:hAnsi="Simplified Arabic" w:cs="Simplified Arabic" w:hint="cs"/>
          <w:snapToGrid w:val="0"/>
          <w:kern w:val="22"/>
          <w:sz w:val="24"/>
          <w:rtl/>
        </w:rPr>
        <w:t>لتناسب</w:t>
      </w:r>
      <w:r w:rsidR="00CA44AA" w:rsidRPr="00CA44AA">
        <w:rPr>
          <w:rFonts w:ascii="Simplified Arabic" w:hAnsi="Simplified Arabic" w:cs="Simplified Arabic"/>
          <w:snapToGrid w:val="0"/>
          <w:kern w:val="22"/>
          <w:sz w:val="24"/>
          <w:rtl/>
        </w:rPr>
        <w:t xml:space="preserve"> جماهير مختلفة.</w:t>
      </w:r>
    </w:p>
    <w:p w14:paraId="436892F9" w14:textId="25471445" w:rsidR="009A0609" w:rsidRDefault="00D930C7" w:rsidP="009A0609">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D930C7">
        <w:rPr>
          <w:rFonts w:ascii="Simplified Arabic" w:hAnsi="Simplified Arabic" w:cs="Simplified Arabic"/>
          <w:snapToGrid w:val="0"/>
          <w:kern w:val="22"/>
          <w:sz w:val="24"/>
          <w:rtl/>
        </w:rPr>
        <w:t xml:space="preserve">بالنظر إلى التحديات المستمرة التي تواجهها الأطراف في تطوير وتنفيذ أنشطة زيادة </w:t>
      </w:r>
      <w:r>
        <w:rPr>
          <w:rFonts w:ascii="Simplified Arabic" w:hAnsi="Simplified Arabic" w:cs="Simplified Arabic" w:hint="cs"/>
          <w:snapToGrid w:val="0"/>
          <w:kern w:val="22"/>
          <w:sz w:val="24"/>
          <w:rtl/>
        </w:rPr>
        <w:t>التوعية</w:t>
      </w:r>
      <w:r w:rsidRPr="00D930C7">
        <w:rPr>
          <w:rFonts w:ascii="Simplified Arabic" w:hAnsi="Simplified Arabic" w:cs="Simplified Arabic"/>
          <w:snapToGrid w:val="0"/>
          <w:kern w:val="22"/>
          <w:sz w:val="24"/>
          <w:rtl/>
        </w:rPr>
        <w:t xml:space="preserve"> ببروتوكول ناغويا على المستوى الوطني وفي ضوء الروابط الوثيقة بين زيادة </w:t>
      </w:r>
      <w:r>
        <w:rPr>
          <w:rFonts w:ascii="Simplified Arabic" w:hAnsi="Simplified Arabic" w:cs="Simplified Arabic" w:hint="cs"/>
          <w:snapToGrid w:val="0"/>
          <w:kern w:val="22"/>
          <w:sz w:val="24"/>
          <w:rtl/>
        </w:rPr>
        <w:t>التوعية</w:t>
      </w:r>
      <w:r w:rsidRPr="00D930C7">
        <w:rPr>
          <w:rFonts w:ascii="Simplified Arabic" w:hAnsi="Simplified Arabic" w:cs="Simplified Arabic"/>
          <w:snapToGrid w:val="0"/>
          <w:kern w:val="22"/>
          <w:sz w:val="24"/>
          <w:rtl/>
        </w:rPr>
        <w:t xml:space="preserve"> وبناء القدرات والتنمية، قد ترغب الأطراف في النظر في دمج عناصر</w:t>
      </w:r>
      <w:r>
        <w:rPr>
          <w:rFonts w:ascii="Simplified Arabic" w:hAnsi="Simplified Arabic" w:cs="Simplified Arabic" w:hint="cs"/>
          <w:snapToGrid w:val="0"/>
          <w:kern w:val="22"/>
          <w:sz w:val="24"/>
          <w:rtl/>
        </w:rPr>
        <w:t xml:space="preserve"> استراتيجية</w:t>
      </w:r>
      <w:r w:rsidRPr="00D930C7">
        <w:rPr>
          <w:rFonts w:ascii="Simplified Arabic" w:hAnsi="Simplified Arabic" w:cs="Simplified Arabic"/>
          <w:snapToGrid w:val="0"/>
          <w:kern w:val="22"/>
          <w:sz w:val="24"/>
          <w:rtl/>
        </w:rPr>
        <w:t xml:space="preserve"> زيادة </w:t>
      </w:r>
      <w:r>
        <w:rPr>
          <w:rFonts w:ascii="Simplified Arabic" w:hAnsi="Simplified Arabic" w:cs="Simplified Arabic" w:hint="cs"/>
          <w:snapToGrid w:val="0"/>
          <w:kern w:val="22"/>
          <w:sz w:val="24"/>
          <w:rtl/>
        </w:rPr>
        <w:t>التوعية</w:t>
      </w:r>
      <w:r w:rsidRPr="00D930C7">
        <w:rPr>
          <w:rFonts w:ascii="Simplified Arabic" w:hAnsi="Simplified Arabic" w:cs="Simplified Arabic"/>
          <w:snapToGrid w:val="0"/>
          <w:kern w:val="22"/>
          <w:sz w:val="24"/>
          <w:rtl/>
        </w:rPr>
        <w:t xml:space="preserve"> (انظر القرا</w:t>
      </w:r>
      <w:r>
        <w:rPr>
          <w:rFonts w:ascii="Simplified Arabic" w:hAnsi="Simplified Arabic" w:cs="Simplified Arabic" w:hint="cs"/>
          <w:snapToGrid w:val="0"/>
          <w:kern w:val="22"/>
          <w:sz w:val="24"/>
          <w:rtl/>
        </w:rPr>
        <w:t xml:space="preserve">ر </w:t>
      </w:r>
      <w:r>
        <w:t>NP-1/9</w:t>
      </w:r>
      <w:r w:rsidRPr="00D930C7">
        <w:rPr>
          <w:rFonts w:ascii="Simplified Arabic" w:hAnsi="Simplified Arabic" w:cs="Simplified Arabic"/>
          <w:snapToGrid w:val="0"/>
          <w:kern w:val="22"/>
          <w:sz w:val="24"/>
          <w:rtl/>
        </w:rPr>
        <w:t xml:space="preserve">) في </w:t>
      </w:r>
      <w:r w:rsidR="00C03ACE">
        <w:rPr>
          <w:rFonts w:ascii="Simplified Arabic" w:hAnsi="Simplified Arabic" w:cs="Simplified Arabic" w:hint="cs"/>
          <w:snapToGrid w:val="0"/>
          <w:kern w:val="22"/>
          <w:sz w:val="24"/>
          <w:rtl/>
        </w:rPr>
        <w:t>تنقيح</w:t>
      </w:r>
      <w:r w:rsidRPr="00D930C7">
        <w:rPr>
          <w:rFonts w:ascii="Simplified Arabic" w:hAnsi="Simplified Arabic" w:cs="Simplified Arabic"/>
          <w:snapToGrid w:val="0"/>
          <w:kern w:val="22"/>
          <w:sz w:val="24"/>
          <w:rtl/>
        </w:rPr>
        <w:t xml:space="preserve"> الإطار الاستراتيجي لبناء القدرات وتنميتها دعم تنفيذ بروتوكول ناغويا </w:t>
      </w:r>
      <w:r w:rsidR="00C03ACE">
        <w:rPr>
          <w:rFonts w:ascii="Simplified Arabic" w:hAnsi="Simplified Arabic" w:cs="Simplified Arabic" w:hint="cs"/>
          <w:snapToGrid w:val="0"/>
          <w:kern w:val="22"/>
          <w:sz w:val="24"/>
          <w:rtl/>
        </w:rPr>
        <w:t>على نحو فعال</w:t>
      </w:r>
      <w:r w:rsidRPr="00D930C7">
        <w:rPr>
          <w:rFonts w:ascii="Simplified Arabic" w:hAnsi="Simplified Arabic" w:cs="Simplified Arabic"/>
          <w:snapToGrid w:val="0"/>
          <w:kern w:val="22"/>
          <w:sz w:val="24"/>
          <w:rtl/>
        </w:rPr>
        <w:t xml:space="preserve">، مع مراعاة </w:t>
      </w:r>
      <w:r w:rsidR="00C03ACE">
        <w:rPr>
          <w:rFonts w:ascii="Simplified Arabic" w:hAnsi="Simplified Arabic" w:cs="Simplified Arabic" w:hint="cs"/>
          <w:snapToGrid w:val="0"/>
          <w:kern w:val="22"/>
          <w:sz w:val="24"/>
          <w:rtl/>
        </w:rPr>
        <w:t>ال</w:t>
      </w:r>
      <w:r w:rsidRPr="00D930C7">
        <w:rPr>
          <w:rFonts w:ascii="Simplified Arabic" w:hAnsi="Simplified Arabic" w:cs="Simplified Arabic"/>
          <w:snapToGrid w:val="0"/>
          <w:kern w:val="22"/>
          <w:sz w:val="24"/>
          <w:rtl/>
        </w:rPr>
        <w:t>إطار</w:t>
      </w:r>
      <w:r w:rsidR="00C03ACE">
        <w:rPr>
          <w:rFonts w:ascii="Simplified Arabic" w:hAnsi="Simplified Arabic" w:cs="Simplified Arabic" w:hint="cs"/>
          <w:snapToGrid w:val="0"/>
          <w:kern w:val="22"/>
          <w:sz w:val="24"/>
          <w:rtl/>
        </w:rPr>
        <w:t xml:space="preserve"> العالمي ل</w:t>
      </w:r>
      <w:r w:rsidRPr="00D930C7">
        <w:rPr>
          <w:rFonts w:ascii="Simplified Arabic" w:hAnsi="Simplified Arabic" w:cs="Simplified Arabic"/>
          <w:snapToGrid w:val="0"/>
          <w:kern w:val="22"/>
          <w:sz w:val="24"/>
          <w:rtl/>
        </w:rPr>
        <w:t xml:space="preserve">لتنوع البيولوجي لما بعد عام 2020؛ </w:t>
      </w:r>
      <w:r w:rsidR="00C03ACE">
        <w:rPr>
          <w:rFonts w:ascii="Simplified Arabic" w:hAnsi="Simplified Arabic" w:cs="Simplified Arabic" w:hint="cs"/>
          <w:snapToGrid w:val="0"/>
          <w:kern w:val="22"/>
          <w:sz w:val="24"/>
          <w:rtl/>
        </w:rPr>
        <w:t>و</w:t>
      </w:r>
      <w:r w:rsidRPr="00D930C7">
        <w:rPr>
          <w:rFonts w:ascii="Simplified Arabic" w:hAnsi="Simplified Arabic" w:cs="Simplified Arabic"/>
          <w:snapToGrid w:val="0"/>
          <w:kern w:val="22"/>
          <w:sz w:val="24"/>
          <w:rtl/>
        </w:rPr>
        <w:t xml:space="preserve">الإطار الاستراتيجي </w:t>
      </w:r>
      <w:r w:rsidR="00C03ACE">
        <w:rPr>
          <w:rFonts w:ascii="Simplified Arabic" w:hAnsi="Simplified Arabic" w:cs="Simplified Arabic" w:hint="cs"/>
          <w:snapToGrid w:val="0"/>
          <w:kern w:val="22"/>
          <w:sz w:val="24"/>
          <w:rtl/>
        </w:rPr>
        <w:t>ال</w:t>
      </w:r>
      <w:r w:rsidRPr="00D930C7">
        <w:rPr>
          <w:rFonts w:ascii="Simplified Arabic" w:hAnsi="Simplified Arabic" w:cs="Simplified Arabic"/>
          <w:snapToGrid w:val="0"/>
          <w:kern w:val="22"/>
          <w:sz w:val="24"/>
          <w:rtl/>
        </w:rPr>
        <w:t>طويل الأجل لبناء القدرات وتنميتها، واستراتيجية الاتصالات لدعم تنفيذ الإطار العالمي للتنوع البيولوجي لما بعد عام 2020.</w:t>
      </w:r>
    </w:p>
    <w:p w14:paraId="32E16B9E" w14:textId="7B83CD44" w:rsidR="00420363" w:rsidRDefault="00420363" w:rsidP="00420363">
      <w:pPr>
        <w:pStyle w:val="Heading1multiline"/>
        <w:suppressLineNumbers/>
        <w:tabs>
          <w:tab w:val="clear" w:pos="720"/>
        </w:tabs>
        <w:suppressAutoHyphens/>
        <w:kinsoku w:val="0"/>
        <w:overflowPunct w:val="0"/>
        <w:autoSpaceDE w:val="0"/>
        <w:autoSpaceDN w:val="0"/>
        <w:bidi/>
        <w:adjustRightInd w:val="0"/>
        <w:snapToGrid w:val="0"/>
        <w:spacing w:before="0" w:line="216" w:lineRule="auto"/>
        <w:ind w:left="2127" w:right="0" w:hanging="1418"/>
        <w:jc w:val="both"/>
        <w:rPr>
          <w:rFonts w:cs="Simplified Arabic"/>
          <w:b w:val="0"/>
          <w:bCs/>
          <w:szCs w:val="26"/>
          <w:rtl/>
          <w:lang w:bidi="ar-EG"/>
        </w:rPr>
      </w:pPr>
      <w:r w:rsidRPr="00420363">
        <w:rPr>
          <w:rFonts w:cs="Simplified Arabic" w:hint="cs"/>
          <w:b w:val="0"/>
          <w:bCs/>
          <w:szCs w:val="26"/>
          <w:rtl/>
          <w:lang w:bidi="ar-EG"/>
        </w:rPr>
        <w:t>سادساً.</w:t>
      </w:r>
      <w:r w:rsidRPr="00420363">
        <w:rPr>
          <w:rFonts w:cs="Simplified Arabic"/>
          <w:b w:val="0"/>
          <w:bCs/>
          <w:szCs w:val="26"/>
          <w:rtl/>
          <w:lang w:bidi="ar-EG"/>
        </w:rPr>
        <w:tab/>
        <w:t xml:space="preserve">العناصر المقترحة لمشروع </w:t>
      </w:r>
      <w:r w:rsidRPr="00420363">
        <w:rPr>
          <w:rFonts w:cs="Simplified Arabic" w:hint="cs"/>
          <w:b w:val="0"/>
          <w:bCs/>
          <w:szCs w:val="26"/>
          <w:rtl/>
          <w:lang w:bidi="ar-EG"/>
        </w:rPr>
        <w:t>مقرر</w:t>
      </w:r>
    </w:p>
    <w:p w14:paraId="0A66A03E" w14:textId="42035497" w:rsidR="00256690" w:rsidRDefault="00E2032F" w:rsidP="00256690">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256690">
        <w:rPr>
          <w:rFonts w:ascii="Simplified Arabic" w:hAnsi="Simplified Arabic" w:cs="Simplified Arabic"/>
          <w:snapToGrid w:val="0"/>
          <w:kern w:val="22"/>
          <w:sz w:val="24"/>
          <w:rtl/>
        </w:rPr>
        <w:t>سيُدعى مؤتمر الأطراف العامل كاجتماع للأطراف في بروتوكول ناغويا</w:t>
      </w:r>
      <w:r>
        <w:rPr>
          <w:rFonts w:ascii="Simplified Arabic" w:hAnsi="Simplified Arabic" w:cs="Simplified Arabic" w:hint="cs"/>
          <w:snapToGrid w:val="0"/>
          <w:kern w:val="22"/>
          <w:sz w:val="24"/>
          <w:rtl/>
        </w:rPr>
        <w:t xml:space="preserve">، </w:t>
      </w:r>
      <w:r w:rsidR="00256690" w:rsidRPr="00256690">
        <w:rPr>
          <w:rFonts w:ascii="Simplified Arabic" w:hAnsi="Simplified Arabic" w:cs="Simplified Arabic"/>
          <w:snapToGrid w:val="0"/>
          <w:kern w:val="22"/>
          <w:sz w:val="24"/>
          <w:rtl/>
        </w:rPr>
        <w:t xml:space="preserve">في إطار هذا البند من جدول الأعمال، لتأييد </w:t>
      </w:r>
      <w:r>
        <w:rPr>
          <w:rFonts w:ascii="Simplified Arabic" w:hAnsi="Simplified Arabic" w:cs="Simplified Arabic" w:hint="cs"/>
          <w:snapToGrid w:val="0"/>
          <w:kern w:val="22"/>
          <w:sz w:val="24"/>
          <w:rtl/>
        </w:rPr>
        <w:t>مقرر</w:t>
      </w:r>
      <w:r w:rsidR="00256690" w:rsidRPr="00256690">
        <w:rPr>
          <w:rFonts w:ascii="Simplified Arabic" w:hAnsi="Simplified Arabic" w:cs="Simplified Arabic"/>
          <w:snapToGrid w:val="0"/>
          <w:kern w:val="22"/>
          <w:sz w:val="24"/>
          <w:rtl/>
        </w:rPr>
        <w:t xml:space="preserve"> مؤتمر الأطراف في الاتفاقية بشأن الإطار الاستراتيجي </w:t>
      </w:r>
      <w:r>
        <w:rPr>
          <w:rFonts w:ascii="Simplified Arabic" w:hAnsi="Simplified Arabic" w:cs="Simplified Arabic" w:hint="cs"/>
          <w:snapToGrid w:val="0"/>
          <w:kern w:val="22"/>
          <w:sz w:val="24"/>
          <w:rtl/>
        </w:rPr>
        <w:t>ال</w:t>
      </w:r>
      <w:r w:rsidR="00256690" w:rsidRPr="00256690">
        <w:rPr>
          <w:rFonts w:ascii="Simplified Arabic" w:hAnsi="Simplified Arabic" w:cs="Simplified Arabic"/>
          <w:snapToGrid w:val="0"/>
          <w:kern w:val="22"/>
          <w:sz w:val="24"/>
          <w:rtl/>
        </w:rPr>
        <w:t xml:space="preserve">طويل الأجل لبناء القدرات </w:t>
      </w:r>
      <w:r w:rsidRPr="00D930C7">
        <w:rPr>
          <w:rFonts w:ascii="Simplified Arabic" w:hAnsi="Simplified Arabic" w:cs="Simplified Arabic"/>
          <w:snapToGrid w:val="0"/>
          <w:kern w:val="22"/>
          <w:sz w:val="24"/>
          <w:rtl/>
        </w:rPr>
        <w:t>وتنميتها</w:t>
      </w:r>
      <w:r w:rsidR="00256690" w:rsidRPr="00256690">
        <w:rPr>
          <w:rFonts w:ascii="Simplified Arabic" w:hAnsi="Simplified Arabic" w:cs="Simplified Arabic"/>
          <w:snapToGrid w:val="0"/>
          <w:kern w:val="22"/>
          <w:sz w:val="24"/>
          <w:rtl/>
        </w:rPr>
        <w:t xml:space="preserve">. </w:t>
      </w:r>
      <w:r>
        <w:rPr>
          <w:rFonts w:ascii="Simplified Arabic" w:hAnsi="Simplified Arabic" w:cs="Simplified Arabic" w:hint="cs"/>
          <w:snapToGrid w:val="0"/>
          <w:kern w:val="22"/>
          <w:sz w:val="24"/>
          <w:rtl/>
        </w:rPr>
        <w:t>و</w:t>
      </w:r>
      <w:r w:rsidR="00256690" w:rsidRPr="00256690">
        <w:rPr>
          <w:rFonts w:ascii="Simplified Arabic" w:hAnsi="Simplified Arabic" w:cs="Simplified Arabic"/>
          <w:snapToGrid w:val="0"/>
          <w:kern w:val="22"/>
          <w:sz w:val="24"/>
          <w:rtl/>
        </w:rPr>
        <w:t xml:space="preserve">دعماً لتنفيذ الإطار العالمي للتنوع البيولوجي لما بعد عام 2020، على أساس مشروع المقرر الوارد في التوصية 3/8 للهيئة الفرعية للتنفيذ، والنظر في التوصية </w:t>
      </w:r>
      <w:hyperlink r:id="rId29" w:history="1">
        <w:r w:rsidR="00256690" w:rsidRPr="00773429">
          <w:rPr>
            <w:rStyle w:val="Hyperlink"/>
            <w:rFonts w:ascii="Simplified Arabic" w:hAnsi="Simplified Arabic" w:cs="Simplified Arabic"/>
            <w:snapToGrid w:val="0"/>
            <w:kern w:val="22"/>
            <w:sz w:val="24"/>
            <w:rtl/>
          </w:rPr>
          <w:t>3/9</w:t>
        </w:r>
      </w:hyperlink>
      <w:r w:rsidR="00256690" w:rsidRPr="00256690">
        <w:rPr>
          <w:rFonts w:ascii="Simplified Arabic" w:hAnsi="Simplified Arabic" w:cs="Simplified Arabic"/>
          <w:snapToGrid w:val="0"/>
          <w:kern w:val="22"/>
          <w:sz w:val="24"/>
          <w:rtl/>
        </w:rPr>
        <w:t xml:space="preserve"> للهيئة الفرعية، التي تحتوي على مشروع مقرر بشأن تقييم الإطار الاستراتيجي لبناء القدرات وتنميتها لدعم </w:t>
      </w:r>
      <w:r w:rsidR="00773429" w:rsidRPr="00D930C7">
        <w:rPr>
          <w:rFonts w:ascii="Simplified Arabic" w:hAnsi="Simplified Arabic" w:cs="Simplified Arabic"/>
          <w:snapToGrid w:val="0"/>
          <w:kern w:val="22"/>
          <w:sz w:val="24"/>
          <w:rtl/>
        </w:rPr>
        <w:t xml:space="preserve">تنفيذ بروتوكول ناغويا </w:t>
      </w:r>
      <w:r w:rsidR="00773429">
        <w:rPr>
          <w:rFonts w:ascii="Simplified Arabic" w:hAnsi="Simplified Arabic" w:cs="Simplified Arabic" w:hint="cs"/>
          <w:snapToGrid w:val="0"/>
          <w:kern w:val="22"/>
          <w:sz w:val="24"/>
          <w:rtl/>
        </w:rPr>
        <w:t>على نحو فعال.</w:t>
      </w:r>
      <w:r w:rsidR="00F26A10" w:rsidRPr="00F26A10">
        <w:rPr>
          <w:lang w:eastAsia="en-CA"/>
        </w:rPr>
        <w:t xml:space="preserve"> </w:t>
      </w:r>
      <w:r w:rsidR="00F26A10" w:rsidRPr="00F26A10">
        <w:rPr>
          <w:rStyle w:val="FootnoteReference"/>
          <w:rFonts w:ascii="Simplified Arabic" w:hAnsi="Simplified Arabic" w:cs="Simplified Arabic"/>
          <w:sz w:val="24"/>
          <w:szCs w:val="36"/>
          <w:u w:val="none"/>
          <w:vertAlign w:val="superscript"/>
          <w:lang w:eastAsia="en-CA"/>
        </w:rPr>
        <w:footnoteReference w:id="21"/>
      </w:r>
    </w:p>
    <w:p w14:paraId="5413AE57" w14:textId="23D5A236" w:rsidR="00773429" w:rsidRDefault="00C35B51" w:rsidP="00773429">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C35B51">
        <w:rPr>
          <w:rFonts w:ascii="Simplified Arabic" w:hAnsi="Simplified Arabic" w:cs="Simplified Arabic"/>
          <w:snapToGrid w:val="0"/>
          <w:kern w:val="22"/>
          <w:sz w:val="24"/>
          <w:rtl/>
        </w:rPr>
        <w:t xml:space="preserve">بالإضافة إلى ذلك، قد يرغب مؤتمر الأطراف العامل كاجتماع للأطراف في النظر في العناصر الإضافية التالية لمشروع مقرر يتعلق </w:t>
      </w:r>
      <w:r>
        <w:rPr>
          <w:rFonts w:ascii="Simplified Arabic" w:hAnsi="Simplified Arabic" w:cs="Simplified Arabic" w:hint="cs"/>
          <w:snapToGrid w:val="0"/>
          <w:kern w:val="22"/>
          <w:sz w:val="24"/>
          <w:rtl/>
        </w:rPr>
        <w:t>بزيادة التوعية</w:t>
      </w:r>
      <w:r w:rsidRPr="00C35B51">
        <w:rPr>
          <w:rFonts w:ascii="Simplified Arabic" w:hAnsi="Simplified Arabic" w:cs="Simplified Arabic"/>
          <w:snapToGrid w:val="0"/>
          <w:kern w:val="22"/>
          <w:sz w:val="24"/>
          <w:rtl/>
        </w:rPr>
        <w:t>:</w:t>
      </w:r>
    </w:p>
    <w:p w14:paraId="55BCC277" w14:textId="7494B6F4" w:rsidR="00C35B51" w:rsidRPr="00C35B51" w:rsidRDefault="00C35B51" w:rsidP="00C35B51">
      <w:pPr>
        <w:suppressLineNumbers/>
        <w:suppressAutoHyphens/>
        <w:kinsoku w:val="0"/>
        <w:overflowPunct w:val="0"/>
        <w:autoSpaceDE w:val="0"/>
        <w:autoSpaceDN w:val="0"/>
        <w:bidi/>
        <w:adjustRightInd w:val="0"/>
        <w:snapToGrid w:val="0"/>
        <w:spacing w:before="120" w:after="120"/>
        <w:ind w:left="720"/>
        <w:rPr>
          <w:rFonts w:ascii="Simplified Arabic" w:hAnsi="Simplified Arabic" w:cs="Simplified Arabic"/>
          <w:i/>
          <w:iCs/>
          <w:snapToGrid w:val="0"/>
          <w:kern w:val="22"/>
          <w:sz w:val="24"/>
        </w:rPr>
      </w:pPr>
      <w:r w:rsidRPr="00C35B51">
        <w:rPr>
          <w:rFonts w:ascii="Simplified Arabic" w:hAnsi="Simplified Arabic" w:cs="Simplified Arabic" w:hint="cs"/>
          <w:i/>
          <w:iCs/>
          <w:snapToGrid w:val="0"/>
          <w:kern w:val="22"/>
          <w:sz w:val="24"/>
          <w:rtl/>
        </w:rPr>
        <w:lastRenderedPageBreak/>
        <w:t xml:space="preserve">إن </w:t>
      </w:r>
      <w:r w:rsidRPr="00C35B51">
        <w:rPr>
          <w:rFonts w:ascii="Simplified Arabic" w:hAnsi="Simplified Arabic" w:cs="Simplified Arabic"/>
          <w:i/>
          <w:iCs/>
          <w:snapToGrid w:val="0"/>
          <w:kern w:val="22"/>
          <w:sz w:val="24"/>
          <w:rtl/>
        </w:rPr>
        <w:t>مؤتمر الأطراف العامل كاجتماع للأطراف في بروتوكول ناغويا</w:t>
      </w:r>
    </w:p>
    <w:p w14:paraId="34A7A457" w14:textId="1D72772D" w:rsidR="00A90F2F" w:rsidRPr="00C34805" w:rsidRDefault="00FB77E7" w:rsidP="00C34805">
      <w:pPr>
        <w:numPr>
          <w:ilvl w:val="0"/>
          <w:numId w:val="34"/>
        </w:numPr>
        <w:tabs>
          <w:tab w:val="clear" w:pos="540"/>
        </w:tabs>
        <w:bidi/>
        <w:spacing w:after="100" w:line="204" w:lineRule="auto"/>
        <w:ind w:left="0" w:firstLine="713"/>
        <w:rPr>
          <w:rFonts w:eastAsia="YouYuan" w:cs="Simplified Arabic"/>
          <w:kern w:val="2"/>
          <w:lang w:bidi="ar"/>
        </w:rPr>
      </w:pPr>
      <w:r w:rsidRPr="00C34805">
        <w:rPr>
          <w:rFonts w:eastAsia="YouYuan" w:cs="Simplified Arabic"/>
          <w:i/>
          <w:iCs/>
          <w:kern w:val="2"/>
          <w:rtl/>
          <w:lang w:bidi="ar"/>
        </w:rPr>
        <w:t>يحيط علما</w:t>
      </w:r>
      <w:r w:rsidRPr="00C34805">
        <w:rPr>
          <w:rFonts w:eastAsia="YouYuan" w:cs="Simplified Arabic" w:hint="cs"/>
          <w:i/>
          <w:iCs/>
          <w:kern w:val="2"/>
          <w:rtl/>
          <w:lang w:bidi="ar"/>
        </w:rPr>
        <w:t>ً</w:t>
      </w:r>
      <w:r w:rsidRPr="00C34805">
        <w:rPr>
          <w:rFonts w:eastAsia="YouYuan" w:cs="Simplified Arabic"/>
          <w:kern w:val="2"/>
          <w:rtl/>
          <w:lang w:bidi="ar"/>
        </w:rPr>
        <w:t xml:space="preserve"> بالتقدم المحرز في تنفيذ استراتيجية زيادة </w:t>
      </w:r>
      <w:r w:rsidRPr="00C34805">
        <w:rPr>
          <w:rFonts w:eastAsia="YouYuan" w:cs="Simplified Arabic" w:hint="cs"/>
          <w:kern w:val="2"/>
          <w:rtl/>
          <w:lang w:bidi="ar"/>
        </w:rPr>
        <w:t>التوعية</w:t>
      </w:r>
      <w:r w:rsidRPr="00C34805">
        <w:rPr>
          <w:rFonts w:eastAsia="YouYuan" w:cs="Simplified Arabic"/>
          <w:kern w:val="2"/>
          <w:rtl/>
          <w:lang w:bidi="ar"/>
        </w:rPr>
        <w:t xml:space="preserve"> لبروتوكول ناغويا؛</w:t>
      </w:r>
    </w:p>
    <w:p w14:paraId="481E43F6" w14:textId="45FCFC42" w:rsidR="00B635F7" w:rsidRPr="00C34805" w:rsidRDefault="00B635F7" w:rsidP="00C34805">
      <w:pPr>
        <w:numPr>
          <w:ilvl w:val="0"/>
          <w:numId w:val="34"/>
        </w:numPr>
        <w:tabs>
          <w:tab w:val="clear" w:pos="540"/>
        </w:tabs>
        <w:bidi/>
        <w:spacing w:after="100" w:line="204" w:lineRule="auto"/>
        <w:ind w:left="0" w:firstLine="713"/>
        <w:rPr>
          <w:rFonts w:eastAsia="YouYuan" w:cs="Simplified Arabic"/>
          <w:kern w:val="2"/>
          <w:lang w:bidi="ar"/>
        </w:rPr>
      </w:pPr>
      <w:r w:rsidRPr="00C34805">
        <w:rPr>
          <w:rFonts w:eastAsia="YouYuan" w:cs="Simplified Arabic"/>
          <w:i/>
          <w:iCs/>
          <w:kern w:val="2"/>
          <w:rtl/>
          <w:lang w:bidi="ar"/>
        </w:rPr>
        <w:t>يحيط علماً أيضاً</w:t>
      </w:r>
      <w:r w:rsidRPr="00C34805">
        <w:rPr>
          <w:rFonts w:eastAsia="YouYuan" w:cs="Simplified Arabic"/>
          <w:kern w:val="2"/>
          <w:rtl/>
          <w:lang w:bidi="ar"/>
        </w:rPr>
        <w:t xml:space="preserve"> </w:t>
      </w:r>
      <w:r w:rsidR="00C444C6" w:rsidRPr="00C34805">
        <w:rPr>
          <w:rFonts w:eastAsia="YouYuan" w:cs="Simplified Arabic" w:hint="cs"/>
          <w:kern w:val="2"/>
          <w:rtl/>
          <w:lang w:bidi="ar"/>
        </w:rPr>
        <w:t>بالتعقيبات</w:t>
      </w:r>
      <w:r w:rsidRPr="00C34805">
        <w:rPr>
          <w:rFonts w:eastAsia="YouYuan" w:cs="Simplified Arabic"/>
          <w:kern w:val="2"/>
          <w:rtl/>
          <w:lang w:bidi="ar"/>
        </w:rPr>
        <w:t xml:space="preserve"> الواردة من الأطراف وغير الأطراف وأصحاب المصلحة</w:t>
      </w:r>
      <w:r w:rsidR="00C444C6" w:rsidRPr="00C34805">
        <w:rPr>
          <w:rFonts w:eastAsia="YouYuan" w:cs="Simplified Arabic" w:hint="cs"/>
          <w:kern w:val="2"/>
          <w:rtl/>
          <w:lang w:bidi="ar"/>
        </w:rPr>
        <w:t xml:space="preserve"> المعنية الأخرى </w:t>
      </w:r>
      <w:r w:rsidRPr="00C34805">
        <w:rPr>
          <w:rFonts w:eastAsia="YouYuan" w:cs="Simplified Arabic"/>
          <w:kern w:val="2"/>
          <w:rtl/>
          <w:lang w:bidi="ar"/>
        </w:rPr>
        <w:t xml:space="preserve">بشأن </w:t>
      </w:r>
      <w:r w:rsidRPr="0084303D">
        <w:rPr>
          <w:rFonts w:eastAsia="YouYuan" w:cs="Simplified Arabic"/>
          <w:i/>
          <w:iCs/>
          <w:kern w:val="2"/>
          <w:rtl/>
          <w:lang w:bidi="ar"/>
        </w:rPr>
        <w:t xml:space="preserve">مجموعة </w:t>
      </w:r>
      <w:r w:rsidR="00B1282B" w:rsidRPr="0084303D">
        <w:rPr>
          <w:rFonts w:eastAsia="YouYuan" w:cs="Simplified Arabic"/>
          <w:i/>
          <w:iCs/>
          <w:kern w:val="2"/>
          <w:rtl/>
          <w:lang w:bidi="ar"/>
        </w:rPr>
        <w:t xml:space="preserve">أدوات الاتصال والتثقيف والتوعية العام </w:t>
      </w:r>
      <w:r w:rsidR="00B1282B" w:rsidRPr="0084303D">
        <w:rPr>
          <w:rFonts w:eastAsia="YouYuan" w:cs="Simplified Arabic" w:hint="cs"/>
          <w:i/>
          <w:iCs/>
          <w:kern w:val="2"/>
          <w:rtl/>
          <w:lang w:bidi="ar"/>
        </w:rPr>
        <w:t xml:space="preserve">- </w:t>
      </w:r>
      <w:r w:rsidRPr="0084303D">
        <w:rPr>
          <w:rFonts w:eastAsia="YouYuan" w:cs="Simplified Arabic"/>
          <w:i/>
          <w:iCs/>
          <w:kern w:val="2"/>
          <w:rtl/>
          <w:lang w:bidi="ar"/>
        </w:rPr>
        <w:t xml:space="preserve">بما في ذلك اعتبارات </w:t>
      </w:r>
      <w:r w:rsidR="00B1282B" w:rsidRPr="0084303D">
        <w:rPr>
          <w:rFonts w:eastAsia="YouYuan" w:cs="Simplified Arabic" w:hint="cs"/>
          <w:i/>
          <w:iCs/>
          <w:kern w:val="2"/>
          <w:rtl/>
          <w:lang w:bidi="ar"/>
        </w:rPr>
        <w:t xml:space="preserve">بشان </w:t>
      </w:r>
      <w:r w:rsidRPr="0084303D">
        <w:rPr>
          <w:rFonts w:eastAsia="YouYuan" w:cs="Simplified Arabic"/>
          <w:i/>
          <w:iCs/>
          <w:kern w:val="2"/>
          <w:rtl/>
          <w:lang w:bidi="ar"/>
        </w:rPr>
        <w:t>الحصول وتقاسم المنافع،</w:t>
      </w:r>
      <w:r w:rsidR="0084303D" w:rsidRPr="0084303D">
        <w:rPr>
          <w:rStyle w:val="FootnoteReference"/>
          <w:rFonts w:ascii="Simplified Arabic" w:hAnsi="Simplified Arabic" w:cs="Simplified Arabic"/>
          <w:kern w:val="22"/>
          <w:sz w:val="24"/>
          <w:szCs w:val="36"/>
          <w:u w:val="none"/>
          <w:vertAlign w:val="superscript"/>
        </w:rPr>
        <w:footnoteReference w:id="22"/>
      </w:r>
      <w:r w:rsidRPr="00C34805">
        <w:rPr>
          <w:rFonts w:eastAsia="YouYuan" w:cs="Simplified Arabic"/>
          <w:kern w:val="2"/>
          <w:rtl/>
          <w:lang w:bidi="ar"/>
        </w:rPr>
        <w:t xml:space="preserve"> ويشجع الأطراف وغير الأطراف والمنظمات وأصحاب المصلحة </w:t>
      </w:r>
      <w:r w:rsidR="00454322" w:rsidRPr="00C34805">
        <w:rPr>
          <w:rFonts w:eastAsia="YouYuan" w:cs="Simplified Arabic" w:hint="cs"/>
          <w:kern w:val="2"/>
          <w:rtl/>
          <w:lang w:bidi="ar"/>
        </w:rPr>
        <w:t>المعنية الاخرى</w:t>
      </w:r>
      <w:r w:rsidRPr="00C34805">
        <w:rPr>
          <w:rFonts w:eastAsia="YouYuan" w:cs="Simplified Arabic"/>
          <w:kern w:val="2"/>
          <w:rtl/>
          <w:lang w:bidi="ar"/>
        </w:rPr>
        <w:t xml:space="preserve"> على مواصلة استخدام </w:t>
      </w:r>
      <w:r w:rsidR="0007775D" w:rsidRPr="00C34805">
        <w:rPr>
          <w:rFonts w:eastAsia="YouYuan" w:cs="Simplified Arabic"/>
          <w:kern w:val="2"/>
          <w:rtl/>
          <w:lang w:bidi="ar"/>
        </w:rPr>
        <w:t xml:space="preserve">مجموعة الأدوات كجزء من أنشطة </w:t>
      </w:r>
      <w:r w:rsidR="0007775D" w:rsidRPr="00C34805">
        <w:rPr>
          <w:rFonts w:eastAsia="YouYuan" w:cs="Simplified Arabic" w:hint="cs"/>
          <w:kern w:val="2"/>
          <w:rtl/>
          <w:lang w:bidi="ar"/>
        </w:rPr>
        <w:t xml:space="preserve">زيادة التوعية </w:t>
      </w:r>
      <w:r w:rsidR="0007775D" w:rsidRPr="00C34805">
        <w:rPr>
          <w:rFonts w:eastAsia="YouYuan" w:cs="Simplified Arabic"/>
          <w:kern w:val="2"/>
          <w:rtl/>
          <w:lang w:bidi="ar"/>
        </w:rPr>
        <w:t>وبناء القدرات؛</w:t>
      </w:r>
    </w:p>
    <w:p w14:paraId="16FB1579" w14:textId="40A5B078" w:rsidR="0007775D" w:rsidRDefault="0007775D" w:rsidP="00C34805">
      <w:pPr>
        <w:numPr>
          <w:ilvl w:val="0"/>
          <w:numId w:val="34"/>
        </w:numPr>
        <w:tabs>
          <w:tab w:val="clear" w:pos="540"/>
        </w:tabs>
        <w:bidi/>
        <w:spacing w:after="100" w:line="204" w:lineRule="auto"/>
        <w:ind w:left="0" w:firstLine="713"/>
        <w:rPr>
          <w:rFonts w:eastAsia="YouYuan" w:cs="Simplified Arabic"/>
          <w:kern w:val="2"/>
          <w:lang w:bidi="ar"/>
        </w:rPr>
      </w:pPr>
      <w:r w:rsidRPr="00C34805">
        <w:rPr>
          <w:rFonts w:eastAsia="YouYuan" w:cs="Simplified Arabic"/>
          <w:i/>
          <w:iCs/>
          <w:kern w:val="2"/>
          <w:rtl/>
          <w:lang w:bidi="ar"/>
        </w:rPr>
        <w:t>يشجع</w:t>
      </w:r>
      <w:r w:rsidRPr="00C34805">
        <w:rPr>
          <w:rFonts w:eastAsia="YouYuan" w:cs="Simplified Arabic"/>
          <w:kern w:val="2"/>
          <w:rtl/>
          <w:lang w:bidi="ar"/>
        </w:rPr>
        <w:t xml:space="preserve"> الأطراف وغير الأطراف والمنظمات وأصحاب المصلحة</w:t>
      </w:r>
      <w:r w:rsidR="009823B7">
        <w:rPr>
          <w:rFonts w:eastAsia="YouYuan" w:cs="Simplified Arabic" w:hint="cs"/>
          <w:kern w:val="2"/>
          <w:rtl/>
          <w:lang w:bidi="ar"/>
        </w:rPr>
        <w:t xml:space="preserve"> المعنية الأخرى </w:t>
      </w:r>
      <w:r w:rsidRPr="00C34805">
        <w:rPr>
          <w:rFonts w:eastAsia="YouYuan" w:cs="Simplified Arabic"/>
          <w:kern w:val="2"/>
          <w:rtl/>
          <w:lang w:bidi="ar"/>
        </w:rPr>
        <w:t xml:space="preserve">على مواصلة تنفيذ أنشطة </w:t>
      </w:r>
      <w:r w:rsidR="009823B7">
        <w:rPr>
          <w:rFonts w:eastAsia="YouYuan" w:cs="Simplified Arabic" w:hint="cs"/>
          <w:kern w:val="2"/>
          <w:rtl/>
          <w:lang w:bidi="ar"/>
        </w:rPr>
        <w:t xml:space="preserve">زيادة التوعية </w:t>
      </w:r>
      <w:r w:rsidRPr="00C34805">
        <w:rPr>
          <w:rFonts w:eastAsia="YouYuan" w:cs="Simplified Arabic"/>
          <w:kern w:val="2"/>
          <w:rtl/>
          <w:lang w:bidi="ar"/>
        </w:rPr>
        <w:t xml:space="preserve">وإتاحة المعلومات بشأن أدوات وموارد زيادة </w:t>
      </w:r>
      <w:r w:rsidR="009823B7">
        <w:rPr>
          <w:rFonts w:eastAsia="YouYuan" w:cs="Simplified Arabic" w:hint="cs"/>
          <w:kern w:val="2"/>
          <w:rtl/>
          <w:lang w:bidi="ar"/>
        </w:rPr>
        <w:t>التوعية</w:t>
      </w:r>
      <w:r w:rsidRPr="00C34805">
        <w:rPr>
          <w:rFonts w:eastAsia="YouYuan" w:cs="Simplified Arabic"/>
          <w:kern w:val="2"/>
          <w:rtl/>
          <w:lang w:bidi="ar"/>
        </w:rPr>
        <w:t xml:space="preserve"> من خلال غرفة تبادل المعلومات بشأن الحصول وتقاسم المنافع؛</w:t>
      </w:r>
    </w:p>
    <w:p w14:paraId="2F6FB0FB" w14:textId="5E2AA22E" w:rsidR="009823B7" w:rsidRDefault="009823B7" w:rsidP="009823B7">
      <w:pPr>
        <w:numPr>
          <w:ilvl w:val="0"/>
          <w:numId w:val="34"/>
        </w:numPr>
        <w:tabs>
          <w:tab w:val="clear" w:pos="540"/>
        </w:tabs>
        <w:bidi/>
        <w:spacing w:after="100" w:line="204" w:lineRule="auto"/>
        <w:ind w:left="0" w:firstLine="713"/>
        <w:rPr>
          <w:rFonts w:eastAsia="YouYuan" w:cs="Simplified Arabic"/>
          <w:kern w:val="2"/>
          <w:lang w:bidi="ar"/>
        </w:rPr>
      </w:pPr>
      <w:r w:rsidRPr="009823B7">
        <w:rPr>
          <w:rFonts w:eastAsia="YouYuan" w:cs="Simplified Arabic"/>
          <w:i/>
          <w:iCs/>
          <w:kern w:val="2"/>
          <w:rtl/>
          <w:lang w:bidi="ar"/>
        </w:rPr>
        <w:t>يطلب</w:t>
      </w:r>
      <w:r w:rsidRPr="009823B7">
        <w:rPr>
          <w:rFonts w:eastAsia="YouYuan" w:cs="Simplified Arabic"/>
          <w:kern w:val="2"/>
          <w:rtl/>
          <w:lang w:bidi="ar"/>
        </w:rPr>
        <w:t xml:space="preserve"> إلى الأمين</w:t>
      </w:r>
      <w:r>
        <w:rPr>
          <w:rFonts w:eastAsia="YouYuan" w:cs="Simplified Arabic" w:hint="cs"/>
          <w:kern w:val="2"/>
          <w:rtl/>
          <w:lang w:bidi="ar"/>
        </w:rPr>
        <w:t>ة</w:t>
      </w:r>
      <w:r w:rsidRPr="009823B7">
        <w:rPr>
          <w:rFonts w:eastAsia="YouYuan" w:cs="Simplified Arabic"/>
          <w:kern w:val="2"/>
          <w:rtl/>
          <w:lang w:bidi="ar"/>
        </w:rPr>
        <w:t xml:space="preserve"> التنفيذي</w:t>
      </w:r>
      <w:r>
        <w:rPr>
          <w:rFonts w:eastAsia="YouYuan" w:cs="Simplified Arabic" w:hint="cs"/>
          <w:kern w:val="2"/>
          <w:rtl/>
          <w:lang w:bidi="ar"/>
        </w:rPr>
        <w:t>ة</w:t>
      </w:r>
      <w:r w:rsidRPr="009823B7">
        <w:rPr>
          <w:rFonts w:eastAsia="YouYuan" w:cs="Simplified Arabic"/>
          <w:kern w:val="2"/>
          <w:rtl/>
          <w:lang w:bidi="ar"/>
        </w:rPr>
        <w:t xml:space="preserve"> أن </w:t>
      </w:r>
      <w:r>
        <w:rPr>
          <w:rFonts w:eastAsia="YouYuan" w:cs="Simplified Arabic" w:hint="cs"/>
          <w:kern w:val="2"/>
          <w:rtl/>
          <w:lang w:bidi="ar"/>
        </w:rPr>
        <w:t>ت</w:t>
      </w:r>
      <w:r w:rsidRPr="009823B7">
        <w:rPr>
          <w:rFonts w:eastAsia="YouYuan" w:cs="Simplified Arabic"/>
          <w:kern w:val="2"/>
          <w:rtl/>
          <w:lang w:bidi="ar"/>
        </w:rPr>
        <w:t xml:space="preserve">واصل دعم تنفيذ استراتيجية زيادة </w:t>
      </w:r>
      <w:r w:rsidR="00F379AD">
        <w:rPr>
          <w:rFonts w:eastAsia="YouYuan" w:cs="Simplified Arabic" w:hint="cs"/>
          <w:kern w:val="2"/>
          <w:rtl/>
          <w:lang w:bidi="ar"/>
        </w:rPr>
        <w:t>التوعية</w:t>
      </w:r>
      <w:r w:rsidR="00ED2D1F" w:rsidRPr="00ED2D1F">
        <w:rPr>
          <w:rStyle w:val="FootnoteReference"/>
          <w:rFonts w:ascii="Simplified Arabic" w:hAnsi="Simplified Arabic" w:cs="Simplified Arabic"/>
          <w:kern w:val="22"/>
          <w:sz w:val="24"/>
          <w:szCs w:val="36"/>
          <w:u w:val="none"/>
          <w:vertAlign w:val="superscript"/>
        </w:rPr>
        <w:footnoteReference w:id="23"/>
      </w:r>
      <w:r w:rsidR="00ED2D1F" w:rsidRPr="48732A80">
        <w:rPr>
          <w:kern w:val="22"/>
        </w:rPr>
        <w:t xml:space="preserve"> </w:t>
      </w:r>
      <w:r w:rsidRPr="009823B7">
        <w:rPr>
          <w:rFonts w:eastAsia="YouYuan" w:cs="Simplified Arabic"/>
          <w:kern w:val="2"/>
          <w:rtl/>
          <w:lang w:bidi="ar"/>
        </w:rPr>
        <w:t>من خلال أنشط</w:t>
      </w:r>
      <w:r w:rsidR="00F379AD">
        <w:rPr>
          <w:rFonts w:eastAsia="YouYuan" w:cs="Simplified Arabic" w:hint="cs"/>
          <w:kern w:val="2"/>
          <w:rtl/>
          <w:lang w:bidi="ar"/>
        </w:rPr>
        <w:t>تها المتعلقة ب</w:t>
      </w:r>
      <w:r w:rsidRPr="009823B7">
        <w:rPr>
          <w:rFonts w:eastAsia="YouYuan" w:cs="Simplified Arabic"/>
          <w:kern w:val="2"/>
          <w:rtl/>
          <w:lang w:bidi="ar"/>
        </w:rPr>
        <w:t xml:space="preserve">بناء القدرات وعن طريق تشجيع استخدام مجموعة أدوات زيادة </w:t>
      </w:r>
      <w:r w:rsidR="00F379AD">
        <w:rPr>
          <w:rFonts w:eastAsia="YouYuan" w:cs="Simplified Arabic" w:hint="cs"/>
          <w:kern w:val="2"/>
          <w:rtl/>
          <w:lang w:bidi="ar"/>
        </w:rPr>
        <w:t>التوعية</w:t>
      </w:r>
      <w:r w:rsidRPr="009823B7">
        <w:rPr>
          <w:rFonts w:eastAsia="YouYuan" w:cs="Simplified Arabic"/>
          <w:kern w:val="2"/>
          <w:rtl/>
          <w:lang w:bidi="ar"/>
        </w:rPr>
        <w:t xml:space="preserve"> المتعلقة بالحصول وتقاسم المنافع في مشاريع بناء القدرات </w:t>
      </w:r>
      <w:r w:rsidR="00F379AD">
        <w:rPr>
          <w:rFonts w:eastAsia="YouYuan" w:cs="Simplified Arabic" w:hint="cs"/>
          <w:kern w:val="2"/>
          <w:rtl/>
          <w:lang w:bidi="ar"/>
        </w:rPr>
        <w:t xml:space="preserve">وزيادة التوعية </w:t>
      </w:r>
      <w:r w:rsidRPr="009823B7">
        <w:rPr>
          <w:rFonts w:eastAsia="YouYuan" w:cs="Simplified Arabic"/>
          <w:kern w:val="2"/>
          <w:rtl/>
          <w:lang w:bidi="ar"/>
        </w:rPr>
        <w:t>ذات الصلة التي تنفذها الأطراف، وغير الأطراف والمنظمات</w:t>
      </w:r>
      <w:r w:rsidR="005E0939">
        <w:rPr>
          <w:rFonts w:eastAsia="YouYuan" w:cs="Simplified Arabic" w:hint="cs"/>
          <w:kern w:val="2"/>
          <w:rtl/>
          <w:lang w:bidi="ar"/>
        </w:rPr>
        <w:t xml:space="preserve"> المعنية</w:t>
      </w:r>
      <w:r w:rsidRPr="009823B7">
        <w:rPr>
          <w:rFonts w:eastAsia="YouYuan" w:cs="Simplified Arabic"/>
          <w:kern w:val="2"/>
          <w:rtl/>
          <w:lang w:bidi="ar"/>
        </w:rPr>
        <w:t>؛</w:t>
      </w:r>
    </w:p>
    <w:p w14:paraId="4E79419A" w14:textId="5BC02EBE" w:rsidR="005E0939" w:rsidRDefault="005E0939" w:rsidP="005E0939">
      <w:pPr>
        <w:numPr>
          <w:ilvl w:val="0"/>
          <w:numId w:val="34"/>
        </w:numPr>
        <w:tabs>
          <w:tab w:val="clear" w:pos="540"/>
        </w:tabs>
        <w:bidi/>
        <w:spacing w:after="100" w:line="204" w:lineRule="auto"/>
        <w:ind w:left="0" w:firstLine="713"/>
        <w:rPr>
          <w:rFonts w:eastAsia="YouYuan" w:cs="Simplified Arabic"/>
          <w:kern w:val="2"/>
          <w:lang w:bidi="ar"/>
        </w:rPr>
      </w:pPr>
      <w:r w:rsidRPr="005E0939">
        <w:rPr>
          <w:rFonts w:eastAsia="YouYuan" w:cs="Simplified Arabic"/>
          <w:i/>
          <w:iCs/>
          <w:kern w:val="2"/>
          <w:rtl/>
          <w:lang w:bidi="ar"/>
        </w:rPr>
        <w:t>يطلب أيضاً</w:t>
      </w:r>
      <w:r w:rsidRPr="005E0939">
        <w:rPr>
          <w:rFonts w:eastAsia="YouYuan" w:cs="Simplified Arabic"/>
          <w:kern w:val="2"/>
          <w:rtl/>
          <w:lang w:bidi="ar"/>
        </w:rPr>
        <w:t xml:space="preserve"> إلى الأمين</w:t>
      </w:r>
      <w:r>
        <w:rPr>
          <w:rFonts w:eastAsia="YouYuan" w:cs="Simplified Arabic" w:hint="cs"/>
          <w:kern w:val="2"/>
          <w:rtl/>
          <w:lang w:bidi="ar"/>
        </w:rPr>
        <w:t>ة</w:t>
      </w:r>
      <w:r w:rsidRPr="005E0939">
        <w:rPr>
          <w:rFonts w:eastAsia="YouYuan" w:cs="Simplified Arabic"/>
          <w:kern w:val="2"/>
          <w:rtl/>
          <w:lang w:bidi="ar"/>
        </w:rPr>
        <w:t xml:space="preserve"> التنفيذي</w:t>
      </w:r>
      <w:r>
        <w:rPr>
          <w:rFonts w:eastAsia="YouYuan" w:cs="Simplified Arabic" w:hint="cs"/>
          <w:kern w:val="2"/>
          <w:rtl/>
          <w:lang w:bidi="ar"/>
        </w:rPr>
        <w:t>ة</w:t>
      </w:r>
      <w:r w:rsidRPr="005E0939">
        <w:rPr>
          <w:rFonts w:eastAsia="YouYuan" w:cs="Simplified Arabic"/>
          <w:kern w:val="2"/>
          <w:rtl/>
          <w:lang w:bidi="ar"/>
        </w:rPr>
        <w:t xml:space="preserve"> أن </w:t>
      </w:r>
      <w:r>
        <w:rPr>
          <w:rFonts w:eastAsia="YouYuan" w:cs="Simplified Arabic" w:hint="cs"/>
          <w:kern w:val="2"/>
          <w:rtl/>
          <w:lang w:bidi="ar"/>
        </w:rPr>
        <w:t>ت</w:t>
      </w:r>
      <w:r w:rsidRPr="005E0939">
        <w:rPr>
          <w:rFonts w:eastAsia="YouYuan" w:cs="Simplified Arabic"/>
          <w:kern w:val="2"/>
          <w:rtl/>
          <w:lang w:bidi="ar"/>
        </w:rPr>
        <w:t xml:space="preserve">نظر في دمج عناصر استراتيجية </w:t>
      </w:r>
      <w:r w:rsidR="004A3F18">
        <w:rPr>
          <w:rFonts w:eastAsia="YouYuan" w:cs="Simplified Arabic" w:hint="cs"/>
          <w:kern w:val="2"/>
          <w:rtl/>
          <w:lang w:bidi="ar"/>
        </w:rPr>
        <w:t xml:space="preserve">زيادة التوعية </w:t>
      </w:r>
      <w:r w:rsidRPr="005E0939">
        <w:rPr>
          <w:rFonts w:eastAsia="YouYuan" w:cs="Simplified Arabic"/>
          <w:kern w:val="2"/>
          <w:rtl/>
          <w:lang w:bidi="ar"/>
        </w:rPr>
        <w:t xml:space="preserve">عند </w:t>
      </w:r>
      <w:r w:rsidR="004A3F18">
        <w:rPr>
          <w:rFonts w:eastAsia="YouYuan" w:cs="Simplified Arabic" w:hint="cs"/>
          <w:kern w:val="2"/>
          <w:rtl/>
          <w:lang w:bidi="ar"/>
        </w:rPr>
        <w:t>تنقيح</w:t>
      </w:r>
      <w:r w:rsidRPr="005E0939">
        <w:rPr>
          <w:rFonts w:eastAsia="YouYuan" w:cs="Simplified Arabic"/>
          <w:kern w:val="2"/>
          <w:rtl/>
          <w:lang w:bidi="ar"/>
        </w:rPr>
        <w:t xml:space="preserve"> الإطار الاستراتيجي لبناء القدرات وتنميتها لدعم </w:t>
      </w:r>
      <w:r w:rsidR="004A3F18" w:rsidRPr="00D930C7">
        <w:rPr>
          <w:rFonts w:ascii="Simplified Arabic" w:hAnsi="Simplified Arabic" w:cs="Simplified Arabic"/>
          <w:snapToGrid w:val="0"/>
          <w:kern w:val="22"/>
          <w:sz w:val="24"/>
          <w:rtl/>
        </w:rPr>
        <w:t xml:space="preserve">تنفيذ بروتوكول ناغويا </w:t>
      </w:r>
      <w:r w:rsidR="004A3F18">
        <w:rPr>
          <w:rFonts w:ascii="Simplified Arabic" w:hAnsi="Simplified Arabic" w:cs="Simplified Arabic" w:hint="cs"/>
          <w:snapToGrid w:val="0"/>
          <w:kern w:val="22"/>
          <w:sz w:val="24"/>
          <w:rtl/>
        </w:rPr>
        <w:t>على نحو فعال</w:t>
      </w:r>
      <w:r w:rsidRPr="005E0939">
        <w:rPr>
          <w:rFonts w:eastAsia="YouYuan" w:cs="Simplified Arabic"/>
          <w:kern w:val="2"/>
          <w:rtl/>
          <w:lang w:bidi="ar"/>
        </w:rPr>
        <w:t xml:space="preserve">، لكي تنظر فيه الهيئة الفرعية للتنفيذ في اجتماعها الرابع </w:t>
      </w:r>
      <w:r w:rsidR="004A3F18">
        <w:rPr>
          <w:rFonts w:eastAsia="YouYuan" w:cs="Simplified Arabic" w:hint="cs"/>
          <w:kern w:val="2"/>
          <w:rtl/>
          <w:lang w:bidi="ar"/>
        </w:rPr>
        <w:t>و</w:t>
      </w:r>
      <w:r w:rsidRPr="005E0939">
        <w:rPr>
          <w:rFonts w:eastAsia="YouYuan" w:cs="Simplified Arabic"/>
          <w:kern w:val="2"/>
          <w:rtl/>
          <w:lang w:bidi="ar"/>
        </w:rPr>
        <w:t>لاعتمادها من قبل مؤتمر الأطراف العامل كاجتماع للأطراف في بروتوكول ناغويا في اجتماعه الخامس.</w:t>
      </w:r>
    </w:p>
    <w:p w14:paraId="4B2D6BBA" w14:textId="77777777" w:rsidR="00F26A10" w:rsidRDefault="00F26A10" w:rsidP="00F26A10">
      <w:pPr>
        <w:bidi/>
        <w:spacing w:after="100" w:line="204" w:lineRule="auto"/>
        <w:ind w:left="713"/>
        <w:rPr>
          <w:rFonts w:eastAsia="YouYuan" w:cs="Simplified Arabic"/>
          <w:kern w:val="2"/>
          <w:lang w:bidi="ar"/>
        </w:rPr>
      </w:pPr>
    </w:p>
    <w:p w14:paraId="149940E2" w14:textId="77777777" w:rsidR="00F26A10" w:rsidRPr="0078105E" w:rsidRDefault="00F26A10" w:rsidP="00F26A10">
      <w:pPr>
        <w:pStyle w:val="Para1"/>
        <w:suppressLineNumbers/>
        <w:suppressAutoHyphens/>
        <w:kinsoku w:val="0"/>
        <w:overflowPunct w:val="0"/>
        <w:autoSpaceDE w:val="0"/>
        <w:autoSpaceDN w:val="0"/>
        <w:adjustRightInd w:val="0"/>
        <w:snapToGrid w:val="0"/>
        <w:spacing w:after="0"/>
        <w:ind w:left="180"/>
        <w:jc w:val="center"/>
        <w:rPr>
          <w:kern w:val="22"/>
          <w:szCs w:val="22"/>
        </w:rPr>
      </w:pPr>
      <w:r w:rsidRPr="0078105E">
        <w:rPr>
          <w:kern w:val="22"/>
          <w:szCs w:val="22"/>
        </w:rPr>
        <w:t>__________</w:t>
      </w:r>
    </w:p>
    <w:sectPr w:rsidR="00F26A10" w:rsidRPr="0078105E" w:rsidSect="00CA1572">
      <w:headerReference w:type="even" r:id="rId30"/>
      <w:headerReference w:type="default" r:id="rId31"/>
      <w:footerReference w:type="even" r:id="rId32"/>
      <w:footerReference w:type="default" r:id="rId33"/>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80183" w14:textId="77777777" w:rsidR="009A0E34" w:rsidRDefault="009A0E34">
      <w:r>
        <w:separator/>
      </w:r>
    </w:p>
  </w:endnote>
  <w:endnote w:type="continuationSeparator" w:id="0">
    <w:p w14:paraId="474EC4CE" w14:textId="77777777" w:rsidR="009A0E34" w:rsidRDefault="009A0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ngsana New">
    <w:altName w:val="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YouYuan">
    <w:panose1 w:val="0201050906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328D5" w14:textId="77777777" w:rsidR="00DB63FB" w:rsidRDefault="00DB63FB" w:rsidP="00B012F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A7ECB" w14:textId="77777777" w:rsidR="00DB63FB" w:rsidRDefault="00DB63FB" w:rsidP="00B012F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BA1D2" w14:textId="77777777" w:rsidR="009A0E34" w:rsidRDefault="009A0E34" w:rsidP="00B555E1">
      <w:pPr>
        <w:bidi/>
      </w:pPr>
      <w:r>
        <w:separator/>
      </w:r>
    </w:p>
  </w:footnote>
  <w:footnote w:type="continuationSeparator" w:id="0">
    <w:p w14:paraId="72C31289" w14:textId="77777777" w:rsidR="009A0E34" w:rsidRDefault="009A0E34">
      <w:r>
        <w:continuationSeparator/>
      </w:r>
    </w:p>
  </w:footnote>
  <w:footnote w:id="1">
    <w:p w14:paraId="52C71E5C" w14:textId="55C70299" w:rsidR="00027BB1" w:rsidRPr="00010EB1" w:rsidRDefault="00AD1A52" w:rsidP="00027BB1">
      <w:pPr>
        <w:suppressLineNumbers/>
        <w:suppressAutoHyphens/>
        <w:jc w:val="right"/>
        <w:rPr>
          <w:sz w:val="18"/>
          <w:szCs w:val="18"/>
          <w:lang w:val="en-CA"/>
        </w:rPr>
      </w:pPr>
      <w:hyperlink r:id="rId1" w:history="1">
        <w:r w:rsidR="00027BB1" w:rsidRPr="00010EB1">
          <w:rPr>
            <w:rStyle w:val="Hyperlink"/>
            <w:sz w:val="18"/>
            <w:szCs w:val="18"/>
          </w:rPr>
          <w:t>CBD/NP/CB/WS/2019/1/2</w:t>
        </w:r>
      </w:hyperlink>
      <w:r w:rsidR="00027BB1">
        <w:rPr>
          <w:sz w:val="18"/>
          <w:szCs w:val="18"/>
        </w:rPr>
        <w:t>.</w:t>
      </w:r>
      <w:r w:rsidR="00027BB1" w:rsidRPr="00B70A80">
        <w:rPr>
          <w:rStyle w:val="FootnoteReference"/>
          <w:rFonts w:cs="Simplified Arabic" w:hint="cs"/>
          <w:kern w:val="18"/>
          <w:sz w:val="20"/>
          <w:szCs w:val="22"/>
          <w:u w:val="none"/>
          <w:vertAlign w:val="superscript"/>
          <w:rtl/>
        </w:rPr>
        <w:t xml:space="preserve">1 </w:t>
      </w:r>
    </w:p>
  </w:footnote>
  <w:footnote w:id="2">
    <w:p w14:paraId="6693A314" w14:textId="780F7A82" w:rsidR="00A2739F" w:rsidRPr="008D0E31" w:rsidRDefault="00AD1A52" w:rsidP="00A2739F">
      <w:pPr>
        <w:pStyle w:val="FootnoteText"/>
        <w:ind w:firstLine="0"/>
        <w:jc w:val="right"/>
      </w:pPr>
      <w:hyperlink r:id="rId2" w:history="1">
        <w:r w:rsidR="00A2739F" w:rsidRPr="00E270CF">
          <w:rPr>
            <w:rStyle w:val="Hyperlink"/>
          </w:rPr>
          <w:t>https://www.cbd.int/article/dsi-webinar-series-2020</w:t>
        </w:r>
      </w:hyperlink>
      <w:r w:rsidR="00A2739F">
        <w:t xml:space="preserve"> </w:t>
      </w:r>
      <w:r w:rsidR="00A2739F" w:rsidRPr="00A2739F">
        <w:rPr>
          <w:rStyle w:val="FootnoteReference"/>
          <w:rFonts w:cs="Simplified Arabic"/>
          <w:kern w:val="18"/>
          <w:sz w:val="20"/>
          <w:szCs w:val="22"/>
          <w:u w:val="none"/>
          <w:vertAlign w:val="superscript"/>
        </w:rPr>
        <w:t>2</w:t>
      </w:r>
    </w:p>
  </w:footnote>
  <w:footnote w:id="3">
    <w:p w14:paraId="1AE580CE" w14:textId="3E1B0E1E" w:rsidR="004B0873" w:rsidRPr="00010EB1" w:rsidRDefault="00AD1A52" w:rsidP="004B0873">
      <w:pPr>
        <w:pStyle w:val="FootnoteText"/>
        <w:ind w:firstLine="0"/>
        <w:jc w:val="right"/>
      </w:pPr>
      <w:hyperlink r:id="rId3" w:history="1">
        <w:r w:rsidR="004B0873" w:rsidRPr="00E270CF">
          <w:rPr>
            <w:rStyle w:val="Hyperlink"/>
          </w:rPr>
          <w:t>https://www.cbd.int/dsi-gr/forum.shtml</w:t>
        </w:r>
      </w:hyperlink>
      <w:r w:rsidR="004B0873">
        <w:t xml:space="preserve"> </w:t>
      </w:r>
      <w:r w:rsidR="004B0873" w:rsidRPr="004B0873">
        <w:rPr>
          <w:rStyle w:val="FootnoteReference"/>
          <w:rFonts w:cs="Simplified Arabic"/>
          <w:kern w:val="18"/>
          <w:sz w:val="20"/>
          <w:szCs w:val="22"/>
          <w:u w:val="none"/>
          <w:vertAlign w:val="superscript"/>
        </w:rPr>
        <w:t>3</w:t>
      </w:r>
    </w:p>
  </w:footnote>
  <w:footnote w:id="4">
    <w:p w14:paraId="0B4F1BBC" w14:textId="69E6C52E" w:rsidR="00297BF4" w:rsidRPr="00441CCE" w:rsidRDefault="00297BF4" w:rsidP="00570D50">
      <w:pPr>
        <w:pStyle w:val="FootnoteText"/>
        <w:bidi/>
        <w:ind w:firstLine="0"/>
        <w:jc w:val="left"/>
      </w:pPr>
      <w:r w:rsidRPr="00570D50">
        <w:rPr>
          <w:rStyle w:val="FootnoteReference"/>
          <w:rFonts w:cs="Simplified Arabic"/>
          <w:kern w:val="18"/>
          <w:sz w:val="20"/>
          <w:szCs w:val="22"/>
          <w:u w:val="none"/>
          <w:vertAlign w:val="superscript"/>
        </w:rPr>
        <w:footnoteRef/>
      </w:r>
      <w:r>
        <w:t xml:space="preserve"> </w:t>
      </w:r>
      <w:r w:rsidR="00944E1D">
        <w:rPr>
          <w:rFonts w:ascii="Simplified Arabic" w:hAnsi="Simplified Arabic" w:cs="Simplified Arabic" w:hint="cs"/>
          <w:sz w:val="20"/>
          <w:szCs w:val="20"/>
          <w:rtl/>
        </w:rPr>
        <w:t>حلقة</w:t>
      </w:r>
      <w:r w:rsidR="00570D50" w:rsidRPr="00570D50">
        <w:rPr>
          <w:rFonts w:ascii="Simplified Arabic" w:hAnsi="Simplified Arabic" w:cs="Simplified Arabic"/>
          <w:sz w:val="20"/>
          <w:szCs w:val="20"/>
          <w:rtl/>
        </w:rPr>
        <w:t xml:space="preserve"> عمل حول غرفة تبادل معلومات الحصول وتقاسم المنافع المنعقدة على هامش الاجتماع الثالث للأطراف في البروتوكول (مصر، نوفمبر</w:t>
      </w:r>
      <w:r w:rsidR="005F4EBB">
        <w:rPr>
          <w:rFonts w:ascii="Simplified Arabic" w:hAnsi="Simplified Arabic" w:cs="Simplified Arabic" w:hint="cs"/>
          <w:sz w:val="20"/>
          <w:szCs w:val="20"/>
          <w:rtl/>
        </w:rPr>
        <w:t>/تشرين الثاني</w:t>
      </w:r>
      <w:r w:rsidR="00570D50" w:rsidRPr="00570D50">
        <w:rPr>
          <w:rFonts w:ascii="Simplified Arabic" w:hAnsi="Simplified Arabic" w:cs="Simplified Arabic"/>
          <w:sz w:val="20"/>
          <w:szCs w:val="20"/>
          <w:rtl/>
        </w:rPr>
        <w:t xml:space="preserve"> 2018)؛ </w:t>
      </w:r>
      <w:r w:rsidR="005F4EBB">
        <w:rPr>
          <w:rFonts w:ascii="Simplified Arabic" w:hAnsi="Simplified Arabic" w:cs="Simplified Arabic" w:hint="cs"/>
          <w:sz w:val="20"/>
          <w:szCs w:val="20"/>
          <w:rtl/>
        </w:rPr>
        <w:t>وحلقة</w:t>
      </w:r>
      <w:r w:rsidR="00570D50" w:rsidRPr="00570D50">
        <w:rPr>
          <w:rFonts w:ascii="Simplified Arabic" w:hAnsi="Simplified Arabic" w:cs="Simplified Arabic"/>
          <w:sz w:val="20"/>
          <w:szCs w:val="20"/>
          <w:rtl/>
        </w:rPr>
        <w:t xml:space="preserve"> عمل مجتمع الممارسة حول بروتوكول ناغويا بشأن الوصول وتقاسم المنافع للبلدان الأوروبية ورابطة الدول المستقلة والعربية والآسيوية (تركيا، أبريل</w:t>
      </w:r>
      <w:r w:rsidR="005F4EBB">
        <w:rPr>
          <w:rFonts w:ascii="Simplified Arabic" w:hAnsi="Simplified Arabic" w:cs="Simplified Arabic" w:hint="cs"/>
          <w:sz w:val="20"/>
          <w:szCs w:val="20"/>
          <w:rtl/>
        </w:rPr>
        <w:t>/نيسان</w:t>
      </w:r>
      <w:r w:rsidR="00570D50" w:rsidRPr="00570D50">
        <w:rPr>
          <w:rFonts w:ascii="Simplified Arabic" w:hAnsi="Simplified Arabic" w:cs="Simplified Arabic"/>
          <w:sz w:val="20"/>
          <w:szCs w:val="20"/>
          <w:rtl/>
        </w:rPr>
        <w:t xml:space="preserve"> 2019)؛ </w:t>
      </w:r>
      <w:r w:rsidR="005F4EBB">
        <w:rPr>
          <w:rFonts w:ascii="Simplified Arabic" w:hAnsi="Simplified Arabic" w:cs="Simplified Arabic" w:hint="cs"/>
          <w:sz w:val="20"/>
          <w:szCs w:val="20"/>
          <w:rtl/>
        </w:rPr>
        <w:t>وحلقة</w:t>
      </w:r>
      <w:r w:rsidR="00570D50" w:rsidRPr="00570D50">
        <w:rPr>
          <w:rFonts w:ascii="Simplified Arabic" w:hAnsi="Simplified Arabic" w:cs="Simplified Arabic"/>
          <w:sz w:val="20"/>
          <w:szCs w:val="20"/>
          <w:rtl/>
        </w:rPr>
        <w:t xml:space="preserve"> العمل الإفريقية الثانية عشرة حول الحصول وتقاسم المنافع (جنوب إفريقيا، سبتمبر</w:t>
      </w:r>
      <w:r w:rsidR="00E86801">
        <w:rPr>
          <w:rFonts w:ascii="Simplified Arabic" w:hAnsi="Simplified Arabic" w:cs="Simplified Arabic" w:hint="cs"/>
          <w:sz w:val="20"/>
          <w:szCs w:val="20"/>
          <w:rtl/>
        </w:rPr>
        <w:t>/أيلول</w:t>
      </w:r>
      <w:r w:rsidR="00570D50" w:rsidRPr="00570D50">
        <w:rPr>
          <w:rFonts w:ascii="Simplified Arabic" w:hAnsi="Simplified Arabic" w:cs="Simplified Arabic"/>
          <w:sz w:val="20"/>
          <w:szCs w:val="20"/>
          <w:rtl/>
        </w:rPr>
        <w:t xml:space="preserve"> 2019)؛ </w:t>
      </w:r>
      <w:r w:rsidR="00E86801">
        <w:rPr>
          <w:rFonts w:ascii="Simplified Arabic" w:hAnsi="Simplified Arabic" w:cs="Simplified Arabic" w:hint="cs"/>
          <w:sz w:val="20"/>
          <w:szCs w:val="20"/>
          <w:rtl/>
        </w:rPr>
        <w:t>و</w:t>
      </w:r>
      <w:r w:rsidR="00570D50" w:rsidRPr="00570D50">
        <w:rPr>
          <w:rFonts w:ascii="Simplified Arabic" w:hAnsi="Simplified Arabic" w:cs="Simplified Arabic"/>
          <w:sz w:val="20"/>
          <w:szCs w:val="20"/>
          <w:rtl/>
        </w:rPr>
        <w:t xml:space="preserve">تدريب على التشغيل البيني </w:t>
      </w:r>
      <w:r w:rsidR="00E86801">
        <w:rPr>
          <w:rFonts w:ascii="Simplified Arabic" w:hAnsi="Simplified Arabic" w:cs="Simplified Arabic" w:hint="cs"/>
          <w:sz w:val="20"/>
          <w:szCs w:val="20"/>
          <w:rtl/>
        </w:rPr>
        <w:t>ل</w:t>
      </w:r>
      <w:r w:rsidR="00E86801" w:rsidRPr="00570D50">
        <w:rPr>
          <w:rFonts w:ascii="Simplified Arabic" w:hAnsi="Simplified Arabic" w:cs="Simplified Arabic"/>
          <w:sz w:val="20"/>
          <w:szCs w:val="20"/>
          <w:rtl/>
        </w:rPr>
        <w:t>لوصول وتقاسم المنافع</w:t>
      </w:r>
      <w:r w:rsidR="00570D50" w:rsidRPr="00570D50">
        <w:rPr>
          <w:rFonts w:ascii="Simplified Arabic" w:hAnsi="Simplified Arabic" w:cs="Simplified Arabic"/>
          <w:sz w:val="20"/>
          <w:szCs w:val="20"/>
        </w:rPr>
        <w:t xml:space="preserve"> </w:t>
      </w:r>
      <w:r w:rsidR="00570D50" w:rsidRPr="00570D50">
        <w:rPr>
          <w:rFonts w:ascii="Simplified Arabic" w:hAnsi="Simplified Arabic" w:cs="Simplified Arabic"/>
          <w:sz w:val="20"/>
          <w:szCs w:val="20"/>
          <w:rtl/>
        </w:rPr>
        <w:t>في الهند (ديسمبر</w:t>
      </w:r>
      <w:r w:rsidR="00E86801">
        <w:rPr>
          <w:rFonts w:ascii="Simplified Arabic" w:hAnsi="Simplified Arabic" w:cs="Simplified Arabic" w:hint="cs"/>
          <w:sz w:val="20"/>
          <w:szCs w:val="20"/>
          <w:rtl/>
        </w:rPr>
        <w:t>/كانون الأول</w:t>
      </w:r>
      <w:r w:rsidR="00570D50" w:rsidRPr="00570D50">
        <w:rPr>
          <w:rFonts w:ascii="Simplified Arabic" w:hAnsi="Simplified Arabic" w:cs="Simplified Arabic"/>
          <w:sz w:val="20"/>
          <w:szCs w:val="20"/>
          <w:rtl/>
        </w:rPr>
        <w:t xml:space="preserve"> 2018) وكينيا (أكتوبر</w:t>
      </w:r>
      <w:r w:rsidR="006E1AF9">
        <w:rPr>
          <w:rFonts w:ascii="Simplified Arabic" w:hAnsi="Simplified Arabic" w:cs="Simplified Arabic" w:hint="cs"/>
          <w:sz w:val="20"/>
          <w:szCs w:val="20"/>
          <w:rtl/>
        </w:rPr>
        <w:t>/تشرين الأول</w:t>
      </w:r>
      <w:r w:rsidR="00570D50" w:rsidRPr="00570D50">
        <w:rPr>
          <w:rFonts w:ascii="Simplified Arabic" w:hAnsi="Simplified Arabic" w:cs="Simplified Arabic"/>
          <w:sz w:val="20"/>
          <w:szCs w:val="20"/>
          <w:rtl/>
        </w:rPr>
        <w:t xml:space="preserve"> 2019)</w:t>
      </w:r>
      <w:r w:rsidR="00570D50" w:rsidRPr="00570D50">
        <w:rPr>
          <w:rFonts w:ascii="Simplified Arabic" w:hAnsi="Simplified Arabic" w:cs="Simplified Arabic"/>
          <w:sz w:val="20"/>
          <w:szCs w:val="20"/>
        </w:rPr>
        <w:t>.</w:t>
      </w:r>
    </w:p>
  </w:footnote>
  <w:footnote w:id="5">
    <w:p w14:paraId="0CA6044F" w14:textId="77777777" w:rsidR="004F145D" w:rsidRPr="00010EB1" w:rsidRDefault="00AD1A52" w:rsidP="004F145D">
      <w:pPr>
        <w:pStyle w:val="FootnoteText"/>
        <w:ind w:firstLine="0"/>
        <w:jc w:val="right"/>
      </w:pPr>
      <w:hyperlink r:id="rId4" w:history="1">
        <w:r w:rsidR="004F145D" w:rsidRPr="00E270CF">
          <w:rPr>
            <w:rStyle w:val="Hyperlink"/>
          </w:rPr>
          <w:t>https://www.cbd.int/dsi-gr/forum.shtml</w:t>
        </w:r>
      </w:hyperlink>
      <w:r w:rsidR="004F145D">
        <w:t xml:space="preserve"> </w:t>
      </w:r>
      <w:r w:rsidR="004F145D">
        <w:rPr>
          <w:rStyle w:val="FootnoteReference"/>
          <w:rFonts w:cs="Simplified Arabic" w:hint="cs"/>
          <w:kern w:val="18"/>
          <w:sz w:val="20"/>
          <w:szCs w:val="22"/>
          <w:u w:val="none"/>
          <w:vertAlign w:val="superscript"/>
          <w:rtl/>
        </w:rPr>
        <w:t>5</w:t>
      </w:r>
    </w:p>
  </w:footnote>
  <w:footnote w:id="6">
    <w:p w14:paraId="4E2B73DB" w14:textId="300A02A6" w:rsidR="00964C4F" w:rsidRPr="00FC3433" w:rsidRDefault="00117E65" w:rsidP="00964C4F">
      <w:pPr>
        <w:pStyle w:val="FootnoteText"/>
        <w:ind w:firstLine="0"/>
        <w:jc w:val="right"/>
        <w:rPr>
          <w:rtl/>
        </w:rPr>
      </w:pPr>
      <w:r>
        <w:rPr>
          <w:rStyle w:val="FootnoteReference"/>
          <w:rFonts w:cs="Simplified Arabic" w:hint="cs"/>
          <w:kern w:val="18"/>
          <w:sz w:val="20"/>
          <w:szCs w:val="22"/>
          <w:u w:val="none"/>
          <w:vertAlign w:val="superscript"/>
          <w:rtl/>
        </w:rPr>
        <w:t>6</w:t>
      </w:r>
      <w:r w:rsidR="00FC3433">
        <w:rPr>
          <w:rFonts w:hint="cs"/>
          <w:kern w:val="22"/>
          <w:rtl/>
        </w:rPr>
        <w:t xml:space="preserve"> </w:t>
      </w:r>
      <w:r w:rsidR="00FC3433" w:rsidRPr="00FC3433">
        <w:rPr>
          <w:rFonts w:ascii="Simplified Arabic" w:hAnsi="Simplified Arabic" w:cs="Simplified Arabic"/>
          <w:kern w:val="22"/>
          <w:sz w:val="14"/>
          <w:szCs w:val="20"/>
          <w:rtl/>
        </w:rPr>
        <w:t>يتوفر وصف كامل للمقترحات المختارة على:</w:t>
      </w:r>
      <w:r w:rsidR="00FC3433">
        <w:rPr>
          <w:rtl/>
        </w:rPr>
        <w:t xml:space="preserve"> </w:t>
      </w:r>
      <w:hyperlink r:id="rId5" w:history="1">
        <w:r w:rsidR="00FC3433" w:rsidRPr="00FC3433">
          <w:rPr>
            <w:rStyle w:val="Hyperlink"/>
            <w:kern w:val="22"/>
            <w:sz w:val="12"/>
            <w:szCs w:val="18"/>
            <w:rtl/>
          </w:rPr>
          <w:t>https://www.cbd.int/biobridge/projects/selected</w:t>
        </w:r>
      </w:hyperlink>
      <w:r w:rsidR="00FC3433" w:rsidRPr="00FC3433">
        <w:rPr>
          <w:sz w:val="12"/>
          <w:szCs w:val="18"/>
          <w:rtl/>
        </w:rPr>
        <w:t xml:space="preserve"> </w:t>
      </w:r>
    </w:p>
  </w:footnote>
  <w:footnote w:id="7">
    <w:p w14:paraId="09C68106" w14:textId="2762C786" w:rsidR="00887E45" w:rsidRPr="00010EB1" w:rsidRDefault="00AD1A52" w:rsidP="00887E45">
      <w:pPr>
        <w:pStyle w:val="FootnoteText"/>
        <w:ind w:firstLine="0"/>
        <w:jc w:val="right"/>
      </w:pPr>
      <w:hyperlink r:id="rId6" w:history="1">
        <w:r w:rsidR="00887E45" w:rsidRPr="00E270CF">
          <w:rPr>
            <w:rStyle w:val="Hyperlink"/>
          </w:rPr>
          <w:t>https://scbd.unssc.org/course/index.php?categoryid=4</w:t>
        </w:r>
      </w:hyperlink>
      <w:r w:rsidR="00887E45">
        <w:t xml:space="preserve"> </w:t>
      </w:r>
      <w:r w:rsidR="00117E65">
        <w:rPr>
          <w:rStyle w:val="FootnoteReference"/>
          <w:rFonts w:cs="Simplified Arabic" w:hint="cs"/>
          <w:kern w:val="18"/>
          <w:sz w:val="20"/>
          <w:szCs w:val="22"/>
          <w:u w:val="none"/>
          <w:vertAlign w:val="superscript"/>
          <w:rtl/>
        </w:rPr>
        <w:t>7</w:t>
      </w:r>
    </w:p>
  </w:footnote>
  <w:footnote w:id="8">
    <w:p w14:paraId="25951705" w14:textId="2B465C1A" w:rsidR="005C315F" w:rsidRPr="00010EB1" w:rsidRDefault="00AD1A52" w:rsidP="005C315F">
      <w:pPr>
        <w:pStyle w:val="FootnoteText"/>
        <w:ind w:firstLine="0"/>
        <w:jc w:val="right"/>
      </w:pPr>
      <w:hyperlink r:id="rId7" w:history="1">
        <w:r w:rsidR="005C315F" w:rsidRPr="00E270CF">
          <w:rPr>
            <w:rStyle w:val="Hyperlink"/>
          </w:rPr>
          <w:t>https://vimeo.com/263320356/513f748f8a</w:t>
        </w:r>
      </w:hyperlink>
      <w:r w:rsidR="005C315F">
        <w:t xml:space="preserve"> </w:t>
      </w:r>
      <w:r w:rsidR="00117E65">
        <w:rPr>
          <w:rStyle w:val="FootnoteReference"/>
          <w:rFonts w:cs="Simplified Arabic" w:hint="cs"/>
          <w:kern w:val="18"/>
          <w:sz w:val="20"/>
          <w:szCs w:val="22"/>
          <w:u w:val="none"/>
          <w:vertAlign w:val="superscript"/>
          <w:rtl/>
        </w:rPr>
        <w:t>8</w:t>
      </w:r>
    </w:p>
  </w:footnote>
  <w:footnote w:id="9">
    <w:p w14:paraId="0D3E4123" w14:textId="7C19080B" w:rsidR="006D052A" w:rsidRPr="00010EB1" w:rsidRDefault="00AD1A52" w:rsidP="006D052A">
      <w:pPr>
        <w:pStyle w:val="FootnoteText"/>
        <w:ind w:firstLine="0"/>
        <w:jc w:val="right"/>
      </w:pPr>
      <w:hyperlink r:id="rId8" w:history="1">
        <w:r w:rsidR="006D052A" w:rsidRPr="00E270CF">
          <w:rPr>
            <w:rStyle w:val="Hyperlink"/>
          </w:rPr>
          <w:t>https://www.youtube.com/watch?v=xJ0ZjpY0VQo</w:t>
        </w:r>
      </w:hyperlink>
      <w:r w:rsidR="006D052A">
        <w:t xml:space="preserve"> </w:t>
      </w:r>
      <w:r w:rsidR="00117E65">
        <w:rPr>
          <w:rStyle w:val="FootnoteReference"/>
          <w:rFonts w:cs="Simplified Arabic" w:hint="cs"/>
          <w:kern w:val="18"/>
          <w:sz w:val="20"/>
          <w:szCs w:val="22"/>
          <w:u w:val="none"/>
          <w:vertAlign w:val="superscript"/>
          <w:rtl/>
        </w:rPr>
        <w:t>9</w:t>
      </w:r>
    </w:p>
  </w:footnote>
  <w:footnote w:id="10">
    <w:p w14:paraId="0864E30C" w14:textId="1294EFA2" w:rsidR="006D4177" w:rsidRPr="006D4177" w:rsidRDefault="00117E65" w:rsidP="006D4177">
      <w:pPr>
        <w:pStyle w:val="FootnoteText"/>
        <w:ind w:firstLine="0"/>
        <w:jc w:val="right"/>
        <w:rPr>
          <w:rStyle w:val="FootnoteReference"/>
          <w:rFonts w:cs="Simplified Arabic"/>
          <w:sz w:val="20"/>
          <w:szCs w:val="22"/>
          <w:u w:val="none"/>
          <w:vertAlign w:val="superscript"/>
          <w:rtl/>
        </w:rPr>
      </w:pPr>
      <w:r>
        <w:rPr>
          <w:rStyle w:val="FootnoteReference"/>
          <w:rFonts w:cs="Simplified Arabic" w:hint="cs"/>
          <w:sz w:val="20"/>
          <w:szCs w:val="22"/>
          <w:u w:val="none"/>
          <w:vertAlign w:val="superscript"/>
          <w:rtl/>
        </w:rPr>
        <w:t>1</w:t>
      </w:r>
      <w:r>
        <w:rPr>
          <w:rFonts w:cs="Simplified Arabic" w:hint="cs"/>
          <w:sz w:val="20"/>
          <w:szCs w:val="22"/>
          <w:vertAlign w:val="superscript"/>
          <w:rtl/>
        </w:rPr>
        <w:t>0</w:t>
      </w:r>
      <w:r w:rsidR="006D4177">
        <w:rPr>
          <w:rFonts w:hint="cs"/>
          <w:kern w:val="18"/>
          <w:rtl/>
        </w:rPr>
        <w:t xml:space="preserve"> </w:t>
      </w:r>
      <w:r w:rsidR="00FA6A38">
        <w:rPr>
          <w:rFonts w:ascii="Simplified Arabic" w:hAnsi="Simplified Arabic" w:cs="Simplified Arabic" w:hint="cs"/>
          <w:kern w:val="18"/>
          <w:sz w:val="14"/>
          <w:szCs w:val="20"/>
          <w:rtl/>
        </w:rPr>
        <w:t>طالع الوثيقة</w:t>
      </w:r>
      <w:r w:rsidR="006D4177" w:rsidRPr="006D4177">
        <w:rPr>
          <w:rFonts w:hint="cs"/>
          <w:kern w:val="18"/>
          <w:sz w:val="14"/>
          <w:szCs w:val="20"/>
          <w:rtl/>
        </w:rPr>
        <w:t xml:space="preserve"> </w:t>
      </w:r>
      <w:hyperlink r:id="rId9" w:history="1">
        <w:r w:rsidR="006D4177" w:rsidRPr="006D4177">
          <w:rPr>
            <w:rStyle w:val="Hyperlink"/>
            <w:kern w:val="18"/>
            <w:sz w:val="12"/>
            <w:szCs w:val="18"/>
            <w:rtl/>
          </w:rPr>
          <w:t>CBD/NP/CB-IAC/2019/1/2</w:t>
        </w:r>
      </w:hyperlink>
    </w:p>
  </w:footnote>
  <w:footnote w:id="11">
    <w:p w14:paraId="295E1FE4" w14:textId="784D4B62" w:rsidR="00B92245" w:rsidRPr="00946E48" w:rsidRDefault="00117E65" w:rsidP="008E0969">
      <w:pPr>
        <w:pStyle w:val="FootnoteText"/>
        <w:kinsoku w:val="0"/>
        <w:overflowPunct w:val="0"/>
        <w:autoSpaceDE w:val="0"/>
        <w:autoSpaceDN w:val="0"/>
        <w:bidi/>
        <w:ind w:firstLine="0"/>
        <w:jc w:val="left"/>
        <w:rPr>
          <w:kern w:val="18"/>
          <w:szCs w:val="18"/>
        </w:rPr>
      </w:pPr>
      <w:r>
        <w:rPr>
          <w:rStyle w:val="FootnoteReference"/>
          <w:rFonts w:cs="Simplified Arabic" w:hint="cs"/>
          <w:sz w:val="20"/>
          <w:szCs w:val="22"/>
          <w:u w:val="none"/>
          <w:vertAlign w:val="superscript"/>
          <w:rtl/>
        </w:rPr>
        <w:t>1</w:t>
      </w:r>
      <w:r>
        <w:rPr>
          <w:rFonts w:cs="Simplified Arabic" w:hint="cs"/>
          <w:sz w:val="20"/>
          <w:szCs w:val="22"/>
          <w:vertAlign w:val="superscript"/>
          <w:rtl/>
        </w:rPr>
        <w:t>1</w:t>
      </w:r>
      <w:r w:rsidR="00FF5750">
        <w:rPr>
          <w:kern w:val="18"/>
          <w:szCs w:val="18"/>
          <w:rtl/>
        </w:rPr>
        <w:t xml:space="preserve"> </w:t>
      </w:r>
      <w:r w:rsidR="00FF5750" w:rsidRPr="00CE43AC">
        <w:rPr>
          <w:rFonts w:ascii="Simplified Arabic" w:hAnsi="Simplified Arabic" w:cs="Simplified Arabic"/>
          <w:kern w:val="18"/>
          <w:sz w:val="20"/>
          <w:szCs w:val="20"/>
          <w:rtl/>
        </w:rPr>
        <w:t xml:space="preserve">تستخدم الجهات المانحة مصطلحات مختلفة لتعكس حالة المشاريع. لأغراض هذا التحليل، تم تصنيف حالة المشاريع على النحو التالي: مقترحة ومعتمدة وجارية ومكتملة. </w:t>
      </w:r>
      <w:r w:rsidR="00CE43AC">
        <w:rPr>
          <w:rFonts w:ascii="Simplified Arabic" w:hAnsi="Simplified Arabic" w:cs="Simplified Arabic" w:hint="cs"/>
          <w:kern w:val="18"/>
          <w:sz w:val="20"/>
          <w:szCs w:val="20"/>
          <w:rtl/>
        </w:rPr>
        <w:t>وت</w:t>
      </w:r>
      <w:r w:rsidR="00FF5750" w:rsidRPr="00CE43AC">
        <w:rPr>
          <w:rFonts w:ascii="Simplified Arabic" w:hAnsi="Simplified Arabic" w:cs="Simplified Arabic"/>
          <w:kern w:val="18"/>
          <w:sz w:val="20"/>
          <w:szCs w:val="20"/>
          <w:rtl/>
        </w:rPr>
        <w:t xml:space="preserve">شير كلمة </w:t>
      </w:r>
      <w:r w:rsidR="004226E0" w:rsidRPr="00CE43AC">
        <w:rPr>
          <w:rFonts w:ascii="Simplified Arabic" w:hAnsi="Simplified Arabic" w:cs="Simplified Arabic"/>
          <w:kern w:val="18"/>
          <w:sz w:val="20"/>
          <w:szCs w:val="20"/>
          <w:rtl/>
        </w:rPr>
        <w:t>’’</w:t>
      </w:r>
      <w:r w:rsidR="00CE43AC">
        <w:rPr>
          <w:rFonts w:ascii="Simplified Arabic" w:hAnsi="Simplified Arabic" w:cs="Simplified Arabic" w:hint="cs"/>
          <w:kern w:val="18"/>
          <w:sz w:val="20"/>
          <w:szCs w:val="20"/>
          <w:rtl/>
        </w:rPr>
        <w:t>م</w:t>
      </w:r>
      <w:r w:rsidR="00FF5750" w:rsidRPr="00CE43AC">
        <w:rPr>
          <w:rFonts w:ascii="Simplified Arabic" w:hAnsi="Simplified Arabic" w:cs="Simplified Arabic"/>
          <w:kern w:val="18"/>
          <w:sz w:val="20"/>
          <w:szCs w:val="20"/>
          <w:rtl/>
        </w:rPr>
        <w:t>قترح</w:t>
      </w:r>
      <w:r w:rsidR="004226E0" w:rsidRPr="00CE43AC">
        <w:rPr>
          <w:rFonts w:ascii="Simplified Arabic" w:hAnsi="Simplified Arabic" w:cs="Simplified Arabic"/>
          <w:kern w:val="18"/>
          <w:sz w:val="20"/>
          <w:szCs w:val="20"/>
          <w:rtl/>
        </w:rPr>
        <w:t xml:space="preserve">ة‘‘ </w:t>
      </w:r>
      <w:r w:rsidR="00FF5750" w:rsidRPr="00CE43AC">
        <w:rPr>
          <w:rFonts w:ascii="Simplified Arabic" w:hAnsi="Simplified Arabic" w:cs="Simplified Arabic"/>
          <w:kern w:val="18"/>
          <w:sz w:val="20"/>
          <w:szCs w:val="20"/>
          <w:rtl/>
        </w:rPr>
        <w:t>إلى المشاريع التي تم تطوير</w:t>
      </w:r>
      <w:r w:rsidR="004226E0" w:rsidRPr="00CE43AC">
        <w:rPr>
          <w:rFonts w:ascii="Simplified Arabic" w:hAnsi="Simplified Arabic" w:cs="Simplified Arabic"/>
          <w:kern w:val="18"/>
          <w:sz w:val="20"/>
          <w:szCs w:val="20"/>
          <w:rtl/>
        </w:rPr>
        <w:t xml:space="preserve"> مفاهيمها </w:t>
      </w:r>
      <w:r w:rsidR="00FF5750" w:rsidRPr="00CE43AC">
        <w:rPr>
          <w:rFonts w:ascii="Simplified Arabic" w:hAnsi="Simplified Arabic" w:cs="Simplified Arabic"/>
          <w:kern w:val="18"/>
          <w:sz w:val="20"/>
          <w:szCs w:val="20"/>
          <w:rtl/>
        </w:rPr>
        <w:t>ولكن لم يتم تقديمها بعد إلى الجهة المانحة (</w:t>
      </w:r>
      <w:r w:rsidR="004226E0" w:rsidRPr="00CE43AC">
        <w:rPr>
          <w:rFonts w:ascii="Simplified Arabic" w:hAnsi="Simplified Arabic" w:cs="Simplified Arabic"/>
          <w:kern w:val="18"/>
          <w:sz w:val="20"/>
          <w:szCs w:val="20"/>
          <w:rtl/>
        </w:rPr>
        <w:t>الجهات المانحة</w:t>
      </w:r>
      <w:r w:rsidR="00FF5750" w:rsidRPr="00CE43AC">
        <w:rPr>
          <w:rFonts w:ascii="Simplified Arabic" w:hAnsi="Simplified Arabic" w:cs="Simplified Arabic"/>
          <w:kern w:val="18"/>
          <w:sz w:val="20"/>
          <w:szCs w:val="20"/>
          <w:rtl/>
        </w:rPr>
        <w:t>) أو تم تقديمها ولكن لم يتم قبولها</w:t>
      </w:r>
      <w:r w:rsidR="008E0969" w:rsidRPr="00CE43AC">
        <w:rPr>
          <w:rFonts w:ascii="Simplified Arabic" w:hAnsi="Simplified Arabic" w:cs="Simplified Arabic"/>
          <w:kern w:val="18"/>
          <w:sz w:val="20"/>
          <w:szCs w:val="20"/>
          <w:rtl/>
        </w:rPr>
        <w:t>/الموافقة عليها بعد. و</w:t>
      </w:r>
      <w:r w:rsidR="00FF5750" w:rsidRPr="00CE43AC">
        <w:rPr>
          <w:rFonts w:ascii="Simplified Arabic" w:hAnsi="Simplified Arabic" w:cs="Simplified Arabic"/>
          <w:kern w:val="18"/>
          <w:sz w:val="20"/>
          <w:szCs w:val="20"/>
          <w:rtl/>
        </w:rPr>
        <w:t xml:space="preserve">تشير كلمة </w:t>
      </w:r>
      <w:r w:rsidR="008E0969" w:rsidRPr="00CE43AC">
        <w:rPr>
          <w:rFonts w:ascii="Simplified Arabic" w:hAnsi="Simplified Arabic" w:cs="Simplified Arabic"/>
          <w:kern w:val="18"/>
          <w:sz w:val="20"/>
          <w:szCs w:val="20"/>
          <w:rtl/>
        </w:rPr>
        <w:t>’’</w:t>
      </w:r>
      <w:r w:rsidR="00FF5750" w:rsidRPr="00CE43AC">
        <w:rPr>
          <w:rFonts w:ascii="Simplified Arabic" w:hAnsi="Simplified Arabic" w:cs="Simplified Arabic"/>
          <w:kern w:val="18"/>
          <w:sz w:val="20"/>
          <w:szCs w:val="20"/>
          <w:rtl/>
        </w:rPr>
        <w:t>موافق عليه</w:t>
      </w:r>
      <w:r w:rsidR="008E0969" w:rsidRPr="00CE43AC">
        <w:rPr>
          <w:rFonts w:ascii="Simplified Arabic" w:hAnsi="Simplified Arabic" w:cs="Simplified Arabic"/>
          <w:kern w:val="18"/>
          <w:sz w:val="20"/>
          <w:szCs w:val="20"/>
          <w:rtl/>
        </w:rPr>
        <w:t>‘‘</w:t>
      </w:r>
      <w:r w:rsidR="00FF5750" w:rsidRPr="00CE43AC">
        <w:rPr>
          <w:rFonts w:ascii="Simplified Arabic" w:hAnsi="Simplified Arabic" w:cs="Simplified Arabic"/>
          <w:kern w:val="18"/>
          <w:sz w:val="20"/>
          <w:szCs w:val="20"/>
          <w:rtl/>
        </w:rPr>
        <w:t xml:space="preserve"> إلى المشاريع التي تم قبول مفاهيمها أو وثائقها، من حيث المبدأ، من قبل </w:t>
      </w:r>
      <w:r w:rsidR="008E0969" w:rsidRPr="00CE43AC">
        <w:rPr>
          <w:rFonts w:ascii="Simplified Arabic" w:hAnsi="Simplified Arabic" w:cs="Simplified Arabic"/>
          <w:kern w:val="18"/>
          <w:sz w:val="20"/>
          <w:szCs w:val="20"/>
          <w:rtl/>
        </w:rPr>
        <w:t xml:space="preserve">الجهة المانحة (الجهات المانحة) </w:t>
      </w:r>
      <w:r w:rsidR="00FF5750" w:rsidRPr="00CE43AC">
        <w:rPr>
          <w:rFonts w:ascii="Simplified Arabic" w:hAnsi="Simplified Arabic" w:cs="Simplified Arabic"/>
          <w:kern w:val="18"/>
          <w:sz w:val="20"/>
          <w:szCs w:val="20"/>
          <w:rtl/>
        </w:rPr>
        <w:t xml:space="preserve">ويتم تطويرها في وثائق المشروع الكاملة. </w:t>
      </w:r>
      <w:r w:rsidR="00CE43AC" w:rsidRPr="00CE43AC">
        <w:rPr>
          <w:rFonts w:ascii="Simplified Arabic" w:hAnsi="Simplified Arabic" w:cs="Simplified Arabic"/>
          <w:kern w:val="18"/>
          <w:sz w:val="20"/>
          <w:szCs w:val="20"/>
          <w:rtl/>
        </w:rPr>
        <w:t>و</w:t>
      </w:r>
      <w:r w:rsidR="00FF5750" w:rsidRPr="00CE43AC">
        <w:rPr>
          <w:rFonts w:ascii="Simplified Arabic" w:hAnsi="Simplified Arabic" w:cs="Simplified Arabic"/>
          <w:kern w:val="18"/>
          <w:sz w:val="20"/>
          <w:szCs w:val="20"/>
          <w:rtl/>
        </w:rPr>
        <w:t xml:space="preserve">تشير كلمة </w:t>
      </w:r>
      <w:r w:rsidR="00CE43AC" w:rsidRPr="00CE43AC">
        <w:rPr>
          <w:rFonts w:ascii="Simplified Arabic" w:hAnsi="Simplified Arabic" w:cs="Simplified Arabic"/>
          <w:kern w:val="18"/>
          <w:sz w:val="20"/>
          <w:szCs w:val="20"/>
          <w:rtl/>
        </w:rPr>
        <w:t>’’</w:t>
      </w:r>
      <w:r w:rsidR="00FF5750" w:rsidRPr="00CE43AC">
        <w:rPr>
          <w:rFonts w:ascii="Simplified Arabic" w:hAnsi="Simplified Arabic" w:cs="Simplified Arabic"/>
          <w:kern w:val="18"/>
          <w:sz w:val="20"/>
          <w:szCs w:val="20"/>
          <w:rtl/>
        </w:rPr>
        <w:t>جارية</w:t>
      </w:r>
      <w:r w:rsidR="00CE43AC" w:rsidRPr="00CE43AC">
        <w:rPr>
          <w:rFonts w:ascii="Simplified Arabic" w:hAnsi="Simplified Arabic" w:cs="Simplified Arabic"/>
          <w:kern w:val="18"/>
          <w:sz w:val="20"/>
          <w:szCs w:val="20"/>
          <w:rtl/>
        </w:rPr>
        <w:t xml:space="preserve">‘‘ </w:t>
      </w:r>
      <w:r w:rsidR="00FF5750" w:rsidRPr="00CE43AC">
        <w:rPr>
          <w:rFonts w:ascii="Simplified Arabic" w:hAnsi="Simplified Arabic" w:cs="Simplified Arabic"/>
          <w:kern w:val="18"/>
          <w:sz w:val="20"/>
          <w:szCs w:val="20"/>
          <w:rtl/>
        </w:rPr>
        <w:t xml:space="preserve">إلى المشروعات التي هي قيد التنفيذ، بينما تشير كلمة </w:t>
      </w:r>
      <w:r w:rsidR="00CE43AC" w:rsidRPr="00CE43AC">
        <w:rPr>
          <w:rFonts w:ascii="Simplified Arabic" w:hAnsi="Simplified Arabic" w:cs="Simplified Arabic"/>
          <w:kern w:val="18"/>
          <w:sz w:val="20"/>
          <w:szCs w:val="20"/>
          <w:rtl/>
        </w:rPr>
        <w:t>’’</w:t>
      </w:r>
      <w:r w:rsidR="00FF5750" w:rsidRPr="00CE43AC">
        <w:rPr>
          <w:rFonts w:ascii="Simplified Arabic" w:hAnsi="Simplified Arabic" w:cs="Simplified Arabic"/>
          <w:kern w:val="18"/>
          <w:sz w:val="20"/>
          <w:szCs w:val="20"/>
          <w:rtl/>
        </w:rPr>
        <w:t>مكتملة</w:t>
      </w:r>
      <w:r w:rsidR="00CE43AC" w:rsidRPr="00CE43AC">
        <w:rPr>
          <w:rFonts w:ascii="Simplified Arabic" w:hAnsi="Simplified Arabic" w:cs="Simplified Arabic"/>
          <w:kern w:val="18"/>
          <w:sz w:val="20"/>
          <w:szCs w:val="20"/>
          <w:rtl/>
        </w:rPr>
        <w:t xml:space="preserve">‘‘ </w:t>
      </w:r>
      <w:r w:rsidR="00FF5750" w:rsidRPr="00CE43AC">
        <w:rPr>
          <w:rFonts w:ascii="Simplified Arabic" w:hAnsi="Simplified Arabic" w:cs="Simplified Arabic"/>
          <w:kern w:val="18"/>
          <w:sz w:val="20"/>
          <w:szCs w:val="20"/>
          <w:rtl/>
        </w:rPr>
        <w:t>إلى المشروعات التي تم الانتهاء منها</w:t>
      </w:r>
      <w:r w:rsidR="00FF5750" w:rsidRPr="00CE43AC">
        <w:rPr>
          <w:rFonts w:ascii="Simplified Arabic" w:hAnsi="Simplified Arabic" w:cs="Simplified Arabic"/>
          <w:kern w:val="18"/>
          <w:sz w:val="20"/>
          <w:szCs w:val="20"/>
        </w:rPr>
        <w:t>.</w:t>
      </w:r>
    </w:p>
  </w:footnote>
  <w:footnote w:id="12">
    <w:p w14:paraId="05FE15E3" w14:textId="21BD0ED3" w:rsidR="005035B8" w:rsidRPr="003A3BD7" w:rsidRDefault="00117E65" w:rsidP="005035B8">
      <w:pPr>
        <w:pStyle w:val="FootnoteText"/>
        <w:kinsoku w:val="0"/>
        <w:overflowPunct w:val="0"/>
        <w:autoSpaceDE w:val="0"/>
        <w:autoSpaceDN w:val="0"/>
        <w:bidi/>
        <w:ind w:firstLine="0"/>
        <w:jc w:val="left"/>
        <w:rPr>
          <w:kern w:val="18"/>
          <w:szCs w:val="18"/>
          <w:rtl/>
        </w:rPr>
      </w:pPr>
      <w:r>
        <w:rPr>
          <w:rStyle w:val="FootnoteReference"/>
          <w:rFonts w:cs="Simplified Arabic" w:hint="cs"/>
          <w:sz w:val="20"/>
          <w:szCs w:val="22"/>
          <w:u w:val="none"/>
          <w:vertAlign w:val="superscript"/>
          <w:rtl/>
        </w:rPr>
        <w:t>1</w:t>
      </w:r>
      <w:r>
        <w:rPr>
          <w:rFonts w:cs="Simplified Arabic" w:hint="cs"/>
          <w:sz w:val="20"/>
          <w:szCs w:val="22"/>
          <w:vertAlign w:val="superscript"/>
          <w:rtl/>
        </w:rPr>
        <w:t>2</w:t>
      </w:r>
      <w:r w:rsidR="005035B8">
        <w:rPr>
          <w:rFonts w:hint="cs"/>
          <w:kern w:val="18"/>
          <w:szCs w:val="18"/>
          <w:rtl/>
        </w:rPr>
        <w:t xml:space="preserve"> </w:t>
      </w:r>
      <w:r w:rsidR="005035B8" w:rsidRPr="00B37629">
        <w:rPr>
          <w:rFonts w:ascii="Simplified Arabic" w:hAnsi="Simplified Arabic" w:cs="Simplified Arabic"/>
          <w:kern w:val="18"/>
          <w:sz w:val="20"/>
          <w:szCs w:val="20"/>
          <w:rtl/>
        </w:rPr>
        <w:t>لأغراض هذه الوثيقة، يستند التحليل إلى المعلومات المتاحة بشأن التمويل الأساسي؛ لا تشمل التمويل المشترك أو المساهمات العينية. من المهم ملاحظة أن التمويل المشترك في بعض الحالات قد يساوي التمويل الأساسي أو يفوقه</w:t>
      </w:r>
      <w:r w:rsidR="005035B8" w:rsidRPr="00B37629">
        <w:rPr>
          <w:rFonts w:ascii="Simplified Arabic" w:hAnsi="Simplified Arabic" w:cs="Simplified Arabic"/>
          <w:kern w:val="18"/>
          <w:sz w:val="20"/>
          <w:szCs w:val="20"/>
        </w:rPr>
        <w:t>.</w:t>
      </w:r>
    </w:p>
  </w:footnote>
  <w:footnote w:id="13">
    <w:p w14:paraId="45923558" w14:textId="3A03C583" w:rsidR="005E633E" w:rsidRPr="005E633E" w:rsidRDefault="00855935" w:rsidP="005E633E">
      <w:pPr>
        <w:pStyle w:val="FootnoteText"/>
        <w:kinsoku w:val="0"/>
        <w:overflowPunct w:val="0"/>
        <w:autoSpaceDE w:val="0"/>
        <w:autoSpaceDN w:val="0"/>
        <w:bidi/>
        <w:ind w:firstLine="0"/>
        <w:jc w:val="left"/>
        <w:rPr>
          <w:rFonts w:ascii="Simplified Arabic" w:hAnsi="Simplified Arabic" w:cs="Simplified Arabic"/>
          <w:kern w:val="18"/>
          <w:sz w:val="20"/>
          <w:szCs w:val="20"/>
        </w:rPr>
      </w:pPr>
      <w:r>
        <w:rPr>
          <w:rStyle w:val="FootnoteReference"/>
          <w:rFonts w:cs="Simplified Arabic" w:hint="cs"/>
          <w:sz w:val="20"/>
          <w:szCs w:val="22"/>
          <w:u w:val="none"/>
          <w:vertAlign w:val="superscript"/>
          <w:rtl/>
        </w:rPr>
        <w:t>1</w:t>
      </w:r>
      <w:r>
        <w:rPr>
          <w:rFonts w:cs="Simplified Arabic" w:hint="cs"/>
          <w:sz w:val="20"/>
          <w:szCs w:val="22"/>
          <w:vertAlign w:val="superscript"/>
          <w:rtl/>
        </w:rPr>
        <w:t>3</w:t>
      </w:r>
      <w:r w:rsidR="005E633E" w:rsidRPr="005E633E">
        <w:rPr>
          <w:rFonts w:ascii="Simplified Arabic" w:hAnsi="Simplified Arabic"/>
          <w:kern w:val="18"/>
          <w:szCs w:val="20"/>
        </w:rPr>
        <w:t xml:space="preserve"> </w:t>
      </w:r>
      <w:r w:rsidR="005E633E" w:rsidRPr="005E633E">
        <w:rPr>
          <w:rFonts w:ascii="Simplified Arabic" w:hAnsi="Simplified Arabic" w:cs="Simplified Arabic"/>
          <w:kern w:val="18"/>
          <w:sz w:val="20"/>
          <w:szCs w:val="20"/>
          <w:rtl/>
        </w:rPr>
        <w:t>في المقرر</w:t>
      </w:r>
      <w:r w:rsidR="005E633E" w:rsidRPr="005E633E">
        <w:rPr>
          <w:kern w:val="18"/>
          <w:szCs w:val="18"/>
        </w:rPr>
        <w:t xml:space="preserve"> </w:t>
      </w:r>
      <w:r w:rsidR="005E633E" w:rsidRPr="00010EB1">
        <w:rPr>
          <w:kern w:val="18"/>
          <w:szCs w:val="18"/>
        </w:rPr>
        <w:t>NP-1/8</w:t>
      </w:r>
      <w:r w:rsidR="005E633E" w:rsidRPr="005E633E">
        <w:rPr>
          <w:rFonts w:ascii="Simplified Arabic" w:hAnsi="Simplified Arabic" w:cs="Simplified Arabic"/>
          <w:kern w:val="18"/>
          <w:sz w:val="20"/>
          <w:szCs w:val="20"/>
          <w:rtl/>
        </w:rPr>
        <w:t>، اعتمد مؤتمر الأطراف العامل كاجتماع للأطراف في بروتوكول ناغويا إطار</w:t>
      </w:r>
      <w:r w:rsidR="000D4D4E">
        <w:rPr>
          <w:rFonts w:ascii="Simplified Arabic" w:hAnsi="Simplified Arabic" w:cs="Simplified Arabic" w:hint="cs"/>
          <w:kern w:val="18"/>
          <w:sz w:val="20"/>
          <w:szCs w:val="20"/>
          <w:rtl/>
        </w:rPr>
        <w:t>اً</w:t>
      </w:r>
      <w:r w:rsidR="005E633E" w:rsidRPr="005E633E">
        <w:rPr>
          <w:rFonts w:ascii="Simplified Arabic" w:hAnsi="Simplified Arabic" w:cs="Simplified Arabic"/>
          <w:kern w:val="18"/>
          <w:sz w:val="20"/>
          <w:szCs w:val="20"/>
          <w:rtl/>
        </w:rPr>
        <w:t xml:space="preserve"> استراتيجي</w:t>
      </w:r>
      <w:r w:rsidR="000D4D4E">
        <w:rPr>
          <w:rFonts w:ascii="Simplified Arabic" w:hAnsi="Simplified Arabic" w:cs="Simplified Arabic" w:hint="cs"/>
          <w:kern w:val="18"/>
          <w:sz w:val="20"/>
          <w:szCs w:val="20"/>
          <w:rtl/>
        </w:rPr>
        <w:t>اً</w:t>
      </w:r>
      <w:r w:rsidR="005E633E" w:rsidRPr="005E633E">
        <w:rPr>
          <w:rFonts w:ascii="Simplified Arabic" w:hAnsi="Simplified Arabic" w:cs="Simplified Arabic"/>
          <w:kern w:val="18"/>
          <w:sz w:val="20"/>
          <w:szCs w:val="20"/>
          <w:rtl/>
        </w:rPr>
        <w:t xml:space="preserve"> لبناء القدرات وتنميتها لدعم تنفيذ بروتوكول ناغويا (الفقرة 1 والمرفق الأول من </w:t>
      </w:r>
      <w:r w:rsidR="000D4D4E">
        <w:rPr>
          <w:rFonts w:ascii="Simplified Arabic" w:hAnsi="Simplified Arabic" w:cs="Simplified Arabic" w:hint="cs"/>
          <w:kern w:val="18"/>
          <w:sz w:val="20"/>
          <w:szCs w:val="20"/>
          <w:rtl/>
        </w:rPr>
        <w:t>المقرر</w:t>
      </w:r>
      <w:r w:rsidR="005E633E" w:rsidRPr="005E633E">
        <w:rPr>
          <w:rFonts w:ascii="Simplified Arabic" w:hAnsi="Simplified Arabic" w:cs="Simplified Arabic"/>
          <w:kern w:val="18"/>
          <w:sz w:val="20"/>
          <w:szCs w:val="20"/>
          <w:rtl/>
        </w:rPr>
        <w:t xml:space="preserve">). </w:t>
      </w:r>
      <w:r w:rsidR="000D4D4E">
        <w:rPr>
          <w:rFonts w:ascii="Simplified Arabic" w:hAnsi="Simplified Arabic" w:cs="Simplified Arabic" w:hint="cs"/>
          <w:kern w:val="18"/>
          <w:sz w:val="20"/>
          <w:szCs w:val="20"/>
          <w:rtl/>
        </w:rPr>
        <w:t>و</w:t>
      </w:r>
      <w:r w:rsidR="005E633E" w:rsidRPr="005E633E">
        <w:rPr>
          <w:rFonts w:ascii="Simplified Arabic" w:hAnsi="Simplified Arabic" w:cs="Simplified Arabic"/>
          <w:kern w:val="18"/>
          <w:sz w:val="20"/>
          <w:szCs w:val="20"/>
          <w:rtl/>
        </w:rPr>
        <w:t>يحدد الإطار خمسة مجالات رئيسية لبناء القدرات وتنميتها</w:t>
      </w:r>
      <w:r w:rsidR="005E633E" w:rsidRPr="005E633E">
        <w:rPr>
          <w:rFonts w:ascii="Simplified Arabic" w:hAnsi="Simplified Arabic" w:cs="Simplified Arabic"/>
          <w:kern w:val="18"/>
          <w:sz w:val="20"/>
          <w:szCs w:val="20"/>
        </w:rPr>
        <w:t>.</w:t>
      </w:r>
    </w:p>
  </w:footnote>
  <w:footnote w:id="14">
    <w:p w14:paraId="342B7A73" w14:textId="0531BD2C" w:rsidR="005A06C8" w:rsidRDefault="00855935" w:rsidP="00EB046C">
      <w:pPr>
        <w:pStyle w:val="FootnoteText"/>
        <w:kinsoku w:val="0"/>
        <w:overflowPunct w:val="0"/>
        <w:autoSpaceDE w:val="0"/>
        <w:autoSpaceDN w:val="0"/>
        <w:bidi/>
        <w:ind w:firstLine="0"/>
        <w:jc w:val="left"/>
        <w:rPr>
          <w:rFonts w:ascii="Simplified Arabic" w:hAnsi="Simplified Arabic" w:cs="Simplified Arabic"/>
          <w:kern w:val="18"/>
          <w:sz w:val="20"/>
          <w:szCs w:val="20"/>
          <w:rtl/>
        </w:rPr>
      </w:pPr>
      <w:r>
        <w:rPr>
          <w:rStyle w:val="FootnoteReference"/>
          <w:rFonts w:cs="Simplified Arabic" w:hint="cs"/>
          <w:sz w:val="20"/>
          <w:szCs w:val="22"/>
          <w:u w:val="none"/>
          <w:vertAlign w:val="superscript"/>
          <w:rtl/>
        </w:rPr>
        <w:t>1</w:t>
      </w:r>
      <w:r>
        <w:rPr>
          <w:rFonts w:cs="Simplified Arabic" w:hint="cs"/>
          <w:sz w:val="20"/>
          <w:szCs w:val="22"/>
          <w:vertAlign w:val="superscript"/>
          <w:rtl/>
        </w:rPr>
        <w:t>4</w:t>
      </w:r>
      <w:r w:rsidR="005A06C8" w:rsidRPr="00BC5DE3">
        <w:rPr>
          <w:kern w:val="18"/>
          <w:szCs w:val="18"/>
        </w:rPr>
        <w:t xml:space="preserve"> </w:t>
      </w:r>
      <w:r w:rsidR="00EB046C" w:rsidRPr="00EB046C">
        <w:rPr>
          <w:rFonts w:ascii="Simplified Arabic" w:hAnsi="Simplified Arabic" w:cs="Simplified Arabic"/>
          <w:kern w:val="18"/>
          <w:sz w:val="20"/>
          <w:szCs w:val="20"/>
          <w:rtl/>
        </w:rPr>
        <w:t>تم التقدير بناءً على المعلومات المتاحة المنشورة في التقارير المقدمة من مرفق البيئة العالمية إلى مؤتمر الأطراف، بدء</w:t>
      </w:r>
      <w:r w:rsidR="00EB046C">
        <w:rPr>
          <w:rFonts w:ascii="Simplified Arabic" w:hAnsi="Simplified Arabic" w:cs="Simplified Arabic" w:hint="cs"/>
          <w:kern w:val="18"/>
          <w:sz w:val="20"/>
          <w:szCs w:val="20"/>
          <w:rtl/>
        </w:rPr>
        <w:t>اً</w:t>
      </w:r>
      <w:r w:rsidR="00EB046C" w:rsidRPr="00EB046C">
        <w:rPr>
          <w:rFonts w:ascii="Simplified Arabic" w:hAnsi="Simplified Arabic" w:cs="Simplified Arabic"/>
          <w:kern w:val="18"/>
          <w:sz w:val="20"/>
          <w:szCs w:val="20"/>
          <w:rtl/>
        </w:rPr>
        <w:t xml:space="preserve"> من الدورة العاشرة لمؤتمر الأطراف (اعتماد بروتوكول ناغويا) لمشروع التقرير المقدم إلى الدورة الخامسة عشرة لمؤتمر الأطراف</w:t>
      </w:r>
      <w:r w:rsidR="00EB046C" w:rsidRPr="00EB046C">
        <w:rPr>
          <w:rFonts w:ascii="Simplified Arabic" w:hAnsi="Simplified Arabic" w:cs="Simplified Arabic"/>
          <w:kern w:val="18"/>
          <w:sz w:val="20"/>
          <w:szCs w:val="20"/>
        </w:rPr>
        <w:t>.</w:t>
      </w:r>
    </w:p>
    <w:p w14:paraId="224C5295" w14:textId="6938CB30" w:rsidR="00DF12A4" w:rsidRPr="003A3BD7" w:rsidRDefault="00855935" w:rsidP="00DF12A4">
      <w:pPr>
        <w:pStyle w:val="FootnoteText"/>
        <w:kinsoku w:val="0"/>
        <w:overflowPunct w:val="0"/>
        <w:autoSpaceDE w:val="0"/>
        <w:autoSpaceDN w:val="0"/>
        <w:bidi/>
        <w:ind w:firstLine="0"/>
        <w:jc w:val="left"/>
        <w:rPr>
          <w:kern w:val="18"/>
          <w:szCs w:val="18"/>
        </w:rPr>
      </w:pPr>
      <w:r>
        <w:rPr>
          <w:rStyle w:val="FootnoteReference"/>
          <w:rFonts w:hint="cs"/>
          <w:sz w:val="20"/>
          <w:szCs w:val="22"/>
          <w:u w:val="none"/>
          <w:vertAlign w:val="superscript"/>
          <w:rtl/>
        </w:rPr>
        <w:t>1</w:t>
      </w:r>
      <w:r>
        <w:rPr>
          <w:rFonts w:hint="cs"/>
          <w:sz w:val="20"/>
          <w:szCs w:val="22"/>
          <w:vertAlign w:val="superscript"/>
          <w:rtl/>
        </w:rPr>
        <w:t>5</w:t>
      </w:r>
      <w:r w:rsidR="00DF12A4">
        <w:rPr>
          <w:rFonts w:ascii="Simplified Arabic" w:hAnsi="Simplified Arabic" w:cs="Simplified Arabic" w:hint="cs"/>
          <w:kern w:val="18"/>
          <w:sz w:val="20"/>
          <w:szCs w:val="20"/>
          <w:rtl/>
        </w:rPr>
        <w:t xml:space="preserve"> </w:t>
      </w:r>
      <w:hyperlink r:id="rId10" w:history="1">
        <w:r w:rsidR="00231DE2" w:rsidRPr="00A87BC9">
          <w:rPr>
            <w:rStyle w:val="Hyperlink"/>
            <w:kern w:val="18"/>
          </w:rPr>
          <w:t>https://www.abs-biotrade.info/</w:t>
        </w:r>
      </w:hyperlink>
    </w:p>
  </w:footnote>
  <w:footnote w:id="15">
    <w:p w14:paraId="2E433B2C" w14:textId="42D7D5AA" w:rsidR="00663259" w:rsidRPr="00663259" w:rsidRDefault="00855935" w:rsidP="00663259">
      <w:pPr>
        <w:pStyle w:val="FootnoteText"/>
        <w:kinsoku w:val="0"/>
        <w:overflowPunct w:val="0"/>
        <w:autoSpaceDE w:val="0"/>
        <w:autoSpaceDN w:val="0"/>
        <w:bidi/>
        <w:ind w:firstLine="0"/>
        <w:jc w:val="left"/>
        <w:rPr>
          <w:rStyle w:val="FootnoteReference"/>
          <w:rFonts w:cs="Simplified Arabic"/>
          <w:sz w:val="20"/>
          <w:szCs w:val="22"/>
          <w:u w:val="none"/>
          <w:vertAlign w:val="superscript"/>
        </w:rPr>
      </w:pPr>
      <w:r>
        <w:rPr>
          <w:rStyle w:val="FootnoteReference"/>
          <w:rFonts w:cs="Simplified Arabic" w:hint="cs"/>
          <w:sz w:val="20"/>
          <w:szCs w:val="22"/>
          <w:u w:val="none"/>
          <w:vertAlign w:val="superscript"/>
          <w:rtl/>
        </w:rPr>
        <w:t>1</w:t>
      </w:r>
      <w:r>
        <w:rPr>
          <w:rFonts w:cs="Simplified Arabic" w:hint="cs"/>
          <w:sz w:val="20"/>
          <w:szCs w:val="22"/>
          <w:vertAlign w:val="superscript"/>
          <w:rtl/>
        </w:rPr>
        <w:t>6</w:t>
      </w:r>
      <w:r w:rsidR="00663259" w:rsidRPr="00663259">
        <w:rPr>
          <w:rStyle w:val="FootnoteReference"/>
          <w:rFonts w:cs="Simplified Arabic"/>
          <w:sz w:val="20"/>
          <w:szCs w:val="22"/>
          <w:u w:val="none"/>
          <w:vertAlign w:val="superscript"/>
        </w:rPr>
        <w:t xml:space="preserve"> </w:t>
      </w:r>
      <w:r w:rsidR="00231DE2" w:rsidRPr="00DF12A4">
        <w:rPr>
          <w:rFonts w:ascii="Simplified Arabic" w:hAnsi="Simplified Arabic" w:cs="Simplified Arabic"/>
          <w:kern w:val="18"/>
          <w:sz w:val="20"/>
          <w:szCs w:val="20"/>
          <w:rtl/>
        </w:rPr>
        <w:t>تقدم مبادرة تنمية القدرات في مجال الحصول وتقاسم المنافع، من خلال مشاريعها، دعم</w:t>
      </w:r>
      <w:r w:rsidR="00231DE2">
        <w:rPr>
          <w:rFonts w:ascii="Simplified Arabic" w:hAnsi="Simplified Arabic" w:cs="Simplified Arabic" w:hint="cs"/>
          <w:kern w:val="18"/>
          <w:sz w:val="20"/>
          <w:szCs w:val="20"/>
          <w:rtl/>
        </w:rPr>
        <w:t xml:space="preserve">اً </w:t>
      </w:r>
      <w:r w:rsidR="00231DE2" w:rsidRPr="00DF12A4">
        <w:rPr>
          <w:rFonts w:ascii="Simplified Arabic" w:hAnsi="Simplified Arabic" w:cs="Simplified Arabic"/>
          <w:kern w:val="18"/>
          <w:sz w:val="20"/>
          <w:szCs w:val="20"/>
          <w:rtl/>
        </w:rPr>
        <w:t>وطني</w:t>
      </w:r>
      <w:r w:rsidR="00231DE2">
        <w:rPr>
          <w:rFonts w:ascii="Simplified Arabic" w:hAnsi="Simplified Arabic" w:cs="Simplified Arabic" w:hint="cs"/>
          <w:kern w:val="18"/>
          <w:sz w:val="20"/>
          <w:szCs w:val="20"/>
          <w:rtl/>
        </w:rPr>
        <w:t xml:space="preserve">اً </w:t>
      </w:r>
      <w:r w:rsidR="00231DE2" w:rsidRPr="00DF12A4">
        <w:rPr>
          <w:rFonts w:ascii="Simplified Arabic" w:hAnsi="Simplified Arabic" w:cs="Simplified Arabic"/>
          <w:kern w:val="18"/>
          <w:sz w:val="20"/>
          <w:szCs w:val="20"/>
          <w:rtl/>
        </w:rPr>
        <w:t>مباشر</w:t>
      </w:r>
      <w:r w:rsidR="00231DE2">
        <w:rPr>
          <w:rFonts w:ascii="Simplified Arabic" w:hAnsi="Simplified Arabic" w:cs="Simplified Arabic" w:hint="cs"/>
          <w:kern w:val="18"/>
          <w:sz w:val="20"/>
          <w:szCs w:val="20"/>
          <w:rtl/>
        </w:rPr>
        <w:t xml:space="preserve">اً </w:t>
      </w:r>
      <w:r w:rsidR="00231DE2" w:rsidRPr="00DF12A4">
        <w:rPr>
          <w:rFonts w:ascii="Simplified Arabic" w:hAnsi="Simplified Arabic" w:cs="Simplified Arabic"/>
          <w:kern w:val="18"/>
          <w:sz w:val="20"/>
          <w:szCs w:val="20"/>
          <w:rtl/>
        </w:rPr>
        <w:t xml:space="preserve">إلى 19 </w:t>
      </w:r>
      <w:r w:rsidR="00231DE2">
        <w:rPr>
          <w:rFonts w:ascii="Simplified Arabic" w:hAnsi="Simplified Arabic" w:cs="Simplified Arabic" w:hint="cs"/>
          <w:kern w:val="18"/>
          <w:sz w:val="20"/>
          <w:szCs w:val="20"/>
          <w:rtl/>
        </w:rPr>
        <w:t>بلداً.</w:t>
      </w:r>
    </w:p>
  </w:footnote>
  <w:footnote w:id="16">
    <w:p w14:paraId="575D093B" w14:textId="150C94BF" w:rsidR="00544E38" w:rsidRPr="00EA52BB" w:rsidRDefault="00544E38" w:rsidP="00544E38">
      <w:pPr>
        <w:keepLines/>
        <w:kinsoku w:val="0"/>
        <w:overflowPunct w:val="0"/>
        <w:autoSpaceDE w:val="0"/>
        <w:autoSpaceDN w:val="0"/>
        <w:spacing w:after="60"/>
        <w:jc w:val="left"/>
        <w:rPr>
          <w:kern w:val="18"/>
          <w:sz w:val="18"/>
          <w:szCs w:val="18"/>
        </w:rPr>
      </w:pPr>
    </w:p>
  </w:footnote>
  <w:footnote w:id="17">
    <w:p w14:paraId="5B6C7E20" w14:textId="5AF6F532" w:rsidR="00BE1E9D" w:rsidRPr="00946E48" w:rsidRDefault="00117E65" w:rsidP="00A87BC9">
      <w:pPr>
        <w:pStyle w:val="FootnoteText"/>
        <w:kinsoku w:val="0"/>
        <w:overflowPunct w:val="0"/>
        <w:autoSpaceDE w:val="0"/>
        <w:autoSpaceDN w:val="0"/>
        <w:bidi/>
        <w:ind w:firstLine="0"/>
        <w:jc w:val="left"/>
        <w:rPr>
          <w:kern w:val="18"/>
          <w:szCs w:val="18"/>
        </w:rPr>
      </w:pPr>
      <w:r>
        <w:rPr>
          <w:rStyle w:val="FootnoteReference"/>
          <w:rFonts w:cs="Simplified Arabic" w:hint="cs"/>
          <w:sz w:val="20"/>
          <w:szCs w:val="22"/>
          <w:u w:val="none"/>
          <w:vertAlign w:val="superscript"/>
          <w:rtl/>
        </w:rPr>
        <w:t>1</w:t>
      </w:r>
      <w:r>
        <w:rPr>
          <w:rFonts w:cs="Simplified Arabic" w:hint="cs"/>
          <w:sz w:val="20"/>
          <w:szCs w:val="22"/>
          <w:vertAlign w:val="superscript"/>
          <w:rtl/>
        </w:rPr>
        <w:t>7</w:t>
      </w:r>
      <w:r w:rsidR="00A87BC9" w:rsidRPr="00A87BC9">
        <w:rPr>
          <w:rStyle w:val="FootnoteReference"/>
          <w:rFonts w:cs="Simplified Arabic" w:hint="cs"/>
          <w:sz w:val="20"/>
          <w:szCs w:val="22"/>
          <w:u w:val="none"/>
          <w:vertAlign w:val="superscript"/>
          <w:rtl/>
        </w:rPr>
        <w:t xml:space="preserve"> </w:t>
      </w:r>
      <w:r w:rsidR="00982920">
        <w:rPr>
          <w:rFonts w:ascii="Simplified Arabic" w:hAnsi="Simplified Arabic" w:hint="cs"/>
          <w:kern w:val="18"/>
          <w:szCs w:val="20"/>
          <w:rtl/>
        </w:rPr>
        <w:t>لا يشير</w:t>
      </w:r>
      <w:r w:rsidR="00A87BC9" w:rsidRPr="00A87BC9">
        <w:rPr>
          <w:rFonts w:ascii="Simplified Arabic" w:hAnsi="Simplified Arabic"/>
          <w:kern w:val="18"/>
          <w:szCs w:val="20"/>
          <w:rtl/>
        </w:rPr>
        <w:t xml:space="preserve"> هذا </w:t>
      </w:r>
      <w:r w:rsidR="00982920">
        <w:rPr>
          <w:rFonts w:ascii="Simplified Arabic" w:hAnsi="Simplified Arabic" w:hint="cs"/>
          <w:kern w:val="18"/>
          <w:szCs w:val="20"/>
          <w:rtl/>
        </w:rPr>
        <w:t>سوى</w:t>
      </w:r>
      <w:r w:rsidR="00A87BC9" w:rsidRPr="00A87BC9">
        <w:rPr>
          <w:rFonts w:ascii="Simplified Arabic" w:hAnsi="Simplified Arabic"/>
          <w:kern w:val="18"/>
          <w:szCs w:val="20"/>
          <w:rtl/>
        </w:rPr>
        <w:t xml:space="preserve"> إلى المشاريع التي ينفذها برنامج الأمم المتحدة للبيئة والتي تنفذها الوكالات الحكومية الوطنية بشكل مباشر</w:t>
      </w:r>
      <w:r w:rsidR="00982920">
        <w:rPr>
          <w:rFonts w:ascii="Simplified Arabic" w:hAnsi="Simplified Arabic" w:hint="cs"/>
          <w:kern w:val="18"/>
          <w:szCs w:val="20"/>
          <w:rtl/>
        </w:rPr>
        <w:t>.</w:t>
      </w:r>
    </w:p>
  </w:footnote>
  <w:footnote w:id="18">
    <w:p w14:paraId="6609A27F" w14:textId="21C1CE8A" w:rsidR="0084633A" w:rsidRPr="00010EB1" w:rsidRDefault="00AD1A52" w:rsidP="0084633A">
      <w:pPr>
        <w:pStyle w:val="FootnoteText"/>
        <w:ind w:firstLine="0"/>
        <w:jc w:val="right"/>
      </w:pPr>
      <w:hyperlink r:id="rId11" w:history="1">
        <w:r w:rsidR="0084633A" w:rsidRPr="00E270CF">
          <w:rPr>
            <w:rStyle w:val="Hyperlink"/>
          </w:rPr>
          <w:t>https://absch.cbd.int/en/</w:t>
        </w:r>
      </w:hyperlink>
      <w:r w:rsidR="0084633A">
        <w:t xml:space="preserve"> </w:t>
      </w:r>
      <w:r w:rsidR="00117E65">
        <w:rPr>
          <w:rStyle w:val="FootnoteReference"/>
          <w:rFonts w:cs="Simplified Arabic" w:hint="cs"/>
          <w:sz w:val="20"/>
          <w:szCs w:val="22"/>
          <w:u w:val="none"/>
          <w:vertAlign w:val="superscript"/>
          <w:rtl/>
        </w:rPr>
        <w:t>1</w:t>
      </w:r>
      <w:r w:rsidR="00117E65">
        <w:rPr>
          <w:rFonts w:cs="Simplified Arabic" w:hint="cs"/>
          <w:sz w:val="20"/>
          <w:szCs w:val="22"/>
          <w:vertAlign w:val="superscript"/>
          <w:rtl/>
        </w:rPr>
        <w:t>8</w:t>
      </w:r>
    </w:p>
  </w:footnote>
  <w:footnote w:id="19">
    <w:p w14:paraId="4CCA6779" w14:textId="4BC48182" w:rsidR="00EB09D0" w:rsidRPr="00946E48" w:rsidRDefault="00944E1D" w:rsidP="00EB09D0">
      <w:pPr>
        <w:pStyle w:val="FootnoteText"/>
        <w:kinsoku w:val="0"/>
        <w:overflowPunct w:val="0"/>
        <w:autoSpaceDE w:val="0"/>
        <w:autoSpaceDN w:val="0"/>
        <w:bidi/>
        <w:ind w:firstLine="0"/>
        <w:jc w:val="left"/>
        <w:rPr>
          <w:kern w:val="18"/>
          <w:szCs w:val="18"/>
        </w:rPr>
      </w:pPr>
      <w:r>
        <w:rPr>
          <w:rStyle w:val="FootnoteReference"/>
          <w:rFonts w:cs="Simplified Arabic" w:hint="cs"/>
          <w:sz w:val="20"/>
          <w:szCs w:val="22"/>
          <w:u w:val="none"/>
          <w:vertAlign w:val="superscript"/>
          <w:rtl/>
        </w:rPr>
        <w:t>1</w:t>
      </w:r>
      <w:r>
        <w:rPr>
          <w:rFonts w:cs="Simplified Arabic" w:hint="cs"/>
          <w:sz w:val="20"/>
          <w:szCs w:val="22"/>
          <w:vertAlign w:val="superscript"/>
          <w:rtl/>
        </w:rPr>
        <w:t>9</w:t>
      </w:r>
      <w:r w:rsidR="00EB09D0" w:rsidRPr="00EB09D0">
        <w:rPr>
          <w:rFonts w:ascii="Simplified Arabic" w:hAnsi="Simplified Arabic" w:cs="Simplified Arabic"/>
          <w:kern w:val="18"/>
          <w:sz w:val="20"/>
          <w:szCs w:val="20"/>
          <w:rtl/>
        </w:rPr>
        <w:t xml:space="preserve"> تعتبر أدوات وموارد بناء القدرات تلك التي يتمثل هدفها الأساسي في تسهيل التعلم المنظم، لنقل المعارف والمهارات الجديدة من خلال خطوات إرشادية منتظمة و</w:t>
      </w:r>
      <w:r w:rsidR="009224B8">
        <w:rPr>
          <w:rFonts w:ascii="Simplified Arabic" w:hAnsi="Simplified Arabic" w:cs="Simplified Arabic" w:hint="cs"/>
          <w:kern w:val="18"/>
          <w:sz w:val="20"/>
          <w:szCs w:val="20"/>
          <w:rtl/>
        </w:rPr>
        <w:t>/</w:t>
      </w:r>
      <w:r w:rsidR="00EB09D0" w:rsidRPr="00EB09D0">
        <w:rPr>
          <w:rFonts w:ascii="Simplified Arabic" w:hAnsi="Simplified Arabic" w:cs="Simplified Arabic"/>
          <w:kern w:val="18"/>
          <w:sz w:val="20"/>
          <w:szCs w:val="20"/>
          <w:rtl/>
        </w:rPr>
        <w:t>أو تقديم إرشادات حول كيفية أداء مهام محددة تتعلق بالحصول وتقاسم المنافع</w:t>
      </w:r>
      <w:r w:rsidR="00EB09D0" w:rsidRPr="00EB09D0">
        <w:rPr>
          <w:rFonts w:ascii="Simplified Arabic" w:hAnsi="Simplified Arabic" w:cs="Simplified Arabic"/>
          <w:kern w:val="18"/>
          <w:sz w:val="20"/>
          <w:szCs w:val="20"/>
        </w:rPr>
        <w:t>.</w:t>
      </w:r>
    </w:p>
  </w:footnote>
  <w:footnote w:id="20">
    <w:p w14:paraId="03AE8AF7" w14:textId="3DB391EE" w:rsidR="009224B8" w:rsidRPr="00010EB1" w:rsidRDefault="00AD1A52" w:rsidP="009224B8">
      <w:pPr>
        <w:pStyle w:val="FootnoteText"/>
        <w:ind w:firstLine="0"/>
        <w:jc w:val="right"/>
      </w:pPr>
      <w:hyperlink r:id="rId12" w:history="1">
        <w:r w:rsidR="009224B8" w:rsidRPr="00E270CF">
          <w:rPr>
            <w:rStyle w:val="Hyperlink"/>
          </w:rPr>
          <w:t>https://www.cbd.int/abs/doc/cepa-toolkit-en.pdf</w:t>
        </w:r>
      </w:hyperlink>
      <w:r w:rsidR="009224B8">
        <w:t xml:space="preserve"> </w:t>
      </w:r>
      <w:r w:rsidR="00944E1D">
        <w:rPr>
          <w:rStyle w:val="FootnoteReference"/>
          <w:rFonts w:cs="Simplified Arabic" w:hint="cs"/>
          <w:sz w:val="20"/>
          <w:szCs w:val="22"/>
          <w:u w:val="none"/>
          <w:vertAlign w:val="superscript"/>
          <w:rtl/>
        </w:rPr>
        <w:t>2</w:t>
      </w:r>
      <w:r w:rsidR="00944E1D">
        <w:rPr>
          <w:rFonts w:cs="Simplified Arabic" w:hint="cs"/>
          <w:sz w:val="20"/>
          <w:szCs w:val="22"/>
          <w:vertAlign w:val="superscript"/>
          <w:rtl/>
        </w:rPr>
        <w:t>0</w:t>
      </w:r>
    </w:p>
  </w:footnote>
  <w:footnote w:id="21">
    <w:p w14:paraId="33D74927" w14:textId="794601CA" w:rsidR="00F26A10" w:rsidRPr="00964522" w:rsidRDefault="00944E1D" w:rsidP="00F26A10">
      <w:pPr>
        <w:pStyle w:val="FootnoteText"/>
        <w:ind w:firstLine="0"/>
        <w:jc w:val="right"/>
        <w:rPr>
          <w:rStyle w:val="FootnoteReference"/>
          <w:rFonts w:cs="Simplified Arabic"/>
          <w:sz w:val="20"/>
          <w:szCs w:val="22"/>
          <w:u w:val="none"/>
          <w:vertAlign w:val="superscript"/>
          <w:rtl/>
        </w:rPr>
      </w:pPr>
      <w:r>
        <w:rPr>
          <w:rStyle w:val="FootnoteReference"/>
          <w:rFonts w:cs="Simplified Arabic" w:hint="cs"/>
          <w:sz w:val="20"/>
          <w:szCs w:val="22"/>
          <w:u w:val="none"/>
          <w:vertAlign w:val="superscript"/>
          <w:rtl/>
        </w:rPr>
        <w:t>2</w:t>
      </w:r>
      <w:r>
        <w:rPr>
          <w:rFonts w:cs="Simplified Arabic" w:hint="cs"/>
          <w:sz w:val="20"/>
          <w:szCs w:val="22"/>
          <w:vertAlign w:val="superscript"/>
          <w:rtl/>
        </w:rPr>
        <w:t>1</w:t>
      </w:r>
      <w:r w:rsidR="00964522" w:rsidRPr="00964522">
        <w:rPr>
          <w:rStyle w:val="FootnoteReference"/>
          <w:rFonts w:cs="Simplified Arabic" w:hint="cs"/>
          <w:sz w:val="20"/>
          <w:szCs w:val="22"/>
          <w:u w:val="none"/>
          <w:vertAlign w:val="superscript"/>
          <w:rtl/>
        </w:rPr>
        <w:t xml:space="preserve"> </w:t>
      </w:r>
      <w:r w:rsidR="00643D7E" w:rsidRPr="00102511">
        <w:rPr>
          <w:rStyle w:val="FootnoteReference"/>
          <w:rFonts w:ascii="Simplified Arabic" w:hAnsi="Simplified Arabic" w:cs="Simplified Arabic"/>
          <w:szCs w:val="20"/>
          <w:u w:val="none"/>
          <w:rtl/>
        </w:rPr>
        <w:t>وارد أيضا</w:t>
      </w:r>
      <w:r w:rsidR="00964522" w:rsidRPr="00102511">
        <w:rPr>
          <w:rStyle w:val="FootnoteReference"/>
          <w:rFonts w:ascii="Simplified Arabic" w:hAnsi="Simplified Arabic" w:cs="Simplified Arabic"/>
          <w:szCs w:val="20"/>
          <w:u w:val="none"/>
          <w:rtl/>
        </w:rPr>
        <w:t>ً</w:t>
      </w:r>
      <w:r w:rsidR="00643D7E" w:rsidRPr="00102511">
        <w:rPr>
          <w:rStyle w:val="FootnoteReference"/>
          <w:rFonts w:ascii="Simplified Arabic" w:hAnsi="Simplified Arabic" w:cs="Simplified Arabic"/>
          <w:szCs w:val="20"/>
          <w:u w:val="none"/>
          <w:rtl/>
        </w:rPr>
        <w:t xml:space="preserve"> في تجميع مشاريع المقررات </w:t>
      </w:r>
      <w:r w:rsidR="00102511" w:rsidRPr="00102511">
        <w:rPr>
          <w:rFonts w:asciiTheme="majorBidi" w:hAnsiTheme="majorBidi" w:cstheme="majorBidi"/>
          <w:sz w:val="12"/>
          <w:szCs w:val="18"/>
          <w:rtl/>
        </w:rPr>
        <w:t>CBD/NP/MOP/4/1/Add.5</w:t>
      </w:r>
    </w:p>
  </w:footnote>
  <w:footnote w:id="22">
    <w:p w14:paraId="15665C07" w14:textId="7478A5AB" w:rsidR="0084303D" w:rsidRPr="00010EB1" w:rsidRDefault="00AD1A52" w:rsidP="0084303D">
      <w:pPr>
        <w:pStyle w:val="FootnoteText"/>
        <w:ind w:firstLine="0"/>
        <w:jc w:val="right"/>
      </w:pPr>
      <w:hyperlink r:id="rId13" w:history="1">
        <w:r w:rsidR="00ED2D1F" w:rsidRPr="00F046DC">
          <w:rPr>
            <w:rStyle w:val="Hyperlink"/>
          </w:rPr>
          <w:t>https://www.cbd.int/abs/doc/cepa-toolkit-en.pdf</w:t>
        </w:r>
      </w:hyperlink>
      <w:r w:rsidR="0084303D">
        <w:t xml:space="preserve"> </w:t>
      </w:r>
      <w:r w:rsidR="00944E1D">
        <w:rPr>
          <w:rStyle w:val="FootnoteReference"/>
          <w:rFonts w:cs="Simplified Arabic" w:hint="cs"/>
          <w:sz w:val="20"/>
          <w:szCs w:val="22"/>
          <w:u w:val="none"/>
          <w:vertAlign w:val="superscript"/>
          <w:rtl/>
        </w:rPr>
        <w:t>2</w:t>
      </w:r>
      <w:r w:rsidR="00944E1D">
        <w:rPr>
          <w:rFonts w:cs="Simplified Arabic" w:hint="cs"/>
          <w:sz w:val="20"/>
          <w:szCs w:val="22"/>
          <w:vertAlign w:val="superscript"/>
          <w:rtl/>
        </w:rPr>
        <w:t>2</w:t>
      </w:r>
      <w:r w:rsidR="0084303D" w:rsidRPr="0084303D">
        <w:rPr>
          <w:rStyle w:val="FootnoteReference"/>
          <w:rFonts w:cs="Simplified Arabic" w:hint="cs"/>
          <w:sz w:val="20"/>
          <w:szCs w:val="22"/>
          <w:u w:val="none"/>
          <w:vertAlign w:val="superscript"/>
          <w:rtl/>
        </w:rPr>
        <w:t xml:space="preserve"> </w:t>
      </w:r>
    </w:p>
  </w:footnote>
  <w:footnote w:id="23">
    <w:p w14:paraId="3D097D55" w14:textId="082D1163" w:rsidR="00ED2D1F" w:rsidRPr="006C5C38" w:rsidRDefault="00944E1D" w:rsidP="00ED2D1F">
      <w:pPr>
        <w:pStyle w:val="FootnoteText"/>
        <w:ind w:firstLine="0"/>
        <w:jc w:val="right"/>
        <w:rPr>
          <w:rStyle w:val="FootnoteReference"/>
          <w:rFonts w:cs="Simplified Arabic"/>
          <w:sz w:val="20"/>
          <w:szCs w:val="22"/>
          <w:u w:val="none"/>
          <w:vertAlign w:val="superscript"/>
          <w:rtl/>
        </w:rPr>
      </w:pPr>
      <w:r>
        <w:rPr>
          <w:rStyle w:val="FootnoteReference"/>
          <w:rFonts w:cs="Simplified Arabic" w:hint="cs"/>
          <w:sz w:val="20"/>
          <w:szCs w:val="22"/>
          <w:u w:val="none"/>
          <w:vertAlign w:val="superscript"/>
          <w:rtl/>
        </w:rPr>
        <w:t>2</w:t>
      </w:r>
      <w:r>
        <w:rPr>
          <w:rFonts w:cs="Simplified Arabic" w:hint="cs"/>
          <w:sz w:val="20"/>
          <w:szCs w:val="22"/>
          <w:vertAlign w:val="superscript"/>
          <w:rtl/>
        </w:rPr>
        <w:t>3</w:t>
      </w:r>
      <w:r w:rsidR="00ED2D1F">
        <w:rPr>
          <w:rFonts w:hint="cs"/>
          <w:kern w:val="18"/>
          <w:szCs w:val="18"/>
          <w:rtl/>
        </w:rPr>
        <w:t xml:space="preserve"> </w:t>
      </w:r>
      <w:r w:rsidR="00ED2D1F" w:rsidRPr="00557E12">
        <w:rPr>
          <w:rStyle w:val="FootnoteReference"/>
          <w:rFonts w:ascii="Simplified Arabic" w:hAnsi="Simplified Arabic" w:cs="Simplified Arabic"/>
          <w:szCs w:val="20"/>
          <w:u w:val="none"/>
          <w:rtl/>
        </w:rPr>
        <w:t xml:space="preserve">على النحو المبين في </w:t>
      </w:r>
      <w:r w:rsidR="00557E12">
        <w:rPr>
          <w:rStyle w:val="FootnoteReference"/>
          <w:rFonts w:ascii="Simplified Arabic" w:hAnsi="Simplified Arabic" w:cs="Simplified Arabic" w:hint="cs"/>
          <w:szCs w:val="20"/>
          <w:u w:val="none"/>
          <w:rtl/>
        </w:rPr>
        <w:t>ا</w:t>
      </w:r>
      <w:r w:rsidR="00557E12">
        <w:rPr>
          <w:rFonts w:ascii="Simplified Arabic" w:hAnsi="Simplified Arabic" w:cs="Simplified Arabic" w:hint="cs"/>
          <w:szCs w:val="20"/>
          <w:rtl/>
        </w:rPr>
        <w:t>لمقرر</w:t>
      </w:r>
      <w:r w:rsidR="00ED2D1F" w:rsidRPr="00557E12">
        <w:rPr>
          <w:rStyle w:val="FootnoteReference"/>
          <w:rFonts w:ascii="Simplified Arabic" w:hAnsi="Simplified Arabic" w:cs="Simplified Arabic"/>
          <w:szCs w:val="20"/>
          <w:u w:val="none"/>
          <w:rtl/>
        </w:rPr>
        <w:t xml:space="preserve"> </w:t>
      </w:r>
      <w:r w:rsidR="00ED2D1F" w:rsidRPr="00ED2D1F">
        <w:rPr>
          <w:kern w:val="18"/>
          <w:szCs w:val="18"/>
          <w:rtl/>
        </w:rPr>
        <w:t>NP-1/9.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szCs w:val="22"/>
        <w:rtl/>
      </w:rPr>
      <w:alias w:val="Subject"/>
      <w:tag w:val=""/>
      <w:id w:val="435956939"/>
      <w:placeholder>
        <w:docPart w:val="AA4B0CB354864BB39755D6D16DF8CAF8"/>
      </w:placeholder>
      <w:dataBinding w:prefixMappings="xmlns:ns0='http://purl.org/dc/elements/1.1/' xmlns:ns1='http://schemas.openxmlformats.org/package/2006/metadata/core-properties' " w:xpath="/ns1:coreProperties[1]/ns0:subject[1]" w:storeItemID="{6C3C8BC8-F283-45AE-878A-BAB7291924A1}"/>
      <w:text/>
    </w:sdtPr>
    <w:sdtEndPr/>
    <w:sdtContent>
      <w:p w14:paraId="636B3612" w14:textId="0AC1524E" w:rsidR="00DB63FB" w:rsidRPr="00B012FB" w:rsidRDefault="00267723" w:rsidP="00456FA4">
        <w:pPr>
          <w:pStyle w:val="Header"/>
          <w:tabs>
            <w:tab w:val="clear" w:pos="4320"/>
            <w:tab w:val="clear" w:pos="8640"/>
          </w:tabs>
          <w:kinsoku w:val="0"/>
          <w:overflowPunct w:val="0"/>
          <w:autoSpaceDE w:val="0"/>
          <w:autoSpaceDN w:val="0"/>
          <w:bidi/>
          <w:jc w:val="left"/>
          <w:rPr>
            <w:noProof/>
            <w:kern w:val="22"/>
          </w:rPr>
        </w:pPr>
        <w:r>
          <w:rPr>
            <w:noProof/>
            <w:kern w:val="22"/>
            <w:szCs w:val="22"/>
          </w:rPr>
          <w:t>CBD/NP/MOP/4/</w:t>
        </w:r>
        <w:r w:rsidR="00F05D3B">
          <w:rPr>
            <w:noProof/>
            <w:kern w:val="22"/>
            <w:szCs w:val="22"/>
          </w:rPr>
          <w:t>5</w:t>
        </w:r>
      </w:p>
    </w:sdtContent>
  </w:sdt>
  <w:p w14:paraId="23063D69" w14:textId="77777777" w:rsidR="00DB63FB" w:rsidRPr="00B012FB" w:rsidRDefault="00DB63FB" w:rsidP="00D45FB0">
    <w:pPr>
      <w:pStyle w:val="Header"/>
      <w:tabs>
        <w:tab w:val="clear" w:pos="4320"/>
        <w:tab w:val="clear" w:pos="8640"/>
      </w:tabs>
      <w:kinsoku w:val="0"/>
      <w:overflowPunct w:val="0"/>
      <w:autoSpaceDE w:val="0"/>
      <w:autoSpaceDN w:val="0"/>
      <w:jc w:val="righ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5745D9">
      <w:rPr>
        <w:noProof/>
        <w:kern w:val="22"/>
      </w:rPr>
      <w:t>12</w:t>
    </w:r>
    <w:r w:rsidRPr="00B012FB">
      <w:rPr>
        <w:noProof/>
        <w:kern w:val="22"/>
      </w:rPr>
      <w:fldChar w:fldCharType="end"/>
    </w:r>
  </w:p>
  <w:p w14:paraId="416EBC10" w14:textId="77777777" w:rsidR="00DB63FB" w:rsidRPr="00B012FB" w:rsidRDefault="00DB63FB" w:rsidP="00B012FB">
    <w:pPr>
      <w:pStyle w:val="Header"/>
      <w:tabs>
        <w:tab w:val="clear" w:pos="4320"/>
        <w:tab w:val="clear" w:pos="8640"/>
      </w:tabs>
      <w:kinsoku w:val="0"/>
      <w:overflowPunct w:val="0"/>
      <w:autoSpaceDE w:val="0"/>
      <w:autoSpaceDN w:val="0"/>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Bidi" w:hAnsiTheme="majorBidi" w:cstheme="majorBidi"/>
        <w:bCs/>
        <w:snapToGrid w:val="0"/>
        <w:kern w:val="22"/>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14:paraId="16126B00" w14:textId="1BF93335" w:rsidR="00DB63FB" w:rsidRPr="00B012FB" w:rsidRDefault="00267723" w:rsidP="009A51BA">
        <w:pPr>
          <w:pStyle w:val="Header"/>
          <w:tabs>
            <w:tab w:val="clear" w:pos="4320"/>
            <w:tab w:val="clear" w:pos="8640"/>
          </w:tabs>
          <w:kinsoku w:val="0"/>
          <w:overflowPunct w:val="0"/>
          <w:autoSpaceDE w:val="0"/>
          <w:autoSpaceDN w:val="0"/>
          <w:jc w:val="left"/>
          <w:rPr>
            <w:noProof/>
            <w:kern w:val="22"/>
          </w:rPr>
        </w:pPr>
        <w:r>
          <w:rPr>
            <w:rFonts w:asciiTheme="majorBidi" w:hAnsiTheme="majorBidi" w:cstheme="majorBidi"/>
            <w:bCs/>
            <w:snapToGrid w:val="0"/>
            <w:kern w:val="22"/>
          </w:rPr>
          <w:t>CBD/NP/MOP/4/</w:t>
        </w:r>
        <w:r w:rsidR="00F05D3B">
          <w:rPr>
            <w:rFonts w:asciiTheme="majorBidi" w:hAnsiTheme="majorBidi" w:cstheme="majorBidi"/>
            <w:bCs/>
            <w:snapToGrid w:val="0"/>
            <w:kern w:val="22"/>
          </w:rPr>
          <w:t>5</w:t>
        </w:r>
      </w:p>
    </w:sdtContent>
  </w:sdt>
  <w:p w14:paraId="5B9F9E9D" w14:textId="77777777" w:rsidR="00DB63FB" w:rsidRPr="00B012FB" w:rsidRDefault="00DB63FB" w:rsidP="009A51BA">
    <w:pPr>
      <w:pStyle w:val="Header"/>
      <w:tabs>
        <w:tab w:val="clear" w:pos="4320"/>
        <w:tab w:val="clear" w:pos="8640"/>
      </w:tabs>
      <w:kinsoku w:val="0"/>
      <w:overflowPunct w:val="0"/>
      <w:autoSpaceDE w:val="0"/>
      <w:autoSpaceDN w:val="0"/>
      <w:jc w:val="lef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5745D9">
      <w:rPr>
        <w:noProof/>
        <w:kern w:val="22"/>
      </w:rPr>
      <w:t>11</w:t>
    </w:r>
    <w:r w:rsidRPr="00B012FB">
      <w:rPr>
        <w:noProof/>
        <w:kern w:val="22"/>
      </w:rPr>
      <w:fldChar w:fldCharType="end"/>
    </w:r>
  </w:p>
  <w:p w14:paraId="1594CF0B" w14:textId="77777777" w:rsidR="00DB63FB" w:rsidRPr="00B012FB" w:rsidRDefault="00DB63FB" w:rsidP="00B012FB">
    <w:pPr>
      <w:pStyle w:val="Header"/>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A27EB"/>
    <w:multiLevelType w:val="hybridMultilevel"/>
    <w:tmpl w:val="185E3AC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 w15:restartNumberingAfterBreak="0">
    <w:nsid w:val="02F056F8"/>
    <w:multiLevelType w:val="hybridMultilevel"/>
    <w:tmpl w:val="58F050FA"/>
    <w:lvl w:ilvl="0" w:tplc="C89810BA">
      <w:start w:val="1"/>
      <w:numFmt w:val="lowerLetter"/>
      <w:lvlText w:val="(%1)"/>
      <w:lvlJc w:val="left"/>
      <w:pPr>
        <w:tabs>
          <w:tab w:val="num" w:pos="1211"/>
        </w:tabs>
        <w:ind w:left="1211" w:hanging="360"/>
      </w:pPr>
      <w:rPr>
        <w:rFonts w:hint="default"/>
        <w:b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5A827AD"/>
    <w:multiLevelType w:val="hybridMultilevel"/>
    <w:tmpl w:val="DA186C14"/>
    <w:lvl w:ilvl="0" w:tplc="4634C528">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8C14FB"/>
    <w:multiLevelType w:val="hybridMultilevel"/>
    <w:tmpl w:val="1CA67950"/>
    <w:lvl w:ilvl="0" w:tplc="6A26C370">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906D3C"/>
    <w:multiLevelType w:val="hybridMultilevel"/>
    <w:tmpl w:val="9A0C2FEC"/>
    <w:lvl w:ilvl="0" w:tplc="E4C630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F40783"/>
    <w:multiLevelType w:val="hybridMultilevel"/>
    <w:tmpl w:val="A1B4EFC4"/>
    <w:lvl w:ilvl="0" w:tplc="05AE3DC0">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FF75B4"/>
    <w:multiLevelType w:val="hybridMultilevel"/>
    <w:tmpl w:val="6A663E00"/>
    <w:lvl w:ilvl="0" w:tplc="4634C5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B42A18"/>
    <w:multiLevelType w:val="hybridMultilevel"/>
    <w:tmpl w:val="6C880258"/>
    <w:lvl w:ilvl="0" w:tplc="625485B6">
      <w:start w:val="1"/>
      <w:numFmt w:val="lowerLetter"/>
      <w:lvlText w:val="(%1)"/>
      <w:lvlJc w:val="left"/>
      <w:pPr>
        <w:ind w:left="1440" w:hanging="360"/>
      </w:pPr>
      <w:rPr>
        <w:rFonts w:ascii="Times New Roman" w:eastAsia="Times New Roman" w:hAnsi="Times New Roman" w:cs="Times New Roman"/>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cs="Wingdings" w:hint="default"/>
      </w:rPr>
    </w:lvl>
    <w:lvl w:ilvl="3" w:tplc="08090001" w:tentative="1">
      <w:start w:val="1"/>
      <w:numFmt w:val="bullet"/>
      <w:lvlText w:val=""/>
      <w:lvlJc w:val="left"/>
      <w:pPr>
        <w:ind w:left="3600" w:hanging="360"/>
      </w:pPr>
      <w:rPr>
        <w:rFonts w:ascii="Symbol" w:hAnsi="Symbol" w:cs="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cs="Wingdings" w:hint="default"/>
      </w:rPr>
    </w:lvl>
    <w:lvl w:ilvl="6" w:tplc="08090001" w:tentative="1">
      <w:start w:val="1"/>
      <w:numFmt w:val="bullet"/>
      <w:lvlText w:val=""/>
      <w:lvlJc w:val="left"/>
      <w:pPr>
        <w:ind w:left="5760" w:hanging="360"/>
      </w:pPr>
      <w:rPr>
        <w:rFonts w:ascii="Symbol" w:hAnsi="Symbol" w:cs="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cs="Wingdings" w:hint="default"/>
      </w:rPr>
    </w:lvl>
  </w:abstractNum>
  <w:abstractNum w:abstractNumId="8" w15:restartNumberingAfterBreak="0">
    <w:nsid w:val="2CF6149D"/>
    <w:multiLevelType w:val="hybridMultilevel"/>
    <w:tmpl w:val="DAB6028C"/>
    <w:lvl w:ilvl="0" w:tplc="E4C630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11415E9"/>
    <w:multiLevelType w:val="hybridMultilevel"/>
    <w:tmpl w:val="BCDE086A"/>
    <w:lvl w:ilvl="0" w:tplc="D5049C4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332F3CE3"/>
    <w:multiLevelType w:val="hybridMultilevel"/>
    <w:tmpl w:val="99F4B8C0"/>
    <w:lvl w:ilvl="0" w:tplc="4634C528">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35449A7"/>
    <w:multiLevelType w:val="hybridMultilevel"/>
    <w:tmpl w:val="88102D62"/>
    <w:lvl w:ilvl="0" w:tplc="C346E980">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7F5122"/>
    <w:multiLevelType w:val="hybridMultilevel"/>
    <w:tmpl w:val="6C6CECA6"/>
    <w:lvl w:ilvl="0" w:tplc="FF9EE380">
      <w:start w:val="1"/>
      <w:numFmt w:val="decimal"/>
      <w:lvlText w:val="%1-"/>
      <w:lvlJc w:val="left"/>
      <w:pPr>
        <w:ind w:left="4068" w:hanging="360"/>
      </w:pPr>
      <w:rPr>
        <w:rFonts w:hint="default"/>
        <w:sz w:val="24"/>
      </w:rPr>
    </w:lvl>
    <w:lvl w:ilvl="1" w:tplc="04090019" w:tentative="1">
      <w:start w:val="1"/>
      <w:numFmt w:val="lowerLetter"/>
      <w:lvlText w:val="%2."/>
      <w:lvlJc w:val="left"/>
      <w:pPr>
        <w:ind w:left="4788" w:hanging="360"/>
      </w:pPr>
    </w:lvl>
    <w:lvl w:ilvl="2" w:tplc="0409001B" w:tentative="1">
      <w:start w:val="1"/>
      <w:numFmt w:val="lowerRoman"/>
      <w:lvlText w:val="%3."/>
      <w:lvlJc w:val="right"/>
      <w:pPr>
        <w:ind w:left="5508" w:hanging="180"/>
      </w:pPr>
    </w:lvl>
    <w:lvl w:ilvl="3" w:tplc="0409000F" w:tentative="1">
      <w:start w:val="1"/>
      <w:numFmt w:val="decimal"/>
      <w:lvlText w:val="%4."/>
      <w:lvlJc w:val="left"/>
      <w:pPr>
        <w:ind w:left="6228" w:hanging="360"/>
      </w:pPr>
    </w:lvl>
    <w:lvl w:ilvl="4" w:tplc="04090019" w:tentative="1">
      <w:start w:val="1"/>
      <w:numFmt w:val="lowerLetter"/>
      <w:lvlText w:val="%5."/>
      <w:lvlJc w:val="left"/>
      <w:pPr>
        <w:ind w:left="6948" w:hanging="360"/>
      </w:pPr>
    </w:lvl>
    <w:lvl w:ilvl="5" w:tplc="0409001B" w:tentative="1">
      <w:start w:val="1"/>
      <w:numFmt w:val="lowerRoman"/>
      <w:lvlText w:val="%6."/>
      <w:lvlJc w:val="right"/>
      <w:pPr>
        <w:ind w:left="7668" w:hanging="180"/>
      </w:pPr>
    </w:lvl>
    <w:lvl w:ilvl="6" w:tplc="0409000F" w:tentative="1">
      <w:start w:val="1"/>
      <w:numFmt w:val="decimal"/>
      <w:lvlText w:val="%7."/>
      <w:lvlJc w:val="left"/>
      <w:pPr>
        <w:ind w:left="8388" w:hanging="360"/>
      </w:pPr>
    </w:lvl>
    <w:lvl w:ilvl="7" w:tplc="04090019" w:tentative="1">
      <w:start w:val="1"/>
      <w:numFmt w:val="lowerLetter"/>
      <w:lvlText w:val="%8."/>
      <w:lvlJc w:val="left"/>
      <w:pPr>
        <w:ind w:left="9108" w:hanging="360"/>
      </w:pPr>
    </w:lvl>
    <w:lvl w:ilvl="8" w:tplc="0409001B" w:tentative="1">
      <w:start w:val="1"/>
      <w:numFmt w:val="lowerRoman"/>
      <w:lvlText w:val="%9."/>
      <w:lvlJc w:val="right"/>
      <w:pPr>
        <w:ind w:left="9828" w:hanging="180"/>
      </w:pPr>
    </w:lvl>
  </w:abstractNum>
  <w:abstractNum w:abstractNumId="14" w15:restartNumberingAfterBreak="0">
    <w:nsid w:val="4082053B"/>
    <w:multiLevelType w:val="hybridMultilevel"/>
    <w:tmpl w:val="6C880258"/>
    <w:lvl w:ilvl="0" w:tplc="625485B6">
      <w:start w:val="1"/>
      <w:numFmt w:val="lowerLetter"/>
      <w:lvlText w:val="(%1)"/>
      <w:lvlJc w:val="left"/>
      <w:pPr>
        <w:ind w:left="1440" w:hanging="360"/>
      </w:pPr>
      <w:rPr>
        <w:rFonts w:ascii="Times New Roman" w:eastAsia="Times New Roman" w:hAnsi="Times New Roman" w:cs="Times New Roman"/>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cs="Wingdings" w:hint="default"/>
      </w:rPr>
    </w:lvl>
    <w:lvl w:ilvl="3" w:tplc="08090001" w:tentative="1">
      <w:start w:val="1"/>
      <w:numFmt w:val="bullet"/>
      <w:lvlText w:val=""/>
      <w:lvlJc w:val="left"/>
      <w:pPr>
        <w:ind w:left="3600" w:hanging="360"/>
      </w:pPr>
      <w:rPr>
        <w:rFonts w:ascii="Symbol" w:hAnsi="Symbol" w:cs="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cs="Wingdings" w:hint="default"/>
      </w:rPr>
    </w:lvl>
    <w:lvl w:ilvl="6" w:tplc="08090001" w:tentative="1">
      <w:start w:val="1"/>
      <w:numFmt w:val="bullet"/>
      <w:lvlText w:val=""/>
      <w:lvlJc w:val="left"/>
      <w:pPr>
        <w:ind w:left="5760" w:hanging="360"/>
      </w:pPr>
      <w:rPr>
        <w:rFonts w:ascii="Symbol" w:hAnsi="Symbol" w:cs="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cs="Wingdings" w:hint="default"/>
      </w:rPr>
    </w:lvl>
  </w:abstractNum>
  <w:abstractNum w:abstractNumId="15" w15:restartNumberingAfterBreak="0">
    <w:nsid w:val="42876DC1"/>
    <w:multiLevelType w:val="hybridMultilevel"/>
    <w:tmpl w:val="834A4D64"/>
    <w:lvl w:ilvl="0" w:tplc="0164D0F2">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47054C4E"/>
    <w:multiLevelType w:val="hybridMultilevel"/>
    <w:tmpl w:val="C8223D56"/>
    <w:lvl w:ilvl="0" w:tplc="3B2C708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8FE6EB8"/>
    <w:multiLevelType w:val="hybridMultilevel"/>
    <w:tmpl w:val="B1F46A0E"/>
    <w:lvl w:ilvl="0" w:tplc="E01C1EA4">
      <w:start w:val="1"/>
      <w:numFmt w:val="arabicAbjad"/>
      <w:lvlText w:val="(%1)"/>
      <w:lvlJc w:val="left"/>
      <w:pPr>
        <w:ind w:left="1080" w:hanging="360"/>
      </w:pPr>
      <w:rPr>
        <w:rFonts w:ascii="Simplified Arabic" w:eastAsia="Times New Roman" w:hAnsi="Simplified Arabic" w:cs="Simplified Arabic"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92E21B9"/>
    <w:multiLevelType w:val="hybridMultilevel"/>
    <w:tmpl w:val="57C0F0E2"/>
    <w:lvl w:ilvl="0" w:tplc="E01C1EA4">
      <w:start w:val="1"/>
      <w:numFmt w:val="arabicAbjad"/>
      <w:lvlText w:val="(%1)"/>
      <w:lvlJc w:val="left"/>
      <w:pPr>
        <w:ind w:left="720" w:hanging="360"/>
      </w:pPr>
      <w:rPr>
        <w:rFonts w:ascii="Simplified Arabic" w:eastAsia="Times New Roman"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65611255"/>
    <w:multiLevelType w:val="hybridMultilevel"/>
    <w:tmpl w:val="D67E1DFA"/>
    <w:lvl w:ilvl="0" w:tplc="024C7BC6">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50109F"/>
    <w:multiLevelType w:val="hybridMultilevel"/>
    <w:tmpl w:val="BC20B138"/>
    <w:lvl w:ilvl="0" w:tplc="4634C528">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15:restartNumberingAfterBreak="0">
    <w:nsid w:val="6B3E0A77"/>
    <w:multiLevelType w:val="hybridMultilevel"/>
    <w:tmpl w:val="497A63EA"/>
    <w:lvl w:ilvl="0" w:tplc="50F67656">
      <w:start w:val="1"/>
      <w:numFmt w:val="decimal"/>
      <w:lvlText w:val="%1-"/>
      <w:lvlJc w:val="left"/>
      <w:pPr>
        <w:ind w:left="931" w:hanging="360"/>
      </w:pPr>
      <w:rPr>
        <w:rFonts w:hint="default"/>
      </w:rPr>
    </w:lvl>
    <w:lvl w:ilvl="1" w:tplc="04090019" w:tentative="1">
      <w:start w:val="1"/>
      <w:numFmt w:val="lowerLetter"/>
      <w:lvlText w:val="%2."/>
      <w:lvlJc w:val="left"/>
      <w:pPr>
        <w:ind w:left="1651" w:hanging="360"/>
      </w:pPr>
    </w:lvl>
    <w:lvl w:ilvl="2" w:tplc="0409001B" w:tentative="1">
      <w:start w:val="1"/>
      <w:numFmt w:val="lowerRoman"/>
      <w:lvlText w:val="%3."/>
      <w:lvlJc w:val="right"/>
      <w:pPr>
        <w:ind w:left="2371" w:hanging="180"/>
      </w:pPr>
    </w:lvl>
    <w:lvl w:ilvl="3" w:tplc="0409000F" w:tentative="1">
      <w:start w:val="1"/>
      <w:numFmt w:val="decimal"/>
      <w:lvlText w:val="%4."/>
      <w:lvlJc w:val="left"/>
      <w:pPr>
        <w:ind w:left="3091" w:hanging="360"/>
      </w:pPr>
    </w:lvl>
    <w:lvl w:ilvl="4" w:tplc="04090019" w:tentative="1">
      <w:start w:val="1"/>
      <w:numFmt w:val="lowerLetter"/>
      <w:lvlText w:val="%5."/>
      <w:lvlJc w:val="left"/>
      <w:pPr>
        <w:ind w:left="3811" w:hanging="360"/>
      </w:pPr>
    </w:lvl>
    <w:lvl w:ilvl="5" w:tplc="0409001B" w:tentative="1">
      <w:start w:val="1"/>
      <w:numFmt w:val="lowerRoman"/>
      <w:lvlText w:val="%6."/>
      <w:lvlJc w:val="right"/>
      <w:pPr>
        <w:ind w:left="4531" w:hanging="180"/>
      </w:pPr>
    </w:lvl>
    <w:lvl w:ilvl="6" w:tplc="0409000F" w:tentative="1">
      <w:start w:val="1"/>
      <w:numFmt w:val="decimal"/>
      <w:lvlText w:val="%7."/>
      <w:lvlJc w:val="left"/>
      <w:pPr>
        <w:ind w:left="5251" w:hanging="360"/>
      </w:pPr>
    </w:lvl>
    <w:lvl w:ilvl="7" w:tplc="04090019" w:tentative="1">
      <w:start w:val="1"/>
      <w:numFmt w:val="lowerLetter"/>
      <w:lvlText w:val="%8."/>
      <w:lvlJc w:val="left"/>
      <w:pPr>
        <w:ind w:left="5971" w:hanging="360"/>
      </w:pPr>
    </w:lvl>
    <w:lvl w:ilvl="8" w:tplc="0409001B" w:tentative="1">
      <w:start w:val="1"/>
      <w:numFmt w:val="lowerRoman"/>
      <w:lvlText w:val="%9."/>
      <w:lvlJc w:val="right"/>
      <w:pPr>
        <w:ind w:left="6691" w:hanging="180"/>
      </w:pPr>
    </w:lvl>
  </w:abstractNum>
  <w:abstractNum w:abstractNumId="2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7193539A"/>
    <w:multiLevelType w:val="hybridMultilevel"/>
    <w:tmpl w:val="314CAAD8"/>
    <w:lvl w:ilvl="0" w:tplc="D6A64D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D673DF"/>
    <w:multiLevelType w:val="hybridMultilevel"/>
    <w:tmpl w:val="BA9C6C14"/>
    <w:lvl w:ilvl="0" w:tplc="B5BC7B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8D30304"/>
    <w:multiLevelType w:val="hybridMultilevel"/>
    <w:tmpl w:val="A9C67EBC"/>
    <w:lvl w:ilvl="0" w:tplc="2D347D1A">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D4362A"/>
    <w:multiLevelType w:val="hybridMultilevel"/>
    <w:tmpl w:val="3A30B912"/>
    <w:lvl w:ilvl="0" w:tplc="43A47EA6">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1" w15:restartNumberingAfterBreak="0">
    <w:nsid w:val="7B467A63"/>
    <w:multiLevelType w:val="hybridMultilevel"/>
    <w:tmpl w:val="016A8E1A"/>
    <w:lvl w:ilvl="0" w:tplc="42BA61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1"/>
  </w:num>
  <w:num w:numId="3">
    <w:abstractNumId w:val="16"/>
  </w:num>
  <w:num w:numId="4">
    <w:abstractNumId w:val="21"/>
  </w:num>
  <w:num w:numId="5">
    <w:abstractNumId w:val="18"/>
  </w:num>
  <w:num w:numId="6">
    <w:abstractNumId w:val="30"/>
  </w:num>
  <w:num w:numId="7">
    <w:abstractNumId w:val="26"/>
  </w:num>
  <w:num w:numId="8">
    <w:abstractNumId w:val="17"/>
  </w:num>
  <w:num w:numId="9">
    <w:abstractNumId w:val="25"/>
  </w:num>
  <w:num w:numId="10">
    <w:abstractNumId w:val="1"/>
  </w:num>
  <w:num w:numId="11">
    <w:abstractNumId w:val="14"/>
  </w:num>
  <w:num w:numId="12">
    <w:abstractNumId w:val="7"/>
  </w:num>
  <w:num w:numId="13">
    <w:abstractNumId w:val="21"/>
  </w:num>
  <w:num w:numId="14">
    <w:abstractNumId w:val="6"/>
  </w:num>
  <w:num w:numId="15">
    <w:abstractNumId w:val="11"/>
  </w:num>
  <w:num w:numId="16">
    <w:abstractNumId w:val="31"/>
  </w:num>
  <w:num w:numId="17">
    <w:abstractNumId w:val="22"/>
  </w:num>
  <w:num w:numId="18">
    <w:abstractNumId w:val="23"/>
  </w:num>
  <w:num w:numId="19">
    <w:abstractNumId w:val="12"/>
  </w:num>
  <w:num w:numId="20">
    <w:abstractNumId w:val="0"/>
  </w:num>
  <w:num w:numId="21">
    <w:abstractNumId w:val="15"/>
  </w:num>
  <w:num w:numId="22">
    <w:abstractNumId w:val="3"/>
  </w:num>
  <w:num w:numId="23">
    <w:abstractNumId w:val="2"/>
  </w:num>
  <w:num w:numId="24">
    <w:abstractNumId w:val="29"/>
  </w:num>
  <w:num w:numId="25">
    <w:abstractNumId w:val="4"/>
  </w:num>
  <w:num w:numId="26">
    <w:abstractNumId w:val="8"/>
  </w:num>
  <w:num w:numId="27">
    <w:abstractNumId w:val="10"/>
  </w:num>
  <w:num w:numId="28">
    <w:abstractNumId w:val="28"/>
  </w:num>
  <w:num w:numId="29">
    <w:abstractNumId w:val="13"/>
  </w:num>
  <w:num w:numId="30">
    <w:abstractNumId w:val="19"/>
  </w:num>
  <w:num w:numId="31">
    <w:abstractNumId w:val="27"/>
  </w:num>
  <w:num w:numId="32">
    <w:abstractNumId w:val="20"/>
  </w:num>
  <w:num w:numId="33">
    <w:abstractNumId w:val="24"/>
  </w:num>
  <w:num w:numId="34">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0538"/>
    <w:rsid w:val="00000621"/>
    <w:rsid w:val="0000368E"/>
    <w:rsid w:val="00005CF4"/>
    <w:rsid w:val="00006377"/>
    <w:rsid w:val="000064E9"/>
    <w:rsid w:val="00010828"/>
    <w:rsid w:val="0001309D"/>
    <w:rsid w:val="00014680"/>
    <w:rsid w:val="000170AB"/>
    <w:rsid w:val="00017A2D"/>
    <w:rsid w:val="0002131C"/>
    <w:rsid w:val="000219AC"/>
    <w:rsid w:val="00022207"/>
    <w:rsid w:val="00022961"/>
    <w:rsid w:val="00023283"/>
    <w:rsid w:val="0002340E"/>
    <w:rsid w:val="00023D83"/>
    <w:rsid w:val="0002421D"/>
    <w:rsid w:val="00025825"/>
    <w:rsid w:val="00025AC1"/>
    <w:rsid w:val="00025CD3"/>
    <w:rsid w:val="00025D8F"/>
    <w:rsid w:val="00025F73"/>
    <w:rsid w:val="0002613C"/>
    <w:rsid w:val="000272DC"/>
    <w:rsid w:val="00027BB1"/>
    <w:rsid w:val="00030171"/>
    <w:rsid w:val="00030826"/>
    <w:rsid w:val="00031238"/>
    <w:rsid w:val="00031D24"/>
    <w:rsid w:val="00031F26"/>
    <w:rsid w:val="00032509"/>
    <w:rsid w:val="00032D97"/>
    <w:rsid w:val="00033843"/>
    <w:rsid w:val="00037873"/>
    <w:rsid w:val="00040783"/>
    <w:rsid w:val="000428F5"/>
    <w:rsid w:val="00042C03"/>
    <w:rsid w:val="00042D98"/>
    <w:rsid w:val="00043F38"/>
    <w:rsid w:val="000454F5"/>
    <w:rsid w:val="00046CAE"/>
    <w:rsid w:val="00047099"/>
    <w:rsid w:val="00047B0C"/>
    <w:rsid w:val="00051A81"/>
    <w:rsid w:val="00053AF4"/>
    <w:rsid w:val="00053CDB"/>
    <w:rsid w:val="00054381"/>
    <w:rsid w:val="00054C36"/>
    <w:rsid w:val="00054F35"/>
    <w:rsid w:val="00056BB1"/>
    <w:rsid w:val="00056DCB"/>
    <w:rsid w:val="00060BCE"/>
    <w:rsid w:val="00060C1D"/>
    <w:rsid w:val="00060EDE"/>
    <w:rsid w:val="000622AC"/>
    <w:rsid w:val="00062695"/>
    <w:rsid w:val="00062E65"/>
    <w:rsid w:val="00063356"/>
    <w:rsid w:val="000649DC"/>
    <w:rsid w:val="00065E6A"/>
    <w:rsid w:val="000660D4"/>
    <w:rsid w:val="00066F7F"/>
    <w:rsid w:val="00067CA1"/>
    <w:rsid w:val="00070001"/>
    <w:rsid w:val="000711E1"/>
    <w:rsid w:val="00072B8B"/>
    <w:rsid w:val="000736C6"/>
    <w:rsid w:val="00073708"/>
    <w:rsid w:val="00073724"/>
    <w:rsid w:val="00073920"/>
    <w:rsid w:val="00075414"/>
    <w:rsid w:val="00075576"/>
    <w:rsid w:val="000760C5"/>
    <w:rsid w:val="000768A4"/>
    <w:rsid w:val="0007764D"/>
    <w:rsid w:val="0007775D"/>
    <w:rsid w:val="00077C82"/>
    <w:rsid w:val="000805EA"/>
    <w:rsid w:val="00081AB6"/>
    <w:rsid w:val="00081FD1"/>
    <w:rsid w:val="00082BBA"/>
    <w:rsid w:val="00084008"/>
    <w:rsid w:val="000847D6"/>
    <w:rsid w:val="000850AA"/>
    <w:rsid w:val="0008539E"/>
    <w:rsid w:val="00085773"/>
    <w:rsid w:val="000857CD"/>
    <w:rsid w:val="00086D99"/>
    <w:rsid w:val="00087269"/>
    <w:rsid w:val="00087FB6"/>
    <w:rsid w:val="000901DD"/>
    <w:rsid w:val="0009085B"/>
    <w:rsid w:val="00091261"/>
    <w:rsid w:val="00094270"/>
    <w:rsid w:val="00094F38"/>
    <w:rsid w:val="0009722D"/>
    <w:rsid w:val="000A0CD4"/>
    <w:rsid w:val="000A1CD4"/>
    <w:rsid w:val="000A1CE0"/>
    <w:rsid w:val="000A24CB"/>
    <w:rsid w:val="000A2B92"/>
    <w:rsid w:val="000A2D7D"/>
    <w:rsid w:val="000A2F9F"/>
    <w:rsid w:val="000A3071"/>
    <w:rsid w:val="000A39C0"/>
    <w:rsid w:val="000A3F82"/>
    <w:rsid w:val="000A7155"/>
    <w:rsid w:val="000A78C6"/>
    <w:rsid w:val="000A7FD3"/>
    <w:rsid w:val="000B078D"/>
    <w:rsid w:val="000B2BD3"/>
    <w:rsid w:val="000B5446"/>
    <w:rsid w:val="000B625D"/>
    <w:rsid w:val="000B7415"/>
    <w:rsid w:val="000B7A4F"/>
    <w:rsid w:val="000B7B78"/>
    <w:rsid w:val="000B7DD1"/>
    <w:rsid w:val="000C086C"/>
    <w:rsid w:val="000C146B"/>
    <w:rsid w:val="000C1BE0"/>
    <w:rsid w:val="000C300A"/>
    <w:rsid w:val="000C4344"/>
    <w:rsid w:val="000C54B5"/>
    <w:rsid w:val="000C6455"/>
    <w:rsid w:val="000C6728"/>
    <w:rsid w:val="000C6C16"/>
    <w:rsid w:val="000C6D20"/>
    <w:rsid w:val="000D0517"/>
    <w:rsid w:val="000D06DC"/>
    <w:rsid w:val="000D0B3C"/>
    <w:rsid w:val="000D0BBE"/>
    <w:rsid w:val="000D1B62"/>
    <w:rsid w:val="000D20DA"/>
    <w:rsid w:val="000D2448"/>
    <w:rsid w:val="000D4752"/>
    <w:rsid w:val="000D49B4"/>
    <w:rsid w:val="000D4D4E"/>
    <w:rsid w:val="000D4DFD"/>
    <w:rsid w:val="000D50A1"/>
    <w:rsid w:val="000D534A"/>
    <w:rsid w:val="000D5923"/>
    <w:rsid w:val="000D60B9"/>
    <w:rsid w:val="000D7455"/>
    <w:rsid w:val="000D7FEA"/>
    <w:rsid w:val="000E014F"/>
    <w:rsid w:val="000E0D14"/>
    <w:rsid w:val="000E14D8"/>
    <w:rsid w:val="000E241B"/>
    <w:rsid w:val="000E25D0"/>
    <w:rsid w:val="000E27CF"/>
    <w:rsid w:val="000E280D"/>
    <w:rsid w:val="000E2966"/>
    <w:rsid w:val="000E33E0"/>
    <w:rsid w:val="000E637D"/>
    <w:rsid w:val="000E6B6E"/>
    <w:rsid w:val="000E7762"/>
    <w:rsid w:val="000E7E6A"/>
    <w:rsid w:val="000F07D4"/>
    <w:rsid w:val="000F0AEB"/>
    <w:rsid w:val="000F31EA"/>
    <w:rsid w:val="000F348D"/>
    <w:rsid w:val="000F3F42"/>
    <w:rsid w:val="000F63AB"/>
    <w:rsid w:val="000F6492"/>
    <w:rsid w:val="000F6A4F"/>
    <w:rsid w:val="000F6CDF"/>
    <w:rsid w:val="000F7319"/>
    <w:rsid w:val="000F77BD"/>
    <w:rsid w:val="001008FB"/>
    <w:rsid w:val="00102016"/>
    <w:rsid w:val="00102511"/>
    <w:rsid w:val="001034E8"/>
    <w:rsid w:val="0010373A"/>
    <w:rsid w:val="001042D7"/>
    <w:rsid w:val="0010563A"/>
    <w:rsid w:val="001073FE"/>
    <w:rsid w:val="00107743"/>
    <w:rsid w:val="00107BDE"/>
    <w:rsid w:val="001106D0"/>
    <w:rsid w:val="001109B8"/>
    <w:rsid w:val="00110E97"/>
    <w:rsid w:val="001113AA"/>
    <w:rsid w:val="00111B71"/>
    <w:rsid w:val="00111C6C"/>
    <w:rsid w:val="00112647"/>
    <w:rsid w:val="00114D78"/>
    <w:rsid w:val="00116738"/>
    <w:rsid w:val="00117E65"/>
    <w:rsid w:val="00120239"/>
    <w:rsid w:val="001205EA"/>
    <w:rsid w:val="00121AE9"/>
    <w:rsid w:val="0012214B"/>
    <w:rsid w:val="001236E3"/>
    <w:rsid w:val="001242F6"/>
    <w:rsid w:val="00125327"/>
    <w:rsid w:val="00127316"/>
    <w:rsid w:val="0012737B"/>
    <w:rsid w:val="00131A82"/>
    <w:rsid w:val="00131C85"/>
    <w:rsid w:val="00132270"/>
    <w:rsid w:val="0013287F"/>
    <w:rsid w:val="0013394F"/>
    <w:rsid w:val="001340BA"/>
    <w:rsid w:val="001341AD"/>
    <w:rsid w:val="001366F4"/>
    <w:rsid w:val="0013705A"/>
    <w:rsid w:val="001401C6"/>
    <w:rsid w:val="001410F4"/>
    <w:rsid w:val="001413E6"/>
    <w:rsid w:val="00142027"/>
    <w:rsid w:val="001425A8"/>
    <w:rsid w:val="001427C2"/>
    <w:rsid w:val="00143374"/>
    <w:rsid w:val="00143E00"/>
    <w:rsid w:val="0014570C"/>
    <w:rsid w:val="00145A01"/>
    <w:rsid w:val="0014666C"/>
    <w:rsid w:val="00146762"/>
    <w:rsid w:val="00146AD4"/>
    <w:rsid w:val="001471D6"/>
    <w:rsid w:val="00147636"/>
    <w:rsid w:val="00151A36"/>
    <w:rsid w:val="00152B15"/>
    <w:rsid w:val="00152C7F"/>
    <w:rsid w:val="001533B6"/>
    <w:rsid w:val="00155DC1"/>
    <w:rsid w:val="00155EFD"/>
    <w:rsid w:val="0015773E"/>
    <w:rsid w:val="001579EE"/>
    <w:rsid w:val="00157BB6"/>
    <w:rsid w:val="00160113"/>
    <w:rsid w:val="001608FA"/>
    <w:rsid w:val="00160B38"/>
    <w:rsid w:val="00161939"/>
    <w:rsid w:val="001640F2"/>
    <w:rsid w:val="00164BAF"/>
    <w:rsid w:val="00164DBB"/>
    <w:rsid w:val="00165F6C"/>
    <w:rsid w:val="00166367"/>
    <w:rsid w:val="0016773A"/>
    <w:rsid w:val="00171832"/>
    <w:rsid w:val="00173A32"/>
    <w:rsid w:val="0017442E"/>
    <w:rsid w:val="001744B2"/>
    <w:rsid w:val="001770D3"/>
    <w:rsid w:val="001772EE"/>
    <w:rsid w:val="0018039B"/>
    <w:rsid w:val="001805D3"/>
    <w:rsid w:val="0018250B"/>
    <w:rsid w:val="001830C6"/>
    <w:rsid w:val="00183EEF"/>
    <w:rsid w:val="001840E6"/>
    <w:rsid w:val="00186359"/>
    <w:rsid w:val="001864AD"/>
    <w:rsid w:val="00186D8B"/>
    <w:rsid w:val="00187114"/>
    <w:rsid w:val="00187EFF"/>
    <w:rsid w:val="001917E0"/>
    <w:rsid w:val="00191AFE"/>
    <w:rsid w:val="00192E06"/>
    <w:rsid w:val="001936B1"/>
    <w:rsid w:val="00193F1E"/>
    <w:rsid w:val="0019586A"/>
    <w:rsid w:val="00196AE1"/>
    <w:rsid w:val="001971DA"/>
    <w:rsid w:val="001A0E03"/>
    <w:rsid w:val="001A1351"/>
    <w:rsid w:val="001A3461"/>
    <w:rsid w:val="001A5072"/>
    <w:rsid w:val="001A6F1F"/>
    <w:rsid w:val="001A7941"/>
    <w:rsid w:val="001B044A"/>
    <w:rsid w:val="001B1E29"/>
    <w:rsid w:val="001B2CF6"/>
    <w:rsid w:val="001B495E"/>
    <w:rsid w:val="001B5B61"/>
    <w:rsid w:val="001B5C4A"/>
    <w:rsid w:val="001B6007"/>
    <w:rsid w:val="001B648C"/>
    <w:rsid w:val="001B7743"/>
    <w:rsid w:val="001B79B6"/>
    <w:rsid w:val="001C0037"/>
    <w:rsid w:val="001C09DB"/>
    <w:rsid w:val="001C1000"/>
    <w:rsid w:val="001C120F"/>
    <w:rsid w:val="001C2968"/>
    <w:rsid w:val="001C2CBA"/>
    <w:rsid w:val="001C3007"/>
    <w:rsid w:val="001C36B1"/>
    <w:rsid w:val="001C4386"/>
    <w:rsid w:val="001C5594"/>
    <w:rsid w:val="001C6300"/>
    <w:rsid w:val="001C7155"/>
    <w:rsid w:val="001C7AED"/>
    <w:rsid w:val="001D10EB"/>
    <w:rsid w:val="001D1350"/>
    <w:rsid w:val="001D4007"/>
    <w:rsid w:val="001D47F8"/>
    <w:rsid w:val="001D499E"/>
    <w:rsid w:val="001D4B85"/>
    <w:rsid w:val="001D7B50"/>
    <w:rsid w:val="001E1730"/>
    <w:rsid w:val="001E1AE6"/>
    <w:rsid w:val="001E2453"/>
    <w:rsid w:val="001E2BA4"/>
    <w:rsid w:val="001E3C2A"/>
    <w:rsid w:val="001E4FE5"/>
    <w:rsid w:val="001E55B6"/>
    <w:rsid w:val="001E5ECB"/>
    <w:rsid w:val="001E7213"/>
    <w:rsid w:val="001E7219"/>
    <w:rsid w:val="001F4992"/>
    <w:rsid w:val="001F49EB"/>
    <w:rsid w:val="001F5A2A"/>
    <w:rsid w:val="001F6379"/>
    <w:rsid w:val="001F695A"/>
    <w:rsid w:val="00200710"/>
    <w:rsid w:val="00204415"/>
    <w:rsid w:val="0020513E"/>
    <w:rsid w:val="002063A7"/>
    <w:rsid w:val="0020670A"/>
    <w:rsid w:val="0020717C"/>
    <w:rsid w:val="00207A6E"/>
    <w:rsid w:val="00207C86"/>
    <w:rsid w:val="00207DE1"/>
    <w:rsid w:val="00210120"/>
    <w:rsid w:val="002113DE"/>
    <w:rsid w:val="00211C5F"/>
    <w:rsid w:val="00213570"/>
    <w:rsid w:val="00213C26"/>
    <w:rsid w:val="00214E0C"/>
    <w:rsid w:val="00215828"/>
    <w:rsid w:val="00216091"/>
    <w:rsid w:val="00216A54"/>
    <w:rsid w:val="002211FD"/>
    <w:rsid w:val="00221A13"/>
    <w:rsid w:val="00222CA3"/>
    <w:rsid w:val="002231E4"/>
    <w:rsid w:val="00223435"/>
    <w:rsid w:val="00224577"/>
    <w:rsid w:val="00224B92"/>
    <w:rsid w:val="002315B3"/>
    <w:rsid w:val="00231DE2"/>
    <w:rsid w:val="00232D69"/>
    <w:rsid w:val="00233067"/>
    <w:rsid w:val="0023500D"/>
    <w:rsid w:val="002350BC"/>
    <w:rsid w:val="002354A3"/>
    <w:rsid w:val="002357E1"/>
    <w:rsid w:val="00235AF7"/>
    <w:rsid w:val="00237B11"/>
    <w:rsid w:val="0024051E"/>
    <w:rsid w:val="00240F94"/>
    <w:rsid w:val="00243471"/>
    <w:rsid w:val="002442B8"/>
    <w:rsid w:val="002443FE"/>
    <w:rsid w:val="0024446B"/>
    <w:rsid w:val="002449AE"/>
    <w:rsid w:val="0024600F"/>
    <w:rsid w:val="0024685E"/>
    <w:rsid w:val="00246DCE"/>
    <w:rsid w:val="00250D5A"/>
    <w:rsid w:val="00251EB7"/>
    <w:rsid w:val="002522A8"/>
    <w:rsid w:val="00252624"/>
    <w:rsid w:val="00252897"/>
    <w:rsid w:val="00252E20"/>
    <w:rsid w:val="00253747"/>
    <w:rsid w:val="00254BF7"/>
    <w:rsid w:val="00255138"/>
    <w:rsid w:val="00255ED7"/>
    <w:rsid w:val="00256690"/>
    <w:rsid w:val="0025676F"/>
    <w:rsid w:val="0025771F"/>
    <w:rsid w:val="00257881"/>
    <w:rsid w:val="00260C1C"/>
    <w:rsid w:val="002610EE"/>
    <w:rsid w:val="002629F8"/>
    <w:rsid w:val="00262C99"/>
    <w:rsid w:val="00263428"/>
    <w:rsid w:val="00263F0C"/>
    <w:rsid w:val="0026412A"/>
    <w:rsid w:val="00264BF3"/>
    <w:rsid w:val="00265064"/>
    <w:rsid w:val="002653C8"/>
    <w:rsid w:val="00265AC3"/>
    <w:rsid w:val="0026634F"/>
    <w:rsid w:val="00267723"/>
    <w:rsid w:val="00271977"/>
    <w:rsid w:val="00273526"/>
    <w:rsid w:val="00273BCB"/>
    <w:rsid w:val="0027513B"/>
    <w:rsid w:val="00275620"/>
    <w:rsid w:val="0027575A"/>
    <w:rsid w:val="00275ED0"/>
    <w:rsid w:val="002760C3"/>
    <w:rsid w:val="0027622A"/>
    <w:rsid w:val="0027680D"/>
    <w:rsid w:val="00280A84"/>
    <w:rsid w:val="00281F17"/>
    <w:rsid w:val="00282BFF"/>
    <w:rsid w:val="00283239"/>
    <w:rsid w:val="0028390E"/>
    <w:rsid w:val="00283B09"/>
    <w:rsid w:val="00284C31"/>
    <w:rsid w:val="002851E0"/>
    <w:rsid w:val="00285BC6"/>
    <w:rsid w:val="00285ECF"/>
    <w:rsid w:val="00286ABA"/>
    <w:rsid w:val="002879E4"/>
    <w:rsid w:val="0029039D"/>
    <w:rsid w:val="00291078"/>
    <w:rsid w:val="002910A4"/>
    <w:rsid w:val="002911D7"/>
    <w:rsid w:val="0029270E"/>
    <w:rsid w:val="00292B66"/>
    <w:rsid w:val="00292F67"/>
    <w:rsid w:val="00293213"/>
    <w:rsid w:val="002954BB"/>
    <w:rsid w:val="00295FE9"/>
    <w:rsid w:val="00297BF4"/>
    <w:rsid w:val="002A1A50"/>
    <w:rsid w:val="002A1AF2"/>
    <w:rsid w:val="002A23AC"/>
    <w:rsid w:val="002A3138"/>
    <w:rsid w:val="002A4192"/>
    <w:rsid w:val="002A5B2E"/>
    <w:rsid w:val="002A749E"/>
    <w:rsid w:val="002A7911"/>
    <w:rsid w:val="002A7E1B"/>
    <w:rsid w:val="002A7EB8"/>
    <w:rsid w:val="002B00B8"/>
    <w:rsid w:val="002B0942"/>
    <w:rsid w:val="002B13FD"/>
    <w:rsid w:val="002B19AE"/>
    <w:rsid w:val="002B1CE2"/>
    <w:rsid w:val="002B2968"/>
    <w:rsid w:val="002B3FC9"/>
    <w:rsid w:val="002B4839"/>
    <w:rsid w:val="002B592C"/>
    <w:rsid w:val="002B6553"/>
    <w:rsid w:val="002B6BDE"/>
    <w:rsid w:val="002B6FB2"/>
    <w:rsid w:val="002C0089"/>
    <w:rsid w:val="002C0AA7"/>
    <w:rsid w:val="002C28B5"/>
    <w:rsid w:val="002C2D11"/>
    <w:rsid w:val="002C36C5"/>
    <w:rsid w:val="002C4057"/>
    <w:rsid w:val="002C48A7"/>
    <w:rsid w:val="002C4B04"/>
    <w:rsid w:val="002C4BDB"/>
    <w:rsid w:val="002D17FC"/>
    <w:rsid w:val="002D1AE9"/>
    <w:rsid w:val="002D355B"/>
    <w:rsid w:val="002D3E31"/>
    <w:rsid w:val="002D6B13"/>
    <w:rsid w:val="002E0627"/>
    <w:rsid w:val="002E1035"/>
    <w:rsid w:val="002E119B"/>
    <w:rsid w:val="002E19A9"/>
    <w:rsid w:val="002E22CF"/>
    <w:rsid w:val="002E271F"/>
    <w:rsid w:val="002E3198"/>
    <w:rsid w:val="002E3E50"/>
    <w:rsid w:val="002E62B3"/>
    <w:rsid w:val="002E690E"/>
    <w:rsid w:val="002E7402"/>
    <w:rsid w:val="002F04D2"/>
    <w:rsid w:val="002F0EC4"/>
    <w:rsid w:val="002F15BB"/>
    <w:rsid w:val="002F1A0D"/>
    <w:rsid w:val="002F22A6"/>
    <w:rsid w:val="002F311F"/>
    <w:rsid w:val="002F3178"/>
    <w:rsid w:val="002F3A94"/>
    <w:rsid w:val="002F47D0"/>
    <w:rsid w:val="002F484C"/>
    <w:rsid w:val="002F572F"/>
    <w:rsid w:val="002F6E3E"/>
    <w:rsid w:val="002F6F22"/>
    <w:rsid w:val="002F775B"/>
    <w:rsid w:val="00300EEC"/>
    <w:rsid w:val="003014AE"/>
    <w:rsid w:val="00302889"/>
    <w:rsid w:val="003037EB"/>
    <w:rsid w:val="00304445"/>
    <w:rsid w:val="00305D62"/>
    <w:rsid w:val="00306133"/>
    <w:rsid w:val="00306DC5"/>
    <w:rsid w:val="00310BC6"/>
    <w:rsid w:val="00310FA1"/>
    <w:rsid w:val="0031127C"/>
    <w:rsid w:val="00311F35"/>
    <w:rsid w:val="00312419"/>
    <w:rsid w:val="00313F5C"/>
    <w:rsid w:val="003142EE"/>
    <w:rsid w:val="00315C0F"/>
    <w:rsid w:val="00316740"/>
    <w:rsid w:val="00316983"/>
    <w:rsid w:val="00317FA7"/>
    <w:rsid w:val="00320ED4"/>
    <w:rsid w:val="003210FF"/>
    <w:rsid w:val="00321429"/>
    <w:rsid w:val="00321654"/>
    <w:rsid w:val="0032237F"/>
    <w:rsid w:val="00323974"/>
    <w:rsid w:val="00323AB1"/>
    <w:rsid w:val="0032489D"/>
    <w:rsid w:val="00324CB9"/>
    <w:rsid w:val="003254D7"/>
    <w:rsid w:val="00325DE3"/>
    <w:rsid w:val="00327872"/>
    <w:rsid w:val="00327DDD"/>
    <w:rsid w:val="00327DE1"/>
    <w:rsid w:val="00330D2D"/>
    <w:rsid w:val="00330F27"/>
    <w:rsid w:val="00331C0D"/>
    <w:rsid w:val="0033269D"/>
    <w:rsid w:val="00332D15"/>
    <w:rsid w:val="00334530"/>
    <w:rsid w:val="00334A68"/>
    <w:rsid w:val="00336766"/>
    <w:rsid w:val="0033683D"/>
    <w:rsid w:val="003400BF"/>
    <w:rsid w:val="003409F2"/>
    <w:rsid w:val="0034279A"/>
    <w:rsid w:val="003443D4"/>
    <w:rsid w:val="00344D0C"/>
    <w:rsid w:val="00346D5B"/>
    <w:rsid w:val="00347A27"/>
    <w:rsid w:val="003502D1"/>
    <w:rsid w:val="003507D9"/>
    <w:rsid w:val="00351092"/>
    <w:rsid w:val="00351A62"/>
    <w:rsid w:val="0035272B"/>
    <w:rsid w:val="00353536"/>
    <w:rsid w:val="00354F1B"/>
    <w:rsid w:val="003558E0"/>
    <w:rsid w:val="00355FAA"/>
    <w:rsid w:val="00357199"/>
    <w:rsid w:val="00357D47"/>
    <w:rsid w:val="0036024F"/>
    <w:rsid w:val="00360D9D"/>
    <w:rsid w:val="003618D6"/>
    <w:rsid w:val="0036193E"/>
    <w:rsid w:val="003636E1"/>
    <w:rsid w:val="00365429"/>
    <w:rsid w:val="00365B7A"/>
    <w:rsid w:val="00367608"/>
    <w:rsid w:val="003706DC"/>
    <w:rsid w:val="00370B18"/>
    <w:rsid w:val="00371206"/>
    <w:rsid w:val="003729B7"/>
    <w:rsid w:val="00372D81"/>
    <w:rsid w:val="00373AFB"/>
    <w:rsid w:val="00374148"/>
    <w:rsid w:val="0037634A"/>
    <w:rsid w:val="003822C0"/>
    <w:rsid w:val="00382AB0"/>
    <w:rsid w:val="00382BA3"/>
    <w:rsid w:val="003831A3"/>
    <w:rsid w:val="00384170"/>
    <w:rsid w:val="00384A48"/>
    <w:rsid w:val="0038506B"/>
    <w:rsid w:val="00385778"/>
    <w:rsid w:val="00386AEF"/>
    <w:rsid w:val="003874E2"/>
    <w:rsid w:val="003913CE"/>
    <w:rsid w:val="00393456"/>
    <w:rsid w:val="00393A22"/>
    <w:rsid w:val="003942BF"/>
    <w:rsid w:val="0039668F"/>
    <w:rsid w:val="003A065D"/>
    <w:rsid w:val="003A1D9F"/>
    <w:rsid w:val="003A2A86"/>
    <w:rsid w:val="003A3225"/>
    <w:rsid w:val="003A322F"/>
    <w:rsid w:val="003A39ED"/>
    <w:rsid w:val="003A6936"/>
    <w:rsid w:val="003B0791"/>
    <w:rsid w:val="003B0946"/>
    <w:rsid w:val="003B0F2B"/>
    <w:rsid w:val="003B10B9"/>
    <w:rsid w:val="003B131A"/>
    <w:rsid w:val="003B182E"/>
    <w:rsid w:val="003B1F04"/>
    <w:rsid w:val="003B2485"/>
    <w:rsid w:val="003B2E87"/>
    <w:rsid w:val="003B32EF"/>
    <w:rsid w:val="003B3970"/>
    <w:rsid w:val="003B4AD9"/>
    <w:rsid w:val="003B505D"/>
    <w:rsid w:val="003B53D4"/>
    <w:rsid w:val="003B5BA1"/>
    <w:rsid w:val="003B6D01"/>
    <w:rsid w:val="003B7E67"/>
    <w:rsid w:val="003C113F"/>
    <w:rsid w:val="003C1D0E"/>
    <w:rsid w:val="003C3CB3"/>
    <w:rsid w:val="003C3CF4"/>
    <w:rsid w:val="003C3E4D"/>
    <w:rsid w:val="003C5785"/>
    <w:rsid w:val="003C5D3F"/>
    <w:rsid w:val="003C64D9"/>
    <w:rsid w:val="003C6DC6"/>
    <w:rsid w:val="003C79D4"/>
    <w:rsid w:val="003D243C"/>
    <w:rsid w:val="003D2B9F"/>
    <w:rsid w:val="003D30B8"/>
    <w:rsid w:val="003D3637"/>
    <w:rsid w:val="003D4639"/>
    <w:rsid w:val="003D4D1E"/>
    <w:rsid w:val="003D5BF7"/>
    <w:rsid w:val="003D688D"/>
    <w:rsid w:val="003E23DB"/>
    <w:rsid w:val="003E2DAE"/>
    <w:rsid w:val="003E45A9"/>
    <w:rsid w:val="003E5F30"/>
    <w:rsid w:val="003E702E"/>
    <w:rsid w:val="003E7512"/>
    <w:rsid w:val="003F0407"/>
    <w:rsid w:val="003F36A8"/>
    <w:rsid w:val="003F4BD5"/>
    <w:rsid w:val="003F4C83"/>
    <w:rsid w:val="003F6CB3"/>
    <w:rsid w:val="003F6E44"/>
    <w:rsid w:val="00400D70"/>
    <w:rsid w:val="00400E62"/>
    <w:rsid w:val="00401770"/>
    <w:rsid w:val="0040370F"/>
    <w:rsid w:val="00404299"/>
    <w:rsid w:val="0040583C"/>
    <w:rsid w:val="0040648B"/>
    <w:rsid w:val="0040653C"/>
    <w:rsid w:val="00406BC6"/>
    <w:rsid w:val="0041034C"/>
    <w:rsid w:val="00412F15"/>
    <w:rsid w:val="004144CF"/>
    <w:rsid w:val="00414B25"/>
    <w:rsid w:val="00414C9C"/>
    <w:rsid w:val="00414CE9"/>
    <w:rsid w:val="00414DFA"/>
    <w:rsid w:val="004155DA"/>
    <w:rsid w:val="00420363"/>
    <w:rsid w:val="00421525"/>
    <w:rsid w:val="004226E0"/>
    <w:rsid w:val="00424065"/>
    <w:rsid w:val="004250D3"/>
    <w:rsid w:val="00425F17"/>
    <w:rsid w:val="00426617"/>
    <w:rsid w:val="004266CC"/>
    <w:rsid w:val="004273F1"/>
    <w:rsid w:val="004276EF"/>
    <w:rsid w:val="0043254B"/>
    <w:rsid w:val="00432707"/>
    <w:rsid w:val="0043327F"/>
    <w:rsid w:val="00433A7E"/>
    <w:rsid w:val="004344CF"/>
    <w:rsid w:val="00435451"/>
    <w:rsid w:val="004360FC"/>
    <w:rsid w:val="00436128"/>
    <w:rsid w:val="00436625"/>
    <w:rsid w:val="00436E99"/>
    <w:rsid w:val="00437636"/>
    <w:rsid w:val="00437846"/>
    <w:rsid w:val="00437902"/>
    <w:rsid w:val="00437EE4"/>
    <w:rsid w:val="0044190C"/>
    <w:rsid w:val="00441A3B"/>
    <w:rsid w:val="00442119"/>
    <w:rsid w:val="00442547"/>
    <w:rsid w:val="00443D2A"/>
    <w:rsid w:val="0044424E"/>
    <w:rsid w:val="00444C0A"/>
    <w:rsid w:val="00445164"/>
    <w:rsid w:val="00445431"/>
    <w:rsid w:val="00446BEE"/>
    <w:rsid w:val="00446D07"/>
    <w:rsid w:val="00447414"/>
    <w:rsid w:val="00447B5C"/>
    <w:rsid w:val="00450759"/>
    <w:rsid w:val="00450839"/>
    <w:rsid w:val="00450F18"/>
    <w:rsid w:val="00452BD3"/>
    <w:rsid w:val="00452FCF"/>
    <w:rsid w:val="00453E04"/>
    <w:rsid w:val="00454322"/>
    <w:rsid w:val="00454637"/>
    <w:rsid w:val="00456FA4"/>
    <w:rsid w:val="00457843"/>
    <w:rsid w:val="004608AE"/>
    <w:rsid w:val="00461221"/>
    <w:rsid w:val="0046284B"/>
    <w:rsid w:val="00462BA2"/>
    <w:rsid w:val="00464ECB"/>
    <w:rsid w:val="00465F03"/>
    <w:rsid w:val="00466864"/>
    <w:rsid w:val="00466C1E"/>
    <w:rsid w:val="00467A12"/>
    <w:rsid w:val="0047101F"/>
    <w:rsid w:val="004723EF"/>
    <w:rsid w:val="00472CC7"/>
    <w:rsid w:val="004731B4"/>
    <w:rsid w:val="00475478"/>
    <w:rsid w:val="0047559D"/>
    <w:rsid w:val="00475E0D"/>
    <w:rsid w:val="00476259"/>
    <w:rsid w:val="0047627A"/>
    <w:rsid w:val="0047644C"/>
    <w:rsid w:val="0047652B"/>
    <w:rsid w:val="00480F82"/>
    <w:rsid w:val="004823FF"/>
    <w:rsid w:val="004827E7"/>
    <w:rsid w:val="00482CAA"/>
    <w:rsid w:val="00483052"/>
    <w:rsid w:val="00483A6B"/>
    <w:rsid w:val="00484061"/>
    <w:rsid w:val="00484761"/>
    <w:rsid w:val="00485A20"/>
    <w:rsid w:val="00486936"/>
    <w:rsid w:val="00486BEC"/>
    <w:rsid w:val="00487646"/>
    <w:rsid w:val="00490CE3"/>
    <w:rsid w:val="004914BE"/>
    <w:rsid w:val="00491D1C"/>
    <w:rsid w:val="00491E89"/>
    <w:rsid w:val="0049205F"/>
    <w:rsid w:val="00492E7F"/>
    <w:rsid w:val="00493140"/>
    <w:rsid w:val="00493779"/>
    <w:rsid w:val="00494A15"/>
    <w:rsid w:val="004966A2"/>
    <w:rsid w:val="00496EF1"/>
    <w:rsid w:val="004972EB"/>
    <w:rsid w:val="004A0920"/>
    <w:rsid w:val="004A0B2B"/>
    <w:rsid w:val="004A3551"/>
    <w:rsid w:val="004A3F18"/>
    <w:rsid w:val="004A6379"/>
    <w:rsid w:val="004A686C"/>
    <w:rsid w:val="004A6972"/>
    <w:rsid w:val="004A7D34"/>
    <w:rsid w:val="004B0873"/>
    <w:rsid w:val="004B0E58"/>
    <w:rsid w:val="004B1197"/>
    <w:rsid w:val="004B1555"/>
    <w:rsid w:val="004B167E"/>
    <w:rsid w:val="004B19B8"/>
    <w:rsid w:val="004B2868"/>
    <w:rsid w:val="004B2DB1"/>
    <w:rsid w:val="004B2ECB"/>
    <w:rsid w:val="004B2F91"/>
    <w:rsid w:val="004B312D"/>
    <w:rsid w:val="004B4050"/>
    <w:rsid w:val="004B4309"/>
    <w:rsid w:val="004B45CC"/>
    <w:rsid w:val="004B4C83"/>
    <w:rsid w:val="004B4F4D"/>
    <w:rsid w:val="004B597A"/>
    <w:rsid w:val="004B6E33"/>
    <w:rsid w:val="004C0EE3"/>
    <w:rsid w:val="004C22D1"/>
    <w:rsid w:val="004C23BE"/>
    <w:rsid w:val="004C2C8D"/>
    <w:rsid w:val="004C3517"/>
    <w:rsid w:val="004C439B"/>
    <w:rsid w:val="004C5F1E"/>
    <w:rsid w:val="004C6445"/>
    <w:rsid w:val="004C6760"/>
    <w:rsid w:val="004C6F46"/>
    <w:rsid w:val="004C79D2"/>
    <w:rsid w:val="004C7B0F"/>
    <w:rsid w:val="004C7E10"/>
    <w:rsid w:val="004D02B8"/>
    <w:rsid w:val="004D0BD0"/>
    <w:rsid w:val="004D1A67"/>
    <w:rsid w:val="004D2A68"/>
    <w:rsid w:val="004D2BF2"/>
    <w:rsid w:val="004D3ABA"/>
    <w:rsid w:val="004D4259"/>
    <w:rsid w:val="004D4329"/>
    <w:rsid w:val="004D4BFD"/>
    <w:rsid w:val="004D50B3"/>
    <w:rsid w:val="004D6B5D"/>
    <w:rsid w:val="004D6F63"/>
    <w:rsid w:val="004D7245"/>
    <w:rsid w:val="004D7696"/>
    <w:rsid w:val="004E0014"/>
    <w:rsid w:val="004E0681"/>
    <w:rsid w:val="004E1FF3"/>
    <w:rsid w:val="004E25DE"/>
    <w:rsid w:val="004E41B6"/>
    <w:rsid w:val="004E4784"/>
    <w:rsid w:val="004E4C35"/>
    <w:rsid w:val="004E5304"/>
    <w:rsid w:val="004E59B9"/>
    <w:rsid w:val="004F07E0"/>
    <w:rsid w:val="004F1116"/>
    <w:rsid w:val="004F1121"/>
    <w:rsid w:val="004F142F"/>
    <w:rsid w:val="004F145D"/>
    <w:rsid w:val="004F1E53"/>
    <w:rsid w:val="004F201C"/>
    <w:rsid w:val="004F2BC3"/>
    <w:rsid w:val="004F2DCA"/>
    <w:rsid w:val="004F2E78"/>
    <w:rsid w:val="004F47D3"/>
    <w:rsid w:val="004F5867"/>
    <w:rsid w:val="004F5CA6"/>
    <w:rsid w:val="004F5DEF"/>
    <w:rsid w:val="0050020E"/>
    <w:rsid w:val="00500530"/>
    <w:rsid w:val="00502D6C"/>
    <w:rsid w:val="005032C9"/>
    <w:rsid w:val="005035B8"/>
    <w:rsid w:val="00503A6D"/>
    <w:rsid w:val="005043E1"/>
    <w:rsid w:val="00507701"/>
    <w:rsid w:val="00510341"/>
    <w:rsid w:val="0051042D"/>
    <w:rsid w:val="00510820"/>
    <w:rsid w:val="00511073"/>
    <w:rsid w:val="0051231F"/>
    <w:rsid w:val="00513BAE"/>
    <w:rsid w:val="005143E1"/>
    <w:rsid w:val="00515E89"/>
    <w:rsid w:val="00516507"/>
    <w:rsid w:val="00516C26"/>
    <w:rsid w:val="0052056B"/>
    <w:rsid w:val="00521EFF"/>
    <w:rsid w:val="005229C8"/>
    <w:rsid w:val="00522DFE"/>
    <w:rsid w:val="00522E0C"/>
    <w:rsid w:val="00523F66"/>
    <w:rsid w:val="00524664"/>
    <w:rsid w:val="005319C2"/>
    <w:rsid w:val="00532EB5"/>
    <w:rsid w:val="0053541C"/>
    <w:rsid w:val="00537C6A"/>
    <w:rsid w:val="00540F19"/>
    <w:rsid w:val="00540FF4"/>
    <w:rsid w:val="00541030"/>
    <w:rsid w:val="00542250"/>
    <w:rsid w:val="00542484"/>
    <w:rsid w:val="00543A74"/>
    <w:rsid w:val="005440A6"/>
    <w:rsid w:val="0054419D"/>
    <w:rsid w:val="00544E2B"/>
    <w:rsid w:val="00544E38"/>
    <w:rsid w:val="00545BD4"/>
    <w:rsid w:val="00546056"/>
    <w:rsid w:val="005504B7"/>
    <w:rsid w:val="00550573"/>
    <w:rsid w:val="00551055"/>
    <w:rsid w:val="005513BF"/>
    <w:rsid w:val="00553105"/>
    <w:rsid w:val="00553EB4"/>
    <w:rsid w:val="00557E12"/>
    <w:rsid w:val="005600EE"/>
    <w:rsid w:val="0056067D"/>
    <w:rsid w:val="005613F8"/>
    <w:rsid w:val="005623D2"/>
    <w:rsid w:val="00565F8D"/>
    <w:rsid w:val="00566559"/>
    <w:rsid w:val="00570D50"/>
    <w:rsid w:val="00572409"/>
    <w:rsid w:val="005725AB"/>
    <w:rsid w:val="005732ED"/>
    <w:rsid w:val="005745D9"/>
    <w:rsid w:val="00574EE9"/>
    <w:rsid w:val="0057602E"/>
    <w:rsid w:val="00577AA7"/>
    <w:rsid w:val="00580A01"/>
    <w:rsid w:val="0058139E"/>
    <w:rsid w:val="00581449"/>
    <w:rsid w:val="0058191F"/>
    <w:rsid w:val="00581AC5"/>
    <w:rsid w:val="0058223D"/>
    <w:rsid w:val="005827EC"/>
    <w:rsid w:val="00583471"/>
    <w:rsid w:val="00585574"/>
    <w:rsid w:val="005856D1"/>
    <w:rsid w:val="00585ED7"/>
    <w:rsid w:val="005863F0"/>
    <w:rsid w:val="00586872"/>
    <w:rsid w:val="00586D3B"/>
    <w:rsid w:val="005870BE"/>
    <w:rsid w:val="00592968"/>
    <w:rsid w:val="00592D93"/>
    <w:rsid w:val="00592EF2"/>
    <w:rsid w:val="00593284"/>
    <w:rsid w:val="005955D2"/>
    <w:rsid w:val="0059671C"/>
    <w:rsid w:val="005A0307"/>
    <w:rsid w:val="005A06C8"/>
    <w:rsid w:val="005A0888"/>
    <w:rsid w:val="005A2F6E"/>
    <w:rsid w:val="005A365B"/>
    <w:rsid w:val="005A36A3"/>
    <w:rsid w:val="005A4284"/>
    <w:rsid w:val="005A4FED"/>
    <w:rsid w:val="005A53D5"/>
    <w:rsid w:val="005A561E"/>
    <w:rsid w:val="005B0FA9"/>
    <w:rsid w:val="005B2688"/>
    <w:rsid w:val="005B362B"/>
    <w:rsid w:val="005B44A0"/>
    <w:rsid w:val="005B4A0D"/>
    <w:rsid w:val="005B5613"/>
    <w:rsid w:val="005B5A60"/>
    <w:rsid w:val="005B6A2B"/>
    <w:rsid w:val="005B6FDB"/>
    <w:rsid w:val="005B78E8"/>
    <w:rsid w:val="005C07C9"/>
    <w:rsid w:val="005C09AB"/>
    <w:rsid w:val="005C2CA7"/>
    <w:rsid w:val="005C315F"/>
    <w:rsid w:val="005C430F"/>
    <w:rsid w:val="005C47E7"/>
    <w:rsid w:val="005C5DED"/>
    <w:rsid w:val="005C7045"/>
    <w:rsid w:val="005D0539"/>
    <w:rsid w:val="005D0B2F"/>
    <w:rsid w:val="005D11DB"/>
    <w:rsid w:val="005D139C"/>
    <w:rsid w:val="005D2FE4"/>
    <w:rsid w:val="005D42AF"/>
    <w:rsid w:val="005D4B0E"/>
    <w:rsid w:val="005D6813"/>
    <w:rsid w:val="005D6A29"/>
    <w:rsid w:val="005E0939"/>
    <w:rsid w:val="005E1044"/>
    <w:rsid w:val="005E115D"/>
    <w:rsid w:val="005E15F6"/>
    <w:rsid w:val="005E16C3"/>
    <w:rsid w:val="005E3A23"/>
    <w:rsid w:val="005E3F64"/>
    <w:rsid w:val="005E5BD0"/>
    <w:rsid w:val="005E5DFB"/>
    <w:rsid w:val="005E633E"/>
    <w:rsid w:val="005E681F"/>
    <w:rsid w:val="005E6C5F"/>
    <w:rsid w:val="005E6FA4"/>
    <w:rsid w:val="005E78BB"/>
    <w:rsid w:val="005F0A6B"/>
    <w:rsid w:val="005F140B"/>
    <w:rsid w:val="005F2D1B"/>
    <w:rsid w:val="005F4C74"/>
    <w:rsid w:val="005F4EBB"/>
    <w:rsid w:val="0060058B"/>
    <w:rsid w:val="006010B4"/>
    <w:rsid w:val="006020F3"/>
    <w:rsid w:val="00602AEB"/>
    <w:rsid w:val="00603B95"/>
    <w:rsid w:val="0060449C"/>
    <w:rsid w:val="006059BE"/>
    <w:rsid w:val="00605B42"/>
    <w:rsid w:val="00606459"/>
    <w:rsid w:val="00606A80"/>
    <w:rsid w:val="00606D27"/>
    <w:rsid w:val="00607D5F"/>
    <w:rsid w:val="00607DB5"/>
    <w:rsid w:val="006114AB"/>
    <w:rsid w:val="00612D1E"/>
    <w:rsid w:val="00612D6F"/>
    <w:rsid w:val="00612FC5"/>
    <w:rsid w:val="00614675"/>
    <w:rsid w:val="006148DB"/>
    <w:rsid w:val="00614CA2"/>
    <w:rsid w:val="00614D35"/>
    <w:rsid w:val="00617317"/>
    <w:rsid w:val="006179EE"/>
    <w:rsid w:val="00617F8E"/>
    <w:rsid w:val="0062084E"/>
    <w:rsid w:val="00620DA5"/>
    <w:rsid w:val="00622664"/>
    <w:rsid w:val="006227B5"/>
    <w:rsid w:val="0062307F"/>
    <w:rsid w:val="006233B5"/>
    <w:rsid w:val="00623488"/>
    <w:rsid w:val="006260D5"/>
    <w:rsid w:val="006302C7"/>
    <w:rsid w:val="00632680"/>
    <w:rsid w:val="00632B34"/>
    <w:rsid w:val="00633492"/>
    <w:rsid w:val="00633BA6"/>
    <w:rsid w:val="00634FFD"/>
    <w:rsid w:val="00635259"/>
    <w:rsid w:val="006357D1"/>
    <w:rsid w:val="00635D14"/>
    <w:rsid w:val="006372C8"/>
    <w:rsid w:val="00637C49"/>
    <w:rsid w:val="00641882"/>
    <w:rsid w:val="00643B9D"/>
    <w:rsid w:val="00643C31"/>
    <w:rsid w:val="00643D7E"/>
    <w:rsid w:val="00644DB3"/>
    <w:rsid w:val="00644F66"/>
    <w:rsid w:val="00645A13"/>
    <w:rsid w:val="0064760B"/>
    <w:rsid w:val="006477BC"/>
    <w:rsid w:val="006500F1"/>
    <w:rsid w:val="006507F2"/>
    <w:rsid w:val="00650B35"/>
    <w:rsid w:val="00650E40"/>
    <w:rsid w:val="006514E4"/>
    <w:rsid w:val="0065196C"/>
    <w:rsid w:val="00651A17"/>
    <w:rsid w:val="006522C6"/>
    <w:rsid w:val="00653622"/>
    <w:rsid w:val="006539F2"/>
    <w:rsid w:val="00653DB6"/>
    <w:rsid w:val="006548F2"/>
    <w:rsid w:val="006549FD"/>
    <w:rsid w:val="00654FC4"/>
    <w:rsid w:val="00656F9D"/>
    <w:rsid w:val="0065727D"/>
    <w:rsid w:val="0065783F"/>
    <w:rsid w:val="00660453"/>
    <w:rsid w:val="0066114C"/>
    <w:rsid w:val="00661AE3"/>
    <w:rsid w:val="00662903"/>
    <w:rsid w:val="00663259"/>
    <w:rsid w:val="00665525"/>
    <w:rsid w:val="006666BD"/>
    <w:rsid w:val="00666852"/>
    <w:rsid w:val="006702CD"/>
    <w:rsid w:val="006704C4"/>
    <w:rsid w:val="00670B0D"/>
    <w:rsid w:val="00674706"/>
    <w:rsid w:val="006762DF"/>
    <w:rsid w:val="00680507"/>
    <w:rsid w:val="00680539"/>
    <w:rsid w:val="00680F2E"/>
    <w:rsid w:val="00682306"/>
    <w:rsid w:val="00683E80"/>
    <w:rsid w:val="00684040"/>
    <w:rsid w:val="00685F2D"/>
    <w:rsid w:val="00690847"/>
    <w:rsid w:val="0069176E"/>
    <w:rsid w:val="006917E6"/>
    <w:rsid w:val="00693104"/>
    <w:rsid w:val="0069446F"/>
    <w:rsid w:val="00694C6E"/>
    <w:rsid w:val="00694F46"/>
    <w:rsid w:val="00695607"/>
    <w:rsid w:val="006A11AE"/>
    <w:rsid w:val="006A12E5"/>
    <w:rsid w:val="006A1B8F"/>
    <w:rsid w:val="006A1F39"/>
    <w:rsid w:val="006A4003"/>
    <w:rsid w:val="006A4B1F"/>
    <w:rsid w:val="006B074E"/>
    <w:rsid w:val="006B0E2D"/>
    <w:rsid w:val="006B242F"/>
    <w:rsid w:val="006B2BD5"/>
    <w:rsid w:val="006B2DD6"/>
    <w:rsid w:val="006B3003"/>
    <w:rsid w:val="006B55F8"/>
    <w:rsid w:val="006B6C26"/>
    <w:rsid w:val="006B6C47"/>
    <w:rsid w:val="006B7615"/>
    <w:rsid w:val="006C0C9A"/>
    <w:rsid w:val="006C1836"/>
    <w:rsid w:val="006C1D31"/>
    <w:rsid w:val="006C258D"/>
    <w:rsid w:val="006C464A"/>
    <w:rsid w:val="006C5630"/>
    <w:rsid w:val="006C5C38"/>
    <w:rsid w:val="006D03E6"/>
    <w:rsid w:val="006D052A"/>
    <w:rsid w:val="006D06C0"/>
    <w:rsid w:val="006D0E3D"/>
    <w:rsid w:val="006D1205"/>
    <w:rsid w:val="006D15CE"/>
    <w:rsid w:val="006D1A25"/>
    <w:rsid w:val="006D1A99"/>
    <w:rsid w:val="006D25C0"/>
    <w:rsid w:val="006D2D06"/>
    <w:rsid w:val="006D4177"/>
    <w:rsid w:val="006D5658"/>
    <w:rsid w:val="006D59F3"/>
    <w:rsid w:val="006D5BCC"/>
    <w:rsid w:val="006D6983"/>
    <w:rsid w:val="006E0261"/>
    <w:rsid w:val="006E02A8"/>
    <w:rsid w:val="006E1741"/>
    <w:rsid w:val="006E1AF9"/>
    <w:rsid w:val="006E2B04"/>
    <w:rsid w:val="006E333F"/>
    <w:rsid w:val="006E405B"/>
    <w:rsid w:val="006E4E17"/>
    <w:rsid w:val="006E7B3F"/>
    <w:rsid w:val="006F1881"/>
    <w:rsid w:val="006F1CD9"/>
    <w:rsid w:val="006F284C"/>
    <w:rsid w:val="006F2CFD"/>
    <w:rsid w:val="006F2E4A"/>
    <w:rsid w:val="006F3D3B"/>
    <w:rsid w:val="006F529D"/>
    <w:rsid w:val="006F6513"/>
    <w:rsid w:val="006F675B"/>
    <w:rsid w:val="006F6C99"/>
    <w:rsid w:val="006F7227"/>
    <w:rsid w:val="006F7C12"/>
    <w:rsid w:val="007000BD"/>
    <w:rsid w:val="007004F6"/>
    <w:rsid w:val="0070136C"/>
    <w:rsid w:val="00702366"/>
    <w:rsid w:val="00705036"/>
    <w:rsid w:val="00707CD3"/>
    <w:rsid w:val="00710070"/>
    <w:rsid w:val="0071024D"/>
    <w:rsid w:val="00710975"/>
    <w:rsid w:val="00710A76"/>
    <w:rsid w:val="00710D52"/>
    <w:rsid w:val="00712DB3"/>
    <w:rsid w:val="00713634"/>
    <w:rsid w:val="00713ABA"/>
    <w:rsid w:val="00714496"/>
    <w:rsid w:val="00714771"/>
    <w:rsid w:val="00715721"/>
    <w:rsid w:val="007157C9"/>
    <w:rsid w:val="007158C7"/>
    <w:rsid w:val="00715A88"/>
    <w:rsid w:val="007163BC"/>
    <w:rsid w:val="00716751"/>
    <w:rsid w:val="00720030"/>
    <w:rsid w:val="007203CA"/>
    <w:rsid w:val="00720927"/>
    <w:rsid w:val="007212E9"/>
    <w:rsid w:val="00722813"/>
    <w:rsid w:val="00723543"/>
    <w:rsid w:val="007236F3"/>
    <w:rsid w:val="007239CC"/>
    <w:rsid w:val="00723FCC"/>
    <w:rsid w:val="00727297"/>
    <w:rsid w:val="007276BD"/>
    <w:rsid w:val="007300BA"/>
    <w:rsid w:val="00730823"/>
    <w:rsid w:val="00730AE3"/>
    <w:rsid w:val="00730D26"/>
    <w:rsid w:val="00731A55"/>
    <w:rsid w:val="0073261A"/>
    <w:rsid w:val="00732620"/>
    <w:rsid w:val="00732EE6"/>
    <w:rsid w:val="00733D73"/>
    <w:rsid w:val="007350AD"/>
    <w:rsid w:val="00736A31"/>
    <w:rsid w:val="00736AEC"/>
    <w:rsid w:val="00736BC2"/>
    <w:rsid w:val="00736FA3"/>
    <w:rsid w:val="007377EC"/>
    <w:rsid w:val="00737AAF"/>
    <w:rsid w:val="00740865"/>
    <w:rsid w:val="00742491"/>
    <w:rsid w:val="007438D9"/>
    <w:rsid w:val="00745314"/>
    <w:rsid w:val="00746010"/>
    <w:rsid w:val="00746884"/>
    <w:rsid w:val="00746AD1"/>
    <w:rsid w:val="00747801"/>
    <w:rsid w:val="00751C89"/>
    <w:rsid w:val="007524DE"/>
    <w:rsid w:val="00753322"/>
    <w:rsid w:val="00753BDB"/>
    <w:rsid w:val="00754AF2"/>
    <w:rsid w:val="007552D1"/>
    <w:rsid w:val="00756A81"/>
    <w:rsid w:val="0075740B"/>
    <w:rsid w:val="00757ACD"/>
    <w:rsid w:val="00757B65"/>
    <w:rsid w:val="0076089A"/>
    <w:rsid w:val="00761703"/>
    <w:rsid w:val="00761AC3"/>
    <w:rsid w:val="00761F8F"/>
    <w:rsid w:val="00762593"/>
    <w:rsid w:val="007634AA"/>
    <w:rsid w:val="007648DB"/>
    <w:rsid w:val="00766363"/>
    <w:rsid w:val="00766641"/>
    <w:rsid w:val="00766849"/>
    <w:rsid w:val="00771DAC"/>
    <w:rsid w:val="00771E07"/>
    <w:rsid w:val="00773429"/>
    <w:rsid w:val="00773A6D"/>
    <w:rsid w:val="007745B3"/>
    <w:rsid w:val="0077470D"/>
    <w:rsid w:val="0077503A"/>
    <w:rsid w:val="00775238"/>
    <w:rsid w:val="0077655E"/>
    <w:rsid w:val="00777978"/>
    <w:rsid w:val="00777F35"/>
    <w:rsid w:val="007808DA"/>
    <w:rsid w:val="00782CCA"/>
    <w:rsid w:val="00782FD8"/>
    <w:rsid w:val="00783473"/>
    <w:rsid w:val="0078526F"/>
    <w:rsid w:val="00786444"/>
    <w:rsid w:val="007865EC"/>
    <w:rsid w:val="007903BE"/>
    <w:rsid w:val="007905DF"/>
    <w:rsid w:val="0079228B"/>
    <w:rsid w:val="00792370"/>
    <w:rsid w:val="0079325E"/>
    <w:rsid w:val="00793280"/>
    <w:rsid w:val="00793668"/>
    <w:rsid w:val="00793B8C"/>
    <w:rsid w:val="00793EBB"/>
    <w:rsid w:val="007943EE"/>
    <w:rsid w:val="00796EE0"/>
    <w:rsid w:val="007A076B"/>
    <w:rsid w:val="007A2754"/>
    <w:rsid w:val="007A2DF5"/>
    <w:rsid w:val="007A4BD0"/>
    <w:rsid w:val="007A4C4A"/>
    <w:rsid w:val="007A68B3"/>
    <w:rsid w:val="007A6CBD"/>
    <w:rsid w:val="007B0621"/>
    <w:rsid w:val="007B1587"/>
    <w:rsid w:val="007B2346"/>
    <w:rsid w:val="007B2D98"/>
    <w:rsid w:val="007B304E"/>
    <w:rsid w:val="007B45A8"/>
    <w:rsid w:val="007B4C09"/>
    <w:rsid w:val="007B4D79"/>
    <w:rsid w:val="007B5132"/>
    <w:rsid w:val="007B5E6A"/>
    <w:rsid w:val="007B6379"/>
    <w:rsid w:val="007B7257"/>
    <w:rsid w:val="007C054B"/>
    <w:rsid w:val="007C17C2"/>
    <w:rsid w:val="007C1DE4"/>
    <w:rsid w:val="007C20B7"/>
    <w:rsid w:val="007C2239"/>
    <w:rsid w:val="007C26F5"/>
    <w:rsid w:val="007C2844"/>
    <w:rsid w:val="007C34DE"/>
    <w:rsid w:val="007C3DA5"/>
    <w:rsid w:val="007C4EAB"/>
    <w:rsid w:val="007C5285"/>
    <w:rsid w:val="007C633B"/>
    <w:rsid w:val="007C779C"/>
    <w:rsid w:val="007D06B4"/>
    <w:rsid w:val="007D072A"/>
    <w:rsid w:val="007D1921"/>
    <w:rsid w:val="007D3182"/>
    <w:rsid w:val="007D3C14"/>
    <w:rsid w:val="007D3C5A"/>
    <w:rsid w:val="007D3D2E"/>
    <w:rsid w:val="007D4F50"/>
    <w:rsid w:val="007D5E0B"/>
    <w:rsid w:val="007D6465"/>
    <w:rsid w:val="007D6D20"/>
    <w:rsid w:val="007D7127"/>
    <w:rsid w:val="007D724C"/>
    <w:rsid w:val="007E0752"/>
    <w:rsid w:val="007E25A8"/>
    <w:rsid w:val="007E41A8"/>
    <w:rsid w:val="007E4A1A"/>
    <w:rsid w:val="007E50F2"/>
    <w:rsid w:val="007E6070"/>
    <w:rsid w:val="007E78BE"/>
    <w:rsid w:val="007F03FA"/>
    <w:rsid w:val="007F1D67"/>
    <w:rsid w:val="007F24A0"/>
    <w:rsid w:val="007F3675"/>
    <w:rsid w:val="007F3778"/>
    <w:rsid w:val="007F4464"/>
    <w:rsid w:val="007F4D27"/>
    <w:rsid w:val="007F6045"/>
    <w:rsid w:val="007F7C67"/>
    <w:rsid w:val="00800324"/>
    <w:rsid w:val="00800553"/>
    <w:rsid w:val="00800D93"/>
    <w:rsid w:val="00801E6F"/>
    <w:rsid w:val="008026F3"/>
    <w:rsid w:val="008031AD"/>
    <w:rsid w:val="00803346"/>
    <w:rsid w:val="00804427"/>
    <w:rsid w:val="00805931"/>
    <w:rsid w:val="0080629E"/>
    <w:rsid w:val="00806FD1"/>
    <w:rsid w:val="008077DD"/>
    <w:rsid w:val="00807EC1"/>
    <w:rsid w:val="008118F0"/>
    <w:rsid w:val="00815A08"/>
    <w:rsid w:val="00816881"/>
    <w:rsid w:val="0081734A"/>
    <w:rsid w:val="00820A22"/>
    <w:rsid w:val="00821B70"/>
    <w:rsid w:val="00821E62"/>
    <w:rsid w:val="008231C6"/>
    <w:rsid w:val="00825524"/>
    <w:rsid w:val="00826137"/>
    <w:rsid w:val="00826607"/>
    <w:rsid w:val="00826786"/>
    <w:rsid w:val="00826B82"/>
    <w:rsid w:val="00830802"/>
    <w:rsid w:val="00830E43"/>
    <w:rsid w:val="0083109A"/>
    <w:rsid w:val="0083115F"/>
    <w:rsid w:val="0083211E"/>
    <w:rsid w:val="00832F95"/>
    <w:rsid w:val="00834890"/>
    <w:rsid w:val="00835858"/>
    <w:rsid w:val="00836159"/>
    <w:rsid w:val="008375C8"/>
    <w:rsid w:val="00837B9B"/>
    <w:rsid w:val="008411B0"/>
    <w:rsid w:val="00841587"/>
    <w:rsid w:val="008422FE"/>
    <w:rsid w:val="0084296D"/>
    <w:rsid w:val="0084303D"/>
    <w:rsid w:val="00843FB7"/>
    <w:rsid w:val="00843FF1"/>
    <w:rsid w:val="00844D03"/>
    <w:rsid w:val="0084554F"/>
    <w:rsid w:val="00845A61"/>
    <w:rsid w:val="00845ABD"/>
    <w:rsid w:val="00845AC6"/>
    <w:rsid w:val="00845E61"/>
    <w:rsid w:val="0084633A"/>
    <w:rsid w:val="008476B1"/>
    <w:rsid w:val="008476C9"/>
    <w:rsid w:val="00847A89"/>
    <w:rsid w:val="00850988"/>
    <w:rsid w:val="00852682"/>
    <w:rsid w:val="0085384F"/>
    <w:rsid w:val="008538DC"/>
    <w:rsid w:val="00853F5C"/>
    <w:rsid w:val="00855935"/>
    <w:rsid w:val="00855ACA"/>
    <w:rsid w:val="00857745"/>
    <w:rsid w:val="00860B3A"/>
    <w:rsid w:val="00864E2C"/>
    <w:rsid w:val="0086574F"/>
    <w:rsid w:val="00866C93"/>
    <w:rsid w:val="00867EC0"/>
    <w:rsid w:val="008705A4"/>
    <w:rsid w:val="00870D40"/>
    <w:rsid w:val="00874448"/>
    <w:rsid w:val="008753DE"/>
    <w:rsid w:val="00875709"/>
    <w:rsid w:val="008766E0"/>
    <w:rsid w:val="008772C0"/>
    <w:rsid w:val="0087742D"/>
    <w:rsid w:val="00877D0D"/>
    <w:rsid w:val="00877D13"/>
    <w:rsid w:val="00880ACF"/>
    <w:rsid w:val="0088188A"/>
    <w:rsid w:val="00882015"/>
    <w:rsid w:val="00884190"/>
    <w:rsid w:val="00885C76"/>
    <w:rsid w:val="008863A6"/>
    <w:rsid w:val="00886E20"/>
    <w:rsid w:val="008874A1"/>
    <w:rsid w:val="00887E45"/>
    <w:rsid w:val="0089022A"/>
    <w:rsid w:val="0089085D"/>
    <w:rsid w:val="00890B2A"/>
    <w:rsid w:val="00891FBE"/>
    <w:rsid w:val="008920A1"/>
    <w:rsid w:val="00892E46"/>
    <w:rsid w:val="00894CD3"/>
    <w:rsid w:val="008A0782"/>
    <w:rsid w:val="008A128E"/>
    <w:rsid w:val="008A35C1"/>
    <w:rsid w:val="008A3BED"/>
    <w:rsid w:val="008A44A1"/>
    <w:rsid w:val="008A454A"/>
    <w:rsid w:val="008A51BF"/>
    <w:rsid w:val="008A5CBA"/>
    <w:rsid w:val="008A6E1E"/>
    <w:rsid w:val="008A7ADC"/>
    <w:rsid w:val="008A7CB2"/>
    <w:rsid w:val="008B0021"/>
    <w:rsid w:val="008B4028"/>
    <w:rsid w:val="008B65F6"/>
    <w:rsid w:val="008B7120"/>
    <w:rsid w:val="008B78F9"/>
    <w:rsid w:val="008C013C"/>
    <w:rsid w:val="008C1E35"/>
    <w:rsid w:val="008C2E59"/>
    <w:rsid w:val="008C4427"/>
    <w:rsid w:val="008C4810"/>
    <w:rsid w:val="008D0F4A"/>
    <w:rsid w:val="008D1F86"/>
    <w:rsid w:val="008D3E32"/>
    <w:rsid w:val="008D56B8"/>
    <w:rsid w:val="008D5991"/>
    <w:rsid w:val="008D5AA2"/>
    <w:rsid w:val="008D6352"/>
    <w:rsid w:val="008D79B5"/>
    <w:rsid w:val="008E0969"/>
    <w:rsid w:val="008E181C"/>
    <w:rsid w:val="008E1946"/>
    <w:rsid w:val="008E2FD6"/>
    <w:rsid w:val="008E47C9"/>
    <w:rsid w:val="008E4CDD"/>
    <w:rsid w:val="008E4E6E"/>
    <w:rsid w:val="008E4ED5"/>
    <w:rsid w:val="008E5F84"/>
    <w:rsid w:val="008E6B6D"/>
    <w:rsid w:val="008E7040"/>
    <w:rsid w:val="008E7500"/>
    <w:rsid w:val="008F183D"/>
    <w:rsid w:val="008F1B6D"/>
    <w:rsid w:val="008F34B0"/>
    <w:rsid w:val="008F4046"/>
    <w:rsid w:val="008F4A63"/>
    <w:rsid w:val="008F4FB9"/>
    <w:rsid w:val="008F552D"/>
    <w:rsid w:val="008F5D9B"/>
    <w:rsid w:val="008F7CC6"/>
    <w:rsid w:val="008F7D2A"/>
    <w:rsid w:val="00900199"/>
    <w:rsid w:val="00900B77"/>
    <w:rsid w:val="0090143D"/>
    <w:rsid w:val="00901DFA"/>
    <w:rsid w:val="00902CF4"/>
    <w:rsid w:val="00904199"/>
    <w:rsid w:val="00904355"/>
    <w:rsid w:val="009044D4"/>
    <w:rsid w:val="00904DA0"/>
    <w:rsid w:val="00905C51"/>
    <w:rsid w:val="009067F8"/>
    <w:rsid w:val="009102D2"/>
    <w:rsid w:val="0091178C"/>
    <w:rsid w:val="00912FF5"/>
    <w:rsid w:val="0091383F"/>
    <w:rsid w:val="009157A4"/>
    <w:rsid w:val="009160BE"/>
    <w:rsid w:val="00916183"/>
    <w:rsid w:val="0091677F"/>
    <w:rsid w:val="00917933"/>
    <w:rsid w:val="00917EAB"/>
    <w:rsid w:val="0092144D"/>
    <w:rsid w:val="009224B8"/>
    <w:rsid w:val="009229D7"/>
    <w:rsid w:val="00922EAD"/>
    <w:rsid w:val="00925008"/>
    <w:rsid w:val="0092794B"/>
    <w:rsid w:val="00930806"/>
    <w:rsid w:val="00930E28"/>
    <w:rsid w:val="00932194"/>
    <w:rsid w:val="00932FC6"/>
    <w:rsid w:val="00934229"/>
    <w:rsid w:val="0093440C"/>
    <w:rsid w:val="00936847"/>
    <w:rsid w:val="00936F3E"/>
    <w:rsid w:val="00940B37"/>
    <w:rsid w:val="00941AFD"/>
    <w:rsid w:val="00943664"/>
    <w:rsid w:val="00943873"/>
    <w:rsid w:val="009439CA"/>
    <w:rsid w:val="00944BB8"/>
    <w:rsid w:val="00944E1D"/>
    <w:rsid w:val="00945384"/>
    <w:rsid w:val="009466DA"/>
    <w:rsid w:val="00946AC8"/>
    <w:rsid w:val="0094749A"/>
    <w:rsid w:val="009479E6"/>
    <w:rsid w:val="00953856"/>
    <w:rsid w:val="009549D2"/>
    <w:rsid w:val="009554D3"/>
    <w:rsid w:val="009554D5"/>
    <w:rsid w:val="009558C2"/>
    <w:rsid w:val="00956A6C"/>
    <w:rsid w:val="00960AD3"/>
    <w:rsid w:val="009622E8"/>
    <w:rsid w:val="00962649"/>
    <w:rsid w:val="00963225"/>
    <w:rsid w:val="0096435B"/>
    <w:rsid w:val="00964522"/>
    <w:rsid w:val="00964B8C"/>
    <w:rsid w:val="00964C4F"/>
    <w:rsid w:val="00965DC3"/>
    <w:rsid w:val="0096659F"/>
    <w:rsid w:val="009702FA"/>
    <w:rsid w:val="00970346"/>
    <w:rsid w:val="00972A75"/>
    <w:rsid w:val="00974D53"/>
    <w:rsid w:val="0097540D"/>
    <w:rsid w:val="00975445"/>
    <w:rsid w:val="00976926"/>
    <w:rsid w:val="009815A6"/>
    <w:rsid w:val="009822CF"/>
    <w:rsid w:val="009823B7"/>
    <w:rsid w:val="00982920"/>
    <w:rsid w:val="00984152"/>
    <w:rsid w:val="009862BD"/>
    <w:rsid w:val="00986575"/>
    <w:rsid w:val="00987305"/>
    <w:rsid w:val="00987347"/>
    <w:rsid w:val="00991018"/>
    <w:rsid w:val="009913E0"/>
    <w:rsid w:val="009938AE"/>
    <w:rsid w:val="00994690"/>
    <w:rsid w:val="0099785F"/>
    <w:rsid w:val="009A0609"/>
    <w:rsid w:val="009A08AF"/>
    <w:rsid w:val="009A0E34"/>
    <w:rsid w:val="009A0EED"/>
    <w:rsid w:val="009A14D5"/>
    <w:rsid w:val="009A1D99"/>
    <w:rsid w:val="009A2914"/>
    <w:rsid w:val="009A2E52"/>
    <w:rsid w:val="009A3433"/>
    <w:rsid w:val="009A3742"/>
    <w:rsid w:val="009A3BA9"/>
    <w:rsid w:val="009A4DC4"/>
    <w:rsid w:val="009A51BA"/>
    <w:rsid w:val="009A5562"/>
    <w:rsid w:val="009A5B4C"/>
    <w:rsid w:val="009B0046"/>
    <w:rsid w:val="009B00E8"/>
    <w:rsid w:val="009B02A1"/>
    <w:rsid w:val="009B0FFB"/>
    <w:rsid w:val="009B120B"/>
    <w:rsid w:val="009B3541"/>
    <w:rsid w:val="009B41C0"/>
    <w:rsid w:val="009B41D2"/>
    <w:rsid w:val="009B4E34"/>
    <w:rsid w:val="009B5CA5"/>
    <w:rsid w:val="009B5E1D"/>
    <w:rsid w:val="009B70AD"/>
    <w:rsid w:val="009B73E3"/>
    <w:rsid w:val="009C1439"/>
    <w:rsid w:val="009C1D41"/>
    <w:rsid w:val="009C1E95"/>
    <w:rsid w:val="009C20C0"/>
    <w:rsid w:val="009C2198"/>
    <w:rsid w:val="009C3281"/>
    <w:rsid w:val="009C47D2"/>
    <w:rsid w:val="009C4A2E"/>
    <w:rsid w:val="009C59F6"/>
    <w:rsid w:val="009C7B16"/>
    <w:rsid w:val="009D1978"/>
    <w:rsid w:val="009D1BA9"/>
    <w:rsid w:val="009D1F01"/>
    <w:rsid w:val="009D2F92"/>
    <w:rsid w:val="009D4D0E"/>
    <w:rsid w:val="009D6C8F"/>
    <w:rsid w:val="009D6DC5"/>
    <w:rsid w:val="009E00FA"/>
    <w:rsid w:val="009E15C9"/>
    <w:rsid w:val="009E2B79"/>
    <w:rsid w:val="009E4222"/>
    <w:rsid w:val="009E6510"/>
    <w:rsid w:val="009F26AD"/>
    <w:rsid w:val="009F3C71"/>
    <w:rsid w:val="009F4C03"/>
    <w:rsid w:val="009F57DB"/>
    <w:rsid w:val="009F59C6"/>
    <w:rsid w:val="009F6528"/>
    <w:rsid w:val="009F7D59"/>
    <w:rsid w:val="00A012BD"/>
    <w:rsid w:val="00A059AF"/>
    <w:rsid w:val="00A05A36"/>
    <w:rsid w:val="00A05A3F"/>
    <w:rsid w:val="00A064F9"/>
    <w:rsid w:val="00A06FFC"/>
    <w:rsid w:val="00A10051"/>
    <w:rsid w:val="00A112E2"/>
    <w:rsid w:val="00A147F1"/>
    <w:rsid w:val="00A152B0"/>
    <w:rsid w:val="00A1550D"/>
    <w:rsid w:val="00A157F4"/>
    <w:rsid w:val="00A15E99"/>
    <w:rsid w:val="00A163C4"/>
    <w:rsid w:val="00A16F73"/>
    <w:rsid w:val="00A17163"/>
    <w:rsid w:val="00A17385"/>
    <w:rsid w:val="00A1738E"/>
    <w:rsid w:val="00A20C28"/>
    <w:rsid w:val="00A20EFA"/>
    <w:rsid w:val="00A20F36"/>
    <w:rsid w:val="00A216E8"/>
    <w:rsid w:val="00A2246F"/>
    <w:rsid w:val="00A250E3"/>
    <w:rsid w:val="00A255D3"/>
    <w:rsid w:val="00A2739F"/>
    <w:rsid w:val="00A27693"/>
    <w:rsid w:val="00A27834"/>
    <w:rsid w:val="00A278C2"/>
    <w:rsid w:val="00A301E2"/>
    <w:rsid w:val="00A30470"/>
    <w:rsid w:val="00A30DAD"/>
    <w:rsid w:val="00A315CB"/>
    <w:rsid w:val="00A31954"/>
    <w:rsid w:val="00A31D73"/>
    <w:rsid w:val="00A325ED"/>
    <w:rsid w:val="00A32F79"/>
    <w:rsid w:val="00A34091"/>
    <w:rsid w:val="00A35E7E"/>
    <w:rsid w:val="00A376F4"/>
    <w:rsid w:val="00A402F7"/>
    <w:rsid w:val="00A40BED"/>
    <w:rsid w:val="00A4147C"/>
    <w:rsid w:val="00A427BA"/>
    <w:rsid w:val="00A42ADA"/>
    <w:rsid w:val="00A43060"/>
    <w:rsid w:val="00A430EE"/>
    <w:rsid w:val="00A4588F"/>
    <w:rsid w:val="00A50B48"/>
    <w:rsid w:val="00A51A1C"/>
    <w:rsid w:val="00A539EB"/>
    <w:rsid w:val="00A55053"/>
    <w:rsid w:val="00A556D8"/>
    <w:rsid w:val="00A57988"/>
    <w:rsid w:val="00A602F1"/>
    <w:rsid w:val="00A6056E"/>
    <w:rsid w:val="00A607F7"/>
    <w:rsid w:val="00A61072"/>
    <w:rsid w:val="00A619B3"/>
    <w:rsid w:val="00A6656F"/>
    <w:rsid w:val="00A667AA"/>
    <w:rsid w:val="00A67039"/>
    <w:rsid w:val="00A670D8"/>
    <w:rsid w:val="00A67A2F"/>
    <w:rsid w:val="00A67C25"/>
    <w:rsid w:val="00A70508"/>
    <w:rsid w:val="00A70AD4"/>
    <w:rsid w:val="00A70BCD"/>
    <w:rsid w:val="00A71465"/>
    <w:rsid w:val="00A71E43"/>
    <w:rsid w:val="00A74028"/>
    <w:rsid w:val="00A7507E"/>
    <w:rsid w:val="00A75C1F"/>
    <w:rsid w:val="00A76145"/>
    <w:rsid w:val="00A76DFC"/>
    <w:rsid w:val="00A76F39"/>
    <w:rsid w:val="00A80311"/>
    <w:rsid w:val="00A804F1"/>
    <w:rsid w:val="00A813DC"/>
    <w:rsid w:val="00A820A9"/>
    <w:rsid w:val="00A825EF"/>
    <w:rsid w:val="00A82D02"/>
    <w:rsid w:val="00A85E6F"/>
    <w:rsid w:val="00A86999"/>
    <w:rsid w:val="00A87BC9"/>
    <w:rsid w:val="00A903D6"/>
    <w:rsid w:val="00A90DB0"/>
    <w:rsid w:val="00A90F2F"/>
    <w:rsid w:val="00A914DD"/>
    <w:rsid w:val="00A915F1"/>
    <w:rsid w:val="00A92006"/>
    <w:rsid w:val="00A93DE0"/>
    <w:rsid w:val="00A93EE1"/>
    <w:rsid w:val="00A93F05"/>
    <w:rsid w:val="00A94E43"/>
    <w:rsid w:val="00A95FC2"/>
    <w:rsid w:val="00A96B5C"/>
    <w:rsid w:val="00AA014E"/>
    <w:rsid w:val="00AA0DB3"/>
    <w:rsid w:val="00AA171F"/>
    <w:rsid w:val="00AA1949"/>
    <w:rsid w:val="00AA1DFD"/>
    <w:rsid w:val="00AA6A19"/>
    <w:rsid w:val="00AA73B7"/>
    <w:rsid w:val="00AA7404"/>
    <w:rsid w:val="00AB04B4"/>
    <w:rsid w:val="00AB198D"/>
    <w:rsid w:val="00AB4908"/>
    <w:rsid w:val="00AB5C0B"/>
    <w:rsid w:val="00AB7AF6"/>
    <w:rsid w:val="00AB7D44"/>
    <w:rsid w:val="00AC1A07"/>
    <w:rsid w:val="00AC1E69"/>
    <w:rsid w:val="00AC259C"/>
    <w:rsid w:val="00AC3068"/>
    <w:rsid w:val="00AC3379"/>
    <w:rsid w:val="00AC3AD9"/>
    <w:rsid w:val="00AC4BC2"/>
    <w:rsid w:val="00AC51C3"/>
    <w:rsid w:val="00AC576C"/>
    <w:rsid w:val="00AC7102"/>
    <w:rsid w:val="00AC7334"/>
    <w:rsid w:val="00AD1A52"/>
    <w:rsid w:val="00AD32ED"/>
    <w:rsid w:val="00AD3B1D"/>
    <w:rsid w:val="00AD4EB1"/>
    <w:rsid w:val="00AD593B"/>
    <w:rsid w:val="00AD7C0C"/>
    <w:rsid w:val="00AD7CC2"/>
    <w:rsid w:val="00AE23CC"/>
    <w:rsid w:val="00AE2424"/>
    <w:rsid w:val="00AE2473"/>
    <w:rsid w:val="00AE2570"/>
    <w:rsid w:val="00AE27F3"/>
    <w:rsid w:val="00AE28CC"/>
    <w:rsid w:val="00AE3284"/>
    <w:rsid w:val="00AE3429"/>
    <w:rsid w:val="00AE3DF2"/>
    <w:rsid w:val="00AE43E4"/>
    <w:rsid w:val="00AE51FF"/>
    <w:rsid w:val="00AE579A"/>
    <w:rsid w:val="00AE5CC9"/>
    <w:rsid w:val="00AE74DE"/>
    <w:rsid w:val="00AE7D2F"/>
    <w:rsid w:val="00AE7E41"/>
    <w:rsid w:val="00AF12B5"/>
    <w:rsid w:val="00AF17E8"/>
    <w:rsid w:val="00AF18D7"/>
    <w:rsid w:val="00AF1F63"/>
    <w:rsid w:val="00AF454B"/>
    <w:rsid w:val="00AF5C2F"/>
    <w:rsid w:val="00AF5F83"/>
    <w:rsid w:val="00AF6096"/>
    <w:rsid w:val="00AF6B74"/>
    <w:rsid w:val="00AF705A"/>
    <w:rsid w:val="00AF7275"/>
    <w:rsid w:val="00AF745E"/>
    <w:rsid w:val="00B006C6"/>
    <w:rsid w:val="00B00E1A"/>
    <w:rsid w:val="00B012FB"/>
    <w:rsid w:val="00B0446C"/>
    <w:rsid w:val="00B04E0F"/>
    <w:rsid w:val="00B058FD"/>
    <w:rsid w:val="00B123A5"/>
    <w:rsid w:val="00B1282B"/>
    <w:rsid w:val="00B13763"/>
    <w:rsid w:val="00B1378C"/>
    <w:rsid w:val="00B139D2"/>
    <w:rsid w:val="00B14DE0"/>
    <w:rsid w:val="00B15B6B"/>
    <w:rsid w:val="00B1725A"/>
    <w:rsid w:val="00B1795A"/>
    <w:rsid w:val="00B20375"/>
    <w:rsid w:val="00B2082E"/>
    <w:rsid w:val="00B214D3"/>
    <w:rsid w:val="00B218DD"/>
    <w:rsid w:val="00B22C58"/>
    <w:rsid w:val="00B23242"/>
    <w:rsid w:val="00B23B11"/>
    <w:rsid w:val="00B23FE8"/>
    <w:rsid w:val="00B240CB"/>
    <w:rsid w:val="00B24475"/>
    <w:rsid w:val="00B245B2"/>
    <w:rsid w:val="00B249ED"/>
    <w:rsid w:val="00B271A0"/>
    <w:rsid w:val="00B27E3F"/>
    <w:rsid w:val="00B3299A"/>
    <w:rsid w:val="00B344F8"/>
    <w:rsid w:val="00B35F64"/>
    <w:rsid w:val="00B375C0"/>
    <w:rsid w:val="00B3761B"/>
    <w:rsid w:val="00B37629"/>
    <w:rsid w:val="00B379FE"/>
    <w:rsid w:val="00B37BE8"/>
    <w:rsid w:val="00B407DE"/>
    <w:rsid w:val="00B42782"/>
    <w:rsid w:val="00B42948"/>
    <w:rsid w:val="00B42F2B"/>
    <w:rsid w:val="00B451A0"/>
    <w:rsid w:val="00B45805"/>
    <w:rsid w:val="00B46649"/>
    <w:rsid w:val="00B472CA"/>
    <w:rsid w:val="00B5146D"/>
    <w:rsid w:val="00B51BAF"/>
    <w:rsid w:val="00B51DD3"/>
    <w:rsid w:val="00B52192"/>
    <w:rsid w:val="00B53305"/>
    <w:rsid w:val="00B5336D"/>
    <w:rsid w:val="00B534DA"/>
    <w:rsid w:val="00B538AF"/>
    <w:rsid w:val="00B555E1"/>
    <w:rsid w:val="00B56B11"/>
    <w:rsid w:val="00B57986"/>
    <w:rsid w:val="00B6129C"/>
    <w:rsid w:val="00B6159B"/>
    <w:rsid w:val="00B61E38"/>
    <w:rsid w:val="00B629F6"/>
    <w:rsid w:val="00B635F7"/>
    <w:rsid w:val="00B637EF"/>
    <w:rsid w:val="00B63903"/>
    <w:rsid w:val="00B63E0B"/>
    <w:rsid w:val="00B63F00"/>
    <w:rsid w:val="00B65E84"/>
    <w:rsid w:val="00B662CC"/>
    <w:rsid w:val="00B66B4E"/>
    <w:rsid w:val="00B67E1E"/>
    <w:rsid w:val="00B707A0"/>
    <w:rsid w:val="00B70A80"/>
    <w:rsid w:val="00B70F6B"/>
    <w:rsid w:val="00B72A58"/>
    <w:rsid w:val="00B739E5"/>
    <w:rsid w:val="00B73B93"/>
    <w:rsid w:val="00B751A7"/>
    <w:rsid w:val="00B752BD"/>
    <w:rsid w:val="00B76BF8"/>
    <w:rsid w:val="00B76D23"/>
    <w:rsid w:val="00B778FD"/>
    <w:rsid w:val="00B803C9"/>
    <w:rsid w:val="00B80B83"/>
    <w:rsid w:val="00B80D74"/>
    <w:rsid w:val="00B80DB9"/>
    <w:rsid w:val="00B810DC"/>
    <w:rsid w:val="00B81862"/>
    <w:rsid w:val="00B81B49"/>
    <w:rsid w:val="00B827CB"/>
    <w:rsid w:val="00B8380F"/>
    <w:rsid w:val="00B83E56"/>
    <w:rsid w:val="00B84387"/>
    <w:rsid w:val="00B84D52"/>
    <w:rsid w:val="00B85F9B"/>
    <w:rsid w:val="00B874E8"/>
    <w:rsid w:val="00B87889"/>
    <w:rsid w:val="00B901A1"/>
    <w:rsid w:val="00B9058D"/>
    <w:rsid w:val="00B91598"/>
    <w:rsid w:val="00B92245"/>
    <w:rsid w:val="00B934B2"/>
    <w:rsid w:val="00B94362"/>
    <w:rsid w:val="00B94FB1"/>
    <w:rsid w:val="00B96641"/>
    <w:rsid w:val="00B97D69"/>
    <w:rsid w:val="00BA0845"/>
    <w:rsid w:val="00BA1498"/>
    <w:rsid w:val="00BA24B3"/>
    <w:rsid w:val="00BA3233"/>
    <w:rsid w:val="00BA4A13"/>
    <w:rsid w:val="00BA676F"/>
    <w:rsid w:val="00BA73E4"/>
    <w:rsid w:val="00BB03D2"/>
    <w:rsid w:val="00BB08B9"/>
    <w:rsid w:val="00BB0ACE"/>
    <w:rsid w:val="00BB26DD"/>
    <w:rsid w:val="00BB3537"/>
    <w:rsid w:val="00BB46E2"/>
    <w:rsid w:val="00BB5C19"/>
    <w:rsid w:val="00BB62F6"/>
    <w:rsid w:val="00BB6B5E"/>
    <w:rsid w:val="00BB70AF"/>
    <w:rsid w:val="00BC0130"/>
    <w:rsid w:val="00BC03D4"/>
    <w:rsid w:val="00BC1C0E"/>
    <w:rsid w:val="00BC1EF3"/>
    <w:rsid w:val="00BC2A21"/>
    <w:rsid w:val="00BC2C05"/>
    <w:rsid w:val="00BC2FB1"/>
    <w:rsid w:val="00BC3B95"/>
    <w:rsid w:val="00BC41FF"/>
    <w:rsid w:val="00BC579F"/>
    <w:rsid w:val="00BC6171"/>
    <w:rsid w:val="00BC69C3"/>
    <w:rsid w:val="00BD0FD4"/>
    <w:rsid w:val="00BD1995"/>
    <w:rsid w:val="00BD4AAF"/>
    <w:rsid w:val="00BD50DA"/>
    <w:rsid w:val="00BD5667"/>
    <w:rsid w:val="00BD7166"/>
    <w:rsid w:val="00BE15C9"/>
    <w:rsid w:val="00BE1E9D"/>
    <w:rsid w:val="00BE1EC9"/>
    <w:rsid w:val="00BE28AE"/>
    <w:rsid w:val="00BE2E99"/>
    <w:rsid w:val="00BE37A4"/>
    <w:rsid w:val="00BE45DE"/>
    <w:rsid w:val="00BE5D57"/>
    <w:rsid w:val="00BF0205"/>
    <w:rsid w:val="00BF0682"/>
    <w:rsid w:val="00BF06CD"/>
    <w:rsid w:val="00BF11CE"/>
    <w:rsid w:val="00BF1BCD"/>
    <w:rsid w:val="00BF2633"/>
    <w:rsid w:val="00BF2EDB"/>
    <w:rsid w:val="00BF31D7"/>
    <w:rsid w:val="00BF468F"/>
    <w:rsid w:val="00BF547A"/>
    <w:rsid w:val="00BF6666"/>
    <w:rsid w:val="00C005FA"/>
    <w:rsid w:val="00C0073B"/>
    <w:rsid w:val="00C00F71"/>
    <w:rsid w:val="00C0174F"/>
    <w:rsid w:val="00C01F27"/>
    <w:rsid w:val="00C02D61"/>
    <w:rsid w:val="00C0386B"/>
    <w:rsid w:val="00C03ACE"/>
    <w:rsid w:val="00C045DF"/>
    <w:rsid w:val="00C05456"/>
    <w:rsid w:val="00C06515"/>
    <w:rsid w:val="00C0735D"/>
    <w:rsid w:val="00C076A9"/>
    <w:rsid w:val="00C07878"/>
    <w:rsid w:val="00C0798E"/>
    <w:rsid w:val="00C1182A"/>
    <w:rsid w:val="00C12072"/>
    <w:rsid w:val="00C121DA"/>
    <w:rsid w:val="00C1268E"/>
    <w:rsid w:val="00C134F8"/>
    <w:rsid w:val="00C144B3"/>
    <w:rsid w:val="00C15A80"/>
    <w:rsid w:val="00C15BBB"/>
    <w:rsid w:val="00C15D13"/>
    <w:rsid w:val="00C16311"/>
    <w:rsid w:val="00C16784"/>
    <w:rsid w:val="00C16F10"/>
    <w:rsid w:val="00C209B5"/>
    <w:rsid w:val="00C224BE"/>
    <w:rsid w:val="00C23058"/>
    <w:rsid w:val="00C23379"/>
    <w:rsid w:val="00C236E7"/>
    <w:rsid w:val="00C238CD"/>
    <w:rsid w:val="00C24BE4"/>
    <w:rsid w:val="00C26733"/>
    <w:rsid w:val="00C26C27"/>
    <w:rsid w:val="00C272A7"/>
    <w:rsid w:val="00C31FC0"/>
    <w:rsid w:val="00C32C74"/>
    <w:rsid w:val="00C32E55"/>
    <w:rsid w:val="00C32EBF"/>
    <w:rsid w:val="00C3389E"/>
    <w:rsid w:val="00C34805"/>
    <w:rsid w:val="00C34EA6"/>
    <w:rsid w:val="00C35B51"/>
    <w:rsid w:val="00C35BDD"/>
    <w:rsid w:val="00C370B3"/>
    <w:rsid w:val="00C372BC"/>
    <w:rsid w:val="00C37FF1"/>
    <w:rsid w:val="00C40ACE"/>
    <w:rsid w:val="00C4118E"/>
    <w:rsid w:val="00C41936"/>
    <w:rsid w:val="00C42C01"/>
    <w:rsid w:val="00C4347C"/>
    <w:rsid w:val="00C43946"/>
    <w:rsid w:val="00C439D8"/>
    <w:rsid w:val="00C444C6"/>
    <w:rsid w:val="00C44888"/>
    <w:rsid w:val="00C4541B"/>
    <w:rsid w:val="00C45577"/>
    <w:rsid w:val="00C4595C"/>
    <w:rsid w:val="00C46116"/>
    <w:rsid w:val="00C46499"/>
    <w:rsid w:val="00C46788"/>
    <w:rsid w:val="00C50483"/>
    <w:rsid w:val="00C505CD"/>
    <w:rsid w:val="00C507CD"/>
    <w:rsid w:val="00C509F5"/>
    <w:rsid w:val="00C51CC0"/>
    <w:rsid w:val="00C534AD"/>
    <w:rsid w:val="00C53EFF"/>
    <w:rsid w:val="00C54833"/>
    <w:rsid w:val="00C549D8"/>
    <w:rsid w:val="00C55644"/>
    <w:rsid w:val="00C55EC6"/>
    <w:rsid w:val="00C5613F"/>
    <w:rsid w:val="00C56AB2"/>
    <w:rsid w:val="00C5739B"/>
    <w:rsid w:val="00C60544"/>
    <w:rsid w:val="00C6085B"/>
    <w:rsid w:val="00C60AA1"/>
    <w:rsid w:val="00C62852"/>
    <w:rsid w:val="00C64BF9"/>
    <w:rsid w:val="00C64F1C"/>
    <w:rsid w:val="00C64F50"/>
    <w:rsid w:val="00C70B08"/>
    <w:rsid w:val="00C70D6C"/>
    <w:rsid w:val="00C715CA"/>
    <w:rsid w:val="00C7246E"/>
    <w:rsid w:val="00C73AD8"/>
    <w:rsid w:val="00C73CDB"/>
    <w:rsid w:val="00C75671"/>
    <w:rsid w:val="00C75700"/>
    <w:rsid w:val="00C7579D"/>
    <w:rsid w:val="00C75BF2"/>
    <w:rsid w:val="00C75D47"/>
    <w:rsid w:val="00C80937"/>
    <w:rsid w:val="00C817D2"/>
    <w:rsid w:val="00C820CC"/>
    <w:rsid w:val="00C838EF"/>
    <w:rsid w:val="00C85457"/>
    <w:rsid w:val="00C85EA4"/>
    <w:rsid w:val="00C90D8F"/>
    <w:rsid w:val="00C912FE"/>
    <w:rsid w:val="00C9162B"/>
    <w:rsid w:val="00C91B3B"/>
    <w:rsid w:val="00C92D5B"/>
    <w:rsid w:val="00C9328C"/>
    <w:rsid w:val="00C937C5"/>
    <w:rsid w:val="00C95920"/>
    <w:rsid w:val="00C95A5A"/>
    <w:rsid w:val="00C96015"/>
    <w:rsid w:val="00C971FA"/>
    <w:rsid w:val="00C9737B"/>
    <w:rsid w:val="00C978A7"/>
    <w:rsid w:val="00C97EAE"/>
    <w:rsid w:val="00CA0BDD"/>
    <w:rsid w:val="00CA0E80"/>
    <w:rsid w:val="00CA1572"/>
    <w:rsid w:val="00CA2532"/>
    <w:rsid w:val="00CA3545"/>
    <w:rsid w:val="00CA4088"/>
    <w:rsid w:val="00CA44AA"/>
    <w:rsid w:val="00CA5034"/>
    <w:rsid w:val="00CA6A39"/>
    <w:rsid w:val="00CA6B87"/>
    <w:rsid w:val="00CB0412"/>
    <w:rsid w:val="00CB0BE4"/>
    <w:rsid w:val="00CB32D6"/>
    <w:rsid w:val="00CB34D6"/>
    <w:rsid w:val="00CB438D"/>
    <w:rsid w:val="00CB4B9A"/>
    <w:rsid w:val="00CB5092"/>
    <w:rsid w:val="00CB50BA"/>
    <w:rsid w:val="00CB534A"/>
    <w:rsid w:val="00CB5F9F"/>
    <w:rsid w:val="00CB65FD"/>
    <w:rsid w:val="00CB660D"/>
    <w:rsid w:val="00CC0A17"/>
    <w:rsid w:val="00CC144E"/>
    <w:rsid w:val="00CC1496"/>
    <w:rsid w:val="00CC16DF"/>
    <w:rsid w:val="00CC2031"/>
    <w:rsid w:val="00CC2FA8"/>
    <w:rsid w:val="00CC32F1"/>
    <w:rsid w:val="00CC41AC"/>
    <w:rsid w:val="00CC72FF"/>
    <w:rsid w:val="00CD036D"/>
    <w:rsid w:val="00CD0F08"/>
    <w:rsid w:val="00CD0FDA"/>
    <w:rsid w:val="00CD1799"/>
    <w:rsid w:val="00CD17B5"/>
    <w:rsid w:val="00CD1D4B"/>
    <w:rsid w:val="00CD2723"/>
    <w:rsid w:val="00CD5F3F"/>
    <w:rsid w:val="00CD61DE"/>
    <w:rsid w:val="00CD65B8"/>
    <w:rsid w:val="00CD6F87"/>
    <w:rsid w:val="00CE0838"/>
    <w:rsid w:val="00CE0E03"/>
    <w:rsid w:val="00CE2E14"/>
    <w:rsid w:val="00CE43AC"/>
    <w:rsid w:val="00CE51C3"/>
    <w:rsid w:val="00CE5DCB"/>
    <w:rsid w:val="00CF0591"/>
    <w:rsid w:val="00CF2F38"/>
    <w:rsid w:val="00CF3399"/>
    <w:rsid w:val="00CF379A"/>
    <w:rsid w:val="00CF3AE7"/>
    <w:rsid w:val="00CF3DA3"/>
    <w:rsid w:val="00CF4F69"/>
    <w:rsid w:val="00CF69E3"/>
    <w:rsid w:val="00CF7568"/>
    <w:rsid w:val="00D007D1"/>
    <w:rsid w:val="00D00DAF"/>
    <w:rsid w:val="00D026D2"/>
    <w:rsid w:val="00D02A85"/>
    <w:rsid w:val="00D055E8"/>
    <w:rsid w:val="00D0608D"/>
    <w:rsid w:val="00D06C14"/>
    <w:rsid w:val="00D077EE"/>
    <w:rsid w:val="00D1004A"/>
    <w:rsid w:val="00D1072F"/>
    <w:rsid w:val="00D11E98"/>
    <w:rsid w:val="00D12296"/>
    <w:rsid w:val="00D142FE"/>
    <w:rsid w:val="00D14415"/>
    <w:rsid w:val="00D1467F"/>
    <w:rsid w:val="00D15589"/>
    <w:rsid w:val="00D17334"/>
    <w:rsid w:val="00D2034B"/>
    <w:rsid w:val="00D20D8B"/>
    <w:rsid w:val="00D21815"/>
    <w:rsid w:val="00D22383"/>
    <w:rsid w:val="00D22AE8"/>
    <w:rsid w:val="00D23C39"/>
    <w:rsid w:val="00D243E0"/>
    <w:rsid w:val="00D244AA"/>
    <w:rsid w:val="00D24AFE"/>
    <w:rsid w:val="00D25B07"/>
    <w:rsid w:val="00D26998"/>
    <w:rsid w:val="00D27D20"/>
    <w:rsid w:val="00D30B7C"/>
    <w:rsid w:val="00D311E3"/>
    <w:rsid w:val="00D33CB1"/>
    <w:rsid w:val="00D34064"/>
    <w:rsid w:val="00D344BE"/>
    <w:rsid w:val="00D34EC7"/>
    <w:rsid w:val="00D367BF"/>
    <w:rsid w:val="00D37BBE"/>
    <w:rsid w:val="00D40F5A"/>
    <w:rsid w:val="00D428CA"/>
    <w:rsid w:val="00D43009"/>
    <w:rsid w:val="00D432AD"/>
    <w:rsid w:val="00D442E0"/>
    <w:rsid w:val="00D45FB0"/>
    <w:rsid w:val="00D4711E"/>
    <w:rsid w:val="00D51069"/>
    <w:rsid w:val="00D51E75"/>
    <w:rsid w:val="00D52BBF"/>
    <w:rsid w:val="00D533AC"/>
    <w:rsid w:val="00D53816"/>
    <w:rsid w:val="00D53FA2"/>
    <w:rsid w:val="00D5579A"/>
    <w:rsid w:val="00D55E3D"/>
    <w:rsid w:val="00D56456"/>
    <w:rsid w:val="00D56CCE"/>
    <w:rsid w:val="00D57883"/>
    <w:rsid w:val="00D609F1"/>
    <w:rsid w:val="00D61485"/>
    <w:rsid w:val="00D61A61"/>
    <w:rsid w:val="00D61AC0"/>
    <w:rsid w:val="00D61C9C"/>
    <w:rsid w:val="00D6233C"/>
    <w:rsid w:val="00D62363"/>
    <w:rsid w:val="00D63284"/>
    <w:rsid w:val="00D65933"/>
    <w:rsid w:val="00D66105"/>
    <w:rsid w:val="00D66A71"/>
    <w:rsid w:val="00D71EE1"/>
    <w:rsid w:val="00D72514"/>
    <w:rsid w:val="00D73786"/>
    <w:rsid w:val="00D73D3D"/>
    <w:rsid w:val="00D74528"/>
    <w:rsid w:val="00D7626F"/>
    <w:rsid w:val="00D77F6E"/>
    <w:rsid w:val="00D8081F"/>
    <w:rsid w:val="00D81403"/>
    <w:rsid w:val="00D82AF0"/>
    <w:rsid w:val="00D8358A"/>
    <w:rsid w:val="00D8426D"/>
    <w:rsid w:val="00D851B3"/>
    <w:rsid w:val="00D86BAA"/>
    <w:rsid w:val="00D8781E"/>
    <w:rsid w:val="00D9061B"/>
    <w:rsid w:val="00D9079D"/>
    <w:rsid w:val="00D90C80"/>
    <w:rsid w:val="00D90DA6"/>
    <w:rsid w:val="00D91829"/>
    <w:rsid w:val="00D91B5D"/>
    <w:rsid w:val="00D91EF1"/>
    <w:rsid w:val="00D930C7"/>
    <w:rsid w:val="00D9537D"/>
    <w:rsid w:val="00D95D8A"/>
    <w:rsid w:val="00D9689B"/>
    <w:rsid w:val="00D97D27"/>
    <w:rsid w:val="00DA0266"/>
    <w:rsid w:val="00DA039B"/>
    <w:rsid w:val="00DA0825"/>
    <w:rsid w:val="00DA2039"/>
    <w:rsid w:val="00DA2273"/>
    <w:rsid w:val="00DA287C"/>
    <w:rsid w:val="00DA3315"/>
    <w:rsid w:val="00DA3A4C"/>
    <w:rsid w:val="00DA3D79"/>
    <w:rsid w:val="00DA41C8"/>
    <w:rsid w:val="00DA605D"/>
    <w:rsid w:val="00DB097D"/>
    <w:rsid w:val="00DB1760"/>
    <w:rsid w:val="00DB19AE"/>
    <w:rsid w:val="00DB1DA3"/>
    <w:rsid w:val="00DB262A"/>
    <w:rsid w:val="00DB30EB"/>
    <w:rsid w:val="00DB6254"/>
    <w:rsid w:val="00DB63FB"/>
    <w:rsid w:val="00DB6C0F"/>
    <w:rsid w:val="00DB7E45"/>
    <w:rsid w:val="00DC0277"/>
    <w:rsid w:val="00DC2110"/>
    <w:rsid w:val="00DC5A27"/>
    <w:rsid w:val="00DC5A42"/>
    <w:rsid w:val="00DC5A47"/>
    <w:rsid w:val="00DC5E96"/>
    <w:rsid w:val="00DC7849"/>
    <w:rsid w:val="00DD18FC"/>
    <w:rsid w:val="00DD1FF3"/>
    <w:rsid w:val="00DD201A"/>
    <w:rsid w:val="00DD2179"/>
    <w:rsid w:val="00DD31F2"/>
    <w:rsid w:val="00DD51A9"/>
    <w:rsid w:val="00DD52CC"/>
    <w:rsid w:val="00DD6207"/>
    <w:rsid w:val="00DD6D04"/>
    <w:rsid w:val="00DD78BF"/>
    <w:rsid w:val="00DD7EF1"/>
    <w:rsid w:val="00DE02EA"/>
    <w:rsid w:val="00DE0DCA"/>
    <w:rsid w:val="00DE1793"/>
    <w:rsid w:val="00DE1B1B"/>
    <w:rsid w:val="00DE2F4D"/>
    <w:rsid w:val="00DE308B"/>
    <w:rsid w:val="00DE380D"/>
    <w:rsid w:val="00DE41DB"/>
    <w:rsid w:val="00DE5156"/>
    <w:rsid w:val="00DE5A03"/>
    <w:rsid w:val="00DE72AC"/>
    <w:rsid w:val="00DE7E58"/>
    <w:rsid w:val="00DF0002"/>
    <w:rsid w:val="00DF017E"/>
    <w:rsid w:val="00DF0C53"/>
    <w:rsid w:val="00DF12A4"/>
    <w:rsid w:val="00DF12AC"/>
    <w:rsid w:val="00DF13DA"/>
    <w:rsid w:val="00DF2237"/>
    <w:rsid w:val="00DF226B"/>
    <w:rsid w:val="00DF6A7B"/>
    <w:rsid w:val="00E001E7"/>
    <w:rsid w:val="00E008A6"/>
    <w:rsid w:val="00E0091A"/>
    <w:rsid w:val="00E00B42"/>
    <w:rsid w:val="00E065CA"/>
    <w:rsid w:val="00E06DC2"/>
    <w:rsid w:val="00E105E8"/>
    <w:rsid w:val="00E127CF"/>
    <w:rsid w:val="00E13969"/>
    <w:rsid w:val="00E13D01"/>
    <w:rsid w:val="00E14AD9"/>
    <w:rsid w:val="00E14D8E"/>
    <w:rsid w:val="00E15FB3"/>
    <w:rsid w:val="00E16B89"/>
    <w:rsid w:val="00E16C4E"/>
    <w:rsid w:val="00E16C5B"/>
    <w:rsid w:val="00E17334"/>
    <w:rsid w:val="00E17339"/>
    <w:rsid w:val="00E179FA"/>
    <w:rsid w:val="00E2032F"/>
    <w:rsid w:val="00E20707"/>
    <w:rsid w:val="00E21B7C"/>
    <w:rsid w:val="00E22131"/>
    <w:rsid w:val="00E2277E"/>
    <w:rsid w:val="00E228AE"/>
    <w:rsid w:val="00E22B53"/>
    <w:rsid w:val="00E24084"/>
    <w:rsid w:val="00E24375"/>
    <w:rsid w:val="00E24B5B"/>
    <w:rsid w:val="00E2549F"/>
    <w:rsid w:val="00E26590"/>
    <w:rsid w:val="00E26BE3"/>
    <w:rsid w:val="00E26C6C"/>
    <w:rsid w:val="00E30078"/>
    <w:rsid w:val="00E309C0"/>
    <w:rsid w:val="00E32A4B"/>
    <w:rsid w:val="00E331FA"/>
    <w:rsid w:val="00E33305"/>
    <w:rsid w:val="00E34676"/>
    <w:rsid w:val="00E3483B"/>
    <w:rsid w:val="00E348EF"/>
    <w:rsid w:val="00E34B58"/>
    <w:rsid w:val="00E3579E"/>
    <w:rsid w:val="00E37A7A"/>
    <w:rsid w:val="00E37E49"/>
    <w:rsid w:val="00E37E6A"/>
    <w:rsid w:val="00E435A9"/>
    <w:rsid w:val="00E44C70"/>
    <w:rsid w:val="00E453FA"/>
    <w:rsid w:val="00E45451"/>
    <w:rsid w:val="00E47630"/>
    <w:rsid w:val="00E47C98"/>
    <w:rsid w:val="00E47FA4"/>
    <w:rsid w:val="00E53FDC"/>
    <w:rsid w:val="00E55B3B"/>
    <w:rsid w:val="00E55E91"/>
    <w:rsid w:val="00E5612E"/>
    <w:rsid w:val="00E5618B"/>
    <w:rsid w:val="00E56A35"/>
    <w:rsid w:val="00E57A10"/>
    <w:rsid w:val="00E57E5D"/>
    <w:rsid w:val="00E60147"/>
    <w:rsid w:val="00E60404"/>
    <w:rsid w:val="00E605C9"/>
    <w:rsid w:val="00E60A5B"/>
    <w:rsid w:val="00E64B88"/>
    <w:rsid w:val="00E655FD"/>
    <w:rsid w:val="00E65F37"/>
    <w:rsid w:val="00E66E46"/>
    <w:rsid w:val="00E67971"/>
    <w:rsid w:val="00E73880"/>
    <w:rsid w:val="00E7388A"/>
    <w:rsid w:val="00E738EC"/>
    <w:rsid w:val="00E73B8D"/>
    <w:rsid w:val="00E765E7"/>
    <w:rsid w:val="00E771CF"/>
    <w:rsid w:val="00E80189"/>
    <w:rsid w:val="00E810AA"/>
    <w:rsid w:val="00E81563"/>
    <w:rsid w:val="00E82492"/>
    <w:rsid w:val="00E82B06"/>
    <w:rsid w:val="00E8397C"/>
    <w:rsid w:val="00E8577E"/>
    <w:rsid w:val="00E86801"/>
    <w:rsid w:val="00E86B25"/>
    <w:rsid w:val="00E90478"/>
    <w:rsid w:val="00E9273B"/>
    <w:rsid w:val="00E9274E"/>
    <w:rsid w:val="00E94157"/>
    <w:rsid w:val="00E950F5"/>
    <w:rsid w:val="00E95C2D"/>
    <w:rsid w:val="00E972D0"/>
    <w:rsid w:val="00EA004D"/>
    <w:rsid w:val="00EA0B01"/>
    <w:rsid w:val="00EA1688"/>
    <w:rsid w:val="00EA1E2C"/>
    <w:rsid w:val="00EA3690"/>
    <w:rsid w:val="00EA4FD6"/>
    <w:rsid w:val="00EA505C"/>
    <w:rsid w:val="00EA5D9C"/>
    <w:rsid w:val="00EA7525"/>
    <w:rsid w:val="00EA7C5F"/>
    <w:rsid w:val="00EB01B1"/>
    <w:rsid w:val="00EB03F1"/>
    <w:rsid w:val="00EB046C"/>
    <w:rsid w:val="00EB09D0"/>
    <w:rsid w:val="00EB12F9"/>
    <w:rsid w:val="00EB1614"/>
    <w:rsid w:val="00EB1FE4"/>
    <w:rsid w:val="00EB2FEF"/>
    <w:rsid w:val="00EB33FE"/>
    <w:rsid w:val="00EB34E9"/>
    <w:rsid w:val="00EB357E"/>
    <w:rsid w:val="00EB4A66"/>
    <w:rsid w:val="00EB4EC1"/>
    <w:rsid w:val="00EB52FB"/>
    <w:rsid w:val="00EB5DBF"/>
    <w:rsid w:val="00EB6ACF"/>
    <w:rsid w:val="00EB6BBC"/>
    <w:rsid w:val="00EB6F51"/>
    <w:rsid w:val="00EB7EB5"/>
    <w:rsid w:val="00EC0262"/>
    <w:rsid w:val="00EC0891"/>
    <w:rsid w:val="00EC09F2"/>
    <w:rsid w:val="00EC0FAC"/>
    <w:rsid w:val="00EC1023"/>
    <w:rsid w:val="00EC1942"/>
    <w:rsid w:val="00EC1FE0"/>
    <w:rsid w:val="00EC3E0B"/>
    <w:rsid w:val="00EC4697"/>
    <w:rsid w:val="00EC63A1"/>
    <w:rsid w:val="00EC7177"/>
    <w:rsid w:val="00EC775B"/>
    <w:rsid w:val="00ED0ECA"/>
    <w:rsid w:val="00ED1EA2"/>
    <w:rsid w:val="00ED2D1F"/>
    <w:rsid w:val="00ED3438"/>
    <w:rsid w:val="00ED3966"/>
    <w:rsid w:val="00ED4C8B"/>
    <w:rsid w:val="00ED51FE"/>
    <w:rsid w:val="00ED547C"/>
    <w:rsid w:val="00ED5BE0"/>
    <w:rsid w:val="00ED5EBE"/>
    <w:rsid w:val="00ED7C01"/>
    <w:rsid w:val="00EE0B49"/>
    <w:rsid w:val="00EE1ADE"/>
    <w:rsid w:val="00EE2060"/>
    <w:rsid w:val="00EE2527"/>
    <w:rsid w:val="00EE3B39"/>
    <w:rsid w:val="00EE4713"/>
    <w:rsid w:val="00EE4C33"/>
    <w:rsid w:val="00EE51DB"/>
    <w:rsid w:val="00EE6AC4"/>
    <w:rsid w:val="00EE6E25"/>
    <w:rsid w:val="00EE7C7C"/>
    <w:rsid w:val="00EF0B38"/>
    <w:rsid w:val="00EF1952"/>
    <w:rsid w:val="00EF2023"/>
    <w:rsid w:val="00EF3143"/>
    <w:rsid w:val="00EF404E"/>
    <w:rsid w:val="00EF55F3"/>
    <w:rsid w:val="00EF5DCA"/>
    <w:rsid w:val="00EF61BC"/>
    <w:rsid w:val="00F01487"/>
    <w:rsid w:val="00F01541"/>
    <w:rsid w:val="00F02BE5"/>
    <w:rsid w:val="00F030D0"/>
    <w:rsid w:val="00F033AF"/>
    <w:rsid w:val="00F03576"/>
    <w:rsid w:val="00F03865"/>
    <w:rsid w:val="00F03B45"/>
    <w:rsid w:val="00F050E9"/>
    <w:rsid w:val="00F053BE"/>
    <w:rsid w:val="00F05D3B"/>
    <w:rsid w:val="00F06D83"/>
    <w:rsid w:val="00F0742E"/>
    <w:rsid w:val="00F075D3"/>
    <w:rsid w:val="00F079F3"/>
    <w:rsid w:val="00F1003B"/>
    <w:rsid w:val="00F120E8"/>
    <w:rsid w:val="00F13DC0"/>
    <w:rsid w:val="00F13E96"/>
    <w:rsid w:val="00F13ED3"/>
    <w:rsid w:val="00F143ED"/>
    <w:rsid w:val="00F14485"/>
    <w:rsid w:val="00F1507B"/>
    <w:rsid w:val="00F15C44"/>
    <w:rsid w:val="00F161D1"/>
    <w:rsid w:val="00F16DC4"/>
    <w:rsid w:val="00F16F02"/>
    <w:rsid w:val="00F1741A"/>
    <w:rsid w:val="00F17CE5"/>
    <w:rsid w:val="00F212D1"/>
    <w:rsid w:val="00F22078"/>
    <w:rsid w:val="00F2233B"/>
    <w:rsid w:val="00F22F2E"/>
    <w:rsid w:val="00F23488"/>
    <w:rsid w:val="00F2453E"/>
    <w:rsid w:val="00F26A10"/>
    <w:rsid w:val="00F26A60"/>
    <w:rsid w:val="00F27B82"/>
    <w:rsid w:val="00F3038C"/>
    <w:rsid w:val="00F30647"/>
    <w:rsid w:val="00F309CF"/>
    <w:rsid w:val="00F323E5"/>
    <w:rsid w:val="00F36476"/>
    <w:rsid w:val="00F36803"/>
    <w:rsid w:val="00F3768F"/>
    <w:rsid w:val="00F37830"/>
    <w:rsid w:val="00F379AD"/>
    <w:rsid w:val="00F37E2A"/>
    <w:rsid w:val="00F418A8"/>
    <w:rsid w:val="00F41DC8"/>
    <w:rsid w:val="00F429A4"/>
    <w:rsid w:val="00F430B3"/>
    <w:rsid w:val="00F43970"/>
    <w:rsid w:val="00F443C1"/>
    <w:rsid w:val="00F44826"/>
    <w:rsid w:val="00F4488A"/>
    <w:rsid w:val="00F44E23"/>
    <w:rsid w:val="00F458E9"/>
    <w:rsid w:val="00F45EE8"/>
    <w:rsid w:val="00F465B6"/>
    <w:rsid w:val="00F4761A"/>
    <w:rsid w:val="00F50542"/>
    <w:rsid w:val="00F50E2D"/>
    <w:rsid w:val="00F52DCC"/>
    <w:rsid w:val="00F5585D"/>
    <w:rsid w:val="00F56A71"/>
    <w:rsid w:val="00F570F5"/>
    <w:rsid w:val="00F6066D"/>
    <w:rsid w:val="00F6164E"/>
    <w:rsid w:val="00F621D8"/>
    <w:rsid w:val="00F64A02"/>
    <w:rsid w:val="00F64CB9"/>
    <w:rsid w:val="00F65B2C"/>
    <w:rsid w:val="00F67068"/>
    <w:rsid w:val="00F67181"/>
    <w:rsid w:val="00F67C6B"/>
    <w:rsid w:val="00F715AF"/>
    <w:rsid w:val="00F723F5"/>
    <w:rsid w:val="00F72DD6"/>
    <w:rsid w:val="00F732A2"/>
    <w:rsid w:val="00F7372F"/>
    <w:rsid w:val="00F73F91"/>
    <w:rsid w:val="00F74094"/>
    <w:rsid w:val="00F7500A"/>
    <w:rsid w:val="00F7532A"/>
    <w:rsid w:val="00F75889"/>
    <w:rsid w:val="00F764D7"/>
    <w:rsid w:val="00F770E6"/>
    <w:rsid w:val="00F77628"/>
    <w:rsid w:val="00F77D64"/>
    <w:rsid w:val="00F8070D"/>
    <w:rsid w:val="00F80BDD"/>
    <w:rsid w:val="00F823F3"/>
    <w:rsid w:val="00F8309A"/>
    <w:rsid w:val="00F838DD"/>
    <w:rsid w:val="00F83EEF"/>
    <w:rsid w:val="00F84448"/>
    <w:rsid w:val="00F87834"/>
    <w:rsid w:val="00F87E69"/>
    <w:rsid w:val="00F904A4"/>
    <w:rsid w:val="00F910FA"/>
    <w:rsid w:val="00F91394"/>
    <w:rsid w:val="00F92780"/>
    <w:rsid w:val="00F939C7"/>
    <w:rsid w:val="00F93FE6"/>
    <w:rsid w:val="00F95C0A"/>
    <w:rsid w:val="00F9625B"/>
    <w:rsid w:val="00F96BFF"/>
    <w:rsid w:val="00F975F2"/>
    <w:rsid w:val="00FA0381"/>
    <w:rsid w:val="00FA03C0"/>
    <w:rsid w:val="00FA043A"/>
    <w:rsid w:val="00FA1DD6"/>
    <w:rsid w:val="00FA201A"/>
    <w:rsid w:val="00FA252B"/>
    <w:rsid w:val="00FA553D"/>
    <w:rsid w:val="00FA6A38"/>
    <w:rsid w:val="00FB046C"/>
    <w:rsid w:val="00FB06F3"/>
    <w:rsid w:val="00FB13C8"/>
    <w:rsid w:val="00FB25B5"/>
    <w:rsid w:val="00FB346C"/>
    <w:rsid w:val="00FB3B70"/>
    <w:rsid w:val="00FB4ED8"/>
    <w:rsid w:val="00FB523E"/>
    <w:rsid w:val="00FB5DC3"/>
    <w:rsid w:val="00FB5E6C"/>
    <w:rsid w:val="00FB736F"/>
    <w:rsid w:val="00FB77E7"/>
    <w:rsid w:val="00FB77F0"/>
    <w:rsid w:val="00FC16A3"/>
    <w:rsid w:val="00FC3433"/>
    <w:rsid w:val="00FC5B16"/>
    <w:rsid w:val="00FC6159"/>
    <w:rsid w:val="00FC7E7F"/>
    <w:rsid w:val="00FD061C"/>
    <w:rsid w:val="00FD0C6F"/>
    <w:rsid w:val="00FD19E5"/>
    <w:rsid w:val="00FD1D52"/>
    <w:rsid w:val="00FD247A"/>
    <w:rsid w:val="00FD25D7"/>
    <w:rsid w:val="00FD2C28"/>
    <w:rsid w:val="00FD2CA8"/>
    <w:rsid w:val="00FD4E60"/>
    <w:rsid w:val="00FD6188"/>
    <w:rsid w:val="00FD6B45"/>
    <w:rsid w:val="00FD7207"/>
    <w:rsid w:val="00FE0ED8"/>
    <w:rsid w:val="00FE2B01"/>
    <w:rsid w:val="00FE3CD6"/>
    <w:rsid w:val="00FE4B41"/>
    <w:rsid w:val="00FE4D40"/>
    <w:rsid w:val="00FE5ED1"/>
    <w:rsid w:val="00FE635C"/>
    <w:rsid w:val="00FE6A68"/>
    <w:rsid w:val="00FE760E"/>
    <w:rsid w:val="00FE7621"/>
    <w:rsid w:val="00FE774C"/>
    <w:rsid w:val="00FE7920"/>
    <w:rsid w:val="00FF1AFF"/>
    <w:rsid w:val="00FF1B37"/>
    <w:rsid w:val="00FF3561"/>
    <w:rsid w:val="00FF5042"/>
    <w:rsid w:val="00FF5750"/>
    <w:rsid w:val="00FF6A59"/>
    <w:rsid w:val="00FF6A8F"/>
    <w:rsid w:val="00FF6CC3"/>
    <w:rsid w:val="00FF7652"/>
    <w:rsid w:val="00FF76A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5513BF"/>
    <w:pPr>
      <w:keepNext/>
      <w:tabs>
        <w:tab w:val="left" w:pos="567"/>
      </w:tabs>
      <w:spacing w:before="120" w:after="120"/>
      <w:jc w:val="center"/>
      <w:outlineLvl w:val="2"/>
    </w:pPr>
    <w:rPr>
      <w:i/>
      <w:iCs/>
    </w:rPr>
  </w:style>
  <w:style w:type="paragraph" w:styleId="Heading4">
    <w:name w:val="heading 4"/>
    <w:basedOn w:val="Normal"/>
    <w:link w:val="Heading4Char"/>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5513BF"/>
    <w:pPr>
      <w:keepNext/>
      <w:spacing w:after="240" w:line="240" w:lineRule="exact"/>
      <w:ind w:left="720"/>
      <w:outlineLvl w:val="5"/>
    </w:pPr>
    <w:rPr>
      <w:u w:val="single"/>
    </w:rPr>
  </w:style>
  <w:style w:type="paragraph" w:styleId="Heading7">
    <w:name w:val="heading 7"/>
    <w:basedOn w:val="Normal"/>
    <w:next w:val="Normal"/>
    <w:link w:val="Heading7Char"/>
    <w:qFormat/>
    <w:rsid w:val="005513BF"/>
    <w:pPr>
      <w:keepNext/>
      <w:jc w:val="right"/>
      <w:outlineLvl w:val="6"/>
    </w:pPr>
    <w:rPr>
      <w:rFonts w:ascii="Univers" w:hAnsi="Univers"/>
      <w:b/>
      <w:sz w:val="28"/>
    </w:rPr>
  </w:style>
  <w:style w:type="paragraph" w:styleId="Heading8">
    <w:name w:val="heading 8"/>
    <w:basedOn w:val="Normal"/>
    <w:next w:val="Normal"/>
    <w:link w:val="Heading8Char"/>
    <w:qFormat/>
    <w:rsid w:val="005513BF"/>
    <w:pPr>
      <w:keepNext/>
      <w:jc w:val="right"/>
      <w:outlineLvl w:val="7"/>
    </w:pPr>
    <w:rPr>
      <w:rFonts w:ascii="Univers" w:hAnsi="Univers"/>
      <w:b/>
      <w:sz w:val="32"/>
    </w:rPr>
  </w:style>
  <w:style w:type="paragraph" w:styleId="Heading9">
    <w:name w:val="heading 9"/>
    <w:basedOn w:val="Normal"/>
    <w:next w:val="Normal"/>
    <w:link w:val="Heading9Char"/>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513BF"/>
    <w:pPr>
      <w:tabs>
        <w:tab w:val="center" w:pos="4320"/>
        <w:tab w:val="right" w:pos="8640"/>
      </w:tabs>
    </w:pPr>
  </w:style>
  <w:style w:type="paragraph" w:styleId="Footer">
    <w:name w:val="footer"/>
    <w:basedOn w:val="Normal"/>
    <w:link w:val="FooterChar"/>
    <w:rsid w:val="005513BF"/>
    <w:pPr>
      <w:tabs>
        <w:tab w:val="center" w:pos="4320"/>
        <w:tab w:val="right" w:pos="8640"/>
      </w:tabs>
      <w:ind w:firstLine="720"/>
      <w:jc w:val="right"/>
    </w:pPr>
  </w:style>
  <w:style w:type="paragraph" w:customStyle="1" w:styleId="Para1">
    <w:name w:val="Para1"/>
    <w:basedOn w:val="Normal"/>
    <w:link w:val="Para1Char"/>
    <w:rsid w:val="00F13DC0"/>
    <w:p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link w:val="BodyTextIndentChar"/>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Dot pt,No Spacing1,List Paragraph Char Char Char,Indicator Text,Numbered Para 1,List Paragraph1,Bullet Points,MAIN CONTENT,List Paragraph12,List Paragraph11,OBC Bullet,F5 List Paragraph,Colorful List - Accent 11,CV text,3"/>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7"/>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26634F"/>
    <w:pPr>
      <w:spacing w:after="160" w:line="240" w:lineRule="exact"/>
    </w:pPr>
    <w:rPr>
      <w:sz w:val="18"/>
      <w:szCs w:val="20"/>
      <w:u w:val="single"/>
      <w:lang w:val="en-CA"/>
    </w:rPr>
  </w:style>
  <w:style w:type="character" w:customStyle="1" w:styleId="ListParagraphChar">
    <w:name w:val="List Paragraph Char"/>
    <w:aliases w:val="table bullets Char,Dot pt Char,No Spacing1 Char,List Paragraph Char Char Char Char,Indicator Text Char,Numbered Para 1 Char,List Paragraph1 Char,Bullet Points Char,MAIN CONTENT Char,List Paragraph12 Char,List Paragraph11 Char,3 Char"/>
    <w:basedOn w:val="DefaultParagraphFont"/>
    <w:link w:val="ListParagraph"/>
    <w:uiPriority w:val="34"/>
    <w:qFormat/>
    <w:locked/>
    <w:rsid w:val="00F16DC4"/>
    <w:rPr>
      <w:sz w:val="22"/>
      <w:szCs w:val="24"/>
      <w:lang w:val="en-GB"/>
    </w:rPr>
  </w:style>
  <w:style w:type="character" w:customStyle="1" w:styleId="HeaderChar">
    <w:name w:val="Header Char"/>
    <w:basedOn w:val="DefaultParagraphFont"/>
    <w:link w:val="Header"/>
    <w:uiPriority w:val="99"/>
    <w:rsid w:val="00D5579A"/>
    <w:rPr>
      <w:sz w:val="22"/>
      <w:szCs w:val="24"/>
      <w:lang w:val="en-GB"/>
    </w:rPr>
  </w:style>
  <w:style w:type="character" w:customStyle="1" w:styleId="FooterChar">
    <w:name w:val="Footer Char"/>
    <w:basedOn w:val="DefaultParagraphFont"/>
    <w:link w:val="Footer"/>
    <w:rsid w:val="00D5579A"/>
    <w:rPr>
      <w:sz w:val="22"/>
      <w:szCs w:val="24"/>
      <w:lang w:val="en-GB"/>
    </w:rPr>
  </w:style>
  <w:style w:type="paragraph" w:styleId="Title">
    <w:name w:val="Title"/>
    <w:basedOn w:val="Normal"/>
    <w:next w:val="Normal"/>
    <w:link w:val="TitleChar"/>
    <w:uiPriority w:val="10"/>
    <w:qFormat/>
    <w:rsid w:val="00D5579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5579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D5579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D5579A"/>
    <w:rPr>
      <w:rFonts w:asciiTheme="majorHAnsi" w:eastAsiaTheme="majorEastAsia" w:hAnsiTheme="majorHAnsi" w:cstheme="majorBidi"/>
      <w:i/>
      <w:iCs/>
      <w:color w:val="4F81BD" w:themeColor="accent1"/>
      <w:spacing w:val="15"/>
      <w:sz w:val="24"/>
      <w:szCs w:val="24"/>
      <w:lang w:val="en-GB"/>
    </w:rPr>
  </w:style>
  <w:style w:type="character" w:customStyle="1" w:styleId="BodyTextChar">
    <w:name w:val="Body Text Char"/>
    <w:basedOn w:val="DefaultParagraphFont"/>
    <w:link w:val="BodyText"/>
    <w:rsid w:val="00D5579A"/>
    <w:rPr>
      <w:iCs/>
      <w:sz w:val="22"/>
      <w:szCs w:val="24"/>
      <w:lang w:val="en-GB"/>
    </w:rPr>
  </w:style>
  <w:style w:type="character" w:customStyle="1" w:styleId="BodyTextIndentChar">
    <w:name w:val="Body Text Indent Char"/>
    <w:basedOn w:val="DefaultParagraphFont"/>
    <w:link w:val="BodyTextIndent"/>
    <w:rsid w:val="00D5579A"/>
    <w:rPr>
      <w:sz w:val="22"/>
      <w:szCs w:val="24"/>
      <w:lang w:val="en-GB"/>
    </w:rPr>
  </w:style>
  <w:style w:type="character" w:customStyle="1" w:styleId="Heading2Char">
    <w:name w:val="Heading 2 Char"/>
    <w:basedOn w:val="DefaultParagraphFont"/>
    <w:link w:val="Heading2"/>
    <w:rsid w:val="00D5579A"/>
    <w:rPr>
      <w:b/>
      <w:bCs/>
      <w:iCs/>
      <w:sz w:val="22"/>
      <w:szCs w:val="24"/>
      <w:lang w:val="en-GB"/>
    </w:rPr>
  </w:style>
  <w:style w:type="character" w:customStyle="1" w:styleId="Heading3Char">
    <w:name w:val="Heading 3 Char"/>
    <w:basedOn w:val="DefaultParagraphFont"/>
    <w:link w:val="Heading3"/>
    <w:rsid w:val="00D5579A"/>
    <w:rPr>
      <w:i/>
      <w:iCs/>
      <w:sz w:val="22"/>
      <w:szCs w:val="24"/>
      <w:lang w:val="en-GB"/>
    </w:rPr>
  </w:style>
  <w:style w:type="character" w:customStyle="1" w:styleId="Heading4Char">
    <w:name w:val="Heading 4 Char"/>
    <w:basedOn w:val="DefaultParagraphFont"/>
    <w:link w:val="Heading4"/>
    <w:rsid w:val="00D5579A"/>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rsid w:val="00D5579A"/>
    <w:rPr>
      <w:bCs/>
      <w:i/>
      <w:sz w:val="22"/>
      <w:szCs w:val="26"/>
    </w:rPr>
  </w:style>
  <w:style w:type="character" w:customStyle="1" w:styleId="Heading6Char">
    <w:name w:val="Heading 6 Char"/>
    <w:basedOn w:val="DefaultParagraphFont"/>
    <w:link w:val="Heading6"/>
    <w:rsid w:val="00D5579A"/>
    <w:rPr>
      <w:sz w:val="22"/>
      <w:szCs w:val="24"/>
      <w:u w:val="single"/>
      <w:lang w:val="en-GB"/>
    </w:rPr>
  </w:style>
  <w:style w:type="character" w:customStyle="1" w:styleId="Heading7Char">
    <w:name w:val="Heading 7 Char"/>
    <w:basedOn w:val="DefaultParagraphFont"/>
    <w:link w:val="Heading7"/>
    <w:rsid w:val="00D5579A"/>
    <w:rPr>
      <w:rFonts w:ascii="Univers" w:hAnsi="Univers"/>
      <w:b/>
      <w:sz w:val="28"/>
      <w:szCs w:val="24"/>
      <w:lang w:val="en-GB"/>
    </w:rPr>
  </w:style>
  <w:style w:type="character" w:customStyle="1" w:styleId="Heading8Char">
    <w:name w:val="Heading 8 Char"/>
    <w:basedOn w:val="DefaultParagraphFont"/>
    <w:link w:val="Heading8"/>
    <w:rsid w:val="00D5579A"/>
    <w:rPr>
      <w:rFonts w:ascii="Univers" w:hAnsi="Univers"/>
      <w:b/>
      <w:sz w:val="32"/>
      <w:szCs w:val="24"/>
      <w:lang w:val="en-GB"/>
    </w:rPr>
  </w:style>
  <w:style w:type="character" w:customStyle="1" w:styleId="Heading9Char">
    <w:name w:val="Heading 9 Char"/>
    <w:basedOn w:val="DefaultParagraphFont"/>
    <w:link w:val="Heading9"/>
    <w:rsid w:val="00D5579A"/>
    <w:rPr>
      <w:i/>
      <w:iCs/>
      <w:sz w:val="22"/>
      <w:szCs w:val="24"/>
      <w:lang w:val="en-GB"/>
    </w:rPr>
  </w:style>
  <w:style w:type="paragraph" w:customStyle="1" w:styleId="CBD-Doc-Type">
    <w:name w:val="CBD-Doc-Type"/>
    <w:basedOn w:val="Normal"/>
    <w:rsid w:val="00D5579A"/>
    <w:pPr>
      <w:keepLines/>
      <w:spacing w:before="240" w:after="120"/>
    </w:pPr>
    <w:rPr>
      <w:rFonts w:cs="Angsana New"/>
      <w:b/>
      <w:i/>
      <w:sz w:val="24"/>
    </w:rPr>
  </w:style>
  <w:style w:type="paragraph" w:customStyle="1" w:styleId="CBD-Doc">
    <w:name w:val="CBD-Doc"/>
    <w:basedOn w:val="Normal"/>
    <w:rsid w:val="00D5579A"/>
    <w:pPr>
      <w:keepLines/>
      <w:numPr>
        <w:numId w:val="9"/>
      </w:numPr>
      <w:spacing w:after="120"/>
    </w:pPr>
    <w:rPr>
      <w:rFonts w:cs="Angsana New"/>
    </w:rPr>
  </w:style>
  <w:style w:type="paragraph" w:styleId="Caption">
    <w:name w:val="caption"/>
    <w:basedOn w:val="Normal"/>
    <w:next w:val="Normal"/>
    <w:uiPriority w:val="35"/>
    <w:unhideWhenUsed/>
    <w:qFormat/>
    <w:rsid w:val="00D5579A"/>
    <w:pPr>
      <w:keepNext/>
      <w:keepLines/>
      <w:spacing w:after="200"/>
    </w:pPr>
    <w:rPr>
      <w:b/>
      <w:iCs/>
      <w:szCs w:val="18"/>
    </w:rPr>
  </w:style>
  <w:style w:type="paragraph" w:customStyle="1" w:styleId="Default">
    <w:name w:val="Default"/>
    <w:rsid w:val="00D5579A"/>
    <w:pPr>
      <w:autoSpaceDE w:val="0"/>
      <w:autoSpaceDN w:val="0"/>
      <w:adjustRightInd w:val="0"/>
    </w:pPr>
    <w:rPr>
      <w:rFonts w:eastAsiaTheme="minorEastAsia"/>
      <w:color w:val="000000"/>
      <w:sz w:val="24"/>
      <w:szCs w:val="24"/>
    </w:rPr>
  </w:style>
  <w:style w:type="character" w:customStyle="1" w:styleId="UnresolvedMention20">
    <w:name w:val="Unresolved Mention2"/>
    <w:basedOn w:val="DefaultParagraphFont"/>
    <w:uiPriority w:val="99"/>
    <w:semiHidden/>
    <w:unhideWhenUsed/>
    <w:rsid w:val="00D5579A"/>
    <w:rPr>
      <w:color w:val="605E5C"/>
      <w:shd w:val="clear" w:color="auto" w:fill="E1DFDD"/>
    </w:rPr>
  </w:style>
  <w:style w:type="character" w:customStyle="1" w:styleId="UnresolvedMention3">
    <w:name w:val="Unresolved Mention3"/>
    <w:basedOn w:val="DefaultParagraphFont"/>
    <w:uiPriority w:val="99"/>
    <w:semiHidden/>
    <w:unhideWhenUsed/>
    <w:rsid w:val="00D5579A"/>
    <w:rPr>
      <w:color w:val="605E5C"/>
      <w:shd w:val="clear" w:color="auto" w:fill="E1DFDD"/>
    </w:rPr>
  </w:style>
  <w:style w:type="paragraph" w:customStyle="1" w:styleId="CBD-Para-i">
    <w:name w:val="CBD-Para-i"/>
    <w:basedOn w:val="Normal"/>
    <w:rsid w:val="00D5579A"/>
    <w:pPr>
      <w:tabs>
        <w:tab w:val="num" w:pos="1814"/>
        <w:tab w:val="left" w:pos="2160"/>
        <w:tab w:val="left" w:pos="2880"/>
      </w:tabs>
      <w:spacing w:before="80" w:after="80"/>
      <w:ind w:left="1814" w:hanging="170"/>
    </w:pPr>
    <w:rPr>
      <w:szCs w:val="20"/>
    </w:rPr>
  </w:style>
  <w:style w:type="paragraph" w:customStyle="1" w:styleId="aident">
    <w:name w:val="(a) ident"/>
    <w:basedOn w:val="Normal"/>
    <w:rsid w:val="00D5579A"/>
    <w:pPr>
      <w:tabs>
        <w:tab w:val="num" w:pos="1077"/>
      </w:tabs>
      <w:autoSpaceDE w:val="0"/>
      <w:autoSpaceDN w:val="0"/>
      <w:snapToGrid w:val="0"/>
      <w:spacing w:before="120" w:after="120"/>
      <w:ind w:left="1077" w:hanging="357"/>
    </w:pPr>
    <w:rPr>
      <w:rFonts w:eastAsia="MS Mincho" w:cs="Angsana New"/>
      <w:szCs w:val="18"/>
    </w:rPr>
  </w:style>
  <w:style w:type="character" w:styleId="Strong">
    <w:name w:val="Strong"/>
    <w:basedOn w:val="DefaultParagraphFont"/>
    <w:qFormat/>
    <w:rsid w:val="00D5579A"/>
    <w:rPr>
      <w:b/>
      <w:bCs/>
    </w:rPr>
  </w:style>
  <w:style w:type="character" w:customStyle="1" w:styleId="UnresolvedMention4">
    <w:name w:val="Unresolved Mention4"/>
    <w:basedOn w:val="DefaultParagraphFont"/>
    <w:uiPriority w:val="99"/>
    <w:semiHidden/>
    <w:unhideWhenUsed/>
    <w:rsid w:val="00D5579A"/>
    <w:rPr>
      <w:color w:val="605E5C"/>
      <w:shd w:val="clear" w:color="auto" w:fill="E1DFDD"/>
    </w:rPr>
  </w:style>
  <w:style w:type="paragraph" w:customStyle="1" w:styleId="Para">
    <w:name w:val="Para"/>
    <w:link w:val="ParaChar"/>
    <w:uiPriority w:val="4"/>
    <w:qFormat/>
    <w:rsid w:val="00D5579A"/>
    <w:pPr>
      <w:spacing w:before="120" w:after="120" w:line="260" w:lineRule="atLeast"/>
      <w:jc w:val="both"/>
    </w:pPr>
    <w:rPr>
      <w:rFonts w:asciiTheme="minorHAnsi" w:eastAsiaTheme="minorHAnsi" w:hAnsiTheme="minorHAnsi" w:cstheme="minorBidi"/>
      <w:color w:val="000000" w:themeColor="text1"/>
      <w:szCs w:val="22"/>
      <w:lang w:val="en-GB"/>
    </w:rPr>
  </w:style>
  <w:style w:type="character" w:customStyle="1" w:styleId="ParaChar">
    <w:name w:val="Para Char"/>
    <w:basedOn w:val="DefaultParagraphFont"/>
    <w:link w:val="Para"/>
    <w:uiPriority w:val="4"/>
    <w:rsid w:val="00D5579A"/>
    <w:rPr>
      <w:rFonts w:asciiTheme="minorHAnsi" w:eastAsiaTheme="minorHAnsi" w:hAnsiTheme="minorHAnsi" w:cstheme="minorBidi"/>
      <w:color w:val="000000" w:themeColor="text1"/>
      <w:szCs w:val="22"/>
      <w:lang w:val="en-GB"/>
    </w:rPr>
  </w:style>
  <w:style w:type="paragraph" w:customStyle="1" w:styleId="Sourcenotes">
    <w:name w:val="Source &amp; notes"/>
    <w:uiPriority w:val="16"/>
    <w:qFormat/>
    <w:rsid w:val="00D5579A"/>
    <w:pPr>
      <w:keepLines/>
      <w:spacing w:before="120" w:after="360" w:line="220" w:lineRule="exact"/>
      <w:contextualSpacing/>
      <w:jc w:val="both"/>
    </w:pPr>
    <w:rPr>
      <w:rFonts w:asciiTheme="majorHAnsi" w:eastAsiaTheme="minorHAnsi" w:hAnsiTheme="majorHAnsi" w:cstheme="minorBidi"/>
      <w:color w:val="000000" w:themeColor="text1"/>
      <w:sz w:val="18"/>
      <w:szCs w:val="22"/>
      <w:lang w:val="en-GB"/>
    </w:rPr>
  </w:style>
  <w:style w:type="paragraph" w:customStyle="1" w:styleId="BoxHeading2">
    <w:name w:val="Box Heading 2"/>
    <w:next w:val="Para"/>
    <w:uiPriority w:val="14"/>
    <w:qFormat/>
    <w:rsid w:val="00D5579A"/>
    <w:pPr>
      <w:spacing w:before="180" w:after="120"/>
    </w:pPr>
    <w:rPr>
      <w:rFonts w:asciiTheme="majorHAnsi" w:eastAsiaTheme="minorHAnsi" w:hAnsiTheme="majorHAnsi" w:cstheme="minorBidi"/>
      <w:b/>
      <w:i/>
      <w:color w:val="000000" w:themeColor="text1"/>
      <w:sz w:val="22"/>
      <w:szCs w:val="22"/>
      <w:lang w:val="en-GB"/>
    </w:rPr>
  </w:style>
  <w:style w:type="table" w:customStyle="1" w:styleId="TableGrid1">
    <w:name w:val="Table Grid1"/>
    <w:basedOn w:val="TableNormal"/>
    <w:next w:val="TableGrid"/>
    <w:uiPriority w:val="59"/>
    <w:rsid w:val="00D5579A"/>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5579A"/>
    <w:rPr>
      <w:sz w:val="24"/>
    </w:rPr>
  </w:style>
  <w:style w:type="character" w:customStyle="1" w:styleId="tlid-translation">
    <w:name w:val="tlid-translation"/>
    <w:basedOn w:val="DefaultParagraphFont"/>
    <w:rsid w:val="003443D4"/>
  </w:style>
  <w:style w:type="character" w:customStyle="1" w:styleId="preferred">
    <w:name w:val="preferred"/>
    <w:basedOn w:val="DefaultParagraphFont"/>
    <w:rsid w:val="00A325ED"/>
  </w:style>
  <w:style w:type="character" w:customStyle="1" w:styleId="normaltextrun">
    <w:name w:val="normaltextrun"/>
    <w:basedOn w:val="DefaultParagraphFont"/>
    <w:rsid w:val="00D45FB0"/>
  </w:style>
  <w:style w:type="character" w:styleId="UnresolvedMention">
    <w:name w:val="Unresolved Mention"/>
    <w:basedOn w:val="DefaultParagraphFont"/>
    <w:uiPriority w:val="99"/>
    <w:semiHidden/>
    <w:unhideWhenUsed/>
    <w:rsid w:val="008705A4"/>
    <w:rPr>
      <w:color w:val="605E5C"/>
      <w:shd w:val="clear" w:color="auto" w:fill="E1DFDD"/>
    </w:rPr>
  </w:style>
  <w:style w:type="paragraph" w:customStyle="1" w:styleId="Body">
    <w:name w:val="Body"/>
    <w:rsid w:val="00370B18"/>
    <w:pPr>
      <w:pBdr>
        <w:top w:val="nil"/>
        <w:left w:val="nil"/>
        <w:bottom w:val="nil"/>
        <w:right w:val="nil"/>
        <w:between w:val="nil"/>
        <w:bar w:val="nil"/>
      </w:pBdr>
      <w:jc w:val="both"/>
    </w:pPr>
    <w:rPr>
      <w:color w:val="000000"/>
      <w:sz w:val="22"/>
      <w:szCs w:val="22"/>
      <w:u w:color="000000"/>
      <w:bdr w:val="nil"/>
      <w:lang w:eastAsia="en-CA"/>
    </w:rPr>
  </w:style>
  <w:style w:type="character" w:customStyle="1" w:styleId="text">
    <w:name w:val="text"/>
    <w:basedOn w:val="DefaultParagraphFont"/>
    <w:rsid w:val="002B592C"/>
  </w:style>
  <w:style w:type="character" w:customStyle="1" w:styleId="rynqvb">
    <w:name w:val="rynqvb"/>
    <w:basedOn w:val="DefaultParagraphFont"/>
    <w:rsid w:val="00B579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np-mop-03/np-mop-03-dec-01-ar.pdf" TargetMode="External"/><Relationship Id="rId18" Type="http://schemas.openxmlformats.org/officeDocument/2006/relationships/hyperlink" Target="https://www.cbd.int/doc/recommendations/sbi-03/sbi-03-rec-08-ar.docx" TargetMode="External"/><Relationship Id="rId26"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chart" Target="charts/chart3.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bd.int/doc/decisions/np-mop-03/np-mop-03-dec-05-ar.pdf" TargetMode="External"/><Relationship Id="rId17" Type="http://schemas.openxmlformats.org/officeDocument/2006/relationships/hyperlink" Target="https://www.cbd.int/doc/decisions/cop-14/cop-14-dec-24-ar.pdf" TargetMode="External"/><Relationship Id="rId25" Type="http://schemas.openxmlformats.org/officeDocument/2006/relationships/chart" Target="charts/chart6.xm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cbd.int/doc/decisions/np-mop-03/np-mop-03-dec-06-ar.docx" TargetMode="External"/><Relationship Id="rId20" Type="http://schemas.openxmlformats.org/officeDocument/2006/relationships/chart" Target="charts/chart2.xml"/><Relationship Id="rId29" Type="http://schemas.openxmlformats.org/officeDocument/2006/relationships/hyperlink" Target="https://www.cbd.int/doc/recommendations/sbi-03/sbi-03-rec-09-a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np-mop-01/np-mop-01-dec-08-ar.pdf" TargetMode="External"/><Relationship Id="rId24" Type="http://schemas.openxmlformats.org/officeDocument/2006/relationships/hyperlink" Target="https://www.cbd.int/doc/decisions/np-mop-01/np-mop-01-dec-02-ar.pdf"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cbd.int/doc/decisions/np-mop-01/np-mop-01-dec-09-ar.pdf" TargetMode="External"/><Relationship Id="rId23" Type="http://schemas.openxmlformats.org/officeDocument/2006/relationships/chart" Target="charts/chart5.xml"/><Relationship Id="rId28" Type="http://schemas.openxmlformats.org/officeDocument/2006/relationships/hyperlink" Target="https://www.cbd.int/doc/notifications/2021/ntf-2021-037-abs-en.pdf" TargetMode="Externa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chart" Target="charts/chart1.xm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np-mop-02/np-mop-02-dec-08-ar.pdf" TargetMode="External"/><Relationship Id="rId22" Type="http://schemas.openxmlformats.org/officeDocument/2006/relationships/chart" Target="charts/chart4.xml"/><Relationship Id="rId27" Type="http://schemas.openxmlformats.org/officeDocument/2006/relationships/hyperlink" Target="https://www.cbd.int/abs/doc/cepa-toolkit-ar.pdf" TargetMode="External"/><Relationship Id="rId30" Type="http://schemas.openxmlformats.org/officeDocument/2006/relationships/header" Target="header1.xml"/><Relationship Id="rId35"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youtube.com/watch?v=xJ0ZjpY0VQo" TargetMode="External"/><Relationship Id="rId13" Type="http://schemas.openxmlformats.org/officeDocument/2006/relationships/hyperlink" Target="https://www.cbd.int/abs/doc/cepa-toolkit-en.pdf" TargetMode="External"/><Relationship Id="rId3" Type="http://schemas.openxmlformats.org/officeDocument/2006/relationships/hyperlink" Target="https://www.cbd.int/dsi-gr/forum.shtml" TargetMode="External"/><Relationship Id="rId7" Type="http://schemas.openxmlformats.org/officeDocument/2006/relationships/hyperlink" Target="https://vimeo.com/263320356/513f748f8a" TargetMode="External"/><Relationship Id="rId12" Type="http://schemas.openxmlformats.org/officeDocument/2006/relationships/hyperlink" Target="https://www.cbd.int/abs/doc/cepa-toolkit-en.pdf" TargetMode="External"/><Relationship Id="rId2" Type="http://schemas.openxmlformats.org/officeDocument/2006/relationships/hyperlink" Target="https://www.cbd.int/article/dsi-webinar-series-2020" TargetMode="External"/><Relationship Id="rId1" Type="http://schemas.openxmlformats.org/officeDocument/2006/relationships/hyperlink" Target="https://www.cbd.int/doc/c/3641/529d/6c2a79ecba9a6fa1fa276aa1/np-cb-ws-2019-01-02-en.pdf" TargetMode="External"/><Relationship Id="rId6" Type="http://schemas.openxmlformats.org/officeDocument/2006/relationships/hyperlink" Target="https://scbd.unssc.org/course/index.php?categoryid=4" TargetMode="External"/><Relationship Id="rId11" Type="http://schemas.openxmlformats.org/officeDocument/2006/relationships/hyperlink" Target="https://absch.cbd.int/en/" TargetMode="External"/><Relationship Id="rId5" Type="http://schemas.openxmlformats.org/officeDocument/2006/relationships/hyperlink" Target="https://www.cbd.int/biobridge/projects/selected" TargetMode="External"/><Relationship Id="rId10" Type="http://schemas.openxmlformats.org/officeDocument/2006/relationships/hyperlink" Target="https://www.abs-biotrade.info/" TargetMode="External"/><Relationship Id="rId4" Type="http://schemas.openxmlformats.org/officeDocument/2006/relationships/hyperlink" Target="https://www.cbd.int/dsi-gr/forum.shtml" TargetMode="External"/><Relationship Id="rId9" Type="http://schemas.openxmlformats.org/officeDocument/2006/relationships/hyperlink" Target="https://www.cbd.int/doc/c/ad17/76f8/cab36f3adfecf8328605e346/np-cbiac-2019-01-02-en.doc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solutions\Desktop\Store\Copy%20of%20Complete%20Matrix%20-%20CB%20projects%202021ES%20REVISED%20FOR%20EDITORS(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solutions\Desktop\Store\Copy%20of%20Complete%20Matrix%20-%20CB%20projects%202021ES%20REVISED%20FOR%20EDITORS(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Arabic%20translation%20-%20Ehab\B-%20Translation\A%202-%20CBD\Translation%20October%202022\Arabic_Complete%20Matrix%20-%20CB%20projects%202021ES%20REVISED%20NOV%2015.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solutions\Desktop\Store\Copy%20of%20Complete%20Matrix%20-%20CB%20projects%202021ES%20REVISED%20FOR%20EDITORS(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solutions\Desktop\Store\Copy%20of%20Complete%20Matrix%20-%20CB%20projects%202021ES%20REVISED%20FOR%20EDITORS(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solutions\Desktop\Store\List%20of%20cb%20resources%202021.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solutions\Desktop\Store\List%20of%20cb%20resources%20202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1">
              <a:defRPr lang="ar-EG" sz="1200" b="1" i="0" u="none" strike="noStrike" kern="1200" cap="none" baseline="0">
                <a:solidFill>
                  <a:sysClr val="windowText" lastClr="000000"/>
                </a:solidFill>
                <a:latin typeface="Simplified Arabic" panose="02020603050405020304" pitchFamily="18" charset="-78"/>
                <a:ea typeface="+mn-ea"/>
                <a:cs typeface="Simplified Arabic" panose="02020603050405020304" pitchFamily="18" charset="-78"/>
              </a:defRPr>
            </a:pPr>
            <a:r>
              <a:rPr lang="ar-EG" sz="1200" b="1" i="0" baseline="0">
                <a:effectLst/>
              </a:rPr>
              <a:t>الشكل 1: حالة مبادرات بناء القدرات </a:t>
            </a:r>
            <a:endParaRPr lang="en-US" sz="1200">
              <a:effectLst/>
            </a:endParaRPr>
          </a:p>
          <a:p>
            <a:pPr algn="ctr" rtl="1">
              <a:defRPr lang="ar-EG" sz="1200" cap="none">
                <a:solidFill>
                  <a:sysClr val="windowText" lastClr="000000"/>
                </a:solidFill>
                <a:latin typeface="Simplified Arabic" panose="02020603050405020304" pitchFamily="18" charset="-78"/>
                <a:cs typeface="Simplified Arabic" panose="02020603050405020304" pitchFamily="18" charset="-78"/>
              </a:defRPr>
            </a:pPr>
            <a:r>
              <a:rPr lang="ar-EG" sz="1200" b="1" i="0" baseline="0">
                <a:effectLst/>
              </a:rPr>
              <a:t>(عددها = 103)</a:t>
            </a:r>
            <a:endParaRPr lang="en-US" sz="1200">
              <a:effectLst/>
            </a:endParaRPr>
          </a:p>
          <a:p>
            <a:pPr algn="ctr" rtl="1">
              <a:defRPr lang="ar-EG" sz="1200" cap="none">
                <a:solidFill>
                  <a:sysClr val="windowText" lastClr="000000"/>
                </a:solidFill>
                <a:latin typeface="Simplified Arabic" panose="02020603050405020304" pitchFamily="18" charset="-78"/>
                <a:cs typeface="Simplified Arabic" panose="02020603050405020304" pitchFamily="18" charset="-78"/>
              </a:defRPr>
            </a:pPr>
            <a:endParaRPr lang="ar-EG" sz="1200" b="1" i="0" u="none" strike="noStrike" kern="1200" cap="none" baseline="0">
              <a:solidFill>
                <a:sysClr val="windowText" lastClr="000000"/>
              </a:solidFill>
              <a:latin typeface="Simplified Arabic" panose="02020603050405020304" pitchFamily="18" charset="-78"/>
              <a:ea typeface="+mn-ea"/>
              <a:cs typeface="Simplified Arabic" panose="02020603050405020304" pitchFamily="18" charset="-78"/>
            </a:endParaRPr>
          </a:p>
        </c:rich>
      </c:tx>
      <c:layout>
        <c:manualLayout>
          <c:xMode val="edge"/>
          <c:yMode val="edge"/>
          <c:x val="0.30811418174815586"/>
          <c:y val="2.5070981465345806E-3"/>
        </c:manualLayout>
      </c:layout>
      <c:overlay val="0"/>
      <c:spPr>
        <a:noFill/>
        <a:ln>
          <a:noFill/>
        </a:ln>
        <a:effectLst/>
      </c:spPr>
      <c:txPr>
        <a:bodyPr rot="0" spcFirstLastPara="1" vertOverflow="ellipsis" vert="horz" wrap="square" anchor="ctr" anchorCtr="1"/>
        <a:lstStyle/>
        <a:p>
          <a:pPr algn="ctr" rtl="1">
            <a:defRPr lang="ar-EG" sz="1200" b="1" i="0" u="none" strike="noStrike" kern="1200" cap="none"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en-US"/>
        </a:p>
      </c:txPr>
    </c:title>
    <c:autoTitleDeleted val="0"/>
    <c:plotArea>
      <c:layout/>
      <c:pieChart>
        <c:varyColors val="1"/>
        <c:ser>
          <c:idx val="0"/>
          <c:order val="0"/>
          <c:dPt>
            <c:idx val="0"/>
            <c:bubble3D val="0"/>
            <c:spPr>
              <a:pattFill prst="dkUpDiag">
                <a:fgClr>
                  <a:schemeClr val="bg1">
                    <a:lumMod val="65000"/>
                  </a:schemeClr>
                </a:fgClr>
                <a:bgClr>
                  <a:schemeClr val="bg1"/>
                </a:bgClr>
              </a:patt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98CB-48CA-B79A-99FEB89E01CB}"/>
              </c:ext>
            </c:extLst>
          </c:dPt>
          <c:dPt>
            <c:idx val="1"/>
            <c:bubble3D val="0"/>
            <c:spPr>
              <a:pattFill prst="pct5">
                <a:fgClr>
                  <a:schemeClr val="bg1">
                    <a:lumMod val="65000"/>
                  </a:schemeClr>
                </a:fgClr>
                <a:bgClr>
                  <a:schemeClr val="bg1"/>
                </a:bgClr>
              </a:patt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98CB-48CA-B79A-99FEB89E01CB}"/>
              </c:ext>
            </c:extLst>
          </c:dPt>
          <c:dPt>
            <c:idx val="2"/>
            <c:bubble3D val="0"/>
            <c:spPr>
              <a:solidFill>
                <a:schemeClr val="bg1">
                  <a:lumMod val="75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98CB-48CA-B79A-99FEB89E01CB}"/>
              </c:ext>
            </c:extLst>
          </c:dPt>
          <c:dPt>
            <c:idx val="3"/>
            <c:bubble3D val="0"/>
            <c:spPr>
              <a:solidFill>
                <a:schemeClr val="tx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98CB-48CA-B79A-99FEB89E01CB}"/>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98CB-48CA-B79A-99FEB89E01CB}"/>
                </c:ext>
              </c:extLst>
            </c:dLbl>
            <c:dLbl>
              <c:idx val="1"/>
              <c:layout>
                <c:manualLayout>
                  <c:x val="2.7495872912776378E-3"/>
                  <c:y val="3.613138166972505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98CB-48CA-B79A-99FEB89E01CB}"/>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5-98CB-48CA-B79A-99FEB89E01CB}"/>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7-98CB-48CA-B79A-99FEB89E01CB}"/>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extLst>
          </c:dLbls>
          <c:cat>
            <c:strRef>
              <c:f>'Analysis 2021'!$C$4:$F$4</c:f>
              <c:strCache>
                <c:ptCount val="4"/>
                <c:pt idx="0">
                  <c:v>المقترحة</c:v>
                </c:pt>
                <c:pt idx="1">
                  <c:v>الموافق عليها</c:v>
                </c:pt>
                <c:pt idx="2">
                  <c:v>قيد التنفيذ</c:v>
                </c:pt>
                <c:pt idx="3">
                  <c:v>المكتملة</c:v>
                </c:pt>
              </c:strCache>
            </c:strRef>
          </c:cat>
          <c:val>
            <c:numRef>
              <c:f>'Analysis 2021'!$C$10:$F$10</c:f>
              <c:numCache>
                <c:formatCode>General</c:formatCode>
                <c:ptCount val="4"/>
                <c:pt idx="0">
                  <c:v>3</c:v>
                </c:pt>
                <c:pt idx="1">
                  <c:v>8</c:v>
                </c:pt>
                <c:pt idx="2">
                  <c:v>24</c:v>
                </c:pt>
                <c:pt idx="3">
                  <c:v>68</c:v>
                </c:pt>
              </c:numCache>
            </c:numRef>
          </c:val>
          <c:extLst>
            <c:ext xmlns:c16="http://schemas.microsoft.com/office/drawing/2014/chart" uri="{C3380CC4-5D6E-409C-BE32-E72D297353CC}">
              <c16:uniqueId val="{00000008-98CB-48CA-B79A-99FEB89E01CB}"/>
            </c:ext>
          </c:extLst>
        </c:ser>
        <c:dLbls>
          <c:dLblPos val="outEnd"/>
          <c:showLegendKey val="0"/>
          <c:showVal val="1"/>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sz="1000" b="0" i="0" u="none" strike="noStrike" baseline="0">
                <a:solidFill>
                  <a:srgbClr val="000000"/>
                </a:solidFill>
                <a:latin typeface="Times New Roman"/>
                <a:ea typeface="Times New Roman"/>
                <a:cs typeface="Times New Roman"/>
              </a:defRPr>
            </a:pPr>
            <a:r>
              <a:rPr lang="ar-EG" sz="1200" b="1" i="0" baseline="0">
                <a:effectLst/>
              </a:rPr>
              <a:t>الشكل 2: مبادرات بناء القدرات حسب النوع والمنطقة </a:t>
            </a:r>
            <a:endParaRPr lang="en-US" sz="1200">
              <a:effectLst/>
            </a:endParaRPr>
          </a:p>
          <a:p>
            <a:pPr>
              <a:defRPr sz="1000" b="0" i="0" u="none" strike="noStrike" baseline="0">
                <a:solidFill>
                  <a:srgbClr val="000000"/>
                </a:solidFill>
                <a:latin typeface="Times New Roman"/>
                <a:ea typeface="Times New Roman"/>
                <a:cs typeface="Times New Roman"/>
              </a:defRPr>
            </a:pPr>
            <a:r>
              <a:rPr lang="ar-EG" sz="1200" b="1" i="0" baseline="0">
                <a:effectLst/>
              </a:rPr>
              <a:t>عددها 103</a:t>
            </a:r>
            <a:endParaRPr lang="en-US" sz="1200">
              <a:effectLst/>
            </a:endParaRPr>
          </a:p>
        </c:rich>
      </c:tx>
      <c:overlay val="0"/>
    </c:title>
    <c:autoTitleDeleted val="0"/>
    <c:plotArea>
      <c:layout>
        <c:manualLayout>
          <c:layoutTarget val="inner"/>
          <c:xMode val="edge"/>
          <c:yMode val="edge"/>
          <c:x val="0.12458642080348993"/>
          <c:y val="0.29214129483814522"/>
          <c:w val="0.84659890991032805"/>
          <c:h val="0.4785345581802275"/>
        </c:manualLayout>
      </c:layout>
      <c:barChart>
        <c:barDir val="col"/>
        <c:grouping val="stacked"/>
        <c:varyColors val="0"/>
        <c:ser>
          <c:idx val="0"/>
          <c:order val="0"/>
          <c:tx>
            <c:strRef>
              <c:f>'Analysis 2021'!$C$38</c:f>
              <c:strCache>
                <c:ptCount val="1"/>
                <c:pt idx="0">
                  <c:v>وطنية</c:v>
                </c:pt>
              </c:strCache>
            </c:strRef>
          </c:tx>
          <c:spPr>
            <a:solidFill>
              <a:schemeClr val="bg1">
                <a:lumMod val="75000"/>
              </a:schemeClr>
            </a:solidFill>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0-4074-416C-A72E-D04238795738}"/>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2021'!$B$39:$B$43</c:f>
              <c:strCache>
                <c:ptCount val="5"/>
                <c:pt idx="0">
                  <c:v>أفريقيا</c:v>
                </c:pt>
                <c:pt idx="1">
                  <c:v>آسيا- المحيط الهادئ</c:v>
                </c:pt>
                <c:pt idx="2">
                  <c:v>أوروبا الوسطى والشرقية</c:v>
                </c:pt>
                <c:pt idx="3">
                  <c:v>أمريكا اللاتينية ومنطقة البحر الكاريبي </c:v>
                </c:pt>
                <c:pt idx="4">
                  <c:v>المستوى العالمي</c:v>
                </c:pt>
              </c:strCache>
            </c:strRef>
          </c:cat>
          <c:val>
            <c:numRef>
              <c:f>'Analysis 2021'!$C$39:$C$43</c:f>
              <c:numCache>
                <c:formatCode>General</c:formatCode>
                <c:ptCount val="5"/>
                <c:pt idx="0">
                  <c:v>37</c:v>
                </c:pt>
                <c:pt idx="1">
                  <c:v>27</c:v>
                </c:pt>
                <c:pt idx="2">
                  <c:v>1</c:v>
                </c:pt>
                <c:pt idx="3">
                  <c:v>17</c:v>
                </c:pt>
                <c:pt idx="4">
                  <c:v>0</c:v>
                </c:pt>
              </c:numCache>
            </c:numRef>
          </c:val>
          <c:extLst>
            <c:ext xmlns:c16="http://schemas.microsoft.com/office/drawing/2014/chart" uri="{C3380CC4-5D6E-409C-BE32-E72D297353CC}">
              <c16:uniqueId val="{00000001-4074-416C-A72E-D04238795738}"/>
            </c:ext>
          </c:extLst>
        </c:ser>
        <c:ser>
          <c:idx val="1"/>
          <c:order val="1"/>
          <c:tx>
            <c:strRef>
              <c:f>'Analysis 2021'!$D$38</c:f>
              <c:strCache>
                <c:ptCount val="1"/>
                <c:pt idx="0">
                  <c:v>إقليمية/دون إقليمية</c:v>
                </c:pt>
              </c:strCache>
            </c:strRef>
          </c:tx>
          <c:spPr>
            <a:pattFill prst="pct25">
              <a:fgClr>
                <a:schemeClr val="tx1">
                  <a:lumMod val="50000"/>
                  <a:lumOff val="50000"/>
                </a:schemeClr>
              </a:fgClr>
              <a:bgClr>
                <a:schemeClr val="bg1"/>
              </a:bgClr>
            </a:pattFill>
            <a:ln>
              <a:noFill/>
            </a:ln>
          </c:spPr>
          <c:invertIfNegative val="0"/>
          <c:dLbls>
            <c:dLbl>
              <c:idx val="2"/>
              <c:layout>
                <c:manualLayout>
                  <c:x val="0"/>
                  <c:y val="-6.9444444444444448E-2"/>
                </c:manualLayout>
              </c:layout>
              <c:spPr/>
              <c:txPr>
                <a:bodyPr/>
                <a:lstStyle/>
                <a:p>
                  <a:pPr>
                    <a:defRPr sz="1000" b="0" i="0" u="none" strike="noStrike" baseline="0">
                      <a:solidFill>
                        <a:srgbClr val="000000"/>
                      </a:solidFill>
                      <a:latin typeface="Times New Roman"/>
                      <a:ea typeface="Times New Roman"/>
                      <a:cs typeface="Times New Roman"/>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074-416C-A72E-D04238795738}"/>
                </c:ext>
              </c:extLst>
            </c:dLbl>
            <c:dLbl>
              <c:idx val="4"/>
              <c:delete val="1"/>
              <c:extLst>
                <c:ext xmlns:c15="http://schemas.microsoft.com/office/drawing/2012/chart" uri="{CE6537A1-D6FC-4f65-9D91-7224C49458BB}"/>
                <c:ext xmlns:c16="http://schemas.microsoft.com/office/drawing/2014/chart" uri="{C3380CC4-5D6E-409C-BE32-E72D297353CC}">
                  <c16:uniqueId val="{00000003-4074-416C-A72E-D04238795738}"/>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2021'!$B$39:$B$43</c:f>
              <c:strCache>
                <c:ptCount val="5"/>
                <c:pt idx="0">
                  <c:v>أفريقيا</c:v>
                </c:pt>
                <c:pt idx="1">
                  <c:v>آسيا- المحيط الهادئ</c:v>
                </c:pt>
                <c:pt idx="2">
                  <c:v>أوروبا الوسطى والشرقية</c:v>
                </c:pt>
                <c:pt idx="3">
                  <c:v>أمريكا اللاتينية ومنطقة البحر الكاريبي </c:v>
                </c:pt>
                <c:pt idx="4">
                  <c:v>المستوى العالمي</c:v>
                </c:pt>
              </c:strCache>
            </c:strRef>
          </c:cat>
          <c:val>
            <c:numRef>
              <c:f>'Analysis 2021'!$D$39:$D$43</c:f>
              <c:numCache>
                <c:formatCode>General</c:formatCode>
                <c:ptCount val="5"/>
                <c:pt idx="0">
                  <c:v>8</c:v>
                </c:pt>
                <c:pt idx="1">
                  <c:v>6</c:v>
                </c:pt>
                <c:pt idx="3">
                  <c:v>4</c:v>
                </c:pt>
                <c:pt idx="4">
                  <c:v>0</c:v>
                </c:pt>
              </c:numCache>
            </c:numRef>
          </c:val>
          <c:extLst>
            <c:ext xmlns:c16="http://schemas.microsoft.com/office/drawing/2014/chart" uri="{C3380CC4-5D6E-409C-BE32-E72D297353CC}">
              <c16:uniqueId val="{00000004-4074-416C-A72E-D04238795738}"/>
            </c:ext>
          </c:extLst>
        </c:ser>
        <c:ser>
          <c:idx val="2"/>
          <c:order val="2"/>
          <c:tx>
            <c:strRef>
              <c:f>'Analysis 2021'!$E$38</c:f>
              <c:strCache>
                <c:ptCount val="1"/>
                <c:pt idx="0">
                  <c:v>عالمية</c:v>
                </c:pt>
              </c:strCache>
            </c:strRef>
          </c:tx>
          <c:spPr>
            <a:pattFill prst="pct80">
              <a:fgClr>
                <a:schemeClr val="tx1">
                  <a:lumMod val="50000"/>
                  <a:lumOff val="50000"/>
                </a:schemeClr>
              </a:fgClr>
              <a:bgClr>
                <a:schemeClr val="bg1"/>
              </a:bgClr>
            </a:pattFill>
          </c:spPr>
          <c:invertIfNegative val="0"/>
          <c:dLbls>
            <c:dLbl>
              <c:idx val="4"/>
              <c:layout>
                <c:manualLayout>
                  <c:x val="0"/>
                  <c:y val="-7.8703703703703706E-2"/>
                </c:manualLayout>
              </c:layout>
              <c:spPr/>
              <c:txPr>
                <a:bodyPr/>
                <a:lstStyle/>
                <a:p>
                  <a:pPr>
                    <a:defRPr sz="1000" b="0" i="0" u="none" strike="noStrike" baseline="0">
                      <a:solidFill>
                        <a:srgbClr val="000000"/>
                      </a:solidFill>
                      <a:latin typeface="Times New Roman"/>
                      <a:ea typeface="Times New Roman"/>
                      <a:cs typeface="Times New Roman"/>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074-416C-A72E-D04238795738}"/>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2021'!$B$39:$B$43</c:f>
              <c:strCache>
                <c:ptCount val="5"/>
                <c:pt idx="0">
                  <c:v>أفريقيا</c:v>
                </c:pt>
                <c:pt idx="1">
                  <c:v>آسيا- المحيط الهادئ</c:v>
                </c:pt>
                <c:pt idx="2">
                  <c:v>أوروبا الوسطى والشرقية</c:v>
                </c:pt>
                <c:pt idx="3">
                  <c:v>أمريكا اللاتينية ومنطقة البحر الكاريبي </c:v>
                </c:pt>
                <c:pt idx="4">
                  <c:v>المستوى العالمي</c:v>
                </c:pt>
              </c:strCache>
            </c:strRef>
          </c:cat>
          <c:val>
            <c:numRef>
              <c:f>'Analysis 2021'!$E$39:$E$43</c:f>
              <c:numCache>
                <c:formatCode>General</c:formatCode>
                <c:ptCount val="5"/>
                <c:pt idx="4">
                  <c:v>3</c:v>
                </c:pt>
              </c:numCache>
            </c:numRef>
          </c:val>
          <c:extLst>
            <c:ext xmlns:c16="http://schemas.microsoft.com/office/drawing/2014/chart" uri="{C3380CC4-5D6E-409C-BE32-E72D297353CC}">
              <c16:uniqueId val="{00000006-4074-416C-A72E-D04238795738}"/>
            </c:ext>
          </c:extLst>
        </c:ser>
        <c:dLbls>
          <c:showLegendKey val="0"/>
          <c:showVal val="0"/>
          <c:showCatName val="0"/>
          <c:showSerName val="0"/>
          <c:showPercent val="0"/>
          <c:showBubbleSize val="0"/>
        </c:dLbls>
        <c:gapWidth val="75"/>
        <c:overlap val="100"/>
        <c:axId val="434687776"/>
        <c:axId val="1"/>
      </c:barChart>
      <c:catAx>
        <c:axId val="434687776"/>
        <c:scaling>
          <c:orientation val="minMax"/>
        </c:scaling>
        <c:delete val="0"/>
        <c:axPos val="b"/>
        <c:numFmt formatCode="General" sourceLinked="1"/>
        <c:majorTickMark val="none"/>
        <c:minorTickMark val="none"/>
        <c:tickLblPos val="nextTo"/>
        <c:txPr>
          <a:bodyPr rot="0" vert="horz"/>
          <a:lstStyle/>
          <a:p>
            <a:pPr>
              <a:defRPr sz="1100" b="0" i="0" u="none" strike="noStrike" baseline="0">
                <a:solidFill>
                  <a:srgbClr val="000000"/>
                </a:solidFill>
                <a:latin typeface="Times New Roman"/>
                <a:ea typeface="Times New Roman"/>
                <a:cs typeface="Times New Roman"/>
              </a:defRPr>
            </a:pPr>
            <a:endParaRPr lang="en-US"/>
          </a:p>
        </c:txPr>
        <c:crossAx val="1"/>
        <c:crosses val="autoZero"/>
        <c:auto val="1"/>
        <c:lblAlgn val="ctr"/>
        <c:lblOffset val="100"/>
        <c:noMultiLvlLbl val="0"/>
      </c:catAx>
      <c:valAx>
        <c:axId val="1"/>
        <c:scaling>
          <c:orientation val="minMax"/>
        </c:scaling>
        <c:delete val="0"/>
        <c:axPos val="l"/>
        <c:majorGridlines>
          <c:spPr>
            <a:ln>
              <a:noFill/>
            </a:ln>
          </c:spPr>
        </c:majorGridlines>
        <c:title>
          <c:tx>
            <c:rich>
              <a:bodyPr/>
              <a:lstStyle/>
              <a:p>
                <a:pPr>
                  <a:defRPr sz="1100" b="1" i="0" u="none" strike="noStrike" baseline="0">
                    <a:solidFill>
                      <a:srgbClr val="000000"/>
                    </a:solidFill>
                    <a:latin typeface="Times New Roman"/>
                    <a:ea typeface="Times New Roman"/>
                    <a:cs typeface="Times New Roman"/>
                  </a:defRPr>
                </a:pPr>
                <a:r>
                  <a:rPr lang="ar-EG"/>
                  <a:t>عدد المبادرات</a:t>
                </a:r>
                <a:endParaRPr lang="en-CA"/>
              </a:p>
            </c:rich>
          </c:tx>
          <c:overlay val="0"/>
        </c:title>
        <c:numFmt formatCode="General" sourceLinked="1"/>
        <c:majorTickMark val="none"/>
        <c:minorTickMark val="none"/>
        <c:tickLblPos val="nextTo"/>
        <c:spPr>
          <a:ln w="9525">
            <a:noFill/>
          </a:ln>
        </c:spPr>
        <c:txPr>
          <a:bodyPr rot="0" vert="horz"/>
          <a:lstStyle/>
          <a:p>
            <a:pPr>
              <a:defRPr sz="1000" b="0" i="0" u="none" strike="noStrike" baseline="0">
                <a:solidFill>
                  <a:srgbClr val="000000"/>
                </a:solidFill>
                <a:latin typeface="Calibri"/>
                <a:ea typeface="Calibri"/>
                <a:cs typeface="Calibri"/>
              </a:defRPr>
            </a:pPr>
            <a:endParaRPr lang="en-US"/>
          </a:p>
        </c:txPr>
        <c:crossAx val="434687776"/>
        <c:crosses val="autoZero"/>
        <c:crossBetween val="between"/>
        <c:majorUnit val="5"/>
      </c:valAx>
      <c:spPr>
        <a:ln>
          <a:noFill/>
        </a:ln>
      </c:spPr>
    </c:plotArea>
    <c:legend>
      <c:legendPos val="b"/>
      <c:layout>
        <c:manualLayout>
          <c:xMode val="edge"/>
          <c:yMode val="edge"/>
          <c:x val="7.1642989974333895E-2"/>
          <c:y val="0.90724713758606268"/>
          <c:w val="0.92835701002566606"/>
          <c:h val="6.0869565217391286E-2"/>
        </c:manualLayout>
      </c:layout>
      <c:overlay val="0"/>
      <c:txPr>
        <a:bodyPr/>
        <a:lstStyle/>
        <a:p>
          <a:pPr>
            <a:defRPr sz="1100"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w="9525">
      <a:noFill/>
    </a:ln>
  </c:spPr>
  <c:txPr>
    <a:bodyPr/>
    <a:lstStyle/>
    <a:p>
      <a:pPr>
        <a:defRPr sz="1000" b="0" i="0" u="none" strike="noStrike" baseline="0">
          <a:solidFill>
            <a:srgbClr val="000000"/>
          </a:solidFill>
          <a:latin typeface="Times New Roman"/>
          <a:ea typeface="Times New Roman"/>
          <a:cs typeface="Times New Roman"/>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ar-EG" sz="1200" b="1" i="0" u="none" strike="noStrike" kern="1200" cap="none" baseline="0">
                <a:solidFill>
                  <a:sysClr val="windowText" lastClr="000000"/>
                </a:solidFill>
                <a:latin typeface="Simplified Arabic" panose="02020603050405020304" pitchFamily="18" charset="-78"/>
                <a:ea typeface="+mn-ea"/>
                <a:cs typeface="Simplified Arabic" panose="02020603050405020304" pitchFamily="18" charset="-78"/>
              </a:defRPr>
            </a:pPr>
            <a:r>
              <a:rPr lang="ar-EG" sz="1200" b="1" i="0" u="none" strike="noStrike" kern="1200" cap="none" baseline="0">
                <a:solidFill>
                  <a:sysClr val="windowText" lastClr="000000"/>
                </a:solidFill>
                <a:latin typeface="Simplified Arabic" panose="02020603050405020304" pitchFamily="18" charset="-78"/>
                <a:ea typeface="+mn-ea"/>
                <a:cs typeface="Simplified Arabic" panose="02020603050405020304" pitchFamily="18" charset="-78"/>
              </a:rPr>
              <a:t>الشكل 3: مبادرات بناء القدرات حسب المدة</a:t>
            </a:r>
          </a:p>
          <a:p>
            <a:pPr>
              <a:defRPr lang="ar-EG" sz="1200" b="1" i="0" u="none" strike="noStrike" kern="1200" cap="none" baseline="0">
                <a:solidFill>
                  <a:sysClr val="windowText" lastClr="000000"/>
                </a:solidFill>
                <a:latin typeface="Simplified Arabic" panose="02020603050405020304" pitchFamily="18" charset="-78"/>
                <a:ea typeface="+mn-ea"/>
                <a:cs typeface="Simplified Arabic" panose="02020603050405020304" pitchFamily="18" charset="-78"/>
              </a:defRPr>
            </a:pPr>
            <a:r>
              <a:rPr lang="ar-EG" sz="1200" b="1" i="0" u="none" strike="noStrike" kern="1200" cap="none" baseline="0">
                <a:solidFill>
                  <a:sysClr val="windowText" lastClr="000000"/>
                </a:solidFill>
                <a:latin typeface="Simplified Arabic" panose="02020603050405020304" pitchFamily="18" charset="-78"/>
                <a:ea typeface="+mn-ea"/>
                <a:cs typeface="Simplified Arabic" panose="02020603050405020304" pitchFamily="18" charset="-78"/>
              </a:rPr>
              <a:t> (عددها= 103)</a:t>
            </a:r>
          </a:p>
        </c:rich>
      </c:tx>
      <c:overlay val="0"/>
    </c:title>
    <c:autoTitleDeleted val="0"/>
    <c:plotArea>
      <c:layout>
        <c:manualLayout>
          <c:layoutTarget val="inner"/>
          <c:xMode val="edge"/>
          <c:yMode val="edge"/>
          <c:x val="0.20327461471162259"/>
          <c:y val="0.23550226066443877"/>
          <c:w val="0.58327999865401436"/>
          <c:h val="0.67204623797885299"/>
        </c:manualLayout>
      </c:layout>
      <c:barChart>
        <c:barDir val="bar"/>
        <c:grouping val="stacked"/>
        <c:varyColors val="0"/>
        <c:ser>
          <c:idx val="0"/>
          <c:order val="0"/>
          <c:tx>
            <c:strRef>
              <c:f>'Analysis 2021'!$B$23</c:f>
              <c:strCache>
                <c:ptCount val="1"/>
                <c:pt idx="0">
                  <c:v>أفريقيا</c:v>
                </c:pt>
              </c:strCache>
            </c:strRef>
          </c:tx>
          <c:spPr>
            <a:solidFill>
              <a:schemeClr val="tx1">
                <a:lumMod val="50000"/>
                <a:lumOff val="50000"/>
              </a:schemeClr>
            </a:solidFill>
            <a:ln>
              <a:noFill/>
            </a:ln>
          </c:spPr>
          <c:invertIfNegative val="0"/>
          <c:dLbls>
            <c:spPr>
              <a:noFill/>
              <a:ln w="25400">
                <a:noFill/>
              </a:ln>
            </c:spPr>
            <c:txPr>
              <a:bodyPr wrap="square" lIns="38100" tIns="19050" rIns="38100" bIns="19050" anchor="ctr">
                <a:spAutoFit/>
              </a:bodyPr>
              <a:lstStyle/>
              <a:p>
                <a:pPr>
                  <a:defRPr sz="1000" b="0" i="0" u="none" strike="noStrike" baseline="0">
                    <a:solidFill>
                      <a:srgbClr val="FFFFFF"/>
                    </a:solidFill>
                    <a:latin typeface="Calibri"/>
                    <a:ea typeface="Calibri"/>
                    <a:cs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2021'!$C$22:$E$22</c:f>
              <c:strCache>
                <c:ptCount val="3"/>
                <c:pt idx="0">
                  <c:v>أقل من سنتين</c:v>
                </c:pt>
                <c:pt idx="1">
                  <c:v>ما بين 2-5 سنوات</c:v>
                </c:pt>
                <c:pt idx="2">
                  <c:v>أكثر من 5 سنوات</c:v>
                </c:pt>
              </c:strCache>
            </c:strRef>
          </c:cat>
          <c:val>
            <c:numRef>
              <c:f>'Analysis 2021'!$C$23:$E$23</c:f>
              <c:numCache>
                <c:formatCode>General</c:formatCode>
                <c:ptCount val="3"/>
                <c:pt idx="0">
                  <c:v>7</c:v>
                </c:pt>
                <c:pt idx="1">
                  <c:v>31</c:v>
                </c:pt>
                <c:pt idx="2">
                  <c:v>7</c:v>
                </c:pt>
              </c:numCache>
            </c:numRef>
          </c:val>
          <c:extLst>
            <c:ext xmlns:c16="http://schemas.microsoft.com/office/drawing/2014/chart" uri="{C3380CC4-5D6E-409C-BE32-E72D297353CC}">
              <c16:uniqueId val="{00000000-DB85-4AEE-A40F-97F14DA6411B}"/>
            </c:ext>
          </c:extLst>
        </c:ser>
        <c:ser>
          <c:idx val="1"/>
          <c:order val="1"/>
          <c:tx>
            <c:strRef>
              <c:f>'Analysis 2021'!$B$24</c:f>
              <c:strCache>
                <c:ptCount val="1"/>
                <c:pt idx="0">
                  <c:v>آسيا- المحيط الهادئ</c:v>
                </c:pt>
              </c:strCache>
            </c:strRef>
          </c:tx>
          <c:spPr>
            <a:pattFill prst="pct10">
              <a:fgClr>
                <a:schemeClr val="tx1"/>
              </a:fgClr>
              <a:bgClr>
                <a:schemeClr val="bg1">
                  <a:lumMod val="85000"/>
                </a:schemeClr>
              </a:bgClr>
            </a:pattFill>
            <a:ln>
              <a:noFill/>
            </a:ln>
          </c:spPr>
          <c:invertIfNegative val="0"/>
          <c:dLbls>
            <c:spPr>
              <a:noFill/>
              <a:ln w="25400">
                <a:noFill/>
              </a:ln>
            </c:spPr>
            <c:txPr>
              <a:bodyPr wrap="square" lIns="38100" tIns="19050" rIns="38100" bIns="19050" anchor="ctr">
                <a:spAutoFit/>
              </a:bodyPr>
              <a:lstStyle/>
              <a:p>
                <a:pPr>
                  <a:defRPr sz="1000" b="0" i="0" u="none" strike="noStrike" baseline="0">
                    <a:solidFill>
                      <a:sysClr val="windowText" lastClr="000000"/>
                    </a:solidFill>
                    <a:latin typeface="Calibri"/>
                    <a:ea typeface="Calibri"/>
                    <a:cs typeface="Calibri"/>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2021'!$C$22:$E$22</c:f>
              <c:strCache>
                <c:ptCount val="3"/>
                <c:pt idx="0">
                  <c:v>أقل من سنتين</c:v>
                </c:pt>
                <c:pt idx="1">
                  <c:v>ما بين 2-5 سنوات</c:v>
                </c:pt>
                <c:pt idx="2">
                  <c:v>أكثر من 5 سنوات</c:v>
                </c:pt>
              </c:strCache>
            </c:strRef>
          </c:cat>
          <c:val>
            <c:numRef>
              <c:f>'Analysis 2021'!$C$24:$E$24</c:f>
              <c:numCache>
                <c:formatCode>General</c:formatCode>
                <c:ptCount val="3"/>
                <c:pt idx="0">
                  <c:v>4</c:v>
                </c:pt>
                <c:pt idx="1">
                  <c:v>27</c:v>
                </c:pt>
                <c:pt idx="2">
                  <c:v>2</c:v>
                </c:pt>
              </c:numCache>
            </c:numRef>
          </c:val>
          <c:extLst>
            <c:ext xmlns:c16="http://schemas.microsoft.com/office/drawing/2014/chart" uri="{C3380CC4-5D6E-409C-BE32-E72D297353CC}">
              <c16:uniqueId val="{00000001-DB85-4AEE-A40F-97F14DA6411B}"/>
            </c:ext>
          </c:extLst>
        </c:ser>
        <c:ser>
          <c:idx val="2"/>
          <c:order val="2"/>
          <c:tx>
            <c:strRef>
              <c:f>'Analysis 2021'!$B$25</c:f>
              <c:strCache>
                <c:ptCount val="1"/>
                <c:pt idx="0">
                  <c:v>أوروبا الوسطى والشرقية</c:v>
                </c:pt>
              </c:strCache>
            </c:strRef>
          </c:tx>
          <c:spPr>
            <a:solidFill>
              <a:schemeClr val="bg1">
                <a:lumMod val="75000"/>
              </a:schemeClr>
            </a:solidFill>
            <a:ln>
              <a:noFill/>
            </a:ln>
          </c:spPr>
          <c:invertIfNegative val="0"/>
          <c:cat>
            <c:strRef>
              <c:f>'Analysis 2021'!$C$22:$E$22</c:f>
              <c:strCache>
                <c:ptCount val="3"/>
                <c:pt idx="0">
                  <c:v>أقل من سنتين</c:v>
                </c:pt>
                <c:pt idx="1">
                  <c:v>ما بين 2-5 سنوات</c:v>
                </c:pt>
                <c:pt idx="2">
                  <c:v>أكثر من 5 سنوات</c:v>
                </c:pt>
              </c:strCache>
            </c:strRef>
          </c:cat>
          <c:val>
            <c:numRef>
              <c:f>'Analysis 2021'!$C$25:$E$25</c:f>
              <c:numCache>
                <c:formatCode>General</c:formatCode>
                <c:ptCount val="3"/>
                <c:pt idx="0">
                  <c:v>0</c:v>
                </c:pt>
                <c:pt idx="1">
                  <c:v>0</c:v>
                </c:pt>
                <c:pt idx="2">
                  <c:v>1</c:v>
                </c:pt>
              </c:numCache>
            </c:numRef>
          </c:val>
          <c:extLst>
            <c:ext xmlns:c16="http://schemas.microsoft.com/office/drawing/2014/chart" uri="{C3380CC4-5D6E-409C-BE32-E72D297353CC}">
              <c16:uniqueId val="{00000002-DB85-4AEE-A40F-97F14DA6411B}"/>
            </c:ext>
          </c:extLst>
        </c:ser>
        <c:ser>
          <c:idx val="3"/>
          <c:order val="3"/>
          <c:tx>
            <c:strRef>
              <c:f>'Analysis 2021'!$B$26</c:f>
              <c:strCache>
                <c:ptCount val="1"/>
                <c:pt idx="0">
                  <c:v>أمريكا اللاتينية ومنطقة البحر الكاريبي </c:v>
                </c:pt>
              </c:strCache>
            </c:strRef>
          </c:tx>
          <c:spPr>
            <a:solidFill>
              <a:schemeClr val="tx1"/>
            </a:solidFill>
            <a:ln>
              <a:noFill/>
            </a:ln>
          </c:spPr>
          <c:invertIfNegative val="0"/>
          <c:dLbls>
            <c:dLbl>
              <c:idx val="2"/>
              <c:layout>
                <c:manualLayout>
                  <c:x val="0"/>
                  <c:y val="-9.6789716990787061E-2"/>
                </c:manualLayout>
              </c:layout>
              <c:spPr>
                <a:noFill/>
                <a:ln w="25400">
                  <a:noFill/>
                </a:ln>
              </c:spPr>
              <c:txPr>
                <a:bodyPr wrap="square" lIns="38100" tIns="19050" rIns="38100" bIns="19050" anchor="ctr">
                  <a:spAutoFit/>
                </a:bodyPr>
                <a:lstStyle/>
                <a:p>
                  <a:pPr>
                    <a:defRPr sz="1000" b="0" i="0" u="none" strike="noStrike" baseline="0">
                      <a:solidFill>
                        <a:schemeClr val="tx1"/>
                      </a:solidFill>
                      <a:latin typeface="Calibri"/>
                      <a:ea typeface="Calibri"/>
                      <a:cs typeface="Calibri"/>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B85-4AEE-A40F-97F14DA6411B}"/>
                </c:ext>
              </c:extLst>
            </c:dLbl>
            <c:spPr>
              <a:noFill/>
              <a:ln w="25400">
                <a:noFill/>
              </a:ln>
            </c:spPr>
            <c:txPr>
              <a:bodyPr wrap="square" lIns="38100" tIns="19050" rIns="38100" bIns="19050" anchor="ctr">
                <a:spAutoFit/>
              </a:bodyPr>
              <a:lstStyle/>
              <a:p>
                <a:pPr>
                  <a:defRPr sz="1000" b="0" i="0" u="none" strike="noStrike" baseline="0">
                    <a:solidFill>
                      <a:srgbClr val="FFFFFF"/>
                    </a:solidFill>
                    <a:latin typeface="Calibri"/>
                    <a:ea typeface="Calibri"/>
                    <a:cs typeface="Calibri"/>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2021'!$C$22:$E$22</c:f>
              <c:strCache>
                <c:ptCount val="3"/>
                <c:pt idx="0">
                  <c:v>أقل من سنتين</c:v>
                </c:pt>
                <c:pt idx="1">
                  <c:v>ما بين 2-5 سنوات</c:v>
                </c:pt>
                <c:pt idx="2">
                  <c:v>أكثر من 5 سنوات</c:v>
                </c:pt>
              </c:strCache>
            </c:strRef>
          </c:cat>
          <c:val>
            <c:numRef>
              <c:f>'Analysis 2021'!$C$26:$E$26</c:f>
              <c:numCache>
                <c:formatCode>General</c:formatCode>
                <c:ptCount val="3"/>
                <c:pt idx="0">
                  <c:v>2</c:v>
                </c:pt>
                <c:pt idx="1">
                  <c:v>18</c:v>
                </c:pt>
                <c:pt idx="2">
                  <c:v>1</c:v>
                </c:pt>
              </c:numCache>
            </c:numRef>
          </c:val>
          <c:extLst>
            <c:ext xmlns:c16="http://schemas.microsoft.com/office/drawing/2014/chart" uri="{C3380CC4-5D6E-409C-BE32-E72D297353CC}">
              <c16:uniqueId val="{00000004-DB85-4AEE-A40F-97F14DA6411B}"/>
            </c:ext>
          </c:extLst>
        </c:ser>
        <c:ser>
          <c:idx val="4"/>
          <c:order val="4"/>
          <c:tx>
            <c:strRef>
              <c:f>'Analysis 2021'!$B$27</c:f>
              <c:strCache>
                <c:ptCount val="1"/>
                <c:pt idx="0">
                  <c:v>المستوى العالمي</c:v>
                </c:pt>
              </c:strCache>
            </c:strRef>
          </c:tx>
          <c:spPr>
            <a:pattFill prst="pct60">
              <a:fgClr>
                <a:schemeClr val="bg1">
                  <a:lumMod val="75000"/>
                </a:schemeClr>
              </a:fgClr>
              <a:bgClr>
                <a:schemeClr val="tx1">
                  <a:lumMod val="50000"/>
                  <a:lumOff val="50000"/>
                </a:schemeClr>
              </a:bgClr>
            </a:pattFill>
            <a:ln>
              <a:noFill/>
            </a:ln>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5-DB85-4AEE-A40F-97F14DA6411B}"/>
                </c:ext>
              </c:extLst>
            </c:dLbl>
            <c:dLbl>
              <c:idx val="2"/>
              <c:delete val="1"/>
              <c:extLst>
                <c:ext xmlns:c15="http://schemas.microsoft.com/office/drawing/2012/chart" uri="{CE6537A1-D6FC-4f65-9D91-7224C49458BB}"/>
                <c:ext xmlns:c16="http://schemas.microsoft.com/office/drawing/2014/chart" uri="{C3380CC4-5D6E-409C-BE32-E72D297353CC}">
                  <c16:uniqueId val="{00000006-DB85-4AEE-A40F-97F14DA6411B}"/>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2021'!$C$22:$E$22</c:f>
              <c:strCache>
                <c:ptCount val="3"/>
                <c:pt idx="0">
                  <c:v>أقل من سنتين</c:v>
                </c:pt>
                <c:pt idx="1">
                  <c:v>ما بين 2-5 سنوات</c:v>
                </c:pt>
                <c:pt idx="2">
                  <c:v>أكثر من 5 سنوات</c:v>
                </c:pt>
              </c:strCache>
            </c:strRef>
          </c:cat>
          <c:val>
            <c:numRef>
              <c:f>'Analysis 2021'!$C$27:$E$27</c:f>
              <c:numCache>
                <c:formatCode>General</c:formatCode>
                <c:ptCount val="3"/>
                <c:pt idx="0">
                  <c:v>0</c:v>
                </c:pt>
                <c:pt idx="1">
                  <c:v>2</c:v>
                </c:pt>
                <c:pt idx="2">
                  <c:v>1</c:v>
                </c:pt>
              </c:numCache>
            </c:numRef>
          </c:val>
          <c:extLst>
            <c:ext xmlns:c16="http://schemas.microsoft.com/office/drawing/2014/chart" uri="{C3380CC4-5D6E-409C-BE32-E72D297353CC}">
              <c16:uniqueId val="{00000007-DB85-4AEE-A40F-97F14DA6411B}"/>
            </c:ext>
          </c:extLst>
        </c:ser>
        <c:dLbls>
          <c:showLegendKey val="0"/>
          <c:showVal val="0"/>
          <c:showCatName val="0"/>
          <c:showSerName val="0"/>
          <c:showPercent val="0"/>
          <c:showBubbleSize val="0"/>
        </c:dLbls>
        <c:gapWidth val="55"/>
        <c:overlap val="100"/>
        <c:axId val="434688432"/>
        <c:axId val="1"/>
      </c:barChart>
      <c:catAx>
        <c:axId val="434688432"/>
        <c:scaling>
          <c:orientation val="minMax"/>
        </c:scaling>
        <c:delete val="0"/>
        <c:axPos val="l"/>
        <c:title>
          <c:tx>
            <c:rich>
              <a:bodyPr/>
              <a:lstStyle/>
              <a:p>
                <a:pPr>
                  <a:defRPr sz="1100" b="1" i="0" u="none" strike="noStrike" baseline="0">
                    <a:solidFill>
                      <a:srgbClr val="000000"/>
                    </a:solidFill>
                    <a:latin typeface="Times New Roman"/>
                    <a:ea typeface="Times New Roman"/>
                    <a:cs typeface="Times New Roman"/>
                  </a:defRPr>
                </a:pPr>
                <a:r>
                  <a:rPr lang="ar-EG"/>
                  <a:t>المدة (بالسنوات)</a:t>
                </a:r>
                <a:endParaRPr lang="en-CA"/>
              </a:p>
            </c:rich>
          </c:tx>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1"/>
        <c:crosses val="autoZero"/>
        <c:auto val="1"/>
        <c:lblAlgn val="ctr"/>
        <c:lblOffset val="100"/>
        <c:noMultiLvlLbl val="0"/>
      </c:catAx>
      <c:valAx>
        <c:axId val="1"/>
        <c:scaling>
          <c:orientation val="minMax"/>
        </c:scaling>
        <c:delete val="0"/>
        <c:axPos val="b"/>
        <c:majorGridlines>
          <c:spPr>
            <a:ln>
              <a:noFill/>
            </a:ln>
          </c:spPr>
        </c:majorGridlines>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434688432"/>
        <c:crosses val="autoZero"/>
        <c:crossBetween val="between"/>
      </c:valAx>
    </c:plotArea>
    <c:legend>
      <c:legendPos val="r"/>
      <c:layout>
        <c:manualLayout>
          <c:xMode val="edge"/>
          <c:yMode val="edge"/>
          <c:x val="0.819047378693048"/>
          <c:y val="0.15061086697758222"/>
          <c:w val="0.1645418601520964"/>
          <c:h val="0.78578745575026043"/>
        </c:manualLayout>
      </c:layout>
      <c:overlay val="0"/>
      <c:txPr>
        <a:bodyPr/>
        <a:lstStyle/>
        <a:p>
          <a:pPr>
            <a:defRPr sz="1000"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Calibri"/>
                <a:ea typeface="Calibri"/>
                <a:cs typeface="Calibri"/>
              </a:defRPr>
            </a:pPr>
            <a:r>
              <a:rPr lang="ar-EG" sz="1200" b="1" i="0" baseline="0">
                <a:effectLst/>
                <a:latin typeface="Simplified Arabic" panose="02020603050405020304" pitchFamily="18" charset="-78"/>
                <a:cs typeface="Simplified Arabic" panose="02020603050405020304" pitchFamily="18" charset="-78"/>
              </a:rPr>
              <a:t>الشكل 4: مستوى التمويل الأساسي لمبادرات بناء القدرات الوطنية </a:t>
            </a:r>
            <a:endParaRPr lang="en-US" sz="1200">
              <a:effectLst/>
              <a:latin typeface="Simplified Arabic" panose="02020603050405020304" pitchFamily="18" charset="-78"/>
              <a:cs typeface="Simplified Arabic" panose="02020603050405020304" pitchFamily="18" charset="-78"/>
            </a:endParaRPr>
          </a:p>
          <a:p>
            <a:pPr>
              <a:defRPr sz="1000" b="0" i="0" u="none" strike="noStrike" baseline="0">
                <a:solidFill>
                  <a:srgbClr val="000000"/>
                </a:solidFill>
                <a:latin typeface="Calibri"/>
                <a:ea typeface="Calibri"/>
                <a:cs typeface="Calibri"/>
              </a:defRPr>
            </a:pPr>
            <a:r>
              <a:rPr lang="ar-EG" sz="1200" b="1" i="0" baseline="0">
                <a:effectLst/>
                <a:latin typeface="Simplified Arabic" panose="02020603050405020304" pitchFamily="18" charset="-78"/>
                <a:cs typeface="Simplified Arabic" panose="02020603050405020304" pitchFamily="18" charset="-78"/>
              </a:rPr>
              <a:t>(عددها = 81)</a:t>
            </a:r>
            <a:endParaRPr lang="en-US" sz="1200">
              <a:effectLst/>
              <a:latin typeface="Simplified Arabic" panose="02020603050405020304" pitchFamily="18" charset="-78"/>
              <a:cs typeface="Simplified Arabic" panose="02020603050405020304" pitchFamily="18" charset="-78"/>
            </a:endParaRPr>
          </a:p>
        </c:rich>
      </c:tx>
      <c:overlay val="0"/>
    </c:title>
    <c:autoTitleDeleted val="0"/>
    <c:plotArea>
      <c:layout>
        <c:manualLayout>
          <c:layoutTarget val="inner"/>
          <c:xMode val="edge"/>
          <c:yMode val="edge"/>
          <c:x val="0.35736641092940308"/>
          <c:y val="0.22313279940398584"/>
          <c:w val="0.44354341909252809"/>
          <c:h val="0.58143028731578039"/>
        </c:manualLayout>
      </c:layout>
      <c:barChart>
        <c:barDir val="bar"/>
        <c:grouping val="stacked"/>
        <c:varyColors val="0"/>
        <c:ser>
          <c:idx val="3"/>
          <c:order val="0"/>
          <c:tx>
            <c:strRef>
              <c:f>'Analysis 2021'!$B$56</c:f>
              <c:strCache>
                <c:ptCount val="1"/>
                <c:pt idx="0">
                  <c:v>أفريقيا</c:v>
                </c:pt>
              </c:strCache>
            </c:strRef>
          </c:tx>
          <c:spPr>
            <a:solidFill>
              <a:schemeClr val="tx1">
                <a:lumMod val="50000"/>
                <a:lumOff val="50000"/>
              </a:schemeClr>
            </a:solid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2021'!$C$55:$F$55</c:f>
              <c:strCache>
                <c:ptCount val="3"/>
                <c:pt idx="0">
                  <c:v>أقل من 500،000 دولار أمريكي</c:v>
                </c:pt>
                <c:pt idx="1">
                  <c:v>ما بين 500،000 و2،000،000 دولار أمريكي</c:v>
                </c:pt>
                <c:pt idx="2">
                  <c:v>أكثر من 2،000،000 دولار أمريكي</c:v>
                </c:pt>
              </c:strCache>
            </c:strRef>
          </c:cat>
          <c:val>
            <c:numRef>
              <c:f>'Analysis 2021'!$C$56:$F$56</c:f>
              <c:numCache>
                <c:formatCode>General</c:formatCode>
                <c:ptCount val="4"/>
                <c:pt idx="0">
                  <c:v>18</c:v>
                </c:pt>
                <c:pt idx="1">
                  <c:v>8</c:v>
                </c:pt>
                <c:pt idx="2">
                  <c:v>11</c:v>
                </c:pt>
              </c:numCache>
            </c:numRef>
          </c:val>
          <c:extLst>
            <c:ext xmlns:c16="http://schemas.microsoft.com/office/drawing/2014/chart" uri="{C3380CC4-5D6E-409C-BE32-E72D297353CC}">
              <c16:uniqueId val="{00000000-D07C-4102-8ED9-40B89734A07B}"/>
            </c:ext>
          </c:extLst>
        </c:ser>
        <c:ser>
          <c:idx val="0"/>
          <c:order val="1"/>
          <c:tx>
            <c:strRef>
              <c:f>'Analysis 2021'!$B$57</c:f>
              <c:strCache>
                <c:ptCount val="1"/>
                <c:pt idx="0">
                  <c:v>آسيا- المحيط الهادئ</c:v>
                </c:pt>
              </c:strCache>
            </c:strRef>
          </c:tx>
          <c:spPr>
            <a:pattFill prst="pct20">
              <a:fgClr>
                <a:schemeClr val="tx1">
                  <a:lumMod val="50000"/>
                  <a:lumOff val="50000"/>
                </a:schemeClr>
              </a:fgClr>
              <a:bgClr>
                <a:schemeClr val="bg1">
                  <a:lumMod val="85000"/>
                </a:schemeClr>
              </a:bgClr>
            </a:patt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2021'!$C$55:$F$55</c:f>
              <c:strCache>
                <c:ptCount val="3"/>
                <c:pt idx="0">
                  <c:v>أقل من 500،000 دولار أمريكي</c:v>
                </c:pt>
                <c:pt idx="1">
                  <c:v>ما بين 500،000 و2،000،000 دولار أمريكي</c:v>
                </c:pt>
                <c:pt idx="2">
                  <c:v>أكثر من 2،000،000 دولار أمريكي</c:v>
                </c:pt>
              </c:strCache>
            </c:strRef>
          </c:cat>
          <c:val>
            <c:numRef>
              <c:f>'Analysis 2021'!$C$57:$F$57</c:f>
              <c:numCache>
                <c:formatCode>General</c:formatCode>
                <c:ptCount val="4"/>
                <c:pt idx="0">
                  <c:v>11</c:v>
                </c:pt>
                <c:pt idx="1">
                  <c:v>8</c:v>
                </c:pt>
                <c:pt idx="2">
                  <c:v>7</c:v>
                </c:pt>
              </c:numCache>
            </c:numRef>
          </c:val>
          <c:extLst>
            <c:ext xmlns:c16="http://schemas.microsoft.com/office/drawing/2014/chart" uri="{C3380CC4-5D6E-409C-BE32-E72D297353CC}">
              <c16:uniqueId val="{00000001-D07C-4102-8ED9-40B89734A07B}"/>
            </c:ext>
          </c:extLst>
        </c:ser>
        <c:ser>
          <c:idx val="1"/>
          <c:order val="2"/>
          <c:tx>
            <c:strRef>
              <c:f>'Analysis 2021'!$B$58</c:f>
              <c:strCache>
                <c:ptCount val="1"/>
                <c:pt idx="0">
                  <c:v>أوروبا الوسطى والشرقية</c:v>
                </c:pt>
              </c:strCache>
            </c:strRef>
          </c:tx>
          <c:spPr>
            <a:pattFill prst="wdUpDiag">
              <a:fgClr>
                <a:schemeClr val="tx1"/>
              </a:fgClr>
              <a:bgClr>
                <a:schemeClr val="bg1"/>
              </a:bgClr>
            </a:pattFill>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2-D07C-4102-8ED9-40B89734A07B}"/>
                </c:ext>
              </c:extLst>
            </c:dLbl>
            <c:dLbl>
              <c:idx val="2"/>
              <c:delete val="1"/>
              <c:extLst>
                <c:ext xmlns:c15="http://schemas.microsoft.com/office/drawing/2012/chart" uri="{CE6537A1-D6FC-4f65-9D91-7224C49458BB}"/>
                <c:ext xmlns:c16="http://schemas.microsoft.com/office/drawing/2014/chart" uri="{C3380CC4-5D6E-409C-BE32-E72D297353CC}">
                  <c16:uniqueId val="{00000003-D07C-4102-8ED9-40B89734A07B}"/>
                </c:ext>
              </c:extLst>
            </c:dLbl>
            <c:dLbl>
              <c:idx val="3"/>
              <c:delete val="1"/>
              <c:extLst>
                <c:ext xmlns:c15="http://schemas.microsoft.com/office/drawing/2012/chart" uri="{CE6537A1-D6FC-4f65-9D91-7224C49458BB}"/>
                <c:ext xmlns:c16="http://schemas.microsoft.com/office/drawing/2014/chart" uri="{C3380CC4-5D6E-409C-BE32-E72D297353CC}">
                  <c16:uniqueId val="{00000004-D07C-4102-8ED9-40B89734A07B}"/>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2021'!$C$55:$F$55</c:f>
              <c:strCache>
                <c:ptCount val="3"/>
                <c:pt idx="0">
                  <c:v>أقل من 500،000 دولار أمريكي</c:v>
                </c:pt>
                <c:pt idx="1">
                  <c:v>ما بين 500،000 و2،000،000 دولار أمريكي</c:v>
                </c:pt>
                <c:pt idx="2">
                  <c:v>أكثر من 2،000،000 دولار أمريكي</c:v>
                </c:pt>
              </c:strCache>
            </c:strRef>
          </c:cat>
          <c:val>
            <c:numRef>
              <c:f>'Analysis 2021'!$C$58:$F$58</c:f>
              <c:numCache>
                <c:formatCode>General</c:formatCode>
                <c:ptCount val="4"/>
                <c:pt idx="0">
                  <c:v>0</c:v>
                </c:pt>
                <c:pt idx="1">
                  <c:v>1</c:v>
                </c:pt>
                <c:pt idx="2">
                  <c:v>0</c:v>
                </c:pt>
              </c:numCache>
            </c:numRef>
          </c:val>
          <c:extLst>
            <c:ext xmlns:c16="http://schemas.microsoft.com/office/drawing/2014/chart" uri="{C3380CC4-5D6E-409C-BE32-E72D297353CC}">
              <c16:uniqueId val="{00000005-D07C-4102-8ED9-40B89734A07B}"/>
            </c:ext>
          </c:extLst>
        </c:ser>
        <c:ser>
          <c:idx val="2"/>
          <c:order val="3"/>
          <c:tx>
            <c:strRef>
              <c:f>'Analysis 2021'!$B$59</c:f>
              <c:strCache>
                <c:ptCount val="1"/>
                <c:pt idx="0">
                  <c:v>أمريكا اللاتينية ومنطقة البحر الكاريبي </c:v>
                </c:pt>
              </c:strCache>
            </c:strRef>
          </c:tx>
          <c:spPr>
            <a:solidFill>
              <a:schemeClr val="tx1"/>
            </a:solidFill>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06-D07C-4102-8ED9-40B89734A07B}"/>
                </c:ext>
              </c:extLst>
            </c:dLbl>
            <c:spPr>
              <a:noFill/>
              <a:ln w="25400">
                <a:noFill/>
              </a:ln>
            </c:spPr>
            <c:txPr>
              <a:bodyPr wrap="square" lIns="38100" tIns="19050" rIns="38100" bIns="19050" anchor="ctr">
                <a:spAutoFit/>
              </a:bodyPr>
              <a:lstStyle/>
              <a:p>
                <a:pPr>
                  <a:defRPr sz="1000" b="0" i="0" u="none" strike="noStrike" baseline="0">
                    <a:solidFill>
                      <a:srgbClr val="FFFFFF"/>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2021'!$C$55:$F$55</c:f>
              <c:strCache>
                <c:ptCount val="3"/>
                <c:pt idx="0">
                  <c:v>أقل من 500،000 دولار أمريكي</c:v>
                </c:pt>
                <c:pt idx="1">
                  <c:v>ما بين 500،000 و2،000،000 دولار أمريكي</c:v>
                </c:pt>
                <c:pt idx="2">
                  <c:v>أكثر من 2،000،000 دولار أمريكي</c:v>
                </c:pt>
              </c:strCache>
            </c:strRef>
          </c:cat>
          <c:val>
            <c:numRef>
              <c:f>'Analysis 2021'!$C$59:$F$59</c:f>
              <c:numCache>
                <c:formatCode>General</c:formatCode>
                <c:ptCount val="4"/>
                <c:pt idx="0">
                  <c:v>3</c:v>
                </c:pt>
                <c:pt idx="1">
                  <c:v>7</c:v>
                </c:pt>
                <c:pt idx="2">
                  <c:v>7</c:v>
                </c:pt>
              </c:numCache>
            </c:numRef>
          </c:val>
          <c:extLst>
            <c:ext xmlns:c16="http://schemas.microsoft.com/office/drawing/2014/chart" uri="{C3380CC4-5D6E-409C-BE32-E72D297353CC}">
              <c16:uniqueId val="{00000007-D07C-4102-8ED9-40B89734A07B}"/>
            </c:ext>
          </c:extLst>
        </c:ser>
        <c:dLbls>
          <c:showLegendKey val="0"/>
          <c:showVal val="0"/>
          <c:showCatName val="0"/>
          <c:showSerName val="0"/>
          <c:showPercent val="0"/>
          <c:showBubbleSize val="0"/>
        </c:dLbls>
        <c:gapWidth val="55"/>
        <c:overlap val="100"/>
        <c:axId val="435083560"/>
        <c:axId val="1"/>
      </c:barChart>
      <c:catAx>
        <c:axId val="435083560"/>
        <c:scaling>
          <c:orientation val="minMax"/>
        </c:scaling>
        <c:delete val="0"/>
        <c:axPos val="l"/>
        <c:title>
          <c:tx>
            <c:rich>
              <a:bodyPr/>
              <a:lstStyle/>
              <a:p>
                <a:pPr>
                  <a:defRPr sz="1100" b="1" i="0" u="none" strike="noStrike" baseline="0">
                    <a:solidFill>
                      <a:srgbClr val="000000"/>
                    </a:solidFill>
                    <a:latin typeface="Times New Roman"/>
                    <a:ea typeface="Times New Roman"/>
                    <a:cs typeface="Times New Roman"/>
                  </a:defRPr>
                </a:pPr>
                <a:r>
                  <a:rPr lang="ar-EG" sz="1200" b="1" i="0" baseline="0">
                    <a:effectLst/>
                    <a:latin typeface="Simplified Arabic" panose="02020603050405020304" pitchFamily="18" charset="-78"/>
                    <a:cs typeface="Simplified Arabic" panose="02020603050405020304" pitchFamily="18" charset="-78"/>
                  </a:rPr>
                  <a:t>التمويل الأساسي (بدولارات الولايات المتحدة)</a:t>
                </a:r>
                <a:endParaRPr lang="en-US" sz="1200">
                  <a:effectLst/>
                  <a:latin typeface="Simplified Arabic" panose="02020603050405020304" pitchFamily="18" charset="-78"/>
                  <a:cs typeface="Simplified Arabic" panose="02020603050405020304" pitchFamily="18" charset="-78"/>
                </a:endParaRPr>
              </a:p>
            </c:rich>
          </c:tx>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1"/>
        <c:crosses val="autoZero"/>
        <c:auto val="1"/>
        <c:lblAlgn val="ctr"/>
        <c:lblOffset val="100"/>
        <c:noMultiLvlLbl val="0"/>
      </c:catAx>
      <c:valAx>
        <c:axId val="1"/>
        <c:scaling>
          <c:orientation val="minMax"/>
        </c:scaling>
        <c:delete val="0"/>
        <c:axPos val="b"/>
        <c:majorGridlines/>
        <c:title>
          <c:tx>
            <c:rich>
              <a:bodyPr/>
              <a:lstStyle/>
              <a:p>
                <a:pPr algn="ctr" rtl="0">
                  <a:defRPr lang="ar-EG" sz="1200" b="1" i="0" u="none" strike="noStrike" kern="1200" baseline="0">
                    <a:solidFill>
                      <a:srgbClr val="000000"/>
                    </a:solidFill>
                    <a:effectLst/>
                    <a:latin typeface="Simplified Arabic" panose="02020603050405020304" pitchFamily="18" charset="-78"/>
                    <a:ea typeface="Calibri"/>
                    <a:cs typeface="Simplified Arabic" panose="02020603050405020304" pitchFamily="18" charset="-78"/>
                  </a:defRPr>
                </a:pPr>
                <a:r>
                  <a:rPr lang="ar-EG" sz="1200" b="1" i="0" u="none" strike="noStrike" kern="1200" baseline="0">
                    <a:solidFill>
                      <a:srgbClr val="000000"/>
                    </a:solidFill>
                    <a:effectLst/>
                    <a:latin typeface="Simplified Arabic" panose="02020603050405020304" pitchFamily="18" charset="-78"/>
                    <a:ea typeface="Calibri"/>
                    <a:cs typeface="Simplified Arabic" panose="02020603050405020304" pitchFamily="18" charset="-78"/>
                  </a:rPr>
                  <a:t>عدد المبادرات الوطنية</a:t>
                </a:r>
              </a:p>
            </c:rich>
          </c:tx>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435083560"/>
        <c:crosses val="autoZero"/>
        <c:crossBetween val="between"/>
      </c:valAx>
    </c:plotArea>
    <c:legend>
      <c:legendPos val="r"/>
      <c:layout>
        <c:manualLayout>
          <c:xMode val="edge"/>
          <c:yMode val="edge"/>
          <c:x val="0.80518170805572375"/>
          <c:y val="0.19457867636167384"/>
          <c:w val="0.172205902146847"/>
          <c:h val="0.69889053959519709"/>
        </c:manualLayout>
      </c:layout>
      <c:overlay val="0"/>
      <c:txPr>
        <a:bodyPr/>
        <a:lstStyle/>
        <a:p>
          <a:pPr>
            <a:defRPr sz="1100"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Calibri"/>
                <a:ea typeface="Calibri"/>
                <a:cs typeface="Calibri"/>
              </a:defRPr>
            </a:pPr>
            <a:r>
              <a:rPr lang="ar-EG" sz="1200" b="1" i="0" baseline="0">
                <a:effectLst/>
                <a:latin typeface="Simplified Arabic" panose="02020603050405020304" pitchFamily="18" charset="-78"/>
                <a:cs typeface="Simplified Arabic" panose="02020603050405020304" pitchFamily="18" charset="-78"/>
              </a:rPr>
              <a:t>الشكل 5: تغطية المجالات الرئيسية للإطار الاستراتيجي </a:t>
            </a:r>
            <a:endParaRPr lang="en-US" sz="1200">
              <a:effectLst/>
              <a:latin typeface="Simplified Arabic" panose="02020603050405020304" pitchFamily="18" charset="-78"/>
              <a:cs typeface="Simplified Arabic" panose="02020603050405020304" pitchFamily="18" charset="-78"/>
            </a:endParaRPr>
          </a:p>
          <a:p>
            <a:pPr>
              <a:defRPr sz="1000" b="0" i="0" u="none" strike="noStrike" baseline="0">
                <a:solidFill>
                  <a:srgbClr val="000000"/>
                </a:solidFill>
                <a:latin typeface="Calibri"/>
                <a:ea typeface="Calibri"/>
                <a:cs typeface="Calibri"/>
              </a:defRPr>
            </a:pPr>
            <a:r>
              <a:rPr lang="ar-EG" sz="1200" b="1" i="0" baseline="0">
                <a:effectLst/>
                <a:latin typeface="Simplified Arabic" panose="02020603050405020304" pitchFamily="18" charset="-78"/>
                <a:cs typeface="Simplified Arabic" panose="02020603050405020304" pitchFamily="18" charset="-78"/>
              </a:rPr>
              <a:t>(عددها= </a:t>
            </a:r>
            <a:r>
              <a:rPr lang="en-US" sz="1200" b="1" i="0" baseline="0">
                <a:effectLst/>
                <a:latin typeface="Simplified Arabic" panose="02020603050405020304" pitchFamily="18" charset="-78"/>
                <a:cs typeface="Simplified Arabic" panose="02020603050405020304" pitchFamily="18" charset="-78"/>
              </a:rPr>
              <a:t>101</a:t>
            </a:r>
            <a:r>
              <a:rPr lang="ar-EG" sz="1200" b="1" i="0" baseline="0">
                <a:effectLst/>
                <a:latin typeface="Simplified Arabic" panose="02020603050405020304" pitchFamily="18" charset="-78"/>
                <a:cs typeface="Simplified Arabic" panose="02020603050405020304" pitchFamily="18" charset="-78"/>
              </a:rPr>
              <a:t>)</a:t>
            </a:r>
            <a:endParaRPr lang="en-US" sz="1200">
              <a:effectLst/>
              <a:latin typeface="Simplified Arabic" panose="02020603050405020304" pitchFamily="18" charset="-78"/>
              <a:cs typeface="Simplified Arabic" panose="02020603050405020304" pitchFamily="18" charset="-78"/>
            </a:endParaRPr>
          </a:p>
        </c:rich>
      </c:tx>
      <c:overlay val="0"/>
    </c:title>
    <c:autoTitleDeleted val="0"/>
    <c:plotArea>
      <c:layout>
        <c:manualLayout>
          <c:layoutTarget val="inner"/>
          <c:xMode val="edge"/>
          <c:yMode val="edge"/>
          <c:x val="0.1310500124874617"/>
          <c:y val="0.1747884447038226"/>
          <c:w val="0.81167524789848633"/>
          <c:h val="0.34701953922426365"/>
        </c:manualLayout>
      </c:layout>
      <c:barChart>
        <c:barDir val="col"/>
        <c:grouping val="clustered"/>
        <c:varyColors val="0"/>
        <c:ser>
          <c:idx val="0"/>
          <c:order val="0"/>
          <c:tx>
            <c:strRef>
              <c:f>'Analysis 2021'!$C$72</c:f>
              <c:strCache>
                <c:ptCount val="1"/>
                <c:pt idx="0">
                  <c:v>المجال الرئيسي 1 - القدرة على تنفيذ البروتوكول والامتثال له</c:v>
                </c:pt>
              </c:strCache>
            </c:strRef>
          </c:tx>
          <c:spPr>
            <a:solidFill>
              <a:schemeClr val="tx1"/>
            </a:solid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2021'!$C$78</c:f>
              <c:numCache>
                <c:formatCode>General</c:formatCode>
                <c:ptCount val="1"/>
                <c:pt idx="0">
                  <c:v>71</c:v>
                </c:pt>
              </c:numCache>
            </c:numRef>
          </c:val>
          <c:extLst>
            <c:ext xmlns:c16="http://schemas.microsoft.com/office/drawing/2014/chart" uri="{C3380CC4-5D6E-409C-BE32-E72D297353CC}">
              <c16:uniqueId val="{00000000-6EA3-46B8-82E1-17197E87FE24}"/>
            </c:ext>
          </c:extLst>
        </c:ser>
        <c:ser>
          <c:idx val="1"/>
          <c:order val="1"/>
          <c:tx>
            <c:strRef>
              <c:f>'Analysis 2021'!$D$72</c:f>
              <c:strCache>
                <c:ptCount val="1"/>
                <c:pt idx="0">
                  <c:v>المجال الرئيسي 2 - القدرة على تطوير وتنفيذ وإنفاذ تدابير الحصول وتقاسم المنافع</c:v>
                </c:pt>
              </c:strCache>
            </c:strRef>
          </c:tx>
          <c:spPr>
            <a:pattFill prst="ltUpDiag">
              <a:fgClr>
                <a:schemeClr val="tx1"/>
              </a:fgClr>
              <a:bgClr>
                <a:schemeClr val="bg1"/>
              </a:bgClr>
            </a:patt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2021'!$D$78</c:f>
              <c:numCache>
                <c:formatCode>General</c:formatCode>
                <c:ptCount val="1"/>
                <c:pt idx="0">
                  <c:v>88</c:v>
                </c:pt>
              </c:numCache>
            </c:numRef>
          </c:val>
          <c:extLst>
            <c:ext xmlns:c16="http://schemas.microsoft.com/office/drawing/2014/chart" uri="{C3380CC4-5D6E-409C-BE32-E72D297353CC}">
              <c16:uniqueId val="{00000001-6EA3-46B8-82E1-17197E87FE24}"/>
            </c:ext>
          </c:extLst>
        </c:ser>
        <c:ser>
          <c:idx val="2"/>
          <c:order val="2"/>
          <c:tx>
            <c:strRef>
              <c:f>'Analysis 2021'!$E$72</c:f>
              <c:strCache>
                <c:ptCount val="1"/>
                <c:pt idx="0">
                  <c:v>المجال الرئيسي 3 - القدرة على التفاوض بشأن الشروط المتفق عليها بشكل متبادل</c:v>
                </c:pt>
              </c:strCache>
            </c:strRef>
          </c:tx>
          <c:spPr>
            <a:solidFill>
              <a:schemeClr val="bg1">
                <a:lumMod val="65000"/>
              </a:schemeClr>
            </a:solid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2021'!$E$78</c:f>
              <c:numCache>
                <c:formatCode>General</c:formatCode>
                <c:ptCount val="1"/>
                <c:pt idx="0">
                  <c:v>56</c:v>
                </c:pt>
              </c:numCache>
            </c:numRef>
          </c:val>
          <c:extLst>
            <c:ext xmlns:c16="http://schemas.microsoft.com/office/drawing/2014/chart" uri="{C3380CC4-5D6E-409C-BE32-E72D297353CC}">
              <c16:uniqueId val="{00000002-6EA3-46B8-82E1-17197E87FE24}"/>
            </c:ext>
          </c:extLst>
        </c:ser>
        <c:ser>
          <c:idx val="3"/>
          <c:order val="3"/>
          <c:tx>
            <c:strRef>
              <c:f>'Analysis 2021'!$F$72</c:f>
              <c:strCache>
                <c:ptCount val="1"/>
                <c:pt idx="0">
                  <c:v>المجال الرئيسي 4 - قدرة الشعوب الأصلية والمجتمعات المحلية وأصحاب المصلحة المعنيين على تنفيذ البروتوكول)</c:v>
                </c:pt>
              </c:strCache>
            </c:strRef>
          </c:tx>
          <c:spPr>
            <a:pattFill prst="wdDnDiag">
              <a:fgClr>
                <a:schemeClr val="tx1"/>
              </a:fgClr>
              <a:bgClr>
                <a:schemeClr val="bg1"/>
              </a:bgClr>
            </a:patt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2021'!$F$78</c:f>
              <c:numCache>
                <c:formatCode>General</c:formatCode>
                <c:ptCount val="1"/>
                <c:pt idx="0">
                  <c:v>78</c:v>
                </c:pt>
              </c:numCache>
            </c:numRef>
          </c:val>
          <c:extLst>
            <c:ext xmlns:c16="http://schemas.microsoft.com/office/drawing/2014/chart" uri="{C3380CC4-5D6E-409C-BE32-E72D297353CC}">
              <c16:uniqueId val="{00000003-6EA3-46B8-82E1-17197E87FE24}"/>
            </c:ext>
          </c:extLst>
        </c:ser>
        <c:ser>
          <c:idx val="4"/>
          <c:order val="4"/>
          <c:tx>
            <c:strRef>
              <c:f>'Analysis 2021'!$G$72</c:f>
              <c:strCache>
                <c:ptCount val="1"/>
                <c:pt idx="0">
                  <c:v> المجال الرئيسي 5 - القدرة على تطوير القدرات البحثية الذاتية</c:v>
                </c:pt>
              </c:strCache>
            </c:strRef>
          </c:tx>
          <c:spPr>
            <a:solidFill>
              <a:schemeClr val="tx1">
                <a:lumMod val="75000"/>
                <a:lumOff val="25000"/>
              </a:schemeClr>
            </a:solid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2021'!$G$78</c:f>
              <c:numCache>
                <c:formatCode>General</c:formatCode>
                <c:ptCount val="1"/>
                <c:pt idx="0">
                  <c:v>59</c:v>
                </c:pt>
              </c:numCache>
            </c:numRef>
          </c:val>
          <c:extLst>
            <c:ext xmlns:c16="http://schemas.microsoft.com/office/drawing/2014/chart" uri="{C3380CC4-5D6E-409C-BE32-E72D297353CC}">
              <c16:uniqueId val="{00000004-6EA3-46B8-82E1-17197E87FE24}"/>
            </c:ext>
          </c:extLst>
        </c:ser>
        <c:dLbls>
          <c:showLegendKey val="0"/>
          <c:showVal val="0"/>
          <c:showCatName val="0"/>
          <c:showSerName val="0"/>
          <c:showPercent val="0"/>
          <c:showBubbleSize val="0"/>
        </c:dLbls>
        <c:gapWidth val="115"/>
        <c:overlap val="-40"/>
        <c:axId val="435085200"/>
        <c:axId val="1"/>
      </c:barChart>
      <c:catAx>
        <c:axId val="435085200"/>
        <c:scaling>
          <c:orientation val="minMax"/>
        </c:scaling>
        <c:delete val="1"/>
        <c:axPos val="b"/>
        <c:majorTickMark val="out"/>
        <c:minorTickMark val="none"/>
        <c:tickLblPos val="nextTo"/>
        <c:crossAx val="1"/>
        <c:crosses val="autoZero"/>
        <c:auto val="1"/>
        <c:lblAlgn val="ctr"/>
        <c:lblOffset val="100"/>
        <c:noMultiLvlLbl val="0"/>
      </c:catAx>
      <c:valAx>
        <c:axId val="1"/>
        <c:scaling>
          <c:orientation val="minMax"/>
        </c:scaling>
        <c:delete val="0"/>
        <c:axPos val="l"/>
        <c:majorGridlines/>
        <c:title>
          <c:tx>
            <c:rich>
              <a:bodyPr/>
              <a:lstStyle/>
              <a:p>
                <a:pPr>
                  <a:defRPr sz="1000" b="1" i="0" u="none" strike="noStrike" baseline="0">
                    <a:solidFill>
                      <a:srgbClr val="000000"/>
                    </a:solidFill>
                    <a:latin typeface="Times New Roman"/>
                    <a:ea typeface="Times New Roman"/>
                    <a:cs typeface="Times New Roman"/>
                  </a:defRPr>
                </a:pPr>
                <a:r>
                  <a:rPr lang="ar-EG"/>
                  <a:t>عدد المبادرات</a:t>
                </a:r>
                <a:endParaRPr lang="en-CA"/>
              </a:p>
            </c:rich>
          </c:tx>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435085200"/>
        <c:crosses val="autoZero"/>
        <c:crossBetween val="between"/>
      </c:valAx>
    </c:plotArea>
    <c:legend>
      <c:legendPos val="r"/>
      <c:layout>
        <c:manualLayout>
          <c:xMode val="edge"/>
          <c:yMode val="edge"/>
          <c:x val="6.5882058161471427E-2"/>
          <c:y val="0.59396343686205888"/>
          <c:w val="0.91764962378979409"/>
          <c:h val="0.31503681831437741"/>
        </c:manualLayout>
      </c:layout>
      <c:overlay val="0"/>
      <c:txPr>
        <a:bodyPr/>
        <a:lstStyle/>
        <a:p>
          <a:pPr>
            <a:defRPr sz="1100"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Calibri"/>
                <a:ea typeface="Calibri"/>
                <a:cs typeface="Calibri"/>
              </a:defRPr>
            </a:pPr>
            <a:r>
              <a:rPr lang="ar-EG" sz="1200" b="1" i="0" u="none" strike="noStrike" baseline="0">
                <a:solidFill>
                  <a:srgbClr val="000000"/>
                </a:solidFill>
                <a:latin typeface="Simplified Arabic" panose="02020603050405020304" pitchFamily="18" charset="-78"/>
                <a:cs typeface="Simplified Arabic" panose="02020603050405020304" pitchFamily="18" charset="-78"/>
              </a:rPr>
              <a:t>الشكل 6: نسبة الموارد حسب الغرض الأساسي منها</a:t>
            </a:r>
          </a:p>
          <a:p>
            <a:pPr>
              <a:defRPr sz="1000" b="0" i="0" u="none" strike="noStrike" baseline="0">
                <a:solidFill>
                  <a:srgbClr val="000000"/>
                </a:solidFill>
                <a:latin typeface="Calibri"/>
                <a:ea typeface="Calibri"/>
                <a:cs typeface="Calibri"/>
              </a:defRPr>
            </a:pPr>
            <a:r>
              <a:rPr lang="ar-EG" sz="1200" b="1" i="0" u="none" strike="noStrike" baseline="0">
                <a:solidFill>
                  <a:srgbClr val="000000"/>
                </a:solidFill>
                <a:latin typeface="Simplified Arabic" panose="02020603050405020304" pitchFamily="18" charset="-78"/>
                <a:cs typeface="Simplified Arabic" panose="02020603050405020304" pitchFamily="18" charset="-78"/>
              </a:rPr>
              <a:t> عددها= 120</a:t>
            </a:r>
            <a:endParaRPr lang="en-US" sz="1200" b="1" i="0" u="none" strike="noStrike" baseline="0">
              <a:solidFill>
                <a:srgbClr val="000000"/>
              </a:solidFill>
              <a:latin typeface="Simplified Arabic" panose="02020603050405020304" pitchFamily="18" charset="-78"/>
              <a:cs typeface="Simplified Arabic" panose="02020603050405020304" pitchFamily="18" charset="-78"/>
            </a:endParaRPr>
          </a:p>
        </c:rich>
      </c:tx>
      <c:overlay val="0"/>
    </c:title>
    <c:autoTitleDeleted val="0"/>
    <c:plotArea>
      <c:layout/>
      <c:barChart>
        <c:barDir val="col"/>
        <c:grouping val="clustered"/>
        <c:varyColors val="0"/>
        <c:ser>
          <c:idx val="0"/>
          <c:order val="0"/>
          <c:spPr>
            <a:solidFill>
              <a:schemeClr val="tx1">
                <a:lumMod val="50000"/>
                <a:lumOff val="50000"/>
              </a:schemeClr>
            </a:solid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2021'!$B$4:$F$4</c:f>
              <c:strCache>
                <c:ptCount val="5"/>
                <c:pt idx="0">
                  <c:v>تقييم احتياجات بناء القدرات (1)</c:v>
                </c:pt>
                <c:pt idx="1">
                  <c:v>زيادة التوعية (5)</c:v>
                </c:pt>
                <c:pt idx="2">
                  <c:v>المتابعة والتقييم (2)</c:v>
                </c:pt>
                <c:pt idx="3">
                  <c:v>التدريب والتعلم (3)</c:v>
                </c:pt>
                <c:pt idx="4">
                  <c:v>تقديم التوجيه الفني (4)</c:v>
                </c:pt>
              </c:strCache>
            </c:strRef>
          </c:cat>
          <c:val>
            <c:numRef>
              <c:f>'Analysis 2021'!$B$6:$F$6</c:f>
              <c:numCache>
                <c:formatCode>0%</c:formatCode>
                <c:ptCount val="5"/>
                <c:pt idx="0">
                  <c:v>1.6666666666666666E-2</c:v>
                </c:pt>
                <c:pt idx="1">
                  <c:v>0.4</c:v>
                </c:pt>
                <c:pt idx="2">
                  <c:v>8.3333333333333332E-3</c:v>
                </c:pt>
                <c:pt idx="3">
                  <c:v>0.1</c:v>
                </c:pt>
                <c:pt idx="4">
                  <c:v>0.47499999999999998</c:v>
                </c:pt>
              </c:numCache>
            </c:numRef>
          </c:val>
          <c:extLst>
            <c:ext xmlns:c16="http://schemas.microsoft.com/office/drawing/2014/chart" uri="{C3380CC4-5D6E-409C-BE32-E72D297353CC}">
              <c16:uniqueId val="{00000000-C878-4485-A85D-80174AA279C7}"/>
            </c:ext>
          </c:extLst>
        </c:ser>
        <c:dLbls>
          <c:showLegendKey val="0"/>
          <c:showVal val="0"/>
          <c:showCatName val="0"/>
          <c:showSerName val="0"/>
          <c:showPercent val="0"/>
          <c:showBubbleSize val="0"/>
        </c:dLbls>
        <c:gapWidth val="150"/>
        <c:axId val="1031991711"/>
        <c:axId val="1"/>
      </c:barChart>
      <c:catAx>
        <c:axId val="1031991711"/>
        <c:scaling>
          <c:orientation val="minMax"/>
        </c:scaling>
        <c:delete val="0"/>
        <c:axPos val="b"/>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1"/>
        <c:crosses val="autoZero"/>
        <c:auto val="0"/>
        <c:lblAlgn val="ctr"/>
        <c:lblOffset val="100"/>
        <c:noMultiLvlLbl val="0"/>
      </c:catAx>
      <c:valAx>
        <c:axId val="1"/>
        <c:scaling>
          <c:orientation val="minMax"/>
        </c:scaling>
        <c:delete val="0"/>
        <c:axPos val="l"/>
        <c:title>
          <c:tx>
            <c:rich>
              <a:bodyPr/>
              <a:lstStyle/>
              <a:p>
                <a:pPr>
                  <a:defRPr sz="1100" b="1" i="0" u="none" strike="noStrike" baseline="0">
                    <a:solidFill>
                      <a:srgbClr val="000000"/>
                    </a:solidFill>
                    <a:latin typeface="Times New Roman"/>
                    <a:ea typeface="Times New Roman"/>
                    <a:cs typeface="Times New Roman"/>
                  </a:defRPr>
                </a:pPr>
                <a:r>
                  <a:rPr lang="ar-EG"/>
                  <a:t>النسبة الموية %</a:t>
                </a:r>
                <a:endParaRPr lang="en-US"/>
              </a:p>
            </c:rich>
          </c:tx>
          <c:overlay val="0"/>
        </c:title>
        <c:numFmt formatCode="0%"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1031991711"/>
        <c:crosses val="autoZero"/>
        <c:crossBetween val="between"/>
      </c:valAx>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Times New Roman"/>
                <a:ea typeface="Times New Roman"/>
                <a:cs typeface="Times New Roman"/>
              </a:defRPr>
            </a:pPr>
            <a:r>
              <a:rPr lang="ar-EG">
                <a:latin typeface="Simplified Arabic" panose="02020603050405020304" pitchFamily="18" charset="-78"/>
                <a:cs typeface="Simplified Arabic" panose="02020603050405020304" pitchFamily="18" charset="-78"/>
              </a:rPr>
              <a:t>الشكل 7: الموارد الموجودة فيما يتعلق بالمجالات الرئيسية للإطار الاستراتيجي</a:t>
            </a:r>
            <a:endParaRPr lang="en-US">
              <a:latin typeface="Simplified Arabic" panose="02020603050405020304" pitchFamily="18" charset="-78"/>
              <a:cs typeface="Simplified Arabic" panose="02020603050405020304" pitchFamily="18" charset="-78"/>
            </a:endParaRPr>
          </a:p>
        </c:rich>
      </c:tx>
      <c:layout>
        <c:manualLayout>
          <c:xMode val="edge"/>
          <c:yMode val="edge"/>
          <c:x val="0.17435354400328607"/>
          <c:y val="4.4742668036060709E-2"/>
        </c:manualLayout>
      </c:layout>
      <c:overlay val="0"/>
    </c:title>
    <c:autoTitleDeleted val="0"/>
    <c:plotArea>
      <c:layout>
        <c:manualLayout>
          <c:layoutTarget val="inner"/>
          <c:xMode val="edge"/>
          <c:yMode val="edge"/>
          <c:x val="0.10229875052166679"/>
          <c:y val="0.18946127830703341"/>
          <c:w val="0.84538879122184318"/>
          <c:h val="0.39933115337327019"/>
        </c:manualLayout>
      </c:layout>
      <c:barChart>
        <c:barDir val="col"/>
        <c:grouping val="clustered"/>
        <c:varyColors val="0"/>
        <c:ser>
          <c:idx val="0"/>
          <c:order val="0"/>
          <c:tx>
            <c:strRef>
              <c:f>'Analysis 2021'!$B$22</c:f>
              <c:strCache>
                <c:ptCount val="1"/>
                <c:pt idx="0">
                  <c:v>المجال الرئيسي 1 - القدرة على تنفيذ البروتوكول والامتثال له</c:v>
                </c:pt>
              </c:strCache>
            </c:strRef>
          </c:tx>
          <c:spPr>
            <a:solidFill>
              <a:schemeClr val="tx1"/>
            </a:solidFill>
          </c:spPr>
          <c:invertIfNegative val="0"/>
          <c:dLbls>
            <c:spPr>
              <a:noFill/>
              <a:ln w="25400">
                <a:noFill/>
              </a:ln>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2021'!$B$23</c:f>
              <c:numCache>
                <c:formatCode>General</c:formatCode>
                <c:ptCount val="1"/>
                <c:pt idx="0">
                  <c:v>83</c:v>
                </c:pt>
              </c:numCache>
            </c:numRef>
          </c:val>
          <c:extLst>
            <c:ext xmlns:c16="http://schemas.microsoft.com/office/drawing/2014/chart" uri="{C3380CC4-5D6E-409C-BE32-E72D297353CC}">
              <c16:uniqueId val="{00000000-C354-43E8-8C8C-47DDB77FFF1B}"/>
            </c:ext>
          </c:extLst>
        </c:ser>
        <c:ser>
          <c:idx val="1"/>
          <c:order val="1"/>
          <c:tx>
            <c:strRef>
              <c:f>'Analysis 2021'!$C$22</c:f>
              <c:strCache>
                <c:ptCount val="1"/>
                <c:pt idx="0">
                  <c:v>المجال الرئيسي 2 - القدرة على تطوير وتنفيذ وإنفاذ تدابير الحصول وتقاسم المنافع</c:v>
                </c:pt>
              </c:strCache>
            </c:strRef>
          </c:tx>
          <c:spPr>
            <a:pattFill prst="ltUpDiag">
              <a:fgClr>
                <a:schemeClr val="tx1"/>
              </a:fgClr>
              <a:bgClr>
                <a:schemeClr val="bg1"/>
              </a:bgClr>
            </a:pattFill>
          </c:spPr>
          <c:invertIfNegative val="0"/>
          <c:dLbls>
            <c:spPr>
              <a:noFill/>
              <a:ln w="25400">
                <a:noFill/>
              </a:ln>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2021'!$C$23</c:f>
              <c:numCache>
                <c:formatCode>General</c:formatCode>
                <c:ptCount val="1"/>
                <c:pt idx="0">
                  <c:v>40</c:v>
                </c:pt>
              </c:numCache>
            </c:numRef>
          </c:val>
          <c:extLst>
            <c:ext xmlns:c16="http://schemas.microsoft.com/office/drawing/2014/chart" uri="{C3380CC4-5D6E-409C-BE32-E72D297353CC}">
              <c16:uniqueId val="{00000001-C354-43E8-8C8C-47DDB77FFF1B}"/>
            </c:ext>
          </c:extLst>
        </c:ser>
        <c:ser>
          <c:idx val="2"/>
          <c:order val="2"/>
          <c:tx>
            <c:strRef>
              <c:f>'Analysis 2021'!$D$22</c:f>
              <c:strCache>
                <c:ptCount val="1"/>
                <c:pt idx="0">
                  <c:v>المجال الرئيسي 3 - القدرة على التفاوض بشأن الشروط المتفق عليها بشكل متبادل</c:v>
                </c:pt>
              </c:strCache>
            </c:strRef>
          </c:tx>
          <c:spPr>
            <a:solidFill>
              <a:schemeClr val="bg1">
                <a:lumMod val="50000"/>
              </a:schemeClr>
            </a:solidFill>
          </c:spPr>
          <c:invertIfNegative val="0"/>
          <c:dLbls>
            <c:spPr>
              <a:noFill/>
              <a:ln w="25400">
                <a:noFill/>
              </a:ln>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2021'!$D$23</c:f>
              <c:numCache>
                <c:formatCode>General</c:formatCode>
                <c:ptCount val="1"/>
                <c:pt idx="0">
                  <c:v>23</c:v>
                </c:pt>
              </c:numCache>
            </c:numRef>
          </c:val>
          <c:extLst>
            <c:ext xmlns:c16="http://schemas.microsoft.com/office/drawing/2014/chart" uri="{C3380CC4-5D6E-409C-BE32-E72D297353CC}">
              <c16:uniqueId val="{00000002-C354-43E8-8C8C-47DDB77FFF1B}"/>
            </c:ext>
          </c:extLst>
        </c:ser>
        <c:ser>
          <c:idx val="3"/>
          <c:order val="3"/>
          <c:tx>
            <c:strRef>
              <c:f>'Analysis 2021'!$E$22</c:f>
              <c:strCache>
                <c:ptCount val="1"/>
                <c:pt idx="0">
                  <c:v>المجال الرئيسي 4 - قدرة الشعوب الأصلية والمجتمعات المحلية وأصحاب المصلحة المعنيين على تنفيذ البروتوكول</c:v>
                </c:pt>
              </c:strCache>
            </c:strRef>
          </c:tx>
          <c:spPr>
            <a:pattFill prst="wdDnDiag">
              <a:fgClr>
                <a:schemeClr val="tx1"/>
              </a:fgClr>
              <a:bgClr>
                <a:schemeClr val="bg1"/>
              </a:bgClr>
            </a:pattFill>
          </c:spPr>
          <c:invertIfNegative val="0"/>
          <c:dLbls>
            <c:spPr>
              <a:noFill/>
              <a:ln w="25400">
                <a:noFill/>
              </a:ln>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2021'!$E$23</c:f>
              <c:numCache>
                <c:formatCode>General</c:formatCode>
                <c:ptCount val="1"/>
                <c:pt idx="0">
                  <c:v>36</c:v>
                </c:pt>
              </c:numCache>
            </c:numRef>
          </c:val>
          <c:extLst>
            <c:ext xmlns:c16="http://schemas.microsoft.com/office/drawing/2014/chart" uri="{C3380CC4-5D6E-409C-BE32-E72D297353CC}">
              <c16:uniqueId val="{00000003-C354-43E8-8C8C-47DDB77FFF1B}"/>
            </c:ext>
          </c:extLst>
        </c:ser>
        <c:ser>
          <c:idx val="4"/>
          <c:order val="4"/>
          <c:tx>
            <c:strRef>
              <c:f>'Analysis 2021'!$F$22</c:f>
              <c:strCache>
                <c:ptCount val="1"/>
                <c:pt idx="0">
                  <c:v> المجال الرئيسي 5 - القدرة على تطوير القدرات البحثية الذاتية</c:v>
                </c:pt>
              </c:strCache>
            </c:strRef>
          </c:tx>
          <c:spPr>
            <a:solidFill>
              <a:schemeClr val="tx1">
                <a:lumMod val="65000"/>
                <a:lumOff val="35000"/>
              </a:schemeClr>
            </a:solidFill>
          </c:spPr>
          <c:invertIfNegative val="0"/>
          <c:dLbls>
            <c:spPr>
              <a:noFill/>
              <a:ln w="25400">
                <a:noFill/>
              </a:ln>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2021'!$F$23</c:f>
              <c:numCache>
                <c:formatCode>General</c:formatCode>
                <c:ptCount val="1"/>
                <c:pt idx="0">
                  <c:v>12</c:v>
                </c:pt>
              </c:numCache>
            </c:numRef>
          </c:val>
          <c:extLst>
            <c:ext xmlns:c16="http://schemas.microsoft.com/office/drawing/2014/chart" uri="{C3380CC4-5D6E-409C-BE32-E72D297353CC}">
              <c16:uniqueId val="{00000004-C354-43E8-8C8C-47DDB77FFF1B}"/>
            </c:ext>
          </c:extLst>
        </c:ser>
        <c:dLbls>
          <c:showLegendKey val="0"/>
          <c:showVal val="0"/>
          <c:showCatName val="0"/>
          <c:showSerName val="0"/>
          <c:showPercent val="0"/>
          <c:showBubbleSize val="0"/>
        </c:dLbls>
        <c:gapWidth val="114"/>
        <c:overlap val="-50"/>
        <c:axId val="1031997951"/>
        <c:axId val="1"/>
      </c:barChart>
      <c:catAx>
        <c:axId val="1031997951"/>
        <c:scaling>
          <c:orientation val="minMax"/>
        </c:scaling>
        <c:delete val="0"/>
        <c:axPos val="b"/>
        <c:numFmt formatCode="General" sourceLinked="1"/>
        <c:majorTickMark val="out"/>
        <c:minorTickMark val="none"/>
        <c:tickLblPos val="nextTo"/>
        <c:crossAx val="1"/>
        <c:crosses val="autoZero"/>
        <c:auto val="1"/>
        <c:lblAlgn val="ctr"/>
        <c:lblOffset val="100"/>
        <c:noMultiLvlLbl val="0"/>
      </c:catAx>
      <c:valAx>
        <c:axId val="1"/>
        <c:scaling>
          <c:orientation val="minMax"/>
        </c:scaling>
        <c:delete val="0"/>
        <c:axPos val="l"/>
        <c:title>
          <c:tx>
            <c:rich>
              <a:bodyPr/>
              <a:lstStyle/>
              <a:p>
                <a:pPr>
                  <a:defRPr sz="1000" b="1" i="0" u="none" strike="noStrike" baseline="0">
                    <a:solidFill>
                      <a:srgbClr val="000000"/>
                    </a:solidFill>
                    <a:latin typeface="Times New Roman"/>
                    <a:ea typeface="Times New Roman"/>
                    <a:cs typeface="Times New Roman"/>
                  </a:defRPr>
                </a:pPr>
                <a:r>
                  <a:rPr lang="ar-EG"/>
                  <a:t>عدد الموارد (عددها = 113)</a:t>
                </a:r>
                <a:endParaRPr lang="en-US"/>
              </a:p>
            </c:rich>
          </c:tx>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1031997951"/>
        <c:crosses val="autoZero"/>
        <c:crossBetween val="between"/>
      </c:valAx>
    </c:plotArea>
    <c:legend>
      <c:legendPos val="r"/>
      <c:layout>
        <c:manualLayout>
          <c:xMode val="edge"/>
          <c:yMode val="edge"/>
          <c:x val="3.2712919357029954E-2"/>
          <c:y val="0.65572949605589959"/>
          <c:w val="0.91519313262823243"/>
          <c:h val="0.26317545190572111"/>
        </c:manualLayout>
      </c:layout>
      <c:overlay val="0"/>
      <c:txPr>
        <a:bodyPr/>
        <a:lstStyle/>
        <a:p>
          <a:pPr>
            <a:defRPr sz="1000"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A4B0CB354864BB39755D6D16DF8CAF8"/>
        <w:category>
          <w:name w:val="General"/>
          <w:gallery w:val="placeholder"/>
        </w:category>
        <w:types>
          <w:type w:val="bbPlcHdr"/>
        </w:types>
        <w:behaviors>
          <w:behavior w:val="content"/>
        </w:behaviors>
        <w:guid w:val="{A41E8CE5-1F15-4C08-9440-DC982B923FE7}"/>
      </w:docPartPr>
      <w:docPartBody>
        <w:p w:rsidR="007E19D3" w:rsidRDefault="00EC7E11" w:rsidP="00EC7E11">
          <w:pPr>
            <w:pStyle w:val="AA4B0CB354864BB39755D6D16DF8CAF8"/>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ngsana New">
    <w:altName w:val="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YouYuan">
    <w:panose1 w:val="02010509060101010101"/>
    <w:charset w:val="86"/>
    <w:family w:val="modern"/>
    <w:pitch w:val="fixed"/>
    <w:sig w:usb0="00000001" w:usb1="080E0000" w:usb2="00000010" w:usb3="00000000" w:csb0="00040000"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464FA"/>
    <w:rsid w:val="00067A5D"/>
    <w:rsid w:val="000E3815"/>
    <w:rsid w:val="000F60EA"/>
    <w:rsid w:val="001022E8"/>
    <w:rsid w:val="001603B3"/>
    <w:rsid w:val="001B29AF"/>
    <w:rsid w:val="00275203"/>
    <w:rsid w:val="002D0C1B"/>
    <w:rsid w:val="002E6702"/>
    <w:rsid w:val="00337282"/>
    <w:rsid w:val="0037757D"/>
    <w:rsid w:val="003A445D"/>
    <w:rsid w:val="003F0A1B"/>
    <w:rsid w:val="00434C52"/>
    <w:rsid w:val="00442B62"/>
    <w:rsid w:val="004944C5"/>
    <w:rsid w:val="004A4044"/>
    <w:rsid w:val="004A69EC"/>
    <w:rsid w:val="004B396B"/>
    <w:rsid w:val="00517717"/>
    <w:rsid w:val="005640C7"/>
    <w:rsid w:val="005904BD"/>
    <w:rsid w:val="005B467E"/>
    <w:rsid w:val="0062046C"/>
    <w:rsid w:val="006D66A3"/>
    <w:rsid w:val="00731933"/>
    <w:rsid w:val="00737B05"/>
    <w:rsid w:val="00791241"/>
    <w:rsid w:val="007B0918"/>
    <w:rsid w:val="007D7C10"/>
    <w:rsid w:val="007E19D3"/>
    <w:rsid w:val="007E501A"/>
    <w:rsid w:val="00831785"/>
    <w:rsid w:val="0083264A"/>
    <w:rsid w:val="0083332D"/>
    <w:rsid w:val="00834F45"/>
    <w:rsid w:val="00856010"/>
    <w:rsid w:val="008E7C51"/>
    <w:rsid w:val="00913678"/>
    <w:rsid w:val="009555FF"/>
    <w:rsid w:val="00955C84"/>
    <w:rsid w:val="0097491B"/>
    <w:rsid w:val="009A647C"/>
    <w:rsid w:val="009E07C0"/>
    <w:rsid w:val="00A27574"/>
    <w:rsid w:val="00A318CE"/>
    <w:rsid w:val="00A84478"/>
    <w:rsid w:val="00AA78BB"/>
    <w:rsid w:val="00B36C7B"/>
    <w:rsid w:val="00B604D5"/>
    <w:rsid w:val="00BA4281"/>
    <w:rsid w:val="00BB2CFE"/>
    <w:rsid w:val="00BC32AF"/>
    <w:rsid w:val="00BC378B"/>
    <w:rsid w:val="00BD2BF6"/>
    <w:rsid w:val="00CA4D0D"/>
    <w:rsid w:val="00CC1CAF"/>
    <w:rsid w:val="00D5481D"/>
    <w:rsid w:val="00D57DF8"/>
    <w:rsid w:val="00D630D1"/>
    <w:rsid w:val="00D715E3"/>
    <w:rsid w:val="00D71C90"/>
    <w:rsid w:val="00E50FF2"/>
    <w:rsid w:val="00E72FE8"/>
    <w:rsid w:val="00EC17B5"/>
    <w:rsid w:val="00EC7E11"/>
    <w:rsid w:val="00F512DF"/>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A84478"/>
    <w:rPr>
      <w:color w:val="808080"/>
    </w:rPr>
  </w:style>
  <w:style w:type="paragraph" w:customStyle="1" w:styleId="AA4B0CB354864BB39755D6D16DF8CAF8">
    <w:name w:val="AA4B0CB354864BB39755D6D16DF8CAF8"/>
    <w:rsid w:val="00EC7E11"/>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840C55-F183-475C-BC87-3043135A6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1028</TotalTime>
  <Pages>18</Pages>
  <Words>5087</Words>
  <Characters>28999</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Update on progress in revising/updating and implementing national biodiversity strategies and action plans, including national targets</vt:lpstr>
    </vt:vector>
  </TitlesOfParts>
  <Company>Biodiversity</Company>
  <LinksUpToDate>false</LinksUpToDate>
  <CharactersWithSpaces>34018</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progress in revising/updating and implementing national biodiversity strategies and action plans, including national targets</dc:title>
  <dc:subject>CBD/NP/MOP/4/5</dc:subject>
  <dc:creator>SCBD</dc:creator>
  <cp:lastModifiedBy>Xue He Yan</cp:lastModifiedBy>
  <cp:revision>20</cp:revision>
  <cp:lastPrinted>2022-11-05T20:21:00Z</cp:lastPrinted>
  <dcterms:created xsi:type="dcterms:W3CDTF">2022-10-28T09:16:00Z</dcterms:created>
  <dcterms:modified xsi:type="dcterms:W3CDTF">2022-11-06T14:22:00Z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