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A10E2" w14:paraId="0D92E3CF" w14:textId="77777777" w:rsidTr="008A1499">
        <w:trPr>
          <w:trHeight w:val="850"/>
        </w:trPr>
        <w:tc>
          <w:tcPr>
            <w:tcW w:w="975" w:type="dxa"/>
            <w:vAlign w:val="bottom"/>
          </w:tcPr>
          <w:p w14:paraId="16487CC6" w14:textId="77777777" w:rsidR="008A1499" w:rsidRPr="006A10E2" w:rsidRDefault="008A1499" w:rsidP="008A1499">
            <w:pPr>
              <w:pStyle w:val="AASmallLogo"/>
            </w:pPr>
            <w:r w:rsidRPr="006A10E2">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A10E2">
              <w:t xml:space="preserve"> </w:t>
            </w:r>
          </w:p>
          <w:p w14:paraId="75E77EBC" w14:textId="77777777" w:rsidR="008A1499" w:rsidRPr="006A10E2" w:rsidRDefault="008A1499" w:rsidP="008A1499">
            <w:pPr>
              <w:pStyle w:val="AASmallLogo"/>
            </w:pPr>
          </w:p>
        </w:tc>
        <w:tc>
          <w:tcPr>
            <w:tcW w:w="1434" w:type="dxa"/>
            <w:noWrap/>
            <w:vAlign w:val="bottom"/>
          </w:tcPr>
          <w:p w14:paraId="4CF5E516" w14:textId="77777777" w:rsidR="008A1499" w:rsidRPr="006A10E2" w:rsidRDefault="008A1499" w:rsidP="008A1499">
            <w:pPr>
              <w:pStyle w:val="AASmallLogo"/>
            </w:pPr>
            <w:r w:rsidRPr="006A10E2">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A10E2">
              <w:t xml:space="preserve"> </w:t>
            </w:r>
          </w:p>
          <w:p w14:paraId="10626153" w14:textId="77777777" w:rsidR="008A1499" w:rsidRPr="006A10E2" w:rsidRDefault="008A1499" w:rsidP="008A1499">
            <w:pPr>
              <w:pStyle w:val="AASmallLogo"/>
            </w:pPr>
          </w:p>
        </w:tc>
        <w:tc>
          <w:tcPr>
            <w:tcW w:w="8073" w:type="dxa"/>
            <w:vAlign w:val="bottom"/>
          </w:tcPr>
          <w:p w14:paraId="293C68F2" w14:textId="3CA7A3DD" w:rsidR="008A1499" w:rsidRPr="006A10E2" w:rsidRDefault="008A1499" w:rsidP="00FC74FB">
            <w:pPr>
              <w:pStyle w:val="ABSymbol"/>
            </w:pPr>
            <w:r w:rsidRPr="00FC74FB">
              <w:rPr>
                <w:sz w:val="40"/>
              </w:rPr>
              <w:t>CBD</w:t>
            </w:r>
            <w:r w:rsidRPr="00D66DA8">
              <w:t>/</w:t>
            </w:r>
            <w:r w:rsidR="00C4348A" w:rsidRPr="00FC74FB">
              <w:t>SBI</w:t>
            </w:r>
            <w:r w:rsidRPr="00D66DA8">
              <w:t>/</w:t>
            </w:r>
            <w:r w:rsidR="00FB6391" w:rsidRPr="00D66DA8">
              <w:t>7</w:t>
            </w:r>
            <w:r w:rsidR="00C4348A" w:rsidRPr="00D66DA8">
              <w:t>/</w:t>
            </w:r>
            <w:r w:rsidR="00BD2108" w:rsidRPr="00D66DA8">
              <w:t>5/Add</w:t>
            </w:r>
            <w:r w:rsidR="00BD2108" w:rsidRPr="006A10E2">
              <w:t>.1</w:t>
            </w:r>
          </w:p>
        </w:tc>
      </w:tr>
    </w:tbl>
    <w:p w14:paraId="573A3226" w14:textId="77777777" w:rsidR="008A1499" w:rsidRPr="006A10E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A10E2" w14:paraId="3F7FC300" w14:textId="77777777" w:rsidTr="008A1499">
        <w:trPr>
          <w:trHeight w:val="1814"/>
        </w:trPr>
        <w:tc>
          <w:tcPr>
            <w:tcW w:w="7370" w:type="dxa"/>
          </w:tcPr>
          <w:p w14:paraId="6EA2AD40" w14:textId="77777777" w:rsidR="008A1499" w:rsidRPr="006A10E2" w:rsidRDefault="008A1499" w:rsidP="008A1499">
            <w:pPr>
              <w:pStyle w:val="ACLargeLogo"/>
            </w:pPr>
            <w:r w:rsidRPr="006A10E2">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A10E2">
              <w:t xml:space="preserve"> </w:t>
            </w:r>
          </w:p>
          <w:p w14:paraId="71DD5B18" w14:textId="77777777" w:rsidR="008A1499" w:rsidRPr="006A10E2" w:rsidRDefault="008A1499" w:rsidP="008A1499">
            <w:pPr>
              <w:pStyle w:val="ACLargeLogo"/>
            </w:pPr>
          </w:p>
        </w:tc>
        <w:tc>
          <w:tcPr>
            <w:tcW w:w="3112" w:type="dxa"/>
          </w:tcPr>
          <w:p w14:paraId="53FCA8D2" w14:textId="77777777" w:rsidR="008A1499" w:rsidRPr="006A10E2" w:rsidRDefault="008A1499" w:rsidP="008A1499">
            <w:pPr>
              <w:pStyle w:val="AEDistrNormal"/>
            </w:pPr>
            <w:r w:rsidRPr="006A10E2">
              <w:t>Distr.</w:t>
            </w:r>
            <w:r w:rsidRPr="00D66DA8">
              <w:t>: General</w:t>
            </w:r>
            <w:r w:rsidRPr="006A10E2">
              <w:t xml:space="preserve"> </w:t>
            </w:r>
          </w:p>
          <w:p w14:paraId="1EE558EE" w14:textId="747A9E5D" w:rsidR="008A1499" w:rsidRPr="006A10E2" w:rsidRDefault="006E0102" w:rsidP="008A1499">
            <w:pPr>
              <w:pStyle w:val="AEDistrNormal"/>
            </w:pPr>
            <w:r w:rsidRPr="006A10E2">
              <w:t>17 June 2026</w:t>
            </w:r>
          </w:p>
          <w:p w14:paraId="5F9177BA" w14:textId="77777777" w:rsidR="008A1499" w:rsidRPr="006A10E2" w:rsidRDefault="008A1499" w:rsidP="008A1499">
            <w:pPr>
              <w:pStyle w:val="AEDistrNormal6pt"/>
            </w:pPr>
            <w:r w:rsidRPr="006A10E2">
              <w:t>Original</w:t>
            </w:r>
            <w:r w:rsidRPr="00D66DA8">
              <w:t>: English</w:t>
            </w:r>
            <w:r w:rsidRPr="006A10E2">
              <w:t xml:space="preserve"> </w:t>
            </w:r>
          </w:p>
          <w:p w14:paraId="6AAB0F88" w14:textId="77777777" w:rsidR="008A1499" w:rsidRPr="006A10E2" w:rsidRDefault="008A1499" w:rsidP="008A1499">
            <w:pPr>
              <w:pStyle w:val="AEDistrNormal6pt"/>
            </w:pPr>
          </w:p>
        </w:tc>
      </w:tr>
    </w:tbl>
    <w:p w14:paraId="2368B4BD" w14:textId="77777777" w:rsidR="008A1499" w:rsidRPr="006A10E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66DA8" w14:paraId="2198A680" w14:textId="77777777" w:rsidTr="008A1499">
        <w:trPr>
          <w:trHeight w:val="57"/>
        </w:trPr>
        <w:tc>
          <w:tcPr>
            <w:tcW w:w="6094" w:type="dxa"/>
          </w:tcPr>
          <w:p w14:paraId="02EA730E" w14:textId="77777777" w:rsidR="008A1499" w:rsidRPr="00D66DA8" w:rsidRDefault="00C4348A" w:rsidP="008A1499">
            <w:pPr>
              <w:pStyle w:val="AFCorN12Bold"/>
            </w:pPr>
            <w:r w:rsidRPr="00D66DA8">
              <w:t>Subsidiary Body on Implementation</w:t>
            </w:r>
            <w:r w:rsidR="008A1499" w:rsidRPr="00D66DA8">
              <w:t xml:space="preserve"> </w:t>
            </w:r>
          </w:p>
          <w:p w14:paraId="774CA2FE" w14:textId="77777777" w:rsidR="008A1499" w:rsidRPr="00D66DA8" w:rsidRDefault="00FB6391" w:rsidP="008A1499">
            <w:pPr>
              <w:pStyle w:val="AFCorNBold"/>
            </w:pPr>
            <w:r w:rsidRPr="00D66DA8">
              <w:t>Seventh</w:t>
            </w:r>
            <w:r w:rsidR="008A1499" w:rsidRPr="00D66DA8">
              <w:t xml:space="preserve"> meeting </w:t>
            </w:r>
          </w:p>
          <w:p w14:paraId="5215F258" w14:textId="77777777" w:rsidR="008A1499" w:rsidRPr="00D66DA8" w:rsidRDefault="00FB6391" w:rsidP="008A1499">
            <w:pPr>
              <w:pStyle w:val="AFCorNNormal"/>
            </w:pPr>
            <w:r w:rsidRPr="00D66DA8">
              <w:t>Nairobi</w:t>
            </w:r>
            <w:r w:rsidR="008A1499" w:rsidRPr="00D66DA8">
              <w:t xml:space="preserve">, </w:t>
            </w:r>
            <w:r w:rsidRPr="00D66DA8">
              <w:rPr>
                <w:snapToGrid w:val="0"/>
                <w:kern w:val="22"/>
              </w:rPr>
              <w:t>4</w:t>
            </w:r>
            <w:r w:rsidR="008A1499" w:rsidRPr="00D66DA8">
              <w:rPr>
                <w:snapToGrid w:val="0"/>
                <w:kern w:val="22"/>
              </w:rPr>
              <w:t>–</w:t>
            </w:r>
            <w:r w:rsidR="00C4348A" w:rsidRPr="00D66DA8">
              <w:rPr>
                <w:snapToGrid w:val="0"/>
                <w:kern w:val="22"/>
              </w:rPr>
              <w:t>1</w:t>
            </w:r>
            <w:r w:rsidRPr="00D66DA8">
              <w:rPr>
                <w:snapToGrid w:val="0"/>
                <w:kern w:val="22"/>
              </w:rPr>
              <w:t>2</w:t>
            </w:r>
            <w:r w:rsidR="008A1499" w:rsidRPr="00D66DA8">
              <w:rPr>
                <w:snapToGrid w:val="0"/>
                <w:kern w:val="22"/>
              </w:rPr>
              <w:t xml:space="preserve"> </w:t>
            </w:r>
            <w:r w:rsidRPr="00D66DA8">
              <w:rPr>
                <w:snapToGrid w:val="0"/>
                <w:kern w:val="22"/>
              </w:rPr>
              <w:t>August</w:t>
            </w:r>
            <w:r w:rsidR="008A1499" w:rsidRPr="00D66DA8">
              <w:rPr>
                <w:snapToGrid w:val="0"/>
                <w:kern w:val="22"/>
              </w:rPr>
              <w:t xml:space="preserve"> </w:t>
            </w:r>
            <w:r w:rsidR="00C4348A" w:rsidRPr="00D66DA8">
              <w:rPr>
                <w:snapToGrid w:val="0"/>
                <w:kern w:val="22"/>
              </w:rPr>
              <w:t>2026</w:t>
            </w:r>
          </w:p>
          <w:p w14:paraId="2EFF057E" w14:textId="1B193A8B" w:rsidR="008A1499" w:rsidRPr="00D66DA8" w:rsidRDefault="008A1499" w:rsidP="008A1499">
            <w:pPr>
              <w:pStyle w:val="AFCorNNormal"/>
            </w:pPr>
            <w:r w:rsidRPr="00D66DA8">
              <w:t>Item</w:t>
            </w:r>
            <w:r w:rsidRPr="00FC74FB">
              <w:t xml:space="preserve"> </w:t>
            </w:r>
            <w:r w:rsidR="00BD2108" w:rsidRPr="00FC74FB">
              <w:t>5</w:t>
            </w:r>
            <w:r w:rsidRPr="00FC74FB">
              <w:t xml:space="preserve"> o</w:t>
            </w:r>
            <w:r w:rsidRPr="00D66DA8">
              <w:t>f the provisional agenda</w:t>
            </w:r>
            <w:r w:rsidRPr="00FC74FB">
              <w:rPr>
                <w:rStyle w:val="FootnoteReference"/>
              </w:rPr>
              <w:footnoteReference w:customMarkFollows="1" w:id="1"/>
              <w:t>*</w:t>
            </w:r>
            <w:r w:rsidRPr="00D66DA8">
              <w:t xml:space="preserve"> </w:t>
            </w:r>
          </w:p>
          <w:p w14:paraId="08827F5B" w14:textId="1F1A5CA9" w:rsidR="008A1499" w:rsidRPr="00D66DA8" w:rsidRDefault="006E0102" w:rsidP="008A1499">
            <w:pPr>
              <w:pStyle w:val="AFCorNBold"/>
            </w:pPr>
            <w:r w:rsidRPr="00D66DA8">
              <w:t>Digital sequence information on genetic resources</w:t>
            </w:r>
          </w:p>
        </w:tc>
        <w:tc>
          <w:tcPr>
            <w:tcW w:w="4388" w:type="dxa"/>
          </w:tcPr>
          <w:p w14:paraId="115C6B9A" w14:textId="77777777" w:rsidR="008A1499" w:rsidRPr="00D66DA8" w:rsidRDefault="008A1499" w:rsidP="008A1499">
            <w:pPr>
              <w:pStyle w:val="CBDNormal"/>
              <w:jc w:val="left"/>
            </w:pPr>
          </w:p>
        </w:tc>
      </w:tr>
    </w:tbl>
    <w:p w14:paraId="78382EC6" w14:textId="223BA9CA" w:rsidR="00C9161D" w:rsidRPr="00B5008C" w:rsidRDefault="00000000" w:rsidP="00A111D1">
      <w:pPr>
        <w:pStyle w:val="CBDTitle"/>
        <w:rPr>
          <w:caps/>
        </w:rPr>
      </w:pPr>
      <w:sdt>
        <w:sdtPr>
          <w:alias w:val="Title"/>
          <w:tag w:val=""/>
          <w:id w:val="772832786"/>
          <w:placeholder>
            <w:docPart w:val="DC2F78005E2349BB9BCAC1023290C06F"/>
          </w:placeholder>
          <w:dataBinding w:prefixMappings="xmlns:ns0='http://purl.org/dc/elements/1.1/' xmlns:ns1='http://schemas.openxmlformats.org/package/2006/metadata/core-properties' " w:xpath="/ns1:coreProperties[1]/ns0:title[1]" w:storeItemID="{6C3C8BC8-F283-45AE-878A-BAB7291924A1}"/>
          <w:text/>
        </w:sdtPr>
        <w:sdtContent>
          <w:r w:rsidR="00AE7959" w:rsidRPr="00B5008C">
            <w:t>Executive summary of the study commissioned on tools and models, such as databases, for making digital sequence information on genetic resources publicly available and accessible in a transparent and accountable manner</w:t>
          </w:r>
        </w:sdtContent>
      </w:sdt>
      <w:r w:rsidR="00933297" w:rsidRPr="00B5008C">
        <w:rPr>
          <w:rStyle w:val="FootnoteReference"/>
        </w:rPr>
        <w:footnoteReference w:customMarkFollows="1" w:id="2"/>
        <w:t>**</w:t>
      </w:r>
    </w:p>
    <w:p w14:paraId="1E675D90" w14:textId="4F9DF56E" w:rsidR="00F6586C" w:rsidRPr="006A10E2" w:rsidRDefault="0030169D" w:rsidP="00A111D1">
      <w:pPr>
        <w:pStyle w:val="CBDSubTitle"/>
      </w:pPr>
      <w:r w:rsidRPr="00B5008C">
        <w:t xml:space="preserve">Note by the </w:t>
      </w:r>
      <w:r w:rsidR="007E0F8A" w:rsidRPr="00B5008C">
        <w:t>Secretariat</w:t>
      </w:r>
      <w:r w:rsidR="00D7381A" w:rsidRPr="00B5008C">
        <w:t xml:space="preserve"> acting as the interim Secretariat of the Multilateral Mechanism, including the Cali Fund</w:t>
      </w:r>
      <w:r w:rsidR="00B5008C" w:rsidRPr="00B5008C">
        <w:rPr>
          <w:rStyle w:val="FootnoteReference"/>
        </w:rPr>
        <w:footnoteReference w:customMarkFollows="1" w:id="3"/>
        <w:t>***</w:t>
      </w:r>
    </w:p>
    <w:p w14:paraId="7E7D2C0F" w14:textId="1CE8ED7D" w:rsidR="00C9161D" w:rsidRPr="006A10E2" w:rsidRDefault="00A111D1" w:rsidP="00A111D1">
      <w:pPr>
        <w:pStyle w:val="CBDH1"/>
      </w:pPr>
      <w:r w:rsidRPr="006A10E2">
        <w:t>I.</w:t>
      </w:r>
      <w:r w:rsidRPr="006A10E2">
        <w:tab/>
      </w:r>
      <w:r w:rsidR="00BD2108" w:rsidRPr="006A10E2">
        <w:t>Introduction</w:t>
      </w:r>
    </w:p>
    <w:p w14:paraId="76DB6A8D" w14:textId="5976DE1A" w:rsidR="00BD2108" w:rsidRPr="003E6EDE" w:rsidRDefault="00BD2108" w:rsidP="00D10830">
      <w:pPr>
        <w:pStyle w:val="CBDNormalNumber"/>
        <w:ind w:left="540"/>
      </w:pPr>
      <w:r w:rsidRPr="006A10E2">
        <w:t xml:space="preserve">In decision </w:t>
      </w:r>
      <w:hyperlink r:id="rId15" w:history="1">
        <w:r w:rsidRPr="00321D3A">
          <w:rPr>
            <w:rStyle w:val="Hyperlink"/>
          </w:rPr>
          <w:t>16/2</w:t>
        </w:r>
      </w:hyperlink>
      <w:r w:rsidRPr="006A10E2">
        <w:t xml:space="preserve">, the </w:t>
      </w:r>
      <w:r w:rsidRPr="00FC74FB">
        <w:t>Conference of the Parties to the Convention on Biological Diversity</w:t>
      </w:r>
      <w:r w:rsidRPr="003E6EDE">
        <w:t xml:space="preserve"> adopted the modalities for operationalizing the multilateral mechanism for the fair and equitable sharing of benefits from the use of digital sequence information on genetics informatio</w:t>
      </w:r>
      <w:r w:rsidRPr="00FC74FB">
        <w:t>n</w:t>
      </w:r>
      <w:r w:rsidR="003E6EDE" w:rsidRPr="00FC74FB">
        <w:t>,</w:t>
      </w:r>
      <w:r w:rsidRPr="00FC74FB">
        <w:t xml:space="preserve"> including</w:t>
      </w:r>
      <w:r w:rsidRPr="003E6EDE">
        <w:t xml:space="preserve"> a global fund, which was to be called the Cali Fund.</w:t>
      </w:r>
    </w:p>
    <w:p w14:paraId="698A6574" w14:textId="61782D16" w:rsidR="00BD2108" w:rsidRPr="003E6EDE" w:rsidRDefault="00BD2108" w:rsidP="00D10830">
      <w:pPr>
        <w:pStyle w:val="CBDNormalNumber"/>
        <w:ind w:left="540"/>
      </w:pPr>
      <w:r w:rsidRPr="003E6EDE">
        <w:t xml:space="preserve">In </w:t>
      </w:r>
      <w:r w:rsidR="00B63C08" w:rsidRPr="003E6EDE">
        <w:t>para</w:t>
      </w:r>
      <w:r w:rsidR="001D6738" w:rsidRPr="003E6EDE">
        <w:t>graph</w:t>
      </w:r>
      <w:r w:rsidR="00B63C08" w:rsidRPr="003E6EDE">
        <w:t xml:space="preserve"> 4 </w:t>
      </w:r>
      <w:r w:rsidRPr="003E6EDE">
        <w:t>the same decision, the Conference of Parties decided to explore possible new tools and models, such as databases, for making digital sequence information on genetic resources publicly available and accessible in a transparent and accountable manner to all Parties</w:t>
      </w:r>
      <w:r w:rsidR="001D5656" w:rsidRPr="003E6EDE">
        <w:t xml:space="preserve">. </w:t>
      </w:r>
      <w:r w:rsidR="00300AA2" w:rsidRPr="003E6EDE">
        <w:t>In paragraph</w:t>
      </w:r>
      <w:r w:rsidR="00933297" w:rsidRPr="003E6EDE">
        <w:t> </w:t>
      </w:r>
      <w:r w:rsidR="00300AA2" w:rsidRPr="003E6EDE">
        <w:t xml:space="preserve">5 of the decision, the </w:t>
      </w:r>
      <w:r w:rsidR="00AA2F9F" w:rsidRPr="003E6EDE">
        <w:t>Conference of the Parties</w:t>
      </w:r>
      <w:r w:rsidRPr="003E6EDE">
        <w:t xml:space="preserve"> invites Parties, other Governments, </w:t>
      </w:r>
      <w:r w:rsidRPr="00FC74FB">
        <w:t>indigenous people</w:t>
      </w:r>
      <w:r w:rsidRPr="003E6EDE">
        <w:t xml:space="preserve"> and local communities</w:t>
      </w:r>
      <w:r w:rsidRPr="00FC74FB">
        <w:t xml:space="preserve">, and </w:t>
      </w:r>
      <w:r w:rsidRPr="003E6EDE">
        <w:t>relevant organizations to submit views on this issue</w:t>
      </w:r>
      <w:r w:rsidR="00D26D37" w:rsidRPr="003E6EDE">
        <w:t xml:space="preserve"> and, in paragraph 6, </w:t>
      </w:r>
      <w:r w:rsidRPr="003E6EDE">
        <w:t>requested the Executive Secretary to</w:t>
      </w:r>
      <w:r w:rsidR="00D26D37" w:rsidRPr="003E6EDE">
        <w:t xml:space="preserve"> (</w:t>
      </w:r>
      <w:r w:rsidR="004C0AC5" w:rsidRPr="003E6EDE">
        <w:t>a</w:t>
      </w:r>
      <w:r w:rsidR="00D26D37" w:rsidRPr="003E6EDE">
        <w:t xml:space="preserve">) </w:t>
      </w:r>
      <w:r w:rsidR="002A5892" w:rsidRPr="003E6EDE">
        <w:t>synthesize the views submitted and to (</w:t>
      </w:r>
      <w:r w:rsidR="004C0AC5" w:rsidRPr="003E6EDE">
        <w:t>b</w:t>
      </w:r>
      <w:r w:rsidR="002A5892" w:rsidRPr="003E6EDE">
        <w:t xml:space="preserve">) </w:t>
      </w:r>
      <w:r w:rsidRPr="003E6EDE">
        <w:t>commission a study to examine options for making digital sequence information on genetic resources publicly available and accessible in a transparent and accountable manner.</w:t>
      </w:r>
    </w:p>
    <w:p w14:paraId="5A40A74A" w14:textId="095D4F50" w:rsidR="00BD2108" w:rsidRPr="003E6EDE" w:rsidRDefault="00BD2108" w:rsidP="00D10830">
      <w:pPr>
        <w:pStyle w:val="CBDNormalNumber"/>
        <w:ind w:left="540"/>
      </w:pPr>
      <w:r w:rsidRPr="003E6EDE">
        <w:t>In response, the Secretariat issued notification</w:t>
      </w:r>
      <w:r w:rsidR="00933297" w:rsidRPr="003E6EDE">
        <w:t xml:space="preserve"> No.</w:t>
      </w:r>
      <w:r w:rsidR="00DC30D8" w:rsidRPr="003E6EDE">
        <w:t xml:space="preserve"> </w:t>
      </w:r>
      <w:hyperlink r:id="rId16" w:history="1">
        <w:r w:rsidR="00DC30D8" w:rsidRPr="00FC74FB">
          <w:rPr>
            <w:rStyle w:val="Hyperlink"/>
          </w:rPr>
          <w:t>2024-115</w:t>
        </w:r>
      </w:hyperlink>
      <w:r w:rsidR="00634272" w:rsidRPr="003E6EDE">
        <w:t xml:space="preserve"> </w:t>
      </w:r>
      <w:r w:rsidRPr="003E6EDE">
        <w:t xml:space="preserve">and the </w:t>
      </w:r>
      <w:r w:rsidR="008D1568" w:rsidRPr="003E6EDE">
        <w:t xml:space="preserve">full </w:t>
      </w:r>
      <w:r w:rsidRPr="003E6EDE">
        <w:t xml:space="preserve">synthesis of views is </w:t>
      </w:r>
      <w:r w:rsidR="00634272" w:rsidRPr="003E6EDE">
        <w:t xml:space="preserve">made </w:t>
      </w:r>
      <w:r w:rsidRPr="003E6EDE">
        <w:t xml:space="preserve">available </w:t>
      </w:r>
      <w:r w:rsidR="008D1568" w:rsidRPr="003E6EDE">
        <w:t>as an information document</w:t>
      </w:r>
      <w:r w:rsidRPr="003E6EDE">
        <w:t xml:space="preserve">. </w:t>
      </w:r>
      <w:r w:rsidR="008D1568" w:rsidRPr="003E6EDE">
        <w:t xml:space="preserve">A summary of the views is provided in document </w:t>
      </w:r>
      <w:hyperlink r:id="rId17" w:history="1">
        <w:r w:rsidR="009248BC" w:rsidRPr="00FC74FB">
          <w:rPr>
            <w:rStyle w:val="Hyperlink"/>
          </w:rPr>
          <w:t>CBD</w:t>
        </w:r>
        <w:r w:rsidR="009248BC" w:rsidRPr="007D7149">
          <w:rPr>
            <w:rStyle w:val="Hyperlink"/>
          </w:rPr>
          <w:t>/</w:t>
        </w:r>
        <w:r w:rsidR="009248BC" w:rsidRPr="00FC74FB">
          <w:rPr>
            <w:rStyle w:val="Hyperlink"/>
          </w:rPr>
          <w:t>SBI</w:t>
        </w:r>
        <w:r w:rsidR="009248BC" w:rsidRPr="007D7149">
          <w:rPr>
            <w:rStyle w:val="Hyperlink"/>
          </w:rPr>
          <w:t>/7/5</w:t>
        </w:r>
      </w:hyperlink>
      <w:r w:rsidR="009248BC" w:rsidRPr="003E6EDE">
        <w:t>.</w:t>
      </w:r>
    </w:p>
    <w:p w14:paraId="341DFC23" w14:textId="121FA6D4" w:rsidR="00BD2108" w:rsidRPr="006A10E2" w:rsidRDefault="000F369E" w:rsidP="00D10830">
      <w:pPr>
        <w:pStyle w:val="CBDNormalNumber"/>
        <w:ind w:left="540"/>
      </w:pPr>
      <w:r w:rsidRPr="006A10E2">
        <w:t xml:space="preserve">The Secretariat also </w:t>
      </w:r>
      <w:r w:rsidR="00BD2108" w:rsidRPr="006A10E2">
        <w:t xml:space="preserve">commissioned a report on existing tools and models for digital sequence information availability and accessibility, an assessment of their benefits and limitations, leading to recommendations on the potential need for new tools and models for digital sequence information on genetic resources to fulfil the criteria of transparency and accountability. </w:t>
      </w:r>
    </w:p>
    <w:p w14:paraId="3D5AB360" w14:textId="01460A71" w:rsidR="000F78FC" w:rsidRPr="006A10E2" w:rsidRDefault="00BD2108" w:rsidP="00D10830">
      <w:pPr>
        <w:pStyle w:val="CBDNormalNumber"/>
        <w:ind w:left="540"/>
      </w:pPr>
      <w:r w:rsidRPr="006A10E2">
        <w:lastRenderedPageBreak/>
        <w:t>Th</w:t>
      </w:r>
      <w:r w:rsidR="00F47F99" w:rsidRPr="006A10E2">
        <w:t>e</w:t>
      </w:r>
      <w:r w:rsidRPr="006A10E2">
        <w:t xml:space="preserve"> </w:t>
      </w:r>
      <w:r w:rsidR="004E1069" w:rsidRPr="006A10E2">
        <w:t xml:space="preserve">present </w:t>
      </w:r>
      <w:r w:rsidRPr="006A10E2">
        <w:t>document presents the executive summary of this study</w:t>
      </w:r>
      <w:r w:rsidR="008E390A" w:rsidRPr="006A10E2">
        <w:t>. T</w:t>
      </w:r>
      <w:r w:rsidRPr="006A10E2">
        <w:t xml:space="preserve">he full study is available in </w:t>
      </w:r>
      <w:r w:rsidR="008E390A" w:rsidRPr="006A10E2">
        <w:t xml:space="preserve">as an information </w:t>
      </w:r>
      <w:r w:rsidRPr="006A10E2">
        <w:t>document</w:t>
      </w:r>
      <w:r w:rsidR="006D381A" w:rsidRPr="006A10E2">
        <w:t>, where all references may be found.</w:t>
      </w:r>
      <w:r w:rsidR="006D381A" w:rsidRPr="00D66DA8">
        <w:rPr>
          <w:highlight w:val="yellow"/>
        </w:rPr>
        <w:t xml:space="preserve"> </w:t>
      </w:r>
      <w:r w:rsidRPr="00D66DA8">
        <w:rPr>
          <w:highlight w:val="yellow"/>
        </w:rPr>
        <w:t xml:space="preserve"> </w:t>
      </w:r>
    </w:p>
    <w:p w14:paraId="5BA02D89" w14:textId="5A669EE6" w:rsidR="007C4951" w:rsidRPr="006A10E2" w:rsidRDefault="00A111D1" w:rsidP="00A111D1">
      <w:pPr>
        <w:pStyle w:val="CBDH1"/>
      </w:pPr>
      <w:r w:rsidRPr="00D66DA8">
        <w:t>II</w:t>
      </w:r>
      <w:r w:rsidRPr="006A10E2">
        <w:t>.</w:t>
      </w:r>
      <w:r w:rsidRPr="006A10E2">
        <w:tab/>
      </w:r>
      <w:r w:rsidR="00BD2108" w:rsidRPr="006A10E2">
        <w:t xml:space="preserve">Methodology and </w:t>
      </w:r>
      <w:r w:rsidR="00933297" w:rsidRPr="006A10E2">
        <w:t>l</w:t>
      </w:r>
      <w:r w:rsidR="00BD2108" w:rsidRPr="006A10E2">
        <w:t xml:space="preserve">imitations </w:t>
      </w:r>
    </w:p>
    <w:p w14:paraId="772D40EC" w14:textId="04C6ECB7" w:rsidR="00BD2108" w:rsidRPr="006A10E2" w:rsidRDefault="002252C5" w:rsidP="00FC74FB">
      <w:pPr>
        <w:pStyle w:val="CBDH2"/>
      </w:pPr>
      <w:r w:rsidRPr="006A10E2">
        <w:t>A.</w:t>
      </w:r>
      <w:r w:rsidRPr="006A10E2">
        <w:tab/>
      </w:r>
      <w:r w:rsidR="00BD2108" w:rsidRPr="006A10E2">
        <w:t>Study methodology</w:t>
      </w:r>
    </w:p>
    <w:p w14:paraId="1F204F71" w14:textId="23956C51" w:rsidR="00BD2108" w:rsidRPr="008E6DD9" w:rsidRDefault="711297A1" w:rsidP="00FC74FB">
      <w:pPr>
        <w:pStyle w:val="CBDNormalNumber"/>
        <w:rPr>
          <w:color w:val="000000" w:themeColor="text1"/>
        </w:rPr>
      </w:pPr>
      <w:r w:rsidRPr="006A10E2">
        <w:t>T</w:t>
      </w:r>
      <w:r w:rsidR="00BD2108" w:rsidRPr="006A10E2">
        <w:t xml:space="preserve">he study </w:t>
      </w:r>
      <w:r w:rsidR="00447D30" w:rsidRPr="006A10E2">
        <w:t xml:space="preserve">used </w:t>
      </w:r>
      <w:r w:rsidR="00BD2108" w:rsidRPr="006A10E2">
        <w:t xml:space="preserve">information </w:t>
      </w:r>
      <w:r w:rsidR="00447D30" w:rsidRPr="006A10E2">
        <w:t xml:space="preserve">found </w:t>
      </w:r>
      <w:r w:rsidR="00BD2108" w:rsidRPr="006A10E2">
        <w:t>in the literature,</w:t>
      </w:r>
      <w:r w:rsidR="2E18C739" w:rsidRPr="006A10E2">
        <w:t xml:space="preserve"> content from the submission of views,</w:t>
      </w:r>
      <w:r w:rsidR="00BD2108" w:rsidRPr="006A10E2">
        <w:t xml:space="preserve"> informal </w:t>
      </w:r>
      <w:r w:rsidR="00BD2108" w:rsidRPr="008E6DD9">
        <w:t>interviews</w:t>
      </w:r>
      <w:r w:rsidR="00BD2108" w:rsidRPr="00FC74FB">
        <w:t xml:space="preserve"> and </w:t>
      </w:r>
      <w:r w:rsidR="00975428" w:rsidRPr="008E6DD9">
        <w:t xml:space="preserve">responses received further to </w:t>
      </w:r>
      <w:r w:rsidR="7B2A3D6E" w:rsidRPr="008E6DD9">
        <w:t>two</w:t>
      </w:r>
      <w:r w:rsidR="00BD2108" w:rsidRPr="008E6DD9">
        <w:t xml:space="preserve"> survey</w:t>
      </w:r>
      <w:r w:rsidR="5A1F2FE6" w:rsidRPr="008E6DD9">
        <w:t>s</w:t>
      </w:r>
      <w:r w:rsidR="00BD2108" w:rsidRPr="008E6DD9">
        <w:t xml:space="preserve"> developed for this purpose. </w:t>
      </w:r>
    </w:p>
    <w:p w14:paraId="0CCABFB5" w14:textId="7D119F85" w:rsidR="00BD2108" w:rsidRPr="008E6DD9" w:rsidRDefault="00BD2108" w:rsidP="00FC74FB">
      <w:pPr>
        <w:pStyle w:val="CBDNormalNumber"/>
        <w:rPr>
          <w:color w:val="000000"/>
        </w:rPr>
      </w:pPr>
      <w:r w:rsidRPr="008E6DD9">
        <w:t xml:space="preserve">For the </w:t>
      </w:r>
      <w:r w:rsidR="1896C4F7" w:rsidRPr="008E6DD9">
        <w:t xml:space="preserve">40 </w:t>
      </w:r>
      <w:r w:rsidRPr="008E6DD9">
        <w:t>informal interviews, invitees were selected for wide disciplinary, geographic</w:t>
      </w:r>
      <w:r w:rsidRPr="00FC74FB">
        <w:t xml:space="preserve"> and </w:t>
      </w:r>
      <w:r w:rsidRPr="008E6DD9">
        <w:t>cultural representation</w:t>
      </w:r>
      <w:r w:rsidR="00111D4A" w:rsidRPr="008E6DD9">
        <w:t xml:space="preserve"> to gather</w:t>
      </w:r>
      <w:r w:rsidRPr="008E6DD9">
        <w:t xml:space="preserve"> information</w:t>
      </w:r>
      <w:r w:rsidR="00111D4A" w:rsidRPr="008E6DD9">
        <w:t>, bringing insight on</w:t>
      </w:r>
      <w:r w:rsidRPr="008E6DD9">
        <w:t xml:space="preserve"> </w:t>
      </w:r>
      <w:r w:rsidR="00111D4A" w:rsidRPr="008E6DD9">
        <w:t>the array</w:t>
      </w:r>
      <w:r w:rsidRPr="008E6DD9">
        <w:t xml:space="preserve"> of perspectives and worldviews, identify gaps, as well as to identify potential solutions. Interviewee representation included 22</w:t>
      </w:r>
      <w:r w:rsidRPr="00FC74FB">
        <w:t>%</w:t>
      </w:r>
      <w:r w:rsidRPr="008E6DD9">
        <w:t xml:space="preserve"> </w:t>
      </w:r>
      <w:r w:rsidRPr="00FC74FB">
        <w:t>Parties</w:t>
      </w:r>
      <w:r w:rsidRPr="008E6DD9">
        <w:t>/government, 2</w:t>
      </w:r>
      <w:r w:rsidR="00587300" w:rsidRPr="008E6DD9">
        <w:t>2</w:t>
      </w:r>
      <w:r w:rsidRPr="00FC74FB">
        <w:t>%</w:t>
      </w:r>
      <w:r w:rsidRPr="008E6DD9">
        <w:t xml:space="preserve"> </w:t>
      </w:r>
      <w:r w:rsidRPr="00FC74FB">
        <w:t>indigenous people</w:t>
      </w:r>
      <w:r w:rsidRPr="008E6DD9">
        <w:t>s</w:t>
      </w:r>
      <w:r w:rsidR="00151152" w:rsidRPr="008E6DD9">
        <w:t xml:space="preserve"> and local communities</w:t>
      </w:r>
      <w:r w:rsidRPr="008E6DD9">
        <w:t xml:space="preserve">, </w:t>
      </w:r>
      <w:r w:rsidR="000C610D" w:rsidRPr="008E6DD9">
        <w:t>19</w:t>
      </w:r>
      <w:r w:rsidRPr="00FC74FB">
        <w:t>%</w:t>
      </w:r>
      <w:r w:rsidRPr="008E6DD9">
        <w:t xml:space="preserve"> academic researchers, 17</w:t>
      </w:r>
      <w:r w:rsidRPr="00FC74FB">
        <w:t>%</w:t>
      </w:r>
      <w:r w:rsidRPr="008E6DD9">
        <w:t xml:space="preserve"> database managers, 14</w:t>
      </w:r>
      <w:r w:rsidRPr="00FC74FB">
        <w:t>%</w:t>
      </w:r>
      <w:r w:rsidRPr="008E6DD9">
        <w:t xml:space="preserve"> industry representatives and 6</w:t>
      </w:r>
      <w:r w:rsidRPr="00FC74FB">
        <w:t>%</w:t>
      </w:r>
      <w:r w:rsidRPr="008E6DD9">
        <w:t xml:space="preserve"> local communities. </w:t>
      </w:r>
      <w:r w:rsidR="003B761D" w:rsidRPr="008E6DD9">
        <w:t>Geographically, t</w:t>
      </w:r>
      <w:r w:rsidR="00A26C80" w:rsidRPr="008E6DD9">
        <w:t>here was an overrepresentation of</w:t>
      </w:r>
      <w:r w:rsidRPr="008E6DD9">
        <w:t xml:space="preserve"> Europe, North America </w:t>
      </w:r>
      <w:r w:rsidR="4A3F4DEE" w:rsidRPr="008E6DD9">
        <w:t xml:space="preserve">and </w:t>
      </w:r>
      <w:r w:rsidRPr="008E6DD9">
        <w:t>Oceania</w:t>
      </w:r>
      <w:r w:rsidR="004A4502" w:rsidRPr="008E6DD9">
        <w:t>, like</w:t>
      </w:r>
      <w:r w:rsidR="002053E6" w:rsidRPr="008E6DD9">
        <w:t>l</w:t>
      </w:r>
      <w:r w:rsidR="004A4502" w:rsidRPr="008E6DD9">
        <w:t xml:space="preserve">y due to </w:t>
      </w:r>
      <w:r w:rsidR="004F1504" w:rsidRPr="008E6DD9">
        <w:t xml:space="preserve">the </w:t>
      </w:r>
      <w:r w:rsidR="3C76C85E" w:rsidRPr="008E6DD9">
        <w:t>significant</w:t>
      </w:r>
      <w:r w:rsidR="04796B69" w:rsidRPr="008E6DD9">
        <w:t xml:space="preserve"> number of database managers</w:t>
      </w:r>
      <w:r w:rsidR="63798BB2" w:rsidRPr="008E6DD9">
        <w:t>, Convention employees</w:t>
      </w:r>
      <w:r w:rsidR="04796B69" w:rsidRPr="008E6DD9">
        <w:t xml:space="preserve"> </w:t>
      </w:r>
      <w:r w:rsidR="4C6BB874" w:rsidRPr="008E6DD9">
        <w:t>and</w:t>
      </w:r>
      <w:r w:rsidR="04796B69" w:rsidRPr="008E6DD9">
        <w:t xml:space="preserve"> </w:t>
      </w:r>
      <w:r w:rsidR="04796B69" w:rsidRPr="00FC74FB">
        <w:t>indigenous people</w:t>
      </w:r>
      <w:r w:rsidR="04796B69" w:rsidRPr="008E6DD9">
        <w:t>s and local commun</w:t>
      </w:r>
      <w:r w:rsidR="2FE6AE91" w:rsidRPr="008E6DD9">
        <w:t>i</w:t>
      </w:r>
      <w:r w:rsidR="04796B69" w:rsidRPr="008E6DD9">
        <w:t>ties interviewed</w:t>
      </w:r>
      <w:r w:rsidR="009F7A9D" w:rsidRPr="008E6DD9">
        <w:t xml:space="preserve"> from those regions</w:t>
      </w:r>
      <w:r w:rsidR="3A8417EB" w:rsidRPr="008E6DD9">
        <w:t xml:space="preserve">. </w:t>
      </w:r>
      <w:r w:rsidR="006A7662" w:rsidRPr="008E6DD9">
        <w:t>Possibly,</w:t>
      </w:r>
      <w:r w:rsidR="3A8417EB" w:rsidRPr="008E6DD9">
        <w:t xml:space="preserve"> the interviews being conducted in English only</w:t>
      </w:r>
      <w:r w:rsidR="006A7662" w:rsidRPr="008E6DD9">
        <w:t xml:space="preserve"> might have created a</w:t>
      </w:r>
      <w:r w:rsidR="3A8417EB" w:rsidRPr="008E6DD9">
        <w:t xml:space="preserve"> </w:t>
      </w:r>
      <w:r w:rsidR="00F6021F" w:rsidRPr="008E6DD9">
        <w:t>bias in</w:t>
      </w:r>
      <w:r w:rsidR="3A8417EB" w:rsidRPr="008E6DD9">
        <w:t xml:space="preserve"> participation.</w:t>
      </w:r>
    </w:p>
    <w:p w14:paraId="26942DD1" w14:textId="3E6E45A2" w:rsidR="00BD2108" w:rsidRPr="006A10E2" w:rsidRDefault="00BD2108" w:rsidP="00FC74FB">
      <w:pPr>
        <w:pStyle w:val="CBDNormalNumber"/>
        <w:rPr>
          <w:color w:val="000000"/>
        </w:rPr>
      </w:pPr>
      <w:r w:rsidRPr="008E6DD9">
        <w:t xml:space="preserve">For the </w:t>
      </w:r>
      <w:r w:rsidR="38F7BEC1" w:rsidRPr="008E6DD9">
        <w:t xml:space="preserve">academic and private sector </w:t>
      </w:r>
      <w:r w:rsidRPr="008E6DD9">
        <w:t>survey</w:t>
      </w:r>
      <w:r w:rsidR="526596D3" w:rsidRPr="008E6DD9">
        <w:t>s</w:t>
      </w:r>
      <w:r w:rsidRPr="008E6DD9">
        <w:t>, the main goals were to</w:t>
      </w:r>
      <w:r w:rsidRPr="00FC74FB">
        <w:t xml:space="preserve"> </w:t>
      </w:r>
      <w:r w:rsidR="003E6EDE" w:rsidRPr="00FC74FB">
        <w:t>(a</w:t>
      </w:r>
      <w:r w:rsidRPr="00FC74FB">
        <w:t xml:space="preserve">) </w:t>
      </w:r>
      <w:r w:rsidRPr="008E6DD9">
        <w:t>gain insights into whether a new digital sequence information database is needed,</w:t>
      </w:r>
      <w:r w:rsidRPr="00FC74FB">
        <w:t xml:space="preserve"> </w:t>
      </w:r>
      <w:r w:rsidR="003E6EDE" w:rsidRPr="00FC74FB">
        <w:t>(b</w:t>
      </w:r>
      <w:r w:rsidRPr="00FC74FB">
        <w:t xml:space="preserve">) </w:t>
      </w:r>
      <w:r w:rsidRPr="008E6DD9">
        <w:t>identify gaps in the current database network</w:t>
      </w:r>
      <w:r w:rsidRPr="00FC74FB">
        <w:t xml:space="preserve">, and </w:t>
      </w:r>
      <w:r w:rsidR="003E6EDE" w:rsidRPr="00FC74FB">
        <w:t>(c</w:t>
      </w:r>
      <w:r w:rsidRPr="00FC74FB">
        <w:t xml:space="preserve">) </w:t>
      </w:r>
      <w:r w:rsidRPr="008E6DD9">
        <w:t xml:space="preserve">identify solutions for the gaps identified. A significant amount of outreach was conducted to ensure broad geographical, disciplinary/sectoral and cultural representation. </w:t>
      </w:r>
      <w:r w:rsidR="639EAE80" w:rsidRPr="008E6DD9">
        <w:t xml:space="preserve">The academic survey received 154 </w:t>
      </w:r>
      <w:r w:rsidR="4ED4B0CE" w:rsidRPr="008E6DD9">
        <w:t xml:space="preserve">responses </w:t>
      </w:r>
      <w:r w:rsidR="00800843" w:rsidRPr="008E6DD9">
        <w:t>with an</w:t>
      </w:r>
      <w:r w:rsidR="09D17032" w:rsidRPr="008E6DD9">
        <w:t xml:space="preserve"> overrepresent</w:t>
      </w:r>
      <w:r w:rsidR="00800843" w:rsidRPr="008E6DD9">
        <w:t xml:space="preserve">ation </w:t>
      </w:r>
      <w:r w:rsidR="0026776F" w:rsidRPr="008E6DD9">
        <w:t>of</w:t>
      </w:r>
      <w:r w:rsidR="611AA0EC" w:rsidRPr="008E6DD9">
        <w:t xml:space="preserve"> </w:t>
      </w:r>
      <w:r w:rsidR="2DBD7BD0" w:rsidRPr="008E6DD9">
        <w:t xml:space="preserve">Europe </w:t>
      </w:r>
      <w:r w:rsidR="11A76157" w:rsidRPr="008E6DD9">
        <w:t>(45.8</w:t>
      </w:r>
      <w:r w:rsidR="11A76157" w:rsidRPr="00FC74FB">
        <w:t>%</w:t>
      </w:r>
      <w:r w:rsidR="4205479F" w:rsidRPr="008E6DD9">
        <w:t>),</w:t>
      </w:r>
      <w:r w:rsidR="611AA0EC" w:rsidRPr="008E6DD9">
        <w:t xml:space="preserve"> North Americ</w:t>
      </w:r>
      <w:r w:rsidR="3CE144DC" w:rsidRPr="008E6DD9">
        <w:t>a</w:t>
      </w:r>
      <w:r w:rsidR="0BBC939D" w:rsidRPr="008E6DD9">
        <w:t xml:space="preserve"> (19</w:t>
      </w:r>
      <w:r w:rsidR="0BBC939D" w:rsidRPr="00FC74FB">
        <w:t>%</w:t>
      </w:r>
      <w:r w:rsidR="0BBC939D" w:rsidRPr="008E6DD9">
        <w:t>)</w:t>
      </w:r>
      <w:r w:rsidR="02A79A8E" w:rsidRPr="008E6DD9">
        <w:t xml:space="preserve"> and </w:t>
      </w:r>
      <w:r w:rsidR="3A10AC8B" w:rsidRPr="008E6DD9">
        <w:t>Oceania (</w:t>
      </w:r>
      <w:r w:rsidR="02A79A8E" w:rsidRPr="008E6DD9">
        <w:t>11.8</w:t>
      </w:r>
      <w:r w:rsidR="02A79A8E" w:rsidRPr="00FC74FB">
        <w:t>%</w:t>
      </w:r>
      <w:r w:rsidR="44DC1F3D" w:rsidRPr="008E6DD9">
        <w:t>)</w:t>
      </w:r>
      <w:r w:rsidR="00E17BCD" w:rsidRPr="008E6DD9">
        <w:t xml:space="preserve">, mirroring </w:t>
      </w:r>
      <w:r w:rsidR="2CAB4023" w:rsidRPr="008E6DD9">
        <w:t xml:space="preserve">the academic survey </w:t>
      </w:r>
      <w:r w:rsidR="00F35D82" w:rsidRPr="008E6DD9">
        <w:t>trend</w:t>
      </w:r>
      <w:r w:rsidR="007312AA" w:rsidRPr="008E6DD9">
        <w:t xml:space="preserve">, </w:t>
      </w:r>
      <w:r w:rsidR="2CAB4023" w:rsidRPr="008E6DD9">
        <w:t xml:space="preserve">likely </w:t>
      </w:r>
      <w:r w:rsidR="007312AA" w:rsidRPr="008E6DD9">
        <w:t>due to similar</w:t>
      </w:r>
      <w:r w:rsidR="7E8EE30B" w:rsidRPr="008E6DD9">
        <w:t xml:space="preserve"> </w:t>
      </w:r>
      <w:r w:rsidR="007312AA" w:rsidRPr="008E6DD9">
        <w:t>reasons</w:t>
      </w:r>
      <w:r w:rsidR="7E8EE30B" w:rsidRPr="008E6DD9">
        <w:t xml:space="preserve">. </w:t>
      </w:r>
      <w:r w:rsidRPr="008E6DD9">
        <w:t xml:space="preserve">Note </w:t>
      </w:r>
      <w:r w:rsidR="2927068E" w:rsidRPr="008E6DD9">
        <w:t>that</w:t>
      </w:r>
      <w:r w:rsidR="008F0CF9" w:rsidRPr="008E6DD9">
        <w:t xml:space="preserve"> </w:t>
      </w:r>
      <w:r w:rsidR="0006647F" w:rsidRPr="008E6DD9">
        <w:t>on</w:t>
      </w:r>
      <w:r w:rsidR="00C9440C" w:rsidRPr="008E6DD9">
        <w:t>ly</w:t>
      </w:r>
      <w:r w:rsidR="0006647F" w:rsidRPr="00FC74FB">
        <w:t xml:space="preserve"> </w:t>
      </w:r>
      <w:r w:rsidR="003E6EDE" w:rsidRPr="00FC74FB">
        <w:t>nine</w:t>
      </w:r>
      <w:r w:rsidR="0006647F" w:rsidRPr="00FC74FB">
        <w:t xml:space="preserve"> p</w:t>
      </w:r>
      <w:r w:rsidR="0006647F" w:rsidRPr="008E6DD9">
        <w:t>rivate sector representatives</w:t>
      </w:r>
      <w:r w:rsidR="005206ED" w:rsidRPr="008E6DD9">
        <w:t xml:space="preserve"> </w:t>
      </w:r>
      <w:r w:rsidR="005206ED" w:rsidRPr="00FC74FB">
        <w:t>responded</w:t>
      </w:r>
      <w:r w:rsidR="00C9440C" w:rsidRPr="008E6DD9">
        <w:t xml:space="preserve"> despite </w:t>
      </w:r>
      <w:r w:rsidR="00CB3A55" w:rsidRPr="008E6DD9">
        <w:t xml:space="preserve">efforts to </w:t>
      </w:r>
      <w:r w:rsidR="00C80CEE" w:rsidRPr="008E6DD9">
        <w:t>engage and</w:t>
      </w:r>
      <w:r w:rsidR="00CB3A55" w:rsidRPr="008E6DD9">
        <w:t xml:space="preserve"> refine the survey </w:t>
      </w:r>
      <w:r w:rsidR="00C80CEE" w:rsidRPr="008E6DD9">
        <w:t>to address concerns</w:t>
      </w:r>
      <w:r w:rsidR="00C80CEE" w:rsidRPr="006A10E2">
        <w:t>. This was</w:t>
      </w:r>
      <w:r w:rsidR="005206ED" w:rsidRPr="006A10E2">
        <w:t xml:space="preserve"> not sufficient</w:t>
      </w:r>
      <w:r w:rsidRPr="006A10E2">
        <w:t xml:space="preserve"> to conduct demographic or statistical analyses.</w:t>
      </w:r>
    </w:p>
    <w:p w14:paraId="698CC573" w14:textId="277236A3" w:rsidR="00BD2108" w:rsidRPr="006A10E2" w:rsidRDefault="002252C5" w:rsidP="00FC74FB">
      <w:pPr>
        <w:pStyle w:val="CBDH2"/>
      </w:pPr>
      <w:r w:rsidRPr="006A10E2">
        <w:t>B.</w:t>
      </w:r>
      <w:r w:rsidRPr="006A10E2">
        <w:tab/>
      </w:r>
      <w:r w:rsidR="00BD2108" w:rsidRPr="006A10E2">
        <w:t xml:space="preserve">Limitations </w:t>
      </w:r>
    </w:p>
    <w:p w14:paraId="152F6D66" w14:textId="77777777" w:rsidR="00BD2108" w:rsidRPr="006A10E2" w:rsidRDefault="00BD2108" w:rsidP="00FC74FB">
      <w:pPr>
        <w:pStyle w:val="CBDNormalNumber"/>
      </w:pPr>
      <w:r w:rsidRPr="006A10E2">
        <w:t xml:space="preserve">The limitations of this study were: </w:t>
      </w:r>
    </w:p>
    <w:p w14:paraId="141E9772" w14:textId="5A08AE41" w:rsidR="00BD2108" w:rsidRPr="006A10E2" w:rsidRDefault="00BD2108" w:rsidP="00FC74FB">
      <w:pPr>
        <w:pStyle w:val="CBDNormalNumber"/>
        <w:numPr>
          <w:ilvl w:val="1"/>
          <w:numId w:val="11"/>
        </w:numPr>
      </w:pPr>
      <w:r w:rsidRPr="006A10E2">
        <w:t xml:space="preserve">This study had a tight seven-month time frame, so a peer-review process was not possible; </w:t>
      </w:r>
    </w:p>
    <w:p w14:paraId="69EE41FB" w14:textId="281D42A0" w:rsidR="00BD2108" w:rsidRPr="006A10E2" w:rsidRDefault="00BD2108" w:rsidP="00FC74FB">
      <w:pPr>
        <w:pStyle w:val="CBDNormalNumber"/>
        <w:numPr>
          <w:ilvl w:val="1"/>
          <w:numId w:val="11"/>
        </w:numPr>
      </w:pPr>
      <w:r w:rsidRPr="006A10E2">
        <w:t>There remains an absence of an internationally agreed-upon definition of digital sequence information on genetic resources;</w:t>
      </w:r>
    </w:p>
    <w:p w14:paraId="10FD3817" w14:textId="478B2A70" w:rsidR="00BD2108" w:rsidRPr="006A10E2" w:rsidRDefault="00BD2108" w:rsidP="00FC74FB">
      <w:pPr>
        <w:pStyle w:val="CBDNormalNumber"/>
        <w:numPr>
          <w:ilvl w:val="1"/>
          <w:numId w:val="11"/>
        </w:numPr>
      </w:pPr>
      <w:r w:rsidRPr="006A10E2">
        <w:t xml:space="preserve">Interviews and surveys were conducted in English only, which may have limited participation; </w:t>
      </w:r>
    </w:p>
    <w:p w14:paraId="64FC39B5" w14:textId="63A6DC6F" w:rsidR="00BD2108" w:rsidRPr="008E6DD9" w:rsidRDefault="5FE37B3F" w:rsidP="00FC74FB">
      <w:pPr>
        <w:pStyle w:val="CBDNormalNumber"/>
        <w:numPr>
          <w:ilvl w:val="1"/>
          <w:numId w:val="11"/>
        </w:numPr>
      </w:pPr>
      <w:r w:rsidRPr="006A10E2">
        <w:t xml:space="preserve">In both surveys, </w:t>
      </w:r>
      <w:r w:rsidR="00BD2108" w:rsidRPr="006A10E2">
        <w:t xml:space="preserve">the term “(meta)database” was used to signify digital sequence information database </w:t>
      </w:r>
      <w:r w:rsidR="6346C18E" w:rsidRPr="006A10E2">
        <w:t>to</w:t>
      </w:r>
      <w:r w:rsidR="00BD2108" w:rsidRPr="006A10E2">
        <w:t xml:space="preserve"> use more </w:t>
      </w:r>
      <w:r w:rsidR="76EDC8C0" w:rsidRPr="006A10E2">
        <w:t xml:space="preserve">broadly </w:t>
      </w:r>
      <w:r w:rsidR="00BD2108" w:rsidRPr="006A10E2">
        <w:t>used terms</w:t>
      </w:r>
      <w:r w:rsidR="5EB3F1E8" w:rsidRPr="006A10E2">
        <w:t>,</w:t>
      </w:r>
      <w:r w:rsidR="00BD2108" w:rsidRPr="006A10E2">
        <w:t xml:space="preserve"> but </w:t>
      </w:r>
      <w:r w:rsidR="4662546A" w:rsidRPr="006A10E2">
        <w:t>this confused</w:t>
      </w:r>
      <w:r w:rsidR="00BD2108" w:rsidRPr="006A10E2">
        <w:t xml:space="preserve"> some respondents</w:t>
      </w:r>
      <w:r w:rsidR="262A2D82" w:rsidRPr="006A10E2">
        <w:t xml:space="preserve"> from the private sector</w:t>
      </w:r>
      <w:r w:rsidR="00BD2108" w:rsidRPr="006A10E2">
        <w:t>. The term was corrected but it m</w:t>
      </w:r>
      <w:r w:rsidR="2C898F9D" w:rsidRPr="006A10E2">
        <w:t xml:space="preserve">ay </w:t>
      </w:r>
      <w:r w:rsidR="00BD2108" w:rsidRPr="006A10E2">
        <w:t xml:space="preserve">have limited the </w:t>
      </w:r>
      <w:r w:rsidR="00BD2108" w:rsidRPr="008E6DD9">
        <w:t xml:space="preserve">number of private sector responses. </w:t>
      </w:r>
    </w:p>
    <w:p w14:paraId="6E5EFA6E" w14:textId="6FB67FAD" w:rsidR="006D381A" w:rsidRPr="008E6DD9" w:rsidRDefault="00BD2108" w:rsidP="00FC74FB">
      <w:pPr>
        <w:pStyle w:val="CBDNormalNumber"/>
      </w:pPr>
      <w:r w:rsidRPr="008E6DD9">
        <w:t>For</w:t>
      </w:r>
      <w:r w:rsidR="18641BD3" w:rsidRPr="008E6DD9">
        <w:t xml:space="preserve"> the</w:t>
      </w:r>
      <w:r w:rsidRPr="008E6DD9">
        <w:t xml:space="preserve"> private sector survey, six </w:t>
      </w:r>
      <w:r w:rsidR="43AB6713" w:rsidRPr="008E6DD9">
        <w:t xml:space="preserve">respondents were </w:t>
      </w:r>
      <w:r w:rsidRPr="008E6DD9">
        <w:t xml:space="preserve">from </w:t>
      </w:r>
      <w:r w:rsidRPr="00FC74FB">
        <w:t>Latin America and the Caribbean</w:t>
      </w:r>
      <w:r w:rsidRPr="008E6DD9">
        <w:t xml:space="preserve"> and three from other regions. A qualitative summary only is provided for these.</w:t>
      </w:r>
      <w:r w:rsidRPr="00FC74FB">
        <w:t xml:space="preserve">  </w:t>
      </w:r>
    </w:p>
    <w:p w14:paraId="39377F96" w14:textId="6CCA2970" w:rsidR="006D381A" w:rsidRPr="008E6DD9" w:rsidRDefault="00BD2108" w:rsidP="00FC74FB">
      <w:pPr>
        <w:pStyle w:val="CBDNormalNumber"/>
      </w:pPr>
      <w:r w:rsidRPr="008E6DD9">
        <w:t xml:space="preserve">The </w:t>
      </w:r>
      <w:r w:rsidR="5F1C2CC4" w:rsidRPr="008E6DD9">
        <w:t>scope of th</w:t>
      </w:r>
      <w:r w:rsidR="4D4CDA3D" w:rsidRPr="008E6DD9">
        <w:t>e</w:t>
      </w:r>
      <w:r w:rsidR="5F1C2CC4" w:rsidRPr="008E6DD9">
        <w:t xml:space="preserve"> </w:t>
      </w:r>
      <w:r w:rsidRPr="008E6DD9">
        <w:t>current global database network</w:t>
      </w:r>
      <w:r w:rsidR="67E68AC9" w:rsidRPr="008E6DD9">
        <w:t xml:space="preserve"> is highly complex</w:t>
      </w:r>
      <w:r w:rsidR="1A830DE8" w:rsidRPr="008E6DD9">
        <w:t>,</w:t>
      </w:r>
      <w:r w:rsidRPr="008E6DD9">
        <w:t xml:space="preserve"> consist</w:t>
      </w:r>
      <w:r w:rsidR="28FB21C1" w:rsidRPr="008E6DD9">
        <w:t>ing</w:t>
      </w:r>
      <w:r w:rsidRPr="008E6DD9">
        <w:t xml:space="preserve"> of thousands of databases operated under different governance systems</w:t>
      </w:r>
      <w:r w:rsidR="0B9B3506" w:rsidRPr="008E6DD9">
        <w:t xml:space="preserve"> and funding mechanisms. </w:t>
      </w:r>
      <w:r w:rsidR="003E6EDE" w:rsidRPr="008E6DD9">
        <w:t xml:space="preserve">In </w:t>
      </w:r>
      <w:r w:rsidR="003E6EDE" w:rsidRPr="00FC74FB">
        <w:t>a</w:t>
      </w:r>
      <w:r w:rsidR="0B9B3506" w:rsidRPr="00FC74FB">
        <w:t>ddition</w:t>
      </w:r>
      <w:r w:rsidR="0B9B3506" w:rsidRPr="008E6DD9">
        <w:t xml:space="preserve">, some databases within the network </w:t>
      </w:r>
      <w:proofErr w:type="gramStart"/>
      <w:r w:rsidR="0B9B3506" w:rsidRPr="008E6DD9">
        <w:t xml:space="preserve">are located </w:t>
      </w:r>
      <w:r w:rsidRPr="008E6DD9">
        <w:t>in</w:t>
      </w:r>
      <w:proofErr w:type="gramEnd"/>
      <w:r w:rsidRPr="008E6DD9">
        <w:t xml:space="preserve"> </w:t>
      </w:r>
      <w:r w:rsidR="00B5625A" w:rsidRPr="008E6DD9">
        <w:t xml:space="preserve">a </w:t>
      </w:r>
      <w:r w:rsidRPr="008E6DD9">
        <w:t>non-Party countr</w:t>
      </w:r>
      <w:r w:rsidR="00B5625A" w:rsidRPr="008E6DD9">
        <w:t>y</w:t>
      </w:r>
      <w:r w:rsidR="04BCE014" w:rsidRPr="008E6DD9">
        <w:t>.</w:t>
      </w:r>
    </w:p>
    <w:p w14:paraId="07308FAB" w14:textId="22A49D8F" w:rsidR="006D381A" w:rsidRPr="006A10E2" w:rsidRDefault="006A10E2" w:rsidP="00FC74FB">
      <w:pPr>
        <w:pStyle w:val="CBDH2"/>
      </w:pPr>
      <w:r w:rsidRPr="006A10E2">
        <w:t>C.</w:t>
      </w:r>
      <w:r w:rsidRPr="006A10E2">
        <w:tab/>
      </w:r>
      <w:r w:rsidR="006D381A" w:rsidRPr="006A10E2">
        <w:t xml:space="preserve">Scope of digital sequence information on genetic resources in this study </w:t>
      </w:r>
    </w:p>
    <w:p w14:paraId="6D044B9D" w14:textId="66AB1C98" w:rsidR="006D381A" w:rsidRPr="006A10E2" w:rsidRDefault="002A711C" w:rsidP="00FC74FB">
      <w:pPr>
        <w:pStyle w:val="CBDNormalNumber"/>
      </w:pPr>
      <w:r w:rsidRPr="006A10E2">
        <w:t xml:space="preserve">Acknowledging that there are divergent views on digital sequence information on genetic resources </w:t>
      </w:r>
      <w:proofErr w:type="gramStart"/>
      <w:r w:rsidRPr="006A10E2">
        <w:t>with regard to</w:t>
      </w:r>
      <w:proofErr w:type="gramEnd"/>
      <w:r w:rsidRPr="006A10E2">
        <w:t xml:space="preserve"> its scope under the Convention</w:t>
      </w:r>
      <w:r w:rsidR="006A10E2">
        <w:t>,</w:t>
      </w:r>
      <w:r w:rsidRPr="006A10E2">
        <w:rPr>
          <w:rStyle w:val="FootnoteReference"/>
        </w:rPr>
        <w:footnoteReference w:id="4"/>
      </w:r>
      <w:r w:rsidRPr="006A10E2">
        <w:t xml:space="preserve"> t</w:t>
      </w:r>
      <w:r w:rsidR="006D381A" w:rsidRPr="006A10E2" w:rsidDel="002A711C">
        <w:t xml:space="preserve">he </w:t>
      </w:r>
      <w:r w:rsidR="006D381A" w:rsidRPr="006A10E2">
        <w:t xml:space="preserve">Conference of the Parties agreed on the </w:t>
      </w:r>
      <w:r w:rsidR="006D381A" w:rsidRPr="006A10E2">
        <w:lastRenderedPageBreak/>
        <w:t>continuing use of the term “digital sequence information” for further discussions but</w:t>
      </w:r>
      <w:r w:rsidR="4A2C4D18" w:rsidRPr="006A10E2">
        <w:t>, to date,</w:t>
      </w:r>
      <w:r w:rsidR="006D381A" w:rsidRPr="006A10E2">
        <w:t xml:space="preserve"> </w:t>
      </w:r>
      <w:r w:rsidR="16BF9379" w:rsidRPr="006A10E2">
        <w:t xml:space="preserve">has </w:t>
      </w:r>
      <w:r w:rsidR="006D381A" w:rsidRPr="006A10E2">
        <w:t>not define</w:t>
      </w:r>
      <w:r w:rsidR="318423DF" w:rsidRPr="006A10E2">
        <w:t>d</w:t>
      </w:r>
      <w:r w:rsidR="006D381A" w:rsidRPr="006A10E2">
        <w:t xml:space="preserve"> it.</w:t>
      </w:r>
      <w:r w:rsidR="0E5691C7" w:rsidRPr="006A10E2">
        <w:t xml:space="preserve"> Without such definition, f</w:t>
      </w:r>
      <w:r w:rsidR="006D381A" w:rsidRPr="006A10E2">
        <w:t>or this study, digital sequence information</w:t>
      </w:r>
      <w:r w:rsidR="000C610D" w:rsidRPr="006A10E2">
        <w:t xml:space="preserve"> on genetic resources</w:t>
      </w:r>
      <w:r w:rsidR="006D381A" w:rsidRPr="006A10E2">
        <w:t xml:space="preserve"> is understood to </w:t>
      </w:r>
      <w:r w:rsidR="006D381A" w:rsidRPr="008E6DD9">
        <w:t xml:space="preserve">contain </w:t>
      </w:r>
      <w:r w:rsidR="006D381A" w:rsidRPr="00FC74FB">
        <w:t>DNA</w:t>
      </w:r>
      <w:r w:rsidR="006D381A" w:rsidRPr="008E6DD9">
        <w:t xml:space="preserve">, </w:t>
      </w:r>
      <w:r w:rsidR="006D381A" w:rsidRPr="00FC74FB">
        <w:t xml:space="preserve">RNA and </w:t>
      </w:r>
      <w:r w:rsidR="006D381A" w:rsidRPr="008E6DD9">
        <w:t>proteins</w:t>
      </w:r>
      <w:r w:rsidR="006D381A" w:rsidRPr="006A10E2">
        <w:t xml:space="preserve">. </w:t>
      </w:r>
    </w:p>
    <w:p w14:paraId="212132FC" w14:textId="54083ED9" w:rsidR="00BD2108" w:rsidRPr="006A10E2" w:rsidRDefault="00BD2108" w:rsidP="00FC74FB">
      <w:pPr>
        <w:pStyle w:val="CBDH1"/>
      </w:pPr>
      <w:r w:rsidRPr="00D66DA8">
        <w:t>III</w:t>
      </w:r>
      <w:r w:rsidRPr="006A10E2">
        <w:t>.</w:t>
      </w:r>
      <w:r w:rsidR="006A10E2">
        <w:tab/>
      </w:r>
      <w:r w:rsidRPr="006A10E2">
        <w:t>Background</w:t>
      </w:r>
      <w:r w:rsidR="00B3664C" w:rsidRPr="006A10E2">
        <w:t xml:space="preserve"> and context</w:t>
      </w:r>
    </w:p>
    <w:p w14:paraId="04F75484" w14:textId="7EE56420" w:rsidR="006D381A" w:rsidRPr="006A10E2" w:rsidRDefault="008B12D8" w:rsidP="00FC74FB">
      <w:pPr>
        <w:pStyle w:val="CBDH2"/>
      </w:pPr>
      <w:r>
        <w:t>A</w:t>
      </w:r>
      <w:r w:rsidR="006A10E2">
        <w:t>.</w:t>
      </w:r>
      <w:r w:rsidR="006A10E2">
        <w:tab/>
      </w:r>
      <w:r w:rsidR="006D381A" w:rsidRPr="006A10E2">
        <w:t xml:space="preserve">The </w:t>
      </w:r>
      <w:r w:rsidR="75E1A5C7" w:rsidRPr="006A10E2">
        <w:t>process</w:t>
      </w:r>
      <w:r w:rsidR="006D381A" w:rsidRPr="006A10E2">
        <w:t xml:space="preserve"> of genetic and genomic research</w:t>
      </w:r>
    </w:p>
    <w:p w14:paraId="11ADC3F1" w14:textId="7676ECEA" w:rsidR="00BD2108" w:rsidRPr="008E6DD9" w:rsidRDefault="006D381A" w:rsidP="00FC74FB">
      <w:pPr>
        <w:pStyle w:val="CBDNormalNumber"/>
      </w:pPr>
      <w:r w:rsidRPr="006A10E2">
        <w:t xml:space="preserve">The </w:t>
      </w:r>
      <w:r w:rsidRPr="008E6DD9">
        <w:t>process of a</w:t>
      </w:r>
      <w:r w:rsidR="00BD2108" w:rsidRPr="008E6DD9">
        <w:t xml:space="preserve"> typical digital sequence information</w:t>
      </w:r>
      <w:r w:rsidRPr="008E6DD9">
        <w:t xml:space="preserve"> on genetic resources</w:t>
      </w:r>
      <w:r w:rsidR="00BD2108" w:rsidRPr="008E6DD9">
        <w:t xml:space="preserve"> workflow, from project establishment </w:t>
      </w:r>
      <w:r w:rsidR="00BD2108" w:rsidRPr="00FC74FB">
        <w:t>through to</w:t>
      </w:r>
      <w:r w:rsidR="00BD2108" w:rsidRPr="008E6DD9">
        <w:t xml:space="preserve"> its submission to public archives</w:t>
      </w:r>
      <w:r w:rsidRPr="008E6DD9">
        <w:t xml:space="preserve">, </w:t>
      </w:r>
      <w:r w:rsidR="00BD2108" w:rsidRPr="008E6DD9">
        <w:t>highlights the complexity of the multi-step interdisciplinary</w:t>
      </w:r>
      <w:r w:rsidR="4A9D5E77" w:rsidRPr="008E6DD9">
        <w:t xml:space="preserve">, </w:t>
      </w:r>
      <w:r w:rsidR="00BD2108" w:rsidRPr="00FC74FB">
        <w:t>inter</w:t>
      </w:r>
      <w:r w:rsidR="000D4EE2" w:rsidRPr="00FC74FB">
        <w:t>-</w:t>
      </w:r>
      <w:r w:rsidR="00BD2108" w:rsidRPr="00FC74FB">
        <w:t>institutional</w:t>
      </w:r>
      <w:r w:rsidR="00BD2108" w:rsidRPr="008E6DD9">
        <w:t xml:space="preserve"> </w:t>
      </w:r>
      <w:r w:rsidR="1EF38F5F" w:rsidRPr="008E6DD9">
        <w:t xml:space="preserve">and sometimes international </w:t>
      </w:r>
      <w:r w:rsidR="00BD2108" w:rsidRPr="008E6DD9">
        <w:t>process.</w:t>
      </w:r>
    </w:p>
    <w:p w14:paraId="2D5724D8" w14:textId="0FACDAE1" w:rsidR="008B12D8" w:rsidRPr="006A10E2" w:rsidRDefault="008B12D8" w:rsidP="00FC74FB">
      <w:pPr>
        <w:pStyle w:val="CBDTableTitle"/>
      </w:pPr>
      <w:r w:rsidRPr="008E6DD9">
        <w:t>Process of digital sequence information generation and upload into public databases</w:t>
      </w:r>
      <w:r w:rsidR="00D514CA">
        <w:rPr>
          <w:rStyle w:val="FootnoteReference"/>
        </w:rPr>
        <w:footnoteReference w:id="5"/>
      </w:r>
    </w:p>
    <w:p w14:paraId="5242B896" w14:textId="77777777" w:rsidR="00BD2108" w:rsidRPr="006A10E2" w:rsidRDefault="00BD2108" w:rsidP="00BD2108">
      <w:pPr>
        <w:rPr>
          <w:color w:val="000000"/>
        </w:rPr>
      </w:pPr>
    </w:p>
    <w:p w14:paraId="64B029A2" w14:textId="77777777" w:rsidR="00BD2108" w:rsidRPr="006A10E2" w:rsidRDefault="00BD2108" w:rsidP="00BD2108">
      <w:pPr>
        <w:jc w:val="center"/>
      </w:pPr>
      <w:r w:rsidRPr="006A10E2">
        <w:rPr>
          <w:noProof/>
        </w:rPr>
        <w:drawing>
          <wp:inline distT="0" distB="0" distL="0" distR="0" wp14:anchorId="7029B346" wp14:editId="0ACF7EDE">
            <wp:extent cx="5086905" cy="2868449"/>
            <wp:effectExtent l="0" t="0" r="6350" b="1905"/>
            <wp:docPr id="61967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72173" name="Picture 619672173"/>
                    <pic:cNvPicPr/>
                  </pic:nvPicPr>
                  <pic:blipFill>
                    <a:blip r:embed="rId18"/>
                    <a:stretch>
                      <a:fillRect/>
                    </a:stretch>
                  </pic:blipFill>
                  <pic:spPr>
                    <a:xfrm>
                      <a:off x="0" y="0"/>
                      <a:ext cx="5115180" cy="2884393"/>
                    </a:xfrm>
                    <a:prstGeom prst="rect">
                      <a:avLst/>
                    </a:prstGeom>
                  </pic:spPr>
                </pic:pic>
              </a:graphicData>
            </a:graphic>
          </wp:inline>
        </w:drawing>
      </w:r>
    </w:p>
    <w:p w14:paraId="4127BD57" w14:textId="7FF6E922" w:rsidR="006D381A" w:rsidRPr="008E6DD9" w:rsidRDefault="008B12D8" w:rsidP="00FC74FB">
      <w:pPr>
        <w:pStyle w:val="CBDH2"/>
      </w:pPr>
      <w:r>
        <w:t>B.</w:t>
      </w:r>
      <w:r>
        <w:tab/>
      </w:r>
      <w:r w:rsidR="00BD2108" w:rsidRPr="008E6DD9">
        <w:t xml:space="preserve">Global </w:t>
      </w:r>
      <w:r w:rsidR="00BD2108" w:rsidRPr="00FC74FB">
        <w:rPr>
          <w:rFonts w:hint="eastAsia"/>
        </w:rPr>
        <w:t>DSI</w:t>
      </w:r>
      <w:r w:rsidR="00BD2108" w:rsidRPr="008E6DD9">
        <w:t xml:space="preserve"> Database Network</w:t>
      </w:r>
    </w:p>
    <w:p w14:paraId="0FDCC206" w14:textId="3E5AB264" w:rsidR="00BD2108" w:rsidRPr="008E6DD9" w:rsidRDefault="00A70E97" w:rsidP="00FC74FB">
      <w:pPr>
        <w:pStyle w:val="CBDNormalNumber"/>
        <w:rPr>
          <w:color w:val="0A0A0A"/>
        </w:rPr>
      </w:pPr>
      <w:r w:rsidRPr="008E6DD9" w:rsidDel="00AC1C70">
        <w:t>The</w:t>
      </w:r>
      <w:r w:rsidR="4C794C28" w:rsidRPr="008E6DD9">
        <w:t xml:space="preserve"> number of databases </w:t>
      </w:r>
      <w:r w:rsidRPr="008E6DD9">
        <w:t xml:space="preserve">on digital sequence information on genetic </w:t>
      </w:r>
      <w:r w:rsidR="004E3896" w:rsidRPr="008E6DD9">
        <w:t>resources</w:t>
      </w:r>
      <w:r w:rsidR="4C794C28" w:rsidRPr="008E6DD9">
        <w:t xml:space="preserve"> </w:t>
      </w:r>
      <w:r w:rsidR="000B17D1" w:rsidRPr="008E6DD9">
        <w:t xml:space="preserve">strongly </w:t>
      </w:r>
      <w:r w:rsidR="4C794C28" w:rsidRPr="008E6DD9">
        <w:t xml:space="preserve">depends on </w:t>
      </w:r>
      <w:r w:rsidRPr="008E6DD9">
        <w:t xml:space="preserve">its </w:t>
      </w:r>
      <w:r w:rsidR="00675C32" w:rsidRPr="008E6DD9">
        <w:t>preferred</w:t>
      </w:r>
      <w:r w:rsidR="4C794C28" w:rsidRPr="008E6DD9">
        <w:t xml:space="preserve"> definition. </w:t>
      </w:r>
      <w:r w:rsidRPr="008E6DD9">
        <w:t>Keping in mind its scope for this study, t</w:t>
      </w:r>
      <w:r w:rsidR="764BC4B3" w:rsidRPr="008E6DD9">
        <w:t>he current</w:t>
      </w:r>
      <w:r w:rsidR="4C794C28" w:rsidRPr="008E6DD9">
        <w:t xml:space="preserve"> number of databases ranges between 2,00</w:t>
      </w:r>
      <w:r w:rsidR="4C794C28" w:rsidRPr="00FC74FB">
        <w:t>0</w:t>
      </w:r>
      <w:r w:rsidR="000D4EE2" w:rsidRPr="00FC74FB">
        <w:t xml:space="preserve"> and </w:t>
      </w:r>
      <w:r w:rsidR="4C794C28" w:rsidRPr="00FC74FB">
        <w:t>6</w:t>
      </w:r>
      <w:r w:rsidR="00C41622">
        <w:t>,</w:t>
      </w:r>
      <w:r w:rsidR="4C794C28" w:rsidRPr="008E6DD9">
        <w:t>000</w:t>
      </w:r>
      <w:r w:rsidR="34E71836" w:rsidRPr="00FC74FB">
        <w:rPr>
          <w:rStyle w:val="FootnoteReference"/>
          <w:color w:val="000000" w:themeColor="text1"/>
          <w:vertAlign w:val="baseline"/>
        </w:rPr>
        <w:t xml:space="preserve"> </w:t>
      </w:r>
      <w:r w:rsidR="4C794C28" w:rsidRPr="008E6DD9">
        <w:rPr>
          <w:color w:val="0A0A0A"/>
        </w:rPr>
        <w:t xml:space="preserve">interconnected </w:t>
      </w:r>
      <w:r w:rsidR="34E71836" w:rsidRPr="008E6DD9">
        <w:rPr>
          <w:color w:val="0A0A0A"/>
        </w:rPr>
        <w:t>and</w:t>
      </w:r>
      <w:r w:rsidR="4C794C28" w:rsidRPr="008E6DD9">
        <w:rPr>
          <w:color w:val="0A0A0A"/>
        </w:rPr>
        <w:t xml:space="preserve"> interdependent </w:t>
      </w:r>
      <w:r w:rsidR="32929CAB" w:rsidRPr="008E6DD9">
        <w:rPr>
          <w:color w:val="0A0A0A"/>
        </w:rPr>
        <w:t>databases</w:t>
      </w:r>
      <w:r w:rsidR="00675C32" w:rsidRPr="008E6DD9">
        <w:rPr>
          <w:color w:val="0A0A0A"/>
        </w:rPr>
        <w:t>,</w:t>
      </w:r>
      <w:r w:rsidR="4C794C28" w:rsidRPr="008E6DD9">
        <w:rPr>
          <w:color w:val="0A0A0A"/>
        </w:rPr>
        <w:t xml:space="preserve"> includ</w:t>
      </w:r>
      <w:r w:rsidR="32929CAB" w:rsidRPr="008E6DD9">
        <w:rPr>
          <w:color w:val="0A0A0A"/>
        </w:rPr>
        <w:t>ing</w:t>
      </w:r>
      <w:r w:rsidR="4C794C28" w:rsidRPr="008E6DD9">
        <w:rPr>
          <w:color w:val="0A0A0A"/>
        </w:rPr>
        <w:t xml:space="preserve"> both primary databases that hold the original copies of records (</w:t>
      </w:r>
      <w:r w:rsidR="4C794C28" w:rsidRPr="00FC74FB">
        <w:rPr>
          <w:color w:val="0A0A0A"/>
        </w:rPr>
        <w:t>e.g.,</w:t>
      </w:r>
      <w:r w:rsidR="4C794C28" w:rsidRPr="008E6DD9">
        <w:rPr>
          <w:color w:val="0A0A0A"/>
        </w:rPr>
        <w:t xml:space="preserve"> </w:t>
      </w:r>
      <w:r w:rsidR="00675C32" w:rsidRPr="008E6DD9">
        <w:rPr>
          <w:color w:val="0A0A0A"/>
        </w:rPr>
        <w:t xml:space="preserve">the </w:t>
      </w:r>
      <w:r w:rsidR="4C794C28" w:rsidRPr="008E6DD9">
        <w:rPr>
          <w:color w:val="0A0A0A"/>
        </w:rPr>
        <w:t>European Nucleotide Archive) and secondary databases that access and utilize the data from primary databases (e.g. Ensembl, UniProt).</w:t>
      </w:r>
      <w:r w:rsidR="52D868FE" w:rsidRPr="008E6DD9">
        <w:rPr>
          <w:color w:val="0A0A0A"/>
        </w:rPr>
        <w:t xml:space="preserve"> </w:t>
      </w:r>
      <w:r w:rsidR="7646B11F" w:rsidRPr="008E6DD9">
        <w:rPr>
          <w:color w:val="0A0A0A"/>
        </w:rPr>
        <w:t>D</w:t>
      </w:r>
      <w:r w:rsidR="4C794C28" w:rsidRPr="008E6DD9">
        <w:rPr>
          <w:color w:val="0A0A0A"/>
        </w:rPr>
        <w:t xml:space="preserve">atabases differ in terms of funding, longevity, scope, data transfer, registration requirements, data-sharing, user-services and </w:t>
      </w:r>
      <w:r w:rsidR="4C794C28" w:rsidRPr="00FC74FB">
        <w:rPr>
          <w:color w:val="0A0A0A"/>
        </w:rPr>
        <w:t>license</w:t>
      </w:r>
      <w:r w:rsidR="4C794C28" w:rsidRPr="008E6DD9">
        <w:rPr>
          <w:color w:val="0A0A0A"/>
        </w:rPr>
        <w:t xml:space="preserve">s. In 1982, </w:t>
      </w:r>
      <w:r w:rsidR="2CEA75F8" w:rsidRPr="008E6DD9">
        <w:rPr>
          <w:color w:val="0A0A0A"/>
        </w:rPr>
        <w:t>the</w:t>
      </w:r>
      <w:r w:rsidR="4C794C28" w:rsidRPr="008E6DD9">
        <w:rPr>
          <w:color w:val="0A0A0A"/>
        </w:rPr>
        <w:t xml:space="preserve"> European Nucleotide Archive, </w:t>
      </w:r>
      <w:r w:rsidR="2CEA75F8" w:rsidRPr="00FC74FB">
        <w:rPr>
          <w:color w:val="0A0A0A"/>
        </w:rPr>
        <w:t xml:space="preserve">the </w:t>
      </w:r>
      <w:r w:rsidR="4C794C28" w:rsidRPr="00FC74FB">
        <w:rPr>
          <w:color w:val="0A0A0A"/>
        </w:rPr>
        <w:t>DNA</w:t>
      </w:r>
      <w:r w:rsidR="4C794C28" w:rsidRPr="008E6DD9">
        <w:rPr>
          <w:color w:val="0A0A0A"/>
        </w:rPr>
        <w:t xml:space="preserve"> </w:t>
      </w:r>
      <w:r w:rsidR="4C794C28" w:rsidRPr="00FC74FB">
        <w:rPr>
          <w:color w:val="0A0A0A"/>
        </w:rPr>
        <w:t>Data Bank</w:t>
      </w:r>
      <w:r w:rsidR="4C794C28" w:rsidRPr="008E6DD9">
        <w:rPr>
          <w:color w:val="0A0A0A"/>
        </w:rPr>
        <w:t xml:space="preserve"> of </w:t>
      </w:r>
      <w:r w:rsidR="4C794C28" w:rsidRPr="00FC74FB">
        <w:rPr>
          <w:color w:val="0A0A0A"/>
        </w:rPr>
        <w:t>Japan</w:t>
      </w:r>
      <w:r w:rsidR="4C794C28" w:rsidRPr="008E6DD9">
        <w:rPr>
          <w:color w:val="0A0A0A"/>
        </w:rPr>
        <w:t xml:space="preserve"> and </w:t>
      </w:r>
      <w:r w:rsidR="2CEA75F8" w:rsidRPr="008E6DD9">
        <w:rPr>
          <w:color w:val="0A0A0A"/>
        </w:rPr>
        <w:t xml:space="preserve">the </w:t>
      </w:r>
      <w:r w:rsidR="4C794C28" w:rsidRPr="008E6DD9">
        <w:rPr>
          <w:color w:val="0A0A0A"/>
        </w:rPr>
        <w:t>GenBank formed a collaboration known as the International Nucleotide</w:t>
      </w:r>
      <w:r w:rsidR="7B7CEC49" w:rsidRPr="008E6DD9">
        <w:rPr>
          <w:color w:val="0A0A0A"/>
        </w:rPr>
        <w:t xml:space="preserve"> </w:t>
      </w:r>
      <w:r w:rsidR="4C794C28" w:rsidRPr="008E6DD9">
        <w:rPr>
          <w:color w:val="0A0A0A"/>
        </w:rPr>
        <w:t xml:space="preserve">Sequence Database Collaboration where </w:t>
      </w:r>
      <w:r w:rsidR="4C794C28" w:rsidRPr="00FC74FB">
        <w:rPr>
          <w:color w:val="0A0A0A"/>
        </w:rPr>
        <w:t>data is</w:t>
      </w:r>
      <w:r w:rsidR="4C794C28" w:rsidRPr="008E6DD9">
        <w:rPr>
          <w:color w:val="0A0A0A"/>
        </w:rPr>
        <w:t xml:space="preserve"> mirrored across sites</w:t>
      </w:r>
      <w:r w:rsidR="4C794C28" w:rsidRPr="00FC74FB">
        <w:rPr>
          <w:color w:val="0A0A0A"/>
        </w:rPr>
        <w:t xml:space="preserve">, and </w:t>
      </w:r>
      <w:r w:rsidR="4C794C28" w:rsidRPr="008E6DD9">
        <w:rPr>
          <w:color w:val="0A0A0A"/>
        </w:rPr>
        <w:t>it is now the largest public primary digital sequence information database on the planet.</w:t>
      </w:r>
    </w:p>
    <w:p w14:paraId="73B840DB" w14:textId="1D8E767C" w:rsidR="00BD2108" w:rsidRPr="008E6DD9" w:rsidRDefault="362DA4B8" w:rsidP="00FC74FB">
      <w:pPr>
        <w:pStyle w:val="CBDNormalNumber"/>
      </w:pPr>
      <w:r w:rsidRPr="006A10E2">
        <w:t>Obtaining statistics for databases is challenging</w:t>
      </w:r>
      <w:r w:rsidR="008C4240">
        <w:t>,</w:t>
      </w:r>
      <w:r w:rsidRPr="006A10E2">
        <w:t xml:space="preserve"> and many nuances </w:t>
      </w:r>
      <w:r w:rsidR="002519AC" w:rsidRPr="006A10E2">
        <w:t xml:space="preserve">need to </w:t>
      </w:r>
      <w:r w:rsidRPr="006A10E2">
        <w:t>be considered</w:t>
      </w:r>
      <w:r w:rsidR="008C4240">
        <w:t>:</w:t>
      </w:r>
      <w:r w:rsidRPr="006A10E2">
        <w:t xml:space="preserve"> </w:t>
      </w:r>
      <w:r w:rsidR="001C1E0B" w:rsidRPr="006A10E2">
        <w:t>(</w:t>
      </w:r>
      <w:r w:rsidR="004220F4" w:rsidRPr="006A10E2">
        <w:t>a</w:t>
      </w:r>
      <w:r w:rsidRPr="006A10E2">
        <w:t>)</w:t>
      </w:r>
      <w:r w:rsidR="008B12D8">
        <w:t> </w:t>
      </w:r>
      <w:r w:rsidRPr="006A10E2">
        <w:t>annual operating costs</w:t>
      </w:r>
      <w:r w:rsidR="08070B6F" w:rsidRPr="006A10E2">
        <w:t>,</w:t>
      </w:r>
      <w:r w:rsidRPr="006A10E2">
        <w:t xml:space="preserve"> submissions and downloads</w:t>
      </w:r>
      <w:r w:rsidRPr="00D66DA8">
        <w:t xml:space="preserve"> per year</w:t>
      </w:r>
      <w:r w:rsidRPr="006A10E2">
        <w:t xml:space="preserve"> and tot</w:t>
      </w:r>
      <w:r w:rsidR="2D1A5143" w:rsidRPr="006A10E2">
        <w:t xml:space="preserve">al records </w:t>
      </w:r>
      <w:r w:rsidR="73C6EB81" w:rsidRPr="006A10E2">
        <w:t xml:space="preserve">typically include </w:t>
      </w:r>
      <w:r w:rsidR="0054213A" w:rsidRPr="006A10E2">
        <w:t xml:space="preserve">datatypes </w:t>
      </w:r>
      <w:r w:rsidR="73C6EB81" w:rsidRPr="006A10E2">
        <w:t xml:space="preserve">other </w:t>
      </w:r>
      <w:r w:rsidR="0054213A" w:rsidRPr="006A10E2">
        <w:t xml:space="preserve">than biodiversity, </w:t>
      </w:r>
      <w:r w:rsidR="0018633A" w:rsidRPr="006A10E2">
        <w:t>such</w:t>
      </w:r>
      <w:r w:rsidR="00317E86" w:rsidRPr="006A10E2">
        <w:t xml:space="preserve"> </w:t>
      </w:r>
      <w:r w:rsidR="0018633A" w:rsidRPr="006A10E2">
        <w:t>as</w:t>
      </w:r>
      <w:r w:rsidR="73C6EB81" w:rsidRPr="006A10E2">
        <w:t xml:space="preserve"> human data</w:t>
      </w:r>
      <w:r w:rsidR="008C4240">
        <w:t>;</w:t>
      </w:r>
      <w:r w:rsidR="76ED1736" w:rsidRPr="006A10E2">
        <w:t xml:space="preserve"> </w:t>
      </w:r>
      <w:r w:rsidR="001C1E0B" w:rsidRPr="006A10E2">
        <w:t>(</w:t>
      </w:r>
      <w:r w:rsidR="004220F4" w:rsidRPr="006A10E2">
        <w:t>b</w:t>
      </w:r>
      <w:r w:rsidR="76ED1736" w:rsidRPr="006A10E2">
        <w:t xml:space="preserve">) </w:t>
      </w:r>
      <w:r w:rsidR="76ED1736" w:rsidRPr="00FC74FB">
        <w:t>annual</w:t>
      </w:r>
      <w:r w:rsidR="76ED1736" w:rsidRPr="006A10E2">
        <w:t xml:space="preserve"> operating costs do not include the initial cost for database infrastructure</w:t>
      </w:r>
      <w:r w:rsidR="008C4240">
        <w:t>;</w:t>
      </w:r>
      <w:r w:rsidR="76ED1736" w:rsidRPr="006A10E2">
        <w:t xml:space="preserve"> </w:t>
      </w:r>
      <w:r w:rsidR="001C1E0B" w:rsidRPr="006A10E2">
        <w:t>(</w:t>
      </w:r>
      <w:r w:rsidR="004220F4" w:rsidRPr="006A10E2">
        <w:t>c</w:t>
      </w:r>
      <w:r w:rsidR="73C6EB81" w:rsidRPr="006A10E2">
        <w:t xml:space="preserve">) </w:t>
      </w:r>
      <w:r w:rsidR="006461F2" w:rsidRPr="006A10E2">
        <w:t>database staff can be also covering work other than the database</w:t>
      </w:r>
      <w:r w:rsidR="006563FE" w:rsidRPr="00F718E3">
        <w:t>,</w:t>
      </w:r>
      <w:r w:rsidR="00E263D3" w:rsidRPr="00F718E3">
        <w:t xml:space="preserve"> so</w:t>
      </w:r>
      <w:r w:rsidR="000C2FA4" w:rsidRPr="00F718E3">
        <w:t xml:space="preserve"> </w:t>
      </w:r>
      <w:r w:rsidR="001C1E0B" w:rsidRPr="00FC74FB">
        <w:t>person</w:t>
      </w:r>
      <w:r w:rsidR="001F3C57" w:rsidRPr="00FC74FB">
        <w:t>-</w:t>
      </w:r>
      <w:r w:rsidR="000C2FA4" w:rsidRPr="00FC74FB">
        <w:t>hour</w:t>
      </w:r>
      <w:r w:rsidR="000C2FA4" w:rsidRPr="00F718E3">
        <w:t>s</w:t>
      </w:r>
      <w:r w:rsidR="00C84B0B" w:rsidRPr="00F718E3">
        <w:t xml:space="preserve"> is</w:t>
      </w:r>
      <w:r w:rsidR="00C84B0B" w:rsidRPr="006A10E2">
        <w:t xml:space="preserve"> an estimate</w:t>
      </w:r>
      <w:r w:rsidR="001F3C57">
        <w:t>;</w:t>
      </w:r>
      <w:r w:rsidR="006563FE" w:rsidRPr="006A10E2">
        <w:t xml:space="preserve"> and </w:t>
      </w:r>
      <w:r w:rsidR="004220F4" w:rsidRPr="006A10E2">
        <w:t>(d</w:t>
      </w:r>
      <w:r w:rsidR="006563FE" w:rsidRPr="006A10E2">
        <w:t>) with the growth of artificial intelligence, the number of downloads</w:t>
      </w:r>
      <w:r w:rsidR="006563FE" w:rsidRPr="00D66DA8">
        <w:t xml:space="preserve"> per year</w:t>
      </w:r>
      <w:r w:rsidR="006563FE" w:rsidRPr="006A10E2">
        <w:t xml:space="preserve"> is quickly becoming a meaningless </w:t>
      </w:r>
      <w:r w:rsidR="47329C0E" w:rsidRPr="006A10E2">
        <w:t>statistic. Considering this</w:t>
      </w:r>
      <w:r w:rsidR="47329C0E" w:rsidRPr="008E6DD9">
        <w:t xml:space="preserve">, </w:t>
      </w:r>
      <w:r w:rsidR="47329C0E" w:rsidRPr="00FC74FB">
        <w:t>DNA</w:t>
      </w:r>
      <w:r w:rsidR="47329C0E" w:rsidRPr="008E6DD9">
        <w:t xml:space="preserve"> </w:t>
      </w:r>
      <w:r w:rsidR="47329C0E" w:rsidRPr="00FC74FB">
        <w:t>Data Bank</w:t>
      </w:r>
      <w:r w:rsidR="47329C0E" w:rsidRPr="006A10E2">
        <w:t xml:space="preserve"> of </w:t>
      </w:r>
      <w:r w:rsidR="47329C0E" w:rsidRPr="00FC74FB">
        <w:t>Japan</w:t>
      </w:r>
      <w:r w:rsidR="47329C0E" w:rsidRPr="008E6DD9">
        <w:t xml:space="preserve"> </w:t>
      </w:r>
      <w:r w:rsidR="6AC57761" w:rsidRPr="008E6DD9">
        <w:t>has a</w:t>
      </w:r>
      <w:r w:rsidR="42152A63" w:rsidRPr="008E6DD9">
        <w:t>n annual operating cost of</w:t>
      </w:r>
      <w:r w:rsidR="42152A63" w:rsidRPr="00FC74FB">
        <w:t xml:space="preserve"> $</w:t>
      </w:r>
      <w:r w:rsidR="42152A63" w:rsidRPr="008E6DD9">
        <w:t>7 million per year</w:t>
      </w:r>
      <w:r w:rsidR="5592A339" w:rsidRPr="008E6DD9">
        <w:t>, stores 6.3 billion sequences</w:t>
      </w:r>
      <w:r w:rsidR="16C305DE" w:rsidRPr="008E6DD9">
        <w:t xml:space="preserve">, 1.8 million </w:t>
      </w:r>
      <w:r w:rsidR="16C305DE" w:rsidRPr="008E6DD9">
        <w:lastRenderedPageBreak/>
        <w:t>portal views</w:t>
      </w:r>
      <w:r w:rsidR="5592A339" w:rsidRPr="008E6DD9">
        <w:t xml:space="preserve"> and</w:t>
      </w:r>
      <w:r w:rsidR="491B6419" w:rsidRPr="008E6DD9">
        <w:t xml:space="preserve"> has </w:t>
      </w:r>
      <w:r w:rsidR="00B86316">
        <w:t xml:space="preserve">approximately </w:t>
      </w:r>
      <w:r w:rsidR="491B6419" w:rsidRPr="008E6DD9">
        <w:t>30 staff members. A smaller database, the Barcode of Life Data Systems</w:t>
      </w:r>
      <w:r w:rsidR="7F5084B5" w:rsidRPr="008E6DD9">
        <w:t xml:space="preserve"> costs</w:t>
      </w:r>
      <w:r w:rsidR="7F5084B5" w:rsidRPr="00FC74FB">
        <w:t xml:space="preserve"> $</w:t>
      </w:r>
      <w:r w:rsidR="7F5084B5" w:rsidRPr="008E6DD9">
        <w:t>0.96 million</w:t>
      </w:r>
      <w:r w:rsidR="491B6419" w:rsidRPr="008E6DD9">
        <w:t xml:space="preserve"> </w:t>
      </w:r>
      <w:r w:rsidR="479CA55A" w:rsidRPr="008E6DD9">
        <w:t>per year, but only stores 20.5</w:t>
      </w:r>
      <w:r w:rsidR="000A2390" w:rsidRPr="008E6DD9">
        <w:t xml:space="preserve"> </w:t>
      </w:r>
      <w:r w:rsidR="479CA55A" w:rsidRPr="008E6DD9">
        <w:t>million sequences</w:t>
      </w:r>
      <w:r w:rsidR="4051ABDC" w:rsidRPr="008E6DD9">
        <w:t>, 1.9</w:t>
      </w:r>
      <w:r w:rsidR="000A2390" w:rsidRPr="008E6DD9">
        <w:t xml:space="preserve"> </w:t>
      </w:r>
      <w:r w:rsidR="4051ABDC" w:rsidRPr="008E6DD9">
        <w:t>million portal views</w:t>
      </w:r>
      <w:r w:rsidR="479CA55A" w:rsidRPr="008E6DD9">
        <w:t xml:space="preserve"> and requires </w:t>
      </w:r>
      <w:r w:rsidR="00B86316">
        <w:t xml:space="preserve">approximately </w:t>
      </w:r>
      <w:r w:rsidR="479CA55A" w:rsidRPr="008E6DD9">
        <w:t>29 staff.</w:t>
      </w:r>
      <w:r w:rsidR="491E6174" w:rsidRPr="008E6DD9">
        <w:t xml:space="preserve"> </w:t>
      </w:r>
      <w:r w:rsidR="491E6174" w:rsidRPr="00FC74FB">
        <w:t>API</w:t>
      </w:r>
      <w:r w:rsidR="491E6174" w:rsidRPr="008E6DD9">
        <w:t xml:space="preserve"> and </w:t>
      </w:r>
      <w:r w:rsidR="491E6174" w:rsidRPr="00FC74FB">
        <w:t>FTP</w:t>
      </w:r>
      <w:r w:rsidR="491E6174" w:rsidRPr="008E6DD9">
        <w:t xml:space="preserve"> access statistics are not publicly available by many databases, </w:t>
      </w:r>
      <w:r w:rsidR="491E6174" w:rsidRPr="00FC74FB">
        <w:t>however</w:t>
      </w:r>
      <w:r w:rsidR="00E02A06" w:rsidRPr="00FC74FB">
        <w:t>,</w:t>
      </w:r>
      <w:r w:rsidR="491E6174" w:rsidRPr="00FC74FB">
        <w:t xml:space="preserve"> </w:t>
      </w:r>
      <w:r w:rsidR="491E6174" w:rsidRPr="008E6DD9">
        <w:t xml:space="preserve">in 2025 the European Nucleotide Archive report </w:t>
      </w:r>
      <w:r w:rsidR="491E6174" w:rsidRPr="00FC74FB">
        <w:t>192</w:t>
      </w:r>
      <w:r w:rsidR="504A4A3B" w:rsidRPr="00FC74FB">
        <w:t xml:space="preserve"> </w:t>
      </w:r>
      <w:r w:rsidR="491E6174" w:rsidRPr="00FC74FB">
        <w:t>million API requests</w:t>
      </w:r>
      <w:r w:rsidR="065BDE7D" w:rsidRPr="00FC74FB">
        <w:t xml:space="preserve"> per </w:t>
      </w:r>
      <w:r w:rsidR="491E6174" w:rsidRPr="00FC74FB">
        <w:t>month</w:t>
      </w:r>
      <w:r w:rsidR="215A44F6" w:rsidRPr="00FC74FB">
        <w:t xml:space="preserve"> which can be extrapolated to </w:t>
      </w:r>
      <w:r w:rsidR="00B86316">
        <w:t>approximately</w:t>
      </w:r>
      <w:r w:rsidR="215A44F6" w:rsidRPr="00FC74FB">
        <w:t xml:space="preserve"> 2.3 billion per year.</w:t>
      </w:r>
    </w:p>
    <w:p w14:paraId="2F64FB07" w14:textId="25B631D4" w:rsidR="004A0DF0" w:rsidRPr="00FC74FB" w:rsidRDefault="00440D58" w:rsidP="00FC74FB">
      <w:pPr>
        <w:pStyle w:val="CBDNormalNumber"/>
      </w:pPr>
      <w:r w:rsidRPr="00FC74FB">
        <w:t>The</w:t>
      </w:r>
      <w:r w:rsidR="00BD2108" w:rsidRPr="00FC74FB">
        <w:t xml:space="preserve"> database network</w:t>
      </w:r>
      <w:r w:rsidR="00E73D51" w:rsidRPr="00FC74FB">
        <w:t xml:space="preserve"> also includes</w:t>
      </w:r>
      <w:r w:rsidR="00BD2108" w:rsidRPr="00FC74FB">
        <w:t xml:space="preserve"> managed</w:t>
      </w:r>
      <w:r w:rsidR="00E73D51" w:rsidRPr="00FC74FB">
        <w:t>-</w:t>
      </w:r>
      <w:r w:rsidR="00BD2108" w:rsidRPr="00FC74FB">
        <w:t xml:space="preserve">access databases and private databases. Private databases can be </w:t>
      </w:r>
      <w:r w:rsidR="00FA29B3" w:rsidRPr="00FC74FB">
        <w:t>divided</w:t>
      </w:r>
      <w:r w:rsidR="00BD2108" w:rsidRPr="00FC74FB">
        <w:t xml:space="preserve"> into </w:t>
      </w:r>
      <w:r w:rsidR="00A563FD" w:rsidRPr="00FC74FB">
        <w:t>those</w:t>
      </w:r>
      <w:r w:rsidR="00BD2108" w:rsidRPr="00FC74FB">
        <w:t xml:space="preserve"> that hold internally generated digital sequence information</w:t>
      </w:r>
      <w:r w:rsidR="00A563FD" w:rsidRPr="00FC74FB">
        <w:t xml:space="preserve"> on genetic resources</w:t>
      </w:r>
      <w:r w:rsidR="00BD2108" w:rsidRPr="00FC74FB">
        <w:t xml:space="preserve"> not made available externally (e.g. pharmaceutical companies), and </w:t>
      </w:r>
      <w:r w:rsidR="00A563FD" w:rsidRPr="00FC74FB">
        <w:t xml:space="preserve">those </w:t>
      </w:r>
      <w:r w:rsidR="00BD2108" w:rsidRPr="00FC74FB">
        <w:t xml:space="preserve">that request payment for the access and use of </w:t>
      </w:r>
      <w:r w:rsidR="00A563FD" w:rsidRPr="00FC74FB">
        <w:t xml:space="preserve">their </w:t>
      </w:r>
      <w:r w:rsidR="00BD2108" w:rsidRPr="00FC74FB">
        <w:t xml:space="preserve">data (e.g. </w:t>
      </w:r>
      <w:r w:rsidR="00BD2108" w:rsidRPr="008E6DD9">
        <w:t>BaseCamp Research</w:t>
      </w:r>
      <w:r w:rsidR="00BD2108" w:rsidRPr="00FC74FB">
        <w:t>).</w:t>
      </w:r>
      <w:r w:rsidR="00BD2108" w:rsidRPr="008E6DD9">
        <w:t xml:space="preserve"> </w:t>
      </w:r>
      <w:r w:rsidR="00BD2108" w:rsidRPr="00FC74FB">
        <w:t>Managed</w:t>
      </w:r>
      <w:r w:rsidR="001B2E0A" w:rsidRPr="00FC74FB">
        <w:t>-</w:t>
      </w:r>
      <w:r w:rsidR="00BD2108" w:rsidRPr="00FC74FB">
        <w:t>access databases are those that require prior authorization before users can freely access and use the</w:t>
      </w:r>
      <w:r w:rsidR="001B2E0A" w:rsidRPr="00FC74FB">
        <w:t>ir</w:t>
      </w:r>
      <w:r w:rsidR="00BD2108" w:rsidRPr="00FC74FB">
        <w:t xml:space="preserve"> data.</w:t>
      </w:r>
    </w:p>
    <w:p w14:paraId="68B9CEDD" w14:textId="6447114E" w:rsidR="00BD2108" w:rsidRPr="008E6DD9" w:rsidRDefault="00BD2108" w:rsidP="00FC74FB">
      <w:pPr>
        <w:pStyle w:val="CBDNormalNumber"/>
        <w:rPr>
          <w:shd w:val="clear" w:color="auto" w:fill="FFFFFF"/>
        </w:rPr>
      </w:pPr>
      <w:r w:rsidRPr="00FC74FB">
        <w:t xml:space="preserve"> There are also two types of managed</w:t>
      </w:r>
      <w:r w:rsidR="001B2E0A" w:rsidRPr="00FC74FB">
        <w:t>-</w:t>
      </w:r>
      <w:r w:rsidRPr="00FC74FB">
        <w:t xml:space="preserve">access databases: those that require a user to register before accessing and using the database (e.g. GISAID), and those that have an application process to access </w:t>
      </w:r>
      <w:proofErr w:type="gramStart"/>
      <w:r w:rsidRPr="00FC74FB">
        <w:t>particular datasets</w:t>
      </w:r>
      <w:proofErr w:type="gramEnd"/>
      <w:r w:rsidRPr="00FC74FB">
        <w:t xml:space="preserve"> from either the database or from the data owner (e.g. Aotearoa Genomics Data Repository). The managed</w:t>
      </w:r>
      <w:r w:rsidR="00DA664D" w:rsidRPr="00FC74FB">
        <w:t>-</w:t>
      </w:r>
      <w:r w:rsidRPr="00FC74FB">
        <w:t>access database model is popular in the world of human data</w:t>
      </w:r>
      <w:r w:rsidR="678F0BEA" w:rsidRPr="008E6DD9">
        <w:t xml:space="preserve"> </w:t>
      </w:r>
      <w:r w:rsidR="00DA664D" w:rsidRPr="008E6DD9">
        <w:t>but</w:t>
      </w:r>
      <w:r w:rsidRPr="008E6DD9">
        <w:t xml:space="preserve"> less popular </w:t>
      </w:r>
      <w:r w:rsidR="516F0665" w:rsidRPr="008E6DD9">
        <w:t xml:space="preserve">for </w:t>
      </w:r>
      <w:r w:rsidRPr="008E6DD9">
        <w:t xml:space="preserve">biodiversity data, </w:t>
      </w:r>
      <w:r w:rsidR="31F4080F" w:rsidRPr="008E6DD9">
        <w:t>existing mostly</w:t>
      </w:r>
      <w:r w:rsidRPr="008E6DD9">
        <w:t xml:space="preserve"> for sensitive dat</w:t>
      </w:r>
      <w:r w:rsidRPr="00FC74FB">
        <w:t>a</w:t>
      </w:r>
      <w:r w:rsidR="004479D3" w:rsidRPr="00FC74FB">
        <w:t>,</w:t>
      </w:r>
      <w:r w:rsidRPr="00FC74FB">
        <w:t xml:space="preserve"> </w:t>
      </w:r>
      <w:r w:rsidR="12FAF47A" w:rsidRPr="00FC74FB">
        <w:t>such as</w:t>
      </w:r>
      <w:r w:rsidR="12FAF47A" w:rsidRPr="008E6DD9">
        <w:t xml:space="preserve"> </w:t>
      </w:r>
      <w:r w:rsidRPr="008E6DD9">
        <w:t xml:space="preserve">data associated with </w:t>
      </w:r>
      <w:r w:rsidRPr="00FC74FB">
        <w:t>indigenous people</w:t>
      </w:r>
      <w:r w:rsidRPr="008E6DD9">
        <w:t>s and local communities.</w:t>
      </w:r>
    </w:p>
    <w:p w14:paraId="430F18BB" w14:textId="1A7E6723" w:rsidR="00216F8F" w:rsidRPr="008E6DD9" w:rsidRDefault="00303312" w:rsidP="00FC74FB">
      <w:pPr>
        <w:pStyle w:val="CBDH2"/>
      </w:pPr>
      <w:r>
        <w:t>C</w:t>
      </w:r>
      <w:r w:rsidR="008B12D8" w:rsidRPr="008E6DD9">
        <w:t>.</w:t>
      </w:r>
      <w:r w:rsidR="008B12D8" w:rsidRPr="008E6DD9">
        <w:tab/>
      </w:r>
      <w:r w:rsidR="00BD2108" w:rsidRPr="008E6DD9">
        <w:t xml:space="preserve">Data governance </w:t>
      </w:r>
    </w:p>
    <w:p w14:paraId="2CFF607A" w14:textId="38A2329D" w:rsidR="00BD2108" w:rsidRDefault="00BD2108" w:rsidP="008B12D8">
      <w:pPr>
        <w:pStyle w:val="CBDNormalNumber"/>
      </w:pPr>
      <w:r w:rsidRPr="008E6DD9">
        <w:rPr>
          <w:shd w:val="clear" w:color="auto" w:fill="FFFFFF"/>
        </w:rPr>
        <w:t>Data governance is a set of operating principles, practices/frameworks</w:t>
      </w:r>
      <w:r w:rsidRPr="00FC74FB">
        <w:rPr>
          <w:shd w:val="clear" w:color="auto" w:fill="FFFFFF"/>
        </w:rPr>
        <w:t xml:space="preserve"> and </w:t>
      </w:r>
      <w:r w:rsidRPr="008E6DD9">
        <w:rPr>
          <w:shd w:val="clear" w:color="auto" w:fill="FFFFFF"/>
        </w:rPr>
        <w:t xml:space="preserve">tools that ensure </w:t>
      </w:r>
      <w:r w:rsidRPr="00FC74FB">
        <w:rPr>
          <w:shd w:val="clear" w:color="auto" w:fill="FFFFFF"/>
        </w:rPr>
        <w:t>data is</w:t>
      </w:r>
      <w:r w:rsidRPr="008E6DD9">
        <w:rPr>
          <w:shd w:val="clear" w:color="auto" w:fill="FFFFFF"/>
        </w:rPr>
        <w:t xml:space="preserve"> managed accurately and legally throughout its </w:t>
      </w:r>
      <w:r w:rsidRPr="00FC74FB">
        <w:rPr>
          <w:shd w:val="clear" w:color="auto" w:fill="FFFFFF"/>
        </w:rPr>
        <w:t>life</w:t>
      </w:r>
      <w:r w:rsidR="00D000B9" w:rsidRPr="00FC74FB">
        <w:rPr>
          <w:shd w:val="clear" w:color="auto" w:fill="FFFFFF"/>
        </w:rPr>
        <w:t xml:space="preserve"> </w:t>
      </w:r>
      <w:r w:rsidRPr="00FC74FB">
        <w:rPr>
          <w:shd w:val="clear" w:color="auto" w:fill="FFFFFF"/>
        </w:rPr>
        <w:t>cycle</w:t>
      </w:r>
      <w:r w:rsidRPr="008E6DD9">
        <w:rPr>
          <w:shd w:val="clear" w:color="auto" w:fill="FFFFFF"/>
        </w:rPr>
        <w:t xml:space="preserve">. Effective and efficient data governance is essential for the successful management of public digital sequence information. What is considered ethical or efficient can vary </w:t>
      </w:r>
      <w:r w:rsidRPr="008E6DD9">
        <w:t xml:space="preserve">greatly across cultural/geographical/funding contexts, datatypes, </w:t>
      </w:r>
      <w:r w:rsidRPr="00FC74FB">
        <w:t>and/or</w:t>
      </w:r>
      <w:r w:rsidRPr="008E6DD9">
        <w:t xml:space="preserve"> for projects with different objectives. </w:t>
      </w:r>
      <w:r w:rsidR="00BD4B1C" w:rsidRPr="008E6DD9">
        <w:t xml:space="preserve">In paragraph 10 of </w:t>
      </w:r>
      <w:r w:rsidR="00BD4B1C" w:rsidRPr="008E6DD9">
        <w:rPr>
          <w:shd w:val="clear" w:color="auto" w:fill="FFFFFF"/>
        </w:rPr>
        <w:t>d</w:t>
      </w:r>
      <w:r w:rsidR="004B6388" w:rsidRPr="008E6DD9">
        <w:rPr>
          <w:shd w:val="clear" w:color="auto" w:fill="FFFFFF"/>
        </w:rPr>
        <w:t>ecision</w:t>
      </w:r>
      <w:r w:rsidRPr="008E6DD9">
        <w:rPr>
          <w:shd w:val="clear" w:color="auto" w:fill="FFFFFF"/>
        </w:rPr>
        <w:t xml:space="preserve"> 16/2 mentions </w:t>
      </w:r>
      <w:r w:rsidRPr="00FC74FB">
        <w:rPr>
          <w:shd w:val="clear" w:color="auto" w:fill="FFFFFF"/>
        </w:rPr>
        <w:t>the FAIR</w:t>
      </w:r>
      <w:r w:rsidRPr="008E6DD9">
        <w:rPr>
          <w:shd w:val="clear" w:color="auto" w:fill="FFFFFF"/>
        </w:rPr>
        <w:t xml:space="preserve"> </w:t>
      </w:r>
      <w:r w:rsidR="00DF4B6C">
        <w:t>(f</w:t>
      </w:r>
      <w:r w:rsidR="00DF4B6C" w:rsidRPr="00960BB3">
        <w:t>indability,</w:t>
      </w:r>
      <w:r w:rsidR="00DF4B6C">
        <w:t xml:space="preserve"> a</w:t>
      </w:r>
      <w:r w:rsidR="00DF4B6C" w:rsidRPr="00960BB3">
        <w:t>ccessibility,</w:t>
      </w:r>
      <w:r w:rsidR="00DF4B6C">
        <w:t xml:space="preserve"> i</w:t>
      </w:r>
      <w:r w:rsidR="00DF4B6C" w:rsidRPr="00960BB3">
        <w:t>nteroperability and</w:t>
      </w:r>
      <w:r w:rsidR="00DF4B6C">
        <w:t xml:space="preserve"> r</w:t>
      </w:r>
      <w:r w:rsidR="00DF4B6C" w:rsidRPr="00960BB3">
        <w:t>euse of digital assets</w:t>
      </w:r>
      <w:r w:rsidR="00DF4B6C">
        <w:t xml:space="preserve">) </w:t>
      </w:r>
      <w:r w:rsidRPr="008E6DD9">
        <w:rPr>
          <w:shd w:val="clear" w:color="auto" w:fill="FFFFFF"/>
        </w:rPr>
        <w:t xml:space="preserve">principles, </w:t>
      </w:r>
      <w:r w:rsidRPr="00FC74FB">
        <w:rPr>
          <w:shd w:val="clear" w:color="auto" w:fill="FFFFFF"/>
        </w:rPr>
        <w:t>the CARE</w:t>
      </w:r>
      <w:r w:rsidRPr="008E6DD9">
        <w:rPr>
          <w:shd w:val="clear" w:color="auto" w:fill="FFFFFF"/>
        </w:rPr>
        <w:t xml:space="preserve"> </w:t>
      </w:r>
      <w:r w:rsidR="002A3D5A">
        <w:t>(c</w:t>
      </w:r>
      <w:r w:rsidR="002A3D5A" w:rsidRPr="000E364C">
        <w:t xml:space="preserve">ollective </w:t>
      </w:r>
      <w:r w:rsidR="002A3D5A">
        <w:t>b</w:t>
      </w:r>
      <w:r w:rsidR="002A3D5A" w:rsidRPr="000E364C">
        <w:t xml:space="preserve">enefit, </w:t>
      </w:r>
      <w:r w:rsidR="002A3D5A">
        <w:t>a</w:t>
      </w:r>
      <w:r w:rsidR="002A3D5A" w:rsidRPr="000E364C">
        <w:t xml:space="preserve">uthority to </w:t>
      </w:r>
      <w:r w:rsidR="002A3D5A">
        <w:t>c</w:t>
      </w:r>
      <w:r w:rsidR="002A3D5A" w:rsidRPr="000E364C">
        <w:t xml:space="preserve">ontrol, </w:t>
      </w:r>
      <w:r w:rsidR="002A3D5A">
        <w:t>r</w:t>
      </w:r>
      <w:r w:rsidR="002A3D5A" w:rsidRPr="000E364C">
        <w:t xml:space="preserve">esponsibility, </w:t>
      </w:r>
      <w:r w:rsidR="002A3D5A">
        <w:t>e</w:t>
      </w:r>
      <w:r w:rsidR="002A3D5A" w:rsidRPr="000E364C">
        <w:t>thics</w:t>
      </w:r>
      <w:r w:rsidR="002A3D5A">
        <w:t xml:space="preserve">) </w:t>
      </w:r>
      <w:r w:rsidRPr="008E6DD9">
        <w:rPr>
          <w:shd w:val="clear" w:color="auto" w:fill="FFFFFF"/>
        </w:rPr>
        <w:t xml:space="preserve">principles of </w:t>
      </w:r>
      <w:r w:rsidRPr="00FC74FB">
        <w:rPr>
          <w:shd w:val="clear" w:color="auto" w:fill="FFFFFF"/>
        </w:rPr>
        <w:t>indigenous</w:t>
      </w:r>
      <w:r w:rsidRPr="008E6DD9">
        <w:rPr>
          <w:shd w:val="clear" w:color="auto" w:fill="FFFFFF"/>
        </w:rPr>
        <w:t xml:space="preserve"> data governance, </w:t>
      </w:r>
      <w:r w:rsidRPr="00FC74FB">
        <w:rPr>
          <w:shd w:val="clear" w:color="auto" w:fill="FFFFFF"/>
        </w:rPr>
        <w:t>the TRUST</w:t>
      </w:r>
      <w:r w:rsidRPr="008E6DD9">
        <w:rPr>
          <w:shd w:val="clear" w:color="auto" w:fill="FFFFFF"/>
        </w:rPr>
        <w:t xml:space="preserve"> </w:t>
      </w:r>
      <w:r w:rsidR="006F2845">
        <w:t>(t</w:t>
      </w:r>
      <w:r w:rsidR="006F2845" w:rsidRPr="00FB37A2">
        <w:t>ransparency,</w:t>
      </w:r>
      <w:r w:rsidR="006F2845">
        <w:t xml:space="preserve"> r</w:t>
      </w:r>
      <w:r w:rsidR="006F2845" w:rsidRPr="00FB37A2">
        <w:t>esponsibility,</w:t>
      </w:r>
      <w:r w:rsidR="006F2845">
        <w:t xml:space="preserve"> u</w:t>
      </w:r>
      <w:r w:rsidR="006F2845" w:rsidRPr="00FB37A2">
        <w:t>ser focus,</w:t>
      </w:r>
      <w:r w:rsidR="006F2845">
        <w:t xml:space="preserve"> s</w:t>
      </w:r>
      <w:r w:rsidR="006F2845" w:rsidRPr="00FB37A2">
        <w:t>ustainability</w:t>
      </w:r>
      <w:r w:rsidR="00220626">
        <w:t>,</w:t>
      </w:r>
      <w:r w:rsidR="006F2845">
        <w:t xml:space="preserve"> t</w:t>
      </w:r>
      <w:r w:rsidR="006F2845" w:rsidRPr="00FB37A2">
        <w:t>echnology</w:t>
      </w:r>
      <w:r w:rsidR="006F2845">
        <w:t xml:space="preserve">) </w:t>
      </w:r>
      <w:r w:rsidRPr="008E6DD9">
        <w:rPr>
          <w:shd w:val="clear" w:color="auto" w:fill="FFFFFF"/>
        </w:rPr>
        <w:t xml:space="preserve">principles and </w:t>
      </w:r>
      <w:r w:rsidRPr="00FC74FB">
        <w:rPr>
          <w:shd w:val="clear" w:color="auto" w:fill="FFFFFF"/>
        </w:rPr>
        <w:t>the UNESCO</w:t>
      </w:r>
      <w:r w:rsidRPr="008E6DD9">
        <w:rPr>
          <w:shd w:val="clear" w:color="auto" w:fill="FFFFFF"/>
        </w:rPr>
        <w:t xml:space="preserve"> Recommendation on Open Science</w:t>
      </w:r>
      <w:r w:rsidR="4BB78AE7" w:rsidRPr="00FC74FB">
        <w:rPr>
          <w:shd w:val="clear" w:color="auto" w:fill="FFFFFF"/>
        </w:rPr>
        <w:t xml:space="preserve">. </w:t>
      </w:r>
      <w:r w:rsidR="00E0401F" w:rsidRPr="008E6DD9">
        <w:rPr>
          <w:shd w:val="clear" w:color="auto" w:fill="FFFFFF"/>
        </w:rPr>
        <w:t xml:space="preserve">The </w:t>
      </w:r>
      <w:r w:rsidR="00E0401F" w:rsidRPr="008E6DD9">
        <w:t>t</w:t>
      </w:r>
      <w:r w:rsidR="3487BEBE" w:rsidRPr="00FC74FB">
        <w:t>able</w:t>
      </w:r>
      <w:r w:rsidR="3FF38DD6" w:rsidRPr="008E6DD9">
        <w:t xml:space="preserve"> </w:t>
      </w:r>
      <w:r w:rsidR="00E0401F" w:rsidRPr="008E6DD9">
        <w:t xml:space="preserve">below </w:t>
      </w:r>
      <w:r w:rsidR="3FF38DD6" w:rsidRPr="008E6DD9">
        <w:t>outlines each set of</w:t>
      </w:r>
      <w:r w:rsidR="3FF38DD6" w:rsidRPr="006A10E2">
        <w:t xml:space="preserve"> principles.</w:t>
      </w:r>
    </w:p>
    <w:p w14:paraId="332EDAED" w14:textId="7E94FC76" w:rsidR="008B12D8" w:rsidRPr="008E6DD9" w:rsidRDefault="008B12D8" w:rsidP="00FC74FB">
      <w:pPr>
        <w:pStyle w:val="CBDTableTitle"/>
      </w:pPr>
      <w:r w:rsidRPr="00FC74FB">
        <w:rPr>
          <w:b w:val="0"/>
          <w:bCs/>
        </w:rPr>
        <w:t>Table</w:t>
      </w:r>
      <w:r w:rsidRPr="006A10E2">
        <w:t xml:space="preserve"> </w:t>
      </w:r>
      <w:r>
        <w:br/>
      </w:r>
      <w:r w:rsidRPr="008E6DD9">
        <w:t>An overview of the data governance principles mentioned in decision 16/2.</w:t>
      </w:r>
    </w:p>
    <w:tbl>
      <w:tblPr>
        <w:tblStyle w:val="TableGrid"/>
        <w:tblW w:w="9072" w:type="dxa"/>
        <w:tblInd w:w="557" w:type="dxa"/>
        <w:tblLook w:val="04A0" w:firstRow="1" w:lastRow="0" w:firstColumn="1" w:lastColumn="0" w:noHBand="0" w:noVBand="1"/>
      </w:tblPr>
      <w:tblGrid>
        <w:gridCol w:w="1165"/>
        <w:gridCol w:w="1622"/>
        <w:gridCol w:w="1973"/>
        <w:gridCol w:w="1620"/>
        <w:gridCol w:w="2692"/>
      </w:tblGrid>
      <w:tr w:rsidR="06EC7371" w:rsidRPr="008E6DD9" w14:paraId="1C91C4C9"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1E7B8A67" w14:textId="55C88D67" w:rsidR="06EC7371" w:rsidRPr="00FC74FB" w:rsidRDefault="06EC7371" w:rsidP="06EC7371">
            <w:pPr>
              <w:jc w:val="center"/>
              <w:rPr>
                <w:i/>
                <w:iCs/>
              </w:rPr>
            </w:pPr>
            <w:r w:rsidRPr="00FC74FB">
              <w:rPr>
                <w:rFonts w:eastAsia="Times New Roman"/>
                <w:i/>
                <w:iCs/>
                <w:sz w:val="20"/>
                <w:szCs w:val="20"/>
              </w:rPr>
              <w:t>Principles</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6A5D8740" w14:textId="4AF50419" w:rsidR="06EC7371" w:rsidRPr="00FC74FB" w:rsidRDefault="06EC7371" w:rsidP="06EC7371">
            <w:pPr>
              <w:jc w:val="center"/>
              <w:rPr>
                <w:i/>
                <w:iCs/>
              </w:rPr>
            </w:pPr>
            <w:r w:rsidRPr="00FC74FB">
              <w:rPr>
                <w:rFonts w:eastAsia="Times New Roman"/>
                <w:i/>
                <w:iCs/>
                <w:sz w:val="20"/>
                <w:szCs w:val="20"/>
              </w:rPr>
              <w:t>FAIR</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3503E662" w14:textId="30795174" w:rsidR="06EC7371" w:rsidRPr="00FC74FB" w:rsidRDefault="06EC7371" w:rsidP="06EC7371">
            <w:pPr>
              <w:jc w:val="center"/>
              <w:rPr>
                <w:i/>
                <w:iCs/>
              </w:rPr>
            </w:pPr>
            <w:r w:rsidRPr="00FC74FB">
              <w:rPr>
                <w:rFonts w:eastAsia="Times New Roman"/>
                <w:i/>
                <w:iCs/>
                <w:sz w:val="20"/>
                <w:szCs w:val="20"/>
              </w:rPr>
              <w:t>CARE</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1C9EF101" w14:textId="328F7F9D" w:rsidR="06EC7371" w:rsidRPr="00FC74FB" w:rsidRDefault="06EC7371" w:rsidP="06EC7371">
            <w:pPr>
              <w:jc w:val="center"/>
              <w:rPr>
                <w:i/>
                <w:iCs/>
              </w:rPr>
            </w:pPr>
            <w:r w:rsidRPr="00FC74FB">
              <w:rPr>
                <w:rFonts w:eastAsia="Times New Roman"/>
                <w:i/>
                <w:iCs/>
                <w:sz w:val="20"/>
                <w:szCs w:val="20"/>
              </w:rPr>
              <w:t>TRUST</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3D6ECD95" w14:textId="647D054E" w:rsidR="06EC7371" w:rsidRPr="00FC74FB" w:rsidRDefault="06EC7371" w:rsidP="06EC7371">
            <w:pPr>
              <w:jc w:val="center"/>
              <w:rPr>
                <w:i/>
                <w:iCs/>
              </w:rPr>
            </w:pPr>
            <w:r w:rsidRPr="00FC74FB">
              <w:rPr>
                <w:rFonts w:eastAsia="Times New Roman"/>
                <w:i/>
                <w:iCs/>
                <w:sz w:val="20"/>
                <w:szCs w:val="20"/>
              </w:rPr>
              <w:t xml:space="preserve">UNESCO </w:t>
            </w:r>
            <w:r w:rsidR="006438A3">
              <w:rPr>
                <w:rFonts w:eastAsia="Times New Roman"/>
                <w:i/>
                <w:iCs/>
                <w:sz w:val="20"/>
                <w:szCs w:val="20"/>
              </w:rPr>
              <w:t>s</w:t>
            </w:r>
            <w:r w:rsidRPr="00FC74FB">
              <w:rPr>
                <w:rFonts w:eastAsia="Times New Roman"/>
                <w:i/>
                <w:iCs/>
                <w:sz w:val="20"/>
                <w:szCs w:val="20"/>
              </w:rPr>
              <w:t>ection III</w:t>
            </w:r>
          </w:p>
        </w:tc>
      </w:tr>
      <w:tr w:rsidR="06EC7371" w:rsidRPr="008E6DD9" w14:paraId="0CA6A784"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3D0E813F" w14:textId="5DCB26B5" w:rsidR="06EC7371" w:rsidRPr="000355E3" w:rsidRDefault="06EC7371" w:rsidP="06EC7371">
            <w:r w:rsidRPr="00FC74FB">
              <w:rPr>
                <w:rFonts w:eastAsia="Times New Roman"/>
                <w:sz w:val="20"/>
                <w:szCs w:val="20"/>
              </w:rPr>
              <w:t xml:space="preserve">Year </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5EF5C426" w14:textId="22C14EDA" w:rsidR="06EC7371" w:rsidRPr="008E6DD9" w:rsidRDefault="06EC7371" w:rsidP="06EC7371">
            <w:r w:rsidRPr="008E6DD9">
              <w:rPr>
                <w:rFonts w:eastAsia="Times New Roman"/>
                <w:sz w:val="20"/>
                <w:szCs w:val="20"/>
              </w:rPr>
              <w:t>2016</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0E95320D" w14:textId="03E6167B" w:rsidR="06EC7371" w:rsidRPr="008E6DD9" w:rsidRDefault="06EC7371" w:rsidP="06EC7371">
            <w:r w:rsidRPr="008E6DD9">
              <w:rPr>
                <w:rFonts w:eastAsia="Times New Roman"/>
                <w:sz w:val="20"/>
                <w:szCs w:val="20"/>
              </w:rPr>
              <w:t>2019</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4B4F4CC2" w14:textId="3E6F4D10" w:rsidR="06EC7371" w:rsidRPr="008E6DD9" w:rsidRDefault="06EC7371" w:rsidP="06EC7371">
            <w:r w:rsidRPr="008E6DD9">
              <w:rPr>
                <w:rFonts w:eastAsia="Times New Roman"/>
                <w:sz w:val="20"/>
                <w:szCs w:val="20"/>
              </w:rPr>
              <w:t>2020</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46B0BE69" w14:textId="58B42231" w:rsidR="06EC7371" w:rsidRPr="008E6DD9" w:rsidRDefault="06EC7371" w:rsidP="06EC7371">
            <w:r w:rsidRPr="008E6DD9">
              <w:rPr>
                <w:rFonts w:eastAsia="Times New Roman"/>
                <w:sz w:val="20"/>
                <w:szCs w:val="20"/>
              </w:rPr>
              <w:t>2021</w:t>
            </w:r>
          </w:p>
        </w:tc>
      </w:tr>
      <w:tr w:rsidR="06EC7371" w:rsidRPr="008E6DD9" w14:paraId="4CC012BA"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2575E44C" w14:textId="17F4F1BE" w:rsidR="06EC7371" w:rsidRPr="000355E3" w:rsidRDefault="06EC7371" w:rsidP="06EC7371">
            <w:r w:rsidRPr="00FC74FB">
              <w:rPr>
                <w:rFonts w:eastAsia="Times New Roman"/>
                <w:sz w:val="20"/>
                <w:szCs w:val="20"/>
              </w:rPr>
              <w:t>Focus</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71034706" w14:textId="7935ACD8" w:rsidR="06EC7371" w:rsidRPr="008E6DD9" w:rsidRDefault="06EC7371" w:rsidP="06EC7371">
            <w:r w:rsidRPr="008E6DD9">
              <w:rPr>
                <w:rFonts w:eastAsia="Times New Roman"/>
                <w:sz w:val="20"/>
                <w:szCs w:val="20"/>
              </w:rPr>
              <w:t>(meta)Data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3F66D44A" w14:textId="2B41751A" w:rsidR="06EC7371" w:rsidRPr="008E6DD9" w:rsidRDefault="06EC7371" w:rsidP="06EC7371">
            <w:r w:rsidRPr="008E6DD9">
              <w:rPr>
                <w:rFonts w:eastAsia="Times New Roman"/>
                <w:sz w:val="20"/>
                <w:szCs w:val="20"/>
              </w:rPr>
              <w:t xml:space="preserve">People </w:t>
            </w:r>
            <w:r w:rsidR="00B179A5" w:rsidRPr="00FC74FB">
              <w:rPr>
                <w:rFonts w:eastAsia="Times New Roman"/>
                <w:sz w:val="20"/>
                <w:szCs w:val="20"/>
              </w:rPr>
              <w:t>and</w:t>
            </w:r>
            <w:r w:rsidRPr="00FC74FB">
              <w:rPr>
                <w:rFonts w:eastAsia="Times New Roman"/>
                <w:sz w:val="20"/>
                <w:szCs w:val="20"/>
              </w:rPr>
              <w:t xml:space="preserve"> </w:t>
            </w:r>
            <w:r w:rsidRPr="008E6DD9">
              <w:rPr>
                <w:rFonts w:eastAsia="Times New Roman"/>
                <w:sz w:val="20"/>
                <w:szCs w:val="20"/>
              </w:rPr>
              <w:t>purpose</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28E6ADA1" w14:textId="5BE2B44E" w:rsidR="06EC7371" w:rsidRPr="008E6DD9" w:rsidRDefault="06EC7371" w:rsidP="06EC7371">
            <w:r w:rsidRPr="008E6DD9">
              <w:rPr>
                <w:rFonts w:eastAsia="Times New Roman"/>
                <w:sz w:val="20"/>
                <w:szCs w:val="20"/>
              </w:rPr>
              <w:t>Digital databases</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1DDAF062" w14:textId="005B62E2" w:rsidR="06EC7371" w:rsidRPr="008E6DD9" w:rsidRDefault="06EC7371" w:rsidP="06EC7371">
            <w:r w:rsidRPr="008E6DD9">
              <w:rPr>
                <w:rFonts w:eastAsia="Times New Roman"/>
                <w:sz w:val="20"/>
                <w:szCs w:val="20"/>
              </w:rPr>
              <w:t>Open science</w:t>
            </w:r>
          </w:p>
        </w:tc>
      </w:tr>
      <w:tr w:rsidR="06EC7371" w:rsidRPr="008E6DD9" w14:paraId="39899D12" w14:textId="77777777" w:rsidTr="00FC74FB">
        <w:trPr>
          <w:trHeight w:val="300"/>
        </w:trPr>
        <w:tc>
          <w:tcPr>
            <w:tcW w:w="1165" w:type="dxa"/>
            <w:tcBorders>
              <w:top w:val="single" w:sz="8" w:space="0" w:color="auto"/>
              <w:left w:val="single" w:sz="8" w:space="0" w:color="auto"/>
              <w:bottom w:val="single" w:sz="8" w:space="0" w:color="auto"/>
              <w:right w:val="single" w:sz="8" w:space="0" w:color="auto"/>
            </w:tcBorders>
            <w:tcMar>
              <w:left w:w="108" w:type="dxa"/>
              <w:right w:w="108" w:type="dxa"/>
            </w:tcMar>
          </w:tcPr>
          <w:p w14:paraId="15205384" w14:textId="1258A684" w:rsidR="06EC7371" w:rsidRPr="000355E3" w:rsidRDefault="06EC7371" w:rsidP="00FC74FB">
            <w:pPr>
              <w:jc w:val="left"/>
            </w:pPr>
            <w:r w:rsidRPr="00FC74FB">
              <w:rPr>
                <w:rFonts w:eastAsia="Times New Roman"/>
                <w:sz w:val="20"/>
                <w:szCs w:val="20"/>
              </w:rPr>
              <w:t>Principles</w:t>
            </w:r>
          </w:p>
        </w:tc>
        <w:tc>
          <w:tcPr>
            <w:tcW w:w="1622" w:type="dxa"/>
            <w:tcBorders>
              <w:top w:val="single" w:sz="8" w:space="0" w:color="auto"/>
              <w:left w:val="single" w:sz="8" w:space="0" w:color="auto"/>
              <w:bottom w:val="single" w:sz="8" w:space="0" w:color="auto"/>
              <w:right w:val="single" w:sz="8" w:space="0" w:color="auto"/>
            </w:tcBorders>
            <w:tcMar>
              <w:left w:w="108" w:type="dxa"/>
              <w:right w:w="108" w:type="dxa"/>
            </w:tcMar>
          </w:tcPr>
          <w:p w14:paraId="00E45931" w14:textId="45B2DDD4" w:rsidR="06EC7371" w:rsidRPr="000355E3" w:rsidRDefault="34F92D5E" w:rsidP="00FC74FB">
            <w:pPr>
              <w:jc w:val="left"/>
            </w:pPr>
            <w:r w:rsidRPr="000355E3">
              <w:rPr>
                <w:rFonts w:eastAsia="Times New Roman"/>
                <w:sz w:val="20"/>
                <w:szCs w:val="20"/>
              </w:rPr>
              <w:t xml:space="preserve">1. </w:t>
            </w:r>
            <w:r w:rsidRPr="00FC74FB">
              <w:rPr>
                <w:rFonts w:eastAsia="Times New Roman"/>
                <w:sz w:val="20"/>
                <w:szCs w:val="20"/>
              </w:rPr>
              <w:t>F</w:t>
            </w:r>
            <w:r w:rsidRPr="000355E3">
              <w:rPr>
                <w:rFonts w:eastAsia="Times New Roman"/>
                <w:sz w:val="20"/>
                <w:szCs w:val="20"/>
              </w:rPr>
              <w:t>indability</w:t>
            </w:r>
          </w:p>
          <w:p w14:paraId="57A2B2A8" w14:textId="68938EA0" w:rsidR="06EC7371" w:rsidRPr="000355E3" w:rsidRDefault="34F92D5E" w:rsidP="00FC74FB">
            <w:pPr>
              <w:jc w:val="left"/>
            </w:pPr>
            <w:r w:rsidRPr="000355E3">
              <w:rPr>
                <w:rFonts w:eastAsia="Times New Roman"/>
                <w:sz w:val="20"/>
                <w:szCs w:val="20"/>
              </w:rPr>
              <w:t xml:space="preserve">2. </w:t>
            </w:r>
            <w:r w:rsidRPr="00FC74FB">
              <w:rPr>
                <w:rFonts w:eastAsia="Times New Roman"/>
                <w:sz w:val="20"/>
                <w:szCs w:val="20"/>
              </w:rPr>
              <w:t>A</w:t>
            </w:r>
            <w:r w:rsidRPr="000355E3">
              <w:rPr>
                <w:rFonts w:eastAsia="Times New Roman"/>
                <w:sz w:val="20"/>
                <w:szCs w:val="20"/>
              </w:rPr>
              <w:t>ccessibility</w:t>
            </w:r>
          </w:p>
          <w:p w14:paraId="6ADD2473" w14:textId="6019DD52" w:rsidR="06EC7371" w:rsidRPr="000355E3" w:rsidRDefault="34F92D5E" w:rsidP="00FC74FB">
            <w:pPr>
              <w:jc w:val="left"/>
            </w:pPr>
            <w:r w:rsidRPr="000355E3">
              <w:rPr>
                <w:rFonts w:eastAsia="Times New Roman"/>
                <w:sz w:val="20"/>
                <w:szCs w:val="20"/>
              </w:rPr>
              <w:t>3.</w:t>
            </w:r>
            <w:r w:rsidRPr="00FC74FB">
              <w:rPr>
                <w:rFonts w:eastAsia="Times New Roman"/>
                <w:sz w:val="20"/>
                <w:szCs w:val="20"/>
              </w:rPr>
              <w:t>I</w:t>
            </w:r>
            <w:r w:rsidRPr="000355E3">
              <w:rPr>
                <w:rFonts w:eastAsia="Times New Roman"/>
                <w:sz w:val="20"/>
                <w:szCs w:val="20"/>
              </w:rPr>
              <w:t>nteroperability</w:t>
            </w:r>
          </w:p>
          <w:p w14:paraId="00A74557" w14:textId="7F337A5F" w:rsidR="06EC7371" w:rsidRPr="000355E3" w:rsidRDefault="34F92D5E" w:rsidP="00FC74FB">
            <w:pPr>
              <w:jc w:val="left"/>
            </w:pPr>
            <w:r w:rsidRPr="000355E3">
              <w:rPr>
                <w:rFonts w:eastAsia="Times New Roman"/>
                <w:sz w:val="20"/>
                <w:szCs w:val="20"/>
              </w:rPr>
              <w:t xml:space="preserve">4. </w:t>
            </w:r>
            <w:r w:rsidR="000355E3" w:rsidRPr="00FC74FB">
              <w:rPr>
                <w:rFonts w:eastAsia="Times New Roman"/>
                <w:sz w:val="20"/>
                <w:szCs w:val="20"/>
              </w:rPr>
              <w:t>Reuse of digital assets</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4161CAA0" w14:textId="5AE004DC" w:rsidR="06EC7371" w:rsidRPr="000355E3" w:rsidRDefault="34F92D5E" w:rsidP="00FC74FB">
            <w:pPr>
              <w:jc w:val="left"/>
            </w:pPr>
            <w:r w:rsidRPr="000355E3">
              <w:rPr>
                <w:rFonts w:eastAsia="Times New Roman"/>
                <w:sz w:val="20"/>
                <w:szCs w:val="20"/>
              </w:rPr>
              <w:t xml:space="preserve">1. </w:t>
            </w:r>
            <w:r w:rsidRPr="00FC74FB">
              <w:rPr>
                <w:rFonts w:eastAsia="Times New Roman"/>
                <w:sz w:val="20"/>
                <w:szCs w:val="20"/>
              </w:rPr>
              <w:t>C</w:t>
            </w:r>
            <w:r w:rsidRPr="000355E3">
              <w:rPr>
                <w:rFonts w:eastAsia="Times New Roman"/>
                <w:sz w:val="20"/>
                <w:szCs w:val="20"/>
              </w:rPr>
              <w:t>ollective benefit</w:t>
            </w:r>
          </w:p>
          <w:p w14:paraId="679A7170" w14:textId="1F0E2E81" w:rsidR="06EC7371" w:rsidRPr="000355E3" w:rsidRDefault="34F92D5E" w:rsidP="00FC74FB">
            <w:pPr>
              <w:jc w:val="left"/>
            </w:pPr>
            <w:r w:rsidRPr="000355E3">
              <w:rPr>
                <w:rFonts w:eastAsia="Times New Roman"/>
                <w:sz w:val="20"/>
                <w:szCs w:val="20"/>
              </w:rPr>
              <w:t>2.</w:t>
            </w:r>
            <w:r w:rsidRPr="00FC74FB">
              <w:rPr>
                <w:rFonts w:eastAsia="Times New Roman"/>
                <w:sz w:val="20"/>
                <w:szCs w:val="20"/>
              </w:rPr>
              <w:t>A</w:t>
            </w:r>
            <w:r w:rsidRPr="000355E3">
              <w:rPr>
                <w:rFonts w:eastAsia="Times New Roman"/>
                <w:sz w:val="20"/>
                <w:szCs w:val="20"/>
              </w:rPr>
              <w:t>uthority to control</w:t>
            </w:r>
          </w:p>
          <w:p w14:paraId="3305317C" w14:textId="2CD4577F" w:rsidR="06EC7371" w:rsidRPr="000355E3" w:rsidRDefault="34F92D5E" w:rsidP="00FC74FB">
            <w:pPr>
              <w:jc w:val="left"/>
            </w:pPr>
            <w:r w:rsidRPr="000355E3">
              <w:rPr>
                <w:rFonts w:eastAsia="Times New Roman"/>
                <w:sz w:val="20"/>
                <w:szCs w:val="20"/>
              </w:rPr>
              <w:t xml:space="preserve">3. </w:t>
            </w:r>
            <w:r w:rsidRPr="00FC74FB">
              <w:rPr>
                <w:rFonts w:eastAsia="Times New Roman"/>
                <w:sz w:val="20"/>
                <w:szCs w:val="20"/>
              </w:rPr>
              <w:t>R</w:t>
            </w:r>
            <w:r w:rsidRPr="000355E3">
              <w:rPr>
                <w:rFonts w:eastAsia="Times New Roman"/>
                <w:sz w:val="20"/>
                <w:szCs w:val="20"/>
              </w:rPr>
              <w:t>esponsibility</w:t>
            </w:r>
          </w:p>
          <w:p w14:paraId="5F79D1E8" w14:textId="7679866B" w:rsidR="06EC7371" w:rsidRPr="000355E3" w:rsidRDefault="34F92D5E" w:rsidP="00FC74FB">
            <w:pPr>
              <w:jc w:val="left"/>
            </w:pPr>
            <w:r w:rsidRPr="000355E3">
              <w:rPr>
                <w:rFonts w:eastAsia="Times New Roman"/>
                <w:sz w:val="20"/>
                <w:szCs w:val="20"/>
              </w:rPr>
              <w:t xml:space="preserve">4. </w:t>
            </w:r>
            <w:r w:rsidRPr="00FC74FB">
              <w:rPr>
                <w:rFonts w:eastAsia="Times New Roman"/>
                <w:sz w:val="20"/>
                <w:szCs w:val="20"/>
              </w:rPr>
              <w:t>E</w:t>
            </w:r>
            <w:r w:rsidRPr="000355E3">
              <w:rPr>
                <w:rFonts w:eastAsia="Times New Roman"/>
                <w:sz w:val="20"/>
                <w:szCs w:val="20"/>
              </w:rPr>
              <w:t>thics</w:t>
            </w:r>
          </w:p>
        </w:tc>
        <w:tc>
          <w:tcPr>
            <w:tcW w:w="1620" w:type="dxa"/>
            <w:tcBorders>
              <w:top w:val="single" w:sz="8" w:space="0" w:color="auto"/>
              <w:left w:val="single" w:sz="8" w:space="0" w:color="auto"/>
              <w:bottom w:val="single" w:sz="8" w:space="0" w:color="auto"/>
              <w:right w:val="single" w:sz="8" w:space="0" w:color="auto"/>
            </w:tcBorders>
            <w:tcMar>
              <w:left w:w="108" w:type="dxa"/>
              <w:right w:w="108" w:type="dxa"/>
            </w:tcMar>
          </w:tcPr>
          <w:p w14:paraId="357C9F0A" w14:textId="45E2D391" w:rsidR="06EC7371" w:rsidRPr="000355E3" w:rsidRDefault="34F92D5E" w:rsidP="00FC74FB">
            <w:pPr>
              <w:jc w:val="left"/>
            </w:pPr>
            <w:r w:rsidRPr="000355E3">
              <w:rPr>
                <w:rFonts w:eastAsia="Times New Roman"/>
                <w:sz w:val="20"/>
                <w:szCs w:val="20"/>
              </w:rPr>
              <w:t xml:space="preserve">1. </w:t>
            </w:r>
            <w:r w:rsidRPr="00FC74FB">
              <w:rPr>
                <w:rFonts w:eastAsia="Times New Roman"/>
                <w:sz w:val="20"/>
                <w:szCs w:val="20"/>
              </w:rPr>
              <w:t>T</w:t>
            </w:r>
            <w:r w:rsidRPr="000355E3">
              <w:rPr>
                <w:rFonts w:eastAsia="Times New Roman"/>
                <w:sz w:val="20"/>
                <w:szCs w:val="20"/>
              </w:rPr>
              <w:t>ransparency</w:t>
            </w:r>
          </w:p>
          <w:p w14:paraId="0C442F01" w14:textId="21BE837C" w:rsidR="06EC7371" w:rsidRPr="000355E3" w:rsidRDefault="34F92D5E" w:rsidP="00FC74FB">
            <w:pPr>
              <w:jc w:val="left"/>
            </w:pPr>
            <w:r w:rsidRPr="000355E3">
              <w:rPr>
                <w:rFonts w:eastAsia="Times New Roman"/>
                <w:sz w:val="20"/>
                <w:szCs w:val="20"/>
              </w:rPr>
              <w:t xml:space="preserve">2. </w:t>
            </w:r>
            <w:r w:rsidRPr="00FC74FB">
              <w:rPr>
                <w:rFonts w:eastAsia="Times New Roman"/>
                <w:sz w:val="20"/>
                <w:szCs w:val="20"/>
              </w:rPr>
              <w:t>R</w:t>
            </w:r>
            <w:r w:rsidRPr="000355E3">
              <w:rPr>
                <w:rFonts w:eastAsia="Times New Roman"/>
                <w:sz w:val="20"/>
                <w:szCs w:val="20"/>
              </w:rPr>
              <w:t>esponsibility</w:t>
            </w:r>
          </w:p>
          <w:p w14:paraId="3BBD8548" w14:textId="74EA91A2" w:rsidR="06EC7371" w:rsidRPr="000355E3" w:rsidRDefault="34F92D5E" w:rsidP="00FC74FB">
            <w:pPr>
              <w:jc w:val="left"/>
            </w:pPr>
            <w:r w:rsidRPr="000355E3">
              <w:rPr>
                <w:rFonts w:eastAsia="Times New Roman"/>
                <w:sz w:val="20"/>
                <w:szCs w:val="20"/>
              </w:rPr>
              <w:t xml:space="preserve">3. </w:t>
            </w:r>
            <w:r w:rsidRPr="00FC74FB">
              <w:rPr>
                <w:rFonts w:eastAsia="Times New Roman"/>
                <w:sz w:val="20"/>
                <w:szCs w:val="20"/>
              </w:rPr>
              <w:t>U</w:t>
            </w:r>
            <w:r w:rsidRPr="000355E3">
              <w:rPr>
                <w:rFonts w:eastAsia="Times New Roman"/>
                <w:sz w:val="20"/>
                <w:szCs w:val="20"/>
              </w:rPr>
              <w:t>ser</w:t>
            </w:r>
            <w:r w:rsidR="007D2982" w:rsidRPr="00220626">
              <w:rPr>
                <w:rFonts w:eastAsia="Times New Roman"/>
                <w:sz w:val="20"/>
                <w:szCs w:val="20"/>
              </w:rPr>
              <w:t xml:space="preserve"> </w:t>
            </w:r>
            <w:r w:rsidRPr="000355E3">
              <w:rPr>
                <w:rFonts w:eastAsia="Times New Roman"/>
                <w:sz w:val="20"/>
                <w:szCs w:val="20"/>
              </w:rPr>
              <w:t>focus</w:t>
            </w:r>
          </w:p>
          <w:p w14:paraId="7A3684B4" w14:textId="089D405F" w:rsidR="06EC7371" w:rsidRPr="000355E3" w:rsidRDefault="34F92D5E" w:rsidP="00FC74FB">
            <w:pPr>
              <w:jc w:val="left"/>
            </w:pPr>
            <w:r w:rsidRPr="000355E3">
              <w:rPr>
                <w:rFonts w:eastAsia="Times New Roman"/>
                <w:sz w:val="20"/>
                <w:szCs w:val="20"/>
              </w:rPr>
              <w:t xml:space="preserve">4. </w:t>
            </w:r>
            <w:r w:rsidRPr="00FC74FB">
              <w:rPr>
                <w:rFonts w:eastAsia="Times New Roman"/>
                <w:sz w:val="20"/>
                <w:szCs w:val="20"/>
              </w:rPr>
              <w:t>S</w:t>
            </w:r>
            <w:r w:rsidRPr="000355E3">
              <w:rPr>
                <w:rFonts w:eastAsia="Times New Roman"/>
                <w:sz w:val="20"/>
                <w:szCs w:val="20"/>
              </w:rPr>
              <w:t>ustainability</w:t>
            </w:r>
          </w:p>
          <w:p w14:paraId="03DEE9E1" w14:textId="0562E832" w:rsidR="06EC7371" w:rsidRPr="000355E3" w:rsidRDefault="34F92D5E" w:rsidP="00FC74FB">
            <w:pPr>
              <w:jc w:val="left"/>
            </w:pPr>
            <w:r w:rsidRPr="000355E3">
              <w:rPr>
                <w:rFonts w:eastAsia="Times New Roman"/>
                <w:sz w:val="20"/>
                <w:szCs w:val="20"/>
              </w:rPr>
              <w:t xml:space="preserve">5. </w:t>
            </w:r>
            <w:r w:rsidR="1B148FFB" w:rsidRPr="00FC74FB">
              <w:rPr>
                <w:rFonts w:eastAsia="Times New Roman"/>
                <w:sz w:val="20"/>
                <w:szCs w:val="20"/>
              </w:rPr>
              <w:t>T</w:t>
            </w:r>
            <w:r w:rsidR="1B148FFB" w:rsidRPr="000355E3">
              <w:rPr>
                <w:rFonts w:eastAsia="Times New Roman"/>
                <w:sz w:val="20"/>
                <w:szCs w:val="20"/>
              </w:rPr>
              <w:t>echnology</w:t>
            </w:r>
          </w:p>
        </w:tc>
        <w:tc>
          <w:tcPr>
            <w:tcW w:w="2692" w:type="dxa"/>
            <w:tcBorders>
              <w:top w:val="single" w:sz="8" w:space="0" w:color="auto"/>
              <w:left w:val="single" w:sz="8" w:space="0" w:color="auto"/>
              <w:bottom w:val="single" w:sz="8" w:space="0" w:color="auto"/>
              <w:right w:val="single" w:sz="8" w:space="0" w:color="auto"/>
            </w:tcBorders>
            <w:tcMar>
              <w:left w:w="108" w:type="dxa"/>
              <w:right w:w="108" w:type="dxa"/>
            </w:tcMar>
          </w:tcPr>
          <w:p w14:paraId="56F4668E" w14:textId="7A6364D5" w:rsidR="06EC7371" w:rsidRPr="000355E3" w:rsidRDefault="06EC7371" w:rsidP="00FC74FB">
            <w:pPr>
              <w:jc w:val="left"/>
            </w:pPr>
            <w:r w:rsidRPr="000355E3">
              <w:rPr>
                <w:rFonts w:eastAsia="Times New Roman"/>
                <w:sz w:val="20"/>
                <w:szCs w:val="20"/>
              </w:rPr>
              <w:t>1. Transparency, scrutiny, critique and reproducibility</w:t>
            </w:r>
          </w:p>
          <w:p w14:paraId="665EA035" w14:textId="766A6F34" w:rsidR="06EC7371" w:rsidRPr="000355E3" w:rsidRDefault="06EC7371" w:rsidP="00FC74FB">
            <w:pPr>
              <w:jc w:val="left"/>
            </w:pPr>
            <w:r w:rsidRPr="000355E3">
              <w:rPr>
                <w:rFonts w:eastAsia="Times New Roman"/>
                <w:sz w:val="20"/>
                <w:szCs w:val="20"/>
              </w:rPr>
              <w:t>2. Responsibility, respect and accountability</w:t>
            </w:r>
          </w:p>
          <w:p w14:paraId="39E740FA" w14:textId="175184CA" w:rsidR="06EC7371" w:rsidRPr="000355E3" w:rsidRDefault="06EC7371" w:rsidP="00FC74FB">
            <w:pPr>
              <w:jc w:val="left"/>
            </w:pPr>
            <w:r w:rsidRPr="000355E3">
              <w:rPr>
                <w:rFonts w:eastAsia="Times New Roman"/>
                <w:sz w:val="20"/>
                <w:szCs w:val="20"/>
              </w:rPr>
              <w:t>3. Collaboration, participation and inclusion</w:t>
            </w:r>
          </w:p>
          <w:p w14:paraId="18E35B0E" w14:textId="33196B80" w:rsidR="06EC7371" w:rsidRPr="000355E3" w:rsidRDefault="06EC7371" w:rsidP="00FC74FB">
            <w:pPr>
              <w:jc w:val="left"/>
            </w:pPr>
            <w:r w:rsidRPr="000355E3">
              <w:rPr>
                <w:rFonts w:eastAsia="Times New Roman"/>
                <w:sz w:val="20"/>
                <w:szCs w:val="20"/>
              </w:rPr>
              <w:t>4. Flexibility</w:t>
            </w:r>
          </w:p>
          <w:p w14:paraId="79A5F164" w14:textId="588BD84E" w:rsidR="06EC7371" w:rsidRPr="000355E3" w:rsidRDefault="06EC7371" w:rsidP="00FC74FB">
            <w:pPr>
              <w:jc w:val="left"/>
            </w:pPr>
            <w:r w:rsidRPr="000355E3">
              <w:rPr>
                <w:rFonts w:eastAsia="Times New Roman"/>
                <w:sz w:val="20"/>
                <w:szCs w:val="20"/>
              </w:rPr>
              <w:t>5. Sustainability</w:t>
            </w:r>
          </w:p>
        </w:tc>
      </w:tr>
    </w:tbl>
    <w:p w14:paraId="47EFF880" w14:textId="38A91812" w:rsidR="0072745E" w:rsidRPr="008E6DD9" w:rsidRDefault="007E2DE9" w:rsidP="00FC74FB">
      <w:pPr>
        <w:pStyle w:val="CBDH2"/>
        <w:spacing w:before="120"/>
      </w:pPr>
      <w:r>
        <w:t>D</w:t>
      </w:r>
      <w:r w:rsidR="008B12D8" w:rsidRPr="008E6DD9">
        <w:t>.</w:t>
      </w:r>
      <w:r w:rsidR="008B12D8" w:rsidRPr="008E6DD9">
        <w:tab/>
      </w:r>
      <w:r w:rsidR="00BD2108" w:rsidRPr="008E6DD9">
        <w:t xml:space="preserve">Artificial intelligence in the context of digital sequence information </w:t>
      </w:r>
    </w:p>
    <w:p w14:paraId="524DF8C4" w14:textId="7D557084" w:rsidR="00BD2108" w:rsidRPr="008E6DD9" w:rsidRDefault="00BD2108" w:rsidP="00FC74FB">
      <w:pPr>
        <w:pStyle w:val="CBDNormalNumber"/>
      </w:pPr>
      <w:r w:rsidRPr="008E6DD9">
        <w:t>As the cost of producing digital sequence information</w:t>
      </w:r>
      <w:r w:rsidR="00296C61" w:rsidRPr="008E6DD9">
        <w:t xml:space="preserve"> on genetic </w:t>
      </w:r>
      <w:r w:rsidR="6698FDE7" w:rsidRPr="008E6DD9">
        <w:t>resources</w:t>
      </w:r>
      <w:r w:rsidRPr="008E6DD9">
        <w:t xml:space="preserve"> continues to drop, the volume of data within databases continues to grow at an unprecedented rate</w:t>
      </w:r>
      <w:r w:rsidR="00296C61" w:rsidRPr="008E6DD9">
        <w:t xml:space="preserve"> (</w:t>
      </w:r>
      <w:r w:rsidR="00C07AEB" w:rsidRPr="008E6DD9">
        <w:t xml:space="preserve">e.g. </w:t>
      </w:r>
      <w:r w:rsidRPr="008E6DD9">
        <w:t>GenBank double</w:t>
      </w:r>
      <w:r w:rsidR="0047108D" w:rsidRPr="008E6DD9">
        <w:t>s</w:t>
      </w:r>
      <w:r w:rsidRPr="008E6DD9">
        <w:t xml:space="preserve"> i</w:t>
      </w:r>
      <w:r w:rsidR="50B23471" w:rsidRPr="008E6DD9">
        <w:t>n size</w:t>
      </w:r>
      <w:r w:rsidRPr="008E6DD9">
        <w:t xml:space="preserve"> every 18</w:t>
      </w:r>
      <w:r w:rsidR="005D085F" w:rsidRPr="008E6DD9">
        <w:t xml:space="preserve"> </w:t>
      </w:r>
      <w:r w:rsidRPr="008E6DD9">
        <w:t>months</w:t>
      </w:r>
      <w:r w:rsidR="0047108D" w:rsidRPr="008E6DD9">
        <w:rPr>
          <w:color w:val="0A0A0A"/>
        </w:rPr>
        <w:t>)</w:t>
      </w:r>
      <w:r w:rsidRPr="008E6DD9">
        <w:t xml:space="preserve">. </w:t>
      </w:r>
      <w:r w:rsidR="0047108D" w:rsidRPr="008E6DD9">
        <w:t>The</w:t>
      </w:r>
      <w:r w:rsidRPr="008E6DD9">
        <w:t xml:space="preserve"> diversity of genomic datatypes </w:t>
      </w:r>
      <w:r w:rsidR="0047108D" w:rsidRPr="008E6DD9">
        <w:t>and</w:t>
      </w:r>
      <w:r w:rsidRPr="008E6DD9">
        <w:t xml:space="preserve"> associated information (annotations, metadat</w:t>
      </w:r>
      <w:r w:rsidRPr="00FC74FB">
        <w:t>a</w:t>
      </w:r>
      <w:r w:rsidR="00B179A5" w:rsidRPr="00FC74FB">
        <w:t>,</w:t>
      </w:r>
      <w:r w:rsidRPr="00FC74FB">
        <w:t xml:space="preserve"> etc.</w:t>
      </w:r>
      <w:r w:rsidRPr="008E6DD9">
        <w:t>)</w:t>
      </w:r>
      <w:r w:rsidR="00A30EA0" w:rsidRPr="008E6DD9">
        <w:t xml:space="preserve"> </w:t>
      </w:r>
      <w:r w:rsidR="21786650" w:rsidRPr="008E6DD9">
        <w:t>have</w:t>
      </w:r>
      <w:r w:rsidR="00A30EA0" w:rsidRPr="008E6DD9">
        <w:t xml:space="preserve"> also expanded, so that t</w:t>
      </w:r>
      <w:r w:rsidRPr="008E6DD9">
        <w:t xml:space="preserve">raditional bioinformatics tools struggle to keep pace </w:t>
      </w:r>
      <w:r w:rsidR="00CA3B25" w:rsidRPr="008E6DD9">
        <w:t>and stay relevant.</w:t>
      </w:r>
      <w:r w:rsidRPr="008E6DD9">
        <w:t xml:space="preserve"> </w:t>
      </w:r>
      <w:r w:rsidR="00CA3B25" w:rsidRPr="008E6DD9">
        <w:t>A</w:t>
      </w:r>
      <w:r w:rsidRPr="008E6DD9">
        <w:t>rtificial intelligence is a growing technology in the field of digital sequence information</w:t>
      </w:r>
      <w:r w:rsidR="00D479DC" w:rsidRPr="008E6DD9">
        <w:t xml:space="preserve"> on genetic resources</w:t>
      </w:r>
      <w:r w:rsidR="00B0537D" w:rsidRPr="008E6DD9">
        <w:t>,</w:t>
      </w:r>
      <w:r w:rsidRPr="008E6DD9">
        <w:t xml:space="preserve"> </w:t>
      </w:r>
      <w:r w:rsidR="1B07BD94" w:rsidRPr="008E6DD9">
        <w:t xml:space="preserve">especially </w:t>
      </w:r>
      <w:r w:rsidR="005C3E4C" w:rsidRPr="008E6DD9">
        <w:t xml:space="preserve">helpful </w:t>
      </w:r>
      <w:r w:rsidR="00B0537D" w:rsidRPr="008E6DD9">
        <w:t xml:space="preserve">as </w:t>
      </w:r>
      <w:r w:rsidR="00B0537D" w:rsidRPr="00FC74FB">
        <w:t>data</w:t>
      </w:r>
      <w:r w:rsidR="00B179A5" w:rsidRPr="00FC74FB">
        <w:t xml:space="preserve"> </w:t>
      </w:r>
      <w:r w:rsidR="00B0537D" w:rsidRPr="00FC74FB">
        <w:t>set</w:t>
      </w:r>
      <w:r w:rsidR="00B0537D" w:rsidRPr="008E6DD9">
        <w:t>s</w:t>
      </w:r>
      <w:r w:rsidR="01BC41E7" w:rsidRPr="008E6DD9">
        <w:t xml:space="preserve"> continue to</w:t>
      </w:r>
      <w:r w:rsidR="00B0537D" w:rsidRPr="008E6DD9">
        <w:t xml:space="preserve"> grow and diversify</w:t>
      </w:r>
      <w:r w:rsidRPr="008E6DD9">
        <w:t xml:space="preserve">. </w:t>
      </w:r>
    </w:p>
    <w:p w14:paraId="2560B6F2" w14:textId="44FE4CCA" w:rsidR="00BD2108" w:rsidRPr="008E6DD9" w:rsidRDefault="4A9EF4E4" w:rsidP="00FC74FB">
      <w:pPr>
        <w:pStyle w:val="CBDNormalNumber"/>
      </w:pPr>
      <w:r w:rsidRPr="008E6DD9">
        <w:lastRenderedPageBreak/>
        <w:t>In step with technological advances, the accuracy of artificial intelligence in genomics continues to improve</w:t>
      </w:r>
      <w:r w:rsidR="7DE8246A" w:rsidRPr="008E6DD9">
        <w:t xml:space="preserve"> and its use across the field of genomics continues to grow</w:t>
      </w:r>
      <w:r w:rsidR="08903064" w:rsidRPr="008B12D8">
        <w:t>. How</w:t>
      </w:r>
      <w:r w:rsidR="00BD2108" w:rsidRPr="008B12D8">
        <w:t>e</w:t>
      </w:r>
      <w:r w:rsidR="7DF4D556" w:rsidRPr="008B12D8">
        <w:t>ver, its</w:t>
      </w:r>
      <w:r w:rsidR="00BD2108" w:rsidRPr="008B12D8">
        <w:t xml:space="preserve"> drawbacks </w:t>
      </w:r>
      <w:r w:rsidR="546DD6F5" w:rsidRPr="008B12D8">
        <w:t xml:space="preserve">should also </w:t>
      </w:r>
      <w:r w:rsidR="546DD6F5" w:rsidRPr="008E6DD9">
        <w:t>be considered</w:t>
      </w:r>
      <w:r w:rsidR="00C51000" w:rsidRPr="008E6DD9">
        <w:t xml:space="preserve">: </w:t>
      </w:r>
      <w:r w:rsidR="00C51000" w:rsidRPr="00FC74FB">
        <w:t>biases</w:t>
      </w:r>
      <w:r w:rsidR="008C391B" w:rsidRPr="008E6DD9">
        <w:t xml:space="preserve"> of </w:t>
      </w:r>
      <w:r w:rsidR="00034FF5" w:rsidRPr="008E6DD9">
        <w:t>u</w:t>
      </w:r>
      <w:r w:rsidR="008C391B" w:rsidRPr="008E6DD9">
        <w:t>nequal</w:t>
      </w:r>
      <w:r w:rsidR="00E003F7" w:rsidRPr="008E6DD9">
        <w:t xml:space="preserve"> </w:t>
      </w:r>
      <w:r w:rsidR="00E003F7" w:rsidRPr="00FC74FB">
        <w:t>data</w:t>
      </w:r>
      <w:r w:rsidR="00B179A5" w:rsidRPr="00FC74FB">
        <w:t xml:space="preserve"> </w:t>
      </w:r>
      <w:r w:rsidR="00E003F7" w:rsidRPr="00FC74FB">
        <w:t>set</w:t>
      </w:r>
      <w:r w:rsidR="00E003F7" w:rsidRPr="008E6DD9">
        <w:t>s training the artificial intelligence may be amplified in its results</w:t>
      </w:r>
      <w:r w:rsidR="007A29F5" w:rsidRPr="008E6DD9">
        <w:t xml:space="preserve">, </w:t>
      </w:r>
      <w:r w:rsidR="00206BAC" w:rsidRPr="008E6DD9">
        <w:t xml:space="preserve">limited participation due to the </w:t>
      </w:r>
      <w:r w:rsidR="00190E77" w:rsidRPr="008E6DD9">
        <w:t>existing digital divide may be widened</w:t>
      </w:r>
      <w:r w:rsidR="00EF4586" w:rsidRPr="008E6DD9">
        <w:t xml:space="preserve">, as </w:t>
      </w:r>
      <w:r w:rsidR="006100FE" w:rsidRPr="008E6DD9">
        <w:t>could the capacity gap be</w:t>
      </w:r>
      <w:r w:rsidR="00562B5E" w:rsidRPr="008E6DD9">
        <w:t xml:space="preserve">, </w:t>
      </w:r>
      <w:r w:rsidR="00EF4586" w:rsidRPr="008E6DD9">
        <w:t xml:space="preserve">the </w:t>
      </w:r>
      <w:r w:rsidR="00893DED" w:rsidRPr="008E6DD9">
        <w:t xml:space="preserve">energy cost of </w:t>
      </w:r>
      <w:r w:rsidR="00B11F58" w:rsidRPr="008E6DD9">
        <w:t xml:space="preserve">such fast-growing tools </w:t>
      </w:r>
      <w:r w:rsidR="003F4303" w:rsidRPr="008E6DD9">
        <w:t>creates</w:t>
      </w:r>
      <w:r w:rsidR="00B11F58" w:rsidRPr="008E6DD9">
        <w:t xml:space="preserve"> a</w:t>
      </w:r>
      <w:r w:rsidR="003B565B" w:rsidRPr="008E6DD9">
        <w:t xml:space="preserve"> gr</w:t>
      </w:r>
      <w:r w:rsidR="009F04EC" w:rsidRPr="008E6DD9">
        <w:t xml:space="preserve">owing </w:t>
      </w:r>
      <w:r w:rsidR="00AD694A" w:rsidRPr="008E6DD9">
        <w:t>environmental</w:t>
      </w:r>
      <w:r w:rsidR="009F04EC" w:rsidRPr="008E6DD9">
        <w:t xml:space="preserve"> impact</w:t>
      </w:r>
      <w:r w:rsidR="00F074FB" w:rsidRPr="00FC74FB">
        <w:t xml:space="preserve">, </w:t>
      </w:r>
      <w:r w:rsidR="00023868" w:rsidRPr="00FC74FB">
        <w:t xml:space="preserve">and </w:t>
      </w:r>
      <w:r w:rsidR="00023868" w:rsidRPr="008E6DD9">
        <w:t>increases</w:t>
      </w:r>
      <w:r w:rsidR="00F074FB" w:rsidRPr="008E6DD9">
        <w:t xml:space="preserve"> the pressure</w:t>
      </w:r>
      <w:r w:rsidR="00023868" w:rsidRPr="008E6DD9">
        <w:t xml:space="preserve"> and competition</w:t>
      </w:r>
      <w:r w:rsidR="00F074FB" w:rsidRPr="008E6DD9">
        <w:t xml:space="preserve"> on </w:t>
      </w:r>
      <w:r w:rsidR="00023868" w:rsidRPr="008E6DD9">
        <w:t xml:space="preserve">the </w:t>
      </w:r>
      <w:r w:rsidR="00F074FB" w:rsidRPr="008E6DD9">
        <w:t>energy demand</w:t>
      </w:r>
      <w:r w:rsidR="001D2FB0" w:rsidRPr="008E6DD9">
        <w:t xml:space="preserve">. </w:t>
      </w:r>
      <w:r w:rsidR="00B179A5" w:rsidRPr="008E6DD9">
        <w:t>Last</w:t>
      </w:r>
      <w:r w:rsidR="001D2FB0" w:rsidRPr="008E6DD9">
        <w:t>, existing</w:t>
      </w:r>
      <w:r w:rsidR="003452B5" w:rsidRPr="008E6DD9">
        <w:t xml:space="preserve"> </w:t>
      </w:r>
      <w:r w:rsidR="003452B5" w:rsidRPr="00FC74FB">
        <w:t>biases</w:t>
      </w:r>
      <w:r w:rsidR="003452B5" w:rsidRPr="008E6DD9">
        <w:t xml:space="preserve"> and gaps in </w:t>
      </w:r>
      <w:r w:rsidR="00E80230" w:rsidRPr="008E6DD9">
        <w:t>the metadata linked to digital sequence information on genetic resources</w:t>
      </w:r>
      <w:r w:rsidR="002C0559" w:rsidRPr="008E6DD9">
        <w:t xml:space="preserve"> limits the effectiveness of</w:t>
      </w:r>
      <w:r w:rsidR="003F7814" w:rsidRPr="008E6DD9">
        <w:t xml:space="preserve"> artificial intelligence tools in biodiversity research. </w:t>
      </w:r>
    </w:p>
    <w:p w14:paraId="032B2548" w14:textId="78392399" w:rsidR="00E84754" w:rsidRPr="008E6DD9" w:rsidRDefault="007E2DE9" w:rsidP="00FC74FB">
      <w:pPr>
        <w:pStyle w:val="CBDH2"/>
      </w:pPr>
      <w:r>
        <w:t>E</w:t>
      </w:r>
      <w:r w:rsidR="008B12D8" w:rsidRPr="008E6DD9">
        <w:t>.</w:t>
      </w:r>
      <w:r w:rsidR="008B12D8" w:rsidRPr="008E6DD9">
        <w:tab/>
      </w:r>
      <w:r w:rsidR="18A8D8A3" w:rsidRPr="008E6DD9">
        <w:t xml:space="preserve">Considerations of </w:t>
      </w:r>
      <w:r w:rsidR="18A8D8A3" w:rsidRPr="00FC74FB">
        <w:rPr>
          <w:rFonts w:hint="eastAsia"/>
        </w:rPr>
        <w:t>indigenous people</w:t>
      </w:r>
      <w:r w:rsidR="18A8D8A3" w:rsidRPr="008E6DD9">
        <w:t xml:space="preserve">s and local communities </w:t>
      </w:r>
    </w:p>
    <w:p w14:paraId="1E9BC80F" w14:textId="6C690254" w:rsidR="007A0A58" w:rsidRPr="008E6DD9" w:rsidRDefault="44DCC60C" w:rsidP="00FC74FB">
      <w:pPr>
        <w:pStyle w:val="CBDNormalNumber"/>
      </w:pPr>
      <w:r w:rsidRPr="008E6DD9">
        <w:t xml:space="preserve">In 2022, </w:t>
      </w:r>
      <w:r w:rsidR="7C639D45" w:rsidRPr="008E6DD9">
        <w:t xml:space="preserve">in </w:t>
      </w:r>
      <w:r w:rsidRPr="008E6DD9">
        <w:t>decision 15/9</w:t>
      </w:r>
      <w:r w:rsidR="2DB953BA" w:rsidRPr="008E6DD9">
        <w:t>, the Conference of Parties</w:t>
      </w:r>
      <w:r w:rsidRPr="008E6DD9">
        <w:t xml:space="preserve"> acknowledged </w:t>
      </w:r>
      <w:r w:rsidRPr="00FC74FB">
        <w:t>the CARE</w:t>
      </w:r>
      <w:r w:rsidRPr="008E6DD9">
        <w:t xml:space="preserve"> principles and recognized that </w:t>
      </w:r>
      <w:r w:rsidR="00B21E08" w:rsidRPr="008E6DD9">
        <w:t xml:space="preserve">monetary and </w:t>
      </w:r>
      <w:r w:rsidRPr="008E6DD9">
        <w:t>non-monetary benefits from the use of digital sequence information on genetic resources should</w:t>
      </w:r>
      <w:r w:rsidR="00517841" w:rsidRPr="008E6DD9">
        <w:t>, inter alia,</w:t>
      </w:r>
      <w:r w:rsidRPr="008E6DD9">
        <w:t xml:space="preserve"> benefit </w:t>
      </w:r>
      <w:r w:rsidRPr="00FC74FB">
        <w:t>indigenous people</w:t>
      </w:r>
      <w:r w:rsidRPr="008E6DD9">
        <w:t xml:space="preserve">s and local communities. In 2024, </w:t>
      </w:r>
      <w:r w:rsidR="683BC4E6" w:rsidRPr="008E6DD9">
        <w:t xml:space="preserve">in </w:t>
      </w:r>
      <w:r w:rsidRPr="008E6DD9">
        <w:t>decision 16/2</w:t>
      </w:r>
      <w:r w:rsidR="10BDC6BF" w:rsidRPr="008E6DD9">
        <w:t>, the Conference of Parties</w:t>
      </w:r>
      <w:r w:rsidRPr="008E6DD9">
        <w:t xml:space="preserve"> acknowledge</w:t>
      </w:r>
      <w:r w:rsidR="414A16AF" w:rsidRPr="008E6DD9">
        <w:t>d</w:t>
      </w:r>
      <w:r w:rsidRPr="008E6DD9">
        <w:t xml:space="preserve"> the United Nations Declaration on the Rights of Indigenous Peoples</w:t>
      </w:r>
      <w:r w:rsidR="008E1A25" w:rsidRPr="008E6DD9">
        <w:rPr>
          <w:rStyle w:val="FootnoteReference"/>
        </w:rPr>
        <w:footnoteReference w:id="6"/>
      </w:r>
      <w:r w:rsidRPr="008E6DD9">
        <w:t xml:space="preserve"> </w:t>
      </w:r>
      <w:r w:rsidR="00200E02" w:rsidRPr="008E6DD9">
        <w:t xml:space="preserve">and provided that at least half of the funding of the </w:t>
      </w:r>
      <w:r w:rsidR="00B133D5" w:rsidRPr="008E6DD9">
        <w:t xml:space="preserve">Cali </w:t>
      </w:r>
      <w:r w:rsidR="00B133D5" w:rsidRPr="00FC74FB">
        <w:t>Fund</w:t>
      </w:r>
      <w:r w:rsidR="00200E02" w:rsidRPr="00FC74FB">
        <w:t xml:space="preserve"> </w:t>
      </w:r>
      <w:r w:rsidR="00200E02" w:rsidRPr="008E6DD9">
        <w:t xml:space="preserve">should support the self-identified needs of </w:t>
      </w:r>
      <w:r w:rsidR="00200E02" w:rsidRPr="00FC74FB">
        <w:t>indigenous people</w:t>
      </w:r>
      <w:r w:rsidR="00200E02" w:rsidRPr="008E6DD9">
        <w:t>s and local communities, including women and youth within those communities</w:t>
      </w:r>
      <w:r w:rsidRPr="008E6DD9">
        <w:t xml:space="preserve">. </w:t>
      </w:r>
      <w:r w:rsidR="00B179A5" w:rsidRPr="008E6DD9">
        <w:t xml:space="preserve">In </w:t>
      </w:r>
      <w:r w:rsidR="00B179A5" w:rsidRPr="00FC74FB">
        <w:t>a</w:t>
      </w:r>
      <w:r w:rsidRPr="00FC74FB">
        <w:t>ddition</w:t>
      </w:r>
      <w:r w:rsidRPr="008E6DD9">
        <w:t xml:space="preserve">, </w:t>
      </w:r>
      <w:r w:rsidR="02E9B7CA" w:rsidRPr="008E6DD9">
        <w:t xml:space="preserve">in </w:t>
      </w:r>
      <w:r w:rsidRPr="008E6DD9">
        <w:t xml:space="preserve">decision </w:t>
      </w:r>
      <w:hyperlink r:id="rId19" w:history="1">
        <w:r w:rsidRPr="00F718E3">
          <w:rPr>
            <w:rStyle w:val="Hyperlink"/>
          </w:rPr>
          <w:t>16/4</w:t>
        </w:r>
      </w:hyperlink>
      <w:r w:rsidR="593D2D81" w:rsidRPr="008E6DD9">
        <w:t xml:space="preserve">, </w:t>
      </w:r>
      <w:r w:rsidR="00734810" w:rsidRPr="008E6DD9">
        <w:t xml:space="preserve">the </w:t>
      </w:r>
      <w:r w:rsidR="593D2D81" w:rsidRPr="008E6DD9">
        <w:t>Conference of Parties</w:t>
      </w:r>
      <w:r w:rsidRPr="008E6DD9">
        <w:t xml:space="preserve"> adopted the program</w:t>
      </w:r>
      <w:r w:rsidR="6AA5057F" w:rsidRPr="008E6DD9">
        <w:t>me</w:t>
      </w:r>
      <w:r w:rsidRPr="008E6DD9">
        <w:t xml:space="preserve"> of work o</w:t>
      </w:r>
      <w:r w:rsidRPr="00FC74FB">
        <w:t xml:space="preserve">n </w:t>
      </w:r>
      <w:r w:rsidR="2F4AB097" w:rsidRPr="00FC74FB">
        <w:t>A</w:t>
      </w:r>
      <w:r w:rsidRPr="00FC74FB">
        <w:t>rt</w:t>
      </w:r>
      <w:r w:rsidR="2901D521" w:rsidRPr="00FC74FB">
        <w:t>icle</w:t>
      </w:r>
      <w:r w:rsidRPr="008E6DD9">
        <w:t xml:space="preserve"> 8</w:t>
      </w:r>
      <w:r w:rsidR="33309B6E" w:rsidRPr="008E6DD9">
        <w:t>(</w:t>
      </w:r>
      <w:r w:rsidRPr="008E6DD9">
        <w:t>j</w:t>
      </w:r>
      <w:r w:rsidR="605B8E58" w:rsidRPr="006A10E2">
        <w:t>)</w:t>
      </w:r>
      <w:r w:rsidRPr="006A10E2">
        <w:t xml:space="preserve"> </w:t>
      </w:r>
      <w:r w:rsidR="72C2C624" w:rsidRPr="006A10E2">
        <w:t xml:space="preserve">and other provisions of </w:t>
      </w:r>
      <w:r w:rsidR="72C2C624" w:rsidRPr="002C2FE2">
        <w:t xml:space="preserve">the </w:t>
      </w:r>
      <w:r w:rsidR="72C2C624" w:rsidRPr="00FC74FB">
        <w:t xml:space="preserve">Convention </w:t>
      </w:r>
      <w:r w:rsidR="5C7559E4" w:rsidRPr="002C2FE2">
        <w:t>related</w:t>
      </w:r>
      <w:r w:rsidR="5C7559E4" w:rsidRPr="006A10E2">
        <w:t xml:space="preserve"> to </w:t>
      </w:r>
      <w:r w:rsidR="5C7559E4" w:rsidRPr="00FC74FB">
        <w:t>indigenous people</w:t>
      </w:r>
      <w:r w:rsidR="5C7559E4" w:rsidRPr="008E6DD9">
        <w:t xml:space="preserve">s and local communities to 2030, </w:t>
      </w:r>
      <w:r w:rsidR="00CD3C38" w:rsidRPr="008E6DD9">
        <w:t>with</w:t>
      </w:r>
      <w:r w:rsidR="5C7559E4" w:rsidRPr="008E6DD9">
        <w:t xml:space="preserve"> </w:t>
      </w:r>
      <w:r w:rsidR="09BF511A" w:rsidRPr="008E6DD9">
        <w:t>Element</w:t>
      </w:r>
      <w:r w:rsidR="09BF511A" w:rsidRPr="00FC74FB">
        <w:t xml:space="preserve"> 3 o</w:t>
      </w:r>
      <w:r w:rsidR="09BF511A" w:rsidRPr="008E6DD9">
        <w:t xml:space="preserve">n sharing of benefits from the utilization of genetic resources </w:t>
      </w:r>
      <w:r w:rsidR="4596AE9A" w:rsidRPr="008E6DD9">
        <w:t>and</w:t>
      </w:r>
      <w:r w:rsidRPr="00FC74FB">
        <w:t xml:space="preserve"> </w:t>
      </w:r>
      <w:r w:rsidRPr="008E6DD9">
        <w:t>digital sequence information on genetic resources</w:t>
      </w:r>
      <w:r w:rsidR="3F6E7150" w:rsidRPr="008E6DD9">
        <w:t xml:space="preserve">, </w:t>
      </w:r>
      <w:r w:rsidR="3AA6B522" w:rsidRPr="008E6DD9">
        <w:t>as well as traditional knowledge associated with genetic resources</w:t>
      </w:r>
      <w:r w:rsidR="09A71F60" w:rsidRPr="008E6DD9">
        <w:t>.</w:t>
      </w:r>
    </w:p>
    <w:p w14:paraId="697E0D00" w14:textId="60B60AD5" w:rsidR="00BD2108" w:rsidRPr="008E6DD9" w:rsidRDefault="00BD2108" w:rsidP="00FC74FB">
      <w:pPr>
        <w:pStyle w:val="CBDH1"/>
      </w:pPr>
      <w:r w:rsidRPr="008E6DD9">
        <w:t>IV.</w:t>
      </w:r>
      <w:r w:rsidR="008B12D8" w:rsidRPr="008E6DD9">
        <w:tab/>
      </w:r>
      <w:r w:rsidRPr="008E6DD9">
        <w:t xml:space="preserve">Summary of </w:t>
      </w:r>
      <w:r w:rsidR="00C9596A" w:rsidRPr="008E6DD9">
        <w:t>f</w:t>
      </w:r>
      <w:r w:rsidRPr="008E6DD9">
        <w:t>indings</w:t>
      </w:r>
    </w:p>
    <w:p w14:paraId="23C59EFB" w14:textId="42CA8005" w:rsidR="00BD2108" w:rsidRPr="008E6DD9" w:rsidRDefault="00C9596A" w:rsidP="00FC74FB">
      <w:pPr>
        <w:pStyle w:val="CBDH2"/>
        <w:rPr>
          <w:rFonts w:eastAsiaTheme="minorEastAsia"/>
          <w:color w:val="000000" w:themeColor="text1"/>
        </w:rPr>
      </w:pPr>
      <w:r w:rsidRPr="008E6DD9">
        <w:t>A.</w:t>
      </w:r>
      <w:r w:rsidRPr="008E6DD9">
        <w:tab/>
      </w:r>
      <w:r w:rsidR="00BD2108" w:rsidRPr="008E6DD9">
        <w:t xml:space="preserve">Gap </w:t>
      </w:r>
      <w:r w:rsidRPr="008E6DD9">
        <w:t>i</w:t>
      </w:r>
      <w:r w:rsidR="00BD2108" w:rsidRPr="008E6DD9">
        <w:t>dentification</w:t>
      </w:r>
      <w:r w:rsidR="00BD2108" w:rsidRPr="008E6DD9">
        <w:rPr>
          <w:rFonts w:eastAsiaTheme="minorEastAsia"/>
          <w:color w:val="000000" w:themeColor="text1"/>
        </w:rPr>
        <w:t xml:space="preserve"> </w:t>
      </w:r>
    </w:p>
    <w:p w14:paraId="6F70BED3" w14:textId="2AC14DDC" w:rsidR="00BD2108" w:rsidRPr="008E6DD9" w:rsidRDefault="00D724AD" w:rsidP="00FC74FB">
      <w:pPr>
        <w:pStyle w:val="CBDNormalNumber"/>
      </w:pPr>
      <w:r w:rsidRPr="008E6DD9">
        <w:t>Four</w:t>
      </w:r>
      <w:r w:rsidR="00BD2108" w:rsidRPr="008E6DD9">
        <w:t xml:space="preserve"> main gaps were identified concerning making digital sequence information on genetics resources publicly available and accessible in a transparent and accountable </w:t>
      </w:r>
      <w:r w:rsidR="00136BC8" w:rsidRPr="008E6DD9">
        <w:t>manner and</w:t>
      </w:r>
      <w:r w:rsidRPr="008E6DD9">
        <w:t xml:space="preserve"> creating </w:t>
      </w:r>
      <w:r w:rsidR="00BD2108" w:rsidRPr="008E6DD9">
        <w:t>a fair and equitable system for the sharing of benefits from its use. These included</w:t>
      </w:r>
      <w:r w:rsidR="00F718E3">
        <w:t>:</w:t>
      </w:r>
    </w:p>
    <w:p w14:paraId="686C141C" w14:textId="6D9E1635" w:rsidR="002D1575" w:rsidRPr="008E6DD9" w:rsidRDefault="00BD2108" w:rsidP="00FC74FB">
      <w:pPr>
        <w:pStyle w:val="CBDNormalNumber"/>
        <w:numPr>
          <w:ilvl w:val="1"/>
          <w:numId w:val="11"/>
        </w:numPr>
        <w:tabs>
          <w:tab w:val="clear" w:pos="567"/>
        </w:tabs>
      </w:pPr>
      <w:r w:rsidRPr="008E6DD9">
        <w:rPr>
          <w:b/>
          <w:bCs/>
        </w:rPr>
        <w:t xml:space="preserve">Access/Use gaps: </w:t>
      </w:r>
      <w:r w:rsidRPr="008E6DD9">
        <w:t xml:space="preserve">there </w:t>
      </w:r>
      <w:r w:rsidR="00A344E4" w:rsidRPr="008E6DD9">
        <w:t xml:space="preserve">is </w:t>
      </w:r>
      <w:r w:rsidRPr="008E6DD9">
        <w:t xml:space="preserve">an identified lack of trust in the existing public digital sequence information and the databases that manage it, due to the lack of transparency surrounding who is </w:t>
      </w:r>
      <w:r w:rsidRPr="00FC74FB">
        <w:t>accessing</w:t>
      </w:r>
      <w:r w:rsidRPr="008E6DD9">
        <w:t xml:space="preserve"> and using </w:t>
      </w:r>
      <w:r w:rsidR="00803F53" w:rsidRPr="008E6DD9">
        <w:t>the</w:t>
      </w:r>
      <w:r w:rsidRPr="008E6DD9">
        <w:t xml:space="preserve"> data</w:t>
      </w:r>
      <w:r w:rsidR="00933BEE">
        <w:t>;</w:t>
      </w:r>
    </w:p>
    <w:p w14:paraId="64464513" w14:textId="64C6D9A6" w:rsidR="002D1575" w:rsidRPr="008E6DD9" w:rsidRDefault="00BD2108" w:rsidP="00FC74FB">
      <w:pPr>
        <w:pStyle w:val="CBDNormalNumber"/>
        <w:numPr>
          <w:ilvl w:val="1"/>
          <w:numId w:val="11"/>
        </w:numPr>
        <w:tabs>
          <w:tab w:val="clear" w:pos="567"/>
        </w:tabs>
      </w:pPr>
      <w:r w:rsidRPr="008E6DD9">
        <w:rPr>
          <w:b/>
          <w:bCs/>
        </w:rPr>
        <w:t>Compliance gaps:</w:t>
      </w:r>
      <w:r w:rsidRPr="008E6DD9">
        <w:t xml:space="preserve"> the lack of compliance information (permit information, compliance metadata) associated with digital sequence information within public databases </w:t>
      </w:r>
      <w:r w:rsidR="00A344E4" w:rsidRPr="008E6DD9">
        <w:t xml:space="preserve">creates </w:t>
      </w:r>
      <w:r w:rsidR="00EA646D" w:rsidRPr="008E6DD9">
        <w:t>a major</w:t>
      </w:r>
      <w:r w:rsidRPr="008E6DD9">
        <w:t xml:space="preserve"> accountability gap. </w:t>
      </w:r>
      <w:r w:rsidR="00D0077B" w:rsidRPr="008E6DD9">
        <w:t>Some</w:t>
      </w:r>
      <w:r w:rsidRPr="008E6DD9">
        <w:t xml:space="preserve"> primary databases ask submitters to check a box to indicate that there are no restrictions on</w:t>
      </w:r>
      <w:r w:rsidR="00D0077B" w:rsidRPr="008E6DD9">
        <w:t xml:space="preserve"> the</w:t>
      </w:r>
      <w:r w:rsidRPr="008E6DD9">
        <w:t xml:space="preserve"> data being submitted, </w:t>
      </w:r>
      <w:r w:rsidR="003631C0" w:rsidRPr="008E6DD9">
        <w:t xml:space="preserve">but this </w:t>
      </w:r>
      <w:r w:rsidRPr="008E6DD9">
        <w:t xml:space="preserve">is not legally binding and is not mainstreamed across all </w:t>
      </w:r>
      <w:r w:rsidR="00D0077B" w:rsidRPr="008E6DD9">
        <w:t xml:space="preserve">public </w:t>
      </w:r>
      <w:r w:rsidRPr="008E6DD9">
        <w:t>databases</w:t>
      </w:r>
      <w:r w:rsidR="00933BEE">
        <w:t>;</w:t>
      </w:r>
    </w:p>
    <w:p w14:paraId="7AB60888" w14:textId="3B98B2CF" w:rsidR="002D1575" w:rsidRPr="008E6DD9" w:rsidRDefault="00BD2108" w:rsidP="00FC74FB">
      <w:pPr>
        <w:pStyle w:val="CBDNormalNumber"/>
        <w:numPr>
          <w:ilvl w:val="1"/>
          <w:numId w:val="11"/>
        </w:numPr>
        <w:tabs>
          <w:tab w:val="clear" w:pos="567"/>
        </w:tabs>
      </w:pPr>
      <w:r w:rsidRPr="008E6DD9">
        <w:rPr>
          <w:b/>
          <w:bCs/>
        </w:rPr>
        <w:t>Communication/Education</w:t>
      </w:r>
      <w:r w:rsidR="00114B11" w:rsidRPr="008E6DD9">
        <w:rPr>
          <w:b/>
          <w:bCs/>
        </w:rPr>
        <w:t xml:space="preserve"> </w:t>
      </w:r>
      <w:r w:rsidRPr="008E6DD9">
        <w:rPr>
          <w:b/>
          <w:bCs/>
        </w:rPr>
        <w:t>gaps:</w:t>
      </w:r>
      <w:r w:rsidRPr="008E6DD9">
        <w:t xml:space="preserve"> limited communication pathways between policymakers and </w:t>
      </w:r>
      <w:r w:rsidR="00ED59AD" w:rsidRPr="008E6DD9">
        <w:t>data</w:t>
      </w:r>
      <w:r w:rsidRPr="008E6DD9">
        <w:t xml:space="preserve"> users </w:t>
      </w:r>
      <w:r w:rsidR="00863A35" w:rsidRPr="008E6DD9">
        <w:t>were</w:t>
      </w:r>
      <w:r w:rsidR="00685E74" w:rsidRPr="008E6DD9">
        <w:t xml:space="preserve"> perceived as an</w:t>
      </w:r>
      <w:r w:rsidRPr="008E6DD9">
        <w:t xml:space="preserve"> accessibility gap. Concerns were expressed regarding users’ awareness of the </w:t>
      </w:r>
      <w:r w:rsidRPr="00FC74FB">
        <w:t>Convention</w:t>
      </w:r>
      <w:r w:rsidR="00685E74" w:rsidRPr="00FC74FB">
        <w:t xml:space="preserve"> on Biological Diversity</w:t>
      </w:r>
      <w:r w:rsidRPr="008E6DD9">
        <w:t>, access and benefit-sharing obligations</w:t>
      </w:r>
      <w:r w:rsidRPr="00FC74FB">
        <w:t xml:space="preserve">, and </w:t>
      </w:r>
      <w:r w:rsidRPr="008E6DD9">
        <w:t xml:space="preserve">the multilateral mechanism. Conversely there were concerns that policymakers did not understand the intricacies of how public digital sequence information </w:t>
      </w:r>
      <w:r w:rsidRPr="00FC74FB">
        <w:t>was</w:t>
      </w:r>
      <w:r w:rsidRPr="008E6DD9">
        <w:t xml:space="preserve"> being </w:t>
      </w:r>
      <w:r w:rsidRPr="00FC74FB">
        <w:t>accessed</w:t>
      </w:r>
      <w:r w:rsidRPr="008E6DD9">
        <w:t xml:space="preserve"> and used. Additional concerns included </w:t>
      </w:r>
      <w:r w:rsidR="002D6777" w:rsidRPr="008E6DD9">
        <w:t>u</w:t>
      </w:r>
      <w:r w:rsidRPr="008E6DD9">
        <w:t xml:space="preserve">nequitable </w:t>
      </w:r>
      <w:r w:rsidRPr="00FC74FB">
        <w:t>geographic</w:t>
      </w:r>
      <w:r w:rsidR="00B179A5" w:rsidRPr="00FC74FB">
        <w:t>al</w:t>
      </w:r>
      <w:r w:rsidRPr="00FC74FB">
        <w:t xml:space="preserve"> </w:t>
      </w:r>
      <w:r w:rsidRPr="008E6DD9">
        <w:t>distribution of public databases</w:t>
      </w:r>
      <w:r w:rsidRPr="00FC74FB">
        <w:t xml:space="preserve">, and </w:t>
      </w:r>
      <w:r w:rsidRPr="008E6DD9">
        <w:t xml:space="preserve">consequently geographical inequity of who gets to set and shape the policies surrounding public digital sequence information </w:t>
      </w:r>
      <w:r w:rsidR="00594698" w:rsidRPr="008E6DD9">
        <w:t xml:space="preserve">on genetic diversity’s </w:t>
      </w:r>
      <w:r w:rsidRPr="008E6DD9">
        <w:t>storage, submission, access and reuse</w:t>
      </w:r>
      <w:r w:rsidR="00933BEE">
        <w:t>;</w:t>
      </w:r>
    </w:p>
    <w:p w14:paraId="619B63F9" w14:textId="6BAC626A" w:rsidR="00E96831" w:rsidRPr="008E6DD9" w:rsidRDefault="2A85F45A" w:rsidP="00FC74FB">
      <w:pPr>
        <w:pStyle w:val="CBDNormalNumber"/>
        <w:numPr>
          <w:ilvl w:val="1"/>
          <w:numId w:val="11"/>
        </w:numPr>
        <w:tabs>
          <w:tab w:val="clear" w:pos="567"/>
        </w:tabs>
      </w:pPr>
      <w:r w:rsidRPr="008E6DD9">
        <w:rPr>
          <w:rFonts w:eastAsiaTheme="minorEastAsia"/>
          <w:b/>
          <w:bCs/>
          <w:color w:val="000000" w:themeColor="text1"/>
        </w:rPr>
        <w:t>Gaps pertaining to the r</w:t>
      </w:r>
      <w:r w:rsidR="4C794C28" w:rsidRPr="008E6DD9">
        <w:rPr>
          <w:rFonts w:eastAsiaTheme="minorEastAsia"/>
          <w:b/>
          <w:bCs/>
          <w:color w:val="000000" w:themeColor="text1"/>
        </w:rPr>
        <w:t>esponsible stewardship of digital sequence information</w:t>
      </w:r>
      <w:r w:rsidR="7DE00E6F" w:rsidRPr="008E6DD9">
        <w:rPr>
          <w:rFonts w:eastAsiaTheme="minorEastAsia"/>
          <w:b/>
          <w:bCs/>
          <w:color w:val="000000" w:themeColor="text1"/>
        </w:rPr>
        <w:t xml:space="preserve"> on genetic resources</w:t>
      </w:r>
      <w:r w:rsidR="4C794C28" w:rsidRPr="008E6DD9">
        <w:rPr>
          <w:rFonts w:eastAsiaTheme="minorEastAsia"/>
          <w:b/>
          <w:bCs/>
          <w:color w:val="000000" w:themeColor="text1"/>
        </w:rPr>
        <w:t xml:space="preserve"> and </w:t>
      </w:r>
      <w:r w:rsidR="005D2D83" w:rsidRPr="008E6DD9">
        <w:rPr>
          <w:rFonts w:eastAsiaTheme="minorEastAsia"/>
          <w:b/>
          <w:bCs/>
          <w:color w:val="000000" w:themeColor="text1"/>
        </w:rPr>
        <w:t>t</w:t>
      </w:r>
      <w:r w:rsidR="4C794C28" w:rsidRPr="008E6DD9">
        <w:rPr>
          <w:rFonts w:eastAsiaTheme="minorEastAsia"/>
          <w:b/>
          <w:bCs/>
          <w:color w:val="000000" w:themeColor="text1"/>
        </w:rPr>
        <w:t xml:space="preserve">raditional </w:t>
      </w:r>
      <w:r w:rsidR="005D2D83" w:rsidRPr="008E6DD9">
        <w:rPr>
          <w:rFonts w:eastAsiaTheme="minorEastAsia"/>
          <w:b/>
          <w:bCs/>
          <w:color w:val="000000" w:themeColor="text1"/>
        </w:rPr>
        <w:t>k</w:t>
      </w:r>
      <w:r w:rsidR="4C794C28" w:rsidRPr="008E6DD9">
        <w:rPr>
          <w:rFonts w:eastAsiaTheme="minorEastAsia"/>
          <w:b/>
          <w:bCs/>
          <w:color w:val="000000" w:themeColor="text1"/>
        </w:rPr>
        <w:t xml:space="preserve">nowledge associated with </w:t>
      </w:r>
      <w:r w:rsidR="4C794C28" w:rsidRPr="00FC74FB">
        <w:rPr>
          <w:rFonts w:eastAsiaTheme="minorEastAsia"/>
          <w:b/>
          <w:bCs/>
          <w:color w:val="000000" w:themeColor="text1"/>
        </w:rPr>
        <w:t>indigenous people</w:t>
      </w:r>
      <w:r w:rsidR="4C794C28" w:rsidRPr="008E6DD9">
        <w:rPr>
          <w:rFonts w:eastAsiaTheme="minorEastAsia"/>
          <w:b/>
          <w:bCs/>
          <w:color w:val="000000" w:themeColor="text1"/>
        </w:rPr>
        <w:t>s and local communities</w:t>
      </w:r>
      <w:r w:rsidR="005D2D83" w:rsidRPr="00FC74FB">
        <w:rPr>
          <w:rFonts w:eastAsiaTheme="minorEastAsia"/>
          <w:b/>
          <w:bCs/>
          <w:color w:val="000000" w:themeColor="text1"/>
        </w:rPr>
        <w:t>.</w:t>
      </w:r>
      <w:r w:rsidR="4C794C28" w:rsidRPr="00FC74FB">
        <w:rPr>
          <w:rFonts w:eastAsiaTheme="minorEastAsia"/>
          <w:color w:val="000000" w:themeColor="text1"/>
        </w:rPr>
        <w:t xml:space="preserve"> </w:t>
      </w:r>
      <w:r w:rsidR="7DE00E6F" w:rsidRPr="00FC74FB">
        <w:rPr>
          <w:rFonts w:eastAsiaTheme="minorEastAsia"/>
          <w:color w:val="000000" w:themeColor="text1"/>
        </w:rPr>
        <w:t>I</w:t>
      </w:r>
      <w:r w:rsidR="7DE00E6F" w:rsidRPr="008E6DD9">
        <w:rPr>
          <w:rFonts w:eastAsiaTheme="minorEastAsia"/>
          <w:color w:val="000000" w:themeColor="text1"/>
        </w:rPr>
        <w:t>t</w:t>
      </w:r>
      <w:r w:rsidR="4C794C28" w:rsidRPr="008E6DD9">
        <w:rPr>
          <w:rFonts w:eastAsiaTheme="minorEastAsia"/>
          <w:color w:val="000000" w:themeColor="text1"/>
        </w:rPr>
        <w:t xml:space="preserve"> was </w:t>
      </w:r>
      <w:r w:rsidR="7DE00E6F" w:rsidRPr="008E6DD9">
        <w:rPr>
          <w:rFonts w:eastAsiaTheme="minorEastAsia"/>
          <w:color w:val="000000" w:themeColor="text1"/>
        </w:rPr>
        <w:t xml:space="preserve">generally </w:t>
      </w:r>
      <w:r w:rsidR="4C794C28" w:rsidRPr="008E6DD9">
        <w:rPr>
          <w:rFonts w:eastAsiaTheme="minorEastAsia"/>
          <w:color w:val="000000" w:themeColor="text1"/>
        </w:rPr>
        <w:t xml:space="preserve">acknowledged that public databases were well aligned with </w:t>
      </w:r>
      <w:r w:rsidR="4C794C28" w:rsidRPr="00FC74FB">
        <w:rPr>
          <w:rFonts w:eastAsiaTheme="minorEastAsia"/>
          <w:color w:val="000000" w:themeColor="text1"/>
        </w:rPr>
        <w:t>the FAIR</w:t>
      </w:r>
      <w:r w:rsidR="4C794C28" w:rsidRPr="008E6DD9">
        <w:rPr>
          <w:rFonts w:eastAsiaTheme="minorEastAsia"/>
          <w:color w:val="000000" w:themeColor="text1"/>
        </w:rPr>
        <w:t xml:space="preserve"> principles</w:t>
      </w:r>
      <w:r w:rsidR="4C794C28" w:rsidRPr="00FC74FB">
        <w:rPr>
          <w:rFonts w:eastAsiaTheme="minorEastAsia"/>
          <w:color w:val="000000" w:themeColor="text1"/>
        </w:rPr>
        <w:t xml:space="preserve">, and </w:t>
      </w:r>
      <w:r w:rsidR="4C794C28" w:rsidRPr="008E6DD9">
        <w:rPr>
          <w:rFonts w:eastAsiaTheme="minorEastAsia"/>
          <w:color w:val="000000" w:themeColor="text1"/>
        </w:rPr>
        <w:t>that</w:t>
      </w:r>
      <w:r w:rsidR="19DFE50C" w:rsidRPr="008E6DD9">
        <w:rPr>
          <w:rFonts w:eastAsiaTheme="minorEastAsia"/>
          <w:color w:val="000000" w:themeColor="text1"/>
        </w:rPr>
        <w:t xml:space="preserve"> </w:t>
      </w:r>
      <w:r w:rsidR="4C794C28" w:rsidRPr="008E6DD9">
        <w:rPr>
          <w:rFonts w:eastAsiaTheme="minorEastAsia"/>
          <w:color w:val="000000" w:themeColor="text1"/>
        </w:rPr>
        <w:t xml:space="preserve">larger databases were making strides to align with </w:t>
      </w:r>
      <w:r w:rsidR="4C794C28" w:rsidRPr="00FC74FB">
        <w:rPr>
          <w:rFonts w:eastAsiaTheme="minorEastAsia"/>
          <w:color w:val="000000" w:themeColor="text1"/>
        </w:rPr>
        <w:t>the TRUST</w:t>
      </w:r>
      <w:r w:rsidR="4C794C28" w:rsidRPr="008E6DD9">
        <w:rPr>
          <w:rFonts w:eastAsiaTheme="minorEastAsia"/>
          <w:color w:val="000000" w:themeColor="text1"/>
        </w:rPr>
        <w:t xml:space="preserve"> principles. However, </w:t>
      </w:r>
      <w:r w:rsidR="19DFE50C" w:rsidRPr="008E6DD9">
        <w:rPr>
          <w:rFonts w:eastAsiaTheme="minorEastAsia"/>
          <w:color w:val="000000" w:themeColor="text1"/>
        </w:rPr>
        <w:t>a lack of</w:t>
      </w:r>
      <w:r w:rsidR="4C794C28" w:rsidRPr="008E6DD9">
        <w:rPr>
          <w:rFonts w:eastAsiaTheme="minorEastAsia"/>
          <w:color w:val="000000" w:themeColor="text1"/>
        </w:rPr>
        <w:t xml:space="preserve"> time and resources necessary to consider </w:t>
      </w:r>
      <w:r w:rsidR="19DFE50C" w:rsidRPr="008E6DD9">
        <w:rPr>
          <w:rFonts w:eastAsiaTheme="minorEastAsia"/>
          <w:color w:val="000000" w:themeColor="text1"/>
        </w:rPr>
        <w:t>alignment</w:t>
      </w:r>
      <w:r w:rsidR="4C794C28" w:rsidRPr="008E6DD9">
        <w:rPr>
          <w:rFonts w:eastAsiaTheme="minorEastAsia"/>
          <w:color w:val="000000" w:themeColor="text1"/>
        </w:rPr>
        <w:t xml:space="preserve"> with </w:t>
      </w:r>
      <w:r w:rsidR="4C794C28" w:rsidRPr="00FC74FB">
        <w:rPr>
          <w:rFonts w:eastAsiaTheme="minorEastAsia"/>
          <w:color w:val="000000" w:themeColor="text1"/>
        </w:rPr>
        <w:t>the CARE</w:t>
      </w:r>
      <w:r w:rsidR="4C794C28" w:rsidRPr="008E6DD9">
        <w:rPr>
          <w:rFonts w:eastAsiaTheme="minorEastAsia"/>
          <w:color w:val="000000" w:themeColor="text1"/>
        </w:rPr>
        <w:t xml:space="preserve"> principles</w:t>
      </w:r>
      <w:r w:rsidR="4C794C28" w:rsidRPr="00FC74FB">
        <w:rPr>
          <w:rFonts w:eastAsiaTheme="minorEastAsia"/>
          <w:color w:val="000000" w:themeColor="text1"/>
        </w:rPr>
        <w:t xml:space="preserve">, </w:t>
      </w:r>
      <w:r w:rsidR="4C794C28" w:rsidRPr="00FC74FB">
        <w:rPr>
          <w:rFonts w:eastAsiaTheme="minorEastAsia"/>
          <w:color w:val="000000" w:themeColor="text1"/>
        </w:rPr>
        <w:lastRenderedPageBreak/>
        <w:t>United</w:t>
      </w:r>
      <w:r w:rsidR="4C794C28" w:rsidRPr="008E6DD9">
        <w:rPr>
          <w:rFonts w:eastAsiaTheme="minorEastAsia"/>
          <w:color w:val="000000" w:themeColor="text1"/>
        </w:rPr>
        <w:t xml:space="preserve"> National Declaration of the Rights of Indigenous Peoples and the materials developed by the </w:t>
      </w:r>
      <w:r w:rsidR="4C794C28" w:rsidRPr="008E6DD9">
        <w:rPr>
          <w:color w:val="000000" w:themeColor="text1"/>
        </w:rPr>
        <w:t xml:space="preserve">Convention </w:t>
      </w:r>
      <w:r w:rsidR="4C794C28" w:rsidRPr="008E6DD9">
        <w:rPr>
          <w:rFonts w:eastAsiaTheme="minorEastAsia"/>
          <w:color w:val="000000" w:themeColor="text1"/>
        </w:rPr>
        <w:t>o</w:t>
      </w:r>
      <w:r w:rsidR="4C794C28" w:rsidRPr="00FC74FB">
        <w:rPr>
          <w:rFonts w:eastAsiaTheme="minorEastAsia"/>
          <w:color w:val="000000" w:themeColor="text1"/>
        </w:rPr>
        <w:t>n Article</w:t>
      </w:r>
      <w:r w:rsidR="4C794C28" w:rsidRPr="008E6DD9">
        <w:rPr>
          <w:rFonts w:eastAsiaTheme="minorEastAsia"/>
          <w:color w:val="000000" w:themeColor="text1"/>
        </w:rPr>
        <w:t xml:space="preserve"> 8</w:t>
      </w:r>
      <w:r w:rsidR="005D2D83" w:rsidRPr="008E6DD9">
        <w:rPr>
          <w:rFonts w:eastAsiaTheme="minorEastAsia"/>
          <w:color w:val="000000" w:themeColor="text1"/>
        </w:rPr>
        <w:t>(</w:t>
      </w:r>
      <w:r w:rsidR="4C794C28" w:rsidRPr="008E6DD9">
        <w:rPr>
          <w:rFonts w:eastAsiaTheme="minorEastAsia"/>
          <w:color w:val="000000" w:themeColor="text1"/>
        </w:rPr>
        <w:t>j</w:t>
      </w:r>
      <w:r w:rsidR="005D2D83" w:rsidRPr="008E6DD9">
        <w:rPr>
          <w:rFonts w:eastAsiaTheme="minorEastAsia"/>
          <w:color w:val="000000" w:themeColor="text1"/>
        </w:rPr>
        <w:t>)</w:t>
      </w:r>
      <w:r w:rsidR="4C794C28" w:rsidRPr="008E6DD9">
        <w:rPr>
          <w:rFonts w:eastAsiaTheme="minorEastAsia"/>
          <w:color w:val="000000" w:themeColor="text1"/>
        </w:rPr>
        <w:t xml:space="preserve"> implementation</w:t>
      </w:r>
      <w:r w:rsidR="19DFE50C" w:rsidRPr="008E6DD9">
        <w:rPr>
          <w:rFonts w:eastAsiaTheme="minorEastAsia"/>
          <w:color w:val="000000" w:themeColor="text1"/>
        </w:rPr>
        <w:t xml:space="preserve"> wer</w:t>
      </w:r>
      <w:r w:rsidR="098E689F" w:rsidRPr="008E6DD9">
        <w:rPr>
          <w:rFonts w:eastAsiaTheme="minorEastAsia"/>
          <w:color w:val="000000" w:themeColor="text1"/>
        </w:rPr>
        <w:t xml:space="preserve">e identified, with the negative consequences it may have on </w:t>
      </w:r>
      <w:r w:rsidR="4C794C28" w:rsidRPr="008E6DD9">
        <w:rPr>
          <w:rFonts w:eastAsiaTheme="minorEastAsia"/>
          <w:color w:val="000000" w:themeColor="text1"/>
        </w:rPr>
        <w:t>responsible stewards</w:t>
      </w:r>
      <w:r w:rsidR="098E689F" w:rsidRPr="008E6DD9">
        <w:rPr>
          <w:rFonts w:eastAsiaTheme="minorEastAsia"/>
          <w:color w:val="000000" w:themeColor="text1"/>
        </w:rPr>
        <w:t>hip</w:t>
      </w:r>
      <w:r w:rsidR="4C794C28" w:rsidRPr="008E6DD9">
        <w:rPr>
          <w:rFonts w:eastAsiaTheme="minorEastAsia"/>
          <w:color w:val="000000" w:themeColor="text1"/>
        </w:rPr>
        <w:t xml:space="preserve"> of the digital sequence information</w:t>
      </w:r>
      <w:r w:rsidR="098E689F" w:rsidRPr="008E6DD9">
        <w:rPr>
          <w:rFonts w:eastAsiaTheme="minorEastAsia"/>
          <w:color w:val="000000" w:themeColor="text1"/>
        </w:rPr>
        <w:t xml:space="preserve"> on genetic </w:t>
      </w:r>
      <w:r w:rsidR="204704EC" w:rsidRPr="008E6DD9">
        <w:rPr>
          <w:rFonts w:eastAsiaTheme="minorEastAsia"/>
          <w:color w:val="000000" w:themeColor="text1"/>
        </w:rPr>
        <w:t>resources</w:t>
      </w:r>
      <w:r w:rsidR="4C794C28" w:rsidRPr="00FC74FB">
        <w:rPr>
          <w:rFonts w:eastAsiaTheme="minorEastAsia"/>
          <w:color w:val="000000" w:themeColor="text1"/>
        </w:rPr>
        <w:t xml:space="preserve">, and </w:t>
      </w:r>
      <w:r w:rsidR="004D70EE" w:rsidRPr="008E6DD9">
        <w:rPr>
          <w:rFonts w:eastAsiaTheme="minorEastAsia"/>
          <w:color w:val="000000" w:themeColor="text1"/>
        </w:rPr>
        <w:t xml:space="preserve">on </w:t>
      </w:r>
      <w:r w:rsidR="4C794C28" w:rsidRPr="008E6DD9">
        <w:rPr>
          <w:rFonts w:eastAsiaTheme="minorEastAsia"/>
          <w:color w:val="000000" w:themeColor="text1"/>
        </w:rPr>
        <w:t xml:space="preserve">Traditional Knowledge associated with </w:t>
      </w:r>
      <w:r w:rsidR="4C794C28" w:rsidRPr="00FC74FB">
        <w:t>indigenous people</w:t>
      </w:r>
      <w:r w:rsidR="4C794C28" w:rsidRPr="008E6DD9">
        <w:t>s and local communities</w:t>
      </w:r>
      <w:r w:rsidR="4C794C28" w:rsidRPr="008E6DD9">
        <w:rPr>
          <w:rFonts w:eastAsiaTheme="minorEastAsia"/>
          <w:color w:val="000000" w:themeColor="text1"/>
        </w:rPr>
        <w:t>.</w:t>
      </w:r>
    </w:p>
    <w:p w14:paraId="13E5714F" w14:textId="68E99513" w:rsidR="00BD2108" w:rsidRPr="008E6DD9" w:rsidRDefault="00FA3963" w:rsidP="00FC74FB">
      <w:pPr>
        <w:pStyle w:val="CBDH2"/>
      </w:pPr>
      <w:r w:rsidRPr="008E6DD9">
        <w:t>B.</w:t>
      </w:r>
      <w:r w:rsidRPr="008E6DD9">
        <w:tab/>
      </w:r>
      <w:r w:rsidR="00BD2108" w:rsidRPr="008E6DD9">
        <w:t xml:space="preserve">Proposed </w:t>
      </w:r>
      <w:r w:rsidRPr="008E6DD9">
        <w:t>t</w:t>
      </w:r>
      <w:r w:rsidR="00BD2108" w:rsidRPr="008E6DD9">
        <w:t xml:space="preserve">ools, </w:t>
      </w:r>
      <w:r w:rsidRPr="008E6DD9">
        <w:t>m</w:t>
      </w:r>
      <w:r w:rsidR="00BD2108" w:rsidRPr="008E6DD9">
        <w:t xml:space="preserve">odels and </w:t>
      </w:r>
      <w:r w:rsidRPr="008E6DD9">
        <w:t>d</w:t>
      </w:r>
      <w:r w:rsidR="00BD2108" w:rsidRPr="008E6DD9">
        <w:t>atabases</w:t>
      </w:r>
    </w:p>
    <w:p w14:paraId="57FEC005" w14:textId="05A0335B" w:rsidR="00475992" w:rsidRPr="008E6DD9" w:rsidRDefault="0080558A" w:rsidP="00FC74FB">
      <w:pPr>
        <w:pStyle w:val="CBDNormalNumber"/>
      </w:pPr>
      <w:r w:rsidRPr="008E6DD9">
        <w:t xml:space="preserve">From the </w:t>
      </w:r>
      <w:r w:rsidR="45B15106" w:rsidRPr="008E6DD9">
        <w:t>submission of views</w:t>
      </w:r>
      <w:r w:rsidRPr="008E6DD9">
        <w:t>, interviews and surveys,</w:t>
      </w:r>
      <w:r w:rsidR="00BD2108" w:rsidRPr="008E6DD9">
        <w:t xml:space="preserve"> 18 solutions (tools/models and databases) were proposed to address the gaps identified</w:t>
      </w:r>
      <w:r w:rsidR="00475992" w:rsidRPr="00FC74FB">
        <w:t>, and</w:t>
      </w:r>
      <w:r w:rsidR="00BD2108" w:rsidRPr="00FC74FB">
        <w:t xml:space="preserve"> </w:t>
      </w:r>
      <w:r w:rsidR="00BD2108" w:rsidRPr="008E6DD9">
        <w:t>were stratified into three major categories</w:t>
      </w:r>
      <w:r w:rsidR="00E87C19" w:rsidRPr="008E6DD9">
        <w:t xml:space="preserve"> (</w:t>
      </w:r>
      <w:r w:rsidR="4FFAA702" w:rsidRPr="008E6DD9">
        <w:t>proposed tools are in parenthesis after each category</w:t>
      </w:r>
      <w:r w:rsidR="00E87C19" w:rsidRPr="008E6DD9">
        <w:t>)</w:t>
      </w:r>
      <w:r w:rsidR="00BD2108" w:rsidRPr="008E6DD9">
        <w:t>:</w:t>
      </w:r>
    </w:p>
    <w:p w14:paraId="6711B8B6" w14:textId="6408F741" w:rsidR="00475992" w:rsidRPr="008E6DD9" w:rsidRDefault="00BD2108" w:rsidP="00FA3963">
      <w:pPr>
        <w:pStyle w:val="CBDNormalNumber"/>
        <w:numPr>
          <w:ilvl w:val="1"/>
          <w:numId w:val="11"/>
        </w:numPr>
      </w:pPr>
      <w:r w:rsidRPr="008E6DD9">
        <w:t>New database construction</w:t>
      </w:r>
      <w:r w:rsidR="1DC91954" w:rsidRPr="008E6DD9">
        <w:t xml:space="preserve"> (Full, Valuable</w:t>
      </w:r>
      <w:r w:rsidR="1DC91954" w:rsidRPr="00FC74FB">
        <w:t xml:space="preserve">, and </w:t>
      </w:r>
      <w:r w:rsidR="1DC91954" w:rsidRPr="008E6DD9">
        <w:t>Permit Database)</w:t>
      </w:r>
      <w:r w:rsidR="00FA3963" w:rsidRPr="008E6DD9">
        <w:t>;</w:t>
      </w:r>
    </w:p>
    <w:p w14:paraId="4071EFCC" w14:textId="6ADBDF03" w:rsidR="00475992" w:rsidRPr="008E6DD9" w:rsidRDefault="00BD2108" w:rsidP="00B9217B">
      <w:pPr>
        <w:pStyle w:val="CBDNormalNumber"/>
        <w:numPr>
          <w:ilvl w:val="1"/>
          <w:numId w:val="11"/>
        </w:numPr>
      </w:pPr>
      <w:r w:rsidRPr="008E6DD9">
        <w:t>Modifications to the current public database network</w:t>
      </w:r>
      <w:r w:rsidR="666F2597" w:rsidRPr="008E6DD9">
        <w:t xml:space="preserve"> (Mandatory registration, Web analytic tools, artificial intelligence for academic, private sector and associated </w:t>
      </w:r>
      <w:r w:rsidR="00933BEE">
        <w:t>t</w:t>
      </w:r>
      <w:r w:rsidR="666F2597" w:rsidRPr="008E6DD9">
        <w:t xml:space="preserve">raditional </w:t>
      </w:r>
      <w:r w:rsidR="00933BEE">
        <w:t>k</w:t>
      </w:r>
      <w:r w:rsidR="666F2597" w:rsidRPr="008E6DD9">
        <w:t xml:space="preserve">nowledge tracking, </w:t>
      </w:r>
      <w:r w:rsidR="00933BEE">
        <w:t>e</w:t>
      </w:r>
      <w:r w:rsidR="666F2597" w:rsidRPr="008E6DD9">
        <w:t xml:space="preserve">ducation </w:t>
      </w:r>
      <w:r w:rsidR="45A5CC31" w:rsidRPr="008E6DD9">
        <w:t>t</w:t>
      </w:r>
      <w:r w:rsidR="666F2597" w:rsidRPr="008E6DD9">
        <w:t>ools,</w:t>
      </w:r>
      <w:r w:rsidR="6EB229AE" w:rsidRPr="008E6DD9">
        <w:t xml:space="preserve"> </w:t>
      </w:r>
      <w:r w:rsidR="00933BEE">
        <w:t>m</w:t>
      </w:r>
      <w:r w:rsidR="6EB229AE" w:rsidRPr="008E6DD9">
        <w:t>etadata tools,</w:t>
      </w:r>
      <w:r w:rsidR="5D2483AA" w:rsidRPr="008E6DD9">
        <w:t xml:space="preserve"> Legal tools (</w:t>
      </w:r>
      <w:r w:rsidR="5D2483AA" w:rsidRPr="00FC74FB">
        <w:t>license</w:t>
      </w:r>
      <w:r w:rsidR="5D2483AA" w:rsidRPr="008E6DD9">
        <w:t xml:space="preserve">s and legal agreements), </w:t>
      </w:r>
      <w:r w:rsidR="00933BEE">
        <w:t>d</w:t>
      </w:r>
      <w:r w:rsidR="5D2483AA" w:rsidRPr="008E6DD9">
        <w:t>issemination tools, Governance tools)</w:t>
      </w:r>
      <w:r w:rsidR="00FA3963" w:rsidRPr="008E6DD9">
        <w:t>;</w:t>
      </w:r>
    </w:p>
    <w:p w14:paraId="5C4FF799" w14:textId="4A4006C0" w:rsidR="00BD2108" w:rsidRPr="008E6DD9" w:rsidRDefault="00BD2108" w:rsidP="00B9217B">
      <w:pPr>
        <w:pStyle w:val="CBDNormalNumber"/>
        <w:numPr>
          <w:ilvl w:val="1"/>
          <w:numId w:val="11"/>
        </w:numPr>
      </w:pPr>
      <w:r w:rsidRPr="008E6DD9">
        <w:t xml:space="preserve">Considerations for the digital sequence information and Traditional Knowledge associated with </w:t>
      </w:r>
      <w:r w:rsidRPr="00FC74FB">
        <w:t>indigenous people</w:t>
      </w:r>
      <w:r w:rsidRPr="008E6DD9">
        <w:t>s and local communities</w:t>
      </w:r>
      <w:r w:rsidR="3B4982D2" w:rsidRPr="008E6DD9">
        <w:t xml:space="preserve"> (Educational resources and training, Metadata improvements, strategies fo</w:t>
      </w:r>
      <w:r w:rsidR="3B4982D2" w:rsidRPr="00FC74FB">
        <w:t>r including</w:t>
      </w:r>
      <w:r w:rsidR="3B4982D2" w:rsidRPr="008E6DD9">
        <w:t xml:space="preserve"> data associated with </w:t>
      </w:r>
      <w:r w:rsidR="3B4982D2" w:rsidRPr="00FC74FB">
        <w:t>indigenous people</w:t>
      </w:r>
      <w:r w:rsidR="3B4982D2" w:rsidRPr="008E6DD9">
        <w:t>s and local communities into public databases, Governance tools)</w:t>
      </w:r>
      <w:r w:rsidR="00FA3963" w:rsidRPr="008E6DD9">
        <w:t>.</w:t>
      </w:r>
    </w:p>
    <w:p w14:paraId="71528366" w14:textId="5ECEE189" w:rsidR="00BD2108" w:rsidRPr="008E6DD9" w:rsidRDefault="00BD2108" w:rsidP="00FC74FB">
      <w:pPr>
        <w:pStyle w:val="CBDNormalNumber"/>
        <w:rPr>
          <w:color w:val="000000"/>
        </w:rPr>
      </w:pPr>
      <w:r w:rsidRPr="008E6DD9">
        <w:t xml:space="preserve">An assessment of the advantages and disadvantages of each proposal can be found in </w:t>
      </w:r>
      <w:r w:rsidR="00063B2C" w:rsidRPr="00FC74FB">
        <w:t>t</w:t>
      </w:r>
      <w:r w:rsidRPr="00FC74FB">
        <w:t>able</w:t>
      </w:r>
      <w:r w:rsidR="00063B2C" w:rsidRPr="00FC74FB">
        <w:t>s</w:t>
      </w:r>
      <w:r w:rsidRPr="00FC74FB">
        <w:t xml:space="preserve"> </w:t>
      </w:r>
      <w:r w:rsidR="00C762ED" w:rsidRPr="00FC74FB">
        <w:t>7</w:t>
      </w:r>
      <w:r w:rsidRPr="00FC74FB">
        <w:t xml:space="preserve"> and </w:t>
      </w:r>
      <w:r w:rsidR="00C762ED" w:rsidRPr="00FC74FB">
        <w:t>9</w:t>
      </w:r>
      <w:r w:rsidR="00CD7B3C" w:rsidRPr="00FC74FB">
        <w:t xml:space="preserve"> </w:t>
      </w:r>
      <w:r w:rsidR="00063B2C" w:rsidRPr="00FC74FB">
        <w:t xml:space="preserve">in </w:t>
      </w:r>
      <w:r w:rsidR="00CD7B3C" w:rsidRPr="00FC74FB">
        <w:t>the information document</w:t>
      </w:r>
      <w:r w:rsidRPr="00FC74FB">
        <w:t>.</w:t>
      </w:r>
      <w:r w:rsidRPr="008E6DD9">
        <w:t xml:space="preserve"> </w:t>
      </w:r>
      <w:r w:rsidR="00CD7B3C" w:rsidRPr="008E6DD9">
        <w:t>E</w:t>
      </w:r>
      <w:r w:rsidRPr="008E6DD9">
        <w:t xml:space="preserve">ach proposal </w:t>
      </w:r>
      <w:r w:rsidR="00CD7B3C" w:rsidRPr="008E6DD9">
        <w:t xml:space="preserve">is assessed </w:t>
      </w:r>
      <w:r w:rsidRPr="008E6DD9">
        <w:t>in terms of legal and technical difficulty, financial burden and reliance on the buy-in from the current database networ</w:t>
      </w:r>
      <w:r w:rsidR="009F1732" w:rsidRPr="008E6DD9">
        <w:t>k. Relevant proposals are also assessed</w:t>
      </w:r>
      <w:r w:rsidRPr="008E6DD9">
        <w:t xml:space="preserve"> in terms of how well they align with </w:t>
      </w:r>
      <w:r w:rsidRPr="00FC74FB">
        <w:t>the CARE</w:t>
      </w:r>
      <w:r w:rsidRPr="008E6DD9">
        <w:t xml:space="preserve">, </w:t>
      </w:r>
      <w:r w:rsidRPr="00FC74FB">
        <w:t>FAIR</w:t>
      </w:r>
      <w:r w:rsidRPr="008E6DD9">
        <w:t xml:space="preserve"> and </w:t>
      </w:r>
      <w:r w:rsidRPr="00FC74FB">
        <w:t>TRUST</w:t>
      </w:r>
      <w:r w:rsidRPr="008E6DD9">
        <w:t xml:space="preserve"> principles</w:t>
      </w:r>
      <w:r w:rsidR="00991EE7" w:rsidRPr="008E6DD9">
        <w:t xml:space="preserve">. </w:t>
      </w:r>
    </w:p>
    <w:p w14:paraId="632B3117" w14:textId="0E77BFA8" w:rsidR="00685520" w:rsidRPr="008E6DD9" w:rsidRDefault="00F52394" w:rsidP="00FC74FB">
      <w:pPr>
        <w:pStyle w:val="CBDNormalNumber"/>
        <w:rPr>
          <w:color w:val="000000"/>
        </w:rPr>
      </w:pPr>
      <w:r w:rsidRPr="008E6DD9">
        <w:t xml:space="preserve">The proposals for a full </w:t>
      </w:r>
      <w:r w:rsidR="007022F9" w:rsidRPr="008E6DD9">
        <w:t xml:space="preserve">database on digital sequence information on genetic resources hosted by the </w:t>
      </w:r>
      <w:r w:rsidR="008F7F31" w:rsidRPr="00FC74FB">
        <w:t>Secretariat of the Convention</w:t>
      </w:r>
      <w:r w:rsidR="006F6B0D" w:rsidRPr="008E6DD9">
        <w:t>, the proposal for a similar database but for more restricted data</w:t>
      </w:r>
      <w:r w:rsidR="00A90ACA" w:rsidRPr="00FC74FB">
        <w:t xml:space="preserve">, and </w:t>
      </w:r>
      <w:r w:rsidR="00A90ACA" w:rsidRPr="008E6DD9">
        <w:t>that for a database monitoring access and use permits</w:t>
      </w:r>
      <w:r w:rsidR="002C222A" w:rsidRPr="008E6DD9">
        <w:t xml:space="preserve"> were all deemed technically and financially most difficult</w:t>
      </w:r>
      <w:r w:rsidR="00D16576" w:rsidRPr="00FC74FB">
        <w:t xml:space="preserve">, </w:t>
      </w:r>
      <w:r w:rsidR="002F4A0E" w:rsidRPr="00FC74FB">
        <w:t xml:space="preserve">and </w:t>
      </w:r>
      <w:r w:rsidR="00D16576" w:rsidRPr="008E6DD9">
        <w:t xml:space="preserve">legally dependent on the Parties. </w:t>
      </w:r>
      <w:r w:rsidR="00B16E57" w:rsidRPr="008E6DD9">
        <w:t xml:space="preserve">The creation of a mandatory registration system in </w:t>
      </w:r>
      <w:r w:rsidR="004A3C9C" w:rsidRPr="008E6DD9">
        <w:t>existing databases</w:t>
      </w:r>
      <w:r w:rsidR="00F571C9" w:rsidRPr="008E6DD9">
        <w:t>, the implementation of</w:t>
      </w:r>
      <w:r w:rsidR="00A84B60" w:rsidRPr="008E6DD9">
        <w:t xml:space="preserve"> </w:t>
      </w:r>
      <w:r w:rsidR="00180207" w:rsidRPr="008E6DD9">
        <w:t>(</w:t>
      </w:r>
      <w:r w:rsidR="00A84B60" w:rsidRPr="008E6DD9">
        <w:t>a</w:t>
      </w:r>
      <w:r w:rsidR="00180207" w:rsidRPr="008E6DD9">
        <w:t>)</w:t>
      </w:r>
      <w:r w:rsidR="00A84B60" w:rsidRPr="008E6DD9">
        <w:t xml:space="preserve"> </w:t>
      </w:r>
      <w:r w:rsidR="00A84B60" w:rsidRPr="00FC74FB">
        <w:t>license(</w:t>
      </w:r>
      <w:r w:rsidR="00A84B60" w:rsidRPr="008E6DD9">
        <w:t xml:space="preserve">s) over </w:t>
      </w:r>
      <w:r w:rsidR="00A84B60" w:rsidRPr="00FC74FB">
        <w:t>data</w:t>
      </w:r>
      <w:r w:rsidR="00450F7B" w:rsidRPr="00FC74FB">
        <w:t xml:space="preserve"> </w:t>
      </w:r>
      <w:r w:rsidR="00A84B60" w:rsidRPr="00FC74FB">
        <w:t>set</w:t>
      </w:r>
      <w:r w:rsidR="00A84B60" w:rsidRPr="008E6DD9">
        <w:t>s</w:t>
      </w:r>
      <w:r w:rsidR="00A84B60" w:rsidRPr="00FC74FB">
        <w:t xml:space="preserve">, and </w:t>
      </w:r>
      <w:r w:rsidR="00A84B60" w:rsidRPr="008E6DD9">
        <w:t xml:space="preserve">the creation of legal </w:t>
      </w:r>
      <w:r w:rsidR="00C304E0" w:rsidRPr="008E6DD9">
        <w:t>contracts for users to sign before submission or access to data were all deemed</w:t>
      </w:r>
      <w:r w:rsidR="006C15E9" w:rsidRPr="008E6DD9">
        <w:t xml:space="preserve"> technically</w:t>
      </w:r>
      <w:r w:rsidR="002D0DF5" w:rsidRPr="008E6DD9">
        <w:t xml:space="preserve">, legally and financially difficult to very difficult. </w:t>
      </w:r>
      <w:r w:rsidR="008F222F" w:rsidRPr="008E6DD9">
        <w:t xml:space="preserve">However, </w:t>
      </w:r>
      <w:r w:rsidR="00706317" w:rsidRPr="008E6DD9">
        <w:t xml:space="preserve">proposals around </w:t>
      </w:r>
      <w:r w:rsidR="008D7118" w:rsidRPr="008E6DD9">
        <w:t xml:space="preserve">creating website analytical tools </w:t>
      </w:r>
      <w:r w:rsidR="00D9401B" w:rsidRPr="008E6DD9">
        <w:t>to monitor database website access at a high-level</w:t>
      </w:r>
      <w:r w:rsidR="00D9401B" w:rsidRPr="00FC74FB">
        <w:t>,</w:t>
      </w:r>
      <w:r w:rsidR="00E773A2" w:rsidRPr="00FC74FB">
        <w:t xml:space="preserve"> or </w:t>
      </w:r>
      <w:r w:rsidR="00D9401B" w:rsidRPr="008E6DD9">
        <w:t>the use of arti</w:t>
      </w:r>
      <w:r w:rsidR="002372BE" w:rsidRPr="008E6DD9">
        <w:t xml:space="preserve">ficial intelligence to track </w:t>
      </w:r>
      <w:r w:rsidR="002C221D" w:rsidRPr="008E6DD9">
        <w:t>scientific publications</w:t>
      </w:r>
      <w:r w:rsidR="00CE456E" w:rsidRPr="008E6DD9">
        <w:t xml:space="preserve"> </w:t>
      </w:r>
      <w:r w:rsidR="002C221D" w:rsidRPr="008E6DD9">
        <w:t>which use genetic and genomic data from public databases</w:t>
      </w:r>
      <w:r w:rsidR="00CE456E" w:rsidRPr="00FC74FB">
        <w:t>,</w:t>
      </w:r>
      <w:r w:rsidR="00663013" w:rsidRPr="00FC74FB">
        <w:t xml:space="preserve"> or </w:t>
      </w:r>
      <w:r w:rsidR="00663013" w:rsidRPr="008E6DD9">
        <w:t>patent applications that do the same or</w:t>
      </w:r>
      <w:r w:rsidR="00EF668E" w:rsidRPr="008E6DD9">
        <w:t xml:space="preserve"> </w:t>
      </w:r>
      <w:r w:rsidR="00F43FC7" w:rsidRPr="008E6DD9">
        <w:t>use associate</w:t>
      </w:r>
      <w:r w:rsidR="009F5DFF" w:rsidRPr="008E6DD9">
        <w:t>d</w:t>
      </w:r>
      <w:r w:rsidR="00F43FC7" w:rsidRPr="008E6DD9">
        <w:t xml:space="preserve"> traditional knowledge</w:t>
      </w:r>
      <w:r w:rsidR="00E773A2" w:rsidRPr="008E6DD9">
        <w:t xml:space="preserve"> were deemed technically</w:t>
      </w:r>
      <w:r w:rsidR="00A6278B" w:rsidRPr="008E6DD9">
        <w:t>, legally and financially feasible</w:t>
      </w:r>
      <w:r w:rsidR="00265186" w:rsidRPr="008E6DD9">
        <w:t>. In addition, educational tools</w:t>
      </w:r>
      <w:r w:rsidR="004E152D" w:rsidRPr="008E6DD9">
        <w:t xml:space="preserve"> on the Convention</w:t>
      </w:r>
      <w:r w:rsidR="00DC4720" w:rsidRPr="008E6DD9">
        <w:t xml:space="preserve"> objectives and </w:t>
      </w:r>
      <w:r w:rsidR="008F17BD" w:rsidRPr="00FC74FB">
        <w:t>Article</w:t>
      </w:r>
      <w:r w:rsidR="008F17BD" w:rsidRPr="008E6DD9">
        <w:t xml:space="preserve"> 8(</w:t>
      </w:r>
      <w:r w:rsidR="001130F7" w:rsidRPr="008E6DD9">
        <w:t>j)</w:t>
      </w:r>
      <w:r w:rsidR="00187BBB" w:rsidRPr="008E6DD9">
        <w:t>, data governance</w:t>
      </w:r>
      <w:r w:rsidR="00DB2D95" w:rsidRPr="008E6DD9">
        <w:t>, the multilateral mechanism and its Cali Fund</w:t>
      </w:r>
      <w:r w:rsidR="0082765A" w:rsidRPr="008E6DD9">
        <w:t xml:space="preserve">, guidance on proper data citation, permitting and </w:t>
      </w:r>
      <w:r w:rsidR="007E61D6" w:rsidRPr="008E6DD9">
        <w:t>dat</w:t>
      </w:r>
      <w:r w:rsidR="00C96DBA" w:rsidRPr="008E6DD9">
        <w:t>a</w:t>
      </w:r>
      <w:r w:rsidR="005F7148" w:rsidRPr="008E6DD9">
        <w:t xml:space="preserve"> governance were deemed feasibl</w:t>
      </w:r>
      <w:r w:rsidR="00875B99" w:rsidRPr="008E6DD9">
        <w:t>e</w:t>
      </w:r>
      <w:r w:rsidR="005F7148" w:rsidRPr="008E6DD9">
        <w:t>. Last, the availability of metadata fields in databases and the dissemination of education</w:t>
      </w:r>
      <w:r w:rsidR="002F3AFD" w:rsidRPr="008E6DD9">
        <w:t>al</w:t>
      </w:r>
      <w:r w:rsidR="005F7148" w:rsidRPr="008E6DD9">
        <w:t xml:space="preserve"> tools and guidance through the </w:t>
      </w:r>
      <w:r w:rsidR="0042298A" w:rsidRPr="008E6DD9">
        <w:t xml:space="preserve">Access and Benefit-Sharing </w:t>
      </w:r>
      <w:r w:rsidR="00453615" w:rsidRPr="008E6DD9">
        <w:t>Clearing</w:t>
      </w:r>
      <w:r w:rsidR="00DD019E">
        <w:t>-</w:t>
      </w:r>
      <w:r w:rsidR="00453615" w:rsidRPr="008E6DD9">
        <w:t>House</w:t>
      </w:r>
      <w:r w:rsidR="00AF7350" w:rsidRPr="008E6DD9">
        <w:t xml:space="preserve"> were also part of the</w:t>
      </w:r>
      <w:r w:rsidR="00685520" w:rsidRPr="008E6DD9">
        <w:t xml:space="preserve"> proposals assessed with a low</w:t>
      </w:r>
      <w:r w:rsidR="00AF7350" w:rsidRPr="008E6DD9">
        <w:t xml:space="preserve"> </w:t>
      </w:r>
      <w:r w:rsidR="00685520" w:rsidRPr="008E6DD9">
        <w:t>technical</w:t>
      </w:r>
      <w:r w:rsidR="002F3AFD" w:rsidRPr="008E6DD9">
        <w:t>,</w:t>
      </w:r>
      <w:r w:rsidR="00685520" w:rsidRPr="008E6DD9">
        <w:t xml:space="preserve"> legal and financial difficulty. </w:t>
      </w:r>
      <w:proofErr w:type="gramStart"/>
      <w:r w:rsidR="000F6C5A" w:rsidRPr="008E6DD9">
        <w:t>In order to</w:t>
      </w:r>
      <w:proofErr w:type="gramEnd"/>
      <w:r w:rsidR="000F6C5A" w:rsidRPr="008E6DD9">
        <w:t xml:space="preserve"> implement some of these </w:t>
      </w:r>
      <w:r w:rsidR="00F47399" w:rsidRPr="008E6DD9">
        <w:t>educational and guidance tools, one proposal contained the establishment of a work</w:t>
      </w:r>
      <w:r w:rsidR="00997D89" w:rsidRPr="008E6DD9">
        <w:t>ing</w:t>
      </w:r>
      <w:r w:rsidR="00F47399" w:rsidRPr="008E6DD9">
        <w:t xml:space="preserve"> group</w:t>
      </w:r>
      <w:r w:rsidR="0010382A" w:rsidRPr="008E6DD9">
        <w:t xml:space="preserve"> with inclusive representation</w:t>
      </w:r>
      <w:r w:rsidR="0010382A" w:rsidRPr="00FC74FB">
        <w:t xml:space="preserve">, and </w:t>
      </w:r>
      <w:r w:rsidR="0010382A" w:rsidRPr="008E6DD9">
        <w:t>another p</w:t>
      </w:r>
      <w:r w:rsidR="00623344" w:rsidRPr="008E6DD9">
        <w:t xml:space="preserve">roposed to include </w:t>
      </w:r>
      <w:r w:rsidR="00623344" w:rsidRPr="00FC74FB">
        <w:t>indigenous people</w:t>
      </w:r>
      <w:r w:rsidR="00623344" w:rsidRPr="008E6DD9">
        <w:t xml:space="preserve">s and local communities in this group. </w:t>
      </w:r>
    </w:p>
    <w:p w14:paraId="2DFD3A38" w14:textId="6B619727" w:rsidR="00991EE7" w:rsidRPr="008E6DD9" w:rsidRDefault="00685520" w:rsidP="00FC74FB">
      <w:pPr>
        <w:pStyle w:val="CBDNormalNumber"/>
      </w:pPr>
      <w:r w:rsidRPr="008E6DD9">
        <w:t>For the proposals</w:t>
      </w:r>
      <w:r w:rsidR="00767CD9" w:rsidRPr="008E6DD9">
        <w:t xml:space="preserve"> associated with </w:t>
      </w:r>
      <w:r w:rsidR="00767CD9" w:rsidRPr="00FC74FB">
        <w:t>indigenous people</w:t>
      </w:r>
      <w:r w:rsidR="00767CD9" w:rsidRPr="008E6DD9">
        <w:t xml:space="preserve">s and local communities and associated traditional knowledge, </w:t>
      </w:r>
      <w:r w:rsidR="00956417" w:rsidRPr="008E6DD9">
        <w:t xml:space="preserve">a </w:t>
      </w:r>
      <w:r w:rsidR="0005474B" w:rsidRPr="008E6DD9">
        <w:t>modification</w:t>
      </w:r>
      <w:r w:rsidR="00956417" w:rsidRPr="008E6DD9">
        <w:t xml:space="preserve"> of existing databas</w:t>
      </w:r>
      <w:r w:rsidR="0005474B" w:rsidRPr="008E6DD9">
        <w:t>es</w:t>
      </w:r>
      <w:r w:rsidR="005320BD" w:rsidRPr="008E6DD9">
        <w:t xml:space="preserve"> to</w:t>
      </w:r>
      <w:r w:rsidR="007E50F3" w:rsidRPr="008E6DD9">
        <w:t xml:space="preserve"> include standardized metadata </w:t>
      </w:r>
      <w:r w:rsidR="0045024A" w:rsidRPr="008E6DD9">
        <w:t xml:space="preserve">for </w:t>
      </w:r>
      <w:r w:rsidR="007E50F3" w:rsidRPr="008E6DD9">
        <w:t xml:space="preserve">which </w:t>
      </w:r>
      <w:r w:rsidR="007E50F3" w:rsidRPr="00FC74FB">
        <w:t>indigenous people</w:t>
      </w:r>
      <w:r w:rsidR="007E50F3" w:rsidRPr="008E6DD9">
        <w:t>s</w:t>
      </w:r>
      <w:r w:rsidR="006D5363" w:rsidRPr="008E6DD9">
        <w:t xml:space="preserve"> are responsible and managing its access was assessed as very difficult. On the other hand, </w:t>
      </w:r>
      <w:r w:rsidR="005D022D" w:rsidRPr="008E6DD9">
        <w:t xml:space="preserve">focusing some educational tools on </w:t>
      </w:r>
      <w:r w:rsidR="007005FE" w:rsidRPr="008E6DD9">
        <w:t xml:space="preserve">the management of data associated with </w:t>
      </w:r>
      <w:r w:rsidR="007005FE" w:rsidRPr="00FC74FB">
        <w:t>indigenous people</w:t>
      </w:r>
      <w:r w:rsidR="007005FE" w:rsidRPr="008E6DD9">
        <w:t>s and local communities</w:t>
      </w:r>
      <w:r w:rsidR="0059532B" w:rsidRPr="008E6DD9">
        <w:t xml:space="preserve"> was assessed </w:t>
      </w:r>
      <w:r w:rsidR="006B047F" w:rsidRPr="008E6DD9">
        <w:t>relatively easy, but would require buy-in from databases. The creation of minimal metadata</w:t>
      </w:r>
      <w:r w:rsidR="00C4117F" w:rsidRPr="008E6DD9">
        <w:t xml:space="preserve"> requirements to disclose Local Contexts la</w:t>
      </w:r>
      <w:r w:rsidR="0067040F" w:rsidRPr="008E6DD9">
        <w:t>b</w:t>
      </w:r>
      <w:r w:rsidR="00C4117F" w:rsidRPr="008E6DD9">
        <w:t>els and notice</w:t>
      </w:r>
      <w:r w:rsidR="00C4117F" w:rsidRPr="00FC74FB">
        <w:t>s</w:t>
      </w:r>
      <w:r w:rsidR="00EC7F46" w:rsidRPr="00FC74FB">
        <w:t>,</w:t>
      </w:r>
      <w:r w:rsidR="00C4117F" w:rsidRPr="00FC74FB">
        <w:t xml:space="preserve"> as well as</w:t>
      </w:r>
      <w:r w:rsidR="00C4117F" w:rsidRPr="008E6DD9">
        <w:t xml:space="preserve"> geospatial coordinates was also assessed in the same way. Lastly, </w:t>
      </w:r>
      <w:r w:rsidR="0067040F" w:rsidRPr="008E6DD9">
        <w:t>the monitoring of databases’</w:t>
      </w:r>
      <w:r w:rsidR="00A43685" w:rsidRPr="008E6DD9">
        <w:t xml:space="preserve"> progress towards implementing </w:t>
      </w:r>
      <w:r w:rsidR="00A43685" w:rsidRPr="00FC74FB">
        <w:t>the CARE</w:t>
      </w:r>
      <w:r w:rsidR="00A43685" w:rsidRPr="008E6DD9">
        <w:t xml:space="preserve"> principles was assessed as easy</w:t>
      </w:r>
      <w:r w:rsidR="00A43685" w:rsidRPr="00FC74FB">
        <w:t xml:space="preserve">, and </w:t>
      </w:r>
      <w:r w:rsidR="00A43685" w:rsidRPr="008E6DD9">
        <w:t>could be done by the databases themselves</w:t>
      </w:r>
      <w:r w:rsidR="00A43685" w:rsidRPr="00FC74FB">
        <w:t xml:space="preserve">, or </w:t>
      </w:r>
      <w:r w:rsidR="00A43685" w:rsidRPr="008E6DD9">
        <w:t>by an independent entity.</w:t>
      </w:r>
      <w:r w:rsidR="00F628BB" w:rsidRPr="008E6DD9">
        <w:t xml:space="preserve"> </w:t>
      </w:r>
    </w:p>
    <w:p w14:paraId="26B57D87" w14:textId="4A915929" w:rsidR="00BD2108" w:rsidRPr="008E6DD9" w:rsidRDefault="00451337" w:rsidP="00451337">
      <w:pPr>
        <w:pStyle w:val="Heading2"/>
        <w:numPr>
          <w:ilvl w:val="0"/>
          <w:numId w:val="0"/>
        </w:numPr>
        <w:ind w:left="567" w:hanging="567"/>
        <w:rPr>
          <w:rFonts w:hint="eastAsia"/>
        </w:rPr>
      </w:pPr>
      <w:r>
        <w:lastRenderedPageBreak/>
        <w:t>C.</w:t>
      </w:r>
      <w:r>
        <w:tab/>
      </w:r>
      <w:r w:rsidR="00BD2108" w:rsidRPr="008E6DD9">
        <w:t xml:space="preserve">Private </w:t>
      </w:r>
      <w:r w:rsidR="00063B2C" w:rsidRPr="008E6DD9">
        <w:t>s</w:t>
      </w:r>
      <w:r w:rsidR="00BD2108" w:rsidRPr="008E6DD9">
        <w:t xml:space="preserve">ector </w:t>
      </w:r>
      <w:r w:rsidR="00063B2C" w:rsidRPr="008E6DD9">
        <w:t>s</w:t>
      </w:r>
      <w:r w:rsidR="00BD2108" w:rsidRPr="008E6DD9">
        <w:t xml:space="preserve">urvey </w:t>
      </w:r>
      <w:r w:rsidR="00063B2C" w:rsidRPr="008E6DD9">
        <w:t>r</w:t>
      </w:r>
      <w:r w:rsidR="00BD2108" w:rsidRPr="008E6DD9">
        <w:t xml:space="preserve">esult </w:t>
      </w:r>
      <w:r w:rsidR="00063B2C" w:rsidRPr="008E6DD9">
        <w:t>s</w:t>
      </w:r>
      <w:r w:rsidR="00BD2108" w:rsidRPr="008E6DD9">
        <w:t>ummary</w:t>
      </w:r>
    </w:p>
    <w:p w14:paraId="76E264E8" w14:textId="048D5137" w:rsidR="00BD2108" w:rsidRPr="008E6DD9" w:rsidRDefault="00BD2108" w:rsidP="00FC74FB">
      <w:pPr>
        <w:pStyle w:val="CBDNormalNumber"/>
      </w:pPr>
      <w:r w:rsidRPr="008E6DD9">
        <w:t>The response to the private survey was limited (n</w:t>
      </w:r>
      <w:r w:rsidRPr="00FC74FB">
        <w:t>=</w:t>
      </w:r>
      <w:r w:rsidRPr="008E6DD9">
        <w:t>9) and geographically skewed</w:t>
      </w:r>
      <w:r w:rsidR="00445D3F" w:rsidRPr="008E6DD9">
        <w:t xml:space="preserve"> in favour of</w:t>
      </w:r>
      <w:r w:rsidRPr="008E6DD9">
        <w:t xml:space="preserve"> </w:t>
      </w:r>
      <w:r w:rsidRPr="00FC74FB">
        <w:t>Latin America and the Caribbean</w:t>
      </w:r>
      <w:r w:rsidRPr="008E6DD9">
        <w:t xml:space="preserve"> </w:t>
      </w:r>
      <w:r w:rsidR="00B830E3" w:rsidRPr="008E6DD9">
        <w:t xml:space="preserve">with </w:t>
      </w:r>
      <w:r w:rsidRPr="008E6DD9">
        <w:t>minimal sectoral diversity. Views on establishing a new database were largely negative, with over half perceiving no clear benefit. Key concerns included duplication of existing systems, interoperability challenges, increased compliance burdens, potential infringement o</w:t>
      </w:r>
      <w:r w:rsidR="00B3358C" w:rsidRPr="008E6DD9">
        <w:t>f</w:t>
      </w:r>
      <w:r w:rsidRPr="008E6DD9">
        <w:t xml:space="preserve"> </w:t>
      </w:r>
      <w:r w:rsidRPr="00FC74FB">
        <w:t>indigenous people</w:t>
      </w:r>
      <w:r w:rsidRPr="008E6DD9">
        <w:t>s’ and local community rights</w:t>
      </w:r>
      <w:r w:rsidRPr="00FC74FB">
        <w:t xml:space="preserve">, and </w:t>
      </w:r>
      <w:r w:rsidRPr="008E6DD9">
        <w:t>the diversion of resources from conservation efforts. Additional risks highlighted included slow governance processes if the Convention was selected as the database host, data fragmentation</w:t>
      </w:r>
      <w:r w:rsidRPr="00FC74FB">
        <w:t xml:space="preserve">, and </w:t>
      </w:r>
      <w:r w:rsidRPr="008E6DD9">
        <w:t xml:space="preserve">disincentives for </w:t>
      </w:r>
      <w:r w:rsidR="001F78FE" w:rsidRPr="008E6DD9">
        <w:t xml:space="preserve">the </w:t>
      </w:r>
      <w:r w:rsidR="0009399C" w:rsidRPr="008E6DD9">
        <w:t xml:space="preserve">use </w:t>
      </w:r>
      <w:r w:rsidR="001F78FE" w:rsidRPr="008E6DD9">
        <w:t xml:space="preserve">of </w:t>
      </w:r>
      <w:r w:rsidRPr="008E6DD9">
        <w:t>digital sequence information</w:t>
      </w:r>
      <w:r w:rsidR="0009399C" w:rsidRPr="008E6DD9">
        <w:t xml:space="preserve"> on genetic </w:t>
      </w:r>
      <w:r w:rsidR="001F78FE" w:rsidRPr="008E6DD9">
        <w:t>resources</w:t>
      </w:r>
      <w:r w:rsidRPr="008E6DD9">
        <w:t xml:space="preserve"> due to increased bureaucracy and potential benefit-sharing obligations. Regarding modifications to existing databases, respondents showed moderate to strong support for:</w:t>
      </w:r>
      <w:r w:rsidRPr="00FC74FB">
        <w:t xml:space="preserve"> </w:t>
      </w:r>
      <w:r w:rsidR="00EC7F46" w:rsidRPr="00FC74FB">
        <w:t>(a</w:t>
      </w:r>
      <w:r w:rsidRPr="00FC74FB">
        <w:t xml:space="preserve">) </w:t>
      </w:r>
      <w:r w:rsidRPr="008E6DD9">
        <w:t>mandatory registration,</w:t>
      </w:r>
      <w:r w:rsidRPr="00FC74FB">
        <w:t xml:space="preserve"> </w:t>
      </w:r>
      <w:r w:rsidR="00EC7F46" w:rsidRPr="00FC74FB">
        <w:t>(b</w:t>
      </w:r>
      <w:r w:rsidRPr="00FC74FB">
        <w:t xml:space="preserve">) </w:t>
      </w:r>
      <w:r w:rsidRPr="008E6DD9">
        <w:t>a sectoral summary of database access being shared with Parties,</w:t>
      </w:r>
      <w:r w:rsidRPr="00FC74FB">
        <w:t xml:space="preserve"> </w:t>
      </w:r>
      <w:r w:rsidR="00EC7F46" w:rsidRPr="00FC74FB">
        <w:t>(c</w:t>
      </w:r>
      <w:r w:rsidRPr="00FC74FB">
        <w:t xml:space="preserve">) </w:t>
      </w:r>
      <w:r w:rsidRPr="008E6DD9">
        <w:t>a disclosure of data use in publications and patents,</w:t>
      </w:r>
      <w:r w:rsidRPr="00FC74FB">
        <w:t xml:space="preserve"> </w:t>
      </w:r>
      <w:r w:rsidR="00EC7F46" w:rsidRPr="00FC74FB">
        <w:t>(d</w:t>
      </w:r>
      <w:r w:rsidRPr="00FC74FB">
        <w:t xml:space="preserve">) </w:t>
      </w:r>
      <w:r w:rsidR="00EC7F46" w:rsidRPr="008E6DD9">
        <w:t>i</w:t>
      </w:r>
      <w:r w:rsidRPr="008E6DD9">
        <w:t>nclusion of geospatial metadata and</w:t>
      </w:r>
      <w:r w:rsidRPr="00FC74FB">
        <w:t xml:space="preserve"> </w:t>
      </w:r>
      <w:r w:rsidR="00EC7F46" w:rsidRPr="00FC74FB">
        <w:t>(e</w:t>
      </w:r>
      <w:r w:rsidRPr="00FC74FB">
        <w:t xml:space="preserve">) </w:t>
      </w:r>
      <w:r w:rsidRPr="008E6DD9">
        <w:t xml:space="preserve">expanded links to </w:t>
      </w:r>
      <w:r w:rsidR="00236EA3" w:rsidRPr="008E6DD9">
        <w:t>the Access and Benefit-sharing Clearing-house</w:t>
      </w:r>
      <w:r w:rsidRPr="008E6DD9">
        <w:t xml:space="preserve">. There was also general support for Creative Commons licensing, though some preferred flexibility rather than mandatory implementation. </w:t>
      </w:r>
      <w:r w:rsidR="00236EA3" w:rsidRPr="008E6DD9">
        <w:t>Last</w:t>
      </w:r>
      <w:r w:rsidRPr="008E6DD9">
        <w:t xml:space="preserve">, there was strong consensus on recognizing the rights and interests of </w:t>
      </w:r>
      <w:r w:rsidRPr="00FC74FB">
        <w:t>indigenous people</w:t>
      </w:r>
      <w:r w:rsidRPr="008E6DD9">
        <w:t xml:space="preserve">s and local communities, with broad support for tagging </w:t>
      </w:r>
      <w:r w:rsidR="004610C4" w:rsidRPr="008E6DD9">
        <w:t>digital sequence information on genetic resources</w:t>
      </w:r>
      <w:r w:rsidRPr="008E6DD9">
        <w:t xml:space="preserve"> using Local Contexts Labels and Notices. Many also supported managed</w:t>
      </w:r>
      <w:r w:rsidR="004610C4" w:rsidRPr="008E6DD9">
        <w:t>-</w:t>
      </w:r>
      <w:r w:rsidRPr="008E6DD9">
        <w:t>access systems for the digital sequence information</w:t>
      </w:r>
      <w:r w:rsidR="004610C4" w:rsidRPr="008E6DD9">
        <w:t xml:space="preserve"> on genetic resources</w:t>
      </w:r>
      <w:r w:rsidRPr="008E6DD9">
        <w:t xml:space="preserve"> associated with </w:t>
      </w:r>
      <w:r w:rsidRPr="00FC74FB">
        <w:t>indigenous people</w:t>
      </w:r>
      <w:r w:rsidRPr="008E6DD9">
        <w:t>s and local communities, though some cautioned that this could conflict with open-access principles underpinning the multilateral mechanism.</w:t>
      </w:r>
    </w:p>
    <w:p w14:paraId="2834EC2C" w14:textId="5EB5EA27" w:rsidR="00BD2108" w:rsidRPr="008E6DD9" w:rsidRDefault="00236EA3" w:rsidP="00FC74FB">
      <w:pPr>
        <w:pStyle w:val="CBDH1"/>
      </w:pPr>
      <w:r w:rsidRPr="008E6DD9">
        <w:t>V</w:t>
      </w:r>
      <w:r w:rsidR="00063B2C" w:rsidRPr="008E6DD9">
        <w:t>.</w:t>
      </w:r>
      <w:r w:rsidR="00063B2C" w:rsidRPr="008E6DD9">
        <w:tab/>
      </w:r>
      <w:r w:rsidR="00BD2108" w:rsidRPr="008E6DD9">
        <w:t>Conclusions</w:t>
      </w:r>
    </w:p>
    <w:p w14:paraId="0905C945" w14:textId="511B30E9" w:rsidR="00BD2108" w:rsidRPr="008E6DD9" w:rsidRDefault="00353983" w:rsidP="00FC74FB">
      <w:pPr>
        <w:pStyle w:val="CBDNormalNumber"/>
      </w:pPr>
      <w:r w:rsidRPr="008E6DD9">
        <w:t>The study identif</w:t>
      </w:r>
      <w:r w:rsidR="007D62CC" w:rsidRPr="008E6DD9">
        <w:t>ies</w:t>
      </w:r>
      <w:r w:rsidR="00BD2108" w:rsidRPr="008E6DD9">
        <w:t xml:space="preserve"> four gap</w:t>
      </w:r>
      <w:r w:rsidRPr="008E6DD9">
        <w:t xml:space="preserve"> categories</w:t>
      </w:r>
      <w:r w:rsidR="00BD2108" w:rsidRPr="008E6DD9">
        <w:t xml:space="preserve"> (access/use, compliance, communications/education</w:t>
      </w:r>
      <w:r w:rsidR="00BD2108" w:rsidRPr="00FC74FB">
        <w:t xml:space="preserve">, </w:t>
      </w:r>
      <w:r w:rsidR="00614847" w:rsidRPr="00FC74FB">
        <w:t xml:space="preserve">and </w:t>
      </w:r>
      <w:r w:rsidR="00BD2108" w:rsidRPr="008E6DD9">
        <w:t xml:space="preserve">responsible stewardship of digital sequence information associated with </w:t>
      </w:r>
      <w:r w:rsidR="00BD2108" w:rsidRPr="00FC74FB">
        <w:t>indigenous people</w:t>
      </w:r>
      <w:r w:rsidR="00BD2108" w:rsidRPr="008E6DD9">
        <w:t>s and local communities) and 18 proposed tools, models and databases (</w:t>
      </w:r>
      <w:r w:rsidR="00236EA3" w:rsidRPr="00FC74FB">
        <w:t>t</w:t>
      </w:r>
      <w:r w:rsidR="00BD2108" w:rsidRPr="00FC74FB">
        <w:t>able</w:t>
      </w:r>
      <w:r w:rsidR="00396B3E" w:rsidRPr="00FC74FB">
        <w:t>s</w:t>
      </w:r>
      <w:r w:rsidR="00BD2108" w:rsidRPr="00FC74FB">
        <w:t xml:space="preserve"> </w:t>
      </w:r>
      <w:r w:rsidR="002A0554" w:rsidRPr="00FC74FB">
        <w:t>2</w:t>
      </w:r>
      <w:r w:rsidR="00BD2108" w:rsidRPr="00FC74FB">
        <w:t xml:space="preserve"> and </w:t>
      </w:r>
      <w:r w:rsidR="002A0554" w:rsidRPr="00FC74FB">
        <w:t>3</w:t>
      </w:r>
      <w:r w:rsidR="00BD2108" w:rsidRPr="00FC74FB">
        <w:t xml:space="preserve">) </w:t>
      </w:r>
      <w:r w:rsidR="002D6863" w:rsidRPr="008E6DD9">
        <w:t>which</w:t>
      </w:r>
      <w:r w:rsidR="00BD2108" w:rsidRPr="008E6DD9">
        <w:t xml:space="preserve"> can be stratified into three categories: </w:t>
      </w:r>
      <w:r w:rsidR="00561A98" w:rsidRPr="008E6DD9">
        <w:t>(</w:t>
      </w:r>
      <w:r w:rsidR="00236EA3" w:rsidRPr="008E6DD9">
        <w:t>a</w:t>
      </w:r>
      <w:r w:rsidR="00BD2108" w:rsidRPr="008E6DD9">
        <w:t xml:space="preserve">) new database construction, </w:t>
      </w:r>
      <w:r w:rsidR="00561A98" w:rsidRPr="008E6DD9">
        <w:t>(</w:t>
      </w:r>
      <w:r w:rsidR="00236EA3" w:rsidRPr="008E6DD9">
        <w:t>b</w:t>
      </w:r>
      <w:r w:rsidR="00BD2108" w:rsidRPr="008E6DD9">
        <w:t xml:space="preserve">) modifications to the current public digital sequence information database network and </w:t>
      </w:r>
      <w:r w:rsidR="00561A98" w:rsidRPr="008E6DD9">
        <w:t>(</w:t>
      </w:r>
      <w:r w:rsidR="00236EA3" w:rsidRPr="008E6DD9">
        <w:t>c</w:t>
      </w:r>
      <w:r w:rsidR="00BD2108" w:rsidRPr="008E6DD9">
        <w:t xml:space="preserve">) considerations for digital sequence information and associated </w:t>
      </w:r>
      <w:r w:rsidR="00DD019E">
        <w:t>t</w:t>
      </w:r>
      <w:r w:rsidR="00BD2108" w:rsidRPr="008E6DD9">
        <w:t xml:space="preserve">raditional </w:t>
      </w:r>
      <w:r w:rsidR="00DD019E">
        <w:t>k</w:t>
      </w:r>
      <w:r w:rsidR="00BD2108" w:rsidRPr="008E6DD9">
        <w:t xml:space="preserve">nowledge associated with </w:t>
      </w:r>
      <w:r w:rsidR="00BD2108" w:rsidRPr="00FC74FB">
        <w:t>indigenous people</w:t>
      </w:r>
      <w:r w:rsidR="00BD2108" w:rsidRPr="008E6DD9">
        <w:t>s and local communities.</w:t>
      </w:r>
    </w:p>
    <w:p w14:paraId="32EB96A4" w14:textId="1887B174" w:rsidR="00BD2108" w:rsidRPr="008E6DD9" w:rsidRDefault="00BD2108" w:rsidP="00FC74FB">
      <w:pPr>
        <w:pStyle w:val="CBDNormalNumber"/>
      </w:pPr>
      <w:r w:rsidRPr="008E6DD9">
        <w:t>The analysis of proposed tools, models</w:t>
      </w:r>
      <w:r w:rsidRPr="00FC74FB">
        <w:t xml:space="preserve">, and </w:t>
      </w:r>
      <w:r w:rsidRPr="008E6DD9">
        <w:t>databases indicates advantages</w:t>
      </w:r>
      <w:r w:rsidRPr="00FC74FB">
        <w:rPr>
          <w:rStyle w:val="Strong"/>
          <w:b w:val="0"/>
          <w:bCs w:val="0"/>
        </w:rPr>
        <w:t xml:space="preserve"> for incremental, complementary solutions over large-scale new infrastructure</w:t>
      </w:r>
      <w:r w:rsidRPr="00FC74FB">
        <w:t>.</w:t>
      </w:r>
      <w:r w:rsidRPr="008E6DD9">
        <w:t xml:space="preserve"> </w:t>
      </w:r>
      <w:r w:rsidR="59A880CE" w:rsidRPr="008E6DD9">
        <w:t xml:space="preserve">New </w:t>
      </w:r>
      <w:r w:rsidRPr="008E6DD9">
        <w:t>database proposals (</w:t>
      </w:r>
      <w:r w:rsidRPr="00FC74FB">
        <w:t>e.g.,</w:t>
      </w:r>
      <w:r w:rsidRPr="008E6DD9">
        <w:t xml:space="preserve"> full, “valuable” and permit databases) offer potential gains in legal certainty, trust, standard-setting and a respect for national sovereignty</w:t>
      </w:r>
      <w:r w:rsidR="262DCABC" w:rsidRPr="008E6DD9">
        <w:t xml:space="preserve"> and show specific alignment </w:t>
      </w:r>
      <w:r w:rsidR="000B6F76" w:rsidRPr="008E6DD9">
        <w:t xml:space="preserve">with </w:t>
      </w:r>
      <w:r w:rsidR="262DCABC" w:rsidRPr="008E6DD9">
        <w:t>those elements in</w:t>
      </w:r>
      <w:r w:rsidR="008E6DD9" w:rsidRPr="008E6DD9">
        <w:t xml:space="preserve"> paragraph 9 of</w:t>
      </w:r>
      <w:r w:rsidR="262DCABC" w:rsidRPr="008E6DD9">
        <w:t xml:space="preserve"> </w:t>
      </w:r>
      <w:r w:rsidR="008E6DD9" w:rsidRPr="008E6DD9">
        <w:t>d</w:t>
      </w:r>
      <w:r w:rsidR="262DCABC" w:rsidRPr="008E6DD9">
        <w:t xml:space="preserve">ecision </w:t>
      </w:r>
      <w:hyperlink r:id="rId20" w:history="1">
        <w:r w:rsidR="262DCABC" w:rsidRPr="00FB7D64">
          <w:rPr>
            <w:rStyle w:val="Hyperlink"/>
          </w:rPr>
          <w:t>15/9</w:t>
        </w:r>
      </w:hyperlink>
      <w:r w:rsidR="262DCABC" w:rsidRPr="008E6DD9">
        <w:t>. However,</w:t>
      </w:r>
      <w:r w:rsidRPr="008E6DD9">
        <w:t xml:space="preserve"> the</w:t>
      </w:r>
      <w:r w:rsidR="005562D2" w:rsidRPr="008E6DD9">
        <w:t>se gains</w:t>
      </w:r>
      <w:r w:rsidRPr="008E6DD9">
        <w:t xml:space="preserve"> are consistently outweighed by concerns of cost, increased friction, feasibility, interoperability with current public database network</w:t>
      </w:r>
      <w:r w:rsidR="005562D2" w:rsidRPr="008E6DD9">
        <w:t>s</w:t>
      </w:r>
      <w:r w:rsidRPr="008E6DD9">
        <w:t>, duplication, data fragmentation and risks of reduced digital sequence information access and use.</w:t>
      </w:r>
    </w:p>
    <w:p w14:paraId="549DC774" w14:textId="36FF8913" w:rsidR="00BD2108" w:rsidRPr="008E6DD9" w:rsidRDefault="00BD2108" w:rsidP="00FC74FB">
      <w:pPr>
        <w:pStyle w:val="CBDNormalNumber"/>
      </w:pPr>
      <w:r w:rsidRPr="00FC74FB">
        <w:t>In contrast</w:t>
      </w:r>
      <w:r w:rsidR="00850468" w:rsidRPr="00FC74FB">
        <w:t>,</w:t>
      </w:r>
      <w:r w:rsidRPr="008E6DD9">
        <w:t xml:space="preserve"> more targeted tool</w:t>
      </w:r>
      <w:r w:rsidRPr="00FC74FB">
        <w:t>s</w:t>
      </w:r>
      <w:r w:rsidR="008E6DD9" w:rsidRPr="00FC74FB">
        <w:t>,</w:t>
      </w:r>
      <w:r w:rsidRPr="00FC74FB">
        <w:t xml:space="preserve"> such as</w:t>
      </w:r>
      <w:r w:rsidRPr="008E6DD9">
        <w:t xml:space="preserve"> website analytics, artificial intelligence tracking of publication, associated Traditional Knowledge and patent, education</w:t>
      </w:r>
      <w:r w:rsidR="00B55149" w:rsidRPr="008E6DD9">
        <w:t>al</w:t>
      </w:r>
      <w:r w:rsidRPr="008E6DD9">
        <w:t xml:space="preserve"> resources, governance tools and dissemination tools, were </w:t>
      </w:r>
      <w:r w:rsidR="00BB0583" w:rsidRPr="008E6DD9">
        <w:t xml:space="preserve">assessed as </w:t>
      </w:r>
      <w:r w:rsidRPr="008E6DD9">
        <w:t xml:space="preserve">more </w:t>
      </w:r>
      <w:r w:rsidR="00A70E97" w:rsidRPr="008E6DD9">
        <w:t xml:space="preserve">feasible </w:t>
      </w:r>
      <w:r w:rsidRPr="008E6DD9">
        <w:t xml:space="preserve">and </w:t>
      </w:r>
      <w:r w:rsidR="1A37E8A5" w:rsidRPr="008E6DD9">
        <w:t>scalable</w:t>
      </w:r>
      <w:r w:rsidR="00850468" w:rsidRPr="008E6DD9">
        <w:t>. In addition</w:t>
      </w:r>
      <w:r w:rsidR="616F03FD" w:rsidRPr="008E6DD9">
        <w:t xml:space="preserve">, they were also </w:t>
      </w:r>
      <w:r w:rsidR="00D51B75" w:rsidRPr="008E6DD9">
        <w:t xml:space="preserve">considered to be in </w:t>
      </w:r>
      <w:r w:rsidR="616F03FD" w:rsidRPr="008E6DD9">
        <w:t xml:space="preserve">much broader alignment with </w:t>
      </w:r>
      <w:r w:rsidR="007940BB" w:rsidRPr="008E6DD9">
        <w:t>paragraph 9 of d</w:t>
      </w:r>
      <w:r w:rsidR="616F03FD" w:rsidRPr="008E6DD9">
        <w:t xml:space="preserve">ecision </w:t>
      </w:r>
      <w:hyperlink r:id="rId21" w:history="1">
        <w:r w:rsidR="616F03FD" w:rsidRPr="00FB7D64">
          <w:rPr>
            <w:rStyle w:val="Hyperlink"/>
          </w:rPr>
          <w:t>15/9</w:t>
        </w:r>
      </w:hyperlink>
      <w:r w:rsidR="0D396A39" w:rsidRPr="008E6DD9">
        <w:t xml:space="preserve"> </w:t>
      </w:r>
      <w:r w:rsidR="616F03FD" w:rsidRPr="008E6DD9">
        <w:t xml:space="preserve">and </w:t>
      </w:r>
      <w:r w:rsidR="007940BB" w:rsidRPr="008E6DD9">
        <w:t xml:space="preserve">paragraph 10 of decision </w:t>
      </w:r>
      <w:hyperlink r:id="rId22" w:history="1">
        <w:r w:rsidR="616F03FD" w:rsidRPr="001A186E">
          <w:rPr>
            <w:rStyle w:val="Hyperlink"/>
          </w:rPr>
          <w:t>16/2</w:t>
        </w:r>
      </w:hyperlink>
      <w:r w:rsidRPr="008E6DD9">
        <w:t>. They offer more transparency, accountability and accessibility with relatively lower resource requirements in terms of legal, financial and technical resources. However, even these approaches face challenges related to uptake by the scientific community and private sector, privacy</w:t>
      </w:r>
      <w:r w:rsidRPr="00FC74FB">
        <w:t xml:space="preserve">, and </w:t>
      </w:r>
      <w:r w:rsidRPr="008E6DD9">
        <w:t>the need for a coordinated implementation across the global database network.</w:t>
      </w:r>
    </w:p>
    <w:p w14:paraId="43F98BB3" w14:textId="2026A5AA" w:rsidR="00BD2108" w:rsidRDefault="00BD2108" w:rsidP="007940BB">
      <w:pPr>
        <w:pStyle w:val="CBDNormalNumber"/>
      </w:pPr>
      <w:r w:rsidRPr="008E6DD9">
        <w:t xml:space="preserve">Importantly, proposals addressing digital sequence information associated with </w:t>
      </w:r>
      <w:r w:rsidRPr="00FC74FB">
        <w:rPr>
          <w:rStyle w:val="Strong"/>
          <w:rFonts w:eastAsiaTheme="majorEastAsia"/>
          <w:b w:val="0"/>
          <w:bCs w:val="0"/>
        </w:rPr>
        <w:t>indigenous people</w:t>
      </w:r>
      <w:r w:rsidRPr="008E6DD9">
        <w:rPr>
          <w:rStyle w:val="Strong"/>
          <w:rFonts w:eastAsiaTheme="majorEastAsia"/>
          <w:b w:val="0"/>
          <w:bCs w:val="0"/>
        </w:rPr>
        <w:t xml:space="preserve">s and local communities were strongly aligned with </w:t>
      </w:r>
      <w:r w:rsidRPr="00FC74FB">
        <w:rPr>
          <w:rStyle w:val="Strong"/>
          <w:rFonts w:eastAsiaTheme="majorEastAsia"/>
          <w:b w:val="0"/>
          <w:bCs w:val="0"/>
        </w:rPr>
        <w:t>the FAIR</w:t>
      </w:r>
      <w:r w:rsidRPr="008E6DD9">
        <w:rPr>
          <w:rStyle w:val="Strong"/>
          <w:rFonts w:eastAsiaTheme="majorEastAsia"/>
          <w:b w:val="0"/>
          <w:bCs w:val="0"/>
        </w:rPr>
        <w:t xml:space="preserve">, </w:t>
      </w:r>
      <w:r w:rsidRPr="00FC74FB">
        <w:rPr>
          <w:rStyle w:val="Strong"/>
          <w:rFonts w:eastAsiaTheme="majorEastAsia"/>
          <w:b w:val="0"/>
          <w:bCs w:val="0"/>
        </w:rPr>
        <w:t>CARE</w:t>
      </w:r>
      <w:r w:rsidRPr="008E6DD9">
        <w:rPr>
          <w:rStyle w:val="Strong"/>
          <w:rFonts w:eastAsiaTheme="majorEastAsia"/>
          <w:b w:val="0"/>
          <w:bCs w:val="0"/>
        </w:rPr>
        <w:t xml:space="preserve"> and </w:t>
      </w:r>
      <w:r w:rsidRPr="00FC74FB">
        <w:rPr>
          <w:rStyle w:val="Strong"/>
          <w:rFonts w:eastAsiaTheme="majorEastAsia"/>
          <w:b w:val="0"/>
          <w:bCs w:val="0"/>
        </w:rPr>
        <w:t>TRUST</w:t>
      </w:r>
      <w:r w:rsidRPr="008E6DD9">
        <w:rPr>
          <w:rStyle w:val="Strong"/>
          <w:rFonts w:eastAsiaTheme="majorEastAsia"/>
          <w:b w:val="0"/>
          <w:bCs w:val="0"/>
        </w:rPr>
        <w:t xml:space="preserve"> principle</w:t>
      </w:r>
      <w:r w:rsidRPr="00FC74FB">
        <w:rPr>
          <w:rStyle w:val="Strong"/>
          <w:rFonts w:eastAsiaTheme="majorEastAsia"/>
          <w:b w:val="0"/>
          <w:bCs w:val="0"/>
        </w:rPr>
        <w:t>s</w:t>
      </w:r>
      <w:r w:rsidR="0D2713BB" w:rsidRPr="00FC74FB">
        <w:rPr>
          <w:rStyle w:val="Strong"/>
          <w:rFonts w:eastAsiaTheme="majorEastAsia"/>
          <w:b w:val="0"/>
          <w:bCs w:val="0"/>
        </w:rPr>
        <w:t xml:space="preserve"> as well as</w:t>
      </w:r>
      <w:r w:rsidR="007940BB" w:rsidRPr="008E6DD9">
        <w:rPr>
          <w:rStyle w:val="Strong"/>
          <w:rFonts w:eastAsiaTheme="majorEastAsia"/>
          <w:b w:val="0"/>
          <w:bCs w:val="0"/>
        </w:rPr>
        <w:t xml:space="preserve"> paragraph 9 of</w:t>
      </w:r>
      <w:r w:rsidR="24EC4E77" w:rsidRPr="008E6DD9">
        <w:rPr>
          <w:rStyle w:val="Strong"/>
          <w:rFonts w:eastAsiaTheme="majorEastAsia"/>
          <w:b w:val="0"/>
          <w:bCs w:val="0"/>
        </w:rPr>
        <w:t xml:space="preserve"> </w:t>
      </w:r>
      <w:r w:rsidR="007940BB" w:rsidRPr="008E6DD9">
        <w:t>d</w:t>
      </w:r>
      <w:r w:rsidR="24EC4E77" w:rsidRPr="008E6DD9">
        <w:t xml:space="preserve">ecision </w:t>
      </w:r>
      <w:hyperlink r:id="rId23" w:history="1">
        <w:r w:rsidR="24EC4E77" w:rsidRPr="00FB7D64">
          <w:rPr>
            <w:rStyle w:val="Hyperlink"/>
          </w:rPr>
          <w:t>15/9</w:t>
        </w:r>
      </w:hyperlink>
      <w:r w:rsidRPr="008E6DD9">
        <w:rPr>
          <w:rStyle w:val="Strong"/>
          <w:rFonts w:eastAsiaTheme="majorEastAsia"/>
          <w:b w:val="0"/>
          <w:bCs w:val="0"/>
        </w:rPr>
        <w:t>. They</w:t>
      </w:r>
      <w:r w:rsidRPr="00FC74FB">
        <w:rPr>
          <w:rStyle w:val="Strong"/>
          <w:rFonts w:eastAsiaTheme="majorEastAsia"/>
          <w:b w:val="0"/>
          <w:bCs w:val="0"/>
        </w:rPr>
        <w:t xml:space="preserve"> </w:t>
      </w:r>
      <w:r w:rsidRPr="008E6DD9">
        <w:rPr>
          <w:rStyle w:val="Strong"/>
          <w:rFonts w:eastAsiaTheme="majorEastAsia"/>
          <w:b w:val="0"/>
          <w:bCs w:val="0"/>
        </w:rPr>
        <w:t>also</w:t>
      </w:r>
      <w:r w:rsidRPr="00FC74FB">
        <w:rPr>
          <w:rStyle w:val="Strong"/>
          <w:rFonts w:eastAsiaTheme="majorEastAsia"/>
          <w:b w:val="0"/>
          <w:bCs w:val="0"/>
        </w:rPr>
        <w:t xml:space="preserve"> </w:t>
      </w:r>
      <w:r w:rsidRPr="008E6DD9">
        <w:t>strongly support improvements in visibility, inclusion, attribution</w:t>
      </w:r>
      <w:r w:rsidRPr="00FC74FB">
        <w:t xml:space="preserve">, and </w:t>
      </w:r>
      <w:r w:rsidRPr="008E6DD9">
        <w:t xml:space="preserve">governance participation, particularly through metadata improvements, </w:t>
      </w:r>
      <w:r w:rsidRPr="00FC74FB">
        <w:t>CARE</w:t>
      </w:r>
      <w:r w:rsidRPr="008E6DD9">
        <w:t xml:space="preserve"> implementation monitoring, inclusive governance and educational resources. These </w:t>
      </w:r>
      <w:r w:rsidRPr="008E6DD9">
        <w:lastRenderedPageBreak/>
        <w:t xml:space="preserve">approaches are seen as achievable but require sustained resources and continuous engagement with </w:t>
      </w:r>
      <w:r w:rsidRPr="00FC74FB">
        <w:t>indigenous people</w:t>
      </w:r>
      <w:r w:rsidRPr="008E6DD9">
        <w:t>s and local</w:t>
      </w:r>
      <w:r w:rsidRPr="006A10E2">
        <w:t xml:space="preserve"> communities.</w:t>
      </w:r>
    </w:p>
    <w:p w14:paraId="5103BD7F" w14:textId="762C60AD" w:rsidR="007940BB" w:rsidRPr="006A10E2" w:rsidRDefault="007940BB" w:rsidP="00FC74FB">
      <w:pPr>
        <w:pStyle w:val="CBDNormalNumber"/>
        <w:numPr>
          <w:ilvl w:val="0"/>
          <w:numId w:val="0"/>
        </w:numPr>
        <w:tabs>
          <w:tab w:val="clear" w:pos="567"/>
        </w:tabs>
        <w:jc w:val="center"/>
      </w:pPr>
      <w:r>
        <w:t>__________</w:t>
      </w:r>
    </w:p>
    <w:sectPr w:rsidR="007940BB" w:rsidRPr="006A10E2" w:rsidSect="00FC74FB">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146C1" w14:textId="77777777" w:rsidR="003F5BEE" w:rsidRPr="006A10E2" w:rsidRDefault="003F5BEE" w:rsidP="00CF1848">
      <w:r w:rsidRPr="006A10E2">
        <w:separator/>
      </w:r>
    </w:p>
  </w:endnote>
  <w:endnote w:type="continuationSeparator" w:id="0">
    <w:p w14:paraId="249CEA4B" w14:textId="77777777" w:rsidR="003F5BEE" w:rsidRPr="006A10E2" w:rsidRDefault="003F5BEE" w:rsidP="00CF1848">
      <w:r w:rsidRPr="006A1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2248D34" w14:textId="77777777" w:rsidR="00D75CA6" w:rsidRPr="007940BB" w:rsidRDefault="00D75CA6" w:rsidP="00D75CA6">
            <w:pPr>
              <w:pStyle w:val="Footer"/>
              <w:jc w:val="left"/>
            </w:pPr>
            <w:r w:rsidRPr="00FC74FB">
              <w:rPr>
                <w:szCs w:val="20"/>
              </w:rPr>
              <w:fldChar w:fldCharType="begin"/>
            </w:r>
            <w:r w:rsidRPr="00FC74FB">
              <w:rPr>
                <w:szCs w:val="20"/>
              </w:rPr>
              <w:instrText xml:space="preserve"> PAGE </w:instrText>
            </w:r>
            <w:r w:rsidRPr="00FC74FB">
              <w:rPr>
                <w:szCs w:val="20"/>
              </w:rPr>
              <w:fldChar w:fldCharType="separate"/>
            </w:r>
            <w:r w:rsidRPr="00FC74FB">
              <w:rPr>
                <w:noProof/>
                <w:szCs w:val="20"/>
              </w:rPr>
              <w:t>2</w:t>
            </w:r>
            <w:r w:rsidRPr="00FC74FB">
              <w:rPr>
                <w:szCs w:val="20"/>
              </w:rPr>
              <w:fldChar w:fldCharType="end"/>
            </w:r>
            <w:r w:rsidRPr="007940BB">
              <w:rPr>
                <w:szCs w:val="20"/>
              </w:rPr>
              <w:t>/</w:t>
            </w:r>
            <w:r w:rsidRPr="00FC74FB">
              <w:rPr>
                <w:szCs w:val="20"/>
              </w:rPr>
              <w:fldChar w:fldCharType="begin"/>
            </w:r>
            <w:r w:rsidRPr="00FC74FB">
              <w:rPr>
                <w:szCs w:val="20"/>
              </w:rPr>
              <w:instrText xml:space="preserve"> NUMPAGES  </w:instrText>
            </w:r>
            <w:r w:rsidRPr="00FC74FB">
              <w:rPr>
                <w:szCs w:val="20"/>
              </w:rPr>
              <w:fldChar w:fldCharType="separate"/>
            </w:r>
            <w:r w:rsidRPr="00FC74FB">
              <w:rPr>
                <w:noProof/>
                <w:szCs w:val="20"/>
              </w:rPr>
              <w:t>2</w:t>
            </w:r>
            <w:r w:rsidRPr="00FC74F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CEF2196" w14:textId="77777777" w:rsidR="00D75CA6" w:rsidRPr="007940BB" w:rsidRDefault="00D75CA6" w:rsidP="00FC74FB">
        <w:pPr>
          <w:pStyle w:val="Footer"/>
          <w:jc w:val="right"/>
        </w:pPr>
        <w:r w:rsidRPr="00FC74FB">
          <w:rPr>
            <w:szCs w:val="20"/>
          </w:rPr>
          <w:fldChar w:fldCharType="begin"/>
        </w:r>
        <w:r w:rsidRPr="00FC74FB">
          <w:rPr>
            <w:szCs w:val="20"/>
          </w:rPr>
          <w:instrText xml:space="preserve"> PAGE </w:instrText>
        </w:r>
        <w:r w:rsidRPr="00FC74FB">
          <w:rPr>
            <w:szCs w:val="20"/>
          </w:rPr>
          <w:fldChar w:fldCharType="separate"/>
        </w:r>
        <w:r w:rsidRPr="00FC74FB">
          <w:rPr>
            <w:szCs w:val="20"/>
          </w:rPr>
          <w:t>2</w:t>
        </w:r>
        <w:r w:rsidRPr="00FC74FB">
          <w:rPr>
            <w:szCs w:val="20"/>
          </w:rPr>
          <w:fldChar w:fldCharType="end"/>
        </w:r>
        <w:r w:rsidRPr="007940BB">
          <w:rPr>
            <w:szCs w:val="20"/>
          </w:rPr>
          <w:t>/</w:t>
        </w:r>
        <w:r w:rsidRPr="00FC74FB">
          <w:rPr>
            <w:szCs w:val="20"/>
          </w:rPr>
          <w:fldChar w:fldCharType="begin"/>
        </w:r>
        <w:r w:rsidRPr="00FC74FB">
          <w:rPr>
            <w:szCs w:val="20"/>
          </w:rPr>
          <w:instrText xml:space="preserve"> NUMPAGES  </w:instrText>
        </w:r>
        <w:r w:rsidRPr="00FC74FB">
          <w:rPr>
            <w:szCs w:val="20"/>
          </w:rPr>
          <w:fldChar w:fldCharType="separate"/>
        </w:r>
        <w:r w:rsidRPr="00FC74FB">
          <w:rPr>
            <w:szCs w:val="20"/>
          </w:rPr>
          <w:t>3</w:t>
        </w:r>
        <w:r w:rsidRPr="00FC74F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A92B5" w14:textId="77777777" w:rsidR="003F5BEE" w:rsidRPr="006A10E2" w:rsidRDefault="003F5BEE" w:rsidP="00CF1848">
      <w:r w:rsidRPr="006A10E2">
        <w:separator/>
      </w:r>
    </w:p>
  </w:footnote>
  <w:footnote w:type="continuationSeparator" w:id="0">
    <w:p w14:paraId="43A60529" w14:textId="77777777" w:rsidR="003F5BEE" w:rsidRPr="006A10E2" w:rsidRDefault="003F5BEE" w:rsidP="00CF1848">
      <w:r w:rsidRPr="006A10E2">
        <w:continuationSeparator/>
      </w:r>
    </w:p>
  </w:footnote>
  <w:footnote w:id="1">
    <w:p w14:paraId="56820A45" w14:textId="77777777" w:rsidR="008A1499" w:rsidRPr="006A10E2" w:rsidRDefault="008A1499">
      <w:pPr>
        <w:pStyle w:val="FootnoteText"/>
      </w:pPr>
      <w:hyperlink r:id="rId1" w:history="1">
        <w:r w:rsidRPr="003E6EDE">
          <w:rPr>
            <w:rStyle w:val="Hyperlink"/>
            <w:vertAlign w:val="superscript"/>
          </w:rPr>
          <w:t>*</w:t>
        </w:r>
        <w:r w:rsidRPr="003E6EDE">
          <w:rPr>
            <w:rStyle w:val="Hyperlink"/>
          </w:rPr>
          <w:t xml:space="preserve"> </w:t>
        </w:r>
        <w:r w:rsidRPr="00FC74FB">
          <w:rPr>
            <w:rStyle w:val="Hyperlink"/>
          </w:rPr>
          <w:t>CBD</w:t>
        </w:r>
        <w:r w:rsidRPr="003E6EDE">
          <w:rPr>
            <w:rStyle w:val="Hyperlink"/>
          </w:rPr>
          <w:t>/</w:t>
        </w:r>
        <w:r w:rsidR="00163EA8" w:rsidRPr="00FC74FB">
          <w:rPr>
            <w:rStyle w:val="Hyperlink"/>
          </w:rPr>
          <w:t>SBI</w:t>
        </w:r>
        <w:r w:rsidR="00163EA8" w:rsidRPr="003E6EDE">
          <w:rPr>
            <w:rStyle w:val="Hyperlink"/>
          </w:rPr>
          <w:t>/</w:t>
        </w:r>
        <w:r w:rsidR="00FB6391" w:rsidRPr="003E6EDE">
          <w:rPr>
            <w:rStyle w:val="Hyperlink"/>
          </w:rPr>
          <w:t>7</w:t>
        </w:r>
        <w:r w:rsidRPr="003E6EDE">
          <w:rPr>
            <w:rStyle w:val="Hyperlink"/>
          </w:rPr>
          <w:t>/1</w:t>
        </w:r>
      </w:hyperlink>
      <w:r w:rsidRPr="003E6EDE">
        <w:t>.</w:t>
      </w:r>
    </w:p>
  </w:footnote>
  <w:footnote w:id="2">
    <w:p w14:paraId="41A124DC" w14:textId="2ED7372C" w:rsidR="00933297" w:rsidRPr="006A10E2" w:rsidRDefault="00933297">
      <w:pPr>
        <w:pStyle w:val="FootnoteText"/>
      </w:pPr>
      <w:r w:rsidRPr="006A10E2">
        <w:rPr>
          <w:rStyle w:val="FootnoteReference"/>
        </w:rPr>
        <w:t>**</w:t>
      </w:r>
      <w:r w:rsidRPr="006A10E2">
        <w:t xml:space="preserve"> </w:t>
      </w:r>
      <w:r w:rsidRPr="00FC74FB">
        <w:t>The present document is being issued without formal editing.</w:t>
      </w:r>
    </w:p>
  </w:footnote>
  <w:footnote w:id="3">
    <w:p w14:paraId="79DD5047" w14:textId="77777777" w:rsidR="00B5008C" w:rsidRPr="004C408B" w:rsidRDefault="00B5008C" w:rsidP="00B5008C">
      <w:pPr>
        <w:pStyle w:val="FootnoteText"/>
        <w:rPr>
          <w:lang w:val="en-CA"/>
        </w:rPr>
      </w:pPr>
      <w:r>
        <w:rPr>
          <w:rStyle w:val="FootnoteReference"/>
        </w:rPr>
        <w:t>***</w:t>
      </w:r>
      <w:r>
        <w:t xml:space="preserve"> In its p</w:t>
      </w:r>
      <w:r w:rsidRPr="00E408D1">
        <w:t>aragraph</w:t>
      </w:r>
      <w:r>
        <w:t> </w:t>
      </w:r>
      <w:r w:rsidRPr="00E408D1">
        <w:t>28</w:t>
      </w:r>
      <w:r>
        <w:t>,</w:t>
      </w:r>
      <w:r w:rsidRPr="00E408D1">
        <w:t xml:space="preserve"> the </w:t>
      </w:r>
      <w:r>
        <w:t xml:space="preserve">text of the </w:t>
      </w:r>
      <w:r w:rsidRPr="00E408D1">
        <w:t xml:space="preserve">modalities of the </w:t>
      </w:r>
      <w:r>
        <w:t>M</w:t>
      </w:r>
      <w:r w:rsidRPr="00E408D1">
        <w:t xml:space="preserve">ultilateral </w:t>
      </w:r>
      <w:r>
        <w:t>M</w:t>
      </w:r>
      <w:r w:rsidRPr="00E408D1">
        <w:t>echanism</w:t>
      </w:r>
      <w:r>
        <w:t>,</w:t>
      </w:r>
      <w:r w:rsidRPr="00E408D1">
        <w:t xml:space="preserve"> </w:t>
      </w:r>
      <w:r w:rsidRPr="002236E1">
        <w:t xml:space="preserve">including the </w:t>
      </w:r>
      <w:r w:rsidRPr="00E408D1">
        <w:t>Cali Fund</w:t>
      </w:r>
      <w:r>
        <w:t>,</w:t>
      </w:r>
      <w:r w:rsidRPr="00E408D1">
        <w:t xml:space="preserve"> </w:t>
      </w:r>
      <w:r>
        <w:t>provides for</w:t>
      </w:r>
      <w:r w:rsidRPr="00E408D1">
        <w:t xml:space="preserve"> the establishment of a Secretariat, with functions outlined in enclosure</w:t>
      </w:r>
      <w:r>
        <w:t> </w:t>
      </w:r>
      <w:r w:rsidRPr="00E408D1">
        <w:t xml:space="preserve">V of the modalities (see decision </w:t>
      </w:r>
      <w:hyperlink r:id="rId2" w:history="1">
        <w:r w:rsidRPr="00E408D1">
          <w:rPr>
            <w:rStyle w:val="Hyperlink"/>
          </w:rPr>
          <w:t>16/2</w:t>
        </w:r>
      </w:hyperlink>
      <w:r>
        <w:t>,</w:t>
      </w:r>
      <w:r w:rsidRPr="00E408D1">
        <w:t xml:space="preserve"> </w:t>
      </w:r>
      <w:r>
        <w:t>a</w:t>
      </w:r>
      <w:r w:rsidRPr="00E408D1">
        <w:t xml:space="preserve">nnex). Pending the establishment of this Secretariat, relevant officers of the Convention Secretariat serve as </w:t>
      </w:r>
      <w:r>
        <w:t xml:space="preserve">the </w:t>
      </w:r>
      <w:r w:rsidRPr="00E408D1">
        <w:t xml:space="preserve">interim Secretariat of the </w:t>
      </w:r>
      <w:r>
        <w:t>M</w:t>
      </w:r>
      <w:r w:rsidRPr="00E408D1">
        <w:t xml:space="preserve">ultilateral </w:t>
      </w:r>
      <w:r>
        <w:t>M</w:t>
      </w:r>
      <w:r w:rsidRPr="00E408D1">
        <w:t>echanism</w:t>
      </w:r>
      <w:r>
        <w:t>,</w:t>
      </w:r>
      <w:r w:rsidRPr="00E408D1">
        <w:t xml:space="preserve"> </w:t>
      </w:r>
      <w:r w:rsidRPr="002236E1">
        <w:t xml:space="preserve">including the </w:t>
      </w:r>
      <w:r w:rsidRPr="00E408D1">
        <w:t>Cali Fund.</w:t>
      </w:r>
    </w:p>
  </w:footnote>
  <w:footnote w:id="4">
    <w:p w14:paraId="0857806B" w14:textId="679CE14B" w:rsidR="002A711C" w:rsidRPr="006A10E2" w:rsidRDefault="002A711C" w:rsidP="002A711C">
      <w:pPr>
        <w:pStyle w:val="FootnoteText"/>
      </w:pPr>
      <w:r w:rsidRPr="006A10E2">
        <w:rPr>
          <w:rStyle w:val="FootnoteReference"/>
        </w:rPr>
        <w:footnoteRef/>
      </w:r>
      <w:r w:rsidR="6570FDD5" w:rsidRPr="006A10E2">
        <w:t xml:space="preserve"> Decision 15/9</w:t>
      </w:r>
      <w:r w:rsidR="008E6DD9">
        <w:t>,</w:t>
      </w:r>
      <w:r w:rsidR="6570FDD5" w:rsidRPr="006A10E2">
        <w:t xml:space="preserve"> preamble paragraph </w:t>
      </w:r>
      <w:r w:rsidR="6570FDD5" w:rsidRPr="008E6DD9">
        <w:t>6</w:t>
      </w:r>
      <w:r w:rsidR="00D66DA8" w:rsidRPr="00FC74FB">
        <w:t>.</w:t>
      </w:r>
    </w:p>
  </w:footnote>
  <w:footnote w:id="5">
    <w:p w14:paraId="75559292" w14:textId="5C99D9D7" w:rsidR="00D514CA" w:rsidRPr="00FC74FB" w:rsidRDefault="00D514CA">
      <w:pPr>
        <w:pStyle w:val="FootnoteText"/>
        <w:rPr>
          <w:lang w:val="en-US"/>
        </w:rPr>
      </w:pPr>
      <w:r>
        <w:rPr>
          <w:rStyle w:val="FootnoteReference"/>
        </w:rPr>
        <w:footnoteRef/>
      </w:r>
      <w:r>
        <w:t xml:space="preserve"> </w:t>
      </w:r>
      <w:r w:rsidRPr="00D514CA">
        <w:t>Although the process is presented linearly, some steps may need to be repeated depending on the project, e.g. resampling due to poor sample quality or resequencing due to a poor sequencing run</w:t>
      </w:r>
      <w:r>
        <w:t>.</w:t>
      </w:r>
    </w:p>
  </w:footnote>
  <w:footnote w:id="6">
    <w:p w14:paraId="3F3F2052" w14:textId="087BE480" w:rsidR="008E1A25" w:rsidRPr="00FC74FB" w:rsidRDefault="008E1A25" w:rsidP="008E1A25">
      <w:pPr>
        <w:pStyle w:val="FootnoteText"/>
      </w:pPr>
      <w:r w:rsidRPr="006A10E2">
        <w:rPr>
          <w:rStyle w:val="FootnoteReference"/>
        </w:rPr>
        <w:footnoteRef/>
      </w:r>
      <w:r w:rsidRPr="006A10E2">
        <w:t xml:space="preserve"> United Nations Declaration on the Rights of Indigenous </w:t>
      </w:r>
      <w:r w:rsidRPr="002C2FE2">
        <w:t xml:space="preserve">Peoples, </w:t>
      </w:r>
      <w:r w:rsidRPr="00FC74FB">
        <w:t>accessed April 13, 2026</w:t>
      </w:r>
      <w:r w:rsidRPr="002C2FE2">
        <w:t xml:space="preserve">, </w:t>
      </w:r>
      <w:r w:rsidRPr="00FC74FB">
        <w:t>A/RES/</w:t>
      </w:r>
      <w:r w:rsidRPr="002C2FE2">
        <w:t>61</w:t>
      </w:r>
      <w:r w:rsidRPr="006A10E2">
        <w:t>/295</w:t>
      </w:r>
      <w:r w:rsidR="00FA39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E025396" w14:textId="76D1354E" w:rsidR="00534681" w:rsidRPr="006A10E2" w:rsidRDefault="00063B2C" w:rsidP="007C4951">
        <w:pPr>
          <w:pStyle w:val="Header"/>
          <w:spacing w:after="240"/>
          <w:rPr>
            <w:szCs w:val="20"/>
          </w:rPr>
        </w:pPr>
        <w:r>
          <w:rPr>
            <w:szCs w:val="20"/>
          </w:rPr>
          <w:t>CBD/SBI/7/5/Add.1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FC25584" w14:textId="52F6F835" w:rsidR="009505C9" w:rsidRPr="006A10E2" w:rsidRDefault="00063B2C" w:rsidP="007C4951">
        <w:pPr>
          <w:pStyle w:val="Header"/>
          <w:spacing w:after="240"/>
          <w:jc w:val="right"/>
        </w:pPr>
        <w:r w:rsidRPr="006A10E2">
          <w:t>CBD/SBI/7/</w:t>
        </w:r>
        <w:r>
          <w:t>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DA35F1A"/>
    <w:multiLevelType w:val="hybridMultilevel"/>
    <w:tmpl w:val="95D0F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0FD20E92"/>
    <w:multiLevelType w:val="hybridMultilevel"/>
    <w:tmpl w:val="3154D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3E5A25"/>
    <w:multiLevelType w:val="hybridMultilevel"/>
    <w:tmpl w:val="FB3E26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A7A0F3"/>
    <w:multiLevelType w:val="hybridMultilevel"/>
    <w:tmpl w:val="FFFFFFFF"/>
    <w:lvl w:ilvl="0" w:tplc="9E42BA7E">
      <w:start w:val="1"/>
      <w:numFmt w:val="upperLetter"/>
      <w:lvlText w:val="%1)"/>
      <w:lvlJc w:val="left"/>
      <w:pPr>
        <w:ind w:left="927" w:hanging="360"/>
      </w:pPr>
    </w:lvl>
    <w:lvl w:ilvl="1" w:tplc="2904002E">
      <w:start w:val="1"/>
      <w:numFmt w:val="lowerLetter"/>
      <w:lvlText w:val="%2."/>
      <w:lvlJc w:val="left"/>
      <w:pPr>
        <w:ind w:left="1647" w:hanging="360"/>
      </w:pPr>
    </w:lvl>
    <w:lvl w:ilvl="2" w:tplc="294CC3EE">
      <w:start w:val="1"/>
      <w:numFmt w:val="lowerRoman"/>
      <w:lvlText w:val="%3."/>
      <w:lvlJc w:val="right"/>
      <w:pPr>
        <w:ind w:left="2367" w:hanging="180"/>
      </w:pPr>
    </w:lvl>
    <w:lvl w:ilvl="3" w:tplc="FF505B28">
      <w:start w:val="1"/>
      <w:numFmt w:val="decimal"/>
      <w:lvlText w:val="%4."/>
      <w:lvlJc w:val="left"/>
      <w:pPr>
        <w:ind w:left="3087" w:hanging="360"/>
      </w:pPr>
    </w:lvl>
    <w:lvl w:ilvl="4" w:tplc="77520456">
      <w:start w:val="1"/>
      <w:numFmt w:val="lowerLetter"/>
      <w:lvlText w:val="%5."/>
      <w:lvlJc w:val="left"/>
      <w:pPr>
        <w:ind w:left="3807" w:hanging="360"/>
      </w:pPr>
    </w:lvl>
    <w:lvl w:ilvl="5" w:tplc="C8D87B46">
      <w:start w:val="1"/>
      <w:numFmt w:val="lowerRoman"/>
      <w:lvlText w:val="%6."/>
      <w:lvlJc w:val="right"/>
      <w:pPr>
        <w:ind w:left="4527" w:hanging="180"/>
      </w:pPr>
    </w:lvl>
    <w:lvl w:ilvl="6" w:tplc="9DC04A70">
      <w:start w:val="1"/>
      <w:numFmt w:val="decimal"/>
      <w:lvlText w:val="%7."/>
      <w:lvlJc w:val="left"/>
      <w:pPr>
        <w:ind w:left="5247" w:hanging="360"/>
      </w:pPr>
    </w:lvl>
    <w:lvl w:ilvl="7" w:tplc="37529F66">
      <w:start w:val="1"/>
      <w:numFmt w:val="lowerLetter"/>
      <w:lvlText w:val="%8."/>
      <w:lvlJc w:val="left"/>
      <w:pPr>
        <w:ind w:left="5967" w:hanging="360"/>
      </w:pPr>
    </w:lvl>
    <w:lvl w:ilvl="8" w:tplc="B87ABFE6">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40651F"/>
    <w:multiLevelType w:val="hybridMultilevel"/>
    <w:tmpl w:val="203ABE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EA24A2"/>
    <w:multiLevelType w:val="hybridMultilevel"/>
    <w:tmpl w:val="1C60E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2555A69"/>
    <w:multiLevelType w:val="hybridMultilevel"/>
    <w:tmpl w:val="8490F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6058A9"/>
    <w:multiLevelType w:val="hybridMultilevel"/>
    <w:tmpl w:val="3FD07E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F66128"/>
    <w:multiLevelType w:val="hybridMultilevel"/>
    <w:tmpl w:val="FFFFFFFF"/>
    <w:lvl w:ilvl="0" w:tplc="E48A0EB4">
      <w:start w:val="1"/>
      <w:numFmt w:val="lowerLetter"/>
      <w:lvlText w:val="(%1)"/>
      <w:lvlJc w:val="left"/>
      <w:pPr>
        <w:ind w:left="927" w:hanging="360"/>
      </w:pPr>
    </w:lvl>
    <w:lvl w:ilvl="1" w:tplc="899E0980">
      <w:start w:val="1"/>
      <w:numFmt w:val="lowerLetter"/>
      <w:lvlText w:val="%2."/>
      <w:lvlJc w:val="left"/>
      <w:pPr>
        <w:ind w:left="1647" w:hanging="360"/>
      </w:pPr>
    </w:lvl>
    <w:lvl w:ilvl="2" w:tplc="E342DC7A">
      <w:start w:val="1"/>
      <w:numFmt w:val="lowerRoman"/>
      <w:lvlText w:val="%3."/>
      <w:lvlJc w:val="right"/>
      <w:pPr>
        <w:ind w:left="2367" w:hanging="180"/>
      </w:pPr>
    </w:lvl>
    <w:lvl w:ilvl="3" w:tplc="F6220D6E">
      <w:start w:val="1"/>
      <w:numFmt w:val="decimal"/>
      <w:lvlText w:val="%4."/>
      <w:lvlJc w:val="left"/>
      <w:pPr>
        <w:ind w:left="3087" w:hanging="360"/>
      </w:pPr>
    </w:lvl>
    <w:lvl w:ilvl="4" w:tplc="B4802338">
      <w:start w:val="1"/>
      <w:numFmt w:val="lowerLetter"/>
      <w:lvlText w:val="%5."/>
      <w:lvlJc w:val="left"/>
      <w:pPr>
        <w:ind w:left="3807" w:hanging="360"/>
      </w:pPr>
    </w:lvl>
    <w:lvl w:ilvl="5" w:tplc="888E19BC">
      <w:start w:val="1"/>
      <w:numFmt w:val="lowerRoman"/>
      <w:lvlText w:val="%6."/>
      <w:lvlJc w:val="right"/>
      <w:pPr>
        <w:ind w:left="4527" w:hanging="180"/>
      </w:pPr>
    </w:lvl>
    <w:lvl w:ilvl="6" w:tplc="9F5E5C92">
      <w:start w:val="1"/>
      <w:numFmt w:val="decimal"/>
      <w:lvlText w:val="%7."/>
      <w:lvlJc w:val="left"/>
      <w:pPr>
        <w:ind w:left="5247" w:hanging="360"/>
      </w:pPr>
    </w:lvl>
    <w:lvl w:ilvl="7" w:tplc="B76AD798">
      <w:start w:val="1"/>
      <w:numFmt w:val="lowerLetter"/>
      <w:lvlText w:val="%8."/>
      <w:lvlJc w:val="left"/>
      <w:pPr>
        <w:ind w:left="5967" w:hanging="360"/>
      </w:pPr>
    </w:lvl>
    <w:lvl w:ilvl="8" w:tplc="74488896">
      <w:start w:val="1"/>
      <w:numFmt w:val="lowerRoman"/>
      <w:lvlText w:val="%9."/>
      <w:lvlJc w:val="right"/>
      <w:pPr>
        <w:ind w:left="6687" w:hanging="180"/>
      </w:pPr>
    </w:lvl>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5E37871"/>
    <w:multiLevelType w:val="hybridMultilevel"/>
    <w:tmpl w:val="CEBA2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703643"/>
    <w:multiLevelType w:val="hybridMultilevel"/>
    <w:tmpl w:val="DA3A9F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D354A7"/>
    <w:multiLevelType w:val="hybridMultilevel"/>
    <w:tmpl w:val="1FB4C64E"/>
    <w:lvl w:ilvl="0" w:tplc="04090005">
      <w:start w:val="1"/>
      <w:numFmt w:val="bullet"/>
      <w:lvlText w:val=""/>
      <w:lvlJc w:val="left"/>
      <w:pPr>
        <w:ind w:left="720" w:hanging="360"/>
      </w:pPr>
      <w:rPr>
        <w:rFonts w:ascii="Wingdings" w:hAnsi="Wingdings" w:hint="default"/>
      </w:rPr>
    </w:lvl>
    <w:lvl w:ilvl="1" w:tplc="19FE91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66FA05"/>
    <w:multiLevelType w:val="hybridMultilevel"/>
    <w:tmpl w:val="FFFFFFFF"/>
    <w:lvl w:ilvl="0" w:tplc="8B4EB8DC">
      <w:start w:val="1"/>
      <w:numFmt w:val="upperLetter"/>
      <w:lvlText w:val="%1)"/>
      <w:lvlJc w:val="left"/>
      <w:pPr>
        <w:ind w:left="927" w:hanging="360"/>
      </w:pPr>
    </w:lvl>
    <w:lvl w:ilvl="1" w:tplc="713A55D8">
      <w:start w:val="1"/>
      <w:numFmt w:val="lowerLetter"/>
      <w:lvlText w:val="%2."/>
      <w:lvlJc w:val="left"/>
      <w:pPr>
        <w:ind w:left="1647" w:hanging="360"/>
      </w:pPr>
    </w:lvl>
    <w:lvl w:ilvl="2" w:tplc="D0501D8A">
      <w:start w:val="1"/>
      <w:numFmt w:val="lowerRoman"/>
      <w:lvlText w:val="%3."/>
      <w:lvlJc w:val="right"/>
      <w:pPr>
        <w:ind w:left="2367" w:hanging="180"/>
      </w:pPr>
    </w:lvl>
    <w:lvl w:ilvl="3" w:tplc="A83EBFFA">
      <w:start w:val="1"/>
      <w:numFmt w:val="decimal"/>
      <w:lvlText w:val="%4."/>
      <w:lvlJc w:val="left"/>
      <w:pPr>
        <w:ind w:left="3087" w:hanging="360"/>
      </w:pPr>
    </w:lvl>
    <w:lvl w:ilvl="4" w:tplc="73A638E6">
      <w:start w:val="1"/>
      <w:numFmt w:val="lowerLetter"/>
      <w:lvlText w:val="%5."/>
      <w:lvlJc w:val="left"/>
      <w:pPr>
        <w:ind w:left="3807" w:hanging="360"/>
      </w:pPr>
    </w:lvl>
    <w:lvl w:ilvl="5" w:tplc="2078DB8C">
      <w:start w:val="1"/>
      <w:numFmt w:val="lowerRoman"/>
      <w:lvlText w:val="%6."/>
      <w:lvlJc w:val="right"/>
      <w:pPr>
        <w:ind w:left="4527" w:hanging="180"/>
      </w:pPr>
    </w:lvl>
    <w:lvl w:ilvl="6" w:tplc="3E906642">
      <w:start w:val="1"/>
      <w:numFmt w:val="decimal"/>
      <w:lvlText w:val="%7."/>
      <w:lvlJc w:val="left"/>
      <w:pPr>
        <w:ind w:left="5247" w:hanging="360"/>
      </w:pPr>
    </w:lvl>
    <w:lvl w:ilvl="7" w:tplc="744018F8">
      <w:start w:val="1"/>
      <w:numFmt w:val="lowerLetter"/>
      <w:lvlText w:val="%8."/>
      <w:lvlJc w:val="left"/>
      <w:pPr>
        <w:ind w:left="5967" w:hanging="360"/>
      </w:pPr>
    </w:lvl>
    <w:lvl w:ilvl="8" w:tplc="364A1DE4">
      <w:start w:val="1"/>
      <w:numFmt w:val="lowerRoman"/>
      <w:lvlText w:val="%9."/>
      <w:lvlJc w:val="right"/>
      <w:pPr>
        <w:ind w:left="6687" w:hanging="180"/>
      </w:pPr>
    </w:lvl>
  </w:abstractNum>
  <w:abstractNum w:abstractNumId="39" w15:restartNumberingAfterBreak="0">
    <w:nsid w:val="398E2FF3"/>
    <w:multiLevelType w:val="multilevel"/>
    <w:tmpl w:val="222A08B4"/>
    <w:numStyleLink w:val="ListCBD"/>
  </w:abstractNum>
  <w:abstractNum w:abstractNumId="40" w15:restartNumberingAfterBreak="0">
    <w:nsid w:val="3B557BD5"/>
    <w:multiLevelType w:val="hybridMultilevel"/>
    <w:tmpl w:val="CBA87F1E"/>
    <w:lvl w:ilvl="0" w:tplc="04090005">
      <w:start w:val="1"/>
      <w:numFmt w:val="bullet"/>
      <w:lvlText w:val=""/>
      <w:lvlJc w:val="left"/>
      <w:pPr>
        <w:ind w:left="720" w:hanging="360"/>
      </w:pPr>
      <w:rPr>
        <w:rFonts w:ascii="Wingdings" w:hAnsi="Wingdings" w:hint="default"/>
      </w:rPr>
    </w:lvl>
    <w:lvl w:ilvl="1" w:tplc="0E6225E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669ED0"/>
    <w:multiLevelType w:val="hybridMultilevel"/>
    <w:tmpl w:val="C3D68824"/>
    <w:lvl w:ilvl="0" w:tplc="462A46E6">
      <w:start w:val="1"/>
      <w:numFmt w:val="bullet"/>
      <w:lvlText w:val="§"/>
      <w:lvlJc w:val="left"/>
      <w:pPr>
        <w:ind w:left="720" w:hanging="360"/>
      </w:pPr>
      <w:rPr>
        <w:rFonts w:ascii="Wingdings" w:hAnsi="Wingdings" w:hint="default"/>
      </w:rPr>
    </w:lvl>
    <w:lvl w:ilvl="1" w:tplc="48845242">
      <w:start w:val="1"/>
      <w:numFmt w:val="bullet"/>
      <w:lvlText w:val="o"/>
      <w:lvlJc w:val="left"/>
      <w:pPr>
        <w:ind w:left="1440" w:hanging="360"/>
      </w:pPr>
      <w:rPr>
        <w:rFonts w:ascii="Courier New" w:hAnsi="Courier New" w:hint="default"/>
      </w:rPr>
    </w:lvl>
    <w:lvl w:ilvl="2" w:tplc="FD429224">
      <w:start w:val="1"/>
      <w:numFmt w:val="bullet"/>
      <w:lvlText w:val=""/>
      <w:lvlJc w:val="left"/>
      <w:pPr>
        <w:ind w:left="2160" w:hanging="360"/>
      </w:pPr>
      <w:rPr>
        <w:rFonts w:ascii="Wingdings" w:hAnsi="Wingdings" w:hint="default"/>
      </w:rPr>
    </w:lvl>
    <w:lvl w:ilvl="3" w:tplc="D604F436">
      <w:start w:val="1"/>
      <w:numFmt w:val="bullet"/>
      <w:lvlText w:val=""/>
      <w:lvlJc w:val="left"/>
      <w:pPr>
        <w:ind w:left="2880" w:hanging="360"/>
      </w:pPr>
      <w:rPr>
        <w:rFonts w:ascii="Symbol" w:hAnsi="Symbol" w:hint="default"/>
      </w:rPr>
    </w:lvl>
    <w:lvl w:ilvl="4" w:tplc="80281116">
      <w:start w:val="1"/>
      <w:numFmt w:val="bullet"/>
      <w:lvlText w:val="o"/>
      <w:lvlJc w:val="left"/>
      <w:pPr>
        <w:ind w:left="3600" w:hanging="360"/>
      </w:pPr>
      <w:rPr>
        <w:rFonts w:ascii="Courier New" w:hAnsi="Courier New" w:hint="default"/>
      </w:rPr>
    </w:lvl>
    <w:lvl w:ilvl="5" w:tplc="E3C6A5AE">
      <w:start w:val="1"/>
      <w:numFmt w:val="bullet"/>
      <w:lvlText w:val=""/>
      <w:lvlJc w:val="left"/>
      <w:pPr>
        <w:ind w:left="4320" w:hanging="360"/>
      </w:pPr>
      <w:rPr>
        <w:rFonts w:ascii="Wingdings" w:hAnsi="Wingdings" w:hint="default"/>
      </w:rPr>
    </w:lvl>
    <w:lvl w:ilvl="6" w:tplc="90C8B2C2">
      <w:start w:val="1"/>
      <w:numFmt w:val="bullet"/>
      <w:lvlText w:val=""/>
      <w:lvlJc w:val="left"/>
      <w:pPr>
        <w:ind w:left="5040" w:hanging="360"/>
      </w:pPr>
      <w:rPr>
        <w:rFonts w:ascii="Symbol" w:hAnsi="Symbol" w:hint="default"/>
      </w:rPr>
    </w:lvl>
    <w:lvl w:ilvl="7" w:tplc="5C34B106">
      <w:start w:val="1"/>
      <w:numFmt w:val="bullet"/>
      <w:lvlText w:val="o"/>
      <w:lvlJc w:val="left"/>
      <w:pPr>
        <w:ind w:left="5760" w:hanging="360"/>
      </w:pPr>
      <w:rPr>
        <w:rFonts w:ascii="Courier New" w:hAnsi="Courier New" w:hint="default"/>
      </w:rPr>
    </w:lvl>
    <w:lvl w:ilvl="8" w:tplc="E5FEE7C4">
      <w:start w:val="1"/>
      <w:numFmt w:val="bullet"/>
      <w:lvlText w:val=""/>
      <w:lvlJc w:val="left"/>
      <w:pPr>
        <w:ind w:left="6480" w:hanging="360"/>
      </w:pPr>
      <w:rPr>
        <w:rFonts w:ascii="Wingdings" w:hAnsi="Wingdings" w:hint="default"/>
      </w:rPr>
    </w:lvl>
  </w:abstractNum>
  <w:abstractNum w:abstractNumId="42" w15:restartNumberingAfterBreak="0">
    <w:nsid w:val="3CF00AD3"/>
    <w:multiLevelType w:val="hybridMultilevel"/>
    <w:tmpl w:val="3C82C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2B499A"/>
    <w:multiLevelType w:val="multilevel"/>
    <w:tmpl w:val="98F4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46A32C84"/>
    <w:multiLevelType w:val="hybridMultilevel"/>
    <w:tmpl w:val="FCB8D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8E12647"/>
    <w:multiLevelType w:val="multilevel"/>
    <w:tmpl w:val="742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E880595"/>
    <w:multiLevelType w:val="multilevel"/>
    <w:tmpl w:val="222A08B4"/>
    <w:numStyleLink w:val="ListCBD"/>
  </w:abstractNum>
  <w:abstractNum w:abstractNumId="52" w15:restartNumberingAfterBreak="0">
    <w:nsid w:val="4F0B2322"/>
    <w:multiLevelType w:val="hybridMultilevel"/>
    <w:tmpl w:val="E32EE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81247E"/>
    <w:multiLevelType w:val="hybridMultilevel"/>
    <w:tmpl w:val="66FADE7A"/>
    <w:lvl w:ilvl="0" w:tplc="04090005">
      <w:start w:val="1"/>
      <w:numFmt w:val="bullet"/>
      <w:lvlText w:val=""/>
      <w:lvlJc w:val="left"/>
      <w:pPr>
        <w:ind w:left="720" w:hanging="360"/>
      </w:pPr>
      <w:rPr>
        <w:rFonts w:ascii="Wingdings" w:hAnsi="Wingdings" w:hint="default"/>
      </w:rPr>
    </w:lvl>
    <w:lvl w:ilvl="1" w:tplc="0B58AAC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2A66A9D"/>
    <w:multiLevelType w:val="multilevel"/>
    <w:tmpl w:val="222A08B4"/>
    <w:numStyleLink w:val="ListCBD"/>
  </w:abstractNum>
  <w:abstractNum w:abstractNumId="56"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95965D4"/>
    <w:multiLevelType w:val="hybridMultilevel"/>
    <w:tmpl w:val="581EFF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61665573"/>
    <w:multiLevelType w:val="multilevel"/>
    <w:tmpl w:val="BA56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2632CA8"/>
    <w:multiLevelType w:val="hybridMultilevel"/>
    <w:tmpl w:val="C8B45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2CB619F"/>
    <w:multiLevelType w:val="hybridMultilevel"/>
    <w:tmpl w:val="DD022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52C09E8"/>
    <w:multiLevelType w:val="hybridMultilevel"/>
    <w:tmpl w:val="177EADAE"/>
    <w:lvl w:ilvl="0" w:tplc="434AD940">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5EB3774"/>
    <w:multiLevelType w:val="hybridMultilevel"/>
    <w:tmpl w:val="574A0C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8B70991"/>
    <w:multiLevelType w:val="multilevel"/>
    <w:tmpl w:val="222A08B4"/>
    <w:numStyleLink w:val="ListCBD"/>
  </w:abstractNum>
  <w:abstractNum w:abstractNumId="68"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F81693A"/>
    <w:multiLevelType w:val="hybridMultilevel"/>
    <w:tmpl w:val="4F1EA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3" w15:restartNumberingAfterBreak="0">
    <w:nsid w:val="70A2588E"/>
    <w:multiLevelType w:val="hybridMultilevel"/>
    <w:tmpl w:val="4434F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CA9241B"/>
    <w:multiLevelType w:val="hybridMultilevel"/>
    <w:tmpl w:val="D646C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F7A3CC1"/>
    <w:multiLevelType w:val="hybridMultilevel"/>
    <w:tmpl w:val="FF3C6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604729">
    <w:abstractNumId w:val="41"/>
  </w:num>
  <w:num w:numId="2" w16cid:durableId="1716197607">
    <w:abstractNumId w:val="32"/>
  </w:num>
  <w:num w:numId="3" w16cid:durableId="55857165">
    <w:abstractNumId w:val="20"/>
  </w:num>
  <w:num w:numId="4" w16cid:durableId="1097949424">
    <w:abstractNumId w:val="38"/>
  </w:num>
  <w:num w:numId="5" w16cid:durableId="830828777">
    <w:abstractNumId w:val="50"/>
  </w:num>
  <w:num w:numId="6" w16cid:durableId="1858829">
    <w:abstractNumId w:val="48"/>
  </w:num>
  <w:num w:numId="7" w16cid:durableId="1333221471">
    <w:abstractNumId w:val="70"/>
  </w:num>
  <w:num w:numId="8" w16cid:durableId="1072390599">
    <w:abstractNumId w:val="72"/>
  </w:num>
  <w:num w:numId="9" w16cid:durableId="960385107">
    <w:abstractNumId w:val="49"/>
  </w:num>
  <w:num w:numId="10" w16cid:durableId="893932166">
    <w:abstractNumId w:val="69"/>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Override>
  </w:num>
  <w:num w:numId="11" w16cid:durableId="323945383">
    <w:abstractNumId w:val="61"/>
  </w:num>
  <w:num w:numId="12" w16cid:durableId="1360354905">
    <w:abstractNumId w:val="62"/>
  </w:num>
  <w:num w:numId="13" w16cid:durableId="1359967636">
    <w:abstractNumId w:val="43"/>
    <w:lvlOverride w:ilvl="0">
      <w:lvl w:ilvl="0">
        <w:numFmt w:val="lowerLetter"/>
        <w:lvlText w:val="%1."/>
        <w:lvlJc w:val="left"/>
      </w:lvl>
    </w:lvlOverride>
  </w:num>
  <w:num w:numId="14" w16cid:durableId="1501696165">
    <w:abstractNumId w:val="43"/>
    <w:lvlOverride w:ilvl="0">
      <w:lvl w:ilvl="0">
        <w:numFmt w:val="lowerLetter"/>
        <w:lvlText w:val="%1."/>
        <w:lvlJc w:val="left"/>
      </w:lvl>
    </w:lvlOverride>
  </w:num>
  <w:num w:numId="15" w16cid:durableId="1746564691">
    <w:abstractNumId w:val="47"/>
  </w:num>
  <w:num w:numId="16" w16cid:durableId="1836066473">
    <w:abstractNumId w:val="53"/>
  </w:num>
  <w:num w:numId="17" w16cid:durableId="906184459">
    <w:abstractNumId w:val="28"/>
  </w:num>
  <w:num w:numId="18" w16cid:durableId="1729457519">
    <w:abstractNumId w:val="76"/>
  </w:num>
  <w:num w:numId="19" w16cid:durableId="1144852085">
    <w:abstractNumId w:val="64"/>
  </w:num>
  <w:num w:numId="20" w16cid:durableId="1507675897">
    <w:abstractNumId w:val="71"/>
  </w:num>
  <w:num w:numId="21" w16cid:durableId="150948625">
    <w:abstractNumId w:val="25"/>
  </w:num>
  <w:num w:numId="22" w16cid:durableId="1925451863">
    <w:abstractNumId w:val="77"/>
  </w:num>
  <w:num w:numId="23" w16cid:durableId="350955800">
    <w:abstractNumId w:val="37"/>
  </w:num>
  <w:num w:numId="24" w16cid:durableId="1319265194">
    <w:abstractNumId w:val="36"/>
  </w:num>
  <w:num w:numId="25" w16cid:durableId="1400447175">
    <w:abstractNumId w:val="42"/>
  </w:num>
  <w:num w:numId="26" w16cid:durableId="704133167">
    <w:abstractNumId w:val="17"/>
  </w:num>
  <w:num w:numId="27" w16cid:durableId="1311599698">
    <w:abstractNumId w:val="46"/>
  </w:num>
  <w:num w:numId="28" w16cid:durableId="1333992825">
    <w:abstractNumId w:val="73"/>
  </w:num>
  <w:num w:numId="29" w16cid:durableId="441072785">
    <w:abstractNumId w:val="40"/>
  </w:num>
  <w:num w:numId="30" w16cid:durableId="8068753">
    <w:abstractNumId w:val="66"/>
  </w:num>
  <w:num w:numId="31" w16cid:durableId="444082688">
    <w:abstractNumId w:val="15"/>
  </w:num>
  <w:num w:numId="32" w16cid:durableId="660550150">
    <w:abstractNumId w:val="58"/>
  </w:num>
  <w:num w:numId="33" w16cid:durableId="1663851676">
    <w:abstractNumId w:val="18"/>
  </w:num>
  <w:num w:numId="34" w16cid:durableId="256603057">
    <w:abstractNumId w:val="24"/>
  </w:num>
  <w:num w:numId="35" w16cid:durableId="684130925">
    <w:abstractNumId w:val="35"/>
  </w:num>
  <w:num w:numId="36" w16cid:durableId="229968423">
    <w:abstractNumId w:val="29"/>
  </w:num>
  <w:num w:numId="37" w16cid:durableId="1672222266">
    <w:abstractNumId w:val="63"/>
  </w:num>
  <w:num w:numId="38" w16cid:durableId="890195038">
    <w:abstractNumId w:val="52"/>
  </w:num>
  <w:num w:numId="39" w16cid:durableId="1871797411">
    <w:abstractNumId w:val="65"/>
  </w:num>
  <w:num w:numId="40" w16cid:durableId="1180435919">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7124847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13456454">
    <w:abstractNumId w:val="56"/>
  </w:num>
  <w:num w:numId="43" w16cid:durableId="905722335">
    <w:abstractNumId w:val="54"/>
  </w:num>
  <w:num w:numId="44" w16cid:durableId="617953679">
    <w:abstractNumId w:val="68"/>
  </w:num>
  <w:num w:numId="45" w16cid:durableId="106513134">
    <w:abstractNumId w:val="69"/>
  </w:num>
  <w:num w:numId="46" w16cid:durableId="560672902">
    <w:abstractNumId w:val="14"/>
  </w:num>
  <w:num w:numId="47" w16cid:durableId="1933662228">
    <w:abstractNumId w:val="34"/>
  </w:num>
  <w:num w:numId="48" w16cid:durableId="1991909117">
    <w:abstractNumId w:val="11"/>
  </w:num>
  <w:num w:numId="49" w16cid:durableId="1138956019">
    <w:abstractNumId w:val="22"/>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67"/>
  </w:num>
  <w:num w:numId="61" w16cid:durableId="158270868">
    <w:abstractNumId w:val="74"/>
  </w:num>
  <w:num w:numId="62" w16cid:durableId="159275565">
    <w:abstractNumId w:val="26"/>
  </w:num>
  <w:num w:numId="63" w16cid:durableId="271714945">
    <w:abstractNumId w:val="27"/>
  </w:num>
  <w:num w:numId="64" w16cid:durableId="1638680439">
    <w:abstractNumId w:val="67"/>
    <w:lvlOverride w:ilvl="0">
      <w:startOverride w:val="1"/>
    </w:lvlOverride>
  </w:num>
  <w:num w:numId="65" w16cid:durableId="1865050652">
    <w:abstractNumId w:val="55"/>
  </w:num>
  <w:num w:numId="66" w16cid:durableId="152986975">
    <w:abstractNumId w:val="45"/>
  </w:num>
  <w:num w:numId="67" w16cid:durableId="1295136099">
    <w:abstractNumId w:val="60"/>
  </w:num>
  <w:num w:numId="68" w16cid:durableId="80179172">
    <w:abstractNumId w:val="59"/>
  </w:num>
  <w:num w:numId="69" w16cid:durableId="20679887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6"/>
  </w:num>
  <w:num w:numId="71" w16cid:durableId="939752621">
    <w:abstractNumId w:val="51"/>
  </w:num>
  <w:num w:numId="72" w16cid:durableId="915044361">
    <w:abstractNumId w:val="39"/>
  </w:num>
  <w:num w:numId="73" w16cid:durableId="855196379">
    <w:abstractNumId w:val="21"/>
  </w:num>
  <w:num w:numId="74" w16cid:durableId="14668533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3"/>
  </w:num>
  <w:num w:numId="76" w16cid:durableId="708722651">
    <w:abstractNumId w:val="10"/>
  </w:num>
  <w:num w:numId="77" w16cid:durableId="213641244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0"/>
  </w:num>
  <w:num w:numId="81" w16cid:durableId="643118139">
    <w:abstractNumId w:val="30"/>
    <w:lvlOverride w:ilvl="0">
      <w:startOverride w:val="1"/>
    </w:lvlOverride>
  </w:num>
  <w:num w:numId="82" w16cid:durableId="820851909">
    <w:abstractNumId w:val="30"/>
    <w:lvlOverride w:ilvl="0">
      <w:startOverride w:val="1"/>
    </w:lvlOverride>
  </w:num>
  <w:num w:numId="83" w16cid:durableId="709648587">
    <w:abstractNumId w:val="30"/>
    <w:lvlOverride w:ilvl="0">
      <w:startOverride w:val="1"/>
    </w:lvlOverride>
  </w:num>
  <w:num w:numId="84" w16cid:durableId="1353799543">
    <w:abstractNumId w:val="33"/>
  </w:num>
  <w:num w:numId="85" w16cid:durableId="1570270110">
    <w:abstractNumId w:val="57"/>
  </w:num>
  <w:num w:numId="86" w16cid:durableId="2125995167">
    <w:abstractNumId w:val="44"/>
  </w:num>
  <w:num w:numId="87" w16cid:durableId="1627851340">
    <w:abstractNumId w:val="31"/>
  </w:num>
  <w:num w:numId="88" w16cid:durableId="1945532808">
    <w:abstractNumId w:val="19"/>
  </w:num>
  <w:num w:numId="89" w16cid:durableId="6027644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70321362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06494965">
    <w:abstractNumId w:val="13"/>
  </w:num>
  <w:num w:numId="9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884899085">
    <w:abstractNumId w:val="75"/>
  </w:num>
  <w:num w:numId="95" w16cid:durableId="1004433218">
    <w:abstractNumId w:val="61"/>
  </w:num>
  <w:num w:numId="96" w16cid:durableId="2058385547">
    <w:abstractNumId w:val="6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85"/>
    <w:rsid w:val="00003B9B"/>
    <w:rsid w:val="000153F1"/>
    <w:rsid w:val="00020E21"/>
    <w:rsid w:val="0002271C"/>
    <w:rsid w:val="00023674"/>
    <w:rsid w:val="00023868"/>
    <w:rsid w:val="00032B28"/>
    <w:rsid w:val="00034FF5"/>
    <w:rsid w:val="000355E3"/>
    <w:rsid w:val="000429F1"/>
    <w:rsid w:val="00042D06"/>
    <w:rsid w:val="0005040F"/>
    <w:rsid w:val="0005474B"/>
    <w:rsid w:val="00063B2C"/>
    <w:rsid w:val="00064B42"/>
    <w:rsid w:val="0006647F"/>
    <w:rsid w:val="0007171B"/>
    <w:rsid w:val="00081F99"/>
    <w:rsid w:val="00082418"/>
    <w:rsid w:val="00086046"/>
    <w:rsid w:val="00091937"/>
    <w:rsid w:val="0009399C"/>
    <w:rsid w:val="0009463B"/>
    <w:rsid w:val="000A1CD7"/>
    <w:rsid w:val="000A2390"/>
    <w:rsid w:val="000B17D1"/>
    <w:rsid w:val="000B6F76"/>
    <w:rsid w:val="000B72E0"/>
    <w:rsid w:val="000C0FF4"/>
    <w:rsid w:val="000C2FA4"/>
    <w:rsid w:val="000C610D"/>
    <w:rsid w:val="000D0F68"/>
    <w:rsid w:val="000D12DB"/>
    <w:rsid w:val="000D4EE2"/>
    <w:rsid w:val="000D509C"/>
    <w:rsid w:val="000D640D"/>
    <w:rsid w:val="000E5E15"/>
    <w:rsid w:val="000E673A"/>
    <w:rsid w:val="000E6C30"/>
    <w:rsid w:val="000F2C6A"/>
    <w:rsid w:val="000F369E"/>
    <w:rsid w:val="000F6945"/>
    <w:rsid w:val="000F6C5A"/>
    <w:rsid w:val="000F74F5"/>
    <w:rsid w:val="000F78FC"/>
    <w:rsid w:val="001003E3"/>
    <w:rsid w:val="0010068B"/>
    <w:rsid w:val="001036C3"/>
    <w:rsid w:val="0010382A"/>
    <w:rsid w:val="00105372"/>
    <w:rsid w:val="001054A6"/>
    <w:rsid w:val="001078A1"/>
    <w:rsid w:val="00110867"/>
    <w:rsid w:val="00111D4A"/>
    <w:rsid w:val="00112F28"/>
    <w:rsid w:val="001130F7"/>
    <w:rsid w:val="001142CE"/>
    <w:rsid w:val="00114B11"/>
    <w:rsid w:val="001161CF"/>
    <w:rsid w:val="00121721"/>
    <w:rsid w:val="001227F7"/>
    <w:rsid w:val="00122F20"/>
    <w:rsid w:val="00124B23"/>
    <w:rsid w:val="00126211"/>
    <w:rsid w:val="001312AD"/>
    <w:rsid w:val="00131E7A"/>
    <w:rsid w:val="00134846"/>
    <w:rsid w:val="00136BC8"/>
    <w:rsid w:val="0014230F"/>
    <w:rsid w:val="001463D3"/>
    <w:rsid w:val="00146E41"/>
    <w:rsid w:val="00147757"/>
    <w:rsid w:val="00151152"/>
    <w:rsid w:val="00160F3A"/>
    <w:rsid w:val="00163EA8"/>
    <w:rsid w:val="00167643"/>
    <w:rsid w:val="00172AF6"/>
    <w:rsid w:val="00176CEE"/>
    <w:rsid w:val="00176D47"/>
    <w:rsid w:val="00177603"/>
    <w:rsid w:val="00177FD3"/>
    <w:rsid w:val="00177FFE"/>
    <w:rsid w:val="00180207"/>
    <w:rsid w:val="00183FAE"/>
    <w:rsid w:val="00184376"/>
    <w:rsid w:val="0018633A"/>
    <w:rsid w:val="00186DD8"/>
    <w:rsid w:val="00187BBB"/>
    <w:rsid w:val="00190E77"/>
    <w:rsid w:val="00193838"/>
    <w:rsid w:val="00195914"/>
    <w:rsid w:val="001A186E"/>
    <w:rsid w:val="001A35EC"/>
    <w:rsid w:val="001B13FE"/>
    <w:rsid w:val="001B2E0A"/>
    <w:rsid w:val="001B7529"/>
    <w:rsid w:val="001C1E0B"/>
    <w:rsid w:val="001C3C24"/>
    <w:rsid w:val="001D2573"/>
    <w:rsid w:val="001D2FB0"/>
    <w:rsid w:val="001D5656"/>
    <w:rsid w:val="001D6738"/>
    <w:rsid w:val="001D7370"/>
    <w:rsid w:val="001D73E3"/>
    <w:rsid w:val="001D7F13"/>
    <w:rsid w:val="001E002A"/>
    <w:rsid w:val="001E0989"/>
    <w:rsid w:val="001E6325"/>
    <w:rsid w:val="001F2D7A"/>
    <w:rsid w:val="001F3C57"/>
    <w:rsid w:val="001F720E"/>
    <w:rsid w:val="001F78FE"/>
    <w:rsid w:val="00200E02"/>
    <w:rsid w:val="002011DF"/>
    <w:rsid w:val="002018E3"/>
    <w:rsid w:val="002044EF"/>
    <w:rsid w:val="002053E6"/>
    <w:rsid w:val="00206BAC"/>
    <w:rsid w:val="00210BE3"/>
    <w:rsid w:val="00211553"/>
    <w:rsid w:val="002117FF"/>
    <w:rsid w:val="002140A7"/>
    <w:rsid w:val="002159A4"/>
    <w:rsid w:val="002162DF"/>
    <w:rsid w:val="00216F8F"/>
    <w:rsid w:val="002172EA"/>
    <w:rsid w:val="00220626"/>
    <w:rsid w:val="002224AC"/>
    <w:rsid w:val="00224F44"/>
    <w:rsid w:val="002252C5"/>
    <w:rsid w:val="00234A63"/>
    <w:rsid w:val="00235A60"/>
    <w:rsid w:val="00236EA3"/>
    <w:rsid w:val="002372BE"/>
    <w:rsid w:val="00242603"/>
    <w:rsid w:val="00245601"/>
    <w:rsid w:val="002519AC"/>
    <w:rsid w:val="002534C6"/>
    <w:rsid w:val="00265186"/>
    <w:rsid w:val="00266716"/>
    <w:rsid w:val="00266CD7"/>
    <w:rsid w:val="0026776F"/>
    <w:rsid w:val="00275913"/>
    <w:rsid w:val="002800F3"/>
    <w:rsid w:val="002821CD"/>
    <w:rsid w:val="002822E5"/>
    <w:rsid w:val="00284526"/>
    <w:rsid w:val="0028578F"/>
    <w:rsid w:val="00287CCD"/>
    <w:rsid w:val="00291BB3"/>
    <w:rsid w:val="00294B9C"/>
    <w:rsid w:val="0029597C"/>
    <w:rsid w:val="00296C61"/>
    <w:rsid w:val="002A0554"/>
    <w:rsid w:val="002A07B3"/>
    <w:rsid w:val="002A101B"/>
    <w:rsid w:val="002A3D5A"/>
    <w:rsid w:val="002A5771"/>
    <w:rsid w:val="002A5892"/>
    <w:rsid w:val="002A711C"/>
    <w:rsid w:val="002B6D9C"/>
    <w:rsid w:val="002B7BBF"/>
    <w:rsid w:val="002C029A"/>
    <w:rsid w:val="002C0559"/>
    <w:rsid w:val="002C0F8C"/>
    <w:rsid w:val="002C221D"/>
    <w:rsid w:val="002C222A"/>
    <w:rsid w:val="002C2FE2"/>
    <w:rsid w:val="002D0DF5"/>
    <w:rsid w:val="002D108C"/>
    <w:rsid w:val="002D1575"/>
    <w:rsid w:val="002D1FE4"/>
    <w:rsid w:val="002D2052"/>
    <w:rsid w:val="002D4068"/>
    <w:rsid w:val="002D6777"/>
    <w:rsid w:val="002D6863"/>
    <w:rsid w:val="002E30F8"/>
    <w:rsid w:val="002F3AFD"/>
    <w:rsid w:val="002F4A0E"/>
    <w:rsid w:val="003008FE"/>
    <w:rsid w:val="00300AA2"/>
    <w:rsid w:val="0030169D"/>
    <w:rsid w:val="00303312"/>
    <w:rsid w:val="0030392E"/>
    <w:rsid w:val="00304291"/>
    <w:rsid w:val="003060EB"/>
    <w:rsid w:val="003153EB"/>
    <w:rsid w:val="00317E86"/>
    <w:rsid w:val="00321985"/>
    <w:rsid w:val="00321D3A"/>
    <w:rsid w:val="00322B0D"/>
    <w:rsid w:val="003248DA"/>
    <w:rsid w:val="0033025A"/>
    <w:rsid w:val="00330F6D"/>
    <w:rsid w:val="0033182D"/>
    <w:rsid w:val="00334EE0"/>
    <w:rsid w:val="003414F7"/>
    <w:rsid w:val="003452B5"/>
    <w:rsid w:val="003473FD"/>
    <w:rsid w:val="00351205"/>
    <w:rsid w:val="00353983"/>
    <w:rsid w:val="00362F0A"/>
    <w:rsid w:val="003631C0"/>
    <w:rsid w:val="003632A3"/>
    <w:rsid w:val="0036519C"/>
    <w:rsid w:val="0036712D"/>
    <w:rsid w:val="00372F74"/>
    <w:rsid w:val="003749DA"/>
    <w:rsid w:val="00376A8F"/>
    <w:rsid w:val="00377D54"/>
    <w:rsid w:val="00382A9F"/>
    <w:rsid w:val="00387CD3"/>
    <w:rsid w:val="003919BF"/>
    <w:rsid w:val="003929B0"/>
    <w:rsid w:val="00392DB5"/>
    <w:rsid w:val="00396B3E"/>
    <w:rsid w:val="003A0535"/>
    <w:rsid w:val="003B07FD"/>
    <w:rsid w:val="003B11DD"/>
    <w:rsid w:val="003B2747"/>
    <w:rsid w:val="003B565B"/>
    <w:rsid w:val="003B761D"/>
    <w:rsid w:val="003C08D7"/>
    <w:rsid w:val="003C32FF"/>
    <w:rsid w:val="003D15FF"/>
    <w:rsid w:val="003D1BFC"/>
    <w:rsid w:val="003D2196"/>
    <w:rsid w:val="003D413B"/>
    <w:rsid w:val="003E06A1"/>
    <w:rsid w:val="003E14FA"/>
    <w:rsid w:val="003E5C12"/>
    <w:rsid w:val="003E6423"/>
    <w:rsid w:val="003E6EDE"/>
    <w:rsid w:val="003F1A72"/>
    <w:rsid w:val="003F4303"/>
    <w:rsid w:val="003F5BEE"/>
    <w:rsid w:val="003F7224"/>
    <w:rsid w:val="003F7814"/>
    <w:rsid w:val="00400385"/>
    <w:rsid w:val="00400535"/>
    <w:rsid w:val="00413A97"/>
    <w:rsid w:val="00414B9F"/>
    <w:rsid w:val="00417EAF"/>
    <w:rsid w:val="004220F4"/>
    <w:rsid w:val="00422229"/>
    <w:rsid w:val="0042298A"/>
    <w:rsid w:val="00427D21"/>
    <w:rsid w:val="00431064"/>
    <w:rsid w:val="00436479"/>
    <w:rsid w:val="00440D58"/>
    <w:rsid w:val="004451FF"/>
    <w:rsid w:val="00445D3F"/>
    <w:rsid w:val="004479D3"/>
    <w:rsid w:val="00447D30"/>
    <w:rsid w:val="00447F4A"/>
    <w:rsid w:val="0045024A"/>
    <w:rsid w:val="00450F7B"/>
    <w:rsid w:val="00451337"/>
    <w:rsid w:val="00452B25"/>
    <w:rsid w:val="00453615"/>
    <w:rsid w:val="0045536E"/>
    <w:rsid w:val="00455AF2"/>
    <w:rsid w:val="00456F67"/>
    <w:rsid w:val="004610C4"/>
    <w:rsid w:val="004644C2"/>
    <w:rsid w:val="00467569"/>
    <w:rsid w:val="00467F9C"/>
    <w:rsid w:val="0047108D"/>
    <w:rsid w:val="004720DB"/>
    <w:rsid w:val="00475992"/>
    <w:rsid w:val="00476CA2"/>
    <w:rsid w:val="0048050E"/>
    <w:rsid w:val="00483BFD"/>
    <w:rsid w:val="0049093D"/>
    <w:rsid w:val="00490B6B"/>
    <w:rsid w:val="00491A2F"/>
    <w:rsid w:val="004A0DF0"/>
    <w:rsid w:val="004A27A5"/>
    <w:rsid w:val="004A2E0D"/>
    <w:rsid w:val="004A3389"/>
    <w:rsid w:val="004A3C9C"/>
    <w:rsid w:val="004A4502"/>
    <w:rsid w:val="004B54F8"/>
    <w:rsid w:val="004B6388"/>
    <w:rsid w:val="004C0AC5"/>
    <w:rsid w:val="004C5067"/>
    <w:rsid w:val="004D0737"/>
    <w:rsid w:val="004D70EE"/>
    <w:rsid w:val="004E1069"/>
    <w:rsid w:val="004E152D"/>
    <w:rsid w:val="004E2BFD"/>
    <w:rsid w:val="004E3896"/>
    <w:rsid w:val="004F1504"/>
    <w:rsid w:val="004F219C"/>
    <w:rsid w:val="004F2AB9"/>
    <w:rsid w:val="00504856"/>
    <w:rsid w:val="0050670D"/>
    <w:rsid w:val="0051006C"/>
    <w:rsid w:val="00512E85"/>
    <w:rsid w:val="00517841"/>
    <w:rsid w:val="005206ED"/>
    <w:rsid w:val="005320BD"/>
    <w:rsid w:val="00534681"/>
    <w:rsid w:val="00534AB1"/>
    <w:rsid w:val="00537DC4"/>
    <w:rsid w:val="0054213A"/>
    <w:rsid w:val="00551B2D"/>
    <w:rsid w:val="005562D2"/>
    <w:rsid w:val="0056068E"/>
    <w:rsid w:val="00560808"/>
    <w:rsid w:val="005613A8"/>
    <w:rsid w:val="00561A98"/>
    <w:rsid w:val="00562B5E"/>
    <w:rsid w:val="00563442"/>
    <w:rsid w:val="0056348E"/>
    <w:rsid w:val="00565B42"/>
    <w:rsid w:val="00572239"/>
    <w:rsid w:val="00580FE1"/>
    <w:rsid w:val="005817E4"/>
    <w:rsid w:val="00581F0B"/>
    <w:rsid w:val="00587300"/>
    <w:rsid w:val="00594698"/>
    <w:rsid w:val="0059532B"/>
    <w:rsid w:val="005A468C"/>
    <w:rsid w:val="005A7A43"/>
    <w:rsid w:val="005B1150"/>
    <w:rsid w:val="005B35E2"/>
    <w:rsid w:val="005B7C87"/>
    <w:rsid w:val="005C304E"/>
    <w:rsid w:val="005C3E4C"/>
    <w:rsid w:val="005C4CE6"/>
    <w:rsid w:val="005D016A"/>
    <w:rsid w:val="005D022D"/>
    <w:rsid w:val="005D085F"/>
    <w:rsid w:val="005D2D83"/>
    <w:rsid w:val="005D508E"/>
    <w:rsid w:val="005F4E05"/>
    <w:rsid w:val="005F7148"/>
    <w:rsid w:val="0060487A"/>
    <w:rsid w:val="00604E3D"/>
    <w:rsid w:val="006100FE"/>
    <w:rsid w:val="006122BA"/>
    <w:rsid w:val="00614847"/>
    <w:rsid w:val="00623344"/>
    <w:rsid w:val="006237DE"/>
    <w:rsid w:val="00627211"/>
    <w:rsid w:val="00634272"/>
    <w:rsid w:val="00636BF5"/>
    <w:rsid w:val="00636FEC"/>
    <w:rsid w:val="006400FF"/>
    <w:rsid w:val="00640ABE"/>
    <w:rsid w:val="006438A3"/>
    <w:rsid w:val="006461F2"/>
    <w:rsid w:val="00647720"/>
    <w:rsid w:val="006478BF"/>
    <w:rsid w:val="00653EAD"/>
    <w:rsid w:val="006563FE"/>
    <w:rsid w:val="00660B19"/>
    <w:rsid w:val="00663013"/>
    <w:rsid w:val="00665355"/>
    <w:rsid w:val="00666F29"/>
    <w:rsid w:val="0067040F"/>
    <w:rsid w:val="00671CAD"/>
    <w:rsid w:val="00675C32"/>
    <w:rsid w:val="00676C1D"/>
    <w:rsid w:val="00680D50"/>
    <w:rsid w:val="00685520"/>
    <w:rsid w:val="00685C58"/>
    <w:rsid w:val="00685E74"/>
    <w:rsid w:val="00692807"/>
    <w:rsid w:val="006A10E2"/>
    <w:rsid w:val="006A73C1"/>
    <w:rsid w:val="006A7662"/>
    <w:rsid w:val="006B047F"/>
    <w:rsid w:val="006B2290"/>
    <w:rsid w:val="006B3E97"/>
    <w:rsid w:val="006C15E9"/>
    <w:rsid w:val="006D381A"/>
    <w:rsid w:val="006D5363"/>
    <w:rsid w:val="006D58E8"/>
    <w:rsid w:val="006E0102"/>
    <w:rsid w:val="006E3EDA"/>
    <w:rsid w:val="006E611D"/>
    <w:rsid w:val="006F1015"/>
    <w:rsid w:val="006F2845"/>
    <w:rsid w:val="006F6B0D"/>
    <w:rsid w:val="007005FE"/>
    <w:rsid w:val="007022F9"/>
    <w:rsid w:val="00705E32"/>
    <w:rsid w:val="00706317"/>
    <w:rsid w:val="00706B92"/>
    <w:rsid w:val="00711126"/>
    <w:rsid w:val="00711D25"/>
    <w:rsid w:val="00717D88"/>
    <w:rsid w:val="00726A43"/>
    <w:rsid w:val="0072745E"/>
    <w:rsid w:val="007277BE"/>
    <w:rsid w:val="007279D5"/>
    <w:rsid w:val="007304B0"/>
    <w:rsid w:val="007312AA"/>
    <w:rsid w:val="00731AD1"/>
    <w:rsid w:val="0073278B"/>
    <w:rsid w:val="00734810"/>
    <w:rsid w:val="007355BB"/>
    <w:rsid w:val="0074097A"/>
    <w:rsid w:val="0074169F"/>
    <w:rsid w:val="00747EC5"/>
    <w:rsid w:val="00750400"/>
    <w:rsid w:val="00754CD1"/>
    <w:rsid w:val="00761CA5"/>
    <w:rsid w:val="0076503B"/>
    <w:rsid w:val="00767CD9"/>
    <w:rsid w:val="00786056"/>
    <w:rsid w:val="0079189B"/>
    <w:rsid w:val="007940BB"/>
    <w:rsid w:val="007942D3"/>
    <w:rsid w:val="0079447B"/>
    <w:rsid w:val="0079579B"/>
    <w:rsid w:val="007A0A58"/>
    <w:rsid w:val="007A29F5"/>
    <w:rsid w:val="007A3785"/>
    <w:rsid w:val="007B0271"/>
    <w:rsid w:val="007B2099"/>
    <w:rsid w:val="007B6C09"/>
    <w:rsid w:val="007B7741"/>
    <w:rsid w:val="007C3E62"/>
    <w:rsid w:val="007C43D4"/>
    <w:rsid w:val="007C4951"/>
    <w:rsid w:val="007D276A"/>
    <w:rsid w:val="007D2982"/>
    <w:rsid w:val="007D62CC"/>
    <w:rsid w:val="007D7149"/>
    <w:rsid w:val="007D7BF4"/>
    <w:rsid w:val="007E06C0"/>
    <w:rsid w:val="007E09DA"/>
    <w:rsid w:val="007E0F8A"/>
    <w:rsid w:val="007E2DE9"/>
    <w:rsid w:val="007E4101"/>
    <w:rsid w:val="007E50F3"/>
    <w:rsid w:val="007E61D6"/>
    <w:rsid w:val="007E62B3"/>
    <w:rsid w:val="007F6249"/>
    <w:rsid w:val="007F718D"/>
    <w:rsid w:val="00800843"/>
    <w:rsid w:val="00801FAD"/>
    <w:rsid w:val="00803F53"/>
    <w:rsid w:val="0080558A"/>
    <w:rsid w:val="008178B6"/>
    <w:rsid w:val="0082765A"/>
    <w:rsid w:val="0083283B"/>
    <w:rsid w:val="00832B7A"/>
    <w:rsid w:val="00844600"/>
    <w:rsid w:val="00845A37"/>
    <w:rsid w:val="00850468"/>
    <w:rsid w:val="00857B23"/>
    <w:rsid w:val="008632E4"/>
    <w:rsid w:val="00863A35"/>
    <w:rsid w:val="008643CA"/>
    <w:rsid w:val="00865B74"/>
    <w:rsid w:val="00866063"/>
    <w:rsid w:val="0086620D"/>
    <w:rsid w:val="00871F4D"/>
    <w:rsid w:val="0087355E"/>
    <w:rsid w:val="00875B99"/>
    <w:rsid w:val="00892964"/>
    <w:rsid w:val="00893DED"/>
    <w:rsid w:val="008974F0"/>
    <w:rsid w:val="008A1499"/>
    <w:rsid w:val="008A155A"/>
    <w:rsid w:val="008A4A8B"/>
    <w:rsid w:val="008A60D4"/>
    <w:rsid w:val="008B012A"/>
    <w:rsid w:val="008B12D8"/>
    <w:rsid w:val="008B13E0"/>
    <w:rsid w:val="008B3D4A"/>
    <w:rsid w:val="008C391B"/>
    <w:rsid w:val="008C4240"/>
    <w:rsid w:val="008D07FC"/>
    <w:rsid w:val="008D1568"/>
    <w:rsid w:val="008D7118"/>
    <w:rsid w:val="008D7731"/>
    <w:rsid w:val="008E1A25"/>
    <w:rsid w:val="008E390A"/>
    <w:rsid w:val="008E3D1C"/>
    <w:rsid w:val="008E4177"/>
    <w:rsid w:val="008E5B16"/>
    <w:rsid w:val="008E6A66"/>
    <w:rsid w:val="008E6DD9"/>
    <w:rsid w:val="008F0CF9"/>
    <w:rsid w:val="008F17BD"/>
    <w:rsid w:val="008F222F"/>
    <w:rsid w:val="008F2BE7"/>
    <w:rsid w:val="008F7F31"/>
    <w:rsid w:val="00906E17"/>
    <w:rsid w:val="009073B7"/>
    <w:rsid w:val="00915203"/>
    <w:rsid w:val="0092002B"/>
    <w:rsid w:val="009248BC"/>
    <w:rsid w:val="0092583F"/>
    <w:rsid w:val="0093065F"/>
    <w:rsid w:val="00930BA1"/>
    <w:rsid w:val="0093169E"/>
    <w:rsid w:val="00933297"/>
    <w:rsid w:val="00933BEE"/>
    <w:rsid w:val="00935F2D"/>
    <w:rsid w:val="00937346"/>
    <w:rsid w:val="0094028F"/>
    <w:rsid w:val="0094304E"/>
    <w:rsid w:val="00945A78"/>
    <w:rsid w:val="00946192"/>
    <w:rsid w:val="00947ADE"/>
    <w:rsid w:val="009505C9"/>
    <w:rsid w:val="00950752"/>
    <w:rsid w:val="009509EA"/>
    <w:rsid w:val="00950E28"/>
    <w:rsid w:val="0095254A"/>
    <w:rsid w:val="00956417"/>
    <w:rsid w:val="00956FBD"/>
    <w:rsid w:val="00961F84"/>
    <w:rsid w:val="00962A6B"/>
    <w:rsid w:val="009641E9"/>
    <w:rsid w:val="00966424"/>
    <w:rsid w:val="00973C7E"/>
    <w:rsid w:val="00975428"/>
    <w:rsid w:val="009835BB"/>
    <w:rsid w:val="009835E8"/>
    <w:rsid w:val="00985CB1"/>
    <w:rsid w:val="00986AF0"/>
    <w:rsid w:val="00991274"/>
    <w:rsid w:val="00991EE7"/>
    <w:rsid w:val="0099200D"/>
    <w:rsid w:val="00995E6A"/>
    <w:rsid w:val="0099639C"/>
    <w:rsid w:val="00997D89"/>
    <w:rsid w:val="009A7114"/>
    <w:rsid w:val="009B4F83"/>
    <w:rsid w:val="009C20C7"/>
    <w:rsid w:val="009C2A65"/>
    <w:rsid w:val="009C2DE6"/>
    <w:rsid w:val="009C657A"/>
    <w:rsid w:val="009E3A46"/>
    <w:rsid w:val="009F04EC"/>
    <w:rsid w:val="009F119A"/>
    <w:rsid w:val="009F1333"/>
    <w:rsid w:val="009F1732"/>
    <w:rsid w:val="009F5DFF"/>
    <w:rsid w:val="009F7A9D"/>
    <w:rsid w:val="00A00ED3"/>
    <w:rsid w:val="00A06DD1"/>
    <w:rsid w:val="00A07372"/>
    <w:rsid w:val="00A07AE8"/>
    <w:rsid w:val="00A111D1"/>
    <w:rsid w:val="00A12C21"/>
    <w:rsid w:val="00A1377A"/>
    <w:rsid w:val="00A26ABE"/>
    <w:rsid w:val="00A26C80"/>
    <w:rsid w:val="00A30EA0"/>
    <w:rsid w:val="00A32A44"/>
    <w:rsid w:val="00A33F6B"/>
    <w:rsid w:val="00A344E4"/>
    <w:rsid w:val="00A414D0"/>
    <w:rsid w:val="00A43685"/>
    <w:rsid w:val="00A43981"/>
    <w:rsid w:val="00A442B7"/>
    <w:rsid w:val="00A563FD"/>
    <w:rsid w:val="00A6278B"/>
    <w:rsid w:val="00A63579"/>
    <w:rsid w:val="00A70E97"/>
    <w:rsid w:val="00A7152A"/>
    <w:rsid w:val="00A762EF"/>
    <w:rsid w:val="00A774A2"/>
    <w:rsid w:val="00A84B60"/>
    <w:rsid w:val="00A90ACA"/>
    <w:rsid w:val="00A938CA"/>
    <w:rsid w:val="00A94447"/>
    <w:rsid w:val="00A94F92"/>
    <w:rsid w:val="00A95EFD"/>
    <w:rsid w:val="00AA13D0"/>
    <w:rsid w:val="00AA2F9F"/>
    <w:rsid w:val="00AA6F92"/>
    <w:rsid w:val="00AB54EB"/>
    <w:rsid w:val="00AB6934"/>
    <w:rsid w:val="00AC1C70"/>
    <w:rsid w:val="00AD211C"/>
    <w:rsid w:val="00AD34CA"/>
    <w:rsid w:val="00AD694A"/>
    <w:rsid w:val="00AD785B"/>
    <w:rsid w:val="00AD7CF2"/>
    <w:rsid w:val="00AE2621"/>
    <w:rsid w:val="00AE55C9"/>
    <w:rsid w:val="00AE7601"/>
    <w:rsid w:val="00AE7959"/>
    <w:rsid w:val="00AF2FF6"/>
    <w:rsid w:val="00AF4151"/>
    <w:rsid w:val="00AF42DE"/>
    <w:rsid w:val="00AF4430"/>
    <w:rsid w:val="00AF7350"/>
    <w:rsid w:val="00B02990"/>
    <w:rsid w:val="00B0537D"/>
    <w:rsid w:val="00B0667F"/>
    <w:rsid w:val="00B10F73"/>
    <w:rsid w:val="00B11F58"/>
    <w:rsid w:val="00B133D5"/>
    <w:rsid w:val="00B1465E"/>
    <w:rsid w:val="00B16E57"/>
    <w:rsid w:val="00B179A5"/>
    <w:rsid w:val="00B2065B"/>
    <w:rsid w:val="00B21B21"/>
    <w:rsid w:val="00B21E08"/>
    <w:rsid w:val="00B3140B"/>
    <w:rsid w:val="00B314D2"/>
    <w:rsid w:val="00B32969"/>
    <w:rsid w:val="00B3358C"/>
    <w:rsid w:val="00B3369F"/>
    <w:rsid w:val="00B34C71"/>
    <w:rsid w:val="00B3664C"/>
    <w:rsid w:val="00B416F5"/>
    <w:rsid w:val="00B5008C"/>
    <w:rsid w:val="00B50CF7"/>
    <w:rsid w:val="00B55149"/>
    <w:rsid w:val="00B5625A"/>
    <w:rsid w:val="00B63C08"/>
    <w:rsid w:val="00B64174"/>
    <w:rsid w:val="00B708B3"/>
    <w:rsid w:val="00B72E2C"/>
    <w:rsid w:val="00B75CAD"/>
    <w:rsid w:val="00B80216"/>
    <w:rsid w:val="00B82E91"/>
    <w:rsid w:val="00B830E3"/>
    <w:rsid w:val="00B85C61"/>
    <w:rsid w:val="00B86316"/>
    <w:rsid w:val="00B9217B"/>
    <w:rsid w:val="00B94BD0"/>
    <w:rsid w:val="00B94E6C"/>
    <w:rsid w:val="00B95072"/>
    <w:rsid w:val="00B95CFF"/>
    <w:rsid w:val="00B97916"/>
    <w:rsid w:val="00BB0583"/>
    <w:rsid w:val="00BB2FEF"/>
    <w:rsid w:val="00BB3EAB"/>
    <w:rsid w:val="00BB4606"/>
    <w:rsid w:val="00BB7E6A"/>
    <w:rsid w:val="00BC128A"/>
    <w:rsid w:val="00BC18A7"/>
    <w:rsid w:val="00BC377B"/>
    <w:rsid w:val="00BC4C47"/>
    <w:rsid w:val="00BD0E22"/>
    <w:rsid w:val="00BD2108"/>
    <w:rsid w:val="00BD4B1C"/>
    <w:rsid w:val="00BD581C"/>
    <w:rsid w:val="00BD689E"/>
    <w:rsid w:val="00BE2CDF"/>
    <w:rsid w:val="00BE4CAC"/>
    <w:rsid w:val="00BE6371"/>
    <w:rsid w:val="00BF2294"/>
    <w:rsid w:val="00C03795"/>
    <w:rsid w:val="00C07098"/>
    <w:rsid w:val="00C07AEB"/>
    <w:rsid w:val="00C1015B"/>
    <w:rsid w:val="00C111CF"/>
    <w:rsid w:val="00C1442B"/>
    <w:rsid w:val="00C20566"/>
    <w:rsid w:val="00C210E6"/>
    <w:rsid w:val="00C23D2F"/>
    <w:rsid w:val="00C304E0"/>
    <w:rsid w:val="00C31BC1"/>
    <w:rsid w:val="00C40E80"/>
    <w:rsid w:val="00C4117F"/>
    <w:rsid w:val="00C41622"/>
    <w:rsid w:val="00C4319C"/>
    <w:rsid w:val="00C4348A"/>
    <w:rsid w:val="00C443BD"/>
    <w:rsid w:val="00C451C5"/>
    <w:rsid w:val="00C51000"/>
    <w:rsid w:val="00C5281C"/>
    <w:rsid w:val="00C65FE6"/>
    <w:rsid w:val="00C66547"/>
    <w:rsid w:val="00C762ED"/>
    <w:rsid w:val="00C76D7E"/>
    <w:rsid w:val="00C77833"/>
    <w:rsid w:val="00C80A7E"/>
    <w:rsid w:val="00C80CEE"/>
    <w:rsid w:val="00C80F7E"/>
    <w:rsid w:val="00C84670"/>
    <w:rsid w:val="00C84B0B"/>
    <w:rsid w:val="00C913F1"/>
    <w:rsid w:val="00C9161D"/>
    <w:rsid w:val="00C92D5D"/>
    <w:rsid w:val="00C936EE"/>
    <w:rsid w:val="00C9440C"/>
    <w:rsid w:val="00C9596A"/>
    <w:rsid w:val="00C96DBA"/>
    <w:rsid w:val="00CA0C1D"/>
    <w:rsid w:val="00CA2843"/>
    <w:rsid w:val="00CA3B25"/>
    <w:rsid w:val="00CA7CC3"/>
    <w:rsid w:val="00CA7E72"/>
    <w:rsid w:val="00CB2D6C"/>
    <w:rsid w:val="00CB3A55"/>
    <w:rsid w:val="00CB4D22"/>
    <w:rsid w:val="00CC45BC"/>
    <w:rsid w:val="00CD2851"/>
    <w:rsid w:val="00CD3C38"/>
    <w:rsid w:val="00CD5D9B"/>
    <w:rsid w:val="00CD783D"/>
    <w:rsid w:val="00CD7B3C"/>
    <w:rsid w:val="00CE456E"/>
    <w:rsid w:val="00CF1848"/>
    <w:rsid w:val="00CF71F1"/>
    <w:rsid w:val="00D000B9"/>
    <w:rsid w:val="00D0077B"/>
    <w:rsid w:val="00D04B4E"/>
    <w:rsid w:val="00D0693B"/>
    <w:rsid w:val="00D10830"/>
    <w:rsid w:val="00D11CCB"/>
    <w:rsid w:val="00D12044"/>
    <w:rsid w:val="00D15EB0"/>
    <w:rsid w:val="00D16576"/>
    <w:rsid w:val="00D170D9"/>
    <w:rsid w:val="00D245A0"/>
    <w:rsid w:val="00D26D37"/>
    <w:rsid w:val="00D27EB4"/>
    <w:rsid w:val="00D33EFC"/>
    <w:rsid w:val="00D40DBC"/>
    <w:rsid w:val="00D46155"/>
    <w:rsid w:val="00D47244"/>
    <w:rsid w:val="00D479DC"/>
    <w:rsid w:val="00D514CA"/>
    <w:rsid w:val="00D518C4"/>
    <w:rsid w:val="00D51B75"/>
    <w:rsid w:val="00D611FF"/>
    <w:rsid w:val="00D61C85"/>
    <w:rsid w:val="00D66DA8"/>
    <w:rsid w:val="00D67BF7"/>
    <w:rsid w:val="00D67F49"/>
    <w:rsid w:val="00D7073C"/>
    <w:rsid w:val="00D724AD"/>
    <w:rsid w:val="00D7381A"/>
    <w:rsid w:val="00D73B61"/>
    <w:rsid w:val="00D744A5"/>
    <w:rsid w:val="00D748CB"/>
    <w:rsid w:val="00D75CA6"/>
    <w:rsid w:val="00D76A18"/>
    <w:rsid w:val="00D80849"/>
    <w:rsid w:val="00D82604"/>
    <w:rsid w:val="00D82E8F"/>
    <w:rsid w:val="00D86DDE"/>
    <w:rsid w:val="00D87A7D"/>
    <w:rsid w:val="00D87A99"/>
    <w:rsid w:val="00D91923"/>
    <w:rsid w:val="00D9401B"/>
    <w:rsid w:val="00D958CB"/>
    <w:rsid w:val="00D973D0"/>
    <w:rsid w:val="00DA664D"/>
    <w:rsid w:val="00DA69BC"/>
    <w:rsid w:val="00DB2D95"/>
    <w:rsid w:val="00DB4B6F"/>
    <w:rsid w:val="00DB5E0F"/>
    <w:rsid w:val="00DC30D8"/>
    <w:rsid w:val="00DC45AC"/>
    <w:rsid w:val="00DC4720"/>
    <w:rsid w:val="00DD019E"/>
    <w:rsid w:val="00DD118C"/>
    <w:rsid w:val="00DE765C"/>
    <w:rsid w:val="00DF443E"/>
    <w:rsid w:val="00DF4B6C"/>
    <w:rsid w:val="00DF61C7"/>
    <w:rsid w:val="00E003F7"/>
    <w:rsid w:val="00E02A06"/>
    <w:rsid w:val="00E037E1"/>
    <w:rsid w:val="00E0401F"/>
    <w:rsid w:val="00E17BCD"/>
    <w:rsid w:val="00E23141"/>
    <w:rsid w:val="00E263D3"/>
    <w:rsid w:val="00E26AB5"/>
    <w:rsid w:val="00E32B6E"/>
    <w:rsid w:val="00E33AA2"/>
    <w:rsid w:val="00E34F8C"/>
    <w:rsid w:val="00E424C0"/>
    <w:rsid w:val="00E44339"/>
    <w:rsid w:val="00E44C4C"/>
    <w:rsid w:val="00E50CD2"/>
    <w:rsid w:val="00E5347F"/>
    <w:rsid w:val="00E57C39"/>
    <w:rsid w:val="00E57D63"/>
    <w:rsid w:val="00E66235"/>
    <w:rsid w:val="00E71498"/>
    <w:rsid w:val="00E71D85"/>
    <w:rsid w:val="00E73D51"/>
    <w:rsid w:val="00E773A2"/>
    <w:rsid w:val="00E80230"/>
    <w:rsid w:val="00E808DB"/>
    <w:rsid w:val="00E83C24"/>
    <w:rsid w:val="00E84754"/>
    <w:rsid w:val="00E849BA"/>
    <w:rsid w:val="00E87C19"/>
    <w:rsid w:val="00E91198"/>
    <w:rsid w:val="00E92420"/>
    <w:rsid w:val="00E9318D"/>
    <w:rsid w:val="00E93F3E"/>
    <w:rsid w:val="00E95063"/>
    <w:rsid w:val="00E96831"/>
    <w:rsid w:val="00EA646D"/>
    <w:rsid w:val="00EB1FA8"/>
    <w:rsid w:val="00EB2676"/>
    <w:rsid w:val="00EB73D5"/>
    <w:rsid w:val="00EC0189"/>
    <w:rsid w:val="00EC1B61"/>
    <w:rsid w:val="00EC1EAC"/>
    <w:rsid w:val="00EC7F46"/>
    <w:rsid w:val="00ED1064"/>
    <w:rsid w:val="00ED59AD"/>
    <w:rsid w:val="00EE133A"/>
    <w:rsid w:val="00EE25A1"/>
    <w:rsid w:val="00EE39DE"/>
    <w:rsid w:val="00EE70D8"/>
    <w:rsid w:val="00EF4586"/>
    <w:rsid w:val="00EF493A"/>
    <w:rsid w:val="00EF57F6"/>
    <w:rsid w:val="00EF668E"/>
    <w:rsid w:val="00F00987"/>
    <w:rsid w:val="00F018AA"/>
    <w:rsid w:val="00F02C9F"/>
    <w:rsid w:val="00F063C2"/>
    <w:rsid w:val="00F074FB"/>
    <w:rsid w:val="00F0789F"/>
    <w:rsid w:val="00F11107"/>
    <w:rsid w:val="00F115CA"/>
    <w:rsid w:val="00F15716"/>
    <w:rsid w:val="00F15C94"/>
    <w:rsid w:val="00F23A00"/>
    <w:rsid w:val="00F23E82"/>
    <w:rsid w:val="00F275A1"/>
    <w:rsid w:val="00F27BF2"/>
    <w:rsid w:val="00F32DE2"/>
    <w:rsid w:val="00F35D82"/>
    <w:rsid w:val="00F360E4"/>
    <w:rsid w:val="00F37F21"/>
    <w:rsid w:val="00F43FC7"/>
    <w:rsid w:val="00F44CFE"/>
    <w:rsid w:val="00F47399"/>
    <w:rsid w:val="00F47F99"/>
    <w:rsid w:val="00F507CC"/>
    <w:rsid w:val="00F52394"/>
    <w:rsid w:val="00F53193"/>
    <w:rsid w:val="00F5357E"/>
    <w:rsid w:val="00F56C94"/>
    <w:rsid w:val="00F571C9"/>
    <w:rsid w:val="00F6021F"/>
    <w:rsid w:val="00F608C8"/>
    <w:rsid w:val="00F6230D"/>
    <w:rsid w:val="00F628BB"/>
    <w:rsid w:val="00F62B87"/>
    <w:rsid w:val="00F64C17"/>
    <w:rsid w:val="00F6586C"/>
    <w:rsid w:val="00F671F1"/>
    <w:rsid w:val="00F709B2"/>
    <w:rsid w:val="00F718E3"/>
    <w:rsid w:val="00F76D31"/>
    <w:rsid w:val="00F76FB7"/>
    <w:rsid w:val="00F77B85"/>
    <w:rsid w:val="00F80609"/>
    <w:rsid w:val="00F9038B"/>
    <w:rsid w:val="00F904FF"/>
    <w:rsid w:val="00F92EA2"/>
    <w:rsid w:val="00F94774"/>
    <w:rsid w:val="00F948C0"/>
    <w:rsid w:val="00FA29B3"/>
    <w:rsid w:val="00FA3963"/>
    <w:rsid w:val="00FA57EB"/>
    <w:rsid w:val="00FA663B"/>
    <w:rsid w:val="00FA715B"/>
    <w:rsid w:val="00FB268B"/>
    <w:rsid w:val="00FB6391"/>
    <w:rsid w:val="00FB7D64"/>
    <w:rsid w:val="00FC058B"/>
    <w:rsid w:val="00FC2C05"/>
    <w:rsid w:val="00FC445D"/>
    <w:rsid w:val="00FC53DB"/>
    <w:rsid w:val="00FC74FB"/>
    <w:rsid w:val="00FD13CC"/>
    <w:rsid w:val="00FD502C"/>
    <w:rsid w:val="00FD55AF"/>
    <w:rsid w:val="00FD6B17"/>
    <w:rsid w:val="00FF29C4"/>
    <w:rsid w:val="00FF5308"/>
    <w:rsid w:val="01489B5C"/>
    <w:rsid w:val="019AB155"/>
    <w:rsid w:val="01BC41E7"/>
    <w:rsid w:val="026EC1EC"/>
    <w:rsid w:val="02A79A8E"/>
    <w:rsid w:val="02E8FD81"/>
    <w:rsid w:val="02E9B7CA"/>
    <w:rsid w:val="0362873B"/>
    <w:rsid w:val="03A176F6"/>
    <w:rsid w:val="04796B69"/>
    <w:rsid w:val="04BCE014"/>
    <w:rsid w:val="04C1FF5A"/>
    <w:rsid w:val="04F2273D"/>
    <w:rsid w:val="04FD1B42"/>
    <w:rsid w:val="0500C36D"/>
    <w:rsid w:val="055DDB9D"/>
    <w:rsid w:val="065BDE7D"/>
    <w:rsid w:val="068918F8"/>
    <w:rsid w:val="06EB972F"/>
    <w:rsid w:val="06EC7371"/>
    <w:rsid w:val="0792A7F3"/>
    <w:rsid w:val="07BA96A8"/>
    <w:rsid w:val="08070B6F"/>
    <w:rsid w:val="08903064"/>
    <w:rsid w:val="08BBBCD1"/>
    <w:rsid w:val="09119C4C"/>
    <w:rsid w:val="09721B3A"/>
    <w:rsid w:val="098E689F"/>
    <w:rsid w:val="09A71F60"/>
    <w:rsid w:val="09BF511A"/>
    <w:rsid w:val="09D17032"/>
    <w:rsid w:val="0A52ED65"/>
    <w:rsid w:val="0A7A9B31"/>
    <w:rsid w:val="0AAAFE18"/>
    <w:rsid w:val="0AD174D0"/>
    <w:rsid w:val="0AFA4CCE"/>
    <w:rsid w:val="0B1AFA39"/>
    <w:rsid w:val="0B220430"/>
    <w:rsid w:val="0B9B3506"/>
    <w:rsid w:val="0BBC939D"/>
    <w:rsid w:val="0C6E39B8"/>
    <w:rsid w:val="0CA23504"/>
    <w:rsid w:val="0CBEEBAA"/>
    <w:rsid w:val="0D2713BB"/>
    <w:rsid w:val="0D396A39"/>
    <w:rsid w:val="0E16BFE0"/>
    <w:rsid w:val="0E2CD7DB"/>
    <w:rsid w:val="0E5691C7"/>
    <w:rsid w:val="0E9B3EB1"/>
    <w:rsid w:val="0EEB981B"/>
    <w:rsid w:val="0FB6AB09"/>
    <w:rsid w:val="0FD99DB4"/>
    <w:rsid w:val="0FE55AB2"/>
    <w:rsid w:val="0FF9EBE2"/>
    <w:rsid w:val="10234666"/>
    <w:rsid w:val="10BDC6BF"/>
    <w:rsid w:val="10CB0C4F"/>
    <w:rsid w:val="10EA6BA1"/>
    <w:rsid w:val="119E8721"/>
    <w:rsid w:val="11A76157"/>
    <w:rsid w:val="120124F2"/>
    <w:rsid w:val="12FAF47A"/>
    <w:rsid w:val="13444AE7"/>
    <w:rsid w:val="14320E80"/>
    <w:rsid w:val="14A33569"/>
    <w:rsid w:val="153829F7"/>
    <w:rsid w:val="15551BB2"/>
    <w:rsid w:val="16A4AA48"/>
    <w:rsid w:val="16BF9379"/>
    <w:rsid w:val="16C305DE"/>
    <w:rsid w:val="1799BEAA"/>
    <w:rsid w:val="17C61F8D"/>
    <w:rsid w:val="17EAD9D6"/>
    <w:rsid w:val="17F64321"/>
    <w:rsid w:val="181E0801"/>
    <w:rsid w:val="18641BD3"/>
    <w:rsid w:val="1882591F"/>
    <w:rsid w:val="1896C4F7"/>
    <w:rsid w:val="18A8D8A3"/>
    <w:rsid w:val="18ED37B1"/>
    <w:rsid w:val="191561C8"/>
    <w:rsid w:val="19231123"/>
    <w:rsid w:val="19DFE50C"/>
    <w:rsid w:val="1A09F391"/>
    <w:rsid w:val="1A13E290"/>
    <w:rsid w:val="1A37E8A5"/>
    <w:rsid w:val="1A830DE8"/>
    <w:rsid w:val="1A898B7D"/>
    <w:rsid w:val="1AC62491"/>
    <w:rsid w:val="1B07BD94"/>
    <w:rsid w:val="1B119C43"/>
    <w:rsid w:val="1B148FFB"/>
    <w:rsid w:val="1BC1E0C3"/>
    <w:rsid w:val="1C145B33"/>
    <w:rsid w:val="1D8D53FA"/>
    <w:rsid w:val="1DC91954"/>
    <w:rsid w:val="1E16F5C6"/>
    <w:rsid w:val="1E509BFE"/>
    <w:rsid w:val="1E898417"/>
    <w:rsid w:val="1EF38F5F"/>
    <w:rsid w:val="1F97CBC6"/>
    <w:rsid w:val="1FB03668"/>
    <w:rsid w:val="1FC2379C"/>
    <w:rsid w:val="20244C96"/>
    <w:rsid w:val="2034FFC9"/>
    <w:rsid w:val="204704EC"/>
    <w:rsid w:val="20BA7495"/>
    <w:rsid w:val="20DAFA87"/>
    <w:rsid w:val="2115E339"/>
    <w:rsid w:val="215A44F6"/>
    <w:rsid w:val="2165D201"/>
    <w:rsid w:val="216C8EE8"/>
    <w:rsid w:val="21786650"/>
    <w:rsid w:val="221FA459"/>
    <w:rsid w:val="222D9A7A"/>
    <w:rsid w:val="2255F31A"/>
    <w:rsid w:val="22616B18"/>
    <w:rsid w:val="226A4524"/>
    <w:rsid w:val="22F896E2"/>
    <w:rsid w:val="24230835"/>
    <w:rsid w:val="2469618C"/>
    <w:rsid w:val="248D7B4E"/>
    <w:rsid w:val="248EA505"/>
    <w:rsid w:val="24926DB0"/>
    <w:rsid w:val="24EC4E77"/>
    <w:rsid w:val="24FAF530"/>
    <w:rsid w:val="26045F5D"/>
    <w:rsid w:val="262A2D82"/>
    <w:rsid w:val="262DCABC"/>
    <w:rsid w:val="2665B8E4"/>
    <w:rsid w:val="26BA799E"/>
    <w:rsid w:val="26D22C9D"/>
    <w:rsid w:val="270A5360"/>
    <w:rsid w:val="278BCC1A"/>
    <w:rsid w:val="28535628"/>
    <w:rsid w:val="28FB21C1"/>
    <w:rsid w:val="2901D521"/>
    <w:rsid w:val="2914539A"/>
    <w:rsid w:val="2927068E"/>
    <w:rsid w:val="29673115"/>
    <w:rsid w:val="2A85F45A"/>
    <w:rsid w:val="2ACE7A69"/>
    <w:rsid w:val="2B583537"/>
    <w:rsid w:val="2BD8E9D4"/>
    <w:rsid w:val="2BE0D704"/>
    <w:rsid w:val="2C1BF083"/>
    <w:rsid w:val="2C2659AC"/>
    <w:rsid w:val="2C3D3AAC"/>
    <w:rsid w:val="2C898F9D"/>
    <w:rsid w:val="2CAB4023"/>
    <w:rsid w:val="2CEA75F8"/>
    <w:rsid w:val="2D1A5143"/>
    <w:rsid w:val="2DB953BA"/>
    <w:rsid w:val="2DBD7BD0"/>
    <w:rsid w:val="2DF6D07C"/>
    <w:rsid w:val="2E18C739"/>
    <w:rsid w:val="2ED07D00"/>
    <w:rsid w:val="2F4AB097"/>
    <w:rsid w:val="2F7B1AB0"/>
    <w:rsid w:val="2FABB1B9"/>
    <w:rsid w:val="2FBF068D"/>
    <w:rsid w:val="2FE6965D"/>
    <w:rsid w:val="2FE6AE91"/>
    <w:rsid w:val="3001605D"/>
    <w:rsid w:val="3009CD6F"/>
    <w:rsid w:val="30458E17"/>
    <w:rsid w:val="318423DF"/>
    <w:rsid w:val="3187E445"/>
    <w:rsid w:val="31E7154A"/>
    <w:rsid w:val="31F4080F"/>
    <w:rsid w:val="31FB8979"/>
    <w:rsid w:val="322B60C2"/>
    <w:rsid w:val="3281DABB"/>
    <w:rsid w:val="32929CAB"/>
    <w:rsid w:val="33309B6E"/>
    <w:rsid w:val="3335D4F8"/>
    <w:rsid w:val="3361D1E6"/>
    <w:rsid w:val="33A4EC75"/>
    <w:rsid w:val="33ACC272"/>
    <w:rsid w:val="33FC532D"/>
    <w:rsid w:val="3431B60B"/>
    <w:rsid w:val="3487BEBE"/>
    <w:rsid w:val="34E71836"/>
    <w:rsid w:val="34F92D5E"/>
    <w:rsid w:val="35824412"/>
    <w:rsid w:val="362DA4B8"/>
    <w:rsid w:val="363AFF96"/>
    <w:rsid w:val="367B91D7"/>
    <w:rsid w:val="36A523EA"/>
    <w:rsid w:val="36CFBE43"/>
    <w:rsid w:val="376FA0EE"/>
    <w:rsid w:val="37B71E94"/>
    <w:rsid w:val="38F7BEC1"/>
    <w:rsid w:val="39465808"/>
    <w:rsid w:val="394CAE2C"/>
    <w:rsid w:val="39DC8DE8"/>
    <w:rsid w:val="39F2C7BC"/>
    <w:rsid w:val="3A10AC8B"/>
    <w:rsid w:val="3A287D87"/>
    <w:rsid w:val="3A8417EB"/>
    <w:rsid w:val="3AA6B522"/>
    <w:rsid w:val="3AE97D77"/>
    <w:rsid w:val="3B4982D2"/>
    <w:rsid w:val="3C4231F6"/>
    <w:rsid w:val="3C428D8B"/>
    <w:rsid w:val="3C601E1E"/>
    <w:rsid w:val="3C76C85E"/>
    <w:rsid w:val="3CBED44D"/>
    <w:rsid w:val="3CE144DC"/>
    <w:rsid w:val="3D00ED9F"/>
    <w:rsid w:val="3D34C3F0"/>
    <w:rsid w:val="3DC56AD4"/>
    <w:rsid w:val="3DCB6A17"/>
    <w:rsid w:val="3E300D40"/>
    <w:rsid w:val="3E62C19D"/>
    <w:rsid w:val="3EB52D9A"/>
    <w:rsid w:val="3EDCCB09"/>
    <w:rsid w:val="3F0387CF"/>
    <w:rsid w:val="3F25406B"/>
    <w:rsid w:val="3F6E7150"/>
    <w:rsid w:val="3FD878ED"/>
    <w:rsid w:val="3FF38DD6"/>
    <w:rsid w:val="4051ABDC"/>
    <w:rsid w:val="409BC683"/>
    <w:rsid w:val="40EB6B43"/>
    <w:rsid w:val="4126DC35"/>
    <w:rsid w:val="412F1EDB"/>
    <w:rsid w:val="4130CC0B"/>
    <w:rsid w:val="414A16AF"/>
    <w:rsid w:val="415D912E"/>
    <w:rsid w:val="4170DCFB"/>
    <w:rsid w:val="41E6C497"/>
    <w:rsid w:val="4205479F"/>
    <w:rsid w:val="42152A63"/>
    <w:rsid w:val="42AEB2AE"/>
    <w:rsid w:val="42CBC9CD"/>
    <w:rsid w:val="42FD5547"/>
    <w:rsid w:val="4365005F"/>
    <w:rsid w:val="438DDCF8"/>
    <w:rsid w:val="43AB6713"/>
    <w:rsid w:val="43E77959"/>
    <w:rsid w:val="4451EC47"/>
    <w:rsid w:val="44DC1F3D"/>
    <w:rsid w:val="44DCC60C"/>
    <w:rsid w:val="4514BF60"/>
    <w:rsid w:val="456013D9"/>
    <w:rsid w:val="45825879"/>
    <w:rsid w:val="4596AE9A"/>
    <w:rsid w:val="45A5CC31"/>
    <w:rsid w:val="45B15106"/>
    <w:rsid w:val="4662546A"/>
    <w:rsid w:val="467E3D3D"/>
    <w:rsid w:val="46988027"/>
    <w:rsid w:val="47012AB3"/>
    <w:rsid w:val="4716AB94"/>
    <w:rsid w:val="472567F1"/>
    <w:rsid w:val="47329C0E"/>
    <w:rsid w:val="4771BBEC"/>
    <w:rsid w:val="479CA55A"/>
    <w:rsid w:val="47D945BA"/>
    <w:rsid w:val="48D3E746"/>
    <w:rsid w:val="491B6419"/>
    <w:rsid w:val="491E6174"/>
    <w:rsid w:val="4984834A"/>
    <w:rsid w:val="4A2C4D18"/>
    <w:rsid w:val="4A3F4DEE"/>
    <w:rsid w:val="4A437186"/>
    <w:rsid w:val="4A9BC9AD"/>
    <w:rsid w:val="4A9D5E77"/>
    <w:rsid w:val="4A9EF4E4"/>
    <w:rsid w:val="4AC3CD17"/>
    <w:rsid w:val="4BB78AE7"/>
    <w:rsid w:val="4BBAC2D2"/>
    <w:rsid w:val="4BFDEB3B"/>
    <w:rsid w:val="4C6BB874"/>
    <w:rsid w:val="4C794C28"/>
    <w:rsid w:val="4C866514"/>
    <w:rsid w:val="4CDDA195"/>
    <w:rsid w:val="4D229FAC"/>
    <w:rsid w:val="4D419237"/>
    <w:rsid w:val="4D4CDA3D"/>
    <w:rsid w:val="4D9C5761"/>
    <w:rsid w:val="4E5927DC"/>
    <w:rsid w:val="4E7176F6"/>
    <w:rsid w:val="4E996127"/>
    <w:rsid w:val="4EC61833"/>
    <w:rsid w:val="4ED4B0CE"/>
    <w:rsid w:val="4EFD95C4"/>
    <w:rsid w:val="4F05C791"/>
    <w:rsid w:val="4F4DD536"/>
    <w:rsid w:val="4FDF1699"/>
    <w:rsid w:val="4FE6AF58"/>
    <w:rsid w:val="4FFAA702"/>
    <w:rsid w:val="502999FE"/>
    <w:rsid w:val="504A4A3B"/>
    <w:rsid w:val="50B23471"/>
    <w:rsid w:val="50B2B2ED"/>
    <w:rsid w:val="51151D5E"/>
    <w:rsid w:val="5142615D"/>
    <w:rsid w:val="516F0665"/>
    <w:rsid w:val="51FAD08B"/>
    <w:rsid w:val="51FB1F8A"/>
    <w:rsid w:val="526596D3"/>
    <w:rsid w:val="5286CB32"/>
    <w:rsid w:val="5290436A"/>
    <w:rsid w:val="52D868FE"/>
    <w:rsid w:val="53EE1A29"/>
    <w:rsid w:val="543130A8"/>
    <w:rsid w:val="546DD6F5"/>
    <w:rsid w:val="54B865D9"/>
    <w:rsid w:val="54D6D31C"/>
    <w:rsid w:val="5592A339"/>
    <w:rsid w:val="55E2ABDC"/>
    <w:rsid w:val="55E4E63F"/>
    <w:rsid w:val="5649DFE8"/>
    <w:rsid w:val="569A3485"/>
    <w:rsid w:val="56C6598B"/>
    <w:rsid w:val="574BF565"/>
    <w:rsid w:val="575408C3"/>
    <w:rsid w:val="577E6567"/>
    <w:rsid w:val="579DBDB2"/>
    <w:rsid w:val="593D2D81"/>
    <w:rsid w:val="59671C7F"/>
    <w:rsid w:val="59A880CE"/>
    <w:rsid w:val="59B175D0"/>
    <w:rsid w:val="59C02D69"/>
    <w:rsid w:val="59C55C36"/>
    <w:rsid w:val="59D6CA1D"/>
    <w:rsid w:val="5A0F31DC"/>
    <w:rsid w:val="5A143015"/>
    <w:rsid w:val="5A1C09CE"/>
    <w:rsid w:val="5A1F2FE6"/>
    <w:rsid w:val="5A36FFD0"/>
    <w:rsid w:val="5AB7D7F3"/>
    <w:rsid w:val="5AE75808"/>
    <w:rsid w:val="5BBFF4D0"/>
    <w:rsid w:val="5BD0B357"/>
    <w:rsid w:val="5BD8B91C"/>
    <w:rsid w:val="5C561677"/>
    <w:rsid w:val="5C7559E4"/>
    <w:rsid w:val="5CA5DAA6"/>
    <w:rsid w:val="5CA826C4"/>
    <w:rsid w:val="5CAE5801"/>
    <w:rsid w:val="5CE909B8"/>
    <w:rsid w:val="5D2483AA"/>
    <w:rsid w:val="5DC37389"/>
    <w:rsid w:val="5DD2F56F"/>
    <w:rsid w:val="5EB3F1E8"/>
    <w:rsid w:val="5ECB1F23"/>
    <w:rsid w:val="5F1C2CC4"/>
    <w:rsid w:val="5F2C8CDD"/>
    <w:rsid w:val="5F31E5CD"/>
    <w:rsid w:val="5F733C83"/>
    <w:rsid w:val="5FE37B3F"/>
    <w:rsid w:val="6009137D"/>
    <w:rsid w:val="6046296B"/>
    <w:rsid w:val="604FA5E3"/>
    <w:rsid w:val="605B8E58"/>
    <w:rsid w:val="6096C477"/>
    <w:rsid w:val="60EE39CB"/>
    <w:rsid w:val="611AA0EC"/>
    <w:rsid w:val="616F03FD"/>
    <w:rsid w:val="61725DCA"/>
    <w:rsid w:val="619010C8"/>
    <w:rsid w:val="61E3F6E4"/>
    <w:rsid w:val="625E5E53"/>
    <w:rsid w:val="62DAADDD"/>
    <w:rsid w:val="6346C18E"/>
    <w:rsid w:val="636FACDD"/>
    <w:rsid w:val="63798BB2"/>
    <w:rsid w:val="639EAE80"/>
    <w:rsid w:val="64D93D83"/>
    <w:rsid w:val="6570FDD5"/>
    <w:rsid w:val="659A58D2"/>
    <w:rsid w:val="65D4024B"/>
    <w:rsid w:val="65EE3E1B"/>
    <w:rsid w:val="6644F6B3"/>
    <w:rsid w:val="666F2597"/>
    <w:rsid w:val="6683E8F8"/>
    <w:rsid w:val="6684C2C9"/>
    <w:rsid w:val="6696FFE3"/>
    <w:rsid w:val="6698FDE7"/>
    <w:rsid w:val="66B8396D"/>
    <w:rsid w:val="66D752F7"/>
    <w:rsid w:val="678F0BEA"/>
    <w:rsid w:val="6792AE07"/>
    <w:rsid w:val="67E68AC9"/>
    <w:rsid w:val="683BC4E6"/>
    <w:rsid w:val="68441351"/>
    <w:rsid w:val="690BC054"/>
    <w:rsid w:val="6922A1C7"/>
    <w:rsid w:val="69605099"/>
    <w:rsid w:val="6A6C6B0A"/>
    <w:rsid w:val="6AA5057F"/>
    <w:rsid w:val="6AC57761"/>
    <w:rsid w:val="6AE13889"/>
    <w:rsid w:val="6B2E3DA5"/>
    <w:rsid w:val="6C45C417"/>
    <w:rsid w:val="6C6B58E7"/>
    <w:rsid w:val="6C6E03BF"/>
    <w:rsid w:val="6CE5A941"/>
    <w:rsid w:val="6D32AA49"/>
    <w:rsid w:val="6E8022B2"/>
    <w:rsid w:val="6E8BFE50"/>
    <w:rsid w:val="6EB229AE"/>
    <w:rsid w:val="6ECE22CD"/>
    <w:rsid w:val="6F676A8E"/>
    <w:rsid w:val="6F8BE837"/>
    <w:rsid w:val="6FF4B6BE"/>
    <w:rsid w:val="702B5ECD"/>
    <w:rsid w:val="70FF6F13"/>
    <w:rsid w:val="711297A1"/>
    <w:rsid w:val="71230B5D"/>
    <w:rsid w:val="714F2FFD"/>
    <w:rsid w:val="716BF481"/>
    <w:rsid w:val="718412AE"/>
    <w:rsid w:val="72C2C624"/>
    <w:rsid w:val="73C6EB81"/>
    <w:rsid w:val="73EC105B"/>
    <w:rsid w:val="7402B24B"/>
    <w:rsid w:val="74686534"/>
    <w:rsid w:val="75D21E86"/>
    <w:rsid w:val="75E1A5C7"/>
    <w:rsid w:val="7646B11F"/>
    <w:rsid w:val="764BC4B3"/>
    <w:rsid w:val="76ED1736"/>
    <w:rsid w:val="76EDC8C0"/>
    <w:rsid w:val="77FED3F8"/>
    <w:rsid w:val="7980B05E"/>
    <w:rsid w:val="7A15717E"/>
    <w:rsid w:val="7A2D59D1"/>
    <w:rsid w:val="7AF9BFC7"/>
    <w:rsid w:val="7B2A3D6E"/>
    <w:rsid w:val="7B7CEC49"/>
    <w:rsid w:val="7BBF10C0"/>
    <w:rsid w:val="7BD8F531"/>
    <w:rsid w:val="7C639D45"/>
    <w:rsid w:val="7CC6E57C"/>
    <w:rsid w:val="7CFF1381"/>
    <w:rsid w:val="7D0CCDE4"/>
    <w:rsid w:val="7D220687"/>
    <w:rsid w:val="7D75FBF8"/>
    <w:rsid w:val="7DD943DF"/>
    <w:rsid w:val="7DE00E6F"/>
    <w:rsid w:val="7DE8246A"/>
    <w:rsid w:val="7DF4D556"/>
    <w:rsid w:val="7E2EC004"/>
    <w:rsid w:val="7E8EE30B"/>
    <w:rsid w:val="7F247A80"/>
    <w:rsid w:val="7F4B6090"/>
    <w:rsid w:val="7F5084B5"/>
    <w:rsid w:val="7F7E98A9"/>
    <w:rsid w:val="7FE2DB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EF3C1"/>
  <w15:docId w15:val="{396B3751-2167-43AF-BA3E-E571FD74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0E2"/>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6A10E2"/>
    <w:pPr>
      <w:keepNext/>
      <w:keepLines/>
      <w:numPr>
        <w:numId w:val="4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A10E2"/>
    <w:pPr>
      <w:keepNext/>
      <w:keepLines/>
      <w:numPr>
        <w:ilvl w:val="1"/>
        <w:numId w:val="4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A10E2"/>
    <w:pPr>
      <w:keepNext/>
      <w:keepLines/>
      <w:numPr>
        <w:ilvl w:val="2"/>
        <w:numId w:val="4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A10E2"/>
    <w:pPr>
      <w:keepNext/>
      <w:numPr>
        <w:ilvl w:val="3"/>
        <w:numId w:val="4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A10E2"/>
    <w:pPr>
      <w:keepNext/>
      <w:numPr>
        <w:ilvl w:val="4"/>
        <w:numId w:val="45"/>
      </w:numPr>
      <w:spacing w:before="120" w:after="120"/>
      <w:jc w:val="left"/>
      <w:outlineLvl w:val="4"/>
    </w:pPr>
    <w:rPr>
      <w:rFonts w:eastAsiaTheme="majorEastAsia"/>
      <w:i/>
      <w:iCs/>
    </w:rPr>
  </w:style>
  <w:style w:type="paragraph" w:styleId="Heading6">
    <w:name w:val="heading 6"/>
    <w:basedOn w:val="Normal"/>
    <w:next w:val="Normal"/>
    <w:link w:val="Heading6Char"/>
    <w:rsid w:val="006A10E2"/>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A10E2"/>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A10E2"/>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A10E2"/>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A10E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A10E2"/>
    <w:rPr>
      <w:rFonts w:ascii="Times New Roman" w:eastAsia="SimSun" w:hAnsi="Times New Roman" w:cs="Times New Roman"/>
      <w:sz w:val="20"/>
      <w:szCs w:val="22"/>
      <w:lang w:val="en-GB"/>
    </w:rPr>
  </w:style>
  <w:style w:type="paragraph" w:styleId="Footer">
    <w:name w:val="footer"/>
    <w:basedOn w:val="Normal"/>
    <w:link w:val="FooterChar"/>
    <w:uiPriority w:val="99"/>
    <w:rsid w:val="006A10E2"/>
    <w:pPr>
      <w:tabs>
        <w:tab w:val="center" w:pos="4680"/>
        <w:tab w:val="right" w:pos="9360"/>
      </w:tabs>
    </w:pPr>
    <w:rPr>
      <w:sz w:val="20"/>
    </w:rPr>
  </w:style>
  <w:style w:type="character" w:customStyle="1" w:styleId="FooterChar">
    <w:name w:val="Footer Char"/>
    <w:basedOn w:val="DefaultParagraphFont"/>
    <w:link w:val="Footer"/>
    <w:uiPriority w:val="99"/>
    <w:rsid w:val="006A10E2"/>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6A10E2"/>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6A10E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A10E2"/>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6A10E2"/>
    <w:rPr>
      <w:sz w:val="16"/>
      <w:szCs w:val="16"/>
      <w:lang w:val="en-GB"/>
    </w:rPr>
  </w:style>
  <w:style w:type="paragraph" w:styleId="CommentText">
    <w:name w:val="annotation text"/>
    <w:basedOn w:val="Normal"/>
    <w:link w:val="CommentTextChar"/>
    <w:uiPriority w:val="99"/>
    <w:rsid w:val="006A10E2"/>
    <w:rPr>
      <w:sz w:val="20"/>
      <w:szCs w:val="20"/>
    </w:rPr>
  </w:style>
  <w:style w:type="character" w:customStyle="1" w:styleId="CommentTextChar">
    <w:name w:val="Comment Text Char"/>
    <w:basedOn w:val="DefaultParagraphFont"/>
    <w:link w:val="CommentText"/>
    <w:uiPriority w:val="99"/>
    <w:rsid w:val="006A10E2"/>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6A10E2"/>
    <w:rPr>
      <w:vertAlign w:val="superscript"/>
      <w:lang w:val="en-GB"/>
    </w:rPr>
  </w:style>
  <w:style w:type="paragraph" w:styleId="FootnoteText">
    <w:name w:val="footnote text"/>
    <w:basedOn w:val="Normal"/>
    <w:link w:val="FootnoteTextChar"/>
    <w:uiPriority w:val="99"/>
    <w:semiHidden/>
    <w:unhideWhenUsed/>
    <w:rsid w:val="006A10E2"/>
    <w:pPr>
      <w:jc w:val="left"/>
    </w:pPr>
    <w:rPr>
      <w:sz w:val="18"/>
      <w:szCs w:val="20"/>
    </w:rPr>
  </w:style>
  <w:style w:type="character" w:customStyle="1" w:styleId="FootnoteTextChar">
    <w:name w:val="Footnote Text Char"/>
    <w:basedOn w:val="DefaultParagraphFont"/>
    <w:link w:val="FootnoteText"/>
    <w:uiPriority w:val="99"/>
    <w:semiHidden/>
    <w:rsid w:val="006A10E2"/>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A10E2"/>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A10E2"/>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A10E2"/>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A10E2"/>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6A10E2"/>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6A10E2"/>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6A10E2"/>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6A10E2"/>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A10E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A10E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A10E2"/>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6A10E2"/>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10E2"/>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6A10E2"/>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A10E2"/>
    <w:pPr>
      <w:spacing w:after="120"/>
      <w:ind w:left="567"/>
    </w:pPr>
  </w:style>
  <w:style w:type="paragraph" w:customStyle="1" w:styleId="Footnote">
    <w:name w:val="Footnote"/>
    <w:basedOn w:val="FootnoteText"/>
    <w:semiHidden/>
    <w:qFormat/>
    <w:rsid w:val="006A10E2"/>
    <w:rPr>
      <w:szCs w:val="18"/>
    </w:rPr>
  </w:style>
  <w:style w:type="paragraph" w:customStyle="1" w:styleId="Annex">
    <w:name w:val="Annex"/>
    <w:basedOn w:val="Normal"/>
    <w:semiHidden/>
    <w:qFormat/>
    <w:rsid w:val="006A10E2"/>
    <w:pPr>
      <w:spacing w:after="240"/>
    </w:pPr>
    <w:rPr>
      <w:b/>
      <w:sz w:val="28"/>
    </w:rPr>
  </w:style>
  <w:style w:type="paragraph" w:customStyle="1" w:styleId="ABSymbol">
    <w:name w:val="AB_Symbol"/>
    <w:basedOn w:val="Normal"/>
    <w:qFormat/>
    <w:rsid w:val="006A10E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A10E2"/>
    <w:pPr>
      <w:numPr>
        <w:numId w:val="11"/>
      </w:numPr>
      <w:tabs>
        <w:tab w:val="left" w:pos="3969"/>
      </w:tabs>
      <w:spacing w:before="120" w:after="120"/>
    </w:pPr>
  </w:style>
  <w:style w:type="paragraph" w:customStyle="1" w:styleId="AFCorNNormal">
    <w:name w:val="AF_CorNNormal"/>
    <w:basedOn w:val="Normal"/>
    <w:unhideWhenUsed/>
    <w:rsid w:val="006A10E2"/>
    <w:pPr>
      <w:jc w:val="left"/>
    </w:pPr>
  </w:style>
  <w:style w:type="paragraph" w:customStyle="1" w:styleId="AEDistrNormal">
    <w:name w:val="AE_DistrNormal"/>
    <w:basedOn w:val="Normal"/>
    <w:unhideWhenUsed/>
    <w:rsid w:val="006A10E2"/>
    <w:pPr>
      <w:jc w:val="left"/>
    </w:pPr>
  </w:style>
  <w:style w:type="paragraph" w:customStyle="1" w:styleId="AASmallLogo">
    <w:name w:val="AA_SmallLogo"/>
    <w:basedOn w:val="AEDistrNormal"/>
    <w:unhideWhenUsed/>
    <w:rsid w:val="006A10E2"/>
    <w:pPr>
      <w:spacing w:before="40"/>
    </w:pPr>
    <w:rPr>
      <w:sz w:val="4"/>
    </w:rPr>
  </w:style>
  <w:style w:type="paragraph" w:customStyle="1" w:styleId="ACLargeLogo">
    <w:name w:val="AC_LargeLogo"/>
    <w:basedOn w:val="AFCorNNormal"/>
    <w:next w:val="AISpacer"/>
    <w:unhideWhenUsed/>
    <w:rsid w:val="006A10E2"/>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A10E2"/>
    <w:rPr>
      <w:b/>
      <w:bCs/>
    </w:rPr>
  </w:style>
  <w:style w:type="character" w:customStyle="1" w:styleId="CommentSubjectChar">
    <w:name w:val="Comment Subject Char"/>
    <w:basedOn w:val="CommentTextChar"/>
    <w:link w:val="CommentSubject"/>
    <w:uiPriority w:val="99"/>
    <w:semiHidden/>
    <w:rsid w:val="006A10E2"/>
    <w:rPr>
      <w:rFonts w:ascii="Times New Roman" w:eastAsia="SimSun" w:hAnsi="Times New Roman" w:cs="Times New Roman"/>
      <w:b/>
      <w:bCs/>
      <w:sz w:val="20"/>
      <w:szCs w:val="20"/>
      <w:lang w:val="en-GB"/>
    </w:rPr>
  </w:style>
  <w:style w:type="paragraph" w:customStyle="1" w:styleId="Item">
    <w:name w:val="Item"/>
    <w:basedOn w:val="Normal"/>
    <w:semiHidden/>
    <w:qFormat/>
    <w:rsid w:val="006A10E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A10E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6A10E2"/>
    <w:pPr>
      <w:contextualSpacing/>
    </w:pPr>
  </w:style>
  <w:style w:type="numbering" w:customStyle="1" w:styleId="ListCBD">
    <w:name w:val="ListCBD"/>
    <w:basedOn w:val="NoList"/>
    <w:uiPriority w:val="99"/>
    <w:rsid w:val="006A10E2"/>
    <w:pPr>
      <w:numPr>
        <w:numId w:val="9"/>
      </w:numPr>
    </w:pPr>
  </w:style>
  <w:style w:type="numbering" w:customStyle="1" w:styleId="CBDHeadings">
    <w:name w:val="CBD_Headings"/>
    <w:basedOn w:val="ListCBD"/>
    <w:uiPriority w:val="99"/>
    <w:rsid w:val="006A10E2"/>
    <w:pPr>
      <w:numPr>
        <w:numId w:val="45"/>
      </w:numPr>
    </w:pPr>
  </w:style>
  <w:style w:type="paragraph" w:customStyle="1" w:styleId="AISpacer">
    <w:name w:val="AI_Spacer"/>
    <w:next w:val="Normal"/>
    <w:unhideWhenUsed/>
    <w:qFormat/>
    <w:rsid w:val="006A10E2"/>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6A10E2"/>
    <w:pPr>
      <w:spacing w:before="120"/>
    </w:pPr>
  </w:style>
  <w:style w:type="paragraph" w:customStyle="1" w:styleId="AFCorNBold">
    <w:name w:val="AF_CorNBold"/>
    <w:basedOn w:val="AFCorNNormal"/>
    <w:next w:val="AFCorNNormal"/>
    <w:unhideWhenUsed/>
    <w:qFormat/>
    <w:rsid w:val="006A10E2"/>
    <w:rPr>
      <w:b/>
    </w:rPr>
  </w:style>
  <w:style w:type="paragraph" w:customStyle="1" w:styleId="AFCorN12Bold">
    <w:name w:val="AF_CorN12Bold"/>
    <w:basedOn w:val="AFCorNNormal"/>
    <w:next w:val="AFCorNNormal"/>
    <w:unhideWhenUsed/>
    <w:qFormat/>
    <w:rsid w:val="006A10E2"/>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6A10E2"/>
    <w:pPr>
      <w:spacing w:after="120"/>
      <w:ind w:left="1134" w:firstLine="567"/>
    </w:pPr>
  </w:style>
  <w:style w:type="paragraph" w:customStyle="1" w:styleId="CBDDesicionAnnex">
    <w:name w:val="CBD_DesicionAnnex"/>
    <w:basedOn w:val="CBDNormal"/>
    <w:next w:val="CBDDesicionText"/>
    <w:qFormat/>
    <w:rsid w:val="006A10E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A10E2"/>
    <w:pPr>
      <w:keepNext/>
      <w:keepLines/>
      <w:spacing w:after="240"/>
      <w:jc w:val="left"/>
    </w:pPr>
    <w:rPr>
      <w:b/>
      <w:sz w:val="28"/>
      <w:lang w:bidi="ar-SY"/>
    </w:rPr>
  </w:style>
  <w:style w:type="paragraph" w:customStyle="1" w:styleId="CBDSubTitle">
    <w:name w:val="CBD_SubTitle"/>
    <w:basedOn w:val="CBDNormal"/>
    <w:qFormat/>
    <w:rsid w:val="006A10E2"/>
    <w:pPr>
      <w:keepNext/>
      <w:keepLines/>
      <w:spacing w:before="240" w:after="240"/>
      <w:ind w:left="567"/>
      <w:jc w:val="left"/>
    </w:pPr>
    <w:rPr>
      <w:b/>
    </w:rPr>
  </w:style>
  <w:style w:type="paragraph" w:customStyle="1" w:styleId="CBDTitle">
    <w:name w:val="CBD_Title"/>
    <w:basedOn w:val="CBDNormal"/>
    <w:next w:val="CBDSubTitle"/>
    <w:qFormat/>
    <w:rsid w:val="006A10E2"/>
    <w:pPr>
      <w:keepNext/>
      <w:keepLines/>
      <w:spacing w:before="240" w:after="240"/>
      <w:ind w:left="567"/>
      <w:jc w:val="left"/>
    </w:pPr>
    <w:rPr>
      <w:b/>
      <w:sz w:val="28"/>
    </w:rPr>
  </w:style>
  <w:style w:type="paragraph" w:customStyle="1" w:styleId="AENormal">
    <w:name w:val="AE_Normal"/>
    <w:basedOn w:val="Normal"/>
    <w:rsid w:val="006A10E2"/>
  </w:style>
  <w:style w:type="paragraph" w:customStyle="1" w:styleId="CBDH1">
    <w:name w:val="CBD_H1"/>
    <w:basedOn w:val="CBDNormal"/>
    <w:qFormat/>
    <w:rsid w:val="006A10E2"/>
    <w:pPr>
      <w:keepNext/>
      <w:keepLines/>
      <w:spacing w:before="240" w:after="120"/>
      <w:ind w:left="567" w:hanging="567"/>
      <w:jc w:val="left"/>
      <w:outlineLvl w:val="0"/>
    </w:pPr>
    <w:rPr>
      <w:b/>
      <w:sz w:val="28"/>
    </w:rPr>
  </w:style>
  <w:style w:type="paragraph" w:customStyle="1" w:styleId="CBDH2">
    <w:name w:val="CBD_H2"/>
    <w:basedOn w:val="CBDNormal"/>
    <w:qFormat/>
    <w:rsid w:val="006A10E2"/>
    <w:pPr>
      <w:keepNext/>
      <w:keepLines/>
      <w:ind w:left="567" w:hanging="567"/>
    </w:pPr>
    <w:rPr>
      <w:b/>
      <w:sz w:val="24"/>
    </w:rPr>
  </w:style>
  <w:style w:type="paragraph" w:customStyle="1" w:styleId="CBDFootnoteText">
    <w:name w:val="CBD_Footnote_Text"/>
    <w:basedOn w:val="CBDNormal"/>
    <w:qFormat/>
    <w:rsid w:val="006A10E2"/>
    <w:pPr>
      <w:jc w:val="left"/>
    </w:pPr>
    <w:rPr>
      <w:sz w:val="18"/>
    </w:rPr>
  </w:style>
  <w:style w:type="paragraph" w:customStyle="1" w:styleId="CBDFooter">
    <w:name w:val="CBD_Footer"/>
    <w:basedOn w:val="CBDNormal"/>
    <w:qFormat/>
    <w:rsid w:val="006A10E2"/>
    <w:rPr>
      <w:sz w:val="20"/>
    </w:rPr>
  </w:style>
  <w:style w:type="paragraph" w:customStyle="1" w:styleId="CBDHeader">
    <w:name w:val="CBD_Header"/>
    <w:basedOn w:val="CBDNormal"/>
    <w:next w:val="CBDFooter"/>
    <w:qFormat/>
    <w:rsid w:val="006A10E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A10E2"/>
    <w:pPr>
      <w:keepNext/>
      <w:keepLines/>
      <w:spacing w:before="120" w:after="120"/>
      <w:ind w:left="567" w:hanging="567"/>
      <w:jc w:val="left"/>
    </w:pPr>
    <w:rPr>
      <w:b/>
    </w:rPr>
  </w:style>
  <w:style w:type="paragraph" w:customStyle="1" w:styleId="CBDH4">
    <w:name w:val="CBD_H4"/>
    <w:basedOn w:val="CBDNormal"/>
    <w:rsid w:val="006A10E2"/>
    <w:pPr>
      <w:keepNext/>
      <w:keepLines/>
      <w:spacing w:before="120" w:after="120"/>
      <w:ind w:left="567" w:hanging="567"/>
      <w:jc w:val="left"/>
    </w:pPr>
    <w:rPr>
      <w:b/>
    </w:rPr>
  </w:style>
  <w:style w:type="paragraph" w:customStyle="1" w:styleId="CBDH5">
    <w:name w:val="CBD_H5"/>
    <w:basedOn w:val="CBDNormal"/>
    <w:qFormat/>
    <w:rsid w:val="006A10E2"/>
    <w:pPr>
      <w:keepNext/>
      <w:keepLines/>
      <w:spacing w:before="120" w:after="120"/>
      <w:ind w:left="567" w:hanging="567"/>
      <w:jc w:val="left"/>
    </w:pPr>
    <w:rPr>
      <w:i/>
    </w:rPr>
  </w:style>
  <w:style w:type="paragraph" w:customStyle="1" w:styleId="CBDTableNormal">
    <w:name w:val="CBD_TableNormal"/>
    <w:basedOn w:val="CBDNormal"/>
    <w:qFormat/>
    <w:rsid w:val="006A10E2"/>
    <w:pPr>
      <w:spacing w:before="40" w:after="80"/>
      <w:jc w:val="left"/>
    </w:pPr>
    <w:rPr>
      <w:sz w:val="20"/>
    </w:rPr>
  </w:style>
  <w:style w:type="paragraph" w:customStyle="1" w:styleId="CBDTableTitle">
    <w:name w:val="CBD_TableTitle"/>
    <w:basedOn w:val="CBDNormal"/>
    <w:qFormat/>
    <w:rsid w:val="006A10E2"/>
    <w:pPr>
      <w:keepNext/>
      <w:keepLines/>
      <w:spacing w:before="120" w:after="60"/>
      <w:ind w:left="567"/>
      <w:jc w:val="left"/>
    </w:pPr>
    <w:rPr>
      <w:b/>
    </w:rPr>
  </w:style>
  <w:style w:type="paragraph" w:customStyle="1" w:styleId="CBDFigureTitle">
    <w:name w:val="CBD_FigureTitle"/>
    <w:basedOn w:val="CBDNormal"/>
    <w:next w:val="CBDNormalNoNumber"/>
    <w:qFormat/>
    <w:rsid w:val="006A10E2"/>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6A10E2"/>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BD2108"/>
    <w:pPr>
      <w:tabs>
        <w:tab w:val="clear" w:pos="567"/>
        <w:tab w:val="clear" w:pos="1134"/>
        <w:tab w:val="clear" w:pos="1701"/>
        <w:tab w:val="clear" w:pos="2268"/>
      </w:tabs>
      <w:jc w:val="left"/>
    </w:pPr>
    <w:rPr>
      <w:rFonts w:eastAsia="Times New Roman"/>
      <w:color w:val="000000"/>
      <w:sz w:val="21"/>
      <w:szCs w:val="21"/>
    </w:rPr>
  </w:style>
  <w:style w:type="paragraph" w:customStyle="1" w:styleId="CBDprov-agendaItem">
    <w:name w:val="CBD_prov-agenda_Item"/>
    <w:basedOn w:val="CBDNormalNumber"/>
    <w:qFormat/>
    <w:rsid w:val="006A10E2"/>
  </w:style>
  <w:style w:type="paragraph" w:customStyle="1" w:styleId="CBDpara-item">
    <w:name w:val="CBD_para-item"/>
    <w:basedOn w:val="Normal"/>
    <w:qFormat/>
    <w:rsid w:val="006A10E2"/>
    <w:pPr>
      <w:tabs>
        <w:tab w:val="clear" w:pos="567"/>
      </w:tabs>
      <w:spacing w:before="120" w:after="120"/>
      <w:ind w:left="1134" w:hanging="567"/>
      <w:jc w:val="left"/>
    </w:pPr>
  </w:style>
  <w:style w:type="paragraph" w:customStyle="1" w:styleId="CBDsubpara-item">
    <w:name w:val="CBD_subpara-item"/>
    <w:basedOn w:val="CBDpara-item"/>
    <w:qFormat/>
    <w:rsid w:val="006A10E2"/>
    <w:pPr>
      <w:tabs>
        <w:tab w:val="clear" w:pos="1134"/>
      </w:tabs>
      <w:ind w:left="1701"/>
    </w:pPr>
  </w:style>
  <w:style w:type="paragraph" w:customStyle="1" w:styleId="CBDRecommendText">
    <w:name w:val="CBD_RecommendText"/>
    <w:basedOn w:val="Normal"/>
    <w:qFormat/>
    <w:rsid w:val="006A10E2"/>
    <w:pPr>
      <w:spacing w:after="120"/>
      <w:ind w:left="567"/>
    </w:pPr>
  </w:style>
  <w:style w:type="paragraph" w:customStyle="1" w:styleId="CBDAgendaItem-1">
    <w:name w:val="CBD_AgendaItem-1"/>
    <w:basedOn w:val="Normal"/>
    <w:qFormat/>
    <w:rsid w:val="006A10E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A10E2"/>
    <w:pPr>
      <w:ind w:left="567" w:hanging="567"/>
    </w:pPr>
    <w:rPr>
      <w:sz w:val="22"/>
    </w:rPr>
  </w:style>
  <w:style w:type="paragraph" w:customStyle="1" w:styleId="CBDAgendaItem-3">
    <w:name w:val="CBD_AgendaItem-3"/>
    <w:basedOn w:val="CBDAgendaItem-1"/>
    <w:qFormat/>
    <w:rsid w:val="006A10E2"/>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7/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notifications/2024-115" TargetMode="External"/><Relationship Id="rId20" Type="http://schemas.openxmlformats.org/officeDocument/2006/relationships/hyperlink" Target="https://www.cbd.int/decisions/cop?m=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EHAN\Downloads\sbi-07-template-en%20(2).dotm" TargetMode="External"/></Relationships>
</file>

<file path=word/documenttasks/documenttasks1.xml><?xml version="1.0" encoding="utf-8"?>
<t:Tasks xmlns:t="http://schemas.microsoft.com/office/tasks/2019/documenttasks" xmlns:oel="http://schemas.microsoft.com/office/2019/extlst">
  <t:Task id="{0F7925AF-CB82-4629-BCBB-000109ACD8DA}">
    <t:Anchor>
      <t:Comment id="2125736094"/>
    </t:Anchor>
    <t:History>
      <t:Event id="{E804FBEB-4E44-4355-B04B-444DC9546EA0}" time="2026-05-10T21:46:06.645Z">
        <t:Attribution userId="S::charlotte.germain-aubrey@un.org::5e644ca5-27fd-4300-b66e-80be146e4bc2" userProvider="AD" userName="Charlotte  Germain-Aubrey"/>
        <t:Anchor>
          <t:Comment id="2125736094"/>
        </t:Anchor>
        <t:Create/>
      </t:Event>
      <t:Event id="{77DFCFAE-C1B0-4C4E-BE18-42A60104B476}" time="2026-05-10T21:46:06.645Z">
        <t:Attribution userId="S::charlotte.germain-aubrey@un.org::5e644ca5-27fd-4300-b66e-80be146e4bc2" userProvider="AD" userName="Charlotte  Germain-Aubrey"/>
        <t:Anchor>
          <t:Comment id="2125736094"/>
        </t:Anchor>
        <t:Assign userId="S::ann.mccartney@un.org::8d9e888a-8a4e-41d5-b8df-8d126b3fafc6" userProvider="AD" userName="Ann Mc Cartney"/>
      </t:Event>
      <t:Event id="{EAFE6044-3A55-46DC-8FFF-46287DB9640D}" time="2026-05-10T21:46:06.645Z">
        <t:Attribution userId="S::charlotte.germain-aubrey@un.org::5e644ca5-27fd-4300-b66e-80be146e4bc2" userProvider="AD" userName="Charlotte  Germain-Aubrey"/>
        <t:Anchor>
          <t:Comment id="2125736094"/>
        </t:Anchor>
        <t:SetTitle title="@Ann Mc Cartney here we are missing either the table that was here previously, either a paragraph to summarize its findings. Thank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2F78005E2349BB9BCAC1023290C06F"/>
        <w:category>
          <w:name w:val="General"/>
          <w:gallery w:val="placeholder"/>
        </w:category>
        <w:types>
          <w:type w:val="bbPlcHdr"/>
        </w:types>
        <w:behaviors>
          <w:behavior w:val="content"/>
        </w:behaviors>
        <w:guid w:val="{C6FA7CB4-E521-4F38-8174-43F55717ACEB}"/>
      </w:docPartPr>
      <w:docPartBody>
        <w:p w:rsidR="00B80216" w:rsidRDefault="00B80216">
          <w:pPr>
            <w:pStyle w:val="DC2F78005E2349BB9BCAC1023290C06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A2"/>
    <w:rsid w:val="00032B28"/>
    <w:rsid w:val="00110867"/>
    <w:rsid w:val="001161CF"/>
    <w:rsid w:val="00205A49"/>
    <w:rsid w:val="00294B9C"/>
    <w:rsid w:val="002B0FA0"/>
    <w:rsid w:val="002D3CCE"/>
    <w:rsid w:val="003568D9"/>
    <w:rsid w:val="003B1BD2"/>
    <w:rsid w:val="003C32FF"/>
    <w:rsid w:val="00413A97"/>
    <w:rsid w:val="0041654A"/>
    <w:rsid w:val="00441787"/>
    <w:rsid w:val="004A3A3E"/>
    <w:rsid w:val="004B7E73"/>
    <w:rsid w:val="00572239"/>
    <w:rsid w:val="00583674"/>
    <w:rsid w:val="005A24F4"/>
    <w:rsid w:val="005A3010"/>
    <w:rsid w:val="006014DA"/>
    <w:rsid w:val="0064447D"/>
    <w:rsid w:val="006D58E8"/>
    <w:rsid w:val="0074169F"/>
    <w:rsid w:val="007B0271"/>
    <w:rsid w:val="007C3E62"/>
    <w:rsid w:val="007E06C0"/>
    <w:rsid w:val="008808EF"/>
    <w:rsid w:val="00884F31"/>
    <w:rsid w:val="008C20AB"/>
    <w:rsid w:val="009B7E67"/>
    <w:rsid w:val="009C657A"/>
    <w:rsid w:val="009F2E43"/>
    <w:rsid w:val="00A22AA2"/>
    <w:rsid w:val="00B127EB"/>
    <w:rsid w:val="00B21B21"/>
    <w:rsid w:val="00B7675F"/>
    <w:rsid w:val="00B80216"/>
    <w:rsid w:val="00BD0EA5"/>
    <w:rsid w:val="00BD689E"/>
    <w:rsid w:val="00C40E80"/>
    <w:rsid w:val="00C5434C"/>
    <w:rsid w:val="00C76D7E"/>
    <w:rsid w:val="00CD712B"/>
    <w:rsid w:val="00D7304E"/>
    <w:rsid w:val="00D868FF"/>
    <w:rsid w:val="00DE05EB"/>
    <w:rsid w:val="00E26AB5"/>
    <w:rsid w:val="00E50CD2"/>
    <w:rsid w:val="00EB73D5"/>
    <w:rsid w:val="00EC31CF"/>
    <w:rsid w:val="00EE25A1"/>
    <w:rsid w:val="00EF493A"/>
    <w:rsid w:val="00F275A1"/>
    <w:rsid w:val="00F62B87"/>
    <w:rsid w:val="00FD13CC"/>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C2F78005E2349BB9BCAC1023290C06F">
    <w:name w:val="DC2F78005E2349BB9BCAC1023290C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81B3B38-505D-4393-BF0A-868E48109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5E2B3402-1B1C-45F9-89A2-453BA3A1A0EE}">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(2).dotm</Template>
  <TotalTime>2</TotalTime>
  <Pages>8</Pages>
  <Words>3731</Words>
  <Characters>21271</Characters>
  <Application>Microsoft Office Word</Application>
  <DocSecurity>0</DocSecurity>
  <Lines>177</Lines>
  <Paragraphs>49</Paragraphs>
  <ScaleCrop>false</ScaleCrop>
  <Company>SCBD</Company>
  <LinksUpToDate>false</LinksUpToDate>
  <CharactersWithSpaces>24953</CharactersWithSpaces>
  <SharedDoc>false</SharedDoc>
  <HLinks>
    <vt:vector size="12" baseType="variant">
      <vt:variant>
        <vt:i4>6488113</vt:i4>
      </vt:variant>
      <vt:variant>
        <vt:i4>0</vt:i4>
      </vt:variant>
      <vt:variant>
        <vt:i4>0</vt:i4>
      </vt:variant>
      <vt:variant>
        <vt:i4>5</vt:i4>
      </vt:variant>
      <vt:variant>
        <vt:lpwstr>https://www.cbd.int/notifications/2024-115</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 of the study commissioned on tools and models, such as databases, for making digital sequence information on genetic resources publicly available and accessible in a transparent and accountable manner</dc:title>
  <dc:subject>CBD/SBI/7/5/Add.1</dc:subject>
  <dc:creator>Secretariat of the Convention on Biological Diversity</dc:creator>
  <cp:keywords>Convention on Biological Diversity</cp:keywords>
  <cp:lastModifiedBy>Veronique Lefebvre</cp:lastModifiedBy>
  <cp:revision>5</cp:revision>
  <cp:lastPrinted>2020-01-21T22:56:00Z</cp:lastPrinted>
  <dcterms:created xsi:type="dcterms:W3CDTF">2026-06-25T19:33:00Z</dcterms:created>
  <dcterms:modified xsi:type="dcterms:W3CDTF">2026-06-29T14:03:00Z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