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61"/>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28"/>
        <w:gridCol w:w="2160"/>
        <w:gridCol w:w="1440"/>
        <w:gridCol w:w="1620"/>
      </w:tblGrid>
      <w:tr w:rsidR="002261A6" w:rsidRPr="00482021" w:rsidTr="002261A6">
        <w:trPr>
          <w:cantSplit/>
          <w:trHeight w:val="1080"/>
        </w:trPr>
        <w:tc>
          <w:tcPr>
            <w:tcW w:w="6588" w:type="dxa"/>
            <w:gridSpan w:val="2"/>
            <w:tcBorders>
              <w:top w:val="nil"/>
              <w:left w:val="nil"/>
              <w:bottom w:val="single" w:sz="12" w:space="0" w:color="auto"/>
              <w:right w:val="nil"/>
            </w:tcBorders>
          </w:tcPr>
          <w:p w:rsidR="002261A6" w:rsidRPr="00D266E3" w:rsidRDefault="002261A6" w:rsidP="00D266E3">
            <w:pPr>
              <w:bidi w:val="0"/>
              <w:spacing w:before="240"/>
              <w:rPr>
                <w:rFonts w:ascii="Univers" w:hAnsi="Univers"/>
                <w:b/>
                <w:bCs/>
                <w:sz w:val="32"/>
                <w:szCs w:val="32"/>
              </w:rPr>
            </w:pPr>
            <w:r w:rsidRPr="00D266E3">
              <w:rPr>
                <w:rFonts w:ascii="Univers" w:hAnsi="Univers"/>
                <w:b/>
                <w:bCs/>
                <w:iCs/>
                <w:sz w:val="32"/>
                <w:szCs w:val="32"/>
              </w:rPr>
              <w:t>CBD</w:t>
            </w:r>
          </w:p>
        </w:tc>
        <w:tc>
          <w:tcPr>
            <w:tcW w:w="1440" w:type="dxa"/>
            <w:tcBorders>
              <w:top w:val="nil"/>
              <w:left w:val="nil"/>
              <w:bottom w:val="single" w:sz="12" w:space="0" w:color="auto"/>
              <w:right w:val="nil"/>
            </w:tcBorders>
          </w:tcPr>
          <w:p w:rsidR="002261A6" w:rsidRPr="00482021" w:rsidRDefault="002261A6" w:rsidP="00D266E3">
            <w:pPr>
              <w:rPr>
                <w:b/>
                <w:bCs/>
                <w:rtl/>
              </w:rPr>
            </w:pPr>
            <w:r w:rsidRPr="00616449">
              <w:rPr>
                <w:b/>
                <w:bCs/>
                <w:noProof/>
                <w:rtl/>
                <w:lang w:bidi="ar-SA"/>
              </w:rPr>
              <w:drawing>
                <wp:anchor distT="0" distB="0" distL="114300" distR="114300" simplePos="0" relativeHeight="251660288" behindDoc="0" locked="0" layoutInCell="1" allowOverlap="1">
                  <wp:simplePos x="0" y="0"/>
                  <wp:positionH relativeFrom="column">
                    <wp:posOffset>-824230</wp:posOffset>
                  </wp:positionH>
                  <wp:positionV relativeFrom="paragraph">
                    <wp:posOffset>-50800</wp:posOffset>
                  </wp:positionV>
                  <wp:extent cx="2018030" cy="584200"/>
                  <wp:effectExtent l="19050" t="0" r="7620" b="0"/>
                  <wp:wrapNone/>
                  <wp:docPr id="2" name="Picture 1" descr="C:\Users\User\Favorites\Documents\Desktop\UNEnvironment_Logo_Arabic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Favorites\Documents\Desktop\UNEnvironment_Logo_Arabic_Full_colour.jpg"/>
                          <pic:cNvPicPr>
                            <a:picLocks noChangeAspect="1" noChangeArrowheads="1"/>
                          </pic:cNvPicPr>
                        </pic:nvPicPr>
                        <pic:blipFill>
                          <a:blip r:embed="rId8" cstate="print">
                            <a:biLevel thresh="75000"/>
                          </a:blip>
                          <a:srcRect t="15000" r="8304" b="16667"/>
                          <a:stretch>
                            <a:fillRect/>
                          </a:stretch>
                        </pic:blipFill>
                        <pic:spPr bwMode="auto">
                          <a:xfrm>
                            <a:off x="0" y="0"/>
                            <a:ext cx="2011680" cy="588967"/>
                          </a:xfrm>
                          <a:prstGeom prst="rect">
                            <a:avLst/>
                          </a:prstGeom>
                          <a:noFill/>
                          <a:ln w="9525">
                            <a:noFill/>
                            <a:miter lim="800000"/>
                            <a:headEnd/>
                            <a:tailEnd/>
                          </a:ln>
                        </pic:spPr>
                      </pic:pic>
                    </a:graphicData>
                  </a:graphic>
                </wp:anchor>
              </w:drawing>
            </w:r>
          </w:p>
        </w:tc>
        <w:tc>
          <w:tcPr>
            <w:tcW w:w="1620" w:type="dxa"/>
            <w:tcBorders>
              <w:top w:val="nil"/>
              <w:left w:val="nil"/>
              <w:bottom w:val="single" w:sz="12" w:space="0" w:color="auto"/>
              <w:right w:val="nil"/>
            </w:tcBorders>
          </w:tcPr>
          <w:p w:rsidR="002261A6" w:rsidRPr="00482021" w:rsidRDefault="002261A6" w:rsidP="00D266E3">
            <w:r>
              <w:rPr>
                <w:noProof/>
                <w:lang w:bidi="ar-SA"/>
              </w:rPr>
              <w:drawing>
                <wp:anchor distT="0" distB="0" distL="114300" distR="114300" simplePos="0" relativeHeight="251659264" behindDoc="0" locked="0" layoutInCell="1" allowOverlap="1">
                  <wp:simplePos x="0" y="0"/>
                  <wp:positionH relativeFrom="margin">
                    <wp:posOffset>370205</wp:posOffset>
                  </wp:positionH>
                  <wp:positionV relativeFrom="margin">
                    <wp:posOffset>54610</wp:posOffset>
                  </wp:positionV>
                  <wp:extent cx="477520" cy="402590"/>
                  <wp:effectExtent l="0" t="0" r="0" b="0"/>
                  <wp:wrapNone/>
                  <wp:docPr id="4" name="Picture 1" descr="Macintosh HD:Users:bilodeau:Desktop:logos:template 2017:u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odeau:Desktop:logos:template 2017:un.emf"/>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520" cy="402590"/>
                          </a:xfrm>
                          <a:prstGeom prst="rect">
                            <a:avLst/>
                          </a:prstGeom>
                          <a:noFill/>
                        </pic:spPr>
                      </pic:pic>
                    </a:graphicData>
                  </a:graphic>
                </wp:anchor>
              </w:drawing>
            </w:r>
          </w:p>
          <w:p w:rsidR="002261A6" w:rsidRPr="00482021" w:rsidRDefault="002261A6" w:rsidP="00D266E3"/>
        </w:tc>
      </w:tr>
      <w:tr w:rsidR="002261A6" w:rsidRPr="00482021" w:rsidTr="002261A6">
        <w:trPr>
          <w:cantSplit/>
          <w:trHeight w:val="1770"/>
        </w:trPr>
        <w:tc>
          <w:tcPr>
            <w:tcW w:w="4428" w:type="dxa"/>
            <w:tcBorders>
              <w:top w:val="nil"/>
              <w:left w:val="nil"/>
              <w:bottom w:val="single" w:sz="24" w:space="0" w:color="auto"/>
              <w:right w:val="nil"/>
            </w:tcBorders>
          </w:tcPr>
          <w:p w:rsidR="002261A6" w:rsidRPr="00FC32BA" w:rsidRDefault="002261A6" w:rsidP="002261A6">
            <w:pPr>
              <w:bidi w:val="0"/>
              <w:spacing w:after="0" w:line="240" w:lineRule="auto"/>
              <w:rPr>
                <w:szCs w:val="22"/>
              </w:rPr>
            </w:pPr>
            <w:r w:rsidRPr="00FC32BA">
              <w:rPr>
                <w:szCs w:val="22"/>
              </w:rPr>
              <w:t>Distr.</w:t>
            </w:r>
          </w:p>
          <w:p w:rsidR="002261A6" w:rsidRPr="00FC32BA" w:rsidRDefault="002261A6" w:rsidP="002261A6">
            <w:pPr>
              <w:bidi w:val="0"/>
              <w:spacing w:after="0" w:line="240" w:lineRule="auto"/>
              <w:rPr>
                <w:szCs w:val="22"/>
              </w:rPr>
            </w:pPr>
            <w:r>
              <w:rPr>
                <w:szCs w:val="22"/>
              </w:rPr>
              <w:t>GENERAL</w:t>
            </w:r>
          </w:p>
          <w:p w:rsidR="002261A6" w:rsidRPr="00FC32BA" w:rsidRDefault="002261A6" w:rsidP="002261A6">
            <w:pPr>
              <w:pStyle w:val="Heading3"/>
              <w:bidi w:val="0"/>
              <w:spacing w:before="0" w:after="0" w:line="240" w:lineRule="auto"/>
              <w:jc w:val="left"/>
              <w:rPr>
                <w:sz w:val="22"/>
                <w:szCs w:val="22"/>
                <w:lang w:val="en-US"/>
              </w:rPr>
            </w:pPr>
          </w:p>
          <w:p w:rsidR="002261A6" w:rsidRDefault="002261A6" w:rsidP="00CE6D2B">
            <w:pPr>
              <w:bidi w:val="0"/>
              <w:spacing w:after="0" w:line="240" w:lineRule="auto"/>
              <w:rPr>
                <w:szCs w:val="22"/>
              </w:rPr>
            </w:pPr>
            <w:r w:rsidRPr="00FC32BA">
              <w:rPr>
                <w:szCs w:val="22"/>
              </w:rPr>
              <w:t>CBD/</w:t>
            </w:r>
            <w:r>
              <w:rPr>
                <w:szCs w:val="22"/>
              </w:rPr>
              <w:t>WG2020/</w:t>
            </w:r>
            <w:r>
              <w:rPr>
                <w:rFonts w:hint="cs"/>
                <w:szCs w:val="22"/>
                <w:rtl/>
              </w:rPr>
              <w:t>3</w:t>
            </w:r>
            <w:r>
              <w:rPr>
                <w:szCs w:val="22"/>
              </w:rPr>
              <w:t>/</w:t>
            </w:r>
            <w:r w:rsidR="00CE6D2B">
              <w:rPr>
                <w:szCs w:val="22"/>
              </w:rPr>
              <w:t>6</w:t>
            </w:r>
          </w:p>
          <w:p w:rsidR="002261A6" w:rsidRPr="00FC32BA" w:rsidRDefault="00CE6D2B" w:rsidP="00F42F9B">
            <w:pPr>
              <w:bidi w:val="0"/>
              <w:spacing w:after="0" w:line="240" w:lineRule="auto"/>
              <w:jc w:val="left"/>
              <w:rPr>
                <w:rFonts w:eastAsia="MS Mincho"/>
                <w:szCs w:val="22"/>
                <w:lang w:eastAsia="ja-JP"/>
              </w:rPr>
            </w:pPr>
            <w:r>
              <w:rPr>
                <w:szCs w:val="22"/>
              </w:rPr>
              <w:t>24 November</w:t>
            </w:r>
            <w:r w:rsidR="002261A6">
              <w:rPr>
                <w:szCs w:val="22"/>
              </w:rPr>
              <w:t xml:space="preserve"> 2021</w:t>
            </w:r>
          </w:p>
          <w:p w:rsidR="002261A6" w:rsidRPr="00FC32BA" w:rsidRDefault="002261A6" w:rsidP="002261A6">
            <w:pPr>
              <w:pStyle w:val="Heading5"/>
              <w:tabs>
                <w:tab w:val="left" w:pos="-720"/>
              </w:tabs>
              <w:suppressAutoHyphens/>
              <w:bidi w:val="0"/>
              <w:spacing w:before="0" w:after="0"/>
              <w:rPr>
                <w:rFonts w:ascii="Times New Roman" w:hAnsi="Times New Roman" w:cs="Times New Roman"/>
                <w:b w:val="0"/>
                <w:bCs w:val="0"/>
                <w:szCs w:val="22"/>
                <w:lang w:eastAsia="en-US"/>
              </w:rPr>
            </w:pPr>
          </w:p>
          <w:p w:rsidR="002261A6" w:rsidRPr="00FC32BA" w:rsidRDefault="002261A6" w:rsidP="002261A6">
            <w:pPr>
              <w:pStyle w:val="Heading5"/>
              <w:tabs>
                <w:tab w:val="left" w:pos="-720"/>
              </w:tabs>
              <w:suppressAutoHyphens/>
              <w:bidi w:val="0"/>
              <w:spacing w:before="0" w:after="0"/>
              <w:rPr>
                <w:rFonts w:ascii="Times New Roman" w:hAnsi="Times New Roman" w:cs="Times New Roman"/>
                <w:b w:val="0"/>
                <w:bCs w:val="0"/>
                <w:szCs w:val="22"/>
                <w:lang w:eastAsia="en-US"/>
              </w:rPr>
            </w:pPr>
            <w:r w:rsidRPr="00FC32BA">
              <w:rPr>
                <w:rFonts w:ascii="Times New Roman" w:hAnsi="Times New Roman" w:cs="Times New Roman"/>
                <w:b w:val="0"/>
                <w:bCs w:val="0"/>
                <w:szCs w:val="22"/>
                <w:lang w:eastAsia="en-US"/>
              </w:rPr>
              <w:t>ARABIC</w:t>
            </w:r>
          </w:p>
          <w:p w:rsidR="002261A6" w:rsidRPr="00FC32BA" w:rsidRDefault="002261A6" w:rsidP="002261A6">
            <w:pPr>
              <w:tabs>
                <w:tab w:val="left" w:pos="-720"/>
              </w:tabs>
              <w:suppressAutoHyphens/>
              <w:bidi w:val="0"/>
              <w:spacing w:after="0" w:line="240" w:lineRule="auto"/>
              <w:rPr>
                <w:szCs w:val="22"/>
              </w:rPr>
            </w:pPr>
            <w:r w:rsidRPr="00FC32BA">
              <w:rPr>
                <w:szCs w:val="22"/>
              </w:rPr>
              <w:t xml:space="preserve">ORIGINAL: ENGLISH </w:t>
            </w:r>
          </w:p>
        </w:tc>
        <w:tc>
          <w:tcPr>
            <w:tcW w:w="5220" w:type="dxa"/>
            <w:gridSpan w:val="3"/>
            <w:tcBorders>
              <w:top w:val="nil"/>
              <w:left w:val="nil"/>
              <w:bottom w:val="single" w:sz="24" w:space="0" w:color="auto"/>
              <w:right w:val="nil"/>
            </w:tcBorders>
          </w:tcPr>
          <w:p w:rsidR="002261A6" w:rsidRPr="00482021" w:rsidRDefault="002261A6" w:rsidP="002261A6">
            <w:pPr>
              <w:tabs>
                <w:tab w:val="left" w:pos="-720"/>
              </w:tabs>
              <w:suppressAutoHyphens/>
              <w:spacing w:before="120"/>
              <w:rPr>
                <w:rtl/>
              </w:rPr>
            </w:pPr>
            <w:r>
              <w:rPr>
                <w:b/>
                <w:bCs/>
                <w:noProof/>
                <w:sz w:val="36"/>
                <w:szCs w:val="36"/>
                <w:rtl/>
                <w:lang w:bidi="ar-SA"/>
              </w:rPr>
              <w:drawing>
                <wp:inline distT="0" distB="0" distL="0" distR="0">
                  <wp:extent cx="2562860" cy="1023620"/>
                  <wp:effectExtent l="19050" t="0" r="8890" b="0"/>
                  <wp:docPr id="1" name="Picture 1" descr="CBD_logo_ar-CMYK-black  Conver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D_logo_ar-CMYK-black  Converted "/>
                          <pic:cNvPicPr>
                            <a:picLocks noChangeAspect="1" noChangeArrowheads="1"/>
                          </pic:cNvPicPr>
                        </pic:nvPicPr>
                        <pic:blipFill>
                          <a:blip r:embed="rId10" cstate="print"/>
                          <a:srcRect/>
                          <a:stretch>
                            <a:fillRect/>
                          </a:stretch>
                        </pic:blipFill>
                        <pic:spPr bwMode="auto">
                          <a:xfrm>
                            <a:off x="0" y="0"/>
                            <a:ext cx="2562860" cy="1023620"/>
                          </a:xfrm>
                          <a:prstGeom prst="rect">
                            <a:avLst/>
                          </a:prstGeom>
                          <a:noFill/>
                          <a:ln w="9525">
                            <a:noFill/>
                            <a:miter lim="800000"/>
                            <a:headEnd/>
                            <a:tailEnd/>
                          </a:ln>
                        </pic:spPr>
                      </pic:pic>
                    </a:graphicData>
                  </a:graphic>
                </wp:inline>
              </w:drawing>
            </w:r>
          </w:p>
        </w:tc>
      </w:tr>
    </w:tbl>
    <w:p w:rsidR="002261A6" w:rsidRPr="008459A9" w:rsidRDefault="002261A6" w:rsidP="002261A6">
      <w:pPr>
        <w:spacing w:after="0"/>
        <w:rPr>
          <w:b/>
          <w:bCs/>
          <w:rtl/>
        </w:rPr>
      </w:pPr>
      <w:r w:rsidRPr="008459A9">
        <w:rPr>
          <w:rFonts w:hint="cs"/>
          <w:b/>
          <w:bCs/>
          <w:rtl/>
        </w:rPr>
        <w:t>الفريق العامل المفتوح العضوية المعني</w:t>
      </w:r>
    </w:p>
    <w:p w:rsidR="002261A6" w:rsidRDefault="002261A6" w:rsidP="002261A6">
      <w:pPr>
        <w:spacing w:after="0"/>
        <w:ind w:firstLine="180"/>
        <w:rPr>
          <w:rtl/>
        </w:rPr>
      </w:pPr>
      <w:r w:rsidRPr="008459A9">
        <w:rPr>
          <w:rFonts w:hint="cs"/>
          <w:b/>
          <w:bCs/>
          <w:rtl/>
        </w:rPr>
        <w:t>بالإطار العالمي للتنوع البيولوجي لما بعد عام 2020</w:t>
      </w:r>
    </w:p>
    <w:p w:rsidR="002261A6" w:rsidRDefault="002261A6" w:rsidP="002261A6">
      <w:pPr>
        <w:spacing w:after="0"/>
        <w:rPr>
          <w:rtl/>
        </w:rPr>
      </w:pPr>
      <w:r>
        <w:rPr>
          <w:rFonts w:hint="cs"/>
          <w:rtl/>
        </w:rPr>
        <w:t>الاجتماع الثالث</w:t>
      </w:r>
      <w:r w:rsidR="00CE6D2B">
        <w:rPr>
          <w:rFonts w:hint="cs"/>
          <w:rtl/>
        </w:rPr>
        <w:t xml:space="preserve"> (مستأنف)</w:t>
      </w:r>
    </w:p>
    <w:p w:rsidR="002261A6" w:rsidRDefault="00CE6D2B" w:rsidP="002261A6">
      <w:pPr>
        <w:spacing w:after="0"/>
        <w:rPr>
          <w:rFonts w:ascii="Simplified Arabic" w:hAnsi="Simplified Arabic"/>
          <w:sz w:val="24"/>
          <w:rtl/>
        </w:rPr>
      </w:pPr>
      <w:r>
        <w:rPr>
          <w:rFonts w:ascii="Simplified Arabic" w:hAnsi="Simplified Arabic" w:hint="cs"/>
          <w:sz w:val="24"/>
          <w:rtl/>
        </w:rPr>
        <w:t>يحدد المكان والتاريخ فيما بعد</w:t>
      </w:r>
    </w:p>
    <w:p w:rsidR="002261A6" w:rsidRPr="001F3F5F" w:rsidRDefault="002261A6" w:rsidP="00CE6D2B">
      <w:pPr>
        <w:spacing w:after="0"/>
        <w:rPr>
          <w:rFonts w:ascii="Simplified Arabic" w:hAnsi="Simplified Arabic"/>
          <w:sz w:val="24"/>
          <w:rtl/>
        </w:rPr>
      </w:pPr>
      <w:r>
        <w:rPr>
          <w:rFonts w:ascii="Simplified Arabic" w:hAnsi="Simplified Arabic" w:hint="cs"/>
          <w:sz w:val="24"/>
          <w:rtl/>
        </w:rPr>
        <w:t xml:space="preserve">البند </w:t>
      </w:r>
      <w:r w:rsidR="00CE6D2B">
        <w:rPr>
          <w:rFonts w:ascii="Simplified Arabic" w:hAnsi="Simplified Arabic" w:hint="cs"/>
          <w:sz w:val="24"/>
          <w:rtl/>
        </w:rPr>
        <w:t>4</w:t>
      </w:r>
      <w:r>
        <w:rPr>
          <w:rFonts w:ascii="Simplified Arabic" w:hAnsi="Simplified Arabic" w:hint="cs"/>
          <w:sz w:val="24"/>
          <w:rtl/>
        </w:rPr>
        <w:t xml:space="preserve"> من جدول الأعمال</w:t>
      </w:r>
    </w:p>
    <w:p w:rsidR="002261A6" w:rsidRPr="008459A9" w:rsidRDefault="002261A6" w:rsidP="00F24AE0">
      <w:pPr>
        <w:spacing w:after="0" w:line="120" w:lineRule="auto"/>
        <w:rPr>
          <w:rtl/>
        </w:rPr>
      </w:pPr>
    </w:p>
    <w:p w:rsidR="002261A6" w:rsidRDefault="00596EF3" w:rsidP="00EF51D8">
      <w:pPr>
        <w:ind w:left="2160" w:right="720" w:hanging="990"/>
        <w:jc w:val="left"/>
        <w:rPr>
          <w:b/>
          <w:bCs/>
          <w:sz w:val="28"/>
          <w:szCs w:val="28"/>
          <w:rtl/>
        </w:rPr>
      </w:pPr>
      <w:r>
        <w:rPr>
          <w:rFonts w:hint="cs"/>
          <w:b/>
          <w:bCs/>
          <w:sz w:val="28"/>
          <w:szCs w:val="28"/>
          <w:rtl/>
        </w:rPr>
        <w:t>انعكاسات</w:t>
      </w:r>
      <w:r w:rsidR="00CE6D2B">
        <w:rPr>
          <w:rFonts w:hint="cs"/>
          <w:b/>
          <w:bCs/>
          <w:sz w:val="28"/>
          <w:szCs w:val="28"/>
          <w:rtl/>
        </w:rPr>
        <w:t xml:space="preserve"> الرئيسين المشاركين بعد الجلسة الأولى من الاجتماع الثالث للفريق العامل المعني بالإطار العالمي للتنوع البيولوجي لما بعد عام 2020</w:t>
      </w:r>
    </w:p>
    <w:p w:rsidR="00D4020B" w:rsidRDefault="00D4020B" w:rsidP="00D4020B">
      <w:pPr>
        <w:tabs>
          <w:tab w:val="left" w:pos="1080"/>
        </w:tabs>
        <w:jc w:val="left"/>
        <w:rPr>
          <w:sz w:val="24"/>
          <w:rtl/>
        </w:rPr>
      </w:pPr>
      <w:r w:rsidRPr="00D4020B">
        <w:rPr>
          <w:rFonts w:hint="cs"/>
          <w:i/>
          <w:iCs/>
          <w:sz w:val="24"/>
          <w:rtl/>
        </w:rPr>
        <w:t>المحتويات</w:t>
      </w:r>
    </w:p>
    <w:p w:rsidR="00475D26" w:rsidRDefault="00F4561A" w:rsidP="00FC13CF">
      <w:pPr>
        <w:pStyle w:val="TOC1"/>
        <w:spacing w:before="60" w:after="60"/>
        <w:rPr>
          <w:rFonts w:asciiTheme="minorHAnsi" w:eastAsiaTheme="minorEastAsia" w:hAnsiTheme="minorHAnsi" w:cstheme="minorBidi"/>
          <w:kern w:val="0"/>
          <w:szCs w:val="22"/>
          <w:lang w:bidi="ar-SA"/>
        </w:rPr>
      </w:pPr>
      <w:r w:rsidRPr="00F4561A">
        <w:rPr>
          <w:sz w:val="24"/>
          <w:rtl/>
        </w:rPr>
        <w:fldChar w:fldCharType="begin"/>
      </w:r>
      <w:r w:rsidR="00832961">
        <w:rPr>
          <w:sz w:val="24"/>
          <w:rtl/>
        </w:rPr>
        <w:instrText xml:space="preserve"> </w:instrText>
      </w:r>
      <w:r w:rsidR="00832961">
        <w:rPr>
          <w:rFonts w:hint="cs"/>
          <w:sz w:val="24"/>
        </w:rPr>
        <w:instrText>TOC</w:instrText>
      </w:r>
      <w:r w:rsidR="00832961">
        <w:rPr>
          <w:rFonts w:hint="cs"/>
          <w:sz w:val="24"/>
          <w:rtl/>
        </w:rPr>
        <w:instrText xml:space="preserve"> \</w:instrText>
      </w:r>
      <w:r w:rsidR="00832961">
        <w:rPr>
          <w:rFonts w:hint="cs"/>
          <w:sz w:val="24"/>
        </w:rPr>
        <w:instrText>o "1-3" \h \z \u</w:instrText>
      </w:r>
      <w:r w:rsidR="00832961">
        <w:rPr>
          <w:sz w:val="24"/>
          <w:rtl/>
        </w:rPr>
        <w:instrText xml:space="preserve"> </w:instrText>
      </w:r>
      <w:r w:rsidRPr="00F4561A">
        <w:rPr>
          <w:sz w:val="24"/>
          <w:rtl/>
        </w:rPr>
        <w:fldChar w:fldCharType="separate"/>
      </w:r>
      <w:hyperlink w:anchor="_Toc90474456" w:history="1">
        <w:r w:rsidR="00475D26" w:rsidRPr="008744D0">
          <w:rPr>
            <w:rStyle w:val="Hyperlink"/>
            <w:rtl/>
          </w:rPr>
          <w:t>أولا -</w:t>
        </w:r>
        <w:r w:rsidR="00475D26" w:rsidRPr="008744D0">
          <w:rPr>
            <w:rFonts w:asciiTheme="minorHAnsi" w:eastAsiaTheme="minorEastAsia" w:hAnsiTheme="minorHAnsi" w:cstheme="minorBidi"/>
            <w:kern w:val="0"/>
            <w:szCs w:val="22"/>
            <w:lang w:bidi="ar-SA"/>
          </w:rPr>
          <w:tab/>
        </w:r>
        <w:r w:rsidR="00475D26" w:rsidRPr="008744D0">
          <w:rPr>
            <w:rStyle w:val="Hyperlink"/>
            <w:rtl/>
          </w:rPr>
          <w:t>معلومات أساسية، وغرض ونطاق هذا التقرير</w:t>
        </w:r>
        <w:r w:rsidR="00475D26">
          <w:rPr>
            <w:webHidden/>
          </w:rPr>
          <w:tab/>
        </w:r>
        <w:r>
          <w:rPr>
            <w:rStyle w:val="Hyperlink"/>
          </w:rPr>
          <w:fldChar w:fldCharType="begin"/>
        </w:r>
        <w:r w:rsidR="00475D26">
          <w:rPr>
            <w:webHidden/>
          </w:rPr>
          <w:instrText xml:space="preserve"> PAGEREF _Toc90474456 \h </w:instrText>
        </w:r>
        <w:r>
          <w:rPr>
            <w:rStyle w:val="Hyperlink"/>
          </w:rPr>
        </w:r>
        <w:r>
          <w:rPr>
            <w:rStyle w:val="Hyperlink"/>
          </w:rPr>
          <w:fldChar w:fldCharType="separate"/>
        </w:r>
        <w:r w:rsidR="00DF6C17">
          <w:rPr>
            <w:webHidden/>
            <w:rtl/>
          </w:rPr>
          <w:t>3</w:t>
        </w:r>
        <w:r>
          <w:rPr>
            <w:rStyle w:val="Hyperlink"/>
          </w:rPr>
          <w:fldChar w:fldCharType="end"/>
        </w:r>
      </w:hyperlink>
    </w:p>
    <w:p w:rsidR="00475D26" w:rsidRDefault="00F4561A" w:rsidP="00FC13CF">
      <w:pPr>
        <w:pStyle w:val="TOC1"/>
        <w:spacing w:before="60" w:after="60"/>
        <w:rPr>
          <w:rFonts w:asciiTheme="minorHAnsi" w:eastAsiaTheme="minorEastAsia" w:hAnsiTheme="minorHAnsi" w:cstheme="minorBidi"/>
          <w:kern w:val="0"/>
          <w:szCs w:val="22"/>
          <w:lang w:bidi="ar-SA"/>
        </w:rPr>
      </w:pPr>
      <w:hyperlink w:anchor="_Toc90474457" w:history="1">
        <w:r w:rsidR="00475D26" w:rsidRPr="008744D0">
          <w:rPr>
            <w:rStyle w:val="Hyperlink"/>
            <w:rFonts w:ascii="Simplified Arabic" w:eastAsia="Malgun Gothic" w:hAnsi="Simplified Arabic"/>
            <w:i/>
            <w:snapToGrid w:val="0"/>
            <w:kern w:val="22"/>
            <w:rtl/>
            <w:lang w:val="en-GB"/>
          </w:rPr>
          <w:t>ثانياً -</w:t>
        </w:r>
        <w:r w:rsidR="00475D26" w:rsidRPr="008744D0">
          <w:rPr>
            <w:rFonts w:asciiTheme="minorHAnsi" w:eastAsiaTheme="minorEastAsia" w:hAnsiTheme="minorHAnsi" w:cstheme="minorBidi"/>
            <w:kern w:val="0"/>
            <w:szCs w:val="22"/>
            <w:lang w:bidi="ar-SA"/>
          </w:rPr>
          <w:tab/>
        </w:r>
        <w:r w:rsidR="00475D26" w:rsidRPr="008744D0">
          <w:rPr>
            <w:rStyle w:val="Hyperlink"/>
            <w:rFonts w:ascii="Simplified Arabic" w:eastAsia="Malgun Gothic" w:hAnsi="Simplified Arabic"/>
            <w:i/>
            <w:snapToGrid w:val="0"/>
            <w:kern w:val="22"/>
            <w:rtl/>
            <w:lang w:val="en-GB"/>
          </w:rPr>
          <w:t>انعكاسات على الهيكل العام والمبرر المنطقي للإطار العالمي للتنوع البيولوجي لما بعد عام 2020</w:t>
        </w:r>
        <w:r w:rsidR="00475D26">
          <w:rPr>
            <w:webHidden/>
          </w:rPr>
          <w:tab/>
        </w:r>
        <w:r>
          <w:rPr>
            <w:rStyle w:val="Hyperlink"/>
          </w:rPr>
          <w:fldChar w:fldCharType="begin"/>
        </w:r>
        <w:r w:rsidR="00475D26">
          <w:rPr>
            <w:webHidden/>
          </w:rPr>
          <w:instrText xml:space="preserve"> PAGEREF _Toc90474457 \h </w:instrText>
        </w:r>
        <w:r>
          <w:rPr>
            <w:rStyle w:val="Hyperlink"/>
          </w:rPr>
        </w:r>
        <w:r>
          <w:rPr>
            <w:rStyle w:val="Hyperlink"/>
          </w:rPr>
          <w:fldChar w:fldCharType="separate"/>
        </w:r>
        <w:r w:rsidR="00DF6C17">
          <w:rPr>
            <w:webHidden/>
            <w:rtl/>
          </w:rPr>
          <w:t>4</w:t>
        </w:r>
        <w:r>
          <w:rPr>
            <w:rStyle w:val="Hyperlink"/>
          </w:rPr>
          <w:fldChar w:fldCharType="end"/>
        </w:r>
      </w:hyperlink>
    </w:p>
    <w:p w:rsidR="00475D26" w:rsidRDefault="00F4561A" w:rsidP="00FC13CF">
      <w:pPr>
        <w:pStyle w:val="TOC1"/>
        <w:spacing w:before="60" w:after="60"/>
        <w:rPr>
          <w:rFonts w:asciiTheme="minorHAnsi" w:eastAsiaTheme="minorEastAsia" w:hAnsiTheme="minorHAnsi" w:cstheme="minorBidi"/>
          <w:kern w:val="0"/>
          <w:szCs w:val="22"/>
          <w:lang w:bidi="ar-SA"/>
        </w:rPr>
      </w:pPr>
      <w:hyperlink w:anchor="_Toc90474458" w:history="1">
        <w:r w:rsidR="00475D26" w:rsidRPr="00BD718C">
          <w:rPr>
            <w:rStyle w:val="Hyperlink"/>
            <w:rFonts w:ascii="Simplified Arabic" w:hAnsi="Simplified Arabic"/>
            <w:rtl/>
          </w:rPr>
          <w:t>ثالثا -</w:t>
        </w:r>
        <w:r w:rsidR="00475D26">
          <w:rPr>
            <w:rFonts w:asciiTheme="minorHAnsi" w:eastAsiaTheme="minorEastAsia" w:hAnsiTheme="minorHAnsi" w:cstheme="minorBidi"/>
            <w:kern w:val="0"/>
            <w:szCs w:val="22"/>
            <w:lang w:bidi="ar-SA"/>
          </w:rPr>
          <w:tab/>
        </w:r>
        <w:r w:rsidR="00475D26" w:rsidRPr="00BD718C">
          <w:rPr>
            <w:rStyle w:val="Hyperlink"/>
            <w:rFonts w:ascii="Simplified Arabic" w:hAnsi="Simplified Arabic"/>
            <w:rtl/>
          </w:rPr>
          <w:t>انعكاسات على الأقسام من ألف إلى هاء</w:t>
        </w:r>
        <w:r w:rsidR="00475D26">
          <w:rPr>
            <w:webHidden/>
          </w:rPr>
          <w:tab/>
        </w:r>
        <w:r>
          <w:rPr>
            <w:rStyle w:val="Hyperlink"/>
          </w:rPr>
          <w:fldChar w:fldCharType="begin"/>
        </w:r>
        <w:r w:rsidR="00475D26">
          <w:rPr>
            <w:webHidden/>
          </w:rPr>
          <w:instrText xml:space="preserve"> PAGEREF _Toc90474458 \h </w:instrText>
        </w:r>
        <w:r>
          <w:rPr>
            <w:rStyle w:val="Hyperlink"/>
          </w:rPr>
        </w:r>
        <w:r>
          <w:rPr>
            <w:rStyle w:val="Hyperlink"/>
          </w:rPr>
          <w:fldChar w:fldCharType="separate"/>
        </w:r>
        <w:r w:rsidR="00DF6C17">
          <w:rPr>
            <w:webHidden/>
            <w:rtl/>
          </w:rPr>
          <w:t>6</w:t>
        </w:r>
        <w:r>
          <w:rPr>
            <w:rStyle w:val="Hyperlink"/>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459" w:history="1">
        <w:r w:rsidR="00475D26" w:rsidRPr="00475D26">
          <w:rPr>
            <w:rStyle w:val="Hyperlink"/>
            <w:rtl/>
          </w:rPr>
          <w:t>القسم ألف – معلومات أساسية</w:t>
        </w:r>
        <w:r w:rsidR="00475D26" w:rsidRPr="00475D26">
          <w:rPr>
            <w:rFonts w:ascii="Times New Roman" w:hAnsi="Times New Roman" w:cs="Times New Roman"/>
            <w:webHidden/>
          </w:rPr>
          <w:tab/>
        </w:r>
        <w:r>
          <w:rPr>
            <w:rStyle w:val="Hyperlink"/>
          </w:rPr>
          <w:fldChar w:fldCharType="begin"/>
        </w:r>
        <w:r w:rsidR="00475D26">
          <w:rPr>
            <w:webHidden/>
          </w:rPr>
          <w:instrText xml:space="preserve"> PAGEREF _Toc90474459 \h </w:instrText>
        </w:r>
        <w:r>
          <w:rPr>
            <w:rStyle w:val="Hyperlink"/>
          </w:rPr>
        </w:r>
        <w:r>
          <w:rPr>
            <w:rStyle w:val="Hyperlink"/>
          </w:rPr>
          <w:fldChar w:fldCharType="separate"/>
        </w:r>
        <w:r w:rsidR="00DF6C17">
          <w:rPr>
            <w:webHidden/>
            <w:rtl/>
          </w:rPr>
          <w:t>6</w:t>
        </w:r>
        <w:r>
          <w:rPr>
            <w:rStyle w:val="Hyperlink"/>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460" w:history="1">
        <w:r w:rsidR="00475D26" w:rsidRPr="00475D26">
          <w:rPr>
            <w:rStyle w:val="Hyperlink"/>
            <w:rtl/>
          </w:rPr>
          <w:t>القسم باء - الغرض</w:t>
        </w:r>
        <w:r w:rsidR="00475D26" w:rsidRPr="00475D26">
          <w:rPr>
            <w:rFonts w:ascii="Times New Roman" w:hAnsi="Times New Roman" w:cs="Times New Roman"/>
            <w:webHidden/>
          </w:rPr>
          <w:tab/>
        </w:r>
        <w:r>
          <w:rPr>
            <w:rStyle w:val="Hyperlink"/>
          </w:rPr>
          <w:fldChar w:fldCharType="begin"/>
        </w:r>
        <w:r w:rsidR="00475D26">
          <w:rPr>
            <w:webHidden/>
          </w:rPr>
          <w:instrText xml:space="preserve"> PAGEREF _Toc90474460 \h </w:instrText>
        </w:r>
        <w:r>
          <w:rPr>
            <w:rStyle w:val="Hyperlink"/>
          </w:rPr>
        </w:r>
        <w:r>
          <w:rPr>
            <w:rStyle w:val="Hyperlink"/>
          </w:rPr>
          <w:fldChar w:fldCharType="separate"/>
        </w:r>
        <w:r w:rsidR="00DF6C17">
          <w:rPr>
            <w:webHidden/>
            <w:rtl/>
          </w:rPr>
          <w:t>7</w:t>
        </w:r>
        <w:r>
          <w:rPr>
            <w:rStyle w:val="Hyperlink"/>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461" w:history="1">
        <w:r w:rsidR="00475D26" w:rsidRPr="00475D26">
          <w:rPr>
            <w:rStyle w:val="Hyperlink"/>
            <w:rtl/>
          </w:rPr>
          <w:t>القسم جيم – العلاقة مع خطة التنمية الملتسدامة لعام 2030</w:t>
        </w:r>
        <w:r w:rsidR="00475D26" w:rsidRPr="00475D26">
          <w:rPr>
            <w:rFonts w:ascii="Times New Roman" w:hAnsi="Times New Roman" w:cs="Times New Roman"/>
            <w:webHidden/>
          </w:rPr>
          <w:tab/>
        </w:r>
        <w:r>
          <w:rPr>
            <w:rStyle w:val="Hyperlink"/>
          </w:rPr>
          <w:fldChar w:fldCharType="begin"/>
        </w:r>
        <w:r w:rsidR="00475D26">
          <w:rPr>
            <w:webHidden/>
          </w:rPr>
          <w:instrText xml:space="preserve"> PAGEREF _Toc90474461 \h </w:instrText>
        </w:r>
        <w:r>
          <w:rPr>
            <w:rStyle w:val="Hyperlink"/>
          </w:rPr>
        </w:r>
        <w:r>
          <w:rPr>
            <w:rStyle w:val="Hyperlink"/>
          </w:rPr>
          <w:fldChar w:fldCharType="separate"/>
        </w:r>
        <w:r w:rsidR="00DF6C17">
          <w:rPr>
            <w:webHidden/>
            <w:rtl/>
          </w:rPr>
          <w:t>8</w:t>
        </w:r>
        <w:r>
          <w:rPr>
            <w:rStyle w:val="Hyperlink"/>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462" w:history="1">
        <w:r w:rsidR="00475D26" w:rsidRPr="00475D26">
          <w:rPr>
            <w:rStyle w:val="Hyperlink"/>
            <w:rtl/>
          </w:rPr>
          <w:t>القسم دال – نظرية التغيير (الفقرات 5 إلى 8 والشكل 1)</w:t>
        </w:r>
        <w:r w:rsidR="00475D26" w:rsidRPr="00475D26">
          <w:rPr>
            <w:rFonts w:ascii="Times New Roman" w:hAnsi="Times New Roman" w:cs="Times New Roman"/>
            <w:webHidden/>
          </w:rPr>
          <w:tab/>
        </w:r>
        <w:r>
          <w:rPr>
            <w:rStyle w:val="Hyperlink"/>
          </w:rPr>
          <w:fldChar w:fldCharType="begin"/>
        </w:r>
        <w:r w:rsidR="00475D26">
          <w:rPr>
            <w:webHidden/>
          </w:rPr>
          <w:instrText xml:space="preserve"> PAGEREF _Toc90474462 \h </w:instrText>
        </w:r>
        <w:r>
          <w:rPr>
            <w:rStyle w:val="Hyperlink"/>
          </w:rPr>
        </w:r>
        <w:r>
          <w:rPr>
            <w:rStyle w:val="Hyperlink"/>
          </w:rPr>
          <w:fldChar w:fldCharType="separate"/>
        </w:r>
        <w:r w:rsidR="00DF6C17">
          <w:rPr>
            <w:webHidden/>
            <w:rtl/>
          </w:rPr>
          <w:t>9</w:t>
        </w:r>
        <w:r>
          <w:rPr>
            <w:rStyle w:val="Hyperlink"/>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463" w:history="1">
        <w:r w:rsidR="00475D26" w:rsidRPr="00475D26">
          <w:rPr>
            <w:rStyle w:val="Hyperlink"/>
            <w:rtl/>
          </w:rPr>
          <w:t>القسم هاء – رؤية عام 2050 ومهمة عام 2030</w:t>
        </w:r>
        <w:r w:rsidR="00475D26" w:rsidRPr="00475D26">
          <w:rPr>
            <w:rStyle w:val="Hyperlink"/>
            <w:rFonts w:ascii="Times New Roman" w:hAnsi="Times New Roman" w:cs="Times New Roman"/>
            <w:webHidden/>
          </w:rPr>
          <w:tab/>
        </w:r>
        <w:r>
          <w:rPr>
            <w:rStyle w:val="Hyperlink"/>
          </w:rPr>
          <w:fldChar w:fldCharType="begin"/>
        </w:r>
        <w:r w:rsidR="00475D26">
          <w:rPr>
            <w:webHidden/>
          </w:rPr>
          <w:instrText xml:space="preserve"> PAGEREF _Toc90474463 \h </w:instrText>
        </w:r>
        <w:r>
          <w:rPr>
            <w:rStyle w:val="Hyperlink"/>
          </w:rPr>
        </w:r>
        <w:r>
          <w:rPr>
            <w:rStyle w:val="Hyperlink"/>
          </w:rPr>
          <w:fldChar w:fldCharType="separate"/>
        </w:r>
        <w:r w:rsidR="00DF6C17">
          <w:rPr>
            <w:webHidden/>
            <w:rtl/>
          </w:rPr>
          <w:t>12</w:t>
        </w:r>
        <w:r>
          <w:rPr>
            <w:rStyle w:val="Hyperlink"/>
          </w:rPr>
          <w:fldChar w:fldCharType="end"/>
        </w:r>
      </w:hyperlink>
    </w:p>
    <w:p w:rsidR="00475D26" w:rsidRDefault="00F4561A" w:rsidP="00FC13CF">
      <w:pPr>
        <w:pStyle w:val="TOC1"/>
        <w:spacing w:before="60" w:after="60"/>
        <w:rPr>
          <w:rFonts w:asciiTheme="minorHAnsi" w:eastAsiaTheme="minorEastAsia" w:hAnsiTheme="minorHAnsi" w:cstheme="minorBidi"/>
          <w:kern w:val="0"/>
          <w:szCs w:val="22"/>
          <w:lang w:bidi="ar-SA"/>
        </w:rPr>
      </w:pPr>
      <w:hyperlink w:anchor="_Toc90474464" w:history="1">
        <w:r w:rsidR="00475D26" w:rsidRPr="00BD718C">
          <w:rPr>
            <w:rStyle w:val="Hyperlink"/>
            <w:rFonts w:ascii="Simplified Arabic" w:hAnsi="Simplified Arabic"/>
            <w:rtl/>
          </w:rPr>
          <w:t>رابعا -</w:t>
        </w:r>
        <w:r w:rsidR="00475D26">
          <w:rPr>
            <w:rFonts w:asciiTheme="minorHAnsi" w:eastAsiaTheme="minorEastAsia" w:hAnsiTheme="minorHAnsi" w:cstheme="minorBidi"/>
            <w:kern w:val="0"/>
            <w:szCs w:val="22"/>
            <w:lang w:bidi="ar-SA"/>
          </w:rPr>
          <w:tab/>
        </w:r>
        <w:r w:rsidR="00475D26" w:rsidRPr="00BD718C">
          <w:rPr>
            <w:rStyle w:val="Hyperlink"/>
            <w:rFonts w:ascii="Simplified Arabic" w:hAnsi="Simplified Arabic"/>
            <w:rtl/>
          </w:rPr>
          <w:t>مقترح بقسم جديد بشأن الإرشادات لتنفيذ الإطار</w:t>
        </w:r>
        <w:r w:rsidR="00475D26">
          <w:rPr>
            <w:webHidden/>
          </w:rPr>
          <w:tab/>
        </w:r>
        <w:r>
          <w:rPr>
            <w:rStyle w:val="Hyperlink"/>
          </w:rPr>
          <w:fldChar w:fldCharType="begin"/>
        </w:r>
        <w:r w:rsidR="00475D26">
          <w:rPr>
            <w:webHidden/>
          </w:rPr>
          <w:instrText xml:space="preserve"> PAGEREF _Toc90474464 \h </w:instrText>
        </w:r>
        <w:r>
          <w:rPr>
            <w:rStyle w:val="Hyperlink"/>
          </w:rPr>
        </w:r>
        <w:r>
          <w:rPr>
            <w:rStyle w:val="Hyperlink"/>
          </w:rPr>
          <w:fldChar w:fldCharType="separate"/>
        </w:r>
        <w:r w:rsidR="00DF6C17">
          <w:rPr>
            <w:webHidden/>
            <w:rtl/>
          </w:rPr>
          <w:t>14</w:t>
        </w:r>
        <w:r>
          <w:rPr>
            <w:rStyle w:val="Hyperlink"/>
          </w:rPr>
          <w:fldChar w:fldCharType="end"/>
        </w:r>
      </w:hyperlink>
    </w:p>
    <w:p w:rsidR="00475D26" w:rsidRDefault="00F4561A" w:rsidP="00FC13CF">
      <w:pPr>
        <w:pStyle w:val="TOC1"/>
        <w:spacing w:before="60" w:after="60"/>
        <w:rPr>
          <w:rFonts w:asciiTheme="minorHAnsi" w:eastAsiaTheme="minorEastAsia" w:hAnsiTheme="minorHAnsi" w:cstheme="minorBidi"/>
          <w:kern w:val="0"/>
          <w:szCs w:val="22"/>
          <w:lang w:bidi="ar-SA"/>
        </w:rPr>
      </w:pPr>
      <w:hyperlink w:anchor="_Toc90474465" w:history="1">
        <w:r w:rsidR="00475D26" w:rsidRPr="00BD718C">
          <w:rPr>
            <w:rStyle w:val="Hyperlink"/>
            <w:rFonts w:ascii="Simplified Arabic" w:hAnsi="Simplified Arabic"/>
            <w:rtl/>
          </w:rPr>
          <w:t>خامسا –</w:t>
        </w:r>
        <w:r w:rsidR="00475D26">
          <w:rPr>
            <w:rFonts w:asciiTheme="minorHAnsi" w:eastAsiaTheme="minorEastAsia" w:hAnsiTheme="minorHAnsi" w:cstheme="minorBidi"/>
            <w:kern w:val="0"/>
            <w:szCs w:val="22"/>
            <w:lang w:bidi="ar-SA"/>
          </w:rPr>
          <w:tab/>
        </w:r>
        <w:r w:rsidR="00475D26" w:rsidRPr="00BD718C">
          <w:rPr>
            <w:rStyle w:val="Hyperlink"/>
            <w:rFonts w:ascii="Simplified Arabic" w:hAnsi="Simplified Arabic"/>
            <w:rtl/>
          </w:rPr>
          <w:t>الغايات والمراحل الرئيسية والأهداف</w:t>
        </w:r>
        <w:r w:rsidR="00475D26">
          <w:rPr>
            <w:webHidden/>
          </w:rPr>
          <w:tab/>
        </w:r>
        <w:r>
          <w:rPr>
            <w:rStyle w:val="Hyperlink"/>
          </w:rPr>
          <w:fldChar w:fldCharType="begin"/>
        </w:r>
        <w:r w:rsidR="00475D26">
          <w:rPr>
            <w:webHidden/>
          </w:rPr>
          <w:instrText xml:space="preserve"> PAGEREF _Toc90474465 \h </w:instrText>
        </w:r>
        <w:r>
          <w:rPr>
            <w:rStyle w:val="Hyperlink"/>
          </w:rPr>
        </w:r>
        <w:r>
          <w:rPr>
            <w:rStyle w:val="Hyperlink"/>
          </w:rPr>
          <w:fldChar w:fldCharType="separate"/>
        </w:r>
        <w:r w:rsidR="00DF6C17">
          <w:rPr>
            <w:webHidden/>
            <w:rtl/>
          </w:rPr>
          <w:t>16</w:t>
        </w:r>
        <w:r>
          <w:rPr>
            <w:rStyle w:val="Hyperlink"/>
          </w:rPr>
          <w:fldChar w:fldCharType="end"/>
        </w:r>
      </w:hyperlink>
    </w:p>
    <w:p w:rsidR="00475D26" w:rsidRP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466" w:history="1">
        <w:r w:rsidR="00475D26" w:rsidRPr="00475D26">
          <w:rPr>
            <w:rStyle w:val="Hyperlink"/>
            <w:sz w:val="24"/>
            <w:rtl/>
          </w:rPr>
          <w:t>غايات عام 2050</w:t>
        </w:r>
        <w:r w:rsidR="00475D26" w:rsidRPr="00475D26">
          <w:rPr>
            <w:rStyle w:val="Hyperlink"/>
            <w:rFonts w:ascii="Times New Roman" w:hAnsi="Times New Roman" w:cs="Times New Roman"/>
            <w:webHidden/>
            <w:szCs w:val="22"/>
          </w:rPr>
          <w:tab/>
        </w:r>
        <w:r w:rsidRPr="00475D26">
          <w:rPr>
            <w:rStyle w:val="Hyperlink"/>
            <w:szCs w:val="22"/>
          </w:rPr>
          <w:fldChar w:fldCharType="begin"/>
        </w:r>
        <w:r w:rsidR="00475D26" w:rsidRPr="00475D26">
          <w:rPr>
            <w:webHidden/>
            <w:szCs w:val="22"/>
          </w:rPr>
          <w:instrText xml:space="preserve"> PAGEREF _Toc90474466 \h </w:instrText>
        </w:r>
        <w:r w:rsidRPr="00475D26">
          <w:rPr>
            <w:rStyle w:val="Hyperlink"/>
            <w:szCs w:val="22"/>
          </w:rPr>
        </w:r>
        <w:r w:rsidRPr="00475D26">
          <w:rPr>
            <w:rStyle w:val="Hyperlink"/>
            <w:szCs w:val="22"/>
          </w:rPr>
          <w:fldChar w:fldCharType="separate"/>
        </w:r>
        <w:r w:rsidR="00DF6C17">
          <w:rPr>
            <w:webHidden/>
            <w:szCs w:val="22"/>
            <w:rtl/>
          </w:rPr>
          <w:t>16</w:t>
        </w:r>
        <w:r w:rsidRPr="00475D26">
          <w:rPr>
            <w:rStyle w:val="Hyperlink"/>
            <w:szCs w:val="22"/>
          </w:rPr>
          <w:fldChar w:fldCharType="end"/>
        </w:r>
      </w:hyperlink>
    </w:p>
    <w:p w:rsidR="00475D26" w:rsidRDefault="00F4561A" w:rsidP="00FC13CF">
      <w:pPr>
        <w:pStyle w:val="TOC3"/>
        <w:spacing w:before="60" w:after="60"/>
        <w:rPr>
          <w:rFonts w:asciiTheme="minorHAnsi" w:eastAsiaTheme="minorEastAsia" w:hAnsiTheme="minorHAnsi" w:cstheme="minorBidi"/>
          <w:noProof/>
          <w:kern w:val="0"/>
          <w:szCs w:val="22"/>
          <w:lang w:bidi="ar-SA"/>
        </w:rPr>
      </w:pPr>
      <w:hyperlink w:anchor="_Toc90474467" w:history="1">
        <w:r w:rsidR="00475D26" w:rsidRPr="00475D26">
          <w:rPr>
            <w:rStyle w:val="Hyperlink"/>
            <w:rFonts w:ascii="Simplified Arabic" w:hAnsi="Simplified Arabic"/>
            <w:noProof/>
            <w:rtl/>
          </w:rPr>
          <w:t>الغاية ألف</w:t>
        </w:r>
        <w:r w:rsidR="00475D26" w:rsidRPr="00475D26">
          <w:rPr>
            <w:noProof/>
            <w:webHidden/>
          </w:rPr>
          <w:tab/>
        </w:r>
        <w:r>
          <w:rPr>
            <w:rStyle w:val="Hyperlink"/>
            <w:noProof/>
          </w:rPr>
          <w:fldChar w:fldCharType="begin"/>
        </w:r>
        <w:r w:rsidR="00475D26">
          <w:rPr>
            <w:noProof/>
            <w:webHidden/>
          </w:rPr>
          <w:instrText xml:space="preserve"> PAGEREF _Toc90474467 \h </w:instrText>
        </w:r>
        <w:r>
          <w:rPr>
            <w:rStyle w:val="Hyperlink"/>
            <w:noProof/>
          </w:rPr>
        </w:r>
        <w:r>
          <w:rPr>
            <w:rStyle w:val="Hyperlink"/>
            <w:noProof/>
          </w:rPr>
          <w:fldChar w:fldCharType="separate"/>
        </w:r>
        <w:r w:rsidR="00DF6C17">
          <w:rPr>
            <w:noProof/>
            <w:webHidden/>
            <w:rtl/>
          </w:rPr>
          <w:t>16</w:t>
        </w:r>
        <w:r>
          <w:rPr>
            <w:rStyle w:val="Hyperlink"/>
            <w:noProof/>
          </w:rPr>
          <w:fldChar w:fldCharType="end"/>
        </w:r>
      </w:hyperlink>
    </w:p>
    <w:p w:rsidR="00475D26" w:rsidRDefault="00F4561A" w:rsidP="00FC13CF">
      <w:pPr>
        <w:pStyle w:val="TOC3"/>
        <w:spacing w:before="60" w:after="60"/>
        <w:rPr>
          <w:rFonts w:asciiTheme="minorHAnsi" w:eastAsiaTheme="minorEastAsia" w:hAnsiTheme="minorHAnsi" w:cstheme="minorBidi"/>
          <w:noProof/>
          <w:kern w:val="0"/>
          <w:szCs w:val="22"/>
          <w:lang w:bidi="ar-SA"/>
        </w:rPr>
      </w:pPr>
      <w:hyperlink w:anchor="_Toc90474468" w:history="1">
        <w:r w:rsidR="00475D26" w:rsidRPr="00475D26">
          <w:rPr>
            <w:rStyle w:val="Hyperlink"/>
            <w:rFonts w:ascii="Simplified Arabic" w:hAnsi="Simplified Arabic"/>
            <w:noProof/>
            <w:rtl/>
          </w:rPr>
          <w:t>الغاية باء</w:t>
        </w:r>
        <w:r w:rsidR="00475D26" w:rsidRPr="00475D26">
          <w:rPr>
            <w:noProof/>
            <w:webHidden/>
          </w:rPr>
          <w:tab/>
        </w:r>
        <w:r>
          <w:rPr>
            <w:rStyle w:val="Hyperlink"/>
            <w:noProof/>
          </w:rPr>
          <w:fldChar w:fldCharType="begin"/>
        </w:r>
        <w:r w:rsidR="00475D26">
          <w:rPr>
            <w:noProof/>
            <w:webHidden/>
          </w:rPr>
          <w:instrText xml:space="preserve"> PAGEREF _Toc90474468 \h </w:instrText>
        </w:r>
        <w:r>
          <w:rPr>
            <w:rStyle w:val="Hyperlink"/>
            <w:noProof/>
          </w:rPr>
        </w:r>
        <w:r>
          <w:rPr>
            <w:rStyle w:val="Hyperlink"/>
            <w:noProof/>
          </w:rPr>
          <w:fldChar w:fldCharType="separate"/>
        </w:r>
        <w:r w:rsidR="00DF6C17">
          <w:rPr>
            <w:noProof/>
            <w:webHidden/>
            <w:rtl/>
          </w:rPr>
          <w:t>19</w:t>
        </w:r>
        <w:r>
          <w:rPr>
            <w:rStyle w:val="Hyperlink"/>
            <w:noProof/>
          </w:rPr>
          <w:fldChar w:fldCharType="end"/>
        </w:r>
      </w:hyperlink>
    </w:p>
    <w:p w:rsidR="00475D26" w:rsidRDefault="00F4561A" w:rsidP="00FC13CF">
      <w:pPr>
        <w:pStyle w:val="TOC3"/>
        <w:spacing w:before="60" w:after="60"/>
        <w:rPr>
          <w:rFonts w:asciiTheme="minorHAnsi" w:eastAsiaTheme="minorEastAsia" w:hAnsiTheme="minorHAnsi" w:cstheme="minorBidi"/>
          <w:noProof/>
          <w:kern w:val="0"/>
          <w:szCs w:val="22"/>
          <w:lang w:bidi="ar-SA"/>
        </w:rPr>
      </w:pPr>
      <w:hyperlink w:anchor="_Toc90474469" w:history="1">
        <w:r w:rsidR="00475D26" w:rsidRPr="00475D26">
          <w:rPr>
            <w:rStyle w:val="Hyperlink"/>
            <w:rFonts w:ascii="Simplified Arabic" w:hAnsi="Simplified Arabic"/>
            <w:noProof/>
            <w:rtl/>
          </w:rPr>
          <w:t>الغاية جيم</w:t>
        </w:r>
        <w:r w:rsidR="00475D26" w:rsidRPr="00475D26">
          <w:rPr>
            <w:noProof/>
            <w:webHidden/>
          </w:rPr>
          <w:tab/>
        </w:r>
        <w:r>
          <w:rPr>
            <w:rStyle w:val="Hyperlink"/>
            <w:noProof/>
          </w:rPr>
          <w:fldChar w:fldCharType="begin"/>
        </w:r>
        <w:r w:rsidR="00475D26">
          <w:rPr>
            <w:noProof/>
            <w:webHidden/>
          </w:rPr>
          <w:instrText xml:space="preserve"> PAGEREF _Toc90474469 \h </w:instrText>
        </w:r>
        <w:r>
          <w:rPr>
            <w:rStyle w:val="Hyperlink"/>
            <w:noProof/>
          </w:rPr>
        </w:r>
        <w:r>
          <w:rPr>
            <w:rStyle w:val="Hyperlink"/>
            <w:noProof/>
          </w:rPr>
          <w:fldChar w:fldCharType="separate"/>
        </w:r>
        <w:r w:rsidR="00DF6C17">
          <w:rPr>
            <w:noProof/>
            <w:webHidden/>
            <w:rtl/>
          </w:rPr>
          <w:t>20</w:t>
        </w:r>
        <w:r>
          <w:rPr>
            <w:rStyle w:val="Hyperlink"/>
            <w:noProof/>
          </w:rPr>
          <w:fldChar w:fldCharType="end"/>
        </w:r>
      </w:hyperlink>
    </w:p>
    <w:p w:rsidR="00475D26" w:rsidRDefault="00F4561A" w:rsidP="00FC13CF">
      <w:pPr>
        <w:pStyle w:val="TOC3"/>
        <w:spacing w:before="60" w:after="60"/>
        <w:rPr>
          <w:rFonts w:asciiTheme="minorHAnsi" w:eastAsiaTheme="minorEastAsia" w:hAnsiTheme="minorHAnsi" w:cstheme="minorBidi"/>
          <w:noProof/>
          <w:kern w:val="0"/>
          <w:szCs w:val="22"/>
          <w:lang w:bidi="ar-SA"/>
        </w:rPr>
      </w:pPr>
      <w:hyperlink w:anchor="_Toc90474470" w:history="1">
        <w:r w:rsidR="00475D26" w:rsidRPr="00475D26">
          <w:rPr>
            <w:rStyle w:val="Hyperlink"/>
            <w:rFonts w:ascii="Simplified Arabic" w:hAnsi="Simplified Arabic"/>
            <w:noProof/>
            <w:rtl/>
          </w:rPr>
          <w:t>الغاية دال</w:t>
        </w:r>
        <w:r w:rsidR="00475D26" w:rsidRPr="00475D26">
          <w:rPr>
            <w:noProof/>
            <w:webHidden/>
          </w:rPr>
          <w:tab/>
        </w:r>
        <w:r>
          <w:rPr>
            <w:rStyle w:val="Hyperlink"/>
            <w:noProof/>
          </w:rPr>
          <w:fldChar w:fldCharType="begin"/>
        </w:r>
        <w:r w:rsidR="00475D26">
          <w:rPr>
            <w:noProof/>
            <w:webHidden/>
          </w:rPr>
          <w:instrText xml:space="preserve"> PAGEREF _Toc90474470 \h </w:instrText>
        </w:r>
        <w:r>
          <w:rPr>
            <w:rStyle w:val="Hyperlink"/>
            <w:noProof/>
          </w:rPr>
        </w:r>
        <w:r>
          <w:rPr>
            <w:rStyle w:val="Hyperlink"/>
            <w:noProof/>
          </w:rPr>
          <w:fldChar w:fldCharType="separate"/>
        </w:r>
        <w:r w:rsidR="00DF6C17">
          <w:rPr>
            <w:noProof/>
            <w:webHidden/>
            <w:rtl/>
          </w:rPr>
          <w:t>20</w:t>
        </w:r>
        <w:r>
          <w:rPr>
            <w:rStyle w:val="Hyperlink"/>
            <w:noProof/>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471" w:history="1">
        <w:r w:rsidR="00475D26" w:rsidRPr="00475D26">
          <w:rPr>
            <w:rStyle w:val="Hyperlink"/>
            <w:rtl/>
          </w:rPr>
          <w:t>المراحل الرئيسية لعام 2030</w:t>
        </w:r>
        <w:r w:rsidR="00475D26" w:rsidRPr="00475D26">
          <w:rPr>
            <w:rStyle w:val="Hyperlink"/>
            <w:rFonts w:ascii="Times New Roman" w:hAnsi="Times New Roman" w:cs="Times New Roman"/>
            <w:webHidden/>
          </w:rPr>
          <w:tab/>
        </w:r>
        <w:r>
          <w:rPr>
            <w:rStyle w:val="Hyperlink"/>
          </w:rPr>
          <w:fldChar w:fldCharType="begin"/>
        </w:r>
        <w:r w:rsidR="00475D26">
          <w:rPr>
            <w:webHidden/>
          </w:rPr>
          <w:instrText xml:space="preserve"> PAGEREF _Toc90474471 \h </w:instrText>
        </w:r>
        <w:r>
          <w:rPr>
            <w:rStyle w:val="Hyperlink"/>
          </w:rPr>
        </w:r>
        <w:r>
          <w:rPr>
            <w:rStyle w:val="Hyperlink"/>
          </w:rPr>
          <w:fldChar w:fldCharType="separate"/>
        </w:r>
        <w:r w:rsidR="00DF6C17">
          <w:rPr>
            <w:webHidden/>
            <w:rtl/>
          </w:rPr>
          <w:t>20</w:t>
        </w:r>
        <w:r>
          <w:rPr>
            <w:rStyle w:val="Hyperlink"/>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472" w:history="1">
        <w:r w:rsidR="00475D26" w:rsidRPr="00475D26">
          <w:rPr>
            <w:rStyle w:val="Hyperlink"/>
            <w:rtl/>
          </w:rPr>
          <w:t>أهداف عام 2030</w:t>
        </w:r>
        <w:r w:rsidR="00475D26" w:rsidRPr="00475D26">
          <w:rPr>
            <w:rFonts w:ascii="Times New Roman" w:hAnsi="Times New Roman" w:cs="Times New Roman"/>
            <w:webHidden/>
          </w:rPr>
          <w:tab/>
        </w:r>
        <w:r>
          <w:rPr>
            <w:rStyle w:val="Hyperlink"/>
          </w:rPr>
          <w:fldChar w:fldCharType="begin"/>
        </w:r>
        <w:r w:rsidR="00475D26">
          <w:rPr>
            <w:webHidden/>
          </w:rPr>
          <w:instrText xml:space="preserve"> PAGEREF _Toc90474472 \h </w:instrText>
        </w:r>
        <w:r>
          <w:rPr>
            <w:rStyle w:val="Hyperlink"/>
          </w:rPr>
        </w:r>
        <w:r>
          <w:rPr>
            <w:rStyle w:val="Hyperlink"/>
          </w:rPr>
          <w:fldChar w:fldCharType="separate"/>
        </w:r>
        <w:r w:rsidR="00DF6C17">
          <w:rPr>
            <w:webHidden/>
            <w:rtl/>
          </w:rPr>
          <w:t>20</w:t>
        </w:r>
        <w:r>
          <w:rPr>
            <w:rStyle w:val="Hyperlink"/>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73" w:history="1">
        <w:r w:rsidR="00475D26" w:rsidRPr="008744D0">
          <w:rPr>
            <w:rStyle w:val="Hyperlink"/>
            <w:rFonts w:ascii="Simplified Arabic" w:hAnsi="Simplified Arabic"/>
            <w:noProof/>
            <w:rtl/>
          </w:rPr>
          <w:t>الهدف 1</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_Toc90474473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74" w:history="1">
        <w:r w:rsidR="00475D26" w:rsidRPr="008744D0">
          <w:rPr>
            <w:rStyle w:val="Hyperlink"/>
            <w:rFonts w:ascii="Simplified Arabic" w:hAnsi="Simplified Arabic"/>
            <w:noProof/>
            <w:rtl/>
          </w:rPr>
          <w:t>الهدف 2</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_Toc90474474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75" w:history="1">
        <w:r w:rsidR="00475D26" w:rsidRPr="008744D0">
          <w:rPr>
            <w:rStyle w:val="Hyperlink"/>
            <w:rFonts w:ascii="Simplified Arabic" w:hAnsi="Simplified Arabic"/>
            <w:noProof/>
            <w:rtl/>
          </w:rPr>
          <w:t>الهدف 3</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_Toc90474475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76" w:history="1">
        <w:r w:rsidR="00475D26" w:rsidRPr="008744D0">
          <w:rPr>
            <w:rStyle w:val="Hyperlink"/>
            <w:rFonts w:ascii="Simplified Arabic" w:hAnsi="Simplified Arabic"/>
            <w:noProof/>
            <w:rtl/>
          </w:rPr>
          <w:t>الهدف 4</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_Toc90474476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77" w:history="1">
        <w:r w:rsidR="00475D26" w:rsidRPr="008744D0">
          <w:rPr>
            <w:rStyle w:val="Hyperlink"/>
            <w:rFonts w:ascii="Simplified Arabic" w:hAnsi="Simplified Arabic"/>
            <w:noProof/>
            <w:rtl/>
          </w:rPr>
          <w:t>الهدف 5</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_Toc90474477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78" w:history="1">
        <w:r w:rsidR="00475D26" w:rsidRPr="008744D0">
          <w:rPr>
            <w:rStyle w:val="Hyperlink"/>
            <w:rFonts w:ascii="Simplified Arabic" w:hAnsi="Simplified Arabic"/>
            <w:noProof/>
            <w:rtl/>
          </w:rPr>
          <w:t>الهدف 6</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_Toc90474478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79" w:history="1">
        <w:r w:rsidR="00475D26" w:rsidRPr="008744D0">
          <w:rPr>
            <w:rStyle w:val="Hyperlink"/>
            <w:rFonts w:ascii="Simplified Arabic" w:hAnsi="Simplified Arabic"/>
            <w:noProof/>
            <w:rtl/>
          </w:rPr>
          <w:t>الهدف 7</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_Toc90474479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80" w:history="1">
        <w:r w:rsidR="00475D26" w:rsidRPr="008744D0">
          <w:rPr>
            <w:rStyle w:val="Hyperlink"/>
            <w:rFonts w:ascii="Simplified Arabic" w:hAnsi="Simplified Arabic"/>
            <w:noProof/>
            <w:rtl/>
          </w:rPr>
          <w:t>الهدف 8</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_Toc90474480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82" w:history="1">
        <w:r w:rsidR="00475D26" w:rsidRPr="008744D0">
          <w:rPr>
            <w:rStyle w:val="Hyperlink"/>
            <w:noProof/>
            <w:rtl/>
          </w:rPr>
          <w:t>الهدف 9</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_Toc90474482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84" w:history="1">
        <w:r w:rsidR="00475D26" w:rsidRPr="008744D0">
          <w:rPr>
            <w:rStyle w:val="Hyperlink"/>
            <w:noProof/>
            <w:rtl/>
            <w:lang w:val="it-IT" w:bidi="ar-SY"/>
          </w:rPr>
          <w:t>الهدف 10</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_Toc90474484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86" w:history="1">
        <w:r w:rsidR="00475D26" w:rsidRPr="008744D0">
          <w:rPr>
            <w:rStyle w:val="Hyperlink"/>
            <w:noProof/>
            <w:rtl/>
            <w:lang w:val="it-IT" w:bidi="ar-SY"/>
          </w:rPr>
          <w:t>الهدف 11</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_Toc90474486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87" w:history="1">
        <w:r w:rsidR="00475D26" w:rsidRPr="008744D0">
          <w:rPr>
            <w:rStyle w:val="Hyperlink"/>
            <w:noProof/>
            <w:rtl/>
            <w:lang w:val="it-IT" w:bidi="ar-SY"/>
          </w:rPr>
          <w:t>الهدف 12</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_Toc90474487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88" w:history="1">
        <w:r w:rsidR="00475D26" w:rsidRPr="008744D0">
          <w:rPr>
            <w:rStyle w:val="Hyperlink"/>
            <w:noProof/>
            <w:rtl/>
            <w:lang w:val="it-IT" w:bidi="ar-SY"/>
          </w:rPr>
          <w:t>الهدف 13</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_Toc90474488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89" w:history="1">
        <w:r w:rsidR="00475D26" w:rsidRPr="008744D0">
          <w:rPr>
            <w:rStyle w:val="Hyperlink"/>
            <w:noProof/>
            <w:rtl/>
            <w:lang w:val="it-IT" w:bidi="ar-SY"/>
          </w:rPr>
          <w:t>الهدف 14</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_Toc90474489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90" w:history="1">
        <w:r w:rsidR="00475D26" w:rsidRPr="008744D0">
          <w:rPr>
            <w:rStyle w:val="Hyperlink"/>
            <w:noProof/>
            <w:rtl/>
            <w:lang w:val="it-IT" w:bidi="ar-SY"/>
          </w:rPr>
          <w:t>الهدف 15</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_Toc90474490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91" w:history="1">
        <w:r w:rsidR="00475D26" w:rsidRPr="008744D0">
          <w:rPr>
            <w:rStyle w:val="Hyperlink"/>
            <w:noProof/>
            <w:rtl/>
            <w:lang w:val="it-IT" w:bidi="ar-SY"/>
          </w:rPr>
          <w:t>الهدف 16</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_Toc90474491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92" w:history="1">
        <w:r w:rsidR="00475D26" w:rsidRPr="008744D0">
          <w:rPr>
            <w:rStyle w:val="Hyperlink"/>
            <w:noProof/>
            <w:rtl/>
            <w:lang w:val="it-IT" w:bidi="ar-SY"/>
          </w:rPr>
          <w:t>الهدف 17</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_Toc90474492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93" w:history="1">
        <w:r w:rsidR="00475D26" w:rsidRPr="008744D0">
          <w:rPr>
            <w:rStyle w:val="Hyperlink"/>
            <w:noProof/>
            <w:rtl/>
            <w:lang w:val="it-IT" w:bidi="ar-SY"/>
          </w:rPr>
          <w:t>الهدف 18</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_Toc90474493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94" w:history="1">
        <w:r w:rsidR="00475D26" w:rsidRPr="008744D0">
          <w:rPr>
            <w:rStyle w:val="Hyperlink"/>
            <w:noProof/>
            <w:rtl/>
            <w:lang w:val="it-IT" w:bidi="ar-SY"/>
          </w:rPr>
          <w:t>الهدف 19</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_Toc90474494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Pr="008744D0" w:rsidRDefault="00F4561A" w:rsidP="00FC13CF">
      <w:pPr>
        <w:pStyle w:val="TOC3"/>
        <w:spacing w:before="60" w:after="60"/>
        <w:rPr>
          <w:rFonts w:asciiTheme="minorHAnsi" w:eastAsiaTheme="minorEastAsia" w:hAnsiTheme="minorHAnsi" w:cstheme="minorBidi"/>
          <w:noProof/>
          <w:kern w:val="0"/>
          <w:szCs w:val="22"/>
          <w:lang w:bidi="ar-SA"/>
        </w:rPr>
      </w:pPr>
      <w:hyperlink w:anchor="_Toc90474495" w:history="1">
        <w:r w:rsidR="00475D26" w:rsidRPr="008744D0">
          <w:rPr>
            <w:rStyle w:val="Hyperlink"/>
            <w:noProof/>
            <w:rtl/>
            <w:lang w:val="it-IT" w:bidi="ar-SY"/>
          </w:rPr>
          <w:t>الهدف 20</w:t>
        </w:r>
        <w:r w:rsidR="00475D26" w:rsidRPr="008744D0">
          <w:rPr>
            <w:noProof/>
            <w:webHidden/>
          </w:rPr>
          <w:tab/>
        </w:r>
        <w:r w:rsidRPr="008744D0">
          <w:rPr>
            <w:rStyle w:val="Hyperlink"/>
            <w:noProof/>
          </w:rPr>
          <w:fldChar w:fldCharType="begin"/>
        </w:r>
        <w:r w:rsidR="00475D26" w:rsidRPr="008744D0">
          <w:rPr>
            <w:noProof/>
            <w:webHidden/>
          </w:rPr>
          <w:instrText xml:space="preserve"> PAGEREF _Toc90474495 \h </w:instrText>
        </w:r>
        <w:r w:rsidRPr="008744D0">
          <w:rPr>
            <w:rStyle w:val="Hyperlink"/>
            <w:noProof/>
          </w:rPr>
        </w:r>
        <w:r w:rsidRPr="008744D0">
          <w:rPr>
            <w:rStyle w:val="Hyperlink"/>
            <w:noProof/>
          </w:rPr>
          <w:fldChar w:fldCharType="separate"/>
        </w:r>
        <w:r w:rsidR="00DF6C17">
          <w:rPr>
            <w:noProof/>
            <w:webHidden/>
            <w:rtl/>
          </w:rPr>
          <w:t>20</w:t>
        </w:r>
        <w:r w:rsidRPr="008744D0">
          <w:rPr>
            <w:rStyle w:val="Hyperlink"/>
            <w:noProof/>
          </w:rPr>
          <w:fldChar w:fldCharType="end"/>
        </w:r>
      </w:hyperlink>
    </w:p>
    <w:p w:rsidR="00475D26" w:rsidRDefault="00F4561A" w:rsidP="00FC13CF">
      <w:pPr>
        <w:pStyle w:val="TOC3"/>
        <w:spacing w:before="60" w:after="60"/>
        <w:rPr>
          <w:rFonts w:asciiTheme="minorHAnsi" w:eastAsiaTheme="minorEastAsia" w:hAnsiTheme="minorHAnsi" w:cstheme="minorBidi"/>
          <w:noProof/>
          <w:kern w:val="0"/>
          <w:szCs w:val="22"/>
          <w:lang w:bidi="ar-SA"/>
        </w:rPr>
      </w:pPr>
      <w:hyperlink w:anchor="_Toc90474496" w:history="1">
        <w:r w:rsidR="00475D26" w:rsidRPr="008744D0">
          <w:rPr>
            <w:rStyle w:val="Hyperlink"/>
            <w:noProof/>
            <w:rtl/>
            <w:lang w:val="it-IT" w:bidi="ar-SY"/>
          </w:rPr>
          <w:t>الهدف 21</w:t>
        </w:r>
        <w:r w:rsidR="00475D26">
          <w:rPr>
            <w:noProof/>
            <w:webHidden/>
          </w:rPr>
          <w:tab/>
        </w:r>
        <w:r>
          <w:rPr>
            <w:rStyle w:val="Hyperlink"/>
            <w:noProof/>
          </w:rPr>
          <w:fldChar w:fldCharType="begin"/>
        </w:r>
        <w:r w:rsidR="00475D26">
          <w:rPr>
            <w:noProof/>
            <w:webHidden/>
          </w:rPr>
          <w:instrText xml:space="preserve"> PAGEREF _Toc90474496 \h </w:instrText>
        </w:r>
        <w:r>
          <w:rPr>
            <w:rStyle w:val="Hyperlink"/>
            <w:noProof/>
          </w:rPr>
        </w:r>
        <w:r>
          <w:rPr>
            <w:rStyle w:val="Hyperlink"/>
            <w:noProof/>
          </w:rPr>
          <w:fldChar w:fldCharType="separate"/>
        </w:r>
        <w:r w:rsidR="00DF6C17">
          <w:rPr>
            <w:noProof/>
            <w:webHidden/>
            <w:rtl/>
          </w:rPr>
          <w:t>20</w:t>
        </w:r>
        <w:r>
          <w:rPr>
            <w:rStyle w:val="Hyperlink"/>
            <w:noProof/>
          </w:rPr>
          <w:fldChar w:fldCharType="end"/>
        </w:r>
      </w:hyperlink>
    </w:p>
    <w:p w:rsidR="00475D26" w:rsidRPr="00475D26" w:rsidRDefault="00F4561A" w:rsidP="00FC13CF">
      <w:pPr>
        <w:pStyle w:val="TOC1"/>
        <w:spacing w:before="60" w:after="60"/>
        <w:rPr>
          <w:rFonts w:asciiTheme="minorHAnsi" w:eastAsiaTheme="minorEastAsia" w:hAnsiTheme="minorHAnsi" w:cstheme="minorBidi"/>
          <w:kern w:val="0"/>
          <w:szCs w:val="22"/>
          <w:lang w:bidi="ar-SA"/>
        </w:rPr>
      </w:pPr>
      <w:hyperlink w:anchor="_Toc90474497" w:history="1">
        <w:r w:rsidR="00475D26" w:rsidRPr="00475D26">
          <w:rPr>
            <w:rStyle w:val="Hyperlink"/>
            <w:rtl/>
          </w:rPr>
          <w:t>سادسا -</w:t>
        </w:r>
        <w:r w:rsidR="00475D26" w:rsidRPr="00475D26">
          <w:rPr>
            <w:rFonts w:asciiTheme="minorHAnsi" w:eastAsiaTheme="minorEastAsia" w:hAnsiTheme="minorHAnsi" w:cstheme="minorBidi"/>
            <w:kern w:val="0"/>
            <w:szCs w:val="22"/>
            <w:lang w:bidi="ar-SA"/>
          </w:rPr>
          <w:tab/>
        </w:r>
        <w:r w:rsidR="00475D26" w:rsidRPr="00475D26">
          <w:rPr>
            <w:rStyle w:val="Hyperlink"/>
            <w:rtl/>
          </w:rPr>
          <w:t>مقترحات لأهداف جديدة</w:t>
        </w:r>
        <w:r w:rsidR="00475D26" w:rsidRPr="00475D26">
          <w:rPr>
            <w:webHidden/>
          </w:rPr>
          <w:tab/>
        </w:r>
        <w:r w:rsidRPr="00475D26">
          <w:rPr>
            <w:rStyle w:val="Hyperlink"/>
            <w:b w:val="0"/>
            <w:bCs w:val="0"/>
          </w:rPr>
          <w:fldChar w:fldCharType="begin"/>
        </w:r>
        <w:r w:rsidR="00475D26" w:rsidRPr="00475D26">
          <w:rPr>
            <w:webHidden/>
          </w:rPr>
          <w:instrText xml:space="preserve"> PAGEREF _Toc90474497 \h </w:instrText>
        </w:r>
        <w:r w:rsidRPr="00475D26">
          <w:rPr>
            <w:rStyle w:val="Hyperlink"/>
            <w:b w:val="0"/>
            <w:bCs w:val="0"/>
          </w:rPr>
        </w:r>
        <w:r w:rsidRPr="00475D26">
          <w:rPr>
            <w:rStyle w:val="Hyperlink"/>
            <w:b w:val="0"/>
            <w:bCs w:val="0"/>
          </w:rPr>
          <w:fldChar w:fldCharType="separate"/>
        </w:r>
        <w:r w:rsidR="00DF6C17">
          <w:rPr>
            <w:webHidden/>
            <w:rtl/>
          </w:rPr>
          <w:t>20</w:t>
        </w:r>
        <w:r w:rsidRPr="00475D26">
          <w:rPr>
            <w:rStyle w:val="Hyperlink"/>
            <w:b w:val="0"/>
            <w:bCs w:val="0"/>
          </w:rPr>
          <w:fldChar w:fldCharType="end"/>
        </w:r>
      </w:hyperlink>
    </w:p>
    <w:p w:rsidR="00475D26" w:rsidRDefault="00F4561A" w:rsidP="00FC13CF">
      <w:pPr>
        <w:pStyle w:val="TOC1"/>
        <w:spacing w:before="60" w:after="60"/>
        <w:rPr>
          <w:rFonts w:asciiTheme="minorHAnsi" w:eastAsiaTheme="minorEastAsia" w:hAnsiTheme="minorHAnsi" w:cstheme="minorBidi"/>
          <w:kern w:val="0"/>
          <w:szCs w:val="22"/>
          <w:lang w:bidi="ar-SA"/>
        </w:rPr>
      </w:pPr>
      <w:hyperlink w:anchor="_Toc90474498" w:history="1">
        <w:r w:rsidR="00475D26" w:rsidRPr="00BD718C">
          <w:rPr>
            <w:rStyle w:val="Hyperlink"/>
            <w:rtl/>
          </w:rPr>
          <w:t>سابعا</w:t>
        </w:r>
        <w:r w:rsidR="00FC13CF">
          <w:rPr>
            <w:rStyle w:val="Hyperlink"/>
            <w:rFonts w:hint="cs"/>
            <w:rtl/>
          </w:rPr>
          <w:t xml:space="preserve"> </w:t>
        </w:r>
        <w:r w:rsidR="00475D26" w:rsidRPr="00BD718C">
          <w:rPr>
            <w:rStyle w:val="Hyperlink"/>
            <w:rtl/>
          </w:rPr>
          <w:t>-</w:t>
        </w:r>
        <w:r w:rsidR="00475D26">
          <w:rPr>
            <w:rFonts w:asciiTheme="minorHAnsi" w:eastAsiaTheme="minorEastAsia" w:hAnsiTheme="minorHAnsi" w:cstheme="minorBidi"/>
            <w:kern w:val="0"/>
            <w:szCs w:val="22"/>
            <w:lang w:bidi="ar-SA"/>
          </w:rPr>
          <w:tab/>
        </w:r>
        <w:r w:rsidR="00475D26" w:rsidRPr="00BD718C">
          <w:rPr>
            <w:rStyle w:val="Hyperlink"/>
            <w:rtl/>
          </w:rPr>
          <w:t>انعكاسات على الأقسام من حاء إلى كاف</w:t>
        </w:r>
        <w:r w:rsidR="00475D26" w:rsidRPr="00475D26">
          <w:rPr>
            <w:webHidden/>
          </w:rPr>
          <w:tab/>
        </w:r>
        <w:r w:rsidRPr="00475D26">
          <w:rPr>
            <w:rStyle w:val="Hyperlink"/>
            <w:b w:val="0"/>
            <w:bCs w:val="0"/>
          </w:rPr>
          <w:fldChar w:fldCharType="begin"/>
        </w:r>
        <w:r w:rsidR="00475D26" w:rsidRPr="00475D26">
          <w:rPr>
            <w:webHidden/>
          </w:rPr>
          <w:instrText xml:space="preserve"> PAGEREF _Toc90474498 \h </w:instrText>
        </w:r>
        <w:r w:rsidRPr="00475D26">
          <w:rPr>
            <w:rStyle w:val="Hyperlink"/>
            <w:b w:val="0"/>
            <w:bCs w:val="0"/>
          </w:rPr>
        </w:r>
        <w:r w:rsidRPr="00475D26">
          <w:rPr>
            <w:rStyle w:val="Hyperlink"/>
            <w:b w:val="0"/>
            <w:bCs w:val="0"/>
          </w:rPr>
          <w:fldChar w:fldCharType="separate"/>
        </w:r>
        <w:r w:rsidR="00DF6C17">
          <w:rPr>
            <w:webHidden/>
            <w:rtl/>
          </w:rPr>
          <w:t>20</w:t>
        </w:r>
        <w:r w:rsidRPr="00475D26">
          <w:rPr>
            <w:rStyle w:val="Hyperlink"/>
            <w:b w:val="0"/>
            <w:bCs w:val="0"/>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500" w:history="1">
        <w:r w:rsidR="00475D26" w:rsidRPr="00BD718C">
          <w:rPr>
            <w:rStyle w:val="Hyperlink"/>
            <w:rtl/>
          </w:rPr>
          <w:t>القسم طاء – الظروف التمكينية</w:t>
        </w:r>
        <w:r w:rsidR="00475D26" w:rsidRPr="008744D0">
          <w:rPr>
            <w:rFonts w:ascii="Times New Roman" w:hAnsi="Times New Roman" w:cs="Times New Roman"/>
            <w:webHidden/>
          </w:rPr>
          <w:tab/>
        </w:r>
        <w:r>
          <w:rPr>
            <w:rStyle w:val="Hyperlink"/>
          </w:rPr>
          <w:fldChar w:fldCharType="begin"/>
        </w:r>
        <w:r w:rsidR="00475D26">
          <w:rPr>
            <w:webHidden/>
          </w:rPr>
          <w:instrText xml:space="preserve"> PAGEREF _Toc90474500 \h </w:instrText>
        </w:r>
        <w:r>
          <w:rPr>
            <w:rStyle w:val="Hyperlink"/>
          </w:rPr>
        </w:r>
        <w:r>
          <w:rPr>
            <w:rStyle w:val="Hyperlink"/>
          </w:rPr>
          <w:fldChar w:fldCharType="separate"/>
        </w:r>
        <w:r w:rsidR="00DF6C17">
          <w:rPr>
            <w:webHidden/>
            <w:rtl/>
          </w:rPr>
          <w:t>20</w:t>
        </w:r>
        <w:r>
          <w:rPr>
            <w:rStyle w:val="Hyperlink"/>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502" w:history="1">
        <w:r w:rsidR="00475D26" w:rsidRPr="00BD718C">
          <w:rPr>
            <w:rStyle w:val="Hyperlink"/>
            <w:rtl/>
          </w:rPr>
          <w:t>القسم ياء – المسؤولية والشفافية</w:t>
        </w:r>
        <w:r w:rsidR="00475D26" w:rsidRPr="008744D0">
          <w:rPr>
            <w:rFonts w:ascii="Times New Roman" w:hAnsi="Times New Roman" w:cs="Times New Roman"/>
            <w:webHidden/>
          </w:rPr>
          <w:tab/>
        </w:r>
        <w:r>
          <w:rPr>
            <w:rStyle w:val="Hyperlink"/>
          </w:rPr>
          <w:fldChar w:fldCharType="begin"/>
        </w:r>
        <w:r w:rsidR="00475D26">
          <w:rPr>
            <w:webHidden/>
          </w:rPr>
          <w:instrText xml:space="preserve"> PAGEREF _Toc90474502 \h </w:instrText>
        </w:r>
        <w:r>
          <w:rPr>
            <w:rStyle w:val="Hyperlink"/>
          </w:rPr>
        </w:r>
        <w:r>
          <w:rPr>
            <w:rStyle w:val="Hyperlink"/>
          </w:rPr>
          <w:fldChar w:fldCharType="separate"/>
        </w:r>
        <w:r w:rsidR="00DF6C17">
          <w:rPr>
            <w:webHidden/>
            <w:rtl/>
          </w:rPr>
          <w:t>20</w:t>
        </w:r>
        <w:r>
          <w:rPr>
            <w:rStyle w:val="Hyperlink"/>
          </w:rPr>
          <w:fldChar w:fldCharType="end"/>
        </w:r>
      </w:hyperlink>
    </w:p>
    <w:p w:rsidR="00475D26" w:rsidRDefault="00F4561A" w:rsidP="00FC13CF">
      <w:pPr>
        <w:pStyle w:val="TOC2"/>
        <w:spacing w:before="60" w:after="60"/>
        <w:ind w:left="900"/>
        <w:rPr>
          <w:rFonts w:asciiTheme="minorHAnsi" w:eastAsiaTheme="minorEastAsia" w:hAnsiTheme="minorHAnsi" w:cstheme="minorBidi"/>
          <w:kern w:val="0"/>
          <w:szCs w:val="22"/>
          <w:lang w:bidi="ar-SA"/>
        </w:rPr>
      </w:pPr>
      <w:hyperlink w:anchor="_Toc90474504" w:history="1">
        <w:r w:rsidR="00475D26" w:rsidRPr="00BD718C">
          <w:rPr>
            <w:rStyle w:val="Hyperlink"/>
            <w:rtl/>
          </w:rPr>
          <w:t>القسم كاف – التواصل والتوعية والاستيعاب</w:t>
        </w:r>
        <w:r w:rsidR="00475D26" w:rsidRPr="008744D0">
          <w:rPr>
            <w:rFonts w:ascii="Times New Roman" w:hAnsi="Times New Roman" w:cs="Times New Roman"/>
            <w:webHidden/>
          </w:rPr>
          <w:tab/>
        </w:r>
        <w:r>
          <w:rPr>
            <w:rStyle w:val="Hyperlink"/>
          </w:rPr>
          <w:fldChar w:fldCharType="begin"/>
        </w:r>
        <w:r w:rsidR="00475D26">
          <w:rPr>
            <w:webHidden/>
          </w:rPr>
          <w:instrText xml:space="preserve"> PAGEREF _Toc90474504 \h </w:instrText>
        </w:r>
        <w:r>
          <w:rPr>
            <w:rStyle w:val="Hyperlink"/>
          </w:rPr>
        </w:r>
        <w:r>
          <w:rPr>
            <w:rStyle w:val="Hyperlink"/>
          </w:rPr>
          <w:fldChar w:fldCharType="separate"/>
        </w:r>
        <w:r w:rsidR="00DF6C17">
          <w:rPr>
            <w:webHidden/>
            <w:rtl/>
          </w:rPr>
          <w:t>20</w:t>
        </w:r>
        <w:r>
          <w:rPr>
            <w:rStyle w:val="Hyperlink"/>
          </w:rPr>
          <w:fldChar w:fldCharType="end"/>
        </w:r>
      </w:hyperlink>
    </w:p>
    <w:p w:rsidR="00475D26" w:rsidRDefault="00F4561A" w:rsidP="00FC13CF">
      <w:pPr>
        <w:pStyle w:val="TOC1"/>
        <w:spacing w:before="60" w:after="60"/>
        <w:rPr>
          <w:rFonts w:asciiTheme="minorHAnsi" w:eastAsiaTheme="minorEastAsia" w:hAnsiTheme="minorHAnsi" w:cstheme="minorBidi"/>
          <w:kern w:val="0"/>
          <w:szCs w:val="22"/>
          <w:rtl/>
        </w:rPr>
      </w:pPr>
      <w:hyperlink w:anchor="_Toc90474505" w:history="1">
        <w:r w:rsidR="00475D26" w:rsidRPr="00BD718C">
          <w:rPr>
            <w:rStyle w:val="Hyperlink"/>
            <w:rtl/>
          </w:rPr>
          <w:t>ثامنا –</w:t>
        </w:r>
        <w:r w:rsidR="00475D26">
          <w:rPr>
            <w:rFonts w:asciiTheme="minorHAnsi" w:eastAsiaTheme="minorEastAsia" w:hAnsiTheme="minorHAnsi" w:cstheme="minorBidi"/>
            <w:kern w:val="0"/>
            <w:szCs w:val="22"/>
            <w:lang w:bidi="ar-SA"/>
          </w:rPr>
          <w:tab/>
        </w:r>
        <w:r w:rsidR="00475D26" w:rsidRPr="00BD718C">
          <w:rPr>
            <w:rStyle w:val="Hyperlink"/>
            <w:rtl/>
          </w:rPr>
          <w:t>الانعكاسات على إطار الرصد</w:t>
        </w:r>
        <w:r w:rsidR="00475D26" w:rsidRPr="008744D0">
          <w:rPr>
            <w:webHidden/>
          </w:rPr>
          <w:tab/>
        </w:r>
        <w:r w:rsidRPr="008744D0">
          <w:rPr>
            <w:rStyle w:val="Hyperlink"/>
            <w:b w:val="0"/>
            <w:bCs w:val="0"/>
          </w:rPr>
          <w:fldChar w:fldCharType="begin"/>
        </w:r>
        <w:r w:rsidR="00475D26" w:rsidRPr="008744D0">
          <w:rPr>
            <w:webHidden/>
          </w:rPr>
          <w:instrText xml:space="preserve"> PAGEREF _Toc90474505 \h </w:instrText>
        </w:r>
        <w:r w:rsidRPr="008744D0">
          <w:rPr>
            <w:rStyle w:val="Hyperlink"/>
            <w:b w:val="0"/>
            <w:bCs w:val="0"/>
          </w:rPr>
        </w:r>
        <w:r w:rsidRPr="008744D0">
          <w:rPr>
            <w:rStyle w:val="Hyperlink"/>
            <w:b w:val="0"/>
            <w:bCs w:val="0"/>
          </w:rPr>
          <w:fldChar w:fldCharType="separate"/>
        </w:r>
        <w:r w:rsidR="00DF6C17">
          <w:rPr>
            <w:webHidden/>
            <w:rtl/>
          </w:rPr>
          <w:t>20</w:t>
        </w:r>
        <w:r w:rsidRPr="008744D0">
          <w:rPr>
            <w:rStyle w:val="Hyperlink"/>
            <w:b w:val="0"/>
            <w:bCs w:val="0"/>
          </w:rPr>
          <w:fldChar w:fldCharType="end"/>
        </w:r>
      </w:hyperlink>
    </w:p>
    <w:p w:rsidR="00475D26" w:rsidRDefault="00F4561A" w:rsidP="00FC13CF">
      <w:pPr>
        <w:pStyle w:val="TOC1"/>
        <w:spacing w:before="60" w:after="60"/>
        <w:rPr>
          <w:rFonts w:asciiTheme="minorHAnsi" w:eastAsiaTheme="minorEastAsia" w:hAnsiTheme="minorHAnsi" w:cstheme="minorBidi"/>
          <w:kern w:val="0"/>
          <w:szCs w:val="22"/>
          <w:lang w:bidi="ar-SA"/>
        </w:rPr>
      </w:pPr>
      <w:hyperlink w:anchor="_Toc90474506" w:history="1">
        <w:r w:rsidR="00475D26" w:rsidRPr="00BD718C">
          <w:rPr>
            <w:rStyle w:val="Hyperlink"/>
            <w:rtl/>
          </w:rPr>
          <w:t>تاسعا –</w:t>
        </w:r>
        <w:r w:rsidR="00475D26">
          <w:rPr>
            <w:rFonts w:asciiTheme="minorHAnsi" w:eastAsiaTheme="minorEastAsia" w:hAnsiTheme="minorHAnsi" w:cstheme="minorBidi"/>
            <w:kern w:val="0"/>
            <w:szCs w:val="22"/>
            <w:lang w:bidi="ar-SA"/>
          </w:rPr>
          <w:tab/>
        </w:r>
        <w:r w:rsidR="00475D26" w:rsidRPr="00BD718C">
          <w:rPr>
            <w:rStyle w:val="Hyperlink"/>
            <w:rtl/>
          </w:rPr>
          <w:t>الانعكاسات حول مشروع المقرر لمؤتمر الأطراف</w:t>
        </w:r>
        <w:r w:rsidR="00475D26" w:rsidRPr="008744D0">
          <w:rPr>
            <w:webHidden/>
          </w:rPr>
          <w:tab/>
        </w:r>
        <w:r w:rsidRPr="008744D0">
          <w:rPr>
            <w:rStyle w:val="Hyperlink"/>
            <w:b w:val="0"/>
            <w:bCs w:val="0"/>
          </w:rPr>
          <w:fldChar w:fldCharType="begin"/>
        </w:r>
        <w:r w:rsidR="00475D26" w:rsidRPr="008744D0">
          <w:rPr>
            <w:webHidden/>
          </w:rPr>
          <w:instrText xml:space="preserve"> PAGEREF _Toc90474506 \h </w:instrText>
        </w:r>
        <w:r w:rsidRPr="008744D0">
          <w:rPr>
            <w:rStyle w:val="Hyperlink"/>
            <w:b w:val="0"/>
            <w:bCs w:val="0"/>
          </w:rPr>
        </w:r>
        <w:r w:rsidRPr="008744D0">
          <w:rPr>
            <w:rStyle w:val="Hyperlink"/>
            <w:b w:val="0"/>
            <w:bCs w:val="0"/>
          </w:rPr>
          <w:fldChar w:fldCharType="separate"/>
        </w:r>
        <w:r w:rsidR="00DF6C17">
          <w:rPr>
            <w:webHidden/>
            <w:rtl/>
          </w:rPr>
          <w:t>20</w:t>
        </w:r>
        <w:r w:rsidRPr="008744D0">
          <w:rPr>
            <w:rStyle w:val="Hyperlink"/>
            <w:b w:val="0"/>
            <w:bCs w:val="0"/>
          </w:rPr>
          <w:fldChar w:fldCharType="end"/>
        </w:r>
      </w:hyperlink>
    </w:p>
    <w:p w:rsidR="00FC13CF" w:rsidRDefault="00F4561A" w:rsidP="00FC13CF">
      <w:pPr>
        <w:tabs>
          <w:tab w:val="left" w:pos="1080"/>
        </w:tabs>
        <w:spacing w:before="60" w:after="60"/>
        <w:jc w:val="left"/>
        <w:rPr>
          <w:sz w:val="24"/>
          <w:rtl/>
        </w:rPr>
      </w:pPr>
      <w:r>
        <w:rPr>
          <w:sz w:val="24"/>
          <w:rtl/>
        </w:rPr>
        <w:fldChar w:fldCharType="end"/>
      </w:r>
    </w:p>
    <w:p w:rsidR="00D4020B" w:rsidRPr="00D4020B" w:rsidRDefault="00D4020B" w:rsidP="00FC13CF">
      <w:pPr>
        <w:tabs>
          <w:tab w:val="left" w:pos="1080"/>
        </w:tabs>
        <w:spacing w:before="60" w:after="60"/>
        <w:jc w:val="left"/>
        <w:rPr>
          <w:sz w:val="24"/>
        </w:rPr>
      </w:pPr>
      <w:r w:rsidRPr="00D4020B">
        <w:rPr>
          <w:sz w:val="24"/>
          <w:rtl/>
        </w:rPr>
        <w:br w:type="page"/>
      </w:r>
    </w:p>
    <w:p w:rsidR="002261A6" w:rsidRPr="008459A9" w:rsidRDefault="002261A6" w:rsidP="0043785F">
      <w:pPr>
        <w:pStyle w:val="Heading1"/>
        <w:tabs>
          <w:tab w:val="left" w:pos="1080"/>
        </w:tabs>
        <w:rPr>
          <w:b w:val="0"/>
          <w:bCs w:val="0"/>
          <w:sz w:val="28"/>
          <w:rtl/>
        </w:rPr>
      </w:pPr>
      <w:bookmarkStart w:id="0" w:name="_Toc90474456"/>
      <w:r>
        <w:rPr>
          <w:rFonts w:hint="cs"/>
          <w:sz w:val="28"/>
          <w:rtl/>
        </w:rPr>
        <w:lastRenderedPageBreak/>
        <w:t>أولا</w:t>
      </w:r>
      <w:r w:rsidR="00CE6D2B">
        <w:rPr>
          <w:rFonts w:hint="cs"/>
          <w:sz w:val="28"/>
          <w:rtl/>
        </w:rPr>
        <w:t xml:space="preserve"> -</w:t>
      </w:r>
      <w:r w:rsidR="00CE6D2B">
        <w:rPr>
          <w:rFonts w:hint="cs"/>
          <w:sz w:val="28"/>
          <w:rtl/>
        </w:rPr>
        <w:tab/>
      </w:r>
      <w:r>
        <w:rPr>
          <w:rFonts w:hint="cs"/>
          <w:sz w:val="28"/>
          <w:rtl/>
        </w:rPr>
        <w:t>معلومات أساسية</w:t>
      </w:r>
      <w:r w:rsidR="00CE6D2B">
        <w:rPr>
          <w:rFonts w:hint="cs"/>
          <w:sz w:val="28"/>
          <w:rtl/>
        </w:rPr>
        <w:t>، وغرض ونطاق هذا التقرير</w:t>
      </w:r>
      <w:bookmarkEnd w:id="0"/>
    </w:p>
    <w:p w:rsidR="002261A6" w:rsidRDefault="00F97ACA" w:rsidP="00F97ACA">
      <w:pPr>
        <w:pStyle w:val="ListParagraph"/>
        <w:numPr>
          <w:ilvl w:val="0"/>
          <w:numId w:val="2"/>
        </w:numPr>
        <w:tabs>
          <w:tab w:val="left" w:pos="720"/>
        </w:tabs>
        <w:ind w:left="0" w:firstLine="0"/>
        <w:contextualSpacing w:val="0"/>
      </w:pPr>
      <w:r>
        <w:rPr>
          <w:rFonts w:hint="cs"/>
          <w:rtl/>
        </w:rPr>
        <w:t xml:space="preserve">أعد وثيقة الانعكاسات هذه الرئيسان المشاركان للفريق العامل المفتوح العضوية المعني بالإطار العالمي للتنوع البيولوجي لما بعد عام 2020 لدعم الأطراف والمراقبين في مداولاتهم في الاجتماع المستأنف للفريق العامل. وهي لا تحل محل المسودة الأولى للإطار العالمي للتنوع البيولوجي لما بعد عام 2020 </w:t>
      </w:r>
      <w:r w:rsidRPr="00FD0FF0">
        <w:rPr>
          <w:kern w:val="22"/>
        </w:rPr>
        <w:t>(</w:t>
      </w:r>
      <w:hyperlink r:id="rId11" w:history="1">
        <w:r w:rsidRPr="00FD0FF0">
          <w:rPr>
            <w:color w:val="0000FF" w:themeColor="hyperlink"/>
            <w:kern w:val="22"/>
            <w:u w:val="single"/>
          </w:rPr>
          <w:t>CBD/WG2020/3/3</w:t>
        </w:r>
      </w:hyperlink>
      <w:r w:rsidRPr="00FD0FF0">
        <w:rPr>
          <w:kern w:val="22"/>
        </w:rPr>
        <w:t>)</w:t>
      </w:r>
      <w:r>
        <w:rPr>
          <w:rFonts w:hint="cs"/>
          <w:rtl/>
        </w:rPr>
        <w:t>، التي بجانب التقرير عن الجزء الأول من الاجتماع، تظل الأساس للمفاوضات في الاجتماع المستأنف. وتستند الوثيقة إلى المقترحات المقدمة شفويا من الأطراف وأصحاب المصلحة خلال الجزء الأول من الاجتماع الثالث للفريق العامل، والمقترحات المقدمة كتابة استجابة لطلبات التقديم، على النحو الوارد في تقارير الرؤساء المشاركين لأفرقة الاتصال المرفق</w:t>
      </w:r>
      <w:r w:rsidR="00083E05">
        <w:rPr>
          <w:rFonts w:hint="cs"/>
          <w:rtl/>
        </w:rPr>
        <w:t>ة</w:t>
      </w:r>
      <w:r>
        <w:rPr>
          <w:rFonts w:hint="cs"/>
          <w:rtl/>
        </w:rPr>
        <w:t xml:space="preserve"> بتقرير الاجتماع </w:t>
      </w:r>
      <w:r w:rsidRPr="00FD0FF0">
        <w:rPr>
          <w:kern w:val="22"/>
        </w:rPr>
        <w:t>(</w:t>
      </w:r>
      <w:hyperlink r:id="rId12" w:history="1">
        <w:r w:rsidRPr="00FD0FF0">
          <w:rPr>
            <w:color w:val="0000FF" w:themeColor="hyperlink"/>
            <w:kern w:val="22"/>
            <w:u w:val="single"/>
          </w:rPr>
          <w:t>CBD/WG2020/3/</w:t>
        </w:r>
        <w:r>
          <w:rPr>
            <w:color w:val="0000FF" w:themeColor="hyperlink"/>
            <w:kern w:val="22"/>
            <w:u w:val="single"/>
          </w:rPr>
          <w:t>5</w:t>
        </w:r>
      </w:hyperlink>
      <w:r w:rsidRPr="00FD0FF0">
        <w:rPr>
          <w:kern w:val="22"/>
        </w:rPr>
        <w:t>)</w:t>
      </w:r>
      <w:r>
        <w:rPr>
          <w:rFonts w:hint="cs"/>
          <w:rtl/>
        </w:rPr>
        <w:t xml:space="preserve">. وتم النظر فقط في المقترحات المقدمة من أصحاب المصلحة التي حصلت على تأييد الأطراف والتي تم إدراجها في تقارير الرؤساء المشاركين </w:t>
      </w:r>
      <w:r w:rsidR="00083E05">
        <w:rPr>
          <w:rFonts w:hint="cs"/>
          <w:rtl/>
        </w:rPr>
        <w:t xml:space="preserve">لأفرقة الاتصال </w:t>
      </w:r>
      <w:r>
        <w:rPr>
          <w:rFonts w:hint="cs"/>
          <w:rtl/>
        </w:rPr>
        <w:t>عند إعداد مذكرة الانعكاسات هذه.</w:t>
      </w:r>
    </w:p>
    <w:p w:rsidR="002261A6" w:rsidRDefault="00F97ACA" w:rsidP="008C6557">
      <w:pPr>
        <w:pStyle w:val="ListParagraph"/>
        <w:numPr>
          <w:ilvl w:val="0"/>
          <w:numId w:val="2"/>
        </w:numPr>
        <w:tabs>
          <w:tab w:val="left" w:pos="720"/>
        </w:tabs>
        <w:ind w:left="0" w:firstLine="0"/>
        <w:contextualSpacing w:val="0"/>
      </w:pPr>
      <w:r>
        <w:rPr>
          <w:rFonts w:hint="cs"/>
          <w:rtl/>
        </w:rPr>
        <w:t>ولا ي</w:t>
      </w:r>
      <w:r w:rsidR="008C6557">
        <w:rPr>
          <w:rFonts w:hint="cs"/>
          <w:rtl/>
        </w:rPr>
        <w:t xml:space="preserve">نبغي </w:t>
      </w:r>
      <w:r>
        <w:rPr>
          <w:rFonts w:hint="cs"/>
          <w:rtl/>
        </w:rPr>
        <w:t>ف</w:t>
      </w:r>
      <w:r w:rsidR="008C6557">
        <w:rPr>
          <w:rFonts w:hint="cs"/>
          <w:rtl/>
        </w:rPr>
        <w:t>ه</w:t>
      </w:r>
      <w:r>
        <w:rPr>
          <w:rFonts w:hint="cs"/>
          <w:rtl/>
        </w:rPr>
        <w:t>م أي من المقترحات الواردة في مذكرة الانعكاسات هذه على أنها نصا أو نتائج</w:t>
      </w:r>
      <w:r w:rsidR="008C6557">
        <w:rPr>
          <w:rFonts w:hint="cs"/>
          <w:rtl/>
        </w:rPr>
        <w:t xml:space="preserve"> إلزامية</w:t>
      </w:r>
      <w:r>
        <w:rPr>
          <w:rFonts w:hint="cs"/>
          <w:rtl/>
        </w:rPr>
        <w:t xml:space="preserve">، بل بدلا من ذلك </w:t>
      </w:r>
      <w:r w:rsidR="008C6557">
        <w:rPr>
          <w:rFonts w:hint="cs"/>
          <w:rtl/>
        </w:rPr>
        <w:t>أن</w:t>
      </w:r>
      <w:r>
        <w:rPr>
          <w:rFonts w:hint="cs"/>
          <w:rtl/>
        </w:rPr>
        <w:t xml:space="preserve"> الهدف منها مجرد تيسير مداولات الفريق العامل بالبناء على مجالات التقارب، وعرض أفكار أولية عن تسوية مجالات التباعد، وتقديم </w:t>
      </w:r>
      <w:r w:rsidR="00083E05">
        <w:rPr>
          <w:rFonts w:hint="cs"/>
          <w:rtl/>
        </w:rPr>
        <w:t>ال</w:t>
      </w:r>
      <w:r>
        <w:rPr>
          <w:rFonts w:hint="cs"/>
          <w:rtl/>
        </w:rPr>
        <w:t xml:space="preserve">مزيد من المعلومات وشرح المبرر المنطقي الذي ترتكز عليه العناصر ذات الصلة للمسودة الأولى من الإطار العالمي للتنوع البيولوجي لما بعد عام 2020 </w:t>
      </w:r>
      <w:r w:rsidRPr="00FD0FF0">
        <w:rPr>
          <w:kern w:val="22"/>
        </w:rPr>
        <w:t>(</w:t>
      </w:r>
      <w:hyperlink r:id="rId13" w:history="1">
        <w:r w:rsidRPr="00FD0FF0">
          <w:rPr>
            <w:color w:val="0000FF" w:themeColor="hyperlink"/>
            <w:kern w:val="22"/>
            <w:u w:val="single"/>
          </w:rPr>
          <w:t>CBD/WG2020/3/3</w:t>
        </w:r>
      </w:hyperlink>
      <w:r w:rsidRPr="00FD0FF0">
        <w:rPr>
          <w:kern w:val="22"/>
        </w:rPr>
        <w:t>)</w:t>
      </w:r>
      <w:r>
        <w:rPr>
          <w:rFonts w:hint="cs"/>
          <w:rtl/>
        </w:rPr>
        <w:t>.</w:t>
      </w:r>
    </w:p>
    <w:p w:rsidR="00CE6D2B" w:rsidRDefault="00BB573C" w:rsidP="0098786B">
      <w:pPr>
        <w:pStyle w:val="ListParagraph"/>
        <w:numPr>
          <w:ilvl w:val="0"/>
          <w:numId w:val="2"/>
        </w:numPr>
        <w:tabs>
          <w:tab w:val="left" w:pos="720"/>
        </w:tabs>
        <w:ind w:left="0" w:firstLine="0"/>
        <w:contextualSpacing w:val="0"/>
      </w:pPr>
      <w:r>
        <w:rPr>
          <w:rFonts w:hint="cs"/>
          <w:rtl/>
        </w:rPr>
        <w:t>ومن المأمول أن الانعكاسات المقدمة في هذه الوثيقة ستساعد الأطراف وأصحاب المصلحة في التقدم في مداولاتهم في الاجتماع ال</w:t>
      </w:r>
      <w:r w:rsidR="0098786B">
        <w:rPr>
          <w:rFonts w:hint="cs"/>
          <w:rtl/>
        </w:rPr>
        <w:t>حضور</w:t>
      </w:r>
      <w:r>
        <w:rPr>
          <w:rFonts w:hint="cs"/>
          <w:rtl/>
        </w:rPr>
        <w:t>ي المستأنف للاجتماع الثالث للفريق العامل في يناير/كانون الثاني 2022 من أجل التفاوض حول إطار فعال وطموح وعملي لاعتماده في الجلسة المستأنفة للاجتماع الخامس عشر لمؤتمر الأطراف في اتفاقية التنوع البيولوجي، في كونمينغ، الصين، في مايو/أيار 2022.</w:t>
      </w:r>
    </w:p>
    <w:p w:rsidR="00CE6D2B" w:rsidRDefault="00BB573C" w:rsidP="0098786B">
      <w:pPr>
        <w:pStyle w:val="ListParagraph"/>
        <w:numPr>
          <w:ilvl w:val="0"/>
          <w:numId w:val="2"/>
        </w:numPr>
        <w:tabs>
          <w:tab w:val="left" w:pos="720"/>
        </w:tabs>
        <w:ind w:left="0" w:firstLine="0"/>
        <w:contextualSpacing w:val="0"/>
      </w:pPr>
      <w:r>
        <w:rPr>
          <w:rFonts w:hint="cs"/>
          <w:rtl/>
        </w:rPr>
        <w:t xml:space="preserve">وتشكل هذه الوثيقة على النحو التالي: الجزء الثاني يحتوي على انعكاسات الرئيسين المشاركين حول الهيكل العام والمبرر المنطقي وراء المسودة الأولى من الإطار العالمي للتنوع البيولوجي لما بعد عام 2020 </w:t>
      </w:r>
      <w:r w:rsidRPr="00FD0FF0">
        <w:rPr>
          <w:kern w:val="22"/>
        </w:rPr>
        <w:t>(</w:t>
      </w:r>
      <w:r w:rsidRPr="00BB573C">
        <w:rPr>
          <w:kern w:val="22"/>
        </w:rPr>
        <w:t>CBD/WG2020/3/3</w:t>
      </w:r>
      <w:r w:rsidRPr="00FD0FF0">
        <w:rPr>
          <w:kern w:val="22"/>
        </w:rPr>
        <w:t>)</w:t>
      </w:r>
      <w:r>
        <w:rPr>
          <w:rFonts w:hint="cs"/>
          <w:rtl/>
        </w:rPr>
        <w:t>. و</w:t>
      </w:r>
      <w:r w:rsidR="0098786B">
        <w:rPr>
          <w:rFonts w:hint="cs"/>
          <w:rtl/>
        </w:rPr>
        <w:t>ت</w:t>
      </w:r>
      <w:r>
        <w:rPr>
          <w:rFonts w:hint="cs"/>
          <w:rtl/>
        </w:rPr>
        <w:t xml:space="preserve">حتوي الأجزاء الثالث إلى السابع على </w:t>
      </w:r>
      <w:r w:rsidR="0098786B">
        <w:rPr>
          <w:rFonts w:hint="cs"/>
          <w:rtl/>
        </w:rPr>
        <w:t xml:space="preserve">انعكاسات حول </w:t>
      </w:r>
      <w:r>
        <w:rPr>
          <w:rFonts w:hint="cs"/>
          <w:rtl/>
        </w:rPr>
        <w:t>عناصر مختلفة للإطار، تصو</w:t>
      </w:r>
      <w:r w:rsidR="0098786B">
        <w:rPr>
          <w:rFonts w:hint="cs"/>
          <w:rtl/>
        </w:rPr>
        <w:t>ر</w:t>
      </w:r>
      <w:r>
        <w:rPr>
          <w:rFonts w:hint="cs"/>
          <w:rtl/>
        </w:rPr>
        <w:t xml:space="preserve"> تسلسل المسودة الأولى </w:t>
      </w:r>
      <w:r>
        <w:rPr>
          <w:rtl/>
        </w:rPr>
        <w:t>–</w:t>
      </w:r>
      <w:r>
        <w:rPr>
          <w:rFonts w:hint="cs"/>
          <w:rtl/>
        </w:rPr>
        <w:t xml:space="preserve"> بدءا من الأقسام ألف إلى هاء، وغايات عام 2050، والأهداف الإجرائية لعام 2030 وتخ</w:t>
      </w:r>
      <w:r w:rsidR="0098786B">
        <w:rPr>
          <w:rFonts w:hint="cs"/>
          <w:rtl/>
        </w:rPr>
        <w:t>ت</w:t>
      </w:r>
      <w:r>
        <w:rPr>
          <w:rFonts w:hint="cs"/>
          <w:rtl/>
        </w:rPr>
        <w:t xml:space="preserve">تم بالأقسام حاء إلى كاف من الإطار. ويحتوي الجزء الثامن على الانعكاسات </w:t>
      </w:r>
      <w:r w:rsidR="0098786B">
        <w:rPr>
          <w:rFonts w:hint="cs"/>
          <w:rtl/>
        </w:rPr>
        <w:t>حول</w:t>
      </w:r>
      <w:r>
        <w:rPr>
          <w:rFonts w:hint="cs"/>
          <w:rtl/>
        </w:rPr>
        <w:t xml:space="preserve"> مشروع إطار الرص</w:t>
      </w:r>
      <w:r w:rsidR="00D266E3">
        <w:rPr>
          <w:rFonts w:hint="cs"/>
          <w:rtl/>
        </w:rPr>
        <w:t>د</w:t>
      </w:r>
      <w:r>
        <w:rPr>
          <w:rFonts w:hint="cs"/>
          <w:rtl/>
        </w:rPr>
        <w:t xml:space="preserve">. ويحتوي الجزء التاسع على انعكاسات </w:t>
      </w:r>
      <w:r w:rsidR="0098786B">
        <w:rPr>
          <w:rFonts w:hint="cs"/>
          <w:rtl/>
        </w:rPr>
        <w:t>حول</w:t>
      </w:r>
      <w:r>
        <w:rPr>
          <w:rFonts w:hint="cs"/>
          <w:rtl/>
        </w:rPr>
        <w:t xml:space="preserve"> مشروع مقرر يصاح</w:t>
      </w:r>
      <w:r w:rsidR="0098786B">
        <w:rPr>
          <w:rFonts w:hint="cs"/>
          <w:rtl/>
        </w:rPr>
        <w:t>ب</w:t>
      </w:r>
      <w:r>
        <w:rPr>
          <w:rFonts w:hint="cs"/>
          <w:rtl/>
        </w:rPr>
        <w:t xml:space="preserve"> اعتماد الإطار العالمي للتنوع البيولوجي لما بعد عام 2020.</w:t>
      </w:r>
    </w:p>
    <w:p w:rsidR="00CE6D2B" w:rsidRDefault="00BB573C" w:rsidP="0098786B">
      <w:pPr>
        <w:pStyle w:val="ListParagraph"/>
        <w:numPr>
          <w:ilvl w:val="0"/>
          <w:numId w:val="2"/>
        </w:numPr>
        <w:tabs>
          <w:tab w:val="left" w:pos="720"/>
        </w:tabs>
        <w:ind w:left="0" w:firstLine="0"/>
        <w:contextualSpacing w:val="0"/>
      </w:pPr>
      <w:r>
        <w:rPr>
          <w:rFonts w:hint="cs"/>
          <w:rtl/>
        </w:rPr>
        <w:t>وقام الرئيسان المشاركين بما يلي تحت كل جزء من هذه الوثيقة، وبالنسبة لكل عنصر من المسودة الأول</w:t>
      </w:r>
      <w:r w:rsidR="0098786B">
        <w:rPr>
          <w:rFonts w:hint="cs"/>
          <w:rtl/>
        </w:rPr>
        <w:t>ى</w:t>
      </w:r>
      <w:r>
        <w:rPr>
          <w:rFonts w:hint="cs"/>
          <w:rtl/>
        </w:rPr>
        <w:t xml:space="preserve"> المنا</w:t>
      </w:r>
      <w:r w:rsidR="0098786B">
        <w:rPr>
          <w:rFonts w:hint="cs"/>
          <w:rtl/>
        </w:rPr>
        <w:t>ق</w:t>
      </w:r>
      <w:r>
        <w:rPr>
          <w:rFonts w:hint="cs"/>
          <w:rtl/>
        </w:rPr>
        <w:t>شة في الجزء الأ</w:t>
      </w:r>
      <w:r w:rsidR="0098786B">
        <w:rPr>
          <w:rFonts w:hint="cs"/>
          <w:rtl/>
        </w:rPr>
        <w:t>و</w:t>
      </w:r>
      <w:r>
        <w:rPr>
          <w:rFonts w:hint="cs"/>
          <w:rtl/>
        </w:rPr>
        <w:t>ل من الاجتماع الثالث للفريق العامل</w:t>
      </w:r>
      <w:r w:rsidR="00CE6D2B">
        <w:rPr>
          <w:rFonts w:hint="cs"/>
          <w:rtl/>
        </w:rPr>
        <w:t>:</w:t>
      </w:r>
    </w:p>
    <w:p w:rsidR="00CE6D2B" w:rsidRDefault="00BB573C" w:rsidP="00A86ED6">
      <w:pPr>
        <w:pStyle w:val="ListParagraph"/>
        <w:numPr>
          <w:ilvl w:val="0"/>
          <w:numId w:val="3"/>
        </w:numPr>
        <w:tabs>
          <w:tab w:val="left" w:pos="1440"/>
        </w:tabs>
        <w:ind w:left="0" w:firstLine="720"/>
        <w:contextualSpacing w:val="0"/>
      </w:pPr>
      <w:r>
        <w:rPr>
          <w:rFonts w:hint="cs"/>
          <w:rtl/>
        </w:rPr>
        <w:t xml:space="preserve">تلخيص ما الذي استمعا إليه خلال الاجتماع </w:t>
      </w:r>
      <w:r>
        <w:rPr>
          <w:rtl/>
        </w:rPr>
        <w:t>–</w:t>
      </w:r>
      <w:r>
        <w:rPr>
          <w:rFonts w:hint="cs"/>
          <w:rtl/>
        </w:rPr>
        <w:t xml:space="preserve"> على الرغم من </w:t>
      </w:r>
      <w:r w:rsidR="0098786B">
        <w:rPr>
          <w:rFonts w:hint="cs"/>
          <w:rtl/>
        </w:rPr>
        <w:t>ألا يتوقع</w:t>
      </w:r>
      <w:r>
        <w:rPr>
          <w:rFonts w:hint="cs"/>
          <w:rtl/>
        </w:rPr>
        <w:t xml:space="preserve"> القراء رؤية كل نقطة واحدة من الآراء المعرب عنها والمنعكسة في هذا الملخص. والغرض من هذه الملخصات هو تكميل، بدلا من استبدال أو </w:t>
      </w:r>
      <w:r w:rsidR="005039AE">
        <w:rPr>
          <w:rFonts w:hint="cs"/>
          <w:rtl/>
        </w:rPr>
        <w:t>إلغاء التقرير عن الاجتماع والتقديمات الرسمية من الأطراف</w:t>
      </w:r>
      <w:r w:rsidR="00CE6D2B">
        <w:rPr>
          <w:rFonts w:hint="cs"/>
          <w:rtl/>
        </w:rPr>
        <w:t>؛</w:t>
      </w:r>
    </w:p>
    <w:p w:rsidR="00CE6D2B" w:rsidRDefault="005039AE" w:rsidP="00A86ED6">
      <w:pPr>
        <w:pStyle w:val="ListParagraph"/>
        <w:numPr>
          <w:ilvl w:val="0"/>
          <w:numId w:val="3"/>
        </w:numPr>
        <w:tabs>
          <w:tab w:val="left" w:pos="1440"/>
        </w:tabs>
        <w:ind w:left="0" w:firstLine="720"/>
        <w:contextualSpacing w:val="0"/>
      </w:pPr>
      <w:r>
        <w:rPr>
          <w:rFonts w:hint="cs"/>
          <w:rtl/>
        </w:rPr>
        <w:t>تقديم انعكاساتهما التي تفصل السياق أو الرابطة بالعناصر الأخرى للإطار والتطور عبر الوقت للنسخ المتوالية لنص الإطار</w:t>
      </w:r>
      <w:r w:rsidR="00CE6D2B">
        <w:rPr>
          <w:rFonts w:hint="cs"/>
          <w:rtl/>
        </w:rPr>
        <w:t>؛</w:t>
      </w:r>
    </w:p>
    <w:p w:rsidR="00CE6D2B" w:rsidRDefault="005039AE" w:rsidP="00A86ED6">
      <w:pPr>
        <w:pStyle w:val="ListParagraph"/>
        <w:numPr>
          <w:ilvl w:val="0"/>
          <w:numId w:val="3"/>
        </w:numPr>
        <w:tabs>
          <w:tab w:val="left" w:pos="1440"/>
        </w:tabs>
        <w:ind w:left="0" w:firstLine="720"/>
        <w:contextualSpacing w:val="0"/>
      </w:pPr>
      <w:r>
        <w:rPr>
          <w:rFonts w:hint="cs"/>
          <w:rtl/>
        </w:rPr>
        <w:t>اقتراح، عند الاقتضاء، أسئلة قد ترغب الأطراف وأصحاب المصلحة في النظر فيها عند مناقشة عناصر معينة للإطار في الجلسة الحضورية المستأنفة للفريق العامل؛</w:t>
      </w:r>
    </w:p>
    <w:p w:rsidR="002261A6" w:rsidRDefault="005039AE" w:rsidP="00A86ED6">
      <w:pPr>
        <w:pStyle w:val="ListParagraph"/>
        <w:numPr>
          <w:ilvl w:val="0"/>
          <w:numId w:val="3"/>
        </w:numPr>
        <w:tabs>
          <w:tab w:val="left" w:pos="1440"/>
        </w:tabs>
        <w:ind w:left="0" w:firstLine="720"/>
        <w:contextualSpacing w:val="0"/>
      </w:pPr>
      <w:r>
        <w:rPr>
          <w:rFonts w:hint="cs"/>
          <w:rtl/>
        </w:rPr>
        <w:t>تقديم، عندما تعتبر مفيدة ومجدية، اقتراحات ملموسة، وتوصيات أو مقترحات لنص جديد أو توفيقي</w:t>
      </w:r>
      <w:r w:rsidR="003D6243">
        <w:rPr>
          <w:rFonts w:hint="cs"/>
          <w:rtl/>
        </w:rPr>
        <w:t xml:space="preserve"> لبعض </w:t>
      </w:r>
      <w:r>
        <w:rPr>
          <w:rFonts w:hint="cs"/>
          <w:rtl/>
        </w:rPr>
        <w:t>عناصر</w:t>
      </w:r>
      <w:r w:rsidR="003D6243">
        <w:rPr>
          <w:rFonts w:hint="cs"/>
          <w:rtl/>
        </w:rPr>
        <w:t xml:space="preserve"> </w:t>
      </w:r>
      <w:r w:rsidR="00CA4AF2">
        <w:rPr>
          <w:rFonts w:hint="cs"/>
          <w:rtl/>
        </w:rPr>
        <w:t>معينة للإطار</w:t>
      </w:r>
      <w:r w:rsidR="00CE6D2B">
        <w:rPr>
          <w:rFonts w:hint="cs"/>
          <w:rtl/>
        </w:rPr>
        <w:t>.</w:t>
      </w:r>
    </w:p>
    <w:p w:rsidR="002261A6" w:rsidRPr="00BE0A9D" w:rsidRDefault="002261A6" w:rsidP="000563F0">
      <w:pPr>
        <w:pStyle w:val="Heading1"/>
        <w:ind w:left="2700" w:right="1170" w:hanging="1080"/>
        <w:jc w:val="left"/>
        <w:rPr>
          <w:rFonts w:ascii="Simplified Arabic" w:eastAsia="Malgun Gothic" w:hAnsi="Simplified Arabic"/>
          <w:i/>
          <w:snapToGrid w:val="0"/>
          <w:kern w:val="22"/>
          <w:sz w:val="28"/>
          <w:rtl/>
          <w:lang w:val="en-GB" w:bidi="ar-SA"/>
        </w:rPr>
      </w:pPr>
      <w:bookmarkStart w:id="1" w:name="_Toc90474457"/>
      <w:r w:rsidRPr="00BE0A9D">
        <w:rPr>
          <w:rFonts w:ascii="Simplified Arabic" w:eastAsia="Malgun Gothic" w:hAnsi="Simplified Arabic" w:hint="cs"/>
          <w:i/>
          <w:snapToGrid w:val="0"/>
          <w:kern w:val="22"/>
          <w:sz w:val="28"/>
          <w:rtl/>
          <w:lang w:val="en-GB" w:bidi="ar-SA"/>
        </w:rPr>
        <w:lastRenderedPageBreak/>
        <w:t>ثانياً</w:t>
      </w:r>
      <w:r w:rsidR="00CE6D2B">
        <w:rPr>
          <w:rFonts w:ascii="Simplified Arabic" w:eastAsia="Malgun Gothic" w:hAnsi="Simplified Arabic" w:hint="cs"/>
          <w:i/>
          <w:snapToGrid w:val="0"/>
          <w:kern w:val="22"/>
          <w:sz w:val="28"/>
          <w:rtl/>
          <w:lang w:val="en-GB" w:bidi="ar-SA"/>
        </w:rPr>
        <w:t xml:space="preserve"> -</w:t>
      </w:r>
      <w:r w:rsidRPr="00BE0A9D">
        <w:rPr>
          <w:rFonts w:ascii="Simplified Arabic" w:eastAsia="Malgun Gothic" w:hAnsi="Simplified Arabic"/>
          <w:i/>
          <w:snapToGrid w:val="0"/>
          <w:kern w:val="22"/>
          <w:sz w:val="28"/>
          <w:rtl/>
          <w:lang w:val="en-GB" w:bidi="ar-SA"/>
        </w:rPr>
        <w:tab/>
      </w:r>
      <w:r w:rsidR="00596EF3">
        <w:rPr>
          <w:rFonts w:ascii="Simplified Arabic" w:eastAsia="Malgun Gothic" w:hAnsi="Simplified Arabic" w:hint="cs"/>
          <w:i/>
          <w:snapToGrid w:val="0"/>
          <w:kern w:val="22"/>
          <w:sz w:val="28"/>
          <w:rtl/>
          <w:lang w:val="en-GB" w:bidi="ar-SA"/>
        </w:rPr>
        <w:t>انعكاسات</w:t>
      </w:r>
      <w:r w:rsidR="00CE6D2B">
        <w:rPr>
          <w:rFonts w:ascii="Simplified Arabic" w:eastAsia="Malgun Gothic" w:hAnsi="Simplified Arabic" w:hint="cs"/>
          <w:i/>
          <w:snapToGrid w:val="0"/>
          <w:kern w:val="22"/>
          <w:sz w:val="28"/>
          <w:rtl/>
          <w:lang w:val="en-GB" w:bidi="ar-SA"/>
        </w:rPr>
        <w:t xml:space="preserve"> </w:t>
      </w:r>
      <w:r w:rsidR="000563F0">
        <w:rPr>
          <w:rFonts w:ascii="Simplified Arabic" w:eastAsia="Malgun Gothic" w:hAnsi="Simplified Arabic" w:hint="cs"/>
          <w:i/>
          <w:snapToGrid w:val="0"/>
          <w:kern w:val="22"/>
          <w:sz w:val="28"/>
          <w:rtl/>
          <w:lang w:val="en-GB" w:bidi="ar-SA"/>
        </w:rPr>
        <w:t>على</w:t>
      </w:r>
      <w:r w:rsidR="00CE6D2B">
        <w:rPr>
          <w:rFonts w:ascii="Simplified Arabic" w:eastAsia="Malgun Gothic" w:hAnsi="Simplified Arabic" w:hint="cs"/>
          <w:i/>
          <w:snapToGrid w:val="0"/>
          <w:kern w:val="22"/>
          <w:sz w:val="28"/>
          <w:rtl/>
          <w:lang w:val="en-GB" w:bidi="ar-SA"/>
        </w:rPr>
        <w:t xml:space="preserve"> الهيكل العام والمبرر المنطقي للإطار العالمي للتنوع البيولوجي لما بعد عام 2020</w:t>
      </w:r>
      <w:bookmarkEnd w:id="1"/>
    </w:p>
    <w:p w:rsidR="00CE6D2B" w:rsidRPr="00CE6D2B" w:rsidRDefault="00CE6D2B" w:rsidP="00CE6D2B">
      <w:pPr>
        <w:pStyle w:val="ListParagraph"/>
        <w:tabs>
          <w:tab w:val="left" w:pos="720"/>
        </w:tabs>
        <w:ind w:left="0"/>
        <w:contextualSpacing w:val="0"/>
        <w:rPr>
          <w:i/>
          <w:iCs/>
        </w:rPr>
      </w:pPr>
      <w:r w:rsidRPr="00CE6D2B">
        <w:rPr>
          <w:rFonts w:hint="cs"/>
          <w:i/>
          <w:iCs/>
          <w:rtl/>
        </w:rPr>
        <w:t>ما الذي استمعنا إليه</w:t>
      </w:r>
    </w:p>
    <w:p w:rsidR="00CE6D2B" w:rsidRDefault="00CA4AF2" w:rsidP="00A86ED6">
      <w:pPr>
        <w:pStyle w:val="ListParagraph"/>
        <w:numPr>
          <w:ilvl w:val="0"/>
          <w:numId w:val="4"/>
        </w:numPr>
        <w:tabs>
          <w:tab w:val="left" w:pos="1440"/>
        </w:tabs>
        <w:ind w:left="0" w:firstLine="720"/>
        <w:contextualSpacing w:val="0"/>
      </w:pPr>
      <w:r>
        <w:rPr>
          <w:rFonts w:hint="cs"/>
          <w:rtl/>
        </w:rPr>
        <w:t>تساءل عدد من الأطراف عن قيمة المراحل الرئيسية، إ</w:t>
      </w:r>
      <w:r w:rsidR="003D6243">
        <w:rPr>
          <w:rFonts w:hint="cs"/>
          <w:rtl/>
        </w:rPr>
        <w:t>ذ</w:t>
      </w:r>
      <w:r>
        <w:rPr>
          <w:rFonts w:hint="cs"/>
          <w:rtl/>
        </w:rPr>
        <w:t xml:space="preserve"> أنهم</w:t>
      </w:r>
      <w:r w:rsidR="009314BD">
        <w:rPr>
          <w:rFonts w:hint="cs"/>
          <w:rtl/>
        </w:rPr>
        <w:t xml:space="preserve"> وجدوا أنها </w:t>
      </w:r>
      <w:r w:rsidR="0098786B">
        <w:rPr>
          <w:rFonts w:hint="cs"/>
          <w:rtl/>
        </w:rPr>
        <w:t xml:space="preserve">تزيد من </w:t>
      </w:r>
      <w:r w:rsidR="009314BD">
        <w:rPr>
          <w:rFonts w:hint="cs"/>
          <w:rtl/>
        </w:rPr>
        <w:t>تعقد هندسة الإطار. واعتبر آخرون أن المراحل الرئيسية مهمة لضمان النظر في النتائج وتقييمها في عام 2030 بدلا من عام 2050 فقط</w:t>
      </w:r>
      <w:r w:rsidR="00CE6D2B">
        <w:rPr>
          <w:rFonts w:hint="cs"/>
          <w:rtl/>
        </w:rPr>
        <w:t>؛</w:t>
      </w:r>
    </w:p>
    <w:p w:rsidR="00CE6D2B" w:rsidRDefault="009314BD" w:rsidP="00A86ED6">
      <w:pPr>
        <w:pStyle w:val="ListParagraph"/>
        <w:numPr>
          <w:ilvl w:val="0"/>
          <w:numId w:val="4"/>
        </w:numPr>
        <w:tabs>
          <w:tab w:val="left" w:pos="1440"/>
        </w:tabs>
        <w:ind w:left="0" w:firstLine="720"/>
        <w:contextualSpacing w:val="0"/>
      </w:pPr>
      <w:r>
        <w:rPr>
          <w:rFonts w:hint="cs"/>
          <w:rtl/>
        </w:rPr>
        <w:t>اقترح عدد من الأطراف أن توضع الأهداف تحت غايات محددة، بينما لاحظ آخرون الروابط المتعددة بين بعض الغايات والأهداف</w:t>
      </w:r>
      <w:r w:rsidR="00CE6D2B">
        <w:rPr>
          <w:rFonts w:hint="cs"/>
          <w:rtl/>
        </w:rPr>
        <w:t>؛</w:t>
      </w:r>
    </w:p>
    <w:p w:rsidR="00CE6D2B" w:rsidRDefault="009314BD" w:rsidP="00A86ED6">
      <w:pPr>
        <w:pStyle w:val="ListParagraph"/>
        <w:numPr>
          <w:ilvl w:val="0"/>
          <w:numId w:val="4"/>
        </w:numPr>
        <w:tabs>
          <w:tab w:val="left" w:pos="1440"/>
        </w:tabs>
        <w:ind w:left="0" w:firstLine="720"/>
        <w:contextualSpacing w:val="0"/>
      </w:pPr>
      <w:r>
        <w:rPr>
          <w:rFonts w:hint="cs"/>
          <w:rtl/>
        </w:rPr>
        <w:t>أعرب عدد من الأطراف عن الرغبة في حذف الجوانب الرقمية من الغايات، بينما اقترح آخرون الإبقاء عليها</w:t>
      </w:r>
      <w:r w:rsidR="00CE6D2B">
        <w:rPr>
          <w:rFonts w:hint="cs"/>
          <w:rtl/>
        </w:rPr>
        <w:t>؛</w:t>
      </w:r>
    </w:p>
    <w:p w:rsidR="00CE6D2B" w:rsidRDefault="009314BD" w:rsidP="00A86ED6">
      <w:pPr>
        <w:pStyle w:val="ListParagraph"/>
        <w:numPr>
          <w:ilvl w:val="0"/>
          <w:numId w:val="4"/>
        </w:numPr>
        <w:tabs>
          <w:tab w:val="left" w:pos="1440"/>
        </w:tabs>
        <w:ind w:left="0" w:firstLine="720"/>
        <w:contextualSpacing w:val="0"/>
      </w:pPr>
      <w:r>
        <w:rPr>
          <w:rFonts w:hint="cs"/>
          <w:rtl/>
        </w:rPr>
        <w:t>وأخيرا، أثار عدد من الأطراف مشاكل مع تنفيذ الإط</w:t>
      </w:r>
      <w:r w:rsidR="0098786B">
        <w:rPr>
          <w:rFonts w:hint="cs"/>
          <w:rtl/>
        </w:rPr>
        <w:t xml:space="preserve">ار الزمني، </w:t>
      </w:r>
      <w:r w:rsidR="00250A75">
        <w:rPr>
          <w:rFonts w:hint="cs"/>
          <w:rtl/>
        </w:rPr>
        <w:t xml:space="preserve">إذ أنه </w:t>
      </w:r>
      <w:r w:rsidR="0098786B">
        <w:rPr>
          <w:rFonts w:hint="cs"/>
          <w:rtl/>
        </w:rPr>
        <w:t>نظرا للشواغل نتيجة ل</w:t>
      </w:r>
      <w:r w:rsidR="00250A75">
        <w:rPr>
          <w:rFonts w:hint="cs"/>
          <w:rtl/>
        </w:rPr>
        <w:t>ل</w:t>
      </w:r>
      <w:r>
        <w:rPr>
          <w:rFonts w:hint="cs"/>
          <w:rtl/>
        </w:rPr>
        <w:t xml:space="preserve">جائحة </w:t>
      </w:r>
      <w:r w:rsidR="00250A75">
        <w:rPr>
          <w:rFonts w:hint="cs"/>
          <w:rtl/>
        </w:rPr>
        <w:t xml:space="preserve">الجارية </w:t>
      </w:r>
      <w:r>
        <w:rPr>
          <w:rFonts w:hint="cs"/>
          <w:rtl/>
        </w:rPr>
        <w:t xml:space="preserve">لكوفيد-19 والتأخيرات الناتجة في </w:t>
      </w:r>
      <w:r w:rsidR="0098786B">
        <w:rPr>
          <w:rFonts w:hint="cs"/>
          <w:rtl/>
        </w:rPr>
        <w:t>إعداد</w:t>
      </w:r>
      <w:r>
        <w:rPr>
          <w:rFonts w:hint="cs"/>
          <w:rtl/>
        </w:rPr>
        <w:t xml:space="preserve"> الإطار، قد لا يكون من الممكن تنفيذ الإطار بالكامل على مدى الثماني سنوات </w:t>
      </w:r>
      <w:r w:rsidR="0098786B">
        <w:rPr>
          <w:rFonts w:hint="cs"/>
          <w:rtl/>
        </w:rPr>
        <w:t xml:space="preserve">المتبقية </w:t>
      </w:r>
      <w:r>
        <w:rPr>
          <w:rFonts w:hint="cs"/>
          <w:rtl/>
        </w:rPr>
        <w:t>حتى عام 2030</w:t>
      </w:r>
      <w:r w:rsidR="00CE6D2B">
        <w:rPr>
          <w:rFonts w:hint="cs"/>
          <w:rtl/>
        </w:rPr>
        <w:t>.</w:t>
      </w:r>
    </w:p>
    <w:p w:rsidR="009314BD" w:rsidRPr="009314BD" w:rsidRDefault="009314BD" w:rsidP="009314BD">
      <w:pPr>
        <w:pStyle w:val="ListParagraph"/>
        <w:tabs>
          <w:tab w:val="left" w:pos="720"/>
        </w:tabs>
        <w:ind w:left="0"/>
        <w:contextualSpacing w:val="0"/>
        <w:rPr>
          <w:i/>
          <w:iCs/>
        </w:rPr>
      </w:pPr>
      <w:r w:rsidRPr="009314BD">
        <w:rPr>
          <w:rFonts w:hint="cs"/>
          <w:i/>
          <w:iCs/>
          <w:rtl/>
        </w:rPr>
        <w:t>المقترحات</w:t>
      </w:r>
    </w:p>
    <w:p w:rsidR="002261A6" w:rsidRDefault="009314BD" w:rsidP="004462EB">
      <w:pPr>
        <w:pStyle w:val="ListParagraph"/>
        <w:numPr>
          <w:ilvl w:val="0"/>
          <w:numId w:val="2"/>
        </w:numPr>
        <w:tabs>
          <w:tab w:val="left" w:pos="720"/>
        </w:tabs>
        <w:ind w:left="0" w:firstLine="0"/>
        <w:contextualSpacing w:val="0"/>
      </w:pPr>
      <w:r>
        <w:rPr>
          <w:rFonts w:hint="cs"/>
          <w:rtl/>
        </w:rPr>
        <w:t>من</w:t>
      </w:r>
      <w:r w:rsidR="0098786B">
        <w:rPr>
          <w:rFonts w:hint="cs"/>
          <w:rtl/>
        </w:rPr>
        <w:t>ذ</w:t>
      </w:r>
      <w:r>
        <w:rPr>
          <w:rFonts w:hint="cs"/>
          <w:rtl/>
        </w:rPr>
        <w:t xml:space="preserve"> </w:t>
      </w:r>
      <w:r w:rsidR="00ED457B">
        <w:rPr>
          <w:rFonts w:hint="cs"/>
          <w:rtl/>
        </w:rPr>
        <w:t>بداية</w:t>
      </w:r>
      <w:r>
        <w:rPr>
          <w:rFonts w:hint="cs"/>
          <w:rtl/>
        </w:rPr>
        <w:t xml:space="preserve"> عمل الفريق العامل المعني بالإطار العالمي للتنوع البيولوجي لما بعد عام 2020 (الاجتماع الأول للفريق العامل في نيروبي)، طلبت الأطراف هيكلا واضحا ومنطقيا للإطار العالمي للتنوع البيولوجي. و</w:t>
      </w:r>
      <w:r w:rsidR="004928D7">
        <w:rPr>
          <w:rFonts w:hint="cs"/>
          <w:rtl/>
        </w:rPr>
        <w:t>تبدأ</w:t>
      </w:r>
      <w:r>
        <w:rPr>
          <w:rFonts w:hint="cs"/>
          <w:rtl/>
        </w:rPr>
        <w:t xml:space="preserve"> الهندسة بالغايات، </w:t>
      </w:r>
      <w:r w:rsidR="0098786B">
        <w:rPr>
          <w:rFonts w:hint="cs"/>
          <w:rtl/>
        </w:rPr>
        <w:t>والتي تعني</w:t>
      </w:r>
      <w:r>
        <w:rPr>
          <w:rFonts w:hint="cs"/>
          <w:rtl/>
        </w:rPr>
        <w:t xml:space="preserve"> أن تكون </w:t>
      </w:r>
      <w:r w:rsidR="004928D7">
        <w:rPr>
          <w:rFonts w:hint="cs"/>
          <w:rtl/>
        </w:rPr>
        <w:t>موجهة نحو تحقيق ال</w:t>
      </w:r>
      <w:r>
        <w:rPr>
          <w:rFonts w:hint="cs"/>
          <w:rtl/>
        </w:rPr>
        <w:t>نتائج وتصف حالة النتائ</w:t>
      </w:r>
      <w:r w:rsidR="004462EB">
        <w:rPr>
          <w:rFonts w:hint="cs"/>
          <w:rtl/>
        </w:rPr>
        <w:t>ج</w:t>
      </w:r>
      <w:r>
        <w:rPr>
          <w:rFonts w:hint="cs"/>
          <w:rtl/>
        </w:rPr>
        <w:t xml:space="preserve"> المرغوبة ل</w:t>
      </w:r>
      <w:r w:rsidR="004462EB">
        <w:rPr>
          <w:rFonts w:hint="cs"/>
          <w:rtl/>
        </w:rPr>
        <w:t xml:space="preserve">وقت </w:t>
      </w:r>
      <w:r>
        <w:rPr>
          <w:rFonts w:hint="cs"/>
          <w:rtl/>
        </w:rPr>
        <w:t>عام 2050، وبالتالي ترجمة رؤية عام 2050 "الحياة في انسجام مع الطبيعة" إلى عناصر ملموسة</w:t>
      </w:r>
      <w:r w:rsidR="00CE6D2B">
        <w:rPr>
          <w:rFonts w:hint="cs"/>
          <w:rtl/>
        </w:rPr>
        <w:t>.</w:t>
      </w:r>
    </w:p>
    <w:p w:rsidR="002261A6" w:rsidRDefault="009314BD" w:rsidP="004462EB">
      <w:pPr>
        <w:pStyle w:val="ListParagraph"/>
        <w:numPr>
          <w:ilvl w:val="0"/>
          <w:numId w:val="2"/>
        </w:numPr>
        <w:tabs>
          <w:tab w:val="left" w:pos="720"/>
        </w:tabs>
        <w:ind w:left="0" w:firstLine="0"/>
        <w:contextualSpacing w:val="0"/>
      </w:pPr>
      <w:r>
        <w:rPr>
          <w:rFonts w:hint="cs"/>
          <w:rtl/>
        </w:rPr>
        <w:t>وتقدم المراحل الرئيسية جسرا بين عام 20</w:t>
      </w:r>
      <w:r w:rsidR="00ED457B">
        <w:rPr>
          <w:rFonts w:hint="cs"/>
          <w:rtl/>
        </w:rPr>
        <w:t>3</w:t>
      </w:r>
      <w:r>
        <w:rPr>
          <w:rFonts w:hint="cs"/>
          <w:rtl/>
        </w:rPr>
        <w:t xml:space="preserve">0 و2050، عن طريق الإشارة إلى الأطراف وأصحاب المصلحة </w:t>
      </w:r>
      <w:r w:rsidR="004928D7">
        <w:rPr>
          <w:rFonts w:hint="cs"/>
          <w:rtl/>
        </w:rPr>
        <w:t xml:space="preserve">أين ينبغي أن يكونوا </w:t>
      </w:r>
      <w:r>
        <w:rPr>
          <w:rFonts w:hint="cs"/>
          <w:rtl/>
        </w:rPr>
        <w:t xml:space="preserve">على مسار "الحياة في انسجام مع الطبيعة" </w:t>
      </w:r>
      <w:r w:rsidR="00DD4847">
        <w:rPr>
          <w:rFonts w:hint="cs"/>
          <w:rtl/>
        </w:rPr>
        <w:t xml:space="preserve">في عام 2030 إذا أرادوا </w:t>
      </w:r>
      <w:r w:rsidR="004928D7">
        <w:rPr>
          <w:rFonts w:hint="cs"/>
          <w:rtl/>
        </w:rPr>
        <w:t>تحقيق</w:t>
      </w:r>
      <w:r w:rsidR="00DD4847">
        <w:rPr>
          <w:rFonts w:hint="cs"/>
          <w:rtl/>
        </w:rPr>
        <w:t xml:space="preserve"> غايات الإطار في عام 2050. </w:t>
      </w:r>
      <w:r w:rsidR="004462EB">
        <w:rPr>
          <w:rFonts w:hint="cs"/>
          <w:rtl/>
        </w:rPr>
        <w:t>ولذلك</w:t>
      </w:r>
      <w:r w:rsidR="00DD4847">
        <w:rPr>
          <w:rFonts w:hint="cs"/>
          <w:rtl/>
        </w:rPr>
        <w:t xml:space="preserve">، تسهم المراحل الرئيسية </w:t>
      </w:r>
      <w:r w:rsidR="004928D7">
        <w:rPr>
          <w:rFonts w:hint="cs"/>
          <w:rtl/>
        </w:rPr>
        <w:t>في الإطار عن</w:t>
      </w:r>
      <w:r w:rsidR="00DD4847">
        <w:rPr>
          <w:rFonts w:hint="cs"/>
          <w:rtl/>
        </w:rPr>
        <w:t xml:space="preserve"> طريق السماح للأطراف وأصحاب المصلحة بتقييم التقدم الذي أحرزوه </w:t>
      </w:r>
      <w:r w:rsidR="004462EB">
        <w:rPr>
          <w:rFonts w:hint="cs"/>
          <w:rtl/>
        </w:rPr>
        <w:t xml:space="preserve">في عام 2030 </w:t>
      </w:r>
      <w:r w:rsidR="00DD4847">
        <w:rPr>
          <w:rFonts w:hint="cs"/>
          <w:rtl/>
        </w:rPr>
        <w:t>نحو غايات 2050، و</w:t>
      </w:r>
      <w:r w:rsidR="004928D7">
        <w:rPr>
          <w:rFonts w:hint="cs"/>
          <w:rtl/>
        </w:rPr>
        <w:t>ال</w:t>
      </w:r>
      <w:r w:rsidR="00DD4847">
        <w:rPr>
          <w:rFonts w:hint="cs"/>
          <w:rtl/>
        </w:rPr>
        <w:t xml:space="preserve">تمكين </w:t>
      </w:r>
      <w:r w:rsidR="004928D7">
        <w:rPr>
          <w:rFonts w:hint="cs"/>
          <w:rtl/>
        </w:rPr>
        <w:t xml:space="preserve">من </w:t>
      </w:r>
      <w:r w:rsidR="00DD4847">
        <w:rPr>
          <w:rFonts w:hint="cs"/>
          <w:rtl/>
        </w:rPr>
        <w:t>تصحيح المسار، إذا دعت الحاجة إلى ذلك.</w:t>
      </w:r>
    </w:p>
    <w:p w:rsidR="002261A6" w:rsidRDefault="004928D7" w:rsidP="004462EB">
      <w:pPr>
        <w:pStyle w:val="ListParagraph"/>
        <w:numPr>
          <w:ilvl w:val="0"/>
          <w:numId w:val="2"/>
        </w:numPr>
        <w:tabs>
          <w:tab w:val="left" w:pos="720"/>
        </w:tabs>
        <w:ind w:left="0" w:firstLine="0"/>
        <w:contextualSpacing w:val="0"/>
      </w:pPr>
      <w:r>
        <w:rPr>
          <w:rFonts w:hint="cs"/>
          <w:rtl/>
        </w:rPr>
        <w:t>وال</w:t>
      </w:r>
      <w:r w:rsidR="00C24857">
        <w:rPr>
          <w:rFonts w:hint="cs"/>
          <w:rtl/>
        </w:rPr>
        <w:t>غ</w:t>
      </w:r>
      <w:r>
        <w:rPr>
          <w:rFonts w:hint="cs"/>
          <w:rtl/>
        </w:rPr>
        <w:t>رض من الأهداف أن تكون موجه</w:t>
      </w:r>
      <w:r w:rsidR="00D266E3">
        <w:rPr>
          <w:rFonts w:hint="cs"/>
          <w:rtl/>
        </w:rPr>
        <w:t>ة</w:t>
      </w:r>
      <w:r>
        <w:rPr>
          <w:rFonts w:hint="cs"/>
          <w:rtl/>
        </w:rPr>
        <w:t xml:space="preserve"> نحو الإجراءات وب</w:t>
      </w:r>
      <w:r w:rsidR="00D266E3">
        <w:rPr>
          <w:rFonts w:hint="cs"/>
          <w:rtl/>
        </w:rPr>
        <w:t>التا</w:t>
      </w:r>
      <w:r>
        <w:rPr>
          <w:rFonts w:hint="cs"/>
          <w:rtl/>
        </w:rPr>
        <w:t xml:space="preserve">لي تقدم </w:t>
      </w:r>
      <w:r w:rsidR="004462EB">
        <w:rPr>
          <w:rFonts w:hint="cs"/>
          <w:rtl/>
        </w:rPr>
        <w:t>اتجاه</w:t>
      </w:r>
      <w:r>
        <w:rPr>
          <w:rFonts w:hint="cs"/>
          <w:rtl/>
        </w:rPr>
        <w:t>ا للإجراءات المطلوبة على المدى الق</w:t>
      </w:r>
      <w:r w:rsidR="004462EB">
        <w:rPr>
          <w:rFonts w:hint="cs"/>
          <w:rtl/>
        </w:rPr>
        <w:t xml:space="preserve">صير، أي في العقد حتى عام 2030. وتجدر </w:t>
      </w:r>
      <w:r>
        <w:rPr>
          <w:rFonts w:hint="cs"/>
          <w:rtl/>
        </w:rPr>
        <w:t xml:space="preserve">ملاحظة أن تحقيق أي غاية معينة يتطلب إجراءات على مدى أهداف متعددة. وفي نفس الوقت، تسهم الإجراءات المرتبطة بكل هدف </w:t>
      </w:r>
      <w:r w:rsidR="004462EB">
        <w:rPr>
          <w:rFonts w:hint="cs"/>
          <w:rtl/>
        </w:rPr>
        <w:t>عادة</w:t>
      </w:r>
      <w:r>
        <w:rPr>
          <w:rFonts w:hint="cs"/>
          <w:rtl/>
        </w:rPr>
        <w:t xml:space="preserve"> في أكثر من غاية واحدة.</w:t>
      </w:r>
    </w:p>
    <w:p w:rsidR="002261A6" w:rsidRPr="005A168F" w:rsidRDefault="004928D7" w:rsidP="004462EB">
      <w:pPr>
        <w:pStyle w:val="ListParagraph"/>
        <w:numPr>
          <w:ilvl w:val="0"/>
          <w:numId w:val="2"/>
        </w:numPr>
        <w:tabs>
          <w:tab w:val="left" w:pos="720"/>
        </w:tabs>
        <w:ind w:left="0" w:firstLine="0"/>
        <w:contextualSpacing w:val="0"/>
        <w:rPr>
          <w:lang w:bidi="ar-SA"/>
        </w:rPr>
      </w:pPr>
      <w:r>
        <w:rPr>
          <w:rFonts w:hint="cs"/>
          <w:rtl/>
          <w:lang w:bidi="ar-SA"/>
        </w:rPr>
        <w:t>ويقدم إطار الرصد للإطار العالمي للتنوع البيولوجي لما بعد عام 2020 ال</w:t>
      </w:r>
      <w:r w:rsidR="004462EB">
        <w:rPr>
          <w:rFonts w:hint="cs"/>
          <w:rtl/>
          <w:lang w:bidi="ar-SA"/>
        </w:rPr>
        <w:t>نوع</w:t>
      </w:r>
      <w:r>
        <w:rPr>
          <w:rFonts w:hint="cs"/>
          <w:rtl/>
          <w:lang w:bidi="ar-SA"/>
        </w:rPr>
        <w:t>ية للعوامل التي ينبغي النظر فيها في تنفيذ كل غاية أو هدف، ويسمح للأطراف بتقييم التقدم العالمي المحرز وتعديل الجهود حسب الحاجة.</w:t>
      </w:r>
    </w:p>
    <w:p w:rsidR="002261A6" w:rsidRPr="00604C7A" w:rsidRDefault="004928D7" w:rsidP="004462EB">
      <w:pPr>
        <w:pStyle w:val="ListParagraph"/>
        <w:numPr>
          <w:ilvl w:val="0"/>
          <w:numId w:val="2"/>
        </w:numPr>
        <w:tabs>
          <w:tab w:val="left" w:pos="720"/>
        </w:tabs>
        <w:ind w:left="0" w:firstLine="0"/>
        <w:contextualSpacing w:val="0"/>
      </w:pPr>
      <w:r>
        <w:rPr>
          <w:rFonts w:hint="cs"/>
          <w:rtl/>
        </w:rPr>
        <w:t>وفي المستقبل، إذا قررت الأطراف إعداد أطر إضافية للتنوع البيولوجي، مثلا للفترات من 2030-2040 و/أو 2040-</w:t>
      </w:r>
      <w:r w:rsidR="004462EB">
        <w:rPr>
          <w:rFonts w:hint="cs"/>
          <w:rtl/>
        </w:rPr>
        <w:t>2050، قد ترغب في استخدام نفس ال</w:t>
      </w:r>
      <w:r>
        <w:rPr>
          <w:rFonts w:hint="cs"/>
          <w:rtl/>
        </w:rPr>
        <w:t xml:space="preserve">نهج. وبناء عليه، يمكن </w:t>
      </w:r>
      <w:r w:rsidR="004462EB">
        <w:rPr>
          <w:rFonts w:hint="cs"/>
          <w:rtl/>
        </w:rPr>
        <w:t xml:space="preserve">بسهولة </w:t>
      </w:r>
      <w:r>
        <w:rPr>
          <w:rFonts w:hint="cs"/>
          <w:rtl/>
        </w:rPr>
        <w:t xml:space="preserve">تحديد التقدم المحرز على مدى </w:t>
      </w:r>
      <w:r w:rsidR="004462EB">
        <w:rPr>
          <w:rFonts w:hint="cs"/>
          <w:rtl/>
        </w:rPr>
        <w:t>ال</w:t>
      </w:r>
      <w:r>
        <w:rPr>
          <w:rFonts w:hint="cs"/>
          <w:rtl/>
        </w:rPr>
        <w:t xml:space="preserve">عقود </w:t>
      </w:r>
      <w:r w:rsidR="004462EB">
        <w:rPr>
          <w:rFonts w:hint="cs"/>
          <w:rtl/>
        </w:rPr>
        <w:t>الثلاثة</w:t>
      </w:r>
      <w:r>
        <w:rPr>
          <w:rFonts w:hint="cs"/>
          <w:rtl/>
        </w:rPr>
        <w:t xml:space="preserve">، وإذا دعت الحاجة إلى ذلك، </w:t>
      </w:r>
      <w:r w:rsidR="00660DA4">
        <w:rPr>
          <w:rFonts w:hint="cs"/>
          <w:rtl/>
        </w:rPr>
        <w:t>التدابير المناس</w:t>
      </w:r>
      <w:r w:rsidR="004462EB">
        <w:rPr>
          <w:rFonts w:hint="cs"/>
          <w:rtl/>
        </w:rPr>
        <w:t>ب</w:t>
      </w:r>
      <w:r w:rsidR="00660DA4">
        <w:rPr>
          <w:rFonts w:hint="cs"/>
          <w:rtl/>
        </w:rPr>
        <w:t>ة المتخذة لضمان أن جميع الجهود ستؤدي إلى تحقيق رؤية عام 2050.</w:t>
      </w:r>
    </w:p>
    <w:p w:rsidR="002261A6" w:rsidRDefault="00660DA4" w:rsidP="000231E8">
      <w:pPr>
        <w:pStyle w:val="ListParagraph"/>
        <w:numPr>
          <w:ilvl w:val="0"/>
          <w:numId w:val="2"/>
        </w:numPr>
        <w:tabs>
          <w:tab w:val="left" w:pos="720"/>
        </w:tabs>
        <w:ind w:left="0" w:firstLine="0"/>
        <w:contextualSpacing w:val="0"/>
      </w:pPr>
      <w:r>
        <w:rPr>
          <w:rFonts w:hint="cs"/>
          <w:rtl/>
        </w:rPr>
        <w:t>وفي ضوء النقاط المذكورة أعلاه، ينبغي أخذ الاعتبارات التالية في الحسبان عند النظر في هيكل الإطار</w:t>
      </w:r>
      <w:r w:rsidR="002261A6" w:rsidRPr="006A281B">
        <w:rPr>
          <w:rtl/>
        </w:rPr>
        <w:t>:</w:t>
      </w:r>
    </w:p>
    <w:p w:rsidR="002261A6" w:rsidRDefault="00660DA4" w:rsidP="00A86ED6">
      <w:pPr>
        <w:pStyle w:val="ListParagraph"/>
        <w:numPr>
          <w:ilvl w:val="0"/>
          <w:numId w:val="15"/>
        </w:numPr>
        <w:tabs>
          <w:tab w:val="left" w:pos="1440"/>
        </w:tabs>
        <w:ind w:left="0" w:firstLine="720"/>
        <w:contextualSpacing w:val="0"/>
        <w:rPr>
          <w:rFonts w:ascii="Simplified Arabic" w:hAnsi="Simplified Arabic"/>
          <w:sz w:val="24"/>
        </w:rPr>
      </w:pPr>
      <w:r w:rsidRPr="00832961">
        <w:rPr>
          <w:rFonts w:ascii="Simplified Arabic" w:hAnsi="Simplified Arabic" w:hint="cs"/>
          <w:sz w:val="24"/>
          <w:rtl/>
        </w:rPr>
        <w:t>فيما يتعلق بالمراحل الرئيسية، ينبغي أن</w:t>
      </w:r>
      <w:r w:rsidR="00F65601">
        <w:rPr>
          <w:rFonts w:ascii="Simplified Arabic" w:hAnsi="Simplified Arabic" w:hint="cs"/>
          <w:sz w:val="24"/>
          <w:rtl/>
        </w:rPr>
        <w:t xml:space="preserve"> </w:t>
      </w:r>
      <w:r w:rsidRPr="00832961">
        <w:rPr>
          <w:rFonts w:ascii="Simplified Arabic" w:hAnsi="Simplified Arabic" w:hint="cs"/>
          <w:sz w:val="24"/>
          <w:rtl/>
        </w:rPr>
        <w:t>تنظر الأطراف بعناية فيما إذا كان ينبغي حذف المراحل الرئيسية من ال</w:t>
      </w:r>
      <w:r w:rsidR="004462EB">
        <w:rPr>
          <w:rFonts w:ascii="Simplified Arabic" w:hAnsi="Simplified Arabic" w:hint="cs"/>
          <w:sz w:val="24"/>
          <w:rtl/>
        </w:rPr>
        <w:t>إ</w:t>
      </w:r>
      <w:r w:rsidRPr="00832961">
        <w:rPr>
          <w:rFonts w:ascii="Simplified Arabic" w:hAnsi="Simplified Arabic" w:hint="cs"/>
          <w:sz w:val="24"/>
          <w:rtl/>
        </w:rPr>
        <w:t xml:space="preserve">طار؛ والمراحل الرئيسية </w:t>
      </w:r>
      <w:r w:rsidR="004462EB">
        <w:rPr>
          <w:rFonts w:ascii="Simplified Arabic" w:hAnsi="Simplified Arabic" w:hint="cs"/>
          <w:sz w:val="24"/>
          <w:rtl/>
        </w:rPr>
        <w:t>تبلغ</w:t>
      </w:r>
      <w:r w:rsidRPr="00832961">
        <w:rPr>
          <w:rFonts w:ascii="Simplified Arabic" w:hAnsi="Simplified Arabic" w:hint="cs"/>
          <w:sz w:val="24"/>
          <w:rtl/>
        </w:rPr>
        <w:t xml:space="preserve">نا عن مدى تغيير حالة الأمور بحلول عام 2030 من أجل </w:t>
      </w:r>
      <w:r w:rsidR="004462EB">
        <w:rPr>
          <w:rFonts w:ascii="Simplified Arabic" w:hAnsi="Simplified Arabic" w:hint="cs"/>
          <w:sz w:val="24"/>
          <w:rtl/>
        </w:rPr>
        <w:t>ت</w:t>
      </w:r>
      <w:r w:rsidRPr="00832961">
        <w:rPr>
          <w:rFonts w:ascii="Simplified Arabic" w:hAnsi="Simplified Arabic" w:hint="cs"/>
          <w:sz w:val="24"/>
          <w:rtl/>
        </w:rPr>
        <w:t xml:space="preserve">حقيق غايات عام 2050. </w:t>
      </w:r>
      <w:r w:rsidRPr="00832961">
        <w:rPr>
          <w:rFonts w:ascii="Simplified Arabic" w:hAnsi="Simplified Arabic" w:hint="cs"/>
          <w:sz w:val="24"/>
          <w:rtl/>
        </w:rPr>
        <w:lastRenderedPageBreak/>
        <w:t xml:space="preserve">وتركز الأهداف على الإجراءات (الحاجة إلى تحقيق المرحلة الرئيسية وبالتالي الغايات). وقد يعني </w:t>
      </w:r>
      <w:r w:rsidR="0009328E" w:rsidRPr="00832961">
        <w:rPr>
          <w:rFonts w:ascii="Simplified Arabic" w:hAnsi="Simplified Arabic" w:hint="cs"/>
          <w:sz w:val="24"/>
          <w:rtl/>
        </w:rPr>
        <w:t xml:space="preserve">فقدان المراحل الرئيسية فقدان القدرة على تقييم فعالية الأهداف في تحقيق الغايات وتقليل الحاجة الملحة إلى ضمان </w:t>
      </w:r>
      <w:r w:rsidR="000563F0">
        <w:rPr>
          <w:rFonts w:ascii="Simplified Arabic" w:hAnsi="Simplified Arabic" w:hint="cs"/>
          <w:sz w:val="24"/>
          <w:rtl/>
        </w:rPr>
        <w:t xml:space="preserve">إحراز </w:t>
      </w:r>
      <w:r w:rsidR="0009328E" w:rsidRPr="00832961">
        <w:rPr>
          <w:rFonts w:ascii="Simplified Arabic" w:hAnsi="Simplified Arabic" w:hint="cs"/>
          <w:sz w:val="24"/>
          <w:rtl/>
        </w:rPr>
        <w:t>التقدم مقابل الغايات؛</w:t>
      </w:r>
    </w:p>
    <w:p w:rsidR="002261A6" w:rsidRDefault="0009328E" w:rsidP="00A86ED6">
      <w:pPr>
        <w:pStyle w:val="ListParagraph"/>
        <w:numPr>
          <w:ilvl w:val="0"/>
          <w:numId w:val="15"/>
        </w:numPr>
        <w:tabs>
          <w:tab w:val="left" w:pos="1440"/>
        </w:tabs>
        <w:ind w:left="0" w:firstLine="720"/>
        <w:contextualSpacing w:val="0"/>
        <w:rPr>
          <w:rFonts w:ascii="Simplified Arabic" w:hAnsi="Simplified Arabic"/>
          <w:sz w:val="24"/>
        </w:rPr>
      </w:pPr>
      <w:r w:rsidRPr="00832961">
        <w:rPr>
          <w:rFonts w:ascii="Simplified Arabic" w:hAnsi="Simplified Arabic" w:hint="cs"/>
          <w:sz w:val="24"/>
          <w:rtl/>
        </w:rPr>
        <w:t xml:space="preserve">وفيما يتعلق بمقترحات لضم الأهداف تحت الغايات: ليس من السهل </w:t>
      </w:r>
      <w:r w:rsidR="000563F0">
        <w:rPr>
          <w:rFonts w:ascii="Simplified Arabic" w:hAnsi="Simplified Arabic" w:hint="cs"/>
          <w:sz w:val="24"/>
          <w:rtl/>
        </w:rPr>
        <w:t>إيجاد علاقة بين هدف وآخر. ف</w:t>
      </w:r>
      <w:r w:rsidRPr="00832961">
        <w:rPr>
          <w:rFonts w:ascii="Simplified Arabic" w:hAnsi="Simplified Arabic" w:hint="cs"/>
          <w:sz w:val="24"/>
          <w:rtl/>
        </w:rPr>
        <w:t>بعص الأهداف تسه</w:t>
      </w:r>
      <w:r w:rsidR="000563F0">
        <w:rPr>
          <w:rFonts w:ascii="Simplified Arabic" w:hAnsi="Simplified Arabic" w:hint="cs"/>
          <w:sz w:val="24"/>
          <w:rtl/>
        </w:rPr>
        <w:t>م</w:t>
      </w:r>
      <w:r w:rsidRPr="00832961">
        <w:rPr>
          <w:rFonts w:ascii="Simplified Arabic" w:hAnsi="Simplified Arabic" w:hint="cs"/>
          <w:sz w:val="24"/>
          <w:rtl/>
        </w:rPr>
        <w:t xml:space="preserve"> في أكثر من غاية واحدة وبعض الغايات يمكنها أكثر من هدف واحد. فعلى سبيل المثال، الأهداف 1 إلى 13 تسهم في كلا الغايتين ألف وباء، بينما الأهداف 14 إلى 21 تسهم في جميع الغايات. ونظرا لذلك، قد ترغب الأطراف في النظر في شكل نهج الضم هذا بطريقة عملية. وكبديل </w:t>
      </w:r>
      <w:r w:rsidR="000563F0">
        <w:rPr>
          <w:rFonts w:ascii="Simplified Arabic" w:hAnsi="Simplified Arabic" w:hint="cs"/>
          <w:sz w:val="24"/>
          <w:rtl/>
        </w:rPr>
        <w:t>ل</w:t>
      </w:r>
      <w:r w:rsidRPr="00832961">
        <w:rPr>
          <w:rFonts w:ascii="Simplified Arabic" w:hAnsi="Simplified Arabic" w:hint="cs"/>
          <w:sz w:val="24"/>
          <w:rtl/>
        </w:rPr>
        <w:t>ذلك يمكن إعداد عرض بياني للعلاقة بين الغايات والأهداف</w:t>
      </w:r>
      <w:r w:rsidR="002261A6" w:rsidRPr="00832961">
        <w:rPr>
          <w:rFonts w:ascii="Simplified Arabic" w:hAnsi="Simplified Arabic"/>
          <w:sz w:val="24"/>
          <w:rtl/>
        </w:rPr>
        <w:t>؛</w:t>
      </w:r>
    </w:p>
    <w:p w:rsidR="002261A6" w:rsidRPr="00832961" w:rsidRDefault="0009328E" w:rsidP="00A86ED6">
      <w:pPr>
        <w:pStyle w:val="ListParagraph"/>
        <w:numPr>
          <w:ilvl w:val="0"/>
          <w:numId w:val="15"/>
        </w:numPr>
        <w:tabs>
          <w:tab w:val="left" w:pos="1440"/>
        </w:tabs>
        <w:ind w:left="0" w:firstLine="720"/>
        <w:contextualSpacing w:val="0"/>
        <w:rPr>
          <w:rFonts w:ascii="Simplified Arabic" w:hAnsi="Simplified Arabic"/>
          <w:sz w:val="24"/>
        </w:rPr>
      </w:pPr>
      <w:r>
        <w:rPr>
          <w:rFonts w:hint="cs"/>
          <w:rtl/>
        </w:rPr>
        <w:t xml:space="preserve">وفيما يتعلق بالإطار الزمني لتنفيذ الإطار، بينما كان الغرض من ذلك في الأصل هو أن يتم التنفيذ على مدى العقد 2020، انكمش ذلك الإطار الزمني نتيجة للاعتماد المتأخر للإطار. وعلى النحو المبين في الحاشية 7 في الصفحة 4 من المسودة الأولى، "قد ترغب الأطراف في النظر في مراجعة تاريخ عام 2030". </w:t>
      </w:r>
      <w:r w:rsidR="00032E47">
        <w:rPr>
          <w:rFonts w:hint="cs"/>
          <w:rtl/>
        </w:rPr>
        <w:t xml:space="preserve">وينبغي القيام بذلك مع الأخذ في الحسبان خطة العقد </w:t>
      </w:r>
      <w:r w:rsidR="000563F0">
        <w:rPr>
          <w:rFonts w:hint="cs"/>
          <w:rtl/>
        </w:rPr>
        <w:t xml:space="preserve">القادمة </w:t>
      </w:r>
      <w:r w:rsidR="00032E47">
        <w:rPr>
          <w:rFonts w:hint="cs"/>
          <w:rtl/>
        </w:rPr>
        <w:t>حتى عام 2050. وهناك وسائل كثيرة لمعالجة هذا، بما في ذلك افتراض أن التقدم قد أحرز منذ عام 2020 ومع ترك الموعد النهائي في عام 2030 كما هو والاستمرار في خطتين لعقدين إضافيين، أو خلاف ذلك إعادة التوازن بين رقم زمن الفترة أو طولها. وقد ترغب الأطراف وأصحاب المصلحة أيضا في الأخذ في الحسبان الحاجة الملحة لاتخاذ إجراءات في هذا العقد وفقا لكثير من التقييمات الأخيرة. وأخيرا، يت</w:t>
      </w:r>
      <w:r w:rsidR="000563F0">
        <w:rPr>
          <w:rFonts w:hint="cs"/>
          <w:rtl/>
        </w:rPr>
        <w:t>واف</w:t>
      </w:r>
      <w:r w:rsidR="00032E47">
        <w:rPr>
          <w:rFonts w:hint="cs"/>
          <w:rtl/>
        </w:rPr>
        <w:t>ق عام 2030 مع تاريخ أهداف التنمية المستدامة فضلا عن الكثير من الإجراءات بموجب اتفاق باريس بشأن تغير المناخ.</w:t>
      </w:r>
    </w:p>
    <w:p w:rsidR="002261A6" w:rsidRPr="000231E8" w:rsidRDefault="00ED457B" w:rsidP="000563F0">
      <w:pPr>
        <w:pStyle w:val="ListParagraph"/>
        <w:numPr>
          <w:ilvl w:val="0"/>
          <w:numId w:val="2"/>
        </w:numPr>
        <w:ind w:left="0" w:firstLine="0"/>
        <w:contextualSpacing w:val="0"/>
      </w:pPr>
      <w:r>
        <w:rPr>
          <w:rFonts w:hint="cs"/>
          <w:rtl/>
        </w:rPr>
        <w:t xml:space="preserve">والغرض من الغايات هو تقديم طريقة </w:t>
      </w:r>
      <w:r w:rsidR="00032E47">
        <w:rPr>
          <w:rFonts w:hint="cs"/>
          <w:rtl/>
        </w:rPr>
        <w:t>إجراء تقييم موضوعي عما إذا تحققت الرؤية (أم لا). وتعتبر عناصر</w:t>
      </w:r>
      <w:r w:rsidR="000563F0">
        <w:rPr>
          <w:rFonts w:hint="cs"/>
          <w:rtl/>
        </w:rPr>
        <w:t>ها</w:t>
      </w:r>
      <w:r w:rsidR="00032E47">
        <w:rPr>
          <w:rFonts w:hint="cs"/>
          <w:rtl/>
        </w:rPr>
        <w:t xml:space="preserve"> الرقمية مركزية لتمكين تعر</w:t>
      </w:r>
      <w:r w:rsidR="000563F0">
        <w:rPr>
          <w:rFonts w:hint="cs"/>
          <w:rtl/>
        </w:rPr>
        <w:t>يف المراحل الرئيسية. وإذا حذفت،</w:t>
      </w:r>
      <w:r w:rsidR="00032E47">
        <w:rPr>
          <w:rFonts w:hint="cs"/>
          <w:rtl/>
        </w:rPr>
        <w:t xml:space="preserve"> </w:t>
      </w:r>
      <w:r w:rsidR="000563F0">
        <w:rPr>
          <w:rFonts w:hint="cs"/>
          <w:rtl/>
        </w:rPr>
        <w:t xml:space="preserve">ستفقد </w:t>
      </w:r>
      <w:r w:rsidR="00032E47">
        <w:rPr>
          <w:rFonts w:hint="cs"/>
          <w:rtl/>
        </w:rPr>
        <w:t>الأطراف القدرة على تقييم ما إذا كانت إجراءاتها فعالة. وإذا أزيلت الجوانب الرقمية، ينبغي أن تعيد الأطراف تقييم فائدة الغايات والمراحل الرئيسية.</w:t>
      </w:r>
    </w:p>
    <w:p w:rsidR="002261A6" w:rsidRDefault="00ED457B" w:rsidP="00832961">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وستقدم الفقرات القليلة القادمة توضيحا عمليا للمبرر المنطقي وراء الهندسة الوارد وصفها أعلاه</w:t>
      </w:r>
      <w:r w:rsidR="002261A6" w:rsidRPr="00281CEC">
        <w:rPr>
          <w:rFonts w:ascii="Simplified Arabic" w:hAnsi="Simplified Arabic"/>
          <w:sz w:val="24"/>
          <w:rtl/>
        </w:rPr>
        <w:t>.</w:t>
      </w:r>
    </w:p>
    <w:p w:rsidR="00D4020B" w:rsidRDefault="00D4020B">
      <w:pPr>
        <w:bidi w:val="0"/>
        <w:spacing w:after="0" w:line="240" w:lineRule="auto"/>
        <w:jc w:val="left"/>
        <w:rPr>
          <w:rFonts w:ascii="Simplified Arabic" w:hAnsi="Simplified Arabic"/>
          <w:b/>
          <w:bCs/>
          <w:sz w:val="28"/>
          <w:szCs w:val="28"/>
          <w:rtl/>
        </w:rPr>
      </w:pPr>
      <w:r>
        <w:rPr>
          <w:rFonts w:ascii="Simplified Arabic" w:hAnsi="Simplified Arabic"/>
          <w:b/>
          <w:bCs/>
          <w:sz w:val="28"/>
          <w:szCs w:val="28"/>
          <w:rtl/>
        </w:rPr>
        <w:br w:type="page"/>
      </w:r>
    </w:p>
    <w:p w:rsidR="00CE6D2B" w:rsidRPr="00596EF3" w:rsidRDefault="00CE6D2B" w:rsidP="0043785F">
      <w:pPr>
        <w:pStyle w:val="ListParagraph"/>
        <w:tabs>
          <w:tab w:val="left" w:pos="1080"/>
        </w:tabs>
        <w:ind w:left="0"/>
        <w:contextualSpacing w:val="0"/>
        <w:jc w:val="center"/>
        <w:outlineLvl w:val="0"/>
        <w:rPr>
          <w:rFonts w:ascii="Simplified Arabic" w:hAnsi="Simplified Arabic"/>
          <w:b/>
          <w:bCs/>
          <w:sz w:val="28"/>
          <w:szCs w:val="28"/>
        </w:rPr>
      </w:pPr>
      <w:bookmarkStart w:id="2" w:name="_Toc90474458"/>
      <w:r w:rsidRPr="00596EF3">
        <w:rPr>
          <w:rFonts w:ascii="Simplified Arabic" w:hAnsi="Simplified Arabic" w:hint="cs"/>
          <w:b/>
          <w:bCs/>
          <w:sz w:val="28"/>
          <w:szCs w:val="28"/>
          <w:rtl/>
        </w:rPr>
        <w:lastRenderedPageBreak/>
        <w:t>ثالثا -</w:t>
      </w:r>
      <w:r w:rsidRPr="00596EF3">
        <w:rPr>
          <w:rFonts w:ascii="Simplified Arabic" w:hAnsi="Simplified Arabic" w:hint="cs"/>
          <w:b/>
          <w:bCs/>
          <w:sz w:val="28"/>
          <w:szCs w:val="28"/>
          <w:rtl/>
        </w:rPr>
        <w:tab/>
      </w:r>
      <w:r w:rsidR="00EB02DA">
        <w:rPr>
          <w:rFonts w:ascii="Simplified Arabic" w:hAnsi="Simplified Arabic" w:hint="cs"/>
          <w:b/>
          <w:bCs/>
          <w:sz w:val="28"/>
          <w:szCs w:val="28"/>
          <w:rtl/>
        </w:rPr>
        <w:t>انعكاسات</w:t>
      </w:r>
      <w:r w:rsidRPr="00596EF3">
        <w:rPr>
          <w:rFonts w:ascii="Simplified Arabic" w:hAnsi="Simplified Arabic" w:hint="cs"/>
          <w:b/>
          <w:bCs/>
          <w:sz w:val="28"/>
          <w:szCs w:val="28"/>
          <w:rtl/>
        </w:rPr>
        <w:t xml:space="preserve"> </w:t>
      </w:r>
      <w:r w:rsidR="00E36FBF" w:rsidRPr="00596EF3">
        <w:rPr>
          <w:rFonts w:ascii="Simplified Arabic" w:hAnsi="Simplified Arabic" w:hint="cs"/>
          <w:b/>
          <w:bCs/>
          <w:sz w:val="28"/>
          <w:szCs w:val="28"/>
          <w:rtl/>
        </w:rPr>
        <w:t>ع</w:t>
      </w:r>
      <w:r w:rsidR="00EB02DA">
        <w:rPr>
          <w:rFonts w:ascii="Simplified Arabic" w:hAnsi="Simplified Arabic" w:hint="cs"/>
          <w:b/>
          <w:bCs/>
          <w:sz w:val="28"/>
          <w:szCs w:val="28"/>
          <w:rtl/>
        </w:rPr>
        <w:t>لى</w:t>
      </w:r>
      <w:r w:rsidRPr="00596EF3">
        <w:rPr>
          <w:rFonts w:ascii="Simplified Arabic" w:hAnsi="Simplified Arabic" w:hint="cs"/>
          <w:b/>
          <w:bCs/>
          <w:sz w:val="28"/>
          <w:szCs w:val="28"/>
          <w:rtl/>
        </w:rPr>
        <w:t xml:space="preserve"> الأقسام من ألف إلى هاء</w:t>
      </w:r>
      <w:bookmarkEnd w:id="2"/>
    </w:p>
    <w:p w:rsidR="000A7416" w:rsidRPr="00596EF3" w:rsidRDefault="000A7416" w:rsidP="0043785F">
      <w:pPr>
        <w:pStyle w:val="ListParagraph"/>
        <w:tabs>
          <w:tab w:val="left" w:pos="720"/>
        </w:tabs>
        <w:ind w:left="0"/>
        <w:contextualSpacing w:val="0"/>
        <w:outlineLvl w:val="1"/>
        <w:rPr>
          <w:rFonts w:ascii="Simplified Arabic" w:hAnsi="Simplified Arabic"/>
          <w:b/>
          <w:bCs/>
          <w:sz w:val="24"/>
          <w:rtl/>
        </w:rPr>
      </w:pPr>
      <w:bookmarkStart w:id="3" w:name="_Toc90474459"/>
      <w:r w:rsidRPr="00596EF3">
        <w:rPr>
          <w:rFonts w:ascii="Simplified Arabic" w:hAnsi="Simplified Arabic" w:hint="cs"/>
          <w:b/>
          <w:bCs/>
          <w:sz w:val="24"/>
          <w:rtl/>
        </w:rPr>
        <w:t xml:space="preserve">القسم ألف </w:t>
      </w:r>
      <w:r w:rsidRPr="00596EF3">
        <w:rPr>
          <w:rFonts w:ascii="Simplified Arabic" w:hAnsi="Simplified Arabic"/>
          <w:b/>
          <w:bCs/>
          <w:sz w:val="24"/>
          <w:rtl/>
        </w:rPr>
        <w:t>–</w:t>
      </w:r>
      <w:r w:rsidRPr="00596EF3">
        <w:rPr>
          <w:rFonts w:ascii="Simplified Arabic" w:hAnsi="Simplified Arabic" w:hint="cs"/>
          <w:b/>
          <w:bCs/>
          <w:sz w:val="24"/>
          <w:rtl/>
        </w:rPr>
        <w:t xml:space="preserve"> معلومات أساسية</w:t>
      </w:r>
      <w:bookmarkEnd w:id="3"/>
    </w:p>
    <w:p w:rsidR="000A7416" w:rsidRDefault="00DA53CF" w:rsidP="00ED457B">
      <w:pPr>
        <w:pStyle w:val="ListParagraph"/>
        <w:pBdr>
          <w:top w:val="single" w:sz="4" w:space="1" w:color="auto"/>
          <w:left w:val="single" w:sz="4" w:space="4" w:color="auto"/>
          <w:bottom w:val="single" w:sz="4" w:space="1" w:color="auto"/>
          <w:right w:val="single" w:sz="4" w:space="4" w:color="auto"/>
        </w:pBdr>
        <w:ind w:left="0"/>
        <w:contextualSpacing w:val="0"/>
        <w:rPr>
          <w:rFonts w:ascii="Simplified Arabic" w:hAnsi="Simplified Arabic"/>
          <w:sz w:val="24"/>
        </w:rPr>
      </w:pPr>
      <w:r w:rsidRPr="00DA53CF">
        <w:rPr>
          <w:rFonts w:ascii="Simplified Arabic" w:hAnsi="Simplified Arabic" w:hint="cs"/>
          <w:b/>
          <w:bCs/>
          <w:sz w:val="24"/>
          <w:rtl/>
        </w:rPr>
        <w:t xml:space="preserve">المسودة الأولى </w:t>
      </w:r>
      <w:r w:rsidRPr="00DA53CF">
        <w:rPr>
          <w:rFonts w:ascii="Simplified Arabic" w:hAnsi="Simplified Arabic"/>
          <w:b/>
          <w:bCs/>
          <w:sz w:val="24"/>
          <w:rtl/>
        </w:rPr>
        <w:t>–</w:t>
      </w:r>
      <w:r w:rsidRPr="00DA53CF">
        <w:rPr>
          <w:rFonts w:ascii="Simplified Arabic" w:hAnsi="Simplified Arabic" w:hint="cs"/>
          <w:b/>
          <w:bCs/>
          <w:sz w:val="24"/>
          <w:rtl/>
        </w:rPr>
        <w:t xml:space="preserve"> </w:t>
      </w:r>
      <w:r w:rsidRPr="008348E0">
        <w:rPr>
          <w:rFonts w:ascii="Simplified Arabic" w:hAnsi="Simplified Arabic" w:hint="cs"/>
          <w:sz w:val="24"/>
          <w:rtl/>
        </w:rPr>
        <w:t>1</w:t>
      </w:r>
      <w:r>
        <w:rPr>
          <w:rFonts w:ascii="Simplified Arabic" w:hAnsi="Simplified Arabic" w:hint="cs"/>
          <w:sz w:val="24"/>
          <w:rtl/>
        </w:rPr>
        <w:t xml:space="preserve">. </w:t>
      </w:r>
      <w:r>
        <w:rPr>
          <w:rFonts w:hint="cs"/>
          <w:rtl/>
        </w:rPr>
        <w:t xml:space="preserve">إن </w:t>
      </w:r>
      <w:r w:rsidRPr="000C1803">
        <w:rPr>
          <w:rtl/>
        </w:rPr>
        <w:t>التنوع البيولوجي، وال</w:t>
      </w:r>
      <w:r>
        <w:rPr>
          <w:rtl/>
        </w:rPr>
        <w:t>منافع</w:t>
      </w:r>
      <w:r w:rsidRPr="000C1803">
        <w:rPr>
          <w:rtl/>
        </w:rPr>
        <w:t xml:space="preserve"> التي </w:t>
      </w:r>
      <w:r>
        <w:rPr>
          <w:rFonts w:hint="cs"/>
          <w:rtl/>
        </w:rPr>
        <w:t>يقدمها</w:t>
      </w:r>
      <w:r w:rsidRPr="000C1803">
        <w:rPr>
          <w:rtl/>
        </w:rPr>
        <w:t xml:space="preserve">، </w:t>
      </w:r>
      <w:r>
        <w:rPr>
          <w:rFonts w:hint="cs"/>
          <w:rtl/>
        </w:rPr>
        <w:t>من العوامل الأساسية</w:t>
      </w:r>
      <w:r w:rsidRPr="000C1803">
        <w:rPr>
          <w:rtl/>
        </w:rPr>
        <w:t xml:space="preserve"> لرفاه </w:t>
      </w:r>
      <w:r>
        <w:rPr>
          <w:rtl/>
        </w:rPr>
        <w:t>البشر</w:t>
      </w:r>
      <w:r w:rsidRPr="000C1803">
        <w:rPr>
          <w:rtl/>
        </w:rPr>
        <w:t xml:space="preserve"> و</w:t>
      </w:r>
      <w:r>
        <w:rPr>
          <w:rFonts w:hint="cs"/>
          <w:rtl/>
        </w:rPr>
        <w:t>سلامة ال</w:t>
      </w:r>
      <w:r>
        <w:rPr>
          <w:rtl/>
        </w:rPr>
        <w:t>كوكب</w:t>
      </w:r>
      <w:r w:rsidRPr="000C1803">
        <w:rPr>
          <w:rtl/>
        </w:rPr>
        <w:t xml:space="preserve">. وعلى الرغم من الجهود </w:t>
      </w:r>
      <w:r>
        <w:rPr>
          <w:rFonts w:hint="cs"/>
          <w:rtl/>
        </w:rPr>
        <w:t>المبذولة حاليا</w:t>
      </w:r>
      <w:r w:rsidRPr="000C1803">
        <w:rPr>
          <w:rtl/>
        </w:rPr>
        <w:t xml:space="preserve">، فإن التنوع البيولوجي يتدهور في جميع أنحاء العالم ومن المتوقع أن يستمر هذا التدهور أو يزداد سوءا في ظل سيناريوهات العمل </w:t>
      </w:r>
      <w:r>
        <w:rPr>
          <w:rFonts w:hint="cs"/>
          <w:rtl/>
        </w:rPr>
        <w:t>ك</w:t>
      </w:r>
      <w:r w:rsidRPr="000C1803">
        <w:rPr>
          <w:rtl/>
        </w:rPr>
        <w:t>المعتاد. و</w:t>
      </w:r>
      <w:r>
        <w:rPr>
          <w:rFonts w:hint="cs"/>
          <w:rtl/>
        </w:rPr>
        <w:t>يستند</w:t>
      </w:r>
      <w:r w:rsidRPr="000C1803">
        <w:rPr>
          <w:rtl/>
        </w:rPr>
        <w:t xml:space="preserve"> </w:t>
      </w:r>
      <w:r>
        <w:rPr>
          <w:rtl/>
        </w:rPr>
        <w:t>الإطار العالمي للتنوع البيولوجي لما بعد عام</w:t>
      </w:r>
      <w:r w:rsidRPr="000C1803">
        <w:rPr>
          <w:rtl/>
        </w:rPr>
        <w:t xml:space="preserve"> 2020</w:t>
      </w:r>
      <w:r w:rsidRPr="00CE34AD">
        <w:rPr>
          <w:rStyle w:val="FootnoteReference"/>
          <w:rtl/>
        </w:rPr>
        <w:footnoteReference w:id="1"/>
      </w:r>
      <w:r w:rsidRPr="000C1803">
        <w:rPr>
          <w:rtl/>
        </w:rPr>
        <w:t xml:space="preserve"> </w:t>
      </w:r>
      <w:r>
        <w:rPr>
          <w:rFonts w:hint="cs"/>
          <w:rtl/>
        </w:rPr>
        <w:t>إ</w:t>
      </w:r>
      <w:r w:rsidRPr="000C1803">
        <w:rPr>
          <w:rtl/>
        </w:rPr>
        <w:t>لى الخطة الاستراتيجية للتنوع البيولوجي 2011-2020 و</w:t>
      </w:r>
      <w:r>
        <w:rPr>
          <w:rFonts w:hint="cs"/>
          <w:rtl/>
        </w:rPr>
        <w:t>يحدد</w:t>
      </w:r>
      <w:r w:rsidRPr="000C1803">
        <w:rPr>
          <w:rtl/>
        </w:rPr>
        <w:t xml:space="preserve"> خطة طموحة لتنفيذ إجراءات واسعة النطاق لإحداث تحول في علاقة المجتمع بالتنوع البيولوجي ولضمان </w:t>
      </w:r>
      <w:r>
        <w:rPr>
          <w:rFonts w:hint="cs"/>
          <w:rtl/>
        </w:rPr>
        <w:t xml:space="preserve">تحقيق </w:t>
      </w:r>
      <w:r w:rsidRPr="000C1803">
        <w:rPr>
          <w:rtl/>
        </w:rPr>
        <w:t xml:space="preserve">الرؤية المشتركة </w:t>
      </w:r>
      <w:r>
        <w:rPr>
          <w:rFonts w:hint="cs"/>
          <w:rtl/>
        </w:rPr>
        <w:t>المتمثلة في</w:t>
      </w:r>
      <w:r w:rsidRPr="000C1803">
        <w:rPr>
          <w:rtl/>
        </w:rPr>
        <w:t xml:space="preserve"> </w:t>
      </w:r>
      <w:r>
        <w:rPr>
          <w:rFonts w:hint="cs"/>
          <w:rtl/>
        </w:rPr>
        <w:t>الحياة</w:t>
      </w:r>
      <w:r w:rsidRPr="000C1803">
        <w:rPr>
          <w:rtl/>
        </w:rPr>
        <w:t xml:space="preserve"> في </w:t>
      </w:r>
      <w:r>
        <w:rPr>
          <w:rtl/>
        </w:rPr>
        <w:t>انسجام</w:t>
      </w:r>
      <w:r w:rsidRPr="000C1803">
        <w:rPr>
          <w:rtl/>
        </w:rPr>
        <w:t xml:space="preserve"> مع الطبيعة</w:t>
      </w:r>
      <w:r>
        <w:rPr>
          <w:rFonts w:hint="cs"/>
          <w:rtl/>
        </w:rPr>
        <w:t xml:space="preserve"> </w:t>
      </w:r>
      <w:r w:rsidRPr="000C1803">
        <w:rPr>
          <w:rtl/>
        </w:rPr>
        <w:t>بحلول عام 2050.</w:t>
      </w:r>
    </w:p>
    <w:p w:rsidR="000A7416" w:rsidRPr="000A7416" w:rsidRDefault="000A7416" w:rsidP="000563F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2261A6" w:rsidRDefault="00032E47" w:rsidP="00F25889">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كانت التعليقات التي استمعنا إليها من الأطراف تتفق عامة </w:t>
      </w:r>
      <w:r w:rsidR="000563F0">
        <w:rPr>
          <w:rFonts w:ascii="Simplified Arabic" w:hAnsi="Simplified Arabic" w:hint="cs"/>
          <w:sz w:val="24"/>
          <w:rtl/>
        </w:rPr>
        <w:t xml:space="preserve">بشكل واسع النطاق </w:t>
      </w:r>
      <w:r>
        <w:rPr>
          <w:rFonts w:ascii="Simplified Arabic" w:hAnsi="Simplified Arabic" w:hint="cs"/>
          <w:sz w:val="24"/>
          <w:rtl/>
        </w:rPr>
        <w:t>مع النص الأصلي المقدم في المسودة الأولى. وأضاف ال</w:t>
      </w:r>
      <w:r w:rsidR="0047394B">
        <w:rPr>
          <w:rFonts w:ascii="Simplified Arabic" w:hAnsi="Simplified Arabic" w:hint="cs"/>
          <w:sz w:val="24"/>
          <w:rtl/>
        </w:rPr>
        <w:t>مندوبون العديد من ال</w:t>
      </w:r>
      <w:r w:rsidR="00F25889">
        <w:rPr>
          <w:rFonts w:ascii="Simplified Arabic" w:hAnsi="Simplified Arabic" w:hint="cs"/>
          <w:sz w:val="24"/>
          <w:rtl/>
        </w:rPr>
        <w:t>مؤه</w:t>
      </w:r>
      <w:r w:rsidR="0047394B">
        <w:rPr>
          <w:rFonts w:ascii="Simplified Arabic" w:hAnsi="Simplified Arabic" w:hint="cs"/>
          <w:sz w:val="24"/>
          <w:rtl/>
        </w:rPr>
        <w:t xml:space="preserve">لات التي زادت من مستوى التفصيل عن طريق إدراج إحصائيات وأمثلة فضلا عن </w:t>
      </w:r>
      <w:r w:rsidR="00596070">
        <w:rPr>
          <w:rFonts w:ascii="Simplified Arabic" w:hAnsi="Simplified Arabic" w:hint="cs"/>
          <w:sz w:val="24"/>
          <w:rtl/>
        </w:rPr>
        <w:t>إشارات</w:t>
      </w:r>
      <w:r w:rsidR="0047394B">
        <w:rPr>
          <w:rFonts w:ascii="Simplified Arabic" w:hAnsi="Simplified Arabic" w:hint="cs"/>
          <w:sz w:val="24"/>
          <w:rtl/>
        </w:rPr>
        <w:t xml:space="preserve"> لتقارير محددة. ويتعلق العنصر الجديد من بين التعليقات الذي حددناه </w:t>
      </w:r>
      <w:r w:rsidR="00596070">
        <w:rPr>
          <w:rFonts w:ascii="Simplified Arabic" w:hAnsi="Simplified Arabic" w:hint="cs"/>
          <w:sz w:val="24"/>
          <w:rtl/>
        </w:rPr>
        <w:t>من بين ال</w:t>
      </w:r>
      <w:r w:rsidR="0047394B">
        <w:rPr>
          <w:rFonts w:ascii="Simplified Arabic" w:hAnsi="Simplified Arabic" w:hint="cs"/>
          <w:sz w:val="24"/>
          <w:rtl/>
        </w:rPr>
        <w:t xml:space="preserve">مقترحات </w:t>
      </w:r>
      <w:r w:rsidR="00596070">
        <w:rPr>
          <w:rFonts w:ascii="Simplified Arabic" w:hAnsi="Simplified Arabic" w:hint="cs"/>
          <w:sz w:val="24"/>
          <w:rtl/>
        </w:rPr>
        <w:t xml:space="preserve">شواغل إزاء </w:t>
      </w:r>
      <w:r w:rsidR="0047394B">
        <w:rPr>
          <w:rFonts w:ascii="Simplified Arabic" w:hAnsi="Simplified Arabic" w:hint="cs"/>
          <w:sz w:val="24"/>
          <w:rtl/>
        </w:rPr>
        <w:t>إضافة إشارة إلى "خدمات الن</w:t>
      </w:r>
      <w:r w:rsidR="00596070">
        <w:rPr>
          <w:rFonts w:ascii="Simplified Arabic" w:hAnsi="Simplified Arabic" w:hint="cs"/>
          <w:sz w:val="24"/>
          <w:rtl/>
        </w:rPr>
        <w:t>ظ</w:t>
      </w:r>
      <w:r w:rsidR="0047394B">
        <w:rPr>
          <w:rFonts w:ascii="Simplified Arabic" w:hAnsi="Simplified Arabic" w:hint="cs"/>
          <w:sz w:val="24"/>
          <w:rtl/>
        </w:rPr>
        <w:t>م الإيكولوجية" من أجل تعزيز الروابط بين المحيط الحيوي والبشر.</w:t>
      </w:r>
    </w:p>
    <w:p w:rsidR="000A7416" w:rsidRPr="000A7416" w:rsidRDefault="000A7416" w:rsidP="000A7416">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596EF3" w:rsidRDefault="0047394B" w:rsidP="00596070">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من شأن الإضافات المفصلة</w:t>
      </w:r>
      <w:r w:rsidR="00596070">
        <w:rPr>
          <w:rFonts w:ascii="Simplified Arabic" w:hAnsi="Simplified Arabic" w:hint="cs"/>
          <w:sz w:val="24"/>
          <w:rtl/>
        </w:rPr>
        <w:t xml:space="preserve"> </w:t>
      </w:r>
      <w:r>
        <w:rPr>
          <w:rFonts w:ascii="Simplified Arabic" w:hAnsi="Simplified Arabic" w:hint="cs"/>
          <w:sz w:val="24"/>
          <w:rtl/>
        </w:rPr>
        <w:t>المقدمة أن تزيد م</w:t>
      </w:r>
      <w:r w:rsidR="00596070">
        <w:rPr>
          <w:rFonts w:ascii="Simplified Arabic" w:hAnsi="Simplified Arabic" w:hint="cs"/>
          <w:sz w:val="24"/>
          <w:rtl/>
        </w:rPr>
        <w:t xml:space="preserve">ن </w:t>
      </w:r>
      <w:r>
        <w:rPr>
          <w:rFonts w:ascii="Simplified Arabic" w:hAnsi="Simplified Arabic" w:hint="cs"/>
          <w:sz w:val="24"/>
          <w:rtl/>
        </w:rPr>
        <w:t>فترة الفقرة ال</w:t>
      </w:r>
      <w:r w:rsidR="00596070">
        <w:rPr>
          <w:rFonts w:ascii="Simplified Arabic" w:hAnsi="Simplified Arabic" w:hint="cs"/>
          <w:sz w:val="24"/>
          <w:rtl/>
        </w:rPr>
        <w:t>أ</w:t>
      </w:r>
      <w:r>
        <w:rPr>
          <w:rFonts w:ascii="Simplified Arabic" w:hAnsi="Simplified Arabic" w:hint="cs"/>
          <w:sz w:val="24"/>
          <w:rtl/>
        </w:rPr>
        <w:t>صلية إلى ثلاثة أضعاف تقريبا. وبعد أن استمعنا إلى الدعوات المتكررة من الأطراف</w:t>
      </w:r>
      <w:r w:rsidR="00596070">
        <w:rPr>
          <w:rFonts w:ascii="Simplified Arabic" w:hAnsi="Simplified Arabic" w:hint="cs"/>
          <w:sz w:val="24"/>
          <w:rtl/>
        </w:rPr>
        <w:t xml:space="preserve"> </w:t>
      </w:r>
      <w:r>
        <w:rPr>
          <w:rFonts w:ascii="Simplified Arabic" w:hAnsi="Simplified Arabic" w:hint="cs"/>
          <w:sz w:val="24"/>
          <w:rtl/>
        </w:rPr>
        <w:t xml:space="preserve">وأصحاب المصلحة بالإبقاء على إطار ما بعد عام 2020 موجزا ويمكن </w:t>
      </w:r>
      <w:r w:rsidR="00596070">
        <w:rPr>
          <w:rFonts w:ascii="Simplified Arabic" w:hAnsi="Simplified Arabic" w:hint="cs"/>
          <w:sz w:val="24"/>
          <w:rtl/>
        </w:rPr>
        <w:t>الإبلاغ عن</w:t>
      </w:r>
      <w:r>
        <w:rPr>
          <w:rFonts w:ascii="Simplified Arabic" w:hAnsi="Simplified Arabic" w:hint="cs"/>
          <w:sz w:val="24"/>
          <w:rtl/>
        </w:rPr>
        <w:t xml:space="preserve">ه، نوصي بالإبقاء على هذا القسم موجزا، مع إيجاد توازن حذر بين البساطة والاكتمال. وبينما تقدم التقارير الأخيرة، مثل التقييم العالمي الذي أجراه المنبر الحكومي الدولي للعلوم والسياسات في مجال التنوع البيولوجي وخدمات النظم الإيكولوجية </w:t>
      </w:r>
      <w:r w:rsidRPr="00943D36">
        <w:rPr>
          <w:rFonts w:cs="Times New Roman"/>
          <w:szCs w:val="22"/>
        </w:rPr>
        <w:t>(IPBES)</w:t>
      </w:r>
      <w:r>
        <w:rPr>
          <w:rFonts w:ascii="Simplified Arabic" w:hAnsi="Simplified Arabic" w:hint="cs"/>
          <w:sz w:val="24"/>
          <w:rtl/>
        </w:rPr>
        <w:t xml:space="preserve"> نقاط</w:t>
      </w:r>
      <w:r w:rsidR="00596070">
        <w:rPr>
          <w:rFonts w:ascii="Simplified Arabic" w:hAnsi="Simplified Arabic" w:hint="cs"/>
          <w:sz w:val="24"/>
          <w:rtl/>
        </w:rPr>
        <w:t>ا</w:t>
      </w:r>
      <w:r>
        <w:rPr>
          <w:rFonts w:ascii="Simplified Arabic" w:hAnsi="Simplified Arabic" w:hint="cs"/>
          <w:sz w:val="24"/>
          <w:rtl/>
        </w:rPr>
        <w:t xml:space="preserve"> مرجعية مهمة، بما في ذلك مرجع صريح، هنا ينبغي أن ننظر في حقيقة أن الخط الزمني للإطار يذهب حتى عام 2050 وسيتم نشر تقارير جديدة ومحدثة في نفس الوقت.</w:t>
      </w:r>
    </w:p>
    <w:p w:rsidR="00596EF3" w:rsidRPr="00DA53CF" w:rsidRDefault="00596EF3" w:rsidP="00596EF3">
      <w:pPr>
        <w:pStyle w:val="ListParagraph"/>
        <w:tabs>
          <w:tab w:val="left" w:pos="720"/>
        </w:tabs>
        <w:ind w:left="0"/>
        <w:contextualSpacing w:val="0"/>
        <w:rPr>
          <w:rFonts w:ascii="Simplified Arabic" w:hAnsi="Simplified Arabic"/>
          <w:i/>
          <w:iCs/>
          <w:sz w:val="24"/>
          <w:rtl/>
        </w:rPr>
      </w:pPr>
      <w:r w:rsidRPr="00DA53CF">
        <w:rPr>
          <w:rFonts w:ascii="Simplified Arabic" w:hAnsi="Simplified Arabic" w:hint="cs"/>
          <w:i/>
          <w:iCs/>
          <w:sz w:val="24"/>
          <w:rtl/>
        </w:rPr>
        <w:t>أسئلة لنظر الأطراف وأصحاب المصلحة</w:t>
      </w:r>
    </w:p>
    <w:p w:rsidR="00596EF3" w:rsidRDefault="0047394B" w:rsidP="00DA53CF">
      <w:pPr>
        <w:pStyle w:val="ListParagraph"/>
        <w:tabs>
          <w:tab w:val="left" w:pos="720"/>
        </w:tabs>
        <w:ind w:left="0" w:firstLine="720"/>
        <w:contextualSpacing w:val="0"/>
        <w:rPr>
          <w:rFonts w:ascii="Simplified Arabic" w:hAnsi="Simplified Arabic"/>
          <w:sz w:val="24"/>
          <w:rtl/>
        </w:rPr>
      </w:pPr>
      <w:r>
        <w:rPr>
          <w:rFonts w:ascii="Simplified Arabic" w:hAnsi="Simplified Arabic" w:hint="cs"/>
          <w:sz w:val="24"/>
          <w:rtl/>
        </w:rPr>
        <w:t>ما هو قدر التفصيل الذي ينبغي أن يحتويه هذا القسم؟</w:t>
      </w:r>
    </w:p>
    <w:p w:rsidR="00D4020B" w:rsidRDefault="00D4020B">
      <w:pPr>
        <w:bidi w:val="0"/>
        <w:spacing w:after="0" w:line="240" w:lineRule="auto"/>
        <w:jc w:val="left"/>
        <w:rPr>
          <w:rFonts w:ascii="Simplified Arabic" w:hAnsi="Simplified Arabic"/>
          <w:b/>
          <w:bCs/>
          <w:sz w:val="24"/>
          <w:rtl/>
        </w:rPr>
      </w:pPr>
      <w:r>
        <w:rPr>
          <w:rFonts w:ascii="Simplified Arabic" w:hAnsi="Simplified Arabic"/>
          <w:b/>
          <w:bCs/>
          <w:sz w:val="24"/>
          <w:rtl/>
        </w:rPr>
        <w:br w:type="page"/>
      </w:r>
    </w:p>
    <w:p w:rsidR="00596EF3" w:rsidRPr="00596EF3" w:rsidRDefault="00596EF3" w:rsidP="0043785F">
      <w:pPr>
        <w:pStyle w:val="ListParagraph"/>
        <w:tabs>
          <w:tab w:val="left" w:pos="720"/>
        </w:tabs>
        <w:ind w:left="0"/>
        <w:contextualSpacing w:val="0"/>
        <w:outlineLvl w:val="1"/>
        <w:rPr>
          <w:rFonts w:ascii="Simplified Arabic" w:hAnsi="Simplified Arabic"/>
          <w:b/>
          <w:bCs/>
          <w:sz w:val="24"/>
          <w:rtl/>
        </w:rPr>
      </w:pPr>
      <w:bookmarkStart w:id="4" w:name="_Toc90474460"/>
      <w:r w:rsidRPr="00596EF3">
        <w:rPr>
          <w:rFonts w:ascii="Simplified Arabic" w:hAnsi="Simplified Arabic" w:hint="cs"/>
          <w:b/>
          <w:bCs/>
          <w:sz w:val="24"/>
          <w:rtl/>
        </w:rPr>
        <w:t>القسم باء - الغرض</w:t>
      </w:r>
      <w:bookmarkEnd w:id="4"/>
    </w:p>
    <w:p w:rsidR="002261A6" w:rsidRDefault="00DA53CF" w:rsidP="00DA53CF">
      <w:pPr>
        <w:pStyle w:val="ListParagraph"/>
        <w:pBdr>
          <w:top w:val="single" w:sz="4" w:space="1" w:color="auto"/>
          <w:left w:val="single" w:sz="4" w:space="4" w:color="auto"/>
          <w:bottom w:val="single" w:sz="4" w:space="1" w:color="auto"/>
          <w:right w:val="single" w:sz="4" w:space="4" w:color="auto"/>
        </w:pBdr>
        <w:tabs>
          <w:tab w:val="left" w:pos="720"/>
        </w:tabs>
        <w:ind w:left="0"/>
        <w:contextualSpacing w:val="0"/>
        <w:rPr>
          <w:rFonts w:ascii="Simplified Arabic" w:hAnsi="Simplified Arabic"/>
          <w:sz w:val="24"/>
          <w:rtl/>
        </w:rPr>
      </w:pPr>
      <w:r w:rsidRPr="00DA53CF">
        <w:rPr>
          <w:rFonts w:ascii="Simplified Arabic" w:hAnsi="Simplified Arabic" w:hint="cs"/>
          <w:b/>
          <w:bCs/>
          <w:sz w:val="24"/>
          <w:rtl/>
        </w:rPr>
        <w:t xml:space="preserve">المسودة الأولى </w:t>
      </w:r>
      <w:r w:rsidRPr="00DA53CF">
        <w:rPr>
          <w:rFonts w:ascii="Simplified Arabic" w:hAnsi="Simplified Arabic"/>
          <w:b/>
          <w:bCs/>
          <w:sz w:val="24"/>
          <w:rtl/>
        </w:rPr>
        <w:t>–</w:t>
      </w:r>
      <w:r w:rsidRPr="00DA53CF">
        <w:rPr>
          <w:rFonts w:ascii="Simplified Arabic" w:hAnsi="Simplified Arabic" w:hint="cs"/>
          <w:b/>
          <w:bCs/>
          <w:sz w:val="24"/>
          <w:rtl/>
        </w:rPr>
        <w:t xml:space="preserve"> </w:t>
      </w:r>
      <w:r w:rsidRPr="008348E0">
        <w:rPr>
          <w:rFonts w:ascii="Simplified Arabic" w:hAnsi="Simplified Arabic" w:hint="cs"/>
          <w:sz w:val="24"/>
          <w:rtl/>
        </w:rPr>
        <w:t>2</w:t>
      </w:r>
      <w:r>
        <w:rPr>
          <w:rFonts w:ascii="Simplified Arabic" w:hAnsi="Simplified Arabic" w:hint="cs"/>
          <w:sz w:val="24"/>
          <w:rtl/>
        </w:rPr>
        <w:t xml:space="preserve">. </w:t>
      </w:r>
      <w:r w:rsidRPr="000C1803">
        <w:rPr>
          <w:rtl/>
        </w:rPr>
        <w:t xml:space="preserve">يهدف الإطار إلى تحفيز الإجراءات </w:t>
      </w:r>
      <w:r>
        <w:rPr>
          <w:rFonts w:hint="cs"/>
          <w:rtl/>
        </w:rPr>
        <w:t>العاجلة</w:t>
      </w:r>
      <w:r w:rsidRPr="000C1803">
        <w:rPr>
          <w:rtl/>
        </w:rPr>
        <w:t xml:space="preserve"> والتحويلية </w:t>
      </w:r>
      <w:r>
        <w:rPr>
          <w:rFonts w:hint="cs"/>
          <w:rtl/>
        </w:rPr>
        <w:t>من جانب</w:t>
      </w:r>
      <w:r w:rsidRPr="000C1803">
        <w:rPr>
          <w:rtl/>
        </w:rPr>
        <w:t xml:space="preserve"> الحكومات وجميع </w:t>
      </w:r>
      <w:r>
        <w:rPr>
          <w:rFonts w:hint="cs"/>
          <w:rtl/>
        </w:rPr>
        <w:t xml:space="preserve">عناصر </w:t>
      </w:r>
      <w:r w:rsidRPr="000C1803">
        <w:rPr>
          <w:rtl/>
        </w:rPr>
        <w:t xml:space="preserve">المجتمع، بما في ذلك الشعوب الأصلية والمجتمعات المحلية والمجتمع المدني والشركات، لتحقيق النتائج التي حددها في رؤيته </w:t>
      </w:r>
      <w:r>
        <w:rPr>
          <w:rFonts w:hint="cs"/>
          <w:rtl/>
        </w:rPr>
        <w:t>ومهمته</w:t>
      </w:r>
      <w:r w:rsidRPr="000C1803">
        <w:rPr>
          <w:rtl/>
        </w:rPr>
        <w:t xml:space="preserve"> وغاياته</w:t>
      </w:r>
      <w:r>
        <w:rPr>
          <w:rFonts w:hint="cs"/>
          <w:rtl/>
        </w:rPr>
        <w:t xml:space="preserve"> </w:t>
      </w:r>
      <w:r w:rsidRPr="000C1803">
        <w:rPr>
          <w:rtl/>
        </w:rPr>
        <w:t xml:space="preserve">وأهدافه، وبالتالي </w:t>
      </w:r>
      <w:r>
        <w:rPr>
          <w:rFonts w:hint="cs"/>
          <w:rtl/>
        </w:rPr>
        <w:t>ا</w:t>
      </w:r>
      <w:r w:rsidRPr="000C1803">
        <w:rPr>
          <w:rtl/>
        </w:rPr>
        <w:t>لمساهمة في</w:t>
      </w:r>
      <w:r>
        <w:rPr>
          <w:rtl/>
        </w:rPr>
        <w:t xml:space="preserve"> أهداف اتفاقية التنوع البيولوجي</w:t>
      </w:r>
      <w:r>
        <w:rPr>
          <w:rFonts w:hint="cs"/>
          <w:rtl/>
        </w:rPr>
        <w:t xml:space="preserve">، وبروتوكوليها، </w:t>
      </w:r>
      <w:r w:rsidRPr="000C1803">
        <w:rPr>
          <w:rtl/>
        </w:rPr>
        <w:t>والاتفاقات</w:t>
      </w:r>
      <w:r w:rsidRPr="008066E3">
        <w:rPr>
          <w:rtl/>
        </w:rPr>
        <w:t xml:space="preserve"> </w:t>
      </w:r>
      <w:r w:rsidRPr="000C1803">
        <w:rPr>
          <w:rtl/>
        </w:rPr>
        <w:t>المتعددة الأطراف والعمليات والصكوك الأخرى ذات الصلة بالتنوع البيولوجي.</w:t>
      </w:r>
    </w:p>
    <w:p w:rsidR="00596EF3" w:rsidRPr="000A7416" w:rsidRDefault="00596EF3"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596EF3" w:rsidRDefault="0047394B" w:rsidP="00F25889">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استمعنا إلى </w:t>
      </w:r>
      <w:r w:rsidR="00F25889">
        <w:rPr>
          <w:rFonts w:ascii="Simplified Arabic" w:hAnsi="Simplified Arabic" w:hint="cs"/>
          <w:sz w:val="24"/>
          <w:rtl/>
        </w:rPr>
        <w:t>تأييد</w:t>
      </w:r>
      <w:r>
        <w:rPr>
          <w:rFonts w:ascii="Simplified Arabic" w:hAnsi="Simplified Arabic" w:hint="cs"/>
          <w:sz w:val="24"/>
          <w:rtl/>
        </w:rPr>
        <w:t xml:space="preserve"> عام لهذه الفقرة ومقترحات إضافية لإدراج </w:t>
      </w:r>
      <w:r w:rsidR="00596070">
        <w:rPr>
          <w:rFonts w:ascii="Simplified Arabic" w:hAnsi="Simplified Arabic" w:hint="cs"/>
          <w:sz w:val="24"/>
          <w:rtl/>
        </w:rPr>
        <w:t>ال</w:t>
      </w:r>
      <w:r>
        <w:rPr>
          <w:rFonts w:ascii="Simplified Arabic" w:hAnsi="Simplified Arabic" w:hint="cs"/>
          <w:sz w:val="24"/>
          <w:rtl/>
        </w:rPr>
        <w:t>مزيد من التفصيل. واقترح</w:t>
      </w:r>
      <w:r w:rsidR="00F25889">
        <w:rPr>
          <w:rFonts w:ascii="Simplified Arabic" w:hAnsi="Simplified Arabic" w:hint="cs"/>
          <w:sz w:val="24"/>
          <w:rtl/>
        </w:rPr>
        <w:t>ت</w:t>
      </w:r>
      <w:r>
        <w:rPr>
          <w:rFonts w:ascii="Simplified Arabic" w:hAnsi="Simplified Arabic" w:hint="cs"/>
          <w:sz w:val="24"/>
          <w:rtl/>
        </w:rPr>
        <w:t xml:space="preserve"> الوفود إضافة إشارات إلى مجموعا</w:t>
      </w:r>
      <w:r w:rsidR="00F25889">
        <w:rPr>
          <w:rFonts w:ascii="Simplified Arabic" w:hAnsi="Simplified Arabic" w:hint="cs"/>
          <w:sz w:val="24"/>
          <w:rtl/>
        </w:rPr>
        <w:t xml:space="preserve">ت معينة من أصحاب المصلحة وإلى اتفاقات وعمليات دولية </w:t>
      </w:r>
      <w:r>
        <w:rPr>
          <w:rFonts w:ascii="Simplified Arabic" w:hAnsi="Simplified Arabic" w:hint="cs"/>
          <w:sz w:val="24"/>
          <w:rtl/>
        </w:rPr>
        <w:t xml:space="preserve">محددة. ونلاحظ أيضا اقتراح بتغيير الإشارة إلى "المجتمع </w:t>
      </w:r>
      <w:r w:rsidR="00500C20">
        <w:rPr>
          <w:rFonts w:ascii="Simplified Arabic" w:hAnsi="Simplified Arabic" w:hint="cs"/>
          <w:sz w:val="24"/>
          <w:rtl/>
        </w:rPr>
        <w:t>برمته" إلى "أصحاب المصلحة"، واحتما</w:t>
      </w:r>
      <w:r w:rsidR="00F25889">
        <w:rPr>
          <w:rFonts w:ascii="Simplified Arabic" w:hAnsi="Simplified Arabic" w:hint="cs"/>
          <w:sz w:val="24"/>
          <w:rtl/>
        </w:rPr>
        <w:t>ل</w:t>
      </w:r>
      <w:r w:rsidR="00500C20">
        <w:rPr>
          <w:rFonts w:ascii="Simplified Arabic" w:hAnsi="Simplified Arabic" w:hint="cs"/>
          <w:sz w:val="24"/>
          <w:rtl/>
        </w:rPr>
        <w:t xml:space="preserve"> تضييق نطاق الم</w:t>
      </w:r>
      <w:r w:rsidR="00F25889">
        <w:rPr>
          <w:rFonts w:ascii="Simplified Arabic" w:hAnsi="Simplified Arabic" w:hint="cs"/>
          <w:sz w:val="24"/>
          <w:rtl/>
        </w:rPr>
        <w:t>دى</w:t>
      </w:r>
      <w:r w:rsidR="00500C20">
        <w:rPr>
          <w:rFonts w:ascii="Simplified Arabic" w:hAnsi="Simplified Arabic" w:hint="cs"/>
          <w:sz w:val="24"/>
          <w:rtl/>
        </w:rPr>
        <w:t>.</w:t>
      </w:r>
    </w:p>
    <w:p w:rsidR="00596EF3" w:rsidRPr="000A7416" w:rsidRDefault="00596EF3" w:rsidP="00596EF3">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596EF3" w:rsidRDefault="00500C20" w:rsidP="009D44C8">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فيما يتع</w:t>
      </w:r>
      <w:r w:rsidR="009D44C8">
        <w:rPr>
          <w:rFonts w:ascii="Simplified Arabic" w:hAnsi="Simplified Arabic" w:hint="cs"/>
          <w:sz w:val="24"/>
          <w:rtl/>
        </w:rPr>
        <w:t>ل</w:t>
      </w:r>
      <w:r>
        <w:rPr>
          <w:rFonts w:ascii="Simplified Arabic" w:hAnsi="Simplified Arabic" w:hint="cs"/>
          <w:sz w:val="24"/>
          <w:rtl/>
        </w:rPr>
        <w:t>ق بالمجموعات والمنظمات التي ينبغي الإشارة إليها صراحة في هذا القسم، نود الإشارة إلى أن القسم الجديد بشأن الإرشادات لتنفيذ الإطار المقترح أدناه (انظر القسم الرابع أدناه) سيسري على إطار ما بعد عام 2020 بأكمله، ويجعل صراحة أن هذا الإطار هو للجميع، مع تسليط الضو</w:t>
      </w:r>
      <w:r w:rsidR="00F25889">
        <w:rPr>
          <w:rFonts w:ascii="Simplified Arabic" w:hAnsi="Simplified Arabic" w:hint="cs"/>
          <w:sz w:val="24"/>
          <w:rtl/>
        </w:rPr>
        <w:t>ء</w:t>
      </w:r>
      <w:r>
        <w:rPr>
          <w:rFonts w:ascii="Simplified Arabic" w:hAnsi="Simplified Arabic" w:hint="cs"/>
          <w:sz w:val="24"/>
          <w:rtl/>
        </w:rPr>
        <w:t xml:space="preserve"> على أهمية ضمان الشمولية والمشاركة على نطاق واسع في تنفيذه. وفي ضوء هذا، نقترح أنه قد لا يكون من الضروري الإشارة إلى مجموعات محددة في هذا القسم.</w:t>
      </w:r>
    </w:p>
    <w:p w:rsidR="00596EF3" w:rsidRDefault="00DA53CF" w:rsidP="00DA53CF">
      <w:pPr>
        <w:pStyle w:val="ListParagraph"/>
        <w:pBdr>
          <w:top w:val="single" w:sz="4" w:space="1" w:color="auto"/>
          <w:left w:val="single" w:sz="4" w:space="4" w:color="auto"/>
          <w:bottom w:val="single" w:sz="4" w:space="1" w:color="auto"/>
          <w:right w:val="single" w:sz="4" w:space="4" w:color="auto"/>
        </w:pBdr>
        <w:tabs>
          <w:tab w:val="left" w:pos="720"/>
        </w:tabs>
        <w:ind w:left="0"/>
        <w:contextualSpacing w:val="0"/>
        <w:rPr>
          <w:rFonts w:ascii="Simplified Arabic" w:hAnsi="Simplified Arabic"/>
          <w:sz w:val="24"/>
          <w:rtl/>
        </w:rPr>
      </w:pPr>
      <w:r w:rsidRPr="00DA53CF">
        <w:rPr>
          <w:rFonts w:ascii="Simplified Arabic" w:hAnsi="Simplified Arabic" w:hint="cs"/>
          <w:b/>
          <w:bCs/>
          <w:sz w:val="24"/>
          <w:rtl/>
        </w:rPr>
        <w:t xml:space="preserve">المسودة الأولى </w:t>
      </w:r>
      <w:r w:rsidRPr="00DA53CF">
        <w:rPr>
          <w:rFonts w:ascii="Simplified Arabic" w:hAnsi="Simplified Arabic"/>
          <w:b/>
          <w:bCs/>
          <w:sz w:val="24"/>
          <w:rtl/>
        </w:rPr>
        <w:t>–</w:t>
      </w:r>
      <w:r w:rsidRPr="00DA53CF">
        <w:rPr>
          <w:rFonts w:ascii="Simplified Arabic" w:hAnsi="Simplified Arabic" w:hint="cs"/>
          <w:b/>
          <w:bCs/>
          <w:sz w:val="24"/>
          <w:rtl/>
        </w:rPr>
        <w:t xml:space="preserve"> </w:t>
      </w:r>
      <w:r w:rsidRPr="008348E0">
        <w:rPr>
          <w:rFonts w:ascii="Simplified Arabic" w:hAnsi="Simplified Arabic" w:hint="cs"/>
          <w:sz w:val="24"/>
          <w:rtl/>
        </w:rPr>
        <w:t>3</w:t>
      </w:r>
      <w:r>
        <w:rPr>
          <w:rFonts w:ascii="Simplified Arabic" w:hAnsi="Simplified Arabic" w:hint="cs"/>
          <w:sz w:val="24"/>
          <w:rtl/>
        </w:rPr>
        <w:t xml:space="preserve">. </w:t>
      </w:r>
      <w:r>
        <w:rPr>
          <w:rFonts w:hint="cs"/>
          <w:rtl/>
        </w:rPr>
        <w:t>يهدف</w:t>
      </w:r>
      <w:r w:rsidRPr="000C1803">
        <w:rPr>
          <w:rtl/>
        </w:rPr>
        <w:t xml:space="preserve"> الإطار </w:t>
      </w:r>
      <w:r>
        <w:rPr>
          <w:rFonts w:hint="cs"/>
          <w:rtl/>
        </w:rPr>
        <w:t>إلى تيسير التنفيذ، الذي سيتم في الأساس</w:t>
      </w:r>
      <w:r w:rsidRPr="000C1803">
        <w:rPr>
          <w:rtl/>
        </w:rPr>
        <w:t xml:space="preserve"> من خلال أنشطة على المستوى الوطني، </w:t>
      </w:r>
      <w:r>
        <w:rPr>
          <w:rFonts w:hint="cs"/>
          <w:rtl/>
        </w:rPr>
        <w:t>بإجراءات داعمة</w:t>
      </w:r>
      <w:r w:rsidRPr="000C1803">
        <w:rPr>
          <w:rtl/>
        </w:rPr>
        <w:t xml:space="preserve"> على المستويات دون الوطني والإقليمي والعالمي. و</w:t>
      </w:r>
      <w:r>
        <w:rPr>
          <w:rFonts w:hint="cs"/>
          <w:rtl/>
        </w:rPr>
        <w:t xml:space="preserve">على وجه التحديد، </w:t>
      </w:r>
      <w:r w:rsidRPr="000C1803">
        <w:rPr>
          <w:rtl/>
        </w:rPr>
        <w:t xml:space="preserve">يوفر إطارا عالميا موجها نحو النتائج </w:t>
      </w:r>
      <w:r>
        <w:rPr>
          <w:rFonts w:hint="cs"/>
          <w:rtl/>
        </w:rPr>
        <w:t>لوضع</w:t>
      </w:r>
      <w:r w:rsidRPr="000C1803">
        <w:rPr>
          <w:rtl/>
        </w:rPr>
        <w:t xml:space="preserve"> </w:t>
      </w:r>
      <w:r>
        <w:rPr>
          <w:rFonts w:hint="cs"/>
          <w:rtl/>
        </w:rPr>
        <w:t>الغايات و</w:t>
      </w:r>
      <w:r w:rsidRPr="000C1803">
        <w:rPr>
          <w:rtl/>
        </w:rPr>
        <w:t>الأهداف</w:t>
      </w:r>
      <w:r>
        <w:rPr>
          <w:rFonts w:hint="cs"/>
          <w:rtl/>
        </w:rPr>
        <w:t xml:space="preserve"> </w:t>
      </w:r>
      <w:r w:rsidRPr="000C1803">
        <w:rPr>
          <w:rtl/>
        </w:rPr>
        <w:t>الوطنية</w:t>
      </w:r>
      <w:r>
        <w:rPr>
          <w:rFonts w:hint="cs"/>
          <w:rtl/>
        </w:rPr>
        <w:t xml:space="preserve"> </w:t>
      </w:r>
      <w:r w:rsidRPr="000C1803">
        <w:rPr>
          <w:rtl/>
        </w:rPr>
        <w:t>وحسب الاقتضاء</w:t>
      </w:r>
      <w:r>
        <w:rPr>
          <w:rFonts w:hint="cs"/>
          <w:rtl/>
        </w:rPr>
        <w:t xml:space="preserve"> الإقليمية</w:t>
      </w:r>
      <w:r w:rsidRPr="000C1803">
        <w:rPr>
          <w:rtl/>
        </w:rPr>
        <w:t xml:space="preserve">، </w:t>
      </w:r>
      <w:r>
        <w:rPr>
          <w:rFonts w:hint="cs"/>
          <w:rtl/>
        </w:rPr>
        <w:t>والقيام عند الضرورة ب</w:t>
      </w:r>
      <w:r w:rsidRPr="000C1803">
        <w:rPr>
          <w:rtl/>
        </w:rPr>
        <w:t>تحديث الاستراتيجيات وخطط العمل الوطنية للتنوع البيولوجي لتحقيق</w:t>
      </w:r>
      <w:r>
        <w:rPr>
          <w:rFonts w:hint="cs"/>
          <w:rtl/>
        </w:rPr>
        <w:t>ها</w:t>
      </w:r>
      <w:r w:rsidRPr="000C1803">
        <w:rPr>
          <w:rtl/>
        </w:rPr>
        <w:t>، ولتيسير الرصد وال</w:t>
      </w:r>
      <w:r>
        <w:rPr>
          <w:rFonts w:hint="cs"/>
          <w:rtl/>
        </w:rPr>
        <w:t>استعراض</w:t>
      </w:r>
      <w:r w:rsidRPr="000C1803">
        <w:rPr>
          <w:rtl/>
        </w:rPr>
        <w:t xml:space="preserve"> المنتظمين</w:t>
      </w:r>
      <w:r>
        <w:rPr>
          <w:rFonts w:hint="cs"/>
          <w:rtl/>
        </w:rPr>
        <w:t xml:space="preserve"> ل</w:t>
      </w:r>
      <w:r w:rsidRPr="000C1803">
        <w:rPr>
          <w:rtl/>
        </w:rPr>
        <w:t xml:space="preserve">لتقدم </w:t>
      </w:r>
      <w:r>
        <w:rPr>
          <w:rFonts w:hint="cs"/>
          <w:rtl/>
        </w:rPr>
        <w:t xml:space="preserve">المحرز </w:t>
      </w:r>
      <w:r w:rsidRPr="000C1803">
        <w:rPr>
          <w:rtl/>
        </w:rPr>
        <w:t>على المستوى العالمي.</w:t>
      </w:r>
      <w:r>
        <w:rPr>
          <w:rFonts w:hint="cs"/>
          <w:rtl/>
        </w:rPr>
        <w:t xml:space="preserve"> ويهدف أيضا إلى </w:t>
      </w:r>
      <w:r w:rsidRPr="000C1803">
        <w:rPr>
          <w:rtl/>
        </w:rPr>
        <w:t xml:space="preserve">تعزيز </w:t>
      </w:r>
      <w:r>
        <w:rPr>
          <w:rFonts w:hint="cs"/>
          <w:rtl/>
        </w:rPr>
        <w:t xml:space="preserve">أوجه </w:t>
      </w:r>
      <w:r w:rsidRPr="000C1803">
        <w:rPr>
          <w:rtl/>
        </w:rPr>
        <w:t xml:space="preserve">التآزر والتنسيق </w:t>
      </w:r>
      <w:r>
        <w:rPr>
          <w:rFonts w:hint="cs"/>
          <w:rtl/>
        </w:rPr>
        <w:t>بين اتفاقية التنوع البيولوجي وبروتوكوليها، و</w:t>
      </w:r>
      <w:r w:rsidRPr="000C1803">
        <w:rPr>
          <w:rtl/>
        </w:rPr>
        <w:t xml:space="preserve">العمليات </w:t>
      </w:r>
      <w:r>
        <w:rPr>
          <w:rFonts w:hint="cs"/>
          <w:rtl/>
        </w:rPr>
        <w:t xml:space="preserve">الأخرى </w:t>
      </w:r>
      <w:r w:rsidRPr="000C1803">
        <w:rPr>
          <w:rtl/>
        </w:rPr>
        <w:t>ذات الصلة.</w:t>
      </w:r>
    </w:p>
    <w:p w:rsidR="00596EF3" w:rsidRPr="000A7416" w:rsidRDefault="00596EF3" w:rsidP="00F25889">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596EF3" w:rsidRPr="00596EF3" w:rsidRDefault="00500C20" w:rsidP="00F25889">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استمعنا إلى اتفاق عام مع هذه الفقرة وإضافة المزيد من التفصيل للنص المقترح للمسودة الأولى. وتشمل هذه الإضافات إشارات إلى مبادئ متعددة بمو</w:t>
      </w:r>
      <w:r w:rsidR="00F25889">
        <w:rPr>
          <w:rFonts w:ascii="Simplified Arabic" w:hAnsi="Simplified Arabic" w:hint="cs"/>
          <w:sz w:val="24"/>
          <w:rtl/>
        </w:rPr>
        <w:t>ج</w:t>
      </w:r>
      <w:r>
        <w:rPr>
          <w:rFonts w:ascii="Simplified Arabic" w:hAnsi="Simplified Arabic" w:hint="cs"/>
          <w:sz w:val="24"/>
          <w:rtl/>
        </w:rPr>
        <w:t xml:space="preserve">ب الاتفاقية فضلا عن إشارات إلى الاتفاقات والعمليات الأخرى المتعددة الأطراف وتعزيز أوجه </w:t>
      </w:r>
      <w:r w:rsidR="00F25889">
        <w:rPr>
          <w:rFonts w:ascii="Simplified Arabic" w:hAnsi="Simplified Arabic" w:hint="cs"/>
          <w:sz w:val="24"/>
          <w:rtl/>
        </w:rPr>
        <w:t>ال</w:t>
      </w:r>
      <w:r>
        <w:rPr>
          <w:rFonts w:ascii="Simplified Arabic" w:hAnsi="Simplified Arabic" w:hint="cs"/>
          <w:sz w:val="24"/>
          <w:rtl/>
        </w:rPr>
        <w:t>تآزر فيما بينها. ونلاحظ في هذا السياق الاقتراح بإدراج إشارة إلى مبدأ المسؤوليات المشتركة ولكنها متباينة</w:t>
      </w:r>
      <w:r w:rsidR="00596EF3" w:rsidRPr="00596EF3">
        <w:rPr>
          <w:rFonts w:ascii="Simplified Arabic" w:hAnsi="Simplified Arabic" w:hint="cs"/>
          <w:sz w:val="24"/>
          <w:rtl/>
        </w:rPr>
        <w:t>.</w:t>
      </w:r>
    </w:p>
    <w:p w:rsidR="00596EF3" w:rsidRPr="000A7416" w:rsidRDefault="00596EF3" w:rsidP="00596EF3">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596EF3" w:rsidRDefault="00500C20" w:rsidP="00F25889">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مع إشارة معظم المبادئ المدرجة بالفعل إما في نص الاتفاقية أو في الاتفاقات أو الإعلانات الدولية الأخرى قد لا تكون هناك حاجة في هذه الفقرة إلى إعادة التأكيد على هذه المبادئ. وأدرجنا حكما لينعكس ذلك في قسم جديد عن الإرشادات لتنفيذ الإطار المقترح أدناه (القسم الرابع). </w:t>
      </w:r>
      <w:r w:rsidR="00943D36">
        <w:rPr>
          <w:rFonts w:ascii="Simplified Arabic" w:hAnsi="Simplified Arabic" w:hint="cs"/>
          <w:sz w:val="24"/>
          <w:rtl/>
        </w:rPr>
        <w:t xml:space="preserve">وقد </w:t>
      </w:r>
      <w:r w:rsidR="00F25889">
        <w:rPr>
          <w:rFonts w:ascii="Simplified Arabic" w:hAnsi="Simplified Arabic" w:hint="cs"/>
          <w:sz w:val="24"/>
          <w:rtl/>
        </w:rPr>
        <w:t>ي</w:t>
      </w:r>
      <w:r w:rsidR="00943D36">
        <w:rPr>
          <w:rFonts w:ascii="Simplified Arabic" w:hAnsi="Simplified Arabic" w:hint="cs"/>
          <w:sz w:val="24"/>
          <w:rtl/>
        </w:rPr>
        <w:t xml:space="preserve">كون </w:t>
      </w:r>
      <w:r w:rsidR="00F25889">
        <w:rPr>
          <w:rFonts w:ascii="Simplified Arabic" w:hAnsi="Simplified Arabic" w:hint="cs"/>
          <w:sz w:val="24"/>
          <w:rtl/>
        </w:rPr>
        <w:t xml:space="preserve">المزيد من </w:t>
      </w:r>
      <w:r w:rsidR="00943D36">
        <w:rPr>
          <w:rFonts w:ascii="Simplified Arabic" w:hAnsi="Simplified Arabic" w:hint="cs"/>
          <w:sz w:val="24"/>
          <w:rtl/>
        </w:rPr>
        <w:t>المناقشة حول مبدأ المسؤوليات المشتركة ولكنها متباينة أفضل في سياق حشد الموارد.</w:t>
      </w:r>
    </w:p>
    <w:p w:rsidR="00D4020B" w:rsidRDefault="00D4020B">
      <w:pPr>
        <w:bidi w:val="0"/>
        <w:spacing w:after="0" w:line="240" w:lineRule="auto"/>
        <w:jc w:val="left"/>
        <w:rPr>
          <w:rFonts w:ascii="Simplified Arabic" w:hAnsi="Simplified Arabic"/>
          <w:b/>
          <w:bCs/>
          <w:sz w:val="24"/>
          <w:rtl/>
        </w:rPr>
      </w:pPr>
      <w:r>
        <w:rPr>
          <w:rFonts w:ascii="Simplified Arabic" w:hAnsi="Simplified Arabic"/>
          <w:b/>
          <w:bCs/>
          <w:sz w:val="24"/>
          <w:rtl/>
        </w:rPr>
        <w:br w:type="page"/>
      </w:r>
    </w:p>
    <w:p w:rsidR="00596EF3" w:rsidRPr="00596EF3" w:rsidRDefault="00596EF3" w:rsidP="0043785F">
      <w:pPr>
        <w:pStyle w:val="ListParagraph"/>
        <w:tabs>
          <w:tab w:val="left" w:pos="720"/>
        </w:tabs>
        <w:ind w:left="0"/>
        <w:contextualSpacing w:val="0"/>
        <w:outlineLvl w:val="1"/>
        <w:rPr>
          <w:rFonts w:ascii="Simplified Arabic" w:hAnsi="Simplified Arabic"/>
          <w:b/>
          <w:bCs/>
          <w:sz w:val="24"/>
          <w:rtl/>
        </w:rPr>
      </w:pPr>
      <w:bookmarkStart w:id="5" w:name="_Toc90474461"/>
      <w:r w:rsidRPr="00596EF3">
        <w:rPr>
          <w:rFonts w:ascii="Simplified Arabic" w:hAnsi="Simplified Arabic" w:hint="cs"/>
          <w:b/>
          <w:bCs/>
          <w:sz w:val="24"/>
          <w:rtl/>
        </w:rPr>
        <w:t xml:space="preserve">القسم جيم </w:t>
      </w:r>
      <w:r w:rsidRPr="00596EF3">
        <w:rPr>
          <w:rFonts w:ascii="Simplified Arabic" w:hAnsi="Simplified Arabic"/>
          <w:b/>
          <w:bCs/>
          <w:sz w:val="24"/>
          <w:rtl/>
        </w:rPr>
        <w:t>–</w:t>
      </w:r>
      <w:r w:rsidRPr="00596EF3">
        <w:rPr>
          <w:rFonts w:ascii="Simplified Arabic" w:hAnsi="Simplified Arabic" w:hint="cs"/>
          <w:b/>
          <w:bCs/>
          <w:sz w:val="24"/>
          <w:rtl/>
        </w:rPr>
        <w:t xml:space="preserve"> العلاقة مع خطة التنمية الملتسدامة لعام 2030</w:t>
      </w:r>
      <w:bookmarkEnd w:id="5"/>
    </w:p>
    <w:p w:rsidR="00596EF3" w:rsidRDefault="00DA53CF" w:rsidP="00DA53CF">
      <w:pPr>
        <w:pStyle w:val="ListParagraph"/>
        <w:pBdr>
          <w:top w:val="single" w:sz="4" w:space="1" w:color="auto"/>
          <w:left w:val="single" w:sz="4" w:space="4" w:color="auto"/>
          <w:bottom w:val="single" w:sz="4" w:space="1" w:color="auto"/>
          <w:right w:val="single" w:sz="4" w:space="4" w:color="auto"/>
        </w:pBdr>
        <w:tabs>
          <w:tab w:val="left" w:pos="720"/>
        </w:tabs>
        <w:ind w:left="0"/>
        <w:contextualSpacing w:val="0"/>
        <w:rPr>
          <w:rFonts w:ascii="Simplified Arabic" w:hAnsi="Simplified Arabic"/>
          <w:sz w:val="24"/>
          <w:rtl/>
        </w:rPr>
      </w:pPr>
      <w:r w:rsidRPr="00DA53CF">
        <w:rPr>
          <w:rFonts w:ascii="Simplified Arabic" w:hAnsi="Simplified Arabic" w:hint="cs"/>
          <w:b/>
          <w:bCs/>
          <w:sz w:val="24"/>
          <w:rtl/>
        </w:rPr>
        <w:t xml:space="preserve">المسودة الأولى </w:t>
      </w:r>
      <w:r w:rsidRPr="00DA53CF">
        <w:rPr>
          <w:rFonts w:ascii="Simplified Arabic" w:hAnsi="Simplified Arabic"/>
          <w:b/>
          <w:bCs/>
          <w:sz w:val="24"/>
          <w:rtl/>
        </w:rPr>
        <w:t>–</w:t>
      </w:r>
      <w:r w:rsidRPr="00DA53CF">
        <w:rPr>
          <w:rFonts w:ascii="Simplified Arabic" w:hAnsi="Simplified Arabic" w:hint="cs"/>
          <w:b/>
          <w:bCs/>
          <w:sz w:val="24"/>
          <w:rtl/>
        </w:rPr>
        <w:t xml:space="preserve"> </w:t>
      </w:r>
      <w:r w:rsidRPr="008348E0">
        <w:rPr>
          <w:rFonts w:ascii="Simplified Arabic" w:hAnsi="Simplified Arabic" w:hint="cs"/>
          <w:sz w:val="24"/>
          <w:rtl/>
        </w:rPr>
        <w:t>4</w:t>
      </w:r>
      <w:r>
        <w:rPr>
          <w:rFonts w:ascii="Simplified Arabic" w:hAnsi="Simplified Arabic" w:hint="cs"/>
          <w:sz w:val="24"/>
          <w:rtl/>
        </w:rPr>
        <w:t xml:space="preserve">. </w:t>
      </w:r>
      <w:r>
        <w:rPr>
          <w:rFonts w:hint="cs"/>
          <w:rtl/>
        </w:rPr>
        <w:t>يعتبر</w:t>
      </w:r>
      <w:r w:rsidRPr="000C1803">
        <w:rPr>
          <w:rtl/>
        </w:rPr>
        <w:t xml:space="preserve"> الإطار </w:t>
      </w:r>
      <w:r>
        <w:rPr>
          <w:rFonts w:hint="cs"/>
          <w:rtl/>
        </w:rPr>
        <w:t>مساهمة أساسية ل</w:t>
      </w:r>
      <w:r w:rsidRPr="000C1803">
        <w:rPr>
          <w:rtl/>
        </w:rPr>
        <w:t>تنفيذ خطة التنمية المستدامة لعام 2030.</w:t>
      </w:r>
      <w:r w:rsidRPr="00DB2CB4">
        <w:rPr>
          <w:rStyle w:val="FootnoteReference"/>
          <w:rtl/>
        </w:rPr>
        <w:footnoteReference w:id="2"/>
      </w:r>
      <w:r w:rsidRPr="000C1803">
        <w:rPr>
          <w:rtl/>
        </w:rPr>
        <w:t xml:space="preserve"> وفي الوقت نفسه، سيساعد التقدم </w:t>
      </w:r>
      <w:r>
        <w:rPr>
          <w:rFonts w:hint="cs"/>
          <w:rtl/>
        </w:rPr>
        <w:t xml:space="preserve">المحرز </w:t>
      </w:r>
      <w:r w:rsidRPr="000C1803">
        <w:rPr>
          <w:rtl/>
        </w:rPr>
        <w:t xml:space="preserve">نحو أهداف التنمية المستدامة </w:t>
      </w:r>
      <w:r>
        <w:rPr>
          <w:rFonts w:hint="cs"/>
          <w:rtl/>
        </w:rPr>
        <w:t>على</w:t>
      </w:r>
      <w:r w:rsidRPr="000C1803">
        <w:rPr>
          <w:rtl/>
        </w:rPr>
        <w:t xml:space="preserve"> </w:t>
      </w:r>
      <w:r>
        <w:rPr>
          <w:rFonts w:hint="cs"/>
          <w:rtl/>
        </w:rPr>
        <w:t>تهيئة</w:t>
      </w:r>
      <w:r w:rsidRPr="000C1803">
        <w:rPr>
          <w:rtl/>
        </w:rPr>
        <w:t xml:space="preserve"> الظروف اللازمة لتنفيذ الإطار.</w:t>
      </w:r>
    </w:p>
    <w:p w:rsidR="00596EF3" w:rsidRPr="000A7416" w:rsidRDefault="00596EF3"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596EF3" w:rsidRDefault="00943D36" w:rsidP="00B33DB5">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استمعنا إلى مقترحات لإدراج إشارات إلى عمليات واتفاقات متنوعة فضلا عن التحديات العالمية المرتبطة بفقدان </w:t>
      </w:r>
      <w:r w:rsidR="00B33DB5">
        <w:rPr>
          <w:rFonts w:ascii="Simplified Arabic" w:hAnsi="Simplified Arabic" w:hint="cs"/>
          <w:sz w:val="24"/>
          <w:rtl/>
        </w:rPr>
        <w:t>ال</w:t>
      </w:r>
      <w:r>
        <w:rPr>
          <w:rFonts w:ascii="Simplified Arabic" w:hAnsi="Simplified Arabic" w:hint="cs"/>
          <w:sz w:val="24"/>
          <w:rtl/>
        </w:rPr>
        <w:t>تنوع البيولوجي وإشارات إلى نظم قيم مختلفة.</w:t>
      </w:r>
    </w:p>
    <w:p w:rsidR="00596EF3" w:rsidRPr="000A7416" w:rsidRDefault="00596EF3" w:rsidP="00596EF3">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596EF3" w:rsidRDefault="00943D36" w:rsidP="00631251">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تمثل الغرض الأصلي لهذا القسم على النحو الوارد في المسودة الأولى في الت</w:t>
      </w:r>
      <w:r w:rsidR="00F25889">
        <w:rPr>
          <w:rFonts w:ascii="Simplified Arabic" w:hAnsi="Simplified Arabic" w:hint="cs"/>
          <w:sz w:val="24"/>
          <w:rtl/>
        </w:rPr>
        <w:t>ر</w:t>
      </w:r>
      <w:r>
        <w:rPr>
          <w:rFonts w:ascii="Simplified Arabic" w:hAnsi="Simplified Arabic" w:hint="cs"/>
          <w:sz w:val="24"/>
          <w:rtl/>
        </w:rPr>
        <w:t>كيز على العلاقة بين الإطار العالمي للتنوع البيولوجي لما بعد عام 2020 وأهداف التنمية المستدامة الواردة في خطة التنمية المستدامة لعام 2030. ويمكن أن تقلل الإشارات إلى عمليات أخرى هنا من أهمية ورؤية خطة عام 20</w:t>
      </w:r>
      <w:r w:rsidR="00F25889">
        <w:rPr>
          <w:rFonts w:ascii="Simplified Arabic" w:hAnsi="Simplified Arabic" w:hint="cs"/>
          <w:sz w:val="24"/>
          <w:rtl/>
        </w:rPr>
        <w:t>3</w:t>
      </w:r>
      <w:r>
        <w:rPr>
          <w:rFonts w:ascii="Simplified Arabic" w:hAnsi="Simplified Arabic" w:hint="cs"/>
          <w:sz w:val="24"/>
          <w:rtl/>
        </w:rPr>
        <w:t>0 مقابل العمليات الأخرى. ومن شأن إدراج إشارات إضافية تتجاوز خطة عام 2030 في هذه</w:t>
      </w:r>
      <w:r w:rsidR="00631251">
        <w:rPr>
          <w:rFonts w:ascii="Simplified Arabic" w:hAnsi="Simplified Arabic" w:hint="cs"/>
          <w:sz w:val="24"/>
          <w:rtl/>
        </w:rPr>
        <w:t xml:space="preserve"> الفقرة أن يؤدي إلى فتح بوابة سيول</w:t>
      </w:r>
      <w:r>
        <w:rPr>
          <w:rFonts w:ascii="Simplified Arabic" w:hAnsi="Simplified Arabic" w:hint="cs"/>
          <w:sz w:val="24"/>
          <w:rtl/>
        </w:rPr>
        <w:t xml:space="preserve"> وبالتالي يخفف </w:t>
      </w:r>
      <w:r w:rsidR="00631251">
        <w:rPr>
          <w:rFonts w:ascii="Simplified Arabic" w:hAnsi="Simplified Arabic" w:hint="cs"/>
          <w:sz w:val="24"/>
          <w:rtl/>
        </w:rPr>
        <w:t>من تركيز و</w:t>
      </w:r>
      <w:r>
        <w:rPr>
          <w:rFonts w:ascii="Simplified Arabic" w:hAnsi="Simplified Arabic" w:hint="cs"/>
          <w:sz w:val="24"/>
          <w:rtl/>
        </w:rPr>
        <w:t>غرض هذا القسم. وقد ترغب الأطراف وأصحاب المصلحة أيضا في الإبقاء في الحس</w:t>
      </w:r>
      <w:r w:rsidR="00631251">
        <w:rPr>
          <w:rFonts w:ascii="Simplified Arabic" w:hAnsi="Simplified Arabic" w:hint="cs"/>
          <w:sz w:val="24"/>
          <w:rtl/>
        </w:rPr>
        <w:t>ب</w:t>
      </w:r>
      <w:r>
        <w:rPr>
          <w:rFonts w:ascii="Simplified Arabic" w:hAnsi="Simplified Arabic" w:hint="cs"/>
          <w:sz w:val="24"/>
          <w:rtl/>
        </w:rPr>
        <w:t>ان أن هذه هي عملية لمدة 30 سنة (رؤية عام 2050) ولا يحتاج الأمر إلى الإشارة إلى جميع العمليات.</w:t>
      </w:r>
    </w:p>
    <w:p w:rsidR="00596EF3" w:rsidRDefault="00943D36" w:rsidP="009D44C8">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واستمعنا أيضا بوضوح إلى رغبة بعض الأطراف وأصحاب المصلحة في تسليط الضوء </w:t>
      </w:r>
      <w:r w:rsidR="00631251">
        <w:rPr>
          <w:rFonts w:ascii="Simplified Arabic" w:hAnsi="Simplified Arabic" w:hint="cs"/>
          <w:sz w:val="24"/>
          <w:rtl/>
        </w:rPr>
        <w:t xml:space="preserve">على </w:t>
      </w:r>
      <w:r>
        <w:rPr>
          <w:rFonts w:ascii="Simplified Arabic" w:hAnsi="Simplified Arabic" w:hint="cs"/>
          <w:sz w:val="24"/>
          <w:rtl/>
        </w:rPr>
        <w:t>أوجه التآزر والروابط بين إطار ما بعد عام 2020 وخطة التنمية المستدامة لعام 2030 والعمليات والاتفاقات المتعددة الأطراف</w:t>
      </w:r>
      <w:r w:rsidR="00631251" w:rsidRPr="00631251">
        <w:rPr>
          <w:rFonts w:ascii="Simplified Arabic" w:hAnsi="Simplified Arabic" w:hint="cs"/>
          <w:sz w:val="24"/>
          <w:rtl/>
        </w:rPr>
        <w:t xml:space="preserve"> </w:t>
      </w:r>
      <w:r w:rsidR="00631251">
        <w:rPr>
          <w:rFonts w:ascii="Simplified Arabic" w:hAnsi="Simplified Arabic" w:hint="cs"/>
          <w:sz w:val="24"/>
          <w:rtl/>
        </w:rPr>
        <w:t>الأخرى</w:t>
      </w:r>
      <w:r>
        <w:rPr>
          <w:rFonts w:ascii="Simplified Arabic" w:hAnsi="Simplified Arabic" w:hint="cs"/>
          <w:sz w:val="24"/>
          <w:rtl/>
        </w:rPr>
        <w:t>، وإلى الاعتراف بنظم القيمة المختلفة و</w:t>
      </w:r>
      <w:r w:rsidR="009D44C8">
        <w:rPr>
          <w:rFonts w:ascii="Simplified Arabic" w:hAnsi="Simplified Arabic" w:hint="cs"/>
          <w:sz w:val="24"/>
          <w:rtl/>
        </w:rPr>
        <w:t>تصور مف</w:t>
      </w:r>
      <w:r w:rsidR="0027513F">
        <w:rPr>
          <w:rFonts w:ascii="Simplified Arabic" w:hAnsi="Simplified Arabic" w:hint="cs"/>
          <w:sz w:val="24"/>
          <w:rtl/>
        </w:rPr>
        <w:t>ه</w:t>
      </w:r>
      <w:r w:rsidR="009D44C8">
        <w:rPr>
          <w:rFonts w:ascii="Simplified Arabic" w:hAnsi="Simplified Arabic" w:hint="cs"/>
          <w:sz w:val="24"/>
          <w:rtl/>
        </w:rPr>
        <w:t>و</w:t>
      </w:r>
      <w:r w:rsidR="0027513F">
        <w:rPr>
          <w:rFonts w:ascii="Simplified Arabic" w:hAnsi="Simplified Arabic" w:hint="cs"/>
          <w:sz w:val="24"/>
          <w:rtl/>
        </w:rPr>
        <w:t>م الطبيعة بما في ذلك "أمنا الأرض". ونظرا لوجود مواضيع متكررة بين المقترحات، استمعنا إلى أقسام مختلقة من الإطار، ونعتبرها شاملة لعدة قطاعات ولذلك أدرجنا إشارات صريحة لتعكس هذه الجوانب في قسم جديد بشأن الإرشادات لتنفيذ الإطار المقترح أدناه</w:t>
      </w:r>
      <w:r w:rsidR="00596EF3">
        <w:rPr>
          <w:rFonts w:ascii="Simplified Arabic" w:hAnsi="Simplified Arabic" w:hint="cs"/>
          <w:sz w:val="24"/>
          <w:rtl/>
        </w:rPr>
        <w:t>.</w:t>
      </w:r>
    </w:p>
    <w:p w:rsidR="00D4020B" w:rsidRDefault="00D4020B">
      <w:pPr>
        <w:bidi w:val="0"/>
        <w:spacing w:after="0" w:line="240" w:lineRule="auto"/>
        <w:jc w:val="left"/>
        <w:rPr>
          <w:rFonts w:ascii="Simplified Arabic" w:hAnsi="Simplified Arabic"/>
          <w:b/>
          <w:bCs/>
          <w:sz w:val="24"/>
          <w:rtl/>
        </w:rPr>
      </w:pPr>
      <w:r>
        <w:rPr>
          <w:rFonts w:ascii="Simplified Arabic" w:hAnsi="Simplified Arabic"/>
          <w:b/>
          <w:bCs/>
          <w:sz w:val="24"/>
          <w:rtl/>
        </w:rPr>
        <w:br w:type="page"/>
      </w:r>
    </w:p>
    <w:p w:rsidR="00596EF3" w:rsidRPr="00EB02DA" w:rsidRDefault="00596EF3" w:rsidP="0043785F">
      <w:pPr>
        <w:pStyle w:val="ListParagraph"/>
        <w:tabs>
          <w:tab w:val="left" w:pos="720"/>
        </w:tabs>
        <w:ind w:left="0"/>
        <w:contextualSpacing w:val="0"/>
        <w:outlineLvl w:val="1"/>
        <w:rPr>
          <w:rFonts w:ascii="Simplified Arabic" w:hAnsi="Simplified Arabic"/>
          <w:b/>
          <w:bCs/>
          <w:sz w:val="24"/>
          <w:rtl/>
        </w:rPr>
      </w:pPr>
      <w:bookmarkStart w:id="6" w:name="_Toc90474462"/>
      <w:r w:rsidRPr="00EB02DA">
        <w:rPr>
          <w:rFonts w:ascii="Simplified Arabic" w:hAnsi="Simplified Arabic" w:hint="cs"/>
          <w:b/>
          <w:bCs/>
          <w:sz w:val="24"/>
          <w:rtl/>
        </w:rPr>
        <w:t xml:space="preserve">القسم دال </w:t>
      </w:r>
      <w:r w:rsidRPr="00EB02DA">
        <w:rPr>
          <w:rFonts w:ascii="Simplified Arabic" w:hAnsi="Simplified Arabic"/>
          <w:b/>
          <w:bCs/>
          <w:sz w:val="24"/>
          <w:rtl/>
        </w:rPr>
        <w:t>–</w:t>
      </w:r>
      <w:r w:rsidRPr="00EB02DA">
        <w:rPr>
          <w:rFonts w:ascii="Simplified Arabic" w:hAnsi="Simplified Arabic" w:hint="cs"/>
          <w:b/>
          <w:bCs/>
          <w:sz w:val="24"/>
          <w:rtl/>
        </w:rPr>
        <w:t xml:space="preserve"> نظرية التغيير (الفقرات 5 إلى 8 والشكل 1)</w:t>
      </w:r>
      <w:bookmarkEnd w:id="6"/>
    </w:p>
    <w:p w:rsidR="008348E0" w:rsidRPr="000C1803" w:rsidRDefault="008348E0" w:rsidP="00ED457B">
      <w:pPr>
        <w:pBdr>
          <w:top w:val="single" w:sz="12" w:space="1" w:color="auto"/>
          <w:left w:val="single" w:sz="12" w:space="4" w:color="auto"/>
          <w:bottom w:val="single" w:sz="12" w:space="1" w:color="auto"/>
          <w:right w:val="single" w:sz="12" w:space="4" w:color="auto"/>
        </w:pBdr>
      </w:pPr>
      <w:r w:rsidRPr="008348E0">
        <w:rPr>
          <w:rFonts w:hint="cs"/>
          <w:b/>
          <w:bCs/>
          <w:rtl/>
        </w:rPr>
        <w:t xml:space="preserve">المسودة الأولى </w:t>
      </w:r>
      <w:r w:rsidRPr="008348E0">
        <w:rPr>
          <w:b/>
          <w:bCs/>
          <w:rtl/>
        </w:rPr>
        <w:t>–</w:t>
      </w:r>
      <w:r w:rsidRPr="008348E0">
        <w:rPr>
          <w:rFonts w:hint="cs"/>
          <w:b/>
          <w:bCs/>
          <w:rtl/>
        </w:rPr>
        <w:t xml:space="preserve"> </w:t>
      </w:r>
      <w:r w:rsidRPr="008348E0">
        <w:rPr>
          <w:rFonts w:hint="cs"/>
          <w:rtl/>
        </w:rPr>
        <w:t>5</w:t>
      </w:r>
      <w:r>
        <w:rPr>
          <w:rFonts w:hint="cs"/>
          <w:rtl/>
        </w:rPr>
        <w:t>. يستند</w:t>
      </w:r>
      <w:r w:rsidRPr="000C1803">
        <w:rPr>
          <w:rtl/>
        </w:rPr>
        <w:t xml:space="preserve"> الإطار </w:t>
      </w:r>
      <w:r>
        <w:rPr>
          <w:rFonts w:hint="cs"/>
          <w:rtl/>
        </w:rPr>
        <w:t>إلى</w:t>
      </w:r>
      <w:r w:rsidRPr="000C1803">
        <w:rPr>
          <w:rtl/>
        </w:rPr>
        <w:t xml:space="preserve"> نظرية التغيير (انظر الشكل 1) التي تقر بأن العمل السياس</w:t>
      </w:r>
      <w:r>
        <w:rPr>
          <w:rFonts w:hint="cs"/>
          <w:rtl/>
        </w:rPr>
        <w:t>ات</w:t>
      </w:r>
      <w:r w:rsidRPr="000C1803">
        <w:rPr>
          <w:rtl/>
        </w:rPr>
        <w:t xml:space="preserve">ي العاجل على </w:t>
      </w:r>
      <w:r>
        <w:rPr>
          <w:rFonts w:hint="cs"/>
          <w:rtl/>
        </w:rPr>
        <w:t>المستوى</w:t>
      </w:r>
      <w:r w:rsidRPr="000C1803">
        <w:rPr>
          <w:rtl/>
        </w:rPr>
        <w:t xml:space="preserve"> العالمي والإقليمي والوطني مطلوب لتغيير النماذج الاقتصادية والاجتماعية والمالية بحيث تستقر الاتجاهات التي أدت إلى تفاقم فقدان التنوع البيولوجي في السنوات العشر القادمة (بحلول عام 2030) و</w:t>
      </w:r>
      <w:r>
        <w:rPr>
          <w:rFonts w:hint="cs"/>
          <w:rtl/>
        </w:rPr>
        <w:t xml:space="preserve">تتيح </w:t>
      </w:r>
      <w:r w:rsidRPr="000C1803">
        <w:rPr>
          <w:rtl/>
        </w:rPr>
        <w:t xml:space="preserve">استعادة النظم </w:t>
      </w:r>
      <w:r>
        <w:rPr>
          <w:rtl/>
        </w:rPr>
        <w:t>الإيكولوجية</w:t>
      </w:r>
      <w:r w:rsidRPr="000C1803">
        <w:rPr>
          <w:rtl/>
        </w:rPr>
        <w:t xml:space="preserve"> الطبيعية في السنوات العشرين التالية، مع </w:t>
      </w:r>
      <w:r>
        <w:rPr>
          <w:rFonts w:hint="cs"/>
          <w:rtl/>
        </w:rPr>
        <w:t xml:space="preserve">تحقيق </w:t>
      </w:r>
      <w:r w:rsidRPr="000C1803">
        <w:rPr>
          <w:rtl/>
        </w:rPr>
        <w:t>تحسينات صافية بحلول عام 2050 لتحقيق رؤية الاتفاقية المتمثلة في "</w:t>
      </w:r>
      <w:r>
        <w:rPr>
          <w:rFonts w:hint="cs"/>
          <w:rtl/>
        </w:rPr>
        <w:t>الحياة</w:t>
      </w:r>
      <w:r w:rsidRPr="000C1803">
        <w:rPr>
          <w:rtl/>
        </w:rPr>
        <w:t xml:space="preserve"> في </w:t>
      </w:r>
      <w:r>
        <w:rPr>
          <w:rtl/>
        </w:rPr>
        <w:t>انسجام</w:t>
      </w:r>
      <w:r w:rsidRPr="000C1803">
        <w:rPr>
          <w:rtl/>
        </w:rPr>
        <w:t xml:space="preserve"> مع الطبيعة بحلول عام 2050". كما يفترض </w:t>
      </w:r>
      <w:r>
        <w:rPr>
          <w:rFonts w:hint="cs"/>
          <w:rtl/>
        </w:rPr>
        <w:t xml:space="preserve">الإطار </w:t>
      </w:r>
      <w:r w:rsidRPr="000C1803">
        <w:rPr>
          <w:rtl/>
        </w:rPr>
        <w:t xml:space="preserve">أن اتباع نهج </w:t>
      </w:r>
      <w:r>
        <w:rPr>
          <w:rFonts w:hint="cs"/>
          <w:rtl/>
        </w:rPr>
        <w:t>ا</w:t>
      </w:r>
      <w:r w:rsidRPr="000C1803">
        <w:rPr>
          <w:rtl/>
        </w:rPr>
        <w:t xml:space="preserve">لحكومة </w:t>
      </w:r>
      <w:r>
        <w:rPr>
          <w:rFonts w:hint="cs"/>
          <w:rtl/>
        </w:rPr>
        <w:t xml:space="preserve">بأكملها </w:t>
      </w:r>
      <w:r w:rsidRPr="000C1803">
        <w:rPr>
          <w:rtl/>
        </w:rPr>
        <w:t>والمجتمع</w:t>
      </w:r>
      <w:r>
        <w:rPr>
          <w:rFonts w:hint="cs"/>
          <w:rtl/>
        </w:rPr>
        <w:t xml:space="preserve"> برمته أمر</w:t>
      </w:r>
      <w:r w:rsidRPr="000C1803">
        <w:rPr>
          <w:rtl/>
        </w:rPr>
        <w:t xml:space="preserve"> ضروري لإجراء التغييرات المطلوبة على مدى السنوات العشر القادمة كنقطة انطلاق نحو تحقيق </w:t>
      </w:r>
      <w:r>
        <w:rPr>
          <w:rtl/>
        </w:rPr>
        <w:t>رؤية عام 2050</w:t>
      </w:r>
      <w:r w:rsidRPr="000C1803">
        <w:rPr>
          <w:rtl/>
        </w:rPr>
        <w:t xml:space="preserve">. وعلى هذا النحو، </w:t>
      </w:r>
      <w:r>
        <w:rPr>
          <w:rFonts w:hint="cs"/>
          <w:rtl/>
        </w:rPr>
        <w:t>على</w:t>
      </w:r>
      <w:r w:rsidRPr="000C1803">
        <w:rPr>
          <w:rtl/>
        </w:rPr>
        <w:t xml:space="preserve"> الحكومات والمجتمعات </w:t>
      </w:r>
      <w:r>
        <w:rPr>
          <w:rFonts w:hint="cs"/>
          <w:rtl/>
        </w:rPr>
        <w:t>أن</w:t>
      </w:r>
      <w:r w:rsidRPr="000C1803">
        <w:rPr>
          <w:rtl/>
        </w:rPr>
        <w:t xml:space="preserve"> تحدد الأولويات وتخصص الموارد المالية و</w:t>
      </w:r>
      <w:r>
        <w:rPr>
          <w:rFonts w:hint="cs"/>
          <w:rtl/>
        </w:rPr>
        <w:t>الموارد الأخرى</w:t>
      </w:r>
      <w:r w:rsidRPr="000C1803">
        <w:rPr>
          <w:rtl/>
        </w:rPr>
        <w:t>، و</w:t>
      </w:r>
      <w:r>
        <w:rPr>
          <w:rFonts w:hint="cs"/>
          <w:rtl/>
        </w:rPr>
        <w:t>أن تستوعب</w:t>
      </w:r>
      <w:r w:rsidRPr="000C1803">
        <w:rPr>
          <w:rtl/>
        </w:rPr>
        <w:t xml:space="preserve"> قيمة الطبيعة </w:t>
      </w:r>
      <w:r>
        <w:rPr>
          <w:rFonts w:hint="cs"/>
          <w:rtl/>
        </w:rPr>
        <w:t>وأن تدرك</w:t>
      </w:r>
      <w:r w:rsidRPr="000C1803">
        <w:rPr>
          <w:rtl/>
        </w:rPr>
        <w:t xml:space="preserve"> تكلفة </w:t>
      </w:r>
      <w:r>
        <w:rPr>
          <w:rFonts w:hint="cs"/>
          <w:rtl/>
        </w:rPr>
        <w:t>التقاعس عن العمل</w:t>
      </w:r>
      <w:r w:rsidRPr="000C1803">
        <w:rPr>
          <w:rtl/>
        </w:rPr>
        <w:t>.</w:t>
      </w:r>
    </w:p>
    <w:p w:rsidR="008348E0" w:rsidRPr="000C1803" w:rsidRDefault="008348E0" w:rsidP="00ED457B">
      <w:pPr>
        <w:pBdr>
          <w:top w:val="single" w:sz="12" w:space="1" w:color="auto"/>
          <w:left w:val="single" w:sz="12" w:space="4" w:color="auto"/>
          <w:bottom w:val="single" w:sz="12" w:space="1" w:color="auto"/>
          <w:right w:val="single" w:sz="12" w:space="4" w:color="auto"/>
        </w:pBdr>
      </w:pPr>
      <w:r>
        <w:rPr>
          <w:rFonts w:hint="cs"/>
          <w:rtl/>
        </w:rPr>
        <w:t xml:space="preserve">6. </w:t>
      </w:r>
      <w:r w:rsidRPr="000C1803">
        <w:rPr>
          <w:rtl/>
        </w:rPr>
        <w:t xml:space="preserve">وتفترض نظرية التغيير </w:t>
      </w:r>
      <w:r>
        <w:rPr>
          <w:rFonts w:hint="cs"/>
          <w:rtl/>
        </w:rPr>
        <w:t xml:space="preserve">الواردة </w:t>
      </w:r>
      <w:r w:rsidRPr="000C1803">
        <w:rPr>
          <w:rtl/>
        </w:rPr>
        <w:t xml:space="preserve">في الإطار أن </w:t>
      </w:r>
      <w:r>
        <w:rPr>
          <w:rFonts w:hint="cs"/>
          <w:rtl/>
        </w:rPr>
        <w:t>تُتخذ</w:t>
      </w:r>
      <w:r w:rsidRPr="000C1803">
        <w:rPr>
          <w:rtl/>
        </w:rPr>
        <w:t xml:space="preserve"> إجراءات تحويلية من أجل (أ)</w:t>
      </w:r>
      <w:r>
        <w:rPr>
          <w:rFonts w:hint="cs"/>
          <w:rtl/>
        </w:rPr>
        <w:t> </w:t>
      </w:r>
      <w:r w:rsidRPr="000C1803">
        <w:rPr>
          <w:rtl/>
        </w:rPr>
        <w:t>وضع أدوات وحلول للتنفيذ والتعميم، (ب)</w:t>
      </w:r>
      <w:r>
        <w:rPr>
          <w:rFonts w:hint="cs"/>
          <w:rtl/>
        </w:rPr>
        <w:t> والحد من</w:t>
      </w:r>
      <w:r w:rsidRPr="000C1803">
        <w:rPr>
          <w:rtl/>
        </w:rPr>
        <w:t xml:space="preserve"> التهديدات التي يتعرض لها التنوع البيولوجي (ج)</w:t>
      </w:r>
      <w:r>
        <w:rPr>
          <w:rFonts w:hint="cs"/>
          <w:rtl/>
        </w:rPr>
        <w:t> و</w:t>
      </w:r>
      <w:r w:rsidRPr="000C1803">
        <w:rPr>
          <w:rtl/>
        </w:rPr>
        <w:t>ضمان استخدام التنوع البيولوجي على نحو مستدام من أجل تلبية احتياجات الناس</w:t>
      </w:r>
      <w:r>
        <w:rPr>
          <w:rFonts w:hint="cs"/>
          <w:rtl/>
        </w:rPr>
        <w:t>،</w:t>
      </w:r>
      <w:r w:rsidRPr="000C1803">
        <w:rPr>
          <w:rtl/>
        </w:rPr>
        <w:t xml:space="preserve"> وأن </w:t>
      </w:r>
      <w:r>
        <w:rPr>
          <w:rFonts w:hint="cs"/>
          <w:rtl/>
        </w:rPr>
        <w:t xml:space="preserve">تُدعم </w:t>
      </w:r>
      <w:r w:rsidRPr="000C1803">
        <w:rPr>
          <w:rtl/>
        </w:rPr>
        <w:t>هذه الإجراءات من خلال</w:t>
      </w:r>
      <w:r>
        <w:rPr>
          <w:rFonts w:hint="cs"/>
          <w:rtl/>
        </w:rPr>
        <w:t> </w:t>
      </w:r>
      <w:r w:rsidRPr="000C1803">
        <w:rPr>
          <w:rtl/>
        </w:rPr>
        <w:t>الظروف التمكينية،</w:t>
      </w:r>
      <w:r>
        <w:rPr>
          <w:rFonts w:hint="cs"/>
          <w:rtl/>
        </w:rPr>
        <w:t xml:space="preserve"> و</w:t>
      </w:r>
      <w:r w:rsidRPr="000C1803">
        <w:rPr>
          <w:rtl/>
        </w:rPr>
        <w:t xml:space="preserve">وسائل </w:t>
      </w:r>
      <w:r>
        <w:rPr>
          <w:rFonts w:hint="cs"/>
          <w:rtl/>
        </w:rPr>
        <w:t>كافية ل</w:t>
      </w:r>
      <w:r w:rsidRPr="000C1803">
        <w:rPr>
          <w:rtl/>
        </w:rPr>
        <w:t xml:space="preserve">لتنفيذ، بما في ذلك الموارد المالية والقدرات والتكنولوجيا. </w:t>
      </w:r>
      <w:r>
        <w:rPr>
          <w:rFonts w:hint="cs"/>
          <w:rtl/>
        </w:rPr>
        <w:t>وت</w:t>
      </w:r>
      <w:r w:rsidRPr="000C1803">
        <w:rPr>
          <w:rtl/>
        </w:rPr>
        <w:t xml:space="preserve">فترض </w:t>
      </w:r>
      <w:r>
        <w:rPr>
          <w:rFonts w:hint="cs"/>
          <w:rtl/>
        </w:rPr>
        <w:t xml:space="preserve">النظرية أيضا </w:t>
      </w:r>
      <w:r w:rsidRPr="000C1803">
        <w:rPr>
          <w:rtl/>
        </w:rPr>
        <w:t xml:space="preserve">أن </w:t>
      </w:r>
      <w:r>
        <w:rPr>
          <w:rFonts w:hint="cs"/>
          <w:rtl/>
        </w:rPr>
        <w:t>يُ</w:t>
      </w:r>
      <w:r w:rsidRPr="000C1803">
        <w:rPr>
          <w:rtl/>
        </w:rPr>
        <w:t>رصد التقدم</w:t>
      </w:r>
      <w:r>
        <w:rPr>
          <w:rFonts w:hint="cs"/>
          <w:rtl/>
        </w:rPr>
        <w:t xml:space="preserve"> المحرز</w:t>
      </w:r>
      <w:r w:rsidRPr="000C1803">
        <w:rPr>
          <w:rtl/>
        </w:rPr>
        <w:t xml:space="preserve"> بطريقة شفافة وخاضعة للمساءلة </w:t>
      </w:r>
      <w:r>
        <w:rPr>
          <w:rFonts w:hint="cs"/>
          <w:rtl/>
        </w:rPr>
        <w:t>من خلال</w:t>
      </w:r>
      <w:r w:rsidRPr="000C1803">
        <w:rPr>
          <w:rtl/>
        </w:rPr>
        <w:t xml:space="preserve"> عمليات </w:t>
      </w:r>
      <w:r>
        <w:rPr>
          <w:rFonts w:hint="cs"/>
          <w:rtl/>
        </w:rPr>
        <w:t>تقييم</w:t>
      </w:r>
      <w:r w:rsidRPr="000C1803">
        <w:rPr>
          <w:rtl/>
        </w:rPr>
        <w:t xml:space="preserve"> كافية لضمان أن </w:t>
      </w:r>
      <w:r>
        <w:rPr>
          <w:rFonts w:hint="cs"/>
          <w:rtl/>
        </w:rPr>
        <w:t xml:space="preserve">يسير </w:t>
      </w:r>
      <w:r w:rsidRPr="000C1803">
        <w:rPr>
          <w:rtl/>
        </w:rPr>
        <w:t xml:space="preserve">العالم، بحلول عام 2030، على </w:t>
      </w:r>
      <w:r>
        <w:rPr>
          <w:rFonts w:hint="cs"/>
          <w:rtl/>
        </w:rPr>
        <w:t>المسار الصحيح لإنجاز</w:t>
      </w:r>
      <w:r w:rsidRPr="000C1803">
        <w:rPr>
          <w:rtl/>
        </w:rPr>
        <w:t xml:space="preserve"> رؤية </w:t>
      </w:r>
      <w:r>
        <w:rPr>
          <w:rFonts w:hint="cs"/>
          <w:rtl/>
        </w:rPr>
        <w:t>عام 2050 للتنوع البيولوجي</w:t>
      </w:r>
      <w:r w:rsidRPr="000C1803">
        <w:rPr>
          <w:rtl/>
        </w:rPr>
        <w:t>.</w:t>
      </w:r>
      <w:r w:rsidRPr="006F53DC">
        <w:rPr>
          <w:rStyle w:val="FootnoteReference"/>
          <w:rFonts w:ascii="Simplified Arabic" w:hAnsi="Simplified Arabic"/>
          <w:sz w:val="24"/>
        </w:rPr>
        <w:footnoteReference w:id="3"/>
      </w:r>
    </w:p>
    <w:p w:rsidR="008348E0" w:rsidRPr="000C1803" w:rsidRDefault="008348E0" w:rsidP="00ED457B">
      <w:pPr>
        <w:pBdr>
          <w:top w:val="single" w:sz="12" w:space="1" w:color="auto"/>
          <w:left w:val="single" w:sz="12" w:space="4" w:color="auto"/>
          <w:bottom w:val="single" w:sz="12" w:space="1" w:color="auto"/>
          <w:right w:val="single" w:sz="12" w:space="4" w:color="auto"/>
        </w:pBdr>
      </w:pPr>
      <w:r>
        <w:rPr>
          <w:rFonts w:hint="cs"/>
          <w:rtl/>
        </w:rPr>
        <w:t xml:space="preserve">7. </w:t>
      </w:r>
      <w:r w:rsidRPr="007F094F">
        <w:rPr>
          <w:rtl/>
        </w:rPr>
        <w:t>وتقر</w:t>
      </w:r>
      <w:r w:rsidRPr="000C1803">
        <w:rPr>
          <w:rtl/>
        </w:rPr>
        <w:t xml:space="preserve"> نظرية التغيير</w:t>
      </w:r>
      <w:r>
        <w:rPr>
          <w:rFonts w:hint="cs"/>
          <w:rtl/>
        </w:rPr>
        <w:t xml:space="preserve"> الواردة</w:t>
      </w:r>
      <w:r w:rsidRPr="000C1803">
        <w:rPr>
          <w:rtl/>
        </w:rPr>
        <w:t xml:space="preserve"> </w:t>
      </w:r>
      <w:r>
        <w:rPr>
          <w:rFonts w:hint="cs"/>
          <w:rtl/>
        </w:rPr>
        <w:t>في ا</w:t>
      </w:r>
      <w:r w:rsidRPr="000C1803">
        <w:rPr>
          <w:rtl/>
        </w:rPr>
        <w:t xml:space="preserve">لإطار </w:t>
      </w:r>
      <w:r>
        <w:rPr>
          <w:rFonts w:hint="cs"/>
          <w:rtl/>
        </w:rPr>
        <w:t>بضرورة</w:t>
      </w:r>
      <w:r w:rsidRPr="000C1803">
        <w:rPr>
          <w:rtl/>
        </w:rPr>
        <w:t xml:space="preserve"> الاعتراف </w:t>
      </w:r>
      <w:r>
        <w:rPr>
          <w:rFonts w:hint="cs"/>
          <w:rtl/>
        </w:rPr>
        <w:t xml:space="preserve">بشكل </w:t>
      </w:r>
      <w:r w:rsidRPr="000C1803">
        <w:rPr>
          <w:rtl/>
        </w:rPr>
        <w:t>مناسب بالمساواة بين الجنسين، وتمكين المرأة، والشباب، والن</w:t>
      </w:r>
      <w:r>
        <w:rPr>
          <w:rFonts w:hint="cs"/>
          <w:rtl/>
        </w:rPr>
        <w:t>ُ</w:t>
      </w:r>
      <w:r w:rsidRPr="000C1803">
        <w:rPr>
          <w:rtl/>
        </w:rPr>
        <w:t xml:space="preserve">هج المراعية للمنظور الجنساني، والمشاركة الكاملة والفعالة للشعوب الأصلية والمجتمعات المحلية في تنفيذ هذا الإطار. وعلاوة على ذلك، </w:t>
      </w:r>
      <w:r>
        <w:rPr>
          <w:rFonts w:hint="cs"/>
          <w:rtl/>
        </w:rPr>
        <w:t>تستند النظرية إ</w:t>
      </w:r>
      <w:r w:rsidRPr="000C1803">
        <w:rPr>
          <w:rtl/>
        </w:rPr>
        <w:t>لى الاعتراف بأن تنفيذ</w:t>
      </w:r>
      <w:r>
        <w:rPr>
          <w:rFonts w:hint="cs"/>
          <w:rtl/>
        </w:rPr>
        <w:t xml:space="preserve">ها </w:t>
      </w:r>
      <w:r w:rsidRPr="000C1803">
        <w:rPr>
          <w:rtl/>
        </w:rPr>
        <w:t xml:space="preserve">سيتم بالشراكة </w:t>
      </w:r>
      <w:r>
        <w:rPr>
          <w:rFonts w:hint="cs"/>
          <w:rtl/>
        </w:rPr>
        <w:t>بي</w:t>
      </w:r>
      <w:r w:rsidRPr="000C1803">
        <w:rPr>
          <w:rtl/>
        </w:rPr>
        <w:t>ن المنظمات على المستويات العالمي والوطني والمحلي ل</w:t>
      </w:r>
      <w:r>
        <w:rPr>
          <w:rFonts w:hint="cs"/>
          <w:rtl/>
        </w:rPr>
        <w:t>إيجاد وسائل ل</w:t>
      </w:r>
      <w:r w:rsidRPr="000C1803">
        <w:rPr>
          <w:rtl/>
        </w:rPr>
        <w:t xml:space="preserve">بناء زخم </w:t>
      </w:r>
      <w:r>
        <w:rPr>
          <w:rFonts w:hint="cs"/>
          <w:rtl/>
        </w:rPr>
        <w:t>من أجل تحقيق ا</w:t>
      </w:r>
      <w:r w:rsidRPr="000C1803">
        <w:rPr>
          <w:rtl/>
        </w:rPr>
        <w:t xml:space="preserve">لنجاح. </w:t>
      </w:r>
      <w:r>
        <w:rPr>
          <w:rFonts w:hint="cs"/>
          <w:rtl/>
        </w:rPr>
        <w:t>وستُنفذ النظرية</w:t>
      </w:r>
      <w:r w:rsidRPr="000C1803">
        <w:rPr>
          <w:rtl/>
        </w:rPr>
        <w:t xml:space="preserve"> باتباع نهج قائم على الحقوق والاعتراف بمبدأ المساواة بين الأجيال.</w:t>
      </w:r>
    </w:p>
    <w:p w:rsidR="008348E0" w:rsidRPr="000C1803" w:rsidRDefault="008348E0" w:rsidP="00ED457B">
      <w:pPr>
        <w:pBdr>
          <w:top w:val="single" w:sz="12" w:space="1" w:color="auto"/>
          <w:left w:val="single" w:sz="12" w:space="4" w:color="auto"/>
          <w:bottom w:val="single" w:sz="12" w:space="1" w:color="auto"/>
          <w:right w:val="single" w:sz="12" w:space="4" w:color="auto"/>
        </w:pBdr>
      </w:pPr>
      <w:r>
        <w:rPr>
          <w:rFonts w:hint="cs"/>
          <w:rtl/>
        </w:rPr>
        <w:t xml:space="preserve">8. </w:t>
      </w:r>
      <w:r w:rsidRPr="000C1803">
        <w:rPr>
          <w:rFonts w:hint="cs"/>
          <w:rtl/>
        </w:rPr>
        <w:t>و</w:t>
      </w:r>
      <w:r>
        <w:rPr>
          <w:rFonts w:hint="cs"/>
          <w:rtl/>
        </w:rPr>
        <w:t>يعتبر الإطار</w:t>
      </w:r>
      <w:r w:rsidRPr="000C1803">
        <w:rPr>
          <w:rtl/>
        </w:rPr>
        <w:t xml:space="preserve"> </w:t>
      </w:r>
      <w:r>
        <w:rPr>
          <w:rFonts w:hint="cs"/>
          <w:rtl/>
        </w:rPr>
        <w:t>تكميليا</w:t>
      </w:r>
      <w:r w:rsidRPr="000C1803">
        <w:rPr>
          <w:rtl/>
        </w:rPr>
        <w:t xml:space="preserve"> وداعم</w:t>
      </w:r>
      <w:r>
        <w:rPr>
          <w:rFonts w:hint="cs"/>
          <w:rtl/>
        </w:rPr>
        <w:t>ا</w:t>
      </w:r>
      <w:r w:rsidRPr="000C1803">
        <w:rPr>
          <w:rtl/>
        </w:rPr>
        <w:t xml:space="preserve"> لخطة التنمية المستدامة لعام 2030. كما </w:t>
      </w:r>
      <w:r>
        <w:rPr>
          <w:rFonts w:hint="cs"/>
          <w:rtl/>
        </w:rPr>
        <w:t>أنه يراعي</w:t>
      </w:r>
      <w:r w:rsidRPr="000C1803">
        <w:rPr>
          <w:rtl/>
        </w:rPr>
        <w:t xml:space="preserve"> الاستراتيجيات والأهداف </w:t>
      </w:r>
      <w:r>
        <w:rPr>
          <w:rFonts w:hint="cs"/>
          <w:rtl/>
        </w:rPr>
        <w:t>ال</w:t>
      </w:r>
      <w:r w:rsidRPr="000C1803">
        <w:rPr>
          <w:rtl/>
        </w:rPr>
        <w:t xml:space="preserve">طويلة الأجل للاتفاقات </w:t>
      </w:r>
      <w:r>
        <w:rPr>
          <w:rFonts w:hint="cs"/>
          <w:rtl/>
        </w:rPr>
        <w:t>البيئية</w:t>
      </w:r>
      <w:r>
        <w:rPr>
          <w:rtl/>
        </w:rPr>
        <w:t xml:space="preserve"> المتعددة الأطراف</w:t>
      </w:r>
      <w:r w:rsidRPr="000C1803">
        <w:rPr>
          <w:rtl/>
        </w:rPr>
        <w:t>، بما في ذلك الاتفاقيات المتعلقة بالتنوع البيولوجي واتفاقيات ريو، لضمان التآزر في تحقيق ال</w:t>
      </w:r>
      <w:r>
        <w:rPr>
          <w:rtl/>
        </w:rPr>
        <w:t>منافع</w:t>
      </w:r>
      <w:r w:rsidRPr="000C1803">
        <w:rPr>
          <w:rtl/>
        </w:rPr>
        <w:t xml:space="preserve"> من جميع الاتفاقات للكوكب والناس.</w:t>
      </w:r>
    </w:p>
    <w:p w:rsidR="0027513F" w:rsidRDefault="0027513F">
      <w:pPr>
        <w:bidi w:val="0"/>
        <w:spacing w:after="0" w:line="240" w:lineRule="auto"/>
        <w:jc w:val="left"/>
        <w:rPr>
          <w:b/>
          <w:bCs/>
          <w:rtl/>
        </w:rPr>
      </w:pPr>
      <w:r>
        <w:rPr>
          <w:b/>
          <w:bCs/>
          <w:rtl/>
        </w:rPr>
        <w:br w:type="page"/>
      </w:r>
    </w:p>
    <w:p w:rsidR="008348E0" w:rsidRPr="00E70C41" w:rsidRDefault="008348E0" w:rsidP="008348E0">
      <w:pPr>
        <w:rPr>
          <w:b/>
          <w:bCs/>
        </w:rPr>
      </w:pPr>
      <w:r w:rsidRPr="00E70C41">
        <w:rPr>
          <w:b/>
          <w:bCs/>
          <w:rtl/>
        </w:rPr>
        <w:t>الشكل 1</w:t>
      </w:r>
      <w:r>
        <w:rPr>
          <w:rFonts w:hint="cs"/>
          <w:b/>
          <w:bCs/>
          <w:rtl/>
        </w:rPr>
        <w:t xml:space="preserve">. </w:t>
      </w:r>
      <w:r w:rsidRPr="00E70C41">
        <w:rPr>
          <w:b/>
          <w:bCs/>
          <w:rtl/>
        </w:rPr>
        <w:t xml:space="preserve">نظرية </w:t>
      </w:r>
      <w:r w:rsidRPr="00E70C41">
        <w:rPr>
          <w:rFonts w:hint="cs"/>
          <w:b/>
          <w:bCs/>
          <w:rtl/>
        </w:rPr>
        <w:t>ال</w:t>
      </w:r>
      <w:r w:rsidRPr="00E70C41">
        <w:rPr>
          <w:b/>
          <w:bCs/>
          <w:rtl/>
        </w:rPr>
        <w:t xml:space="preserve">تغيير </w:t>
      </w:r>
      <w:r>
        <w:rPr>
          <w:rFonts w:hint="cs"/>
          <w:b/>
          <w:bCs/>
          <w:rtl/>
        </w:rPr>
        <w:t>الخاصة ب</w:t>
      </w:r>
      <w:r w:rsidRPr="00E70C41">
        <w:rPr>
          <w:b/>
          <w:bCs/>
          <w:rtl/>
        </w:rPr>
        <w:t>الإطار</w:t>
      </w:r>
    </w:p>
    <w:p w:rsidR="00596EF3" w:rsidRDefault="00F4561A" w:rsidP="00596EF3">
      <w:pPr>
        <w:pStyle w:val="ListParagraph"/>
        <w:tabs>
          <w:tab w:val="left" w:pos="720"/>
        </w:tabs>
        <w:ind w:left="0"/>
        <w:contextualSpacing w:val="0"/>
        <w:rPr>
          <w:rFonts w:ascii="Simplified Arabic" w:hAnsi="Simplified Arabic"/>
          <w:sz w:val="24"/>
          <w:rtl/>
        </w:rPr>
      </w:pPr>
      <w:r>
        <w:rPr>
          <w:rFonts w:ascii="Simplified Arabic" w:hAnsi="Simplified Arabic"/>
          <w:noProof/>
          <w:sz w:val="24"/>
          <w:rtl/>
          <w:lang w:eastAsia="zh-TW"/>
        </w:rPr>
        <w:pict>
          <v:shapetype id="_x0000_t202" coordsize="21600,21600" o:spt="202" path="m,l,21600r21600,l21600,xe">
            <v:stroke joinstyle="miter"/>
            <v:path gradientshapeok="t" o:connecttype="rect"/>
          </v:shapetype>
          <v:shape id="_x0000_s1032" type="#_x0000_t202" style="position:absolute;left:0;text-align:left;margin-left:125.6pt;margin-top:252.95pt;width:52pt;height:14.05pt;z-index:251662336;mso-width-relative:margin;mso-height-relative:margin" stroked="f">
            <v:textbox style="mso-next-textbox:#_x0000_s1032">
              <w:txbxContent>
                <w:p w:rsidR="00161541" w:rsidRDefault="00161541" w:rsidP="0027513F"/>
              </w:txbxContent>
            </v:textbox>
          </v:shape>
        </w:pict>
      </w:r>
      <w:r w:rsidR="0027513F" w:rsidRPr="00BC7D19">
        <w:rPr>
          <w:rFonts w:ascii="Simplified Arabic" w:hAnsi="Simplified Arabic"/>
          <w:noProof/>
          <w:sz w:val="24"/>
          <w:rtl/>
          <w:lang w:bidi="ar-SA"/>
        </w:rPr>
        <w:drawing>
          <wp:inline distT="0" distB="0" distL="0" distR="0">
            <wp:extent cx="5943600" cy="3413760"/>
            <wp:effectExtent l="19050" t="19050" r="1905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413760"/>
                    </a:xfrm>
                    <a:prstGeom prst="rect">
                      <a:avLst/>
                    </a:prstGeom>
                    <a:noFill/>
                    <a:ln>
                      <a:solidFill>
                        <a:srgbClr val="000000"/>
                      </a:solidFill>
                    </a:ln>
                  </pic:spPr>
                </pic:pic>
              </a:graphicData>
            </a:graphic>
          </wp:inline>
        </w:drawing>
      </w:r>
    </w:p>
    <w:p w:rsidR="000A6E76" w:rsidRPr="000A6E76" w:rsidRDefault="000A6E76" w:rsidP="00596EF3">
      <w:pPr>
        <w:pStyle w:val="ListParagraph"/>
        <w:tabs>
          <w:tab w:val="left" w:pos="720"/>
        </w:tabs>
        <w:ind w:left="0"/>
        <w:contextualSpacing w:val="0"/>
        <w:rPr>
          <w:rFonts w:ascii="Simplified Arabic" w:hAnsi="Simplified Arabic"/>
          <w:sz w:val="24"/>
          <w:rtl/>
        </w:rPr>
      </w:pPr>
    </w:p>
    <w:p w:rsidR="00596EF3" w:rsidRPr="000A7416" w:rsidRDefault="00596EF3" w:rsidP="00596EF3">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596EF3" w:rsidRDefault="0027513F" w:rsidP="0027513F">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اسمتعنا إلى اتفاق واسع النطاق بشأن النص المقترح في المسودة الأولى ولكنا اسمعنا أيضا إلى مقترحات لمزيد من البناء عليه. وفي هذا الصدد، استمعنا إلى نوعين من التعليقات: مقترحات تزيد من الدقة ومقترحات تضيف مفاهيم جديدة. ونلاحظ، بصفة خاصة، الاقتراح بإدراج إشارة إلى المحركات وراء فقدان التنوع البيولوجي.</w:t>
      </w:r>
    </w:p>
    <w:p w:rsidR="00596EF3" w:rsidRPr="000A7416" w:rsidRDefault="00596EF3" w:rsidP="00596EF3">
      <w:pPr>
        <w:pStyle w:val="ListParagraph"/>
        <w:tabs>
          <w:tab w:val="left" w:pos="720"/>
        </w:tabs>
        <w:ind w:left="0"/>
        <w:contextualSpacing w:val="0"/>
        <w:rPr>
          <w:rFonts w:ascii="Simplified Arabic" w:hAnsi="Simplified Arabic"/>
          <w:i/>
          <w:iCs/>
          <w:sz w:val="24"/>
          <w:rtl/>
        </w:rPr>
      </w:pPr>
      <w:r w:rsidRPr="000A7416">
        <w:rPr>
          <w:rFonts w:ascii="Simplified Arabic" w:hAnsi="Simplified Arabic" w:hint="cs"/>
          <w:i/>
          <w:iCs/>
          <w:sz w:val="24"/>
          <w:rtl/>
        </w:rPr>
        <w:t>المقترحات</w:t>
      </w:r>
    </w:p>
    <w:p w:rsidR="00596EF3" w:rsidRDefault="00352F94" w:rsidP="00352F94">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بالنسبة لجميع الفقرات في هذا القسم، قد ترغب الأطراف وأصحاب المصلحة في التفكير حول مستوى التفصيل والدقة الذي ينبغي أن يتضمنه هذا القسم.</w:t>
      </w:r>
    </w:p>
    <w:p w:rsidR="00596EF3" w:rsidRDefault="00352F94" w:rsidP="002D19B0">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ونرغب في التشديد عل</w:t>
      </w:r>
      <w:r w:rsidR="002D19B0">
        <w:rPr>
          <w:rFonts w:ascii="Simplified Arabic" w:hAnsi="Simplified Arabic" w:hint="cs"/>
          <w:sz w:val="24"/>
          <w:rtl/>
        </w:rPr>
        <w:t>ى أن النص الأصلي في الفقرة 6 من</w:t>
      </w:r>
      <w:r>
        <w:rPr>
          <w:rFonts w:ascii="Simplified Arabic" w:hAnsi="Simplified Arabic" w:hint="cs"/>
          <w:sz w:val="24"/>
          <w:rtl/>
        </w:rPr>
        <w:t xml:space="preserve"> المسودة الأولى يعكس أهداف الاتفاقية ولذلك نعرب عن بعض التحفظات حول إعادة صياغة المفاهيم المتفاوض حولها سابق</w:t>
      </w:r>
      <w:r w:rsidR="002D19B0">
        <w:rPr>
          <w:rFonts w:ascii="Simplified Arabic" w:hAnsi="Simplified Arabic" w:hint="cs"/>
          <w:sz w:val="24"/>
          <w:rtl/>
        </w:rPr>
        <w:t>ا</w:t>
      </w:r>
      <w:r>
        <w:rPr>
          <w:rFonts w:ascii="Simplified Arabic" w:hAnsi="Simplified Arabic" w:hint="cs"/>
          <w:sz w:val="24"/>
          <w:rtl/>
        </w:rPr>
        <w:t xml:space="preserve"> مثل الاستخدام المستدام.</w:t>
      </w:r>
    </w:p>
    <w:p w:rsidR="00596EF3" w:rsidRDefault="00352F94" w:rsidP="002D19B0">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وتحتوي الفقرة 7 على بعض المبادئ والقضايا المشتركة بين القطاعات التي اقترح بعض الأطراف وأصحاب المصلحة إدراجها في الإطار خلال مداخلاتهم في الجزء الأول من الاجتماع الثالث للفريق العامل في أغسطس/آب 2021. ونظرا لأن هذه الفقرة لا تسري على نظرية التغيير </w:t>
      </w:r>
      <w:r w:rsidR="002D19B0">
        <w:rPr>
          <w:rFonts w:ascii="Simplified Arabic" w:hAnsi="Simplified Arabic" w:hint="cs"/>
          <w:sz w:val="24"/>
          <w:rtl/>
        </w:rPr>
        <w:t xml:space="preserve">فحسب </w:t>
      </w:r>
      <w:r>
        <w:rPr>
          <w:rFonts w:ascii="Simplified Arabic" w:hAnsi="Simplified Arabic" w:hint="cs"/>
          <w:sz w:val="24"/>
          <w:rtl/>
        </w:rPr>
        <w:t xml:space="preserve">بل تعكس بعض المبادئ الرئيسية، اتخذناها كأساس لصياغة قسم جديد مقترح بشأن الإرشادات لتنفيذ الإطار، انظر النقطة 9 أدناه. وإذا أيدت الأطراف </w:t>
      </w:r>
      <w:r w:rsidR="002D19B0">
        <w:rPr>
          <w:rFonts w:ascii="Simplified Arabic" w:hAnsi="Simplified Arabic" w:hint="cs"/>
          <w:sz w:val="24"/>
          <w:rtl/>
        </w:rPr>
        <w:t xml:space="preserve">إدراج </w:t>
      </w:r>
      <w:r>
        <w:rPr>
          <w:rFonts w:ascii="Simplified Arabic" w:hAnsi="Simplified Arabic" w:hint="cs"/>
          <w:sz w:val="24"/>
          <w:rtl/>
        </w:rPr>
        <w:t>مثل هذا القسم الشامل المخصص بشأن الإرشادات، سيحتاج الأمر إلى حذف هذه الفقرة من أجل تفادي الإزدواجية.</w:t>
      </w:r>
    </w:p>
    <w:p w:rsidR="00596EF3" w:rsidRDefault="00352F94" w:rsidP="002D19B0">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ونظرا لأن القسم دال من الإطار يركز على نظرية التغيير، قد يكون من المفضل استبدال "الإطار</w:t>
      </w:r>
      <w:r w:rsidR="002D19B0">
        <w:rPr>
          <w:rFonts w:ascii="Simplified Arabic" w:hAnsi="Simplified Arabic" w:hint="cs"/>
          <w:sz w:val="24"/>
          <w:rtl/>
        </w:rPr>
        <w:t xml:space="preserve"> </w:t>
      </w:r>
      <w:r>
        <w:rPr>
          <w:rFonts w:ascii="Simplified Arabic" w:hAnsi="Simplified Arabic" w:hint="cs"/>
          <w:sz w:val="24"/>
          <w:rtl/>
        </w:rPr>
        <w:t>"</w:t>
      </w:r>
      <w:r w:rsidR="002D19B0">
        <w:rPr>
          <w:rFonts w:ascii="Simplified Arabic" w:hAnsi="Simplified Arabic" w:hint="cs"/>
          <w:sz w:val="24"/>
          <w:rtl/>
        </w:rPr>
        <w:t>ب</w:t>
      </w:r>
      <w:r>
        <w:rPr>
          <w:rFonts w:ascii="Simplified Arabic" w:hAnsi="Simplified Arabic" w:hint="cs"/>
          <w:sz w:val="24"/>
          <w:rtl/>
        </w:rPr>
        <w:t>نظرية التغيير" في الفقرة 8. وتم تسليط الضوء على تكامل الإطار مع خطة عام 2030 بالفعل في الفقرة 4.</w:t>
      </w:r>
    </w:p>
    <w:p w:rsidR="00596EF3" w:rsidRDefault="00352F94" w:rsidP="00352F94">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واستنادا إلى ردود الفعل بشأن الشكل 1، نوصي باستبدال "اليوم" بعام 2022 وإدراج 2030 في الخط الزمني في أسفل الشكل. وعلاوة على ذلك، نقترح تحديث العمود على يسار الشكل الذي يبين الحالة الراهنة التي يسعى الإطار الجديد إلى تحقيقها لتتحول وتشمل أمثلة ملموسة أكثر للتحديات التي تدفع إلى فقدان التنوع البيولوجي في الوقت الحاضر. وترد نسخة منقحة أدناه.</w:t>
      </w:r>
    </w:p>
    <w:p w:rsidR="00596EF3" w:rsidRDefault="00352F94" w:rsidP="00596EF3">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وأخيرا، وبالعودة إلى هيكل الإطار وربطه بنظرية التغيير، سيكون من المفيد الإبقاء على المراحل الرئيسية لتقييم التقدم المحرز في عام 2030.</w:t>
      </w:r>
    </w:p>
    <w:p w:rsidR="00596EF3" w:rsidRDefault="008348E0" w:rsidP="005B36C7">
      <w:pPr>
        <w:pStyle w:val="ListParagraph"/>
        <w:tabs>
          <w:tab w:val="left" w:pos="720"/>
        </w:tabs>
        <w:spacing w:after="0"/>
        <w:ind w:left="0"/>
        <w:contextualSpacing w:val="0"/>
        <w:jc w:val="center"/>
        <w:rPr>
          <w:rFonts w:ascii="Simplified Arabic" w:hAnsi="Simplified Arabic"/>
          <w:b/>
          <w:bCs/>
          <w:sz w:val="24"/>
          <w:rtl/>
        </w:rPr>
      </w:pPr>
      <w:r w:rsidRPr="008348E0">
        <w:rPr>
          <w:rFonts w:ascii="Simplified Arabic" w:hAnsi="Simplified Arabic" w:hint="cs"/>
          <w:b/>
          <w:bCs/>
          <w:sz w:val="24"/>
          <w:rtl/>
        </w:rPr>
        <w:t xml:space="preserve">الشكل 1 المنقح </w:t>
      </w:r>
      <w:r w:rsidRPr="008348E0">
        <w:rPr>
          <w:rFonts w:ascii="Simplified Arabic" w:hAnsi="Simplified Arabic"/>
          <w:b/>
          <w:bCs/>
          <w:sz w:val="24"/>
          <w:rtl/>
        </w:rPr>
        <w:t>–</w:t>
      </w:r>
      <w:r w:rsidRPr="008348E0">
        <w:rPr>
          <w:rFonts w:ascii="Simplified Arabic" w:hAnsi="Simplified Arabic" w:hint="cs"/>
          <w:b/>
          <w:bCs/>
          <w:sz w:val="24"/>
          <w:rtl/>
        </w:rPr>
        <w:t xml:space="preserve"> نظرية التغيير الخاصة بالإطار</w:t>
      </w:r>
    </w:p>
    <w:p w:rsidR="00160ED0" w:rsidRDefault="00051D36" w:rsidP="00B9214B">
      <w:pPr>
        <w:spacing w:after="0" w:line="240" w:lineRule="auto"/>
        <w:jc w:val="left"/>
        <w:rPr>
          <w:rFonts w:ascii="Simplified Arabic" w:hAnsi="Simplified Arabic"/>
          <w:b/>
          <w:bCs/>
          <w:sz w:val="24"/>
          <w:rtl/>
        </w:rPr>
      </w:pPr>
      <w:r w:rsidRPr="00D470D7">
        <w:rPr>
          <w:rFonts w:ascii="Simplified Arabic" w:hAnsi="Simplified Arabic"/>
          <w:b/>
          <w:bCs/>
          <w:sz w:val="24"/>
        </w:rPr>
        <w:object w:dxaOrig="957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2pt;height:228pt" o:ole="">
            <v:imagedata r:id="rId15" o:title="" croptop="13984f" cropleft="2956f"/>
          </v:shape>
          <o:OLEObject Type="Embed" ProgID="PowerPoint.Slide.12" ShapeID="_x0000_i1025" DrawAspect="Content" ObjectID="_1701244950" r:id="rId16"/>
        </w:object>
      </w:r>
    </w:p>
    <w:p w:rsidR="00FD52DB" w:rsidRDefault="00FD52DB" w:rsidP="00937DEC">
      <w:pPr>
        <w:spacing w:after="0" w:line="240" w:lineRule="auto"/>
        <w:jc w:val="left"/>
        <w:rPr>
          <w:rFonts w:ascii="Simplified Arabic" w:hAnsi="Simplified Arabic"/>
          <w:b/>
          <w:bCs/>
          <w:sz w:val="24"/>
          <w:rtl/>
        </w:rPr>
      </w:pPr>
      <w:r>
        <w:rPr>
          <w:rFonts w:ascii="Simplified Arabic" w:hAnsi="Simplified Arabic"/>
          <w:b/>
          <w:bCs/>
          <w:sz w:val="24"/>
          <w:rtl/>
        </w:rPr>
        <w:br w:type="page"/>
      </w:r>
    </w:p>
    <w:p w:rsidR="00596EF3" w:rsidRPr="00EB02DA" w:rsidRDefault="00596EF3" w:rsidP="0043785F">
      <w:pPr>
        <w:pStyle w:val="ListParagraph"/>
        <w:tabs>
          <w:tab w:val="left" w:pos="720"/>
        </w:tabs>
        <w:ind w:left="0"/>
        <w:contextualSpacing w:val="0"/>
        <w:outlineLvl w:val="1"/>
        <w:rPr>
          <w:rFonts w:ascii="Simplified Arabic" w:hAnsi="Simplified Arabic"/>
          <w:b/>
          <w:bCs/>
          <w:sz w:val="24"/>
          <w:rtl/>
        </w:rPr>
      </w:pPr>
      <w:bookmarkStart w:id="7" w:name="_Toc90474463"/>
      <w:r w:rsidRPr="00EB02DA">
        <w:rPr>
          <w:rFonts w:ascii="Simplified Arabic" w:hAnsi="Simplified Arabic" w:hint="cs"/>
          <w:b/>
          <w:bCs/>
          <w:sz w:val="24"/>
          <w:rtl/>
        </w:rPr>
        <w:t xml:space="preserve">القسم هاء </w:t>
      </w:r>
      <w:r w:rsidRPr="00EB02DA">
        <w:rPr>
          <w:rFonts w:ascii="Simplified Arabic" w:hAnsi="Simplified Arabic"/>
          <w:b/>
          <w:bCs/>
          <w:sz w:val="24"/>
          <w:rtl/>
        </w:rPr>
        <w:t>–</w:t>
      </w:r>
      <w:r w:rsidRPr="00EB02DA">
        <w:rPr>
          <w:rFonts w:ascii="Simplified Arabic" w:hAnsi="Simplified Arabic" w:hint="cs"/>
          <w:b/>
          <w:bCs/>
          <w:sz w:val="24"/>
          <w:rtl/>
        </w:rPr>
        <w:t xml:space="preserve"> رؤية عام 2050 ومهمة عام 2030</w:t>
      </w:r>
      <w:bookmarkEnd w:id="7"/>
    </w:p>
    <w:p w:rsidR="00596EF3" w:rsidRDefault="00DA53CF" w:rsidP="008348E0">
      <w:pPr>
        <w:pStyle w:val="ListParagraph"/>
        <w:pBdr>
          <w:top w:val="single" w:sz="4" w:space="1" w:color="auto"/>
          <w:left w:val="single" w:sz="4" w:space="4" w:color="auto"/>
          <w:bottom w:val="single" w:sz="4" w:space="1" w:color="auto"/>
          <w:right w:val="single" w:sz="4" w:space="4" w:color="auto"/>
        </w:pBdr>
        <w:tabs>
          <w:tab w:val="left" w:pos="720"/>
        </w:tabs>
        <w:ind w:left="0"/>
        <w:contextualSpacing w:val="0"/>
        <w:rPr>
          <w:rFonts w:ascii="Simplified Arabic" w:hAnsi="Simplified Arabic"/>
          <w:sz w:val="24"/>
          <w:rtl/>
        </w:rPr>
      </w:pPr>
      <w:r w:rsidRPr="008348E0">
        <w:rPr>
          <w:rFonts w:hint="cs"/>
          <w:b/>
          <w:bCs/>
          <w:rtl/>
        </w:rPr>
        <w:t>المسودة الأولى</w:t>
      </w:r>
      <w:r>
        <w:rPr>
          <w:rFonts w:hint="cs"/>
          <w:rtl/>
        </w:rPr>
        <w:t xml:space="preserve"> </w:t>
      </w:r>
      <w:r>
        <w:rPr>
          <w:rtl/>
        </w:rPr>
        <w:t>–</w:t>
      </w:r>
      <w:r>
        <w:rPr>
          <w:rFonts w:hint="cs"/>
          <w:rtl/>
        </w:rPr>
        <w:t xml:space="preserve"> 9. تتمثل </w:t>
      </w:r>
      <w:r w:rsidRPr="000C1803">
        <w:rPr>
          <w:rtl/>
        </w:rPr>
        <w:t xml:space="preserve">رؤية الإطار </w:t>
      </w:r>
      <w:r>
        <w:rPr>
          <w:rFonts w:hint="cs"/>
          <w:rtl/>
        </w:rPr>
        <w:t>في</w:t>
      </w:r>
      <w:r w:rsidRPr="000C1803">
        <w:rPr>
          <w:rtl/>
        </w:rPr>
        <w:t xml:space="preserve"> عالم يعيش في </w:t>
      </w:r>
      <w:r>
        <w:rPr>
          <w:rtl/>
        </w:rPr>
        <w:t>انسجام</w:t>
      </w:r>
      <w:r w:rsidRPr="000C1803">
        <w:rPr>
          <w:rtl/>
        </w:rPr>
        <w:t xml:space="preserve"> مع الطبيعة حيث: "</w:t>
      </w:r>
      <w:r>
        <w:rPr>
          <w:rFonts w:hint="cs"/>
          <w:rtl/>
        </w:rPr>
        <w:t>بحلول عام 2050، يُقيّم التنوع البيولوجي ويُحفظ ويُستعاد ويُستخدم برشد، وتُصان خدمات النظام الإيكولوجي، مما يؤدي إلى استدامة كوكب سليم وتقديم منافع أساسية لجميع الشعوب</w:t>
      </w:r>
      <w:r w:rsidRPr="000C1803">
        <w:rPr>
          <w:rtl/>
        </w:rPr>
        <w:t>".</w:t>
      </w:r>
    </w:p>
    <w:p w:rsidR="00596EF3" w:rsidRPr="000A7416" w:rsidRDefault="00596EF3"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596EF3" w:rsidRDefault="00FB1623" w:rsidP="00596EF3">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هناك بعض المقترحات لإضافة المزيد من التفصيل إلى رؤية عام 2050</w:t>
      </w:r>
      <w:r w:rsidR="00596EF3">
        <w:rPr>
          <w:rFonts w:ascii="Simplified Arabic" w:hAnsi="Simplified Arabic" w:hint="cs"/>
          <w:sz w:val="24"/>
          <w:rtl/>
        </w:rPr>
        <w:t>.</w:t>
      </w:r>
    </w:p>
    <w:p w:rsidR="00596EF3" w:rsidRPr="000A7416" w:rsidRDefault="00596EF3" w:rsidP="00596EF3">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596EF3" w:rsidRDefault="00FB1623" w:rsidP="00596EF3">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نرغب في تذكير الأطراف وأصحاب المصلحة بأن</w:t>
      </w:r>
      <w:r w:rsidR="003539D7">
        <w:rPr>
          <w:rFonts w:ascii="Simplified Arabic" w:hAnsi="Simplified Arabic" w:hint="cs"/>
          <w:sz w:val="24"/>
          <w:rtl/>
        </w:rPr>
        <w:t xml:space="preserve"> المقرر 14/34 يستثني تحديدا الر</w:t>
      </w:r>
      <w:r>
        <w:rPr>
          <w:rFonts w:ascii="Simplified Arabic" w:hAnsi="Simplified Arabic" w:hint="cs"/>
          <w:sz w:val="24"/>
          <w:rtl/>
        </w:rPr>
        <w:t>ؤ</w:t>
      </w:r>
      <w:r w:rsidR="003539D7">
        <w:rPr>
          <w:rFonts w:ascii="Simplified Arabic" w:hAnsi="Simplified Arabic" w:hint="cs"/>
          <w:sz w:val="24"/>
          <w:rtl/>
        </w:rPr>
        <w:t>ي</w:t>
      </w:r>
      <w:r>
        <w:rPr>
          <w:rFonts w:ascii="Simplified Arabic" w:hAnsi="Simplified Arabic" w:hint="cs"/>
          <w:sz w:val="24"/>
          <w:rtl/>
        </w:rPr>
        <w:t>ة من نطاق المفاوضات حول الإطار العالمي للتنوع البيولوجي. وقد تم الاتفاق مسبقا على صياغة النص المعتمد في المقرر 10/2. وبعد ذلك، تقرر في المقرر 14/34، أن الإطار العالمي للتنوع البيولوجي لما بعد عام 2020 ينبغي أن يصاحبه مهمة إلهامية وتحفيزية لعام 2030 كنقطة ارتكاز نحو رؤية عام 2050 "الحياة في انسجام مع الطبيعة". وعلى ذلك، تم الاتفاق بالفعل على النص في هذه الفقرة من الإطار من جانب مؤتمر الأطراف وينبغي تفادي أي تغييرات فيها.</w:t>
      </w:r>
    </w:p>
    <w:p w:rsidR="00FB1623" w:rsidRDefault="00FB1623" w:rsidP="00941C4C">
      <w:pPr>
        <w:pStyle w:val="ListParagraph"/>
        <w:tabs>
          <w:tab w:val="left" w:pos="720"/>
        </w:tabs>
        <w:spacing w:after="0"/>
        <w:ind w:left="0"/>
        <w:contextualSpacing w:val="0"/>
        <w:rPr>
          <w:rFonts w:ascii="Simplified Arabic" w:hAnsi="Simplified Arabic"/>
          <w:sz w:val="24"/>
        </w:rPr>
      </w:pPr>
    </w:p>
    <w:p w:rsidR="008348E0" w:rsidRDefault="00EB02DA" w:rsidP="008348E0">
      <w:pPr>
        <w:pBdr>
          <w:top w:val="single" w:sz="4" w:space="1" w:color="auto"/>
          <w:left w:val="single" w:sz="4" w:space="4" w:color="auto"/>
          <w:bottom w:val="single" w:sz="4" w:space="1" w:color="auto"/>
          <w:right w:val="single" w:sz="4" w:space="4" w:color="auto"/>
        </w:pBdr>
      </w:pPr>
      <w:r w:rsidRPr="008348E0">
        <w:rPr>
          <w:rFonts w:ascii="Simplified Arabic" w:hAnsi="Simplified Arabic" w:hint="cs"/>
          <w:b/>
          <w:bCs/>
          <w:sz w:val="24"/>
          <w:rtl/>
        </w:rPr>
        <w:t>المسودة الأولى</w:t>
      </w:r>
      <w:r w:rsidR="008348E0" w:rsidRPr="008348E0">
        <w:rPr>
          <w:rFonts w:ascii="Simplified Arabic" w:hAnsi="Simplified Arabic" w:hint="cs"/>
          <w:sz w:val="24"/>
          <w:rtl/>
        </w:rPr>
        <w:t xml:space="preserve"> </w:t>
      </w:r>
      <w:r w:rsidR="008348E0" w:rsidRPr="008348E0">
        <w:rPr>
          <w:rFonts w:ascii="Simplified Arabic" w:hAnsi="Simplified Arabic"/>
          <w:sz w:val="24"/>
          <w:rtl/>
        </w:rPr>
        <w:t>–</w:t>
      </w:r>
      <w:r w:rsidR="008348E0" w:rsidRPr="008348E0">
        <w:rPr>
          <w:rFonts w:ascii="Simplified Arabic" w:hAnsi="Simplified Arabic" w:hint="cs"/>
          <w:sz w:val="24"/>
          <w:rtl/>
        </w:rPr>
        <w:t xml:space="preserve"> 10. </w:t>
      </w:r>
      <w:r w:rsidR="008348E0">
        <w:rPr>
          <w:rFonts w:hint="cs"/>
          <w:rtl/>
        </w:rPr>
        <w:t>تتمثل مهمة الإطار للفترة حتى عام 2030، نحو تحقيق رؤية عام 2050، في "</w:t>
      </w:r>
      <w:r w:rsidR="008348E0" w:rsidRPr="000C1803">
        <w:rPr>
          <w:rtl/>
        </w:rPr>
        <w:t>اتخاذ إجراءات عاجلة عبر المجتمع ل</w:t>
      </w:r>
      <w:r w:rsidR="008348E0">
        <w:rPr>
          <w:rFonts w:hint="cs"/>
          <w:rtl/>
        </w:rPr>
        <w:t>حفظ</w:t>
      </w:r>
      <w:r w:rsidR="008348E0">
        <w:rPr>
          <w:rtl/>
        </w:rPr>
        <w:t xml:space="preserve"> التنوع البيولوجي</w:t>
      </w:r>
      <w:r w:rsidR="008348E0" w:rsidRPr="006F53DC">
        <w:rPr>
          <w:rFonts w:hint="cs"/>
          <w:rtl/>
        </w:rPr>
        <w:t xml:space="preserve"> </w:t>
      </w:r>
      <w:r w:rsidR="008348E0">
        <w:rPr>
          <w:rFonts w:hint="cs"/>
          <w:rtl/>
        </w:rPr>
        <w:t>واستخدامه المستدام وضمان التقاسم العادل والمنصف للمنافع الناشئة عن استخدام الموارد الجينية، ووضع التنوع البيولوجي على مسار التعافي بحلول عام 2030 من أجل منفعة الكوكب والشعوب".</w:t>
      </w:r>
      <w:r w:rsidR="008348E0" w:rsidRPr="006F53DC">
        <w:rPr>
          <w:rStyle w:val="FootnoteReference"/>
          <w:rtl/>
        </w:rPr>
        <w:footnoteReference w:id="4"/>
      </w:r>
    </w:p>
    <w:p w:rsidR="00EB02DA" w:rsidRPr="000A7416" w:rsidRDefault="00EB02DA" w:rsidP="002500B7">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EB02DA" w:rsidRDefault="00FB1623" w:rsidP="009D44C8">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استمعنا إلى عدد من المقترحات لإضافة إشارات إلى الهدف الأول من الاتفاقية، وإشارات إلى نظم القيم المختلفة و</w:t>
      </w:r>
      <w:r w:rsidR="009D44C8">
        <w:rPr>
          <w:rFonts w:ascii="Simplified Arabic" w:hAnsi="Simplified Arabic" w:hint="cs"/>
          <w:sz w:val="24"/>
          <w:rtl/>
        </w:rPr>
        <w:t xml:space="preserve">تصور </w:t>
      </w:r>
      <w:r>
        <w:rPr>
          <w:rFonts w:ascii="Simplified Arabic" w:hAnsi="Simplified Arabic" w:hint="cs"/>
          <w:sz w:val="24"/>
          <w:rtl/>
        </w:rPr>
        <w:t>مف</w:t>
      </w:r>
      <w:r w:rsidR="009D44C8">
        <w:rPr>
          <w:rFonts w:ascii="Simplified Arabic" w:hAnsi="Simplified Arabic" w:hint="cs"/>
          <w:sz w:val="24"/>
          <w:rtl/>
        </w:rPr>
        <w:t>هوم</w:t>
      </w:r>
      <w:r w:rsidR="002500B7">
        <w:rPr>
          <w:rFonts w:ascii="Simplified Arabic" w:hAnsi="Simplified Arabic" w:hint="cs"/>
          <w:sz w:val="24"/>
          <w:rtl/>
        </w:rPr>
        <w:t xml:space="preserve"> الطبيعة، فضلا عن إشارات لح</w:t>
      </w:r>
      <w:r>
        <w:rPr>
          <w:rFonts w:ascii="Simplified Arabic" w:hAnsi="Simplified Arabic" w:hint="cs"/>
          <w:sz w:val="24"/>
          <w:rtl/>
        </w:rPr>
        <w:t>شد الموارد. واقترح العديد من الأطراف تغييرات لجعل مستوى الطمو</w:t>
      </w:r>
      <w:r w:rsidR="002500B7">
        <w:rPr>
          <w:rFonts w:ascii="Simplified Arabic" w:hAnsi="Simplified Arabic" w:hint="cs"/>
          <w:sz w:val="24"/>
          <w:rtl/>
        </w:rPr>
        <w:t>ح</w:t>
      </w:r>
      <w:r>
        <w:rPr>
          <w:rFonts w:ascii="Simplified Arabic" w:hAnsi="Simplified Arabic" w:hint="cs"/>
          <w:sz w:val="24"/>
          <w:rtl/>
        </w:rPr>
        <w:t xml:space="preserve"> في المهمة أوضح، بما في ذلك إضافة "ضمان مكسب صاف بحلول عام 2030" أو "الإيجابي للطبيعة"</w:t>
      </w:r>
      <w:r w:rsidR="00EB02DA">
        <w:rPr>
          <w:rFonts w:ascii="Simplified Arabic" w:hAnsi="Simplified Arabic" w:hint="cs"/>
          <w:sz w:val="24"/>
          <w:rtl/>
        </w:rPr>
        <w:t>.</w:t>
      </w:r>
      <w:r>
        <w:rPr>
          <w:rFonts w:ascii="Simplified Arabic" w:hAnsi="Simplified Arabic" w:hint="cs"/>
          <w:sz w:val="24"/>
          <w:rtl/>
        </w:rPr>
        <w:t xml:space="preserve"> غير أن بلدان أخرى أثارت شواغل إز</w:t>
      </w:r>
      <w:r w:rsidR="002500B7">
        <w:rPr>
          <w:rFonts w:ascii="Simplified Arabic" w:hAnsi="Simplified Arabic" w:hint="cs"/>
          <w:sz w:val="24"/>
          <w:rtl/>
        </w:rPr>
        <w:t>ا</w:t>
      </w:r>
      <w:r>
        <w:rPr>
          <w:rFonts w:ascii="Simplified Arabic" w:hAnsi="Simplified Arabic" w:hint="cs"/>
          <w:sz w:val="24"/>
          <w:rtl/>
        </w:rPr>
        <w:t>ء فهم جدوى هذه المفاهيم.</w:t>
      </w:r>
    </w:p>
    <w:p w:rsidR="00EB02DA" w:rsidRPr="000A7416" w:rsidRDefault="00EB02DA" w:rsidP="00EB02DA">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EB02DA" w:rsidRDefault="00995B63" w:rsidP="009D44C8">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تم مناقشة النص الأصلي للمهمة المقترحة على النحو الوارد في المسودة الأولى في </w:t>
      </w:r>
      <w:r w:rsidR="002500B7">
        <w:rPr>
          <w:rFonts w:ascii="Simplified Arabic" w:hAnsi="Simplified Arabic" w:hint="cs"/>
          <w:sz w:val="24"/>
          <w:rtl/>
        </w:rPr>
        <w:t>الاجتماع ال</w:t>
      </w:r>
      <w:r>
        <w:rPr>
          <w:rFonts w:ascii="Simplified Arabic" w:hAnsi="Simplified Arabic" w:hint="cs"/>
          <w:sz w:val="24"/>
          <w:rtl/>
        </w:rPr>
        <w:t xml:space="preserve">أول للفريق العامل، في نيروبي، حيث أرادت الأطراف الحفاظ على توازن بين الأهداف الثلاثة للاتفاقية. ونشير أيضا إلى أن الكثير من الأطراف وأصحاب المصلحة أعربوا عن الرغبة في الاحتفاظ بالإطار العالمي للتنوع </w:t>
      </w:r>
      <w:r w:rsidR="00D03E1A">
        <w:rPr>
          <w:rFonts w:ascii="Simplified Arabic" w:hAnsi="Simplified Arabic" w:hint="cs"/>
          <w:sz w:val="24"/>
          <w:rtl/>
        </w:rPr>
        <w:t>ال</w:t>
      </w:r>
      <w:r>
        <w:rPr>
          <w:rFonts w:ascii="Simplified Arabic" w:hAnsi="Simplified Arabic" w:hint="cs"/>
          <w:sz w:val="24"/>
          <w:rtl/>
        </w:rPr>
        <w:t xml:space="preserve">بيولوجي لما بعد عام 2020 موجزا </w:t>
      </w:r>
      <w:r w:rsidR="00D03E1A">
        <w:rPr>
          <w:rFonts w:ascii="Simplified Arabic" w:hAnsi="Simplified Arabic" w:hint="cs"/>
          <w:sz w:val="24"/>
          <w:rtl/>
        </w:rPr>
        <w:t>ويمكن الإبلاغ عنه قدر الإمكان. ولذلك، نوصي بصياغة واضحة وموجزة</w:t>
      </w:r>
      <w:r w:rsidR="00D03E1A" w:rsidRPr="00D03E1A">
        <w:rPr>
          <w:rFonts w:ascii="Simplified Arabic" w:hAnsi="Simplified Arabic" w:hint="cs"/>
          <w:sz w:val="24"/>
          <w:rtl/>
        </w:rPr>
        <w:t xml:space="preserve"> </w:t>
      </w:r>
      <w:r w:rsidR="00D03E1A">
        <w:rPr>
          <w:rFonts w:ascii="Simplified Arabic" w:hAnsi="Simplified Arabic" w:hint="cs"/>
          <w:sz w:val="24"/>
          <w:rtl/>
        </w:rPr>
        <w:t xml:space="preserve">قدر الإمكان </w:t>
      </w:r>
      <w:r w:rsidR="002500B7">
        <w:rPr>
          <w:rFonts w:ascii="Simplified Arabic" w:hAnsi="Simplified Arabic" w:hint="cs"/>
          <w:sz w:val="24"/>
          <w:rtl/>
        </w:rPr>
        <w:t>لمهمة عام 2030 ك</w:t>
      </w:r>
      <w:r w:rsidR="00D03E1A">
        <w:rPr>
          <w:rFonts w:ascii="Simplified Arabic" w:hAnsi="Simplified Arabic" w:hint="cs"/>
          <w:sz w:val="24"/>
          <w:rtl/>
        </w:rPr>
        <w:t>عنصر إرشاد</w:t>
      </w:r>
      <w:r w:rsidR="002500B7">
        <w:rPr>
          <w:rFonts w:ascii="Simplified Arabic" w:hAnsi="Simplified Arabic" w:hint="cs"/>
          <w:sz w:val="24"/>
          <w:rtl/>
        </w:rPr>
        <w:t>ي مركزي</w:t>
      </w:r>
      <w:r w:rsidR="00D03E1A">
        <w:rPr>
          <w:rFonts w:ascii="Simplified Arabic" w:hAnsi="Simplified Arabic" w:hint="cs"/>
          <w:sz w:val="24"/>
          <w:rtl/>
        </w:rPr>
        <w:t xml:space="preserve"> في الإطار. ولنفس السبب، قد لا يكون من الضروري إدراج إشارات صريحة إلى حشد الموارد ون</w:t>
      </w:r>
      <w:r w:rsidR="002500B7">
        <w:rPr>
          <w:rFonts w:ascii="Simplified Arabic" w:hAnsi="Simplified Arabic" w:hint="cs"/>
          <w:sz w:val="24"/>
          <w:rtl/>
        </w:rPr>
        <w:t>ظ</w:t>
      </w:r>
      <w:r w:rsidR="00D03E1A">
        <w:rPr>
          <w:rFonts w:ascii="Simplified Arabic" w:hAnsi="Simplified Arabic" w:hint="cs"/>
          <w:sz w:val="24"/>
          <w:rtl/>
        </w:rPr>
        <w:t xml:space="preserve">م القيم المختلقة أو </w:t>
      </w:r>
      <w:r w:rsidR="009D44C8">
        <w:rPr>
          <w:rFonts w:ascii="Simplified Arabic" w:hAnsi="Simplified Arabic" w:hint="cs"/>
          <w:sz w:val="24"/>
          <w:rtl/>
        </w:rPr>
        <w:t>تصور مفهوم</w:t>
      </w:r>
      <w:r w:rsidR="00D03E1A">
        <w:rPr>
          <w:rFonts w:ascii="Simplified Arabic" w:hAnsi="Simplified Arabic" w:hint="cs"/>
          <w:sz w:val="24"/>
          <w:rtl/>
        </w:rPr>
        <w:t xml:space="preserve"> الطبيعة في المهمة؛ ويمكن إدراج الأخيرة تحت قسم شامل جديد بشأن الإرشادات لتنفيذ الإطار المقترح أدناه.</w:t>
      </w:r>
    </w:p>
    <w:p w:rsidR="00FD52DB" w:rsidRDefault="00FD52DB">
      <w:pPr>
        <w:bidi w:val="0"/>
        <w:spacing w:after="0" w:line="240" w:lineRule="auto"/>
        <w:jc w:val="left"/>
        <w:rPr>
          <w:rFonts w:ascii="Simplified Arabic" w:hAnsi="Simplified Arabic"/>
          <w:b/>
          <w:bCs/>
          <w:sz w:val="28"/>
          <w:szCs w:val="28"/>
          <w:rtl/>
        </w:rPr>
      </w:pPr>
      <w:r>
        <w:rPr>
          <w:rFonts w:ascii="Simplified Arabic" w:hAnsi="Simplified Arabic"/>
          <w:b/>
          <w:bCs/>
          <w:sz w:val="28"/>
          <w:szCs w:val="28"/>
          <w:rtl/>
        </w:rPr>
        <w:br w:type="page"/>
      </w:r>
    </w:p>
    <w:p w:rsidR="00EB02DA" w:rsidRPr="00EB02DA" w:rsidRDefault="00EB02DA" w:rsidP="0043785F">
      <w:pPr>
        <w:pStyle w:val="ListParagraph"/>
        <w:tabs>
          <w:tab w:val="left" w:pos="1080"/>
        </w:tabs>
        <w:ind w:left="0"/>
        <w:contextualSpacing w:val="0"/>
        <w:jc w:val="center"/>
        <w:outlineLvl w:val="0"/>
        <w:rPr>
          <w:rFonts w:ascii="Simplified Arabic" w:hAnsi="Simplified Arabic"/>
          <w:b/>
          <w:bCs/>
          <w:sz w:val="28"/>
          <w:szCs w:val="28"/>
        </w:rPr>
      </w:pPr>
      <w:bookmarkStart w:id="8" w:name="_Toc90474464"/>
      <w:r w:rsidRPr="00EB02DA">
        <w:rPr>
          <w:rFonts w:ascii="Simplified Arabic" w:hAnsi="Simplified Arabic" w:hint="cs"/>
          <w:b/>
          <w:bCs/>
          <w:sz w:val="28"/>
          <w:szCs w:val="28"/>
          <w:rtl/>
        </w:rPr>
        <w:t>رابعا -</w:t>
      </w:r>
      <w:r w:rsidRPr="00EB02DA">
        <w:rPr>
          <w:rFonts w:ascii="Simplified Arabic" w:hAnsi="Simplified Arabic" w:hint="cs"/>
          <w:b/>
          <w:bCs/>
          <w:sz w:val="28"/>
          <w:szCs w:val="28"/>
          <w:rtl/>
        </w:rPr>
        <w:tab/>
        <w:t xml:space="preserve">مقترح </w:t>
      </w:r>
      <w:r w:rsidR="008348E0">
        <w:rPr>
          <w:rFonts w:ascii="Simplified Arabic" w:hAnsi="Simplified Arabic" w:hint="cs"/>
          <w:b/>
          <w:bCs/>
          <w:sz w:val="28"/>
          <w:szCs w:val="28"/>
          <w:rtl/>
        </w:rPr>
        <w:t>ب</w:t>
      </w:r>
      <w:r w:rsidRPr="00EB02DA">
        <w:rPr>
          <w:rFonts w:ascii="Simplified Arabic" w:hAnsi="Simplified Arabic" w:hint="cs"/>
          <w:b/>
          <w:bCs/>
          <w:sz w:val="28"/>
          <w:szCs w:val="28"/>
          <w:rtl/>
        </w:rPr>
        <w:t>قسم جديد بشأن الإرشادات لتنفيذ الإطار</w:t>
      </w:r>
      <w:bookmarkEnd w:id="8"/>
    </w:p>
    <w:p w:rsidR="00EB02DA" w:rsidRPr="000A7416" w:rsidRDefault="00EB02DA" w:rsidP="00EB02DA">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EB02DA" w:rsidRDefault="00D03E1A" w:rsidP="005441A4">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كما لاحظنا أعلاه اقترح الكثير من الأطراف وأصحاب المصلحة الحاجة إلى انعكاس مفاهيم معينة على مدى الإطار العالمي للتنوع البيولوجي لما بعد عام 2020. وتشمل هذه </w:t>
      </w:r>
      <w:r w:rsidR="002500B7">
        <w:rPr>
          <w:rFonts w:ascii="Simplified Arabic" w:hAnsi="Simplified Arabic" w:hint="cs"/>
          <w:sz w:val="24"/>
          <w:rtl/>
        </w:rPr>
        <w:t>المفاهيم</w:t>
      </w:r>
      <w:r>
        <w:rPr>
          <w:rFonts w:ascii="Simplified Arabic" w:hAnsi="Simplified Arabic" w:hint="cs"/>
          <w:sz w:val="24"/>
          <w:rtl/>
        </w:rPr>
        <w:t xml:space="preserve"> </w:t>
      </w:r>
      <w:r w:rsidR="002500B7">
        <w:rPr>
          <w:rFonts w:ascii="Simplified Arabic" w:hAnsi="Simplified Arabic" w:hint="cs"/>
          <w:sz w:val="24"/>
          <w:rtl/>
        </w:rPr>
        <w:t xml:space="preserve">مراعاة </w:t>
      </w:r>
      <w:r>
        <w:rPr>
          <w:rFonts w:ascii="Simplified Arabic" w:hAnsi="Simplified Arabic" w:hint="cs"/>
          <w:sz w:val="24"/>
          <w:rtl/>
        </w:rPr>
        <w:t xml:space="preserve">الاعتبارات الجنسانية، والنُهج القائمة على الحقوق، وأوجه التآزر، والمفاهيم المختلفة للطبيعة وقيم التنوع البيولوجي، وضمان المشاركة والشمولية. وقدمت مقترحات </w:t>
      </w:r>
      <w:r w:rsidR="005441A4">
        <w:rPr>
          <w:rFonts w:ascii="Simplified Arabic" w:hAnsi="Simplified Arabic" w:hint="cs"/>
          <w:sz w:val="24"/>
          <w:rtl/>
        </w:rPr>
        <w:t xml:space="preserve">نصية </w:t>
      </w:r>
      <w:r>
        <w:rPr>
          <w:rFonts w:ascii="Simplified Arabic" w:hAnsi="Simplified Arabic" w:hint="cs"/>
          <w:sz w:val="24"/>
          <w:rtl/>
        </w:rPr>
        <w:t>عديدة لكل مفهوم من المفاهيم. وفي نفس الوقت، أعرب الكثير من الأطراف وأصحاب المصلحة عن الحاجة إلى الإبقاء على الإطار بسيطا وسهلا للإبلاغ عنه.</w:t>
      </w:r>
    </w:p>
    <w:p w:rsidR="00EB02DA" w:rsidRPr="000A7416" w:rsidRDefault="00EB02DA" w:rsidP="00EB02DA">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EB02DA" w:rsidRDefault="005441A4" w:rsidP="005441A4">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من أجل تفادي العبء الزائد للن</w:t>
      </w:r>
      <w:r w:rsidR="00D03E1A">
        <w:rPr>
          <w:rFonts w:ascii="Simplified Arabic" w:hAnsi="Simplified Arabic" w:hint="cs"/>
          <w:sz w:val="24"/>
          <w:rtl/>
        </w:rPr>
        <w:t xml:space="preserve">ص وضمان أن يظل إطار ما بعد عام 2020 واضحا وموجزا ويمكن الإبلاغ عنه، نقترح إنشاء قسم مخصص بشأن الإرشادات لتنفيذ الإطار. وقدمنا مقترحا نصيا أدناه استنادا إلى الفقرة 7 من القسم دال </w:t>
      </w:r>
      <w:r>
        <w:rPr>
          <w:rFonts w:ascii="Simplified Arabic" w:hAnsi="Simplified Arabic" w:hint="cs"/>
          <w:sz w:val="24"/>
          <w:rtl/>
        </w:rPr>
        <w:t>من ا</w:t>
      </w:r>
      <w:r w:rsidR="00D03E1A">
        <w:rPr>
          <w:rFonts w:ascii="Simplified Arabic" w:hAnsi="Simplified Arabic" w:hint="cs"/>
          <w:sz w:val="24"/>
          <w:rtl/>
        </w:rPr>
        <w:t>لمسودة الأولى ال</w:t>
      </w:r>
      <w:r>
        <w:rPr>
          <w:rFonts w:ascii="Simplified Arabic" w:hAnsi="Simplified Arabic" w:hint="cs"/>
          <w:sz w:val="24"/>
          <w:rtl/>
        </w:rPr>
        <w:t>ت</w:t>
      </w:r>
      <w:r w:rsidR="00D03E1A">
        <w:rPr>
          <w:rFonts w:ascii="Simplified Arabic" w:hAnsi="Simplified Arabic" w:hint="cs"/>
          <w:sz w:val="24"/>
          <w:rtl/>
        </w:rPr>
        <w:t xml:space="preserve">ي </w:t>
      </w:r>
      <w:r>
        <w:rPr>
          <w:rFonts w:ascii="Simplified Arabic" w:hAnsi="Simplified Arabic" w:hint="cs"/>
          <w:sz w:val="24"/>
          <w:rtl/>
        </w:rPr>
        <w:t>ت</w:t>
      </w:r>
      <w:r w:rsidR="00D03E1A">
        <w:rPr>
          <w:rFonts w:ascii="Simplified Arabic" w:hAnsi="Simplified Arabic" w:hint="cs"/>
          <w:sz w:val="24"/>
          <w:rtl/>
        </w:rPr>
        <w:t xml:space="preserve">حتوي بالفعل على بعض الإرشادات والقضايا الشاملة لعدة قطاعات التي اقترح الأطراف وأصحاب المصلحة إضافات عليها خلال مداخلاتهم في الاجتماع الثالث للفريق العامل في أغسطس/آب 2021 </w:t>
      </w:r>
      <w:r w:rsidR="00E71139">
        <w:rPr>
          <w:rFonts w:ascii="Simplified Arabic" w:hAnsi="Simplified Arabic" w:hint="cs"/>
          <w:sz w:val="24"/>
          <w:rtl/>
        </w:rPr>
        <w:t>فضلا عن المقترحات للإرشادات للتنفيذ التي استمعنا إليها خلال الاجتماعات الرسمية للهيئة الفرعية للتنفيذ والهيئة الفرعية للمشورة العلمية والتقنية والتكنولوجية في مايو/أيار 2021. ولضمان الرؤية العالية، نوصي بوضع هذا القسم الجديد بين القسمين باء (الغرض) وجيم (العلاقة مع خطة التنمية المستدامة لعام 2030).</w:t>
      </w:r>
    </w:p>
    <w:p w:rsidR="00EB02DA" w:rsidRPr="00995B63" w:rsidRDefault="00EB02DA" w:rsidP="00EB02DA">
      <w:pPr>
        <w:pStyle w:val="ListParagraph"/>
        <w:tabs>
          <w:tab w:val="left" w:pos="720"/>
        </w:tabs>
        <w:ind w:left="0"/>
        <w:contextualSpacing w:val="0"/>
        <w:rPr>
          <w:rStyle w:val="normaltextrun"/>
          <w:rFonts w:ascii="Simplified Arabic" w:hAnsi="Simplified Arabic"/>
          <w:i/>
          <w:iCs/>
          <w:sz w:val="24"/>
          <w:rtl/>
        </w:rPr>
      </w:pPr>
      <w:r w:rsidRPr="00995B63">
        <w:rPr>
          <w:rStyle w:val="normaltextrun"/>
          <w:rFonts w:ascii="Simplified Arabic" w:hAnsi="Simplified Arabic" w:hint="cs"/>
          <w:i/>
          <w:iCs/>
          <w:sz w:val="24"/>
          <w:rtl/>
        </w:rPr>
        <w:t>النص البديل</w:t>
      </w:r>
    </w:p>
    <w:p w:rsidR="00EB02DA" w:rsidRPr="00EB02DA" w:rsidRDefault="00EB02DA" w:rsidP="00EB02DA">
      <w:pPr>
        <w:pStyle w:val="ListParagraph"/>
        <w:tabs>
          <w:tab w:val="left" w:pos="720"/>
        </w:tabs>
        <w:ind w:left="0"/>
        <w:contextualSpacing w:val="0"/>
        <w:jc w:val="center"/>
        <w:rPr>
          <w:rStyle w:val="normaltextrun"/>
          <w:rFonts w:ascii="Simplified Arabic" w:hAnsi="Simplified Arabic"/>
          <w:b/>
          <w:bCs/>
          <w:sz w:val="24"/>
        </w:rPr>
      </w:pPr>
      <w:r w:rsidRPr="00EB02DA">
        <w:rPr>
          <w:rStyle w:val="normaltextrun"/>
          <w:rFonts w:ascii="Simplified Arabic" w:hAnsi="Simplified Arabic" w:hint="cs"/>
          <w:b/>
          <w:bCs/>
          <w:sz w:val="24"/>
          <w:rtl/>
        </w:rPr>
        <w:t xml:space="preserve">باء مكررا </w:t>
      </w:r>
      <w:r w:rsidR="008348E0">
        <w:rPr>
          <w:rStyle w:val="normaltextrun"/>
          <w:rFonts w:ascii="Simplified Arabic" w:hAnsi="Simplified Arabic" w:hint="cs"/>
          <w:b/>
          <w:bCs/>
          <w:sz w:val="24"/>
          <w:rtl/>
        </w:rPr>
        <w:t xml:space="preserve"> </w:t>
      </w:r>
      <w:r w:rsidRPr="00EB02DA">
        <w:rPr>
          <w:rStyle w:val="normaltextrun"/>
          <w:rFonts w:ascii="Simplified Arabic" w:hAnsi="Simplified Arabic" w:hint="cs"/>
          <w:b/>
          <w:bCs/>
          <w:sz w:val="24"/>
          <w:rtl/>
        </w:rPr>
        <w:t xml:space="preserve"> إرشادات لتنفيذ الإطار</w:t>
      </w:r>
    </w:p>
    <w:p w:rsidR="00EB02DA" w:rsidRDefault="00E71139" w:rsidP="00ED523F">
      <w:pPr>
        <w:pStyle w:val="ListParagraph"/>
        <w:numPr>
          <w:ilvl w:val="0"/>
          <w:numId w:val="2"/>
        </w:numPr>
        <w:tabs>
          <w:tab w:val="left" w:pos="720"/>
        </w:tabs>
        <w:ind w:left="0" w:firstLine="0"/>
        <w:contextualSpacing w:val="0"/>
        <w:rPr>
          <w:rStyle w:val="normaltextrun"/>
          <w:rFonts w:ascii="Simplified Arabic" w:hAnsi="Simplified Arabic"/>
          <w:sz w:val="24"/>
        </w:rPr>
      </w:pPr>
      <w:r>
        <w:rPr>
          <w:rStyle w:val="normaltextrun"/>
          <w:rFonts w:ascii="Simplified Arabic" w:hAnsi="Simplified Arabic" w:hint="cs"/>
          <w:sz w:val="24"/>
          <w:rtl/>
        </w:rPr>
        <w:t>استخدمت الإرشادات التالية في إعداد الإطار العالمي للتنوع البيولوجي وينبغي أن ترشد تنفيذه</w:t>
      </w:r>
      <w:r w:rsidR="006D4415">
        <w:rPr>
          <w:rStyle w:val="normaltextrun"/>
          <w:rFonts w:ascii="Simplified Arabic" w:hAnsi="Simplified Arabic" w:hint="cs"/>
          <w:sz w:val="24"/>
          <w:rtl/>
        </w:rPr>
        <w:t>:</w:t>
      </w:r>
    </w:p>
    <w:p w:rsidR="006D4415" w:rsidRDefault="00E71139" w:rsidP="00A86ED6">
      <w:pPr>
        <w:pStyle w:val="ListParagraph"/>
        <w:numPr>
          <w:ilvl w:val="0"/>
          <w:numId w:val="12"/>
        </w:numPr>
        <w:tabs>
          <w:tab w:val="left" w:pos="1260"/>
        </w:tabs>
        <w:ind w:left="720" w:firstLine="0"/>
        <w:contextualSpacing w:val="0"/>
        <w:rPr>
          <w:rStyle w:val="normaltextrun"/>
          <w:rFonts w:ascii="Simplified Arabic" w:hAnsi="Simplified Arabic"/>
          <w:sz w:val="24"/>
        </w:rPr>
      </w:pPr>
      <w:r>
        <w:rPr>
          <w:rStyle w:val="normaltextrun"/>
          <w:rFonts w:ascii="Simplified Arabic" w:hAnsi="Simplified Arabic" w:hint="cs"/>
          <w:sz w:val="24"/>
          <w:rtl/>
        </w:rPr>
        <w:t>هذا الإطار للجميع، وللحكومة بأكملها وجميع عناصر المجتمع. ويعتمد تنفيذه النا</w:t>
      </w:r>
      <w:r w:rsidR="005441A4">
        <w:rPr>
          <w:rStyle w:val="normaltextrun"/>
          <w:rFonts w:ascii="Simplified Arabic" w:hAnsi="Simplified Arabic" w:hint="cs"/>
          <w:sz w:val="24"/>
          <w:rtl/>
        </w:rPr>
        <w:t>جح</w:t>
      </w:r>
      <w:r>
        <w:rPr>
          <w:rStyle w:val="normaltextrun"/>
          <w:rFonts w:ascii="Simplified Arabic" w:hAnsi="Simplified Arabic" w:hint="cs"/>
          <w:sz w:val="24"/>
          <w:rtl/>
        </w:rPr>
        <w:t xml:space="preserve"> على الإجراءات التي تتخذها </w:t>
      </w:r>
      <w:r w:rsidR="005441A4">
        <w:rPr>
          <w:rStyle w:val="normaltextrun"/>
          <w:rFonts w:ascii="Simplified Arabic" w:hAnsi="Simplified Arabic" w:hint="cs"/>
          <w:sz w:val="24"/>
          <w:rtl/>
        </w:rPr>
        <w:t>ال</w:t>
      </w:r>
      <w:r>
        <w:rPr>
          <w:rStyle w:val="normaltextrun"/>
          <w:rFonts w:ascii="Simplified Arabic" w:hAnsi="Simplified Arabic" w:hint="cs"/>
          <w:sz w:val="24"/>
          <w:rtl/>
        </w:rPr>
        <w:t>حكومات الوطنية، بما في ذلك الحكومات دون الوطنية، والمدن والسلطات المحلية الأخرى، والمنظمات الحكومية الدولية، والمنظمات غير الحكومية، والشعوب الأصلية والمجتمعات المحلية، والمجموعات النسائية، ومجموعات الشباب، والأعمال التجارية والمجتمع المالي، والمجتمع العلمي، والأوساط الأكاديمية، والمنظمات</w:t>
      </w:r>
      <w:r w:rsidR="004277E1">
        <w:rPr>
          <w:rStyle w:val="normaltextrun"/>
          <w:rFonts w:ascii="Simplified Arabic" w:hAnsi="Simplified Arabic" w:hint="cs"/>
          <w:sz w:val="24"/>
          <w:rtl/>
        </w:rPr>
        <w:t xml:space="preserve"> الدينية، وممثلي القطاعات المتع</w:t>
      </w:r>
      <w:r>
        <w:rPr>
          <w:rStyle w:val="normaltextrun"/>
          <w:rFonts w:ascii="Simplified Arabic" w:hAnsi="Simplified Arabic" w:hint="cs"/>
          <w:sz w:val="24"/>
          <w:rtl/>
        </w:rPr>
        <w:t>لقة بالتنوع البيولوجي أو التي تعتمد عليه، والمو</w:t>
      </w:r>
      <w:r w:rsidR="004277E1">
        <w:rPr>
          <w:rStyle w:val="normaltextrun"/>
          <w:rFonts w:ascii="Simplified Arabic" w:hAnsi="Simplified Arabic" w:hint="cs"/>
          <w:sz w:val="24"/>
          <w:rtl/>
        </w:rPr>
        <w:t>ا</w:t>
      </w:r>
      <w:r>
        <w:rPr>
          <w:rStyle w:val="normaltextrun"/>
          <w:rFonts w:ascii="Simplified Arabic" w:hAnsi="Simplified Arabic" w:hint="cs"/>
          <w:sz w:val="24"/>
          <w:rtl/>
        </w:rPr>
        <w:t>طنين، وأصحاب المصلحة.</w:t>
      </w:r>
    </w:p>
    <w:p w:rsidR="00E71139" w:rsidRDefault="007B2E64" w:rsidP="00A86ED6">
      <w:pPr>
        <w:pStyle w:val="ListParagraph"/>
        <w:numPr>
          <w:ilvl w:val="0"/>
          <w:numId w:val="12"/>
        </w:numPr>
        <w:tabs>
          <w:tab w:val="left" w:pos="1260"/>
        </w:tabs>
        <w:ind w:left="720" w:firstLine="0"/>
        <w:contextualSpacing w:val="0"/>
        <w:rPr>
          <w:rStyle w:val="normaltextrun"/>
          <w:rFonts w:ascii="Simplified Arabic" w:hAnsi="Simplified Arabic"/>
          <w:sz w:val="24"/>
        </w:rPr>
      </w:pPr>
      <w:r>
        <w:rPr>
          <w:rStyle w:val="normaltextrun"/>
          <w:rFonts w:ascii="Simplified Arabic" w:hAnsi="Simplified Arabic" w:hint="cs"/>
          <w:sz w:val="24"/>
          <w:rtl/>
        </w:rPr>
        <w:t>سيتم المزيد من التعزيز لتنفيذ الإطار وفعاليته بالتعاون والتنسيق بهدف تعزيز التجانس وأوجه التآزر بين اتفاقية التنوع البيولوجي، وبروتوكول قرطاجنة للسلامة الأحيائية، وبروتوكول ناغويا بشأن الحصول وتقاسم المنافع، والاتفاقايات الأخرى المتعلقة بالتنوع البيولوجي واتفاقيات ريو، والاتفاقات المتعددة الأطراف الأخرى والعمليات الدولية، حسب الاقتضاء، على المستويات العالمي، والإقليمي، ودون الإقليمي والوطني.</w:t>
      </w:r>
    </w:p>
    <w:p w:rsidR="007B2E64" w:rsidRDefault="007B2E64" w:rsidP="00A86ED6">
      <w:pPr>
        <w:pStyle w:val="ListParagraph"/>
        <w:numPr>
          <w:ilvl w:val="0"/>
          <w:numId w:val="12"/>
        </w:numPr>
        <w:tabs>
          <w:tab w:val="left" w:pos="1260"/>
        </w:tabs>
        <w:ind w:left="720" w:firstLine="0"/>
        <w:contextualSpacing w:val="0"/>
        <w:rPr>
          <w:rStyle w:val="normaltextrun"/>
          <w:rFonts w:ascii="Simplified Arabic" w:hAnsi="Simplified Arabic"/>
          <w:sz w:val="24"/>
        </w:rPr>
      </w:pPr>
      <w:r>
        <w:rPr>
          <w:rStyle w:val="normaltextrun"/>
          <w:rFonts w:ascii="Simplified Arabic" w:hAnsi="Simplified Arabic" w:hint="cs"/>
          <w:sz w:val="24"/>
          <w:rtl/>
        </w:rPr>
        <w:t>ي</w:t>
      </w:r>
      <w:r w:rsidR="004277E1">
        <w:rPr>
          <w:rStyle w:val="normaltextrun"/>
          <w:rFonts w:ascii="Simplified Arabic" w:hAnsi="Simplified Arabic" w:hint="cs"/>
          <w:sz w:val="24"/>
          <w:rtl/>
        </w:rPr>
        <w:t>قر</w:t>
      </w:r>
      <w:r>
        <w:rPr>
          <w:rStyle w:val="normaltextrun"/>
          <w:rFonts w:ascii="Simplified Arabic" w:hAnsi="Simplified Arabic" w:hint="cs"/>
          <w:sz w:val="24"/>
          <w:rtl/>
        </w:rPr>
        <w:t xml:space="preserve"> الإطار بالحاجة إلى الاعتراف المناسب بالنُهج القائمة على الحقوق، والمساواة بين الجنسين، والنُهج المراعية للاعتبارات الجنسانية، وتمكين النساء والبنات والشباب والشعوب الأصلية والمجتمعات المحلية، ومشاركت</w:t>
      </w:r>
      <w:r w:rsidR="004277E1">
        <w:rPr>
          <w:rStyle w:val="normaltextrun"/>
          <w:rFonts w:ascii="Simplified Arabic" w:hAnsi="Simplified Arabic" w:hint="cs"/>
          <w:sz w:val="24"/>
          <w:rtl/>
        </w:rPr>
        <w:t>ه</w:t>
      </w:r>
      <w:r>
        <w:rPr>
          <w:rStyle w:val="normaltextrun"/>
          <w:rFonts w:ascii="Simplified Arabic" w:hAnsi="Simplified Arabic" w:hint="cs"/>
          <w:sz w:val="24"/>
          <w:rtl/>
        </w:rPr>
        <w:t>ا الفعالة والمتساوية بالكامل في تنفيذه واستعراضه.</w:t>
      </w:r>
    </w:p>
    <w:p w:rsidR="007B2E64" w:rsidRDefault="007B2E64" w:rsidP="00A86ED6">
      <w:pPr>
        <w:pStyle w:val="ListParagraph"/>
        <w:numPr>
          <w:ilvl w:val="0"/>
          <w:numId w:val="12"/>
        </w:numPr>
        <w:tabs>
          <w:tab w:val="left" w:pos="1260"/>
        </w:tabs>
        <w:ind w:left="720" w:firstLine="0"/>
        <w:contextualSpacing w:val="0"/>
        <w:rPr>
          <w:rStyle w:val="normaltextrun"/>
          <w:rFonts w:ascii="Simplified Arabic" w:hAnsi="Simplified Arabic"/>
          <w:sz w:val="24"/>
        </w:rPr>
      </w:pPr>
      <w:r>
        <w:rPr>
          <w:rStyle w:val="normaltextrun"/>
          <w:rFonts w:ascii="Simplified Arabic" w:hAnsi="Simplified Arabic" w:hint="cs"/>
          <w:sz w:val="24"/>
          <w:rtl/>
        </w:rPr>
        <w:t>سيتم تنفيذ الإطار مع احترام حقوق ا</w:t>
      </w:r>
      <w:r w:rsidR="004277E1">
        <w:rPr>
          <w:rStyle w:val="normaltextrun"/>
          <w:rFonts w:ascii="Simplified Arabic" w:hAnsi="Simplified Arabic" w:hint="cs"/>
          <w:sz w:val="24"/>
          <w:rtl/>
        </w:rPr>
        <w:t>ل</w:t>
      </w:r>
      <w:r>
        <w:rPr>
          <w:rStyle w:val="normaltextrun"/>
          <w:rFonts w:ascii="Simplified Arabic" w:hAnsi="Simplified Arabic" w:hint="cs"/>
          <w:sz w:val="24"/>
          <w:rtl/>
        </w:rPr>
        <w:t>إنسان، والحق في بيئة آمنة ونظيفة وصحية ومستدامة، وحقوق حيازة الشعوب الأصلية والمجتمعات المحلية فضلا عن الحق في الموافقة الحرة المسبقة عن علم على النحو المنعكس في إعلان الأمم المتحدة بشأن حقوق الشعوب الأصلية، فضلا عن المساواة بين الأجيال، ومراعاة الآراء العالمية المتنوع</w:t>
      </w:r>
      <w:r w:rsidR="004277E1">
        <w:rPr>
          <w:rStyle w:val="normaltextrun"/>
          <w:rFonts w:ascii="Simplified Arabic" w:hAnsi="Simplified Arabic" w:hint="cs"/>
          <w:sz w:val="24"/>
          <w:rtl/>
        </w:rPr>
        <w:t>ة</w:t>
      </w:r>
      <w:r>
        <w:rPr>
          <w:rStyle w:val="normaltextrun"/>
          <w:rFonts w:ascii="Simplified Arabic" w:hAnsi="Simplified Arabic" w:hint="cs"/>
          <w:sz w:val="24"/>
          <w:rtl/>
        </w:rPr>
        <w:t>، و</w:t>
      </w:r>
      <w:r w:rsidR="009D44C8">
        <w:rPr>
          <w:rStyle w:val="normaltextrun"/>
          <w:rFonts w:ascii="Simplified Arabic" w:hAnsi="Simplified Arabic" w:hint="cs"/>
          <w:sz w:val="24"/>
          <w:rtl/>
        </w:rPr>
        <w:t xml:space="preserve">تظم </w:t>
      </w:r>
      <w:r>
        <w:rPr>
          <w:rStyle w:val="normaltextrun"/>
          <w:rFonts w:ascii="Simplified Arabic" w:hAnsi="Simplified Arabic" w:hint="cs"/>
          <w:sz w:val="24"/>
          <w:rtl/>
        </w:rPr>
        <w:t>القيم ونظم المعارف، بما في ذلك تصور مفهوم الطبيعة والتنوع البيولوجي، بما في ذلك المفاهيم التي يعترف بها بعض الثقافات مثل أمنا الأرض.</w:t>
      </w:r>
    </w:p>
    <w:p w:rsidR="007B2E64" w:rsidRDefault="007B2E64" w:rsidP="00A86ED6">
      <w:pPr>
        <w:pStyle w:val="ListParagraph"/>
        <w:numPr>
          <w:ilvl w:val="0"/>
          <w:numId w:val="12"/>
        </w:numPr>
        <w:tabs>
          <w:tab w:val="left" w:pos="1260"/>
        </w:tabs>
        <w:ind w:left="720" w:firstLine="0"/>
        <w:contextualSpacing w:val="0"/>
        <w:rPr>
          <w:rStyle w:val="normaltextrun"/>
          <w:rFonts w:ascii="Simplified Arabic" w:hAnsi="Simplified Arabic"/>
          <w:sz w:val="24"/>
        </w:rPr>
      </w:pPr>
      <w:r>
        <w:rPr>
          <w:rStyle w:val="normaltextrun"/>
          <w:rFonts w:ascii="Simplified Arabic" w:hAnsi="Simplified Arabic" w:hint="cs"/>
          <w:sz w:val="24"/>
          <w:rtl/>
        </w:rPr>
        <w:t>غايات وأهداف الإطار متكاملة والغرض منها تحقيق التوازن بين الأهداف الثلاثة لاتفاقية التنوع البيولوجي. وبينما قد تكون</w:t>
      </w:r>
      <w:r w:rsidR="009D44C8">
        <w:rPr>
          <w:rStyle w:val="normaltextrun"/>
          <w:rFonts w:ascii="Simplified Arabic" w:hAnsi="Simplified Arabic" w:hint="cs"/>
          <w:sz w:val="24"/>
          <w:rtl/>
        </w:rPr>
        <w:t xml:space="preserve"> بعض الأهداف أكثر أهمية لسياقات</w:t>
      </w:r>
      <w:r>
        <w:rPr>
          <w:rStyle w:val="normaltextrun"/>
          <w:rFonts w:ascii="Simplified Arabic" w:hAnsi="Simplified Arabic" w:hint="cs"/>
          <w:sz w:val="24"/>
          <w:rtl/>
        </w:rPr>
        <w:t xml:space="preserve"> وظروف محلية محددة، ستكون الجهود من جميع الحكومات وأصحاب المصلحة على مدى جميع الغايات والأهداف ضرورية لضمان التنفيذ الناج</w:t>
      </w:r>
      <w:r w:rsidR="009D44C8">
        <w:rPr>
          <w:rStyle w:val="normaltextrun"/>
          <w:rFonts w:ascii="Simplified Arabic" w:hAnsi="Simplified Arabic" w:hint="cs"/>
          <w:sz w:val="24"/>
          <w:rtl/>
        </w:rPr>
        <w:t>ح</w:t>
      </w:r>
      <w:r>
        <w:rPr>
          <w:rStyle w:val="normaltextrun"/>
          <w:rFonts w:ascii="Simplified Arabic" w:hAnsi="Simplified Arabic" w:hint="cs"/>
          <w:sz w:val="24"/>
          <w:rtl/>
        </w:rPr>
        <w:t xml:space="preserve"> للإطار بأكمله.</w:t>
      </w:r>
    </w:p>
    <w:p w:rsidR="007B2E64" w:rsidRDefault="007B2E64" w:rsidP="00A86ED6">
      <w:pPr>
        <w:pStyle w:val="ListParagraph"/>
        <w:numPr>
          <w:ilvl w:val="0"/>
          <w:numId w:val="12"/>
        </w:numPr>
        <w:tabs>
          <w:tab w:val="left" w:pos="1260"/>
        </w:tabs>
        <w:ind w:left="720" w:firstLine="0"/>
        <w:contextualSpacing w:val="0"/>
        <w:rPr>
          <w:rStyle w:val="normaltextrun"/>
          <w:rFonts w:ascii="Simplified Arabic" w:hAnsi="Simplified Arabic"/>
          <w:sz w:val="24"/>
        </w:rPr>
      </w:pPr>
      <w:r>
        <w:rPr>
          <w:rStyle w:val="normaltextrun"/>
          <w:rFonts w:ascii="Simplified Arabic" w:hAnsi="Simplified Arabic" w:hint="cs"/>
          <w:sz w:val="24"/>
          <w:rtl/>
        </w:rPr>
        <w:t xml:space="preserve">سيتم تنفيذ الإطار العالمي للتنوع البيولوجي وفقا لأهداف </w:t>
      </w:r>
      <w:r w:rsidR="009D44C8">
        <w:rPr>
          <w:rStyle w:val="normaltextrun"/>
          <w:rFonts w:ascii="Simplified Arabic" w:hAnsi="Simplified Arabic" w:hint="cs"/>
          <w:sz w:val="24"/>
          <w:rtl/>
        </w:rPr>
        <w:t>اتفاقية التنوع البيولوجي وأحكامها الأخرى</w:t>
      </w:r>
      <w:r w:rsidR="00FC518A">
        <w:rPr>
          <w:rStyle w:val="normaltextrun"/>
          <w:rFonts w:ascii="Simplified Arabic" w:hAnsi="Simplified Arabic" w:hint="cs"/>
          <w:sz w:val="24"/>
          <w:rtl/>
        </w:rPr>
        <w:t>، وبروتوكولي قرطاجنة وناغويا، حسب الحالة.</w:t>
      </w:r>
    </w:p>
    <w:p w:rsidR="00FC518A" w:rsidRDefault="00FC518A" w:rsidP="00A86ED6">
      <w:pPr>
        <w:pStyle w:val="ListParagraph"/>
        <w:numPr>
          <w:ilvl w:val="0"/>
          <w:numId w:val="12"/>
        </w:numPr>
        <w:tabs>
          <w:tab w:val="left" w:pos="1260"/>
        </w:tabs>
        <w:ind w:left="720" w:firstLine="0"/>
        <w:contextualSpacing w:val="0"/>
        <w:rPr>
          <w:rStyle w:val="normaltextrun"/>
          <w:rFonts w:ascii="Simplified Arabic" w:hAnsi="Simplified Arabic"/>
          <w:sz w:val="24"/>
        </w:rPr>
      </w:pPr>
      <w:r>
        <w:rPr>
          <w:rStyle w:val="normaltextrun"/>
          <w:rFonts w:ascii="Simplified Arabic" w:hAnsi="Simplified Arabic" w:hint="cs"/>
          <w:sz w:val="24"/>
          <w:rtl/>
        </w:rPr>
        <w:t xml:space="preserve">يمكن تنفيذ الإطار فقط إذا توافرت موارد كافية من جميع المصادر ويمكن الحصول عليها، مع خفض العبء </w:t>
      </w:r>
      <w:r w:rsidR="009D44C8">
        <w:rPr>
          <w:rStyle w:val="normaltextrun"/>
          <w:rFonts w:ascii="Simplified Arabic" w:hAnsi="Simplified Arabic" w:hint="cs"/>
          <w:sz w:val="24"/>
          <w:rtl/>
        </w:rPr>
        <w:t>على الحصول</w:t>
      </w:r>
      <w:r>
        <w:rPr>
          <w:rStyle w:val="normaltextrun"/>
          <w:rFonts w:ascii="Simplified Arabic" w:hAnsi="Simplified Arabic" w:hint="cs"/>
          <w:sz w:val="24"/>
          <w:rtl/>
        </w:rPr>
        <w:t xml:space="preserve"> على الموارد.</w:t>
      </w:r>
    </w:p>
    <w:p w:rsidR="00FC518A" w:rsidRDefault="00FC518A">
      <w:pPr>
        <w:bidi w:val="0"/>
        <w:spacing w:after="0" w:line="240" w:lineRule="auto"/>
        <w:jc w:val="left"/>
        <w:rPr>
          <w:rStyle w:val="normaltextrun"/>
          <w:rFonts w:ascii="Simplified Arabic" w:hAnsi="Simplified Arabic"/>
          <w:sz w:val="24"/>
          <w:rtl/>
        </w:rPr>
      </w:pPr>
      <w:r>
        <w:rPr>
          <w:rStyle w:val="normaltextrun"/>
          <w:rFonts w:ascii="Simplified Arabic" w:hAnsi="Simplified Arabic"/>
          <w:sz w:val="24"/>
          <w:rtl/>
        </w:rPr>
        <w:br w:type="page"/>
      </w:r>
    </w:p>
    <w:p w:rsidR="00EB02DA" w:rsidRPr="00EB02DA" w:rsidRDefault="00EB02DA" w:rsidP="0043785F">
      <w:pPr>
        <w:pStyle w:val="ListParagraph"/>
        <w:tabs>
          <w:tab w:val="left" w:pos="1080"/>
        </w:tabs>
        <w:ind w:left="0"/>
        <w:contextualSpacing w:val="0"/>
        <w:jc w:val="center"/>
        <w:outlineLvl w:val="0"/>
        <w:rPr>
          <w:rStyle w:val="normaltextrun"/>
          <w:rFonts w:ascii="Simplified Arabic" w:hAnsi="Simplified Arabic"/>
          <w:b/>
          <w:bCs/>
          <w:sz w:val="28"/>
          <w:szCs w:val="28"/>
        </w:rPr>
      </w:pPr>
      <w:bookmarkStart w:id="9" w:name="_Toc90474465"/>
      <w:r w:rsidRPr="00EB02DA">
        <w:rPr>
          <w:rStyle w:val="normaltextrun"/>
          <w:rFonts w:ascii="Simplified Arabic" w:hAnsi="Simplified Arabic" w:hint="cs"/>
          <w:b/>
          <w:bCs/>
          <w:sz w:val="28"/>
          <w:szCs w:val="28"/>
          <w:rtl/>
        </w:rPr>
        <w:t xml:space="preserve">خامسا </w:t>
      </w:r>
      <w:r w:rsidRPr="00EB02DA">
        <w:rPr>
          <w:rStyle w:val="normaltextrun"/>
          <w:rFonts w:ascii="Simplified Arabic" w:hAnsi="Simplified Arabic"/>
          <w:b/>
          <w:bCs/>
          <w:sz w:val="28"/>
          <w:szCs w:val="28"/>
          <w:rtl/>
        </w:rPr>
        <w:t>–</w:t>
      </w:r>
      <w:r w:rsidR="006D4415">
        <w:rPr>
          <w:rStyle w:val="normaltextrun"/>
          <w:rFonts w:ascii="Simplified Arabic" w:hAnsi="Simplified Arabic" w:hint="cs"/>
          <w:b/>
          <w:bCs/>
          <w:sz w:val="28"/>
          <w:szCs w:val="28"/>
          <w:rtl/>
        </w:rPr>
        <w:tab/>
      </w:r>
      <w:r w:rsidRPr="00EB02DA">
        <w:rPr>
          <w:rStyle w:val="normaltextrun"/>
          <w:rFonts w:ascii="Simplified Arabic" w:hAnsi="Simplified Arabic" w:hint="cs"/>
          <w:b/>
          <w:bCs/>
          <w:sz w:val="28"/>
          <w:szCs w:val="28"/>
          <w:rtl/>
        </w:rPr>
        <w:t>الغايات والمراحل الرئيسية والأهداف</w:t>
      </w:r>
      <w:bookmarkEnd w:id="9"/>
    </w:p>
    <w:p w:rsidR="00EB02DA" w:rsidRPr="0032379C" w:rsidRDefault="00EB02DA" w:rsidP="0043785F">
      <w:pPr>
        <w:pStyle w:val="ListParagraph"/>
        <w:tabs>
          <w:tab w:val="left" w:pos="720"/>
        </w:tabs>
        <w:ind w:left="0"/>
        <w:contextualSpacing w:val="0"/>
        <w:outlineLvl w:val="1"/>
        <w:rPr>
          <w:rStyle w:val="normaltextrun"/>
          <w:rFonts w:ascii="Simplified Arabic" w:hAnsi="Simplified Arabic"/>
          <w:b/>
          <w:bCs/>
          <w:sz w:val="24"/>
          <w:rtl/>
        </w:rPr>
      </w:pPr>
      <w:bookmarkStart w:id="10" w:name="_Toc90474466"/>
      <w:r w:rsidRPr="0032379C">
        <w:rPr>
          <w:rStyle w:val="normaltextrun"/>
          <w:rFonts w:ascii="Simplified Arabic" w:hAnsi="Simplified Arabic" w:hint="cs"/>
          <w:b/>
          <w:bCs/>
          <w:sz w:val="24"/>
          <w:rtl/>
        </w:rPr>
        <w:t>غايات عام 2050</w:t>
      </w:r>
      <w:bookmarkEnd w:id="10"/>
    </w:p>
    <w:p w:rsidR="00EB02DA" w:rsidRPr="00EB02DA" w:rsidRDefault="00EB02DA" w:rsidP="004E7BC4">
      <w:pPr>
        <w:pStyle w:val="ListParagraph"/>
        <w:tabs>
          <w:tab w:val="left" w:pos="720"/>
        </w:tabs>
        <w:ind w:left="0" w:firstLine="720"/>
        <w:contextualSpacing w:val="0"/>
        <w:outlineLvl w:val="2"/>
        <w:rPr>
          <w:rStyle w:val="normaltextrun"/>
          <w:rFonts w:ascii="Simplified Arabic" w:hAnsi="Simplified Arabic"/>
          <w:b/>
          <w:bCs/>
          <w:sz w:val="24"/>
        </w:rPr>
      </w:pPr>
      <w:bookmarkStart w:id="11" w:name="_Toc90474467"/>
      <w:r w:rsidRPr="00EB02DA">
        <w:rPr>
          <w:rStyle w:val="normaltextrun"/>
          <w:rFonts w:ascii="Simplified Arabic" w:hAnsi="Simplified Arabic" w:hint="cs"/>
          <w:b/>
          <w:bCs/>
          <w:sz w:val="24"/>
          <w:rtl/>
        </w:rPr>
        <w:t>الغاية ألف</w:t>
      </w:r>
      <w:bookmarkEnd w:id="11"/>
    </w:p>
    <w:p w:rsidR="00EB02DA" w:rsidRPr="00EB02DA" w:rsidRDefault="006D4415" w:rsidP="006D4415">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Fonts w:ascii="Simplified Arabic" w:hAnsi="Simplified Arabic"/>
          <w:sz w:val="24"/>
          <w:rtl/>
        </w:rPr>
      </w:pPr>
      <w:r w:rsidRPr="006D4415">
        <w:rPr>
          <w:rFonts w:ascii="Simplified Arabic" w:hAnsi="Simplified Arabic" w:hint="cs"/>
          <w:b/>
          <w:bCs/>
          <w:sz w:val="24"/>
          <w:rtl/>
        </w:rPr>
        <w:t>المسودة الأولى</w:t>
      </w:r>
      <w:r>
        <w:rPr>
          <w:rFonts w:ascii="Simplified Arabic" w:hAnsi="Simplified Arabic" w:hint="cs"/>
          <w:sz w:val="24"/>
          <w:rtl/>
        </w:rPr>
        <w:t xml:space="preserve"> - </w:t>
      </w:r>
      <w:r w:rsidRPr="00D35361">
        <w:rPr>
          <w:rFonts w:hint="cs"/>
          <w:rtl/>
        </w:rPr>
        <w:t xml:space="preserve">تعزيز سلامة جميع النظم الإيكولوجية، مع </w:t>
      </w:r>
      <w:r>
        <w:rPr>
          <w:rFonts w:hint="cs"/>
          <w:rtl/>
        </w:rPr>
        <w:t>زيادة بنسبة 15 في المائة على الأقل في مساحة وترابط وسلامة النظم الإيكولوجية الطبيعية، مع دعم مجموعات صحية وقاد</w:t>
      </w:r>
      <w:r w:rsidR="00390EAE">
        <w:rPr>
          <w:rFonts w:hint="cs"/>
          <w:rtl/>
        </w:rPr>
        <w:t>ر</w:t>
      </w:r>
      <w:r>
        <w:rPr>
          <w:rFonts w:hint="cs"/>
          <w:rtl/>
        </w:rPr>
        <w:t>ة على الصمود لجميع الأنواع، وتخفيض معدل الانقراض بعشرة أضعاف على الأقل، وتقليل خطر انقراض الأنواع على مدى جميع المجموعات التصنيفية والوظيفية</w:t>
      </w:r>
      <w:r w:rsidRPr="00795B37">
        <w:rPr>
          <w:rFonts w:hint="cs"/>
          <w:rtl/>
        </w:rPr>
        <w:t xml:space="preserve"> </w:t>
      </w:r>
      <w:r>
        <w:rPr>
          <w:rFonts w:hint="cs"/>
          <w:rtl/>
        </w:rPr>
        <w:t>إلى النصف، وصون التنوع الجيني للأنواع البرية والأليفة، مع الحفاظ على 90 في المائة على الأقل من التنوع الجيني داخل جميع الأنواع.</w:t>
      </w:r>
    </w:p>
    <w:p w:rsidR="00EB02DA" w:rsidRPr="000A7416" w:rsidRDefault="00EB02DA"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EB02DA" w:rsidRDefault="00331667" w:rsidP="00A86ED6">
      <w:pPr>
        <w:pStyle w:val="ListParagraph"/>
        <w:numPr>
          <w:ilvl w:val="0"/>
          <w:numId w:val="5"/>
        </w:numPr>
        <w:tabs>
          <w:tab w:val="left" w:pos="1440"/>
        </w:tabs>
        <w:ind w:left="0" w:firstLine="720"/>
        <w:contextualSpacing w:val="0"/>
        <w:rPr>
          <w:rFonts w:ascii="Simplified Arabic" w:hAnsi="Simplified Arabic"/>
          <w:sz w:val="24"/>
        </w:rPr>
      </w:pPr>
      <w:r>
        <w:rPr>
          <w:rFonts w:ascii="Simplified Arabic" w:hAnsi="Simplified Arabic" w:hint="cs"/>
          <w:sz w:val="24"/>
          <w:rtl/>
        </w:rPr>
        <w:t xml:space="preserve">لاحظ أغلبية الأطراف أن المكونات الثلاثة للتنوع البيولوجي (النظم الإيكولوجية، والأنواع والتنوع الجيني) ينبغي تغطيتها في إطار هذه </w:t>
      </w:r>
      <w:r w:rsidR="00D93371">
        <w:rPr>
          <w:rFonts w:ascii="Simplified Arabic" w:hAnsi="Simplified Arabic" w:hint="cs"/>
          <w:sz w:val="24"/>
          <w:rtl/>
        </w:rPr>
        <w:t>الغاية. وتساءل بعض الأطراف عن الأساس العلمي للجوانب الرقمية للغاية وما إذا كان من الممكن تحقيق المقترح الحالي بالفعل، بينما دعت أطراف أخرى إلى درجة طموح أعلى</w:t>
      </w:r>
      <w:r w:rsidR="00EB02DA">
        <w:rPr>
          <w:rFonts w:ascii="Simplified Arabic" w:hAnsi="Simplified Arabic" w:hint="cs"/>
          <w:sz w:val="24"/>
          <w:rtl/>
        </w:rPr>
        <w:t>؛</w:t>
      </w:r>
    </w:p>
    <w:p w:rsidR="00EB02DA" w:rsidRDefault="009D44C8" w:rsidP="00A86ED6">
      <w:pPr>
        <w:pStyle w:val="ListParagraph"/>
        <w:numPr>
          <w:ilvl w:val="0"/>
          <w:numId w:val="5"/>
        </w:numPr>
        <w:tabs>
          <w:tab w:val="left" w:pos="1440"/>
        </w:tabs>
        <w:ind w:left="0" w:firstLine="720"/>
        <w:contextualSpacing w:val="0"/>
        <w:rPr>
          <w:rFonts w:ascii="Simplified Arabic" w:hAnsi="Simplified Arabic"/>
          <w:sz w:val="24"/>
        </w:rPr>
      </w:pPr>
      <w:r>
        <w:rPr>
          <w:rFonts w:ascii="Simplified Arabic" w:hAnsi="Simplified Arabic" w:hint="cs"/>
          <w:sz w:val="24"/>
          <w:rtl/>
        </w:rPr>
        <w:t xml:space="preserve">وعلى </w:t>
      </w:r>
      <w:r w:rsidR="003B3937">
        <w:rPr>
          <w:rFonts w:ascii="Simplified Arabic" w:hAnsi="Simplified Arabic" w:hint="cs"/>
          <w:sz w:val="24"/>
          <w:rtl/>
        </w:rPr>
        <w:t>نفس الموضوع</w:t>
      </w:r>
      <w:r w:rsidR="00D93371">
        <w:rPr>
          <w:rFonts w:ascii="Simplified Arabic" w:hAnsi="Simplified Arabic" w:hint="cs"/>
          <w:sz w:val="24"/>
          <w:rtl/>
        </w:rPr>
        <w:t>، تساءل بعض الأطراف عن جدوى وملاءمة إيجاد قيم رقمية في هذه الغاية وتساءل البعض عما إذا كان ينبغي بيان القيم الرقمية لجميع الغايات أو إذا كان ينبغي إدراجها فقط في الأهداف</w:t>
      </w:r>
      <w:r w:rsidR="00EB02DA">
        <w:rPr>
          <w:rFonts w:ascii="Simplified Arabic" w:hAnsi="Simplified Arabic" w:hint="cs"/>
          <w:sz w:val="24"/>
          <w:rtl/>
        </w:rPr>
        <w:t>؛</w:t>
      </w:r>
    </w:p>
    <w:p w:rsidR="00EB02DA" w:rsidRDefault="003B3937" w:rsidP="00A86ED6">
      <w:pPr>
        <w:pStyle w:val="ListParagraph"/>
        <w:numPr>
          <w:ilvl w:val="0"/>
          <w:numId w:val="5"/>
        </w:numPr>
        <w:tabs>
          <w:tab w:val="left" w:pos="1440"/>
        </w:tabs>
        <w:ind w:left="0" w:firstLine="720"/>
        <w:contextualSpacing w:val="0"/>
        <w:rPr>
          <w:rFonts w:ascii="Simplified Arabic" w:hAnsi="Simplified Arabic"/>
          <w:sz w:val="24"/>
        </w:rPr>
      </w:pPr>
      <w:r>
        <w:rPr>
          <w:rFonts w:ascii="Simplified Arabic" w:hAnsi="Simplified Arabic" w:hint="cs"/>
          <w:sz w:val="24"/>
          <w:rtl/>
        </w:rPr>
        <w:t>و</w:t>
      </w:r>
      <w:r w:rsidR="00D93371">
        <w:rPr>
          <w:rFonts w:ascii="Simplified Arabic" w:hAnsi="Simplified Arabic" w:hint="cs"/>
          <w:sz w:val="24"/>
          <w:rtl/>
        </w:rPr>
        <w:t>لاحظ بعض الأطراف أيضا أن بعض المصطلحات في هذه الغاية، بما في ذلك "سلامة" و"صحية" تحتاج إلى المزيد من الوضوح وإلى فهم مشترك". ويمكن أن يساعد مسرد مصطلحات الإطار العالمي للتنوع البيولوجي لما بعد عام 2020</w:t>
      </w:r>
      <w:r w:rsidR="00D93371">
        <w:rPr>
          <w:rStyle w:val="FootnoteReference"/>
          <w:rFonts w:ascii="Simplified Arabic" w:hAnsi="Simplified Arabic"/>
          <w:sz w:val="24"/>
        </w:rPr>
        <w:footnoteReference w:id="5"/>
      </w:r>
      <w:r w:rsidR="00D93371">
        <w:rPr>
          <w:rFonts w:ascii="Simplified Arabic" w:hAnsi="Simplified Arabic" w:hint="cs"/>
          <w:sz w:val="24"/>
          <w:rtl/>
        </w:rPr>
        <w:t xml:space="preserve"> في معالجة هذه المسألة.</w:t>
      </w:r>
    </w:p>
    <w:p w:rsidR="00EB02DA" w:rsidRDefault="00EB02DA" w:rsidP="00EB02DA">
      <w:pPr>
        <w:rPr>
          <w:rFonts w:ascii="Simplified Arabic" w:hAnsi="Simplified Arabic"/>
          <w:sz w:val="24"/>
          <w:rtl/>
        </w:rPr>
      </w:pPr>
      <w:r w:rsidRPr="00EB02DA">
        <w:rPr>
          <w:rFonts w:ascii="Simplified Arabic" w:hAnsi="Simplified Arabic" w:hint="cs"/>
          <w:i/>
          <w:iCs/>
          <w:sz w:val="24"/>
          <w:rtl/>
        </w:rPr>
        <w:t>المبرر المنطقي وراء الجوانب الرقمية</w:t>
      </w:r>
    </w:p>
    <w:p w:rsidR="00EB02DA" w:rsidRDefault="00EB02DA" w:rsidP="00A86ED6">
      <w:pPr>
        <w:pStyle w:val="ListParagraph"/>
        <w:numPr>
          <w:ilvl w:val="0"/>
          <w:numId w:val="6"/>
        </w:numPr>
        <w:ind w:left="1440" w:hanging="720"/>
        <w:contextualSpacing w:val="0"/>
        <w:rPr>
          <w:rFonts w:ascii="Simplified Arabic" w:hAnsi="Simplified Arabic"/>
          <w:sz w:val="24"/>
        </w:rPr>
      </w:pPr>
      <w:r>
        <w:rPr>
          <w:rFonts w:ascii="Simplified Arabic" w:hAnsi="Simplified Arabic" w:hint="cs"/>
          <w:sz w:val="24"/>
          <w:rtl/>
        </w:rPr>
        <w:t>الأساس العلمي</w:t>
      </w:r>
    </w:p>
    <w:p w:rsidR="00EB02DA" w:rsidRDefault="00D93371" w:rsidP="00A86ED6">
      <w:pPr>
        <w:pStyle w:val="ListParagraph"/>
        <w:numPr>
          <w:ilvl w:val="0"/>
          <w:numId w:val="7"/>
        </w:numPr>
        <w:tabs>
          <w:tab w:val="left" w:pos="1440"/>
        </w:tabs>
        <w:ind w:left="1440" w:hanging="720"/>
        <w:contextualSpacing w:val="0"/>
        <w:rPr>
          <w:rFonts w:ascii="Simplified Arabic" w:hAnsi="Simplified Arabic"/>
          <w:sz w:val="24"/>
        </w:rPr>
      </w:pPr>
      <w:r>
        <w:rPr>
          <w:rFonts w:ascii="Simplified Arabic" w:hAnsi="Simplified Arabic" w:hint="cs"/>
          <w:sz w:val="24"/>
          <w:rtl/>
        </w:rPr>
        <w:t>زيادة بنسبة 15 في المائة في مساحة، وترابط و</w:t>
      </w:r>
      <w:r w:rsidR="00662A86">
        <w:rPr>
          <w:rFonts w:ascii="Simplified Arabic" w:hAnsi="Simplified Arabic" w:hint="cs"/>
          <w:sz w:val="24"/>
          <w:rtl/>
        </w:rPr>
        <w:t xml:space="preserve">سلامة النظم الإيكولوجية الطبيعية </w:t>
      </w:r>
      <w:r w:rsidR="00662A86">
        <w:rPr>
          <w:rFonts w:ascii="Simplified Arabic" w:hAnsi="Simplified Arabic"/>
          <w:sz w:val="24"/>
          <w:rtl/>
        </w:rPr>
        <w:t>–</w:t>
      </w:r>
      <w:r w:rsidR="00662A86">
        <w:rPr>
          <w:rFonts w:ascii="Simplified Arabic" w:hAnsi="Simplified Arabic" w:hint="cs"/>
          <w:sz w:val="24"/>
          <w:rtl/>
        </w:rPr>
        <w:t xml:space="preserve"> توحي النماذج والسيناريوهات والدراسات الأخرى </w:t>
      </w:r>
      <w:r w:rsidR="003B3937">
        <w:rPr>
          <w:rFonts w:ascii="Simplified Arabic" w:hAnsi="Simplified Arabic" w:hint="cs"/>
          <w:sz w:val="24"/>
          <w:rtl/>
        </w:rPr>
        <w:t>ب</w:t>
      </w:r>
      <w:r w:rsidR="00662A86">
        <w:rPr>
          <w:rFonts w:ascii="Simplified Arabic" w:hAnsi="Simplified Arabic" w:hint="cs"/>
          <w:sz w:val="24"/>
          <w:rtl/>
        </w:rPr>
        <w:t>أن زيادة في مساحة النظم الإيكولوجية الطبيعية بنسبة 10 إلى 15 في المائة، على الصعيد العالمي، على مدى أنواع النظم الإيكولوجية الأرضية، بحلول عام 2050 قد يكون من الممكن تحقيقها</w:t>
      </w:r>
      <w:r w:rsidR="00CC5E66">
        <w:rPr>
          <w:rFonts w:ascii="Simplified Arabic" w:hAnsi="Simplified Arabic" w:hint="cs"/>
          <w:sz w:val="24"/>
          <w:rtl/>
        </w:rPr>
        <w:t>. وبناء على ذلك، نتوقع زيادة بنسبة 5 في المائة في المتوسط (المرحلة الرئيسية ألف-1) في كل عقد بين السنوات 2020 و2050، لما مجموعه 15 في المائة. وستعكس هذه الزيادة النتائج المجمعة للإجراءات المقترحة في إطار الأهداف، وخاصة الأهداف 1 إلى 3 (التخطيط المكاني، والاستعادة والحفظ) مع ملاحظة أن معظم الأهداف الأخرى ستخفض مباشرة أو على نحو غير مباشر من المحركات الأخرى لفقدان التنوع البيولوجي</w:t>
      </w:r>
      <w:r w:rsidR="00EB02DA">
        <w:rPr>
          <w:rFonts w:ascii="Simplified Arabic" w:hAnsi="Simplified Arabic" w:hint="cs"/>
          <w:sz w:val="24"/>
          <w:rtl/>
        </w:rPr>
        <w:t>؛</w:t>
      </w:r>
    </w:p>
    <w:p w:rsidR="00EB02DA" w:rsidRDefault="00390EAE" w:rsidP="00A86ED6">
      <w:pPr>
        <w:pStyle w:val="ListParagraph"/>
        <w:numPr>
          <w:ilvl w:val="0"/>
          <w:numId w:val="7"/>
        </w:numPr>
        <w:tabs>
          <w:tab w:val="left" w:pos="1440"/>
        </w:tabs>
        <w:ind w:left="1440" w:hanging="720"/>
        <w:contextualSpacing w:val="0"/>
        <w:rPr>
          <w:rFonts w:ascii="Simplified Arabic" w:hAnsi="Simplified Arabic"/>
          <w:sz w:val="24"/>
        </w:rPr>
      </w:pPr>
      <w:r>
        <w:rPr>
          <w:rFonts w:hint="cs"/>
          <w:rtl/>
        </w:rPr>
        <w:t>تخفيض معدل الانقراض بعشرة أضعاف</w:t>
      </w:r>
      <w:r>
        <w:rPr>
          <w:rFonts w:ascii="Simplified Arabic" w:hAnsi="Simplified Arabic" w:hint="cs"/>
          <w:sz w:val="24"/>
          <w:rtl/>
        </w:rPr>
        <w:t xml:space="preserve"> </w:t>
      </w:r>
      <w:r>
        <w:rPr>
          <w:rFonts w:hint="cs"/>
          <w:rtl/>
        </w:rPr>
        <w:t>وتقليل خطر انقراض الأنواع</w:t>
      </w:r>
      <w:r>
        <w:rPr>
          <w:rFonts w:ascii="Simplified Arabic" w:hAnsi="Simplified Arabic" w:hint="cs"/>
          <w:sz w:val="24"/>
          <w:rtl/>
        </w:rPr>
        <w:t xml:space="preserve"> بنسبة 50 في المائة </w:t>
      </w:r>
      <w:r>
        <w:rPr>
          <w:rFonts w:ascii="Simplified Arabic" w:hAnsi="Simplified Arabic"/>
          <w:sz w:val="24"/>
          <w:rtl/>
        </w:rPr>
        <w:t>–</w:t>
      </w:r>
      <w:r>
        <w:rPr>
          <w:rFonts w:ascii="Simplified Arabic" w:hAnsi="Simplified Arabic" w:hint="cs"/>
          <w:sz w:val="24"/>
          <w:rtl/>
        </w:rPr>
        <w:t xml:space="preserve"> يتعرض حاليا حوالي 1 مليون نوعا (أو 13 في المائة) لخطر الإنقراض، بالرغم من أن خطر الإنقراض يتباين بدرجة كبيرة عبر الفئات الت</w:t>
      </w:r>
      <w:r w:rsidR="00061BFC">
        <w:rPr>
          <w:rFonts w:ascii="Simplified Arabic" w:hAnsi="Simplified Arabic" w:hint="cs"/>
          <w:sz w:val="24"/>
          <w:rtl/>
        </w:rPr>
        <w:t>ص</w:t>
      </w:r>
      <w:r>
        <w:rPr>
          <w:rFonts w:ascii="Simplified Arabic" w:hAnsi="Simplified Arabic" w:hint="cs"/>
          <w:sz w:val="24"/>
          <w:rtl/>
        </w:rPr>
        <w:t>نيفية. وسيكون من الضروري خفض كل من معدل الانقراض وخطر الإنقراض، فضلا عن الحفا</w:t>
      </w:r>
      <w:r w:rsidR="00061BFC">
        <w:rPr>
          <w:rFonts w:ascii="Simplified Arabic" w:hAnsi="Simplified Arabic" w:hint="cs"/>
          <w:sz w:val="24"/>
          <w:rtl/>
        </w:rPr>
        <w:t>ظ</w:t>
      </w:r>
      <w:r>
        <w:rPr>
          <w:rFonts w:ascii="Simplified Arabic" w:hAnsi="Simplified Arabic" w:hint="cs"/>
          <w:sz w:val="24"/>
          <w:rtl/>
        </w:rPr>
        <w:t xml:space="preserve"> على توافر الأ</w:t>
      </w:r>
      <w:r w:rsidR="00484F22">
        <w:rPr>
          <w:rFonts w:ascii="Simplified Arabic" w:hAnsi="Simplified Arabic" w:hint="cs"/>
          <w:sz w:val="24"/>
          <w:rtl/>
        </w:rPr>
        <w:t>عداد و</w:t>
      </w:r>
      <w:r w:rsidR="003B3937">
        <w:rPr>
          <w:rFonts w:ascii="Simplified Arabic" w:hAnsi="Simplified Arabic" w:hint="cs"/>
          <w:sz w:val="24"/>
          <w:rtl/>
        </w:rPr>
        <w:t xml:space="preserve">تحسين </w:t>
      </w:r>
      <w:r w:rsidR="00484F22">
        <w:rPr>
          <w:rFonts w:ascii="Simplified Arabic" w:hAnsi="Simplified Arabic" w:hint="cs"/>
          <w:sz w:val="24"/>
          <w:rtl/>
        </w:rPr>
        <w:t xml:space="preserve">المدى </w:t>
      </w:r>
      <w:r w:rsidR="00720BED">
        <w:rPr>
          <w:rFonts w:ascii="Simplified Arabic" w:hAnsi="Simplified Arabic" w:hint="cs"/>
          <w:sz w:val="24"/>
          <w:rtl/>
        </w:rPr>
        <w:t xml:space="preserve">الجغرافي </w:t>
      </w:r>
      <w:r w:rsidR="003B3937">
        <w:rPr>
          <w:rFonts w:ascii="Simplified Arabic" w:hAnsi="Simplified Arabic" w:hint="cs"/>
          <w:sz w:val="24"/>
          <w:rtl/>
        </w:rPr>
        <w:t xml:space="preserve">لجميع الأنواع. ويقترح التخفيض بمقدار عشرة أضعاف في معدل الانقراض كهدف طموح، نظرا إلى أن المعدل المطلق ليس واقعيا ولا يعزي لحالات الانقراض نتيجة لأسباب </w:t>
      </w:r>
      <w:r w:rsidR="00720BED">
        <w:rPr>
          <w:rFonts w:ascii="Simplified Arabic" w:hAnsi="Simplified Arabic" w:hint="cs"/>
          <w:sz w:val="24"/>
          <w:rtl/>
        </w:rPr>
        <w:t>طبيعية فضلا عن تغير المناخ ا</w:t>
      </w:r>
      <w:r w:rsidR="00B33DB5">
        <w:rPr>
          <w:rFonts w:ascii="Simplified Arabic" w:hAnsi="Simplified Arabic" w:hint="cs"/>
          <w:sz w:val="24"/>
          <w:rtl/>
        </w:rPr>
        <w:t>لجاري (ملاحظة أن الهدف الأكثر ط</w:t>
      </w:r>
      <w:r w:rsidR="00720BED">
        <w:rPr>
          <w:rFonts w:ascii="Simplified Arabic" w:hAnsi="Simplified Arabic" w:hint="cs"/>
          <w:sz w:val="24"/>
          <w:rtl/>
        </w:rPr>
        <w:t>موحا للمناخ يهدف إلى حد يبلغ 1.5 درجة</w:t>
      </w:r>
      <w:r w:rsidR="00F66B86">
        <w:rPr>
          <w:rFonts w:ascii="Simplified Arabic" w:hAnsi="Simplified Arabic" w:hint="cs"/>
          <w:sz w:val="24"/>
          <w:rtl/>
        </w:rPr>
        <w:t>،</w:t>
      </w:r>
      <w:r w:rsidR="00720BED">
        <w:rPr>
          <w:rFonts w:ascii="Simplified Arabic" w:hAnsi="Simplified Arabic" w:hint="cs"/>
          <w:sz w:val="24"/>
          <w:rtl/>
        </w:rPr>
        <w:t xml:space="preserve"> وليس </w:t>
      </w:r>
      <w:r w:rsidR="00F66B86">
        <w:rPr>
          <w:rFonts w:ascii="Simplified Arabic" w:hAnsi="Simplified Arabic" w:hint="cs"/>
          <w:sz w:val="24"/>
          <w:rtl/>
        </w:rPr>
        <w:t xml:space="preserve">صفرا من الدرجات). وينبغي أيضا الأخذ في الحسبان أن استراتيجية التعافي ستستغرق عادة أكثر من عشر سنوات لتظهر نتائج. </w:t>
      </w:r>
      <w:r w:rsidR="00B33DB5">
        <w:rPr>
          <w:rFonts w:ascii="Simplified Arabic" w:hAnsi="Simplified Arabic" w:hint="cs"/>
          <w:sz w:val="24"/>
          <w:rtl/>
        </w:rPr>
        <w:t xml:space="preserve">وللبناء نحو تحقيق هذه الغاية، تقترح المرحلة الرئيسية أـلف-2 </w:t>
      </w:r>
      <w:r w:rsidR="00B33DB5">
        <w:rPr>
          <w:rFonts w:hint="cs"/>
          <w:rtl/>
        </w:rPr>
        <w:t>توقف الزيادة في معدل الانقراض إلى النصف أو عكس مسارها</w:t>
      </w:r>
      <w:r w:rsidR="00B33DB5">
        <w:rPr>
          <w:rFonts w:ascii="Simplified Arabic" w:hAnsi="Simplified Arabic" w:hint="cs"/>
          <w:sz w:val="24"/>
          <w:rtl/>
        </w:rPr>
        <w:t xml:space="preserve"> (أي اقتراح عكس المسار في الاتجاهات الحالية). وعلاوة على ذلك، تقترح المرحلة الرئيسية ألف-2 </w:t>
      </w:r>
      <w:r w:rsidR="00B33DB5">
        <w:rPr>
          <w:rFonts w:hint="cs"/>
          <w:rtl/>
        </w:rPr>
        <w:t>تخفيض خطر الانقراض بنسبة 10 في المائة على الأقل، مع تحقيق انخفاض في نسبة الأنواع المعرضة للانقراض</w:t>
      </w:r>
      <w:r w:rsidR="00B33DB5">
        <w:rPr>
          <w:rFonts w:ascii="Simplified Arabic" w:hAnsi="Simplified Arabic" w:hint="cs"/>
          <w:sz w:val="24"/>
          <w:rtl/>
        </w:rPr>
        <w:t>. وستكون هذه أول خطوة نحو تحقيق التخفيض الشامل بنسبة 50 في المائة بحلول عام 2050.</w:t>
      </w:r>
    </w:p>
    <w:p w:rsidR="00EB02DA" w:rsidRDefault="00B33DB5" w:rsidP="00A86ED6">
      <w:pPr>
        <w:pStyle w:val="ListParagraph"/>
        <w:numPr>
          <w:ilvl w:val="0"/>
          <w:numId w:val="7"/>
        </w:numPr>
        <w:tabs>
          <w:tab w:val="left" w:pos="1440"/>
        </w:tabs>
        <w:ind w:left="1440" w:hanging="720"/>
        <w:contextualSpacing w:val="0"/>
        <w:rPr>
          <w:rFonts w:ascii="Simplified Arabic" w:hAnsi="Simplified Arabic"/>
          <w:sz w:val="24"/>
        </w:rPr>
      </w:pPr>
      <w:r>
        <w:rPr>
          <w:rFonts w:ascii="Simplified Arabic" w:hAnsi="Simplified Arabic" w:hint="cs"/>
          <w:sz w:val="24"/>
          <w:rtl/>
        </w:rPr>
        <w:t xml:space="preserve">بالإضافة إلى ذلك، تقترح المرحلة الرئيسية ألف-2 أيضا </w:t>
      </w:r>
      <w:r>
        <w:rPr>
          <w:rFonts w:hint="cs"/>
          <w:rtl/>
        </w:rPr>
        <w:t>تعزيز</w:t>
      </w:r>
      <w:r w:rsidRPr="000C1803">
        <w:rPr>
          <w:rtl/>
        </w:rPr>
        <w:t xml:space="preserve"> وفرة الأنواع </w:t>
      </w:r>
      <w:r>
        <w:rPr>
          <w:rFonts w:hint="cs"/>
          <w:rtl/>
        </w:rPr>
        <w:t>وتوزيع أعدادها أو على الأقل الحفاظ عليهما</w:t>
      </w:r>
      <w:r w:rsidR="00232966">
        <w:rPr>
          <w:rFonts w:hint="cs"/>
          <w:rtl/>
        </w:rPr>
        <w:t>.</w:t>
      </w:r>
      <w:r>
        <w:rPr>
          <w:rFonts w:ascii="Simplified Arabic" w:hAnsi="Simplified Arabic" w:hint="cs"/>
          <w:sz w:val="24"/>
          <w:rtl/>
        </w:rPr>
        <w:t xml:space="preserve"> </w:t>
      </w:r>
      <w:r w:rsidR="00232966">
        <w:rPr>
          <w:rFonts w:ascii="Simplified Arabic" w:hAnsi="Simplified Arabic" w:hint="cs"/>
          <w:sz w:val="24"/>
          <w:rtl/>
        </w:rPr>
        <w:t>وتتعلق هذه المسألة بالنوعية العامة وحجم الأعداد، التي غالبا ما تستخدم كبديل لتقييم بقاء أنواع معينة</w:t>
      </w:r>
      <w:r w:rsidR="00EB02DA">
        <w:rPr>
          <w:rFonts w:ascii="Simplified Arabic" w:hAnsi="Simplified Arabic" w:hint="cs"/>
          <w:sz w:val="24"/>
          <w:rtl/>
        </w:rPr>
        <w:t>؛</w:t>
      </w:r>
    </w:p>
    <w:p w:rsidR="00EB02DA" w:rsidRDefault="00232966" w:rsidP="00A86ED6">
      <w:pPr>
        <w:pStyle w:val="ListParagraph"/>
        <w:numPr>
          <w:ilvl w:val="0"/>
          <w:numId w:val="7"/>
        </w:numPr>
        <w:tabs>
          <w:tab w:val="left" w:pos="1440"/>
        </w:tabs>
        <w:ind w:left="1440" w:hanging="720"/>
        <w:contextualSpacing w:val="0"/>
        <w:rPr>
          <w:rFonts w:ascii="Simplified Arabic" w:hAnsi="Simplified Arabic"/>
          <w:sz w:val="24"/>
        </w:rPr>
      </w:pPr>
      <w:r>
        <w:rPr>
          <w:rFonts w:hint="cs"/>
          <w:rtl/>
        </w:rPr>
        <w:t xml:space="preserve">صون التنوع الجيني بنسبة 90 في المائة </w:t>
      </w:r>
      <w:r>
        <w:rPr>
          <w:rtl/>
        </w:rPr>
        <w:t>–</w:t>
      </w:r>
      <w:r>
        <w:rPr>
          <w:rFonts w:hint="cs"/>
          <w:rtl/>
        </w:rPr>
        <w:t xml:space="preserve"> قد يكون من الصعب تحديد أهداف كمية دقيقة </w:t>
      </w:r>
      <w:r>
        <w:rPr>
          <w:rFonts w:ascii="Simplified Arabic" w:hAnsi="Simplified Arabic" w:hint="cs"/>
          <w:sz w:val="24"/>
          <w:rtl/>
        </w:rPr>
        <w:t xml:space="preserve">لصون التنوع الجيني، ولكن المعارف الحالية تقترح أن صون التنوع الجيني داخل الأنواع بنسبة 90 في المائة كحد أدنى (أي على مدى الأعداد في نفس النوع) بحلول عام 2050 قد يكون متسقا مع رؤية عام 2050. وتتوافق هذه القيمة مع النُهج المقترحة لحماية التنوع الجيني في المحاصيل الزراعية والحيوانات في حدائق الحيوان التي اقترح فيها حفظ 95 في المائة و90 في المائة من التنوع الجيني، على التوالي. وتبني المرحلة الرئيسية 3 إلى تحقيق هذه الغاية، مع تركيز على </w:t>
      </w:r>
      <w:r w:rsidR="00A62E9C">
        <w:rPr>
          <w:rFonts w:hint="cs"/>
          <w:rtl/>
        </w:rPr>
        <w:t>مع تحقيق زيادة في نسبة الأنواع التي يصان تنوعها الجيني</w:t>
      </w:r>
      <w:r w:rsidR="00A62E9C">
        <w:rPr>
          <w:rFonts w:ascii="Simplified Arabic" w:hAnsi="Simplified Arabic" w:hint="cs"/>
          <w:sz w:val="24"/>
          <w:rtl/>
        </w:rPr>
        <w:t>، ب</w:t>
      </w:r>
      <w:r w:rsidR="007E66AE">
        <w:rPr>
          <w:rFonts w:ascii="Simplified Arabic" w:hAnsi="Simplified Arabic" w:hint="cs"/>
          <w:sz w:val="24"/>
          <w:rtl/>
        </w:rPr>
        <w:t>ينما تحدد الغاية الهدف الطموح ل</w:t>
      </w:r>
      <w:r w:rsidR="00A62E9C">
        <w:rPr>
          <w:rFonts w:ascii="Simplified Arabic" w:hAnsi="Simplified Arabic" w:hint="cs"/>
          <w:sz w:val="24"/>
          <w:rtl/>
        </w:rPr>
        <w:t>صون هذا المستوى من التنوع الجيني بالنسبة لجميع الأنواع بحلول عام 2050.</w:t>
      </w:r>
    </w:p>
    <w:p w:rsidR="00EB02DA" w:rsidRDefault="00A62E9C" w:rsidP="00A86ED6">
      <w:pPr>
        <w:pStyle w:val="ListParagraph"/>
        <w:numPr>
          <w:ilvl w:val="0"/>
          <w:numId w:val="6"/>
        </w:numPr>
        <w:tabs>
          <w:tab w:val="left" w:pos="1440"/>
        </w:tabs>
        <w:ind w:left="-86" w:firstLine="806"/>
        <w:contextualSpacing w:val="0"/>
        <w:rPr>
          <w:rFonts w:ascii="Simplified Arabic" w:hAnsi="Simplified Arabic" w:hint="cs"/>
          <w:sz w:val="24"/>
        </w:rPr>
      </w:pPr>
      <w:r>
        <w:rPr>
          <w:rFonts w:ascii="Simplified Arabic" w:hAnsi="Simplified Arabic" w:hint="cs"/>
          <w:sz w:val="24"/>
          <w:rtl/>
        </w:rPr>
        <w:t xml:space="preserve">وبالإضافة إلى ذلك وبالعلاقة إلى الأهداف: زيادة بنسبة 15 في المائة في مساحة </w:t>
      </w:r>
      <w:r>
        <w:rPr>
          <w:rFonts w:hint="cs"/>
          <w:rtl/>
        </w:rPr>
        <w:t>وترابط وسلامة النظم الإيكولوجية الطبيعية</w:t>
      </w:r>
      <w:r>
        <w:rPr>
          <w:rFonts w:ascii="Simplified Arabic" w:hAnsi="Simplified Arabic" w:hint="cs"/>
          <w:sz w:val="24"/>
          <w:rtl/>
        </w:rPr>
        <w:t xml:space="preserve"> </w:t>
      </w:r>
      <w:r>
        <w:rPr>
          <w:rFonts w:ascii="Simplified Arabic" w:hAnsi="Simplified Arabic"/>
          <w:sz w:val="24"/>
          <w:rtl/>
        </w:rPr>
        <w:t>–</w:t>
      </w:r>
      <w:r>
        <w:rPr>
          <w:rFonts w:ascii="Simplified Arabic" w:hAnsi="Simplified Arabic" w:hint="cs"/>
          <w:sz w:val="24"/>
          <w:rtl/>
        </w:rPr>
        <w:t xml:space="preserve"> يحاول الرسم البياني أدناه إظهار الصلة بين الغاية ألف والمرحلة الرئيسية ألف-1 والأهداف 1 و2 و3. و</w:t>
      </w:r>
      <w:r w:rsidR="00765DC7">
        <w:rPr>
          <w:rFonts w:ascii="Simplified Arabic" w:hAnsi="Simplified Arabic" w:hint="cs"/>
          <w:sz w:val="24"/>
          <w:rtl/>
        </w:rPr>
        <w:t>لذلك، من الممكن مشاهدة كيف يمكن لتحسن في الربط والسلامة، الذي س</w:t>
      </w:r>
      <w:r w:rsidR="007E66AE">
        <w:rPr>
          <w:rFonts w:ascii="Simplified Arabic" w:hAnsi="Simplified Arabic" w:hint="cs"/>
          <w:sz w:val="24"/>
          <w:rtl/>
        </w:rPr>
        <w:t>ي</w:t>
      </w:r>
      <w:r w:rsidR="00765DC7">
        <w:rPr>
          <w:rFonts w:ascii="Simplified Arabic" w:hAnsi="Simplified Arabic" w:hint="cs"/>
          <w:sz w:val="24"/>
          <w:rtl/>
        </w:rPr>
        <w:t>زيد من الحجم الإجمالي للنظم ا</w:t>
      </w:r>
      <w:r w:rsidR="007E66AE">
        <w:rPr>
          <w:rFonts w:ascii="Simplified Arabic" w:hAnsi="Simplified Arabic" w:hint="cs"/>
          <w:sz w:val="24"/>
          <w:rtl/>
        </w:rPr>
        <w:t>لإيكولوجية الوظيفية، سيسهم أيضا في جهود الا</w:t>
      </w:r>
      <w:r w:rsidR="00765DC7">
        <w:rPr>
          <w:rFonts w:ascii="Simplified Arabic" w:hAnsi="Simplified Arabic" w:hint="cs"/>
          <w:sz w:val="24"/>
          <w:rtl/>
        </w:rPr>
        <w:t>س</w:t>
      </w:r>
      <w:r w:rsidR="007E66AE">
        <w:rPr>
          <w:rFonts w:ascii="Simplified Arabic" w:hAnsi="Simplified Arabic" w:hint="cs"/>
          <w:sz w:val="24"/>
          <w:rtl/>
        </w:rPr>
        <w:t>ت</w:t>
      </w:r>
      <w:r w:rsidR="00765DC7">
        <w:rPr>
          <w:rFonts w:ascii="Simplified Arabic" w:hAnsi="Simplified Arabic" w:hint="cs"/>
          <w:sz w:val="24"/>
          <w:rtl/>
        </w:rPr>
        <w:t>عادة، مع الإبقاء على المناطق البرية وحماية وحفظ الأراضي والمحيطات.</w:t>
      </w:r>
    </w:p>
    <w:p w:rsidR="00161541" w:rsidRPr="00161541" w:rsidRDefault="00161541" w:rsidP="00DF6C17">
      <w:pPr>
        <w:tabs>
          <w:tab w:val="left" w:pos="1440"/>
        </w:tabs>
        <w:spacing w:after="0" w:line="120" w:lineRule="auto"/>
        <w:rPr>
          <w:rFonts w:ascii="Simplified Arabic" w:hAnsi="Simplified Arabic" w:hint="cs"/>
          <w:sz w:val="24"/>
        </w:rPr>
      </w:pPr>
    </w:p>
    <w:p w:rsidR="008E7C21" w:rsidRPr="008E7C21" w:rsidRDefault="00DF6C17" w:rsidP="00DF6C17">
      <w:pPr>
        <w:tabs>
          <w:tab w:val="left" w:pos="1440"/>
        </w:tabs>
        <w:spacing w:after="0"/>
        <w:jc w:val="center"/>
        <w:rPr>
          <w:rFonts w:ascii="Simplified Arabic" w:hAnsi="Simplified Arabic" w:hint="cs"/>
          <w:sz w:val="24"/>
          <w:rtl/>
        </w:rPr>
      </w:pPr>
      <w:r>
        <w:rPr>
          <w:rFonts w:ascii="Simplified Arabic" w:hAnsi="Simplified Arabic"/>
          <w:noProof/>
          <w:sz w:val="24"/>
          <w:lang w:bidi="ar-SA"/>
        </w:rPr>
        <w:drawing>
          <wp:inline distT="0" distB="0" distL="0" distR="0">
            <wp:extent cx="5724525" cy="27908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6094" t="18611"/>
                    <a:stretch>
                      <a:fillRect/>
                    </a:stretch>
                  </pic:blipFill>
                  <pic:spPr bwMode="auto">
                    <a:xfrm>
                      <a:off x="0" y="0"/>
                      <a:ext cx="5724525" cy="2790825"/>
                    </a:xfrm>
                    <a:prstGeom prst="rect">
                      <a:avLst/>
                    </a:prstGeom>
                    <a:noFill/>
                  </pic:spPr>
                </pic:pic>
              </a:graphicData>
            </a:graphic>
          </wp:inline>
        </w:drawing>
      </w:r>
    </w:p>
    <w:p w:rsidR="007E66AE" w:rsidRPr="00EF51D8" w:rsidRDefault="007E66AE" w:rsidP="00EF51D8">
      <w:pPr>
        <w:spacing w:after="0" w:line="240" w:lineRule="auto"/>
        <w:jc w:val="left"/>
        <w:rPr>
          <w:rFonts w:ascii="Simplified Arabic" w:hAnsi="Simplified Arabic"/>
          <w:sz w:val="24"/>
          <w:rtl/>
        </w:rPr>
      </w:pPr>
      <w:r>
        <w:rPr>
          <w:rFonts w:ascii="Simplified Arabic" w:hAnsi="Simplified Arabic"/>
          <w:i/>
          <w:iCs/>
          <w:sz w:val="24"/>
          <w:rtl/>
        </w:rPr>
        <w:br w:type="page"/>
      </w:r>
    </w:p>
    <w:p w:rsidR="00EB02DA" w:rsidRPr="0032379C" w:rsidRDefault="00EB02DA" w:rsidP="00EB02DA">
      <w:pPr>
        <w:rPr>
          <w:rFonts w:ascii="Simplified Arabic" w:hAnsi="Simplified Arabic"/>
          <w:i/>
          <w:iCs/>
          <w:sz w:val="24"/>
          <w:rtl/>
        </w:rPr>
      </w:pPr>
      <w:r w:rsidRPr="0032379C">
        <w:rPr>
          <w:rFonts w:ascii="Simplified Arabic" w:hAnsi="Simplified Arabic" w:hint="cs"/>
          <w:i/>
          <w:iCs/>
          <w:sz w:val="24"/>
          <w:rtl/>
        </w:rPr>
        <w:t>أسئلة لنظر الأطراف وأصحاب المصلحة</w:t>
      </w:r>
    </w:p>
    <w:p w:rsidR="00EB02DA" w:rsidRDefault="00765DC7" w:rsidP="00A86ED6">
      <w:pPr>
        <w:pStyle w:val="ListParagraph"/>
        <w:numPr>
          <w:ilvl w:val="0"/>
          <w:numId w:val="8"/>
        </w:numPr>
        <w:tabs>
          <w:tab w:val="left" w:pos="1440"/>
        </w:tabs>
        <w:ind w:left="0" w:firstLine="720"/>
        <w:contextualSpacing w:val="0"/>
        <w:rPr>
          <w:rFonts w:ascii="Simplified Arabic" w:hAnsi="Simplified Arabic"/>
          <w:sz w:val="24"/>
        </w:rPr>
      </w:pPr>
      <w:r>
        <w:rPr>
          <w:rFonts w:ascii="Simplified Arabic" w:hAnsi="Simplified Arabic" w:hint="cs"/>
          <w:sz w:val="24"/>
          <w:rtl/>
        </w:rPr>
        <w:t>هل مفهوم و/أو صياغة الغاية ألف معقدا للغاية، وإذا كان الحال كذلك، كيف يمكن تبسيطه؟</w:t>
      </w:r>
    </w:p>
    <w:p w:rsidR="00EB02DA" w:rsidRDefault="00765DC7" w:rsidP="00A86ED6">
      <w:pPr>
        <w:pStyle w:val="ListParagraph"/>
        <w:numPr>
          <w:ilvl w:val="0"/>
          <w:numId w:val="8"/>
        </w:numPr>
        <w:tabs>
          <w:tab w:val="left" w:pos="1440"/>
        </w:tabs>
        <w:ind w:left="0" w:firstLine="720"/>
        <w:contextualSpacing w:val="0"/>
        <w:rPr>
          <w:rFonts w:ascii="Simplified Arabic" w:hAnsi="Simplified Arabic"/>
          <w:sz w:val="24"/>
        </w:rPr>
      </w:pPr>
      <w:r>
        <w:rPr>
          <w:rFonts w:ascii="Simplified Arabic" w:hAnsi="Simplified Arabic" w:hint="cs"/>
          <w:sz w:val="24"/>
          <w:rtl/>
        </w:rPr>
        <w:t>هل ينبغي أن تكون الغاية ألف منقسمة (أو يعاد تقسيمها) إلى ثلاثة أجزاء لمعالجة كل مكون من مكونات التنوع البيولوجي؟</w:t>
      </w:r>
    </w:p>
    <w:p w:rsidR="00EB02DA" w:rsidRPr="00EB02DA" w:rsidRDefault="00765DC7" w:rsidP="00A86ED6">
      <w:pPr>
        <w:pStyle w:val="ListParagraph"/>
        <w:numPr>
          <w:ilvl w:val="0"/>
          <w:numId w:val="8"/>
        </w:numPr>
        <w:tabs>
          <w:tab w:val="left" w:pos="1440"/>
        </w:tabs>
        <w:ind w:left="0" w:firstLine="720"/>
        <w:contextualSpacing w:val="0"/>
        <w:rPr>
          <w:rFonts w:ascii="Simplified Arabic" w:hAnsi="Simplified Arabic"/>
          <w:sz w:val="24"/>
        </w:rPr>
      </w:pPr>
      <w:r>
        <w:rPr>
          <w:rFonts w:ascii="Simplified Arabic" w:hAnsi="Simplified Arabic" w:hint="cs"/>
          <w:sz w:val="24"/>
          <w:rtl/>
        </w:rPr>
        <w:t>هل ينبغي أن تحتوي هذه الغاية والغايات الأخرى على عناصر رقمية أو ينبغي أن تكون إلهامية بحتة؟</w:t>
      </w:r>
    </w:p>
    <w:p w:rsidR="00EB02DA" w:rsidRPr="000A7416" w:rsidRDefault="00EB02DA" w:rsidP="006D4415">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EB02DA" w:rsidRDefault="00765DC7" w:rsidP="007E66AE">
      <w:pPr>
        <w:pStyle w:val="ListParagraph"/>
        <w:numPr>
          <w:ilvl w:val="0"/>
          <w:numId w:val="2"/>
        </w:numPr>
        <w:tabs>
          <w:tab w:val="left" w:pos="720"/>
        </w:tabs>
        <w:ind w:left="0" w:firstLine="0"/>
        <w:contextualSpacing w:val="0"/>
        <w:rPr>
          <w:rFonts w:ascii="Simplified Arabic" w:hAnsi="Simplified Arabic" w:hint="cs"/>
          <w:sz w:val="24"/>
        </w:rPr>
      </w:pPr>
      <w:r>
        <w:rPr>
          <w:rFonts w:ascii="Simplified Arabic" w:hAnsi="Simplified Arabic" w:hint="cs"/>
          <w:sz w:val="24"/>
          <w:rtl/>
        </w:rPr>
        <w:t xml:space="preserve">استمعنا من بعض الأطراف أننا ينبغي أن ننظر في تقسيم هذه الغاية إلى ثلاثة أقسام </w:t>
      </w:r>
      <w:r>
        <w:rPr>
          <w:rFonts w:ascii="Simplified Arabic" w:hAnsi="Simplified Arabic"/>
          <w:sz w:val="24"/>
          <w:rtl/>
        </w:rPr>
        <w:t>–</w:t>
      </w:r>
      <w:r>
        <w:rPr>
          <w:rFonts w:ascii="Simplified Arabic" w:hAnsi="Simplified Arabic" w:hint="cs"/>
          <w:sz w:val="24"/>
          <w:rtl/>
        </w:rPr>
        <w:t xml:space="preserve"> يعالج كل قسم مكونا واحدا من </w:t>
      </w:r>
      <w:r w:rsidR="007E66AE">
        <w:rPr>
          <w:rFonts w:ascii="Simplified Arabic" w:hAnsi="Simplified Arabic" w:hint="cs"/>
          <w:sz w:val="24"/>
          <w:rtl/>
        </w:rPr>
        <w:t xml:space="preserve">مكونات </w:t>
      </w:r>
      <w:r>
        <w:rPr>
          <w:rFonts w:ascii="Simplified Arabic" w:hAnsi="Simplified Arabic" w:hint="cs"/>
          <w:sz w:val="24"/>
          <w:rtl/>
        </w:rPr>
        <w:t>التنوع البيولوجي. ولاحظنا أن في المسودة الأولية المقدمة إلى الفريق العامل في اجتماعه الثاني، عرضت هذه الغاية كثلاث غايات منفصلة. غير أنه خلال الاجتماع الثاني للفريق العامل، استمعنا إلى أننا ينبغي أن نجمع المكونات الثلاث</w:t>
      </w:r>
      <w:r w:rsidR="007E66AE">
        <w:rPr>
          <w:rFonts w:ascii="Simplified Arabic" w:hAnsi="Simplified Arabic" w:hint="cs"/>
          <w:sz w:val="24"/>
          <w:rtl/>
        </w:rPr>
        <w:t>ة</w:t>
      </w:r>
      <w:r>
        <w:rPr>
          <w:rFonts w:ascii="Simplified Arabic" w:hAnsi="Simplified Arabic" w:hint="cs"/>
          <w:sz w:val="24"/>
          <w:rtl/>
        </w:rPr>
        <w:t xml:space="preserve"> في غاية واحدة. وهذا هو النهج الذي اتبعناه في المسودة الأولى للإطار ال</w:t>
      </w:r>
      <w:r w:rsidR="007E66AE">
        <w:rPr>
          <w:rFonts w:ascii="Simplified Arabic" w:hAnsi="Simplified Arabic" w:hint="cs"/>
          <w:sz w:val="24"/>
          <w:rtl/>
        </w:rPr>
        <w:t>م</w:t>
      </w:r>
      <w:r>
        <w:rPr>
          <w:rFonts w:ascii="Simplified Arabic" w:hAnsi="Simplified Arabic" w:hint="cs"/>
          <w:sz w:val="24"/>
          <w:rtl/>
        </w:rPr>
        <w:t>قدم</w:t>
      </w:r>
      <w:r w:rsidR="007E66AE">
        <w:rPr>
          <w:rFonts w:ascii="Simplified Arabic" w:hAnsi="Simplified Arabic" w:hint="cs"/>
          <w:sz w:val="24"/>
          <w:rtl/>
        </w:rPr>
        <w:t>ة إلى</w:t>
      </w:r>
      <w:r>
        <w:rPr>
          <w:rFonts w:ascii="Simplified Arabic" w:hAnsi="Simplified Arabic" w:hint="cs"/>
          <w:sz w:val="24"/>
          <w:rtl/>
        </w:rPr>
        <w:t xml:space="preserve"> الفريق العامل في اجتماعه الثالث. وقد ترغب الأطراف في مزيد م</w:t>
      </w:r>
      <w:r w:rsidR="007E66AE">
        <w:rPr>
          <w:rFonts w:ascii="Simplified Arabic" w:hAnsi="Simplified Arabic" w:hint="cs"/>
          <w:sz w:val="24"/>
          <w:rtl/>
        </w:rPr>
        <w:t>ن</w:t>
      </w:r>
      <w:r>
        <w:rPr>
          <w:rFonts w:ascii="Simplified Arabic" w:hAnsi="Simplified Arabic" w:hint="cs"/>
          <w:sz w:val="24"/>
          <w:rtl/>
        </w:rPr>
        <w:t xml:space="preserve"> التفكير حول هذه المسألة.</w:t>
      </w:r>
    </w:p>
    <w:p w:rsidR="00161541" w:rsidRDefault="00161541" w:rsidP="00161541">
      <w:pPr>
        <w:pStyle w:val="ListParagraph"/>
        <w:tabs>
          <w:tab w:val="left" w:pos="720"/>
        </w:tabs>
        <w:ind w:left="0"/>
        <w:contextualSpacing w:val="0"/>
        <w:rPr>
          <w:rFonts w:ascii="Simplified Arabic" w:hAnsi="Simplified Arabic"/>
          <w:sz w:val="24"/>
        </w:rPr>
      </w:pPr>
    </w:p>
    <w:p w:rsidR="00FD52DB" w:rsidRDefault="00FD52DB">
      <w:pPr>
        <w:bidi w:val="0"/>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EB02DA" w:rsidRPr="00EB02DA" w:rsidRDefault="00EB02DA" w:rsidP="00832961">
      <w:pPr>
        <w:pStyle w:val="ListParagraph"/>
        <w:tabs>
          <w:tab w:val="left" w:pos="720"/>
        </w:tabs>
        <w:ind w:left="0" w:firstLine="720"/>
        <w:contextualSpacing w:val="0"/>
        <w:outlineLvl w:val="2"/>
        <w:rPr>
          <w:rStyle w:val="normaltextrun"/>
          <w:rFonts w:ascii="Simplified Arabic" w:hAnsi="Simplified Arabic"/>
          <w:b/>
          <w:bCs/>
          <w:sz w:val="24"/>
          <w:rtl/>
        </w:rPr>
      </w:pPr>
      <w:bookmarkStart w:id="12" w:name="_Toc90474468"/>
      <w:r w:rsidRPr="00EB02DA">
        <w:rPr>
          <w:rStyle w:val="normaltextrun"/>
          <w:rFonts w:ascii="Simplified Arabic" w:hAnsi="Simplified Arabic" w:hint="cs"/>
          <w:b/>
          <w:bCs/>
          <w:sz w:val="24"/>
          <w:rtl/>
        </w:rPr>
        <w:t>الغاية باء</w:t>
      </w:r>
      <w:bookmarkEnd w:id="12"/>
    </w:p>
    <w:p w:rsidR="006D4415" w:rsidRPr="00EB02DA" w:rsidRDefault="006D4415" w:rsidP="006D4415">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Fonts w:ascii="Simplified Arabic" w:hAnsi="Simplified Arabic"/>
          <w:sz w:val="24"/>
          <w:rtl/>
        </w:rPr>
      </w:pPr>
      <w:r w:rsidRPr="006D4415">
        <w:rPr>
          <w:rFonts w:ascii="Simplified Arabic" w:hAnsi="Simplified Arabic" w:hint="cs"/>
          <w:b/>
          <w:bCs/>
          <w:sz w:val="24"/>
          <w:rtl/>
        </w:rPr>
        <w:t>المسودة الأولى</w:t>
      </w:r>
      <w:r>
        <w:rPr>
          <w:rFonts w:ascii="Simplified Arabic" w:hAnsi="Simplified Arabic" w:hint="cs"/>
          <w:sz w:val="24"/>
          <w:rtl/>
        </w:rPr>
        <w:t xml:space="preserve"> - </w:t>
      </w:r>
      <w:r w:rsidR="006C5E12">
        <w:rPr>
          <w:rFonts w:hint="cs"/>
          <w:rtl/>
        </w:rPr>
        <w:t>تقييم مساهمات الطبيعة في الشعوب، أو صيانتها أو تعزيزها من خلال الحفظ والاستخدام المستدام مع دعم خطة التنمية العالمية لمصلحة الجميع.</w:t>
      </w:r>
    </w:p>
    <w:p w:rsidR="00EB02DA" w:rsidRPr="000A7416" w:rsidRDefault="00EB02DA"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EB02DA" w:rsidRDefault="00C22736" w:rsidP="00C672B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استمعنا إلى تأييد واسع النطاق لهذه الغاية. غير أن بعض الأطراف لاحظ أنه ينبغي تحسين مدى قياسها والأهداف المرتبطة بها، وإدراج إطار الرصد من خلال التحديثات. وعلاوة على ذلك، اقترح بعض الأطراف أن مصطلح "تقييم" قد لا يكون مناسبا في سياق هذه الغاية. وبالمثل، اقترح البعض استخدام مصطلح "خدمات النظم الإيكولوجية" بدلا من مساهمات الطبيعة إلى الشعوب".</w:t>
      </w:r>
    </w:p>
    <w:p w:rsidR="00EB02DA" w:rsidRPr="00EB02DA" w:rsidRDefault="00EB02DA" w:rsidP="00EB02DA">
      <w:pPr>
        <w:pStyle w:val="ListParagraph"/>
        <w:tabs>
          <w:tab w:val="left" w:pos="720"/>
        </w:tabs>
        <w:ind w:left="0"/>
        <w:contextualSpacing w:val="0"/>
        <w:rPr>
          <w:rFonts w:ascii="Simplified Arabic" w:hAnsi="Simplified Arabic"/>
          <w:i/>
          <w:iCs/>
          <w:sz w:val="24"/>
        </w:rPr>
      </w:pPr>
      <w:r w:rsidRPr="00EB02DA">
        <w:rPr>
          <w:rFonts w:ascii="Simplified Arabic" w:hAnsi="Simplified Arabic" w:hint="cs"/>
          <w:i/>
          <w:iCs/>
          <w:sz w:val="24"/>
          <w:rtl/>
        </w:rPr>
        <w:t>الجوانب الرقمية</w:t>
      </w:r>
    </w:p>
    <w:p w:rsidR="00EB02DA" w:rsidRDefault="00C22736" w:rsidP="00C672B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لا تحتوي الغاية باء على عنصر رقمي، حيث </w:t>
      </w:r>
      <w:r w:rsidR="00C672BE">
        <w:rPr>
          <w:rFonts w:ascii="Simplified Arabic" w:hAnsi="Simplified Arabic" w:hint="cs"/>
          <w:sz w:val="24"/>
          <w:rtl/>
        </w:rPr>
        <w:t>هناك</w:t>
      </w:r>
      <w:r>
        <w:rPr>
          <w:rFonts w:ascii="Simplified Arabic" w:hAnsi="Simplified Arabic" w:hint="cs"/>
          <w:sz w:val="24"/>
          <w:rtl/>
        </w:rPr>
        <w:t xml:space="preserve"> تحدي </w:t>
      </w:r>
      <w:r w:rsidR="00C672BE">
        <w:rPr>
          <w:rFonts w:ascii="Simplified Arabic" w:hAnsi="Simplified Arabic" w:hint="cs"/>
          <w:sz w:val="24"/>
          <w:rtl/>
        </w:rPr>
        <w:t xml:space="preserve">في </w:t>
      </w:r>
      <w:r>
        <w:rPr>
          <w:rFonts w:ascii="Simplified Arabic" w:hAnsi="Simplified Arabic" w:hint="cs"/>
          <w:sz w:val="24"/>
          <w:rtl/>
        </w:rPr>
        <w:t>تحديد مقياس واحد للطائفة الكاملة لمساهمات الطبيعة إلى الناس أو خدمات النظم الإيكولوجية التي تعالجها هذه الغاية. وعلى الرغم من ذلك، لا تحدد الصياغة الحالية النتيجة الم</w:t>
      </w:r>
      <w:r w:rsidR="00C672BE">
        <w:rPr>
          <w:rFonts w:ascii="Simplified Arabic" w:hAnsi="Simplified Arabic" w:hint="cs"/>
          <w:sz w:val="24"/>
          <w:rtl/>
        </w:rPr>
        <w:t>نشود</w:t>
      </w:r>
      <w:r>
        <w:rPr>
          <w:rFonts w:ascii="Simplified Arabic" w:hAnsi="Simplified Arabic" w:hint="cs"/>
          <w:sz w:val="24"/>
          <w:rtl/>
        </w:rPr>
        <w:t xml:space="preserve">ة التي ينبغي تحقيقها بحلول عام 2050. وترتبط الغاية المقترحة أيضا </w:t>
      </w:r>
      <w:r w:rsidR="00C672BE">
        <w:rPr>
          <w:rFonts w:ascii="Simplified Arabic" w:hAnsi="Simplified Arabic" w:hint="cs"/>
          <w:sz w:val="24"/>
          <w:rtl/>
        </w:rPr>
        <w:t>ب</w:t>
      </w:r>
      <w:r>
        <w:rPr>
          <w:rFonts w:ascii="Simplified Arabic" w:hAnsi="Simplified Arabic" w:hint="cs"/>
          <w:sz w:val="24"/>
          <w:rtl/>
        </w:rPr>
        <w:t>خطة التنمية المستدامة لعام 2030 التي تقدم الأساس الذي ينبغي أن نبني عليه.</w:t>
      </w:r>
    </w:p>
    <w:p w:rsidR="00EB02DA" w:rsidRPr="000A7416" w:rsidRDefault="00EB02DA" w:rsidP="00EB02DA">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EB02DA" w:rsidRDefault="00C22736" w:rsidP="00C672B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فيما يتعلق بالتعليقات المختلفة بشأن استخدام قيمة الكلمة، نرغب في الإ</w:t>
      </w:r>
      <w:r w:rsidR="00C672BE">
        <w:rPr>
          <w:rFonts w:ascii="Simplified Arabic" w:hAnsi="Simplified Arabic" w:hint="cs"/>
          <w:sz w:val="24"/>
          <w:rtl/>
        </w:rPr>
        <w:t>شار</w:t>
      </w:r>
      <w:r>
        <w:rPr>
          <w:rFonts w:ascii="Simplified Arabic" w:hAnsi="Simplified Arabic" w:hint="cs"/>
          <w:sz w:val="24"/>
          <w:rtl/>
        </w:rPr>
        <w:t xml:space="preserve">ة </w:t>
      </w:r>
      <w:r w:rsidR="00C672BE">
        <w:rPr>
          <w:rFonts w:ascii="Simplified Arabic" w:hAnsi="Simplified Arabic" w:hint="cs"/>
          <w:sz w:val="24"/>
          <w:rtl/>
        </w:rPr>
        <w:t xml:space="preserve">إلى </w:t>
      </w:r>
      <w:r>
        <w:rPr>
          <w:rFonts w:ascii="Simplified Arabic" w:hAnsi="Simplified Arabic" w:hint="cs"/>
          <w:sz w:val="24"/>
          <w:rtl/>
        </w:rPr>
        <w:t>أن مصطلح "تقييم" يستخدم أيضا في رؤية عام 2050 لدينا (أي "</w:t>
      </w:r>
      <w:r>
        <w:rPr>
          <w:rFonts w:hint="cs"/>
          <w:rtl/>
        </w:rPr>
        <w:t>بحلول عام 2050، يُقيّم التنوع البيولوجي ويُحفظ ويُستعاد ويُستخدم برشد، وتُصان خدمات النظام الإيكولوجي، مما يؤدي إلى استدامة كوكب سليم وتقديم منافع أساسية لجميع الشعوب.</w:t>
      </w:r>
      <w:r w:rsidRPr="000C1803">
        <w:rPr>
          <w:rtl/>
        </w:rPr>
        <w:t>"</w:t>
      </w:r>
      <w:r>
        <w:rPr>
          <w:rFonts w:hint="cs"/>
          <w:rtl/>
        </w:rPr>
        <w:t>)</w:t>
      </w:r>
      <w:r w:rsidRPr="000C1803">
        <w:rPr>
          <w:rtl/>
        </w:rPr>
        <w:t>.</w:t>
      </w:r>
      <w:r>
        <w:rPr>
          <w:rFonts w:ascii="Simplified Arabic" w:hAnsi="Simplified Arabic" w:hint="cs"/>
          <w:sz w:val="24"/>
          <w:rtl/>
        </w:rPr>
        <w:t xml:space="preserve"> ولذلك نقترح أنه سيكون من المناسب استخدام المصطلح "تقييم" في الغاية. ونظرا لطائفة القضايا التي تعالجها هذه الغاية وأن الغاية تشير إلى نتيجة م</w:t>
      </w:r>
      <w:r w:rsidR="00C672BE">
        <w:rPr>
          <w:rFonts w:ascii="Simplified Arabic" w:hAnsi="Simplified Arabic" w:hint="cs"/>
          <w:sz w:val="24"/>
          <w:rtl/>
        </w:rPr>
        <w:t>نشود</w:t>
      </w:r>
      <w:r>
        <w:rPr>
          <w:rFonts w:ascii="Simplified Arabic" w:hAnsi="Simplified Arabic" w:hint="cs"/>
          <w:sz w:val="24"/>
          <w:rtl/>
        </w:rPr>
        <w:t xml:space="preserve">ة </w:t>
      </w:r>
      <w:r w:rsidR="001159F2">
        <w:rPr>
          <w:rFonts w:ascii="Simplified Arabic" w:hAnsi="Simplified Arabic" w:hint="cs"/>
          <w:sz w:val="24"/>
          <w:rtl/>
        </w:rPr>
        <w:t>قد لا يكون من المجدي أو اللازم تحديد قيمة رقمية في الغاية. ويمكن التقاط الجوانب الرقمية أيضا في الأهداف المرتبطة بهذه الغاية وفي إطار الرصد.</w:t>
      </w:r>
    </w:p>
    <w:p w:rsidR="00EB02DA" w:rsidRPr="008E3ACD" w:rsidRDefault="008E3ACD" w:rsidP="00EB02DA">
      <w:pPr>
        <w:pStyle w:val="ListParagraph"/>
        <w:tabs>
          <w:tab w:val="left" w:pos="720"/>
        </w:tabs>
        <w:ind w:left="0"/>
        <w:contextualSpacing w:val="0"/>
        <w:rPr>
          <w:rStyle w:val="normaltextrun"/>
          <w:rFonts w:ascii="Simplified Arabic" w:hAnsi="Simplified Arabic"/>
          <w:i/>
          <w:iCs/>
          <w:sz w:val="24"/>
          <w:rtl/>
        </w:rPr>
      </w:pPr>
      <w:r w:rsidRPr="008E3ACD">
        <w:rPr>
          <w:rStyle w:val="normaltextrun"/>
          <w:rFonts w:ascii="Simplified Arabic" w:hAnsi="Simplified Arabic" w:hint="cs"/>
          <w:i/>
          <w:iCs/>
          <w:sz w:val="24"/>
          <w:rtl/>
        </w:rPr>
        <w:t>النص البديل المحتمل</w:t>
      </w:r>
    </w:p>
    <w:p w:rsidR="006C5E12" w:rsidRDefault="001159F2" w:rsidP="00C672BE">
      <w:pPr>
        <w:pStyle w:val="ListParagraph"/>
        <w:tabs>
          <w:tab w:val="left" w:pos="720"/>
        </w:tabs>
        <w:ind w:left="0" w:firstLine="720"/>
        <w:contextualSpacing w:val="0"/>
        <w:rPr>
          <w:rStyle w:val="normaltextrun"/>
          <w:rFonts w:ascii="Simplified Arabic" w:hAnsi="Simplified Arabic"/>
          <w:sz w:val="24"/>
          <w:rtl/>
        </w:rPr>
      </w:pPr>
      <w:r>
        <w:rPr>
          <w:rStyle w:val="normaltextrun"/>
          <w:rFonts w:ascii="Simplified Arabic" w:hAnsi="Simplified Arabic" w:hint="cs"/>
          <w:sz w:val="24"/>
          <w:rtl/>
        </w:rPr>
        <w:t xml:space="preserve">نظرا للآراء المعرب عنها بشأن "مساهمات الطبيعة إلى الشعوب" نقترح </w:t>
      </w:r>
      <w:r w:rsidR="00C672BE">
        <w:rPr>
          <w:rStyle w:val="normaltextrun"/>
          <w:rFonts w:ascii="Simplified Arabic" w:hAnsi="Simplified Arabic" w:hint="cs"/>
          <w:sz w:val="24"/>
          <w:rtl/>
        </w:rPr>
        <w:t xml:space="preserve">بدلا من ذلك </w:t>
      </w:r>
      <w:r>
        <w:rPr>
          <w:rStyle w:val="normaltextrun"/>
          <w:rFonts w:ascii="Simplified Arabic" w:hAnsi="Simplified Arabic" w:hint="cs"/>
          <w:sz w:val="24"/>
          <w:rtl/>
        </w:rPr>
        <w:t>استخدام "خدمات النظم الإيكولوجية". ولذلك، قد ترغب الأطراف في النظر في إعادة صياغة الغاية باء، على النحو التالي، في الصياغة القادمة للإطار العالمي للتنوع البيولوجي لما بعد عام 2020.</w:t>
      </w:r>
    </w:p>
    <w:p w:rsidR="006C5E12" w:rsidRPr="00EB02DA" w:rsidRDefault="006C5E12" w:rsidP="006C5E12">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Fonts w:ascii="Simplified Arabic" w:hAnsi="Simplified Arabic"/>
          <w:sz w:val="24"/>
          <w:rtl/>
        </w:rPr>
      </w:pPr>
      <w:r w:rsidRPr="006C5E12">
        <w:rPr>
          <w:rFonts w:ascii="Simplified Arabic" w:hAnsi="Simplified Arabic" w:hint="cs"/>
          <w:b/>
          <w:bCs/>
          <w:i/>
          <w:iCs/>
          <w:sz w:val="24"/>
          <w:rtl/>
        </w:rPr>
        <w:t>النص البديل</w:t>
      </w:r>
      <w:r>
        <w:rPr>
          <w:rFonts w:ascii="Simplified Arabic" w:hAnsi="Simplified Arabic" w:hint="cs"/>
          <w:sz w:val="24"/>
          <w:rtl/>
        </w:rPr>
        <w:t xml:space="preserve"> </w:t>
      </w:r>
      <w:r>
        <w:rPr>
          <w:rFonts w:ascii="Simplified Arabic" w:hAnsi="Simplified Arabic"/>
          <w:sz w:val="24"/>
          <w:rtl/>
        </w:rPr>
        <w:t>–</w:t>
      </w:r>
      <w:r>
        <w:rPr>
          <w:rFonts w:ascii="Simplified Arabic" w:hAnsi="Simplified Arabic" w:hint="cs"/>
          <w:sz w:val="24"/>
          <w:rtl/>
        </w:rPr>
        <w:t xml:space="preserve"> "</w:t>
      </w:r>
      <w:r w:rsidRPr="006C5E12">
        <w:rPr>
          <w:rFonts w:hint="cs"/>
          <w:b/>
          <w:bCs/>
          <w:rtl/>
        </w:rPr>
        <w:t>تقييم خدمات النظم الإيكولوجية</w:t>
      </w:r>
      <w:r>
        <w:rPr>
          <w:rFonts w:hint="cs"/>
          <w:rtl/>
        </w:rPr>
        <w:t>، أو صيانتها أو تعزيزها من خلال الحفظ والاستخدام المستدام مع دعم خطة التنمية العالمية لمصلحة الجميع.</w:t>
      </w:r>
      <w:r>
        <w:rPr>
          <w:rFonts w:ascii="Simplified Arabic" w:hAnsi="Simplified Arabic" w:hint="cs"/>
          <w:sz w:val="24"/>
          <w:rtl/>
        </w:rPr>
        <w:t>"</w:t>
      </w:r>
    </w:p>
    <w:p w:rsidR="00FD52DB" w:rsidRDefault="00FD52DB">
      <w:pPr>
        <w:bidi w:val="0"/>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8E3ACD" w:rsidRPr="008E3ACD" w:rsidRDefault="008E3ACD" w:rsidP="00832961">
      <w:pPr>
        <w:pStyle w:val="ListParagraph"/>
        <w:tabs>
          <w:tab w:val="left" w:pos="720"/>
        </w:tabs>
        <w:ind w:left="0" w:firstLine="720"/>
        <w:contextualSpacing w:val="0"/>
        <w:outlineLvl w:val="2"/>
        <w:rPr>
          <w:rStyle w:val="normaltextrun"/>
          <w:rFonts w:ascii="Simplified Arabic" w:hAnsi="Simplified Arabic"/>
          <w:b/>
          <w:bCs/>
          <w:sz w:val="24"/>
          <w:rtl/>
        </w:rPr>
      </w:pPr>
      <w:bookmarkStart w:id="13" w:name="_Toc90474469"/>
      <w:r w:rsidRPr="008E3ACD">
        <w:rPr>
          <w:rStyle w:val="normaltextrun"/>
          <w:rFonts w:ascii="Simplified Arabic" w:hAnsi="Simplified Arabic" w:hint="cs"/>
          <w:b/>
          <w:bCs/>
          <w:sz w:val="24"/>
          <w:rtl/>
        </w:rPr>
        <w:t>الغاية جيم</w:t>
      </w:r>
      <w:bookmarkEnd w:id="13"/>
    </w:p>
    <w:p w:rsidR="008E3ACD" w:rsidRDefault="006C5E12" w:rsidP="006C5E12">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6C5E12">
        <w:rPr>
          <w:rStyle w:val="normaltextrun"/>
          <w:rFonts w:ascii="Simplified Arabic" w:hAnsi="Simplified Arabic" w:hint="cs"/>
          <w:b/>
          <w:bCs/>
          <w:sz w:val="24"/>
          <w:rtl/>
        </w:rPr>
        <w:t>المسودة الأولى</w:t>
      </w:r>
      <w:r>
        <w:rPr>
          <w:rStyle w:val="normaltextrun"/>
          <w:rFonts w:ascii="Simplified Arabic" w:hAnsi="Simplified Arabic" w:hint="cs"/>
          <w:sz w:val="24"/>
          <w:rtl/>
        </w:rPr>
        <w:t xml:space="preserve"> - </w:t>
      </w:r>
      <w:r>
        <w:rPr>
          <w:rFonts w:hint="cs"/>
          <w:rtl/>
        </w:rPr>
        <w:t>تقاسم المنافع الناشئة عن استخدام الموارد الجينية بطريقة عادلة ومنصفة، مع تحقيق زيادة كبيرة في كلا المنافع النقدية وغير النقدية التي يتم تقاسمها، بما في ذلك لحفظ التنوع البيولوجي واستخدامه المستدام.</w:t>
      </w:r>
    </w:p>
    <w:p w:rsidR="008E3ACD" w:rsidRPr="000A7416" w:rsidRDefault="008E3ACD"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8E3ACD" w:rsidRDefault="001159F2" w:rsidP="00C672B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استمعنا، بشكل عام، إلى نوعين من التعليقات حول هذه الغاية. أولا، استمعنا إلى تعليقات مشتركة بين القطاعات بخصوص آثار هذه الغاية بالنسبة للشعوب الأصلية والمجتمعات المحلية. وسنعالج هذا القلق في مكان آخر في هذا التقرير (انظر القسم الرابع). وعلاوة على ذلك، استمعنا إلى تعليقات بخصوص نطاق هذا الهدف (أي ما إذا كان ينبغي أن يركز على بروتوكول ناغويا و/أو اتفاقية التنوع البيولوجي). </w:t>
      </w:r>
      <w:r w:rsidR="00C672BE">
        <w:rPr>
          <w:rFonts w:ascii="Simplified Arabic" w:hAnsi="Simplified Arabic" w:hint="cs"/>
          <w:sz w:val="24"/>
          <w:rtl/>
        </w:rPr>
        <w:t>و</w:t>
      </w:r>
      <w:r>
        <w:rPr>
          <w:rFonts w:ascii="Simplified Arabic" w:hAnsi="Simplified Arabic" w:hint="cs"/>
          <w:sz w:val="24"/>
          <w:rtl/>
        </w:rPr>
        <w:t xml:space="preserve">اقترح بعض الأطراف </w:t>
      </w:r>
      <w:r w:rsidR="00C672BE">
        <w:rPr>
          <w:rFonts w:ascii="Simplified Arabic" w:hAnsi="Simplified Arabic" w:hint="cs"/>
          <w:sz w:val="24"/>
          <w:rtl/>
        </w:rPr>
        <w:t xml:space="preserve">أيضا </w:t>
      </w:r>
      <w:r>
        <w:rPr>
          <w:rFonts w:ascii="Simplified Arabic" w:hAnsi="Simplified Arabic" w:hint="cs"/>
          <w:sz w:val="24"/>
          <w:rtl/>
        </w:rPr>
        <w:t>أن هذه الغاية ينبغي أن تشير إلى معلومات التسلسل الرقمي.</w:t>
      </w:r>
    </w:p>
    <w:p w:rsidR="008E3ACD" w:rsidRPr="008E3ACD" w:rsidRDefault="008E3ACD" w:rsidP="008E3ACD">
      <w:pPr>
        <w:pStyle w:val="ListParagraph"/>
        <w:tabs>
          <w:tab w:val="left" w:pos="720"/>
        </w:tabs>
        <w:ind w:left="0"/>
        <w:contextualSpacing w:val="0"/>
        <w:rPr>
          <w:rFonts w:ascii="Simplified Arabic" w:hAnsi="Simplified Arabic"/>
          <w:i/>
          <w:iCs/>
          <w:sz w:val="24"/>
        </w:rPr>
      </w:pPr>
      <w:r w:rsidRPr="008E3ACD">
        <w:rPr>
          <w:rFonts w:ascii="Simplified Arabic" w:hAnsi="Simplified Arabic" w:hint="cs"/>
          <w:i/>
          <w:iCs/>
          <w:sz w:val="24"/>
          <w:rtl/>
        </w:rPr>
        <w:t>الجوانب الرقمية</w:t>
      </w:r>
    </w:p>
    <w:p w:rsidR="008E3ACD" w:rsidRDefault="001159F2" w:rsidP="000C21DB">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لا تحتوي الغاية جيم على قيمة رقمية، بل بدلا من ذلك تحتوي على مصطلح كمي "</w:t>
      </w:r>
      <w:r w:rsidR="0040084A">
        <w:rPr>
          <w:rFonts w:ascii="Simplified Arabic" w:hAnsi="Simplified Arabic" w:hint="cs"/>
          <w:sz w:val="24"/>
          <w:rtl/>
        </w:rPr>
        <w:t>ك</w:t>
      </w:r>
      <w:r>
        <w:rPr>
          <w:rFonts w:ascii="Simplified Arabic" w:hAnsi="Simplified Arabic" w:hint="cs"/>
          <w:sz w:val="24"/>
          <w:rtl/>
        </w:rPr>
        <w:t>بيرة". وتشير الصياغة الحالية إلى النتيجة الم</w:t>
      </w:r>
      <w:r w:rsidR="000C21DB">
        <w:rPr>
          <w:rFonts w:ascii="Simplified Arabic" w:hAnsi="Simplified Arabic" w:hint="cs"/>
          <w:sz w:val="24"/>
          <w:rtl/>
        </w:rPr>
        <w:t>نشود</w:t>
      </w:r>
      <w:r>
        <w:rPr>
          <w:rFonts w:ascii="Simplified Arabic" w:hAnsi="Simplified Arabic" w:hint="cs"/>
          <w:sz w:val="24"/>
          <w:rtl/>
        </w:rPr>
        <w:t xml:space="preserve">ة عن طريق اقتراح اتجاه للتغيير المطلوب. وينبغي ترجمة "كبيرة" كتحسن في النطاق بنسبة 50-75 في المائة على الأقل لمنافع نقدية وغير نقدية </w:t>
      </w:r>
      <w:r w:rsidR="000C21DB">
        <w:rPr>
          <w:rFonts w:ascii="Simplified Arabic" w:hAnsi="Simplified Arabic" w:hint="cs"/>
          <w:sz w:val="24"/>
          <w:rtl/>
        </w:rPr>
        <w:t xml:space="preserve">أكثر </w:t>
      </w:r>
      <w:r>
        <w:rPr>
          <w:rFonts w:ascii="Simplified Arabic" w:hAnsi="Simplified Arabic" w:hint="cs"/>
          <w:sz w:val="24"/>
          <w:rtl/>
        </w:rPr>
        <w:t>التي يتم تقاسمها على نحو عادل ومنصف.</w:t>
      </w:r>
    </w:p>
    <w:p w:rsidR="008E3ACD" w:rsidRPr="008E3ACD" w:rsidRDefault="008E3ACD" w:rsidP="008E3ACD">
      <w:pPr>
        <w:pStyle w:val="ListParagraph"/>
        <w:tabs>
          <w:tab w:val="left" w:pos="720"/>
        </w:tabs>
        <w:ind w:left="0"/>
        <w:contextualSpacing w:val="0"/>
        <w:rPr>
          <w:rFonts w:ascii="Simplified Arabic" w:hAnsi="Simplified Arabic"/>
          <w:i/>
          <w:iCs/>
          <w:sz w:val="24"/>
        </w:rPr>
      </w:pPr>
      <w:r w:rsidRPr="008E3ACD">
        <w:rPr>
          <w:rFonts w:ascii="Simplified Arabic" w:hAnsi="Simplified Arabic" w:hint="cs"/>
          <w:i/>
          <w:iCs/>
          <w:sz w:val="24"/>
          <w:rtl/>
        </w:rPr>
        <w:t>أسئلة لنظر الأطراف وأصحاب المصلحة</w:t>
      </w:r>
    </w:p>
    <w:p w:rsidR="008E3ACD" w:rsidRDefault="0040084A" w:rsidP="000C21DB">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ك</w:t>
      </w:r>
      <w:r w:rsidR="001159F2">
        <w:rPr>
          <w:rFonts w:ascii="Simplified Arabic" w:hAnsi="Simplified Arabic" w:hint="cs"/>
          <w:sz w:val="24"/>
          <w:rtl/>
        </w:rPr>
        <w:t xml:space="preserve">يف تحدد الأطراف التغير الكبير من حيث المنافع النقدية وغير النقدية التي يتم تقاسمها؟ وما هو المصطلح </w:t>
      </w:r>
      <w:r w:rsidR="000C21DB">
        <w:rPr>
          <w:rFonts w:ascii="Simplified Arabic" w:hAnsi="Simplified Arabic" w:hint="cs"/>
          <w:sz w:val="24"/>
          <w:rtl/>
        </w:rPr>
        <w:t xml:space="preserve">الآخر الذي قد يفضل استخدامه </w:t>
      </w:r>
      <w:r w:rsidR="001159F2">
        <w:rPr>
          <w:rFonts w:ascii="Simplified Arabic" w:hAnsi="Simplified Arabic" w:hint="cs"/>
          <w:sz w:val="24"/>
          <w:rtl/>
        </w:rPr>
        <w:t xml:space="preserve">هنا؟ هل ينبغي استخدام قيمة رقمية </w:t>
      </w:r>
      <w:r w:rsidR="000C21DB">
        <w:rPr>
          <w:rFonts w:ascii="Simplified Arabic" w:hAnsi="Simplified Arabic" w:hint="cs"/>
          <w:sz w:val="24"/>
          <w:rtl/>
        </w:rPr>
        <w:t xml:space="preserve">بدلا من ذلك </w:t>
      </w:r>
      <w:r w:rsidR="001159F2">
        <w:rPr>
          <w:rFonts w:ascii="Simplified Arabic" w:hAnsi="Simplified Arabic" w:hint="cs"/>
          <w:sz w:val="24"/>
          <w:rtl/>
        </w:rPr>
        <w:t>وإذا كان الحال كذلك، ما هي هذه القيمة؟</w:t>
      </w:r>
    </w:p>
    <w:p w:rsidR="008E3ACD" w:rsidRPr="000A7416" w:rsidRDefault="008E3ACD" w:rsidP="008E3ACD">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8E3ACD" w:rsidRDefault="001159F2" w:rsidP="00937DEC">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فيما يتعلق بمعلومات </w:t>
      </w:r>
      <w:r w:rsidR="00937DEC">
        <w:rPr>
          <w:rFonts w:ascii="Simplified Arabic" w:hAnsi="Simplified Arabic" w:hint="cs"/>
          <w:sz w:val="24"/>
          <w:rtl/>
        </w:rPr>
        <w:t>ال</w:t>
      </w:r>
      <w:r>
        <w:rPr>
          <w:rFonts w:ascii="Simplified Arabic" w:hAnsi="Simplified Arabic" w:hint="cs"/>
          <w:sz w:val="24"/>
          <w:rtl/>
        </w:rPr>
        <w:t>تسلسل الرقمي، نرغب في التذكير بأن عملية منفصلة لمعلومات التسلسل الرقمي تجري في الوقت الراهن. ونظرا للمناقشات</w:t>
      </w:r>
      <w:r w:rsidR="00BC56B5">
        <w:rPr>
          <w:rFonts w:ascii="Simplified Arabic" w:hAnsi="Simplified Arabic" w:hint="cs"/>
          <w:sz w:val="24"/>
          <w:rtl/>
        </w:rPr>
        <w:t xml:space="preserve"> الجارية</w:t>
      </w:r>
      <w:r>
        <w:rPr>
          <w:rFonts w:ascii="Simplified Arabic" w:hAnsi="Simplified Arabic" w:hint="cs"/>
          <w:sz w:val="24"/>
          <w:rtl/>
        </w:rPr>
        <w:t xml:space="preserve"> المتعلقة </w:t>
      </w:r>
      <w:r w:rsidR="00BC56B5">
        <w:rPr>
          <w:rFonts w:ascii="Simplified Arabic" w:hAnsi="Simplified Arabic" w:hint="cs"/>
          <w:sz w:val="24"/>
          <w:rtl/>
        </w:rPr>
        <w:t xml:space="preserve">بمعلومات التسلسل الرقمي، نقترح عدم إدراج معلومات التسلسل الرقمي في هذا الهدف في هذه المرحلة وبدلا من ذلك الانتظار حتى تسوية العملية الرسمية لمعلومات التسلسل الرقمي. وبمجرد الانتهاء من العملية الرسمية هذه، قد ترغب الأطراف في إعادة النظر في هذه القضية. وهناك خيار بإدراج إشارة إلى معلومات التسلسل </w:t>
      </w:r>
      <w:r w:rsidR="00937DEC">
        <w:rPr>
          <w:rFonts w:ascii="Simplified Arabic" w:hAnsi="Simplified Arabic" w:hint="cs"/>
          <w:sz w:val="24"/>
          <w:rtl/>
        </w:rPr>
        <w:t>الرقمي في الهدف 13، حتى يمكن الح</w:t>
      </w:r>
      <w:r w:rsidR="00BC56B5">
        <w:rPr>
          <w:rFonts w:ascii="Simplified Arabic" w:hAnsi="Simplified Arabic" w:hint="cs"/>
          <w:sz w:val="24"/>
          <w:rtl/>
        </w:rPr>
        <w:t>فاظ على هذه الغاية كبيان نتيجة أكثر عموما وعلى مستوى أعلى.</w:t>
      </w:r>
    </w:p>
    <w:p w:rsidR="00FD52DB" w:rsidRDefault="00FD52DB">
      <w:pPr>
        <w:bidi w:val="0"/>
        <w:spacing w:after="0" w:line="240" w:lineRule="auto"/>
        <w:jc w:val="left"/>
        <w:rPr>
          <w:rStyle w:val="normaltextrun"/>
          <w:rFonts w:ascii="Simplified Arabic" w:hAnsi="Simplified Arabic"/>
          <w:b/>
          <w:bCs/>
          <w:sz w:val="24"/>
        </w:rPr>
      </w:pPr>
      <w:r>
        <w:rPr>
          <w:rStyle w:val="normaltextrun"/>
          <w:rFonts w:ascii="Simplified Arabic" w:hAnsi="Simplified Arabic"/>
          <w:b/>
          <w:bCs/>
          <w:sz w:val="24"/>
          <w:rtl/>
        </w:rPr>
        <w:br w:type="page"/>
      </w:r>
    </w:p>
    <w:p w:rsidR="008E3ACD" w:rsidRPr="005D3CAA" w:rsidRDefault="005D3CAA" w:rsidP="00832961">
      <w:pPr>
        <w:pStyle w:val="ListParagraph"/>
        <w:tabs>
          <w:tab w:val="left" w:pos="720"/>
        </w:tabs>
        <w:ind w:left="0" w:firstLine="720"/>
        <w:contextualSpacing w:val="0"/>
        <w:outlineLvl w:val="2"/>
        <w:rPr>
          <w:rStyle w:val="normaltextrun"/>
          <w:rFonts w:ascii="Simplified Arabic" w:hAnsi="Simplified Arabic"/>
          <w:b/>
          <w:bCs/>
          <w:sz w:val="24"/>
          <w:rtl/>
        </w:rPr>
      </w:pPr>
      <w:bookmarkStart w:id="14" w:name="_Toc90474470"/>
      <w:r w:rsidRPr="005D3CAA">
        <w:rPr>
          <w:rStyle w:val="normaltextrun"/>
          <w:rFonts w:ascii="Simplified Arabic" w:hAnsi="Simplified Arabic" w:hint="cs"/>
          <w:b/>
          <w:bCs/>
          <w:sz w:val="24"/>
          <w:rtl/>
        </w:rPr>
        <w:t>الغاية دال</w:t>
      </w:r>
      <w:bookmarkEnd w:id="14"/>
    </w:p>
    <w:p w:rsidR="005D3CAA" w:rsidRDefault="006C5E12" w:rsidP="006C5E12">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6C5E12">
        <w:rPr>
          <w:rStyle w:val="normaltextrun"/>
          <w:rFonts w:ascii="Simplified Arabic" w:hAnsi="Simplified Arabic" w:hint="cs"/>
          <w:b/>
          <w:bCs/>
          <w:sz w:val="24"/>
          <w:rtl/>
        </w:rPr>
        <w:t>المسودة الأولى</w:t>
      </w:r>
      <w:r>
        <w:rPr>
          <w:rStyle w:val="normaltextrun"/>
          <w:rFonts w:ascii="Simplified Arabic" w:hAnsi="Simplified Arabic" w:hint="cs"/>
          <w:sz w:val="24"/>
          <w:rtl/>
        </w:rPr>
        <w:t xml:space="preserve"> - </w:t>
      </w:r>
      <w:r>
        <w:rPr>
          <w:rFonts w:hint="cs"/>
          <w:rtl/>
        </w:rPr>
        <w:t>سد الفجوة بين الموارد المالية المتوافرة ووسائل التنفيذ الأخرى والوسائل اللازمة لتحقيق رؤية عام 2050.</w:t>
      </w:r>
    </w:p>
    <w:p w:rsidR="005D3CAA" w:rsidRPr="000A7416" w:rsidRDefault="005D3CAA"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5D3CAA" w:rsidRDefault="008936D5" w:rsidP="00A86ED6">
      <w:pPr>
        <w:pStyle w:val="ListParagraph"/>
        <w:numPr>
          <w:ilvl w:val="0"/>
          <w:numId w:val="13"/>
        </w:numPr>
        <w:tabs>
          <w:tab w:val="left" w:pos="1440"/>
        </w:tabs>
        <w:ind w:left="0" w:firstLine="720"/>
        <w:contextualSpacing w:val="0"/>
        <w:rPr>
          <w:rFonts w:ascii="Simplified Arabic" w:hAnsi="Simplified Arabic"/>
          <w:sz w:val="24"/>
        </w:rPr>
      </w:pPr>
      <w:r>
        <w:rPr>
          <w:rFonts w:ascii="Simplified Arabic" w:hAnsi="Simplified Arabic" w:hint="cs"/>
          <w:sz w:val="24"/>
          <w:rtl/>
        </w:rPr>
        <w:t>شدد الكثير من الأطراف على أهمية ضمان توافر الموارد المالية والموارد الأخرى لدعم التنفيذ</w:t>
      </w:r>
      <w:r w:rsidR="006C5E12">
        <w:rPr>
          <w:rFonts w:ascii="Simplified Arabic" w:hAnsi="Simplified Arabic" w:hint="cs"/>
          <w:sz w:val="24"/>
          <w:rtl/>
        </w:rPr>
        <w:t>؛</w:t>
      </w:r>
    </w:p>
    <w:p w:rsidR="006C5E12" w:rsidRDefault="008936D5" w:rsidP="00A86ED6">
      <w:pPr>
        <w:pStyle w:val="ListParagraph"/>
        <w:numPr>
          <w:ilvl w:val="0"/>
          <w:numId w:val="13"/>
        </w:numPr>
        <w:tabs>
          <w:tab w:val="left" w:pos="1440"/>
        </w:tabs>
        <w:ind w:left="0" w:firstLine="720"/>
        <w:contextualSpacing w:val="0"/>
        <w:rPr>
          <w:rFonts w:ascii="Simplified Arabic" w:hAnsi="Simplified Arabic"/>
          <w:sz w:val="24"/>
        </w:rPr>
      </w:pPr>
      <w:r>
        <w:rPr>
          <w:rFonts w:ascii="Simplified Arabic" w:hAnsi="Simplified Arabic" w:hint="cs"/>
          <w:sz w:val="24"/>
          <w:rtl/>
        </w:rPr>
        <w:t>واقترح البعض أيضا أن الغاية ينبغي أن تركز على التدفقات المالية من البلدان المتقدمة إلى البلدان النامية</w:t>
      </w:r>
      <w:r w:rsidR="006C5E12">
        <w:rPr>
          <w:rFonts w:ascii="Simplified Arabic" w:hAnsi="Simplified Arabic" w:hint="cs"/>
          <w:sz w:val="24"/>
          <w:rtl/>
        </w:rPr>
        <w:t>؛</w:t>
      </w:r>
    </w:p>
    <w:p w:rsidR="006C5E12" w:rsidRDefault="008936D5" w:rsidP="00A86ED6">
      <w:pPr>
        <w:pStyle w:val="ListParagraph"/>
        <w:numPr>
          <w:ilvl w:val="0"/>
          <w:numId w:val="13"/>
        </w:numPr>
        <w:tabs>
          <w:tab w:val="left" w:pos="1440"/>
        </w:tabs>
        <w:ind w:left="0" w:firstLine="720"/>
        <w:contextualSpacing w:val="0"/>
        <w:rPr>
          <w:rFonts w:ascii="Simplified Arabic" w:hAnsi="Simplified Arabic"/>
          <w:sz w:val="24"/>
        </w:rPr>
      </w:pPr>
      <w:r>
        <w:rPr>
          <w:rFonts w:ascii="Simplified Arabic" w:hAnsi="Simplified Arabic" w:hint="cs"/>
          <w:sz w:val="24"/>
          <w:rtl/>
        </w:rPr>
        <w:t>واستمعنا أيضا إلى وسائل التنفيذ الأخرى التي قد يحتاج الأمر إلى معالجتها صراحة في هذه الغاية</w:t>
      </w:r>
      <w:r w:rsidR="006C5E12">
        <w:rPr>
          <w:rFonts w:ascii="Simplified Arabic" w:hAnsi="Simplified Arabic" w:hint="cs"/>
          <w:sz w:val="24"/>
          <w:rtl/>
        </w:rPr>
        <w:t>؛</w:t>
      </w:r>
    </w:p>
    <w:p w:rsidR="006C5E12" w:rsidRDefault="008936D5" w:rsidP="00A86ED6">
      <w:pPr>
        <w:pStyle w:val="ListParagraph"/>
        <w:numPr>
          <w:ilvl w:val="0"/>
          <w:numId w:val="13"/>
        </w:numPr>
        <w:tabs>
          <w:tab w:val="left" w:pos="1440"/>
        </w:tabs>
        <w:ind w:left="0" w:firstLine="720"/>
        <w:contextualSpacing w:val="0"/>
        <w:rPr>
          <w:rFonts w:ascii="Simplified Arabic" w:hAnsi="Simplified Arabic"/>
          <w:sz w:val="24"/>
        </w:rPr>
      </w:pPr>
      <w:r>
        <w:rPr>
          <w:rFonts w:ascii="Simplified Arabic" w:hAnsi="Simplified Arabic" w:hint="cs"/>
          <w:sz w:val="24"/>
          <w:rtl/>
        </w:rPr>
        <w:t>واستمعنا من البعض إلى أنه من أجل ضمان توافر الوسائل الملائمة للتنفيذ، لن نتمكن من الاعتماد على المساعدة الإنمائية الرسمية وحدها.</w:t>
      </w:r>
    </w:p>
    <w:p w:rsidR="005D3CAA" w:rsidRDefault="005D3CAA" w:rsidP="005D3CAA">
      <w:pPr>
        <w:pStyle w:val="ListParagraph"/>
        <w:tabs>
          <w:tab w:val="left" w:pos="720"/>
        </w:tabs>
        <w:ind w:left="0"/>
        <w:contextualSpacing w:val="0"/>
        <w:rPr>
          <w:rFonts w:ascii="Simplified Arabic" w:hAnsi="Simplified Arabic"/>
          <w:i/>
          <w:iCs/>
          <w:sz w:val="24"/>
          <w:rtl/>
        </w:rPr>
      </w:pPr>
      <w:r>
        <w:rPr>
          <w:rFonts w:ascii="Simplified Arabic" w:hAnsi="Simplified Arabic" w:hint="cs"/>
          <w:i/>
          <w:iCs/>
          <w:sz w:val="24"/>
          <w:rtl/>
        </w:rPr>
        <w:t>الجوانب الرقمية</w:t>
      </w:r>
    </w:p>
    <w:p w:rsidR="005D3CAA" w:rsidRPr="005D3CAA" w:rsidRDefault="008936D5" w:rsidP="000C21DB">
      <w:pPr>
        <w:pStyle w:val="ListParagraph"/>
        <w:tabs>
          <w:tab w:val="left" w:pos="720"/>
        </w:tabs>
        <w:ind w:left="0" w:firstLine="720"/>
        <w:contextualSpacing w:val="0"/>
        <w:rPr>
          <w:rFonts w:ascii="Simplified Arabic" w:hAnsi="Simplified Arabic"/>
          <w:sz w:val="24"/>
        </w:rPr>
      </w:pPr>
      <w:r>
        <w:rPr>
          <w:rFonts w:ascii="Simplified Arabic" w:hAnsi="Simplified Arabic" w:hint="cs"/>
          <w:sz w:val="24"/>
          <w:rtl/>
        </w:rPr>
        <w:t>بينما لا يحتوي هذا الهدف على جانب رقمي صريح، فهو يتحدث عن سد فجوة التمويل أي تلبية جميع الا</w:t>
      </w:r>
      <w:r w:rsidR="0040084A">
        <w:rPr>
          <w:rFonts w:ascii="Simplified Arabic" w:hAnsi="Simplified Arabic" w:hint="cs"/>
          <w:sz w:val="24"/>
          <w:rtl/>
        </w:rPr>
        <w:t>ح</w:t>
      </w:r>
      <w:r>
        <w:rPr>
          <w:rFonts w:ascii="Simplified Arabic" w:hAnsi="Simplified Arabic" w:hint="cs"/>
          <w:sz w:val="24"/>
          <w:rtl/>
        </w:rPr>
        <w:t xml:space="preserve">تياجات المالية في عام 2050. وسيتم ذلك عن طريق كل من خفض المصروفات الضارة، وأساسا من خلال </w:t>
      </w:r>
      <w:r w:rsidR="000C21DB">
        <w:rPr>
          <w:rFonts w:ascii="Simplified Arabic" w:hAnsi="Simplified Arabic" w:hint="cs"/>
          <w:sz w:val="24"/>
          <w:rtl/>
        </w:rPr>
        <w:t xml:space="preserve">القضاء على </w:t>
      </w:r>
      <w:r>
        <w:rPr>
          <w:rFonts w:ascii="Simplified Arabic" w:hAnsi="Simplified Arabic" w:hint="cs"/>
          <w:sz w:val="24"/>
          <w:rtl/>
        </w:rPr>
        <w:t xml:space="preserve">الحوافز والإعانات السلبية (الهدف 18 المقترح)، فضلا عن </w:t>
      </w:r>
      <w:r w:rsidR="0040084A">
        <w:rPr>
          <w:rFonts w:ascii="Simplified Arabic" w:hAnsi="Simplified Arabic" w:hint="cs"/>
          <w:sz w:val="24"/>
          <w:rtl/>
        </w:rPr>
        <w:t>ط</w:t>
      </w:r>
      <w:r>
        <w:rPr>
          <w:rFonts w:ascii="Simplified Arabic" w:hAnsi="Simplified Arabic" w:hint="cs"/>
          <w:sz w:val="24"/>
          <w:rtl/>
        </w:rPr>
        <w:t>ريق توافق التدفقات المالية (الهدف 14) و</w:t>
      </w:r>
      <w:r w:rsidR="000C21DB">
        <w:rPr>
          <w:rFonts w:ascii="Simplified Arabic" w:hAnsi="Simplified Arabic" w:hint="cs"/>
          <w:sz w:val="24"/>
          <w:rtl/>
        </w:rPr>
        <w:t>بإتاحة</w:t>
      </w:r>
      <w:r>
        <w:rPr>
          <w:rFonts w:ascii="Simplified Arabic" w:hAnsi="Simplified Arabic" w:hint="cs"/>
          <w:sz w:val="24"/>
          <w:rtl/>
        </w:rPr>
        <w:t xml:space="preserve"> أموال جديدة (الهدف 19 المقترح).</w:t>
      </w:r>
    </w:p>
    <w:p w:rsidR="005D3CAA" w:rsidRDefault="008936D5" w:rsidP="0040084A">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وهناك جدل حول مدى فجوة </w:t>
      </w:r>
      <w:r w:rsidR="0040084A">
        <w:rPr>
          <w:rFonts w:ascii="Simplified Arabic" w:hAnsi="Simplified Arabic" w:hint="cs"/>
          <w:sz w:val="24"/>
          <w:rtl/>
        </w:rPr>
        <w:t>ال</w:t>
      </w:r>
      <w:r>
        <w:rPr>
          <w:rFonts w:ascii="Simplified Arabic" w:hAnsi="Simplified Arabic" w:hint="cs"/>
          <w:sz w:val="24"/>
          <w:rtl/>
        </w:rPr>
        <w:t>تمويل هذه، غير أن الأدلة المتوافرة تقترح أنه من المعقول توقع خفضها بمقدار 700 مليار دولار أمريكي في السنة بحلول عام 2030 (المرحلة الرئيسية دال-1) الذي يمكن تحقيقه عن طريق خفض في التكلفة بمقدار 500 مليار دولار في السنة (الهدف 18) وبزيادة في الأموال المتوافرة إلى 200 مليار دولار في السنة (الهدف 19) بحلول عام 2030.</w:t>
      </w:r>
    </w:p>
    <w:p w:rsidR="00FC429C" w:rsidRDefault="00FC429C" w:rsidP="006D06B5">
      <w:pPr>
        <w:pStyle w:val="ListParagraph"/>
        <w:numPr>
          <w:ilvl w:val="0"/>
          <w:numId w:val="2"/>
        </w:numPr>
        <w:tabs>
          <w:tab w:val="left" w:pos="720"/>
        </w:tabs>
        <w:spacing w:after="0"/>
        <w:ind w:left="0" w:firstLine="0"/>
        <w:contextualSpacing w:val="0"/>
        <w:rPr>
          <w:rFonts w:ascii="Simplified Arabic" w:hAnsi="Simplified Arabic"/>
          <w:sz w:val="24"/>
        </w:rPr>
      </w:pPr>
      <w:r>
        <w:rPr>
          <w:rFonts w:ascii="Simplified Arabic" w:hAnsi="Simplified Arabic" w:hint="cs"/>
          <w:sz w:val="24"/>
          <w:rtl/>
        </w:rPr>
        <w:t>ويوضح الشكل البياني التالي الصلة بين الغاية دال والمرحلة الرئيسية دال-1 والهدفين 18 و19.</w:t>
      </w:r>
    </w:p>
    <w:p w:rsidR="006D06B5" w:rsidRPr="00FC429C" w:rsidRDefault="006D06B5" w:rsidP="006D06B5">
      <w:pPr>
        <w:pStyle w:val="ListParagraph"/>
        <w:tabs>
          <w:tab w:val="left" w:pos="720"/>
        </w:tabs>
        <w:spacing w:after="0"/>
        <w:ind w:left="0"/>
        <w:contextualSpacing w:val="0"/>
        <w:rPr>
          <w:rFonts w:ascii="Simplified Arabic" w:hAnsi="Simplified Arabic"/>
          <w:sz w:val="24"/>
        </w:rPr>
      </w:pPr>
    </w:p>
    <w:p w:rsidR="005D3CAA" w:rsidRDefault="00C914F1" w:rsidP="00C4492E">
      <w:pPr>
        <w:pStyle w:val="ListParagraph"/>
        <w:tabs>
          <w:tab w:val="left" w:pos="720"/>
        </w:tabs>
        <w:ind w:left="0"/>
        <w:contextualSpacing w:val="0"/>
        <w:jc w:val="left"/>
        <w:rPr>
          <w:rStyle w:val="normaltextrun"/>
          <w:rFonts w:ascii="Simplified Arabic" w:hAnsi="Simplified Arabic"/>
          <w:sz w:val="24"/>
          <w:rtl/>
        </w:rPr>
      </w:pPr>
      <w:r w:rsidRPr="006D06B5">
        <w:rPr>
          <w:rFonts w:ascii="Simplified Arabic" w:hAnsi="Simplified Arabic"/>
          <w:sz w:val="24"/>
        </w:rPr>
        <w:object w:dxaOrig="9578" w:dyaOrig="5399">
          <v:shape id="_x0000_i1027" type="#_x0000_t75" style="width:390pt;height:208pt" o:ole="">
            <v:imagedata r:id="rId18" o:title="" croptop="13984f" cropleft="2956f"/>
          </v:shape>
          <o:OLEObject Type="Embed" ProgID="PowerPoint.Slide.12" ShapeID="_x0000_i1027" DrawAspect="Content" ObjectID="_1701244951" r:id="rId19"/>
        </w:object>
      </w:r>
    </w:p>
    <w:p w:rsidR="00FC429C" w:rsidRDefault="00FC429C">
      <w:pPr>
        <w:bidi w:val="0"/>
        <w:spacing w:after="0" w:line="240" w:lineRule="auto"/>
        <w:jc w:val="left"/>
        <w:rPr>
          <w:rStyle w:val="normaltextrun"/>
          <w:rFonts w:ascii="Simplified Arabic" w:hAnsi="Simplified Arabic"/>
          <w:i/>
          <w:iCs/>
          <w:sz w:val="24"/>
        </w:rPr>
      </w:pPr>
      <w:r>
        <w:rPr>
          <w:rStyle w:val="normaltextrun"/>
          <w:rFonts w:ascii="Simplified Arabic" w:hAnsi="Simplified Arabic"/>
          <w:i/>
          <w:iCs/>
          <w:sz w:val="24"/>
          <w:rtl/>
        </w:rPr>
        <w:br w:type="page"/>
      </w:r>
    </w:p>
    <w:p w:rsidR="005D3CAA" w:rsidRPr="005D3CAA" w:rsidRDefault="005D3CAA" w:rsidP="00EB02DA">
      <w:pPr>
        <w:pStyle w:val="ListParagraph"/>
        <w:tabs>
          <w:tab w:val="left" w:pos="720"/>
        </w:tabs>
        <w:ind w:left="0"/>
        <w:contextualSpacing w:val="0"/>
        <w:rPr>
          <w:rStyle w:val="normaltextrun"/>
          <w:rFonts w:ascii="Simplified Arabic" w:hAnsi="Simplified Arabic"/>
          <w:i/>
          <w:iCs/>
          <w:sz w:val="24"/>
          <w:rtl/>
        </w:rPr>
      </w:pPr>
      <w:r w:rsidRPr="005D3CAA">
        <w:rPr>
          <w:rStyle w:val="normaltextrun"/>
          <w:rFonts w:ascii="Simplified Arabic" w:hAnsi="Simplified Arabic" w:hint="cs"/>
          <w:i/>
          <w:iCs/>
          <w:sz w:val="24"/>
          <w:rtl/>
        </w:rPr>
        <w:t>أسئلة لنظر الأطراف وأصحاب المصلحة</w:t>
      </w:r>
    </w:p>
    <w:p w:rsidR="005D3CAA" w:rsidRDefault="00094E8A" w:rsidP="00A86ED6">
      <w:pPr>
        <w:pStyle w:val="ListParagraph"/>
        <w:numPr>
          <w:ilvl w:val="0"/>
          <w:numId w:val="14"/>
        </w:numPr>
        <w:tabs>
          <w:tab w:val="left" w:pos="1440"/>
        </w:tabs>
        <w:ind w:left="0" w:firstLine="720"/>
        <w:contextualSpacing w:val="0"/>
        <w:rPr>
          <w:rStyle w:val="normaltextrun"/>
          <w:rFonts w:ascii="Simplified Arabic" w:hAnsi="Simplified Arabic"/>
          <w:sz w:val="24"/>
        </w:rPr>
      </w:pPr>
      <w:r>
        <w:rPr>
          <w:rStyle w:val="normaltextrun"/>
          <w:rFonts w:ascii="Simplified Arabic" w:hAnsi="Simplified Arabic" w:hint="cs"/>
          <w:sz w:val="24"/>
          <w:rtl/>
        </w:rPr>
        <w:t>مذا تعني "وسائل التنفيذ" بالنسبة للأطراف؟</w:t>
      </w:r>
    </w:p>
    <w:p w:rsidR="00094E8A" w:rsidRDefault="00094E8A" w:rsidP="00A86ED6">
      <w:pPr>
        <w:pStyle w:val="ListParagraph"/>
        <w:numPr>
          <w:ilvl w:val="0"/>
          <w:numId w:val="14"/>
        </w:numPr>
        <w:tabs>
          <w:tab w:val="left" w:pos="1440"/>
        </w:tabs>
        <w:ind w:left="0" w:firstLine="720"/>
        <w:contextualSpacing w:val="0"/>
        <w:rPr>
          <w:rStyle w:val="normaltextrun"/>
          <w:rFonts w:ascii="Simplified Arabic" w:hAnsi="Simplified Arabic"/>
          <w:sz w:val="24"/>
          <w:rtl/>
        </w:rPr>
      </w:pPr>
      <w:r>
        <w:rPr>
          <w:rStyle w:val="normaltextrun"/>
          <w:rFonts w:ascii="Simplified Arabic" w:hAnsi="Simplified Arabic" w:hint="cs"/>
          <w:sz w:val="24"/>
          <w:rtl/>
        </w:rPr>
        <w:t>هل من الواضح أن الغاية دال تعالج الحاجة إلى وسائل التنفيذ الأخرى مثل بناء القدرات ونقل التكنولوجيا؟</w:t>
      </w:r>
    </w:p>
    <w:p w:rsidR="005D3CAA" w:rsidRPr="005D3CAA" w:rsidRDefault="005D3CAA" w:rsidP="00EB02DA">
      <w:pPr>
        <w:pStyle w:val="ListParagraph"/>
        <w:tabs>
          <w:tab w:val="left" w:pos="720"/>
        </w:tabs>
        <w:ind w:left="0"/>
        <w:contextualSpacing w:val="0"/>
        <w:rPr>
          <w:rStyle w:val="normaltextrun"/>
          <w:rFonts w:ascii="Simplified Arabic" w:hAnsi="Simplified Arabic"/>
          <w:i/>
          <w:iCs/>
          <w:sz w:val="24"/>
        </w:rPr>
      </w:pPr>
      <w:r w:rsidRPr="005D3CAA">
        <w:rPr>
          <w:rStyle w:val="normaltextrun"/>
          <w:rFonts w:ascii="Simplified Arabic" w:hAnsi="Simplified Arabic" w:hint="cs"/>
          <w:i/>
          <w:iCs/>
          <w:sz w:val="24"/>
          <w:rtl/>
        </w:rPr>
        <w:t>ملاحظة</w:t>
      </w:r>
    </w:p>
    <w:p w:rsidR="005D3CAA" w:rsidRDefault="00094E8A" w:rsidP="00B54EFA">
      <w:pPr>
        <w:pStyle w:val="ListParagraph"/>
        <w:numPr>
          <w:ilvl w:val="0"/>
          <w:numId w:val="2"/>
        </w:numPr>
        <w:tabs>
          <w:tab w:val="left" w:pos="720"/>
        </w:tabs>
        <w:ind w:left="0" w:firstLine="0"/>
        <w:contextualSpacing w:val="0"/>
        <w:rPr>
          <w:rStyle w:val="normaltextrun"/>
          <w:rFonts w:ascii="Simplified Arabic" w:hAnsi="Simplified Arabic"/>
          <w:sz w:val="24"/>
        </w:rPr>
      </w:pPr>
      <w:r>
        <w:rPr>
          <w:rStyle w:val="normaltextrun"/>
          <w:rFonts w:ascii="Simplified Arabic" w:hAnsi="Simplified Arabic" w:hint="cs"/>
          <w:sz w:val="24"/>
          <w:rtl/>
        </w:rPr>
        <w:t xml:space="preserve">نظرا لأهمية الفجوة المالية والواقع المالي، هناك حاجة إلى </w:t>
      </w:r>
      <w:r w:rsidR="00B54EFA">
        <w:rPr>
          <w:rStyle w:val="normaltextrun"/>
          <w:rFonts w:ascii="Simplified Arabic" w:hAnsi="Simplified Arabic" w:hint="cs"/>
          <w:sz w:val="24"/>
          <w:rtl/>
        </w:rPr>
        <w:t>تنظيم جميع موارد التمويل، بما ف</w:t>
      </w:r>
      <w:r>
        <w:rPr>
          <w:rStyle w:val="normaltextrun"/>
          <w:rFonts w:ascii="Simplified Arabic" w:hAnsi="Simplified Arabic" w:hint="cs"/>
          <w:sz w:val="24"/>
          <w:rtl/>
        </w:rPr>
        <w:t>ي ذلك من القطاع الخاص، التي يمكن تحقيقها من خلال الإفصاح المالي والمحاسبة الأفضل. وي</w:t>
      </w:r>
      <w:r w:rsidR="00B54EFA">
        <w:rPr>
          <w:rStyle w:val="normaltextrun"/>
          <w:rFonts w:ascii="Simplified Arabic" w:hAnsi="Simplified Arabic" w:hint="cs"/>
          <w:sz w:val="24"/>
          <w:rtl/>
        </w:rPr>
        <w:t xml:space="preserve">مكن أن تكون هذه الجهود المجمعة أساسية لسد </w:t>
      </w:r>
      <w:r>
        <w:rPr>
          <w:rStyle w:val="normaltextrun"/>
          <w:rFonts w:ascii="Simplified Arabic" w:hAnsi="Simplified Arabic" w:hint="cs"/>
          <w:sz w:val="24"/>
          <w:rtl/>
        </w:rPr>
        <w:t xml:space="preserve">فجوة </w:t>
      </w:r>
      <w:r w:rsidR="00B54EFA">
        <w:rPr>
          <w:rStyle w:val="normaltextrun"/>
          <w:rFonts w:ascii="Simplified Arabic" w:hAnsi="Simplified Arabic" w:hint="cs"/>
          <w:sz w:val="24"/>
          <w:rtl/>
        </w:rPr>
        <w:t>التمويل</w:t>
      </w:r>
      <w:r>
        <w:rPr>
          <w:rStyle w:val="normaltextrun"/>
          <w:rFonts w:ascii="Simplified Arabic" w:hAnsi="Simplified Arabic" w:hint="cs"/>
          <w:sz w:val="24"/>
          <w:rtl/>
        </w:rPr>
        <w:t xml:space="preserve">. ومع ذلك ستستمر الحكومات في </w:t>
      </w:r>
      <w:r w:rsidR="00B54EFA">
        <w:rPr>
          <w:rStyle w:val="normaltextrun"/>
          <w:rFonts w:ascii="Simplified Arabic" w:hAnsi="Simplified Arabic" w:hint="cs"/>
          <w:sz w:val="24"/>
          <w:rtl/>
        </w:rPr>
        <w:t>أن تؤدي</w:t>
      </w:r>
      <w:r>
        <w:rPr>
          <w:rStyle w:val="normaltextrun"/>
          <w:rFonts w:ascii="Simplified Arabic" w:hAnsi="Simplified Arabic" w:hint="cs"/>
          <w:sz w:val="24"/>
          <w:rtl/>
        </w:rPr>
        <w:t xml:space="preserve"> دور</w:t>
      </w:r>
      <w:r w:rsidR="00B54EFA">
        <w:rPr>
          <w:rStyle w:val="normaltextrun"/>
          <w:rFonts w:ascii="Simplified Arabic" w:hAnsi="Simplified Arabic" w:hint="cs"/>
          <w:sz w:val="24"/>
          <w:rtl/>
        </w:rPr>
        <w:t>ا</w:t>
      </w:r>
      <w:r>
        <w:rPr>
          <w:rStyle w:val="normaltextrun"/>
          <w:rFonts w:ascii="Simplified Arabic" w:hAnsi="Simplified Arabic" w:hint="cs"/>
          <w:sz w:val="24"/>
          <w:rtl/>
        </w:rPr>
        <w:t xml:space="preserve"> حيوي</w:t>
      </w:r>
      <w:r w:rsidR="00B54EFA">
        <w:rPr>
          <w:rStyle w:val="normaltextrun"/>
          <w:rFonts w:ascii="Simplified Arabic" w:hAnsi="Simplified Arabic" w:hint="cs"/>
          <w:sz w:val="24"/>
          <w:rtl/>
        </w:rPr>
        <w:t>ا</w:t>
      </w:r>
      <w:r>
        <w:rPr>
          <w:rStyle w:val="normaltextrun"/>
          <w:rFonts w:ascii="Simplified Arabic" w:hAnsi="Simplified Arabic" w:hint="cs"/>
          <w:sz w:val="24"/>
          <w:rtl/>
        </w:rPr>
        <w:t xml:space="preserve"> لتوجيه الإجراءات التي س</w:t>
      </w:r>
      <w:r w:rsidR="00B54EFA">
        <w:rPr>
          <w:rStyle w:val="normaltextrun"/>
          <w:rFonts w:ascii="Simplified Arabic" w:hAnsi="Simplified Arabic" w:hint="cs"/>
          <w:sz w:val="24"/>
          <w:rtl/>
        </w:rPr>
        <w:t>تقود</w:t>
      </w:r>
      <w:r>
        <w:rPr>
          <w:rStyle w:val="normaltextrun"/>
          <w:rFonts w:ascii="Simplified Arabic" w:hAnsi="Simplified Arabic" w:hint="cs"/>
          <w:sz w:val="24"/>
          <w:rtl/>
        </w:rPr>
        <w:t xml:space="preserve"> إلى تحقيق هذه الغاية.</w:t>
      </w:r>
    </w:p>
    <w:p w:rsidR="005D3CAA" w:rsidRDefault="005D3CAA" w:rsidP="005D3CAA">
      <w:pPr>
        <w:pStyle w:val="ListParagraph"/>
        <w:tabs>
          <w:tab w:val="left" w:pos="720"/>
        </w:tabs>
        <w:ind w:left="0"/>
        <w:contextualSpacing w:val="0"/>
        <w:rPr>
          <w:rStyle w:val="normaltextrun"/>
          <w:rFonts w:ascii="Simplified Arabic" w:hAnsi="Simplified Arabic"/>
          <w:sz w:val="24"/>
          <w:rtl/>
        </w:rPr>
      </w:pPr>
      <w:r w:rsidRPr="005D3CAA">
        <w:rPr>
          <w:rStyle w:val="normaltextrun"/>
          <w:rFonts w:ascii="Simplified Arabic" w:hAnsi="Simplified Arabic" w:hint="cs"/>
          <w:i/>
          <w:iCs/>
          <w:sz w:val="24"/>
          <w:rtl/>
        </w:rPr>
        <w:t>النص البديل</w:t>
      </w:r>
    </w:p>
    <w:p w:rsidR="006C5E12" w:rsidRPr="006C5E12" w:rsidRDefault="00094E8A" w:rsidP="006C5E12">
      <w:pPr>
        <w:pStyle w:val="ListParagraph"/>
        <w:tabs>
          <w:tab w:val="left" w:pos="720"/>
        </w:tabs>
        <w:ind w:left="0" w:firstLine="720"/>
        <w:contextualSpacing w:val="0"/>
        <w:rPr>
          <w:rStyle w:val="normaltextrun"/>
          <w:rFonts w:ascii="Simplified Arabic" w:hAnsi="Simplified Arabic"/>
          <w:sz w:val="24"/>
        </w:rPr>
      </w:pPr>
      <w:r>
        <w:rPr>
          <w:rStyle w:val="normaltextrun"/>
          <w:rFonts w:ascii="Simplified Arabic" w:hAnsi="Simplified Arabic" w:hint="cs"/>
          <w:sz w:val="24"/>
          <w:rtl/>
        </w:rPr>
        <w:t>لمزيد من توضيح الغرض من هذه الغاية، يقترح الرئيسان المشاركان إضافتين محتمل</w:t>
      </w:r>
      <w:r w:rsidR="0047697F">
        <w:rPr>
          <w:rStyle w:val="normaltextrun"/>
          <w:rFonts w:ascii="Simplified Arabic" w:hAnsi="Simplified Arabic" w:hint="cs"/>
          <w:sz w:val="24"/>
          <w:rtl/>
        </w:rPr>
        <w:t>ت</w:t>
      </w:r>
      <w:r>
        <w:rPr>
          <w:rStyle w:val="normaltextrun"/>
          <w:rFonts w:ascii="Simplified Arabic" w:hAnsi="Simplified Arabic" w:hint="cs"/>
          <w:sz w:val="24"/>
          <w:rtl/>
        </w:rPr>
        <w:t>ين على النحو التالي:</w:t>
      </w:r>
    </w:p>
    <w:p w:rsidR="005D3CAA" w:rsidRPr="006C5E12" w:rsidRDefault="006C5E12" w:rsidP="006C5E12">
      <w:pPr>
        <w:pBdr>
          <w:top w:val="single" w:sz="4" w:space="1" w:color="auto"/>
          <w:left w:val="single" w:sz="4" w:space="4" w:color="auto"/>
          <w:bottom w:val="single" w:sz="4" w:space="1" w:color="auto"/>
          <w:right w:val="single" w:sz="4" w:space="4" w:color="auto"/>
        </w:pBdr>
        <w:tabs>
          <w:tab w:val="left" w:pos="720"/>
        </w:tabs>
        <w:rPr>
          <w:rStyle w:val="normaltextrun"/>
          <w:rFonts w:ascii="Simplified Arabic" w:hAnsi="Simplified Arabic"/>
          <w:sz w:val="24"/>
          <w:rtl/>
        </w:rPr>
      </w:pPr>
      <w:r w:rsidRPr="006C5E12">
        <w:rPr>
          <w:rStyle w:val="normaltextrun"/>
          <w:rFonts w:ascii="Simplified Arabic" w:hAnsi="Simplified Arabic" w:hint="cs"/>
          <w:b/>
          <w:bCs/>
          <w:sz w:val="24"/>
          <w:rtl/>
        </w:rPr>
        <w:t>البناء على الاستثمارات السابقة</w:t>
      </w:r>
      <w:r w:rsidRPr="006C5E12">
        <w:rPr>
          <w:rStyle w:val="normaltextrun"/>
          <w:rFonts w:ascii="Simplified Arabic" w:hAnsi="Simplified Arabic" w:hint="cs"/>
          <w:sz w:val="24"/>
          <w:rtl/>
        </w:rPr>
        <w:t xml:space="preserve">، </w:t>
      </w:r>
      <w:r w:rsidR="00094E8A">
        <w:rPr>
          <w:rFonts w:hint="cs"/>
          <w:rtl/>
        </w:rPr>
        <w:t xml:space="preserve">سد الفجوة بين الموارد المالية المتوافرة ووسائل التنفيذ الأخرى والوسائل اللازمة لتحقيق رؤية عام 2050، </w:t>
      </w:r>
      <w:r w:rsidR="00094E8A" w:rsidRPr="00094E8A">
        <w:rPr>
          <w:rFonts w:hint="cs"/>
          <w:b/>
          <w:bCs/>
          <w:rtl/>
        </w:rPr>
        <w:t>وزيادة الموارد</w:t>
      </w:r>
      <w:r w:rsidR="00094E8A">
        <w:rPr>
          <w:rFonts w:hint="cs"/>
          <w:rtl/>
        </w:rPr>
        <w:t>.</w:t>
      </w:r>
    </w:p>
    <w:p w:rsidR="00094E8A" w:rsidRDefault="00094E8A" w:rsidP="00F21CCD">
      <w:pPr>
        <w:spacing w:after="0" w:line="240" w:lineRule="auto"/>
        <w:jc w:val="left"/>
        <w:rPr>
          <w:rStyle w:val="normaltextrun"/>
          <w:rFonts w:ascii="Simplified Arabic" w:hAnsi="Simplified Arabic"/>
          <w:b/>
          <w:bCs/>
          <w:sz w:val="24"/>
          <w:rtl/>
        </w:rPr>
      </w:pPr>
    </w:p>
    <w:p w:rsidR="00FD52DB" w:rsidRDefault="00FD52DB" w:rsidP="00F21CCD">
      <w:pPr>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5D3CAA" w:rsidRPr="0032379C" w:rsidRDefault="005D3CAA" w:rsidP="004E7BC4">
      <w:pPr>
        <w:pStyle w:val="ListParagraph"/>
        <w:tabs>
          <w:tab w:val="left" w:pos="720"/>
        </w:tabs>
        <w:ind w:left="0"/>
        <w:contextualSpacing w:val="0"/>
        <w:outlineLvl w:val="1"/>
        <w:rPr>
          <w:rStyle w:val="normaltextrun"/>
          <w:rFonts w:ascii="Simplified Arabic" w:hAnsi="Simplified Arabic"/>
          <w:b/>
          <w:bCs/>
          <w:sz w:val="24"/>
          <w:rtl/>
        </w:rPr>
      </w:pPr>
      <w:bookmarkStart w:id="15" w:name="_Toc90474471"/>
      <w:r w:rsidRPr="0032379C">
        <w:rPr>
          <w:rStyle w:val="normaltextrun"/>
          <w:rFonts w:ascii="Simplified Arabic" w:hAnsi="Simplified Arabic" w:hint="cs"/>
          <w:b/>
          <w:bCs/>
          <w:sz w:val="24"/>
          <w:rtl/>
        </w:rPr>
        <w:t>المراحل الرئيسية لعام 2030</w:t>
      </w:r>
      <w:bookmarkEnd w:id="15"/>
    </w:p>
    <w:p w:rsidR="005D3CAA" w:rsidRPr="000A7416" w:rsidRDefault="005D3CAA" w:rsidP="005D3CAA">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5D3CAA" w:rsidRDefault="00FB4AD3" w:rsidP="005D3CAA">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لم تكن هناك فرصة رسمية للأسف ل</w:t>
      </w:r>
      <w:r w:rsidR="00B54EFA">
        <w:rPr>
          <w:rFonts w:ascii="Simplified Arabic" w:hAnsi="Simplified Arabic" w:hint="cs"/>
          <w:sz w:val="24"/>
          <w:rtl/>
        </w:rPr>
        <w:t>م</w:t>
      </w:r>
      <w:r>
        <w:rPr>
          <w:rFonts w:ascii="Simplified Arabic" w:hAnsi="Simplified Arabic" w:hint="cs"/>
          <w:sz w:val="24"/>
          <w:rtl/>
        </w:rPr>
        <w:t xml:space="preserve">ناقشة المراحل الرئيسية خلال الجزء الأول الإفتراضي للاجتماع الثالث للفريق العامل في أغسطس/آب 2021. غير أن </w:t>
      </w:r>
      <w:r w:rsidR="00B54EFA">
        <w:rPr>
          <w:rFonts w:ascii="Simplified Arabic" w:hAnsi="Simplified Arabic" w:hint="cs"/>
          <w:sz w:val="24"/>
          <w:rtl/>
        </w:rPr>
        <w:t>ال</w:t>
      </w:r>
      <w:r>
        <w:rPr>
          <w:rFonts w:ascii="Simplified Arabic" w:hAnsi="Simplified Arabic" w:hint="cs"/>
          <w:sz w:val="24"/>
          <w:rtl/>
        </w:rPr>
        <w:t>كثير</w:t>
      </w:r>
      <w:r w:rsidR="00B54EFA">
        <w:rPr>
          <w:rFonts w:ascii="Simplified Arabic" w:hAnsi="Simplified Arabic" w:hint="cs"/>
          <w:sz w:val="24"/>
          <w:rtl/>
        </w:rPr>
        <w:t xml:space="preserve"> من الأطراف طرحت</w:t>
      </w:r>
      <w:r>
        <w:rPr>
          <w:rFonts w:ascii="Simplified Arabic" w:hAnsi="Simplified Arabic" w:hint="cs"/>
          <w:sz w:val="24"/>
          <w:rtl/>
        </w:rPr>
        <w:t xml:space="preserve"> تعليقات بخصوص المراحل الرئيسية، بما في ذلك بعض الأطراف التي أرادت حذف المراحل الرئيسية من الإطار</w:t>
      </w:r>
      <w:r w:rsidR="00B54EFA">
        <w:rPr>
          <w:rFonts w:ascii="Simplified Arabic" w:hAnsi="Simplified Arabic" w:hint="cs"/>
          <w:sz w:val="24"/>
          <w:rtl/>
        </w:rPr>
        <w:t>،</w:t>
      </w:r>
      <w:r>
        <w:rPr>
          <w:rFonts w:ascii="Simplified Arabic" w:hAnsi="Simplified Arabic" w:hint="cs"/>
          <w:sz w:val="24"/>
          <w:rtl/>
        </w:rPr>
        <w:t xml:space="preserve"> وآخرون تساءلوا عن كيفية ملاءمة </w:t>
      </w:r>
      <w:r w:rsidR="00B54EFA">
        <w:rPr>
          <w:rFonts w:ascii="Simplified Arabic" w:hAnsi="Simplified Arabic" w:hint="cs"/>
          <w:sz w:val="24"/>
          <w:rtl/>
        </w:rPr>
        <w:t xml:space="preserve">المراحل الرئيسية مع </w:t>
      </w:r>
      <w:r>
        <w:rPr>
          <w:rFonts w:ascii="Simplified Arabic" w:hAnsi="Simplified Arabic" w:hint="cs"/>
          <w:sz w:val="24"/>
          <w:rtl/>
        </w:rPr>
        <w:t>الغايات والأهداف والقيمة التي تضيفها.</w:t>
      </w:r>
    </w:p>
    <w:p w:rsidR="005D3CAA" w:rsidRPr="000A7416" w:rsidRDefault="005D3CAA" w:rsidP="005D3CAA">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5D3CAA" w:rsidRDefault="00B54EFA" w:rsidP="006067A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نود الإشارة إلى</w:t>
      </w:r>
      <w:r w:rsidR="00FB4AD3">
        <w:rPr>
          <w:rFonts w:ascii="Simplified Arabic" w:hAnsi="Simplified Arabic" w:hint="cs"/>
          <w:sz w:val="24"/>
          <w:rtl/>
        </w:rPr>
        <w:t xml:space="preserve"> أن المراحل الرئيسية لم تكن مدرجة في المسودة الأولية للإطار العالمي للتنوع البيولوجي لما بعدعام 2020 </w:t>
      </w:r>
      <w:r>
        <w:rPr>
          <w:rFonts w:ascii="Simplified Arabic" w:hAnsi="Simplified Arabic" w:hint="cs"/>
          <w:sz w:val="24"/>
          <w:rtl/>
        </w:rPr>
        <w:t>المقدمة إلى</w:t>
      </w:r>
      <w:r w:rsidR="00FB4AD3">
        <w:rPr>
          <w:rFonts w:ascii="Simplified Arabic" w:hAnsi="Simplified Arabic" w:hint="cs"/>
          <w:sz w:val="24"/>
          <w:rtl/>
        </w:rPr>
        <w:t xml:space="preserve"> الفريق العامل في اجتماعه الثاني. وأدرج</w:t>
      </w:r>
      <w:r>
        <w:rPr>
          <w:rFonts w:ascii="Simplified Arabic" w:hAnsi="Simplified Arabic" w:hint="cs"/>
          <w:sz w:val="24"/>
          <w:rtl/>
        </w:rPr>
        <w:t>ت</w:t>
      </w:r>
      <w:r w:rsidR="00FB4AD3">
        <w:rPr>
          <w:rFonts w:ascii="Simplified Arabic" w:hAnsi="Simplified Arabic" w:hint="cs"/>
          <w:sz w:val="24"/>
          <w:rtl/>
        </w:rPr>
        <w:t xml:space="preserve"> في المسودة الأولى للإطار استجابة للتعليقات والطلبات المقدمة خلال الاجتماع الثاني للفريق العامل. وكان الغرض من المراحل الرئيسية هو تقديم </w:t>
      </w:r>
      <w:r w:rsidR="006067AE">
        <w:rPr>
          <w:rFonts w:ascii="Simplified Arabic" w:hAnsi="Simplified Arabic" w:hint="cs"/>
          <w:sz w:val="24"/>
          <w:rtl/>
        </w:rPr>
        <w:t>نقاط</w:t>
      </w:r>
      <w:r w:rsidR="00FB4AD3">
        <w:rPr>
          <w:rFonts w:ascii="Simplified Arabic" w:hAnsi="Simplified Arabic" w:hint="cs"/>
          <w:sz w:val="24"/>
          <w:rtl/>
        </w:rPr>
        <w:t xml:space="preserve"> مرجعية لتقييم فعالية ونتائج الإجراءات المتخدة لتحقيق رؤية عام 2020 في عام 2030 وتمكين أي تصحيحات للمسار التي قد تكون لازمة. ويمكن أن تساعد المراحل الرئيسية أيضا في إعداد التقييمات العالمية. غير أن المراحل الرئيسية لا تضيف مستويا من التعقد إلى الإطار وبالتالي يمكن أن تجعل من التحدي الأكبر للإبلاغ والفهم من جانب غير الخبراء. وينبغي أن تنظر الأطراف في هذه النقاط قبل اتخاذ قرار نهائي عما إذا كان ينبغي حذف المراحل الرئيسية من الصياغة القادمة </w:t>
      </w:r>
      <w:r w:rsidR="006067AE">
        <w:rPr>
          <w:rFonts w:ascii="Simplified Arabic" w:hAnsi="Simplified Arabic" w:hint="cs"/>
          <w:sz w:val="24"/>
          <w:rtl/>
        </w:rPr>
        <w:t>ل</w:t>
      </w:r>
      <w:r w:rsidR="00FB4AD3">
        <w:rPr>
          <w:rFonts w:ascii="Simplified Arabic" w:hAnsi="Simplified Arabic" w:hint="cs"/>
          <w:sz w:val="24"/>
          <w:rtl/>
        </w:rPr>
        <w:t>لإطار.</w:t>
      </w:r>
    </w:p>
    <w:p w:rsidR="005D3CAA" w:rsidRPr="006C5E12" w:rsidRDefault="005D3CAA" w:rsidP="005D3CAA">
      <w:pPr>
        <w:pStyle w:val="ListParagraph"/>
        <w:tabs>
          <w:tab w:val="left" w:pos="720"/>
        </w:tabs>
        <w:ind w:left="0"/>
        <w:contextualSpacing w:val="0"/>
        <w:rPr>
          <w:rStyle w:val="normaltextrun"/>
          <w:rFonts w:ascii="Simplified Arabic" w:hAnsi="Simplified Arabic"/>
          <w:i/>
          <w:iCs/>
          <w:sz w:val="24"/>
          <w:rtl/>
        </w:rPr>
      </w:pPr>
      <w:r w:rsidRPr="006C5E12">
        <w:rPr>
          <w:rStyle w:val="normaltextrun"/>
          <w:rFonts w:ascii="Simplified Arabic" w:hAnsi="Simplified Arabic" w:hint="cs"/>
          <w:i/>
          <w:iCs/>
          <w:sz w:val="24"/>
          <w:rtl/>
        </w:rPr>
        <w:t>أسئلة لنظر الأطراف وأصحاب المصلحة</w:t>
      </w:r>
    </w:p>
    <w:p w:rsidR="005D3CAA" w:rsidRDefault="00FB4AD3" w:rsidP="004E7BC4">
      <w:pPr>
        <w:pStyle w:val="ListParagraph"/>
        <w:tabs>
          <w:tab w:val="left" w:pos="720"/>
        </w:tabs>
        <w:ind w:left="0" w:firstLine="720"/>
        <w:contextualSpacing w:val="0"/>
        <w:rPr>
          <w:rStyle w:val="normaltextrun"/>
          <w:rFonts w:ascii="Simplified Arabic" w:hAnsi="Simplified Arabic"/>
          <w:sz w:val="24"/>
          <w:rtl/>
        </w:rPr>
      </w:pPr>
      <w:r>
        <w:rPr>
          <w:rStyle w:val="normaltextrun"/>
          <w:rFonts w:ascii="Simplified Arabic" w:hAnsi="Simplified Arabic" w:hint="cs"/>
          <w:sz w:val="24"/>
          <w:rtl/>
        </w:rPr>
        <w:t xml:space="preserve">ما </w:t>
      </w:r>
      <w:r w:rsidR="004E7BC4">
        <w:rPr>
          <w:rStyle w:val="normaltextrun"/>
          <w:rFonts w:ascii="Simplified Arabic" w:hAnsi="Simplified Arabic" w:hint="cs"/>
          <w:sz w:val="24"/>
          <w:rtl/>
        </w:rPr>
        <w:t>ه</w:t>
      </w:r>
      <w:r>
        <w:rPr>
          <w:rStyle w:val="normaltextrun"/>
          <w:rFonts w:ascii="Simplified Arabic" w:hAnsi="Simplified Arabic" w:hint="cs"/>
          <w:sz w:val="24"/>
          <w:rtl/>
        </w:rPr>
        <w:t xml:space="preserve">و دور المراحل الرئيسية في الإطار؟ هل ينبغي </w:t>
      </w:r>
      <w:r w:rsidR="004E7BC4">
        <w:rPr>
          <w:rStyle w:val="normaltextrun"/>
          <w:rFonts w:ascii="Simplified Arabic" w:hAnsi="Simplified Arabic" w:hint="cs"/>
          <w:sz w:val="24"/>
          <w:rtl/>
        </w:rPr>
        <w:t>ح</w:t>
      </w:r>
      <w:r>
        <w:rPr>
          <w:rStyle w:val="normaltextrun"/>
          <w:rFonts w:ascii="Simplified Arabic" w:hAnsi="Simplified Arabic" w:hint="cs"/>
          <w:sz w:val="24"/>
          <w:rtl/>
        </w:rPr>
        <w:t>ذف الغايات والمراحل الرئيسية من الإطار؟ (ارجع للقسم الثاني من الوثيقة أعلاه).</w:t>
      </w:r>
    </w:p>
    <w:p w:rsidR="00FD52DB" w:rsidRDefault="00FD52DB">
      <w:pPr>
        <w:bidi w:val="0"/>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5D3CAA" w:rsidRPr="00FD5696" w:rsidRDefault="00FD5696" w:rsidP="006067AE">
      <w:pPr>
        <w:pStyle w:val="ListParagraph"/>
        <w:tabs>
          <w:tab w:val="left" w:pos="720"/>
        </w:tabs>
        <w:ind w:left="0"/>
        <w:contextualSpacing w:val="0"/>
        <w:outlineLvl w:val="1"/>
        <w:rPr>
          <w:rStyle w:val="normaltextrun"/>
          <w:rFonts w:ascii="Simplified Arabic" w:hAnsi="Simplified Arabic"/>
          <w:b/>
          <w:bCs/>
          <w:sz w:val="24"/>
          <w:rtl/>
        </w:rPr>
      </w:pPr>
      <w:bookmarkStart w:id="16" w:name="_Toc90474472"/>
      <w:r w:rsidRPr="00FD5696">
        <w:rPr>
          <w:rStyle w:val="normaltextrun"/>
          <w:rFonts w:ascii="Simplified Arabic" w:hAnsi="Simplified Arabic" w:hint="cs"/>
          <w:b/>
          <w:bCs/>
          <w:sz w:val="24"/>
          <w:rtl/>
        </w:rPr>
        <w:t>أهداف عام 2030</w:t>
      </w:r>
      <w:bookmarkEnd w:id="16"/>
    </w:p>
    <w:p w:rsidR="00FD5696" w:rsidRPr="00FD5696" w:rsidRDefault="00FD5696" w:rsidP="004E7BC4">
      <w:pPr>
        <w:pStyle w:val="ListParagraph"/>
        <w:tabs>
          <w:tab w:val="left" w:pos="720"/>
        </w:tabs>
        <w:ind w:left="0" w:firstLine="720"/>
        <w:contextualSpacing w:val="0"/>
        <w:outlineLvl w:val="2"/>
        <w:rPr>
          <w:rStyle w:val="normaltextrun"/>
          <w:rFonts w:ascii="Simplified Arabic" w:hAnsi="Simplified Arabic"/>
          <w:b/>
          <w:bCs/>
          <w:sz w:val="24"/>
        </w:rPr>
      </w:pPr>
      <w:bookmarkStart w:id="17" w:name="_Toc90474473"/>
      <w:r w:rsidRPr="00FD5696">
        <w:rPr>
          <w:rStyle w:val="normaltextrun"/>
          <w:rFonts w:ascii="Simplified Arabic" w:hAnsi="Simplified Arabic" w:hint="cs"/>
          <w:b/>
          <w:bCs/>
          <w:sz w:val="24"/>
          <w:rtl/>
        </w:rPr>
        <w:t>الهدف 1</w:t>
      </w:r>
      <w:bookmarkEnd w:id="17"/>
    </w:p>
    <w:p w:rsidR="006C5E12" w:rsidRPr="006C5E12" w:rsidRDefault="006C5E12" w:rsidP="005C687C">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5C687C">
        <w:rPr>
          <w:rStyle w:val="normaltextrun"/>
          <w:rFonts w:ascii="Simplified Arabic" w:hAnsi="Simplified Arabic" w:hint="cs"/>
          <w:b/>
          <w:bCs/>
          <w:sz w:val="24"/>
          <w:rtl/>
        </w:rPr>
        <w:t>المسودة الأولى</w:t>
      </w:r>
      <w:r>
        <w:rPr>
          <w:rStyle w:val="normaltextrun"/>
          <w:rFonts w:ascii="Simplified Arabic" w:hAnsi="Simplified Arabic" w:hint="cs"/>
          <w:sz w:val="24"/>
          <w:rtl/>
        </w:rPr>
        <w:t xml:space="preserve"> - </w:t>
      </w:r>
      <w:r w:rsidR="005C687C">
        <w:rPr>
          <w:rFonts w:hint="cs"/>
          <w:rtl/>
        </w:rPr>
        <w:t>ضمان خضوع جميع</w:t>
      </w:r>
      <w:r w:rsidR="005C687C" w:rsidRPr="000C1803">
        <w:rPr>
          <w:rtl/>
        </w:rPr>
        <w:t xml:space="preserve"> </w:t>
      </w:r>
      <w:r w:rsidR="005C687C">
        <w:rPr>
          <w:rFonts w:hint="cs"/>
          <w:rtl/>
        </w:rPr>
        <w:t>المناطق الأرضية والبحرية</w:t>
      </w:r>
      <w:r w:rsidR="005C687C" w:rsidRPr="000C1803">
        <w:rPr>
          <w:rtl/>
        </w:rPr>
        <w:t xml:space="preserve"> على الصعيد العالمي للتخطيط المكاني </w:t>
      </w:r>
      <w:r w:rsidR="005C687C">
        <w:rPr>
          <w:rFonts w:hint="cs"/>
          <w:rtl/>
        </w:rPr>
        <w:t>المتكامل الشامل للتنوع البيولوجي الذي يتناول</w:t>
      </w:r>
      <w:r w:rsidR="005C687C" w:rsidRPr="000C1803">
        <w:rPr>
          <w:rtl/>
        </w:rPr>
        <w:t xml:space="preserve"> تغير استخدام الأر</w:t>
      </w:r>
      <w:r w:rsidR="005C687C">
        <w:rPr>
          <w:rFonts w:hint="cs"/>
          <w:rtl/>
        </w:rPr>
        <w:t>ا</w:t>
      </w:r>
      <w:r w:rsidR="005C687C" w:rsidRPr="000C1803">
        <w:rPr>
          <w:rtl/>
        </w:rPr>
        <w:t>ض</w:t>
      </w:r>
      <w:r w:rsidR="005C687C">
        <w:rPr>
          <w:rFonts w:hint="cs"/>
          <w:rtl/>
        </w:rPr>
        <w:t>ي</w:t>
      </w:r>
      <w:r w:rsidR="005C687C" w:rsidRPr="000C1803">
        <w:rPr>
          <w:rtl/>
        </w:rPr>
        <w:t>/</w:t>
      </w:r>
      <w:r w:rsidR="005C687C">
        <w:rPr>
          <w:rFonts w:hint="cs"/>
          <w:rtl/>
        </w:rPr>
        <w:t xml:space="preserve"> </w:t>
      </w:r>
      <w:r w:rsidR="005C687C" w:rsidRPr="000C1803">
        <w:rPr>
          <w:rtl/>
        </w:rPr>
        <w:t>البح</w:t>
      </w:r>
      <w:r w:rsidR="005C687C">
        <w:rPr>
          <w:rFonts w:hint="cs"/>
          <w:rtl/>
        </w:rPr>
        <w:t>ا</w:t>
      </w:r>
      <w:r w:rsidR="005C687C" w:rsidRPr="000C1803">
        <w:rPr>
          <w:rtl/>
        </w:rPr>
        <w:t xml:space="preserve">ر، </w:t>
      </w:r>
      <w:r w:rsidR="005C687C">
        <w:rPr>
          <w:rFonts w:hint="cs"/>
          <w:rtl/>
        </w:rPr>
        <w:t>و</w:t>
      </w:r>
      <w:r w:rsidR="005C687C" w:rsidRPr="000C1803">
        <w:rPr>
          <w:rtl/>
        </w:rPr>
        <w:t xml:space="preserve">الاحتفاظ </w:t>
      </w:r>
      <w:r w:rsidR="005C687C">
        <w:rPr>
          <w:rFonts w:hint="cs"/>
          <w:rtl/>
        </w:rPr>
        <w:t>ب</w:t>
      </w:r>
      <w:r w:rsidR="005C687C" w:rsidRPr="000C1803">
        <w:rPr>
          <w:rtl/>
        </w:rPr>
        <w:t>المناطق السليمة والبرية</w:t>
      </w:r>
      <w:r w:rsidR="005C687C" w:rsidRPr="00376B59">
        <w:rPr>
          <w:rtl/>
        </w:rPr>
        <w:t xml:space="preserve"> </w:t>
      </w:r>
      <w:r w:rsidR="005C687C" w:rsidRPr="000C1803">
        <w:rPr>
          <w:rtl/>
        </w:rPr>
        <w:t>القائمة</w:t>
      </w:r>
      <w:r w:rsidR="005C687C">
        <w:rPr>
          <w:rFonts w:hint="cs"/>
          <w:rtl/>
        </w:rPr>
        <w:t>.</w:t>
      </w:r>
    </w:p>
    <w:p w:rsidR="00FD5696" w:rsidRPr="00FD5696" w:rsidRDefault="00FD5696" w:rsidP="006067AE">
      <w:pPr>
        <w:pStyle w:val="ListParagraph"/>
        <w:tabs>
          <w:tab w:val="left" w:pos="720"/>
        </w:tabs>
        <w:spacing w:before="240"/>
        <w:ind w:left="0"/>
        <w:contextualSpacing w:val="0"/>
        <w:rPr>
          <w:rStyle w:val="normaltextrun"/>
          <w:rFonts w:ascii="Simplified Arabic" w:hAnsi="Simplified Arabic"/>
          <w:b/>
          <w:bCs/>
          <w:sz w:val="24"/>
          <w:rtl/>
        </w:rPr>
      </w:pPr>
      <w:r w:rsidRPr="00FD5696">
        <w:rPr>
          <w:rStyle w:val="normaltextrun"/>
          <w:rFonts w:ascii="Simplified Arabic" w:hAnsi="Simplified Arabic" w:hint="cs"/>
          <w:b/>
          <w:bCs/>
          <w:sz w:val="24"/>
          <w:rtl/>
        </w:rPr>
        <w:t>المكون 1: تخطيط استخدام الأراضي</w:t>
      </w:r>
    </w:p>
    <w:p w:rsidR="00FD5696" w:rsidRPr="000A7416" w:rsidRDefault="00FD5696" w:rsidP="00FD5696">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FD5696" w:rsidRDefault="00FB4AD3" w:rsidP="006067A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بشكل عام، كان هناك تأييد عام للغرض من هذا الهدف. غير أن هناك آراء متباينة بخصوص الجانب الرقمي. واقترح البعض </w:t>
      </w:r>
      <w:r w:rsidR="006067AE">
        <w:rPr>
          <w:rFonts w:ascii="Simplified Arabic" w:hAnsi="Simplified Arabic" w:hint="cs"/>
          <w:sz w:val="24"/>
          <w:rtl/>
        </w:rPr>
        <w:t>الاستعجال</w:t>
      </w:r>
      <w:r>
        <w:rPr>
          <w:rFonts w:ascii="Simplified Arabic" w:hAnsi="Simplified Arabic" w:hint="cs"/>
          <w:sz w:val="24"/>
          <w:rtl/>
        </w:rPr>
        <w:t xml:space="preserve"> لخضوع 100 في المائة من المساحة العالمية للتخطيط المكاني بحلول عام 20</w:t>
      </w:r>
      <w:r w:rsidR="006067AE">
        <w:rPr>
          <w:rFonts w:ascii="Simplified Arabic" w:hAnsi="Simplified Arabic" w:hint="cs"/>
          <w:sz w:val="24"/>
          <w:rtl/>
        </w:rPr>
        <w:t>3</w:t>
      </w:r>
      <w:r>
        <w:rPr>
          <w:rFonts w:ascii="Simplified Arabic" w:hAnsi="Simplified Arabic" w:hint="cs"/>
          <w:sz w:val="24"/>
          <w:rtl/>
        </w:rPr>
        <w:t xml:space="preserve">0، بينما </w:t>
      </w:r>
      <w:r w:rsidR="006067AE">
        <w:rPr>
          <w:rFonts w:ascii="Simplified Arabic" w:hAnsi="Simplified Arabic" w:hint="cs"/>
          <w:sz w:val="24"/>
          <w:rtl/>
        </w:rPr>
        <w:t>أدلى</w:t>
      </w:r>
      <w:r>
        <w:rPr>
          <w:rFonts w:ascii="Simplified Arabic" w:hAnsi="Simplified Arabic" w:hint="cs"/>
          <w:sz w:val="24"/>
          <w:rtl/>
        </w:rPr>
        <w:t xml:space="preserve"> آخرون </w:t>
      </w:r>
      <w:r w:rsidR="006067AE">
        <w:rPr>
          <w:rFonts w:ascii="Simplified Arabic" w:hAnsi="Simplified Arabic" w:hint="cs"/>
          <w:sz w:val="24"/>
          <w:rtl/>
        </w:rPr>
        <w:t xml:space="preserve">بتعليقات تفيد </w:t>
      </w:r>
      <w:r>
        <w:rPr>
          <w:rFonts w:ascii="Simplified Arabic" w:hAnsi="Simplified Arabic" w:hint="cs"/>
          <w:sz w:val="24"/>
          <w:rtl/>
        </w:rPr>
        <w:t>أن مثل هذا</w:t>
      </w:r>
      <w:r w:rsidR="006067AE">
        <w:rPr>
          <w:rFonts w:ascii="Simplified Arabic" w:hAnsi="Simplified Arabic" w:hint="cs"/>
          <w:sz w:val="24"/>
          <w:rtl/>
        </w:rPr>
        <w:t xml:space="preserve"> المستوى قد لا يكون واقعيا. و</w:t>
      </w:r>
      <w:r>
        <w:rPr>
          <w:rFonts w:ascii="Simplified Arabic" w:hAnsi="Simplified Arabic" w:hint="cs"/>
          <w:sz w:val="24"/>
          <w:rtl/>
        </w:rPr>
        <w:t>تحديد</w:t>
      </w:r>
      <w:r w:rsidR="006067AE">
        <w:rPr>
          <w:rFonts w:ascii="Simplified Arabic" w:hAnsi="Simplified Arabic" w:hint="cs"/>
          <w:sz w:val="24"/>
          <w:rtl/>
        </w:rPr>
        <w:t>ا</w:t>
      </w:r>
      <w:r>
        <w:rPr>
          <w:rFonts w:ascii="Simplified Arabic" w:hAnsi="Simplified Arabic" w:hint="cs"/>
          <w:sz w:val="24"/>
          <w:rtl/>
        </w:rPr>
        <w:t>، فيما يتعلق بالاحتفاظ بالمناطق السليمة والبرية القائمة، هناك أفكا</w:t>
      </w:r>
      <w:r w:rsidR="006067AE">
        <w:rPr>
          <w:rFonts w:ascii="Simplified Arabic" w:hAnsi="Simplified Arabic" w:hint="cs"/>
          <w:sz w:val="24"/>
          <w:rtl/>
        </w:rPr>
        <w:t>ر</w:t>
      </w:r>
      <w:r>
        <w:rPr>
          <w:rFonts w:ascii="Simplified Arabic" w:hAnsi="Simplified Arabic" w:hint="cs"/>
          <w:sz w:val="24"/>
          <w:rtl/>
        </w:rPr>
        <w:t xml:space="preserve"> مختلفة. فعلى سبيل المثال، اقترح البعض أن التركيز ينبغي أن يكون على الاحتفاظ بحميع المساحات البرية بينما أشار آخرون إلى الحاجة </w:t>
      </w:r>
      <w:r w:rsidR="006067AE">
        <w:rPr>
          <w:rFonts w:ascii="Simplified Arabic" w:hAnsi="Simplified Arabic" w:hint="cs"/>
          <w:sz w:val="24"/>
          <w:rtl/>
        </w:rPr>
        <w:t>إلى ا</w:t>
      </w:r>
      <w:r>
        <w:rPr>
          <w:rFonts w:ascii="Simplified Arabic" w:hAnsi="Simplified Arabic" w:hint="cs"/>
          <w:sz w:val="24"/>
          <w:rtl/>
        </w:rPr>
        <w:t>لسماح ب</w:t>
      </w:r>
      <w:r w:rsidR="00490D78">
        <w:rPr>
          <w:rFonts w:ascii="Simplified Arabic" w:hAnsi="Simplified Arabic" w:hint="cs"/>
          <w:sz w:val="24"/>
          <w:rtl/>
        </w:rPr>
        <w:t>قدر</w:t>
      </w:r>
      <w:r>
        <w:rPr>
          <w:rFonts w:ascii="Simplified Arabic" w:hAnsi="Simplified Arabic" w:hint="cs"/>
          <w:sz w:val="24"/>
          <w:rtl/>
        </w:rPr>
        <w:t xml:space="preserve"> معين من التحويل لمعالجة الاحتياجات البشرية.</w:t>
      </w:r>
    </w:p>
    <w:p w:rsidR="00FD5696" w:rsidRPr="00FD5696" w:rsidRDefault="00FD5696" w:rsidP="00FD5696">
      <w:pPr>
        <w:pStyle w:val="ListParagraph"/>
        <w:tabs>
          <w:tab w:val="left" w:pos="720"/>
        </w:tabs>
        <w:ind w:left="0"/>
        <w:contextualSpacing w:val="0"/>
        <w:rPr>
          <w:rFonts w:ascii="Simplified Arabic" w:hAnsi="Simplified Arabic"/>
          <w:i/>
          <w:iCs/>
          <w:sz w:val="24"/>
        </w:rPr>
      </w:pPr>
      <w:r w:rsidRPr="00FD5696">
        <w:rPr>
          <w:rFonts w:ascii="Simplified Arabic" w:hAnsi="Simplified Arabic" w:hint="cs"/>
          <w:i/>
          <w:iCs/>
          <w:sz w:val="24"/>
          <w:rtl/>
        </w:rPr>
        <w:t>الجوانب الرقمية</w:t>
      </w:r>
    </w:p>
    <w:p w:rsidR="00FD5696" w:rsidRDefault="00490D78" w:rsidP="006067A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تدعو الصياغة المقترحة للهدف </w:t>
      </w:r>
      <w:r w:rsidR="006067AE">
        <w:rPr>
          <w:rFonts w:ascii="Simplified Arabic" w:hAnsi="Simplified Arabic" w:hint="cs"/>
          <w:sz w:val="24"/>
          <w:rtl/>
        </w:rPr>
        <w:t xml:space="preserve">إلى </w:t>
      </w:r>
      <w:r>
        <w:rPr>
          <w:rFonts w:ascii="Simplified Arabic" w:hAnsi="Simplified Arabic" w:hint="cs"/>
          <w:sz w:val="24"/>
          <w:rtl/>
        </w:rPr>
        <w:t>خضوع جميع مساحات الأراضي والبحار للتخطيط المكاني. غير أنها لا تحدد خصائص التخطيط المكاني (مثلا، النوعية والتقسيمات، وخلافه)، ولكنها تركز بدلا من ذلك على الحاجة إلى النُهج الشاملة والمنهجية للتخطيط لاستخدام الأراضي والبحار والاحتفاظ بالمناطق البرية السليمة القائمة.</w:t>
      </w:r>
    </w:p>
    <w:p w:rsidR="00FD5696" w:rsidRDefault="00490D78" w:rsidP="006067A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ومن شأن مثل هذا النهج أن يسمح بالمرونة الوطنية في كيفية تنفيذ التخطيط المكاني واستخدامه، بما في ذلك، مثلا، تحديد أفضل طريقة لحماية وصون حقوق الشعوب الأصلية والمجتمعات المحلية والتخطيط للأنشطة الاقتصادية والصناعية والاستخ</w:t>
      </w:r>
      <w:r w:rsidR="006067AE">
        <w:rPr>
          <w:rFonts w:ascii="Simplified Arabic" w:hAnsi="Simplified Arabic" w:hint="cs"/>
          <w:sz w:val="24"/>
          <w:rtl/>
        </w:rPr>
        <w:t>ر</w:t>
      </w:r>
      <w:r>
        <w:rPr>
          <w:rFonts w:ascii="Simplified Arabic" w:hAnsi="Simplified Arabic" w:hint="cs"/>
          <w:sz w:val="24"/>
          <w:rtl/>
        </w:rPr>
        <w:t>اجية التي يمكن أن تلبي الاحتياجات المتزايدة لأعداد ال</w:t>
      </w:r>
      <w:r w:rsidR="006067AE">
        <w:rPr>
          <w:rFonts w:ascii="Simplified Arabic" w:hAnsi="Simplified Arabic" w:hint="cs"/>
          <w:sz w:val="24"/>
          <w:rtl/>
        </w:rPr>
        <w:t>بشر</w:t>
      </w:r>
      <w:r>
        <w:rPr>
          <w:rFonts w:ascii="Simplified Arabic" w:hAnsi="Simplified Arabic" w:hint="cs"/>
          <w:sz w:val="24"/>
          <w:rtl/>
        </w:rPr>
        <w:t>.</w:t>
      </w:r>
    </w:p>
    <w:p w:rsidR="00FD5696" w:rsidRDefault="00FD5696" w:rsidP="00FD5696">
      <w:pPr>
        <w:pStyle w:val="ListParagraph"/>
        <w:tabs>
          <w:tab w:val="left" w:pos="720"/>
        </w:tabs>
        <w:ind w:left="0"/>
        <w:contextualSpacing w:val="0"/>
        <w:rPr>
          <w:rFonts w:ascii="Simplified Arabic" w:hAnsi="Simplified Arabic"/>
          <w:sz w:val="24"/>
          <w:rtl/>
        </w:rPr>
      </w:pPr>
      <w:r w:rsidRPr="00FD5696">
        <w:rPr>
          <w:rFonts w:ascii="Simplified Arabic" w:hAnsi="Simplified Arabic" w:hint="cs"/>
          <w:i/>
          <w:iCs/>
          <w:sz w:val="24"/>
          <w:rtl/>
        </w:rPr>
        <w:t>أسئلة لنظر الأطراف وأصحاب المصلحة</w:t>
      </w:r>
    </w:p>
    <w:p w:rsidR="00FD5696" w:rsidRDefault="00490D78" w:rsidP="00A86ED6">
      <w:pPr>
        <w:pStyle w:val="ListParagraph"/>
        <w:numPr>
          <w:ilvl w:val="0"/>
          <w:numId w:val="9"/>
        </w:numPr>
        <w:tabs>
          <w:tab w:val="left" w:pos="1440"/>
        </w:tabs>
        <w:ind w:left="0" w:firstLine="720"/>
        <w:contextualSpacing w:val="0"/>
        <w:rPr>
          <w:rFonts w:ascii="Simplified Arabic" w:hAnsi="Simplified Arabic"/>
          <w:sz w:val="24"/>
        </w:rPr>
      </w:pPr>
      <w:r>
        <w:rPr>
          <w:rFonts w:ascii="Simplified Arabic" w:hAnsi="Simplified Arabic" w:hint="cs"/>
          <w:sz w:val="24"/>
          <w:rtl/>
        </w:rPr>
        <w:t>ما الذي يلزم عمل</w:t>
      </w:r>
      <w:r w:rsidR="006067AE">
        <w:rPr>
          <w:rFonts w:ascii="Simplified Arabic" w:hAnsi="Simplified Arabic" w:hint="cs"/>
          <w:sz w:val="24"/>
          <w:rtl/>
        </w:rPr>
        <w:t>ه</w:t>
      </w:r>
      <w:r>
        <w:rPr>
          <w:rFonts w:ascii="Simplified Arabic" w:hAnsi="Simplified Arabic" w:hint="cs"/>
          <w:sz w:val="24"/>
          <w:rtl/>
        </w:rPr>
        <w:t xml:space="preserve"> لتحقيق 100 في المائة من التخطيط المكاني بواسطة جميع الأطراف؟</w:t>
      </w:r>
    </w:p>
    <w:p w:rsidR="00FD5696" w:rsidRDefault="00490D78" w:rsidP="00A86ED6">
      <w:pPr>
        <w:pStyle w:val="ListParagraph"/>
        <w:numPr>
          <w:ilvl w:val="0"/>
          <w:numId w:val="9"/>
        </w:numPr>
        <w:tabs>
          <w:tab w:val="left" w:pos="1440"/>
        </w:tabs>
        <w:ind w:left="0" w:firstLine="720"/>
        <w:contextualSpacing w:val="0"/>
        <w:rPr>
          <w:rFonts w:ascii="Simplified Arabic" w:hAnsi="Simplified Arabic"/>
          <w:sz w:val="24"/>
        </w:rPr>
      </w:pPr>
      <w:r>
        <w:rPr>
          <w:rFonts w:ascii="Simplified Arabic" w:hAnsi="Simplified Arabic" w:hint="cs"/>
          <w:sz w:val="24"/>
          <w:rtl/>
        </w:rPr>
        <w:t>ما هي مستويات (المدى والنوعية) الت</w:t>
      </w:r>
      <w:r w:rsidR="006067AE">
        <w:rPr>
          <w:rFonts w:ascii="Simplified Arabic" w:hAnsi="Simplified Arabic" w:hint="cs"/>
          <w:sz w:val="24"/>
          <w:rtl/>
        </w:rPr>
        <w:t>خطيط المكاني الوطني اللازمة والممكن</w:t>
      </w:r>
      <w:r>
        <w:rPr>
          <w:rFonts w:ascii="Simplified Arabic" w:hAnsi="Simplified Arabic" w:hint="cs"/>
          <w:sz w:val="24"/>
          <w:rtl/>
        </w:rPr>
        <w:t>ة؟</w:t>
      </w:r>
    </w:p>
    <w:p w:rsidR="00FD5696" w:rsidRDefault="00E15138" w:rsidP="00A86ED6">
      <w:pPr>
        <w:pStyle w:val="ListParagraph"/>
        <w:numPr>
          <w:ilvl w:val="0"/>
          <w:numId w:val="9"/>
        </w:numPr>
        <w:tabs>
          <w:tab w:val="left" w:pos="1440"/>
        </w:tabs>
        <w:ind w:left="0" w:firstLine="720"/>
        <w:contextualSpacing w:val="0"/>
        <w:rPr>
          <w:rFonts w:ascii="Simplified Arabic" w:hAnsi="Simplified Arabic"/>
          <w:sz w:val="24"/>
        </w:rPr>
      </w:pPr>
      <w:r>
        <w:rPr>
          <w:rFonts w:ascii="Simplified Arabic" w:hAnsi="Simplified Arabic" w:hint="cs"/>
          <w:sz w:val="24"/>
          <w:rtl/>
        </w:rPr>
        <w:t>بأ</w:t>
      </w:r>
      <w:r w:rsidR="00490D78">
        <w:rPr>
          <w:rFonts w:ascii="Simplified Arabic" w:hAnsi="Simplified Arabic" w:hint="cs"/>
          <w:sz w:val="24"/>
          <w:rtl/>
        </w:rPr>
        <w:t xml:space="preserve">ي سرعة / </w:t>
      </w:r>
      <w:r>
        <w:rPr>
          <w:rFonts w:ascii="Simplified Arabic" w:hAnsi="Simplified Arabic" w:hint="cs"/>
          <w:sz w:val="24"/>
          <w:rtl/>
        </w:rPr>
        <w:t xml:space="preserve">في </w:t>
      </w:r>
      <w:r w:rsidR="00490D78">
        <w:rPr>
          <w:rFonts w:ascii="Simplified Arabic" w:hAnsi="Simplified Arabic" w:hint="cs"/>
          <w:sz w:val="24"/>
          <w:rtl/>
        </w:rPr>
        <w:t>أي وقت يمكن للأطراف الحصول على المستوى اللازم لتخطيط استخدام الأراضي؟</w:t>
      </w:r>
    </w:p>
    <w:p w:rsidR="00FD5696" w:rsidRDefault="000D2DE4" w:rsidP="00A86ED6">
      <w:pPr>
        <w:pStyle w:val="ListParagraph"/>
        <w:numPr>
          <w:ilvl w:val="0"/>
          <w:numId w:val="9"/>
        </w:numPr>
        <w:tabs>
          <w:tab w:val="left" w:pos="1440"/>
        </w:tabs>
        <w:ind w:left="0" w:firstLine="720"/>
        <w:contextualSpacing w:val="0"/>
        <w:rPr>
          <w:rFonts w:ascii="Simplified Arabic" w:hAnsi="Simplified Arabic"/>
          <w:sz w:val="24"/>
        </w:rPr>
      </w:pPr>
      <w:r>
        <w:rPr>
          <w:rFonts w:ascii="Simplified Arabic" w:hAnsi="Simplified Arabic" w:hint="cs"/>
          <w:sz w:val="24"/>
          <w:rtl/>
        </w:rPr>
        <w:t>هل سيؤدي تغيير "جميع" إلى خفض الأدوات المتوافرة للتخطيط الأفضل للأنشطة الاقتصادية والصناعية والاستخراجية التي يمكن أن تلبي الا</w:t>
      </w:r>
      <w:r w:rsidR="00E15138">
        <w:rPr>
          <w:rFonts w:ascii="Simplified Arabic" w:hAnsi="Simplified Arabic" w:hint="cs"/>
          <w:sz w:val="24"/>
          <w:rtl/>
        </w:rPr>
        <w:t>ح</w:t>
      </w:r>
      <w:r>
        <w:rPr>
          <w:rFonts w:ascii="Simplified Arabic" w:hAnsi="Simplified Arabic" w:hint="cs"/>
          <w:sz w:val="24"/>
          <w:rtl/>
        </w:rPr>
        <w:t>تياجات المتزايدة لأعداد ال</w:t>
      </w:r>
      <w:r w:rsidR="00E15138">
        <w:rPr>
          <w:rFonts w:ascii="Simplified Arabic" w:hAnsi="Simplified Arabic" w:hint="cs"/>
          <w:sz w:val="24"/>
          <w:rtl/>
        </w:rPr>
        <w:t>بشر</w:t>
      </w:r>
      <w:r>
        <w:rPr>
          <w:rFonts w:ascii="Simplified Arabic" w:hAnsi="Simplified Arabic" w:hint="cs"/>
          <w:sz w:val="24"/>
          <w:rtl/>
        </w:rPr>
        <w:t xml:space="preserve"> و</w:t>
      </w:r>
      <w:r w:rsidR="00E15138">
        <w:rPr>
          <w:rFonts w:ascii="Simplified Arabic" w:hAnsi="Simplified Arabic" w:hint="cs"/>
          <w:sz w:val="24"/>
          <w:rtl/>
        </w:rPr>
        <w:t>صون</w:t>
      </w:r>
      <w:r>
        <w:rPr>
          <w:rFonts w:ascii="Simplified Arabic" w:hAnsi="Simplified Arabic" w:hint="cs"/>
          <w:sz w:val="24"/>
          <w:rtl/>
        </w:rPr>
        <w:t xml:space="preserve"> حقوق الشعوب الأصلية والمجتمعات المحلية</w:t>
      </w:r>
      <w:r w:rsidR="00490D78">
        <w:rPr>
          <w:rFonts w:ascii="Simplified Arabic" w:hAnsi="Simplified Arabic" w:hint="cs"/>
          <w:sz w:val="24"/>
          <w:rtl/>
        </w:rPr>
        <w:t>؟</w:t>
      </w:r>
    </w:p>
    <w:p w:rsidR="00FD5696" w:rsidRDefault="00490D78" w:rsidP="00A86ED6">
      <w:pPr>
        <w:pStyle w:val="ListParagraph"/>
        <w:numPr>
          <w:ilvl w:val="0"/>
          <w:numId w:val="9"/>
        </w:numPr>
        <w:tabs>
          <w:tab w:val="left" w:pos="1440"/>
        </w:tabs>
        <w:ind w:left="0" w:firstLine="720"/>
        <w:contextualSpacing w:val="0"/>
        <w:rPr>
          <w:rFonts w:ascii="Simplified Arabic" w:hAnsi="Simplified Arabic"/>
          <w:sz w:val="24"/>
        </w:rPr>
      </w:pPr>
      <w:r>
        <w:rPr>
          <w:rFonts w:ascii="Simplified Arabic" w:hAnsi="Simplified Arabic" w:hint="cs"/>
          <w:sz w:val="24"/>
          <w:rtl/>
        </w:rPr>
        <w:t>ما الذي ينبغي أن ننظر فيه لضمان حفظ وحماية حق</w:t>
      </w:r>
      <w:r w:rsidR="00E15138">
        <w:rPr>
          <w:rFonts w:ascii="Simplified Arabic" w:hAnsi="Simplified Arabic" w:hint="cs"/>
          <w:sz w:val="24"/>
          <w:rtl/>
        </w:rPr>
        <w:t>و</w:t>
      </w:r>
      <w:r>
        <w:rPr>
          <w:rFonts w:ascii="Simplified Arabic" w:hAnsi="Simplified Arabic" w:hint="cs"/>
          <w:sz w:val="24"/>
          <w:rtl/>
        </w:rPr>
        <w:t xml:space="preserve">ق الشعوب الأصلية والمجتمعات المحلية بالعلاقة إلى التخطيط المكاني؟ كيف يمكن ضمان </w:t>
      </w:r>
      <w:r w:rsidR="000D2DE4">
        <w:rPr>
          <w:rFonts w:ascii="Simplified Arabic" w:hAnsi="Simplified Arabic" w:hint="cs"/>
          <w:sz w:val="24"/>
          <w:rtl/>
        </w:rPr>
        <w:t xml:space="preserve">حماية </w:t>
      </w:r>
      <w:r>
        <w:rPr>
          <w:rFonts w:ascii="Simplified Arabic" w:hAnsi="Simplified Arabic" w:hint="cs"/>
          <w:sz w:val="24"/>
          <w:rtl/>
        </w:rPr>
        <w:t>تلك الحق</w:t>
      </w:r>
      <w:r w:rsidR="000D2DE4">
        <w:rPr>
          <w:rFonts w:ascii="Simplified Arabic" w:hAnsi="Simplified Arabic" w:hint="cs"/>
          <w:sz w:val="24"/>
          <w:rtl/>
        </w:rPr>
        <w:t>و</w:t>
      </w:r>
      <w:r>
        <w:rPr>
          <w:rFonts w:ascii="Simplified Arabic" w:hAnsi="Simplified Arabic" w:hint="cs"/>
          <w:sz w:val="24"/>
          <w:rtl/>
        </w:rPr>
        <w:t>ق؟</w:t>
      </w:r>
    </w:p>
    <w:p w:rsidR="00FD5696" w:rsidRPr="00FD5696" w:rsidRDefault="000D2DE4" w:rsidP="00A86ED6">
      <w:pPr>
        <w:pStyle w:val="ListParagraph"/>
        <w:numPr>
          <w:ilvl w:val="0"/>
          <w:numId w:val="9"/>
        </w:numPr>
        <w:tabs>
          <w:tab w:val="left" w:pos="1440"/>
        </w:tabs>
        <w:ind w:left="0" w:firstLine="720"/>
        <w:contextualSpacing w:val="0"/>
        <w:rPr>
          <w:rFonts w:ascii="Simplified Arabic" w:hAnsi="Simplified Arabic"/>
          <w:sz w:val="24"/>
        </w:rPr>
      </w:pPr>
      <w:r>
        <w:rPr>
          <w:rFonts w:ascii="Simplified Arabic" w:hAnsi="Simplified Arabic" w:hint="cs"/>
          <w:sz w:val="24"/>
          <w:rtl/>
        </w:rPr>
        <w:t xml:space="preserve">هل الاحتفاظ بجميع المناطق السليمة والبرية </w:t>
      </w:r>
      <w:r w:rsidR="00E15138">
        <w:rPr>
          <w:rFonts w:ascii="Simplified Arabic" w:hAnsi="Simplified Arabic" w:hint="cs"/>
          <w:sz w:val="24"/>
          <w:rtl/>
        </w:rPr>
        <w:t xml:space="preserve">القائمة </w:t>
      </w:r>
      <w:r>
        <w:rPr>
          <w:rFonts w:ascii="Simplified Arabic" w:hAnsi="Simplified Arabic" w:hint="cs"/>
          <w:sz w:val="24"/>
          <w:rtl/>
        </w:rPr>
        <w:t>واقعيا في سياق النمو الديمغرافي</w:t>
      </w:r>
      <w:r w:rsidR="00490D78">
        <w:rPr>
          <w:rFonts w:ascii="Simplified Arabic" w:hAnsi="Simplified Arabic" w:hint="cs"/>
          <w:sz w:val="24"/>
          <w:rtl/>
        </w:rPr>
        <w:t>؟</w:t>
      </w:r>
    </w:p>
    <w:p w:rsidR="006067AE" w:rsidRDefault="006067AE">
      <w:pPr>
        <w:bidi w:val="0"/>
        <w:spacing w:after="0" w:line="240" w:lineRule="auto"/>
        <w:jc w:val="left"/>
        <w:rPr>
          <w:rFonts w:ascii="Simplified Arabic" w:hAnsi="Simplified Arabic"/>
          <w:i/>
          <w:iCs/>
          <w:sz w:val="24"/>
          <w:rtl/>
        </w:rPr>
      </w:pPr>
      <w:r>
        <w:rPr>
          <w:rFonts w:ascii="Simplified Arabic" w:hAnsi="Simplified Arabic"/>
          <w:i/>
          <w:iCs/>
          <w:sz w:val="24"/>
          <w:rtl/>
        </w:rPr>
        <w:br w:type="page"/>
      </w:r>
    </w:p>
    <w:p w:rsidR="00FD5696" w:rsidRPr="000A7416" w:rsidRDefault="00FD5696" w:rsidP="00E15138">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FD5696" w:rsidRDefault="004E7BC4" w:rsidP="008C39C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فيما يتعلق باستخدام "</w:t>
      </w:r>
      <w:r w:rsidRPr="000C1803">
        <w:rPr>
          <w:rtl/>
        </w:rPr>
        <w:t xml:space="preserve">الاحتفاظ </w:t>
      </w:r>
      <w:r>
        <w:rPr>
          <w:rFonts w:hint="cs"/>
          <w:rtl/>
        </w:rPr>
        <w:t>ب</w:t>
      </w:r>
      <w:r w:rsidRPr="000C1803">
        <w:rPr>
          <w:rtl/>
        </w:rPr>
        <w:t>المناطق السليمة والبرية</w:t>
      </w:r>
      <w:r w:rsidRPr="00376B59">
        <w:rPr>
          <w:rtl/>
        </w:rPr>
        <w:t xml:space="preserve"> </w:t>
      </w:r>
      <w:r w:rsidRPr="000C1803">
        <w:rPr>
          <w:rtl/>
        </w:rPr>
        <w:t>القائمة</w:t>
      </w:r>
      <w:r>
        <w:rPr>
          <w:rFonts w:ascii="Simplified Arabic" w:hAnsi="Simplified Arabic" w:hint="cs"/>
          <w:sz w:val="24"/>
          <w:rtl/>
        </w:rPr>
        <w:t xml:space="preserve">"، ذكر بعض الأطراف أن هذا يمكن أن يعرقل التنمية الاجتماعية الاقتصادية اللازمة </w:t>
      </w:r>
      <w:r w:rsidR="00C64CF6">
        <w:rPr>
          <w:rFonts w:ascii="Simplified Arabic" w:hAnsi="Simplified Arabic" w:hint="cs"/>
          <w:sz w:val="24"/>
          <w:rtl/>
        </w:rPr>
        <w:t xml:space="preserve">لتلبية </w:t>
      </w:r>
      <w:r>
        <w:rPr>
          <w:rFonts w:ascii="Simplified Arabic" w:hAnsi="Simplified Arabic" w:hint="cs"/>
          <w:sz w:val="24"/>
          <w:rtl/>
        </w:rPr>
        <w:t xml:space="preserve">احتياجات </w:t>
      </w:r>
      <w:r w:rsidR="00C64CF6">
        <w:rPr>
          <w:rFonts w:ascii="Simplified Arabic" w:hAnsi="Simplified Arabic" w:hint="cs"/>
          <w:sz w:val="24"/>
          <w:rtl/>
        </w:rPr>
        <w:t xml:space="preserve">أعداد السكان المتزايدة لديهم. غير أن المناطق السليمة والبرية هي قيّمة، كمعاقل حيوية للأنواع المهددة بالانقراض، ولتخزين الكربون واحتجازه، ولعزل وتنظيم المناخ المحلي، ولدعم الكثير من الشعوب الأصلية والمجتمعات المحلية. ولذلك، يمكن أن يلعب الاحتفاظ بها دورا حيويا نحو تحقيق رؤية عام 2050. وعلاوة على ذلك، </w:t>
      </w:r>
      <w:r w:rsidR="00E15138">
        <w:rPr>
          <w:rFonts w:ascii="Simplified Arabic" w:hAnsi="Simplified Arabic" w:hint="cs"/>
          <w:sz w:val="24"/>
          <w:rtl/>
        </w:rPr>
        <w:t>يمكن أن تحقق معظم الأطراف "</w:t>
      </w:r>
      <w:r w:rsidR="00E15138" w:rsidRPr="000C1803">
        <w:rPr>
          <w:rtl/>
        </w:rPr>
        <w:t xml:space="preserve">الاحتفاظ </w:t>
      </w:r>
      <w:r w:rsidR="00E15138">
        <w:rPr>
          <w:rFonts w:hint="cs"/>
          <w:rtl/>
        </w:rPr>
        <w:t>ب</w:t>
      </w:r>
      <w:r w:rsidR="00E15138" w:rsidRPr="000C1803">
        <w:rPr>
          <w:rtl/>
        </w:rPr>
        <w:t>المناطق السليمة والبرية</w:t>
      </w:r>
      <w:r w:rsidR="00E15138" w:rsidRPr="00376B59">
        <w:rPr>
          <w:rtl/>
        </w:rPr>
        <w:t xml:space="preserve"> </w:t>
      </w:r>
      <w:r w:rsidR="00E15138" w:rsidRPr="000C1803">
        <w:rPr>
          <w:rtl/>
        </w:rPr>
        <w:t>القائمة</w:t>
      </w:r>
      <w:r w:rsidR="00E15138">
        <w:rPr>
          <w:rFonts w:ascii="Simplified Arabic" w:hAnsi="Simplified Arabic" w:hint="cs"/>
          <w:sz w:val="24"/>
          <w:rtl/>
        </w:rPr>
        <w:t xml:space="preserve">"، من خلال التخطيط بعناية لاستخدام الاراضي والبحار، وتحسين الكفاءة في الممارسات الزراعية وغيرها من الممارسات، فضلا عن استعادة النظم الإيكولوجية المتدهورة. ونظرا لهذا، قد ترغب الأطراف في النظر في الإبقاء على التركيز على تعظيم </w:t>
      </w:r>
      <w:r w:rsidR="008C39CE">
        <w:rPr>
          <w:rFonts w:ascii="Simplified Arabic" w:hAnsi="Simplified Arabic" w:hint="cs"/>
          <w:sz w:val="24"/>
          <w:rtl/>
        </w:rPr>
        <w:t>كمية</w:t>
      </w:r>
      <w:r w:rsidR="00E15138">
        <w:rPr>
          <w:rFonts w:ascii="Simplified Arabic" w:hAnsi="Simplified Arabic" w:hint="cs"/>
          <w:sz w:val="24"/>
          <w:rtl/>
        </w:rPr>
        <w:t xml:space="preserve"> مناطق الأراضي والبحار الخاضعة للتخطيط المكاني والاحتفاظ بأكبر عدد ممكن من المناطق السليمة والبرية القائمة.</w:t>
      </w:r>
    </w:p>
    <w:p w:rsidR="00FD52DB" w:rsidRDefault="00FD52DB">
      <w:pPr>
        <w:bidi w:val="0"/>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FD5696" w:rsidRPr="00FD5696" w:rsidRDefault="00FD5696" w:rsidP="004E7BC4">
      <w:pPr>
        <w:pStyle w:val="ListParagraph"/>
        <w:ind w:left="0" w:firstLine="720"/>
        <w:contextualSpacing w:val="0"/>
        <w:outlineLvl w:val="2"/>
        <w:rPr>
          <w:rStyle w:val="normaltextrun"/>
          <w:rFonts w:ascii="Simplified Arabic" w:hAnsi="Simplified Arabic"/>
          <w:b/>
          <w:bCs/>
          <w:sz w:val="24"/>
          <w:rtl/>
        </w:rPr>
      </w:pPr>
      <w:bookmarkStart w:id="18" w:name="_Toc90474474"/>
      <w:r w:rsidRPr="00FD5696">
        <w:rPr>
          <w:rStyle w:val="normaltextrun"/>
          <w:rFonts w:ascii="Simplified Arabic" w:hAnsi="Simplified Arabic" w:hint="cs"/>
          <w:b/>
          <w:bCs/>
          <w:sz w:val="24"/>
          <w:rtl/>
        </w:rPr>
        <w:t>الهدف 2</w:t>
      </w:r>
      <w:bookmarkEnd w:id="18"/>
    </w:p>
    <w:p w:rsidR="00FD5696" w:rsidRDefault="005C687C" w:rsidP="005C687C">
      <w:pPr>
        <w:pBdr>
          <w:top w:val="single" w:sz="12" w:space="1" w:color="auto"/>
          <w:left w:val="single" w:sz="12" w:space="4" w:color="auto"/>
          <w:bottom w:val="single" w:sz="12" w:space="1" w:color="auto"/>
          <w:right w:val="single" w:sz="12" w:space="4" w:color="auto"/>
        </w:pBdr>
        <w:rPr>
          <w:rStyle w:val="normaltextrun"/>
          <w:rFonts w:ascii="Simplified Arabic" w:hAnsi="Simplified Arabic"/>
          <w:sz w:val="24"/>
          <w:rtl/>
        </w:rPr>
      </w:pPr>
      <w:r w:rsidRPr="005C687C">
        <w:rPr>
          <w:rFonts w:hint="cs"/>
          <w:b/>
          <w:bCs/>
          <w:rtl/>
        </w:rPr>
        <w:t>المسودة الأولى</w:t>
      </w:r>
      <w:r>
        <w:rPr>
          <w:rFonts w:hint="cs"/>
          <w:rtl/>
        </w:rPr>
        <w:t xml:space="preserve"> - ضمان خضوع ما نسبته 20 في المائة على الأقل من</w:t>
      </w:r>
      <w:r w:rsidRPr="000C1803">
        <w:rPr>
          <w:rtl/>
        </w:rPr>
        <w:t xml:space="preserve"> </w:t>
      </w:r>
      <w:r>
        <w:rPr>
          <w:rFonts w:hint="cs"/>
          <w:rtl/>
        </w:rPr>
        <w:t>النظم الإيكولوجية المتدهورة للمياه العذبة، والنظم الإيكولوجية البحرية والأرضية للاستعادة، مع ضمان الترابط فيما بينها والتركيز على النظم الإيكولوجية ذات الأولوية.</w:t>
      </w:r>
    </w:p>
    <w:p w:rsidR="00FD5696" w:rsidRPr="00EF51D8" w:rsidRDefault="00FD5696" w:rsidP="00596070">
      <w:pPr>
        <w:pStyle w:val="ListParagraph"/>
        <w:tabs>
          <w:tab w:val="left" w:pos="720"/>
        </w:tabs>
        <w:spacing w:before="240"/>
        <w:ind w:left="0"/>
        <w:contextualSpacing w:val="0"/>
        <w:rPr>
          <w:rFonts w:ascii="Simplified Arabic" w:hAnsi="Simplified Arabic"/>
          <w:i/>
          <w:iCs/>
          <w:sz w:val="24"/>
        </w:rPr>
      </w:pPr>
      <w:r w:rsidRPr="00EF51D8">
        <w:rPr>
          <w:rFonts w:ascii="Simplified Arabic" w:hAnsi="Simplified Arabic" w:hint="cs"/>
          <w:i/>
          <w:iCs/>
          <w:sz w:val="24"/>
          <w:rtl/>
        </w:rPr>
        <w:t>ما الذي استمعنا إليه</w:t>
      </w:r>
    </w:p>
    <w:p w:rsidR="00FD5696" w:rsidRDefault="00EF6C11" w:rsidP="00A86ED6">
      <w:pPr>
        <w:pStyle w:val="ListParagraph"/>
        <w:numPr>
          <w:ilvl w:val="0"/>
          <w:numId w:val="10"/>
        </w:numPr>
        <w:tabs>
          <w:tab w:val="left" w:pos="1440"/>
        </w:tabs>
        <w:ind w:left="0" w:firstLine="720"/>
        <w:contextualSpacing w:val="0"/>
        <w:rPr>
          <w:rFonts w:ascii="Simplified Arabic" w:hAnsi="Simplified Arabic"/>
          <w:sz w:val="24"/>
        </w:rPr>
      </w:pPr>
      <w:r>
        <w:rPr>
          <w:rFonts w:ascii="Simplified Arabic" w:hAnsi="Simplified Arabic" w:hint="cs"/>
          <w:sz w:val="24"/>
          <w:rtl/>
        </w:rPr>
        <w:t>أعربت الأطراف عن تأييد عام لهدف مخصص لاستعادة النظم الإيكولوجية المتدهورة</w:t>
      </w:r>
      <w:r w:rsidR="00FD5696">
        <w:rPr>
          <w:rFonts w:ascii="Simplified Arabic" w:hAnsi="Simplified Arabic" w:hint="cs"/>
          <w:sz w:val="24"/>
          <w:rtl/>
        </w:rPr>
        <w:t>؛</w:t>
      </w:r>
    </w:p>
    <w:p w:rsidR="00FD5696" w:rsidRDefault="00EF6C11" w:rsidP="00A86ED6">
      <w:pPr>
        <w:pStyle w:val="ListParagraph"/>
        <w:numPr>
          <w:ilvl w:val="0"/>
          <w:numId w:val="10"/>
        </w:numPr>
        <w:tabs>
          <w:tab w:val="left" w:pos="1440"/>
        </w:tabs>
        <w:ind w:left="0" w:firstLine="720"/>
        <w:contextualSpacing w:val="0"/>
        <w:rPr>
          <w:rFonts w:ascii="Simplified Arabic" w:hAnsi="Simplified Arabic"/>
          <w:sz w:val="24"/>
        </w:rPr>
      </w:pPr>
      <w:r>
        <w:rPr>
          <w:rFonts w:ascii="Simplified Arabic" w:hAnsi="Simplified Arabic" w:hint="cs"/>
          <w:sz w:val="24"/>
          <w:rtl/>
        </w:rPr>
        <w:t>غير أن هناك آراء مختلفة حول حجم الاستعادة (نسبة مئوية أو عدد مطلق) الذي سيكون تحقيقه واقعيا بحلول عام 2030</w:t>
      </w:r>
      <w:r w:rsidR="00FD5696">
        <w:rPr>
          <w:rFonts w:ascii="Simplified Arabic" w:hAnsi="Simplified Arabic" w:hint="cs"/>
          <w:sz w:val="24"/>
          <w:rtl/>
        </w:rPr>
        <w:t>؛</w:t>
      </w:r>
    </w:p>
    <w:p w:rsidR="00FD5696" w:rsidRDefault="00EF6C11" w:rsidP="00A86ED6">
      <w:pPr>
        <w:pStyle w:val="ListParagraph"/>
        <w:numPr>
          <w:ilvl w:val="0"/>
          <w:numId w:val="10"/>
        </w:numPr>
        <w:tabs>
          <w:tab w:val="left" w:pos="1440"/>
        </w:tabs>
        <w:ind w:left="0" w:firstLine="720"/>
        <w:contextualSpacing w:val="0"/>
        <w:rPr>
          <w:rFonts w:ascii="Simplified Arabic" w:hAnsi="Simplified Arabic"/>
          <w:sz w:val="24"/>
        </w:rPr>
      </w:pPr>
      <w:r>
        <w:rPr>
          <w:rFonts w:ascii="Simplified Arabic" w:hAnsi="Simplified Arabic" w:hint="cs"/>
          <w:sz w:val="24"/>
          <w:rtl/>
        </w:rPr>
        <w:t>وعلاوة على ذلك، لاحظ البعض أنه سيكون من المفيد تحديد خط أساس للإجراءات نحو هذا الهدف</w:t>
      </w:r>
      <w:r w:rsidR="00FD5696">
        <w:rPr>
          <w:rFonts w:ascii="Simplified Arabic" w:hAnsi="Simplified Arabic" w:hint="cs"/>
          <w:sz w:val="24"/>
          <w:rtl/>
        </w:rPr>
        <w:t>؛</w:t>
      </w:r>
    </w:p>
    <w:p w:rsidR="00FD5696" w:rsidRDefault="00EF6C11" w:rsidP="00A86ED6">
      <w:pPr>
        <w:pStyle w:val="ListParagraph"/>
        <w:numPr>
          <w:ilvl w:val="0"/>
          <w:numId w:val="10"/>
        </w:numPr>
        <w:tabs>
          <w:tab w:val="left" w:pos="1440"/>
        </w:tabs>
        <w:ind w:left="0" w:firstLine="720"/>
        <w:contextualSpacing w:val="0"/>
        <w:rPr>
          <w:rFonts w:ascii="Simplified Arabic" w:hAnsi="Simplified Arabic"/>
          <w:sz w:val="24"/>
        </w:rPr>
      </w:pPr>
      <w:r>
        <w:rPr>
          <w:rFonts w:ascii="Simplified Arabic" w:hAnsi="Simplified Arabic" w:hint="cs"/>
          <w:sz w:val="24"/>
          <w:rtl/>
        </w:rPr>
        <w:t>ولاحظ البعض أيضا أن صياغة "</w:t>
      </w:r>
      <w:r>
        <w:rPr>
          <w:rFonts w:hint="cs"/>
          <w:rtl/>
        </w:rPr>
        <w:t>النظم الإيكولوجية للمياه العذبة، والنظم الإيكولوجية البحرية والأرضية</w:t>
      </w:r>
      <w:r>
        <w:rPr>
          <w:rFonts w:ascii="Simplified Arabic" w:hAnsi="Simplified Arabic" w:hint="cs"/>
          <w:sz w:val="24"/>
          <w:rtl/>
        </w:rPr>
        <w:t xml:space="preserve">" معقدة للغاية. غير أن آخرون اقترحوا أيضا </w:t>
      </w:r>
      <w:r w:rsidR="00C4492E">
        <w:rPr>
          <w:rFonts w:ascii="Simplified Arabic" w:hAnsi="Simplified Arabic" w:hint="cs"/>
          <w:sz w:val="24"/>
          <w:rtl/>
        </w:rPr>
        <w:t>أنه ينبغي إدراج</w:t>
      </w:r>
      <w:r>
        <w:rPr>
          <w:rFonts w:ascii="Simplified Arabic" w:hAnsi="Simplified Arabic" w:hint="cs"/>
          <w:sz w:val="24"/>
          <w:rtl/>
        </w:rPr>
        <w:t xml:space="preserve"> إشارة محددة إلى النظم الإيكولوجية الأخرى</w:t>
      </w:r>
      <w:r w:rsidR="00FD5696">
        <w:rPr>
          <w:rFonts w:ascii="Simplified Arabic" w:hAnsi="Simplified Arabic" w:hint="cs"/>
          <w:sz w:val="24"/>
          <w:rtl/>
        </w:rPr>
        <w:t>.</w:t>
      </w:r>
    </w:p>
    <w:p w:rsidR="00FD5696" w:rsidRPr="00FD5696" w:rsidRDefault="00FD5696" w:rsidP="00FD5696">
      <w:pPr>
        <w:tabs>
          <w:tab w:val="left" w:pos="720"/>
        </w:tabs>
        <w:rPr>
          <w:rFonts w:ascii="Simplified Arabic" w:hAnsi="Simplified Arabic"/>
          <w:i/>
          <w:iCs/>
          <w:sz w:val="24"/>
          <w:rtl/>
        </w:rPr>
      </w:pPr>
      <w:r w:rsidRPr="00FD5696">
        <w:rPr>
          <w:rFonts w:ascii="Simplified Arabic" w:hAnsi="Simplified Arabic" w:hint="cs"/>
          <w:i/>
          <w:iCs/>
          <w:sz w:val="24"/>
          <w:rtl/>
        </w:rPr>
        <w:t>الجوانب الرقمية</w:t>
      </w:r>
    </w:p>
    <w:p w:rsidR="00FD5696" w:rsidRDefault="00DE5BE3" w:rsidP="00C4492E">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تستند الاستعادة المقترحة بنسبة 20 في المائة في النظم الإيكولوجية المتدهورة إلى بحوث علمية </w:t>
      </w:r>
      <w:r w:rsidR="00C4492E">
        <w:rPr>
          <w:rFonts w:ascii="Simplified Arabic" w:hAnsi="Simplified Arabic" w:hint="cs"/>
          <w:sz w:val="24"/>
          <w:rtl/>
        </w:rPr>
        <w:t xml:space="preserve">تقترح </w:t>
      </w:r>
      <w:r>
        <w:rPr>
          <w:rFonts w:ascii="Simplified Arabic" w:hAnsi="Simplified Arabic" w:hint="cs"/>
          <w:sz w:val="24"/>
          <w:rtl/>
        </w:rPr>
        <w:t xml:space="preserve">أنه سيكون من الممكن </w:t>
      </w:r>
      <w:r w:rsidR="00C4492E">
        <w:rPr>
          <w:rFonts w:ascii="Simplified Arabic" w:hAnsi="Simplified Arabic" w:hint="cs"/>
          <w:sz w:val="24"/>
          <w:rtl/>
        </w:rPr>
        <w:t xml:space="preserve">تحقيقها </w:t>
      </w:r>
      <w:r>
        <w:rPr>
          <w:rFonts w:ascii="Simplified Arabic" w:hAnsi="Simplified Arabic" w:hint="cs"/>
          <w:sz w:val="24"/>
          <w:rtl/>
        </w:rPr>
        <w:t xml:space="preserve">(مثلا أظهرت إحدى الدراسات أنه يمكن استعادة </w:t>
      </w:r>
      <w:r w:rsidR="00C4492E">
        <w:rPr>
          <w:rFonts w:ascii="Simplified Arabic" w:hAnsi="Simplified Arabic" w:hint="cs"/>
          <w:sz w:val="24"/>
          <w:rtl/>
        </w:rPr>
        <w:t>ما يصل إلى</w:t>
      </w:r>
      <w:r>
        <w:rPr>
          <w:rFonts w:ascii="Simplified Arabic" w:hAnsi="Simplified Arabic" w:hint="cs"/>
          <w:sz w:val="24"/>
          <w:rtl/>
        </w:rPr>
        <w:t xml:space="preserve"> 55 في المائة من الأراضي المحوّلة مع الاحتفاظ بالإنتاج الزراعي الحالي إذا تم سد الفجوات في العائد بنسبة</w:t>
      </w:r>
      <w:r w:rsidR="00C4492E">
        <w:rPr>
          <w:rFonts w:ascii="Simplified Arabic" w:hAnsi="Simplified Arabic" w:hint="cs"/>
          <w:sz w:val="24"/>
          <w:rtl/>
        </w:rPr>
        <w:t xml:space="preserve"> 75 في المائة). </w:t>
      </w:r>
      <w:r>
        <w:rPr>
          <w:rFonts w:ascii="Simplified Arabic" w:hAnsi="Simplified Arabic" w:hint="cs"/>
          <w:sz w:val="24"/>
          <w:rtl/>
        </w:rPr>
        <w:t xml:space="preserve">كما </w:t>
      </w:r>
      <w:r w:rsidR="00C4492E">
        <w:rPr>
          <w:rFonts w:ascii="Simplified Arabic" w:hAnsi="Simplified Arabic" w:hint="cs"/>
          <w:sz w:val="24"/>
          <w:rtl/>
        </w:rPr>
        <w:t>دعا</w:t>
      </w:r>
      <w:r>
        <w:rPr>
          <w:rFonts w:ascii="Simplified Arabic" w:hAnsi="Simplified Arabic" w:hint="cs"/>
          <w:sz w:val="24"/>
          <w:rtl/>
        </w:rPr>
        <w:t xml:space="preserve"> الهدف 15 من أهداف أيشي للتنوع البيولوجي </w:t>
      </w:r>
      <w:r w:rsidR="00C4492E">
        <w:rPr>
          <w:rFonts w:ascii="Simplified Arabic" w:hAnsi="Simplified Arabic" w:hint="cs"/>
          <w:sz w:val="24"/>
          <w:rtl/>
        </w:rPr>
        <w:t xml:space="preserve">إلى </w:t>
      </w:r>
      <w:r>
        <w:rPr>
          <w:rFonts w:ascii="Simplified Arabic" w:hAnsi="Simplified Arabic" w:hint="cs"/>
          <w:sz w:val="24"/>
          <w:rtl/>
        </w:rPr>
        <w:t xml:space="preserve">استعادة 15 في </w:t>
      </w:r>
      <w:r w:rsidR="00C4492E">
        <w:rPr>
          <w:rFonts w:ascii="Simplified Arabic" w:hAnsi="Simplified Arabic" w:hint="cs"/>
          <w:sz w:val="24"/>
          <w:rtl/>
        </w:rPr>
        <w:t>ال</w:t>
      </w:r>
      <w:r>
        <w:rPr>
          <w:rFonts w:ascii="Simplified Arabic" w:hAnsi="Simplified Arabic" w:hint="cs"/>
          <w:sz w:val="24"/>
          <w:rtl/>
        </w:rPr>
        <w:t>مائة على الأقل من النظم الإيك</w:t>
      </w:r>
      <w:r w:rsidR="00C4492E">
        <w:rPr>
          <w:rFonts w:ascii="Simplified Arabic" w:hAnsi="Simplified Arabic" w:hint="cs"/>
          <w:sz w:val="24"/>
          <w:rtl/>
        </w:rPr>
        <w:t xml:space="preserve">ولوجية المتدهورة وبالتالي فإن </w:t>
      </w:r>
      <w:r>
        <w:rPr>
          <w:rFonts w:ascii="Simplified Arabic" w:hAnsi="Simplified Arabic" w:hint="cs"/>
          <w:sz w:val="24"/>
          <w:rtl/>
        </w:rPr>
        <w:t>هدف 20 في المائة يمثل خطوة حكيمة تزيد من الطموح. ومن</w:t>
      </w:r>
      <w:r w:rsidR="00C4492E">
        <w:rPr>
          <w:rFonts w:ascii="Simplified Arabic" w:hAnsi="Simplified Arabic" w:hint="cs"/>
          <w:sz w:val="24"/>
          <w:rtl/>
        </w:rPr>
        <w:t xml:space="preserve"> المهم تحديد هدف طموح للاستعادة</w:t>
      </w:r>
      <w:r>
        <w:rPr>
          <w:rFonts w:ascii="Simplified Arabic" w:hAnsi="Simplified Arabic" w:hint="cs"/>
          <w:sz w:val="24"/>
          <w:rtl/>
        </w:rPr>
        <w:t xml:space="preserve"> إذ أن استعادة الأراضي تؤدي إلى منافع عديدة من حيث إنتاج الأغذية، وتنظيم المياه، والمناخ، والتنوع البيولوجي والنظم الإيكولوجية، والعمالة، والبنية التحتية، والحوكمة.</w:t>
      </w:r>
    </w:p>
    <w:p w:rsidR="00FD5696" w:rsidRPr="00FD5696" w:rsidRDefault="00FD5696" w:rsidP="00FD5696">
      <w:pPr>
        <w:pStyle w:val="ListParagraph"/>
        <w:ind w:left="0"/>
        <w:contextualSpacing w:val="0"/>
        <w:rPr>
          <w:rFonts w:ascii="Simplified Arabic" w:hAnsi="Simplified Arabic"/>
          <w:i/>
          <w:iCs/>
          <w:sz w:val="24"/>
          <w:rtl/>
        </w:rPr>
      </w:pPr>
      <w:r w:rsidRPr="00FD5696">
        <w:rPr>
          <w:rFonts w:ascii="Simplified Arabic" w:hAnsi="Simplified Arabic" w:hint="cs"/>
          <w:i/>
          <w:iCs/>
          <w:sz w:val="24"/>
          <w:rtl/>
        </w:rPr>
        <w:t>أسئلة لنظر الأطراف وأصحاب المصلحة</w:t>
      </w:r>
    </w:p>
    <w:p w:rsidR="00FD5696" w:rsidRPr="00FD5696" w:rsidRDefault="00C4492E" w:rsidP="00C4492E">
      <w:pPr>
        <w:pStyle w:val="ListParagraph"/>
        <w:ind w:left="0" w:firstLine="720"/>
        <w:contextualSpacing w:val="0"/>
        <w:rPr>
          <w:rFonts w:ascii="Simplified Arabic" w:hAnsi="Simplified Arabic"/>
          <w:sz w:val="24"/>
        </w:rPr>
      </w:pPr>
      <w:r>
        <w:rPr>
          <w:rFonts w:ascii="Simplified Arabic" w:hAnsi="Simplified Arabic" w:hint="cs"/>
          <w:sz w:val="24"/>
          <w:rtl/>
        </w:rPr>
        <w:t>هل تفضل الأطراف استخدام عدد مطلق</w:t>
      </w:r>
      <w:r w:rsidR="00DE5BE3">
        <w:rPr>
          <w:rFonts w:ascii="Simplified Arabic" w:hAnsi="Simplified Arabic" w:hint="cs"/>
          <w:sz w:val="24"/>
          <w:rtl/>
        </w:rPr>
        <w:t xml:space="preserve"> في هذا الهدف، أو من الأفضل الإبقاء على نسبة مئوية؟ ما هو تأثير أي من البديلين على النتيجة المتوقعة؟</w:t>
      </w:r>
    </w:p>
    <w:p w:rsidR="00FD5696" w:rsidRPr="000A7416" w:rsidRDefault="00FD5696" w:rsidP="00FD5696">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FD5696" w:rsidRDefault="00DE5BE3" w:rsidP="00D31FED">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طرح البعض تعليقات بصدد استخدام "النظم الإيكولوجية للمياه العذبة، والنظم الإيكولوجية البحرية والأرضية" في </w:t>
      </w:r>
      <w:r w:rsidR="00D31FED">
        <w:rPr>
          <w:rFonts w:ascii="Simplified Arabic" w:hAnsi="Simplified Arabic" w:hint="cs"/>
          <w:sz w:val="24"/>
          <w:rtl/>
        </w:rPr>
        <w:t xml:space="preserve">هذا </w:t>
      </w:r>
      <w:r>
        <w:rPr>
          <w:rFonts w:ascii="Simplified Arabic" w:hAnsi="Simplified Arabic" w:hint="cs"/>
          <w:sz w:val="24"/>
          <w:rtl/>
        </w:rPr>
        <w:t>الهدف. و</w:t>
      </w:r>
      <w:r w:rsidR="00D31FED">
        <w:rPr>
          <w:rFonts w:ascii="Simplified Arabic" w:hAnsi="Simplified Arabic" w:hint="cs"/>
          <w:sz w:val="24"/>
          <w:rtl/>
        </w:rPr>
        <w:t xml:space="preserve">لأسباب </w:t>
      </w:r>
      <w:r>
        <w:rPr>
          <w:rFonts w:ascii="Simplified Arabic" w:hAnsi="Simplified Arabic" w:hint="cs"/>
          <w:sz w:val="24"/>
          <w:rtl/>
        </w:rPr>
        <w:t>الاتساق والتبسيط، قد يكون من المنشود استخدام "</w:t>
      </w:r>
      <w:r w:rsidR="00B62C7D">
        <w:rPr>
          <w:rFonts w:ascii="Simplified Arabic" w:hAnsi="Simplified Arabic" w:hint="cs"/>
          <w:sz w:val="24"/>
          <w:rtl/>
        </w:rPr>
        <w:t>ال</w:t>
      </w:r>
      <w:r>
        <w:rPr>
          <w:rFonts w:ascii="Simplified Arabic" w:hAnsi="Simplified Arabic" w:hint="cs"/>
          <w:sz w:val="24"/>
          <w:rtl/>
        </w:rPr>
        <w:t>مناطق ال</w:t>
      </w:r>
      <w:r w:rsidR="00B62C7D">
        <w:rPr>
          <w:rFonts w:ascii="Simplified Arabic" w:hAnsi="Simplified Arabic" w:hint="cs"/>
          <w:sz w:val="24"/>
          <w:rtl/>
        </w:rPr>
        <w:t>برية والبح</w:t>
      </w:r>
      <w:r>
        <w:rPr>
          <w:rFonts w:ascii="Simplified Arabic" w:hAnsi="Simplified Arabic" w:hint="cs"/>
          <w:sz w:val="24"/>
          <w:rtl/>
        </w:rPr>
        <w:t>ر</w:t>
      </w:r>
      <w:r w:rsidR="00B62C7D">
        <w:rPr>
          <w:rFonts w:ascii="Simplified Arabic" w:hAnsi="Simplified Arabic" w:hint="cs"/>
          <w:sz w:val="24"/>
          <w:rtl/>
        </w:rPr>
        <w:t>ية</w:t>
      </w:r>
      <w:r>
        <w:rPr>
          <w:rFonts w:ascii="Simplified Arabic" w:hAnsi="Simplified Arabic" w:hint="cs"/>
          <w:sz w:val="24"/>
          <w:rtl/>
        </w:rPr>
        <w:t xml:space="preserve">" بدلا من ذلك. ونلاحظ أن الكثير أراد تسمية نظم إيكولوجية محددة هنا؛ غير أن نصيحتنا هي الإبقاء على النص بسيطا وممكنا قدر الإمكان ونود أن نذكر الأطراف بمعني </w:t>
      </w:r>
      <w:r w:rsidR="00B62C7D">
        <w:rPr>
          <w:rFonts w:ascii="Simplified Arabic" w:hAnsi="Simplified Arabic" w:hint="cs"/>
          <w:sz w:val="24"/>
          <w:rtl/>
        </w:rPr>
        <w:t>المناطق البرية والبحرية</w:t>
      </w:r>
      <w:r>
        <w:rPr>
          <w:rFonts w:ascii="Simplified Arabic" w:hAnsi="Simplified Arabic" w:hint="cs"/>
          <w:sz w:val="24"/>
          <w:rtl/>
        </w:rPr>
        <w:t xml:space="preserve"> الذ</w:t>
      </w:r>
      <w:r w:rsidR="00B62C7D">
        <w:rPr>
          <w:rFonts w:ascii="Simplified Arabic" w:hAnsi="Simplified Arabic" w:hint="cs"/>
          <w:sz w:val="24"/>
          <w:rtl/>
        </w:rPr>
        <w:t>ي استخد</w:t>
      </w:r>
      <w:r>
        <w:rPr>
          <w:rFonts w:ascii="Simplified Arabic" w:hAnsi="Simplified Arabic" w:hint="cs"/>
          <w:sz w:val="24"/>
          <w:rtl/>
        </w:rPr>
        <w:t>م</w:t>
      </w:r>
      <w:r w:rsidR="00B62C7D">
        <w:rPr>
          <w:rFonts w:ascii="Simplified Arabic" w:hAnsi="Simplified Arabic" w:hint="cs"/>
          <w:sz w:val="24"/>
          <w:rtl/>
        </w:rPr>
        <w:t>نا</w:t>
      </w:r>
      <w:r>
        <w:rPr>
          <w:rFonts w:ascii="Simplified Arabic" w:hAnsi="Simplified Arabic" w:hint="cs"/>
          <w:sz w:val="24"/>
          <w:rtl/>
        </w:rPr>
        <w:t>ه في مسرد المصطلحات</w:t>
      </w:r>
      <w:r w:rsidR="00B62C7D">
        <w:rPr>
          <w:rFonts w:ascii="Simplified Arabic" w:hAnsi="Simplified Arabic" w:hint="cs"/>
          <w:sz w:val="24"/>
          <w:rtl/>
        </w:rPr>
        <w:t xml:space="preserve"> </w:t>
      </w:r>
      <w:r w:rsidR="00B62C7D">
        <w:rPr>
          <w:rFonts w:ascii="Simplified Arabic" w:hAnsi="Simplified Arabic"/>
          <w:sz w:val="24"/>
          <w:rtl/>
        </w:rPr>
        <w:t>–</w:t>
      </w:r>
      <w:r w:rsidR="00B62C7D">
        <w:rPr>
          <w:rFonts w:ascii="Simplified Arabic" w:hAnsi="Simplified Arabic" w:hint="cs"/>
          <w:sz w:val="24"/>
          <w:rtl/>
        </w:rPr>
        <w:t xml:space="preserve"> </w:t>
      </w:r>
      <w:r w:rsidR="00B62C7D">
        <w:rPr>
          <w:rFonts w:hint="cs"/>
          <w:snapToGrid w:val="0"/>
          <w:color w:val="000000"/>
          <w:kern w:val="22"/>
          <w:sz w:val="20"/>
          <w:rtl/>
          <w:lang w:eastAsia="en-CA"/>
        </w:rPr>
        <w:t>"</w:t>
      </w:r>
      <w:r w:rsidR="00B62C7D" w:rsidRPr="00A2200A">
        <w:rPr>
          <w:snapToGrid w:val="0"/>
          <w:color w:val="000000"/>
          <w:kern w:val="22"/>
          <w:sz w:val="20"/>
          <w:rtl/>
          <w:lang w:eastAsia="en-CA"/>
        </w:rPr>
        <w:t>من المفهوم أن المناطق البرية والبحرية تشمل جميع الن</w:t>
      </w:r>
      <w:r w:rsidR="00B62C7D">
        <w:rPr>
          <w:snapToGrid w:val="0"/>
          <w:color w:val="000000"/>
          <w:kern w:val="22"/>
          <w:sz w:val="20"/>
          <w:rtl/>
          <w:lang w:eastAsia="en-CA"/>
        </w:rPr>
        <w:t>ظم الإيكولوجية الأرضية والمائية</w:t>
      </w:r>
      <w:r w:rsidR="00B62C7D" w:rsidRPr="00A2200A">
        <w:rPr>
          <w:snapToGrid w:val="0"/>
          <w:color w:val="000000"/>
          <w:kern w:val="22"/>
          <w:sz w:val="20"/>
          <w:rtl/>
          <w:lang w:eastAsia="en-CA"/>
        </w:rPr>
        <w:t>، بما في ذلك المناطق الأحيائية للمياه العذبة</w:t>
      </w:r>
      <w:r w:rsidR="00B62C7D">
        <w:rPr>
          <w:rFonts w:ascii="Simplified Arabic" w:hAnsi="Simplified Arabic" w:hint="cs"/>
          <w:sz w:val="24"/>
          <w:rtl/>
        </w:rPr>
        <w:t>".</w:t>
      </w:r>
      <w:r w:rsidR="00B62C7D">
        <w:rPr>
          <w:rStyle w:val="FootnoteReference"/>
          <w:rFonts w:ascii="Simplified Arabic" w:hAnsi="Simplified Arabic"/>
          <w:sz w:val="24"/>
          <w:rtl/>
        </w:rPr>
        <w:footnoteReference w:id="6"/>
      </w:r>
      <w:r w:rsidR="00B62C7D">
        <w:rPr>
          <w:rFonts w:ascii="Simplified Arabic" w:hAnsi="Simplified Arabic" w:hint="cs"/>
          <w:sz w:val="24"/>
          <w:rtl/>
        </w:rPr>
        <w:t xml:space="preserve"> وفي ضوء هذا، نقترح صياغة بديلة لهذا الهدف على النحو الوارد أدناه.</w:t>
      </w:r>
    </w:p>
    <w:p w:rsidR="00FD5696" w:rsidRDefault="005C687C" w:rsidP="008C6557">
      <w:pPr>
        <w:pBdr>
          <w:top w:val="single" w:sz="12" w:space="1" w:color="auto"/>
          <w:left w:val="single" w:sz="12" w:space="4" w:color="auto"/>
          <w:bottom w:val="single" w:sz="12" w:space="1" w:color="auto"/>
          <w:right w:val="single" w:sz="12" w:space="4" w:color="auto"/>
        </w:pBdr>
        <w:rPr>
          <w:rStyle w:val="normaltextrun"/>
          <w:rFonts w:ascii="Simplified Arabic" w:hAnsi="Simplified Arabic"/>
          <w:sz w:val="24"/>
          <w:rtl/>
        </w:rPr>
      </w:pPr>
      <w:r w:rsidRPr="005C687C">
        <w:rPr>
          <w:rStyle w:val="normaltextrun"/>
          <w:rFonts w:ascii="Simplified Arabic" w:hAnsi="Simplified Arabic" w:hint="cs"/>
          <w:b/>
          <w:bCs/>
          <w:sz w:val="24"/>
          <w:rtl/>
        </w:rPr>
        <w:t>النص البديل</w:t>
      </w:r>
      <w:r>
        <w:rPr>
          <w:rStyle w:val="normaltextrun"/>
          <w:rFonts w:ascii="Simplified Arabic" w:hAnsi="Simplified Arabic" w:hint="cs"/>
          <w:sz w:val="24"/>
          <w:rtl/>
        </w:rPr>
        <w:t xml:space="preserve"> - </w:t>
      </w:r>
      <w:r w:rsidR="00027FF0">
        <w:rPr>
          <w:rFonts w:hint="cs"/>
          <w:rtl/>
        </w:rPr>
        <w:t>ضمان خضوع ما نسبته 20 في المائة على الأقل من</w:t>
      </w:r>
      <w:r w:rsidR="00027FF0" w:rsidRPr="000C1803">
        <w:rPr>
          <w:rtl/>
        </w:rPr>
        <w:t xml:space="preserve"> </w:t>
      </w:r>
      <w:r w:rsidR="008C6557" w:rsidRPr="008C6557">
        <w:rPr>
          <w:rFonts w:hint="cs"/>
          <w:b/>
          <w:bCs/>
          <w:rtl/>
        </w:rPr>
        <w:t>المناطق الأرضية و</w:t>
      </w:r>
      <w:r w:rsidR="008C6557">
        <w:rPr>
          <w:rFonts w:hint="cs"/>
          <w:b/>
          <w:bCs/>
          <w:rtl/>
        </w:rPr>
        <w:t xml:space="preserve">المناطق </w:t>
      </w:r>
      <w:r w:rsidR="008C6557" w:rsidRPr="008C6557">
        <w:rPr>
          <w:rFonts w:hint="cs"/>
          <w:b/>
          <w:bCs/>
          <w:rtl/>
        </w:rPr>
        <w:t>البحرية</w:t>
      </w:r>
      <w:r w:rsidR="00027FF0">
        <w:rPr>
          <w:rFonts w:hint="cs"/>
          <w:rtl/>
        </w:rPr>
        <w:t xml:space="preserve"> المتدهورة للاستعادة، مع ضمان الترابط فيما بينها والتركيز على النظم الإيكولوجية ذات الأولوية.</w:t>
      </w:r>
    </w:p>
    <w:p w:rsidR="00FD52DB" w:rsidRDefault="00FD52DB" w:rsidP="00F21CCD">
      <w:pPr>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FD5696" w:rsidRPr="0032379C" w:rsidRDefault="00FD5696" w:rsidP="004E7BC4">
      <w:pPr>
        <w:pStyle w:val="Heading3"/>
        <w:ind w:firstLine="720"/>
        <w:jc w:val="left"/>
        <w:rPr>
          <w:rStyle w:val="normaltextrun"/>
          <w:rFonts w:ascii="Simplified Arabic" w:hAnsi="Simplified Arabic"/>
          <w:b/>
          <w:bCs/>
          <w:rtl/>
        </w:rPr>
      </w:pPr>
      <w:bookmarkStart w:id="19" w:name="_Toc90474475"/>
      <w:r w:rsidRPr="0032379C">
        <w:rPr>
          <w:rStyle w:val="normaltextrun"/>
          <w:rFonts w:ascii="Simplified Arabic" w:hAnsi="Simplified Arabic" w:hint="cs"/>
          <w:b/>
          <w:bCs/>
          <w:rtl/>
        </w:rPr>
        <w:t>الهدف 3</w:t>
      </w:r>
      <w:bookmarkEnd w:id="19"/>
    </w:p>
    <w:p w:rsidR="00FD5696" w:rsidRDefault="005C687C" w:rsidP="005C687C">
      <w:pPr>
        <w:pBdr>
          <w:top w:val="single" w:sz="12" w:space="1" w:color="auto"/>
          <w:left w:val="single" w:sz="12" w:space="4" w:color="auto"/>
          <w:bottom w:val="single" w:sz="12" w:space="1" w:color="auto"/>
          <w:right w:val="single" w:sz="12" w:space="4" w:color="auto"/>
        </w:pBdr>
        <w:rPr>
          <w:rStyle w:val="normaltextrun"/>
          <w:rFonts w:ascii="Simplified Arabic" w:hAnsi="Simplified Arabic"/>
          <w:sz w:val="24"/>
          <w:rtl/>
        </w:rPr>
      </w:pPr>
      <w:r w:rsidRPr="005C687C">
        <w:rPr>
          <w:rStyle w:val="normaltextrun"/>
          <w:rFonts w:ascii="Simplified Arabic" w:hAnsi="Simplified Arabic" w:hint="cs"/>
          <w:b/>
          <w:bCs/>
          <w:sz w:val="24"/>
          <w:rtl/>
        </w:rPr>
        <w:t>المسودة الأولى</w:t>
      </w:r>
      <w:r>
        <w:rPr>
          <w:rStyle w:val="normaltextrun"/>
          <w:rFonts w:ascii="Simplified Arabic" w:hAnsi="Simplified Arabic" w:hint="cs"/>
          <w:sz w:val="24"/>
          <w:rtl/>
        </w:rPr>
        <w:t xml:space="preserve"> - </w:t>
      </w:r>
      <w:r w:rsidRPr="000C1803">
        <w:rPr>
          <w:rtl/>
        </w:rPr>
        <w:t xml:space="preserve">ضمان </w:t>
      </w:r>
      <w:r>
        <w:rPr>
          <w:rFonts w:hint="cs"/>
          <w:rtl/>
        </w:rPr>
        <w:t>حفظ ما نسبته 30 في المائة على الأقل من المناطق الأرضية والمناطق البحرية على المستوى العالمي، وخصوصا المناطق ذات الأهمية الخاصة للتنوع البيولوجي ومساهمتها في الشعوب، من خلال نظم تُدار بشكل فعال ومنصف، وممثلة إيكولوجيا ومتصلة بشكل جيد في المناطق المحمية وتدابير الحفظ الفعالة الأخرى القائمة على المناطق، ودمجها في المناظر الطبيعية الأرضية والمناظر الطبيعية البحرية الأوسع نطاقا.</w:t>
      </w:r>
    </w:p>
    <w:p w:rsidR="00FD5696" w:rsidRPr="000A7416" w:rsidRDefault="00FD5696"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FD5696" w:rsidRDefault="00AB0C8A" w:rsidP="00AB0C8A">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استمعنا بشكل عام إلى تأييد عام لهذا الهدف. غير أن بعض الأطراف تساءلت عما إذا كانت قيمة 30 في المائة مناسبة.</w:t>
      </w:r>
    </w:p>
    <w:p w:rsidR="00FD5696" w:rsidRDefault="00AB0C8A" w:rsidP="00FD5696">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وذكر عدد من الأطراف مسألة الأثر السلبي المحتمل لهذا الهدف على الشعوب الأصلية والمجتمعات المحلية إذا لم ينفذ بعناية.</w:t>
      </w:r>
    </w:p>
    <w:p w:rsidR="00FD5696" w:rsidRPr="00FD5696" w:rsidRDefault="00FD5696" w:rsidP="00FD5696">
      <w:pPr>
        <w:pStyle w:val="ListParagraph"/>
        <w:tabs>
          <w:tab w:val="left" w:pos="720"/>
        </w:tabs>
        <w:ind w:left="0"/>
        <w:contextualSpacing w:val="0"/>
        <w:rPr>
          <w:rFonts w:ascii="Simplified Arabic" w:hAnsi="Simplified Arabic"/>
          <w:i/>
          <w:iCs/>
          <w:sz w:val="24"/>
        </w:rPr>
      </w:pPr>
      <w:r w:rsidRPr="00FD5696">
        <w:rPr>
          <w:rFonts w:ascii="Simplified Arabic" w:hAnsi="Simplified Arabic" w:hint="cs"/>
          <w:i/>
          <w:iCs/>
          <w:sz w:val="24"/>
          <w:rtl/>
        </w:rPr>
        <w:t>الجوانب الرقمية</w:t>
      </w:r>
    </w:p>
    <w:p w:rsidR="00FD5696" w:rsidRDefault="00AB0C8A" w:rsidP="00AB0C8A">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تجدر ملاحظة أن قيمة 30 في المائة تؤديها طائفة من الأدلة العلمية، بما في ذلك عن طريق تحليل مفصل للتكلفة، والمنافع والتأثيرات الاقتصادية. ويؤيد هذا الهدف أيضا 72 من الأطراف الأعضاء في إئتلاف الطموح الكبير</w:t>
      </w:r>
      <w:r w:rsidR="00FD5696">
        <w:rPr>
          <w:rFonts w:ascii="Simplified Arabic" w:hAnsi="Simplified Arabic" w:hint="cs"/>
          <w:sz w:val="24"/>
          <w:rtl/>
        </w:rPr>
        <w:t>.</w:t>
      </w:r>
    </w:p>
    <w:p w:rsidR="00FD5696" w:rsidRDefault="00FD5696" w:rsidP="00FD5696">
      <w:pPr>
        <w:pStyle w:val="ListParagraph"/>
        <w:tabs>
          <w:tab w:val="left" w:pos="720"/>
        </w:tabs>
        <w:ind w:left="0"/>
        <w:contextualSpacing w:val="0"/>
        <w:rPr>
          <w:rFonts w:ascii="Simplified Arabic" w:hAnsi="Simplified Arabic"/>
          <w:sz w:val="24"/>
          <w:rtl/>
        </w:rPr>
      </w:pPr>
      <w:r>
        <w:rPr>
          <w:rFonts w:ascii="Simplified Arabic" w:hAnsi="Simplified Arabic" w:hint="cs"/>
          <w:i/>
          <w:iCs/>
          <w:sz w:val="24"/>
          <w:rtl/>
        </w:rPr>
        <w:t>أسئلة لنظر الأطراف وأصحاب المصلحة</w:t>
      </w:r>
    </w:p>
    <w:p w:rsidR="00FD5696" w:rsidRPr="00FD5696" w:rsidRDefault="00AA70A9" w:rsidP="00FD5696">
      <w:pPr>
        <w:pStyle w:val="ListParagraph"/>
        <w:tabs>
          <w:tab w:val="left" w:pos="720"/>
        </w:tabs>
        <w:ind w:left="0" w:firstLine="720"/>
        <w:contextualSpacing w:val="0"/>
        <w:rPr>
          <w:rFonts w:ascii="Simplified Arabic" w:hAnsi="Simplified Arabic"/>
          <w:sz w:val="24"/>
          <w:rtl/>
        </w:rPr>
      </w:pPr>
      <w:r>
        <w:rPr>
          <w:rFonts w:ascii="Simplified Arabic" w:hAnsi="Simplified Arabic" w:hint="cs"/>
          <w:sz w:val="24"/>
          <w:rtl/>
        </w:rPr>
        <w:t>ما هي القيمة الرقمية البديلة التي يمكن استخدامها في هذا الهدف؟</w:t>
      </w:r>
    </w:p>
    <w:p w:rsidR="00FD5696" w:rsidRPr="000A7416" w:rsidRDefault="00FD5696" w:rsidP="00FD5696">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FD5696" w:rsidRPr="006B7092" w:rsidRDefault="00DF4B73" w:rsidP="00D31FED">
      <w:pPr>
        <w:pStyle w:val="ListParagraph"/>
        <w:numPr>
          <w:ilvl w:val="0"/>
          <w:numId w:val="2"/>
        </w:numPr>
        <w:tabs>
          <w:tab w:val="left" w:pos="720"/>
        </w:tabs>
        <w:ind w:left="0" w:firstLine="0"/>
        <w:contextualSpacing w:val="0"/>
        <w:rPr>
          <w:rFonts w:ascii="Simplified Arabic" w:hAnsi="Simplified Arabic"/>
          <w:sz w:val="24"/>
        </w:rPr>
      </w:pPr>
      <w:r w:rsidRPr="00DF4B73">
        <w:rPr>
          <w:rStyle w:val="jlqj4b"/>
          <w:rFonts w:ascii="Simplified Arabic" w:hAnsi="Simplified Arabic"/>
          <w:color w:val="000000"/>
          <w:sz w:val="24"/>
          <w:rtl/>
        </w:rPr>
        <w:t>ينبغي النظر إلى هدف 30</w:t>
      </w:r>
      <w:r>
        <w:rPr>
          <w:rStyle w:val="jlqj4b"/>
          <w:rFonts w:ascii="Simplified Arabic" w:hAnsi="Simplified Arabic" w:hint="cs"/>
          <w:color w:val="000000"/>
          <w:sz w:val="24"/>
          <w:rtl/>
        </w:rPr>
        <w:t xml:space="preserve"> في المائة</w:t>
      </w:r>
      <w:r w:rsidRPr="00DF4B73">
        <w:rPr>
          <w:rStyle w:val="jlqj4b"/>
          <w:rFonts w:ascii="Simplified Arabic" w:hAnsi="Simplified Arabic"/>
          <w:color w:val="000000"/>
          <w:sz w:val="24"/>
          <w:rtl/>
        </w:rPr>
        <w:t xml:space="preserve"> كهدف عالمي ومن المفهوم أنه قد يكون من الأصعب تحقيقه في البلدان التي لديها </w:t>
      </w:r>
      <w:r w:rsidR="00D31FED">
        <w:rPr>
          <w:rStyle w:val="jlqj4b"/>
          <w:rFonts w:ascii="Simplified Arabic" w:hAnsi="Simplified Arabic" w:hint="cs"/>
          <w:color w:val="000000"/>
          <w:sz w:val="24"/>
          <w:rtl/>
        </w:rPr>
        <w:t>كتلة أراضي</w:t>
      </w:r>
      <w:r w:rsidRPr="00DF4B73">
        <w:rPr>
          <w:rStyle w:val="jlqj4b"/>
          <w:rFonts w:ascii="Simplified Arabic" w:hAnsi="Simplified Arabic"/>
          <w:color w:val="000000"/>
          <w:sz w:val="24"/>
          <w:rtl/>
        </w:rPr>
        <w:t xml:space="preserve"> أقل والتي </w:t>
      </w:r>
      <w:r>
        <w:rPr>
          <w:rStyle w:val="jlqj4b"/>
          <w:rFonts w:ascii="Simplified Arabic" w:hAnsi="Simplified Arabic" w:hint="cs"/>
          <w:color w:val="000000"/>
          <w:sz w:val="24"/>
          <w:rtl/>
        </w:rPr>
        <w:t>أجرت</w:t>
      </w:r>
      <w:r>
        <w:rPr>
          <w:rStyle w:val="jlqj4b"/>
          <w:rFonts w:ascii="Simplified Arabic" w:hAnsi="Simplified Arabic"/>
          <w:color w:val="000000"/>
          <w:sz w:val="24"/>
          <w:rtl/>
        </w:rPr>
        <w:t xml:space="preserve"> بالفعل </w:t>
      </w:r>
      <w:r w:rsidRPr="00DF4B73">
        <w:rPr>
          <w:rStyle w:val="jlqj4b"/>
          <w:rFonts w:ascii="Simplified Arabic" w:hAnsi="Simplified Arabic"/>
          <w:color w:val="000000"/>
          <w:sz w:val="24"/>
          <w:rtl/>
        </w:rPr>
        <w:t xml:space="preserve">تنمية </w:t>
      </w:r>
      <w:r>
        <w:rPr>
          <w:rStyle w:val="jlqj4b"/>
          <w:rFonts w:ascii="Simplified Arabic" w:hAnsi="Simplified Arabic" w:hint="cs"/>
          <w:color w:val="000000"/>
          <w:sz w:val="24"/>
          <w:rtl/>
        </w:rPr>
        <w:t xml:space="preserve">على </w:t>
      </w:r>
      <w:r w:rsidRPr="00DF4B73">
        <w:rPr>
          <w:rStyle w:val="jlqj4b"/>
          <w:rFonts w:ascii="Simplified Arabic" w:hAnsi="Simplified Arabic"/>
          <w:color w:val="000000"/>
          <w:sz w:val="24"/>
          <w:rtl/>
        </w:rPr>
        <w:t>نطاق</w:t>
      </w:r>
      <w:r>
        <w:rPr>
          <w:rStyle w:val="jlqj4b"/>
          <w:rFonts w:ascii="Simplified Arabic" w:hAnsi="Simplified Arabic" w:hint="cs"/>
          <w:color w:val="000000"/>
          <w:sz w:val="24"/>
          <w:rtl/>
        </w:rPr>
        <w:t xml:space="preserve"> مكثف. و</w:t>
      </w:r>
      <w:r w:rsidRPr="00DF4B73">
        <w:rPr>
          <w:rStyle w:val="jlqj4b"/>
          <w:rFonts w:ascii="Simplified Arabic" w:hAnsi="Simplified Arabic"/>
          <w:color w:val="000000"/>
          <w:sz w:val="24"/>
          <w:rtl/>
        </w:rPr>
        <w:t xml:space="preserve">من المفيد أن </w:t>
      </w:r>
      <w:r w:rsidR="00D31FED">
        <w:rPr>
          <w:rStyle w:val="jlqj4b"/>
          <w:rFonts w:ascii="Simplified Arabic" w:hAnsi="Simplified Arabic" w:hint="cs"/>
          <w:color w:val="000000"/>
          <w:sz w:val="24"/>
          <w:rtl/>
        </w:rPr>
        <w:t>ن</w:t>
      </w:r>
      <w:r w:rsidRPr="00DF4B73">
        <w:rPr>
          <w:rStyle w:val="jlqj4b"/>
          <w:rFonts w:ascii="Simplified Arabic" w:hAnsi="Simplified Arabic"/>
          <w:color w:val="000000"/>
          <w:sz w:val="24"/>
          <w:rtl/>
        </w:rPr>
        <w:t>ضع في ا</w:t>
      </w:r>
      <w:r>
        <w:rPr>
          <w:rStyle w:val="jlqj4b"/>
          <w:rFonts w:ascii="Simplified Arabic" w:hAnsi="Simplified Arabic" w:hint="cs"/>
          <w:color w:val="000000"/>
          <w:sz w:val="24"/>
          <w:rtl/>
        </w:rPr>
        <w:t>لاعتبار</w:t>
      </w:r>
      <w:r w:rsidRPr="00DF4B73">
        <w:rPr>
          <w:rStyle w:val="jlqj4b"/>
          <w:rFonts w:ascii="Simplified Arabic" w:hAnsi="Simplified Arabic"/>
          <w:color w:val="000000"/>
          <w:sz w:val="24"/>
          <w:rtl/>
        </w:rPr>
        <w:t xml:space="preserve"> أن الهدف ليس منع جميع الأنشطة ضمن 30</w:t>
      </w:r>
      <w:r>
        <w:rPr>
          <w:rStyle w:val="jlqj4b"/>
          <w:rFonts w:ascii="Simplified Arabic" w:hAnsi="Simplified Arabic" w:hint="cs"/>
          <w:color w:val="000000"/>
          <w:sz w:val="24"/>
          <w:rtl/>
        </w:rPr>
        <w:t xml:space="preserve"> في المائة</w:t>
      </w:r>
      <w:r w:rsidRPr="00DF4B73">
        <w:rPr>
          <w:rStyle w:val="jlqj4b"/>
          <w:rFonts w:ascii="Simplified Arabic" w:hAnsi="Simplified Arabic"/>
          <w:color w:val="000000"/>
          <w:sz w:val="24"/>
          <w:rtl/>
        </w:rPr>
        <w:t xml:space="preserve"> من مناطق ال</w:t>
      </w:r>
      <w:r>
        <w:rPr>
          <w:rStyle w:val="jlqj4b"/>
          <w:rFonts w:ascii="Simplified Arabic" w:hAnsi="Simplified Arabic" w:hint="cs"/>
          <w:color w:val="000000"/>
          <w:sz w:val="24"/>
          <w:rtl/>
        </w:rPr>
        <w:t>أراضي</w:t>
      </w:r>
      <w:r w:rsidRPr="00DF4B73">
        <w:rPr>
          <w:rStyle w:val="jlqj4b"/>
          <w:rFonts w:ascii="Simplified Arabic" w:hAnsi="Simplified Arabic"/>
          <w:color w:val="000000"/>
          <w:sz w:val="24"/>
          <w:rtl/>
        </w:rPr>
        <w:t xml:space="preserve"> والبح</w:t>
      </w:r>
      <w:r>
        <w:rPr>
          <w:rStyle w:val="jlqj4b"/>
          <w:rFonts w:ascii="Simplified Arabic" w:hAnsi="Simplified Arabic" w:hint="cs"/>
          <w:color w:val="000000"/>
          <w:sz w:val="24"/>
          <w:rtl/>
        </w:rPr>
        <w:t>ا</w:t>
      </w:r>
      <w:r w:rsidRPr="00DF4B73">
        <w:rPr>
          <w:rStyle w:val="jlqj4b"/>
          <w:rFonts w:ascii="Simplified Arabic" w:hAnsi="Simplified Arabic"/>
          <w:color w:val="000000"/>
          <w:sz w:val="24"/>
          <w:rtl/>
        </w:rPr>
        <w:t>ر</w:t>
      </w:r>
      <w:r>
        <w:rPr>
          <w:rStyle w:val="jlqj4b"/>
          <w:rFonts w:ascii="Simplified Arabic" w:hAnsi="Simplified Arabic" w:hint="cs"/>
          <w:color w:val="000000"/>
          <w:sz w:val="24"/>
          <w:rtl/>
        </w:rPr>
        <w:t>. و</w:t>
      </w:r>
      <w:r w:rsidRPr="00DF4B73">
        <w:rPr>
          <w:rStyle w:val="jlqj4b"/>
          <w:rFonts w:ascii="Simplified Arabic" w:hAnsi="Simplified Arabic"/>
          <w:color w:val="000000"/>
          <w:sz w:val="24"/>
          <w:rtl/>
        </w:rPr>
        <w:t xml:space="preserve">تسمح المناطق التي تندرج تحت </w:t>
      </w:r>
      <w:r>
        <w:rPr>
          <w:rStyle w:val="jlqj4b"/>
          <w:rFonts w:ascii="Simplified Arabic" w:hAnsi="Simplified Arabic" w:hint="cs"/>
          <w:color w:val="000000"/>
          <w:sz w:val="24"/>
          <w:rtl/>
        </w:rPr>
        <w:t>ال</w:t>
      </w:r>
      <w:r w:rsidRPr="00DF4B73">
        <w:rPr>
          <w:rStyle w:val="jlqj4b"/>
          <w:rFonts w:ascii="Simplified Arabic" w:hAnsi="Simplified Arabic"/>
          <w:color w:val="000000"/>
          <w:sz w:val="24"/>
          <w:rtl/>
        </w:rPr>
        <w:t xml:space="preserve">فئة </w:t>
      </w:r>
      <w:r>
        <w:rPr>
          <w:rStyle w:val="jlqj4b"/>
          <w:rFonts w:ascii="Simplified Arabic" w:hAnsi="Simplified Arabic" w:hint="cs"/>
          <w:color w:val="000000"/>
          <w:sz w:val="24"/>
          <w:rtl/>
        </w:rPr>
        <w:t>ال</w:t>
      </w:r>
      <w:r w:rsidRPr="00DF4B73">
        <w:rPr>
          <w:rStyle w:val="jlqj4b"/>
          <w:rFonts w:ascii="Simplified Arabic" w:hAnsi="Simplified Arabic"/>
          <w:color w:val="000000"/>
          <w:sz w:val="24"/>
          <w:rtl/>
        </w:rPr>
        <w:t xml:space="preserve">أوسع </w:t>
      </w:r>
      <w:r>
        <w:rPr>
          <w:rStyle w:val="jlqj4b"/>
          <w:rFonts w:ascii="Simplified Arabic" w:hAnsi="Simplified Arabic" w:hint="cs"/>
          <w:color w:val="000000"/>
          <w:sz w:val="24"/>
          <w:rtl/>
        </w:rPr>
        <w:t xml:space="preserve">نطاقا </w:t>
      </w:r>
      <w:r w:rsidRPr="00DF4B73">
        <w:rPr>
          <w:rStyle w:val="jlqj4b"/>
          <w:rFonts w:ascii="Simplified Arabic" w:hAnsi="Simplified Arabic"/>
          <w:color w:val="000000"/>
          <w:sz w:val="24"/>
          <w:rtl/>
        </w:rPr>
        <w:t>من تدابير الحفظ الفعالة الأخرى القائمة على المنطقة ببعض أنواع الأنشطة الاقتصادية، طالما أن المناطق المعنية تدار لتوفير منافع التنوع البيولوجي</w:t>
      </w:r>
      <w:r w:rsidRPr="00DF4B73">
        <w:rPr>
          <w:rStyle w:val="jlqj4b"/>
          <w:rFonts w:ascii="Simplified Arabic" w:hAnsi="Simplified Arabic"/>
          <w:color w:val="000000"/>
          <w:sz w:val="24"/>
        </w:rPr>
        <w:t>.</w:t>
      </w:r>
      <w:r>
        <w:rPr>
          <w:rFonts w:ascii="Simplified Arabic" w:hAnsi="Simplified Arabic" w:hint="cs"/>
          <w:sz w:val="24"/>
          <w:rtl/>
        </w:rPr>
        <w:t xml:space="preserve"> </w:t>
      </w:r>
      <w:r w:rsidR="006B7092">
        <w:rPr>
          <w:rStyle w:val="jlqj4b"/>
          <w:rFonts w:ascii="Simplified Arabic" w:hAnsi="Simplified Arabic" w:hint="cs"/>
          <w:color w:val="000000"/>
          <w:sz w:val="24"/>
          <w:rtl/>
        </w:rPr>
        <w:t>ولذلك</w:t>
      </w:r>
      <w:r w:rsidR="006B7092" w:rsidRPr="006B7092">
        <w:rPr>
          <w:rStyle w:val="jlqj4b"/>
          <w:rFonts w:ascii="Simplified Arabic" w:hAnsi="Simplified Arabic"/>
          <w:color w:val="000000"/>
          <w:sz w:val="24"/>
          <w:rtl/>
        </w:rPr>
        <w:t xml:space="preserve">، لن تضيع الأطراف بالضرورة فرصة توفير جميع احتياجات سكانها، بل </w:t>
      </w:r>
      <w:r w:rsidR="006B7092">
        <w:rPr>
          <w:rStyle w:val="jlqj4b"/>
          <w:rFonts w:ascii="Simplified Arabic" w:hAnsi="Simplified Arabic" w:hint="cs"/>
          <w:color w:val="000000"/>
          <w:sz w:val="24"/>
          <w:rtl/>
        </w:rPr>
        <w:t xml:space="preserve">بدلا من ذلك </w:t>
      </w:r>
      <w:r w:rsidR="006B7092" w:rsidRPr="006B7092">
        <w:rPr>
          <w:rStyle w:val="jlqj4b"/>
          <w:rFonts w:ascii="Simplified Arabic" w:hAnsi="Simplified Arabic"/>
          <w:color w:val="000000"/>
          <w:sz w:val="24"/>
          <w:rtl/>
        </w:rPr>
        <w:t>سيطلب منهم التخطيط بعناية وإدارة المناطق التي تندرج تحت هذا الهدف بشكل مناسب</w:t>
      </w:r>
      <w:r w:rsidR="006B7092">
        <w:rPr>
          <w:rStyle w:val="jlqj4b"/>
          <w:rFonts w:ascii="Simplified Arabic" w:hAnsi="Simplified Arabic" w:hint="cs"/>
          <w:color w:val="000000"/>
          <w:sz w:val="24"/>
          <w:rtl/>
        </w:rPr>
        <w:t>. و</w:t>
      </w:r>
      <w:r w:rsidR="006B7092" w:rsidRPr="006B7092">
        <w:rPr>
          <w:rStyle w:val="jlqj4b"/>
          <w:rFonts w:ascii="Simplified Arabic" w:hAnsi="Simplified Arabic"/>
          <w:color w:val="000000"/>
          <w:sz w:val="24"/>
          <w:rtl/>
        </w:rPr>
        <w:t xml:space="preserve">علاوة على ذلك، ينبغي النظر </w:t>
      </w:r>
      <w:r w:rsidR="006B7092">
        <w:rPr>
          <w:rStyle w:val="jlqj4b"/>
          <w:rFonts w:ascii="Simplified Arabic" w:hAnsi="Simplified Arabic" w:hint="cs"/>
          <w:color w:val="000000"/>
          <w:sz w:val="24"/>
          <w:rtl/>
        </w:rPr>
        <w:t>في</w:t>
      </w:r>
      <w:r w:rsidR="006B7092" w:rsidRPr="006B7092">
        <w:rPr>
          <w:rStyle w:val="jlqj4b"/>
          <w:rFonts w:ascii="Simplified Arabic" w:hAnsi="Simplified Arabic"/>
          <w:color w:val="000000"/>
          <w:sz w:val="24"/>
          <w:rtl/>
        </w:rPr>
        <w:t xml:space="preserve"> هذا الهدف في سياق الهدفين 1 و2 ، </w:t>
      </w:r>
      <w:r w:rsidR="006B7092">
        <w:rPr>
          <w:rStyle w:val="jlqj4b"/>
          <w:rFonts w:ascii="Simplified Arabic" w:hAnsi="Simplified Arabic" w:hint="cs"/>
          <w:color w:val="000000"/>
          <w:sz w:val="24"/>
          <w:rtl/>
        </w:rPr>
        <w:t>مما سي</w:t>
      </w:r>
      <w:r w:rsidR="006B7092" w:rsidRPr="006B7092">
        <w:rPr>
          <w:rStyle w:val="jlqj4b"/>
          <w:rFonts w:ascii="Simplified Arabic" w:hAnsi="Simplified Arabic"/>
          <w:color w:val="000000"/>
          <w:sz w:val="24"/>
          <w:rtl/>
        </w:rPr>
        <w:t xml:space="preserve">ضمن تكامل الإجراءات (انظر الرسم البياني التالي </w:t>
      </w:r>
      <w:r w:rsidR="006B7092">
        <w:rPr>
          <w:rStyle w:val="jlqj4b"/>
          <w:rFonts w:ascii="Simplified Arabic" w:hAnsi="Simplified Arabic" w:hint="cs"/>
          <w:color w:val="000000"/>
          <w:sz w:val="24"/>
          <w:rtl/>
        </w:rPr>
        <w:t>ل</w:t>
      </w:r>
      <w:r w:rsidR="006B7092">
        <w:rPr>
          <w:rStyle w:val="jlqj4b"/>
          <w:rFonts w:ascii="Simplified Arabic" w:hAnsi="Simplified Arabic"/>
          <w:color w:val="000000"/>
          <w:sz w:val="24"/>
          <w:rtl/>
        </w:rPr>
        <w:t xml:space="preserve">توضيح </w:t>
      </w:r>
      <w:r w:rsidR="006B7092" w:rsidRPr="006B7092">
        <w:rPr>
          <w:rStyle w:val="jlqj4b"/>
          <w:rFonts w:ascii="Simplified Arabic" w:hAnsi="Simplified Arabic"/>
          <w:color w:val="000000"/>
          <w:sz w:val="24"/>
          <w:rtl/>
        </w:rPr>
        <w:t>هذه العلاقة</w:t>
      </w:r>
      <w:r w:rsidR="006B7092">
        <w:rPr>
          <w:rStyle w:val="jlqj4b"/>
          <w:rFonts w:ascii="Simplified Arabic" w:hAnsi="Simplified Arabic" w:hint="cs"/>
          <w:color w:val="000000"/>
          <w:sz w:val="24"/>
          <w:rtl/>
        </w:rPr>
        <w:t>)</w:t>
      </w:r>
      <w:r w:rsidR="006B7092" w:rsidRPr="006B7092">
        <w:rPr>
          <w:rStyle w:val="jlqj4b"/>
          <w:rFonts w:ascii="Simplified Arabic" w:hAnsi="Simplified Arabic" w:hint="cs"/>
          <w:color w:val="000000"/>
          <w:sz w:val="24"/>
          <w:rtl/>
        </w:rPr>
        <w:t>.</w:t>
      </w:r>
    </w:p>
    <w:p w:rsidR="00FD5696" w:rsidRDefault="006B7092" w:rsidP="00ED523F">
      <w:pPr>
        <w:pStyle w:val="ListParagraph"/>
        <w:numPr>
          <w:ilvl w:val="0"/>
          <w:numId w:val="2"/>
        </w:numPr>
        <w:tabs>
          <w:tab w:val="left" w:pos="720"/>
        </w:tabs>
        <w:ind w:left="0" w:firstLine="0"/>
        <w:contextualSpacing w:val="0"/>
        <w:rPr>
          <w:rStyle w:val="normaltextrun"/>
          <w:rFonts w:ascii="Simplified Arabic" w:hAnsi="Simplified Arabic"/>
          <w:sz w:val="24"/>
        </w:rPr>
      </w:pPr>
      <w:r>
        <w:rPr>
          <w:rStyle w:val="normaltextrun"/>
          <w:rFonts w:ascii="Simplified Arabic" w:hAnsi="Simplified Arabic" w:hint="cs"/>
          <w:sz w:val="24"/>
          <w:rtl/>
        </w:rPr>
        <w:t>ويمكن أن تؤثر الطريقة التي ينفذ بها هذا الهدف، مثل العديد من الأهداف الأخرى، سلبيا أو إيجابيا على الشعوب الأصلية والمجتمعات المحلية. ولذلك، يوصى بمعالجة ذلك في القسم المقترح بشأن "الإرشادات لتنفيذ الإطار".</w:t>
      </w:r>
    </w:p>
    <w:p w:rsidR="00FD5696" w:rsidRDefault="006B7092" w:rsidP="006E079D">
      <w:pPr>
        <w:pStyle w:val="ListParagraph"/>
        <w:numPr>
          <w:ilvl w:val="0"/>
          <w:numId w:val="2"/>
        </w:numPr>
        <w:tabs>
          <w:tab w:val="left" w:pos="720"/>
        </w:tabs>
        <w:ind w:left="0" w:firstLine="0"/>
        <w:contextualSpacing w:val="0"/>
        <w:rPr>
          <w:rStyle w:val="normaltextrun"/>
          <w:rFonts w:ascii="Simplified Arabic" w:hAnsi="Simplified Arabic"/>
          <w:sz w:val="24"/>
        </w:rPr>
      </w:pPr>
      <w:r>
        <w:rPr>
          <w:rStyle w:val="normaltextrun"/>
          <w:rFonts w:ascii="Simplified Arabic" w:hAnsi="Simplified Arabic" w:hint="cs"/>
          <w:sz w:val="24"/>
          <w:rtl/>
        </w:rPr>
        <w:t xml:space="preserve">وأخيرا، نود أن نشدد على أن حماية 30 في المائة من الأراضي والمحيطات بحلول عام 2030 لن </w:t>
      </w:r>
      <w:r w:rsidR="006E079D">
        <w:rPr>
          <w:rStyle w:val="normaltextrun"/>
          <w:rFonts w:ascii="Simplified Arabic" w:hAnsi="Simplified Arabic" w:hint="cs"/>
          <w:sz w:val="24"/>
          <w:rtl/>
        </w:rPr>
        <w:t>ت</w:t>
      </w:r>
      <w:r>
        <w:rPr>
          <w:rStyle w:val="normaltextrun"/>
          <w:rFonts w:ascii="Simplified Arabic" w:hAnsi="Simplified Arabic" w:hint="cs"/>
          <w:sz w:val="24"/>
          <w:rtl/>
        </w:rPr>
        <w:t>كون كافي</w:t>
      </w:r>
      <w:r w:rsidR="006E079D">
        <w:rPr>
          <w:rStyle w:val="normaltextrun"/>
          <w:rFonts w:ascii="Simplified Arabic" w:hAnsi="Simplified Arabic" w:hint="cs"/>
          <w:sz w:val="24"/>
          <w:rtl/>
        </w:rPr>
        <w:t>ة</w:t>
      </w:r>
      <w:r>
        <w:rPr>
          <w:rStyle w:val="normaltextrun"/>
          <w:rFonts w:ascii="Simplified Arabic" w:hAnsi="Simplified Arabic" w:hint="cs"/>
          <w:sz w:val="24"/>
          <w:rtl/>
        </w:rPr>
        <w:t xml:space="preserve"> لتحقيق رؤية عام 2050. وبينما يعتبر من الحيوي معالجة التغير في استخدام الأراضي والبحار، فإن المناطق المحمية وحدها لن تكون كافية لتحقيق رؤية عام 2050.</w:t>
      </w:r>
    </w:p>
    <w:p w:rsidR="00875B58" w:rsidRDefault="00875B58">
      <w:pPr>
        <w:bidi w:val="0"/>
        <w:spacing w:after="0" w:line="240" w:lineRule="auto"/>
        <w:jc w:val="left"/>
        <w:rPr>
          <w:rStyle w:val="normaltextrun"/>
          <w:rFonts w:ascii="Simplified Arabic" w:hAnsi="Simplified Arabic"/>
          <w:i/>
          <w:iCs/>
          <w:sz w:val="24"/>
          <w:rtl/>
        </w:rPr>
      </w:pPr>
      <w:r>
        <w:rPr>
          <w:rStyle w:val="normaltextrun"/>
          <w:rFonts w:ascii="Simplified Arabic" w:hAnsi="Simplified Arabic"/>
          <w:i/>
          <w:iCs/>
          <w:sz w:val="24"/>
          <w:rtl/>
        </w:rPr>
        <w:br w:type="page"/>
      </w:r>
    </w:p>
    <w:p w:rsidR="00FD5696" w:rsidRPr="00FD5696" w:rsidRDefault="00FD5696" w:rsidP="00FD5696">
      <w:pPr>
        <w:pStyle w:val="ListParagraph"/>
        <w:tabs>
          <w:tab w:val="left" w:pos="720"/>
        </w:tabs>
        <w:ind w:left="0"/>
        <w:contextualSpacing w:val="0"/>
        <w:rPr>
          <w:rStyle w:val="normaltextrun"/>
          <w:rFonts w:ascii="Simplified Arabic" w:hAnsi="Simplified Arabic"/>
          <w:i/>
          <w:iCs/>
          <w:sz w:val="24"/>
        </w:rPr>
      </w:pPr>
      <w:r w:rsidRPr="00FD5696">
        <w:rPr>
          <w:rStyle w:val="normaltextrun"/>
          <w:rFonts w:ascii="Simplified Arabic" w:hAnsi="Simplified Arabic" w:hint="cs"/>
          <w:i/>
          <w:iCs/>
          <w:sz w:val="24"/>
          <w:rtl/>
        </w:rPr>
        <w:t>النص البديل</w:t>
      </w:r>
    </w:p>
    <w:p w:rsidR="00FD5696" w:rsidRDefault="006B7092" w:rsidP="006E079D">
      <w:pPr>
        <w:pStyle w:val="ListParagraph"/>
        <w:numPr>
          <w:ilvl w:val="0"/>
          <w:numId w:val="2"/>
        </w:numPr>
        <w:tabs>
          <w:tab w:val="left" w:pos="720"/>
        </w:tabs>
        <w:ind w:left="0" w:firstLine="0"/>
        <w:contextualSpacing w:val="0"/>
        <w:rPr>
          <w:rStyle w:val="normaltextrun"/>
          <w:rFonts w:ascii="Simplified Arabic" w:hAnsi="Simplified Arabic"/>
          <w:sz w:val="24"/>
        </w:rPr>
      </w:pPr>
      <w:r>
        <w:rPr>
          <w:rStyle w:val="normaltextrun"/>
          <w:rFonts w:ascii="Simplified Arabic" w:hAnsi="Simplified Arabic" w:hint="cs"/>
          <w:sz w:val="24"/>
          <w:rtl/>
        </w:rPr>
        <w:t xml:space="preserve">كما لاحظنا في أماكن أخرى في هذه الوثيقة، أعربت أطراف عديدة عن أفضلية استخدام مصطلح خدمات النظم الإيكولوجية، </w:t>
      </w:r>
      <w:r w:rsidR="006E079D">
        <w:rPr>
          <w:rStyle w:val="normaltextrun"/>
          <w:rFonts w:ascii="Simplified Arabic" w:hAnsi="Simplified Arabic" w:hint="cs"/>
          <w:sz w:val="24"/>
          <w:rtl/>
        </w:rPr>
        <w:t>بدلا من</w:t>
      </w:r>
      <w:r>
        <w:rPr>
          <w:rStyle w:val="normaltextrun"/>
          <w:rFonts w:ascii="Simplified Arabic" w:hAnsi="Simplified Arabic" w:hint="cs"/>
          <w:sz w:val="24"/>
          <w:rtl/>
        </w:rPr>
        <w:t xml:space="preserve"> مساهمات الطبيعة إلى الشعوب على مدى الإطار. ولذلك، يمكن مراجعة نص هذا الهدف على النحو التالي.</w:t>
      </w:r>
    </w:p>
    <w:p w:rsidR="00FD5696" w:rsidRDefault="005C687C" w:rsidP="008C6557">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0C1803">
        <w:rPr>
          <w:rtl/>
        </w:rPr>
        <w:t xml:space="preserve">ضمان </w:t>
      </w:r>
      <w:r>
        <w:rPr>
          <w:rFonts w:hint="cs"/>
          <w:rtl/>
        </w:rPr>
        <w:t xml:space="preserve">حفظ ما نسبته 30 في المائة على الأقل من المناطق الأرضية والمناطق البحرية على المستوى العالمي، وخصوصا المناطق ذات الأهمية الخاصة للتنوع البيولوجي </w:t>
      </w:r>
      <w:r>
        <w:rPr>
          <w:rFonts w:hint="cs"/>
          <w:b/>
          <w:bCs/>
          <w:rtl/>
        </w:rPr>
        <w:t>وتقديم خدمات النظم الإيكولوجية</w:t>
      </w:r>
      <w:r>
        <w:rPr>
          <w:rFonts w:hint="cs"/>
          <w:rtl/>
        </w:rPr>
        <w:t>، من خلال نظم تُدار بشكل فعال ومنصف، وممثلة إيكولوجيا ومتصلة بشكل جيد في المناطق المحمية وتدابير الحفظ الفعالة الأخرى القائمة على المناطق، ودمجها في المناظر الطبيعية الأرضية والمناظر الطبيعية البحرية الأوسع نطاقا.</w:t>
      </w:r>
    </w:p>
    <w:p w:rsidR="00F21CCD" w:rsidRDefault="00F21CCD" w:rsidP="00F21CCD">
      <w:pPr>
        <w:spacing w:after="0" w:line="240" w:lineRule="auto"/>
        <w:jc w:val="left"/>
        <w:rPr>
          <w:rStyle w:val="normaltextrun"/>
          <w:rFonts w:ascii="Simplified Arabic" w:hAnsi="Simplified Arabic"/>
          <w:b/>
          <w:bCs/>
          <w:sz w:val="24"/>
          <w:rtl/>
        </w:rPr>
      </w:pPr>
    </w:p>
    <w:p w:rsidR="00FD52DB" w:rsidRDefault="00FD52DB" w:rsidP="00F21CCD">
      <w:pPr>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FD5696" w:rsidRPr="005C687C" w:rsidRDefault="00FD5696" w:rsidP="004E7BC4">
      <w:pPr>
        <w:pStyle w:val="ListParagraph"/>
        <w:tabs>
          <w:tab w:val="left" w:pos="720"/>
        </w:tabs>
        <w:ind w:left="0"/>
        <w:contextualSpacing w:val="0"/>
        <w:outlineLvl w:val="2"/>
        <w:rPr>
          <w:rStyle w:val="normaltextrun"/>
          <w:rFonts w:ascii="Simplified Arabic" w:hAnsi="Simplified Arabic"/>
          <w:b/>
          <w:bCs/>
          <w:sz w:val="24"/>
          <w:rtl/>
        </w:rPr>
      </w:pPr>
      <w:bookmarkStart w:id="20" w:name="_Toc90474476"/>
      <w:r w:rsidRPr="005C687C">
        <w:rPr>
          <w:rStyle w:val="normaltextrun"/>
          <w:rFonts w:ascii="Simplified Arabic" w:hAnsi="Simplified Arabic" w:hint="cs"/>
          <w:b/>
          <w:bCs/>
          <w:sz w:val="24"/>
          <w:rtl/>
        </w:rPr>
        <w:t>الهدف 4</w:t>
      </w:r>
      <w:bookmarkEnd w:id="20"/>
    </w:p>
    <w:p w:rsidR="00FD5696" w:rsidRDefault="005C687C" w:rsidP="005C687C">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5C687C">
        <w:rPr>
          <w:rStyle w:val="normaltextrun"/>
          <w:rFonts w:ascii="Simplified Arabic" w:hAnsi="Simplified Arabic" w:hint="cs"/>
          <w:b/>
          <w:bCs/>
          <w:sz w:val="24"/>
          <w:rtl/>
        </w:rPr>
        <w:t>المسودة الأولى</w:t>
      </w:r>
      <w:r>
        <w:rPr>
          <w:rStyle w:val="normaltextrun"/>
          <w:rFonts w:ascii="Simplified Arabic" w:hAnsi="Simplified Arabic" w:hint="cs"/>
          <w:sz w:val="24"/>
          <w:rtl/>
        </w:rPr>
        <w:t xml:space="preserve"> - </w:t>
      </w:r>
      <w:r>
        <w:rPr>
          <w:rFonts w:hint="cs"/>
          <w:rtl/>
        </w:rPr>
        <w:t>ضمان إجراءات الإدارة الفعالة للتمكين من تعافي وحفظ الأنواع والتنوع البيولوجي للأنواع البرية والأليفة، بما في ذلك من خلال الحفظ خارج الموقع، والإدارة الفعالة للتفاعلات بين البشر والحياة البرية من أجل تجنب الصراعات بين البشر والحياة البرية أو الحد منها.</w:t>
      </w:r>
    </w:p>
    <w:p w:rsidR="00FD5696" w:rsidRPr="000A7416" w:rsidRDefault="00FD5696"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FD5696" w:rsidRDefault="006E079D" w:rsidP="00DC4913">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كان</w:t>
      </w:r>
      <w:r w:rsidR="004D7C20">
        <w:rPr>
          <w:rFonts w:ascii="Simplified Arabic" w:hAnsi="Simplified Arabic" w:hint="cs"/>
          <w:sz w:val="24"/>
          <w:rtl/>
        </w:rPr>
        <w:t xml:space="preserve"> هناك تأييد عام لهذا الهدف. غير </w:t>
      </w:r>
      <w:r>
        <w:rPr>
          <w:rFonts w:ascii="Simplified Arabic" w:hAnsi="Simplified Arabic" w:hint="cs"/>
          <w:sz w:val="24"/>
          <w:rtl/>
        </w:rPr>
        <w:t xml:space="preserve">أنه طرحت </w:t>
      </w:r>
      <w:r w:rsidR="004D7C20">
        <w:rPr>
          <w:rFonts w:ascii="Simplified Arabic" w:hAnsi="Simplified Arabic" w:hint="cs"/>
          <w:sz w:val="24"/>
          <w:rtl/>
        </w:rPr>
        <w:t xml:space="preserve">تعليقات بخصوص إدراج "التفاعلات بين البشر والحياة البرية" في هذا الهدف مقابل في الأهداف من 5 إلى 9. وكانت هناك أيضا اقتراحات لإدراج </w:t>
      </w:r>
      <w:r w:rsidR="00DC4913">
        <w:rPr>
          <w:rFonts w:ascii="Simplified Arabic" w:hAnsi="Simplified Arabic" w:hint="cs"/>
          <w:sz w:val="24"/>
          <w:rtl/>
        </w:rPr>
        <w:t>مصطلح</w:t>
      </w:r>
      <w:r>
        <w:rPr>
          <w:rFonts w:ascii="Simplified Arabic" w:hAnsi="Simplified Arabic" w:hint="cs"/>
          <w:sz w:val="24"/>
          <w:rtl/>
        </w:rPr>
        <w:t xml:space="preserve"> </w:t>
      </w:r>
      <w:r w:rsidR="004D7C20">
        <w:rPr>
          <w:rFonts w:ascii="Simplified Arabic" w:hAnsi="Simplified Arabic" w:hint="cs"/>
          <w:sz w:val="24"/>
          <w:rtl/>
        </w:rPr>
        <w:t>"</w:t>
      </w:r>
      <w:r>
        <w:rPr>
          <w:rFonts w:ascii="Simplified Arabic" w:hAnsi="Simplified Arabic" w:hint="cs"/>
          <w:sz w:val="24"/>
          <w:rtl/>
        </w:rPr>
        <w:t xml:space="preserve">في </w:t>
      </w:r>
      <w:r w:rsidR="004D7C20">
        <w:rPr>
          <w:rFonts w:ascii="Simplified Arabic" w:hAnsi="Simplified Arabic" w:hint="cs"/>
          <w:sz w:val="24"/>
          <w:rtl/>
        </w:rPr>
        <w:t>الموقع الطبيعي". واقترح بعض الأطراف أيضا أن القضايا المتعلقة بمعلومات التسلسل الرقمي يمكن معالجتها في إطار هذا الهدف.</w:t>
      </w:r>
    </w:p>
    <w:p w:rsidR="00FD5696" w:rsidRPr="00FD5696" w:rsidRDefault="00FD5696" w:rsidP="00FD5696">
      <w:pPr>
        <w:pStyle w:val="ListParagraph"/>
        <w:tabs>
          <w:tab w:val="left" w:pos="720"/>
        </w:tabs>
        <w:ind w:left="0"/>
        <w:contextualSpacing w:val="0"/>
        <w:rPr>
          <w:rFonts w:ascii="Simplified Arabic" w:hAnsi="Simplified Arabic"/>
          <w:i/>
          <w:iCs/>
          <w:sz w:val="24"/>
        </w:rPr>
      </w:pPr>
      <w:r w:rsidRPr="00FD5696">
        <w:rPr>
          <w:rFonts w:ascii="Simplified Arabic" w:hAnsi="Simplified Arabic" w:hint="cs"/>
          <w:i/>
          <w:iCs/>
          <w:sz w:val="24"/>
          <w:rtl/>
        </w:rPr>
        <w:t>الجوانب الرقمية</w:t>
      </w:r>
    </w:p>
    <w:p w:rsidR="00FD5696" w:rsidRDefault="004D7C20" w:rsidP="00DC4913">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لا يشير هذا الهدف إلى قيمة رقمية صريحة. ومع ذلك، كان الغرض من "ضمان الإدارة النشطة" لتحقيق أهداف "التعافي وحفظ" و"تجنب الصراعات بين البشر والحياة البرية والحد منها" هي </w:t>
      </w:r>
      <w:r w:rsidR="00DC4913">
        <w:rPr>
          <w:rFonts w:ascii="Simplified Arabic" w:hAnsi="Simplified Arabic" w:hint="cs"/>
          <w:sz w:val="24"/>
          <w:rtl/>
        </w:rPr>
        <w:t>إ</w:t>
      </w:r>
      <w:r>
        <w:rPr>
          <w:rFonts w:ascii="Simplified Arabic" w:hAnsi="Simplified Arabic" w:hint="cs"/>
          <w:sz w:val="24"/>
          <w:rtl/>
        </w:rPr>
        <w:t>شارات واضحة للإجراءات المطلوبة والنتائج المتوقعة.</w:t>
      </w:r>
    </w:p>
    <w:p w:rsidR="00FD5696" w:rsidRDefault="00FD5696" w:rsidP="00FD5696">
      <w:pPr>
        <w:pStyle w:val="ListParagraph"/>
        <w:tabs>
          <w:tab w:val="left" w:pos="720"/>
        </w:tabs>
        <w:ind w:left="0"/>
        <w:contextualSpacing w:val="0"/>
        <w:rPr>
          <w:rFonts w:ascii="Simplified Arabic" w:hAnsi="Simplified Arabic"/>
          <w:sz w:val="24"/>
          <w:rtl/>
        </w:rPr>
      </w:pPr>
      <w:r>
        <w:rPr>
          <w:rFonts w:ascii="Simplified Arabic" w:hAnsi="Simplified Arabic" w:hint="cs"/>
          <w:i/>
          <w:iCs/>
          <w:sz w:val="24"/>
          <w:rtl/>
        </w:rPr>
        <w:t>أسئلة لنظر الأطراف وأصحاب المصلحة</w:t>
      </w:r>
    </w:p>
    <w:p w:rsidR="00FD5696" w:rsidRDefault="004D7C20" w:rsidP="00A86ED6">
      <w:pPr>
        <w:pStyle w:val="ListParagraph"/>
        <w:numPr>
          <w:ilvl w:val="0"/>
          <w:numId w:val="11"/>
        </w:numPr>
        <w:tabs>
          <w:tab w:val="left" w:pos="1440"/>
        </w:tabs>
        <w:ind w:left="0" w:firstLine="720"/>
        <w:contextualSpacing w:val="0"/>
        <w:rPr>
          <w:rFonts w:ascii="Simplified Arabic" w:hAnsi="Simplified Arabic"/>
          <w:sz w:val="24"/>
        </w:rPr>
      </w:pPr>
      <w:r>
        <w:rPr>
          <w:rFonts w:ascii="Simplified Arabic" w:hAnsi="Simplified Arabic" w:hint="cs"/>
          <w:sz w:val="24"/>
          <w:rtl/>
        </w:rPr>
        <w:t>هل ينبغي إدراج الأنواع ال</w:t>
      </w:r>
      <w:r w:rsidR="00DC4913">
        <w:rPr>
          <w:rFonts w:ascii="Simplified Arabic" w:hAnsi="Simplified Arabic" w:hint="cs"/>
          <w:sz w:val="24"/>
          <w:rtl/>
        </w:rPr>
        <w:t>أليف</w:t>
      </w:r>
      <w:r>
        <w:rPr>
          <w:rFonts w:ascii="Simplified Arabic" w:hAnsi="Simplified Arabic" w:hint="cs"/>
          <w:sz w:val="24"/>
          <w:rtl/>
        </w:rPr>
        <w:t>ة والنباتات المزروعة والمحصودة كجزء من هذا الهدف؟</w:t>
      </w:r>
    </w:p>
    <w:p w:rsidR="00FD5696" w:rsidRPr="00FD5696" w:rsidRDefault="004D7C20" w:rsidP="00A86ED6">
      <w:pPr>
        <w:pStyle w:val="ListParagraph"/>
        <w:numPr>
          <w:ilvl w:val="0"/>
          <w:numId w:val="11"/>
        </w:numPr>
        <w:tabs>
          <w:tab w:val="left" w:pos="1440"/>
        </w:tabs>
        <w:ind w:left="0" w:firstLine="720"/>
        <w:contextualSpacing w:val="0"/>
        <w:rPr>
          <w:rFonts w:ascii="Simplified Arabic" w:hAnsi="Simplified Arabic"/>
          <w:sz w:val="24"/>
          <w:rtl/>
        </w:rPr>
      </w:pPr>
      <w:r>
        <w:rPr>
          <w:rFonts w:ascii="Simplified Arabic" w:hAnsi="Simplified Arabic" w:hint="cs"/>
          <w:sz w:val="24"/>
          <w:rtl/>
        </w:rPr>
        <w:t>في أي هدف سيكون من ال</w:t>
      </w:r>
      <w:r w:rsidR="00DC4913">
        <w:rPr>
          <w:rFonts w:ascii="Simplified Arabic" w:hAnsi="Simplified Arabic" w:hint="cs"/>
          <w:sz w:val="24"/>
          <w:rtl/>
        </w:rPr>
        <w:t>أن</w:t>
      </w:r>
      <w:r>
        <w:rPr>
          <w:rFonts w:ascii="Simplified Arabic" w:hAnsi="Simplified Arabic" w:hint="cs"/>
          <w:sz w:val="24"/>
          <w:rtl/>
        </w:rPr>
        <w:t>سب الإشارة إلى قضية "الصراعات بين البشر والحياة البرية"</w:t>
      </w:r>
      <w:r w:rsidR="00FD5696">
        <w:rPr>
          <w:rFonts w:ascii="Simplified Arabic" w:hAnsi="Simplified Arabic" w:hint="cs"/>
          <w:sz w:val="24"/>
          <w:rtl/>
        </w:rPr>
        <w:t>؟</w:t>
      </w:r>
    </w:p>
    <w:p w:rsidR="00FD5696" w:rsidRPr="000A7416" w:rsidRDefault="00FD5696" w:rsidP="00FD5696">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32379C" w:rsidRDefault="004D7C20" w:rsidP="004D7C20">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أضيف هذا الهدف في المسودة الأولية المحدثة عملا لطلب لهدف حفظ الأنواع الذي يمكن أن يلتقط جميع الإجراءات لحفظ الأنواع والتعافي غير الملتقطين في أماكن أخرى في الإطار.</w:t>
      </w:r>
    </w:p>
    <w:p w:rsidR="0032379C" w:rsidRDefault="004D7C20" w:rsidP="00421D28">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w:t>
      </w:r>
      <w:r w:rsidR="00DC4913">
        <w:rPr>
          <w:rFonts w:ascii="Simplified Arabic" w:hAnsi="Simplified Arabic" w:hint="cs"/>
          <w:sz w:val="24"/>
          <w:rtl/>
        </w:rPr>
        <w:t>ت</w:t>
      </w:r>
      <w:r>
        <w:rPr>
          <w:rFonts w:ascii="Simplified Arabic" w:hAnsi="Simplified Arabic" w:hint="cs"/>
          <w:sz w:val="24"/>
          <w:rtl/>
        </w:rPr>
        <w:t>عتبر الصراع</w:t>
      </w:r>
      <w:r w:rsidR="00B127EC">
        <w:rPr>
          <w:rFonts w:ascii="Simplified Arabic" w:hAnsi="Simplified Arabic" w:hint="cs"/>
          <w:sz w:val="24"/>
          <w:rtl/>
        </w:rPr>
        <w:t>ات</w:t>
      </w:r>
      <w:r>
        <w:rPr>
          <w:rFonts w:ascii="Simplified Arabic" w:hAnsi="Simplified Arabic" w:hint="cs"/>
          <w:sz w:val="24"/>
          <w:rtl/>
        </w:rPr>
        <w:t xml:space="preserve"> بين البشر والحياة البرية عاملا مهما يسهم في فقدان التنوع البيولوجي ويؤثر سلبيا على رفاه البشر</w:t>
      </w:r>
      <w:r w:rsidR="00DC4913">
        <w:rPr>
          <w:rFonts w:ascii="Simplified Arabic" w:hAnsi="Simplified Arabic" w:hint="cs"/>
          <w:sz w:val="24"/>
          <w:rtl/>
        </w:rPr>
        <w:t>،</w:t>
      </w:r>
      <w:r>
        <w:rPr>
          <w:rFonts w:ascii="Simplified Arabic" w:hAnsi="Simplified Arabic" w:hint="cs"/>
          <w:sz w:val="24"/>
          <w:rtl/>
        </w:rPr>
        <w:t xml:space="preserve"> وخصوصا لدى الشعوب الأصلية والمجتمعات المحلية</w:t>
      </w:r>
      <w:r w:rsidR="00DC4913">
        <w:rPr>
          <w:rFonts w:ascii="Simplified Arabic" w:hAnsi="Simplified Arabic" w:hint="cs"/>
          <w:sz w:val="24"/>
          <w:rtl/>
        </w:rPr>
        <w:t>،</w:t>
      </w:r>
      <w:r>
        <w:rPr>
          <w:rFonts w:ascii="Simplified Arabic" w:hAnsi="Simplified Arabic" w:hint="cs"/>
          <w:sz w:val="24"/>
          <w:rtl/>
        </w:rPr>
        <w:t xml:space="preserve"> ولذلك ينبغي إدراج معالجة ذلك في الإطار. ويمكن وضع الصراع</w:t>
      </w:r>
      <w:r w:rsidR="00B127EC">
        <w:rPr>
          <w:rFonts w:ascii="Simplified Arabic" w:hAnsi="Simplified Arabic" w:hint="cs"/>
          <w:sz w:val="24"/>
          <w:rtl/>
        </w:rPr>
        <w:t>ات</w:t>
      </w:r>
      <w:r>
        <w:rPr>
          <w:rFonts w:ascii="Simplified Arabic" w:hAnsi="Simplified Arabic" w:hint="cs"/>
          <w:sz w:val="24"/>
          <w:rtl/>
        </w:rPr>
        <w:t xml:space="preserve"> بين البشر والحياة البرية في موا</w:t>
      </w:r>
      <w:r w:rsidR="00DC4913">
        <w:rPr>
          <w:rFonts w:ascii="Simplified Arabic" w:hAnsi="Simplified Arabic" w:hint="cs"/>
          <w:sz w:val="24"/>
          <w:rtl/>
        </w:rPr>
        <w:t>ق</w:t>
      </w:r>
      <w:r>
        <w:rPr>
          <w:rFonts w:ascii="Simplified Arabic" w:hAnsi="Simplified Arabic" w:hint="cs"/>
          <w:sz w:val="24"/>
          <w:rtl/>
        </w:rPr>
        <w:t>ع عديدة محتملة داخل الإطار. واستند الموقع الأصلي في إطار الهدف 4 إلى أن الغرض من هذا الهدف هو معالجة القضايا التي تؤثر على التنوع البيولوجي على مستوى الأنواع وال</w:t>
      </w:r>
      <w:r w:rsidR="00DC4913">
        <w:rPr>
          <w:rFonts w:ascii="Simplified Arabic" w:hAnsi="Simplified Arabic" w:hint="cs"/>
          <w:sz w:val="24"/>
          <w:rtl/>
        </w:rPr>
        <w:t>ت</w:t>
      </w:r>
      <w:r>
        <w:rPr>
          <w:rFonts w:ascii="Simplified Arabic" w:hAnsi="Simplified Arabic" w:hint="cs"/>
          <w:sz w:val="24"/>
          <w:rtl/>
        </w:rPr>
        <w:t>ي لم يتم معالجته</w:t>
      </w:r>
      <w:r w:rsidR="00DC4913">
        <w:rPr>
          <w:rFonts w:ascii="Simplified Arabic" w:hAnsi="Simplified Arabic" w:hint="cs"/>
          <w:sz w:val="24"/>
          <w:rtl/>
        </w:rPr>
        <w:t>ا</w:t>
      </w:r>
      <w:r>
        <w:rPr>
          <w:rFonts w:ascii="Simplified Arabic" w:hAnsi="Simplified Arabic" w:hint="cs"/>
          <w:sz w:val="24"/>
          <w:rtl/>
        </w:rPr>
        <w:t xml:space="preserve"> في أماكن أخرى من الإطار. وبالطبع، هناك بديلين طبيعيين</w:t>
      </w:r>
      <w:r w:rsidR="00DC4913">
        <w:rPr>
          <w:rFonts w:ascii="Simplified Arabic" w:hAnsi="Simplified Arabic" w:hint="cs"/>
          <w:sz w:val="24"/>
          <w:rtl/>
        </w:rPr>
        <w:t>:</w:t>
      </w:r>
      <w:r>
        <w:rPr>
          <w:rFonts w:ascii="Simplified Arabic" w:hAnsi="Simplified Arabic" w:hint="cs"/>
          <w:sz w:val="24"/>
          <w:rtl/>
        </w:rPr>
        <w:t xml:space="preserve"> الهدف</w:t>
      </w:r>
      <w:r w:rsidR="00DC4913">
        <w:rPr>
          <w:rFonts w:ascii="Simplified Arabic" w:hAnsi="Simplified Arabic" w:hint="cs"/>
          <w:sz w:val="24"/>
          <w:rtl/>
        </w:rPr>
        <w:t>ين</w:t>
      </w:r>
      <w:r>
        <w:rPr>
          <w:rFonts w:ascii="Simplified Arabic" w:hAnsi="Simplified Arabic" w:hint="cs"/>
          <w:sz w:val="24"/>
          <w:rtl/>
        </w:rPr>
        <w:t xml:space="preserve"> 5 و9. وفيما يتعلق بالهدف 5، الذي يركز على الحصاد والاتجار والاستخدام للأنواع البرية، </w:t>
      </w:r>
      <w:r w:rsidR="00DC4913">
        <w:rPr>
          <w:rFonts w:ascii="Simplified Arabic" w:hAnsi="Simplified Arabic" w:hint="cs"/>
          <w:sz w:val="24"/>
          <w:rtl/>
        </w:rPr>
        <w:t>لا يعتقد الرئيسان المشاركان أن هذا الهدف سيكون مناسبا لإدراج الصراعات بين البشر والحياة البرية، أذ أنه قد يعطي الا</w:t>
      </w:r>
      <w:r>
        <w:rPr>
          <w:rFonts w:ascii="Simplified Arabic" w:hAnsi="Simplified Arabic" w:hint="cs"/>
          <w:sz w:val="24"/>
          <w:rtl/>
        </w:rPr>
        <w:t>نطباع بأن الصراعات س</w:t>
      </w:r>
      <w:r w:rsidR="00B127EC">
        <w:rPr>
          <w:rFonts w:ascii="Simplified Arabic" w:hAnsi="Simplified Arabic" w:hint="cs"/>
          <w:sz w:val="24"/>
          <w:rtl/>
        </w:rPr>
        <w:t>ت</w:t>
      </w:r>
      <w:r>
        <w:rPr>
          <w:rFonts w:ascii="Simplified Arabic" w:hAnsi="Simplified Arabic" w:hint="cs"/>
          <w:sz w:val="24"/>
          <w:rtl/>
        </w:rPr>
        <w:t xml:space="preserve">كون </w:t>
      </w:r>
      <w:r w:rsidR="00DC4913">
        <w:rPr>
          <w:rFonts w:ascii="Simplified Arabic" w:hAnsi="Simplified Arabic" w:hint="cs"/>
          <w:sz w:val="24"/>
          <w:rtl/>
        </w:rPr>
        <w:t>نتيجة للحصاد والاتجار والاستخدام</w:t>
      </w:r>
      <w:r w:rsidR="00B127EC">
        <w:rPr>
          <w:rFonts w:ascii="Simplified Arabic" w:hAnsi="Simplified Arabic" w:hint="cs"/>
          <w:sz w:val="24"/>
          <w:rtl/>
        </w:rPr>
        <w:t xml:space="preserve">، </w:t>
      </w:r>
      <w:r w:rsidR="00DC4913">
        <w:rPr>
          <w:rFonts w:ascii="Simplified Arabic" w:hAnsi="Simplified Arabic" w:hint="cs"/>
          <w:sz w:val="24"/>
          <w:rtl/>
        </w:rPr>
        <w:t xml:space="preserve">الذي </w:t>
      </w:r>
      <w:r w:rsidR="00B127EC">
        <w:rPr>
          <w:rFonts w:ascii="Simplified Arabic" w:hAnsi="Simplified Arabic" w:hint="cs"/>
          <w:sz w:val="24"/>
          <w:rtl/>
        </w:rPr>
        <w:t xml:space="preserve">يمكن أن </w:t>
      </w:r>
      <w:r w:rsidR="00DC4913">
        <w:rPr>
          <w:rFonts w:ascii="Simplified Arabic" w:hAnsi="Simplified Arabic" w:hint="cs"/>
          <w:sz w:val="24"/>
          <w:rtl/>
        </w:rPr>
        <w:t>ي</w:t>
      </w:r>
      <w:r w:rsidR="00B127EC">
        <w:rPr>
          <w:rFonts w:ascii="Simplified Arabic" w:hAnsi="Simplified Arabic" w:hint="cs"/>
          <w:sz w:val="24"/>
          <w:rtl/>
        </w:rPr>
        <w:t xml:space="preserve">كون </w:t>
      </w:r>
      <w:r w:rsidR="00DC4913">
        <w:rPr>
          <w:rFonts w:ascii="Simplified Arabic" w:hAnsi="Simplified Arabic" w:hint="cs"/>
          <w:sz w:val="24"/>
          <w:rtl/>
        </w:rPr>
        <w:t>مقيدا</w:t>
      </w:r>
      <w:r w:rsidR="00B127EC">
        <w:rPr>
          <w:rFonts w:ascii="Simplified Arabic" w:hAnsi="Simplified Arabic" w:hint="cs"/>
          <w:sz w:val="24"/>
          <w:rtl/>
        </w:rPr>
        <w:t xml:space="preserve"> (يمكن أن تنشأ الصراعات لأسباب مختلفة، مثل تعدي المستوطنات البشرية على مو</w:t>
      </w:r>
      <w:r w:rsidR="00DC4913">
        <w:rPr>
          <w:rFonts w:ascii="Simplified Arabic" w:hAnsi="Simplified Arabic" w:hint="cs"/>
          <w:sz w:val="24"/>
          <w:rtl/>
        </w:rPr>
        <w:t>ا</w:t>
      </w:r>
      <w:r w:rsidR="00B127EC">
        <w:rPr>
          <w:rFonts w:ascii="Simplified Arabic" w:hAnsi="Simplified Arabic" w:hint="cs"/>
          <w:sz w:val="24"/>
          <w:rtl/>
        </w:rPr>
        <w:t>ئل الحياة البرية). والبديل الثاني لوضع الصراعات بين البشر والحياة البرية في الهدف 9 سبب مشكلة أيضا على أنه غير دقيقا. فالتركيز في الهدف 9 ينصب على تلبية احتياجات الناس، مما قد يعطي الانطباع الخطأ بأن الصراعات بين البشر والحياة البرية ه</w:t>
      </w:r>
      <w:r w:rsidR="00421D28">
        <w:rPr>
          <w:rFonts w:ascii="Simplified Arabic" w:hAnsi="Simplified Arabic" w:hint="cs"/>
          <w:sz w:val="24"/>
          <w:rtl/>
        </w:rPr>
        <w:t>ي</w:t>
      </w:r>
      <w:r w:rsidR="00B127EC">
        <w:rPr>
          <w:rFonts w:ascii="Simplified Arabic" w:hAnsi="Simplified Arabic" w:hint="cs"/>
          <w:sz w:val="24"/>
          <w:rtl/>
        </w:rPr>
        <w:t xml:space="preserve"> قضية للبشر ولا </w:t>
      </w:r>
      <w:r w:rsidR="00421D28">
        <w:rPr>
          <w:rFonts w:ascii="Simplified Arabic" w:hAnsi="Simplified Arabic" w:hint="cs"/>
          <w:sz w:val="24"/>
          <w:rtl/>
        </w:rPr>
        <w:t>ت</w:t>
      </w:r>
      <w:r w:rsidR="00B127EC">
        <w:rPr>
          <w:rFonts w:ascii="Simplified Arabic" w:hAnsi="Simplified Arabic" w:hint="cs"/>
          <w:sz w:val="24"/>
          <w:rtl/>
        </w:rPr>
        <w:t>ؤدي إلى عواقب مهمة لأعداد الأنواع التي تتأثر بشكل كبير. وينبغي أن تنظر الأطراف في تلك البدائل المتعددة.</w:t>
      </w:r>
    </w:p>
    <w:p w:rsidR="0032379C" w:rsidRDefault="00B127EC" w:rsidP="00FD5696">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وفيما يتعلق بالطلبات للإشارة إلى معلومات التسلسل الرقمي ومعالجتها، نظرا لعملية منفصلة تتعلق بمعلومات التسلسل الرقمي تجري حاليا، سينتظر</w:t>
      </w:r>
      <w:r w:rsidR="00421D28">
        <w:rPr>
          <w:rFonts w:ascii="Simplified Arabic" w:hAnsi="Simplified Arabic" w:hint="cs"/>
          <w:sz w:val="24"/>
          <w:rtl/>
        </w:rPr>
        <w:t xml:space="preserve"> الرئيسان المشاركان حتى انتهاء </w:t>
      </w:r>
      <w:r>
        <w:rPr>
          <w:rFonts w:ascii="Simplified Arabic" w:hAnsi="Simplified Arabic" w:hint="cs"/>
          <w:sz w:val="24"/>
          <w:rtl/>
        </w:rPr>
        <w:t>تلك العملية الرسمية، قبل التفكير في التغييرات المناسبة هنا.</w:t>
      </w:r>
    </w:p>
    <w:p w:rsidR="00B127EC" w:rsidRDefault="00B127EC">
      <w:pPr>
        <w:bidi w:val="0"/>
        <w:spacing w:after="0" w:line="240" w:lineRule="auto"/>
        <w:jc w:val="left"/>
        <w:rPr>
          <w:rFonts w:ascii="Simplified Arabic" w:hAnsi="Simplified Arabic"/>
          <w:i/>
          <w:iCs/>
          <w:sz w:val="24"/>
          <w:rtl/>
        </w:rPr>
      </w:pPr>
      <w:r>
        <w:rPr>
          <w:rFonts w:ascii="Simplified Arabic" w:hAnsi="Simplified Arabic"/>
          <w:i/>
          <w:iCs/>
          <w:sz w:val="24"/>
          <w:rtl/>
        </w:rPr>
        <w:br w:type="page"/>
      </w:r>
    </w:p>
    <w:p w:rsidR="0032379C" w:rsidRPr="0032379C" w:rsidRDefault="0032379C" w:rsidP="00B127EC">
      <w:pPr>
        <w:pStyle w:val="ListParagraph"/>
        <w:tabs>
          <w:tab w:val="left" w:pos="720"/>
        </w:tabs>
        <w:ind w:left="0"/>
        <w:contextualSpacing w:val="0"/>
        <w:rPr>
          <w:rFonts w:ascii="Simplified Arabic" w:hAnsi="Simplified Arabic"/>
          <w:i/>
          <w:iCs/>
          <w:sz w:val="24"/>
        </w:rPr>
      </w:pPr>
      <w:r w:rsidRPr="0032379C">
        <w:rPr>
          <w:rFonts w:ascii="Simplified Arabic" w:hAnsi="Simplified Arabic" w:hint="cs"/>
          <w:i/>
          <w:iCs/>
          <w:sz w:val="24"/>
          <w:rtl/>
        </w:rPr>
        <w:t>النص البديل</w:t>
      </w:r>
    </w:p>
    <w:p w:rsidR="00FD5696" w:rsidRDefault="00B127EC" w:rsidP="00421D28">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أدلى العديد من الأطراف بتعليقات </w:t>
      </w:r>
      <w:r w:rsidR="00421D28">
        <w:rPr>
          <w:rFonts w:ascii="Simplified Arabic" w:hAnsi="Simplified Arabic" w:hint="cs"/>
          <w:sz w:val="24"/>
          <w:rtl/>
        </w:rPr>
        <w:t>ب</w:t>
      </w:r>
      <w:r>
        <w:rPr>
          <w:rFonts w:ascii="Simplified Arabic" w:hAnsi="Simplified Arabic" w:hint="cs"/>
          <w:sz w:val="24"/>
          <w:rtl/>
        </w:rPr>
        <w:t>أن "الحفظ في الموقع الطبيعي" غير موجود في هذا ال</w:t>
      </w:r>
      <w:r w:rsidR="00421D28">
        <w:rPr>
          <w:rFonts w:ascii="Simplified Arabic" w:hAnsi="Simplified Arabic" w:hint="cs"/>
          <w:sz w:val="24"/>
          <w:rtl/>
        </w:rPr>
        <w:t>هدف</w:t>
      </w:r>
      <w:r>
        <w:rPr>
          <w:rFonts w:ascii="Simplified Arabic" w:hAnsi="Simplified Arabic" w:hint="cs"/>
          <w:sz w:val="24"/>
          <w:rtl/>
        </w:rPr>
        <w:t xml:space="preserve">. وكان الاقتراح الأصلي </w:t>
      </w:r>
      <w:r w:rsidR="00421D28">
        <w:rPr>
          <w:rFonts w:ascii="Simplified Arabic" w:hAnsi="Simplified Arabic" w:hint="cs"/>
          <w:sz w:val="24"/>
          <w:rtl/>
        </w:rPr>
        <w:t>ب</w:t>
      </w:r>
      <w:r>
        <w:rPr>
          <w:rFonts w:ascii="Simplified Arabic" w:hAnsi="Simplified Arabic" w:hint="cs"/>
          <w:sz w:val="24"/>
          <w:rtl/>
        </w:rPr>
        <w:t>الإشارة فقط إلى "الحفظ خارج الموقع الطبيعي" مستندا إلى الافتراض بأن أهمية "الحفظ في الموقع الطبيعي" ستكون مفهومة ضمنيا. غير أن</w:t>
      </w:r>
      <w:r w:rsidR="00421D28">
        <w:rPr>
          <w:rFonts w:ascii="Simplified Arabic" w:hAnsi="Simplified Arabic" w:hint="cs"/>
          <w:sz w:val="24"/>
          <w:rtl/>
        </w:rPr>
        <w:t>ه</w:t>
      </w:r>
      <w:r>
        <w:rPr>
          <w:rFonts w:ascii="Simplified Arabic" w:hAnsi="Simplified Arabic" w:hint="cs"/>
          <w:sz w:val="24"/>
          <w:rtl/>
        </w:rPr>
        <w:t xml:space="preserve"> لغرض الوضوح، يمكن مراجعة هذا الهدف على النحو التالي:</w:t>
      </w:r>
    </w:p>
    <w:p w:rsidR="00FD5696" w:rsidRDefault="0032379C" w:rsidP="005C687C">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5C687C">
        <w:rPr>
          <w:rStyle w:val="normaltextrun"/>
          <w:rFonts w:ascii="Simplified Arabic" w:hAnsi="Simplified Arabic" w:hint="cs"/>
          <w:b/>
          <w:bCs/>
          <w:sz w:val="24"/>
          <w:rtl/>
        </w:rPr>
        <w:t>النص البديل</w:t>
      </w:r>
      <w:r w:rsidR="005C687C">
        <w:rPr>
          <w:rStyle w:val="normaltextrun"/>
          <w:rFonts w:ascii="Simplified Arabic" w:hAnsi="Simplified Arabic" w:hint="cs"/>
          <w:sz w:val="24"/>
          <w:rtl/>
        </w:rPr>
        <w:t xml:space="preserve"> - </w:t>
      </w:r>
      <w:r w:rsidR="005C687C">
        <w:rPr>
          <w:rFonts w:hint="cs"/>
          <w:rtl/>
        </w:rPr>
        <w:t xml:space="preserve">ضمان إجراءات الإدارة الفعالة للتمكين من تعافي وحفظ الأنواع والتنوع الجيني للأنواع البرية والأليفة، بما في ذلك من خلال الحفظ </w:t>
      </w:r>
      <w:r w:rsidR="005C687C">
        <w:rPr>
          <w:rFonts w:hint="cs"/>
          <w:b/>
          <w:bCs/>
          <w:rtl/>
        </w:rPr>
        <w:t>في الموقع الطبيعي و</w:t>
      </w:r>
      <w:r w:rsidR="005C687C">
        <w:rPr>
          <w:rFonts w:hint="cs"/>
          <w:rtl/>
        </w:rPr>
        <w:t>خارج الموقع، والإدارة الفعالة للتفاعلات بين البشر والحياة البرية من أجل تجنب الصراعات بين البشر والحياة البرية أو الحد منها.</w:t>
      </w:r>
    </w:p>
    <w:p w:rsidR="00F21CCD" w:rsidRDefault="00F21CCD" w:rsidP="00F21CCD">
      <w:pPr>
        <w:spacing w:after="0" w:line="240" w:lineRule="auto"/>
        <w:jc w:val="left"/>
        <w:rPr>
          <w:rStyle w:val="normaltextrun"/>
          <w:rFonts w:ascii="Simplified Arabic" w:hAnsi="Simplified Arabic"/>
          <w:b/>
          <w:bCs/>
          <w:sz w:val="24"/>
          <w:rtl/>
        </w:rPr>
      </w:pPr>
    </w:p>
    <w:p w:rsidR="00FD52DB" w:rsidRDefault="00FD52DB" w:rsidP="00F21CCD">
      <w:pPr>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32379C" w:rsidRPr="005C687C" w:rsidRDefault="0032379C" w:rsidP="004E7BC4">
      <w:pPr>
        <w:pStyle w:val="ListParagraph"/>
        <w:tabs>
          <w:tab w:val="left" w:pos="720"/>
        </w:tabs>
        <w:ind w:left="0"/>
        <w:contextualSpacing w:val="0"/>
        <w:outlineLvl w:val="2"/>
        <w:rPr>
          <w:rStyle w:val="normaltextrun"/>
          <w:rFonts w:ascii="Simplified Arabic" w:hAnsi="Simplified Arabic"/>
          <w:b/>
          <w:bCs/>
          <w:sz w:val="24"/>
          <w:rtl/>
        </w:rPr>
      </w:pPr>
      <w:bookmarkStart w:id="21" w:name="_Toc90474477"/>
      <w:r w:rsidRPr="005C687C">
        <w:rPr>
          <w:rStyle w:val="normaltextrun"/>
          <w:rFonts w:ascii="Simplified Arabic" w:hAnsi="Simplified Arabic" w:hint="cs"/>
          <w:b/>
          <w:bCs/>
          <w:sz w:val="24"/>
          <w:rtl/>
        </w:rPr>
        <w:t>الهدف 5</w:t>
      </w:r>
      <w:bookmarkEnd w:id="21"/>
    </w:p>
    <w:p w:rsidR="0032379C" w:rsidRDefault="005C687C" w:rsidP="005C687C">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5C687C">
        <w:rPr>
          <w:rStyle w:val="normaltextrun"/>
          <w:rFonts w:ascii="Simplified Arabic" w:hAnsi="Simplified Arabic" w:hint="cs"/>
          <w:b/>
          <w:bCs/>
          <w:sz w:val="24"/>
          <w:rtl/>
        </w:rPr>
        <w:t>المسودة الأولى</w:t>
      </w:r>
      <w:r>
        <w:rPr>
          <w:rStyle w:val="normaltextrun"/>
          <w:rFonts w:ascii="Simplified Arabic" w:hAnsi="Simplified Arabic" w:hint="cs"/>
          <w:sz w:val="24"/>
          <w:rtl/>
        </w:rPr>
        <w:t xml:space="preserve"> - </w:t>
      </w:r>
      <w:r w:rsidRPr="000C1803">
        <w:rPr>
          <w:rtl/>
        </w:rPr>
        <w:t xml:space="preserve">ضمان أن </w:t>
      </w:r>
      <w:r>
        <w:rPr>
          <w:rFonts w:hint="cs"/>
          <w:rtl/>
        </w:rPr>
        <w:t>يتم</w:t>
      </w:r>
      <w:r w:rsidRPr="000C1803">
        <w:rPr>
          <w:rtl/>
        </w:rPr>
        <w:t xml:space="preserve"> حصاد الأنواع البرية والاتجار بها واستخدامها </w:t>
      </w:r>
      <w:r>
        <w:rPr>
          <w:rFonts w:hint="cs"/>
          <w:rtl/>
        </w:rPr>
        <w:t>بشكل مستدام وقانوني وآمن على صحة الإنسان</w:t>
      </w:r>
      <w:r w:rsidRPr="000C1803">
        <w:rPr>
          <w:rtl/>
        </w:rPr>
        <w:t>.</w:t>
      </w:r>
    </w:p>
    <w:p w:rsidR="0032379C" w:rsidRPr="000A7416" w:rsidRDefault="0032379C"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32379C" w:rsidRDefault="00B127EC" w:rsidP="0032379C">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أعربت الأطراف عن شواغل مختلفة إزاء تعريف المصطلحات "المستدام، والقانوني والآمن" في هذا الهدف.</w:t>
      </w:r>
    </w:p>
    <w:p w:rsidR="0032379C" w:rsidRPr="0032379C" w:rsidRDefault="0032379C" w:rsidP="0032379C">
      <w:pPr>
        <w:pStyle w:val="ListParagraph"/>
        <w:tabs>
          <w:tab w:val="left" w:pos="720"/>
        </w:tabs>
        <w:ind w:left="0"/>
        <w:contextualSpacing w:val="0"/>
        <w:rPr>
          <w:rFonts w:ascii="Simplified Arabic" w:hAnsi="Simplified Arabic"/>
          <w:i/>
          <w:iCs/>
          <w:sz w:val="24"/>
        </w:rPr>
      </w:pPr>
      <w:r w:rsidRPr="0032379C">
        <w:rPr>
          <w:rFonts w:ascii="Simplified Arabic" w:hAnsi="Simplified Arabic" w:hint="cs"/>
          <w:i/>
          <w:iCs/>
          <w:sz w:val="24"/>
          <w:rtl/>
        </w:rPr>
        <w:t>الجوانب الرقمية</w:t>
      </w:r>
    </w:p>
    <w:p w:rsidR="0032379C" w:rsidRDefault="00421D28" w:rsidP="0032379C">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لا يوج</w:t>
      </w:r>
      <w:r w:rsidR="00A936B2">
        <w:rPr>
          <w:rFonts w:ascii="Simplified Arabic" w:hAnsi="Simplified Arabic" w:hint="cs"/>
          <w:sz w:val="24"/>
          <w:rtl/>
        </w:rPr>
        <w:t>د في هذا الهدف قيمة رقمية صريحة.</w:t>
      </w:r>
    </w:p>
    <w:p w:rsidR="0032379C" w:rsidRPr="0032379C" w:rsidRDefault="0032379C" w:rsidP="0032379C">
      <w:pPr>
        <w:pStyle w:val="ListParagraph"/>
        <w:tabs>
          <w:tab w:val="left" w:pos="720"/>
        </w:tabs>
        <w:ind w:left="0"/>
        <w:contextualSpacing w:val="0"/>
        <w:rPr>
          <w:rFonts w:ascii="Simplified Arabic" w:hAnsi="Simplified Arabic"/>
          <w:i/>
          <w:iCs/>
          <w:sz w:val="24"/>
          <w:rtl/>
        </w:rPr>
      </w:pPr>
      <w:r w:rsidRPr="0032379C">
        <w:rPr>
          <w:rFonts w:ascii="Simplified Arabic" w:hAnsi="Simplified Arabic" w:hint="cs"/>
          <w:i/>
          <w:iCs/>
          <w:sz w:val="24"/>
          <w:rtl/>
        </w:rPr>
        <w:t>أسئلة لنظر الأطراف وأصحاب المصلحة</w:t>
      </w:r>
    </w:p>
    <w:p w:rsidR="0032379C" w:rsidRDefault="00A936B2" w:rsidP="0032379C">
      <w:pPr>
        <w:pStyle w:val="ListParagraph"/>
        <w:tabs>
          <w:tab w:val="left" w:pos="720"/>
        </w:tabs>
        <w:ind w:left="0" w:firstLine="720"/>
        <w:contextualSpacing w:val="0"/>
        <w:rPr>
          <w:rFonts w:ascii="Simplified Arabic" w:hAnsi="Simplified Arabic"/>
          <w:sz w:val="24"/>
        </w:rPr>
      </w:pPr>
      <w:r>
        <w:rPr>
          <w:rFonts w:ascii="Simplified Arabic" w:hAnsi="Simplified Arabic" w:hint="cs"/>
          <w:sz w:val="24"/>
          <w:rtl/>
        </w:rPr>
        <w:t>هل ينبغي أن يكون التركيز في هذا الهدف على ضمان الاتجار القانوني بدلا من القضاء على الاتجار غير القانوني"؟</w:t>
      </w:r>
    </w:p>
    <w:p w:rsidR="0032379C" w:rsidRPr="000A7416" w:rsidRDefault="0032379C" w:rsidP="0032379C">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32379C" w:rsidRDefault="00A936B2" w:rsidP="00421D28">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استنادا إلى الآراء </w:t>
      </w:r>
      <w:r w:rsidR="00421D28">
        <w:rPr>
          <w:rFonts w:ascii="Simplified Arabic" w:hAnsi="Simplified Arabic" w:hint="cs"/>
          <w:sz w:val="24"/>
          <w:rtl/>
        </w:rPr>
        <w:t>المعرب</w:t>
      </w:r>
      <w:r>
        <w:rPr>
          <w:rFonts w:ascii="Simplified Arabic" w:hAnsi="Simplified Arabic" w:hint="cs"/>
          <w:sz w:val="24"/>
          <w:rtl/>
        </w:rPr>
        <w:t xml:space="preserve"> عنها، نقترح معالجة الأنشطة التي تسبب مشاكل، مثل الاتجار غير القانوني، الذي يمكن تحقيقه من خلال تنظيم أفضل ويمكن أن يؤدي إلى ضمان شرعية الاتجار المسموح به. وفيما يتعلق باستخدام المصطلح "آمن" (أو غير آمن)، نتفهم أن كثيرا من الأطراف قلقون إزاء أنه سيتعلق بصحة الإنسان فحسب. وب</w:t>
      </w:r>
      <w:r w:rsidR="00421D28">
        <w:rPr>
          <w:rFonts w:ascii="Simplified Arabic" w:hAnsi="Simplified Arabic" w:hint="cs"/>
          <w:sz w:val="24"/>
          <w:rtl/>
        </w:rPr>
        <w:t>حذف</w:t>
      </w:r>
      <w:r>
        <w:rPr>
          <w:rFonts w:ascii="Simplified Arabic" w:hAnsi="Simplified Arabic" w:hint="cs"/>
          <w:sz w:val="24"/>
          <w:rtl/>
        </w:rPr>
        <w:t xml:space="preserve"> "صحة الإنسان"، نوسع من النطاق لإدراج الصحة الجينية وصحة الأنواع، والنظم الإيكولوجية وصحة الإنسان، وتوسيع نطاق الهدف صراحة حتى يتطابق على نحو أفضل مع نهج الصحة </w:t>
      </w:r>
      <w:r w:rsidR="00421D28">
        <w:rPr>
          <w:rFonts w:ascii="Simplified Arabic" w:hAnsi="Simplified Arabic" w:hint="cs"/>
          <w:sz w:val="24"/>
          <w:rtl/>
        </w:rPr>
        <w:t>ال</w:t>
      </w:r>
      <w:r>
        <w:rPr>
          <w:rFonts w:ascii="Simplified Arabic" w:hAnsi="Simplified Arabic" w:hint="cs"/>
          <w:sz w:val="24"/>
          <w:rtl/>
        </w:rPr>
        <w:t>واحدة. ونظرا لهذه النقاط، نقترح إعادة صياغة الهدف المقترح على النحو المقدم أدناه.</w:t>
      </w:r>
    </w:p>
    <w:p w:rsidR="0032379C" w:rsidRDefault="0032379C" w:rsidP="00027FF0">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5C687C">
        <w:rPr>
          <w:rStyle w:val="normaltextrun"/>
          <w:rFonts w:ascii="Simplified Arabic" w:hAnsi="Simplified Arabic" w:hint="cs"/>
          <w:b/>
          <w:bCs/>
          <w:sz w:val="24"/>
          <w:rtl/>
        </w:rPr>
        <w:t>النص البديل</w:t>
      </w:r>
      <w:r>
        <w:rPr>
          <w:rStyle w:val="normaltextrun"/>
          <w:rFonts w:ascii="Simplified Arabic" w:hAnsi="Simplified Arabic" w:hint="cs"/>
          <w:sz w:val="24"/>
          <w:rtl/>
        </w:rPr>
        <w:t xml:space="preserve">: </w:t>
      </w:r>
      <w:r w:rsidR="00027FF0" w:rsidRPr="00A936B2">
        <w:rPr>
          <w:rFonts w:hint="cs"/>
          <w:b/>
          <w:bCs/>
          <w:rtl/>
        </w:rPr>
        <w:t>القضاء على</w:t>
      </w:r>
      <w:r w:rsidR="00027FF0" w:rsidRPr="00A936B2">
        <w:rPr>
          <w:b/>
          <w:bCs/>
          <w:rtl/>
        </w:rPr>
        <w:t xml:space="preserve"> </w:t>
      </w:r>
      <w:r w:rsidR="00027FF0" w:rsidRPr="00A936B2">
        <w:rPr>
          <w:rFonts w:hint="cs"/>
          <w:b/>
          <w:bCs/>
          <w:rtl/>
        </w:rPr>
        <w:t>ال</w:t>
      </w:r>
      <w:r w:rsidR="00027FF0" w:rsidRPr="00A936B2">
        <w:rPr>
          <w:b/>
          <w:bCs/>
          <w:rtl/>
        </w:rPr>
        <w:t xml:space="preserve">حصاد </w:t>
      </w:r>
      <w:r w:rsidR="00027FF0" w:rsidRPr="00A936B2">
        <w:rPr>
          <w:rFonts w:hint="cs"/>
          <w:b/>
          <w:bCs/>
          <w:rtl/>
        </w:rPr>
        <w:t>غير المستدام وغير القانوني وغير الآمن</w:t>
      </w:r>
      <w:r w:rsidR="00027FF0">
        <w:rPr>
          <w:rFonts w:hint="cs"/>
          <w:rtl/>
        </w:rPr>
        <w:t xml:space="preserve"> ل</w:t>
      </w:r>
      <w:r w:rsidR="00027FF0" w:rsidRPr="000C1803">
        <w:rPr>
          <w:rtl/>
        </w:rPr>
        <w:t>لأنواع البرية والاتجار بها واستخدامها.</w:t>
      </w:r>
    </w:p>
    <w:p w:rsidR="00F21CCD" w:rsidRDefault="00F21CCD" w:rsidP="00F21CCD">
      <w:pPr>
        <w:spacing w:after="0" w:line="240" w:lineRule="auto"/>
        <w:jc w:val="left"/>
        <w:rPr>
          <w:rStyle w:val="normaltextrun"/>
          <w:rFonts w:ascii="Simplified Arabic" w:hAnsi="Simplified Arabic"/>
          <w:b/>
          <w:bCs/>
          <w:sz w:val="24"/>
          <w:rtl/>
        </w:rPr>
      </w:pPr>
    </w:p>
    <w:p w:rsidR="00FD52DB" w:rsidRDefault="00FD52DB" w:rsidP="00F21CCD">
      <w:pPr>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32379C" w:rsidRPr="0032379C" w:rsidRDefault="0032379C" w:rsidP="004E7BC4">
      <w:pPr>
        <w:pStyle w:val="ListParagraph"/>
        <w:tabs>
          <w:tab w:val="left" w:pos="720"/>
        </w:tabs>
        <w:ind w:left="0"/>
        <w:contextualSpacing w:val="0"/>
        <w:outlineLvl w:val="2"/>
        <w:rPr>
          <w:rStyle w:val="normaltextrun"/>
          <w:rFonts w:ascii="Simplified Arabic" w:hAnsi="Simplified Arabic"/>
          <w:b/>
          <w:bCs/>
          <w:sz w:val="24"/>
          <w:rtl/>
        </w:rPr>
      </w:pPr>
      <w:bookmarkStart w:id="22" w:name="_Toc90474478"/>
      <w:r w:rsidRPr="0032379C">
        <w:rPr>
          <w:rStyle w:val="normaltextrun"/>
          <w:rFonts w:ascii="Simplified Arabic" w:hAnsi="Simplified Arabic" w:hint="cs"/>
          <w:b/>
          <w:bCs/>
          <w:sz w:val="24"/>
          <w:rtl/>
        </w:rPr>
        <w:t>الهدف 6</w:t>
      </w:r>
      <w:bookmarkEnd w:id="22"/>
    </w:p>
    <w:p w:rsidR="0032379C" w:rsidRDefault="005C687C" w:rsidP="005C687C">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Pr>
      </w:pPr>
      <w:r w:rsidRPr="005C687C">
        <w:rPr>
          <w:rStyle w:val="normaltextrun"/>
          <w:rFonts w:ascii="Simplified Arabic" w:hAnsi="Simplified Arabic" w:hint="cs"/>
          <w:b/>
          <w:bCs/>
          <w:sz w:val="24"/>
          <w:rtl/>
        </w:rPr>
        <w:t>المسودة الأولى</w:t>
      </w:r>
      <w:r>
        <w:rPr>
          <w:rStyle w:val="normaltextrun"/>
          <w:rFonts w:ascii="Simplified Arabic" w:hAnsi="Simplified Arabic" w:hint="cs"/>
          <w:sz w:val="24"/>
          <w:rtl/>
        </w:rPr>
        <w:t xml:space="preserve"> - </w:t>
      </w:r>
      <w:r w:rsidRPr="000C1803">
        <w:rPr>
          <w:rtl/>
        </w:rPr>
        <w:t xml:space="preserve">إدارة مسارات إدخال الأنواع الغريبة الغازية، </w:t>
      </w:r>
      <w:r>
        <w:rPr>
          <w:rFonts w:hint="cs"/>
          <w:rtl/>
        </w:rPr>
        <w:t>ومنع أو خفض</w:t>
      </w:r>
      <w:r w:rsidRPr="000C1803">
        <w:rPr>
          <w:rtl/>
        </w:rPr>
        <w:t xml:space="preserve"> معدل إدخال</w:t>
      </w:r>
      <w:r>
        <w:rPr>
          <w:rFonts w:hint="cs"/>
          <w:rtl/>
        </w:rPr>
        <w:t>ها واستقرارها بنسبة 50 في المائة على الأقل،</w:t>
      </w:r>
      <w:r w:rsidRPr="000C1803">
        <w:rPr>
          <w:rtl/>
        </w:rPr>
        <w:t xml:space="preserve"> ومراقبة الأنواع الغريبة الغازية أو القضاء عل</w:t>
      </w:r>
      <w:r>
        <w:rPr>
          <w:rFonts w:hint="cs"/>
          <w:rtl/>
        </w:rPr>
        <w:t>يها من أجل ا</w:t>
      </w:r>
      <w:r w:rsidRPr="000C1803">
        <w:rPr>
          <w:rtl/>
        </w:rPr>
        <w:t xml:space="preserve">لقضاء على آثارها أو تقليلها، </w:t>
      </w:r>
      <w:r>
        <w:rPr>
          <w:rFonts w:hint="cs"/>
          <w:rtl/>
        </w:rPr>
        <w:t>مع التركيز على</w:t>
      </w:r>
      <w:r w:rsidRPr="000C1803">
        <w:rPr>
          <w:rtl/>
        </w:rPr>
        <w:t xml:space="preserve"> </w:t>
      </w:r>
      <w:r>
        <w:rPr>
          <w:rFonts w:hint="cs"/>
          <w:rtl/>
        </w:rPr>
        <w:t>الأنواع ذات الأولوية و</w:t>
      </w:r>
      <w:r w:rsidRPr="000C1803">
        <w:rPr>
          <w:rtl/>
        </w:rPr>
        <w:t>المواقع ذات الأولوية.</w:t>
      </w:r>
    </w:p>
    <w:p w:rsidR="0032379C" w:rsidRPr="000A7416" w:rsidRDefault="0032379C"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32379C" w:rsidRDefault="00A936B2" w:rsidP="00421D28">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استمعنا إلى تأييد عام لهذا الهدف، </w:t>
      </w:r>
      <w:r w:rsidR="00421D28">
        <w:rPr>
          <w:rFonts w:ascii="Simplified Arabic" w:hAnsi="Simplified Arabic" w:hint="cs"/>
          <w:sz w:val="24"/>
          <w:rtl/>
        </w:rPr>
        <w:t xml:space="preserve">غير أن الكثيرين اقترحوا إدراج </w:t>
      </w:r>
      <w:r>
        <w:rPr>
          <w:rFonts w:ascii="Simplified Arabic" w:hAnsi="Simplified Arabic" w:hint="cs"/>
          <w:sz w:val="24"/>
          <w:rtl/>
        </w:rPr>
        <w:t xml:space="preserve">إشارة </w:t>
      </w:r>
      <w:r w:rsidR="00421D28">
        <w:rPr>
          <w:rFonts w:ascii="Simplified Arabic" w:hAnsi="Simplified Arabic" w:hint="cs"/>
          <w:sz w:val="24"/>
          <w:rtl/>
        </w:rPr>
        <w:t xml:space="preserve">أيضا </w:t>
      </w:r>
      <w:r>
        <w:rPr>
          <w:rFonts w:ascii="Simplified Arabic" w:hAnsi="Simplified Arabic" w:hint="cs"/>
          <w:sz w:val="24"/>
          <w:rtl/>
        </w:rPr>
        <w:t xml:space="preserve">إلى تحديد الأنواع الغريبة الغازية. وأعرب أيضا عن آراء بخصوص ملاءمة </w:t>
      </w:r>
      <w:r w:rsidR="00421D28">
        <w:rPr>
          <w:rFonts w:ascii="Simplified Arabic" w:hAnsi="Simplified Arabic" w:hint="cs"/>
          <w:sz w:val="24"/>
          <w:rtl/>
        </w:rPr>
        <w:t>ال</w:t>
      </w:r>
      <w:r>
        <w:rPr>
          <w:rFonts w:ascii="Simplified Arabic" w:hAnsi="Simplified Arabic" w:hint="cs"/>
          <w:sz w:val="24"/>
          <w:rtl/>
        </w:rPr>
        <w:t>رقم 50 في المائة.</w:t>
      </w:r>
    </w:p>
    <w:p w:rsidR="0032379C" w:rsidRPr="0032379C" w:rsidRDefault="0032379C" w:rsidP="0032379C">
      <w:pPr>
        <w:pStyle w:val="ListParagraph"/>
        <w:tabs>
          <w:tab w:val="left" w:pos="720"/>
        </w:tabs>
        <w:ind w:left="0"/>
        <w:contextualSpacing w:val="0"/>
        <w:rPr>
          <w:rFonts w:ascii="Simplified Arabic" w:hAnsi="Simplified Arabic"/>
          <w:i/>
          <w:iCs/>
          <w:sz w:val="24"/>
        </w:rPr>
      </w:pPr>
      <w:r w:rsidRPr="0032379C">
        <w:rPr>
          <w:rFonts w:ascii="Simplified Arabic" w:hAnsi="Simplified Arabic" w:hint="cs"/>
          <w:i/>
          <w:iCs/>
          <w:sz w:val="24"/>
          <w:rtl/>
        </w:rPr>
        <w:t>الجوانب الرقمية</w:t>
      </w:r>
    </w:p>
    <w:p w:rsidR="0032379C" w:rsidRDefault="00A936B2" w:rsidP="00D448EA">
      <w:pPr>
        <w:pStyle w:val="ListParagraph"/>
        <w:numPr>
          <w:ilvl w:val="0"/>
          <w:numId w:val="2"/>
        </w:numPr>
        <w:tabs>
          <w:tab w:val="left" w:pos="720"/>
        </w:tabs>
        <w:ind w:left="0" w:firstLine="0"/>
        <w:contextualSpacing w:val="0"/>
        <w:rPr>
          <w:rFonts w:ascii="Simplified Arabic" w:hAnsi="Simplified Arabic"/>
          <w:sz w:val="24"/>
        </w:rPr>
      </w:pPr>
      <w:r w:rsidRPr="00D448EA">
        <w:rPr>
          <w:rFonts w:ascii="Simplified Arabic" w:hAnsi="Simplified Arabic" w:hint="cs"/>
          <w:sz w:val="24"/>
          <w:rtl/>
        </w:rPr>
        <w:t>لا يوجد دليل على</w:t>
      </w:r>
      <w:r>
        <w:rPr>
          <w:rFonts w:ascii="Simplified Arabic" w:hAnsi="Simplified Arabic" w:hint="cs"/>
          <w:sz w:val="24"/>
          <w:rtl/>
        </w:rPr>
        <w:t xml:space="preserve"> تباطؤ معدل الغزوات، على الأقل لمسارات الإدخال </w:t>
      </w:r>
      <w:r w:rsidR="000E4DA9">
        <w:rPr>
          <w:rFonts w:ascii="Simplified Arabic" w:hAnsi="Simplified Arabic" w:hint="cs"/>
          <w:sz w:val="24"/>
          <w:rtl/>
        </w:rPr>
        <w:t xml:space="preserve">غير المقصود </w:t>
      </w:r>
      <w:r>
        <w:rPr>
          <w:rFonts w:ascii="Simplified Arabic" w:hAnsi="Simplified Arabic" w:hint="cs"/>
          <w:sz w:val="24"/>
          <w:rtl/>
        </w:rPr>
        <w:t>المرتب</w:t>
      </w:r>
      <w:r w:rsidR="000E4DA9">
        <w:rPr>
          <w:rFonts w:ascii="Simplified Arabic" w:hAnsi="Simplified Arabic" w:hint="cs"/>
          <w:sz w:val="24"/>
          <w:rtl/>
        </w:rPr>
        <w:t>ط</w:t>
      </w:r>
      <w:r>
        <w:rPr>
          <w:rFonts w:ascii="Simplified Arabic" w:hAnsi="Simplified Arabic" w:hint="cs"/>
          <w:sz w:val="24"/>
          <w:rtl/>
        </w:rPr>
        <w:t xml:space="preserve">ة بالسفر والاتجار. وفي الواقع، يمكن أن يزيد النمو المتوقع في الشحن من خطر الغزوات </w:t>
      </w:r>
      <w:r w:rsidR="000E4DA9">
        <w:rPr>
          <w:rFonts w:ascii="Simplified Arabic" w:hAnsi="Simplified Arabic" w:hint="cs"/>
          <w:sz w:val="24"/>
          <w:rtl/>
        </w:rPr>
        <w:t>بما يتراوح</w:t>
      </w:r>
      <w:r w:rsidR="00D448EA">
        <w:rPr>
          <w:rFonts w:ascii="Simplified Arabic" w:hAnsi="Simplified Arabic" w:hint="cs"/>
          <w:sz w:val="24"/>
          <w:rtl/>
        </w:rPr>
        <w:t xml:space="preserve"> بين</w:t>
      </w:r>
      <w:r>
        <w:rPr>
          <w:rFonts w:ascii="Simplified Arabic" w:hAnsi="Simplified Arabic" w:hint="cs"/>
          <w:sz w:val="24"/>
          <w:rtl/>
        </w:rPr>
        <w:t xml:space="preserve"> 3 </w:t>
      </w:r>
      <w:r w:rsidR="00D448EA">
        <w:rPr>
          <w:rFonts w:ascii="Simplified Arabic" w:hAnsi="Simplified Arabic" w:hint="cs"/>
          <w:sz w:val="24"/>
          <w:rtl/>
        </w:rPr>
        <w:t xml:space="preserve">مرات </w:t>
      </w:r>
      <w:r>
        <w:rPr>
          <w:rFonts w:ascii="Simplified Arabic" w:hAnsi="Simplified Arabic" w:hint="cs"/>
          <w:sz w:val="24"/>
          <w:rtl/>
        </w:rPr>
        <w:t xml:space="preserve">و20 </w:t>
      </w:r>
      <w:r w:rsidR="00D448EA">
        <w:rPr>
          <w:rFonts w:ascii="Simplified Arabic" w:hAnsi="Simplified Arabic" w:hint="cs"/>
          <w:sz w:val="24"/>
          <w:rtl/>
        </w:rPr>
        <w:t>مرة</w:t>
      </w:r>
      <w:r>
        <w:rPr>
          <w:rFonts w:ascii="Simplified Arabic" w:hAnsi="Simplified Arabic" w:hint="cs"/>
          <w:sz w:val="24"/>
          <w:rtl/>
        </w:rPr>
        <w:t xml:space="preserve"> بحلول عام 2050 ما</w:t>
      </w:r>
      <w:r w:rsidR="00D448EA">
        <w:rPr>
          <w:rFonts w:ascii="Simplified Arabic" w:hAnsi="Simplified Arabic" w:hint="cs"/>
          <w:sz w:val="24"/>
          <w:rtl/>
        </w:rPr>
        <w:t> </w:t>
      </w:r>
      <w:r>
        <w:rPr>
          <w:rFonts w:ascii="Simplified Arabic" w:hAnsi="Simplified Arabic" w:hint="cs"/>
          <w:sz w:val="24"/>
          <w:rtl/>
        </w:rPr>
        <w:t xml:space="preserve">لم </w:t>
      </w:r>
      <w:r w:rsidR="000E4DA9">
        <w:rPr>
          <w:rFonts w:ascii="Simplified Arabic" w:hAnsi="Simplified Arabic" w:hint="cs"/>
          <w:sz w:val="24"/>
          <w:rtl/>
        </w:rPr>
        <w:t>يتم التخفيف بشدة من ناقلات</w:t>
      </w:r>
      <w:r w:rsidR="00D448EA">
        <w:rPr>
          <w:rFonts w:ascii="Simplified Arabic" w:hAnsi="Simplified Arabic" w:hint="cs"/>
          <w:sz w:val="24"/>
          <w:rtl/>
        </w:rPr>
        <w:t xml:space="preserve"> الأمراض</w:t>
      </w:r>
      <w:r w:rsidR="000E4DA9">
        <w:rPr>
          <w:rFonts w:ascii="Simplified Arabic" w:hAnsi="Simplified Arabic" w:hint="cs"/>
          <w:sz w:val="24"/>
          <w:rtl/>
        </w:rPr>
        <w:t xml:space="preserve"> بواسطة الشحن. وهذا يؤكد أهمية الأدوات لمنع إدخال الأنواع الغريبة الغازية. وعلاوة على ذلك، يتوقع تقييم حديث أن يزيد عدد الأنواع الغريبة الغازية الم</w:t>
      </w:r>
      <w:r w:rsidR="00D448EA">
        <w:rPr>
          <w:rFonts w:ascii="Simplified Arabic" w:hAnsi="Simplified Arabic" w:hint="cs"/>
          <w:sz w:val="24"/>
          <w:rtl/>
        </w:rPr>
        <w:t>ستقر</w:t>
      </w:r>
      <w:r w:rsidR="000E4DA9">
        <w:rPr>
          <w:rFonts w:ascii="Simplified Arabic" w:hAnsi="Simplified Arabic" w:hint="cs"/>
          <w:sz w:val="24"/>
          <w:rtl/>
        </w:rPr>
        <w:t>ة في كل قارة بنسبة 36 في المائة بين السنوات 2005 و2050، بينما يكون سدس مناطق الأراضي على الصعيد العالمي و16 في المائة من المناطق الساخنة للتنوع البيولوجي العالمي معرضة للغزوات على نحو كبير. ولتحقيق رؤية عام 2050 والغايات المقترحة في الإطار العالمي للتنوع البيولوجي لما بعد عام 2020، سيكون من الضروري الحد من انشار الأنواع الغريبة الغازية</w:t>
      </w:r>
      <w:r w:rsidR="00D448EA">
        <w:rPr>
          <w:rFonts w:ascii="Simplified Arabic" w:hAnsi="Simplified Arabic" w:hint="cs"/>
          <w:sz w:val="24"/>
          <w:rtl/>
        </w:rPr>
        <w:t xml:space="preserve"> ومن أثرها</w:t>
      </w:r>
      <w:r w:rsidR="000E4DA9">
        <w:rPr>
          <w:rFonts w:ascii="Simplified Arabic" w:hAnsi="Simplified Arabic" w:hint="cs"/>
          <w:sz w:val="24"/>
          <w:rtl/>
        </w:rPr>
        <w:t xml:space="preserve">. ويتطلب ذلك الحد من حالات الإدخال </w:t>
      </w:r>
      <w:r w:rsidR="00D448EA">
        <w:rPr>
          <w:rFonts w:ascii="Simplified Arabic" w:hAnsi="Simplified Arabic" w:hint="cs"/>
          <w:sz w:val="24"/>
          <w:rtl/>
        </w:rPr>
        <w:t xml:space="preserve">الجديدة </w:t>
      </w:r>
      <w:r w:rsidR="000E4DA9">
        <w:rPr>
          <w:rFonts w:ascii="Simplified Arabic" w:hAnsi="Simplified Arabic" w:hint="cs"/>
          <w:sz w:val="24"/>
          <w:rtl/>
        </w:rPr>
        <w:t>والقضاء على تلك الأنواع الغريبة الغ</w:t>
      </w:r>
      <w:r w:rsidR="00D448EA">
        <w:rPr>
          <w:rFonts w:ascii="Simplified Arabic" w:hAnsi="Simplified Arabic" w:hint="cs"/>
          <w:sz w:val="24"/>
          <w:rtl/>
        </w:rPr>
        <w:t>ازية أو السيطرة عليها، التي تشكل خطرا كبيرا على الأنواع المهددة بالانقراض أو على توفير خدمات النظم الإيكولوجية. ويمكن أن تكون الخطوة الأولى نحو هذا هي إحداث خفض بنسبة 50 في المائة في معدل إدخال واستقرار الأنواع الغريبة الغازية.</w:t>
      </w:r>
    </w:p>
    <w:p w:rsidR="0032379C" w:rsidRPr="0032379C" w:rsidRDefault="0032379C" w:rsidP="0032379C">
      <w:pPr>
        <w:pStyle w:val="ListParagraph"/>
        <w:tabs>
          <w:tab w:val="left" w:pos="720"/>
        </w:tabs>
        <w:ind w:left="0"/>
        <w:contextualSpacing w:val="0"/>
        <w:rPr>
          <w:rFonts w:ascii="Simplified Arabic" w:hAnsi="Simplified Arabic"/>
          <w:i/>
          <w:iCs/>
          <w:sz w:val="24"/>
        </w:rPr>
      </w:pPr>
      <w:r w:rsidRPr="0032379C">
        <w:rPr>
          <w:rFonts w:ascii="Simplified Arabic" w:hAnsi="Simplified Arabic" w:hint="cs"/>
          <w:i/>
          <w:iCs/>
          <w:sz w:val="24"/>
          <w:rtl/>
        </w:rPr>
        <w:t>أسئلة لنظر الأطراف وأصحاب المصلحة</w:t>
      </w:r>
    </w:p>
    <w:p w:rsidR="0032379C" w:rsidRDefault="00D448EA" w:rsidP="000F2E46">
      <w:pPr>
        <w:pStyle w:val="ListParagraph"/>
        <w:tabs>
          <w:tab w:val="left" w:pos="720"/>
        </w:tabs>
        <w:ind w:left="0" w:firstLine="720"/>
        <w:contextualSpacing w:val="0"/>
        <w:rPr>
          <w:rFonts w:ascii="Simplified Arabic" w:hAnsi="Simplified Arabic"/>
          <w:sz w:val="24"/>
        </w:rPr>
      </w:pPr>
      <w:r>
        <w:rPr>
          <w:rFonts w:ascii="Simplified Arabic" w:hAnsi="Simplified Arabic" w:hint="cs"/>
          <w:sz w:val="24"/>
          <w:rtl/>
        </w:rPr>
        <w:t>بدلا من استخدام نسبة مئوية في هذا الهدف، هل ينبغي استخدام العبارة "</w:t>
      </w:r>
      <w:r w:rsidR="000F2E46">
        <w:rPr>
          <w:rFonts w:ascii="Simplified Arabic" w:hAnsi="Simplified Arabic" w:hint="cs"/>
          <w:sz w:val="24"/>
          <w:rtl/>
        </w:rPr>
        <w:t>خفض بدرجة كبيرة"</w:t>
      </w:r>
      <w:r w:rsidR="00FB7AD3">
        <w:rPr>
          <w:rFonts w:ascii="Simplified Arabic" w:hAnsi="Simplified Arabic" w:hint="cs"/>
          <w:sz w:val="24"/>
          <w:rtl/>
        </w:rPr>
        <w:t xml:space="preserve"> بدلا من ذلك</w:t>
      </w:r>
      <w:r w:rsidR="000F2E46">
        <w:rPr>
          <w:rFonts w:ascii="Simplified Arabic" w:hAnsi="Simplified Arabic" w:hint="cs"/>
          <w:sz w:val="24"/>
          <w:rtl/>
        </w:rPr>
        <w:t>؟ وإلى أي مدى يمكن قياس التقدم المحرز نحو هذا الهدف؟</w:t>
      </w:r>
    </w:p>
    <w:p w:rsidR="0032379C" w:rsidRPr="000A7416" w:rsidRDefault="0032379C" w:rsidP="0032379C">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32379C" w:rsidRDefault="000F2E46" w:rsidP="00FB7AD3">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نظرا للتعليقات المعرب عنها أعلاه، نقترح إدراج </w:t>
      </w:r>
      <w:r w:rsidR="00FB7AD3">
        <w:rPr>
          <w:rFonts w:ascii="Simplified Arabic" w:hAnsi="Simplified Arabic" w:hint="cs"/>
          <w:sz w:val="24"/>
          <w:rtl/>
        </w:rPr>
        <w:t xml:space="preserve">لفظ </w:t>
      </w:r>
      <w:r>
        <w:rPr>
          <w:rFonts w:ascii="Simplified Arabic" w:hAnsi="Simplified Arabic" w:hint="cs"/>
          <w:sz w:val="24"/>
          <w:rtl/>
        </w:rPr>
        <w:t>"تحديد" في هذا الهدف. ونلاحظ أيضا أن التعاون الدولي سيكون مهما بصفة خاصة للتنفيذ الناجح لهذا الهدف.</w:t>
      </w:r>
    </w:p>
    <w:p w:rsidR="00FD5696" w:rsidRDefault="0032379C" w:rsidP="00027FF0">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027FF0">
        <w:rPr>
          <w:rStyle w:val="normaltextrun"/>
          <w:rFonts w:ascii="Simplified Arabic" w:hAnsi="Simplified Arabic" w:hint="cs"/>
          <w:b/>
          <w:bCs/>
          <w:sz w:val="24"/>
          <w:rtl/>
        </w:rPr>
        <w:t>النص البديل</w:t>
      </w:r>
      <w:r w:rsidR="00027FF0">
        <w:rPr>
          <w:rStyle w:val="normaltextrun"/>
          <w:rFonts w:ascii="Simplified Arabic" w:hAnsi="Simplified Arabic" w:hint="cs"/>
          <w:sz w:val="24"/>
          <w:rtl/>
        </w:rPr>
        <w:t xml:space="preserve">: </w:t>
      </w:r>
      <w:r w:rsidR="00027FF0" w:rsidRPr="00027FF0">
        <w:rPr>
          <w:rStyle w:val="normaltextrun"/>
          <w:rFonts w:ascii="Simplified Arabic" w:hAnsi="Simplified Arabic" w:hint="cs"/>
          <w:b/>
          <w:bCs/>
          <w:sz w:val="24"/>
          <w:rtl/>
        </w:rPr>
        <w:t>تحديد و</w:t>
      </w:r>
      <w:r w:rsidR="00027FF0">
        <w:rPr>
          <w:rStyle w:val="normaltextrun"/>
          <w:rFonts w:ascii="Simplified Arabic" w:hAnsi="Simplified Arabic" w:hint="cs"/>
          <w:sz w:val="24"/>
          <w:rtl/>
        </w:rPr>
        <w:t>إدارة</w:t>
      </w:r>
      <w:r w:rsidR="00027FF0" w:rsidRPr="000C1803">
        <w:rPr>
          <w:rtl/>
        </w:rPr>
        <w:t xml:space="preserve"> مسارات إدخال الأنواع الغريبة الغازية، </w:t>
      </w:r>
      <w:r w:rsidR="00027FF0">
        <w:rPr>
          <w:rFonts w:hint="cs"/>
          <w:rtl/>
        </w:rPr>
        <w:t>ومنع أو خفض</w:t>
      </w:r>
      <w:r w:rsidR="00027FF0" w:rsidRPr="000C1803">
        <w:rPr>
          <w:rtl/>
        </w:rPr>
        <w:t xml:space="preserve"> معدل إدخال</w:t>
      </w:r>
      <w:r w:rsidR="00027FF0">
        <w:rPr>
          <w:rFonts w:hint="cs"/>
          <w:rtl/>
        </w:rPr>
        <w:t>ها واستقرارها بنسبة 50 في المائة على الأقل،</w:t>
      </w:r>
      <w:r w:rsidR="00027FF0" w:rsidRPr="000C1803">
        <w:rPr>
          <w:rtl/>
        </w:rPr>
        <w:t xml:space="preserve"> ومراقبة الأنواع الغريبة الغازية أو القضاء عل</w:t>
      </w:r>
      <w:r w:rsidR="00027FF0">
        <w:rPr>
          <w:rFonts w:hint="cs"/>
          <w:rtl/>
        </w:rPr>
        <w:t>يها من أجل ا</w:t>
      </w:r>
      <w:r w:rsidR="00027FF0" w:rsidRPr="000C1803">
        <w:rPr>
          <w:rtl/>
        </w:rPr>
        <w:t xml:space="preserve">لقضاء على آثارها أو تقليلها، </w:t>
      </w:r>
      <w:r w:rsidR="00027FF0">
        <w:rPr>
          <w:rFonts w:hint="cs"/>
          <w:rtl/>
        </w:rPr>
        <w:t>مع التركيز على</w:t>
      </w:r>
      <w:r w:rsidR="00027FF0" w:rsidRPr="000C1803">
        <w:rPr>
          <w:rtl/>
        </w:rPr>
        <w:t xml:space="preserve"> </w:t>
      </w:r>
      <w:r w:rsidR="00027FF0">
        <w:rPr>
          <w:rFonts w:hint="cs"/>
          <w:rtl/>
        </w:rPr>
        <w:t>الأنواع ذات الأولوية و</w:t>
      </w:r>
      <w:r w:rsidR="00027FF0" w:rsidRPr="000C1803">
        <w:rPr>
          <w:rtl/>
        </w:rPr>
        <w:t>المواقع ذات الأولوية.</w:t>
      </w:r>
    </w:p>
    <w:p w:rsidR="00F21CCD" w:rsidRDefault="00F21CCD" w:rsidP="00F21CCD">
      <w:pPr>
        <w:spacing w:after="0" w:line="240" w:lineRule="auto"/>
        <w:jc w:val="left"/>
        <w:rPr>
          <w:rStyle w:val="normaltextrun"/>
          <w:rFonts w:ascii="Simplified Arabic" w:hAnsi="Simplified Arabic"/>
          <w:b/>
          <w:bCs/>
          <w:sz w:val="24"/>
          <w:rtl/>
        </w:rPr>
      </w:pPr>
    </w:p>
    <w:p w:rsidR="00FD52DB" w:rsidRDefault="00FD52DB" w:rsidP="00F21CCD">
      <w:pPr>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32379C" w:rsidRPr="0032379C" w:rsidRDefault="0032379C" w:rsidP="00070A4F">
      <w:pPr>
        <w:pStyle w:val="ListParagraph"/>
        <w:tabs>
          <w:tab w:val="left" w:pos="720"/>
        </w:tabs>
        <w:ind w:left="0" w:firstLine="720"/>
        <w:contextualSpacing w:val="0"/>
        <w:outlineLvl w:val="2"/>
        <w:rPr>
          <w:rStyle w:val="normaltextrun"/>
          <w:rFonts w:ascii="Simplified Arabic" w:hAnsi="Simplified Arabic"/>
          <w:b/>
          <w:bCs/>
          <w:sz w:val="24"/>
          <w:rtl/>
        </w:rPr>
      </w:pPr>
      <w:bookmarkStart w:id="23" w:name="_Toc90474479"/>
      <w:r w:rsidRPr="0032379C">
        <w:rPr>
          <w:rStyle w:val="normaltextrun"/>
          <w:rFonts w:ascii="Simplified Arabic" w:hAnsi="Simplified Arabic" w:hint="cs"/>
          <w:b/>
          <w:bCs/>
          <w:sz w:val="24"/>
          <w:rtl/>
        </w:rPr>
        <w:t>الهدف 7</w:t>
      </w:r>
      <w:bookmarkEnd w:id="23"/>
    </w:p>
    <w:p w:rsidR="0032379C" w:rsidRDefault="00027FF0" w:rsidP="00027FF0">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tl/>
        </w:rPr>
      </w:pPr>
      <w:r w:rsidRPr="00027FF0">
        <w:rPr>
          <w:rStyle w:val="normaltextrun"/>
          <w:rFonts w:ascii="Simplified Arabic" w:hAnsi="Simplified Arabic" w:hint="cs"/>
          <w:b/>
          <w:bCs/>
          <w:sz w:val="24"/>
          <w:rtl/>
        </w:rPr>
        <w:t>المسودة الأولى</w:t>
      </w:r>
      <w:r>
        <w:rPr>
          <w:rStyle w:val="normaltextrun"/>
          <w:rFonts w:ascii="Simplified Arabic" w:hAnsi="Simplified Arabic" w:hint="cs"/>
          <w:sz w:val="24"/>
          <w:rtl/>
        </w:rPr>
        <w:t xml:space="preserve"> - </w:t>
      </w:r>
      <w:r w:rsidRPr="000C1803">
        <w:rPr>
          <w:rtl/>
        </w:rPr>
        <w:t xml:space="preserve">الحد من التلوث من جميع المصادر، إلى مستويات غير ضارة بالتنوع البيولوجي ووظائف النظم الإيكولوجية وصحة </w:t>
      </w:r>
      <w:r>
        <w:rPr>
          <w:rFonts w:hint="cs"/>
          <w:rtl/>
        </w:rPr>
        <w:t>الإنسان، بما في ذلك خفض المغذيات المفقودة في البيئة إلى النصف على الأقل، ومبيدات الآفات بمقدار الثلثين على الأقل، والقضاء على تصريف النفايات البلاستيكية</w:t>
      </w:r>
      <w:r w:rsidRPr="000C1803">
        <w:rPr>
          <w:rtl/>
        </w:rPr>
        <w:t>.</w:t>
      </w:r>
    </w:p>
    <w:p w:rsidR="0032379C" w:rsidRPr="000A7416" w:rsidRDefault="0032379C" w:rsidP="00596070">
      <w:pPr>
        <w:pStyle w:val="ListParagraph"/>
        <w:tabs>
          <w:tab w:val="left" w:pos="720"/>
        </w:tabs>
        <w:spacing w:before="240"/>
        <w:ind w:left="0"/>
        <w:contextualSpacing w:val="0"/>
        <w:rPr>
          <w:rFonts w:ascii="Simplified Arabic" w:hAnsi="Simplified Arabic"/>
          <w:i/>
          <w:iCs/>
          <w:sz w:val="24"/>
        </w:rPr>
      </w:pPr>
      <w:r w:rsidRPr="000A7416">
        <w:rPr>
          <w:rFonts w:ascii="Simplified Arabic" w:hAnsi="Simplified Arabic" w:hint="cs"/>
          <w:i/>
          <w:iCs/>
          <w:sz w:val="24"/>
          <w:rtl/>
        </w:rPr>
        <w:t>ما الذي استمعنا إليه</w:t>
      </w:r>
    </w:p>
    <w:p w:rsidR="0032379C" w:rsidRDefault="00FB7AD3" w:rsidP="00FB7AD3">
      <w:pPr>
        <w:pStyle w:val="ListParagraph"/>
        <w:numPr>
          <w:ilvl w:val="0"/>
          <w:numId w:val="2"/>
        </w:numPr>
        <w:tabs>
          <w:tab w:val="left" w:pos="720"/>
        </w:tabs>
        <w:ind w:left="0" w:firstLine="0"/>
        <w:contextualSpacing w:val="0"/>
        <w:rPr>
          <w:rFonts w:ascii="Simplified Arabic" w:hAnsi="Simplified Arabic"/>
          <w:sz w:val="24"/>
        </w:rPr>
      </w:pPr>
      <w:r w:rsidRPr="00FB17D5">
        <w:rPr>
          <w:rFonts w:ascii="Simplified Arabic" w:hAnsi="Simplified Arabic" w:hint="cs"/>
          <w:sz w:val="24"/>
          <w:rtl/>
        </w:rPr>
        <w:t>استمعنا إلى تأييد عام</w:t>
      </w:r>
      <w:r>
        <w:rPr>
          <w:rFonts w:ascii="Simplified Arabic" w:hAnsi="Simplified Arabic" w:hint="cs"/>
          <w:sz w:val="24"/>
          <w:rtl/>
        </w:rPr>
        <w:t xml:space="preserve"> للإشارات إلى "القضاء على تصريف النفايات البلاستيكية" و"التلوث من جميع المصادر". واستمعنا أيضا إلى أفكار مختلفة عن "المبيدات الحيوية" و"مبيدات الآفات". واستمعنا </w:t>
      </w:r>
      <w:r w:rsidR="00FB17D5">
        <w:rPr>
          <w:rFonts w:ascii="Simplified Arabic" w:hAnsi="Simplified Arabic" w:hint="cs"/>
          <w:sz w:val="24"/>
          <w:rtl/>
        </w:rPr>
        <w:t xml:space="preserve">أيضا </w:t>
      </w:r>
      <w:r>
        <w:rPr>
          <w:rFonts w:ascii="Simplified Arabic" w:hAnsi="Simplified Arabic" w:hint="cs"/>
          <w:sz w:val="24"/>
          <w:rtl/>
        </w:rPr>
        <w:t>إلى عدد من المقترحات لكي تنعكس أنواع مختلفة من التلوث في هذا الهدف.</w:t>
      </w:r>
    </w:p>
    <w:p w:rsidR="0032379C" w:rsidRPr="0032379C" w:rsidRDefault="0032379C" w:rsidP="0032379C">
      <w:pPr>
        <w:pStyle w:val="ListParagraph"/>
        <w:tabs>
          <w:tab w:val="left" w:pos="720"/>
        </w:tabs>
        <w:ind w:left="0"/>
        <w:contextualSpacing w:val="0"/>
        <w:rPr>
          <w:rFonts w:ascii="Simplified Arabic" w:hAnsi="Simplified Arabic"/>
          <w:i/>
          <w:iCs/>
          <w:sz w:val="24"/>
          <w:rtl/>
        </w:rPr>
      </w:pPr>
      <w:r w:rsidRPr="0032379C">
        <w:rPr>
          <w:rFonts w:ascii="Simplified Arabic" w:hAnsi="Simplified Arabic" w:hint="cs"/>
          <w:i/>
          <w:iCs/>
          <w:sz w:val="24"/>
          <w:rtl/>
        </w:rPr>
        <w:t>الجوانب الرقمية</w:t>
      </w:r>
    </w:p>
    <w:p w:rsidR="0032379C" w:rsidRDefault="00FB7AD3" w:rsidP="00FB17D5">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وفقا لبرنامج الأمم المتحدة الإنمائي، فإن الأنشطة البشرية تنتج حوالي 120 طنا </w:t>
      </w:r>
      <w:r w:rsidR="00FB17D5">
        <w:rPr>
          <w:rFonts w:ascii="Simplified Arabic" w:hAnsi="Simplified Arabic" w:hint="cs"/>
          <w:sz w:val="24"/>
          <w:rtl/>
        </w:rPr>
        <w:t xml:space="preserve">متريا </w:t>
      </w:r>
      <w:r>
        <w:rPr>
          <w:rFonts w:ascii="Simplified Arabic" w:hAnsi="Simplified Arabic" w:hint="cs"/>
          <w:sz w:val="24"/>
          <w:rtl/>
        </w:rPr>
        <w:t xml:space="preserve">من النيتروجين التفاعلي كل عام، ومعظمه (حوالي </w:t>
      </w:r>
      <w:r w:rsidR="00FB17D5">
        <w:rPr>
          <w:rFonts w:ascii="Simplified Arabic" w:hAnsi="Simplified Arabic" w:hint="cs"/>
          <w:sz w:val="24"/>
          <w:rtl/>
        </w:rPr>
        <w:t>ال</w:t>
      </w:r>
      <w:r>
        <w:rPr>
          <w:rFonts w:ascii="Simplified Arabic" w:hAnsi="Simplified Arabic" w:hint="cs"/>
          <w:sz w:val="24"/>
          <w:rtl/>
        </w:rPr>
        <w:t xml:space="preserve">ثلثين) يؤدي إلى تلويث الهواء والماء والتربة والمناطق البحرية والساحلية، ويزيد من الغازات الضارة </w:t>
      </w:r>
      <w:r w:rsidR="00FB17D5">
        <w:rPr>
          <w:rFonts w:ascii="Simplified Arabic" w:hAnsi="Simplified Arabic" w:hint="cs"/>
          <w:sz w:val="24"/>
          <w:rtl/>
        </w:rPr>
        <w:t xml:space="preserve">في </w:t>
      </w:r>
      <w:r>
        <w:rPr>
          <w:rFonts w:ascii="Simplified Arabic" w:hAnsi="Simplified Arabic" w:hint="cs"/>
          <w:sz w:val="24"/>
          <w:rtl/>
        </w:rPr>
        <w:t>المحيط الجوي. وبالمثل، يتم تعدين حوالي 20 طن</w:t>
      </w:r>
      <w:r w:rsidR="00F5371E">
        <w:rPr>
          <w:rFonts w:ascii="Simplified Arabic" w:hAnsi="Simplified Arabic" w:hint="cs"/>
          <w:sz w:val="24"/>
          <w:rtl/>
        </w:rPr>
        <w:t>ا</w:t>
      </w:r>
      <w:r>
        <w:rPr>
          <w:rFonts w:ascii="Simplified Arabic" w:hAnsi="Simplified Arabic" w:hint="cs"/>
          <w:sz w:val="24"/>
          <w:rtl/>
        </w:rPr>
        <w:t xml:space="preserve"> متري</w:t>
      </w:r>
      <w:r w:rsidR="00F5371E">
        <w:rPr>
          <w:rFonts w:ascii="Simplified Arabic" w:hAnsi="Simplified Arabic" w:hint="cs"/>
          <w:sz w:val="24"/>
          <w:rtl/>
        </w:rPr>
        <w:t>ا</w:t>
      </w:r>
      <w:r>
        <w:rPr>
          <w:rFonts w:ascii="Simplified Arabic" w:hAnsi="Simplified Arabic" w:hint="cs"/>
          <w:sz w:val="24"/>
          <w:rtl/>
        </w:rPr>
        <w:t xml:space="preserve"> من الفوسفور كل عام ويدخل نصفه تقريبا في المحيطات في العالم </w:t>
      </w:r>
      <w:r>
        <w:rPr>
          <w:rFonts w:ascii="Simplified Arabic" w:hAnsi="Simplified Arabic"/>
          <w:sz w:val="24"/>
          <w:rtl/>
        </w:rPr>
        <w:t>–</w:t>
      </w:r>
      <w:r>
        <w:rPr>
          <w:rFonts w:ascii="Simplified Arabic" w:hAnsi="Simplified Arabic" w:hint="cs"/>
          <w:sz w:val="24"/>
          <w:rtl/>
        </w:rPr>
        <w:t xml:space="preserve"> 8 أضعاف المعدل الطبيعي للمدخلات. ولذلك، زادت المناطق الميتة في محيطات العالم من 10 حالات في عام 1960 إلى 405 حالة موثقة في عام 2008 و</w:t>
      </w:r>
      <w:r w:rsidR="00FB17D5">
        <w:rPr>
          <w:rFonts w:ascii="Simplified Arabic" w:hAnsi="Simplified Arabic" w:hint="cs"/>
          <w:sz w:val="24"/>
          <w:rtl/>
        </w:rPr>
        <w:t>ي</w:t>
      </w:r>
      <w:r>
        <w:rPr>
          <w:rFonts w:ascii="Simplified Arabic" w:hAnsi="Simplified Arabic" w:hint="cs"/>
          <w:sz w:val="24"/>
          <w:rtl/>
        </w:rPr>
        <w:t xml:space="preserve">عاني الكثير من </w:t>
      </w:r>
      <w:r w:rsidR="00CD5A60">
        <w:rPr>
          <w:rFonts w:ascii="Simplified Arabic" w:hAnsi="Simplified Arabic" w:hint="cs"/>
          <w:sz w:val="24"/>
          <w:rtl/>
        </w:rPr>
        <w:t xml:space="preserve">بحيرات المياه العذبة </w:t>
      </w:r>
      <w:r w:rsidR="00F5371E">
        <w:rPr>
          <w:rFonts w:ascii="Simplified Arabic" w:hAnsi="Simplified Arabic" w:hint="cs"/>
          <w:sz w:val="24"/>
          <w:rtl/>
        </w:rPr>
        <w:t xml:space="preserve">في العالم </w:t>
      </w:r>
      <w:r w:rsidR="00CD5A60">
        <w:rPr>
          <w:rFonts w:ascii="Simplified Arabic" w:hAnsi="Simplified Arabic" w:hint="cs"/>
          <w:sz w:val="24"/>
          <w:rtl/>
        </w:rPr>
        <w:t>والجداول المائية والمستودعات من التلوث بالمغذيات (يعتمد الملايين من الناس على الآبار للحصول على المياه التي ترتفع فيها مستويات النترات إلى أعلى من المستويات الموصى بها). ويقترح هذا الهدف خفض المغذيات المفقودة بنسبة 50 في المائة (أي كمية المغذيات غير المستخدمة في مكافحة المحاصيل والتي تنتهي في</w:t>
      </w:r>
      <w:r w:rsidR="00064C8B">
        <w:rPr>
          <w:rFonts w:ascii="Simplified Arabic" w:hAnsi="Simplified Arabic" w:hint="cs"/>
          <w:sz w:val="24"/>
          <w:rtl/>
        </w:rPr>
        <w:t xml:space="preserve"> النفايات السائلة أو التي</w:t>
      </w:r>
      <w:r w:rsidR="00CD5A60">
        <w:rPr>
          <w:rFonts w:ascii="Simplified Arabic" w:hAnsi="Simplified Arabic" w:hint="cs"/>
          <w:sz w:val="24"/>
          <w:rtl/>
        </w:rPr>
        <w:t xml:space="preserve"> </w:t>
      </w:r>
      <w:r w:rsidR="00064C8B">
        <w:rPr>
          <w:rFonts w:ascii="Simplified Arabic" w:hAnsi="Simplified Arabic" w:hint="cs"/>
          <w:sz w:val="24"/>
          <w:rtl/>
        </w:rPr>
        <w:t>تؤثر</w:t>
      </w:r>
      <w:r w:rsidR="00CD5A60">
        <w:rPr>
          <w:rFonts w:ascii="Simplified Arabic" w:hAnsi="Simplified Arabic" w:hint="cs"/>
          <w:sz w:val="24"/>
          <w:rtl/>
        </w:rPr>
        <w:t xml:space="preserve"> </w:t>
      </w:r>
      <w:r w:rsidR="00FB17D5">
        <w:rPr>
          <w:rFonts w:ascii="Simplified Arabic" w:hAnsi="Simplified Arabic" w:hint="cs"/>
          <w:sz w:val="24"/>
          <w:rtl/>
        </w:rPr>
        <w:t xml:space="preserve">في تغذية آكلي </w:t>
      </w:r>
      <w:r w:rsidR="00064C8B">
        <w:rPr>
          <w:rFonts w:ascii="Simplified Arabic" w:hAnsi="Simplified Arabic" w:hint="cs"/>
          <w:sz w:val="24"/>
          <w:rtl/>
        </w:rPr>
        <w:t>الحشرات) المقترح بموجب إعلان كولومبو.</w:t>
      </w:r>
      <w:r w:rsidR="00F10E3C">
        <w:rPr>
          <w:rFonts w:ascii="Simplified Arabic" w:hAnsi="Simplified Arabic" w:hint="cs"/>
          <w:sz w:val="24"/>
          <w:rtl/>
        </w:rPr>
        <w:t xml:space="preserve"> وعلاوة </w:t>
      </w:r>
      <w:r w:rsidR="00F5371E">
        <w:rPr>
          <w:rFonts w:ascii="Simplified Arabic" w:hAnsi="Simplified Arabic" w:hint="cs"/>
          <w:sz w:val="24"/>
          <w:rtl/>
        </w:rPr>
        <w:t xml:space="preserve">على ذلك، توحي دراسات الحالة </w:t>
      </w:r>
      <w:r w:rsidR="00F10E3C">
        <w:rPr>
          <w:rFonts w:ascii="Simplified Arabic" w:hAnsi="Simplified Arabic" w:hint="cs"/>
          <w:sz w:val="24"/>
          <w:rtl/>
        </w:rPr>
        <w:t xml:space="preserve">إلى أن مثل هذا الخفض قد </w:t>
      </w:r>
      <w:r w:rsidR="00FB17D5">
        <w:rPr>
          <w:rFonts w:ascii="Simplified Arabic" w:hAnsi="Simplified Arabic" w:hint="cs"/>
          <w:sz w:val="24"/>
          <w:rtl/>
        </w:rPr>
        <w:t>يكون من الممكن</w:t>
      </w:r>
      <w:r w:rsidR="00F10E3C">
        <w:rPr>
          <w:rFonts w:ascii="Simplified Arabic" w:hAnsi="Simplified Arabic" w:hint="cs"/>
          <w:sz w:val="24"/>
          <w:rtl/>
        </w:rPr>
        <w:t xml:space="preserve"> تحقيقه. وفيما يتعلق بالخفض المقترح في استخدام مبيدات الآفات، أظهرت أدلة تجريبية من طائفة من المحاصيل والأقاليم، أنه في نظم كثيرة، يمكن خفض استخدام مبيدات الآفات بنسبة 20 إلى 70 في المائة بدون تخفيض غلة </w:t>
      </w:r>
      <w:r w:rsidR="003A458A">
        <w:rPr>
          <w:rFonts w:ascii="Simplified Arabic" w:hAnsi="Simplified Arabic" w:hint="cs"/>
          <w:sz w:val="24"/>
          <w:rtl/>
        </w:rPr>
        <w:t xml:space="preserve">المحصول </w:t>
      </w:r>
      <w:r w:rsidR="00F5371E">
        <w:rPr>
          <w:rFonts w:ascii="Simplified Arabic" w:hAnsi="Simplified Arabic" w:hint="cs"/>
          <w:sz w:val="24"/>
          <w:rtl/>
        </w:rPr>
        <w:t>أو دخل المزارع عندما يصاحبه</w:t>
      </w:r>
      <w:r w:rsidR="00F10E3C">
        <w:rPr>
          <w:rFonts w:ascii="Simplified Arabic" w:hAnsi="Simplified Arabic" w:hint="cs"/>
          <w:sz w:val="24"/>
          <w:rtl/>
        </w:rPr>
        <w:t xml:space="preserve"> ممارسات </w:t>
      </w:r>
      <w:r w:rsidR="003A458A">
        <w:rPr>
          <w:rFonts w:ascii="Simplified Arabic" w:hAnsi="Simplified Arabic" w:hint="cs"/>
          <w:sz w:val="24"/>
          <w:rtl/>
        </w:rPr>
        <w:t>زراعية ملائمة.</w:t>
      </w:r>
    </w:p>
    <w:p w:rsidR="0032379C" w:rsidRDefault="003A458A" w:rsidP="001907D4">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وأخيرا، يقترح هذا الهدف القضاء على</w:t>
      </w:r>
      <w:r w:rsidRPr="003A458A">
        <w:rPr>
          <w:rFonts w:hint="cs"/>
          <w:rtl/>
        </w:rPr>
        <w:t xml:space="preserve"> </w:t>
      </w:r>
      <w:r>
        <w:rPr>
          <w:rFonts w:hint="cs"/>
          <w:rtl/>
        </w:rPr>
        <w:t>تصريف النفايات البلاستيكية</w:t>
      </w:r>
      <w:r w:rsidR="00FB17D5">
        <w:rPr>
          <w:rFonts w:ascii="Simplified Arabic" w:hAnsi="Simplified Arabic" w:hint="cs"/>
          <w:sz w:val="24"/>
          <w:rtl/>
        </w:rPr>
        <w:t xml:space="preserve">، </w:t>
      </w:r>
      <w:r w:rsidR="001907D4">
        <w:rPr>
          <w:rFonts w:ascii="Simplified Arabic" w:hAnsi="Simplified Arabic" w:hint="cs"/>
          <w:sz w:val="24"/>
          <w:rtl/>
        </w:rPr>
        <w:t>وبدلا من ذلك</w:t>
      </w:r>
      <w:r w:rsidR="00FB17D5">
        <w:rPr>
          <w:rFonts w:ascii="Simplified Arabic" w:hAnsi="Simplified Arabic" w:hint="cs"/>
          <w:sz w:val="24"/>
          <w:rtl/>
        </w:rPr>
        <w:t xml:space="preserve"> القضاء على جميع </w:t>
      </w:r>
      <w:r w:rsidR="001907D4">
        <w:rPr>
          <w:rFonts w:ascii="Simplified Arabic" w:hAnsi="Simplified Arabic" w:hint="cs"/>
          <w:sz w:val="24"/>
          <w:rtl/>
        </w:rPr>
        <w:t>النفايات البلاستيكية</w:t>
      </w:r>
      <w:r w:rsidR="0032379C">
        <w:rPr>
          <w:rFonts w:ascii="Simplified Arabic" w:hAnsi="Simplified Arabic" w:hint="cs"/>
          <w:sz w:val="24"/>
          <w:rtl/>
        </w:rPr>
        <w:t>.</w:t>
      </w:r>
      <w:r>
        <w:rPr>
          <w:rFonts w:ascii="Simplified Arabic" w:hAnsi="Simplified Arabic" w:hint="cs"/>
          <w:sz w:val="24"/>
          <w:rtl/>
        </w:rPr>
        <w:t xml:space="preserve"> ويتمثل الغرض من ذلك في تعزيز إعادة التدوير والاقتصاد الدائر</w:t>
      </w:r>
      <w:r w:rsidR="001907D4">
        <w:rPr>
          <w:rFonts w:ascii="Simplified Arabic" w:hAnsi="Simplified Arabic" w:hint="cs"/>
          <w:sz w:val="24"/>
          <w:rtl/>
        </w:rPr>
        <w:t>ي</w:t>
      </w:r>
      <w:r>
        <w:rPr>
          <w:rFonts w:ascii="Simplified Arabic" w:hAnsi="Simplified Arabic" w:hint="cs"/>
          <w:sz w:val="24"/>
          <w:rtl/>
        </w:rPr>
        <w:t xml:space="preserve"> الأك</w:t>
      </w:r>
      <w:r w:rsidR="001907D4">
        <w:rPr>
          <w:rFonts w:ascii="Simplified Arabic" w:hAnsi="Simplified Arabic" w:hint="cs"/>
          <w:sz w:val="24"/>
          <w:rtl/>
        </w:rPr>
        <w:t>ب</w:t>
      </w:r>
      <w:r>
        <w:rPr>
          <w:rFonts w:ascii="Simplified Arabic" w:hAnsi="Simplified Arabic" w:hint="cs"/>
          <w:sz w:val="24"/>
          <w:rtl/>
        </w:rPr>
        <w:t>ر، وتفادي المساهمات الإضافية إلى حوالي 1</w:t>
      </w:r>
      <w:r w:rsidR="001907D4">
        <w:rPr>
          <w:rFonts w:ascii="Simplified Arabic" w:hAnsi="Simplified Arabic" w:hint="cs"/>
          <w:sz w:val="24"/>
          <w:rtl/>
        </w:rPr>
        <w:t>2</w:t>
      </w:r>
      <w:r>
        <w:rPr>
          <w:rFonts w:ascii="Simplified Arabic" w:hAnsi="Simplified Arabic" w:hint="cs"/>
          <w:sz w:val="24"/>
          <w:rtl/>
        </w:rPr>
        <w:t xml:space="preserve"> مليون طن من البلاستيك التي يتم تصريفها في المحيطات سنويا مما ينتج عنه ضرر</w:t>
      </w:r>
      <w:r w:rsidR="001907D4">
        <w:rPr>
          <w:rFonts w:ascii="Simplified Arabic" w:hAnsi="Simplified Arabic" w:hint="cs"/>
          <w:sz w:val="24"/>
          <w:rtl/>
        </w:rPr>
        <w:t>ا</w:t>
      </w:r>
      <w:r>
        <w:rPr>
          <w:rFonts w:ascii="Simplified Arabic" w:hAnsi="Simplified Arabic" w:hint="cs"/>
          <w:sz w:val="24"/>
          <w:rtl/>
        </w:rPr>
        <w:t xml:space="preserve"> كبيرا في أشكال الحياة البحرية وأشكال الحياة الأخرى. وينبغي أن تبقي الأطراف وأصحاب المصلحة في الحسبان أن هذه العناصر الرقمية هي </w:t>
      </w:r>
      <w:r w:rsidR="001907D4">
        <w:rPr>
          <w:rFonts w:ascii="Simplified Arabic" w:hAnsi="Simplified Arabic" w:hint="cs"/>
          <w:sz w:val="24"/>
          <w:rtl/>
        </w:rPr>
        <w:t>تتوافق</w:t>
      </w:r>
      <w:r>
        <w:rPr>
          <w:rFonts w:ascii="Simplified Arabic" w:hAnsi="Simplified Arabic" w:hint="cs"/>
          <w:sz w:val="24"/>
          <w:rtl/>
        </w:rPr>
        <w:t xml:space="preserve"> مع توصيات الهيئة الفرعية للمشورة العلمية والتقنية والتكنولوجية.</w:t>
      </w:r>
    </w:p>
    <w:p w:rsidR="0032379C" w:rsidRPr="0032379C" w:rsidRDefault="0032379C" w:rsidP="0032379C">
      <w:pPr>
        <w:pStyle w:val="ListParagraph"/>
        <w:tabs>
          <w:tab w:val="left" w:pos="720"/>
        </w:tabs>
        <w:ind w:left="0"/>
        <w:contextualSpacing w:val="0"/>
        <w:rPr>
          <w:rFonts w:ascii="Simplified Arabic" w:hAnsi="Simplified Arabic"/>
          <w:i/>
          <w:iCs/>
          <w:sz w:val="24"/>
        </w:rPr>
      </w:pPr>
      <w:r w:rsidRPr="0032379C">
        <w:rPr>
          <w:rFonts w:ascii="Simplified Arabic" w:hAnsi="Simplified Arabic" w:hint="cs"/>
          <w:i/>
          <w:iCs/>
          <w:sz w:val="24"/>
          <w:rtl/>
        </w:rPr>
        <w:t>أسئلة لنظر الأطراف وأصحاب المصلحة</w:t>
      </w:r>
    </w:p>
    <w:p w:rsidR="0032379C" w:rsidRDefault="003A458A" w:rsidP="0032379C">
      <w:pPr>
        <w:pStyle w:val="ListParagraph"/>
        <w:tabs>
          <w:tab w:val="left" w:pos="720"/>
        </w:tabs>
        <w:ind w:left="0" w:firstLine="720"/>
        <w:contextualSpacing w:val="0"/>
        <w:rPr>
          <w:rFonts w:ascii="Simplified Arabic" w:hAnsi="Simplified Arabic"/>
          <w:sz w:val="24"/>
        </w:rPr>
      </w:pPr>
      <w:r>
        <w:rPr>
          <w:rFonts w:ascii="Simplified Arabic" w:hAnsi="Simplified Arabic" w:hint="cs"/>
          <w:sz w:val="24"/>
          <w:rtl/>
        </w:rPr>
        <w:t>هل تفضل الأطراف الإبقاء على عناصر ر</w:t>
      </w:r>
      <w:r w:rsidR="001907D4">
        <w:rPr>
          <w:rFonts w:ascii="Simplified Arabic" w:hAnsi="Simplified Arabic" w:hint="cs"/>
          <w:sz w:val="24"/>
          <w:rtl/>
        </w:rPr>
        <w:t>قمية منفصلة لمبيدات الآفات والم</w:t>
      </w:r>
      <w:r>
        <w:rPr>
          <w:rFonts w:ascii="Simplified Arabic" w:hAnsi="Simplified Arabic" w:hint="cs"/>
          <w:sz w:val="24"/>
          <w:rtl/>
        </w:rPr>
        <w:t>غذيات في هذا الهدف؟ كيف يمكن أن يؤثر ذلك على إمكانية قياس التقدم المحرز وما هي مستويات الخفض التي ينبغي أن نسعى إليها؟ هل ينبغي ذكر الأنواع الأخرى من التلوث في الهدف؟ وإذا كان الحال كذلك، ما هي أنواع التلوث وكيف يمكن أن يؤثر إدراجها على تعقد الهدف؟</w:t>
      </w:r>
    </w:p>
    <w:p w:rsidR="0032379C" w:rsidRPr="000A7416" w:rsidRDefault="0032379C" w:rsidP="0032379C">
      <w:pPr>
        <w:pStyle w:val="ListParagraph"/>
        <w:tabs>
          <w:tab w:val="left" w:pos="720"/>
        </w:tabs>
        <w:ind w:left="0"/>
        <w:contextualSpacing w:val="0"/>
        <w:rPr>
          <w:rFonts w:ascii="Simplified Arabic" w:hAnsi="Simplified Arabic"/>
          <w:i/>
          <w:iCs/>
          <w:sz w:val="24"/>
        </w:rPr>
      </w:pPr>
      <w:r w:rsidRPr="000A7416">
        <w:rPr>
          <w:rFonts w:ascii="Simplified Arabic" w:hAnsi="Simplified Arabic" w:hint="cs"/>
          <w:i/>
          <w:iCs/>
          <w:sz w:val="24"/>
          <w:rtl/>
        </w:rPr>
        <w:t>المقترحات</w:t>
      </w:r>
    </w:p>
    <w:p w:rsidR="0032379C" w:rsidRDefault="003A458A" w:rsidP="0032379C">
      <w:pPr>
        <w:pStyle w:val="ListParagraph"/>
        <w:numPr>
          <w:ilvl w:val="0"/>
          <w:numId w:val="2"/>
        </w:numPr>
        <w:tabs>
          <w:tab w:val="left" w:pos="720"/>
        </w:tabs>
        <w:ind w:left="0" w:firstLine="0"/>
        <w:contextualSpacing w:val="0"/>
        <w:rPr>
          <w:rFonts w:ascii="Simplified Arabic" w:hAnsi="Simplified Arabic"/>
          <w:sz w:val="24"/>
        </w:rPr>
      </w:pPr>
      <w:r>
        <w:rPr>
          <w:rFonts w:ascii="Simplified Arabic" w:hAnsi="Simplified Arabic" w:hint="cs"/>
          <w:sz w:val="24"/>
          <w:rtl/>
        </w:rPr>
        <w:t xml:space="preserve">فيما يتعلق بالأسئلة المثارة عن ما يشكل مبيدا للآفات، يحتوي مسرد المصطلحات </w:t>
      </w:r>
      <w:r w:rsidR="00F5371E">
        <w:rPr>
          <w:rFonts w:ascii="Simplified Arabic" w:hAnsi="Simplified Arabic" w:hint="cs"/>
          <w:sz w:val="24"/>
          <w:rtl/>
        </w:rPr>
        <w:t>على تعريف لمبيدات الآفات، وهو يغطي بشكل واسع "</w:t>
      </w:r>
      <w:r w:rsidRPr="000B5CDF">
        <w:rPr>
          <w:snapToGrid w:val="0"/>
          <w:color w:val="000000"/>
          <w:kern w:val="22"/>
          <w:sz w:val="20"/>
          <w:rtl/>
          <w:lang w:eastAsia="en-CA"/>
        </w:rPr>
        <w:t xml:space="preserve">أي مادة أو خليط من مواد كيميائية أو بيولوجية مخصصة </w:t>
      </w:r>
      <w:r>
        <w:rPr>
          <w:rFonts w:hint="cs"/>
          <w:snapToGrid w:val="0"/>
          <w:color w:val="000000"/>
          <w:kern w:val="22"/>
          <w:sz w:val="20"/>
          <w:rtl/>
          <w:lang w:eastAsia="en-CA"/>
        </w:rPr>
        <w:t>لطرد</w:t>
      </w:r>
      <w:r w:rsidRPr="004578D0">
        <w:rPr>
          <w:snapToGrid w:val="0"/>
          <w:color w:val="000000"/>
          <w:kern w:val="22"/>
          <w:sz w:val="20"/>
          <w:rtl/>
          <w:lang w:eastAsia="en-CA"/>
        </w:rPr>
        <w:t xml:space="preserve"> أو تدمير أو </w:t>
      </w:r>
      <w:r>
        <w:rPr>
          <w:rFonts w:hint="cs"/>
          <w:snapToGrid w:val="0"/>
          <w:color w:val="000000"/>
          <w:kern w:val="22"/>
          <w:sz w:val="20"/>
          <w:rtl/>
          <w:lang w:eastAsia="en-CA"/>
        </w:rPr>
        <w:t>مكافحة</w:t>
      </w:r>
      <w:r w:rsidRPr="000B5CDF">
        <w:rPr>
          <w:snapToGrid w:val="0"/>
          <w:color w:val="000000"/>
          <w:kern w:val="22"/>
          <w:sz w:val="20"/>
          <w:rtl/>
          <w:lang w:eastAsia="en-CA"/>
        </w:rPr>
        <w:t xml:space="preserve"> الكائنات الحية غير المرغوب فيها</w:t>
      </w:r>
      <w:r w:rsidR="00F5371E">
        <w:rPr>
          <w:rFonts w:ascii="Simplified Arabic" w:hAnsi="Simplified Arabic" w:hint="cs"/>
          <w:sz w:val="24"/>
          <w:rtl/>
        </w:rPr>
        <w:t>".</w:t>
      </w:r>
    </w:p>
    <w:p w:rsidR="0032379C" w:rsidRDefault="001907D4" w:rsidP="005D3851">
      <w:pPr>
        <w:pStyle w:val="ListParagraph"/>
        <w:numPr>
          <w:ilvl w:val="0"/>
          <w:numId w:val="2"/>
        </w:numPr>
        <w:tabs>
          <w:tab w:val="left" w:pos="720"/>
        </w:tabs>
        <w:ind w:left="0" w:firstLine="0"/>
        <w:contextualSpacing w:val="0"/>
        <w:rPr>
          <w:rStyle w:val="normaltextrun"/>
          <w:rFonts w:ascii="Simplified Arabic" w:hAnsi="Simplified Arabic"/>
          <w:sz w:val="24"/>
        </w:rPr>
      </w:pPr>
      <w:r>
        <w:rPr>
          <w:rStyle w:val="normaltextrun"/>
          <w:rFonts w:ascii="Simplified Arabic" w:hAnsi="Simplified Arabic" w:hint="cs"/>
          <w:sz w:val="24"/>
          <w:rtl/>
        </w:rPr>
        <w:t>وفيما يتعلق بالمغذيات، من المفيد توضيح التمييز بين الخفض في استخدام المغذيات مقابل الخفض في المغذيات المفقودة في البيئة. والغرض من هذا الهدف لا يتمثل في خفض استخدام المغذيات في الحالات التي تستخدم فيها بكفاءة، بل بدلا من ذلك خفض الاستخدام غير الك</w:t>
      </w:r>
      <w:r w:rsidR="00CE15D7">
        <w:rPr>
          <w:rStyle w:val="normaltextrun"/>
          <w:rFonts w:ascii="Simplified Arabic" w:hAnsi="Simplified Arabic" w:hint="cs"/>
          <w:sz w:val="24"/>
          <w:rtl/>
        </w:rPr>
        <w:t>فؤ</w:t>
      </w:r>
      <w:r>
        <w:rPr>
          <w:rStyle w:val="normaltextrun"/>
          <w:rFonts w:ascii="Simplified Arabic" w:hAnsi="Simplified Arabic" w:hint="cs"/>
          <w:sz w:val="24"/>
          <w:rtl/>
        </w:rPr>
        <w:t xml:space="preserve"> للمغذيات (أي يتم استخدام الكثير منها، وتستخدم في أوقات خاطئة و/أو يتم تطبيقها بوسائل غير فعالة). و</w:t>
      </w:r>
      <w:r w:rsidR="00CE15D7">
        <w:rPr>
          <w:rStyle w:val="normaltextrun"/>
          <w:rFonts w:ascii="Simplified Arabic" w:hAnsi="Simplified Arabic" w:hint="cs"/>
          <w:sz w:val="24"/>
          <w:rtl/>
        </w:rPr>
        <w:t xml:space="preserve">يؤدي </w:t>
      </w:r>
      <w:r>
        <w:rPr>
          <w:rStyle w:val="normaltextrun"/>
          <w:rFonts w:ascii="Simplified Arabic" w:hAnsi="Simplified Arabic" w:hint="cs"/>
          <w:sz w:val="24"/>
          <w:rtl/>
        </w:rPr>
        <w:t xml:space="preserve">الاستخدام غير الكفؤ للمغذيات إلى </w:t>
      </w:r>
      <w:r w:rsidR="00CE15D7">
        <w:rPr>
          <w:rStyle w:val="normaltextrun"/>
          <w:rFonts w:ascii="Simplified Arabic" w:hAnsi="Simplified Arabic" w:hint="cs"/>
          <w:sz w:val="24"/>
          <w:rtl/>
        </w:rPr>
        <w:t>رشح</w:t>
      </w:r>
      <w:r>
        <w:rPr>
          <w:rStyle w:val="normaltextrun"/>
          <w:rFonts w:ascii="Simplified Arabic" w:hAnsi="Simplified Arabic" w:hint="cs"/>
          <w:sz w:val="24"/>
          <w:rtl/>
        </w:rPr>
        <w:t xml:space="preserve"> المغذيات في البيئة، مما قد يكون له آثار خطيرة على الأنواع، والهواء، و</w:t>
      </w:r>
      <w:r w:rsidR="00CE15D7">
        <w:rPr>
          <w:rStyle w:val="normaltextrun"/>
          <w:rFonts w:ascii="Simplified Arabic" w:hAnsi="Simplified Arabic" w:hint="cs"/>
          <w:sz w:val="24"/>
          <w:rtl/>
        </w:rPr>
        <w:t xml:space="preserve">نوعية </w:t>
      </w:r>
      <w:r>
        <w:rPr>
          <w:rStyle w:val="normaltextrun"/>
          <w:rFonts w:ascii="Simplified Arabic" w:hAnsi="Simplified Arabic" w:hint="cs"/>
          <w:sz w:val="24"/>
          <w:rtl/>
        </w:rPr>
        <w:t>الم</w:t>
      </w:r>
      <w:r w:rsidR="00CE15D7">
        <w:rPr>
          <w:rStyle w:val="normaltextrun"/>
          <w:rFonts w:ascii="Simplified Arabic" w:hAnsi="Simplified Arabic" w:hint="cs"/>
          <w:sz w:val="24"/>
          <w:rtl/>
        </w:rPr>
        <w:t>ياه</w:t>
      </w:r>
      <w:r>
        <w:rPr>
          <w:rStyle w:val="normaltextrun"/>
          <w:rFonts w:ascii="Simplified Arabic" w:hAnsi="Simplified Arabic" w:hint="cs"/>
          <w:sz w:val="24"/>
          <w:rtl/>
        </w:rPr>
        <w:t xml:space="preserve"> ونوعية التربة، وتغير المناخ واستنفاد طبقة الأوزون في السترات</w:t>
      </w:r>
      <w:r w:rsidR="00CE15D7">
        <w:rPr>
          <w:rStyle w:val="normaltextrun"/>
          <w:rFonts w:ascii="Simplified Arabic" w:hAnsi="Simplified Arabic" w:hint="cs"/>
          <w:sz w:val="24"/>
          <w:rtl/>
        </w:rPr>
        <w:t>و</w:t>
      </w:r>
      <w:r>
        <w:rPr>
          <w:rStyle w:val="normaltextrun"/>
          <w:rFonts w:ascii="Simplified Arabic" w:hAnsi="Simplified Arabic" w:hint="cs"/>
          <w:sz w:val="24"/>
          <w:rtl/>
        </w:rPr>
        <w:t>سفير. وعلاوة على ذلك، تجدر ملاحظة أن المغذيات المفقودة في البيئة والنفايات السائلة للمغذيات هما مفهومين مختلفين، بحيث يفهم أن الأخيرة هي منتجا ثانوي</w:t>
      </w:r>
      <w:r w:rsidR="005D3851">
        <w:rPr>
          <w:rStyle w:val="normaltextrun"/>
          <w:rFonts w:ascii="Simplified Arabic" w:hAnsi="Simplified Arabic" w:hint="cs"/>
          <w:sz w:val="24"/>
          <w:rtl/>
        </w:rPr>
        <w:t>ا</w:t>
      </w:r>
      <w:r>
        <w:rPr>
          <w:rStyle w:val="normaltextrun"/>
          <w:rFonts w:ascii="Simplified Arabic" w:hAnsi="Simplified Arabic" w:hint="cs"/>
          <w:sz w:val="24"/>
          <w:rtl/>
        </w:rPr>
        <w:t xml:space="preserve"> لمعالجة مياه </w:t>
      </w:r>
      <w:r w:rsidR="005D3851">
        <w:rPr>
          <w:rStyle w:val="normaltextrun"/>
          <w:rFonts w:ascii="Simplified Arabic" w:hAnsi="Simplified Arabic" w:hint="cs"/>
          <w:sz w:val="24"/>
          <w:rtl/>
        </w:rPr>
        <w:t>الصرف الصحي</w:t>
      </w:r>
      <w:r>
        <w:rPr>
          <w:rStyle w:val="normaltextrun"/>
          <w:rFonts w:ascii="Simplified Arabic" w:hAnsi="Simplified Arabic" w:hint="cs"/>
          <w:sz w:val="24"/>
          <w:rtl/>
        </w:rPr>
        <w:t>. و</w:t>
      </w:r>
      <w:r w:rsidR="00CE15D7">
        <w:rPr>
          <w:rStyle w:val="normaltextrun"/>
          <w:rFonts w:ascii="Simplified Arabic" w:hAnsi="Simplified Arabic" w:hint="cs"/>
          <w:sz w:val="24"/>
          <w:rtl/>
        </w:rPr>
        <w:t>ينبغي النظر فيما إذا كانت الأطراف ترغب في إدراج النفايات السائلة للمغذيات في هذا الهدف. وبعد أن قلنا كل هذا، من المهم التذكير بأن خفض استخدام مبيدات الآفات والمغذيات ينبغي استكماله بإجراءات أخرى للحد من التلوث، بما في ذلك الانتقال إلى اقتصاد دائري على نحو أكبر وإلى الإيكولوجيا الزراعية.</w:t>
      </w:r>
    </w:p>
    <w:p w:rsidR="0032379C" w:rsidRDefault="00F5371E" w:rsidP="005D3851">
      <w:pPr>
        <w:pStyle w:val="ListParagraph"/>
        <w:numPr>
          <w:ilvl w:val="0"/>
          <w:numId w:val="2"/>
        </w:numPr>
        <w:tabs>
          <w:tab w:val="left" w:pos="720"/>
        </w:tabs>
        <w:ind w:left="0" w:firstLine="0"/>
        <w:contextualSpacing w:val="0"/>
        <w:rPr>
          <w:rStyle w:val="normaltextrun"/>
          <w:rFonts w:ascii="Simplified Arabic" w:hAnsi="Simplified Arabic"/>
          <w:sz w:val="24"/>
        </w:rPr>
      </w:pPr>
      <w:r>
        <w:rPr>
          <w:rStyle w:val="normaltextrun"/>
          <w:rFonts w:ascii="Simplified Arabic" w:hAnsi="Simplified Arabic" w:hint="cs"/>
          <w:sz w:val="24"/>
          <w:rtl/>
        </w:rPr>
        <w:t>وأخيرا، قد ترغب الأطراف في النظر في</w:t>
      </w:r>
      <w:r w:rsidR="005D3851">
        <w:rPr>
          <w:rStyle w:val="normaltextrun"/>
          <w:rFonts w:ascii="Simplified Arabic" w:hAnsi="Simplified Arabic" w:hint="cs"/>
          <w:sz w:val="24"/>
          <w:rtl/>
        </w:rPr>
        <w:t>ما إذا كان ينبغي الإشارة إلى</w:t>
      </w:r>
      <w:r>
        <w:rPr>
          <w:rStyle w:val="normaltextrun"/>
          <w:rFonts w:ascii="Simplified Arabic" w:hAnsi="Simplified Arabic" w:hint="cs"/>
          <w:sz w:val="24"/>
          <w:rtl/>
        </w:rPr>
        <w:t xml:space="preserve"> مصادر إضافية للتلوث (أي الضوضاء والتلوث الضوئي)</w:t>
      </w:r>
      <w:r w:rsidR="00CE15D7">
        <w:rPr>
          <w:rStyle w:val="normaltextrun"/>
          <w:rFonts w:ascii="Simplified Arabic" w:hAnsi="Simplified Arabic" w:hint="cs"/>
          <w:sz w:val="24"/>
          <w:rtl/>
        </w:rPr>
        <w:t xml:space="preserve"> في هذا الهدف. وفي المقترح، قدمنا هدفنا للإشارة إلى المواد الثلاث ذات الأولوية، على النحو الذي حدده تقييم المنبر الحكومي الدولي للعلوم والسياسات في مجال التنوع البيولوجي وخدمات النظم الإيكولوجية </w:t>
      </w:r>
      <w:r w:rsidR="00CE15D7" w:rsidRPr="00CE15D7">
        <w:rPr>
          <w:rStyle w:val="normaltextrun"/>
          <w:rFonts w:cs="Times New Roman"/>
          <w:szCs w:val="22"/>
        </w:rPr>
        <w:t>(IPBES)</w:t>
      </w:r>
      <w:r w:rsidR="00CE15D7">
        <w:rPr>
          <w:rStyle w:val="normaltextrun"/>
          <w:rFonts w:ascii="Simplified Arabic" w:hAnsi="Simplified Arabic" w:hint="cs"/>
          <w:sz w:val="24"/>
          <w:rtl/>
        </w:rPr>
        <w:t>، والإبقاء على الهدف بسيطا. ويمكن أن تصبح مجموعات أخرى من الملوثات تركيزا للجهود في الأطر العالمية للتنوع البيولوجي اللاحقة وبالتالي ينبغي معالجة جميع الملوثات ذات الأولوية بحلول عام 2050. وتجدر أيضا ملاحظة أن مؤشر مكون يتعلق بالضوضاء تحت الماء مقترح في إطار الرصد.</w:t>
      </w:r>
    </w:p>
    <w:p w:rsidR="00F21CCD" w:rsidRDefault="00F21CCD" w:rsidP="00F21CCD">
      <w:pPr>
        <w:spacing w:after="0" w:line="240" w:lineRule="auto"/>
        <w:jc w:val="left"/>
        <w:rPr>
          <w:rStyle w:val="normaltextrun"/>
          <w:rFonts w:ascii="Simplified Arabic" w:hAnsi="Simplified Arabic"/>
          <w:b/>
          <w:bCs/>
          <w:sz w:val="24"/>
          <w:rtl/>
        </w:rPr>
      </w:pPr>
    </w:p>
    <w:p w:rsidR="00FD52DB" w:rsidRDefault="00FD52DB" w:rsidP="00F21CCD">
      <w:pPr>
        <w:spacing w:after="0" w:line="240" w:lineRule="auto"/>
        <w:jc w:val="left"/>
        <w:rPr>
          <w:rStyle w:val="normaltextrun"/>
          <w:rFonts w:ascii="Simplified Arabic" w:hAnsi="Simplified Arabic"/>
          <w:b/>
          <w:bCs/>
          <w:sz w:val="24"/>
          <w:rtl/>
        </w:rPr>
      </w:pPr>
      <w:r>
        <w:rPr>
          <w:rStyle w:val="normaltextrun"/>
          <w:rFonts w:ascii="Simplified Arabic" w:hAnsi="Simplified Arabic"/>
          <w:b/>
          <w:bCs/>
          <w:sz w:val="24"/>
          <w:rtl/>
        </w:rPr>
        <w:br w:type="page"/>
      </w:r>
    </w:p>
    <w:p w:rsidR="002261A6" w:rsidRPr="0032379C" w:rsidRDefault="0032379C" w:rsidP="00070A4F">
      <w:pPr>
        <w:pStyle w:val="ListParagraph"/>
        <w:tabs>
          <w:tab w:val="left" w:pos="720"/>
        </w:tabs>
        <w:ind w:left="0" w:firstLine="720"/>
        <w:contextualSpacing w:val="0"/>
        <w:outlineLvl w:val="2"/>
        <w:rPr>
          <w:rStyle w:val="normaltextrun"/>
          <w:rFonts w:ascii="Simplified Arabic" w:hAnsi="Simplified Arabic"/>
          <w:b/>
          <w:bCs/>
          <w:sz w:val="24"/>
          <w:rtl/>
        </w:rPr>
      </w:pPr>
      <w:bookmarkStart w:id="24" w:name="_Toc90474480"/>
      <w:r w:rsidRPr="0032379C">
        <w:rPr>
          <w:rStyle w:val="normaltextrun"/>
          <w:rFonts w:ascii="Simplified Arabic" w:hAnsi="Simplified Arabic" w:hint="cs"/>
          <w:b/>
          <w:bCs/>
          <w:sz w:val="24"/>
          <w:rtl/>
        </w:rPr>
        <w:t>الهدف 8</w:t>
      </w:r>
      <w:bookmarkEnd w:id="24"/>
    </w:p>
    <w:p w:rsidR="0032379C" w:rsidRPr="00D624E6" w:rsidRDefault="00027FF0" w:rsidP="00027FF0">
      <w:pPr>
        <w:pStyle w:val="ListParagraph"/>
        <w:pBdr>
          <w:top w:val="single" w:sz="12" w:space="1" w:color="auto"/>
          <w:left w:val="single" w:sz="12" w:space="4" w:color="auto"/>
          <w:bottom w:val="single" w:sz="12" w:space="1" w:color="auto"/>
          <w:right w:val="single" w:sz="12" w:space="4" w:color="auto"/>
        </w:pBdr>
        <w:tabs>
          <w:tab w:val="left" w:pos="720"/>
        </w:tabs>
        <w:ind w:left="0"/>
        <w:contextualSpacing w:val="0"/>
        <w:rPr>
          <w:rStyle w:val="normaltextrun"/>
          <w:rFonts w:ascii="Simplified Arabic" w:hAnsi="Simplified Arabic"/>
          <w:sz w:val="24"/>
        </w:rPr>
      </w:pPr>
      <w:r w:rsidRPr="00027FF0">
        <w:rPr>
          <w:rStyle w:val="normaltextrun"/>
          <w:rFonts w:ascii="Simplified Arabic" w:hAnsi="Simplified Arabic" w:hint="cs"/>
          <w:b/>
          <w:bCs/>
          <w:sz w:val="24"/>
          <w:rtl/>
        </w:rPr>
        <w:t>المسودة الأولى</w:t>
      </w:r>
      <w:r>
        <w:rPr>
          <w:rStyle w:val="normaltextrun"/>
          <w:rFonts w:ascii="Simplified Arabic" w:hAnsi="Simplified Arabic" w:hint="cs"/>
          <w:sz w:val="24"/>
          <w:rtl/>
        </w:rPr>
        <w:t xml:space="preserve"> - </w:t>
      </w:r>
      <w:r>
        <w:rPr>
          <w:rFonts w:hint="cs"/>
          <w:rtl/>
        </w:rPr>
        <w:t xml:space="preserve">تقليل أثر </w:t>
      </w:r>
      <w:r w:rsidRPr="000C1803">
        <w:rPr>
          <w:rtl/>
        </w:rPr>
        <w:t xml:space="preserve">تغير المناخ </w:t>
      </w:r>
      <w:r>
        <w:rPr>
          <w:rFonts w:hint="cs"/>
          <w:rtl/>
        </w:rPr>
        <w:t xml:space="preserve">على التنوع البيولوجي إلى أدنى حد، والمساهمة في التخفيف منه والتكيف معه من خلال </w:t>
      </w:r>
      <w:r w:rsidRPr="000C1803">
        <w:rPr>
          <w:rtl/>
        </w:rPr>
        <w:t>الن</w:t>
      </w:r>
      <w:r>
        <w:rPr>
          <w:rFonts w:hint="cs"/>
          <w:rtl/>
        </w:rPr>
        <w:t>ُ</w:t>
      </w:r>
      <w:r w:rsidRPr="000C1803">
        <w:rPr>
          <w:rtl/>
        </w:rPr>
        <w:t xml:space="preserve">هج القائمة على النظم الإيكولوجية، </w:t>
      </w:r>
      <w:r>
        <w:rPr>
          <w:rFonts w:hint="cs"/>
          <w:rtl/>
        </w:rPr>
        <w:t>مع المساهمة بـ10 جيغا طن من ثاني أكسيد الكربون على الأقل سنويا في جهود التخفيف العالمية، وضمان أن جميع الجهود المبذولة في التخفيف والتكيف تتفادى الآثار السلبية على التنوع البيولوجي.</w:t>
      </w:r>
    </w:p>
    <w:p w:rsidR="003B643C" w:rsidRPr="007A1313" w:rsidRDefault="003B643C" w:rsidP="00475D26">
      <w:pPr>
        <w:rPr>
          <w:i/>
          <w:iCs/>
          <w:sz w:val="24"/>
          <w:rtl/>
          <w:lang w:val="it-IT" w:bidi="ar-SY"/>
        </w:rPr>
      </w:pPr>
      <w:bookmarkStart w:id="25" w:name="_Toc90474481"/>
      <w:r w:rsidRPr="007A1313">
        <w:rPr>
          <w:i/>
          <w:iCs/>
          <w:sz w:val="24"/>
          <w:rtl/>
          <w:lang w:val="it-IT" w:bidi="ar-SY"/>
        </w:rPr>
        <w:t>ما الذي استمعنا إليه</w:t>
      </w:r>
      <w:bookmarkEnd w:id="25"/>
      <w:r w:rsidRPr="007A1313">
        <w:rPr>
          <w:i/>
          <w:iCs/>
          <w:sz w:val="24"/>
          <w:rtl/>
          <w:lang w:val="it-IT" w:bidi="ar-SY"/>
        </w:rPr>
        <w:t xml:space="preserve">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سمعنا دعما عاما لهدف يتطرق لتغير المناخ كمحرك من محركات فقدان التنوع البيولوجي، وأشارت أطراف عديدة إلى الدور الذي يمكن أن يلعبه التنوع البيولوجي في التخفيف من آثار تغير المناخ والتكيف معه. إلا أن هنالك وجهات نظر مختلفة حول مزايا إدراج قيم رقمية محددة في هذا الهدف، بما في ذلك وجهات النظر المختلفة حول نمط هذه القيم المترية (نسبية أو مطلقة) وحول القيمة الرقمية المحددة. وحذر بعضهم من إدراج قيمة رقمية ذات صلة باتفاقية أخرى. كذلك فقد اقترح بعض الأطراف وجوب إدراج الحلول القائمة على الطبيعة "في هذا الهدف". لكن بعضهم الآخر لم يحبذ إدخال هذا المصطلح في الهدف؛ كذلك دعا بعض الأطراف لإدراج مبدأ "القدرة على الصمود".</w:t>
      </w:r>
    </w:p>
    <w:p w:rsidR="003B643C" w:rsidRPr="007A1313" w:rsidRDefault="003B643C" w:rsidP="00A86ED6">
      <w:pPr>
        <w:pStyle w:val="ListParagraph"/>
        <w:numPr>
          <w:ilvl w:val="0"/>
          <w:numId w:val="16"/>
        </w:numPr>
        <w:ind w:left="6" w:firstLine="0"/>
        <w:contextualSpacing w:val="0"/>
        <w:rPr>
          <w:sz w:val="24"/>
        </w:rPr>
      </w:pPr>
      <w:r w:rsidRPr="007A1313">
        <w:rPr>
          <w:sz w:val="24"/>
          <w:rtl/>
        </w:rPr>
        <w:t xml:space="preserve">كما دعا بعض الأطراف إلى إدراج مبدأ "القدرة على الصمود" في هذا الهدف، وقالوا </w:t>
      </w:r>
      <w:r w:rsidRPr="007A1313">
        <w:rPr>
          <w:rFonts w:hint="cs"/>
          <w:sz w:val="24"/>
          <w:rtl/>
        </w:rPr>
        <w:t>إ</w:t>
      </w:r>
      <w:r w:rsidRPr="007A1313">
        <w:rPr>
          <w:sz w:val="24"/>
          <w:rtl/>
        </w:rPr>
        <w:t xml:space="preserve">نهم سيرحبون بالتمعن بهذه الإضافة في </w:t>
      </w:r>
      <w:r w:rsidRPr="007A1313">
        <w:rPr>
          <w:sz w:val="24"/>
          <w:rtl/>
          <w:lang w:bidi="ar-SA"/>
        </w:rPr>
        <w:t xml:space="preserve">النسخة </w:t>
      </w:r>
      <w:r w:rsidRPr="007A1313">
        <w:rPr>
          <w:sz w:val="24"/>
          <w:rtl/>
        </w:rPr>
        <w:t xml:space="preserve">التالية </w:t>
      </w:r>
      <w:r w:rsidRPr="007A1313">
        <w:rPr>
          <w:rFonts w:hint="cs"/>
          <w:sz w:val="24"/>
          <w:rtl/>
          <w:lang w:bidi="ar-SA"/>
        </w:rPr>
        <w:t>من هذا</w:t>
      </w:r>
      <w:r w:rsidRPr="007A1313">
        <w:rPr>
          <w:sz w:val="24"/>
          <w:rtl/>
        </w:rPr>
        <w:t xml:space="preserve"> الإطار، لأن من شأنها أن تعترف بأهمية الدور الذي يلعبه التنوع البيولوجي في صمود كوكبنا في مواجهة تغير المناخ.</w:t>
      </w:r>
    </w:p>
    <w:p w:rsidR="003B643C" w:rsidRPr="007A1313" w:rsidRDefault="003B643C" w:rsidP="00A36217">
      <w:pPr>
        <w:pStyle w:val="ListParagraph"/>
        <w:ind w:left="6"/>
        <w:contextualSpacing w:val="0"/>
        <w:rPr>
          <w:i/>
          <w:iCs/>
          <w:sz w:val="24"/>
        </w:rPr>
      </w:pPr>
      <w:r w:rsidRPr="007A1313">
        <w:rPr>
          <w:rFonts w:hint="cs"/>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يتضمن الهدف </w:t>
      </w:r>
      <w:r w:rsidRPr="007A1313">
        <w:rPr>
          <w:rFonts w:hint="cs"/>
          <w:sz w:val="24"/>
          <w:rtl/>
        </w:rPr>
        <w:t>8</w:t>
      </w:r>
      <w:r w:rsidRPr="007A1313">
        <w:rPr>
          <w:sz w:val="24"/>
          <w:rtl/>
        </w:rPr>
        <w:t xml:space="preserve"> عنصرا رقميا واحدا يستند إلى تقرير فجوة الانبعاثات لعام 2020 الصادر عن الأمم المتحدة، والذي خلص إلى نتيجة مفادها أن هنالك حاجة لتقليص هذه الانبعاثات بحدود 32 غيغا طن من غاز ثاني أكسيد الكربون كي تتمكن البشرية من تحقيق كبح </w:t>
      </w:r>
      <w:r w:rsidRPr="007A1313">
        <w:rPr>
          <w:rFonts w:hint="cs"/>
          <w:sz w:val="24"/>
          <w:rtl/>
        </w:rPr>
        <w:t>ل</w:t>
      </w:r>
      <w:r w:rsidRPr="007A1313">
        <w:rPr>
          <w:sz w:val="24"/>
          <w:rtl/>
        </w:rPr>
        <w:t xml:space="preserve">تغير المناخ </w:t>
      </w:r>
      <w:r w:rsidRPr="007A1313">
        <w:rPr>
          <w:rFonts w:hint="cs"/>
          <w:sz w:val="24"/>
          <w:rtl/>
        </w:rPr>
        <w:t>بحيث لا يتعد</w:t>
      </w:r>
      <w:r w:rsidRPr="007A1313">
        <w:rPr>
          <w:sz w:val="24"/>
          <w:rtl/>
        </w:rPr>
        <w:t xml:space="preserve">ى 1.5 درجة مئوية. وتبعا لهذا الاستنتاج، فقد اقترح تقرير صادر عن الاتحاد الدولي لحفظ الطبيعة والموارد الطبيعية وجامعة أوكسفورد بأن الحلول القائمة على الطبيعة يمكن أن توفر بحدود 30 في المائة من التخفيف الذي يتسم بفعالية التكاليف، مما هو ضروري بحلول عام 2030 لتحقيق استقرار في </w:t>
      </w:r>
      <w:r w:rsidRPr="007A1313">
        <w:rPr>
          <w:sz w:val="24"/>
          <w:rtl/>
          <w:lang w:bidi="ar-SA"/>
        </w:rPr>
        <w:t xml:space="preserve">الاحترار </w:t>
      </w:r>
      <w:r w:rsidRPr="007A1313">
        <w:rPr>
          <w:rFonts w:hint="cs"/>
          <w:sz w:val="24"/>
          <w:rtl/>
          <w:lang w:bidi="ar-SA"/>
        </w:rPr>
        <w:t xml:space="preserve">العالمي </w:t>
      </w:r>
      <w:r w:rsidRPr="007A1313">
        <w:rPr>
          <w:sz w:val="24"/>
          <w:rtl/>
          <w:lang w:bidi="ar-SA"/>
        </w:rPr>
        <w:t xml:space="preserve">بما يقل عن </w:t>
      </w:r>
      <w:r w:rsidRPr="007A1313">
        <w:rPr>
          <w:sz w:val="24"/>
          <w:lang w:bidi="ar-SA"/>
        </w:rPr>
        <w:t>2</w:t>
      </w:r>
      <w:r w:rsidRPr="007A1313">
        <w:rPr>
          <w:sz w:val="24"/>
          <w:rtl/>
          <w:lang w:bidi="ar-SA"/>
        </w:rPr>
        <w:t xml:space="preserve"> درجة مئوية. ومن هنا، فقد تم التوصل إلى قيمة </w:t>
      </w:r>
      <w:r w:rsidRPr="007A1313">
        <w:rPr>
          <w:sz w:val="24"/>
          <w:lang w:bidi="ar-SA"/>
        </w:rPr>
        <w:t>10</w:t>
      </w:r>
      <w:r w:rsidRPr="007A1313">
        <w:rPr>
          <w:sz w:val="24"/>
          <w:rtl/>
          <w:lang w:bidi="ar-SA"/>
        </w:rPr>
        <w:t xml:space="preserve"> </w:t>
      </w:r>
      <w:r w:rsidRPr="007A1313">
        <w:rPr>
          <w:rFonts w:hint="cs"/>
          <w:sz w:val="24"/>
          <w:rtl/>
          <w:lang w:bidi="ar-SA"/>
        </w:rPr>
        <w:t xml:space="preserve">غيغا </w:t>
      </w:r>
      <w:r w:rsidRPr="007A1313">
        <w:rPr>
          <w:sz w:val="24"/>
          <w:rtl/>
          <w:lang w:bidi="ar-SA"/>
        </w:rPr>
        <w:t>طن من ثاني أكسيد الكربون من خلال احتساب</w:t>
      </w:r>
      <w:r w:rsidRPr="007A1313">
        <w:rPr>
          <w:rFonts w:hint="cs"/>
          <w:sz w:val="24"/>
          <w:rtl/>
          <w:lang w:bidi="ar-SA"/>
        </w:rPr>
        <w:t xml:space="preserve"> 30 في المائة</w:t>
      </w:r>
      <w:r w:rsidRPr="007A1313">
        <w:rPr>
          <w:sz w:val="24"/>
          <w:rtl/>
          <w:lang w:bidi="ar-SA"/>
        </w:rPr>
        <w:t xml:space="preserve"> من</w:t>
      </w:r>
      <w:r w:rsidRPr="007A1313">
        <w:rPr>
          <w:rFonts w:hint="cs"/>
          <w:sz w:val="24"/>
          <w:rtl/>
          <w:lang w:bidi="ar-SA"/>
        </w:rPr>
        <w:t xml:space="preserve"> 32</w:t>
      </w:r>
      <w:r w:rsidRPr="007A1313">
        <w:rPr>
          <w:sz w:val="24"/>
          <w:rtl/>
          <w:lang w:bidi="ar-SA"/>
        </w:rPr>
        <w:t xml:space="preserve"> غيغا طن من ثاني أكسيد الكربون.</w:t>
      </w:r>
    </w:p>
    <w:p w:rsidR="003B643C" w:rsidRPr="007A1313" w:rsidRDefault="003B643C" w:rsidP="00A36217">
      <w:pPr>
        <w:pStyle w:val="ListParagraph"/>
        <w:ind w:left="6"/>
        <w:contextualSpacing w:val="0"/>
        <w:rPr>
          <w:i/>
          <w:iCs/>
          <w:sz w:val="24"/>
          <w:lang w:bidi="ar-SA"/>
        </w:rPr>
      </w:pPr>
      <w:r w:rsidRPr="007A1313">
        <w:rPr>
          <w:i/>
          <w:iCs/>
          <w:sz w:val="24"/>
          <w:rtl/>
          <w:lang w:bidi="ar-SA"/>
        </w:rPr>
        <w:t xml:space="preserve">أسئلة </w:t>
      </w:r>
      <w:r>
        <w:rPr>
          <w:rFonts w:hint="cs"/>
          <w:i/>
          <w:iCs/>
          <w:sz w:val="24"/>
          <w:rtl/>
          <w:lang w:bidi="ar-SA"/>
        </w:rPr>
        <w:t>لنظر</w:t>
      </w:r>
      <w:r w:rsidRPr="007A1313">
        <w:rPr>
          <w:i/>
          <w:iCs/>
          <w:sz w:val="24"/>
          <w:rtl/>
          <w:lang w:bidi="ar-SA"/>
        </w:rPr>
        <w:t xml:space="preserve"> ا</w:t>
      </w:r>
      <w:r>
        <w:rPr>
          <w:i/>
          <w:iCs/>
          <w:sz w:val="24"/>
          <w:rtl/>
          <w:lang w:bidi="ar-SA"/>
        </w:rPr>
        <w:t>لأطراف وأصحاب المصلحة</w:t>
      </w:r>
    </w:p>
    <w:p w:rsidR="003B643C" w:rsidRPr="007A1313" w:rsidRDefault="003B643C" w:rsidP="00A86ED6">
      <w:pPr>
        <w:pStyle w:val="ListParagraph"/>
        <w:numPr>
          <w:ilvl w:val="0"/>
          <w:numId w:val="18"/>
        </w:numPr>
        <w:tabs>
          <w:tab w:val="left" w:pos="1440"/>
        </w:tabs>
        <w:ind w:left="4" w:firstLine="709"/>
        <w:contextualSpacing w:val="0"/>
      </w:pPr>
      <w:r w:rsidRPr="007A1313">
        <w:rPr>
          <w:rtl/>
        </w:rPr>
        <w:t>هل يتوجب إعادة إدخال الحلول القائمة على الطبيعة في هذا الهدف؟</w:t>
      </w:r>
    </w:p>
    <w:p w:rsidR="003B643C" w:rsidRPr="007A1313" w:rsidRDefault="003B643C" w:rsidP="00A86ED6">
      <w:pPr>
        <w:pStyle w:val="ListParagraph"/>
        <w:numPr>
          <w:ilvl w:val="0"/>
          <w:numId w:val="18"/>
        </w:numPr>
        <w:tabs>
          <w:tab w:val="left" w:pos="1440"/>
        </w:tabs>
        <w:ind w:left="4" w:firstLine="709"/>
        <w:contextualSpacing w:val="0"/>
      </w:pPr>
      <w:r w:rsidRPr="007A1313">
        <w:rPr>
          <w:rtl/>
        </w:rPr>
        <w:t xml:space="preserve">هل تود الأطراف قياس/تقييم مساهمات التنوع </w:t>
      </w:r>
      <w:r w:rsidRPr="007A1313">
        <w:rPr>
          <w:rFonts w:hint="cs"/>
          <w:rtl/>
        </w:rPr>
        <w:t>البيولوجي</w:t>
      </w:r>
      <w:r w:rsidRPr="007A1313">
        <w:rPr>
          <w:rtl/>
        </w:rPr>
        <w:t xml:space="preserve"> في التخفيف من تغير المناخ</w:t>
      </w:r>
      <w:r w:rsidRPr="007A1313">
        <w:rPr>
          <w:rFonts w:hint="cs"/>
          <w:rtl/>
        </w:rPr>
        <w:t xml:space="preserve"> (</w:t>
      </w:r>
      <w:r w:rsidRPr="007A1313">
        <w:rPr>
          <w:rtl/>
        </w:rPr>
        <w:t>أي هل ينبغي أن يتضمن هذا الهدف جانبا رقميا</w:t>
      </w:r>
      <w:r w:rsidRPr="007A1313">
        <w:rPr>
          <w:rFonts w:hint="cs"/>
          <w:rtl/>
        </w:rPr>
        <w:t>)</w:t>
      </w:r>
      <w:r w:rsidRPr="007A1313">
        <w:rPr>
          <w:rtl/>
        </w:rPr>
        <w:t>؟</w:t>
      </w:r>
    </w:p>
    <w:p w:rsidR="003B643C" w:rsidRPr="007A1313" w:rsidRDefault="003B643C" w:rsidP="00A36217">
      <w:pPr>
        <w:pStyle w:val="ListParagraph"/>
        <w:ind w:left="6"/>
        <w:contextualSpacing w:val="0"/>
        <w:rPr>
          <w:i/>
          <w:iCs/>
          <w:sz w:val="24"/>
        </w:rPr>
      </w:pPr>
      <w:r w:rsidRPr="007A1313">
        <w:rPr>
          <w:rFonts w:hint="cs"/>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فيما يتعلق بالاقتراح بإدراج مصطلح "الحلول القائمة على الطبيعة" في الهدف، نود أن نشير إلى أن نسخة هذا الهدف التي وردت في المسودة المبدئية المعروضة على الفريق العامل في اجتماعه الثاني قد </w:t>
      </w:r>
      <w:r w:rsidRPr="007A1313">
        <w:rPr>
          <w:rFonts w:hint="cs"/>
          <w:sz w:val="24"/>
          <w:rtl/>
        </w:rPr>
        <w:t xml:space="preserve">تضمنت </w:t>
      </w:r>
      <w:r w:rsidRPr="007A1313">
        <w:rPr>
          <w:sz w:val="24"/>
          <w:rtl/>
        </w:rPr>
        <w:t>هذا المصطلح. إلا أنه وبعد المناقشات التي جرت في الاجتماع، اقترحنا صياغة للهدف حذفنا فيها هذا المصطلح واستخدمنا عوضا عنه النهج القائمة على النظم الإيكولوجية؛ وأشرنا أيضا إلى وجود تعاريف مختلفة للحلول القائمة على الطبيعة، وعلى أن هنالك مناقشات جارية بشأن هذه القضية في منابر أخرى.</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lang w:bidi="ar-SY"/>
        </w:rPr>
        <w:t>وبهدف حل قضية "الحل القائم على الطبيعة" مقارنة "بالنهج القائم على النظم الإيكولوجية" ربما كان من المفيد أن نوضح أولا هذين التعريفين ونتفق عليهما. وفيما يلي مقترح بهذا الشأن:</w:t>
      </w:r>
    </w:p>
    <w:p w:rsidR="003B643C" w:rsidRPr="007A1313" w:rsidRDefault="003B643C" w:rsidP="00A36217">
      <w:pPr>
        <w:ind w:left="720"/>
        <w:rPr>
          <w:sz w:val="24"/>
          <w:rtl/>
        </w:rPr>
      </w:pPr>
      <w:r w:rsidRPr="007A1313">
        <w:rPr>
          <w:sz w:val="24"/>
          <w:rtl/>
        </w:rPr>
        <w:t xml:space="preserve">يعرف الاتحاد الدولي لحفظ الطبيعة والموارد الطبيعية "الحلول القائمة على الطبيعة" على أنها </w:t>
      </w:r>
      <w:r w:rsidRPr="007A1313">
        <w:rPr>
          <w:rFonts w:hint="cs"/>
          <w:sz w:val="24"/>
          <w:rtl/>
        </w:rPr>
        <w:t>إجراءات</w:t>
      </w:r>
      <w:r w:rsidRPr="007A1313">
        <w:rPr>
          <w:sz w:val="24"/>
          <w:rtl/>
        </w:rPr>
        <w:t xml:space="preserve"> للحماية والإدارة المستدامة واستعادة النظم الإيكولوجية الطبيعية أو المعدلة،</w:t>
      </w:r>
      <w:r w:rsidRPr="007A1313">
        <w:rPr>
          <w:rFonts w:hint="cs"/>
          <w:sz w:val="24"/>
          <w:rtl/>
        </w:rPr>
        <w:t xml:space="preserve"> </w:t>
      </w:r>
      <w:r w:rsidRPr="007A1313">
        <w:rPr>
          <w:sz w:val="24"/>
          <w:rtl/>
        </w:rPr>
        <w:t>وهي الإجراءات التي تتطرق للتحديات الاجتماعية بصورة فعالة ومتكيفة، وتوفر في الوقت ذاته الرفاهية للبشر ومنافع للتنوع البيولوجي</w:t>
      </w:r>
      <w:r w:rsidRPr="007A1313">
        <w:rPr>
          <w:sz w:val="24"/>
        </w:rPr>
        <w:t>.</w:t>
      </w:r>
    </w:p>
    <w:p w:rsidR="003B643C" w:rsidRPr="007A1313" w:rsidRDefault="003B643C" w:rsidP="00A36217">
      <w:pPr>
        <w:ind w:left="720"/>
        <w:rPr>
          <w:sz w:val="24"/>
          <w:rtl/>
        </w:rPr>
      </w:pPr>
      <w:r w:rsidRPr="007A1313">
        <w:rPr>
          <w:sz w:val="24"/>
          <w:rtl/>
        </w:rPr>
        <w:t>وأما النهج القائم على النظم الإيكولوجية فهو نهج لإدارة البيئة يعتمد في المقام الأول على استخدام التنوع البيولوجي وخدمات النظم الإيكولوجية كجزء من هدف إجمالي لمساعدة البشر على تحقيق منفعة بيئية أو غيرها من المنافع. ويتطلب هذا النهج العمل مع الطبيعة على مبدأ الإدارة المستدامة للنظم الإيكولوجية وحفظها واستعادتها.</w:t>
      </w:r>
    </w:p>
    <w:p w:rsidR="003B643C" w:rsidRPr="007A1313" w:rsidRDefault="003B643C" w:rsidP="00A36217">
      <w:pPr>
        <w:ind w:left="720"/>
        <w:rPr>
          <w:sz w:val="24"/>
        </w:rPr>
      </w:pPr>
      <w:r w:rsidRPr="007A1313">
        <w:rPr>
          <w:sz w:val="24"/>
          <w:rtl/>
        </w:rPr>
        <w:t>وهذا النقاش جار أيضا في سياق مفاوضات اتفاقية الأمم المتحدة بشأن تغير المناخ.</w:t>
      </w:r>
    </w:p>
    <w:p w:rsidR="003B643C" w:rsidRDefault="003B643C" w:rsidP="00A86ED6">
      <w:pPr>
        <w:pStyle w:val="ListParagraph"/>
        <w:numPr>
          <w:ilvl w:val="0"/>
          <w:numId w:val="16"/>
        </w:numPr>
        <w:tabs>
          <w:tab w:val="left" w:pos="720"/>
        </w:tabs>
        <w:ind w:left="6" w:firstLine="0"/>
        <w:contextualSpacing w:val="0"/>
        <w:rPr>
          <w:sz w:val="24"/>
        </w:rPr>
      </w:pPr>
      <w:r w:rsidRPr="007A1313">
        <w:rPr>
          <w:sz w:val="24"/>
          <w:rtl/>
          <w:lang w:bidi="ar-SY"/>
        </w:rPr>
        <w:t>وتشعر بعض الأطراف بالقلق بشأن إدراج مصطلح "الحلول القائمة على الطبيعة" في هذا الهدف نظرا لقلقها مما</w:t>
      </w:r>
      <w:r w:rsidRPr="007A1313">
        <w:rPr>
          <w:rFonts w:hint="cs"/>
          <w:sz w:val="24"/>
          <w:rtl/>
          <w:lang w:bidi="ar-SY"/>
        </w:rPr>
        <w:t xml:space="preserve"> </w:t>
      </w:r>
      <w:r w:rsidRPr="007A1313">
        <w:rPr>
          <w:sz w:val="24"/>
          <w:rtl/>
          <w:lang w:bidi="ar-SY"/>
        </w:rPr>
        <w:t xml:space="preserve">قد ينجم عن الاستخدام الواسع للحلول </w:t>
      </w:r>
      <w:r w:rsidRPr="007A1313">
        <w:rPr>
          <w:rFonts w:hint="cs"/>
          <w:sz w:val="24"/>
          <w:rtl/>
          <w:lang w:bidi="ar-SY"/>
        </w:rPr>
        <w:t>القائمة</w:t>
      </w:r>
      <w:r w:rsidRPr="007A1313">
        <w:rPr>
          <w:sz w:val="24"/>
          <w:rtl/>
          <w:lang w:bidi="ar-SY"/>
        </w:rPr>
        <w:t xml:space="preserve"> إلى الطبيعة من آثار سلبية على التنوع البيولوجي. وربما كان من المفيد أن نبقي في أذهاننا بأن التعريف الذي خرج به الاتحاد الدولي لحفظ الطبيعة والموارد الطبيعية لا يتضمن أي إشارة إلى توفير أي منافع للتنوع البيولوجي. ومع ذلك </w:t>
      </w:r>
      <w:r w:rsidRPr="007A1313">
        <w:rPr>
          <w:rFonts w:hint="cs"/>
          <w:sz w:val="24"/>
          <w:rtl/>
          <w:lang w:bidi="ar-SY"/>
        </w:rPr>
        <w:t>ف</w:t>
      </w:r>
      <w:r w:rsidRPr="007A1313">
        <w:rPr>
          <w:sz w:val="24"/>
          <w:rtl/>
          <w:lang w:bidi="ar-SY"/>
        </w:rPr>
        <w:t xml:space="preserve">من المفهوم أن وجود تطبيقات للحلول القائمة على الطبيعة يمكن أن </w:t>
      </w:r>
      <w:r w:rsidRPr="007A1313">
        <w:rPr>
          <w:rFonts w:hint="cs"/>
          <w:sz w:val="24"/>
          <w:rtl/>
          <w:lang w:bidi="ar-SY"/>
        </w:rPr>
        <w:t xml:space="preserve">يؤدي </w:t>
      </w:r>
      <w:r w:rsidRPr="007A1313">
        <w:rPr>
          <w:sz w:val="24"/>
          <w:rtl/>
          <w:lang w:bidi="ar-SY"/>
        </w:rPr>
        <w:t xml:space="preserve">إلى مخرجات أقل من مثلى بالنسبة للتنوع البيولوجي (مثلا </w:t>
      </w:r>
      <w:r w:rsidRPr="007A1313">
        <w:rPr>
          <w:rFonts w:hint="cs"/>
          <w:sz w:val="24"/>
          <w:rtl/>
          <w:lang w:bidi="ar-SY"/>
        </w:rPr>
        <w:t xml:space="preserve">زراعة الأشجار </w:t>
      </w:r>
      <w:r w:rsidRPr="007A1313">
        <w:rPr>
          <w:sz w:val="24"/>
          <w:rtl/>
          <w:lang w:bidi="ar-SY"/>
        </w:rPr>
        <w:t>أحادية المحصول).</w:t>
      </w:r>
    </w:p>
    <w:p w:rsidR="003B643C" w:rsidRPr="007A1313" w:rsidRDefault="003B643C" w:rsidP="00A36217">
      <w:pPr>
        <w:rPr>
          <w:sz w:val="24"/>
        </w:rPr>
      </w:pPr>
    </w:p>
    <w:p w:rsidR="003B643C" w:rsidRDefault="003B643C" w:rsidP="00A36217">
      <w:pPr>
        <w:rPr>
          <w:b/>
          <w:bCs/>
          <w:sz w:val="24"/>
          <w:rtl/>
        </w:rPr>
      </w:pPr>
      <w:r>
        <w:rPr>
          <w:b/>
          <w:bCs/>
          <w:sz w:val="24"/>
          <w:rtl/>
        </w:rPr>
        <w:br w:type="page"/>
      </w:r>
    </w:p>
    <w:p w:rsidR="003B643C" w:rsidRPr="00420725" w:rsidRDefault="003B643C" w:rsidP="003B643C">
      <w:pPr>
        <w:spacing w:line="240" w:lineRule="auto"/>
        <w:ind w:firstLine="720"/>
        <w:outlineLvl w:val="2"/>
        <w:rPr>
          <w:b/>
          <w:bCs/>
          <w:sz w:val="24"/>
          <w:rtl/>
        </w:rPr>
      </w:pPr>
      <w:bookmarkStart w:id="26" w:name="_Toc90474482"/>
      <w:r w:rsidRPr="00420725">
        <w:rPr>
          <w:rFonts w:hint="cs"/>
          <w:b/>
          <w:bCs/>
          <w:sz w:val="24"/>
          <w:rtl/>
        </w:rPr>
        <w:t>الهدف 9</w:t>
      </w:r>
      <w:bookmarkEnd w:id="26"/>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350"/>
      </w:tblGrid>
      <w:tr w:rsidR="003B643C" w:rsidRPr="007A1313" w:rsidTr="003B643C">
        <w:tc>
          <w:tcPr>
            <w:tcW w:w="9350" w:type="dxa"/>
          </w:tcPr>
          <w:p w:rsidR="003B643C" w:rsidRPr="007A1313" w:rsidRDefault="003B643C" w:rsidP="003B643C">
            <w:pPr>
              <w:rPr>
                <w:sz w:val="24"/>
                <w:rtl/>
                <w:lang w:bidi="ar-SY"/>
              </w:rPr>
            </w:pPr>
            <w:r w:rsidRPr="007A1313">
              <w:rPr>
                <w:rFonts w:hint="cs"/>
                <w:b/>
                <w:bCs/>
                <w:sz w:val="24"/>
                <w:rtl/>
                <w:lang w:bidi="ar-SY"/>
              </w:rPr>
              <w:t>المسودة الأولى</w:t>
            </w:r>
            <w:r>
              <w:rPr>
                <w:rFonts w:hint="cs"/>
                <w:sz w:val="24"/>
                <w:rtl/>
                <w:lang w:bidi="ar-SY"/>
              </w:rPr>
              <w:t xml:space="preserve"> -</w:t>
            </w:r>
            <w:r w:rsidRPr="007A1313">
              <w:rPr>
                <w:rFonts w:hint="cs"/>
                <w:sz w:val="24"/>
                <w:rtl/>
                <w:lang w:bidi="ar-SY"/>
              </w:rPr>
              <w:t xml:space="preserve"> </w:t>
            </w:r>
            <w:r w:rsidRPr="007A1313">
              <w:rPr>
                <w:sz w:val="24"/>
                <w:rtl/>
                <w:lang w:bidi="ar-SY"/>
              </w:rPr>
              <w:t>ضمان المنافع، بما في ذلك التغذية والأمن الغذائي والأدوية وسبل العيش للناس، ولا سيما للفئات الأكثر ضعفا من خلال الإدارة المستدامة للأنواع البرية الأرضية، وأنواع المياه العذبة والأنواع البحرية وحماية الاستخدام المستدام المألوف من جانب الشعوب الأصلية والمجتمعات المحلية.</w:t>
            </w:r>
          </w:p>
        </w:tc>
      </w:tr>
    </w:tbl>
    <w:p w:rsidR="003B643C" w:rsidRPr="007A1313" w:rsidRDefault="003B643C" w:rsidP="00A36217">
      <w:pPr>
        <w:spacing w:before="240"/>
        <w:rPr>
          <w:i/>
          <w:iCs/>
          <w:sz w:val="24"/>
          <w:rtl/>
          <w:lang w:val="it-IT" w:bidi="ar-SY"/>
        </w:rPr>
      </w:pPr>
      <w:r w:rsidRPr="007A1313">
        <w:rPr>
          <w:i/>
          <w:iCs/>
          <w:sz w:val="24"/>
          <w:rtl/>
          <w:lang w:val="it-IT" w:bidi="ar-SY"/>
        </w:rPr>
        <w:t xml:space="preserve">ما الذي استمعنا إليه </w:t>
      </w:r>
    </w:p>
    <w:p w:rsidR="003B643C" w:rsidRPr="007A1313" w:rsidRDefault="003B643C" w:rsidP="00A86ED6">
      <w:pPr>
        <w:pStyle w:val="ListParagraph"/>
        <w:numPr>
          <w:ilvl w:val="0"/>
          <w:numId w:val="16"/>
        </w:numPr>
        <w:tabs>
          <w:tab w:val="left" w:pos="720"/>
        </w:tabs>
        <w:spacing w:before="120"/>
        <w:ind w:left="6" w:firstLine="0"/>
        <w:contextualSpacing w:val="0"/>
        <w:rPr>
          <w:sz w:val="24"/>
        </w:rPr>
      </w:pPr>
      <w:r w:rsidRPr="007A1313">
        <w:rPr>
          <w:sz w:val="24"/>
          <w:rtl/>
          <w:lang w:bidi="ar-SY"/>
        </w:rPr>
        <w:t>هنالك دعم عام للوصول لهدف بشأن هذه القضية، إلا أن العديد من الأطراف قد اقترح بعض التغييرات في النص (مثلا إضافة أو حذف)</w:t>
      </w:r>
      <w:r w:rsidRPr="007A1313">
        <w:rPr>
          <w:rFonts w:hint="cs"/>
          <w:sz w:val="24"/>
          <w:rtl/>
          <w:lang w:bidi="ar-SY"/>
        </w:rPr>
        <w:t>.</w:t>
      </w:r>
      <w:r w:rsidRPr="007A1313">
        <w:rPr>
          <w:sz w:val="24"/>
          <w:rtl/>
          <w:lang w:bidi="ar-SY"/>
        </w:rPr>
        <w:t xml:space="preserve"> كذلك فقد اقترح بعضهم أيضا وجوب أن يت</w:t>
      </w:r>
      <w:r w:rsidRPr="007A1313">
        <w:rPr>
          <w:rFonts w:hint="cs"/>
          <w:sz w:val="24"/>
          <w:rtl/>
          <w:lang w:bidi="ar-SY"/>
        </w:rPr>
        <w:t xml:space="preserve">سم </w:t>
      </w:r>
      <w:r w:rsidRPr="007A1313">
        <w:rPr>
          <w:sz w:val="24"/>
          <w:rtl/>
          <w:lang w:bidi="ar-SY"/>
        </w:rPr>
        <w:t>هذا الهدف بإشارة مخصوصة للبيئة البحرية.</w:t>
      </w:r>
    </w:p>
    <w:p w:rsidR="003B643C" w:rsidRPr="007A1313" w:rsidRDefault="003B643C" w:rsidP="00475D26">
      <w:pPr>
        <w:rPr>
          <w:i/>
          <w:iCs/>
          <w:sz w:val="24"/>
        </w:rPr>
      </w:pPr>
      <w:bookmarkStart w:id="27" w:name="_Toc90474483"/>
      <w:r w:rsidRPr="007A1313">
        <w:rPr>
          <w:i/>
          <w:iCs/>
          <w:sz w:val="24"/>
          <w:rtl/>
        </w:rPr>
        <w:t>الجوانب الرقمية</w:t>
      </w:r>
      <w:bookmarkEnd w:id="27"/>
      <w:r w:rsidRPr="007A1313">
        <w:rPr>
          <w:i/>
          <w:iCs/>
          <w:sz w:val="24"/>
          <w:rtl/>
        </w:rPr>
        <w:t xml:space="preserve">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لا يتضمن هذا الهدف أي قيمة رقمية وهو أكثر طموحا بطبيعته، إلا أن القصد منه هو ضمان إدارة ملائمة للأنواع لتلبية احتياجات البشر، بما في ذلك احتياجات الشعوب الأصلية والمجتمعات المحلية لاستخدامهم المستدام التقليدي لها.</w:t>
      </w:r>
    </w:p>
    <w:p w:rsidR="003B643C" w:rsidRPr="007A1313" w:rsidRDefault="003B643C" w:rsidP="00554F74">
      <w:pPr>
        <w:pStyle w:val="ListParagraph"/>
        <w:ind w:left="6"/>
        <w:contextualSpacing w:val="0"/>
        <w:rPr>
          <w:i/>
          <w:iCs/>
          <w:sz w:val="24"/>
        </w:rPr>
      </w:pPr>
      <w:r w:rsidRPr="007A1313">
        <w:rPr>
          <w:i/>
          <w:iCs/>
          <w:sz w:val="24"/>
          <w:rtl/>
          <w:lang w:bidi="ar-SA"/>
        </w:rPr>
        <w:t xml:space="preserve">أسئلة </w:t>
      </w:r>
      <w:r>
        <w:rPr>
          <w:rFonts w:hint="cs"/>
          <w:i/>
          <w:iCs/>
          <w:sz w:val="24"/>
          <w:rtl/>
          <w:lang w:bidi="ar-SA"/>
        </w:rPr>
        <w:t>لنظر</w:t>
      </w:r>
      <w:r w:rsidRPr="007A1313">
        <w:rPr>
          <w:i/>
          <w:iCs/>
          <w:sz w:val="24"/>
          <w:rtl/>
          <w:lang w:bidi="ar-SA"/>
        </w:rPr>
        <w:t xml:space="preserve"> الأطراف وأصحاب المصلحة</w:t>
      </w:r>
    </w:p>
    <w:p w:rsidR="003B643C" w:rsidRPr="007A1313" w:rsidRDefault="003B643C" w:rsidP="00A86ED6">
      <w:pPr>
        <w:pStyle w:val="ListParagraph"/>
        <w:numPr>
          <w:ilvl w:val="0"/>
          <w:numId w:val="19"/>
        </w:numPr>
        <w:tabs>
          <w:tab w:val="left" w:pos="1440"/>
        </w:tabs>
        <w:ind w:left="0" w:firstLine="720"/>
        <w:contextualSpacing w:val="0"/>
        <w:rPr>
          <w:sz w:val="28"/>
          <w:rtl/>
        </w:rPr>
      </w:pPr>
      <w:r w:rsidRPr="007A1313">
        <w:rPr>
          <w:sz w:val="24"/>
          <w:rtl/>
        </w:rPr>
        <w:t>هل ينبغي أن يشير هذا الهدف إلى استغلال الأنواع البحرية أو مصايد الأسماك؟</w:t>
      </w:r>
    </w:p>
    <w:p w:rsidR="003B643C" w:rsidRPr="007A1313" w:rsidRDefault="003B643C" w:rsidP="00A86ED6">
      <w:pPr>
        <w:pStyle w:val="ListParagraph"/>
        <w:numPr>
          <w:ilvl w:val="0"/>
          <w:numId w:val="19"/>
        </w:numPr>
        <w:tabs>
          <w:tab w:val="left" w:pos="1440"/>
        </w:tabs>
        <w:ind w:left="0" w:firstLine="720"/>
        <w:contextualSpacing w:val="0"/>
        <w:rPr>
          <w:sz w:val="24"/>
        </w:rPr>
      </w:pPr>
      <w:r w:rsidRPr="007A1313">
        <w:rPr>
          <w:sz w:val="24"/>
          <w:rtl/>
        </w:rPr>
        <w:t>ما هي العناصر المختلفة للأهداف 5</w:t>
      </w:r>
      <w:r w:rsidRPr="007A1313">
        <w:rPr>
          <w:rFonts w:hint="cs"/>
          <w:sz w:val="24"/>
          <w:rtl/>
        </w:rPr>
        <w:t xml:space="preserve"> </w:t>
      </w:r>
      <w:r w:rsidRPr="007A1313">
        <w:rPr>
          <w:sz w:val="24"/>
          <w:rtl/>
        </w:rPr>
        <w:t>و9</w:t>
      </w:r>
      <w:r w:rsidRPr="007A1313">
        <w:rPr>
          <w:rFonts w:hint="cs"/>
          <w:sz w:val="24"/>
          <w:rtl/>
        </w:rPr>
        <w:t xml:space="preserve"> </w:t>
      </w:r>
      <w:r w:rsidRPr="007A1313">
        <w:rPr>
          <w:sz w:val="24"/>
          <w:rtl/>
        </w:rPr>
        <w:t>و10</w:t>
      </w:r>
      <w:r w:rsidRPr="007A1313">
        <w:rPr>
          <w:rFonts w:hint="cs"/>
          <w:sz w:val="24"/>
          <w:rtl/>
        </w:rPr>
        <w:t xml:space="preserve"> </w:t>
      </w:r>
      <w:r w:rsidRPr="007A1313">
        <w:rPr>
          <w:sz w:val="24"/>
          <w:rtl/>
        </w:rPr>
        <w:t>و11؟ وهل يمكن دمج بعضها؟ وكيف يؤثر ذلك على إعادة التوازن المرغوب به بين الأهداف الثلاث للاتفاقية؟</w:t>
      </w:r>
    </w:p>
    <w:p w:rsidR="003B643C" w:rsidRPr="007A1313" w:rsidRDefault="003B643C" w:rsidP="00554F74">
      <w:pPr>
        <w:rPr>
          <w:i/>
          <w:iCs/>
          <w:sz w:val="24"/>
        </w:rPr>
      </w:pPr>
      <w:r w:rsidRPr="007A1313">
        <w:rPr>
          <w:i/>
          <w:iCs/>
          <w:sz w:val="24"/>
          <w:rtl/>
        </w:rPr>
        <w:t>الاقتراحات</w:t>
      </w:r>
    </w:p>
    <w:p w:rsidR="003B643C" w:rsidRPr="007A1313" w:rsidRDefault="003B643C" w:rsidP="00A86ED6">
      <w:pPr>
        <w:pStyle w:val="ListParagraph"/>
        <w:numPr>
          <w:ilvl w:val="0"/>
          <w:numId w:val="16"/>
        </w:numPr>
        <w:ind w:left="6" w:firstLine="0"/>
        <w:contextualSpacing w:val="0"/>
        <w:rPr>
          <w:sz w:val="24"/>
        </w:rPr>
      </w:pPr>
      <w:r w:rsidRPr="007A1313">
        <w:rPr>
          <w:sz w:val="24"/>
          <w:rtl/>
        </w:rPr>
        <w:t xml:space="preserve">لعله من المفيد التمعن بصورة أكبر في العلاقة بين هذا الهدف والأهداف 5، و10، و11. وتركز الأهداف 9، و10، و11 على الإجراءات الرامية إلى التطرق لمساهمة الطبيعة </w:t>
      </w:r>
      <w:r w:rsidRPr="007A1313">
        <w:rPr>
          <w:rFonts w:hint="cs"/>
          <w:sz w:val="24"/>
          <w:rtl/>
        </w:rPr>
        <w:t>إلى</w:t>
      </w:r>
      <w:r w:rsidRPr="007A1313">
        <w:rPr>
          <w:sz w:val="24"/>
          <w:rtl/>
        </w:rPr>
        <w:t xml:space="preserve"> البشر، في حين يتطرق الهدف 5 للاستغلال المفرط كسبب من أسباب فقدان التنوع البيولوجي. ومن المؤمل أن توضح الكلمات الجديدة المقترحة للهدف 5 هذا الأمر. بعدئذ وعند النظر في العلاقة بين الأهداف 9، و10، و11 نجد أن الهدف 9 يركز على مساهمة الأنواع الإفرادية في البشر كغذاء في المقام الأول. أما الهدف 10 فيركز على استخدام مساهمات النظام الإيكولوجي في الأغذية والألياف، في حين يركز الهدف 11 على الخدمات الأخرى التي يؤديها النظام الإيكولوجي.</w:t>
      </w:r>
    </w:p>
    <w:p w:rsidR="003B643C" w:rsidRPr="007A1313" w:rsidRDefault="003B643C" w:rsidP="00554F74">
      <w:pPr>
        <w:rPr>
          <w:i/>
          <w:iCs/>
          <w:sz w:val="24"/>
        </w:rPr>
      </w:pPr>
      <w:r w:rsidRPr="007A1313">
        <w:rPr>
          <w:i/>
          <w:iCs/>
          <w:sz w:val="24"/>
          <w:rtl/>
        </w:rPr>
        <w:t>النص البديل</w:t>
      </w:r>
    </w:p>
    <w:p w:rsidR="003B643C" w:rsidRPr="007A1313" w:rsidRDefault="003B643C" w:rsidP="00A86ED6">
      <w:pPr>
        <w:pStyle w:val="ListParagraph"/>
        <w:numPr>
          <w:ilvl w:val="0"/>
          <w:numId w:val="16"/>
        </w:numPr>
        <w:ind w:left="6" w:firstLine="0"/>
        <w:contextualSpacing w:val="0"/>
        <w:rPr>
          <w:sz w:val="24"/>
        </w:rPr>
      </w:pPr>
      <w:r w:rsidRPr="007A1313">
        <w:rPr>
          <w:sz w:val="24"/>
          <w:rtl/>
        </w:rPr>
        <w:t>المقصود بالنص البديل الوارد أدناه التطرق للشواغل المعبر عنها، علاوة على تبسيط الهدف وجعل التواصل به أيسر.</w:t>
      </w: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3B643C" w:rsidRPr="007A1313" w:rsidTr="003B643C">
        <w:tc>
          <w:tcPr>
            <w:tcW w:w="9576" w:type="dxa"/>
          </w:tcPr>
          <w:p w:rsidR="003B643C" w:rsidRPr="007A1313" w:rsidRDefault="003B643C" w:rsidP="00554F74">
            <w:pPr>
              <w:rPr>
                <w:sz w:val="24"/>
                <w:rtl/>
              </w:rPr>
            </w:pPr>
            <w:r w:rsidRPr="007A1313">
              <w:rPr>
                <w:sz w:val="24"/>
                <w:rtl/>
              </w:rPr>
              <w:t>ضمان الاستخدام المستدام للأنواع (بما في ذلك مصايد الأسماك) وبالتالي توفير المنافع [بما في ذلك التغذية، والأمن الغذائي، والأدوية، وسبل العيش]، [لجميع] البشر، وبخاصة لأكثرهم ضعفا [مع حماية الاستخدام التقليدي المستدام من قبل الشعوب الأصلية والمجتمعات المحلية].</w:t>
            </w:r>
          </w:p>
        </w:tc>
      </w:tr>
    </w:tbl>
    <w:p w:rsidR="003B643C" w:rsidRPr="007A1313" w:rsidRDefault="003B643C" w:rsidP="00554F74">
      <w:pPr>
        <w:spacing w:line="240" w:lineRule="auto"/>
        <w:rPr>
          <w:sz w:val="24"/>
        </w:rPr>
      </w:pP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28" w:name="_Toc90474484"/>
      <w:r w:rsidRPr="007A1313">
        <w:rPr>
          <w:b/>
          <w:bCs/>
          <w:sz w:val="24"/>
          <w:rtl/>
          <w:lang w:val="it-IT" w:bidi="ar-SY"/>
        </w:rPr>
        <w:t>الهدف 10</w:t>
      </w:r>
      <w:bookmarkEnd w:id="28"/>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3B643C" w:rsidRPr="007A1313" w:rsidTr="003B643C">
        <w:tc>
          <w:tcPr>
            <w:tcW w:w="9576" w:type="dxa"/>
          </w:tcPr>
          <w:p w:rsidR="003B643C" w:rsidRPr="007A1313" w:rsidRDefault="003B643C" w:rsidP="00554F74">
            <w:pPr>
              <w:rPr>
                <w:sz w:val="24"/>
                <w:rtl/>
              </w:rPr>
            </w:pPr>
            <w:r w:rsidRPr="00420725">
              <w:rPr>
                <w:b/>
                <w:bCs/>
                <w:sz w:val="24"/>
                <w:rtl/>
              </w:rPr>
              <w:t>المسودة الأولى</w:t>
            </w:r>
            <w:r w:rsidRPr="00420725">
              <w:rPr>
                <w:rFonts w:hint="cs"/>
                <w:b/>
                <w:bCs/>
                <w:sz w:val="24"/>
                <w:rtl/>
              </w:rPr>
              <w:t xml:space="preserve"> </w:t>
            </w:r>
            <w:r>
              <w:rPr>
                <w:rFonts w:hint="cs"/>
                <w:sz w:val="24"/>
                <w:rtl/>
              </w:rPr>
              <w:t>-</w:t>
            </w:r>
            <w:r w:rsidRPr="007A1313">
              <w:rPr>
                <w:sz w:val="24"/>
                <w:rtl/>
              </w:rPr>
              <w:t xml:space="preserve"> ضمان الإدارة المستدامة لجميع المناطق الخاضعة للزراعة وتربية الأحياء المائية والحراجة، ولا سيما من خلال حفظ التنوع البيولوجي واستخدامه المستدام، مع زيادة إنتاجية نظم الإنتاج هذه وقدرتها على الصمود.</w:t>
            </w:r>
          </w:p>
        </w:tc>
      </w:tr>
    </w:tbl>
    <w:p w:rsidR="003B643C" w:rsidRPr="007A1313" w:rsidRDefault="003B643C" w:rsidP="00554F74">
      <w:pPr>
        <w:spacing w:before="240"/>
        <w:rPr>
          <w:i/>
          <w:iCs/>
          <w:sz w:val="24"/>
        </w:rPr>
      </w:pPr>
      <w:r w:rsidRPr="007A1313">
        <w:rPr>
          <w:i/>
          <w:iCs/>
          <w:sz w:val="24"/>
          <w:rtl/>
        </w:rPr>
        <w:t xml:space="preserve">ما الذي استمعنا إليه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كانت الأطراف على وجه العموم داعمة لهذا الهدف، في الوقت الذي </w:t>
      </w:r>
      <w:r w:rsidRPr="007A1313">
        <w:rPr>
          <w:rFonts w:hint="cs"/>
          <w:sz w:val="24"/>
          <w:rtl/>
        </w:rPr>
        <w:t xml:space="preserve">طرحت فيه عددا </w:t>
      </w:r>
      <w:r w:rsidRPr="007A1313">
        <w:rPr>
          <w:sz w:val="24"/>
          <w:rtl/>
        </w:rPr>
        <w:t>من الاقتراحات النصية. ولاحظنا أيضا أن عددا من الأطراف يود أن يرى الإيكولوجيا الزراعية منعكسة في هذا الهدف. كما دعت أطراف أخرى لإدراج مفهوم "القدرة على الصمود".</w:t>
      </w:r>
    </w:p>
    <w:p w:rsidR="003B643C" w:rsidRPr="007A1313" w:rsidRDefault="003B643C" w:rsidP="00554F74">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لا يتضمن هذا الهدف أية قيم عددية؛ إلا أن الإشارة إلى "جميع المجالات" بحد ذاتها تتحدث عن الحاجة لإدارة مستدامة شاملة لهذه القطاعات الإنتاجية الثلاثة المذكورة. وقد جاء القرار بتغطية "جميع المجالات" استجابة للحاجة لتغير تحولي مُلح </w:t>
      </w:r>
      <w:r w:rsidRPr="007A1313">
        <w:rPr>
          <w:rFonts w:hint="cs"/>
          <w:sz w:val="24"/>
          <w:rtl/>
        </w:rPr>
        <w:t xml:space="preserve">استنادا </w:t>
      </w:r>
      <w:r w:rsidRPr="007A1313">
        <w:rPr>
          <w:sz w:val="24"/>
          <w:rtl/>
        </w:rPr>
        <w:t xml:space="preserve">إلى تقرير المنبر الحكومي الدولي للعلوم والسياسات المعني بالتنوع البيولوجي وخدمات النظم الإيكولوجية، والذي حدد تغيير استخدام الأراضي والبحار باعتباره أهم محرك لفقدان التنوع البيولوجي. علاوة على ذلك، فإن قيمة </w:t>
      </w:r>
      <w:r w:rsidRPr="007A1313">
        <w:rPr>
          <w:sz w:val="24"/>
          <w:lang w:val="en-GB"/>
        </w:rPr>
        <w:t>X</w:t>
      </w:r>
      <w:r w:rsidRPr="007A1313">
        <w:rPr>
          <w:sz w:val="24"/>
          <w:rtl/>
          <w:lang w:val="it-IT" w:bidi="ar-SY"/>
        </w:rPr>
        <w:t xml:space="preserve"> في المائة تحت الإدارة المستدامة يعني ضمنا بأن ما تبقى من هذا المجال يمكن إدارته بصورة غير مستدامة.</w:t>
      </w:r>
    </w:p>
    <w:p w:rsidR="003B643C" w:rsidRPr="007A1313" w:rsidRDefault="003B643C" w:rsidP="00554F74">
      <w:pPr>
        <w:rPr>
          <w:i/>
          <w:iCs/>
          <w:sz w:val="24"/>
          <w:rtl/>
        </w:rPr>
      </w:pPr>
      <w:r w:rsidRPr="007A1313">
        <w:rPr>
          <w:i/>
          <w:iCs/>
          <w:sz w:val="24"/>
          <w:rtl/>
        </w:rPr>
        <w:t xml:space="preserve">أسئلة </w:t>
      </w:r>
      <w:r>
        <w:rPr>
          <w:rFonts w:hint="cs"/>
          <w:i/>
          <w:iCs/>
          <w:sz w:val="24"/>
          <w:rtl/>
        </w:rPr>
        <w:t>لنظر</w:t>
      </w:r>
      <w:r>
        <w:rPr>
          <w:i/>
          <w:iCs/>
          <w:sz w:val="24"/>
          <w:rtl/>
        </w:rPr>
        <w:t xml:space="preserve"> الأطراف وأصحاب المصلحة</w:t>
      </w:r>
    </w:p>
    <w:p w:rsidR="003B643C" w:rsidRPr="007A1313" w:rsidRDefault="003B643C" w:rsidP="00A86ED6">
      <w:pPr>
        <w:pStyle w:val="ListParagraph"/>
        <w:numPr>
          <w:ilvl w:val="0"/>
          <w:numId w:val="20"/>
        </w:numPr>
        <w:tabs>
          <w:tab w:val="left" w:pos="1440"/>
        </w:tabs>
        <w:ind w:left="4" w:firstLine="709"/>
        <w:contextualSpacing w:val="0"/>
        <w:rPr>
          <w:sz w:val="24"/>
        </w:rPr>
      </w:pPr>
      <w:r w:rsidRPr="007A1313">
        <w:rPr>
          <w:sz w:val="24"/>
          <w:rtl/>
          <w:lang w:bidi="ar-SA"/>
        </w:rPr>
        <w:t>هل ترى الأطراف أن الإجراءات المقترحة بموجب هذا الهدف شرط مسبق ضروري لتحقيق رؤية 2050؟</w:t>
      </w:r>
    </w:p>
    <w:p w:rsidR="003B643C" w:rsidRPr="007A1313" w:rsidRDefault="003B643C" w:rsidP="00A86ED6">
      <w:pPr>
        <w:pStyle w:val="ListParagraph"/>
        <w:numPr>
          <w:ilvl w:val="0"/>
          <w:numId w:val="20"/>
        </w:numPr>
        <w:tabs>
          <w:tab w:val="left" w:pos="1440"/>
        </w:tabs>
        <w:ind w:left="4" w:firstLine="709"/>
        <w:contextualSpacing w:val="0"/>
        <w:rPr>
          <w:sz w:val="24"/>
          <w:rtl/>
        </w:rPr>
      </w:pPr>
      <w:r w:rsidRPr="007A1313">
        <w:rPr>
          <w:sz w:val="24"/>
          <w:rtl/>
          <w:lang w:bidi="ar-SA"/>
        </w:rPr>
        <w:t>ما هي النسبة المئوية القابلة للتحقيق بصورة واقعية بين وقتنا الحاضر وعام 2030؟</w:t>
      </w:r>
    </w:p>
    <w:p w:rsidR="003B643C" w:rsidRPr="007A1313" w:rsidRDefault="003B643C" w:rsidP="00554F74">
      <w:pPr>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سيحتاج إطار عالمي ناجح للتنوع البيولوجي للنظر في العوامل الخارجية (أو ما يسمى بالمحركات غير المباشرة)، مثل النمو السكاني العالمي. ومن الناحية العملية، إذا ازداد الطلب على الأغذية (بسبب زيادة تعداد السكان العالمي والقضاء على الفقر) يتوجب على الإطار العالمي للتنوع البيولوجي أن يأخذ هذا الأمر بعين الحسبان. ويمكن تحقيق ذلك من خلال طريقتين متكاملتين، الأولى هي زيادة إنتاجية عمليات الزراعة وتربية الأحياء المائية والغابات. والطريقة الأخرى هي تغيير أنماط الاستهلاك التي يتم تناولها تحت الهدف 16 المقترح.</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ويظهر تحليل السبل المستقبلية في النسخة الخامسة من </w:t>
      </w:r>
      <w:r w:rsidRPr="007A1313">
        <w:rPr>
          <w:i/>
          <w:iCs/>
          <w:sz w:val="24"/>
          <w:rtl/>
        </w:rPr>
        <w:t>الإطار العالمي للتنوع البيولوجي</w:t>
      </w:r>
      <w:r w:rsidRPr="007A1313">
        <w:rPr>
          <w:sz w:val="24"/>
          <w:rtl/>
        </w:rPr>
        <w:t>، الذي يستقي من أدبيات مسهبة</w:t>
      </w:r>
      <w:r w:rsidRPr="007A1313">
        <w:rPr>
          <w:rFonts w:hint="cs"/>
          <w:sz w:val="24"/>
          <w:rtl/>
        </w:rPr>
        <w:t>،</w:t>
      </w:r>
      <w:r w:rsidRPr="007A1313">
        <w:rPr>
          <w:sz w:val="24"/>
          <w:rtl/>
        </w:rPr>
        <w:t xml:space="preserve"> بروز </w:t>
      </w:r>
      <w:r w:rsidRPr="007A1313">
        <w:rPr>
          <w:rFonts w:hint="cs"/>
          <w:sz w:val="24"/>
          <w:rtl/>
        </w:rPr>
        <w:t>ال</w:t>
      </w:r>
      <w:r w:rsidRPr="007A1313">
        <w:rPr>
          <w:sz w:val="24"/>
          <w:rtl/>
        </w:rPr>
        <w:t>حاجة لتحقيق زيادات في إنتاجية واستدامة الزراعة، جنبا إلى جنبا مع الإجراءات الرامية إلى الحفظ والاستعادة والاستهلاك المستدام. ويمكن للاستخدام الأفضل للتنوع البيولوجي الزراعي ضمن نظم الإنتاج تحقيق مثل هذه الزيادات.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كذلك ربما ترغب الأطراف أيضا في النظر في مصطلح "التكثيف الإيكولوجي" أو "التكثيف المستدام" لمنظمة الأغذية والزراعة للأمم المتحدة عوضا عن الإنتاجية في هذا الهدف.</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rFonts w:hint="cs"/>
          <w:sz w:val="24"/>
          <w:rtl/>
        </w:rPr>
        <w:t>و</w:t>
      </w:r>
      <w:r w:rsidRPr="007A1313">
        <w:rPr>
          <w:sz w:val="24"/>
          <w:rtl/>
        </w:rPr>
        <w:t>عند مناقشة هذا الهدف، ربما ترغب الأطراف أيضا في التمعن في التوازن العام ونطاق الأهداف 9 و10 و1 و12 و13. فعلى سبيل المثال، علق البعض على وجوب إدراج مصايد الأسماك في هذا الهدف؛ إلا أنه، وكما أشرنا، فإن الهدف 9 يتمحور حول الإدارة المستدامة للأنواع البرية (وبالتالي الإدارة المستدامة لنظمها الإيكولوجية)، مما يتضمن مصايد الأسماك. ومن جهة أخرى، يتمحور الهدف 10 حول النظم الإيكولوجية المنتجة، كما ورد وصفه أعلاه.</w:t>
      </w:r>
    </w:p>
    <w:p w:rsidR="00554F74" w:rsidRDefault="00554F74">
      <w:pPr>
        <w:bidi w:val="0"/>
        <w:spacing w:after="0" w:line="240" w:lineRule="auto"/>
        <w:jc w:val="left"/>
        <w:rPr>
          <w:i/>
          <w:iCs/>
          <w:sz w:val="24"/>
          <w:rtl/>
        </w:rPr>
      </w:pPr>
      <w:r>
        <w:rPr>
          <w:i/>
          <w:iCs/>
          <w:sz w:val="24"/>
          <w:rtl/>
        </w:rPr>
        <w:br w:type="page"/>
      </w:r>
    </w:p>
    <w:p w:rsidR="003B643C" w:rsidRPr="007A1313" w:rsidRDefault="003B643C" w:rsidP="00554F74">
      <w:pPr>
        <w:rPr>
          <w:i/>
          <w:iCs/>
          <w:sz w:val="24"/>
        </w:rPr>
      </w:pPr>
      <w:r w:rsidRPr="007A1313">
        <w:rPr>
          <w:i/>
          <w:iCs/>
          <w:sz w:val="24"/>
          <w:rtl/>
        </w:rPr>
        <w:t>النص البديل</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المقصود من النص البديل هو التطرق للشواغل المعبر عنها حول استخدام مصطلح الإنتاجية.</w:t>
      </w: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3B643C" w:rsidRPr="007A1313" w:rsidTr="003B643C">
        <w:tc>
          <w:tcPr>
            <w:tcW w:w="9576" w:type="dxa"/>
          </w:tcPr>
          <w:p w:rsidR="003B643C" w:rsidRPr="007A1313" w:rsidRDefault="003B643C" w:rsidP="003B643C">
            <w:pPr>
              <w:outlineLvl w:val="2"/>
              <w:rPr>
                <w:sz w:val="24"/>
                <w:rtl/>
              </w:rPr>
            </w:pPr>
            <w:bookmarkStart w:id="29" w:name="_Toc90474485"/>
            <w:r w:rsidRPr="007A1313">
              <w:rPr>
                <w:sz w:val="24"/>
                <w:rtl/>
              </w:rPr>
              <w:t xml:space="preserve">النص البديل: ضمان الإدارة المستدامة لجميع المناطق الخاضعة للزراعة وتربية الأحياء المائية والحراجة، ولا سيما من خلال حفظ التنوع البيولوجي واستخدامه المستدام، </w:t>
            </w:r>
            <w:r w:rsidRPr="007A1313">
              <w:rPr>
                <w:b/>
                <w:bCs/>
                <w:sz w:val="24"/>
                <w:rtl/>
              </w:rPr>
              <w:t>مما يسهم في</w:t>
            </w:r>
            <w:r w:rsidRPr="007A1313">
              <w:rPr>
                <w:sz w:val="24"/>
                <w:rtl/>
              </w:rPr>
              <w:t xml:space="preserve"> التكثيف الإيكولوجي وقدرة نظم الإنتاج على الصمود.</w:t>
            </w:r>
            <w:bookmarkEnd w:id="29"/>
          </w:p>
        </w:tc>
      </w:tr>
    </w:tbl>
    <w:p w:rsidR="003B643C" w:rsidRPr="007A1313" w:rsidRDefault="003B643C" w:rsidP="003B643C">
      <w:pPr>
        <w:spacing w:line="240" w:lineRule="auto"/>
        <w:outlineLvl w:val="2"/>
        <w:rPr>
          <w:sz w:val="24"/>
        </w:rPr>
      </w:pP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30" w:name="_Toc90474486"/>
      <w:r w:rsidRPr="007A1313">
        <w:rPr>
          <w:b/>
          <w:bCs/>
          <w:sz w:val="24"/>
          <w:rtl/>
          <w:lang w:val="it-IT" w:bidi="ar-SY"/>
        </w:rPr>
        <w:t>الهدف 11</w:t>
      </w:r>
      <w:bookmarkEnd w:id="30"/>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3B643C" w:rsidRPr="007A1313" w:rsidTr="003B643C">
        <w:tc>
          <w:tcPr>
            <w:tcW w:w="9576" w:type="dxa"/>
          </w:tcPr>
          <w:p w:rsidR="003B643C" w:rsidRPr="007A1313" w:rsidRDefault="003B643C" w:rsidP="00554F74">
            <w:pPr>
              <w:rPr>
                <w:sz w:val="24"/>
                <w:rtl/>
              </w:rPr>
            </w:pPr>
            <w:r w:rsidRPr="007A1313">
              <w:rPr>
                <w:b/>
                <w:bCs/>
                <w:sz w:val="24"/>
                <w:rtl/>
              </w:rPr>
              <w:t>المسودة الأولى</w:t>
            </w:r>
            <w:r w:rsidRPr="007A1313">
              <w:rPr>
                <w:sz w:val="24"/>
                <w:rtl/>
              </w:rPr>
              <w:t xml:space="preserve">: حفظ وتعزيز مساهمات الطبيعة في تنظيم جودة الهواء، وجودة وكمية المياه والحماية من الأخطار </w:t>
            </w:r>
            <w:r w:rsidRPr="007A1313">
              <w:rPr>
                <w:rFonts w:hint="cs"/>
                <w:sz w:val="24"/>
                <w:rtl/>
              </w:rPr>
              <w:t xml:space="preserve">والحوادث </w:t>
            </w:r>
            <w:r w:rsidRPr="007A1313">
              <w:rPr>
                <w:sz w:val="24"/>
                <w:rtl/>
              </w:rPr>
              <w:t>المتطرفة لجميع الشعوب.</w:t>
            </w:r>
          </w:p>
        </w:tc>
      </w:tr>
    </w:tbl>
    <w:p w:rsidR="003B643C" w:rsidRPr="007A1313" w:rsidRDefault="003B643C" w:rsidP="00554F74">
      <w:pPr>
        <w:rPr>
          <w:i/>
          <w:iCs/>
          <w:sz w:val="24"/>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تداخلت وجهات نظر الأطراف بالنسبة لهذا الهدف في معظمها. والغرض من هذا الهدف هو اقتناص ما تبقى من مساهمات الطبيعة/خدمات النظام الإيكولوجي التي لم تنعكس في الأهداف 8 و9 و10، على الرغم من أن العديد من الأطراف كان يود أن يرى إدخال بعض التعديلات الطفيفة على هذا الهدف. وعبر بعض الأطراف عن تحفظهم تجاه استخدام مصطلح "الحلول القائمة على الطبيعة".</w:t>
      </w:r>
    </w:p>
    <w:p w:rsidR="003B643C" w:rsidRPr="007A1313" w:rsidRDefault="003B643C" w:rsidP="00554F74">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هذا الهدف هو هدف آخر يستخدم المصطلحات النسبية لتحديد مُخرج الإجراءات المطلوبة (أي "حفظ وتعزيز"). وسيكون موضوع تحديد مدى حفظ أو تعزيز مساهمات الطبيعة أمرا محفوفا بالتحديات، ولكون الأمر كذلك </w:t>
      </w:r>
      <w:r w:rsidRPr="007A1313">
        <w:rPr>
          <w:rFonts w:hint="cs"/>
          <w:sz w:val="24"/>
          <w:rtl/>
        </w:rPr>
        <w:t>سيعد</w:t>
      </w:r>
      <w:r w:rsidRPr="007A1313">
        <w:rPr>
          <w:sz w:val="24"/>
          <w:rtl/>
        </w:rPr>
        <w:t xml:space="preserve"> التوجه العام بالحفاظ على هذا المساهمات وتحسينها أمرا مرغوبا به.</w:t>
      </w:r>
    </w:p>
    <w:p w:rsidR="003B643C" w:rsidRPr="007A1313" w:rsidRDefault="003B643C" w:rsidP="00554F74">
      <w:pPr>
        <w:rPr>
          <w:i/>
          <w:iCs/>
          <w:sz w:val="24"/>
        </w:rPr>
      </w:pPr>
      <w:r w:rsidRPr="007A1313">
        <w:rPr>
          <w:i/>
          <w:iCs/>
          <w:sz w:val="24"/>
          <w:rtl/>
        </w:rPr>
        <w:t xml:space="preserve">اقتراحات الرئيسين المشاركين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هذا الهدف هو هدف آخر اقتُرح فيه استخدام خدمات النظام الإيكولوجي عوضا عن الكلمات المستخدمة حاليا ("مساهمات الطبيعة"). علاوة على ذلك، فإن العديد من الأطراف تدعم الإبقاء على "الحماية من الأخطار </w:t>
      </w:r>
      <w:r w:rsidRPr="007A1313">
        <w:rPr>
          <w:rFonts w:hint="cs"/>
          <w:sz w:val="24"/>
          <w:rtl/>
        </w:rPr>
        <w:t xml:space="preserve">والحوادث </w:t>
      </w:r>
      <w:r w:rsidRPr="007A1313">
        <w:rPr>
          <w:sz w:val="24"/>
          <w:rtl/>
        </w:rPr>
        <w:t xml:space="preserve">المتطرفة"، والتي قد تغدو أكثر أهمية بصورة متزايدة في سياق ما نشهده من مخاطر الكوارث الأكثر تكرارا نظرا لآثار تغير المناخ. كذلك يعتبر ذكر "الحماية من الأخطار </w:t>
      </w:r>
      <w:r w:rsidRPr="007A1313">
        <w:rPr>
          <w:rFonts w:hint="cs"/>
          <w:sz w:val="24"/>
          <w:rtl/>
        </w:rPr>
        <w:t xml:space="preserve">والحوادث </w:t>
      </w:r>
      <w:r w:rsidRPr="007A1313">
        <w:rPr>
          <w:sz w:val="24"/>
          <w:rtl/>
        </w:rPr>
        <w:t>المتطرفة" أيضا عنصرا هاما للتأكيد عليه هنا نظرا للدور الحاسم الذي يلعبه العديد من النظم الإيكولوجية الجيدة التشغيل في التخفيف وتحسين قدرة كوكبنا ومدننا ومجالاتنا الإنتاجية على الصمود.</w:t>
      </w:r>
    </w:p>
    <w:p w:rsidR="003B643C" w:rsidRPr="007A1313" w:rsidRDefault="003B643C" w:rsidP="00554F74">
      <w:pPr>
        <w:rPr>
          <w:i/>
          <w:iCs/>
          <w:sz w:val="24"/>
        </w:rPr>
      </w:pPr>
      <w:r w:rsidRPr="007A1313">
        <w:rPr>
          <w:i/>
          <w:iCs/>
          <w:sz w:val="24"/>
          <w:rtl/>
        </w:rPr>
        <w:t>النص البديل</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المقصود </w:t>
      </w:r>
      <w:r w:rsidRPr="007A1313">
        <w:rPr>
          <w:rFonts w:hint="cs"/>
          <w:sz w:val="24"/>
          <w:rtl/>
        </w:rPr>
        <w:t>ب</w:t>
      </w:r>
      <w:r w:rsidRPr="007A1313">
        <w:rPr>
          <w:sz w:val="24"/>
          <w:rtl/>
        </w:rPr>
        <w:t>النص البديل أدناه هو التطرق للشواغل المعبر عنها أعلاه.</w:t>
      </w: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3B643C" w:rsidRPr="007A1313" w:rsidTr="003B643C">
        <w:tc>
          <w:tcPr>
            <w:tcW w:w="9576" w:type="dxa"/>
          </w:tcPr>
          <w:p w:rsidR="003B643C" w:rsidRPr="007A1313" w:rsidRDefault="003B643C" w:rsidP="00554F74">
            <w:pPr>
              <w:rPr>
                <w:sz w:val="24"/>
                <w:rtl/>
              </w:rPr>
            </w:pPr>
            <w:r w:rsidRPr="007A1313">
              <w:rPr>
                <w:b/>
                <w:bCs/>
                <w:sz w:val="24"/>
                <w:rtl/>
              </w:rPr>
              <w:t>النص البديل:</w:t>
            </w:r>
            <w:r w:rsidRPr="007A1313">
              <w:rPr>
                <w:sz w:val="24"/>
                <w:rtl/>
              </w:rPr>
              <w:t xml:space="preserve"> حفظ وتعزيز خدمات النظام الإيكولوجي لتنظيم جودة الهواء، وجودة وكمية المياه والحماية من الأخطار </w:t>
            </w:r>
            <w:r w:rsidRPr="007A1313">
              <w:rPr>
                <w:rFonts w:hint="cs"/>
                <w:sz w:val="24"/>
                <w:rtl/>
              </w:rPr>
              <w:t xml:space="preserve">والحوادث </w:t>
            </w:r>
            <w:r w:rsidRPr="007A1313">
              <w:rPr>
                <w:sz w:val="24"/>
                <w:rtl/>
              </w:rPr>
              <w:t>المتطرفة لجميع الشعوب.</w:t>
            </w:r>
          </w:p>
        </w:tc>
      </w:tr>
    </w:tbl>
    <w:p w:rsidR="003B643C" w:rsidRPr="007A1313" w:rsidRDefault="003B643C" w:rsidP="003B643C">
      <w:pPr>
        <w:spacing w:line="240" w:lineRule="auto"/>
        <w:outlineLvl w:val="2"/>
        <w:rPr>
          <w:sz w:val="24"/>
        </w:rPr>
      </w:pPr>
    </w:p>
    <w:p w:rsidR="003B643C" w:rsidRPr="007A1313" w:rsidRDefault="003B643C" w:rsidP="003B643C">
      <w:pPr>
        <w:spacing w:line="240" w:lineRule="auto"/>
        <w:rPr>
          <w:sz w:val="24"/>
        </w:rPr>
      </w:pPr>
      <w:r w:rsidRPr="007A1313">
        <w:rPr>
          <w:sz w:val="24"/>
          <w:rtl/>
        </w:rPr>
        <w:br w:type="page"/>
      </w:r>
    </w:p>
    <w:p w:rsidR="003B643C" w:rsidRPr="007A1313" w:rsidRDefault="003B643C" w:rsidP="003B643C">
      <w:pPr>
        <w:ind w:firstLine="720"/>
        <w:outlineLvl w:val="2"/>
        <w:rPr>
          <w:b/>
          <w:bCs/>
          <w:sz w:val="24"/>
          <w:rtl/>
          <w:lang w:val="it-IT" w:bidi="ar-SY"/>
        </w:rPr>
      </w:pPr>
      <w:bookmarkStart w:id="31" w:name="_Toc90474487"/>
      <w:r w:rsidRPr="007A1313">
        <w:rPr>
          <w:b/>
          <w:bCs/>
          <w:sz w:val="24"/>
          <w:rtl/>
          <w:lang w:val="it-IT" w:bidi="ar-SY"/>
        </w:rPr>
        <w:t>الهدف 12</w:t>
      </w:r>
      <w:bookmarkEnd w:id="31"/>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3B643C" w:rsidRPr="007A1313" w:rsidTr="003B643C">
        <w:tc>
          <w:tcPr>
            <w:tcW w:w="9576" w:type="dxa"/>
          </w:tcPr>
          <w:p w:rsidR="003B643C" w:rsidRPr="007A1313" w:rsidRDefault="003B643C" w:rsidP="00554F74">
            <w:pPr>
              <w:rPr>
                <w:sz w:val="24"/>
                <w:rtl/>
              </w:rPr>
            </w:pPr>
            <w:r w:rsidRPr="007A1313">
              <w:rPr>
                <w:b/>
                <w:bCs/>
                <w:sz w:val="24"/>
                <w:rtl/>
              </w:rPr>
              <w:t>المسودة الأولى</w:t>
            </w:r>
            <w:r>
              <w:rPr>
                <w:rFonts w:hint="cs"/>
                <w:b/>
                <w:bCs/>
                <w:sz w:val="24"/>
                <w:rtl/>
              </w:rPr>
              <w:t xml:space="preserve"> -</w:t>
            </w:r>
            <w:r w:rsidRPr="007A1313">
              <w:rPr>
                <w:sz w:val="24"/>
                <w:rtl/>
              </w:rPr>
              <w:t xml:space="preserve"> زيادة مجال المنافع والوصول إليها من المساحات الخضراء والزرقاء، من أجل صحة الإنسان ورفاهه، بما في ذلك في المناطق الحضرية والمناطق الأخرى المكتظة بالسكان.</w:t>
            </w:r>
          </w:p>
        </w:tc>
      </w:tr>
    </w:tbl>
    <w:p w:rsidR="003B643C" w:rsidRPr="007A1313" w:rsidRDefault="003B643C" w:rsidP="00554F74">
      <w:pPr>
        <w:rPr>
          <w:i/>
          <w:iCs/>
          <w:sz w:val="24"/>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ثمة دعم عام لوجود هدف يرمي إلى تعزيز مساهمة التنوع البيولوجي في صحة ورفاهية قاطني المناطق الحضرية، وعلى وجه الخصوص كزيادة في رقعة المساحات الخضراء والزرقاء والوصول إليها لجميع قاطني المناطق الحضرية، على الرغم من أن بعض الأطراف قد يكون لها وجهات نظر مختلفة عن القصد والمنافع التي توفرها المساحات الخضراء والزرقاء.</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وقد رغب البعض أيضا في اقتناص القضايا ذات الصلة بالتنوع البيولوجي الحضري (الحياة البرية الحضرية، تفتت الموائل والربط). كما رغب آخرون في اقتناص مفاهيم التنمية الحضرية المستدامة والتخطيط المكاني. وهنالك البعض الآخر الذي يرغب بإدراج القضية الأوسع المتمثلة في الأمراض</w:t>
      </w:r>
      <w:r w:rsidRPr="007A1313">
        <w:rPr>
          <w:rFonts w:hint="cs"/>
          <w:sz w:val="24"/>
          <w:rtl/>
        </w:rPr>
        <w:t xml:space="preserve"> الناشئة </w:t>
      </w:r>
      <w:r w:rsidRPr="007A1313">
        <w:rPr>
          <w:sz w:val="24"/>
          <w:rtl/>
        </w:rPr>
        <w:t xml:space="preserve">حيوانية المصدر والمفهوم الأوسع "لصحة واحدة". </w:t>
      </w:r>
    </w:p>
    <w:p w:rsidR="003B643C" w:rsidRPr="007A1313" w:rsidRDefault="003B643C" w:rsidP="00554F74">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القصد من مسودة الهدف هو تحسين </w:t>
      </w:r>
      <w:r w:rsidRPr="007A1313">
        <w:rPr>
          <w:rFonts w:hint="cs"/>
          <w:sz w:val="24"/>
          <w:rtl/>
        </w:rPr>
        <w:t xml:space="preserve">جودة </w:t>
      </w:r>
      <w:r w:rsidRPr="007A1313">
        <w:rPr>
          <w:sz w:val="24"/>
          <w:rtl/>
        </w:rPr>
        <w:t xml:space="preserve">وفرص الوصول وزيادة رقعة المساحات الخضراء والزرقاء. وهو بمثابة إشارة لاتجاه التحسن. وقد اقترح بعض الأطراف هدفا رقميا فيما يتعلق بسهولة الوصول مقاسة بالوقت (مثلا 20 دقيقة سيرا على الأقدام). ولا بد من ملاحظة </w:t>
      </w:r>
      <w:r w:rsidRPr="007A1313">
        <w:rPr>
          <w:rFonts w:hint="cs"/>
          <w:sz w:val="24"/>
          <w:rtl/>
        </w:rPr>
        <w:t>أن</w:t>
      </w:r>
      <w:r w:rsidRPr="007A1313">
        <w:rPr>
          <w:sz w:val="24"/>
          <w:rtl/>
        </w:rPr>
        <w:t xml:space="preserve"> هذه التحسينات قد لا تكون ممكنة في جميع المناطق الحضرية والمأهولة لأن مثل هذا التنفيذ يعتمد على الظروف المحلية.</w:t>
      </w:r>
    </w:p>
    <w:p w:rsidR="003B643C" w:rsidRPr="007A1313" w:rsidRDefault="003B643C" w:rsidP="00554F74">
      <w:pPr>
        <w:rPr>
          <w:i/>
          <w:iCs/>
          <w:sz w:val="24"/>
          <w:rtl/>
        </w:rPr>
      </w:pPr>
      <w:r w:rsidRPr="007A1313">
        <w:rPr>
          <w:i/>
          <w:iCs/>
          <w:sz w:val="24"/>
          <w:rtl/>
        </w:rPr>
        <w:t xml:space="preserve">أسئلة </w:t>
      </w:r>
      <w:r>
        <w:rPr>
          <w:rFonts w:hint="cs"/>
          <w:i/>
          <w:iCs/>
          <w:sz w:val="24"/>
          <w:rtl/>
        </w:rPr>
        <w:t>لنظر</w:t>
      </w:r>
      <w:r>
        <w:rPr>
          <w:i/>
          <w:iCs/>
          <w:sz w:val="24"/>
          <w:rtl/>
        </w:rPr>
        <w:t xml:space="preserve"> الأطراف وأصحاب المصلحة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هل يجب أن يكون تركيز هذا الهدف على رقعة وجودة المساحات الخضراء والزرقاء والوصول إليها في المناطق الحضرية، هل يجب </w:t>
      </w:r>
      <w:r w:rsidRPr="007A1313">
        <w:rPr>
          <w:rFonts w:hint="cs"/>
          <w:sz w:val="24"/>
          <w:rtl/>
        </w:rPr>
        <w:t xml:space="preserve">التركيز </w:t>
      </w:r>
      <w:r w:rsidRPr="007A1313">
        <w:rPr>
          <w:sz w:val="24"/>
          <w:rtl/>
        </w:rPr>
        <w:t>على حفظ التنوع البيولوجي في المناطق الحضرية، هل يجب أن يكون على المنافع الصحية الأوسع للتنوع البيولوجي على قاطني المناطق الحضرية، أو هل يجب أن يكون على التنمية المستدامة الأوسع للمدن؟ ما مدى التطرق لهذه القضايا ضمن الأهداف الأخرى؟ أين يتوجب اقتناص المظاهر الأخرى لمنافع التنوع البيولوجي على صحة البشر أو مفهوم "الصحة الواحدة" الأوسع في هذا الإطار؟</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هل تم اقتناص قضايا التوسع الحضري، وتفتت الموائل، والمناطق المحمية، والتخطيط المكاني تحت الأهداف 1 و2</w:t>
      </w:r>
      <w:r>
        <w:rPr>
          <w:rFonts w:hint="cs"/>
          <w:sz w:val="24"/>
          <w:rtl/>
        </w:rPr>
        <w:t> </w:t>
      </w:r>
      <w:r w:rsidRPr="007A1313">
        <w:rPr>
          <w:sz w:val="24"/>
          <w:rtl/>
        </w:rPr>
        <w:t>و3؟</w:t>
      </w:r>
    </w:p>
    <w:p w:rsidR="003B643C" w:rsidRPr="001D269C" w:rsidRDefault="003B643C" w:rsidP="00554F74">
      <w:pPr>
        <w:rPr>
          <w:i/>
          <w:iCs/>
          <w:sz w:val="24"/>
        </w:rPr>
      </w:pPr>
      <w:r w:rsidRPr="001D269C">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مع</w:t>
      </w:r>
      <w:r w:rsidRPr="007A1313">
        <w:rPr>
          <w:rFonts w:hint="cs"/>
          <w:sz w:val="24"/>
          <w:rtl/>
        </w:rPr>
        <w:t xml:space="preserve"> توقع </w:t>
      </w:r>
      <w:r w:rsidRPr="007A1313">
        <w:rPr>
          <w:sz w:val="24"/>
          <w:rtl/>
        </w:rPr>
        <w:t xml:space="preserve">استمرار تزايد تعداد السكان في العالم على مدى العقود الثلاثة القادمة، سوف تغدو المناطق المأهولة أكثر اكتظاظا. ويمكن للطبيعة (خدمات النظام الإيكولوجي) أن تسهم في رفاهية قاطني المناطق الحضرية من خلال تحسين المساحات الخضراء والزرقاء كما ونوعا، وفرص وصول الناس إليها. وأكثر من ذلك، يمكن أن نتوقع من المخرجات المقترحة أن توفر منافع ثانوية أخرى للتنوع البيولوجي ولصحة البشر ورفاههم. فالمساحات الخضراء والزرقاء توفر المنافع للبشر، مثل زيادة القدرة على الصمود في وجه </w:t>
      </w:r>
      <w:r w:rsidRPr="007A1313">
        <w:rPr>
          <w:rFonts w:hint="cs"/>
          <w:sz w:val="24"/>
          <w:rtl/>
        </w:rPr>
        <w:t xml:space="preserve">حوادث </w:t>
      </w:r>
      <w:r w:rsidRPr="007A1313">
        <w:rPr>
          <w:sz w:val="24"/>
          <w:rtl/>
        </w:rPr>
        <w:t>الطقس المتطرفة (مثلا الفيضانات، والحرارة المفرطة)، كما أنها توفر أيضا خدمات نظام إيكولوجي مختلفة (مثلا المياه النظيفة والهواء النقي) وأن تدعم الصحة الجسدية والعقلية للبشر.</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وكما ذكر سابقا، فإن هذا الهدف لا يتعلق فقط بزيادة نطاق المساحات الخضراء والزرقاء، ولكن أيضا بتحسين جودتها، أي أن زيادة الفوائد التي توفرها سوف تتطلب في العديد من الحالات إدارة هذه المناطق بصورة أكثر استدامة وإرادية، واستعادتها بعد التدهور السابق. وبحلول عام 2050، سيعيش 66 في المائة من سكان العالم (المقدر أن يصل عددهم إلى 6.8 مليار نسمة) في المدن، وهنالك حاجة للتخطيط لضمان فرص وصول هذا التعداد المتزايد للمساحات الزرقاء والخضراء، وهم السكان الذين من المحتمل ألا يتمتعوا بأي فرص وصول أو خبرات مباشرة مع الطبيعة نظرا لبعدهم عن الفضاءات البرية.</w:t>
      </w: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32" w:name="_Toc90474488"/>
      <w:r w:rsidRPr="007A1313">
        <w:rPr>
          <w:b/>
          <w:bCs/>
          <w:sz w:val="24"/>
          <w:rtl/>
          <w:lang w:val="it-IT" w:bidi="ar-SY"/>
        </w:rPr>
        <w:t>الهدف 13</w:t>
      </w:r>
      <w:bookmarkEnd w:id="32"/>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3B643C" w:rsidRPr="007A1313" w:rsidTr="003B643C">
        <w:tc>
          <w:tcPr>
            <w:tcW w:w="9576" w:type="dxa"/>
          </w:tcPr>
          <w:p w:rsidR="003B643C" w:rsidRPr="007A1313" w:rsidRDefault="003B643C" w:rsidP="00554F74">
            <w:pPr>
              <w:rPr>
                <w:sz w:val="24"/>
                <w:rtl/>
              </w:rPr>
            </w:pPr>
            <w:r w:rsidRPr="007A1313">
              <w:rPr>
                <w:b/>
                <w:bCs/>
                <w:sz w:val="24"/>
                <w:rtl/>
              </w:rPr>
              <w:t>المسودة الأولى</w:t>
            </w:r>
            <w:r w:rsidRPr="007A1313">
              <w:rPr>
                <w:sz w:val="24"/>
                <w:rtl/>
              </w:rPr>
              <w:t>: تنفيذ تدابير على المستوى العالمي وفي جميع البلدان لتيسير الحصول على الموارد الجينية وضمان التقاسم العادل والمنصف للمنافع الناشئة عن استخدام الموارد الجينية، وحسب الاقتضاء، للمعارف التقليدية المرتبطة بها، بما في ذلك من خلال الشروط المتفق عليها بصورة متبادلة والموافقة المسبقة المستنيرة.</w:t>
            </w:r>
          </w:p>
        </w:tc>
      </w:tr>
    </w:tbl>
    <w:p w:rsidR="003B643C" w:rsidRPr="007A1313" w:rsidRDefault="003B643C" w:rsidP="00554F74">
      <w:pPr>
        <w:rPr>
          <w:i/>
          <w:iCs/>
          <w:sz w:val="24"/>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هنالك تداخل فيما يتعلق بالنقاط التالية:</w:t>
      </w:r>
    </w:p>
    <w:p w:rsidR="003B643C" w:rsidRPr="007A1313" w:rsidRDefault="003B643C" w:rsidP="00A86ED6">
      <w:pPr>
        <w:pStyle w:val="ListParagraph"/>
        <w:numPr>
          <w:ilvl w:val="0"/>
          <w:numId w:val="17"/>
        </w:numPr>
        <w:tabs>
          <w:tab w:val="left" w:pos="1440"/>
        </w:tabs>
        <w:ind w:left="4" w:firstLine="709"/>
        <w:contextualSpacing w:val="0"/>
        <w:rPr>
          <w:sz w:val="24"/>
        </w:rPr>
      </w:pPr>
      <w:r w:rsidRPr="007A1313">
        <w:rPr>
          <w:sz w:val="24"/>
          <w:rtl/>
        </w:rPr>
        <w:t>نطاق هذا الهدف: إذ اقترح البعض أنه يجب أن يكون محصورا بتنفيذ بروتوكول ناغويا، في حين اقترح آخرون أن يكون واسعا وأن يغطي الالتزامات التي أسستها هذه الاتفاقية.</w:t>
      </w:r>
    </w:p>
    <w:p w:rsidR="003B643C" w:rsidRPr="007A1313" w:rsidRDefault="003B643C" w:rsidP="00A86ED6">
      <w:pPr>
        <w:pStyle w:val="ListParagraph"/>
        <w:numPr>
          <w:ilvl w:val="0"/>
          <w:numId w:val="17"/>
        </w:numPr>
        <w:tabs>
          <w:tab w:val="left" w:pos="1440"/>
        </w:tabs>
        <w:ind w:left="4" w:firstLine="709"/>
        <w:contextualSpacing w:val="0"/>
        <w:rPr>
          <w:sz w:val="24"/>
        </w:rPr>
      </w:pPr>
      <w:r w:rsidRPr="007A1313">
        <w:rPr>
          <w:sz w:val="24"/>
          <w:rtl/>
        </w:rPr>
        <w:t>معلومات التسلسل الرقمي: كانت هناك استعراضات مختلفة معبر عنها فيما يتعلق بوجوب الإشارة إلى/التطرق إلى معلومات التسلسل الرقمي بموجب هذا الهدف أم لا.</w:t>
      </w:r>
    </w:p>
    <w:p w:rsidR="003B643C" w:rsidRPr="007A1313" w:rsidRDefault="003B643C" w:rsidP="00A86ED6">
      <w:pPr>
        <w:pStyle w:val="ListParagraph"/>
        <w:numPr>
          <w:ilvl w:val="0"/>
          <w:numId w:val="17"/>
        </w:numPr>
        <w:tabs>
          <w:tab w:val="left" w:pos="1440"/>
        </w:tabs>
        <w:ind w:left="4" w:firstLine="709"/>
        <w:contextualSpacing w:val="0"/>
        <w:rPr>
          <w:sz w:val="24"/>
        </w:rPr>
      </w:pPr>
      <w:r w:rsidRPr="007A1313">
        <w:rPr>
          <w:sz w:val="24"/>
          <w:rtl/>
        </w:rPr>
        <w:t>التقاسم العادل والمنصف الناجم عن استخدام الموارد الجينية: كانت هنالك وجهات نظر مختلفة فيما لو كان الهدف الثالث من الاتفاقية ينعكس بأسلوب متوازن في الإطار العالمي للتنوع البيولوجي.</w:t>
      </w:r>
    </w:p>
    <w:p w:rsidR="003B643C" w:rsidRPr="007A1313" w:rsidRDefault="003B643C" w:rsidP="00554F74">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لا يتصف هذا الهدف بأي عنصر رقمي محدد</w:t>
      </w:r>
      <w:r w:rsidRPr="007A1313">
        <w:rPr>
          <w:rFonts w:hint="cs"/>
          <w:sz w:val="24"/>
          <w:rtl/>
        </w:rPr>
        <w:t>،</w:t>
      </w:r>
      <w:r w:rsidRPr="007A1313">
        <w:rPr>
          <w:sz w:val="24"/>
          <w:rtl/>
        </w:rPr>
        <w:t xml:space="preserve"> إذ أن المقصود بتنفيذ الإجراءات الوطنية والعالمية ضمان مُخرج شامل للتقاسم العادل والمنصف للفوائد الناجمة عن استخدام الموارد الجينية. ويمكن لقياسات التقدم أن تضم على سبيل المثال عدد الأطراف التي تتخذ خطوات للتنفيذ. </w:t>
      </w:r>
    </w:p>
    <w:p w:rsidR="003B643C" w:rsidRPr="007A1313" w:rsidRDefault="003B643C" w:rsidP="00554F74">
      <w:pPr>
        <w:rPr>
          <w:i/>
          <w:iCs/>
          <w:sz w:val="24"/>
          <w:rtl/>
        </w:rPr>
      </w:pPr>
      <w:r w:rsidRPr="007A1313">
        <w:rPr>
          <w:i/>
          <w:iCs/>
          <w:sz w:val="24"/>
          <w:rtl/>
        </w:rPr>
        <w:t xml:space="preserve">أسئلة </w:t>
      </w:r>
      <w:r>
        <w:rPr>
          <w:rFonts w:hint="cs"/>
          <w:i/>
          <w:iCs/>
          <w:sz w:val="24"/>
          <w:rtl/>
        </w:rPr>
        <w:t>لنظر</w:t>
      </w:r>
      <w:r>
        <w:rPr>
          <w:i/>
          <w:iCs/>
          <w:sz w:val="24"/>
          <w:rtl/>
        </w:rPr>
        <w:t xml:space="preserve"> الأطراف وأصحاب المصلحة</w:t>
      </w:r>
    </w:p>
    <w:p w:rsidR="003B643C" w:rsidRPr="007A1313" w:rsidRDefault="003B643C" w:rsidP="00A86ED6">
      <w:pPr>
        <w:pStyle w:val="ListParagraph"/>
        <w:numPr>
          <w:ilvl w:val="0"/>
          <w:numId w:val="21"/>
        </w:numPr>
        <w:tabs>
          <w:tab w:val="left" w:pos="1440"/>
        </w:tabs>
        <w:ind w:left="0" w:firstLine="720"/>
        <w:contextualSpacing w:val="0"/>
        <w:rPr>
          <w:sz w:val="24"/>
        </w:rPr>
      </w:pPr>
      <w:r w:rsidRPr="007A1313">
        <w:rPr>
          <w:sz w:val="24"/>
          <w:rtl/>
        </w:rPr>
        <w:t>هل ينبغي أن يتوجه هذا الهدف حصرا لبروتوكول ناغويا وموقعيه؟ وبصورة معكوسة، ونظرا لأن هذا الإطار إطار للجميع، ولأن إتاحة الموارد الجينية وتقاسم منافعها هو أحد الأهداف الثلاثة للاتفاقية، هل يتوجب أن يكون التركيز أوسع؟</w:t>
      </w:r>
    </w:p>
    <w:p w:rsidR="003B643C" w:rsidRPr="007A1313" w:rsidRDefault="003B643C" w:rsidP="00A86ED6">
      <w:pPr>
        <w:pStyle w:val="ListParagraph"/>
        <w:numPr>
          <w:ilvl w:val="0"/>
          <w:numId w:val="21"/>
        </w:numPr>
        <w:tabs>
          <w:tab w:val="left" w:pos="1440"/>
        </w:tabs>
        <w:ind w:left="0" w:firstLine="720"/>
        <w:contextualSpacing w:val="0"/>
        <w:rPr>
          <w:sz w:val="24"/>
        </w:rPr>
      </w:pPr>
      <w:r w:rsidRPr="007A1313">
        <w:rPr>
          <w:sz w:val="24"/>
          <w:rtl/>
        </w:rPr>
        <w:t>لتحسين التوازن بين الأهداف الثلاثة للاتفاقية، هل ينبغي تقسيم هدف تيسير الوصول إلى الموارد الجينية وتقاسم منافعها إلى مكوناته لإعطائها المزيد من التركيز؟ وعلى العكس من ذلك، هل من الممكن التطرق لتيسير الوصول إلى الموارد الجينية وتقاسم منافعها بصورة شاملة ضمن هدف واحد؟</w:t>
      </w:r>
    </w:p>
    <w:p w:rsidR="003B643C" w:rsidRPr="007A1313" w:rsidRDefault="003B643C" w:rsidP="00554F74">
      <w:pPr>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بالنسبة لنطاق هذا الهدف، من الهام بمكان الإشارة إلى أن المقصود بالإطار هو أن يكون ذا صلة وهاما للجميع. ويتوجب على الأطراف أن يأخذوا بعين الاعتبار أن تضييق نطاق هذا الهدف بحيث يتطرق فقط لبروتوكول ناغويا، يمكن أن يجعل من الصعب على الأطراف التي ليست طرفا في الوقت الحالي في بروتوكول ناغويا العمل به.</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rFonts w:hint="cs"/>
          <w:sz w:val="24"/>
          <w:rtl/>
        </w:rPr>
        <w:t>و</w:t>
      </w:r>
      <w:r w:rsidRPr="007A1313">
        <w:rPr>
          <w:sz w:val="24"/>
          <w:rtl/>
        </w:rPr>
        <w:t xml:space="preserve">فيما يتعلق بالاقتراح القائل بالإشارة إلى والتطرق لمعلومات التسلسل الرقمي، ونظرا لأن هنالك عملية منفصلة جارية عن معلومات التسلسل الرقمي، قد ترغب الأطراف في الانتظار إلى حين اختتام تلك العملية الرسمية، قبل التقرير بوجوب أن تنعكس معلومات التسلسل الرقمي في هذا الهدف. علاوة على ذلك، ووفقا للقرار 14/20، الفقرة 12، فإن المطلوب من الفريق العامل النظر في مخرجات فريق الخبراء الفنيين المعني بالتنوع البيولوجي وتغير المناخ حول معلومات التسلسل الرقمي والخروج بتوصيات لمؤتمر الأطراف في اجتماعه </w:t>
      </w:r>
      <w:r w:rsidRPr="007A1313">
        <w:rPr>
          <w:rFonts w:hint="cs"/>
          <w:sz w:val="24"/>
          <w:rtl/>
        </w:rPr>
        <w:t xml:space="preserve">الخامس عشر </w:t>
      </w:r>
      <w:r w:rsidRPr="007A1313">
        <w:rPr>
          <w:sz w:val="24"/>
          <w:rtl/>
        </w:rPr>
        <w:t>عن كيفية التطرق لمعلومات التسلسل الرقمي في سياق الإطار. وما يفهمه الرئيسان بأن الطلب المقدم من مؤتمر الأطراف لا يتطلب بالضرورة من الفريق العامل أن يدرج أي إشارة أو أن يتطرق لمعلومات التسلسل الرقمي ضمن الإطار – أي فيما يتعلق أو ضمن نطاق أي هدف أو غاية. وسيكون من الكافي للفريق العامل أن يتقدم بتوصيات لمؤتمر الأطراف في اجتماعه الخامس عشر عن كيفية التطرق لمعلومات التسلسل الرقمي، والتي تتضمن: (أ) كيف يتم التطرق لمعلومات التسلسل الرقمي كعملية، و/</w:t>
      </w:r>
      <w:r w:rsidRPr="007A1313">
        <w:rPr>
          <w:rFonts w:hint="cs"/>
          <w:sz w:val="24"/>
          <w:rtl/>
        </w:rPr>
        <w:t>أ</w:t>
      </w:r>
      <w:r w:rsidRPr="007A1313">
        <w:rPr>
          <w:sz w:val="24"/>
          <w:rtl/>
        </w:rPr>
        <w:t>و (ب) كيف يمكن التطرق لها لجهة القضايا الهامة المتعلقة بها</w:t>
      </w:r>
      <w:r w:rsidRPr="007A1313">
        <w:rPr>
          <w:rFonts w:hint="cs"/>
          <w:sz w:val="24"/>
          <w:rtl/>
        </w:rPr>
        <w:t xml:space="preserve">؛ </w:t>
      </w:r>
      <w:r w:rsidRPr="007A1313">
        <w:rPr>
          <w:sz w:val="24"/>
          <w:rtl/>
        </w:rPr>
        <w:t>إلا أن الفريق العامل قد ينظر أيضا في خيارات أخرى.</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ويتطرق القسم سادسا من هذا التقرير لمقترحات أهداف جديدة. وينبغي على الأطراف النظر بصورة حذرة في الأهداف الجديدة لمقترحات تيسير فرص الوصول إلى الموارد الجينية وتقاسم منافعها وللعناصر التي تتضمنها. إلا أنه قد تم تشجيع الأطراف أيضا على النظر في القيمة المضافة لهذه الأهداف المقترحة، ووزنها الترجيحي مقابل الجدل القائل بوجوب ترك الإطار بسيطا وسلسا.</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وأخيرا، حدد بعضهم التداخل بين الغاية من هذا الهدف والعمل الجاري حاليا بموجب اتفاقية الأمم المتحدة بشأن قانون حفظ التنوع البيولوجي البحري خارج نطاق الولاية الوطنية واستغلاله على نحو مستدام. إذ يتوجب رؤية إطار التنوع البيولوجي العالمي لما بعد عام 2020 واتفاقية الأمم المتحدة هذه على أنهما عمليتان متكاملتان. وتنطبق اتفاقية التنوع البيولوجي بأساليب مختلفة على المجالات ضمن وبما يتعدى الولاية الوطنية، كما هو منصوص عليه في المادة 4 منها. وينطبق نظام تيسير فرص الوصول إلى الموارد الجينية وتقاسم منافعها بموجب الاتفاقية وبروتوكول ناغويا ضمن الولاية الوطنية، وسيتم رفده بنظام يوضع خصيصا لأعالي البحار. ويمكن للإطار باعتباره إطارا عالميا أن يوفر هدفا شاملا ييسر أوجه التآزر بين جميع الأدوات ذات الصلة.</w:t>
      </w: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33" w:name="_Toc90474489"/>
      <w:r w:rsidRPr="007A1313">
        <w:rPr>
          <w:b/>
          <w:bCs/>
          <w:sz w:val="24"/>
          <w:rtl/>
          <w:lang w:val="it-IT" w:bidi="ar-SY"/>
        </w:rPr>
        <w:t>الهدف 14</w:t>
      </w:r>
      <w:bookmarkEnd w:id="33"/>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3B643C" w:rsidRPr="007A1313" w:rsidTr="003B643C">
        <w:tc>
          <w:tcPr>
            <w:tcW w:w="9576" w:type="dxa"/>
          </w:tcPr>
          <w:p w:rsidR="003B643C" w:rsidRPr="007A1313" w:rsidRDefault="003B643C" w:rsidP="00D05B7C">
            <w:pPr>
              <w:rPr>
                <w:sz w:val="24"/>
                <w:rtl/>
              </w:rPr>
            </w:pPr>
            <w:r w:rsidRPr="007A1313">
              <w:rPr>
                <w:b/>
                <w:bCs/>
                <w:sz w:val="24"/>
                <w:rtl/>
              </w:rPr>
              <w:t>المسودة الأولى</w:t>
            </w:r>
            <w:r>
              <w:rPr>
                <w:rFonts w:hint="cs"/>
                <w:sz w:val="24"/>
                <w:rtl/>
              </w:rPr>
              <w:t xml:space="preserve"> -</w:t>
            </w:r>
            <w:r w:rsidRPr="007A1313">
              <w:rPr>
                <w:sz w:val="24"/>
                <w:rtl/>
              </w:rPr>
              <w:t xml:space="preserve"> الدمج الكامل لقيم التنوع البيولوجي في السياسات واللوائح والتخطيط والعمليات الإنمائية واستراتيجيات الحد من الفقر، والحسابات، وتقييمات الآثار البيئية على جميع مستويات الحكومة وعبر جميع قطاعات الاقتصاد، وضمان مواءمة جميع الأنشطة والتدفقات المالية مع قيم التنوع البيولوجي.</w:t>
            </w:r>
          </w:p>
        </w:tc>
      </w:tr>
    </w:tbl>
    <w:p w:rsidR="003B643C" w:rsidRPr="007A1313" w:rsidRDefault="003B643C" w:rsidP="00D05B7C">
      <w:pPr>
        <w:spacing w:before="240"/>
        <w:rPr>
          <w:i/>
          <w:iCs/>
          <w:sz w:val="24"/>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سمعنا دعما عاما لهذا الهدف. وأشار عدد من الأطراف إلى وجوب أن يحظى التنوع البيولوجي بقيمة أكبر وأن تنعكس قيمه بصورة أفضل في المظاهر المختلفة لصناعة القرار (أي السياسات، واللوائح، والتخطيط، والعمليات الإنمائية، واستراتيجيات الحد من الفقر، والحسابات، وتقييمات الآثار البيئية). إلا أن هنالك وجهات نظر مختلفة حول تفسير كلمة القيم نظرا لتعدد نظم القيم الموجودة. وهنالك بعض الشواغل فيما يتعلق بالكلمات المستخدمة حاليا في هذا الهدف مقارنة بالصياغة الأسبق، والتي أشارت إلى التعميم بصورة صريحة. وأخيرا، </w:t>
      </w:r>
      <w:r w:rsidRPr="007A1313">
        <w:rPr>
          <w:rFonts w:hint="cs"/>
          <w:sz w:val="24"/>
          <w:rtl/>
        </w:rPr>
        <w:t xml:space="preserve">برزت </w:t>
      </w:r>
      <w:r w:rsidRPr="007A1313">
        <w:rPr>
          <w:sz w:val="24"/>
          <w:rtl/>
        </w:rPr>
        <w:t>تعليقات حول بعض المصطلحات المستخدمة مثل "التدفقات المالية" "ومتوائمة مع قيم التنوع البيولوجي".</w:t>
      </w:r>
    </w:p>
    <w:p w:rsidR="003B643C" w:rsidRPr="007A1313" w:rsidRDefault="003B643C" w:rsidP="00D05B7C">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يعرض هذا الهدف أهدافا مطلقة (أي إدماج كامل على جميع المستويات وجميع الأنشطة) مما يسلط الضوء على التركيز على الحاجة الملحة لإدماج اعتبارات التنوع البيولوجي في صناعة القرار. ومن هذا المنطلق، فإن هذا الهدف مشابه للهدف 1 والذي يتحدث عن "ضمان أن تكون جميع المناطق البحرية والأرضية عالميا خاضعة لتخطيط مكاني متكامل شامل للتنوع البيولوجي"، حيث يستند الهدفان في جوهرهما إلى المفهوم القائل بأن تحقيق رؤية 2050 في العيش بتناغم مع الطبيعة يستوجب أن يستند كل قرار متخذ من الآن فصاعدا على تقدير ملائم ذي صلة بالتكاليف القصيرة والطويلة الأجل، والمنافع والمقايضات للتنوع البيولوجي وتوفير خدمات النظام الإيكولوجي لتلبية احتياجات البشر.</w:t>
      </w:r>
    </w:p>
    <w:p w:rsidR="003B643C" w:rsidRPr="007A1313" w:rsidRDefault="003B643C" w:rsidP="00D05B7C">
      <w:pPr>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صمم هذا الهدف مع الهدفين 15 و16. ويركز الهدف 14 على تدابير الهيئات الرئاسية، في حين يركز الهدف 15 على تدابير الجهات الفاعلة الاقتصادية، والهدف 16 على تدابير الأفراد أو المواطنين.</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وبالنسبة لاستخدام كلمة تعميم في هذا الهدف، </w:t>
      </w:r>
      <w:r w:rsidRPr="007A1313">
        <w:rPr>
          <w:rFonts w:hint="cs"/>
          <w:sz w:val="24"/>
          <w:rtl/>
        </w:rPr>
        <w:t xml:space="preserve">لا </w:t>
      </w:r>
      <w:r w:rsidRPr="007A1313">
        <w:rPr>
          <w:sz w:val="24"/>
          <w:rtl/>
        </w:rPr>
        <w:t>بد من الإشارة إلى أن الأهداف من 14 إلى 21 كلها تتعلق بالتعميم (ومن هنا جاء العنوان الفرعي للقسم). ويتطلب التعميم نهجا شاملا، ولكونه كذلك، لن يكون من الملائم الإشارة إلى هدف واحد وحيد "كهدف التعميم". إضافة إلى ذلك، تم أخذ ترجمة هذا الهدف إلى جميع اللغات الرسمية المعتمدة في الأمم المتحدة بعين الاعتبار لتجنب استخدام "التعميم" في هذا الهدف، لأنه وحسبما هو مفهوم قد لا</w:t>
      </w:r>
      <w:r w:rsidRPr="007A1313">
        <w:rPr>
          <w:rFonts w:hint="cs"/>
          <w:sz w:val="24"/>
          <w:rtl/>
        </w:rPr>
        <w:t xml:space="preserve"> </w:t>
      </w:r>
      <w:r w:rsidRPr="007A1313">
        <w:rPr>
          <w:sz w:val="24"/>
          <w:rtl/>
        </w:rPr>
        <w:t>يوجد مرادف لهذا المصطلح في جميع اللغات الرسمية الأخرى.</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rFonts w:hint="cs"/>
          <w:sz w:val="24"/>
          <w:rtl/>
        </w:rPr>
        <w:t>و</w:t>
      </w:r>
      <w:r w:rsidRPr="007A1313">
        <w:rPr>
          <w:sz w:val="24"/>
          <w:rtl/>
        </w:rPr>
        <w:t xml:space="preserve">بالسنبة لاستخدام مصطلح "القيم"، يتسق الاستخدام هنا مع الهدف 2 من أهداف أيشي للتنوع البيولوجي والذي يدعو </w:t>
      </w:r>
      <w:r w:rsidRPr="007A1313">
        <w:rPr>
          <w:rFonts w:hint="cs"/>
          <w:sz w:val="24"/>
          <w:rtl/>
        </w:rPr>
        <w:t xml:space="preserve">لدمج </w:t>
      </w:r>
      <w:r w:rsidRPr="007A1313">
        <w:rPr>
          <w:sz w:val="24"/>
          <w:rtl/>
        </w:rPr>
        <w:t>قيم التنوع البيولوجي في التخطيط والمحاسبة والعمليات المختلفة كما هو ملائم، وبالتالي فقد انعكس بدوره في أهداف التنمية المستدامة (الغاية</w:t>
      </w:r>
      <w:r w:rsidRPr="007A1313">
        <w:rPr>
          <w:rFonts w:hint="cs"/>
          <w:sz w:val="24"/>
          <w:rtl/>
        </w:rPr>
        <w:t xml:space="preserve"> </w:t>
      </w:r>
      <w:r w:rsidRPr="007A1313">
        <w:rPr>
          <w:sz w:val="24"/>
          <w:rtl/>
        </w:rPr>
        <w:t xml:space="preserve">15-9). والمقصود بمصطلح "القيم" هو اقتناص القيم المتنوعة للتنوع البيولوجي والاعتراف بالفرص الناجمة عن حفظه واستخدامه بصورة مستدامة. ويمكن التعبير عن بعض هذه القيم بالكميات، في حين أن بعضها الآخر تجريدي. ولاقتناص أفضل للقيم المتعددة للتنوع البيولوجي وللاستجابة للشواغل المثارة، يمكن للقسم المقترح بعنوان "الإرشادات لتنفيذ الإطار" في هذا الإطار أن يعترف </w:t>
      </w:r>
      <w:r w:rsidRPr="007A1313">
        <w:rPr>
          <w:rFonts w:hint="cs"/>
          <w:sz w:val="24"/>
          <w:rtl/>
        </w:rPr>
        <w:t>بوجود نظم قيم مختلفة</w:t>
      </w:r>
      <w:r w:rsidRPr="007A1313">
        <w:rPr>
          <w:sz w:val="24"/>
          <w:rtl/>
        </w:rPr>
        <w:t>.</w:t>
      </w:r>
    </w:p>
    <w:p w:rsidR="00D05B7C" w:rsidRDefault="00D05B7C">
      <w:pPr>
        <w:bidi w:val="0"/>
        <w:spacing w:after="0" w:line="240" w:lineRule="auto"/>
        <w:jc w:val="left"/>
        <w:rPr>
          <w:i/>
          <w:iCs/>
          <w:sz w:val="24"/>
          <w:rtl/>
        </w:rPr>
      </w:pPr>
      <w:r>
        <w:rPr>
          <w:i/>
          <w:iCs/>
          <w:sz w:val="24"/>
          <w:rtl/>
        </w:rPr>
        <w:br w:type="page"/>
      </w:r>
    </w:p>
    <w:p w:rsidR="003B643C" w:rsidRPr="007A1313" w:rsidRDefault="003B643C" w:rsidP="00D05B7C">
      <w:pPr>
        <w:rPr>
          <w:i/>
          <w:iCs/>
          <w:sz w:val="24"/>
          <w:rtl/>
        </w:rPr>
      </w:pPr>
      <w:r w:rsidRPr="007A1313">
        <w:rPr>
          <w:i/>
          <w:iCs/>
          <w:sz w:val="24"/>
          <w:rtl/>
        </w:rPr>
        <w:t xml:space="preserve">أسئلة </w:t>
      </w:r>
      <w:r>
        <w:rPr>
          <w:rFonts w:hint="cs"/>
          <w:i/>
          <w:iCs/>
          <w:sz w:val="24"/>
          <w:rtl/>
        </w:rPr>
        <w:t>لنظر</w:t>
      </w:r>
      <w:r w:rsidRPr="007A1313">
        <w:rPr>
          <w:i/>
          <w:iCs/>
          <w:sz w:val="24"/>
          <w:rtl/>
        </w:rPr>
        <w:t xml:space="preserve"> ا</w:t>
      </w:r>
      <w:r>
        <w:rPr>
          <w:i/>
          <w:iCs/>
          <w:sz w:val="24"/>
          <w:rtl/>
        </w:rPr>
        <w:t>لأطراف وأصحاب المصلحة</w:t>
      </w:r>
    </w:p>
    <w:p w:rsidR="003B643C" w:rsidRPr="007A1313" w:rsidRDefault="003B643C" w:rsidP="00D05B7C">
      <w:pPr>
        <w:ind w:firstLine="720"/>
        <w:rPr>
          <w:sz w:val="24"/>
          <w:rtl/>
        </w:rPr>
      </w:pPr>
      <w:r w:rsidRPr="007A1313">
        <w:rPr>
          <w:sz w:val="24"/>
          <w:rtl/>
        </w:rPr>
        <w:t xml:space="preserve">أدلى بعض الأطراف بتعليقات بشأن استخدام "التدفقات المالية" وفيما لو كان يتوجب عوضا عنها استخدام مصطلح "الاستثمارات"؟ ما هو المقصود بعبارة </w:t>
      </w:r>
      <w:r w:rsidRPr="007A1313">
        <w:rPr>
          <w:rFonts w:hint="cs"/>
          <w:sz w:val="24"/>
          <w:rtl/>
        </w:rPr>
        <w:t>"</w:t>
      </w:r>
      <w:r w:rsidRPr="007A1313">
        <w:rPr>
          <w:sz w:val="24"/>
          <w:rtl/>
        </w:rPr>
        <w:t>تدفقات مالية" (أي مثلا ألا ينبغي أن تغطي بصورة عرضية الضرائب والحوافز وغير ذلك)؟ وهل يتوجب استخدام "التدفقات المالية" في الهدف دال؟</w:t>
      </w:r>
    </w:p>
    <w:p w:rsidR="003B643C" w:rsidRPr="007A1313" w:rsidRDefault="003B643C" w:rsidP="00D05B7C">
      <w:pPr>
        <w:rPr>
          <w:i/>
          <w:iCs/>
          <w:sz w:val="24"/>
          <w:rtl/>
        </w:rPr>
      </w:pPr>
      <w:r w:rsidRPr="007A1313">
        <w:rPr>
          <w:i/>
          <w:iCs/>
          <w:sz w:val="24"/>
          <w:rtl/>
        </w:rPr>
        <w:t>النص البديل</w:t>
      </w:r>
    </w:p>
    <w:p w:rsidR="003B643C" w:rsidRPr="007A1313" w:rsidRDefault="003B643C" w:rsidP="00D05B7C">
      <w:pPr>
        <w:ind w:firstLine="720"/>
        <w:rPr>
          <w:sz w:val="24"/>
          <w:rtl/>
        </w:rPr>
      </w:pPr>
      <w:r w:rsidRPr="007A1313">
        <w:rPr>
          <w:sz w:val="24"/>
          <w:rtl/>
        </w:rPr>
        <w:t>المقصود بالنص البديل هو التطرق للشواغل المعبر عنها.</w:t>
      </w:r>
    </w:p>
    <w:tbl>
      <w:tblPr>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9576"/>
      </w:tblGrid>
      <w:tr w:rsidR="003B643C" w:rsidRPr="007A1313" w:rsidTr="003B643C">
        <w:tc>
          <w:tcPr>
            <w:tcW w:w="9576" w:type="dxa"/>
          </w:tcPr>
          <w:p w:rsidR="003B643C" w:rsidRPr="007A1313" w:rsidRDefault="003B643C" w:rsidP="00D05B7C">
            <w:pPr>
              <w:rPr>
                <w:sz w:val="24"/>
                <w:rtl/>
              </w:rPr>
            </w:pPr>
            <w:r w:rsidRPr="007A1313">
              <w:rPr>
                <w:b/>
                <w:bCs/>
                <w:sz w:val="24"/>
                <w:rtl/>
              </w:rPr>
              <w:t>النص البديل</w:t>
            </w:r>
            <w:r w:rsidRPr="007A1313">
              <w:rPr>
                <w:sz w:val="24"/>
                <w:rtl/>
              </w:rPr>
              <w:t>: الدمج الكامل للتنوع البيولوجي وقيمه المتعددة في السياسات واللوائح والتخطيط واستراتيجيات الحد من الفقر والحسابات وتقييمات الآثار البيئية على جميع مستويات الحكومة وعبر جميع قطاعات الاقتصاد، وضمان أن تكون جميع الأنشطة والتدفقات المالية متوائمة مع غايات الإطار العالمي للتنوع البيولوجي</w:t>
            </w:r>
          </w:p>
        </w:tc>
      </w:tr>
    </w:tbl>
    <w:p w:rsidR="003B643C" w:rsidRPr="007A1313" w:rsidRDefault="003B643C" w:rsidP="003B643C">
      <w:pPr>
        <w:spacing w:line="240" w:lineRule="auto"/>
        <w:outlineLvl w:val="2"/>
        <w:rPr>
          <w:sz w:val="24"/>
          <w:rtl/>
        </w:rPr>
      </w:pP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34" w:name="_Toc90474490"/>
      <w:r w:rsidRPr="007A1313">
        <w:rPr>
          <w:b/>
          <w:bCs/>
          <w:sz w:val="24"/>
          <w:rtl/>
          <w:lang w:val="it-IT" w:bidi="ar-SY"/>
        </w:rPr>
        <w:t>الهدف 15</w:t>
      </w:r>
      <w:bookmarkEnd w:id="34"/>
    </w:p>
    <w:tbl>
      <w:tblPr>
        <w:bidiVisual/>
        <w:tblW w:w="0" w:type="auto"/>
        <w:tblCellSpacing w:w="20" w:type="dxa"/>
        <w:tblBorders>
          <w:top w:val="single" w:sz="6" w:space="0" w:color="auto"/>
          <w:left w:val="single" w:sz="6" w:space="0" w:color="auto"/>
          <w:bottom w:val="single" w:sz="6" w:space="0" w:color="auto"/>
          <w:right w:val="single" w:sz="6" w:space="0" w:color="auto"/>
        </w:tblBorders>
        <w:tblLook w:val="04A0"/>
      </w:tblPr>
      <w:tblGrid>
        <w:gridCol w:w="9656"/>
      </w:tblGrid>
      <w:tr w:rsidR="003B643C" w:rsidRPr="007A1313" w:rsidTr="00D76A70">
        <w:trPr>
          <w:tblCellSpacing w:w="20" w:type="dxa"/>
        </w:trPr>
        <w:tc>
          <w:tcPr>
            <w:tcW w:w="9576" w:type="dxa"/>
          </w:tcPr>
          <w:p w:rsidR="003B643C" w:rsidRPr="007A1313" w:rsidRDefault="003B643C" w:rsidP="00D05B7C">
            <w:pPr>
              <w:rPr>
                <w:sz w:val="24"/>
                <w:rtl/>
              </w:rPr>
            </w:pPr>
            <w:bookmarkStart w:id="35" w:name="_Hlk90151548"/>
            <w:r w:rsidRPr="007A1313">
              <w:rPr>
                <w:b/>
                <w:bCs/>
                <w:sz w:val="24"/>
                <w:rtl/>
              </w:rPr>
              <w:t>المسودة الأولى</w:t>
            </w:r>
            <w:r w:rsidRPr="007A1313">
              <w:rPr>
                <w:sz w:val="24"/>
                <w:rtl/>
              </w:rPr>
              <w:t xml:space="preserve"> - تقييم جميع الأعمال التجارية (العامة والخاصة، والكبرى، والمتوسطة والصغيرة) والإبلاغ عن تبعاتها وآثارها على التنوع البيولوجي، من المحلية إلى العالمية، والحد</w:t>
            </w:r>
            <w:r w:rsidRPr="007A1313">
              <w:rPr>
                <w:rFonts w:hint="cs"/>
                <w:sz w:val="24"/>
                <w:rtl/>
              </w:rPr>
              <w:t xml:space="preserve"> التدريجي </w:t>
            </w:r>
            <w:r w:rsidRPr="007A1313">
              <w:rPr>
                <w:sz w:val="24"/>
                <w:rtl/>
              </w:rPr>
              <w:t>من الآثار السلبية، إلى النصف على الأقل</w:t>
            </w:r>
            <w:r w:rsidRPr="007A1313">
              <w:rPr>
                <w:rFonts w:hint="cs"/>
                <w:sz w:val="24"/>
                <w:rtl/>
              </w:rPr>
              <w:t>،</w:t>
            </w:r>
            <w:r w:rsidRPr="007A1313">
              <w:rPr>
                <w:sz w:val="24"/>
                <w:rtl/>
              </w:rPr>
              <w:t xml:space="preserve"> وزيادة الآثار الإيجابية، مع الحد من المخاطر المتعلقة بالتنوع البيولوجي على الأعمال التجارية والانتقال نحو الاستدامة الكاملة لممارسات الاستخراج والإنتاج، وسلاسل المصادر والإمداد، والاستخدام والتخلص.</w:t>
            </w:r>
          </w:p>
        </w:tc>
      </w:tr>
    </w:tbl>
    <w:bookmarkEnd w:id="35"/>
    <w:p w:rsidR="003B643C" w:rsidRPr="007A1313" w:rsidRDefault="003B643C" w:rsidP="00D05B7C">
      <w:pPr>
        <w:spacing w:before="240"/>
        <w:rPr>
          <w:i/>
          <w:iCs/>
          <w:sz w:val="24"/>
          <w:rtl/>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22"/>
        </w:numPr>
        <w:tabs>
          <w:tab w:val="left" w:pos="1440"/>
        </w:tabs>
        <w:ind w:left="4" w:firstLine="709"/>
        <w:contextualSpacing w:val="0"/>
        <w:rPr>
          <w:sz w:val="24"/>
        </w:rPr>
      </w:pPr>
      <w:r w:rsidRPr="007A1313">
        <w:rPr>
          <w:sz w:val="24"/>
          <w:rtl/>
        </w:rPr>
        <w:t>تدعم الأطراف بصورة عامة هذا الهدف، على الرغم من أن بعضها كان قلقا لأنه لم ير دورا واضحا للحكومات.</w:t>
      </w:r>
    </w:p>
    <w:p w:rsidR="003B643C" w:rsidRPr="007A1313" w:rsidRDefault="003B643C" w:rsidP="00A86ED6">
      <w:pPr>
        <w:pStyle w:val="ListParagraph"/>
        <w:numPr>
          <w:ilvl w:val="0"/>
          <w:numId w:val="22"/>
        </w:numPr>
        <w:tabs>
          <w:tab w:val="left" w:pos="1440"/>
        </w:tabs>
        <w:ind w:left="4" w:firstLine="709"/>
        <w:contextualSpacing w:val="0"/>
        <w:rPr>
          <w:sz w:val="24"/>
        </w:rPr>
      </w:pPr>
      <w:r w:rsidRPr="007A1313">
        <w:rPr>
          <w:sz w:val="24"/>
          <w:rtl/>
        </w:rPr>
        <w:t>علق بعض الأطراف على أن هذا الهدف، عوضا عن ذلك، أكثر توجها بالمخرجات.</w:t>
      </w:r>
    </w:p>
    <w:p w:rsidR="003B643C" w:rsidRPr="007A1313" w:rsidRDefault="003B643C" w:rsidP="00A86ED6">
      <w:pPr>
        <w:pStyle w:val="ListParagraph"/>
        <w:numPr>
          <w:ilvl w:val="0"/>
          <w:numId w:val="22"/>
        </w:numPr>
        <w:tabs>
          <w:tab w:val="left" w:pos="1440"/>
        </w:tabs>
        <w:ind w:left="4" w:firstLine="709"/>
        <w:contextualSpacing w:val="0"/>
        <w:rPr>
          <w:sz w:val="24"/>
        </w:rPr>
      </w:pPr>
      <w:r w:rsidRPr="007A1313">
        <w:rPr>
          <w:sz w:val="24"/>
          <w:rtl/>
        </w:rPr>
        <w:t xml:space="preserve">وأراد بعض الأطراف إضافة إشارة إلى </w:t>
      </w:r>
      <w:bookmarkStart w:id="36" w:name="_Hlk90151758"/>
      <w:r w:rsidRPr="007A1313">
        <w:rPr>
          <w:sz w:val="24"/>
          <w:rtl/>
        </w:rPr>
        <w:t>فرقة العمل المعنية بالإفصاحات المالية القائمة على الطبيعة</w:t>
      </w:r>
      <w:bookmarkEnd w:id="36"/>
      <w:r w:rsidRPr="007A1313">
        <w:rPr>
          <w:sz w:val="24"/>
          <w:rtl/>
        </w:rPr>
        <w:t>.</w:t>
      </w:r>
    </w:p>
    <w:p w:rsidR="003B643C" w:rsidRPr="007A1313" w:rsidRDefault="003B643C" w:rsidP="00A86ED6">
      <w:pPr>
        <w:pStyle w:val="ListParagraph"/>
        <w:numPr>
          <w:ilvl w:val="0"/>
          <w:numId w:val="22"/>
        </w:numPr>
        <w:tabs>
          <w:tab w:val="left" w:pos="1440"/>
        </w:tabs>
        <w:ind w:left="4" w:firstLine="709"/>
        <w:contextualSpacing w:val="0"/>
        <w:rPr>
          <w:sz w:val="24"/>
        </w:rPr>
      </w:pPr>
      <w:r w:rsidRPr="007A1313">
        <w:rPr>
          <w:sz w:val="24"/>
          <w:rtl/>
        </w:rPr>
        <w:t>اقترحت الأطراف عددا من الإضافات المختلفة مثل الاقتصاد الدائري، والإفصاح، والمواءمة مع الاقتصاد الإيجابي تجاه الطبيعة، وذِكر فرقة العمل المعنية بالإفصاحات المالية القائمة على الطبيعة.</w:t>
      </w:r>
    </w:p>
    <w:p w:rsidR="003B643C" w:rsidRPr="007A1313" w:rsidRDefault="003B643C" w:rsidP="00D05B7C">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سيعتمد معدل التقدم المحرز بموجب هذا الهدف على ما تراه الأطراف واقعيا ومجديا. ويشير الهدف المقترح إلى ثلاثة عناصر يمكن التعبير عنها بكميات، وهي "جميع الأعمال التجارية"، "وبما لا يقل عن النصف"، "والاستدامة الكاملة". وربما ترغب الأطراف في التمعن في مستوى الطموح، على سبيل المثال، من خلال</w:t>
      </w:r>
      <w:r w:rsidRPr="007A1313">
        <w:rPr>
          <w:rFonts w:hint="cs"/>
          <w:sz w:val="24"/>
          <w:rtl/>
        </w:rPr>
        <w:t xml:space="preserve"> </w:t>
      </w:r>
      <w:r w:rsidRPr="007A1313">
        <w:rPr>
          <w:sz w:val="24"/>
          <w:rtl/>
        </w:rPr>
        <w:t>"القضاء بصورة كاملة على الآثار السلبية". والأهم من ذلك، سيؤدي كل تقدم محرز (أي بحلول عام 2030) إلى مخرجات متراكمة أفضل بحلول عام 2050.</w:t>
      </w:r>
    </w:p>
    <w:p w:rsidR="003B643C" w:rsidRPr="007A1313" w:rsidRDefault="003B643C" w:rsidP="00D05B7C">
      <w:pPr>
        <w:pStyle w:val="ListParagraph"/>
        <w:ind w:left="4"/>
        <w:contextualSpacing w:val="0"/>
        <w:rPr>
          <w:i/>
          <w:iCs/>
          <w:sz w:val="24"/>
          <w:rtl/>
        </w:rPr>
      </w:pPr>
      <w:r w:rsidRPr="007A1313">
        <w:rPr>
          <w:i/>
          <w:iCs/>
          <w:sz w:val="24"/>
          <w:rtl/>
        </w:rPr>
        <w:t xml:space="preserve">أسئلة </w:t>
      </w:r>
      <w:r>
        <w:rPr>
          <w:rFonts w:hint="cs"/>
          <w:i/>
          <w:iCs/>
          <w:sz w:val="24"/>
          <w:rtl/>
        </w:rPr>
        <w:t>لنظر</w:t>
      </w:r>
      <w:r w:rsidRPr="007A1313">
        <w:rPr>
          <w:i/>
          <w:iCs/>
          <w:sz w:val="24"/>
          <w:rtl/>
        </w:rPr>
        <w:t xml:space="preserve"> الأطراف و</w:t>
      </w:r>
      <w:r>
        <w:rPr>
          <w:i/>
          <w:iCs/>
          <w:sz w:val="24"/>
          <w:rtl/>
        </w:rPr>
        <w:t>أصحب المصلحة</w:t>
      </w:r>
    </w:p>
    <w:p w:rsidR="003B643C" w:rsidRPr="007A1313" w:rsidRDefault="003B643C" w:rsidP="00A86ED6">
      <w:pPr>
        <w:pStyle w:val="ListParagraph"/>
        <w:numPr>
          <w:ilvl w:val="0"/>
          <w:numId w:val="23"/>
        </w:numPr>
        <w:tabs>
          <w:tab w:val="left" w:pos="1440"/>
        </w:tabs>
        <w:ind w:left="0" w:firstLine="720"/>
        <w:contextualSpacing w:val="0"/>
        <w:rPr>
          <w:sz w:val="24"/>
        </w:rPr>
      </w:pPr>
      <w:r w:rsidRPr="007A1313">
        <w:rPr>
          <w:sz w:val="24"/>
          <w:rtl/>
        </w:rPr>
        <w:t>هل ينبغي أن يستهدف هذا الهدف (أساسا) الأعمال التجارية أو (أساسا) الحكومات؟</w:t>
      </w:r>
    </w:p>
    <w:p w:rsidR="003B643C" w:rsidRPr="007A1313" w:rsidRDefault="003B643C" w:rsidP="00A86ED6">
      <w:pPr>
        <w:pStyle w:val="ListParagraph"/>
        <w:numPr>
          <w:ilvl w:val="0"/>
          <w:numId w:val="23"/>
        </w:numPr>
        <w:tabs>
          <w:tab w:val="left" w:pos="1440"/>
        </w:tabs>
        <w:ind w:left="0" w:firstLine="720"/>
        <w:contextualSpacing w:val="0"/>
        <w:rPr>
          <w:sz w:val="24"/>
        </w:rPr>
      </w:pPr>
      <w:r w:rsidRPr="007A1313">
        <w:rPr>
          <w:sz w:val="24"/>
          <w:rtl/>
        </w:rPr>
        <w:t>هل من الممكن قراءة هذا الهدف على أنه يؤسس للتدابير المطلوبة من الأعمال التجارية، سواء كانت ملزمة أو طوعية</w:t>
      </w:r>
      <w:r w:rsidRPr="007A1313">
        <w:rPr>
          <w:rFonts w:hint="cs"/>
          <w:sz w:val="24"/>
          <w:rtl/>
        </w:rPr>
        <w:t>،</w:t>
      </w:r>
      <w:r w:rsidRPr="007A1313">
        <w:rPr>
          <w:sz w:val="24"/>
          <w:rtl/>
        </w:rPr>
        <w:t xml:space="preserve"> مع الطلب من الحكومات المعنية إيجاد بيئة تمكينية؟</w:t>
      </w:r>
    </w:p>
    <w:p w:rsidR="003B643C" w:rsidRPr="007A1313" w:rsidRDefault="003B643C" w:rsidP="00D05B7C">
      <w:pPr>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rFonts w:hint="cs"/>
          <w:sz w:val="24"/>
          <w:rtl/>
        </w:rPr>
        <w:t>ينبغي</w:t>
      </w:r>
      <w:r w:rsidRPr="007A1313">
        <w:rPr>
          <w:sz w:val="24"/>
          <w:rtl/>
        </w:rPr>
        <w:t xml:space="preserve"> النظر إلى هذا الهدف بالتزامن مع الهدفين 14 و16، حيث يركز الهدف 15 على دور ومساهمات الجهات الفاعلة الاقتصادية (الاجتماعية)، ويركز الهدف 14 على دور الحكومات كهيئات صانعة للقرار، أما الهدف 16 فيركز على دور الأفراد </w:t>
      </w:r>
      <w:r w:rsidRPr="007A1313">
        <w:rPr>
          <w:rFonts w:hint="cs"/>
          <w:sz w:val="24"/>
          <w:rtl/>
        </w:rPr>
        <w:t>ك</w:t>
      </w:r>
      <w:r w:rsidRPr="007A1313">
        <w:rPr>
          <w:sz w:val="24"/>
          <w:rtl/>
        </w:rPr>
        <w:t>مستهلكين).</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وكما تم توضيحه أعلاه، يتمثل الأساس المنطقي لصيغة الأهداف هذه في وجوب أن تكون التدابير موجهة. ونظرا لذلك، </w:t>
      </w:r>
      <w:r w:rsidRPr="007A1313">
        <w:rPr>
          <w:rFonts w:hint="cs"/>
          <w:sz w:val="24"/>
          <w:rtl/>
        </w:rPr>
        <w:t xml:space="preserve">يمكن للمرحلة </w:t>
      </w:r>
      <w:r w:rsidRPr="007A1313">
        <w:rPr>
          <w:sz w:val="24"/>
          <w:rtl/>
        </w:rPr>
        <w:t>التالية من هذه الأهداف أن تشير إلى الأعمال التجارية التمكينية للتقييم والإبلاغ. علاوة على ذلك، فإنه وبناء على طلب أطراف عدة، يضع العبء على الحكومات لاتخاذ التدابير.</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 وعلاوة على ذلك، ولتبسيط هذا الهدف، يمكن النظر في شطب "العامة والخاصة"، و"الكبرى، والمتوسطة والصغيرة". وإذا ما تم استخدام الاقتصاد الدائري، فإنه يمكن الاستعاضة به عن " ممارسات الاستخراج والإنتاج، وسلاسل المصادر والإمداد، والاستخدام والتخلص".</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وعلق بعضهم على أن الإشارة إلى الوصول إلى الموارد الجينية وتقاسم منافعها قد يكون مناسبا للغاية في هذا الهدف. إلا أننا نعتقد بأنه من المنصوح به أن يبقى الوصول إلى الموارد الجينية وتقاسم منافعها تحت الهدف 13 لتجنب الخلط بين القصد والمخرجات المختلفة.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وأخيرا، عبر البعض عن قلقه من إدراج الأعمال الصغيرة في هذا الهدف</w:t>
      </w:r>
      <w:r w:rsidRPr="007A1313">
        <w:rPr>
          <w:rFonts w:hint="cs"/>
          <w:sz w:val="24"/>
          <w:rtl/>
        </w:rPr>
        <w:t>.</w:t>
      </w:r>
      <w:r w:rsidRPr="007A1313">
        <w:rPr>
          <w:sz w:val="24"/>
          <w:rtl/>
        </w:rPr>
        <w:t xml:space="preserve"> ويتوجب على الأطراف النظر فيما لو أنه من الممكن توقع </w:t>
      </w:r>
      <w:r w:rsidRPr="007A1313">
        <w:rPr>
          <w:rFonts w:hint="cs"/>
          <w:sz w:val="24"/>
          <w:rtl/>
        </w:rPr>
        <w:t>أن</w:t>
      </w:r>
      <w:r w:rsidRPr="007A1313">
        <w:rPr>
          <w:sz w:val="24"/>
          <w:rtl/>
        </w:rPr>
        <w:t xml:space="preserve"> تفي أعمال تجارية من أحجام متفاوتة بنفس المتطلبات</w:t>
      </w:r>
      <w:r w:rsidRPr="007A1313">
        <w:rPr>
          <w:rFonts w:hint="cs"/>
          <w:sz w:val="24"/>
          <w:rtl/>
        </w:rPr>
        <w:t>؛</w:t>
      </w:r>
      <w:r w:rsidRPr="007A1313">
        <w:rPr>
          <w:sz w:val="24"/>
          <w:rtl/>
        </w:rPr>
        <w:t xml:space="preserve"> علاوة على كون اللغة المقترحة تسمح بالمرونة الكافية في النُهج التي يتم التعامل بها مع الأعمال التجارية من أحجام مختلفة.</w:t>
      </w: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37" w:name="_Toc90474491"/>
      <w:r w:rsidRPr="007A1313">
        <w:rPr>
          <w:b/>
          <w:bCs/>
          <w:sz w:val="24"/>
          <w:rtl/>
          <w:lang w:val="it-IT" w:bidi="ar-SY"/>
        </w:rPr>
        <w:t>الهدف 16</w:t>
      </w:r>
      <w:bookmarkEnd w:id="37"/>
    </w:p>
    <w:p w:rsidR="003B643C" w:rsidRPr="00D83E5E" w:rsidRDefault="003B643C" w:rsidP="00D05B7C">
      <w:pPr>
        <w:pStyle w:val="ListParagraph"/>
        <w:pBdr>
          <w:top w:val="outset" w:sz="6" w:space="1" w:color="auto"/>
          <w:left w:val="outset" w:sz="6" w:space="4" w:color="auto"/>
          <w:bottom w:val="inset" w:sz="6" w:space="1" w:color="auto"/>
          <w:right w:val="inset" w:sz="6" w:space="4" w:color="auto"/>
        </w:pBdr>
        <w:spacing w:before="240"/>
        <w:ind w:left="0"/>
        <w:contextualSpacing w:val="0"/>
        <w:rPr>
          <w:sz w:val="24"/>
          <w:rtl/>
        </w:rPr>
      </w:pPr>
      <w:r w:rsidRPr="007A1313">
        <w:rPr>
          <w:b/>
          <w:bCs/>
          <w:sz w:val="24"/>
          <w:rtl/>
        </w:rPr>
        <w:t>المسودة الأولى</w:t>
      </w:r>
      <w:r w:rsidRPr="007A1313">
        <w:rPr>
          <w:sz w:val="24"/>
          <w:rtl/>
        </w:rPr>
        <w:t xml:space="preserve"> - ضمان تشجيع الناس على اتخاذ خيارات مسؤولة والحصول على المعلومات والبدائل ذات الصلة وتمكينهم من ذلك، مع مراعاة الأفضليات الثقافية، لتقليل الهدر بمقدار النصف على الأقل، وخاصة هدر المواد الغذائية والمواد الأخرى عندما يتعلق الأمر بالاستهلاك المفرط.</w:t>
      </w:r>
    </w:p>
    <w:p w:rsidR="003B643C" w:rsidRPr="007A1313" w:rsidRDefault="003B643C" w:rsidP="00D05B7C">
      <w:pPr>
        <w:pStyle w:val="ListParagraph"/>
        <w:spacing w:before="240"/>
        <w:ind w:left="0"/>
        <w:contextualSpacing w:val="0"/>
        <w:rPr>
          <w:i/>
          <w:iCs/>
          <w:sz w:val="24"/>
          <w:rtl/>
          <w:lang w:bidi="ar-SA"/>
        </w:rPr>
      </w:pPr>
      <w:r w:rsidRPr="007A1313">
        <w:rPr>
          <w:i/>
          <w:iCs/>
          <w:sz w:val="24"/>
          <w:rtl/>
          <w:lang w:bidi="ar-SA"/>
        </w:rPr>
        <w:t xml:space="preserve">ما الذي استمعنا </w:t>
      </w:r>
      <w:r w:rsidRPr="007A1313">
        <w:rPr>
          <w:rFonts w:hint="cs"/>
          <w:i/>
          <w:iCs/>
          <w:sz w:val="24"/>
          <w:rtl/>
          <w:lang w:bidi="ar-SA"/>
        </w:rPr>
        <w:t>إ</w:t>
      </w:r>
      <w:r w:rsidRPr="007A1313">
        <w:rPr>
          <w:i/>
          <w:iCs/>
          <w:sz w:val="24"/>
          <w:rtl/>
          <w:lang w:bidi="ar-SA"/>
        </w:rPr>
        <w:t xml:space="preserve">ليه </w:t>
      </w:r>
    </w:p>
    <w:p w:rsidR="003B643C" w:rsidRPr="007A1313" w:rsidRDefault="003B643C" w:rsidP="00A86ED6">
      <w:pPr>
        <w:pStyle w:val="ListParagraph"/>
        <w:numPr>
          <w:ilvl w:val="0"/>
          <w:numId w:val="24"/>
        </w:numPr>
        <w:tabs>
          <w:tab w:val="left" w:pos="1440"/>
        </w:tabs>
        <w:ind w:left="4" w:firstLine="709"/>
        <w:contextualSpacing w:val="0"/>
        <w:rPr>
          <w:sz w:val="24"/>
          <w:lang w:bidi="ar-SA"/>
        </w:rPr>
      </w:pPr>
      <w:r w:rsidRPr="007A1313">
        <w:rPr>
          <w:sz w:val="24"/>
          <w:rtl/>
          <w:lang w:bidi="ar-SA"/>
        </w:rPr>
        <w:t>بالإجمال، هنالك دعم عام لهذا الهدف، ولكن وبصورة مشابهة للأهداف الأخرى، هنالك مقترحات عدة لإدخال تعديلات عليه.</w:t>
      </w:r>
    </w:p>
    <w:p w:rsidR="003B643C" w:rsidRPr="007A1313" w:rsidRDefault="003B643C" w:rsidP="00A86ED6">
      <w:pPr>
        <w:pStyle w:val="ListParagraph"/>
        <w:numPr>
          <w:ilvl w:val="0"/>
          <w:numId w:val="24"/>
        </w:numPr>
        <w:tabs>
          <w:tab w:val="left" w:pos="1440"/>
        </w:tabs>
        <w:ind w:left="4" w:firstLine="709"/>
        <w:contextualSpacing w:val="0"/>
        <w:rPr>
          <w:sz w:val="24"/>
          <w:lang w:bidi="ar-SA"/>
        </w:rPr>
      </w:pPr>
      <w:r w:rsidRPr="007A1313">
        <w:rPr>
          <w:sz w:val="24"/>
          <w:rtl/>
          <w:lang w:bidi="ar-SA"/>
        </w:rPr>
        <w:t>على وجه الخصوص، سمعنا دعما معتبرا لإدراج مفهوم الاستهلاك المستدام (أو بصورة معكوسة للقضاء على الاستهلاك غير المستدام) في هذا الهدف. وهناك بعض التحفظات المعبر عنها فيما يتعلق بمفهوم "الاستهلاك المفرط".</w:t>
      </w:r>
    </w:p>
    <w:p w:rsidR="003B643C" w:rsidRPr="007A1313" w:rsidRDefault="003B643C" w:rsidP="00A86ED6">
      <w:pPr>
        <w:pStyle w:val="ListParagraph"/>
        <w:numPr>
          <w:ilvl w:val="0"/>
          <w:numId w:val="24"/>
        </w:numPr>
        <w:tabs>
          <w:tab w:val="left" w:pos="1440"/>
        </w:tabs>
        <w:ind w:left="4" w:firstLine="709"/>
        <w:contextualSpacing w:val="0"/>
        <w:rPr>
          <w:sz w:val="24"/>
          <w:lang w:bidi="ar-SA"/>
        </w:rPr>
      </w:pPr>
      <w:r w:rsidRPr="007A1313">
        <w:rPr>
          <w:sz w:val="24"/>
          <w:rtl/>
          <w:lang w:bidi="ar-SA"/>
        </w:rPr>
        <w:t>اقترح بعض الأطراف إدراج الأمن الغذائي.</w:t>
      </w:r>
    </w:p>
    <w:p w:rsidR="003B643C" w:rsidRPr="007A1313" w:rsidRDefault="003B643C" w:rsidP="00D05B7C">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يشير هذا الهدف إلى عنصر كمي واحد وهو "التقليل بمقدار النصف على الأقل" لكل من الهدر (وكل ما كان ذلك ملائما) للاستهلاك المفرط. وهنالك مثال آخر يتطلب من الأعضاء النظر فيما لو كان مجديا مقارنة بما الذي يمثل هدفا طموحا يضع العالم على المسار الصحيح لتحقيق رؤية 2050.</w:t>
      </w:r>
    </w:p>
    <w:p w:rsidR="003B643C" w:rsidRPr="00566D8C" w:rsidRDefault="003B643C" w:rsidP="00D05B7C">
      <w:pPr>
        <w:rPr>
          <w:i/>
          <w:iCs/>
          <w:sz w:val="24"/>
          <w:rtl/>
        </w:rPr>
      </w:pPr>
      <w:r w:rsidRPr="00566D8C">
        <w:rPr>
          <w:i/>
          <w:iCs/>
          <w:sz w:val="24"/>
          <w:rtl/>
        </w:rPr>
        <w:t xml:space="preserve">أسئلة </w:t>
      </w:r>
      <w:r>
        <w:rPr>
          <w:rFonts w:hint="cs"/>
          <w:i/>
          <w:iCs/>
          <w:sz w:val="24"/>
          <w:rtl/>
        </w:rPr>
        <w:t>لنظر</w:t>
      </w:r>
      <w:r w:rsidRPr="00566D8C">
        <w:rPr>
          <w:i/>
          <w:iCs/>
          <w:sz w:val="24"/>
          <w:rtl/>
        </w:rPr>
        <w:t xml:space="preserve"> ا</w:t>
      </w:r>
      <w:r>
        <w:rPr>
          <w:i/>
          <w:iCs/>
          <w:sz w:val="24"/>
          <w:rtl/>
        </w:rPr>
        <w:t>لأطراف وأصحاب المصلحة</w:t>
      </w:r>
    </w:p>
    <w:p w:rsidR="003B643C" w:rsidRPr="007A1313" w:rsidRDefault="003B643C" w:rsidP="00A86ED6">
      <w:pPr>
        <w:pStyle w:val="ListParagraph"/>
        <w:numPr>
          <w:ilvl w:val="0"/>
          <w:numId w:val="25"/>
        </w:numPr>
        <w:tabs>
          <w:tab w:val="left" w:pos="1440"/>
        </w:tabs>
        <w:ind w:left="4" w:firstLine="709"/>
        <w:contextualSpacing w:val="0"/>
        <w:rPr>
          <w:sz w:val="24"/>
        </w:rPr>
      </w:pPr>
      <w:r w:rsidRPr="007A1313">
        <w:rPr>
          <w:sz w:val="24"/>
          <w:rtl/>
        </w:rPr>
        <w:t>هل ينبغي أن يشير هذا الهدف إلى "الحد والإلغاء التدريجيين" عوضا عما هو مذكور؟</w:t>
      </w:r>
    </w:p>
    <w:p w:rsidR="003B643C" w:rsidRPr="007A1313" w:rsidRDefault="003B643C" w:rsidP="00A86ED6">
      <w:pPr>
        <w:pStyle w:val="ListParagraph"/>
        <w:numPr>
          <w:ilvl w:val="0"/>
          <w:numId w:val="25"/>
        </w:numPr>
        <w:tabs>
          <w:tab w:val="left" w:pos="1440"/>
        </w:tabs>
        <w:ind w:left="4" w:firstLine="709"/>
        <w:contextualSpacing w:val="0"/>
        <w:rPr>
          <w:sz w:val="24"/>
        </w:rPr>
      </w:pPr>
      <w:r w:rsidRPr="007A1313">
        <w:rPr>
          <w:sz w:val="24"/>
          <w:rtl/>
        </w:rPr>
        <w:t>هل للاستهلاك المستدام أثر على الهدر "(الحد من) الهدر"؟</w:t>
      </w:r>
    </w:p>
    <w:p w:rsidR="003B643C" w:rsidRPr="007A1313" w:rsidRDefault="003B643C" w:rsidP="00D05B7C">
      <w:pPr>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فيما يتعلق بالإشارة إلى الأمن الغذائي في هذا الهدف، فقد يكون من الأكثر ملاءمة ترك هذا الأمر للهدف 9. ومن نفس المنطلق، قد يكون من المفيد إيضاح </w:t>
      </w:r>
      <w:r w:rsidRPr="007A1313">
        <w:rPr>
          <w:rFonts w:hint="cs"/>
          <w:sz w:val="24"/>
          <w:rtl/>
        </w:rPr>
        <w:t>أن</w:t>
      </w:r>
      <w:r w:rsidRPr="007A1313">
        <w:rPr>
          <w:sz w:val="24"/>
          <w:rtl/>
        </w:rPr>
        <w:t xml:space="preserve"> الهدف 16 يتعلق بخيارات المواطنين الأفراد، وأن نطاقه لا يقتصر على الاستهلاك فحسب. وبأسلوب رديف، يتطرق الهدفان 10 و15 لقضية الإنتاج المستدام.</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وأخيرا، رغب البعض في رؤية تحديد أكبر لهذا الهدف فيما يتعلق بأنماط الهدر التي لا بد من الحد منها بما يتفق مع تعليقاتنا </w:t>
      </w:r>
      <w:r w:rsidRPr="007A1313">
        <w:rPr>
          <w:rFonts w:hint="cs"/>
          <w:sz w:val="24"/>
          <w:rtl/>
        </w:rPr>
        <w:t xml:space="preserve">السابقة </w:t>
      </w:r>
      <w:r w:rsidRPr="007A1313">
        <w:rPr>
          <w:sz w:val="24"/>
          <w:rtl/>
        </w:rPr>
        <w:t>حول المستوى المطلوب من التفصيل</w:t>
      </w:r>
      <w:r w:rsidRPr="007A1313">
        <w:rPr>
          <w:rFonts w:hint="cs"/>
          <w:sz w:val="24"/>
          <w:rtl/>
        </w:rPr>
        <w:t>.</w:t>
      </w:r>
      <w:r w:rsidRPr="007A1313">
        <w:rPr>
          <w:sz w:val="24"/>
          <w:rtl/>
        </w:rPr>
        <w:t xml:space="preserve"> والمرجو من الأطراف أن يعدلوا القائمة، لكن عليهم أن يبقوا في الأذهان أيضا أنه ينبغي لهذا الهدف أن يبقى بسيطا بقدر الإمكان، وأن ينظروا في إمكانية التطرق لموضوع المظاهر المخصوصة لتحقيق الحد من الهدر، والاستهلاك المستدام بصورة أكثر عمومية على مستوى المؤشرات في إطار الرصد.</w:t>
      </w:r>
    </w:p>
    <w:p w:rsidR="003B643C" w:rsidRPr="007A1313" w:rsidRDefault="003B643C" w:rsidP="00D05B7C">
      <w:pPr>
        <w:pStyle w:val="ListParagraph"/>
        <w:tabs>
          <w:tab w:val="left" w:pos="720"/>
        </w:tabs>
        <w:ind w:left="6" w:firstLine="714"/>
        <w:contextualSpacing w:val="0"/>
        <w:rPr>
          <w:sz w:val="24"/>
          <w:rtl/>
        </w:rPr>
      </w:pPr>
      <w:r w:rsidRPr="007A1313">
        <w:rPr>
          <w:sz w:val="24"/>
          <w:rtl/>
        </w:rPr>
        <w:t xml:space="preserve">المقصود </w:t>
      </w:r>
      <w:r w:rsidRPr="007A1313">
        <w:rPr>
          <w:rFonts w:hint="cs"/>
          <w:sz w:val="24"/>
          <w:rtl/>
        </w:rPr>
        <w:t>ب</w:t>
      </w:r>
      <w:r w:rsidRPr="007A1313">
        <w:rPr>
          <w:sz w:val="24"/>
          <w:rtl/>
        </w:rPr>
        <w:t>النص البديل أدناه التطرق لمفهوم الاستهلاك المستدام</w:t>
      </w:r>
    </w:p>
    <w:tbl>
      <w:tblPr>
        <w:bidiVisual/>
        <w:tblW w:w="0" w:type="auto"/>
        <w:tblInd w:w="6" w:type="dxa"/>
        <w:tblBorders>
          <w:top w:val="single" w:sz="4" w:space="0" w:color="auto"/>
          <w:left w:val="single" w:sz="4" w:space="0" w:color="auto"/>
          <w:bottom w:val="single" w:sz="4" w:space="0" w:color="auto"/>
          <w:right w:val="single" w:sz="4" w:space="0" w:color="auto"/>
        </w:tblBorders>
        <w:tblLook w:val="04A0"/>
      </w:tblPr>
      <w:tblGrid>
        <w:gridCol w:w="9570"/>
      </w:tblGrid>
      <w:tr w:rsidR="003B643C" w:rsidRPr="007A1313" w:rsidTr="00C647B9">
        <w:tc>
          <w:tcPr>
            <w:tcW w:w="9576" w:type="dxa"/>
          </w:tcPr>
          <w:p w:rsidR="003B643C" w:rsidRPr="007A1313" w:rsidRDefault="003B643C" w:rsidP="00D05B7C">
            <w:pPr>
              <w:pStyle w:val="ListParagraph"/>
              <w:spacing w:line="240" w:lineRule="auto"/>
              <w:ind w:left="0"/>
              <w:contextualSpacing w:val="0"/>
              <w:rPr>
                <w:sz w:val="24"/>
                <w:rtl/>
              </w:rPr>
            </w:pPr>
            <w:r w:rsidRPr="007A1313">
              <w:rPr>
                <w:b/>
                <w:bCs/>
                <w:sz w:val="24"/>
                <w:rtl/>
              </w:rPr>
              <w:t>النص البديل</w:t>
            </w:r>
            <w:r w:rsidRPr="007A1313">
              <w:rPr>
                <w:sz w:val="24"/>
                <w:rtl/>
              </w:rPr>
              <w:t xml:space="preserve">: ضمان تشجيع الناس على </w:t>
            </w:r>
            <w:r w:rsidRPr="007A1313">
              <w:rPr>
                <w:b/>
                <w:bCs/>
                <w:sz w:val="24"/>
                <w:rtl/>
              </w:rPr>
              <w:t>تبني الاستهلاك المستدام من خلال</w:t>
            </w:r>
            <w:r w:rsidRPr="007A1313">
              <w:rPr>
                <w:sz w:val="24"/>
                <w:rtl/>
              </w:rPr>
              <w:t xml:space="preserve"> تحسين الحصول على المعلومات والبدائل ذات الصلة وتمكينهم من ذلك، مع مراعاة الأفضليات الثقافية، لتقليل الهدر بمقدار النصف على الأقل، وخاصة هدر المواد الغذائية والمواد الأخرى عندما يتعلق الأمر بالاستهلاك المفرط.</w:t>
            </w:r>
          </w:p>
        </w:tc>
      </w:tr>
    </w:tbl>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38" w:name="_Toc90474492"/>
      <w:r w:rsidRPr="007A1313">
        <w:rPr>
          <w:b/>
          <w:bCs/>
          <w:sz w:val="24"/>
          <w:rtl/>
          <w:lang w:val="it-IT" w:bidi="ar-SY"/>
        </w:rPr>
        <w:t>الهدف 17</w:t>
      </w:r>
      <w:bookmarkEnd w:id="38"/>
    </w:p>
    <w:p w:rsidR="003B643C" w:rsidRDefault="003B643C" w:rsidP="00D05B7C">
      <w:pPr>
        <w:pStyle w:val="ListParagraph"/>
        <w:pBdr>
          <w:top w:val="outset" w:sz="6" w:space="1" w:color="auto"/>
          <w:left w:val="outset" w:sz="6" w:space="4" w:color="auto"/>
          <w:bottom w:val="inset" w:sz="6" w:space="1" w:color="auto"/>
          <w:right w:val="inset" w:sz="6" w:space="4" w:color="auto"/>
        </w:pBdr>
        <w:spacing w:before="240"/>
        <w:ind w:left="0"/>
        <w:contextualSpacing w:val="0"/>
        <w:rPr>
          <w:sz w:val="24"/>
          <w:rtl/>
        </w:rPr>
      </w:pPr>
      <w:r w:rsidRPr="00D225F3">
        <w:rPr>
          <w:b/>
          <w:bCs/>
          <w:sz w:val="24"/>
          <w:rtl/>
        </w:rPr>
        <w:t>المسودة الأولى</w:t>
      </w:r>
      <w:r w:rsidRPr="007A1313">
        <w:rPr>
          <w:sz w:val="24"/>
          <w:rtl/>
        </w:rPr>
        <w:t xml:space="preserve"> - وضع وتنفيذ التدابير وتعزيز بناء القدرات في جميع البلدان لمنع الآثار الضارة المحتملة للتكنولوجيا الحيوية على التنوع البيولوجي وصحة الإنسان أو إدارتها أو السيطرة عليها، والحد من مخاطر هذه الآثار.</w:t>
      </w:r>
    </w:p>
    <w:p w:rsidR="003B643C" w:rsidRPr="007A1313" w:rsidRDefault="003B643C" w:rsidP="00D05B7C">
      <w:pPr>
        <w:pStyle w:val="ListParagraph"/>
        <w:spacing w:before="240"/>
        <w:ind w:left="0"/>
        <w:contextualSpacing w:val="0"/>
        <w:rPr>
          <w:i/>
          <w:iCs/>
          <w:sz w:val="24"/>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هنالك مناقشات حول نطاق هذا الهدف، مع بعض الجدل بوجوب أن يقتصر على التكنولوجيا الحيوية، كما هو وارد في نطاق بروتوكول قرطاجنة، في حين جادل البعض الآخر بوجوب أن يكون نطاق هذا الهدف أوسع.</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علاوة على ذلك، علق بعض الأطراف على وجوب أن يتحدث هذا الهدف أيضا عن المنافع المتأتية من التكنولوجيا الحيوية، وألا يقتصر فقط على مخاطرها.</w:t>
      </w:r>
    </w:p>
    <w:p w:rsidR="003B643C" w:rsidRPr="00D83E5E" w:rsidRDefault="003B643C" w:rsidP="00D05B7C">
      <w:pPr>
        <w:rPr>
          <w:i/>
          <w:iCs/>
          <w:sz w:val="24"/>
        </w:rPr>
      </w:pPr>
      <w:r w:rsidRPr="00D83E5E">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يرمي هذا الهدف إلى ضمان أن تقوم البلدان </w:t>
      </w:r>
      <w:r w:rsidRPr="007A1313">
        <w:rPr>
          <w:rFonts w:hint="cs"/>
          <w:sz w:val="24"/>
          <w:rtl/>
        </w:rPr>
        <w:t xml:space="preserve">بإيجاد </w:t>
      </w:r>
      <w:r w:rsidRPr="007A1313">
        <w:rPr>
          <w:sz w:val="24"/>
          <w:rtl/>
        </w:rPr>
        <w:t>تدابير فعالة بغية ""منع الآثار الضارة المحتملة وإدارتها والسيطرة عليها" من خلال إيجاد وتعزيز القدرات على تنفيذ التدابير. ويعد العنصر الكمي هنا حاسما، وستحتاج الأطراف لتقرير كيف: تدار التكنولوجيا الحيوية، والاستثمار في بناء القدرات ضمن حدودها، والتعاون بصورة فعالة، علاوة على دعم البلدان النامية.</w:t>
      </w:r>
    </w:p>
    <w:p w:rsidR="003B643C" w:rsidRPr="007A1313" w:rsidRDefault="003B643C" w:rsidP="00D05B7C">
      <w:pPr>
        <w:rPr>
          <w:i/>
          <w:iCs/>
          <w:sz w:val="24"/>
          <w:rtl/>
        </w:rPr>
      </w:pPr>
      <w:r w:rsidRPr="007A1313">
        <w:rPr>
          <w:i/>
          <w:iCs/>
          <w:sz w:val="24"/>
          <w:rtl/>
        </w:rPr>
        <w:t xml:space="preserve">أسئلة </w:t>
      </w:r>
      <w:r>
        <w:rPr>
          <w:rFonts w:hint="cs"/>
          <w:i/>
          <w:iCs/>
          <w:sz w:val="24"/>
          <w:rtl/>
        </w:rPr>
        <w:t xml:space="preserve">لنظر </w:t>
      </w:r>
      <w:r w:rsidRPr="007A1313">
        <w:rPr>
          <w:i/>
          <w:iCs/>
          <w:sz w:val="24"/>
          <w:rtl/>
        </w:rPr>
        <w:t>ا</w:t>
      </w:r>
      <w:r>
        <w:rPr>
          <w:i/>
          <w:iCs/>
          <w:sz w:val="24"/>
          <w:rtl/>
        </w:rPr>
        <w:t>لأطراف وأصحاب المصلحة</w:t>
      </w:r>
    </w:p>
    <w:p w:rsidR="003B643C" w:rsidRPr="007A1313" w:rsidRDefault="003B643C" w:rsidP="00A86ED6">
      <w:pPr>
        <w:pStyle w:val="ListParagraph"/>
        <w:numPr>
          <w:ilvl w:val="0"/>
          <w:numId w:val="26"/>
        </w:numPr>
        <w:tabs>
          <w:tab w:val="left" w:pos="1440"/>
        </w:tabs>
        <w:ind w:left="4" w:firstLine="709"/>
        <w:contextualSpacing w:val="0"/>
        <w:rPr>
          <w:sz w:val="24"/>
        </w:rPr>
      </w:pPr>
      <w:r w:rsidRPr="007A1313">
        <w:rPr>
          <w:sz w:val="24"/>
          <w:rtl/>
        </w:rPr>
        <w:t>هل ينبغي إعادة ترتيب هذا الهدف، بحيث يتم تحريكه إلى الأعلى مباشرة بعد الهدف 13، وخاصة إذا ما أضفنا إليه عنصر تقاسم المنافع (أي أنه يمكن أن يقع تحت عنوان تلبية احتياجات الناس من خلال الاستخدام المستدام وتقاسم المنافع)؟</w:t>
      </w:r>
    </w:p>
    <w:p w:rsidR="003B643C" w:rsidRPr="007A1313" w:rsidRDefault="003B643C" w:rsidP="00A86ED6">
      <w:pPr>
        <w:pStyle w:val="ListParagraph"/>
        <w:numPr>
          <w:ilvl w:val="0"/>
          <w:numId w:val="26"/>
        </w:numPr>
        <w:tabs>
          <w:tab w:val="left" w:pos="1440"/>
        </w:tabs>
        <w:ind w:left="4" w:firstLine="709"/>
        <w:contextualSpacing w:val="0"/>
        <w:rPr>
          <w:sz w:val="24"/>
        </w:rPr>
      </w:pPr>
      <w:r w:rsidRPr="007A1313">
        <w:rPr>
          <w:sz w:val="24"/>
          <w:rtl/>
        </w:rPr>
        <w:t xml:space="preserve">هل من الأفضل ترك هذا الهدف مع نطاق أوسع، بحيث يمكن أن يؤدي دورا أكبر من خلال إلزام الجميع، عوضا عن قصر أولئك الذين سيتخذون الإجراءات على موقعي بروتوكول قرطاجنة؟ </w:t>
      </w:r>
    </w:p>
    <w:p w:rsidR="003B643C" w:rsidRPr="007A1313" w:rsidRDefault="003B643C" w:rsidP="00D05B7C">
      <w:pPr>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فيما يتعلق بالإضافة الممكنة للإشارة إلى الفوائد المتأتية من التكنولوجيا الحيوية، نود أن نشير إلى أنه ومع أن بروتوكول قرطاجنة لا يتطرق للترويج لفوائد التكنولوجيا الحيوية، إلا أن المادة 19 من الاتفاقية تتطرق بصورة صريحة لفوائد التكنولوجيا الحيوية.</w:t>
      </w:r>
      <w:r w:rsidRPr="007A1313">
        <w:rPr>
          <w:rStyle w:val="FootnoteReference"/>
          <w:rtl/>
        </w:rPr>
        <w:footnoteReference w:id="7"/>
      </w:r>
      <w:r w:rsidRPr="007A1313">
        <w:rPr>
          <w:sz w:val="24"/>
          <w:rtl/>
        </w:rPr>
        <w:t xml:space="preserve"> كذلك يمكن أن تنعكس الفوائد المحتملة من التكنولوجيا الحيوية أيضا في الهدفين 9 أو 10.</w:t>
      </w:r>
    </w:p>
    <w:p w:rsidR="003B643C" w:rsidRPr="007A1313" w:rsidRDefault="003B643C" w:rsidP="00A86ED6">
      <w:pPr>
        <w:pStyle w:val="ListParagraph"/>
        <w:numPr>
          <w:ilvl w:val="0"/>
          <w:numId w:val="16"/>
        </w:numPr>
        <w:tabs>
          <w:tab w:val="left" w:pos="720"/>
        </w:tabs>
        <w:spacing w:after="0"/>
        <w:ind w:left="0" w:firstLine="0"/>
        <w:contextualSpacing w:val="0"/>
        <w:rPr>
          <w:sz w:val="24"/>
        </w:rPr>
      </w:pPr>
      <w:r w:rsidRPr="007A1313">
        <w:rPr>
          <w:sz w:val="24"/>
          <w:rtl/>
        </w:rPr>
        <w:t>ويتوجب على الأطراف أن يبقوا في الأذهان أنه قد تم التطرق للتكنولوجيا الحيوية في أحكام عديدة من الاتفاقية المتعلقة بالتنوع البيولوجي، بما في ذلك المادة 8(</w:t>
      </w:r>
      <w:r w:rsidRPr="007A1313">
        <w:rPr>
          <w:rFonts w:hint="cs"/>
          <w:sz w:val="24"/>
          <w:rtl/>
        </w:rPr>
        <w:t>ز</w:t>
      </w:r>
      <w:r w:rsidRPr="007A1313">
        <w:rPr>
          <w:sz w:val="24"/>
          <w:rtl/>
        </w:rPr>
        <w:t>)، والتي تتطلب من الأطراف، بقدر ما هو ممكن وملائم، إنشاء أو الإبقاء على الوسائل التي تنظم وتدير وتضبط المخاطر ذات الصلة باستخدام وإطلاق الكائنات الحية المحورة الناجمة عن التكنولوجيا الحيوية والتي من المحتمل لها أن تخلف آثارا بيئية سلبية، يمكن أن تؤثر على حفظ التنوع البيولوجي والاستخدام المستدام له، مع الأخذ بعين الاعتبار المخاطر على صحة الإنسان.</w:t>
      </w: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39" w:name="_Toc90474493"/>
      <w:r w:rsidRPr="007A1313">
        <w:rPr>
          <w:b/>
          <w:bCs/>
          <w:sz w:val="24"/>
          <w:rtl/>
          <w:lang w:val="it-IT" w:bidi="ar-SY"/>
        </w:rPr>
        <w:t>الهدف 18</w:t>
      </w:r>
      <w:bookmarkEnd w:id="39"/>
    </w:p>
    <w:tbl>
      <w:tblPr>
        <w:bidiVisual/>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3B643C" w:rsidRPr="007A1313" w:rsidTr="002552D1">
        <w:tc>
          <w:tcPr>
            <w:tcW w:w="9576" w:type="dxa"/>
          </w:tcPr>
          <w:p w:rsidR="003B643C" w:rsidRPr="007A1313" w:rsidRDefault="003B643C" w:rsidP="00D05B7C">
            <w:pPr>
              <w:rPr>
                <w:sz w:val="24"/>
                <w:rtl/>
              </w:rPr>
            </w:pPr>
            <w:r w:rsidRPr="001D269C">
              <w:rPr>
                <w:b/>
                <w:bCs/>
                <w:sz w:val="24"/>
                <w:rtl/>
              </w:rPr>
              <w:t>المسودة الأولى</w:t>
            </w:r>
            <w:r w:rsidRPr="007A1313">
              <w:rPr>
                <w:sz w:val="24"/>
                <w:rtl/>
              </w:rPr>
              <w:t xml:space="preserve"> - إعادة توجيه الحوافز الضارة بالتنوع البيولوجي أو إعادة تحديد الغرض منها أو إصلاحها أو القضاء عليها، بطريقة عادلة ومنصفة، مع خفضها بمقدار 511 مليار دولار أمريكي على الأقل سنويا، بما في ذلك الإعانات الأكثر ضررا، وضمان أن يكون للحوافز، بما في ذلك الحوافز الاقتصادية والتنظيمية العامة والخاصة، أثر إيجابي أو محايد على التنوع البيولوجي.</w:t>
            </w:r>
          </w:p>
        </w:tc>
      </w:tr>
    </w:tbl>
    <w:p w:rsidR="003B643C" w:rsidRPr="001D269C" w:rsidRDefault="003B643C" w:rsidP="00D05B7C">
      <w:pPr>
        <w:spacing w:before="240"/>
        <w:rPr>
          <w:i/>
          <w:iCs/>
          <w:sz w:val="24"/>
        </w:rPr>
      </w:pPr>
      <w:r w:rsidRPr="001D269C">
        <w:rPr>
          <w:i/>
          <w:iCs/>
          <w:sz w:val="24"/>
          <w:rtl/>
        </w:rPr>
        <w:t xml:space="preserve">ما الذي استمعنا </w:t>
      </w:r>
      <w:r w:rsidRPr="001D269C">
        <w:rPr>
          <w:rFonts w:hint="cs"/>
          <w:i/>
          <w:iCs/>
          <w:sz w:val="24"/>
          <w:rtl/>
        </w:rPr>
        <w:t>إ</w:t>
      </w:r>
      <w:r w:rsidRPr="001D269C">
        <w:rPr>
          <w:i/>
          <w:iCs/>
          <w:sz w:val="24"/>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أثار بعض الأطراف تساؤلات عن العنصر الرقمي وعن قدرتهم على تنفيذ هذا الهدف. وأثار بعضهم أيضا تساؤلات </w:t>
      </w:r>
      <w:r w:rsidRPr="007A1313">
        <w:rPr>
          <w:rFonts w:hint="cs"/>
          <w:sz w:val="24"/>
          <w:rtl/>
        </w:rPr>
        <w:t xml:space="preserve">عن وجوب </w:t>
      </w:r>
      <w:r w:rsidRPr="007A1313">
        <w:rPr>
          <w:sz w:val="24"/>
          <w:rtl/>
        </w:rPr>
        <w:t>أن يشكل الحد من أو القضاء على الإعانات الضارة جزءا من استراتيجية حشد الموارد.</w:t>
      </w:r>
    </w:p>
    <w:p w:rsidR="003B643C" w:rsidRPr="007A1313" w:rsidRDefault="003B643C" w:rsidP="00D05B7C">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يستند العنصر الرقمي في هذا الهدف على التحليلات التي أجرتها منظمة التعاون والتنمية في الميدان الاقتصادي. وبناء على هذه التحليلات، قُدِرت قيمة الإعانات التي اعتُبرت ضارة أو يمكن أن تكون ضارة بالتنوع البيولوجي بصورة متحفظة بحدود ما يقرب من 500 مليار دولار أمريكي سنويا، حيث تتضمن معظم هذه الإعانات الضارة الدعم الحكومي المقدم للمنتجات الزراعية وإعانات تعزيز قدرات أساطيل الصيد.</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ومن الواضح أنه ينبغي على الأطراف تقييم ما هو مُجدٍ في سياق عادل ومنصف.</w:t>
      </w:r>
    </w:p>
    <w:p w:rsidR="003B643C" w:rsidRPr="007A1313" w:rsidRDefault="003B643C" w:rsidP="00D05B7C">
      <w:pPr>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كما أُشير إليه تحت الغاية دال، يتمثل الهدف المقترح في الحصول على موارد كافية لتغطية جميع التكاليف في أقرب وقت ممكن. ويمكن أن يكون ذلك من خلال الجمع بين الحد من التكاليف مثلا من خلال تقليص الإعانات الضارة في هذا الهدف، وزيادة الموارد المتاحة (الهدف 19). وسيؤدي الحد من الإعانات الضارة إلى حد مباشر من تكاليف معالجة فقدان التنوع البيولوجي من خلال تقليل الأضرار في المقام الأول. وكلما كان تقليص التكاليف أسرع وأكبر كلما كان ردم الفجوة التمويلية أقرب.</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وتشير تقديرات الدراسات المالية إلى أنه من غير الواقعي توقع ردم الفجوة بصورة كاملة بحلول عام 2030. إلا أنه من المتوقع، ما بين الحد من الإعانات (إلى مبلغ 000 500) وزيادة الموارد المتاحة (من المستويات الحالية حتى 000 200) تقليص هذه الفجوة بحدود 000 700. وهذه رسالة هامة من فريق خبراء اتفاقية التنوع البيولوجي </w:t>
      </w:r>
      <w:r w:rsidRPr="007A1313">
        <w:rPr>
          <w:sz w:val="24"/>
          <w:rtl/>
          <w:lang w:bidi="ar-SA"/>
        </w:rPr>
        <w:t xml:space="preserve">المعني </w:t>
      </w:r>
      <w:r w:rsidRPr="007A1313">
        <w:rPr>
          <w:sz w:val="24"/>
          <w:rtl/>
        </w:rPr>
        <w:t xml:space="preserve">بحشد الموارد، والتقرير الأخير لمعهد </w:t>
      </w:r>
      <w:r w:rsidRPr="007A1313">
        <w:rPr>
          <w:sz w:val="24"/>
          <w:rtl/>
          <w:lang w:val="en-GB"/>
        </w:rPr>
        <w:t>بولسون</w:t>
      </w:r>
      <w:r w:rsidRPr="007A1313">
        <w:rPr>
          <w:sz w:val="24"/>
          <w:rtl/>
          <w:lang w:val="it-IT" w:bidi="ar-SY"/>
        </w:rPr>
        <w:t>.</w:t>
      </w:r>
      <w:r w:rsidRPr="007A1313">
        <w:rPr>
          <w:rStyle w:val="FootnoteReference"/>
          <w:rtl/>
        </w:rPr>
        <w:footnoteReference w:id="8"/>
      </w:r>
      <w:r w:rsidRPr="007A1313">
        <w:rPr>
          <w:sz w:val="24"/>
          <w:rtl/>
          <w:lang w:val="it-IT" w:bidi="ar-SY"/>
        </w:rPr>
        <w:t xml:space="preserve"> وكلما حدثت هذه التقليصات بوقت أسرع وبصورة أكبر، كلما كان تقليص التكاليف أكبر.</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rFonts w:hint="cs"/>
          <w:sz w:val="24"/>
          <w:rtl/>
        </w:rPr>
        <w:t>و</w:t>
      </w:r>
      <w:r w:rsidRPr="007A1313">
        <w:rPr>
          <w:sz w:val="24"/>
          <w:rtl/>
        </w:rPr>
        <w:t xml:space="preserve">علاوة على ذلك، وفيما لو كان بالإمكان إعادة توجيه وتحديد الغرض من هذه الإعانات لدعم الأنشطة الإيجابية للتنوع البيولوجي، يمكن لهذا الأثر الإيجابي أن يتضاعف، أي من خلال إعادة تحديد الهدف من الإعانات الزراعية بعيدا عن الدفع باتجاه المزيد من الإنتاج، والتوجه نحو الدفع مقابل خدمات النظام الإيكولوجي، لأن الإثنين معا سيقلصان من التكاليف (عبر التطرق لأثر الفاقد الناتج عن </w:t>
      </w:r>
      <w:r w:rsidRPr="007A1313">
        <w:rPr>
          <w:rFonts w:hint="cs"/>
          <w:sz w:val="24"/>
          <w:rtl/>
        </w:rPr>
        <w:t>استخدام</w:t>
      </w:r>
      <w:r w:rsidRPr="007A1313">
        <w:rPr>
          <w:sz w:val="24"/>
          <w:rtl/>
        </w:rPr>
        <w:t xml:space="preserve"> الأسمدة) وزيادة المساهمات (زيادة الموائل المخصصة للحياة البرية)، دون أية تكاليف صافية من منظور الخزانة. ومن المعترف به أن هذا الانتقال سيترافق بتكاليف. علاوة على ذلك، فإن الهدف موجه لأكثر الإعانات ضررا، ولكونه كذلك، فلا يتوقع من الأطراف إلغاء أو إصلاح جميع الإعانات الضارة بحلول عام 2030. وأخيرا، ومع إدراج القسم المقترح حول الإرشادات للتنفيذ المشروح أعلاه، سيستمر تنفيذ هذا الهدف بكونه "متسقا ومنسجما مع الاتفاقية وغيرها من الالتزامات الدولية ذات الصلة، مع الأخذ بعين الاعتبار الظروف الوطنية الاقتصادية والاجتماعية"، كما نص عليه الهدف 3 من أهداف </w:t>
      </w:r>
      <w:r w:rsidRPr="007A1313">
        <w:rPr>
          <w:sz w:val="24"/>
          <w:rtl/>
          <w:lang w:val="en-GB"/>
        </w:rPr>
        <w:t>أيشي</w:t>
      </w:r>
      <w:r w:rsidRPr="007A1313">
        <w:rPr>
          <w:sz w:val="24"/>
          <w:rtl/>
          <w:lang w:val="it-IT" w:bidi="ar-SY"/>
        </w:rPr>
        <w:t xml:space="preserve"> للتنوع البيولوجي.</w:t>
      </w:r>
    </w:p>
    <w:p w:rsidR="003B643C" w:rsidRPr="001D269C" w:rsidRDefault="003B643C" w:rsidP="00D05B7C">
      <w:pPr>
        <w:rPr>
          <w:i/>
          <w:iCs/>
          <w:sz w:val="24"/>
          <w:rtl/>
        </w:rPr>
      </w:pPr>
      <w:r w:rsidRPr="001D269C">
        <w:rPr>
          <w:rFonts w:hint="cs"/>
          <w:i/>
          <w:iCs/>
          <w:sz w:val="24"/>
          <w:rtl/>
        </w:rPr>
        <w:t>أسئلة لنظر</w:t>
      </w:r>
      <w:r w:rsidRPr="001D269C">
        <w:rPr>
          <w:i/>
          <w:iCs/>
          <w:sz w:val="24"/>
          <w:rtl/>
        </w:rPr>
        <w:t xml:space="preserve"> الأطراف وأصحاب المصلحة</w:t>
      </w:r>
    </w:p>
    <w:p w:rsidR="003B643C" w:rsidRPr="007A1313" w:rsidRDefault="003B643C" w:rsidP="00A86ED6">
      <w:pPr>
        <w:pStyle w:val="ListParagraph"/>
        <w:numPr>
          <w:ilvl w:val="0"/>
          <w:numId w:val="27"/>
        </w:numPr>
        <w:tabs>
          <w:tab w:val="left" w:pos="1440"/>
        </w:tabs>
        <w:ind w:left="4" w:firstLine="709"/>
        <w:contextualSpacing w:val="0"/>
        <w:rPr>
          <w:sz w:val="24"/>
        </w:rPr>
      </w:pPr>
      <w:r w:rsidRPr="007A1313">
        <w:rPr>
          <w:sz w:val="24"/>
          <w:rtl/>
        </w:rPr>
        <w:t>ما هو مستوى الحد من أو إلغاء الإعانات الضارة الذي تعتبره الأطراف مجديا؟</w:t>
      </w:r>
    </w:p>
    <w:p w:rsidR="003B643C" w:rsidRPr="007A1313" w:rsidRDefault="003B643C" w:rsidP="00A86ED6">
      <w:pPr>
        <w:pStyle w:val="ListParagraph"/>
        <w:numPr>
          <w:ilvl w:val="0"/>
          <w:numId w:val="27"/>
        </w:numPr>
        <w:tabs>
          <w:tab w:val="left" w:pos="1440"/>
        </w:tabs>
        <w:ind w:left="4" w:firstLine="709"/>
        <w:contextualSpacing w:val="0"/>
        <w:rPr>
          <w:sz w:val="24"/>
        </w:rPr>
      </w:pPr>
      <w:r w:rsidRPr="007A1313">
        <w:rPr>
          <w:sz w:val="24"/>
          <w:rtl/>
        </w:rPr>
        <w:t>هل يتوجب التعبير عنه كمستوى سنوي لعام 2030 أو كمبلغ إجمالي تراكمي على مدى فترة الإطار؟ ويسمح الخيار الأخير</w:t>
      </w:r>
      <w:r w:rsidRPr="007A1313">
        <w:rPr>
          <w:rFonts w:hint="cs"/>
          <w:sz w:val="24"/>
          <w:rtl/>
        </w:rPr>
        <w:t xml:space="preserve"> الأخذ </w:t>
      </w:r>
      <w:r w:rsidRPr="007A1313">
        <w:rPr>
          <w:sz w:val="24"/>
          <w:rtl/>
        </w:rPr>
        <w:t>بعين الحسبان الاستعدادات على مدى السنوات الأولى.</w:t>
      </w:r>
    </w:p>
    <w:p w:rsidR="003B643C" w:rsidRPr="007A1313" w:rsidRDefault="003B643C" w:rsidP="00A86ED6">
      <w:pPr>
        <w:pStyle w:val="ListParagraph"/>
        <w:numPr>
          <w:ilvl w:val="0"/>
          <w:numId w:val="27"/>
        </w:numPr>
        <w:tabs>
          <w:tab w:val="left" w:pos="1440"/>
        </w:tabs>
        <w:ind w:left="4" w:firstLine="709"/>
        <w:contextualSpacing w:val="0"/>
        <w:rPr>
          <w:sz w:val="24"/>
          <w:rtl/>
        </w:rPr>
      </w:pPr>
      <w:r w:rsidRPr="007A1313">
        <w:rPr>
          <w:sz w:val="24"/>
          <w:rtl/>
        </w:rPr>
        <w:t>هل يجب عكس ترتيب الهدفين 18 و19 لتعزيز الروابط بينهما؟</w:t>
      </w: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40" w:name="_Toc90474494"/>
      <w:r w:rsidRPr="007A1313">
        <w:rPr>
          <w:b/>
          <w:bCs/>
          <w:sz w:val="24"/>
          <w:rtl/>
          <w:lang w:val="it-IT" w:bidi="ar-SY"/>
        </w:rPr>
        <w:t>الهدف 19</w:t>
      </w:r>
      <w:bookmarkEnd w:id="40"/>
    </w:p>
    <w:tbl>
      <w:tblPr>
        <w:bidiVisual/>
        <w:tblW w:w="0" w:type="auto"/>
        <w:tblInd w:w="6" w:type="dxa"/>
        <w:tblBorders>
          <w:top w:val="single" w:sz="4" w:space="0" w:color="auto"/>
          <w:left w:val="single" w:sz="4" w:space="0" w:color="auto"/>
          <w:bottom w:val="single" w:sz="4" w:space="0" w:color="auto"/>
          <w:right w:val="single" w:sz="4" w:space="0" w:color="auto"/>
        </w:tblBorders>
        <w:tblLook w:val="04A0"/>
      </w:tblPr>
      <w:tblGrid>
        <w:gridCol w:w="9570"/>
      </w:tblGrid>
      <w:tr w:rsidR="003B643C" w:rsidRPr="007A1313" w:rsidTr="002552D1">
        <w:tc>
          <w:tcPr>
            <w:tcW w:w="9576" w:type="dxa"/>
          </w:tcPr>
          <w:p w:rsidR="003B643C" w:rsidRPr="007A1313" w:rsidRDefault="003B643C" w:rsidP="00D05B7C">
            <w:pPr>
              <w:pStyle w:val="ListParagraph"/>
              <w:spacing w:line="240" w:lineRule="auto"/>
              <w:ind w:left="0"/>
              <w:contextualSpacing w:val="0"/>
              <w:rPr>
                <w:sz w:val="24"/>
                <w:rtl/>
              </w:rPr>
            </w:pPr>
            <w:r w:rsidRPr="007A1313">
              <w:rPr>
                <w:b/>
                <w:bCs/>
                <w:sz w:val="24"/>
                <w:rtl/>
              </w:rPr>
              <w:t>المسودة الأولى</w:t>
            </w:r>
            <w:r w:rsidRPr="007A1313">
              <w:rPr>
                <w:sz w:val="24"/>
                <w:rtl/>
              </w:rPr>
              <w:t xml:space="preserve"> - زيادة الموارد المالية من جميع المصادر إلى 322 مليار دولار أمريكي على الأقل سنويا، بما في ذلك الموارد المالية الجديدة والإضافية والفعالة، مع زيادة التدفقات المالية الدولية إلى البلدان النامية بمقدار 22 مليار دولار أمريكي على الأقل سنويا</w:t>
            </w:r>
            <w:r w:rsidRPr="007A1313">
              <w:rPr>
                <w:sz w:val="24"/>
                <w:rtl/>
                <w:lang w:bidi="ar-SA"/>
              </w:rPr>
              <w:t>؛</w:t>
            </w:r>
            <w:r w:rsidRPr="007A1313">
              <w:rPr>
                <w:sz w:val="24"/>
                <w:rtl/>
              </w:rPr>
              <w:t xml:space="preserve"> والاستفادة من التمويل الخاص، وزيادة حشد الموارد المحلية، مع مراعاة التخطيط المالي الوطني للتنوع البيولوجي، وتعزيز بناء القدرات ونقل التكنولوجيا والتعاون العلمي، لتلبية الاحتياجات اللازمة للتنفيذ بما يتناسب مع طموح غايات وأهداف الإطار.</w:t>
            </w:r>
          </w:p>
        </w:tc>
      </w:tr>
    </w:tbl>
    <w:p w:rsidR="003B643C" w:rsidRPr="007A1313" w:rsidRDefault="003B643C" w:rsidP="00D05B7C">
      <w:pPr>
        <w:pStyle w:val="ListParagraph"/>
        <w:spacing w:before="240"/>
        <w:ind w:left="0"/>
        <w:contextualSpacing w:val="0"/>
        <w:rPr>
          <w:i/>
          <w:iCs/>
          <w:sz w:val="24"/>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تعي جميع الأطراف جيدا أحد أهم الدروس المستفادة من أهداف </w:t>
      </w:r>
      <w:r w:rsidRPr="007A1313">
        <w:rPr>
          <w:sz w:val="24"/>
          <w:rtl/>
          <w:lang w:val="en-GB"/>
        </w:rPr>
        <w:t>أيشي</w:t>
      </w:r>
      <w:r w:rsidRPr="007A1313">
        <w:rPr>
          <w:sz w:val="24"/>
          <w:rtl/>
          <w:lang w:val="it-IT" w:bidi="ar-SY"/>
        </w:rPr>
        <w:t xml:space="preserve"> وهو أن توفير الموارد المالية الكافية أمر حاسم للتنفيذ الفعال لأهداف التنوع البيولوجي. ولكونه كذلك، تتعلق الاختلافات الحاسمة بمستوى التمويل المطلوب، "وبالمزيج" الملائم من مسارات التمويل ومصادره، وألية توفير الموارد بما في ذلك الفرصة المتاحة لإنشاء حساب أمانة. كذلك تحدثت الأطراف أيضا عن الحاجة إلى توفير الموارد في الوقت المحدد لها، حيث </w:t>
      </w:r>
      <w:r w:rsidRPr="007A1313">
        <w:rPr>
          <w:rFonts w:hint="cs"/>
          <w:sz w:val="24"/>
          <w:rtl/>
          <w:lang w:val="it-IT" w:bidi="ar-SY"/>
        </w:rPr>
        <w:t>إ</w:t>
      </w:r>
      <w:r w:rsidRPr="007A1313">
        <w:rPr>
          <w:sz w:val="24"/>
          <w:rtl/>
          <w:lang w:val="it-IT" w:bidi="ar-SY"/>
        </w:rPr>
        <w:t xml:space="preserve">نها بحاجة لاتخاذ التدابير اللازمة في أقرب وقت ممكن بعد </w:t>
      </w:r>
      <w:r w:rsidRPr="007A1313">
        <w:rPr>
          <w:rFonts w:hint="cs"/>
          <w:sz w:val="24"/>
          <w:rtl/>
          <w:lang w:val="it-IT" w:bidi="ar-SY"/>
        </w:rPr>
        <w:t>اعتماد</w:t>
      </w:r>
      <w:r w:rsidRPr="007A1313">
        <w:rPr>
          <w:sz w:val="24"/>
          <w:rtl/>
          <w:lang w:val="it-IT" w:bidi="ar-SY"/>
        </w:rPr>
        <w:t xml:space="preserve"> الإطار.</w:t>
      </w:r>
    </w:p>
    <w:p w:rsidR="003B643C" w:rsidRPr="007A1313" w:rsidRDefault="003B643C" w:rsidP="00D05B7C">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هنالك عناصر كمية عديدة في هذا الهدف وهي تتطلب تحليلا منفصلا.</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rFonts w:hint="cs"/>
          <w:sz w:val="24"/>
          <w:rtl/>
        </w:rPr>
        <w:t>و</w:t>
      </w:r>
      <w:r w:rsidRPr="007A1313">
        <w:rPr>
          <w:sz w:val="24"/>
          <w:rtl/>
        </w:rPr>
        <w:t xml:space="preserve">العنصر الأول هو زيادة توفر الموارد المالية من جميع المصادر، مع الأخذ بعين الاعتبار التقديرات التي جرت مؤخرا كما هو الحال بالنسبة للتقرير المؤقت لفريق الخبراء المعني بحشد الموارد وفريق معهد </w:t>
      </w:r>
      <w:r w:rsidRPr="007A1313">
        <w:rPr>
          <w:sz w:val="24"/>
          <w:rtl/>
          <w:lang w:val="en-GB"/>
        </w:rPr>
        <w:t>بولسون</w:t>
      </w:r>
      <w:r w:rsidRPr="007A1313">
        <w:rPr>
          <w:sz w:val="24"/>
          <w:rtl/>
          <w:lang w:val="it-IT" w:bidi="ar-SY"/>
        </w:rPr>
        <w:t xml:space="preserve"> وغيرهما، الذي انعكس في التقرير السابق.</w:t>
      </w:r>
      <w:r w:rsidRPr="007A1313">
        <w:rPr>
          <w:rStyle w:val="FootnoteReference"/>
          <w:rtl/>
          <w:lang w:val="it-IT" w:bidi="ar-SY"/>
        </w:rPr>
        <w:footnoteReference w:id="9"/>
      </w:r>
      <w:r w:rsidRPr="007A1313">
        <w:rPr>
          <w:sz w:val="24"/>
          <w:rtl/>
          <w:lang w:val="it-IT" w:bidi="ar-SY"/>
        </w:rPr>
        <w:t xml:space="preserve"> إذ قدر التقريران التكاليف المباشرة لحفظ التنوع البيولوجي واستعادته بحدود 000 200 دولار أمريكي، وبهذا يمثل العنصر الرقمي الأول زيادة تصل إلى 000 200 دولار أمريكي عالميا. أما العنصر الثاني ("من جميع المصادر") فهو مفيد، لأنه من غير المحتمل أن تتمكن الحكومات وحدها من امتلاك الموارد الكافية لتغطية جميع هذه التكاليف. كذلك فقد لحظنا أيضا الدعم المتزايد من عدة أطراف لاحتساب التكاليف البيئية في التدفقات الاقتصادية.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كذلك وافقت الأطراف أيضا على وجوب </w:t>
      </w:r>
      <w:r w:rsidRPr="007A1313">
        <w:rPr>
          <w:rFonts w:hint="cs"/>
          <w:sz w:val="24"/>
          <w:rtl/>
        </w:rPr>
        <w:t>أ</w:t>
      </w:r>
      <w:r w:rsidRPr="007A1313">
        <w:rPr>
          <w:sz w:val="24"/>
          <w:rtl/>
        </w:rPr>
        <w:t xml:space="preserve">ن تساعد البلدان المتقدمة أولئك الذين هم بحاجة إلى دعم مالي. وعلى الرغم من تحقيق تقدم معتبر، إلا أنه ما زالت هناك حاجة لزيادة كبيرة في المساعدة المالية؛ إذ تمثل زيادة قدرها 10 مليارات دولار أمريكي تقريبا ضعف الدعم المتاح للبلدان النامية. ومن المثير للاهتمام ملاحظة أن عدد </w:t>
      </w:r>
      <w:r w:rsidRPr="007A1313">
        <w:rPr>
          <w:rFonts w:hint="cs"/>
          <w:sz w:val="24"/>
          <w:rtl/>
        </w:rPr>
        <w:t>الالتزاما</w:t>
      </w:r>
      <w:r w:rsidRPr="007A1313">
        <w:rPr>
          <w:sz w:val="24"/>
          <w:rtl/>
        </w:rPr>
        <w:t>ت المالية الأخيرة قد اعترف بهذا الأمر بالفعل، مما يخلق الزخم السياسي المطلوب نحو الإيفاء بهذا الهدف.</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كذلك ينبغي على الأطراف النظر فيما لو كانت تفضل استخدام نسب مئوية مقابل أرقام مطلقة في هذا الهدف. علاوة على ذلك، ربما ترغب الأطراف في التمعن في استخدام مصطلحات على شاكلة "زيادة" أو "مضاعفة". كذلك لا بد من النظر أيضا في أساس الجوانب الكمية، أي لعقد (بحلول عام 2030) مقابل سنويا.</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وفيما يتعلق بآليات التمويل، مثل إعلان الصين مؤخرا عن إنشاء حساب أمانة كونمين</w:t>
      </w:r>
      <w:r w:rsidRPr="007A1313">
        <w:rPr>
          <w:rFonts w:hint="cs"/>
          <w:sz w:val="24"/>
          <w:rtl/>
        </w:rPr>
        <w:t>غ</w:t>
      </w:r>
      <w:r w:rsidRPr="007A1313">
        <w:rPr>
          <w:sz w:val="24"/>
          <w:rtl/>
        </w:rPr>
        <w:t xml:space="preserve"> للتنوع البيولوجي،</w:t>
      </w:r>
      <w:r w:rsidRPr="007A1313">
        <w:rPr>
          <w:rFonts w:hint="cs"/>
          <w:sz w:val="24"/>
          <w:rtl/>
        </w:rPr>
        <w:t xml:space="preserve"> </w:t>
      </w:r>
      <w:r w:rsidRPr="007A1313">
        <w:rPr>
          <w:sz w:val="24"/>
          <w:rtl/>
        </w:rPr>
        <w:t>لا بد من الاعتراف بهذا الأمر وأخذه بعين الاعتبار، وإن كان، بما يتفق مع تفكيرنا الأسبق المتعلق بمستوى التقصي، لا في الإطار نفسه، وإنما في ال</w:t>
      </w:r>
      <w:r w:rsidRPr="007A1313">
        <w:rPr>
          <w:rFonts w:hint="cs"/>
          <w:sz w:val="24"/>
          <w:rtl/>
        </w:rPr>
        <w:t>مقرر</w:t>
      </w:r>
      <w:r w:rsidRPr="007A1313">
        <w:rPr>
          <w:sz w:val="24"/>
          <w:rtl/>
        </w:rPr>
        <w:t xml:space="preserve"> الذي سيعتمد بموجبه مؤتمر الأطراف هذا الإطار.</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وأخيرا، يتحدث هذا الهدف أيضا عن الحاجة إلى توفير موارد كافية غير نقدية، مثل المساهمات في بناء القدرات ونقل التكنولوجيا والتعاون العلمي. وثمة فجوات كبيرة في البلدان النامية والبلدان التي تمر اقتصاداتها بمرحلة انتقالية، فيما يتعلق بالموارد غير النقدية المتاحة لدعم هذا الإطار. علاوة على ذلك، فإن مدى اتساع هذه الفجوات غير مفهوم تماما نظرا للافتقار إلى البيانات. ولذا، هنالك حاجة لبذل الجهود لتحقيق زيادة مستمرة في توفير هذه الموارد. وبالتالي، فإن استخدام العنصر الكمي هنا ملائم تماما.</w:t>
      </w:r>
    </w:p>
    <w:p w:rsidR="003B643C" w:rsidRPr="001D269C" w:rsidRDefault="003B643C" w:rsidP="00D05B7C">
      <w:pPr>
        <w:rPr>
          <w:rFonts w:ascii="Simplified Arabic" w:hAnsi="Simplified Arabic"/>
          <w:i/>
          <w:iCs/>
          <w:sz w:val="24"/>
          <w:rtl/>
        </w:rPr>
      </w:pPr>
      <w:r w:rsidRPr="001D269C">
        <w:rPr>
          <w:rFonts w:ascii="Simplified Arabic" w:hAnsi="Simplified Arabic"/>
          <w:i/>
          <w:iCs/>
          <w:sz w:val="24"/>
          <w:rtl/>
        </w:rPr>
        <w:t>أسئلة لنظر الأطراف وأصحاب المصلحة</w:t>
      </w:r>
    </w:p>
    <w:p w:rsidR="003B643C" w:rsidRPr="007A1313" w:rsidRDefault="003B643C" w:rsidP="00A86ED6">
      <w:pPr>
        <w:pStyle w:val="ListParagraph"/>
        <w:numPr>
          <w:ilvl w:val="0"/>
          <w:numId w:val="28"/>
        </w:numPr>
        <w:tabs>
          <w:tab w:val="left" w:pos="1440"/>
        </w:tabs>
        <w:ind w:left="0" w:firstLine="720"/>
        <w:contextualSpacing w:val="0"/>
        <w:rPr>
          <w:sz w:val="24"/>
        </w:rPr>
      </w:pPr>
      <w:r w:rsidRPr="007A1313">
        <w:rPr>
          <w:sz w:val="24"/>
          <w:rtl/>
        </w:rPr>
        <w:t>ما هو مستوى الموارد المالية الذي يمكن توفيره عالميا؟ وما مدى سرعة تنشيط توفير مثل هذا المستوى؟</w:t>
      </w:r>
    </w:p>
    <w:p w:rsidR="003B643C" w:rsidRPr="007A1313" w:rsidRDefault="003B643C" w:rsidP="00A86ED6">
      <w:pPr>
        <w:pStyle w:val="ListParagraph"/>
        <w:numPr>
          <w:ilvl w:val="0"/>
          <w:numId w:val="28"/>
        </w:numPr>
        <w:tabs>
          <w:tab w:val="left" w:pos="1440"/>
        </w:tabs>
        <w:ind w:left="0" w:firstLine="720"/>
        <w:contextualSpacing w:val="0"/>
        <w:rPr>
          <w:sz w:val="24"/>
        </w:rPr>
      </w:pPr>
      <w:r w:rsidRPr="007A1313">
        <w:rPr>
          <w:sz w:val="24"/>
          <w:rtl/>
        </w:rPr>
        <w:t>ما هو مقدار التمويل العالمي الذي ينبغي توجيهه للبلدان النامية؟</w:t>
      </w:r>
    </w:p>
    <w:p w:rsidR="003B643C" w:rsidRPr="007A1313" w:rsidRDefault="003B643C" w:rsidP="00A86ED6">
      <w:pPr>
        <w:pStyle w:val="ListParagraph"/>
        <w:numPr>
          <w:ilvl w:val="0"/>
          <w:numId w:val="28"/>
        </w:numPr>
        <w:tabs>
          <w:tab w:val="left" w:pos="1440"/>
        </w:tabs>
        <w:ind w:left="0" w:firstLine="720"/>
        <w:contextualSpacing w:val="0"/>
        <w:rPr>
          <w:sz w:val="24"/>
        </w:rPr>
      </w:pPr>
      <w:r w:rsidRPr="007A1313">
        <w:rPr>
          <w:sz w:val="24"/>
          <w:rtl/>
        </w:rPr>
        <w:t>هل يجب إعداد هدف جديد للتطرق للموارد غير المالية (مثلا تقسيم هذا الهدف إلى هدفين)؟</w:t>
      </w:r>
    </w:p>
    <w:p w:rsidR="003B643C" w:rsidRPr="007A1313" w:rsidRDefault="003B643C" w:rsidP="00A86ED6">
      <w:pPr>
        <w:pStyle w:val="ListParagraph"/>
        <w:numPr>
          <w:ilvl w:val="0"/>
          <w:numId w:val="28"/>
        </w:numPr>
        <w:tabs>
          <w:tab w:val="left" w:pos="1440"/>
        </w:tabs>
        <w:ind w:left="0" w:firstLine="720"/>
        <w:contextualSpacing w:val="0"/>
        <w:rPr>
          <w:sz w:val="24"/>
        </w:rPr>
      </w:pPr>
      <w:r w:rsidRPr="007A1313">
        <w:rPr>
          <w:sz w:val="24"/>
          <w:rtl/>
        </w:rPr>
        <w:t>إذا ما توجب إنشاء أداة مالية دولية جديدة، هل يتوجب الإشارة إليها في هذا الهدف؟</w:t>
      </w:r>
    </w:p>
    <w:p w:rsidR="003B643C" w:rsidRPr="007A1313" w:rsidRDefault="003B643C" w:rsidP="00D05B7C">
      <w:pPr>
        <w:rPr>
          <w:i/>
          <w:iCs/>
          <w:sz w:val="24"/>
          <w:rtl/>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تعتبر الالتزامات المالية الهامة الأخيرة اعترافا ملموسا بأهمية تحقيق تقدم بشأن هذه القضية. ومن الواضح أنها ليست كافية حتى الآن، ولكن وبطبيعة الحال ومع تقدم المفاوضات يمكن توقع المزيد من الالتزامات. ولا يمكن المبالغة في التشديد على أهمية هذا الهدف. ومع أن الصياغة والعناصر الرقمية هامة، إلا أننا نشجع الأطراف على التعهد بالتزامات مالية مبكرة وطموحة. إذ ستحفز مثل هذه الالتزامات الآخرين على التعهد بالتزامات تخصهم، مما يؤدي إلى الدفع بالطموح العالمي إلى الأمام، وتوفير ضمانات للبلدان النامية بتلقي الدعم خلال مراحل تنفيذ هذا الإطار بأسره.</w:t>
      </w: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41" w:name="_Toc90474495"/>
      <w:r w:rsidRPr="007A1313">
        <w:rPr>
          <w:b/>
          <w:bCs/>
          <w:sz w:val="24"/>
          <w:rtl/>
          <w:lang w:val="it-IT" w:bidi="ar-SY"/>
        </w:rPr>
        <w:t>الهدف 20</w:t>
      </w:r>
      <w:bookmarkEnd w:id="41"/>
    </w:p>
    <w:tbl>
      <w:tblPr>
        <w:bidiVisual/>
        <w:tblW w:w="0" w:type="auto"/>
        <w:tblInd w:w="6" w:type="dxa"/>
        <w:tblBorders>
          <w:top w:val="single" w:sz="4" w:space="0" w:color="auto"/>
          <w:left w:val="single" w:sz="4" w:space="0" w:color="auto"/>
          <w:bottom w:val="single" w:sz="4" w:space="0" w:color="auto"/>
          <w:right w:val="single" w:sz="4" w:space="0" w:color="auto"/>
        </w:tblBorders>
        <w:tblLook w:val="04A0"/>
      </w:tblPr>
      <w:tblGrid>
        <w:gridCol w:w="9570"/>
      </w:tblGrid>
      <w:tr w:rsidR="003B643C" w:rsidRPr="007A1313" w:rsidTr="002552D1">
        <w:tc>
          <w:tcPr>
            <w:tcW w:w="9576" w:type="dxa"/>
          </w:tcPr>
          <w:p w:rsidR="003B643C" w:rsidRPr="007A1313" w:rsidRDefault="003B643C" w:rsidP="00D05B7C">
            <w:pPr>
              <w:pStyle w:val="ListParagraph"/>
              <w:spacing w:line="240" w:lineRule="auto"/>
              <w:ind w:left="0"/>
              <w:contextualSpacing w:val="0"/>
              <w:rPr>
                <w:sz w:val="24"/>
                <w:rtl/>
              </w:rPr>
            </w:pPr>
            <w:r w:rsidRPr="007A1313">
              <w:rPr>
                <w:b/>
                <w:bCs/>
                <w:sz w:val="24"/>
                <w:rtl/>
              </w:rPr>
              <w:t>المسودة الأولى:</w:t>
            </w:r>
            <w:r w:rsidRPr="007A1313">
              <w:rPr>
                <w:sz w:val="24"/>
                <w:rtl/>
              </w:rPr>
              <w:t xml:space="preserve"> ضمان توافر المعارف ذات الصلة، بما في ذلك المعارف التقليدية وابتكارات وممارسات الشعوب الأصلية والمجتمعات المحلية مع موافقتها الحرة المسبقة المستنيرة، وإرشادات لصنع القرار من أجل الإدارة الفعالة للتنوع البيولوجي، مع التمكين من الرصد ومن خلال تعزيز التوعية والتثقيف والبحوث.</w:t>
            </w:r>
          </w:p>
        </w:tc>
      </w:tr>
    </w:tbl>
    <w:p w:rsidR="003B643C" w:rsidRPr="007A1313" w:rsidRDefault="003B643C" w:rsidP="00D05B7C">
      <w:pPr>
        <w:pStyle w:val="ListParagraph"/>
        <w:spacing w:before="240"/>
        <w:ind w:left="0"/>
        <w:contextualSpacing w:val="0"/>
        <w:rPr>
          <w:i/>
          <w:iCs/>
          <w:sz w:val="24"/>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سمعنا دعما كاملا لهذا الهدف، وأشار العديد إلى أن المعارف ذات الصلة شرط مسبق للتنفيذ الناجح للإطار. وأدلى بعض الأطراف بتعليقات تتعلق باستخدام ونطاق مصطلح "المعارف"، متسائلين عما إذا كان يضم المعارف المختلفة ونظم القيم </w:t>
      </w:r>
      <w:r w:rsidRPr="007A1313">
        <w:rPr>
          <w:rFonts w:hint="cs"/>
          <w:sz w:val="24"/>
          <w:rtl/>
        </w:rPr>
        <w:t>و</w:t>
      </w:r>
      <w:r w:rsidRPr="007A1313">
        <w:rPr>
          <w:sz w:val="24"/>
          <w:rtl/>
        </w:rPr>
        <w:t>المعتقدات. علاوة على ذلك، تحدث العديد عن الدور الهام للتثقيف والتوعية العامة.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كذلك ذكر عدد من الأطراف وأصحاب المصلحة الحاجة للتمتع بوصول سهل وفي الوقت المناسب للمعلومات ذات الصلة والمعارف والخبرات المطلوبة لتنفيذ الإطار.</w:t>
      </w:r>
    </w:p>
    <w:p w:rsidR="003B643C" w:rsidRPr="007A1313" w:rsidRDefault="003B643C" w:rsidP="00D05B7C">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لا يتضمن هذا الهدف أي عنصر رقمي، ولكنه يتحدث عوضا عن ذلك عن التدابير المطلوبة لتحقيق "صناعة القرار المستنيرة والإدار</w:t>
      </w:r>
      <w:r w:rsidRPr="007A1313">
        <w:rPr>
          <w:rFonts w:hint="cs"/>
          <w:sz w:val="24"/>
          <w:rtl/>
        </w:rPr>
        <w:t>ة</w:t>
      </w:r>
      <w:r w:rsidRPr="007A1313">
        <w:rPr>
          <w:sz w:val="24"/>
          <w:rtl/>
        </w:rPr>
        <w:t xml:space="preserve"> الفعالة للتنوع البيولوجي. ويت</w:t>
      </w:r>
      <w:r w:rsidRPr="007A1313">
        <w:rPr>
          <w:rFonts w:hint="cs"/>
          <w:sz w:val="24"/>
          <w:rtl/>
        </w:rPr>
        <w:t xml:space="preserve">سم </w:t>
      </w:r>
      <w:r w:rsidRPr="007A1313">
        <w:rPr>
          <w:sz w:val="24"/>
          <w:rtl/>
        </w:rPr>
        <w:t>هذا الهدف بروابط مباشرة مع نطاق الهدف 1 حول التخطيط المكاني، والهدف 14 حول إدماج قيم التنوع البيولوجي في صنع القرار، والهدف 16 بشأن الخيارات المسؤولة. وستتطلب التدابير التي ستتخذ للوصول إلى جميع هذه الأهداف معلومات ذات صلة. إلا أن الحصول على المعلومات ذات الصلة هو الأساس لاتخاذ القرارات الجيدة، وله تبعات على جميع أهداف الإطار. فعلى سبيل المثال، سوف تتطلب جميع الإشارات للإدارة المستدامة (مثلا الهدفان 9 و10) فهما مسبقا لتشغيل النظم الإيكولوجية الطبيعية والآثار التي تخلفها التدابير المختلفة عليها.</w:t>
      </w:r>
    </w:p>
    <w:p w:rsidR="003B643C" w:rsidRPr="007A1313" w:rsidRDefault="003B643C" w:rsidP="00D05B7C">
      <w:pPr>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حيث </w:t>
      </w:r>
      <w:r w:rsidRPr="007A1313">
        <w:rPr>
          <w:rFonts w:hint="cs"/>
          <w:sz w:val="24"/>
          <w:rtl/>
        </w:rPr>
        <w:t>إ</w:t>
      </w:r>
      <w:r w:rsidRPr="007A1313">
        <w:rPr>
          <w:sz w:val="24"/>
          <w:rtl/>
        </w:rPr>
        <w:t xml:space="preserve">ننا سمعنا من العديد قلقهم من </w:t>
      </w:r>
      <w:r w:rsidRPr="007A1313">
        <w:rPr>
          <w:rFonts w:hint="cs"/>
          <w:sz w:val="24"/>
          <w:rtl/>
        </w:rPr>
        <w:t>أ</w:t>
      </w:r>
      <w:r w:rsidRPr="007A1313">
        <w:rPr>
          <w:sz w:val="24"/>
          <w:rtl/>
        </w:rPr>
        <w:t>لا يعكس الإطار بصورة ملائمة المساواة بين المعارف المختلفة ونظم القيم والمعتقدات، يقترح القسم المقترح المعنون "الإرشادات لتنفيذ الإطار" الاعتراف بالمزايا المتساوية والدور المتساوي لمثل هذه النظم. علاوة على ذلك، يمكن لهذا الاعتراف أيضا أن يكون بمثابة المبدأ الأساسي لتنفيذ الإطار برمته. وأخيرا، يتمثل القصد في الوصول إلى حل لهذه الشواغل، مع مضامين متقاطعة في</w:t>
      </w:r>
      <w:r w:rsidRPr="007A1313">
        <w:rPr>
          <w:rFonts w:hint="cs"/>
          <w:sz w:val="24"/>
          <w:rtl/>
        </w:rPr>
        <w:t xml:space="preserve"> </w:t>
      </w:r>
      <w:r w:rsidRPr="007A1313">
        <w:rPr>
          <w:sz w:val="24"/>
          <w:rtl/>
        </w:rPr>
        <w:t>القسم الجديد المعنون "الإرشادات لتنفيذ الإطار"، وبالتالي السماح بإبقاء نص الغايات والأهداف بسيطا وسلسا. إلا أنه لا بد من ملاحظة وجوب أن تبقى الإشارة للمعارف والابتكارات والممارسات التقليدية للشعوب الأصلية والمجتمعات المحلية في هذا الهدف بغية إضافة المزيد من التركيز.</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وفيما يتعلق بسهولة الوصول إلى المعلومات، يمكن أن </w:t>
      </w:r>
      <w:r w:rsidRPr="007A1313">
        <w:rPr>
          <w:sz w:val="24"/>
          <w:rtl/>
          <w:lang w:val="it-IT" w:bidi="ar-SY"/>
        </w:rPr>
        <w:t>تُعزَّز</w:t>
      </w:r>
      <w:r w:rsidRPr="007A1313">
        <w:rPr>
          <w:sz w:val="24"/>
          <w:rtl/>
        </w:rPr>
        <w:t xml:space="preserve"> أيضا الغرفة </w:t>
      </w:r>
      <w:r w:rsidRPr="007A1313">
        <w:rPr>
          <w:sz w:val="24"/>
          <w:rtl/>
          <w:lang w:val="it-IT" w:bidi="ar-SY"/>
        </w:rPr>
        <w:t>المركزية لتبادل المعلومات ومراكزها الوطنية، علاوة على نظم المعارف والشبكات الأخرى المعنية بالتنوع البيولوجي.</w:t>
      </w:r>
    </w:p>
    <w:p w:rsidR="003B643C" w:rsidRPr="007A1313" w:rsidRDefault="003B643C" w:rsidP="003B643C">
      <w:pPr>
        <w:spacing w:line="240" w:lineRule="auto"/>
        <w:rPr>
          <w:sz w:val="24"/>
          <w:rtl/>
        </w:rPr>
      </w:pPr>
      <w:r w:rsidRPr="007A1313">
        <w:rPr>
          <w:sz w:val="24"/>
          <w:rtl/>
        </w:rPr>
        <w:br w:type="page"/>
      </w:r>
    </w:p>
    <w:p w:rsidR="003B643C" w:rsidRPr="007A1313" w:rsidRDefault="003B643C" w:rsidP="003B643C">
      <w:pPr>
        <w:spacing w:line="240" w:lineRule="auto"/>
        <w:ind w:firstLine="720"/>
        <w:outlineLvl w:val="2"/>
        <w:rPr>
          <w:b/>
          <w:bCs/>
          <w:sz w:val="24"/>
          <w:rtl/>
          <w:lang w:val="it-IT" w:bidi="ar-SY"/>
        </w:rPr>
      </w:pPr>
      <w:bookmarkStart w:id="42" w:name="_Toc90474496"/>
      <w:r w:rsidRPr="007A1313">
        <w:rPr>
          <w:b/>
          <w:bCs/>
          <w:sz w:val="24"/>
          <w:rtl/>
          <w:lang w:val="it-IT" w:bidi="ar-SY"/>
        </w:rPr>
        <w:t>الهدف 21</w:t>
      </w:r>
      <w:bookmarkEnd w:id="42"/>
    </w:p>
    <w:tbl>
      <w:tblPr>
        <w:bidiVisual/>
        <w:tblW w:w="0" w:type="auto"/>
        <w:tblBorders>
          <w:top w:val="single" w:sz="4" w:space="0" w:color="auto"/>
          <w:left w:val="single" w:sz="4" w:space="0" w:color="auto"/>
          <w:bottom w:val="single" w:sz="4" w:space="0" w:color="auto"/>
          <w:right w:val="single" w:sz="4" w:space="0" w:color="auto"/>
        </w:tblBorders>
        <w:tblLook w:val="04A0"/>
      </w:tblPr>
      <w:tblGrid>
        <w:gridCol w:w="9576"/>
      </w:tblGrid>
      <w:tr w:rsidR="003B643C" w:rsidRPr="007A1313" w:rsidTr="002552D1">
        <w:tc>
          <w:tcPr>
            <w:tcW w:w="9576" w:type="dxa"/>
          </w:tcPr>
          <w:p w:rsidR="003B643C" w:rsidRPr="007A1313" w:rsidRDefault="003B643C" w:rsidP="00D05B7C">
            <w:pPr>
              <w:rPr>
                <w:sz w:val="24"/>
                <w:rtl/>
              </w:rPr>
            </w:pPr>
            <w:r w:rsidRPr="007A1313">
              <w:rPr>
                <w:b/>
                <w:bCs/>
                <w:sz w:val="24"/>
                <w:rtl/>
              </w:rPr>
              <w:t>المسودة الأولى</w:t>
            </w:r>
            <w:r w:rsidRPr="007A1313">
              <w:rPr>
                <w:sz w:val="24"/>
                <w:rtl/>
              </w:rPr>
              <w:t>: ضمان المشاركة المنصفة والفعالة في صنع القرارات المتعلقة بالتنوع البيولوجي من جانب الشعوب الأصلية والمجتمعات المحلية، واحترام حقوقها في الأراضي، والأقاليم والموارد، وكذلك النساء والفتيات والشباب.</w:t>
            </w:r>
          </w:p>
        </w:tc>
      </w:tr>
    </w:tbl>
    <w:p w:rsidR="003B643C" w:rsidRPr="007A1313" w:rsidRDefault="003B643C" w:rsidP="00D05B7C">
      <w:pPr>
        <w:spacing w:before="240"/>
        <w:rPr>
          <w:i/>
          <w:iCs/>
          <w:sz w:val="24"/>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سمعنا دعما عاما لهذا الهدف. إلا أن هنالك رغبة من قبل البعض في وجود هدف منفصل يتعلق بالمنظور الجنساني. علاوة على ذلك، تود بعض الأطراف أيضا أن ترى لغات أقوى لضمان حماية حقوق الشعوب الأصلية والمجتمعات المحلية على الأراضي والموارد.</w:t>
      </w:r>
    </w:p>
    <w:p w:rsidR="003B643C" w:rsidRPr="007A1313" w:rsidRDefault="003B643C" w:rsidP="00D05B7C">
      <w:pPr>
        <w:rPr>
          <w:i/>
          <w:iCs/>
          <w:sz w:val="24"/>
        </w:rPr>
      </w:pPr>
      <w:r w:rsidRPr="007A1313">
        <w:rPr>
          <w:i/>
          <w:iCs/>
          <w:sz w:val="24"/>
          <w:rtl/>
        </w:rPr>
        <w:t>الجوانب الرقمية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لا يوجد جانب رقمي لهذا الهدف، على الرغم من أن الغاية منه هي ضمان (أي في 100 في المائة من الحالات) مشاركة المجتمعات المحلية والنساء والفتيات والشباب. علاوة على ذلك، فإن الغاية هي ضمان (أي في 100 في المائة من الحالات) احترام وحماية حقوق الشعوب الأصلية والمجتمعات المحلية.</w:t>
      </w:r>
    </w:p>
    <w:p w:rsidR="003B643C" w:rsidRPr="007A1313" w:rsidRDefault="003B643C" w:rsidP="00D05B7C">
      <w:pPr>
        <w:rPr>
          <w:i/>
          <w:iCs/>
          <w:sz w:val="24"/>
          <w:rtl/>
        </w:rPr>
      </w:pPr>
      <w:r>
        <w:rPr>
          <w:rFonts w:hint="cs"/>
          <w:i/>
          <w:iCs/>
          <w:sz w:val="24"/>
          <w:rtl/>
        </w:rPr>
        <w:t>سؤال لنظر</w:t>
      </w:r>
      <w:r w:rsidRPr="007A1313">
        <w:rPr>
          <w:i/>
          <w:iCs/>
          <w:sz w:val="24"/>
          <w:rtl/>
        </w:rPr>
        <w:t xml:space="preserve"> الأطراف وأصحاب </w:t>
      </w:r>
      <w:r>
        <w:rPr>
          <w:i/>
          <w:iCs/>
          <w:sz w:val="24"/>
          <w:rtl/>
        </w:rPr>
        <w:t>المصلحة</w:t>
      </w:r>
    </w:p>
    <w:p w:rsidR="003B643C" w:rsidRPr="007A1313" w:rsidRDefault="003B643C" w:rsidP="00D05B7C">
      <w:pPr>
        <w:pStyle w:val="ListParagraph"/>
        <w:ind w:left="6" w:firstLine="714"/>
        <w:contextualSpacing w:val="0"/>
        <w:rPr>
          <w:sz w:val="24"/>
        </w:rPr>
      </w:pPr>
      <w:r w:rsidRPr="007A1313">
        <w:rPr>
          <w:sz w:val="24"/>
          <w:rtl/>
        </w:rPr>
        <w:t>هل ترغب الأطراف في وجود هدف منفصل يتعلق بالمنظور الجنساني.</w:t>
      </w:r>
    </w:p>
    <w:p w:rsidR="003B643C" w:rsidRPr="007A1313" w:rsidRDefault="003B643C" w:rsidP="00D05B7C">
      <w:pPr>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سمعنا طلبات متعددة عن إضافة الإشارة إلى الشعوب الأصلية والمجتمعات المحلية والنساء والفتيات والشباب في الإطار بأكمله، علاوة </w:t>
      </w:r>
      <w:r w:rsidRPr="007A1313">
        <w:rPr>
          <w:rFonts w:hint="cs"/>
          <w:sz w:val="24"/>
          <w:rtl/>
        </w:rPr>
        <w:t>على</w:t>
      </w:r>
      <w:r w:rsidRPr="007A1313">
        <w:rPr>
          <w:sz w:val="24"/>
          <w:rtl/>
        </w:rPr>
        <w:t xml:space="preserve"> بعض الأهداف المحددة. على سبيل المثال، هنالك قلق من احتمال أن يؤدي الهدف 3 إلى حرمان الشعوب الأصلية والمجتمعات المحلية من أراضيها وأقاليمها ومواردها. ويمكن للقسم الجديد المقترح المعنون "الإرشادات لتنفيذ الإطار" أن يوضح بصورة جلية أن احترام حقوق الشعوب الأصلية والمجتمعات المحلية وتوفير الفرص لمشاركة فعالة ومنصفة للشعوب الأصلية والمجتمعات المحلية والنساء والفتيات والشباب مبادئ توجيهية أساسية في هذا الإطار. وبصورة مشابهة، يمكن الإشارة أيضا إلى التوجيه ذي الصلة بإعلان الأمم المتحدة المعني بحقوق الشعوب الأصلية في القسم الخاص بالإرشادات لتنفيذ الإطار.</w:t>
      </w:r>
    </w:p>
    <w:p w:rsidR="003B643C" w:rsidRPr="007A1313" w:rsidRDefault="003B643C" w:rsidP="00D05B7C">
      <w:pPr>
        <w:rPr>
          <w:i/>
          <w:iCs/>
          <w:sz w:val="24"/>
        </w:rPr>
      </w:pPr>
      <w:r w:rsidRPr="007A1313">
        <w:rPr>
          <w:i/>
          <w:iCs/>
          <w:sz w:val="24"/>
          <w:rtl/>
        </w:rPr>
        <w:t>النص البديل</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يمكن إدخال التعديلات التالية على الهدف 21 في </w:t>
      </w:r>
      <w:r w:rsidRPr="007A1313">
        <w:rPr>
          <w:rFonts w:hint="cs"/>
          <w:sz w:val="24"/>
          <w:rtl/>
        </w:rPr>
        <w:t xml:space="preserve">النسخة التالية </w:t>
      </w:r>
      <w:r w:rsidRPr="007A1313">
        <w:rPr>
          <w:sz w:val="24"/>
          <w:rtl/>
        </w:rPr>
        <w:t>للإطار لتقوية اللغة المستخدمة</w:t>
      </w:r>
      <w:r w:rsidR="00D05B7C">
        <w:rPr>
          <w:rFonts w:hint="cs"/>
          <w:sz w:val="24"/>
          <w:rtl/>
        </w:rPr>
        <w:t>.</w:t>
      </w:r>
    </w:p>
    <w:tbl>
      <w:tblPr>
        <w:bidiVisual/>
        <w:tblW w:w="0" w:type="auto"/>
        <w:tblInd w:w="6" w:type="dxa"/>
        <w:tblBorders>
          <w:top w:val="single" w:sz="4" w:space="0" w:color="auto"/>
          <w:left w:val="single" w:sz="4" w:space="0" w:color="auto"/>
          <w:bottom w:val="single" w:sz="4" w:space="0" w:color="auto"/>
          <w:right w:val="single" w:sz="4" w:space="0" w:color="auto"/>
        </w:tblBorders>
        <w:tblLook w:val="04A0"/>
      </w:tblPr>
      <w:tblGrid>
        <w:gridCol w:w="9570"/>
      </w:tblGrid>
      <w:tr w:rsidR="003B643C" w:rsidRPr="007A1313" w:rsidTr="002552D1">
        <w:tc>
          <w:tcPr>
            <w:tcW w:w="9576" w:type="dxa"/>
          </w:tcPr>
          <w:p w:rsidR="003B643C" w:rsidRPr="007A1313" w:rsidRDefault="003B643C" w:rsidP="00D05B7C">
            <w:pPr>
              <w:pStyle w:val="ListParagraph"/>
              <w:spacing w:line="240" w:lineRule="auto"/>
              <w:ind w:left="0"/>
              <w:contextualSpacing w:val="0"/>
              <w:rPr>
                <w:sz w:val="24"/>
                <w:rtl/>
              </w:rPr>
            </w:pPr>
            <w:r w:rsidRPr="007A1313">
              <w:rPr>
                <w:sz w:val="24"/>
                <w:rtl/>
              </w:rPr>
              <w:t xml:space="preserve">ضمان المشاركة المنصفة والفعالة </w:t>
            </w:r>
            <w:r w:rsidRPr="007A1313">
              <w:rPr>
                <w:b/>
                <w:bCs/>
                <w:sz w:val="24"/>
                <w:rtl/>
              </w:rPr>
              <w:t>والمراعية للمنظور الجنساني</w:t>
            </w:r>
            <w:r w:rsidRPr="007A1313">
              <w:rPr>
                <w:sz w:val="24"/>
                <w:rtl/>
              </w:rPr>
              <w:t xml:space="preserve"> في صنع القرارات المتعلقة بالتنوع البيولوجي من جانب الشعوب الأصلية والمجتمعات المحلية، واحترام حقوقها على الأراضي، والأقاليم والموارد، وكذلك النساء والفتيات والشباب.</w:t>
            </w:r>
          </w:p>
        </w:tc>
      </w:tr>
    </w:tbl>
    <w:p w:rsidR="003B643C" w:rsidRPr="007A1313" w:rsidRDefault="003B643C" w:rsidP="003B643C">
      <w:pPr>
        <w:pStyle w:val="ListParagraph"/>
        <w:spacing w:line="240" w:lineRule="auto"/>
        <w:ind w:left="6"/>
        <w:contextualSpacing w:val="0"/>
        <w:outlineLvl w:val="2"/>
        <w:rPr>
          <w:sz w:val="24"/>
        </w:rPr>
      </w:pPr>
    </w:p>
    <w:p w:rsidR="003B643C" w:rsidRPr="007A1313" w:rsidRDefault="003B643C" w:rsidP="003B643C">
      <w:pPr>
        <w:spacing w:line="240" w:lineRule="auto"/>
        <w:rPr>
          <w:sz w:val="24"/>
          <w:rtl/>
        </w:rPr>
      </w:pPr>
      <w:r w:rsidRPr="007A1313">
        <w:rPr>
          <w:sz w:val="24"/>
          <w:rtl/>
        </w:rPr>
        <w:br w:type="page"/>
      </w:r>
    </w:p>
    <w:p w:rsidR="003B643C" w:rsidRPr="00C647B9" w:rsidRDefault="003B643C" w:rsidP="00C647B9">
      <w:pPr>
        <w:pStyle w:val="Heading1"/>
        <w:tabs>
          <w:tab w:val="left" w:pos="990"/>
        </w:tabs>
        <w:rPr>
          <w:sz w:val="28"/>
          <w:rtl/>
        </w:rPr>
      </w:pPr>
      <w:bookmarkStart w:id="43" w:name="_Toc90474497"/>
      <w:r w:rsidRPr="00C647B9">
        <w:rPr>
          <w:sz w:val="28"/>
          <w:rtl/>
        </w:rPr>
        <w:t>سادسا</w:t>
      </w:r>
      <w:r w:rsidRPr="00C647B9">
        <w:rPr>
          <w:rFonts w:hint="cs"/>
          <w:sz w:val="28"/>
          <w:rtl/>
        </w:rPr>
        <w:t xml:space="preserve"> -</w:t>
      </w:r>
      <w:r w:rsidRPr="00C647B9">
        <w:rPr>
          <w:rFonts w:hint="cs"/>
          <w:sz w:val="28"/>
          <w:rtl/>
        </w:rPr>
        <w:tab/>
      </w:r>
      <w:r w:rsidRPr="00C647B9">
        <w:rPr>
          <w:sz w:val="28"/>
          <w:rtl/>
        </w:rPr>
        <w:t>مقترحات لأهداف جديدة</w:t>
      </w:r>
      <w:bookmarkEnd w:id="43"/>
    </w:p>
    <w:p w:rsidR="003B643C" w:rsidRPr="007A1313" w:rsidRDefault="003B643C" w:rsidP="00943FE5">
      <w:pPr>
        <w:rPr>
          <w:i/>
          <w:iCs/>
          <w:sz w:val="24"/>
        </w:rPr>
      </w:pPr>
      <w:r w:rsidRPr="007A1313">
        <w:rPr>
          <w:i/>
          <w:iCs/>
          <w:sz w:val="24"/>
          <w:rtl/>
        </w:rPr>
        <w:t xml:space="preserve">ما </w:t>
      </w:r>
      <w:r w:rsidRPr="007A1313">
        <w:rPr>
          <w:rFonts w:hint="cs"/>
          <w:i/>
          <w:iCs/>
          <w:sz w:val="24"/>
          <w:rtl/>
        </w:rPr>
        <w:t xml:space="preserve">الذي استمعنا إليه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خلال المناقشات في الجزء الأول من الاجتماع الثالث للفريق العامل المعني بالإطار، سمعنا مقترحات عديدة لأهداف جديدة.</w:t>
      </w:r>
    </w:p>
    <w:p w:rsidR="003B643C" w:rsidRPr="007A1313" w:rsidRDefault="003B643C" w:rsidP="00943FE5">
      <w:pPr>
        <w:rPr>
          <w:i/>
          <w:iCs/>
          <w:sz w:val="24"/>
        </w:rPr>
      </w:pPr>
      <w:r w:rsidRPr="007A1313">
        <w:rPr>
          <w:i/>
          <w:iCs/>
          <w:sz w:val="24"/>
          <w:rtl/>
        </w:rPr>
        <w:t xml:space="preserve">انعكاسات الرئيسين المشاركين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تم تشجيع الأطراف وأصحاب المصلحة على تحديد الفجوات في الصياغة الحالية للغايات والأهداف، واقتراح أهداف وغايات جديدة للتطرق لمثل هذه الفجوات. وشُجعت الأطراف على النظر في مزايا هذه الأهداف الجديدة وتوفير الدعم لها، كما هو ملائم.</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rFonts w:hint="cs"/>
          <w:sz w:val="24"/>
          <w:rtl/>
        </w:rPr>
        <w:t>و</w:t>
      </w:r>
      <w:r w:rsidRPr="007A1313">
        <w:rPr>
          <w:sz w:val="24"/>
          <w:rtl/>
        </w:rPr>
        <w:t xml:space="preserve">اقترح عدد من الأطراف </w:t>
      </w:r>
      <w:r w:rsidRPr="007A1313">
        <w:rPr>
          <w:rFonts w:hint="cs"/>
          <w:sz w:val="24"/>
          <w:rtl/>
        </w:rPr>
        <w:t>الفائدة المحتملة ل</w:t>
      </w:r>
      <w:r w:rsidRPr="007A1313">
        <w:rPr>
          <w:sz w:val="24"/>
          <w:rtl/>
        </w:rPr>
        <w:t xml:space="preserve">وجود أهداف إضافية. وقد تم النظر بتمعن في مقترحات الأهداف الجديدة، والتي يمكن الرجوع إليها أيضا في مرفق بتقرير الاجتماع الثالث للفريق العامل. وفيما يلي أدناه نتطرق لمقترحات لأهداف جديدة أثيرت خلال الاجتماع. وقد ترغب الأطراف في التمعن فيما لو </w:t>
      </w:r>
      <w:r w:rsidRPr="007A1313">
        <w:rPr>
          <w:rFonts w:hint="cs"/>
          <w:sz w:val="24"/>
          <w:rtl/>
        </w:rPr>
        <w:t>تم التطرق ل</w:t>
      </w:r>
      <w:r w:rsidRPr="007A1313">
        <w:rPr>
          <w:sz w:val="24"/>
          <w:rtl/>
        </w:rPr>
        <w:t xml:space="preserve">هذه المقترحات أو </w:t>
      </w:r>
      <w:r w:rsidRPr="007A1313">
        <w:rPr>
          <w:rFonts w:hint="cs"/>
          <w:sz w:val="24"/>
          <w:rtl/>
        </w:rPr>
        <w:t>ل</w:t>
      </w:r>
      <w:r w:rsidRPr="007A1313">
        <w:rPr>
          <w:sz w:val="24"/>
          <w:rtl/>
        </w:rPr>
        <w:t>عناصر منها بالفعل في الأهداف الواردة في الإطار(هل ينبغي عوضا عن ذلك جعل هذه العناصر أكثر بروزا؟)، بغية إبقاء الإطار قصيرا وقابلا للتداول. وبالنسبة لمعظم الجزء، فإن المقترحات الواردة أدناه سوف تضيف تفصيلا أكبر للإطار، ولكنها لن تدخل مفاهيم جديدة بصورة كاملة.</w:t>
      </w:r>
    </w:p>
    <w:p w:rsidR="003B643C" w:rsidRPr="007A1313" w:rsidRDefault="003B643C" w:rsidP="003B643C">
      <w:pPr>
        <w:pBdr>
          <w:top w:val="dashed" w:sz="4" w:space="1" w:color="auto"/>
          <w:left w:val="dashed" w:sz="4" w:space="4" w:color="auto"/>
          <w:bottom w:val="dashed" w:sz="4" w:space="1" w:color="auto"/>
          <w:right w:val="dashed" w:sz="4" w:space="4" w:color="auto"/>
        </w:pBdr>
        <w:spacing w:line="240" w:lineRule="auto"/>
        <w:rPr>
          <w:bCs/>
          <w:kern w:val="22"/>
          <w:sz w:val="24"/>
        </w:rPr>
      </w:pPr>
      <w:r w:rsidRPr="007A1313">
        <w:rPr>
          <w:bCs/>
          <w:kern w:val="22"/>
          <w:sz w:val="24"/>
          <w:rtl/>
        </w:rPr>
        <w:t>المقترح أثناء مناقشة الهدف 4</w:t>
      </w:r>
    </w:p>
    <w:p w:rsidR="003B643C" w:rsidRPr="007A1313" w:rsidRDefault="003B643C" w:rsidP="003B643C">
      <w:pPr>
        <w:pBdr>
          <w:top w:val="dashed" w:sz="4" w:space="1" w:color="auto"/>
          <w:left w:val="dashed" w:sz="4" w:space="4" w:color="auto"/>
          <w:bottom w:val="dashed" w:sz="4" w:space="1" w:color="auto"/>
          <w:right w:val="dashed" w:sz="4" w:space="4" w:color="auto"/>
        </w:pBdr>
        <w:spacing w:line="240" w:lineRule="auto"/>
        <w:rPr>
          <w:kern w:val="22"/>
          <w:sz w:val="24"/>
        </w:rPr>
      </w:pPr>
      <w:r w:rsidRPr="007A1313">
        <w:rPr>
          <w:kern w:val="22"/>
          <w:sz w:val="24"/>
          <w:rtl/>
        </w:rPr>
        <w:t>ضمان الحفظ والاستخدام المستدام للأنواع المطورة والمستأنسة في الأغذية والزراعة وما يقابلها من أنواع برية، والإبقاء على التنوع الجيني من خلال الحفظ في الموقع وخارج الموقع.</w:t>
      </w:r>
    </w:p>
    <w:p w:rsidR="003B643C" w:rsidRPr="007A1313" w:rsidRDefault="003B643C" w:rsidP="00A86ED6">
      <w:pPr>
        <w:pStyle w:val="ListParagraph"/>
        <w:numPr>
          <w:ilvl w:val="0"/>
          <w:numId w:val="16"/>
        </w:numPr>
        <w:tabs>
          <w:tab w:val="left" w:pos="720"/>
        </w:tabs>
        <w:spacing w:before="240"/>
        <w:ind w:left="0" w:firstLine="0"/>
        <w:contextualSpacing w:val="0"/>
        <w:rPr>
          <w:sz w:val="24"/>
        </w:rPr>
      </w:pPr>
      <w:r w:rsidRPr="007A1313">
        <w:rPr>
          <w:sz w:val="24"/>
          <w:rtl/>
        </w:rPr>
        <w:t>تمت تغطية العناصر الواردة في هذا الهدف المقترح على وجه العموم تحت الغاية ألف الهدف 4.</w:t>
      </w:r>
    </w:p>
    <w:p w:rsidR="003B643C" w:rsidRPr="007A1313" w:rsidRDefault="003B643C" w:rsidP="003B643C">
      <w:pPr>
        <w:pBdr>
          <w:top w:val="dashed" w:sz="4" w:space="1" w:color="auto"/>
          <w:left w:val="dashed" w:sz="4" w:space="4" w:color="auto"/>
          <w:bottom w:val="dashed" w:sz="4" w:space="1" w:color="auto"/>
          <w:right w:val="dashed" w:sz="4" w:space="4" w:color="auto"/>
        </w:pBdr>
        <w:spacing w:line="240" w:lineRule="auto"/>
        <w:rPr>
          <w:bCs/>
          <w:kern w:val="22"/>
          <w:sz w:val="24"/>
        </w:rPr>
      </w:pPr>
      <w:r w:rsidRPr="007A1313">
        <w:rPr>
          <w:bCs/>
          <w:kern w:val="22"/>
          <w:sz w:val="24"/>
          <w:rtl/>
        </w:rPr>
        <w:t>المقترح أثناء مناقشة الهدف 5</w:t>
      </w:r>
    </w:p>
    <w:p w:rsidR="003B643C" w:rsidRPr="007A1313" w:rsidRDefault="003B643C" w:rsidP="003B643C">
      <w:pPr>
        <w:pBdr>
          <w:top w:val="dashed" w:sz="4" w:space="1" w:color="auto"/>
          <w:left w:val="dashed" w:sz="4" w:space="4" w:color="auto"/>
          <w:bottom w:val="dashed" w:sz="4" w:space="1" w:color="auto"/>
          <w:right w:val="dashed" w:sz="4" w:space="4" w:color="auto"/>
        </w:pBdr>
        <w:spacing w:line="240" w:lineRule="auto"/>
        <w:rPr>
          <w:kern w:val="22"/>
          <w:sz w:val="24"/>
        </w:rPr>
      </w:pPr>
      <w:r w:rsidRPr="007A1313">
        <w:rPr>
          <w:kern w:val="22"/>
          <w:sz w:val="24"/>
          <w:rtl/>
        </w:rPr>
        <w:t>تنفيذ نُهج الصحة الواحدة، والتركيز على وجه الخصوص على مخاطر نشوء وانتقال الأمراض حيوانية المصدر، لتجنب أو الحد من المخاطر على صحة البشر، والأنواع البرية والأليفة، والنظم الإيكولوجية.</w:t>
      </w:r>
    </w:p>
    <w:p w:rsidR="003B643C" w:rsidRPr="007A1313" w:rsidRDefault="003B643C" w:rsidP="00A86ED6">
      <w:pPr>
        <w:pStyle w:val="ListParagraph"/>
        <w:numPr>
          <w:ilvl w:val="0"/>
          <w:numId w:val="16"/>
        </w:numPr>
        <w:tabs>
          <w:tab w:val="left" w:pos="720"/>
        </w:tabs>
        <w:spacing w:before="240"/>
        <w:ind w:left="0" w:firstLine="0"/>
        <w:contextualSpacing w:val="0"/>
        <w:rPr>
          <w:sz w:val="24"/>
        </w:rPr>
      </w:pPr>
      <w:r w:rsidRPr="007A1313">
        <w:rPr>
          <w:sz w:val="24"/>
          <w:rtl/>
        </w:rPr>
        <w:t xml:space="preserve">لهذا المقترح تركيز قوي على الصحة، إلا أنه هنالك خطر إمكانية </w:t>
      </w:r>
      <w:r w:rsidRPr="007A1313">
        <w:rPr>
          <w:rFonts w:hint="cs"/>
          <w:sz w:val="24"/>
          <w:rtl/>
        </w:rPr>
        <w:t xml:space="preserve">خسارة </w:t>
      </w:r>
      <w:r w:rsidRPr="007A1313">
        <w:rPr>
          <w:sz w:val="24"/>
          <w:rtl/>
        </w:rPr>
        <w:t>المظاهر الهامة الأخرى.</w:t>
      </w:r>
    </w:p>
    <w:p w:rsidR="003B643C" w:rsidRPr="007A1313" w:rsidRDefault="003B643C" w:rsidP="003B643C">
      <w:pPr>
        <w:pBdr>
          <w:top w:val="dashed" w:sz="4" w:space="1" w:color="auto"/>
          <w:left w:val="dashed" w:sz="4" w:space="4" w:color="auto"/>
          <w:bottom w:val="dashed" w:sz="4" w:space="1" w:color="auto"/>
          <w:right w:val="dashed" w:sz="4" w:space="4" w:color="auto"/>
        </w:pBdr>
        <w:spacing w:line="240" w:lineRule="auto"/>
        <w:rPr>
          <w:bCs/>
          <w:kern w:val="22"/>
          <w:sz w:val="24"/>
        </w:rPr>
      </w:pPr>
      <w:r w:rsidRPr="007A1313">
        <w:rPr>
          <w:bCs/>
          <w:kern w:val="22"/>
          <w:sz w:val="24"/>
          <w:rtl/>
        </w:rPr>
        <w:t>المقترح أثناء مناقشة الهدف 5</w:t>
      </w:r>
    </w:p>
    <w:p w:rsidR="003B643C" w:rsidRPr="007A1313" w:rsidRDefault="003B643C" w:rsidP="003B643C">
      <w:pPr>
        <w:pBdr>
          <w:top w:val="dashed" w:sz="4" w:space="1" w:color="auto"/>
          <w:left w:val="dashed" w:sz="4" w:space="4" w:color="auto"/>
          <w:bottom w:val="dashed" w:sz="4" w:space="1" w:color="auto"/>
          <w:right w:val="dashed" w:sz="4" w:space="4" w:color="auto"/>
        </w:pBdr>
        <w:spacing w:line="240" w:lineRule="auto"/>
        <w:rPr>
          <w:kern w:val="22"/>
          <w:sz w:val="24"/>
        </w:rPr>
      </w:pPr>
      <w:r w:rsidRPr="007A1313">
        <w:rPr>
          <w:kern w:val="22"/>
          <w:sz w:val="24"/>
          <w:rtl/>
        </w:rPr>
        <w:t xml:space="preserve">ضمان أن يتم تقليص الاتجار غير الشرعي بالأنواع البرية بما لا يقل عن </w:t>
      </w:r>
      <w:r w:rsidRPr="007A1313">
        <w:rPr>
          <w:kern w:val="22"/>
          <w:sz w:val="24"/>
          <w:lang w:val="en-GB"/>
        </w:rPr>
        <w:t>X</w:t>
      </w:r>
      <w:r w:rsidRPr="007A1313">
        <w:rPr>
          <w:kern w:val="22"/>
          <w:sz w:val="24"/>
          <w:rtl/>
          <w:lang w:val="it-IT" w:bidi="ar-SY"/>
        </w:rPr>
        <w:t xml:space="preserve"> في المائة، وضمان وجود الأطر القانونية الملائمة لتنظيم صارم للاتجار بالأنواع البرية ومنع ومكافحة الاتجار غير الشرعي بالأنواع البرية وتنفيذها بصورة فعالة</w:t>
      </w:r>
      <w:r w:rsidRPr="007A1313">
        <w:rPr>
          <w:kern w:val="22"/>
          <w:sz w:val="24"/>
          <w:rtl/>
        </w:rPr>
        <w:t>.</w:t>
      </w:r>
    </w:p>
    <w:p w:rsidR="003B643C" w:rsidRPr="007A1313" w:rsidRDefault="003B643C" w:rsidP="00A86ED6">
      <w:pPr>
        <w:pStyle w:val="ListParagraph"/>
        <w:numPr>
          <w:ilvl w:val="0"/>
          <w:numId w:val="16"/>
        </w:numPr>
        <w:tabs>
          <w:tab w:val="left" w:pos="720"/>
        </w:tabs>
        <w:spacing w:before="240"/>
        <w:ind w:left="0" w:firstLine="0"/>
        <w:contextualSpacing w:val="0"/>
        <w:rPr>
          <w:sz w:val="24"/>
        </w:rPr>
      </w:pPr>
      <w:r w:rsidRPr="007A1313">
        <w:rPr>
          <w:sz w:val="24"/>
          <w:rtl/>
        </w:rPr>
        <w:t>هذا المقترح بمعظمه هو إعادة صياغة للهدف 5. وينبغي على الأطراف تقرير فيما لو كان هذا المقترح يعبر بصورة أفضل عن المقصود بالهدف 5.</w:t>
      </w:r>
    </w:p>
    <w:p w:rsidR="003B643C" w:rsidRDefault="003B643C" w:rsidP="003B643C">
      <w:pPr>
        <w:rPr>
          <w:bCs/>
          <w:kern w:val="22"/>
          <w:sz w:val="24"/>
          <w:rtl/>
        </w:rPr>
      </w:pPr>
      <w:r>
        <w:rPr>
          <w:bCs/>
          <w:kern w:val="22"/>
          <w:sz w:val="24"/>
          <w:rtl/>
        </w:rPr>
        <w:br w:type="page"/>
      </w:r>
    </w:p>
    <w:p w:rsidR="003B643C" w:rsidRPr="007A1313" w:rsidRDefault="003B643C" w:rsidP="003B643C">
      <w:pPr>
        <w:pBdr>
          <w:top w:val="dashed" w:sz="4" w:space="1" w:color="auto"/>
          <w:left w:val="dashed" w:sz="4" w:space="4" w:color="auto"/>
          <w:bottom w:val="dashed" w:sz="4" w:space="1" w:color="auto"/>
          <w:right w:val="dashed" w:sz="4" w:space="4" w:color="auto"/>
        </w:pBdr>
        <w:spacing w:line="240" w:lineRule="auto"/>
        <w:rPr>
          <w:bCs/>
          <w:kern w:val="22"/>
          <w:sz w:val="24"/>
        </w:rPr>
      </w:pPr>
      <w:r w:rsidRPr="007A1313">
        <w:rPr>
          <w:bCs/>
          <w:kern w:val="22"/>
          <w:sz w:val="24"/>
          <w:rtl/>
        </w:rPr>
        <w:t>المقترح أثناء مناقشة الهدف 9 (مقترح للجمع بين الهدفين 5 و9)</w:t>
      </w:r>
    </w:p>
    <w:p w:rsidR="003B643C" w:rsidRPr="007A1313" w:rsidRDefault="003B643C" w:rsidP="003B643C">
      <w:pPr>
        <w:pBdr>
          <w:top w:val="dashed" w:sz="4" w:space="1" w:color="auto"/>
          <w:left w:val="dashed" w:sz="4" w:space="4" w:color="auto"/>
          <w:bottom w:val="dashed" w:sz="4" w:space="1" w:color="auto"/>
          <w:right w:val="dashed" w:sz="4" w:space="4" w:color="auto"/>
        </w:pBdr>
        <w:spacing w:line="240" w:lineRule="auto"/>
        <w:rPr>
          <w:kern w:val="22"/>
          <w:sz w:val="24"/>
        </w:rPr>
      </w:pPr>
      <w:r w:rsidRPr="007A1313">
        <w:rPr>
          <w:kern w:val="22"/>
          <w:sz w:val="24"/>
          <w:rtl/>
        </w:rPr>
        <w:t>ضمان أن يكون حصاد واستخدام والاتجار بالأنواع البرية الأرضية والبحرية وفي المياه العذبة مستداما وقانونيا وآمنا على الصحة البشرية وحماية الاستخدام المستدام التقليدي من قبل الشعوب الأصلية والمجتمعات المحلية لتعزيز المنافع، بما في ذلك الصحة والأمن الغذائي والأدوية وسبل العيش للبشر، وبخاصة لأكثرهم ضعفا.</w:t>
      </w:r>
    </w:p>
    <w:p w:rsidR="003B643C" w:rsidRPr="007A1313" w:rsidRDefault="003B643C" w:rsidP="00A86ED6">
      <w:pPr>
        <w:pStyle w:val="ListParagraph"/>
        <w:numPr>
          <w:ilvl w:val="0"/>
          <w:numId w:val="16"/>
        </w:numPr>
        <w:tabs>
          <w:tab w:val="left" w:pos="720"/>
        </w:tabs>
        <w:spacing w:before="240"/>
        <w:ind w:left="0" w:firstLine="0"/>
        <w:contextualSpacing w:val="0"/>
        <w:rPr>
          <w:sz w:val="24"/>
        </w:rPr>
      </w:pPr>
      <w:r w:rsidRPr="007A1313">
        <w:rPr>
          <w:sz w:val="24"/>
          <w:rtl/>
        </w:rPr>
        <w:t xml:space="preserve">وشُجعت الأطراف على التمعن فيما لو كان الدمج بين الهدفين 5 و9 سيسمح للهدف الناجم عنه أن يبقى </w:t>
      </w:r>
      <w:r w:rsidRPr="007A1313">
        <w:rPr>
          <w:sz w:val="24"/>
          <w:lang w:val="en-GB"/>
        </w:rPr>
        <w:t>SMART</w:t>
      </w:r>
      <w:r w:rsidRPr="007A1313">
        <w:rPr>
          <w:sz w:val="24"/>
          <w:rtl/>
          <w:lang w:val="en-GB"/>
        </w:rPr>
        <w:t xml:space="preserve"> (أي محدد، قابل للقياس، يمكن بلوغه، واقعي، وحسن التوقيت)</w:t>
      </w:r>
      <w:r w:rsidRPr="007A1313">
        <w:rPr>
          <w:sz w:val="24"/>
          <w:rtl/>
          <w:lang w:val="it-IT" w:bidi="ar-SY"/>
        </w:rPr>
        <w:t xml:space="preserve">. وقد ينجم عن الدمج الإضافي لهذين الهدفين </w:t>
      </w:r>
      <w:r w:rsidRPr="007A1313">
        <w:rPr>
          <w:rFonts w:hint="cs"/>
          <w:sz w:val="24"/>
          <w:rtl/>
          <w:lang w:val="it-IT" w:bidi="ar-SY"/>
        </w:rPr>
        <w:t xml:space="preserve">خسارة التوازن بين الأهداف </w:t>
      </w:r>
      <w:r w:rsidRPr="007A1313">
        <w:rPr>
          <w:sz w:val="24"/>
          <w:rtl/>
          <w:lang w:val="it-IT" w:bidi="ar-SY"/>
        </w:rPr>
        <w:t>الثلاثة للاتفاقية. وأخيرا، ينطوي هذان الهدفان على تدابير مختلفة (انظر التمعن في الهدف 9) ومن شأن الدمج بينهما أن يؤدي إلى خسارة بعض هذه التدابير، ولكون الأمر على هذا النحو، ينبغي على الأطراف أيضا النظر في هذا العامل قبل اتخاذ القرار بشأن الدمج بين هذين الهدفين.</w:t>
      </w:r>
    </w:p>
    <w:p w:rsidR="003B643C" w:rsidRPr="007A1313" w:rsidRDefault="003B643C" w:rsidP="003B643C">
      <w:pPr>
        <w:pBdr>
          <w:top w:val="dashed" w:sz="4" w:space="1" w:color="auto"/>
          <w:left w:val="dashed" w:sz="4" w:space="4" w:color="auto"/>
          <w:bottom w:val="dashed" w:sz="4" w:space="1" w:color="auto"/>
          <w:right w:val="dashed" w:sz="4" w:space="4" w:color="auto"/>
        </w:pBdr>
        <w:rPr>
          <w:bCs/>
          <w:kern w:val="22"/>
          <w:sz w:val="24"/>
        </w:rPr>
      </w:pPr>
      <w:bookmarkStart w:id="44" w:name="_Hlk90248397"/>
      <w:r w:rsidRPr="007A1313">
        <w:rPr>
          <w:bCs/>
          <w:kern w:val="22"/>
          <w:sz w:val="24"/>
          <w:rtl/>
        </w:rPr>
        <w:t>المقترح أثناء مناقشة الهدف 13</w:t>
      </w:r>
    </w:p>
    <w:p w:rsidR="003B643C" w:rsidRPr="007A1313" w:rsidRDefault="003B643C" w:rsidP="003B643C">
      <w:pPr>
        <w:pBdr>
          <w:top w:val="dashed" w:sz="4" w:space="1" w:color="auto"/>
          <w:left w:val="dashed" w:sz="4" w:space="4" w:color="auto"/>
          <w:bottom w:val="dashed" w:sz="4" w:space="1" w:color="auto"/>
          <w:right w:val="dashed" w:sz="4" w:space="4" w:color="auto"/>
        </w:pBdr>
        <w:rPr>
          <w:kern w:val="22"/>
          <w:sz w:val="24"/>
          <w:rtl/>
        </w:rPr>
      </w:pPr>
      <w:r w:rsidRPr="007A1313">
        <w:rPr>
          <w:kern w:val="22"/>
          <w:sz w:val="24"/>
          <w:rtl/>
        </w:rPr>
        <w:t xml:space="preserve">1- تنفيذ تدابير على المستوى العالمي وفي جميع البلدان لتيسير الحصول على الموارد الجينية وضمان التقاسم العادل والمنصف للمنافع الناشئة عن </w:t>
      </w:r>
      <w:r w:rsidRPr="007A1313">
        <w:rPr>
          <w:b/>
          <w:bCs/>
          <w:kern w:val="22"/>
          <w:sz w:val="24"/>
          <w:rtl/>
        </w:rPr>
        <w:t>الاستفادة من</w:t>
      </w:r>
      <w:r w:rsidRPr="007A1313">
        <w:rPr>
          <w:kern w:val="22"/>
          <w:sz w:val="24"/>
          <w:rtl/>
        </w:rPr>
        <w:t xml:space="preserve"> </w:t>
      </w:r>
      <w:r w:rsidRPr="007A1313">
        <w:rPr>
          <w:strike/>
          <w:kern w:val="22"/>
          <w:sz w:val="24"/>
          <w:rtl/>
        </w:rPr>
        <w:t>استخدام</w:t>
      </w:r>
      <w:r w:rsidRPr="007A1313">
        <w:rPr>
          <w:kern w:val="22"/>
          <w:sz w:val="24"/>
          <w:rtl/>
        </w:rPr>
        <w:t xml:space="preserve"> الموارد الجينية. </w:t>
      </w:r>
      <w:r w:rsidRPr="007A1313">
        <w:rPr>
          <w:strike/>
          <w:kern w:val="22"/>
          <w:sz w:val="24"/>
          <w:rtl/>
        </w:rPr>
        <w:t>وحسب الاقتضاء، للمعارف التقليدية المرتبطة بها، بما في ذلك من خلال الشروط المتفق عليها بصورة متبادلة والموافقة المسبقة عن علم</w:t>
      </w:r>
      <w:r w:rsidRPr="007A1313">
        <w:rPr>
          <w:kern w:val="22"/>
          <w:sz w:val="24"/>
          <w:rtl/>
        </w:rPr>
        <w:t>.</w:t>
      </w:r>
    </w:p>
    <w:bookmarkEnd w:id="44"/>
    <w:p w:rsidR="003B643C" w:rsidRPr="007A1313" w:rsidRDefault="003B643C" w:rsidP="003B643C">
      <w:pPr>
        <w:pBdr>
          <w:top w:val="dashed" w:sz="4" w:space="1" w:color="auto"/>
          <w:left w:val="dashed" w:sz="4" w:space="4" w:color="auto"/>
          <w:bottom w:val="dashed" w:sz="4" w:space="1" w:color="auto"/>
          <w:right w:val="dashed" w:sz="4" w:space="4" w:color="auto"/>
        </w:pBdr>
        <w:rPr>
          <w:kern w:val="22"/>
          <w:sz w:val="24"/>
          <w:rtl/>
        </w:rPr>
      </w:pPr>
      <w:r w:rsidRPr="007A1313">
        <w:rPr>
          <w:kern w:val="22"/>
          <w:sz w:val="24"/>
          <w:rtl/>
        </w:rPr>
        <w:t xml:space="preserve">2- تنفيذ التدابير على المستوى العالمي وفي جميع البلدان </w:t>
      </w:r>
      <w:r w:rsidRPr="007A1313">
        <w:rPr>
          <w:strike/>
          <w:kern w:val="22"/>
          <w:sz w:val="24"/>
          <w:rtl/>
        </w:rPr>
        <w:t>لتيسير الوصول إلى الموارد الجينية</w:t>
      </w:r>
      <w:r w:rsidRPr="007A1313">
        <w:rPr>
          <w:kern w:val="22"/>
          <w:sz w:val="24"/>
          <w:rtl/>
        </w:rPr>
        <w:t xml:space="preserve"> لضمان التقاسم المنصف والعادل للمنافع المتأتية عن </w:t>
      </w:r>
      <w:r w:rsidRPr="007A1313">
        <w:rPr>
          <w:strike/>
          <w:kern w:val="22"/>
          <w:sz w:val="24"/>
          <w:rtl/>
        </w:rPr>
        <w:t>استخدام الموارد الجينية، وكما هو ملائم</w:t>
      </w:r>
      <w:r w:rsidRPr="007A1313">
        <w:rPr>
          <w:kern w:val="22"/>
          <w:sz w:val="24"/>
          <w:rtl/>
        </w:rPr>
        <w:t xml:space="preserve">، </w:t>
      </w:r>
      <w:r w:rsidRPr="007A1313">
        <w:rPr>
          <w:b/>
          <w:bCs/>
          <w:kern w:val="22"/>
          <w:sz w:val="24"/>
          <w:rtl/>
        </w:rPr>
        <w:t>الاستفادة</w:t>
      </w:r>
      <w:r w:rsidRPr="007A1313">
        <w:rPr>
          <w:kern w:val="22"/>
          <w:sz w:val="24"/>
          <w:rtl/>
        </w:rPr>
        <w:t xml:space="preserve"> من </w:t>
      </w:r>
      <w:r w:rsidRPr="007A1313">
        <w:rPr>
          <w:b/>
          <w:bCs/>
          <w:kern w:val="22"/>
          <w:sz w:val="24"/>
          <w:rtl/>
        </w:rPr>
        <w:t>المعارف التقليدية المرتبطة</w:t>
      </w:r>
      <w:r w:rsidRPr="007A1313">
        <w:rPr>
          <w:kern w:val="22"/>
          <w:sz w:val="24"/>
          <w:rtl/>
        </w:rPr>
        <w:t xml:space="preserve"> بالموارد الجينية، بما في ذلك من خلال الشروط المتفق عليها بصورة متبادلة والموافقة المسبقة والمستنيرة.</w:t>
      </w:r>
    </w:p>
    <w:p w:rsidR="003B643C" w:rsidRPr="007A1313" w:rsidRDefault="003B643C" w:rsidP="003B643C">
      <w:pPr>
        <w:pBdr>
          <w:top w:val="dashed" w:sz="4" w:space="1" w:color="auto"/>
          <w:left w:val="dashed" w:sz="4" w:space="4" w:color="auto"/>
          <w:bottom w:val="dashed" w:sz="4" w:space="1" w:color="auto"/>
          <w:right w:val="dashed" w:sz="4" w:space="4" w:color="auto"/>
        </w:pBdr>
        <w:rPr>
          <w:kern w:val="22"/>
          <w:sz w:val="24"/>
        </w:rPr>
      </w:pPr>
      <w:r w:rsidRPr="007A1313">
        <w:rPr>
          <w:kern w:val="22"/>
          <w:sz w:val="24"/>
          <w:rtl/>
        </w:rPr>
        <w:t>3- وضع وتنفيذ آلية لضمان التقاسم العادل والمنصف للمنافع الناشئة عن استخدام معلومات التسلسل الرقمي بشأن الموارد الجينية.</w:t>
      </w:r>
    </w:p>
    <w:p w:rsidR="003B643C" w:rsidRPr="007A1313" w:rsidRDefault="003B643C" w:rsidP="00A86ED6">
      <w:pPr>
        <w:pStyle w:val="ListParagraph"/>
        <w:numPr>
          <w:ilvl w:val="0"/>
          <w:numId w:val="16"/>
        </w:numPr>
        <w:tabs>
          <w:tab w:val="left" w:pos="720"/>
        </w:tabs>
        <w:spacing w:before="240"/>
        <w:ind w:left="0" w:firstLine="0"/>
        <w:contextualSpacing w:val="0"/>
        <w:rPr>
          <w:sz w:val="24"/>
        </w:rPr>
      </w:pPr>
      <w:r w:rsidRPr="007A1313">
        <w:rPr>
          <w:sz w:val="24"/>
          <w:rtl/>
        </w:rPr>
        <w:t>فيما يتعلق بهذا المقترح، ينبغي على الأطراف النظر فيما لو كانت تفضل تقسيم الهدف 13؟ أما الحقائق الأساسية التي يجب التمعن بها فهي بساطة الإطار مقارنة بنهج متوازن للأهداف الثلاثة للاتفاقية.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وكما أشير إليه في مواقع أخرى من هذا التقرير، ونظرا لأن المناقشات الخاصة بمعلومات التسلسل الرقمي جارية، نقترح أن ننتظر اختتام العملية الرسمية الخاصة بهذا الموضوع قبل إعادة النظر في القضية.</w:t>
      </w:r>
    </w:p>
    <w:p w:rsidR="003B643C" w:rsidRPr="007A1313" w:rsidRDefault="003B643C" w:rsidP="003B643C">
      <w:pPr>
        <w:pBdr>
          <w:top w:val="dashed" w:sz="4" w:space="1" w:color="auto"/>
          <w:left w:val="dashed" w:sz="4" w:space="4" w:color="auto"/>
          <w:bottom w:val="dashed" w:sz="4" w:space="1" w:color="auto"/>
          <w:right w:val="dashed" w:sz="4" w:space="4" w:color="auto"/>
        </w:pBdr>
        <w:rPr>
          <w:bCs/>
          <w:kern w:val="22"/>
          <w:sz w:val="24"/>
          <w:rtl/>
        </w:rPr>
      </w:pPr>
      <w:bookmarkStart w:id="45" w:name="_Hlk90248646"/>
      <w:r w:rsidRPr="007A1313">
        <w:rPr>
          <w:bCs/>
          <w:kern w:val="22"/>
          <w:sz w:val="24"/>
          <w:rtl/>
        </w:rPr>
        <w:t>المقترح أثناء مناقشة الهدف 13</w:t>
      </w:r>
    </w:p>
    <w:p w:rsidR="003B643C" w:rsidRPr="007A1313" w:rsidRDefault="003B643C" w:rsidP="003B643C">
      <w:pPr>
        <w:pBdr>
          <w:top w:val="dashed" w:sz="4" w:space="1" w:color="auto"/>
          <w:left w:val="dashed" w:sz="4" w:space="4" w:color="auto"/>
          <w:bottom w:val="dashed" w:sz="4" w:space="1" w:color="auto"/>
          <w:right w:val="dashed" w:sz="4" w:space="4" w:color="auto"/>
        </w:pBdr>
        <w:rPr>
          <w:b/>
          <w:kern w:val="22"/>
          <w:sz w:val="24"/>
        </w:rPr>
      </w:pPr>
      <w:r w:rsidRPr="007A1313">
        <w:rPr>
          <w:b/>
          <w:kern w:val="22"/>
          <w:sz w:val="24"/>
          <w:rtl/>
        </w:rPr>
        <w:t>هدف إضافي: زيادة التقاسم العادل والمنصف للمنافع الناشئة عن الاستفادة من الموارد الجينية، وحسب الاقتضاء، المعارف التقليدية المرتبطة بها، بالتناسب مع معدل نمو القطاعات الاقتصادية الأكثر اعتمادا على الحصول على الموارد الجينية واستخدامها، من أجل المساهمة في حفظ التنوع البيولوجي واستخدامه المستدام، ووضع وتنفيذ آلية عالمية متعددة الأطراف لتقاسم المنافع لضمان التقاسم العادل والمنصف للمنافع الناشئة عن استخدام معلومات التسلسل الرقمي بشأن الموارد الجينية.</w:t>
      </w:r>
      <w:bookmarkEnd w:id="45"/>
    </w:p>
    <w:p w:rsidR="003B643C" w:rsidRPr="007A1313" w:rsidRDefault="003B643C" w:rsidP="00A86ED6">
      <w:pPr>
        <w:pStyle w:val="ListParagraph"/>
        <w:numPr>
          <w:ilvl w:val="0"/>
          <w:numId w:val="16"/>
        </w:numPr>
        <w:tabs>
          <w:tab w:val="left" w:pos="720"/>
        </w:tabs>
        <w:spacing w:before="240"/>
        <w:ind w:left="0" w:firstLine="0"/>
        <w:contextualSpacing w:val="0"/>
        <w:rPr>
          <w:sz w:val="24"/>
        </w:rPr>
      </w:pPr>
      <w:r w:rsidRPr="007A1313">
        <w:rPr>
          <w:sz w:val="24"/>
          <w:rtl/>
        </w:rPr>
        <w:t>تنطبق التعليقات الواردة أعلاه على هذا المقترح.</w:t>
      </w:r>
    </w:p>
    <w:p w:rsidR="003B643C" w:rsidRPr="007A1313" w:rsidRDefault="003B643C" w:rsidP="003B643C">
      <w:pPr>
        <w:pBdr>
          <w:top w:val="dashed" w:sz="4" w:space="1" w:color="auto"/>
          <w:left w:val="dashed" w:sz="4" w:space="4" w:color="auto"/>
          <w:bottom w:val="dashed" w:sz="4" w:space="1" w:color="auto"/>
          <w:right w:val="dashed" w:sz="4" w:space="4" w:color="auto"/>
        </w:pBdr>
        <w:rPr>
          <w:bCs/>
          <w:kern w:val="22"/>
          <w:sz w:val="24"/>
          <w:rtl/>
        </w:rPr>
      </w:pPr>
      <w:r w:rsidRPr="007A1313">
        <w:rPr>
          <w:bCs/>
          <w:kern w:val="22"/>
          <w:sz w:val="24"/>
          <w:rtl/>
        </w:rPr>
        <w:t>المقترح أثناء مناقشة الهدف 21</w:t>
      </w:r>
    </w:p>
    <w:p w:rsidR="003B643C" w:rsidRPr="007A1313" w:rsidRDefault="003B643C" w:rsidP="003B643C">
      <w:pPr>
        <w:pBdr>
          <w:top w:val="dashed" w:sz="4" w:space="1" w:color="auto"/>
          <w:left w:val="dashed" w:sz="4" w:space="4" w:color="auto"/>
          <w:bottom w:val="dashed" w:sz="4" w:space="1" w:color="auto"/>
          <w:right w:val="dashed" w:sz="4" w:space="4" w:color="auto"/>
        </w:pBdr>
        <w:rPr>
          <w:b/>
          <w:kern w:val="22"/>
          <w:sz w:val="24"/>
          <w:rtl/>
        </w:rPr>
      </w:pPr>
      <w:r w:rsidRPr="007A1313">
        <w:rPr>
          <w:b/>
          <w:kern w:val="22"/>
          <w:sz w:val="24"/>
          <w:rtl/>
        </w:rPr>
        <w:t>ضمان الوصول العادل للنساء والفتيات واستفادتهن من حفظ التنوع البيولوجي واستخدامه المستدام، بالإضافة إلى مشاركتهن المستنيرة والفعالة على كافة مستويات صنع السياسات والقرارات المتعلقة بالتنوع البيولوجي.</w:t>
      </w:r>
    </w:p>
    <w:p w:rsidR="003B643C" w:rsidRPr="007A1313" w:rsidRDefault="003B643C" w:rsidP="00A86ED6">
      <w:pPr>
        <w:pStyle w:val="ListParagraph"/>
        <w:numPr>
          <w:ilvl w:val="0"/>
          <w:numId w:val="16"/>
        </w:numPr>
        <w:tabs>
          <w:tab w:val="left" w:pos="720"/>
        </w:tabs>
        <w:spacing w:before="240"/>
        <w:ind w:left="0" w:firstLine="0"/>
        <w:contextualSpacing w:val="0"/>
        <w:rPr>
          <w:sz w:val="24"/>
        </w:rPr>
      </w:pPr>
      <w:r w:rsidRPr="007A1313">
        <w:rPr>
          <w:sz w:val="24"/>
          <w:rtl/>
        </w:rPr>
        <w:t>قد يكون من الأفضل الإشارة إلى النساء والفتيات في هدف واحد أو عبر الإطار بأسره، أي في أقسام المبادئ؟ وينبغي على الأطراف النظر في أنه، وبالرغم من وجود مجموعات مختلفة لها علاقة بهذه الأهداف المنفصلة، إلا أن التدابير والمخرجات ستكون متشابهة. علاوة على ذلك، من الجدير بالإشارة إلى أنه قد تم التطرق للمظاهر</w:t>
      </w:r>
      <w:r w:rsidRPr="007A1313">
        <w:rPr>
          <w:rFonts w:hint="cs"/>
          <w:sz w:val="24"/>
          <w:rtl/>
        </w:rPr>
        <w:t xml:space="preserve"> </w:t>
      </w:r>
      <w:r w:rsidRPr="007A1313">
        <w:rPr>
          <w:sz w:val="24"/>
          <w:rtl/>
        </w:rPr>
        <w:t>الجنسانية في الإطار بمجمله، بما في ذلك في القسم السابق واللاحق (علاوة على القسم الجديد المقترح بعنوان "الإرشادات لتنفيذ الإطار")، ورصد الإطار.</w:t>
      </w:r>
    </w:p>
    <w:p w:rsidR="003B643C" w:rsidRPr="007A1313" w:rsidRDefault="003B643C" w:rsidP="003B643C">
      <w:pPr>
        <w:pBdr>
          <w:top w:val="dashed" w:sz="4" w:space="1" w:color="auto"/>
          <w:left w:val="dashed" w:sz="4" w:space="4" w:color="auto"/>
          <w:bottom w:val="dashed" w:sz="4" w:space="1" w:color="auto"/>
          <w:right w:val="dashed" w:sz="4" w:space="4" w:color="auto"/>
        </w:pBdr>
        <w:rPr>
          <w:bCs/>
          <w:kern w:val="22"/>
          <w:sz w:val="24"/>
        </w:rPr>
      </w:pPr>
      <w:r w:rsidRPr="007A1313">
        <w:rPr>
          <w:bCs/>
          <w:kern w:val="22"/>
          <w:sz w:val="24"/>
          <w:rtl/>
        </w:rPr>
        <w:t xml:space="preserve">المقترح أثناء المناقشات في فريق </w:t>
      </w:r>
      <w:r w:rsidRPr="007A1313">
        <w:rPr>
          <w:rFonts w:hint="cs"/>
          <w:bCs/>
          <w:kern w:val="22"/>
          <w:sz w:val="24"/>
          <w:rtl/>
        </w:rPr>
        <w:t>الاتصال</w:t>
      </w:r>
      <w:r w:rsidRPr="007A1313">
        <w:rPr>
          <w:bCs/>
          <w:kern w:val="22"/>
          <w:sz w:val="24"/>
          <w:rtl/>
        </w:rPr>
        <w:t xml:space="preserve"> </w:t>
      </w:r>
      <w:r w:rsidRPr="007A1313">
        <w:rPr>
          <w:bCs/>
          <w:kern w:val="22"/>
          <w:sz w:val="24"/>
        </w:rPr>
        <w:t>3</w:t>
      </w:r>
    </w:p>
    <w:p w:rsidR="003B643C" w:rsidRPr="007A1313" w:rsidRDefault="003B643C" w:rsidP="003B643C">
      <w:pPr>
        <w:pBdr>
          <w:top w:val="dashed" w:sz="4" w:space="1" w:color="auto"/>
          <w:left w:val="dashed" w:sz="4" w:space="4" w:color="auto"/>
          <w:bottom w:val="dashed" w:sz="4" w:space="1" w:color="auto"/>
          <w:right w:val="dashed" w:sz="4" w:space="4" w:color="auto"/>
        </w:pBdr>
        <w:rPr>
          <w:b/>
          <w:kern w:val="22"/>
          <w:sz w:val="24"/>
          <w:rtl/>
        </w:rPr>
      </w:pPr>
      <w:r w:rsidRPr="007A1313">
        <w:rPr>
          <w:b/>
          <w:kern w:val="22"/>
          <w:sz w:val="24"/>
          <w:rtl/>
        </w:rPr>
        <w:t>بحلول عام 2030، ضمان</w:t>
      </w:r>
      <w:r w:rsidRPr="007A1313">
        <w:rPr>
          <w:rtl/>
        </w:rPr>
        <w:t xml:space="preserve"> </w:t>
      </w:r>
      <w:r w:rsidRPr="007A1313">
        <w:rPr>
          <w:b/>
          <w:kern w:val="22"/>
          <w:sz w:val="24"/>
          <w:rtl/>
        </w:rPr>
        <w:t>تمتين التعاون وتعزيز التآزر بين الاتفاقات البيئية متعددة الأطراف والمنظمات والبرامج الدولية ذات الصلة، والمساهمة بالتالي في تنفيذ فعال وكفؤ لإطار التنوع البيولوجي.</w:t>
      </w:r>
    </w:p>
    <w:p w:rsidR="003B643C" w:rsidRPr="007A1313" w:rsidRDefault="003B643C" w:rsidP="00A86ED6">
      <w:pPr>
        <w:pStyle w:val="ListParagraph"/>
        <w:numPr>
          <w:ilvl w:val="0"/>
          <w:numId w:val="16"/>
        </w:numPr>
        <w:tabs>
          <w:tab w:val="left" w:pos="720"/>
        </w:tabs>
        <w:spacing w:before="240"/>
        <w:ind w:left="0" w:firstLine="0"/>
        <w:contextualSpacing w:val="0"/>
        <w:rPr>
          <w:sz w:val="24"/>
        </w:rPr>
      </w:pPr>
      <w:r w:rsidRPr="007A1313">
        <w:rPr>
          <w:sz w:val="24"/>
          <w:rtl/>
        </w:rPr>
        <w:t>لا بد من الإشارة إلى أن أوجه التآزر مغطاة تحت القسم أولا، الشروط التمكينية. علاوة على ذلك، لا بد من ملاحظة أن الاتفاقية لا يمكن لها أن تستكمل العمل المقترح بمفردها (أي أن هذا الإطار ليس ملزما للاتفاقات البيئية متعددة الأطراف الأخرى)، علاوة على ذلك، وإذا تم إدراج هذا الهدف كجزء من الإطار، سيكون من المطلوب من الاتفاقية والأطراف المشاركة فيها رصد واستعراض الاتفاقات البيئية متعددة الأطراف الأخرى، مما يعد أمرا غير ملائم. ولذا، ربما كان الأفضل أيضًا النظر إلى هذه القضية أيضا باعتبارها نوعا من الإرشادات الشاملة.</w:t>
      </w:r>
    </w:p>
    <w:p w:rsidR="003B643C" w:rsidRPr="007A1313" w:rsidRDefault="003B643C" w:rsidP="003B643C">
      <w:pPr>
        <w:pBdr>
          <w:top w:val="dashed" w:sz="4" w:space="1" w:color="auto"/>
          <w:left w:val="dashed" w:sz="4" w:space="4" w:color="auto"/>
          <w:bottom w:val="dashed" w:sz="4" w:space="1" w:color="auto"/>
          <w:right w:val="dashed" w:sz="4" w:space="4" w:color="auto"/>
        </w:pBdr>
        <w:rPr>
          <w:bCs/>
          <w:kern w:val="22"/>
          <w:sz w:val="24"/>
        </w:rPr>
      </w:pPr>
      <w:r w:rsidRPr="007A1313">
        <w:rPr>
          <w:bCs/>
          <w:kern w:val="22"/>
          <w:sz w:val="24"/>
          <w:rtl/>
        </w:rPr>
        <w:t xml:space="preserve">المقترح أثناء المناقشات في فريق </w:t>
      </w:r>
      <w:r w:rsidRPr="007A1313">
        <w:rPr>
          <w:rFonts w:hint="cs"/>
          <w:bCs/>
          <w:kern w:val="22"/>
          <w:sz w:val="24"/>
          <w:rtl/>
        </w:rPr>
        <w:t>الاتصال</w:t>
      </w:r>
      <w:r w:rsidRPr="007A1313">
        <w:rPr>
          <w:bCs/>
          <w:kern w:val="22"/>
          <w:sz w:val="24"/>
          <w:rtl/>
        </w:rPr>
        <w:t xml:space="preserve"> </w:t>
      </w:r>
      <w:r w:rsidRPr="007A1313">
        <w:rPr>
          <w:bCs/>
          <w:kern w:val="22"/>
          <w:sz w:val="24"/>
        </w:rPr>
        <w:t>3</w:t>
      </w:r>
    </w:p>
    <w:p w:rsidR="003B643C" w:rsidRPr="007A1313" w:rsidRDefault="003B643C" w:rsidP="003B643C">
      <w:pPr>
        <w:pBdr>
          <w:top w:val="dashed" w:sz="4" w:space="1" w:color="auto"/>
          <w:left w:val="dashed" w:sz="4" w:space="4" w:color="auto"/>
          <w:bottom w:val="dashed" w:sz="4" w:space="1" w:color="auto"/>
          <w:right w:val="dashed" w:sz="4" w:space="4" w:color="auto"/>
        </w:pBdr>
        <w:rPr>
          <w:sz w:val="24"/>
        </w:rPr>
      </w:pPr>
      <w:r w:rsidRPr="007A1313">
        <w:rPr>
          <w:b/>
          <w:kern w:val="22"/>
          <w:sz w:val="24"/>
          <w:rtl/>
        </w:rPr>
        <w:t>اتخاذ تدابير في قطاع التعليم والقطاع العلمي لضمان أن يتم، بحلول عام 2030 تفعيل المناهج ودراسات علوم/سياسات التنوع البيولوجي المتخصصة في التنوع الثقافي ومتعددة التخصصات ودعمها بالكامل على كافة المستويات، بما في ذلك التعليم الابتدائي والثانوي والعالي، وما يتصل بذلك من بناء القدرات و برامج التدريب على البحوث، مع مراعاة: (أ) عمليات التعلم ونظم المعرفة الخاصة بالشعوب الأصلية والمجتمعات المحلية بالإضافة إلى علوم المواطن؛ (ب) حقوق الإنسان في تعليم مجاني وشامل ومنصف وعالي الجودة، مع إيلاء اعتبار خاص للنساء والمجموعات الاجتماعية المهمشة؛ (ج) الحاجة إلى دمج أنشطة التدريس/البحث/الانتشار بهدف إحداث أثر فعال على الأرض والمجتمع، والمساهمة في تنفيذ سياسة التنوع البيولوجي والاستدامة.</w:t>
      </w:r>
    </w:p>
    <w:p w:rsidR="003B643C" w:rsidRPr="007A1313" w:rsidRDefault="003B643C" w:rsidP="00A86ED6">
      <w:pPr>
        <w:pStyle w:val="ListParagraph"/>
        <w:numPr>
          <w:ilvl w:val="0"/>
          <w:numId w:val="16"/>
        </w:numPr>
        <w:tabs>
          <w:tab w:val="left" w:pos="720"/>
        </w:tabs>
        <w:spacing w:before="240"/>
        <w:ind w:left="0" w:firstLine="0"/>
        <w:contextualSpacing w:val="0"/>
        <w:rPr>
          <w:sz w:val="24"/>
        </w:rPr>
      </w:pPr>
      <w:r w:rsidRPr="007A1313">
        <w:rPr>
          <w:sz w:val="24"/>
          <w:rtl/>
        </w:rPr>
        <w:t>ينبغي على الأطراف النظر فيما لو كان النص الحالي للهدف 20 يغطي المظاهر الواردة أعلاه (مثلا التعليم).</w:t>
      </w:r>
    </w:p>
    <w:p w:rsidR="003B643C" w:rsidRPr="007A1313" w:rsidRDefault="003B643C" w:rsidP="003B643C">
      <w:pPr>
        <w:rPr>
          <w:sz w:val="24"/>
          <w:rtl/>
        </w:rPr>
      </w:pPr>
      <w:r w:rsidRPr="007A1313">
        <w:rPr>
          <w:sz w:val="24"/>
          <w:rtl/>
        </w:rPr>
        <w:br w:type="page"/>
      </w:r>
    </w:p>
    <w:p w:rsidR="003B643C" w:rsidRPr="001D269C" w:rsidRDefault="003B643C" w:rsidP="00C647B9">
      <w:pPr>
        <w:pStyle w:val="ListParagraph"/>
        <w:tabs>
          <w:tab w:val="left" w:pos="1080"/>
        </w:tabs>
        <w:spacing w:before="240" w:after="240" w:line="240" w:lineRule="auto"/>
        <w:ind w:left="6"/>
        <w:contextualSpacing w:val="0"/>
        <w:jc w:val="center"/>
        <w:outlineLvl w:val="0"/>
        <w:rPr>
          <w:b/>
          <w:bCs/>
          <w:sz w:val="28"/>
          <w:szCs w:val="28"/>
          <w:rtl/>
        </w:rPr>
      </w:pPr>
      <w:bookmarkStart w:id="46" w:name="_Toc90474498"/>
      <w:r w:rsidRPr="001D269C">
        <w:rPr>
          <w:b/>
          <w:bCs/>
          <w:sz w:val="28"/>
          <w:szCs w:val="28"/>
          <w:rtl/>
        </w:rPr>
        <w:t>سابعا</w:t>
      </w:r>
      <w:r w:rsidR="00FC13CF">
        <w:rPr>
          <w:rFonts w:hint="cs"/>
          <w:b/>
          <w:bCs/>
          <w:sz w:val="28"/>
          <w:szCs w:val="28"/>
          <w:rtl/>
        </w:rPr>
        <w:t xml:space="preserve"> </w:t>
      </w:r>
      <w:r w:rsidRPr="001D269C">
        <w:rPr>
          <w:b/>
          <w:bCs/>
          <w:sz w:val="28"/>
          <w:szCs w:val="28"/>
          <w:rtl/>
        </w:rPr>
        <w:t>-</w:t>
      </w:r>
      <w:r w:rsidRPr="001D269C">
        <w:rPr>
          <w:rFonts w:hint="cs"/>
          <w:b/>
          <w:bCs/>
          <w:sz w:val="28"/>
          <w:szCs w:val="28"/>
          <w:rtl/>
        </w:rPr>
        <w:tab/>
      </w:r>
      <w:r w:rsidRPr="001D269C">
        <w:rPr>
          <w:b/>
          <w:bCs/>
          <w:sz w:val="28"/>
          <w:szCs w:val="28"/>
          <w:rtl/>
        </w:rPr>
        <w:t>انعكاسات على الأقسام من حاء إلى كاف</w:t>
      </w:r>
      <w:bookmarkEnd w:id="46"/>
    </w:p>
    <w:p w:rsidR="003B643C" w:rsidRPr="00760504" w:rsidRDefault="003B643C" w:rsidP="00760504">
      <w:pPr>
        <w:rPr>
          <w:rFonts w:ascii="Simplified Arabic" w:hAnsi="Simplified Arabic"/>
          <w:b/>
          <w:bCs/>
          <w:sz w:val="28"/>
          <w:rtl/>
        </w:rPr>
      </w:pPr>
      <w:bookmarkStart w:id="47" w:name="_Toc90474499"/>
      <w:r w:rsidRPr="00760504">
        <w:rPr>
          <w:rFonts w:ascii="Simplified Arabic" w:hAnsi="Simplified Arabic"/>
          <w:b/>
          <w:bCs/>
          <w:sz w:val="28"/>
          <w:rtl/>
        </w:rPr>
        <w:t>القسم حاء – آليات دعم التنفيذ</w:t>
      </w:r>
      <w:bookmarkEnd w:id="47"/>
    </w:p>
    <w:tbl>
      <w:tblPr>
        <w:bidiVisual/>
        <w:tblW w:w="0" w:type="auto"/>
        <w:tblInd w:w="6" w:type="dxa"/>
        <w:tblLook w:val="04A0"/>
      </w:tblPr>
      <w:tblGrid>
        <w:gridCol w:w="9570"/>
      </w:tblGrid>
      <w:tr w:rsidR="003B643C" w:rsidRPr="007A1313" w:rsidTr="003B643C">
        <w:tc>
          <w:tcPr>
            <w:tcW w:w="9576" w:type="dxa"/>
            <w:tcBorders>
              <w:top w:val="single" w:sz="12" w:space="0" w:color="auto"/>
              <w:left w:val="single" w:sz="12" w:space="0" w:color="auto"/>
              <w:bottom w:val="single" w:sz="12" w:space="0" w:color="auto"/>
              <w:right w:val="single" w:sz="12" w:space="0" w:color="auto"/>
            </w:tcBorders>
          </w:tcPr>
          <w:p w:rsidR="003B643C" w:rsidRPr="007A1313" w:rsidRDefault="003B643C" w:rsidP="00943FE5">
            <w:pPr>
              <w:pStyle w:val="ListParagraph"/>
              <w:spacing w:line="240" w:lineRule="auto"/>
              <w:ind w:left="0"/>
              <w:contextualSpacing w:val="0"/>
              <w:rPr>
                <w:sz w:val="24"/>
                <w:rtl/>
              </w:rPr>
            </w:pPr>
            <w:bookmarkStart w:id="48" w:name="_Hlk90251955"/>
            <w:r w:rsidRPr="007A1313">
              <w:rPr>
                <w:b/>
                <w:bCs/>
                <w:sz w:val="24"/>
                <w:rtl/>
              </w:rPr>
              <w:t xml:space="preserve">المسودة الأولى </w:t>
            </w:r>
            <w:r w:rsidRPr="007A1313">
              <w:rPr>
                <w:sz w:val="24"/>
                <w:rtl/>
              </w:rPr>
              <w:t>– 13</w:t>
            </w:r>
            <w:r>
              <w:rPr>
                <w:rFonts w:hint="cs"/>
                <w:sz w:val="24"/>
                <w:rtl/>
              </w:rPr>
              <w:t>.</w:t>
            </w:r>
            <w:r w:rsidRPr="007A1313">
              <w:rPr>
                <w:sz w:val="24"/>
                <w:rtl/>
              </w:rPr>
              <w:t xml:space="preserve"> سيتم دعم تنفيذ الإطار وتحقيق غاياته وأهدافه من خلال آليات الدعم بموجب اتفاقية التنوع البيولوجي، بما في ذلك الآلية المالية، واستراتيجيات حشد الموارد، وبناء القدرات وتنمية القدرات، والتعاون التقني والعلمي ونقل التكنولوجيا، وإدارة المعارف</w:t>
            </w:r>
            <w:r w:rsidRPr="007A1313">
              <w:rPr>
                <w:sz w:val="24"/>
                <w:rtl/>
                <w:lang w:bidi="ar-SA"/>
              </w:rPr>
              <w:t>،</w:t>
            </w:r>
            <w:r w:rsidRPr="007A1313">
              <w:rPr>
                <w:sz w:val="24"/>
                <w:rtl/>
              </w:rPr>
              <w:t xml:space="preserve"> وكذلك من خلال الآليات ذات الصلة بموجب الاتفاقيات والعمليات الدولية الأخرى.</w:t>
            </w:r>
            <w:r w:rsidRPr="007A1313">
              <w:rPr>
                <w:rStyle w:val="FootnoteReference"/>
                <w:rtl/>
              </w:rPr>
              <w:footnoteReference w:id="10"/>
            </w:r>
          </w:p>
        </w:tc>
      </w:tr>
    </w:tbl>
    <w:bookmarkEnd w:id="48"/>
    <w:p w:rsidR="003B643C" w:rsidRPr="007A1313" w:rsidRDefault="003B643C" w:rsidP="00943FE5">
      <w:pPr>
        <w:pStyle w:val="ListParagraph"/>
        <w:spacing w:before="240"/>
        <w:ind w:left="0"/>
        <w:contextualSpacing w:val="0"/>
        <w:rPr>
          <w:i/>
          <w:iCs/>
          <w:sz w:val="24"/>
          <w:rtl/>
        </w:rPr>
      </w:pPr>
      <w:r w:rsidRPr="007A1313">
        <w:rPr>
          <w:i/>
          <w:iCs/>
          <w:sz w:val="24"/>
          <w:rtl/>
        </w:rPr>
        <w:t xml:space="preserve">ما الذي استمعنا </w:t>
      </w:r>
      <w:r w:rsidRPr="007A1313">
        <w:rPr>
          <w:rFonts w:hint="cs"/>
          <w:i/>
          <w:iCs/>
          <w:sz w:val="24"/>
          <w:rtl/>
        </w:rPr>
        <w:t>إ</w:t>
      </w:r>
      <w:r w:rsidRPr="007A1313">
        <w:rPr>
          <w:i/>
          <w:iCs/>
          <w:sz w:val="24"/>
          <w:rtl/>
        </w:rPr>
        <w:t xml:space="preserve">ليه </w:t>
      </w:r>
    </w:p>
    <w:p w:rsidR="003B643C" w:rsidRPr="007A1313" w:rsidRDefault="003B643C" w:rsidP="00A86ED6">
      <w:pPr>
        <w:pStyle w:val="ListParagraph"/>
        <w:numPr>
          <w:ilvl w:val="0"/>
          <w:numId w:val="29"/>
        </w:numPr>
        <w:tabs>
          <w:tab w:val="left" w:pos="1440"/>
        </w:tabs>
        <w:ind w:left="4" w:firstLine="709"/>
        <w:contextualSpacing w:val="0"/>
        <w:rPr>
          <w:sz w:val="24"/>
        </w:rPr>
      </w:pPr>
      <w:r w:rsidRPr="007A1313">
        <w:rPr>
          <w:sz w:val="24"/>
          <w:rtl/>
        </w:rPr>
        <w:t>هنالك دعم معتبر للعناصر الواردة في هذا القسم؛</w:t>
      </w:r>
    </w:p>
    <w:p w:rsidR="003B643C" w:rsidRPr="007A1313" w:rsidRDefault="003B643C" w:rsidP="00A86ED6">
      <w:pPr>
        <w:pStyle w:val="ListParagraph"/>
        <w:numPr>
          <w:ilvl w:val="0"/>
          <w:numId w:val="29"/>
        </w:numPr>
        <w:tabs>
          <w:tab w:val="left" w:pos="1440"/>
        </w:tabs>
        <w:ind w:left="4" w:firstLine="709"/>
        <w:contextualSpacing w:val="0"/>
        <w:rPr>
          <w:sz w:val="24"/>
        </w:rPr>
      </w:pPr>
      <w:r w:rsidRPr="007A1313">
        <w:rPr>
          <w:sz w:val="24"/>
          <w:rtl/>
        </w:rPr>
        <w:t xml:space="preserve">طُرح عدد من المقترحات لعناصر إضافية. وهذه المقترحات هي أساسا توسع للنص الأساسي، أي بالتركيز على طرق التعزيز بصورة كبيرة. وقد أحطنا علما باقتراحات لإضافة إشارات صريحة لآليات إضافية لدعم التنفيذ، مثل النهج طويل الأمد الخاص بتعميم التنوع البيولوجي، وآلية الاستعراض. كذلك سمعنا مقترحات لإدراج لغة مفصلة </w:t>
      </w:r>
      <w:r w:rsidRPr="007A1313">
        <w:rPr>
          <w:rFonts w:hint="cs"/>
          <w:sz w:val="24"/>
          <w:rtl/>
        </w:rPr>
        <w:t>عن</w:t>
      </w:r>
      <w:r w:rsidRPr="007A1313">
        <w:rPr>
          <w:sz w:val="24"/>
          <w:rtl/>
        </w:rPr>
        <w:t xml:space="preserve"> بعض المنتجات الثانوية مثل استراتيجية حشد الموارد والإطار الاستراتيجي طويل الأجل لتنمية القدرات. وأخيرا، </w:t>
      </w:r>
      <w:r w:rsidRPr="007A1313">
        <w:rPr>
          <w:rFonts w:hint="cs"/>
          <w:sz w:val="24"/>
          <w:rtl/>
        </w:rPr>
        <w:t xml:space="preserve">برزت </w:t>
      </w:r>
      <w:r w:rsidRPr="007A1313">
        <w:rPr>
          <w:sz w:val="24"/>
          <w:rtl/>
        </w:rPr>
        <w:t>اقتراحات بإدراج إشارات لأحكام مخصوصة من أحكام الاتفاقية.</w:t>
      </w:r>
    </w:p>
    <w:p w:rsidR="003B643C" w:rsidRPr="007A1313" w:rsidRDefault="003B643C" w:rsidP="00943FE5">
      <w:pPr>
        <w:rPr>
          <w:i/>
          <w:iCs/>
          <w:sz w:val="28"/>
        </w:rPr>
      </w:pPr>
      <w:r w:rsidRPr="007A1313">
        <w:rPr>
          <w:i/>
          <w:iCs/>
          <w:sz w:val="28"/>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سيدعم إطار لما بعد</w:t>
      </w:r>
      <w:r w:rsidRPr="007A1313">
        <w:rPr>
          <w:rFonts w:hint="cs"/>
          <w:sz w:val="24"/>
          <w:rtl/>
        </w:rPr>
        <w:t xml:space="preserve"> عام </w:t>
      </w:r>
      <w:r w:rsidRPr="007A1313">
        <w:rPr>
          <w:sz w:val="24"/>
          <w:rtl/>
        </w:rPr>
        <w:t xml:space="preserve">2020 بجملة من القرارات الصادرة عن مؤتمر الأطراف، بما في ذلك </w:t>
      </w:r>
      <w:r w:rsidRPr="007A1313">
        <w:rPr>
          <w:rFonts w:hint="cs"/>
          <w:sz w:val="24"/>
          <w:rtl/>
        </w:rPr>
        <w:t xml:space="preserve">تلك </w:t>
      </w:r>
      <w:r w:rsidRPr="007A1313">
        <w:rPr>
          <w:sz w:val="24"/>
          <w:rtl/>
        </w:rPr>
        <w:t>الخاصة ببناء القدرات والتعميم والتعاون وحشد الموارد، من بين أمور أخرى. وستستخدم هذه القرارات لتفعيل المنتجات الثانوية للأطراف في الاتفاقية. وبروح أن يكون هذا الإطار للجميع، ولضمان أن يبقى الإطار سهل التداول مع الجهات الفاعلة خارج اتفاقية التنوع البيولوجي – بما في ذلك الحكومات دون الوطنية والقطاع الخاص والمجتمع بأكمله – قد لا تكون هنالك حاجة للإشارة إلى هذه المنتجات الثانوية بصورة مسهبة في نص إطار ما بعد عام 2020 بحد ذاته.</w:t>
      </w:r>
    </w:p>
    <w:p w:rsidR="003B643C" w:rsidRPr="001D269C" w:rsidRDefault="003B643C" w:rsidP="00943FE5">
      <w:pPr>
        <w:rPr>
          <w:rFonts w:ascii="Simplified Arabic" w:hAnsi="Simplified Arabic"/>
          <w:i/>
          <w:iCs/>
          <w:sz w:val="24"/>
          <w:rtl/>
        </w:rPr>
      </w:pPr>
      <w:r w:rsidRPr="001D269C">
        <w:rPr>
          <w:rFonts w:ascii="Simplified Arabic" w:hAnsi="Simplified Arabic"/>
          <w:i/>
          <w:iCs/>
          <w:sz w:val="24"/>
          <w:rtl/>
        </w:rPr>
        <w:t>أسئلة لنظر الأطراف وأصحاب المصلحة</w:t>
      </w:r>
    </w:p>
    <w:p w:rsidR="003B643C" w:rsidRPr="007A1313" w:rsidRDefault="003B643C" w:rsidP="00943FE5">
      <w:pPr>
        <w:rPr>
          <w:sz w:val="28"/>
          <w:rtl/>
        </w:rPr>
      </w:pPr>
      <w:r w:rsidRPr="007A1313">
        <w:rPr>
          <w:sz w:val="28"/>
          <w:rtl/>
        </w:rPr>
        <w:t>ما هو مستوى التفصيل الذي سيتم توريده من المنتجات الثانوية؟ وهل من الممكن أو المحبذ وضع قائمة بها جميعا؟</w:t>
      </w:r>
    </w:p>
    <w:p w:rsidR="003B643C" w:rsidRPr="007A1313" w:rsidRDefault="003B643C" w:rsidP="003B643C">
      <w:pPr>
        <w:rPr>
          <w:sz w:val="28"/>
        </w:rPr>
      </w:pPr>
      <w:r w:rsidRPr="007A1313">
        <w:rPr>
          <w:sz w:val="28"/>
          <w:rtl/>
        </w:rPr>
        <w:br w:type="page"/>
      </w:r>
    </w:p>
    <w:p w:rsidR="003B643C" w:rsidRPr="00C647B9" w:rsidRDefault="003B643C" w:rsidP="00C647B9">
      <w:pPr>
        <w:pStyle w:val="Heading2"/>
        <w:jc w:val="left"/>
        <w:rPr>
          <w:rFonts w:ascii="Simplified Arabic" w:hAnsi="Simplified Arabic" w:cs="Simplified Arabic"/>
          <w:rtl/>
        </w:rPr>
      </w:pPr>
      <w:bookmarkStart w:id="49" w:name="_Toc90474500"/>
      <w:r w:rsidRPr="00C647B9">
        <w:rPr>
          <w:rFonts w:ascii="Simplified Arabic" w:hAnsi="Simplified Arabic" w:cs="Simplified Arabic"/>
          <w:rtl/>
        </w:rPr>
        <w:t>القسم طاء – الظروف التمكينية</w:t>
      </w:r>
      <w:bookmarkEnd w:id="49"/>
    </w:p>
    <w:tbl>
      <w:tblPr>
        <w:bidiVisual/>
        <w:tblW w:w="0" w:type="auto"/>
        <w:tblInd w:w="6" w:type="dxa"/>
        <w:tblLook w:val="04A0"/>
      </w:tblPr>
      <w:tblGrid>
        <w:gridCol w:w="9570"/>
      </w:tblGrid>
      <w:tr w:rsidR="003B643C" w:rsidRPr="007A1313" w:rsidTr="003B643C">
        <w:tc>
          <w:tcPr>
            <w:tcW w:w="9576" w:type="dxa"/>
            <w:tcBorders>
              <w:top w:val="single" w:sz="12" w:space="0" w:color="auto"/>
              <w:left w:val="single" w:sz="12" w:space="0" w:color="auto"/>
              <w:bottom w:val="single" w:sz="12" w:space="0" w:color="auto"/>
              <w:right w:val="single" w:sz="12" w:space="0" w:color="auto"/>
            </w:tcBorders>
          </w:tcPr>
          <w:p w:rsidR="003B643C" w:rsidRPr="007A1313" w:rsidRDefault="003B643C" w:rsidP="00943FE5">
            <w:pPr>
              <w:pStyle w:val="ListParagraph"/>
              <w:ind w:left="0"/>
              <w:contextualSpacing w:val="0"/>
              <w:rPr>
                <w:sz w:val="24"/>
                <w:rtl/>
              </w:rPr>
            </w:pPr>
            <w:bookmarkStart w:id="50" w:name="_Hlk90253068"/>
            <w:r w:rsidRPr="007A1313">
              <w:rPr>
                <w:b/>
                <w:bCs/>
                <w:sz w:val="24"/>
                <w:rtl/>
              </w:rPr>
              <w:t xml:space="preserve">المسودة الأولى </w:t>
            </w:r>
            <w:r w:rsidRPr="007A1313">
              <w:rPr>
                <w:sz w:val="24"/>
                <w:rtl/>
              </w:rPr>
              <w:t>– 14- يتطلب تنفيذ الإطار العالمي للتنوع البيولوجي نظم حوكمة متكاملة وللحكومة برمتها لضمان اتساق السياسات وفعاليتها، والإرادة السياسية والاعتراف على أعلى مستويات الحكومة.</w:t>
            </w:r>
          </w:p>
          <w:p w:rsidR="003B643C" w:rsidRPr="007A1313" w:rsidRDefault="003B643C" w:rsidP="00943FE5">
            <w:pPr>
              <w:pStyle w:val="ListParagraph"/>
              <w:ind w:left="0"/>
              <w:contextualSpacing w:val="0"/>
              <w:rPr>
                <w:sz w:val="24"/>
                <w:rtl/>
              </w:rPr>
            </w:pPr>
            <w:r w:rsidRPr="007A1313">
              <w:rPr>
                <w:sz w:val="24"/>
                <w:rtl/>
              </w:rPr>
              <w:t>15- وسيتطلب ذلك نهجا تشاركيا وشاملا للمجتمع ككل يشرك الجهات الفاعلة خارج الحكومات الوطنية، بما في ذلك الحكومات دون الوطنية، والمدن، والسلطات المحلية الأخرى (بما في ذلك من خلال إعلان إدنبره)، والمنظمات الحكومية الدولية، والمنظمات غير الحكومية، والشعوب الأصلية والمجتمعات المحلية، ومجموعات النساء، ومجموعات الشباب، ودوائر الأعمال التجارية والمجتمع المالي، والمجتمع العلمي، والأوساط الأكاديمية، والمنظمات الدينية، وممثلي القطاعات المتعلقة بالتنوع البيولوجي أو المعتمدة عليه، والمواطنين بصفة عامة، وأصحاب المصلحة الآخرين.</w:t>
            </w:r>
          </w:p>
          <w:p w:rsidR="003B643C" w:rsidRPr="007A1313" w:rsidRDefault="003B643C" w:rsidP="00943FE5">
            <w:pPr>
              <w:pStyle w:val="ListParagraph"/>
              <w:ind w:left="0"/>
              <w:contextualSpacing w:val="0"/>
              <w:rPr>
                <w:sz w:val="24"/>
                <w:rtl/>
              </w:rPr>
            </w:pPr>
            <w:r w:rsidRPr="007A1313">
              <w:rPr>
                <w:sz w:val="24"/>
                <w:rtl/>
              </w:rPr>
              <w:t>16- وسيتم تعزيز الكفاءة والفعالية للجميع عن طريق التكامل مع الاتفاقيات البيئية المتعددة الأطراف ذات الصلة والعمليات الدولية الأخرى ذات الصلة، على المستويات العالمي والإقليمي والوطني، بما في ذلك من خلال تعزيز أو إنشاء آليات التعاون.</w:t>
            </w:r>
          </w:p>
          <w:p w:rsidR="003B643C" w:rsidRPr="007A1313" w:rsidRDefault="003B643C" w:rsidP="00943FE5">
            <w:pPr>
              <w:pStyle w:val="ListParagraph"/>
              <w:ind w:left="0"/>
              <w:contextualSpacing w:val="0"/>
              <w:rPr>
                <w:sz w:val="24"/>
                <w:rtl/>
              </w:rPr>
            </w:pPr>
            <w:r w:rsidRPr="007A1313">
              <w:rPr>
                <w:sz w:val="24"/>
                <w:rtl/>
              </w:rPr>
              <w:t>17- وعلاوة على ذلك، سيعتمد النجاح على ضمان تعزيز المساواة بين الجنسين، وتمكين النساء والفتيات، والحد من عدمُ المساواة، وتعزيز فرص الحصول على التعليم، ونهج التوظيف القائمة على الحقوق، ومعالجة المجموعة الكاملة للمحركات غير المباشرة وراء فقدان التنوع البيولوجي، على النحو الوارد في تقرير التقييم العالمي بشأن التنوع البيولوجي وخدمات النظم الإيكولوجية الصادر عن المنبر الحكومي الدولي للعلوم والسياسات في مجال التنوع البيولوجي وخدمات النظم الإيكولوجية، بما في ذلك المحركات التي لم تتم معالجتها بشكل مباشر في غايات وأهداف الإطار، مثل الديمغرافيا، والصراعات والجائحات، بما في ذلك في سياق خطة التنمية المستدامة لعام 2030.</w:t>
            </w:r>
          </w:p>
        </w:tc>
      </w:tr>
    </w:tbl>
    <w:bookmarkEnd w:id="50"/>
    <w:p w:rsidR="003B643C" w:rsidRPr="007A1313" w:rsidRDefault="003B643C" w:rsidP="00943FE5">
      <w:pPr>
        <w:spacing w:before="240"/>
        <w:rPr>
          <w:i/>
          <w:iCs/>
          <w:sz w:val="28"/>
        </w:rPr>
      </w:pPr>
      <w:r w:rsidRPr="007A1313">
        <w:rPr>
          <w:i/>
          <w:iCs/>
          <w:sz w:val="28"/>
          <w:rtl/>
        </w:rPr>
        <w:t xml:space="preserve">ما الذي استمعنا </w:t>
      </w:r>
      <w:r w:rsidRPr="007A1313">
        <w:rPr>
          <w:rFonts w:hint="cs"/>
          <w:i/>
          <w:iCs/>
          <w:sz w:val="28"/>
          <w:rtl/>
        </w:rPr>
        <w:t>إ</w:t>
      </w:r>
      <w:r w:rsidRPr="007A1313">
        <w:rPr>
          <w:i/>
          <w:iCs/>
          <w:sz w:val="28"/>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تقدمت الأطراف وأصحاب المصلحة المدعومون بعدد من الاقتراحات لزيادة مستوى التفصيل في هذا القسم، بما في ذلك من خلال الإشارة إلى جملة من العمليات والأدوات والمفاهيم الشاملة ذات الصلة بالتعاون والتعميم والصحة الواحدة والنهج القائمة على الحقوق. وتتضمن بعض العمليات والأدوات المحددة بأطر زمنية المشار إليها عقد الأمم المتحدة لاستعادة النظم الإيكولوجية.</w:t>
      </w:r>
    </w:p>
    <w:p w:rsidR="003B643C" w:rsidRPr="007A1313" w:rsidRDefault="003B643C" w:rsidP="00943FE5">
      <w:pPr>
        <w:rPr>
          <w:i/>
          <w:iCs/>
          <w:sz w:val="28"/>
        </w:rPr>
      </w:pPr>
      <w:r w:rsidRPr="007A1313">
        <w:rPr>
          <w:i/>
          <w:iCs/>
          <w:sz w:val="28"/>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كان المقصود أصلا بهذا القسم تحديد الظروف التمكينية الرئيسية لضمان التنفيذ الفعال لإطار ما بعد عام 2020. ويُقترح دمج العديد من العناصر المنعكسة في القسم طاء مع القسم الجديد المقترح بشأن الإرشادات للتنفيذ، مثل ضمان أن يكون هذا الإطار إطارا للجميع (من الفقرة 14)، والشمولية والمشاركة (بما في ذلك قوائم للجهات الفاعلة وأصحاب المصلحة من الفقرة 15)، والإدماج والاتساق (من الفقرة 16)، والمظاهر الجنسانية والنهج القائمة على الحقوق (من الفقرة 17). أما بالنسبة للقسم حاء أعلاه، فإن العديد من العناصر تنعكس في أماكن أخرى من هذا الإطار، بما في ذلك في الغايات والأهداف. ولتجنب التكرار، ربما تنظر الأطراف وأصحاب المصلحة بالتالي فيما لو ما زالت هناك حاجة لهذا القسم.</w:t>
      </w:r>
    </w:p>
    <w:p w:rsidR="003B643C" w:rsidRPr="007A1313" w:rsidRDefault="003B643C" w:rsidP="00943FE5">
      <w:pPr>
        <w:rPr>
          <w:i/>
          <w:iCs/>
          <w:sz w:val="28"/>
          <w:rtl/>
        </w:rPr>
      </w:pPr>
      <w:r w:rsidRPr="007A1313">
        <w:rPr>
          <w:i/>
          <w:iCs/>
          <w:sz w:val="28"/>
          <w:rtl/>
        </w:rPr>
        <w:t xml:space="preserve">أسئلة </w:t>
      </w:r>
      <w:r>
        <w:rPr>
          <w:rFonts w:hint="cs"/>
          <w:i/>
          <w:iCs/>
          <w:sz w:val="28"/>
          <w:rtl/>
        </w:rPr>
        <w:t>لنظر</w:t>
      </w:r>
      <w:r w:rsidRPr="007A1313">
        <w:rPr>
          <w:i/>
          <w:iCs/>
          <w:sz w:val="28"/>
          <w:rtl/>
        </w:rPr>
        <w:t xml:space="preserve"> الأطرا</w:t>
      </w:r>
      <w:r>
        <w:rPr>
          <w:i/>
          <w:iCs/>
          <w:sz w:val="28"/>
          <w:rtl/>
        </w:rPr>
        <w:t>ف وأصحاب المصلحة</w:t>
      </w:r>
    </w:p>
    <w:p w:rsidR="003B643C" w:rsidRPr="007A1313" w:rsidRDefault="003B643C" w:rsidP="008744D0">
      <w:pPr>
        <w:ind w:firstLine="720"/>
        <w:rPr>
          <w:sz w:val="28"/>
          <w:rtl/>
        </w:rPr>
      </w:pPr>
      <w:bookmarkStart w:id="51" w:name="_Toc90474501"/>
      <w:r w:rsidRPr="007A1313">
        <w:rPr>
          <w:sz w:val="28"/>
          <w:rtl/>
        </w:rPr>
        <w:t>ما هو مستوى التفصيل الملائم لهذا القسم؟</w:t>
      </w:r>
      <w:bookmarkEnd w:id="51"/>
    </w:p>
    <w:p w:rsidR="003B643C" w:rsidRPr="007A1313" w:rsidRDefault="003B643C" w:rsidP="003B643C">
      <w:pPr>
        <w:spacing w:after="0"/>
        <w:rPr>
          <w:sz w:val="28"/>
        </w:rPr>
      </w:pPr>
      <w:r w:rsidRPr="007A1313">
        <w:rPr>
          <w:sz w:val="28"/>
          <w:rtl/>
        </w:rPr>
        <w:br w:type="page"/>
      </w:r>
    </w:p>
    <w:p w:rsidR="003B643C" w:rsidRPr="00C647B9" w:rsidRDefault="003B643C" w:rsidP="00C647B9">
      <w:pPr>
        <w:pStyle w:val="Heading2"/>
        <w:jc w:val="left"/>
        <w:rPr>
          <w:rFonts w:ascii="Simplified Arabic" w:hAnsi="Simplified Arabic" w:cs="Simplified Arabic"/>
          <w:rtl/>
        </w:rPr>
      </w:pPr>
      <w:bookmarkStart w:id="52" w:name="_Toc90474502"/>
      <w:r w:rsidRPr="00C647B9">
        <w:rPr>
          <w:rFonts w:ascii="Simplified Arabic" w:hAnsi="Simplified Arabic" w:cs="Simplified Arabic"/>
          <w:rtl/>
        </w:rPr>
        <w:t>القسم ياء – المسؤولية والشفافية</w:t>
      </w:r>
      <w:bookmarkEnd w:id="52"/>
    </w:p>
    <w:tbl>
      <w:tblPr>
        <w:bidiVisual/>
        <w:tblW w:w="0" w:type="auto"/>
        <w:tblInd w:w="6" w:type="dxa"/>
        <w:tblLook w:val="04A0"/>
      </w:tblPr>
      <w:tblGrid>
        <w:gridCol w:w="9570"/>
      </w:tblGrid>
      <w:tr w:rsidR="003B643C" w:rsidRPr="007A1313" w:rsidTr="003B643C">
        <w:tc>
          <w:tcPr>
            <w:tcW w:w="9576" w:type="dxa"/>
            <w:tcBorders>
              <w:top w:val="single" w:sz="12" w:space="0" w:color="auto"/>
              <w:left w:val="single" w:sz="12" w:space="0" w:color="auto"/>
              <w:bottom w:val="single" w:sz="12" w:space="0" w:color="auto"/>
              <w:right w:val="single" w:sz="12" w:space="0" w:color="auto"/>
            </w:tcBorders>
          </w:tcPr>
          <w:p w:rsidR="003B643C" w:rsidRPr="007A1313" w:rsidRDefault="003B643C" w:rsidP="00943FE5">
            <w:pPr>
              <w:pStyle w:val="ListParagraph"/>
              <w:ind w:left="0"/>
              <w:contextualSpacing w:val="0"/>
              <w:rPr>
                <w:sz w:val="24"/>
                <w:rtl/>
              </w:rPr>
            </w:pPr>
            <w:bookmarkStart w:id="53" w:name="_Hlk90255246"/>
            <w:r w:rsidRPr="007A1313">
              <w:rPr>
                <w:b/>
                <w:bCs/>
                <w:sz w:val="24"/>
                <w:rtl/>
              </w:rPr>
              <w:t xml:space="preserve">المسودة الأولى </w:t>
            </w:r>
            <w:r w:rsidRPr="007A1313">
              <w:rPr>
                <w:sz w:val="24"/>
                <w:rtl/>
              </w:rPr>
              <w:t>– 18- يتطلب التنفيذ الناجح للإطار المسؤولية والشفافية، وهو ما ستدعمه آليات فعالة للتخطيط والرصد والإبلاغ والاستعراض. وتقع على البلدان الأطراف في الاتفاقية مسؤولية تنفيذ آليات التخطيط والرصد والإبلاغ والاستعراض.</w:t>
            </w:r>
            <w:r w:rsidRPr="007A1313">
              <w:rPr>
                <w:rStyle w:val="FootnoteReference"/>
                <w:rtl/>
              </w:rPr>
              <w:footnoteReference w:id="11"/>
            </w:r>
            <w:r w:rsidRPr="007A1313">
              <w:rPr>
                <w:sz w:val="24"/>
                <w:rtl/>
              </w:rPr>
              <w:t xml:space="preserve"> وتسمح هذه الآليات بشفافية الإبلاغ عن التقدم المحرز للجميع، وتصحيح المسار في الوقت المناسب، وتقديم مدخلات في إعداد الإطار العالمي القادم للتنوع البيولوجي، مع تقليل العبء على المستويين الوطني والدولي إلى أدنى حد، عن طريق ما يلي:</w:t>
            </w:r>
          </w:p>
          <w:p w:rsidR="003B643C" w:rsidRPr="007A1313" w:rsidRDefault="003B643C" w:rsidP="00A86ED6">
            <w:pPr>
              <w:pStyle w:val="ListParagraph"/>
              <w:numPr>
                <w:ilvl w:val="0"/>
                <w:numId w:val="30"/>
              </w:numPr>
              <w:tabs>
                <w:tab w:val="left" w:pos="1438"/>
              </w:tabs>
              <w:ind w:left="0" w:firstLine="716"/>
              <w:contextualSpacing w:val="0"/>
              <w:rPr>
                <w:sz w:val="24"/>
              </w:rPr>
            </w:pPr>
            <w:r w:rsidRPr="007A1313">
              <w:rPr>
                <w:sz w:val="24"/>
                <w:rtl/>
              </w:rPr>
              <w:t>وضع الأهداف الوطنية كجزء من الاستراتيجيات وخطط العمل الوطنية وكمساهمات نحو تحقيق الأهداف العالمية؛</w:t>
            </w:r>
          </w:p>
          <w:p w:rsidR="003B643C" w:rsidRPr="007A1313" w:rsidRDefault="003B643C" w:rsidP="00A86ED6">
            <w:pPr>
              <w:pStyle w:val="ListParagraph"/>
              <w:numPr>
                <w:ilvl w:val="0"/>
                <w:numId w:val="30"/>
              </w:numPr>
              <w:tabs>
                <w:tab w:val="left" w:pos="1438"/>
              </w:tabs>
              <w:ind w:left="0" w:firstLine="716"/>
              <w:contextualSpacing w:val="0"/>
              <w:rPr>
                <w:sz w:val="24"/>
              </w:rPr>
            </w:pPr>
            <w:r w:rsidRPr="007A1313">
              <w:rPr>
                <w:sz w:val="24"/>
                <w:rtl/>
              </w:rPr>
              <w:t>الإبلاغ عن الأهداف الوطنية للتمكين من تجميع الأهداف الوطنية فيما يتعلق بالأهداف الإجرائية العالمية، حسب الضرورة، وتعديلها لكي تتوافق مع الأهداف الإجرائية العالمية؛</w:t>
            </w:r>
          </w:p>
          <w:p w:rsidR="003B643C" w:rsidRPr="007A1313" w:rsidRDefault="003B643C" w:rsidP="00A86ED6">
            <w:pPr>
              <w:pStyle w:val="ListParagraph"/>
              <w:numPr>
                <w:ilvl w:val="0"/>
                <w:numId w:val="30"/>
              </w:numPr>
              <w:tabs>
                <w:tab w:val="left" w:pos="1438"/>
              </w:tabs>
              <w:ind w:left="0" w:firstLine="716"/>
              <w:contextualSpacing w:val="0"/>
              <w:rPr>
                <w:sz w:val="24"/>
              </w:rPr>
            </w:pPr>
            <w:r w:rsidRPr="007A1313">
              <w:rPr>
                <w:sz w:val="24"/>
                <w:rtl/>
              </w:rPr>
              <w:t>التمكين من تقييم الإجراءات الوطنية والجماعية مقابل الأهداف.</w:t>
            </w:r>
          </w:p>
          <w:p w:rsidR="003B643C" w:rsidRPr="007A1313" w:rsidRDefault="003B643C" w:rsidP="00943FE5">
            <w:pPr>
              <w:pStyle w:val="ListParagraph"/>
              <w:ind w:left="0"/>
              <w:contextualSpacing w:val="0"/>
              <w:rPr>
                <w:sz w:val="24"/>
                <w:rtl/>
              </w:rPr>
            </w:pPr>
            <w:r w:rsidRPr="007A1313">
              <w:rPr>
                <w:sz w:val="24"/>
                <w:rtl/>
              </w:rPr>
              <w:t>19- وتتواءم هذه الآليات مع الإبلاغ الوطني بموجب البروتوكولين، وتُكمل به عند الاقتضاء، وتتكامل مع العمليات الأخرى والاتفاقيات المتعددة الأطراف الأخرى ذات الصلة، بما فيها خطة التنمية المستدامة لعام 2030 وأهداف التنمية المستدامة.</w:t>
            </w:r>
          </w:p>
          <w:p w:rsidR="003B643C" w:rsidRPr="007A1313" w:rsidRDefault="003B643C" w:rsidP="00943FE5">
            <w:pPr>
              <w:pStyle w:val="ListParagraph"/>
              <w:ind w:left="0"/>
              <w:contextualSpacing w:val="0"/>
              <w:rPr>
                <w:sz w:val="24"/>
                <w:rtl/>
              </w:rPr>
            </w:pPr>
            <w:r w:rsidRPr="007A1313">
              <w:rPr>
                <w:sz w:val="24"/>
                <w:rtl/>
              </w:rPr>
              <w:t>20- ويشجع على وضع نهج إضافية وتكميلية للسماح للجهات الفاعلة الأخرى بالمساهمة في تنفيذ الإطار والإبلاغ عن الالتزامات والإجراءات.</w:t>
            </w:r>
          </w:p>
        </w:tc>
      </w:tr>
    </w:tbl>
    <w:bookmarkEnd w:id="53"/>
    <w:p w:rsidR="003B643C" w:rsidRPr="007A1313" w:rsidRDefault="003B643C" w:rsidP="00943FE5">
      <w:pPr>
        <w:spacing w:before="240"/>
        <w:rPr>
          <w:i/>
          <w:iCs/>
          <w:sz w:val="28"/>
        </w:rPr>
      </w:pPr>
      <w:r w:rsidRPr="007A1313">
        <w:rPr>
          <w:i/>
          <w:iCs/>
          <w:sz w:val="28"/>
          <w:rtl/>
        </w:rPr>
        <w:t xml:space="preserve">ما الذي استمعنا </w:t>
      </w:r>
      <w:r w:rsidRPr="007A1313">
        <w:rPr>
          <w:rFonts w:hint="cs"/>
          <w:i/>
          <w:iCs/>
          <w:sz w:val="28"/>
          <w:rtl/>
        </w:rPr>
        <w:t>إ</w:t>
      </w:r>
      <w:r w:rsidRPr="007A1313">
        <w:rPr>
          <w:i/>
          <w:iCs/>
          <w:sz w:val="28"/>
          <w:rtl/>
        </w:rPr>
        <w:t xml:space="preserve">ليه </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ما سمعناه </w:t>
      </w:r>
      <w:r w:rsidRPr="007A1313">
        <w:rPr>
          <w:rFonts w:hint="cs"/>
          <w:sz w:val="24"/>
          <w:rtl/>
          <w:lang w:bidi="ar-SA"/>
        </w:rPr>
        <w:t>هو عدد من</w:t>
      </w:r>
      <w:r w:rsidRPr="007A1313">
        <w:rPr>
          <w:sz w:val="24"/>
          <w:rtl/>
        </w:rPr>
        <w:t xml:space="preserve"> </w:t>
      </w:r>
      <w:r w:rsidRPr="007A1313">
        <w:rPr>
          <w:rFonts w:hint="cs"/>
          <w:sz w:val="24"/>
          <w:rtl/>
        </w:rPr>
        <w:t>ال</w:t>
      </w:r>
      <w:r w:rsidRPr="007A1313">
        <w:rPr>
          <w:sz w:val="24"/>
          <w:rtl/>
        </w:rPr>
        <w:t xml:space="preserve">مقترحات لنص </w:t>
      </w:r>
      <w:r w:rsidRPr="007A1313">
        <w:rPr>
          <w:rFonts w:hint="cs"/>
          <w:sz w:val="24"/>
          <w:rtl/>
        </w:rPr>
        <w:t xml:space="preserve">مفصل، وفي حال قبول هذه المقترحات بأكملها، فإنها </w:t>
      </w:r>
      <w:r w:rsidRPr="007A1313">
        <w:rPr>
          <w:sz w:val="24"/>
          <w:rtl/>
        </w:rPr>
        <w:t xml:space="preserve">سوف </w:t>
      </w:r>
      <w:r w:rsidRPr="007A1313">
        <w:rPr>
          <w:rFonts w:hint="cs"/>
          <w:sz w:val="24"/>
          <w:rtl/>
        </w:rPr>
        <w:t xml:space="preserve">تؤدي إلى توسيع </w:t>
      </w:r>
      <w:r w:rsidRPr="007A1313">
        <w:rPr>
          <w:sz w:val="24"/>
          <w:rtl/>
        </w:rPr>
        <w:t>النص الأصلي</w:t>
      </w:r>
      <w:r w:rsidRPr="007A1313">
        <w:rPr>
          <w:rFonts w:hint="cs"/>
          <w:sz w:val="24"/>
          <w:rtl/>
        </w:rPr>
        <w:t xml:space="preserve"> بصورة كبيرة.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rFonts w:hint="cs"/>
          <w:sz w:val="24"/>
          <w:rtl/>
        </w:rPr>
        <w:t>و</w:t>
      </w:r>
      <w:r w:rsidRPr="007A1313">
        <w:rPr>
          <w:sz w:val="24"/>
          <w:rtl/>
        </w:rPr>
        <w:t xml:space="preserve">أضاف بعض الأطراف دقة </w:t>
      </w:r>
      <w:r w:rsidRPr="007A1313">
        <w:rPr>
          <w:rFonts w:hint="cs"/>
          <w:sz w:val="24"/>
          <w:rtl/>
        </w:rPr>
        <w:t xml:space="preserve">إضافية </w:t>
      </w:r>
      <w:r w:rsidRPr="007A1313">
        <w:rPr>
          <w:sz w:val="24"/>
          <w:rtl/>
        </w:rPr>
        <w:t>على الآليات المتصورة للتخطيط والرصد والإبلاغ والاستعراض، بما في ذلك أحكام مفصلة لتشغيل هذه الآليات المذكورة.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إلا أن البعض الآخ</w:t>
      </w:r>
      <w:r w:rsidRPr="007A1313">
        <w:rPr>
          <w:rFonts w:hint="cs"/>
          <w:sz w:val="24"/>
          <w:rtl/>
        </w:rPr>
        <w:t>ر</w:t>
      </w:r>
      <w:r w:rsidRPr="007A1313">
        <w:rPr>
          <w:sz w:val="24"/>
          <w:rtl/>
        </w:rPr>
        <w:t xml:space="preserve"> يدعم</w:t>
      </w:r>
      <w:r w:rsidRPr="007A1313">
        <w:rPr>
          <w:rFonts w:hint="cs"/>
          <w:sz w:val="24"/>
          <w:rtl/>
        </w:rPr>
        <w:t xml:space="preserve"> على ما يبدو </w:t>
      </w:r>
      <w:r w:rsidRPr="007A1313">
        <w:rPr>
          <w:sz w:val="24"/>
          <w:rtl/>
        </w:rPr>
        <w:t xml:space="preserve">وجهة النظر القائلة </w:t>
      </w:r>
      <w:r w:rsidRPr="007A1313">
        <w:rPr>
          <w:rFonts w:hint="cs"/>
          <w:sz w:val="24"/>
          <w:rtl/>
        </w:rPr>
        <w:t xml:space="preserve">بوجوب أن تدرج </w:t>
      </w:r>
      <w:r w:rsidRPr="007A1313">
        <w:rPr>
          <w:sz w:val="24"/>
          <w:rtl/>
        </w:rPr>
        <w:t xml:space="preserve">مثل هذه الأحكام المفصلة في </w:t>
      </w:r>
      <w:r w:rsidRPr="007A1313">
        <w:rPr>
          <w:rFonts w:hint="cs"/>
          <w:sz w:val="24"/>
          <w:rtl/>
        </w:rPr>
        <w:t>المقرر الذي</w:t>
      </w:r>
      <w:r w:rsidRPr="007A1313">
        <w:rPr>
          <w:sz w:val="24"/>
          <w:rtl/>
        </w:rPr>
        <w:t xml:space="preserve"> يتخذه مؤتمر </w:t>
      </w:r>
      <w:r w:rsidRPr="007A1313">
        <w:rPr>
          <w:rFonts w:hint="cs"/>
          <w:sz w:val="24"/>
          <w:rtl/>
        </w:rPr>
        <w:t>الأطراف عند اعتماده ل</w:t>
      </w:r>
      <w:r w:rsidRPr="007A1313">
        <w:rPr>
          <w:sz w:val="24"/>
          <w:rtl/>
        </w:rPr>
        <w:t>آلية الاستعراض التي يتوجب على هذا القسم أن يشير إليها.</w:t>
      </w:r>
    </w:p>
    <w:p w:rsidR="003B643C" w:rsidRPr="007A1313" w:rsidRDefault="003B643C" w:rsidP="00943FE5">
      <w:pPr>
        <w:pStyle w:val="ListParagraph"/>
        <w:ind w:left="6"/>
        <w:contextualSpacing w:val="0"/>
        <w:rPr>
          <w:i/>
          <w:iCs/>
          <w:sz w:val="24"/>
        </w:rPr>
      </w:pPr>
      <w:r w:rsidRPr="007A1313">
        <w:rPr>
          <w:rFonts w:hint="cs"/>
          <w:i/>
          <w:iCs/>
          <w:sz w:val="24"/>
          <w:rtl/>
        </w:rPr>
        <w:t>ال</w:t>
      </w:r>
      <w:r w:rsidRPr="007A1313">
        <w:rPr>
          <w:i/>
          <w:iCs/>
          <w:sz w:val="24"/>
          <w:rtl/>
        </w:rPr>
        <w:t>انعكاسات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rFonts w:hint="cs"/>
          <w:sz w:val="24"/>
          <w:rtl/>
        </w:rPr>
        <w:t>و</w:t>
      </w:r>
      <w:r w:rsidRPr="007A1313">
        <w:rPr>
          <w:sz w:val="24"/>
          <w:rtl/>
        </w:rPr>
        <w:t xml:space="preserve">ورد في المسودة </w:t>
      </w:r>
      <w:r w:rsidRPr="007A1313">
        <w:rPr>
          <w:rFonts w:hint="cs"/>
          <w:sz w:val="24"/>
          <w:rtl/>
        </w:rPr>
        <w:t xml:space="preserve">المبدئية </w:t>
      </w:r>
      <w:r w:rsidRPr="007A1313">
        <w:rPr>
          <w:sz w:val="24"/>
          <w:rtl/>
        </w:rPr>
        <w:t xml:space="preserve">(القسم أولا) وصف قصير نسبيا للخصائص الأساسية لنظام التخطيط والإبلاغ والاستعراض. وقد نجم عن المناقشات التي دارت في الاجتماع الثاني </w:t>
      </w:r>
      <w:r w:rsidRPr="007A1313">
        <w:rPr>
          <w:rFonts w:hint="cs"/>
          <w:sz w:val="24"/>
          <w:rtl/>
        </w:rPr>
        <w:t xml:space="preserve">للفريق </w:t>
      </w:r>
      <w:r w:rsidRPr="007A1313">
        <w:rPr>
          <w:sz w:val="24"/>
          <w:rtl/>
        </w:rPr>
        <w:t>العامل عدد من الطلبات لزيادة مستوى التفصيل والدقة.</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وفي الاجتماع الثالث للهيئة الفرعية </w:t>
      </w:r>
      <w:r w:rsidRPr="007A1313">
        <w:rPr>
          <w:rFonts w:hint="cs"/>
          <w:sz w:val="24"/>
          <w:rtl/>
        </w:rPr>
        <w:t xml:space="preserve">للتنفيذ </w:t>
      </w:r>
      <w:r w:rsidRPr="007A1313">
        <w:rPr>
          <w:sz w:val="24"/>
          <w:rtl/>
        </w:rPr>
        <w:t xml:space="preserve">(البند9: آليات الإبلاغ </w:t>
      </w:r>
      <w:r w:rsidRPr="007A1313">
        <w:rPr>
          <w:rFonts w:hint="cs"/>
          <w:sz w:val="24"/>
          <w:rtl/>
        </w:rPr>
        <w:t xml:space="preserve">والتقييم </w:t>
      </w:r>
      <w:r w:rsidRPr="007A1313">
        <w:rPr>
          <w:sz w:val="24"/>
          <w:rtl/>
        </w:rPr>
        <w:t>واستعراض التنفيذ)، أكدت أطراف عديدة على أهمية وجود نظام أكثر متانة للتخطيط والإبلاغ والاستعراض.</w:t>
      </w:r>
    </w:p>
    <w:p w:rsidR="003B643C" w:rsidRPr="007A1313" w:rsidRDefault="003B643C" w:rsidP="00A86ED6">
      <w:pPr>
        <w:pStyle w:val="ListParagraph"/>
        <w:numPr>
          <w:ilvl w:val="0"/>
          <w:numId w:val="16"/>
        </w:numPr>
        <w:tabs>
          <w:tab w:val="left" w:pos="720"/>
        </w:tabs>
        <w:ind w:left="0" w:firstLine="0"/>
        <w:contextualSpacing w:val="0"/>
        <w:rPr>
          <w:sz w:val="24"/>
        </w:rPr>
      </w:pPr>
      <w:r w:rsidRPr="007A1313">
        <w:rPr>
          <w:sz w:val="24"/>
          <w:rtl/>
        </w:rPr>
        <w:t>و</w:t>
      </w:r>
      <w:r w:rsidRPr="007A1313">
        <w:rPr>
          <w:rFonts w:hint="cs"/>
          <w:sz w:val="24"/>
          <w:rtl/>
        </w:rPr>
        <w:t xml:space="preserve">يرد </w:t>
      </w:r>
      <w:r w:rsidRPr="007A1313">
        <w:rPr>
          <w:sz w:val="24"/>
          <w:rtl/>
        </w:rPr>
        <w:t xml:space="preserve">في المسودة </w:t>
      </w:r>
      <w:r w:rsidRPr="007A1313">
        <w:rPr>
          <w:rFonts w:hint="cs"/>
          <w:sz w:val="24"/>
          <w:rtl/>
        </w:rPr>
        <w:t xml:space="preserve">المبدئية </w:t>
      </w:r>
      <w:r w:rsidRPr="007A1313">
        <w:rPr>
          <w:sz w:val="24"/>
          <w:rtl/>
        </w:rPr>
        <w:t>المحدثة (القسم حاء) وصف أكثر تفصيلا للعناصر المقترحة لآليات التخطيط والإبلاغ والاستعراض.</w:t>
      </w:r>
    </w:p>
    <w:p w:rsidR="003B643C" w:rsidRPr="007A1313" w:rsidRDefault="003B643C" w:rsidP="00A86ED6">
      <w:pPr>
        <w:pStyle w:val="ListParagraph"/>
        <w:numPr>
          <w:ilvl w:val="0"/>
          <w:numId w:val="16"/>
        </w:numPr>
        <w:tabs>
          <w:tab w:val="left" w:pos="720"/>
        </w:tabs>
        <w:ind w:left="0" w:firstLine="0"/>
        <w:contextualSpacing w:val="0"/>
        <w:rPr>
          <w:sz w:val="24"/>
        </w:rPr>
      </w:pPr>
      <w:r w:rsidRPr="007A1313">
        <w:rPr>
          <w:rFonts w:hint="cs"/>
          <w:sz w:val="24"/>
          <w:rtl/>
        </w:rPr>
        <w:t>و</w:t>
      </w:r>
      <w:r w:rsidRPr="007A1313">
        <w:rPr>
          <w:sz w:val="24"/>
          <w:rtl/>
        </w:rPr>
        <w:t xml:space="preserve">مع الأخذ بعين الاعتبار مخرجات المداولات التي جرت في الهيئة الفرعية </w:t>
      </w:r>
      <w:r w:rsidRPr="007A1313">
        <w:rPr>
          <w:rFonts w:hint="cs"/>
          <w:sz w:val="24"/>
          <w:rtl/>
        </w:rPr>
        <w:t>للتنفيذ</w:t>
      </w:r>
      <w:r w:rsidRPr="007A1313">
        <w:rPr>
          <w:sz w:val="24"/>
          <w:rtl/>
        </w:rPr>
        <w:t xml:space="preserve">، عادت المسودة الأولى إلى نص أقصر (بافتراض أن التفاصيل الخاصة بالاتفاقية سوف تنعكس في </w:t>
      </w:r>
      <w:r w:rsidRPr="007A1313">
        <w:rPr>
          <w:rFonts w:hint="cs"/>
          <w:sz w:val="24"/>
          <w:rtl/>
        </w:rPr>
        <w:t>مقرر</w:t>
      </w:r>
      <w:r w:rsidRPr="007A1313">
        <w:rPr>
          <w:sz w:val="24"/>
          <w:rtl/>
        </w:rPr>
        <w:t xml:space="preserve"> منفصل يصدر عن مؤتمر الأطراف) إلا أنها حاولت استخدام لغة أكثر دقة فيما يتعلق بالخصائص الهيكلية الأساسية للنظام</w:t>
      </w:r>
      <w:r w:rsidRPr="007A1313">
        <w:rPr>
          <w:rFonts w:hint="cs"/>
          <w:sz w:val="24"/>
          <w:rtl/>
        </w:rPr>
        <w:t>،</w:t>
      </w:r>
      <w:r w:rsidRPr="007A1313">
        <w:rPr>
          <w:sz w:val="24"/>
          <w:rtl/>
        </w:rPr>
        <w:t xml:space="preserve"> وأدوار ومساهمات والتزامات الكيانات المعنية جميعها.</w:t>
      </w:r>
    </w:p>
    <w:p w:rsidR="003B643C" w:rsidRPr="007A1313" w:rsidRDefault="003B643C" w:rsidP="00943FE5">
      <w:pPr>
        <w:pStyle w:val="ListParagraph"/>
        <w:ind w:left="6"/>
        <w:contextualSpacing w:val="0"/>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0" w:firstLine="0"/>
        <w:contextualSpacing w:val="0"/>
        <w:rPr>
          <w:sz w:val="24"/>
        </w:rPr>
      </w:pPr>
      <w:r w:rsidRPr="007A1313">
        <w:rPr>
          <w:sz w:val="24"/>
          <w:rtl/>
        </w:rPr>
        <w:t>يسلط القسم ياء الضوء على الحاجة لآليات للتخطيط والرصد والإبلاغ والاستعراض في إطار ما بعد عام 2020 ودورها ومكانها. وستكون هذه الأداة المتجددة والأقوى رئيسية لتحقيق المسؤولية والشفافية. وتسلط اللغة</w:t>
      </w:r>
      <w:r w:rsidRPr="007A1313">
        <w:rPr>
          <w:rFonts w:hint="cs"/>
          <w:sz w:val="24"/>
          <w:rtl/>
        </w:rPr>
        <w:t xml:space="preserve"> المستخدمة </w:t>
      </w:r>
      <w:r w:rsidRPr="007A1313">
        <w:rPr>
          <w:sz w:val="24"/>
          <w:rtl/>
        </w:rPr>
        <w:t xml:space="preserve">في المسودة الأولى الضوء على </w:t>
      </w:r>
      <w:r w:rsidRPr="007A1313">
        <w:rPr>
          <w:rFonts w:hint="cs"/>
          <w:sz w:val="24"/>
          <w:rtl/>
        </w:rPr>
        <w:t>اضطلاع الأطراف بال</w:t>
      </w:r>
      <w:r w:rsidRPr="007A1313">
        <w:rPr>
          <w:sz w:val="24"/>
          <w:rtl/>
        </w:rPr>
        <w:t xml:space="preserve">مسؤولية </w:t>
      </w:r>
      <w:r w:rsidRPr="007A1313">
        <w:rPr>
          <w:rFonts w:hint="cs"/>
          <w:sz w:val="24"/>
          <w:rtl/>
        </w:rPr>
        <w:t xml:space="preserve">عن </w:t>
      </w:r>
      <w:r w:rsidRPr="007A1313">
        <w:rPr>
          <w:sz w:val="24"/>
          <w:rtl/>
        </w:rPr>
        <w:t xml:space="preserve">تنفيذ مثل هذه الآليات، وهي تحدد أيضا العناصر الرئيسية التي ينبغي أن تتضمنها تلك الآليات (الفقرة 18)، وعلاقتها بالإبلاغ الوطني وإدماجها في العمليات الدولية (الفقرة 19). علاوة على ذلك، </w:t>
      </w:r>
      <w:r w:rsidRPr="007A1313">
        <w:rPr>
          <w:rFonts w:hint="cs"/>
          <w:sz w:val="24"/>
          <w:rtl/>
        </w:rPr>
        <w:t>و</w:t>
      </w:r>
      <w:r w:rsidRPr="007A1313">
        <w:rPr>
          <w:sz w:val="24"/>
          <w:rtl/>
        </w:rPr>
        <w:t>حيث أن الإطار</w:t>
      </w:r>
      <w:r w:rsidRPr="007A1313">
        <w:rPr>
          <w:rFonts w:hint="cs"/>
          <w:sz w:val="24"/>
          <w:rtl/>
        </w:rPr>
        <w:t xml:space="preserve"> هو</w:t>
      </w:r>
      <w:r w:rsidRPr="007A1313">
        <w:rPr>
          <w:sz w:val="24"/>
          <w:rtl/>
        </w:rPr>
        <w:t xml:space="preserve"> للجميع، فقد تم إدراج الفقرة 20 على وجه الخصوص كوسيلة لإشراك الجهات الفاعلة خارج عملية </w:t>
      </w:r>
      <w:r w:rsidRPr="007A1313">
        <w:rPr>
          <w:rFonts w:hint="cs"/>
          <w:sz w:val="24"/>
          <w:rtl/>
        </w:rPr>
        <w:t>ال</w:t>
      </w:r>
      <w:r w:rsidRPr="007A1313">
        <w:rPr>
          <w:sz w:val="24"/>
          <w:rtl/>
        </w:rPr>
        <w:t xml:space="preserve">اتفاقية </w:t>
      </w:r>
      <w:r w:rsidRPr="007A1313">
        <w:rPr>
          <w:rFonts w:hint="cs"/>
          <w:sz w:val="24"/>
          <w:rtl/>
        </w:rPr>
        <w:t>المتعلقة ب</w:t>
      </w:r>
      <w:r w:rsidRPr="007A1313">
        <w:rPr>
          <w:sz w:val="24"/>
          <w:rtl/>
        </w:rPr>
        <w:t>التنوع البيولوجي بصورة رسمية، وهي الجهات التي لن تقوم بالإبلاغ بموجب هذه الآليات.</w:t>
      </w:r>
    </w:p>
    <w:p w:rsidR="003B643C" w:rsidRPr="007A1313" w:rsidRDefault="003B643C" w:rsidP="00A86ED6">
      <w:pPr>
        <w:pStyle w:val="ListParagraph"/>
        <w:numPr>
          <w:ilvl w:val="0"/>
          <w:numId w:val="16"/>
        </w:numPr>
        <w:tabs>
          <w:tab w:val="left" w:pos="720"/>
        </w:tabs>
        <w:ind w:left="0" w:firstLine="0"/>
        <w:contextualSpacing w:val="0"/>
        <w:rPr>
          <w:sz w:val="24"/>
        </w:rPr>
      </w:pPr>
      <w:r w:rsidRPr="007A1313">
        <w:rPr>
          <w:sz w:val="24"/>
          <w:rtl/>
        </w:rPr>
        <w:t>و</w:t>
      </w:r>
      <w:r w:rsidRPr="007A1313">
        <w:rPr>
          <w:rFonts w:hint="cs"/>
          <w:sz w:val="24"/>
          <w:rtl/>
        </w:rPr>
        <w:t>قد</w:t>
      </w:r>
      <w:r w:rsidRPr="007A1313">
        <w:rPr>
          <w:sz w:val="24"/>
          <w:rtl/>
        </w:rPr>
        <w:t xml:space="preserve"> ترغب الأطراف وأـصحاب المصلحة باستذكار أن آلية الاستعراض ستناقَش في </w:t>
      </w:r>
      <w:r w:rsidRPr="007A1313">
        <w:rPr>
          <w:rFonts w:hint="cs"/>
          <w:sz w:val="24"/>
          <w:rtl/>
        </w:rPr>
        <w:t xml:space="preserve">الجلسات </w:t>
      </w:r>
      <w:r w:rsidRPr="007A1313">
        <w:rPr>
          <w:sz w:val="24"/>
          <w:rtl/>
        </w:rPr>
        <w:t xml:space="preserve">المستأنفة </w:t>
      </w:r>
      <w:r w:rsidRPr="007A1313">
        <w:rPr>
          <w:rFonts w:hint="cs"/>
          <w:sz w:val="24"/>
          <w:rtl/>
        </w:rPr>
        <w:t xml:space="preserve">للهيئة </w:t>
      </w:r>
      <w:r w:rsidRPr="007A1313">
        <w:rPr>
          <w:sz w:val="24"/>
          <w:rtl/>
        </w:rPr>
        <w:t xml:space="preserve">الفرعية </w:t>
      </w:r>
      <w:r w:rsidRPr="007A1313">
        <w:rPr>
          <w:rFonts w:hint="cs"/>
          <w:sz w:val="24"/>
          <w:rtl/>
        </w:rPr>
        <w:t xml:space="preserve">للتنفيذ </w:t>
      </w:r>
      <w:r w:rsidRPr="007A1313">
        <w:rPr>
          <w:sz w:val="24"/>
          <w:rtl/>
        </w:rPr>
        <w:t xml:space="preserve">(تحت بند جدول الأعمال الخاص بتعزيز آلية الرصد والإبلاغ والاستعراض) وفي </w:t>
      </w:r>
      <w:r w:rsidRPr="007A1313">
        <w:rPr>
          <w:rFonts w:hint="cs"/>
          <w:sz w:val="24"/>
          <w:rtl/>
        </w:rPr>
        <w:t xml:space="preserve">الجلسة </w:t>
      </w:r>
      <w:r w:rsidRPr="007A1313">
        <w:rPr>
          <w:sz w:val="24"/>
          <w:rtl/>
        </w:rPr>
        <w:t>المستأنفة للفريق العامل.</w:t>
      </w:r>
    </w:p>
    <w:p w:rsidR="003B643C" w:rsidRPr="007A1313" w:rsidRDefault="003B643C" w:rsidP="00A86ED6">
      <w:pPr>
        <w:pStyle w:val="ListParagraph"/>
        <w:numPr>
          <w:ilvl w:val="0"/>
          <w:numId w:val="16"/>
        </w:numPr>
        <w:tabs>
          <w:tab w:val="left" w:pos="720"/>
        </w:tabs>
        <w:ind w:left="0" w:firstLine="0"/>
        <w:contextualSpacing w:val="0"/>
        <w:rPr>
          <w:sz w:val="24"/>
        </w:rPr>
      </w:pPr>
      <w:r w:rsidRPr="007A1313">
        <w:rPr>
          <w:sz w:val="24"/>
          <w:rtl/>
        </w:rPr>
        <w:t xml:space="preserve">وفي اجتماع يناير/كانون الثاني في جنيف، ربما ترغب الأطراف بتصميم هيكلية وخصائص هذا النظام، ومن ثم تقرير ما هو الجزء الذي يتوجب </w:t>
      </w:r>
      <w:r w:rsidRPr="007A1313">
        <w:rPr>
          <w:rFonts w:hint="cs"/>
          <w:sz w:val="24"/>
          <w:rtl/>
        </w:rPr>
        <w:t xml:space="preserve">إدخاله </w:t>
      </w:r>
      <w:r w:rsidRPr="007A1313">
        <w:rPr>
          <w:sz w:val="24"/>
          <w:rtl/>
        </w:rPr>
        <w:t xml:space="preserve">في الإطار العالمي للتنوع البيولوجي، وما هو الجزء الذي ينبغي </w:t>
      </w:r>
      <w:r w:rsidRPr="007A1313">
        <w:rPr>
          <w:rFonts w:hint="cs"/>
          <w:sz w:val="24"/>
          <w:rtl/>
        </w:rPr>
        <w:t xml:space="preserve">أن </w:t>
      </w:r>
      <w:r w:rsidRPr="007A1313">
        <w:rPr>
          <w:sz w:val="24"/>
          <w:rtl/>
        </w:rPr>
        <w:t>ي</w:t>
      </w:r>
      <w:r w:rsidRPr="007A1313">
        <w:rPr>
          <w:rFonts w:hint="cs"/>
          <w:sz w:val="24"/>
          <w:rtl/>
        </w:rPr>
        <w:t xml:space="preserve">دخل في مشروع المقرر </w:t>
      </w:r>
      <w:r w:rsidRPr="007A1313">
        <w:rPr>
          <w:sz w:val="24"/>
          <w:rtl/>
        </w:rPr>
        <w:t xml:space="preserve">الناشئ عن الهيئة الفرعية </w:t>
      </w:r>
      <w:r w:rsidRPr="007A1313">
        <w:rPr>
          <w:rFonts w:hint="cs"/>
          <w:sz w:val="24"/>
          <w:rtl/>
        </w:rPr>
        <w:t>للتنفيذ إلى مؤتمر الأطراف.</w:t>
      </w:r>
    </w:p>
    <w:p w:rsidR="003B643C" w:rsidRPr="007A1313" w:rsidRDefault="003B643C" w:rsidP="00A86ED6">
      <w:pPr>
        <w:pStyle w:val="ListParagraph"/>
        <w:numPr>
          <w:ilvl w:val="0"/>
          <w:numId w:val="16"/>
        </w:numPr>
        <w:tabs>
          <w:tab w:val="left" w:pos="720"/>
        </w:tabs>
        <w:ind w:left="0" w:firstLine="0"/>
        <w:contextualSpacing w:val="0"/>
        <w:rPr>
          <w:sz w:val="24"/>
        </w:rPr>
      </w:pPr>
      <w:r w:rsidRPr="007A1313">
        <w:rPr>
          <w:sz w:val="24"/>
          <w:rtl/>
        </w:rPr>
        <w:t xml:space="preserve">وبهذا، يتوجب </w:t>
      </w:r>
      <w:r w:rsidRPr="007A1313">
        <w:rPr>
          <w:rFonts w:hint="cs"/>
          <w:sz w:val="24"/>
          <w:rtl/>
        </w:rPr>
        <w:t xml:space="preserve">عليها </w:t>
      </w:r>
      <w:r w:rsidRPr="007A1313">
        <w:rPr>
          <w:sz w:val="24"/>
          <w:rtl/>
        </w:rPr>
        <w:t xml:space="preserve">الإبقاء في الأذهان بأن المقصود من الإطار هو استخدامه من قبل أكبر عدد ممكن من الكيانات خارج الاتفاقية، وبالتالي ربما كان من الأفضل وضع الخصائص والعناصر التي هي فريدة من نوعها وخاصة بالاتفاقية حصرا في مشروع </w:t>
      </w:r>
      <w:r w:rsidRPr="007A1313">
        <w:rPr>
          <w:rFonts w:hint="cs"/>
          <w:sz w:val="24"/>
          <w:rtl/>
        </w:rPr>
        <w:t>مقرر</w:t>
      </w:r>
      <w:r w:rsidRPr="007A1313">
        <w:rPr>
          <w:sz w:val="24"/>
          <w:rtl/>
        </w:rPr>
        <w:t xml:space="preserve"> ينبثق عن الهيئة الفرعية </w:t>
      </w:r>
      <w:r w:rsidRPr="007A1313">
        <w:rPr>
          <w:rFonts w:hint="cs"/>
          <w:sz w:val="24"/>
          <w:rtl/>
        </w:rPr>
        <w:t>للتنفيذ.</w:t>
      </w:r>
    </w:p>
    <w:p w:rsidR="003B643C" w:rsidRPr="00D83E5E" w:rsidRDefault="003B643C" w:rsidP="008744D0">
      <w:pPr>
        <w:pStyle w:val="ListParagraph"/>
        <w:tabs>
          <w:tab w:val="left" w:pos="720"/>
        </w:tabs>
        <w:ind w:left="6"/>
        <w:contextualSpacing w:val="0"/>
        <w:rPr>
          <w:i/>
          <w:iCs/>
          <w:sz w:val="24"/>
          <w:rtl/>
        </w:rPr>
      </w:pPr>
      <w:bookmarkStart w:id="54" w:name="_Toc90474503"/>
      <w:r w:rsidRPr="00D83E5E">
        <w:rPr>
          <w:i/>
          <w:iCs/>
          <w:sz w:val="24"/>
          <w:rtl/>
        </w:rPr>
        <w:t xml:space="preserve">أسئلة </w:t>
      </w:r>
      <w:r w:rsidRPr="00D83E5E">
        <w:rPr>
          <w:rFonts w:hint="cs"/>
          <w:i/>
          <w:iCs/>
          <w:sz w:val="24"/>
          <w:rtl/>
        </w:rPr>
        <w:t>لنظر</w:t>
      </w:r>
      <w:r w:rsidRPr="00D83E5E">
        <w:rPr>
          <w:i/>
          <w:iCs/>
          <w:sz w:val="24"/>
          <w:rtl/>
        </w:rPr>
        <w:t xml:space="preserve"> الأطراف وأصحاب المصلحة</w:t>
      </w:r>
      <w:bookmarkEnd w:id="54"/>
    </w:p>
    <w:p w:rsidR="003B643C" w:rsidRPr="007A1313" w:rsidRDefault="003B643C" w:rsidP="00A86ED6">
      <w:pPr>
        <w:pStyle w:val="ListParagraph"/>
        <w:numPr>
          <w:ilvl w:val="0"/>
          <w:numId w:val="32"/>
        </w:numPr>
        <w:tabs>
          <w:tab w:val="left" w:pos="1440"/>
        </w:tabs>
        <w:ind w:left="4" w:firstLine="709"/>
        <w:contextualSpacing w:val="0"/>
        <w:rPr>
          <w:sz w:val="24"/>
        </w:rPr>
      </w:pPr>
      <w:r w:rsidRPr="007A1313">
        <w:rPr>
          <w:sz w:val="24"/>
          <w:rtl/>
        </w:rPr>
        <w:t>ما هو مدى التفصيل الذي يجب أن يتسم</w:t>
      </w:r>
      <w:r w:rsidRPr="007A1313">
        <w:rPr>
          <w:rFonts w:hint="cs"/>
          <w:sz w:val="24"/>
          <w:rtl/>
        </w:rPr>
        <w:t xml:space="preserve"> به </w:t>
      </w:r>
      <w:r w:rsidRPr="007A1313">
        <w:rPr>
          <w:sz w:val="24"/>
          <w:rtl/>
        </w:rPr>
        <w:t>هذا القسم؟</w:t>
      </w:r>
    </w:p>
    <w:p w:rsidR="003B643C" w:rsidRPr="007A1313" w:rsidRDefault="003B643C" w:rsidP="00A86ED6">
      <w:pPr>
        <w:pStyle w:val="ListParagraph"/>
        <w:numPr>
          <w:ilvl w:val="0"/>
          <w:numId w:val="32"/>
        </w:numPr>
        <w:tabs>
          <w:tab w:val="left" w:pos="1440"/>
        </w:tabs>
        <w:ind w:left="4" w:firstLine="709"/>
        <w:contextualSpacing w:val="0"/>
        <w:rPr>
          <w:sz w:val="24"/>
        </w:rPr>
      </w:pPr>
      <w:r w:rsidRPr="007A1313">
        <w:rPr>
          <w:sz w:val="24"/>
          <w:rtl/>
        </w:rPr>
        <w:t>ما هو مستوى التفصيل الخاص بأحكام آلية التخطيط والإبلاغ والاستعراض الذي ينبغي إدراجه في هذا القسم؟</w:t>
      </w:r>
    </w:p>
    <w:p w:rsidR="003B643C" w:rsidRPr="007A1313" w:rsidRDefault="003B643C" w:rsidP="00A86ED6">
      <w:pPr>
        <w:pStyle w:val="ListParagraph"/>
        <w:numPr>
          <w:ilvl w:val="0"/>
          <w:numId w:val="32"/>
        </w:numPr>
        <w:tabs>
          <w:tab w:val="left" w:pos="1440"/>
        </w:tabs>
        <w:ind w:left="4" w:firstLine="709"/>
        <w:contextualSpacing w:val="0"/>
        <w:rPr>
          <w:sz w:val="24"/>
        </w:rPr>
      </w:pPr>
      <w:r w:rsidRPr="007A1313">
        <w:rPr>
          <w:sz w:val="24"/>
          <w:rtl/>
        </w:rPr>
        <w:t xml:space="preserve">هل يتوجب أن يبقى هذا القسم رفيع المستوى، أي أن يتوجه إلى الجمهور الذي لا علاقة له </w:t>
      </w:r>
      <w:r w:rsidRPr="007A1313">
        <w:rPr>
          <w:rFonts w:hint="cs"/>
          <w:sz w:val="24"/>
          <w:rtl/>
        </w:rPr>
        <w:t>بالاتفاقية المتعلقة ب</w:t>
      </w:r>
      <w:r w:rsidRPr="007A1313">
        <w:rPr>
          <w:sz w:val="24"/>
          <w:rtl/>
        </w:rPr>
        <w:t>التنوع البيولوجي؟</w:t>
      </w:r>
    </w:p>
    <w:p w:rsidR="003B643C" w:rsidRPr="007A1313" w:rsidRDefault="003B643C" w:rsidP="00A86ED6">
      <w:pPr>
        <w:pStyle w:val="ListParagraph"/>
        <w:numPr>
          <w:ilvl w:val="0"/>
          <w:numId w:val="32"/>
        </w:numPr>
        <w:tabs>
          <w:tab w:val="left" w:pos="1440"/>
        </w:tabs>
        <w:ind w:left="4" w:firstLine="709"/>
        <w:contextualSpacing w:val="0"/>
        <w:rPr>
          <w:sz w:val="24"/>
        </w:rPr>
      </w:pPr>
      <w:r w:rsidRPr="007A1313">
        <w:rPr>
          <w:sz w:val="24"/>
          <w:rtl/>
        </w:rPr>
        <w:t>هل ينبغي أن يتضمن هذا القسم إشارة إلى ال</w:t>
      </w:r>
      <w:r w:rsidRPr="007A1313">
        <w:rPr>
          <w:rFonts w:hint="cs"/>
          <w:sz w:val="24"/>
          <w:rtl/>
        </w:rPr>
        <w:t xml:space="preserve">مقرر </w:t>
      </w:r>
      <w:r w:rsidRPr="007A1313">
        <w:rPr>
          <w:sz w:val="24"/>
          <w:rtl/>
        </w:rPr>
        <w:t xml:space="preserve">ذي الصلة الصادر عن مؤتمر الأطراف في </w:t>
      </w:r>
      <w:r w:rsidRPr="007A1313">
        <w:rPr>
          <w:rFonts w:hint="cs"/>
          <w:sz w:val="24"/>
          <w:rtl/>
        </w:rPr>
        <w:t xml:space="preserve">اعتماده </w:t>
      </w:r>
      <w:r w:rsidRPr="007A1313">
        <w:rPr>
          <w:sz w:val="24"/>
          <w:rtl/>
        </w:rPr>
        <w:t>لآلية الاستعراض؟</w:t>
      </w:r>
    </w:p>
    <w:p w:rsidR="003B643C" w:rsidRPr="007A1313" w:rsidRDefault="003B643C" w:rsidP="003B643C">
      <w:pPr>
        <w:rPr>
          <w:sz w:val="24"/>
          <w:rtl/>
        </w:rPr>
      </w:pPr>
      <w:r w:rsidRPr="007A1313">
        <w:rPr>
          <w:sz w:val="24"/>
          <w:rtl/>
        </w:rPr>
        <w:br w:type="page"/>
      </w:r>
    </w:p>
    <w:p w:rsidR="003B643C" w:rsidRPr="00C647B9" w:rsidRDefault="003B643C" w:rsidP="00C647B9">
      <w:pPr>
        <w:pStyle w:val="Heading2"/>
        <w:jc w:val="left"/>
        <w:rPr>
          <w:rFonts w:ascii="Simplified Arabic" w:hAnsi="Simplified Arabic" w:cs="Simplified Arabic"/>
          <w:rtl/>
        </w:rPr>
      </w:pPr>
      <w:bookmarkStart w:id="55" w:name="_Toc90474504"/>
      <w:r w:rsidRPr="00C647B9">
        <w:rPr>
          <w:rFonts w:ascii="Simplified Arabic" w:hAnsi="Simplified Arabic" w:cs="Simplified Arabic"/>
          <w:rtl/>
        </w:rPr>
        <w:t>القسم كاف – التواصل والتوعية والاستيعاب</w:t>
      </w:r>
      <w:bookmarkEnd w:id="55"/>
    </w:p>
    <w:tbl>
      <w:tblPr>
        <w:bidiVisual/>
        <w:tblW w:w="0" w:type="auto"/>
        <w:tblInd w:w="6" w:type="dxa"/>
        <w:tblLook w:val="04A0"/>
      </w:tblPr>
      <w:tblGrid>
        <w:gridCol w:w="9570"/>
      </w:tblGrid>
      <w:tr w:rsidR="003B643C" w:rsidRPr="007A1313" w:rsidTr="003B643C">
        <w:tc>
          <w:tcPr>
            <w:tcW w:w="9576" w:type="dxa"/>
            <w:tcBorders>
              <w:top w:val="single" w:sz="12" w:space="0" w:color="auto"/>
              <w:left w:val="single" w:sz="12" w:space="0" w:color="auto"/>
              <w:bottom w:val="single" w:sz="12" w:space="0" w:color="auto"/>
              <w:right w:val="single" w:sz="12" w:space="0" w:color="auto"/>
            </w:tcBorders>
          </w:tcPr>
          <w:p w:rsidR="003B643C" w:rsidRPr="007A1313" w:rsidRDefault="003B643C" w:rsidP="00943FE5">
            <w:pPr>
              <w:pStyle w:val="ListParagraph"/>
              <w:ind w:left="0"/>
              <w:contextualSpacing w:val="0"/>
              <w:rPr>
                <w:sz w:val="24"/>
                <w:rtl/>
              </w:rPr>
            </w:pPr>
            <w:r w:rsidRPr="007A1313">
              <w:rPr>
                <w:b/>
                <w:bCs/>
                <w:sz w:val="24"/>
                <w:rtl/>
              </w:rPr>
              <w:t xml:space="preserve">المسودة الأولى </w:t>
            </w:r>
            <w:r w:rsidRPr="007A1313">
              <w:rPr>
                <w:sz w:val="24"/>
                <w:rtl/>
              </w:rPr>
              <w:t>– 21- يُعد التواصل والتوعية والاستيعاب لدى جميع أصحاب المصلحة بشأن الإطار العالمي للتنوع البيولوجي لما بعد عام 2020 من الأمور الضرورية للتنفيذ الفعال، بما في ذلك عن طريق:</w:t>
            </w:r>
          </w:p>
          <w:p w:rsidR="003B643C" w:rsidRPr="007A1313" w:rsidRDefault="003B643C" w:rsidP="00A86ED6">
            <w:pPr>
              <w:pStyle w:val="ListParagraph"/>
              <w:numPr>
                <w:ilvl w:val="0"/>
                <w:numId w:val="31"/>
              </w:numPr>
              <w:tabs>
                <w:tab w:val="left" w:pos="1446"/>
              </w:tabs>
              <w:ind w:left="7" w:firstLine="707"/>
              <w:contextualSpacing w:val="0"/>
              <w:rPr>
                <w:sz w:val="24"/>
              </w:rPr>
            </w:pPr>
            <w:r w:rsidRPr="007A1313">
              <w:rPr>
                <w:sz w:val="24"/>
                <w:rtl/>
              </w:rPr>
              <w:t>زيادة فهم قيم التنوع البيولوجي والوعي بها وتقديرها، بما في ذلك المعارف المرتبطة بها والقيم والنهج التي تستخدمها الشعوب الأصلية والمجتمعات المحلية؛؛</w:t>
            </w:r>
          </w:p>
          <w:p w:rsidR="003B643C" w:rsidRPr="007A1313" w:rsidRDefault="003B643C" w:rsidP="00A86ED6">
            <w:pPr>
              <w:pStyle w:val="ListParagraph"/>
              <w:numPr>
                <w:ilvl w:val="0"/>
                <w:numId w:val="31"/>
              </w:numPr>
              <w:tabs>
                <w:tab w:val="left" w:pos="1446"/>
              </w:tabs>
              <w:ind w:left="7" w:firstLine="707"/>
              <w:contextualSpacing w:val="0"/>
              <w:rPr>
                <w:sz w:val="24"/>
              </w:rPr>
            </w:pPr>
            <w:r w:rsidRPr="007A1313">
              <w:rPr>
                <w:sz w:val="24"/>
                <w:rtl/>
              </w:rPr>
              <w:t>إذكاء وعي جميع الجهات الفاعلة بوجود غايات وأهداف الإطار العالمي للتنوع البيولوجي لما بعد عام 2020 والتقدم المحرز نحو تحقيقها؛</w:t>
            </w:r>
          </w:p>
          <w:p w:rsidR="003B643C" w:rsidRPr="007A1313" w:rsidRDefault="003B643C" w:rsidP="00A86ED6">
            <w:pPr>
              <w:pStyle w:val="ListParagraph"/>
              <w:numPr>
                <w:ilvl w:val="0"/>
                <w:numId w:val="31"/>
              </w:numPr>
              <w:tabs>
                <w:tab w:val="left" w:pos="1446"/>
              </w:tabs>
              <w:ind w:left="7" w:firstLine="707"/>
              <w:contextualSpacing w:val="0"/>
              <w:rPr>
                <w:sz w:val="24"/>
                <w:rtl/>
              </w:rPr>
            </w:pPr>
            <w:r w:rsidRPr="007A1313">
              <w:rPr>
                <w:sz w:val="24"/>
                <w:rtl/>
              </w:rPr>
              <w:t>تعزيز أو إنشاء المنصات والشراكات، بما في ذلك مع وسائل الإعلام والمجتمع المدني، لتبادل المعلومات عن النجاحات والدروس المستفادة والخبرات المكتسبة في العمل من أجل التنوع البيولوجي.</w:t>
            </w:r>
          </w:p>
        </w:tc>
      </w:tr>
    </w:tbl>
    <w:p w:rsidR="003B643C" w:rsidRPr="007A1313" w:rsidRDefault="003B643C" w:rsidP="00943FE5">
      <w:pPr>
        <w:spacing w:before="240"/>
        <w:rPr>
          <w:i/>
          <w:iCs/>
          <w:sz w:val="28"/>
          <w:rtl/>
        </w:rPr>
      </w:pPr>
      <w:bookmarkStart w:id="56" w:name="_Hlk90317990"/>
      <w:r w:rsidRPr="007A1313">
        <w:rPr>
          <w:i/>
          <w:iCs/>
          <w:sz w:val="28"/>
          <w:rtl/>
        </w:rPr>
        <w:t xml:space="preserve">ما الذي استمعنا </w:t>
      </w:r>
      <w:r w:rsidRPr="007A1313">
        <w:rPr>
          <w:rFonts w:hint="cs"/>
          <w:i/>
          <w:iCs/>
          <w:sz w:val="28"/>
          <w:rtl/>
        </w:rPr>
        <w:t>إ</w:t>
      </w:r>
      <w:r w:rsidRPr="007A1313">
        <w:rPr>
          <w:i/>
          <w:iCs/>
          <w:sz w:val="28"/>
          <w:rtl/>
        </w:rPr>
        <w:t xml:space="preserve">ليه </w:t>
      </w:r>
    </w:p>
    <w:bookmarkEnd w:id="56"/>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انخرطت الأطراف وأصحاب المصلحة المدعومين بصورة بناءة في مناقشة النص الأصلي، وبنوا عليه من خلال إضافة تفاصيل أكثر. كذلك فقد أحطنا علما أيضا باقتراح </w:t>
      </w:r>
      <w:r w:rsidRPr="007A1313">
        <w:rPr>
          <w:rFonts w:hint="cs"/>
          <w:sz w:val="24"/>
          <w:rtl/>
        </w:rPr>
        <w:t xml:space="preserve">إضافة </w:t>
      </w:r>
      <w:r w:rsidRPr="007A1313">
        <w:rPr>
          <w:sz w:val="24"/>
          <w:rtl/>
        </w:rPr>
        <w:t>التثقيف وجعل الاتصالات أكثر بروزا في هذا النص.</w:t>
      </w:r>
    </w:p>
    <w:p w:rsidR="003B643C" w:rsidRPr="007A1313" w:rsidRDefault="003B643C" w:rsidP="00943FE5">
      <w:pPr>
        <w:pStyle w:val="ListParagraph"/>
        <w:tabs>
          <w:tab w:val="left" w:pos="720"/>
        </w:tabs>
        <w:ind w:left="6"/>
        <w:contextualSpacing w:val="0"/>
        <w:rPr>
          <w:i/>
          <w:iCs/>
          <w:sz w:val="24"/>
        </w:rPr>
      </w:pPr>
      <w:r w:rsidRPr="007A1313">
        <w:rPr>
          <w:i/>
          <w:iCs/>
          <w:sz w:val="24"/>
          <w:rtl/>
        </w:rPr>
        <w:t>الاقتراحات</w:t>
      </w:r>
    </w:p>
    <w:p w:rsidR="003B643C" w:rsidRPr="007A1313" w:rsidRDefault="003B643C" w:rsidP="00A86ED6">
      <w:pPr>
        <w:pStyle w:val="ListParagraph"/>
        <w:numPr>
          <w:ilvl w:val="0"/>
          <w:numId w:val="16"/>
        </w:numPr>
        <w:tabs>
          <w:tab w:val="left" w:pos="720"/>
        </w:tabs>
        <w:ind w:left="6" w:firstLine="0"/>
        <w:contextualSpacing w:val="0"/>
        <w:rPr>
          <w:sz w:val="24"/>
        </w:rPr>
      </w:pPr>
      <w:r w:rsidRPr="007A1313">
        <w:rPr>
          <w:sz w:val="24"/>
          <w:rtl/>
        </w:rPr>
        <w:t xml:space="preserve">نقترح إضافة الاتصالات والتثقيف بصورة بارزة في هذا النص، وفي العنوان الفرعي للقسم، بحيث نستبدل كلمة </w:t>
      </w:r>
      <w:r w:rsidRPr="007A1313">
        <w:rPr>
          <w:rFonts w:hint="cs"/>
          <w:sz w:val="24"/>
          <w:rtl/>
        </w:rPr>
        <w:t xml:space="preserve">التواصل </w:t>
      </w:r>
      <w:r w:rsidRPr="007A1313">
        <w:rPr>
          <w:sz w:val="24"/>
          <w:rtl/>
        </w:rPr>
        <w:t>بكلمة اتصالات،</w:t>
      </w:r>
      <w:r w:rsidRPr="007A1313">
        <w:rPr>
          <w:rFonts w:hint="cs"/>
          <w:sz w:val="24"/>
          <w:rtl/>
        </w:rPr>
        <w:t xml:space="preserve"> التي </w:t>
      </w:r>
      <w:r w:rsidRPr="007A1313">
        <w:rPr>
          <w:sz w:val="24"/>
          <w:rtl/>
        </w:rPr>
        <w:t>تعد أوسع</w:t>
      </w:r>
      <w:r w:rsidRPr="007A1313">
        <w:rPr>
          <w:rFonts w:hint="cs"/>
          <w:sz w:val="24"/>
          <w:rtl/>
        </w:rPr>
        <w:t>،</w:t>
      </w:r>
      <w:r w:rsidRPr="007A1313">
        <w:rPr>
          <w:sz w:val="24"/>
          <w:rtl/>
        </w:rPr>
        <w:t xml:space="preserve"> </w:t>
      </w:r>
      <w:r w:rsidRPr="007A1313">
        <w:rPr>
          <w:rFonts w:hint="cs"/>
          <w:sz w:val="24"/>
          <w:rtl/>
        </w:rPr>
        <w:t xml:space="preserve">وربما </w:t>
      </w:r>
      <w:r w:rsidRPr="007A1313">
        <w:rPr>
          <w:sz w:val="24"/>
          <w:rtl/>
        </w:rPr>
        <w:t>توفر إشارة مرجعية أفضل لاستراتيجية الاتصالات التي يتم إعدادها. كذلك نقترح أيضا نصا</w:t>
      </w:r>
      <w:r w:rsidRPr="007A1313">
        <w:rPr>
          <w:rFonts w:hint="cs"/>
          <w:sz w:val="24"/>
          <w:rtl/>
        </w:rPr>
        <w:t xml:space="preserve"> يرد </w:t>
      </w:r>
      <w:r w:rsidRPr="007A1313">
        <w:rPr>
          <w:sz w:val="24"/>
          <w:rtl/>
        </w:rPr>
        <w:t>أدناه تدرَج فيه اقتراحات الأطراف وأصحاب المصلحة المدعومين، مع بعض التحرير للنص بحيث تتعزز سهولة قراءته.</w:t>
      </w:r>
    </w:p>
    <w:p w:rsidR="003B643C" w:rsidRPr="007A1313" w:rsidRDefault="003B643C" w:rsidP="00943FE5">
      <w:pPr>
        <w:pStyle w:val="ListParagraph"/>
        <w:ind w:left="6"/>
        <w:contextualSpacing w:val="0"/>
        <w:rPr>
          <w:i/>
          <w:iCs/>
          <w:sz w:val="24"/>
          <w:rtl/>
        </w:rPr>
      </w:pPr>
      <w:r w:rsidRPr="007A1313">
        <w:rPr>
          <w:i/>
          <w:iCs/>
          <w:sz w:val="24"/>
          <w:rtl/>
        </w:rPr>
        <w:t>النص البديل</w:t>
      </w:r>
    </w:p>
    <w:p w:rsidR="003B643C" w:rsidRPr="007D7D67" w:rsidRDefault="003B643C" w:rsidP="00943FE5">
      <w:pPr>
        <w:pStyle w:val="ListParagraph"/>
        <w:ind w:left="6"/>
        <w:contextualSpacing w:val="0"/>
        <w:jc w:val="center"/>
        <w:rPr>
          <w:b/>
          <w:bCs/>
          <w:sz w:val="24"/>
        </w:rPr>
      </w:pPr>
      <w:r w:rsidRPr="007D7D67">
        <w:rPr>
          <w:b/>
          <w:bCs/>
          <w:sz w:val="24"/>
          <w:rtl/>
        </w:rPr>
        <w:t>كاف – الاتصالات والتثقيف والتوعية والاستيعاب</w:t>
      </w:r>
    </w:p>
    <w:p w:rsidR="003B643C" w:rsidRPr="007A1313" w:rsidRDefault="003B643C" w:rsidP="00943FE5">
      <w:pPr>
        <w:tabs>
          <w:tab w:val="left" w:pos="1440"/>
        </w:tabs>
        <w:ind w:left="720"/>
        <w:rPr>
          <w:sz w:val="24"/>
          <w:rtl/>
        </w:rPr>
      </w:pPr>
      <w:r w:rsidRPr="007A1313">
        <w:rPr>
          <w:sz w:val="24"/>
          <w:rtl/>
        </w:rPr>
        <w:t>21-</w:t>
      </w:r>
      <w:r>
        <w:rPr>
          <w:rFonts w:hint="cs"/>
          <w:sz w:val="24"/>
          <w:rtl/>
        </w:rPr>
        <w:tab/>
      </w:r>
      <w:r w:rsidRPr="007A1313">
        <w:rPr>
          <w:sz w:val="24"/>
          <w:rtl/>
        </w:rPr>
        <w:t xml:space="preserve">تعزيز الاتصالات والتثقيف والتوعية والاستيعاب للإطار العالمي للتنوع البيولوجي لما بعد عام 2020 من قبل جميع الجهات الفاعلة أمر ضروري لتحقيق </w:t>
      </w:r>
      <w:r w:rsidRPr="007A1313">
        <w:rPr>
          <w:rFonts w:hint="cs"/>
          <w:sz w:val="24"/>
          <w:rtl/>
        </w:rPr>
        <w:t xml:space="preserve">التنفيذ </w:t>
      </w:r>
      <w:r w:rsidRPr="007A1313">
        <w:rPr>
          <w:sz w:val="24"/>
          <w:rtl/>
        </w:rPr>
        <w:t>الفعال والتغيير السلوكي، بما في ذلك من خلال:</w:t>
      </w:r>
    </w:p>
    <w:p w:rsidR="003B643C" w:rsidRPr="007A1313" w:rsidRDefault="003B643C" w:rsidP="00A86ED6">
      <w:pPr>
        <w:pStyle w:val="ListParagraph"/>
        <w:numPr>
          <w:ilvl w:val="0"/>
          <w:numId w:val="33"/>
        </w:numPr>
        <w:tabs>
          <w:tab w:val="left" w:pos="2160"/>
        </w:tabs>
        <w:ind w:left="1440" w:firstLine="0"/>
        <w:contextualSpacing w:val="0"/>
        <w:rPr>
          <w:sz w:val="24"/>
        </w:rPr>
      </w:pPr>
      <w:r w:rsidRPr="007A1313">
        <w:rPr>
          <w:sz w:val="24"/>
          <w:rtl/>
        </w:rPr>
        <w:t>زيادة التوعية والفهم والتقدير للقيم المتنوعة للتنوع البيولوجي وخدمات النظام الإيكولوجي، بما في ذلك المعارف التقليدية المرتبطة بها، والنُهج والرؤى الكونية التي تستخدمها الشعوب الأصلية والمجتمعات المحلية، مع ضمان</w:t>
      </w:r>
      <w:r w:rsidRPr="007A1313">
        <w:rPr>
          <w:rFonts w:hint="cs"/>
          <w:sz w:val="24"/>
          <w:rtl/>
        </w:rPr>
        <w:t xml:space="preserve"> موافقتهم </w:t>
      </w:r>
      <w:r w:rsidRPr="007A1313">
        <w:rPr>
          <w:sz w:val="24"/>
          <w:rtl/>
        </w:rPr>
        <w:t>الحرة والمسبقة والمستنيرة، علاوة على مساهمة التنوع البيولوجي في التنمية المستدامة؛</w:t>
      </w:r>
    </w:p>
    <w:p w:rsidR="003B643C" w:rsidRPr="007A1313" w:rsidRDefault="003B643C" w:rsidP="00A86ED6">
      <w:pPr>
        <w:pStyle w:val="ListParagraph"/>
        <w:numPr>
          <w:ilvl w:val="0"/>
          <w:numId w:val="33"/>
        </w:numPr>
        <w:tabs>
          <w:tab w:val="left" w:pos="2160"/>
        </w:tabs>
        <w:ind w:left="1440" w:firstLine="0"/>
        <w:contextualSpacing w:val="0"/>
        <w:rPr>
          <w:sz w:val="24"/>
        </w:rPr>
      </w:pPr>
      <w:r w:rsidRPr="007A1313">
        <w:rPr>
          <w:sz w:val="24"/>
          <w:rtl/>
        </w:rPr>
        <w:t>إذكاء الوعي بين جميع الجهات الفاعلة بالحاجة لتدابير ملحة لتنفيذ الإطار العالمي للتنوع البيولوجي لما بعد</w:t>
      </w:r>
      <w:r w:rsidRPr="007A1313">
        <w:rPr>
          <w:rFonts w:hint="cs"/>
          <w:sz w:val="24"/>
          <w:rtl/>
        </w:rPr>
        <w:t xml:space="preserve"> عام </w:t>
      </w:r>
      <w:r w:rsidRPr="007A1313">
        <w:rPr>
          <w:sz w:val="24"/>
          <w:rtl/>
        </w:rPr>
        <w:t xml:space="preserve">2020، وتمكين </w:t>
      </w:r>
      <w:r w:rsidRPr="007A1313">
        <w:rPr>
          <w:rFonts w:hint="cs"/>
          <w:sz w:val="24"/>
          <w:rtl/>
        </w:rPr>
        <w:t xml:space="preserve">انخراطها </w:t>
      </w:r>
      <w:r w:rsidRPr="007A1313">
        <w:rPr>
          <w:sz w:val="24"/>
          <w:rtl/>
        </w:rPr>
        <w:t xml:space="preserve">النشط في </w:t>
      </w:r>
      <w:r w:rsidRPr="007A1313">
        <w:rPr>
          <w:rFonts w:hint="cs"/>
          <w:sz w:val="24"/>
          <w:rtl/>
        </w:rPr>
        <w:t xml:space="preserve">تنفيذه وفي </w:t>
      </w:r>
      <w:r w:rsidRPr="007A1313">
        <w:rPr>
          <w:sz w:val="24"/>
          <w:rtl/>
        </w:rPr>
        <w:t>رصد التقدم المحرز نحو تحقيق غاياته وأهدافه؛</w:t>
      </w:r>
    </w:p>
    <w:p w:rsidR="003B643C" w:rsidRPr="007A1313" w:rsidRDefault="003B643C" w:rsidP="00A86ED6">
      <w:pPr>
        <w:pStyle w:val="ListParagraph"/>
        <w:numPr>
          <w:ilvl w:val="0"/>
          <w:numId w:val="33"/>
        </w:numPr>
        <w:tabs>
          <w:tab w:val="left" w:pos="2160"/>
        </w:tabs>
        <w:ind w:left="1440" w:firstLine="0"/>
        <w:contextualSpacing w:val="0"/>
        <w:rPr>
          <w:sz w:val="24"/>
        </w:rPr>
      </w:pPr>
      <w:r w:rsidRPr="007A1313">
        <w:rPr>
          <w:rFonts w:hint="cs"/>
          <w:sz w:val="24"/>
          <w:rtl/>
        </w:rPr>
        <w:t xml:space="preserve">مواءمة </w:t>
      </w:r>
      <w:r w:rsidRPr="007A1313">
        <w:rPr>
          <w:sz w:val="24"/>
          <w:rtl/>
        </w:rPr>
        <w:t xml:space="preserve">اللغة المستخدمة ومستوى التعقيد والمحتوى </w:t>
      </w:r>
      <w:r w:rsidRPr="007A1313">
        <w:rPr>
          <w:rFonts w:hint="cs"/>
          <w:sz w:val="24"/>
          <w:rtl/>
        </w:rPr>
        <w:t xml:space="preserve">المواضيعي </w:t>
      </w:r>
      <w:r w:rsidRPr="007A1313">
        <w:rPr>
          <w:sz w:val="24"/>
          <w:rtl/>
        </w:rPr>
        <w:t>لبعض المجموعات المخصوصة من الجهات الفاعلة، بما في ذلك عن طريق إعداد مواد يمكن ترجمتها إلى لغات الشعوب الأصلية؛</w:t>
      </w:r>
    </w:p>
    <w:p w:rsidR="003B643C" w:rsidRPr="007A1313" w:rsidRDefault="003B643C" w:rsidP="00A86ED6">
      <w:pPr>
        <w:pStyle w:val="ListParagraph"/>
        <w:numPr>
          <w:ilvl w:val="0"/>
          <w:numId w:val="33"/>
        </w:numPr>
        <w:tabs>
          <w:tab w:val="left" w:pos="2160"/>
        </w:tabs>
        <w:ind w:left="1440" w:firstLine="0"/>
        <w:contextualSpacing w:val="0"/>
        <w:rPr>
          <w:sz w:val="24"/>
        </w:rPr>
      </w:pPr>
      <w:r w:rsidRPr="007A1313">
        <w:rPr>
          <w:sz w:val="24"/>
          <w:rtl/>
        </w:rPr>
        <w:t>تطوير</w:t>
      </w:r>
      <w:r w:rsidRPr="007A1313">
        <w:rPr>
          <w:rFonts w:hint="cs"/>
          <w:sz w:val="24"/>
          <w:rtl/>
        </w:rPr>
        <w:t xml:space="preserve"> أو الترويج لمستودعات </w:t>
      </w:r>
      <w:r w:rsidRPr="007A1313">
        <w:rPr>
          <w:sz w:val="24"/>
          <w:rtl/>
        </w:rPr>
        <w:t>ومنصات وشراكات وجداول</w:t>
      </w:r>
      <w:r w:rsidRPr="007A1313">
        <w:rPr>
          <w:rFonts w:hint="cs"/>
          <w:sz w:val="24"/>
          <w:rtl/>
        </w:rPr>
        <w:t xml:space="preserve"> زمنية </w:t>
      </w:r>
      <w:r w:rsidRPr="007A1313">
        <w:rPr>
          <w:sz w:val="24"/>
          <w:rtl/>
        </w:rPr>
        <w:t xml:space="preserve">عمل </w:t>
      </w:r>
      <w:r w:rsidRPr="007A1313">
        <w:rPr>
          <w:rFonts w:hint="cs"/>
          <w:sz w:val="24"/>
          <w:rtl/>
        </w:rPr>
        <w:t>لل</w:t>
      </w:r>
      <w:r w:rsidRPr="007A1313">
        <w:rPr>
          <w:sz w:val="24"/>
          <w:rtl/>
        </w:rPr>
        <w:t>تدابير تشمل وسائل الإعلام والمجتمع المدني والمؤسسات التعليمية لتقاسم المعلومات حول النجاحات والدروس المستفادة والخبرات</w:t>
      </w:r>
      <w:r w:rsidRPr="007A1313">
        <w:rPr>
          <w:rFonts w:hint="cs"/>
          <w:sz w:val="24"/>
          <w:rtl/>
        </w:rPr>
        <w:t>،</w:t>
      </w:r>
      <w:r w:rsidRPr="007A1313">
        <w:rPr>
          <w:sz w:val="24"/>
          <w:rtl/>
        </w:rPr>
        <w:t xml:space="preserve"> وللسماح بالتعلم المكيف في العمل لصالح التنوع البيولوجي؛</w:t>
      </w:r>
    </w:p>
    <w:p w:rsidR="003B643C" w:rsidRPr="007A1313" w:rsidRDefault="003B643C" w:rsidP="00A86ED6">
      <w:pPr>
        <w:pStyle w:val="ListParagraph"/>
        <w:numPr>
          <w:ilvl w:val="0"/>
          <w:numId w:val="33"/>
        </w:numPr>
        <w:tabs>
          <w:tab w:val="left" w:pos="2160"/>
        </w:tabs>
        <w:ind w:left="1440" w:firstLine="0"/>
        <w:contextualSpacing w:val="0"/>
        <w:rPr>
          <w:sz w:val="24"/>
        </w:rPr>
      </w:pPr>
      <w:r w:rsidRPr="007A1313">
        <w:rPr>
          <w:sz w:val="24"/>
          <w:rtl/>
        </w:rPr>
        <w:t>إدماج التثقيف التحويلي الخاص بالتنوع البيولوجي والتنوع الثقافي في البرامج التعليمية الرسمية و</w:t>
      </w:r>
      <w:r w:rsidRPr="007A1313">
        <w:rPr>
          <w:rFonts w:hint="cs"/>
          <w:sz w:val="24"/>
          <w:rtl/>
        </w:rPr>
        <w:t>غير ال</w:t>
      </w:r>
      <w:r w:rsidRPr="007A1313">
        <w:rPr>
          <w:sz w:val="24"/>
          <w:rtl/>
        </w:rPr>
        <w:t xml:space="preserve">رسمية وغير الرسمية، والترويج </w:t>
      </w:r>
      <w:r w:rsidRPr="007A1313">
        <w:rPr>
          <w:rFonts w:hint="cs"/>
          <w:sz w:val="24"/>
          <w:rtl/>
        </w:rPr>
        <w:t xml:space="preserve">للقيم والسلوكيات التي </w:t>
      </w:r>
      <w:r w:rsidRPr="007A1313">
        <w:rPr>
          <w:sz w:val="24"/>
          <w:rtl/>
        </w:rPr>
        <w:t>تتسق مع العيش بانسجام مع الطبيعة.</w:t>
      </w:r>
    </w:p>
    <w:p w:rsidR="003B643C" w:rsidRPr="007A1313" w:rsidRDefault="003B643C" w:rsidP="003B643C">
      <w:pPr>
        <w:rPr>
          <w:sz w:val="24"/>
          <w:rtl/>
        </w:rPr>
      </w:pPr>
      <w:r w:rsidRPr="007A1313">
        <w:rPr>
          <w:sz w:val="24"/>
          <w:rtl/>
        </w:rPr>
        <w:br w:type="page"/>
      </w:r>
    </w:p>
    <w:p w:rsidR="003B643C" w:rsidRPr="007D7D67" w:rsidRDefault="003B643C" w:rsidP="00C647B9">
      <w:pPr>
        <w:pStyle w:val="ListParagraph"/>
        <w:tabs>
          <w:tab w:val="left" w:pos="990"/>
        </w:tabs>
        <w:spacing w:before="240" w:after="240" w:line="240" w:lineRule="auto"/>
        <w:ind w:left="6"/>
        <w:contextualSpacing w:val="0"/>
        <w:jc w:val="center"/>
        <w:outlineLvl w:val="0"/>
        <w:rPr>
          <w:b/>
          <w:bCs/>
          <w:sz w:val="28"/>
          <w:szCs w:val="28"/>
          <w:rtl/>
        </w:rPr>
      </w:pPr>
      <w:bookmarkStart w:id="57" w:name="_Toc90474505"/>
      <w:r w:rsidRPr="007D7D67">
        <w:rPr>
          <w:b/>
          <w:bCs/>
          <w:sz w:val="28"/>
          <w:szCs w:val="28"/>
          <w:rtl/>
        </w:rPr>
        <w:t>ثامنا –</w:t>
      </w:r>
      <w:r>
        <w:rPr>
          <w:rFonts w:hint="cs"/>
          <w:b/>
          <w:bCs/>
          <w:sz w:val="28"/>
          <w:szCs w:val="28"/>
          <w:rtl/>
        </w:rPr>
        <w:tab/>
      </w:r>
      <w:r w:rsidRPr="007D7D67">
        <w:rPr>
          <w:rFonts w:hint="cs"/>
          <w:b/>
          <w:bCs/>
          <w:sz w:val="28"/>
          <w:szCs w:val="28"/>
          <w:rtl/>
        </w:rPr>
        <w:t>ال</w:t>
      </w:r>
      <w:r w:rsidRPr="007D7D67">
        <w:rPr>
          <w:b/>
          <w:bCs/>
          <w:sz w:val="28"/>
          <w:szCs w:val="28"/>
          <w:rtl/>
        </w:rPr>
        <w:t xml:space="preserve">انعكاسات </w:t>
      </w:r>
      <w:r w:rsidRPr="007D7D67">
        <w:rPr>
          <w:rFonts w:hint="cs"/>
          <w:b/>
          <w:bCs/>
          <w:sz w:val="28"/>
          <w:szCs w:val="28"/>
          <w:rtl/>
        </w:rPr>
        <w:t>على</w:t>
      </w:r>
      <w:r w:rsidRPr="007D7D67">
        <w:rPr>
          <w:b/>
          <w:bCs/>
          <w:sz w:val="28"/>
          <w:szCs w:val="28"/>
          <w:rtl/>
        </w:rPr>
        <w:t xml:space="preserve"> إطار الرصد</w:t>
      </w:r>
      <w:bookmarkEnd w:id="57"/>
    </w:p>
    <w:p w:rsidR="003B643C" w:rsidRPr="001417D1" w:rsidRDefault="003B643C" w:rsidP="00943FE5">
      <w:pPr>
        <w:pStyle w:val="ListParagraph"/>
        <w:ind w:left="6"/>
        <w:contextualSpacing w:val="0"/>
        <w:rPr>
          <w:i/>
          <w:iCs/>
          <w:rtl/>
        </w:rPr>
      </w:pPr>
      <w:r w:rsidRPr="001417D1">
        <w:rPr>
          <w:i/>
          <w:iCs/>
          <w:rtl/>
        </w:rPr>
        <w:t>السياق</w:t>
      </w:r>
    </w:p>
    <w:p w:rsidR="003B643C" w:rsidRPr="001417D1" w:rsidRDefault="003B643C" w:rsidP="00A86ED6">
      <w:pPr>
        <w:pStyle w:val="ListParagraph"/>
        <w:numPr>
          <w:ilvl w:val="0"/>
          <w:numId w:val="16"/>
        </w:numPr>
        <w:tabs>
          <w:tab w:val="left" w:pos="720"/>
        </w:tabs>
        <w:ind w:left="6" w:firstLine="0"/>
        <w:contextualSpacing w:val="0"/>
      </w:pPr>
      <w:r w:rsidRPr="001417D1">
        <w:rPr>
          <w:rtl/>
        </w:rPr>
        <w:t xml:space="preserve">من المفيد الإبقاء في </w:t>
      </w:r>
      <w:r w:rsidRPr="001417D1">
        <w:rPr>
          <w:rFonts w:hint="cs"/>
          <w:rtl/>
        </w:rPr>
        <w:t xml:space="preserve">الأذهان </w:t>
      </w:r>
      <w:r w:rsidRPr="001417D1">
        <w:rPr>
          <w:rtl/>
        </w:rPr>
        <w:t>تطور هذه الوثيقة مع مرور الوقت:</w:t>
      </w:r>
    </w:p>
    <w:p w:rsidR="003B643C" w:rsidRPr="001417D1" w:rsidRDefault="003B643C" w:rsidP="00A86ED6">
      <w:pPr>
        <w:pStyle w:val="ListParagraph"/>
        <w:numPr>
          <w:ilvl w:val="0"/>
          <w:numId w:val="38"/>
        </w:numPr>
        <w:tabs>
          <w:tab w:val="left" w:pos="1440"/>
        </w:tabs>
        <w:ind w:left="6" w:firstLine="709"/>
        <w:contextualSpacing w:val="0"/>
      </w:pPr>
      <w:r w:rsidRPr="001417D1">
        <w:rPr>
          <w:rtl/>
        </w:rPr>
        <w:t xml:space="preserve">نشرت المسودة الأولى من إطار الرصد في يناير/كانون الثاني 2020 </w:t>
      </w:r>
      <w:r w:rsidRPr="001417D1">
        <w:rPr>
          <w:rFonts w:hint="cs"/>
          <w:rtl/>
        </w:rPr>
        <w:t>في</w:t>
      </w:r>
      <w:r w:rsidRPr="001417D1">
        <w:rPr>
          <w:rtl/>
        </w:rPr>
        <w:t xml:space="preserve"> الوثيقة </w:t>
      </w:r>
      <w:hyperlink r:id="rId20" w:history="1">
        <w:r w:rsidRPr="001417D1">
          <w:rPr>
            <w:rStyle w:val="Hyperlink"/>
            <w:lang w:val="en-GB"/>
          </w:rPr>
          <w:t>CBD/WG2020/2/3/Add.1</w:t>
        </w:r>
      </w:hyperlink>
      <w:r w:rsidRPr="001417D1">
        <w:rPr>
          <w:rtl/>
        </w:rPr>
        <w:t xml:space="preserve">. وقد تمت مواءمة هذه المسودة مع المسودة </w:t>
      </w:r>
      <w:r w:rsidRPr="001417D1">
        <w:rPr>
          <w:rFonts w:hint="cs"/>
          <w:rtl/>
        </w:rPr>
        <w:t xml:space="preserve">المبدئية </w:t>
      </w:r>
      <w:r w:rsidRPr="001417D1">
        <w:rPr>
          <w:rtl/>
        </w:rPr>
        <w:t>للإطار.</w:t>
      </w:r>
    </w:p>
    <w:p w:rsidR="003B643C" w:rsidRPr="001417D1" w:rsidRDefault="003B643C" w:rsidP="00A86ED6">
      <w:pPr>
        <w:pStyle w:val="ListParagraph"/>
        <w:numPr>
          <w:ilvl w:val="0"/>
          <w:numId w:val="38"/>
        </w:numPr>
        <w:tabs>
          <w:tab w:val="left" w:pos="1440"/>
        </w:tabs>
        <w:ind w:left="6" w:firstLine="709"/>
        <w:contextualSpacing w:val="0"/>
      </w:pPr>
      <w:r w:rsidRPr="001417D1">
        <w:rPr>
          <w:rtl/>
        </w:rPr>
        <w:t xml:space="preserve">عرضت مسودة ثانية للمؤشرات المقترحة ونهج الرصد على الاجتماع الرابع والعشرين للهيئة الفرعية للمشورة العلمية والتقنية والتكنولوجية في الوثيقة </w:t>
      </w:r>
      <w:hyperlink r:id="rId21" w:history="1">
        <w:r w:rsidRPr="001417D1">
          <w:rPr>
            <w:rStyle w:val="Hyperlink"/>
          </w:rPr>
          <w:t>CBD/SBSTTA/24/3/Add.1</w:t>
        </w:r>
      </w:hyperlink>
      <w:r w:rsidRPr="001417D1">
        <w:rPr>
          <w:rtl/>
        </w:rPr>
        <w:t>. وقد نوقشت في فريق الاتصال وأُجري استقصاء للآراء. وفي ذلك الوقت، طلبت الأطراف إعداد نسخة جديدة من إطار الرصد.</w:t>
      </w:r>
    </w:p>
    <w:p w:rsidR="003B643C" w:rsidRPr="001417D1" w:rsidRDefault="003B643C" w:rsidP="00A86ED6">
      <w:pPr>
        <w:pStyle w:val="ListParagraph"/>
        <w:numPr>
          <w:ilvl w:val="0"/>
          <w:numId w:val="38"/>
        </w:numPr>
        <w:tabs>
          <w:tab w:val="left" w:pos="1440"/>
        </w:tabs>
        <w:ind w:left="6" w:firstLine="709"/>
        <w:contextualSpacing w:val="0"/>
      </w:pPr>
      <w:r w:rsidRPr="001417D1">
        <w:rPr>
          <w:rtl/>
        </w:rPr>
        <w:t xml:space="preserve">نشرت المسودة الثالثة من إطار الرصد في يوليو/تموز 2021 في الوثيقة </w:t>
      </w:r>
      <w:hyperlink r:id="rId22" w:history="1">
        <w:r w:rsidRPr="001417D1">
          <w:rPr>
            <w:rStyle w:val="Hyperlink"/>
          </w:rPr>
          <w:t>CBD/WG2020/3/3/Add.1</w:t>
        </w:r>
      </w:hyperlink>
      <w:r w:rsidRPr="001417D1">
        <w:rPr>
          <w:rtl/>
        </w:rPr>
        <w:t xml:space="preserve"> استعدادا للجزء الأول من الاجتماع الثالث للفريق العامل. واستخدمت هذه المسودة مخرجات استقصاء الآراء الذي جرى أثناء </w:t>
      </w:r>
      <w:r w:rsidRPr="001417D1">
        <w:rPr>
          <w:rFonts w:hint="cs"/>
          <w:rtl/>
        </w:rPr>
        <w:t xml:space="preserve">جلسة </w:t>
      </w:r>
      <w:r w:rsidRPr="001417D1">
        <w:rPr>
          <w:rtl/>
        </w:rPr>
        <w:t>الهيئة الفرعية للمشورة العلمية والتقنية والتكنولوجية، وأعيدت هيكلتها بحيث تتواءم مع المسودة الأولى الجديدة للإطار. وفي ذلك الوقت، طلب مكتب مؤتمر الأطراف إعداد تحديث لإطار الرصد يُنشر قبل ستة أسابيع من الجلسات المستأنفة للاجتماع الثالث للفريق العامل.</w:t>
      </w:r>
    </w:p>
    <w:p w:rsidR="003B643C" w:rsidRPr="001417D1" w:rsidRDefault="003B643C" w:rsidP="00943FE5">
      <w:pPr>
        <w:pStyle w:val="ListParagraph"/>
        <w:ind w:left="6"/>
        <w:contextualSpacing w:val="0"/>
        <w:rPr>
          <w:i/>
          <w:iCs/>
        </w:rPr>
      </w:pPr>
      <w:r w:rsidRPr="001417D1">
        <w:rPr>
          <w:i/>
          <w:iCs/>
          <w:rtl/>
        </w:rPr>
        <w:t>انعكاسات الرئيسين المشاركين</w:t>
      </w:r>
    </w:p>
    <w:p w:rsidR="003B643C" w:rsidRPr="001417D1" w:rsidRDefault="003B643C" w:rsidP="00A86ED6">
      <w:pPr>
        <w:pStyle w:val="ListParagraph"/>
        <w:numPr>
          <w:ilvl w:val="0"/>
          <w:numId w:val="16"/>
        </w:numPr>
        <w:tabs>
          <w:tab w:val="left" w:pos="720"/>
        </w:tabs>
        <w:ind w:left="6" w:firstLine="0"/>
        <w:contextualSpacing w:val="0"/>
      </w:pPr>
      <w:r w:rsidRPr="001417D1">
        <w:rPr>
          <w:rtl/>
        </w:rPr>
        <w:t>في حين أنه لم تتم مناقشة المسودة الأخيرة من إطار الرصد بالتفصيل خلال الجزء الأول من الاجتماع الثالث للفريق العامل، إلا أن عددا محدودا من الأطراف عبر بالفعل عن وجهات نظر</w:t>
      </w:r>
      <w:r w:rsidRPr="001417D1">
        <w:rPr>
          <w:rFonts w:hint="cs"/>
          <w:rtl/>
        </w:rPr>
        <w:t>ه</w:t>
      </w:r>
      <w:r w:rsidRPr="001417D1">
        <w:rPr>
          <w:rtl/>
        </w:rPr>
        <w:t xml:space="preserve"> حول المظاهر المختلفة ذات الصلة بالمؤشرات وإطار الرصد. إضافة إلى ذلك، امتنعت بلدان عديدة عن الإدلاء بتعليقات على إطار الرصد. وفي حين أنه سيتم أخذ هذه التعليقات بعين الاعتبار في النسخة المحدثة من إطار الرصد، </w:t>
      </w:r>
      <w:r w:rsidRPr="001417D1">
        <w:rPr>
          <w:rFonts w:hint="cs"/>
          <w:rtl/>
        </w:rPr>
        <w:t xml:space="preserve">يلخص </w:t>
      </w:r>
      <w:r w:rsidRPr="001417D1">
        <w:rPr>
          <w:rtl/>
        </w:rPr>
        <w:t>ما يلي الأسئلة ووجهات النظر الناجمة عن الاجتماع، ويوفر أيضا بعض الانعكاسات.</w:t>
      </w:r>
    </w:p>
    <w:p w:rsidR="003B643C" w:rsidRPr="001417D1" w:rsidRDefault="003B643C" w:rsidP="00A86ED6">
      <w:pPr>
        <w:pStyle w:val="ListParagraph"/>
        <w:numPr>
          <w:ilvl w:val="0"/>
          <w:numId w:val="16"/>
        </w:numPr>
        <w:tabs>
          <w:tab w:val="left" w:pos="720"/>
        </w:tabs>
        <w:ind w:left="6" w:firstLine="0"/>
        <w:contextualSpacing w:val="0"/>
      </w:pPr>
      <w:r w:rsidRPr="001417D1">
        <w:rPr>
          <w:rFonts w:hint="cs"/>
          <w:rtl/>
          <w:lang w:val="it-IT" w:bidi="ar-SY"/>
        </w:rPr>
        <w:t>و</w:t>
      </w:r>
      <w:r w:rsidRPr="001417D1">
        <w:rPr>
          <w:rtl/>
          <w:lang w:val="it-IT" w:bidi="ar-SY"/>
        </w:rPr>
        <w:t>ساد دعم عام للنهج متعدد المستويات للمؤشرات (</w:t>
      </w:r>
      <w:r w:rsidRPr="001417D1">
        <w:rPr>
          <w:rFonts w:hint="cs"/>
          <w:rtl/>
          <w:lang w:val="it-IT" w:bidi="ar-SY"/>
        </w:rPr>
        <w:t>مؤشرات رئيسية</w:t>
      </w:r>
      <w:r w:rsidRPr="001417D1">
        <w:rPr>
          <w:rtl/>
          <w:lang w:val="it-IT" w:bidi="ar-SY"/>
        </w:rPr>
        <w:t>، ومكونات، ومؤشرات تكميلية).</w:t>
      </w:r>
    </w:p>
    <w:p w:rsidR="003B643C" w:rsidRPr="001417D1" w:rsidRDefault="003B643C" w:rsidP="00A86ED6">
      <w:pPr>
        <w:pStyle w:val="ListParagraph"/>
        <w:numPr>
          <w:ilvl w:val="0"/>
          <w:numId w:val="16"/>
        </w:numPr>
        <w:tabs>
          <w:tab w:val="left" w:pos="720"/>
        </w:tabs>
        <w:ind w:left="6" w:firstLine="0"/>
        <w:contextualSpacing w:val="0"/>
      </w:pPr>
      <w:r w:rsidRPr="001417D1">
        <w:rPr>
          <w:rtl/>
          <w:lang w:val="it-IT" w:bidi="ar-SY"/>
        </w:rPr>
        <w:t xml:space="preserve">وفيما يتعلق </w:t>
      </w:r>
      <w:r w:rsidRPr="001417D1">
        <w:rPr>
          <w:rFonts w:hint="cs"/>
          <w:rtl/>
          <w:lang w:val="it-IT" w:bidi="ar-SY"/>
        </w:rPr>
        <w:t>بالمؤشرات الرئيسية</w:t>
      </w:r>
      <w:r w:rsidRPr="001417D1">
        <w:rPr>
          <w:rtl/>
          <w:lang w:val="it-IT" w:bidi="ar-SY"/>
        </w:rPr>
        <w:t>:</w:t>
      </w:r>
    </w:p>
    <w:p w:rsidR="003B643C" w:rsidRPr="001417D1" w:rsidRDefault="003B643C" w:rsidP="00A86ED6">
      <w:pPr>
        <w:pStyle w:val="ListParagraph"/>
        <w:numPr>
          <w:ilvl w:val="0"/>
          <w:numId w:val="34"/>
        </w:numPr>
        <w:tabs>
          <w:tab w:val="left" w:pos="1440"/>
        </w:tabs>
        <w:ind w:left="4" w:firstLine="709"/>
        <w:contextualSpacing w:val="0"/>
      </w:pPr>
      <w:r w:rsidRPr="001417D1">
        <w:rPr>
          <w:rtl/>
        </w:rPr>
        <w:t xml:space="preserve">هنالك على ما يبدو دعم عام لوضع قائمة </w:t>
      </w:r>
      <w:r w:rsidRPr="001417D1">
        <w:rPr>
          <w:rFonts w:hint="cs"/>
          <w:rtl/>
        </w:rPr>
        <w:t xml:space="preserve">بالمؤشرات الرئيسية </w:t>
      </w:r>
      <w:r w:rsidRPr="001417D1">
        <w:rPr>
          <w:rtl/>
        </w:rPr>
        <w:t>لاستخدمها بصورة متسقة على المستويين الوطني والعالمي إلى أقصى حد ممكن؛</w:t>
      </w:r>
    </w:p>
    <w:p w:rsidR="003B643C" w:rsidRPr="001417D1" w:rsidRDefault="003B643C" w:rsidP="00A86ED6">
      <w:pPr>
        <w:pStyle w:val="ListParagraph"/>
        <w:numPr>
          <w:ilvl w:val="0"/>
          <w:numId w:val="34"/>
        </w:numPr>
        <w:tabs>
          <w:tab w:val="left" w:pos="1440"/>
        </w:tabs>
        <w:ind w:left="4" w:firstLine="709"/>
        <w:contextualSpacing w:val="0"/>
      </w:pPr>
      <w:r w:rsidRPr="001417D1">
        <w:rPr>
          <w:rtl/>
        </w:rPr>
        <w:t xml:space="preserve">أكد عدد من الأطراف على </w:t>
      </w:r>
      <w:r w:rsidRPr="001417D1">
        <w:rPr>
          <w:rFonts w:hint="cs"/>
          <w:rtl/>
        </w:rPr>
        <w:t xml:space="preserve">وجوب </w:t>
      </w:r>
      <w:r w:rsidRPr="001417D1">
        <w:rPr>
          <w:rtl/>
        </w:rPr>
        <w:t>أن تستند</w:t>
      </w:r>
      <w:r w:rsidRPr="001417D1">
        <w:rPr>
          <w:rFonts w:hint="cs"/>
          <w:rtl/>
        </w:rPr>
        <w:t xml:space="preserve"> المؤشرات الرئيسية </w:t>
      </w:r>
      <w:r w:rsidRPr="001417D1">
        <w:rPr>
          <w:rtl/>
        </w:rPr>
        <w:t xml:space="preserve">إلى مصادر البيانات الوطنية ونظم </w:t>
      </w:r>
      <w:r w:rsidRPr="001417D1">
        <w:rPr>
          <w:rFonts w:hint="cs"/>
          <w:rtl/>
        </w:rPr>
        <w:t>ال</w:t>
      </w:r>
      <w:r w:rsidRPr="001417D1">
        <w:rPr>
          <w:rtl/>
        </w:rPr>
        <w:t xml:space="preserve">بيانات </w:t>
      </w:r>
      <w:r w:rsidRPr="001417D1">
        <w:rPr>
          <w:rFonts w:hint="cs"/>
          <w:rtl/>
        </w:rPr>
        <w:t>ال</w:t>
      </w:r>
      <w:r w:rsidRPr="001417D1">
        <w:rPr>
          <w:rtl/>
        </w:rPr>
        <w:t>وطنية إلى أقصى حد ممكن؛</w:t>
      </w:r>
    </w:p>
    <w:p w:rsidR="003B643C" w:rsidRPr="001417D1" w:rsidRDefault="003B643C" w:rsidP="00A86ED6">
      <w:pPr>
        <w:pStyle w:val="ListParagraph"/>
        <w:numPr>
          <w:ilvl w:val="0"/>
          <w:numId w:val="34"/>
        </w:numPr>
        <w:tabs>
          <w:tab w:val="left" w:pos="1440"/>
        </w:tabs>
        <w:ind w:left="4" w:firstLine="709"/>
        <w:contextualSpacing w:val="0"/>
      </w:pPr>
      <w:r w:rsidRPr="001417D1">
        <w:rPr>
          <w:rtl/>
        </w:rPr>
        <w:t xml:space="preserve">إلا </w:t>
      </w:r>
      <w:r w:rsidRPr="001417D1">
        <w:rPr>
          <w:rFonts w:hint="cs"/>
          <w:rtl/>
        </w:rPr>
        <w:t xml:space="preserve">أنه </w:t>
      </w:r>
      <w:r w:rsidRPr="001417D1">
        <w:rPr>
          <w:rtl/>
        </w:rPr>
        <w:t>ما زال هنالك افتقار لفهم مشترك لكل مظهر من فئة المؤشرات هذه.</w:t>
      </w:r>
    </w:p>
    <w:p w:rsidR="003B643C" w:rsidRPr="001417D1" w:rsidRDefault="003B643C" w:rsidP="00A86ED6">
      <w:pPr>
        <w:pStyle w:val="ListParagraph"/>
        <w:numPr>
          <w:ilvl w:val="0"/>
          <w:numId w:val="16"/>
        </w:numPr>
        <w:tabs>
          <w:tab w:val="left" w:pos="720"/>
        </w:tabs>
        <w:ind w:left="6" w:firstLine="0"/>
        <w:contextualSpacing w:val="0"/>
      </w:pPr>
      <w:r w:rsidRPr="001417D1">
        <w:rPr>
          <w:rFonts w:hint="cs"/>
          <w:rtl/>
          <w:lang w:val="it-IT" w:bidi="ar-SY"/>
        </w:rPr>
        <w:t>و</w:t>
      </w:r>
      <w:r w:rsidRPr="001417D1">
        <w:rPr>
          <w:rtl/>
          <w:lang w:val="it-IT" w:bidi="ar-SY"/>
        </w:rPr>
        <w:t>هنالك جملة من الآراء حول الحاجة للاتساق والشمولية في استخدام ثلاث فئات من المؤشرات لوثائق التخطيط والإبلاغ وفقا لجدول زمني يتفق عليه جميع الأطراف.</w:t>
      </w:r>
    </w:p>
    <w:p w:rsidR="003B643C" w:rsidRPr="001417D1" w:rsidRDefault="003B643C" w:rsidP="00A86ED6">
      <w:pPr>
        <w:pStyle w:val="ListParagraph"/>
        <w:numPr>
          <w:ilvl w:val="0"/>
          <w:numId w:val="16"/>
        </w:numPr>
        <w:tabs>
          <w:tab w:val="left" w:pos="720"/>
        </w:tabs>
        <w:ind w:left="6" w:firstLine="0"/>
        <w:contextualSpacing w:val="0"/>
      </w:pPr>
      <w:r w:rsidRPr="001417D1">
        <w:rPr>
          <w:rFonts w:hint="cs"/>
          <w:rtl/>
        </w:rPr>
        <w:t>و</w:t>
      </w:r>
      <w:r w:rsidRPr="001417D1">
        <w:rPr>
          <w:rtl/>
        </w:rPr>
        <w:t>أشارت الأطراف إلى أنه من الضروري ضمان إتاحة موارد كافية على كل من مستوى الاتفاقية والمستوى الوطني للتمكين من التنفيذ الفعال لإطار الرصد.</w:t>
      </w:r>
    </w:p>
    <w:p w:rsidR="003B643C" w:rsidRPr="001417D1" w:rsidRDefault="003B643C" w:rsidP="00A86ED6">
      <w:pPr>
        <w:pStyle w:val="ListParagraph"/>
        <w:numPr>
          <w:ilvl w:val="0"/>
          <w:numId w:val="16"/>
        </w:numPr>
        <w:tabs>
          <w:tab w:val="left" w:pos="720"/>
        </w:tabs>
        <w:ind w:left="0" w:firstLine="0"/>
        <w:contextualSpacing w:val="0"/>
      </w:pPr>
      <w:r w:rsidRPr="001417D1">
        <w:rPr>
          <w:rFonts w:hint="cs"/>
          <w:rtl/>
        </w:rPr>
        <w:t>و</w:t>
      </w:r>
      <w:r w:rsidRPr="001417D1">
        <w:rPr>
          <w:rtl/>
        </w:rPr>
        <w:t xml:space="preserve">شعر بعض الأطراف بأن عدد </w:t>
      </w:r>
      <w:r w:rsidRPr="001417D1">
        <w:rPr>
          <w:rFonts w:hint="cs"/>
          <w:rtl/>
        </w:rPr>
        <w:t xml:space="preserve">المؤشرات الرئيسية </w:t>
      </w:r>
      <w:r w:rsidRPr="001417D1">
        <w:rPr>
          <w:rtl/>
        </w:rPr>
        <w:t>يجب أن</w:t>
      </w:r>
      <w:r w:rsidRPr="001417D1">
        <w:rPr>
          <w:rFonts w:hint="cs"/>
          <w:rtl/>
        </w:rPr>
        <w:t xml:space="preserve"> يكون</w:t>
      </w:r>
      <w:r w:rsidRPr="001417D1">
        <w:rPr>
          <w:rtl/>
        </w:rPr>
        <w:t xml:space="preserve"> أقل مما هو مقترح حاليا في الوثيقة </w:t>
      </w:r>
      <w:r w:rsidRPr="001417D1">
        <w:t>CBD/WG2020/3/3/Add.1</w:t>
      </w:r>
      <w:r w:rsidRPr="001417D1">
        <w:rPr>
          <w:rtl/>
        </w:rPr>
        <w:t xml:space="preserve">، وفي حين شعرت أطراف أخرى بالحاجة لقائمة </w:t>
      </w:r>
      <w:r w:rsidRPr="001417D1">
        <w:rPr>
          <w:rFonts w:hint="cs"/>
          <w:rtl/>
        </w:rPr>
        <w:t xml:space="preserve">بالمؤشرات الرئيسية </w:t>
      </w:r>
      <w:r w:rsidRPr="001417D1">
        <w:rPr>
          <w:rtl/>
        </w:rPr>
        <w:t xml:space="preserve">لاقتناص المفاهيم </w:t>
      </w:r>
      <w:r w:rsidRPr="001417D1">
        <w:rPr>
          <w:rFonts w:hint="cs"/>
          <w:rtl/>
        </w:rPr>
        <w:t xml:space="preserve">الأساسية </w:t>
      </w:r>
      <w:r w:rsidRPr="001417D1">
        <w:rPr>
          <w:rtl/>
        </w:rPr>
        <w:t>لكل هدف وغاية، بهدف السماح للرصد عبر جميع مظاهر الإطار.</w:t>
      </w:r>
    </w:p>
    <w:p w:rsidR="003B643C" w:rsidRPr="001417D1" w:rsidRDefault="003B643C" w:rsidP="00A86ED6">
      <w:pPr>
        <w:pStyle w:val="ListParagraph"/>
        <w:numPr>
          <w:ilvl w:val="0"/>
          <w:numId w:val="16"/>
        </w:numPr>
        <w:ind w:left="0" w:firstLine="0"/>
        <w:contextualSpacing w:val="0"/>
      </w:pPr>
      <w:r w:rsidRPr="001417D1">
        <w:rPr>
          <w:rtl/>
        </w:rPr>
        <w:t xml:space="preserve">وبهذا فقد يكون من المفيد فهم </w:t>
      </w:r>
      <w:r w:rsidRPr="001417D1">
        <w:rPr>
          <w:rFonts w:hint="cs"/>
          <w:rtl/>
        </w:rPr>
        <w:t xml:space="preserve">مبرر </w:t>
      </w:r>
      <w:r w:rsidRPr="001417D1">
        <w:rPr>
          <w:rtl/>
        </w:rPr>
        <w:t>المواقف المختلفة حول هذه القضية. وفيما يتعلق بالنقاط التي سمعناها، هنالك عاملان لا بد للأطراف من النظر فيهما:</w:t>
      </w:r>
    </w:p>
    <w:p w:rsidR="003B643C" w:rsidRPr="001417D1" w:rsidRDefault="003B643C" w:rsidP="00A86ED6">
      <w:pPr>
        <w:pStyle w:val="ListParagraph"/>
        <w:numPr>
          <w:ilvl w:val="0"/>
          <w:numId w:val="39"/>
        </w:numPr>
        <w:tabs>
          <w:tab w:val="left" w:pos="1440"/>
        </w:tabs>
        <w:ind w:left="4" w:firstLine="709"/>
        <w:contextualSpacing w:val="0"/>
      </w:pPr>
      <w:r w:rsidRPr="001417D1">
        <w:rPr>
          <w:rtl/>
        </w:rPr>
        <w:t>هل هنالك رغبة بتيسير الاتصالات والشفافية لجمهور واسع؟ وفي هذه الحالة</w:t>
      </w:r>
      <w:r w:rsidRPr="001417D1">
        <w:rPr>
          <w:rFonts w:hint="cs"/>
          <w:rtl/>
        </w:rPr>
        <w:t>،</w:t>
      </w:r>
      <w:r w:rsidRPr="001417D1">
        <w:rPr>
          <w:rtl/>
        </w:rPr>
        <w:t xml:space="preserve"> سيكون من المحبذ الاقتصار على عدد أقل من </w:t>
      </w:r>
      <w:r w:rsidRPr="001417D1">
        <w:rPr>
          <w:rFonts w:hint="cs"/>
          <w:rtl/>
        </w:rPr>
        <w:t>المؤشرات الرئيسية</w:t>
      </w:r>
      <w:r w:rsidRPr="001417D1">
        <w:rPr>
          <w:rtl/>
        </w:rPr>
        <w:t>؛</w:t>
      </w:r>
    </w:p>
    <w:p w:rsidR="003B643C" w:rsidRPr="001417D1" w:rsidRDefault="003B643C" w:rsidP="00A86ED6">
      <w:pPr>
        <w:pStyle w:val="ListParagraph"/>
        <w:numPr>
          <w:ilvl w:val="0"/>
          <w:numId w:val="39"/>
        </w:numPr>
        <w:tabs>
          <w:tab w:val="left" w:pos="1440"/>
        </w:tabs>
        <w:ind w:left="4" w:firstLine="709"/>
        <w:contextualSpacing w:val="0"/>
      </w:pPr>
      <w:r w:rsidRPr="001417D1">
        <w:rPr>
          <w:rtl/>
        </w:rPr>
        <w:t>هل هنالك رغبة بوجود نظام شامل لإدارة الأداء يمكن</w:t>
      </w:r>
      <w:r w:rsidRPr="001417D1">
        <w:rPr>
          <w:rFonts w:hint="cs"/>
          <w:rtl/>
        </w:rPr>
        <w:t xml:space="preserve"> الجميع </w:t>
      </w:r>
      <w:r w:rsidRPr="001417D1">
        <w:rPr>
          <w:rtl/>
        </w:rPr>
        <w:t xml:space="preserve">من تتبع التقدم المحرز حول جميع التدابير، علاوة على فعالية هذه التدابير؟ وفي هذه الحالة، سيكون من </w:t>
      </w:r>
      <w:r w:rsidRPr="001417D1">
        <w:rPr>
          <w:rFonts w:hint="cs"/>
          <w:rtl/>
        </w:rPr>
        <w:t>ال</w:t>
      </w:r>
      <w:r w:rsidRPr="001417D1">
        <w:rPr>
          <w:rtl/>
        </w:rPr>
        <w:t xml:space="preserve">محبذ تغطية جميع الغايات والمعالم البارزة والأهداف بقدر ما هو ممكن </w:t>
      </w:r>
      <w:r w:rsidRPr="001417D1">
        <w:rPr>
          <w:rFonts w:hint="cs"/>
          <w:rtl/>
        </w:rPr>
        <w:t>و</w:t>
      </w:r>
      <w:r w:rsidRPr="001417D1">
        <w:rPr>
          <w:rtl/>
        </w:rPr>
        <w:t>عملي.</w:t>
      </w:r>
    </w:p>
    <w:p w:rsidR="003B643C" w:rsidRPr="001417D1" w:rsidRDefault="003B643C" w:rsidP="00A86ED6">
      <w:pPr>
        <w:pStyle w:val="ListParagraph"/>
        <w:numPr>
          <w:ilvl w:val="0"/>
          <w:numId w:val="16"/>
        </w:numPr>
        <w:tabs>
          <w:tab w:val="left" w:pos="720"/>
        </w:tabs>
        <w:ind w:left="6" w:firstLine="0"/>
        <w:contextualSpacing w:val="0"/>
      </w:pPr>
      <w:r w:rsidRPr="001417D1">
        <w:rPr>
          <w:rtl/>
        </w:rPr>
        <w:t>ومن الخيارات المتاحة للإيفاء بهذين الهدفين، الإبقاء على قائمة المؤشرات بحدود القائمة الحالية، وتحديد قائمة قصيرة يتم من خلالها في المقام الأول استهداف قيمة الاتصالات والغرض منها.</w:t>
      </w:r>
    </w:p>
    <w:p w:rsidR="003B643C" w:rsidRPr="001417D1" w:rsidRDefault="003B643C" w:rsidP="00A86ED6">
      <w:pPr>
        <w:pStyle w:val="ListParagraph"/>
        <w:numPr>
          <w:ilvl w:val="0"/>
          <w:numId w:val="16"/>
        </w:numPr>
        <w:tabs>
          <w:tab w:val="left" w:pos="720"/>
        </w:tabs>
        <w:ind w:left="6" w:firstLine="0"/>
        <w:contextualSpacing w:val="0"/>
      </w:pPr>
      <w:r w:rsidRPr="001417D1">
        <w:rPr>
          <w:rtl/>
        </w:rPr>
        <w:t>ومن الخيارات الأخرى تقليص عدد المؤشرات. وهنالك نهج متعددة مختلفة للقيام بذلك، من بينها:</w:t>
      </w:r>
    </w:p>
    <w:p w:rsidR="003B643C" w:rsidRPr="001417D1" w:rsidRDefault="003B643C" w:rsidP="00A86ED6">
      <w:pPr>
        <w:pStyle w:val="ListParagraph"/>
        <w:numPr>
          <w:ilvl w:val="0"/>
          <w:numId w:val="35"/>
        </w:numPr>
        <w:tabs>
          <w:tab w:val="left" w:pos="1440"/>
        </w:tabs>
        <w:ind w:left="4" w:firstLine="709"/>
        <w:contextualSpacing w:val="0"/>
      </w:pPr>
      <w:r w:rsidRPr="001417D1">
        <w:rPr>
          <w:rtl/>
        </w:rPr>
        <w:t xml:space="preserve">الاقتصار على إدراج المؤشرات التشغيلية الحالية في قائمة </w:t>
      </w:r>
      <w:r w:rsidRPr="001417D1">
        <w:rPr>
          <w:rFonts w:hint="cs"/>
          <w:rtl/>
        </w:rPr>
        <w:t xml:space="preserve">المؤشرات الرئيسية </w:t>
      </w:r>
      <w:r w:rsidRPr="001417D1">
        <w:rPr>
          <w:rtl/>
        </w:rPr>
        <w:t>(أي عدم إدراج تلك التي تحتاج للتطوير)</w:t>
      </w:r>
      <w:r w:rsidR="00DC60F9">
        <w:rPr>
          <w:rFonts w:hint="cs"/>
          <w:rtl/>
        </w:rPr>
        <w:t>؛</w:t>
      </w:r>
    </w:p>
    <w:p w:rsidR="003B643C" w:rsidRPr="001417D1" w:rsidRDefault="003B643C" w:rsidP="00A86ED6">
      <w:pPr>
        <w:pStyle w:val="ListParagraph"/>
        <w:numPr>
          <w:ilvl w:val="0"/>
          <w:numId w:val="36"/>
        </w:numPr>
        <w:ind w:left="1440" w:hanging="720"/>
        <w:contextualSpacing w:val="0"/>
      </w:pPr>
      <w:r w:rsidRPr="001417D1">
        <w:rPr>
          <w:rtl/>
        </w:rPr>
        <w:t xml:space="preserve">إلا أنه وفي تلك الحالة، فقد لا يتم إدراج بعض القضايا الأساسية (مثل </w:t>
      </w:r>
      <w:r w:rsidRPr="001417D1">
        <w:rPr>
          <w:rFonts w:hint="cs"/>
          <w:rtl/>
          <w:lang w:val="en-GB" w:bidi="ar-SA"/>
        </w:rPr>
        <w:t xml:space="preserve">الوصول إلى الموارد الجينية وتقاسم منافعها </w:t>
      </w:r>
      <w:r w:rsidRPr="001417D1">
        <w:rPr>
          <w:rtl/>
          <w:lang w:val="it-IT" w:bidi="ar-SY"/>
        </w:rPr>
        <w:t xml:space="preserve">) في قائمة </w:t>
      </w:r>
      <w:r w:rsidRPr="001417D1">
        <w:rPr>
          <w:rFonts w:hint="cs"/>
          <w:rtl/>
          <w:lang w:val="it-IT" w:bidi="ar-SY"/>
        </w:rPr>
        <w:t xml:space="preserve">المؤشرات الرئيسية. </w:t>
      </w:r>
    </w:p>
    <w:p w:rsidR="003B643C" w:rsidRPr="001417D1" w:rsidRDefault="003B643C" w:rsidP="00A86ED6">
      <w:pPr>
        <w:pStyle w:val="ListParagraph"/>
        <w:numPr>
          <w:ilvl w:val="0"/>
          <w:numId w:val="35"/>
        </w:numPr>
        <w:tabs>
          <w:tab w:val="left" w:pos="1440"/>
        </w:tabs>
        <w:ind w:left="4" w:firstLine="709"/>
        <w:contextualSpacing w:val="0"/>
      </w:pPr>
      <w:r w:rsidRPr="001417D1">
        <w:rPr>
          <w:rtl/>
        </w:rPr>
        <w:t xml:space="preserve">التركيز في قائمة </w:t>
      </w:r>
      <w:r w:rsidRPr="001417D1">
        <w:rPr>
          <w:rFonts w:hint="cs"/>
          <w:rtl/>
        </w:rPr>
        <w:t xml:space="preserve">المؤشرات الرئيسية </w:t>
      </w:r>
      <w:r w:rsidRPr="001417D1">
        <w:rPr>
          <w:rtl/>
        </w:rPr>
        <w:t>على الأهداف، الأمر</w:t>
      </w:r>
      <w:r w:rsidRPr="001417D1">
        <w:rPr>
          <w:rFonts w:hint="cs"/>
          <w:rtl/>
        </w:rPr>
        <w:t xml:space="preserve"> الذي </w:t>
      </w:r>
      <w:r w:rsidRPr="001417D1">
        <w:rPr>
          <w:rtl/>
        </w:rPr>
        <w:t>يتطلب نهجا كليا للتدابير (على سبيل المثال، المؤشرات ذات الصلة بالمساهمات الوطنية في صناعة القرار، وهي قضية تتطلب نهجا وطنيا ويمكن رصدها باستخدام المؤشرات الوطنية فقط)؛</w:t>
      </w:r>
    </w:p>
    <w:p w:rsidR="003B643C" w:rsidRPr="001417D1" w:rsidRDefault="003B643C" w:rsidP="00A86ED6">
      <w:pPr>
        <w:pStyle w:val="ListParagraph"/>
        <w:numPr>
          <w:ilvl w:val="0"/>
          <w:numId w:val="36"/>
        </w:numPr>
        <w:ind w:left="1422" w:hanging="567"/>
        <w:contextualSpacing w:val="0"/>
      </w:pPr>
      <w:r w:rsidRPr="001417D1">
        <w:rPr>
          <w:rtl/>
        </w:rPr>
        <w:t>إلا أن بعض الأطراف الأخرى عبرت عن اهتمامها بأن تكون قادرة على الحصول على معلومات معيارية يمكن تجميعها على المستوى العالمي عبر جميع الأهداف.</w:t>
      </w:r>
    </w:p>
    <w:p w:rsidR="003B643C" w:rsidRPr="001417D1" w:rsidRDefault="003B643C" w:rsidP="00A86ED6">
      <w:pPr>
        <w:pStyle w:val="ListParagraph"/>
        <w:numPr>
          <w:ilvl w:val="0"/>
          <w:numId w:val="35"/>
        </w:numPr>
        <w:tabs>
          <w:tab w:val="left" w:pos="1440"/>
        </w:tabs>
        <w:ind w:left="4" w:firstLine="709"/>
        <w:contextualSpacing w:val="0"/>
      </w:pPr>
      <w:r w:rsidRPr="001417D1">
        <w:rPr>
          <w:rtl/>
        </w:rPr>
        <w:t>جمع الغايات والأهداف، ومحاولة تحديد جملة صغيرة من المؤشرات تقتنص التقدم المحرز عبر مجموعة الأهداف، وربما الغايات إذا أمكن ذلك:</w:t>
      </w:r>
    </w:p>
    <w:p w:rsidR="003B643C" w:rsidRPr="001417D1" w:rsidRDefault="003B643C" w:rsidP="00A86ED6">
      <w:pPr>
        <w:pStyle w:val="ListParagraph"/>
        <w:numPr>
          <w:ilvl w:val="0"/>
          <w:numId w:val="37"/>
        </w:numPr>
        <w:ind w:left="2160" w:hanging="720"/>
        <w:contextualSpacing w:val="0"/>
      </w:pPr>
      <w:r w:rsidRPr="001417D1">
        <w:rPr>
          <w:rtl/>
        </w:rPr>
        <w:t xml:space="preserve">سيكون من المطلوب إعطاء الأولوية للمؤشرات ذات الصلة بالغايات (أكثر من الأهداف)، وبالتالي </w:t>
      </w:r>
      <w:r w:rsidRPr="001417D1">
        <w:rPr>
          <w:rFonts w:hint="cs"/>
          <w:rtl/>
        </w:rPr>
        <w:t xml:space="preserve">لن تتاح </w:t>
      </w:r>
      <w:r w:rsidRPr="001417D1">
        <w:rPr>
          <w:rtl/>
        </w:rPr>
        <w:t>بعض المعلومات حول التقدم المحرز في الأهداف، وربما لن يكون بالإمكان فهم التقدم المحرز في التدابير؛</w:t>
      </w:r>
    </w:p>
    <w:p w:rsidR="003B643C" w:rsidRPr="001417D1" w:rsidRDefault="003B643C" w:rsidP="00A86ED6">
      <w:pPr>
        <w:pStyle w:val="ListParagraph"/>
        <w:numPr>
          <w:ilvl w:val="0"/>
          <w:numId w:val="37"/>
        </w:numPr>
        <w:ind w:left="2160" w:hanging="720"/>
        <w:contextualSpacing w:val="0"/>
      </w:pPr>
      <w:r w:rsidRPr="001417D1">
        <w:rPr>
          <w:rtl/>
        </w:rPr>
        <w:t>نهج تجميعي، حيث يتم إرفاق الأهداف الإفرادية بصورة حصرية مع جملة من أهداف التدابير، وهو الأمر الذي اقترحه بعض الأطراف، والذي يمكن أن ييسر الموضوع؛</w:t>
      </w:r>
    </w:p>
    <w:p w:rsidR="003B643C" w:rsidRPr="001417D1" w:rsidRDefault="003B643C" w:rsidP="00A86ED6">
      <w:pPr>
        <w:pStyle w:val="ListParagraph"/>
        <w:numPr>
          <w:ilvl w:val="0"/>
          <w:numId w:val="37"/>
        </w:numPr>
        <w:ind w:left="2160" w:hanging="720"/>
        <w:contextualSpacing w:val="0"/>
      </w:pPr>
      <w:r w:rsidRPr="001417D1">
        <w:rPr>
          <w:rtl/>
        </w:rPr>
        <w:t xml:space="preserve">هنالك بعض العناصر لهذا المفهوم في إطار الرصد الحالي: إذ تم اقتراح المتغيرات الأساسية للتنوع البيولوجي ونظام الحسابات الاقتصادية البيئية باعتباره الأساس لعدد من المؤشرات؛ وبالتالي، وإذا ما كانت الإحصائيات اللازمة متاحة، يمكن استخدام نفس مجموعة البيانات لإعداد القليل من </w:t>
      </w:r>
      <w:r w:rsidRPr="001417D1">
        <w:rPr>
          <w:rFonts w:hint="cs"/>
          <w:rtl/>
        </w:rPr>
        <w:t xml:space="preserve">المؤشرات الرئيسية </w:t>
      </w:r>
      <w:r w:rsidRPr="001417D1">
        <w:rPr>
          <w:rtl/>
        </w:rPr>
        <w:t>الحالية. إلا أنه وفي حال اتباع هذا الخيار، سيكون من الأكثر صعوبة تتبع التقدم الخاص بكل هدف محدد.</w:t>
      </w:r>
    </w:p>
    <w:p w:rsidR="003B643C" w:rsidRPr="001417D1" w:rsidRDefault="003B643C" w:rsidP="00A86ED6">
      <w:pPr>
        <w:pStyle w:val="ListParagraph"/>
        <w:numPr>
          <w:ilvl w:val="0"/>
          <w:numId w:val="16"/>
        </w:numPr>
        <w:tabs>
          <w:tab w:val="left" w:pos="720"/>
        </w:tabs>
        <w:ind w:left="6" w:firstLine="0"/>
        <w:contextualSpacing w:val="0"/>
      </w:pPr>
      <w:r w:rsidRPr="001417D1">
        <w:rPr>
          <w:rFonts w:hint="cs"/>
          <w:rtl/>
        </w:rPr>
        <w:t>وعبرت أطراف عدة عن قلقها من إمكانية عدم امتلاكها للوقت الكافي لمناقشة المؤشرات واستكمالها. وكانت هناك جملة من الآراء حول ما يمكن إنجازه أثناء الاجتماع الخامس عشر لمؤتمر الأطراف مقابل ماي مكن أو ما يتوجب استكماله في الاجتماع السادس عشر لمؤتمر الأطراف.</w:t>
      </w:r>
    </w:p>
    <w:p w:rsidR="003B643C" w:rsidRPr="001417D1" w:rsidRDefault="003B643C" w:rsidP="00A86ED6">
      <w:pPr>
        <w:pStyle w:val="ListParagraph"/>
        <w:numPr>
          <w:ilvl w:val="0"/>
          <w:numId w:val="16"/>
        </w:numPr>
        <w:tabs>
          <w:tab w:val="left" w:pos="720"/>
        </w:tabs>
        <w:ind w:left="6" w:firstLine="0"/>
        <w:contextualSpacing w:val="0"/>
      </w:pPr>
      <w:r w:rsidRPr="001417D1">
        <w:rPr>
          <w:rFonts w:hint="cs"/>
          <w:rtl/>
        </w:rPr>
        <w:t>و</w:t>
      </w:r>
      <w:r w:rsidRPr="001417D1">
        <w:rPr>
          <w:rtl/>
        </w:rPr>
        <w:t xml:space="preserve">هنالك جملة من وجهات النظر عن </w:t>
      </w:r>
      <w:r w:rsidRPr="001417D1">
        <w:rPr>
          <w:rFonts w:hint="cs"/>
          <w:rtl/>
        </w:rPr>
        <w:t xml:space="preserve">كيفية وجوب </w:t>
      </w:r>
      <w:r w:rsidRPr="001417D1">
        <w:rPr>
          <w:rtl/>
        </w:rPr>
        <w:t xml:space="preserve">أن تنعكس القرارات المتعلقة بهذه القضايا في الوثائق المقدمة لمؤتمر الأطراف، حيث حبذ البعض إدراج عناصر رئيسية في هذا الإطار، في حين فضل البعض الآخر رؤية تفاصيل في مشروعات </w:t>
      </w:r>
      <w:r w:rsidRPr="001417D1">
        <w:rPr>
          <w:rFonts w:hint="cs"/>
          <w:rtl/>
        </w:rPr>
        <w:t xml:space="preserve">المقررات </w:t>
      </w:r>
      <w:r w:rsidRPr="001417D1">
        <w:rPr>
          <w:rtl/>
        </w:rPr>
        <w:t>المنفصلة الناشئة عن الهيئات الفرعية.</w:t>
      </w:r>
    </w:p>
    <w:p w:rsidR="003B643C" w:rsidRPr="001417D1" w:rsidRDefault="003B643C" w:rsidP="00A86ED6">
      <w:pPr>
        <w:pStyle w:val="ListParagraph"/>
        <w:numPr>
          <w:ilvl w:val="0"/>
          <w:numId w:val="16"/>
        </w:numPr>
        <w:tabs>
          <w:tab w:val="left" w:pos="720"/>
        </w:tabs>
        <w:ind w:left="6" w:firstLine="0"/>
        <w:contextualSpacing w:val="0"/>
      </w:pPr>
      <w:r w:rsidRPr="001417D1">
        <w:rPr>
          <w:rtl/>
        </w:rPr>
        <w:t xml:space="preserve">وسيكون من المفيد حل هذه القضايا في </w:t>
      </w:r>
      <w:r w:rsidRPr="001417D1">
        <w:rPr>
          <w:rFonts w:hint="cs"/>
          <w:rtl/>
        </w:rPr>
        <w:t>ال</w:t>
      </w:r>
      <w:r w:rsidRPr="001417D1">
        <w:rPr>
          <w:rtl/>
        </w:rPr>
        <w:t>اجتماعات التي ستنعقد في يناير/كانون الثاني.</w:t>
      </w:r>
    </w:p>
    <w:p w:rsidR="003B643C" w:rsidRPr="007A1313" w:rsidRDefault="003B643C" w:rsidP="003B643C">
      <w:pPr>
        <w:rPr>
          <w:sz w:val="24"/>
          <w:rtl/>
        </w:rPr>
      </w:pPr>
      <w:r w:rsidRPr="007A1313">
        <w:rPr>
          <w:sz w:val="24"/>
          <w:rtl/>
        </w:rPr>
        <w:br w:type="page"/>
      </w:r>
    </w:p>
    <w:p w:rsidR="003B643C" w:rsidRPr="007D7D67" w:rsidRDefault="003B643C" w:rsidP="00C647B9">
      <w:pPr>
        <w:pStyle w:val="ListParagraph"/>
        <w:tabs>
          <w:tab w:val="left" w:pos="1170"/>
        </w:tabs>
        <w:spacing w:before="240" w:after="240" w:line="240" w:lineRule="auto"/>
        <w:ind w:left="6"/>
        <w:contextualSpacing w:val="0"/>
        <w:jc w:val="center"/>
        <w:outlineLvl w:val="0"/>
        <w:rPr>
          <w:b/>
          <w:bCs/>
          <w:sz w:val="28"/>
          <w:szCs w:val="28"/>
        </w:rPr>
      </w:pPr>
      <w:bookmarkStart w:id="58" w:name="_Toc90474506"/>
      <w:r w:rsidRPr="007D7D67">
        <w:rPr>
          <w:b/>
          <w:bCs/>
          <w:sz w:val="28"/>
          <w:szCs w:val="28"/>
          <w:rtl/>
        </w:rPr>
        <w:t>تاسعا –</w:t>
      </w:r>
      <w:r>
        <w:rPr>
          <w:rFonts w:hint="cs"/>
          <w:b/>
          <w:bCs/>
          <w:sz w:val="28"/>
          <w:szCs w:val="28"/>
          <w:rtl/>
        </w:rPr>
        <w:tab/>
      </w:r>
      <w:r w:rsidRPr="007D7D67">
        <w:rPr>
          <w:rFonts w:hint="cs"/>
          <w:b/>
          <w:bCs/>
          <w:sz w:val="28"/>
          <w:szCs w:val="28"/>
          <w:rtl/>
        </w:rPr>
        <w:t>ال</w:t>
      </w:r>
      <w:r w:rsidRPr="007D7D67">
        <w:rPr>
          <w:b/>
          <w:bCs/>
          <w:sz w:val="28"/>
          <w:szCs w:val="28"/>
          <w:rtl/>
        </w:rPr>
        <w:t>انعكاسات حول مشروع ال</w:t>
      </w:r>
      <w:r w:rsidRPr="007D7D67">
        <w:rPr>
          <w:rFonts w:hint="cs"/>
          <w:b/>
          <w:bCs/>
          <w:sz w:val="28"/>
          <w:szCs w:val="28"/>
          <w:rtl/>
        </w:rPr>
        <w:t xml:space="preserve">مقرر </w:t>
      </w:r>
      <w:r w:rsidRPr="007D7D67">
        <w:rPr>
          <w:b/>
          <w:bCs/>
          <w:sz w:val="28"/>
          <w:szCs w:val="28"/>
          <w:rtl/>
        </w:rPr>
        <w:t>لمؤتمر الأطراف</w:t>
      </w:r>
      <w:bookmarkEnd w:id="58"/>
    </w:p>
    <w:p w:rsidR="003B643C" w:rsidRPr="007364F6" w:rsidRDefault="003B643C" w:rsidP="00943FE5">
      <w:pPr>
        <w:pStyle w:val="ListParagraph"/>
        <w:ind w:left="0"/>
        <w:contextualSpacing w:val="0"/>
        <w:rPr>
          <w:i/>
          <w:iCs/>
          <w:sz w:val="24"/>
        </w:rPr>
      </w:pPr>
      <w:r w:rsidRPr="007364F6">
        <w:rPr>
          <w:i/>
          <w:iCs/>
          <w:sz w:val="24"/>
          <w:rtl/>
        </w:rPr>
        <w:t xml:space="preserve">ما الذي استمعنا </w:t>
      </w:r>
      <w:r w:rsidRPr="007364F6">
        <w:rPr>
          <w:rFonts w:hint="cs"/>
          <w:i/>
          <w:iCs/>
          <w:sz w:val="24"/>
          <w:rtl/>
        </w:rPr>
        <w:t>إ</w:t>
      </w:r>
      <w:r w:rsidRPr="007364F6">
        <w:rPr>
          <w:i/>
          <w:iCs/>
          <w:sz w:val="24"/>
          <w:rtl/>
        </w:rPr>
        <w:t>ليه</w:t>
      </w:r>
    </w:p>
    <w:p w:rsidR="003B643C" w:rsidRPr="007A1313" w:rsidRDefault="003B643C" w:rsidP="00A86ED6">
      <w:pPr>
        <w:pStyle w:val="ListParagraph"/>
        <w:numPr>
          <w:ilvl w:val="0"/>
          <w:numId w:val="16"/>
        </w:numPr>
        <w:tabs>
          <w:tab w:val="left" w:pos="720"/>
        </w:tabs>
        <w:ind w:left="0" w:firstLine="0"/>
        <w:contextualSpacing w:val="0"/>
        <w:rPr>
          <w:sz w:val="24"/>
        </w:rPr>
      </w:pPr>
      <w:r w:rsidRPr="007A1313">
        <w:rPr>
          <w:sz w:val="24"/>
          <w:rtl/>
        </w:rPr>
        <w:t>يتضمن التذييل المرفق بالمسودة الأولى للإطار العالمي للتنوع البيولوجي لما بعد عام 2020 مسودة عناصر ل</w:t>
      </w:r>
      <w:r w:rsidRPr="007A1313">
        <w:rPr>
          <w:rFonts w:hint="cs"/>
          <w:sz w:val="24"/>
          <w:rtl/>
        </w:rPr>
        <w:t xml:space="preserve">مقرر </w:t>
      </w:r>
      <w:r w:rsidRPr="007A1313">
        <w:rPr>
          <w:sz w:val="24"/>
          <w:rtl/>
        </w:rPr>
        <w:t>محتمل لتشغيل هذا الإطار. ولم تناقش هذه العناصر بصورة مسهبة خلال الجلسة</w:t>
      </w:r>
      <w:r w:rsidRPr="007A1313">
        <w:rPr>
          <w:rFonts w:hint="cs"/>
          <w:sz w:val="24"/>
          <w:rtl/>
        </w:rPr>
        <w:t xml:space="preserve"> الأولى </w:t>
      </w:r>
      <w:r w:rsidRPr="007A1313">
        <w:rPr>
          <w:sz w:val="24"/>
          <w:rtl/>
        </w:rPr>
        <w:t xml:space="preserve">من الاجتماع الثالث للفريق العامل، واقترح بعض الأطراف أنه من السابق لأوانه القيام بذلك نظرا لأن المناقشات الخاصة بالإطار نفسه </w:t>
      </w:r>
      <w:r w:rsidRPr="007A1313">
        <w:rPr>
          <w:rFonts w:hint="cs"/>
          <w:sz w:val="24"/>
          <w:rtl/>
        </w:rPr>
        <w:t>مازالت جارية</w:t>
      </w:r>
      <w:r w:rsidRPr="007A1313">
        <w:rPr>
          <w:sz w:val="24"/>
          <w:rtl/>
        </w:rPr>
        <w:t>، ولأن محتوى مشروع ال</w:t>
      </w:r>
      <w:r w:rsidRPr="007A1313">
        <w:rPr>
          <w:rFonts w:hint="cs"/>
          <w:sz w:val="24"/>
          <w:rtl/>
        </w:rPr>
        <w:t xml:space="preserve">مقرر </w:t>
      </w:r>
      <w:r w:rsidRPr="007A1313">
        <w:rPr>
          <w:sz w:val="24"/>
          <w:rtl/>
        </w:rPr>
        <w:t>لتشغيل الإطار ينبغي أن يستنير بمناقشات الاجتماع الرابع والعشرين للهيئة الفرعية للمشورة العلمية والتقنية والتكنولوجية</w:t>
      </w:r>
      <w:r w:rsidRPr="007A1313">
        <w:rPr>
          <w:rFonts w:hint="cs"/>
          <w:sz w:val="24"/>
          <w:rtl/>
        </w:rPr>
        <w:t>، و</w:t>
      </w:r>
      <w:r w:rsidRPr="007A1313">
        <w:rPr>
          <w:sz w:val="24"/>
          <w:rtl/>
        </w:rPr>
        <w:t xml:space="preserve">الهيئة الفرعية </w:t>
      </w:r>
      <w:r w:rsidRPr="007A1313">
        <w:rPr>
          <w:rFonts w:hint="cs"/>
          <w:sz w:val="24"/>
          <w:rtl/>
        </w:rPr>
        <w:t>للتنفيذ</w:t>
      </w:r>
      <w:r w:rsidRPr="007A1313">
        <w:rPr>
          <w:sz w:val="24"/>
          <w:rtl/>
        </w:rPr>
        <w:t>. إلا أن بعض الأطراف اقترح</w:t>
      </w:r>
      <w:r w:rsidRPr="007A1313">
        <w:rPr>
          <w:rFonts w:hint="cs"/>
          <w:sz w:val="24"/>
          <w:rtl/>
        </w:rPr>
        <w:t>ت</w:t>
      </w:r>
      <w:r w:rsidRPr="007A1313">
        <w:rPr>
          <w:sz w:val="24"/>
          <w:rtl/>
        </w:rPr>
        <w:t xml:space="preserve"> بالفعل عكس بعض القضايا المخصوصة في مشروع ال</w:t>
      </w:r>
      <w:r w:rsidRPr="007A1313">
        <w:rPr>
          <w:rFonts w:hint="cs"/>
          <w:sz w:val="24"/>
          <w:rtl/>
        </w:rPr>
        <w:t>مقرر</w:t>
      </w:r>
      <w:r w:rsidRPr="007A1313">
        <w:rPr>
          <w:sz w:val="24"/>
          <w:rtl/>
        </w:rPr>
        <w:t xml:space="preserve">. وهي تتضمن الاحتياجات من الموارد والقدرات لتنفيذ الإطار، </w:t>
      </w:r>
      <w:r w:rsidRPr="007A1313">
        <w:rPr>
          <w:rFonts w:hint="cs"/>
          <w:sz w:val="24"/>
          <w:rtl/>
        </w:rPr>
        <w:t>و</w:t>
      </w:r>
      <w:r w:rsidRPr="007A1313">
        <w:rPr>
          <w:sz w:val="24"/>
          <w:rtl/>
        </w:rPr>
        <w:t xml:space="preserve">المادة 20، </w:t>
      </w:r>
      <w:r w:rsidRPr="007A1313">
        <w:rPr>
          <w:rFonts w:hint="cs"/>
          <w:sz w:val="24"/>
          <w:rtl/>
        </w:rPr>
        <w:t>وال</w:t>
      </w:r>
      <w:r w:rsidRPr="007A1313">
        <w:rPr>
          <w:sz w:val="24"/>
          <w:rtl/>
        </w:rPr>
        <w:t xml:space="preserve">مسؤولية </w:t>
      </w:r>
      <w:r w:rsidRPr="007A1313">
        <w:rPr>
          <w:rFonts w:hint="cs"/>
          <w:sz w:val="24"/>
          <w:rtl/>
        </w:rPr>
        <w:t>ال</w:t>
      </w:r>
      <w:r w:rsidRPr="007A1313">
        <w:rPr>
          <w:sz w:val="24"/>
          <w:rtl/>
        </w:rPr>
        <w:t xml:space="preserve">مشتركة وإن تكن متمايزة، </w:t>
      </w:r>
      <w:r w:rsidRPr="007A1313">
        <w:rPr>
          <w:rFonts w:hint="cs"/>
          <w:sz w:val="24"/>
          <w:rtl/>
        </w:rPr>
        <w:t>و</w:t>
      </w:r>
      <w:r w:rsidRPr="007A1313">
        <w:rPr>
          <w:sz w:val="24"/>
          <w:rtl/>
        </w:rPr>
        <w:t>بعض آليات التمويل المحتملة للشعوب الأصلية والمجتمعات المحلية، والأولويات الوطنية</w:t>
      </w:r>
      <w:r w:rsidRPr="007A1313">
        <w:rPr>
          <w:rFonts w:hint="cs"/>
          <w:sz w:val="24"/>
          <w:rtl/>
        </w:rPr>
        <w:t>،</w:t>
      </w:r>
      <w:r w:rsidRPr="007A1313">
        <w:rPr>
          <w:sz w:val="24"/>
          <w:rtl/>
        </w:rPr>
        <w:t xml:space="preserve"> والمرونة، والشفافية، والالتزامات الوطنية، </w:t>
      </w:r>
      <w:r w:rsidRPr="007A1313">
        <w:rPr>
          <w:rFonts w:hint="cs"/>
          <w:sz w:val="24"/>
          <w:rtl/>
        </w:rPr>
        <w:t>و</w:t>
      </w:r>
      <w:r w:rsidRPr="007A1313">
        <w:rPr>
          <w:sz w:val="24"/>
          <w:rtl/>
        </w:rPr>
        <w:t xml:space="preserve">المؤشرات وإطار الرصد، </w:t>
      </w:r>
      <w:r w:rsidRPr="007A1313">
        <w:rPr>
          <w:rFonts w:hint="cs"/>
          <w:sz w:val="24"/>
          <w:rtl/>
        </w:rPr>
        <w:t>و</w:t>
      </w:r>
      <w:r w:rsidRPr="007A1313">
        <w:rPr>
          <w:sz w:val="24"/>
          <w:rtl/>
        </w:rPr>
        <w:t xml:space="preserve">الاتصالات والتنفيذ المتوازن للأهداف الثلاثة للاتفاقية. </w:t>
      </w:r>
      <w:r w:rsidRPr="007A1313">
        <w:rPr>
          <w:rFonts w:hint="cs"/>
          <w:sz w:val="24"/>
          <w:rtl/>
        </w:rPr>
        <w:t>و</w:t>
      </w:r>
      <w:r w:rsidRPr="007A1313">
        <w:rPr>
          <w:sz w:val="24"/>
          <w:rtl/>
        </w:rPr>
        <w:t xml:space="preserve">بالإضافة إلى هذه النقاط العامة، اقترح عدد من الأطراف </w:t>
      </w:r>
      <w:r w:rsidRPr="007A1313">
        <w:rPr>
          <w:rFonts w:hint="cs"/>
          <w:sz w:val="24"/>
          <w:rtl/>
        </w:rPr>
        <w:t xml:space="preserve">إدخال </w:t>
      </w:r>
      <w:r w:rsidRPr="007A1313">
        <w:rPr>
          <w:sz w:val="24"/>
          <w:rtl/>
        </w:rPr>
        <w:t xml:space="preserve">تغييرات نصية محددة في مسودة عناصر </w:t>
      </w:r>
      <w:r w:rsidRPr="007A1313">
        <w:rPr>
          <w:rFonts w:hint="cs"/>
          <w:sz w:val="24"/>
          <w:rtl/>
        </w:rPr>
        <w:t>المقرر</w:t>
      </w:r>
      <w:r w:rsidRPr="007A1313">
        <w:rPr>
          <w:sz w:val="24"/>
          <w:rtl/>
        </w:rPr>
        <w:t xml:space="preserve"> </w:t>
      </w:r>
      <w:r w:rsidRPr="007A1313">
        <w:rPr>
          <w:rFonts w:hint="cs"/>
          <w:sz w:val="24"/>
          <w:rtl/>
        </w:rPr>
        <w:t>ال</w:t>
      </w:r>
      <w:r w:rsidRPr="007A1313">
        <w:rPr>
          <w:sz w:val="24"/>
          <w:rtl/>
        </w:rPr>
        <w:t>محتمل.</w:t>
      </w:r>
    </w:p>
    <w:p w:rsidR="003B643C" w:rsidRPr="007A1313" w:rsidRDefault="003B643C" w:rsidP="00943FE5">
      <w:pPr>
        <w:pStyle w:val="ListParagraph"/>
        <w:ind w:left="0"/>
        <w:contextualSpacing w:val="0"/>
        <w:rPr>
          <w:i/>
          <w:iCs/>
          <w:sz w:val="24"/>
        </w:rPr>
      </w:pPr>
      <w:r w:rsidRPr="007A1313">
        <w:rPr>
          <w:i/>
          <w:iCs/>
          <w:sz w:val="24"/>
          <w:rtl/>
        </w:rPr>
        <w:t>انعكاسات الرئيسين المشاركين</w:t>
      </w:r>
    </w:p>
    <w:p w:rsidR="003B643C" w:rsidRPr="007A1313" w:rsidRDefault="003B643C" w:rsidP="00A86ED6">
      <w:pPr>
        <w:pStyle w:val="ListParagraph"/>
        <w:numPr>
          <w:ilvl w:val="0"/>
          <w:numId w:val="16"/>
        </w:numPr>
        <w:tabs>
          <w:tab w:val="left" w:pos="720"/>
        </w:tabs>
        <w:ind w:left="0" w:firstLine="0"/>
        <w:contextualSpacing w:val="0"/>
        <w:rPr>
          <w:sz w:val="24"/>
        </w:rPr>
      </w:pPr>
      <w:r w:rsidRPr="007A1313">
        <w:rPr>
          <w:rFonts w:hint="cs"/>
          <w:sz w:val="24"/>
          <w:rtl/>
        </w:rPr>
        <w:t xml:space="preserve">هناك حاجة لاعتماد الإطار العالمي للتنوع البيولوجي لما بعد عام </w:t>
      </w:r>
      <w:r w:rsidRPr="007A1313">
        <w:rPr>
          <w:sz w:val="24"/>
        </w:rPr>
        <w:t>2020</w:t>
      </w:r>
      <w:r w:rsidRPr="007A1313">
        <w:rPr>
          <w:rFonts w:hint="cs"/>
          <w:sz w:val="24"/>
          <w:rtl/>
          <w:lang w:bidi="ar-SA"/>
        </w:rPr>
        <w:t xml:space="preserve"> من خلال مقرر لمؤتمر الأطراف، وينبغي لهذا المقرر أيضا أن يحدد الوسائل التي سيتم من خلالها تشغيله، وخصوصا من قبل أطراف الاتفاقية</w:t>
      </w:r>
      <w:r w:rsidRPr="007A1313">
        <w:rPr>
          <w:sz w:val="24"/>
          <w:rtl/>
        </w:rPr>
        <w:t>. وعلى العكس من ذلك، وإذا كان المقصود بهذا ال</w:t>
      </w:r>
      <w:r w:rsidRPr="007A1313">
        <w:rPr>
          <w:rFonts w:hint="cs"/>
          <w:sz w:val="24"/>
          <w:rtl/>
        </w:rPr>
        <w:t xml:space="preserve">مقرر </w:t>
      </w:r>
      <w:r w:rsidRPr="007A1313">
        <w:rPr>
          <w:sz w:val="24"/>
          <w:rtl/>
        </w:rPr>
        <w:t>نفسه</w:t>
      </w:r>
      <w:r w:rsidRPr="007A1313">
        <w:rPr>
          <w:rFonts w:hint="cs"/>
          <w:sz w:val="24"/>
          <w:rtl/>
        </w:rPr>
        <w:t xml:space="preserve"> أن يكون </w:t>
      </w:r>
      <w:r w:rsidRPr="007A1313">
        <w:rPr>
          <w:sz w:val="24"/>
          <w:rtl/>
        </w:rPr>
        <w:t>ذا صلة وأهمية للجميع في المجتمع، فينبغي أن يكون أكثر عمومية، وبالتالي أكثر صلة بجمهور أوسع.</w:t>
      </w:r>
    </w:p>
    <w:p w:rsidR="003B643C" w:rsidRPr="007A1313" w:rsidRDefault="003B643C" w:rsidP="00A86ED6">
      <w:pPr>
        <w:pStyle w:val="ListParagraph"/>
        <w:numPr>
          <w:ilvl w:val="0"/>
          <w:numId w:val="16"/>
        </w:numPr>
        <w:tabs>
          <w:tab w:val="left" w:pos="720"/>
        </w:tabs>
        <w:ind w:left="0" w:firstLine="0"/>
        <w:contextualSpacing w:val="0"/>
        <w:rPr>
          <w:sz w:val="24"/>
        </w:rPr>
      </w:pPr>
      <w:r w:rsidRPr="007A1313">
        <w:rPr>
          <w:sz w:val="24"/>
          <w:rtl/>
        </w:rPr>
        <w:t>وبالإضافة إلى ال</w:t>
      </w:r>
      <w:r w:rsidRPr="007A1313">
        <w:rPr>
          <w:rFonts w:hint="cs"/>
          <w:sz w:val="24"/>
          <w:rtl/>
        </w:rPr>
        <w:t xml:space="preserve">مقرر </w:t>
      </w:r>
      <w:r w:rsidRPr="007A1313">
        <w:rPr>
          <w:sz w:val="24"/>
          <w:rtl/>
        </w:rPr>
        <w:t xml:space="preserve">الذي يتم من </w:t>
      </w:r>
      <w:r w:rsidRPr="007A1313">
        <w:rPr>
          <w:rFonts w:hint="cs"/>
          <w:sz w:val="24"/>
          <w:rtl/>
        </w:rPr>
        <w:t xml:space="preserve">خلاله اعتماد </w:t>
      </w:r>
      <w:r w:rsidRPr="007A1313">
        <w:rPr>
          <w:sz w:val="24"/>
          <w:rtl/>
        </w:rPr>
        <w:t xml:space="preserve">الإطار العالمي للتنوع البيولوجي لما بعد عام 220، هنالك توقع </w:t>
      </w:r>
      <w:r w:rsidRPr="007A1313">
        <w:rPr>
          <w:rFonts w:hint="cs"/>
          <w:sz w:val="24"/>
          <w:rtl/>
        </w:rPr>
        <w:t xml:space="preserve">باعتماد </w:t>
      </w:r>
      <w:r w:rsidRPr="007A1313">
        <w:rPr>
          <w:sz w:val="24"/>
          <w:rtl/>
        </w:rPr>
        <w:t xml:space="preserve">عدد من القرارات في الاجتماع الخامس عشر لمؤتمر الأطراف </w:t>
      </w:r>
      <w:r w:rsidRPr="007A1313">
        <w:rPr>
          <w:rFonts w:hint="cs"/>
          <w:sz w:val="24"/>
          <w:rtl/>
        </w:rPr>
        <w:t xml:space="preserve">تكون ذات </w:t>
      </w:r>
      <w:r w:rsidRPr="007A1313">
        <w:rPr>
          <w:sz w:val="24"/>
          <w:rtl/>
        </w:rPr>
        <w:t>صلة بتشغيل الإطار.</w:t>
      </w:r>
      <w:r w:rsidRPr="007A1313">
        <w:rPr>
          <w:rStyle w:val="FootnoteReference"/>
          <w:rtl/>
        </w:rPr>
        <w:footnoteReference w:id="12"/>
      </w:r>
      <w:r w:rsidRPr="007A1313">
        <w:rPr>
          <w:sz w:val="24"/>
          <w:rtl/>
        </w:rPr>
        <w:t xml:space="preserve"> وعند إعداد ال</w:t>
      </w:r>
      <w:r w:rsidRPr="007A1313">
        <w:rPr>
          <w:rFonts w:hint="cs"/>
          <w:sz w:val="24"/>
          <w:rtl/>
        </w:rPr>
        <w:t xml:space="preserve">مقرر لاعتماد </w:t>
      </w:r>
      <w:r w:rsidRPr="007A1313">
        <w:rPr>
          <w:sz w:val="24"/>
          <w:rtl/>
        </w:rPr>
        <w:t>وتشغيل الإطار، سيكون من الهام تجنب التكرار</w:t>
      </w:r>
      <w:r w:rsidRPr="007A1313">
        <w:rPr>
          <w:rFonts w:hint="cs"/>
          <w:sz w:val="24"/>
          <w:rtl/>
        </w:rPr>
        <w:t xml:space="preserve"> وعدم </w:t>
      </w:r>
      <w:r w:rsidRPr="007A1313">
        <w:rPr>
          <w:sz w:val="24"/>
          <w:rtl/>
        </w:rPr>
        <w:t xml:space="preserve">الاتساق المحتمل عبر </w:t>
      </w:r>
      <w:r w:rsidRPr="007A1313">
        <w:rPr>
          <w:rFonts w:hint="cs"/>
          <w:sz w:val="24"/>
          <w:rtl/>
        </w:rPr>
        <w:t xml:space="preserve">مقررات </w:t>
      </w:r>
      <w:r w:rsidRPr="007A1313">
        <w:rPr>
          <w:sz w:val="24"/>
          <w:rtl/>
        </w:rPr>
        <w:t>مؤتمر الأطراف</w:t>
      </w:r>
      <w:r w:rsidRPr="007A1313">
        <w:rPr>
          <w:rFonts w:hint="cs"/>
          <w:sz w:val="24"/>
          <w:rtl/>
        </w:rPr>
        <w:t xml:space="preserve"> بأسرها.</w:t>
      </w:r>
    </w:p>
    <w:p w:rsidR="003B643C" w:rsidRDefault="003B643C" w:rsidP="00A86ED6">
      <w:pPr>
        <w:pStyle w:val="ListParagraph"/>
        <w:numPr>
          <w:ilvl w:val="0"/>
          <w:numId w:val="16"/>
        </w:numPr>
        <w:tabs>
          <w:tab w:val="left" w:pos="720"/>
        </w:tabs>
        <w:ind w:left="0" w:firstLine="0"/>
        <w:contextualSpacing w:val="0"/>
        <w:rPr>
          <w:sz w:val="24"/>
        </w:rPr>
      </w:pPr>
      <w:r w:rsidRPr="007A1313">
        <w:rPr>
          <w:sz w:val="24"/>
          <w:rtl/>
        </w:rPr>
        <w:t>ونظرا للمناقشات التي جرت خلال الجلسة الأولى من الاجتماع الثالث للفريق العامل، علاوة على الانعكاسات الواردة أعلاه، تم تحديث مسودة عناصر ا</w:t>
      </w:r>
      <w:r w:rsidRPr="007A1313">
        <w:rPr>
          <w:rFonts w:hint="cs"/>
          <w:sz w:val="24"/>
          <w:rtl/>
        </w:rPr>
        <w:t xml:space="preserve">لمقرر </w:t>
      </w:r>
      <w:r w:rsidRPr="007A1313">
        <w:rPr>
          <w:sz w:val="24"/>
          <w:rtl/>
        </w:rPr>
        <w:t>المحتمل لتشغيل الإطار وإرفاقها بهذه المذكرة. إلا أنه، ونظرا للطبيعة المبدئية للمناقشات الدائرة خلال الجلسة الأولى، ول</w:t>
      </w:r>
      <w:r w:rsidRPr="007A1313">
        <w:rPr>
          <w:rFonts w:hint="cs"/>
          <w:sz w:val="24"/>
          <w:rtl/>
        </w:rPr>
        <w:t xml:space="preserve">وجوب أن يستنير </w:t>
      </w:r>
      <w:r w:rsidRPr="007A1313">
        <w:rPr>
          <w:sz w:val="24"/>
          <w:rtl/>
        </w:rPr>
        <w:t>فحوى القرار</w:t>
      </w:r>
      <w:r w:rsidRPr="007A1313">
        <w:rPr>
          <w:rFonts w:hint="cs"/>
          <w:sz w:val="24"/>
          <w:rtl/>
        </w:rPr>
        <w:t xml:space="preserve"> </w:t>
      </w:r>
      <w:r w:rsidRPr="007A1313">
        <w:rPr>
          <w:sz w:val="24"/>
          <w:rtl/>
        </w:rPr>
        <w:t>إلى حد ما بمخرجات الاجتماع الرابع والعشرين للهيئة الفرعية للمشورة العلمية والتقنية والتكنولوجية، والاجتماع الثالث للهيئة الفر</w:t>
      </w:r>
      <w:r w:rsidRPr="007A1313">
        <w:rPr>
          <w:rFonts w:hint="cs"/>
          <w:sz w:val="24"/>
          <w:rtl/>
        </w:rPr>
        <w:t>عية للتنفيذ</w:t>
      </w:r>
      <w:r w:rsidRPr="007A1313">
        <w:rPr>
          <w:sz w:val="24"/>
          <w:rtl/>
        </w:rPr>
        <w:t>، من المحتمل إلى حد كبير أن تطرأ الحاجة للمزيد من التحديثات والتعديلات على هذه العناصر.</w:t>
      </w:r>
    </w:p>
    <w:p w:rsidR="003B643C" w:rsidRPr="007A1313" w:rsidRDefault="003B643C" w:rsidP="00475D26">
      <w:pPr>
        <w:pStyle w:val="ListParagraph"/>
        <w:ind w:left="0"/>
        <w:contextualSpacing w:val="0"/>
        <w:rPr>
          <w:sz w:val="24"/>
        </w:rPr>
      </w:pPr>
    </w:p>
    <w:p w:rsidR="003B643C" w:rsidRPr="00D9238D" w:rsidRDefault="003B643C" w:rsidP="00475D26">
      <w:pPr>
        <w:pStyle w:val="ListParagraph"/>
        <w:spacing w:line="240" w:lineRule="auto"/>
        <w:ind w:left="6"/>
        <w:contextualSpacing w:val="0"/>
        <w:jc w:val="center"/>
        <w:rPr>
          <w:sz w:val="24"/>
        </w:rPr>
      </w:pPr>
      <w:r w:rsidRPr="007A1313">
        <w:rPr>
          <w:sz w:val="24"/>
          <w:rtl/>
        </w:rPr>
        <w:t>___________</w:t>
      </w:r>
    </w:p>
    <w:p w:rsidR="00C551B5" w:rsidRDefault="00C551B5" w:rsidP="00475D26">
      <w:pPr>
        <w:rPr>
          <w:rtl/>
        </w:rPr>
      </w:pPr>
    </w:p>
    <w:sectPr w:rsidR="00C551B5" w:rsidSect="00596EF3">
      <w:headerReference w:type="even" r:id="rId23"/>
      <w:headerReference w:type="default" r:id="rId24"/>
      <w:footnotePr>
        <w:numRestart w:val="eachSect"/>
      </w:footnotePr>
      <w:pgSz w:w="12240" w:h="15840" w:code="1"/>
      <w:pgMar w:top="1008" w:right="1440" w:bottom="864" w:left="1440" w:header="461" w:footer="70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541" w:rsidRDefault="00161541" w:rsidP="006823B4">
      <w:pPr>
        <w:spacing w:after="0" w:line="240" w:lineRule="auto"/>
      </w:pPr>
      <w:r>
        <w:separator/>
      </w:r>
    </w:p>
  </w:endnote>
  <w:endnote w:type="continuationSeparator" w:id="0">
    <w:p w:rsidR="00161541" w:rsidRDefault="00161541" w:rsidP="006823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YouYuan">
    <w:altName w:val="Arial Unicode MS"/>
    <w:charset w:val="86"/>
    <w:family w:val="modern"/>
    <w:pitch w:val="fixed"/>
    <w:sig w:usb0="00000000" w:usb1="080E0000" w:usb2="00000010" w:usb3="00000000" w:csb0="0004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CG Times Bold">
    <w:altName w:val="Arial"/>
    <w:panose1 w:val="00000000000000000000"/>
    <w:charset w:val="00"/>
    <w:family w:val="roman"/>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MS Mincho">
    <w:altName w:val="ＭＳ 明朝"/>
    <w:panose1 w:val="02020609040205080304"/>
    <w:charset w:val="80"/>
    <w:family w:val="modern"/>
    <w:pitch w:val="fixed"/>
    <w:sig w:usb0="A00002BF" w:usb1="68C7FCFB" w:usb2="00000010" w:usb3="00000000" w:csb0="000200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541" w:rsidRDefault="00161541" w:rsidP="006823B4">
      <w:pPr>
        <w:spacing w:after="0" w:line="240" w:lineRule="auto"/>
      </w:pPr>
      <w:r>
        <w:separator/>
      </w:r>
    </w:p>
  </w:footnote>
  <w:footnote w:type="continuationSeparator" w:id="0">
    <w:p w:rsidR="00161541" w:rsidRDefault="00161541" w:rsidP="006823B4">
      <w:pPr>
        <w:spacing w:after="0" w:line="240" w:lineRule="auto"/>
      </w:pPr>
      <w:r>
        <w:continuationSeparator/>
      </w:r>
    </w:p>
  </w:footnote>
  <w:footnote w:id="1">
    <w:p w:rsidR="00161541" w:rsidRPr="00931636" w:rsidRDefault="00161541" w:rsidP="00DA53CF">
      <w:pPr>
        <w:pStyle w:val="FootnoteText"/>
        <w:rPr>
          <w:rtl/>
        </w:rPr>
      </w:pPr>
      <w:r>
        <w:rPr>
          <w:szCs w:val="22"/>
        </w:rPr>
        <w:t xml:space="preserve"> </w:t>
      </w:r>
      <w:r w:rsidRPr="00931636">
        <w:rPr>
          <w:rStyle w:val="FootnoteReference"/>
          <w:szCs w:val="22"/>
        </w:rPr>
        <w:footnoteRef/>
      </w:r>
      <w:r w:rsidRPr="00931636">
        <w:rPr>
          <w:rtl/>
        </w:rPr>
        <w:t>يُستخدم مصطلح "</w:t>
      </w:r>
      <w:r w:rsidRPr="00931636">
        <w:rPr>
          <w:rFonts w:hint="cs"/>
          <w:rtl/>
        </w:rPr>
        <w:t>ال</w:t>
      </w:r>
      <w:r w:rsidRPr="00931636">
        <w:rPr>
          <w:rtl/>
        </w:rPr>
        <w:t xml:space="preserve">إطار العالمي للتنوع البيولوجي لما بعد عام 2020" </w:t>
      </w:r>
      <w:r>
        <w:rPr>
          <w:rFonts w:hint="cs"/>
          <w:rtl/>
        </w:rPr>
        <w:t>كمصطلح مؤقت</w:t>
      </w:r>
      <w:r w:rsidRPr="00931636">
        <w:rPr>
          <w:rtl/>
        </w:rPr>
        <w:t xml:space="preserve">، في انتظار قرار بشأن الاسم النهائي للإطار </w:t>
      </w:r>
      <w:r w:rsidRPr="00931636">
        <w:rPr>
          <w:rFonts w:hint="cs"/>
          <w:rtl/>
        </w:rPr>
        <w:t>يصدره</w:t>
      </w:r>
      <w:r w:rsidRPr="00931636">
        <w:rPr>
          <w:rtl/>
        </w:rPr>
        <w:t xml:space="preserve"> مؤتمر الأطراف في اجتماعه الخامس عشر. وبالمثل، يتم استخدام كلمة "</w:t>
      </w:r>
      <w:r w:rsidRPr="00931636">
        <w:rPr>
          <w:rFonts w:hint="cs"/>
          <w:rtl/>
        </w:rPr>
        <w:t>ال</w:t>
      </w:r>
      <w:r w:rsidRPr="00931636">
        <w:rPr>
          <w:rtl/>
        </w:rPr>
        <w:t xml:space="preserve">إطار" في جميع أنحاء النص </w:t>
      </w:r>
      <w:r>
        <w:rPr>
          <w:rFonts w:hint="cs"/>
          <w:rtl/>
        </w:rPr>
        <w:t>كمصطلح مؤقت</w:t>
      </w:r>
      <w:r w:rsidRPr="00931636">
        <w:rPr>
          <w:rtl/>
        </w:rPr>
        <w:t>.</w:t>
      </w:r>
    </w:p>
  </w:footnote>
  <w:footnote w:id="2">
    <w:p w:rsidR="00161541" w:rsidRPr="00DB2CB4" w:rsidRDefault="00161541" w:rsidP="00DA53CF">
      <w:pPr>
        <w:pStyle w:val="FootnoteText"/>
        <w:rPr>
          <w:rtl/>
        </w:rPr>
      </w:pPr>
      <w:r w:rsidRPr="00DB2CB4">
        <w:rPr>
          <w:rStyle w:val="FootnoteReference"/>
        </w:rPr>
        <w:footnoteRef/>
      </w:r>
      <w:r w:rsidRPr="00DB2CB4">
        <w:rPr>
          <w:rFonts w:hint="cs"/>
          <w:vertAlign w:val="superscript"/>
          <w:rtl/>
        </w:rPr>
        <w:t xml:space="preserve"> </w:t>
      </w:r>
      <w:r>
        <w:rPr>
          <w:rFonts w:hint="cs"/>
          <w:rtl/>
        </w:rPr>
        <w:t>قرار الجمعية العامة 70/1.</w:t>
      </w:r>
    </w:p>
  </w:footnote>
  <w:footnote w:id="3">
    <w:p w:rsidR="00161541" w:rsidRPr="00026A38" w:rsidRDefault="00161541" w:rsidP="008348E0">
      <w:pPr>
        <w:pStyle w:val="FootnoteText"/>
        <w:rPr>
          <w:rtl/>
        </w:rPr>
      </w:pPr>
      <w:r w:rsidRPr="00026A38">
        <w:rPr>
          <w:rStyle w:val="FootnoteReference"/>
        </w:rPr>
        <w:footnoteRef/>
      </w:r>
      <w:r>
        <w:rPr>
          <w:rFonts w:hint="cs"/>
          <w:rtl/>
        </w:rPr>
        <w:t xml:space="preserve"> قد يرغب الفريق العامل المعني بالإطار العالمي للتنوع البيولوجي لما بعد عام 2020 في النظر في مراجعة تاريخ عام 2030 في ضوء التأخير في الموافقة على الإطار.</w:t>
      </w:r>
    </w:p>
  </w:footnote>
  <w:footnote w:id="4">
    <w:p w:rsidR="00161541" w:rsidRPr="001C4F0A" w:rsidRDefault="00161541" w:rsidP="008348E0">
      <w:pPr>
        <w:pStyle w:val="FootnoteText"/>
        <w:rPr>
          <w:rtl/>
        </w:rPr>
      </w:pPr>
      <w:r w:rsidRPr="001C4F0A">
        <w:t xml:space="preserve"> </w:t>
      </w:r>
      <w:r w:rsidRPr="001C4F0A">
        <w:rPr>
          <w:rStyle w:val="FootnoteReference"/>
        </w:rPr>
        <w:footnoteRef/>
      </w:r>
      <w:r w:rsidRPr="001C4F0A">
        <w:rPr>
          <w:rtl/>
        </w:rPr>
        <w:t xml:space="preserve">في مهمة عام 2030، </w:t>
      </w:r>
      <w:r w:rsidRPr="001C4F0A">
        <w:rPr>
          <w:rFonts w:hint="eastAsia"/>
          <w:rtl/>
        </w:rPr>
        <w:t>ت</w:t>
      </w:r>
      <w:r w:rsidRPr="001C4F0A">
        <w:rPr>
          <w:rtl/>
        </w:rPr>
        <w:t xml:space="preserve">عكس عبارة "اتخاذ إجراءات عاجلة" الحاجة إلى اتخاذ إجراءات في هذا العقد </w:t>
      </w:r>
      <w:r w:rsidRPr="001C4F0A">
        <w:rPr>
          <w:rFonts w:hint="eastAsia"/>
          <w:rtl/>
        </w:rPr>
        <w:t>للتصدي</w:t>
      </w:r>
      <w:r w:rsidRPr="001C4F0A">
        <w:rPr>
          <w:rtl/>
        </w:rPr>
        <w:t xml:space="preserve"> </w:t>
      </w:r>
      <w:r w:rsidRPr="001C4F0A">
        <w:rPr>
          <w:rFonts w:hint="eastAsia"/>
          <w:rtl/>
        </w:rPr>
        <w:t>لل</w:t>
      </w:r>
      <w:r w:rsidRPr="001C4F0A">
        <w:rPr>
          <w:rtl/>
        </w:rPr>
        <w:t xml:space="preserve">أزمة </w:t>
      </w:r>
      <w:r w:rsidRPr="001C4F0A">
        <w:rPr>
          <w:rFonts w:hint="eastAsia"/>
          <w:rtl/>
        </w:rPr>
        <w:t>التي</w:t>
      </w:r>
      <w:r w:rsidRPr="001C4F0A">
        <w:rPr>
          <w:rtl/>
        </w:rPr>
        <w:t xml:space="preserve"> يواجهها التنوع البيولوجي. </w:t>
      </w:r>
      <w:r w:rsidRPr="001C4F0A">
        <w:rPr>
          <w:rFonts w:hint="eastAsia"/>
          <w:rtl/>
        </w:rPr>
        <w:t>وت</w:t>
      </w:r>
      <w:r w:rsidRPr="001C4F0A">
        <w:rPr>
          <w:rtl/>
        </w:rPr>
        <w:t xml:space="preserve">عكس </w:t>
      </w:r>
      <w:r w:rsidRPr="001C4F0A">
        <w:rPr>
          <w:rFonts w:hint="eastAsia"/>
          <w:rtl/>
        </w:rPr>
        <w:t>عبارة</w:t>
      </w:r>
      <w:r w:rsidRPr="001C4F0A">
        <w:rPr>
          <w:rtl/>
        </w:rPr>
        <w:t xml:space="preserve"> "عبر المجتمع" الحاجة إلى اتخاذ الإجراءات من قبل جميع أصحاب المصلحة، والتعميم عبر قطاعات المجتمع والاقتصاد. </w:t>
      </w:r>
      <w:r w:rsidRPr="001C4F0A">
        <w:rPr>
          <w:rFonts w:hint="eastAsia"/>
          <w:rtl/>
        </w:rPr>
        <w:t>وعبارة</w:t>
      </w:r>
      <w:r w:rsidRPr="001C4F0A">
        <w:rPr>
          <w:rtl/>
        </w:rPr>
        <w:t xml:space="preserve"> "وضع الطبيعة على طريق ال</w:t>
      </w:r>
      <w:r w:rsidRPr="001C4F0A">
        <w:rPr>
          <w:rFonts w:hint="eastAsia"/>
          <w:rtl/>
        </w:rPr>
        <w:t>إنعاش</w:t>
      </w:r>
      <w:r w:rsidRPr="001C4F0A">
        <w:rPr>
          <w:rtl/>
        </w:rPr>
        <w:t xml:space="preserve">" </w:t>
      </w:r>
      <w:r w:rsidRPr="001C4F0A">
        <w:rPr>
          <w:rFonts w:hint="eastAsia"/>
          <w:rtl/>
        </w:rPr>
        <w:t>ت</w:t>
      </w:r>
      <w:r w:rsidRPr="001C4F0A">
        <w:rPr>
          <w:rtl/>
        </w:rPr>
        <w:t xml:space="preserve">عني الحاجة إلى نهج إيجابي </w:t>
      </w:r>
      <w:r w:rsidRPr="001C4F0A">
        <w:rPr>
          <w:rFonts w:hint="eastAsia"/>
          <w:rtl/>
        </w:rPr>
        <w:t>و</w:t>
      </w:r>
      <w:r w:rsidRPr="001C4F0A">
        <w:rPr>
          <w:rtl/>
        </w:rPr>
        <w:t xml:space="preserve">موجه نحو </w:t>
      </w:r>
      <w:r w:rsidRPr="001C4F0A">
        <w:rPr>
          <w:rFonts w:hint="eastAsia"/>
          <w:rtl/>
        </w:rPr>
        <w:t>الإجراءات</w:t>
      </w:r>
      <w:r w:rsidRPr="001C4F0A">
        <w:rPr>
          <w:rtl/>
        </w:rPr>
        <w:t xml:space="preserve"> والحاجة إلى عمل منسق واستراتيجي عبر مجموعة من </w:t>
      </w:r>
      <w:r w:rsidRPr="001C4F0A">
        <w:rPr>
          <w:rFonts w:hint="eastAsia"/>
          <w:rtl/>
        </w:rPr>
        <w:t>المسائل</w:t>
      </w:r>
      <w:r w:rsidRPr="001C4F0A">
        <w:rPr>
          <w:rtl/>
        </w:rPr>
        <w:t xml:space="preserve">. كما </w:t>
      </w:r>
      <w:r w:rsidRPr="001C4F0A">
        <w:rPr>
          <w:rFonts w:hint="eastAsia"/>
          <w:rtl/>
        </w:rPr>
        <w:t>تعني</w:t>
      </w:r>
      <w:r w:rsidRPr="001C4F0A">
        <w:rPr>
          <w:rtl/>
        </w:rPr>
        <w:t xml:space="preserve"> أيضا الحاجة إلى تثبيت معدل فقدان التنوع البيولوجي وتعزيز الحماية والاستعادة. </w:t>
      </w:r>
      <w:r w:rsidRPr="001C4F0A">
        <w:rPr>
          <w:rFonts w:hint="eastAsia"/>
          <w:rtl/>
        </w:rPr>
        <w:t>وتسلط</w:t>
      </w:r>
      <w:r w:rsidRPr="001C4F0A">
        <w:rPr>
          <w:rtl/>
        </w:rPr>
        <w:t xml:space="preserve"> عبارة "لصالح الناس والكوكب" الضوء على عناصر المساهمات التي تقدمها الطبيعة إلى الناس، و</w:t>
      </w:r>
      <w:r w:rsidRPr="001C4F0A">
        <w:rPr>
          <w:rFonts w:hint="eastAsia"/>
          <w:rtl/>
        </w:rPr>
        <w:t>تقيم</w:t>
      </w:r>
      <w:r w:rsidRPr="001C4F0A">
        <w:rPr>
          <w:rtl/>
        </w:rPr>
        <w:t xml:space="preserve"> ارتباطا وثيقا بتنفيذ خطة التنمية المستدامة لعام 2030 وأهداف التنمية المستدامة مع الاعتراف أيضا بالأهمية الجوهرية والوجودية للتنوع البيولوجي. </w:t>
      </w:r>
      <w:r w:rsidRPr="001C4F0A">
        <w:rPr>
          <w:rFonts w:hint="eastAsia"/>
          <w:rtl/>
        </w:rPr>
        <w:t>و</w:t>
      </w:r>
      <w:r w:rsidRPr="001C4F0A">
        <w:rPr>
          <w:rtl/>
        </w:rPr>
        <w:t xml:space="preserve">يوضح الموعد النهائي لعام 2030 أن هذه المهمة </w:t>
      </w:r>
      <w:r w:rsidRPr="001C4F0A">
        <w:rPr>
          <w:rFonts w:hint="eastAsia"/>
          <w:rtl/>
        </w:rPr>
        <w:t>تمثل</w:t>
      </w:r>
      <w:r w:rsidRPr="001C4F0A">
        <w:rPr>
          <w:rtl/>
        </w:rPr>
        <w:t xml:space="preserve"> </w:t>
      </w:r>
      <w:r w:rsidRPr="001C4F0A">
        <w:rPr>
          <w:rFonts w:hint="eastAsia"/>
          <w:rtl/>
        </w:rPr>
        <w:t>مرحلة</w:t>
      </w:r>
      <w:r w:rsidRPr="001C4F0A">
        <w:rPr>
          <w:rtl/>
        </w:rPr>
        <w:t xml:space="preserve"> </w:t>
      </w:r>
      <w:r w:rsidRPr="001C4F0A">
        <w:rPr>
          <w:rFonts w:hint="eastAsia"/>
          <w:rtl/>
        </w:rPr>
        <w:t>رئيسية</w:t>
      </w:r>
      <w:r w:rsidRPr="001C4F0A">
        <w:rPr>
          <w:rtl/>
        </w:rPr>
        <w:t xml:space="preserve"> على الطريق نحو رؤية عام 2050 </w:t>
      </w:r>
      <w:r w:rsidRPr="001C4F0A">
        <w:rPr>
          <w:rFonts w:hint="eastAsia"/>
          <w:rtl/>
        </w:rPr>
        <w:t>المتمثلة</w:t>
      </w:r>
      <w:r w:rsidRPr="001C4F0A">
        <w:rPr>
          <w:rtl/>
        </w:rPr>
        <w:t xml:space="preserve"> في "ال</w:t>
      </w:r>
      <w:r w:rsidRPr="001C4F0A">
        <w:rPr>
          <w:rFonts w:hint="eastAsia"/>
          <w:rtl/>
        </w:rPr>
        <w:t>حياة</w:t>
      </w:r>
      <w:r w:rsidRPr="001C4F0A">
        <w:rPr>
          <w:rtl/>
        </w:rPr>
        <w:t xml:space="preserve"> في </w:t>
      </w:r>
      <w:r w:rsidRPr="001C4F0A">
        <w:rPr>
          <w:rFonts w:hint="eastAsia"/>
          <w:rtl/>
        </w:rPr>
        <w:t>انسجام</w:t>
      </w:r>
      <w:r w:rsidRPr="001C4F0A">
        <w:rPr>
          <w:rtl/>
        </w:rPr>
        <w:t xml:space="preserve"> مع الطبيعة" وتعزز الحاجة إلى اتخاذ إجراءات عاجلة </w:t>
      </w:r>
      <w:r w:rsidRPr="001C4F0A">
        <w:rPr>
          <w:rFonts w:hint="eastAsia"/>
          <w:rtl/>
        </w:rPr>
        <w:t>خلال</w:t>
      </w:r>
      <w:r w:rsidRPr="001C4F0A">
        <w:rPr>
          <w:rtl/>
        </w:rPr>
        <w:t xml:space="preserve"> هذا العقد.</w:t>
      </w:r>
    </w:p>
  </w:footnote>
  <w:footnote w:id="5">
    <w:p w:rsidR="00161541" w:rsidRDefault="00161541">
      <w:pPr>
        <w:pStyle w:val="FootnoteText"/>
        <w:rPr>
          <w:rtl/>
        </w:rPr>
      </w:pPr>
      <w:r>
        <w:rPr>
          <w:rStyle w:val="FootnoteReference"/>
        </w:rPr>
        <w:footnoteRef/>
      </w:r>
      <w:r>
        <w:rPr>
          <w:rtl/>
        </w:rPr>
        <w:t xml:space="preserve"> </w:t>
      </w:r>
      <w:r w:rsidRPr="00D93371">
        <w:rPr>
          <w:sz w:val="18"/>
          <w:szCs w:val="18"/>
        </w:rPr>
        <w:t>CBD/WG2020/3/3/Add.2/Rev.1</w:t>
      </w:r>
    </w:p>
  </w:footnote>
  <w:footnote w:id="6">
    <w:p w:rsidR="00161541" w:rsidRPr="00B62C7D" w:rsidRDefault="00161541">
      <w:pPr>
        <w:pStyle w:val="FootnoteText"/>
        <w:rPr>
          <w:rtl/>
        </w:rPr>
      </w:pPr>
      <w:r>
        <w:rPr>
          <w:rStyle w:val="FootnoteReference"/>
        </w:rPr>
        <w:footnoteRef/>
      </w:r>
      <w:r>
        <w:rPr>
          <w:rtl/>
        </w:rPr>
        <w:t xml:space="preserve"> </w:t>
      </w:r>
      <w:r>
        <w:rPr>
          <w:rFonts w:hint="cs"/>
          <w:rtl/>
        </w:rPr>
        <w:t xml:space="preserve">انظر مسرد المصطلحات، </w:t>
      </w:r>
      <w:r w:rsidRPr="00B62C7D">
        <w:rPr>
          <w:sz w:val="18"/>
          <w:szCs w:val="18"/>
        </w:rPr>
        <w:t>CBD/WG2020/3/3/Add.2</w:t>
      </w:r>
      <w:r>
        <w:rPr>
          <w:rFonts w:hint="cs"/>
          <w:rtl/>
        </w:rPr>
        <w:t>.</w:t>
      </w:r>
    </w:p>
  </w:footnote>
  <w:footnote w:id="7">
    <w:p w:rsidR="00161541" w:rsidRPr="00566D8C" w:rsidRDefault="00161541" w:rsidP="00A36217">
      <w:pPr>
        <w:spacing w:after="0"/>
        <w:rPr>
          <w:rFonts w:eastAsia="Times New Roman"/>
          <w:sz w:val="20"/>
          <w:lang w:eastAsia="en-GB"/>
        </w:rPr>
      </w:pPr>
      <w:r w:rsidRPr="001E1668">
        <w:rPr>
          <w:rStyle w:val="FootnoteReference"/>
          <w:sz w:val="20"/>
        </w:rPr>
        <w:footnoteRef/>
      </w:r>
      <w:r w:rsidRPr="001E1668">
        <w:rPr>
          <w:rFonts w:hint="cs"/>
          <w:sz w:val="20"/>
          <w:rtl/>
          <w:lang w:val="it-IT" w:bidi="ar-SY"/>
        </w:rPr>
        <w:t xml:space="preserve"> </w:t>
      </w:r>
      <w:r w:rsidRPr="00566D8C">
        <w:rPr>
          <w:rFonts w:hint="cs"/>
          <w:sz w:val="20"/>
          <w:szCs w:val="20"/>
          <w:rtl/>
          <w:lang w:val="it-IT" w:bidi="ar-SY"/>
        </w:rPr>
        <w:t>أ</w:t>
      </w:r>
      <w:r w:rsidRPr="00566D8C">
        <w:rPr>
          <w:sz w:val="20"/>
          <w:szCs w:val="20"/>
          <w:rtl/>
        </w:rPr>
        <w:t xml:space="preserve">خذ </w:t>
      </w:r>
      <w:r w:rsidRPr="00566D8C">
        <w:rPr>
          <w:rFonts w:eastAsia="Times New Roman"/>
          <w:spacing w:val="6"/>
          <w:sz w:val="20"/>
          <w:szCs w:val="20"/>
          <w:shd w:val="clear" w:color="auto" w:fill="FFFFFF"/>
          <w:rtl/>
          <w:lang w:eastAsia="en-GB"/>
        </w:rPr>
        <w:t>كل طرف متعاقد جميع التدابير العملية لتشجيع وتعزيز أولوية حصول الأطراف المتعاقدة وبخاصة البلدان النامية على النتائج والفوائد الناشئة عن التكنولوجيات الحيوية القائمة على الموارد الجينية التي توفرها تلك الأطراف المتعاقدة على أن تتم هذه العملية على أساس منصف وعادل. وينبغي أن تكون عملية الحصول هذه وفقا لشروط متفق عليها بصورة متبادلة</w:t>
      </w:r>
      <w:r w:rsidRPr="00566D8C">
        <w:rPr>
          <w:rFonts w:eastAsia="Times New Roman" w:hint="cs"/>
          <w:spacing w:val="6"/>
          <w:sz w:val="20"/>
          <w:szCs w:val="20"/>
          <w:shd w:val="clear" w:color="auto" w:fill="FFFFFF"/>
          <w:rtl/>
          <w:lang w:eastAsia="en-GB"/>
        </w:rPr>
        <w:t>.</w:t>
      </w:r>
    </w:p>
  </w:footnote>
  <w:footnote w:id="8">
    <w:p w:rsidR="00161541" w:rsidRPr="001E1668" w:rsidRDefault="00161541" w:rsidP="00A36217">
      <w:pPr>
        <w:pStyle w:val="FootnoteText"/>
        <w:spacing w:line="216" w:lineRule="auto"/>
        <w:rPr>
          <w:szCs w:val="22"/>
          <w:lang w:bidi="ar-SY"/>
        </w:rPr>
      </w:pPr>
      <w:r w:rsidRPr="001E1668">
        <w:rPr>
          <w:rStyle w:val="FootnoteReference"/>
          <w:szCs w:val="22"/>
        </w:rPr>
        <w:footnoteRef/>
      </w:r>
      <w:r w:rsidRPr="001E1668">
        <w:rPr>
          <w:szCs w:val="22"/>
          <w:rtl/>
        </w:rPr>
        <w:t xml:space="preserve"> </w:t>
      </w:r>
      <w:proofErr w:type="gramStart"/>
      <w:r w:rsidRPr="00566D8C">
        <w:rPr>
          <w:sz w:val="18"/>
          <w:szCs w:val="18"/>
        </w:rPr>
        <w:t>CBD/SBI/3/5/Add.2 and Deutz et al (2020).</w:t>
      </w:r>
      <w:proofErr w:type="gramEnd"/>
      <w:r w:rsidRPr="00566D8C">
        <w:rPr>
          <w:sz w:val="18"/>
          <w:szCs w:val="18"/>
        </w:rPr>
        <w:t xml:space="preserve"> </w:t>
      </w:r>
      <w:proofErr w:type="gramStart"/>
      <w:r w:rsidRPr="00566D8C">
        <w:rPr>
          <w:sz w:val="18"/>
          <w:szCs w:val="18"/>
        </w:rPr>
        <w:t>Financing Nature: closing the global biodiversity financing gap.</w:t>
      </w:r>
      <w:proofErr w:type="gramEnd"/>
      <w:r w:rsidRPr="00566D8C">
        <w:rPr>
          <w:sz w:val="18"/>
          <w:szCs w:val="18"/>
        </w:rPr>
        <w:t xml:space="preserve"> The Paulson Institute, The Nature Conservancy, and the Cornell Atkinson Center for Sustainability</w:t>
      </w:r>
    </w:p>
  </w:footnote>
  <w:footnote w:id="9">
    <w:p w:rsidR="00161541" w:rsidRPr="001E1668" w:rsidRDefault="00161541" w:rsidP="00A36217">
      <w:pPr>
        <w:pStyle w:val="FootnoteText"/>
        <w:spacing w:line="216" w:lineRule="auto"/>
        <w:rPr>
          <w:szCs w:val="22"/>
          <w:lang w:bidi="ar-SY"/>
        </w:rPr>
      </w:pPr>
      <w:r w:rsidRPr="001E1668">
        <w:rPr>
          <w:rStyle w:val="FootnoteReference"/>
          <w:szCs w:val="22"/>
        </w:rPr>
        <w:footnoteRef/>
      </w:r>
      <w:r w:rsidRPr="001E1668">
        <w:rPr>
          <w:szCs w:val="22"/>
          <w:rtl/>
        </w:rPr>
        <w:t xml:space="preserve"> </w:t>
      </w:r>
      <w:r w:rsidRPr="00566D8C">
        <w:rPr>
          <w:sz w:val="18"/>
          <w:szCs w:val="22"/>
          <w:rtl/>
        </w:rPr>
        <w:t xml:space="preserve">انظر </w:t>
      </w:r>
      <w:r w:rsidRPr="00566D8C">
        <w:rPr>
          <w:sz w:val="18"/>
          <w:szCs w:val="22"/>
        </w:rPr>
        <w:t>CBD/SBI/3/5/Add.3</w:t>
      </w:r>
      <w:r w:rsidRPr="00566D8C">
        <w:rPr>
          <w:sz w:val="18"/>
          <w:szCs w:val="22"/>
          <w:rtl/>
        </w:rPr>
        <w:t>. النتائج الأولية لتحليل معهد بولسون وآخرين (انظر الفقرة 138) التي انعكست في هذا التقرير الأولي مع تحليل للاختلافات المنهجية.</w:t>
      </w:r>
    </w:p>
  </w:footnote>
  <w:footnote w:id="10">
    <w:p w:rsidR="00161541" w:rsidRPr="001E1668" w:rsidRDefault="00161541" w:rsidP="00A36217">
      <w:pPr>
        <w:pStyle w:val="FootnoteText"/>
        <w:spacing w:line="216" w:lineRule="auto"/>
        <w:rPr>
          <w:szCs w:val="22"/>
          <w:lang w:bidi="ar-SY"/>
        </w:rPr>
      </w:pPr>
      <w:r w:rsidRPr="001E1668">
        <w:rPr>
          <w:rStyle w:val="FootnoteReference"/>
          <w:szCs w:val="22"/>
        </w:rPr>
        <w:footnoteRef/>
      </w:r>
      <w:r w:rsidRPr="001E1668">
        <w:rPr>
          <w:szCs w:val="22"/>
          <w:rtl/>
        </w:rPr>
        <w:t xml:space="preserve"> </w:t>
      </w:r>
      <w:r w:rsidRPr="007364F6">
        <w:rPr>
          <w:rtl/>
        </w:rPr>
        <w:t>سيتم تحديث هذه القائمة عند الاتفاق على العناصر.</w:t>
      </w:r>
    </w:p>
  </w:footnote>
  <w:footnote w:id="11">
    <w:p w:rsidR="00161541" w:rsidRPr="007364F6" w:rsidRDefault="00161541" w:rsidP="003B643C">
      <w:pPr>
        <w:pStyle w:val="FootnoteText"/>
        <w:spacing w:line="216" w:lineRule="auto"/>
        <w:rPr>
          <w:sz w:val="18"/>
          <w:lang w:bidi="ar-SY"/>
        </w:rPr>
      </w:pPr>
      <w:r w:rsidRPr="001E1668">
        <w:rPr>
          <w:rStyle w:val="FootnoteReference"/>
          <w:szCs w:val="22"/>
        </w:rPr>
        <w:footnoteRef/>
      </w:r>
      <w:r w:rsidRPr="001E1668">
        <w:rPr>
          <w:szCs w:val="22"/>
          <w:rtl/>
        </w:rPr>
        <w:t xml:space="preserve"> </w:t>
      </w:r>
      <w:r w:rsidRPr="007364F6">
        <w:rPr>
          <w:sz w:val="18"/>
          <w:rtl/>
        </w:rPr>
        <w:t>ستتولى الأطراف في الاتفاقية المسؤولية عن تنفيذ آليات التخطيط والرصد والإبلاغ والاستعراض على النحو المنصوص عليه في المقرر 15--/.</w:t>
      </w:r>
      <w:r w:rsidRPr="007364F6">
        <w:rPr>
          <w:rFonts w:hint="cs"/>
          <w:sz w:val="18"/>
          <w:rtl/>
        </w:rPr>
        <w:t xml:space="preserve"> </w:t>
      </w:r>
      <w:r w:rsidRPr="007364F6">
        <w:rPr>
          <w:sz w:val="18"/>
          <w:rtl/>
        </w:rPr>
        <w:t xml:space="preserve">وسيتم إعداد ذلك بناء على المناقشات التي تُعقد في إطار الهيئة الفرعية للتنفيذ على النحو المبين في الوثيقة </w:t>
      </w:r>
      <w:r w:rsidRPr="007364F6">
        <w:rPr>
          <w:sz w:val="18"/>
          <w:szCs w:val="18"/>
          <w:rtl/>
        </w:rPr>
        <w:t>5</w:t>
      </w:r>
      <w:r w:rsidRPr="007364F6">
        <w:rPr>
          <w:sz w:val="18"/>
          <w:szCs w:val="18"/>
        </w:rPr>
        <w:t>CBD/SBI/3/CRP.</w:t>
      </w:r>
      <w:r>
        <w:rPr>
          <w:rFonts w:hint="cs"/>
          <w:sz w:val="18"/>
          <w:rtl/>
        </w:rPr>
        <w:t xml:space="preserve">، </w:t>
      </w:r>
      <w:r w:rsidRPr="007364F6">
        <w:rPr>
          <w:sz w:val="18"/>
          <w:rtl/>
        </w:rPr>
        <w:t>مع مراعاة أيضا أي مدخلات من الفريق العامل المعني بالإطار العالمي للتنوع البيولوجي لما بعد عام 2020.</w:t>
      </w:r>
    </w:p>
  </w:footnote>
  <w:footnote w:id="12">
    <w:p w:rsidR="00161541" w:rsidRPr="007D7D67" w:rsidRDefault="00161541" w:rsidP="00C647B9">
      <w:pPr>
        <w:pStyle w:val="FootnoteText"/>
        <w:spacing w:line="216" w:lineRule="auto"/>
        <w:rPr>
          <w:lang w:bidi="ar-SY"/>
        </w:rPr>
      </w:pPr>
      <w:r w:rsidRPr="001E1668">
        <w:rPr>
          <w:rStyle w:val="FootnoteReference"/>
          <w:szCs w:val="22"/>
        </w:rPr>
        <w:footnoteRef/>
      </w:r>
      <w:r w:rsidRPr="001E1668">
        <w:rPr>
          <w:szCs w:val="22"/>
          <w:rtl/>
        </w:rPr>
        <w:t xml:space="preserve"> </w:t>
      </w:r>
      <w:r w:rsidRPr="007D7D67">
        <w:rPr>
          <w:rFonts w:hint="cs"/>
          <w:rtl/>
        </w:rPr>
        <w:t>يمكن لهذه المقررات أن تتضمن، دون اقتصارها على، مقررات محتملة عن تعزيز النهج متعدد الأبعاد للتخطيط والرصد والإبلاغ والاستعراض؛ وخطط عمل محدثة للحكومات دون الوطنية والمدن وغيرها من السلطات المحلية للتنوع البيولوجي؛ واستراتيجية لحشد الموارد؛ وإطار استراتيجي طويل الأجل لبناء القدرات وتنميتها لدعم الأولويات المحددة وطنيا لتنفيذ الإطار العالمي للتنوع البيولوجي لما بعد عام 2020؛ وخطة عمل جنسانية للفترة ما بعد عام 2020؛ واستراتيجية للاتصالات لهذا الإطار؛ ونهج طويل الأجل للتعميم وخطة عمل خاصة به؛ والتعاون مع الاتفاقيات والمنظمات الدولية الأخرى.</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541" w:rsidRDefault="00161541" w:rsidP="00596EF3">
    <w:pPr>
      <w:pStyle w:val="Header"/>
      <w:tabs>
        <w:tab w:val="clear" w:pos="4680"/>
      </w:tabs>
      <w:bidi w:val="0"/>
      <w:jc w:val="right"/>
      <w:rPr>
        <w:rFonts w:cs="Times New Roman"/>
        <w:rtl/>
      </w:rPr>
    </w:pPr>
    <w:r w:rsidRPr="00664A3D">
      <w:rPr>
        <w:rFonts w:cs="Times New Roman"/>
        <w:lang w:val="fr-FR"/>
      </w:rPr>
      <w:t>CBD/WG2020/3/</w:t>
    </w:r>
    <w:r>
      <w:rPr>
        <w:rFonts w:cs="Times New Roman"/>
        <w:lang w:val="fr-FR"/>
      </w:rPr>
      <w:t>6</w:t>
    </w:r>
  </w:p>
  <w:p w:rsidR="00161541" w:rsidRDefault="00161541" w:rsidP="00242D75">
    <w:pPr>
      <w:pStyle w:val="Header"/>
      <w:tabs>
        <w:tab w:val="clear" w:pos="4680"/>
      </w:tabs>
      <w:bidi w:val="0"/>
      <w:jc w:val="right"/>
      <w:rPr>
        <w:rFonts w:cs="Times New Roman"/>
      </w:rPr>
    </w:pPr>
    <w:r w:rsidRPr="002261A6">
      <w:rPr>
        <w:rFonts w:cs="Times New Roman"/>
        <w:szCs w:val="22"/>
        <w:lang w:val="fr-FR"/>
      </w:rPr>
      <w:t>Page</w:t>
    </w:r>
    <w:r>
      <w:rPr>
        <w:rFonts w:cs="Times New Roman"/>
        <w:szCs w:val="22"/>
      </w:rPr>
      <w:t xml:space="preserve"> </w:t>
    </w:r>
    <w:r w:rsidRPr="002261A6">
      <w:rPr>
        <w:rFonts w:cs="Times New Roman"/>
        <w:szCs w:val="22"/>
      </w:rPr>
      <w:fldChar w:fldCharType="begin"/>
    </w:r>
    <w:r w:rsidRPr="002261A6">
      <w:rPr>
        <w:rFonts w:cs="Times New Roman"/>
        <w:szCs w:val="22"/>
        <w:lang w:val="fr-FR"/>
      </w:rPr>
      <w:instrText xml:space="preserve"> PAGE   \* MERGEFORMAT </w:instrText>
    </w:r>
    <w:r w:rsidRPr="002261A6">
      <w:rPr>
        <w:rFonts w:cs="Times New Roman"/>
        <w:szCs w:val="22"/>
      </w:rPr>
      <w:fldChar w:fldCharType="separate"/>
    </w:r>
    <w:r w:rsidR="00302774">
      <w:rPr>
        <w:rFonts w:cs="Times New Roman"/>
        <w:noProof/>
        <w:szCs w:val="22"/>
        <w:lang w:val="fr-FR"/>
      </w:rPr>
      <w:t>18</w:t>
    </w:r>
    <w:r w:rsidRPr="002261A6">
      <w:rPr>
        <w:rFonts w:cs="Times New Roman"/>
        <w:noProof/>
        <w:szCs w:val="22"/>
      </w:rPr>
      <w:fldChar w:fldCharType="end"/>
    </w:r>
  </w:p>
  <w:p w:rsidR="00161541" w:rsidRDefault="00161541" w:rsidP="001D3891">
    <w:pPr>
      <w:pStyle w:val="Header"/>
      <w:bidi w:val="0"/>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541" w:rsidRDefault="00161541" w:rsidP="00596EF3">
    <w:pPr>
      <w:pStyle w:val="Header"/>
      <w:tabs>
        <w:tab w:val="clear" w:pos="4680"/>
      </w:tabs>
      <w:bidi w:val="0"/>
      <w:jc w:val="left"/>
      <w:rPr>
        <w:rFonts w:cs="Times New Roman"/>
        <w:rtl/>
      </w:rPr>
    </w:pPr>
    <w:r w:rsidRPr="00664A3D">
      <w:rPr>
        <w:rFonts w:cs="Times New Roman"/>
        <w:lang w:val="fr-FR"/>
      </w:rPr>
      <w:t>CBD/WG2020/3/</w:t>
    </w:r>
    <w:r>
      <w:rPr>
        <w:rFonts w:cs="Times New Roman"/>
        <w:lang w:val="fr-FR"/>
      </w:rPr>
      <w:t>6</w:t>
    </w:r>
  </w:p>
  <w:p w:rsidR="00161541" w:rsidRDefault="00161541" w:rsidP="00596EF3">
    <w:pPr>
      <w:pStyle w:val="Header"/>
      <w:tabs>
        <w:tab w:val="clear" w:pos="4680"/>
      </w:tabs>
      <w:bidi w:val="0"/>
      <w:jc w:val="left"/>
      <w:rPr>
        <w:rFonts w:cs="Times New Roman"/>
      </w:rPr>
    </w:pPr>
    <w:r w:rsidRPr="002261A6">
      <w:rPr>
        <w:rFonts w:cs="Times New Roman"/>
        <w:szCs w:val="22"/>
        <w:lang w:val="fr-FR"/>
      </w:rPr>
      <w:t>Page</w:t>
    </w:r>
    <w:r>
      <w:rPr>
        <w:rFonts w:cs="Times New Roman"/>
        <w:szCs w:val="22"/>
      </w:rPr>
      <w:t xml:space="preserve"> </w:t>
    </w:r>
    <w:r w:rsidRPr="002261A6">
      <w:rPr>
        <w:rFonts w:cs="Times New Roman"/>
        <w:szCs w:val="22"/>
      </w:rPr>
      <w:fldChar w:fldCharType="begin"/>
    </w:r>
    <w:r w:rsidRPr="002261A6">
      <w:rPr>
        <w:rFonts w:cs="Times New Roman"/>
        <w:szCs w:val="22"/>
        <w:lang w:val="fr-FR"/>
      </w:rPr>
      <w:instrText xml:space="preserve"> PAGE   \* MERGEFORMAT </w:instrText>
    </w:r>
    <w:r w:rsidRPr="002261A6">
      <w:rPr>
        <w:rFonts w:cs="Times New Roman"/>
        <w:szCs w:val="22"/>
      </w:rPr>
      <w:fldChar w:fldCharType="separate"/>
    </w:r>
    <w:r w:rsidR="00302774">
      <w:rPr>
        <w:rFonts w:cs="Times New Roman"/>
        <w:noProof/>
        <w:szCs w:val="22"/>
        <w:lang w:val="fr-FR"/>
      </w:rPr>
      <w:t>17</w:t>
    </w:r>
    <w:r w:rsidRPr="002261A6">
      <w:rPr>
        <w:rFonts w:cs="Times New Roman"/>
        <w:noProof/>
        <w:szCs w:val="22"/>
      </w:rPr>
      <w:fldChar w:fldCharType="end"/>
    </w:r>
  </w:p>
  <w:p w:rsidR="00161541" w:rsidRDefault="00161541" w:rsidP="00242D75">
    <w:pPr>
      <w:pStyle w:val="Header"/>
      <w:bidi w:val="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E2445"/>
    <w:multiLevelType w:val="hybridMultilevel"/>
    <w:tmpl w:val="6AA23572"/>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617423"/>
    <w:multiLevelType w:val="hybridMultilevel"/>
    <w:tmpl w:val="560469D6"/>
    <w:lvl w:ilvl="0" w:tplc="E4C63028">
      <w:start w:val="1"/>
      <w:numFmt w:val="arabicAbjad"/>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097DB6"/>
    <w:multiLevelType w:val="hybridMultilevel"/>
    <w:tmpl w:val="7C16EF4E"/>
    <w:lvl w:ilvl="0" w:tplc="3C8661E8">
      <w:start w:val="1"/>
      <w:numFmt w:val="arabicAbjad"/>
      <w:lvlText w:val="(%1)"/>
      <w:lvlJc w:val="left"/>
      <w:pPr>
        <w:ind w:left="1080" w:hanging="720"/>
      </w:pPr>
      <w:rPr>
        <w:rFonts w:hint="default"/>
        <w:sz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A31E7"/>
    <w:multiLevelType w:val="hybridMultilevel"/>
    <w:tmpl w:val="7630AD48"/>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42C0038"/>
    <w:multiLevelType w:val="hybridMultilevel"/>
    <w:tmpl w:val="38B03004"/>
    <w:lvl w:ilvl="0" w:tplc="A4F02E9E">
      <w:start w:val="1"/>
      <w:numFmt w:val="arabicAbjad"/>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8BC2576"/>
    <w:multiLevelType w:val="hybridMultilevel"/>
    <w:tmpl w:val="8E0E2012"/>
    <w:lvl w:ilvl="0" w:tplc="5CB888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9255DD"/>
    <w:multiLevelType w:val="hybridMultilevel"/>
    <w:tmpl w:val="5BC4C1B6"/>
    <w:lvl w:ilvl="0" w:tplc="B3C647D2">
      <w:start w:val="1"/>
      <w:numFmt w:val="arabicAbjad"/>
      <w:lvlText w:val="(%1)"/>
      <w:lvlJc w:val="left"/>
      <w:pPr>
        <w:ind w:left="366" w:hanging="360"/>
      </w:pPr>
      <w:rPr>
        <w:rFonts w:hint="default"/>
        <w:sz w:val="24"/>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7">
    <w:nsid w:val="1D1200D3"/>
    <w:multiLevelType w:val="hybridMultilevel"/>
    <w:tmpl w:val="CFFA2D24"/>
    <w:lvl w:ilvl="0" w:tplc="B3C647D2">
      <w:start w:val="1"/>
      <w:numFmt w:val="arabicAbjad"/>
      <w:lvlText w:val="(%1)"/>
      <w:lvlJc w:val="left"/>
      <w:pPr>
        <w:ind w:left="366" w:hanging="360"/>
      </w:pPr>
      <w:rPr>
        <w:rFonts w:hint="default"/>
        <w:sz w:val="24"/>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8">
    <w:nsid w:val="1D575A3B"/>
    <w:multiLevelType w:val="hybridMultilevel"/>
    <w:tmpl w:val="93521F1A"/>
    <w:lvl w:ilvl="0" w:tplc="B3C647D2">
      <w:start w:val="1"/>
      <w:numFmt w:val="arabicAbjad"/>
      <w:lvlText w:val="(%1)"/>
      <w:lvlJc w:val="left"/>
      <w:pPr>
        <w:ind w:left="366" w:hanging="360"/>
      </w:pPr>
      <w:rPr>
        <w:rFonts w:hint="default"/>
        <w:sz w:val="24"/>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9">
    <w:nsid w:val="1D9F1168"/>
    <w:multiLevelType w:val="hybridMultilevel"/>
    <w:tmpl w:val="CFFC7454"/>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233072"/>
    <w:multiLevelType w:val="hybridMultilevel"/>
    <w:tmpl w:val="1E90D49A"/>
    <w:lvl w:ilvl="0" w:tplc="B15A68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D11115"/>
    <w:multiLevelType w:val="hybridMultilevel"/>
    <w:tmpl w:val="20AA94E8"/>
    <w:lvl w:ilvl="0" w:tplc="B3C647D2">
      <w:start w:val="1"/>
      <w:numFmt w:val="arabicAbjad"/>
      <w:lvlText w:val="(%1)"/>
      <w:lvlJc w:val="left"/>
      <w:pPr>
        <w:ind w:left="366" w:hanging="360"/>
      </w:pPr>
      <w:rPr>
        <w:rFonts w:hint="default"/>
        <w:sz w:val="24"/>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12">
    <w:nsid w:val="27AB0885"/>
    <w:multiLevelType w:val="hybridMultilevel"/>
    <w:tmpl w:val="97C0443C"/>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7DE286B"/>
    <w:multiLevelType w:val="hybridMultilevel"/>
    <w:tmpl w:val="7EF4E80A"/>
    <w:lvl w:ilvl="0" w:tplc="B8FE962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9B36E6B"/>
    <w:multiLevelType w:val="hybridMultilevel"/>
    <w:tmpl w:val="F0720F84"/>
    <w:lvl w:ilvl="0" w:tplc="9170FE7E">
      <w:start w:val="1"/>
      <w:numFmt w:val="bullet"/>
      <w:lvlText w:val="-"/>
      <w:lvlJc w:val="left"/>
      <w:pPr>
        <w:ind w:left="720" w:hanging="360"/>
      </w:pPr>
      <w:rPr>
        <w:rFonts w:ascii="Arial" w:eastAsiaTheme="minorHAns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6643C1"/>
    <w:multiLevelType w:val="hybridMultilevel"/>
    <w:tmpl w:val="79704C3A"/>
    <w:lvl w:ilvl="0" w:tplc="2F0075A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B203445"/>
    <w:multiLevelType w:val="hybridMultilevel"/>
    <w:tmpl w:val="C2BAD70A"/>
    <w:lvl w:ilvl="0" w:tplc="B3C647D2">
      <w:start w:val="1"/>
      <w:numFmt w:val="arabicAbjad"/>
      <w:lvlText w:val="(%1)"/>
      <w:lvlJc w:val="left"/>
      <w:pPr>
        <w:ind w:left="366" w:hanging="360"/>
      </w:pPr>
      <w:rPr>
        <w:rFonts w:hint="default"/>
        <w:sz w:val="24"/>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17">
    <w:nsid w:val="32174A47"/>
    <w:multiLevelType w:val="hybridMultilevel"/>
    <w:tmpl w:val="45206FE2"/>
    <w:lvl w:ilvl="0" w:tplc="A4F02E9E">
      <w:start w:val="1"/>
      <w:numFmt w:val="arabicAbjad"/>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9B7A46"/>
    <w:multiLevelType w:val="hybridMultilevel"/>
    <w:tmpl w:val="79B20020"/>
    <w:lvl w:ilvl="0" w:tplc="B3C647D2">
      <w:start w:val="1"/>
      <w:numFmt w:val="arabicAbjad"/>
      <w:lvlText w:val="(%1)"/>
      <w:lvlJc w:val="left"/>
      <w:pPr>
        <w:ind w:left="364" w:hanging="360"/>
      </w:pPr>
      <w:rPr>
        <w:rFonts w:hint="default"/>
        <w:sz w:val="24"/>
      </w:rPr>
    </w:lvl>
    <w:lvl w:ilvl="1" w:tplc="08090019" w:tentative="1">
      <w:start w:val="1"/>
      <w:numFmt w:val="lowerLetter"/>
      <w:lvlText w:val="%2."/>
      <w:lvlJc w:val="left"/>
      <w:pPr>
        <w:ind w:left="1084" w:hanging="360"/>
      </w:pPr>
    </w:lvl>
    <w:lvl w:ilvl="2" w:tplc="0809001B" w:tentative="1">
      <w:start w:val="1"/>
      <w:numFmt w:val="lowerRoman"/>
      <w:lvlText w:val="%3."/>
      <w:lvlJc w:val="right"/>
      <w:pPr>
        <w:ind w:left="1804" w:hanging="180"/>
      </w:pPr>
    </w:lvl>
    <w:lvl w:ilvl="3" w:tplc="0809000F" w:tentative="1">
      <w:start w:val="1"/>
      <w:numFmt w:val="decimal"/>
      <w:lvlText w:val="%4."/>
      <w:lvlJc w:val="left"/>
      <w:pPr>
        <w:ind w:left="2524" w:hanging="360"/>
      </w:pPr>
    </w:lvl>
    <w:lvl w:ilvl="4" w:tplc="08090019" w:tentative="1">
      <w:start w:val="1"/>
      <w:numFmt w:val="lowerLetter"/>
      <w:lvlText w:val="%5."/>
      <w:lvlJc w:val="left"/>
      <w:pPr>
        <w:ind w:left="3244" w:hanging="360"/>
      </w:pPr>
    </w:lvl>
    <w:lvl w:ilvl="5" w:tplc="0809001B" w:tentative="1">
      <w:start w:val="1"/>
      <w:numFmt w:val="lowerRoman"/>
      <w:lvlText w:val="%6."/>
      <w:lvlJc w:val="right"/>
      <w:pPr>
        <w:ind w:left="3964" w:hanging="180"/>
      </w:pPr>
    </w:lvl>
    <w:lvl w:ilvl="6" w:tplc="0809000F" w:tentative="1">
      <w:start w:val="1"/>
      <w:numFmt w:val="decimal"/>
      <w:lvlText w:val="%7."/>
      <w:lvlJc w:val="left"/>
      <w:pPr>
        <w:ind w:left="4684" w:hanging="360"/>
      </w:pPr>
    </w:lvl>
    <w:lvl w:ilvl="7" w:tplc="08090019" w:tentative="1">
      <w:start w:val="1"/>
      <w:numFmt w:val="lowerLetter"/>
      <w:lvlText w:val="%8."/>
      <w:lvlJc w:val="left"/>
      <w:pPr>
        <w:ind w:left="5404" w:hanging="360"/>
      </w:pPr>
    </w:lvl>
    <w:lvl w:ilvl="8" w:tplc="0809001B" w:tentative="1">
      <w:start w:val="1"/>
      <w:numFmt w:val="lowerRoman"/>
      <w:lvlText w:val="%9."/>
      <w:lvlJc w:val="right"/>
      <w:pPr>
        <w:ind w:left="6124" w:hanging="180"/>
      </w:pPr>
    </w:lvl>
  </w:abstractNum>
  <w:abstractNum w:abstractNumId="19">
    <w:nsid w:val="359B395D"/>
    <w:multiLevelType w:val="hybridMultilevel"/>
    <w:tmpl w:val="B45E00A6"/>
    <w:lvl w:ilvl="0" w:tplc="12FEF3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7655EB8"/>
    <w:multiLevelType w:val="hybridMultilevel"/>
    <w:tmpl w:val="F57E96E6"/>
    <w:lvl w:ilvl="0" w:tplc="BDB8B8C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C59553F"/>
    <w:multiLevelType w:val="hybridMultilevel"/>
    <w:tmpl w:val="4FFA7AD2"/>
    <w:lvl w:ilvl="0" w:tplc="B3C647D2">
      <w:start w:val="1"/>
      <w:numFmt w:val="arabicAbjad"/>
      <w:lvlText w:val="(%1)"/>
      <w:lvlJc w:val="left"/>
      <w:pPr>
        <w:ind w:left="366" w:hanging="360"/>
      </w:pPr>
      <w:rPr>
        <w:rFonts w:hint="default"/>
        <w:sz w:val="24"/>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22">
    <w:nsid w:val="45E52587"/>
    <w:multiLevelType w:val="hybridMultilevel"/>
    <w:tmpl w:val="BC8A6A30"/>
    <w:lvl w:ilvl="0" w:tplc="B3C647D2">
      <w:start w:val="1"/>
      <w:numFmt w:val="arabicAbjad"/>
      <w:lvlText w:val="(%1)"/>
      <w:lvlJc w:val="left"/>
      <w:pPr>
        <w:ind w:left="366" w:hanging="360"/>
      </w:pPr>
      <w:rPr>
        <w:rFonts w:hint="default"/>
        <w:sz w:val="24"/>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23">
    <w:nsid w:val="4DC135DB"/>
    <w:multiLevelType w:val="hybridMultilevel"/>
    <w:tmpl w:val="B41E56F0"/>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E0442B4"/>
    <w:multiLevelType w:val="multilevel"/>
    <w:tmpl w:val="4FF01174"/>
    <w:lvl w:ilvl="0">
      <w:start w:val="1"/>
      <w:numFmt w:val="decimal"/>
      <w:pStyle w:val="Para1"/>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pStyle w:val="Para3"/>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nsid w:val="5700688C"/>
    <w:multiLevelType w:val="hybridMultilevel"/>
    <w:tmpl w:val="4404BBC0"/>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BE4B1F"/>
    <w:multiLevelType w:val="hybridMultilevel"/>
    <w:tmpl w:val="FAF05876"/>
    <w:lvl w:ilvl="0" w:tplc="63C870FE">
      <w:start w:val="1"/>
      <w:numFmt w:val="arabicAbjad"/>
      <w:lvlText w:val="(%1)"/>
      <w:lvlJc w:val="left"/>
      <w:pPr>
        <w:ind w:left="1170" w:hanging="360"/>
      </w:pPr>
      <w:rPr>
        <w:rFonts w:hint="default"/>
        <w:sz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7">
    <w:nsid w:val="59FA083D"/>
    <w:multiLevelType w:val="hybridMultilevel"/>
    <w:tmpl w:val="CF3CAB9E"/>
    <w:lvl w:ilvl="0" w:tplc="3A3C6C94">
      <w:start w:val="1"/>
      <w:numFmt w:val="decimal"/>
      <w:lvlText w:val="(%1)"/>
      <w:lvlJc w:val="left"/>
      <w:pPr>
        <w:ind w:left="720" w:hanging="360"/>
      </w:pPr>
      <w:rPr>
        <w:rFonts w:hint="default"/>
        <w:sz w:val="20"/>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B627C6B"/>
    <w:multiLevelType w:val="hybridMultilevel"/>
    <w:tmpl w:val="CDAA6E98"/>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D1B2A90"/>
    <w:multiLevelType w:val="hybridMultilevel"/>
    <w:tmpl w:val="4142E562"/>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DBD5DCE"/>
    <w:multiLevelType w:val="hybridMultilevel"/>
    <w:tmpl w:val="E8164B58"/>
    <w:lvl w:ilvl="0" w:tplc="B3C647D2">
      <w:start w:val="1"/>
      <w:numFmt w:val="arabicAbjad"/>
      <w:lvlText w:val="(%1)"/>
      <w:lvlJc w:val="left"/>
      <w:pPr>
        <w:ind w:left="366" w:hanging="360"/>
      </w:pPr>
      <w:rPr>
        <w:rFonts w:hint="default"/>
        <w:sz w:val="24"/>
      </w:rPr>
    </w:lvl>
    <w:lvl w:ilvl="1" w:tplc="08090019" w:tentative="1">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31">
    <w:nsid w:val="5E6D3543"/>
    <w:multiLevelType w:val="hybridMultilevel"/>
    <w:tmpl w:val="1A904470"/>
    <w:lvl w:ilvl="0" w:tplc="E4C6302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F2D02C8"/>
    <w:multiLevelType w:val="hybridMultilevel"/>
    <w:tmpl w:val="B2BA3924"/>
    <w:lvl w:ilvl="0" w:tplc="B3C647D2">
      <w:start w:val="1"/>
      <w:numFmt w:val="arabicAbjad"/>
      <w:lvlText w:val="(%1)"/>
      <w:lvlJc w:val="left"/>
      <w:pPr>
        <w:ind w:left="364" w:hanging="360"/>
      </w:pPr>
      <w:rPr>
        <w:rFonts w:hint="default"/>
        <w:sz w:val="24"/>
      </w:rPr>
    </w:lvl>
    <w:lvl w:ilvl="1" w:tplc="08090019" w:tentative="1">
      <w:start w:val="1"/>
      <w:numFmt w:val="lowerLetter"/>
      <w:lvlText w:val="%2."/>
      <w:lvlJc w:val="left"/>
      <w:pPr>
        <w:ind w:left="1084" w:hanging="360"/>
      </w:pPr>
    </w:lvl>
    <w:lvl w:ilvl="2" w:tplc="0809001B" w:tentative="1">
      <w:start w:val="1"/>
      <w:numFmt w:val="lowerRoman"/>
      <w:lvlText w:val="%3."/>
      <w:lvlJc w:val="right"/>
      <w:pPr>
        <w:ind w:left="1804" w:hanging="180"/>
      </w:pPr>
    </w:lvl>
    <w:lvl w:ilvl="3" w:tplc="0809000F" w:tentative="1">
      <w:start w:val="1"/>
      <w:numFmt w:val="decimal"/>
      <w:lvlText w:val="%4."/>
      <w:lvlJc w:val="left"/>
      <w:pPr>
        <w:ind w:left="2524" w:hanging="360"/>
      </w:pPr>
    </w:lvl>
    <w:lvl w:ilvl="4" w:tplc="08090019" w:tentative="1">
      <w:start w:val="1"/>
      <w:numFmt w:val="lowerLetter"/>
      <w:lvlText w:val="%5."/>
      <w:lvlJc w:val="left"/>
      <w:pPr>
        <w:ind w:left="3244" w:hanging="360"/>
      </w:pPr>
    </w:lvl>
    <w:lvl w:ilvl="5" w:tplc="0809001B" w:tentative="1">
      <w:start w:val="1"/>
      <w:numFmt w:val="lowerRoman"/>
      <w:lvlText w:val="%6."/>
      <w:lvlJc w:val="right"/>
      <w:pPr>
        <w:ind w:left="3964" w:hanging="180"/>
      </w:pPr>
    </w:lvl>
    <w:lvl w:ilvl="6" w:tplc="0809000F" w:tentative="1">
      <w:start w:val="1"/>
      <w:numFmt w:val="decimal"/>
      <w:lvlText w:val="%7."/>
      <w:lvlJc w:val="left"/>
      <w:pPr>
        <w:ind w:left="4684" w:hanging="360"/>
      </w:pPr>
    </w:lvl>
    <w:lvl w:ilvl="7" w:tplc="08090019" w:tentative="1">
      <w:start w:val="1"/>
      <w:numFmt w:val="lowerLetter"/>
      <w:lvlText w:val="%8."/>
      <w:lvlJc w:val="left"/>
      <w:pPr>
        <w:ind w:left="5404" w:hanging="360"/>
      </w:pPr>
    </w:lvl>
    <w:lvl w:ilvl="8" w:tplc="0809001B" w:tentative="1">
      <w:start w:val="1"/>
      <w:numFmt w:val="lowerRoman"/>
      <w:lvlText w:val="%9."/>
      <w:lvlJc w:val="right"/>
      <w:pPr>
        <w:ind w:left="6124" w:hanging="180"/>
      </w:pPr>
    </w:lvl>
  </w:abstractNum>
  <w:abstractNum w:abstractNumId="33">
    <w:nsid w:val="62F10AC0"/>
    <w:multiLevelType w:val="hybridMultilevel"/>
    <w:tmpl w:val="EE6E969A"/>
    <w:lvl w:ilvl="0" w:tplc="E4C6302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843A4D"/>
    <w:multiLevelType w:val="hybridMultilevel"/>
    <w:tmpl w:val="F1248A02"/>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BB42BDC"/>
    <w:multiLevelType w:val="hybridMultilevel"/>
    <w:tmpl w:val="31EA369C"/>
    <w:lvl w:ilvl="0" w:tplc="7960F9A8">
      <w:start w:val="8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24C2D80"/>
    <w:multiLevelType w:val="hybridMultilevel"/>
    <w:tmpl w:val="889E8EEA"/>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727A1486"/>
    <w:multiLevelType w:val="hybridMultilevel"/>
    <w:tmpl w:val="6ECE7156"/>
    <w:lvl w:ilvl="0" w:tplc="E4C63028">
      <w:start w:val="1"/>
      <w:numFmt w:val="arabicAbjad"/>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8D3E37"/>
    <w:multiLevelType w:val="hybridMultilevel"/>
    <w:tmpl w:val="FE6AC7DE"/>
    <w:lvl w:ilvl="0" w:tplc="B3C647D2">
      <w:start w:val="1"/>
      <w:numFmt w:val="arabicAbjad"/>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5"/>
  </w:num>
  <w:num w:numId="3">
    <w:abstractNumId w:val="37"/>
  </w:num>
  <w:num w:numId="4">
    <w:abstractNumId w:val="2"/>
  </w:num>
  <w:num w:numId="5">
    <w:abstractNumId w:val="26"/>
  </w:num>
  <w:num w:numId="6">
    <w:abstractNumId w:val="13"/>
  </w:num>
  <w:num w:numId="7">
    <w:abstractNumId w:val="19"/>
  </w:num>
  <w:num w:numId="8">
    <w:abstractNumId w:val="33"/>
  </w:num>
  <w:num w:numId="9">
    <w:abstractNumId w:val="1"/>
  </w:num>
  <w:num w:numId="10">
    <w:abstractNumId w:val="31"/>
  </w:num>
  <w:num w:numId="11">
    <w:abstractNumId w:val="15"/>
  </w:num>
  <w:num w:numId="12">
    <w:abstractNumId w:val="10"/>
  </w:num>
  <w:num w:numId="13">
    <w:abstractNumId w:val="4"/>
  </w:num>
  <w:num w:numId="14">
    <w:abstractNumId w:val="20"/>
  </w:num>
  <w:num w:numId="15">
    <w:abstractNumId w:val="17"/>
  </w:num>
  <w:num w:numId="16">
    <w:abstractNumId w:val="35"/>
  </w:num>
  <w:num w:numId="17">
    <w:abstractNumId w:val="12"/>
  </w:num>
  <w:num w:numId="18">
    <w:abstractNumId w:val="34"/>
  </w:num>
  <w:num w:numId="19">
    <w:abstractNumId w:val="3"/>
  </w:num>
  <w:num w:numId="20">
    <w:abstractNumId w:val="9"/>
  </w:num>
  <w:num w:numId="21">
    <w:abstractNumId w:val="29"/>
  </w:num>
  <w:num w:numId="22">
    <w:abstractNumId w:val="23"/>
  </w:num>
  <w:num w:numId="23">
    <w:abstractNumId w:val="32"/>
  </w:num>
  <w:num w:numId="24">
    <w:abstractNumId w:val="11"/>
  </w:num>
  <w:num w:numId="25">
    <w:abstractNumId w:val="36"/>
  </w:num>
  <w:num w:numId="26">
    <w:abstractNumId w:val="38"/>
  </w:num>
  <w:num w:numId="27">
    <w:abstractNumId w:val="25"/>
  </w:num>
  <w:num w:numId="28">
    <w:abstractNumId w:val="8"/>
  </w:num>
  <w:num w:numId="29">
    <w:abstractNumId w:val="22"/>
  </w:num>
  <w:num w:numId="30">
    <w:abstractNumId w:val="0"/>
  </w:num>
  <w:num w:numId="31">
    <w:abstractNumId w:val="28"/>
  </w:num>
  <w:num w:numId="32">
    <w:abstractNumId w:val="6"/>
  </w:num>
  <w:num w:numId="33">
    <w:abstractNumId w:val="18"/>
  </w:num>
  <w:num w:numId="34">
    <w:abstractNumId w:val="7"/>
  </w:num>
  <w:num w:numId="35">
    <w:abstractNumId w:val="16"/>
  </w:num>
  <w:num w:numId="36">
    <w:abstractNumId w:val="14"/>
  </w:num>
  <w:num w:numId="37">
    <w:abstractNumId w:val="27"/>
  </w:num>
  <w:num w:numId="38">
    <w:abstractNumId w:val="21"/>
  </w:num>
  <w:num w:numId="39">
    <w:abstractNumId w:val="3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hideSpellingErrors/>
  <w:proofState w:spelling="clean" w:grammar="clean"/>
  <w:stylePaneFormatFilter w:val="3F01"/>
  <w:defaultTabStop w:val="288"/>
  <w:evenAndOddHeaders/>
  <w:characterSpacingControl w:val="doNotCompress"/>
  <w:footnotePr>
    <w:numRestart w:val="eachSect"/>
    <w:footnote w:id="-1"/>
    <w:footnote w:id="0"/>
  </w:footnotePr>
  <w:endnotePr>
    <w:endnote w:id="-1"/>
    <w:endnote w:id="0"/>
  </w:endnotePr>
  <w:compat/>
  <w:rsids>
    <w:rsidRoot w:val="002175F1"/>
    <w:rsid w:val="000156DB"/>
    <w:rsid w:val="00020A86"/>
    <w:rsid w:val="000231E8"/>
    <w:rsid w:val="00027FF0"/>
    <w:rsid w:val="000320A4"/>
    <w:rsid w:val="00032727"/>
    <w:rsid w:val="00032E47"/>
    <w:rsid w:val="0003485F"/>
    <w:rsid w:val="00041AD2"/>
    <w:rsid w:val="00042E30"/>
    <w:rsid w:val="000453A1"/>
    <w:rsid w:val="00051D36"/>
    <w:rsid w:val="00054389"/>
    <w:rsid w:val="000545CD"/>
    <w:rsid w:val="000563F0"/>
    <w:rsid w:val="00061BFC"/>
    <w:rsid w:val="00061C20"/>
    <w:rsid w:val="00064C8B"/>
    <w:rsid w:val="0006609D"/>
    <w:rsid w:val="00070A4F"/>
    <w:rsid w:val="00077049"/>
    <w:rsid w:val="00081EC8"/>
    <w:rsid w:val="00083E05"/>
    <w:rsid w:val="0008587C"/>
    <w:rsid w:val="000870BB"/>
    <w:rsid w:val="0009029E"/>
    <w:rsid w:val="00091881"/>
    <w:rsid w:val="00091CBD"/>
    <w:rsid w:val="0009328E"/>
    <w:rsid w:val="00094E8A"/>
    <w:rsid w:val="000A26E3"/>
    <w:rsid w:val="000A6E76"/>
    <w:rsid w:val="000A7416"/>
    <w:rsid w:val="000B204D"/>
    <w:rsid w:val="000B2369"/>
    <w:rsid w:val="000B57E7"/>
    <w:rsid w:val="000B7B30"/>
    <w:rsid w:val="000C0F0C"/>
    <w:rsid w:val="000C21DB"/>
    <w:rsid w:val="000C608F"/>
    <w:rsid w:val="000D2DE4"/>
    <w:rsid w:val="000D56F0"/>
    <w:rsid w:val="000E120F"/>
    <w:rsid w:val="000E49AE"/>
    <w:rsid w:val="000E4DA9"/>
    <w:rsid w:val="000F1EF8"/>
    <w:rsid w:val="000F2E46"/>
    <w:rsid w:val="000F392D"/>
    <w:rsid w:val="000F5828"/>
    <w:rsid w:val="000F654F"/>
    <w:rsid w:val="001012B1"/>
    <w:rsid w:val="001028E8"/>
    <w:rsid w:val="00102C6A"/>
    <w:rsid w:val="00105968"/>
    <w:rsid w:val="0011387F"/>
    <w:rsid w:val="00114151"/>
    <w:rsid w:val="00114D50"/>
    <w:rsid w:val="001159F2"/>
    <w:rsid w:val="001162E5"/>
    <w:rsid w:val="00121C7B"/>
    <w:rsid w:val="00127A76"/>
    <w:rsid w:val="00133692"/>
    <w:rsid w:val="00147FFE"/>
    <w:rsid w:val="0015165B"/>
    <w:rsid w:val="00151EA9"/>
    <w:rsid w:val="00157E12"/>
    <w:rsid w:val="00160ED0"/>
    <w:rsid w:val="00161541"/>
    <w:rsid w:val="001646C7"/>
    <w:rsid w:val="00177A52"/>
    <w:rsid w:val="001813B8"/>
    <w:rsid w:val="0018333D"/>
    <w:rsid w:val="00185FC1"/>
    <w:rsid w:val="001863BC"/>
    <w:rsid w:val="00186E18"/>
    <w:rsid w:val="001907D4"/>
    <w:rsid w:val="001A0D48"/>
    <w:rsid w:val="001A21C7"/>
    <w:rsid w:val="001B14F4"/>
    <w:rsid w:val="001B39A5"/>
    <w:rsid w:val="001B4812"/>
    <w:rsid w:val="001B4E27"/>
    <w:rsid w:val="001C05C3"/>
    <w:rsid w:val="001D19DB"/>
    <w:rsid w:val="001D25C2"/>
    <w:rsid w:val="001D3891"/>
    <w:rsid w:val="001D5390"/>
    <w:rsid w:val="001D5BA7"/>
    <w:rsid w:val="001D7264"/>
    <w:rsid w:val="001D7A81"/>
    <w:rsid w:val="001D7D2B"/>
    <w:rsid w:val="001D7D94"/>
    <w:rsid w:val="001E0215"/>
    <w:rsid w:val="001E0532"/>
    <w:rsid w:val="001E199C"/>
    <w:rsid w:val="001E3218"/>
    <w:rsid w:val="001F0E97"/>
    <w:rsid w:val="001F1D1A"/>
    <w:rsid w:val="001F7CC4"/>
    <w:rsid w:val="0020161F"/>
    <w:rsid w:val="00206AAB"/>
    <w:rsid w:val="00214C7A"/>
    <w:rsid w:val="002175F1"/>
    <w:rsid w:val="002261A6"/>
    <w:rsid w:val="002265E1"/>
    <w:rsid w:val="00232966"/>
    <w:rsid w:val="00236F56"/>
    <w:rsid w:val="002413A7"/>
    <w:rsid w:val="00242D75"/>
    <w:rsid w:val="00242F95"/>
    <w:rsid w:val="00245478"/>
    <w:rsid w:val="002500B7"/>
    <w:rsid w:val="00250A75"/>
    <w:rsid w:val="002552D1"/>
    <w:rsid w:val="00255888"/>
    <w:rsid w:val="00256441"/>
    <w:rsid w:val="002604EB"/>
    <w:rsid w:val="00262643"/>
    <w:rsid w:val="00264A05"/>
    <w:rsid w:val="00265D68"/>
    <w:rsid w:val="00267BB3"/>
    <w:rsid w:val="002725AD"/>
    <w:rsid w:val="0027513F"/>
    <w:rsid w:val="00282D57"/>
    <w:rsid w:val="00283D45"/>
    <w:rsid w:val="00296BE7"/>
    <w:rsid w:val="002A1D95"/>
    <w:rsid w:val="002B4713"/>
    <w:rsid w:val="002B5B30"/>
    <w:rsid w:val="002B7AD1"/>
    <w:rsid w:val="002C4AE7"/>
    <w:rsid w:val="002D17C2"/>
    <w:rsid w:val="002D19B0"/>
    <w:rsid w:val="002E1B67"/>
    <w:rsid w:val="002F4DA7"/>
    <w:rsid w:val="002F682F"/>
    <w:rsid w:val="002F7AAD"/>
    <w:rsid w:val="00300B51"/>
    <w:rsid w:val="00302774"/>
    <w:rsid w:val="00303C3C"/>
    <w:rsid w:val="003056F2"/>
    <w:rsid w:val="0032379C"/>
    <w:rsid w:val="00327387"/>
    <w:rsid w:val="00327A94"/>
    <w:rsid w:val="00331667"/>
    <w:rsid w:val="00337994"/>
    <w:rsid w:val="00342F1E"/>
    <w:rsid w:val="00344CA2"/>
    <w:rsid w:val="00346285"/>
    <w:rsid w:val="0034691B"/>
    <w:rsid w:val="00346FB2"/>
    <w:rsid w:val="00352F94"/>
    <w:rsid w:val="003539D7"/>
    <w:rsid w:val="00370F52"/>
    <w:rsid w:val="00372B02"/>
    <w:rsid w:val="00375CDA"/>
    <w:rsid w:val="00384578"/>
    <w:rsid w:val="00386CB5"/>
    <w:rsid w:val="00390EAE"/>
    <w:rsid w:val="003A2C34"/>
    <w:rsid w:val="003A416E"/>
    <w:rsid w:val="003A458A"/>
    <w:rsid w:val="003B3937"/>
    <w:rsid w:val="003B6334"/>
    <w:rsid w:val="003B643C"/>
    <w:rsid w:val="003B7279"/>
    <w:rsid w:val="003D11A7"/>
    <w:rsid w:val="003D6243"/>
    <w:rsid w:val="003E0545"/>
    <w:rsid w:val="003F03F8"/>
    <w:rsid w:val="003F043C"/>
    <w:rsid w:val="003F7B6B"/>
    <w:rsid w:val="0040084A"/>
    <w:rsid w:val="00403139"/>
    <w:rsid w:val="00403CAD"/>
    <w:rsid w:val="00404406"/>
    <w:rsid w:val="00416B00"/>
    <w:rsid w:val="00421D28"/>
    <w:rsid w:val="004266EE"/>
    <w:rsid w:val="004277E1"/>
    <w:rsid w:val="004358AB"/>
    <w:rsid w:val="0043785F"/>
    <w:rsid w:val="004462EB"/>
    <w:rsid w:val="00447FD9"/>
    <w:rsid w:val="004570DC"/>
    <w:rsid w:val="00460FE3"/>
    <w:rsid w:val="004611D3"/>
    <w:rsid w:val="0047248C"/>
    <w:rsid w:val="0047394B"/>
    <w:rsid w:val="00475375"/>
    <w:rsid w:val="00475D26"/>
    <w:rsid w:val="0047697F"/>
    <w:rsid w:val="00484F22"/>
    <w:rsid w:val="00490907"/>
    <w:rsid w:val="00490D78"/>
    <w:rsid w:val="004928D7"/>
    <w:rsid w:val="00492B8E"/>
    <w:rsid w:val="004A14CB"/>
    <w:rsid w:val="004B3C97"/>
    <w:rsid w:val="004B5370"/>
    <w:rsid w:val="004C1211"/>
    <w:rsid w:val="004C2173"/>
    <w:rsid w:val="004D1F4C"/>
    <w:rsid w:val="004D42F3"/>
    <w:rsid w:val="004D5833"/>
    <w:rsid w:val="004D7C20"/>
    <w:rsid w:val="004E5850"/>
    <w:rsid w:val="004E7BC4"/>
    <w:rsid w:val="004F164F"/>
    <w:rsid w:val="004F16ED"/>
    <w:rsid w:val="004F2254"/>
    <w:rsid w:val="004F43D7"/>
    <w:rsid w:val="004F5835"/>
    <w:rsid w:val="004F5BE3"/>
    <w:rsid w:val="00500C20"/>
    <w:rsid w:val="005039AE"/>
    <w:rsid w:val="00505501"/>
    <w:rsid w:val="0050741C"/>
    <w:rsid w:val="00511234"/>
    <w:rsid w:val="00511E16"/>
    <w:rsid w:val="00524E4B"/>
    <w:rsid w:val="00527B97"/>
    <w:rsid w:val="005441A4"/>
    <w:rsid w:val="0054461C"/>
    <w:rsid w:val="005449A9"/>
    <w:rsid w:val="00547080"/>
    <w:rsid w:val="005501C1"/>
    <w:rsid w:val="00554F74"/>
    <w:rsid w:val="00561CC5"/>
    <w:rsid w:val="0056397C"/>
    <w:rsid w:val="00564CAF"/>
    <w:rsid w:val="005776A2"/>
    <w:rsid w:val="005847E7"/>
    <w:rsid w:val="0058740D"/>
    <w:rsid w:val="00591B9A"/>
    <w:rsid w:val="00591EE1"/>
    <w:rsid w:val="0059341B"/>
    <w:rsid w:val="00596070"/>
    <w:rsid w:val="00596EF3"/>
    <w:rsid w:val="005A007B"/>
    <w:rsid w:val="005B36C7"/>
    <w:rsid w:val="005B38A9"/>
    <w:rsid w:val="005B3E8B"/>
    <w:rsid w:val="005B4B95"/>
    <w:rsid w:val="005C2FE8"/>
    <w:rsid w:val="005C687C"/>
    <w:rsid w:val="005C7BA1"/>
    <w:rsid w:val="005D3851"/>
    <w:rsid w:val="005D3CAA"/>
    <w:rsid w:val="005D6033"/>
    <w:rsid w:val="00605171"/>
    <w:rsid w:val="00605D4F"/>
    <w:rsid w:val="006067AE"/>
    <w:rsid w:val="0061319A"/>
    <w:rsid w:val="00614298"/>
    <w:rsid w:val="00616449"/>
    <w:rsid w:val="00620FF7"/>
    <w:rsid w:val="00631251"/>
    <w:rsid w:val="0063167C"/>
    <w:rsid w:val="006417D3"/>
    <w:rsid w:val="00646F2C"/>
    <w:rsid w:val="00647AD6"/>
    <w:rsid w:val="006529B4"/>
    <w:rsid w:val="006539F7"/>
    <w:rsid w:val="00653F24"/>
    <w:rsid w:val="00660DA4"/>
    <w:rsid w:val="00661DB3"/>
    <w:rsid w:val="00662A86"/>
    <w:rsid w:val="00667D1C"/>
    <w:rsid w:val="00674DBB"/>
    <w:rsid w:val="0068060E"/>
    <w:rsid w:val="006823B4"/>
    <w:rsid w:val="00687441"/>
    <w:rsid w:val="00692ECA"/>
    <w:rsid w:val="006A3219"/>
    <w:rsid w:val="006B645B"/>
    <w:rsid w:val="006B7092"/>
    <w:rsid w:val="006C0C47"/>
    <w:rsid w:val="006C161F"/>
    <w:rsid w:val="006C5E12"/>
    <w:rsid w:val="006C7058"/>
    <w:rsid w:val="006D06B5"/>
    <w:rsid w:val="006D336A"/>
    <w:rsid w:val="006D4415"/>
    <w:rsid w:val="006D561F"/>
    <w:rsid w:val="006D618B"/>
    <w:rsid w:val="006E079D"/>
    <w:rsid w:val="006E24C1"/>
    <w:rsid w:val="006F1372"/>
    <w:rsid w:val="006F723A"/>
    <w:rsid w:val="00701782"/>
    <w:rsid w:val="007071DD"/>
    <w:rsid w:val="00715591"/>
    <w:rsid w:val="00720BED"/>
    <w:rsid w:val="00722246"/>
    <w:rsid w:val="0074198A"/>
    <w:rsid w:val="00744AFC"/>
    <w:rsid w:val="00760504"/>
    <w:rsid w:val="00765891"/>
    <w:rsid w:val="00765DC7"/>
    <w:rsid w:val="00770E43"/>
    <w:rsid w:val="00772298"/>
    <w:rsid w:val="00772D42"/>
    <w:rsid w:val="00774318"/>
    <w:rsid w:val="0077556B"/>
    <w:rsid w:val="00775C58"/>
    <w:rsid w:val="00781422"/>
    <w:rsid w:val="00784B12"/>
    <w:rsid w:val="007908E9"/>
    <w:rsid w:val="00792484"/>
    <w:rsid w:val="00796159"/>
    <w:rsid w:val="0079728C"/>
    <w:rsid w:val="007A29F6"/>
    <w:rsid w:val="007A3E43"/>
    <w:rsid w:val="007B101D"/>
    <w:rsid w:val="007B1B83"/>
    <w:rsid w:val="007B2E64"/>
    <w:rsid w:val="007B329B"/>
    <w:rsid w:val="007B6836"/>
    <w:rsid w:val="007C0EAB"/>
    <w:rsid w:val="007C1883"/>
    <w:rsid w:val="007C379E"/>
    <w:rsid w:val="007C50F2"/>
    <w:rsid w:val="007D3296"/>
    <w:rsid w:val="007E66AE"/>
    <w:rsid w:val="007F0B94"/>
    <w:rsid w:val="007F3707"/>
    <w:rsid w:val="007F3D85"/>
    <w:rsid w:val="00801451"/>
    <w:rsid w:val="008029D5"/>
    <w:rsid w:val="008179D4"/>
    <w:rsid w:val="00821849"/>
    <w:rsid w:val="00832961"/>
    <w:rsid w:val="008338F3"/>
    <w:rsid w:val="00833B65"/>
    <w:rsid w:val="008348E0"/>
    <w:rsid w:val="00842318"/>
    <w:rsid w:val="00845706"/>
    <w:rsid w:val="008459A9"/>
    <w:rsid w:val="008519BB"/>
    <w:rsid w:val="00861E4E"/>
    <w:rsid w:val="0086226F"/>
    <w:rsid w:val="008642FC"/>
    <w:rsid w:val="008653F0"/>
    <w:rsid w:val="008744D0"/>
    <w:rsid w:val="00874E89"/>
    <w:rsid w:val="008750B9"/>
    <w:rsid w:val="00875B58"/>
    <w:rsid w:val="00880929"/>
    <w:rsid w:val="0088461E"/>
    <w:rsid w:val="00885BDA"/>
    <w:rsid w:val="00891E6B"/>
    <w:rsid w:val="008936D5"/>
    <w:rsid w:val="008A0F4C"/>
    <w:rsid w:val="008A6D71"/>
    <w:rsid w:val="008B0663"/>
    <w:rsid w:val="008B0A0B"/>
    <w:rsid w:val="008B3413"/>
    <w:rsid w:val="008B5865"/>
    <w:rsid w:val="008C0775"/>
    <w:rsid w:val="008C39CE"/>
    <w:rsid w:val="008C6557"/>
    <w:rsid w:val="008D51FE"/>
    <w:rsid w:val="008E070B"/>
    <w:rsid w:val="008E2042"/>
    <w:rsid w:val="008E38A2"/>
    <w:rsid w:val="008E3ACD"/>
    <w:rsid w:val="008E3FC0"/>
    <w:rsid w:val="008E7C21"/>
    <w:rsid w:val="008F5201"/>
    <w:rsid w:val="009038C0"/>
    <w:rsid w:val="009069F5"/>
    <w:rsid w:val="009179F2"/>
    <w:rsid w:val="00917FCF"/>
    <w:rsid w:val="009314BD"/>
    <w:rsid w:val="00932CBB"/>
    <w:rsid w:val="00936BD5"/>
    <w:rsid w:val="00937DEC"/>
    <w:rsid w:val="00941C4C"/>
    <w:rsid w:val="00943D36"/>
    <w:rsid w:val="00943FE5"/>
    <w:rsid w:val="00944E5A"/>
    <w:rsid w:val="00955EE9"/>
    <w:rsid w:val="009603E2"/>
    <w:rsid w:val="00965941"/>
    <w:rsid w:val="009659AE"/>
    <w:rsid w:val="00966D18"/>
    <w:rsid w:val="00972BC0"/>
    <w:rsid w:val="00980167"/>
    <w:rsid w:val="0098786B"/>
    <w:rsid w:val="009914DB"/>
    <w:rsid w:val="00991E67"/>
    <w:rsid w:val="0099522D"/>
    <w:rsid w:val="00995B63"/>
    <w:rsid w:val="009963E6"/>
    <w:rsid w:val="009977AA"/>
    <w:rsid w:val="009A270C"/>
    <w:rsid w:val="009A3A0A"/>
    <w:rsid w:val="009A44D0"/>
    <w:rsid w:val="009B23C7"/>
    <w:rsid w:val="009C4882"/>
    <w:rsid w:val="009C4897"/>
    <w:rsid w:val="009D44C8"/>
    <w:rsid w:val="009D5540"/>
    <w:rsid w:val="009D76A3"/>
    <w:rsid w:val="009E020B"/>
    <w:rsid w:val="009E4EAD"/>
    <w:rsid w:val="009F4928"/>
    <w:rsid w:val="009F6C36"/>
    <w:rsid w:val="009F6C90"/>
    <w:rsid w:val="00A048E6"/>
    <w:rsid w:val="00A07992"/>
    <w:rsid w:val="00A278CE"/>
    <w:rsid w:val="00A33864"/>
    <w:rsid w:val="00A36217"/>
    <w:rsid w:val="00A36712"/>
    <w:rsid w:val="00A420AB"/>
    <w:rsid w:val="00A46463"/>
    <w:rsid w:val="00A47CC3"/>
    <w:rsid w:val="00A525C0"/>
    <w:rsid w:val="00A5480B"/>
    <w:rsid w:val="00A550E2"/>
    <w:rsid w:val="00A60D2E"/>
    <w:rsid w:val="00A62E9C"/>
    <w:rsid w:val="00A63A38"/>
    <w:rsid w:val="00A735C4"/>
    <w:rsid w:val="00A748BF"/>
    <w:rsid w:val="00A86E2A"/>
    <w:rsid w:val="00A86ED6"/>
    <w:rsid w:val="00A936B2"/>
    <w:rsid w:val="00A9420D"/>
    <w:rsid w:val="00AA08CA"/>
    <w:rsid w:val="00AA27A9"/>
    <w:rsid w:val="00AA3A0D"/>
    <w:rsid w:val="00AA526F"/>
    <w:rsid w:val="00AA58F0"/>
    <w:rsid w:val="00AA697F"/>
    <w:rsid w:val="00AA70A9"/>
    <w:rsid w:val="00AB0C8A"/>
    <w:rsid w:val="00AB42FC"/>
    <w:rsid w:val="00AC06BF"/>
    <w:rsid w:val="00AC1792"/>
    <w:rsid w:val="00AC31A1"/>
    <w:rsid w:val="00AC48A0"/>
    <w:rsid w:val="00AD2A4E"/>
    <w:rsid w:val="00AF1400"/>
    <w:rsid w:val="00AF60FE"/>
    <w:rsid w:val="00B06081"/>
    <w:rsid w:val="00B0626A"/>
    <w:rsid w:val="00B07681"/>
    <w:rsid w:val="00B109D1"/>
    <w:rsid w:val="00B12299"/>
    <w:rsid w:val="00B127EC"/>
    <w:rsid w:val="00B20C38"/>
    <w:rsid w:val="00B33DB5"/>
    <w:rsid w:val="00B349EF"/>
    <w:rsid w:val="00B37D05"/>
    <w:rsid w:val="00B41D5C"/>
    <w:rsid w:val="00B42370"/>
    <w:rsid w:val="00B4434C"/>
    <w:rsid w:val="00B45E7C"/>
    <w:rsid w:val="00B47BC1"/>
    <w:rsid w:val="00B53E5C"/>
    <w:rsid w:val="00B54EFA"/>
    <w:rsid w:val="00B57115"/>
    <w:rsid w:val="00B60FD3"/>
    <w:rsid w:val="00B62954"/>
    <w:rsid w:val="00B62C7D"/>
    <w:rsid w:val="00B77885"/>
    <w:rsid w:val="00B85E0C"/>
    <w:rsid w:val="00B9214B"/>
    <w:rsid w:val="00B938F7"/>
    <w:rsid w:val="00B93BC3"/>
    <w:rsid w:val="00B94C03"/>
    <w:rsid w:val="00B97FFB"/>
    <w:rsid w:val="00BA1BA1"/>
    <w:rsid w:val="00BA3FED"/>
    <w:rsid w:val="00BA6475"/>
    <w:rsid w:val="00BA7EF9"/>
    <w:rsid w:val="00BB03C4"/>
    <w:rsid w:val="00BB0F44"/>
    <w:rsid w:val="00BB55A5"/>
    <w:rsid w:val="00BB573C"/>
    <w:rsid w:val="00BB6B4E"/>
    <w:rsid w:val="00BC56B5"/>
    <w:rsid w:val="00BC7194"/>
    <w:rsid w:val="00BC7D19"/>
    <w:rsid w:val="00BD0784"/>
    <w:rsid w:val="00BD7613"/>
    <w:rsid w:val="00BE0BA5"/>
    <w:rsid w:val="00BE15D5"/>
    <w:rsid w:val="00BE3C8D"/>
    <w:rsid w:val="00BE7313"/>
    <w:rsid w:val="00C209C0"/>
    <w:rsid w:val="00C22736"/>
    <w:rsid w:val="00C24857"/>
    <w:rsid w:val="00C26169"/>
    <w:rsid w:val="00C311AD"/>
    <w:rsid w:val="00C354DE"/>
    <w:rsid w:val="00C37945"/>
    <w:rsid w:val="00C4492E"/>
    <w:rsid w:val="00C470F7"/>
    <w:rsid w:val="00C551B5"/>
    <w:rsid w:val="00C55D86"/>
    <w:rsid w:val="00C572F7"/>
    <w:rsid w:val="00C5748C"/>
    <w:rsid w:val="00C622AA"/>
    <w:rsid w:val="00C6238D"/>
    <w:rsid w:val="00C647B9"/>
    <w:rsid w:val="00C64BE2"/>
    <w:rsid w:val="00C64CF6"/>
    <w:rsid w:val="00C672BE"/>
    <w:rsid w:val="00C74036"/>
    <w:rsid w:val="00C75CAD"/>
    <w:rsid w:val="00C76DEB"/>
    <w:rsid w:val="00C82CCD"/>
    <w:rsid w:val="00C911F0"/>
    <w:rsid w:val="00C914F1"/>
    <w:rsid w:val="00CA103B"/>
    <w:rsid w:val="00CA1B2F"/>
    <w:rsid w:val="00CA2178"/>
    <w:rsid w:val="00CA26E1"/>
    <w:rsid w:val="00CA4094"/>
    <w:rsid w:val="00CA4AF2"/>
    <w:rsid w:val="00CB38D3"/>
    <w:rsid w:val="00CB77C1"/>
    <w:rsid w:val="00CC5E66"/>
    <w:rsid w:val="00CD0C2A"/>
    <w:rsid w:val="00CD24CC"/>
    <w:rsid w:val="00CD5A60"/>
    <w:rsid w:val="00CD639B"/>
    <w:rsid w:val="00CD79D6"/>
    <w:rsid w:val="00CE01F2"/>
    <w:rsid w:val="00CE15D7"/>
    <w:rsid w:val="00CE15EF"/>
    <w:rsid w:val="00CE6D2B"/>
    <w:rsid w:val="00CF5263"/>
    <w:rsid w:val="00CF5C72"/>
    <w:rsid w:val="00D02B4A"/>
    <w:rsid w:val="00D03E1A"/>
    <w:rsid w:val="00D049C7"/>
    <w:rsid w:val="00D05B7C"/>
    <w:rsid w:val="00D13B7B"/>
    <w:rsid w:val="00D17924"/>
    <w:rsid w:val="00D266E3"/>
    <w:rsid w:val="00D30A73"/>
    <w:rsid w:val="00D30BD5"/>
    <w:rsid w:val="00D31FED"/>
    <w:rsid w:val="00D32AB1"/>
    <w:rsid w:val="00D33E3B"/>
    <w:rsid w:val="00D4020B"/>
    <w:rsid w:val="00D448EA"/>
    <w:rsid w:val="00D470D7"/>
    <w:rsid w:val="00D53953"/>
    <w:rsid w:val="00D5459E"/>
    <w:rsid w:val="00D55B63"/>
    <w:rsid w:val="00D57582"/>
    <w:rsid w:val="00D607CA"/>
    <w:rsid w:val="00D61447"/>
    <w:rsid w:val="00D640AF"/>
    <w:rsid w:val="00D64C95"/>
    <w:rsid w:val="00D73420"/>
    <w:rsid w:val="00D76A70"/>
    <w:rsid w:val="00D92137"/>
    <w:rsid w:val="00D93371"/>
    <w:rsid w:val="00D96B83"/>
    <w:rsid w:val="00DA1A0C"/>
    <w:rsid w:val="00DA26D7"/>
    <w:rsid w:val="00DA3AB3"/>
    <w:rsid w:val="00DA43B7"/>
    <w:rsid w:val="00DA53CF"/>
    <w:rsid w:val="00DB17DC"/>
    <w:rsid w:val="00DB2B7C"/>
    <w:rsid w:val="00DB31F8"/>
    <w:rsid w:val="00DC02C8"/>
    <w:rsid w:val="00DC27E3"/>
    <w:rsid w:val="00DC4913"/>
    <w:rsid w:val="00DC60F9"/>
    <w:rsid w:val="00DD4847"/>
    <w:rsid w:val="00DD6B49"/>
    <w:rsid w:val="00DE0D54"/>
    <w:rsid w:val="00DE5BE3"/>
    <w:rsid w:val="00DE6F4F"/>
    <w:rsid w:val="00DF2E8F"/>
    <w:rsid w:val="00DF4B73"/>
    <w:rsid w:val="00DF6C17"/>
    <w:rsid w:val="00E00640"/>
    <w:rsid w:val="00E02A1C"/>
    <w:rsid w:val="00E12A39"/>
    <w:rsid w:val="00E13CC4"/>
    <w:rsid w:val="00E14AE5"/>
    <w:rsid w:val="00E15138"/>
    <w:rsid w:val="00E15AD6"/>
    <w:rsid w:val="00E15C34"/>
    <w:rsid w:val="00E217CE"/>
    <w:rsid w:val="00E272ED"/>
    <w:rsid w:val="00E32677"/>
    <w:rsid w:val="00E332E1"/>
    <w:rsid w:val="00E36FBF"/>
    <w:rsid w:val="00E378A9"/>
    <w:rsid w:val="00E7030D"/>
    <w:rsid w:val="00E71139"/>
    <w:rsid w:val="00E751C2"/>
    <w:rsid w:val="00E815FE"/>
    <w:rsid w:val="00E82554"/>
    <w:rsid w:val="00E85FE1"/>
    <w:rsid w:val="00E94C4A"/>
    <w:rsid w:val="00E95E4F"/>
    <w:rsid w:val="00EA3843"/>
    <w:rsid w:val="00EA5FED"/>
    <w:rsid w:val="00EA7164"/>
    <w:rsid w:val="00EB02DA"/>
    <w:rsid w:val="00EB2B81"/>
    <w:rsid w:val="00EB4F21"/>
    <w:rsid w:val="00EB4F33"/>
    <w:rsid w:val="00EC64D6"/>
    <w:rsid w:val="00ED355E"/>
    <w:rsid w:val="00ED3DD5"/>
    <w:rsid w:val="00ED457B"/>
    <w:rsid w:val="00ED523F"/>
    <w:rsid w:val="00EE44DA"/>
    <w:rsid w:val="00EF0925"/>
    <w:rsid w:val="00EF51D8"/>
    <w:rsid w:val="00EF6219"/>
    <w:rsid w:val="00EF6305"/>
    <w:rsid w:val="00EF6C11"/>
    <w:rsid w:val="00F0196D"/>
    <w:rsid w:val="00F0563B"/>
    <w:rsid w:val="00F07719"/>
    <w:rsid w:val="00F10E3C"/>
    <w:rsid w:val="00F113CF"/>
    <w:rsid w:val="00F132A7"/>
    <w:rsid w:val="00F20079"/>
    <w:rsid w:val="00F201FE"/>
    <w:rsid w:val="00F21CCD"/>
    <w:rsid w:val="00F22E08"/>
    <w:rsid w:val="00F24AE0"/>
    <w:rsid w:val="00F25889"/>
    <w:rsid w:val="00F33017"/>
    <w:rsid w:val="00F4063A"/>
    <w:rsid w:val="00F42F9B"/>
    <w:rsid w:val="00F43AA2"/>
    <w:rsid w:val="00F44264"/>
    <w:rsid w:val="00F4561A"/>
    <w:rsid w:val="00F47433"/>
    <w:rsid w:val="00F47F47"/>
    <w:rsid w:val="00F5371E"/>
    <w:rsid w:val="00F575E4"/>
    <w:rsid w:val="00F65601"/>
    <w:rsid w:val="00F658E1"/>
    <w:rsid w:val="00F6650B"/>
    <w:rsid w:val="00F66B86"/>
    <w:rsid w:val="00F71507"/>
    <w:rsid w:val="00F74F3D"/>
    <w:rsid w:val="00F760A5"/>
    <w:rsid w:val="00F803E8"/>
    <w:rsid w:val="00F83C27"/>
    <w:rsid w:val="00F84B71"/>
    <w:rsid w:val="00F87D66"/>
    <w:rsid w:val="00F9125F"/>
    <w:rsid w:val="00F91A1D"/>
    <w:rsid w:val="00F92039"/>
    <w:rsid w:val="00F96D37"/>
    <w:rsid w:val="00F97ACA"/>
    <w:rsid w:val="00FA0F24"/>
    <w:rsid w:val="00FB1623"/>
    <w:rsid w:val="00FB17D5"/>
    <w:rsid w:val="00FB4AD3"/>
    <w:rsid w:val="00FB6267"/>
    <w:rsid w:val="00FB7AD3"/>
    <w:rsid w:val="00FC13CF"/>
    <w:rsid w:val="00FC429C"/>
    <w:rsid w:val="00FC518A"/>
    <w:rsid w:val="00FD19AF"/>
    <w:rsid w:val="00FD416B"/>
    <w:rsid w:val="00FD52DB"/>
    <w:rsid w:val="00FD5696"/>
    <w:rsid w:val="00FD6960"/>
    <w:rsid w:val="00FD7EA2"/>
    <w:rsid w:val="00FE0420"/>
    <w:rsid w:val="00FE59B6"/>
    <w:rsid w:val="00FE7BC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Simplified Arabic"/>
        <w:sz w:val="22"/>
        <w:szCs w:val="24"/>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qFormat="1"/>
    <w:lsdException w:name="footnote reference" w:uiPriority="99"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 List" w:uiPriority="99"/>
    <w:lsdException w:name="Balloon Text" w:semiHidden="0"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59A9"/>
    <w:pPr>
      <w:bidi/>
      <w:spacing w:after="120" w:line="216" w:lineRule="auto"/>
      <w:jc w:val="both"/>
    </w:pPr>
    <w:rPr>
      <w:rFonts w:eastAsia="YouYuan"/>
      <w:kern w:val="2"/>
      <w:lang w:bidi="ar-EG"/>
    </w:rPr>
  </w:style>
  <w:style w:type="paragraph" w:styleId="Heading1">
    <w:name w:val="heading 1"/>
    <w:basedOn w:val="Normal"/>
    <w:next w:val="Normal"/>
    <w:link w:val="Heading1Char"/>
    <w:qFormat/>
    <w:rsid w:val="0043785F"/>
    <w:pPr>
      <w:keepNext/>
      <w:keepLines/>
      <w:jc w:val="center"/>
      <w:outlineLvl w:val="0"/>
    </w:pPr>
    <w:rPr>
      <w:rFonts w:ascii="Times New Roman Bold" w:eastAsiaTheme="majorEastAsia" w:hAnsi="Times New Roman Bold"/>
      <w:b/>
      <w:bCs/>
      <w:sz w:val="24"/>
      <w:szCs w:val="28"/>
    </w:rPr>
  </w:style>
  <w:style w:type="paragraph" w:styleId="Heading2">
    <w:name w:val="heading 2"/>
    <w:basedOn w:val="Normal"/>
    <w:next w:val="Normal"/>
    <w:link w:val="Heading2Char"/>
    <w:qFormat/>
    <w:rsid w:val="008459A9"/>
    <w:pPr>
      <w:keepNext/>
      <w:spacing w:before="360"/>
      <w:jc w:val="center"/>
      <w:outlineLvl w:val="1"/>
    </w:pPr>
    <w:rPr>
      <w:rFonts w:ascii="CG Times Bold" w:eastAsia="Times New Roman" w:hAnsi="CG Times Bold" w:cs="Times New Roman"/>
      <w:b/>
      <w:bCs/>
      <w:sz w:val="24"/>
      <w:lang w:val="fr-CA"/>
    </w:rPr>
  </w:style>
  <w:style w:type="paragraph" w:styleId="Heading3">
    <w:name w:val="heading 3"/>
    <w:basedOn w:val="Normal"/>
    <w:next w:val="Normal"/>
    <w:link w:val="Heading3Char"/>
    <w:qFormat/>
    <w:rsid w:val="008459A9"/>
    <w:pPr>
      <w:keepNext/>
      <w:spacing w:before="240" w:line="211" w:lineRule="auto"/>
      <w:jc w:val="center"/>
      <w:outlineLvl w:val="2"/>
    </w:pPr>
    <w:rPr>
      <w:rFonts w:eastAsia="Times New Roman" w:cs="Times New Roman"/>
      <w:sz w:val="24"/>
      <w:lang w:val="fr-CA"/>
    </w:rPr>
  </w:style>
  <w:style w:type="paragraph" w:styleId="Heading5">
    <w:name w:val="heading 5"/>
    <w:basedOn w:val="Normal"/>
    <w:next w:val="Normal"/>
    <w:link w:val="Heading5Char"/>
    <w:qFormat/>
    <w:rsid w:val="008459A9"/>
    <w:pPr>
      <w:keepNext/>
      <w:spacing w:before="120" w:line="240" w:lineRule="auto"/>
      <w:jc w:val="left"/>
      <w:outlineLvl w:val="4"/>
    </w:pPr>
    <w:rPr>
      <w:rFonts w:ascii="Times New Roman Bold" w:eastAsia="PMingLiU" w:hAnsi="Times New Roman Bold"/>
      <w:b/>
      <w:bCs/>
      <w:spacing w:val="-2"/>
      <w:kern w:val="0"/>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3785F"/>
    <w:rPr>
      <w:rFonts w:ascii="Times New Roman Bold" w:eastAsiaTheme="majorEastAsia" w:hAnsi="Times New Roman Bold"/>
      <w:b/>
      <w:bCs/>
      <w:kern w:val="2"/>
      <w:sz w:val="24"/>
      <w:szCs w:val="28"/>
      <w:lang w:bidi="ar-EG"/>
    </w:rPr>
  </w:style>
  <w:style w:type="character" w:customStyle="1" w:styleId="Heading2Char">
    <w:name w:val="Heading 2 Char"/>
    <w:basedOn w:val="DefaultParagraphFont"/>
    <w:link w:val="Heading2"/>
    <w:rsid w:val="008459A9"/>
    <w:rPr>
      <w:rFonts w:ascii="CG Times Bold" w:hAnsi="CG Times Bold" w:cs="Times New Roman"/>
      <w:b/>
      <w:bCs/>
      <w:kern w:val="2"/>
      <w:sz w:val="24"/>
      <w:lang w:val="fr-CA" w:bidi="ar-EG"/>
    </w:rPr>
  </w:style>
  <w:style w:type="character" w:customStyle="1" w:styleId="Heading3Char">
    <w:name w:val="Heading 3 Char"/>
    <w:basedOn w:val="DefaultParagraphFont"/>
    <w:link w:val="Heading3"/>
    <w:rsid w:val="008459A9"/>
    <w:rPr>
      <w:rFonts w:cs="Times New Roman"/>
      <w:kern w:val="2"/>
      <w:sz w:val="24"/>
      <w:lang w:val="fr-CA" w:bidi="ar-EG"/>
    </w:rPr>
  </w:style>
  <w:style w:type="character" w:customStyle="1" w:styleId="Heading5Char">
    <w:name w:val="Heading 5 Char"/>
    <w:basedOn w:val="DefaultParagraphFont"/>
    <w:link w:val="Heading5"/>
    <w:rsid w:val="008459A9"/>
    <w:rPr>
      <w:rFonts w:ascii="Times New Roman Bold" w:eastAsia="PMingLiU" w:hAnsi="Times New Roman Bold"/>
      <w:b/>
      <w:bCs/>
      <w:spacing w:val="-2"/>
      <w:lang w:eastAsia="ar-SA" w:bidi="ar-EG"/>
    </w:rPr>
  </w:style>
  <w:style w:type="character" w:styleId="PlaceholderText">
    <w:name w:val="Placeholder Text"/>
    <w:basedOn w:val="DefaultParagraphFont"/>
    <w:uiPriority w:val="99"/>
    <w:rsid w:val="008459A9"/>
    <w:rPr>
      <w:color w:val="808080"/>
    </w:rPr>
  </w:style>
  <w:style w:type="paragraph" w:customStyle="1" w:styleId="Para1">
    <w:name w:val="Para1"/>
    <w:basedOn w:val="Normal"/>
    <w:link w:val="Para1Char"/>
    <w:rsid w:val="008459A9"/>
    <w:pPr>
      <w:numPr>
        <w:numId w:val="1"/>
      </w:numPr>
      <w:bidi w:val="0"/>
      <w:spacing w:before="120" w:line="240" w:lineRule="auto"/>
    </w:pPr>
    <w:rPr>
      <w:rFonts w:eastAsia="Times New Roman" w:cs="Times New Roman"/>
      <w:snapToGrid w:val="0"/>
      <w:kern w:val="0"/>
      <w:szCs w:val="18"/>
      <w:lang w:val="en-GB" w:bidi="ar-SA"/>
    </w:rPr>
  </w:style>
  <w:style w:type="character" w:customStyle="1" w:styleId="Para1Char">
    <w:name w:val="Para1 Char"/>
    <w:link w:val="Para1"/>
    <w:locked/>
    <w:rsid w:val="00B42370"/>
    <w:rPr>
      <w:rFonts w:cs="Times New Roman"/>
      <w:snapToGrid w:val="0"/>
      <w:szCs w:val="18"/>
      <w:lang w:val="en-GB"/>
    </w:rPr>
  </w:style>
  <w:style w:type="paragraph" w:customStyle="1" w:styleId="Para3">
    <w:name w:val="Para3"/>
    <w:basedOn w:val="Normal"/>
    <w:rsid w:val="008459A9"/>
    <w:pPr>
      <w:numPr>
        <w:ilvl w:val="2"/>
        <w:numId w:val="1"/>
      </w:numPr>
      <w:tabs>
        <w:tab w:val="left" w:pos="1980"/>
      </w:tabs>
      <w:bidi w:val="0"/>
      <w:spacing w:before="80" w:after="80" w:line="240" w:lineRule="auto"/>
    </w:pPr>
    <w:rPr>
      <w:rFonts w:eastAsia="Times New Roman" w:cs="Times New Roman"/>
      <w:kern w:val="0"/>
      <w:szCs w:val="20"/>
      <w:lang w:val="en-GB" w:bidi="ar-SA"/>
    </w:rPr>
  </w:style>
  <w:style w:type="paragraph" w:styleId="ListParagraph">
    <w:name w:val="List Paragraph"/>
    <w:basedOn w:val="Normal"/>
    <w:uiPriority w:val="34"/>
    <w:qFormat/>
    <w:rsid w:val="008459A9"/>
    <w:pPr>
      <w:ind w:left="720"/>
      <w:contextualSpacing/>
    </w:pPr>
  </w:style>
  <w:style w:type="character" w:styleId="Hyperlink">
    <w:name w:val="Hyperlink"/>
    <w:uiPriority w:val="99"/>
    <w:rsid w:val="006823B4"/>
    <w:rPr>
      <w:color w:val="0000FF"/>
      <w:u w:val="single"/>
    </w:rPr>
  </w:style>
  <w:style w:type="paragraph" w:styleId="FootnoteText">
    <w:name w:val="footnote text"/>
    <w:aliases w:val="Geneva 9,Font: Geneva 9,Boston 10,f,ft,Fotnotstext Char,ft Char,single space,footnote text,FOOTNOTES,ADB,single space1,footnote text1,FOOTNOTES1,fn1,ADB1,single space2,footnote text2,FOOTNOTES2,fn2,ADB2,single space3,footnote text3,fn3,fn"/>
    <w:basedOn w:val="Normal"/>
    <w:link w:val="FootnoteTextChar"/>
    <w:uiPriority w:val="99"/>
    <w:qFormat/>
    <w:rsid w:val="006823B4"/>
    <w:pPr>
      <w:spacing w:after="0" w:line="240" w:lineRule="auto"/>
    </w:pPr>
    <w:rPr>
      <w:sz w:val="20"/>
      <w:szCs w:val="20"/>
    </w:rPr>
  </w:style>
  <w:style w:type="character" w:customStyle="1" w:styleId="FootnoteTextChar">
    <w:name w:val="Footnote Text Char"/>
    <w:aliases w:val="Geneva 9 Char,Font: Geneva 9 Char,Boston 10 Char,f Char,ft Char1,Fotnotstext Char Char,ft Char Char,single space Char,footnote text Char,FOOTNOTES Char,ADB Char,single space1 Char,footnote text1 Char,FOOTNOTES1 Char,fn1 Char,ADB1 Char"/>
    <w:basedOn w:val="DefaultParagraphFont"/>
    <w:link w:val="FootnoteText"/>
    <w:uiPriority w:val="99"/>
    <w:rsid w:val="006823B4"/>
    <w:rPr>
      <w:rFonts w:eastAsia="YouYuan"/>
      <w:kern w:val="2"/>
      <w:sz w:val="20"/>
      <w:szCs w:val="20"/>
      <w:lang w:bidi="ar-EG"/>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basedOn w:val="DefaultParagraphFont"/>
    <w:link w:val="BVIfnrChar"/>
    <w:uiPriority w:val="99"/>
    <w:qFormat/>
    <w:rsid w:val="006823B4"/>
    <w:rPr>
      <w:vertAlign w:val="superscript"/>
    </w:rPr>
  </w:style>
  <w:style w:type="paragraph" w:customStyle="1" w:styleId="BVIfnrChar">
    <w:name w:val="BVI fnr Char"/>
    <w:aliases w:val=" BVI fnr Car Car Char,BVI fnr Car Char, BVI fnr Car Car Car Car Char Char,BVI fnr Car Car Char,BVI fnr Car Car Car Car Char, BVI fnr Car Char, BVI fnr Car Car Car Char, BVI fnr Car Car Car Car Car Char,BVI fnr Car Car Car Char"/>
    <w:basedOn w:val="Normal"/>
    <w:link w:val="FootnoteReference"/>
    <w:rsid w:val="00DA53CF"/>
    <w:pPr>
      <w:bidi w:val="0"/>
      <w:spacing w:after="0" w:line="240" w:lineRule="exact"/>
    </w:pPr>
    <w:rPr>
      <w:rFonts w:eastAsia="Times New Roman"/>
      <w:kern w:val="0"/>
      <w:vertAlign w:val="superscript"/>
      <w:lang w:bidi="ar-SA"/>
    </w:rPr>
  </w:style>
  <w:style w:type="paragraph" w:styleId="Header">
    <w:name w:val="header"/>
    <w:basedOn w:val="Normal"/>
    <w:link w:val="HeaderChar"/>
    <w:uiPriority w:val="99"/>
    <w:rsid w:val="001D38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891"/>
    <w:rPr>
      <w:rFonts w:eastAsia="YouYuan"/>
      <w:kern w:val="2"/>
      <w:lang w:bidi="ar-EG"/>
    </w:rPr>
  </w:style>
  <w:style w:type="paragraph" w:styleId="Footer">
    <w:name w:val="footer"/>
    <w:basedOn w:val="Normal"/>
    <w:link w:val="FooterChar"/>
    <w:uiPriority w:val="99"/>
    <w:rsid w:val="001D38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891"/>
    <w:rPr>
      <w:rFonts w:eastAsia="YouYuan"/>
      <w:kern w:val="2"/>
      <w:lang w:bidi="ar-EG"/>
    </w:rPr>
  </w:style>
  <w:style w:type="table" w:styleId="TableGrid">
    <w:name w:val="Table Grid"/>
    <w:basedOn w:val="TableNormal"/>
    <w:uiPriority w:val="59"/>
    <w:rsid w:val="00B423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616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16449"/>
    <w:rPr>
      <w:rFonts w:ascii="Tahoma" w:eastAsia="YouYuan" w:hAnsi="Tahoma" w:cs="Tahoma"/>
      <w:kern w:val="2"/>
      <w:sz w:val="16"/>
      <w:szCs w:val="16"/>
      <w:lang w:bidi="ar-EG"/>
    </w:rPr>
  </w:style>
  <w:style w:type="character" w:styleId="FollowedHyperlink">
    <w:name w:val="FollowedHyperlink"/>
    <w:basedOn w:val="DefaultParagraphFont"/>
    <w:semiHidden/>
    <w:unhideWhenUsed/>
    <w:rsid w:val="000870BB"/>
    <w:rPr>
      <w:color w:val="800080" w:themeColor="followedHyperlink"/>
      <w:u w:val="single"/>
    </w:rPr>
  </w:style>
  <w:style w:type="character" w:customStyle="1" w:styleId="hps">
    <w:name w:val="hps"/>
    <w:rsid w:val="00A60D2E"/>
  </w:style>
  <w:style w:type="character" w:customStyle="1" w:styleId="normaltextrun">
    <w:name w:val="normaltextrun"/>
    <w:basedOn w:val="DefaultParagraphFont"/>
    <w:rsid w:val="002261A6"/>
  </w:style>
  <w:style w:type="paragraph" w:styleId="TOC2">
    <w:name w:val="toc 2"/>
    <w:basedOn w:val="Normal"/>
    <w:next w:val="Normal"/>
    <w:autoRedefine/>
    <w:uiPriority w:val="39"/>
    <w:unhideWhenUsed/>
    <w:rsid w:val="00A36217"/>
    <w:pPr>
      <w:tabs>
        <w:tab w:val="right" w:leader="dot" w:pos="9350"/>
      </w:tabs>
      <w:spacing w:after="100"/>
      <w:ind w:left="720"/>
    </w:pPr>
    <w:rPr>
      <w:rFonts w:ascii="Simplified Arabic" w:hAnsi="Simplified Arabic"/>
      <w:noProof/>
    </w:rPr>
  </w:style>
  <w:style w:type="paragraph" w:styleId="TOC1">
    <w:name w:val="toc 1"/>
    <w:basedOn w:val="Normal"/>
    <w:next w:val="Normal"/>
    <w:autoRedefine/>
    <w:uiPriority w:val="39"/>
    <w:unhideWhenUsed/>
    <w:rsid w:val="008744D0"/>
    <w:pPr>
      <w:tabs>
        <w:tab w:val="left" w:pos="900"/>
        <w:tab w:val="right" w:leader="dot" w:pos="9350"/>
      </w:tabs>
      <w:spacing w:after="100"/>
    </w:pPr>
    <w:rPr>
      <w:b/>
      <w:bCs/>
      <w:noProof/>
    </w:rPr>
  </w:style>
  <w:style w:type="paragraph" w:styleId="TOC3">
    <w:name w:val="toc 3"/>
    <w:basedOn w:val="Normal"/>
    <w:next w:val="Normal"/>
    <w:autoRedefine/>
    <w:uiPriority w:val="39"/>
    <w:unhideWhenUsed/>
    <w:rsid w:val="00832961"/>
    <w:pPr>
      <w:tabs>
        <w:tab w:val="right" w:leader="dot" w:pos="9350"/>
      </w:tabs>
      <w:spacing w:after="100"/>
      <w:ind w:left="440" w:firstLine="1000"/>
    </w:pPr>
  </w:style>
  <w:style w:type="character" w:customStyle="1" w:styleId="jlqj4b">
    <w:name w:val="jlqj4b"/>
    <w:basedOn w:val="DefaultParagraphFont"/>
    <w:rsid w:val="00DF4B73"/>
  </w:style>
  <w:style w:type="character" w:customStyle="1" w:styleId="viiyi">
    <w:name w:val="viiyi"/>
    <w:basedOn w:val="DefaultParagraphFont"/>
    <w:rsid w:val="006B7092"/>
  </w:style>
</w:styles>
</file>

<file path=word/webSettings.xml><?xml version="1.0" encoding="utf-8"?>
<w:webSettings xmlns:r="http://schemas.openxmlformats.org/officeDocument/2006/relationships" xmlns:w="http://schemas.openxmlformats.org/wordprocessingml/2006/main">
  <w:divs>
    <w:div w:id="194194838">
      <w:bodyDiv w:val="1"/>
      <w:marLeft w:val="0"/>
      <w:marRight w:val="0"/>
      <w:marTop w:val="0"/>
      <w:marBottom w:val="0"/>
      <w:divBdr>
        <w:top w:val="none" w:sz="0" w:space="0" w:color="auto"/>
        <w:left w:val="none" w:sz="0" w:space="0" w:color="auto"/>
        <w:bottom w:val="none" w:sz="0" w:space="0" w:color="auto"/>
        <w:right w:val="none" w:sz="0" w:space="0" w:color="auto"/>
      </w:divBdr>
    </w:div>
    <w:div w:id="1117916066">
      <w:bodyDiv w:val="1"/>
      <w:marLeft w:val="0"/>
      <w:marRight w:val="0"/>
      <w:marTop w:val="0"/>
      <w:marBottom w:val="0"/>
      <w:divBdr>
        <w:top w:val="none" w:sz="0" w:space="0" w:color="auto"/>
        <w:left w:val="none" w:sz="0" w:space="0" w:color="auto"/>
        <w:bottom w:val="none" w:sz="0" w:space="0" w:color="auto"/>
        <w:right w:val="none" w:sz="0" w:space="0" w:color="auto"/>
      </w:divBdr>
    </w:div>
    <w:div w:id="1470977364">
      <w:bodyDiv w:val="1"/>
      <w:marLeft w:val="0"/>
      <w:marRight w:val="0"/>
      <w:marTop w:val="0"/>
      <w:marBottom w:val="0"/>
      <w:divBdr>
        <w:top w:val="none" w:sz="0" w:space="0" w:color="auto"/>
        <w:left w:val="none" w:sz="0" w:space="0" w:color="auto"/>
        <w:bottom w:val="none" w:sz="0" w:space="0" w:color="auto"/>
        <w:right w:val="none" w:sz="0" w:space="0" w:color="auto"/>
      </w:divBdr>
    </w:div>
    <w:div w:id="204042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bd.int/doc/c/2255/7fab/fe26759ee8142680a2352c6c/wg2020-03-03-ar.pdf" TargetMode="Externa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bd.int/doc/c/6ab4/b10f/258e401caa99266917ea0637/sbstta-24-03-add1-ar.pdf" TargetMode="External"/><Relationship Id="rId7" Type="http://schemas.openxmlformats.org/officeDocument/2006/relationships/endnotes" Target="endnotes.xml"/><Relationship Id="rId12" Type="http://schemas.openxmlformats.org/officeDocument/2006/relationships/hyperlink" Target="https://www.cbd.int/doc/c/0926/185d/94e0453da6930134b7285b04/wg2020-03-05-ar.pdf"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1.sldx"/><Relationship Id="rId20" Type="http://schemas.openxmlformats.org/officeDocument/2006/relationships/hyperlink" Target="https://www.cbd.int/doc/c/c54e/08e1/948294f8656ee86e6a48a67e/wg2020-02-03-add1-a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bd.int/doc/c/2255/7fab/fe26759ee8142680a2352c6c/wg2020-03-03-ar.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package" Target="embeddings/Microsoft_PowerPoint_Slide2.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yperlink" Target="https://www.cbd.int/doc/c/6ba2/130d/4b7cfba49eaa510ffcf9f1b9/wg2020-03-03-add1-ar.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D77810-FBC6-4809-8D5C-F2240E430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19925</Words>
  <Characters>104432</Characters>
  <Application>Microsoft Office Word</Application>
  <DocSecurity>0</DocSecurity>
  <Lines>870</Lines>
  <Paragraphs>248</Paragraphs>
  <ScaleCrop>false</ScaleCrop>
  <HeadingPairs>
    <vt:vector size="2" baseType="variant">
      <vt:variant>
        <vt:lpstr>Title</vt:lpstr>
      </vt:variant>
      <vt:variant>
        <vt:i4>1</vt:i4>
      </vt:variant>
    </vt:vector>
  </HeadingPairs>
  <TitlesOfParts>
    <vt:vector size="1" baseType="lpstr">
      <vt:lpstr>wg2020-03-06-ar</vt:lpstr>
    </vt:vector>
  </TitlesOfParts>
  <Company/>
  <LinksUpToDate>false</LinksUpToDate>
  <CharactersWithSpaces>124109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wg2020-03-06-ar</dc:title>
  <dc:creator>SCBD</dc:creator>
  <cp:revision>2</cp:revision>
  <cp:lastPrinted>2021-12-16T19:31:00Z</cp:lastPrinted>
  <dcterms:created xsi:type="dcterms:W3CDTF">2021-12-17T16:16:00Z</dcterms:created>
  <dcterms:modified xsi:type="dcterms:W3CDTF">2021-12-17T16:16:00Z</dcterms:modified>
</cp:coreProperties>
</file>