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4D301F31" w14:textId="77777777" w:rsidTr="008A1499">
        <w:trPr>
          <w:trHeight w:val="850"/>
        </w:trPr>
        <w:tc>
          <w:tcPr>
            <w:tcW w:w="975" w:type="dxa"/>
            <w:vAlign w:val="bottom"/>
          </w:tcPr>
          <w:p w14:paraId="4C178A85" w14:textId="77777777" w:rsidR="008A1499" w:rsidRPr="00866063" w:rsidRDefault="008A1499" w:rsidP="008A1499">
            <w:pPr>
              <w:pStyle w:val="AASmallLogo"/>
            </w:pPr>
            <w:r w:rsidRPr="00866063">
              <w:rPr>
                <w:noProof/>
              </w:rPr>
              <w:drawing>
                <wp:inline distT="0" distB="0" distL="0" distR="0" wp14:anchorId="2C0BA2A7" wp14:editId="556BB61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3E29E2D0" w14:textId="77777777" w:rsidR="008A1499" w:rsidRPr="00866063" w:rsidRDefault="008A1499" w:rsidP="008A1499">
            <w:pPr>
              <w:pStyle w:val="AASmallLogo"/>
            </w:pPr>
          </w:p>
        </w:tc>
        <w:tc>
          <w:tcPr>
            <w:tcW w:w="1434" w:type="dxa"/>
            <w:noWrap/>
            <w:vAlign w:val="bottom"/>
          </w:tcPr>
          <w:p w14:paraId="67EF1EE0" w14:textId="77777777" w:rsidR="008A1499" w:rsidRPr="00866063" w:rsidRDefault="008A1499" w:rsidP="008A1499">
            <w:pPr>
              <w:pStyle w:val="AASmallLogo"/>
            </w:pPr>
            <w:r w:rsidRPr="00866063">
              <w:rPr>
                <w:noProof/>
              </w:rPr>
              <w:drawing>
                <wp:inline distT="0" distB="0" distL="0" distR="0" wp14:anchorId="2036A259" wp14:editId="6AFEF71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5B8064FE" w14:textId="77777777" w:rsidR="008A1499" w:rsidRPr="00866063" w:rsidRDefault="008A1499" w:rsidP="008A1499">
            <w:pPr>
              <w:pStyle w:val="AASmallLogo"/>
            </w:pPr>
          </w:p>
        </w:tc>
        <w:tc>
          <w:tcPr>
            <w:tcW w:w="8073" w:type="dxa"/>
            <w:vAlign w:val="bottom"/>
          </w:tcPr>
          <w:p w14:paraId="67AF5A82" w14:textId="5D556703" w:rsidR="008A1499" w:rsidRPr="00866063" w:rsidRDefault="008A1499" w:rsidP="008A1499">
            <w:pPr>
              <w:pStyle w:val="CBDNormal"/>
              <w:jc w:val="right"/>
            </w:pPr>
            <w:r w:rsidRPr="00866063">
              <w:rPr>
                <w:sz w:val="40"/>
              </w:rPr>
              <w:t>CBD</w:t>
            </w:r>
            <w:r w:rsidRPr="00866063">
              <w:t>/</w:t>
            </w:r>
            <w:r w:rsidR="00C4348A">
              <w:t>SBI</w:t>
            </w:r>
            <w:r w:rsidRPr="00866063">
              <w:t>/</w:t>
            </w:r>
            <w:r w:rsidR="00C4348A">
              <w:t>6/</w:t>
            </w:r>
            <w:r w:rsidR="00581D45">
              <w:t>7</w:t>
            </w:r>
          </w:p>
        </w:tc>
      </w:tr>
    </w:tbl>
    <w:p w14:paraId="4A297F34"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7F79905" w14:textId="77777777" w:rsidTr="008A1499">
        <w:trPr>
          <w:trHeight w:val="1814"/>
        </w:trPr>
        <w:tc>
          <w:tcPr>
            <w:tcW w:w="7370" w:type="dxa"/>
          </w:tcPr>
          <w:p w14:paraId="3501D704" w14:textId="77777777" w:rsidR="008A1499" w:rsidRPr="00866063" w:rsidRDefault="008A1499" w:rsidP="008A1499">
            <w:pPr>
              <w:pStyle w:val="ACLargeLogo"/>
            </w:pPr>
            <w:r w:rsidRPr="00866063">
              <w:rPr>
                <w:noProof/>
              </w:rPr>
              <w:drawing>
                <wp:inline distT="0" distB="0" distL="0" distR="0" wp14:anchorId="52590CA2" wp14:editId="3D468B61">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2A2883A" w14:textId="77777777" w:rsidR="008A1499" w:rsidRPr="00866063" w:rsidRDefault="008A1499" w:rsidP="008A1499">
            <w:pPr>
              <w:pStyle w:val="ACLargeLogo"/>
            </w:pPr>
          </w:p>
        </w:tc>
        <w:tc>
          <w:tcPr>
            <w:tcW w:w="3112" w:type="dxa"/>
          </w:tcPr>
          <w:p w14:paraId="5050CF65" w14:textId="77777777" w:rsidR="008A1499" w:rsidRPr="00866063" w:rsidRDefault="008A1499" w:rsidP="008A1499">
            <w:pPr>
              <w:pStyle w:val="AEDistrNormal"/>
            </w:pPr>
            <w:r w:rsidRPr="00866063">
              <w:t xml:space="preserve">Distr.: General </w:t>
            </w:r>
          </w:p>
          <w:p w14:paraId="4731239E" w14:textId="62ED24E5" w:rsidR="008A1499" w:rsidRPr="00866063" w:rsidRDefault="0072607E" w:rsidP="008A1499">
            <w:pPr>
              <w:pStyle w:val="AEDistrNormal"/>
            </w:pPr>
            <w:r>
              <w:t>2</w:t>
            </w:r>
            <w:r w:rsidR="00581D45">
              <w:t>8 December 2025</w:t>
            </w:r>
          </w:p>
          <w:p w14:paraId="43303AA4" w14:textId="77777777" w:rsidR="008A1499" w:rsidRPr="00866063" w:rsidRDefault="008A1499" w:rsidP="008A1499">
            <w:pPr>
              <w:pStyle w:val="AEDistrNormal6pt"/>
            </w:pPr>
            <w:r w:rsidRPr="00866063">
              <w:t xml:space="preserve">Original: English </w:t>
            </w:r>
          </w:p>
          <w:p w14:paraId="2C46820B" w14:textId="77777777" w:rsidR="008A1499" w:rsidRPr="00866063" w:rsidRDefault="008A1499" w:rsidP="008A1499">
            <w:pPr>
              <w:pStyle w:val="AEDistrNormal6pt"/>
            </w:pPr>
          </w:p>
        </w:tc>
      </w:tr>
    </w:tbl>
    <w:p w14:paraId="60B6110F"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C18088F" w14:textId="77777777" w:rsidTr="008A1499">
        <w:trPr>
          <w:trHeight w:val="57"/>
        </w:trPr>
        <w:tc>
          <w:tcPr>
            <w:tcW w:w="6094" w:type="dxa"/>
          </w:tcPr>
          <w:p w14:paraId="43B947C9" w14:textId="77777777" w:rsidR="008A1499" w:rsidRPr="00866063" w:rsidRDefault="00C4348A" w:rsidP="008A1499">
            <w:pPr>
              <w:pStyle w:val="AFCorN12Bold"/>
            </w:pPr>
            <w:r>
              <w:t>Subsidiary Body on Implementation</w:t>
            </w:r>
            <w:r w:rsidR="008A1499" w:rsidRPr="00866063">
              <w:t xml:space="preserve"> </w:t>
            </w:r>
          </w:p>
          <w:p w14:paraId="3603D3F8" w14:textId="77777777" w:rsidR="008A1499" w:rsidRPr="00866063" w:rsidRDefault="00C4348A" w:rsidP="008A1499">
            <w:pPr>
              <w:pStyle w:val="AFCorNBold"/>
            </w:pPr>
            <w:r>
              <w:t>Six</w:t>
            </w:r>
            <w:r w:rsidR="008A1499" w:rsidRPr="00866063">
              <w:t xml:space="preserve">th meeting </w:t>
            </w:r>
          </w:p>
          <w:p w14:paraId="4BE7A4CA"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10A9AF1B" w14:textId="0E821A95" w:rsidR="008A1499" w:rsidRPr="00866063" w:rsidRDefault="008A1499" w:rsidP="008A1499">
            <w:pPr>
              <w:pStyle w:val="AFCorNNormal"/>
            </w:pPr>
            <w:r w:rsidRPr="00866063">
              <w:t xml:space="preserve">Item </w:t>
            </w:r>
            <w:r w:rsidR="00581D45">
              <w:t>7</w:t>
            </w:r>
            <w:r w:rsidRPr="00866063">
              <w:t xml:space="preserve"> of the provisional agenda</w:t>
            </w:r>
            <w:r w:rsidRPr="00866063">
              <w:rPr>
                <w:rStyle w:val="FootnoteReference"/>
              </w:rPr>
              <w:footnoteReference w:customMarkFollows="1" w:id="1"/>
              <w:t>*</w:t>
            </w:r>
            <w:r w:rsidRPr="00866063">
              <w:t xml:space="preserve"> </w:t>
            </w:r>
          </w:p>
          <w:p w14:paraId="58AF4A7E" w14:textId="6137366D" w:rsidR="008A1499" w:rsidRPr="00866063" w:rsidRDefault="00581D45" w:rsidP="008A1499">
            <w:pPr>
              <w:pStyle w:val="AFCorNBold"/>
            </w:pPr>
            <w:r w:rsidRPr="00581D45">
              <w:t xml:space="preserve">Cooperation with other conventions and </w:t>
            </w:r>
            <w:r w:rsidR="00023568">
              <w:br/>
            </w:r>
            <w:r w:rsidRPr="00581D45">
              <w:t>international organizations</w:t>
            </w:r>
          </w:p>
        </w:tc>
        <w:tc>
          <w:tcPr>
            <w:tcW w:w="4388" w:type="dxa"/>
          </w:tcPr>
          <w:p w14:paraId="57C999A4" w14:textId="77777777" w:rsidR="008A1499" w:rsidRPr="00866063" w:rsidRDefault="008A1499" w:rsidP="008A1499">
            <w:pPr>
              <w:pStyle w:val="CBDNormal"/>
              <w:jc w:val="left"/>
            </w:pPr>
          </w:p>
        </w:tc>
      </w:tr>
    </w:tbl>
    <w:p w14:paraId="710D49EF" w14:textId="49D0B5D8" w:rsidR="00C9161D" w:rsidRPr="00866063" w:rsidRDefault="006D464A" w:rsidP="00A111D1">
      <w:pPr>
        <w:pStyle w:val="CBDTitle"/>
        <w:rPr>
          <w:caps/>
        </w:rPr>
      </w:pPr>
      <w:sdt>
        <w:sdtPr>
          <w:alias w:val="Title"/>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EndPr/>
        <w:sdtContent>
          <w:r w:rsidR="00581D45" w:rsidRPr="00581D45">
            <w:t>Cooperation with other conventions and international organizations</w:t>
          </w:r>
        </w:sdtContent>
      </w:sdt>
      <w:r w:rsidR="00105372" w:rsidRPr="00866063">
        <w:rPr>
          <w:caps/>
        </w:rPr>
        <w:t xml:space="preserve"> </w:t>
      </w:r>
    </w:p>
    <w:p w14:paraId="25DA5CEC" w14:textId="77777777" w:rsidR="00F6586C" w:rsidRPr="00866063" w:rsidRDefault="0030169D" w:rsidP="00A111D1">
      <w:pPr>
        <w:pStyle w:val="CBDSubTitle"/>
      </w:pPr>
      <w:r w:rsidRPr="00866063">
        <w:t xml:space="preserve">Note by the </w:t>
      </w:r>
      <w:r w:rsidR="007E0F8A" w:rsidRPr="00866063">
        <w:t>Secretariat</w:t>
      </w:r>
    </w:p>
    <w:p w14:paraId="3D230125" w14:textId="77777777" w:rsidR="00581D45" w:rsidRPr="004A15D0" w:rsidRDefault="00581D45" w:rsidP="002E6969">
      <w:pPr>
        <w:pStyle w:val="CBDH1"/>
        <w:numPr>
          <w:ilvl w:val="0"/>
          <w:numId w:val="8"/>
        </w:numPr>
        <w:ind w:left="567" w:hanging="567"/>
        <w:rPr>
          <w:szCs w:val="28"/>
        </w:rPr>
      </w:pPr>
      <w:r w:rsidRPr="004A15D0">
        <w:rPr>
          <w:szCs w:val="28"/>
        </w:rPr>
        <w:t>Introduction</w:t>
      </w:r>
    </w:p>
    <w:p w14:paraId="02EFAC1B" w14:textId="52E76C4B" w:rsidR="00581D45" w:rsidRPr="0045707A" w:rsidRDefault="00581D45" w:rsidP="00581D45">
      <w:pPr>
        <w:pStyle w:val="CBDNormalNumber"/>
      </w:pPr>
      <w:r w:rsidRPr="0045707A">
        <w:t xml:space="preserve">In decision </w:t>
      </w:r>
      <w:bookmarkStart w:id="0" w:name="_Hlk213337220"/>
      <w:bookmarkStart w:id="1" w:name="_Hlk213339976"/>
      <w:r w:rsidRPr="0045707A">
        <w:fldChar w:fldCharType="begin"/>
      </w:r>
      <w:r w:rsidRPr="0045707A">
        <w:instrText>HYPERLINK "https://www.cbd.int/doc/decisions/cop-16/cop-16-dec-35-en.pdf"</w:instrText>
      </w:r>
      <w:r w:rsidRPr="0045707A">
        <w:fldChar w:fldCharType="separate"/>
      </w:r>
      <w:r w:rsidRPr="0045707A">
        <w:rPr>
          <w:rStyle w:val="Hyperlink"/>
        </w:rPr>
        <w:t>16/35</w:t>
      </w:r>
      <w:r w:rsidRPr="0045707A">
        <w:fldChar w:fldCharType="end"/>
      </w:r>
      <w:bookmarkEnd w:id="0"/>
      <w:r w:rsidRPr="0045707A">
        <w:t xml:space="preserve">, </w:t>
      </w:r>
      <w:bookmarkEnd w:id="1"/>
      <w:r w:rsidRPr="0045707A">
        <w:t xml:space="preserve">the Conference of the Parties </w:t>
      </w:r>
      <w:r w:rsidR="007A1CD2">
        <w:t xml:space="preserve">to the Convention on Biological Diversity </w:t>
      </w:r>
      <w:r w:rsidRPr="0045707A">
        <w:t>invited the secretariats of other conventions and international organizations and requested the Executive Secretary</w:t>
      </w:r>
      <w:r w:rsidR="00FF4F02" w:rsidRPr="00FF4F02">
        <w:t xml:space="preserve"> </w:t>
      </w:r>
      <w:r w:rsidR="00F06DB3">
        <w:t xml:space="preserve">of the </w:t>
      </w:r>
      <w:r w:rsidR="00FF4F02" w:rsidRPr="00FF4F02">
        <w:t>Convention on Biological Biodiversity</w:t>
      </w:r>
      <w:r w:rsidRPr="0045707A">
        <w:t xml:space="preserve"> to conduct cooperation-related activities in support of the implementation of the </w:t>
      </w:r>
      <w:bookmarkStart w:id="2" w:name="_Hlk217066699"/>
      <w:r w:rsidRPr="0045707A">
        <w:t xml:space="preserve">Convention on Biological </w:t>
      </w:r>
      <w:r w:rsidR="009E0BE9">
        <w:t>D</w:t>
      </w:r>
      <w:r w:rsidRPr="0045707A">
        <w:t xml:space="preserve">iversity </w:t>
      </w:r>
      <w:bookmarkEnd w:id="2"/>
      <w:r w:rsidRPr="0045707A">
        <w:t xml:space="preserve">and its Protocols and the </w:t>
      </w:r>
      <w:bookmarkStart w:id="3" w:name="_Hlk217164873"/>
      <w:r w:rsidRPr="0045707A">
        <w:t>Kunming-Montreal Global Biodiversity Framework</w:t>
      </w:r>
      <w:bookmarkEnd w:id="3"/>
      <w:r w:rsidRPr="0045707A">
        <w:t xml:space="preserve">. </w:t>
      </w:r>
      <w:r>
        <w:t xml:space="preserve">In the same decision, the Conference of the Parties </w:t>
      </w:r>
      <w:r w:rsidRPr="0045707A">
        <w:t xml:space="preserve">invited Parties, other </w:t>
      </w:r>
      <w:r w:rsidR="002B0EF8">
        <w:t>G</w:t>
      </w:r>
      <w:r w:rsidRPr="0045707A">
        <w:t>overnments and stakeholders to strengthen synergies and cooperation in support of national</w:t>
      </w:r>
      <w:r w:rsidR="002B0EF8">
        <w:t>-</w:t>
      </w:r>
      <w:r w:rsidRPr="0045707A">
        <w:t xml:space="preserve">level implementation. </w:t>
      </w:r>
    </w:p>
    <w:p w14:paraId="3FAA3C1C" w14:textId="62D0F919" w:rsidR="00581D45" w:rsidRPr="0045707A" w:rsidRDefault="003708C5" w:rsidP="00581D45">
      <w:pPr>
        <w:pStyle w:val="CBDNormalNumber"/>
      </w:pPr>
      <w:r>
        <w:t xml:space="preserve">Also in </w:t>
      </w:r>
      <w:r w:rsidR="00F44959">
        <w:t>decision 16/35, t</w:t>
      </w:r>
      <w:r w:rsidR="00581D45" w:rsidRPr="0045707A">
        <w:t xml:space="preserve">he Conference of the Parties requested the Executive Secretary to report to the Subsidiary Body </w:t>
      </w:r>
      <w:r w:rsidR="00FC0731">
        <w:t xml:space="preserve">on Implementation, </w:t>
      </w:r>
      <w:r w:rsidR="00581D45" w:rsidRPr="0045707A">
        <w:t>at a meeting</w:t>
      </w:r>
      <w:r w:rsidR="00FC0731">
        <w:t xml:space="preserve"> to be</w:t>
      </w:r>
      <w:r w:rsidR="00581D45" w:rsidRPr="0045707A">
        <w:t xml:space="preserve"> held before the seventeenth meeting of the Conference of the Parties</w:t>
      </w:r>
      <w:r w:rsidR="007C2FD4">
        <w:t>,</w:t>
      </w:r>
      <w:r w:rsidR="00581D45" w:rsidRPr="0045707A">
        <w:t xml:space="preserve"> on the cooperation activities mentioned in th</w:t>
      </w:r>
      <w:r w:rsidR="007C2FD4">
        <w:t>at</w:t>
      </w:r>
      <w:r w:rsidR="00581D45" w:rsidRPr="0045707A">
        <w:t xml:space="preserve"> decision. </w:t>
      </w:r>
    </w:p>
    <w:p w14:paraId="00D0CFC6" w14:textId="7641EBDC" w:rsidR="00581D45" w:rsidRDefault="00581D45" w:rsidP="00581D45">
      <w:pPr>
        <w:pStyle w:val="CBDNormalNumber"/>
      </w:pPr>
      <w:r w:rsidRPr="009B0835">
        <w:t xml:space="preserve">The present note provides a </w:t>
      </w:r>
      <w:r w:rsidRPr="009B0835">
        <w:rPr>
          <w:color w:val="000000" w:themeColor="text1"/>
        </w:rPr>
        <w:t>progress</w:t>
      </w:r>
      <w:r w:rsidRPr="009B0835">
        <w:t xml:space="preserve"> report on the implementation of decision </w:t>
      </w:r>
      <w:hyperlink r:id="rId15" w:history="1">
        <w:r w:rsidRPr="009B0835">
          <w:rPr>
            <w:rStyle w:val="Hyperlink"/>
          </w:rPr>
          <w:t>16/35</w:t>
        </w:r>
      </w:hyperlink>
      <w:r w:rsidRPr="009B0835">
        <w:t xml:space="preserve"> for the period </w:t>
      </w:r>
      <w:r w:rsidR="00657D3D">
        <w:t xml:space="preserve">from </w:t>
      </w:r>
      <w:r w:rsidRPr="009B0835">
        <w:t>October 2024 to November 2025</w:t>
      </w:r>
      <w:r w:rsidRPr="0045707A">
        <w:rPr>
          <w:rStyle w:val="FootnoteReference"/>
        </w:rPr>
        <w:footnoteReference w:id="2"/>
      </w:r>
      <w:r w:rsidRPr="009B0835">
        <w:t xml:space="preserve"> and related information. The progress report is supplemented by information and working documents prepared under other </w:t>
      </w:r>
      <w:r w:rsidR="00613372" w:rsidRPr="009B0835">
        <w:t xml:space="preserve">items </w:t>
      </w:r>
      <w:r w:rsidR="00E748A1">
        <w:t xml:space="preserve">of the </w:t>
      </w:r>
      <w:r w:rsidRPr="009B0835">
        <w:t xml:space="preserve">agenda </w:t>
      </w:r>
      <w:r w:rsidR="00E748A1">
        <w:t>for</w:t>
      </w:r>
      <w:r w:rsidRPr="009B0835">
        <w:t xml:space="preserve"> the present meeting and other intersessional meetings, as outlined in </w:t>
      </w:r>
      <w:r>
        <w:t xml:space="preserve">annex </w:t>
      </w:r>
      <w:r w:rsidR="002E6969">
        <w:t>I</w:t>
      </w:r>
      <w:r>
        <w:t xml:space="preserve"> </w:t>
      </w:r>
      <w:r w:rsidR="003D41FA">
        <w:t xml:space="preserve">to the present </w:t>
      </w:r>
      <w:r>
        <w:t>note</w:t>
      </w:r>
      <w:r w:rsidRPr="004A15D0">
        <w:t>.</w:t>
      </w:r>
      <w:r w:rsidRPr="009B0835">
        <w:t xml:space="preserve"> </w:t>
      </w:r>
      <w:r w:rsidR="00C518B2">
        <w:t>R</w:t>
      </w:r>
      <w:r w:rsidR="00CE7EED" w:rsidRPr="009B0835">
        <w:t>eport</w:t>
      </w:r>
      <w:r w:rsidR="00C518B2">
        <w:t>s on</w:t>
      </w:r>
      <w:r w:rsidR="00CE7EED" w:rsidRPr="009B0835">
        <w:t xml:space="preserve"> </w:t>
      </w:r>
      <w:r w:rsidR="00C518B2">
        <w:t>c</w:t>
      </w:r>
      <w:r w:rsidRPr="009B0835">
        <w:t>ooperation with other conventions, international organizations and initiatives related to the Protocol</w:t>
      </w:r>
      <w:r>
        <w:t>s</w:t>
      </w:r>
      <w:r w:rsidRPr="009B0835">
        <w:t xml:space="preserve"> will be </w:t>
      </w:r>
      <w:r w:rsidR="00C518B2">
        <w:t xml:space="preserve">provided </w:t>
      </w:r>
      <w:r w:rsidR="0072607E">
        <w:t>a</w:t>
      </w:r>
      <w:r w:rsidRPr="009B0835">
        <w:t>t the respective meetings of the Parties to the Protocols to be held in October 2026.</w:t>
      </w:r>
      <w:r>
        <w:t xml:space="preserve"> </w:t>
      </w:r>
    </w:p>
    <w:p w14:paraId="65BFA1FD" w14:textId="2337A204" w:rsidR="00581D45" w:rsidRPr="004A15D0" w:rsidRDefault="00581D45" w:rsidP="002E6969">
      <w:pPr>
        <w:pStyle w:val="CBDH1"/>
        <w:numPr>
          <w:ilvl w:val="0"/>
          <w:numId w:val="8"/>
        </w:numPr>
        <w:ind w:left="567" w:hanging="567"/>
        <w:rPr>
          <w:szCs w:val="28"/>
        </w:rPr>
      </w:pPr>
      <w:r w:rsidRPr="004A0A85">
        <w:rPr>
          <w:szCs w:val="28"/>
        </w:rPr>
        <w:t xml:space="preserve">Relevant </w:t>
      </w:r>
      <w:r w:rsidRPr="004A15D0">
        <w:rPr>
          <w:szCs w:val="28"/>
        </w:rPr>
        <w:t>decisions and resolutions adopted by other conventions and international organizations in support of implementation and monitoring of progress of the Kunming-Montreal Global Biodiversity Framework</w:t>
      </w:r>
    </w:p>
    <w:p w14:paraId="03B6568F" w14:textId="3742CD20" w:rsidR="00581D45" w:rsidRDefault="00581D45" w:rsidP="00581D45">
      <w:pPr>
        <w:pStyle w:val="CBDNormalNumber"/>
        <w:rPr>
          <w:rFonts w:eastAsia="Aptos"/>
          <w:lang w:eastAsia="en-CA"/>
        </w:rPr>
      </w:pPr>
      <w:r w:rsidRPr="0045707A">
        <w:t xml:space="preserve">Pursuant to the invitations </w:t>
      </w:r>
      <w:r w:rsidR="00CB1F6E">
        <w:t xml:space="preserve">extended </w:t>
      </w:r>
      <w:r w:rsidRPr="0045707A">
        <w:t>by the Conference of the Parties in its decisions 15/13 and 16/35,</w:t>
      </w:r>
      <w:r w:rsidRPr="007D0EF8">
        <w:rPr>
          <w:rFonts w:eastAsia="Aptos"/>
          <w:lang w:eastAsia="en-CA"/>
        </w:rPr>
        <w:t xml:space="preserve"> governing bodies of biodiversity-related </w:t>
      </w:r>
      <w:r w:rsidRPr="00581D45">
        <w:t>conventions</w:t>
      </w:r>
      <w:r w:rsidRPr="007D0EF8">
        <w:rPr>
          <w:rFonts w:eastAsia="Aptos"/>
          <w:lang w:eastAsia="en-CA"/>
        </w:rPr>
        <w:t>, Rio convention</w:t>
      </w:r>
      <w:r>
        <w:rPr>
          <w:rFonts w:eastAsia="Aptos"/>
          <w:lang w:eastAsia="en-CA"/>
        </w:rPr>
        <w:t>s</w:t>
      </w:r>
      <w:r w:rsidRPr="007D0EF8">
        <w:rPr>
          <w:rFonts w:eastAsia="Aptos"/>
          <w:lang w:eastAsia="en-CA"/>
        </w:rPr>
        <w:t xml:space="preserve">, chemicals and waste conventions, other multilateral environmental agreements and regional and international </w:t>
      </w:r>
      <w:r w:rsidRPr="007D0EF8">
        <w:rPr>
          <w:rFonts w:eastAsia="Aptos"/>
          <w:lang w:eastAsia="en-CA"/>
        </w:rPr>
        <w:lastRenderedPageBreak/>
        <w:t>organizations</w:t>
      </w:r>
      <w:r>
        <w:rPr>
          <w:rFonts w:eastAsia="Aptos"/>
          <w:lang w:eastAsia="en-CA"/>
        </w:rPr>
        <w:t xml:space="preserve"> have formally recogni</w:t>
      </w:r>
      <w:r w:rsidR="00B35389">
        <w:rPr>
          <w:rFonts w:eastAsia="Aptos"/>
          <w:lang w:eastAsia="en-CA"/>
        </w:rPr>
        <w:t>z</w:t>
      </w:r>
      <w:r>
        <w:rPr>
          <w:rFonts w:eastAsia="Aptos"/>
          <w:lang w:eastAsia="en-CA"/>
        </w:rPr>
        <w:t>ed or referenced the Framework and its targets</w:t>
      </w:r>
      <w:r w:rsidRPr="007D0EF8">
        <w:rPr>
          <w:rFonts w:eastAsia="Aptos"/>
          <w:lang w:eastAsia="en-CA"/>
        </w:rPr>
        <w:t xml:space="preserve">. Detailed information </w:t>
      </w:r>
      <w:r w:rsidR="00D3243A">
        <w:rPr>
          <w:rFonts w:eastAsia="Aptos"/>
          <w:lang w:eastAsia="en-CA"/>
        </w:rPr>
        <w:t xml:space="preserve">in this regard </w:t>
      </w:r>
      <w:r w:rsidRPr="007D0EF8">
        <w:rPr>
          <w:rFonts w:eastAsia="Aptos"/>
          <w:lang w:eastAsia="en-CA"/>
        </w:rPr>
        <w:t>is provide</w:t>
      </w:r>
      <w:r>
        <w:rPr>
          <w:rFonts w:eastAsia="Aptos"/>
          <w:lang w:eastAsia="en-CA"/>
        </w:rPr>
        <w:t>d</w:t>
      </w:r>
      <w:r w:rsidRPr="007D0EF8">
        <w:rPr>
          <w:rFonts w:eastAsia="Aptos"/>
          <w:lang w:eastAsia="en-CA"/>
        </w:rPr>
        <w:t xml:space="preserve"> in </w:t>
      </w:r>
      <w:r>
        <w:rPr>
          <w:rFonts w:eastAsia="Aptos"/>
          <w:lang w:eastAsia="en-CA"/>
        </w:rPr>
        <w:t xml:space="preserve">annex </w:t>
      </w:r>
      <w:r w:rsidR="002E6969">
        <w:rPr>
          <w:rFonts w:eastAsia="Aptos"/>
          <w:lang w:eastAsia="en-CA"/>
        </w:rPr>
        <w:t>I</w:t>
      </w:r>
      <w:r w:rsidR="00D60E44">
        <w:rPr>
          <w:rFonts w:eastAsia="Aptos"/>
          <w:lang w:eastAsia="en-CA"/>
        </w:rPr>
        <w:t>I</w:t>
      </w:r>
      <w:r>
        <w:rPr>
          <w:rFonts w:eastAsia="Aptos"/>
          <w:lang w:eastAsia="en-CA"/>
        </w:rPr>
        <w:t xml:space="preserve"> to </w:t>
      </w:r>
      <w:r w:rsidR="003D41FA">
        <w:rPr>
          <w:rFonts w:eastAsia="Aptos"/>
          <w:lang w:eastAsia="en-CA"/>
        </w:rPr>
        <w:t xml:space="preserve">the present </w:t>
      </w:r>
      <w:r>
        <w:rPr>
          <w:rFonts w:eastAsia="Aptos"/>
          <w:lang w:eastAsia="en-CA"/>
        </w:rPr>
        <w:t>note</w:t>
      </w:r>
      <w:r w:rsidR="00D3243A" w:rsidRPr="004A15D0">
        <w:rPr>
          <w:rFonts w:eastAsia="Aptos"/>
          <w:lang w:eastAsia="en-CA"/>
        </w:rPr>
        <w:t>.</w:t>
      </w:r>
      <w:r w:rsidRPr="004A15D0">
        <w:rPr>
          <w:rStyle w:val="FootnoteReference"/>
          <w:rFonts w:eastAsia="Aptos"/>
          <w:lang w:eastAsia="en-CA"/>
        </w:rPr>
        <w:footnoteReference w:id="3"/>
      </w:r>
      <w:r w:rsidRPr="007D0EF8">
        <w:rPr>
          <w:rFonts w:eastAsia="Aptos"/>
          <w:lang w:eastAsia="en-CA"/>
        </w:rPr>
        <w:t xml:space="preserve"> </w:t>
      </w:r>
    </w:p>
    <w:p w14:paraId="05235D42" w14:textId="18C41B8B" w:rsidR="00581D45" w:rsidRDefault="00581D45" w:rsidP="00581D45">
      <w:pPr>
        <w:pStyle w:val="CBDNormalNumber"/>
        <w:rPr>
          <w:rFonts w:eastAsia="Aptos"/>
          <w:lang w:eastAsia="en-CA"/>
        </w:rPr>
      </w:pPr>
      <w:r w:rsidRPr="00F21B77">
        <w:rPr>
          <w:rFonts w:eastAsia="Aptos"/>
          <w:lang w:eastAsia="en-CA"/>
        </w:rPr>
        <w:t xml:space="preserve">The decisions or resolutions adopted during the reporting period </w:t>
      </w:r>
      <w:r w:rsidR="00177AA5">
        <w:rPr>
          <w:rFonts w:eastAsia="Aptos"/>
          <w:lang w:eastAsia="en-CA"/>
        </w:rPr>
        <w:t xml:space="preserve">have </w:t>
      </w:r>
      <w:r w:rsidRPr="00F21B77">
        <w:rPr>
          <w:rFonts w:eastAsia="Aptos"/>
          <w:lang w:eastAsia="en-CA"/>
        </w:rPr>
        <w:t>contribute</w:t>
      </w:r>
      <w:r w:rsidR="00177AA5">
        <w:rPr>
          <w:rFonts w:eastAsia="Aptos"/>
          <w:lang w:eastAsia="en-CA"/>
        </w:rPr>
        <w:t>d</w:t>
      </w:r>
      <w:r w:rsidRPr="00F21B77">
        <w:rPr>
          <w:rFonts w:eastAsia="Aptos"/>
          <w:lang w:eastAsia="en-CA"/>
        </w:rPr>
        <w:t xml:space="preserve"> to </w:t>
      </w:r>
      <w:r w:rsidR="00177AA5">
        <w:rPr>
          <w:rFonts w:eastAsia="Aptos"/>
          <w:lang w:eastAsia="en-CA"/>
        </w:rPr>
        <w:t xml:space="preserve">a </w:t>
      </w:r>
      <w:r w:rsidRPr="00F21B77">
        <w:rPr>
          <w:rFonts w:eastAsia="Aptos"/>
          <w:lang w:eastAsia="en-CA"/>
        </w:rPr>
        <w:t>further embedding elements of the Framework in workplans, strategies and cooperation decisions or resolutions, thus advancing the implementation of the Framework at various levels and mainstreaming biodiversity into thematic sectors.</w:t>
      </w:r>
    </w:p>
    <w:p w14:paraId="38BD4E05" w14:textId="535D3192" w:rsidR="00581D45" w:rsidRPr="004A15D0" w:rsidRDefault="00581D45" w:rsidP="002E6969">
      <w:pPr>
        <w:pStyle w:val="CBDH1"/>
        <w:numPr>
          <w:ilvl w:val="0"/>
          <w:numId w:val="8"/>
        </w:numPr>
        <w:ind w:left="567" w:hanging="567"/>
        <w:rPr>
          <w:szCs w:val="28"/>
        </w:rPr>
      </w:pPr>
      <w:r w:rsidRPr="004A15D0">
        <w:rPr>
          <w:szCs w:val="28"/>
        </w:rPr>
        <w:t>Actions to enhance cooperation and synergies undertaken by the Secretariat, other conventions and international organi</w:t>
      </w:r>
      <w:r w:rsidR="00BA4641">
        <w:rPr>
          <w:szCs w:val="28"/>
        </w:rPr>
        <w:t>z</w:t>
      </w:r>
      <w:r w:rsidRPr="004A15D0">
        <w:rPr>
          <w:szCs w:val="28"/>
        </w:rPr>
        <w:t xml:space="preserve">ations, </w:t>
      </w:r>
      <w:r w:rsidR="00BA4641">
        <w:rPr>
          <w:szCs w:val="28"/>
        </w:rPr>
        <w:t>G</w:t>
      </w:r>
      <w:r w:rsidRPr="004A15D0">
        <w:rPr>
          <w:szCs w:val="28"/>
        </w:rPr>
        <w:t xml:space="preserve">overnments and other stakeholders mentioned in decision 16/35 </w:t>
      </w:r>
    </w:p>
    <w:p w14:paraId="5166F3A0" w14:textId="33BB82C4" w:rsidR="00581D45" w:rsidRPr="004A15D0" w:rsidRDefault="00581D45" w:rsidP="00581D45">
      <w:pPr>
        <w:pStyle w:val="CBDNormalNumber"/>
        <w:rPr>
          <w:rFonts w:eastAsia="Aptos"/>
          <w:lang w:eastAsia="en-CA"/>
        </w:rPr>
      </w:pPr>
      <w:r w:rsidRPr="00F21B77">
        <w:rPr>
          <w:rFonts w:eastAsia="Aptos"/>
          <w:lang w:eastAsia="en-CA"/>
        </w:rPr>
        <w:t xml:space="preserve">Pursuant to </w:t>
      </w:r>
      <w:r w:rsidR="008D4CDB">
        <w:rPr>
          <w:rFonts w:eastAsia="Aptos"/>
          <w:lang w:eastAsia="en-CA"/>
        </w:rPr>
        <w:t>sub</w:t>
      </w:r>
      <w:r w:rsidR="0021272A" w:rsidRPr="00F21B77">
        <w:rPr>
          <w:rFonts w:eastAsia="Aptos"/>
          <w:lang w:eastAsia="en-CA"/>
        </w:rPr>
        <w:t>paragraph 23 (e)</w:t>
      </w:r>
      <w:r w:rsidR="0021272A">
        <w:rPr>
          <w:rFonts w:eastAsia="Aptos"/>
          <w:lang w:eastAsia="en-CA"/>
        </w:rPr>
        <w:t xml:space="preserve"> of </w:t>
      </w:r>
      <w:r w:rsidRPr="00F21B77">
        <w:rPr>
          <w:rFonts w:eastAsia="Aptos"/>
          <w:lang w:eastAsia="en-CA"/>
        </w:rPr>
        <w:t>decision 16/35 and with a view to report</w:t>
      </w:r>
      <w:r w:rsidR="008D4CDB">
        <w:rPr>
          <w:rFonts w:eastAsia="Aptos"/>
          <w:lang w:eastAsia="en-CA"/>
        </w:rPr>
        <w:t>ing</w:t>
      </w:r>
      <w:r w:rsidRPr="00F21B77">
        <w:rPr>
          <w:rFonts w:eastAsia="Aptos"/>
          <w:lang w:eastAsia="en-CA"/>
        </w:rPr>
        <w:t xml:space="preserve"> on cooperation activities undertaken by </w:t>
      </w:r>
      <w:r w:rsidR="005F1267">
        <w:rPr>
          <w:rFonts w:eastAsia="Aptos"/>
          <w:lang w:eastAsia="en-CA"/>
        </w:rPr>
        <w:t>G</w:t>
      </w:r>
      <w:r w:rsidRPr="00F21B77">
        <w:rPr>
          <w:rFonts w:eastAsia="Aptos"/>
          <w:lang w:eastAsia="en-CA"/>
        </w:rPr>
        <w:t>overnments, conventions, organi</w:t>
      </w:r>
      <w:r w:rsidR="005F1267">
        <w:rPr>
          <w:rFonts w:eastAsia="Aptos"/>
          <w:lang w:eastAsia="en-CA"/>
        </w:rPr>
        <w:t>z</w:t>
      </w:r>
      <w:r w:rsidRPr="00F21B77">
        <w:rPr>
          <w:rFonts w:eastAsia="Aptos"/>
          <w:lang w:eastAsia="en-CA"/>
        </w:rPr>
        <w:t>ations and other stakeholders mentioned in th</w:t>
      </w:r>
      <w:r w:rsidR="00271E29">
        <w:rPr>
          <w:rFonts w:eastAsia="Aptos"/>
          <w:lang w:eastAsia="en-CA"/>
        </w:rPr>
        <w:t>at</w:t>
      </w:r>
      <w:r w:rsidRPr="00F21B77">
        <w:rPr>
          <w:rFonts w:eastAsia="Aptos"/>
          <w:lang w:eastAsia="en-CA"/>
        </w:rPr>
        <w:t xml:space="preserve"> decision, the </w:t>
      </w:r>
      <w:r w:rsidRPr="00581D45">
        <w:t>Secretariat</w:t>
      </w:r>
      <w:r w:rsidRPr="00F21B77">
        <w:rPr>
          <w:rFonts w:eastAsia="Aptos"/>
          <w:lang w:eastAsia="en-CA"/>
        </w:rPr>
        <w:t xml:space="preserve"> issued notification </w:t>
      </w:r>
      <w:r w:rsidR="00B2515C">
        <w:rPr>
          <w:rFonts w:eastAsia="Aptos"/>
          <w:lang w:eastAsia="en-CA"/>
        </w:rPr>
        <w:t>No. </w:t>
      </w:r>
      <w:hyperlink r:id="rId16" w:history="1">
        <w:r w:rsidRPr="00F21B77">
          <w:rPr>
            <w:rStyle w:val="Hyperlink"/>
            <w:rFonts w:eastAsia="Aptos"/>
            <w:lang w:eastAsia="en-CA"/>
          </w:rPr>
          <w:t>2025-131</w:t>
        </w:r>
      </w:hyperlink>
      <w:r>
        <w:rPr>
          <w:rFonts w:eastAsia="Aptos"/>
          <w:lang w:eastAsia="en-CA"/>
        </w:rPr>
        <w:t xml:space="preserve"> on 19 October 2025</w:t>
      </w:r>
      <w:r w:rsidR="00C86A97">
        <w:rPr>
          <w:rFonts w:eastAsia="Aptos"/>
          <w:lang w:eastAsia="en-CA"/>
        </w:rPr>
        <w:t>.</w:t>
      </w:r>
      <w:r w:rsidRPr="00F21B77">
        <w:rPr>
          <w:rFonts w:eastAsia="Aptos"/>
          <w:lang w:eastAsia="en-CA"/>
        </w:rPr>
        <w:t xml:space="preserve"> </w:t>
      </w:r>
      <w:r w:rsidRPr="00F21B77">
        <w:t>A total of 1</w:t>
      </w:r>
      <w:r w:rsidR="00B1721A">
        <w:t>5</w:t>
      </w:r>
      <w:r w:rsidR="0072607E">
        <w:t> </w:t>
      </w:r>
      <w:r w:rsidRPr="00F21B77">
        <w:t xml:space="preserve">submissions </w:t>
      </w:r>
      <w:r w:rsidR="00C86A97" w:rsidRPr="00F21B77">
        <w:rPr>
          <w:rFonts w:eastAsia="Aptos"/>
          <w:lang w:eastAsia="en-CA"/>
        </w:rPr>
        <w:t xml:space="preserve">containing information on cooperation activities </w:t>
      </w:r>
      <w:r w:rsidR="009350A8">
        <w:rPr>
          <w:rFonts w:eastAsia="Aptos"/>
          <w:lang w:eastAsia="en-CA"/>
        </w:rPr>
        <w:t xml:space="preserve">in </w:t>
      </w:r>
      <w:r w:rsidR="00C86A97" w:rsidRPr="00F21B77">
        <w:rPr>
          <w:rFonts w:eastAsia="Aptos"/>
          <w:lang w:eastAsia="en-CA"/>
        </w:rPr>
        <w:t>support</w:t>
      </w:r>
      <w:r w:rsidR="009350A8">
        <w:rPr>
          <w:rFonts w:eastAsia="Aptos"/>
          <w:lang w:eastAsia="en-CA"/>
        </w:rPr>
        <w:t xml:space="preserve"> of</w:t>
      </w:r>
      <w:r w:rsidR="00C86A97" w:rsidRPr="00F21B77">
        <w:rPr>
          <w:rFonts w:eastAsia="Aptos"/>
          <w:lang w:eastAsia="en-CA"/>
        </w:rPr>
        <w:t xml:space="preserve"> the Framework</w:t>
      </w:r>
      <w:r w:rsidR="00C86A97" w:rsidRPr="00F21B77">
        <w:t xml:space="preserve"> </w:t>
      </w:r>
      <w:r w:rsidRPr="00F21B77">
        <w:t>were received from Parties to the Convention, convention secretariats and other organi</w:t>
      </w:r>
      <w:r w:rsidR="00E94A83">
        <w:t>z</w:t>
      </w:r>
      <w:r w:rsidRPr="00F21B77">
        <w:t>ations</w:t>
      </w:r>
      <w:r w:rsidR="00A47F53" w:rsidRPr="00F21B77">
        <w:t>.</w:t>
      </w:r>
      <w:r w:rsidRPr="0045707A">
        <w:rPr>
          <w:rStyle w:val="FootnoteReference"/>
        </w:rPr>
        <w:footnoteReference w:id="4"/>
      </w:r>
      <w:r w:rsidRPr="00F21B77">
        <w:rPr>
          <w:rFonts w:eastAsia="Aptos"/>
          <w:lang w:eastAsia="en-CA"/>
        </w:rPr>
        <w:t xml:space="preserve"> Submissions from convention secretariats highlight</w:t>
      </w:r>
      <w:r w:rsidR="002E1003">
        <w:rPr>
          <w:rFonts w:eastAsia="Aptos"/>
          <w:lang w:eastAsia="en-CA"/>
        </w:rPr>
        <w:t>ed</w:t>
      </w:r>
      <w:r w:rsidRPr="00F21B77">
        <w:rPr>
          <w:rFonts w:eastAsia="Aptos"/>
          <w:lang w:eastAsia="en-CA"/>
        </w:rPr>
        <w:t xml:space="preserve"> actions on ecosystem restoration, sustainable resource management, pollution control, species conservation, genetic resources governance and gender-responsive approaches. Organizations report</w:t>
      </w:r>
      <w:r w:rsidR="006C7BA2">
        <w:rPr>
          <w:rFonts w:eastAsia="Aptos"/>
          <w:lang w:eastAsia="en-CA"/>
        </w:rPr>
        <w:t>ed</w:t>
      </w:r>
      <w:r w:rsidRPr="00F21B77">
        <w:rPr>
          <w:rFonts w:eastAsia="Aptos"/>
          <w:lang w:eastAsia="en-CA"/>
        </w:rPr>
        <w:t xml:space="preserve"> efforts </w:t>
      </w:r>
      <w:r w:rsidR="003B60A8">
        <w:rPr>
          <w:rFonts w:eastAsia="Aptos"/>
          <w:lang w:eastAsia="en-CA"/>
        </w:rPr>
        <w:t xml:space="preserve">focused </w:t>
      </w:r>
      <w:r w:rsidRPr="00F21B77">
        <w:rPr>
          <w:rFonts w:eastAsia="Aptos"/>
          <w:lang w:eastAsia="en-CA"/>
        </w:rPr>
        <w:t xml:space="preserve">on decision-making, strategy alignment, monitoring frameworks, resource mobilization and stakeholder engagement. </w:t>
      </w:r>
      <w:r w:rsidRPr="00F21B77">
        <w:t>In their submissions, Parties highlight</w:t>
      </w:r>
      <w:r w:rsidR="006C7BA2">
        <w:t>ed</w:t>
      </w:r>
      <w:r w:rsidRPr="00F21B77">
        <w:t xml:space="preserve"> actions and activities that strengthen</w:t>
      </w:r>
      <w:r w:rsidR="006C7BA2">
        <w:t>ed</w:t>
      </w:r>
      <w:r w:rsidRPr="00F21B77">
        <w:t xml:space="preserve"> </w:t>
      </w:r>
      <w:r w:rsidR="00990668">
        <w:t>cooperation</w:t>
      </w:r>
      <w:r w:rsidR="00C60777">
        <w:t xml:space="preserve">, </w:t>
      </w:r>
      <w:r w:rsidRPr="00F21B77">
        <w:t>synergi</w:t>
      </w:r>
      <w:r w:rsidR="009E5044">
        <w:t>es</w:t>
      </w:r>
      <w:r w:rsidRPr="00F21B77">
        <w:t xml:space="preserve"> and collaborati</w:t>
      </w:r>
      <w:r w:rsidR="009E5044">
        <w:t>on</w:t>
      </w:r>
      <w:r w:rsidR="00515CA1">
        <w:t xml:space="preserve"> </w:t>
      </w:r>
      <w:r w:rsidRPr="00F21B77">
        <w:t>between conventions and organi</w:t>
      </w:r>
      <w:r w:rsidR="00F96C6D">
        <w:t>z</w:t>
      </w:r>
      <w:r w:rsidRPr="00F21B77">
        <w:t>ations. They showcase</w:t>
      </w:r>
      <w:r w:rsidR="00135A2F">
        <w:t>d</w:t>
      </w:r>
      <w:r w:rsidRPr="00F21B77">
        <w:t xml:space="preserve"> efforts </w:t>
      </w:r>
      <w:r w:rsidR="00D478C8">
        <w:t xml:space="preserve">centring </w:t>
      </w:r>
      <w:r w:rsidR="006F243A">
        <w:t xml:space="preserve">on </w:t>
      </w:r>
      <w:r w:rsidRPr="00F21B77">
        <w:t>integrated planning, including in the development of national biodiversity strategies and action plans</w:t>
      </w:r>
      <w:r w:rsidR="00B1721A">
        <w:t xml:space="preserve"> and national reports</w:t>
      </w:r>
      <w:r w:rsidRPr="00F21B77">
        <w:t>, inclusive governance and whole-of-society and whole</w:t>
      </w:r>
      <w:r w:rsidR="00BD2C2F">
        <w:t>-</w:t>
      </w:r>
      <w:r w:rsidRPr="00F21B77">
        <w:t>of</w:t>
      </w:r>
      <w:r w:rsidR="00BD2C2F">
        <w:t>-</w:t>
      </w:r>
      <w:r w:rsidRPr="00F21B77">
        <w:t xml:space="preserve">government approaches in implementation, coordination and information-sharing among national actors, collaboration at </w:t>
      </w:r>
      <w:r w:rsidR="00460EF5">
        <w:t>the</w:t>
      </w:r>
      <w:r w:rsidR="00EE45C9">
        <w:t xml:space="preserve"> </w:t>
      </w:r>
      <w:r w:rsidRPr="00F21B77">
        <w:t>national and regional level</w:t>
      </w:r>
      <w:r w:rsidR="00460EF5">
        <w:t>s</w:t>
      </w:r>
      <w:r w:rsidRPr="00F21B77">
        <w:t xml:space="preserve"> and on specific areas of work</w:t>
      </w:r>
      <w:r w:rsidR="003D41FA">
        <w:t>,</w:t>
      </w:r>
      <w:r w:rsidRPr="00F21B77">
        <w:t xml:space="preserve"> such as financing, planning</w:t>
      </w:r>
      <w:r w:rsidR="003D41FA">
        <w:t>,</w:t>
      </w:r>
      <w:r w:rsidRPr="00F21B77">
        <w:t xml:space="preserve"> monitoring</w:t>
      </w:r>
      <w:r w:rsidR="00B1721A">
        <w:t xml:space="preserve"> and reporting</w:t>
      </w:r>
      <w:r w:rsidRPr="00F21B77">
        <w:t>, and thematic issues</w:t>
      </w:r>
      <w:r w:rsidR="003D41FA">
        <w:t>,</w:t>
      </w:r>
      <w:r w:rsidRPr="00F21B77">
        <w:t xml:space="preserve"> such as marine and coastal</w:t>
      </w:r>
      <w:r w:rsidR="00E40ABB">
        <w:t xml:space="preserve"> areas</w:t>
      </w:r>
      <w:r w:rsidRPr="00F21B77">
        <w:t>, climate change</w:t>
      </w:r>
      <w:r w:rsidR="00B1721A">
        <w:t>, pollinators, water</w:t>
      </w:r>
      <w:r w:rsidR="008C2A7B">
        <w:t xml:space="preserve"> and</w:t>
      </w:r>
      <w:r w:rsidRPr="00F21B77">
        <w:t xml:space="preserve"> forests</w:t>
      </w:r>
      <w:r w:rsidR="003D41FA">
        <w:t>.</w:t>
      </w:r>
      <w:r w:rsidRPr="00F21B77">
        <w:t xml:space="preserve"> </w:t>
      </w:r>
      <w:r w:rsidRPr="00F21B77">
        <w:rPr>
          <w:rFonts w:eastAsia="Aptos"/>
          <w:lang w:eastAsia="en-CA"/>
        </w:rPr>
        <w:t>Detailed summaries are</w:t>
      </w:r>
      <w:r w:rsidR="001C2EBC">
        <w:rPr>
          <w:rFonts w:eastAsia="Aptos"/>
          <w:lang w:eastAsia="en-CA"/>
        </w:rPr>
        <w:t xml:space="preserve"> available </w:t>
      </w:r>
      <w:r w:rsidRPr="00F21B77">
        <w:rPr>
          <w:rFonts w:eastAsia="Aptos"/>
          <w:lang w:eastAsia="en-CA"/>
        </w:rPr>
        <w:t xml:space="preserve">in </w:t>
      </w:r>
      <w:r w:rsidR="001C2EBC">
        <w:rPr>
          <w:rFonts w:eastAsia="Aptos"/>
          <w:lang w:eastAsia="en-CA"/>
        </w:rPr>
        <w:t xml:space="preserve">document </w:t>
      </w:r>
      <w:r w:rsidRPr="004A15D0">
        <w:rPr>
          <w:rFonts w:eastAsia="Aptos"/>
          <w:lang w:eastAsia="en-CA"/>
        </w:rPr>
        <w:t>CBD/SBI/6/INF/</w:t>
      </w:r>
      <w:r w:rsidRPr="00F21B77">
        <w:rPr>
          <w:rFonts w:eastAsia="Aptos"/>
          <w:lang w:eastAsia="en-CA"/>
        </w:rPr>
        <w:t xml:space="preserve">8. </w:t>
      </w:r>
    </w:p>
    <w:p w14:paraId="759D2AD9" w14:textId="1B7AE4A6" w:rsidR="00581D45" w:rsidRPr="00FE1EE1" w:rsidRDefault="0035293C" w:rsidP="0035293C">
      <w:pPr>
        <w:pStyle w:val="CBDH2"/>
        <w:rPr>
          <w:lang w:eastAsia="en-CA"/>
        </w:rPr>
      </w:pPr>
      <w:r>
        <w:rPr>
          <w:lang w:val="en-CA" w:eastAsia="en-CA"/>
        </w:rPr>
        <w:t>A.</w:t>
      </w:r>
      <w:r>
        <w:rPr>
          <w:lang w:val="en-CA" w:eastAsia="en-CA"/>
        </w:rPr>
        <w:tab/>
      </w:r>
      <w:r w:rsidR="00581D45" w:rsidRPr="004A15D0">
        <w:rPr>
          <w:lang w:val="en-CA" w:eastAsia="en-CA"/>
        </w:rPr>
        <w:t>Cooperation with the United Nations system</w:t>
      </w:r>
    </w:p>
    <w:p w14:paraId="2981ABFD" w14:textId="3B947AC3" w:rsidR="00581D45" w:rsidRPr="004A15D0" w:rsidRDefault="0035293C" w:rsidP="0035293C">
      <w:pPr>
        <w:pStyle w:val="CBDH4"/>
        <w:rPr>
          <w:bCs/>
          <w:lang w:eastAsia="en-CA"/>
        </w:rPr>
      </w:pPr>
      <w:r>
        <w:rPr>
          <w:lang w:eastAsia="en-CA"/>
        </w:rPr>
        <w:t>1.</w:t>
      </w:r>
      <w:r>
        <w:rPr>
          <w:lang w:eastAsia="en-CA"/>
        </w:rPr>
        <w:tab/>
      </w:r>
      <w:r w:rsidR="00581D45" w:rsidRPr="004A15D0">
        <w:rPr>
          <w:lang w:eastAsia="en-CA"/>
        </w:rPr>
        <w:t xml:space="preserve">Environment Management Group and the Office of </w:t>
      </w:r>
      <w:r w:rsidR="00A97524">
        <w:rPr>
          <w:lang w:eastAsia="en-CA"/>
        </w:rPr>
        <w:t xml:space="preserve">the </w:t>
      </w:r>
      <w:r w:rsidR="00581D45" w:rsidRPr="004A15D0">
        <w:rPr>
          <w:lang w:eastAsia="en-CA"/>
        </w:rPr>
        <w:t>United Nations Secretary</w:t>
      </w:r>
      <w:r w:rsidR="00A97524">
        <w:rPr>
          <w:lang w:eastAsia="en-CA"/>
        </w:rPr>
        <w:t>-</w:t>
      </w:r>
      <w:r w:rsidR="00581D45" w:rsidRPr="004A15D0">
        <w:rPr>
          <w:lang w:eastAsia="en-CA"/>
        </w:rPr>
        <w:t>General</w:t>
      </w:r>
    </w:p>
    <w:p w14:paraId="6EAFC4C6" w14:textId="7CE6EB55" w:rsidR="00581D45" w:rsidRPr="004A15D0" w:rsidRDefault="00581D45" w:rsidP="00581D45">
      <w:pPr>
        <w:pStyle w:val="CBDNormalNumber"/>
        <w:rPr>
          <w:rFonts w:eastAsia="Times New Roman"/>
        </w:rPr>
      </w:pPr>
      <w:r w:rsidRPr="00F54769">
        <w:rPr>
          <w:rFonts w:eastAsia="Times New Roman"/>
        </w:rPr>
        <w:t xml:space="preserve">In line with decision 16/35, the Secretariat </w:t>
      </w:r>
      <w:r w:rsidR="00170810">
        <w:rPr>
          <w:rFonts w:eastAsia="Times New Roman"/>
        </w:rPr>
        <w:t>of the C</w:t>
      </w:r>
      <w:r w:rsidR="00331500">
        <w:rPr>
          <w:rFonts w:eastAsia="Times New Roman"/>
        </w:rPr>
        <w:t xml:space="preserve">onvention </w:t>
      </w:r>
      <w:r w:rsidRPr="00F54769">
        <w:rPr>
          <w:rFonts w:eastAsia="Times New Roman"/>
        </w:rPr>
        <w:t xml:space="preserve">strengthened collaboration with </w:t>
      </w:r>
      <w:r>
        <w:rPr>
          <w:rFonts w:eastAsia="Times New Roman"/>
        </w:rPr>
        <w:t xml:space="preserve">the </w:t>
      </w:r>
      <w:r w:rsidR="000A7391">
        <w:rPr>
          <w:rFonts w:eastAsia="Times New Roman"/>
        </w:rPr>
        <w:t xml:space="preserve">United Nations </w:t>
      </w:r>
      <w:r>
        <w:rPr>
          <w:rFonts w:eastAsia="Times New Roman"/>
        </w:rPr>
        <w:t xml:space="preserve">Environment Management Group </w:t>
      </w:r>
      <w:r w:rsidRPr="00F54769">
        <w:rPr>
          <w:rFonts w:eastAsia="Times New Roman"/>
        </w:rPr>
        <w:t>to advance the Common Approach to</w:t>
      </w:r>
      <w:r w:rsidR="00F25E8F" w:rsidRPr="00FD7B19">
        <w:rPr>
          <w:rFonts w:eastAsia="Times New Roman"/>
        </w:rPr>
        <w:t xml:space="preserve"> Integrating Biodiversity and Nature-based Solutions for Sustainable Development into United Nations Policy and Programme Planning and Delivery</w:t>
      </w:r>
      <w:r w:rsidRPr="00F54769">
        <w:rPr>
          <w:rFonts w:eastAsia="Times New Roman"/>
        </w:rPr>
        <w:t xml:space="preserve"> with the aim of integrating biodiversity across U</w:t>
      </w:r>
      <w:r w:rsidR="00A27B08">
        <w:rPr>
          <w:rFonts w:eastAsia="Times New Roman"/>
        </w:rPr>
        <w:t xml:space="preserve">nited </w:t>
      </w:r>
      <w:r w:rsidRPr="00F54769">
        <w:rPr>
          <w:rFonts w:eastAsia="Times New Roman"/>
        </w:rPr>
        <w:t>N</w:t>
      </w:r>
      <w:r w:rsidR="00A27B08">
        <w:rPr>
          <w:rFonts w:eastAsia="Times New Roman"/>
        </w:rPr>
        <w:t>ations</w:t>
      </w:r>
      <w:r w:rsidRPr="00F54769">
        <w:rPr>
          <w:rFonts w:eastAsia="Times New Roman"/>
        </w:rPr>
        <w:t xml:space="preserve"> policies, pr</w:t>
      </w:r>
      <w:r>
        <w:rPr>
          <w:rFonts w:eastAsia="Times New Roman"/>
        </w:rPr>
        <w:t>o</w:t>
      </w:r>
      <w:r w:rsidRPr="00F54769">
        <w:rPr>
          <w:rFonts w:eastAsia="Times New Roman"/>
        </w:rPr>
        <w:t>grammes and projects. Since October 2024, the Secretariat ha</w:t>
      </w:r>
      <w:r w:rsidR="002E2183">
        <w:rPr>
          <w:rFonts w:eastAsia="Times New Roman"/>
        </w:rPr>
        <w:t>d</w:t>
      </w:r>
      <w:r w:rsidRPr="00F54769">
        <w:rPr>
          <w:rFonts w:eastAsia="Times New Roman"/>
        </w:rPr>
        <w:t xml:space="preserve"> participated in </w:t>
      </w:r>
      <w:r w:rsidR="005255D4" w:rsidRPr="005255D4">
        <w:rPr>
          <w:rFonts w:eastAsia="Times New Roman"/>
        </w:rPr>
        <w:t xml:space="preserve">Environment Management Group </w:t>
      </w:r>
      <w:r w:rsidRPr="00F54769">
        <w:rPr>
          <w:rFonts w:eastAsia="Times New Roman"/>
        </w:rPr>
        <w:t xml:space="preserve">technical meetings, nexus dialogues and the Issue Management Group on Biodiversity. At the </w:t>
      </w:r>
      <w:r w:rsidR="008A3C50">
        <w:rPr>
          <w:rFonts w:eastAsia="Times New Roman"/>
        </w:rPr>
        <w:t>thirty-first</w:t>
      </w:r>
      <w:r w:rsidRPr="00F54769">
        <w:rPr>
          <w:rFonts w:eastAsia="Times New Roman"/>
        </w:rPr>
        <w:t xml:space="preserve"> Senior Officials Meeting </w:t>
      </w:r>
      <w:r>
        <w:rPr>
          <w:rFonts w:eastAsia="Times New Roman"/>
        </w:rPr>
        <w:t xml:space="preserve">on </w:t>
      </w:r>
      <w:r w:rsidRPr="00F54769">
        <w:rPr>
          <w:rFonts w:eastAsia="Times New Roman"/>
        </w:rPr>
        <w:t>15 Sept</w:t>
      </w:r>
      <w:r>
        <w:rPr>
          <w:rFonts w:eastAsia="Times New Roman"/>
        </w:rPr>
        <w:t>ember</w:t>
      </w:r>
      <w:r w:rsidRPr="00F54769">
        <w:rPr>
          <w:rFonts w:eastAsia="Times New Roman"/>
        </w:rPr>
        <w:t xml:space="preserve"> 2025, </w:t>
      </w:r>
      <w:r w:rsidR="00361127">
        <w:rPr>
          <w:rFonts w:eastAsia="Times New Roman"/>
        </w:rPr>
        <w:t>at which</w:t>
      </w:r>
      <w:r w:rsidRPr="00F54769">
        <w:rPr>
          <w:rFonts w:eastAsia="Times New Roman"/>
        </w:rPr>
        <w:t xml:space="preserve"> the Executive Secretary addressed the participants, discussions focused on biodiversity-climate-land linkages, pollution integration and scaling up finance to accelerate implementation of the Framework. Officials agreed to extend the </w:t>
      </w:r>
      <w:r w:rsidR="001306D7">
        <w:rPr>
          <w:rFonts w:eastAsia="Times New Roman"/>
        </w:rPr>
        <w:t xml:space="preserve">tenure </w:t>
      </w:r>
      <w:r w:rsidR="00963A7B">
        <w:rPr>
          <w:rFonts w:eastAsia="Times New Roman"/>
        </w:rPr>
        <w:t xml:space="preserve">of the </w:t>
      </w:r>
      <w:r w:rsidRPr="00F54769">
        <w:rPr>
          <w:rFonts w:eastAsia="Times New Roman"/>
        </w:rPr>
        <w:t>Issue Management Group, with th</w:t>
      </w:r>
      <w:r w:rsidRPr="00F76756">
        <w:rPr>
          <w:rFonts w:eastAsia="Times New Roman"/>
        </w:rPr>
        <w:t xml:space="preserve">e Secretariat continuing </w:t>
      </w:r>
      <w:r w:rsidR="00266AF7">
        <w:rPr>
          <w:rFonts w:eastAsia="Times New Roman"/>
        </w:rPr>
        <w:t xml:space="preserve">to exercise </w:t>
      </w:r>
      <w:r w:rsidRPr="00F76756">
        <w:rPr>
          <w:rFonts w:eastAsia="Times New Roman"/>
        </w:rPr>
        <w:t>its active role.</w:t>
      </w:r>
    </w:p>
    <w:p w14:paraId="681CE526" w14:textId="3FC94312" w:rsidR="00581D45" w:rsidRPr="0045707A" w:rsidRDefault="00581D45" w:rsidP="00581D45">
      <w:pPr>
        <w:pStyle w:val="CBDNormalNumber"/>
      </w:pPr>
      <w:r w:rsidRPr="0045707A">
        <w:lastRenderedPageBreak/>
        <w:t xml:space="preserve">The Executive Secretary prepared and </w:t>
      </w:r>
      <w:r>
        <w:t xml:space="preserve">submitted a </w:t>
      </w:r>
      <w:r w:rsidRPr="0045707A">
        <w:t>repo</w:t>
      </w:r>
      <w:r>
        <w:t>r</w:t>
      </w:r>
      <w:r w:rsidRPr="0045707A">
        <w:t xml:space="preserve">t on the Convention and its Protocols </w:t>
      </w:r>
      <w:r>
        <w:t xml:space="preserve">as an input to the </w:t>
      </w:r>
      <w:r w:rsidR="00C70534">
        <w:t>n</w:t>
      </w:r>
      <w:r w:rsidRPr="0045707A">
        <w:t>ote</w:t>
      </w:r>
      <w:r w:rsidR="00FC08F2">
        <w:t>s</w:t>
      </w:r>
      <w:r w:rsidRPr="0045707A">
        <w:t xml:space="preserve"> by the Secretary-General </w:t>
      </w:r>
      <w:r w:rsidRPr="006862BB">
        <w:t xml:space="preserve">to the United Nations General Assembly at its seventy-ninth and eightieth sessions </w:t>
      </w:r>
      <w:r w:rsidRPr="0045707A">
        <w:t>entitled “Implementation of United Nations environmental conventions” (</w:t>
      </w:r>
      <w:hyperlink r:id="rId17" w:history="1">
        <w:r w:rsidRPr="00A8748B">
          <w:rPr>
            <w:rStyle w:val="Hyperlink"/>
          </w:rPr>
          <w:t>A/79/273</w:t>
        </w:r>
      </w:hyperlink>
      <w:r w:rsidRPr="0045707A">
        <w:t xml:space="preserve"> </w:t>
      </w:r>
      <w:r>
        <w:t xml:space="preserve">of </w:t>
      </w:r>
      <w:r w:rsidR="00E55D9E">
        <w:t>2 August</w:t>
      </w:r>
      <w:r w:rsidR="00694366">
        <w:t xml:space="preserve"> </w:t>
      </w:r>
      <w:r>
        <w:t>202</w:t>
      </w:r>
      <w:r w:rsidR="00694366">
        <w:t>4</w:t>
      </w:r>
      <w:r>
        <w:t xml:space="preserve"> </w:t>
      </w:r>
      <w:r w:rsidRPr="0045707A">
        <w:t xml:space="preserve">and </w:t>
      </w:r>
      <w:hyperlink r:id="rId18" w:history="1">
        <w:r w:rsidRPr="00010507">
          <w:rPr>
            <w:rStyle w:val="Hyperlink"/>
          </w:rPr>
          <w:t>A/80/373</w:t>
        </w:r>
      </w:hyperlink>
      <w:r>
        <w:t xml:space="preserve"> of 10 September 2025</w:t>
      </w:r>
      <w:r w:rsidR="00DB6C06">
        <w:t>,</w:t>
      </w:r>
      <w:r w:rsidR="00700560">
        <w:t xml:space="preserve"> respectively</w:t>
      </w:r>
      <w:r w:rsidRPr="0045707A">
        <w:t>).</w:t>
      </w:r>
    </w:p>
    <w:p w14:paraId="378FE182" w14:textId="44CF40C8" w:rsidR="00581D45" w:rsidRDefault="00700560" w:rsidP="00581D45">
      <w:pPr>
        <w:pStyle w:val="CBDNormalNumber"/>
        <w:rPr>
          <w:lang w:eastAsia="en-CA"/>
        </w:rPr>
      </w:pPr>
      <w:r>
        <w:rPr>
          <w:lang w:eastAsia="en-CA"/>
        </w:rPr>
        <w:t xml:space="preserve">In </w:t>
      </w:r>
      <w:r w:rsidR="003D41FA">
        <w:rPr>
          <w:lang w:eastAsia="en-CA"/>
        </w:rPr>
        <w:t xml:space="preserve">its </w:t>
      </w:r>
      <w:r w:rsidR="00581D45" w:rsidRPr="0045707A">
        <w:rPr>
          <w:lang w:eastAsia="en-CA"/>
        </w:rPr>
        <w:t xml:space="preserve">resolution </w:t>
      </w:r>
      <w:hyperlink r:id="rId19" w:history="1">
        <w:r w:rsidR="00581D45" w:rsidRPr="00055F69">
          <w:rPr>
            <w:rStyle w:val="Hyperlink"/>
            <w:lang w:eastAsia="en-CA"/>
          </w:rPr>
          <w:t>79/208</w:t>
        </w:r>
      </w:hyperlink>
      <w:r w:rsidR="00581D45" w:rsidRPr="0045707A">
        <w:rPr>
          <w:i/>
          <w:iCs/>
          <w:lang w:eastAsia="en-CA"/>
        </w:rPr>
        <w:t xml:space="preserve"> </w:t>
      </w:r>
      <w:r w:rsidR="00581D45" w:rsidRPr="0045707A">
        <w:t>of 19 December 2024</w:t>
      </w:r>
      <w:r w:rsidR="00284A1D">
        <w:t>, the</w:t>
      </w:r>
      <w:r w:rsidR="00581D45" w:rsidRPr="0045707A">
        <w:t xml:space="preserve"> </w:t>
      </w:r>
      <w:r w:rsidR="00284A1D">
        <w:rPr>
          <w:lang w:eastAsia="en-CA"/>
        </w:rPr>
        <w:t xml:space="preserve">General </w:t>
      </w:r>
      <w:r w:rsidR="00284A1D" w:rsidRPr="0045707A">
        <w:rPr>
          <w:lang w:eastAsia="en-CA"/>
        </w:rPr>
        <w:t xml:space="preserve">Assembly </w:t>
      </w:r>
      <w:r w:rsidR="00581D45" w:rsidRPr="0045707A">
        <w:t xml:space="preserve">urged Parties to the Convention to ensure the coherence and complementarity of the </w:t>
      </w:r>
      <w:r w:rsidR="00EC3EED" w:rsidRPr="00EC3EED">
        <w:t>Kunming-Montreal Global Biodiversit</w:t>
      </w:r>
      <w:r w:rsidR="00EC3EED">
        <w:t>y</w:t>
      </w:r>
      <w:r w:rsidR="00EC3EED" w:rsidRPr="00EC3EED">
        <w:t xml:space="preserve"> </w:t>
      </w:r>
      <w:r w:rsidR="00581D45" w:rsidRPr="0045707A">
        <w:t>Framework with other existing or upcoming international processes, in particular with regard to the 2030 Agenda</w:t>
      </w:r>
      <w:r w:rsidR="0007330F">
        <w:t xml:space="preserve"> for Sustainable Development</w:t>
      </w:r>
      <w:r w:rsidR="00581D45" w:rsidRPr="0045707A">
        <w:t>, the Paris Agreement and other related processes, frameworks and strategies, and reiterate</w:t>
      </w:r>
      <w:r w:rsidR="00E65D58">
        <w:t>d</w:t>
      </w:r>
      <w:r w:rsidR="00581D45" w:rsidRPr="0045707A">
        <w:t xml:space="preserve"> the invitation to the other multilateral environmental agreements and international organization</w:t>
      </w:r>
      <w:r w:rsidR="00E65D58">
        <w:t>s</w:t>
      </w:r>
      <w:r w:rsidR="00581D45" w:rsidRPr="0045707A">
        <w:t xml:space="preserve"> to actively participate in their implementation. </w:t>
      </w:r>
      <w:r w:rsidR="00FB156E">
        <w:t xml:space="preserve">Also </w:t>
      </w:r>
      <w:r w:rsidR="00B700C5">
        <w:t xml:space="preserve">relevant is </w:t>
      </w:r>
      <w:r w:rsidR="003D41FA">
        <w:t xml:space="preserve">its </w:t>
      </w:r>
      <w:r w:rsidR="00B700C5">
        <w:t>resolution 80/</w:t>
      </w:r>
      <w:r w:rsidR="00232184">
        <w:t>140 of 15 December 2025</w:t>
      </w:r>
      <w:r w:rsidR="003D41FA" w:rsidRPr="003D41FA">
        <w:t xml:space="preserve"> </w:t>
      </w:r>
      <w:r w:rsidR="003D41FA">
        <w:t>on the i</w:t>
      </w:r>
      <w:r w:rsidR="003D41FA" w:rsidRPr="00B930A4">
        <w:t>mplementation of the Convention on Biological Diversity and its contribution to sustainable development</w:t>
      </w:r>
      <w:r w:rsidR="003D41FA">
        <w:t>.</w:t>
      </w:r>
      <w:r w:rsidR="00232184">
        <w:rPr>
          <w:rStyle w:val="FootnoteReference"/>
        </w:rPr>
        <w:footnoteReference w:id="5"/>
      </w:r>
    </w:p>
    <w:p w14:paraId="25CB17FD" w14:textId="668AFF82" w:rsidR="00581D45" w:rsidRPr="004A15D0" w:rsidRDefault="0035293C" w:rsidP="0035293C">
      <w:pPr>
        <w:pStyle w:val="CBDH4"/>
        <w:rPr>
          <w:bCs/>
          <w:lang w:eastAsia="en-CA"/>
        </w:rPr>
      </w:pPr>
      <w:r>
        <w:rPr>
          <w:lang w:eastAsia="en-CA"/>
        </w:rPr>
        <w:t>2.</w:t>
      </w:r>
      <w:r>
        <w:rPr>
          <w:lang w:eastAsia="en-CA"/>
        </w:rPr>
        <w:tab/>
      </w:r>
      <w:bookmarkStart w:id="5" w:name="_Hlk217076131"/>
      <w:r w:rsidR="00581D45" w:rsidRPr="004A15D0">
        <w:rPr>
          <w:lang w:eastAsia="en-CA"/>
        </w:rPr>
        <w:t>United Nations Environment Programme</w:t>
      </w:r>
      <w:bookmarkEnd w:id="5"/>
    </w:p>
    <w:p w14:paraId="7B63FDA1" w14:textId="5C524BF9" w:rsidR="00581D45" w:rsidRPr="0045707A" w:rsidRDefault="00581D45" w:rsidP="00581D45">
      <w:pPr>
        <w:pStyle w:val="CBDNormalNumber"/>
        <w:rPr>
          <w:rFonts w:eastAsia="Aptos"/>
          <w:lang w:eastAsia="en-CA"/>
        </w:rPr>
      </w:pPr>
      <w:r w:rsidRPr="0045707A">
        <w:t xml:space="preserve">Pursuant to </w:t>
      </w:r>
      <w:r w:rsidR="00E818A0">
        <w:t>sub</w:t>
      </w:r>
      <w:r w:rsidRPr="0045707A">
        <w:t>paragraph 23 (a) of decision 16/35</w:t>
      </w:r>
      <w:r w:rsidR="00266D61">
        <w:t xml:space="preserve"> of the Conference of the Parties</w:t>
      </w:r>
      <w:r w:rsidRPr="0045707A">
        <w:t>, co</w:t>
      </w:r>
      <w:r>
        <w:t xml:space="preserve">llaboration </w:t>
      </w:r>
      <w:r w:rsidR="008B43AB">
        <w:t xml:space="preserve">of the Executive Secretary of the Convention </w:t>
      </w:r>
      <w:r w:rsidRPr="0045707A">
        <w:t xml:space="preserve">with </w:t>
      </w:r>
      <w:r w:rsidR="0084029F">
        <w:t xml:space="preserve">the </w:t>
      </w:r>
      <w:r w:rsidR="00266D61" w:rsidRPr="00266D61">
        <w:t xml:space="preserve">United Nations Environment Programme </w:t>
      </w:r>
      <w:r w:rsidR="00816DD1">
        <w:t>(</w:t>
      </w:r>
      <w:r w:rsidRPr="0045707A">
        <w:t>U</w:t>
      </w:r>
      <w:r>
        <w:t>NEP</w:t>
      </w:r>
      <w:r w:rsidR="00816DD1">
        <w:t>)</w:t>
      </w:r>
      <w:r w:rsidRPr="0045707A">
        <w:t xml:space="preserve"> continues to support the enhancement of cooperation and synergies among biodiversity-related and </w:t>
      </w:r>
      <w:r>
        <w:t xml:space="preserve">other </w:t>
      </w:r>
      <w:r w:rsidR="004C0CFA">
        <w:t xml:space="preserve">but </w:t>
      </w:r>
      <w:r w:rsidRPr="0045707A">
        <w:t xml:space="preserve">relevant multilateral environmental agreements at international and national levels in support of the Framework and its targets. </w:t>
      </w:r>
    </w:p>
    <w:p w14:paraId="4605F695" w14:textId="14A7272F" w:rsidR="00581D45" w:rsidRPr="006F2B08" w:rsidRDefault="00581D45" w:rsidP="00581D45">
      <w:pPr>
        <w:pStyle w:val="CBDNormalNumber"/>
        <w:rPr>
          <w:rFonts w:eastAsia="Aptos"/>
        </w:rPr>
      </w:pPr>
      <w:r w:rsidRPr="00D95D8C">
        <w:t xml:space="preserve">The Secretariat and </w:t>
      </w:r>
      <w:r>
        <w:t>UNEP</w:t>
      </w:r>
      <w:r w:rsidRPr="00D95D8C">
        <w:t xml:space="preserve"> cooperate on programmes, projects and initiatives across thematic areas and through activities at all levels</w:t>
      </w:r>
      <w:r w:rsidR="0018065E">
        <w:t>,</w:t>
      </w:r>
      <w:r w:rsidRPr="0045707A">
        <w:rPr>
          <w:rStyle w:val="FootnoteReference"/>
        </w:rPr>
        <w:footnoteReference w:id="6"/>
      </w:r>
      <w:r w:rsidRPr="0045707A">
        <w:t xml:space="preserve"> </w:t>
      </w:r>
      <w:r w:rsidR="00AB291A" w:rsidRPr="00D95D8C">
        <w:t>includ</w:t>
      </w:r>
      <w:r w:rsidR="00AB291A">
        <w:t>ing</w:t>
      </w:r>
      <w:r w:rsidR="00AB291A" w:rsidRPr="00D95D8C">
        <w:t xml:space="preserve"> workshops, expert meetings</w:t>
      </w:r>
      <w:r w:rsidR="00AB291A" w:rsidRPr="0045707A">
        <w:t xml:space="preserve"> and dialogues aimed </w:t>
      </w:r>
      <w:r w:rsidR="00AB291A">
        <w:t xml:space="preserve">at: (a) </w:t>
      </w:r>
      <w:r w:rsidR="00AB291A" w:rsidRPr="0045707A">
        <w:t>strengthen</w:t>
      </w:r>
      <w:r w:rsidR="00AB291A">
        <w:t>ing</w:t>
      </w:r>
      <w:r w:rsidR="00AB291A" w:rsidRPr="0045707A">
        <w:t xml:space="preserve"> countries’ capacities to advance synergies in implementation and monitoring of multilateral environmental agreement</w:t>
      </w:r>
      <w:r w:rsidR="00AB291A">
        <w:t>s</w:t>
      </w:r>
      <w:r w:rsidR="00E811D0">
        <w:t>;</w:t>
      </w:r>
      <w:r w:rsidR="00AB291A">
        <w:t xml:space="preserve"> </w:t>
      </w:r>
      <w:r w:rsidR="009F0938">
        <w:t>(b</w:t>
      </w:r>
      <w:r>
        <w:t xml:space="preserve">) accelerating action on </w:t>
      </w:r>
      <w:r w:rsidRPr="0045707A">
        <w:t>Target 2</w:t>
      </w:r>
      <w:r w:rsidRPr="0045707A">
        <w:rPr>
          <w:vertAlign w:val="superscript"/>
        </w:rPr>
        <w:footnoteReference w:id="7"/>
      </w:r>
      <w:r>
        <w:t xml:space="preserve"> </w:t>
      </w:r>
      <w:r w:rsidRPr="0045707A">
        <w:t>in the context of the United Nations Decade on Ecosystem Restoration</w:t>
      </w:r>
      <w:r>
        <w:t>;</w:t>
      </w:r>
      <w:r w:rsidRPr="0045707A">
        <w:t xml:space="preserve"> </w:t>
      </w:r>
      <w:r w:rsidR="009F0938">
        <w:t>(c</w:t>
      </w:r>
      <w:r>
        <w:t xml:space="preserve">) advancing actions under </w:t>
      </w:r>
      <w:r w:rsidRPr="0045707A">
        <w:rPr>
          <w:lang w:eastAsia="en-CA"/>
        </w:rPr>
        <w:t>biodiversity and health</w:t>
      </w:r>
      <w:r>
        <w:rPr>
          <w:lang w:eastAsia="en-CA"/>
        </w:rPr>
        <w:t xml:space="preserve"> together </w:t>
      </w:r>
      <w:r w:rsidRPr="0045707A">
        <w:rPr>
          <w:lang w:eastAsia="en-CA"/>
        </w:rPr>
        <w:t>with</w:t>
      </w:r>
      <w:r w:rsidRPr="0045707A">
        <w:t xml:space="preserve"> other organizations </w:t>
      </w:r>
      <w:r>
        <w:t xml:space="preserve">that are </w:t>
      </w:r>
      <w:r w:rsidRPr="0045707A">
        <w:t xml:space="preserve">member of the Quadripartite </w:t>
      </w:r>
      <w:r w:rsidR="000F508D">
        <w:t>a</w:t>
      </w:r>
      <w:r w:rsidRPr="0045707A">
        <w:t xml:space="preserve">lliance </w:t>
      </w:r>
      <w:r w:rsidR="00645DC0">
        <w:t>on</w:t>
      </w:r>
      <w:r w:rsidRPr="0045707A">
        <w:t xml:space="preserve"> One Health</w:t>
      </w:r>
      <w:r w:rsidR="009F0938" w:rsidRPr="0045707A">
        <w:t>;</w:t>
      </w:r>
      <w:r w:rsidRPr="0045707A">
        <w:rPr>
          <w:rStyle w:val="FootnoteReference"/>
        </w:rPr>
        <w:footnoteReference w:id="8"/>
      </w:r>
      <w:r w:rsidRPr="0045707A">
        <w:t xml:space="preserve"> </w:t>
      </w:r>
      <w:r w:rsidR="009F0938">
        <w:t>(</w:t>
      </w:r>
      <w:r w:rsidR="001F67D1">
        <w:t>d</w:t>
      </w:r>
      <w:r>
        <w:t xml:space="preserve">) supporting </w:t>
      </w:r>
      <w:r w:rsidRPr="0045707A">
        <w:t>revision of national biodiversity strategies and actions plans</w:t>
      </w:r>
      <w:r w:rsidR="001F67D1">
        <w:t>;</w:t>
      </w:r>
      <w:r w:rsidRPr="0045707A">
        <w:t xml:space="preserve"> and </w:t>
      </w:r>
      <w:r w:rsidR="001F67D1">
        <w:t>(e</w:t>
      </w:r>
      <w:r>
        <w:t xml:space="preserve">) supporting </w:t>
      </w:r>
      <w:r w:rsidRPr="0045707A">
        <w:t>preparation of seventh national reports, among other</w:t>
      </w:r>
      <w:r w:rsidR="007604AB">
        <w:t xml:space="preserve"> activities</w:t>
      </w:r>
      <w:r w:rsidRPr="0045707A">
        <w:t xml:space="preserve">. </w:t>
      </w:r>
      <w:r w:rsidR="00645DC0">
        <w:t>Moreover, c</w:t>
      </w:r>
      <w:r w:rsidRPr="0045707A">
        <w:t xml:space="preserve">ooperation continues in the context of the Knowledge Management for Biodiversity Initiative and the Data Reporting Tool for </w:t>
      </w:r>
      <w:r w:rsidR="006E6796">
        <w:t>Multilateral Environmental</w:t>
      </w:r>
      <w:r w:rsidR="00D84CFE">
        <w:t xml:space="preserve"> Agreements</w:t>
      </w:r>
      <w:r w:rsidR="007604AB" w:rsidRPr="0045707A">
        <w:t>.</w:t>
      </w:r>
      <w:r w:rsidRPr="0045707A">
        <w:rPr>
          <w:rStyle w:val="FootnoteReference"/>
        </w:rPr>
        <w:footnoteReference w:id="9"/>
      </w:r>
    </w:p>
    <w:p w14:paraId="6DD19DF3" w14:textId="5D65BA19" w:rsidR="00581D45" w:rsidRPr="006F2B08" w:rsidRDefault="00581D45" w:rsidP="00581D45">
      <w:pPr>
        <w:pStyle w:val="CBDNormalNumber"/>
        <w:rPr>
          <w:rFonts w:eastAsia="Aptos"/>
        </w:rPr>
      </w:pPr>
      <w:r w:rsidRPr="0045707A">
        <w:t xml:space="preserve">The Secretariat </w:t>
      </w:r>
      <w:r>
        <w:t xml:space="preserve">remains </w:t>
      </w:r>
      <w:r w:rsidRPr="0045707A">
        <w:t>actively engage</w:t>
      </w:r>
      <w:r>
        <w:t>d</w:t>
      </w:r>
      <w:r w:rsidRPr="0045707A">
        <w:t xml:space="preserve"> in the Environmental Treaties Programme -</w:t>
      </w:r>
      <w:r>
        <w:t xml:space="preserve"> </w:t>
      </w:r>
      <w:r w:rsidRPr="0045707A">
        <w:t>Realizing Synergies for Biodiversity</w:t>
      </w:r>
      <w:r w:rsidR="00377A38" w:rsidRPr="00377A38">
        <w:t xml:space="preserve"> </w:t>
      </w:r>
      <w:r w:rsidR="00377A38" w:rsidRPr="0045707A">
        <w:t>project</w:t>
      </w:r>
      <w:r w:rsidRPr="0045707A">
        <w:t xml:space="preserve"> and the network of focal points of multilateral environmental agreements coordinated by </w:t>
      </w:r>
      <w:r>
        <w:t>UNEP</w:t>
      </w:r>
      <w:r w:rsidRPr="0045707A">
        <w:t xml:space="preserve">. </w:t>
      </w:r>
    </w:p>
    <w:p w14:paraId="1DA55BBB" w14:textId="1AED936F" w:rsidR="00581D45" w:rsidRPr="00611BEF" w:rsidRDefault="00581D45" w:rsidP="00581D45">
      <w:pPr>
        <w:pStyle w:val="CBDNormalNumber"/>
        <w:rPr>
          <w:rFonts w:eastAsia="Aptos"/>
        </w:rPr>
      </w:pPr>
      <w:r w:rsidRPr="004A15D0">
        <w:t xml:space="preserve">The Secretariat continues to provide support to activities </w:t>
      </w:r>
      <w:r w:rsidR="00B56CB7">
        <w:t>conducted</w:t>
      </w:r>
      <w:r w:rsidRPr="004A15D0">
        <w:t xml:space="preserve"> in the context of the Bern </w:t>
      </w:r>
      <w:r w:rsidR="006B121F">
        <w:t>P</w:t>
      </w:r>
      <w:r w:rsidRPr="004A15D0">
        <w:t>rocess, as relevant</w:t>
      </w:r>
      <w:r w:rsidR="00185A53" w:rsidRPr="004A15D0">
        <w:t>.</w:t>
      </w:r>
      <w:r w:rsidRPr="004A15D0">
        <w:rPr>
          <w:rStyle w:val="FootnoteReference"/>
        </w:rPr>
        <w:footnoteReference w:id="10"/>
      </w:r>
      <w:r w:rsidRPr="004A15D0">
        <w:t xml:space="preserve"> Th</w:t>
      </w:r>
      <w:r w:rsidR="00B42F5F">
        <w:t>ese</w:t>
      </w:r>
      <w:r w:rsidRPr="004A15D0">
        <w:t xml:space="preserve"> </w:t>
      </w:r>
      <w:r w:rsidR="003E4642">
        <w:t xml:space="preserve">have </w:t>
      </w:r>
      <w:r w:rsidRPr="004A15D0">
        <w:t>include</w:t>
      </w:r>
      <w:r w:rsidR="003E4642">
        <w:t>d</w:t>
      </w:r>
      <w:r w:rsidRPr="004A15D0">
        <w:t xml:space="preserve"> the </w:t>
      </w:r>
      <w:proofErr w:type="spellStart"/>
      <w:r w:rsidRPr="00611BEF">
        <w:rPr>
          <w:rFonts w:eastAsia="Aptos"/>
        </w:rPr>
        <w:t>Bogis</w:t>
      </w:r>
      <w:proofErr w:type="spellEnd"/>
      <w:r w:rsidRPr="00611BEF">
        <w:rPr>
          <w:rFonts w:eastAsia="Aptos"/>
        </w:rPr>
        <w:t>-Bossey expert workshop</w:t>
      </w:r>
      <w:r w:rsidR="000433B2">
        <w:rPr>
          <w:rFonts w:eastAsia="Aptos"/>
        </w:rPr>
        <w:t>,</w:t>
      </w:r>
      <w:r w:rsidRPr="00611BEF">
        <w:rPr>
          <w:rFonts w:eastAsia="Aptos"/>
        </w:rPr>
        <w:t xml:space="preserve"> </w:t>
      </w:r>
      <w:r w:rsidR="000433B2" w:rsidRPr="00611BEF">
        <w:rPr>
          <w:rFonts w:eastAsia="Aptos"/>
        </w:rPr>
        <w:t>convened by UNEP and hosted by Switzerland on 27 and 28 August 2025</w:t>
      </w:r>
      <w:r w:rsidR="000433B2">
        <w:rPr>
          <w:rFonts w:eastAsia="Aptos"/>
        </w:rPr>
        <w:t xml:space="preserve">, </w:t>
      </w:r>
      <w:r w:rsidR="00C41C36">
        <w:rPr>
          <w:rFonts w:eastAsia="Aptos"/>
        </w:rPr>
        <w:t>aimed at</w:t>
      </w:r>
      <w:r w:rsidRPr="00611BEF">
        <w:rPr>
          <w:rFonts w:eastAsia="Aptos"/>
        </w:rPr>
        <w:t xml:space="preserve"> cataly</w:t>
      </w:r>
      <w:r w:rsidR="001F7470">
        <w:rPr>
          <w:rFonts w:eastAsia="Aptos"/>
        </w:rPr>
        <w:t>s</w:t>
      </w:r>
      <w:r w:rsidR="00C41C36">
        <w:rPr>
          <w:rFonts w:eastAsia="Aptos"/>
        </w:rPr>
        <w:t>ing</w:t>
      </w:r>
      <w:r w:rsidRPr="00611BEF">
        <w:rPr>
          <w:rFonts w:eastAsia="Aptos"/>
        </w:rPr>
        <w:t xml:space="preserve"> </w:t>
      </w:r>
      <w:r w:rsidR="001F7470">
        <w:rPr>
          <w:rFonts w:eastAsia="Aptos"/>
        </w:rPr>
        <w:t xml:space="preserve">the </w:t>
      </w:r>
      <w:r w:rsidRPr="00611BEF">
        <w:rPr>
          <w:rFonts w:eastAsia="Aptos"/>
        </w:rPr>
        <w:t>contributions of multilateral environmental agreements to the implementation of the Framework</w:t>
      </w:r>
      <w:r w:rsidR="002B7947" w:rsidRPr="00611BEF">
        <w:rPr>
          <w:rFonts w:eastAsia="Aptos"/>
        </w:rPr>
        <w:t>.</w:t>
      </w:r>
      <w:r w:rsidRPr="00611BEF">
        <w:rPr>
          <w:rFonts w:eastAsia="Aptos"/>
        </w:rPr>
        <w:t xml:space="preserve"> </w:t>
      </w:r>
      <w:r w:rsidR="00CE3F30">
        <w:t>The</w:t>
      </w:r>
      <w:r w:rsidR="00F23B5C">
        <w:t xml:space="preserve"> report </w:t>
      </w:r>
      <w:r w:rsidR="00F23B5C" w:rsidRPr="004A15D0">
        <w:t xml:space="preserve">on the outcomes of the </w:t>
      </w:r>
      <w:proofErr w:type="spellStart"/>
      <w:r w:rsidR="00F23B5C" w:rsidRPr="004A15D0">
        <w:t>Bogis</w:t>
      </w:r>
      <w:proofErr w:type="spellEnd"/>
      <w:r w:rsidR="00F23B5C" w:rsidRPr="004A15D0">
        <w:t>-Bossey workshop</w:t>
      </w:r>
      <w:r w:rsidR="00F23B5C">
        <w:rPr>
          <w:rFonts w:eastAsia="Aptos"/>
        </w:rPr>
        <w:t xml:space="preserve"> is provided i</w:t>
      </w:r>
      <w:r w:rsidR="002B7947">
        <w:rPr>
          <w:rFonts w:eastAsia="Aptos"/>
        </w:rPr>
        <w:t xml:space="preserve">n </w:t>
      </w:r>
      <w:r w:rsidR="002B7947">
        <w:t>d</w:t>
      </w:r>
      <w:r w:rsidRPr="004A15D0">
        <w:t xml:space="preserve">ocument CBD/SBSTTA/27/INF/15. </w:t>
      </w:r>
      <w:r w:rsidR="00372B49">
        <w:t>In t</w:t>
      </w:r>
      <w:r w:rsidRPr="004A15D0">
        <w:t xml:space="preserve">he </w:t>
      </w:r>
      <w:r w:rsidRPr="004A15D0">
        <w:lastRenderedPageBreak/>
        <w:t xml:space="preserve">submission of UNEP in response to notification </w:t>
      </w:r>
      <w:r w:rsidR="00B2515C">
        <w:rPr>
          <w:rFonts w:eastAsia="Aptos"/>
          <w:lang w:eastAsia="en-CA"/>
        </w:rPr>
        <w:t>No. </w:t>
      </w:r>
      <w:hyperlink r:id="rId20">
        <w:r w:rsidRPr="004A15D0">
          <w:rPr>
            <w:rStyle w:val="Hyperlink"/>
          </w:rPr>
          <w:t>2025-099</w:t>
        </w:r>
      </w:hyperlink>
      <w:r>
        <w:t xml:space="preserve"> of 30 July 2025</w:t>
      </w:r>
      <w:r w:rsidR="00372B49">
        <w:t>, which</w:t>
      </w:r>
      <w:r w:rsidRPr="004A15D0">
        <w:t xml:space="preserve"> include</w:t>
      </w:r>
      <w:r w:rsidR="006A2D84">
        <w:t>d</w:t>
      </w:r>
      <w:r w:rsidRPr="004A15D0">
        <w:t xml:space="preserve"> information on its contribution to the global report on collective progress in the implementation of the Framework, its work on </w:t>
      </w:r>
      <w:r w:rsidR="004A451A">
        <w:t>T</w:t>
      </w:r>
      <w:r w:rsidRPr="004A15D0">
        <w:t>argets 2, 3, 7</w:t>
      </w:r>
      <w:r w:rsidR="00F32C97">
        <w:t xml:space="preserve"> and</w:t>
      </w:r>
      <w:r w:rsidRPr="004A15D0">
        <w:t xml:space="preserve"> 10 and section C of the Framework</w:t>
      </w:r>
      <w:r w:rsidR="00372B49" w:rsidRPr="00372B49">
        <w:t xml:space="preserve"> </w:t>
      </w:r>
      <w:r w:rsidR="00372B49">
        <w:t xml:space="preserve">was </w:t>
      </w:r>
      <w:r w:rsidR="00372B49" w:rsidRPr="004A15D0">
        <w:t>outlin</w:t>
      </w:r>
      <w:r w:rsidR="00372B49">
        <w:t>ed</w:t>
      </w:r>
      <w:r w:rsidRPr="004A15D0">
        <w:t xml:space="preserve">. Also relevant </w:t>
      </w:r>
      <w:r w:rsidR="004A451A">
        <w:t>in th</w:t>
      </w:r>
      <w:r w:rsidR="00570F5D">
        <w:t>at</w:t>
      </w:r>
      <w:r w:rsidR="004A451A">
        <w:t xml:space="preserve"> regard </w:t>
      </w:r>
      <w:r w:rsidRPr="004A15D0">
        <w:rPr>
          <w:rFonts w:eastAsia="Aptos"/>
        </w:rPr>
        <w:t>is document UNEP/EA.7/INF/6 which contains an analysis of 20 case studies on cooperation in support of implementation of multilateral environmental agreements at all levels.</w:t>
      </w:r>
    </w:p>
    <w:p w14:paraId="6BBCD080" w14:textId="0983337D" w:rsidR="00581D45" w:rsidRPr="0055037E" w:rsidRDefault="00581D45" w:rsidP="00581D45">
      <w:pPr>
        <w:pStyle w:val="CBDNormalNumber"/>
      </w:pPr>
      <w:r w:rsidRPr="0055037E">
        <w:t xml:space="preserve">Further information on cooperation with UNEP and UNEP activities </w:t>
      </w:r>
      <w:r w:rsidR="00833A9F">
        <w:t xml:space="preserve">undertaken in </w:t>
      </w:r>
      <w:r w:rsidRPr="0055037E">
        <w:t xml:space="preserve">support </w:t>
      </w:r>
      <w:r w:rsidR="00833A9F">
        <w:t xml:space="preserve">of </w:t>
      </w:r>
      <w:r w:rsidRPr="0055037E">
        <w:t xml:space="preserve">decision 16//35 </w:t>
      </w:r>
      <w:r w:rsidR="00401503">
        <w:t xml:space="preserve">of the Conference of the Parties </w:t>
      </w:r>
      <w:r>
        <w:t>is</w:t>
      </w:r>
      <w:r w:rsidRPr="0055037E">
        <w:t xml:space="preserve"> available in </w:t>
      </w:r>
      <w:r w:rsidR="001B215F">
        <w:t>the</w:t>
      </w:r>
      <w:r w:rsidRPr="0055037E">
        <w:t xml:space="preserve"> submission </w:t>
      </w:r>
      <w:r w:rsidR="001B215F">
        <w:t xml:space="preserve">of UNEP </w:t>
      </w:r>
      <w:r w:rsidRPr="0055037E">
        <w:t xml:space="preserve">in response to notification </w:t>
      </w:r>
      <w:r w:rsidR="00B2515C">
        <w:rPr>
          <w:rFonts w:eastAsia="Aptos"/>
          <w:lang w:eastAsia="en-CA"/>
        </w:rPr>
        <w:t>No. </w:t>
      </w:r>
      <w:hyperlink r:id="rId21">
        <w:r w:rsidRPr="0055037E">
          <w:rPr>
            <w:rStyle w:val="Hyperlink"/>
          </w:rPr>
          <w:t>2025-131</w:t>
        </w:r>
      </w:hyperlink>
      <w:r>
        <w:t xml:space="preserve"> of 19 October 2025.</w:t>
      </w:r>
      <w:r w:rsidRPr="0055037E">
        <w:t xml:space="preserve"> </w:t>
      </w:r>
      <w:bookmarkStart w:id="6" w:name="_Hlk216617113"/>
    </w:p>
    <w:bookmarkEnd w:id="6"/>
    <w:p w14:paraId="4597A7D9" w14:textId="293363F4" w:rsidR="00581D45" w:rsidRPr="004A15D0" w:rsidRDefault="0035293C" w:rsidP="0035293C">
      <w:pPr>
        <w:pStyle w:val="CBDH4"/>
        <w:rPr>
          <w:bCs/>
          <w:lang w:eastAsia="en-CA"/>
        </w:rPr>
      </w:pPr>
      <w:r>
        <w:rPr>
          <w:lang w:eastAsia="en-CA"/>
        </w:rPr>
        <w:t>3.</w:t>
      </w:r>
      <w:r>
        <w:rPr>
          <w:lang w:eastAsia="en-CA"/>
        </w:rPr>
        <w:tab/>
      </w:r>
      <w:r w:rsidR="00581D45" w:rsidRPr="004A15D0">
        <w:rPr>
          <w:lang w:eastAsia="en-CA"/>
        </w:rPr>
        <w:t>Food and Agriculture Organization of the United Nations</w:t>
      </w:r>
    </w:p>
    <w:p w14:paraId="660F18A8" w14:textId="53CF1181" w:rsidR="00581D45" w:rsidRPr="0045707A" w:rsidRDefault="00581D45" w:rsidP="00581D45">
      <w:pPr>
        <w:pStyle w:val="CBDNormalNumber"/>
        <w:rPr>
          <w:lang w:eastAsia="en-CA"/>
        </w:rPr>
      </w:pPr>
      <w:r w:rsidRPr="0045707A">
        <w:rPr>
          <w:bCs/>
          <w:lang w:eastAsia="en-CA"/>
        </w:rPr>
        <w:t xml:space="preserve">In the context of paragraphs 6 and 19 of decision 16/35 and other decisions of the Conference of the Parties, </w:t>
      </w:r>
      <w:r w:rsidRPr="0045707A">
        <w:rPr>
          <w:lang w:eastAsia="en-CA"/>
        </w:rPr>
        <w:t xml:space="preserve">the Secretariat and </w:t>
      </w:r>
      <w:r w:rsidR="00B32785">
        <w:rPr>
          <w:lang w:eastAsia="en-CA"/>
        </w:rPr>
        <w:t xml:space="preserve">the </w:t>
      </w:r>
      <w:r w:rsidR="0040415C" w:rsidRPr="0040415C">
        <w:rPr>
          <w:lang w:eastAsia="en-CA"/>
        </w:rPr>
        <w:t xml:space="preserve">Food and Agriculture Organization of the United Nations </w:t>
      </w:r>
      <w:r w:rsidR="00B32785">
        <w:rPr>
          <w:lang w:eastAsia="en-CA"/>
        </w:rPr>
        <w:t>(</w:t>
      </w:r>
      <w:r>
        <w:rPr>
          <w:lang w:eastAsia="en-CA"/>
        </w:rPr>
        <w:t>FAO</w:t>
      </w:r>
      <w:r w:rsidR="00B32785">
        <w:rPr>
          <w:lang w:eastAsia="en-CA"/>
        </w:rPr>
        <w:t>)</w:t>
      </w:r>
      <w:r>
        <w:rPr>
          <w:lang w:eastAsia="en-CA"/>
        </w:rPr>
        <w:t xml:space="preserve"> </w:t>
      </w:r>
      <w:r w:rsidRPr="0045707A">
        <w:rPr>
          <w:lang w:eastAsia="en-CA"/>
        </w:rPr>
        <w:t xml:space="preserve">continue to </w:t>
      </w:r>
      <w:r>
        <w:rPr>
          <w:lang w:eastAsia="en-CA"/>
        </w:rPr>
        <w:t xml:space="preserve">cooperate in </w:t>
      </w:r>
      <w:r w:rsidRPr="0045707A">
        <w:rPr>
          <w:lang w:eastAsia="en-CA"/>
        </w:rPr>
        <w:t xml:space="preserve">support of </w:t>
      </w:r>
      <w:r w:rsidR="00B32785">
        <w:rPr>
          <w:lang w:eastAsia="en-CA"/>
        </w:rPr>
        <w:t xml:space="preserve">the </w:t>
      </w:r>
      <w:r w:rsidRPr="0045707A">
        <w:rPr>
          <w:lang w:eastAsia="en-CA"/>
        </w:rPr>
        <w:t xml:space="preserve">implementation of </w:t>
      </w:r>
      <w:r w:rsidR="00E13E33">
        <w:rPr>
          <w:lang w:eastAsia="en-CA"/>
        </w:rPr>
        <w:t>T</w:t>
      </w:r>
      <w:r w:rsidRPr="0045707A">
        <w:rPr>
          <w:lang w:eastAsia="en-CA"/>
        </w:rPr>
        <w:t xml:space="preserve">argets 2 and 7, among others, of the Framework. </w:t>
      </w:r>
      <w:r w:rsidR="0024629A">
        <w:rPr>
          <w:lang w:eastAsia="en-CA"/>
        </w:rPr>
        <w:t>T</w:t>
      </w:r>
      <w:r w:rsidR="0024629A" w:rsidRPr="0045707A">
        <w:rPr>
          <w:lang w:eastAsia="en-CA"/>
        </w:rPr>
        <w:t xml:space="preserve">he aim </w:t>
      </w:r>
      <w:r w:rsidR="0024629A">
        <w:rPr>
          <w:lang w:eastAsia="en-CA"/>
        </w:rPr>
        <w:t xml:space="preserve">in </w:t>
      </w:r>
      <w:r w:rsidR="0043106B">
        <w:rPr>
          <w:lang w:eastAsia="en-CA"/>
        </w:rPr>
        <w:t>implementing t</w:t>
      </w:r>
      <w:r w:rsidR="00D87AA6">
        <w:rPr>
          <w:lang w:eastAsia="en-CA"/>
        </w:rPr>
        <w:t>he</w:t>
      </w:r>
      <w:r w:rsidR="0043106B">
        <w:rPr>
          <w:lang w:eastAsia="en-CA"/>
        </w:rPr>
        <w:t xml:space="preserve"> </w:t>
      </w:r>
      <w:r w:rsidR="00206258">
        <w:rPr>
          <w:lang w:eastAsia="en-CA"/>
        </w:rPr>
        <w:t>r</w:t>
      </w:r>
      <w:r w:rsidR="00206258" w:rsidRPr="0045707A">
        <w:rPr>
          <w:lang w:eastAsia="en-CA"/>
        </w:rPr>
        <w:t>oad</w:t>
      </w:r>
      <w:r w:rsidR="00206258">
        <w:rPr>
          <w:lang w:eastAsia="en-CA"/>
        </w:rPr>
        <w:t xml:space="preserve"> </w:t>
      </w:r>
      <w:r w:rsidR="00206258" w:rsidRPr="0045707A">
        <w:rPr>
          <w:lang w:eastAsia="en-CA"/>
        </w:rPr>
        <w:t xml:space="preserve">map </w:t>
      </w:r>
      <w:r w:rsidR="00206258">
        <w:rPr>
          <w:lang w:eastAsia="en-CA"/>
        </w:rPr>
        <w:t xml:space="preserve">for </w:t>
      </w:r>
      <w:r w:rsidR="00206258" w:rsidRPr="0045707A">
        <w:rPr>
          <w:lang w:eastAsia="en-CA"/>
        </w:rPr>
        <w:t>Target 2</w:t>
      </w:r>
      <w:r w:rsidR="00E977E1">
        <w:rPr>
          <w:lang w:eastAsia="en-CA"/>
        </w:rPr>
        <w:t xml:space="preserve"> </w:t>
      </w:r>
      <w:r w:rsidRPr="0045707A">
        <w:rPr>
          <w:lang w:eastAsia="en-CA"/>
        </w:rPr>
        <w:t>(202</w:t>
      </w:r>
      <w:r w:rsidRPr="0045707A" w:rsidDel="4F1B17AC">
        <w:rPr>
          <w:lang w:eastAsia="en-CA"/>
        </w:rPr>
        <w:t>4</w:t>
      </w:r>
      <w:r w:rsidR="001349E5">
        <w:rPr>
          <w:lang w:eastAsia="en-CA"/>
        </w:rPr>
        <w:t>–</w:t>
      </w:r>
      <w:r w:rsidRPr="0045707A">
        <w:rPr>
          <w:lang w:eastAsia="en-CA"/>
        </w:rPr>
        <w:t xml:space="preserve">2030) is to strengthen </w:t>
      </w:r>
      <w:r w:rsidR="00C03CB6">
        <w:rPr>
          <w:lang w:eastAsia="en-CA"/>
        </w:rPr>
        <w:t xml:space="preserve">the </w:t>
      </w:r>
      <w:r w:rsidR="00C03CB6" w:rsidRPr="0045707A">
        <w:rPr>
          <w:lang w:eastAsia="en-CA"/>
        </w:rPr>
        <w:t>capacity</w:t>
      </w:r>
      <w:r w:rsidR="00C03CB6" w:rsidRPr="0045707A" w:rsidDel="0040698B">
        <w:rPr>
          <w:lang w:eastAsia="en-CA"/>
        </w:rPr>
        <w:t xml:space="preserve"> </w:t>
      </w:r>
      <w:r w:rsidR="00C03CB6">
        <w:rPr>
          <w:lang w:eastAsia="en-CA"/>
        </w:rPr>
        <w:t xml:space="preserve">of </w:t>
      </w:r>
      <w:r w:rsidRPr="0045707A">
        <w:t>countries</w:t>
      </w:r>
      <w:r w:rsidR="00EE0C03">
        <w:t>, acting</w:t>
      </w:r>
      <w:r w:rsidRPr="0045707A">
        <w:rPr>
          <w:lang w:eastAsia="en-CA"/>
        </w:rPr>
        <w:t xml:space="preserve"> </w:t>
      </w:r>
      <w:r w:rsidR="00EE0C03" w:rsidRPr="0045707A">
        <w:rPr>
          <w:lang w:eastAsia="en-CA"/>
        </w:rPr>
        <w:t>jointly with the subregional technical and scientific cooperation support centres in Africa, Asia and Latin America</w:t>
      </w:r>
      <w:r w:rsidR="003370EE">
        <w:rPr>
          <w:lang w:eastAsia="en-CA"/>
        </w:rPr>
        <w:t>,</w:t>
      </w:r>
      <w:r w:rsidR="00EE0C03" w:rsidRPr="0045707A" w:rsidDel="00C03CB6">
        <w:rPr>
          <w:lang w:eastAsia="en-CA"/>
        </w:rPr>
        <w:t xml:space="preserve"> </w:t>
      </w:r>
      <w:r w:rsidRPr="0045707A">
        <w:rPr>
          <w:lang w:eastAsia="en-CA"/>
        </w:rPr>
        <w:t xml:space="preserve">for planning, monitoring and reporting </w:t>
      </w:r>
      <w:r w:rsidR="009421DA">
        <w:rPr>
          <w:lang w:eastAsia="en-CA"/>
        </w:rPr>
        <w:t>related to</w:t>
      </w:r>
      <w:r w:rsidRPr="0045707A">
        <w:rPr>
          <w:lang w:eastAsia="en-CA"/>
        </w:rPr>
        <w:t xml:space="preserve"> effective ecosystem restoration. </w:t>
      </w:r>
      <w:r w:rsidR="00E13E33">
        <w:rPr>
          <w:lang w:eastAsia="en-CA"/>
        </w:rPr>
        <w:t>Further</w:t>
      </w:r>
      <w:r>
        <w:rPr>
          <w:lang w:eastAsia="en-CA"/>
        </w:rPr>
        <w:t xml:space="preserve"> information on cooperation and work related to t</w:t>
      </w:r>
      <w:r w:rsidRPr="0045707A">
        <w:rPr>
          <w:lang w:eastAsia="en-CA"/>
        </w:rPr>
        <w:t xml:space="preserve">he Target 2 </w:t>
      </w:r>
      <w:r w:rsidR="00A93825">
        <w:rPr>
          <w:lang w:eastAsia="en-CA"/>
        </w:rPr>
        <w:t>r</w:t>
      </w:r>
      <w:r w:rsidRPr="0045707A">
        <w:rPr>
          <w:lang w:eastAsia="en-CA"/>
        </w:rPr>
        <w:t xml:space="preserve">oad map is </w:t>
      </w:r>
      <w:r w:rsidR="007174F4">
        <w:rPr>
          <w:lang w:eastAsia="en-CA"/>
        </w:rPr>
        <w:t xml:space="preserve">contained </w:t>
      </w:r>
      <w:r>
        <w:rPr>
          <w:lang w:eastAsia="en-CA"/>
        </w:rPr>
        <w:t>in</w:t>
      </w:r>
      <w:r w:rsidRPr="0045707A">
        <w:rPr>
          <w:lang w:eastAsia="en-CA"/>
        </w:rPr>
        <w:t xml:space="preserve"> </w:t>
      </w:r>
      <w:r w:rsidR="007174F4">
        <w:rPr>
          <w:lang w:eastAsia="en-CA"/>
        </w:rPr>
        <w:t xml:space="preserve">document </w:t>
      </w:r>
      <w:r w:rsidRPr="0045707A">
        <w:rPr>
          <w:lang w:eastAsia="en-CA"/>
        </w:rPr>
        <w:t>CBD/SBI/6/INF/4.</w:t>
      </w:r>
    </w:p>
    <w:p w14:paraId="6C31C34A" w14:textId="6B20A73E" w:rsidR="00581D45" w:rsidRDefault="00581D45" w:rsidP="00581D45">
      <w:pPr>
        <w:pStyle w:val="CBDNormalNumber"/>
        <w:rPr>
          <w:rStyle w:val="FootnoteReference"/>
        </w:rPr>
      </w:pPr>
      <w:r w:rsidRPr="004A15D0">
        <w:t xml:space="preserve">Cooperation between the Secretariat and FAO on </w:t>
      </w:r>
      <w:r w:rsidR="00AF284F">
        <w:t>T</w:t>
      </w:r>
      <w:r w:rsidRPr="004A15D0">
        <w:t xml:space="preserve">arget 7 covers thematic areas of work such as pollinators, health, chemicals and sustainable use. In the context of </w:t>
      </w:r>
      <w:r w:rsidR="00FB52C2">
        <w:t xml:space="preserve">the </w:t>
      </w:r>
      <w:r w:rsidRPr="004A15D0">
        <w:t xml:space="preserve">Action Plan for the implementation of the FAO Strategy on Mainstreaming Biodiversity across Agricultural Sectors 2024–2027, the Secretariat and FAO collaborated </w:t>
      </w:r>
      <w:r w:rsidR="004E2DF7">
        <w:t>o</w:t>
      </w:r>
      <w:r w:rsidRPr="004A15D0">
        <w:t xml:space="preserve">n the establishment and launch of </w:t>
      </w:r>
      <w:r w:rsidR="00411D28">
        <w:t xml:space="preserve">the </w:t>
      </w:r>
      <w:r w:rsidRPr="004A15D0">
        <w:t>FAO Biodiversity Knowledge Hub.</w:t>
      </w:r>
      <w:r w:rsidRPr="00375209">
        <w:rPr>
          <w:rFonts w:ascii="Segoe UI" w:hAnsi="Segoe UI" w:cs="Segoe UI"/>
          <w:sz w:val="18"/>
          <w:szCs w:val="18"/>
        </w:rPr>
        <w:t xml:space="preserve"> </w:t>
      </w:r>
      <w:r w:rsidRPr="0045707A">
        <w:rPr>
          <w:lang w:eastAsia="en-CA"/>
        </w:rPr>
        <w:t xml:space="preserve">Detailed information on cooperation with </w:t>
      </w:r>
      <w:r>
        <w:rPr>
          <w:lang w:eastAsia="en-CA"/>
        </w:rPr>
        <w:t>FAO</w:t>
      </w:r>
      <w:r w:rsidRPr="0045707A">
        <w:rPr>
          <w:lang w:eastAsia="en-CA"/>
        </w:rPr>
        <w:t xml:space="preserve"> is provided in </w:t>
      </w:r>
      <w:r w:rsidR="004E309A">
        <w:rPr>
          <w:lang w:eastAsia="en-CA"/>
        </w:rPr>
        <w:t>the</w:t>
      </w:r>
      <w:r w:rsidRPr="0045707A">
        <w:rPr>
          <w:lang w:eastAsia="en-CA"/>
        </w:rPr>
        <w:t xml:space="preserve"> submission </w:t>
      </w:r>
      <w:r w:rsidR="004E309A">
        <w:rPr>
          <w:lang w:eastAsia="en-CA"/>
        </w:rPr>
        <w:t xml:space="preserve">of FAO </w:t>
      </w:r>
      <w:r w:rsidRPr="0045707A">
        <w:rPr>
          <w:lang w:eastAsia="en-CA"/>
        </w:rPr>
        <w:t xml:space="preserve">in response to notification </w:t>
      </w:r>
      <w:r w:rsidR="00B2515C">
        <w:rPr>
          <w:rFonts w:eastAsia="Aptos"/>
          <w:lang w:eastAsia="en-CA"/>
        </w:rPr>
        <w:t>No. </w:t>
      </w:r>
      <w:hyperlink r:id="rId22" w:history="1">
        <w:r w:rsidRPr="0045707A">
          <w:rPr>
            <w:rStyle w:val="Hyperlink"/>
            <w:lang w:eastAsia="en-CA"/>
          </w:rPr>
          <w:t>2025-131</w:t>
        </w:r>
      </w:hyperlink>
      <w:r w:rsidRPr="0045707A">
        <w:rPr>
          <w:lang w:eastAsia="en-CA"/>
        </w:rPr>
        <w:t xml:space="preserve"> </w:t>
      </w:r>
      <w:r>
        <w:rPr>
          <w:lang w:eastAsia="en-CA"/>
        </w:rPr>
        <w:t xml:space="preserve">of 19 October 2025 </w:t>
      </w:r>
      <w:r w:rsidRPr="0045707A">
        <w:rPr>
          <w:lang w:eastAsia="en-CA"/>
        </w:rPr>
        <w:t>on cooperation</w:t>
      </w:r>
      <w:r w:rsidR="00A12006" w:rsidRPr="00A12006">
        <w:t xml:space="preserve"> </w:t>
      </w:r>
      <w:r w:rsidR="00A12006" w:rsidRPr="00A12006">
        <w:rPr>
          <w:lang w:eastAsia="en-CA"/>
        </w:rPr>
        <w:t>with conventions and international organization</w:t>
      </w:r>
      <w:r w:rsidRPr="0045707A">
        <w:rPr>
          <w:lang w:eastAsia="en-CA"/>
        </w:rPr>
        <w:t xml:space="preserve">, which covers several </w:t>
      </w:r>
      <w:r w:rsidR="00297A40">
        <w:rPr>
          <w:lang w:eastAsia="en-CA"/>
        </w:rPr>
        <w:t xml:space="preserve">relevant </w:t>
      </w:r>
      <w:r w:rsidRPr="0045707A">
        <w:rPr>
          <w:lang w:eastAsia="en-CA"/>
        </w:rPr>
        <w:t>paragraphs of decision 16/35</w:t>
      </w:r>
      <w:r w:rsidR="008952FF">
        <w:rPr>
          <w:lang w:eastAsia="en-CA"/>
        </w:rPr>
        <w:t>,</w:t>
      </w:r>
      <w:r>
        <w:rPr>
          <w:lang w:eastAsia="en-CA"/>
        </w:rPr>
        <w:t xml:space="preserve"> including paragraph 22 on food and nutrition. </w:t>
      </w:r>
      <w:r w:rsidRPr="0045707A">
        <w:t xml:space="preserve">Also relevant is </w:t>
      </w:r>
      <w:r w:rsidRPr="0045707A">
        <w:rPr>
          <w:rFonts w:eastAsiaTheme="minorEastAsia"/>
        </w:rPr>
        <w:t xml:space="preserve">the </w:t>
      </w:r>
      <w:r w:rsidRPr="0045707A">
        <w:t xml:space="preserve">submission </w:t>
      </w:r>
      <w:r w:rsidR="00321384">
        <w:t xml:space="preserve">of FAO </w:t>
      </w:r>
      <w:r w:rsidRPr="0045707A">
        <w:t xml:space="preserve">in response to notification </w:t>
      </w:r>
      <w:r w:rsidR="00B2515C">
        <w:rPr>
          <w:rFonts w:eastAsia="Aptos"/>
          <w:lang w:eastAsia="en-CA"/>
        </w:rPr>
        <w:t>No. </w:t>
      </w:r>
      <w:hyperlink r:id="rId23" w:history="1">
        <w:r w:rsidRPr="0045707A">
          <w:rPr>
            <w:rStyle w:val="Hyperlink"/>
          </w:rPr>
          <w:t>2025-099</w:t>
        </w:r>
      </w:hyperlink>
      <w:r>
        <w:t xml:space="preserve"> of 30 July 2025</w:t>
      </w:r>
      <w:r w:rsidRPr="0045707A">
        <w:t xml:space="preserve"> on the global report on collective progress in the implementation of the Framework.</w:t>
      </w:r>
    </w:p>
    <w:p w14:paraId="4C1DDB0E" w14:textId="44853D84" w:rsidR="00581D45" w:rsidRPr="004A15D0" w:rsidRDefault="002E6969" w:rsidP="002E6969">
      <w:pPr>
        <w:pStyle w:val="CBDH4"/>
        <w:rPr>
          <w:bCs/>
          <w:lang w:eastAsia="en-CA"/>
        </w:rPr>
      </w:pPr>
      <w:r>
        <w:rPr>
          <w:lang w:eastAsia="en-CA"/>
        </w:rPr>
        <w:t>4.</w:t>
      </w:r>
      <w:r>
        <w:rPr>
          <w:lang w:eastAsia="en-CA"/>
        </w:rPr>
        <w:tab/>
      </w:r>
      <w:r w:rsidR="00581D45" w:rsidRPr="004A15D0">
        <w:rPr>
          <w:lang w:eastAsia="en-CA"/>
        </w:rPr>
        <w:t>Office of the United Nations High Commissioner for Human Rights</w:t>
      </w:r>
    </w:p>
    <w:p w14:paraId="30697497" w14:textId="579C83DD" w:rsidR="00581D45" w:rsidRPr="004A15D0" w:rsidRDefault="00581D45" w:rsidP="00D9545A">
      <w:pPr>
        <w:pStyle w:val="CBDNormalNumber"/>
        <w:rPr>
          <w:rFonts w:eastAsia="Aptos"/>
          <w:lang w:eastAsia="en-CA"/>
        </w:rPr>
      </w:pPr>
      <w:r w:rsidRPr="0045707A">
        <w:rPr>
          <w:lang w:eastAsia="en-CA"/>
        </w:rPr>
        <w:t xml:space="preserve">At the invitation of the Conference of the Parties, </w:t>
      </w:r>
      <w:r w:rsidR="00823D0A">
        <w:rPr>
          <w:lang w:eastAsia="en-CA"/>
        </w:rPr>
        <w:t xml:space="preserve">contained </w:t>
      </w:r>
      <w:r w:rsidRPr="0045707A">
        <w:rPr>
          <w:lang w:eastAsia="en-CA"/>
        </w:rPr>
        <w:t>in paragraph 20 of its decision 16/35, the Office of the United Nations High Commissioner for Human Rights</w:t>
      </w:r>
      <w:r w:rsidR="001C7340">
        <w:rPr>
          <w:lang w:eastAsia="en-CA"/>
        </w:rPr>
        <w:t xml:space="preserve"> (OHCHR)</w:t>
      </w:r>
      <w:r>
        <w:rPr>
          <w:lang w:eastAsia="en-CA"/>
        </w:rPr>
        <w:t xml:space="preserve">, together with the Secretariat, developed a </w:t>
      </w:r>
      <w:r w:rsidR="001C7340">
        <w:rPr>
          <w:lang w:eastAsia="en-CA"/>
        </w:rPr>
        <w:t>b</w:t>
      </w:r>
      <w:r w:rsidRPr="000452FD">
        <w:rPr>
          <w:lang w:eastAsia="en-CA"/>
        </w:rPr>
        <w:t xml:space="preserve">riefing </w:t>
      </w:r>
      <w:r w:rsidR="001C7340">
        <w:rPr>
          <w:lang w:eastAsia="en-CA"/>
        </w:rPr>
        <w:t>n</w:t>
      </w:r>
      <w:r w:rsidRPr="000452FD">
        <w:rPr>
          <w:lang w:eastAsia="en-CA"/>
        </w:rPr>
        <w:t xml:space="preserve">ote </w:t>
      </w:r>
      <w:r w:rsidR="001C7340">
        <w:rPr>
          <w:lang w:eastAsia="en-CA"/>
        </w:rPr>
        <w:t>entitled</w:t>
      </w:r>
      <w:r w:rsidRPr="000452FD">
        <w:rPr>
          <w:lang w:eastAsia="en-CA"/>
        </w:rPr>
        <w:t xml:space="preserve"> “Applying a human rights-based approach in line with </w:t>
      </w:r>
      <w:r w:rsidR="00D1410A">
        <w:rPr>
          <w:lang w:eastAsia="en-CA"/>
        </w:rPr>
        <w:t>s</w:t>
      </w:r>
      <w:r w:rsidRPr="000452FD">
        <w:rPr>
          <w:lang w:eastAsia="en-CA"/>
        </w:rPr>
        <w:t>ection C of the Kunming-Montreal Biodiversity Framework”</w:t>
      </w:r>
      <w:r>
        <w:rPr>
          <w:lang w:eastAsia="en-CA"/>
        </w:rPr>
        <w:t>.</w:t>
      </w:r>
      <w:r w:rsidRPr="006F2B08">
        <w:rPr>
          <w:vertAlign w:val="superscript"/>
          <w:lang w:eastAsia="en-CA"/>
        </w:rPr>
        <w:footnoteReference w:id="11"/>
      </w:r>
      <w:r w:rsidR="00F254E2">
        <w:rPr>
          <w:lang w:eastAsia="en-CA"/>
        </w:rPr>
        <w:t xml:space="preserve"> </w:t>
      </w:r>
      <w:r w:rsidR="00644A3D">
        <w:rPr>
          <w:lang w:eastAsia="en-CA"/>
        </w:rPr>
        <w:t>It was officially launched</w:t>
      </w:r>
      <w:r w:rsidRPr="0045707A">
        <w:rPr>
          <w:lang w:eastAsia="en-CA"/>
        </w:rPr>
        <w:t xml:space="preserve"> </w:t>
      </w:r>
      <w:r w:rsidR="00644A3D">
        <w:rPr>
          <w:lang w:eastAsia="en-CA"/>
        </w:rPr>
        <w:t>during a side event on 20 October</w:t>
      </w:r>
      <w:r w:rsidR="00F510D6">
        <w:rPr>
          <w:lang w:eastAsia="en-CA"/>
        </w:rPr>
        <w:t xml:space="preserve"> 2025, marking a milestone in integrating human rights into biodiversity governance under the Framework.</w:t>
      </w:r>
      <w:r w:rsidR="00887EE9">
        <w:rPr>
          <w:lang w:eastAsia="en-CA"/>
        </w:rPr>
        <w:t xml:space="preserve"> The note serves as a practical guide for Parties and stakeholders, outlining why human rights matter for biodiversity, identifying </w:t>
      </w:r>
      <w:r w:rsidR="00191DAD">
        <w:rPr>
          <w:lang w:eastAsia="en-CA"/>
        </w:rPr>
        <w:t>duty bearers and providing tools for embedding a human rights-based approach in national biodiversity strategies and action plans.</w:t>
      </w:r>
    </w:p>
    <w:p w14:paraId="58AA89CA" w14:textId="44DD0540" w:rsidR="00581D45" w:rsidRPr="000F2428" w:rsidRDefault="0035293C" w:rsidP="00002886">
      <w:pPr>
        <w:pStyle w:val="CBDH2"/>
        <w:jc w:val="left"/>
        <w:rPr>
          <w:lang w:eastAsia="en-CA"/>
        </w:rPr>
      </w:pPr>
      <w:r>
        <w:rPr>
          <w:lang w:eastAsia="en-CA"/>
        </w:rPr>
        <w:t>B.</w:t>
      </w:r>
      <w:r>
        <w:rPr>
          <w:lang w:eastAsia="en-CA"/>
        </w:rPr>
        <w:tab/>
      </w:r>
      <w:r w:rsidR="00581D45" w:rsidRPr="004A15D0">
        <w:rPr>
          <w:lang w:eastAsia="en-CA"/>
        </w:rPr>
        <w:t>Cooperation with other conventions and relevant multilateral environmental agreements</w:t>
      </w:r>
    </w:p>
    <w:p w14:paraId="2174E86C" w14:textId="7A2A87FA" w:rsidR="00581D45" w:rsidRPr="004A15D0" w:rsidRDefault="0035293C" w:rsidP="0035293C">
      <w:pPr>
        <w:pStyle w:val="CBDH4"/>
        <w:rPr>
          <w:lang w:eastAsia="en-CA"/>
        </w:rPr>
      </w:pPr>
      <w:r>
        <w:rPr>
          <w:lang w:eastAsia="en-CA"/>
        </w:rPr>
        <w:t>1.</w:t>
      </w:r>
      <w:r>
        <w:rPr>
          <w:lang w:eastAsia="en-CA"/>
        </w:rPr>
        <w:tab/>
      </w:r>
      <w:r w:rsidR="00581D45" w:rsidRPr="004A15D0">
        <w:rPr>
          <w:lang w:eastAsia="en-CA"/>
        </w:rPr>
        <w:t>Liaison Group of Biodiversity-related Conventions</w:t>
      </w:r>
    </w:p>
    <w:p w14:paraId="1D052924" w14:textId="4DD6C16E" w:rsidR="00581D45" w:rsidRPr="0045707A" w:rsidRDefault="00581D45" w:rsidP="00581D45">
      <w:pPr>
        <w:pStyle w:val="CBDNormalNumber"/>
      </w:pPr>
      <w:r w:rsidRPr="0045707A">
        <w:t xml:space="preserve">Pursuant to </w:t>
      </w:r>
      <w:r w:rsidR="00D87088">
        <w:t>sub</w:t>
      </w:r>
      <w:r w:rsidRPr="0045707A">
        <w:t>paragraph 23 (c) of decision 16/35</w:t>
      </w:r>
      <w:r w:rsidR="00D87088">
        <w:t xml:space="preserve"> of the Conference of the Parties</w:t>
      </w:r>
      <w:r w:rsidRPr="0045707A">
        <w:t>, the</w:t>
      </w:r>
      <w:r w:rsidRPr="0045707A">
        <w:rPr>
          <w:bCs/>
          <w:iCs/>
        </w:rPr>
        <w:t xml:space="preserve"> Secretariat continues to facilitate the operation of the Liaison </w:t>
      </w:r>
      <w:r w:rsidRPr="00581D45">
        <w:t>Group</w:t>
      </w:r>
      <w:r w:rsidRPr="0045707A">
        <w:rPr>
          <w:bCs/>
          <w:iCs/>
        </w:rPr>
        <w:t xml:space="preserve"> of Biodiversity-related </w:t>
      </w:r>
      <w:r w:rsidRPr="0045707A">
        <w:rPr>
          <w:bCs/>
          <w:iCs/>
        </w:rPr>
        <w:lastRenderedPageBreak/>
        <w:t>Conventions</w:t>
      </w:r>
      <w:r w:rsidR="00F66633">
        <w:rPr>
          <w:bCs/>
          <w:iCs/>
        </w:rPr>
        <w:t xml:space="preserve">, comprising </w:t>
      </w:r>
      <w:r w:rsidR="00AE07C4">
        <w:rPr>
          <w:bCs/>
          <w:iCs/>
        </w:rPr>
        <w:t xml:space="preserve">the secretariats </w:t>
      </w:r>
      <w:r>
        <w:rPr>
          <w:bCs/>
          <w:iCs/>
        </w:rPr>
        <w:t>of eight biodiversity</w:t>
      </w:r>
      <w:r w:rsidR="00DC7BD6">
        <w:rPr>
          <w:bCs/>
          <w:iCs/>
        </w:rPr>
        <w:t>-</w:t>
      </w:r>
      <w:r>
        <w:rPr>
          <w:bCs/>
          <w:iCs/>
        </w:rPr>
        <w:t>related conventions</w:t>
      </w:r>
      <w:r w:rsidR="00FB37EB">
        <w:rPr>
          <w:bCs/>
          <w:iCs/>
        </w:rPr>
        <w:t>,</w:t>
      </w:r>
      <w:r>
        <w:rPr>
          <w:bCs/>
          <w:iCs/>
        </w:rPr>
        <w:t xml:space="preserve"> </w:t>
      </w:r>
      <w:r w:rsidRPr="0045707A">
        <w:rPr>
          <w:bCs/>
          <w:iCs/>
        </w:rPr>
        <w:t xml:space="preserve">as a mechanism </w:t>
      </w:r>
      <w:r w:rsidR="001A79B7">
        <w:rPr>
          <w:bCs/>
          <w:iCs/>
        </w:rPr>
        <w:t>for</w:t>
      </w:r>
      <w:r w:rsidRPr="0045707A">
        <w:rPr>
          <w:bCs/>
          <w:iCs/>
        </w:rPr>
        <w:t xml:space="preserve"> foster</w:t>
      </w:r>
      <w:r w:rsidR="001A79B7">
        <w:rPr>
          <w:bCs/>
          <w:iCs/>
        </w:rPr>
        <w:t>ing</w:t>
      </w:r>
      <w:r w:rsidRPr="0045707A">
        <w:rPr>
          <w:bCs/>
          <w:iCs/>
        </w:rPr>
        <w:t xml:space="preserve"> cooperation and collective action</w:t>
      </w:r>
      <w:r w:rsidR="00635AE1" w:rsidRPr="0045707A">
        <w:rPr>
          <w:bCs/>
          <w:iCs/>
        </w:rPr>
        <w:t>.</w:t>
      </w:r>
      <w:r w:rsidRPr="0045707A">
        <w:rPr>
          <w:rStyle w:val="FootnoteReference"/>
        </w:rPr>
        <w:footnoteReference w:id="12"/>
      </w:r>
      <w:r w:rsidRPr="0045707A">
        <w:rPr>
          <w:bCs/>
          <w:iCs/>
        </w:rPr>
        <w:t xml:space="preserve"> </w:t>
      </w:r>
    </w:p>
    <w:p w14:paraId="6A07FC81" w14:textId="17C39C50" w:rsidR="00581D45" w:rsidRPr="0045707A" w:rsidRDefault="00581D45" w:rsidP="00581D45">
      <w:pPr>
        <w:pStyle w:val="CBDNormalNumber"/>
      </w:pPr>
      <w:r w:rsidRPr="0045707A">
        <w:t>During the period covered by this document, the executive heads of th</w:t>
      </w:r>
      <w:r w:rsidR="00635C7E">
        <w:t>o</w:t>
      </w:r>
      <w:r>
        <w:t>se</w:t>
      </w:r>
      <w:r w:rsidRPr="0045707A">
        <w:t xml:space="preserve"> conventions held several meetings to </w:t>
      </w:r>
      <w:r>
        <w:t xml:space="preserve">facilitate </w:t>
      </w:r>
      <w:r w:rsidRPr="0045707A">
        <w:t xml:space="preserve">coordination </w:t>
      </w:r>
      <w:r w:rsidR="004923AA">
        <w:t>in</w:t>
      </w:r>
      <w:r>
        <w:t xml:space="preserve"> </w:t>
      </w:r>
      <w:r w:rsidRPr="0045707A">
        <w:t>deliver</w:t>
      </w:r>
      <w:r>
        <w:t>ing</w:t>
      </w:r>
      <w:r w:rsidRPr="0045707A">
        <w:t xml:space="preserve"> more impactful collective action </w:t>
      </w:r>
      <w:r>
        <w:t xml:space="preserve">while </w:t>
      </w:r>
      <w:r w:rsidRPr="0045707A">
        <w:t>shar</w:t>
      </w:r>
      <w:r>
        <w:t>ing</w:t>
      </w:r>
      <w:r w:rsidRPr="0045707A">
        <w:t xml:space="preserve"> updates on their respective processes</w:t>
      </w:r>
      <w:r>
        <w:t xml:space="preserve"> and </w:t>
      </w:r>
      <w:r w:rsidR="0001669D">
        <w:t xml:space="preserve">related </w:t>
      </w:r>
      <w:r>
        <w:t xml:space="preserve">opportunities </w:t>
      </w:r>
      <w:r w:rsidR="0020186F">
        <w:t>which</w:t>
      </w:r>
      <w:r>
        <w:t xml:space="preserve"> </w:t>
      </w:r>
      <w:r w:rsidRPr="0045707A">
        <w:t>emphasize</w:t>
      </w:r>
      <w:r w:rsidR="00744C7A">
        <w:t>d</w:t>
      </w:r>
      <w:r w:rsidRPr="0045707A">
        <w:t xml:space="preserve"> </w:t>
      </w:r>
      <w:r w:rsidR="00744C7A">
        <w:t xml:space="preserve">the </w:t>
      </w:r>
      <w:r w:rsidRPr="0045707A">
        <w:t xml:space="preserve">importance of </w:t>
      </w:r>
      <w:r w:rsidR="00F9754C">
        <w:t>cooperation</w:t>
      </w:r>
      <w:r>
        <w:t>. The</w:t>
      </w:r>
      <w:r w:rsidR="004923AA">
        <w:t xml:space="preserve"> executive heads</w:t>
      </w:r>
      <w:r>
        <w:t xml:space="preserve"> </w:t>
      </w:r>
      <w:r w:rsidRPr="0045707A">
        <w:t xml:space="preserve">reaffirmed their collective support </w:t>
      </w:r>
      <w:r w:rsidR="00523213">
        <w:t>for</w:t>
      </w:r>
      <w:r w:rsidRPr="0045707A">
        <w:t xml:space="preserve"> the conservation and sustainable use of biodiversity and the</w:t>
      </w:r>
      <w:r>
        <w:t xml:space="preserve"> implementation of the</w:t>
      </w:r>
      <w:r w:rsidRPr="0045707A">
        <w:t xml:space="preserve"> Framework</w:t>
      </w:r>
      <w:r w:rsidR="00523213" w:rsidRPr="0045707A">
        <w:t>.</w:t>
      </w:r>
      <w:r w:rsidRPr="0045707A">
        <w:rPr>
          <w:rStyle w:val="FootnoteReference"/>
        </w:rPr>
        <w:footnoteReference w:id="13"/>
      </w:r>
      <w:r w:rsidRPr="0045707A">
        <w:t xml:space="preserve"> </w:t>
      </w:r>
    </w:p>
    <w:p w14:paraId="4F6EC411" w14:textId="2F0B20CD" w:rsidR="00581D45" w:rsidRPr="0045707A" w:rsidRDefault="00581D45" w:rsidP="00581D45">
      <w:pPr>
        <w:pStyle w:val="CBDNormalNumber"/>
        <w:rPr>
          <w:lang w:eastAsia="en-CA"/>
        </w:rPr>
      </w:pPr>
      <w:r w:rsidRPr="0045707A">
        <w:t xml:space="preserve">The meetings resulted in </w:t>
      </w:r>
      <w:r w:rsidR="00FE4266">
        <w:t xml:space="preserve">the </w:t>
      </w:r>
      <w:r w:rsidR="00190FC9" w:rsidRPr="0045707A">
        <w:t>prepar</w:t>
      </w:r>
      <w:r w:rsidR="003041BF">
        <w:t xml:space="preserve">ation by </w:t>
      </w:r>
      <w:r w:rsidR="00BE1E56">
        <w:t>th</w:t>
      </w:r>
      <w:r w:rsidR="00034CBC">
        <w:t>e</w:t>
      </w:r>
      <w:r w:rsidR="00BE1E56">
        <w:t xml:space="preserve"> </w:t>
      </w:r>
      <w:r w:rsidRPr="0045707A">
        <w:t>Liaison Group</w:t>
      </w:r>
      <w:r w:rsidR="00FE4266">
        <w:t xml:space="preserve"> </w:t>
      </w:r>
      <w:r w:rsidR="00BE1E56">
        <w:t>of</w:t>
      </w:r>
      <w:r>
        <w:t>:</w:t>
      </w:r>
      <w:r w:rsidRPr="0045707A">
        <w:t xml:space="preserve"> </w:t>
      </w:r>
      <w:r w:rsidR="00BE1E56">
        <w:t>(a</w:t>
      </w:r>
      <w:r w:rsidRPr="0045707A">
        <w:t xml:space="preserve">) contributions of the </w:t>
      </w:r>
      <w:r w:rsidR="00034CBC">
        <w:t xml:space="preserve">secretariats of the </w:t>
      </w:r>
      <w:r w:rsidRPr="0045707A">
        <w:t xml:space="preserve">conventions to the global report </w:t>
      </w:r>
      <w:r>
        <w:t xml:space="preserve">on collective progress in implementing the Framework </w:t>
      </w:r>
      <w:r w:rsidRPr="0045707A">
        <w:t xml:space="preserve">and </w:t>
      </w:r>
      <w:r>
        <w:t xml:space="preserve">the </w:t>
      </w:r>
      <w:r w:rsidRPr="0045707A">
        <w:t>global review process</w:t>
      </w:r>
      <w:r w:rsidR="00034CBC">
        <w:t>;</w:t>
      </w:r>
      <w:r w:rsidRPr="0045707A">
        <w:rPr>
          <w:rStyle w:val="FootnoteReference"/>
        </w:rPr>
        <w:footnoteReference w:id="14"/>
      </w:r>
      <w:r w:rsidRPr="0045707A">
        <w:t xml:space="preserve"> </w:t>
      </w:r>
      <w:r w:rsidR="00BE1E56">
        <w:t>(b</w:t>
      </w:r>
      <w:r w:rsidRPr="0045707A">
        <w:t xml:space="preserve">) coordinated inputs </w:t>
      </w:r>
      <w:r w:rsidR="00D57C80">
        <w:t xml:space="preserve">related </w:t>
      </w:r>
      <w:r w:rsidRPr="0045707A">
        <w:t>to the ninth replenishment of the Global Environment Facilit</w:t>
      </w:r>
      <w:r>
        <w:t>y</w:t>
      </w:r>
      <w:r w:rsidR="00A371E9">
        <w:t xml:space="preserve"> (GEF)</w:t>
      </w:r>
      <w:r>
        <w:t xml:space="preserve"> </w:t>
      </w:r>
      <w:r w:rsidR="003F231A">
        <w:t>t</w:t>
      </w:r>
      <w:r>
        <w:t xml:space="preserve">rust </w:t>
      </w:r>
      <w:r w:rsidR="00387BE1">
        <w:t>f</w:t>
      </w:r>
      <w:r>
        <w:t>und; and</w:t>
      </w:r>
      <w:r w:rsidRPr="0045707A">
        <w:t xml:space="preserve"> </w:t>
      </w:r>
      <w:r w:rsidR="00BE1E56">
        <w:t>(c</w:t>
      </w:r>
      <w:r w:rsidRPr="0045707A">
        <w:t>) joint messages for</w:t>
      </w:r>
      <w:r w:rsidR="0098454B">
        <w:t>, inter alia,</w:t>
      </w:r>
      <w:r w:rsidRPr="0045707A">
        <w:t xml:space="preserve"> the</w:t>
      </w:r>
      <w:r w:rsidRPr="0045707A">
        <w:rPr>
          <w:lang w:eastAsia="en-CA"/>
        </w:rPr>
        <w:t xml:space="preserve"> first meeting of the </w:t>
      </w:r>
      <w:r w:rsidRPr="0045707A">
        <w:t>Subsidiary Body on Article 8(j)</w:t>
      </w:r>
      <w:r w:rsidR="0098319E">
        <w:t xml:space="preserve"> and O</w:t>
      </w:r>
      <w:r w:rsidR="00E20666">
        <w:t>t</w:t>
      </w:r>
      <w:r w:rsidR="0098319E">
        <w:t xml:space="preserve">her Provisions of the </w:t>
      </w:r>
      <w:r w:rsidR="00E20666">
        <w:t>C</w:t>
      </w:r>
      <w:r w:rsidR="0098319E">
        <w:t xml:space="preserve">onvention on </w:t>
      </w:r>
      <w:r w:rsidR="00E20666">
        <w:t>Biological Diversity Related to Indi</w:t>
      </w:r>
      <w:r w:rsidR="00C17B83">
        <w:t>g</w:t>
      </w:r>
      <w:r w:rsidR="00E20666">
        <w:t>enous Peoples and Local Communities</w:t>
      </w:r>
      <w:r w:rsidRPr="0045707A">
        <w:rPr>
          <w:rStyle w:val="FootnoteReference"/>
          <w:lang w:eastAsia="en-CA"/>
        </w:rPr>
        <w:footnoteReference w:id="15"/>
      </w:r>
      <w:r w:rsidRPr="0045707A">
        <w:rPr>
          <w:lang w:eastAsia="en-CA"/>
        </w:rPr>
        <w:t xml:space="preserve"> and the seventh session of the United Nations Environment Assembly. </w:t>
      </w:r>
    </w:p>
    <w:p w14:paraId="6764ACE5" w14:textId="1001EE37" w:rsidR="00581D45" w:rsidRPr="004A15D0" w:rsidRDefault="0035293C" w:rsidP="0035293C">
      <w:pPr>
        <w:pStyle w:val="CBDH4"/>
        <w:rPr>
          <w:lang w:eastAsia="en-CA"/>
        </w:rPr>
      </w:pPr>
      <w:r>
        <w:rPr>
          <w:lang w:eastAsia="en-CA"/>
        </w:rPr>
        <w:t>2.</w:t>
      </w:r>
      <w:r>
        <w:rPr>
          <w:lang w:eastAsia="en-CA"/>
        </w:rPr>
        <w:tab/>
      </w:r>
      <w:r w:rsidR="00581D45" w:rsidRPr="004A15D0">
        <w:rPr>
          <w:lang w:eastAsia="en-CA"/>
        </w:rPr>
        <w:t>Joint Liaison Group of the Rio Conventions</w:t>
      </w:r>
    </w:p>
    <w:p w14:paraId="1C49BC8A" w14:textId="2963CB7E" w:rsidR="00581D45" w:rsidRPr="0045707A" w:rsidRDefault="00581D45" w:rsidP="00581D45">
      <w:pPr>
        <w:pStyle w:val="CBDNormalNumber"/>
      </w:pPr>
      <w:r w:rsidRPr="0045707A">
        <w:t xml:space="preserve">Pursuant to </w:t>
      </w:r>
      <w:r w:rsidR="00F50ABE">
        <w:t>sub</w:t>
      </w:r>
      <w:r w:rsidRPr="0045707A">
        <w:t>paragraphs 23 (a), (b) and (c)</w:t>
      </w:r>
      <w:r w:rsidR="001D1164" w:rsidRPr="0045707A">
        <w:t xml:space="preserve">, among others, </w:t>
      </w:r>
      <w:r w:rsidRPr="0045707A">
        <w:t>of decision 16/35</w:t>
      </w:r>
      <w:r w:rsidR="009D617D">
        <w:t>,</w:t>
      </w:r>
      <w:r w:rsidRPr="0045707A">
        <w:t xml:space="preserve">cooperation continues to be strengthened under the Joint Liaison Group of the Rio Conventions, </w:t>
      </w:r>
      <w:r w:rsidR="000E1C67">
        <w:t>comprising</w:t>
      </w:r>
      <w:r w:rsidRPr="0045707A">
        <w:t xml:space="preserve"> the Convention on Biological Diversity, the</w:t>
      </w:r>
      <w:r w:rsidR="00677D09">
        <w:t xml:space="preserve"> </w:t>
      </w:r>
      <w:bookmarkStart w:id="9" w:name="_Hlk217171045"/>
      <w:r w:rsidR="006A6946" w:rsidRPr="00FD7B19">
        <w:t xml:space="preserve">United Nations </w:t>
      </w:r>
      <w:r w:rsidR="006A6946" w:rsidRPr="00C35CD5">
        <w:t>Convention to Combat Desertification</w:t>
      </w:r>
      <w:r w:rsidR="006A6946" w:rsidRPr="00FD7B19">
        <w:t xml:space="preserve"> </w:t>
      </w:r>
      <w:bookmarkEnd w:id="9"/>
      <w:r w:rsidR="006A6946" w:rsidRPr="00FD7B19">
        <w:t>in Those Countries Experiencing Serious Drought and/or Desertification, Particularly in Africa</w:t>
      </w:r>
      <w:r w:rsidRPr="0045707A">
        <w:t xml:space="preserve"> and the </w:t>
      </w:r>
      <w:r w:rsidR="00216E93">
        <w:t xml:space="preserve">United Nations </w:t>
      </w:r>
      <w:r w:rsidRPr="0045707A">
        <w:t xml:space="preserve">Framework Convention on Climate Change. </w:t>
      </w:r>
    </w:p>
    <w:p w14:paraId="53D2AA76" w14:textId="0707AA03" w:rsidR="00581D45" w:rsidRPr="0045707A" w:rsidRDefault="00581D45" w:rsidP="00581D45">
      <w:pPr>
        <w:pStyle w:val="CBDNormalNumber"/>
      </w:pPr>
      <w:bookmarkStart w:id="10" w:name="_Hlk213683144"/>
      <w:r>
        <w:rPr>
          <w:lang w:eastAsia="en-CA"/>
        </w:rPr>
        <w:t>I</w:t>
      </w:r>
      <w:r w:rsidRPr="0045707A">
        <w:rPr>
          <w:lang w:eastAsia="en-CA"/>
        </w:rPr>
        <w:t xml:space="preserve">n addition to </w:t>
      </w:r>
      <w:r w:rsidR="00AC1F36">
        <w:rPr>
          <w:lang w:eastAsia="en-CA"/>
        </w:rPr>
        <w:t xml:space="preserve">participating in </w:t>
      </w:r>
      <w:r w:rsidRPr="0045707A">
        <w:rPr>
          <w:lang w:eastAsia="en-CA"/>
        </w:rPr>
        <w:t xml:space="preserve">regular coordination meetings at </w:t>
      </w:r>
      <w:r w:rsidR="00B90C3E">
        <w:rPr>
          <w:lang w:eastAsia="en-CA"/>
        </w:rPr>
        <w:t xml:space="preserve">the </w:t>
      </w:r>
      <w:r w:rsidRPr="0045707A">
        <w:rPr>
          <w:lang w:eastAsia="en-CA"/>
        </w:rPr>
        <w:t>technical level, the Executive Secretaries of the three Conventions came together on several occasions to discuss cooperation-related strategic matters</w:t>
      </w:r>
      <w:r w:rsidR="00AC1F36" w:rsidRPr="0045707A">
        <w:rPr>
          <w:lang w:eastAsia="en-CA"/>
        </w:rPr>
        <w:t>.</w:t>
      </w:r>
      <w:r w:rsidRPr="0045707A">
        <w:rPr>
          <w:rStyle w:val="FootnoteReference"/>
          <w:lang w:eastAsia="en-CA"/>
        </w:rPr>
        <w:footnoteReference w:id="16"/>
      </w:r>
      <w:r w:rsidRPr="0045707A">
        <w:rPr>
          <w:lang w:eastAsia="en-CA"/>
        </w:rPr>
        <w:t xml:space="preserve"> They exchanged updates on progress </w:t>
      </w:r>
      <w:r w:rsidR="0028484A">
        <w:rPr>
          <w:lang w:eastAsia="en-CA"/>
        </w:rPr>
        <w:t>i</w:t>
      </w:r>
      <w:r w:rsidRPr="0045707A">
        <w:rPr>
          <w:lang w:eastAsia="en-CA"/>
        </w:rPr>
        <w:t xml:space="preserve">n their respective and joint activities, discussed joint thematic </w:t>
      </w:r>
      <w:r w:rsidRPr="0045707A">
        <w:t>priorities</w:t>
      </w:r>
      <w:r w:rsidRPr="0045707A">
        <w:rPr>
          <w:lang w:eastAsia="en-CA"/>
        </w:rPr>
        <w:t xml:space="preserve">, including with regard to financing and the ninth replenishment of the </w:t>
      </w:r>
      <w:r w:rsidR="0028484A">
        <w:rPr>
          <w:lang w:eastAsia="en-CA"/>
        </w:rPr>
        <w:t>GEF trust fund</w:t>
      </w:r>
      <w:r w:rsidR="00156970">
        <w:rPr>
          <w:lang w:eastAsia="en-CA"/>
        </w:rPr>
        <w:t>,</w:t>
      </w:r>
      <w:r w:rsidRPr="0045707A">
        <w:rPr>
          <w:lang w:eastAsia="en-CA"/>
        </w:rPr>
        <w:t xml:space="preserve"> and agreed on the areas of collaboration</w:t>
      </w:r>
      <w:r w:rsidR="00644B34">
        <w:rPr>
          <w:lang w:eastAsia="en-CA"/>
        </w:rPr>
        <w:t xml:space="preserve"> for </w:t>
      </w:r>
      <w:r w:rsidR="00644B34" w:rsidRPr="0045707A">
        <w:rPr>
          <w:lang w:eastAsia="en-CA"/>
        </w:rPr>
        <w:t>2025</w:t>
      </w:r>
      <w:r w:rsidR="00156970">
        <w:rPr>
          <w:lang w:eastAsia="en-CA"/>
        </w:rPr>
        <w:t>–</w:t>
      </w:r>
      <w:r w:rsidR="00644B34" w:rsidRPr="0045707A">
        <w:rPr>
          <w:lang w:eastAsia="en-CA"/>
        </w:rPr>
        <w:t>2026</w:t>
      </w:r>
      <w:r w:rsidRPr="0045707A">
        <w:rPr>
          <w:rStyle w:val="FootnoteReference"/>
          <w:lang w:eastAsia="en-CA"/>
        </w:rPr>
        <w:footnoteReference w:id="17"/>
      </w:r>
      <w:r w:rsidRPr="0045707A">
        <w:rPr>
          <w:lang w:eastAsia="en-CA"/>
        </w:rPr>
        <w:t xml:space="preserve"> </w:t>
      </w:r>
      <w:r w:rsidRPr="0045707A">
        <w:t xml:space="preserve">with the overall objective of supporting countries </w:t>
      </w:r>
      <w:r w:rsidR="00644B34">
        <w:t xml:space="preserve">in </w:t>
      </w:r>
      <w:r w:rsidRPr="0045707A">
        <w:t>integrat</w:t>
      </w:r>
      <w:r w:rsidR="00644B34">
        <w:t>ing</w:t>
      </w:r>
      <w:r w:rsidRPr="0045707A">
        <w:t xml:space="preserve"> biodiversity, climate and land objectives through coordinated national planning and implementation. </w:t>
      </w:r>
    </w:p>
    <w:p w14:paraId="53E250C6" w14:textId="12F79DDC" w:rsidR="00581D45" w:rsidRPr="0045707A" w:rsidRDefault="00581D45" w:rsidP="00581D45">
      <w:pPr>
        <w:pStyle w:val="CBDNormalNumber"/>
        <w:rPr>
          <w:lang w:eastAsia="en-CA"/>
        </w:rPr>
      </w:pPr>
      <w:r w:rsidRPr="0045707A">
        <w:t xml:space="preserve">Pursuant to the </w:t>
      </w:r>
      <w:r w:rsidRPr="0045707A">
        <w:rPr>
          <w:lang w:eastAsia="en-CA"/>
        </w:rPr>
        <w:t>decisions on cooperation and climate change and biodiversity adopted by the Conference of the Parties at its sixteenth meeting</w:t>
      </w:r>
      <w:r w:rsidR="004A6983" w:rsidRPr="0045707A">
        <w:rPr>
          <w:lang w:eastAsia="en-CA"/>
        </w:rPr>
        <w:t>,</w:t>
      </w:r>
      <w:r w:rsidRPr="0045707A">
        <w:rPr>
          <w:rStyle w:val="FootnoteReference"/>
          <w:rFonts w:eastAsiaTheme="minorEastAsia"/>
          <w:lang w:eastAsia="en-CA"/>
        </w:rPr>
        <w:footnoteReference w:id="18"/>
      </w:r>
      <w:r w:rsidRPr="0045707A">
        <w:rPr>
          <w:lang w:eastAsia="en-CA"/>
        </w:rPr>
        <w:t xml:space="preserve"> the Joint Liaison Group continued to develop and deliver the Rio Conventions Joint Capacity-building Programme initiated in 2023 and </w:t>
      </w:r>
      <w:r w:rsidR="005C7BBE">
        <w:rPr>
          <w:lang w:eastAsia="en-CA"/>
        </w:rPr>
        <w:t>currently</w:t>
      </w:r>
      <w:r>
        <w:rPr>
          <w:lang w:eastAsia="en-CA"/>
        </w:rPr>
        <w:t xml:space="preserve"> </w:t>
      </w:r>
      <w:r w:rsidRPr="0045707A">
        <w:rPr>
          <w:lang w:eastAsia="en-CA"/>
        </w:rPr>
        <w:lastRenderedPageBreak/>
        <w:t>extended to 2026. Details on th</w:t>
      </w:r>
      <w:r w:rsidR="00D02F91">
        <w:rPr>
          <w:lang w:eastAsia="en-CA"/>
        </w:rPr>
        <w:t>o</w:t>
      </w:r>
      <w:r w:rsidRPr="0045707A">
        <w:rPr>
          <w:lang w:eastAsia="en-CA"/>
        </w:rPr>
        <w:t>s</w:t>
      </w:r>
      <w:r w:rsidR="00DC6E81">
        <w:rPr>
          <w:lang w:eastAsia="en-CA"/>
        </w:rPr>
        <w:t>e</w:t>
      </w:r>
      <w:r w:rsidRPr="0045707A">
        <w:rPr>
          <w:lang w:eastAsia="en-CA"/>
        </w:rPr>
        <w:t xml:space="preserve"> and other activities of the Group are </w:t>
      </w:r>
      <w:r w:rsidRPr="002A34FF">
        <w:rPr>
          <w:lang w:eastAsia="en-CA"/>
        </w:rPr>
        <w:t xml:space="preserve">reported in </w:t>
      </w:r>
      <w:r w:rsidR="00340173">
        <w:rPr>
          <w:lang w:eastAsia="en-CA"/>
        </w:rPr>
        <w:t xml:space="preserve">documents </w:t>
      </w:r>
      <w:r w:rsidRPr="0045707A">
        <w:rPr>
          <w:lang w:eastAsia="en-CA"/>
        </w:rPr>
        <w:t xml:space="preserve">CBD/SBSTTA/27/4 and </w:t>
      </w:r>
      <w:bookmarkStart w:id="11" w:name="_Hlk217170555"/>
      <w:r w:rsidRPr="0045707A">
        <w:rPr>
          <w:lang w:eastAsia="en-CA"/>
        </w:rPr>
        <w:t>CBD/SBSTTA/27/INF/8</w:t>
      </w:r>
      <w:bookmarkEnd w:id="11"/>
      <w:r w:rsidRPr="0045707A">
        <w:rPr>
          <w:lang w:eastAsia="en-CA"/>
        </w:rPr>
        <w:t>.</w:t>
      </w:r>
      <w:r w:rsidRPr="0045707A">
        <w:t xml:space="preserve"> </w:t>
      </w:r>
      <w:r w:rsidR="000713F5">
        <w:t xml:space="preserve">Document </w:t>
      </w:r>
      <w:r w:rsidR="000713F5" w:rsidRPr="000713F5">
        <w:t>CBD/SBSTTA/27/INF/8</w:t>
      </w:r>
      <w:r w:rsidR="000713F5">
        <w:t xml:space="preserve"> </w:t>
      </w:r>
      <w:r w:rsidRPr="0045707A">
        <w:t>include</w:t>
      </w:r>
      <w:r w:rsidR="000713F5">
        <w:t>d</w:t>
      </w:r>
      <w:r w:rsidRPr="0045707A">
        <w:t xml:space="preserve"> a statement </w:t>
      </w:r>
      <w:r w:rsidR="000713F5">
        <w:t>of the J</w:t>
      </w:r>
      <w:r w:rsidR="000713F5" w:rsidRPr="0045707A">
        <w:t xml:space="preserve">oint </w:t>
      </w:r>
      <w:r w:rsidR="000713F5">
        <w:t xml:space="preserve">Liaison Group </w:t>
      </w:r>
      <w:r w:rsidRPr="0045707A">
        <w:t>on greater synergies in implementation in the context of the UN80 Initiative</w:t>
      </w:r>
      <w:r w:rsidR="00B92B92">
        <w:t xml:space="preserve"> (annex I)</w:t>
      </w:r>
      <w:r w:rsidR="00D44205" w:rsidRPr="0045707A">
        <w:t>,</w:t>
      </w:r>
      <w:r w:rsidR="00162E08">
        <w:t xml:space="preserve"> which</w:t>
      </w:r>
      <w:r w:rsidRPr="0045707A">
        <w:t xml:space="preserve"> highlight</w:t>
      </w:r>
      <w:r w:rsidR="00162E08">
        <w:t>ed</w:t>
      </w:r>
      <w:r w:rsidRPr="0045707A">
        <w:t xml:space="preserve"> that leveraging the convergence between the Rio conventions </w:t>
      </w:r>
      <w:r w:rsidR="00162E08">
        <w:t xml:space="preserve">urgently </w:t>
      </w:r>
      <w:r w:rsidRPr="0045707A">
        <w:t>require</w:t>
      </w:r>
      <w:r w:rsidR="00162E08">
        <w:t>d</w:t>
      </w:r>
      <w:r w:rsidRPr="0045707A">
        <w:t xml:space="preserve"> policy and funding coherence at the national and subnational levels, starting with land and sea use planning and the allocation of budgets and incentives. Also relevant is th</w:t>
      </w:r>
      <w:r w:rsidR="002A7EA6">
        <w:t>at</w:t>
      </w:r>
      <w:r w:rsidR="00FB3568">
        <w:t xml:space="preserve"> regard</w:t>
      </w:r>
      <w:r w:rsidRPr="0045707A">
        <w:t xml:space="preserve"> </w:t>
      </w:r>
      <w:r w:rsidR="00FB3568">
        <w:t xml:space="preserve">is the </w:t>
      </w:r>
      <w:r w:rsidRPr="0045707A">
        <w:t xml:space="preserve">information provided by the </w:t>
      </w:r>
      <w:r w:rsidR="00726C50" w:rsidRPr="0045707A">
        <w:t xml:space="preserve">Secretariat </w:t>
      </w:r>
      <w:r w:rsidR="00726C50">
        <w:t xml:space="preserve">of the </w:t>
      </w:r>
      <w:r w:rsidR="00726C50" w:rsidRPr="00726C50">
        <w:t xml:space="preserve">United Nations Convention to Combat Desertification </w:t>
      </w:r>
      <w:r w:rsidRPr="0045707A">
        <w:t>to the process for the global review of collective progress in the implementation of the Framework</w:t>
      </w:r>
      <w:r w:rsidR="004743D6" w:rsidRPr="0045707A">
        <w:t>.</w:t>
      </w:r>
      <w:r w:rsidRPr="0045707A">
        <w:rPr>
          <w:rStyle w:val="FootnoteReference"/>
        </w:rPr>
        <w:footnoteReference w:id="19"/>
      </w:r>
    </w:p>
    <w:bookmarkEnd w:id="10"/>
    <w:p w14:paraId="2C41A8F4" w14:textId="406FBC31" w:rsidR="00581D45" w:rsidRPr="004A15D0" w:rsidRDefault="0035293C" w:rsidP="0035293C">
      <w:pPr>
        <w:pStyle w:val="CBDH4"/>
        <w:rPr>
          <w:bCs/>
          <w:lang w:eastAsia="en-CA"/>
        </w:rPr>
      </w:pPr>
      <w:r>
        <w:rPr>
          <w:lang w:eastAsia="en-CA"/>
        </w:rPr>
        <w:t>3.</w:t>
      </w:r>
      <w:r>
        <w:rPr>
          <w:lang w:eastAsia="en-CA"/>
        </w:rPr>
        <w:tab/>
      </w:r>
      <w:r w:rsidR="00581D45" w:rsidRPr="004A15D0">
        <w:rPr>
          <w:lang w:eastAsia="en-CA"/>
        </w:rPr>
        <w:t>Chemicals and waste</w:t>
      </w:r>
      <w:r w:rsidR="003620A3">
        <w:rPr>
          <w:lang w:eastAsia="en-CA"/>
        </w:rPr>
        <w:t>-</w:t>
      </w:r>
      <w:r w:rsidR="00581D45" w:rsidRPr="004A15D0">
        <w:rPr>
          <w:lang w:eastAsia="en-CA"/>
        </w:rPr>
        <w:t xml:space="preserve">related conventions </w:t>
      </w:r>
    </w:p>
    <w:p w14:paraId="6DFB5721" w14:textId="2E331E59" w:rsidR="00581D45" w:rsidRPr="0045707A" w:rsidRDefault="0023702E" w:rsidP="00581D45">
      <w:pPr>
        <w:pStyle w:val="CBDNormalNumber"/>
        <w:rPr>
          <w:lang w:eastAsia="en-CA"/>
        </w:rPr>
      </w:pPr>
      <w:r>
        <w:rPr>
          <w:lang w:eastAsia="en-CA"/>
        </w:rPr>
        <w:t>P</w:t>
      </w:r>
      <w:r w:rsidR="00581D45" w:rsidRPr="0045707A">
        <w:rPr>
          <w:lang w:eastAsia="en-CA"/>
        </w:rPr>
        <w:t xml:space="preserve">ursuant to </w:t>
      </w:r>
      <w:r>
        <w:rPr>
          <w:lang w:eastAsia="en-CA"/>
        </w:rPr>
        <w:t>sub</w:t>
      </w:r>
      <w:r w:rsidR="00581D45" w:rsidRPr="0045707A">
        <w:rPr>
          <w:lang w:eastAsia="en-CA"/>
        </w:rPr>
        <w:t xml:space="preserve">paragraphs 23 (a) and (c) of decision </w:t>
      </w:r>
      <w:hyperlink r:id="rId24" w:history="1">
        <w:r w:rsidR="00581D45" w:rsidRPr="0045707A">
          <w:rPr>
            <w:rStyle w:val="Hyperlink"/>
            <w:lang w:eastAsia="en-CA"/>
          </w:rPr>
          <w:t>16/35</w:t>
        </w:r>
      </w:hyperlink>
      <w:r w:rsidR="00581D45" w:rsidRPr="0045707A">
        <w:rPr>
          <w:lang w:eastAsia="en-CA"/>
        </w:rPr>
        <w:t>, the Secretariat continued to strengthen cooperation with the secretariats of the chemicals and waste conventions</w:t>
      </w:r>
      <w:r w:rsidR="00684F41">
        <w:rPr>
          <w:lang w:eastAsia="en-CA"/>
        </w:rPr>
        <w:t>,</w:t>
      </w:r>
      <w:r w:rsidR="00581D45" w:rsidRPr="0045707A">
        <w:rPr>
          <w:lang w:eastAsia="en-CA"/>
        </w:rPr>
        <w:t xml:space="preserve"> including through joint activities on </w:t>
      </w:r>
      <w:r w:rsidR="008D72C9">
        <w:rPr>
          <w:lang w:eastAsia="en-CA"/>
        </w:rPr>
        <w:t>T</w:t>
      </w:r>
      <w:r w:rsidR="00581D45" w:rsidRPr="0045707A">
        <w:rPr>
          <w:lang w:eastAsia="en-CA"/>
        </w:rPr>
        <w:t>arget 7 on pollution and other relevant targets of the Framework. Several steps have been taken to enhance collaboration in the implementation of biodiversity and chemicals and waste</w:t>
      </w:r>
      <w:r w:rsidR="00956665">
        <w:rPr>
          <w:lang w:eastAsia="en-CA"/>
        </w:rPr>
        <w:t>-related</w:t>
      </w:r>
      <w:r w:rsidR="00581D45" w:rsidRPr="0045707A">
        <w:rPr>
          <w:lang w:eastAsia="en-CA"/>
        </w:rPr>
        <w:t xml:space="preserve"> agreements and frameworks, including through identification of interlinkages </w:t>
      </w:r>
      <w:r w:rsidR="0009231D">
        <w:rPr>
          <w:lang w:eastAsia="en-CA"/>
        </w:rPr>
        <w:t xml:space="preserve">among </w:t>
      </w:r>
      <w:r w:rsidR="00581D45" w:rsidRPr="0045707A">
        <w:rPr>
          <w:lang w:eastAsia="en-CA"/>
        </w:rPr>
        <w:t xml:space="preserve">them. </w:t>
      </w:r>
    </w:p>
    <w:p w14:paraId="5E4A798F" w14:textId="124D2719" w:rsidR="00581D45" w:rsidRPr="0045707A" w:rsidRDefault="00581D45" w:rsidP="00581D45">
      <w:pPr>
        <w:pStyle w:val="CBDNormalNumber"/>
        <w:rPr>
          <w:lang w:eastAsia="en-CA"/>
        </w:rPr>
      </w:pPr>
      <w:r w:rsidRPr="0045707A">
        <w:rPr>
          <w:lang w:eastAsia="en-CA"/>
        </w:rPr>
        <w:t>To further leverage opportunities for cooperation, the Secretariat of the Basel, Rotterdam and Stockholm conventions prepared</w:t>
      </w:r>
      <w:r>
        <w:rPr>
          <w:lang w:eastAsia="en-CA"/>
        </w:rPr>
        <w:t>, in collaboration with the Secretariat of the Global Framework on Chemicals,</w:t>
      </w:r>
      <w:r w:rsidRPr="0045707A">
        <w:rPr>
          <w:lang w:eastAsia="en-CA"/>
        </w:rPr>
        <w:t xml:space="preserve"> a report </w:t>
      </w:r>
      <w:r>
        <w:rPr>
          <w:lang w:eastAsia="en-CA"/>
        </w:rPr>
        <w:t xml:space="preserve">outlining </w:t>
      </w:r>
      <w:r w:rsidRPr="0045707A">
        <w:rPr>
          <w:lang w:eastAsia="en-CA"/>
        </w:rPr>
        <w:t xml:space="preserve">how the three conventions </w:t>
      </w:r>
      <w:r>
        <w:rPr>
          <w:lang w:eastAsia="en-CA"/>
        </w:rPr>
        <w:t xml:space="preserve">and the Framework </w:t>
      </w:r>
      <w:r w:rsidRPr="0045707A">
        <w:rPr>
          <w:lang w:eastAsia="en-CA"/>
        </w:rPr>
        <w:t>contribute</w:t>
      </w:r>
      <w:r w:rsidR="00016B89">
        <w:rPr>
          <w:lang w:eastAsia="en-CA"/>
        </w:rPr>
        <w:t>d</w:t>
      </w:r>
      <w:r w:rsidRPr="0045707A">
        <w:rPr>
          <w:lang w:eastAsia="en-CA"/>
        </w:rPr>
        <w:t xml:space="preserve"> to the </w:t>
      </w:r>
      <w:r>
        <w:rPr>
          <w:lang w:eastAsia="en-CA"/>
        </w:rPr>
        <w:t xml:space="preserve">achievement </w:t>
      </w:r>
      <w:r w:rsidRPr="0045707A">
        <w:rPr>
          <w:lang w:eastAsia="en-CA"/>
        </w:rPr>
        <w:t>of the 2030 targets and 2050 goals of the Framework</w:t>
      </w:r>
      <w:r w:rsidR="00016B89">
        <w:rPr>
          <w:lang w:eastAsia="en-CA"/>
        </w:rPr>
        <w:t>.</w:t>
      </w:r>
      <w:r w:rsidRPr="0045707A">
        <w:rPr>
          <w:vertAlign w:val="superscript"/>
          <w:lang w:eastAsia="en-CA"/>
        </w:rPr>
        <w:footnoteReference w:id="20"/>
      </w:r>
      <w:r w:rsidRPr="0045707A">
        <w:rPr>
          <w:lang w:eastAsia="en-CA"/>
        </w:rPr>
        <w:t xml:space="preserve"> </w:t>
      </w:r>
      <w:r>
        <w:rPr>
          <w:lang w:eastAsia="en-CA"/>
        </w:rPr>
        <w:t>The report</w:t>
      </w:r>
      <w:r w:rsidRPr="0045707A">
        <w:rPr>
          <w:lang w:eastAsia="en-CA"/>
        </w:rPr>
        <w:t xml:space="preserve"> was taken into consideration by the </w:t>
      </w:r>
      <w:r>
        <w:rPr>
          <w:lang w:eastAsia="en-CA"/>
        </w:rPr>
        <w:t xml:space="preserve">respective </w:t>
      </w:r>
      <w:r w:rsidRPr="0045707A">
        <w:rPr>
          <w:lang w:eastAsia="en-CA"/>
        </w:rPr>
        <w:t xml:space="preserve">governing bodies </w:t>
      </w:r>
      <w:r w:rsidR="008D15B5">
        <w:rPr>
          <w:lang w:eastAsia="en-CA"/>
        </w:rPr>
        <w:t xml:space="preserve">of those conventions </w:t>
      </w:r>
      <w:r w:rsidRPr="0045707A">
        <w:rPr>
          <w:lang w:eastAsia="en-CA"/>
        </w:rPr>
        <w:t xml:space="preserve">at their most recent meetings. </w:t>
      </w:r>
      <w:r w:rsidRPr="0045707A">
        <w:t xml:space="preserve">Collaboration with the </w:t>
      </w:r>
      <w:r w:rsidR="00C11C31">
        <w:t>S</w:t>
      </w:r>
      <w:r w:rsidR="00C11C31" w:rsidRPr="0045707A">
        <w:t>ecretariat</w:t>
      </w:r>
      <w:r w:rsidR="00C11C31" w:rsidRPr="0045707A">
        <w:rPr>
          <w:lang w:eastAsia="en-CA"/>
        </w:rPr>
        <w:t xml:space="preserve"> </w:t>
      </w:r>
      <w:r w:rsidR="00C11C31">
        <w:rPr>
          <w:lang w:eastAsia="en-CA"/>
        </w:rPr>
        <w:t xml:space="preserve">of the </w:t>
      </w:r>
      <w:r w:rsidRPr="0045707A">
        <w:rPr>
          <w:lang w:eastAsia="en-CA"/>
        </w:rPr>
        <w:t>Basel, Rotterdam and Stockholm</w:t>
      </w:r>
      <w:r w:rsidRPr="0045707A">
        <w:t xml:space="preserve"> </w:t>
      </w:r>
      <w:r w:rsidR="00FD1A1D">
        <w:t xml:space="preserve">Conventions </w:t>
      </w:r>
      <w:r w:rsidRPr="0045707A">
        <w:t>include</w:t>
      </w:r>
      <w:r w:rsidR="009126D3">
        <w:t>d</w:t>
      </w:r>
      <w:r>
        <w:t xml:space="preserve"> the</w:t>
      </w:r>
      <w:r w:rsidRPr="0045707A">
        <w:t xml:space="preserve"> joint development of technical guidance, exchange of information, coordination on matters related to</w:t>
      </w:r>
      <w:r w:rsidR="00FA193A">
        <w:t xml:space="preserve"> GEF</w:t>
      </w:r>
      <w:r w:rsidRPr="0045707A">
        <w:t xml:space="preserve"> and </w:t>
      </w:r>
      <w:r>
        <w:t>joint implementation</w:t>
      </w:r>
      <w:r w:rsidRPr="0045707A">
        <w:t xml:space="preserve"> of capacity-building </w:t>
      </w:r>
      <w:r>
        <w:t xml:space="preserve">and awareness-raising </w:t>
      </w:r>
      <w:r w:rsidRPr="0045707A">
        <w:t xml:space="preserve">activities </w:t>
      </w:r>
      <w:r>
        <w:t xml:space="preserve">aimed at strengthening </w:t>
      </w:r>
      <w:r w:rsidRPr="0045707A">
        <w:t>Parties</w:t>
      </w:r>
      <w:r>
        <w:t>’ capacities</w:t>
      </w:r>
      <w:r w:rsidRPr="0045707A">
        <w:t xml:space="preserve"> </w:t>
      </w:r>
      <w:r>
        <w:t>to</w:t>
      </w:r>
      <w:r w:rsidRPr="0045707A">
        <w:t xml:space="preserve"> reduc</w:t>
      </w:r>
      <w:r>
        <w:t>e</w:t>
      </w:r>
      <w:r w:rsidRPr="0045707A">
        <w:t xml:space="preserve"> pollution </w:t>
      </w:r>
      <w:r>
        <w:t xml:space="preserve">impacts and </w:t>
      </w:r>
      <w:r w:rsidRPr="0045707A">
        <w:t>risks and address relevant targets of the Framework.</w:t>
      </w:r>
    </w:p>
    <w:p w14:paraId="6A26446E" w14:textId="4B0EC4D2" w:rsidR="00581D45" w:rsidRPr="0045707A" w:rsidRDefault="00581D45" w:rsidP="00581D45">
      <w:pPr>
        <w:pStyle w:val="CBDNormalNumber"/>
        <w:rPr>
          <w:lang w:eastAsia="en-CA"/>
        </w:rPr>
      </w:pPr>
      <w:r w:rsidRPr="0045707A">
        <w:rPr>
          <w:lang w:eastAsia="en-CA"/>
        </w:rPr>
        <w:t>Co</w:t>
      </w:r>
      <w:r>
        <w:rPr>
          <w:lang w:eastAsia="en-CA"/>
        </w:rPr>
        <w:t xml:space="preserve">operation </w:t>
      </w:r>
      <w:r w:rsidR="00624961">
        <w:rPr>
          <w:lang w:eastAsia="en-CA"/>
        </w:rPr>
        <w:t xml:space="preserve">has </w:t>
      </w:r>
      <w:r w:rsidRPr="0045707A">
        <w:rPr>
          <w:lang w:eastAsia="en-CA"/>
        </w:rPr>
        <w:t>continue</w:t>
      </w:r>
      <w:r w:rsidR="00BF74D9">
        <w:rPr>
          <w:lang w:eastAsia="en-CA"/>
        </w:rPr>
        <w:t>d</w:t>
      </w:r>
      <w:r w:rsidRPr="0045707A">
        <w:rPr>
          <w:lang w:eastAsia="en-CA"/>
        </w:rPr>
        <w:t xml:space="preserve"> with the Secretariat of the Minamata Convention on Mercury, including </w:t>
      </w:r>
      <w:r w:rsidR="00624961">
        <w:rPr>
          <w:lang w:eastAsia="en-CA"/>
        </w:rPr>
        <w:t>o</w:t>
      </w:r>
      <w:r w:rsidRPr="0045707A">
        <w:rPr>
          <w:lang w:eastAsia="en-CA"/>
        </w:rPr>
        <w:t xml:space="preserve">n </w:t>
      </w:r>
      <w:r w:rsidR="00624961">
        <w:rPr>
          <w:lang w:eastAsia="en-CA"/>
        </w:rPr>
        <w:t xml:space="preserve">the </w:t>
      </w:r>
      <w:r w:rsidRPr="0045707A">
        <w:rPr>
          <w:lang w:eastAsia="en-CA"/>
        </w:rPr>
        <w:t>prepar</w:t>
      </w:r>
      <w:r w:rsidR="00624961">
        <w:rPr>
          <w:lang w:eastAsia="en-CA"/>
        </w:rPr>
        <w:t xml:space="preserve">ation of </w:t>
      </w:r>
      <w:r w:rsidRPr="0045707A">
        <w:rPr>
          <w:lang w:eastAsia="en-CA"/>
        </w:rPr>
        <w:t xml:space="preserve">guidance on </w:t>
      </w:r>
      <w:r>
        <w:rPr>
          <w:lang w:eastAsia="en-CA"/>
        </w:rPr>
        <w:t xml:space="preserve">reducing the impacts of </w:t>
      </w:r>
      <w:r w:rsidRPr="0045707A">
        <w:rPr>
          <w:lang w:eastAsia="en-CA"/>
        </w:rPr>
        <w:t xml:space="preserve">mercury </w:t>
      </w:r>
      <w:r>
        <w:rPr>
          <w:lang w:eastAsia="en-CA"/>
        </w:rPr>
        <w:t>on</w:t>
      </w:r>
      <w:r w:rsidRPr="0045707A">
        <w:rPr>
          <w:lang w:eastAsia="en-CA"/>
        </w:rPr>
        <w:t xml:space="preserve"> biodiversity</w:t>
      </w:r>
      <w:r w:rsidR="0026504C">
        <w:rPr>
          <w:lang w:eastAsia="en-CA"/>
        </w:rPr>
        <w:t>,</w:t>
      </w:r>
      <w:r>
        <w:rPr>
          <w:lang w:eastAsia="en-CA"/>
        </w:rPr>
        <w:t xml:space="preserve"> as well as </w:t>
      </w:r>
      <w:r w:rsidR="00990867">
        <w:rPr>
          <w:lang w:eastAsia="en-CA"/>
        </w:rPr>
        <w:t xml:space="preserve">the issue of </w:t>
      </w:r>
      <w:r>
        <w:rPr>
          <w:lang w:eastAsia="en-CA"/>
        </w:rPr>
        <w:t xml:space="preserve">how Parties can address potential </w:t>
      </w:r>
      <w:r>
        <w:t>impacts</w:t>
      </w:r>
      <w:r>
        <w:rPr>
          <w:lang w:eastAsia="en-CA"/>
        </w:rPr>
        <w:t xml:space="preserve"> </w:t>
      </w:r>
      <w:r w:rsidRPr="0045707A">
        <w:rPr>
          <w:lang w:eastAsia="en-CA"/>
        </w:rPr>
        <w:t>and promote joint initiatives between and among relevant conventions</w:t>
      </w:r>
      <w:r w:rsidR="00624961" w:rsidRPr="0045707A">
        <w:rPr>
          <w:lang w:eastAsia="en-CA"/>
        </w:rPr>
        <w:t>.</w:t>
      </w:r>
      <w:r w:rsidRPr="0045707A">
        <w:rPr>
          <w:vertAlign w:val="superscript"/>
          <w:lang w:eastAsia="en-CA"/>
        </w:rPr>
        <w:footnoteReference w:id="21"/>
      </w:r>
      <w:r w:rsidRPr="0045707A">
        <w:rPr>
          <w:lang w:eastAsia="en-CA"/>
        </w:rPr>
        <w:t xml:space="preserve"> At its </w:t>
      </w:r>
      <w:r w:rsidR="00BD1A54">
        <w:rPr>
          <w:lang w:eastAsia="en-CA"/>
        </w:rPr>
        <w:t>sixth</w:t>
      </w:r>
      <w:r w:rsidRPr="0045707A">
        <w:rPr>
          <w:lang w:eastAsia="en-CA"/>
        </w:rPr>
        <w:t xml:space="preserve"> meeting, the Conference of the Parties to the Minamata Convention </w:t>
      </w:r>
      <w:r w:rsidR="00B221EA">
        <w:rPr>
          <w:lang w:eastAsia="en-CA"/>
        </w:rPr>
        <w:t>welcomed</w:t>
      </w:r>
      <w:r w:rsidRPr="0045707A">
        <w:rPr>
          <w:lang w:eastAsia="en-CA"/>
        </w:rPr>
        <w:t xml:space="preserve"> the road map for enhancing co-benefits from implementation of the Minamata Convention and the Framework by 2030</w:t>
      </w:r>
      <w:r w:rsidR="00730AA9" w:rsidRPr="0045707A">
        <w:rPr>
          <w:lang w:eastAsia="en-CA"/>
        </w:rPr>
        <w:t>.</w:t>
      </w:r>
      <w:r w:rsidRPr="0045707A">
        <w:rPr>
          <w:rStyle w:val="FootnoteReference"/>
        </w:rPr>
        <w:footnoteReference w:id="22"/>
      </w:r>
    </w:p>
    <w:p w14:paraId="591C15DD" w14:textId="5CBE33F9" w:rsidR="00581D45" w:rsidRPr="0045707A" w:rsidRDefault="00581D45" w:rsidP="00581D45">
      <w:pPr>
        <w:pStyle w:val="CBDNormalNumber"/>
        <w:rPr>
          <w:lang w:eastAsia="en-CA"/>
        </w:rPr>
      </w:pPr>
      <w:r w:rsidRPr="0045707A">
        <w:rPr>
          <w:lang w:eastAsia="en-CA"/>
        </w:rPr>
        <w:t xml:space="preserve">In the context of the global report on collective progress in implementation of the Framework, the Secretariat </w:t>
      </w:r>
      <w:bookmarkStart w:id="12" w:name="_Hlk217251979"/>
      <w:r w:rsidRPr="0045707A">
        <w:rPr>
          <w:lang w:eastAsia="en-CA"/>
        </w:rPr>
        <w:t xml:space="preserve">of the Basel, Rotterdam and Stockholm conventions </w:t>
      </w:r>
      <w:bookmarkEnd w:id="12"/>
      <w:r w:rsidRPr="0045707A">
        <w:rPr>
          <w:lang w:eastAsia="en-CA"/>
        </w:rPr>
        <w:t>reported on work related to 19</w:t>
      </w:r>
      <w:r w:rsidR="00880D88">
        <w:rPr>
          <w:lang w:eastAsia="en-CA"/>
        </w:rPr>
        <w:t> </w:t>
      </w:r>
      <w:r w:rsidRPr="0045707A">
        <w:rPr>
          <w:lang w:eastAsia="en-CA"/>
        </w:rPr>
        <w:t xml:space="preserve">targets and the </w:t>
      </w:r>
      <w:r w:rsidRPr="0045707A">
        <w:t>Secretariat</w:t>
      </w:r>
      <w:r w:rsidRPr="0045707A">
        <w:rPr>
          <w:lang w:eastAsia="en-CA"/>
        </w:rPr>
        <w:t xml:space="preserve"> of the Minamata Convention reported on its ongoing work relevant for </w:t>
      </w:r>
      <w:r w:rsidR="00BD1A54">
        <w:rPr>
          <w:lang w:eastAsia="en-CA"/>
        </w:rPr>
        <w:t>T</w:t>
      </w:r>
      <w:r w:rsidRPr="0045707A">
        <w:rPr>
          <w:lang w:eastAsia="en-CA"/>
        </w:rPr>
        <w:t xml:space="preserve">arget 7, including </w:t>
      </w:r>
      <w:r w:rsidR="00666363">
        <w:rPr>
          <w:lang w:eastAsia="en-CA"/>
        </w:rPr>
        <w:t>work on</w:t>
      </w:r>
      <w:r w:rsidRPr="0045707A">
        <w:rPr>
          <w:lang w:eastAsia="en-CA"/>
        </w:rPr>
        <w:t xml:space="preserve"> develop</w:t>
      </w:r>
      <w:r w:rsidR="00666363">
        <w:rPr>
          <w:lang w:eastAsia="en-CA"/>
        </w:rPr>
        <w:t>ing</w:t>
      </w:r>
      <w:r w:rsidRPr="0045707A">
        <w:rPr>
          <w:lang w:eastAsia="en-CA"/>
        </w:rPr>
        <w:t xml:space="preserve"> and us</w:t>
      </w:r>
      <w:r w:rsidR="00666363">
        <w:rPr>
          <w:lang w:eastAsia="en-CA"/>
        </w:rPr>
        <w:t>ing</w:t>
      </w:r>
      <w:r w:rsidRPr="0045707A">
        <w:rPr>
          <w:lang w:eastAsia="en-CA"/>
        </w:rPr>
        <w:t xml:space="preserve"> indicators on mercury concentration</w:t>
      </w:r>
      <w:r w:rsidR="00727CA7">
        <w:rPr>
          <w:lang w:eastAsia="en-CA"/>
        </w:rPr>
        <w:t>s</w:t>
      </w:r>
      <w:r w:rsidRPr="0045707A">
        <w:rPr>
          <w:lang w:eastAsia="en-CA"/>
        </w:rPr>
        <w:t xml:space="preserve"> in </w:t>
      </w:r>
      <w:r w:rsidR="007D676D">
        <w:rPr>
          <w:lang w:eastAsia="en-CA"/>
        </w:rPr>
        <w:t xml:space="preserve">the </w:t>
      </w:r>
      <w:r w:rsidRPr="0045707A">
        <w:rPr>
          <w:lang w:eastAsia="en-CA"/>
        </w:rPr>
        <w:t xml:space="preserve">air and human populations and </w:t>
      </w:r>
      <w:r w:rsidR="00012AE7">
        <w:rPr>
          <w:lang w:eastAsia="en-CA"/>
        </w:rPr>
        <w:t xml:space="preserve">work </w:t>
      </w:r>
      <w:r w:rsidRPr="0045707A">
        <w:rPr>
          <w:lang w:eastAsia="en-CA"/>
        </w:rPr>
        <w:t xml:space="preserve">on the impact </w:t>
      </w:r>
      <w:r w:rsidR="00F60205">
        <w:rPr>
          <w:lang w:eastAsia="en-CA"/>
        </w:rPr>
        <w:t xml:space="preserve">of </w:t>
      </w:r>
      <w:r w:rsidR="00F60205" w:rsidRPr="0045707A">
        <w:rPr>
          <w:lang w:eastAsia="en-CA"/>
        </w:rPr>
        <w:t xml:space="preserve">mercury </w:t>
      </w:r>
      <w:r w:rsidRPr="0045707A">
        <w:rPr>
          <w:lang w:eastAsia="en-CA"/>
        </w:rPr>
        <w:t xml:space="preserve">on </w:t>
      </w:r>
      <w:r>
        <w:rPr>
          <w:lang w:eastAsia="en-CA"/>
        </w:rPr>
        <w:t>i</w:t>
      </w:r>
      <w:r w:rsidRPr="0045707A">
        <w:rPr>
          <w:lang w:eastAsia="en-CA"/>
        </w:rPr>
        <w:t xml:space="preserve">ndigenous </w:t>
      </w:r>
      <w:r>
        <w:rPr>
          <w:lang w:eastAsia="en-CA"/>
        </w:rPr>
        <w:t>p</w:t>
      </w:r>
      <w:r w:rsidRPr="0045707A">
        <w:rPr>
          <w:lang w:eastAsia="en-CA"/>
        </w:rPr>
        <w:t>eoples</w:t>
      </w:r>
      <w:r>
        <w:rPr>
          <w:lang w:eastAsia="en-CA"/>
        </w:rPr>
        <w:t xml:space="preserve"> and local communities</w:t>
      </w:r>
      <w:r w:rsidRPr="0045707A">
        <w:rPr>
          <w:lang w:eastAsia="en-CA"/>
        </w:rPr>
        <w:t xml:space="preserve">, which could be of relevance to </w:t>
      </w:r>
      <w:r w:rsidR="00AF0888">
        <w:rPr>
          <w:lang w:eastAsia="en-CA"/>
        </w:rPr>
        <w:t>T</w:t>
      </w:r>
      <w:r w:rsidRPr="0045707A">
        <w:rPr>
          <w:lang w:eastAsia="en-CA"/>
        </w:rPr>
        <w:t>arget 22</w:t>
      </w:r>
      <w:r w:rsidR="00D22505" w:rsidRPr="0045707A">
        <w:rPr>
          <w:lang w:eastAsia="en-CA"/>
        </w:rPr>
        <w:t>.</w:t>
      </w:r>
      <w:r w:rsidRPr="0045707A">
        <w:rPr>
          <w:rStyle w:val="FootnoteReference"/>
          <w:lang w:eastAsia="en-CA"/>
        </w:rPr>
        <w:footnoteReference w:id="23"/>
      </w:r>
    </w:p>
    <w:p w14:paraId="257F9A53" w14:textId="258355A9" w:rsidR="00581D45" w:rsidRPr="007E529A" w:rsidRDefault="00581D45" w:rsidP="00581D45">
      <w:pPr>
        <w:pStyle w:val="CBDNormalNumber"/>
        <w:rPr>
          <w:lang w:eastAsia="en-CA"/>
        </w:rPr>
      </w:pPr>
      <w:r w:rsidRPr="007E529A">
        <w:t xml:space="preserve"> Conventions and organizations </w:t>
      </w:r>
      <w:r w:rsidR="00355BF2">
        <w:t>that</w:t>
      </w:r>
      <w:r w:rsidRPr="007E529A">
        <w:t xml:space="preserve"> wish to submit information and/or updates on cooperation actions and activities for the consideration of the Conference of the Parties </w:t>
      </w:r>
      <w:r w:rsidR="00355BF2">
        <w:t xml:space="preserve">to the Convention on Biological Diversity </w:t>
      </w:r>
      <w:r w:rsidRPr="007E529A">
        <w:t xml:space="preserve">at its seventeenth meeting will be invited to do so </w:t>
      </w:r>
      <w:r w:rsidR="004D6968">
        <w:t xml:space="preserve">on </w:t>
      </w:r>
      <w:r w:rsidRPr="007E529A">
        <w:t>the clearing</w:t>
      </w:r>
      <w:r w:rsidR="00293903">
        <w:t>-</w:t>
      </w:r>
      <w:r w:rsidRPr="007E529A">
        <w:t>house mechanism</w:t>
      </w:r>
      <w:r w:rsidR="004971F6">
        <w:t xml:space="preserve"> </w:t>
      </w:r>
      <w:r w:rsidR="00062CF3">
        <w:t xml:space="preserve">in response to a </w:t>
      </w:r>
      <w:r w:rsidR="00062CF3" w:rsidRPr="007E529A">
        <w:t>notification</w:t>
      </w:r>
      <w:r w:rsidRPr="007E529A">
        <w:t xml:space="preserve">. </w:t>
      </w:r>
    </w:p>
    <w:p w14:paraId="2B50303B" w14:textId="3A7A03E5" w:rsidR="00581D45" w:rsidRPr="00F00686" w:rsidRDefault="0035293C" w:rsidP="0035293C">
      <w:pPr>
        <w:pStyle w:val="CBDH1"/>
        <w:rPr>
          <w:lang w:eastAsia="en-CA"/>
        </w:rPr>
      </w:pPr>
      <w:r>
        <w:rPr>
          <w:lang w:eastAsia="en-CA"/>
        </w:rPr>
        <w:lastRenderedPageBreak/>
        <w:t>IV.</w:t>
      </w:r>
      <w:r>
        <w:rPr>
          <w:lang w:eastAsia="en-CA"/>
        </w:rPr>
        <w:tab/>
      </w:r>
      <w:r w:rsidR="00581D45" w:rsidRPr="00F00686">
        <w:rPr>
          <w:lang w:eastAsia="en-CA"/>
        </w:rPr>
        <w:t>Actions undertaken by the Secretariat to enhance cooperation with other conventions and organi</w:t>
      </w:r>
      <w:r w:rsidR="00355BF2">
        <w:rPr>
          <w:lang w:eastAsia="en-CA"/>
        </w:rPr>
        <w:t>z</w:t>
      </w:r>
      <w:r w:rsidR="00581D45" w:rsidRPr="00F00686">
        <w:rPr>
          <w:lang w:eastAsia="en-CA"/>
        </w:rPr>
        <w:t xml:space="preserve">ations under specific areas of work </w:t>
      </w:r>
    </w:p>
    <w:p w14:paraId="3E570540" w14:textId="0E03029A" w:rsidR="00581D45" w:rsidRPr="0035293C" w:rsidRDefault="0035293C" w:rsidP="002E6969">
      <w:pPr>
        <w:pStyle w:val="CBDH2"/>
      </w:pPr>
      <w:r>
        <w:t>A.</w:t>
      </w:r>
      <w:r>
        <w:tab/>
      </w:r>
      <w:r w:rsidR="00581D45" w:rsidRPr="0035293C">
        <w:t>Actions to enhance cooperation in areas of work mentioned in decision 16/35</w:t>
      </w:r>
    </w:p>
    <w:p w14:paraId="2B713C79" w14:textId="23580780" w:rsidR="00581D45" w:rsidRPr="004A15D0" w:rsidRDefault="0035293C" w:rsidP="0035293C">
      <w:pPr>
        <w:pStyle w:val="CBDH4"/>
        <w:rPr>
          <w:bCs/>
          <w:lang w:eastAsia="en-CA"/>
        </w:rPr>
      </w:pPr>
      <w:r>
        <w:rPr>
          <w:lang w:eastAsia="en-CA"/>
        </w:rPr>
        <w:t>1.</w:t>
      </w:r>
      <w:r>
        <w:rPr>
          <w:lang w:eastAsia="en-CA"/>
        </w:rPr>
        <w:tab/>
      </w:r>
      <w:r w:rsidR="00581D45" w:rsidRPr="004A15D0">
        <w:rPr>
          <w:lang w:eastAsia="en-CA"/>
        </w:rPr>
        <w:t xml:space="preserve">Forest-related matters </w:t>
      </w:r>
    </w:p>
    <w:p w14:paraId="3229A7BA" w14:textId="7C4804CC" w:rsidR="00581D45" w:rsidRPr="0045707A" w:rsidRDefault="00581D45" w:rsidP="00581D45">
      <w:pPr>
        <w:pStyle w:val="CBDNormalNumber"/>
        <w:rPr>
          <w:lang w:eastAsia="en-CA"/>
        </w:rPr>
      </w:pPr>
      <w:r w:rsidRPr="0045707A">
        <w:rPr>
          <w:lang w:eastAsia="en-CA"/>
        </w:rPr>
        <w:t xml:space="preserve">Pursuant to the request made by the Conference of the Parties in </w:t>
      </w:r>
      <w:r w:rsidR="003B5567">
        <w:rPr>
          <w:lang w:eastAsia="en-CA"/>
        </w:rPr>
        <w:t>sub</w:t>
      </w:r>
      <w:r w:rsidRPr="0045707A">
        <w:rPr>
          <w:lang w:eastAsia="en-CA"/>
        </w:rPr>
        <w:t xml:space="preserve">paragraph 23 (d) of decision </w:t>
      </w:r>
      <w:hyperlink r:id="rId25" w:history="1">
        <w:r w:rsidRPr="0045707A">
          <w:rPr>
            <w:rStyle w:val="Hyperlink"/>
            <w:lang w:eastAsia="en-CA"/>
          </w:rPr>
          <w:t>16/35</w:t>
        </w:r>
      </w:hyperlink>
      <w:r w:rsidRPr="0045707A">
        <w:rPr>
          <w:lang w:eastAsia="en-CA"/>
        </w:rPr>
        <w:t xml:space="preserve">, the Secretariat of the Collaborative Partnership on Forests prepared document </w:t>
      </w:r>
      <w:r w:rsidRPr="0045707A">
        <w:t>CBD/SBSTTA/27/INF/10</w:t>
      </w:r>
      <w:r w:rsidRPr="0045707A">
        <w:rPr>
          <w:lang w:eastAsia="en-CA"/>
        </w:rPr>
        <w:t xml:space="preserve"> on the joint contribution of the members of the Partnership towards the achievement of the goals and targets of the Framework, in alignment with the </w:t>
      </w:r>
      <w:r w:rsidR="00DB0C45">
        <w:rPr>
          <w:lang w:eastAsia="en-CA"/>
        </w:rPr>
        <w:t>g</w:t>
      </w:r>
      <w:r w:rsidRPr="0045707A">
        <w:rPr>
          <w:lang w:eastAsia="en-CA"/>
        </w:rPr>
        <w:t xml:space="preserve">lobal </w:t>
      </w:r>
      <w:r w:rsidR="00DB0C45">
        <w:rPr>
          <w:lang w:eastAsia="en-CA"/>
        </w:rPr>
        <w:t>f</w:t>
      </w:r>
      <w:r w:rsidRPr="0045707A">
        <w:rPr>
          <w:lang w:eastAsia="en-CA"/>
        </w:rPr>
        <w:t xml:space="preserve">orest </w:t>
      </w:r>
      <w:r w:rsidR="00DB0C45">
        <w:rPr>
          <w:lang w:eastAsia="en-CA"/>
        </w:rPr>
        <w:t>g</w:t>
      </w:r>
      <w:r w:rsidRPr="0045707A">
        <w:rPr>
          <w:lang w:eastAsia="en-CA"/>
        </w:rPr>
        <w:t xml:space="preserve">oals of the United Nations </w:t>
      </w:r>
      <w:r w:rsidR="005036DF">
        <w:rPr>
          <w:lang w:eastAsia="en-CA"/>
        </w:rPr>
        <w:t>s</w:t>
      </w:r>
      <w:r w:rsidRPr="0045707A">
        <w:rPr>
          <w:lang w:eastAsia="en-CA"/>
        </w:rPr>
        <w:t xml:space="preserve">trategic </w:t>
      </w:r>
      <w:r w:rsidR="005036DF">
        <w:rPr>
          <w:lang w:eastAsia="en-CA"/>
        </w:rPr>
        <w:t>p</w:t>
      </w:r>
      <w:r w:rsidRPr="0045707A">
        <w:rPr>
          <w:lang w:eastAsia="en-CA"/>
        </w:rPr>
        <w:t xml:space="preserve">lan for </w:t>
      </w:r>
      <w:r w:rsidR="005036DF">
        <w:rPr>
          <w:lang w:eastAsia="en-CA"/>
        </w:rPr>
        <w:t>f</w:t>
      </w:r>
      <w:r w:rsidRPr="0045707A">
        <w:rPr>
          <w:lang w:eastAsia="en-CA"/>
        </w:rPr>
        <w:t>orests 2017–2030. The document informed the twenty-seventh meeting of the Subsidiary Body on Scientific, Technical and Technological Advice, which prepared draft recommendation</w:t>
      </w:r>
      <w:r w:rsidR="00627F4C">
        <w:rPr>
          <w:lang w:eastAsia="en-CA"/>
        </w:rPr>
        <w:t>s</w:t>
      </w:r>
      <w:r w:rsidRPr="0045707A">
        <w:rPr>
          <w:lang w:eastAsia="en-CA"/>
        </w:rPr>
        <w:t xml:space="preserve"> for the consideration of the seventeenth meeting of the Conference of the Parties</w:t>
      </w:r>
      <w:r w:rsidR="00346EAF" w:rsidRPr="0045707A">
        <w:rPr>
          <w:lang w:eastAsia="en-CA"/>
        </w:rPr>
        <w:t>.</w:t>
      </w:r>
      <w:r w:rsidRPr="0045707A">
        <w:rPr>
          <w:rStyle w:val="FootnoteReference"/>
          <w:lang w:eastAsia="en-CA"/>
        </w:rPr>
        <w:footnoteReference w:id="24"/>
      </w:r>
      <w:r w:rsidRPr="0045707A">
        <w:rPr>
          <w:lang w:eastAsia="en-CA"/>
        </w:rPr>
        <w:t xml:space="preserve"> </w:t>
      </w:r>
    </w:p>
    <w:p w14:paraId="03146623" w14:textId="2A64EF97" w:rsidR="00581D45" w:rsidRPr="0045707A" w:rsidRDefault="00581D45" w:rsidP="00581D45">
      <w:pPr>
        <w:pStyle w:val="CBDNormalNumber"/>
        <w:rPr>
          <w:lang w:eastAsia="en-CA"/>
        </w:rPr>
      </w:pPr>
      <w:r w:rsidRPr="0045707A">
        <w:rPr>
          <w:lang w:eastAsia="en-CA"/>
        </w:rPr>
        <w:t xml:space="preserve">The Secretariat is taking stock of cooperation with the Secretariat of the International Tropical Timber </w:t>
      </w:r>
      <w:r w:rsidRPr="0045707A">
        <w:t>Organization</w:t>
      </w:r>
      <w:r w:rsidRPr="0045707A">
        <w:rPr>
          <w:lang w:eastAsia="en-CA"/>
        </w:rPr>
        <w:t xml:space="preserve"> with a view </w:t>
      </w:r>
      <w:r>
        <w:rPr>
          <w:lang w:eastAsia="en-CA"/>
        </w:rPr>
        <w:t>to</w:t>
      </w:r>
      <w:r w:rsidRPr="0045707A">
        <w:rPr>
          <w:lang w:eastAsia="en-CA"/>
        </w:rPr>
        <w:t xml:space="preserve"> renewing the </w:t>
      </w:r>
      <w:r w:rsidR="00B2250A">
        <w:rPr>
          <w:lang w:eastAsia="en-CA"/>
        </w:rPr>
        <w:t>m</w:t>
      </w:r>
      <w:r w:rsidRPr="0045707A">
        <w:rPr>
          <w:lang w:eastAsia="en-CA"/>
        </w:rPr>
        <w:t xml:space="preserve">emorandum of </w:t>
      </w:r>
      <w:r w:rsidR="00B2250A">
        <w:rPr>
          <w:lang w:eastAsia="en-CA"/>
        </w:rPr>
        <w:t>u</w:t>
      </w:r>
      <w:r w:rsidRPr="0045707A">
        <w:rPr>
          <w:lang w:eastAsia="en-CA"/>
        </w:rPr>
        <w:t>nderstanding for the period 2026</w:t>
      </w:r>
      <w:r w:rsidR="00627F4C">
        <w:rPr>
          <w:lang w:eastAsia="en-CA"/>
        </w:rPr>
        <w:t>–</w:t>
      </w:r>
      <w:r w:rsidRPr="0045707A">
        <w:rPr>
          <w:lang w:eastAsia="en-CA"/>
        </w:rPr>
        <w:t xml:space="preserve">2029. Further details on actions in support of cooperation are provided in the submission of the </w:t>
      </w:r>
      <w:r w:rsidR="00627F4C">
        <w:rPr>
          <w:lang w:eastAsia="en-CA"/>
        </w:rPr>
        <w:t xml:space="preserve">International Tropical Timber </w:t>
      </w:r>
      <w:r w:rsidRPr="0045707A">
        <w:rPr>
          <w:lang w:eastAsia="en-CA"/>
        </w:rPr>
        <w:t xml:space="preserve">Organization in response to notification </w:t>
      </w:r>
      <w:r w:rsidR="00B2515C">
        <w:rPr>
          <w:rFonts w:eastAsia="Aptos"/>
          <w:lang w:eastAsia="en-CA"/>
        </w:rPr>
        <w:t>No. </w:t>
      </w:r>
      <w:hyperlink r:id="rId26" w:history="1">
        <w:r w:rsidRPr="0045707A">
          <w:rPr>
            <w:rStyle w:val="Hyperlink"/>
            <w:lang w:eastAsia="en-CA"/>
          </w:rPr>
          <w:t>2025-131</w:t>
        </w:r>
      </w:hyperlink>
      <w:r w:rsidRPr="0045707A">
        <w:rPr>
          <w:lang w:eastAsia="en-CA"/>
        </w:rPr>
        <w:t xml:space="preserve">. The Secretariat </w:t>
      </w:r>
      <w:r w:rsidR="00C619B9">
        <w:rPr>
          <w:lang w:eastAsia="en-CA"/>
        </w:rPr>
        <w:t>has</w:t>
      </w:r>
      <w:r w:rsidRPr="0045707A">
        <w:rPr>
          <w:lang w:eastAsia="en-CA"/>
        </w:rPr>
        <w:t xml:space="preserve"> renew</w:t>
      </w:r>
      <w:r w:rsidR="00C619B9">
        <w:rPr>
          <w:lang w:eastAsia="en-CA"/>
        </w:rPr>
        <w:t>ed</w:t>
      </w:r>
      <w:r w:rsidRPr="0045707A">
        <w:rPr>
          <w:lang w:eastAsia="en-CA"/>
        </w:rPr>
        <w:t xml:space="preserve"> the </w:t>
      </w:r>
      <w:r w:rsidR="00B2250A">
        <w:rPr>
          <w:lang w:eastAsia="en-CA"/>
        </w:rPr>
        <w:t>m</w:t>
      </w:r>
      <w:r w:rsidRPr="0045707A">
        <w:rPr>
          <w:lang w:eastAsia="en-CA"/>
        </w:rPr>
        <w:t xml:space="preserve">emorandum of </w:t>
      </w:r>
      <w:r w:rsidR="00B2250A">
        <w:rPr>
          <w:lang w:eastAsia="en-CA"/>
        </w:rPr>
        <w:t>u</w:t>
      </w:r>
      <w:r w:rsidRPr="0045707A">
        <w:rPr>
          <w:lang w:eastAsia="en-CA"/>
        </w:rPr>
        <w:t xml:space="preserve">nderstanding with the Korea Forest Service to extend the Forest Ecosystem Restoration Initiative, </w:t>
      </w:r>
      <w:r w:rsidR="00EA6A1E">
        <w:rPr>
          <w:lang w:eastAsia="en-CA"/>
        </w:rPr>
        <w:t>a</w:t>
      </w:r>
      <w:r w:rsidRPr="0045707A">
        <w:rPr>
          <w:lang w:eastAsia="en-CA"/>
        </w:rPr>
        <w:t xml:space="preserve"> donor-supported programme established in 2014</w:t>
      </w:r>
      <w:r w:rsidR="00EA6A1E" w:rsidRPr="0045707A">
        <w:rPr>
          <w:lang w:eastAsia="en-CA"/>
        </w:rPr>
        <w:t>.</w:t>
      </w:r>
      <w:r w:rsidR="004363B0">
        <w:rPr>
          <w:rStyle w:val="FootnoteReference"/>
          <w:lang w:eastAsia="en-CA"/>
        </w:rPr>
        <w:footnoteReference w:id="25"/>
      </w:r>
    </w:p>
    <w:p w14:paraId="409EFED8" w14:textId="7D58E8B7" w:rsidR="00581D45" w:rsidRPr="004A15D0" w:rsidRDefault="002E6969" w:rsidP="002E6969">
      <w:pPr>
        <w:pStyle w:val="CBDH4"/>
        <w:rPr>
          <w:bCs/>
          <w:lang w:eastAsia="en-CA"/>
        </w:rPr>
      </w:pPr>
      <w:r>
        <w:rPr>
          <w:lang w:eastAsia="en-CA"/>
        </w:rPr>
        <w:t>2.</w:t>
      </w:r>
      <w:r>
        <w:rPr>
          <w:lang w:eastAsia="en-CA"/>
        </w:rPr>
        <w:tab/>
      </w:r>
      <w:r w:rsidR="00581D45" w:rsidRPr="004A15D0">
        <w:rPr>
          <w:lang w:eastAsia="en-CA"/>
        </w:rPr>
        <w:t xml:space="preserve">Biodiversity and climate change </w:t>
      </w:r>
    </w:p>
    <w:p w14:paraId="2EA36BCE" w14:textId="23EA3224" w:rsidR="00581D45" w:rsidRPr="0045707A" w:rsidRDefault="003E390F" w:rsidP="00581D45">
      <w:pPr>
        <w:pStyle w:val="CBDNormalNumber"/>
        <w:rPr>
          <w:lang w:val="en-US"/>
        </w:rPr>
      </w:pPr>
      <w:r>
        <w:rPr>
          <w:lang w:val="en-US"/>
        </w:rPr>
        <w:t>At t</w:t>
      </w:r>
      <w:r w:rsidR="00581D45" w:rsidRPr="0045707A">
        <w:rPr>
          <w:lang w:val="en-US"/>
        </w:rPr>
        <w:t>he sixteenth meeting</w:t>
      </w:r>
      <w:r>
        <w:rPr>
          <w:lang w:val="en-US"/>
        </w:rPr>
        <w:t>,</w:t>
      </w:r>
      <w:r w:rsidR="00581D45" w:rsidRPr="0045707A">
        <w:rPr>
          <w:lang w:val="en-US"/>
        </w:rPr>
        <w:t xml:space="preserve"> </w:t>
      </w:r>
      <w:bookmarkStart w:id="13" w:name="_Hlk217254211"/>
      <w:r w:rsidR="00581D45" w:rsidRPr="0045707A">
        <w:rPr>
          <w:lang w:val="en-US"/>
        </w:rPr>
        <w:t>the Conference of the</w:t>
      </w:r>
      <w:r w:rsidR="00581D45">
        <w:rPr>
          <w:lang w:val="en-US"/>
        </w:rPr>
        <w:t xml:space="preserve"> </w:t>
      </w:r>
      <w:r w:rsidR="00581D45" w:rsidRPr="0045707A">
        <w:rPr>
          <w:lang w:val="en-US"/>
        </w:rPr>
        <w:t xml:space="preserve">Parties </w:t>
      </w:r>
      <w:bookmarkEnd w:id="13"/>
      <w:r>
        <w:rPr>
          <w:lang w:val="en-US"/>
        </w:rPr>
        <w:t xml:space="preserve">to the Convention </w:t>
      </w:r>
      <w:r w:rsidR="00581D45" w:rsidRPr="0045707A">
        <w:rPr>
          <w:lang w:val="en-US"/>
        </w:rPr>
        <w:t xml:space="preserve">emphasized the need to </w:t>
      </w:r>
      <w:proofErr w:type="gramStart"/>
      <w:r w:rsidR="00581D45" w:rsidRPr="0045707A">
        <w:rPr>
          <w:lang w:val="en-US"/>
        </w:rPr>
        <w:t>take action</w:t>
      </w:r>
      <w:proofErr w:type="gramEnd"/>
      <w:r w:rsidR="00581D45" w:rsidRPr="0045707A">
        <w:rPr>
          <w:lang w:val="en-US"/>
        </w:rPr>
        <w:t xml:space="preserve"> in aligning the implementation of the Convention and the Framework with the United Nations Framework Convention on Climate Change and the Paris Agreement. </w:t>
      </w:r>
      <w:r w:rsidR="00581D45">
        <w:t xml:space="preserve">In line with subparagraph 23 (b) of decision 16/35, </w:t>
      </w:r>
      <w:r w:rsidR="00C55CBB" w:rsidRPr="00C55CBB">
        <w:rPr>
          <w:lang w:val="en-US"/>
        </w:rPr>
        <w:t xml:space="preserve">the Conference of the Parties </w:t>
      </w:r>
      <w:r w:rsidR="00581D45" w:rsidRPr="00581D45">
        <w:t>established</w:t>
      </w:r>
      <w:r w:rsidR="00581D45" w:rsidRPr="0045707A">
        <w:rPr>
          <w:lang w:val="en-US"/>
        </w:rPr>
        <w:t xml:space="preserve"> a process for exploring options for enhancing policy coherence among the Rio conventions including </w:t>
      </w:r>
      <w:proofErr w:type="gramStart"/>
      <w:r w:rsidR="00581D45" w:rsidRPr="0045707A">
        <w:rPr>
          <w:lang w:val="en-US"/>
        </w:rPr>
        <w:t>with regard to</w:t>
      </w:r>
      <w:proofErr w:type="gramEnd"/>
      <w:r w:rsidR="00581D45" w:rsidRPr="0045707A">
        <w:rPr>
          <w:lang w:val="en-US"/>
        </w:rPr>
        <w:t xml:space="preserve"> capacity-building and development</w:t>
      </w:r>
      <w:r w:rsidR="00C55CBB" w:rsidRPr="0045707A">
        <w:rPr>
          <w:lang w:val="en-US"/>
        </w:rPr>
        <w:t>.</w:t>
      </w:r>
      <w:r w:rsidR="00581D45" w:rsidRPr="0045707A">
        <w:rPr>
          <w:rStyle w:val="FootnoteReference"/>
          <w:lang w:val="en-US"/>
        </w:rPr>
        <w:footnoteReference w:id="26"/>
      </w:r>
    </w:p>
    <w:p w14:paraId="4E6B8551" w14:textId="74730559" w:rsidR="00581D45" w:rsidRPr="0045707A" w:rsidRDefault="00581D45" w:rsidP="00581D45">
      <w:pPr>
        <w:pStyle w:val="CBDNormalNumber"/>
      </w:pPr>
      <w:r w:rsidRPr="0045707A">
        <w:t xml:space="preserve">Ahead of the twenty-seventh meeting of the Subsidiary Body on Scientific, Technical and Technological Advice, the Executive Secretary </w:t>
      </w:r>
      <w:r w:rsidR="007B44FF">
        <w:t xml:space="preserve">of the Convention </w:t>
      </w:r>
      <w:r w:rsidRPr="0045707A">
        <w:t>prepared</w:t>
      </w:r>
      <w:r w:rsidR="002F4FFA">
        <w:t>:</w:t>
      </w:r>
      <w:r w:rsidRPr="0045707A">
        <w:t xml:space="preserve"> a note on collaborative activities among and between the heads of the Rio conventions and other actions </w:t>
      </w:r>
      <w:r w:rsidR="000B41B3">
        <w:t xml:space="preserve">in </w:t>
      </w:r>
      <w:r w:rsidRPr="0045707A">
        <w:t>support</w:t>
      </w:r>
      <w:r w:rsidR="000B41B3">
        <w:t xml:space="preserve"> of</w:t>
      </w:r>
      <w:r w:rsidRPr="0045707A">
        <w:t xml:space="preserve"> cooperation </w:t>
      </w:r>
      <w:r w:rsidR="003A0CDA">
        <w:t>among</w:t>
      </w:r>
      <w:r w:rsidRPr="0045707A">
        <w:t xml:space="preserve"> the three conventions</w:t>
      </w:r>
      <w:r w:rsidR="007B44FF" w:rsidRPr="0045707A">
        <w:t>,</w:t>
      </w:r>
      <w:r w:rsidRPr="0045707A">
        <w:rPr>
          <w:rStyle w:val="FootnoteReference"/>
        </w:rPr>
        <w:footnoteReference w:id="27"/>
      </w:r>
      <w:r w:rsidRPr="0045707A">
        <w:t xml:space="preserve"> a compilation of views on options for enhanced policy coherence among the Rio conventions provided by Parties, observers and other stakeholders</w:t>
      </w:r>
      <w:r w:rsidRPr="0045707A">
        <w:rPr>
          <w:rStyle w:val="FootnoteReference"/>
        </w:rPr>
        <w:footnoteReference w:id="28"/>
      </w:r>
      <w:r w:rsidRPr="0045707A">
        <w:t xml:space="preserve"> and the report of the technical information exchange </w:t>
      </w:r>
      <w:r w:rsidR="00123935">
        <w:t>among</w:t>
      </w:r>
      <w:r w:rsidRPr="0045707A">
        <w:t xml:space="preserve"> the three </w:t>
      </w:r>
      <w:r w:rsidR="000D0F47">
        <w:t>c</w:t>
      </w:r>
      <w:r w:rsidRPr="0045707A">
        <w:t>onventions, held on 15 June 2025 in Bonn, Germany</w:t>
      </w:r>
      <w:r w:rsidR="00862581" w:rsidRPr="0045707A">
        <w:t>,</w:t>
      </w:r>
      <w:r w:rsidRPr="0045707A">
        <w:rPr>
          <w:vertAlign w:val="superscript"/>
        </w:rPr>
        <w:footnoteReference w:id="29"/>
      </w:r>
      <w:r w:rsidRPr="0045707A">
        <w:t xml:space="preserve"> </w:t>
      </w:r>
      <w:r w:rsidR="002E076A" w:rsidRPr="0045707A">
        <w:t xml:space="preserve">The documents were considered by the Subsidiary Body </w:t>
      </w:r>
      <w:r w:rsidRPr="0045707A">
        <w:t xml:space="preserve">which </w:t>
      </w:r>
      <w:r w:rsidR="00BB490A">
        <w:t>focused</w:t>
      </w:r>
      <w:r w:rsidRPr="0045707A">
        <w:t xml:space="preserve"> particular attention </w:t>
      </w:r>
      <w:r w:rsidR="00BB490A">
        <w:t>on</w:t>
      </w:r>
      <w:r w:rsidRPr="0045707A">
        <w:t xml:space="preserve"> the agenda item on biodiversity and climate change and prepared a detailed draft recommendation for the consideration of the Conference of the Parties at its seventeenth meeting. </w:t>
      </w:r>
    </w:p>
    <w:p w14:paraId="0DE65935" w14:textId="6E9620DC" w:rsidR="00581D45" w:rsidRDefault="002E6969" w:rsidP="00FD7B19">
      <w:pPr>
        <w:pStyle w:val="CBDH2"/>
        <w:jc w:val="left"/>
        <w:rPr>
          <w:lang w:val="en"/>
        </w:rPr>
      </w:pPr>
      <w:bookmarkStart w:id="15" w:name="_Hlk213749129"/>
      <w:r>
        <w:rPr>
          <w:lang w:eastAsia="en-CA"/>
        </w:rPr>
        <w:t>B.</w:t>
      </w:r>
      <w:r>
        <w:rPr>
          <w:lang w:eastAsia="en-CA"/>
        </w:rPr>
        <w:tab/>
      </w:r>
      <w:r w:rsidR="00581D45" w:rsidRPr="00D06EAD">
        <w:rPr>
          <w:lang w:eastAsia="en-CA"/>
        </w:rPr>
        <w:t xml:space="preserve">Actions undertaken </w:t>
      </w:r>
      <w:r w:rsidR="00581D45">
        <w:rPr>
          <w:lang w:eastAsia="en-CA"/>
        </w:rPr>
        <w:t>collaboratively</w:t>
      </w:r>
      <w:r w:rsidR="00581D45" w:rsidRPr="00D06EAD">
        <w:rPr>
          <w:lang w:eastAsia="en-CA"/>
        </w:rPr>
        <w:t xml:space="preserve"> by </w:t>
      </w:r>
      <w:r w:rsidR="004C5E61" w:rsidRPr="00D06EAD">
        <w:rPr>
          <w:lang w:eastAsia="en-CA"/>
        </w:rPr>
        <w:t>convention</w:t>
      </w:r>
      <w:r w:rsidR="004C5E61">
        <w:rPr>
          <w:lang w:eastAsia="en-CA"/>
        </w:rPr>
        <w:t xml:space="preserve"> </w:t>
      </w:r>
      <w:r w:rsidR="000D5ACC" w:rsidRPr="00D06EAD">
        <w:rPr>
          <w:lang w:eastAsia="en-CA"/>
        </w:rPr>
        <w:t>secretariats</w:t>
      </w:r>
      <w:r w:rsidR="00581D45" w:rsidRPr="00D06EAD">
        <w:rPr>
          <w:lang w:eastAsia="en-CA"/>
        </w:rPr>
        <w:t xml:space="preserve"> </w:t>
      </w:r>
      <w:r w:rsidR="00581D45">
        <w:rPr>
          <w:lang w:eastAsia="en-CA"/>
        </w:rPr>
        <w:t>in</w:t>
      </w:r>
      <w:r w:rsidR="00581D45" w:rsidRPr="00D06EAD">
        <w:rPr>
          <w:lang w:eastAsia="en-CA"/>
        </w:rPr>
        <w:t xml:space="preserve"> specific areas of work </w:t>
      </w:r>
    </w:p>
    <w:p w14:paraId="58F9057E" w14:textId="0E8F3FBB" w:rsidR="00581D45" w:rsidRPr="008274F1" w:rsidRDefault="002E6969" w:rsidP="002E6969">
      <w:pPr>
        <w:pStyle w:val="CBDH4"/>
        <w:rPr>
          <w:lang w:val="en"/>
        </w:rPr>
      </w:pPr>
      <w:r>
        <w:rPr>
          <w:lang w:eastAsia="en-CA"/>
        </w:rPr>
        <w:t>1.</w:t>
      </w:r>
      <w:r>
        <w:rPr>
          <w:lang w:eastAsia="en-CA"/>
        </w:rPr>
        <w:tab/>
      </w:r>
      <w:r w:rsidR="00581D45">
        <w:rPr>
          <w:lang w:eastAsia="en-CA"/>
        </w:rPr>
        <w:t>I</w:t>
      </w:r>
      <w:r w:rsidR="00581D45" w:rsidRPr="004A15D0">
        <w:rPr>
          <w:lang w:eastAsia="en-CA"/>
        </w:rPr>
        <w:t xml:space="preserve">n support of the global review of collective progress in </w:t>
      </w:r>
      <w:r w:rsidR="00581D45">
        <w:rPr>
          <w:lang w:eastAsia="en-CA"/>
        </w:rPr>
        <w:t xml:space="preserve">the </w:t>
      </w:r>
      <w:r w:rsidR="00581D45" w:rsidRPr="004A15D0">
        <w:rPr>
          <w:lang w:eastAsia="en-CA"/>
        </w:rPr>
        <w:t>implement</w:t>
      </w:r>
      <w:r w:rsidR="00581D45">
        <w:rPr>
          <w:lang w:eastAsia="en-CA"/>
        </w:rPr>
        <w:t>ation of</w:t>
      </w:r>
      <w:r w:rsidR="00581D45" w:rsidRPr="004A15D0">
        <w:rPr>
          <w:lang w:eastAsia="en-CA"/>
        </w:rPr>
        <w:t xml:space="preserve"> the Framework</w:t>
      </w:r>
      <w:r w:rsidR="00581D45" w:rsidRPr="008274F1">
        <w:rPr>
          <w:lang w:val="en"/>
        </w:rPr>
        <w:t xml:space="preserve"> </w:t>
      </w:r>
    </w:p>
    <w:bookmarkEnd w:id="15"/>
    <w:p w14:paraId="6454984D" w14:textId="201D0B91" w:rsidR="00581D45" w:rsidRPr="00D9518B" w:rsidRDefault="00581D45" w:rsidP="00581D45">
      <w:pPr>
        <w:pStyle w:val="CBDNormalNumber"/>
      </w:pPr>
      <w:r>
        <w:t xml:space="preserve">Pursuant to </w:t>
      </w:r>
      <w:r w:rsidRPr="00D9518B">
        <w:t xml:space="preserve">decision 16/32, the Secretariat issued </w:t>
      </w:r>
      <w:r w:rsidR="004C4A0B">
        <w:t>n</w:t>
      </w:r>
      <w:r w:rsidRPr="00D9518B">
        <w:t xml:space="preserve">otification </w:t>
      </w:r>
      <w:r w:rsidR="00B2515C">
        <w:rPr>
          <w:rFonts w:eastAsia="Aptos"/>
          <w:lang w:eastAsia="en-CA"/>
        </w:rPr>
        <w:t>No. </w:t>
      </w:r>
      <w:r w:rsidRPr="00D9518B">
        <w:t xml:space="preserve">2025-099 </w:t>
      </w:r>
      <w:r>
        <w:t>o</w:t>
      </w:r>
      <w:r w:rsidR="00683FFC">
        <w:t>f</w:t>
      </w:r>
      <w:r>
        <w:t xml:space="preserve"> 30 July 2025 </w:t>
      </w:r>
      <w:r w:rsidR="002354F8">
        <w:t xml:space="preserve">in which it </w:t>
      </w:r>
      <w:r w:rsidRPr="00D9518B">
        <w:t>invit</w:t>
      </w:r>
      <w:r w:rsidR="002354F8">
        <w:t>ed</w:t>
      </w:r>
      <w:r w:rsidRPr="00D9518B">
        <w:t xml:space="preserve"> </w:t>
      </w:r>
      <w:r>
        <w:t>conventions</w:t>
      </w:r>
      <w:r w:rsidRPr="00D9518B">
        <w:t xml:space="preserve">, international organizations and stakeholders to submit information on actions supporting the Framework. </w:t>
      </w:r>
      <w:r>
        <w:t xml:space="preserve">Several convention secretariats collaborated </w:t>
      </w:r>
      <w:r w:rsidR="00FC672A">
        <w:t xml:space="preserve">closely </w:t>
      </w:r>
      <w:r>
        <w:t xml:space="preserve">in the </w:t>
      </w:r>
      <w:r>
        <w:lastRenderedPageBreak/>
        <w:t xml:space="preserve">preparation of their submissions, including during the above-mentioned expert meeting held in August 2025 in </w:t>
      </w:r>
      <w:proofErr w:type="spellStart"/>
      <w:r>
        <w:t>Bogis</w:t>
      </w:r>
      <w:proofErr w:type="spellEnd"/>
      <w:r>
        <w:t>-Bossey, Switzerland</w:t>
      </w:r>
      <w:r w:rsidR="00FC672A">
        <w:t>.</w:t>
      </w:r>
      <w:r w:rsidRPr="0045707A">
        <w:rPr>
          <w:rStyle w:val="FootnoteReference"/>
          <w:rFonts w:eastAsia="Aptos"/>
          <w:lang w:eastAsia="en-CA"/>
        </w:rPr>
        <w:footnoteReference w:id="30"/>
      </w:r>
      <w:r>
        <w:t xml:space="preserve"> </w:t>
      </w:r>
      <w:r w:rsidRPr="00D9518B">
        <w:t>The global progress report will draw on th</w:t>
      </w:r>
      <w:r w:rsidR="009E1D82">
        <w:t>o</w:t>
      </w:r>
      <w:r w:rsidRPr="00D9518B">
        <w:t xml:space="preserve">se inputs, along with </w:t>
      </w:r>
      <w:r>
        <w:t xml:space="preserve">other sources of information. Detailed information </w:t>
      </w:r>
      <w:r w:rsidR="005D5123">
        <w:t xml:space="preserve">in that regard </w:t>
      </w:r>
      <w:r>
        <w:t xml:space="preserve">is provided in </w:t>
      </w:r>
      <w:r>
        <w:rPr>
          <w:color w:val="000000" w:themeColor="text1"/>
        </w:rPr>
        <w:t>intersessional documents associated with decision 16/32</w:t>
      </w:r>
      <w:r w:rsidRPr="00D9518B">
        <w:t>.</w:t>
      </w:r>
    </w:p>
    <w:p w14:paraId="1C63A089" w14:textId="15516A15" w:rsidR="00581D45" w:rsidRPr="00FE1EE1" w:rsidRDefault="002E6969" w:rsidP="002E6969">
      <w:pPr>
        <w:pStyle w:val="CBDH4"/>
      </w:pPr>
      <w:r>
        <w:rPr>
          <w:lang w:eastAsia="en-CA"/>
        </w:rPr>
        <w:t>2.</w:t>
      </w:r>
      <w:r>
        <w:rPr>
          <w:lang w:eastAsia="en-CA"/>
        </w:rPr>
        <w:tab/>
      </w:r>
      <w:r w:rsidR="00581D45">
        <w:rPr>
          <w:lang w:eastAsia="en-CA"/>
        </w:rPr>
        <w:t>I</w:t>
      </w:r>
      <w:r w:rsidR="00581D45" w:rsidRPr="004A15D0">
        <w:rPr>
          <w:lang w:eastAsia="en-CA"/>
        </w:rPr>
        <w:t xml:space="preserve">n support of </w:t>
      </w:r>
      <w:r w:rsidR="005D5123">
        <w:rPr>
          <w:lang w:eastAsia="en-CA"/>
        </w:rPr>
        <w:t>the ninth replenishment of the GEF trust fund</w:t>
      </w:r>
    </w:p>
    <w:p w14:paraId="35126416" w14:textId="4C72146F" w:rsidR="00581D45" w:rsidRPr="0045707A" w:rsidRDefault="00581D45" w:rsidP="00581D45">
      <w:pPr>
        <w:pStyle w:val="CBDNormalNumber"/>
        <w:rPr>
          <w:color w:val="000000" w:themeColor="text1"/>
        </w:rPr>
      </w:pPr>
      <w:r w:rsidRPr="0045707A">
        <w:t xml:space="preserve">In </w:t>
      </w:r>
      <w:r w:rsidR="00196D08">
        <w:t xml:space="preserve">paragraph 29 of </w:t>
      </w:r>
      <w:r w:rsidRPr="0045707A">
        <w:t xml:space="preserve">decision </w:t>
      </w:r>
      <w:hyperlink r:id="rId27">
        <w:r w:rsidRPr="0045707A">
          <w:rPr>
            <w:rStyle w:val="Hyperlink"/>
          </w:rPr>
          <w:t>16/33</w:t>
        </w:r>
      </w:hyperlink>
      <w:r w:rsidR="00196D08" w:rsidDel="00196D08">
        <w:t xml:space="preserve"> </w:t>
      </w:r>
      <w:r>
        <w:t xml:space="preserve">, </w:t>
      </w:r>
      <w:r w:rsidRPr="0045707A">
        <w:t xml:space="preserve">the Conference of the Parties </w:t>
      </w:r>
      <w:r w:rsidRPr="00D53583">
        <w:t>request</w:t>
      </w:r>
      <w:r>
        <w:t>ed</w:t>
      </w:r>
      <w:r w:rsidRPr="00D53583">
        <w:t xml:space="preserve"> the Executive Secretary to continue to liaise with the various biodiversity-related conventions and </w:t>
      </w:r>
      <w:r>
        <w:t>GEF</w:t>
      </w:r>
      <w:r w:rsidRPr="00D53583">
        <w:t xml:space="preserve"> to explore opportunities to enhance support from the Facility for countries with regard to activities relevant to the implementation of the various biodiversity-related conventions</w:t>
      </w:r>
      <w:r>
        <w:t>.</w:t>
      </w:r>
      <w:r w:rsidR="00CA5E17">
        <w:t xml:space="preserve"> </w:t>
      </w:r>
      <w:r>
        <w:rPr>
          <w:color w:val="000000" w:themeColor="text1"/>
        </w:rPr>
        <w:t xml:space="preserve">To inform </w:t>
      </w:r>
      <w:r w:rsidRPr="0045707A">
        <w:rPr>
          <w:color w:val="000000" w:themeColor="text1"/>
        </w:rPr>
        <w:t>the draft</w:t>
      </w:r>
      <w:r>
        <w:rPr>
          <w:color w:val="000000" w:themeColor="text1"/>
        </w:rPr>
        <w:t>ing</w:t>
      </w:r>
      <w:r w:rsidRPr="0045707A">
        <w:rPr>
          <w:color w:val="000000" w:themeColor="text1"/>
        </w:rPr>
        <w:t xml:space="preserve"> </w:t>
      </w:r>
      <w:r>
        <w:rPr>
          <w:color w:val="000000" w:themeColor="text1"/>
        </w:rPr>
        <w:t xml:space="preserve">of </w:t>
      </w:r>
      <w:r w:rsidRPr="0045707A">
        <w:rPr>
          <w:color w:val="000000" w:themeColor="text1"/>
        </w:rPr>
        <w:t xml:space="preserve">programming directions and policy </w:t>
      </w:r>
      <w:r>
        <w:rPr>
          <w:color w:val="000000" w:themeColor="text1"/>
        </w:rPr>
        <w:t xml:space="preserve">priorities of </w:t>
      </w:r>
      <w:r w:rsidRPr="0045707A">
        <w:rPr>
          <w:color w:val="000000" w:themeColor="text1"/>
        </w:rPr>
        <w:t xml:space="preserve">the ninth replenishment of the </w:t>
      </w:r>
      <w:r w:rsidR="00777B1C">
        <w:rPr>
          <w:color w:val="000000" w:themeColor="text1"/>
        </w:rPr>
        <w:t>GEF t</w:t>
      </w:r>
      <w:r w:rsidRPr="0045707A">
        <w:rPr>
          <w:color w:val="000000" w:themeColor="text1"/>
        </w:rPr>
        <w:t xml:space="preserve">rust </w:t>
      </w:r>
      <w:r w:rsidR="00777B1C">
        <w:rPr>
          <w:color w:val="000000" w:themeColor="text1"/>
        </w:rPr>
        <w:t>f</w:t>
      </w:r>
      <w:r w:rsidRPr="0045707A">
        <w:rPr>
          <w:color w:val="000000" w:themeColor="text1"/>
        </w:rPr>
        <w:t>und</w:t>
      </w:r>
      <w:r>
        <w:rPr>
          <w:color w:val="000000" w:themeColor="text1"/>
        </w:rPr>
        <w:t>, the Secretariat solicited, compiled and transmitted input</w:t>
      </w:r>
      <w:r w:rsidR="00777B1C">
        <w:rPr>
          <w:color w:val="000000" w:themeColor="text1"/>
        </w:rPr>
        <w:t>s</w:t>
      </w:r>
      <w:r>
        <w:rPr>
          <w:color w:val="000000" w:themeColor="text1"/>
        </w:rPr>
        <w:t xml:space="preserve"> of biodiversity</w:t>
      </w:r>
      <w:r w:rsidR="00777B1C">
        <w:rPr>
          <w:color w:val="000000" w:themeColor="text1"/>
        </w:rPr>
        <w:t>-</w:t>
      </w:r>
      <w:r>
        <w:rPr>
          <w:color w:val="000000" w:themeColor="text1"/>
        </w:rPr>
        <w:t>related conventions</w:t>
      </w:r>
      <w:r w:rsidRPr="0045707A">
        <w:rPr>
          <w:color w:val="000000" w:themeColor="text1"/>
        </w:rPr>
        <w:t xml:space="preserve"> </w:t>
      </w:r>
      <w:r>
        <w:rPr>
          <w:color w:val="000000" w:themeColor="text1"/>
        </w:rPr>
        <w:t xml:space="preserve">to </w:t>
      </w:r>
      <w:r w:rsidRPr="0045707A">
        <w:rPr>
          <w:color w:val="000000" w:themeColor="text1"/>
        </w:rPr>
        <w:t>the GEF Secretariat on 18 June 2025. Following the publication of the updated draft</w:t>
      </w:r>
      <w:r>
        <w:rPr>
          <w:color w:val="000000" w:themeColor="text1"/>
        </w:rPr>
        <w:t xml:space="preserve"> by </w:t>
      </w:r>
      <w:r w:rsidR="006C5DC6">
        <w:rPr>
          <w:color w:val="000000" w:themeColor="text1"/>
        </w:rPr>
        <w:t xml:space="preserve">the </w:t>
      </w:r>
      <w:r>
        <w:rPr>
          <w:color w:val="000000" w:themeColor="text1"/>
        </w:rPr>
        <w:t>GEF Secretariat</w:t>
      </w:r>
      <w:r w:rsidRPr="0045707A">
        <w:rPr>
          <w:color w:val="000000" w:themeColor="text1"/>
        </w:rPr>
        <w:t>, the Secretariat</w:t>
      </w:r>
      <w:r w:rsidR="00A13AF0">
        <w:rPr>
          <w:color w:val="000000" w:themeColor="text1"/>
        </w:rPr>
        <w:t xml:space="preserve"> of the Convention on Biological Diversity </w:t>
      </w:r>
      <w:r w:rsidRPr="0045707A">
        <w:rPr>
          <w:color w:val="000000" w:themeColor="text1"/>
        </w:rPr>
        <w:t xml:space="preserve">consulted </w:t>
      </w:r>
      <w:r w:rsidR="00E615D6">
        <w:rPr>
          <w:color w:val="000000" w:themeColor="text1"/>
        </w:rPr>
        <w:t xml:space="preserve">with </w:t>
      </w:r>
      <w:r w:rsidRPr="0045707A">
        <w:rPr>
          <w:color w:val="000000" w:themeColor="text1"/>
        </w:rPr>
        <w:t xml:space="preserve">the secretariats for a second </w:t>
      </w:r>
      <w:r>
        <w:rPr>
          <w:color w:val="000000" w:themeColor="text1"/>
        </w:rPr>
        <w:t>tim</w:t>
      </w:r>
      <w:r w:rsidRPr="0045707A">
        <w:rPr>
          <w:color w:val="000000" w:themeColor="text1"/>
        </w:rPr>
        <w:t>e and provided updated input</w:t>
      </w:r>
      <w:r w:rsidR="00FA5ACE">
        <w:rPr>
          <w:color w:val="000000" w:themeColor="text1"/>
        </w:rPr>
        <w:t>s</w:t>
      </w:r>
      <w:r w:rsidRPr="0045707A">
        <w:rPr>
          <w:color w:val="000000" w:themeColor="text1"/>
        </w:rPr>
        <w:t xml:space="preserve"> to the GEF Secretariat on 7 October 2025. Th</w:t>
      </w:r>
      <w:r w:rsidR="00FA5ACE">
        <w:rPr>
          <w:color w:val="000000" w:themeColor="text1"/>
        </w:rPr>
        <w:t>o</w:t>
      </w:r>
      <w:r w:rsidRPr="0045707A">
        <w:rPr>
          <w:color w:val="000000" w:themeColor="text1"/>
        </w:rPr>
        <w:t xml:space="preserve">se inputs were considered in </w:t>
      </w:r>
      <w:r w:rsidR="00127092">
        <w:rPr>
          <w:color w:val="000000" w:themeColor="text1"/>
        </w:rPr>
        <w:t xml:space="preserve">the context of </w:t>
      </w:r>
      <w:r w:rsidRPr="0045707A">
        <w:rPr>
          <w:color w:val="000000" w:themeColor="text1"/>
        </w:rPr>
        <w:t>preparation for the second and third meeting</w:t>
      </w:r>
      <w:r w:rsidR="00127092">
        <w:rPr>
          <w:color w:val="000000" w:themeColor="text1"/>
        </w:rPr>
        <w:t>s for</w:t>
      </w:r>
      <w:r w:rsidRPr="0045707A">
        <w:rPr>
          <w:color w:val="000000" w:themeColor="text1"/>
        </w:rPr>
        <w:t xml:space="preserve"> the negotiations on the </w:t>
      </w:r>
      <w:r w:rsidR="00127092">
        <w:rPr>
          <w:color w:val="000000" w:themeColor="text1"/>
        </w:rPr>
        <w:t xml:space="preserve">GEF </w:t>
      </w:r>
      <w:r w:rsidRPr="0045707A">
        <w:rPr>
          <w:color w:val="000000" w:themeColor="text1"/>
        </w:rPr>
        <w:t>ninth replenishment cycle.</w:t>
      </w:r>
      <w:r w:rsidRPr="00297853">
        <w:rPr>
          <w:color w:val="000000" w:themeColor="text1"/>
        </w:rPr>
        <w:t xml:space="preserve"> </w:t>
      </w:r>
      <w:r>
        <w:rPr>
          <w:color w:val="000000" w:themeColor="text1"/>
        </w:rPr>
        <w:t xml:space="preserve">Further information </w:t>
      </w:r>
      <w:r w:rsidR="0098184E">
        <w:rPr>
          <w:color w:val="000000" w:themeColor="text1"/>
        </w:rPr>
        <w:t xml:space="preserve">in this regard </w:t>
      </w:r>
      <w:r>
        <w:rPr>
          <w:color w:val="000000" w:themeColor="text1"/>
        </w:rPr>
        <w:t xml:space="preserve">is available in </w:t>
      </w:r>
      <w:r w:rsidR="00127092">
        <w:rPr>
          <w:color w:val="000000" w:themeColor="text1"/>
        </w:rPr>
        <w:t xml:space="preserve">document </w:t>
      </w:r>
      <w:r>
        <w:t>CBD/SBI/6/3 and other</w:t>
      </w:r>
      <w:r>
        <w:rPr>
          <w:color w:val="000000" w:themeColor="text1"/>
        </w:rPr>
        <w:t xml:space="preserve"> intersessional documents associated with decision 16/33.</w:t>
      </w:r>
    </w:p>
    <w:p w14:paraId="1D96824D" w14:textId="02515BC6" w:rsidR="00581D45" w:rsidRPr="002E6969" w:rsidRDefault="002E6969" w:rsidP="002E6969">
      <w:pPr>
        <w:pStyle w:val="CBDH2"/>
      </w:pPr>
      <w:r>
        <w:t>C.</w:t>
      </w:r>
      <w:r>
        <w:tab/>
      </w:r>
      <w:r w:rsidR="00581D45" w:rsidRPr="002E6969">
        <w:t>Other actions to enhance cooperation in areas of work mentioned in other decisions</w:t>
      </w:r>
    </w:p>
    <w:p w14:paraId="32118370" w14:textId="7F7CBEF7" w:rsidR="00581D45" w:rsidRPr="008976B2" w:rsidRDefault="00581D45" w:rsidP="00581D45">
      <w:pPr>
        <w:pStyle w:val="CBDNormalNumber"/>
        <w:rPr>
          <w:lang w:eastAsia="en-CA"/>
        </w:rPr>
      </w:pPr>
      <w:r w:rsidRPr="009B6C64">
        <w:t xml:space="preserve">Through the implementation of decision XIII/24 </w:t>
      </w:r>
      <w:r w:rsidR="004E5301">
        <w:t xml:space="preserve">of the Conference of the Parties </w:t>
      </w:r>
      <w:r w:rsidRPr="009B6C64">
        <w:t xml:space="preserve">and </w:t>
      </w:r>
      <w:r w:rsidR="00AC3BF2">
        <w:t>the</w:t>
      </w:r>
      <w:r w:rsidRPr="009B6C64">
        <w:t xml:space="preserve"> road map for enhancing synergies</w:t>
      </w:r>
      <w:r w:rsidR="007476EF">
        <w:t xml:space="preserve"> contained in annex II to that decision</w:t>
      </w:r>
      <w:r w:rsidRPr="009B6C64">
        <w:t xml:space="preserve">, </w:t>
      </w:r>
      <w:r w:rsidR="00945D96">
        <w:t>s</w:t>
      </w:r>
      <w:r w:rsidRPr="009B6C64">
        <w:t xml:space="preserve">ection C of the Framework and other guidance provided by </w:t>
      </w:r>
      <w:r>
        <w:t xml:space="preserve">the Conference of the </w:t>
      </w:r>
      <w:r w:rsidRPr="009B6C64">
        <w:t>Parties</w:t>
      </w:r>
      <w:r>
        <w:t xml:space="preserve"> in its decisions</w:t>
      </w:r>
      <w:r w:rsidRPr="009B6C64">
        <w:t>, cooperation with other conventions and organi</w:t>
      </w:r>
      <w:r w:rsidR="00E6032B">
        <w:t>z</w:t>
      </w:r>
      <w:r w:rsidRPr="009B6C64">
        <w:t>ations has become an integral part of several work</w:t>
      </w:r>
      <w:r w:rsidR="00F309B6">
        <w:t>-</w:t>
      </w:r>
      <w:r w:rsidRPr="009B6C64">
        <w:t xml:space="preserve">streams </w:t>
      </w:r>
      <w:r w:rsidR="005074DF">
        <w:t>under</w:t>
      </w:r>
      <w:r w:rsidRPr="009B6C64">
        <w:t xml:space="preserve"> the Convention on Biological Diversity. This </w:t>
      </w:r>
      <w:r w:rsidR="005074DF">
        <w:t>wa</w:t>
      </w:r>
      <w:r w:rsidRPr="009B6C64">
        <w:t>s reflected in several recent decisions</w:t>
      </w:r>
      <w:r w:rsidR="005074DF">
        <w:t xml:space="preserve"> of the Conference of the Parties</w:t>
      </w:r>
      <w:r w:rsidRPr="009B6C64">
        <w:t xml:space="preserve">, where cooperation </w:t>
      </w:r>
      <w:r w:rsidR="005074DF">
        <w:t>wa</w:t>
      </w:r>
      <w:r w:rsidRPr="009B6C64">
        <w:t xml:space="preserve">s recognized as an important element for the implementation of the Convention and the Framework, including decisions 16/3, 16/13, 16/15, </w:t>
      </w:r>
      <w:r>
        <w:t xml:space="preserve">16/16, 16/17, </w:t>
      </w:r>
      <w:r w:rsidRPr="009B6C64">
        <w:t>16/22, 16/32, 16/33</w:t>
      </w:r>
      <w:r w:rsidR="00945D96">
        <w:t xml:space="preserve"> and</w:t>
      </w:r>
      <w:r w:rsidRPr="009B6C64">
        <w:t xml:space="preserve"> 16/34, among others</w:t>
      </w:r>
      <w:r>
        <w:t>, as summari</w:t>
      </w:r>
      <w:r w:rsidR="00EA5938">
        <w:t>z</w:t>
      </w:r>
      <w:r>
        <w:t>ed in annex</w:t>
      </w:r>
      <w:r w:rsidR="003D41FA">
        <w:t> </w:t>
      </w:r>
      <w:r w:rsidR="002E6969">
        <w:t>II</w:t>
      </w:r>
      <w:r>
        <w:t xml:space="preserve"> to </w:t>
      </w:r>
      <w:r w:rsidR="003D41FA">
        <w:t xml:space="preserve">the present </w:t>
      </w:r>
      <w:r>
        <w:t>note</w:t>
      </w:r>
      <w:r w:rsidRPr="009B6C64">
        <w:t xml:space="preserve">. </w:t>
      </w:r>
    </w:p>
    <w:p w14:paraId="64EC33C1" w14:textId="6C0F044A" w:rsidR="00581D45" w:rsidRPr="0045707A" w:rsidRDefault="002E6969" w:rsidP="002E6969">
      <w:pPr>
        <w:pStyle w:val="CBDH1"/>
        <w:rPr>
          <w:lang w:eastAsia="en-CA"/>
        </w:rPr>
      </w:pPr>
      <w:r>
        <w:rPr>
          <w:lang w:eastAsia="en-CA"/>
        </w:rPr>
        <w:t>V.</w:t>
      </w:r>
      <w:r>
        <w:rPr>
          <w:lang w:eastAsia="en-CA"/>
        </w:rPr>
        <w:tab/>
      </w:r>
      <w:r w:rsidR="00581D45" w:rsidRPr="0045707A">
        <w:rPr>
          <w:lang w:eastAsia="en-CA"/>
        </w:rPr>
        <w:t xml:space="preserve">Recommendation </w:t>
      </w:r>
    </w:p>
    <w:p w14:paraId="548A6BAC" w14:textId="6FB71758" w:rsidR="00581D45" w:rsidRPr="0045707A" w:rsidRDefault="00581D45" w:rsidP="00581D45">
      <w:pPr>
        <w:pStyle w:val="CBDNormalNumber"/>
        <w:rPr>
          <w:lang w:eastAsia="en-CA"/>
        </w:rPr>
      </w:pPr>
      <w:r w:rsidRPr="0045707A">
        <w:rPr>
          <w:lang w:eastAsia="en-CA"/>
        </w:rPr>
        <w:t xml:space="preserve">The Subsidiary Body on Implementation may wish to </w:t>
      </w:r>
      <w:r w:rsidRPr="0045707A">
        <w:t>consider</w:t>
      </w:r>
      <w:r w:rsidRPr="0045707A">
        <w:rPr>
          <w:lang w:eastAsia="en-CA"/>
        </w:rPr>
        <w:t xml:space="preserve"> adopting </w:t>
      </w:r>
      <w:r w:rsidR="002013C5">
        <w:rPr>
          <w:lang w:eastAsia="en-CA"/>
        </w:rPr>
        <w:t xml:space="preserve">a </w:t>
      </w:r>
      <w:r w:rsidRPr="0045707A">
        <w:rPr>
          <w:lang w:eastAsia="en-CA"/>
        </w:rPr>
        <w:t>recommendation</w:t>
      </w:r>
      <w:r w:rsidR="00877EB2">
        <w:rPr>
          <w:rStyle w:val="FootnoteReference"/>
          <w:lang w:eastAsia="en-CA"/>
        </w:rPr>
        <w:footnoteReference w:id="31"/>
      </w:r>
      <w:r w:rsidRPr="0045707A">
        <w:rPr>
          <w:lang w:eastAsia="en-CA"/>
        </w:rPr>
        <w:t xml:space="preserve"> along the following lines:</w:t>
      </w:r>
    </w:p>
    <w:p w14:paraId="5D51894A" w14:textId="77777777" w:rsidR="00581D45" w:rsidRPr="00581D45" w:rsidRDefault="00581D45" w:rsidP="00581D45">
      <w:pPr>
        <w:pStyle w:val="CBDDesicionText"/>
        <w:rPr>
          <w:i/>
          <w:iCs/>
          <w:lang w:eastAsia="en-CA"/>
        </w:rPr>
      </w:pPr>
      <w:r w:rsidRPr="00581D45">
        <w:rPr>
          <w:i/>
          <w:iCs/>
          <w:lang w:eastAsia="en-CA"/>
        </w:rPr>
        <w:t>The Subsidiary Body on Implementation</w:t>
      </w:r>
    </w:p>
    <w:p w14:paraId="1C0CB3A0" w14:textId="07E529FD" w:rsidR="00581D45" w:rsidRPr="0045707A" w:rsidRDefault="00581D45" w:rsidP="00581D45">
      <w:pPr>
        <w:pStyle w:val="CBDDesicionText"/>
        <w:rPr>
          <w:lang w:eastAsia="en-CA"/>
        </w:rPr>
      </w:pPr>
      <w:r w:rsidRPr="0045707A">
        <w:rPr>
          <w:i/>
          <w:iCs/>
        </w:rPr>
        <w:t>Recommend</w:t>
      </w:r>
      <w:r w:rsidR="00F7194D">
        <w:rPr>
          <w:i/>
          <w:iCs/>
        </w:rPr>
        <w:t>s</w:t>
      </w:r>
      <w:r w:rsidRPr="0045707A">
        <w:t xml:space="preserve"> that, at its seventeenth meeting, </w:t>
      </w:r>
      <w:r w:rsidRPr="0045707A">
        <w:rPr>
          <w:lang w:eastAsia="en-CA"/>
        </w:rPr>
        <w:t>the</w:t>
      </w:r>
      <w:r w:rsidRPr="0045707A">
        <w:t xml:space="preserve"> Conference of the Parties adopt a decision along the following lines:</w:t>
      </w:r>
    </w:p>
    <w:p w14:paraId="2E53CF80" w14:textId="77777777" w:rsidR="00581D45" w:rsidRPr="0045707A" w:rsidRDefault="00581D45" w:rsidP="00581D45">
      <w:pPr>
        <w:pStyle w:val="CBDDesicionText"/>
        <w:tabs>
          <w:tab w:val="clear" w:pos="567"/>
        </w:tabs>
        <w:ind w:left="1134"/>
        <w:rPr>
          <w:lang w:eastAsia="en-CA"/>
        </w:rPr>
      </w:pPr>
      <w:r w:rsidRPr="00581D45">
        <w:rPr>
          <w:i/>
          <w:iCs/>
          <w:lang w:eastAsia="en-CA"/>
        </w:rPr>
        <w:t>The Conference of the Parties</w:t>
      </w:r>
      <w:r w:rsidRPr="0045707A">
        <w:rPr>
          <w:lang w:eastAsia="en-CA"/>
        </w:rPr>
        <w:t>,</w:t>
      </w:r>
    </w:p>
    <w:p w14:paraId="604C3B30" w14:textId="5E07707F" w:rsidR="00581D45" w:rsidRPr="0045707A" w:rsidRDefault="00581D45" w:rsidP="00581D45">
      <w:pPr>
        <w:pStyle w:val="CBDDesicionText"/>
        <w:tabs>
          <w:tab w:val="clear" w:pos="567"/>
        </w:tabs>
        <w:ind w:left="1134"/>
        <w:rPr>
          <w:lang w:eastAsia="en-CA"/>
        </w:rPr>
      </w:pPr>
      <w:r w:rsidRPr="0045707A">
        <w:rPr>
          <w:i/>
          <w:iCs/>
          <w:lang w:eastAsia="en-CA"/>
        </w:rPr>
        <w:t>Recalling</w:t>
      </w:r>
      <w:r w:rsidRPr="0045707A">
        <w:rPr>
          <w:lang w:eastAsia="en-CA"/>
        </w:rPr>
        <w:t xml:space="preserve"> its decisions </w:t>
      </w:r>
      <w:hyperlink r:id="rId28" w:history="1">
        <w:r w:rsidRPr="007449B8">
          <w:rPr>
            <w:rStyle w:val="Hyperlink"/>
            <w:lang w:eastAsia="en-CA"/>
          </w:rPr>
          <w:t>XIII/24</w:t>
        </w:r>
      </w:hyperlink>
      <w:r w:rsidRPr="0045707A">
        <w:rPr>
          <w:lang w:eastAsia="en-CA"/>
        </w:rPr>
        <w:t xml:space="preserve"> of 17 December 2016, </w:t>
      </w:r>
      <w:hyperlink r:id="rId29" w:history="1">
        <w:r w:rsidRPr="00C15B02">
          <w:rPr>
            <w:rStyle w:val="Hyperlink"/>
            <w:lang w:eastAsia="en-CA"/>
          </w:rPr>
          <w:t>14/30</w:t>
        </w:r>
      </w:hyperlink>
      <w:r w:rsidRPr="0045707A">
        <w:rPr>
          <w:lang w:eastAsia="en-CA"/>
        </w:rPr>
        <w:t xml:space="preserve"> of 29 November 2018, </w:t>
      </w:r>
      <w:hyperlink r:id="rId30" w:history="1">
        <w:r w:rsidRPr="00C15B02">
          <w:rPr>
            <w:rStyle w:val="Hyperlink"/>
            <w:lang w:eastAsia="en-CA"/>
          </w:rPr>
          <w:t>15/4</w:t>
        </w:r>
      </w:hyperlink>
      <w:r w:rsidRPr="0045707A">
        <w:rPr>
          <w:lang w:eastAsia="en-CA"/>
        </w:rPr>
        <w:t xml:space="preserve"> and </w:t>
      </w:r>
      <w:hyperlink r:id="rId31" w:history="1">
        <w:r w:rsidRPr="00291FCA">
          <w:rPr>
            <w:rStyle w:val="Hyperlink"/>
            <w:lang w:eastAsia="en-CA"/>
          </w:rPr>
          <w:t>15/13</w:t>
        </w:r>
      </w:hyperlink>
      <w:r w:rsidRPr="0045707A">
        <w:rPr>
          <w:lang w:eastAsia="en-CA"/>
        </w:rPr>
        <w:t xml:space="preserve"> of 19 December 2022 and </w:t>
      </w:r>
      <w:hyperlink r:id="rId32" w:history="1">
        <w:r w:rsidRPr="000207F5">
          <w:rPr>
            <w:rStyle w:val="Hyperlink"/>
            <w:lang w:eastAsia="en-CA"/>
          </w:rPr>
          <w:t>16/35</w:t>
        </w:r>
      </w:hyperlink>
      <w:r w:rsidRPr="0045707A">
        <w:rPr>
          <w:lang w:eastAsia="en-CA"/>
        </w:rPr>
        <w:t xml:space="preserve"> of 27 February 2025, </w:t>
      </w:r>
    </w:p>
    <w:p w14:paraId="67878A89" w14:textId="136BED38" w:rsidR="00581D45" w:rsidRPr="0045707A" w:rsidRDefault="00581D45" w:rsidP="00581D45">
      <w:pPr>
        <w:pStyle w:val="CBDDesicionText"/>
        <w:tabs>
          <w:tab w:val="clear" w:pos="567"/>
        </w:tabs>
        <w:ind w:left="1134"/>
        <w:rPr>
          <w:i/>
          <w:iCs/>
          <w:lang w:eastAsia="en-CA"/>
        </w:rPr>
      </w:pPr>
      <w:r w:rsidRPr="0045707A">
        <w:rPr>
          <w:i/>
          <w:iCs/>
          <w:lang w:eastAsia="en-CA"/>
        </w:rPr>
        <w:t>Taking note</w:t>
      </w:r>
      <w:r w:rsidRPr="0045707A">
        <w:rPr>
          <w:lang w:eastAsia="en-CA"/>
        </w:rPr>
        <w:t xml:space="preserve"> of General Assembly resolution</w:t>
      </w:r>
      <w:r w:rsidRPr="0045707A">
        <w:rPr>
          <w:i/>
          <w:iCs/>
          <w:lang w:eastAsia="en-CA"/>
        </w:rPr>
        <w:t xml:space="preserve"> </w:t>
      </w:r>
      <w:hyperlink r:id="rId33">
        <w:r w:rsidRPr="0045707A">
          <w:rPr>
            <w:rStyle w:val="Hyperlink"/>
            <w:lang w:eastAsia="en-CA"/>
          </w:rPr>
          <w:t>79/208</w:t>
        </w:r>
      </w:hyperlink>
      <w:r w:rsidRPr="0045707A">
        <w:rPr>
          <w:i/>
          <w:iCs/>
          <w:lang w:eastAsia="en-CA"/>
        </w:rPr>
        <w:t xml:space="preserve"> </w:t>
      </w:r>
      <w:r w:rsidRPr="0045707A">
        <w:t>of 19 December 2024</w:t>
      </w:r>
      <w:r w:rsidRPr="0045707A">
        <w:rPr>
          <w:lang w:eastAsia="en-CA"/>
        </w:rPr>
        <w:t xml:space="preserve"> and previous resolutions relating to the Convention on Biological Diversity</w:t>
      </w:r>
      <w:r w:rsidRPr="0035293C">
        <w:rPr>
          <w:lang w:eastAsia="en-CA"/>
        </w:rPr>
        <w:t>,</w:t>
      </w:r>
      <w:r w:rsidR="004F6FBD">
        <w:rPr>
          <w:rStyle w:val="FootnoteReference"/>
          <w:lang w:eastAsia="en-CA"/>
        </w:rPr>
        <w:footnoteReference w:id="32"/>
      </w:r>
    </w:p>
    <w:p w14:paraId="55DA8B66" w14:textId="3BB09410" w:rsidR="00581D45" w:rsidRPr="0045707A" w:rsidRDefault="0035293C" w:rsidP="00581D45">
      <w:pPr>
        <w:pStyle w:val="CBDDesicionText"/>
        <w:tabs>
          <w:tab w:val="clear" w:pos="567"/>
        </w:tabs>
        <w:ind w:left="1134"/>
        <w:rPr>
          <w:lang w:eastAsia="en-CA"/>
        </w:rPr>
      </w:pPr>
      <w:r w:rsidRPr="0035293C">
        <w:rPr>
          <w:lang w:eastAsia="en-CA"/>
        </w:rPr>
        <w:t>1.</w:t>
      </w:r>
      <w:r>
        <w:rPr>
          <w:i/>
          <w:iCs/>
          <w:lang w:eastAsia="en-CA"/>
        </w:rPr>
        <w:tab/>
      </w:r>
      <w:r w:rsidR="00581D45">
        <w:rPr>
          <w:i/>
          <w:iCs/>
          <w:lang w:eastAsia="en-CA"/>
        </w:rPr>
        <w:t>Welcomes</w:t>
      </w:r>
      <w:r w:rsidR="00581D45" w:rsidRPr="0045707A">
        <w:rPr>
          <w:lang w:eastAsia="en-CA"/>
        </w:rPr>
        <w:t xml:space="preserve"> the work of the United Nations Environment Management Group in reinforcing the</w:t>
      </w:r>
      <w:r w:rsidR="00581D45" w:rsidRPr="00781DB8">
        <w:rPr>
          <w:lang w:eastAsia="en-CA"/>
        </w:rPr>
        <w:t xml:space="preserve"> Common Approach to Integrating Biodiversity and Nature-based Solutions for Sustainable Development into U</w:t>
      </w:r>
      <w:r w:rsidR="00A30730">
        <w:rPr>
          <w:lang w:eastAsia="en-CA"/>
        </w:rPr>
        <w:t xml:space="preserve">nited </w:t>
      </w:r>
      <w:r w:rsidR="00581D45" w:rsidRPr="00781DB8">
        <w:rPr>
          <w:lang w:eastAsia="en-CA"/>
        </w:rPr>
        <w:t>N</w:t>
      </w:r>
      <w:r w:rsidR="00A30730">
        <w:rPr>
          <w:lang w:eastAsia="en-CA"/>
        </w:rPr>
        <w:t>ations</w:t>
      </w:r>
      <w:r w:rsidR="00581D45" w:rsidRPr="00781DB8">
        <w:rPr>
          <w:lang w:eastAsia="en-CA"/>
        </w:rPr>
        <w:t xml:space="preserve"> </w:t>
      </w:r>
      <w:r w:rsidR="00A30730">
        <w:rPr>
          <w:lang w:eastAsia="en-CA"/>
        </w:rPr>
        <w:t>P</w:t>
      </w:r>
      <w:r w:rsidR="00581D45" w:rsidRPr="00781DB8">
        <w:rPr>
          <w:lang w:eastAsia="en-CA"/>
        </w:rPr>
        <w:t xml:space="preserve">olicy and </w:t>
      </w:r>
      <w:r w:rsidR="0035613C">
        <w:rPr>
          <w:lang w:eastAsia="en-CA"/>
        </w:rPr>
        <w:t>P</w:t>
      </w:r>
      <w:r w:rsidR="00581D45" w:rsidRPr="00781DB8">
        <w:rPr>
          <w:lang w:eastAsia="en-CA"/>
        </w:rPr>
        <w:t xml:space="preserve">rogramme </w:t>
      </w:r>
      <w:r w:rsidR="0035613C">
        <w:rPr>
          <w:lang w:eastAsia="en-CA"/>
        </w:rPr>
        <w:t>P</w:t>
      </w:r>
      <w:r w:rsidR="00581D45" w:rsidRPr="00781DB8">
        <w:rPr>
          <w:lang w:eastAsia="en-CA"/>
        </w:rPr>
        <w:t xml:space="preserve">lanning and </w:t>
      </w:r>
      <w:r w:rsidR="0035613C">
        <w:rPr>
          <w:lang w:eastAsia="en-CA"/>
        </w:rPr>
        <w:t>D</w:t>
      </w:r>
      <w:r w:rsidR="00581D45" w:rsidRPr="00781DB8">
        <w:rPr>
          <w:lang w:eastAsia="en-CA"/>
        </w:rPr>
        <w:t>elivery</w:t>
      </w:r>
      <w:r w:rsidR="0025482E">
        <w:rPr>
          <w:rStyle w:val="FootnoteReference"/>
          <w:lang w:eastAsia="en-CA"/>
        </w:rPr>
        <w:footnoteReference w:id="33"/>
      </w:r>
      <w:r w:rsidR="00581D45" w:rsidRPr="00781DB8">
        <w:rPr>
          <w:lang w:eastAsia="en-CA"/>
        </w:rPr>
        <w:t xml:space="preserve"> </w:t>
      </w:r>
      <w:r w:rsidR="00581D45">
        <w:rPr>
          <w:lang w:eastAsia="en-CA"/>
        </w:rPr>
        <w:t xml:space="preserve">and </w:t>
      </w:r>
      <w:r w:rsidR="00581D45" w:rsidRPr="00781DB8">
        <w:rPr>
          <w:lang w:eastAsia="en-CA"/>
        </w:rPr>
        <w:t>its Issue Management Group on Biodiversity</w:t>
      </w:r>
      <w:r>
        <w:rPr>
          <w:lang w:eastAsia="en-CA"/>
        </w:rPr>
        <w:t>;</w:t>
      </w:r>
      <w:r w:rsidR="00581D45" w:rsidRPr="0045707A">
        <w:rPr>
          <w:lang w:eastAsia="en-CA"/>
        </w:rPr>
        <w:t xml:space="preserve"> </w:t>
      </w:r>
    </w:p>
    <w:p w14:paraId="3C22BBE5" w14:textId="3EA2D8D5" w:rsidR="00581D45" w:rsidRPr="0045707A" w:rsidRDefault="0035293C" w:rsidP="00581D45">
      <w:pPr>
        <w:pStyle w:val="CBDDesicionText"/>
        <w:tabs>
          <w:tab w:val="clear" w:pos="567"/>
        </w:tabs>
        <w:ind w:left="1134"/>
        <w:rPr>
          <w:i/>
          <w:iCs/>
          <w:lang w:eastAsia="en-CA"/>
        </w:rPr>
      </w:pPr>
      <w:r w:rsidRPr="0035293C">
        <w:rPr>
          <w:iCs/>
        </w:rPr>
        <w:lastRenderedPageBreak/>
        <w:t>2.</w:t>
      </w:r>
      <w:r>
        <w:rPr>
          <w:i/>
        </w:rPr>
        <w:tab/>
      </w:r>
      <w:r w:rsidR="00581D45" w:rsidRPr="0045707A">
        <w:rPr>
          <w:i/>
        </w:rPr>
        <w:t>Not</w:t>
      </w:r>
      <w:r w:rsidR="00581D45">
        <w:rPr>
          <w:i/>
        </w:rPr>
        <w:t>es</w:t>
      </w:r>
      <w:r w:rsidR="00581D45" w:rsidRPr="0045707A">
        <w:rPr>
          <w:i/>
        </w:rPr>
        <w:t xml:space="preserve"> with appreciation</w:t>
      </w:r>
      <w:r w:rsidR="00581D45" w:rsidRPr="0045707A">
        <w:t xml:space="preserve"> the work of the United Nations Environment Programme in supporting cooperation among multilateral environmental agreements at the international, regional and national levels</w:t>
      </w:r>
      <w:r>
        <w:t>;</w:t>
      </w:r>
      <w:r w:rsidR="00581D45" w:rsidRPr="0045707A">
        <w:rPr>
          <w:i/>
          <w:iCs/>
          <w:lang w:eastAsia="en-CA"/>
        </w:rPr>
        <w:t xml:space="preserve"> </w:t>
      </w:r>
    </w:p>
    <w:p w14:paraId="1B8F12FD" w14:textId="33517382" w:rsidR="00581D45" w:rsidRDefault="0035293C" w:rsidP="00581D45">
      <w:pPr>
        <w:pStyle w:val="CBDDesicionText"/>
        <w:tabs>
          <w:tab w:val="clear" w:pos="567"/>
        </w:tabs>
        <w:ind w:left="1134"/>
        <w:rPr>
          <w:lang w:eastAsia="en-CA"/>
        </w:rPr>
      </w:pPr>
      <w:r w:rsidRPr="0035293C">
        <w:rPr>
          <w:iCs/>
          <w:lang w:eastAsia="en-CA"/>
        </w:rPr>
        <w:t>3.</w:t>
      </w:r>
      <w:r>
        <w:rPr>
          <w:i/>
          <w:lang w:eastAsia="en-CA"/>
        </w:rPr>
        <w:tab/>
      </w:r>
      <w:r w:rsidR="00581D45" w:rsidRPr="0045707A">
        <w:rPr>
          <w:i/>
          <w:lang w:eastAsia="en-CA"/>
        </w:rPr>
        <w:t>Welcom</w:t>
      </w:r>
      <w:r w:rsidR="00581D45">
        <w:rPr>
          <w:i/>
          <w:lang w:eastAsia="en-CA"/>
        </w:rPr>
        <w:t>es</w:t>
      </w:r>
      <w:r w:rsidR="00581D45" w:rsidRPr="0045707A">
        <w:rPr>
          <w:lang w:eastAsia="en-CA"/>
        </w:rPr>
        <w:t xml:space="preserve"> the outcomes of the seventh session of the United Nations Environment Assembly of the United Nations Environment Programme</w:t>
      </w:r>
      <w:r w:rsidR="00BF727D">
        <w:rPr>
          <w:lang w:eastAsia="en-CA"/>
        </w:rPr>
        <w:t>,</w:t>
      </w:r>
      <w:r w:rsidR="00581D45" w:rsidRPr="0045707A">
        <w:rPr>
          <w:lang w:eastAsia="en-CA"/>
        </w:rPr>
        <w:t xml:space="preserve"> including </w:t>
      </w:r>
      <w:r w:rsidR="00581D45">
        <w:rPr>
          <w:lang w:eastAsia="en-CA"/>
        </w:rPr>
        <w:t xml:space="preserve">its </w:t>
      </w:r>
      <w:r w:rsidR="00581D45" w:rsidRPr="0045707A">
        <w:rPr>
          <w:lang w:eastAsia="en-CA"/>
        </w:rPr>
        <w:t>resolution</w:t>
      </w:r>
      <w:r w:rsidR="006C3B8C">
        <w:rPr>
          <w:lang w:eastAsia="en-CA"/>
        </w:rPr>
        <w:t> 7/5</w:t>
      </w:r>
      <w:r w:rsidR="00581D45" w:rsidRPr="0045707A">
        <w:rPr>
          <w:lang w:eastAsia="en-CA"/>
        </w:rPr>
        <w:t xml:space="preserve"> on </w:t>
      </w:r>
      <w:r w:rsidR="00581D45">
        <w:rPr>
          <w:lang w:eastAsia="en-CA"/>
        </w:rPr>
        <w:t xml:space="preserve">promoting synergies, </w:t>
      </w:r>
      <w:r w:rsidR="00581D45" w:rsidRPr="0045707A">
        <w:rPr>
          <w:lang w:eastAsia="en-CA"/>
        </w:rPr>
        <w:t xml:space="preserve">cooperation </w:t>
      </w:r>
      <w:r w:rsidR="00581D45">
        <w:rPr>
          <w:lang w:eastAsia="en-CA"/>
        </w:rPr>
        <w:t xml:space="preserve">or collaboration for national implementation of </w:t>
      </w:r>
      <w:r w:rsidR="00581D45" w:rsidRPr="0045707A">
        <w:rPr>
          <w:lang w:eastAsia="en-CA"/>
        </w:rPr>
        <w:t>multilateral environmental agreements</w:t>
      </w:r>
      <w:r w:rsidR="00581D45">
        <w:rPr>
          <w:lang w:eastAsia="en-CA"/>
        </w:rPr>
        <w:t xml:space="preserve"> and other relevant environmental instruments</w:t>
      </w:r>
      <w:r w:rsidR="002E6969">
        <w:rPr>
          <w:lang w:eastAsia="en-CA"/>
        </w:rPr>
        <w:t>;</w:t>
      </w:r>
    </w:p>
    <w:p w14:paraId="5AD842BC" w14:textId="07EC0904" w:rsidR="00581D45" w:rsidRPr="00EA3638" w:rsidRDefault="0035293C" w:rsidP="00581D45">
      <w:pPr>
        <w:pStyle w:val="CBDDesicionText"/>
        <w:tabs>
          <w:tab w:val="clear" w:pos="567"/>
        </w:tabs>
        <w:ind w:left="1134"/>
        <w:rPr>
          <w:i/>
          <w:iCs/>
          <w:lang w:eastAsia="en-CA"/>
        </w:rPr>
      </w:pPr>
      <w:r>
        <w:rPr>
          <w:lang w:eastAsia="en-CA"/>
        </w:rPr>
        <w:t>4</w:t>
      </w:r>
      <w:r w:rsidR="00581D45">
        <w:rPr>
          <w:i/>
          <w:iCs/>
          <w:lang w:eastAsia="en-CA"/>
        </w:rPr>
        <w:t>.</w:t>
      </w:r>
      <w:r w:rsidR="00581D45">
        <w:rPr>
          <w:i/>
          <w:iCs/>
          <w:lang w:eastAsia="en-CA"/>
        </w:rPr>
        <w:tab/>
      </w:r>
      <w:r w:rsidR="007E497C">
        <w:rPr>
          <w:i/>
          <w:iCs/>
          <w:lang w:eastAsia="en-CA"/>
        </w:rPr>
        <w:t xml:space="preserve">Also </w:t>
      </w:r>
      <w:r w:rsidR="00D43BCA">
        <w:rPr>
          <w:i/>
          <w:iCs/>
          <w:lang w:eastAsia="en-CA"/>
        </w:rPr>
        <w:t>w</w:t>
      </w:r>
      <w:r w:rsidR="00581D45" w:rsidRPr="009E0DE4">
        <w:rPr>
          <w:i/>
          <w:iCs/>
          <w:lang w:eastAsia="en-CA"/>
        </w:rPr>
        <w:t>elcomes</w:t>
      </w:r>
      <w:r w:rsidR="00581D45" w:rsidRPr="009E0DE4">
        <w:rPr>
          <w:lang w:eastAsia="en-CA"/>
        </w:rPr>
        <w:t xml:space="preserve"> the </w:t>
      </w:r>
      <w:r w:rsidR="002879DB">
        <w:rPr>
          <w:lang w:eastAsia="en-CA"/>
        </w:rPr>
        <w:t xml:space="preserve">ongoing efforts of, and </w:t>
      </w:r>
      <w:r w:rsidR="00581D45" w:rsidRPr="009E0DE4">
        <w:rPr>
          <w:lang w:eastAsia="en-CA"/>
        </w:rPr>
        <w:t>actions taken by</w:t>
      </w:r>
      <w:r w:rsidR="002879DB">
        <w:rPr>
          <w:lang w:eastAsia="en-CA"/>
        </w:rPr>
        <w:t>,</w:t>
      </w:r>
      <w:r w:rsidR="00581D45" w:rsidRPr="009E0DE4">
        <w:rPr>
          <w:lang w:eastAsia="en-CA"/>
        </w:rPr>
        <w:t xml:space="preserve"> </w:t>
      </w:r>
      <w:r w:rsidR="005B6723">
        <w:rPr>
          <w:lang w:eastAsia="en-CA"/>
        </w:rPr>
        <w:t>Parties</w:t>
      </w:r>
      <w:r w:rsidR="00342D44">
        <w:rPr>
          <w:lang w:eastAsia="en-CA"/>
        </w:rPr>
        <w:t>,</w:t>
      </w:r>
      <w:r w:rsidR="00F02AD7">
        <w:rPr>
          <w:lang w:eastAsia="en-CA"/>
        </w:rPr>
        <w:t xml:space="preserve"> </w:t>
      </w:r>
      <w:r w:rsidR="003D41FA">
        <w:rPr>
          <w:lang w:eastAsia="en-CA"/>
        </w:rPr>
        <w:t xml:space="preserve">the </w:t>
      </w:r>
      <w:r w:rsidR="00F02AD7">
        <w:rPr>
          <w:lang w:eastAsia="en-CA"/>
        </w:rPr>
        <w:t>governing bodies</w:t>
      </w:r>
      <w:r w:rsidR="005B6723">
        <w:rPr>
          <w:lang w:eastAsia="en-CA"/>
        </w:rPr>
        <w:t xml:space="preserve"> </w:t>
      </w:r>
      <w:r w:rsidR="00342D44">
        <w:rPr>
          <w:lang w:eastAsia="en-CA"/>
        </w:rPr>
        <w:t xml:space="preserve">and </w:t>
      </w:r>
      <w:r w:rsidR="00283C30">
        <w:rPr>
          <w:lang w:eastAsia="en-CA"/>
        </w:rPr>
        <w:t>secretariats</w:t>
      </w:r>
      <w:r w:rsidR="00F02AD7">
        <w:rPr>
          <w:lang w:eastAsia="en-CA"/>
        </w:rPr>
        <w:t xml:space="preserve"> of </w:t>
      </w:r>
      <w:r w:rsidR="005A29DD">
        <w:rPr>
          <w:lang w:eastAsia="en-CA"/>
        </w:rPr>
        <w:t xml:space="preserve">the other </w:t>
      </w:r>
      <w:r w:rsidR="005A29DD" w:rsidRPr="009E0DE4">
        <w:rPr>
          <w:lang w:eastAsia="en-CA"/>
        </w:rPr>
        <w:t>Rio convention</w:t>
      </w:r>
      <w:r w:rsidR="005A29DD">
        <w:rPr>
          <w:lang w:eastAsia="en-CA"/>
        </w:rPr>
        <w:t>s</w:t>
      </w:r>
      <w:r w:rsidR="003D41FA">
        <w:rPr>
          <w:lang w:eastAsia="en-CA"/>
        </w:rPr>
        <w:t>,</w:t>
      </w:r>
      <w:r w:rsidR="00283C30">
        <w:rPr>
          <w:lang w:eastAsia="en-CA"/>
        </w:rPr>
        <w:t xml:space="preserve"> </w:t>
      </w:r>
      <w:r w:rsidR="00581D45" w:rsidRPr="009E0DE4">
        <w:rPr>
          <w:lang w:eastAsia="en-CA"/>
        </w:rPr>
        <w:t>biodiversity-related conventions</w:t>
      </w:r>
      <w:r w:rsidR="00581D45">
        <w:rPr>
          <w:lang w:eastAsia="en-CA"/>
        </w:rPr>
        <w:t xml:space="preserve"> </w:t>
      </w:r>
      <w:r w:rsidR="00552B7A">
        <w:rPr>
          <w:lang w:eastAsia="en-CA"/>
        </w:rPr>
        <w:t>and</w:t>
      </w:r>
      <w:r w:rsidR="00E576F5">
        <w:rPr>
          <w:lang w:eastAsia="en-CA"/>
        </w:rPr>
        <w:t xml:space="preserve"> other</w:t>
      </w:r>
      <w:r w:rsidR="00552B7A">
        <w:rPr>
          <w:lang w:eastAsia="en-CA"/>
        </w:rPr>
        <w:t xml:space="preserve"> </w:t>
      </w:r>
      <w:r w:rsidR="00581D45" w:rsidRPr="009E0DE4">
        <w:rPr>
          <w:lang w:eastAsia="en-CA"/>
        </w:rPr>
        <w:t xml:space="preserve">relevant multilateral environmental agreements and </w:t>
      </w:r>
      <w:r w:rsidR="00113B35">
        <w:rPr>
          <w:lang w:eastAsia="en-CA"/>
        </w:rPr>
        <w:t>by</w:t>
      </w:r>
      <w:r w:rsidR="003D66B7">
        <w:rPr>
          <w:lang w:eastAsia="en-CA"/>
        </w:rPr>
        <w:t xml:space="preserve"> </w:t>
      </w:r>
      <w:r w:rsidR="009660F1">
        <w:rPr>
          <w:lang w:eastAsia="en-CA"/>
        </w:rPr>
        <w:t xml:space="preserve">other </w:t>
      </w:r>
      <w:r w:rsidR="003D66B7">
        <w:rPr>
          <w:lang w:eastAsia="en-CA"/>
        </w:rPr>
        <w:t>relevant</w:t>
      </w:r>
      <w:r w:rsidR="00877E88">
        <w:rPr>
          <w:lang w:eastAsia="en-CA"/>
        </w:rPr>
        <w:t xml:space="preserve"> </w:t>
      </w:r>
      <w:r w:rsidR="00581D45" w:rsidRPr="009E0DE4">
        <w:rPr>
          <w:lang w:eastAsia="en-CA"/>
        </w:rPr>
        <w:t>organi</w:t>
      </w:r>
      <w:r w:rsidR="006A7B98">
        <w:rPr>
          <w:lang w:eastAsia="en-CA"/>
        </w:rPr>
        <w:t>z</w:t>
      </w:r>
      <w:r w:rsidR="00581D45" w:rsidRPr="009E0DE4">
        <w:rPr>
          <w:lang w:eastAsia="en-CA"/>
        </w:rPr>
        <w:t>ation</w:t>
      </w:r>
      <w:r w:rsidR="006A7B98">
        <w:rPr>
          <w:lang w:eastAsia="en-CA"/>
        </w:rPr>
        <w:t>s</w:t>
      </w:r>
      <w:r w:rsidR="00581D45" w:rsidRPr="009E0DE4">
        <w:rPr>
          <w:lang w:eastAsia="en-CA"/>
        </w:rPr>
        <w:t xml:space="preserve"> to enhance cooperation in the context of the Kunming-Montreal Global Biodiversity Framework</w:t>
      </w:r>
      <w:r w:rsidR="006524BF">
        <w:rPr>
          <w:rStyle w:val="FootnoteReference"/>
          <w:lang w:eastAsia="en-CA"/>
        </w:rPr>
        <w:footnoteReference w:id="34"/>
      </w:r>
      <w:r w:rsidR="00581D45" w:rsidRPr="009E0DE4">
        <w:rPr>
          <w:lang w:eastAsia="en-CA"/>
        </w:rPr>
        <w:t xml:space="preserve"> and other relevant </w:t>
      </w:r>
      <w:r w:rsidR="00581D45" w:rsidRPr="002E6969">
        <w:rPr>
          <w:lang w:eastAsia="en-CA"/>
        </w:rPr>
        <w:t>frameworks</w:t>
      </w:r>
      <w:r w:rsidR="002E6969" w:rsidRPr="002E6969">
        <w:rPr>
          <w:lang w:eastAsia="en-CA"/>
        </w:rPr>
        <w:t>;</w:t>
      </w:r>
    </w:p>
    <w:p w14:paraId="4AE18AB2" w14:textId="77FEE435" w:rsidR="00581D45" w:rsidRPr="002F5F55" w:rsidRDefault="003D41FA" w:rsidP="00581D45">
      <w:pPr>
        <w:pStyle w:val="CBDDesicionText"/>
        <w:tabs>
          <w:tab w:val="clear" w:pos="567"/>
        </w:tabs>
        <w:ind w:left="1134"/>
      </w:pPr>
      <w:r>
        <w:rPr>
          <w:lang w:eastAsia="en-CA"/>
        </w:rPr>
        <w:t>5</w:t>
      </w:r>
      <w:r w:rsidR="00581D45">
        <w:rPr>
          <w:lang w:eastAsia="en-CA"/>
        </w:rPr>
        <w:t>.</w:t>
      </w:r>
      <w:r w:rsidR="00581D45">
        <w:rPr>
          <w:lang w:eastAsia="en-CA"/>
        </w:rPr>
        <w:tab/>
      </w:r>
      <w:r w:rsidR="005E2C63">
        <w:rPr>
          <w:i/>
        </w:rPr>
        <w:t>N</w:t>
      </w:r>
      <w:r w:rsidR="00581D45" w:rsidRPr="002F5F55">
        <w:rPr>
          <w:i/>
        </w:rPr>
        <w:t>ote</w:t>
      </w:r>
      <w:r w:rsidR="005E2C63">
        <w:rPr>
          <w:i/>
        </w:rPr>
        <w:t>s</w:t>
      </w:r>
      <w:r w:rsidR="00581D45" w:rsidRPr="002F5F55">
        <w:rPr>
          <w:i/>
        </w:rPr>
        <w:t xml:space="preserve"> </w:t>
      </w:r>
      <w:r w:rsidR="00581D45" w:rsidRPr="00581D45">
        <w:rPr>
          <w:iCs/>
        </w:rPr>
        <w:t>of</w:t>
      </w:r>
      <w:r w:rsidR="00581D45" w:rsidRPr="002F5F55">
        <w:rPr>
          <w:lang w:eastAsia="en-CA"/>
        </w:rPr>
        <w:t xml:space="preserve"> the collaborative efforts of the Joint Liaison Group of </w:t>
      </w:r>
      <w:r w:rsidR="006A7B98">
        <w:rPr>
          <w:lang w:eastAsia="en-CA"/>
        </w:rPr>
        <w:t xml:space="preserve">the </w:t>
      </w:r>
      <w:r w:rsidR="00581D45" w:rsidRPr="002F5F55">
        <w:rPr>
          <w:lang w:eastAsia="en-CA"/>
        </w:rPr>
        <w:t xml:space="preserve">Rio Conventions and </w:t>
      </w:r>
      <w:r w:rsidR="006A7B98">
        <w:rPr>
          <w:lang w:eastAsia="en-CA"/>
        </w:rPr>
        <w:t xml:space="preserve">the </w:t>
      </w:r>
      <w:r w:rsidR="00581D45" w:rsidRPr="002F5F55">
        <w:rPr>
          <w:lang w:eastAsia="en-CA"/>
        </w:rPr>
        <w:t>Liaison Group of Biodiversity-related Conventions</w:t>
      </w:r>
      <w:r w:rsidR="002E6969">
        <w:rPr>
          <w:lang w:eastAsia="en-CA"/>
        </w:rPr>
        <w:t>;</w:t>
      </w:r>
      <w:r w:rsidR="00581D45" w:rsidRPr="002F5F55">
        <w:rPr>
          <w:lang w:eastAsia="en-CA"/>
        </w:rPr>
        <w:t xml:space="preserve"> </w:t>
      </w:r>
    </w:p>
    <w:p w14:paraId="4992B28B" w14:textId="645AD242" w:rsidR="00581D45" w:rsidRPr="002F5F55" w:rsidRDefault="003D41FA" w:rsidP="00581D45">
      <w:pPr>
        <w:pStyle w:val="CBDDesicionText"/>
        <w:tabs>
          <w:tab w:val="clear" w:pos="567"/>
        </w:tabs>
        <w:ind w:left="1134"/>
        <w:rPr>
          <w:i/>
        </w:rPr>
      </w:pPr>
      <w:r>
        <w:rPr>
          <w:lang w:eastAsia="en-CA"/>
        </w:rPr>
        <w:t>6</w:t>
      </w:r>
      <w:r w:rsidR="00581D45">
        <w:rPr>
          <w:lang w:eastAsia="en-CA"/>
        </w:rPr>
        <w:t>.</w:t>
      </w:r>
      <w:r w:rsidR="00581D45">
        <w:rPr>
          <w:lang w:eastAsia="en-CA"/>
        </w:rPr>
        <w:tab/>
      </w:r>
      <w:r w:rsidR="00581D45" w:rsidRPr="002F5F55">
        <w:rPr>
          <w:i/>
        </w:rPr>
        <w:t>Welcomes</w:t>
      </w:r>
      <w:r w:rsidR="00581D45" w:rsidRPr="002F5F55">
        <w:rPr>
          <w:lang w:eastAsia="en-CA"/>
        </w:rPr>
        <w:t xml:space="preserve"> the resolutions and decisions adopted by </w:t>
      </w:r>
      <w:r w:rsidR="00C14C78">
        <w:rPr>
          <w:lang w:eastAsia="en-CA"/>
        </w:rPr>
        <w:t xml:space="preserve">the </w:t>
      </w:r>
      <w:r w:rsidR="00581D45" w:rsidRPr="002F5F55">
        <w:rPr>
          <w:lang w:eastAsia="en-CA"/>
        </w:rPr>
        <w:t xml:space="preserve">governing bodies </w:t>
      </w:r>
      <w:r w:rsidR="00581D45" w:rsidRPr="002F5F55">
        <w:rPr>
          <w:lang w:val="en-CA"/>
        </w:rPr>
        <w:t xml:space="preserve">of other conventions, organizations and </w:t>
      </w:r>
      <w:r w:rsidR="00581D45" w:rsidRPr="00581D45">
        <w:rPr>
          <w:lang w:eastAsia="en-CA"/>
        </w:rPr>
        <w:t>programmes</w:t>
      </w:r>
      <w:r w:rsidR="00581D45" w:rsidRPr="002F5F55">
        <w:rPr>
          <w:lang w:val="en-CA"/>
        </w:rPr>
        <w:t xml:space="preserve"> in support of </w:t>
      </w:r>
      <w:r w:rsidR="00C14C78">
        <w:rPr>
          <w:lang w:val="en-CA"/>
        </w:rPr>
        <w:t xml:space="preserve">the </w:t>
      </w:r>
      <w:r w:rsidR="00581D45" w:rsidRPr="002F5F55">
        <w:rPr>
          <w:lang w:val="en-CA"/>
        </w:rPr>
        <w:t xml:space="preserve">coherent implementation and monitoring </w:t>
      </w:r>
      <w:bookmarkStart w:id="16" w:name="_Hlk215692419"/>
      <w:r w:rsidR="00581D45" w:rsidRPr="002F5F55">
        <w:rPr>
          <w:lang w:val="en-CA"/>
        </w:rPr>
        <w:t>of the Framework</w:t>
      </w:r>
      <w:bookmarkEnd w:id="16"/>
      <w:r w:rsidR="002E6969">
        <w:rPr>
          <w:lang w:val="en-CA"/>
        </w:rPr>
        <w:t xml:space="preserve">; </w:t>
      </w:r>
    </w:p>
    <w:p w14:paraId="1BD85D35" w14:textId="57C2CD45" w:rsidR="00581D45" w:rsidRPr="002F5F55" w:rsidRDefault="003D41FA" w:rsidP="00581D45">
      <w:pPr>
        <w:pStyle w:val="CBDDesicionText"/>
        <w:tabs>
          <w:tab w:val="clear" w:pos="567"/>
        </w:tabs>
        <w:ind w:left="1134"/>
        <w:rPr>
          <w:i/>
        </w:rPr>
      </w:pPr>
      <w:r>
        <w:rPr>
          <w:iCs/>
        </w:rPr>
        <w:t>7</w:t>
      </w:r>
      <w:r w:rsidR="00581D45" w:rsidRPr="00581D45">
        <w:rPr>
          <w:iCs/>
        </w:rPr>
        <w:t>.</w:t>
      </w:r>
      <w:r w:rsidR="00581D45">
        <w:rPr>
          <w:i/>
        </w:rPr>
        <w:tab/>
      </w:r>
      <w:r w:rsidR="00581D45" w:rsidRPr="002F5F55">
        <w:rPr>
          <w:i/>
        </w:rPr>
        <w:t>Invites</w:t>
      </w:r>
      <w:r w:rsidR="00581D45" w:rsidRPr="007A70C2">
        <w:rPr>
          <w:lang w:val="en-CA"/>
        </w:rPr>
        <w:t xml:space="preserve"> </w:t>
      </w:r>
      <w:r w:rsidR="00C14C78">
        <w:rPr>
          <w:lang w:val="en-CA"/>
        </w:rPr>
        <w:t xml:space="preserve">the </w:t>
      </w:r>
      <w:r w:rsidR="00581D45" w:rsidRPr="007A70C2">
        <w:rPr>
          <w:lang w:val="en-CA"/>
        </w:rPr>
        <w:t>governing bodies of all relevant conventions</w:t>
      </w:r>
      <w:r w:rsidR="00FF4DD2">
        <w:rPr>
          <w:lang w:val="en-CA"/>
        </w:rPr>
        <w:t>, organi</w:t>
      </w:r>
      <w:r w:rsidR="002D0CB8">
        <w:rPr>
          <w:lang w:val="en-CA"/>
        </w:rPr>
        <w:t>z</w:t>
      </w:r>
      <w:r w:rsidR="00FF4DD2">
        <w:rPr>
          <w:lang w:val="en-CA"/>
        </w:rPr>
        <w:t>ations and programmes</w:t>
      </w:r>
      <w:r w:rsidR="00581D45" w:rsidRPr="007A70C2">
        <w:rPr>
          <w:lang w:val="en-CA"/>
        </w:rPr>
        <w:t xml:space="preserve"> to continue to adopt mutually supportive decisions or elements of decisions to enhance cooperation </w:t>
      </w:r>
      <w:r w:rsidR="00047B3C">
        <w:rPr>
          <w:lang w:val="en-CA"/>
        </w:rPr>
        <w:t xml:space="preserve">in the implementation of the </w:t>
      </w:r>
      <w:r w:rsidR="005568DA">
        <w:rPr>
          <w:lang w:val="en-CA"/>
        </w:rPr>
        <w:t xml:space="preserve">Rio conventions, </w:t>
      </w:r>
      <w:r w:rsidR="00867E28" w:rsidRPr="007A70C2">
        <w:rPr>
          <w:iCs/>
          <w:lang w:eastAsia="en-CA"/>
        </w:rPr>
        <w:t xml:space="preserve">biodiversity-related </w:t>
      </w:r>
      <w:r w:rsidR="00581D45" w:rsidRPr="007A70C2">
        <w:rPr>
          <w:lang w:val="en-CA"/>
        </w:rPr>
        <w:t xml:space="preserve">conventions and </w:t>
      </w:r>
      <w:r w:rsidR="00351899">
        <w:rPr>
          <w:lang w:val="en-CA"/>
        </w:rPr>
        <w:t xml:space="preserve">other </w:t>
      </w:r>
      <w:r w:rsidR="003124E9">
        <w:rPr>
          <w:lang w:val="en-CA"/>
        </w:rPr>
        <w:t>relevant</w:t>
      </w:r>
      <w:r w:rsidR="00867E28">
        <w:rPr>
          <w:lang w:val="en-CA"/>
        </w:rPr>
        <w:t xml:space="preserve"> </w:t>
      </w:r>
      <w:r w:rsidR="00581D45" w:rsidRPr="007A70C2">
        <w:rPr>
          <w:lang w:val="en-CA"/>
        </w:rPr>
        <w:t xml:space="preserve">multilateral environmental agreements and accelerate and facilitate action in the implementation </w:t>
      </w:r>
      <w:r w:rsidR="009B0D5E">
        <w:rPr>
          <w:lang w:val="en-CA"/>
        </w:rPr>
        <w:t xml:space="preserve">of </w:t>
      </w:r>
      <w:r w:rsidR="00581D45" w:rsidRPr="007A70C2">
        <w:rPr>
          <w:lang w:val="en-CA"/>
        </w:rPr>
        <w:t xml:space="preserve">and monitoring of progress </w:t>
      </w:r>
      <w:r w:rsidR="009B0D5E">
        <w:rPr>
          <w:lang w:val="en-CA"/>
        </w:rPr>
        <w:t xml:space="preserve">with </w:t>
      </w:r>
      <w:r w:rsidR="00581D45" w:rsidRPr="007A70C2">
        <w:rPr>
          <w:lang w:val="en-CA"/>
        </w:rPr>
        <w:t>the Framework at all levels within their respective mandates;</w:t>
      </w:r>
    </w:p>
    <w:p w14:paraId="567C8482" w14:textId="0005188E" w:rsidR="00581D45" w:rsidRPr="007A70C2" w:rsidRDefault="003D41FA" w:rsidP="006524BF">
      <w:pPr>
        <w:pStyle w:val="CBDDesicionText"/>
        <w:tabs>
          <w:tab w:val="clear" w:pos="567"/>
        </w:tabs>
        <w:ind w:left="1134"/>
        <w:rPr>
          <w:iCs/>
        </w:rPr>
      </w:pPr>
      <w:r>
        <w:rPr>
          <w:iCs/>
        </w:rPr>
        <w:t>8</w:t>
      </w:r>
      <w:r w:rsidR="00581D45">
        <w:rPr>
          <w:i/>
        </w:rPr>
        <w:t>.</w:t>
      </w:r>
      <w:r w:rsidR="00581D45">
        <w:rPr>
          <w:i/>
        </w:rPr>
        <w:tab/>
      </w:r>
      <w:r w:rsidR="00581D45" w:rsidRPr="009E0DE4">
        <w:rPr>
          <w:i/>
        </w:rPr>
        <w:t>Invites</w:t>
      </w:r>
      <w:r w:rsidR="00581D45" w:rsidRPr="007A70C2">
        <w:rPr>
          <w:lang w:eastAsia="en-CA"/>
        </w:rPr>
        <w:t xml:space="preserve"> Parties and other </w:t>
      </w:r>
      <w:r w:rsidR="00211332">
        <w:rPr>
          <w:lang w:eastAsia="en-CA"/>
        </w:rPr>
        <w:t>G</w:t>
      </w:r>
      <w:r w:rsidR="00581D45" w:rsidRPr="007A70C2">
        <w:rPr>
          <w:lang w:eastAsia="en-CA"/>
        </w:rPr>
        <w:t xml:space="preserve">overnments to continue to strengthen national cooperation and coordination among the national focal points of the Convention </w:t>
      </w:r>
      <w:r w:rsidR="00385481">
        <w:rPr>
          <w:lang w:eastAsia="en-CA"/>
        </w:rPr>
        <w:t xml:space="preserve">on Biological Diversity </w:t>
      </w:r>
      <w:r w:rsidR="00581D45" w:rsidRPr="007A70C2">
        <w:rPr>
          <w:lang w:eastAsia="en-CA"/>
        </w:rPr>
        <w:t>and its Protocols</w:t>
      </w:r>
      <w:r w:rsidR="001942D6">
        <w:rPr>
          <w:lang w:eastAsia="en-CA"/>
        </w:rPr>
        <w:t>,</w:t>
      </w:r>
      <w:r w:rsidR="00581D45" w:rsidRPr="007A70C2">
        <w:rPr>
          <w:lang w:eastAsia="en-CA"/>
        </w:rPr>
        <w:t xml:space="preserve"> the national focal points of other conventions and processes relevant to the implementation of the Framework and other relevant stakeholders in the development of their national biodiversity strategies and action plans and </w:t>
      </w:r>
      <w:r w:rsidR="00851C9A">
        <w:rPr>
          <w:lang w:eastAsia="en-CA"/>
        </w:rPr>
        <w:t xml:space="preserve">the </w:t>
      </w:r>
      <w:r w:rsidR="00581D45" w:rsidRPr="007A70C2">
        <w:rPr>
          <w:lang w:eastAsia="en-CA"/>
        </w:rPr>
        <w:t>preparation of their national reports, in line with national priorities and circumstances;</w:t>
      </w:r>
    </w:p>
    <w:p w14:paraId="01F4494B" w14:textId="4C86C177" w:rsidR="00581D45" w:rsidRPr="007A70C2" w:rsidRDefault="003D41FA" w:rsidP="00581D45">
      <w:pPr>
        <w:pStyle w:val="CBDDesicionText"/>
        <w:tabs>
          <w:tab w:val="clear" w:pos="567"/>
        </w:tabs>
        <w:ind w:left="1134"/>
        <w:rPr>
          <w:iCs/>
        </w:rPr>
      </w:pPr>
      <w:r>
        <w:rPr>
          <w:iCs/>
          <w:lang w:eastAsia="en-CA"/>
        </w:rPr>
        <w:t>9</w:t>
      </w:r>
      <w:r w:rsidR="00581D45">
        <w:rPr>
          <w:iCs/>
          <w:lang w:eastAsia="en-CA"/>
        </w:rPr>
        <w:t>.</w:t>
      </w:r>
      <w:r w:rsidR="00581D45">
        <w:rPr>
          <w:iCs/>
          <w:lang w:eastAsia="en-CA"/>
        </w:rPr>
        <w:tab/>
      </w:r>
      <w:r w:rsidR="00581D45" w:rsidRPr="002F5F55">
        <w:rPr>
          <w:i/>
        </w:rPr>
        <w:t xml:space="preserve">Encourages </w:t>
      </w:r>
      <w:r w:rsidR="00581D45" w:rsidRPr="007A70C2">
        <w:rPr>
          <w:iCs/>
          <w:lang w:eastAsia="en-CA"/>
        </w:rPr>
        <w:t xml:space="preserve">the secretariats of </w:t>
      </w:r>
      <w:r w:rsidR="008A1006">
        <w:rPr>
          <w:iCs/>
          <w:lang w:eastAsia="en-CA"/>
        </w:rPr>
        <w:t xml:space="preserve">the </w:t>
      </w:r>
      <w:r w:rsidR="00977B54">
        <w:rPr>
          <w:iCs/>
          <w:lang w:eastAsia="en-CA"/>
        </w:rPr>
        <w:t xml:space="preserve">other </w:t>
      </w:r>
      <w:r w:rsidR="00581D45" w:rsidRPr="007A70C2">
        <w:rPr>
          <w:iCs/>
          <w:lang w:eastAsia="en-CA"/>
        </w:rPr>
        <w:t>Rio conventions, biodiversity-related conventions</w:t>
      </w:r>
      <w:r w:rsidR="00881D1D">
        <w:rPr>
          <w:iCs/>
          <w:lang w:eastAsia="en-CA"/>
        </w:rPr>
        <w:t xml:space="preserve"> and</w:t>
      </w:r>
      <w:r w:rsidR="00581D45" w:rsidRPr="007A70C2">
        <w:rPr>
          <w:iCs/>
          <w:lang w:eastAsia="en-CA"/>
        </w:rPr>
        <w:t xml:space="preserve"> other relevant multilateral environmental </w:t>
      </w:r>
      <w:r w:rsidR="00581D45" w:rsidRPr="00581D45">
        <w:rPr>
          <w:lang w:eastAsia="en-CA"/>
        </w:rPr>
        <w:t>agreements</w:t>
      </w:r>
      <w:r w:rsidR="00581D45" w:rsidRPr="007A70C2">
        <w:rPr>
          <w:iCs/>
          <w:lang w:eastAsia="en-CA"/>
        </w:rPr>
        <w:t xml:space="preserve"> and </w:t>
      </w:r>
      <w:r w:rsidR="00E4368E">
        <w:rPr>
          <w:iCs/>
          <w:lang w:eastAsia="en-CA"/>
        </w:rPr>
        <w:t xml:space="preserve">other </w:t>
      </w:r>
      <w:r w:rsidR="00ED30A0">
        <w:rPr>
          <w:iCs/>
          <w:lang w:eastAsia="en-CA"/>
        </w:rPr>
        <w:t xml:space="preserve">relevant </w:t>
      </w:r>
      <w:r w:rsidR="00581D45" w:rsidRPr="007A70C2">
        <w:rPr>
          <w:iCs/>
          <w:lang w:eastAsia="en-CA"/>
        </w:rPr>
        <w:t xml:space="preserve">organizations to continue to </w:t>
      </w:r>
      <w:r w:rsidR="00FE5CA0">
        <w:rPr>
          <w:iCs/>
          <w:lang w:eastAsia="en-CA"/>
        </w:rPr>
        <w:t xml:space="preserve">strengthen </w:t>
      </w:r>
      <w:r w:rsidR="00581D45" w:rsidRPr="007A70C2">
        <w:rPr>
          <w:iCs/>
          <w:lang w:eastAsia="en-CA"/>
        </w:rPr>
        <w:t>collaborat</w:t>
      </w:r>
      <w:r w:rsidR="002D0CB8">
        <w:rPr>
          <w:iCs/>
          <w:lang w:eastAsia="en-CA"/>
        </w:rPr>
        <w:t>ion</w:t>
      </w:r>
      <w:r w:rsidR="00B5198D">
        <w:rPr>
          <w:iCs/>
          <w:lang w:eastAsia="en-CA"/>
        </w:rPr>
        <w:t xml:space="preserve"> and cooperation in </w:t>
      </w:r>
      <w:r w:rsidR="00581D45" w:rsidRPr="007A70C2">
        <w:rPr>
          <w:iCs/>
          <w:lang w:eastAsia="en-CA"/>
        </w:rPr>
        <w:t xml:space="preserve">the implementation </w:t>
      </w:r>
      <w:r w:rsidR="005A3940">
        <w:rPr>
          <w:iCs/>
          <w:lang w:eastAsia="en-CA"/>
        </w:rPr>
        <w:t xml:space="preserve">of </w:t>
      </w:r>
      <w:r w:rsidR="00581D45" w:rsidRPr="007A70C2">
        <w:rPr>
          <w:iCs/>
          <w:lang w:eastAsia="en-CA"/>
        </w:rPr>
        <w:t xml:space="preserve">and monitoring of progress </w:t>
      </w:r>
      <w:r w:rsidR="005A3940">
        <w:rPr>
          <w:iCs/>
          <w:lang w:eastAsia="en-CA"/>
        </w:rPr>
        <w:t>with</w:t>
      </w:r>
      <w:r w:rsidR="00581D45" w:rsidRPr="007A70C2">
        <w:rPr>
          <w:iCs/>
          <w:lang w:eastAsia="en-CA"/>
        </w:rPr>
        <w:t xml:space="preserve"> the Framework</w:t>
      </w:r>
      <w:r w:rsidR="00F42D8A">
        <w:rPr>
          <w:iCs/>
          <w:lang w:eastAsia="en-CA"/>
        </w:rPr>
        <w:t>,</w:t>
      </w:r>
      <w:r w:rsidR="00A141E1">
        <w:rPr>
          <w:iCs/>
          <w:lang w:eastAsia="en-CA"/>
        </w:rPr>
        <w:t xml:space="preserve"> </w:t>
      </w:r>
      <w:r w:rsidR="00A141E1" w:rsidRPr="00FD7B19">
        <w:rPr>
          <w:lang w:eastAsia="en-CA"/>
        </w:rPr>
        <w:t>as appropriate and within their respective mandates</w:t>
      </w:r>
      <w:r w:rsidR="00581D45" w:rsidRPr="00554BD5">
        <w:rPr>
          <w:iCs/>
          <w:lang w:eastAsia="en-CA"/>
        </w:rPr>
        <w:t>;</w:t>
      </w:r>
    </w:p>
    <w:p w14:paraId="13AC8276" w14:textId="68B8BE81" w:rsidR="00581D45" w:rsidRPr="007A70C2" w:rsidRDefault="0035293C" w:rsidP="00581D45">
      <w:pPr>
        <w:pStyle w:val="CBDDesicionText"/>
        <w:tabs>
          <w:tab w:val="clear" w:pos="567"/>
        </w:tabs>
        <w:ind w:left="1134"/>
        <w:rPr>
          <w:iCs/>
          <w:lang w:eastAsia="en-CA"/>
        </w:rPr>
      </w:pPr>
      <w:r>
        <w:rPr>
          <w:iCs/>
          <w:lang w:eastAsia="en-CA"/>
        </w:rPr>
        <w:t>1</w:t>
      </w:r>
      <w:r w:rsidR="003D41FA">
        <w:rPr>
          <w:iCs/>
          <w:lang w:eastAsia="en-CA"/>
        </w:rPr>
        <w:t>0</w:t>
      </w:r>
      <w:r w:rsidR="00581D45">
        <w:rPr>
          <w:iCs/>
          <w:lang w:eastAsia="en-CA"/>
        </w:rPr>
        <w:t>.</w:t>
      </w:r>
      <w:r w:rsidR="00581D45">
        <w:rPr>
          <w:iCs/>
          <w:lang w:eastAsia="en-CA"/>
        </w:rPr>
        <w:tab/>
      </w:r>
      <w:r w:rsidR="00581D45" w:rsidRPr="002F5F55">
        <w:rPr>
          <w:i/>
        </w:rPr>
        <w:t>Requests</w:t>
      </w:r>
      <w:r w:rsidR="00581D45" w:rsidRPr="007A70C2">
        <w:rPr>
          <w:iCs/>
          <w:lang w:eastAsia="en-CA"/>
        </w:rPr>
        <w:t xml:space="preserve"> the Executive Secretary</w:t>
      </w:r>
      <w:r w:rsidR="00777DF1">
        <w:rPr>
          <w:iCs/>
          <w:lang w:eastAsia="en-CA"/>
        </w:rPr>
        <w:t xml:space="preserve"> of the Convention on Biological Diversity</w:t>
      </w:r>
      <w:r w:rsidR="00581D45" w:rsidRPr="007A70C2">
        <w:rPr>
          <w:iCs/>
          <w:lang w:eastAsia="en-CA"/>
        </w:rPr>
        <w:t xml:space="preserve">, </w:t>
      </w:r>
      <w:r w:rsidR="00581D45" w:rsidRPr="00581D45">
        <w:rPr>
          <w:lang w:eastAsia="en-CA"/>
        </w:rPr>
        <w:t>subject</w:t>
      </w:r>
      <w:r w:rsidR="00581D45" w:rsidRPr="007A70C2">
        <w:rPr>
          <w:iCs/>
          <w:lang w:eastAsia="en-CA"/>
        </w:rPr>
        <w:t xml:space="preserve"> to the availability of resources</w:t>
      </w:r>
      <w:r w:rsidR="00581D45">
        <w:rPr>
          <w:iCs/>
          <w:lang w:eastAsia="en-CA"/>
        </w:rPr>
        <w:t>:</w:t>
      </w:r>
    </w:p>
    <w:p w14:paraId="5C15B5E5" w14:textId="4D4F8213" w:rsidR="00581D45" w:rsidRDefault="00581D45" w:rsidP="00581D45">
      <w:pPr>
        <w:pStyle w:val="CBDDesicionText"/>
        <w:tabs>
          <w:tab w:val="clear" w:pos="567"/>
        </w:tabs>
        <w:ind w:left="1134"/>
        <w:rPr>
          <w:lang w:eastAsia="en-CA"/>
        </w:rPr>
      </w:pPr>
      <w:r>
        <w:rPr>
          <w:lang w:eastAsia="en-CA"/>
        </w:rPr>
        <w:t>(a)</w:t>
      </w:r>
      <w:r>
        <w:rPr>
          <w:lang w:eastAsia="en-CA"/>
        </w:rPr>
        <w:tab/>
        <w:t>T</w:t>
      </w:r>
      <w:r w:rsidRPr="0045707A">
        <w:rPr>
          <w:lang w:eastAsia="en-CA"/>
        </w:rPr>
        <w:t xml:space="preserve">o further strengthen collaboration </w:t>
      </w:r>
      <w:r w:rsidR="005254C3">
        <w:rPr>
          <w:lang w:eastAsia="en-CA"/>
        </w:rPr>
        <w:t xml:space="preserve">and cooperation </w:t>
      </w:r>
      <w:r w:rsidRPr="0045707A">
        <w:rPr>
          <w:lang w:eastAsia="en-CA"/>
        </w:rPr>
        <w:t xml:space="preserve">with the secretariats of </w:t>
      </w:r>
      <w:r>
        <w:rPr>
          <w:lang w:eastAsia="en-CA"/>
        </w:rPr>
        <w:t xml:space="preserve">the other </w:t>
      </w:r>
      <w:r w:rsidRPr="0045707A">
        <w:rPr>
          <w:lang w:eastAsia="en-CA"/>
        </w:rPr>
        <w:t>Rio conventions, biodiversity-related conventions</w:t>
      </w:r>
      <w:r w:rsidR="00E13EF4">
        <w:rPr>
          <w:lang w:eastAsia="en-CA"/>
        </w:rPr>
        <w:t xml:space="preserve"> and</w:t>
      </w:r>
      <w:r w:rsidRPr="0045707A">
        <w:rPr>
          <w:lang w:eastAsia="en-CA"/>
        </w:rPr>
        <w:t xml:space="preserve"> other relevant multilateral environmental agreements and </w:t>
      </w:r>
      <w:r w:rsidR="00AB6230">
        <w:rPr>
          <w:lang w:eastAsia="en-CA"/>
        </w:rPr>
        <w:t xml:space="preserve">other </w:t>
      </w:r>
      <w:r w:rsidR="00CA1352">
        <w:rPr>
          <w:lang w:eastAsia="en-CA"/>
        </w:rPr>
        <w:t xml:space="preserve">relevant </w:t>
      </w:r>
      <w:r w:rsidRPr="0045707A">
        <w:rPr>
          <w:lang w:eastAsia="en-CA"/>
        </w:rPr>
        <w:t>organizations</w:t>
      </w:r>
      <w:r>
        <w:rPr>
          <w:lang w:eastAsia="en-CA"/>
        </w:rPr>
        <w:t xml:space="preserve"> </w:t>
      </w:r>
      <w:r w:rsidR="005C2F24">
        <w:rPr>
          <w:lang w:eastAsia="en-CA"/>
        </w:rPr>
        <w:t xml:space="preserve">in </w:t>
      </w:r>
      <w:r>
        <w:rPr>
          <w:lang w:eastAsia="en-CA"/>
        </w:rPr>
        <w:t>support</w:t>
      </w:r>
      <w:r w:rsidR="005C2F24">
        <w:rPr>
          <w:lang w:eastAsia="en-CA"/>
        </w:rPr>
        <w:t>ing</w:t>
      </w:r>
      <w:r>
        <w:rPr>
          <w:lang w:eastAsia="en-CA"/>
        </w:rPr>
        <w:t xml:space="preserve"> </w:t>
      </w:r>
      <w:r w:rsidR="00F674B3">
        <w:rPr>
          <w:lang w:eastAsia="en-CA"/>
        </w:rPr>
        <w:t xml:space="preserve">the </w:t>
      </w:r>
      <w:r>
        <w:rPr>
          <w:lang w:eastAsia="en-CA"/>
        </w:rPr>
        <w:t xml:space="preserve">complementarity of efforts and </w:t>
      </w:r>
      <w:r w:rsidRPr="0045707A">
        <w:rPr>
          <w:lang w:eastAsia="en-CA"/>
        </w:rPr>
        <w:t>catalys</w:t>
      </w:r>
      <w:r w:rsidR="005C2F24">
        <w:rPr>
          <w:lang w:eastAsia="en-CA"/>
        </w:rPr>
        <w:t>ing</w:t>
      </w:r>
      <w:r w:rsidRPr="0045707A">
        <w:rPr>
          <w:lang w:eastAsia="en-CA"/>
        </w:rPr>
        <w:t xml:space="preserve"> collective action for addressing specific gaps</w:t>
      </w:r>
      <w:r>
        <w:rPr>
          <w:lang w:eastAsia="en-CA"/>
        </w:rPr>
        <w:t xml:space="preserve"> </w:t>
      </w:r>
      <w:r w:rsidRPr="0045707A">
        <w:rPr>
          <w:lang w:eastAsia="en-CA"/>
        </w:rPr>
        <w:t xml:space="preserve">in the implementation of the Framework and those targets </w:t>
      </w:r>
      <w:r w:rsidR="000B5AC7">
        <w:rPr>
          <w:lang w:eastAsia="en-CA"/>
        </w:rPr>
        <w:t>for which</w:t>
      </w:r>
      <w:r w:rsidRPr="0045707A">
        <w:rPr>
          <w:lang w:eastAsia="en-CA"/>
        </w:rPr>
        <w:t xml:space="preserve"> progress has been slow</w:t>
      </w:r>
      <w:r w:rsidR="00DB3D28">
        <w:rPr>
          <w:lang w:eastAsia="en-CA"/>
        </w:rPr>
        <w:t xml:space="preserve">, </w:t>
      </w:r>
      <w:r w:rsidR="00D36043" w:rsidRPr="00FD7B19">
        <w:rPr>
          <w:color w:val="000000"/>
        </w:rPr>
        <w:t xml:space="preserve">without prejudice to the specific objectives and mandates of the various conventions and agreements and </w:t>
      </w:r>
      <w:r w:rsidR="00B651DF">
        <w:rPr>
          <w:color w:val="000000"/>
        </w:rPr>
        <w:t xml:space="preserve">while </w:t>
      </w:r>
      <w:r w:rsidR="00D36043" w:rsidRPr="00FD7B19">
        <w:rPr>
          <w:color w:val="000000"/>
        </w:rPr>
        <w:t>observing their independent and autonomous nature</w:t>
      </w:r>
      <w:r>
        <w:rPr>
          <w:lang w:eastAsia="en-CA"/>
        </w:rPr>
        <w:t>;</w:t>
      </w:r>
    </w:p>
    <w:p w14:paraId="47EFF88B" w14:textId="5625934C" w:rsidR="00581D45" w:rsidRDefault="00581D45" w:rsidP="00581D45">
      <w:pPr>
        <w:pStyle w:val="CBDDesicionText"/>
        <w:tabs>
          <w:tab w:val="clear" w:pos="567"/>
        </w:tabs>
        <w:ind w:left="1134"/>
        <w:rPr>
          <w:lang w:eastAsia="en-CA"/>
        </w:rPr>
      </w:pPr>
      <w:r w:rsidRPr="009F4ADA">
        <w:rPr>
          <w:lang w:eastAsia="en-CA"/>
        </w:rPr>
        <w:t>(b)</w:t>
      </w:r>
      <w:r w:rsidRPr="009F4ADA">
        <w:rPr>
          <w:lang w:eastAsia="en-CA"/>
        </w:rPr>
        <w:tab/>
        <w:t xml:space="preserve">To prepare a compilation of best practices on </w:t>
      </w:r>
      <w:r w:rsidR="009F4ADA" w:rsidRPr="00FD7B19">
        <w:rPr>
          <w:lang w:eastAsia="en-CA"/>
        </w:rPr>
        <w:t xml:space="preserve">cooperation, </w:t>
      </w:r>
      <w:r w:rsidR="002D0CB8">
        <w:rPr>
          <w:lang w:eastAsia="en-CA"/>
        </w:rPr>
        <w:t>co</w:t>
      </w:r>
      <w:r w:rsidR="000A3C0B">
        <w:rPr>
          <w:lang w:eastAsia="en-CA"/>
        </w:rPr>
        <w:t>llaboration</w:t>
      </w:r>
      <w:r w:rsidR="009F4ADA" w:rsidRPr="00FD7B19">
        <w:rPr>
          <w:lang w:eastAsia="en-CA"/>
        </w:rPr>
        <w:t xml:space="preserve"> or</w:t>
      </w:r>
      <w:r w:rsidR="009F4ADA" w:rsidRPr="009F4ADA">
        <w:rPr>
          <w:lang w:eastAsia="en-CA"/>
        </w:rPr>
        <w:t xml:space="preserve"> </w:t>
      </w:r>
      <w:r>
        <w:rPr>
          <w:lang w:eastAsia="en-CA"/>
        </w:rPr>
        <w:t xml:space="preserve">synergies in </w:t>
      </w:r>
      <w:r w:rsidR="006D561E">
        <w:rPr>
          <w:lang w:eastAsia="en-CA"/>
        </w:rPr>
        <w:t xml:space="preserve">the </w:t>
      </w:r>
      <w:r>
        <w:rPr>
          <w:lang w:eastAsia="en-CA"/>
        </w:rPr>
        <w:t xml:space="preserve">national implementation of the Rio conventions </w:t>
      </w:r>
      <w:r w:rsidR="00F3477C">
        <w:rPr>
          <w:lang w:eastAsia="en-CA"/>
        </w:rPr>
        <w:t xml:space="preserve">and other </w:t>
      </w:r>
      <w:r>
        <w:rPr>
          <w:lang w:eastAsia="en-CA"/>
        </w:rPr>
        <w:t xml:space="preserve">biodiversity-related </w:t>
      </w:r>
      <w:r>
        <w:rPr>
          <w:lang w:eastAsia="en-CA"/>
        </w:rPr>
        <w:lastRenderedPageBreak/>
        <w:t xml:space="preserve">conventions and </w:t>
      </w:r>
      <w:r w:rsidR="00CA1352">
        <w:rPr>
          <w:lang w:eastAsia="en-CA"/>
        </w:rPr>
        <w:t xml:space="preserve">relevant </w:t>
      </w:r>
      <w:r>
        <w:rPr>
          <w:lang w:eastAsia="en-CA"/>
        </w:rPr>
        <w:t>multilateral environmental agreements, in collaboration with the United Nations Environment Programme and relevant secretariats</w:t>
      </w:r>
      <w:r w:rsidR="00651B45">
        <w:rPr>
          <w:lang w:eastAsia="en-CA"/>
        </w:rPr>
        <w:t xml:space="preserve"> and organizations</w:t>
      </w:r>
      <w:r>
        <w:rPr>
          <w:lang w:eastAsia="en-CA"/>
        </w:rPr>
        <w:t>;</w:t>
      </w:r>
    </w:p>
    <w:p w14:paraId="5C1ECAFB" w14:textId="72601215" w:rsidR="00581D45" w:rsidRDefault="00581D45" w:rsidP="00581D45">
      <w:pPr>
        <w:pStyle w:val="CBDDesicionText"/>
        <w:tabs>
          <w:tab w:val="clear" w:pos="567"/>
        </w:tabs>
        <w:ind w:left="1134"/>
        <w:rPr>
          <w:lang w:eastAsia="en-CA"/>
        </w:rPr>
      </w:pPr>
      <w:r>
        <w:rPr>
          <w:lang w:eastAsia="en-CA"/>
        </w:rPr>
        <w:t>(c)</w:t>
      </w:r>
      <w:r>
        <w:rPr>
          <w:lang w:eastAsia="en-CA"/>
        </w:rPr>
        <w:tab/>
        <w:t>To undertake, in collaboration with the other members of the Joint Liaison Group of the Rio Conventions, an analysis of overlaps in the frameworks on planning, monitoring, reporting and review of the three conventions and provide options for their enhanced coordination and simplification, as appropriate and within their respective mandates;</w:t>
      </w:r>
    </w:p>
    <w:p w14:paraId="245DDAE6" w14:textId="5B0AA656" w:rsidR="00581D45" w:rsidRDefault="00581D45" w:rsidP="00581D45">
      <w:pPr>
        <w:pStyle w:val="CBDDesicionText"/>
        <w:tabs>
          <w:tab w:val="clear" w:pos="567"/>
        </w:tabs>
        <w:ind w:left="1134"/>
        <w:rPr>
          <w:lang w:eastAsia="en-CA"/>
        </w:rPr>
      </w:pPr>
      <w:r>
        <w:rPr>
          <w:lang w:eastAsia="en-CA"/>
        </w:rPr>
        <w:t>(d)</w:t>
      </w:r>
      <w:r>
        <w:rPr>
          <w:lang w:eastAsia="en-CA"/>
        </w:rPr>
        <w:tab/>
        <w:t>To enhance awareness-raising on the interconnectedness of the biodiversity, climate, land and pollution crises and the benefits of coordinated responses to th</w:t>
      </w:r>
      <w:r w:rsidR="00237025">
        <w:rPr>
          <w:lang w:eastAsia="en-CA"/>
        </w:rPr>
        <w:t>o</w:t>
      </w:r>
      <w:r>
        <w:rPr>
          <w:lang w:eastAsia="en-CA"/>
        </w:rPr>
        <w:t>se crises</w:t>
      </w:r>
      <w:r w:rsidR="002D0CB8">
        <w:rPr>
          <w:lang w:eastAsia="en-CA"/>
        </w:rPr>
        <w:t>;</w:t>
      </w:r>
    </w:p>
    <w:p w14:paraId="02B61003" w14:textId="0D1DEE30" w:rsidR="00880D88" w:rsidRDefault="00B3637B" w:rsidP="00FD7B19">
      <w:pPr>
        <w:pStyle w:val="CBDDesicionText"/>
        <w:tabs>
          <w:tab w:val="clear" w:pos="567"/>
        </w:tabs>
        <w:ind w:left="1134"/>
        <w:rPr>
          <w:lang w:eastAsia="en-CA"/>
        </w:rPr>
      </w:pPr>
      <w:r>
        <w:rPr>
          <w:lang w:eastAsia="en-CA"/>
        </w:rPr>
        <w:t>(e)</w:t>
      </w:r>
      <w:r w:rsidR="002377AF">
        <w:rPr>
          <w:lang w:eastAsia="en-CA"/>
        </w:rPr>
        <w:tab/>
      </w:r>
      <w:r>
        <w:rPr>
          <w:lang w:eastAsia="en-CA"/>
        </w:rPr>
        <w:t>To report</w:t>
      </w:r>
      <w:r w:rsidR="006C6347">
        <w:rPr>
          <w:lang w:eastAsia="en-CA"/>
        </w:rPr>
        <w:t xml:space="preserve"> </w:t>
      </w:r>
      <w:r>
        <w:rPr>
          <w:lang w:eastAsia="en-CA"/>
        </w:rPr>
        <w:t>to the Subsidiary Body on Implementation at a meeting held before the eighteenth meeting of the Conference of the Parties</w:t>
      </w:r>
      <w:r w:rsidR="00905B1B">
        <w:rPr>
          <w:lang w:eastAsia="en-CA"/>
        </w:rPr>
        <w:t xml:space="preserve"> on </w:t>
      </w:r>
      <w:r w:rsidR="00F75A55">
        <w:rPr>
          <w:lang w:eastAsia="en-CA"/>
        </w:rPr>
        <w:t xml:space="preserve">progress </w:t>
      </w:r>
      <w:r w:rsidR="002D0CB8">
        <w:rPr>
          <w:lang w:eastAsia="en-CA"/>
        </w:rPr>
        <w:t>made with</w:t>
      </w:r>
      <w:r w:rsidR="006D743B">
        <w:rPr>
          <w:lang w:eastAsia="en-CA"/>
        </w:rPr>
        <w:t xml:space="preserve"> the</w:t>
      </w:r>
      <w:r w:rsidR="00F75A55">
        <w:rPr>
          <w:lang w:eastAsia="en-CA"/>
        </w:rPr>
        <w:t xml:space="preserve"> </w:t>
      </w:r>
      <w:r w:rsidR="00BA4A30">
        <w:rPr>
          <w:lang w:eastAsia="en-CA"/>
        </w:rPr>
        <w:t>activities</w:t>
      </w:r>
      <w:r w:rsidR="00F75A55">
        <w:rPr>
          <w:lang w:eastAsia="en-CA"/>
        </w:rPr>
        <w:t xml:space="preserve"> </w:t>
      </w:r>
      <w:r w:rsidR="002D0CB8">
        <w:rPr>
          <w:lang w:eastAsia="en-CA"/>
        </w:rPr>
        <w:t>listed</w:t>
      </w:r>
      <w:r w:rsidR="007469F0">
        <w:rPr>
          <w:lang w:eastAsia="en-CA"/>
        </w:rPr>
        <w:t xml:space="preserve"> in the present paragraph</w:t>
      </w:r>
      <w:r>
        <w:rPr>
          <w:lang w:eastAsia="en-CA"/>
        </w:rPr>
        <w:t>.</w:t>
      </w:r>
    </w:p>
    <w:p w14:paraId="06E5D07E" w14:textId="77777777" w:rsidR="00880D88" w:rsidRPr="00FD7B19" w:rsidRDefault="00880D88" w:rsidP="00FD7B19">
      <w:pPr>
        <w:pStyle w:val="CBDSubTitle"/>
        <w:rPr>
          <w:lang w:bidi="ar-SY"/>
        </w:rPr>
      </w:pPr>
    </w:p>
    <w:p w14:paraId="211E00CB" w14:textId="77777777" w:rsidR="00C34796" w:rsidRDefault="00C34796" w:rsidP="00BA240F">
      <w:pPr>
        <w:pStyle w:val="CBDAnnex"/>
        <w:ind w:left="567"/>
        <w:rPr>
          <w:lang w:val="en-CA"/>
        </w:rPr>
        <w:sectPr w:rsidR="00C34796" w:rsidSect="00FD7B19">
          <w:headerReference w:type="even" r:id="rId34"/>
          <w:headerReference w:type="default" r:id="rId35"/>
          <w:footerReference w:type="even" r:id="rId36"/>
          <w:footerReference w:type="default" r:id="rId37"/>
          <w:footnotePr>
            <w:numRestart w:val="eachSect"/>
          </w:footnotePr>
          <w:pgSz w:w="12240" w:h="15840"/>
          <w:pgMar w:top="567" w:right="1440" w:bottom="1134" w:left="1440" w:header="709" w:footer="709" w:gutter="0"/>
          <w:cols w:space="708"/>
          <w:titlePg/>
          <w:docGrid w:linePitch="360"/>
        </w:sectPr>
      </w:pPr>
    </w:p>
    <w:p w14:paraId="7B08426D" w14:textId="50477151" w:rsidR="00581D45" w:rsidRPr="00557B6E" w:rsidRDefault="00581D45" w:rsidP="00FD7B19">
      <w:pPr>
        <w:pStyle w:val="CBDAnnex"/>
      </w:pPr>
      <w:r>
        <w:lastRenderedPageBreak/>
        <w:t xml:space="preserve">Annex </w:t>
      </w:r>
      <w:r w:rsidR="002E6969">
        <w:t>I</w:t>
      </w:r>
    </w:p>
    <w:p w14:paraId="06E93D39" w14:textId="5AAB1CA9" w:rsidR="00581D45" w:rsidRPr="00E1542A" w:rsidRDefault="00581D45" w:rsidP="00FD7B19">
      <w:pPr>
        <w:pStyle w:val="CBDAnnex"/>
      </w:pPr>
      <w:r w:rsidRPr="7FAAB31F">
        <w:t xml:space="preserve">Decisions under other areas of work </w:t>
      </w:r>
      <w:r w:rsidR="00AE07D9">
        <w:t xml:space="preserve">in which </w:t>
      </w:r>
      <w:r w:rsidRPr="7FAAB31F">
        <w:t>cooperation with other conventions and international organizations</w:t>
      </w:r>
      <w:r w:rsidR="00AE07D9">
        <w:t xml:space="preserve"> is discussed</w:t>
      </w:r>
      <w:r w:rsidRPr="7FAAB31F">
        <w:t xml:space="preserve"> and corresponding documents provided, or to be provided, </w:t>
      </w:r>
      <w:r w:rsidR="003708EA">
        <w:t>at</w:t>
      </w:r>
      <w:r>
        <w:t xml:space="preserve"> meetings of the subsidiary bodies to be held </w:t>
      </w:r>
      <w:r w:rsidR="003708EA">
        <w:t>before</w:t>
      </w:r>
      <w:r>
        <w:t xml:space="preserve"> the seventeenth meeting of the Conference of the Parties</w:t>
      </w:r>
    </w:p>
    <w:tbl>
      <w:tblPr>
        <w:tblStyle w:val="TableGrid"/>
        <w:tblW w:w="9498" w:type="dxa"/>
        <w:tblInd w:w="-5" w:type="dxa"/>
        <w:tblLayout w:type="fixed"/>
        <w:tblLook w:val="04A0" w:firstRow="1" w:lastRow="0" w:firstColumn="1" w:lastColumn="0" w:noHBand="0" w:noVBand="1"/>
      </w:tblPr>
      <w:tblGrid>
        <w:gridCol w:w="2552"/>
        <w:gridCol w:w="2410"/>
        <w:gridCol w:w="2126"/>
        <w:gridCol w:w="2410"/>
      </w:tblGrid>
      <w:tr w:rsidR="00581D45" w:rsidRPr="002E6969" w14:paraId="47DB685D" w14:textId="77777777" w:rsidTr="00FD7B19">
        <w:trPr>
          <w:tblHeader/>
        </w:trPr>
        <w:tc>
          <w:tcPr>
            <w:tcW w:w="2552" w:type="dxa"/>
            <w:tcBorders>
              <w:top w:val="single" w:sz="4" w:space="0" w:color="auto"/>
              <w:left w:val="single" w:sz="4" w:space="0" w:color="auto"/>
              <w:bottom w:val="single" w:sz="4" w:space="0" w:color="auto"/>
              <w:right w:val="single" w:sz="4" w:space="0" w:color="auto"/>
            </w:tcBorders>
            <w:vAlign w:val="bottom"/>
            <w:hideMark/>
          </w:tcPr>
          <w:p w14:paraId="3CDE5D4B" w14:textId="0F27D09D" w:rsidR="00581D45" w:rsidRPr="002E6969" w:rsidRDefault="00B01D02" w:rsidP="002D5296">
            <w:pPr>
              <w:snapToGrid w:val="0"/>
              <w:jc w:val="left"/>
              <w:rPr>
                <w:i/>
                <w:iCs/>
                <w:sz w:val="20"/>
                <w:szCs w:val="20"/>
              </w:rPr>
            </w:pPr>
            <w:r>
              <w:rPr>
                <w:i/>
                <w:iCs/>
                <w:sz w:val="20"/>
                <w:szCs w:val="20"/>
              </w:rPr>
              <w:t>D</w:t>
            </w:r>
            <w:r w:rsidR="00581D45" w:rsidRPr="002E6969">
              <w:rPr>
                <w:i/>
                <w:iCs/>
                <w:sz w:val="20"/>
                <w:szCs w:val="20"/>
              </w:rPr>
              <w:t xml:space="preserve">ecisions </w:t>
            </w:r>
            <w:r w:rsidR="00A54235">
              <w:rPr>
                <w:i/>
                <w:iCs/>
                <w:sz w:val="20"/>
                <w:szCs w:val="20"/>
              </w:rPr>
              <w:t xml:space="preserve">adopted by the </w:t>
            </w:r>
            <w:r>
              <w:rPr>
                <w:i/>
                <w:iCs/>
                <w:sz w:val="20"/>
                <w:szCs w:val="20"/>
              </w:rPr>
              <w:t xml:space="preserve">Conference of the Parties to the Convention on Biological Diversity </w:t>
            </w:r>
            <w:r w:rsidR="00A54235">
              <w:rPr>
                <w:i/>
                <w:iCs/>
                <w:sz w:val="20"/>
                <w:szCs w:val="20"/>
              </w:rPr>
              <w:t xml:space="preserve">at its </w:t>
            </w:r>
            <w:r w:rsidR="00E73947">
              <w:rPr>
                <w:i/>
                <w:iCs/>
                <w:sz w:val="20"/>
                <w:szCs w:val="20"/>
              </w:rPr>
              <w:t xml:space="preserve">sixteenth </w:t>
            </w:r>
            <w:r w:rsidR="00A94D6E">
              <w:rPr>
                <w:i/>
                <w:iCs/>
                <w:sz w:val="20"/>
                <w:szCs w:val="20"/>
              </w:rPr>
              <w:t xml:space="preserve">meeting </w:t>
            </w:r>
            <w:r w:rsidR="00581D45" w:rsidRPr="002E6969">
              <w:rPr>
                <w:i/>
                <w:iCs/>
                <w:sz w:val="20"/>
                <w:szCs w:val="20"/>
              </w:rPr>
              <w:t xml:space="preserve">and main paragraphs addressing cooperation </w:t>
            </w:r>
          </w:p>
        </w:tc>
        <w:tc>
          <w:tcPr>
            <w:tcW w:w="2410" w:type="dxa"/>
            <w:tcBorders>
              <w:top w:val="single" w:sz="4" w:space="0" w:color="auto"/>
              <w:left w:val="single" w:sz="4" w:space="0" w:color="auto"/>
              <w:bottom w:val="single" w:sz="4" w:space="0" w:color="auto"/>
              <w:right w:val="single" w:sz="4" w:space="0" w:color="auto"/>
            </w:tcBorders>
            <w:vAlign w:val="bottom"/>
            <w:hideMark/>
          </w:tcPr>
          <w:p w14:paraId="39ADD8D1" w14:textId="77777777" w:rsidR="00581D45" w:rsidRPr="002E6969" w:rsidRDefault="00581D45" w:rsidP="002D5296">
            <w:pPr>
              <w:snapToGrid w:val="0"/>
              <w:jc w:val="left"/>
              <w:rPr>
                <w:i/>
                <w:iCs/>
                <w:sz w:val="20"/>
                <w:szCs w:val="20"/>
              </w:rPr>
            </w:pPr>
            <w:r w:rsidRPr="002E6969">
              <w:rPr>
                <w:i/>
                <w:iCs/>
                <w:sz w:val="20"/>
                <w:szCs w:val="20"/>
              </w:rPr>
              <w:t>Intersessional body and areas of work addressing the decisions</w:t>
            </w:r>
          </w:p>
        </w:tc>
        <w:tc>
          <w:tcPr>
            <w:tcW w:w="2126" w:type="dxa"/>
            <w:tcBorders>
              <w:top w:val="single" w:sz="4" w:space="0" w:color="auto"/>
              <w:left w:val="single" w:sz="4" w:space="0" w:color="auto"/>
              <w:bottom w:val="single" w:sz="4" w:space="0" w:color="auto"/>
              <w:right w:val="single" w:sz="4" w:space="0" w:color="auto"/>
            </w:tcBorders>
            <w:vAlign w:val="bottom"/>
            <w:hideMark/>
          </w:tcPr>
          <w:p w14:paraId="5D63AA35" w14:textId="77777777" w:rsidR="00581D45" w:rsidRPr="002E6969" w:rsidRDefault="00581D45" w:rsidP="002D5296">
            <w:pPr>
              <w:snapToGrid w:val="0"/>
              <w:jc w:val="left"/>
              <w:rPr>
                <w:i/>
                <w:iCs/>
                <w:sz w:val="20"/>
                <w:szCs w:val="20"/>
              </w:rPr>
            </w:pPr>
            <w:r w:rsidRPr="002E6969">
              <w:rPr>
                <w:i/>
                <w:iCs/>
                <w:sz w:val="20"/>
                <w:szCs w:val="20"/>
              </w:rPr>
              <w:t>Main entities mentioned in the paragraphs on cooperation</w:t>
            </w:r>
          </w:p>
        </w:tc>
        <w:tc>
          <w:tcPr>
            <w:tcW w:w="2410" w:type="dxa"/>
            <w:tcBorders>
              <w:top w:val="single" w:sz="4" w:space="0" w:color="auto"/>
              <w:left w:val="single" w:sz="4" w:space="0" w:color="auto"/>
              <w:bottom w:val="single" w:sz="4" w:space="0" w:color="auto"/>
              <w:right w:val="single" w:sz="4" w:space="0" w:color="auto"/>
            </w:tcBorders>
            <w:vAlign w:val="bottom"/>
            <w:hideMark/>
          </w:tcPr>
          <w:p w14:paraId="53859CC1" w14:textId="7D631189" w:rsidR="00581D45" w:rsidRPr="002E6969" w:rsidRDefault="00581D45" w:rsidP="002D5296">
            <w:pPr>
              <w:snapToGrid w:val="0"/>
              <w:jc w:val="left"/>
              <w:rPr>
                <w:i/>
                <w:iCs/>
                <w:sz w:val="20"/>
                <w:szCs w:val="20"/>
              </w:rPr>
            </w:pPr>
            <w:r w:rsidRPr="002E6969">
              <w:rPr>
                <w:i/>
                <w:iCs/>
                <w:sz w:val="20"/>
                <w:szCs w:val="20"/>
              </w:rPr>
              <w:t>Document</w:t>
            </w:r>
            <w:r w:rsidR="00456CDA">
              <w:rPr>
                <w:i/>
                <w:iCs/>
                <w:sz w:val="20"/>
                <w:szCs w:val="20"/>
              </w:rPr>
              <w:t xml:space="preserve"> symbol</w:t>
            </w:r>
            <w:r w:rsidRPr="002E6969">
              <w:rPr>
                <w:i/>
                <w:iCs/>
                <w:sz w:val="20"/>
                <w:szCs w:val="20"/>
              </w:rPr>
              <w:t>s</w:t>
            </w:r>
            <w:r w:rsidR="00726A2D">
              <w:rPr>
                <w:i/>
                <w:iCs/>
                <w:sz w:val="20"/>
                <w:szCs w:val="20"/>
              </w:rPr>
              <w:t xml:space="preserve"> </w:t>
            </w:r>
            <w:r w:rsidR="00A94D6E">
              <w:rPr>
                <w:i/>
                <w:iCs/>
                <w:sz w:val="20"/>
                <w:szCs w:val="20"/>
              </w:rPr>
              <w:t>(</w:t>
            </w:r>
            <w:r w:rsidR="00B01D02">
              <w:rPr>
                <w:i/>
                <w:iCs/>
                <w:sz w:val="20"/>
                <w:szCs w:val="20"/>
              </w:rPr>
              <w:t>i</w:t>
            </w:r>
            <w:r w:rsidRPr="002E6969">
              <w:rPr>
                <w:i/>
                <w:iCs/>
                <w:sz w:val="20"/>
                <w:szCs w:val="20"/>
              </w:rPr>
              <w:t>ntersessional period</w:t>
            </w:r>
            <w:r w:rsidR="00A94D6E">
              <w:rPr>
                <w:i/>
                <w:iCs/>
                <w:sz w:val="20"/>
                <w:szCs w:val="20"/>
              </w:rPr>
              <w:t>)</w:t>
            </w:r>
          </w:p>
        </w:tc>
      </w:tr>
      <w:tr w:rsidR="00581D45" w:rsidRPr="00A21EEA" w14:paraId="3FEA2FDF" w14:textId="77777777" w:rsidTr="00FD7B19">
        <w:tc>
          <w:tcPr>
            <w:tcW w:w="2552" w:type="dxa"/>
            <w:tcBorders>
              <w:top w:val="single" w:sz="4" w:space="0" w:color="auto"/>
              <w:left w:val="single" w:sz="4" w:space="0" w:color="auto"/>
              <w:bottom w:val="single" w:sz="4" w:space="0" w:color="auto"/>
              <w:right w:val="single" w:sz="4" w:space="0" w:color="auto"/>
            </w:tcBorders>
          </w:tcPr>
          <w:p w14:paraId="473F7FDE" w14:textId="13382467" w:rsidR="00581D45" w:rsidRPr="00A21EEA" w:rsidRDefault="00581D45" w:rsidP="002E6969">
            <w:pPr>
              <w:snapToGrid w:val="0"/>
              <w:jc w:val="left"/>
              <w:rPr>
                <w:sz w:val="20"/>
                <w:szCs w:val="20"/>
              </w:rPr>
            </w:pPr>
            <w:r w:rsidRPr="00A21EEA">
              <w:rPr>
                <w:sz w:val="20"/>
                <w:szCs w:val="20"/>
              </w:rPr>
              <w:t xml:space="preserve">Decision </w:t>
            </w:r>
            <w:hyperlink r:id="rId38">
              <w:r w:rsidRPr="00A21EEA">
                <w:rPr>
                  <w:rStyle w:val="Hyperlink"/>
                  <w:sz w:val="20"/>
                  <w:szCs w:val="20"/>
                </w:rPr>
                <w:t>16/3</w:t>
              </w:r>
            </w:hyperlink>
            <w:r w:rsidRPr="00A21EEA">
              <w:rPr>
                <w:sz w:val="20"/>
                <w:szCs w:val="20"/>
              </w:rPr>
              <w:t xml:space="preserve">, </w:t>
            </w:r>
            <w:r w:rsidR="0020120F">
              <w:rPr>
                <w:sz w:val="20"/>
                <w:szCs w:val="20"/>
              </w:rPr>
              <w:t>sub</w:t>
            </w:r>
            <w:r w:rsidRPr="00A21EEA">
              <w:rPr>
                <w:sz w:val="20"/>
                <w:szCs w:val="20"/>
              </w:rPr>
              <w:t>paragraph</w:t>
            </w:r>
            <w:r w:rsidR="009353BA">
              <w:rPr>
                <w:sz w:val="20"/>
                <w:szCs w:val="20"/>
              </w:rPr>
              <w:t> </w:t>
            </w:r>
            <w:r w:rsidRPr="00A21EEA">
              <w:rPr>
                <w:sz w:val="20"/>
                <w:szCs w:val="20"/>
              </w:rPr>
              <w:t>8</w:t>
            </w:r>
            <w:r w:rsidR="009353BA">
              <w:rPr>
                <w:sz w:val="20"/>
                <w:szCs w:val="20"/>
              </w:rPr>
              <w:t> </w:t>
            </w:r>
            <w:r w:rsidRPr="00A21EEA">
              <w:rPr>
                <w:sz w:val="20"/>
                <w:szCs w:val="20"/>
              </w:rPr>
              <w:t>(d)</w:t>
            </w:r>
            <w:r w:rsidR="00F416F0">
              <w:rPr>
                <w:sz w:val="20"/>
                <w:szCs w:val="20"/>
              </w:rPr>
              <w:t>,</w:t>
            </w:r>
            <w:r w:rsidRPr="00A21EEA">
              <w:rPr>
                <w:sz w:val="20"/>
                <w:szCs w:val="20"/>
              </w:rPr>
              <w:t xml:space="preserve"> on the development and implementation of joint capacity-building activities and programmes </w:t>
            </w:r>
          </w:p>
        </w:tc>
        <w:tc>
          <w:tcPr>
            <w:tcW w:w="2410" w:type="dxa"/>
            <w:tcBorders>
              <w:top w:val="single" w:sz="4" w:space="0" w:color="auto"/>
              <w:left w:val="single" w:sz="4" w:space="0" w:color="auto"/>
              <w:bottom w:val="single" w:sz="4" w:space="0" w:color="auto"/>
              <w:right w:val="single" w:sz="4" w:space="0" w:color="auto"/>
            </w:tcBorders>
          </w:tcPr>
          <w:p w14:paraId="6A193772" w14:textId="7172B986" w:rsidR="00581D45" w:rsidRPr="00A21EEA" w:rsidRDefault="00FD2920" w:rsidP="002E6969">
            <w:pPr>
              <w:pStyle w:val="Para10"/>
              <w:spacing w:before="0" w:after="0"/>
              <w:jc w:val="left"/>
              <w:rPr>
                <w:sz w:val="20"/>
                <w:szCs w:val="20"/>
              </w:rPr>
            </w:pPr>
            <w:r>
              <w:rPr>
                <w:sz w:val="20"/>
                <w:szCs w:val="20"/>
              </w:rPr>
              <w:t>Subsidiary Body on Implementation</w:t>
            </w:r>
            <w:r w:rsidR="00E5678F">
              <w:rPr>
                <w:sz w:val="20"/>
                <w:szCs w:val="20"/>
              </w:rPr>
              <w:t xml:space="preserve">, sixth meeting, </w:t>
            </w:r>
            <w:r w:rsidR="005814BB">
              <w:rPr>
                <w:sz w:val="20"/>
                <w:szCs w:val="20"/>
              </w:rPr>
              <w:t xml:space="preserve">agenda </w:t>
            </w:r>
            <w:r w:rsidR="00DF4558" w:rsidRPr="00432B20">
              <w:rPr>
                <w:sz w:val="20"/>
                <w:szCs w:val="20"/>
              </w:rPr>
              <w:t>i</w:t>
            </w:r>
            <w:r w:rsidR="00581D45" w:rsidRPr="00432B20">
              <w:rPr>
                <w:sz w:val="20"/>
                <w:szCs w:val="20"/>
              </w:rPr>
              <w:t xml:space="preserve">tem </w:t>
            </w:r>
            <w:r w:rsidR="00370D5B" w:rsidRPr="00432B20">
              <w:rPr>
                <w:sz w:val="20"/>
                <w:szCs w:val="20"/>
              </w:rPr>
              <w:t>6</w:t>
            </w:r>
            <w:r w:rsidR="00581D45" w:rsidRPr="00432B20">
              <w:rPr>
                <w:sz w:val="20"/>
                <w:szCs w:val="20"/>
              </w:rPr>
              <w:t xml:space="preserve"> </w:t>
            </w:r>
            <w:r w:rsidR="00480031" w:rsidRPr="00432B20">
              <w:rPr>
                <w:sz w:val="20"/>
                <w:szCs w:val="20"/>
              </w:rPr>
              <w:t>on c</w:t>
            </w:r>
            <w:r w:rsidR="00581D45" w:rsidRPr="00432B20">
              <w:rPr>
                <w:sz w:val="20"/>
                <w:szCs w:val="20"/>
              </w:rPr>
              <w:t>apacity-building and development and technical</w:t>
            </w:r>
            <w:r w:rsidR="00581D45" w:rsidRPr="00A21EEA">
              <w:rPr>
                <w:sz w:val="20"/>
                <w:szCs w:val="20"/>
              </w:rPr>
              <w:t xml:space="preserve"> and scientific cooperation</w:t>
            </w:r>
          </w:p>
        </w:tc>
        <w:tc>
          <w:tcPr>
            <w:tcW w:w="2126" w:type="dxa"/>
            <w:tcBorders>
              <w:top w:val="single" w:sz="4" w:space="0" w:color="auto"/>
              <w:left w:val="single" w:sz="4" w:space="0" w:color="auto"/>
              <w:bottom w:val="single" w:sz="4" w:space="0" w:color="auto"/>
              <w:right w:val="single" w:sz="4" w:space="0" w:color="auto"/>
            </w:tcBorders>
          </w:tcPr>
          <w:p w14:paraId="6470FB69" w14:textId="214C81CF" w:rsidR="00581D45" w:rsidRPr="00A21EEA" w:rsidRDefault="00581D45" w:rsidP="002E6969">
            <w:pPr>
              <w:snapToGrid w:val="0"/>
              <w:jc w:val="left"/>
              <w:rPr>
                <w:sz w:val="20"/>
                <w:szCs w:val="20"/>
              </w:rPr>
            </w:pPr>
            <w:r w:rsidRPr="00A21EEA">
              <w:rPr>
                <w:sz w:val="20"/>
                <w:szCs w:val="20"/>
              </w:rPr>
              <w:t xml:space="preserve">Secretariats of </w:t>
            </w:r>
            <w:r w:rsidR="0027249E">
              <w:rPr>
                <w:sz w:val="20"/>
                <w:szCs w:val="20"/>
              </w:rPr>
              <w:t xml:space="preserve">the </w:t>
            </w:r>
            <w:r w:rsidR="009E19BC">
              <w:rPr>
                <w:sz w:val="20"/>
                <w:szCs w:val="20"/>
              </w:rPr>
              <w:t>United Nations Framework Conventio</w:t>
            </w:r>
            <w:r w:rsidR="00927C0F">
              <w:rPr>
                <w:sz w:val="20"/>
                <w:szCs w:val="20"/>
              </w:rPr>
              <w:t xml:space="preserve">n on Climate Change, the United </w:t>
            </w:r>
            <w:r w:rsidR="007B552C">
              <w:rPr>
                <w:sz w:val="20"/>
                <w:szCs w:val="20"/>
              </w:rPr>
              <w:t>N</w:t>
            </w:r>
            <w:r w:rsidR="00927C0F">
              <w:rPr>
                <w:sz w:val="20"/>
                <w:szCs w:val="20"/>
              </w:rPr>
              <w:t>ations Convention to Combat Desertification in Those</w:t>
            </w:r>
            <w:r w:rsidR="007B552C">
              <w:rPr>
                <w:sz w:val="20"/>
                <w:szCs w:val="20"/>
              </w:rPr>
              <w:t xml:space="preserve"> Countries Experiencing Serious Drought and/or Desertification, </w:t>
            </w:r>
            <w:proofErr w:type="gramStart"/>
            <w:r w:rsidR="007B552C">
              <w:rPr>
                <w:sz w:val="20"/>
                <w:szCs w:val="20"/>
              </w:rPr>
              <w:t>Particularly</w:t>
            </w:r>
            <w:proofErr w:type="gramEnd"/>
            <w:r w:rsidR="007B552C">
              <w:rPr>
                <w:sz w:val="20"/>
                <w:szCs w:val="20"/>
              </w:rPr>
              <w:t xml:space="preserve"> in Africa</w:t>
            </w:r>
            <w:r w:rsidR="0090131D">
              <w:rPr>
                <w:sz w:val="20"/>
                <w:szCs w:val="20"/>
              </w:rPr>
              <w:t>,</w:t>
            </w:r>
            <w:r w:rsidRPr="00A21EEA">
              <w:rPr>
                <w:sz w:val="20"/>
                <w:szCs w:val="20"/>
              </w:rPr>
              <w:t xml:space="preserve"> and biodiversity-related conventions </w:t>
            </w:r>
          </w:p>
        </w:tc>
        <w:tc>
          <w:tcPr>
            <w:tcW w:w="2410" w:type="dxa"/>
            <w:tcBorders>
              <w:top w:val="single" w:sz="4" w:space="0" w:color="auto"/>
              <w:left w:val="single" w:sz="4" w:space="0" w:color="auto"/>
              <w:bottom w:val="single" w:sz="4" w:space="0" w:color="auto"/>
              <w:right w:val="single" w:sz="4" w:space="0" w:color="auto"/>
            </w:tcBorders>
          </w:tcPr>
          <w:p w14:paraId="5D69D3AB" w14:textId="77777777" w:rsidR="00581D45" w:rsidRPr="00A21EEA" w:rsidRDefault="00581D45" w:rsidP="002E6969">
            <w:pPr>
              <w:pStyle w:val="Para10"/>
              <w:spacing w:before="0" w:after="0"/>
              <w:jc w:val="left"/>
              <w:rPr>
                <w:sz w:val="20"/>
                <w:szCs w:val="20"/>
                <w:lang w:val="en-GB"/>
              </w:rPr>
            </w:pPr>
            <w:r w:rsidRPr="00A21EEA">
              <w:rPr>
                <w:sz w:val="20"/>
                <w:szCs w:val="20"/>
              </w:rPr>
              <w:t>CBD/SBI/6/6</w:t>
            </w:r>
          </w:p>
        </w:tc>
      </w:tr>
      <w:tr w:rsidR="00581D45" w:rsidRPr="00A21EEA" w14:paraId="1E060300" w14:textId="77777777" w:rsidTr="00FD7B19">
        <w:tc>
          <w:tcPr>
            <w:tcW w:w="2552" w:type="dxa"/>
            <w:tcBorders>
              <w:top w:val="single" w:sz="4" w:space="0" w:color="auto"/>
              <w:left w:val="single" w:sz="4" w:space="0" w:color="auto"/>
              <w:bottom w:val="single" w:sz="4" w:space="0" w:color="auto"/>
              <w:right w:val="single" w:sz="4" w:space="0" w:color="auto"/>
            </w:tcBorders>
          </w:tcPr>
          <w:p w14:paraId="163B554E" w14:textId="1252A92A" w:rsidR="00581D45" w:rsidRPr="00A21EEA" w:rsidRDefault="00581D45" w:rsidP="009353BA">
            <w:pPr>
              <w:snapToGrid w:val="0"/>
              <w:jc w:val="left"/>
              <w:rPr>
                <w:sz w:val="20"/>
                <w:szCs w:val="20"/>
              </w:rPr>
            </w:pPr>
            <w:r w:rsidRPr="00A21EEA">
              <w:rPr>
                <w:sz w:val="20"/>
                <w:szCs w:val="20"/>
              </w:rPr>
              <w:t xml:space="preserve">Decision </w:t>
            </w:r>
            <w:hyperlink r:id="rId39">
              <w:r w:rsidRPr="00A21EEA">
                <w:rPr>
                  <w:rStyle w:val="Hyperlink"/>
                  <w:sz w:val="20"/>
                  <w:szCs w:val="20"/>
                </w:rPr>
                <w:t>16/13</w:t>
              </w:r>
            </w:hyperlink>
            <w:r w:rsidR="00F416F0">
              <w:t>,</w:t>
            </w:r>
            <w:r w:rsidRPr="00A21EEA">
              <w:rPr>
                <w:sz w:val="20"/>
                <w:szCs w:val="20"/>
              </w:rPr>
              <w:t xml:space="preserve"> </w:t>
            </w:r>
            <w:r w:rsidR="00DC1D3B">
              <w:rPr>
                <w:sz w:val="20"/>
                <w:szCs w:val="20"/>
              </w:rPr>
              <w:t>sub</w:t>
            </w:r>
            <w:r w:rsidRPr="00A21EEA">
              <w:rPr>
                <w:sz w:val="20"/>
                <w:szCs w:val="20"/>
              </w:rPr>
              <w:t>paragraphs</w:t>
            </w:r>
            <w:r w:rsidR="009353BA">
              <w:rPr>
                <w:sz w:val="20"/>
                <w:szCs w:val="20"/>
              </w:rPr>
              <w:t> </w:t>
            </w:r>
            <w:r w:rsidRPr="00A21EEA">
              <w:rPr>
                <w:sz w:val="20"/>
                <w:szCs w:val="20"/>
              </w:rPr>
              <w:t>6</w:t>
            </w:r>
            <w:r w:rsidR="009353BA">
              <w:rPr>
                <w:sz w:val="20"/>
                <w:szCs w:val="20"/>
              </w:rPr>
              <w:t> </w:t>
            </w:r>
            <w:r w:rsidRPr="00A21EEA">
              <w:rPr>
                <w:sz w:val="20"/>
                <w:szCs w:val="20"/>
              </w:rPr>
              <w:t>(b)</w:t>
            </w:r>
            <w:r w:rsidR="00DC1D3B">
              <w:rPr>
                <w:sz w:val="20"/>
                <w:szCs w:val="20"/>
              </w:rPr>
              <w:t xml:space="preserve"> and</w:t>
            </w:r>
            <w:r w:rsidRPr="00A21EEA">
              <w:rPr>
                <w:sz w:val="20"/>
                <w:szCs w:val="20"/>
              </w:rPr>
              <w:t xml:space="preserve"> (c), on collaboration with secretariats of multilateral environmental agreements and relevant organizations to mainstream biodiversity in all relevant processes</w:t>
            </w:r>
          </w:p>
        </w:tc>
        <w:tc>
          <w:tcPr>
            <w:tcW w:w="2410" w:type="dxa"/>
            <w:tcBorders>
              <w:top w:val="single" w:sz="4" w:space="0" w:color="auto"/>
              <w:left w:val="single" w:sz="4" w:space="0" w:color="auto"/>
              <w:bottom w:val="single" w:sz="4" w:space="0" w:color="auto"/>
              <w:right w:val="single" w:sz="4" w:space="0" w:color="auto"/>
            </w:tcBorders>
          </w:tcPr>
          <w:p w14:paraId="7D445C43" w14:textId="3D406037" w:rsidR="00581D45" w:rsidRPr="00A21EEA" w:rsidRDefault="00E73E56" w:rsidP="002E6969">
            <w:pPr>
              <w:pStyle w:val="Para10"/>
              <w:spacing w:before="0" w:after="0"/>
              <w:jc w:val="left"/>
              <w:rPr>
                <w:sz w:val="20"/>
                <w:szCs w:val="20"/>
              </w:rPr>
            </w:pPr>
            <w:r>
              <w:rPr>
                <w:sz w:val="20"/>
                <w:szCs w:val="20"/>
              </w:rPr>
              <w:t xml:space="preserve">Subsidiary Body on Implementation, seventh meeting, </w:t>
            </w:r>
            <w:r w:rsidR="00EB3079">
              <w:rPr>
                <w:sz w:val="20"/>
                <w:szCs w:val="20"/>
              </w:rPr>
              <w:t xml:space="preserve">agenda </w:t>
            </w:r>
            <w:r w:rsidR="00F64979">
              <w:rPr>
                <w:sz w:val="20"/>
                <w:szCs w:val="20"/>
              </w:rPr>
              <w:t>i</w:t>
            </w:r>
            <w:r w:rsidR="00581D45" w:rsidRPr="00A21EEA">
              <w:rPr>
                <w:sz w:val="20"/>
                <w:szCs w:val="20"/>
              </w:rPr>
              <w:t xml:space="preserve">tem 12 </w:t>
            </w:r>
            <w:r w:rsidR="00464D7B">
              <w:rPr>
                <w:sz w:val="20"/>
                <w:szCs w:val="20"/>
              </w:rPr>
              <w:t>on m</w:t>
            </w:r>
            <w:r w:rsidR="00581D45" w:rsidRPr="00A21EEA">
              <w:rPr>
                <w:sz w:val="20"/>
                <w:szCs w:val="20"/>
              </w:rPr>
              <w:t>ainstreaming of biodiversity within and across sectors</w:t>
            </w:r>
          </w:p>
        </w:tc>
        <w:tc>
          <w:tcPr>
            <w:tcW w:w="2126" w:type="dxa"/>
            <w:tcBorders>
              <w:top w:val="single" w:sz="4" w:space="0" w:color="auto"/>
              <w:left w:val="single" w:sz="4" w:space="0" w:color="auto"/>
              <w:bottom w:val="single" w:sz="4" w:space="0" w:color="auto"/>
              <w:right w:val="single" w:sz="4" w:space="0" w:color="auto"/>
            </w:tcBorders>
          </w:tcPr>
          <w:p w14:paraId="429468C1" w14:textId="69B7F186" w:rsidR="00581D45" w:rsidRPr="00A21EEA" w:rsidRDefault="00581D45" w:rsidP="002E6969">
            <w:pPr>
              <w:pStyle w:val="Para10"/>
              <w:spacing w:before="0" w:after="0"/>
              <w:jc w:val="left"/>
              <w:rPr>
                <w:sz w:val="20"/>
                <w:szCs w:val="20"/>
              </w:rPr>
            </w:pPr>
            <w:r w:rsidRPr="00A21EEA">
              <w:rPr>
                <w:sz w:val="20"/>
                <w:szCs w:val="20"/>
                <w:lang w:val="en-GB"/>
              </w:rPr>
              <w:t xml:space="preserve">Parties, other Governments, </w:t>
            </w:r>
            <w:r w:rsidR="007B7BBE">
              <w:rPr>
                <w:sz w:val="20"/>
                <w:szCs w:val="20"/>
                <w:lang w:val="en-GB"/>
              </w:rPr>
              <w:t>s</w:t>
            </w:r>
            <w:r w:rsidRPr="00A21EEA">
              <w:rPr>
                <w:sz w:val="20"/>
                <w:szCs w:val="20"/>
                <w:lang w:val="en-GB"/>
              </w:rPr>
              <w:t>ecretariats of multilateral environmental agreements, relevant organizations, initiatives, partners and relevant stakeholders</w:t>
            </w:r>
            <w:r w:rsidRPr="00A21EEA">
              <w:rPr>
                <w:sz w:val="20"/>
                <w:szCs w:val="20"/>
              </w:rPr>
              <w:t xml:space="preserve"> </w:t>
            </w:r>
          </w:p>
        </w:tc>
        <w:tc>
          <w:tcPr>
            <w:tcW w:w="2410" w:type="dxa"/>
            <w:tcBorders>
              <w:top w:val="single" w:sz="4" w:space="0" w:color="auto"/>
              <w:left w:val="single" w:sz="4" w:space="0" w:color="auto"/>
              <w:bottom w:val="single" w:sz="4" w:space="0" w:color="auto"/>
              <w:right w:val="single" w:sz="4" w:space="0" w:color="auto"/>
            </w:tcBorders>
          </w:tcPr>
          <w:p w14:paraId="52839C0A" w14:textId="50B98FD3" w:rsidR="00581D45" w:rsidRPr="00A21EEA" w:rsidRDefault="00456CDA" w:rsidP="002E6969">
            <w:pPr>
              <w:pStyle w:val="Para10"/>
              <w:spacing w:before="0" w:after="0"/>
              <w:jc w:val="left"/>
              <w:rPr>
                <w:sz w:val="20"/>
                <w:szCs w:val="20"/>
              </w:rPr>
            </w:pPr>
            <w:r>
              <w:rPr>
                <w:sz w:val="20"/>
                <w:szCs w:val="20"/>
              </w:rPr>
              <w:t>Yet to be assigned</w:t>
            </w:r>
          </w:p>
        </w:tc>
      </w:tr>
      <w:tr w:rsidR="00581D45" w:rsidRPr="00A21EEA" w14:paraId="3103421D" w14:textId="77777777" w:rsidTr="00FD7B19">
        <w:tc>
          <w:tcPr>
            <w:tcW w:w="2552" w:type="dxa"/>
            <w:tcBorders>
              <w:top w:val="single" w:sz="4" w:space="0" w:color="auto"/>
              <w:left w:val="single" w:sz="4" w:space="0" w:color="auto"/>
              <w:bottom w:val="single" w:sz="4" w:space="0" w:color="auto"/>
              <w:right w:val="single" w:sz="4" w:space="0" w:color="auto"/>
            </w:tcBorders>
          </w:tcPr>
          <w:p w14:paraId="67ADE8E5" w14:textId="79CF6BF0" w:rsidR="00581D45" w:rsidRPr="00A21EEA" w:rsidRDefault="00581D45" w:rsidP="002E6969">
            <w:pPr>
              <w:snapToGrid w:val="0"/>
              <w:jc w:val="left"/>
              <w:rPr>
                <w:sz w:val="20"/>
                <w:szCs w:val="20"/>
              </w:rPr>
            </w:pPr>
            <w:r w:rsidRPr="00A21EEA">
              <w:rPr>
                <w:sz w:val="20"/>
                <w:szCs w:val="20"/>
              </w:rPr>
              <w:t xml:space="preserve">Decision </w:t>
            </w:r>
            <w:hyperlink r:id="rId40">
              <w:r w:rsidRPr="00A21EEA">
                <w:rPr>
                  <w:rStyle w:val="Hyperlink"/>
                  <w:sz w:val="20"/>
                  <w:szCs w:val="20"/>
                </w:rPr>
                <w:t>16/15</w:t>
              </w:r>
            </w:hyperlink>
            <w:r w:rsidRPr="00A21EEA">
              <w:rPr>
                <w:sz w:val="20"/>
                <w:szCs w:val="20"/>
              </w:rPr>
              <w:t>, paragraph</w:t>
            </w:r>
            <w:r w:rsidR="009353BA">
              <w:rPr>
                <w:sz w:val="20"/>
                <w:szCs w:val="20"/>
              </w:rPr>
              <w:t> </w:t>
            </w:r>
            <w:r w:rsidRPr="00A21EEA">
              <w:rPr>
                <w:color w:val="000000" w:themeColor="text1"/>
                <w:sz w:val="20"/>
                <w:szCs w:val="20"/>
              </w:rPr>
              <w:t>5</w:t>
            </w:r>
            <w:r w:rsidR="00625283">
              <w:rPr>
                <w:color w:val="000000" w:themeColor="text1"/>
                <w:sz w:val="20"/>
                <w:szCs w:val="20"/>
              </w:rPr>
              <w:t>,</w:t>
            </w:r>
            <w:r w:rsidRPr="00A21EEA">
              <w:rPr>
                <w:color w:val="000000" w:themeColor="text1"/>
                <w:sz w:val="20"/>
                <w:szCs w:val="20"/>
              </w:rPr>
              <w:t xml:space="preserve"> on collaboration and synergies in the field of sustainable use of wildlife </w:t>
            </w:r>
          </w:p>
        </w:tc>
        <w:tc>
          <w:tcPr>
            <w:tcW w:w="2410" w:type="dxa"/>
            <w:tcBorders>
              <w:top w:val="single" w:sz="4" w:space="0" w:color="auto"/>
              <w:left w:val="single" w:sz="4" w:space="0" w:color="auto"/>
              <w:bottom w:val="single" w:sz="4" w:space="0" w:color="auto"/>
              <w:right w:val="single" w:sz="4" w:space="0" w:color="auto"/>
            </w:tcBorders>
          </w:tcPr>
          <w:p w14:paraId="15CC877D" w14:textId="355C9218" w:rsidR="00581D45" w:rsidRPr="00A21EEA" w:rsidRDefault="00F07164" w:rsidP="002E6969">
            <w:pPr>
              <w:pStyle w:val="Para10"/>
              <w:spacing w:before="0" w:after="0"/>
              <w:jc w:val="left"/>
              <w:rPr>
                <w:sz w:val="20"/>
                <w:szCs w:val="20"/>
              </w:rPr>
            </w:pPr>
            <w:r>
              <w:rPr>
                <w:sz w:val="20"/>
                <w:szCs w:val="20"/>
                <w:lang w:val="en-GB"/>
              </w:rPr>
              <w:t>Subsidiary Body on Scientific, Technical and Technological Advice, twenty-eighth meeting</w:t>
            </w:r>
            <w:r w:rsidR="00581D45" w:rsidRPr="00A21EEA">
              <w:rPr>
                <w:sz w:val="20"/>
                <w:szCs w:val="20"/>
                <w:lang w:val="en-GB"/>
              </w:rPr>
              <w:t xml:space="preserve">, </w:t>
            </w:r>
            <w:r>
              <w:rPr>
                <w:sz w:val="20"/>
                <w:szCs w:val="20"/>
                <w:lang w:val="en-GB"/>
              </w:rPr>
              <w:t>agenda i</w:t>
            </w:r>
            <w:r w:rsidR="00581D45" w:rsidRPr="00A21EEA">
              <w:rPr>
                <w:sz w:val="20"/>
                <w:szCs w:val="20"/>
                <w:lang w:val="en-GB"/>
              </w:rPr>
              <w:t xml:space="preserve">tem 6 </w:t>
            </w:r>
            <w:r w:rsidR="00464D7B">
              <w:rPr>
                <w:sz w:val="20"/>
                <w:szCs w:val="20"/>
                <w:lang w:val="en-GB"/>
              </w:rPr>
              <w:t>on s</w:t>
            </w:r>
            <w:r w:rsidR="00581D45" w:rsidRPr="00A21EEA">
              <w:rPr>
                <w:sz w:val="20"/>
                <w:szCs w:val="20"/>
                <w:lang w:val="en-GB"/>
              </w:rPr>
              <w:t>ustainable wildlife management</w:t>
            </w:r>
          </w:p>
        </w:tc>
        <w:tc>
          <w:tcPr>
            <w:tcW w:w="2126" w:type="dxa"/>
            <w:tcBorders>
              <w:top w:val="single" w:sz="4" w:space="0" w:color="auto"/>
              <w:left w:val="single" w:sz="4" w:space="0" w:color="auto"/>
              <w:bottom w:val="single" w:sz="4" w:space="0" w:color="auto"/>
              <w:right w:val="single" w:sz="4" w:space="0" w:color="auto"/>
            </w:tcBorders>
          </w:tcPr>
          <w:p w14:paraId="62768845" w14:textId="3F2B1174" w:rsidR="00581D45" w:rsidRPr="00A21EEA" w:rsidRDefault="00581D45" w:rsidP="002E6969">
            <w:pPr>
              <w:pStyle w:val="Para10"/>
              <w:spacing w:before="0" w:after="0"/>
              <w:jc w:val="left"/>
              <w:rPr>
                <w:sz w:val="20"/>
                <w:szCs w:val="20"/>
                <w:lang w:val="en-GB"/>
              </w:rPr>
            </w:pPr>
            <w:r w:rsidRPr="00A21EEA">
              <w:rPr>
                <w:sz w:val="20"/>
                <w:szCs w:val="20"/>
              </w:rPr>
              <w:t xml:space="preserve">Secretariats of </w:t>
            </w:r>
            <w:r w:rsidR="00E32ECF">
              <w:rPr>
                <w:sz w:val="20"/>
                <w:szCs w:val="20"/>
              </w:rPr>
              <w:t xml:space="preserve">the </w:t>
            </w:r>
            <w:r w:rsidR="00E32ECF" w:rsidRPr="00E32ECF">
              <w:rPr>
                <w:sz w:val="20"/>
                <w:szCs w:val="20"/>
                <w:lang w:val="en-GB"/>
              </w:rPr>
              <w:t>Convention on International Trade in Endangered Species of Wild Fauna and Flora</w:t>
            </w:r>
            <w:r w:rsidRPr="00A21EEA">
              <w:rPr>
                <w:sz w:val="20"/>
                <w:szCs w:val="20"/>
              </w:rPr>
              <w:t xml:space="preserve">, </w:t>
            </w:r>
            <w:r w:rsidR="00CB7165">
              <w:rPr>
                <w:sz w:val="20"/>
                <w:szCs w:val="20"/>
              </w:rPr>
              <w:t xml:space="preserve">the </w:t>
            </w:r>
            <w:r w:rsidR="00CB7165" w:rsidRPr="00CB7165">
              <w:rPr>
                <w:sz w:val="20"/>
                <w:szCs w:val="20"/>
                <w:lang w:val="en-GB"/>
              </w:rPr>
              <w:t xml:space="preserve">Convention on the Conservation of Migratory Species of Wild Animals </w:t>
            </w:r>
            <w:r w:rsidRPr="00A21EEA">
              <w:rPr>
                <w:sz w:val="20"/>
                <w:szCs w:val="20"/>
              </w:rPr>
              <w:t xml:space="preserve">and other relevant </w:t>
            </w:r>
            <w:r w:rsidR="005A5BBF">
              <w:rPr>
                <w:sz w:val="20"/>
                <w:szCs w:val="20"/>
              </w:rPr>
              <w:t>multilateral environmental agreements</w:t>
            </w:r>
          </w:p>
        </w:tc>
        <w:tc>
          <w:tcPr>
            <w:tcW w:w="2410" w:type="dxa"/>
            <w:tcBorders>
              <w:top w:val="single" w:sz="4" w:space="0" w:color="auto"/>
              <w:left w:val="single" w:sz="4" w:space="0" w:color="auto"/>
              <w:bottom w:val="single" w:sz="4" w:space="0" w:color="auto"/>
              <w:right w:val="single" w:sz="4" w:space="0" w:color="auto"/>
            </w:tcBorders>
          </w:tcPr>
          <w:p w14:paraId="7856B24E" w14:textId="72496C0D" w:rsidR="00581D45" w:rsidRPr="00A21EEA" w:rsidRDefault="00456CDA" w:rsidP="002E6969">
            <w:pPr>
              <w:pStyle w:val="Para10"/>
              <w:spacing w:before="0" w:after="0"/>
              <w:jc w:val="left"/>
              <w:rPr>
                <w:sz w:val="20"/>
                <w:szCs w:val="20"/>
              </w:rPr>
            </w:pPr>
            <w:r>
              <w:rPr>
                <w:sz w:val="20"/>
                <w:szCs w:val="20"/>
              </w:rPr>
              <w:t>Yet to be assigned</w:t>
            </w:r>
          </w:p>
        </w:tc>
      </w:tr>
      <w:tr w:rsidR="00581D45" w:rsidRPr="00A21EEA" w14:paraId="0E67FCE0" w14:textId="77777777" w:rsidTr="00FD7B19">
        <w:trPr>
          <w:trHeight w:val="3680"/>
        </w:trPr>
        <w:tc>
          <w:tcPr>
            <w:tcW w:w="2552" w:type="dxa"/>
            <w:tcBorders>
              <w:top w:val="single" w:sz="4" w:space="0" w:color="auto"/>
              <w:left w:val="single" w:sz="4" w:space="0" w:color="auto"/>
              <w:right w:val="single" w:sz="4" w:space="0" w:color="auto"/>
            </w:tcBorders>
          </w:tcPr>
          <w:p w14:paraId="650C1C0A" w14:textId="05C3118F" w:rsidR="00581D45" w:rsidRPr="00A21EEA" w:rsidRDefault="00581D45" w:rsidP="002E6969">
            <w:pPr>
              <w:snapToGrid w:val="0"/>
              <w:jc w:val="left"/>
              <w:rPr>
                <w:sz w:val="20"/>
                <w:szCs w:val="20"/>
              </w:rPr>
            </w:pPr>
            <w:r w:rsidRPr="00A21EEA">
              <w:rPr>
                <w:sz w:val="20"/>
                <w:szCs w:val="20"/>
              </w:rPr>
              <w:lastRenderedPageBreak/>
              <w:t xml:space="preserve">Decision </w:t>
            </w:r>
            <w:hyperlink r:id="rId41" w:history="1">
              <w:r w:rsidRPr="009353BA">
                <w:rPr>
                  <w:rStyle w:val="Hyperlink"/>
                  <w:sz w:val="20"/>
                  <w:szCs w:val="20"/>
                </w:rPr>
                <w:t>16/16</w:t>
              </w:r>
            </w:hyperlink>
            <w:r w:rsidRPr="00A21EEA">
              <w:rPr>
                <w:sz w:val="20"/>
                <w:szCs w:val="20"/>
              </w:rPr>
              <w:t>, paragraph</w:t>
            </w:r>
            <w:r w:rsidR="00BB238F">
              <w:rPr>
                <w:sz w:val="20"/>
                <w:szCs w:val="20"/>
              </w:rPr>
              <w:t> </w:t>
            </w:r>
            <w:r w:rsidRPr="00A21EEA">
              <w:rPr>
                <w:sz w:val="20"/>
                <w:szCs w:val="20"/>
              </w:rPr>
              <w:t>8</w:t>
            </w:r>
            <w:r w:rsidR="0085080C">
              <w:rPr>
                <w:sz w:val="20"/>
                <w:szCs w:val="20"/>
              </w:rPr>
              <w:t>,</w:t>
            </w:r>
            <w:r w:rsidRPr="00A21EEA">
              <w:rPr>
                <w:sz w:val="20"/>
                <w:szCs w:val="20"/>
              </w:rPr>
              <w:t xml:space="preserve"> on collaboration in the implementation of the modalities for the modification of descriptions of ecologically or biologically significant marine areas and the description of new areas</w:t>
            </w:r>
          </w:p>
          <w:p w14:paraId="1C9C8CBE" w14:textId="77777777" w:rsidR="00581D45" w:rsidRPr="00A21EEA" w:rsidRDefault="00581D45" w:rsidP="002E6969">
            <w:pPr>
              <w:snapToGrid w:val="0"/>
              <w:jc w:val="left"/>
              <w:rPr>
                <w:sz w:val="20"/>
                <w:szCs w:val="20"/>
              </w:rPr>
            </w:pPr>
            <w:r w:rsidRPr="00A21EEA">
              <w:rPr>
                <w:sz w:val="20"/>
                <w:szCs w:val="20"/>
              </w:rPr>
              <w:t>and</w:t>
            </w:r>
          </w:p>
          <w:p w14:paraId="3CD01816" w14:textId="5FC433BF" w:rsidR="00581D45" w:rsidRPr="00A21EEA" w:rsidRDefault="00BD0896" w:rsidP="002E6969">
            <w:pPr>
              <w:pStyle w:val="Para10"/>
              <w:spacing w:before="0" w:after="0"/>
              <w:jc w:val="left"/>
              <w:rPr>
                <w:sz w:val="20"/>
                <w:szCs w:val="20"/>
              </w:rPr>
            </w:pPr>
            <w:r>
              <w:rPr>
                <w:sz w:val="20"/>
                <w:szCs w:val="20"/>
              </w:rPr>
              <w:t>d</w:t>
            </w:r>
            <w:r w:rsidR="00581D45" w:rsidRPr="00A21EEA">
              <w:rPr>
                <w:sz w:val="20"/>
                <w:szCs w:val="20"/>
              </w:rPr>
              <w:t xml:space="preserve">ecision </w:t>
            </w:r>
            <w:hyperlink r:id="rId42">
              <w:r w:rsidR="00581D45" w:rsidRPr="00A21EEA">
                <w:rPr>
                  <w:rStyle w:val="Hyperlink"/>
                  <w:sz w:val="20"/>
                  <w:szCs w:val="20"/>
                </w:rPr>
                <w:t>16/17</w:t>
              </w:r>
            </w:hyperlink>
            <w:r w:rsidR="00430128">
              <w:t>,</w:t>
            </w:r>
            <w:r w:rsidR="00581D45" w:rsidRPr="00A21EEA">
              <w:rPr>
                <w:sz w:val="20"/>
                <w:szCs w:val="20"/>
              </w:rPr>
              <w:t xml:space="preserve"> paragraphs</w:t>
            </w:r>
            <w:r w:rsidR="00BB238F">
              <w:rPr>
                <w:sz w:val="20"/>
                <w:szCs w:val="20"/>
              </w:rPr>
              <w:t> </w:t>
            </w:r>
            <w:r w:rsidR="00581D45" w:rsidRPr="00A21EEA">
              <w:rPr>
                <w:sz w:val="20"/>
                <w:szCs w:val="20"/>
              </w:rPr>
              <w:t>8, 11</w:t>
            </w:r>
            <w:r w:rsidR="00C3771D">
              <w:rPr>
                <w:sz w:val="20"/>
                <w:szCs w:val="20"/>
              </w:rPr>
              <w:t xml:space="preserve"> and</w:t>
            </w:r>
            <w:r w:rsidR="00581D45" w:rsidRPr="00A21EEA">
              <w:rPr>
                <w:sz w:val="20"/>
                <w:szCs w:val="20"/>
              </w:rPr>
              <w:t xml:space="preserve"> 12 (a), (b)</w:t>
            </w:r>
            <w:r w:rsidR="00C3771D">
              <w:rPr>
                <w:sz w:val="20"/>
                <w:szCs w:val="20"/>
              </w:rPr>
              <w:t xml:space="preserve"> and</w:t>
            </w:r>
            <w:r w:rsidR="00581D45" w:rsidRPr="00A21EEA">
              <w:rPr>
                <w:sz w:val="20"/>
                <w:szCs w:val="20"/>
              </w:rPr>
              <w:t xml:space="preserve"> (c), </w:t>
            </w:r>
            <w:r w:rsidR="00C3771D">
              <w:rPr>
                <w:sz w:val="20"/>
                <w:szCs w:val="20"/>
              </w:rPr>
              <w:t xml:space="preserve">on </w:t>
            </w:r>
            <w:r w:rsidR="00581D45" w:rsidRPr="00A21EEA">
              <w:rPr>
                <w:sz w:val="20"/>
                <w:szCs w:val="20"/>
              </w:rPr>
              <w:t xml:space="preserve">cooperation among relevant entities </w:t>
            </w:r>
            <w:r w:rsidR="00DF3F17">
              <w:rPr>
                <w:sz w:val="20"/>
                <w:szCs w:val="20"/>
              </w:rPr>
              <w:t xml:space="preserve">engaged in </w:t>
            </w:r>
            <w:r w:rsidR="00581D45" w:rsidRPr="00A21EEA">
              <w:rPr>
                <w:sz w:val="20"/>
                <w:szCs w:val="20"/>
              </w:rPr>
              <w:t xml:space="preserve">work on </w:t>
            </w:r>
            <w:r w:rsidR="00581D45" w:rsidRPr="00A21EEA">
              <w:rPr>
                <w:sz w:val="20"/>
                <w:szCs w:val="20"/>
                <w:lang w:val="en"/>
              </w:rPr>
              <w:t xml:space="preserve">marine and coastal biodiversity and island biodiversity </w:t>
            </w:r>
          </w:p>
        </w:tc>
        <w:tc>
          <w:tcPr>
            <w:tcW w:w="2410" w:type="dxa"/>
            <w:tcBorders>
              <w:top w:val="single" w:sz="4" w:space="0" w:color="auto"/>
              <w:left w:val="single" w:sz="4" w:space="0" w:color="auto"/>
              <w:right w:val="single" w:sz="4" w:space="0" w:color="auto"/>
            </w:tcBorders>
          </w:tcPr>
          <w:p w14:paraId="1638CD46" w14:textId="53F818D8" w:rsidR="00581D45" w:rsidRPr="00A21EEA" w:rsidRDefault="00172810" w:rsidP="002E6969">
            <w:pPr>
              <w:pStyle w:val="Para10"/>
              <w:spacing w:before="0" w:after="0"/>
              <w:jc w:val="left"/>
              <w:rPr>
                <w:sz w:val="20"/>
                <w:szCs w:val="20"/>
              </w:rPr>
            </w:pPr>
            <w:r>
              <w:rPr>
                <w:sz w:val="20"/>
                <w:szCs w:val="20"/>
                <w:lang w:val="en-GB"/>
              </w:rPr>
              <w:t xml:space="preserve">Subsidiary Body on Scientific, Technical and Technological Advice, </w:t>
            </w:r>
            <w:r w:rsidR="00AE3A75">
              <w:rPr>
                <w:sz w:val="20"/>
                <w:szCs w:val="20"/>
                <w:lang w:val="en-GB"/>
              </w:rPr>
              <w:t>twenty-eighth meeting, a</w:t>
            </w:r>
            <w:r w:rsidR="000F5CC0">
              <w:rPr>
                <w:sz w:val="20"/>
                <w:szCs w:val="20"/>
                <w:lang w:val="en-GB"/>
              </w:rPr>
              <w:t xml:space="preserve">genda </w:t>
            </w:r>
            <w:r w:rsidR="00581D45" w:rsidRPr="00A21EEA">
              <w:rPr>
                <w:sz w:val="20"/>
                <w:szCs w:val="20"/>
                <w:lang w:val="en-GB"/>
              </w:rPr>
              <w:t xml:space="preserve">item 8 </w:t>
            </w:r>
            <w:r w:rsidR="00480031">
              <w:rPr>
                <w:sz w:val="20"/>
                <w:szCs w:val="20"/>
                <w:lang w:val="en-GB"/>
              </w:rPr>
              <w:t>on m</w:t>
            </w:r>
            <w:r w:rsidR="00581D45" w:rsidRPr="00A21EEA">
              <w:rPr>
                <w:sz w:val="20"/>
                <w:szCs w:val="20"/>
                <w:lang w:val="en-GB"/>
              </w:rPr>
              <w:t xml:space="preserve">arine and </w:t>
            </w:r>
            <w:r w:rsidR="000F5CC0">
              <w:rPr>
                <w:sz w:val="20"/>
                <w:szCs w:val="20"/>
                <w:lang w:val="en-GB"/>
              </w:rPr>
              <w:t>c</w:t>
            </w:r>
            <w:r w:rsidR="00581D45" w:rsidRPr="00A21EEA">
              <w:rPr>
                <w:sz w:val="20"/>
                <w:szCs w:val="20"/>
                <w:lang w:val="en-GB"/>
              </w:rPr>
              <w:t xml:space="preserve">oastal </w:t>
            </w:r>
            <w:r w:rsidR="000F5CC0">
              <w:rPr>
                <w:sz w:val="20"/>
                <w:szCs w:val="20"/>
                <w:lang w:val="en-GB"/>
              </w:rPr>
              <w:t>b</w:t>
            </w:r>
            <w:r w:rsidR="00581D45" w:rsidRPr="00A21EEA">
              <w:rPr>
                <w:sz w:val="20"/>
                <w:szCs w:val="20"/>
                <w:lang w:val="en-GB"/>
              </w:rPr>
              <w:t>iodiversity</w:t>
            </w:r>
          </w:p>
          <w:p w14:paraId="1C27C2A2" w14:textId="77777777" w:rsidR="00581D45" w:rsidRPr="00A21EEA" w:rsidRDefault="00581D45" w:rsidP="002E6969">
            <w:pPr>
              <w:pStyle w:val="Para10"/>
              <w:spacing w:before="0" w:after="0"/>
              <w:jc w:val="left"/>
              <w:rPr>
                <w:sz w:val="20"/>
                <w:szCs w:val="20"/>
              </w:rPr>
            </w:pPr>
          </w:p>
        </w:tc>
        <w:tc>
          <w:tcPr>
            <w:tcW w:w="2126" w:type="dxa"/>
            <w:tcBorders>
              <w:top w:val="single" w:sz="4" w:space="0" w:color="auto"/>
              <w:left w:val="single" w:sz="4" w:space="0" w:color="auto"/>
              <w:right w:val="single" w:sz="4" w:space="0" w:color="auto"/>
            </w:tcBorders>
          </w:tcPr>
          <w:p w14:paraId="3C629047" w14:textId="3041D968" w:rsidR="00581D45" w:rsidRPr="00A21EEA" w:rsidRDefault="00581D45" w:rsidP="002E6969">
            <w:pPr>
              <w:pStyle w:val="Para10"/>
              <w:spacing w:before="0" w:after="0"/>
              <w:jc w:val="left"/>
              <w:rPr>
                <w:sz w:val="20"/>
                <w:szCs w:val="20"/>
              </w:rPr>
            </w:pPr>
            <w:r w:rsidRPr="00A21EEA">
              <w:rPr>
                <w:sz w:val="20"/>
                <w:szCs w:val="20"/>
              </w:rPr>
              <w:t>Competent intergovernmental organizations, regional conventions, bodies, initiatives</w:t>
            </w:r>
            <w:r w:rsidR="00143F79">
              <w:rPr>
                <w:sz w:val="20"/>
                <w:szCs w:val="20"/>
              </w:rPr>
              <w:t>,</w:t>
            </w:r>
            <w:r w:rsidRPr="00A21EEA">
              <w:rPr>
                <w:sz w:val="20"/>
                <w:szCs w:val="20"/>
              </w:rPr>
              <w:t xml:space="preserve"> organizations, projects and programmes and other relevant stakeholders</w:t>
            </w:r>
          </w:p>
        </w:tc>
        <w:tc>
          <w:tcPr>
            <w:tcW w:w="2410" w:type="dxa"/>
            <w:tcBorders>
              <w:top w:val="single" w:sz="4" w:space="0" w:color="auto"/>
              <w:left w:val="single" w:sz="4" w:space="0" w:color="auto"/>
              <w:right w:val="single" w:sz="4" w:space="0" w:color="auto"/>
            </w:tcBorders>
          </w:tcPr>
          <w:p w14:paraId="0A48300C" w14:textId="284EBF3F" w:rsidR="00581D45" w:rsidRPr="00A21EEA" w:rsidRDefault="00456CDA" w:rsidP="00FD7B19">
            <w:pPr>
              <w:pStyle w:val="Para10"/>
              <w:spacing w:before="0" w:after="0"/>
              <w:jc w:val="left"/>
              <w:rPr>
                <w:sz w:val="20"/>
                <w:szCs w:val="20"/>
              </w:rPr>
            </w:pPr>
            <w:r>
              <w:rPr>
                <w:sz w:val="20"/>
                <w:szCs w:val="20"/>
              </w:rPr>
              <w:t>Yet to be assigned</w:t>
            </w:r>
          </w:p>
        </w:tc>
      </w:tr>
      <w:tr w:rsidR="00581D45" w:rsidRPr="00A21EEA" w14:paraId="57BA0CFC" w14:textId="77777777" w:rsidTr="00FD7B19">
        <w:tc>
          <w:tcPr>
            <w:tcW w:w="2552" w:type="dxa"/>
            <w:tcBorders>
              <w:top w:val="single" w:sz="4" w:space="0" w:color="auto"/>
              <w:left w:val="single" w:sz="4" w:space="0" w:color="auto"/>
              <w:bottom w:val="single" w:sz="4" w:space="0" w:color="auto"/>
              <w:right w:val="single" w:sz="4" w:space="0" w:color="auto"/>
            </w:tcBorders>
          </w:tcPr>
          <w:p w14:paraId="465CDFE9" w14:textId="7A3227DA" w:rsidR="00581D45" w:rsidRPr="00A21EEA" w:rsidRDefault="00581D45" w:rsidP="002E6969">
            <w:pPr>
              <w:pStyle w:val="Para10"/>
              <w:spacing w:before="0" w:after="0"/>
              <w:jc w:val="left"/>
              <w:rPr>
                <w:sz w:val="20"/>
                <w:szCs w:val="20"/>
              </w:rPr>
            </w:pPr>
            <w:r w:rsidRPr="00A21EEA">
              <w:rPr>
                <w:sz w:val="20"/>
                <w:szCs w:val="20"/>
              </w:rPr>
              <w:t xml:space="preserve">Decision </w:t>
            </w:r>
            <w:hyperlink r:id="rId43">
              <w:r w:rsidRPr="00A21EEA">
                <w:rPr>
                  <w:rStyle w:val="Hyperlink"/>
                  <w:sz w:val="20"/>
                  <w:szCs w:val="20"/>
                </w:rPr>
                <w:t>16/19</w:t>
              </w:r>
              <w:r w:rsidR="000235A0">
                <w:rPr>
                  <w:rStyle w:val="Hyperlink"/>
                  <w:sz w:val="20"/>
                  <w:szCs w:val="20"/>
                </w:rPr>
                <w:t>,</w:t>
              </w:r>
              <w:r w:rsidRPr="00A21EEA">
                <w:rPr>
                  <w:rStyle w:val="Hyperlink"/>
                  <w:sz w:val="20"/>
                  <w:szCs w:val="20"/>
                </w:rPr>
                <w:t> </w:t>
              </w:r>
            </w:hyperlink>
            <w:r w:rsidR="000235A0">
              <w:t>sub</w:t>
            </w:r>
            <w:r w:rsidRPr="00A21EEA">
              <w:rPr>
                <w:sz w:val="20"/>
                <w:szCs w:val="20"/>
              </w:rPr>
              <w:t>paragraphs</w:t>
            </w:r>
            <w:r w:rsidR="00BB238F">
              <w:rPr>
                <w:sz w:val="20"/>
                <w:szCs w:val="20"/>
              </w:rPr>
              <w:t> </w:t>
            </w:r>
            <w:r w:rsidRPr="00A21EEA">
              <w:rPr>
                <w:sz w:val="20"/>
                <w:szCs w:val="20"/>
              </w:rPr>
              <w:t>9</w:t>
            </w:r>
            <w:r w:rsidR="000235A0">
              <w:rPr>
                <w:sz w:val="20"/>
                <w:szCs w:val="20"/>
              </w:rPr>
              <w:t xml:space="preserve"> </w:t>
            </w:r>
            <w:r w:rsidRPr="00A21EEA">
              <w:rPr>
                <w:sz w:val="20"/>
                <w:szCs w:val="20"/>
              </w:rPr>
              <w:t>(b), (c)</w:t>
            </w:r>
            <w:r w:rsidR="000235A0">
              <w:rPr>
                <w:sz w:val="20"/>
                <w:szCs w:val="20"/>
              </w:rPr>
              <w:t xml:space="preserve"> and</w:t>
            </w:r>
            <w:r w:rsidRPr="00A21EEA">
              <w:rPr>
                <w:sz w:val="20"/>
                <w:szCs w:val="20"/>
              </w:rPr>
              <w:t xml:space="preserve"> (d), on cooperation and collaboration to raise awareness and build capacity on the</w:t>
            </w:r>
            <w:r w:rsidRPr="00A21EEA">
              <w:rPr>
                <w:sz w:val="20"/>
                <w:szCs w:val="20"/>
                <w:lang w:val="en-GB"/>
              </w:rPr>
              <w:t xml:space="preserve"> interlinkages between biodiversity and health </w:t>
            </w:r>
          </w:p>
        </w:tc>
        <w:tc>
          <w:tcPr>
            <w:tcW w:w="2410" w:type="dxa"/>
            <w:tcBorders>
              <w:top w:val="single" w:sz="4" w:space="0" w:color="auto"/>
              <w:left w:val="single" w:sz="4" w:space="0" w:color="auto"/>
              <w:bottom w:val="single" w:sz="4" w:space="0" w:color="auto"/>
              <w:right w:val="single" w:sz="4" w:space="0" w:color="auto"/>
            </w:tcBorders>
          </w:tcPr>
          <w:p w14:paraId="7406D2DF" w14:textId="1A0F7362" w:rsidR="00581D45" w:rsidRPr="00A21EEA" w:rsidRDefault="00AE3A75" w:rsidP="002E6969">
            <w:pPr>
              <w:pStyle w:val="Para10"/>
              <w:spacing w:before="0" w:after="0"/>
              <w:jc w:val="left"/>
              <w:rPr>
                <w:sz w:val="20"/>
                <w:szCs w:val="20"/>
              </w:rPr>
            </w:pPr>
            <w:r w:rsidRPr="00AE3A75">
              <w:rPr>
                <w:sz w:val="20"/>
                <w:szCs w:val="20"/>
                <w:lang w:val="en-GB"/>
              </w:rPr>
              <w:t xml:space="preserve">Subsidiary Body on Scientific, Technical and Technological Advice, </w:t>
            </w:r>
            <w:r>
              <w:rPr>
                <w:sz w:val="20"/>
                <w:szCs w:val="20"/>
                <w:lang w:val="en-GB"/>
              </w:rPr>
              <w:t>twenty</w:t>
            </w:r>
            <w:r w:rsidR="005163D5">
              <w:rPr>
                <w:sz w:val="20"/>
                <w:szCs w:val="20"/>
                <w:lang w:val="en-GB"/>
              </w:rPr>
              <w:t>-seventh meeting, agenda item</w:t>
            </w:r>
            <w:r w:rsidR="00480031">
              <w:rPr>
                <w:sz w:val="20"/>
                <w:szCs w:val="20"/>
                <w:lang w:val="en-GB"/>
              </w:rPr>
              <w:t> </w:t>
            </w:r>
            <w:r w:rsidR="0090471D">
              <w:rPr>
                <w:sz w:val="20"/>
                <w:szCs w:val="20"/>
                <w:lang w:val="en-GB"/>
              </w:rPr>
              <w:t>10</w:t>
            </w:r>
            <w:r w:rsidR="00480031">
              <w:rPr>
                <w:sz w:val="20"/>
                <w:szCs w:val="20"/>
                <w:lang w:val="en-GB"/>
              </w:rPr>
              <w:t xml:space="preserve"> on </w:t>
            </w:r>
            <w:r w:rsidR="00480031">
              <w:rPr>
                <w:sz w:val="20"/>
                <w:szCs w:val="20"/>
              </w:rPr>
              <w:t>b</w:t>
            </w:r>
            <w:r w:rsidR="00581D45" w:rsidRPr="00A21EEA">
              <w:rPr>
                <w:sz w:val="20"/>
                <w:szCs w:val="20"/>
              </w:rPr>
              <w:t xml:space="preserve">iodiversity and </w:t>
            </w:r>
            <w:r w:rsidR="00C01E16">
              <w:rPr>
                <w:sz w:val="20"/>
                <w:szCs w:val="20"/>
              </w:rPr>
              <w:t>h</w:t>
            </w:r>
            <w:r w:rsidR="00581D45" w:rsidRPr="00A21EEA">
              <w:rPr>
                <w:sz w:val="20"/>
                <w:szCs w:val="20"/>
              </w:rPr>
              <w:t>ealth</w:t>
            </w:r>
          </w:p>
          <w:p w14:paraId="44D49E10" w14:textId="77777777" w:rsidR="00581D45" w:rsidRPr="00A21EEA" w:rsidRDefault="00581D45" w:rsidP="002E6969">
            <w:pPr>
              <w:pStyle w:val="Para10"/>
              <w:spacing w:before="0" w:after="0"/>
              <w:jc w:val="left"/>
              <w:rPr>
                <w:sz w:val="20"/>
                <w:szCs w:val="20"/>
                <w:lang w:val="en-GB"/>
              </w:rPr>
            </w:pPr>
          </w:p>
        </w:tc>
        <w:tc>
          <w:tcPr>
            <w:tcW w:w="2126" w:type="dxa"/>
            <w:tcBorders>
              <w:top w:val="single" w:sz="4" w:space="0" w:color="auto"/>
              <w:left w:val="single" w:sz="4" w:space="0" w:color="auto"/>
              <w:bottom w:val="single" w:sz="4" w:space="0" w:color="auto"/>
              <w:right w:val="single" w:sz="4" w:space="0" w:color="auto"/>
            </w:tcBorders>
          </w:tcPr>
          <w:p w14:paraId="2BC098C4" w14:textId="31F91934" w:rsidR="00581D45" w:rsidRPr="00A21EEA" w:rsidRDefault="00571744" w:rsidP="002E6969">
            <w:pPr>
              <w:pStyle w:val="Para10"/>
              <w:spacing w:before="0" w:after="0"/>
              <w:jc w:val="left"/>
              <w:rPr>
                <w:sz w:val="20"/>
                <w:szCs w:val="20"/>
                <w:lang w:val="en-GB"/>
              </w:rPr>
            </w:pPr>
            <w:r>
              <w:rPr>
                <w:sz w:val="20"/>
                <w:szCs w:val="20"/>
              </w:rPr>
              <w:t>I</w:t>
            </w:r>
            <w:proofErr w:type="spellStart"/>
            <w:r w:rsidR="00581D45" w:rsidRPr="00A21EEA">
              <w:rPr>
                <w:sz w:val="20"/>
                <w:szCs w:val="20"/>
                <w:lang w:val="en-GB"/>
              </w:rPr>
              <w:t>nternational</w:t>
            </w:r>
            <w:proofErr w:type="spellEnd"/>
            <w:r w:rsidR="00581D45" w:rsidRPr="00A21EEA">
              <w:rPr>
                <w:sz w:val="20"/>
                <w:szCs w:val="20"/>
                <w:lang w:val="en-GB"/>
              </w:rPr>
              <w:t xml:space="preserve"> organizations and the Quadripartite </w:t>
            </w:r>
            <w:r w:rsidR="00000AB7">
              <w:rPr>
                <w:sz w:val="20"/>
                <w:szCs w:val="20"/>
                <w:lang w:val="en-GB"/>
              </w:rPr>
              <w:t>a</w:t>
            </w:r>
            <w:r w:rsidR="00581D45" w:rsidRPr="00A21EEA">
              <w:rPr>
                <w:sz w:val="20"/>
                <w:szCs w:val="20"/>
                <w:lang w:val="en-GB"/>
              </w:rPr>
              <w:t>lliance on One Health</w:t>
            </w:r>
          </w:p>
        </w:tc>
        <w:tc>
          <w:tcPr>
            <w:tcW w:w="2410" w:type="dxa"/>
            <w:tcBorders>
              <w:top w:val="single" w:sz="4" w:space="0" w:color="auto"/>
              <w:left w:val="single" w:sz="4" w:space="0" w:color="auto"/>
              <w:bottom w:val="single" w:sz="4" w:space="0" w:color="auto"/>
              <w:right w:val="single" w:sz="4" w:space="0" w:color="auto"/>
            </w:tcBorders>
          </w:tcPr>
          <w:p w14:paraId="16B15F96" w14:textId="77777777" w:rsidR="00581D45" w:rsidRPr="00A21EEA" w:rsidRDefault="00581D45" w:rsidP="002E6969">
            <w:pPr>
              <w:pStyle w:val="Para10"/>
              <w:spacing w:before="0" w:after="0"/>
              <w:jc w:val="left"/>
              <w:rPr>
                <w:color w:val="0000FF"/>
                <w:sz w:val="20"/>
                <w:szCs w:val="20"/>
                <w:u w:val="single"/>
              </w:rPr>
            </w:pPr>
            <w:r w:rsidRPr="00A21EEA">
              <w:rPr>
                <w:color w:val="0000FF"/>
                <w:sz w:val="20"/>
                <w:szCs w:val="20"/>
                <w:u w:val="single"/>
              </w:rPr>
              <w:t>CBD/SBSTTA</w:t>
            </w:r>
            <w:hyperlink r:id="rId44">
              <w:r w:rsidRPr="00A21EEA">
                <w:rPr>
                  <w:rStyle w:val="Hyperlink"/>
                  <w:sz w:val="20"/>
                  <w:szCs w:val="20"/>
                </w:rPr>
                <w:t>/</w:t>
              </w:r>
            </w:hyperlink>
            <w:r w:rsidRPr="00A21EEA">
              <w:rPr>
                <w:color w:val="0000FF"/>
                <w:sz w:val="20"/>
                <w:szCs w:val="20"/>
                <w:u w:val="single"/>
              </w:rPr>
              <w:t>27/9</w:t>
            </w:r>
          </w:p>
          <w:p w14:paraId="2DACC2CD" w14:textId="3C48AAD2" w:rsidR="00581D45" w:rsidRPr="00A21EEA" w:rsidRDefault="00581D45" w:rsidP="002E6969">
            <w:pPr>
              <w:pStyle w:val="Para10"/>
              <w:spacing w:before="0" w:after="0"/>
              <w:jc w:val="left"/>
              <w:rPr>
                <w:sz w:val="20"/>
                <w:szCs w:val="20"/>
              </w:rPr>
            </w:pPr>
            <w:hyperlink r:id="rId45" w:history="1">
              <w:r w:rsidRPr="00FD7B19">
                <w:rPr>
                  <w:rStyle w:val="Strong"/>
                  <w:b w:val="0"/>
                  <w:bCs w:val="0"/>
                  <w:color w:val="0000FF"/>
                  <w:sz w:val="20"/>
                  <w:szCs w:val="20"/>
                  <w:u w:val="single"/>
                </w:rPr>
                <w:t xml:space="preserve">Recommendation </w:t>
              </w:r>
              <w:r w:rsidRPr="00A21EEA">
                <w:rPr>
                  <w:rStyle w:val="break-word"/>
                  <w:rFonts w:eastAsiaTheme="majorEastAsia"/>
                  <w:color w:val="0000FF"/>
                  <w:sz w:val="20"/>
                  <w:szCs w:val="20"/>
                  <w:u w:val="single"/>
                </w:rPr>
                <w:t>27/10</w:t>
              </w:r>
              <w:r w:rsidRPr="00A21EEA">
                <w:rPr>
                  <w:rStyle w:val="Strong"/>
                  <w:color w:val="0000FF"/>
                  <w:sz w:val="20"/>
                  <w:szCs w:val="20"/>
                  <w:u w:val="single"/>
                </w:rPr>
                <w:t xml:space="preserve"> </w:t>
              </w:r>
            </w:hyperlink>
          </w:p>
        </w:tc>
      </w:tr>
      <w:tr w:rsidR="00581D45" w:rsidRPr="00A21EEA" w14:paraId="6049FD72" w14:textId="77777777" w:rsidTr="00FD7B19">
        <w:tc>
          <w:tcPr>
            <w:tcW w:w="2552" w:type="dxa"/>
            <w:tcBorders>
              <w:top w:val="single" w:sz="4" w:space="0" w:color="auto"/>
              <w:left w:val="single" w:sz="4" w:space="0" w:color="auto"/>
              <w:bottom w:val="single" w:sz="4" w:space="0" w:color="auto"/>
              <w:right w:val="single" w:sz="4" w:space="0" w:color="auto"/>
            </w:tcBorders>
          </w:tcPr>
          <w:p w14:paraId="17910993" w14:textId="1D819BE8" w:rsidR="00581D45" w:rsidRPr="00A21EEA" w:rsidRDefault="00581D45" w:rsidP="002E6969">
            <w:pPr>
              <w:snapToGrid w:val="0"/>
              <w:jc w:val="left"/>
              <w:rPr>
                <w:sz w:val="20"/>
                <w:szCs w:val="20"/>
              </w:rPr>
            </w:pPr>
            <w:r w:rsidRPr="00A21EEA">
              <w:rPr>
                <w:sz w:val="20"/>
                <w:szCs w:val="20"/>
                <w:lang w:val="en"/>
              </w:rPr>
              <w:t xml:space="preserve">Decision </w:t>
            </w:r>
            <w:hyperlink r:id="rId46">
              <w:r w:rsidRPr="00A21EEA">
                <w:rPr>
                  <w:rStyle w:val="Hyperlink"/>
                  <w:sz w:val="20"/>
                  <w:szCs w:val="20"/>
                </w:rPr>
                <w:t>16/22</w:t>
              </w:r>
              <w:r w:rsidR="005878E1">
                <w:rPr>
                  <w:rStyle w:val="Hyperlink"/>
                  <w:sz w:val="20"/>
                  <w:szCs w:val="20"/>
                </w:rPr>
                <w:t>,</w:t>
              </w:r>
              <w:r w:rsidRPr="00A21EEA">
                <w:rPr>
                  <w:rStyle w:val="Hyperlink"/>
                  <w:sz w:val="20"/>
                  <w:szCs w:val="20"/>
                </w:rPr>
                <w:t xml:space="preserve"> </w:t>
              </w:r>
            </w:hyperlink>
            <w:r w:rsidRPr="00A21EEA">
              <w:rPr>
                <w:sz w:val="20"/>
                <w:szCs w:val="20"/>
              </w:rPr>
              <w:t>paragraphs</w:t>
            </w:r>
            <w:r w:rsidR="00BB238F">
              <w:rPr>
                <w:sz w:val="20"/>
                <w:szCs w:val="20"/>
              </w:rPr>
              <w:t> </w:t>
            </w:r>
            <w:r w:rsidRPr="00A21EEA">
              <w:rPr>
                <w:sz w:val="20"/>
                <w:szCs w:val="20"/>
              </w:rPr>
              <w:t>14, 15</w:t>
            </w:r>
            <w:r w:rsidR="00FF0516">
              <w:rPr>
                <w:sz w:val="20"/>
                <w:szCs w:val="20"/>
              </w:rPr>
              <w:t xml:space="preserve"> and</w:t>
            </w:r>
            <w:r w:rsidRPr="00A21EEA">
              <w:rPr>
                <w:sz w:val="20"/>
                <w:szCs w:val="20"/>
              </w:rPr>
              <w:t xml:space="preserve"> 19, among others, on synergies and cooperation, </w:t>
            </w:r>
            <w:r w:rsidR="002B0841">
              <w:rPr>
                <w:sz w:val="20"/>
                <w:szCs w:val="20"/>
              </w:rPr>
              <w:t>a</w:t>
            </w:r>
            <w:r w:rsidRPr="00A21EEA">
              <w:rPr>
                <w:sz w:val="20"/>
                <w:szCs w:val="20"/>
              </w:rPr>
              <w:t xml:space="preserve"> joint work programme, </w:t>
            </w:r>
            <w:r w:rsidR="00035D40">
              <w:rPr>
                <w:sz w:val="20"/>
                <w:szCs w:val="20"/>
              </w:rPr>
              <w:t xml:space="preserve">the </w:t>
            </w:r>
            <w:r w:rsidRPr="00A21EEA">
              <w:rPr>
                <w:sz w:val="20"/>
                <w:szCs w:val="20"/>
              </w:rPr>
              <w:t xml:space="preserve">Joint Liaison Group of the Rio </w:t>
            </w:r>
            <w:r w:rsidR="005B5A29">
              <w:rPr>
                <w:sz w:val="20"/>
                <w:szCs w:val="20"/>
              </w:rPr>
              <w:t>C</w:t>
            </w:r>
            <w:r w:rsidRPr="00A21EEA">
              <w:rPr>
                <w:sz w:val="20"/>
                <w:szCs w:val="20"/>
              </w:rPr>
              <w:t>onventions and other biodiversity and climate change</w:t>
            </w:r>
            <w:r w:rsidR="002B0841">
              <w:rPr>
                <w:sz w:val="20"/>
                <w:szCs w:val="20"/>
              </w:rPr>
              <w:t>-related</w:t>
            </w:r>
            <w:r w:rsidRPr="00A21EEA">
              <w:rPr>
                <w:sz w:val="20"/>
                <w:szCs w:val="20"/>
              </w:rPr>
              <w:t xml:space="preserve"> matters </w:t>
            </w:r>
          </w:p>
        </w:tc>
        <w:tc>
          <w:tcPr>
            <w:tcW w:w="2410" w:type="dxa"/>
            <w:tcBorders>
              <w:top w:val="single" w:sz="4" w:space="0" w:color="auto"/>
              <w:left w:val="single" w:sz="4" w:space="0" w:color="auto"/>
              <w:bottom w:val="single" w:sz="4" w:space="0" w:color="auto"/>
              <w:right w:val="single" w:sz="4" w:space="0" w:color="auto"/>
            </w:tcBorders>
          </w:tcPr>
          <w:p w14:paraId="322900B4" w14:textId="3488B30D" w:rsidR="00581D45" w:rsidRPr="00A21EEA" w:rsidRDefault="00C01E16" w:rsidP="002E6969">
            <w:pPr>
              <w:pStyle w:val="Para10"/>
              <w:spacing w:before="0" w:after="0"/>
              <w:jc w:val="left"/>
              <w:rPr>
                <w:sz w:val="20"/>
                <w:szCs w:val="20"/>
                <w:lang w:val="en-GB"/>
              </w:rPr>
            </w:pPr>
            <w:r w:rsidRPr="00C01E16">
              <w:rPr>
                <w:sz w:val="20"/>
                <w:szCs w:val="20"/>
                <w:lang w:val="en-GB"/>
              </w:rPr>
              <w:t xml:space="preserve">Subsidiary Body on Scientific, Technical and Technological Advice, twenty-seventh meeting, </w:t>
            </w:r>
            <w:r w:rsidR="0091464A">
              <w:rPr>
                <w:sz w:val="20"/>
                <w:szCs w:val="20"/>
                <w:lang w:val="en-GB"/>
              </w:rPr>
              <w:t>agenda</w:t>
            </w:r>
            <w:r w:rsidR="00581D45" w:rsidRPr="00A21EEA">
              <w:rPr>
                <w:sz w:val="20"/>
                <w:szCs w:val="20"/>
                <w:lang w:val="en-GB"/>
              </w:rPr>
              <w:t xml:space="preserve"> item 5 </w:t>
            </w:r>
            <w:r w:rsidR="00480031">
              <w:rPr>
                <w:sz w:val="20"/>
                <w:szCs w:val="20"/>
                <w:lang w:val="en-GB"/>
              </w:rPr>
              <w:t>on b</w:t>
            </w:r>
            <w:r w:rsidR="00581D45" w:rsidRPr="00A21EEA">
              <w:rPr>
                <w:sz w:val="20"/>
                <w:szCs w:val="20"/>
                <w:lang w:val="en-GB"/>
              </w:rPr>
              <w:t>iodiversity and climate change</w:t>
            </w:r>
          </w:p>
        </w:tc>
        <w:tc>
          <w:tcPr>
            <w:tcW w:w="2126" w:type="dxa"/>
            <w:tcBorders>
              <w:top w:val="single" w:sz="4" w:space="0" w:color="auto"/>
              <w:left w:val="single" w:sz="4" w:space="0" w:color="auto"/>
              <w:bottom w:val="single" w:sz="4" w:space="0" w:color="auto"/>
              <w:right w:val="single" w:sz="4" w:space="0" w:color="auto"/>
            </w:tcBorders>
          </w:tcPr>
          <w:p w14:paraId="6A0CCAFC" w14:textId="18231811" w:rsidR="00581D45" w:rsidRPr="00A21EEA" w:rsidRDefault="004525A5" w:rsidP="002E6969">
            <w:pPr>
              <w:pStyle w:val="Para10"/>
              <w:spacing w:before="0" w:after="0"/>
              <w:jc w:val="left"/>
              <w:rPr>
                <w:sz w:val="20"/>
                <w:szCs w:val="20"/>
              </w:rPr>
            </w:pPr>
            <w:r w:rsidRPr="004525A5">
              <w:rPr>
                <w:sz w:val="20"/>
                <w:szCs w:val="20"/>
                <w:lang w:val="en-GB"/>
              </w:rPr>
              <w:t xml:space="preserve">United Nations Environment Programme </w:t>
            </w:r>
            <w:r w:rsidR="00461E83">
              <w:rPr>
                <w:sz w:val="20"/>
                <w:szCs w:val="20"/>
                <w:lang w:val="en-GB"/>
              </w:rPr>
              <w:t>(</w:t>
            </w:r>
            <w:r w:rsidR="00581D45" w:rsidRPr="00A21EEA">
              <w:rPr>
                <w:sz w:val="20"/>
                <w:szCs w:val="20"/>
              </w:rPr>
              <w:t>UNEP</w:t>
            </w:r>
            <w:r w:rsidR="00461E83">
              <w:rPr>
                <w:sz w:val="20"/>
                <w:szCs w:val="20"/>
              </w:rPr>
              <w:t>)</w:t>
            </w:r>
            <w:r w:rsidR="007A4DD9">
              <w:rPr>
                <w:sz w:val="20"/>
                <w:szCs w:val="20"/>
              </w:rPr>
              <w:t>,</w:t>
            </w:r>
            <w:r w:rsidR="00DF3430">
              <w:rPr>
                <w:sz w:val="20"/>
                <w:szCs w:val="20"/>
              </w:rPr>
              <w:t xml:space="preserve"> </w:t>
            </w:r>
            <w:r w:rsidR="00581D45" w:rsidRPr="00A21EEA">
              <w:rPr>
                <w:sz w:val="20"/>
                <w:szCs w:val="20"/>
              </w:rPr>
              <w:t xml:space="preserve">governing bodies of </w:t>
            </w:r>
            <w:r w:rsidR="00461E83">
              <w:rPr>
                <w:sz w:val="20"/>
                <w:szCs w:val="20"/>
              </w:rPr>
              <w:t>the United Nations Framework Convention on Climate Change</w:t>
            </w:r>
            <w:r w:rsidR="00596B55">
              <w:rPr>
                <w:sz w:val="20"/>
                <w:szCs w:val="20"/>
              </w:rPr>
              <w:t xml:space="preserve"> and</w:t>
            </w:r>
            <w:r w:rsidR="00EB464B">
              <w:rPr>
                <w:sz w:val="20"/>
                <w:szCs w:val="20"/>
              </w:rPr>
              <w:t xml:space="preserve"> </w:t>
            </w:r>
            <w:r w:rsidR="00461E83">
              <w:rPr>
                <w:sz w:val="20"/>
                <w:szCs w:val="20"/>
              </w:rPr>
              <w:t xml:space="preserve">the </w:t>
            </w:r>
            <w:r w:rsidR="00581D45" w:rsidRPr="00A21EEA">
              <w:rPr>
                <w:sz w:val="20"/>
                <w:szCs w:val="20"/>
              </w:rPr>
              <w:t xml:space="preserve">Joint Liaison Group of the Rio </w:t>
            </w:r>
            <w:r w:rsidR="00A750D7">
              <w:rPr>
                <w:sz w:val="20"/>
                <w:szCs w:val="20"/>
              </w:rPr>
              <w:t>C</w:t>
            </w:r>
            <w:r w:rsidR="00581D45" w:rsidRPr="00A21EEA">
              <w:rPr>
                <w:sz w:val="20"/>
                <w:szCs w:val="20"/>
              </w:rPr>
              <w:t>onventions and their partners</w:t>
            </w:r>
          </w:p>
        </w:tc>
        <w:tc>
          <w:tcPr>
            <w:tcW w:w="2410" w:type="dxa"/>
            <w:tcBorders>
              <w:top w:val="single" w:sz="4" w:space="0" w:color="auto"/>
              <w:left w:val="single" w:sz="4" w:space="0" w:color="auto"/>
              <w:bottom w:val="single" w:sz="4" w:space="0" w:color="auto"/>
              <w:right w:val="single" w:sz="4" w:space="0" w:color="auto"/>
            </w:tcBorders>
          </w:tcPr>
          <w:p w14:paraId="07D41E56" w14:textId="77777777" w:rsidR="00581D45" w:rsidRPr="00A21EEA" w:rsidRDefault="00581D45" w:rsidP="002E6969">
            <w:pPr>
              <w:pStyle w:val="Para10"/>
              <w:spacing w:before="0" w:after="0"/>
              <w:jc w:val="left"/>
              <w:rPr>
                <w:sz w:val="20"/>
                <w:szCs w:val="20"/>
              </w:rPr>
            </w:pPr>
            <w:hyperlink r:id="rId47" w:history="1">
              <w:r w:rsidRPr="00A21EEA">
                <w:rPr>
                  <w:rStyle w:val="break-word"/>
                  <w:rFonts w:eastAsiaTheme="majorEastAsia"/>
                  <w:color w:val="0000FF"/>
                  <w:sz w:val="20"/>
                  <w:szCs w:val="20"/>
                  <w:u w:val="single"/>
                </w:rPr>
                <w:t>CBD/SBSTTA/27/4</w:t>
              </w:r>
            </w:hyperlink>
          </w:p>
          <w:p w14:paraId="6F9C7539" w14:textId="155EFB40" w:rsidR="00581D45" w:rsidRPr="00A21EEA" w:rsidRDefault="00581D45" w:rsidP="002E6969">
            <w:pPr>
              <w:pStyle w:val="Para10"/>
              <w:spacing w:before="0" w:after="0"/>
              <w:jc w:val="left"/>
              <w:rPr>
                <w:sz w:val="20"/>
                <w:szCs w:val="20"/>
              </w:rPr>
            </w:pPr>
            <w:hyperlink r:id="rId48" w:history="1">
              <w:r w:rsidRPr="00FD7B19">
                <w:rPr>
                  <w:rStyle w:val="Strong"/>
                  <w:b w:val="0"/>
                  <w:bCs w:val="0"/>
                  <w:color w:val="0000FF"/>
                  <w:sz w:val="20"/>
                  <w:szCs w:val="20"/>
                  <w:u w:val="single"/>
                </w:rPr>
                <w:t>Recommendation</w:t>
              </w:r>
              <w:r w:rsidRPr="00FD7B19">
                <w:rPr>
                  <w:rStyle w:val="break-word"/>
                  <w:rFonts w:eastAsiaTheme="majorEastAsia"/>
                </w:rPr>
                <w:t xml:space="preserve"> </w:t>
              </w:r>
              <w:r w:rsidRPr="00A21EEA">
                <w:rPr>
                  <w:rStyle w:val="break-word"/>
                  <w:rFonts w:eastAsiaTheme="majorEastAsia"/>
                  <w:color w:val="0000FF"/>
                  <w:sz w:val="20"/>
                  <w:szCs w:val="20"/>
                  <w:u w:val="single"/>
                </w:rPr>
                <w:t>27/3</w:t>
              </w:r>
              <w:r w:rsidRPr="00A21EEA">
                <w:rPr>
                  <w:rStyle w:val="Strong"/>
                  <w:color w:val="0000FF"/>
                  <w:sz w:val="20"/>
                  <w:szCs w:val="20"/>
                  <w:u w:val="single"/>
                </w:rPr>
                <w:t xml:space="preserve"> </w:t>
              </w:r>
            </w:hyperlink>
          </w:p>
        </w:tc>
      </w:tr>
      <w:tr w:rsidR="00581D45" w:rsidRPr="00A21EEA" w14:paraId="57FE471D" w14:textId="77777777" w:rsidTr="00FD7B19">
        <w:tc>
          <w:tcPr>
            <w:tcW w:w="2552" w:type="dxa"/>
            <w:tcBorders>
              <w:top w:val="single" w:sz="4" w:space="0" w:color="auto"/>
              <w:left w:val="single" w:sz="4" w:space="0" w:color="auto"/>
              <w:bottom w:val="single" w:sz="4" w:space="0" w:color="auto"/>
              <w:right w:val="single" w:sz="4" w:space="0" w:color="auto"/>
            </w:tcBorders>
          </w:tcPr>
          <w:p w14:paraId="118CF46E" w14:textId="519780B4" w:rsidR="00581D45" w:rsidRPr="00A21EEA" w:rsidRDefault="00581D45" w:rsidP="002E6969">
            <w:pPr>
              <w:pStyle w:val="Para10"/>
              <w:tabs>
                <w:tab w:val="clear" w:pos="1134"/>
                <w:tab w:val="left" w:pos="1739"/>
              </w:tabs>
              <w:spacing w:before="0" w:after="0"/>
              <w:jc w:val="left"/>
              <w:rPr>
                <w:sz w:val="20"/>
                <w:szCs w:val="20"/>
                <w:lang w:val="en-GB"/>
              </w:rPr>
            </w:pPr>
            <w:r w:rsidRPr="00A21EEA">
              <w:rPr>
                <w:sz w:val="20"/>
                <w:szCs w:val="20"/>
              </w:rPr>
              <w:t xml:space="preserve">Decision </w:t>
            </w:r>
            <w:hyperlink r:id="rId49">
              <w:r w:rsidRPr="00A21EEA">
                <w:rPr>
                  <w:rStyle w:val="Hyperlink"/>
                  <w:sz w:val="20"/>
                  <w:szCs w:val="20"/>
                </w:rPr>
                <w:t>16/32</w:t>
              </w:r>
              <w:r w:rsidR="007661AD">
                <w:rPr>
                  <w:rStyle w:val="Hyperlink"/>
                  <w:sz w:val="20"/>
                  <w:szCs w:val="20"/>
                </w:rPr>
                <w:t>,</w:t>
              </w:r>
            </w:hyperlink>
            <w:r w:rsidRPr="00A21EEA">
              <w:rPr>
                <w:sz w:val="20"/>
                <w:szCs w:val="20"/>
              </w:rPr>
              <w:t xml:space="preserve"> </w:t>
            </w:r>
            <w:r w:rsidR="007958B3">
              <w:rPr>
                <w:sz w:val="20"/>
                <w:szCs w:val="20"/>
              </w:rPr>
              <w:t>sub</w:t>
            </w:r>
            <w:r w:rsidRPr="00A21EEA">
              <w:rPr>
                <w:sz w:val="20"/>
                <w:szCs w:val="20"/>
              </w:rPr>
              <w:t>paragraphs 17 (f)</w:t>
            </w:r>
            <w:r w:rsidR="001D3E24">
              <w:rPr>
                <w:sz w:val="20"/>
                <w:szCs w:val="20"/>
              </w:rPr>
              <w:t>,</w:t>
            </w:r>
            <w:r w:rsidR="007958B3">
              <w:rPr>
                <w:sz w:val="20"/>
                <w:szCs w:val="20"/>
              </w:rPr>
              <w:t xml:space="preserve"> </w:t>
            </w:r>
            <w:r w:rsidR="001D3E24">
              <w:rPr>
                <w:sz w:val="20"/>
                <w:szCs w:val="20"/>
              </w:rPr>
              <w:t>18</w:t>
            </w:r>
            <w:r w:rsidRPr="00A21EEA">
              <w:rPr>
                <w:sz w:val="20"/>
                <w:szCs w:val="20"/>
              </w:rPr>
              <w:t xml:space="preserve"> (k) and 24 (g)</w:t>
            </w:r>
            <w:r w:rsidR="007958B3">
              <w:rPr>
                <w:sz w:val="20"/>
                <w:szCs w:val="20"/>
              </w:rPr>
              <w:t>,</w:t>
            </w:r>
            <w:r w:rsidRPr="00A21EEA">
              <w:rPr>
                <w:sz w:val="20"/>
                <w:szCs w:val="20"/>
              </w:rPr>
              <w:t xml:space="preserve"> on cooperation and collaboration with relevant </w:t>
            </w:r>
            <w:r w:rsidR="007E6E5F">
              <w:rPr>
                <w:sz w:val="20"/>
                <w:szCs w:val="20"/>
              </w:rPr>
              <w:t>multilateral environmental agreements</w:t>
            </w:r>
            <w:r w:rsidRPr="00A21EEA">
              <w:rPr>
                <w:sz w:val="20"/>
                <w:szCs w:val="20"/>
              </w:rPr>
              <w:t xml:space="preserve"> </w:t>
            </w:r>
            <w:r w:rsidR="002A0B40" w:rsidRPr="00A21EEA">
              <w:rPr>
                <w:sz w:val="20"/>
                <w:szCs w:val="20"/>
              </w:rPr>
              <w:t xml:space="preserve">and contributions from </w:t>
            </w:r>
            <w:r w:rsidR="002A0B40">
              <w:rPr>
                <w:sz w:val="20"/>
                <w:szCs w:val="20"/>
              </w:rPr>
              <w:t xml:space="preserve">those agreements </w:t>
            </w:r>
            <w:r w:rsidR="00BE17D4">
              <w:rPr>
                <w:sz w:val="20"/>
                <w:szCs w:val="20"/>
              </w:rPr>
              <w:t xml:space="preserve">to </w:t>
            </w:r>
            <w:r w:rsidR="00BE17D4" w:rsidRPr="00A21EEA">
              <w:rPr>
                <w:sz w:val="20"/>
                <w:szCs w:val="20"/>
              </w:rPr>
              <w:t xml:space="preserve">matters </w:t>
            </w:r>
            <w:r w:rsidR="00BE17D4">
              <w:rPr>
                <w:sz w:val="20"/>
                <w:szCs w:val="20"/>
              </w:rPr>
              <w:t xml:space="preserve">related </w:t>
            </w:r>
            <w:r w:rsidRPr="00A21EEA">
              <w:rPr>
                <w:sz w:val="20"/>
                <w:szCs w:val="20"/>
              </w:rPr>
              <w:t xml:space="preserve">to </w:t>
            </w:r>
            <w:r w:rsidR="00BE17D4">
              <w:rPr>
                <w:sz w:val="20"/>
                <w:szCs w:val="20"/>
              </w:rPr>
              <w:t>the</w:t>
            </w:r>
            <w:r w:rsidR="00E1022F">
              <w:rPr>
                <w:sz w:val="20"/>
                <w:szCs w:val="20"/>
              </w:rPr>
              <w:t xml:space="preserve"> </w:t>
            </w:r>
            <w:r w:rsidRPr="00A21EEA">
              <w:rPr>
                <w:sz w:val="20"/>
                <w:szCs w:val="20"/>
              </w:rPr>
              <w:t>global report and global review process</w:t>
            </w:r>
            <w:r w:rsidR="00BE17D4">
              <w:rPr>
                <w:sz w:val="20"/>
                <w:szCs w:val="20"/>
              </w:rPr>
              <w:t>es</w:t>
            </w:r>
            <w:r w:rsidRPr="00A21EEA">
              <w:rPr>
                <w:sz w:val="20"/>
                <w:szCs w:val="20"/>
              </w:rPr>
              <w:t xml:space="preserve"> </w:t>
            </w:r>
          </w:p>
          <w:p w14:paraId="2DFCDBCD" w14:textId="29C8AEB6" w:rsidR="00581D45" w:rsidRPr="00A21EEA" w:rsidRDefault="00581D45" w:rsidP="002E6969">
            <w:pPr>
              <w:snapToGrid w:val="0"/>
              <w:jc w:val="left"/>
              <w:rPr>
                <w:sz w:val="20"/>
                <w:szCs w:val="20"/>
                <w:lang w:val="en"/>
              </w:rPr>
            </w:pPr>
            <w:r w:rsidRPr="00A21EEA">
              <w:rPr>
                <w:sz w:val="20"/>
                <w:szCs w:val="20"/>
                <w:lang w:val="en-US"/>
              </w:rPr>
              <w:t xml:space="preserve"> </w:t>
            </w:r>
          </w:p>
        </w:tc>
        <w:tc>
          <w:tcPr>
            <w:tcW w:w="2410" w:type="dxa"/>
            <w:tcBorders>
              <w:top w:val="single" w:sz="4" w:space="0" w:color="auto"/>
              <w:left w:val="single" w:sz="4" w:space="0" w:color="auto"/>
              <w:bottom w:val="single" w:sz="4" w:space="0" w:color="auto"/>
              <w:right w:val="single" w:sz="4" w:space="0" w:color="auto"/>
            </w:tcBorders>
          </w:tcPr>
          <w:p w14:paraId="5889091C" w14:textId="4B292973" w:rsidR="00581D45" w:rsidRPr="00A21EEA" w:rsidRDefault="004A1F47" w:rsidP="002E6969">
            <w:pPr>
              <w:pStyle w:val="Para10"/>
              <w:spacing w:before="0" w:after="0"/>
              <w:jc w:val="left"/>
              <w:rPr>
                <w:sz w:val="20"/>
                <w:szCs w:val="20"/>
                <w:lang w:val="en-GB"/>
              </w:rPr>
            </w:pPr>
            <w:r w:rsidRPr="004A1F47">
              <w:rPr>
                <w:sz w:val="20"/>
                <w:szCs w:val="20"/>
                <w:lang w:val="en-GB"/>
              </w:rPr>
              <w:t xml:space="preserve">Subsidiary Body on Scientific, Technical and Technological Advice, twenty-seventh meeting, </w:t>
            </w:r>
            <w:r w:rsidR="002A6129">
              <w:rPr>
                <w:sz w:val="20"/>
                <w:szCs w:val="20"/>
                <w:lang w:val="en-GB"/>
              </w:rPr>
              <w:t xml:space="preserve">agenda </w:t>
            </w:r>
            <w:r w:rsidR="00581D45" w:rsidRPr="00A21EEA">
              <w:rPr>
                <w:sz w:val="20"/>
                <w:szCs w:val="20"/>
                <w:lang w:val="en-GB"/>
              </w:rPr>
              <w:t>item 3</w:t>
            </w:r>
            <w:r w:rsidR="002A6129">
              <w:rPr>
                <w:sz w:val="20"/>
                <w:szCs w:val="20"/>
                <w:lang w:val="en-GB"/>
              </w:rPr>
              <w:t>;</w:t>
            </w:r>
            <w:r w:rsidR="00581D45" w:rsidRPr="00A21EEA">
              <w:rPr>
                <w:sz w:val="20"/>
                <w:szCs w:val="20"/>
                <w:lang w:val="en-GB"/>
              </w:rPr>
              <w:t xml:space="preserve"> </w:t>
            </w:r>
            <w:r w:rsidR="002A6129">
              <w:rPr>
                <w:sz w:val="20"/>
                <w:szCs w:val="20"/>
                <w:lang w:val="en-GB"/>
              </w:rPr>
              <w:t>Subsidiary Bo</w:t>
            </w:r>
            <w:r w:rsidR="005C6B17">
              <w:rPr>
                <w:sz w:val="20"/>
                <w:szCs w:val="20"/>
                <w:lang w:val="en-GB"/>
              </w:rPr>
              <w:t>d</w:t>
            </w:r>
            <w:r w:rsidR="002A6129">
              <w:rPr>
                <w:sz w:val="20"/>
                <w:szCs w:val="20"/>
                <w:lang w:val="en-GB"/>
              </w:rPr>
              <w:t xml:space="preserve">y on Implementation, </w:t>
            </w:r>
            <w:r w:rsidR="005C6B17">
              <w:rPr>
                <w:sz w:val="20"/>
                <w:szCs w:val="20"/>
                <w:lang w:val="en-GB"/>
              </w:rPr>
              <w:t>sixth meeting, agenda</w:t>
            </w:r>
            <w:r w:rsidR="00581D45" w:rsidRPr="00A21EEA">
              <w:rPr>
                <w:sz w:val="20"/>
                <w:szCs w:val="20"/>
                <w:lang w:val="en-GB"/>
              </w:rPr>
              <w:t xml:space="preserve"> item</w:t>
            </w:r>
            <w:r w:rsidR="00480031">
              <w:rPr>
                <w:sz w:val="20"/>
                <w:szCs w:val="20"/>
                <w:lang w:val="en-GB"/>
              </w:rPr>
              <w:t> </w:t>
            </w:r>
            <w:r w:rsidR="00581D45" w:rsidRPr="00A21EEA">
              <w:rPr>
                <w:sz w:val="20"/>
                <w:szCs w:val="20"/>
                <w:lang w:val="en-GB"/>
              </w:rPr>
              <w:t>4</w:t>
            </w:r>
            <w:r w:rsidR="005C6B17">
              <w:rPr>
                <w:sz w:val="20"/>
                <w:szCs w:val="20"/>
                <w:lang w:val="en-GB"/>
              </w:rPr>
              <w:t>;</w:t>
            </w:r>
            <w:r w:rsidR="00581D45" w:rsidRPr="00A21EEA">
              <w:rPr>
                <w:sz w:val="20"/>
                <w:szCs w:val="20"/>
                <w:lang w:val="en-GB"/>
              </w:rPr>
              <w:t xml:space="preserve"> </w:t>
            </w:r>
            <w:r w:rsidR="005C6B17" w:rsidRPr="005C6B17">
              <w:rPr>
                <w:sz w:val="20"/>
                <w:szCs w:val="20"/>
                <w:lang w:val="en-GB"/>
              </w:rPr>
              <w:t>Subsidiary Body on Scientific, Technical and Technological Advice, twenty-</w:t>
            </w:r>
            <w:r w:rsidR="005C6B17">
              <w:rPr>
                <w:sz w:val="20"/>
                <w:szCs w:val="20"/>
                <w:lang w:val="en-GB"/>
              </w:rPr>
              <w:t>eighth</w:t>
            </w:r>
            <w:r w:rsidR="005C6B17" w:rsidRPr="005C6B17">
              <w:rPr>
                <w:sz w:val="20"/>
                <w:szCs w:val="20"/>
                <w:lang w:val="en-GB"/>
              </w:rPr>
              <w:t xml:space="preserve"> meeting, </w:t>
            </w:r>
            <w:r w:rsidR="005C6B17">
              <w:rPr>
                <w:sz w:val="20"/>
                <w:szCs w:val="20"/>
                <w:lang w:val="en-GB"/>
              </w:rPr>
              <w:t>agenda</w:t>
            </w:r>
            <w:r w:rsidR="00581D45" w:rsidRPr="00A21EEA">
              <w:rPr>
                <w:sz w:val="20"/>
                <w:szCs w:val="20"/>
                <w:lang w:val="en-GB"/>
              </w:rPr>
              <w:t xml:space="preserve"> item 3 (a)</w:t>
            </w:r>
            <w:r w:rsidR="005C6B17">
              <w:rPr>
                <w:sz w:val="20"/>
                <w:szCs w:val="20"/>
                <w:lang w:val="en-GB"/>
              </w:rPr>
              <w:t>;</w:t>
            </w:r>
            <w:r w:rsidR="00581D45" w:rsidRPr="00A21EEA">
              <w:rPr>
                <w:sz w:val="20"/>
                <w:szCs w:val="20"/>
                <w:lang w:val="en-GB"/>
              </w:rPr>
              <w:t xml:space="preserve"> </w:t>
            </w:r>
            <w:r w:rsidR="005C6B17" w:rsidRPr="005C6B17">
              <w:rPr>
                <w:sz w:val="20"/>
                <w:szCs w:val="20"/>
                <w:lang w:val="en-GB"/>
              </w:rPr>
              <w:t xml:space="preserve">Subsidiary Body on Implementation, </w:t>
            </w:r>
            <w:r w:rsidR="005C6B17">
              <w:rPr>
                <w:sz w:val="20"/>
                <w:szCs w:val="20"/>
                <w:lang w:val="en-GB"/>
              </w:rPr>
              <w:t>seventh</w:t>
            </w:r>
            <w:r w:rsidR="005C6B17" w:rsidRPr="005C6B17">
              <w:rPr>
                <w:sz w:val="20"/>
                <w:szCs w:val="20"/>
                <w:lang w:val="en-GB"/>
              </w:rPr>
              <w:t xml:space="preserve"> meeting,</w:t>
            </w:r>
            <w:r w:rsidR="005C6B17">
              <w:rPr>
                <w:sz w:val="20"/>
                <w:szCs w:val="20"/>
                <w:lang w:val="en-GB"/>
              </w:rPr>
              <w:t xml:space="preserve"> agenda</w:t>
            </w:r>
            <w:r w:rsidR="00581D45" w:rsidRPr="00A21EEA">
              <w:rPr>
                <w:sz w:val="20"/>
                <w:szCs w:val="20"/>
                <w:lang w:val="en-GB"/>
              </w:rPr>
              <w:t xml:space="preserve"> item 3</w:t>
            </w:r>
            <w:r w:rsidR="005C6B17">
              <w:rPr>
                <w:sz w:val="20"/>
                <w:szCs w:val="20"/>
                <w:lang w:val="en-GB"/>
              </w:rPr>
              <w:t>:</w:t>
            </w:r>
            <w:r w:rsidR="00581D45" w:rsidRPr="00A21EEA">
              <w:rPr>
                <w:sz w:val="20"/>
                <w:szCs w:val="20"/>
                <w:lang w:val="en-GB"/>
              </w:rPr>
              <w:t xml:space="preserve"> Mechanisms for planning, </w:t>
            </w:r>
            <w:r w:rsidR="00581D45" w:rsidRPr="00A21EEA">
              <w:rPr>
                <w:sz w:val="20"/>
                <w:szCs w:val="20"/>
                <w:lang w:val="en-GB"/>
              </w:rPr>
              <w:lastRenderedPageBreak/>
              <w:t>monitoring, reporting and review, including the global review of collective progress in the implementation of the Kunming-Montreal Global Biodiversity Framework to be conducted at the seventeenth and nineteenth meetings of the Conference of the Parties</w:t>
            </w:r>
          </w:p>
        </w:tc>
        <w:tc>
          <w:tcPr>
            <w:tcW w:w="2126" w:type="dxa"/>
            <w:tcBorders>
              <w:top w:val="single" w:sz="4" w:space="0" w:color="auto"/>
              <w:left w:val="single" w:sz="4" w:space="0" w:color="auto"/>
              <w:bottom w:val="single" w:sz="4" w:space="0" w:color="auto"/>
              <w:right w:val="single" w:sz="4" w:space="0" w:color="auto"/>
            </w:tcBorders>
          </w:tcPr>
          <w:p w14:paraId="1C2F5582" w14:textId="77777777" w:rsidR="00581D45" w:rsidRPr="00A21EEA" w:rsidRDefault="00581D45" w:rsidP="002E6969">
            <w:pPr>
              <w:pStyle w:val="Para10"/>
              <w:spacing w:before="0" w:after="0"/>
              <w:jc w:val="left"/>
              <w:rPr>
                <w:sz w:val="20"/>
                <w:szCs w:val="20"/>
              </w:rPr>
            </w:pPr>
            <w:r w:rsidRPr="00A21EEA">
              <w:rPr>
                <w:sz w:val="20"/>
                <w:szCs w:val="20"/>
              </w:rPr>
              <w:lastRenderedPageBreak/>
              <w:t xml:space="preserve">UNEP, relevant </w:t>
            </w:r>
            <w:r w:rsidRPr="00A21EEA">
              <w:rPr>
                <w:sz w:val="20"/>
                <w:szCs w:val="20"/>
                <w:lang w:val="en-GB"/>
              </w:rPr>
              <w:t>multilateral environmental agreements and their secretariats</w:t>
            </w:r>
          </w:p>
        </w:tc>
        <w:tc>
          <w:tcPr>
            <w:tcW w:w="2410" w:type="dxa"/>
            <w:tcBorders>
              <w:top w:val="single" w:sz="4" w:space="0" w:color="auto"/>
              <w:left w:val="single" w:sz="4" w:space="0" w:color="auto"/>
              <w:bottom w:val="single" w:sz="4" w:space="0" w:color="auto"/>
              <w:right w:val="single" w:sz="4" w:space="0" w:color="auto"/>
            </w:tcBorders>
          </w:tcPr>
          <w:p w14:paraId="5EF02A00" w14:textId="77777777" w:rsidR="00581D45" w:rsidRPr="00A21EEA" w:rsidRDefault="00581D45" w:rsidP="002E6969">
            <w:pPr>
              <w:pStyle w:val="Para10"/>
              <w:spacing w:before="0" w:after="0"/>
              <w:jc w:val="left"/>
              <w:rPr>
                <w:sz w:val="20"/>
                <w:szCs w:val="20"/>
                <w:lang w:val="it-IT"/>
              </w:rPr>
            </w:pPr>
            <w:hyperlink r:id="rId50" w:history="1">
              <w:r w:rsidRPr="00A21EEA">
                <w:rPr>
                  <w:rStyle w:val="Hyperlink"/>
                  <w:sz w:val="20"/>
                  <w:szCs w:val="20"/>
                  <w:lang w:val="it-IT"/>
                </w:rPr>
                <w:t>CBD/SBSTTA/27/2</w:t>
              </w:r>
            </w:hyperlink>
            <w:r w:rsidRPr="00A21EEA">
              <w:rPr>
                <w:sz w:val="20"/>
                <w:szCs w:val="20"/>
                <w:lang w:val="it-IT"/>
              </w:rPr>
              <w:t xml:space="preserve"> </w:t>
            </w:r>
          </w:p>
          <w:p w14:paraId="3E8830AB" w14:textId="6CA62FF6" w:rsidR="00581D45" w:rsidRPr="00A21EEA" w:rsidRDefault="00581D45" w:rsidP="002E6969">
            <w:pPr>
              <w:pStyle w:val="Para10"/>
              <w:spacing w:before="0" w:after="0"/>
              <w:jc w:val="left"/>
              <w:rPr>
                <w:rStyle w:val="Hyperlink"/>
                <w:sz w:val="20"/>
                <w:szCs w:val="20"/>
              </w:rPr>
            </w:pPr>
            <w:r w:rsidRPr="00A21EEA">
              <w:rPr>
                <w:sz w:val="20"/>
                <w:szCs w:val="20"/>
                <w:lang w:val="en-GB"/>
              </w:rPr>
              <w:fldChar w:fldCharType="begin"/>
            </w:r>
            <w:r w:rsidRPr="00A21EEA">
              <w:rPr>
                <w:sz w:val="20"/>
                <w:szCs w:val="20"/>
              </w:rPr>
              <w:instrText>HYPERLINK "https://www.cbd.int/recommendations/sbstta/?m=sbstta-27"</w:instrText>
            </w:r>
            <w:r w:rsidRPr="00A21EEA">
              <w:rPr>
                <w:sz w:val="20"/>
                <w:szCs w:val="20"/>
                <w:lang w:val="en-GB"/>
              </w:rPr>
            </w:r>
            <w:r w:rsidRPr="00A21EEA">
              <w:rPr>
                <w:sz w:val="20"/>
                <w:szCs w:val="20"/>
                <w:lang w:val="en-GB"/>
              </w:rPr>
              <w:fldChar w:fldCharType="separate"/>
            </w:r>
            <w:r w:rsidRPr="00A21EEA">
              <w:rPr>
                <w:rStyle w:val="Hyperlink"/>
                <w:sz w:val="20"/>
                <w:szCs w:val="20"/>
              </w:rPr>
              <w:t>Recommendation</w:t>
            </w:r>
            <w:r w:rsidR="00456CDA">
              <w:rPr>
                <w:rStyle w:val="Hyperlink"/>
                <w:sz w:val="20"/>
                <w:szCs w:val="20"/>
              </w:rPr>
              <w:t> </w:t>
            </w:r>
            <w:r w:rsidRPr="00A21EEA">
              <w:rPr>
                <w:rStyle w:val="Hyperlink"/>
                <w:sz w:val="20"/>
                <w:szCs w:val="20"/>
              </w:rPr>
              <w:t>27/1</w:t>
            </w:r>
          </w:p>
          <w:p w14:paraId="09BFF4D4" w14:textId="0431B418" w:rsidR="00581D45" w:rsidRPr="00A21EEA" w:rsidRDefault="00581D45" w:rsidP="002E6969">
            <w:pPr>
              <w:pStyle w:val="Para10"/>
              <w:spacing w:before="0" w:after="0"/>
              <w:jc w:val="left"/>
              <w:rPr>
                <w:sz w:val="20"/>
                <w:szCs w:val="20"/>
              </w:rPr>
            </w:pPr>
            <w:r w:rsidRPr="00A21EEA">
              <w:rPr>
                <w:sz w:val="20"/>
                <w:szCs w:val="20"/>
                <w:lang w:val="en-GB"/>
              </w:rPr>
              <w:fldChar w:fldCharType="end"/>
            </w:r>
            <w:r w:rsidRPr="00A21EEA">
              <w:rPr>
                <w:sz w:val="20"/>
                <w:szCs w:val="20"/>
              </w:rPr>
              <w:t>CBD/SBI/6/4</w:t>
            </w:r>
            <w:r w:rsidR="00B45B3D">
              <w:rPr>
                <w:sz w:val="20"/>
                <w:szCs w:val="20"/>
              </w:rPr>
              <w:t>:</w:t>
            </w:r>
            <w:r w:rsidRPr="00A21EEA">
              <w:rPr>
                <w:sz w:val="20"/>
                <w:szCs w:val="20"/>
              </w:rPr>
              <w:t xml:space="preserve"> Update on national biodiversity strategies and action plans, national targets and national reporting</w:t>
            </w:r>
          </w:p>
          <w:p w14:paraId="31B06ACF" w14:textId="32E90DE3" w:rsidR="00581D45" w:rsidRPr="00A21EEA" w:rsidRDefault="00622F49" w:rsidP="002E6969">
            <w:pPr>
              <w:pStyle w:val="Para10"/>
              <w:spacing w:before="0" w:after="0"/>
              <w:jc w:val="left"/>
              <w:rPr>
                <w:sz w:val="20"/>
                <w:szCs w:val="20"/>
              </w:rPr>
            </w:pPr>
            <w:r>
              <w:rPr>
                <w:sz w:val="20"/>
                <w:szCs w:val="20"/>
                <w:lang w:val="it-IT"/>
              </w:rPr>
              <w:t xml:space="preserve">Documents for the twenty-eighth meeting of the </w:t>
            </w:r>
            <w:r w:rsidRPr="005C6B17">
              <w:rPr>
                <w:sz w:val="20"/>
                <w:szCs w:val="20"/>
                <w:lang w:val="en-GB"/>
              </w:rPr>
              <w:t>Subsidiary Body on Scientific, Technical and Technological Advice</w:t>
            </w:r>
            <w:r>
              <w:rPr>
                <w:sz w:val="20"/>
                <w:szCs w:val="20"/>
                <w:lang w:val="it-IT"/>
              </w:rPr>
              <w:t xml:space="preserve"> and the seventh meeting of the Subsidiary Body on Implementation (symbols y</w:t>
            </w:r>
            <w:r>
              <w:rPr>
                <w:sz w:val="20"/>
                <w:szCs w:val="20"/>
              </w:rPr>
              <w:t>et to be assigned</w:t>
            </w:r>
            <w:r>
              <w:rPr>
                <w:sz w:val="20"/>
                <w:szCs w:val="20"/>
                <w:lang w:val="it-IT"/>
              </w:rPr>
              <w:t>)</w:t>
            </w:r>
          </w:p>
        </w:tc>
      </w:tr>
      <w:tr w:rsidR="00581D45" w:rsidRPr="00A21EEA" w14:paraId="7AA8ECC7" w14:textId="77777777" w:rsidTr="00FD7B19">
        <w:tc>
          <w:tcPr>
            <w:tcW w:w="2552" w:type="dxa"/>
            <w:tcBorders>
              <w:top w:val="single" w:sz="4" w:space="0" w:color="auto"/>
              <w:left w:val="single" w:sz="4" w:space="0" w:color="auto"/>
              <w:bottom w:val="single" w:sz="4" w:space="0" w:color="auto"/>
              <w:right w:val="single" w:sz="4" w:space="0" w:color="auto"/>
            </w:tcBorders>
          </w:tcPr>
          <w:p w14:paraId="50FAFB0D" w14:textId="24C10A77" w:rsidR="00581D45" w:rsidRPr="00A21EEA" w:rsidRDefault="00581D45" w:rsidP="002E6969">
            <w:pPr>
              <w:pStyle w:val="Para10"/>
              <w:tabs>
                <w:tab w:val="clear" w:pos="1134"/>
                <w:tab w:val="left" w:pos="1739"/>
              </w:tabs>
              <w:spacing w:before="0" w:after="0"/>
              <w:jc w:val="left"/>
              <w:rPr>
                <w:sz w:val="20"/>
                <w:szCs w:val="20"/>
              </w:rPr>
            </w:pPr>
            <w:r w:rsidRPr="00A21EEA">
              <w:rPr>
                <w:sz w:val="20"/>
                <w:szCs w:val="20"/>
              </w:rPr>
              <w:t xml:space="preserve">Decision </w:t>
            </w:r>
            <w:hyperlink r:id="rId51">
              <w:r w:rsidRPr="00A21EEA">
                <w:rPr>
                  <w:rStyle w:val="Hyperlink"/>
                  <w:sz w:val="20"/>
                  <w:szCs w:val="20"/>
                </w:rPr>
                <w:t>16/33</w:t>
              </w:r>
            </w:hyperlink>
            <w:r w:rsidRPr="00A21EEA">
              <w:rPr>
                <w:sz w:val="20"/>
                <w:szCs w:val="20"/>
              </w:rPr>
              <w:t xml:space="preserve"> on </w:t>
            </w:r>
            <w:r w:rsidR="0075312B">
              <w:rPr>
                <w:sz w:val="20"/>
                <w:szCs w:val="20"/>
              </w:rPr>
              <w:t xml:space="preserve">the </w:t>
            </w:r>
            <w:r w:rsidRPr="00A21EEA">
              <w:rPr>
                <w:sz w:val="20"/>
                <w:szCs w:val="20"/>
              </w:rPr>
              <w:t>financial mechanism and the provision of input</w:t>
            </w:r>
            <w:r w:rsidR="00D71F3B">
              <w:rPr>
                <w:sz w:val="20"/>
                <w:szCs w:val="20"/>
              </w:rPr>
              <w:t>s</w:t>
            </w:r>
            <w:r w:rsidRPr="00A21EEA">
              <w:rPr>
                <w:sz w:val="20"/>
                <w:szCs w:val="20"/>
              </w:rPr>
              <w:t xml:space="preserve"> by </w:t>
            </w:r>
            <w:r w:rsidR="00D71F3B">
              <w:rPr>
                <w:sz w:val="20"/>
                <w:szCs w:val="20"/>
              </w:rPr>
              <w:t>the</w:t>
            </w:r>
            <w:r w:rsidR="0098547D">
              <w:rPr>
                <w:sz w:val="20"/>
                <w:szCs w:val="20"/>
              </w:rPr>
              <w:t xml:space="preserve"> </w:t>
            </w:r>
            <w:r w:rsidRPr="00A21EEA">
              <w:rPr>
                <w:sz w:val="20"/>
                <w:szCs w:val="20"/>
              </w:rPr>
              <w:t xml:space="preserve">secretariats </w:t>
            </w:r>
            <w:r w:rsidR="00D71F3B">
              <w:rPr>
                <w:sz w:val="20"/>
                <w:szCs w:val="20"/>
              </w:rPr>
              <w:t xml:space="preserve">of multilateral environmental agreements </w:t>
            </w:r>
            <w:r w:rsidRPr="00A21EEA">
              <w:rPr>
                <w:sz w:val="20"/>
                <w:szCs w:val="20"/>
              </w:rPr>
              <w:t xml:space="preserve">to the programming directions for the negotiations for the ninth replenishment of the Global Environment Facility </w:t>
            </w:r>
            <w:r w:rsidR="0098547D">
              <w:rPr>
                <w:sz w:val="20"/>
                <w:szCs w:val="20"/>
              </w:rPr>
              <w:t>t</w:t>
            </w:r>
            <w:r w:rsidRPr="00A21EEA">
              <w:rPr>
                <w:sz w:val="20"/>
                <w:szCs w:val="20"/>
              </w:rPr>
              <w:t xml:space="preserve">rust </w:t>
            </w:r>
            <w:r w:rsidR="0098547D">
              <w:rPr>
                <w:sz w:val="20"/>
                <w:szCs w:val="20"/>
              </w:rPr>
              <w:t>f</w:t>
            </w:r>
            <w:r w:rsidRPr="00A21EEA">
              <w:rPr>
                <w:sz w:val="20"/>
                <w:szCs w:val="20"/>
              </w:rPr>
              <w:t xml:space="preserve">und </w:t>
            </w:r>
          </w:p>
        </w:tc>
        <w:tc>
          <w:tcPr>
            <w:tcW w:w="2410" w:type="dxa"/>
            <w:tcBorders>
              <w:top w:val="single" w:sz="4" w:space="0" w:color="auto"/>
              <w:left w:val="single" w:sz="4" w:space="0" w:color="auto"/>
              <w:bottom w:val="single" w:sz="4" w:space="0" w:color="auto"/>
              <w:right w:val="single" w:sz="4" w:space="0" w:color="auto"/>
            </w:tcBorders>
          </w:tcPr>
          <w:p w14:paraId="477E018E" w14:textId="4177BA6B" w:rsidR="00581D45" w:rsidRPr="00A21EEA" w:rsidRDefault="0078696B" w:rsidP="002E6969">
            <w:pPr>
              <w:pStyle w:val="Para10"/>
              <w:spacing w:before="0" w:after="0"/>
              <w:jc w:val="left"/>
              <w:rPr>
                <w:sz w:val="20"/>
                <w:szCs w:val="20"/>
                <w:lang w:val="en-GB"/>
              </w:rPr>
            </w:pPr>
            <w:r w:rsidRPr="0078696B">
              <w:rPr>
                <w:sz w:val="20"/>
                <w:szCs w:val="20"/>
                <w:lang w:val="en-GB"/>
              </w:rPr>
              <w:t>Subsidiary Body on Implementation</w:t>
            </w:r>
            <w:r>
              <w:rPr>
                <w:sz w:val="20"/>
                <w:szCs w:val="20"/>
                <w:lang w:val="en-GB"/>
              </w:rPr>
              <w:t>, sixth meeting</w:t>
            </w:r>
            <w:r w:rsidR="0087055D">
              <w:rPr>
                <w:sz w:val="20"/>
                <w:szCs w:val="20"/>
                <w:lang w:val="en-GB"/>
              </w:rPr>
              <w:t>, agenda</w:t>
            </w:r>
            <w:r w:rsidR="00581D45" w:rsidRPr="00A21EEA">
              <w:rPr>
                <w:sz w:val="20"/>
                <w:szCs w:val="20"/>
                <w:lang w:val="en-GB"/>
              </w:rPr>
              <w:t xml:space="preserve"> item 3</w:t>
            </w:r>
            <w:r w:rsidR="0087055D">
              <w:rPr>
                <w:sz w:val="20"/>
                <w:szCs w:val="20"/>
                <w:lang w:val="en-GB"/>
              </w:rPr>
              <w:t xml:space="preserve">; </w:t>
            </w:r>
            <w:r w:rsidR="00581D45" w:rsidRPr="00A21EEA">
              <w:rPr>
                <w:sz w:val="20"/>
                <w:szCs w:val="20"/>
                <w:lang w:val="en-GB"/>
              </w:rPr>
              <w:t xml:space="preserve">and </w:t>
            </w:r>
            <w:r w:rsidR="0087055D" w:rsidRPr="0087055D">
              <w:rPr>
                <w:sz w:val="20"/>
                <w:szCs w:val="20"/>
                <w:lang w:val="en-GB"/>
              </w:rPr>
              <w:t xml:space="preserve">Subsidiary Body on Implementation, </w:t>
            </w:r>
            <w:r w:rsidR="0087055D">
              <w:rPr>
                <w:sz w:val="20"/>
                <w:szCs w:val="20"/>
                <w:lang w:val="en-GB"/>
              </w:rPr>
              <w:t>seventh</w:t>
            </w:r>
            <w:r w:rsidR="0087055D" w:rsidRPr="0087055D">
              <w:rPr>
                <w:sz w:val="20"/>
                <w:szCs w:val="20"/>
                <w:lang w:val="en-GB"/>
              </w:rPr>
              <w:t xml:space="preserve"> meeting, agenda</w:t>
            </w:r>
            <w:r w:rsidR="00581D45" w:rsidRPr="00A21EEA">
              <w:rPr>
                <w:sz w:val="20"/>
                <w:szCs w:val="20"/>
                <w:lang w:val="en-GB"/>
              </w:rPr>
              <w:t xml:space="preserve"> item 4 (b)</w:t>
            </w:r>
          </w:p>
        </w:tc>
        <w:tc>
          <w:tcPr>
            <w:tcW w:w="2126" w:type="dxa"/>
            <w:tcBorders>
              <w:top w:val="single" w:sz="4" w:space="0" w:color="auto"/>
              <w:left w:val="single" w:sz="4" w:space="0" w:color="auto"/>
              <w:bottom w:val="single" w:sz="4" w:space="0" w:color="auto"/>
              <w:right w:val="single" w:sz="4" w:space="0" w:color="auto"/>
            </w:tcBorders>
          </w:tcPr>
          <w:p w14:paraId="480E8AA3" w14:textId="293781D3" w:rsidR="00581D45" w:rsidRPr="00A21EEA" w:rsidRDefault="00581D45" w:rsidP="002E6969">
            <w:pPr>
              <w:pStyle w:val="Para10"/>
              <w:spacing w:before="0" w:after="0"/>
              <w:jc w:val="left"/>
              <w:rPr>
                <w:sz w:val="20"/>
                <w:szCs w:val="20"/>
                <w:lang w:val="en-GB"/>
              </w:rPr>
            </w:pPr>
            <w:r w:rsidRPr="00A21EEA">
              <w:rPr>
                <w:sz w:val="20"/>
                <w:szCs w:val="20"/>
                <w:lang w:val="en-GB"/>
              </w:rPr>
              <w:t xml:space="preserve">Governing bodies of the various biodiversity-related conventions, secretariats of the biodiversity-related conventions and relevant </w:t>
            </w:r>
            <w:r w:rsidR="003E0E48" w:rsidRPr="003E0E48">
              <w:rPr>
                <w:sz w:val="20"/>
                <w:szCs w:val="20"/>
                <w:lang w:val="en-GB"/>
              </w:rPr>
              <w:t xml:space="preserve">multilateral environmental agreements </w:t>
            </w:r>
          </w:p>
        </w:tc>
        <w:tc>
          <w:tcPr>
            <w:tcW w:w="2410" w:type="dxa"/>
            <w:tcBorders>
              <w:top w:val="single" w:sz="4" w:space="0" w:color="auto"/>
              <w:left w:val="single" w:sz="4" w:space="0" w:color="auto"/>
              <w:bottom w:val="single" w:sz="4" w:space="0" w:color="auto"/>
              <w:right w:val="single" w:sz="4" w:space="0" w:color="auto"/>
            </w:tcBorders>
          </w:tcPr>
          <w:p w14:paraId="70E97830" w14:textId="77777777" w:rsidR="00581D45" w:rsidRPr="00A21EEA" w:rsidRDefault="00581D45" w:rsidP="002E6969">
            <w:pPr>
              <w:pStyle w:val="Para10"/>
              <w:spacing w:before="0" w:after="0"/>
              <w:jc w:val="left"/>
              <w:rPr>
                <w:sz w:val="20"/>
                <w:szCs w:val="20"/>
                <w:lang w:val="it-IT"/>
              </w:rPr>
            </w:pPr>
            <w:r w:rsidRPr="00A21EEA">
              <w:rPr>
                <w:sz w:val="20"/>
                <w:szCs w:val="20"/>
                <w:lang w:val="it-IT"/>
              </w:rPr>
              <w:t>CBD/SBI/6/3</w:t>
            </w:r>
          </w:p>
          <w:p w14:paraId="47B4B5A2" w14:textId="517C4528" w:rsidR="00581D45" w:rsidRPr="00A21EEA" w:rsidRDefault="00FE7A02" w:rsidP="002E6969">
            <w:pPr>
              <w:pStyle w:val="Para10"/>
              <w:spacing w:before="0" w:after="0"/>
              <w:jc w:val="left"/>
              <w:rPr>
                <w:sz w:val="20"/>
                <w:szCs w:val="20"/>
                <w:lang w:val="it-IT"/>
              </w:rPr>
            </w:pPr>
            <w:r>
              <w:rPr>
                <w:sz w:val="20"/>
                <w:szCs w:val="20"/>
                <w:lang w:val="it-IT"/>
              </w:rPr>
              <w:t>Documen</w:t>
            </w:r>
            <w:r w:rsidR="00622F49">
              <w:rPr>
                <w:sz w:val="20"/>
                <w:szCs w:val="20"/>
                <w:lang w:val="it-IT"/>
              </w:rPr>
              <w:t>t</w:t>
            </w:r>
            <w:r>
              <w:rPr>
                <w:sz w:val="20"/>
                <w:szCs w:val="20"/>
                <w:lang w:val="it-IT"/>
              </w:rPr>
              <w:t xml:space="preserve"> for the seventh meeting of the Subsid</w:t>
            </w:r>
            <w:r w:rsidR="00622F49">
              <w:rPr>
                <w:sz w:val="20"/>
                <w:szCs w:val="20"/>
                <w:lang w:val="it-IT"/>
              </w:rPr>
              <w:t>iary Body on Implementation (symbol y</w:t>
            </w:r>
            <w:r w:rsidR="00622F49">
              <w:rPr>
                <w:sz w:val="20"/>
                <w:szCs w:val="20"/>
              </w:rPr>
              <w:t>et to be assigned</w:t>
            </w:r>
            <w:r w:rsidR="00622F49">
              <w:rPr>
                <w:sz w:val="20"/>
                <w:szCs w:val="20"/>
                <w:lang w:val="it-IT"/>
              </w:rPr>
              <w:t>)</w:t>
            </w:r>
          </w:p>
        </w:tc>
      </w:tr>
      <w:tr w:rsidR="00581D45" w:rsidRPr="00A21EEA" w14:paraId="3C737BE9" w14:textId="77777777" w:rsidTr="00FD7B19">
        <w:tc>
          <w:tcPr>
            <w:tcW w:w="2552" w:type="dxa"/>
            <w:tcBorders>
              <w:top w:val="single" w:sz="4" w:space="0" w:color="auto"/>
              <w:left w:val="single" w:sz="4" w:space="0" w:color="auto"/>
              <w:bottom w:val="single" w:sz="4" w:space="0" w:color="auto"/>
              <w:right w:val="single" w:sz="4" w:space="0" w:color="auto"/>
            </w:tcBorders>
          </w:tcPr>
          <w:p w14:paraId="3D9081D5" w14:textId="729D86A3" w:rsidR="00581D45" w:rsidRPr="00A21EEA" w:rsidRDefault="00581D45" w:rsidP="002E6969">
            <w:pPr>
              <w:snapToGrid w:val="0"/>
              <w:jc w:val="left"/>
              <w:rPr>
                <w:sz w:val="20"/>
                <w:szCs w:val="20"/>
              </w:rPr>
            </w:pPr>
            <w:r w:rsidRPr="00A21EEA">
              <w:rPr>
                <w:sz w:val="20"/>
                <w:szCs w:val="20"/>
              </w:rPr>
              <w:t xml:space="preserve">Decision </w:t>
            </w:r>
            <w:hyperlink r:id="rId52" w:history="1">
              <w:r w:rsidRPr="002D0CB8">
                <w:rPr>
                  <w:rStyle w:val="Hyperlink"/>
                  <w:sz w:val="20"/>
                  <w:szCs w:val="20"/>
                </w:rPr>
                <w:t>16/35</w:t>
              </w:r>
            </w:hyperlink>
            <w:r w:rsidR="001D1E1F">
              <w:rPr>
                <w:sz w:val="20"/>
                <w:szCs w:val="20"/>
              </w:rPr>
              <w:t>,</w:t>
            </w:r>
            <w:r w:rsidRPr="00A21EEA">
              <w:rPr>
                <w:sz w:val="20"/>
                <w:szCs w:val="20"/>
              </w:rPr>
              <w:t xml:space="preserve"> paragraph 6</w:t>
            </w:r>
            <w:r w:rsidR="001D1E1F">
              <w:rPr>
                <w:sz w:val="20"/>
                <w:szCs w:val="20"/>
              </w:rPr>
              <w:t>,</w:t>
            </w:r>
            <w:r w:rsidRPr="00A21EEA">
              <w:rPr>
                <w:sz w:val="20"/>
                <w:szCs w:val="20"/>
              </w:rPr>
              <w:t xml:space="preserve"> on </w:t>
            </w:r>
            <w:r w:rsidR="001D1E1F">
              <w:rPr>
                <w:sz w:val="20"/>
                <w:szCs w:val="20"/>
              </w:rPr>
              <w:t xml:space="preserve">the </w:t>
            </w:r>
            <w:r w:rsidR="00312963">
              <w:rPr>
                <w:sz w:val="20"/>
                <w:szCs w:val="20"/>
              </w:rPr>
              <w:t>r</w:t>
            </w:r>
            <w:r w:rsidR="00312963" w:rsidRPr="00A21EEA">
              <w:rPr>
                <w:sz w:val="20"/>
                <w:szCs w:val="20"/>
              </w:rPr>
              <w:t xml:space="preserve">oad map </w:t>
            </w:r>
            <w:r w:rsidR="00312963">
              <w:rPr>
                <w:sz w:val="20"/>
                <w:szCs w:val="20"/>
              </w:rPr>
              <w:t>for t</w:t>
            </w:r>
            <w:r w:rsidRPr="00A21EEA">
              <w:rPr>
                <w:sz w:val="20"/>
                <w:szCs w:val="20"/>
              </w:rPr>
              <w:t xml:space="preserve">arget 2 </w:t>
            </w:r>
          </w:p>
        </w:tc>
        <w:tc>
          <w:tcPr>
            <w:tcW w:w="2410" w:type="dxa"/>
            <w:tcBorders>
              <w:top w:val="single" w:sz="4" w:space="0" w:color="auto"/>
              <w:left w:val="single" w:sz="4" w:space="0" w:color="auto"/>
              <w:bottom w:val="single" w:sz="4" w:space="0" w:color="auto"/>
              <w:right w:val="single" w:sz="4" w:space="0" w:color="auto"/>
            </w:tcBorders>
          </w:tcPr>
          <w:p w14:paraId="6BD1A5D0" w14:textId="47046646" w:rsidR="00581D45" w:rsidRPr="00A21EEA" w:rsidRDefault="00437B89" w:rsidP="002E6969">
            <w:pPr>
              <w:pStyle w:val="Para10"/>
              <w:spacing w:before="0" w:after="0"/>
              <w:jc w:val="left"/>
              <w:rPr>
                <w:sz w:val="20"/>
                <w:szCs w:val="20"/>
                <w:lang w:val="en-GB"/>
              </w:rPr>
            </w:pPr>
            <w:r w:rsidRPr="00437B89">
              <w:rPr>
                <w:sz w:val="20"/>
                <w:szCs w:val="20"/>
                <w:lang w:val="en-GB"/>
              </w:rPr>
              <w:t>Subsidiary Body on Implementation, sixth meeting, agenda</w:t>
            </w:r>
            <w:r w:rsidR="00581D45" w:rsidRPr="00A21EEA">
              <w:rPr>
                <w:sz w:val="20"/>
                <w:szCs w:val="20"/>
                <w:lang w:val="en-GB"/>
              </w:rPr>
              <w:t xml:space="preserve"> item 7 on </w:t>
            </w:r>
            <w:r w:rsidR="00227E71">
              <w:rPr>
                <w:sz w:val="20"/>
                <w:szCs w:val="20"/>
                <w:lang w:val="en-GB"/>
              </w:rPr>
              <w:t>c</w:t>
            </w:r>
            <w:r w:rsidR="00581D45" w:rsidRPr="00A21EEA">
              <w:rPr>
                <w:sz w:val="20"/>
                <w:szCs w:val="20"/>
                <w:lang w:val="en-GB"/>
              </w:rPr>
              <w:t>ooperation with other conventions and international organizations</w:t>
            </w:r>
          </w:p>
        </w:tc>
        <w:tc>
          <w:tcPr>
            <w:tcW w:w="2126" w:type="dxa"/>
            <w:tcBorders>
              <w:top w:val="single" w:sz="4" w:space="0" w:color="auto"/>
              <w:left w:val="single" w:sz="4" w:space="0" w:color="auto"/>
              <w:bottom w:val="single" w:sz="4" w:space="0" w:color="auto"/>
              <w:right w:val="single" w:sz="4" w:space="0" w:color="auto"/>
            </w:tcBorders>
          </w:tcPr>
          <w:p w14:paraId="64D309CE" w14:textId="05C4F3AA" w:rsidR="00581D45" w:rsidRPr="00A21EEA" w:rsidRDefault="003E0E48" w:rsidP="002E6969">
            <w:pPr>
              <w:pStyle w:val="Para10"/>
              <w:spacing w:before="0" w:after="0"/>
              <w:jc w:val="left"/>
              <w:rPr>
                <w:sz w:val="20"/>
                <w:szCs w:val="20"/>
              </w:rPr>
            </w:pPr>
            <w:r>
              <w:rPr>
                <w:sz w:val="20"/>
                <w:szCs w:val="20"/>
              </w:rPr>
              <w:t xml:space="preserve">FAO </w:t>
            </w:r>
            <w:r w:rsidR="00581D45" w:rsidRPr="00A21EEA">
              <w:rPr>
                <w:sz w:val="20"/>
                <w:szCs w:val="20"/>
              </w:rPr>
              <w:t xml:space="preserve">and </w:t>
            </w:r>
            <w:r w:rsidR="00535431">
              <w:rPr>
                <w:sz w:val="20"/>
                <w:szCs w:val="20"/>
              </w:rPr>
              <w:t>UNEP</w:t>
            </w:r>
            <w:r w:rsidR="00C11F35">
              <w:rPr>
                <w:sz w:val="20"/>
                <w:szCs w:val="20"/>
              </w:rPr>
              <w:t>,</w:t>
            </w:r>
            <w:r w:rsidR="00581D45" w:rsidRPr="00A21EEA">
              <w:rPr>
                <w:sz w:val="20"/>
                <w:szCs w:val="20"/>
              </w:rPr>
              <w:t xml:space="preserve"> in collaboration with the Rio conventions and other relevant</w:t>
            </w:r>
          </w:p>
          <w:p w14:paraId="0F2C1DBF" w14:textId="5E52D77A" w:rsidR="00581D45" w:rsidRPr="00A21EEA" w:rsidRDefault="00004D04" w:rsidP="002E6969">
            <w:pPr>
              <w:pStyle w:val="Para10"/>
              <w:spacing w:before="0" w:after="0"/>
              <w:jc w:val="left"/>
              <w:rPr>
                <w:sz w:val="20"/>
                <w:szCs w:val="20"/>
              </w:rPr>
            </w:pPr>
            <w:r>
              <w:rPr>
                <w:sz w:val="20"/>
                <w:szCs w:val="20"/>
              </w:rPr>
              <w:t>p</w:t>
            </w:r>
            <w:r w:rsidR="00581D45" w:rsidRPr="00A21EEA">
              <w:rPr>
                <w:sz w:val="20"/>
                <w:szCs w:val="20"/>
              </w:rPr>
              <w:t>artners, Parties, other Governments, indigenous peoples and local communities</w:t>
            </w:r>
            <w:r>
              <w:rPr>
                <w:sz w:val="20"/>
                <w:szCs w:val="20"/>
              </w:rPr>
              <w:t xml:space="preserve"> and</w:t>
            </w:r>
            <w:r w:rsidR="00581D45" w:rsidRPr="00A21EEA">
              <w:rPr>
                <w:sz w:val="20"/>
                <w:szCs w:val="20"/>
              </w:rPr>
              <w:t xml:space="preserve"> other relevant stakeholders</w:t>
            </w:r>
          </w:p>
        </w:tc>
        <w:tc>
          <w:tcPr>
            <w:tcW w:w="2410" w:type="dxa"/>
            <w:tcBorders>
              <w:top w:val="single" w:sz="4" w:space="0" w:color="auto"/>
              <w:left w:val="single" w:sz="4" w:space="0" w:color="auto"/>
              <w:bottom w:val="single" w:sz="4" w:space="0" w:color="auto"/>
              <w:right w:val="single" w:sz="4" w:space="0" w:color="auto"/>
            </w:tcBorders>
          </w:tcPr>
          <w:p w14:paraId="2A7DF02B" w14:textId="370B8A5C" w:rsidR="00581D45" w:rsidRPr="00A21EEA" w:rsidRDefault="00581D45" w:rsidP="002E6969">
            <w:pPr>
              <w:pStyle w:val="Para10"/>
              <w:spacing w:before="0" w:after="0"/>
              <w:jc w:val="left"/>
              <w:rPr>
                <w:sz w:val="20"/>
                <w:szCs w:val="20"/>
              </w:rPr>
            </w:pPr>
            <w:r w:rsidRPr="00A21EEA">
              <w:rPr>
                <w:sz w:val="20"/>
                <w:szCs w:val="20"/>
              </w:rPr>
              <w:t xml:space="preserve">CBD/SBI/6/INF/4 Information related to implementation </w:t>
            </w:r>
            <w:r w:rsidR="009C6954">
              <w:rPr>
                <w:sz w:val="20"/>
                <w:szCs w:val="20"/>
              </w:rPr>
              <w:t>of the r</w:t>
            </w:r>
            <w:r w:rsidR="009C6954" w:rsidRPr="00A21EEA">
              <w:rPr>
                <w:sz w:val="20"/>
                <w:szCs w:val="20"/>
              </w:rPr>
              <w:t>oad</w:t>
            </w:r>
            <w:r w:rsidR="009C6954">
              <w:rPr>
                <w:sz w:val="20"/>
                <w:szCs w:val="20"/>
              </w:rPr>
              <w:t xml:space="preserve"> </w:t>
            </w:r>
            <w:r w:rsidR="009C6954" w:rsidRPr="00A21EEA">
              <w:rPr>
                <w:sz w:val="20"/>
                <w:szCs w:val="20"/>
              </w:rPr>
              <w:t xml:space="preserve">map </w:t>
            </w:r>
            <w:r w:rsidR="009C6954">
              <w:rPr>
                <w:sz w:val="20"/>
                <w:szCs w:val="20"/>
              </w:rPr>
              <w:t>for</w:t>
            </w:r>
            <w:r w:rsidRPr="00A21EEA">
              <w:rPr>
                <w:sz w:val="20"/>
                <w:szCs w:val="20"/>
              </w:rPr>
              <w:t xml:space="preserve"> Target 2 </w:t>
            </w:r>
          </w:p>
        </w:tc>
      </w:tr>
      <w:tr w:rsidR="00581D45" w:rsidRPr="00A21EEA" w14:paraId="55E0C5A0" w14:textId="77777777" w:rsidTr="00FD7B19">
        <w:tc>
          <w:tcPr>
            <w:tcW w:w="2552" w:type="dxa"/>
            <w:tcBorders>
              <w:top w:val="single" w:sz="4" w:space="0" w:color="auto"/>
              <w:left w:val="single" w:sz="4" w:space="0" w:color="auto"/>
              <w:bottom w:val="single" w:sz="4" w:space="0" w:color="auto"/>
              <w:right w:val="single" w:sz="4" w:space="0" w:color="auto"/>
            </w:tcBorders>
          </w:tcPr>
          <w:p w14:paraId="35656EC4" w14:textId="1749D6A8" w:rsidR="00581D45" w:rsidRPr="00A21EEA" w:rsidRDefault="00581D45" w:rsidP="002E6969">
            <w:pPr>
              <w:snapToGrid w:val="0"/>
              <w:jc w:val="left"/>
              <w:rPr>
                <w:sz w:val="20"/>
                <w:szCs w:val="20"/>
              </w:rPr>
            </w:pPr>
            <w:r w:rsidRPr="00A21EEA">
              <w:rPr>
                <w:sz w:val="20"/>
                <w:szCs w:val="20"/>
              </w:rPr>
              <w:t xml:space="preserve">Decision </w:t>
            </w:r>
            <w:hyperlink r:id="rId53" w:history="1">
              <w:r w:rsidRPr="00A21EEA">
                <w:rPr>
                  <w:rStyle w:val="Hyperlink"/>
                  <w:sz w:val="20"/>
                  <w:szCs w:val="20"/>
                </w:rPr>
                <w:t>16/35</w:t>
              </w:r>
            </w:hyperlink>
            <w:r w:rsidR="00442E8E">
              <w:t>,</w:t>
            </w:r>
            <w:r w:rsidRPr="00A21EEA">
              <w:rPr>
                <w:sz w:val="20"/>
                <w:szCs w:val="20"/>
              </w:rPr>
              <w:t xml:space="preserve"> paragraph</w:t>
            </w:r>
            <w:r w:rsidR="00442E8E">
              <w:rPr>
                <w:sz w:val="20"/>
                <w:szCs w:val="20"/>
              </w:rPr>
              <w:t> </w:t>
            </w:r>
            <w:r w:rsidRPr="00A21EEA">
              <w:rPr>
                <w:sz w:val="20"/>
                <w:szCs w:val="20"/>
              </w:rPr>
              <w:t>23</w:t>
            </w:r>
            <w:r w:rsidR="00442E8E">
              <w:rPr>
                <w:sz w:val="20"/>
                <w:szCs w:val="20"/>
              </w:rPr>
              <w:t> </w:t>
            </w:r>
            <w:r w:rsidRPr="00A21EEA">
              <w:rPr>
                <w:sz w:val="20"/>
                <w:szCs w:val="20"/>
              </w:rPr>
              <w:t>(d)</w:t>
            </w:r>
            <w:r w:rsidR="00442E8E">
              <w:rPr>
                <w:sz w:val="20"/>
                <w:szCs w:val="20"/>
              </w:rPr>
              <w:t>,</w:t>
            </w:r>
            <w:r w:rsidRPr="00A21EEA">
              <w:rPr>
                <w:sz w:val="20"/>
                <w:szCs w:val="20"/>
              </w:rPr>
              <w:t xml:space="preserve"> on collaboration with the United Nations Forum on Forests and other relevant organizations, such as the International Tropical Timber Organization, and within the Collaborative Partnership on Forests</w:t>
            </w:r>
          </w:p>
        </w:tc>
        <w:tc>
          <w:tcPr>
            <w:tcW w:w="2410" w:type="dxa"/>
            <w:tcBorders>
              <w:top w:val="single" w:sz="4" w:space="0" w:color="auto"/>
              <w:left w:val="single" w:sz="4" w:space="0" w:color="auto"/>
              <w:bottom w:val="single" w:sz="4" w:space="0" w:color="auto"/>
              <w:right w:val="single" w:sz="4" w:space="0" w:color="auto"/>
            </w:tcBorders>
          </w:tcPr>
          <w:p w14:paraId="0F5715DF" w14:textId="2F5B6A95" w:rsidR="00581D45" w:rsidRPr="00A21EEA" w:rsidRDefault="00227E71" w:rsidP="002E6969">
            <w:pPr>
              <w:pStyle w:val="Para10"/>
              <w:spacing w:before="0" w:after="0"/>
              <w:jc w:val="left"/>
              <w:rPr>
                <w:sz w:val="20"/>
                <w:szCs w:val="20"/>
                <w:lang w:val="en-GB"/>
              </w:rPr>
            </w:pPr>
            <w:r w:rsidRPr="00227E71">
              <w:rPr>
                <w:sz w:val="20"/>
                <w:szCs w:val="20"/>
                <w:lang w:val="en-GB"/>
              </w:rPr>
              <w:t>Subsidiary Body on Scientific, Technical and Technological Advice, twenty-</w:t>
            </w:r>
            <w:r>
              <w:rPr>
                <w:sz w:val="20"/>
                <w:szCs w:val="20"/>
                <w:lang w:val="en-GB"/>
              </w:rPr>
              <w:t>seventh</w:t>
            </w:r>
            <w:r w:rsidRPr="00227E71">
              <w:rPr>
                <w:sz w:val="20"/>
                <w:szCs w:val="20"/>
                <w:lang w:val="en-GB"/>
              </w:rPr>
              <w:t xml:space="preserve"> meeting, agenda</w:t>
            </w:r>
            <w:r w:rsidR="003E0E48">
              <w:rPr>
                <w:sz w:val="20"/>
                <w:szCs w:val="20"/>
                <w:lang w:val="en-GB"/>
              </w:rPr>
              <w:t xml:space="preserve"> </w:t>
            </w:r>
            <w:r w:rsidR="00581D45" w:rsidRPr="00A21EEA">
              <w:rPr>
                <w:sz w:val="20"/>
                <w:szCs w:val="20"/>
                <w:lang w:val="en-GB"/>
              </w:rPr>
              <w:t xml:space="preserve">item 6 (b) on </w:t>
            </w:r>
            <w:r w:rsidR="003E0E48">
              <w:rPr>
                <w:sz w:val="20"/>
                <w:szCs w:val="20"/>
                <w:lang w:val="en-GB"/>
              </w:rPr>
              <w:t>s</w:t>
            </w:r>
            <w:r w:rsidR="00581D45" w:rsidRPr="00A21EEA">
              <w:rPr>
                <w:sz w:val="20"/>
                <w:szCs w:val="20"/>
                <w:lang w:val="en-GB"/>
              </w:rPr>
              <w:t>cientific and technical needs to support the implementation of the Kunming-Montreal Global Biodiversity Framework: strategic review of and updates to the expanded programme of work on forest biodiversity</w:t>
            </w:r>
          </w:p>
        </w:tc>
        <w:tc>
          <w:tcPr>
            <w:tcW w:w="2126" w:type="dxa"/>
            <w:tcBorders>
              <w:top w:val="single" w:sz="4" w:space="0" w:color="auto"/>
              <w:left w:val="single" w:sz="4" w:space="0" w:color="auto"/>
              <w:bottom w:val="single" w:sz="4" w:space="0" w:color="auto"/>
              <w:right w:val="single" w:sz="4" w:space="0" w:color="auto"/>
            </w:tcBorders>
          </w:tcPr>
          <w:p w14:paraId="1AEEB620" w14:textId="6114A028" w:rsidR="00581D45" w:rsidRPr="00A21EEA" w:rsidRDefault="00581D45" w:rsidP="002E6969">
            <w:pPr>
              <w:pStyle w:val="Para10"/>
              <w:spacing w:before="0" w:after="0"/>
              <w:jc w:val="left"/>
              <w:rPr>
                <w:sz w:val="20"/>
                <w:szCs w:val="20"/>
              </w:rPr>
            </w:pPr>
            <w:r w:rsidRPr="00A21EEA">
              <w:rPr>
                <w:sz w:val="20"/>
                <w:szCs w:val="20"/>
              </w:rPr>
              <w:t>United Nations Forum on Forests, International Tropical Timber Organization</w:t>
            </w:r>
            <w:r w:rsidR="00C11F35">
              <w:rPr>
                <w:sz w:val="20"/>
                <w:szCs w:val="20"/>
              </w:rPr>
              <w:t xml:space="preserve"> and the</w:t>
            </w:r>
            <w:r w:rsidRPr="00A21EEA">
              <w:rPr>
                <w:sz w:val="20"/>
                <w:szCs w:val="20"/>
              </w:rPr>
              <w:t xml:space="preserve"> Collaborative Partnership on Forests</w:t>
            </w:r>
          </w:p>
        </w:tc>
        <w:tc>
          <w:tcPr>
            <w:tcW w:w="2410" w:type="dxa"/>
            <w:tcBorders>
              <w:top w:val="single" w:sz="4" w:space="0" w:color="auto"/>
              <w:left w:val="single" w:sz="4" w:space="0" w:color="auto"/>
              <w:bottom w:val="single" w:sz="4" w:space="0" w:color="auto"/>
              <w:right w:val="single" w:sz="4" w:space="0" w:color="auto"/>
            </w:tcBorders>
          </w:tcPr>
          <w:p w14:paraId="52CDA03F" w14:textId="77777777" w:rsidR="00581D45" w:rsidRPr="00A21EEA" w:rsidRDefault="00581D45" w:rsidP="002D5296">
            <w:pPr>
              <w:pStyle w:val="Para10"/>
              <w:spacing w:before="0" w:after="0"/>
              <w:rPr>
                <w:sz w:val="20"/>
                <w:szCs w:val="20"/>
              </w:rPr>
            </w:pPr>
            <w:hyperlink r:id="rId54">
              <w:r w:rsidRPr="00A21EEA">
                <w:rPr>
                  <w:rStyle w:val="Hyperlink"/>
                  <w:sz w:val="20"/>
                  <w:szCs w:val="20"/>
                </w:rPr>
                <w:t>CBD/SBSTTA/27/INF/10</w:t>
              </w:r>
            </w:hyperlink>
          </w:p>
          <w:bookmarkStart w:id="17" w:name="_Hlk215490345"/>
          <w:p w14:paraId="35897AB0" w14:textId="12FB87AA" w:rsidR="00581D45" w:rsidRPr="00A21EEA" w:rsidRDefault="00581D45" w:rsidP="002D5296">
            <w:pPr>
              <w:pStyle w:val="Para10"/>
              <w:spacing w:before="0" w:after="0"/>
              <w:rPr>
                <w:sz w:val="20"/>
                <w:szCs w:val="20"/>
              </w:rPr>
            </w:pPr>
            <w:r w:rsidRPr="00A21EEA">
              <w:rPr>
                <w:sz w:val="20"/>
                <w:szCs w:val="20"/>
              </w:rPr>
              <w:fldChar w:fldCharType="begin"/>
            </w:r>
            <w:r w:rsidRPr="00A21EEA">
              <w:rPr>
                <w:sz w:val="20"/>
                <w:szCs w:val="20"/>
              </w:rPr>
              <w:instrText>HYPERLINK "https://www.cbd.int/recommendations/sbstta/?m=sbstta-27"</w:instrText>
            </w:r>
            <w:r w:rsidRPr="00A21EEA">
              <w:rPr>
                <w:sz w:val="20"/>
                <w:szCs w:val="20"/>
              </w:rPr>
            </w:r>
            <w:r w:rsidRPr="00A21EEA">
              <w:rPr>
                <w:sz w:val="20"/>
                <w:szCs w:val="20"/>
              </w:rPr>
              <w:fldChar w:fldCharType="separate"/>
            </w:r>
            <w:r w:rsidRPr="00FD7B19">
              <w:rPr>
                <w:rStyle w:val="Strong"/>
                <w:b w:val="0"/>
                <w:bCs w:val="0"/>
                <w:color w:val="0000FF"/>
                <w:sz w:val="20"/>
                <w:szCs w:val="20"/>
                <w:u w:val="single"/>
              </w:rPr>
              <w:t>Recommendation</w:t>
            </w:r>
            <w:r w:rsidR="00622F49">
              <w:rPr>
                <w:rStyle w:val="break-word"/>
                <w:rFonts w:eastAsiaTheme="majorEastAsia"/>
                <w:color w:val="0000FF"/>
                <w:sz w:val="20"/>
                <w:szCs w:val="20"/>
                <w:u w:val="single"/>
              </w:rPr>
              <w:t> </w:t>
            </w:r>
            <w:r w:rsidRPr="00A21EEA">
              <w:rPr>
                <w:rStyle w:val="break-word"/>
                <w:rFonts w:eastAsiaTheme="majorEastAsia"/>
                <w:color w:val="0000FF"/>
                <w:sz w:val="20"/>
                <w:szCs w:val="20"/>
                <w:u w:val="single"/>
              </w:rPr>
              <w:t>27/5</w:t>
            </w:r>
            <w:r w:rsidRPr="00A21EEA">
              <w:rPr>
                <w:rStyle w:val="Strong"/>
                <w:color w:val="0000FF"/>
                <w:sz w:val="20"/>
                <w:szCs w:val="20"/>
                <w:u w:val="single"/>
              </w:rPr>
              <w:t xml:space="preserve"> </w:t>
            </w:r>
            <w:r w:rsidRPr="00A21EEA">
              <w:rPr>
                <w:sz w:val="20"/>
                <w:szCs w:val="20"/>
              </w:rPr>
              <w:fldChar w:fldCharType="end"/>
            </w:r>
            <w:bookmarkEnd w:id="17"/>
          </w:p>
          <w:p w14:paraId="763477B1" w14:textId="77777777" w:rsidR="00581D45" w:rsidRPr="00A21EEA" w:rsidRDefault="00581D45" w:rsidP="002D5296">
            <w:pPr>
              <w:pStyle w:val="Para10"/>
              <w:spacing w:before="0" w:after="0"/>
              <w:rPr>
                <w:sz w:val="20"/>
                <w:szCs w:val="20"/>
              </w:rPr>
            </w:pPr>
          </w:p>
        </w:tc>
      </w:tr>
    </w:tbl>
    <w:p w14:paraId="450889DB" w14:textId="77777777" w:rsidR="00BA240F" w:rsidRDefault="00BA240F">
      <w:pPr>
        <w:tabs>
          <w:tab w:val="clear" w:pos="567"/>
          <w:tab w:val="clear" w:pos="1134"/>
          <w:tab w:val="clear" w:pos="1701"/>
          <w:tab w:val="clear" w:pos="2268"/>
        </w:tabs>
        <w:jc w:val="left"/>
      </w:pPr>
      <w:r>
        <w:br w:type="page"/>
      </w:r>
    </w:p>
    <w:p w14:paraId="00354352" w14:textId="0C6F5987" w:rsidR="007A0BA0" w:rsidRPr="00422954" w:rsidRDefault="007A0BA0" w:rsidP="00FD7B19">
      <w:pPr>
        <w:pStyle w:val="CBDAnnex"/>
        <w:rPr>
          <w:lang w:val="en-CA"/>
        </w:rPr>
      </w:pPr>
      <w:r>
        <w:rPr>
          <w:lang w:val="en-CA"/>
        </w:rPr>
        <w:lastRenderedPageBreak/>
        <w:t>Annex I</w:t>
      </w:r>
      <w:r w:rsidR="00D60E44">
        <w:rPr>
          <w:lang w:val="en-CA"/>
        </w:rPr>
        <w:t>I</w:t>
      </w:r>
    </w:p>
    <w:p w14:paraId="16644EB9" w14:textId="77777777" w:rsidR="007A0BA0" w:rsidRPr="00693858" w:rsidRDefault="007A0BA0" w:rsidP="00FD7B19">
      <w:pPr>
        <w:pStyle w:val="CBDAnnex"/>
      </w:pPr>
      <w:r w:rsidRPr="1053ABF3">
        <w:t xml:space="preserve">Formal references </w:t>
      </w:r>
      <w:r>
        <w:t xml:space="preserve">to </w:t>
      </w:r>
      <w:r w:rsidRPr="1053ABF3">
        <w:t xml:space="preserve">the </w:t>
      </w:r>
      <w:r w:rsidRPr="0022121C">
        <w:t xml:space="preserve">Kunming-Montreal Global Biodiversity </w:t>
      </w:r>
      <w:r w:rsidRPr="1053ABF3">
        <w:t xml:space="preserve">Framework by the governing bodies of other conventions, international organizations </w:t>
      </w:r>
      <w:r>
        <w:t xml:space="preserve">and </w:t>
      </w:r>
      <w:r w:rsidRPr="1053ABF3">
        <w:t>intergovernmental bodies</w:t>
      </w:r>
      <w:r>
        <w:t xml:space="preserve"> (for the period from </w:t>
      </w:r>
      <w:r w:rsidRPr="1053ABF3">
        <w:t xml:space="preserve">October 2024 </w:t>
      </w:r>
      <w:r>
        <w:t>to</w:t>
      </w:r>
      <w:r w:rsidRPr="1053ABF3">
        <w:t xml:space="preserve"> </w:t>
      </w:r>
      <w:r>
        <w:t xml:space="preserve">November </w:t>
      </w:r>
      <w:r w:rsidRPr="1053ABF3">
        <w:t>2025</w:t>
      </w:r>
      <w:r>
        <w:t>)</w:t>
      </w:r>
      <w:r>
        <w:rPr>
          <w:rStyle w:val="FootnoteReference"/>
        </w:rPr>
        <w:footnoteReference w:customMarkFollows="1" w:id="35"/>
        <w:t>*</w:t>
      </w:r>
    </w:p>
    <w:tbl>
      <w:tblPr>
        <w:tblStyle w:val="TableGrid"/>
        <w:tblW w:w="9900" w:type="dxa"/>
        <w:tblInd w:w="-5" w:type="dxa"/>
        <w:tblLook w:val="04A0" w:firstRow="1" w:lastRow="0" w:firstColumn="1" w:lastColumn="0" w:noHBand="0" w:noVBand="1"/>
      </w:tblPr>
      <w:tblGrid>
        <w:gridCol w:w="4820"/>
        <w:gridCol w:w="1984"/>
        <w:gridCol w:w="3096"/>
      </w:tblGrid>
      <w:tr w:rsidR="007A0BA0" w:rsidRPr="00AA11A3" w14:paraId="7F64BD68" w14:textId="77777777" w:rsidTr="00FD7B19">
        <w:trPr>
          <w:tblHeader/>
        </w:trPr>
        <w:tc>
          <w:tcPr>
            <w:tcW w:w="4820" w:type="dxa"/>
            <w:tcBorders>
              <w:top w:val="single" w:sz="4" w:space="0" w:color="auto"/>
              <w:left w:val="single" w:sz="4" w:space="0" w:color="auto"/>
              <w:bottom w:val="single" w:sz="4" w:space="0" w:color="auto"/>
              <w:right w:val="single" w:sz="4" w:space="0" w:color="auto"/>
            </w:tcBorders>
            <w:vAlign w:val="bottom"/>
            <w:hideMark/>
          </w:tcPr>
          <w:p w14:paraId="212CCFF3" w14:textId="77777777" w:rsidR="007A0BA0" w:rsidRPr="00AA11A3" w:rsidRDefault="007A0BA0" w:rsidP="00DB0B6A">
            <w:pPr>
              <w:snapToGrid w:val="0"/>
              <w:spacing w:line="20" w:lineRule="atLeast"/>
              <w:jc w:val="left"/>
              <w:rPr>
                <w:i/>
                <w:iCs/>
                <w:sz w:val="20"/>
                <w:szCs w:val="20"/>
              </w:rPr>
            </w:pPr>
            <w:r w:rsidRPr="00AA11A3">
              <w:rPr>
                <w:i/>
                <w:iCs/>
                <w:sz w:val="20"/>
                <w:szCs w:val="20"/>
              </w:rPr>
              <w:t>Title and symbol</w:t>
            </w:r>
          </w:p>
        </w:tc>
        <w:tc>
          <w:tcPr>
            <w:tcW w:w="1984" w:type="dxa"/>
            <w:tcBorders>
              <w:top w:val="single" w:sz="4" w:space="0" w:color="auto"/>
              <w:left w:val="single" w:sz="4" w:space="0" w:color="auto"/>
              <w:bottom w:val="single" w:sz="4" w:space="0" w:color="auto"/>
              <w:right w:val="single" w:sz="4" w:space="0" w:color="auto"/>
            </w:tcBorders>
            <w:vAlign w:val="bottom"/>
            <w:hideMark/>
          </w:tcPr>
          <w:p w14:paraId="4F325CB9" w14:textId="3190AC1F" w:rsidR="007A0BA0" w:rsidRPr="00AA11A3" w:rsidRDefault="007A0BA0" w:rsidP="00DB0B6A">
            <w:pPr>
              <w:snapToGrid w:val="0"/>
              <w:spacing w:line="20" w:lineRule="atLeast"/>
              <w:jc w:val="left"/>
              <w:rPr>
                <w:i/>
                <w:iCs/>
                <w:sz w:val="20"/>
                <w:szCs w:val="20"/>
              </w:rPr>
            </w:pPr>
            <w:r w:rsidRPr="00AA11A3">
              <w:rPr>
                <w:i/>
                <w:iCs/>
                <w:sz w:val="20"/>
                <w:szCs w:val="20"/>
              </w:rPr>
              <w:t>Convention, organization</w:t>
            </w:r>
            <w:r>
              <w:rPr>
                <w:i/>
                <w:iCs/>
                <w:sz w:val="20"/>
                <w:szCs w:val="20"/>
              </w:rPr>
              <w:t xml:space="preserve"> or</w:t>
            </w:r>
            <w:r w:rsidRPr="00AA11A3">
              <w:rPr>
                <w:i/>
                <w:iCs/>
                <w:sz w:val="20"/>
                <w:szCs w:val="20"/>
              </w:rPr>
              <w:t xml:space="preserve"> process</w:t>
            </w:r>
          </w:p>
        </w:tc>
        <w:tc>
          <w:tcPr>
            <w:tcW w:w="3096" w:type="dxa"/>
            <w:tcBorders>
              <w:top w:val="single" w:sz="4" w:space="0" w:color="auto"/>
              <w:left w:val="single" w:sz="4" w:space="0" w:color="auto"/>
              <w:bottom w:val="single" w:sz="4" w:space="0" w:color="auto"/>
              <w:right w:val="single" w:sz="4" w:space="0" w:color="auto"/>
            </w:tcBorders>
            <w:vAlign w:val="bottom"/>
            <w:hideMark/>
          </w:tcPr>
          <w:p w14:paraId="5A1C0125" w14:textId="77777777" w:rsidR="007A0BA0" w:rsidRPr="00AA11A3" w:rsidRDefault="007A0BA0" w:rsidP="00DB0B6A">
            <w:pPr>
              <w:snapToGrid w:val="0"/>
              <w:spacing w:line="20" w:lineRule="atLeast"/>
              <w:jc w:val="left"/>
              <w:rPr>
                <w:i/>
                <w:iCs/>
                <w:sz w:val="20"/>
                <w:szCs w:val="20"/>
              </w:rPr>
            </w:pPr>
            <w:r w:rsidRPr="00AA11A3">
              <w:rPr>
                <w:i/>
                <w:iCs/>
                <w:sz w:val="20"/>
                <w:szCs w:val="20"/>
              </w:rPr>
              <w:t>Governing body</w:t>
            </w:r>
          </w:p>
        </w:tc>
      </w:tr>
      <w:tr w:rsidR="007A0BA0" w:rsidRPr="00AA11A3" w14:paraId="1B375C97"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56C33E3C" w14:textId="77777777" w:rsidR="007A0BA0" w:rsidRPr="00AA11A3" w:rsidRDefault="007A0BA0" w:rsidP="00DB0B6A">
            <w:pPr>
              <w:snapToGrid w:val="0"/>
              <w:spacing w:line="20" w:lineRule="atLeast"/>
              <w:jc w:val="left"/>
              <w:rPr>
                <w:i/>
                <w:iCs/>
                <w:sz w:val="20"/>
                <w:szCs w:val="20"/>
              </w:rPr>
            </w:pPr>
            <w:r w:rsidRPr="00AA11A3">
              <w:rPr>
                <w:i/>
                <w:iCs/>
                <w:sz w:val="20"/>
                <w:szCs w:val="20"/>
              </w:rPr>
              <w:t>Conventions represented in the Liaison Group of Biodiversity-related Conventions</w:t>
            </w:r>
          </w:p>
        </w:tc>
      </w:tr>
      <w:tr w:rsidR="007A0BA0" w:rsidRPr="00AA11A3" w14:paraId="6CFBA6AF" w14:textId="77777777" w:rsidTr="00FD7B19">
        <w:trPr>
          <w:trHeight w:val="1717"/>
        </w:trPr>
        <w:tc>
          <w:tcPr>
            <w:tcW w:w="4820" w:type="dxa"/>
            <w:tcBorders>
              <w:top w:val="single" w:sz="4" w:space="0" w:color="auto"/>
              <w:left w:val="single" w:sz="4" w:space="0" w:color="auto"/>
              <w:bottom w:val="single" w:sz="4" w:space="0" w:color="auto"/>
              <w:right w:val="single" w:sz="4" w:space="0" w:color="auto"/>
            </w:tcBorders>
            <w:hideMark/>
          </w:tcPr>
          <w:p w14:paraId="35E7C9B3" w14:textId="77777777" w:rsidR="007A0BA0" w:rsidRDefault="007A0BA0" w:rsidP="00DB0B6A">
            <w:pPr>
              <w:snapToGrid w:val="0"/>
              <w:spacing w:line="20" w:lineRule="atLeast"/>
              <w:jc w:val="left"/>
              <w:rPr>
                <w:sz w:val="20"/>
                <w:szCs w:val="20"/>
              </w:rPr>
            </w:pPr>
            <w:r w:rsidRPr="00AA11A3">
              <w:rPr>
                <w:sz w:val="20"/>
                <w:szCs w:val="20"/>
              </w:rPr>
              <w:t xml:space="preserve">Decision </w:t>
            </w:r>
            <w:hyperlink r:id="rId55">
              <w:r w:rsidRPr="00AA11A3">
                <w:rPr>
                  <w:rStyle w:val="Hyperlink"/>
                  <w:sz w:val="20"/>
                  <w:szCs w:val="20"/>
                </w:rPr>
                <w:t>47 COM 5D</w:t>
              </w:r>
            </w:hyperlink>
            <w:r w:rsidRPr="00AA11A3">
              <w:rPr>
                <w:sz w:val="20"/>
                <w:szCs w:val="20"/>
              </w:rPr>
              <w:t xml:space="preserve"> </w:t>
            </w:r>
          </w:p>
          <w:p w14:paraId="18319E63" w14:textId="0AA7C8F9" w:rsidR="007A0BA0" w:rsidRPr="00AA11A3" w:rsidRDefault="007A0BA0" w:rsidP="00DB0B6A">
            <w:pPr>
              <w:snapToGrid w:val="0"/>
              <w:spacing w:line="20" w:lineRule="atLeast"/>
              <w:jc w:val="left"/>
              <w:rPr>
                <w:sz w:val="20"/>
                <w:szCs w:val="20"/>
              </w:rPr>
            </w:pPr>
            <w:r w:rsidRPr="00AA11A3">
              <w:rPr>
                <w:sz w:val="20"/>
                <w:szCs w:val="20"/>
              </w:rPr>
              <w:t xml:space="preserve">Progress </w:t>
            </w:r>
            <w:r>
              <w:rPr>
                <w:sz w:val="20"/>
                <w:szCs w:val="20"/>
              </w:rPr>
              <w:t>r</w:t>
            </w:r>
            <w:r w:rsidRPr="00AA11A3">
              <w:rPr>
                <w:sz w:val="20"/>
                <w:szCs w:val="20"/>
              </w:rPr>
              <w:t>eport o</w:t>
            </w:r>
            <w:r>
              <w:rPr>
                <w:sz w:val="20"/>
                <w:szCs w:val="20"/>
              </w:rPr>
              <w:t>n</w:t>
            </w:r>
            <w:r w:rsidRPr="00AA11A3">
              <w:rPr>
                <w:sz w:val="20"/>
                <w:szCs w:val="20"/>
              </w:rPr>
              <w:t xml:space="preserve"> the World Heritage Convention and </w:t>
            </w:r>
            <w:r>
              <w:rPr>
                <w:sz w:val="20"/>
                <w:szCs w:val="20"/>
              </w:rPr>
              <w:t>s</w:t>
            </w:r>
            <w:r w:rsidRPr="00AA11A3">
              <w:rPr>
                <w:sz w:val="20"/>
                <w:szCs w:val="20"/>
              </w:rPr>
              <w:t xml:space="preserve">ustainable </w:t>
            </w:r>
            <w:r>
              <w:rPr>
                <w:sz w:val="20"/>
                <w:szCs w:val="20"/>
              </w:rPr>
              <w:t>d</w:t>
            </w:r>
            <w:r w:rsidRPr="00AA11A3">
              <w:rPr>
                <w:sz w:val="20"/>
                <w:szCs w:val="20"/>
              </w:rPr>
              <w:t>evelopment</w:t>
            </w:r>
          </w:p>
          <w:p w14:paraId="429604F2" w14:textId="77777777" w:rsidR="007A0BA0" w:rsidRDefault="007A0BA0" w:rsidP="00DB0B6A">
            <w:pPr>
              <w:snapToGrid w:val="0"/>
              <w:spacing w:line="20" w:lineRule="atLeast"/>
              <w:jc w:val="left"/>
              <w:rPr>
                <w:sz w:val="20"/>
                <w:szCs w:val="20"/>
              </w:rPr>
            </w:pPr>
            <w:r w:rsidRPr="00AA11A3">
              <w:rPr>
                <w:sz w:val="20"/>
                <w:szCs w:val="20"/>
              </w:rPr>
              <w:t xml:space="preserve">Decision </w:t>
            </w:r>
            <w:hyperlink r:id="rId56">
              <w:r w:rsidRPr="00AA11A3">
                <w:rPr>
                  <w:rStyle w:val="Hyperlink"/>
                  <w:sz w:val="20"/>
                  <w:szCs w:val="20"/>
                </w:rPr>
                <w:t>47 COM 7</w:t>
              </w:r>
            </w:hyperlink>
            <w:r w:rsidRPr="00AA11A3">
              <w:rPr>
                <w:sz w:val="20"/>
                <w:szCs w:val="20"/>
              </w:rPr>
              <w:t xml:space="preserve"> </w:t>
            </w:r>
          </w:p>
          <w:p w14:paraId="10488E9C" w14:textId="5E7972C0" w:rsidR="007A0BA0" w:rsidRPr="00AA11A3" w:rsidRDefault="007A0BA0" w:rsidP="00DB0B6A">
            <w:pPr>
              <w:snapToGrid w:val="0"/>
              <w:spacing w:line="20" w:lineRule="atLeast"/>
              <w:jc w:val="left"/>
              <w:rPr>
                <w:sz w:val="20"/>
                <w:szCs w:val="20"/>
              </w:rPr>
            </w:pPr>
            <w:r w:rsidRPr="00AA11A3">
              <w:rPr>
                <w:sz w:val="20"/>
                <w:szCs w:val="20"/>
              </w:rPr>
              <w:t xml:space="preserve">State of </w:t>
            </w:r>
            <w:r>
              <w:rPr>
                <w:sz w:val="20"/>
                <w:szCs w:val="20"/>
              </w:rPr>
              <w:t>c</w:t>
            </w:r>
            <w:r w:rsidRPr="00AA11A3">
              <w:rPr>
                <w:sz w:val="20"/>
                <w:szCs w:val="20"/>
              </w:rPr>
              <w:t xml:space="preserve">onservation of World Heritage </w:t>
            </w:r>
            <w:r>
              <w:rPr>
                <w:sz w:val="20"/>
                <w:szCs w:val="20"/>
              </w:rPr>
              <w:t>p</w:t>
            </w:r>
            <w:r w:rsidRPr="00AA11A3">
              <w:rPr>
                <w:sz w:val="20"/>
                <w:szCs w:val="20"/>
              </w:rPr>
              <w:t>roperties</w:t>
            </w:r>
          </w:p>
          <w:p w14:paraId="4A93B037" w14:textId="77777777" w:rsidR="007A0BA0" w:rsidRDefault="007A0BA0" w:rsidP="00DB0B6A">
            <w:pPr>
              <w:snapToGrid w:val="0"/>
              <w:spacing w:line="20" w:lineRule="atLeast"/>
              <w:jc w:val="left"/>
              <w:rPr>
                <w:sz w:val="20"/>
                <w:szCs w:val="20"/>
              </w:rPr>
            </w:pPr>
            <w:r w:rsidRPr="00AA11A3">
              <w:rPr>
                <w:sz w:val="20"/>
                <w:szCs w:val="20"/>
              </w:rPr>
              <w:t xml:space="preserve">Decision </w:t>
            </w:r>
            <w:hyperlink r:id="rId57">
              <w:r w:rsidRPr="00AA11A3">
                <w:rPr>
                  <w:rStyle w:val="Hyperlink"/>
                  <w:sz w:val="20"/>
                  <w:szCs w:val="20"/>
                </w:rPr>
                <w:t>47 COM 11</w:t>
              </w:r>
            </w:hyperlink>
            <w:r w:rsidRPr="00AA11A3">
              <w:rPr>
                <w:sz w:val="20"/>
                <w:szCs w:val="20"/>
              </w:rPr>
              <w:t xml:space="preserve"> </w:t>
            </w:r>
          </w:p>
          <w:p w14:paraId="1EDC1B01" w14:textId="0FA50663" w:rsidR="007A0BA0" w:rsidRPr="00AA11A3" w:rsidRDefault="007A0BA0" w:rsidP="00DB0B6A">
            <w:pPr>
              <w:snapToGrid w:val="0"/>
              <w:spacing w:line="20" w:lineRule="atLeast"/>
              <w:jc w:val="left"/>
              <w:rPr>
                <w:sz w:val="20"/>
                <w:szCs w:val="20"/>
              </w:rPr>
            </w:pPr>
            <w:r w:rsidRPr="00AA11A3">
              <w:rPr>
                <w:sz w:val="20"/>
                <w:szCs w:val="20"/>
              </w:rPr>
              <w:t xml:space="preserve">Report of the open-ended Working Group established by the extended </w:t>
            </w:r>
            <w:r>
              <w:rPr>
                <w:sz w:val="20"/>
                <w:szCs w:val="20"/>
              </w:rPr>
              <w:t>forty-fifth</w:t>
            </w:r>
            <w:r w:rsidRPr="00AA11A3">
              <w:rPr>
                <w:sz w:val="20"/>
                <w:szCs w:val="20"/>
              </w:rPr>
              <w:t xml:space="preserve"> session of the World Heritage Committee</w:t>
            </w:r>
          </w:p>
        </w:tc>
        <w:tc>
          <w:tcPr>
            <w:tcW w:w="1984" w:type="dxa"/>
            <w:tcBorders>
              <w:top w:val="single" w:sz="4" w:space="0" w:color="auto"/>
              <w:left w:val="single" w:sz="4" w:space="0" w:color="auto"/>
              <w:bottom w:val="single" w:sz="4" w:space="0" w:color="auto"/>
              <w:right w:val="single" w:sz="4" w:space="0" w:color="auto"/>
            </w:tcBorders>
            <w:hideMark/>
          </w:tcPr>
          <w:p w14:paraId="7D04B3DA" w14:textId="77777777" w:rsidR="007A0BA0" w:rsidRPr="00AA11A3" w:rsidRDefault="007A0BA0" w:rsidP="00DB0B6A">
            <w:pPr>
              <w:snapToGrid w:val="0"/>
              <w:spacing w:line="20" w:lineRule="atLeast"/>
              <w:jc w:val="left"/>
              <w:rPr>
                <w:sz w:val="20"/>
                <w:szCs w:val="20"/>
              </w:rPr>
            </w:pPr>
            <w:r w:rsidRPr="00AA11A3">
              <w:rPr>
                <w:sz w:val="20"/>
                <w:szCs w:val="20"/>
              </w:rPr>
              <w:t xml:space="preserve">Convention for the Protection of the World Cultural and Natural Heritage </w:t>
            </w:r>
          </w:p>
        </w:tc>
        <w:tc>
          <w:tcPr>
            <w:tcW w:w="3096" w:type="dxa"/>
            <w:tcBorders>
              <w:top w:val="single" w:sz="4" w:space="0" w:color="auto"/>
              <w:left w:val="single" w:sz="4" w:space="0" w:color="auto"/>
              <w:bottom w:val="single" w:sz="4" w:space="0" w:color="auto"/>
              <w:right w:val="single" w:sz="4" w:space="0" w:color="auto"/>
            </w:tcBorders>
            <w:hideMark/>
          </w:tcPr>
          <w:p w14:paraId="38749EC4" w14:textId="0299AAA8" w:rsidR="007A0BA0" w:rsidRPr="00AA11A3" w:rsidRDefault="007A0BA0" w:rsidP="00DB0B6A">
            <w:pPr>
              <w:snapToGrid w:val="0"/>
              <w:spacing w:line="20" w:lineRule="atLeast"/>
              <w:jc w:val="left"/>
              <w:rPr>
                <w:sz w:val="20"/>
                <w:szCs w:val="20"/>
              </w:rPr>
            </w:pPr>
            <w:r w:rsidRPr="00AA11A3">
              <w:rPr>
                <w:sz w:val="20"/>
                <w:szCs w:val="20"/>
              </w:rPr>
              <w:t xml:space="preserve">World Heritage Committee at its </w:t>
            </w:r>
            <w:r>
              <w:rPr>
                <w:sz w:val="20"/>
                <w:szCs w:val="20"/>
              </w:rPr>
              <w:t xml:space="preserve">forty-seventh </w:t>
            </w:r>
            <w:r w:rsidRPr="00AA11A3">
              <w:rPr>
                <w:sz w:val="20"/>
                <w:szCs w:val="20"/>
              </w:rPr>
              <w:t>session, 6</w:t>
            </w:r>
            <w:r w:rsidR="002241EE">
              <w:rPr>
                <w:sz w:val="20"/>
                <w:szCs w:val="20"/>
              </w:rPr>
              <w:noBreakHyphen/>
            </w:r>
            <w:r w:rsidRPr="00AA11A3">
              <w:rPr>
                <w:sz w:val="20"/>
                <w:szCs w:val="20"/>
              </w:rPr>
              <w:t>16 July 2025</w:t>
            </w:r>
            <w:r>
              <w:rPr>
                <w:rStyle w:val="FootnoteReference"/>
                <w:sz w:val="20"/>
                <w:szCs w:val="20"/>
              </w:rPr>
              <w:footnoteReference w:id="36"/>
            </w:r>
            <w:r w:rsidRPr="00AA11A3">
              <w:rPr>
                <w:sz w:val="20"/>
                <w:szCs w:val="20"/>
              </w:rPr>
              <w:t xml:space="preserve"> </w:t>
            </w:r>
          </w:p>
        </w:tc>
      </w:tr>
      <w:tr w:rsidR="007A0BA0" w:rsidRPr="00AA11A3" w14:paraId="3D235AB9"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0D366D7B" w14:textId="77777777" w:rsidR="007A0BA0" w:rsidRPr="00AA11A3" w:rsidRDefault="007A0BA0" w:rsidP="00DB0B6A">
            <w:pPr>
              <w:spacing w:line="20" w:lineRule="atLeast"/>
              <w:jc w:val="left"/>
              <w:rPr>
                <w:rStyle w:val="Hyperlink"/>
                <w:sz w:val="20"/>
                <w:szCs w:val="20"/>
                <w:lang w:val="en-CA" w:eastAsia="en-CA"/>
              </w:rPr>
            </w:pPr>
            <w:r w:rsidRPr="00AA11A3">
              <w:rPr>
                <w:sz w:val="20"/>
                <w:szCs w:val="20"/>
                <w:lang w:val="en-CA" w:eastAsia="en-CA"/>
              </w:rPr>
              <w:fldChar w:fldCharType="begin"/>
            </w:r>
            <w:r w:rsidRPr="00AA11A3">
              <w:rPr>
                <w:sz w:val="20"/>
                <w:szCs w:val="20"/>
                <w:lang w:val="en-CA" w:eastAsia="en-CA"/>
              </w:rPr>
              <w:instrText>HYPERLINK "https://cites.org/sites/default/files/documents/COP/20/agenda/E-CoP20-013.pdf"</w:instrText>
            </w:r>
            <w:r w:rsidRPr="00AA11A3">
              <w:rPr>
                <w:sz w:val="20"/>
                <w:szCs w:val="20"/>
                <w:lang w:val="en-CA" w:eastAsia="en-CA"/>
              </w:rPr>
            </w:r>
            <w:r w:rsidRPr="00AA11A3">
              <w:rPr>
                <w:sz w:val="20"/>
                <w:szCs w:val="20"/>
                <w:lang w:val="en-CA" w:eastAsia="en-CA"/>
              </w:rPr>
              <w:fldChar w:fldCharType="separate"/>
            </w:r>
            <w:r w:rsidRPr="00AA11A3">
              <w:rPr>
                <w:rStyle w:val="Hyperlink"/>
                <w:sz w:val="20"/>
                <w:szCs w:val="20"/>
                <w:lang w:val="en-CA" w:eastAsia="en-CA"/>
              </w:rPr>
              <w:t xml:space="preserve">CoP20 Doc. 13 </w:t>
            </w:r>
            <w:r w:rsidRPr="00AA11A3">
              <w:rPr>
                <w:rStyle w:val="Hyperlink"/>
                <w:sz w:val="20"/>
                <w:szCs w:val="20"/>
                <w:lang w:eastAsia="en-CA"/>
              </w:rPr>
              <w:t>annex 1</w:t>
            </w:r>
          </w:p>
          <w:p w14:paraId="7C12BC5B" w14:textId="2969E6E1" w:rsidR="007A0BA0" w:rsidRPr="00AA11A3" w:rsidRDefault="007A0BA0" w:rsidP="00FD7B19">
            <w:pPr>
              <w:spacing w:line="20" w:lineRule="atLeast"/>
              <w:jc w:val="left"/>
              <w:rPr>
                <w:sz w:val="20"/>
                <w:szCs w:val="20"/>
              </w:rPr>
            </w:pPr>
            <w:r w:rsidRPr="00AA11A3">
              <w:rPr>
                <w:sz w:val="20"/>
                <w:szCs w:val="20"/>
                <w:lang w:val="en-CA" w:eastAsia="en-CA"/>
              </w:rPr>
              <w:fldChar w:fldCharType="end"/>
            </w:r>
            <w:r w:rsidRPr="00AA11A3">
              <w:rPr>
                <w:sz w:val="20"/>
                <w:szCs w:val="20"/>
              </w:rPr>
              <w:t xml:space="preserve">Amendments to </w:t>
            </w:r>
            <w:r>
              <w:rPr>
                <w:sz w:val="20"/>
                <w:szCs w:val="20"/>
              </w:rPr>
              <w:t>r</w:t>
            </w:r>
            <w:r w:rsidRPr="00AA11A3">
              <w:rPr>
                <w:sz w:val="20"/>
                <w:szCs w:val="20"/>
              </w:rPr>
              <w:t xml:space="preserve">esolution Conf. 16.4 on </w:t>
            </w:r>
            <w:r>
              <w:rPr>
                <w:sz w:val="20"/>
                <w:szCs w:val="20"/>
              </w:rPr>
              <w:t>c</w:t>
            </w:r>
            <w:r w:rsidRPr="00AA11A3">
              <w:rPr>
                <w:sz w:val="20"/>
                <w:szCs w:val="20"/>
              </w:rPr>
              <w:t xml:space="preserve">ooperation of CITES with other biodiversity-related conventions </w:t>
            </w:r>
          </w:p>
          <w:p w14:paraId="75D0E37F" w14:textId="77777777" w:rsidR="007A0BA0" w:rsidRPr="00AC0BE3" w:rsidRDefault="007A0BA0" w:rsidP="00FD7B19">
            <w:pPr>
              <w:spacing w:line="20" w:lineRule="atLeast"/>
              <w:jc w:val="left"/>
              <w:rPr>
                <w:rStyle w:val="Hyperlink"/>
                <w:sz w:val="20"/>
                <w:szCs w:val="20"/>
                <w:lang w:val="en-CA"/>
              </w:rPr>
            </w:pPr>
            <w:r w:rsidRPr="00AA11A3">
              <w:rPr>
                <w:sz w:val="20"/>
                <w:szCs w:val="20"/>
                <w:lang w:val="en-CA"/>
              </w:rPr>
              <w:fldChar w:fldCharType="begin"/>
            </w:r>
            <w:r w:rsidRPr="00AC0BE3">
              <w:rPr>
                <w:sz w:val="20"/>
                <w:szCs w:val="20"/>
                <w:lang w:val="en-CA"/>
              </w:rPr>
              <w:instrText>HYPERLINK "https://cites.org/sites/default/files/documents/COP/20/agenda/E-CoP20-013.pdf"</w:instrText>
            </w:r>
            <w:r w:rsidRPr="00AA11A3">
              <w:rPr>
                <w:sz w:val="20"/>
                <w:szCs w:val="20"/>
                <w:lang w:val="en-CA"/>
              </w:rPr>
            </w:r>
            <w:r w:rsidRPr="00AA11A3">
              <w:rPr>
                <w:sz w:val="20"/>
                <w:szCs w:val="20"/>
                <w:lang w:val="en-CA"/>
              </w:rPr>
              <w:fldChar w:fldCharType="separate"/>
            </w:r>
            <w:r w:rsidRPr="00AC0BE3">
              <w:rPr>
                <w:rStyle w:val="Hyperlink"/>
                <w:sz w:val="20"/>
                <w:szCs w:val="20"/>
                <w:lang w:val="en-CA"/>
              </w:rPr>
              <w:t xml:space="preserve">CoP20 Doc. 13 </w:t>
            </w:r>
            <w:r w:rsidRPr="00AC0BE3">
              <w:rPr>
                <w:rStyle w:val="Hyperlink"/>
                <w:sz w:val="20"/>
                <w:szCs w:val="20"/>
              </w:rPr>
              <w:t>annex 2</w:t>
            </w:r>
          </w:p>
          <w:p w14:paraId="69B46377" w14:textId="513A76F0" w:rsidR="007A0BA0" w:rsidRPr="00AA11A3" w:rsidRDefault="007A0BA0" w:rsidP="00FD7B19">
            <w:pPr>
              <w:spacing w:line="20" w:lineRule="atLeast"/>
              <w:jc w:val="left"/>
              <w:rPr>
                <w:sz w:val="20"/>
                <w:szCs w:val="20"/>
              </w:rPr>
            </w:pPr>
            <w:r w:rsidRPr="00AA11A3">
              <w:rPr>
                <w:sz w:val="20"/>
                <w:szCs w:val="20"/>
              </w:rPr>
              <w:fldChar w:fldCharType="end"/>
            </w:r>
            <w:r w:rsidRPr="00AA11A3">
              <w:rPr>
                <w:sz w:val="20"/>
                <w:szCs w:val="20"/>
              </w:rPr>
              <w:t xml:space="preserve">Amendments to </w:t>
            </w:r>
            <w:r>
              <w:rPr>
                <w:sz w:val="20"/>
                <w:szCs w:val="20"/>
              </w:rPr>
              <w:t>r</w:t>
            </w:r>
            <w:r w:rsidRPr="00AA11A3">
              <w:rPr>
                <w:sz w:val="20"/>
                <w:szCs w:val="20"/>
              </w:rPr>
              <w:t>esolution Conf. 18.3 on CITES Strategic Vision: 2021</w:t>
            </w:r>
            <w:r w:rsidR="002241EE">
              <w:rPr>
                <w:sz w:val="20"/>
                <w:szCs w:val="20"/>
              </w:rPr>
              <w:noBreakHyphen/>
            </w:r>
            <w:r w:rsidRPr="00AA11A3">
              <w:rPr>
                <w:sz w:val="20"/>
                <w:szCs w:val="20"/>
              </w:rPr>
              <w:t>2030</w:t>
            </w:r>
          </w:p>
          <w:p w14:paraId="4858AE76" w14:textId="6624F6E3" w:rsidR="007A0BA0" w:rsidRPr="00AA11A3" w:rsidRDefault="007A0BA0" w:rsidP="00FD7B19">
            <w:pPr>
              <w:spacing w:line="20" w:lineRule="atLeast"/>
              <w:jc w:val="left"/>
              <w:rPr>
                <w:rStyle w:val="Hyperlink"/>
                <w:sz w:val="20"/>
                <w:szCs w:val="20"/>
              </w:rPr>
            </w:pPr>
            <w:r w:rsidRPr="00AA11A3">
              <w:rPr>
                <w:sz w:val="20"/>
                <w:szCs w:val="20"/>
              </w:rPr>
              <w:fldChar w:fldCharType="begin"/>
            </w:r>
            <w:r w:rsidRPr="00AA11A3">
              <w:rPr>
                <w:sz w:val="20"/>
                <w:szCs w:val="20"/>
              </w:rPr>
              <w:instrText>HYPERLINK "https://cites.org/sites/default/files/documents/COP/20/agenda/E-CoP20-016-02.pdf"</w:instrText>
            </w:r>
            <w:r w:rsidRPr="00AA11A3">
              <w:rPr>
                <w:sz w:val="20"/>
                <w:szCs w:val="20"/>
              </w:rPr>
            </w:r>
            <w:r w:rsidRPr="00AA11A3">
              <w:rPr>
                <w:sz w:val="20"/>
                <w:szCs w:val="20"/>
              </w:rPr>
              <w:fldChar w:fldCharType="separate"/>
            </w:r>
            <w:r w:rsidRPr="00AA11A3">
              <w:rPr>
                <w:rStyle w:val="Hyperlink"/>
                <w:sz w:val="20"/>
                <w:szCs w:val="20"/>
              </w:rPr>
              <w:t>CoP20 Doc.</w:t>
            </w:r>
            <w:r w:rsidRPr="00AA11A3">
              <w:rPr>
                <w:rStyle w:val="Hyperlink"/>
                <w:sz w:val="20"/>
                <w:szCs w:val="20"/>
              </w:rPr>
              <w:t xml:space="preserve"> </w:t>
            </w:r>
            <w:r w:rsidRPr="00AA11A3">
              <w:rPr>
                <w:rStyle w:val="Hyperlink"/>
                <w:sz w:val="20"/>
                <w:szCs w:val="20"/>
              </w:rPr>
              <w:t>16.2</w:t>
            </w:r>
            <w:r w:rsidR="009F7F4F">
              <w:rPr>
                <w:rStyle w:val="Hyperlink"/>
                <w:sz w:val="20"/>
                <w:szCs w:val="20"/>
              </w:rPr>
              <w:t>, annex</w:t>
            </w:r>
            <w:r w:rsidRPr="00AA11A3">
              <w:rPr>
                <w:rStyle w:val="Hyperlink"/>
                <w:sz w:val="20"/>
                <w:szCs w:val="20"/>
              </w:rPr>
              <w:t xml:space="preserve"> </w:t>
            </w:r>
          </w:p>
          <w:p w14:paraId="0D29C3BB" w14:textId="3413D9E1" w:rsidR="007A0BA0" w:rsidRPr="00C75338" w:rsidRDefault="007A0BA0" w:rsidP="00FD7B19">
            <w:pPr>
              <w:spacing w:line="20" w:lineRule="atLeast"/>
              <w:jc w:val="left"/>
              <w:rPr>
                <w:sz w:val="20"/>
                <w:szCs w:val="20"/>
              </w:rPr>
            </w:pPr>
            <w:r w:rsidRPr="00AA11A3">
              <w:rPr>
                <w:sz w:val="20"/>
                <w:szCs w:val="20"/>
              </w:rPr>
              <w:fldChar w:fldCharType="end"/>
            </w:r>
            <w:r w:rsidRPr="00AA11A3">
              <w:rPr>
                <w:sz w:val="20"/>
                <w:szCs w:val="20"/>
              </w:rPr>
              <w:t xml:space="preserve">Amendments to </w:t>
            </w:r>
            <w:r>
              <w:rPr>
                <w:sz w:val="20"/>
                <w:szCs w:val="20"/>
              </w:rPr>
              <w:t>r</w:t>
            </w:r>
            <w:r w:rsidRPr="00AA11A3">
              <w:rPr>
                <w:sz w:val="20"/>
                <w:szCs w:val="20"/>
              </w:rPr>
              <w:t xml:space="preserve">esolution Conf. 16.5 on </w:t>
            </w:r>
            <w:r>
              <w:rPr>
                <w:sz w:val="20"/>
                <w:szCs w:val="20"/>
              </w:rPr>
              <w:t>c</w:t>
            </w:r>
            <w:r w:rsidRPr="00AA11A3">
              <w:rPr>
                <w:sz w:val="20"/>
                <w:szCs w:val="20"/>
              </w:rPr>
              <w:t>ooperation with the Global Strategy for Plan</w:t>
            </w:r>
            <w:r>
              <w:rPr>
                <w:sz w:val="20"/>
                <w:szCs w:val="20"/>
              </w:rPr>
              <w:t>t</w:t>
            </w:r>
            <w:r w:rsidRPr="00AA11A3">
              <w:rPr>
                <w:sz w:val="20"/>
                <w:szCs w:val="20"/>
              </w:rPr>
              <w:t xml:space="preserve"> Conservation of the Convention on Biological Diversity (agreed by </w:t>
            </w:r>
            <w:r>
              <w:rPr>
                <w:sz w:val="20"/>
                <w:szCs w:val="20"/>
              </w:rPr>
              <w:t>the Standing Committee at its seventy-eighth meeting [</w:t>
            </w:r>
            <w:r w:rsidRPr="00AA11A3">
              <w:rPr>
                <w:sz w:val="20"/>
                <w:szCs w:val="20"/>
              </w:rPr>
              <w:t>SC78</w:t>
            </w:r>
            <w:r>
              <w:rPr>
                <w:sz w:val="20"/>
                <w:szCs w:val="20"/>
              </w:rPr>
              <w:t>]</w:t>
            </w:r>
            <w:r w:rsidRPr="00AA11A3">
              <w:rPr>
                <w:sz w:val="20"/>
                <w:szCs w:val="20"/>
              </w:rPr>
              <w:t>)</w:t>
            </w:r>
          </w:p>
        </w:tc>
        <w:tc>
          <w:tcPr>
            <w:tcW w:w="1984" w:type="dxa"/>
            <w:tcBorders>
              <w:top w:val="single" w:sz="4" w:space="0" w:color="auto"/>
              <w:left w:val="single" w:sz="4" w:space="0" w:color="auto"/>
              <w:bottom w:val="single" w:sz="4" w:space="0" w:color="auto"/>
              <w:right w:val="single" w:sz="4" w:space="0" w:color="auto"/>
            </w:tcBorders>
            <w:hideMark/>
          </w:tcPr>
          <w:p w14:paraId="16468EC4" w14:textId="7C603A62" w:rsidR="007A0BA0" w:rsidRPr="00C75338" w:rsidRDefault="007A0BA0" w:rsidP="00DB0B6A">
            <w:pPr>
              <w:snapToGrid w:val="0"/>
              <w:spacing w:line="20" w:lineRule="atLeast"/>
              <w:jc w:val="left"/>
              <w:rPr>
                <w:sz w:val="20"/>
                <w:szCs w:val="20"/>
              </w:rPr>
            </w:pPr>
            <w:r w:rsidRPr="00AA11A3">
              <w:rPr>
                <w:sz w:val="20"/>
                <w:szCs w:val="20"/>
              </w:rPr>
              <w:t>Convention on International Trade in Endangered Species of Wild Fauna and Flora</w:t>
            </w:r>
            <w:r w:rsidR="00880D88">
              <w:rPr>
                <w:sz w:val="20"/>
                <w:szCs w:val="20"/>
              </w:rPr>
              <w:t xml:space="preserve"> (CITES)</w:t>
            </w:r>
          </w:p>
        </w:tc>
        <w:tc>
          <w:tcPr>
            <w:tcW w:w="3096" w:type="dxa"/>
            <w:tcBorders>
              <w:top w:val="single" w:sz="4" w:space="0" w:color="auto"/>
              <w:left w:val="single" w:sz="4" w:space="0" w:color="auto"/>
              <w:bottom w:val="single" w:sz="4" w:space="0" w:color="auto"/>
              <w:right w:val="single" w:sz="4" w:space="0" w:color="auto"/>
            </w:tcBorders>
            <w:hideMark/>
          </w:tcPr>
          <w:p w14:paraId="2BDFA0AA" w14:textId="5D57A6C3" w:rsidR="007A0BA0" w:rsidRPr="00C75338" w:rsidRDefault="007A0BA0" w:rsidP="00DB0B6A">
            <w:pPr>
              <w:snapToGrid w:val="0"/>
              <w:spacing w:line="20" w:lineRule="atLeast"/>
              <w:jc w:val="left"/>
              <w:rPr>
                <w:sz w:val="20"/>
                <w:szCs w:val="20"/>
              </w:rPr>
            </w:pPr>
            <w:r w:rsidRPr="00AA11A3">
              <w:rPr>
                <w:sz w:val="20"/>
                <w:szCs w:val="20"/>
              </w:rPr>
              <w:t xml:space="preserve">Conference of the Parties at its twentieth meeting, </w:t>
            </w:r>
            <w:r w:rsidRPr="00AA11A3">
              <w:rPr>
                <w:sz w:val="20"/>
                <w:szCs w:val="20"/>
                <w:lang w:val="en-CA"/>
              </w:rPr>
              <w:t>24 November</w:t>
            </w:r>
            <w:r>
              <w:rPr>
                <w:sz w:val="20"/>
                <w:szCs w:val="20"/>
                <w:lang w:val="en-CA"/>
              </w:rPr>
              <w:t>–</w:t>
            </w:r>
            <w:r w:rsidRPr="00AA11A3">
              <w:rPr>
                <w:sz w:val="20"/>
                <w:szCs w:val="20"/>
                <w:lang w:val="en-CA"/>
              </w:rPr>
              <w:t>5</w:t>
            </w:r>
            <w:r w:rsidR="006339BA">
              <w:rPr>
                <w:sz w:val="20"/>
                <w:szCs w:val="20"/>
                <w:lang w:val="en-CA"/>
              </w:rPr>
              <w:t> </w:t>
            </w:r>
            <w:r w:rsidRPr="00AA11A3">
              <w:rPr>
                <w:sz w:val="20"/>
                <w:szCs w:val="20"/>
                <w:lang w:val="en-CA"/>
              </w:rPr>
              <w:t>December 2025</w:t>
            </w:r>
          </w:p>
        </w:tc>
      </w:tr>
      <w:tr w:rsidR="007A0BA0" w:rsidRPr="00AA11A3" w14:paraId="69968AC4"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105C3131" w14:textId="06A57FA1" w:rsidR="007A0BA0" w:rsidRPr="00AB1147" w:rsidRDefault="007A0BA0" w:rsidP="00DB0B6A">
            <w:pPr>
              <w:snapToGrid w:val="0"/>
              <w:spacing w:line="20" w:lineRule="atLeast"/>
              <w:jc w:val="left"/>
              <w:rPr>
                <w:sz w:val="20"/>
                <w:szCs w:val="20"/>
              </w:rPr>
            </w:pPr>
            <w:r w:rsidRPr="00AB1147">
              <w:rPr>
                <w:sz w:val="20"/>
                <w:szCs w:val="20"/>
              </w:rPr>
              <w:t xml:space="preserve">Resolution </w:t>
            </w:r>
            <w:r>
              <w:rPr>
                <w:sz w:val="20"/>
                <w:szCs w:val="20"/>
              </w:rPr>
              <w:t>--</w:t>
            </w:r>
            <w:r w:rsidRPr="00AB1147">
              <w:rPr>
                <w:sz w:val="20"/>
                <w:szCs w:val="20"/>
              </w:rPr>
              <w:t>/2025</w:t>
            </w:r>
            <w:r w:rsidRPr="00AB1147">
              <w:rPr>
                <w:rStyle w:val="FootnoteReference"/>
                <w:sz w:val="20"/>
                <w:szCs w:val="20"/>
              </w:rPr>
              <w:footnoteReference w:id="37"/>
            </w:r>
            <w:r w:rsidRPr="00AB1147">
              <w:rPr>
                <w:sz w:val="20"/>
                <w:szCs w:val="20"/>
              </w:rPr>
              <w:t xml:space="preserve"> </w:t>
            </w:r>
          </w:p>
          <w:p w14:paraId="3BD7F14E" w14:textId="2366D908" w:rsidR="007A0BA0" w:rsidRPr="00AB1147" w:rsidRDefault="007A0BA0" w:rsidP="00DB0B6A">
            <w:pPr>
              <w:snapToGrid w:val="0"/>
              <w:spacing w:line="20" w:lineRule="atLeast"/>
              <w:jc w:val="left"/>
              <w:rPr>
                <w:sz w:val="20"/>
                <w:szCs w:val="20"/>
              </w:rPr>
            </w:pPr>
            <w:r w:rsidRPr="00AB1147">
              <w:rPr>
                <w:sz w:val="20"/>
                <w:szCs w:val="20"/>
              </w:rPr>
              <w:t>The role of plant genetic resources for food and agriculture within the Global Biodiversity Framework</w:t>
            </w:r>
          </w:p>
          <w:p w14:paraId="66510245" w14:textId="3BA0C6EC" w:rsidR="007A0BA0" w:rsidRPr="00AB1147" w:rsidRDefault="007A0BA0" w:rsidP="00DB0B6A">
            <w:pPr>
              <w:snapToGrid w:val="0"/>
              <w:spacing w:line="20" w:lineRule="atLeast"/>
              <w:jc w:val="left"/>
              <w:rPr>
                <w:sz w:val="20"/>
                <w:szCs w:val="20"/>
              </w:rPr>
            </w:pPr>
            <w:r w:rsidRPr="00AB1147">
              <w:rPr>
                <w:sz w:val="20"/>
                <w:szCs w:val="20"/>
              </w:rPr>
              <w:t xml:space="preserve">Resolution </w:t>
            </w:r>
            <w:r>
              <w:rPr>
                <w:sz w:val="20"/>
                <w:szCs w:val="20"/>
              </w:rPr>
              <w:t>--</w:t>
            </w:r>
            <w:r w:rsidRPr="00AB1147">
              <w:rPr>
                <w:sz w:val="20"/>
                <w:szCs w:val="20"/>
              </w:rPr>
              <w:t>/2025</w:t>
            </w:r>
          </w:p>
          <w:p w14:paraId="067190B7" w14:textId="33557960" w:rsidR="007A0BA0" w:rsidRPr="00C75338" w:rsidRDefault="007A0BA0" w:rsidP="00DB0B6A">
            <w:pPr>
              <w:snapToGrid w:val="0"/>
              <w:spacing w:line="20" w:lineRule="atLeast"/>
              <w:jc w:val="left"/>
              <w:rPr>
                <w:i/>
                <w:iCs/>
                <w:sz w:val="20"/>
                <w:szCs w:val="20"/>
              </w:rPr>
            </w:pPr>
            <w:r w:rsidRPr="00AB1147">
              <w:rPr>
                <w:sz w:val="20"/>
                <w:szCs w:val="20"/>
              </w:rPr>
              <w:t>Cooperation with other international instruments and organizations</w:t>
            </w:r>
          </w:p>
        </w:tc>
        <w:tc>
          <w:tcPr>
            <w:tcW w:w="1984" w:type="dxa"/>
            <w:tcBorders>
              <w:top w:val="single" w:sz="4" w:space="0" w:color="auto"/>
              <w:left w:val="single" w:sz="4" w:space="0" w:color="auto"/>
              <w:bottom w:val="single" w:sz="4" w:space="0" w:color="auto"/>
              <w:right w:val="single" w:sz="4" w:space="0" w:color="auto"/>
            </w:tcBorders>
            <w:hideMark/>
          </w:tcPr>
          <w:p w14:paraId="4DC96EE8" w14:textId="77777777" w:rsidR="007A0BA0" w:rsidRPr="00AA11A3" w:rsidRDefault="007A0BA0" w:rsidP="00DB0B6A">
            <w:pPr>
              <w:snapToGrid w:val="0"/>
              <w:spacing w:line="20" w:lineRule="atLeast"/>
              <w:jc w:val="left"/>
              <w:rPr>
                <w:sz w:val="20"/>
                <w:szCs w:val="20"/>
              </w:rPr>
            </w:pPr>
            <w:r w:rsidRPr="00AA11A3">
              <w:rPr>
                <w:sz w:val="20"/>
                <w:szCs w:val="20"/>
              </w:rPr>
              <w:t>International Treaty on Plant Genetic Resources for Food and Agriculture</w:t>
            </w:r>
          </w:p>
        </w:tc>
        <w:tc>
          <w:tcPr>
            <w:tcW w:w="3096" w:type="dxa"/>
            <w:tcBorders>
              <w:top w:val="single" w:sz="4" w:space="0" w:color="auto"/>
              <w:left w:val="single" w:sz="4" w:space="0" w:color="auto"/>
              <w:bottom w:val="single" w:sz="4" w:space="0" w:color="auto"/>
              <w:right w:val="single" w:sz="4" w:space="0" w:color="auto"/>
            </w:tcBorders>
            <w:hideMark/>
          </w:tcPr>
          <w:p w14:paraId="43B09D7D" w14:textId="2D075AEE" w:rsidR="007A0BA0" w:rsidRPr="00AA11A3" w:rsidRDefault="007A0BA0" w:rsidP="00DB0B6A">
            <w:pPr>
              <w:snapToGrid w:val="0"/>
              <w:spacing w:line="20" w:lineRule="atLeast"/>
              <w:jc w:val="left"/>
              <w:rPr>
                <w:sz w:val="20"/>
                <w:szCs w:val="20"/>
              </w:rPr>
            </w:pPr>
            <w:r w:rsidRPr="00AA11A3">
              <w:rPr>
                <w:sz w:val="20"/>
                <w:szCs w:val="20"/>
              </w:rPr>
              <w:t xml:space="preserve">Governing Body at its eleventh session, </w:t>
            </w:r>
            <w:r w:rsidRPr="00AA11A3">
              <w:rPr>
                <w:sz w:val="20"/>
                <w:szCs w:val="20"/>
                <w:lang w:val="en-CA"/>
              </w:rPr>
              <w:t>24</w:t>
            </w:r>
            <w:r w:rsidR="002241EE">
              <w:rPr>
                <w:sz w:val="20"/>
                <w:szCs w:val="20"/>
                <w:lang w:val="en-CA"/>
              </w:rPr>
              <w:noBreakHyphen/>
            </w:r>
            <w:r w:rsidRPr="00AA11A3">
              <w:rPr>
                <w:sz w:val="20"/>
                <w:szCs w:val="20"/>
                <w:lang w:val="en-CA"/>
              </w:rPr>
              <w:t>29 November 2025</w:t>
            </w:r>
          </w:p>
        </w:tc>
      </w:tr>
      <w:tr w:rsidR="007A0BA0" w:rsidRPr="00AA11A3" w14:paraId="7130F2BD" w14:textId="77777777" w:rsidTr="00FD7B19">
        <w:tc>
          <w:tcPr>
            <w:tcW w:w="4820" w:type="dxa"/>
            <w:tcBorders>
              <w:top w:val="single" w:sz="4" w:space="0" w:color="auto"/>
              <w:left w:val="single" w:sz="4" w:space="0" w:color="auto"/>
              <w:bottom w:val="single" w:sz="4" w:space="0" w:color="auto"/>
              <w:right w:val="single" w:sz="4" w:space="0" w:color="auto"/>
            </w:tcBorders>
          </w:tcPr>
          <w:p w14:paraId="4F56708C" w14:textId="77777777" w:rsidR="007A0BA0" w:rsidRPr="00AA11A3" w:rsidRDefault="007A0BA0" w:rsidP="00FD7B19">
            <w:pPr>
              <w:spacing w:line="20" w:lineRule="atLeast"/>
              <w:jc w:val="left"/>
              <w:rPr>
                <w:sz w:val="20"/>
                <w:szCs w:val="20"/>
              </w:rPr>
            </w:pPr>
            <w:hyperlink r:id="rId58">
              <w:r w:rsidRPr="00AA11A3">
                <w:rPr>
                  <w:rStyle w:val="Hyperlink"/>
                  <w:sz w:val="20"/>
                  <w:szCs w:val="20"/>
                </w:rPr>
                <w:t>Resolution XV.4</w:t>
              </w:r>
            </w:hyperlink>
            <w:r w:rsidRPr="00AA11A3">
              <w:rPr>
                <w:sz w:val="20"/>
                <w:szCs w:val="20"/>
              </w:rPr>
              <w:t xml:space="preserve"> </w:t>
            </w:r>
          </w:p>
          <w:p w14:paraId="4228818D" w14:textId="77777777" w:rsidR="007A0BA0" w:rsidRPr="00AA11A3" w:rsidRDefault="007A0BA0" w:rsidP="00FD7B19">
            <w:pPr>
              <w:spacing w:line="20" w:lineRule="atLeast"/>
              <w:jc w:val="left"/>
              <w:rPr>
                <w:sz w:val="20"/>
                <w:szCs w:val="20"/>
              </w:rPr>
            </w:pPr>
            <w:r w:rsidRPr="00AA11A3">
              <w:rPr>
                <w:sz w:val="20"/>
                <w:szCs w:val="20"/>
              </w:rPr>
              <w:t>Enhancing the Convention’s visibility and synergies with other multilateral environmental agreements and other international institutions</w:t>
            </w:r>
          </w:p>
          <w:p w14:paraId="26FEDE22" w14:textId="77777777" w:rsidR="007A0BA0" w:rsidRPr="00AA11A3" w:rsidRDefault="007A0BA0" w:rsidP="00FD7B19">
            <w:pPr>
              <w:spacing w:line="20" w:lineRule="atLeast"/>
              <w:jc w:val="left"/>
              <w:rPr>
                <w:sz w:val="20"/>
                <w:szCs w:val="20"/>
              </w:rPr>
            </w:pPr>
            <w:hyperlink r:id="rId59">
              <w:r w:rsidRPr="00AA11A3">
                <w:rPr>
                  <w:rStyle w:val="Hyperlink"/>
                  <w:sz w:val="20"/>
                  <w:szCs w:val="20"/>
                </w:rPr>
                <w:t>Resolution XV.18</w:t>
              </w:r>
            </w:hyperlink>
          </w:p>
          <w:p w14:paraId="1A9C8503" w14:textId="77777777" w:rsidR="007A0BA0" w:rsidRPr="00C75338" w:rsidRDefault="007A0BA0" w:rsidP="00FD7B19">
            <w:pPr>
              <w:spacing w:line="20" w:lineRule="atLeast"/>
              <w:jc w:val="left"/>
              <w:rPr>
                <w:sz w:val="20"/>
                <w:szCs w:val="20"/>
              </w:rPr>
            </w:pPr>
            <w:r w:rsidRPr="00AA11A3">
              <w:rPr>
                <w:sz w:val="20"/>
                <w:szCs w:val="20"/>
              </w:rPr>
              <w:t>Achieving the equitable governance and effective conservation of wetlands as protected areas and other effective area-based conservation measures</w:t>
            </w:r>
          </w:p>
        </w:tc>
        <w:tc>
          <w:tcPr>
            <w:tcW w:w="1984" w:type="dxa"/>
            <w:tcBorders>
              <w:top w:val="single" w:sz="4" w:space="0" w:color="auto"/>
              <w:left w:val="single" w:sz="4" w:space="0" w:color="auto"/>
              <w:bottom w:val="single" w:sz="4" w:space="0" w:color="auto"/>
              <w:right w:val="single" w:sz="4" w:space="0" w:color="auto"/>
            </w:tcBorders>
          </w:tcPr>
          <w:p w14:paraId="01A78296" w14:textId="0E3839E6" w:rsidR="007A0BA0" w:rsidRPr="00AA11A3" w:rsidRDefault="007A0BA0" w:rsidP="00DB0B6A">
            <w:pPr>
              <w:snapToGrid w:val="0"/>
              <w:spacing w:line="20" w:lineRule="atLeast"/>
              <w:jc w:val="left"/>
              <w:rPr>
                <w:sz w:val="20"/>
                <w:szCs w:val="20"/>
              </w:rPr>
            </w:pPr>
            <w:r w:rsidRPr="00AA11A3">
              <w:rPr>
                <w:sz w:val="20"/>
                <w:szCs w:val="20"/>
              </w:rPr>
              <w:t>Convention on Wetlands</w:t>
            </w:r>
            <w:r>
              <w:rPr>
                <w:sz w:val="20"/>
                <w:szCs w:val="20"/>
              </w:rPr>
              <w:t xml:space="preserve"> of International Importance especially as Waterfowl Habitat</w:t>
            </w:r>
          </w:p>
        </w:tc>
        <w:tc>
          <w:tcPr>
            <w:tcW w:w="3096" w:type="dxa"/>
            <w:tcBorders>
              <w:top w:val="single" w:sz="4" w:space="0" w:color="auto"/>
              <w:left w:val="single" w:sz="4" w:space="0" w:color="auto"/>
              <w:bottom w:val="single" w:sz="4" w:space="0" w:color="auto"/>
              <w:right w:val="single" w:sz="4" w:space="0" w:color="auto"/>
            </w:tcBorders>
          </w:tcPr>
          <w:p w14:paraId="12495457" w14:textId="31B4E315" w:rsidR="007A0BA0" w:rsidRPr="00AA11A3" w:rsidRDefault="007A0BA0" w:rsidP="00FD7B19">
            <w:pPr>
              <w:spacing w:line="20" w:lineRule="atLeast"/>
              <w:jc w:val="left"/>
              <w:rPr>
                <w:sz w:val="20"/>
                <w:szCs w:val="20"/>
              </w:rPr>
            </w:pPr>
            <w:r w:rsidRPr="00AA11A3">
              <w:rPr>
                <w:sz w:val="20"/>
                <w:szCs w:val="20"/>
              </w:rPr>
              <w:t>Conference of the Contracting Parties at its fifteenth meeting, 23</w:t>
            </w:r>
            <w:r w:rsidR="002241EE">
              <w:rPr>
                <w:sz w:val="20"/>
                <w:szCs w:val="20"/>
              </w:rPr>
              <w:noBreakHyphen/>
            </w:r>
            <w:r w:rsidRPr="00AA11A3">
              <w:rPr>
                <w:sz w:val="20"/>
                <w:szCs w:val="20"/>
              </w:rPr>
              <w:t>31 July 2025</w:t>
            </w:r>
          </w:p>
          <w:p w14:paraId="223548A7" w14:textId="77777777" w:rsidR="007A0BA0" w:rsidRPr="00AA11A3" w:rsidRDefault="007A0BA0" w:rsidP="00DB0B6A">
            <w:pPr>
              <w:snapToGrid w:val="0"/>
              <w:spacing w:line="20" w:lineRule="atLeast"/>
              <w:jc w:val="left"/>
              <w:rPr>
                <w:sz w:val="20"/>
                <w:szCs w:val="20"/>
              </w:rPr>
            </w:pPr>
          </w:p>
        </w:tc>
      </w:tr>
      <w:tr w:rsidR="007A0BA0" w:rsidRPr="00AA11A3" w14:paraId="28B30BBF"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7DDD2A77" w14:textId="77777777" w:rsidR="007A0BA0" w:rsidRPr="00AA11A3" w:rsidRDefault="007A0BA0" w:rsidP="00FD7B19">
            <w:pPr>
              <w:keepNext/>
              <w:snapToGrid w:val="0"/>
              <w:spacing w:line="20" w:lineRule="atLeast"/>
              <w:jc w:val="left"/>
              <w:rPr>
                <w:i/>
                <w:sz w:val="20"/>
                <w:szCs w:val="20"/>
              </w:rPr>
            </w:pPr>
            <w:r w:rsidRPr="00AA11A3">
              <w:rPr>
                <w:i/>
                <w:iCs/>
                <w:sz w:val="20"/>
                <w:szCs w:val="20"/>
              </w:rPr>
              <w:lastRenderedPageBreak/>
              <w:t>Rio conventions</w:t>
            </w:r>
          </w:p>
        </w:tc>
      </w:tr>
      <w:tr w:rsidR="007A0BA0" w:rsidRPr="00AA11A3" w14:paraId="71AFF074"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77D6633E" w14:textId="77777777" w:rsidR="007A0BA0" w:rsidRPr="00AA11A3" w:rsidRDefault="007A0BA0" w:rsidP="00DB0B6A">
            <w:pPr>
              <w:spacing w:line="20" w:lineRule="atLeast"/>
              <w:jc w:val="left"/>
              <w:rPr>
                <w:sz w:val="20"/>
                <w:szCs w:val="20"/>
              </w:rPr>
            </w:pPr>
            <w:r w:rsidRPr="00AA11A3">
              <w:rPr>
                <w:sz w:val="20"/>
                <w:szCs w:val="20"/>
              </w:rPr>
              <w:t xml:space="preserve">Decision </w:t>
            </w:r>
            <w:hyperlink r:id="rId60">
              <w:r w:rsidRPr="00AA11A3">
                <w:rPr>
                  <w:rStyle w:val="Hyperlink"/>
                  <w:sz w:val="20"/>
                  <w:szCs w:val="20"/>
                </w:rPr>
                <w:t>8/COP.16</w:t>
              </w:r>
            </w:hyperlink>
            <w:r w:rsidRPr="00AA11A3">
              <w:rPr>
                <w:sz w:val="20"/>
                <w:szCs w:val="20"/>
              </w:rPr>
              <w:t xml:space="preserve"> </w:t>
            </w:r>
          </w:p>
          <w:p w14:paraId="76AA3EF3" w14:textId="77777777" w:rsidR="007A0BA0" w:rsidRPr="00AA11A3" w:rsidRDefault="007A0BA0" w:rsidP="00DB0B6A">
            <w:pPr>
              <w:spacing w:line="20" w:lineRule="atLeast"/>
              <w:jc w:val="left"/>
              <w:rPr>
                <w:sz w:val="20"/>
                <w:szCs w:val="20"/>
              </w:rPr>
            </w:pPr>
            <w:r w:rsidRPr="00AA11A3">
              <w:rPr>
                <w:sz w:val="20"/>
                <w:szCs w:val="20"/>
              </w:rPr>
              <w:t xml:space="preserve">Promotion and strengthening of relationships with other relevant conventions </w:t>
            </w:r>
            <w:r>
              <w:rPr>
                <w:sz w:val="20"/>
                <w:szCs w:val="20"/>
              </w:rPr>
              <w:t>and international organizations, institutions and agencies</w:t>
            </w:r>
          </w:p>
        </w:tc>
        <w:tc>
          <w:tcPr>
            <w:tcW w:w="1984" w:type="dxa"/>
            <w:tcBorders>
              <w:top w:val="single" w:sz="4" w:space="0" w:color="auto"/>
              <w:left w:val="single" w:sz="4" w:space="0" w:color="auto"/>
              <w:bottom w:val="single" w:sz="4" w:space="0" w:color="auto"/>
              <w:right w:val="single" w:sz="4" w:space="0" w:color="auto"/>
            </w:tcBorders>
            <w:hideMark/>
          </w:tcPr>
          <w:p w14:paraId="7C3DF32C" w14:textId="03787CD7" w:rsidR="007A0BA0" w:rsidRPr="00E972EE" w:rsidRDefault="007A0BA0" w:rsidP="00DB0B6A">
            <w:pPr>
              <w:spacing w:line="20" w:lineRule="atLeast"/>
              <w:jc w:val="left"/>
              <w:rPr>
                <w:sz w:val="20"/>
                <w:szCs w:val="20"/>
              </w:rPr>
            </w:pPr>
            <w:r w:rsidRPr="00E972EE">
              <w:rPr>
                <w:sz w:val="20"/>
                <w:szCs w:val="20"/>
              </w:rPr>
              <w:t>United Nations Convention to Combat Desertification</w:t>
            </w:r>
            <w:r w:rsidRPr="00FD7B19">
              <w:rPr>
                <w:rFonts w:ascii="Helvetica" w:hAnsi="Helvetica"/>
                <w:color w:val="0063C6"/>
                <w:sz w:val="21"/>
                <w:szCs w:val="21"/>
                <w:shd w:val="clear" w:color="auto" w:fill="FFFFFF"/>
              </w:rPr>
              <w:t xml:space="preserve"> </w:t>
            </w:r>
            <w:r w:rsidRPr="00FD7B19">
              <w:rPr>
                <w:sz w:val="20"/>
                <w:szCs w:val="20"/>
              </w:rPr>
              <w:t xml:space="preserve">in Those Countries Experiencing Serious Drought and/or Desertification, </w:t>
            </w:r>
            <w:proofErr w:type="gramStart"/>
            <w:r w:rsidRPr="00FD7B19">
              <w:rPr>
                <w:sz w:val="20"/>
                <w:szCs w:val="20"/>
              </w:rPr>
              <w:t>Particularly</w:t>
            </w:r>
            <w:proofErr w:type="gramEnd"/>
            <w:r w:rsidRPr="00FD7B19">
              <w:rPr>
                <w:sz w:val="20"/>
                <w:szCs w:val="20"/>
              </w:rPr>
              <w:t xml:space="preserve"> in Africa</w:t>
            </w:r>
          </w:p>
        </w:tc>
        <w:tc>
          <w:tcPr>
            <w:tcW w:w="3096" w:type="dxa"/>
            <w:tcBorders>
              <w:top w:val="single" w:sz="4" w:space="0" w:color="auto"/>
              <w:left w:val="single" w:sz="4" w:space="0" w:color="auto"/>
              <w:bottom w:val="single" w:sz="4" w:space="0" w:color="auto"/>
              <w:right w:val="single" w:sz="4" w:space="0" w:color="auto"/>
            </w:tcBorders>
            <w:hideMark/>
          </w:tcPr>
          <w:p w14:paraId="6FA6EBC6" w14:textId="6BBED107" w:rsidR="007A0BA0" w:rsidRPr="00AA11A3" w:rsidRDefault="007A0BA0" w:rsidP="00DB0B6A">
            <w:pPr>
              <w:spacing w:line="20" w:lineRule="atLeast"/>
              <w:jc w:val="left"/>
              <w:rPr>
                <w:sz w:val="20"/>
                <w:szCs w:val="20"/>
              </w:rPr>
            </w:pPr>
            <w:r w:rsidRPr="00AA11A3">
              <w:rPr>
                <w:sz w:val="20"/>
                <w:szCs w:val="20"/>
              </w:rPr>
              <w:t xml:space="preserve">Sixteenth meeting of the Conference of the Parties to </w:t>
            </w:r>
            <w:r>
              <w:rPr>
                <w:sz w:val="20"/>
                <w:szCs w:val="20"/>
              </w:rPr>
              <w:t xml:space="preserve">the </w:t>
            </w:r>
            <w:r w:rsidRPr="00E972EE">
              <w:rPr>
                <w:sz w:val="20"/>
                <w:szCs w:val="20"/>
              </w:rPr>
              <w:t>United Nations Convention to Combat Desertification</w:t>
            </w:r>
            <w:r w:rsidRPr="00AA11A3">
              <w:rPr>
                <w:sz w:val="20"/>
                <w:szCs w:val="20"/>
              </w:rPr>
              <w:t>, 2</w:t>
            </w:r>
            <w:r w:rsidR="002241EE">
              <w:rPr>
                <w:sz w:val="20"/>
                <w:szCs w:val="20"/>
              </w:rPr>
              <w:noBreakHyphen/>
            </w:r>
            <w:r w:rsidRPr="00AA11A3">
              <w:rPr>
                <w:sz w:val="20"/>
                <w:szCs w:val="20"/>
              </w:rPr>
              <w:t>13</w:t>
            </w:r>
            <w:r w:rsidR="006339BA">
              <w:rPr>
                <w:sz w:val="20"/>
                <w:szCs w:val="20"/>
              </w:rPr>
              <w:t> </w:t>
            </w:r>
            <w:r w:rsidRPr="00AA11A3">
              <w:rPr>
                <w:sz w:val="20"/>
                <w:szCs w:val="20"/>
              </w:rPr>
              <w:t>December 2024</w:t>
            </w:r>
          </w:p>
        </w:tc>
      </w:tr>
      <w:tr w:rsidR="007A0BA0" w:rsidRPr="00AA11A3" w14:paraId="2FBB0371"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05A89724" w14:textId="77777777" w:rsidR="007A0BA0" w:rsidRPr="00AA11A3" w:rsidRDefault="007A0BA0" w:rsidP="00DB0B6A">
            <w:pPr>
              <w:snapToGrid w:val="0"/>
              <w:spacing w:line="20" w:lineRule="atLeast"/>
              <w:jc w:val="left"/>
              <w:rPr>
                <w:i/>
                <w:sz w:val="20"/>
                <w:szCs w:val="20"/>
              </w:rPr>
            </w:pPr>
            <w:r w:rsidRPr="00AA11A3">
              <w:rPr>
                <w:i/>
                <w:iCs/>
                <w:sz w:val="20"/>
                <w:szCs w:val="20"/>
              </w:rPr>
              <w:t xml:space="preserve">Chemicals and waste conventions and other multilateral environmental agreements </w:t>
            </w:r>
          </w:p>
        </w:tc>
      </w:tr>
      <w:tr w:rsidR="007A0BA0" w:rsidRPr="00AA11A3" w14:paraId="657F1FB4"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347FC4D7" w14:textId="77777777" w:rsidR="007A0BA0" w:rsidRPr="00AA11A3" w:rsidRDefault="007A0BA0" w:rsidP="00FD7B19">
            <w:pPr>
              <w:spacing w:line="20" w:lineRule="atLeast"/>
              <w:jc w:val="left"/>
              <w:rPr>
                <w:sz w:val="20"/>
                <w:szCs w:val="20"/>
              </w:rPr>
            </w:pPr>
            <w:r w:rsidRPr="00AA11A3">
              <w:rPr>
                <w:sz w:val="20"/>
                <w:szCs w:val="20"/>
              </w:rPr>
              <w:t xml:space="preserve">Decisions </w:t>
            </w:r>
            <w:hyperlink r:id="rId61">
              <w:r w:rsidRPr="00AA11A3">
                <w:rPr>
                  <w:rStyle w:val="Hyperlink"/>
                  <w:sz w:val="20"/>
                  <w:szCs w:val="20"/>
                </w:rPr>
                <w:t>BC-17/23,</w:t>
              </w:r>
            </w:hyperlink>
            <w:r w:rsidRPr="00AA11A3">
              <w:rPr>
                <w:sz w:val="20"/>
                <w:szCs w:val="20"/>
              </w:rPr>
              <w:t xml:space="preserve"> </w:t>
            </w:r>
            <w:hyperlink r:id="rId62">
              <w:r w:rsidRPr="00AA11A3">
                <w:rPr>
                  <w:rStyle w:val="Hyperlink"/>
                  <w:sz w:val="20"/>
                  <w:szCs w:val="20"/>
                </w:rPr>
                <w:t>RC-12/10</w:t>
              </w:r>
            </w:hyperlink>
            <w:r w:rsidRPr="00AA11A3">
              <w:rPr>
                <w:sz w:val="20"/>
                <w:szCs w:val="20"/>
              </w:rPr>
              <w:t xml:space="preserve"> and </w:t>
            </w:r>
            <w:hyperlink r:id="rId63">
              <w:r w:rsidRPr="00AA11A3">
                <w:rPr>
                  <w:rStyle w:val="Hyperlink"/>
                  <w:sz w:val="20"/>
                  <w:szCs w:val="20"/>
                </w:rPr>
                <w:t>SC-12/24</w:t>
              </w:r>
            </w:hyperlink>
            <w:r w:rsidRPr="00AA11A3">
              <w:rPr>
                <w:sz w:val="20"/>
                <w:szCs w:val="20"/>
              </w:rPr>
              <w:t xml:space="preserve"> </w:t>
            </w:r>
            <w:r>
              <w:rPr>
                <w:sz w:val="20"/>
                <w:szCs w:val="20"/>
              </w:rPr>
              <w:t>(advance)</w:t>
            </w:r>
          </w:p>
          <w:p w14:paraId="24AF4E30" w14:textId="77777777" w:rsidR="007A0BA0" w:rsidRPr="00C75338" w:rsidRDefault="007A0BA0" w:rsidP="00FD7B19">
            <w:pPr>
              <w:spacing w:line="20" w:lineRule="atLeast"/>
              <w:jc w:val="left"/>
              <w:rPr>
                <w:sz w:val="20"/>
                <w:szCs w:val="20"/>
              </w:rPr>
            </w:pPr>
            <w:r w:rsidRPr="00AA11A3">
              <w:rPr>
                <w:sz w:val="20"/>
                <w:szCs w:val="20"/>
              </w:rPr>
              <w:t xml:space="preserve">International cooperation and coordination with other organizations </w:t>
            </w:r>
          </w:p>
        </w:tc>
        <w:tc>
          <w:tcPr>
            <w:tcW w:w="1984" w:type="dxa"/>
            <w:tcBorders>
              <w:top w:val="single" w:sz="4" w:space="0" w:color="auto"/>
              <w:left w:val="single" w:sz="4" w:space="0" w:color="auto"/>
              <w:bottom w:val="single" w:sz="4" w:space="0" w:color="auto"/>
              <w:right w:val="single" w:sz="4" w:space="0" w:color="auto"/>
            </w:tcBorders>
            <w:hideMark/>
          </w:tcPr>
          <w:p w14:paraId="7457585B" w14:textId="1265F926" w:rsidR="007A0BA0" w:rsidRPr="00AA11A3" w:rsidRDefault="007A0BA0" w:rsidP="00DB0B6A">
            <w:pPr>
              <w:snapToGrid w:val="0"/>
              <w:spacing w:line="20" w:lineRule="atLeast"/>
              <w:jc w:val="left"/>
              <w:rPr>
                <w:sz w:val="20"/>
                <w:szCs w:val="20"/>
              </w:rPr>
            </w:pPr>
            <w:r w:rsidRPr="00AA11A3">
              <w:rPr>
                <w:sz w:val="20"/>
                <w:szCs w:val="20"/>
              </w:rPr>
              <w:t xml:space="preserve">Basel, Rotterdam and Stockholm </w:t>
            </w:r>
            <w:r>
              <w:rPr>
                <w:sz w:val="20"/>
                <w:szCs w:val="20"/>
              </w:rPr>
              <w:t>c</w:t>
            </w:r>
            <w:r w:rsidRPr="00AA11A3">
              <w:rPr>
                <w:sz w:val="20"/>
                <w:szCs w:val="20"/>
              </w:rPr>
              <w:t>onventions</w:t>
            </w:r>
          </w:p>
        </w:tc>
        <w:tc>
          <w:tcPr>
            <w:tcW w:w="3096" w:type="dxa"/>
            <w:tcBorders>
              <w:top w:val="single" w:sz="4" w:space="0" w:color="auto"/>
              <w:left w:val="single" w:sz="4" w:space="0" w:color="auto"/>
              <w:bottom w:val="single" w:sz="4" w:space="0" w:color="auto"/>
              <w:right w:val="single" w:sz="4" w:space="0" w:color="auto"/>
            </w:tcBorders>
            <w:hideMark/>
          </w:tcPr>
          <w:p w14:paraId="55E5A1DB" w14:textId="7D993CBF" w:rsidR="007A0BA0" w:rsidRPr="00AA11A3" w:rsidRDefault="007A0BA0" w:rsidP="00DB0B6A">
            <w:pPr>
              <w:spacing w:line="20" w:lineRule="atLeast"/>
              <w:jc w:val="left"/>
              <w:rPr>
                <w:sz w:val="20"/>
                <w:szCs w:val="20"/>
              </w:rPr>
            </w:pPr>
            <w:r w:rsidRPr="00AA11A3">
              <w:rPr>
                <w:sz w:val="20"/>
                <w:szCs w:val="20"/>
              </w:rPr>
              <w:t>Conference of the Parties at its seventeenth meeting (Basel Convention), Conference of the Parties at its twelfth meeting (Rotterdam Convention) and Conference of the Parties at its twelfth meeting (Stockholm Convention), 28 April</w:t>
            </w:r>
            <w:r w:rsidR="002241EE">
              <w:rPr>
                <w:sz w:val="20"/>
                <w:szCs w:val="20"/>
              </w:rPr>
              <w:noBreakHyphen/>
            </w:r>
            <w:r w:rsidRPr="00AA11A3">
              <w:rPr>
                <w:sz w:val="20"/>
                <w:szCs w:val="20"/>
              </w:rPr>
              <w:t>9 May 2</w:t>
            </w:r>
            <w:r>
              <w:rPr>
                <w:sz w:val="20"/>
                <w:szCs w:val="20"/>
              </w:rPr>
              <w:t>02</w:t>
            </w:r>
            <w:r w:rsidRPr="00AA11A3">
              <w:rPr>
                <w:sz w:val="20"/>
                <w:szCs w:val="20"/>
              </w:rPr>
              <w:t>5</w:t>
            </w:r>
          </w:p>
        </w:tc>
      </w:tr>
      <w:tr w:rsidR="007A0BA0" w:rsidRPr="00AA11A3" w14:paraId="70C15C6F" w14:textId="77777777" w:rsidTr="00FD7B19">
        <w:tc>
          <w:tcPr>
            <w:tcW w:w="4820" w:type="dxa"/>
            <w:tcBorders>
              <w:top w:val="single" w:sz="4" w:space="0" w:color="auto"/>
              <w:left w:val="single" w:sz="4" w:space="0" w:color="auto"/>
              <w:bottom w:val="single" w:sz="4" w:space="0" w:color="auto"/>
              <w:right w:val="single" w:sz="4" w:space="0" w:color="auto"/>
            </w:tcBorders>
            <w:hideMark/>
          </w:tcPr>
          <w:p w14:paraId="58F031BA" w14:textId="77777777" w:rsidR="007A0BA0" w:rsidRPr="0098431D" w:rsidRDefault="007A0BA0" w:rsidP="00DB0B6A">
            <w:pPr>
              <w:snapToGrid w:val="0"/>
              <w:spacing w:line="20" w:lineRule="atLeast"/>
              <w:jc w:val="left"/>
              <w:rPr>
                <w:sz w:val="20"/>
                <w:szCs w:val="20"/>
              </w:rPr>
            </w:pPr>
            <w:r w:rsidRPr="0098431D">
              <w:rPr>
                <w:sz w:val="20"/>
                <w:szCs w:val="20"/>
              </w:rPr>
              <w:t xml:space="preserve">Decision </w:t>
            </w:r>
            <w:hyperlink r:id="rId64" w:history="1">
              <w:r w:rsidRPr="0098431D">
                <w:rPr>
                  <w:rStyle w:val="Hyperlink"/>
                  <w:sz w:val="20"/>
                  <w:szCs w:val="20"/>
                </w:rPr>
                <w:t>MC-6/18</w:t>
              </w:r>
            </w:hyperlink>
            <w:r>
              <w:rPr>
                <w:sz w:val="20"/>
                <w:szCs w:val="20"/>
              </w:rPr>
              <w:t xml:space="preserve"> </w:t>
            </w:r>
            <w:r w:rsidRPr="0098431D">
              <w:rPr>
                <w:color w:val="000000" w:themeColor="text1"/>
                <w:sz w:val="20"/>
                <w:szCs w:val="20"/>
              </w:rPr>
              <w:t>(advance, unedited</w:t>
            </w:r>
            <w:r>
              <w:rPr>
                <w:color w:val="000000" w:themeColor="text1"/>
                <w:sz w:val="20"/>
                <w:szCs w:val="20"/>
              </w:rPr>
              <w:t>)</w:t>
            </w:r>
            <w:hyperlink r:id="rId65">
              <w:r w:rsidRPr="0098431D">
                <w:rPr>
                  <w:rStyle w:val="Hyperlink"/>
                  <w:sz w:val="20"/>
                  <w:szCs w:val="20"/>
                </w:rPr>
                <w:t xml:space="preserve"> </w:t>
              </w:r>
            </w:hyperlink>
          </w:p>
          <w:p w14:paraId="11B097A5" w14:textId="77777777" w:rsidR="007A0BA0" w:rsidRPr="0098431D" w:rsidRDefault="007A0BA0" w:rsidP="00FD7B19">
            <w:pPr>
              <w:spacing w:line="20" w:lineRule="atLeast"/>
              <w:jc w:val="left"/>
              <w:rPr>
                <w:sz w:val="20"/>
                <w:szCs w:val="20"/>
              </w:rPr>
            </w:pPr>
            <w:r w:rsidRPr="0098431D">
              <w:rPr>
                <w:sz w:val="20"/>
                <w:szCs w:val="20"/>
              </w:rPr>
              <w:t>Road map for enhancing co-benefits from implementation of the Minamata Convention and the Kunming-Montreal Global Biodiversity Framework</w:t>
            </w:r>
          </w:p>
          <w:p w14:paraId="3EB65E12" w14:textId="77777777" w:rsidR="007A0BA0" w:rsidRPr="0098431D" w:rsidRDefault="007A0BA0" w:rsidP="00FD7B19">
            <w:pPr>
              <w:spacing w:line="20" w:lineRule="atLeast"/>
              <w:jc w:val="left"/>
              <w:rPr>
                <w:sz w:val="20"/>
                <w:szCs w:val="20"/>
              </w:rPr>
            </w:pPr>
            <w:r>
              <w:rPr>
                <w:sz w:val="20"/>
                <w:szCs w:val="20"/>
              </w:rPr>
              <w:t>Also relevant: d</w:t>
            </w:r>
            <w:r w:rsidRPr="0098431D">
              <w:rPr>
                <w:sz w:val="20"/>
                <w:szCs w:val="20"/>
              </w:rPr>
              <w:t xml:space="preserve">ecision </w:t>
            </w:r>
            <w:hyperlink r:id="rId66" w:history="1">
              <w:r w:rsidRPr="00555555">
                <w:rPr>
                  <w:rStyle w:val="Hyperlink"/>
                  <w:sz w:val="20"/>
                  <w:szCs w:val="20"/>
                </w:rPr>
                <w:t>MC-6/19</w:t>
              </w:r>
            </w:hyperlink>
            <w:r w:rsidRPr="0098431D">
              <w:rPr>
                <w:sz w:val="20"/>
                <w:szCs w:val="20"/>
              </w:rPr>
              <w:t xml:space="preserve"> </w:t>
            </w:r>
            <w:r w:rsidRPr="0098431D">
              <w:rPr>
                <w:color w:val="000000" w:themeColor="text1"/>
                <w:sz w:val="20"/>
                <w:szCs w:val="20"/>
              </w:rPr>
              <w:t>(advance, unedited</w:t>
            </w:r>
            <w:r>
              <w:rPr>
                <w:color w:val="000000" w:themeColor="text1"/>
                <w:sz w:val="20"/>
                <w:szCs w:val="20"/>
              </w:rPr>
              <w:t>)</w:t>
            </w:r>
          </w:p>
          <w:p w14:paraId="7543BD2A" w14:textId="77777777" w:rsidR="007A0BA0" w:rsidRPr="0098431D" w:rsidRDefault="007A0BA0" w:rsidP="00FD7B19">
            <w:pPr>
              <w:spacing w:line="20" w:lineRule="atLeast"/>
              <w:jc w:val="left"/>
              <w:rPr>
                <w:sz w:val="20"/>
                <w:szCs w:val="20"/>
                <w:highlight w:val="yellow"/>
              </w:rPr>
            </w:pPr>
            <w:r w:rsidRPr="0098431D">
              <w:rPr>
                <w:sz w:val="20"/>
                <w:szCs w:val="20"/>
              </w:rPr>
              <w:t>International cooperation and coordination</w:t>
            </w:r>
          </w:p>
        </w:tc>
        <w:tc>
          <w:tcPr>
            <w:tcW w:w="1984" w:type="dxa"/>
            <w:tcBorders>
              <w:top w:val="single" w:sz="4" w:space="0" w:color="auto"/>
              <w:left w:val="single" w:sz="4" w:space="0" w:color="auto"/>
              <w:bottom w:val="single" w:sz="4" w:space="0" w:color="auto"/>
              <w:right w:val="single" w:sz="4" w:space="0" w:color="auto"/>
            </w:tcBorders>
            <w:hideMark/>
          </w:tcPr>
          <w:p w14:paraId="42BCF24A" w14:textId="77777777" w:rsidR="007A0BA0" w:rsidRPr="00AA11A3" w:rsidRDefault="007A0BA0" w:rsidP="00DB0B6A">
            <w:pPr>
              <w:snapToGrid w:val="0"/>
              <w:spacing w:line="20" w:lineRule="atLeast"/>
              <w:jc w:val="left"/>
              <w:rPr>
                <w:sz w:val="20"/>
                <w:szCs w:val="20"/>
              </w:rPr>
            </w:pPr>
            <w:r w:rsidRPr="00AA11A3">
              <w:rPr>
                <w:sz w:val="20"/>
                <w:szCs w:val="20"/>
              </w:rPr>
              <w:t>Minamata Convention on Mercury</w:t>
            </w:r>
          </w:p>
        </w:tc>
        <w:tc>
          <w:tcPr>
            <w:tcW w:w="3096" w:type="dxa"/>
            <w:tcBorders>
              <w:top w:val="single" w:sz="4" w:space="0" w:color="auto"/>
              <w:left w:val="single" w:sz="4" w:space="0" w:color="auto"/>
              <w:bottom w:val="single" w:sz="4" w:space="0" w:color="auto"/>
              <w:right w:val="single" w:sz="4" w:space="0" w:color="auto"/>
            </w:tcBorders>
            <w:hideMark/>
          </w:tcPr>
          <w:p w14:paraId="65A7C870" w14:textId="7ABC619F" w:rsidR="007A0BA0" w:rsidRPr="00AA11A3" w:rsidRDefault="007A0BA0" w:rsidP="00DB0B6A">
            <w:pPr>
              <w:snapToGrid w:val="0"/>
              <w:spacing w:line="20" w:lineRule="atLeast"/>
              <w:jc w:val="left"/>
              <w:rPr>
                <w:sz w:val="20"/>
                <w:szCs w:val="20"/>
              </w:rPr>
            </w:pPr>
            <w:r w:rsidRPr="00AA11A3">
              <w:rPr>
                <w:sz w:val="20"/>
                <w:szCs w:val="20"/>
              </w:rPr>
              <w:t>Conference of the Parties at its sixth meeting, 3</w:t>
            </w:r>
            <w:r w:rsidR="002241EE">
              <w:rPr>
                <w:sz w:val="20"/>
                <w:szCs w:val="20"/>
              </w:rPr>
              <w:noBreakHyphen/>
            </w:r>
            <w:r w:rsidRPr="00AA11A3">
              <w:rPr>
                <w:sz w:val="20"/>
                <w:szCs w:val="20"/>
              </w:rPr>
              <w:t>7 November 2025</w:t>
            </w:r>
          </w:p>
        </w:tc>
      </w:tr>
      <w:tr w:rsidR="007A0BA0" w:rsidRPr="00AA11A3" w14:paraId="431397D0"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4503EFCE" w14:textId="77777777" w:rsidR="007A0BA0" w:rsidRPr="00AA11A3" w:rsidRDefault="007A0BA0" w:rsidP="00DB0B6A">
            <w:pPr>
              <w:snapToGrid w:val="0"/>
              <w:spacing w:line="20" w:lineRule="atLeast"/>
              <w:jc w:val="left"/>
              <w:rPr>
                <w:i/>
                <w:sz w:val="20"/>
                <w:szCs w:val="20"/>
              </w:rPr>
            </w:pPr>
            <w:r w:rsidRPr="00AA11A3">
              <w:rPr>
                <w:i/>
                <w:iCs/>
                <w:sz w:val="20"/>
                <w:szCs w:val="20"/>
              </w:rPr>
              <w:t>Regional conventions, bodies, organizations and processes</w:t>
            </w:r>
          </w:p>
        </w:tc>
      </w:tr>
      <w:tr w:rsidR="007A0BA0" w:rsidRPr="00AA11A3" w14:paraId="76643BB6" w14:textId="77777777" w:rsidTr="00FD7B19">
        <w:trPr>
          <w:trHeight w:val="743"/>
        </w:trPr>
        <w:tc>
          <w:tcPr>
            <w:tcW w:w="4820" w:type="dxa"/>
            <w:tcBorders>
              <w:top w:val="single" w:sz="4" w:space="0" w:color="auto"/>
              <w:left w:val="single" w:sz="4" w:space="0" w:color="auto"/>
              <w:bottom w:val="single" w:sz="4" w:space="0" w:color="auto"/>
              <w:right w:val="single" w:sz="4" w:space="0" w:color="auto"/>
            </w:tcBorders>
          </w:tcPr>
          <w:p w14:paraId="61B3E891" w14:textId="77777777" w:rsidR="007A0BA0" w:rsidRPr="00AA11A3" w:rsidRDefault="007A0BA0" w:rsidP="00DB0B6A">
            <w:pPr>
              <w:spacing w:line="20" w:lineRule="atLeast"/>
              <w:jc w:val="left"/>
              <w:rPr>
                <w:sz w:val="20"/>
                <w:szCs w:val="20"/>
              </w:rPr>
            </w:pPr>
            <w:r w:rsidRPr="00AA11A3">
              <w:rPr>
                <w:sz w:val="20"/>
                <w:szCs w:val="20"/>
              </w:rPr>
              <w:t xml:space="preserve">Endorsement of the </w:t>
            </w:r>
            <w:hyperlink r:id="rId67">
              <w:r w:rsidRPr="00AA11A3">
                <w:rPr>
                  <w:rStyle w:val="Hyperlink"/>
                  <w:sz w:val="20"/>
                  <w:szCs w:val="20"/>
                </w:rPr>
                <w:t>Regional Seas Strategic Directions 2026–2029</w:t>
              </w:r>
            </w:hyperlink>
            <w:r w:rsidRPr="00AA11A3">
              <w:rPr>
                <w:sz w:val="20"/>
                <w:szCs w:val="20"/>
              </w:rPr>
              <w:t xml:space="preserve"> and </w:t>
            </w:r>
            <w:hyperlink r:id="rId68">
              <w:r w:rsidRPr="00AA11A3">
                <w:rPr>
                  <w:rStyle w:val="Hyperlink"/>
                  <w:sz w:val="20"/>
                  <w:szCs w:val="20"/>
                </w:rPr>
                <w:t>Vision and Roadmap towards KM-GBF Target 3</w:t>
              </w:r>
            </w:hyperlink>
            <w:r>
              <w:t xml:space="preserve">. </w:t>
            </w:r>
            <w:r w:rsidRPr="005965F5">
              <w:rPr>
                <w:sz w:val="20"/>
                <w:szCs w:val="20"/>
              </w:rPr>
              <w:t>Also relevant</w:t>
            </w:r>
            <w:r>
              <w:rPr>
                <w:sz w:val="20"/>
                <w:szCs w:val="20"/>
              </w:rPr>
              <w:t xml:space="preserve">: </w:t>
            </w:r>
            <w:hyperlink r:id="rId69" w:history="1">
              <w:r w:rsidRPr="005965F5">
                <w:rPr>
                  <w:rStyle w:val="Hyperlink"/>
                  <w:sz w:val="20"/>
                  <w:szCs w:val="20"/>
                </w:rPr>
                <w:t>Regional Seas Programme contributions to achieving the Kunming-Montreal Global Biodiversity Framework</w:t>
              </w:r>
            </w:hyperlink>
            <w:r>
              <w:t xml:space="preserve"> </w:t>
            </w:r>
          </w:p>
        </w:tc>
        <w:tc>
          <w:tcPr>
            <w:tcW w:w="1984" w:type="dxa"/>
            <w:tcBorders>
              <w:top w:val="single" w:sz="4" w:space="0" w:color="auto"/>
              <w:left w:val="single" w:sz="4" w:space="0" w:color="auto"/>
              <w:bottom w:val="single" w:sz="4" w:space="0" w:color="auto"/>
              <w:right w:val="single" w:sz="4" w:space="0" w:color="auto"/>
            </w:tcBorders>
          </w:tcPr>
          <w:p w14:paraId="4DEDF2FE" w14:textId="77777777" w:rsidR="007A0BA0" w:rsidRPr="00AA11A3" w:rsidRDefault="007A0BA0" w:rsidP="00DB0B6A">
            <w:pPr>
              <w:spacing w:line="20" w:lineRule="atLeast"/>
              <w:jc w:val="left"/>
              <w:rPr>
                <w:color w:val="000000" w:themeColor="text1"/>
                <w:sz w:val="20"/>
                <w:szCs w:val="20"/>
              </w:rPr>
            </w:pPr>
            <w:r w:rsidRPr="00AA11A3">
              <w:rPr>
                <w:color w:val="000000" w:themeColor="text1"/>
                <w:sz w:val="20"/>
                <w:szCs w:val="20"/>
              </w:rPr>
              <w:t>Regional Seas Conventions</w:t>
            </w:r>
          </w:p>
        </w:tc>
        <w:tc>
          <w:tcPr>
            <w:tcW w:w="3096" w:type="dxa"/>
            <w:tcBorders>
              <w:top w:val="single" w:sz="4" w:space="0" w:color="auto"/>
              <w:left w:val="single" w:sz="4" w:space="0" w:color="auto"/>
              <w:bottom w:val="single" w:sz="4" w:space="0" w:color="auto"/>
              <w:right w:val="single" w:sz="4" w:space="0" w:color="auto"/>
            </w:tcBorders>
          </w:tcPr>
          <w:p w14:paraId="3C8FDED4" w14:textId="27FA02E1" w:rsidR="007A0BA0" w:rsidRPr="00AA11A3" w:rsidRDefault="007A0BA0" w:rsidP="00DB0B6A">
            <w:pPr>
              <w:spacing w:line="20" w:lineRule="atLeast"/>
              <w:jc w:val="left"/>
              <w:rPr>
                <w:sz w:val="20"/>
                <w:szCs w:val="20"/>
              </w:rPr>
            </w:pPr>
            <w:r>
              <w:rPr>
                <w:sz w:val="20"/>
                <w:szCs w:val="20"/>
              </w:rPr>
              <w:t>Twenty-fourth</w:t>
            </w:r>
            <w:r w:rsidRPr="00AA11A3">
              <w:rPr>
                <w:sz w:val="20"/>
                <w:szCs w:val="20"/>
              </w:rPr>
              <w:t xml:space="preserve"> Global Meeting of Regional Seas Conventions and Action Plans, 11 June 2025</w:t>
            </w:r>
          </w:p>
        </w:tc>
      </w:tr>
      <w:tr w:rsidR="007A0BA0" w:rsidRPr="00AA11A3" w14:paraId="453E2C24" w14:textId="77777777" w:rsidTr="00FD7B19">
        <w:tc>
          <w:tcPr>
            <w:tcW w:w="4820" w:type="dxa"/>
            <w:tcBorders>
              <w:top w:val="single" w:sz="4" w:space="0" w:color="auto"/>
              <w:left w:val="single" w:sz="4" w:space="0" w:color="auto"/>
              <w:bottom w:val="single" w:sz="4" w:space="0" w:color="auto"/>
              <w:right w:val="single" w:sz="4" w:space="0" w:color="auto"/>
            </w:tcBorders>
          </w:tcPr>
          <w:p w14:paraId="1F9EAB0E" w14:textId="0A2FE751" w:rsidR="007A0BA0" w:rsidRPr="00AA11A3" w:rsidRDefault="007A0BA0" w:rsidP="00DB0B6A">
            <w:pPr>
              <w:spacing w:line="20" w:lineRule="atLeast"/>
              <w:jc w:val="left"/>
              <w:rPr>
                <w:color w:val="000000" w:themeColor="text1"/>
                <w:sz w:val="20"/>
                <w:szCs w:val="20"/>
              </w:rPr>
            </w:pPr>
            <w:hyperlink r:id="rId70">
              <w:r w:rsidRPr="00AA11A3">
                <w:rPr>
                  <w:color w:val="0000FF"/>
                  <w:sz w:val="20"/>
                  <w:szCs w:val="20"/>
                  <w:u w:val="single"/>
                </w:rPr>
                <w:t>OSPAR Agreement 2021-01, as amended by OSPAR Agreement 2025-01</w:t>
              </w:r>
            </w:hyperlink>
          </w:p>
          <w:p w14:paraId="2514F9E0" w14:textId="77777777" w:rsidR="007A0BA0" w:rsidRPr="00AA11A3" w:rsidRDefault="007A0BA0" w:rsidP="00DB0B6A">
            <w:pPr>
              <w:spacing w:line="20" w:lineRule="atLeast"/>
              <w:jc w:val="left"/>
              <w:rPr>
                <w:color w:val="000000" w:themeColor="text1"/>
                <w:sz w:val="20"/>
                <w:szCs w:val="20"/>
              </w:rPr>
            </w:pPr>
            <w:r w:rsidRPr="00AA11A3">
              <w:rPr>
                <w:color w:val="000000" w:themeColor="text1"/>
                <w:sz w:val="20"/>
                <w:szCs w:val="20"/>
              </w:rPr>
              <w:t>Strategy of the OSPAR Commission for the Protection of the Marine Environment of the North-East Atlantic</w:t>
            </w:r>
            <w:r>
              <w:rPr>
                <w:color w:val="000000" w:themeColor="text1"/>
                <w:sz w:val="20"/>
                <w:szCs w:val="20"/>
              </w:rPr>
              <w:t xml:space="preserve"> 2030</w:t>
            </w:r>
          </w:p>
        </w:tc>
        <w:tc>
          <w:tcPr>
            <w:tcW w:w="1984" w:type="dxa"/>
            <w:tcBorders>
              <w:top w:val="single" w:sz="4" w:space="0" w:color="auto"/>
              <w:left w:val="single" w:sz="4" w:space="0" w:color="auto"/>
              <w:bottom w:val="single" w:sz="4" w:space="0" w:color="auto"/>
              <w:right w:val="single" w:sz="4" w:space="0" w:color="auto"/>
            </w:tcBorders>
          </w:tcPr>
          <w:p w14:paraId="30C2CC49" w14:textId="77777777" w:rsidR="007A0BA0" w:rsidRPr="00AA11A3" w:rsidRDefault="007A0BA0" w:rsidP="00DB0B6A">
            <w:pPr>
              <w:spacing w:line="20" w:lineRule="atLeast"/>
              <w:jc w:val="left"/>
              <w:rPr>
                <w:color w:val="000000" w:themeColor="text1"/>
                <w:sz w:val="20"/>
                <w:szCs w:val="20"/>
              </w:rPr>
            </w:pPr>
            <w:r w:rsidRPr="00AA11A3">
              <w:rPr>
                <w:color w:val="000000" w:themeColor="text1"/>
                <w:sz w:val="20"/>
                <w:szCs w:val="20"/>
              </w:rPr>
              <w:t xml:space="preserve">Convention for the Protection of the Marine Environment of </w:t>
            </w:r>
            <w:r>
              <w:rPr>
                <w:color w:val="000000" w:themeColor="text1"/>
                <w:sz w:val="20"/>
                <w:szCs w:val="20"/>
              </w:rPr>
              <w:t xml:space="preserve">the </w:t>
            </w:r>
            <w:r w:rsidRPr="00AA11A3">
              <w:rPr>
                <w:color w:val="000000" w:themeColor="text1"/>
                <w:sz w:val="20"/>
                <w:szCs w:val="20"/>
              </w:rPr>
              <w:t>North-East</w:t>
            </w:r>
            <w:r>
              <w:rPr>
                <w:color w:val="000000" w:themeColor="text1"/>
                <w:sz w:val="20"/>
                <w:szCs w:val="20"/>
              </w:rPr>
              <w:t xml:space="preserve"> </w:t>
            </w:r>
            <w:r w:rsidRPr="00AA11A3">
              <w:rPr>
                <w:color w:val="000000" w:themeColor="text1"/>
                <w:sz w:val="20"/>
                <w:szCs w:val="20"/>
              </w:rPr>
              <w:t>Atlantic</w:t>
            </w:r>
          </w:p>
        </w:tc>
        <w:tc>
          <w:tcPr>
            <w:tcW w:w="3096" w:type="dxa"/>
            <w:tcBorders>
              <w:top w:val="single" w:sz="4" w:space="0" w:color="auto"/>
              <w:left w:val="single" w:sz="4" w:space="0" w:color="auto"/>
              <w:bottom w:val="single" w:sz="4" w:space="0" w:color="auto"/>
              <w:right w:val="single" w:sz="4" w:space="0" w:color="auto"/>
            </w:tcBorders>
          </w:tcPr>
          <w:p w14:paraId="3C23D20E" w14:textId="77777777" w:rsidR="007A0BA0" w:rsidRPr="00AA11A3" w:rsidRDefault="007A0BA0" w:rsidP="00DB0B6A">
            <w:pPr>
              <w:spacing w:line="20" w:lineRule="atLeast"/>
              <w:jc w:val="left"/>
              <w:rPr>
                <w:color w:val="000000" w:themeColor="text1"/>
                <w:sz w:val="20"/>
                <w:szCs w:val="20"/>
              </w:rPr>
            </w:pPr>
            <w:r w:rsidRPr="00AA11A3">
              <w:rPr>
                <w:color w:val="000000" w:themeColor="text1"/>
                <w:sz w:val="20"/>
                <w:szCs w:val="20"/>
              </w:rPr>
              <w:t>OSPAR Commission, 2025</w:t>
            </w:r>
          </w:p>
        </w:tc>
      </w:tr>
      <w:tr w:rsidR="007A0BA0" w:rsidRPr="00AA11A3" w14:paraId="3EE3B473" w14:textId="77777777" w:rsidTr="00FD7B19">
        <w:tc>
          <w:tcPr>
            <w:tcW w:w="9900" w:type="dxa"/>
            <w:gridSpan w:val="3"/>
            <w:tcBorders>
              <w:top w:val="single" w:sz="4" w:space="0" w:color="auto"/>
              <w:left w:val="single" w:sz="4" w:space="0" w:color="auto"/>
              <w:bottom w:val="single" w:sz="4" w:space="0" w:color="auto"/>
              <w:right w:val="single" w:sz="4" w:space="0" w:color="auto"/>
            </w:tcBorders>
            <w:hideMark/>
          </w:tcPr>
          <w:p w14:paraId="7D303EBC" w14:textId="77777777" w:rsidR="007A0BA0" w:rsidRPr="00AA11A3" w:rsidRDefault="007A0BA0" w:rsidP="00DB0B6A">
            <w:pPr>
              <w:snapToGrid w:val="0"/>
              <w:spacing w:line="20" w:lineRule="atLeast"/>
              <w:jc w:val="left"/>
              <w:rPr>
                <w:i/>
                <w:sz w:val="20"/>
                <w:szCs w:val="20"/>
              </w:rPr>
            </w:pPr>
            <w:r w:rsidRPr="00AA11A3">
              <w:rPr>
                <w:i/>
                <w:iCs/>
                <w:sz w:val="20"/>
                <w:szCs w:val="20"/>
              </w:rPr>
              <w:t>Other international organizations, bodies, programmes and processes</w:t>
            </w:r>
          </w:p>
        </w:tc>
      </w:tr>
      <w:tr w:rsidR="007A0BA0" w:rsidRPr="00AA11A3" w14:paraId="0141D872"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408E66E2" w14:textId="77777777" w:rsidR="007A0BA0" w:rsidRDefault="007A0BA0" w:rsidP="00DB0B6A">
            <w:pPr>
              <w:spacing w:line="20" w:lineRule="atLeast"/>
              <w:jc w:val="left"/>
            </w:pPr>
            <w:hyperlink r:id="rId71" w:history="1">
              <w:r w:rsidRPr="00CA3ED0">
                <w:rPr>
                  <w:rStyle w:val="Hyperlink"/>
                </w:rPr>
                <w:t>C 2025/28</w:t>
              </w:r>
            </w:hyperlink>
          </w:p>
          <w:p w14:paraId="320DD467" w14:textId="540C424A" w:rsidR="007A0BA0" w:rsidRPr="00AA11A3" w:rsidRDefault="007A0BA0" w:rsidP="00DB0B6A">
            <w:pPr>
              <w:spacing w:line="20" w:lineRule="atLeast"/>
              <w:jc w:val="left"/>
              <w:rPr>
                <w:sz w:val="20"/>
                <w:szCs w:val="20"/>
                <w:lang w:eastAsia="en-CA"/>
              </w:rPr>
            </w:pPr>
            <w:r w:rsidRPr="00D125A2">
              <w:rPr>
                <w:sz w:val="20"/>
                <w:szCs w:val="20"/>
                <w:lang w:eastAsia="en-CA"/>
              </w:rPr>
              <w:t>Report</w:t>
            </w:r>
            <w:r>
              <w:rPr>
                <w:sz w:val="20"/>
                <w:szCs w:val="20"/>
                <w:lang w:eastAsia="en-CA"/>
              </w:rPr>
              <w:t xml:space="preserve"> of the twentieth session</w:t>
            </w:r>
            <w:r>
              <w:t xml:space="preserve"> of the </w:t>
            </w:r>
            <w:r w:rsidRPr="00AA11A3">
              <w:rPr>
                <w:sz w:val="20"/>
                <w:szCs w:val="20"/>
                <w:lang w:eastAsia="en-CA"/>
              </w:rPr>
              <w:t xml:space="preserve">Commission </w:t>
            </w:r>
            <w:r w:rsidRPr="00AA11A3">
              <w:rPr>
                <w:sz w:val="20"/>
                <w:szCs w:val="20"/>
              </w:rPr>
              <w:t>on Genetic Resources for Food and Agriculture</w:t>
            </w:r>
            <w:r w:rsidRPr="00AA11A3">
              <w:rPr>
                <w:sz w:val="20"/>
                <w:szCs w:val="20"/>
                <w:lang w:eastAsia="en-CA"/>
              </w:rPr>
              <w:t xml:space="preserve"> </w:t>
            </w:r>
            <w:r>
              <w:t>endorsed</w:t>
            </w:r>
            <w:r w:rsidRPr="00AA11A3">
              <w:rPr>
                <w:sz w:val="20"/>
                <w:szCs w:val="20"/>
                <w:lang w:eastAsia="en-CA"/>
              </w:rPr>
              <w:t xml:space="preserve"> by the Conference of </w:t>
            </w:r>
            <w:r>
              <w:rPr>
                <w:sz w:val="20"/>
                <w:szCs w:val="20"/>
              </w:rPr>
              <w:t>the Food and Agriculture Organization of the United Nations (</w:t>
            </w:r>
            <w:r w:rsidRPr="00AA11A3">
              <w:rPr>
                <w:sz w:val="20"/>
                <w:szCs w:val="20"/>
                <w:lang w:eastAsia="en-CA"/>
              </w:rPr>
              <w:t>FAO</w:t>
            </w:r>
            <w:r>
              <w:rPr>
                <w:sz w:val="20"/>
                <w:szCs w:val="20"/>
                <w:lang w:eastAsia="en-CA"/>
              </w:rPr>
              <w:t>)</w:t>
            </w:r>
            <w:r w:rsidRPr="00AA11A3">
              <w:rPr>
                <w:sz w:val="20"/>
                <w:szCs w:val="20"/>
                <w:lang w:eastAsia="en-CA"/>
              </w:rPr>
              <w:t xml:space="preserve"> in </w:t>
            </w:r>
            <w:r>
              <w:rPr>
                <w:sz w:val="20"/>
                <w:szCs w:val="20"/>
                <w:lang w:eastAsia="en-CA"/>
              </w:rPr>
              <w:t xml:space="preserve">document </w:t>
            </w:r>
            <w:hyperlink r:id="rId72">
              <w:r w:rsidRPr="00AA11A3">
                <w:rPr>
                  <w:rStyle w:val="Hyperlink"/>
                  <w:sz w:val="20"/>
                  <w:szCs w:val="20"/>
                  <w:lang w:eastAsia="en-CA"/>
                </w:rPr>
                <w:t>C</w:t>
              </w:r>
              <w:r>
                <w:rPr>
                  <w:rStyle w:val="Hyperlink"/>
                  <w:sz w:val="20"/>
                  <w:szCs w:val="20"/>
                  <w:lang w:eastAsia="en-CA"/>
                </w:rPr>
                <w:t xml:space="preserve"> </w:t>
              </w:r>
              <w:r w:rsidRPr="00AA11A3">
                <w:rPr>
                  <w:rStyle w:val="Hyperlink"/>
                  <w:sz w:val="20"/>
                  <w:szCs w:val="20"/>
                  <w:lang w:eastAsia="en-CA"/>
                </w:rPr>
                <w:t>2025/REP</w:t>
              </w:r>
            </w:hyperlink>
            <w:r w:rsidRPr="00AA11A3">
              <w:rPr>
                <w:sz w:val="20"/>
                <w:szCs w:val="20"/>
                <w:lang w:eastAsia="en-CA"/>
              </w:rPr>
              <w:t xml:space="preserve"> </w:t>
            </w:r>
          </w:p>
        </w:tc>
        <w:tc>
          <w:tcPr>
            <w:tcW w:w="1984" w:type="dxa"/>
            <w:tcBorders>
              <w:top w:val="single" w:sz="4" w:space="0" w:color="auto"/>
              <w:left w:val="single" w:sz="4" w:space="0" w:color="auto"/>
              <w:bottom w:val="single" w:sz="4" w:space="0" w:color="auto"/>
              <w:right w:val="single" w:sz="4" w:space="0" w:color="auto"/>
            </w:tcBorders>
            <w:hideMark/>
          </w:tcPr>
          <w:p w14:paraId="579A4743" w14:textId="7557EE04" w:rsidR="007A0BA0" w:rsidRPr="00AA11A3" w:rsidRDefault="007A0BA0" w:rsidP="00DB0B6A">
            <w:pPr>
              <w:spacing w:line="20" w:lineRule="atLeast"/>
              <w:jc w:val="left"/>
              <w:rPr>
                <w:sz w:val="20"/>
                <w:szCs w:val="20"/>
              </w:rPr>
            </w:pPr>
            <w:r w:rsidRPr="00AA11A3">
              <w:rPr>
                <w:sz w:val="20"/>
                <w:szCs w:val="20"/>
              </w:rPr>
              <w:t>Commission on Genetic Resources for Food and Agriculture (and Conference of FAO</w:t>
            </w:r>
          </w:p>
        </w:tc>
        <w:tc>
          <w:tcPr>
            <w:tcW w:w="3096" w:type="dxa"/>
            <w:tcBorders>
              <w:top w:val="single" w:sz="4" w:space="0" w:color="auto"/>
              <w:left w:val="single" w:sz="4" w:space="0" w:color="auto"/>
              <w:bottom w:val="single" w:sz="4" w:space="0" w:color="auto"/>
              <w:right w:val="single" w:sz="4" w:space="0" w:color="auto"/>
            </w:tcBorders>
            <w:hideMark/>
          </w:tcPr>
          <w:p w14:paraId="54ACB8FE" w14:textId="1093C404" w:rsidR="007A0BA0" w:rsidRPr="00AA11A3" w:rsidRDefault="007A0BA0" w:rsidP="00DB0B6A">
            <w:pPr>
              <w:spacing w:line="20" w:lineRule="atLeast"/>
              <w:jc w:val="left"/>
              <w:rPr>
                <w:sz w:val="20"/>
                <w:szCs w:val="20"/>
              </w:rPr>
            </w:pPr>
            <w:r w:rsidRPr="00AA11A3">
              <w:rPr>
                <w:sz w:val="20"/>
                <w:szCs w:val="20"/>
              </w:rPr>
              <w:t xml:space="preserve">Twentieth regular session, </w:t>
            </w:r>
            <w:r>
              <w:rPr>
                <w:sz w:val="20"/>
                <w:szCs w:val="20"/>
              </w:rPr>
              <w:t>2</w:t>
            </w:r>
            <w:r w:rsidRPr="00AA11A3">
              <w:rPr>
                <w:sz w:val="20"/>
                <w:szCs w:val="20"/>
              </w:rPr>
              <w:t>4</w:t>
            </w:r>
            <w:r w:rsidR="002241EE">
              <w:rPr>
                <w:sz w:val="20"/>
                <w:szCs w:val="20"/>
              </w:rPr>
              <w:noBreakHyphen/>
            </w:r>
            <w:r w:rsidRPr="00AA11A3">
              <w:rPr>
                <w:sz w:val="20"/>
                <w:szCs w:val="20"/>
              </w:rPr>
              <w:t>28</w:t>
            </w:r>
            <w:r w:rsidR="006339BA">
              <w:rPr>
                <w:sz w:val="20"/>
                <w:szCs w:val="20"/>
              </w:rPr>
              <w:t> </w:t>
            </w:r>
            <w:r w:rsidRPr="00AA11A3">
              <w:rPr>
                <w:sz w:val="20"/>
                <w:szCs w:val="20"/>
              </w:rPr>
              <w:t>March 2025 (and forty-fourth session of the Conference of FAO, 28 June</w:t>
            </w:r>
            <w:r w:rsidR="002241EE">
              <w:rPr>
                <w:sz w:val="20"/>
                <w:szCs w:val="20"/>
              </w:rPr>
              <w:noBreakHyphen/>
            </w:r>
            <w:r w:rsidRPr="00AA11A3">
              <w:rPr>
                <w:sz w:val="20"/>
                <w:szCs w:val="20"/>
              </w:rPr>
              <w:t>4 July 2025)</w:t>
            </w:r>
          </w:p>
        </w:tc>
      </w:tr>
      <w:tr w:rsidR="007A0BA0" w:rsidRPr="00AA11A3" w14:paraId="6CD0E9DE"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56193DAB" w14:textId="77777777" w:rsidR="007A0BA0" w:rsidRPr="00AA11A3" w:rsidRDefault="007A0BA0" w:rsidP="00DB0B6A">
            <w:pPr>
              <w:spacing w:line="20" w:lineRule="atLeast"/>
              <w:jc w:val="left"/>
              <w:rPr>
                <w:sz w:val="20"/>
                <w:szCs w:val="20"/>
                <w:lang w:val="en-CA"/>
              </w:rPr>
            </w:pPr>
            <w:hyperlink r:id="rId73" w:history="1">
              <w:r w:rsidRPr="00AA11A3">
                <w:rPr>
                  <w:rStyle w:val="Hyperlink"/>
                  <w:sz w:val="20"/>
                  <w:szCs w:val="20"/>
                  <w:lang w:val="en-CA"/>
                </w:rPr>
                <w:t>CL 176/REP</w:t>
              </w:r>
            </w:hyperlink>
            <w:r w:rsidRPr="00AA11A3">
              <w:rPr>
                <w:sz w:val="20"/>
                <w:szCs w:val="20"/>
                <w:lang w:val="en-CA"/>
              </w:rPr>
              <w:t xml:space="preserve"> </w:t>
            </w:r>
          </w:p>
          <w:p w14:paraId="215FA210" w14:textId="77777777" w:rsidR="007A0BA0" w:rsidRPr="00AA11A3" w:rsidRDefault="007A0BA0" w:rsidP="00DB0B6A">
            <w:pPr>
              <w:spacing w:line="20" w:lineRule="atLeast"/>
              <w:jc w:val="left"/>
              <w:rPr>
                <w:sz w:val="20"/>
                <w:szCs w:val="20"/>
                <w:lang w:val="en-CA"/>
              </w:rPr>
            </w:pPr>
            <w:r>
              <w:rPr>
                <w:sz w:val="20"/>
                <w:szCs w:val="20"/>
                <w:lang w:val="en-CA"/>
              </w:rPr>
              <w:t>Report of the Council of FAO</w:t>
            </w:r>
          </w:p>
        </w:tc>
        <w:tc>
          <w:tcPr>
            <w:tcW w:w="1984" w:type="dxa"/>
            <w:tcBorders>
              <w:top w:val="single" w:sz="4" w:space="0" w:color="auto"/>
              <w:left w:val="single" w:sz="4" w:space="0" w:color="auto"/>
              <w:bottom w:val="single" w:sz="4" w:space="0" w:color="auto"/>
              <w:right w:val="single" w:sz="4" w:space="0" w:color="auto"/>
            </w:tcBorders>
          </w:tcPr>
          <w:p w14:paraId="5F2FF38C" w14:textId="35149BF2" w:rsidR="007A0BA0" w:rsidRPr="00AA11A3" w:rsidRDefault="007A0BA0" w:rsidP="00DB0B6A">
            <w:pPr>
              <w:spacing w:line="20" w:lineRule="atLeast"/>
              <w:jc w:val="left"/>
              <w:rPr>
                <w:sz w:val="20"/>
                <w:szCs w:val="20"/>
              </w:rPr>
            </w:pPr>
            <w:r>
              <w:rPr>
                <w:sz w:val="20"/>
                <w:szCs w:val="20"/>
              </w:rPr>
              <w:t>FAO</w:t>
            </w:r>
          </w:p>
        </w:tc>
        <w:tc>
          <w:tcPr>
            <w:tcW w:w="3096" w:type="dxa"/>
            <w:tcBorders>
              <w:top w:val="single" w:sz="4" w:space="0" w:color="auto"/>
              <w:left w:val="single" w:sz="4" w:space="0" w:color="auto"/>
              <w:bottom w:val="single" w:sz="4" w:space="0" w:color="auto"/>
              <w:right w:val="single" w:sz="4" w:space="0" w:color="auto"/>
            </w:tcBorders>
          </w:tcPr>
          <w:p w14:paraId="4D9F2164" w14:textId="7E7D9C7C" w:rsidR="007A0BA0" w:rsidRPr="00AA11A3" w:rsidRDefault="007A0BA0" w:rsidP="00DB0B6A">
            <w:pPr>
              <w:spacing w:line="20" w:lineRule="atLeast"/>
              <w:jc w:val="left"/>
              <w:rPr>
                <w:sz w:val="20"/>
                <w:szCs w:val="20"/>
              </w:rPr>
            </w:pPr>
            <w:r>
              <w:rPr>
                <w:sz w:val="20"/>
                <w:szCs w:val="20"/>
              </w:rPr>
              <w:t>One hundred and seventy-sixth</w:t>
            </w:r>
            <w:r w:rsidRPr="00AA11A3">
              <w:rPr>
                <w:sz w:val="20"/>
                <w:szCs w:val="20"/>
              </w:rPr>
              <w:t xml:space="preserve"> session of the Council of</w:t>
            </w:r>
            <w:r>
              <w:rPr>
                <w:sz w:val="20"/>
                <w:szCs w:val="20"/>
              </w:rPr>
              <w:t xml:space="preserve"> FAO</w:t>
            </w:r>
            <w:r w:rsidRPr="00AA11A3">
              <w:rPr>
                <w:sz w:val="20"/>
                <w:szCs w:val="20"/>
              </w:rPr>
              <w:t>, 2</w:t>
            </w:r>
            <w:r w:rsidR="002241EE">
              <w:rPr>
                <w:sz w:val="20"/>
                <w:szCs w:val="20"/>
              </w:rPr>
              <w:noBreakHyphen/>
            </w:r>
            <w:r w:rsidRPr="00AA11A3">
              <w:rPr>
                <w:sz w:val="20"/>
                <w:szCs w:val="20"/>
              </w:rPr>
              <w:t>6</w:t>
            </w:r>
            <w:r w:rsidR="006339BA">
              <w:rPr>
                <w:sz w:val="20"/>
                <w:szCs w:val="20"/>
              </w:rPr>
              <w:t> </w:t>
            </w:r>
            <w:r w:rsidRPr="00AA11A3">
              <w:rPr>
                <w:sz w:val="20"/>
                <w:szCs w:val="20"/>
              </w:rPr>
              <w:t>December 2024</w:t>
            </w:r>
          </w:p>
        </w:tc>
      </w:tr>
      <w:tr w:rsidR="007A0BA0" w:rsidRPr="00AA11A3" w14:paraId="5366F748"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hideMark/>
          </w:tcPr>
          <w:p w14:paraId="25A8E31C" w14:textId="77777777" w:rsidR="007A0BA0" w:rsidRPr="00456DBF" w:rsidRDefault="007A0BA0" w:rsidP="00DB0B6A">
            <w:pPr>
              <w:spacing w:line="20" w:lineRule="atLeast"/>
              <w:jc w:val="left"/>
              <w:rPr>
                <w:sz w:val="20"/>
                <w:szCs w:val="20"/>
              </w:rPr>
            </w:pPr>
            <w:r w:rsidRPr="00FD7B19">
              <w:rPr>
                <w:sz w:val="20"/>
                <w:szCs w:val="20"/>
              </w:rPr>
              <w:t xml:space="preserve">General Assembly resolution </w:t>
            </w:r>
            <w:hyperlink r:id="rId74">
              <w:r w:rsidRPr="00456DBF">
                <w:rPr>
                  <w:rStyle w:val="Hyperlink"/>
                  <w:sz w:val="20"/>
                  <w:szCs w:val="20"/>
                  <w:lang w:eastAsia="en-CA"/>
                </w:rPr>
                <w:t>79/208</w:t>
              </w:r>
            </w:hyperlink>
            <w:r w:rsidRPr="00456DBF">
              <w:rPr>
                <w:i/>
                <w:iCs/>
                <w:sz w:val="20"/>
                <w:szCs w:val="20"/>
                <w:lang w:eastAsia="en-CA"/>
              </w:rPr>
              <w:t xml:space="preserve"> </w:t>
            </w:r>
          </w:p>
          <w:p w14:paraId="5B1D6D95" w14:textId="33E93A48" w:rsidR="007A0BA0" w:rsidRDefault="007A0BA0" w:rsidP="00DB0B6A">
            <w:pPr>
              <w:spacing w:line="20" w:lineRule="atLeast"/>
              <w:jc w:val="left"/>
              <w:rPr>
                <w:sz w:val="20"/>
                <w:szCs w:val="20"/>
              </w:rPr>
            </w:pPr>
            <w:r w:rsidRPr="00456DBF">
              <w:rPr>
                <w:sz w:val="20"/>
                <w:szCs w:val="20"/>
              </w:rPr>
              <w:t>Standing agenda item on sustainable development: Convention on Biological Diversity</w:t>
            </w:r>
          </w:p>
          <w:p w14:paraId="1301C0C0" w14:textId="77777777" w:rsidR="007A0BA0" w:rsidRDefault="007A0BA0" w:rsidP="00DB0B6A">
            <w:pPr>
              <w:spacing w:line="20" w:lineRule="atLeast"/>
              <w:jc w:val="left"/>
              <w:rPr>
                <w:sz w:val="20"/>
                <w:szCs w:val="20"/>
                <w:lang w:eastAsia="en-CA"/>
              </w:rPr>
            </w:pPr>
            <w:r>
              <w:rPr>
                <w:sz w:val="20"/>
                <w:szCs w:val="20"/>
                <w:lang w:eastAsia="en-CA"/>
              </w:rPr>
              <w:t>General Assembly resolution 80/140</w:t>
            </w:r>
          </w:p>
          <w:p w14:paraId="454C5480" w14:textId="77777777" w:rsidR="007A0BA0" w:rsidRPr="00456DBF" w:rsidRDefault="007A0BA0" w:rsidP="00DB0B6A">
            <w:pPr>
              <w:spacing w:line="20" w:lineRule="atLeast"/>
              <w:jc w:val="left"/>
              <w:rPr>
                <w:sz w:val="20"/>
                <w:szCs w:val="20"/>
                <w:lang w:eastAsia="en-CA"/>
              </w:rPr>
            </w:pPr>
            <w:r w:rsidRPr="00FD7B19">
              <w:rPr>
                <w:sz w:val="20"/>
                <w:szCs w:val="20"/>
              </w:rPr>
              <w:t>Implementation of the Convention on Biological Diversity and its contribution to sustainable development</w:t>
            </w:r>
          </w:p>
        </w:tc>
        <w:tc>
          <w:tcPr>
            <w:tcW w:w="1984" w:type="dxa"/>
            <w:tcBorders>
              <w:top w:val="single" w:sz="4" w:space="0" w:color="auto"/>
              <w:left w:val="single" w:sz="4" w:space="0" w:color="auto"/>
              <w:bottom w:val="single" w:sz="4" w:space="0" w:color="auto"/>
              <w:right w:val="single" w:sz="4" w:space="0" w:color="auto"/>
            </w:tcBorders>
            <w:hideMark/>
          </w:tcPr>
          <w:p w14:paraId="1C5288AC" w14:textId="77777777" w:rsidR="007A0BA0" w:rsidRPr="00AA11A3" w:rsidRDefault="007A0BA0" w:rsidP="00DB0B6A">
            <w:pPr>
              <w:spacing w:line="20" w:lineRule="atLeast"/>
              <w:jc w:val="left"/>
              <w:rPr>
                <w:sz w:val="20"/>
                <w:szCs w:val="20"/>
              </w:rPr>
            </w:pPr>
            <w:r w:rsidRPr="00AA11A3">
              <w:rPr>
                <w:sz w:val="20"/>
                <w:szCs w:val="20"/>
              </w:rPr>
              <w:t xml:space="preserve">United Nations </w:t>
            </w:r>
          </w:p>
          <w:p w14:paraId="2551DD9E" w14:textId="77777777" w:rsidR="007A0BA0" w:rsidRPr="00AA11A3" w:rsidRDefault="007A0BA0" w:rsidP="00DB0B6A">
            <w:pPr>
              <w:spacing w:line="20" w:lineRule="atLeast"/>
              <w:jc w:val="left"/>
              <w:rPr>
                <w:sz w:val="20"/>
                <w:szCs w:val="20"/>
              </w:rPr>
            </w:pPr>
          </w:p>
        </w:tc>
        <w:tc>
          <w:tcPr>
            <w:tcW w:w="3096" w:type="dxa"/>
            <w:tcBorders>
              <w:top w:val="single" w:sz="4" w:space="0" w:color="auto"/>
              <w:left w:val="single" w:sz="4" w:space="0" w:color="auto"/>
              <w:bottom w:val="single" w:sz="4" w:space="0" w:color="auto"/>
              <w:right w:val="single" w:sz="4" w:space="0" w:color="auto"/>
            </w:tcBorders>
            <w:hideMark/>
          </w:tcPr>
          <w:p w14:paraId="50AFB38A" w14:textId="156DB21A" w:rsidR="007A0BA0" w:rsidRDefault="007A0BA0" w:rsidP="00DB0B6A">
            <w:pPr>
              <w:spacing w:line="20" w:lineRule="atLeast"/>
              <w:jc w:val="left"/>
              <w:rPr>
                <w:sz w:val="20"/>
                <w:szCs w:val="20"/>
              </w:rPr>
            </w:pPr>
            <w:r w:rsidRPr="00AA11A3">
              <w:rPr>
                <w:sz w:val="20"/>
                <w:szCs w:val="20"/>
              </w:rPr>
              <w:t xml:space="preserve">Seventy-ninth session of the United Nations General Assembly, </w:t>
            </w:r>
            <w:r>
              <w:rPr>
                <w:sz w:val="20"/>
                <w:szCs w:val="20"/>
              </w:rPr>
              <w:t xml:space="preserve">resolution 79/208 adopted on </w:t>
            </w:r>
            <w:r w:rsidRPr="00AA11A3">
              <w:rPr>
                <w:sz w:val="20"/>
                <w:szCs w:val="20"/>
              </w:rPr>
              <w:t>19</w:t>
            </w:r>
            <w:r>
              <w:rPr>
                <w:sz w:val="20"/>
                <w:szCs w:val="20"/>
              </w:rPr>
              <w:t> </w:t>
            </w:r>
            <w:r w:rsidRPr="00AA11A3">
              <w:rPr>
                <w:sz w:val="20"/>
                <w:szCs w:val="20"/>
              </w:rPr>
              <w:t xml:space="preserve">December 2024 </w:t>
            </w:r>
          </w:p>
          <w:p w14:paraId="7F87975C" w14:textId="77777777" w:rsidR="007A0BA0" w:rsidRDefault="007A0BA0" w:rsidP="00DB0B6A">
            <w:pPr>
              <w:spacing w:line="20" w:lineRule="atLeast"/>
              <w:jc w:val="left"/>
              <w:rPr>
                <w:sz w:val="20"/>
                <w:szCs w:val="20"/>
              </w:rPr>
            </w:pPr>
            <w:r>
              <w:rPr>
                <w:sz w:val="20"/>
                <w:szCs w:val="20"/>
              </w:rPr>
              <w:t xml:space="preserve">Eightieth session </w:t>
            </w:r>
            <w:r w:rsidRPr="00AA11A3">
              <w:rPr>
                <w:sz w:val="20"/>
                <w:szCs w:val="20"/>
              </w:rPr>
              <w:t>of the United Nations General Assembly,</w:t>
            </w:r>
            <w:r>
              <w:rPr>
                <w:sz w:val="20"/>
                <w:szCs w:val="20"/>
              </w:rPr>
              <w:t xml:space="preserve"> resolution 80/140</w:t>
            </w:r>
          </w:p>
          <w:p w14:paraId="0FC6A9A6" w14:textId="2C565009" w:rsidR="007A0BA0" w:rsidRPr="00AA11A3" w:rsidRDefault="007A0BA0" w:rsidP="00DB0B6A">
            <w:pPr>
              <w:spacing w:line="20" w:lineRule="atLeast"/>
              <w:jc w:val="left"/>
              <w:rPr>
                <w:sz w:val="20"/>
                <w:szCs w:val="20"/>
              </w:rPr>
            </w:pPr>
            <w:r w:rsidRPr="00771764">
              <w:rPr>
                <w:sz w:val="20"/>
                <w:szCs w:val="20"/>
              </w:rPr>
              <w:t>adopted on 15</w:t>
            </w:r>
            <w:r>
              <w:rPr>
                <w:sz w:val="20"/>
                <w:szCs w:val="20"/>
              </w:rPr>
              <w:t> </w:t>
            </w:r>
            <w:r w:rsidRPr="00771764">
              <w:rPr>
                <w:sz w:val="20"/>
                <w:szCs w:val="20"/>
              </w:rPr>
              <w:t>December 2025</w:t>
            </w:r>
          </w:p>
        </w:tc>
      </w:tr>
      <w:tr w:rsidR="007A0BA0" w:rsidRPr="00AA11A3" w14:paraId="6A55EC08" w14:textId="77777777" w:rsidTr="00FD7B19">
        <w:tc>
          <w:tcPr>
            <w:tcW w:w="4820" w:type="dxa"/>
            <w:tcBorders>
              <w:top w:val="single" w:sz="4" w:space="0" w:color="auto"/>
              <w:left w:val="single" w:sz="4" w:space="0" w:color="auto"/>
              <w:bottom w:val="single" w:sz="4" w:space="0" w:color="auto"/>
              <w:right w:val="single" w:sz="4" w:space="0" w:color="auto"/>
            </w:tcBorders>
          </w:tcPr>
          <w:p w14:paraId="302964EA" w14:textId="77777777" w:rsidR="007A0BA0" w:rsidRPr="00047334" w:rsidRDefault="007A0BA0" w:rsidP="00DB0B6A">
            <w:pPr>
              <w:snapToGrid w:val="0"/>
              <w:spacing w:line="20" w:lineRule="atLeast"/>
              <w:jc w:val="left"/>
              <w:rPr>
                <w:sz w:val="20"/>
                <w:szCs w:val="20"/>
              </w:rPr>
            </w:pPr>
            <w:r w:rsidRPr="00AA11A3">
              <w:rPr>
                <w:sz w:val="20"/>
                <w:szCs w:val="20"/>
              </w:rPr>
              <w:lastRenderedPageBreak/>
              <w:t xml:space="preserve">Resolution </w:t>
            </w:r>
            <w:hyperlink r:id="rId75" w:history="1">
              <w:r w:rsidRPr="003E7F83">
                <w:rPr>
                  <w:rStyle w:val="Hyperlink"/>
                  <w:sz w:val="20"/>
                  <w:szCs w:val="20"/>
                </w:rPr>
                <w:t>UNEP/EA.7/Res.5</w:t>
              </w:r>
            </w:hyperlink>
            <w:r w:rsidRPr="003E7F83">
              <w:rPr>
                <w:sz w:val="20"/>
                <w:szCs w:val="20"/>
              </w:rPr>
              <w:t xml:space="preserve"> </w:t>
            </w:r>
          </w:p>
          <w:p w14:paraId="3F114418" w14:textId="77777777" w:rsidR="007A0BA0" w:rsidRPr="00AA11A3" w:rsidRDefault="007A0BA0" w:rsidP="00DB0B6A">
            <w:pPr>
              <w:snapToGrid w:val="0"/>
              <w:spacing w:line="20" w:lineRule="atLeast"/>
              <w:jc w:val="left"/>
              <w:rPr>
                <w:sz w:val="20"/>
                <w:szCs w:val="20"/>
              </w:rPr>
            </w:pPr>
            <w:r w:rsidRPr="00AA11A3">
              <w:rPr>
                <w:sz w:val="20"/>
                <w:szCs w:val="20"/>
              </w:rPr>
              <w:t>Promoting synergies, cooperation or collaboration for national implementation of multilateral environmental agreements and other relevant environmental instruments</w:t>
            </w:r>
          </w:p>
        </w:tc>
        <w:tc>
          <w:tcPr>
            <w:tcW w:w="1984" w:type="dxa"/>
            <w:tcBorders>
              <w:top w:val="single" w:sz="4" w:space="0" w:color="auto"/>
              <w:left w:val="single" w:sz="4" w:space="0" w:color="auto"/>
              <w:bottom w:val="single" w:sz="4" w:space="0" w:color="auto"/>
              <w:right w:val="single" w:sz="4" w:space="0" w:color="auto"/>
            </w:tcBorders>
            <w:hideMark/>
          </w:tcPr>
          <w:p w14:paraId="146E1374" w14:textId="77777777" w:rsidR="007A0BA0" w:rsidRPr="00AA11A3" w:rsidRDefault="007A0BA0" w:rsidP="00DB0B6A">
            <w:pPr>
              <w:snapToGrid w:val="0"/>
              <w:spacing w:line="20" w:lineRule="atLeast"/>
              <w:jc w:val="left"/>
              <w:rPr>
                <w:sz w:val="20"/>
                <w:szCs w:val="20"/>
              </w:rPr>
            </w:pPr>
            <w:r w:rsidRPr="00AA11A3">
              <w:rPr>
                <w:sz w:val="20"/>
                <w:szCs w:val="20"/>
              </w:rPr>
              <w:t>United Nations Environment Programme</w:t>
            </w:r>
          </w:p>
        </w:tc>
        <w:tc>
          <w:tcPr>
            <w:tcW w:w="3096" w:type="dxa"/>
            <w:tcBorders>
              <w:top w:val="single" w:sz="4" w:space="0" w:color="auto"/>
              <w:left w:val="single" w:sz="4" w:space="0" w:color="auto"/>
              <w:bottom w:val="single" w:sz="4" w:space="0" w:color="auto"/>
              <w:right w:val="single" w:sz="4" w:space="0" w:color="auto"/>
            </w:tcBorders>
            <w:hideMark/>
          </w:tcPr>
          <w:p w14:paraId="5DED0E99" w14:textId="412DB709" w:rsidR="007A0BA0" w:rsidRPr="00AA11A3" w:rsidRDefault="007A0BA0" w:rsidP="00DB0B6A">
            <w:pPr>
              <w:snapToGrid w:val="0"/>
              <w:spacing w:line="20" w:lineRule="atLeast"/>
              <w:jc w:val="left"/>
              <w:rPr>
                <w:sz w:val="20"/>
                <w:szCs w:val="20"/>
              </w:rPr>
            </w:pPr>
            <w:r w:rsidRPr="00AA11A3">
              <w:rPr>
                <w:sz w:val="20"/>
                <w:szCs w:val="20"/>
              </w:rPr>
              <w:t>United Nations Environment Assembly at its seventh session, 8</w:t>
            </w:r>
            <w:r w:rsidR="002241EE">
              <w:rPr>
                <w:sz w:val="20"/>
                <w:szCs w:val="20"/>
              </w:rPr>
              <w:noBreakHyphen/>
            </w:r>
            <w:r w:rsidRPr="00AA11A3">
              <w:rPr>
                <w:sz w:val="20"/>
                <w:szCs w:val="20"/>
              </w:rPr>
              <w:t xml:space="preserve">12 December 2025 </w:t>
            </w:r>
          </w:p>
        </w:tc>
      </w:tr>
      <w:bookmarkStart w:id="18" w:name="_Hlk217340036"/>
      <w:tr w:rsidR="007A0BA0" w:rsidRPr="00AA11A3" w14:paraId="6EC238BE" w14:textId="77777777" w:rsidTr="00FD7B19">
        <w:trPr>
          <w:trHeight w:val="747"/>
        </w:trPr>
        <w:tc>
          <w:tcPr>
            <w:tcW w:w="4820" w:type="dxa"/>
            <w:tcBorders>
              <w:top w:val="single" w:sz="4" w:space="0" w:color="auto"/>
              <w:left w:val="single" w:sz="4" w:space="0" w:color="auto"/>
              <w:bottom w:val="single" w:sz="4" w:space="0" w:color="auto"/>
              <w:right w:val="single" w:sz="4" w:space="0" w:color="auto"/>
            </w:tcBorders>
          </w:tcPr>
          <w:p w14:paraId="7D4CD0AF" w14:textId="77777777" w:rsidR="007A0BA0" w:rsidRPr="00AA11A3" w:rsidRDefault="007A0BA0" w:rsidP="00DB0B6A">
            <w:pPr>
              <w:spacing w:line="20" w:lineRule="atLeast"/>
              <w:jc w:val="left"/>
              <w:rPr>
                <w:sz w:val="20"/>
                <w:szCs w:val="20"/>
              </w:rPr>
            </w:pPr>
            <w:r>
              <w:fldChar w:fldCharType="begin"/>
            </w:r>
            <w:r>
              <w:instrText>HYPERLINK "https://unesdoc.unesco.org/ark:/48223/pf0000396590"</w:instrText>
            </w:r>
            <w:r>
              <w:fldChar w:fldCharType="separate"/>
            </w:r>
            <w:r w:rsidRPr="00AA11A3">
              <w:rPr>
                <w:rStyle w:val="Hyperlink"/>
                <w:sz w:val="20"/>
                <w:szCs w:val="20"/>
              </w:rPr>
              <w:t>Official session report (item 6)</w:t>
            </w:r>
            <w:r>
              <w:fldChar w:fldCharType="end"/>
            </w:r>
            <w:r w:rsidRPr="00AA11A3">
              <w:rPr>
                <w:sz w:val="20"/>
                <w:szCs w:val="20"/>
              </w:rPr>
              <w:t xml:space="preserve"> </w:t>
            </w:r>
          </w:p>
          <w:p w14:paraId="06EECB5B" w14:textId="28ACF61E" w:rsidR="007A0BA0" w:rsidRPr="00AA11A3" w:rsidRDefault="007A0BA0" w:rsidP="00DB0B6A">
            <w:pPr>
              <w:spacing w:line="20" w:lineRule="atLeast"/>
              <w:jc w:val="left"/>
              <w:rPr>
                <w:sz w:val="20"/>
                <w:szCs w:val="20"/>
              </w:rPr>
            </w:pPr>
            <w:r>
              <w:rPr>
                <w:sz w:val="20"/>
                <w:szCs w:val="20"/>
              </w:rPr>
              <w:t>C</w:t>
            </w:r>
            <w:r w:rsidRPr="00AA11A3">
              <w:rPr>
                <w:sz w:val="20"/>
                <w:szCs w:val="20"/>
              </w:rPr>
              <w:t xml:space="preserve">ontribution </w:t>
            </w:r>
            <w:r>
              <w:rPr>
                <w:sz w:val="20"/>
                <w:szCs w:val="20"/>
              </w:rPr>
              <w:t>of the Programme on Man and the Biosphere of the</w:t>
            </w:r>
            <w:r w:rsidRPr="00B33202">
              <w:rPr>
                <w:rFonts w:ascii="Helvetica" w:hAnsi="Helvetica" w:cs="Helvetica"/>
                <w:b/>
                <w:bCs/>
                <w:color w:val="0063C6"/>
                <w:sz w:val="21"/>
                <w:szCs w:val="21"/>
                <w:shd w:val="clear" w:color="auto" w:fill="FFFFFF"/>
              </w:rPr>
              <w:t xml:space="preserve"> </w:t>
            </w:r>
            <w:r w:rsidRPr="000A2E21">
              <w:rPr>
                <w:sz w:val="20"/>
                <w:szCs w:val="20"/>
              </w:rPr>
              <w:t>United Nations Educational, Scientific and Cultural Organization</w:t>
            </w:r>
            <w:r w:rsidRPr="00B33202">
              <w:rPr>
                <w:b/>
                <w:bCs/>
                <w:sz w:val="20"/>
                <w:szCs w:val="20"/>
              </w:rPr>
              <w:t> </w:t>
            </w:r>
            <w:r w:rsidRPr="00FD7B19">
              <w:rPr>
                <w:sz w:val="20"/>
                <w:szCs w:val="20"/>
              </w:rPr>
              <w:t>(UNESCO)</w:t>
            </w:r>
            <w:r>
              <w:rPr>
                <w:b/>
                <w:bCs/>
                <w:sz w:val="20"/>
                <w:szCs w:val="20"/>
              </w:rPr>
              <w:t xml:space="preserve"> </w:t>
            </w:r>
            <w:r w:rsidRPr="00AA11A3">
              <w:rPr>
                <w:sz w:val="20"/>
                <w:szCs w:val="20"/>
              </w:rPr>
              <w:t>to the Kunming-Montreal Global Biodiversity Framework</w:t>
            </w:r>
            <w:r>
              <w:rPr>
                <w:sz w:val="20"/>
                <w:szCs w:val="20"/>
              </w:rPr>
              <w:t xml:space="preserve"> </w:t>
            </w:r>
          </w:p>
        </w:tc>
        <w:tc>
          <w:tcPr>
            <w:tcW w:w="1984" w:type="dxa"/>
            <w:tcBorders>
              <w:top w:val="single" w:sz="4" w:space="0" w:color="auto"/>
              <w:left w:val="single" w:sz="4" w:space="0" w:color="auto"/>
              <w:bottom w:val="single" w:sz="4" w:space="0" w:color="auto"/>
              <w:right w:val="single" w:sz="4" w:space="0" w:color="auto"/>
            </w:tcBorders>
          </w:tcPr>
          <w:p w14:paraId="11FC0641" w14:textId="2D61CB50" w:rsidR="007A0BA0" w:rsidRPr="00AA11A3" w:rsidRDefault="007A0BA0" w:rsidP="00DB0B6A">
            <w:pPr>
              <w:spacing w:line="20" w:lineRule="atLeast"/>
              <w:jc w:val="left"/>
              <w:rPr>
                <w:sz w:val="20"/>
                <w:szCs w:val="20"/>
              </w:rPr>
            </w:pPr>
            <w:r w:rsidRPr="00AA11A3">
              <w:rPr>
                <w:sz w:val="20"/>
                <w:szCs w:val="20"/>
              </w:rPr>
              <w:t xml:space="preserve">Programme </w:t>
            </w:r>
            <w:r>
              <w:rPr>
                <w:sz w:val="20"/>
                <w:szCs w:val="20"/>
              </w:rPr>
              <w:t xml:space="preserve">on </w:t>
            </w:r>
            <w:r w:rsidRPr="00AA11A3">
              <w:rPr>
                <w:sz w:val="20"/>
                <w:szCs w:val="20"/>
              </w:rPr>
              <w:t xml:space="preserve">Man and the Biosphere </w:t>
            </w:r>
            <w:r>
              <w:rPr>
                <w:sz w:val="20"/>
                <w:szCs w:val="20"/>
              </w:rPr>
              <w:t xml:space="preserve">of </w:t>
            </w:r>
            <w:r w:rsidRPr="00AA11A3">
              <w:rPr>
                <w:sz w:val="20"/>
                <w:szCs w:val="20"/>
              </w:rPr>
              <w:t>UNESCO</w:t>
            </w:r>
            <w:r>
              <w:rPr>
                <w:sz w:val="20"/>
                <w:szCs w:val="20"/>
              </w:rPr>
              <w:t xml:space="preserve"> </w:t>
            </w:r>
          </w:p>
        </w:tc>
        <w:tc>
          <w:tcPr>
            <w:tcW w:w="3096" w:type="dxa"/>
            <w:tcBorders>
              <w:top w:val="single" w:sz="4" w:space="0" w:color="auto"/>
              <w:left w:val="single" w:sz="4" w:space="0" w:color="auto"/>
              <w:bottom w:val="single" w:sz="4" w:space="0" w:color="auto"/>
              <w:right w:val="single" w:sz="4" w:space="0" w:color="auto"/>
            </w:tcBorders>
          </w:tcPr>
          <w:p w14:paraId="0C8894D4" w14:textId="613B72E8" w:rsidR="007A0BA0" w:rsidRPr="00AA11A3" w:rsidRDefault="007A0BA0" w:rsidP="00DB0B6A">
            <w:pPr>
              <w:spacing w:line="20" w:lineRule="atLeast"/>
              <w:jc w:val="left"/>
              <w:rPr>
                <w:sz w:val="20"/>
                <w:szCs w:val="20"/>
              </w:rPr>
            </w:pPr>
            <w:r>
              <w:rPr>
                <w:sz w:val="20"/>
                <w:szCs w:val="20"/>
              </w:rPr>
              <w:t>Thirty-seventh</w:t>
            </w:r>
            <w:r w:rsidRPr="00AA11A3">
              <w:rPr>
                <w:sz w:val="20"/>
                <w:szCs w:val="20"/>
              </w:rPr>
              <w:t xml:space="preserve"> </w:t>
            </w:r>
            <w:r>
              <w:rPr>
                <w:sz w:val="20"/>
                <w:szCs w:val="20"/>
              </w:rPr>
              <w:t>s</w:t>
            </w:r>
            <w:r w:rsidRPr="00AA11A3">
              <w:rPr>
                <w:sz w:val="20"/>
                <w:szCs w:val="20"/>
              </w:rPr>
              <w:t xml:space="preserve">ession of </w:t>
            </w:r>
            <w:r>
              <w:rPr>
                <w:sz w:val="20"/>
                <w:szCs w:val="20"/>
              </w:rPr>
              <w:t xml:space="preserve">the </w:t>
            </w:r>
            <w:r w:rsidRPr="00AA11A3">
              <w:rPr>
                <w:sz w:val="20"/>
                <w:szCs w:val="20"/>
              </w:rPr>
              <w:t>International Coordinating Council</w:t>
            </w:r>
            <w:r>
              <w:rPr>
                <w:sz w:val="20"/>
                <w:szCs w:val="20"/>
              </w:rPr>
              <w:t xml:space="preserve"> of the Programme on Man and the Biosphere of UNESCO</w:t>
            </w:r>
            <w:r w:rsidRPr="00AA11A3">
              <w:rPr>
                <w:sz w:val="20"/>
                <w:szCs w:val="20"/>
              </w:rPr>
              <w:t>, 26</w:t>
            </w:r>
            <w:r>
              <w:rPr>
                <w:sz w:val="20"/>
                <w:szCs w:val="20"/>
              </w:rPr>
              <w:t xml:space="preserve"> and</w:t>
            </w:r>
            <w:r w:rsidR="006339BA">
              <w:rPr>
                <w:sz w:val="20"/>
                <w:szCs w:val="20"/>
              </w:rPr>
              <w:t xml:space="preserve"> </w:t>
            </w:r>
            <w:r w:rsidRPr="00AA11A3">
              <w:rPr>
                <w:sz w:val="20"/>
                <w:szCs w:val="20"/>
              </w:rPr>
              <w:t>2</w:t>
            </w:r>
            <w:r>
              <w:rPr>
                <w:sz w:val="20"/>
                <w:szCs w:val="20"/>
              </w:rPr>
              <w:t>7</w:t>
            </w:r>
            <w:r w:rsidR="006339BA">
              <w:rPr>
                <w:sz w:val="20"/>
                <w:szCs w:val="20"/>
              </w:rPr>
              <w:t> </w:t>
            </w:r>
            <w:r w:rsidRPr="00AA11A3">
              <w:rPr>
                <w:sz w:val="20"/>
                <w:szCs w:val="20"/>
              </w:rPr>
              <w:t>September 2025</w:t>
            </w:r>
          </w:p>
        </w:tc>
      </w:tr>
      <w:bookmarkEnd w:id="18"/>
      <w:tr w:rsidR="007A0BA0" w:rsidRPr="00AA11A3" w14:paraId="0694531E"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2C07C5EA" w14:textId="47BEEE70" w:rsidR="007A0BA0" w:rsidRPr="00AA11A3" w:rsidRDefault="007A0BA0" w:rsidP="00DB0B6A">
            <w:pPr>
              <w:spacing w:line="20" w:lineRule="atLeast"/>
              <w:jc w:val="left"/>
              <w:rPr>
                <w:sz w:val="20"/>
                <w:szCs w:val="20"/>
              </w:rPr>
            </w:pPr>
            <w:r w:rsidRPr="00AA11A3">
              <w:rPr>
                <w:sz w:val="20"/>
                <w:szCs w:val="20"/>
              </w:rPr>
              <w:t xml:space="preserve">Apulia G7 Leaders’ </w:t>
            </w:r>
            <w:hyperlink r:id="rId76">
              <w:r w:rsidRPr="00AA11A3">
                <w:rPr>
                  <w:rStyle w:val="Hyperlink"/>
                  <w:sz w:val="20"/>
                  <w:szCs w:val="20"/>
                </w:rPr>
                <w:t>Communiqué</w:t>
              </w:r>
            </w:hyperlink>
          </w:p>
        </w:tc>
        <w:tc>
          <w:tcPr>
            <w:tcW w:w="1984" w:type="dxa"/>
            <w:tcBorders>
              <w:top w:val="single" w:sz="4" w:space="0" w:color="auto"/>
              <w:left w:val="single" w:sz="4" w:space="0" w:color="auto"/>
              <w:bottom w:val="single" w:sz="4" w:space="0" w:color="auto"/>
              <w:right w:val="single" w:sz="4" w:space="0" w:color="auto"/>
            </w:tcBorders>
          </w:tcPr>
          <w:p w14:paraId="41406345" w14:textId="77777777" w:rsidR="007A0BA0" w:rsidRPr="00AA11A3" w:rsidRDefault="007A0BA0" w:rsidP="00DB0B6A">
            <w:pPr>
              <w:spacing w:line="20" w:lineRule="atLeast"/>
              <w:jc w:val="left"/>
              <w:rPr>
                <w:sz w:val="20"/>
                <w:szCs w:val="20"/>
              </w:rPr>
            </w:pPr>
            <w:r w:rsidRPr="00AA11A3">
              <w:rPr>
                <w:sz w:val="20"/>
                <w:szCs w:val="20"/>
              </w:rPr>
              <w:t>Group of Seven</w:t>
            </w:r>
          </w:p>
        </w:tc>
        <w:tc>
          <w:tcPr>
            <w:tcW w:w="3096" w:type="dxa"/>
            <w:tcBorders>
              <w:top w:val="single" w:sz="4" w:space="0" w:color="auto"/>
              <w:left w:val="single" w:sz="4" w:space="0" w:color="auto"/>
              <w:bottom w:val="single" w:sz="4" w:space="0" w:color="auto"/>
              <w:right w:val="single" w:sz="4" w:space="0" w:color="auto"/>
            </w:tcBorders>
          </w:tcPr>
          <w:p w14:paraId="5E2D2FEC" w14:textId="36259503" w:rsidR="007A0BA0" w:rsidRPr="00AA11A3" w:rsidRDefault="007A0BA0" w:rsidP="00DB0B6A">
            <w:pPr>
              <w:spacing w:line="20" w:lineRule="atLeast"/>
              <w:jc w:val="left"/>
              <w:rPr>
                <w:sz w:val="20"/>
                <w:szCs w:val="20"/>
              </w:rPr>
            </w:pPr>
            <w:r w:rsidRPr="00AA11A3">
              <w:rPr>
                <w:sz w:val="20"/>
                <w:szCs w:val="20"/>
              </w:rPr>
              <w:t>G7 Summit, 1</w:t>
            </w:r>
            <w:r>
              <w:rPr>
                <w:sz w:val="20"/>
                <w:szCs w:val="20"/>
              </w:rPr>
              <w:t>3</w:t>
            </w:r>
            <w:r w:rsidR="002241EE">
              <w:rPr>
                <w:sz w:val="20"/>
                <w:szCs w:val="20"/>
              </w:rPr>
              <w:noBreakHyphen/>
            </w:r>
            <w:r>
              <w:rPr>
                <w:sz w:val="20"/>
                <w:szCs w:val="20"/>
              </w:rPr>
              <w:t>15</w:t>
            </w:r>
            <w:r w:rsidRPr="00AA11A3">
              <w:rPr>
                <w:sz w:val="20"/>
                <w:szCs w:val="20"/>
              </w:rPr>
              <w:t xml:space="preserve"> June 2024 </w:t>
            </w:r>
          </w:p>
        </w:tc>
      </w:tr>
      <w:tr w:rsidR="007A0BA0" w:rsidRPr="00AA11A3" w14:paraId="00E654C8" w14:textId="77777777" w:rsidTr="00FD7B19">
        <w:trPr>
          <w:trHeight w:val="544"/>
        </w:trPr>
        <w:tc>
          <w:tcPr>
            <w:tcW w:w="4820" w:type="dxa"/>
            <w:tcBorders>
              <w:top w:val="single" w:sz="4" w:space="0" w:color="auto"/>
              <w:left w:val="single" w:sz="4" w:space="0" w:color="auto"/>
              <w:bottom w:val="single" w:sz="4" w:space="0" w:color="auto"/>
              <w:right w:val="single" w:sz="4" w:space="0" w:color="auto"/>
            </w:tcBorders>
          </w:tcPr>
          <w:p w14:paraId="03456C56" w14:textId="5AD25BA6" w:rsidR="007A0BA0" w:rsidRPr="00AA11A3" w:rsidRDefault="007A0BA0" w:rsidP="00DB0B6A">
            <w:pPr>
              <w:spacing w:line="20" w:lineRule="atLeast"/>
              <w:jc w:val="left"/>
              <w:rPr>
                <w:sz w:val="20"/>
                <w:szCs w:val="20"/>
              </w:rPr>
            </w:pPr>
            <w:hyperlink r:id="rId77">
              <w:r w:rsidRPr="00AA11A3">
                <w:rPr>
                  <w:rStyle w:val="Hyperlink"/>
                  <w:sz w:val="20"/>
                  <w:szCs w:val="20"/>
                </w:rPr>
                <w:t>Declaration</w:t>
              </w:r>
            </w:hyperlink>
            <w:r w:rsidRPr="00AA11A3">
              <w:rPr>
                <w:sz w:val="20"/>
                <w:szCs w:val="20"/>
              </w:rPr>
              <w:t xml:space="preserve"> of the G20 Rio de Janeiro Leaders (para</w:t>
            </w:r>
            <w:r>
              <w:rPr>
                <w:sz w:val="20"/>
                <w:szCs w:val="20"/>
              </w:rPr>
              <w:t>.</w:t>
            </w:r>
            <w:r w:rsidRPr="00AA11A3">
              <w:rPr>
                <w:sz w:val="20"/>
                <w:szCs w:val="20"/>
              </w:rPr>
              <w:t xml:space="preserve"> 55) </w:t>
            </w:r>
          </w:p>
        </w:tc>
        <w:tc>
          <w:tcPr>
            <w:tcW w:w="1984" w:type="dxa"/>
            <w:tcBorders>
              <w:top w:val="single" w:sz="4" w:space="0" w:color="auto"/>
              <w:left w:val="single" w:sz="4" w:space="0" w:color="auto"/>
              <w:bottom w:val="single" w:sz="4" w:space="0" w:color="auto"/>
              <w:right w:val="single" w:sz="4" w:space="0" w:color="auto"/>
            </w:tcBorders>
          </w:tcPr>
          <w:p w14:paraId="1959C8D5" w14:textId="77777777" w:rsidR="007A0BA0" w:rsidRPr="00AA11A3" w:rsidRDefault="007A0BA0" w:rsidP="00DB0B6A">
            <w:pPr>
              <w:spacing w:line="20" w:lineRule="atLeast"/>
              <w:jc w:val="left"/>
              <w:rPr>
                <w:sz w:val="20"/>
                <w:szCs w:val="20"/>
              </w:rPr>
            </w:pPr>
            <w:r w:rsidRPr="00AA11A3">
              <w:rPr>
                <w:sz w:val="20"/>
                <w:szCs w:val="20"/>
              </w:rPr>
              <w:t>Group of Twenty</w:t>
            </w:r>
          </w:p>
        </w:tc>
        <w:tc>
          <w:tcPr>
            <w:tcW w:w="3096" w:type="dxa"/>
            <w:tcBorders>
              <w:top w:val="single" w:sz="4" w:space="0" w:color="auto"/>
              <w:left w:val="single" w:sz="4" w:space="0" w:color="auto"/>
              <w:bottom w:val="single" w:sz="4" w:space="0" w:color="auto"/>
              <w:right w:val="single" w:sz="4" w:space="0" w:color="auto"/>
            </w:tcBorders>
          </w:tcPr>
          <w:p w14:paraId="247A3F97" w14:textId="5312CBB1" w:rsidR="007A0BA0" w:rsidRPr="00AA11A3" w:rsidRDefault="007A0BA0" w:rsidP="00DB0B6A">
            <w:pPr>
              <w:spacing w:line="20" w:lineRule="atLeast"/>
              <w:jc w:val="left"/>
              <w:rPr>
                <w:sz w:val="20"/>
                <w:szCs w:val="20"/>
              </w:rPr>
            </w:pPr>
            <w:r w:rsidRPr="00AA11A3">
              <w:rPr>
                <w:sz w:val="20"/>
                <w:szCs w:val="20"/>
              </w:rPr>
              <w:t>Leaders of the G20, 18</w:t>
            </w:r>
            <w:r>
              <w:rPr>
                <w:sz w:val="20"/>
                <w:szCs w:val="20"/>
              </w:rPr>
              <w:t xml:space="preserve"> and 19</w:t>
            </w:r>
            <w:r w:rsidR="006339BA">
              <w:rPr>
                <w:sz w:val="20"/>
                <w:szCs w:val="20"/>
              </w:rPr>
              <w:t> </w:t>
            </w:r>
            <w:r w:rsidRPr="00AA11A3">
              <w:rPr>
                <w:sz w:val="20"/>
                <w:szCs w:val="20"/>
              </w:rPr>
              <w:t>November 2024</w:t>
            </w:r>
          </w:p>
        </w:tc>
      </w:tr>
      <w:tr w:rsidR="007A0BA0" w:rsidRPr="00AA11A3" w14:paraId="384E8A4B" w14:textId="77777777" w:rsidTr="00FD7B19">
        <w:trPr>
          <w:trHeight w:val="300"/>
        </w:trPr>
        <w:tc>
          <w:tcPr>
            <w:tcW w:w="4820" w:type="dxa"/>
            <w:tcBorders>
              <w:top w:val="single" w:sz="4" w:space="0" w:color="auto"/>
              <w:left w:val="single" w:sz="4" w:space="0" w:color="auto"/>
              <w:bottom w:val="single" w:sz="4" w:space="0" w:color="auto"/>
              <w:right w:val="single" w:sz="4" w:space="0" w:color="auto"/>
            </w:tcBorders>
          </w:tcPr>
          <w:p w14:paraId="1F4F36BA" w14:textId="6640ABFB" w:rsidR="007A0BA0" w:rsidRPr="00AA11A3" w:rsidRDefault="007A0BA0" w:rsidP="00DB0B6A">
            <w:pPr>
              <w:spacing w:line="20" w:lineRule="atLeast"/>
              <w:jc w:val="left"/>
              <w:rPr>
                <w:sz w:val="20"/>
                <w:szCs w:val="20"/>
              </w:rPr>
            </w:pPr>
            <w:hyperlink r:id="rId78" w:history="1">
              <w:r w:rsidRPr="00FD7B19">
                <w:rPr>
                  <w:rStyle w:val="Hyperlink"/>
                  <w:i/>
                  <w:iCs/>
                  <w:sz w:val="20"/>
                  <w:szCs w:val="20"/>
                </w:rPr>
                <w:t>Unite for Nature on the Path to 2045: A 20-year Strategic Vision for the Union</w:t>
              </w:r>
            </w:hyperlink>
            <w:r>
              <w:t>;</w:t>
            </w:r>
            <w:r>
              <w:rPr>
                <w:sz w:val="20"/>
                <w:szCs w:val="20"/>
              </w:rPr>
              <w:t xml:space="preserve"> </w:t>
            </w:r>
            <w:hyperlink r:id="rId79">
              <w:r w:rsidRPr="00FD7B19">
                <w:rPr>
                  <w:rStyle w:val="Hyperlink"/>
                  <w:i/>
                  <w:iCs/>
                  <w:sz w:val="20"/>
                  <w:szCs w:val="20"/>
                </w:rPr>
                <w:t xml:space="preserve">Nature 2030: One </w:t>
              </w:r>
              <w:r w:rsidRPr="001A45F6">
                <w:rPr>
                  <w:rStyle w:val="Hyperlink"/>
                  <w:i/>
                  <w:iCs/>
                  <w:sz w:val="20"/>
                  <w:szCs w:val="20"/>
                </w:rPr>
                <w:t>N</w:t>
              </w:r>
              <w:r w:rsidRPr="00FD7B19">
                <w:rPr>
                  <w:rStyle w:val="Hyperlink"/>
                  <w:i/>
                  <w:iCs/>
                  <w:sz w:val="20"/>
                  <w:szCs w:val="20"/>
                </w:rPr>
                <w:t xml:space="preserve">ature, </w:t>
              </w:r>
              <w:r w:rsidRPr="001A45F6">
                <w:rPr>
                  <w:rStyle w:val="Hyperlink"/>
                  <w:i/>
                  <w:iCs/>
                  <w:sz w:val="20"/>
                  <w:szCs w:val="20"/>
                </w:rPr>
                <w:t>O</w:t>
              </w:r>
              <w:r w:rsidRPr="00FD7B19">
                <w:rPr>
                  <w:rStyle w:val="Hyperlink"/>
                  <w:i/>
                  <w:iCs/>
                  <w:sz w:val="20"/>
                  <w:szCs w:val="20"/>
                </w:rPr>
                <w:t xml:space="preserve">ne </w:t>
              </w:r>
              <w:r w:rsidRPr="001A45F6">
                <w:rPr>
                  <w:rStyle w:val="Hyperlink"/>
                  <w:i/>
                  <w:iCs/>
                  <w:sz w:val="20"/>
                  <w:szCs w:val="20"/>
                </w:rPr>
                <w:t>F</w:t>
              </w:r>
              <w:r w:rsidRPr="00FD7B19">
                <w:rPr>
                  <w:rStyle w:val="Hyperlink"/>
                  <w:i/>
                  <w:iCs/>
                  <w:sz w:val="20"/>
                  <w:szCs w:val="20"/>
                </w:rPr>
                <w:t>uture</w:t>
              </w:r>
              <w:r w:rsidRPr="001A45F6">
                <w:rPr>
                  <w:rStyle w:val="Hyperlink"/>
                  <w:i/>
                  <w:iCs/>
                  <w:sz w:val="20"/>
                  <w:szCs w:val="20"/>
                </w:rPr>
                <w:t xml:space="preserve"> </w:t>
              </w:r>
              <w:r w:rsidRPr="001A45F6">
                <w:rPr>
                  <w:rStyle w:val="Hyperlink"/>
                  <w:i/>
                  <w:iCs/>
                </w:rPr>
                <w:t xml:space="preserve">– </w:t>
              </w:r>
              <w:r w:rsidRPr="00FD7B19">
                <w:rPr>
                  <w:rStyle w:val="Hyperlink"/>
                  <w:i/>
                  <w:iCs/>
                  <w:sz w:val="20"/>
                  <w:szCs w:val="20"/>
                </w:rPr>
                <w:t>The IUCN Programme 2026–2029</w:t>
              </w:r>
            </w:hyperlink>
            <w:r>
              <w:t>;</w:t>
            </w:r>
            <w:r w:rsidRPr="00AA11A3">
              <w:rPr>
                <w:sz w:val="20"/>
                <w:szCs w:val="20"/>
              </w:rPr>
              <w:t xml:space="preserve"> </w:t>
            </w:r>
            <w:r>
              <w:rPr>
                <w:sz w:val="20"/>
                <w:szCs w:val="20"/>
              </w:rPr>
              <w:t>and s</w:t>
            </w:r>
            <w:r w:rsidRPr="00AA11A3">
              <w:rPr>
                <w:sz w:val="20"/>
                <w:szCs w:val="20"/>
              </w:rPr>
              <w:t xml:space="preserve">everal </w:t>
            </w:r>
            <w:hyperlink r:id="rId80">
              <w:r w:rsidRPr="00AA11A3">
                <w:rPr>
                  <w:rStyle w:val="Hyperlink"/>
                  <w:sz w:val="20"/>
                  <w:szCs w:val="20"/>
                </w:rPr>
                <w:t>motions</w:t>
              </w:r>
            </w:hyperlink>
          </w:p>
        </w:tc>
        <w:tc>
          <w:tcPr>
            <w:tcW w:w="1984" w:type="dxa"/>
            <w:tcBorders>
              <w:top w:val="single" w:sz="4" w:space="0" w:color="auto"/>
              <w:left w:val="single" w:sz="4" w:space="0" w:color="auto"/>
              <w:bottom w:val="single" w:sz="4" w:space="0" w:color="auto"/>
              <w:right w:val="single" w:sz="4" w:space="0" w:color="auto"/>
            </w:tcBorders>
          </w:tcPr>
          <w:p w14:paraId="3CF34EA5" w14:textId="5A129C17" w:rsidR="007A0BA0" w:rsidRPr="00AA11A3" w:rsidRDefault="007A0BA0" w:rsidP="00DB0B6A">
            <w:pPr>
              <w:spacing w:line="20" w:lineRule="atLeast"/>
              <w:jc w:val="left"/>
              <w:rPr>
                <w:sz w:val="20"/>
                <w:szCs w:val="20"/>
              </w:rPr>
            </w:pPr>
            <w:r w:rsidRPr="00AA11A3">
              <w:rPr>
                <w:sz w:val="20"/>
                <w:szCs w:val="20"/>
              </w:rPr>
              <w:t>International Union for Conservation of</w:t>
            </w:r>
            <w:r>
              <w:rPr>
                <w:sz w:val="20"/>
                <w:szCs w:val="20"/>
              </w:rPr>
              <w:t xml:space="preserve"> </w:t>
            </w:r>
            <w:r w:rsidRPr="00AA11A3">
              <w:rPr>
                <w:sz w:val="20"/>
                <w:szCs w:val="20"/>
              </w:rPr>
              <w:t>Nature</w:t>
            </w:r>
          </w:p>
        </w:tc>
        <w:tc>
          <w:tcPr>
            <w:tcW w:w="3096" w:type="dxa"/>
            <w:tcBorders>
              <w:top w:val="single" w:sz="4" w:space="0" w:color="auto"/>
              <w:left w:val="single" w:sz="4" w:space="0" w:color="auto"/>
              <w:bottom w:val="single" w:sz="4" w:space="0" w:color="auto"/>
              <w:right w:val="single" w:sz="4" w:space="0" w:color="auto"/>
            </w:tcBorders>
          </w:tcPr>
          <w:p w14:paraId="5D1CE373" w14:textId="3779AECC" w:rsidR="007A0BA0" w:rsidRPr="00AA11A3" w:rsidRDefault="007A0BA0" w:rsidP="00DB0B6A">
            <w:pPr>
              <w:spacing w:line="20" w:lineRule="atLeast"/>
              <w:jc w:val="left"/>
              <w:rPr>
                <w:sz w:val="20"/>
                <w:szCs w:val="20"/>
              </w:rPr>
            </w:pPr>
            <w:r w:rsidRPr="00AA11A3">
              <w:rPr>
                <w:sz w:val="20"/>
                <w:szCs w:val="20"/>
              </w:rPr>
              <w:t>IUCN World Conservation Congress</w:t>
            </w:r>
            <w:r>
              <w:rPr>
                <w:sz w:val="20"/>
                <w:szCs w:val="20"/>
              </w:rPr>
              <w:t>,</w:t>
            </w:r>
            <w:r w:rsidRPr="00AA11A3">
              <w:rPr>
                <w:sz w:val="20"/>
                <w:szCs w:val="20"/>
              </w:rPr>
              <w:t xml:space="preserve"> 9</w:t>
            </w:r>
            <w:r w:rsidR="002241EE">
              <w:rPr>
                <w:sz w:val="20"/>
                <w:szCs w:val="20"/>
              </w:rPr>
              <w:noBreakHyphen/>
            </w:r>
            <w:r w:rsidRPr="00AA11A3">
              <w:rPr>
                <w:sz w:val="20"/>
                <w:szCs w:val="20"/>
              </w:rPr>
              <w:t>15 October 2025</w:t>
            </w:r>
            <w:r>
              <w:rPr>
                <w:sz w:val="20"/>
                <w:szCs w:val="20"/>
              </w:rPr>
              <w:t>:</w:t>
            </w:r>
            <w:r w:rsidRPr="00AA11A3">
              <w:rPr>
                <w:sz w:val="20"/>
                <w:szCs w:val="20"/>
              </w:rPr>
              <w:t xml:space="preserve"> Members’ Assembly</w:t>
            </w:r>
            <w:r>
              <w:rPr>
                <w:sz w:val="20"/>
                <w:szCs w:val="20"/>
              </w:rPr>
              <w:t xml:space="preserve"> (13</w:t>
            </w:r>
            <w:r w:rsidR="002241EE">
              <w:rPr>
                <w:sz w:val="20"/>
                <w:szCs w:val="20"/>
              </w:rPr>
              <w:noBreakHyphen/>
            </w:r>
            <w:r>
              <w:rPr>
                <w:sz w:val="20"/>
                <w:szCs w:val="20"/>
              </w:rPr>
              <w:t>15</w:t>
            </w:r>
            <w:r w:rsidR="006339BA">
              <w:rPr>
                <w:sz w:val="20"/>
                <w:szCs w:val="20"/>
              </w:rPr>
              <w:t> </w:t>
            </w:r>
            <w:r>
              <w:rPr>
                <w:sz w:val="20"/>
                <w:szCs w:val="20"/>
              </w:rPr>
              <w:t>October 2025)</w:t>
            </w:r>
          </w:p>
        </w:tc>
      </w:tr>
    </w:tbl>
    <w:p w14:paraId="381C3F15" w14:textId="77777777" w:rsidR="007A0BA0" w:rsidRDefault="007A0BA0" w:rsidP="007A0BA0">
      <w:pPr>
        <w:tabs>
          <w:tab w:val="left" w:pos="720"/>
        </w:tabs>
        <w:spacing w:line="20" w:lineRule="atLeast"/>
        <w:jc w:val="left"/>
      </w:pPr>
    </w:p>
    <w:p w14:paraId="2EACC852" w14:textId="77777777" w:rsidR="007A0BA0" w:rsidRDefault="007A0BA0" w:rsidP="007A0BA0">
      <w:pPr>
        <w:pStyle w:val="CBDAnnex"/>
        <w:ind w:left="567"/>
      </w:pPr>
      <w:r>
        <w:br w:type="page"/>
      </w:r>
    </w:p>
    <w:p w14:paraId="21CDF87A" w14:textId="46514C65" w:rsidR="00BA240F" w:rsidRDefault="00BA240F" w:rsidP="00FD7B19">
      <w:pPr>
        <w:pStyle w:val="CBDTitle"/>
        <w:ind w:left="0"/>
      </w:pPr>
      <w:r>
        <w:lastRenderedPageBreak/>
        <w:t>Annex</w:t>
      </w:r>
      <w:r w:rsidR="00C34796">
        <w:t xml:space="preserve"> III</w:t>
      </w:r>
    </w:p>
    <w:p w14:paraId="5CED985F" w14:textId="77777777" w:rsidR="00BA240F" w:rsidRDefault="00BA240F" w:rsidP="00F67019">
      <w:pPr>
        <w:pStyle w:val="CBDTitle"/>
        <w:ind w:left="0"/>
      </w:pPr>
      <w:r>
        <w:t>Extrabudgetary resource requirements</w:t>
      </w:r>
    </w:p>
    <w:p w14:paraId="09AAA0E4" w14:textId="0A49760B" w:rsidR="00BA240F" w:rsidRPr="00BA240F" w:rsidRDefault="00BA240F" w:rsidP="00FD7B19">
      <w:pPr>
        <w:pStyle w:val="CBDNormalNoNumber"/>
        <w:keepNext/>
        <w:keepLines/>
        <w:spacing w:before="240" w:after="240"/>
        <w:ind w:left="0"/>
        <w:jc w:val="left"/>
      </w:pPr>
      <w:r w:rsidRPr="00AE7337">
        <w:rPr>
          <w:lang w:bidi="ar-SY"/>
        </w:rPr>
        <w:t xml:space="preserve">The table below has been prepared by the Secretariat to show the estimated extrabudgetary resource requirements for the activities requested </w:t>
      </w:r>
      <w:r w:rsidRPr="00605C0B">
        <w:rPr>
          <w:lang w:bidi="ar-SY"/>
        </w:rPr>
        <w:t>of</w:t>
      </w:r>
      <w:r w:rsidRPr="00AE7337">
        <w:rPr>
          <w:lang w:bidi="ar-SY"/>
        </w:rPr>
        <w:t xml:space="preserve"> the Secretariat, as outlined in the draft </w:t>
      </w:r>
      <w:r>
        <w:t>recommendation</w:t>
      </w:r>
      <w:r w:rsidRPr="00605C0B">
        <w:t>,</w:t>
      </w:r>
      <w:r w:rsidRPr="00AE7337">
        <w:t xml:space="preserve"> in support of its consideration</w:t>
      </w:r>
      <w:r w:rsidRPr="00AE7337">
        <w:rPr>
          <w:lang w:bidi="ar-SY"/>
        </w:rPr>
        <w:t xml:space="preserve">. The present </w:t>
      </w:r>
      <w:r w:rsidRPr="00AE7337">
        <w:rPr>
          <w:lang w:val="en-CA"/>
        </w:rPr>
        <w:t xml:space="preserve">annex is not part of the draft </w:t>
      </w:r>
      <w:r>
        <w:rPr>
          <w:lang w:val="en-CA"/>
        </w:rPr>
        <w:t>recommendation</w:t>
      </w:r>
      <w:r w:rsidRPr="00AE7337">
        <w:rPr>
          <w:lang w:val="en-CA"/>
        </w:rPr>
        <w:t xml:space="preserve"> submitted for consideration by the Subsidiary Body</w:t>
      </w:r>
      <w:r w:rsidRPr="00E13ED2">
        <w:rPr>
          <w:lang w:val="en-CA"/>
        </w:rPr>
        <w:t>.</w:t>
      </w:r>
    </w:p>
    <w:p w14:paraId="385CAAC1" w14:textId="77777777" w:rsidR="00BA240F" w:rsidRDefault="00BA240F" w:rsidP="00F67019">
      <w:pPr>
        <w:pStyle w:val="CBDTableTitle"/>
        <w:tabs>
          <w:tab w:val="clear" w:pos="567"/>
        </w:tabs>
        <w:spacing w:before="240" w:after="240"/>
        <w:ind w:left="0"/>
      </w:pPr>
      <w:bookmarkStart w:id="19" w:name="_Hlk216086750"/>
      <w:r>
        <w:t>Extrabudgetary resource requirements</w:t>
      </w:r>
    </w:p>
    <w:bookmarkEnd w:id="19"/>
    <w:p w14:paraId="21FB63A2" w14:textId="77777777" w:rsidR="00BA240F" w:rsidRPr="00370945" w:rsidRDefault="00BA240F" w:rsidP="00BA240F">
      <w:pPr>
        <w:spacing w:before="120" w:after="120"/>
        <w:rPr>
          <w:iCs/>
        </w:rPr>
      </w:pPr>
      <w:r w:rsidRPr="00370945">
        <w:rPr>
          <w:iCs/>
          <w:sz w:val="18"/>
          <w:szCs w:val="18"/>
        </w:rPr>
        <w:t>(United States dollars)</w:t>
      </w:r>
    </w:p>
    <w:tbl>
      <w:tblPr>
        <w:tblW w:w="9450" w:type="dxa"/>
        <w:tblLayout w:type="fixed"/>
        <w:tblCellMar>
          <w:left w:w="0" w:type="dxa"/>
          <w:right w:w="0" w:type="dxa"/>
        </w:tblCellMar>
        <w:tblLook w:val="04A0" w:firstRow="1" w:lastRow="0" w:firstColumn="1" w:lastColumn="0" w:noHBand="0" w:noVBand="1"/>
      </w:tblPr>
      <w:tblGrid>
        <w:gridCol w:w="563"/>
        <w:gridCol w:w="3122"/>
        <w:gridCol w:w="990"/>
        <w:gridCol w:w="713"/>
        <w:gridCol w:w="851"/>
        <w:gridCol w:w="992"/>
        <w:gridCol w:w="1276"/>
        <w:gridCol w:w="943"/>
      </w:tblGrid>
      <w:tr w:rsidR="00F90D69" w:rsidRPr="00A810C3" w14:paraId="6F8DDDA3" w14:textId="77777777" w:rsidTr="00FD7B19">
        <w:trPr>
          <w:trHeight w:val="290"/>
          <w:tblHeader/>
        </w:trPr>
        <w:tc>
          <w:tcPr>
            <w:tcW w:w="298" w:type="pct"/>
            <w:tcBorders>
              <w:top w:val="single" w:sz="4" w:space="0" w:color="auto"/>
              <w:bottom w:val="single" w:sz="8" w:space="0" w:color="auto"/>
            </w:tcBorders>
            <w:vAlign w:val="bottom"/>
          </w:tcPr>
          <w:p w14:paraId="4429FFA4" w14:textId="77777777" w:rsidR="00BA240F" w:rsidRDefault="00BA240F" w:rsidP="00FD7B19">
            <w:pPr>
              <w:jc w:val="center"/>
              <w:rPr>
                <w:sz w:val="20"/>
                <w:szCs w:val="20"/>
                <w:lang w:val="en-US"/>
              </w:rPr>
            </w:pPr>
            <w:r>
              <w:rPr>
                <w:i/>
                <w:iCs/>
                <w:sz w:val="20"/>
                <w:szCs w:val="20"/>
                <w:lang w:val="en-US"/>
              </w:rPr>
              <w:t>OP</w:t>
            </w:r>
          </w:p>
        </w:tc>
        <w:tc>
          <w:tcPr>
            <w:tcW w:w="1652" w:type="pct"/>
            <w:tcBorders>
              <w:top w:val="single" w:sz="4" w:space="0" w:color="auto"/>
              <w:bottom w:val="single" w:sz="8" w:space="0" w:color="auto"/>
            </w:tcBorders>
            <w:noWrap/>
            <w:tcMar>
              <w:top w:w="0" w:type="dxa"/>
              <w:left w:w="108" w:type="dxa"/>
              <w:bottom w:w="0" w:type="dxa"/>
              <w:right w:w="108" w:type="dxa"/>
            </w:tcMar>
            <w:vAlign w:val="bottom"/>
          </w:tcPr>
          <w:p w14:paraId="1A40FC7D" w14:textId="77777777" w:rsidR="00BA240F" w:rsidRDefault="00BA240F" w:rsidP="00FD7B19">
            <w:pPr>
              <w:jc w:val="left"/>
              <w:rPr>
                <w:sz w:val="20"/>
                <w:szCs w:val="20"/>
                <w:lang w:val="en-US"/>
              </w:rPr>
            </w:pPr>
            <w:r w:rsidRPr="00793F17">
              <w:rPr>
                <w:i/>
                <w:iCs/>
                <w:sz w:val="20"/>
                <w:szCs w:val="20"/>
                <w:lang w:val="en-US"/>
              </w:rPr>
              <w:t>Activity</w:t>
            </w:r>
          </w:p>
        </w:tc>
        <w:tc>
          <w:tcPr>
            <w:tcW w:w="524" w:type="pct"/>
            <w:tcBorders>
              <w:top w:val="single" w:sz="4" w:space="0" w:color="auto"/>
              <w:bottom w:val="single" w:sz="8" w:space="0" w:color="auto"/>
            </w:tcBorders>
            <w:noWrap/>
            <w:tcMar>
              <w:top w:w="0" w:type="dxa"/>
              <w:left w:w="108" w:type="dxa"/>
              <w:bottom w:w="0" w:type="dxa"/>
              <w:right w:w="108" w:type="dxa"/>
            </w:tcMar>
            <w:vAlign w:val="bottom"/>
          </w:tcPr>
          <w:p w14:paraId="4A230CF1" w14:textId="77777777" w:rsidR="00BA240F" w:rsidRPr="00793F17" w:rsidRDefault="00BA240F" w:rsidP="00FD7B19">
            <w:pPr>
              <w:jc w:val="center"/>
              <w:rPr>
                <w:sz w:val="20"/>
                <w:szCs w:val="20"/>
                <w:lang w:val="en-US"/>
              </w:rPr>
            </w:pPr>
            <w:r w:rsidRPr="00793F17">
              <w:rPr>
                <w:i/>
                <w:iCs/>
                <w:sz w:val="20"/>
                <w:szCs w:val="20"/>
                <w:lang w:val="en-US"/>
              </w:rPr>
              <w:t>Meeting</w:t>
            </w:r>
            <w:r>
              <w:rPr>
                <w:i/>
                <w:iCs/>
                <w:sz w:val="20"/>
                <w:szCs w:val="20"/>
                <w:lang w:val="en-US"/>
              </w:rPr>
              <w:t xml:space="preserve"> costs</w:t>
            </w:r>
            <w:r w:rsidRPr="001F3ED5">
              <w:rPr>
                <w:i/>
                <w:iCs/>
                <w:sz w:val="20"/>
                <w:szCs w:val="20"/>
                <w:vertAlign w:val="superscript"/>
                <w:lang w:val="en-US"/>
              </w:rPr>
              <w:t>a</w:t>
            </w:r>
          </w:p>
        </w:tc>
        <w:tc>
          <w:tcPr>
            <w:tcW w:w="377" w:type="pct"/>
            <w:tcBorders>
              <w:top w:val="single" w:sz="4" w:space="0" w:color="auto"/>
              <w:bottom w:val="single" w:sz="8" w:space="0" w:color="auto"/>
            </w:tcBorders>
            <w:noWrap/>
            <w:tcMar>
              <w:top w:w="0" w:type="dxa"/>
              <w:left w:w="108" w:type="dxa"/>
              <w:bottom w:w="0" w:type="dxa"/>
              <w:right w:w="108" w:type="dxa"/>
            </w:tcMar>
            <w:vAlign w:val="bottom"/>
          </w:tcPr>
          <w:p w14:paraId="3DB468F8" w14:textId="77777777" w:rsidR="00BA240F" w:rsidRPr="00793F17" w:rsidRDefault="00BA240F" w:rsidP="00FD7B19">
            <w:pPr>
              <w:jc w:val="center"/>
              <w:rPr>
                <w:sz w:val="20"/>
                <w:szCs w:val="20"/>
                <w:lang w:val="en-US"/>
              </w:rPr>
            </w:pPr>
            <w:r w:rsidRPr="00793F17">
              <w:rPr>
                <w:i/>
                <w:iCs/>
                <w:sz w:val="20"/>
                <w:szCs w:val="20"/>
                <w:lang w:val="en-US"/>
              </w:rPr>
              <w:t>Staff travel</w:t>
            </w:r>
          </w:p>
        </w:tc>
        <w:tc>
          <w:tcPr>
            <w:tcW w:w="450" w:type="pct"/>
            <w:tcBorders>
              <w:top w:val="single" w:sz="4" w:space="0" w:color="auto"/>
              <w:bottom w:val="single" w:sz="8" w:space="0" w:color="auto"/>
            </w:tcBorders>
            <w:noWrap/>
            <w:tcMar>
              <w:top w:w="0" w:type="dxa"/>
              <w:left w:w="108" w:type="dxa"/>
              <w:bottom w:w="0" w:type="dxa"/>
              <w:right w:w="108" w:type="dxa"/>
            </w:tcMar>
            <w:vAlign w:val="bottom"/>
          </w:tcPr>
          <w:p w14:paraId="4D2BCFC1" w14:textId="77777777" w:rsidR="00BA240F" w:rsidRPr="00793F17" w:rsidRDefault="00BA240F" w:rsidP="00FD7B19">
            <w:pPr>
              <w:jc w:val="center"/>
              <w:rPr>
                <w:sz w:val="20"/>
                <w:szCs w:val="20"/>
                <w:lang w:val="en-US"/>
              </w:rPr>
            </w:pPr>
            <w:r w:rsidRPr="00793F17">
              <w:rPr>
                <w:i/>
                <w:iCs/>
                <w:sz w:val="20"/>
                <w:szCs w:val="20"/>
                <w:lang w:val="en-US"/>
              </w:rPr>
              <w:t>Staff</w:t>
            </w:r>
            <w:r>
              <w:rPr>
                <w:i/>
                <w:iCs/>
                <w:sz w:val="20"/>
                <w:szCs w:val="20"/>
                <w:lang w:val="en-US"/>
              </w:rPr>
              <w:t xml:space="preserve"> costs</w:t>
            </w:r>
            <w:r w:rsidRPr="00AC273E">
              <w:rPr>
                <w:i/>
                <w:iCs/>
                <w:sz w:val="20"/>
                <w:szCs w:val="20"/>
                <w:vertAlign w:val="superscript"/>
                <w:lang w:val="en-US"/>
              </w:rPr>
              <w:t>b</w:t>
            </w:r>
          </w:p>
        </w:tc>
        <w:tc>
          <w:tcPr>
            <w:tcW w:w="525" w:type="pct"/>
            <w:tcBorders>
              <w:top w:val="single" w:sz="4" w:space="0" w:color="auto"/>
              <w:bottom w:val="single" w:sz="8" w:space="0" w:color="auto"/>
            </w:tcBorders>
            <w:noWrap/>
            <w:tcMar>
              <w:top w:w="0" w:type="dxa"/>
              <w:left w:w="108" w:type="dxa"/>
              <w:bottom w:w="0" w:type="dxa"/>
              <w:right w:w="108" w:type="dxa"/>
            </w:tcMar>
            <w:vAlign w:val="bottom"/>
          </w:tcPr>
          <w:p w14:paraId="24CDFAE7" w14:textId="77777777" w:rsidR="00BA240F" w:rsidRPr="00793F17" w:rsidRDefault="00BA240F" w:rsidP="00FD7B19">
            <w:pPr>
              <w:jc w:val="center"/>
              <w:rPr>
                <w:sz w:val="20"/>
                <w:szCs w:val="20"/>
                <w:lang w:val="en-US"/>
              </w:rPr>
            </w:pPr>
            <w:r w:rsidRPr="00793F17">
              <w:rPr>
                <w:i/>
                <w:iCs/>
                <w:sz w:val="20"/>
                <w:szCs w:val="20"/>
                <w:lang w:val="en-US"/>
              </w:rPr>
              <w:t>Subtotal</w:t>
            </w:r>
          </w:p>
        </w:tc>
        <w:tc>
          <w:tcPr>
            <w:tcW w:w="675" w:type="pct"/>
            <w:tcBorders>
              <w:top w:val="single" w:sz="4" w:space="0" w:color="auto"/>
              <w:bottom w:val="single" w:sz="8" w:space="0" w:color="auto"/>
            </w:tcBorders>
            <w:noWrap/>
            <w:tcMar>
              <w:top w:w="0" w:type="dxa"/>
              <w:left w:w="108" w:type="dxa"/>
              <w:bottom w:w="0" w:type="dxa"/>
              <w:right w:w="108" w:type="dxa"/>
            </w:tcMar>
            <w:vAlign w:val="bottom"/>
          </w:tcPr>
          <w:p w14:paraId="0D1F36F4" w14:textId="69816F51" w:rsidR="00BA240F" w:rsidRPr="00793F17" w:rsidRDefault="00BA240F" w:rsidP="00FD7B19">
            <w:pPr>
              <w:jc w:val="center"/>
              <w:rPr>
                <w:sz w:val="20"/>
                <w:szCs w:val="20"/>
                <w:lang w:val="en-US"/>
              </w:rPr>
            </w:pPr>
            <w:r>
              <w:rPr>
                <w:i/>
                <w:iCs/>
                <w:sz w:val="20"/>
                <w:szCs w:val="20"/>
                <w:lang w:val="en-US"/>
              </w:rPr>
              <w:t>PSC</w:t>
            </w:r>
            <w:r w:rsidRPr="00DD7F75">
              <w:rPr>
                <w:i/>
                <w:iCs/>
                <w:sz w:val="20"/>
                <w:szCs w:val="20"/>
                <w:lang w:val="en-US"/>
              </w:rPr>
              <w:t xml:space="preserve"> </w:t>
            </w:r>
            <w:r w:rsidR="0035668A">
              <w:rPr>
                <w:i/>
                <w:iCs/>
                <w:sz w:val="20"/>
                <w:szCs w:val="20"/>
                <w:lang w:val="en-US"/>
              </w:rPr>
              <w:br/>
            </w:r>
            <w:r w:rsidRPr="00DD7F75">
              <w:rPr>
                <w:i/>
                <w:iCs/>
                <w:sz w:val="20"/>
                <w:szCs w:val="20"/>
                <w:lang w:val="en-US"/>
              </w:rPr>
              <w:t>(13</w:t>
            </w:r>
            <w:r w:rsidR="0035668A">
              <w:rPr>
                <w:i/>
                <w:iCs/>
                <w:sz w:val="20"/>
                <w:szCs w:val="20"/>
                <w:lang w:val="en-US"/>
              </w:rPr>
              <w:t> </w:t>
            </w:r>
            <w:r w:rsidRPr="00DD7F75">
              <w:rPr>
                <w:i/>
                <w:iCs/>
                <w:sz w:val="20"/>
                <w:szCs w:val="20"/>
                <w:lang w:val="en-US"/>
              </w:rPr>
              <w:t>per cent)</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018BE99D" w14:textId="77777777" w:rsidR="00BA240F" w:rsidRPr="00FF2841" w:rsidRDefault="00BA240F" w:rsidP="00BA240F">
            <w:pPr>
              <w:jc w:val="right"/>
              <w:rPr>
                <w:i/>
                <w:iCs/>
                <w:sz w:val="20"/>
                <w:szCs w:val="20"/>
                <w:lang w:val="en-US"/>
              </w:rPr>
            </w:pPr>
            <w:r w:rsidRPr="00FF2841">
              <w:rPr>
                <w:i/>
                <w:iCs/>
                <w:sz w:val="20"/>
                <w:szCs w:val="20"/>
                <w:lang w:val="en-US"/>
              </w:rPr>
              <w:t>Total</w:t>
            </w:r>
          </w:p>
        </w:tc>
      </w:tr>
      <w:tr w:rsidR="00E0397C" w:rsidRPr="00A810C3" w14:paraId="4A9925DD" w14:textId="77777777" w:rsidTr="00E0397C">
        <w:trPr>
          <w:trHeight w:val="290"/>
        </w:trPr>
        <w:tc>
          <w:tcPr>
            <w:tcW w:w="298" w:type="pct"/>
          </w:tcPr>
          <w:p w14:paraId="69338089" w14:textId="64709724" w:rsidR="00BA240F" w:rsidRDefault="00A91787" w:rsidP="00FD7B19">
            <w:pPr>
              <w:jc w:val="center"/>
              <w:rPr>
                <w:sz w:val="20"/>
                <w:szCs w:val="20"/>
                <w:lang w:val="en-US"/>
              </w:rPr>
            </w:pPr>
            <w:r>
              <w:rPr>
                <w:sz w:val="20"/>
                <w:szCs w:val="20"/>
                <w:lang w:val="en-US"/>
              </w:rPr>
              <w:t>10 </w:t>
            </w:r>
            <w:r w:rsidR="00BA240F" w:rsidRPr="005B2989">
              <w:rPr>
                <w:sz w:val="20"/>
                <w:szCs w:val="20"/>
                <w:lang w:val="en-US"/>
              </w:rPr>
              <w:t>(a)</w:t>
            </w:r>
          </w:p>
        </w:tc>
        <w:tc>
          <w:tcPr>
            <w:tcW w:w="1652" w:type="pct"/>
            <w:noWrap/>
            <w:tcMar>
              <w:top w:w="0" w:type="dxa"/>
              <w:left w:w="108" w:type="dxa"/>
              <w:bottom w:w="0" w:type="dxa"/>
              <w:right w:w="108" w:type="dxa"/>
            </w:tcMar>
          </w:tcPr>
          <w:p w14:paraId="77D6EB0C" w14:textId="003A8138" w:rsidR="00BA240F" w:rsidRPr="00531F31" w:rsidRDefault="00BA240F" w:rsidP="00DB0B6A">
            <w:pPr>
              <w:jc w:val="left"/>
              <w:rPr>
                <w:sz w:val="20"/>
                <w:szCs w:val="20"/>
              </w:rPr>
            </w:pPr>
            <w:r w:rsidRPr="00531F31">
              <w:rPr>
                <w:sz w:val="20"/>
                <w:szCs w:val="20"/>
              </w:rPr>
              <w:t>Convene five two-day regional consultations for Parties</w:t>
            </w:r>
            <w:r w:rsidR="00F67019">
              <w:rPr>
                <w:sz w:val="20"/>
                <w:szCs w:val="20"/>
              </w:rPr>
              <w:t xml:space="preserve"> to the Convention</w:t>
            </w:r>
            <w:r w:rsidRPr="00531F31">
              <w:rPr>
                <w:sz w:val="20"/>
                <w:szCs w:val="20"/>
              </w:rPr>
              <w:t xml:space="preserve">, aimed at identifying and addressing gaps in cooperation and </w:t>
            </w:r>
            <w:r w:rsidR="000D0C3C">
              <w:rPr>
                <w:sz w:val="20"/>
                <w:szCs w:val="20"/>
              </w:rPr>
              <w:t xml:space="preserve">the </w:t>
            </w:r>
            <w:r w:rsidRPr="00531F31">
              <w:rPr>
                <w:sz w:val="20"/>
                <w:szCs w:val="20"/>
              </w:rPr>
              <w:t>synergistic implementation of the Convention and</w:t>
            </w:r>
            <w:r w:rsidR="001D4206">
              <w:rPr>
                <w:sz w:val="20"/>
                <w:szCs w:val="20"/>
              </w:rPr>
              <w:t xml:space="preserve"> the </w:t>
            </w:r>
            <w:r w:rsidR="001D4206" w:rsidRPr="001D4206">
              <w:rPr>
                <w:sz w:val="20"/>
                <w:szCs w:val="20"/>
              </w:rPr>
              <w:t>Kunming-Montreal Global Biodiversity Framework</w:t>
            </w:r>
            <w:r w:rsidRPr="00531F31">
              <w:rPr>
                <w:sz w:val="20"/>
                <w:szCs w:val="20"/>
              </w:rPr>
              <w:t xml:space="preserve"> and at providing guidance on means of implementation of two or more conventions. </w:t>
            </w:r>
          </w:p>
        </w:tc>
        <w:tc>
          <w:tcPr>
            <w:tcW w:w="524" w:type="pct"/>
            <w:noWrap/>
            <w:tcMar>
              <w:top w:w="0" w:type="dxa"/>
              <w:left w:w="108" w:type="dxa"/>
              <w:bottom w:w="0" w:type="dxa"/>
              <w:right w:w="108" w:type="dxa"/>
            </w:tcMar>
            <w:vAlign w:val="bottom"/>
          </w:tcPr>
          <w:p w14:paraId="0B041F0D" w14:textId="11A066F3" w:rsidR="00BA240F" w:rsidRPr="00531F31" w:rsidRDefault="00BA240F" w:rsidP="00DB0B6A">
            <w:pPr>
              <w:jc w:val="right"/>
              <w:rPr>
                <w:sz w:val="20"/>
                <w:szCs w:val="20"/>
                <w:lang w:val="en-US"/>
              </w:rPr>
            </w:pPr>
            <w:r w:rsidRPr="00531F31">
              <w:rPr>
                <w:sz w:val="20"/>
                <w:szCs w:val="20"/>
                <w:lang w:val="en-US"/>
              </w:rPr>
              <w:t>145</w:t>
            </w:r>
            <w:r>
              <w:rPr>
                <w:sz w:val="20"/>
                <w:szCs w:val="20"/>
                <w:lang w:val="en-US"/>
              </w:rPr>
              <w:t xml:space="preserve"> </w:t>
            </w:r>
            <w:r w:rsidRPr="00531F31">
              <w:rPr>
                <w:sz w:val="20"/>
                <w:szCs w:val="20"/>
                <w:lang w:val="en-US"/>
              </w:rPr>
              <w:t>500</w:t>
            </w:r>
          </w:p>
        </w:tc>
        <w:tc>
          <w:tcPr>
            <w:tcW w:w="377" w:type="pct"/>
            <w:noWrap/>
            <w:tcMar>
              <w:top w:w="0" w:type="dxa"/>
              <w:left w:w="108" w:type="dxa"/>
              <w:bottom w:w="0" w:type="dxa"/>
              <w:right w:w="108" w:type="dxa"/>
            </w:tcMar>
            <w:vAlign w:val="bottom"/>
          </w:tcPr>
          <w:p w14:paraId="3827FA95" w14:textId="179E3383" w:rsidR="00BA240F" w:rsidRPr="00531F31" w:rsidRDefault="00E0397C" w:rsidP="00DB0B6A">
            <w:pPr>
              <w:jc w:val="right"/>
              <w:rPr>
                <w:sz w:val="20"/>
                <w:szCs w:val="20"/>
                <w:lang w:val="en-US"/>
              </w:rPr>
            </w:pPr>
            <w:r>
              <w:rPr>
                <w:sz w:val="20"/>
                <w:szCs w:val="20"/>
                <w:lang w:val="en-US"/>
              </w:rPr>
              <w:t>–</w:t>
            </w:r>
          </w:p>
        </w:tc>
        <w:tc>
          <w:tcPr>
            <w:tcW w:w="450" w:type="pct"/>
            <w:noWrap/>
            <w:tcMar>
              <w:top w:w="0" w:type="dxa"/>
              <w:left w:w="108" w:type="dxa"/>
              <w:bottom w:w="0" w:type="dxa"/>
              <w:right w:w="108" w:type="dxa"/>
            </w:tcMar>
            <w:vAlign w:val="bottom"/>
          </w:tcPr>
          <w:p w14:paraId="70C4FD31" w14:textId="4A1EF0B7" w:rsidR="00BA240F" w:rsidRPr="00531F31" w:rsidRDefault="00BA240F" w:rsidP="00DB0B6A">
            <w:pPr>
              <w:jc w:val="right"/>
              <w:rPr>
                <w:sz w:val="20"/>
                <w:szCs w:val="20"/>
                <w:lang w:val="en-US"/>
              </w:rPr>
            </w:pPr>
            <w:r w:rsidRPr="00531F31">
              <w:rPr>
                <w:sz w:val="20"/>
                <w:szCs w:val="20"/>
                <w:lang w:val="en-US"/>
              </w:rPr>
              <w:t>81</w:t>
            </w:r>
            <w:r>
              <w:rPr>
                <w:sz w:val="20"/>
                <w:szCs w:val="20"/>
                <w:lang w:val="en-US"/>
              </w:rPr>
              <w:t xml:space="preserve"> </w:t>
            </w:r>
            <w:r w:rsidRPr="00531F31">
              <w:rPr>
                <w:sz w:val="20"/>
                <w:szCs w:val="20"/>
                <w:lang w:val="en-US"/>
              </w:rPr>
              <w:t>000</w:t>
            </w:r>
          </w:p>
        </w:tc>
        <w:tc>
          <w:tcPr>
            <w:tcW w:w="525" w:type="pct"/>
            <w:noWrap/>
            <w:tcMar>
              <w:top w:w="0" w:type="dxa"/>
              <w:left w:w="108" w:type="dxa"/>
              <w:bottom w:w="0" w:type="dxa"/>
              <w:right w:w="108" w:type="dxa"/>
            </w:tcMar>
            <w:vAlign w:val="bottom"/>
          </w:tcPr>
          <w:p w14:paraId="5032438D" w14:textId="2D312231" w:rsidR="00BA240F" w:rsidRPr="00531F31" w:rsidRDefault="00BA240F" w:rsidP="00DB0B6A">
            <w:pPr>
              <w:jc w:val="right"/>
              <w:rPr>
                <w:sz w:val="20"/>
                <w:szCs w:val="20"/>
                <w:lang w:val="en-US"/>
              </w:rPr>
            </w:pPr>
            <w:r w:rsidRPr="00531F31">
              <w:rPr>
                <w:sz w:val="20"/>
                <w:szCs w:val="20"/>
                <w:lang w:val="en-US"/>
              </w:rPr>
              <w:t>226</w:t>
            </w:r>
            <w:r>
              <w:rPr>
                <w:sz w:val="20"/>
                <w:szCs w:val="20"/>
                <w:lang w:val="en-US"/>
              </w:rPr>
              <w:t xml:space="preserve"> </w:t>
            </w:r>
            <w:r w:rsidRPr="00531F31">
              <w:rPr>
                <w:sz w:val="20"/>
                <w:szCs w:val="20"/>
                <w:lang w:val="en-US"/>
              </w:rPr>
              <w:t>500</w:t>
            </w:r>
          </w:p>
        </w:tc>
        <w:tc>
          <w:tcPr>
            <w:tcW w:w="675" w:type="pct"/>
            <w:noWrap/>
            <w:tcMar>
              <w:top w:w="0" w:type="dxa"/>
              <w:left w:w="108" w:type="dxa"/>
              <w:bottom w:w="0" w:type="dxa"/>
              <w:right w:w="108" w:type="dxa"/>
            </w:tcMar>
            <w:vAlign w:val="bottom"/>
          </w:tcPr>
          <w:p w14:paraId="335650B7" w14:textId="2810ADF6" w:rsidR="00BA240F" w:rsidRPr="00531F31" w:rsidRDefault="00BA240F" w:rsidP="00DB0B6A">
            <w:pPr>
              <w:jc w:val="right"/>
              <w:rPr>
                <w:sz w:val="20"/>
                <w:szCs w:val="20"/>
                <w:lang w:val="en-US"/>
              </w:rPr>
            </w:pPr>
            <w:r w:rsidRPr="00531F31">
              <w:rPr>
                <w:sz w:val="20"/>
                <w:szCs w:val="20"/>
                <w:lang w:val="en-US"/>
              </w:rPr>
              <w:t>29</w:t>
            </w:r>
            <w:r>
              <w:rPr>
                <w:sz w:val="20"/>
                <w:szCs w:val="20"/>
                <w:lang w:val="en-US"/>
              </w:rPr>
              <w:t xml:space="preserve"> </w:t>
            </w:r>
            <w:r w:rsidRPr="00531F31">
              <w:rPr>
                <w:sz w:val="20"/>
                <w:szCs w:val="20"/>
                <w:lang w:val="en-US"/>
              </w:rPr>
              <w:t>445</w:t>
            </w:r>
          </w:p>
        </w:tc>
        <w:tc>
          <w:tcPr>
            <w:tcW w:w="500" w:type="pct"/>
            <w:noWrap/>
            <w:tcMar>
              <w:top w:w="0" w:type="dxa"/>
              <w:left w:w="108" w:type="dxa"/>
              <w:bottom w:w="0" w:type="dxa"/>
              <w:right w:w="108" w:type="dxa"/>
            </w:tcMar>
            <w:vAlign w:val="bottom"/>
          </w:tcPr>
          <w:p w14:paraId="116343D1" w14:textId="56528C60" w:rsidR="00BA240F" w:rsidRPr="00531F31" w:rsidRDefault="00BA240F" w:rsidP="00DB0B6A">
            <w:pPr>
              <w:jc w:val="right"/>
              <w:rPr>
                <w:sz w:val="20"/>
                <w:szCs w:val="20"/>
                <w:lang w:val="en-US"/>
              </w:rPr>
            </w:pPr>
            <w:r w:rsidRPr="00531F31">
              <w:rPr>
                <w:sz w:val="20"/>
                <w:szCs w:val="20"/>
                <w:lang w:val="en-US"/>
              </w:rPr>
              <w:t>255</w:t>
            </w:r>
            <w:r>
              <w:rPr>
                <w:sz w:val="20"/>
                <w:szCs w:val="20"/>
                <w:lang w:val="en-US"/>
              </w:rPr>
              <w:t xml:space="preserve"> </w:t>
            </w:r>
            <w:r w:rsidRPr="00531F31">
              <w:rPr>
                <w:sz w:val="20"/>
                <w:szCs w:val="20"/>
                <w:lang w:val="en-US"/>
              </w:rPr>
              <w:t>945</w:t>
            </w:r>
          </w:p>
        </w:tc>
      </w:tr>
      <w:tr w:rsidR="00E0397C" w:rsidRPr="00A810C3" w14:paraId="17CEDB88" w14:textId="77777777" w:rsidTr="00E0397C">
        <w:trPr>
          <w:trHeight w:val="290"/>
        </w:trPr>
        <w:tc>
          <w:tcPr>
            <w:tcW w:w="298" w:type="pct"/>
          </w:tcPr>
          <w:p w14:paraId="6ECBB243" w14:textId="5F7BE71B" w:rsidR="00BA240F" w:rsidRPr="007D1FEC" w:rsidRDefault="003C1D8D" w:rsidP="00FD7B19">
            <w:pPr>
              <w:jc w:val="center"/>
              <w:rPr>
                <w:sz w:val="20"/>
                <w:szCs w:val="20"/>
                <w:lang w:val="en-US"/>
              </w:rPr>
            </w:pPr>
            <w:r>
              <w:rPr>
                <w:sz w:val="20"/>
                <w:szCs w:val="20"/>
                <w:lang w:val="en-US"/>
              </w:rPr>
              <w:t>10</w:t>
            </w:r>
            <w:r w:rsidR="00BA240F">
              <w:rPr>
                <w:sz w:val="20"/>
                <w:szCs w:val="20"/>
                <w:lang w:val="en-US"/>
              </w:rPr>
              <w:t xml:space="preserve"> </w:t>
            </w:r>
            <w:r w:rsidR="00BA240F" w:rsidRPr="007D1FEC">
              <w:rPr>
                <w:sz w:val="20"/>
                <w:szCs w:val="20"/>
                <w:lang w:val="en-US"/>
              </w:rPr>
              <w:t>(b)</w:t>
            </w:r>
          </w:p>
        </w:tc>
        <w:tc>
          <w:tcPr>
            <w:tcW w:w="1652" w:type="pct"/>
            <w:noWrap/>
            <w:tcMar>
              <w:top w:w="0" w:type="dxa"/>
              <w:left w:w="108" w:type="dxa"/>
              <w:bottom w:w="0" w:type="dxa"/>
              <w:right w:w="108" w:type="dxa"/>
            </w:tcMar>
          </w:tcPr>
          <w:p w14:paraId="1782991F" w14:textId="3BBEBB56" w:rsidR="00BA240F" w:rsidRPr="00531F31" w:rsidRDefault="00BA240F" w:rsidP="00DB0B6A">
            <w:pPr>
              <w:jc w:val="left"/>
              <w:rPr>
                <w:sz w:val="20"/>
                <w:szCs w:val="20"/>
                <w:lang w:val="en-US"/>
              </w:rPr>
            </w:pPr>
            <w:r w:rsidRPr="00531F31">
              <w:rPr>
                <w:sz w:val="20"/>
                <w:szCs w:val="20"/>
              </w:rPr>
              <w:t>In collaboration with relevant organi</w:t>
            </w:r>
            <w:r w:rsidR="003C1D8D">
              <w:rPr>
                <w:sz w:val="20"/>
                <w:szCs w:val="20"/>
              </w:rPr>
              <w:t>z</w:t>
            </w:r>
            <w:r w:rsidRPr="00531F31">
              <w:rPr>
                <w:sz w:val="20"/>
                <w:szCs w:val="20"/>
              </w:rPr>
              <w:t xml:space="preserve">ations, conduct a </w:t>
            </w:r>
            <w:r w:rsidR="00C96174" w:rsidRPr="00531F31">
              <w:rPr>
                <w:sz w:val="20"/>
                <w:szCs w:val="20"/>
              </w:rPr>
              <w:t xml:space="preserve">horizon scanning </w:t>
            </w:r>
            <w:r w:rsidRPr="00531F31">
              <w:rPr>
                <w:sz w:val="20"/>
                <w:szCs w:val="20"/>
              </w:rPr>
              <w:t xml:space="preserve">study of all relevant initiatives on national case studies, best practices and lessons learned on cooperation and </w:t>
            </w:r>
            <w:r w:rsidR="001D4206">
              <w:rPr>
                <w:sz w:val="20"/>
                <w:szCs w:val="20"/>
              </w:rPr>
              <w:t xml:space="preserve">the </w:t>
            </w:r>
            <w:r w:rsidRPr="00531F31">
              <w:rPr>
                <w:sz w:val="20"/>
                <w:szCs w:val="20"/>
              </w:rPr>
              <w:t xml:space="preserve">synergistic implementation of </w:t>
            </w:r>
            <w:r w:rsidRPr="00BF05D4">
              <w:rPr>
                <w:sz w:val="20"/>
                <w:szCs w:val="20"/>
              </w:rPr>
              <w:t>conventions</w:t>
            </w:r>
            <w:r w:rsidRPr="00531F31">
              <w:rPr>
                <w:sz w:val="20"/>
                <w:szCs w:val="20"/>
              </w:rPr>
              <w:t xml:space="preserve"> and </w:t>
            </w:r>
            <w:r w:rsidR="001D4206">
              <w:rPr>
                <w:sz w:val="20"/>
                <w:szCs w:val="20"/>
              </w:rPr>
              <w:t xml:space="preserve">the </w:t>
            </w:r>
            <w:r w:rsidR="001D4206" w:rsidRPr="001D4206">
              <w:rPr>
                <w:sz w:val="20"/>
                <w:szCs w:val="20"/>
              </w:rPr>
              <w:t>Framework</w:t>
            </w:r>
            <w:r w:rsidR="001D4206" w:rsidRPr="00531F31">
              <w:rPr>
                <w:sz w:val="20"/>
                <w:szCs w:val="20"/>
              </w:rPr>
              <w:t xml:space="preserve"> </w:t>
            </w:r>
            <w:r w:rsidRPr="00531F31">
              <w:rPr>
                <w:sz w:val="20"/>
                <w:szCs w:val="20"/>
              </w:rPr>
              <w:t>by Parties</w:t>
            </w:r>
            <w:r w:rsidR="00F24A3E">
              <w:rPr>
                <w:sz w:val="20"/>
                <w:szCs w:val="20"/>
              </w:rPr>
              <w:t xml:space="preserve"> to the Convention on Biological Diversity</w:t>
            </w:r>
            <w:r w:rsidRPr="00531F31">
              <w:rPr>
                <w:sz w:val="20"/>
                <w:szCs w:val="20"/>
              </w:rPr>
              <w:t xml:space="preserve">. </w:t>
            </w:r>
          </w:p>
        </w:tc>
        <w:tc>
          <w:tcPr>
            <w:tcW w:w="524" w:type="pct"/>
            <w:noWrap/>
            <w:tcMar>
              <w:top w:w="0" w:type="dxa"/>
              <w:left w:w="108" w:type="dxa"/>
              <w:bottom w:w="0" w:type="dxa"/>
              <w:right w:w="108" w:type="dxa"/>
            </w:tcMar>
            <w:vAlign w:val="bottom"/>
          </w:tcPr>
          <w:p w14:paraId="0838F994" w14:textId="3F544751" w:rsidR="00BA240F" w:rsidRPr="00531F31" w:rsidRDefault="00E0397C" w:rsidP="00DB0B6A">
            <w:pPr>
              <w:jc w:val="right"/>
              <w:rPr>
                <w:sz w:val="20"/>
                <w:szCs w:val="20"/>
                <w:lang w:val="en-US"/>
              </w:rPr>
            </w:pPr>
            <w:r>
              <w:rPr>
                <w:sz w:val="20"/>
                <w:szCs w:val="20"/>
                <w:lang w:val="en-US"/>
              </w:rPr>
              <w:t>–</w:t>
            </w:r>
          </w:p>
        </w:tc>
        <w:tc>
          <w:tcPr>
            <w:tcW w:w="377" w:type="pct"/>
            <w:noWrap/>
            <w:tcMar>
              <w:top w:w="0" w:type="dxa"/>
              <w:left w:w="108" w:type="dxa"/>
              <w:bottom w:w="0" w:type="dxa"/>
              <w:right w:w="108" w:type="dxa"/>
            </w:tcMar>
            <w:vAlign w:val="bottom"/>
          </w:tcPr>
          <w:p w14:paraId="0CCB68E7" w14:textId="4330B287" w:rsidR="00BA240F" w:rsidRPr="00531F31" w:rsidRDefault="00E0397C" w:rsidP="00DB0B6A">
            <w:pPr>
              <w:jc w:val="right"/>
              <w:rPr>
                <w:sz w:val="20"/>
                <w:szCs w:val="20"/>
                <w:lang w:val="en-US"/>
              </w:rPr>
            </w:pPr>
            <w:r>
              <w:rPr>
                <w:sz w:val="20"/>
                <w:szCs w:val="20"/>
                <w:lang w:val="en-US"/>
              </w:rPr>
              <w:t>–</w:t>
            </w:r>
          </w:p>
        </w:tc>
        <w:tc>
          <w:tcPr>
            <w:tcW w:w="450" w:type="pct"/>
            <w:noWrap/>
            <w:tcMar>
              <w:top w:w="0" w:type="dxa"/>
              <w:left w:w="108" w:type="dxa"/>
              <w:bottom w:w="0" w:type="dxa"/>
              <w:right w:w="108" w:type="dxa"/>
            </w:tcMar>
            <w:vAlign w:val="bottom"/>
          </w:tcPr>
          <w:p w14:paraId="728419FE" w14:textId="63E03055" w:rsidR="00BA240F" w:rsidRPr="00531F31" w:rsidRDefault="00BA240F" w:rsidP="00DB0B6A">
            <w:pPr>
              <w:jc w:val="right"/>
              <w:rPr>
                <w:sz w:val="20"/>
                <w:szCs w:val="20"/>
                <w:lang w:val="en-US"/>
              </w:rPr>
            </w:pPr>
            <w:r w:rsidRPr="00531F31">
              <w:rPr>
                <w:sz w:val="20"/>
                <w:szCs w:val="20"/>
                <w:lang w:val="en-US"/>
              </w:rPr>
              <w:t>54</w:t>
            </w:r>
            <w:r>
              <w:rPr>
                <w:sz w:val="20"/>
                <w:szCs w:val="20"/>
                <w:lang w:val="en-US"/>
              </w:rPr>
              <w:t xml:space="preserve"> </w:t>
            </w:r>
            <w:r w:rsidRPr="00531F31">
              <w:rPr>
                <w:sz w:val="20"/>
                <w:szCs w:val="20"/>
                <w:lang w:val="en-US"/>
              </w:rPr>
              <w:t>000</w:t>
            </w:r>
          </w:p>
        </w:tc>
        <w:tc>
          <w:tcPr>
            <w:tcW w:w="525" w:type="pct"/>
            <w:noWrap/>
            <w:tcMar>
              <w:top w:w="0" w:type="dxa"/>
              <w:left w:w="108" w:type="dxa"/>
              <w:bottom w:w="0" w:type="dxa"/>
              <w:right w:w="108" w:type="dxa"/>
            </w:tcMar>
            <w:vAlign w:val="bottom"/>
          </w:tcPr>
          <w:p w14:paraId="50E60854" w14:textId="50D2BE48" w:rsidR="00BA240F" w:rsidRPr="00531F31" w:rsidRDefault="00BA240F" w:rsidP="00DB0B6A">
            <w:pPr>
              <w:jc w:val="right"/>
              <w:rPr>
                <w:sz w:val="20"/>
                <w:szCs w:val="20"/>
                <w:lang w:val="en-US"/>
              </w:rPr>
            </w:pPr>
            <w:r w:rsidRPr="00531F31">
              <w:rPr>
                <w:sz w:val="20"/>
                <w:szCs w:val="20"/>
                <w:lang w:val="en-US"/>
              </w:rPr>
              <w:t>54</w:t>
            </w:r>
            <w:r>
              <w:rPr>
                <w:sz w:val="20"/>
                <w:szCs w:val="20"/>
                <w:lang w:val="en-US"/>
              </w:rPr>
              <w:t xml:space="preserve"> </w:t>
            </w:r>
            <w:r w:rsidRPr="00531F31">
              <w:rPr>
                <w:sz w:val="20"/>
                <w:szCs w:val="20"/>
                <w:lang w:val="en-US"/>
              </w:rPr>
              <w:t>000</w:t>
            </w:r>
          </w:p>
        </w:tc>
        <w:tc>
          <w:tcPr>
            <w:tcW w:w="675" w:type="pct"/>
            <w:noWrap/>
            <w:tcMar>
              <w:top w:w="0" w:type="dxa"/>
              <w:left w:w="108" w:type="dxa"/>
              <w:bottom w:w="0" w:type="dxa"/>
              <w:right w:w="108" w:type="dxa"/>
            </w:tcMar>
            <w:vAlign w:val="bottom"/>
          </w:tcPr>
          <w:p w14:paraId="23DA5D74" w14:textId="425EC9A3" w:rsidR="00BA240F" w:rsidRPr="00531F31" w:rsidRDefault="00BA240F" w:rsidP="00DB0B6A">
            <w:pPr>
              <w:jc w:val="right"/>
              <w:rPr>
                <w:sz w:val="20"/>
                <w:szCs w:val="20"/>
                <w:lang w:val="en-US"/>
              </w:rPr>
            </w:pPr>
            <w:r w:rsidRPr="00531F31">
              <w:rPr>
                <w:sz w:val="20"/>
                <w:szCs w:val="20"/>
                <w:lang w:val="en-US"/>
              </w:rPr>
              <w:t>7</w:t>
            </w:r>
            <w:r>
              <w:rPr>
                <w:sz w:val="20"/>
                <w:szCs w:val="20"/>
                <w:lang w:val="en-US"/>
              </w:rPr>
              <w:t xml:space="preserve"> </w:t>
            </w:r>
            <w:r w:rsidRPr="00531F31">
              <w:rPr>
                <w:sz w:val="20"/>
                <w:szCs w:val="20"/>
                <w:lang w:val="en-US"/>
              </w:rPr>
              <w:t>020</w:t>
            </w:r>
          </w:p>
        </w:tc>
        <w:tc>
          <w:tcPr>
            <w:tcW w:w="500" w:type="pct"/>
            <w:noWrap/>
            <w:tcMar>
              <w:top w:w="0" w:type="dxa"/>
              <w:left w:w="108" w:type="dxa"/>
              <w:bottom w:w="0" w:type="dxa"/>
              <w:right w:w="108" w:type="dxa"/>
            </w:tcMar>
            <w:vAlign w:val="bottom"/>
          </w:tcPr>
          <w:p w14:paraId="0B3FE3F1" w14:textId="24902239" w:rsidR="00BA240F" w:rsidRPr="00531F31" w:rsidRDefault="00BA240F" w:rsidP="00DB0B6A">
            <w:pPr>
              <w:jc w:val="right"/>
              <w:rPr>
                <w:sz w:val="20"/>
                <w:szCs w:val="20"/>
                <w:lang w:val="en-US"/>
              </w:rPr>
            </w:pPr>
            <w:r w:rsidRPr="00531F31">
              <w:rPr>
                <w:sz w:val="20"/>
                <w:szCs w:val="20"/>
                <w:lang w:val="en-US"/>
              </w:rPr>
              <w:t>61</w:t>
            </w:r>
            <w:r>
              <w:rPr>
                <w:sz w:val="20"/>
                <w:szCs w:val="20"/>
                <w:lang w:val="en-US"/>
              </w:rPr>
              <w:t xml:space="preserve"> </w:t>
            </w:r>
            <w:r w:rsidRPr="00531F31">
              <w:rPr>
                <w:sz w:val="20"/>
                <w:szCs w:val="20"/>
                <w:lang w:val="en-US"/>
              </w:rPr>
              <w:t>020</w:t>
            </w:r>
          </w:p>
        </w:tc>
      </w:tr>
      <w:tr w:rsidR="00E0397C" w:rsidRPr="00A810C3" w14:paraId="0A773F4C" w14:textId="77777777" w:rsidTr="00E0397C">
        <w:trPr>
          <w:trHeight w:val="290"/>
        </w:trPr>
        <w:tc>
          <w:tcPr>
            <w:tcW w:w="298" w:type="pct"/>
            <w:tcBorders>
              <w:bottom w:val="single" w:sz="4" w:space="0" w:color="auto"/>
            </w:tcBorders>
          </w:tcPr>
          <w:p w14:paraId="5EA127B6" w14:textId="1F25A1BE" w:rsidR="00BA240F" w:rsidRDefault="003C1D8D" w:rsidP="00FD7B19">
            <w:pPr>
              <w:jc w:val="center"/>
              <w:rPr>
                <w:sz w:val="20"/>
                <w:szCs w:val="20"/>
                <w:lang w:val="en-US"/>
              </w:rPr>
            </w:pPr>
            <w:r>
              <w:rPr>
                <w:sz w:val="20"/>
                <w:szCs w:val="20"/>
                <w:lang w:val="en-US"/>
              </w:rPr>
              <w:t>10</w:t>
            </w:r>
            <w:r w:rsidR="00BA240F">
              <w:rPr>
                <w:sz w:val="20"/>
                <w:szCs w:val="20"/>
                <w:lang w:val="en-US"/>
              </w:rPr>
              <w:t xml:space="preserve"> (d)</w:t>
            </w:r>
          </w:p>
        </w:tc>
        <w:tc>
          <w:tcPr>
            <w:tcW w:w="1652" w:type="pct"/>
            <w:tcBorders>
              <w:bottom w:val="single" w:sz="4" w:space="0" w:color="auto"/>
            </w:tcBorders>
            <w:noWrap/>
            <w:tcMar>
              <w:top w:w="0" w:type="dxa"/>
              <w:left w:w="108" w:type="dxa"/>
              <w:bottom w:w="0" w:type="dxa"/>
              <w:right w:w="108" w:type="dxa"/>
            </w:tcMar>
          </w:tcPr>
          <w:p w14:paraId="677D5BF6" w14:textId="2536F787" w:rsidR="00BA240F" w:rsidRPr="00531F31" w:rsidRDefault="00BA240F" w:rsidP="00DB0B6A">
            <w:pPr>
              <w:jc w:val="left"/>
              <w:rPr>
                <w:sz w:val="20"/>
                <w:szCs w:val="20"/>
              </w:rPr>
            </w:pPr>
            <w:r w:rsidRPr="00531F31">
              <w:rPr>
                <w:sz w:val="20"/>
                <w:szCs w:val="20"/>
              </w:rPr>
              <w:t>Develop, launch and implement a multimedia awareness campaign and communication material</w:t>
            </w:r>
            <w:r w:rsidR="00F24A3E">
              <w:rPr>
                <w:sz w:val="20"/>
                <w:szCs w:val="20"/>
              </w:rPr>
              <w:t>,</w:t>
            </w:r>
            <w:r w:rsidRPr="00531F31">
              <w:rPr>
                <w:sz w:val="20"/>
                <w:szCs w:val="20"/>
              </w:rPr>
              <w:t xml:space="preserve"> including a web portal</w:t>
            </w:r>
            <w:r w:rsidR="00F24A3E">
              <w:rPr>
                <w:sz w:val="20"/>
                <w:szCs w:val="20"/>
              </w:rPr>
              <w:t>,</w:t>
            </w:r>
            <w:r w:rsidRPr="00531F31">
              <w:rPr>
                <w:sz w:val="20"/>
                <w:szCs w:val="20"/>
              </w:rPr>
              <w:t xml:space="preserve"> on the interlinkages </w:t>
            </w:r>
            <w:r w:rsidR="003701C0">
              <w:rPr>
                <w:sz w:val="20"/>
                <w:szCs w:val="20"/>
              </w:rPr>
              <w:t xml:space="preserve">among the </w:t>
            </w:r>
            <w:r w:rsidRPr="00531F31">
              <w:rPr>
                <w:sz w:val="20"/>
                <w:szCs w:val="20"/>
              </w:rPr>
              <w:t xml:space="preserve">biodiversity, climate, land and pollution crises and interconnected solutions to them. </w:t>
            </w:r>
          </w:p>
        </w:tc>
        <w:tc>
          <w:tcPr>
            <w:tcW w:w="524" w:type="pct"/>
            <w:tcBorders>
              <w:bottom w:val="single" w:sz="4" w:space="0" w:color="auto"/>
            </w:tcBorders>
            <w:noWrap/>
            <w:tcMar>
              <w:top w:w="0" w:type="dxa"/>
              <w:left w:w="108" w:type="dxa"/>
              <w:bottom w:w="0" w:type="dxa"/>
              <w:right w:w="108" w:type="dxa"/>
            </w:tcMar>
            <w:vAlign w:val="bottom"/>
          </w:tcPr>
          <w:p w14:paraId="4F3DED51" w14:textId="6A4BA1C8" w:rsidR="00BA240F" w:rsidRPr="00531F31" w:rsidRDefault="00E0397C" w:rsidP="00DB0B6A">
            <w:pPr>
              <w:jc w:val="right"/>
              <w:rPr>
                <w:sz w:val="20"/>
                <w:szCs w:val="20"/>
              </w:rPr>
            </w:pPr>
            <w:r>
              <w:rPr>
                <w:sz w:val="20"/>
                <w:szCs w:val="20"/>
              </w:rPr>
              <w:t>–</w:t>
            </w:r>
          </w:p>
        </w:tc>
        <w:tc>
          <w:tcPr>
            <w:tcW w:w="377" w:type="pct"/>
            <w:tcBorders>
              <w:bottom w:val="single" w:sz="4" w:space="0" w:color="auto"/>
            </w:tcBorders>
            <w:noWrap/>
            <w:tcMar>
              <w:top w:w="0" w:type="dxa"/>
              <w:left w:w="108" w:type="dxa"/>
              <w:bottom w:w="0" w:type="dxa"/>
              <w:right w:w="108" w:type="dxa"/>
            </w:tcMar>
            <w:vAlign w:val="bottom"/>
          </w:tcPr>
          <w:p w14:paraId="15C62D6C" w14:textId="4BC3E950" w:rsidR="00BA240F" w:rsidRPr="00531F31" w:rsidRDefault="00E0397C" w:rsidP="00DB0B6A">
            <w:pPr>
              <w:jc w:val="right"/>
              <w:rPr>
                <w:sz w:val="20"/>
                <w:szCs w:val="20"/>
              </w:rPr>
            </w:pPr>
            <w:r>
              <w:rPr>
                <w:sz w:val="20"/>
                <w:szCs w:val="20"/>
              </w:rPr>
              <w:t>–</w:t>
            </w:r>
          </w:p>
        </w:tc>
        <w:tc>
          <w:tcPr>
            <w:tcW w:w="450" w:type="pct"/>
            <w:tcBorders>
              <w:bottom w:val="single" w:sz="4" w:space="0" w:color="auto"/>
            </w:tcBorders>
            <w:noWrap/>
            <w:tcMar>
              <w:top w:w="0" w:type="dxa"/>
              <w:left w:w="108" w:type="dxa"/>
              <w:bottom w:w="0" w:type="dxa"/>
              <w:right w:w="108" w:type="dxa"/>
            </w:tcMar>
            <w:vAlign w:val="bottom"/>
          </w:tcPr>
          <w:p w14:paraId="6EC93869" w14:textId="432BA8BD" w:rsidR="00BA240F" w:rsidRPr="00531F31" w:rsidRDefault="00BA240F" w:rsidP="00DB0B6A">
            <w:pPr>
              <w:jc w:val="right"/>
              <w:rPr>
                <w:b/>
                <w:bCs/>
                <w:sz w:val="20"/>
                <w:szCs w:val="20"/>
              </w:rPr>
            </w:pPr>
            <w:r w:rsidRPr="00531F31">
              <w:rPr>
                <w:sz w:val="20"/>
                <w:szCs w:val="20"/>
              </w:rPr>
              <w:t>81</w:t>
            </w:r>
            <w:r>
              <w:rPr>
                <w:sz w:val="20"/>
                <w:szCs w:val="20"/>
              </w:rPr>
              <w:t xml:space="preserve"> </w:t>
            </w:r>
            <w:r w:rsidRPr="00531F31">
              <w:rPr>
                <w:sz w:val="20"/>
                <w:szCs w:val="20"/>
              </w:rPr>
              <w:t>000</w:t>
            </w:r>
          </w:p>
        </w:tc>
        <w:tc>
          <w:tcPr>
            <w:tcW w:w="525" w:type="pct"/>
            <w:tcBorders>
              <w:bottom w:val="single" w:sz="4" w:space="0" w:color="auto"/>
            </w:tcBorders>
            <w:noWrap/>
            <w:tcMar>
              <w:top w:w="0" w:type="dxa"/>
              <w:left w:w="108" w:type="dxa"/>
              <w:bottom w:w="0" w:type="dxa"/>
              <w:right w:w="108" w:type="dxa"/>
            </w:tcMar>
            <w:vAlign w:val="bottom"/>
          </w:tcPr>
          <w:p w14:paraId="38860C7B" w14:textId="76677706" w:rsidR="00BA240F" w:rsidRPr="00531F31" w:rsidRDefault="00BA240F" w:rsidP="00DB0B6A">
            <w:pPr>
              <w:jc w:val="right"/>
              <w:rPr>
                <w:sz w:val="20"/>
                <w:szCs w:val="20"/>
                <w:lang w:val="en-US"/>
              </w:rPr>
            </w:pPr>
            <w:r w:rsidRPr="00531F31">
              <w:rPr>
                <w:sz w:val="20"/>
                <w:szCs w:val="20"/>
              </w:rPr>
              <w:t>81</w:t>
            </w:r>
            <w:r>
              <w:rPr>
                <w:sz w:val="20"/>
                <w:szCs w:val="20"/>
              </w:rPr>
              <w:t xml:space="preserve"> </w:t>
            </w:r>
            <w:r w:rsidRPr="00531F31">
              <w:rPr>
                <w:sz w:val="20"/>
                <w:szCs w:val="20"/>
              </w:rPr>
              <w:t>000</w:t>
            </w:r>
          </w:p>
        </w:tc>
        <w:tc>
          <w:tcPr>
            <w:tcW w:w="675" w:type="pct"/>
            <w:tcBorders>
              <w:bottom w:val="single" w:sz="4" w:space="0" w:color="auto"/>
            </w:tcBorders>
            <w:noWrap/>
            <w:tcMar>
              <w:top w:w="0" w:type="dxa"/>
              <w:left w:w="108" w:type="dxa"/>
              <w:bottom w:w="0" w:type="dxa"/>
              <w:right w:w="108" w:type="dxa"/>
            </w:tcMar>
            <w:vAlign w:val="bottom"/>
          </w:tcPr>
          <w:p w14:paraId="099999BD" w14:textId="7F7BE6AE" w:rsidR="00BA240F" w:rsidRPr="00531F31" w:rsidRDefault="00BA240F" w:rsidP="00DB0B6A">
            <w:pPr>
              <w:jc w:val="right"/>
              <w:rPr>
                <w:sz w:val="20"/>
                <w:szCs w:val="20"/>
                <w:lang w:val="en-US"/>
              </w:rPr>
            </w:pPr>
            <w:r w:rsidRPr="00531F31">
              <w:rPr>
                <w:sz w:val="20"/>
                <w:szCs w:val="20"/>
                <w:lang w:val="en-US"/>
              </w:rPr>
              <w:t>10</w:t>
            </w:r>
            <w:r>
              <w:rPr>
                <w:sz w:val="20"/>
                <w:szCs w:val="20"/>
                <w:lang w:val="en-US"/>
              </w:rPr>
              <w:t xml:space="preserve"> </w:t>
            </w:r>
            <w:r w:rsidRPr="00531F31">
              <w:rPr>
                <w:sz w:val="20"/>
                <w:szCs w:val="20"/>
                <w:lang w:val="en-US"/>
              </w:rPr>
              <w:t>530</w:t>
            </w:r>
          </w:p>
        </w:tc>
        <w:tc>
          <w:tcPr>
            <w:tcW w:w="500" w:type="pct"/>
            <w:tcBorders>
              <w:bottom w:val="single" w:sz="4" w:space="0" w:color="auto"/>
            </w:tcBorders>
            <w:noWrap/>
            <w:tcMar>
              <w:top w:w="0" w:type="dxa"/>
              <w:left w:w="108" w:type="dxa"/>
              <w:bottom w:w="0" w:type="dxa"/>
              <w:right w:w="108" w:type="dxa"/>
            </w:tcMar>
            <w:vAlign w:val="bottom"/>
          </w:tcPr>
          <w:p w14:paraId="64AB8CF9" w14:textId="0338034D" w:rsidR="00BA240F" w:rsidRPr="00531F31" w:rsidRDefault="00BA240F" w:rsidP="00DB0B6A">
            <w:pPr>
              <w:jc w:val="right"/>
              <w:rPr>
                <w:sz w:val="20"/>
                <w:szCs w:val="20"/>
                <w:lang w:val="en-US"/>
              </w:rPr>
            </w:pPr>
            <w:r w:rsidRPr="00531F31">
              <w:rPr>
                <w:sz w:val="20"/>
                <w:szCs w:val="20"/>
                <w:lang w:val="en-US"/>
              </w:rPr>
              <w:t>91</w:t>
            </w:r>
            <w:r>
              <w:rPr>
                <w:sz w:val="20"/>
                <w:szCs w:val="20"/>
                <w:lang w:val="en-US"/>
              </w:rPr>
              <w:t xml:space="preserve"> </w:t>
            </w:r>
            <w:r w:rsidRPr="00531F31">
              <w:rPr>
                <w:sz w:val="20"/>
                <w:szCs w:val="20"/>
                <w:lang w:val="en-US"/>
              </w:rPr>
              <w:t>530</w:t>
            </w:r>
          </w:p>
        </w:tc>
      </w:tr>
      <w:tr w:rsidR="00F90D69" w:rsidRPr="00A810C3" w14:paraId="3F1095CB" w14:textId="77777777" w:rsidTr="00FD7B19">
        <w:trPr>
          <w:trHeight w:val="290"/>
        </w:trPr>
        <w:tc>
          <w:tcPr>
            <w:tcW w:w="298" w:type="pct"/>
            <w:tcBorders>
              <w:top w:val="single" w:sz="4" w:space="0" w:color="auto"/>
              <w:bottom w:val="single" w:sz="8" w:space="0" w:color="auto"/>
            </w:tcBorders>
          </w:tcPr>
          <w:p w14:paraId="163B0506" w14:textId="77777777" w:rsidR="00BA240F" w:rsidRPr="007D1FEC" w:rsidRDefault="00BA240F" w:rsidP="00DB0B6A">
            <w:pPr>
              <w:rPr>
                <w:sz w:val="20"/>
                <w:szCs w:val="20"/>
                <w:lang w:val="en-US"/>
              </w:rPr>
            </w:pPr>
          </w:p>
        </w:tc>
        <w:tc>
          <w:tcPr>
            <w:tcW w:w="1652" w:type="pct"/>
            <w:tcBorders>
              <w:top w:val="single" w:sz="4" w:space="0" w:color="auto"/>
              <w:bottom w:val="single" w:sz="8" w:space="0" w:color="auto"/>
            </w:tcBorders>
            <w:noWrap/>
            <w:tcMar>
              <w:top w:w="0" w:type="dxa"/>
              <w:left w:w="108" w:type="dxa"/>
              <w:bottom w:w="0" w:type="dxa"/>
              <w:right w:w="108" w:type="dxa"/>
            </w:tcMar>
            <w:vAlign w:val="bottom"/>
          </w:tcPr>
          <w:p w14:paraId="713C64F5" w14:textId="77777777" w:rsidR="00BA240F" w:rsidRPr="008B2409" w:rsidRDefault="00BA240F" w:rsidP="00DB0B6A">
            <w:pPr>
              <w:tabs>
                <w:tab w:val="clear" w:pos="567"/>
                <w:tab w:val="left" w:pos="230"/>
              </w:tabs>
              <w:jc w:val="left"/>
              <w:rPr>
                <w:sz w:val="20"/>
                <w:szCs w:val="20"/>
              </w:rPr>
            </w:pPr>
            <w:r w:rsidRPr="008B2409">
              <w:rPr>
                <w:b/>
                <w:bCs/>
                <w:sz w:val="20"/>
                <w:szCs w:val="20"/>
                <w:lang w:val="en-US"/>
              </w:rPr>
              <w:tab/>
              <w:t>Total</w:t>
            </w:r>
          </w:p>
        </w:tc>
        <w:tc>
          <w:tcPr>
            <w:tcW w:w="1350" w:type="pct"/>
            <w:gridSpan w:val="3"/>
            <w:tcBorders>
              <w:top w:val="single" w:sz="4" w:space="0" w:color="auto"/>
              <w:bottom w:val="single" w:sz="8" w:space="0" w:color="auto"/>
            </w:tcBorders>
            <w:vAlign w:val="bottom"/>
          </w:tcPr>
          <w:p w14:paraId="34FA0A88" w14:textId="77777777" w:rsidR="00BA240F" w:rsidRPr="008B2409" w:rsidRDefault="00BA240F" w:rsidP="00DB0B6A">
            <w:pPr>
              <w:tabs>
                <w:tab w:val="clear" w:pos="1134"/>
              </w:tabs>
              <w:ind w:right="143"/>
              <w:jc w:val="right"/>
              <w:rPr>
                <w:b/>
                <w:bCs/>
                <w:sz w:val="20"/>
                <w:szCs w:val="20"/>
                <w:lang w:val="en-US"/>
              </w:rPr>
            </w:pPr>
          </w:p>
        </w:tc>
        <w:tc>
          <w:tcPr>
            <w:tcW w:w="525" w:type="pct"/>
            <w:tcBorders>
              <w:top w:val="single" w:sz="4" w:space="0" w:color="auto"/>
              <w:bottom w:val="single" w:sz="8" w:space="0" w:color="auto"/>
            </w:tcBorders>
            <w:noWrap/>
            <w:tcMar>
              <w:top w:w="0" w:type="dxa"/>
              <w:left w:w="108" w:type="dxa"/>
              <w:bottom w:w="0" w:type="dxa"/>
              <w:right w:w="108" w:type="dxa"/>
            </w:tcMar>
            <w:vAlign w:val="bottom"/>
          </w:tcPr>
          <w:p w14:paraId="7772E33D" w14:textId="4EAAA638" w:rsidR="00BA240F" w:rsidRPr="008B2409" w:rsidRDefault="00BA240F" w:rsidP="00DB0B6A">
            <w:pPr>
              <w:jc w:val="right"/>
              <w:rPr>
                <w:b/>
                <w:bCs/>
                <w:sz w:val="20"/>
                <w:szCs w:val="20"/>
              </w:rPr>
            </w:pPr>
            <w:r>
              <w:rPr>
                <w:b/>
                <w:bCs/>
                <w:sz w:val="20"/>
                <w:szCs w:val="20"/>
              </w:rPr>
              <w:t xml:space="preserve">361 </w:t>
            </w:r>
            <w:r w:rsidRPr="00304A9D">
              <w:rPr>
                <w:b/>
                <w:bCs/>
                <w:sz w:val="20"/>
                <w:szCs w:val="20"/>
              </w:rPr>
              <w:t>500</w:t>
            </w:r>
          </w:p>
        </w:tc>
        <w:tc>
          <w:tcPr>
            <w:tcW w:w="675" w:type="pct"/>
            <w:tcBorders>
              <w:top w:val="single" w:sz="4" w:space="0" w:color="auto"/>
              <w:bottom w:val="single" w:sz="8" w:space="0" w:color="auto"/>
            </w:tcBorders>
            <w:noWrap/>
            <w:tcMar>
              <w:top w:w="0" w:type="dxa"/>
              <w:left w:w="108" w:type="dxa"/>
              <w:bottom w:w="0" w:type="dxa"/>
              <w:right w:w="108" w:type="dxa"/>
            </w:tcMar>
            <w:vAlign w:val="bottom"/>
          </w:tcPr>
          <w:p w14:paraId="0D848137" w14:textId="149AD560" w:rsidR="00BA240F" w:rsidRPr="008B2409" w:rsidRDefault="00BA240F" w:rsidP="00DB0B6A">
            <w:pPr>
              <w:jc w:val="right"/>
              <w:rPr>
                <w:b/>
                <w:bCs/>
                <w:sz w:val="20"/>
                <w:szCs w:val="20"/>
              </w:rPr>
            </w:pPr>
            <w:r>
              <w:rPr>
                <w:b/>
                <w:bCs/>
                <w:sz w:val="20"/>
                <w:szCs w:val="20"/>
              </w:rPr>
              <w:t>46 995</w:t>
            </w:r>
          </w:p>
        </w:tc>
        <w:tc>
          <w:tcPr>
            <w:tcW w:w="500" w:type="pct"/>
            <w:tcBorders>
              <w:top w:val="single" w:sz="4" w:space="0" w:color="auto"/>
              <w:bottom w:val="single" w:sz="8" w:space="0" w:color="auto"/>
            </w:tcBorders>
            <w:noWrap/>
            <w:tcMar>
              <w:top w:w="0" w:type="dxa"/>
              <w:left w:w="108" w:type="dxa"/>
              <w:bottom w:w="0" w:type="dxa"/>
              <w:right w:w="108" w:type="dxa"/>
            </w:tcMar>
            <w:vAlign w:val="bottom"/>
          </w:tcPr>
          <w:p w14:paraId="2F5DDDBE" w14:textId="1A10879D" w:rsidR="00BA240F" w:rsidRPr="008B2409" w:rsidRDefault="00BA240F" w:rsidP="00DB0B6A">
            <w:pPr>
              <w:ind w:right="-22"/>
              <w:jc w:val="right"/>
              <w:rPr>
                <w:b/>
                <w:bCs/>
                <w:sz w:val="20"/>
                <w:szCs w:val="20"/>
              </w:rPr>
            </w:pPr>
            <w:r>
              <w:rPr>
                <w:b/>
                <w:bCs/>
                <w:sz w:val="20"/>
                <w:szCs w:val="20"/>
              </w:rPr>
              <w:t>408 495</w:t>
            </w:r>
          </w:p>
        </w:tc>
      </w:tr>
    </w:tbl>
    <w:p w14:paraId="7A4F696E" w14:textId="77777777" w:rsidR="00BA240F" w:rsidRPr="00684A7C" w:rsidRDefault="00BA240F" w:rsidP="00BA240F">
      <w:pPr>
        <w:spacing w:before="120"/>
        <w:ind w:firstLine="567"/>
        <w:rPr>
          <w:sz w:val="18"/>
          <w:szCs w:val="18"/>
        </w:rPr>
      </w:pPr>
      <w:r w:rsidRPr="00D10F38">
        <w:rPr>
          <w:i/>
          <w:iCs/>
          <w:sz w:val="18"/>
          <w:szCs w:val="18"/>
        </w:rPr>
        <w:t>Abbreviation</w:t>
      </w:r>
      <w:r>
        <w:rPr>
          <w:i/>
          <w:iCs/>
          <w:sz w:val="18"/>
          <w:szCs w:val="18"/>
        </w:rPr>
        <w:t>s</w:t>
      </w:r>
      <w:r w:rsidRPr="00D10F38">
        <w:rPr>
          <w:sz w:val="18"/>
          <w:szCs w:val="18"/>
        </w:rPr>
        <w:t xml:space="preserve">: </w:t>
      </w:r>
      <w:r>
        <w:rPr>
          <w:sz w:val="18"/>
          <w:szCs w:val="18"/>
        </w:rPr>
        <w:t xml:space="preserve">PSC, programme support costs; </w:t>
      </w:r>
      <w:r w:rsidRPr="00D10F38">
        <w:rPr>
          <w:sz w:val="18"/>
          <w:szCs w:val="18"/>
        </w:rPr>
        <w:t xml:space="preserve">OP, operative paragraph of the </w:t>
      </w:r>
      <w:r>
        <w:rPr>
          <w:sz w:val="18"/>
          <w:szCs w:val="18"/>
        </w:rPr>
        <w:t xml:space="preserve">recommendation or </w:t>
      </w:r>
      <w:r w:rsidRPr="00D10F38">
        <w:rPr>
          <w:sz w:val="18"/>
          <w:szCs w:val="18"/>
        </w:rPr>
        <w:t>draft decision.</w:t>
      </w:r>
    </w:p>
    <w:p w14:paraId="538C9540" w14:textId="77777777" w:rsidR="00BA240F" w:rsidRDefault="00BA240F" w:rsidP="00FD7B19">
      <w:pPr>
        <w:tabs>
          <w:tab w:val="left" w:pos="851"/>
        </w:tabs>
        <w:ind w:firstLine="567"/>
        <w:rPr>
          <w:sz w:val="18"/>
          <w:szCs w:val="18"/>
          <w:lang w:val="en-US"/>
        </w:rPr>
      </w:pPr>
      <w:proofErr w:type="gramStart"/>
      <w:r w:rsidRPr="00684A7C">
        <w:rPr>
          <w:i/>
          <w:iCs/>
          <w:sz w:val="18"/>
          <w:szCs w:val="18"/>
          <w:vertAlign w:val="superscript"/>
        </w:rPr>
        <w:t>a</w:t>
      </w:r>
      <w:proofErr w:type="gramEnd"/>
      <w:r w:rsidRPr="00684A7C">
        <w:rPr>
          <w:sz w:val="18"/>
          <w:szCs w:val="18"/>
        </w:rPr>
        <w:tab/>
        <w:t>I</w:t>
      </w:r>
      <w:r w:rsidRPr="00684A7C">
        <w:rPr>
          <w:sz w:val="18"/>
          <w:szCs w:val="18"/>
          <w:lang w:val="en-US"/>
        </w:rPr>
        <w:t xml:space="preserve">ncluding </w:t>
      </w:r>
      <w:r w:rsidRPr="000961D0">
        <w:rPr>
          <w:sz w:val="18"/>
          <w:szCs w:val="18"/>
        </w:rPr>
        <w:t>participants’</w:t>
      </w:r>
      <w:r w:rsidRPr="00684A7C">
        <w:rPr>
          <w:sz w:val="18"/>
          <w:szCs w:val="18"/>
          <w:lang w:val="en-US"/>
        </w:rPr>
        <w:t xml:space="preserve"> travel.</w:t>
      </w:r>
    </w:p>
    <w:p w14:paraId="53468E7E" w14:textId="77777777" w:rsidR="00BA240F" w:rsidRPr="00684A7C" w:rsidRDefault="00BA240F" w:rsidP="00FD7B19">
      <w:pPr>
        <w:tabs>
          <w:tab w:val="left" w:pos="851"/>
        </w:tabs>
        <w:ind w:firstLine="567"/>
        <w:rPr>
          <w:sz w:val="18"/>
          <w:szCs w:val="18"/>
        </w:rPr>
      </w:pPr>
      <w:r w:rsidRPr="00AC273E">
        <w:rPr>
          <w:i/>
          <w:iCs/>
          <w:sz w:val="18"/>
          <w:szCs w:val="18"/>
          <w:vertAlign w:val="superscript"/>
          <w:lang w:val="en-US"/>
        </w:rPr>
        <w:t>b</w:t>
      </w:r>
      <w:r w:rsidRPr="00AC273E">
        <w:rPr>
          <w:sz w:val="18"/>
          <w:szCs w:val="18"/>
          <w:lang w:val="en-US"/>
        </w:rPr>
        <w:tab/>
        <w:t>Consultants</w:t>
      </w:r>
      <w:r>
        <w:rPr>
          <w:sz w:val="18"/>
          <w:szCs w:val="18"/>
          <w:lang w:val="en-US"/>
        </w:rPr>
        <w:t>, partners and additional staff.</w:t>
      </w:r>
    </w:p>
    <w:p w14:paraId="0021CEEA" w14:textId="46576517" w:rsidR="00A111D1" w:rsidRPr="00866063" w:rsidRDefault="00A111D1" w:rsidP="00BA240F">
      <w:pPr>
        <w:pStyle w:val="Para1"/>
        <w:numPr>
          <w:ilvl w:val="0"/>
          <w:numId w:val="0"/>
        </w:numPr>
        <w:ind w:left="567"/>
        <w:jc w:val="center"/>
      </w:pPr>
      <w:r w:rsidRPr="00866063">
        <w:t>__________</w:t>
      </w:r>
    </w:p>
    <w:sectPr w:rsidR="00A111D1" w:rsidRPr="00866063" w:rsidSect="002E6969">
      <w:footnotePr>
        <w:numRestart w:val="eachSect"/>
      </w:footnotePr>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4B39E" w14:textId="77777777" w:rsidR="00DD6096" w:rsidRPr="00866063" w:rsidRDefault="00DD6096" w:rsidP="00CF1848">
      <w:r w:rsidRPr="00866063">
        <w:separator/>
      </w:r>
    </w:p>
  </w:endnote>
  <w:endnote w:type="continuationSeparator" w:id="0">
    <w:p w14:paraId="52BA730F" w14:textId="77777777" w:rsidR="00DD6096" w:rsidRPr="00866063" w:rsidRDefault="00DD609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4308762"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D5CB135" w14:textId="77777777" w:rsidR="00D75CA6" w:rsidRPr="00866063" w:rsidRDefault="00D75CA6" w:rsidP="00FD7B19">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EB6EF" w14:textId="77777777" w:rsidR="00DD6096" w:rsidRPr="00866063" w:rsidRDefault="00DD6096" w:rsidP="00CF1848">
      <w:r w:rsidRPr="00866063">
        <w:separator/>
      </w:r>
    </w:p>
  </w:footnote>
  <w:footnote w:type="continuationSeparator" w:id="0">
    <w:p w14:paraId="4953B426" w14:textId="77777777" w:rsidR="00DD6096" w:rsidRPr="00866063" w:rsidRDefault="00DD6096" w:rsidP="00CF1848">
      <w:r w:rsidRPr="00866063">
        <w:continuationSeparator/>
      </w:r>
    </w:p>
  </w:footnote>
  <w:footnote w:id="1">
    <w:p w14:paraId="02AE6EE4" w14:textId="77777777" w:rsidR="008A1499" w:rsidRPr="00866063" w:rsidRDefault="008A1499">
      <w:pPr>
        <w:pStyle w:val="FootnoteText"/>
      </w:pPr>
      <w:r w:rsidRPr="00866063">
        <w:rPr>
          <w:rStyle w:val="FootnoteReference"/>
        </w:rPr>
        <w:t>*</w:t>
      </w:r>
      <w:r w:rsidRPr="00866063">
        <w:t xml:space="preserve"> CBD/</w:t>
      </w:r>
      <w:r w:rsidR="00163EA8">
        <w:t>SBI/6</w:t>
      </w:r>
      <w:r w:rsidRPr="00866063">
        <w:t>/1.</w:t>
      </w:r>
    </w:p>
  </w:footnote>
  <w:footnote w:id="2">
    <w:p w14:paraId="404A4C55" w14:textId="13D15DCA" w:rsidR="00581D45" w:rsidRPr="00E2290D" w:rsidRDefault="00581D45">
      <w:pPr>
        <w:pStyle w:val="FootnoteText"/>
        <w:rPr>
          <w:szCs w:val="18"/>
          <w:lang w:val="en-CA"/>
        </w:rPr>
      </w:pPr>
      <w:r w:rsidRPr="009F28A3">
        <w:rPr>
          <w:rStyle w:val="FootnoteReference"/>
          <w:szCs w:val="18"/>
        </w:rPr>
        <w:footnoteRef/>
      </w:r>
      <w:r w:rsidRPr="009F28A3">
        <w:rPr>
          <w:szCs w:val="18"/>
        </w:rPr>
        <w:t xml:space="preserve"> </w:t>
      </w:r>
      <w:r w:rsidRPr="00E2290D">
        <w:rPr>
          <w:szCs w:val="18"/>
          <w:lang w:val="en-CA"/>
        </w:rPr>
        <w:t xml:space="preserve">A report on activities </w:t>
      </w:r>
      <w:r w:rsidR="006A1376">
        <w:rPr>
          <w:szCs w:val="18"/>
          <w:lang w:val="en-CA"/>
        </w:rPr>
        <w:t>conducted</w:t>
      </w:r>
      <w:r w:rsidRPr="00E2290D">
        <w:rPr>
          <w:szCs w:val="18"/>
          <w:lang w:val="en-CA"/>
        </w:rPr>
        <w:t xml:space="preserve"> prior to October 2024 is available in </w:t>
      </w:r>
      <w:r w:rsidR="00B5426B">
        <w:rPr>
          <w:szCs w:val="18"/>
          <w:lang w:val="en-CA"/>
        </w:rPr>
        <w:t xml:space="preserve">document </w:t>
      </w:r>
      <w:hyperlink r:id="rId1" w:history="1">
        <w:r w:rsidRPr="00E2290D">
          <w:rPr>
            <w:rStyle w:val="Hyperlink"/>
            <w:szCs w:val="18"/>
          </w:rPr>
          <w:t>CBD/COP/16/10/Rev.1</w:t>
        </w:r>
      </w:hyperlink>
      <w:r w:rsidRPr="00E2290D">
        <w:rPr>
          <w:szCs w:val="18"/>
          <w:lang w:val="en-CA"/>
        </w:rPr>
        <w:t xml:space="preserve"> and associated documents. </w:t>
      </w:r>
    </w:p>
  </w:footnote>
  <w:footnote w:id="3">
    <w:p w14:paraId="7D5F34E3" w14:textId="65E302C9" w:rsidR="00581D45" w:rsidRPr="00E2290D" w:rsidRDefault="00581D45">
      <w:pPr>
        <w:pStyle w:val="FootnoteText"/>
        <w:rPr>
          <w:szCs w:val="18"/>
          <w:lang w:val="en-CA"/>
        </w:rPr>
      </w:pPr>
      <w:r w:rsidRPr="00E2290D">
        <w:rPr>
          <w:rStyle w:val="FootnoteReference"/>
          <w:szCs w:val="18"/>
        </w:rPr>
        <w:footnoteRef/>
      </w:r>
      <w:r w:rsidRPr="00E2290D">
        <w:rPr>
          <w:szCs w:val="18"/>
        </w:rPr>
        <w:t xml:space="preserve"> Resolutions and decisions adopted between </w:t>
      </w:r>
      <w:r>
        <w:rPr>
          <w:szCs w:val="18"/>
        </w:rPr>
        <w:t xml:space="preserve">October 2024 and November 2025 are provided in annex </w:t>
      </w:r>
      <w:r w:rsidR="00E00CDE">
        <w:rPr>
          <w:szCs w:val="18"/>
        </w:rPr>
        <w:t>I</w:t>
      </w:r>
      <w:r w:rsidR="003B30C6">
        <w:rPr>
          <w:szCs w:val="18"/>
        </w:rPr>
        <w:t>I</w:t>
      </w:r>
      <w:r>
        <w:rPr>
          <w:szCs w:val="18"/>
        </w:rPr>
        <w:t xml:space="preserve"> to th</w:t>
      </w:r>
      <w:r w:rsidR="00B1431E">
        <w:rPr>
          <w:szCs w:val="18"/>
        </w:rPr>
        <w:t>e present</w:t>
      </w:r>
      <w:r>
        <w:rPr>
          <w:szCs w:val="18"/>
        </w:rPr>
        <w:t xml:space="preserve"> note and resolutions and decisions adopted between</w:t>
      </w:r>
      <w:r w:rsidRPr="00E2290D">
        <w:rPr>
          <w:szCs w:val="18"/>
        </w:rPr>
        <w:t xml:space="preserve"> January 2023 and October 2024 are available in </w:t>
      </w:r>
      <w:r w:rsidR="00277918">
        <w:rPr>
          <w:szCs w:val="18"/>
        </w:rPr>
        <w:t>a</w:t>
      </w:r>
      <w:r w:rsidRPr="00E2290D">
        <w:rPr>
          <w:szCs w:val="18"/>
        </w:rPr>
        <w:t xml:space="preserve">nnex </w:t>
      </w:r>
      <w:r w:rsidR="003B30C6">
        <w:rPr>
          <w:szCs w:val="18"/>
        </w:rPr>
        <w:t>I</w:t>
      </w:r>
      <w:r w:rsidRPr="00E2290D">
        <w:rPr>
          <w:szCs w:val="18"/>
        </w:rPr>
        <w:t xml:space="preserve"> </w:t>
      </w:r>
      <w:r w:rsidR="00277918">
        <w:rPr>
          <w:szCs w:val="18"/>
        </w:rPr>
        <w:t>to document</w:t>
      </w:r>
      <w:r w:rsidRPr="00E2290D">
        <w:rPr>
          <w:szCs w:val="18"/>
        </w:rPr>
        <w:t xml:space="preserve"> </w:t>
      </w:r>
      <w:hyperlink r:id="rId2" w:history="1">
        <w:r w:rsidRPr="00E2290D">
          <w:rPr>
            <w:rStyle w:val="Hyperlink"/>
            <w:szCs w:val="18"/>
          </w:rPr>
          <w:t>CBD/COP/16/10/Rev.1</w:t>
        </w:r>
      </w:hyperlink>
      <w:r w:rsidRPr="00E2290D">
        <w:rPr>
          <w:szCs w:val="18"/>
        </w:rPr>
        <w:t>.</w:t>
      </w:r>
    </w:p>
  </w:footnote>
  <w:footnote w:id="4">
    <w:p w14:paraId="487CEAC4" w14:textId="118DE192" w:rsidR="00581D45" w:rsidRPr="00E2290D" w:rsidRDefault="00581D45" w:rsidP="00F52DA8">
      <w:pPr>
        <w:pStyle w:val="FootnoteText"/>
        <w:rPr>
          <w:szCs w:val="18"/>
          <w:lang w:val="en-CA"/>
        </w:rPr>
      </w:pPr>
      <w:r w:rsidRPr="00E2290D">
        <w:rPr>
          <w:rStyle w:val="FootnoteReference"/>
          <w:szCs w:val="18"/>
        </w:rPr>
        <w:footnoteRef/>
      </w:r>
      <w:r w:rsidRPr="00E2290D">
        <w:rPr>
          <w:szCs w:val="18"/>
        </w:rPr>
        <w:t xml:space="preserve"> </w:t>
      </w:r>
      <w:r w:rsidR="00AF4EAB">
        <w:rPr>
          <w:szCs w:val="18"/>
        </w:rPr>
        <w:t>Submissions were received f</w:t>
      </w:r>
      <w:r w:rsidRPr="00E2290D">
        <w:rPr>
          <w:szCs w:val="18"/>
        </w:rPr>
        <w:t xml:space="preserve">rom </w:t>
      </w:r>
      <w:r w:rsidR="0072607E">
        <w:rPr>
          <w:szCs w:val="18"/>
        </w:rPr>
        <w:t xml:space="preserve">the European Union and </w:t>
      </w:r>
      <w:r w:rsidRPr="00E2290D">
        <w:rPr>
          <w:szCs w:val="18"/>
        </w:rPr>
        <w:t xml:space="preserve">the </w:t>
      </w:r>
      <w:r w:rsidR="00277918">
        <w:rPr>
          <w:szCs w:val="18"/>
        </w:rPr>
        <w:t>G</w:t>
      </w:r>
      <w:r w:rsidRPr="00E2290D">
        <w:rPr>
          <w:szCs w:val="18"/>
        </w:rPr>
        <w:t xml:space="preserve">overnments of Germany, Japan, Mexico, </w:t>
      </w:r>
      <w:r w:rsidR="00277918">
        <w:rPr>
          <w:szCs w:val="18"/>
        </w:rPr>
        <w:t xml:space="preserve">the </w:t>
      </w:r>
      <w:r w:rsidRPr="00574DB3">
        <w:rPr>
          <w:szCs w:val="18"/>
        </w:rPr>
        <w:t>Niger</w:t>
      </w:r>
      <w:r w:rsidRPr="00E2290D">
        <w:rPr>
          <w:szCs w:val="18"/>
        </w:rPr>
        <w:t xml:space="preserve"> </w:t>
      </w:r>
      <w:r w:rsidR="0072607E">
        <w:rPr>
          <w:szCs w:val="18"/>
        </w:rPr>
        <w:t xml:space="preserve">and </w:t>
      </w:r>
      <w:r w:rsidRPr="00E2290D">
        <w:rPr>
          <w:szCs w:val="18"/>
        </w:rPr>
        <w:t xml:space="preserve">Peru; the secretariats of the International Treaty on Plant Genetic Resources for Food and Agriculture, </w:t>
      </w:r>
      <w:r w:rsidR="00510E8A">
        <w:rPr>
          <w:szCs w:val="18"/>
        </w:rPr>
        <w:t xml:space="preserve">the </w:t>
      </w:r>
      <w:r w:rsidRPr="00E2290D">
        <w:rPr>
          <w:szCs w:val="18"/>
        </w:rPr>
        <w:t xml:space="preserve">International Whaling Commission and </w:t>
      </w:r>
      <w:r w:rsidR="001726F8">
        <w:rPr>
          <w:szCs w:val="18"/>
        </w:rPr>
        <w:t xml:space="preserve">the </w:t>
      </w:r>
      <w:r w:rsidR="001726F8" w:rsidRPr="00FD7B19">
        <w:rPr>
          <w:szCs w:val="18"/>
        </w:rPr>
        <w:t>Convention on Wetlands of International Importance especially as Waterfowl Habitat</w:t>
      </w:r>
      <w:r w:rsidR="001726F8">
        <w:rPr>
          <w:b/>
          <w:bCs/>
          <w:szCs w:val="18"/>
        </w:rPr>
        <w:t xml:space="preserve"> (</w:t>
      </w:r>
      <w:r w:rsidRPr="00E2290D">
        <w:rPr>
          <w:szCs w:val="18"/>
        </w:rPr>
        <w:t>Ramsar Convention</w:t>
      </w:r>
      <w:r w:rsidR="001726F8">
        <w:rPr>
          <w:szCs w:val="18"/>
        </w:rPr>
        <w:t>);</w:t>
      </w:r>
      <w:r w:rsidRPr="00E2290D">
        <w:rPr>
          <w:szCs w:val="18"/>
        </w:rPr>
        <w:t xml:space="preserve"> </w:t>
      </w:r>
      <w:r w:rsidR="008A34F3">
        <w:rPr>
          <w:szCs w:val="18"/>
        </w:rPr>
        <w:t xml:space="preserve">and </w:t>
      </w:r>
      <w:r w:rsidRPr="00E2290D">
        <w:rPr>
          <w:szCs w:val="18"/>
        </w:rPr>
        <w:t xml:space="preserve">the </w:t>
      </w:r>
      <w:r w:rsidRPr="00E2290D">
        <w:rPr>
          <w:szCs w:val="18"/>
          <w:lang w:val="en-US"/>
        </w:rPr>
        <w:t xml:space="preserve">Food and Agriculture Organization of the United Nations, </w:t>
      </w:r>
      <w:r w:rsidR="008A34F3">
        <w:rPr>
          <w:szCs w:val="18"/>
          <w:lang w:val="en-US"/>
        </w:rPr>
        <w:t xml:space="preserve">the </w:t>
      </w:r>
      <w:r w:rsidRPr="00E2290D">
        <w:rPr>
          <w:szCs w:val="18"/>
          <w:lang w:val="en-US"/>
        </w:rPr>
        <w:t xml:space="preserve">Office of the </w:t>
      </w:r>
      <w:r w:rsidR="008A34F3">
        <w:rPr>
          <w:szCs w:val="18"/>
          <w:lang w:val="en-US"/>
        </w:rPr>
        <w:t xml:space="preserve">United Nations </w:t>
      </w:r>
      <w:r w:rsidRPr="00E2290D">
        <w:rPr>
          <w:szCs w:val="18"/>
          <w:lang w:val="en-US"/>
        </w:rPr>
        <w:t>High Commissioner for Human Rights,</w:t>
      </w:r>
      <w:r w:rsidRPr="00E2290D">
        <w:rPr>
          <w:szCs w:val="18"/>
        </w:rPr>
        <w:t xml:space="preserve"> </w:t>
      </w:r>
      <w:r w:rsidR="008A34F3">
        <w:rPr>
          <w:szCs w:val="18"/>
        </w:rPr>
        <w:t xml:space="preserve">the </w:t>
      </w:r>
      <w:r w:rsidRPr="00E2290D">
        <w:rPr>
          <w:szCs w:val="18"/>
        </w:rPr>
        <w:t xml:space="preserve">United Nations Environment Programme, </w:t>
      </w:r>
      <w:r w:rsidR="00461D77">
        <w:rPr>
          <w:szCs w:val="18"/>
        </w:rPr>
        <w:t xml:space="preserve">the </w:t>
      </w:r>
      <w:r w:rsidR="00461D77" w:rsidRPr="00FD7B19">
        <w:rPr>
          <w:szCs w:val="18"/>
        </w:rPr>
        <w:t>United Nations Entity for Gender Equality and the Empowerment of Women</w:t>
      </w:r>
      <w:r w:rsidR="00461D77">
        <w:rPr>
          <w:szCs w:val="18"/>
        </w:rPr>
        <w:t xml:space="preserve"> (</w:t>
      </w:r>
      <w:r w:rsidRPr="00E2290D">
        <w:rPr>
          <w:szCs w:val="18"/>
        </w:rPr>
        <w:t>UN-Women</w:t>
      </w:r>
      <w:r w:rsidR="00461D77">
        <w:rPr>
          <w:szCs w:val="18"/>
        </w:rPr>
        <w:t>)</w:t>
      </w:r>
      <w:r w:rsidRPr="00E2290D">
        <w:rPr>
          <w:szCs w:val="18"/>
        </w:rPr>
        <w:t>,</w:t>
      </w:r>
      <w:r w:rsidRPr="00E2290D">
        <w:rPr>
          <w:szCs w:val="18"/>
          <w:lang w:val="en-US"/>
        </w:rPr>
        <w:t xml:space="preserve"> </w:t>
      </w:r>
      <w:r w:rsidR="008A34F3">
        <w:rPr>
          <w:szCs w:val="18"/>
          <w:lang w:val="en-US"/>
        </w:rPr>
        <w:t xml:space="preserve">the </w:t>
      </w:r>
      <w:r w:rsidRPr="00E2290D">
        <w:rPr>
          <w:szCs w:val="18"/>
          <w:lang w:val="en-US"/>
        </w:rPr>
        <w:t xml:space="preserve">International Tropical Timber Organization and </w:t>
      </w:r>
      <w:r w:rsidR="002E1003">
        <w:rPr>
          <w:szCs w:val="18"/>
          <w:lang w:val="en-US"/>
        </w:rPr>
        <w:t xml:space="preserve">the </w:t>
      </w:r>
      <w:bookmarkStart w:id="4" w:name="_Hlk217471605"/>
      <w:r w:rsidRPr="00E2290D">
        <w:rPr>
          <w:szCs w:val="18"/>
          <w:lang w:val="en-US"/>
        </w:rPr>
        <w:t xml:space="preserve">Barnes Hill Community Development </w:t>
      </w:r>
      <w:r w:rsidR="002E1003">
        <w:rPr>
          <w:szCs w:val="18"/>
          <w:lang w:val="en-US"/>
        </w:rPr>
        <w:t xml:space="preserve">Organization </w:t>
      </w:r>
      <w:r w:rsidRPr="00E2290D">
        <w:rPr>
          <w:szCs w:val="18"/>
          <w:lang w:val="en-US"/>
        </w:rPr>
        <w:t>Reloaded</w:t>
      </w:r>
      <w:bookmarkEnd w:id="4"/>
      <w:r w:rsidRPr="00E2290D">
        <w:rPr>
          <w:szCs w:val="18"/>
          <w:lang w:val="en-US"/>
        </w:rPr>
        <w:t>.</w:t>
      </w:r>
    </w:p>
  </w:footnote>
  <w:footnote w:id="5">
    <w:p w14:paraId="0DB9B0E3" w14:textId="18F16366" w:rsidR="00232184" w:rsidRPr="00232184" w:rsidRDefault="00232184">
      <w:pPr>
        <w:pStyle w:val="FootnoteText"/>
      </w:pPr>
      <w:r>
        <w:rPr>
          <w:rStyle w:val="FootnoteReference"/>
        </w:rPr>
        <w:footnoteRef/>
      </w:r>
      <w:r>
        <w:t xml:space="preserve"> </w:t>
      </w:r>
      <w:r w:rsidR="003D41FA">
        <w:t>N</w:t>
      </w:r>
      <w:r w:rsidR="00B930A4">
        <w:t>ot available at the time of reporting.</w:t>
      </w:r>
    </w:p>
  </w:footnote>
  <w:footnote w:id="6">
    <w:p w14:paraId="7B47363E" w14:textId="3C7FA9A0" w:rsidR="00581D45" w:rsidRPr="00E2290D" w:rsidRDefault="00581D45" w:rsidP="008E7D6F">
      <w:pPr>
        <w:pStyle w:val="FootnoteText"/>
        <w:rPr>
          <w:szCs w:val="18"/>
          <w:highlight w:val="yellow"/>
        </w:rPr>
      </w:pPr>
      <w:r w:rsidRPr="00E2290D">
        <w:rPr>
          <w:rStyle w:val="FootnoteReference"/>
          <w:szCs w:val="18"/>
        </w:rPr>
        <w:footnoteRef/>
      </w:r>
      <w:r w:rsidRPr="00E2290D">
        <w:rPr>
          <w:szCs w:val="18"/>
        </w:rPr>
        <w:t xml:space="preserve"> </w:t>
      </w:r>
      <w:r w:rsidR="006230EE">
        <w:rPr>
          <w:szCs w:val="18"/>
        </w:rPr>
        <w:t>Those activities i</w:t>
      </w:r>
      <w:r w:rsidRPr="00E2290D">
        <w:rPr>
          <w:szCs w:val="18"/>
        </w:rPr>
        <w:t>nclud</w:t>
      </w:r>
      <w:r w:rsidR="006230EE">
        <w:rPr>
          <w:szCs w:val="18"/>
        </w:rPr>
        <w:t>ed</w:t>
      </w:r>
      <w:r w:rsidRPr="00E2290D">
        <w:rPr>
          <w:szCs w:val="18"/>
        </w:rPr>
        <w:t xml:space="preserve"> regional dialogues convened to support Parties in developing monitoring frameworks for the </w:t>
      </w:r>
      <w:r w:rsidR="00D802B6">
        <w:rPr>
          <w:szCs w:val="18"/>
        </w:rPr>
        <w:t>Framework</w:t>
      </w:r>
      <w:r w:rsidRPr="00E2290D">
        <w:rPr>
          <w:szCs w:val="18"/>
        </w:rPr>
        <w:t xml:space="preserve"> and prepar</w:t>
      </w:r>
      <w:r w:rsidR="00F031E0">
        <w:rPr>
          <w:szCs w:val="18"/>
        </w:rPr>
        <w:t>ing</w:t>
      </w:r>
      <w:r w:rsidRPr="00E2290D">
        <w:rPr>
          <w:szCs w:val="18"/>
        </w:rPr>
        <w:t xml:space="preserve"> their national reports. Details are available in</w:t>
      </w:r>
      <w:r w:rsidR="006230EE">
        <w:rPr>
          <w:szCs w:val="18"/>
        </w:rPr>
        <w:t xml:space="preserve"> the</w:t>
      </w:r>
      <w:r>
        <w:rPr>
          <w:szCs w:val="18"/>
        </w:rPr>
        <w:t xml:space="preserve"> submission </w:t>
      </w:r>
      <w:r w:rsidR="00C928B9">
        <w:rPr>
          <w:szCs w:val="18"/>
        </w:rPr>
        <w:t xml:space="preserve">of UNEP </w:t>
      </w:r>
      <w:r w:rsidR="008149CB">
        <w:rPr>
          <w:szCs w:val="18"/>
        </w:rPr>
        <w:t xml:space="preserve">in response </w:t>
      </w:r>
      <w:r>
        <w:rPr>
          <w:szCs w:val="18"/>
        </w:rPr>
        <w:t xml:space="preserve">to notification </w:t>
      </w:r>
      <w:r w:rsidR="00B2515C">
        <w:rPr>
          <w:rFonts w:eastAsia="Aptos"/>
          <w:lang w:eastAsia="en-CA"/>
        </w:rPr>
        <w:t>No. </w:t>
      </w:r>
      <w:hyperlink r:id="rId3" w:history="1">
        <w:r w:rsidRPr="00727DBA">
          <w:rPr>
            <w:rStyle w:val="Hyperlink"/>
            <w:szCs w:val="18"/>
          </w:rPr>
          <w:t>2025-131</w:t>
        </w:r>
      </w:hyperlink>
      <w:r>
        <w:rPr>
          <w:szCs w:val="18"/>
        </w:rPr>
        <w:t xml:space="preserve"> </w:t>
      </w:r>
      <w:r w:rsidR="00947CE8">
        <w:rPr>
          <w:szCs w:val="18"/>
        </w:rPr>
        <w:t>of</w:t>
      </w:r>
      <w:r>
        <w:rPr>
          <w:szCs w:val="18"/>
        </w:rPr>
        <w:t xml:space="preserve"> 19 October 2025.</w:t>
      </w:r>
    </w:p>
  </w:footnote>
  <w:footnote w:id="7">
    <w:p w14:paraId="75F8EEF1" w14:textId="78F3FE8E" w:rsidR="00581D45" w:rsidRPr="00E2290D" w:rsidRDefault="00581D45" w:rsidP="008E7D6F">
      <w:pPr>
        <w:rPr>
          <w:sz w:val="18"/>
          <w:szCs w:val="18"/>
        </w:rPr>
      </w:pPr>
      <w:r w:rsidRPr="00E2290D">
        <w:rPr>
          <w:sz w:val="18"/>
          <w:szCs w:val="18"/>
          <w:vertAlign w:val="superscript"/>
        </w:rPr>
        <w:footnoteRef/>
      </w:r>
      <w:r w:rsidRPr="00E2290D">
        <w:rPr>
          <w:sz w:val="18"/>
          <w:szCs w:val="18"/>
          <w:vertAlign w:val="superscript"/>
        </w:rPr>
        <w:t xml:space="preserve"> </w:t>
      </w:r>
      <w:r w:rsidRPr="00E2290D">
        <w:rPr>
          <w:sz w:val="18"/>
          <w:szCs w:val="18"/>
        </w:rPr>
        <w:t xml:space="preserve">Further information is provided in </w:t>
      </w:r>
      <w:r w:rsidR="00947CE8">
        <w:rPr>
          <w:sz w:val="18"/>
          <w:szCs w:val="18"/>
        </w:rPr>
        <w:t xml:space="preserve">document </w:t>
      </w:r>
      <w:r w:rsidRPr="00E2290D">
        <w:rPr>
          <w:sz w:val="18"/>
          <w:szCs w:val="18"/>
        </w:rPr>
        <w:t xml:space="preserve">CBD/SBI/6/INF/4. </w:t>
      </w:r>
    </w:p>
  </w:footnote>
  <w:footnote w:id="8">
    <w:p w14:paraId="69F38EA8" w14:textId="348A9868" w:rsidR="00581D45" w:rsidRPr="00E2290D" w:rsidRDefault="00581D45" w:rsidP="008E7D6F">
      <w:pPr>
        <w:pStyle w:val="FootnoteText"/>
        <w:rPr>
          <w:szCs w:val="18"/>
          <w:lang w:val="en-CA"/>
        </w:rPr>
      </w:pPr>
      <w:r w:rsidRPr="00E2290D">
        <w:rPr>
          <w:rStyle w:val="FootnoteReference"/>
          <w:szCs w:val="18"/>
        </w:rPr>
        <w:footnoteRef/>
      </w:r>
      <w:r w:rsidRPr="00E2290D">
        <w:rPr>
          <w:szCs w:val="18"/>
        </w:rPr>
        <w:t xml:space="preserve"> UNEP and the Secretariat </w:t>
      </w:r>
      <w:r w:rsidR="0074084A">
        <w:rPr>
          <w:szCs w:val="18"/>
        </w:rPr>
        <w:t xml:space="preserve">of the Convention </w:t>
      </w:r>
      <w:r w:rsidRPr="00E2290D">
        <w:rPr>
          <w:szCs w:val="18"/>
        </w:rPr>
        <w:t xml:space="preserve">collaborated on One Health with other organizations </w:t>
      </w:r>
      <w:r w:rsidR="0074084A">
        <w:rPr>
          <w:szCs w:val="18"/>
        </w:rPr>
        <w:t xml:space="preserve">that are </w:t>
      </w:r>
      <w:r w:rsidRPr="00E2290D">
        <w:rPr>
          <w:szCs w:val="18"/>
        </w:rPr>
        <w:t xml:space="preserve">members of the Quadripartite </w:t>
      </w:r>
      <w:r w:rsidR="00EF4125">
        <w:rPr>
          <w:szCs w:val="18"/>
        </w:rPr>
        <w:t>a</w:t>
      </w:r>
      <w:r w:rsidRPr="00E2290D">
        <w:rPr>
          <w:szCs w:val="18"/>
        </w:rPr>
        <w:t xml:space="preserve">lliance </w:t>
      </w:r>
      <w:r w:rsidR="00210B24">
        <w:rPr>
          <w:szCs w:val="18"/>
        </w:rPr>
        <w:t>on</w:t>
      </w:r>
      <w:r w:rsidRPr="00E2290D">
        <w:rPr>
          <w:szCs w:val="18"/>
        </w:rPr>
        <w:t xml:space="preserve"> One Health. </w:t>
      </w:r>
      <w:r w:rsidR="00BF26CB">
        <w:rPr>
          <w:szCs w:val="18"/>
        </w:rPr>
        <w:t>Further</w:t>
      </w:r>
      <w:r w:rsidRPr="00E2290D">
        <w:rPr>
          <w:szCs w:val="18"/>
        </w:rPr>
        <w:t xml:space="preserve"> information can be found in </w:t>
      </w:r>
      <w:r w:rsidR="004863E8">
        <w:rPr>
          <w:szCs w:val="18"/>
        </w:rPr>
        <w:t xml:space="preserve">document </w:t>
      </w:r>
      <w:hyperlink r:id="rId4" w:tgtFrame="_blank" w:history="1">
        <w:r w:rsidRPr="00E2290D">
          <w:rPr>
            <w:rStyle w:val="Hyperlink"/>
            <w:szCs w:val="18"/>
          </w:rPr>
          <w:t>CBD/SBSTTA/27/9</w:t>
        </w:r>
      </w:hyperlink>
      <w:r w:rsidRPr="00574DB3">
        <w:rPr>
          <w:szCs w:val="18"/>
        </w:rPr>
        <w:t xml:space="preserve"> </w:t>
      </w:r>
      <w:r w:rsidRPr="00E2290D">
        <w:rPr>
          <w:szCs w:val="18"/>
        </w:rPr>
        <w:t xml:space="preserve">and </w:t>
      </w:r>
      <w:r w:rsidR="000919CE">
        <w:rPr>
          <w:szCs w:val="18"/>
        </w:rPr>
        <w:t>the</w:t>
      </w:r>
      <w:r w:rsidRPr="00E2290D">
        <w:rPr>
          <w:szCs w:val="18"/>
        </w:rPr>
        <w:t xml:space="preserve"> </w:t>
      </w:r>
      <w:r w:rsidR="000919CE" w:rsidRPr="00E2290D">
        <w:rPr>
          <w:szCs w:val="18"/>
        </w:rPr>
        <w:t xml:space="preserve">submission </w:t>
      </w:r>
      <w:r w:rsidR="000919CE">
        <w:rPr>
          <w:szCs w:val="18"/>
        </w:rPr>
        <w:t xml:space="preserve">of </w:t>
      </w:r>
      <w:r w:rsidRPr="00E2290D">
        <w:rPr>
          <w:szCs w:val="18"/>
        </w:rPr>
        <w:t xml:space="preserve">UNEP in response to notification </w:t>
      </w:r>
      <w:r w:rsidR="00B2515C">
        <w:rPr>
          <w:rFonts w:eastAsia="Aptos"/>
          <w:lang w:eastAsia="en-CA"/>
        </w:rPr>
        <w:t>No. </w:t>
      </w:r>
      <w:hyperlink r:id="rId5" w:history="1">
        <w:r w:rsidRPr="00C813D1">
          <w:rPr>
            <w:rStyle w:val="Hyperlink"/>
            <w:szCs w:val="18"/>
          </w:rPr>
          <w:t>2025-131</w:t>
        </w:r>
      </w:hyperlink>
      <w:r w:rsidRPr="00E2290D">
        <w:rPr>
          <w:szCs w:val="18"/>
        </w:rPr>
        <w:t>.</w:t>
      </w:r>
    </w:p>
  </w:footnote>
  <w:footnote w:id="9">
    <w:p w14:paraId="3FB4ADA8" w14:textId="53757646" w:rsidR="00581D45" w:rsidRPr="00E2290D" w:rsidRDefault="00581D45" w:rsidP="008E7D6F">
      <w:pPr>
        <w:rPr>
          <w:sz w:val="18"/>
          <w:szCs w:val="18"/>
          <w:lang w:val="en-CA"/>
        </w:rPr>
      </w:pPr>
      <w:r w:rsidRPr="00E2290D">
        <w:rPr>
          <w:rStyle w:val="FootnoteReference"/>
          <w:sz w:val="18"/>
          <w:szCs w:val="18"/>
        </w:rPr>
        <w:footnoteRef/>
      </w:r>
      <w:r w:rsidRPr="00574DB3">
        <w:rPr>
          <w:sz w:val="18"/>
          <w:szCs w:val="18"/>
          <w:lang w:val="en-US"/>
        </w:rPr>
        <w:t xml:space="preserve"> </w:t>
      </w:r>
      <w:r w:rsidRPr="00E2290D">
        <w:rPr>
          <w:sz w:val="18"/>
          <w:szCs w:val="18"/>
          <w:lang w:val="en-US"/>
        </w:rPr>
        <w:t xml:space="preserve">The Secretariat collaborates with the </w:t>
      </w:r>
      <w:r w:rsidR="00BF26CB" w:rsidRPr="00BF26CB">
        <w:rPr>
          <w:sz w:val="18"/>
          <w:szCs w:val="18"/>
        </w:rPr>
        <w:t>Data Reporting Tool for Multilateral Environmental Agreements</w:t>
      </w:r>
      <w:r w:rsidRPr="00E2290D">
        <w:rPr>
          <w:sz w:val="18"/>
          <w:szCs w:val="18"/>
          <w:lang w:val="en-US"/>
        </w:rPr>
        <w:t xml:space="preserve"> team on national reporting and the </w:t>
      </w:r>
      <w:r w:rsidR="00236163">
        <w:rPr>
          <w:sz w:val="18"/>
          <w:szCs w:val="18"/>
          <w:lang w:val="en-US"/>
        </w:rPr>
        <w:t>o</w:t>
      </w:r>
      <w:r w:rsidRPr="00E2290D">
        <w:rPr>
          <w:sz w:val="18"/>
          <w:szCs w:val="18"/>
          <w:lang w:val="en-US"/>
        </w:rPr>
        <w:t xml:space="preserve">nline </w:t>
      </w:r>
      <w:r w:rsidR="00236163">
        <w:rPr>
          <w:sz w:val="18"/>
          <w:szCs w:val="18"/>
          <w:lang w:val="en-US"/>
        </w:rPr>
        <w:t>r</w:t>
      </w:r>
      <w:r w:rsidRPr="00E2290D">
        <w:rPr>
          <w:sz w:val="18"/>
          <w:szCs w:val="18"/>
          <w:lang w:val="en-US"/>
        </w:rPr>
        <w:t xml:space="preserve">eporting </w:t>
      </w:r>
      <w:r w:rsidR="00236163">
        <w:rPr>
          <w:sz w:val="18"/>
          <w:szCs w:val="18"/>
          <w:lang w:val="en-US"/>
        </w:rPr>
        <w:t>t</w:t>
      </w:r>
      <w:r w:rsidRPr="00E2290D">
        <w:rPr>
          <w:sz w:val="18"/>
          <w:szCs w:val="18"/>
          <w:lang w:val="en-US"/>
        </w:rPr>
        <w:t>ool</w:t>
      </w:r>
      <w:r w:rsidR="005B779C">
        <w:rPr>
          <w:sz w:val="18"/>
          <w:szCs w:val="18"/>
          <w:lang w:val="en-US"/>
        </w:rPr>
        <w:t xml:space="preserve"> and </w:t>
      </w:r>
      <w:r w:rsidRPr="00E2290D">
        <w:rPr>
          <w:sz w:val="18"/>
          <w:szCs w:val="18"/>
          <w:lang w:val="en-US"/>
        </w:rPr>
        <w:t>provides information to the Da</w:t>
      </w:r>
      <w:r w:rsidR="00236163">
        <w:rPr>
          <w:sz w:val="18"/>
          <w:szCs w:val="18"/>
          <w:lang w:val="en-US"/>
        </w:rPr>
        <w:t>ta Reporting Tool</w:t>
      </w:r>
      <w:r w:rsidRPr="00E2290D">
        <w:rPr>
          <w:sz w:val="18"/>
          <w:szCs w:val="18"/>
          <w:lang w:val="en-US"/>
        </w:rPr>
        <w:t xml:space="preserve"> through an </w:t>
      </w:r>
      <w:r w:rsidR="007A70D7">
        <w:rPr>
          <w:sz w:val="18"/>
          <w:szCs w:val="18"/>
          <w:lang w:val="en-US"/>
        </w:rPr>
        <w:t>a</w:t>
      </w:r>
      <w:r w:rsidRPr="00E2290D">
        <w:rPr>
          <w:sz w:val="18"/>
          <w:szCs w:val="18"/>
          <w:lang w:val="en-US"/>
        </w:rPr>
        <w:t xml:space="preserve">pplication </w:t>
      </w:r>
      <w:r w:rsidR="007A70D7">
        <w:rPr>
          <w:sz w:val="18"/>
          <w:szCs w:val="18"/>
          <w:lang w:val="en-US"/>
        </w:rPr>
        <w:t>p</w:t>
      </w:r>
      <w:r w:rsidRPr="00E2290D">
        <w:rPr>
          <w:sz w:val="18"/>
          <w:szCs w:val="18"/>
          <w:lang w:val="en-US"/>
        </w:rPr>
        <w:t xml:space="preserve">rogramming </w:t>
      </w:r>
      <w:r w:rsidR="007A70D7">
        <w:rPr>
          <w:sz w:val="18"/>
          <w:szCs w:val="18"/>
          <w:lang w:val="en-US"/>
        </w:rPr>
        <w:t>i</w:t>
      </w:r>
      <w:r w:rsidRPr="00E2290D">
        <w:rPr>
          <w:sz w:val="18"/>
          <w:szCs w:val="18"/>
          <w:lang w:val="en-US"/>
        </w:rPr>
        <w:t>nterface</w:t>
      </w:r>
      <w:r w:rsidR="007A70D7">
        <w:rPr>
          <w:sz w:val="18"/>
          <w:szCs w:val="18"/>
          <w:lang w:val="en-US"/>
        </w:rPr>
        <w:t xml:space="preserve"> (API)</w:t>
      </w:r>
      <w:r w:rsidRPr="00E2290D">
        <w:rPr>
          <w:sz w:val="18"/>
          <w:szCs w:val="18"/>
          <w:lang w:val="en-US"/>
        </w:rPr>
        <w:t>, which aims to</w:t>
      </w:r>
      <w:r w:rsidR="00236163">
        <w:rPr>
          <w:sz w:val="18"/>
          <w:szCs w:val="18"/>
          <w:lang w:val="en-US"/>
        </w:rPr>
        <w:t>wards</w:t>
      </w:r>
      <w:r w:rsidRPr="00E2290D">
        <w:rPr>
          <w:sz w:val="18"/>
          <w:szCs w:val="18"/>
          <w:lang w:val="en-US"/>
        </w:rPr>
        <w:t xml:space="preserve"> facilitat</w:t>
      </w:r>
      <w:r w:rsidR="00236163">
        <w:rPr>
          <w:sz w:val="18"/>
          <w:szCs w:val="18"/>
          <w:lang w:val="en-US"/>
        </w:rPr>
        <w:t>ing</w:t>
      </w:r>
      <w:r w:rsidRPr="00E2290D">
        <w:rPr>
          <w:sz w:val="18"/>
          <w:szCs w:val="18"/>
          <w:lang w:val="en-US"/>
        </w:rPr>
        <w:t xml:space="preserve"> Parties’ access to information when preparing their national targets and national reports. </w:t>
      </w:r>
      <w:r w:rsidR="007C1629">
        <w:rPr>
          <w:sz w:val="18"/>
          <w:szCs w:val="18"/>
          <w:lang w:val="en-US"/>
        </w:rPr>
        <w:t>The Secretariat has</w:t>
      </w:r>
      <w:r w:rsidRPr="00E2290D">
        <w:rPr>
          <w:sz w:val="18"/>
          <w:szCs w:val="18"/>
          <w:lang w:val="en-US"/>
        </w:rPr>
        <w:t xml:space="preserve"> collaborated </w:t>
      </w:r>
      <w:r w:rsidR="00E44B51">
        <w:rPr>
          <w:sz w:val="18"/>
          <w:szCs w:val="18"/>
          <w:lang w:val="en-US"/>
        </w:rPr>
        <w:t xml:space="preserve">as well </w:t>
      </w:r>
      <w:r w:rsidRPr="00E2290D">
        <w:rPr>
          <w:sz w:val="18"/>
          <w:szCs w:val="18"/>
          <w:lang w:val="en-US"/>
        </w:rPr>
        <w:t>on</w:t>
      </w:r>
      <w:r w:rsidRPr="00E2290D">
        <w:rPr>
          <w:sz w:val="18"/>
          <w:szCs w:val="18"/>
        </w:rPr>
        <w:t xml:space="preserve"> </w:t>
      </w:r>
      <w:r w:rsidR="0035574B">
        <w:rPr>
          <w:sz w:val="18"/>
          <w:szCs w:val="18"/>
        </w:rPr>
        <w:t xml:space="preserve">the holding of </w:t>
      </w:r>
      <w:r w:rsidRPr="00E2290D">
        <w:rPr>
          <w:sz w:val="18"/>
          <w:szCs w:val="18"/>
        </w:rPr>
        <w:t>workshops on knowledge management</w:t>
      </w:r>
      <w:r w:rsidR="0035574B">
        <w:rPr>
          <w:sz w:val="18"/>
          <w:szCs w:val="18"/>
        </w:rPr>
        <w:t xml:space="preserve"> (s</w:t>
      </w:r>
      <w:r w:rsidRPr="00E2290D">
        <w:rPr>
          <w:sz w:val="18"/>
          <w:szCs w:val="18"/>
        </w:rPr>
        <w:t>ee</w:t>
      </w:r>
      <w:r w:rsidR="0035574B">
        <w:rPr>
          <w:sz w:val="18"/>
          <w:szCs w:val="18"/>
        </w:rPr>
        <w:t xml:space="preserve"> </w:t>
      </w:r>
      <w:hyperlink r:id="rId6" w:history="1">
        <w:r w:rsidR="006D625B" w:rsidRPr="006D625B">
          <w:rPr>
            <w:rStyle w:val="Hyperlink"/>
            <w:sz w:val="18"/>
            <w:szCs w:val="18"/>
          </w:rPr>
          <w:t>https://km4b.cbd.int</w:t>
        </w:r>
      </w:hyperlink>
      <w:r w:rsidR="007A7E7A">
        <w:t>)</w:t>
      </w:r>
      <w:r w:rsidRPr="00E2290D">
        <w:rPr>
          <w:sz w:val="18"/>
          <w:szCs w:val="18"/>
        </w:rPr>
        <w:t>.</w:t>
      </w:r>
    </w:p>
  </w:footnote>
  <w:footnote w:id="10">
    <w:p w14:paraId="1176CBB8" w14:textId="0A6FCD69" w:rsidR="00581D45" w:rsidRPr="00E2290D" w:rsidRDefault="00581D45" w:rsidP="00866EAC">
      <w:pPr>
        <w:pStyle w:val="FootnoteText"/>
        <w:rPr>
          <w:szCs w:val="18"/>
        </w:rPr>
      </w:pPr>
      <w:r w:rsidRPr="00E2290D">
        <w:rPr>
          <w:rStyle w:val="FootnoteReference"/>
          <w:szCs w:val="18"/>
        </w:rPr>
        <w:footnoteRef/>
      </w:r>
      <w:r w:rsidRPr="00E2290D">
        <w:rPr>
          <w:szCs w:val="18"/>
        </w:rPr>
        <w:t xml:space="preserve"> The </w:t>
      </w:r>
      <w:hyperlink r:id="rId7" w:history="1">
        <w:r w:rsidRPr="00E2290D">
          <w:rPr>
            <w:rStyle w:val="Hyperlink"/>
            <w:szCs w:val="18"/>
          </w:rPr>
          <w:t>Bern Process</w:t>
        </w:r>
      </w:hyperlink>
      <w:r w:rsidRPr="00E2290D">
        <w:rPr>
          <w:szCs w:val="18"/>
        </w:rPr>
        <w:t xml:space="preserve"> is an informal party-led </w:t>
      </w:r>
      <w:r w:rsidR="00A1539E">
        <w:rPr>
          <w:szCs w:val="18"/>
        </w:rPr>
        <w:t>arrangement for</w:t>
      </w:r>
      <w:r w:rsidRPr="00E2290D">
        <w:rPr>
          <w:szCs w:val="18"/>
        </w:rPr>
        <w:t xml:space="preserve"> cooperation among biodiversity-related conventions and other relevant multilateral environmental agreements in the context of the Kunming-Montreal Global Biodiversity Framework. In its decision 15/13, </w:t>
      </w:r>
      <w:r w:rsidR="00E737A4">
        <w:rPr>
          <w:szCs w:val="18"/>
        </w:rPr>
        <w:t>the Conference of the Parties</w:t>
      </w:r>
      <w:r w:rsidRPr="00E2290D">
        <w:rPr>
          <w:szCs w:val="18"/>
        </w:rPr>
        <w:t xml:space="preserve"> request</w:t>
      </w:r>
      <w:r w:rsidR="00E737A4">
        <w:rPr>
          <w:szCs w:val="18"/>
        </w:rPr>
        <w:t>ed</w:t>
      </w:r>
      <w:r w:rsidRPr="00E2290D">
        <w:rPr>
          <w:szCs w:val="18"/>
        </w:rPr>
        <w:t xml:space="preserve"> the Executive Secretary and encourage</w:t>
      </w:r>
      <w:r w:rsidR="003706DF">
        <w:rPr>
          <w:szCs w:val="18"/>
        </w:rPr>
        <w:t>d</w:t>
      </w:r>
      <w:r w:rsidRPr="00E2290D">
        <w:rPr>
          <w:szCs w:val="18"/>
        </w:rPr>
        <w:t xml:space="preserve"> Parties to actively engage in the Bern </w:t>
      </w:r>
      <w:r w:rsidR="006B121F">
        <w:rPr>
          <w:szCs w:val="18"/>
        </w:rPr>
        <w:t>P</w:t>
      </w:r>
      <w:r w:rsidRPr="00E2290D">
        <w:rPr>
          <w:szCs w:val="18"/>
        </w:rPr>
        <w:t>rocess.</w:t>
      </w:r>
    </w:p>
  </w:footnote>
  <w:footnote w:id="11">
    <w:p w14:paraId="51D5B160" w14:textId="70E13AAF" w:rsidR="00581D45" w:rsidRPr="00E2290D" w:rsidRDefault="00581D45" w:rsidP="00881A98">
      <w:pPr>
        <w:pStyle w:val="FootnoteText"/>
        <w:rPr>
          <w:szCs w:val="18"/>
          <w:lang w:val="en-CA"/>
        </w:rPr>
      </w:pPr>
      <w:r w:rsidRPr="00E2290D">
        <w:rPr>
          <w:rStyle w:val="FootnoteReference"/>
          <w:szCs w:val="18"/>
        </w:rPr>
        <w:footnoteRef/>
      </w:r>
      <w:r w:rsidRPr="00E2290D">
        <w:rPr>
          <w:szCs w:val="18"/>
        </w:rPr>
        <w:t xml:space="preserve"> Available </w:t>
      </w:r>
      <w:r w:rsidR="00A670B5">
        <w:rPr>
          <w:szCs w:val="18"/>
        </w:rPr>
        <w:t>via the following hyperlink:</w:t>
      </w:r>
      <w:r w:rsidR="00997451">
        <w:rPr>
          <w:szCs w:val="18"/>
        </w:rPr>
        <w:t xml:space="preserve"> </w:t>
      </w:r>
      <w:hyperlink r:id="rId8" w:history="1">
        <w:r w:rsidRPr="00E2290D">
          <w:rPr>
            <w:color w:val="0000FF"/>
            <w:szCs w:val="18"/>
            <w:u w:val="single"/>
          </w:rPr>
          <w:t>briefing-note-applying-a-human-rights-based-approach-in-line-with-sectionc-kunming-montreal.pdf</w:t>
        </w:r>
      </w:hyperlink>
      <w:r w:rsidRPr="00E2290D">
        <w:rPr>
          <w:szCs w:val="18"/>
        </w:rPr>
        <w:t xml:space="preserve">. Also relevant </w:t>
      </w:r>
      <w:r w:rsidR="004F633A">
        <w:rPr>
          <w:szCs w:val="18"/>
        </w:rPr>
        <w:t xml:space="preserve">in this regard </w:t>
      </w:r>
      <w:r w:rsidRPr="00E2290D">
        <w:rPr>
          <w:szCs w:val="18"/>
        </w:rPr>
        <w:t xml:space="preserve">is the submission </w:t>
      </w:r>
      <w:r w:rsidR="00887B0A">
        <w:rPr>
          <w:szCs w:val="18"/>
        </w:rPr>
        <w:t xml:space="preserve">of </w:t>
      </w:r>
      <w:r w:rsidR="00887B0A" w:rsidRPr="00E2290D">
        <w:rPr>
          <w:szCs w:val="18"/>
        </w:rPr>
        <w:t xml:space="preserve">OHCHR </w:t>
      </w:r>
      <w:r w:rsidRPr="00E2290D">
        <w:rPr>
          <w:szCs w:val="18"/>
        </w:rPr>
        <w:t xml:space="preserve">in response to notification </w:t>
      </w:r>
      <w:r w:rsidR="00B262F4">
        <w:rPr>
          <w:szCs w:val="18"/>
        </w:rPr>
        <w:t>No. </w:t>
      </w:r>
      <w:hyperlink r:id="rId9" w:history="1">
        <w:r w:rsidRPr="00E2290D">
          <w:rPr>
            <w:rStyle w:val="Hyperlink"/>
            <w:szCs w:val="18"/>
          </w:rPr>
          <w:t>2025-131</w:t>
        </w:r>
      </w:hyperlink>
      <w:r>
        <w:t xml:space="preserve"> of 19 October 2025</w:t>
      </w:r>
      <w:r w:rsidRPr="00E2290D">
        <w:rPr>
          <w:szCs w:val="18"/>
        </w:rPr>
        <w:t xml:space="preserve">. </w:t>
      </w:r>
    </w:p>
  </w:footnote>
  <w:footnote w:id="12">
    <w:p w14:paraId="0E028C6A" w14:textId="10950A4E" w:rsidR="00581D45" w:rsidRPr="00E2290D" w:rsidRDefault="00581D45" w:rsidP="00DD1415">
      <w:pPr>
        <w:pStyle w:val="FootnoteText"/>
        <w:rPr>
          <w:szCs w:val="18"/>
        </w:rPr>
      </w:pPr>
      <w:r w:rsidRPr="00E2290D">
        <w:rPr>
          <w:rStyle w:val="FootnoteReference"/>
          <w:szCs w:val="18"/>
        </w:rPr>
        <w:footnoteRef/>
      </w:r>
      <w:r w:rsidRPr="00E2290D">
        <w:rPr>
          <w:szCs w:val="18"/>
        </w:rPr>
        <w:t xml:space="preserve"> The Group is composed of the heads of the Secretariats of the Convention on Biological Diversity, </w:t>
      </w:r>
      <w:bookmarkStart w:id="7" w:name="_Hlk217164459"/>
      <w:r w:rsidR="00CF69A2">
        <w:rPr>
          <w:szCs w:val="18"/>
        </w:rPr>
        <w:t xml:space="preserve">the </w:t>
      </w:r>
      <w:r w:rsidRPr="00E2290D">
        <w:rPr>
          <w:szCs w:val="18"/>
        </w:rPr>
        <w:t>Convention on International Trade in Endangered Species of Wild Fauna and Flora</w:t>
      </w:r>
      <w:bookmarkEnd w:id="7"/>
      <w:r w:rsidRPr="00E2290D">
        <w:rPr>
          <w:szCs w:val="18"/>
        </w:rPr>
        <w:t xml:space="preserve">, </w:t>
      </w:r>
      <w:r w:rsidR="00D0458D">
        <w:rPr>
          <w:szCs w:val="18"/>
        </w:rPr>
        <w:t xml:space="preserve">the </w:t>
      </w:r>
      <w:r w:rsidRPr="00E2290D">
        <w:rPr>
          <w:szCs w:val="18"/>
        </w:rPr>
        <w:t xml:space="preserve">Convention on </w:t>
      </w:r>
      <w:r w:rsidR="009B0A79">
        <w:rPr>
          <w:szCs w:val="18"/>
        </w:rPr>
        <w:t xml:space="preserve">the Conservation </w:t>
      </w:r>
      <w:r w:rsidR="008E1FD2">
        <w:rPr>
          <w:szCs w:val="18"/>
        </w:rPr>
        <w:t xml:space="preserve">of </w:t>
      </w:r>
      <w:r w:rsidRPr="00E2290D">
        <w:rPr>
          <w:szCs w:val="18"/>
        </w:rPr>
        <w:t>Migratory Species</w:t>
      </w:r>
      <w:r w:rsidR="008E1FD2">
        <w:rPr>
          <w:szCs w:val="18"/>
        </w:rPr>
        <w:t xml:space="preserve"> of Wild Animals</w:t>
      </w:r>
      <w:r w:rsidRPr="00E2290D">
        <w:rPr>
          <w:szCs w:val="18"/>
        </w:rPr>
        <w:t xml:space="preserve">, </w:t>
      </w:r>
      <w:r w:rsidR="008E1FD2">
        <w:rPr>
          <w:szCs w:val="18"/>
        </w:rPr>
        <w:t xml:space="preserve">the </w:t>
      </w:r>
      <w:r w:rsidRPr="00E2290D">
        <w:rPr>
          <w:szCs w:val="18"/>
        </w:rPr>
        <w:t xml:space="preserve">Ramsar </w:t>
      </w:r>
      <w:bookmarkStart w:id="8" w:name="_Hlk217164754"/>
      <w:r w:rsidRPr="00E2290D">
        <w:rPr>
          <w:szCs w:val="18"/>
        </w:rPr>
        <w:t>Convention</w:t>
      </w:r>
      <w:r w:rsidR="0072607E">
        <w:rPr>
          <w:szCs w:val="18"/>
        </w:rPr>
        <w:t>,</w:t>
      </w:r>
      <w:r w:rsidRPr="00E2290D">
        <w:rPr>
          <w:szCs w:val="18"/>
        </w:rPr>
        <w:t xml:space="preserve"> </w:t>
      </w:r>
      <w:bookmarkEnd w:id="8"/>
      <w:r w:rsidR="00343F3E">
        <w:rPr>
          <w:szCs w:val="18"/>
        </w:rPr>
        <w:t xml:space="preserve">the </w:t>
      </w:r>
      <w:r w:rsidR="00343F3E" w:rsidRPr="00E2290D">
        <w:rPr>
          <w:szCs w:val="18"/>
        </w:rPr>
        <w:t xml:space="preserve">Convention </w:t>
      </w:r>
      <w:r w:rsidR="00343F3E">
        <w:rPr>
          <w:szCs w:val="18"/>
        </w:rPr>
        <w:t>for the Protection of the World Cultural and Natural Heritage</w:t>
      </w:r>
      <w:r w:rsidR="00A936D3">
        <w:rPr>
          <w:szCs w:val="18"/>
        </w:rPr>
        <w:t xml:space="preserve"> of the United Nations </w:t>
      </w:r>
      <w:r w:rsidR="009338B6">
        <w:rPr>
          <w:szCs w:val="18"/>
        </w:rPr>
        <w:t>Educational, Scientific and Cultural Organization</w:t>
      </w:r>
      <w:r w:rsidRPr="00E2290D">
        <w:rPr>
          <w:szCs w:val="18"/>
        </w:rPr>
        <w:t xml:space="preserve">, </w:t>
      </w:r>
      <w:r w:rsidR="00805ADF">
        <w:rPr>
          <w:szCs w:val="18"/>
        </w:rPr>
        <w:t xml:space="preserve">the </w:t>
      </w:r>
      <w:r w:rsidRPr="00E2290D">
        <w:rPr>
          <w:szCs w:val="18"/>
        </w:rPr>
        <w:t xml:space="preserve">International Plant Protection Convention, </w:t>
      </w:r>
      <w:r w:rsidR="000F2BED">
        <w:rPr>
          <w:szCs w:val="18"/>
        </w:rPr>
        <w:t xml:space="preserve">the </w:t>
      </w:r>
      <w:r w:rsidRPr="00E2290D">
        <w:rPr>
          <w:szCs w:val="18"/>
        </w:rPr>
        <w:t xml:space="preserve">International Treaty on Plant Genetic Resources for Food and Agriculture and </w:t>
      </w:r>
      <w:r w:rsidR="00004AE6">
        <w:rPr>
          <w:szCs w:val="18"/>
        </w:rPr>
        <w:t xml:space="preserve">the </w:t>
      </w:r>
      <w:r w:rsidRPr="00E2290D">
        <w:rPr>
          <w:szCs w:val="18"/>
        </w:rPr>
        <w:t>International Whaling Commission.</w:t>
      </w:r>
    </w:p>
  </w:footnote>
  <w:footnote w:id="13">
    <w:p w14:paraId="12D17E80" w14:textId="662B7A4D" w:rsidR="00581D45" w:rsidRPr="00E2290D" w:rsidRDefault="00581D45" w:rsidP="00F05A41">
      <w:pPr>
        <w:pStyle w:val="FootnoteText"/>
        <w:rPr>
          <w:szCs w:val="18"/>
        </w:rPr>
      </w:pPr>
      <w:r w:rsidRPr="00E2290D">
        <w:rPr>
          <w:rStyle w:val="FootnoteReference"/>
          <w:szCs w:val="18"/>
        </w:rPr>
        <w:footnoteRef/>
      </w:r>
      <w:r w:rsidRPr="00E2290D">
        <w:rPr>
          <w:szCs w:val="18"/>
        </w:rPr>
        <w:t xml:space="preserve"> The Group held</w:t>
      </w:r>
      <w:r>
        <w:rPr>
          <w:szCs w:val="18"/>
        </w:rPr>
        <w:t xml:space="preserve"> </w:t>
      </w:r>
      <w:r w:rsidRPr="00E2290D">
        <w:rPr>
          <w:szCs w:val="18"/>
        </w:rPr>
        <w:t>coordination meeting</w:t>
      </w:r>
      <w:r>
        <w:rPr>
          <w:szCs w:val="18"/>
        </w:rPr>
        <w:t>s</w:t>
      </w:r>
      <w:r w:rsidRPr="00E2290D">
        <w:rPr>
          <w:szCs w:val="18"/>
        </w:rPr>
        <w:t xml:space="preserve"> and a </w:t>
      </w:r>
      <w:r>
        <w:rPr>
          <w:szCs w:val="18"/>
        </w:rPr>
        <w:t xml:space="preserve">joint </w:t>
      </w:r>
      <w:r w:rsidRPr="006F2B08">
        <w:t>side</w:t>
      </w:r>
      <w:r w:rsidR="004D1CDA">
        <w:t xml:space="preserve"> </w:t>
      </w:r>
      <w:r w:rsidRPr="006F2B08">
        <w:t>event</w:t>
      </w:r>
      <w:r w:rsidRPr="00E2290D">
        <w:rPr>
          <w:szCs w:val="18"/>
        </w:rPr>
        <w:t xml:space="preserve"> on </w:t>
      </w:r>
      <w:r>
        <w:rPr>
          <w:szCs w:val="18"/>
        </w:rPr>
        <w:t xml:space="preserve">issues related to </w:t>
      </w:r>
      <w:r w:rsidRPr="00E2290D">
        <w:rPr>
          <w:szCs w:val="18"/>
        </w:rPr>
        <w:t>national and global synergies among the conventions</w:t>
      </w:r>
      <w:r>
        <w:rPr>
          <w:szCs w:val="18"/>
        </w:rPr>
        <w:t xml:space="preserve">. The </w:t>
      </w:r>
      <w:r w:rsidRPr="00E2290D">
        <w:rPr>
          <w:szCs w:val="18"/>
        </w:rPr>
        <w:t>meeting</w:t>
      </w:r>
      <w:r>
        <w:rPr>
          <w:szCs w:val="18"/>
        </w:rPr>
        <w:t xml:space="preserve"> held on </w:t>
      </w:r>
      <w:r w:rsidRPr="00E2290D">
        <w:rPr>
          <w:szCs w:val="18"/>
        </w:rPr>
        <w:t xml:space="preserve">21 February 2025 </w:t>
      </w:r>
      <w:r>
        <w:rPr>
          <w:szCs w:val="18"/>
        </w:rPr>
        <w:t xml:space="preserve">was </w:t>
      </w:r>
      <w:r w:rsidRPr="00E2290D">
        <w:rPr>
          <w:szCs w:val="18"/>
        </w:rPr>
        <w:t xml:space="preserve">hosted by the </w:t>
      </w:r>
      <w:r w:rsidR="005F09CA">
        <w:rPr>
          <w:szCs w:val="18"/>
        </w:rPr>
        <w:t>S</w:t>
      </w:r>
      <w:r w:rsidR="005F09CA" w:rsidRPr="00E2290D">
        <w:rPr>
          <w:szCs w:val="18"/>
        </w:rPr>
        <w:t xml:space="preserve">ecretariats </w:t>
      </w:r>
      <w:r w:rsidR="005F09CA">
        <w:rPr>
          <w:szCs w:val="18"/>
        </w:rPr>
        <w:t xml:space="preserve">of the </w:t>
      </w:r>
      <w:r w:rsidR="005F09CA" w:rsidRPr="005F09CA">
        <w:rPr>
          <w:szCs w:val="18"/>
        </w:rPr>
        <w:t>International Plant Protection Convention</w:t>
      </w:r>
      <w:r w:rsidRPr="00E2290D">
        <w:rPr>
          <w:szCs w:val="18"/>
        </w:rPr>
        <w:t xml:space="preserve"> and</w:t>
      </w:r>
      <w:r w:rsidR="005F09CA" w:rsidRPr="005F09CA">
        <w:rPr>
          <w:sz w:val="22"/>
          <w:szCs w:val="18"/>
        </w:rPr>
        <w:t xml:space="preserve"> </w:t>
      </w:r>
      <w:r w:rsidR="005F09CA" w:rsidRPr="005F09CA">
        <w:rPr>
          <w:szCs w:val="18"/>
        </w:rPr>
        <w:t>the International Treaty on Plant Genetic Resources for Food and Agriculture</w:t>
      </w:r>
      <w:r w:rsidRPr="00E2290D">
        <w:rPr>
          <w:szCs w:val="18"/>
        </w:rPr>
        <w:t xml:space="preserve"> </w:t>
      </w:r>
      <w:r>
        <w:rPr>
          <w:szCs w:val="18"/>
        </w:rPr>
        <w:t xml:space="preserve">and the </w:t>
      </w:r>
      <w:r w:rsidR="001E5406">
        <w:rPr>
          <w:szCs w:val="18"/>
        </w:rPr>
        <w:t>meeting</w:t>
      </w:r>
      <w:r>
        <w:rPr>
          <w:szCs w:val="18"/>
        </w:rPr>
        <w:t xml:space="preserve"> </w:t>
      </w:r>
      <w:r w:rsidR="00446241">
        <w:rPr>
          <w:szCs w:val="18"/>
        </w:rPr>
        <w:t xml:space="preserve">held </w:t>
      </w:r>
      <w:r>
        <w:rPr>
          <w:szCs w:val="18"/>
        </w:rPr>
        <w:t xml:space="preserve">on </w:t>
      </w:r>
      <w:r w:rsidRPr="00E2290D">
        <w:rPr>
          <w:szCs w:val="18"/>
          <w:lang w:val="en-CA" w:eastAsia="en-CA"/>
        </w:rPr>
        <w:t>9 September 2025</w:t>
      </w:r>
      <w:r>
        <w:rPr>
          <w:szCs w:val="18"/>
          <w:lang w:val="en-CA" w:eastAsia="en-CA"/>
        </w:rPr>
        <w:t xml:space="preserve"> </w:t>
      </w:r>
      <w:r w:rsidR="001E5406">
        <w:rPr>
          <w:szCs w:val="18"/>
          <w:lang w:val="en-CA" w:eastAsia="en-CA"/>
        </w:rPr>
        <w:t xml:space="preserve">was hosted </w:t>
      </w:r>
      <w:r>
        <w:rPr>
          <w:szCs w:val="18"/>
          <w:lang w:val="en-CA" w:eastAsia="en-CA"/>
        </w:rPr>
        <w:t xml:space="preserve">by </w:t>
      </w:r>
      <w:r w:rsidR="00CA3D0E">
        <w:rPr>
          <w:szCs w:val="18"/>
          <w:lang w:val="en-CA" w:eastAsia="en-CA"/>
        </w:rPr>
        <w:t xml:space="preserve">the </w:t>
      </w:r>
      <w:r w:rsidR="00CA3D0E" w:rsidRPr="00E2290D">
        <w:rPr>
          <w:szCs w:val="18"/>
          <w:lang w:val="en-CA" w:eastAsia="en-CA"/>
        </w:rPr>
        <w:t>Secretaria</w:t>
      </w:r>
      <w:r w:rsidR="00CA3D0E">
        <w:rPr>
          <w:szCs w:val="18"/>
          <w:lang w:val="en-CA" w:eastAsia="en-CA"/>
        </w:rPr>
        <w:t xml:space="preserve">t of the </w:t>
      </w:r>
      <w:r w:rsidR="00CA3D0E" w:rsidRPr="00CA3D0E">
        <w:rPr>
          <w:szCs w:val="18"/>
          <w:lang w:eastAsia="en-CA"/>
        </w:rPr>
        <w:t>Convention on International Trade in Endangered Species of Wild Fauna and Flora</w:t>
      </w:r>
      <w:r>
        <w:rPr>
          <w:szCs w:val="18"/>
          <w:lang w:val="en-CA" w:eastAsia="en-CA"/>
        </w:rPr>
        <w:t xml:space="preserve">. </w:t>
      </w:r>
      <w:r w:rsidR="00031D5A">
        <w:rPr>
          <w:szCs w:val="18"/>
          <w:lang w:val="en-CA" w:eastAsia="en-CA"/>
        </w:rPr>
        <w:t>A</w:t>
      </w:r>
      <w:r w:rsidRPr="00E2290D">
        <w:rPr>
          <w:szCs w:val="18"/>
          <w:lang w:val="en-CA" w:eastAsia="en-CA"/>
        </w:rPr>
        <w:t xml:space="preserve"> technical meeting on </w:t>
      </w:r>
      <w:r w:rsidR="00031D5A">
        <w:rPr>
          <w:szCs w:val="18"/>
          <w:lang w:val="en-CA" w:eastAsia="en-CA"/>
        </w:rPr>
        <w:t>the Group’s</w:t>
      </w:r>
      <w:r w:rsidRPr="00E2290D">
        <w:rPr>
          <w:szCs w:val="18"/>
          <w:lang w:val="en-CA" w:eastAsia="en-CA"/>
        </w:rPr>
        <w:t xml:space="preserve"> contributions to the global report </w:t>
      </w:r>
      <w:r w:rsidR="00031D5A">
        <w:rPr>
          <w:szCs w:val="18"/>
          <w:lang w:val="en-CA" w:eastAsia="en-CA"/>
        </w:rPr>
        <w:t xml:space="preserve">was held </w:t>
      </w:r>
      <w:r w:rsidRPr="00E2290D">
        <w:rPr>
          <w:szCs w:val="18"/>
          <w:lang w:val="en-CA" w:eastAsia="en-CA"/>
        </w:rPr>
        <w:t>on 11 September 2025</w:t>
      </w:r>
      <w:r w:rsidR="007A1EF5">
        <w:rPr>
          <w:szCs w:val="18"/>
          <w:lang w:val="en-CA" w:eastAsia="en-CA"/>
        </w:rPr>
        <w:t xml:space="preserve"> (s</w:t>
      </w:r>
      <w:r w:rsidRPr="00E2290D">
        <w:rPr>
          <w:szCs w:val="18"/>
          <w:lang w:val="en-CA" w:eastAsia="en-CA"/>
        </w:rPr>
        <w:t>ee www.cbd.int/blg0</w:t>
      </w:r>
      <w:r w:rsidR="007A1EF5">
        <w:rPr>
          <w:szCs w:val="18"/>
          <w:lang w:val="en-CA" w:eastAsia="en-CA"/>
        </w:rPr>
        <w:t>)</w:t>
      </w:r>
      <w:r w:rsidRPr="00E2290D">
        <w:rPr>
          <w:szCs w:val="18"/>
          <w:lang w:val="en-CA" w:eastAsia="en-CA"/>
        </w:rPr>
        <w:t>.</w:t>
      </w:r>
    </w:p>
  </w:footnote>
  <w:footnote w:id="14">
    <w:p w14:paraId="09EEACA0" w14:textId="6B511ECB" w:rsidR="00581D45" w:rsidRPr="00E2290D" w:rsidRDefault="00581D45">
      <w:pPr>
        <w:pStyle w:val="FootnoteText"/>
        <w:rPr>
          <w:szCs w:val="18"/>
        </w:rPr>
      </w:pPr>
      <w:r w:rsidRPr="00E2290D">
        <w:rPr>
          <w:rStyle w:val="FootnoteReference"/>
          <w:szCs w:val="18"/>
        </w:rPr>
        <w:footnoteRef/>
      </w:r>
      <w:r w:rsidRPr="00E2290D">
        <w:rPr>
          <w:szCs w:val="18"/>
        </w:rPr>
        <w:t xml:space="preserve"> The </w:t>
      </w:r>
      <w:r w:rsidR="00274A76">
        <w:rPr>
          <w:szCs w:val="18"/>
        </w:rPr>
        <w:t>S</w:t>
      </w:r>
      <w:r w:rsidRPr="00E2290D">
        <w:rPr>
          <w:szCs w:val="18"/>
        </w:rPr>
        <w:t xml:space="preserve">ecretariats of </w:t>
      </w:r>
      <w:r w:rsidR="00274A76" w:rsidRPr="00274A76">
        <w:rPr>
          <w:szCs w:val="18"/>
        </w:rPr>
        <w:t>the Convention on International Trade in Endangered Species of Wild Fauna and Flora</w:t>
      </w:r>
      <w:r w:rsidRPr="00E2290D">
        <w:rPr>
          <w:szCs w:val="18"/>
        </w:rPr>
        <w:t xml:space="preserve">, </w:t>
      </w:r>
      <w:r w:rsidR="00AE640B">
        <w:rPr>
          <w:szCs w:val="18"/>
        </w:rPr>
        <w:t xml:space="preserve">the </w:t>
      </w:r>
      <w:r w:rsidR="003D1D93" w:rsidRPr="003D1D93">
        <w:rPr>
          <w:szCs w:val="18"/>
        </w:rPr>
        <w:t>Convention on the Conservation of Migratory Species of Wild Animals</w:t>
      </w:r>
      <w:r w:rsidR="00AE640B">
        <w:rPr>
          <w:szCs w:val="18"/>
        </w:rPr>
        <w:t>,</w:t>
      </w:r>
      <w:r w:rsidRPr="00E2290D">
        <w:rPr>
          <w:szCs w:val="18"/>
        </w:rPr>
        <w:t xml:space="preserve">, </w:t>
      </w:r>
      <w:r w:rsidR="00B14D83" w:rsidRPr="00B14D83">
        <w:rPr>
          <w:szCs w:val="18"/>
        </w:rPr>
        <w:t>the International Whaling Commission</w:t>
      </w:r>
      <w:r w:rsidRPr="00E2290D">
        <w:rPr>
          <w:szCs w:val="18"/>
        </w:rPr>
        <w:t>,</w:t>
      </w:r>
      <w:r w:rsidR="00B14D83">
        <w:rPr>
          <w:szCs w:val="18"/>
        </w:rPr>
        <w:t xml:space="preserve"> the</w:t>
      </w:r>
      <w:r w:rsidRPr="00E2290D">
        <w:rPr>
          <w:szCs w:val="18"/>
        </w:rPr>
        <w:t xml:space="preserve"> Ramsar Convention and </w:t>
      </w:r>
      <w:r w:rsidR="006F6843" w:rsidRPr="006F6843">
        <w:rPr>
          <w:szCs w:val="18"/>
        </w:rPr>
        <w:t xml:space="preserve">the Convention for the Protection of the World Cultural and Natural Heritage </w:t>
      </w:r>
      <w:r w:rsidRPr="00E2290D">
        <w:rPr>
          <w:szCs w:val="18"/>
        </w:rPr>
        <w:t>provided inputs in support of the development of the global report on collective progress in implementation</w:t>
      </w:r>
      <w:r w:rsidR="00D20221">
        <w:rPr>
          <w:szCs w:val="18"/>
        </w:rPr>
        <w:t xml:space="preserve"> of the </w:t>
      </w:r>
      <w:r w:rsidR="00D20221" w:rsidRPr="00D20221">
        <w:rPr>
          <w:szCs w:val="18"/>
        </w:rPr>
        <w:t>Kunming-Montreal Global Biodiversity Framework</w:t>
      </w:r>
      <w:r w:rsidR="00357F56">
        <w:rPr>
          <w:szCs w:val="18"/>
        </w:rPr>
        <w:t>. The</w:t>
      </w:r>
      <w:r w:rsidR="00295D74">
        <w:rPr>
          <w:szCs w:val="18"/>
        </w:rPr>
        <w:t xml:space="preserve"> inputs are</w:t>
      </w:r>
      <w:r w:rsidRPr="00E2290D">
        <w:rPr>
          <w:szCs w:val="18"/>
        </w:rPr>
        <w:t xml:space="preserve"> </w:t>
      </w:r>
      <w:r w:rsidR="00545F93">
        <w:rPr>
          <w:szCs w:val="18"/>
        </w:rPr>
        <w:t>contained in the annex to notific</w:t>
      </w:r>
      <w:r w:rsidR="00544431">
        <w:rPr>
          <w:szCs w:val="18"/>
        </w:rPr>
        <w:t>a</w:t>
      </w:r>
      <w:r w:rsidR="00545F93">
        <w:rPr>
          <w:szCs w:val="18"/>
        </w:rPr>
        <w:t xml:space="preserve">tion </w:t>
      </w:r>
      <w:r w:rsidR="00B262F4">
        <w:rPr>
          <w:szCs w:val="18"/>
        </w:rPr>
        <w:t>No. </w:t>
      </w:r>
      <w:r w:rsidR="00545F93">
        <w:rPr>
          <w:szCs w:val="18"/>
        </w:rPr>
        <w:t>2025-099</w:t>
      </w:r>
      <w:r w:rsidR="00544431">
        <w:rPr>
          <w:szCs w:val="18"/>
        </w:rPr>
        <w:t xml:space="preserve">, </w:t>
      </w:r>
      <w:r w:rsidRPr="00E2290D">
        <w:rPr>
          <w:szCs w:val="18"/>
        </w:rPr>
        <w:t xml:space="preserve">available at </w:t>
      </w:r>
      <w:hyperlink r:id="rId10" w:history="1">
        <w:r w:rsidR="00F8136A" w:rsidRPr="00F8136A">
          <w:rPr>
            <w:rStyle w:val="Hyperlink"/>
            <w:szCs w:val="18"/>
          </w:rPr>
          <w:t>www.cbd.int/notifications/2025-099</w:t>
        </w:r>
      </w:hyperlink>
      <w:r w:rsidRPr="00E2290D">
        <w:rPr>
          <w:szCs w:val="18"/>
        </w:rPr>
        <w:t xml:space="preserve">. </w:t>
      </w:r>
    </w:p>
  </w:footnote>
  <w:footnote w:id="15">
    <w:p w14:paraId="24612B7A" w14:textId="7156E420" w:rsidR="00581D45" w:rsidRPr="00E2290D" w:rsidRDefault="00581D45" w:rsidP="00E2290D">
      <w:pPr>
        <w:pStyle w:val="FootnoteText"/>
        <w:rPr>
          <w:szCs w:val="18"/>
        </w:rPr>
      </w:pPr>
      <w:r w:rsidRPr="00E2290D">
        <w:rPr>
          <w:rStyle w:val="FootnoteReference"/>
          <w:szCs w:val="18"/>
        </w:rPr>
        <w:footnoteRef/>
      </w:r>
      <w:r w:rsidRPr="00E2290D">
        <w:rPr>
          <w:szCs w:val="18"/>
        </w:rPr>
        <w:t xml:space="preserve"> </w:t>
      </w:r>
      <w:r w:rsidR="00D52B27">
        <w:rPr>
          <w:szCs w:val="18"/>
        </w:rPr>
        <w:t xml:space="preserve">The statement delivered </w:t>
      </w:r>
      <w:r w:rsidR="004E132F">
        <w:rPr>
          <w:szCs w:val="18"/>
        </w:rPr>
        <w:t>to the Subsidiary Body on Article 8(j)</w:t>
      </w:r>
      <w:r w:rsidR="00C5772C">
        <w:rPr>
          <w:szCs w:val="18"/>
        </w:rPr>
        <w:t xml:space="preserve"> </w:t>
      </w:r>
      <w:r w:rsidR="00026DCB">
        <w:rPr>
          <w:szCs w:val="18"/>
        </w:rPr>
        <w:t>on behalf of Liais</w:t>
      </w:r>
      <w:r w:rsidR="0025718B">
        <w:rPr>
          <w:szCs w:val="18"/>
        </w:rPr>
        <w:t>on</w:t>
      </w:r>
      <w:r w:rsidR="00026DCB">
        <w:rPr>
          <w:szCs w:val="18"/>
        </w:rPr>
        <w:t xml:space="preserve"> </w:t>
      </w:r>
      <w:r w:rsidR="0025718B">
        <w:rPr>
          <w:szCs w:val="18"/>
        </w:rPr>
        <w:t xml:space="preserve">Group is </w:t>
      </w:r>
      <w:r w:rsidR="00C62211">
        <w:rPr>
          <w:szCs w:val="18"/>
        </w:rPr>
        <w:t>a</w:t>
      </w:r>
      <w:r w:rsidRPr="00E2290D">
        <w:rPr>
          <w:szCs w:val="18"/>
        </w:rPr>
        <w:t xml:space="preserve">vailable </w:t>
      </w:r>
      <w:r w:rsidR="003A095B">
        <w:rPr>
          <w:szCs w:val="18"/>
        </w:rPr>
        <w:t>via the following hyperlink</w:t>
      </w:r>
      <w:r w:rsidRPr="00E2290D">
        <w:rPr>
          <w:szCs w:val="18"/>
        </w:rPr>
        <w:t xml:space="preserve">: </w:t>
      </w:r>
      <w:hyperlink r:id="rId11" w:history="1">
        <w:r w:rsidRPr="00E2290D">
          <w:rPr>
            <w:rStyle w:val="Hyperlink"/>
            <w:szCs w:val="18"/>
          </w:rPr>
          <w:t>BLG statement SB8j-1.pdf</w:t>
        </w:r>
      </w:hyperlink>
      <w:r w:rsidRPr="00574DB3">
        <w:rPr>
          <w:szCs w:val="18"/>
        </w:rPr>
        <w:t xml:space="preserve">. </w:t>
      </w:r>
    </w:p>
  </w:footnote>
  <w:footnote w:id="16">
    <w:p w14:paraId="3ECDA762" w14:textId="27B0040E" w:rsidR="00581D45" w:rsidRPr="00E2290D" w:rsidRDefault="00581D45">
      <w:pPr>
        <w:pStyle w:val="FootnoteText"/>
        <w:rPr>
          <w:szCs w:val="18"/>
        </w:rPr>
      </w:pPr>
      <w:r w:rsidRPr="00E2290D">
        <w:rPr>
          <w:rStyle w:val="FootnoteReference"/>
          <w:szCs w:val="18"/>
        </w:rPr>
        <w:footnoteRef/>
      </w:r>
      <w:r w:rsidRPr="00E2290D">
        <w:rPr>
          <w:szCs w:val="18"/>
        </w:rPr>
        <w:t xml:space="preserve"> Meetings of the principals were held notably on 5 February, 29 May, 2 September and 8 October 2025 and sherpa meetings were held regularly in parallel. Minutes </w:t>
      </w:r>
      <w:r w:rsidR="00A74C97">
        <w:rPr>
          <w:szCs w:val="18"/>
        </w:rPr>
        <w:t>of the m</w:t>
      </w:r>
      <w:r w:rsidR="006777E5">
        <w:rPr>
          <w:szCs w:val="18"/>
        </w:rPr>
        <w:t>eetings</w:t>
      </w:r>
      <w:r w:rsidR="00A74C97">
        <w:rPr>
          <w:szCs w:val="18"/>
        </w:rPr>
        <w:t xml:space="preserve"> </w:t>
      </w:r>
      <w:r w:rsidRPr="00E2290D">
        <w:rPr>
          <w:szCs w:val="18"/>
        </w:rPr>
        <w:t xml:space="preserve">are available at https://rioconventions.org/joint-liaison-group-rio-conventions. Additional information is available on the joint website of the </w:t>
      </w:r>
      <w:hyperlink r:id="rId12" w:history="1">
        <w:r w:rsidRPr="00E2290D">
          <w:rPr>
            <w:rStyle w:val="Hyperlink"/>
            <w:szCs w:val="18"/>
          </w:rPr>
          <w:t xml:space="preserve">Rio </w:t>
        </w:r>
        <w:r w:rsidR="00237E07">
          <w:rPr>
            <w:rStyle w:val="Hyperlink"/>
            <w:szCs w:val="18"/>
          </w:rPr>
          <w:t>c</w:t>
        </w:r>
        <w:r w:rsidRPr="00E2290D">
          <w:rPr>
            <w:rStyle w:val="Hyperlink"/>
            <w:szCs w:val="18"/>
          </w:rPr>
          <w:t>onventions</w:t>
        </w:r>
      </w:hyperlink>
      <w:r w:rsidR="00237E07">
        <w:t>.</w:t>
      </w:r>
    </w:p>
  </w:footnote>
  <w:footnote w:id="17">
    <w:p w14:paraId="729B400D" w14:textId="26984D27" w:rsidR="00581D45" w:rsidRPr="00E2290D" w:rsidRDefault="00581D45">
      <w:pPr>
        <w:pStyle w:val="FootnoteText"/>
        <w:rPr>
          <w:szCs w:val="18"/>
        </w:rPr>
      </w:pPr>
      <w:r w:rsidRPr="00E2290D">
        <w:rPr>
          <w:rStyle w:val="FootnoteReference"/>
          <w:szCs w:val="18"/>
        </w:rPr>
        <w:footnoteRef/>
      </w:r>
      <w:r w:rsidRPr="00E2290D">
        <w:rPr>
          <w:szCs w:val="18"/>
        </w:rPr>
        <w:t xml:space="preserve"> </w:t>
      </w:r>
      <w:r w:rsidR="00BD17DA">
        <w:rPr>
          <w:szCs w:val="18"/>
        </w:rPr>
        <w:t>Information on the areas of</w:t>
      </w:r>
      <w:r w:rsidR="003C294B">
        <w:rPr>
          <w:szCs w:val="18"/>
        </w:rPr>
        <w:t xml:space="preserve"> </w:t>
      </w:r>
      <w:r w:rsidR="00BD17DA">
        <w:rPr>
          <w:szCs w:val="18"/>
        </w:rPr>
        <w:t xml:space="preserve">collaboration is available </w:t>
      </w:r>
      <w:r w:rsidR="004A6983">
        <w:rPr>
          <w:szCs w:val="18"/>
        </w:rPr>
        <w:t>via</w:t>
      </w:r>
      <w:r w:rsidRPr="00E2290D">
        <w:rPr>
          <w:szCs w:val="18"/>
        </w:rPr>
        <w:t xml:space="preserve"> the following </w:t>
      </w:r>
      <w:r w:rsidR="004A6983">
        <w:rPr>
          <w:szCs w:val="18"/>
        </w:rPr>
        <w:t>hyper</w:t>
      </w:r>
      <w:r w:rsidRPr="00E2290D">
        <w:rPr>
          <w:szCs w:val="18"/>
        </w:rPr>
        <w:t xml:space="preserve">link: </w:t>
      </w:r>
      <w:hyperlink r:id="rId13" w:history="1">
        <w:r w:rsidRPr="00E2290D">
          <w:rPr>
            <w:rStyle w:val="Hyperlink"/>
            <w:szCs w:val="18"/>
          </w:rPr>
          <w:t xml:space="preserve">JLG collaboration plan.pdf. </w:t>
        </w:r>
      </w:hyperlink>
    </w:p>
  </w:footnote>
  <w:footnote w:id="18">
    <w:p w14:paraId="48F530AD" w14:textId="3BD49042" w:rsidR="00581D45" w:rsidRPr="00E2290D" w:rsidRDefault="00581D45">
      <w:pPr>
        <w:rPr>
          <w:sz w:val="18"/>
          <w:szCs w:val="18"/>
        </w:rPr>
      </w:pPr>
      <w:r w:rsidRPr="00E2290D">
        <w:rPr>
          <w:sz w:val="18"/>
          <w:szCs w:val="18"/>
          <w:vertAlign w:val="superscript"/>
        </w:rPr>
        <w:footnoteRef/>
      </w:r>
      <w:r w:rsidRPr="00FD7B19">
        <w:rPr>
          <w:sz w:val="18"/>
          <w:szCs w:val="18"/>
        </w:rPr>
        <w:t xml:space="preserve"> </w:t>
      </w:r>
      <w:r w:rsidRPr="00E2290D">
        <w:rPr>
          <w:sz w:val="18"/>
          <w:szCs w:val="18"/>
        </w:rPr>
        <w:t xml:space="preserve">Decisions </w:t>
      </w:r>
      <w:hyperlink r:id="rId14">
        <w:r w:rsidRPr="00E2290D">
          <w:rPr>
            <w:rStyle w:val="Hyperlink"/>
            <w:sz w:val="18"/>
            <w:szCs w:val="18"/>
          </w:rPr>
          <w:t>15/30</w:t>
        </w:r>
      </w:hyperlink>
      <w:r w:rsidRPr="00E2290D">
        <w:rPr>
          <w:sz w:val="18"/>
          <w:szCs w:val="18"/>
        </w:rPr>
        <w:t xml:space="preserve"> and 1</w:t>
      </w:r>
      <w:hyperlink r:id="rId15">
        <w:r w:rsidRPr="00E2290D">
          <w:rPr>
            <w:rStyle w:val="Hyperlink"/>
            <w:sz w:val="18"/>
            <w:szCs w:val="18"/>
          </w:rPr>
          <w:t>6/22</w:t>
        </w:r>
      </w:hyperlink>
      <w:r w:rsidR="00F7194D">
        <w:t>,</w:t>
      </w:r>
      <w:r w:rsidRPr="00E2290D">
        <w:rPr>
          <w:sz w:val="18"/>
          <w:szCs w:val="18"/>
        </w:rPr>
        <w:t xml:space="preserve"> among others.</w:t>
      </w:r>
    </w:p>
  </w:footnote>
  <w:footnote w:id="19">
    <w:p w14:paraId="5887F91B" w14:textId="35947042" w:rsidR="00581D45" w:rsidRPr="00E2290D" w:rsidRDefault="00581D45">
      <w:pPr>
        <w:pStyle w:val="FootnoteText"/>
        <w:rPr>
          <w:szCs w:val="18"/>
          <w:lang w:val="en-CA"/>
        </w:rPr>
      </w:pPr>
      <w:r w:rsidRPr="00E2290D">
        <w:rPr>
          <w:rStyle w:val="FootnoteReference"/>
          <w:szCs w:val="18"/>
        </w:rPr>
        <w:footnoteRef/>
      </w:r>
      <w:r w:rsidRPr="00E2290D">
        <w:rPr>
          <w:szCs w:val="18"/>
        </w:rPr>
        <w:t xml:space="preserve"> </w:t>
      </w:r>
      <w:r w:rsidR="004743D6">
        <w:rPr>
          <w:szCs w:val="18"/>
        </w:rPr>
        <w:t xml:space="preserve">The information is </w:t>
      </w:r>
      <w:r w:rsidR="00BB2D5A">
        <w:rPr>
          <w:szCs w:val="18"/>
          <w:lang w:val="en-CA"/>
        </w:rPr>
        <w:t>a</w:t>
      </w:r>
      <w:r w:rsidRPr="00E2290D">
        <w:rPr>
          <w:szCs w:val="18"/>
          <w:lang w:val="en-CA"/>
        </w:rPr>
        <w:t xml:space="preserve">vailable through the clearing-house mechanism at </w:t>
      </w:r>
      <w:hyperlink r:id="rId16" w:history="1">
        <w:r w:rsidRPr="00E2290D">
          <w:rPr>
            <w:rStyle w:val="Hyperlink"/>
            <w:szCs w:val="18"/>
            <w:lang w:val="en-CA"/>
          </w:rPr>
          <w:t>www.cbd.int/notifications/2025-099</w:t>
        </w:r>
      </w:hyperlink>
      <w:r w:rsidR="00BB2D5A">
        <w:t>.</w:t>
      </w:r>
    </w:p>
  </w:footnote>
  <w:footnote w:id="20">
    <w:p w14:paraId="736C6609" w14:textId="1AA3644D" w:rsidR="00581D45" w:rsidRPr="00E2290D" w:rsidRDefault="00581D45" w:rsidP="7A46B58D">
      <w:pPr>
        <w:rPr>
          <w:sz w:val="18"/>
          <w:szCs w:val="18"/>
        </w:rPr>
      </w:pPr>
      <w:r w:rsidRPr="00E2290D">
        <w:rPr>
          <w:sz w:val="18"/>
          <w:szCs w:val="18"/>
          <w:vertAlign w:val="superscript"/>
        </w:rPr>
        <w:footnoteRef/>
      </w:r>
      <w:r w:rsidRPr="00E2290D">
        <w:rPr>
          <w:sz w:val="18"/>
          <w:szCs w:val="18"/>
          <w:vertAlign w:val="superscript"/>
        </w:rPr>
        <w:t xml:space="preserve"> </w:t>
      </w:r>
      <w:r w:rsidRPr="00E2290D">
        <w:rPr>
          <w:sz w:val="18"/>
          <w:szCs w:val="18"/>
        </w:rPr>
        <w:t xml:space="preserve">Available as </w:t>
      </w:r>
      <w:hyperlink r:id="rId17" w:history="1">
        <w:r w:rsidRPr="00E2290D">
          <w:rPr>
            <w:rStyle w:val="Hyperlink"/>
            <w:sz w:val="18"/>
            <w:szCs w:val="18"/>
          </w:rPr>
          <w:t>UNEP/CHW.17/INF/59 - UNEP/FAO/RC/COP.12/INF/30 - UNEP/POPS/COP.12/INF/49</w:t>
        </w:r>
      </w:hyperlink>
      <w:r w:rsidRPr="00E2290D">
        <w:rPr>
          <w:sz w:val="18"/>
          <w:szCs w:val="18"/>
        </w:rPr>
        <w:t>.</w:t>
      </w:r>
    </w:p>
  </w:footnote>
  <w:footnote w:id="21">
    <w:p w14:paraId="20935BC9" w14:textId="24F63C8E" w:rsidR="00581D45" w:rsidRPr="00E2290D" w:rsidRDefault="00581D45" w:rsidP="00F86049">
      <w:pPr>
        <w:rPr>
          <w:sz w:val="18"/>
          <w:szCs w:val="18"/>
        </w:rPr>
      </w:pPr>
      <w:r w:rsidRPr="00E2290D">
        <w:rPr>
          <w:sz w:val="18"/>
          <w:szCs w:val="18"/>
          <w:vertAlign w:val="superscript"/>
        </w:rPr>
        <w:footnoteRef/>
      </w:r>
      <w:r w:rsidRPr="00E2290D">
        <w:rPr>
          <w:sz w:val="18"/>
          <w:szCs w:val="18"/>
          <w:vertAlign w:val="superscript"/>
        </w:rPr>
        <w:t xml:space="preserve"> </w:t>
      </w:r>
      <w:r w:rsidRPr="00E2290D">
        <w:rPr>
          <w:sz w:val="18"/>
          <w:szCs w:val="18"/>
        </w:rPr>
        <w:t xml:space="preserve">Overviews are provided in the </w:t>
      </w:r>
      <w:hyperlink r:id="rId18">
        <w:r w:rsidRPr="00E2290D">
          <w:rPr>
            <w:rStyle w:val="Hyperlink"/>
            <w:sz w:val="18"/>
            <w:szCs w:val="18"/>
          </w:rPr>
          <w:t xml:space="preserve">2025 </w:t>
        </w:r>
        <w:r w:rsidR="00C37C41">
          <w:rPr>
            <w:rStyle w:val="Hyperlink"/>
            <w:sz w:val="18"/>
            <w:szCs w:val="18"/>
          </w:rPr>
          <w:t>f</w:t>
        </w:r>
        <w:r w:rsidRPr="00E2290D">
          <w:rPr>
            <w:rStyle w:val="Hyperlink"/>
            <w:sz w:val="18"/>
            <w:szCs w:val="18"/>
          </w:rPr>
          <w:t>act</w:t>
        </w:r>
        <w:r w:rsidR="00904A4A">
          <w:rPr>
            <w:rStyle w:val="Hyperlink"/>
            <w:sz w:val="18"/>
            <w:szCs w:val="18"/>
          </w:rPr>
          <w:t xml:space="preserve"> </w:t>
        </w:r>
        <w:r w:rsidR="00C37C41">
          <w:rPr>
            <w:rStyle w:val="Hyperlink"/>
            <w:sz w:val="18"/>
            <w:szCs w:val="18"/>
          </w:rPr>
          <w:t>s</w:t>
        </w:r>
        <w:r w:rsidRPr="00E2290D">
          <w:rPr>
            <w:rStyle w:val="Hyperlink"/>
            <w:sz w:val="18"/>
            <w:szCs w:val="18"/>
          </w:rPr>
          <w:t xml:space="preserve">heet on </w:t>
        </w:r>
        <w:r w:rsidR="00D543A4">
          <w:rPr>
            <w:rStyle w:val="Hyperlink"/>
            <w:sz w:val="18"/>
            <w:szCs w:val="18"/>
          </w:rPr>
          <w:t xml:space="preserve">mercury and </w:t>
        </w:r>
        <w:r w:rsidR="00C37C41">
          <w:rPr>
            <w:rStyle w:val="Hyperlink"/>
            <w:sz w:val="18"/>
            <w:szCs w:val="18"/>
          </w:rPr>
          <w:t>b</w:t>
        </w:r>
        <w:r w:rsidRPr="00E2290D">
          <w:rPr>
            <w:rStyle w:val="Hyperlink"/>
            <w:sz w:val="18"/>
            <w:szCs w:val="18"/>
          </w:rPr>
          <w:t>iodiversity</w:t>
        </w:r>
      </w:hyperlink>
      <w:r w:rsidRPr="00E2290D">
        <w:rPr>
          <w:sz w:val="18"/>
          <w:szCs w:val="18"/>
        </w:rPr>
        <w:t xml:space="preserve">, </w:t>
      </w:r>
      <w:r w:rsidR="00904A4A">
        <w:rPr>
          <w:sz w:val="18"/>
          <w:szCs w:val="18"/>
        </w:rPr>
        <w:t xml:space="preserve">the </w:t>
      </w:r>
      <w:hyperlink r:id="rId19" w:history="1">
        <w:r w:rsidR="00D01624" w:rsidRPr="00D01624">
          <w:rPr>
            <w:rStyle w:val="Hyperlink"/>
            <w:sz w:val="18"/>
            <w:szCs w:val="18"/>
          </w:rPr>
          <w:t>2024 report on mercury and biodiversity</w:t>
        </w:r>
      </w:hyperlink>
      <w:r w:rsidRPr="00E2290D">
        <w:rPr>
          <w:sz w:val="18"/>
          <w:szCs w:val="18"/>
        </w:rPr>
        <w:t xml:space="preserve"> </w:t>
      </w:r>
      <w:r w:rsidRPr="00E2290D">
        <w:rPr>
          <w:rFonts w:asciiTheme="majorBidi" w:hAnsiTheme="majorBidi" w:cstheme="majorBidi"/>
          <w:sz w:val="18"/>
          <w:szCs w:val="18"/>
        </w:rPr>
        <w:t xml:space="preserve">and </w:t>
      </w:r>
      <w:r w:rsidR="00C37C41">
        <w:rPr>
          <w:rFonts w:asciiTheme="majorBidi" w:hAnsiTheme="majorBidi" w:cstheme="majorBidi"/>
          <w:sz w:val="18"/>
          <w:szCs w:val="18"/>
        </w:rPr>
        <w:t xml:space="preserve">the </w:t>
      </w:r>
      <w:hyperlink r:id="rId20" w:history="1">
        <w:r w:rsidR="00CA2558">
          <w:rPr>
            <w:rStyle w:val="Hyperlink"/>
            <w:rFonts w:asciiTheme="majorBidi" w:hAnsiTheme="majorBidi" w:cstheme="majorBidi"/>
            <w:sz w:val="18"/>
            <w:szCs w:val="18"/>
          </w:rPr>
          <w:t>t</w:t>
        </w:r>
        <w:r w:rsidRPr="00E2290D">
          <w:rPr>
            <w:rStyle w:val="Hyperlink"/>
            <w:rFonts w:asciiTheme="majorBidi" w:hAnsiTheme="majorBidi" w:cstheme="majorBidi"/>
            <w:sz w:val="18"/>
            <w:szCs w:val="18"/>
          </w:rPr>
          <w:t>echnical support document on integrating action to address mercury pollution from artisanal and small-scale gold</w:t>
        </w:r>
        <w:r w:rsidR="00777FDA">
          <w:rPr>
            <w:rStyle w:val="Hyperlink"/>
            <w:rFonts w:asciiTheme="majorBidi" w:hAnsiTheme="majorBidi" w:cstheme="majorBidi"/>
            <w:sz w:val="18"/>
            <w:szCs w:val="18"/>
          </w:rPr>
          <w:t>-</w:t>
        </w:r>
        <w:r w:rsidRPr="00E2290D">
          <w:rPr>
            <w:rStyle w:val="Hyperlink"/>
            <w:rFonts w:asciiTheme="majorBidi" w:hAnsiTheme="majorBidi" w:cstheme="majorBidi"/>
            <w:sz w:val="18"/>
            <w:szCs w:val="18"/>
          </w:rPr>
          <w:t>mining in</w:t>
        </w:r>
        <w:r w:rsidR="00AC72F1">
          <w:rPr>
            <w:rStyle w:val="Hyperlink"/>
            <w:rFonts w:asciiTheme="majorBidi" w:hAnsiTheme="majorBidi" w:cstheme="majorBidi"/>
            <w:sz w:val="18"/>
            <w:szCs w:val="18"/>
          </w:rPr>
          <w:t>to</w:t>
        </w:r>
        <w:r w:rsidRPr="00E2290D">
          <w:rPr>
            <w:rStyle w:val="Hyperlink"/>
            <w:rFonts w:asciiTheme="majorBidi" w:hAnsiTheme="majorBidi" w:cstheme="majorBidi"/>
            <w:sz w:val="18"/>
            <w:szCs w:val="18"/>
          </w:rPr>
          <w:t xml:space="preserve"> </w:t>
        </w:r>
        <w:r w:rsidR="008212F8">
          <w:rPr>
            <w:rStyle w:val="Hyperlink"/>
            <w:rFonts w:asciiTheme="majorBidi" w:hAnsiTheme="majorBidi" w:cstheme="majorBidi"/>
            <w:sz w:val="18"/>
            <w:szCs w:val="18"/>
          </w:rPr>
          <w:t>national biodiversity strategies and action plans</w:t>
        </w:r>
        <w:r w:rsidR="00A0100F">
          <w:rPr>
            <w:rStyle w:val="Hyperlink"/>
            <w:rFonts w:asciiTheme="majorBidi" w:hAnsiTheme="majorBidi" w:cstheme="majorBidi"/>
            <w:sz w:val="18"/>
            <w:szCs w:val="18"/>
          </w:rPr>
          <w:t>.</w:t>
        </w:r>
      </w:hyperlink>
    </w:p>
  </w:footnote>
  <w:footnote w:id="22">
    <w:p w14:paraId="5034F2E1" w14:textId="0CCB0797" w:rsidR="00581D45" w:rsidRPr="00E2290D" w:rsidRDefault="00581D45" w:rsidP="00501642">
      <w:pPr>
        <w:pStyle w:val="FootnoteText"/>
        <w:rPr>
          <w:rFonts w:asciiTheme="majorBidi" w:hAnsiTheme="majorBidi" w:cstheme="majorBidi"/>
          <w:szCs w:val="18"/>
          <w:lang w:val="en-US"/>
        </w:rPr>
      </w:pPr>
      <w:r w:rsidRPr="00E2290D">
        <w:rPr>
          <w:rStyle w:val="FootnoteReference"/>
          <w:rFonts w:asciiTheme="majorBidi" w:hAnsiTheme="majorBidi"/>
          <w:szCs w:val="18"/>
        </w:rPr>
        <w:footnoteRef/>
      </w:r>
      <w:r w:rsidRPr="00E2290D">
        <w:rPr>
          <w:rFonts w:asciiTheme="majorBidi" w:hAnsiTheme="majorBidi" w:cstheme="majorBidi"/>
          <w:szCs w:val="18"/>
          <w:lang w:val="en-US"/>
        </w:rPr>
        <w:t xml:space="preserve"> </w:t>
      </w:r>
      <w:hyperlink r:id="rId21" w:history="1">
        <w:r w:rsidRPr="00E2290D">
          <w:rPr>
            <w:rStyle w:val="Hyperlink"/>
            <w:rFonts w:asciiTheme="majorBidi" w:hAnsiTheme="majorBidi" w:cstheme="majorBidi"/>
            <w:szCs w:val="18"/>
            <w:lang w:val="en-US"/>
          </w:rPr>
          <w:t>UNEP/MC/COP.6/20</w:t>
        </w:r>
      </w:hyperlink>
      <w:r w:rsidRPr="00E2290D">
        <w:rPr>
          <w:rFonts w:asciiTheme="majorBidi" w:hAnsiTheme="majorBidi" w:cstheme="majorBidi"/>
          <w:szCs w:val="18"/>
          <w:lang w:val="en-US"/>
        </w:rPr>
        <w:t xml:space="preserve"> (sect</w:t>
      </w:r>
      <w:r w:rsidR="0035517F">
        <w:rPr>
          <w:rFonts w:asciiTheme="majorBidi" w:hAnsiTheme="majorBidi" w:cstheme="majorBidi"/>
          <w:szCs w:val="18"/>
          <w:lang w:val="en-US"/>
        </w:rPr>
        <w:t>.</w:t>
      </w:r>
      <w:r w:rsidRPr="00E2290D">
        <w:rPr>
          <w:rFonts w:asciiTheme="majorBidi" w:hAnsiTheme="majorBidi" w:cstheme="majorBidi"/>
          <w:szCs w:val="18"/>
          <w:lang w:val="en-US"/>
        </w:rPr>
        <w:t xml:space="preserve"> III).</w:t>
      </w:r>
    </w:p>
  </w:footnote>
  <w:footnote w:id="23">
    <w:p w14:paraId="1A5678CF" w14:textId="747C6FBD" w:rsidR="00581D45" w:rsidRPr="00E2290D" w:rsidRDefault="00581D45" w:rsidP="207E2E9B">
      <w:pPr>
        <w:pStyle w:val="FootnoteText"/>
        <w:rPr>
          <w:szCs w:val="18"/>
        </w:rPr>
      </w:pPr>
      <w:r w:rsidRPr="00E2290D">
        <w:rPr>
          <w:rStyle w:val="FootnoteReference"/>
          <w:szCs w:val="18"/>
        </w:rPr>
        <w:footnoteRef/>
      </w:r>
      <w:r w:rsidRPr="00E2290D">
        <w:rPr>
          <w:szCs w:val="18"/>
          <w:lang w:eastAsia="en-CA"/>
        </w:rPr>
        <w:t xml:space="preserve"> </w:t>
      </w:r>
      <w:r w:rsidRPr="00E2290D">
        <w:rPr>
          <w:szCs w:val="18"/>
        </w:rPr>
        <w:t>Submission</w:t>
      </w:r>
      <w:r w:rsidR="00666363">
        <w:rPr>
          <w:szCs w:val="18"/>
        </w:rPr>
        <w:t>s</w:t>
      </w:r>
      <w:r w:rsidRPr="00E2290D">
        <w:rPr>
          <w:szCs w:val="18"/>
        </w:rPr>
        <w:t xml:space="preserve"> </w:t>
      </w:r>
      <w:r w:rsidR="00D85349">
        <w:rPr>
          <w:szCs w:val="18"/>
        </w:rPr>
        <w:t xml:space="preserve">of the </w:t>
      </w:r>
      <w:r w:rsidRPr="00E2290D">
        <w:rPr>
          <w:szCs w:val="18"/>
        </w:rPr>
        <w:t xml:space="preserve">Secretariat </w:t>
      </w:r>
      <w:r w:rsidR="00D85349">
        <w:rPr>
          <w:szCs w:val="18"/>
        </w:rPr>
        <w:t xml:space="preserve">of the </w:t>
      </w:r>
      <w:r w:rsidR="00666363" w:rsidRPr="00666363">
        <w:rPr>
          <w:szCs w:val="18"/>
        </w:rPr>
        <w:t xml:space="preserve">Basel, Rotterdam and Stockholm </w:t>
      </w:r>
      <w:r w:rsidR="00666363">
        <w:rPr>
          <w:szCs w:val="18"/>
        </w:rPr>
        <w:t>C</w:t>
      </w:r>
      <w:r w:rsidR="00666363" w:rsidRPr="00666363">
        <w:rPr>
          <w:szCs w:val="18"/>
        </w:rPr>
        <w:t xml:space="preserve">onventions </w:t>
      </w:r>
      <w:r w:rsidRPr="00E2290D">
        <w:rPr>
          <w:szCs w:val="18"/>
        </w:rPr>
        <w:t xml:space="preserve">and </w:t>
      </w:r>
      <w:r w:rsidR="00D85349">
        <w:rPr>
          <w:szCs w:val="18"/>
        </w:rPr>
        <w:t xml:space="preserve">the </w:t>
      </w:r>
      <w:r w:rsidRPr="00E2290D">
        <w:rPr>
          <w:szCs w:val="18"/>
        </w:rPr>
        <w:t xml:space="preserve">Secretariat of the Minamata Convention in response to notification </w:t>
      </w:r>
      <w:r w:rsidR="00B262F4">
        <w:rPr>
          <w:szCs w:val="18"/>
        </w:rPr>
        <w:t>No. </w:t>
      </w:r>
      <w:r w:rsidRPr="00E2290D">
        <w:rPr>
          <w:szCs w:val="18"/>
        </w:rPr>
        <w:t xml:space="preserve">2025-099 are available at </w:t>
      </w:r>
      <w:hyperlink r:id="rId22" w:history="1">
        <w:r w:rsidRPr="00E2290D">
          <w:rPr>
            <w:rStyle w:val="Hyperlink"/>
            <w:szCs w:val="18"/>
          </w:rPr>
          <w:t>www.cbd.int/notifications/2025-099</w:t>
        </w:r>
      </w:hyperlink>
      <w:r w:rsidRPr="00E2290D">
        <w:rPr>
          <w:szCs w:val="18"/>
        </w:rPr>
        <w:t xml:space="preserve">. </w:t>
      </w:r>
    </w:p>
  </w:footnote>
  <w:footnote w:id="24">
    <w:p w14:paraId="04368A20" w14:textId="0309F87C" w:rsidR="00581D45" w:rsidRPr="00E2290D" w:rsidRDefault="00581D45" w:rsidP="004363B0">
      <w:pPr>
        <w:rPr>
          <w:sz w:val="18"/>
          <w:szCs w:val="18"/>
          <w:lang w:eastAsia="en-CA"/>
        </w:rPr>
      </w:pPr>
      <w:r w:rsidRPr="00E2290D">
        <w:rPr>
          <w:rStyle w:val="FootnoteReference"/>
          <w:sz w:val="18"/>
          <w:szCs w:val="18"/>
        </w:rPr>
        <w:footnoteRef/>
      </w:r>
      <w:r w:rsidRPr="00E2290D">
        <w:rPr>
          <w:sz w:val="18"/>
          <w:szCs w:val="18"/>
        </w:rPr>
        <w:t xml:space="preserve"> </w:t>
      </w:r>
      <w:hyperlink r:id="rId23" w:history="1">
        <w:r w:rsidRPr="00E2290D">
          <w:rPr>
            <w:rStyle w:val="Hyperlink"/>
            <w:sz w:val="18"/>
            <w:szCs w:val="18"/>
            <w:lang w:val="en-CA" w:eastAsia="en-CA"/>
          </w:rPr>
          <w:t xml:space="preserve">Recommendations SBSTTA-27/4 and </w:t>
        </w:r>
      </w:hyperlink>
      <w:hyperlink r:id="rId24" w:history="1">
        <w:r w:rsidRPr="00E2290D">
          <w:rPr>
            <w:rStyle w:val="Hyperlink"/>
            <w:sz w:val="18"/>
            <w:szCs w:val="18"/>
            <w:lang w:eastAsia="en-CA"/>
          </w:rPr>
          <w:t xml:space="preserve">27/5. </w:t>
        </w:r>
      </w:hyperlink>
    </w:p>
  </w:footnote>
  <w:footnote w:id="25">
    <w:p w14:paraId="0B81FBE4" w14:textId="5F2B5C99" w:rsidR="004363B0" w:rsidRPr="004363B0" w:rsidRDefault="004363B0">
      <w:pPr>
        <w:pStyle w:val="FootnoteText"/>
      </w:pPr>
      <w:r>
        <w:rPr>
          <w:rStyle w:val="FootnoteReference"/>
        </w:rPr>
        <w:footnoteRef/>
      </w:r>
      <w:r>
        <w:t xml:space="preserve"> </w:t>
      </w:r>
      <w:r w:rsidRPr="00E2290D">
        <w:rPr>
          <w:szCs w:val="18"/>
        </w:rPr>
        <w:t xml:space="preserve">For </w:t>
      </w:r>
      <w:r>
        <w:rPr>
          <w:szCs w:val="18"/>
        </w:rPr>
        <w:t>further</w:t>
      </w:r>
      <w:r w:rsidRPr="00E2290D">
        <w:rPr>
          <w:szCs w:val="18"/>
        </w:rPr>
        <w:t xml:space="preserve"> information</w:t>
      </w:r>
      <w:r>
        <w:rPr>
          <w:szCs w:val="18"/>
        </w:rPr>
        <w:t>, see</w:t>
      </w:r>
      <w:r w:rsidRPr="00E2290D">
        <w:rPr>
          <w:szCs w:val="18"/>
        </w:rPr>
        <w:t xml:space="preserve"> </w:t>
      </w:r>
      <w:hyperlink r:id="rId25" w:history="1">
        <w:r w:rsidR="00B262F4" w:rsidRPr="00446196">
          <w:rPr>
            <w:rStyle w:val="Hyperlink"/>
            <w:szCs w:val="18"/>
          </w:rPr>
          <w:t>www.cbd.int/meetings/FB-WS-2025-01</w:t>
        </w:r>
      </w:hyperlink>
      <w:r w:rsidR="00B262F4">
        <w:rPr>
          <w:szCs w:val="18"/>
        </w:rPr>
        <w:t xml:space="preserve">. </w:t>
      </w:r>
    </w:p>
  </w:footnote>
  <w:footnote w:id="26">
    <w:p w14:paraId="13E8B4DF" w14:textId="3D118B43" w:rsidR="00581D45" w:rsidRPr="00E2290D" w:rsidRDefault="00581D45" w:rsidP="00386BCF">
      <w:pPr>
        <w:pStyle w:val="FootnoteText"/>
        <w:rPr>
          <w:szCs w:val="18"/>
          <w:lang w:val="en-CA"/>
        </w:rPr>
      </w:pPr>
      <w:r w:rsidRPr="00E2290D">
        <w:rPr>
          <w:rStyle w:val="FootnoteReference"/>
          <w:szCs w:val="18"/>
        </w:rPr>
        <w:footnoteRef/>
      </w:r>
      <w:r w:rsidRPr="00E2290D">
        <w:rPr>
          <w:szCs w:val="18"/>
        </w:rPr>
        <w:t xml:space="preserve"> </w:t>
      </w:r>
      <w:r w:rsidRPr="00E2290D">
        <w:rPr>
          <w:szCs w:val="18"/>
          <w:lang w:val="en-CA"/>
        </w:rPr>
        <w:t xml:space="preserve">See </w:t>
      </w:r>
      <w:r w:rsidRPr="00E2290D">
        <w:rPr>
          <w:szCs w:val="18"/>
          <w:lang w:val="en"/>
        </w:rPr>
        <w:t>decisions</w:t>
      </w:r>
      <w:r w:rsidRPr="00E2290D">
        <w:rPr>
          <w:szCs w:val="18"/>
        </w:rPr>
        <w:t xml:space="preserve"> </w:t>
      </w:r>
      <w:hyperlink r:id="rId26" w:history="1">
        <w:r w:rsidRPr="00E2290D">
          <w:rPr>
            <w:rStyle w:val="Hyperlink"/>
            <w:szCs w:val="18"/>
          </w:rPr>
          <w:t>1</w:t>
        </w:r>
        <w:r w:rsidRPr="00E2290D">
          <w:rPr>
            <w:rStyle w:val="Hyperlink"/>
            <w:szCs w:val="18"/>
            <w:lang w:val="en"/>
          </w:rPr>
          <w:t>6/3</w:t>
        </w:r>
      </w:hyperlink>
      <w:r w:rsidRPr="00E2290D">
        <w:rPr>
          <w:szCs w:val="18"/>
        </w:rPr>
        <w:t>,</w:t>
      </w:r>
      <w:r w:rsidRPr="00E2290D">
        <w:rPr>
          <w:szCs w:val="18"/>
          <w:lang w:val="en"/>
        </w:rPr>
        <w:t xml:space="preserve"> </w:t>
      </w:r>
      <w:hyperlink r:id="rId27" w:history="1">
        <w:bookmarkStart w:id="14" w:name="_Hlk213422850"/>
        <w:r w:rsidRPr="00E2290D">
          <w:rPr>
            <w:rStyle w:val="Hyperlink"/>
            <w:szCs w:val="18"/>
          </w:rPr>
          <w:t>16/22</w:t>
        </w:r>
        <w:bookmarkEnd w:id="14"/>
      </w:hyperlink>
      <w:r w:rsidRPr="00E2290D">
        <w:rPr>
          <w:szCs w:val="18"/>
        </w:rPr>
        <w:t xml:space="preserve"> and </w:t>
      </w:r>
      <w:hyperlink r:id="rId28" w:history="1">
        <w:r w:rsidRPr="00E2290D">
          <w:rPr>
            <w:rStyle w:val="Hyperlink"/>
            <w:szCs w:val="18"/>
          </w:rPr>
          <w:t>16/35</w:t>
        </w:r>
      </w:hyperlink>
      <w:r w:rsidR="007B44FF">
        <w:t xml:space="preserve"> of the Conference of the Parties</w:t>
      </w:r>
      <w:r w:rsidRPr="00E2290D">
        <w:rPr>
          <w:szCs w:val="18"/>
        </w:rPr>
        <w:t>.</w:t>
      </w:r>
    </w:p>
  </w:footnote>
  <w:footnote w:id="27">
    <w:p w14:paraId="616F7DC4" w14:textId="1D8C35E5" w:rsidR="00581D45" w:rsidRPr="00E2290D" w:rsidRDefault="00581D45" w:rsidP="00386BCF">
      <w:pPr>
        <w:pStyle w:val="FootnoteText"/>
        <w:rPr>
          <w:szCs w:val="18"/>
        </w:rPr>
      </w:pPr>
      <w:r w:rsidRPr="00E2290D">
        <w:rPr>
          <w:rStyle w:val="FootnoteReference"/>
          <w:szCs w:val="18"/>
        </w:rPr>
        <w:footnoteRef/>
      </w:r>
      <w:r w:rsidRPr="00E2290D">
        <w:rPr>
          <w:szCs w:val="18"/>
        </w:rPr>
        <w:t xml:space="preserve"> </w:t>
      </w:r>
      <w:r w:rsidR="003C1B29">
        <w:rPr>
          <w:szCs w:val="18"/>
        </w:rPr>
        <w:t>See d</w:t>
      </w:r>
      <w:r w:rsidRPr="00E2290D">
        <w:rPr>
          <w:szCs w:val="18"/>
        </w:rPr>
        <w:t xml:space="preserve">ocument </w:t>
      </w:r>
      <w:hyperlink r:id="rId29" w:history="1">
        <w:r w:rsidRPr="00E2290D">
          <w:rPr>
            <w:rStyle w:val="Hyperlink"/>
            <w:szCs w:val="18"/>
          </w:rPr>
          <w:t>CBD/SBSTTA/27/4</w:t>
        </w:r>
      </w:hyperlink>
      <w:r w:rsidRPr="00574DB3">
        <w:rPr>
          <w:szCs w:val="18"/>
        </w:rPr>
        <w:t>.</w:t>
      </w:r>
    </w:p>
  </w:footnote>
  <w:footnote w:id="28">
    <w:p w14:paraId="0D38AF3C" w14:textId="23B4B718" w:rsidR="00581D45" w:rsidRPr="00E2290D" w:rsidRDefault="00581D45" w:rsidP="00386BCF">
      <w:pPr>
        <w:pStyle w:val="FootnoteText"/>
        <w:rPr>
          <w:szCs w:val="18"/>
          <w:lang w:val="en-CA"/>
        </w:rPr>
      </w:pPr>
      <w:r w:rsidRPr="00E2290D">
        <w:rPr>
          <w:rStyle w:val="FootnoteReference"/>
          <w:szCs w:val="18"/>
        </w:rPr>
        <w:footnoteRef/>
      </w:r>
      <w:r w:rsidRPr="00E2290D">
        <w:rPr>
          <w:szCs w:val="18"/>
        </w:rPr>
        <w:t xml:space="preserve"> </w:t>
      </w:r>
      <w:r w:rsidRPr="00E2290D">
        <w:rPr>
          <w:szCs w:val="18"/>
          <w:lang w:val="en-CA"/>
        </w:rPr>
        <w:t xml:space="preserve">In response to notification </w:t>
      </w:r>
      <w:r w:rsidR="00B262F4">
        <w:rPr>
          <w:szCs w:val="18"/>
          <w:lang w:val="en-CA"/>
        </w:rPr>
        <w:t>No. </w:t>
      </w:r>
      <w:hyperlink r:id="rId30" w:history="1">
        <w:r w:rsidRPr="00E2290D">
          <w:rPr>
            <w:rStyle w:val="Hyperlink"/>
            <w:szCs w:val="18"/>
            <w:lang w:val="en-CA"/>
          </w:rPr>
          <w:t>2025-005</w:t>
        </w:r>
      </w:hyperlink>
      <w:r w:rsidRPr="00E2290D">
        <w:rPr>
          <w:szCs w:val="18"/>
          <w:lang w:val="en-CA"/>
        </w:rPr>
        <w:t>, dated 28 January 2025.</w:t>
      </w:r>
    </w:p>
  </w:footnote>
  <w:footnote w:id="29">
    <w:p w14:paraId="52A73AE8" w14:textId="26FC63A4" w:rsidR="00581D45" w:rsidRPr="000F6D4E" w:rsidRDefault="00581D45">
      <w:pPr>
        <w:rPr>
          <w:sz w:val="18"/>
          <w:szCs w:val="18"/>
          <w:lang w:val="it-IT"/>
        </w:rPr>
      </w:pPr>
      <w:r w:rsidRPr="000F6D4E">
        <w:rPr>
          <w:sz w:val="18"/>
          <w:szCs w:val="18"/>
          <w:vertAlign w:val="superscript"/>
        </w:rPr>
        <w:footnoteRef/>
      </w:r>
      <w:r w:rsidRPr="000F6D4E">
        <w:rPr>
          <w:sz w:val="18"/>
          <w:szCs w:val="18"/>
          <w:lang w:val="it-IT"/>
        </w:rPr>
        <w:t xml:space="preserve"> </w:t>
      </w:r>
      <w:r w:rsidR="002D3A92" w:rsidRPr="000F6D4E">
        <w:rPr>
          <w:sz w:val="18"/>
          <w:szCs w:val="18"/>
          <w:lang w:val="it-IT"/>
        </w:rPr>
        <w:t xml:space="preserve">Document </w:t>
      </w:r>
      <w:hyperlink r:id="rId31">
        <w:r w:rsidRPr="000F6D4E">
          <w:rPr>
            <w:rStyle w:val="Hyperlink"/>
            <w:sz w:val="18"/>
            <w:szCs w:val="18"/>
            <w:lang w:val="it-IT"/>
          </w:rPr>
          <w:t>CBD/SBSTTA/27/INF/8</w:t>
        </w:r>
      </w:hyperlink>
      <w:r w:rsidR="002D3A92" w:rsidRPr="00432B20">
        <w:rPr>
          <w:sz w:val="18"/>
          <w:szCs w:val="18"/>
          <w:lang w:val="en-US"/>
        </w:rPr>
        <w:t>, annex II</w:t>
      </w:r>
      <w:r w:rsidRPr="00432B20">
        <w:rPr>
          <w:sz w:val="18"/>
          <w:szCs w:val="18"/>
          <w:lang w:val="en-US"/>
        </w:rPr>
        <w:t>.</w:t>
      </w:r>
    </w:p>
  </w:footnote>
  <w:footnote w:id="30">
    <w:p w14:paraId="748BB344" w14:textId="395403BA" w:rsidR="00581D45" w:rsidRPr="00E2290D" w:rsidRDefault="00581D45" w:rsidP="00021C65">
      <w:pPr>
        <w:pStyle w:val="FootnoteText"/>
        <w:rPr>
          <w:szCs w:val="18"/>
          <w:lang w:val="en-CA"/>
        </w:rPr>
      </w:pPr>
      <w:r w:rsidRPr="00E2290D">
        <w:rPr>
          <w:rStyle w:val="FootnoteReference"/>
          <w:szCs w:val="18"/>
        </w:rPr>
        <w:footnoteRef/>
      </w:r>
      <w:r w:rsidRPr="00E2290D">
        <w:rPr>
          <w:szCs w:val="18"/>
        </w:rPr>
        <w:t xml:space="preserve"> </w:t>
      </w:r>
      <w:r w:rsidRPr="00E2290D">
        <w:rPr>
          <w:szCs w:val="18"/>
          <w:lang w:val="en-CA"/>
        </w:rPr>
        <w:t xml:space="preserve">Submissions are available on the </w:t>
      </w:r>
      <w:r w:rsidR="00101901">
        <w:rPr>
          <w:szCs w:val="18"/>
          <w:lang w:val="en-CA"/>
        </w:rPr>
        <w:t>c</w:t>
      </w:r>
      <w:r w:rsidRPr="00E2290D">
        <w:rPr>
          <w:szCs w:val="18"/>
          <w:lang w:val="en-CA"/>
        </w:rPr>
        <w:t xml:space="preserve">learing-house </w:t>
      </w:r>
      <w:r w:rsidR="001235A5">
        <w:rPr>
          <w:szCs w:val="18"/>
          <w:lang w:val="en-CA"/>
        </w:rPr>
        <w:t>mechanism at</w:t>
      </w:r>
      <w:r w:rsidRPr="00E2290D">
        <w:rPr>
          <w:szCs w:val="18"/>
          <w:lang w:val="en-CA"/>
        </w:rPr>
        <w:t xml:space="preserve"> </w:t>
      </w:r>
      <w:hyperlink r:id="rId32" w:history="1">
        <w:r w:rsidR="009B410F" w:rsidRPr="009B410F">
          <w:rPr>
            <w:rStyle w:val="Hyperlink"/>
            <w:szCs w:val="18"/>
            <w:lang w:val="en-CA"/>
          </w:rPr>
          <w:t>www.cbd.int/notifications/2025-099</w:t>
        </w:r>
      </w:hyperlink>
      <w:r w:rsidRPr="00574DB3">
        <w:rPr>
          <w:szCs w:val="18"/>
        </w:rPr>
        <w:t>.</w:t>
      </w:r>
      <w:r w:rsidRPr="00E2290D">
        <w:rPr>
          <w:szCs w:val="18"/>
          <w:lang w:val="en-CA"/>
        </w:rPr>
        <w:t xml:space="preserve"> </w:t>
      </w:r>
    </w:p>
  </w:footnote>
  <w:footnote w:id="31">
    <w:p w14:paraId="112E468D" w14:textId="671FDAAC" w:rsidR="00877EB2" w:rsidRPr="00FD7B19" w:rsidRDefault="00877EB2" w:rsidP="00877EB2">
      <w:pPr>
        <w:pStyle w:val="FootnoteText"/>
        <w:rPr>
          <w:lang w:val="en-CA"/>
        </w:rPr>
      </w:pPr>
      <w:r>
        <w:rPr>
          <w:rStyle w:val="FootnoteReference"/>
        </w:rPr>
        <w:footnoteRef/>
      </w:r>
      <w:r>
        <w:t xml:space="preserve"> </w:t>
      </w:r>
      <w:r w:rsidRPr="00877EB2">
        <w:t>The estimated extrabudgetary resource requirements for the activities outlined in the draft recommendation are shown in annex</w:t>
      </w:r>
      <w:r w:rsidR="00C34796">
        <w:t> III</w:t>
      </w:r>
      <w:r w:rsidRPr="00877EB2">
        <w:t xml:space="preserve"> to the present document.</w:t>
      </w:r>
    </w:p>
  </w:footnote>
  <w:footnote w:id="32">
    <w:p w14:paraId="13EC1CD0" w14:textId="35BEA92C" w:rsidR="004F6FBD" w:rsidRPr="00FD7B19" w:rsidRDefault="004F6FBD">
      <w:pPr>
        <w:pStyle w:val="FootnoteText"/>
        <w:rPr>
          <w:lang w:val="en-CA"/>
        </w:rPr>
      </w:pPr>
      <w:r>
        <w:rPr>
          <w:rStyle w:val="FootnoteReference"/>
        </w:rPr>
        <w:footnoteRef/>
      </w:r>
      <w:r>
        <w:t xml:space="preserve"> </w:t>
      </w:r>
      <w:r w:rsidRPr="004F6FBD">
        <w:t xml:space="preserve">United Nations, </w:t>
      </w:r>
      <w:r w:rsidRPr="00FD7B19">
        <w:rPr>
          <w:i/>
          <w:iCs/>
        </w:rPr>
        <w:t>Treaty Series</w:t>
      </w:r>
      <w:r w:rsidRPr="004F6FBD">
        <w:t>, vol. 1760, No. 30619.</w:t>
      </w:r>
    </w:p>
  </w:footnote>
  <w:footnote w:id="33">
    <w:p w14:paraId="09B1427A" w14:textId="5936F08F" w:rsidR="0025482E" w:rsidRPr="00FD7B19" w:rsidRDefault="0025482E">
      <w:pPr>
        <w:pStyle w:val="FootnoteText"/>
        <w:rPr>
          <w:lang w:val="en-CA"/>
        </w:rPr>
      </w:pPr>
      <w:r>
        <w:rPr>
          <w:rStyle w:val="FootnoteReference"/>
        </w:rPr>
        <w:footnoteRef/>
      </w:r>
      <w:r>
        <w:t xml:space="preserve"> </w:t>
      </w:r>
      <w:r w:rsidRPr="0025482E">
        <w:t>CEB/2021/1/Add.1</w:t>
      </w:r>
      <w:r>
        <w:t>.</w:t>
      </w:r>
    </w:p>
  </w:footnote>
  <w:footnote w:id="34">
    <w:p w14:paraId="3C78FDAC" w14:textId="2618E4EA" w:rsidR="006524BF" w:rsidRPr="006524BF" w:rsidRDefault="006524BF">
      <w:pPr>
        <w:pStyle w:val="FootnoteText"/>
      </w:pPr>
      <w:r>
        <w:rPr>
          <w:rStyle w:val="FootnoteReference"/>
        </w:rPr>
        <w:footnoteRef/>
      </w:r>
      <w:r>
        <w:t xml:space="preserve"> </w:t>
      </w:r>
      <w:r w:rsidRPr="006524BF">
        <w:t xml:space="preserve">Decision </w:t>
      </w:r>
      <w:hyperlink r:id="rId33" w:history="1">
        <w:r w:rsidRPr="005B542C">
          <w:rPr>
            <w:rStyle w:val="Hyperlink"/>
          </w:rPr>
          <w:t>15/4</w:t>
        </w:r>
      </w:hyperlink>
      <w:r>
        <w:t>, annex.</w:t>
      </w:r>
    </w:p>
  </w:footnote>
  <w:footnote w:id="35">
    <w:p w14:paraId="34ED2A74" w14:textId="67EB87A8" w:rsidR="007A0BA0" w:rsidRPr="0043176C" w:rsidRDefault="007A0BA0" w:rsidP="007A0BA0">
      <w:pPr>
        <w:pStyle w:val="FootnoteText"/>
      </w:pPr>
      <w:r>
        <w:rPr>
          <w:rStyle w:val="FootnoteReference"/>
        </w:rPr>
        <w:t>*</w:t>
      </w:r>
      <w:r>
        <w:t xml:space="preserve"> </w:t>
      </w:r>
      <w:r>
        <w:rPr>
          <w:szCs w:val="18"/>
        </w:rPr>
        <w:t xml:space="preserve">Formal references to the Framework </w:t>
      </w:r>
      <w:r w:rsidRPr="0087305A">
        <w:rPr>
          <w:szCs w:val="18"/>
        </w:rPr>
        <w:t xml:space="preserve">by the governing bodies of other conventions, international organizations and intergovernmental bodies </w:t>
      </w:r>
      <w:r>
        <w:rPr>
          <w:szCs w:val="18"/>
        </w:rPr>
        <w:t>in d</w:t>
      </w:r>
      <w:r w:rsidRPr="00A21EEA">
        <w:rPr>
          <w:szCs w:val="18"/>
        </w:rPr>
        <w:t xml:space="preserve">ecisions and resolutions adopted between January 2023 and October 2024 are available in </w:t>
      </w:r>
      <w:r>
        <w:rPr>
          <w:szCs w:val="18"/>
        </w:rPr>
        <w:t>a</w:t>
      </w:r>
      <w:r w:rsidRPr="00A21EEA">
        <w:rPr>
          <w:szCs w:val="18"/>
        </w:rPr>
        <w:t>nnex</w:t>
      </w:r>
      <w:r>
        <w:rPr>
          <w:szCs w:val="18"/>
        </w:rPr>
        <w:t> I</w:t>
      </w:r>
      <w:r w:rsidRPr="00A21EEA">
        <w:rPr>
          <w:szCs w:val="18"/>
        </w:rPr>
        <w:t xml:space="preserve"> </w:t>
      </w:r>
      <w:r>
        <w:rPr>
          <w:szCs w:val="18"/>
        </w:rPr>
        <w:t>to</w:t>
      </w:r>
      <w:r w:rsidRPr="00A21EEA">
        <w:rPr>
          <w:szCs w:val="18"/>
        </w:rPr>
        <w:t xml:space="preserve"> </w:t>
      </w:r>
      <w:r>
        <w:rPr>
          <w:szCs w:val="18"/>
        </w:rPr>
        <w:t xml:space="preserve">document </w:t>
      </w:r>
      <w:hyperlink r:id="rId34">
        <w:r w:rsidRPr="00A21EEA">
          <w:rPr>
            <w:rStyle w:val="Hyperlink"/>
            <w:szCs w:val="18"/>
          </w:rPr>
          <w:t>CBD/COP/16/10/Rev.1</w:t>
        </w:r>
      </w:hyperlink>
      <w:r>
        <w:rPr>
          <w:szCs w:val="18"/>
        </w:rPr>
        <w:t>.</w:t>
      </w:r>
    </w:p>
  </w:footnote>
  <w:footnote w:id="36">
    <w:p w14:paraId="0982675B" w14:textId="5665777C" w:rsidR="007A0BA0" w:rsidRPr="00837C24" w:rsidRDefault="007A0BA0" w:rsidP="007A0BA0">
      <w:pPr>
        <w:snapToGrid w:val="0"/>
        <w:spacing w:line="20" w:lineRule="atLeast"/>
      </w:pPr>
      <w:r w:rsidRPr="00A21EEA">
        <w:rPr>
          <w:rStyle w:val="FootnoteReference"/>
          <w:sz w:val="18"/>
          <w:szCs w:val="18"/>
        </w:rPr>
        <w:footnoteRef/>
      </w:r>
      <w:r w:rsidRPr="00A21EEA">
        <w:rPr>
          <w:sz w:val="18"/>
          <w:szCs w:val="18"/>
        </w:rPr>
        <w:t xml:space="preserve"> </w:t>
      </w:r>
      <w:r w:rsidRPr="00A21EEA">
        <w:rPr>
          <w:sz w:val="18"/>
          <w:szCs w:val="18"/>
          <w:lang w:val="en-CA"/>
        </w:rPr>
        <w:t>Also relevant are the</w:t>
      </w:r>
      <w:r>
        <w:rPr>
          <w:sz w:val="18"/>
          <w:szCs w:val="18"/>
          <w:lang w:val="en-CA"/>
        </w:rPr>
        <w:t xml:space="preserve"> following </w:t>
      </w:r>
      <w:r w:rsidRPr="00A21EEA">
        <w:rPr>
          <w:sz w:val="18"/>
          <w:szCs w:val="18"/>
          <w:lang w:val="en-CA"/>
        </w:rPr>
        <w:t xml:space="preserve">decisions </w:t>
      </w:r>
      <w:r w:rsidRPr="00A21EEA">
        <w:rPr>
          <w:sz w:val="18"/>
          <w:szCs w:val="18"/>
        </w:rPr>
        <w:t xml:space="preserve">adopted at the </w:t>
      </w:r>
      <w:r>
        <w:rPr>
          <w:sz w:val="18"/>
          <w:szCs w:val="18"/>
        </w:rPr>
        <w:t>forty-sixth</w:t>
      </w:r>
      <w:r w:rsidRPr="00A21EEA">
        <w:rPr>
          <w:sz w:val="18"/>
          <w:szCs w:val="18"/>
        </w:rPr>
        <w:t xml:space="preserve"> session of the Committee, </w:t>
      </w:r>
      <w:r w:rsidRPr="00A21EEA">
        <w:rPr>
          <w:rStyle w:val="d-block"/>
          <w:sz w:val="18"/>
          <w:szCs w:val="18"/>
        </w:rPr>
        <w:t>21</w:t>
      </w:r>
      <w:r>
        <w:rPr>
          <w:rStyle w:val="d-block"/>
          <w:sz w:val="18"/>
          <w:szCs w:val="18"/>
        </w:rPr>
        <w:t>–</w:t>
      </w:r>
      <w:r w:rsidRPr="00A21EEA">
        <w:rPr>
          <w:rStyle w:val="d-block"/>
          <w:sz w:val="18"/>
          <w:szCs w:val="18"/>
        </w:rPr>
        <w:t>31 July 2024:</w:t>
      </w:r>
      <w:r w:rsidRPr="00A21EEA">
        <w:rPr>
          <w:sz w:val="18"/>
          <w:szCs w:val="18"/>
        </w:rPr>
        <w:t xml:space="preserve"> </w:t>
      </w:r>
      <w:hyperlink r:id="rId35">
        <w:r w:rsidRPr="00A21EEA">
          <w:rPr>
            <w:rStyle w:val="Hyperlink"/>
            <w:sz w:val="18"/>
            <w:szCs w:val="18"/>
          </w:rPr>
          <w:t>46 COM 5A</w:t>
        </w:r>
      </w:hyperlink>
      <w:r>
        <w:t>,</w:t>
      </w:r>
      <w:r w:rsidRPr="00A21EEA">
        <w:rPr>
          <w:sz w:val="18"/>
          <w:szCs w:val="18"/>
        </w:rPr>
        <w:t xml:space="preserve"> Report of the World Heritage Centre on its </w:t>
      </w:r>
      <w:r>
        <w:rPr>
          <w:sz w:val="18"/>
          <w:szCs w:val="18"/>
        </w:rPr>
        <w:t>a</w:t>
      </w:r>
      <w:r w:rsidRPr="00A21EEA">
        <w:rPr>
          <w:sz w:val="18"/>
          <w:szCs w:val="18"/>
        </w:rPr>
        <w:t>ctivities</w:t>
      </w:r>
      <w:r>
        <w:rPr>
          <w:sz w:val="18"/>
          <w:szCs w:val="18"/>
        </w:rPr>
        <w:t>;</w:t>
      </w:r>
      <w:r w:rsidRPr="00A21EEA">
        <w:rPr>
          <w:sz w:val="18"/>
          <w:szCs w:val="18"/>
        </w:rPr>
        <w:t xml:space="preserve"> and </w:t>
      </w:r>
      <w:hyperlink r:id="rId36">
        <w:r w:rsidRPr="00A21EEA">
          <w:rPr>
            <w:rStyle w:val="Hyperlink"/>
            <w:sz w:val="18"/>
            <w:szCs w:val="18"/>
          </w:rPr>
          <w:t>46 COM 7</w:t>
        </w:r>
      </w:hyperlink>
      <w:r>
        <w:t>,</w:t>
      </w:r>
      <w:r w:rsidRPr="00A21EEA">
        <w:rPr>
          <w:sz w:val="18"/>
          <w:szCs w:val="18"/>
        </w:rPr>
        <w:t xml:space="preserve"> State of </w:t>
      </w:r>
      <w:r>
        <w:rPr>
          <w:sz w:val="18"/>
          <w:szCs w:val="18"/>
        </w:rPr>
        <w:t>c</w:t>
      </w:r>
      <w:r w:rsidRPr="00A21EEA">
        <w:rPr>
          <w:sz w:val="18"/>
          <w:szCs w:val="18"/>
        </w:rPr>
        <w:t xml:space="preserve">onservation of World Heritage </w:t>
      </w:r>
      <w:r>
        <w:rPr>
          <w:sz w:val="18"/>
          <w:szCs w:val="18"/>
        </w:rPr>
        <w:t>p</w:t>
      </w:r>
      <w:r w:rsidRPr="00A21EEA">
        <w:rPr>
          <w:sz w:val="18"/>
          <w:szCs w:val="18"/>
        </w:rPr>
        <w:t xml:space="preserve">roperties </w:t>
      </w:r>
      <w:r w:rsidRPr="00A21EEA">
        <w:rPr>
          <w:rStyle w:val="d-block"/>
          <w:sz w:val="18"/>
          <w:szCs w:val="18"/>
        </w:rPr>
        <w:t xml:space="preserve">(not reported previously in </w:t>
      </w:r>
      <w:r>
        <w:rPr>
          <w:rStyle w:val="d-block"/>
          <w:sz w:val="18"/>
          <w:szCs w:val="18"/>
        </w:rPr>
        <w:t xml:space="preserve">document </w:t>
      </w:r>
      <w:r w:rsidRPr="00A21EEA">
        <w:rPr>
          <w:rStyle w:val="d-block"/>
          <w:sz w:val="18"/>
          <w:szCs w:val="18"/>
        </w:rPr>
        <w:t>CBD/COP/16/10/Rev.1).</w:t>
      </w:r>
    </w:p>
  </w:footnote>
  <w:footnote w:id="37">
    <w:p w14:paraId="6AC3BEE9" w14:textId="0DA5C490" w:rsidR="007A0BA0" w:rsidRPr="00FD7B19" w:rsidRDefault="007A0BA0" w:rsidP="007A0BA0">
      <w:pPr>
        <w:pStyle w:val="FootnoteText"/>
        <w:rPr>
          <w:lang w:val="en-CA"/>
        </w:rPr>
      </w:pPr>
      <w:r>
        <w:rPr>
          <w:rStyle w:val="FootnoteReference"/>
        </w:rPr>
        <w:footnoteRef/>
      </w:r>
      <w:r>
        <w:t xml:space="preserve"> The text and </w:t>
      </w:r>
      <w:r>
        <w:rPr>
          <w:lang w:val="en-CA"/>
        </w:rPr>
        <w:t xml:space="preserve">numbers of the resolutions adopted at the eleventh session of the Governing Body of the </w:t>
      </w:r>
      <w:r w:rsidRPr="00E051AB">
        <w:rPr>
          <w:lang w:val="en-CA"/>
        </w:rPr>
        <w:t>International Treaty on Plant Genetic Resources for Food and Agriculture</w:t>
      </w:r>
      <w:r>
        <w:rPr>
          <w:lang w:val="en-CA"/>
        </w:rPr>
        <w:t xml:space="preserve"> were not available at the time of reporting.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E351BB" w14:textId="072A98D9" w:rsidR="00534681" w:rsidRPr="00866063" w:rsidRDefault="0035293C" w:rsidP="007C4951">
        <w:pPr>
          <w:pStyle w:val="Header"/>
          <w:spacing w:after="240"/>
          <w:rPr>
            <w:szCs w:val="20"/>
          </w:rPr>
        </w:pPr>
        <w:r>
          <w:rPr>
            <w:szCs w:val="20"/>
          </w:rPr>
          <w:t>CBD/SBI/6/7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2BB2A5E" w14:textId="1D57C5A0" w:rsidR="009505C9" w:rsidRPr="00866063" w:rsidRDefault="00163EA8" w:rsidP="007C4951">
        <w:pPr>
          <w:pStyle w:val="Header"/>
          <w:spacing w:after="240"/>
          <w:jc w:val="right"/>
        </w:pPr>
        <w:r>
          <w:t>CBD/SBI/6/</w:t>
        </w:r>
        <w:r w:rsidR="0035293C">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revisionView w:formatting="0"/>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AB7"/>
    <w:rsid w:val="00002886"/>
    <w:rsid w:val="00002F52"/>
    <w:rsid w:val="00003889"/>
    <w:rsid w:val="00004AE6"/>
    <w:rsid w:val="00004D04"/>
    <w:rsid w:val="00012AE7"/>
    <w:rsid w:val="0001669D"/>
    <w:rsid w:val="00016B89"/>
    <w:rsid w:val="000207F5"/>
    <w:rsid w:val="000223C9"/>
    <w:rsid w:val="00023568"/>
    <w:rsid w:val="000235A0"/>
    <w:rsid w:val="00025526"/>
    <w:rsid w:val="00026DCB"/>
    <w:rsid w:val="0003033E"/>
    <w:rsid w:val="00031D5A"/>
    <w:rsid w:val="00034CBC"/>
    <w:rsid w:val="00035D40"/>
    <w:rsid w:val="00041A0F"/>
    <w:rsid w:val="000433B2"/>
    <w:rsid w:val="000457E4"/>
    <w:rsid w:val="00045C63"/>
    <w:rsid w:val="00047B3C"/>
    <w:rsid w:val="00047F02"/>
    <w:rsid w:val="00050477"/>
    <w:rsid w:val="00055F69"/>
    <w:rsid w:val="00062CF3"/>
    <w:rsid w:val="000713F5"/>
    <w:rsid w:val="0007171B"/>
    <w:rsid w:val="0007330F"/>
    <w:rsid w:val="0007779B"/>
    <w:rsid w:val="00080906"/>
    <w:rsid w:val="000919CE"/>
    <w:rsid w:val="0009231D"/>
    <w:rsid w:val="000A3C0B"/>
    <w:rsid w:val="000A7311"/>
    <w:rsid w:val="000A7391"/>
    <w:rsid w:val="000B41B3"/>
    <w:rsid w:val="000B5AC7"/>
    <w:rsid w:val="000B7952"/>
    <w:rsid w:val="000C505C"/>
    <w:rsid w:val="000C62F2"/>
    <w:rsid w:val="000C7B58"/>
    <w:rsid w:val="000D0C3C"/>
    <w:rsid w:val="000D0F47"/>
    <w:rsid w:val="000D0F68"/>
    <w:rsid w:val="000D28F1"/>
    <w:rsid w:val="000D5ACC"/>
    <w:rsid w:val="000E054E"/>
    <w:rsid w:val="000E0E78"/>
    <w:rsid w:val="000E1C67"/>
    <w:rsid w:val="000E464F"/>
    <w:rsid w:val="000E5577"/>
    <w:rsid w:val="000E60D4"/>
    <w:rsid w:val="000E673A"/>
    <w:rsid w:val="000F2BED"/>
    <w:rsid w:val="000F3322"/>
    <w:rsid w:val="000F3AE8"/>
    <w:rsid w:val="000F508D"/>
    <w:rsid w:val="000F5CC0"/>
    <w:rsid w:val="000F65E8"/>
    <w:rsid w:val="000F68C3"/>
    <w:rsid w:val="000F6945"/>
    <w:rsid w:val="000F6D4E"/>
    <w:rsid w:val="000F74F5"/>
    <w:rsid w:val="000F78FC"/>
    <w:rsid w:val="00101901"/>
    <w:rsid w:val="00105317"/>
    <w:rsid w:val="00105372"/>
    <w:rsid w:val="001054A6"/>
    <w:rsid w:val="001078A1"/>
    <w:rsid w:val="001137B4"/>
    <w:rsid w:val="00113B35"/>
    <w:rsid w:val="001156CD"/>
    <w:rsid w:val="001160EA"/>
    <w:rsid w:val="0012054E"/>
    <w:rsid w:val="0012135E"/>
    <w:rsid w:val="001235A5"/>
    <w:rsid w:val="00123935"/>
    <w:rsid w:val="00127092"/>
    <w:rsid w:val="0012772E"/>
    <w:rsid w:val="001306D7"/>
    <w:rsid w:val="001312AD"/>
    <w:rsid w:val="00131B71"/>
    <w:rsid w:val="00131E7A"/>
    <w:rsid w:val="001346BD"/>
    <w:rsid w:val="00134846"/>
    <w:rsid w:val="001349E5"/>
    <w:rsid w:val="00134B9A"/>
    <w:rsid w:val="00135A2F"/>
    <w:rsid w:val="00137300"/>
    <w:rsid w:val="00137EC6"/>
    <w:rsid w:val="00143F79"/>
    <w:rsid w:val="001447A2"/>
    <w:rsid w:val="0014537C"/>
    <w:rsid w:val="00150DF5"/>
    <w:rsid w:val="00151C5D"/>
    <w:rsid w:val="00155157"/>
    <w:rsid w:val="00156970"/>
    <w:rsid w:val="00162E08"/>
    <w:rsid w:val="00163EA8"/>
    <w:rsid w:val="00170810"/>
    <w:rsid w:val="0017121A"/>
    <w:rsid w:val="00171A5A"/>
    <w:rsid w:val="001726F8"/>
    <w:rsid w:val="00172810"/>
    <w:rsid w:val="00172AF6"/>
    <w:rsid w:val="0017321F"/>
    <w:rsid w:val="00176CEE"/>
    <w:rsid w:val="00177AA5"/>
    <w:rsid w:val="00177FD3"/>
    <w:rsid w:val="00180054"/>
    <w:rsid w:val="0018065E"/>
    <w:rsid w:val="00180701"/>
    <w:rsid w:val="00180E4A"/>
    <w:rsid w:val="00182F95"/>
    <w:rsid w:val="001841D3"/>
    <w:rsid w:val="00185A53"/>
    <w:rsid w:val="00186DD8"/>
    <w:rsid w:val="00190FC9"/>
    <w:rsid w:val="00191DAD"/>
    <w:rsid w:val="001942D6"/>
    <w:rsid w:val="00194A83"/>
    <w:rsid w:val="00196D08"/>
    <w:rsid w:val="001978D3"/>
    <w:rsid w:val="001A35EC"/>
    <w:rsid w:val="001A45F6"/>
    <w:rsid w:val="001A79B7"/>
    <w:rsid w:val="001B0EE8"/>
    <w:rsid w:val="001B13FE"/>
    <w:rsid w:val="001B1D29"/>
    <w:rsid w:val="001B1D82"/>
    <w:rsid w:val="001B215F"/>
    <w:rsid w:val="001C2EBC"/>
    <w:rsid w:val="001C7340"/>
    <w:rsid w:val="001D1164"/>
    <w:rsid w:val="001D1E1F"/>
    <w:rsid w:val="001D3E24"/>
    <w:rsid w:val="001D4206"/>
    <w:rsid w:val="001D4D04"/>
    <w:rsid w:val="001E5406"/>
    <w:rsid w:val="001E5F68"/>
    <w:rsid w:val="001E6D33"/>
    <w:rsid w:val="001F462C"/>
    <w:rsid w:val="001F67D1"/>
    <w:rsid w:val="001F7470"/>
    <w:rsid w:val="001F790E"/>
    <w:rsid w:val="0020120F"/>
    <w:rsid w:val="002013C5"/>
    <w:rsid w:val="0020186F"/>
    <w:rsid w:val="00202D63"/>
    <w:rsid w:val="00204AA4"/>
    <w:rsid w:val="00206258"/>
    <w:rsid w:val="00210B24"/>
    <w:rsid w:val="00211332"/>
    <w:rsid w:val="0021272A"/>
    <w:rsid w:val="0021392C"/>
    <w:rsid w:val="00216E93"/>
    <w:rsid w:val="00217247"/>
    <w:rsid w:val="0022121C"/>
    <w:rsid w:val="00223BB8"/>
    <w:rsid w:val="002241EE"/>
    <w:rsid w:val="00227E71"/>
    <w:rsid w:val="0023210A"/>
    <w:rsid w:val="00232184"/>
    <w:rsid w:val="002353C8"/>
    <w:rsid w:val="002354F8"/>
    <w:rsid w:val="00236163"/>
    <w:rsid w:val="00237025"/>
    <w:rsid w:val="0023702E"/>
    <w:rsid w:val="002377AF"/>
    <w:rsid w:val="00237E07"/>
    <w:rsid w:val="002448C1"/>
    <w:rsid w:val="0024629A"/>
    <w:rsid w:val="0024668D"/>
    <w:rsid w:val="00252A6A"/>
    <w:rsid w:val="0025482E"/>
    <w:rsid w:val="002557CD"/>
    <w:rsid w:val="0025718B"/>
    <w:rsid w:val="002617F5"/>
    <w:rsid w:val="0026488D"/>
    <w:rsid w:val="0026504C"/>
    <w:rsid w:val="00266AF7"/>
    <w:rsid w:val="00266D61"/>
    <w:rsid w:val="00271E29"/>
    <w:rsid w:val="0027249E"/>
    <w:rsid w:val="00274A76"/>
    <w:rsid w:val="00276EA4"/>
    <w:rsid w:val="00277918"/>
    <w:rsid w:val="00277A7A"/>
    <w:rsid w:val="00281098"/>
    <w:rsid w:val="002815AC"/>
    <w:rsid w:val="00283C30"/>
    <w:rsid w:val="0028484A"/>
    <w:rsid w:val="00284A1D"/>
    <w:rsid w:val="002879DB"/>
    <w:rsid w:val="00290304"/>
    <w:rsid w:val="0029164A"/>
    <w:rsid w:val="00291FCA"/>
    <w:rsid w:val="00293903"/>
    <w:rsid w:val="00294B6B"/>
    <w:rsid w:val="00294C0E"/>
    <w:rsid w:val="00295D74"/>
    <w:rsid w:val="00297A40"/>
    <w:rsid w:val="002A0B40"/>
    <w:rsid w:val="002A6129"/>
    <w:rsid w:val="002A6A67"/>
    <w:rsid w:val="002A7EA6"/>
    <w:rsid w:val="002B0841"/>
    <w:rsid w:val="002B0EF8"/>
    <w:rsid w:val="002B162D"/>
    <w:rsid w:val="002B69D6"/>
    <w:rsid w:val="002B7947"/>
    <w:rsid w:val="002C7766"/>
    <w:rsid w:val="002D0CB8"/>
    <w:rsid w:val="002D3A92"/>
    <w:rsid w:val="002D5835"/>
    <w:rsid w:val="002E076A"/>
    <w:rsid w:val="002E1003"/>
    <w:rsid w:val="002E2183"/>
    <w:rsid w:val="002E2755"/>
    <w:rsid w:val="002E6969"/>
    <w:rsid w:val="002F47FE"/>
    <w:rsid w:val="002F4FFA"/>
    <w:rsid w:val="002F7E12"/>
    <w:rsid w:val="003008FE"/>
    <w:rsid w:val="0030169D"/>
    <w:rsid w:val="00301EFD"/>
    <w:rsid w:val="003033A7"/>
    <w:rsid w:val="003041BF"/>
    <w:rsid w:val="003060EB"/>
    <w:rsid w:val="00311EDE"/>
    <w:rsid w:val="003124E9"/>
    <w:rsid w:val="00312963"/>
    <w:rsid w:val="003153EB"/>
    <w:rsid w:val="00315CD3"/>
    <w:rsid w:val="00321384"/>
    <w:rsid w:val="00321985"/>
    <w:rsid w:val="003268CF"/>
    <w:rsid w:val="00331500"/>
    <w:rsid w:val="003370EE"/>
    <w:rsid w:val="00340173"/>
    <w:rsid w:val="00342C97"/>
    <w:rsid w:val="00342D44"/>
    <w:rsid w:val="00343525"/>
    <w:rsid w:val="00343F3E"/>
    <w:rsid w:val="00346EAF"/>
    <w:rsid w:val="00347093"/>
    <w:rsid w:val="00351205"/>
    <w:rsid w:val="00351899"/>
    <w:rsid w:val="0035293C"/>
    <w:rsid w:val="0035517F"/>
    <w:rsid w:val="0035574B"/>
    <w:rsid w:val="00355BF2"/>
    <w:rsid w:val="0035613C"/>
    <w:rsid w:val="0035668A"/>
    <w:rsid w:val="00357F56"/>
    <w:rsid w:val="00361127"/>
    <w:rsid w:val="003620A3"/>
    <w:rsid w:val="00362BF1"/>
    <w:rsid w:val="00365F6D"/>
    <w:rsid w:val="003701C0"/>
    <w:rsid w:val="003706DF"/>
    <w:rsid w:val="003708A2"/>
    <w:rsid w:val="003708C5"/>
    <w:rsid w:val="003708EA"/>
    <w:rsid w:val="00370D5B"/>
    <w:rsid w:val="00372904"/>
    <w:rsid w:val="00372B49"/>
    <w:rsid w:val="00372F74"/>
    <w:rsid w:val="00377A38"/>
    <w:rsid w:val="00380E73"/>
    <w:rsid w:val="003829A3"/>
    <w:rsid w:val="00382BED"/>
    <w:rsid w:val="00385481"/>
    <w:rsid w:val="00387BE1"/>
    <w:rsid w:val="00387CD3"/>
    <w:rsid w:val="00390672"/>
    <w:rsid w:val="0039182D"/>
    <w:rsid w:val="003A095B"/>
    <w:rsid w:val="003A0CDA"/>
    <w:rsid w:val="003A58A6"/>
    <w:rsid w:val="003B0485"/>
    <w:rsid w:val="003B30C6"/>
    <w:rsid w:val="003B5567"/>
    <w:rsid w:val="003B60A8"/>
    <w:rsid w:val="003C1B29"/>
    <w:rsid w:val="003C1D8D"/>
    <w:rsid w:val="003C294B"/>
    <w:rsid w:val="003C477F"/>
    <w:rsid w:val="003C47B4"/>
    <w:rsid w:val="003D0475"/>
    <w:rsid w:val="003D1D93"/>
    <w:rsid w:val="003D41FA"/>
    <w:rsid w:val="003D66B7"/>
    <w:rsid w:val="003D69DC"/>
    <w:rsid w:val="003E0E48"/>
    <w:rsid w:val="003E332E"/>
    <w:rsid w:val="003E390F"/>
    <w:rsid w:val="003E4642"/>
    <w:rsid w:val="003F231A"/>
    <w:rsid w:val="003F6B86"/>
    <w:rsid w:val="003F7224"/>
    <w:rsid w:val="00401503"/>
    <w:rsid w:val="00401B03"/>
    <w:rsid w:val="0040415C"/>
    <w:rsid w:val="0040698B"/>
    <w:rsid w:val="00411D28"/>
    <w:rsid w:val="00427D21"/>
    <w:rsid w:val="00430128"/>
    <w:rsid w:val="0043106B"/>
    <w:rsid w:val="0043163C"/>
    <w:rsid w:val="0043176C"/>
    <w:rsid w:val="004329E8"/>
    <w:rsid w:val="00432B20"/>
    <w:rsid w:val="004363B0"/>
    <w:rsid w:val="00437B89"/>
    <w:rsid w:val="00440C09"/>
    <w:rsid w:val="00442E8E"/>
    <w:rsid w:val="00446241"/>
    <w:rsid w:val="00447797"/>
    <w:rsid w:val="00447F4A"/>
    <w:rsid w:val="004525A5"/>
    <w:rsid w:val="00455AF2"/>
    <w:rsid w:val="00456CDA"/>
    <w:rsid w:val="00456DBF"/>
    <w:rsid w:val="00456F67"/>
    <w:rsid w:val="00460EF5"/>
    <w:rsid w:val="00461D77"/>
    <w:rsid w:val="00461E83"/>
    <w:rsid w:val="004644C2"/>
    <w:rsid w:val="00464D7B"/>
    <w:rsid w:val="0046799B"/>
    <w:rsid w:val="00467F9C"/>
    <w:rsid w:val="004743D6"/>
    <w:rsid w:val="004743EE"/>
    <w:rsid w:val="00480031"/>
    <w:rsid w:val="004863E8"/>
    <w:rsid w:val="004923AA"/>
    <w:rsid w:val="004971F6"/>
    <w:rsid w:val="004A0C38"/>
    <w:rsid w:val="004A1F47"/>
    <w:rsid w:val="004A303C"/>
    <w:rsid w:val="004A362E"/>
    <w:rsid w:val="004A451A"/>
    <w:rsid w:val="004A6983"/>
    <w:rsid w:val="004B4261"/>
    <w:rsid w:val="004B756D"/>
    <w:rsid w:val="004C0CFA"/>
    <w:rsid w:val="004C4476"/>
    <w:rsid w:val="004C4A0B"/>
    <w:rsid w:val="004C4FAF"/>
    <w:rsid w:val="004C5E61"/>
    <w:rsid w:val="004D1CDA"/>
    <w:rsid w:val="004D6968"/>
    <w:rsid w:val="004E132F"/>
    <w:rsid w:val="004E2DF7"/>
    <w:rsid w:val="004E309A"/>
    <w:rsid w:val="004E5301"/>
    <w:rsid w:val="004F419A"/>
    <w:rsid w:val="004F601E"/>
    <w:rsid w:val="004F633A"/>
    <w:rsid w:val="004F6FBD"/>
    <w:rsid w:val="005036DF"/>
    <w:rsid w:val="00504C35"/>
    <w:rsid w:val="005074DF"/>
    <w:rsid w:val="0051006C"/>
    <w:rsid w:val="00510E8A"/>
    <w:rsid w:val="00515373"/>
    <w:rsid w:val="00515A4A"/>
    <w:rsid w:val="00515CA1"/>
    <w:rsid w:val="005163D5"/>
    <w:rsid w:val="00516CDD"/>
    <w:rsid w:val="0052047A"/>
    <w:rsid w:val="00523213"/>
    <w:rsid w:val="005254C3"/>
    <w:rsid w:val="005255D4"/>
    <w:rsid w:val="00534681"/>
    <w:rsid w:val="00535431"/>
    <w:rsid w:val="00544431"/>
    <w:rsid w:val="00545F93"/>
    <w:rsid w:val="00552B7A"/>
    <w:rsid w:val="00554BD5"/>
    <w:rsid w:val="005568DA"/>
    <w:rsid w:val="00556D3E"/>
    <w:rsid w:val="0056068E"/>
    <w:rsid w:val="00563442"/>
    <w:rsid w:val="0056348E"/>
    <w:rsid w:val="00565B42"/>
    <w:rsid w:val="00565E6F"/>
    <w:rsid w:val="005663F2"/>
    <w:rsid w:val="005669C5"/>
    <w:rsid w:val="0056793B"/>
    <w:rsid w:val="00570F5D"/>
    <w:rsid w:val="00571744"/>
    <w:rsid w:val="00573983"/>
    <w:rsid w:val="005814BB"/>
    <w:rsid w:val="005815ED"/>
    <w:rsid w:val="00581D45"/>
    <w:rsid w:val="0058487A"/>
    <w:rsid w:val="005850A0"/>
    <w:rsid w:val="0058726E"/>
    <w:rsid w:val="005878E1"/>
    <w:rsid w:val="00591E62"/>
    <w:rsid w:val="005920B1"/>
    <w:rsid w:val="005945E0"/>
    <w:rsid w:val="00596072"/>
    <w:rsid w:val="00596B55"/>
    <w:rsid w:val="005A29DD"/>
    <w:rsid w:val="005A3940"/>
    <w:rsid w:val="005A40BC"/>
    <w:rsid w:val="005A5BBF"/>
    <w:rsid w:val="005A7983"/>
    <w:rsid w:val="005B2D42"/>
    <w:rsid w:val="005B340B"/>
    <w:rsid w:val="005B35E2"/>
    <w:rsid w:val="005B542C"/>
    <w:rsid w:val="005B5A29"/>
    <w:rsid w:val="005B6723"/>
    <w:rsid w:val="005B7141"/>
    <w:rsid w:val="005B779C"/>
    <w:rsid w:val="005C2F24"/>
    <w:rsid w:val="005C4CE6"/>
    <w:rsid w:val="005C5582"/>
    <w:rsid w:val="005C6B17"/>
    <w:rsid w:val="005C7BBE"/>
    <w:rsid w:val="005D5123"/>
    <w:rsid w:val="005D6EBA"/>
    <w:rsid w:val="005D79AE"/>
    <w:rsid w:val="005E08AD"/>
    <w:rsid w:val="005E22AD"/>
    <w:rsid w:val="005E2C63"/>
    <w:rsid w:val="005E3621"/>
    <w:rsid w:val="005F09CA"/>
    <w:rsid w:val="005F1267"/>
    <w:rsid w:val="005F1BC6"/>
    <w:rsid w:val="006122BA"/>
    <w:rsid w:val="00613372"/>
    <w:rsid w:val="006203F9"/>
    <w:rsid w:val="0062087F"/>
    <w:rsid w:val="006210AB"/>
    <w:rsid w:val="00622F49"/>
    <w:rsid w:val="006230EE"/>
    <w:rsid w:val="00624595"/>
    <w:rsid w:val="00624961"/>
    <w:rsid w:val="00625283"/>
    <w:rsid w:val="006279E4"/>
    <w:rsid w:val="00627F4C"/>
    <w:rsid w:val="00631D99"/>
    <w:rsid w:val="006339BA"/>
    <w:rsid w:val="00635AE1"/>
    <w:rsid w:val="00635C7E"/>
    <w:rsid w:val="00640677"/>
    <w:rsid w:val="006422D4"/>
    <w:rsid w:val="00644597"/>
    <w:rsid w:val="00644A3D"/>
    <w:rsid w:val="00644B34"/>
    <w:rsid w:val="00644DB7"/>
    <w:rsid w:val="0064503E"/>
    <w:rsid w:val="00645769"/>
    <w:rsid w:val="00645DC0"/>
    <w:rsid w:val="00646508"/>
    <w:rsid w:val="00646F99"/>
    <w:rsid w:val="006478BF"/>
    <w:rsid w:val="0065040A"/>
    <w:rsid w:val="00651B45"/>
    <w:rsid w:val="006524BF"/>
    <w:rsid w:val="00655462"/>
    <w:rsid w:val="00657D3D"/>
    <w:rsid w:val="00660B19"/>
    <w:rsid w:val="00666363"/>
    <w:rsid w:val="00667160"/>
    <w:rsid w:val="00667DCA"/>
    <w:rsid w:val="00670E60"/>
    <w:rsid w:val="006777E5"/>
    <w:rsid w:val="00677D09"/>
    <w:rsid w:val="00683C4E"/>
    <w:rsid w:val="00683FFC"/>
    <w:rsid w:val="00684F41"/>
    <w:rsid w:val="00694366"/>
    <w:rsid w:val="006A1376"/>
    <w:rsid w:val="006A17CE"/>
    <w:rsid w:val="006A2D84"/>
    <w:rsid w:val="006A6946"/>
    <w:rsid w:val="006A73C1"/>
    <w:rsid w:val="006A7B98"/>
    <w:rsid w:val="006B121F"/>
    <w:rsid w:val="006B1BB9"/>
    <w:rsid w:val="006B2290"/>
    <w:rsid w:val="006C3B8C"/>
    <w:rsid w:val="006C5DC6"/>
    <w:rsid w:val="006C6347"/>
    <w:rsid w:val="006C7BA2"/>
    <w:rsid w:val="006C7BFB"/>
    <w:rsid w:val="006D4180"/>
    <w:rsid w:val="006D464A"/>
    <w:rsid w:val="006D54FA"/>
    <w:rsid w:val="006D561E"/>
    <w:rsid w:val="006D625B"/>
    <w:rsid w:val="006D743B"/>
    <w:rsid w:val="006E3653"/>
    <w:rsid w:val="006E3EA6"/>
    <w:rsid w:val="006E414D"/>
    <w:rsid w:val="006E6796"/>
    <w:rsid w:val="006F243A"/>
    <w:rsid w:val="006F4A4D"/>
    <w:rsid w:val="006F6095"/>
    <w:rsid w:val="006F6843"/>
    <w:rsid w:val="00700560"/>
    <w:rsid w:val="00704639"/>
    <w:rsid w:val="0070646D"/>
    <w:rsid w:val="007072A6"/>
    <w:rsid w:val="007174F4"/>
    <w:rsid w:val="00717D88"/>
    <w:rsid w:val="00724522"/>
    <w:rsid w:val="0072607E"/>
    <w:rsid w:val="00726A2D"/>
    <w:rsid w:val="00726A43"/>
    <w:rsid w:val="00726C50"/>
    <w:rsid w:val="00727CA7"/>
    <w:rsid w:val="00730AA9"/>
    <w:rsid w:val="007315CB"/>
    <w:rsid w:val="00735655"/>
    <w:rsid w:val="0074013F"/>
    <w:rsid w:val="0074084A"/>
    <w:rsid w:val="007449B8"/>
    <w:rsid w:val="00744C7A"/>
    <w:rsid w:val="007469F0"/>
    <w:rsid w:val="007476EF"/>
    <w:rsid w:val="0075312B"/>
    <w:rsid w:val="00753637"/>
    <w:rsid w:val="00753D66"/>
    <w:rsid w:val="007604AB"/>
    <w:rsid w:val="00761F6E"/>
    <w:rsid w:val="00764521"/>
    <w:rsid w:val="0076479E"/>
    <w:rsid w:val="007654E5"/>
    <w:rsid w:val="007661AD"/>
    <w:rsid w:val="00771764"/>
    <w:rsid w:val="007743A2"/>
    <w:rsid w:val="00777B1C"/>
    <w:rsid w:val="00777DF1"/>
    <w:rsid w:val="00777F4C"/>
    <w:rsid w:val="00777FDA"/>
    <w:rsid w:val="00781927"/>
    <w:rsid w:val="00783648"/>
    <w:rsid w:val="00786056"/>
    <w:rsid w:val="0078696B"/>
    <w:rsid w:val="00790390"/>
    <w:rsid w:val="00791F6B"/>
    <w:rsid w:val="007942D3"/>
    <w:rsid w:val="0079520C"/>
    <w:rsid w:val="007958B3"/>
    <w:rsid w:val="00796F02"/>
    <w:rsid w:val="007A0BA0"/>
    <w:rsid w:val="007A19F2"/>
    <w:rsid w:val="007A1CD2"/>
    <w:rsid w:val="007A1EF5"/>
    <w:rsid w:val="007A4DD9"/>
    <w:rsid w:val="007A529B"/>
    <w:rsid w:val="007A70D7"/>
    <w:rsid w:val="007A7E7A"/>
    <w:rsid w:val="007B2099"/>
    <w:rsid w:val="007B44FF"/>
    <w:rsid w:val="007B484F"/>
    <w:rsid w:val="007B552C"/>
    <w:rsid w:val="007B6C09"/>
    <w:rsid w:val="007B7741"/>
    <w:rsid w:val="007B7BBE"/>
    <w:rsid w:val="007C1629"/>
    <w:rsid w:val="007C2FD4"/>
    <w:rsid w:val="007C4951"/>
    <w:rsid w:val="007C5EF2"/>
    <w:rsid w:val="007D0E28"/>
    <w:rsid w:val="007D676D"/>
    <w:rsid w:val="007E09DA"/>
    <w:rsid w:val="007E0F8A"/>
    <w:rsid w:val="007E497C"/>
    <w:rsid w:val="007E6E5F"/>
    <w:rsid w:val="007F6521"/>
    <w:rsid w:val="007F718D"/>
    <w:rsid w:val="00801FAD"/>
    <w:rsid w:val="00805ADF"/>
    <w:rsid w:val="008149CB"/>
    <w:rsid w:val="00816DD1"/>
    <w:rsid w:val="008178B6"/>
    <w:rsid w:val="0082020F"/>
    <w:rsid w:val="008212F8"/>
    <w:rsid w:val="00823D0A"/>
    <w:rsid w:val="00826AA1"/>
    <w:rsid w:val="00833A9F"/>
    <w:rsid w:val="00835A0B"/>
    <w:rsid w:val="00835A99"/>
    <w:rsid w:val="00835E71"/>
    <w:rsid w:val="00837182"/>
    <w:rsid w:val="0084029F"/>
    <w:rsid w:val="00843A81"/>
    <w:rsid w:val="00846A60"/>
    <w:rsid w:val="008500E7"/>
    <w:rsid w:val="0085080C"/>
    <w:rsid w:val="00851846"/>
    <w:rsid w:val="00851C9A"/>
    <w:rsid w:val="00862581"/>
    <w:rsid w:val="00865102"/>
    <w:rsid w:val="00865B74"/>
    <w:rsid w:val="00866063"/>
    <w:rsid w:val="00867E28"/>
    <w:rsid w:val="0087055D"/>
    <w:rsid w:val="00871B58"/>
    <w:rsid w:val="0087305A"/>
    <w:rsid w:val="008735BD"/>
    <w:rsid w:val="00877E88"/>
    <w:rsid w:val="00877EB2"/>
    <w:rsid w:val="00880D88"/>
    <w:rsid w:val="00881BF0"/>
    <w:rsid w:val="00881D1D"/>
    <w:rsid w:val="008822A5"/>
    <w:rsid w:val="00883163"/>
    <w:rsid w:val="0088790F"/>
    <w:rsid w:val="00887B0A"/>
    <w:rsid w:val="00887EE9"/>
    <w:rsid w:val="008906D9"/>
    <w:rsid w:val="00891B27"/>
    <w:rsid w:val="008925F3"/>
    <w:rsid w:val="008928E2"/>
    <w:rsid w:val="00894F58"/>
    <w:rsid w:val="008952FF"/>
    <w:rsid w:val="008953A2"/>
    <w:rsid w:val="008974F0"/>
    <w:rsid w:val="008A1006"/>
    <w:rsid w:val="008A1499"/>
    <w:rsid w:val="008A34F3"/>
    <w:rsid w:val="008A3C50"/>
    <w:rsid w:val="008A6E8A"/>
    <w:rsid w:val="008B012A"/>
    <w:rsid w:val="008B43AB"/>
    <w:rsid w:val="008C2062"/>
    <w:rsid w:val="008C2A7B"/>
    <w:rsid w:val="008C419C"/>
    <w:rsid w:val="008D15B5"/>
    <w:rsid w:val="008D260F"/>
    <w:rsid w:val="008D372E"/>
    <w:rsid w:val="008D4704"/>
    <w:rsid w:val="008D4CDB"/>
    <w:rsid w:val="008D6FE3"/>
    <w:rsid w:val="008D72C9"/>
    <w:rsid w:val="008D7D28"/>
    <w:rsid w:val="008E1FD2"/>
    <w:rsid w:val="008E75FA"/>
    <w:rsid w:val="008E76FB"/>
    <w:rsid w:val="008F6DF2"/>
    <w:rsid w:val="0090131D"/>
    <w:rsid w:val="00901F87"/>
    <w:rsid w:val="00902EDC"/>
    <w:rsid w:val="0090471D"/>
    <w:rsid w:val="00904A4A"/>
    <w:rsid w:val="00905B1B"/>
    <w:rsid w:val="00906E17"/>
    <w:rsid w:val="00907121"/>
    <w:rsid w:val="009126D3"/>
    <w:rsid w:val="00914510"/>
    <w:rsid w:val="0091464A"/>
    <w:rsid w:val="009175D4"/>
    <w:rsid w:val="00927C0F"/>
    <w:rsid w:val="00930BA1"/>
    <w:rsid w:val="0093169E"/>
    <w:rsid w:val="009338B6"/>
    <w:rsid w:val="00934029"/>
    <w:rsid w:val="009350A8"/>
    <w:rsid w:val="009353BA"/>
    <w:rsid w:val="009421DA"/>
    <w:rsid w:val="00942E07"/>
    <w:rsid w:val="00945D96"/>
    <w:rsid w:val="00947CE8"/>
    <w:rsid w:val="009505C9"/>
    <w:rsid w:val="00950752"/>
    <w:rsid w:val="00956665"/>
    <w:rsid w:val="00957D09"/>
    <w:rsid w:val="009623DB"/>
    <w:rsid w:val="009626B0"/>
    <w:rsid w:val="00963A7B"/>
    <w:rsid w:val="009660F1"/>
    <w:rsid w:val="00966424"/>
    <w:rsid w:val="009712BE"/>
    <w:rsid w:val="009724FE"/>
    <w:rsid w:val="009746BA"/>
    <w:rsid w:val="00977B54"/>
    <w:rsid w:val="00977F01"/>
    <w:rsid w:val="00980911"/>
    <w:rsid w:val="0098184E"/>
    <w:rsid w:val="0098319E"/>
    <w:rsid w:val="0098454B"/>
    <w:rsid w:val="0098547D"/>
    <w:rsid w:val="00985983"/>
    <w:rsid w:val="00990668"/>
    <w:rsid w:val="00990867"/>
    <w:rsid w:val="0099201E"/>
    <w:rsid w:val="00997451"/>
    <w:rsid w:val="009B0A79"/>
    <w:rsid w:val="009B0D5E"/>
    <w:rsid w:val="009B410F"/>
    <w:rsid w:val="009B4E26"/>
    <w:rsid w:val="009B60B6"/>
    <w:rsid w:val="009C2DE6"/>
    <w:rsid w:val="009C58FA"/>
    <w:rsid w:val="009C60B6"/>
    <w:rsid w:val="009C6954"/>
    <w:rsid w:val="009D617D"/>
    <w:rsid w:val="009D72A9"/>
    <w:rsid w:val="009E0BE9"/>
    <w:rsid w:val="009E19BC"/>
    <w:rsid w:val="009E1C89"/>
    <w:rsid w:val="009E1D82"/>
    <w:rsid w:val="009E3987"/>
    <w:rsid w:val="009E5044"/>
    <w:rsid w:val="009E55B3"/>
    <w:rsid w:val="009F0938"/>
    <w:rsid w:val="009F4ADA"/>
    <w:rsid w:val="009F7F4F"/>
    <w:rsid w:val="00A0100F"/>
    <w:rsid w:val="00A111D1"/>
    <w:rsid w:val="00A12006"/>
    <w:rsid w:val="00A13AF0"/>
    <w:rsid w:val="00A141E1"/>
    <w:rsid w:val="00A14EF5"/>
    <w:rsid w:val="00A1539E"/>
    <w:rsid w:val="00A228A7"/>
    <w:rsid w:val="00A23603"/>
    <w:rsid w:val="00A27B08"/>
    <w:rsid w:val="00A30730"/>
    <w:rsid w:val="00A371E9"/>
    <w:rsid w:val="00A372F8"/>
    <w:rsid w:val="00A444EF"/>
    <w:rsid w:val="00A45BAD"/>
    <w:rsid w:val="00A47F53"/>
    <w:rsid w:val="00A5113F"/>
    <w:rsid w:val="00A54235"/>
    <w:rsid w:val="00A578FA"/>
    <w:rsid w:val="00A670B5"/>
    <w:rsid w:val="00A72126"/>
    <w:rsid w:val="00A72FBD"/>
    <w:rsid w:val="00A74C97"/>
    <w:rsid w:val="00A750D7"/>
    <w:rsid w:val="00A9125A"/>
    <w:rsid w:val="00A91787"/>
    <w:rsid w:val="00A936D3"/>
    <w:rsid w:val="00A93825"/>
    <w:rsid w:val="00A94D6E"/>
    <w:rsid w:val="00A97524"/>
    <w:rsid w:val="00AA229D"/>
    <w:rsid w:val="00AA671C"/>
    <w:rsid w:val="00AA6F92"/>
    <w:rsid w:val="00AA79ED"/>
    <w:rsid w:val="00AB1147"/>
    <w:rsid w:val="00AB291A"/>
    <w:rsid w:val="00AB6230"/>
    <w:rsid w:val="00AB6934"/>
    <w:rsid w:val="00AC1F36"/>
    <w:rsid w:val="00AC3BF2"/>
    <w:rsid w:val="00AC6EB3"/>
    <w:rsid w:val="00AC72F1"/>
    <w:rsid w:val="00AD2DAD"/>
    <w:rsid w:val="00AD3D59"/>
    <w:rsid w:val="00AD5437"/>
    <w:rsid w:val="00AE07C4"/>
    <w:rsid w:val="00AE07D9"/>
    <w:rsid w:val="00AE3A75"/>
    <w:rsid w:val="00AE640B"/>
    <w:rsid w:val="00AE6F7E"/>
    <w:rsid w:val="00AF0888"/>
    <w:rsid w:val="00AF284F"/>
    <w:rsid w:val="00AF42DE"/>
    <w:rsid w:val="00AF4EAB"/>
    <w:rsid w:val="00B01D02"/>
    <w:rsid w:val="00B04BEC"/>
    <w:rsid w:val="00B12B52"/>
    <w:rsid w:val="00B1431E"/>
    <w:rsid w:val="00B14D83"/>
    <w:rsid w:val="00B16788"/>
    <w:rsid w:val="00B1721A"/>
    <w:rsid w:val="00B221EA"/>
    <w:rsid w:val="00B2250A"/>
    <w:rsid w:val="00B22D35"/>
    <w:rsid w:val="00B2515C"/>
    <w:rsid w:val="00B262F4"/>
    <w:rsid w:val="00B322AE"/>
    <w:rsid w:val="00B32785"/>
    <w:rsid w:val="00B33202"/>
    <w:rsid w:val="00B3369F"/>
    <w:rsid w:val="00B33C00"/>
    <w:rsid w:val="00B35389"/>
    <w:rsid w:val="00B36339"/>
    <w:rsid w:val="00B3637B"/>
    <w:rsid w:val="00B37FAC"/>
    <w:rsid w:val="00B40277"/>
    <w:rsid w:val="00B42F5F"/>
    <w:rsid w:val="00B44557"/>
    <w:rsid w:val="00B45B3D"/>
    <w:rsid w:val="00B5198D"/>
    <w:rsid w:val="00B5426B"/>
    <w:rsid w:val="00B547E9"/>
    <w:rsid w:val="00B555CA"/>
    <w:rsid w:val="00B567EA"/>
    <w:rsid w:val="00B56CB7"/>
    <w:rsid w:val="00B625B3"/>
    <w:rsid w:val="00B651DF"/>
    <w:rsid w:val="00B700C5"/>
    <w:rsid w:val="00B716CA"/>
    <w:rsid w:val="00B809DB"/>
    <w:rsid w:val="00B80E36"/>
    <w:rsid w:val="00B86814"/>
    <w:rsid w:val="00B87ABA"/>
    <w:rsid w:val="00B90C3E"/>
    <w:rsid w:val="00B92B92"/>
    <w:rsid w:val="00B930A4"/>
    <w:rsid w:val="00B94E6C"/>
    <w:rsid w:val="00B95218"/>
    <w:rsid w:val="00BA240F"/>
    <w:rsid w:val="00BA3FF3"/>
    <w:rsid w:val="00BA4641"/>
    <w:rsid w:val="00BA4A30"/>
    <w:rsid w:val="00BA70DC"/>
    <w:rsid w:val="00BB1942"/>
    <w:rsid w:val="00BB1DFA"/>
    <w:rsid w:val="00BB238F"/>
    <w:rsid w:val="00BB2D5A"/>
    <w:rsid w:val="00BB4606"/>
    <w:rsid w:val="00BB490A"/>
    <w:rsid w:val="00BC0084"/>
    <w:rsid w:val="00BC1222"/>
    <w:rsid w:val="00BC45AE"/>
    <w:rsid w:val="00BD0896"/>
    <w:rsid w:val="00BD17DA"/>
    <w:rsid w:val="00BD1A54"/>
    <w:rsid w:val="00BD23E1"/>
    <w:rsid w:val="00BD2BE6"/>
    <w:rsid w:val="00BD2C2F"/>
    <w:rsid w:val="00BD39AE"/>
    <w:rsid w:val="00BD6675"/>
    <w:rsid w:val="00BE17D4"/>
    <w:rsid w:val="00BE1E56"/>
    <w:rsid w:val="00BF04A1"/>
    <w:rsid w:val="00BF05D4"/>
    <w:rsid w:val="00BF26CB"/>
    <w:rsid w:val="00BF727D"/>
    <w:rsid w:val="00BF74D9"/>
    <w:rsid w:val="00C01E16"/>
    <w:rsid w:val="00C03CB6"/>
    <w:rsid w:val="00C061B5"/>
    <w:rsid w:val="00C11C31"/>
    <w:rsid w:val="00C11F35"/>
    <w:rsid w:val="00C13679"/>
    <w:rsid w:val="00C14903"/>
    <w:rsid w:val="00C14C78"/>
    <w:rsid w:val="00C15B02"/>
    <w:rsid w:val="00C17B83"/>
    <w:rsid w:val="00C22BDA"/>
    <w:rsid w:val="00C23D2F"/>
    <w:rsid w:val="00C25A7E"/>
    <w:rsid w:val="00C34796"/>
    <w:rsid w:val="00C35CD5"/>
    <w:rsid w:val="00C3771D"/>
    <w:rsid w:val="00C37C41"/>
    <w:rsid w:val="00C41C36"/>
    <w:rsid w:val="00C4348A"/>
    <w:rsid w:val="00C441A2"/>
    <w:rsid w:val="00C443BD"/>
    <w:rsid w:val="00C451C5"/>
    <w:rsid w:val="00C518B2"/>
    <w:rsid w:val="00C52267"/>
    <w:rsid w:val="00C52D49"/>
    <w:rsid w:val="00C55CBB"/>
    <w:rsid w:val="00C5772C"/>
    <w:rsid w:val="00C60777"/>
    <w:rsid w:val="00C619B9"/>
    <w:rsid w:val="00C61E1C"/>
    <w:rsid w:val="00C62211"/>
    <w:rsid w:val="00C67FD5"/>
    <w:rsid w:val="00C70534"/>
    <w:rsid w:val="00C70E70"/>
    <w:rsid w:val="00C7224A"/>
    <w:rsid w:val="00C73493"/>
    <w:rsid w:val="00C76305"/>
    <w:rsid w:val="00C813D1"/>
    <w:rsid w:val="00C86A97"/>
    <w:rsid w:val="00C9161D"/>
    <w:rsid w:val="00C928B9"/>
    <w:rsid w:val="00C936D4"/>
    <w:rsid w:val="00C941DA"/>
    <w:rsid w:val="00C952E0"/>
    <w:rsid w:val="00C96174"/>
    <w:rsid w:val="00CA0C1D"/>
    <w:rsid w:val="00CA1352"/>
    <w:rsid w:val="00CA2558"/>
    <w:rsid w:val="00CA3D0E"/>
    <w:rsid w:val="00CA5E17"/>
    <w:rsid w:val="00CB1F6E"/>
    <w:rsid w:val="00CB4CC6"/>
    <w:rsid w:val="00CB6ABC"/>
    <w:rsid w:val="00CB7165"/>
    <w:rsid w:val="00CC3D9F"/>
    <w:rsid w:val="00CC7FBA"/>
    <w:rsid w:val="00CE05C7"/>
    <w:rsid w:val="00CE3223"/>
    <w:rsid w:val="00CE365A"/>
    <w:rsid w:val="00CE3F30"/>
    <w:rsid w:val="00CE71BE"/>
    <w:rsid w:val="00CE7EED"/>
    <w:rsid w:val="00CF0488"/>
    <w:rsid w:val="00CF1848"/>
    <w:rsid w:val="00CF240F"/>
    <w:rsid w:val="00CF5901"/>
    <w:rsid w:val="00CF69A2"/>
    <w:rsid w:val="00CF7650"/>
    <w:rsid w:val="00D01624"/>
    <w:rsid w:val="00D02F91"/>
    <w:rsid w:val="00D0335D"/>
    <w:rsid w:val="00D0458D"/>
    <w:rsid w:val="00D1012A"/>
    <w:rsid w:val="00D12044"/>
    <w:rsid w:val="00D1410A"/>
    <w:rsid w:val="00D14E72"/>
    <w:rsid w:val="00D170D9"/>
    <w:rsid w:val="00D20221"/>
    <w:rsid w:val="00D214E7"/>
    <w:rsid w:val="00D22505"/>
    <w:rsid w:val="00D3243A"/>
    <w:rsid w:val="00D33103"/>
    <w:rsid w:val="00D33EFC"/>
    <w:rsid w:val="00D36043"/>
    <w:rsid w:val="00D40DBC"/>
    <w:rsid w:val="00D43BCA"/>
    <w:rsid w:val="00D44205"/>
    <w:rsid w:val="00D478C8"/>
    <w:rsid w:val="00D52B27"/>
    <w:rsid w:val="00D53393"/>
    <w:rsid w:val="00D543A4"/>
    <w:rsid w:val="00D57C80"/>
    <w:rsid w:val="00D60B6E"/>
    <w:rsid w:val="00D60E44"/>
    <w:rsid w:val="00D61C85"/>
    <w:rsid w:val="00D627DA"/>
    <w:rsid w:val="00D64819"/>
    <w:rsid w:val="00D71F3B"/>
    <w:rsid w:val="00D72D64"/>
    <w:rsid w:val="00D75CA6"/>
    <w:rsid w:val="00D76A18"/>
    <w:rsid w:val="00D777E6"/>
    <w:rsid w:val="00D802B6"/>
    <w:rsid w:val="00D80849"/>
    <w:rsid w:val="00D82E8F"/>
    <w:rsid w:val="00D84CFE"/>
    <w:rsid w:val="00D85150"/>
    <w:rsid w:val="00D85349"/>
    <w:rsid w:val="00D87088"/>
    <w:rsid w:val="00D87AA6"/>
    <w:rsid w:val="00D9545A"/>
    <w:rsid w:val="00D95CD7"/>
    <w:rsid w:val="00D9698F"/>
    <w:rsid w:val="00DA3A3B"/>
    <w:rsid w:val="00DA4E67"/>
    <w:rsid w:val="00DA6E61"/>
    <w:rsid w:val="00DB0C45"/>
    <w:rsid w:val="00DB0C9B"/>
    <w:rsid w:val="00DB24E5"/>
    <w:rsid w:val="00DB3D28"/>
    <w:rsid w:val="00DB4F50"/>
    <w:rsid w:val="00DB5B0A"/>
    <w:rsid w:val="00DB5E0F"/>
    <w:rsid w:val="00DB6BC2"/>
    <w:rsid w:val="00DB6C06"/>
    <w:rsid w:val="00DC1D3B"/>
    <w:rsid w:val="00DC1DE4"/>
    <w:rsid w:val="00DC3EDA"/>
    <w:rsid w:val="00DC6E81"/>
    <w:rsid w:val="00DC7592"/>
    <w:rsid w:val="00DC7BD6"/>
    <w:rsid w:val="00DD118C"/>
    <w:rsid w:val="00DD6096"/>
    <w:rsid w:val="00DD6A9C"/>
    <w:rsid w:val="00DE0456"/>
    <w:rsid w:val="00DE5CA6"/>
    <w:rsid w:val="00DE765C"/>
    <w:rsid w:val="00DE79A3"/>
    <w:rsid w:val="00DF026A"/>
    <w:rsid w:val="00DF1D4E"/>
    <w:rsid w:val="00DF3037"/>
    <w:rsid w:val="00DF3430"/>
    <w:rsid w:val="00DF3F17"/>
    <w:rsid w:val="00DF4558"/>
    <w:rsid w:val="00E00CDE"/>
    <w:rsid w:val="00E0397C"/>
    <w:rsid w:val="00E04C80"/>
    <w:rsid w:val="00E051AB"/>
    <w:rsid w:val="00E1022F"/>
    <w:rsid w:val="00E1102E"/>
    <w:rsid w:val="00E12AC3"/>
    <w:rsid w:val="00E13E33"/>
    <w:rsid w:val="00E13EF4"/>
    <w:rsid w:val="00E20666"/>
    <w:rsid w:val="00E2092D"/>
    <w:rsid w:val="00E325BB"/>
    <w:rsid w:val="00E32ECF"/>
    <w:rsid w:val="00E3481A"/>
    <w:rsid w:val="00E35AF5"/>
    <w:rsid w:val="00E40ABB"/>
    <w:rsid w:val="00E4368E"/>
    <w:rsid w:val="00E44B51"/>
    <w:rsid w:val="00E47128"/>
    <w:rsid w:val="00E55D9E"/>
    <w:rsid w:val="00E5678F"/>
    <w:rsid w:val="00E576F5"/>
    <w:rsid w:val="00E6032B"/>
    <w:rsid w:val="00E615D6"/>
    <w:rsid w:val="00E65D58"/>
    <w:rsid w:val="00E66235"/>
    <w:rsid w:val="00E70288"/>
    <w:rsid w:val="00E737A4"/>
    <w:rsid w:val="00E73947"/>
    <w:rsid w:val="00E73B38"/>
    <w:rsid w:val="00E73E56"/>
    <w:rsid w:val="00E748A1"/>
    <w:rsid w:val="00E74C18"/>
    <w:rsid w:val="00E7611B"/>
    <w:rsid w:val="00E811D0"/>
    <w:rsid w:val="00E818A0"/>
    <w:rsid w:val="00E81FA3"/>
    <w:rsid w:val="00E83C24"/>
    <w:rsid w:val="00E911C4"/>
    <w:rsid w:val="00E9189D"/>
    <w:rsid w:val="00E9318D"/>
    <w:rsid w:val="00E93F3E"/>
    <w:rsid w:val="00E94A83"/>
    <w:rsid w:val="00E972EE"/>
    <w:rsid w:val="00E977E1"/>
    <w:rsid w:val="00E97ECE"/>
    <w:rsid w:val="00EA15A9"/>
    <w:rsid w:val="00EA366E"/>
    <w:rsid w:val="00EA5938"/>
    <w:rsid w:val="00EA6A1E"/>
    <w:rsid w:val="00EB02BA"/>
    <w:rsid w:val="00EB26D8"/>
    <w:rsid w:val="00EB27F9"/>
    <w:rsid w:val="00EB3079"/>
    <w:rsid w:val="00EB464B"/>
    <w:rsid w:val="00EC3EED"/>
    <w:rsid w:val="00ED30A0"/>
    <w:rsid w:val="00ED480B"/>
    <w:rsid w:val="00EE0C03"/>
    <w:rsid w:val="00EE45C9"/>
    <w:rsid w:val="00EE5C1D"/>
    <w:rsid w:val="00EE6957"/>
    <w:rsid w:val="00EE6FB9"/>
    <w:rsid w:val="00EF2363"/>
    <w:rsid w:val="00EF4125"/>
    <w:rsid w:val="00EF7295"/>
    <w:rsid w:val="00F02AD7"/>
    <w:rsid w:val="00F02EDA"/>
    <w:rsid w:val="00F031E0"/>
    <w:rsid w:val="00F063C2"/>
    <w:rsid w:val="00F06DB3"/>
    <w:rsid w:val="00F07164"/>
    <w:rsid w:val="00F0784F"/>
    <w:rsid w:val="00F10DE0"/>
    <w:rsid w:val="00F114F2"/>
    <w:rsid w:val="00F124ED"/>
    <w:rsid w:val="00F212C8"/>
    <w:rsid w:val="00F22E1E"/>
    <w:rsid w:val="00F238CE"/>
    <w:rsid w:val="00F23B5C"/>
    <w:rsid w:val="00F24A09"/>
    <w:rsid w:val="00F24A3E"/>
    <w:rsid w:val="00F24F7C"/>
    <w:rsid w:val="00F254E2"/>
    <w:rsid w:val="00F25E8F"/>
    <w:rsid w:val="00F27825"/>
    <w:rsid w:val="00F309B6"/>
    <w:rsid w:val="00F32C97"/>
    <w:rsid w:val="00F3477C"/>
    <w:rsid w:val="00F34A55"/>
    <w:rsid w:val="00F36639"/>
    <w:rsid w:val="00F416F0"/>
    <w:rsid w:val="00F41C44"/>
    <w:rsid w:val="00F42D8A"/>
    <w:rsid w:val="00F44959"/>
    <w:rsid w:val="00F50ABE"/>
    <w:rsid w:val="00F510D6"/>
    <w:rsid w:val="00F53193"/>
    <w:rsid w:val="00F5357E"/>
    <w:rsid w:val="00F60205"/>
    <w:rsid w:val="00F62DBB"/>
    <w:rsid w:val="00F64979"/>
    <w:rsid w:val="00F6586C"/>
    <w:rsid w:val="00F66633"/>
    <w:rsid w:val="00F66BF1"/>
    <w:rsid w:val="00F67019"/>
    <w:rsid w:val="00F674B3"/>
    <w:rsid w:val="00F70DE1"/>
    <w:rsid w:val="00F7194D"/>
    <w:rsid w:val="00F75335"/>
    <w:rsid w:val="00F75A55"/>
    <w:rsid w:val="00F77270"/>
    <w:rsid w:val="00F8136A"/>
    <w:rsid w:val="00F8207F"/>
    <w:rsid w:val="00F8258B"/>
    <w:rsid w:val="00F9038B"/>
    <w:rsid w:val="00F90D69"/>
    <w:rsid w:val="00F9374F"/>
    <w:rsid w:val="00F94774"/>
    <w:rsid w:val="00F95E86"/>
    <w:rsid w:val="00F96C6D"/>
    <w:rsid w:val="00F9754C"/>
    <w:rsid w:val="00FA021E"/>
    <w:rsid w:val="00FA073D"/>
    <w:rsid w:val="00FA193A"/>
    <w:rsid w:val="00FA5ACE"/>
    <w:rsid w:val="00FA663B"/>
    <w:rsid w:val="00FA7863"/>
    <w:rsid w:val="00FB0D61"/>
    <w:rsid w:val="00FB156E"/>
    <w:rsid w:val="00FB2D19"/>
    <w:rsid w:val="00FB3568"/>
    <w:rsid w:val="00FB37EB"/>
    <w:rsid w:val="00FB4B4A"/>
    <w:rsid w:val="00FB4D52"/>
    <w:rsid w:val="00FB52C2"/>
    <w:rsid w:val="00FC0731"/>
    <w:rsid w:val="00FC08F2"/>
    <w:rsid w:val="00FC0D37"/>
    <w:rsid w:val="00FC3F23"/>
    <w:rsid w:val="00FC53DB"/>
    <w:rsid w:val="00FC672A"/>
    <w:rsid w:val="00FD1A1D"/>
    <w:rsid w:val="00FD2920"/>
    <w:rsid w:val="00FD7B19"/>
    <w:rsid w:val="00FE4266"/>
    <w:rsid w:val="00FE4CF0"/>
    <w:rsid w:val="00FE5CA0"/>
    <w:rsid w:val="00FE7770"/>
    <w:rsid w:val="00FE7A02"/>
    <w:rsid w:val="00FF0516"/>
    <w:rsid w:val="00FF4DD2"/>
    <w:rsid w:val="00FF4F02"/>
    <w:rsid w:val="00FF5EFC"/>
    <w:rsid w:val="00FF7ED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9CA94"/>
  <w15:docId w15:val="{33B80A01-632A-4F76-AF9E-801C1D4A0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val="en-CA" w:eastAsia="en-CA"/>
    </w:rPr>
  </w:style>
  <w:style w:type="numbering" w:customStyle="1" w:styleId="NoList1">
    <w:name w:val="No List1"/>
    <w:next w:val="NoList"/>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val="en-CA" w:eastAsia="en-CA"/>
    </w:rPr>
  </w:style>
  <w:style w:type="character" w:customStyle="1" w:styleId="IntenseEmphasis1">
    <w:name w:val="Intense Emphasis1"/>
    <w:basedOn w:val="DefaultParagraphFont"/>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val="en-CA" w:eastAsia="en-CA"/>
    </w:rPr>
  </w:style>
  <w:style w:type="character" w:customStyle="1" w:styleId="IntenseReference1">
    <w:name w:val="Intense Reference1"/>
    <w:basedOn w:val="DefaultParagraphFont"/>
    <w:uiPriority w:val="32"/>
    <w:qFormat/>
    <w:rsid w:val="00581D45"/>
    <w:rPr>
      <w:b/>
      <w:bCs/>
      <w:smallCaps/>
      <w:color w:val="0F4761"/>
      <w:spacing w:val="5"/>
    </w:rPr>
  </w:style>
  <w:style w:type="character" w:customStyle="1" w:styleId="FootnoteTextChar1">
    <w:name w:val="Footnote Text Char1"/>
    <w:basedOn w:val="DefaultParagraphFont"/>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n-GB"/>
    </w:rPr>
  </w:style>
  <w:style w:type="character" w:customStyle="1" w:styleId="ListParagraphChar">
    <w:name w:val="List Paragraph Char"/>
    <w:link w:val="ListParagraph"/>
    <w:qFormat/>
    <w:locked/>
    <w:rsid w:val="00581D45"/>
    <w:rPr>
      <w:rFonts w:ascii="Times New Roman" w:eastAsia="SimSun" w:hAnsi="Times New Roman" w:cs="Times New Roman"/>
      <w:sz w:val="22"/>
      <w:szCs w:val="22"/>
      <w:lang w:val="en-GB"/>
    </w:rPr>
  </w:style>
  <w:style w:type="character" w:customStyle="1" w:styleId="break-word">
    <w:name w:val="break-word"/>
    <w:basedOn w:val="DefaultParagraphFont"/>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val="en-CA" w:eastAsia="en-CA"/>
    </w:rPr>
  </w:style>
  <w:style w:type="character" w:customStyle="1" w:styleId="ui-provider">
    <w:name w:val="ui-provider"/>
    <w:basedOn w:val="DefaultParagraphFont"/>
    <w:rsid w:val="00581D45"/>
  </w:style>
  <w:style w:type="character" w:customStyle="1" w:styleId="Heading6Char1">
    <w:name w:val="Heading 6 Char1"/>
    <w:basedOn w:val="DefaultParagraphFont"/>
    <w:uiPriority w:val="9"/>
    <w:semiHidden/>
    <w:rsid w:val="00581D45"/>
    <w:rPr>
      <w:rFonts w:asciiTheme="majorHAnsi" w:eastAsiaTheme="majorEastAsia" w:hAnsiTheme="majorHAnsi" w:cstheme="majorBidi"/>
      <w:color w:val="243F60" w:themeColor="accent1" w:themeShade="7F"/>
      <w:kern w:val="0"/>
      <w:szCs w:val="24"/>
      <w:lang w:val="en-GB"/>
      <w14:ligatures w14:val="none"/>
    </w:rPr>
  </w:style>
  <w:style w:type="character" w:customStyle="1" w:styleId="Heading7Char1">
    <w:name w:val="Heading 7 Char1"/>
    <w:basedOn w:val="DefaultParagraphFont"/>
    <w:uiPriority w:val="9"/>
    <w:semiHidden/>
    <w:rsid w:val="00581D45"/>
    <w:rPr>
      <w:rFonts w:asciiTheme="majorHAnsi" w:eastAsiaTheme="majorEastAsia" w:hAnsiTheme="majorHAnsi" w:cstheme="majorBidi"/>
      <w:i/>
      <w:iCs/>
      <w:color w:val="243F60" w:themeColor="accent1" w:themeShade="7F"/>
      <w:kern w:val="0"/>
      <w:szCs w:val="24"/>
      <w:lang w:val="en-GB"/>
      <w14:ligatures w14:val="none"/>
    </w:rPr>
  </w:style>
  <w:style w:type="character" w:customStyle="1" w:styleId="Heading8Char1">
    <w:name w:val="Heading 8 Char1"/>
    <w:basedOn w:val="DefaultParagraphFont"/>
    <w:uiPriority w:val="9"/>
    <w:semiHidden/>
    <w:rsid w:val="00581D45"/>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581D45"/>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1">
    <w:name w:val="Quote Char1"/>
    <w:basedOn w:val="DefaultParagraphFont"/>
    <w:uiPriority w:val="29"/>
    <w:rsid w:val="00581D45"/>
    <w:rPr>
      <w:rFonts w:ascii="Times New Roman" w:eastAsia="Times New Roman" w:hAnsi="Times New Roman" w:cs="Times New Roman"/>
      <w:i/>
      <w:iCs/>
      <w:color w:val="404040" w:themeColor="text1" w:themeTint="BF"/>
      <w:kern w:val="0"/>
      <w:szCs w:val="24"/>
      <w:lang w:val="en-GB"/>
      <w14:ligatures w14:val="none"/>
    </w:rPr>
  </w:style>
  <w:style w:type="character" w:customStyle="1" w:styleId="IntenseQuoteChar1">
    <w:name w:val="Intense Quote Char1"/>
    <w:basedOn w:val="DefaultParagraphFont"/>
    <w:uiPriority w:val="30"/>
    <w:rsid w:val="00581D45"/>
    <w:rPr>
      <w:rFonts w:ascii="Times New Roman" w:eastAsia="Times New Roman" w:hAnsi="Times New Roman" w:cs="Times New Roman"/>
      <w:i/>
      <w:iCs/>
      <w:color w:val="4F81BD" w:themeColor="accent1"/>
      <w:kern w:val="0"/>
      <w:szCs w:val="24"/>
      <w:lang w:val="en-GB"/>
      <w14:ligatures w14:val="none"/>
    </w:rPr>
  </w:style>
  <w:style w:type="character" w:customStyle="1" w:styleId="cf01">
    <w:name w:val="cf01"/>
    <w:basedOn w:val="DefaultParagraphFont"/>
    <w:rsid w:val="00581D45"/>
    <w:rPr>
      <w:rFonts w:ascii="Segoe UI" w:hAnsi="Segoe UI" w:cs="Segoe UI" w:hint="default"/>
      <w:sz w:val="18"/>
      <w:szCs w:val="18"/>
    </w:rPr>
  </w:style>
  <w:style w:type="character" w:customStyle="1" w:styleId="cf11">
    <w:name w:val="cf11"/>
    <w:basedOn w:val="DefaultParagraphFont"/>
    <w:rsid w:val="00581D45"/>
    <w:rPr>
      <w:rFonts w:ascii="Segoe UI" w:hAnsi="Segoe UI" w:cs="Segoe UI" w:hint="default"/>
      <w:color w:val="666666"/>
      <w:sz w:val="18"/>
      <w:szCs w:val="18"/>
      <w:shd w:val="clear" w:color="auto" w:fill="FFFFFF"/>
    </w:rPr>
  </w:style>
  <w:style w:type="character" w:customStyle="1" w:styleId="normaltextrun">
    <w:name w:val="normaltextrun"/>
    <w:basedOn w:val="DefaultParagraphFont"/>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DefaultParagraphFont"/>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DefaultParagraphFont"/>
    <w:rsid w:val="00581D45"/>
  </w:style>
  <w:style w:type="character" w:customStyle="1" w:styleId="ky2igmncmogjharherah">
    <w:name w:val="ky2igmncmogjharherah"/>
    <w:basedOn w:val="DefaultParagraphFont"/>
    <w:rsid w:val="00581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notifications/2025-131" TargetMode="External"/><Relationship Id="rId21" Type="http://schemas.openxmlformats.org/officeDocument/2006/relationships/hyperlink" Target="https://www.cbd.int/notifications/2025-131" TargetMode="External"/><Relationship Id="rId42" Type="http://schemas.openxmlformats.org/officeDocument/2006/relationships/hyperlink" Target="https://www.cbd.int/doc/decisions/cop-16/cop-16-dec-17-en.pdf" TargetMode="External"/><Relationship Id="rId47" Type="http://schemas.openxmlformats.org/officeDocument/2006/relationships/hyperlink" Target="https://www.cbd.int/documents/CBD/SBSTTA/27/4" TargetMode="External"/><Relationship Id="rId63" Type="http://schemas.openxmlformats.org/officeDocument/2006/relationships/hyperlink" Target="https://www.brsmeas.org/2025COPs/Overview/tabid/9742/language/en-US/Default.aspx" TargetMode="External"/><Relationship Id="rId68" Type="http://schemas.openxmlformats.org/officeDocument/2006/relationships/hyperlink" Target="https://wedocs.unep.org/handle/20.500.11822/47696" TargetMode="External"/><Relationship Id="rId16" Type="http://schemas.openxmlformats.org/officeDocument/2006/relationships/hyperlink" Target="https://www.cbd.int/notifications/2025-131"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footer" Target="footer2.xml"/><Relationship Id="rId53" Type="http://schemas.openxmlformats.org/officeDocument/2006/relationships/hyperlink" Target="https://www.cbd.int/doc/decisions/cop-16/cop-16-dec-35-en.pdf" TargetMode="External"/><Relationship Id="rId58" Type="http://schemas.openxmlformats.org/officeDocument/2006/relationships/hyperlink" Target="https://www.ramsar.org/sites/default/files/2025-09/xv.4_synergies_e.pdf" TargetMode="External"/><Relationship Id="rId74" Type="http://schemas.openxmlformats.org/officeDocument/2006/relationships/hyperlink" Target="https://docs.un.org/en/A/RES/79/208" TargetMode="External"/><Relationship Id="rId79" Type="http://schemas.openxmlformats.org/officeDocument/2006/relationships/hyperlink" Target="https://portals.iucn.org/library/node/52636" TargetMode="External"/><Relationship Id="rId5" Type="http://schemas.openxmlformats.org/officeDocument/2006/relationships/customXml" Target="../customXml/item5.xml"/><Relationship Id="rId61" Type="http://schemas.openxmlformats.org/officeDocument/2006/relationships/hyperlink" Target="https://www.brsmeas.org/2025COPs/Overview/tabid/9742/language/en-US/Default.aspx" TargetMode="External"/><Relationship Id="rId82" Type="http://schemas.openxmlformats.org/officeDocument/2006/relationships/glossaryDocument" Target="glossary/document.xml"/><Relationship Id="rId19" Type="http://schemas.openxmlformats.org/officeDocument/2006/relationships/hyperlink" Target="https://documents.un.org/symbol-explorer?s=A/RES/79/208&amp;i=A/RES/79/208_1736960768606" TargetMode="External"/><Relationship Id="rId14" Type="http://schemas.openxmlformats.org/officeDocument/2006/relationships/image" Target="media/image3.png"/><Relationship Id="rId22" Type="http://schemas.openxmlformats.org/officeDocument/2006/relationships/hyperlink" Target="https://www.cbd.int/notifications/2025-131" TargetMode="External"/><Relationship Id="rId27" Type="http://schemas.openxmlformats.org/officeDocument/2006/relationships/hyperlink" Target="https://www.cbd.int/doc/decisions/cop-16/cop-16-dec-33-en.pdf" TargetMode="External"/><Relationship Id="rId30" Type="http://schemas.openxmlformats.org/officeDocument/2006/relationships/hyperlink" Target="https://www.cbd.int/decisions/cop/?m=cop-15" TargetMode="External"/><Relationship Id="rId35" Type="http://schemas.openxmlformats.org/officeDocument/2006/relationships/header" Target="header2.xml"/><Relationship Id="rId43" Type="http://schemas.openxmlformats.org/officeDocument/2006/relationships/hyperlink" Target="https://www.cbd.int/decisions/cop/16/19/09.04" TargetMode="External"/><Relationship Id="rId48" Type="http://schemas.openxmlformats.org/officeDocument/2006/relationships/hyperlink" Target="https://www.cbd.int/recommendations/sbstta/?m=sbstta-27" TargetMode="External"/><Relationship Id="rId56" Type="http://schemas.openxmlformats.org/officeDocument/2006/relationships/hyperlink" Target="https://whc.unesco.org/document/222383" TargetMode="External"/><Relationship Id="rId64" Type="http://schemas.openxmlformats.org/officeDocument/2006/relationships/hyperlink" Target="https://minamataconvention.org/sites/default/files/documents/final_report_and_outcomes/UNEP-MC-COP6-25-Add1-Compilation-Decisions_Unedited-Advance.pdf" TargetMode="External"/><Relationship Id="rId69" Type="http://schemas.openxmlformats.org/officeDocument/2006/relationships/hyperlink" Target="https://wedocs.unep.org/rest/api/core/bitstreams/18abcf97-7f41-4768-9f37-781b98fa88a3/content" TargetMode="External"/><Relationship Id="rId77" Type="http://schemas.openxmlformats.org/officeDocument/2006/relationships/hyperlink" Target="https://www.gov.br/g20/en/documents/g20-rio-de-janeiro-leaders-declaration" TargetMode="External"/><Relationship Id="rId8" Type="http://schemas.openxmlformats.org/officeDocument/2006/relationships/settings" Target="settings.xml"/><Relationship Id="rId51" Type="http://schemas.openxmlformats.org/officeDocument/2006/relationships/hyperlink" Target="https://www.cbd.int/doc/decisions/cop-16/cop-16-dec-33-en.pdf" TargetMode="External"/><Relationship Id="rId72" Type="http://schemas.openxmlformats.org/officeDocument/2006/relationships/hyperlink" Target="https://openknowledge.fao.org/server/api/core/bitstreams/c3bec0d2-dca2-4794-b8fa-5ab8566804b6/content" TargetMode="External"/><Relationship Id="rId80" Type="http://schemas.openxmlformats.org/officeDocument/2006/relationships/hyperlink" Target="https://iucncongress2025.org/assembly/motions/list"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docs.un.org/A/RES/79/273" TargetMode="External"/><Relationship Id="rId25" Type="http://schemas.openxmlformats.org/officeDocument/2006/relationships/hyperlink" Target="https://www.cbd.int/doc/decisions/cop-16/cop-16-dec-35-en.pdf" TargetMode="External"/><Relationship Id="rId33" Type="http://schemas.openxmlformats.org/officeDocument/2006/relationships/hyperlink" Target="https://docs.un.org/en/A/RES/79/208" TargetMode="External"/><Relationship Id="rId38" Type="http://schemas.openxmlformats.org/officeDocument/2006/relationships/hyperlink" Target="https://www.cbd.int/doc/decisions/cop-16/cop-16-dec-03-en.pdf" TargetMode="External"/><Relationship Id="rId46" Type="http://schemas.openxmlformats.org/officeDocument/2006/relationships/hyperlink" Target="https://www.cbd.int/doc/decisions/cop-16/cop-16-dec-22-en.pdf" TargetMode="External"/><Relationship Id="rId59" Type="http://schemas.openxmlformats.org/officeDocument/2006/relationships/hyperlink" Target="https://www.ramsar.org/sites/default/files/2025-10/XV.18_oecms_e.pdf" TargetMode="External"/><Relationship Id="rId67" Type="http://schemas.openxmlformats.org/officeDocument/2006/relationships/hyperlink" Target="https://wedocs.unep.org/handle/20.500.11822/47700" TargetMode="External"/><Relationship Id="rId20" Type="http://schemas.openxmlformats.org/officeDocument/2006/relationships/hyperlink" Target="https://www.cbd.int/notifications/2025-099"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oc/c/28ad/e3ff/05ef29026a0e72e1497cc9a9/sbstta-27-inf-10-en.pdf" TargetMode="External"/><Relationship Id="rId62" Type="http://schemas.openxmlformats.org/officeDocument/2006/relationships/hyperlink" Target="https://www.brsmeas.org/2025COPs/Overview/tabid/9742/language/en-US/Default.aspx" TargetMode="External"/><Relationship Id="rId70" Type="http://schemas.openxmlformats.org/officeDocument/2006/relationships/hyperlink" Target="https://www.ospar.org/documents?v=63635" TargetMode="External"/><Relationship Id="rId75" Type="http://schemas.openxmlformats.org/officeDocument/2006/relationships/hyperlink" Target="https://eur02.safelinks.protection.outlook.com/?url=https%3A%2F%2Fshare.google%2FI3v1DGGTpeQofviHy&amp;data=05%7C02%7Cchantal.robichaud%40un.org%7C77595f2af2084fecd7b108de3e5c97d4%7C0f9e35db544f4f60bdcc5ea416e6dc70%7C0%7C0%7C639016764554623189%7CUnknown%7CTWFpbGZsb3d8eyJFbXB0eU1hcGkiOnRydWUsIlYiOiIwLjAuMDAwMCIsIlAiOiJXaW4zMiIsIkFOIjoiTWFpbCIsIldUIjoyfQ%3D%3D%7C0%7C%7C%7C&amp;sdata=NP0TWQyeuOXcF2tY0MFYgpU6sHgMbO8ptUvmvDAANfg%3D&amp;reserved=0"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6/cop-16-dec-35-en.pdf" TargetMode="External"/><Relationship Id="rId23" Type="http://schemas.openxmlformats.org/officeDocument/2006/relationships/hyperlink" Target="https://www.cbd.int/notifications/2025-099" TargetMode="External"/><Relationship Id="rId28" Type="http://schemas.openxmlformats.org/officeDocument/2006/relationships/hyperlink" Target="https://www.cbd.int/doc/decisions/cop-13/cop-13-dec-24-en.pdf" TargetMode="External"/><Relationship Id="rId36" Type="http://schemas.openxmlformats.org/officeDocument/2006/relationships/footer" Target="footer1.xml"/><Relationship Id="rId49" Type="http://schemas.openxmlformats.org/officeDocument/2006/relationships/hyperlink" Target="https://www.cbd.int/decisions/cop/16/32/02" TargetMode="External"/><Relationship Id="rId57" Type="http://schemas.openxmlformats.org/officeDocument/2006/relationships/hyperlink" Target="https://whc.unesco.org/document/222383" TargetMode="External"/><Relationship Id="rId10" Type="http://schemas.openxmlformats.org/officeDocument/2006/relationships/footnotes" Target="footnotes.xml"/><Relationship Id="rId31" Type="http://schemas.openxmlformats.org/officeDocument/2006/relationships/hyperlink" Target="https://www.cbd.int/decisions/cop/?m=cop-15" TargetMode="External"/><Relationship Id="rId44" Type="http://schemas.openxmlformats.org/officeDocument/2006/relationships/hyperlink" Target="https://www.cbd.int/documents/CBD/SBSTTA/27/9" TargetMode="External"/><Relationship Id="rId52" Type="http://schemas.openxmlformats.org/officeDocument/2006/relationships/hyperlink" Target="https://www.cbd.int/decisions/cop/?m=cop-16" TargetMode="External"/><Relationship Id="rId60" Type="http://schemas.openxmlformats.org/officeDocument/2006/relationships/hyperlink" Target="https://www.unccd.int/convention/cop-decisions" TargetMode="External"/><Relationship Id="rId65" Type="http://schemas.openxmlformats.org/officeDocument/2006/relationships/hyperlink" Target="https://minamataconvention.org/en/documents/unep-mc-cop-6-20-road-map-enhancing-co-benefits-implementation-minamata-convention-and" TargetMode="External"/><Relationship Id="rId73" Type="http://schemas.openxmlformats.org/officeDocument/2006/relationships/hyperlink" Target="https://openknowledge.fao.org/server/api/core/bitstreams/b8e0ad48-e989-47d4-9157-d63b8b0001c0/content" TargetMode="External"/><Relationship Id="rId78" Type="http://schemas.openxmlformats.org/officeDocument/2006/relationships/hyperlink" Target="https://portals.iucn.org/library/node/52630"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docs.un.org/en/A/80/373" TargetMode="External"/><Relationship Id="rId39" Type="http://schemas.openxmlformats.org/officeDocument/2006/relationships/hyperlink" Target="https://www.cbd.int/doc/decisions/cop-16/cop-16-dec-13-en.pdf" TargetMode="External"/><Relationship Id="rId34" Type="http://schemas.openxmlformats.org/officeDocument/2006/relationships/header" Target="header1.xml"/><Relationship Id="rId50" Type="http://schemas.openxmlformats.org/officeDocument/2006/relationships/hyperlink" Target="https://www.cbd.int/documents/CBD/SBSTTA/27/2" TargetMode="External"/><Relationship Id="rId55" Type="http://schemas.openxmlformats.org/officeDocument/2006/relationships/hyperlink" Target="https://whc.unesco.org/document/222383" TargetMode="External"/><Relationship Id="rId76" Type="http://schemas.openxmlformats.org/officeDocument/2006/relationships/hyperlink" Target="https://www.g7italy.it/wp-content/uploads/Apulia-G7-Leaders-Communique.pdf" TargetMode="External"/><Relationship Id="rId7" Type="http://schemas.openxmlformats.org/officeDocument/2006/relationships/styles" Target="styles.xml"/><Relationship Id="rId71" Type="http://schemas.openxmlformats.org/officeDocument/2006/relationships/hyperlink" Target="https://openknowledge.fao.org/server/api/core/bitstreams/157e3508-5e55-49ae-8e0a-53f584c71bb4/content" TargetMode="External"/><Relationship Id="rId2" Type="http://schemas.openxmlformats.org/officeDocument/2006/relationships/customXml" Target="../customXml/item2.xml"/><Relationship Id="rId29" Type="http://schemas.openxmlformats.org/officeDocument/2006/relationships/hyperlink" Target="https://www.cbd.int/doc/decisions/cop-14/cop-14-dec-30-en.pdf" TargetMode="External"/><Relationship Id="rId24" Type="http://schemas.openxmlformats.org/officeDocument/2006/relationships/hyperlink" Target="https://www.cbd.int/doc/decisions/cop-16/cop-16-dec-35-en.pdf" TargetMode="External"/><Relationship Id="rId40" Type="http://schemas.openxmlformats.org/officeDocument/2006/relationships/hyperlink" Target="https://www.cbd.int/doc/decisions/cop-16/cop-16-dec-15-en.pdf" TargetMode="External"/><Relationship Id="rId45" Type="http://schemas.openxmlformats.org/officeDocument/2006/relationships/hyperlink" Target="https://www.cbd.int/recommendations/sbstta/?m=sbstta-27" TargetMode="External"/><Relationship Id="rId66" Type="http://schemas.openxmlformats.org/officeDocument/2006/relationships/hyperlink" Target="https://minamataconvention.org/sites/default/files/documents/final_report_and_outcomes/UNEP-MC-COP6-25-Add1-Compilation-Decisions_Unedited-Advance.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drive.google.com/file/d/1hTCiNJyj6hqlbn9Qrk60L4mLzKTIqupO/view" TargetMode="External"/><Relationship Id="rId18" Type="http://schemas.openxmlformats.org/officeDocument/2006/relationships/hyperlink" Target="https://minamataconvention.org/sites/default/files/documents/2025-10/Minamata_Fact_Sheet_Biodiversity_EN.pdf" TargetMode="External"/><Relationship Id="rId26" Type="http://schemas.openxmlformats.org/officeDocument/2006/relationships/hyperlink" Target="https://www.cbd.int/doc/decisions/cop-16/cop-16-dec-03-en.pdf" TargetMode="External"/><Relationship Id="rId3" Type="http://schemas.openxmlformats.org/officeDocument/2006/relationships/hyperlink" Target="https://www.cbd.int/notifications/2025-131" TargetMode="External"/><Relationship Id="rId21" Type="http://schemas.openxmlformats.org/officeDocument/2006/relationships/hyperlink" Target="https://minamataconvention.org/en/documents/unep-mc-cop-6-20-road-map-enhancing-co-benefits-implementation-minamata-convention-and" TargetMode="External"/><Relationship Id="rId34" Type="http://schemas.openxmlformats.org/officeDocument/2006/relationships/hyperlink" Target="https://www.cbd.int/documents/CBD/COP/16/10/REV1" TargetMode="External"/><Relationship Id="rId7" Type="http://schemas.openxmlformats.org/officeDocument/2006/relationships/hyperlink" Target="https://www.unep.org/topics/environmental-law-and-governance/strengthening-institutions/bern-process" TargetMode="External"/><Relationship Id="rId12" Type="http://schemas.openxmlformats.org/officeDocument/2006/relationships/hyperlink" Target="https://rioconventions.org/" TargetMode="External"/><Relationship Id="rId17" Type="http://schemas.openxmlformats.org/officeDocument/2006/relationships/hyperlink" Target="https://www.brsmeas.org/Decisionmaking/COPsandExCOPs/2015COPs/MeetingDocuments/tabid/4243/language/en-US/Default.aspx" TargetMode="External"/><Relationship Id="rId25" Type="http://schemas.openxmlformats.org/officeDocument/2006/relationships/hyperlink" Target="http://www.cbd.int/meetings/FB-WS-2025-01" TargetMode="External"/><Relationship Id="rId33" Type="http://schemas.openxmlformats.org/officeDocument/2006/relationships/hyperlink" Target="https://www.cbd.int/decisions/cop/?m=cop-15" TargetMode="External"/><Relationship Id="rId2" Type="http://schemas.openxmlformats.org/officeDocument/2006/relationships/hyperlink" Target="https://view.officeapps.live.com/op/view.aspx?src=https%3A%2F%2Fwww.cbd.int%2Fdoc%2Fc%2F4253%2F5a81%2Fb3fc4bad060148d46754d5c1%2Fcop-16-10-rev1-en.docx&amp;wdOrigin=BROWSELINK" TargetMode="External"/><Relationship Id="rId16" Type="http://schemas.openxmlformats.org/officeDocument/2006/relationships/hyperlink" Target="http://www.cbd.int/notifications/2025-099" TargetMode="External"/><Relationship Id="rId20" Type="http://schemas.openxmlformats.org/officeDocument/2006/relationships/hyperlink" Target="https://minamataconvention.org/sites/default/files/documents/other/Hg_ASGM_NBSAP_FINALdraft_11JUNE2025.pdf" TargetMode="External"/><Relationship Id="rId29" Type="http://schemas.openxmlformats.org/officeDocument/2006/relationships/hyperlink" Target="https://www.cbd.int/doc/c/24b5/885c/527f798239c3a4120dc7d4b7/sbstta-27-04-en.pdf" TargetMode="External"/><Relationship Id="rId1" Type="http://schemas.openxmlformats.org/officeDocument/2006/relationships/hyperlink" Target="https://www.cbd.int/documents/CBD/COP/16/10/REV1" TargetMode="External"/><Relationship Id="rId6" Type="http://schemas.openxmlformats.org/officeDocument/2006/relationships/hyperlink" Target="https://km4b.cbd.int" TargetMode="External"/><Relationship Id="rId11" Type="http://schemas.openxmlformats.org/officeDocument/2006/relationships/hyperlink" Target="https://www.cbd.int/doc/interventions/68ffa15ba6833d2345bed404/BLG%20statement%20SB8j-1.pdf" TargetMode="External"/><Relationship Id="rId24" Type="http://schemas.openxmlformats.org/officeDocument/2006/relationships/hyperlink" Target="https://www.cbd.int/recommendations/sbstta/?m=sbstta-27" TargetMode="External"/><Relationship Id="rId32" Type="http://schemas.openxmlformats.org/officeDocument/2006/relationships/hyperlink" Target="file:///C:\Users\LGAUTHIE\AppData\Local\Microsoft\Windows\INetCache\Content.Outlook\9BL0JRW3\www.cbd.int\notifications\2025-099" TargetMode="External"/><Relationship Id="rId5" Type="http://schemas.openxmlformats.org/officeDocument/2006/relationships/hyperlink" Target="https://www.cbd.int/notifications/2025-131" TargetMode="External"/><Relationship Id="rId15" Type="http://schemas.openxmlformats.org/officeDocument/2006/relationships/hyperlink" Target="https://www.cbd.int/doc/decisions/cop-16/cop-16-dec-22-en.pdf" TargetMode="External"/><Relationship Id="rId23" Type="http://schemas.openxmlformats.org/officeDocument/2006/relationships/hyperlink" Target="https://www.cbd.int/meetings/SBSTTA-27" TargetMode="External"/><Relationship Id="rId28" Type="http://schemas.openxmlformats.org/officeDocument/2006/relationships/hyperlink" Target="https://www.cbd.int/doc/decisions/cop-16/cop-16-dec-35-en.pdf" TargetMode="External"/><Relationship Id="rId36" Type="http://schemas.openxmlformats.org/officeDocument/2006/relationships/hyperlink" Target="https://whc.unesco.org/en/sessions/46COM/" TargetMode="External"/><Relationship Id="rId10" Type="http://schemas.openxmlformats.org/officeDocument/2006/relationships/hyperlink" Target="http://www.cbd.int/notifications/2025-099" TargetMode="External"/><Relationship Id="rId19" Type="http://schemas.openxmlformats.org/officeDocument/2006/relationships/hyperlink" Target="https://minamataconvention.org/sites/default/files/documents/2025-02/MC_Mercury_and_Biodiversity.pdf" TargetMode="External"/><Relationship Id="rId31" Type="http://schemas.openxmlformats.org/officeDocument/2006/relationships/hyperlink" Target="https://www.cbd.int/doc/c/908b/ad2b/750a30a5e4eb1dc25f6a383d/sbstta-27-inf-08-en.pdf" TargetMode="External"/><Relationship Id="rId4" Type="http://schemas.openxmlformats.org/officeDocument/2006/relationships/hyperlink" Target="https://www.cbd.int/doc/c/d8ea/b404/eea2d1ffc287b58dee031e8c/sbstta-27-09-en.pdf" TargetMode="External"/><Relationship Id="rId9" Type="http://schemas.openxmlformats.org/officeDocument/2006/relationships/hyperlink" Target="http://www.cbd.int/notifications/2025-131" TargetMode="External"/><Relationship Id="rId14" Type="http://schemas.openxmlformats.org/officeDocument/2006/relationships/hyperlink" Target="https://www.cbd.int/doc/decisions/cop-15/cop-15-dec-30-en.pdf" TargetMode="External"/><Relationship Id="rId22" Type="http://schemas.openxmlformats.org/officeDocument/2006/relationships/hyperlink" Target="https://unitednations-my.sharepoint.com/personal/chantal_robichaud_un_org/Documents/SBs/SBI6/www.cbd.int/notifications/2025-099" TargetMode="External"/><Relationship Id="rId27" Type="http://schemas.openxmlformats.org/officeDocument/2006/relationships/hyperlink" Target="https://www.cbd.int/doc/decisions/cop-16/cop-16-dec-22-en.pdf" TargetMode="External"/><Relationship Id="rId30" Type="http://schemas.openxmlformats.org/officeDocument/2006/relationships/hyperlink" Target="https://www.cbd.int/notifications/2025-005" TargetMode="External"/><Relationship Id="rId35" Type="http://schemas.openxmlformats.org/officeDocument/2006/relationships/hyperlink" Target="https://whc.unesco.org/en/sessions/46COM/" TargetMode="External"/><Relationship Id="rId8" Type="http://schemas.openxmlformats.org/officeDocument/2006/relationships/hyperlink" Target="https://www.ohchr.org/sites/default/files/documents/issues/climatechange/materials/briefing-note-applying-a-human-rights-based-approach-in-line-with-sectionc-kunming-montre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I\SBI-06\Status%20and%20template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100E3D"/>
    <w:rsid w:val="001156CD"/>
    <w:rsid w:val="00150DF5"/>
    <w:rsid w:val="001B1D29"/>
    <w:rsid w:val="001B797E"/>
    <w:rsid w:val="0022293D"/>
    <w:rsid w:val="00311EDE"/>
    <w:rsid w:val="003829A3"/>
    <w:rsid w:val="0044688D"/>
    <w:rsid w:val="004A7638"/>
    <w:rsid w:val="005850A0"/>
    <w:rsid w:val="005A7983"/>
    <w:rsid w:val="00637796"/>
    <w:rsid w:val="0065040A"/>
    <w:rsid w:val="006C5082"/>
    <w:rsid w:val="0076678F"/>
    <w:rsid w:val="0082020F"/>
    <w:rsid w:val="00864EB6"/>
    <w:rsid w:val="008735BD"/>
    <w:rsid w:val="009626B0"/>
    <w:rsid w:val="00970AF4"/>
    <w:rsid w:val="00A011E4"/>
    <w:rsid w:val="00A444EF"/>
    <w:rsid w:val="00A45BAD"/>
    <w:rsid w:val="00C67FD5"/>
    <w:rsid w:val="00E35AF5"/>
    <w:rsid w:val="00E46391"/>
    <w:rsid w:val="00EB26D8"/>
    <w:rsid w:val="00F24A09"/>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B7D543-F394-4708-9EA5-6C75B4410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0</TotalTime>
  <Pages>17</Pages>
  <Words>7643</Words>
  <Characters>43566</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SCBD</Company>
  <LinksUpToDate>false</LinksUpToDate>
  <CharactersWithSpaces>51107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CBD/SBI/6/7</dc:subject>
  <dc:creator>Secretariat of the Convention on Biological Diversity</dc:creator>
  <cp:keywords>Convention on Biological Diversity</cp:keywords>
  <cp:lastModifiedBy>Laurent Gauthier</cp:lastModifiedBy>
  <cp:revision>3</cp:revision>
  <cp:lastPrinted>2020-01-21T16:56:00Z</cp:lastPrinted>
  <dcterms:created xsi:type="dcterms:W3CDTF">2026-01-05T20:56:00Z</dcterms:created>
  <dcterms:modified xsi:type="dcterms:W3CDTF">2026-01-05T20:56:00Z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