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6376CBD6"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008E4DFF">
              <w:rPr>
                <w:rFonts w:eastAsia="Times New Roman" w:cs="Simplified Arabic"/>
                <w:sz w:val="20"/>
                <w:szCs w:val="20"/>
                <w:lang w:val="en-US"/>
              </w:rPr>
              <w:t>2</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77777777" w:rsidR="0020155E" w:rsidRPr="0044567E" w:rsidRDefault="0020155E" w:rsidP="006E1FDE">
            <w:pPr>
              <w:spacing w:before="60"/>
              <w:ind w:left="881"/>
              <w:rPr>
                <w:rFonts w:eastAsia="Times New Roman"/>
              </w:rPr>
            </w:pPr>
            <w:r w:rsidRPr="0044567E">
              <w:rPr>
                <w:rFonts w:eastAsia="Times New Roman"/>
              </w:rPr>
              <w:t>Distr.: General</w:t>
            </w:r>
          </w:p>
          <w:p w14:paraId="61D775D5" w14:textId="0BA620DD" w:rsidR="0020155E" w:rsidRPr="0044567E" w:rsidRDefault="008E4DFF" w:rsidP="006E1FDE">
            <w:pPr>
              <w:spacing w:before="60"/>
              <w:ind w:left="881"/>
              <w:rPr>
                <w:rFonts w:eastAsia="Times New Roman"/>
              </w:rPr>
            </w:pPr>
            <w:r>
              <w:rPr>
                <w:rFonts w:eastAsia="Times New Roman"/>
              </w:rPr>
              <w:t>13</w:t>
            </w:r>
            <w:r w:rsidR="0020155E" w:rsidRPr="0044567E">
              <w:rPr>
                <w:rFonts w:eastAsia="Times New Roman"/>
              </w:rPr>
              <w:t xml:space="preserve"> August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5896BDC" w14:textId="77777777" w:rsidR="008E4DFF" w:rsidRPr="008E4DFF" w:rsidRDefault="008E4DFF" w:rsidP="008E4DFF">
      <w:pPr>
        <w:bidi/>
        <w:spacing w:line="216" w:lineRule="auto"/>
        <w:rPr>
          <w:rFonts w:cs="Simplified Arabic"/>
          <w:b/>
          <w:bCs/>
          <w:sz w:val="26"/>
          <w:szCs w:val="26"/>
          <w:rtl/>
        </w:rPr>
      </w:pPr>
      <w:bookmarkStart w:id="0" w:name="_Hlk208688043"/>
      <w:r w:rsidRPr="008E4DFF">
        <w:rPr>
          <w:rFonts w:cs="Simplified Arabic"/>
          <w:b/>
          <w:bCs/>
          <w:sz w:val="26"/>
          <w:szCs w:val="26"/>
          <w:rtl/>
        </w:rPr>
        <w:t>الهيئة الفرعية المعنية بالمادة 8(ي)</w:t>
      </w:r>
    </w:p>
    <w:p w14:paraId="03FB9155" w14:textId="77777777" w:rsidR="008E4DFF" w:rsidRPr="008E4DFF" w:rsidRDefault="008E4DFF" w:rsidP="008E4DFF">
      <w:pPr>
        <w:bidi/>
        <w:spacing w:line="216" w:lineRule="auto"/>
        <w:rPr>
          <w:rFonts w:cs="Simplified Arabic"/>
          <w:b/>
          <w:bCs/>
          <w:sz w:val="26"/>
          <w:szCs w:val="26"/>
        </w:rPr>
      </w:pPr>
      <w:r w:rsidRPr="008E4DFF">
        <w:rPr>
          <w:rFonts w:cs="Simplified Arabic"/>
          <w:b/>
          <w:bCs/>
          <w:sz w:val="26"/>
          <w:szCs w:val="26"/>
          <w:rtl/>
        </w:rPr>
        <w:t>وغيرها من أحكام اتفاقية التنوع البيولوجي</w:t>
      </w:r>
    </w:p>
    <w:p w14:paraId="650320C3" w14:textId="77777777" w:rsidR="008E4DFF" w:rsidRPr="008E4DFF" w:rsidRDefault="008E4DFF" w:rsidP="008E4DFF">
      <w:pPr>
        <w:bidi/>
        <w:spacing w:line="216" w:lineRule="auto"/>
        <w:rPr>
          <w:rFonts w:cs="Simplified Arabic"/>
          <w:b/>
          <w:bCs/>
          <w:sz w:val="26"/>
          <w:szCs w:val="26"/>
          <w:rtl/>
        </w:rPr>
      </w:pPr>
      <w:bookmarkStart w:id="1" w:name="_Hlk207020355"/>
      <w:r w:rsidRPr="008E4DFF">
        <w:rPr>
          <w:rFonts w:cs="Simplified Arabic"/>
          <w:b/>
          <w:bCs/>
          <w:sz w:val="26"/>
          <w:szCs w:val="26"/>
          <w:rtl/>
        </w:rPr>
        <w:t>المتعلقة بالشعوب الأصلية والمجتمعات المحلية</w:t>
      </w:r>
      <w:bookmarkEnd w:id="1"/>
    </w:p>
    <w:bookmarkEnd w:id="0"/>
    <w:p w14:paraId="440CC7D9" w14:textId="77777777" w:rsidR="008E4DFF" w:rsidRPr="008E4DFF" w:rsidRDefault="008E4DFF" w:rsidP="008E4DFF">
      <w:pPr>
        <w:bidi/>
        <w:spacing w:line="216" w:lineRule="auto"/>
        <w:rPr>
          <w:rFonts w:cs="Simplified Arabic"/>
          <w:b/>
          <w:bCs/>
          <w:rtl/>
        </w:rPr>
      </w:pPr>
      <w:r w:rsidRPr="008E4DFF">
        <w:rPr>
          <w:rFonts w:cs="Simplified Arabic"/>
          <w:b/>
          <w:bCs/>
          <w:rtl/>
        </w:rPr>
        <w:t xml:space="preserve">الاجتماع </w:t>
      </w:r>
      <w:r w:rsidRPr="008E4DFF">
        <w:rPr>
          <w:rFonts w:cs="Simplified Arabic" w:hint="cs"/>
          <w:b/>
          <w:bCs/>
          <w:rtl/>
        </w:rPr>
        <w:t>الأول</w:t>
      </w:r>
    </w:p>
    <w:p w14:paraId="395B9A50" w14:textId="77777777" w:rsidR="008E4DFF" w:rsidRPr="008E4DFF" w:rsidRDefault="008E4DFF" w:rsidP="008E4DFF">
      <w:pPr>
        <w:bidi/>
        <w:spacing w:line="216" w:lineRule="auto"/>
        <w:rPr>
          <w:rFonts w:ascii="Simplified Arabic" w:hAnsi="Simplified Arabic" w:cs="Simplified Arabic"/>
          <w:lang w:bidi="ar-EG"/>
        </w:rPr>
      </w:pPr>
      <w:r w:rsidRPr="008E4DFF">
        <w:rPr>
          <w:rFonts w:ascii="Simplified Arabic" w:hAnsi="Simplified Arabic" w:cs="Simplified Arabic"/>
          <w:rtl/>
        </w:rPr>
        <w:t>بنما سيتي،</w:t>
      </w:r>
      <w:r w:rsidRPr="008E4DFF">
        <w:rPr>
          <w:rFonts w:ascii="Simplified Arabic" w:hAnsi="Simplified Arabic" w:cs="Simplified Arabic"/>
          <w:rtl/>
          <w:lang w:bidi="ar-EG"/>
        </w:rPr>
        <w:t xml:space="preserve"> 27-30 أكتوبر/تشرين الأول 2025</w:t>
      </w:r>
    </w:p>
    <w:p w14:paraId="0A3BB7AC" w14:textId="77777777" w:rsidR="008E4DFF" w:rsidRPr="008E4DFF" w:rsidRDefault="008E4DFF" w:rsidP="008E4DFF">
      <w:pPr>
        <w:bidi/>
        <w:spacing w:line="216" w:lineRule="auto"/>
        <w:rPr>
          <w:rFonts w:ascii="Simplified Arabic" w:hAnsi="Simplified Arabic" w:cs="Simplified Arabic"/>
          <w:rtl/>
          <w:lang w:val="en-US" w:bidi="ar-EG"/>
        </w:rPr>
      </w:pPr>
      <w:r w:rsidRPr="008E4DFF">
        <w:rPr>
          <w:rFonts w:ascii="Simplified Arabic" w:hAnsi="Simplified Arabic" w:cs="Simplified Arabic"/>
          <w:rtl/>
          <w:lang w:val="en-US" w:bidi="ar-EG"/>
        </w:rPr>
        <w:t xml:space="preserve">البند </w:t>
      </w:r>
      <w:r w:rsidRPr="008E4DFF">
        <w:rPr>
          <w:rFonts w:ascii="Simplified Arabic" w:hAnsi="Simplified Arabic" w:cs="Simplified Arabic" w:hint="cs"/>
          <w:rtl/>
          <w:lang w:val="en-US" w:bidi="ar-EG"/>
        </w:rPr>
        <w:t>3</w:t>
      </w:r>
      <w:r w:rsidRPr="008E4DFF">
        <w:rPr>
          <w:rFonts w:ascii="Simplified Arabic" w:hAnsi="Simplified Arabic" w:cs="Simplified Arabic"/>
          <w:rtl/>
          <w:lang w:val="en-US" w:bidi="ar-EG"/>
        </w:rPr>
        <w:t xml:space="preserve"> من جدول الأعمال المؤقت</w:t>
      </w:r>
      <w:r w:rsidRPr="008E4DFF">
        <w:rPr>
          <w:rFonts w:ascii="Simplified Arabic" w:hAnsi="Simplified Arabic" w:cs="Simplified Arabic"/>
          <w:vertAlign w:val="superscript"/>
          <w:lang w:val="en-US" w:bidi="ar-EG"/>
        </w:rPr>
        <w:footnoteReference w:customMarkFollows="1" w:id="1"/>
        <w:t>*</w:t>
      </w:r>
    </w:p>
    <w:p w14:paraId="3001F556" w14:textId="77777777" w:rsidR="008E4DFF" w:rsidRPr="008E4DFF" w:rsidRDefault="008E4DFF" w:rsidP="008E4DFF">
      <w:pPr>
        <w:keepNext/>
        <w:keepLines/>
        <w:tabs>
          <w:tab w:val="right" w:pos="5310"/>
        </w:tabs>
        <w:bidi/>
        <w:spacing w:after="120" w:line="216" w:lineRule="auto"/>
        <w:ind w:right="5490"/>
        <w:jc w:val="left"/>
        <w:rPr>
          <w:rFonts w:cs="Simplified Arabic"/>
          <w:b/>
          <w:bCs/>
          <w:rtl/>
          <w:lang w:val="en-US" w:bidi="ar-EG"/>
        </w:rPr>
      </w:pPr>
      <w:r w:rsidRPr="008E4DFF">
        <w:rPr>
          <w:rFonts w:ascii="Simplified Arabic" w:hAnsi="Simplified Arabic" w:cs="Simplified Arabic"/>
          <w:b/>
          <w:bCs/>
          <w:sz w:val="24"/>
          <w:szCs w:val="24"/>
          <w:rtl/>
          <w:lang w:val="en-US"/>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sdt>
      <w:sdtPr>
        <w:rPr>
          <w:rFonts w:ascii="Simplified Arabic" w:hAnsi="Simplified Arabic" w:cs="Simplified Arabic"/>
          <w:bCs/>
          <w:sz w:val="30"/>
          <w:szCs w:val="30"/>
          <w:rtl/>
          <w:lang w:val="en-US"/>
        </w:rPr>
        <w:alias w:val="Title"/>
        <w:tag w:val=""/>
        <w:id w:val="-591865594"/>
        <w:placeholder>
          <w:docPart w:val="7FF38B73B2104AF6AF8DB5B7A11DD16F"/>
        </w:placeholder>
        <w:dataBinding w:prefixMappings="xmlns:ns0='http://purl.org/dc/elements/1.1/' xmlns:ns1='http://schemas.openxmlformats.org/package/2006/metadata/core-properties' " w:xpath="/ns1:coreProperties[1]/ns0:title[1]" w:storeItemID="{6C3C8BC8-F283-45AE-878A-BAB7291924A1}"/>
        <w:text/>
      </w:sdtPr>
      <w:sdtEndPr/>
      <w:sdtContent>
        <w:p w14:paraId="0ED316AC" w14:textId="40239541" w:rsidR="008E4DFF" w:rsidRPr="00FA1975" w:rsidRDefault="008E4DFF" w:rsidP="008E4DFF">
          <w:pPr>
            <w:pStyle w:val="CBDTitle"/>
            <w:bidi/>
            <w:ind w:right="426"/>
            <w:jc w:val="both"/>
            <w:rPr>
              <w:sz w:val="30"/>
              <w:szCs w:val="30"/>
            </w:rPr>
          </w:pPr>
          <w:r w:rsidRPr="008E4DFF">
            <w:rPr>
              <w:rFonts w:ascii="Simplified Arabic" w:hAnsi="Simplified Arabic" w:cs="Simplified Arabic"/>
              <w:bCs/>
              <w:sz w:val="30"/>
              <w:szCs w:val="30"/>
              <w:rtl/>
              <w:lang w:val="en-US"/>
            </w:rPr>
            <w:t>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sdtContent>
    </w:sdt>
    <w:p w14:paraId="3221917A" w14:textId="77777777" w:rsidR="008E4DFF" w:rsidRPr="008E4DFF" w:rsidRDefault="008E4DFF" w:rsidP="008E4DFF">
      <w:pPr>
        <w:keepNext/>
        <w:keepLines/>
        <w:tabs>
          <w:tab w:val="left" w:pos="2835"/>
          <w:tab w:val="left" w:pos="3402"/>
        </w:tabs>
        <w:bidi/>
        <w:spacing w:before="240" w:after="240"/>
        <w:ind w:left="567"/>
        <w:jc w:val="left"/>
        <w:rPr>
          <w:bCs/>
          <w:snapToGrid w:val="0"/>
          <w:rtl/>
        </w:rPr>
      </w:pPr>
      <w:r w:rsidRPr="008E4DFF">
        <w:rPr>
          <w:rFonts w:ascii="Simplified Arabic" w:hAnsi="Simplified Arabic" w:cs="Simplified Arabic"/>
          <w:bCs/>
          <w:sz w:val="24"/>
          <w:szCs w:val="24"/>
          <w:rtl/>
        </w:rPr>
        <w:t>مذكرة من الأمانة</w:t>
      </w:r>
    </w:p>
    <w:p w14:paraId="4CD6C56B" w14:textId="77777777" w:rsidR="008E4DFF" w:rsidRPr="008E4DFF" w:rsidRDefault="008E4DFF" w:rsidP="008E4DFF">
      <w:pPr>
        <w:keepNext/>
        <w:keepLines/>
        <w:tabs>
          <w:tab w:val="left" w:pos="2835"/>
          <w:tab w:val="left" w:pos="3402"/>
        </w:tabs>
        <w:bidi/>
        <w:spacing w:before="240" w:after="120"/>
        <w:ind w:left="567" w:hanging="567"/>
        <w:jc w:val="left"/>
        <w:outlineLvl w:val="0"/>
        <w:rPr>
          <w:bCs/>
          <w:snapToGrid w:val="0"/>
          <w:sz w:val="30"/>
          <w:szCs w:val="30"/>
          <w:rtl/>
        </w:rPr>
      </w:pPr>
      <w:r w:rsidRPr="008E4DFF">
        <w:rPr>
          <w:rFonts w:ascii="Simplified Arabic" w:hAnsi="Simplified Arabic" w:cs="Simplified Arabic"/>
          <w:bCs/>
          <w:sz w:val="30"/>
          <w:szCs w:val="30"/>
          <w:rtl/>
        </w:rPr>
        <w:t>أولا</w:t>
      </w:r>
      <w:r w:rsidRPr="008E4DFF">
        <w:rPr>
          <w:rFonts w:ascii="Simplified Arabic" w:hAnsi="Simplified Arabic" w:cs="Simplified Arabic" w:hint="cs"/>
          <w:bCs/>
          <w:sz w:val="30"/>
          <w:szCs w:val="30"/>
          <w:rtl/>
        </w:rPr>
        <w:t>-</w:t>
      </w:r>
      <w:r w:rsidRPr="008E4DFF">
        <w:rPr>
          <w:rFonts w:ascii="Simplified Arabic" w:hAnsi="Simplified Arabic" w:cs="Simplified Arabic"/>
          <w:bCs/>
          <w:sz w:val="30"/>
          <w:szCs w:val="30"/>
          <w:rtl/>
        </w:rPr>
        <w:tab/>
      </w:r>
      <w:r w:rsidRPr="008E4DFF">
        <w:rPr>
          <w:rFonts w:ascii="Simplified Arabic" w:hAnsi="Simplified Arabic" w:cs="Simplified Arabic" w:hint="cs"/>
          <w:bCs/>
          <w:sz w:val="30"/>
          <w:szCs w:val="30"/>
          <w:rtl/>
        </w:rPr>
        <w:t>مقدمة</w:t>
      </w:r>
    </w:p>
    <w:p w14:paraId="66607A60"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4"/>
          <w:szCs w:val="24"/>
          <w:lang w:val="en-US"/>
        </w:rPr>
      </w:pPr>
      <w:r w:rsidRPr="008E4DFF">
        <w:rPr>
          <w:rFonts w:cs="Simplified Arabic"/>
          <w:sz w:val="24"/>
          <w:szCs w:val="24"/>
          <w:rtl/>
          <w:lang w:val="en-US"/>
        </w:rPr>
        <w:t xml:space="preserve">قرر مؤتمر الأطراف في اتفاقية التنوع البيولوجي، في مقرره </w:t>
      </w:r>
      <w:hyperlink r:id="rId14" w:history="1">
        <w:r w:rsidRPr="008E4DFF">
          <w:rPr>
            <w:rFonts w:cs="Simplified Arabic"/>
            <w:color w:val="467886" w:themeColor="hyperlink"/>
            <w:sz w:val="24"/>
            <w:szCs w:val="24"/>
            <w:u w:val="single"/>
            <w:rtl/>
            <w:lang w:val="en-US"/>
          </w:rPr>
          <w:t>10/43</w:t>
        </w:r>
      </w:hyperlink>
      <w:r w:rsidRPr="008E4DFF">
        <w:rPr>
          <w:rFonts w:cs="Simplified Arabic"/>
          <w:sz w:val="24"/>
          <w:szCs w:val="24"/>
          <w:rtl/>
          <w:lang w:val="en-US"/>
        </w:rPr>
        <w:t xml:space="preserve">، إدراج بند جديد في جدول أعمال الاجتماعات المقبلة </w:t>
      </w:r>
      <w:r w:rsidRPr="008E4DFF">
        <w:rPr>
          <w:rFonts w:cs="Simplified Arabic" w:hint="cs"/>
          <w:sz w:val="24"/>
          <w:szCs w:val="24"/>
          <w:rtl/>
          <w:lang w:val="en-US"/>
        </w:rPr>
        <w:t>ل</w:t>
      </w:r>
      <w:r w:rsidRPr="008E4DFF">
        <w:rPr>
          <w:rFonts w:cs="Simplified Arabic"/>
          <w:sz w:val="24"/>
          <w:szCs w:val="24"/>
          <w:rtl/>
          <w:lang w:val="en-US"/>
        </w:rPr>
        <w:t>لفريق المفتوح العضوية العامل بين الدورات المخصص للمادة 8(ي) والأحكام المتصلة بها في اتفاقية التنوع البيولوجي، بعنوان "حوار متعمق بشأن المجالات المواضيعية والقضايا الأخرى المشتركة بين القطاعات"، من أجل المساهمة في دمج المادة 8(ي) والأحكام ذات الصلة ك</w:t>
      </w:r>
      <w:r w:rsidRPr="008E4DFF">
        <w:rPr>
          <w:rFonts w:cs="Simplified Arabic" w:hint="cs"/>
          <w:sz w:val="24"/>
          <w:szCs w:val="24"/>
          <w:rtl/>
          <w:lang w:val="en-US"/>
        </w:rPr>
        <w:t>قضية</w:t>
      </w:r>
      <w:r w:rsidRPr="008E4DFF">
        <w:rPr>
          <w:rFonts w:cs="Simplified Arabic"/>
          <w:sz w:val="24"/>
          <w:szCs w:val="24"/>
          <w:rtl/>
          <w:lang w:val="en-US"/>
        </w:rPr>
        <w:t xml:space="preserve"> شاملة في جميع الأعمال المضطلع بها بموجب الاتفاقية وبروتوكولاتها.</w:t>
      </w:r>
    </w:p>
    <w:p w14:paraId="1E43B348"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hint="cs"/>
          <w:sz w:val="24"/>
          <w:szCs w:val="24"/>
          <w:rtl/>
        </w:rPr>
        <w:lastRenderedPageBreak/>
        <w:t>و</w:t>
      </w:r>
      <w:r w:rsidRPr="008E4DFF">
        <w:rPr>
          <w:rFonts w:ascii="Simplified Arabic" w:hAnsi="Simplified Arabic" w:cs="Simplified Arabic"/>
          <w:sz w:val="24"/>
          <w:szCs w:val="24"/>
          <w:rtl/>
        </w:rPr>
        <w:t xml:space="preserve">قرر مؤتمر الأطراف، في مقرره </w:t>
      </w:r>
      <w:hyperlink r:id="rId15" w:history="1">
        <w:r w:rsidRPr="008E4DFF">
          <w:rPr>
            <w:rFonts w:ascii="Simplified Arabic" w:hAnsi="Simplified Arabic" w:cs="Simplified Arabic"/>
            <w:color w:val="467886" w:themeColor="hyperlink"/>
            <w:sz w:val="24"/>
            <w:szCs w:val="24"/>
            <w:u w:val="single"/>
            <w:rtl/>
          </w:rPr>
          <w:t>16/5</w:t>
        </w:r>
      </w:hyperlink>
      <w:r w:rsidRPr="008E4DFF">
        <w:rPr>
          <w:rFonts w:ascii="Simplified Arabic" w:hAnsi="Simplified Arabic" w:cs="Simplified Arabic"/>
          <w:sz w:val="24"/>
          <w:szCs w:val="24"/>
          <w:rtl/>
        </w:rPr>
        <w:t>، إنشاء الهيئة الفرعية المعنية بالمادة 8(ي)</w:t>
      </w:r>
      <w:r w:rsidRPr="008E4DFF">
        <w:rPr>
          <w:rFonts w:ascii="Simplified Arabic" w:hAnsi="Simplified Arabic" w:cs="Simplified Arabic" w:hint="cs"/>
          <w:sz w:val="24"/>
          <w:szCs w:val="24"/>
          <w:rtl/>
        </w:rPr>
        <w:t xml:space="preserve"> </w:t>
      </w:r>
      <w:r w:rsidRPr="008E4DFF">
        <w:rPr>
          <w:rFonts w:ascii="Simplified Arabic" w:hAnsi="Simplified Arabic" w:cs="Simplified Arabic"/>
          <w:sz w:val="24"/>
          <w:szCs w:val="24"/>
          <w:rtl/>
        </w:rPr>
        <w:t>وغيرها من أحكام اتفاقية التنوع البيولوجي</w:t>
      </w:r>
      <w:r w:rsidRPr="008E4DFF">
        <w:rPr>
          <w:rFonts w:ascii="Simplified Arabic" w:hAnsi="Simplified Arabic" w:cs="Simplified Arabic" w:hint="cs"/>
          <w:sz w:val="24"/>
          <w:szCs w:val="24"/>
          <w:rtl/>
        </w:rPr>
        <w:t xml:space="preserve"> </w:t>
      </w:r>
      <w:r w:rsidRPr="008E4DFF">
        <w:rPr>
          <w:rFonts w:ascii="Simplified Arabic" w:hAnsi="Simplified Arabic" w:cs="Simplified Arabic"/>
          <w:sz w:val="24"/>
          <w:szCs w:val="24"/>
          <w:rtl/>
        </w:rPr>
        <w:t xml:space="preserve">المتعلقة بالشعوب الأصلية والمجتمعات المحلية. </w:t>
      </w: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تحل </w:t>
      </w:r>
      <w:r w:rsidRPr="008E4DFF">
        <w:rPr>
          <w:rFonts w:ascii="Simplified Arabic" w:hAnsi="Simplified Arabic" w:cs="Simplified Arabic" w:hint="cs"/>
          <w:sz w:val="24"/>
          <w:szCs w:val="24"/>
          <w:rtl/>
        </w:rPr>
        <w:t xml:space="preserve">هذه </w:t>
      </w:r>
      <w:r w:rsidRPr="008E4DFF">
        <w:rPr>
          <w:rFonts w:ascii="Simplified Arabic" w:hAnsi="Simplified Arabic" w:cs="Simplified Arabic"/>
          <w:sz w:val="24"/>
          <w:szCs w:val="24"/>
          <w:rtl/>
        </w:rPr>
        <w:t>الهيئة الفرعية محل الفريق المفتوح العضوية العامل بين الدورات المخصص للمادة 8(ي) والأحكام المتصلة بها في اتفاقية التنوع البيولوجي، مما يوفر مساحة مؤسسية دائمة مخصصة لل</w:t>
      </w:r>
      <w:r w:rsidRPr="008E4DFF">
        <w:rPr>
          <w:rFonts w:ascii="Simplified Arabic" w:hAnsi="Simplified Arabic" w:cs="Simplified Arabic" w:hint="cs"/>
          <w:sz w:val="24"/>
          <w:szCs w:val="24"/>
          <w:rtl/>
        </w:rPr>
        <w:t>معارف</w:t>
      </w:r>
      <w:r w:rsidRPr="008E4DFF">
        <w:rPr>
          <w:rFonts w:ascii="Simplified Arabic" w:hAnsi="Simplified Arabic" w:cs="Simplified Arabic"/>
          <w:sz w:val="24"/>
          <w:szCs w:val="24"/>
          <w:rtl/>
        </w:rPr>
        <w:t xml:space="preserve"> والابتكارات والممارسات التقليدية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لشعوب الأصلية والمجتمعات المحلية.</w:t>
      </w:r>
    </w:p>
    <w:p w14:paraId="2641950B"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 xml:space="preserve">وفي </w:t>
      </w:r>
      <w:r w:rsidRPr="008E4DFF">
        <w:rPr>
          <w:rFonts w:ascii="Simplified Arabic" w:hAnsi="Simplified Arabic" w:cs="Simplified Arabic" w:hint="cs"/>
          <w:sz w:val="24"/>
          <w:szCs w:val="24"/>
          <w:rtl/>
        </w:rPr>
        <w:t>مقرره</w:t>
      </w:r>
      <w:r w:rsidRPr="008E4DFF">
        <w:rPr>
          <w:rFonts w:ascii="Simplified Arabic" w:hAnsi="Simplified Arabic" w:cs="Simplified Arabic"/>
          <w:sz w:val="24"/>
          <w:szCs w:val="24"/>
          <w:rtl/>
        </w:rPr>
        <w:t xml:space="preserve"> </w:t>
      </w:r>
      <w:hyperlink r:id="rId16" w:history="1">
        <w:r w:rsidRPr="008E4DFF">
          <w:rPr>
            <w:rFonts w:ascii="Simplified Arabic" w:hAnsi="Simplified Arabic" w:cs="Simplified Arabic"/>
            <w:color w:val="467886" w:themeColor="hyperlink"/>
            <w:sz w:val="24"/>
            <w:szCs w:val="24"/>
            <w:u w:val="single"/>
            <w:rtl/>
          </w:rPr>
          <w:t>16/7</w:t>
        </w:r>
      </w:hyperlink>
      <w:r w:rsidRPr="008E4DFF">
        <w:rPr>
          <w:rFonts w:ascii="Simplified Arabic" w:hAnsi="Simplified Arabic" w:cs="Simplified Arabic"/>
          <w:sz w:val="24"/>
          <w:szCs w:val="24"/>
          <w:rtl/>
        </w:rPr>
        <w:t xml:space="preserve">، قرر مؤتمر الأطراف أن يكون موضوع الحوار المتعمق المقبل هو: </w:t>
      </w:r>
      <w:r w:rsidRPr="008E4DFF">
        <w:rPr>
          <w:rFonts w:eastAsia="Times New Roman" w:cs="Simplified Arabic" w:hint="cs"/>
          <w:szCs w:val="24"/>
          <w:rtl/>
          <w:lang w:val="en-CA" w:eastAsia="en-CA" w:bidi="ar-EG"/>
        </w:rPr>
        <w:t xml:space="preserve">"استراتيجيات </w:t>
      </w:r>
      <w:r w:rsidRPr="008E4DFF">
        <w:rPr>
          <w:rFonts w:eastAsia="Times New Roman" w:cs="Simplified Arabic"/>
          <w:szCs w:val="24"/>
          <w:rtl/>
          <w:lang w:val="en-CA" w:eastAsia="en-CA" w:bidi="ar-EG"/>
        </w:rPr>
        <w:t xml:space="preserve">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w:t>
      </w:r>
      <w:r w:rsidRPr="008E4DFF">
        <w:rPr>
          <w:rFonts w:eastAsia="Times New Roman" w:cs="Simplified Arabic" w:hint="cs"/>
          <w:szCs w:val="24"/>
          <w:rtl/>
          <w:lang w:val="en-CA" w:eastAsia="en-CA" w:bidi="ar-EG"/>
        </w:rPr>
        <w:t>البيولوجي"</w:t>
      </w:r>
      <w:r w:rsidRPr="008E4DFF">
        <w:rPr>
          <w:rFonts w:ascii="Simplified Arabic" w:hAnsi="Simplified Arabic" w:cs="Simplified Arabic"/>
          <w:sz w:val="24"/>
          <w:szCs w:val="24"/>
          <w:rtl/>
        </w:rPr>
        <w:t>.</w:t>
      </w:r>
      <w:r w:rsidRPr="008E4DFF">
        <w:rPr>
          <w:rFonts w:ascii="Simplified Arabic" w:hAnsi="Simplified Arabic" w:cs="Simplified Arabic"/>
          <w:sz w:val="24"/>
          <w:szCs w:val="24"/>
          <w:vertAlign w:val="superscript"/>
        </w:rPr>
        <w:footnoteReference w:id="2"/>
      </w:r>
    </w:p>
    <w:p w14:paraId="3CFF9034"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وتناول مؤتمر الأطراف، في اجتماعه السادس عشر، مسألة حصول الشعوب الأصلية والمجتمعات المحلية على التمويل في عدة مقررات.</w:t>
      </w:r>
    </w:p>
    <w:p w14:paraId="334BE020"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اعتمد مؤتمر الأطراف، في </w:t>
      </w:r>
      <w:r w:rsidRPr="008E4DFF">
        <w:rPr>
          <w:rFonts w:ascii="Simplified Arabic" w:hAnsi="Simplified Arabic" w:cs="Simplified Arabic" w:hint="cs"/>
          <w:sz w:val="24"/>
          <w:szCs w:val="24"/>
          <w:rtl/>
        </w:rPr>
        <w:t>المقرر</w:t>
      </w:r>
      <w:r w:rsidRPr="008E4DFF">
        <w:rPr>
          <w:rFonts w:ascii="Simplified Arabic" w:hAnsi="Simplified Arabic" w:cs="Simplified Arabic"/>
          <w:sz w:val="24"/>
          <w:szCs w:val="24"/>
          <w:rtl/>
        </w:rPr>
        <w:t xml:space="preserve"> </w:t>
      </w:r>
      <w:hyperlink r:id="rId17" w:history="1">
        <w:r w:rsidRPr="008E4DFF">
          <w:rPr>
            <w:rFonts w:ascii="Simplified Arabic" w:hAnsi="Simplified Arabic" w:cs="Simplified Arabic"/>
            <w:color w:val="467886" w:themeColor="hyperlink"/>
            <w:sz w:val="24"/>
            <w:szCs w:val="24"/>
            <w:u w:val="single"/>
            <w:rtl/>
          </w:rPr>
          <w:t>16/4</w:t>
        </w:r>
      </w:hyperlink>
      <w:r w:rsidRPr="008E4DFF">
        <w:rPr>
          <w:rFonts w:ascii="Simplified Arabic" w:hAnsi="Simplified Arabic" w:cs="Simplified Arabic"/>
          <w:sz w:val="24"/>
          <w:szCs w:val="24"/>
          <w:rtl/>
        </w:rPr>
        <w:t xml:space="preserve">، برنامج عمل بشأن المادة 8(ي) وغيرها من أحكام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اتفاقية المتعلقة بالشعوب الأصلية والمجتمعات المحلية حتى عام 2030. ويتضمن برنامج العمل مهمتين محددتين تركزان على </w:t>
      </w:r>
      <w:bookmarkStart w:id="2" w:name="_Hlk208780879"/>
      <w:r w:rsidRPr="008E4DFF">
        <w:rPr>
          <w:rFonts w:ascii="Simplified Arabic" w:hAnsi="Simplified Arabic" w:cs="Simplified Arabic"/>
          <w:sz w:val="24"/>
          <w:szCs w:val="24"/>
          <w:rtl/>
        </w:rPr>
        <w:t>حصول الشعوب الأصلية والمجتمعات المحلية، بما في ذلك حصولها المباشر، على التمويل</w:t>
      </w:r>
      <w:bookmarkEnd w:id="2"/>
      <w:r w:rsidRPr="008E4DFF">
        <w:rPr>
          <w:rFonts w:ascii="Simplified Arabic" w:hAnsi="Simplified Arabic" w:cs="Simplified Arabic"/>
          <w:sz w:val="24"/>
          <w:szCs w:val="24"/>
          <w:rtl/>
        </w:rPr>
        <w:t xml:space="preserve"> من أجل حفظ التنوع البيولوجي واستعادته واستخدامه المستدام.</w:t>
      </w:r>
    </w:p>
    <w:p w14:paraId="00E1FF2D"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أقر مؤتمر الأطراف، في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مقرر </w:t>
      </w:r>
      <w:hyperlink r:id="rId18" w:history="1">
        <w:r w:rsidRPr="008E4DFF">
          <w:rPr>
            <w:rFonts w:ascii="Simplified Arabic" w:hAnsi="Simplified Arabic" w:cs="Simplified Arabic"/>
            <w:color w:val="467886" w:themeColor="hyperlink"/>
            <w:sz w:val="24"/>
            <w:szCs w:val="24"/>
            <w:u w:val="single"/>
            <w:rtl/>
          </w:rPr>
          <w:t>16/34</w:t>
        </w:r>
      </w:hyperlink>
      <w:r w:rsidRPr="008E4DFF">
        <w:rPr>
          <w:rFonts w:ascii="Simplified Arabic" w:hAnsi="Simplified Arabic" w:cs="Simplified Arabic"/>
          <w:sz w:val="24"/>
          <w:szCs w:val="24"/>
          <w:rtl/>
        </w:rPr>
        <w:t>، بأن الشعوب الأصلية والمجتمعات المحلية والنساء والشباب غالبا ما يفتقرون إلى فرص كافية للحصول على تمويل التنوع البيولوجي. وفي المقرر نفسه، قرر مؤتمر الأطراف تنفيذ المادتين 21 و39 من الاتفاقية وسد فجوة تمويل التنوع البيولوجي على الصعيد العالمي بحلول عام 2030، وذلك من خلال جملة أمور، منها تعزيز تقديم الدعم المالي حسن التوقيت وسهل المنال للشعوب الأصلية والمجتمعات المحلية.</w:t>
      </w:r>
    </w:p>
    <w:p w14:paraId="790702C3"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hint="cs"/>
          <w:sz w:val="24"/>
          <w:szCs w:val="24"/>
          <w:rtl/>
        </w:rPr>
        <w:t>وا</w:t>
      </w:r>
      <w:r w:rsidRPr="008E4DFF">
        <w:rPr>
          <w:rFonts w:ascii="Simplified Arabic" w:hAnsi="Simplified Arabic" w:cs="Simplified Arabic"/>
          <w:sz w:val="24"/>
          <w:szCs w:val="24"/>
          <w:rtl/>
        </w:rPr>
        <w:t xml:space="preserve">عتمد مؤتمر الأطراف، في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مقرر </w:t>
      </w:r>
      <w:hyperlink r:id="rId19" w:history="1">
        <w:r w:rsidRPr="008E4DFF">
          <w:rPr>
            <w:rFonts w:ascii="Simplified Arabic" w:hAnsi="Simplified Arabic" w:cs="Simplified Arabic"/>
            <w:color w:val="467886" w:themeColor="hyperlink"/>
            <w:sz w:val="24"/>
            <w:szCs w:val="24"/>
            <w:u w:val="single"/>
            <w:rtl/>
          </w:rPr>
          <w:t>16/2</w:t>
        </w:r>
      </w:hyperlink>
      <w:r w:rsidRPr="008E4DFF">
        <w:rPr>
          <w:rFonts w:ascii="Simplified Arabic" w:hAnsi="Simplified Arabic" w:cs="Simplified Arabic"/>
          <w:sz w:val="24"/>
          <w:szCs w:val="24"/>
          <w:rtl/>
        </w:rPr>
        <w:t xml:space="preserve">، طرائق تشغيل الآلية المتعددة الأطراف لتقاسم </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 xml:space="preserve">لمنافع الناشئة عن استخدام معلومات التسلسل الرقمي بشأن الموارد الجينية، بما في ذلك صندوق كالي. وسيتلقى صندوق كالي مساهمات من </w:t>
      </w:r>
      <w:r w:rsidRPr="008E4DFF">
        <w:rPr>
          <w:rFonts w:ascii="Simplified Arabic" w:hAnsi="Simplified Arabic" w:cs="Simplified Arabic" w:hint="cs"/>
          <w:sz w:val="24"/>
          <w:szCs w:val="24"/>
          <w:rtl/>
        </w:rPr>
        <w:t>كيانات</w:t>
      </w:r>
      <w:r w:rsidRPr="008E4DFF">
        <w:rPr>
          <w:rFonts w:ascii="Simplified Arabic" w:hAnsi="Simplified Arabic" w:cs="Simplified Arabic"/>
          <w:sz w:val="24"/>
          <w:szCs w:val="24"/>
          <w:rtl/>
        </w:rPr>
        <w:t xml:space="preserve"> القطاع الخاص باستخدام معلومات التسلسل الرقمي المتعلقة بالموارد الجينية. وسيتم تخصيص خمسين في المائة من موارد صندوق كالي لتلبية احتياجات </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لشعوب الأصلية والمجتمعات المحلية</w:t>
      </w:r>
      <w:r w:rsidRPr="008E4DFF">
        <w:rPr>
          <w:rFonts w:ascii="Simplified Arabic" w:hAnsi="Simplified Arabic" w:cs="Simplified Arabic" w:hint="cs"/>
          <w:sz w:val="24"/>
          <w:szCs w:val="24"/>
          <w:rtl/>
        </w:rPr>
        <w:t xml:space="preserve"> التي حددتها ذاتيا</w:t>
      </w:r>
      <w:r w:rsidRPr="008E4DFF">
        <w:rPr>
          <w:rFonts w:ascii="Simplified Arabic" w:hAnsi="Simplified Arabic" w:cs="Simplified Arabic"/>
          <w:sz w:val="24"/>
          <w:szCs w:val="24"/>
          <w:rtl/>
        </w:rPr>
        <w:t>، بما في ذلك النساء والشباب.</w:t>
      </w:r>
    </w:p>
    <w:p w14:paraId="1D01F37F"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وتشير ال</w:t>
      </w:r>
      <w:r w:rsidRPr="008E4DFF">
        <w:rPr>
          <w:rFonts w:ascii="Simplified Arabic" w:hAnsi="Simplified Arabic" w:cs="Simplified Arabic" w:hint="cs"/>
          <w:sz w:val="24"/>
          <w:szCs w:val="24"/>
          <w:rtl/>
        </w:rPr>
        <w:t>م</w:t>
      </w:r>
      <w:r w:rsidRPr="008E4DFF">
        <w:rPr>
          <w:rFonts w:ascii="Simplified Arabic" w:hAnsi="Simplified Arabic" w:cs="Simplified Arabic"/>
          <w:sz w:val="24"/>
          <w:szCs w:val="24"/>
          <w:rtl/>
        </w:rPr>
        <w:t>قررات المذكورة أعلاه، إلى جانب التقارير الخارجية والتقييمات المستقلة لتمويل الشعوب الأصلية والمجتمعات المحلية،</w:t>
      </w:r>
      <w:r w:rsidRPr="008E4DFF">
        <w:rPr>
          <w:rFonts w:ascii="Simplified Arabic" w:hAnsi="Simplified Arabic" w:cs="Simplified Arabic"/>
          <w:sz w:val="24"/>
          <w:szCs w:val="24"/>
          <w:vertAlign w:val="superscript"/>
          <w:rtl/>
        </w:rPr>
        <w:footnoteReference w:id="3"/>
      </w:r>
      <w:r w:rsidRPr="008E4DFF">
        <w:rPr>
          <w:rFonts w:ascii="Simplified Arabic" w:hAnsi="Simplified Arabic" w:cs="Simplified Arabic"/>
          <w:sz w:val="24"/>
          <w:szCs w:val="24"/>
          <w:rtl/>
        </w:rPr>
        <w:t xml:space="preserve"> إلى الاهتمام المتزايد بمسألة حصول الشعوب الأصلية والمجتمعات المحلية، بما في ذلك حصولها المباشر، على التمويل. وترد أدناه لمحة عامة عن مختلف الآليات والمبادرات التي اعت</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مد</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 أو نف</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ذ</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 فيما يتعلق بحصول الشعوب الأصلية والمجتمعات المحلية على التمويل.</w:t>
      </w:r>
    </w:p>
    <w:p w14:paraId="6EE70981"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4"/>
          <w:szCs w:val="24"/>
          <w:lang w:val="en-US"/>
        </w:rPr>
      </w:pPr>
      <w:r w:rsidRPr="008E4DFF">
        <w:rPr>
          <w:rFonts w:ascii="Simplified Arabic" w:hAnsi="Simplified Arabic" w:cs="Simplified Arabic"/>
          <w:sz w:val="24"/>
          <w:szCs w:val="24"/>
          <w:rtl/>
        </w:rPr>
        <w:lastRenderedPageBreak/>
        <w:t>و</w:t>
      </w:r>
      <w:r w:rsidRPr="008E4DFF">
        <w:rPr>
          <w:rFonts w:ascii="Simplified Arabic" w:hAnsi="Simplified Arabic" w:cs="Simplified Arabic" w:hint="cs"/>
          <w:sz w:val="24"/>
          <w:szCs w:val="24"/>
          <w:rtl/>
        </w:rPr>
        <w:t>أكدت</w:t>
      </w:r>
      <w:r w:rsidRPr="008E4DFF">
        <w:rPr>
          <w:rFonts w:ascii="Simplified Arabic" w:hAnsi="Simplified Arabic" w:cs="Simplified Arabic"/>
          <w:sz w:val="24"/>
          <w:szCs w:val="24"/>
          <w:rtl/>
        </w:rPr>
        <w:t xml:space="preserve"> الشعوب الأصلية والمجتمعات المحلية </w:t>
      </w:r>
      <w:r w:rsidRPr="008E4DFF">
        <w:rPr>
          <w:rFonts w:ascii="Simplified Arabic" w:hAnsi="Simplified Arabic" w:cs="Simplified Arabic" w:hint="cs"/>
          <w:sz w:val="24"/>
          <w:szCs w:val="24"/>
          <w:rtl/>
        </w:rPr>
        <w:t>على ضرورة</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 xml:space="preserve">وجود </w:t>
      </w:r>
      <w:r w:rsidRPr="008E4DFF">
        <w:rPr>
          <w:rFonts w:ascii="Simplified Arabic" w:hAnsi="Simplified Arabic" w:cs="Simplified Arabic"/>
          <w:sz w:val="24"/>
          <w:szCs w:val="24"/>
          <w:rtl/>
        </w:rPr>
        <w:t>آليات تمويل سهل</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المنال</w:t>
      </w:r>
      <w:r w:rsidRPr="008E4DFF">
        <w:rPr>
          <w:rFonts w:ascii="Simplified Arabic" w:hAnsi="Simplified Arabic" w:cs="Simplified Arabic"/>
          <w:sz w:val="24"/>
          <w:szCs w:val="24"/>
          <w:rtl/>
        </w:rPr>
        <w:t xml:space="preserve"> وشفافة ومتوافقة مع حقوقها وأولوياتها ونظم </w:t>
      </w:r>
      <w:r w:rsidRPr="008E4DFF">
        <w:rPr>
          <w:rFonts w:ascii="Simplified Arabic" w:hAnsi="Simplified Arabic" w:cs="Simplified Arabic" w:hint="cs"/>
          <w:sz w:val="24"/>
          <w:szCs w:val="24"/>
          <w:rtl/>
        </w:rPr>
        <w:t>حوكمتها</w:t>
      </w:r>
      <w:r w:rsidRPr="008E4DFF">
        <w:rPr>
          <w:rFonts w:ascii="Simplified Arabic" w:hAnsi="Simplified Arabic" w:cs="Simplified Arabic"/>
          <w:sz w:val="24"/>
          <w:szCs w:val="24"/>
          <w:rtl/>
        </w:rPr>
        <w:t xml:space="preserve">. وحث المنتدى الدائم المعني بقضايا الشعوب الأصلية، في دورته الثانية والعشرين، جميع الجهات الفاعلة على ضمان أن يكون التمويل المناخي والتنوع البيولوجي قائما على الحقوق ومتاحا </w:t>
      </w:r>
      <w:r w:rsidRPr="008E4DFF">
        <w:rPr>
          <w:rFonts w:ascii="Simplified Arabic" w:hAnsi="Simplified Arabic" w:cs="Simplified Arabic" w:hint="cs"/>
          <w:sz w:val="24"/>
          <w:szCs w:val="24"/>
          <w:rtl/>
        </w:rPr>
        <w:t>بشكل مباشر</w:t>
      </w:r>
      <w:r w:rsidRPr="008E4DFF">
        <w:rPr>
          <w:rFonts w:ascii="Simplified Arabic" w:hAnsi="Simplified Arabic" w:cs="Simplified Arabic"/>
          <w:sz w:val="24"/>
          <w:szCs w:val="24"/>
          <w:rtl/>
        </w:rPr>
        <w:t xml:space="preserve"> للشعوب الأصلية، من خلال آليات مصممة ومدارة بمشاركتها الكاملة والفعالة. وأوصى المنتدى الدائم أيضا بأن </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دعم الجهات المانحة الدولية و</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متعددة الأطراف الصناديق والمؤسسات التي </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قودها </w:t>
      </w:r>
      <w:r w:rsidRPr="008E4DFF">
        <w:rPr>
          <w:rFonts w:ascii="Simplified Arabic" w:hAnsi="Simplified Arabic" w:cs="Simplified Arabic" w:hint="cs"/>
          <w:sz w:val="24"/>
          <w:szCs w:val="24"/>
          <w:rtl/>
        </w:rPr>
        <w:t>الشعوب</w:t>
      </w:r>
      <w:r w:rsidRPr="008E4DFF">
        <w:rPr>
          <w:rFonts w:ascii="Simplified Arabic" w:hAnsi="Simplified Arabic" w:cs="Simplified Arabic"/>
          <w:sz w:val="24"/>
          <w:szCs w:val="24"/>
          <w:rtl/>
        </w:rPr>
        <w:t xml:space="preserve"> الأصلي</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xml:space="preserve"> باعتبارها مسارات فعالة لتمويل التنمية الذاتية</w:t>
      </w:r>
      <w:r w:rsidRPr="008E4DFF">
        <w:rPr>
          <w:rFonts w:cs="Simplified Arabic"/>
          <w:sz w:val="24"/>
          <w:szCs w:val="24"/>
          <w:rtl/>
          <w:lang w:val="en-US"/>
        </w:rPr>
        <w:t xml:space="preserve"> والإدارة البيئية.</w:t>
      </w:r>
      <w:r w:rsidRPr="008E4DFF">
        <w:rPr>
          <w:rFonts w:cs="Simplified Arabic"/>
          <w:sz w:val="24"/>
          <w:szCs w:val="24"/>
          <w:vertAlign w:val="superscript"/>
          <w:rtl/>
        </w:rPr>
        <w:footnoteReference w:id="4"/>
      </w:r>
    </w:p>
    <w:p w14:paraId="306486CF" w14:textId="77777777" w:rsidR="008E4DFF" w:rsidRPr="008E4DFF" w:rsidRDefault="008E4DFF" w:rsidP="008E4DFF">
      <w:pPr>
        <w:keepNext/>
        <w:keepLines/>
        <w:tabs>
          <w:tab w:val="clear" w:pos="1134"/>
          <w:tab w:val="left" w:pos="720"/>
          <w:tab w:val="left" w:pos="2835"/>
          <w:tab w:val="left" w:pos="3402"/>
        </w:tabs>
        <w:bidi/>
        <w:spacing w:before="240" w:after="120"/>
        <w:ind w:left="567" w:hanging="567"/>
        <w:jc w:val="left"/>
        <w:outlineLvl w:val="0"/>
        <w:rPr>
          <w:bCs/>
          <w:snapToGrid w:val="0"/>
          <w:sz w:val="30"/>
          <w:szCs w:val="30"/>
          <w:rtl/>
        </w:rPr>
      </w:pPr>
      <w:r w:rsidRPr="008E4DFF">
        <w:rPr>
          <w:rFonts w:ascii="Simplified Arabic" w:hAnsi="Simplified Arabic" w:cs="Simplified Arabic"/>
          <w:bCs/>
          <w:sz w:val="30"/>
          <w:szCs w:val="30"/>
          <w:rtl/>
        </w:rPr>
        <w:t>ثانيا</w:t>
      </w:r>
      <w:r w:rsidRPr="008E4DFF">
        <w:rPr>
          <w:rFonts w:ascii="Simplified Arabic" w:hAnsi="Simplified Arabic" w:cs="Simplified Arabic" w:hint="cs"/>
          <w:bCs/>
          <w:sz w:val="30"/>
          <w:szCs w:val="30"/>
          <w:rtl/>
        </w:rPr>
        <w:t xml:space="preserve">- </w:t>
      </w:r>
      <w:r w:rsidRPr="008E4DFF">
        <w:rPr>
          <w:rFonts w:ascii="Simplified Arabic" w:hAnsi="Simplified Arabic" w:cs="Simplified Arabic"/>
          <w:bCs/>
          <w:sz w:val="30"/>
          <w:szCs w:val="30"/>
          <w:rtl/>
        </w:rPr>
        <w:tab/>
        <w:t>المشهد المالي للشعوب الأصلية والمجتمعات المحلية</w:t>
      </w:r>
    </w:p>
    <w:p w14:paraId="1B94913D"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pPr>
      <w:r w:rsidRPr="008E4DFF">
        <w:rPr>
          <w:rFonts w:ascii="Simplified Arabic" w:hAnsi="Simplified Arabic" w:cs="Simplified Arabic"/>
          <w:sz w:val="24"/>
          <w:szCs w:val="24"/>
          <w:rtl/>
        </w:rPr>
        <w:t xml:space="preserve">قرر مؤتمر الأطراف، في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مقرر </w:t>
      </w:r>
      <w:hyperlink r:id="rId20" w:history="1">
        <w:r w:rsidRPr="008E4DFF">
          <w:rPr>
            <w:rFonts w:ascii="Simplified Arabic" w:hAnsi="Simplified Arabic" w:cs="Simplified Arabic"/>
            <w:color w:val="467886" w:themeColor="hyperlink"/>
            <w:sz w:val="24"/>
            <w:szCs w:val="24"/>
            <w:u w:val="single"/>
            <w:rtl/>
          </w:rPr>
          <w:t>15/7</w:t>
        </w:r>
      </w:hyperlink>
      <w:r w:rsidRPr="008E4DFF">
        <w:rPr>
          <w:rFonts w:ascii="Simplified Arabic" w:hAnsi="Simplified Arabic" w:cs="Simplified Arabic"/>
          <w:sz w:val="24"/>
          <w:szCs w:val="24"/>
          <w:rtl/>
        </w:rPr>
        <w:t>، استكشاف المشهد الحالي لتمويل التنوع البيولوجي بغية تقييم الفجوات وأوجه التداخل، وتحديد الفرص المتاحة لتعزيز الأدوات القائمة وتبسيطها وإصلاحها تعزيزا للمشهد المالي الحالي للتنوع البيولوجي. وتمشيا مع هذا التوجيه، تم</w:t>
      </w:r>
      <w:r w:rsidRPr="008E4DFF">
        <w:rPr>
          <w:rtl/>
        </w:rPr>
        <w:t xml:space="preserve"> إجراء وإصدار دراسة بعنوان </w:t>
      </w:r>
      <w:r w:rsidRPr="008E4DFF">
        <w:rPr>
          <w:rFonts w:hint="cs"/>
          <w:rtl/>
        </w:rPr>
        <w:t>"</w:t>
      </w:r>
      <w:r w:rsidRPr="008E4DFF">
        <w:rPr>
          <w:rtl/>
        </w:rPr>
        <w:t>استكشاف المشهد المالي للتنوع البيولوجي</w:t>
      </w:r>
      <w:r w:rsidRPr="008E4DFF">
        <w:rPr>
          <w:rFonts w:hint="cs"/>
          <w:rtl/>
        </w:rPr>
        <w:t>"</w:t>
      </w:r>
      <w:r w:rsidRPr="008E4DFF">
        <w:rPr>
          <w:rtl/>
        </w:rPr>
        <w:t>.</w:t>
      </w:r>
      <w:r w:rsidRPr="008E4DFF">
        <w:rPr>
          <w:vertAlign w:val="superscript"/>
          <w:rtl/>
        </w:rPr>
        <w:footnoteReference w:id="5"/>
      </w:r>
    </w:p>
    <w:p w14:paraId="2D948310"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tl/>
        </w:rPr>
        <w:t xml:space="preserve">ووفقا </w:t>
      </w:r>
      <w:r w:rsidRPr="008E4DFF">
        <w:rPr>
          <w:rFonts w:ascii="Simplified Arabic" w:hAnsi="Simplified Arabic" w:cs="Simplified Arabic"/>
          <w:sz w:val="24"/>
          <w:szCs w:val="24"/>
          <w:rtl/>
        </w:rPr>
        <w:t xml:space="preserve">للدراسة، </w:t>
      </w:r>
      <w:r w:rsidRPr="008E4DFF">
        <w:rPr>
          <w:rFonts w:ascii="Simplified Arabic" w:hAnsi="Simplified Arabic" w:cs="Simplified Arabic" w:hint="cs"/>
          <w:sz w:val="24"/>
          <w:szCs w:val="24"/>
          <w:rtl/>
        </w:rPr>
        <w:t>شهدت</w:t>
      </w:r>
      <w:r w:rsidRPr="008E4DFF">
        <w:rPr>
          <w:rFonts w:ascii="Simplified Arabic" w:hAnsi="Simplified Arabic" w:cs="Simplified Arabic"/>
          <w:sz w:val="24"/>
          <w:szCs w:val="24"/>
          <w:rtl/>
        </w:rPr>
        <w:t xml:space="preserve"> الفترة 2015–2022، اتجاه</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 xml:space="preserve"> إيجابي</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 xml:space="preserve"> عام</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 xml:space="preserve"> في التمويل الإنمائي الرسمي المتعلق بالتنوع البيولوجي. </w:t>
      </w: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تكشف بيانات منظمة التعاون والتنمية في الميدان الاقتصادي أن التمويل الإنمائي الرسمي المتعلق بالتنوع البيولوجي </w:t>
      </w:r>
      <w:r w:rsidRPr="008E4DFF">
        <w:rPr>
          <w:rFonts w:ascii="Simplified Arabic" w:hAnsi="Simplified Arabic" w:cs="Simplified Arabic" w:hint="cs"/>
          <w:sz w:val="24"/>
          <w:szCs w:val="24"/>
          <w:rtl/>
        </w:rPr>
        <w:t xml:space="preserve">قد </w:t>
      </w:r>
      <w:r w:rsidRPr="008E4DFF">
        <w:rPr>
          <w:rFonts w:ascii="Simplified Arabic" w:hAnsi="Simplified Arabic" w:cs="Simplified Arabic"/>
          <w:sz w:val="24"/>
          <w:szCs w:val="24"/>
          <w:rtl/>
        </w:rPr>
        <w:t>ارتفع من 10.5 مليار دولار في عام 2015 إلى 25.8 مليار دولار في عام 2022. وارتفع التمويل الإنمائي المخصص للتنوع البيولوجي من جميع المصادر من 7.3 مليار دولار في عام 2015 إلى 15.4 مليار دولار في عام 2022. وتتراوح التقديرات الأخيرة للتمويل الخاص الدولي بين 6</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6 مليار دولار</w:t>
      </w:r>
      <w:r w:rsidRPr="008E4DFF">
        <w:rPr>
          <w:rFonts w:ascii="Simplified Arabic" w:hAnsi="Simplified Arabic" w:cs="Simplified Arabic" w:hint="cs"/>
          <w:sz w:val="24"/>
          <w:szCs w:val="24"/>
          <w:rtl/>
        </w:rPr>
        <w:t xml:space="preserve"> و</w:t>
      </w:r>
      <w:r w:rsidRPr="008E4DFF">
        <w:rPr>
          <w:rFonts w:ascii="Simplified Arabic" w:hAnsi="Simplified Arabic" w:cs="Simplified Arabic"/>
          <w:sz w:val="24"/>
          <w:szCs w:val="24"/>
          <w:rtl/>
        </w:rPr>
        <w:t>13</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6 مليار دولار سنويا و35 مليار دولار سنويا. وي</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قس</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 xml:space="preserve">م التمويل الخاص بين مساهمات </w:t>
      </w:r>
      <w:r w:rsidRPr="008E4DFF">
        <w:rPr>
          <w:rFonts w:ascii="Simplified Arabic" w:hAnsi="Simplified Arabic" w:cs="Simplified Arabic" w:hint="cs"/>
          <w:sz w:val="24"/>
          <w:szCs w:val="24"/>
          <w:rtl/>
        </w:rPr>
        <w:t>الجهات</w:t>
      </w:r>
      <w:r w:rsidRPr="008E4DFF">
        <w:rPr>
          <w:rFonts w:ascii="Simplified Arabic" w:hAnsi="Simplified Arabic" w:cs="Simplified Arabic"/>
          <w:sz w:val="24"/>
          <w:szCs w:val="24"/>
          <w:rtl/>
        </w:rPr>
        <w:t xml:space="preserve"> الخيرية والقطاع الخاص (الشركات) ويشمل التدفقات المالية التي يحشدها التمويل الإنمائي الرسمي (على سبيل المثال، التمويل المشترك). وارتفعت التدفقات الخيرية الخاصة إلى 700 مليون دولار في عام 2022، في حين تضاعف التمويل الخاص الذي </w:t>
      </w:r>
      <w:r w:rsidRPr="008E4DFF">
        <w:rPr>
          <w:rFonts w:ascii="Simplified Arabic" w:hAnsi="Simplified Arabic" w:cs="Simplified Arabic" w:hint="cs"/>
          <w:sz w:val="24"/>
          <w:szCs w:val="24"/>
          <w:rtl/>
        </w:rPr>
        <w:t>جرى</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حشده</w:t>
      </w:r>
      <w:r w:rsidRPr="008E4DFF">
        <w:rPr>
          <w:rFonts w:ascii="Simplified Arabic" w:hAnsi="Simplified Arabic" w:cs="Simplified Arabic"/>
          <w:sz w:val="24"/>
          <w:szCs w:val="24"/>
          <w:rtl/>
        </w:rPr>
        <w:t xml:space="preserve"> إلى جانب التمويل الإنمائي الرسمي، ليصل إلى 1.8 مليار دولار في عام 2022. و</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تمثل </w:t>
      </w:r>
      <w:r w:rsidRPr="008E4DFF">
        <w:rPr>
          <w:rFonts w:ascii="Simplified Arabic" w:hAnsi="Simplified Arabic" w:cs="Simplified Arabic" w:hint="cs"/>
          <w:sz w:val="24"/>
          <w:szCs w:val="24"/>
          <w:rtl/>
        </w:rPr>
        <w:t>إ</w:t>
      </w:r>
      <w:r w:rsidRPr="008E4DFF">
        <w:rPr>
          <w:rFonts w:ascii="Simplified Arabic" w:hAnsi="Simplified Arabic" w:cs="Simplified Arabic"/>
          <w:sz w:val="24"/>
          <w:szCs w:val="24"/>
          <w:rtl/>
        </w:rPr>
        <w:t>حد</w:t>
      </w:r>
      <w:r w:rsidRPr="008E4DFF">
        <w:rPr>
          <w:rFonts w:ascii="Simplified Arabic" w:hAnsi="Simplified Arabic" w:cs="Simplified Arabic" w:hint="cs"/>
          <w:sz w:val="24"/>
          <w:szCs w:val="24"/>
          <w:rtl/>
        </w:rPr>
        <w:t>ى</w:t>
      </w:r>
      <w:r w:rsidRPr="008E4DFF">
        <w:rPr>
          <w:rFonts w:ascii="Simplified Arabic" w:hAnsi="Simplified Arabic" w:cs="Simplified Arabic"/>
          <w:sz w:val="24"/>
          <w:szCs w:val="24"/>
          <w:rtl/>
        </w:rPr>
        <w:t xml:space="preserve"> التحديات المنهجية الهامة في حساب التمويل الخاص في أن البيانات المتعلقة بمساهمات القطاع الخاص ليست متاحة بسهولة بسبب الافتقار إلى التعاريف وأطر الإبلاغ</w:t>
      </w:r>
      <w:r w:rsidRPr="008E4DFF">
        <w:rPr>
          <w:rFonts w:ascii="Simplified Arabic" w:hAnsi="Simplified Arabic" w:cs="Simplified Arabic" w:hint="cs"/>
          <w:sz w:val="24"/>
          <w:szCs w:val="24"/>
          <w:rtl/>
        </w:rPr>
        <w:t xml:space="preserve"> </w:t>
      </w:r>
      <w:r w:rsidRPr="008E4DFF">
        <w:rPr>
          <w:rFonts w:ascii="Simplified Arabic" w:hAnsi="Simplified Arabic" w:cs="Simplified Arabic"/>
          <w:sz w:val="24"/>
          <w:szCs w:val="24"/>
          <w:rtl/>
        </w:rPr>
        <w:t>المشتركة، بما في ذلك التحدي المتمثل في تحديد عنصر التنوع البيولوجي في المعاملات الخاصة.</w:t>
      </w:r>
      <w:r w:rsidRPr="008E4DFF">
        <w:rPr>
          <w:rFonts w:ascii="Simplified Arabic" w:hAnsi="Simplified Arabic" w:cs="Simplified Arabic"/>
          <w:sz w:val="24"/>
          <w:szCs w:val="24"/>
          <w:vertAlign w:val="superscript"/>
        </w:rPr>
        <w:footnoteReference w:id="6"/>
      </w:r>
    </w:p>
    <w:p w14:paraId="3574D59A"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pPr>
      <w:r w:rsidRPr="008E4DFF">
        <w:rPr>
          <w:rFonts w:ascii="Simplified Arabic" w:hAnsi="Simplified Arabic" w:cs="Simplified Arabic"/>
          <w:sz w:val="24"/>
          <w:szCs w:val="24"/>
          <w:rtl/>
        </w:rPr>
        <w:t>وتو</w:t>
      </w:r>
      <w:r w:rsidRPr="008E4DFF">
        <w:rPr>
          <w:rFonts w:ascii="Simplified Arabic" w:hAnsi="Simplified Arabic" w:cs="Simplified Arabic" w:hint="cs"/>
          <w:sz w:val="24"/>
          <w:szCs w:val="24"/>
          <w:rtl/>
        </w:rPr>
        <w:t>جد</w:t>
      </w:r>
      <w:r w:rsidRPr="008E4DFF">
        <w:rPr>
          <w:rFonts w:ascii="Simplified Arabic" w:hAnsi="Simplified Arabic" w:cs="Simplified Arabic"/>
          <w:sz w:val="24"/>
          <w:szCs w:val="24"/>
          <w:rtl/>
        </w:rPr>
        <w:t xml:space="preserve"> تحديات مماثلة فيما يتعلق بمنهجيات حساب حصة تمويل التنوع البيولوجي المخصصة للشعوب الأصلية والمجتمعات المحلية وقدرتها على ال</w:t>
      </w:r>
      <w:r w:rsidRPr="008E4DFF">
        <w:rPr>
          <w:rFonts w:ascii="Simplified Arabic" w:hAnsi="Simplified Arabic" w:cs="Simplified Arabic" w:hint="cs"/>
          <w:sz w:val="24"/>
          <w:szCs w:val="24"/>
          <w:rtl/>
        </w:rPr>
        <w:t>ح</w:t>
      </w:r>
      <w:r w:rsidRPr="008E4DFF">
        <w:rPr>
          <w:rFonts w:ascii="Simplified Arabic" w:hAnsi="Simplified Arabic" w:cs="Simplified Arabic"/>
          <w:sz w:val="24"/>
          <w:szCs w:val="24"/>
          <w:rtl/>
        </w:rPr>
        <w:t xml:space="preserve">صول بشكل مباشر أو غير مباشر </w:t>
      </w:r>
      <w:r w:rsidRPr="008E4DFF">
        <w:rPr>
          <w:rFonts w:ascii="Simplified Arabic" w:hAnsi="Simplified Arabic" w:cs="Simplified Arabic" w:hint="cs"/>
          <w:sz w:val="24"/>
          <w:szCs w:val="24"/>
          <w:rtl/>
        </w:rPr>
        <w:t>ع</w:t>
      </w:r>
      <w:r w:rsidRPr="008E4DFF">
        <w:rPr>
          <w:rFonts w:ascii="Simplified Arabic" w:hAnsi="Simplified Arabic" w:cs="Simplified Arabic"/>
          <w:sz w:val="24"/>
          <w:szCs w:val="24"/>
          <w:rtl/>
        </w:rPr>
        <w:t xml:space="preserve">لى تمويل التنوع البيولوجي. ولمواجهة هذا التحدي، أوصى المنتدى الدائم المعني بقضايا الشعوب الأصلية بأن تقوم لجنة المساعدة الإنمائية التابعة لمنظمة التعاون والتنمية في الميدان الاقتصادي </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 xml:space="preserve">بإدراج </w:t>
      </w:r>
      <w:r w:rsidRPr="008E4DFF">
        <w:rPr>
          <w:rFonts w:ascii="Simplified Arabic" w:hAnsi="Simplified Arabic" w:cs="Simplified Arabic" w:hint="cs"/>
          <w:sz w:val="24"/>
          <w:szCs w:val="24"/>
          <w:rtl/>
        </w:rPr>
        <w:t>مؤشر سياسات</w:t>
      </w:r>
      <w:r w:rsidRPr="008E4DFF">
        <w:rPr>
          <w:rFonts w:ascii="Simplified Arabic" w:hAnsi="Simplified Arabic" w:cs="Simplified Arabic"/>
          <w:sz w:val="24"/>
          <w:szCs w:val="24"/>
          <w:rtl/>
        </w:rPr>
        <w:t xml:space="preserve"> في نظامها الإحصائي للإبلاغ عن المساعدات الإنمائية، وذلك لتسهيل تتبع التمويل المخصص للشعوب الأصلية في جميع القطاعات</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w:t>
      </w:r>
      <w:r w:rsidRPr="008E4DFF">
        <w:rPr>
          <w:rFonts w:ascii="Simplified Arabic" w:hAnsi="Simplified Arabic" w:cs="Simplified Arabic"/>
          <w:sz w:val="24"/>
          <w:szCs w:val="24"/>
          <w:vertAlign w:val="superscript"/>
          <w:rtl/>
        </w:rPr>
        <w:footnoteReference w:id="7"/>
      </w:r>
      <w:r w:rsidRPr="008E4DFF">
        <w:rPr>
          <w:rFonts w:ascii="Simplified Arabic" w:hAnsi="Simplified Arabic" w:cs="Simplified Arabic"/>
          <w:sz w:val="24"/>
          <w:szCs w:val="24"/>
          <w:rtl/>
        </w:rPr>
        <w:t xml:space="preserve"> وأوصى المقرر الخاص المعني بحقوق الشعوب الأصلية بتتبع الأموال المخصصة </w:t>
      </w:r>
      <w:r w:rsidRPr="008E4DFF">
        <w:rPr>
          <w:rFonts w:ascii="Simplified Arabic" w:hAnsi="Simplified Arabic" w:cs="Simplified Arabic" w:hint="cs"/>
          <w:sz w:val="24"/>
          <w:szCs w:val="24"/>
          <w:rtl/>
        </w:rPr>
        <w:t xml:space="preserve">لها </w:t>
      </w:r>
      <w:r w:rsidRPr="008E4DFF">
        <w:rPr>
          <w:rFonts w:ascii="Simplified Arabic" w:hAnsi="Simplified Arabic" w:cs="Simplified Arabic"/>
          <w:sz w:val="24"/>
          <w:szCs w:val="24"/>
          <w:rtl/>
        </w:rPr>
        <w:t>مباشرة.</w:t>
      </w:r>
      <w:r w:rsidRPr="008E4DFF">
        <w:rPr>
          <w:vertAlign w:val="superscript"/>
        </w:rPr>
        <w:footnoteReference w:id="8"/>
      </w:r>
    </w:p>
    <w:p w14:paraId="5E335826"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hint="cs"/>
          <w:sz w:val="24"/>
          <w:szCs w:val="24"/>
          <w:rtl/>
        </w:rPr>
        <w:lastRenderedPageBreak/>
        <w:t>و</w:t>
      </w:r>
      <w:r w:rsidRPr="008E4DFF">
        <w:rPr>
          <w:rFonts w:ascii="Simplified Arabic" w:hAnsi="Simplified Arabic" w:cs="Simplified Arabic"/>
          <w:sz w:val="24"/>
          <w:szCs w:val="24"/>
          <w:rtl/>
        </w:rPr>
        <w:t>في تقرير صادر عن منظمة التعاون والتنمية في الميدان الاقتصادي "</w:t>
      </w:r>
      <w:r w:rsidRPr="008E4DFF">
        <w:rPr>
          <w:rFonts w:ascii="Simplified Arabic" w:hAnsi="Simplified Arabic" w:cs="Simplified Arabic"/>
          <w:i/>
          <w:iCs/>
          <w:sz w:val="24"/>
          <w:szCs w:val="24"/>
          <w:rtl/>
        </w:rPr>
        <w:t xml:space="preserve">عقد من </w:t>
      </w:r>
      <w:r w:rsidRPr="008E4DFF">
        <w:rPr>
          <w:rFonts w:ascii="Simplified Arabic" w:hAnsi="Simplified Arabic" w:cs="Simplified Arabic" w:hint="cs"/>
          <w:i/>
          <w:iCs/>
          <w:sz w:val="24"/>
          <w:szCs w:val="24"/>
          <w:rtl/>
        </w:rPr>
        <w:t>ال</w:t>
      </w:r>
      <w:r w:rsidRPr="008E4DFF">
        <w:rPr>
          <w:rFonts w:ascii="Simplified Arabic" w:hAnsi="Simplified Arabic" w:cs="Simplified Arabic"/>
          <w:i/>
          <w:iCs/>
          <w:sz w:val="24"/>
          <w:szCs w:val="24"/>
          <w:rtl/>
        </w:rPr>
        <w:t xml:space="preserve">تمويل </w:t>
      </w:r>
      <w:r w:rsidRPr="008E4DFF">
        <w:rPr>
          <w:rFonts w:ascii="Simplified Arabic" w:hAnsi="Simplified Arabic" w:cs="Simplified Arabic" w:hint="cs"/>
          <w:i/>
          <w:iCs/>
          <w:sz w:val="24"/>
          <w:szCs w:val="24"/>
          <w:rtl/>
        </w:rPr>
        <w:t>الإنمائي</w:t>
      </w:r>
      <w:r w:rsidRPr="008E4DFF">
        <w:rPr>
          <w:rFonts w:ascii="Simplified Arabic" w:hAnsi="Simplified Arabic" w:cs="Simplified Arabic"/>
          <w:i/>
          <w:iCs/>
          <w:sz w:val="24"/>
          <w:szCs w:val="24"/>
          <w:rtl/>
        </w:rPr>
        <w:t xml:space="preserve"> للتنوع البيولوجي </w:t>
      </w:r>
      <w:r w:rsidRPr="008E4DFF">
        <w:rPr>
          <w:rFonts w:ascii="Simplified Arabic" w:hAnsi="Simplified Arabic" w:cs="Simplified Arabic"/>
          <w:i/>
          <w:iCs/>
          <w:sz w:val="24"/>
          <w:szCs w:val="24"/>
        </w:rPr>
        <w:t>2011</w:t>
      </w:r>
      <w:r w:rsidRPr="008E4DFF">
        <w:rPr>
          <w:rFonts w:ascii="Simplified Arabic" w:hAnsi="Simplified Arabic" w:cs="Simplified Arabic"/>
          <w:i/>
          <w:iCs/>
          <w:sz w:val="24"/>
          <w:szCs w:val="24"/>
          <w:rtl/>
        </w:rPr>
        <w:t>-</w:t>
      </w:r>
      <w:r w:rsidRPr="008E4DFF">
        <w:rPr>
          <w:rFonts w:ascii="Simplified Arabic" w:hAnsi="Simplified Arabic" w:cs="Simplified Arabic"/>
          <w:i/>
          <w:iCs/>
          <w:sz w:val="24"/>
          <w:szCs w:val="32"/>
        </w:rPr>
        <w:t>2020</w:t>
      </w:r>
      <w:r w:rsidRPr="008E4DFF">
        <w:rPr>
          <w:rFonts w:ascii="Simplified Arabic" w:hAnsi="Simplified Arabic" w:cs="Simplified Arabic"/>
          <w:sz w:val="24"/>
          <w:szCs w:val="24"/>
          <w:rtl/>
        </w:rPr>
        <w:t xml:space="preserve">" (باريس، </w:t>
      </w:r>
      <w:r w:rsidRPr="008E4DFF">
        <w:rPr>
          <w:rFonts w:ascii="Simplified Arabic" w:hAnsi="Simplified Arabic" w:cs="Simplified Arabic"/>
          <w:sz w:val="24"/>
          <w:szCs w:val="24"/>
        </w:rPr>
        <w:t>2023</w:t>
      </w:r>
      <w:r w:rsidRPr="008E4DFF">
        <w:rPr>
          <w:rFonts w:ascii="Simplified Arabic" w:hAnsi="Simplified Arabic" w:cs="Simplified Arabic"/>
          <w:sz w:val="24"/>
          <w:szCs w:val="24"/>
          <w:rtl/>
        </w:rPr>
        <w:t xml:space="preserve">)، استُخدمت منهجية قائمة على الكلمات </w:t>
      </w:r>
      <w:r w:rsidRPr="008E4DFF">
        <w:rPr>
          <w:rFonts w:ascii="Simplified Arabic" w:hAnsi="Simplified Arabic" w:cs="Simplified Arabic" w:hint="cs"/>
          <w:sz w:val="24"/>
          <w:szCs w:val="24"/>
          <w:rtl/>
        </w:rPr>
        <w:t>الدالة</w:t>
      </w:r>
      <w:r w:rsidRPr="008E4DFF">
        <w:rPr>
          <w:rFonts w:ascii="Simplified Arabic" w:hAnsi="Simplified Arabic" w:cs="Simplified Arabic"/>
          <w:sz w:val="24"/>
          <w:szCs w:val="24"/>
          <w:rtl/>
        </w:rPr>
        <w:t xml:space="preserve"> للبحث عن مصطلحات تتعلق بالشعوب الأصلية والمجتمعات المحلية في تقارير أعضاء لجنة المساعدة الإنمائية حول التمويل الإنمائي الرسمي المتعلق بالتنوع البيولوجي. وبينما شدد التقرير على أن توفير التمويل للشعوب الأصلية والمجتمعات المحلية من شأنه أن يُعزز الجهود المبذولة، فقد أشار إلى ضرورة دعم القدرة على ال</w:t>
      </w:r>
      <w:r w:rsidRPr="008E4DFF">
        <w:rPr>
          <w:rFonts w:ascii="Simplified Arabic" w:hAnsi="Simplified Arabic" w:cs="Simplified Arabic" w:hint="cs"/>
          <w:sz w:val="24"/>
          <w:szCs w:val="24"/>
          <w:rtl/>
        </w:rPr>
        <w:t>ح</w:t>
      </w:r>
      <w:r w:rsidRPr="008E4DFF">
        <w:rPr>
          <w:rFonts w:ascii="Simplified Arabic" w:hAnsi="Simplified Arabic" w:cs="Simplified Arabic"/>
          <w:sz w:val="24"/>
          <w:szCs w:val="24"/>
          <w:rtl/>
        </w:rPr>
        <w:t xml:space="preserve">صول </w:t>
      </w:r>
      <w:r w:rsidRPr="008E4DFF">
        <w:rPr>
          <w:rFonts w:ascii="Simplified Arabic" w:hAnsi="Simplified Arabic" w:cs="Simplified Arabic" w:hint="cs"/>
          <w:sz w:val="24"/>
          <w:szCs w:val="24"/>
          <w:rtl/>
        </w:rPr>
        <w:t>ع</w:t>
      </w:r>
      <w:r w:rsidRPr="008E4DFF">
        <w:rPr>
          <w:rFonts w:ascii="Simplified Arabic" w:hAnsi="Simplified Arabic" w:cs="Simplified Arabic"/>
          <w:sz w:val="24"/>
          <w:szCs w:val="24"/>
          <w:rtl/>
        </w:rPr>
        <w:t xml:space="preserve">لى هذه الأموال واستيعابها والإبلاغ عنها. ووفقا لتقرير منظمة التعاون والتنمية في الميدان الاقتصادي، لم تتلقَّ المشاريع المتعلقة بالشعوب الأصلية والمجتمعات المحلية سوى القليل من التمويل الإنمائي الرسمي للتنوع البيولوجي خلال الفترة </w:t>
      </w:r>
      <w:r w:rsidRPr="008E4DFF">
        <w:rPr>
          <w:rFonts w:ascii="Simplified Arabic" w:hAnsi="Simplified Arabic" w:cs="Simplified Arabic"/>
          <w:sz w:val="24"/>
          <w:szCs w:val="24"/>
        </w:rPr>
        <w:t>2011</w:t>
      </w:r>
      <w:r w:rsidRPr="008E4DFF">
        <w:rPr>
          <w:rFonts w:ascii="Simplified Arabic" w:hAnsi="Simplified Arabic" w:cs="Simplified Arabic"/>
          <w:sz w:val="24"/>
          <w:szCs w:val="24"/>
          <w:rtl/>
        </w:rPr>
        <w:t>-</w:t>
      </w:r>
      <w:r w:rsidRPr="008E4DFF">
        <w:rPr>
          <w:rFonts w:ascii="Simplified Arabic" w:hAnsi="Simplified Arabic" w:cs="Simplified Arabic"/>
          <w:sz w:val="24"/>
          <w:szCs w:val="24"/>
        </w:rPr>
        <w:t>2020</w:t>
      </w:r>
      <w:r w:rsidRPr="008E4DFF">
        <w:rPr>
          <w:rFonts w:ascii="Simplified Arabic" w:hAnsi="Simplified Arabic" w:cs="Simplified Arabic"/>
          <w:sz w:val="24"/>
          <w:szCs w:val="24"/>
          <w:rtl/>
        </w:rPr>
        <w:t>،</w:t>
      </w:r>
      <w:r w:rsidRPr="008E4DFF">
        <w:rPr>
          <w:rFonts w:ascii="Simplified Arabic" w:hAnsi="Simplified Arabic" w:cs="Simplified Arabic" w:hint="cs"/>
          <w:sz w:val="24"/>
          <w:szCs w:val="24"/>
          <w:rtl/>
        </w:rPr>
        <w:t xml:space="preserve"> بمتوسط</w:t>
      </w:r>
      <w:r w:rsidRPr="008E4DFF">
        <w:rPr>
          <w:rFonts w:ascii="Simplified Arabic" w:hAnsi="Simplified Arabic" w:cs="Simplified Arabic"/>
          <w:sz w:val="24"/>
          <w:szCs w:val="24"/>
          <w:rtl/>
        </w:rPr>
        <w:t xml:space="preserve"> </w:t>
      </w:r>
      <w:r w:rsidRPr="008E4DFF">
        <w:rPr>
          <w:rFonts w:ascii="Simplified Arabic" w:hAnsi="Simplified Arabic" w:cs="Simplified Arabic"/>
          <w:sz w:val="24"/>
          <w:szCs w:val="24"/>
        </w:rPr>
        <w:t>275</w:t>
      </w:r>
      <w:r w:rsidRPr="008E4DFF">
        <w:rPr>
          <w:rFonts w:ascii="Simplified Arabic" w:hAnsi="Simplified Arabic" w:cs="Simplified Arabic"/>
          <w:sz w:val="24"/>
          <w:szCs w:val="24"/>
          <w:rtl/>
        </w:rPr>
        <w:t xml:space="preserve"> مليون دولار سنويا، وهو ما يمثل </w:t>
      </w:r>
      <w:r w:rsidRPr="008E4DFF">
        <w:rPr>
          <w:rFonts w:ascii="Simplified Arabic" w:hAnsi="Simplified Arabic" w:cs="Simplified Arabic" w:hint="cs"/>
          <w:sz w:val="24"/>
          <w:szCs w:val="24"/>
          <w:rtl/>
        </w:rPr>
        <w:t>4</w:t>
      </w:r>
      <w:r w:rsidRPr="008E4DFF">
        <w:rPr>
          <w:rFonts w:ascii="Simplified Arabic" w:hAnsi="Simplified Arabic" w:cs="Simplified Arabic"/>
          <w:sz w:val="24"/>
          <w:szCs w:val="24"/>
          <w:rtl/>
        </w:rPr>
        <w:t xml:space="preserve"> في المائة من إجمالي التمويل الإنمائي الرسمي المتعلق بالتنوع البيولوجي </w:t>
      </w:r>
      <w:r w:rsidRPr="008E4DFF">
        <w:rPr>
          <w:rFonts w:ascii="Simplified Arabic" w:hAnsi="Simplified Arabic" w:cs="Simplified Arabic" w:hint="cs"/>
          <w:sz w:val="24"/>
          <w:szCs w:val="24"/>
          <w:rtl/>
        </w:rPr>
        <w:t xml:space="preserve">المقدم من </w:t>
      </w:r>
      <w:r w:rsidRPr="008E4DFF">
        <w:rPr>
          <w:rFonts w:ascii="Simplified Arabic" w:hAnsi="Simplified Arabic" w:cs="Simplified Arabic"/>
          <w:sz w:val="24"/>
          <w:szCs w:val="24"/>
          <w:rtl/>
        </w:rPr>
        <w:t>أعضاء لجنة المساعدة الإنمائية.</w:t>
      </w:r>
      <w:r w:rsidRPr="008E4DFF">
        <w:rPr>
          <w:rFonts w:ascii="Simplified Arabic" w:hAnsi="Simplified Arabic" w:cs="Simplified Arabic"/>
          <w:sz w:val="24"/>
          <w:szCs w:val="24"/>
          <w:vertAlign w:val="superscript"/>
          <w:rtl/>
        </w:rPr>
        <w:footnoteReference w:id="9"/>
      </w:r>
    </w:p>
    <w:p w14:paraId="72C99686"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وركزت غالبية الأنشطة الممولة على حيازة الأراضي والحوكمة ودعم السياسات وتنمية القدرات. و</w:t>
      </w:r>
      <w:r w:rsidRPr="008E4DFF">
        <w:rPr>
          <w:rFonts w:ascii="Simplified Arabic" w:hAnsi="Simplified Arabic" w:cs="Simplified Arabic" w:hint="cs"/>
          <w:sz w:val="24"/>
          <w:szCs w:val="24"/>
          <w:rtl/>
        </w:rPr>
        <w:t>أشار</w:t>
      </w:r>
      <w:r w:rsidRPr="008E4DFF">
        <w:rPr>
          <w:rFonts w:ascii="Simplified Arabic" w:hAnsi="Simplified Arabic" w:cs="Simplified Arabic"/>
          <w:sz w:val="24"/>
          <w:szCs w:val="24"/>
          <w:rtl/>
        </w:rPr>
        <w:t xml:space="preserve"> تقرير منظمة التعاون والتنمية في الميدان الاقتصادي، </w:t>
      </w:r>
      <w:r w:rsidRPr="008E4DFF">
        <w:rPr>
          <w:rFonts w:ascii="Simplified Arabic" w:hAnsi="Simplified Arabic" w:cs="Simplified Arabic" w:hint="cs"/>
          <w:sz w:val="24"/>
          <w:szCs w:val="24"/>
          <w:rtl/>
        </w:rPr>
        <w:t xml:space="preserve">إلى </w:t>
      </w:r>
      <w:r w:rsidRPr="008E4DFF">
        <w:rPr>
          <w:rFonts w:ascii="Simplified Arabic" w:hAnsi="Simplified Arabic" w:cs="Simplified Arabic"/>
          <w:sz w:val="24"/>
          <w:szCs w:val="24"/>
          <w:rtl/>
        </w:rPr>
        <w:t xml:space="preserve">أنه </w:t>
      </w:r>
      <w:r w:rsidRPr="008E4DFF">
        <w:rPr>
          <w:rFonts w:ascii="Simplified Arabic" w:hAnsi="Simplified Arabic" w:cs="Simplified Arabic" w:hint="cs"/>
          <w:sz w:val="24"/>
          <w:szCs w:val="24"/>
          <w:rtl/>
        </w:rPr>
        <w:t>نظرا</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 xml:space="preserve">ارتفاع تكاليف المعاملات، فإن جزءا ضئيلا </w:t>
      </w:r>
      <w:r w:rsidRPr="008E4DFF">
        <w:rPr>
          <w:rFonts w:ascii="Simplified Arabic" w:hAnsi="Simplified Arabic" w:cs="Simplified Arabic" w:hint="cs"/>
          <w:sz w:val="24"/>
          <w:szCs w:val="24"/>
          <w:rtl/>
        </w:rPr>
        <w:t xml:space="preserve">فقط </w:t>
      </w:r>
      <w:r w:rsidRPr="008E4DFF">
        <w:rPr>
          <w:rFonts w:ascii="Simplified Arabic" w:hAnsi="Simplified Arabic" w:cs="Simplified Arabic"/>
          <w:sz w:val="24"/>
          <w:szCs w:val="24"/>
          <w:rtl/>
        </w:rPr>
        <w:t>من الأموال الموجهة</w:t>
      </w:r>
      <w:r w:rsidRPr="008E4DFF">
        <w:rPr>
          <w:rFonts w:ascii="Simplified Arabic" w:hAnsi="Simplified Arabic" w:cs="Simplified Arabic" w:hint="cs"/>
          <w:sz w:val="24"/>
          <w:szCs w:val="24"/>
          <w:rtl/>
        </w:rPr>
        <w:t xml:space="preserve"> إلى</w:t>
      </w:r>
      <w:r w:rsidRPr="008E4DFF">
        <w:rPr>
          <w:rFonts w:ascii="Simplified Arabic" w:hAnsi="Simplified Arabic" w:cs="Simplified Arabic"/>
          <w:sz w:val="24"/>
          <w:szCs w:val="24"/>
          <w:rtl/>
        </w:rPr>
        <w:t xml:space="preserve"> الشعوب الأصلية والمجتمعات المحلية عبر القطاع العام والمنظمات المتعددة الأطراف </w:t>
      </w:r>
      <w:r w:rsidRPr="008E4DFF">
        <w:rPr>
          <w:rFonts w:ascii="Simplified Arabic" w:hAnsi="Simplified Arabic" w:cs="Simplified Arabic" w:hint="cs"/>
          <w:sz w:val="24"/>
          <w:szCs w:val="24"/>
          <w:rtl/>
        </w:rPr>
        <w:t>يُدار من جانب هذه الشعوب والمجتمعات أو</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ي</w:t>
      </w:r>
      <w:r w:rsidRPr="008E4DFF">
        <w:rPr>
          <w:rFonts w:ascii="Simplified Arabic" w:hAnsi="Simplified Arabic" w:cs="Simplified Arabic"/>
          <w:sz w:val="24"/>
          <w:szCs w:val="24"/>
          <w:rtl/>
        </w:rPr>
        <w:t xml:space="preserve">ُستثمر محليا. </w:t>
      </w:r>
    </w:p>
    <w:p w14:paraId="3AA08206"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 xml:space="preserve">وفي تقرير لاحق يغطي الفترة حتى عام 2022، استخدمت منظمة التعاون والتنمية في الميدان الاقتصادي منهجية محدثة للكلمات </w:t>
      </w:r>
      <w:r w:rsidRPr="008E4DFF">
        <w:rPr>
          <w:rFonts w:ascii="Simplified Arabic" w:hAnsi="Simplified Arabic" w:cs="Simplified Arabic" w:hint="cs"/>
          <w:sz w:val="24"/>
          <w:szCs w:val="24"/>
          <w:rtl/>
        </w:rPr>
        <w:t>الدالة</w:t>
      </w:r>
      <w:r w:rsidRPr="008E4DFF">
        <w:rPr>
          <w:rFonts w:ascii="Simplified Arabic" w:hAnsi="Simplified Arabic" w:cs="Simplified Arabic"/>
          <w:sz w:val="24"/>
          <w:szCs w:val="24"/>
          <w:rtl/>
        </w:rPr>
        <w:t xml:space="preserve"> ووجدت أن الحصة المقدرة ل</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 xml:space="preserve">تمويل </w:t>
      </w:r>
      <w:r w:rsidRPr="008E4DFF">
        <w:rPr>
          <w:rFonts w:ascii="Simplified Arabic" w:hAnsi="Simplified Arabic" w:cs="Simplified Arabic" w:hint="cs"/>
          <w:sz w:val="24"/>
          <w:szCs w:val="24"/>
          <w:rtl/>
        </w:rPr>
        <w:t>الإنمائي</w:t>
      </w:r>
      <w:r w:rsidRPr="008E4DFF">
        <w:rPr>
          <w:rFonts w:ascii="Simplified Arabic" w:hAnsi="Simplified Arabic" w:cs="Simplified Arabic"/>
          <w:sz w:val="24"/>
          <w:szCs w:val="24"/>
          <w:rtl/>
        </w:rPr>
        <w:t xml:space="preserve"> الرسمي المتعلق بالتنوع البيولوجي </w:t>
      </w:r>
      <w:r w:rsidRPr="008E4DFF">
        <w:rPr>
          <w:rFonts w:ascii="Simplified Arabic" w:hAnsi="Simplified Arabic" w:cs="Simplified Arabic" w:hint="cs"/>
          <w:sz w:val="24"/>
          <w:szCs w:val="24"/>
          <w:rtl/>
        </w:rPr>
        <w:t>والموجّه</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 xml:space="preserve">لشعوب الأصلية والمجتمعات المحلية ظلت منخفضة، حيث تمثل 6 في المائة من إجمالي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تمويل </w:t>
      </w:r>
      <w:r w:rsidRPr="008E4DFF">
        <w:rPr>
          <w:rFonts w:ascii="Simplified Arabic" w:hAnsi="Simplified Arabic" w:cs="Simplified Arabic" w:hint="cs"/>
          <w:sz w:val="24"/>
          <w:szCs w:val="24"/>
          <w:rtl/>
        </w:rPr>
        <w:t>الإنمائي</w:t>
      </w:r>
      <w:r w:rsidRPr="008E4DFF">
        <w:rPr>
          <w:rFonts w:ascii="Simplified Arabic" w:hAnsi="Simplified Arabic" w:cs="Simplified Arabic"/>
          <w:sz w:val="24"/>
          <w:szCs w:val="24"/>
          <w:rtl/>
        </w:rPr>
        <w:t xml:space="preserve"> الرسمي المتعلق بالتنوع البيولوجي </w:t>
      </w:r>
      <w:r w:rsidRPr="008E4DFF">
        <w:rPr>
          <w:rFonts w:ascii="Simplified Arabic" w:hAnsi="Simplified Arabic" w:cs="Simplified Arabic" w:hint="cs"/>
          <w:sz w:val="24"/>
          <w:szCs w:val="24"/>
          <w:rtl/>
        </w:rPr>
        <w:t>المقدم من أعضاء</w:t>
      </w:r>
      <w:r w:rsidRPr="008E4DFF">
        <w:rPr>
          <w:rFonts w:ascii="Simplified Arabic" w:hAnsi="Simplified Arabic" w:cs="Simplified Arabic"/>
          <w:sz w:val="24"/>
          <w:szCs w:val="24"/>
          <w:rtl/>
        </w:rPr>
        <w:t xml:space="preserve"> لجنة المساعدة الإنمائية في عام 2022، بما يتماشى مع التقييمات السابقة. وي</w:t>
      </w:r>
      <w:r w:rsidRPr="008E4DFF">
        <w:rPr>
          <w:rFonts w:ascii="Simplified Arabic" w:hAnsi="Simplified Arabic" w:cs="Simplified Arabic" w:hint="cs"/>
          <w:sz w:val="24"/>
          <w:szCs w:val="24"/>
          <w:rtl/>
        </w:rPr>
        <w:t>رتبط</w:t>
      </w:r>
      <w:r w:rsidRPr="008E4DFF">
        <w:rPr>
          <w:rFonts w:ascii="Simplified Arabic" w:hAnsi="Simplified Arabic" w:cs="Simplified Arabic"/>
          <w:sz w:val="24"/>
          <w:szCs w:val="24"/>
          <w:rtl/>
        </w:rPr>
        <w:t xml:space="preserve"> معظم هذا التمويل (56 في المائة) </w:t>
      </w:r>
      <w:r w:rsidRPr="008E4DFF">
        <w:rPr>
          <w:rFonts w:ascii="Simplified Arabic" w:hAnsi="Simplified Arabic" w:cs="Simplified Arabic" w:hint="cs"/>
          <w:sz w:val="24"/>
          <w:szCs w:val="24"/>
          <w:rtl/>
        </w:rPr>
        <w:t>ب</w:t>
      </w:r>
      <w:r w:rsidRPr="008E4DFF">
        <w:rPr>
          <w:rFonts w:ascii="Simplified Arabic" w:hAnsi="Simplified Arabic" w:cs="Simplified Arabic"/>
          <w:sz w:val="24"/>
          <w:szCs w:val="24"/>
          <w:rtl/>
        </w:rPr>
        <w:t xml:space="preserve">أنشطة </w:t>
      </w:r>
      <w:r w:rsidRPr="008E4DFF">
        <w:rPr>
          <w:rFonts w:ascii="Simplified Arabic" w:hAnsi="Simplified Arabic" w:cs="Simplified Arabic" w:hint="cs"/>
          <w:sz w:val="24"/>
          <w:szCs w:val="24"/>
          <w:rtl/>
        </w:rPr>
        <w:t>تتناول</w:t>
      </w:r>
      <w:r w:rsidRPr="008E4DFF">
        <w:rPr>
          <w:rFonts w:ascii="Simplified Arabic" w:hAnsi="Simplified Arabic" w:cs="Simplified Arabic"/>
          <w:sz w:val="24"/>
          <w:szCs w:val="24"/>
          <w:rtl/>
        </w:rPr>
        <w:t xml:space="preserve"> أهداف اتفاقية التنوع البيولوجي كأولوية رئيسية، مما يؤكد الروابط بين الشعوب الأصلية والمجتمعات المحلية والطبيعة</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vertAlign w:val="superscript"/>
          <w:rtl/>
        </w:rPr>
        <w:t>.</w:t>
      </w:r>
      <w:r w:rsidRPr="008E4DFF">
        <w:rPr>
          <w:rFonts w:ascii="Simplified Arabic" w:hAnsi="Simplified Arabic" w:cs="Simplified Arabic"/>
          <w:sz w:val="24"/>
          <w:szCs w:val="24"/>
          <w:vertAlign w:val="superscript"/>
          <w:rtl/>
        </w:rPr>
        <w:footnoteReference w:id="10"/>
      </w:r>
    </w:p>
    <w:p w14:paraId="3AA8F706"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 xml:space="preserve">وتتماشى نتائج منظمة التعاون والتنمية في الميدان الاقتصادي مع العمل الجاري الذي تقوم به مؤسسة الغابات المطيرة النرويجية بالشراكة مع مبادرة الحقوق والموارد. وتستخدم </w:t>
      </w:r>
      <w:r w:rsidRPr="008E4DFF">
        <w:rPr>
          <w:rFonts w:ascii="Simplified Arabic" w:hAnsi="Simplified Arabic" w:cs="Simplified Arabic" w:hint="cs"/>
          <w:sz w:val="24"/>
          <w:szCs w:val="24"/>
          <w:rtl/>
        </w:rPr>
        <w:t>منهجيتهما</w:t>
      </w:r>
      <w:r w:rsidRPr="008E4DFF">
        <w:rPr>
          <w:rFonts w:ascii="Simplified Arabic" w:hAnsi="Simplified Arabic" w:cs="Simplified Arabic"/>
          <w:sz w:val="24"/>
          <w:szCs w:val="24"/>
          <w:rtl/>
        </w:rPr>
        <w:t xml:space="preserve"> م</w:t>
      </w:r>
      <w:r w:rsidRPr="008E4DFF">
        <w:rPr>
          <w:rFonts w:ascii="Simplified Arabic" w:hAnsi="Simplified Arabic" w:cs="Simplified Arabic" w:hint="cs"/>
          <w:sz w:val="24"/>
          <w:szCs w:val="24"/>
          <w:rtl/>
        </w:rPr>
        <w:t>زيجا</w:t>
      </w:r>
      <w:r w:rsidRPr="008E4DFF">
        <w:rPr>
          <w:rFonts w:ascii="Simplified Arabic" w:hAnsi="Simplified Arabic" w:cs="Simplified Arabic"/>
          <w:sz w:val="24"/>
          <w:szCs w:val="24"/>
          <w:rtl/>
        </w:rPr>
        <w:t xml:space="preserve"> من الكلمات </w:t>
      </w:r>
      <w:r w:rsidRPr="008E4DFF">
        <w:rPr>
          <w:rFonts w:ascii="Simplified Arabic" w:hAnsi="Simplified Arabic" w:cs="Simplified Arabic" w:hint="cs"/>
          <w:sz w:val="24"/>
          <w:szCs w:val="24"/>
          <w:rtl/>
        </w:rPr>
        <w:t>الدالة</w:t>
      </w:r>
      <w:r w:rsidRPr="008E4DFF">
        <w:rPr>
          <w:rFonts w:ascii="Simplified Arabic" w:hAnsi="Simplified Arabic" w:cs="Simplified Arabic"/>
          <w:sz w:val="24"/>
          <w:szCs w:val="24"/>
          <w:rtl/>
        </w:rPr>
        <w:t xml:space="preserve"> ومجموعة أوسع من مصادر البيانات العامة مقارنة ب</w:t>
      </w:r>
      <w:r w:rsidRPr="008E4DFF">
        <w:rPr>
          <w:rFonts w:ascii="Simplified Arabic" w:hAnsi="Simplified Arabic" w:cs="Simplified Arabic" w:hint="cs"/>
          <w:sz w:val="24"/>
          <w:szCs w:val="24"/>
          <w:rtl/>
        </w:rPr>
        <w:t>تلك المستخدمة من ال</w:t>
      </w:r>
      <w:r w:rsidRPr="008E4DFF">
        <w:rPr>
          <w:rFonts w:ascii="Simplified Arabic" w:hAnsi="Simplified Arabic" w:cs="Simplified Arabic"/>
          <w:sz w:val="24"/>
          <w:szCs w:val="24"/>
          <w:rtl/>
        </w:rPr>
        <w:t xml:space="preserve">منظمة، ولا سيما المبادرة الدولية للشفافية في المعونة ومجموعات بيانات إضافية من منظمات خيرية. </w:t>
      </w:r>
      <w:r w:rsidRPr="008E4DFF">
        <w:rPr>
          <w:rFonts w:ascii="Simplified Arabic" w:hAnsi="Simplified Arabic" w:cs="Simplified Arabic" w:hint="cs"/>
          <w:sz w:val="24"/>
          <w:szCs w:val="24"/>
          <w:rtl/>
        </w:rPr>
        <w:t>وت</w:t>
      </w:r>
      <w:r w:rsidRPr="008E4DFF">
        <w:rPr>
          <w:rFonts w:ascii="Simplified Arabic" w:hAnsi="Simplified Arabic" w:cs="Simplified Arabic"/>
          <w:sz w:val="24"/>
          <w:szCs w:val="24"/>
          <w:rtl/>
        </w:rPr>
        <w:t>تضمن ال</w:t>
      </w:r>
      <w:r w:rsidRPr="008E4DFF">
        <w:rPr>
          <w:rFonts w:ascii="Simplified Arabic" w:hAnsi="Simplified Arabic" w:cs="Simplified Arabic" w:hint="cs"/>
          <w:sz w:val="24"/>
          <w:szCs w:val="24"/>
          <w:rtl/>
        </w:rPr>
        <w:t>أ</w:t>
      </w:r>
      <w:r w:rsidRPr="008E4DFF">
        <w:rPr>
          <w:rFonts w:ascii="Simplified Arabic" w:hAnsi="Simplified Arabic" w:cs="Simplified Arabic"/>
          <w:sz w:val="24"/>
          <w:szCs w:val="24"/>
          <w:rtl/>
        </w:rPr>
        <w:t>عم</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ل الأخير</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xml:space="preserve"> الذي قادته</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 xml:space="preserve"> مبادرة الحقوق والموارد </w:t>
      </w:r>
      <w:r w:rsidRPr="008E4DFF">
        <w:rPr>
          <w:rFonts w:ascii="Simplified Arabic" w:hAnsi="Simplified Arabic" w:cs="Simplified Arabic" w:hint="cs"/>
          <w:sz w:val="24"/>
          <w:szCs w:val="24"/>
          <w:rtl/>
        </w:rPr>
        <w:t xml:space="preserve">إنشاء </w:t>
      </w:r>
      <w:r w:rsidRPr="008E4DFF">
        <w:rPr>
          <w:rFonts w:ascii="Simplified Arabic" w:hAnsi="Simplified Arabic" w:cs="Simplified Arabic"/>
          <w:sz w:val="24"/>
          <w:szCs w:val="24"/>
          <w:rtl/>
        </w:rPr>
        <w:t>لوحة معلومات</w:t>
      </w:r>
      <w:r w:rsidRPr="008E4DFF">
        <w:rPr>
          <w:rFonts w:ascii="Simplified Arabic" w:hAnsi="Simplified Arabic" w:cs="Simplified Arabic" w:hint="cs"/>
          <w:sz w:val="24"/>
          <w:szCs w:val="24"/>
          <w:rtl/>
        </w:rPr>
        <w:t xml:space="preserve"> تفاعلية</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تمويل مسار التوسع والتي تستخدم منهجية متقدمة لتتبع التمويل المتعلق بحيازة و</w:t>
      </w:r>
      <w:r w:rsidRPr="008E4DFF">
        <w:rPr>
          <w:rFonts w:ascii="Simplified Arabic" w:hAnsi="Simplified Arabic" w:cs="Simplified Arabic" w:hint="cs"/>
          <w:sz w:val="24"/>
          <w:szCs w:val="24"/>
          <w:rtl/>
        </w:rPr>
        <w:t>رعاية</w:t>
      </w:r>
      <w:r w:rsidRPr="008E4DFF">
        <w:rPr>
          <w:rFonts w:ascii="Simplified Arabic" w:hAnsi="Simplified Arabic" w:cs="Simplified Arabic"/>
          <w:sz w:val="24"/>
          <w:szCs w:val="24"/>
          <w:rtl/>
        </w:rPr>
        <w:t xml:space="preserve"> الغابات من قبل الشعوب الأصلية والمجتمعات المحلية.</w:t>
      </w:r>
      <w:r w:rsidRPr="008E4DFF">
        <w:rPr>
          <w:rFonts w:ascii="Simplified Arabic" w:hAnsi="Simplified Arabic" w:cs="Simplified Arabic"/>
          <w:sz w:val="24"/>
          <w:szCs w:val="24"/>
          <w:vertAlign w:val="superscript"/>
          <w:rtl/>
        </w:rPr>
        <w:footnoteReference w:id="11"/>
      </w:r>
      <w:r w:rsidRPr="008E4DFF">
        <w:rPr>
          <w:rFonts w:ascii="Simplified Arabic" w:hAnsi="Simplified Arabic" w:cs="Simplified Arabic"/>
          <w:sz w:val="24"/>
          <w:szCs w:val="24"/>
          <w:vertAlign w:val="superscript"/>
          <w:rtl/>
        </w:rPr>
        <w:t xml:space="preserve"> </w:t>
      </w:r>
    </w:p>
    <w:p w14:paraId="7F1968A8"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أفاد مؤسسو لوحة معلومات تمويل مسار التوسع مؤخرا </w:t>
      </w:r>
      <w:r w:rsidRPr="008E4DFF">
        <w:rPr>
          <w:rFonts w:ascii="Simplified Arabic" w:hAnsi="Simplified Arabic" w:cs="Simplified Arabic" w:hint="cs"/>
          <w:sz w:val="24"/>
          <w:szCs w:val="24"/>
          <w:rtl/>
        </w:rPr>
        <w:t>ب</w:t>
      </w:r>
      <w:r w:rsidRPr="008E4DFF">
        <w:rPr>
          <w:rFonts w:ascii="Simplified Arabic" w:hAnsi="Simplified Arabic" w:cs="Simplified Arabic"/>
          <w:sz w:val="24"/>
          <w:szCs w:val="24"/>
          <w:rtl/>
        </w:rPr>
        <w:t>أن متوسط تمويل ما ي</w:t>
      </w:r>
      <w:r w:rsidRPr="008E4DFF">
        <w:rPr>
          <w:rFonts w:ascii="Simplified Arabic" w:hAnsi="Simplified Arabic" w:cs="Simplified Arabic" w:hint="cs"/>
          <w:sz w:val="24"/>
          <w:szCs w:val="24"/>
          <w:rtl/>
        </w:rPr>
        <w:t>صفونه</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ب</w:t>
      </w:r>
      <w:r w:rsidRPr="008E4DFF">
        <w:rPr>
          <w:rFonts w:ascii="Simplified Arabic" w:hAnsi="Simplified Arabic" w:cs="Simplified Arabic"/>
          <w:sz w:val="24"/>
          <w:szCs w:val="24"/>
          <w:rtl/>
        </w:rPr>
        <w:t>حقوق الحيازة ورعاية الغابات للشعوب الأصلية والمجتمعات المحلية والشعوب المنحدرة من أصل أفريقي بلغ 517 مليون دولار سنويا</w:t>
      </w:r>
      <w:r w:rsidRPr="008E4DFF">
        <w:rPr>
          <w:rFonts w:ascii="Simplified Arabic" w:hAnsi="Simplified Arabic" w:cs="Simplified Arabic" w:hint="cs"/>
          <w:sz w:val="24"/>
          <w:szCs w:val="24"/>
          <w:rtl/>
        </w:rPr>
        <w:t xml:space="preserve"> </w:t>
      </w:r>
      <w:r w:rsidRPr="008E4DFF">
        <w:rPr>
          <w:rFonts w:ascii="Simplified Arabic" w:hAnsi="Simplified Arabic" w:cs="Simplified Arabic"/>
          <w:sz w:val="24"/>
          <w:szCs w:val="24"/>
          <w:rtl/>
        </w:rPr>
        <w:t xml:space="preserve">منذ عام </w:t>
      </w:r>
      <w:r w:rsidRPr="008E4DFF">
        <w:rPr>
          <w:rFonts w:ascii="Simplified Arabic" w:hAnsi="Simplified Arabic" w:cs="Simplified Arabic"/>
          <w:sz w:val="24"/>
          <w:szCs w:val="24"/>
          <w:rtl/>
        </w:rPr>
        <w:lastRenderedPageBreak/>
        <w:t>2020، وهو ما يُمثل زيادة بنسبة 36 في المائة عن متوسط السنوات الأربع السابقة. ويلاحظ التقرير أن</w:t>
      </w:r>
      <w:r w:rsidRPr="008E4DFF">
        <w:rPr>
          <w:rFonts w:ascii="Simplified Arabic" w:hAnsi="Simplified Arabic" w:cs="Simplified Arabic" w:hint="cs"/>
          <w:sz w:val="24"/>
          <w:szCs w:val="24"/>
          <w:rtl/>
        </w:rPr>
        <w:t xml:space="preserve"> هذا</w:t>
      </w:r>
      <w:r w:rsidRPr="008E4DFF">
        <w:rPr>
          <w:rFonts w:ascii="Simplified Arabic" w:hAnsi="Simplified Arabic" w:cs="Simplified Arabic"/>
          <w:sz w:val="24"/>
          <w:szCs w:val="24"/>
          <w:rtl/>
        </w:rPr>
        <w:t xml:space="preserve"> الاتجاه المتزايد </w:t>
      </w:r>
      <w:r w:rsidRPr="008E4DFF">
        <w:rPr>
          <w:rFonts w:ascii="Simplified Arabic" w:hAnsi="Simplified Arabic" w:cs="Simplified Arabic" w:hint="cs"/>
          <w:sz w:val="24"/>
          <w:szCs w:val="24"/>
          <w:rtl/>
        </w:rPr>
        <w:t>ثابت</w:t>
      </w:r>
      <w:r w:rsidRPr="008E4DFF">
        <w:rPr>
          <w:rFonts w:ascii="Simplified Arabic" w:hAnsi="Simplified Arabic" w:cs="Simplified Arabic"/>
          <w:sz w:val="24"/>
          <w:szCs w:val="24"/>
          <w:rtl/>
        </w:rPr>
        <w:t xml:space="preserve"> عبر المناطق الجغرافية وأنواع الجهات المانحة، مما يؤكد الالتزام القوي والمتزايد للممولين بدعم حقوق وجهود الشعوب الأصلية والمجتمعات المحلية والشعوب المنحدرة من أصل أفريقي لحماية غابات العالم.</w:t>
      </w:r>
      <w:r w:rsidRPr="008E4DFF">
        <w:rPr>
          <w:rFonts w:ascii="Simplified Arabic" w:hAnsi="Simplified Arabic" w:cs="Simplified Arabic"/>
          <w:sz w:val="24"/>
          <w:szCs w:val="24"/>
          <w:vertAlign w:val="superscript"/>
          <w:rtl/>
        </w:rPr>
        <w:footnoteReference w:id="12"/>
      </w:r>
    </w:p>
    <w:p w14:paraId="0CD1002D"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bCs/>
          <w:sz w:val="30"/>
          <w:szCs w:val="30"/>
          <w:rtl/>
        </w:rPr>
        <w:t>ثا</w:t>
      </w:r>
      <w:r w:rsidRPr="008E4DFF">
        <w:rPr>
          <w:rFonts w:ascii="Simplified Arabic" w:hAnsi="Simplified Arabic" w:cs="Simplified Arabic" w:hint="cs"/>
          <w:bCs/>
          <w:sz w:val="30"/>
          <w:szCs w:val="30"/>
          <w:rtl/>
        </w:rPr>
        <w:t>لث</w:t>
      </w:r>
      <w:r w:rsidRPr="008E4DFF">
        <w:rPr>
          <w:rFonts w:ascii="Simplified Arabic" w:hAnsi="Simplified Arabic" w:cs="Simplified Arabic"/>
          <w:bCs/>
          <w:sz w:val="30"/>
          <w:szCs w:val="30"/>
          <w:rtl/>
        </w:rPr>
        <w:t>ا</w:t>
      </w:r>
      <w:r w:rsidRPr="008E4DFF">
        <w:rPr>
          <w:rFonts w:ascii="Simplified Arabic" w:hAnsi="Simplified Arabic" w:cs="Simplified Arabic" w:hint="cs"/>
          <w:bCs/>
          <w:sz w:val="30"/>
          <w:szCs w:val="30"/>
          <w:rtl/>
        </w:rPr>
        <w:t xml:space="preserve">- </w:t>
      </w:r>
      <w:r w:rsidRPr="008E4DFF">
        <w:rPr>
          <w:rFonts w:ascii="Simplified Arabic" w:hAnsi="Simplified Arabic" w:cs="Simplified Arabic"/>
          <w:bCs/>
          <w:sz w:val="30"/>
          <w:szCs w:val="30"/>
          <w:rtl/>
        </w:rPr>
        <w:t>نظرة عامة تقنية على المبادرات التي تعالج مسألة حصول الشعوب الأصلية والمجتمعات المحلية، بما في ذلك حصولها المباشر، على التمويل</w:t>
      </w:r>
    </w:p>
    <w:p w14:paraId="49007DA9" w14:textId="77777777" w:rsidR="008E4DFF" w:rsidRPr="008E4DFF" w:rsidRDefault="008E4DFF" w:rsidP="008E4DFF">
      <w:pPr>
        <w:keepNext/>
        <w:keepLines/>
        <w:tabs>
          <w:tab w:val="left" w:pos="2835"/>
          <w:tab w:val="left" w:pos="3402"/>
        </w:tabs>
        <w:bidi/>
        <w:spacing w:before="240" w:after="120"/>
        <w:ind w:left="567" w:hanging="567"/>
        <w:jc w:val="left"/>
        <w:outlineLvl w:val="0"/>
        <w:rPr>
          <w:b/>
          <w:snapToGrid w:val="0"/>
          <w:sz w:val="28"/>
          <w:rtl/>
        </w:rPr>
      </w:pPr>
      <w:r w:rsidRPr="008E4DFF">
        <w:rPr>
          <w:rFonts w:ascii="Simplified Arabic" w:hAnsi="Simplified Arabic" w:cs="Simplified Arabic" w:hint="cs"/>
          <w:bCs/>
          <w:sz w:val="30"/>
          <w:szCs w:val="30"/>
          <w:rtl/>
        </w:rPr>
        <w:t>ألف-</w:t>
      </w:r>
      <w:r w:rsidRPr="008E4DFF">
        <w:rPr>
          <w:rFonts w:ascii="Simplified Arabic" w:hAnsi="Simplified Arabic" w:cs="Simplified Arabic"/>
          <w:bCs/>
          <w:sz w:val="30"/>
          <w:szCs w:val="30"/>
          <w:rtl/>
        </w:rPr>
        <w:tab/>
        <w:t>صندوق تنفيذ الإطار العالمي للتنوع البيولوجي</w:t>
      </w:r>
    </w:p>
    <w:p w14:paraId="32E1A8E4"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 xml:space="preserve">في عام 2023، </w:t>
      </w: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بناء على طلب مؤتمر الأطراف في الاتفاقية في اجتماعه الخامس عشر، أنشأ مرفق البيئة العالمية </w:t>
      </w:r>
      <w:bookmarkStart w:id="3" w:name="_Hlk208741351"/>
      <w:r w:rsidRPr="008E4DFF">
        <w:rPr>
          <w:rFonts w:ascii="Simplified Arabic" w:hAnsi="Simplified Arabic" w:cs="Simplified Arabic"/>
          <w:sz w:val="24"/>
          <w:szCs w:val="24"/>
          <w:rtl/>
        </w:rPr>
        <w:t xml:space="preserve">صندوق تنفيذ الإطار العالمي للتنوع البيولوجي </w:t>
      </w:r>
      <w:bookmarkEnd w:id="3"/>
      <w:r w:rsidRPr="008E4DFF">
        <w:rPr>
          <w:rFonts w:ascii="Simplified Arabic" w:hAnsi="Simplified Arabic" w:cs="Simplified Arabic"/>
          <w:sz w:val="24"/>
          <w:szCs w:val="24"/>
          <w:rtl/>
        </w:rPr>
        <w:t>لدعم تنفيذ إطار كونمينغ</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 xml:space="preserve">مونتريال العالمي للتنوع البيولوجي. </w:t>
      </w: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يمكن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صندوق تنفيذ الإطار العالمي للتنوع البيولوجي أن يتلقى مساهمات من مصادر القطاع</w:t>
      </w:r>
      <w:r w:rsidRPr="008E4DFF">
        <w:rPr>
          <w:rFonts w:ascii="Simplified Arabic" w:hAnsi="Simplified Arabic" w:cs="Simplified Arabic" w:hint="cs"/>
          <w:sz w:val="24"/>
          <w:szCs w:val="24"/>
          <w:rtl/>
        </w:rPr>
        <w:t>ات</w:t>
      </w:r>
      <w:r w:rsidRPr="008E4DFF">
        <w:rPr>
          <w:rFonts w:ascii="Simplified Arabic" w:hAnsi="Simplified Arabic" w:cs="Simplified Arabic"/>
          <w:sz w:val="24"/>
          <w:szCs w:val="24"/>
          <w:rtl/>
        </w:rPr>
        <w:t xml:space="preserve"> العام</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xml:space="preserve"> والخيري</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xml:space="preserve"> والخاص</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وينطوي تشغيل الصندوق على إجراءات مبسطة لتقديم دعم فعال ومؤثر للبلدان النامية نحو تحقيق أهداف التنوع البيولوجي. ويتيح الصندوق فرصة ل</w:t>
      </w:r>
      <w:r w:rsidRPr="008E4DFF">
        <w:rPr>
          <w:rFonts w:ascii="Simplified Arabic" w:hAnsi="Simplified Arabic" w:cs="Simplified Arabic" w:hint="cs"/>
          <w:sz w:val="24"/>
          <w:szCs w:val="24"/>
          <w:rtl/>
        </w:rPr>
        <w:t>لحصول على</w:t>
      </w:r>
      <w:r w:rsidRPr="008E4DFF">
        <w:rPr>
          <w:rFonts w:ascii="Simplified Arabic" w:hAnsi="Simplified Arabic" w:cs="Simplified Arabic"/>
          <w:sz w:val="24"/>
          <w:szCs w:val="24"/>
          <w:rtl/>
        </w:rPr>
        <w:t xml:space="preserve"> التمويل من جميع المصادر، وي</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صرف</w:t>
      </w:r>
      <w:r w:rsidRPr="008E4DFF">
        <w:rPr>
          <w:rFonts w:ascii="Simplified Arabic" w:hAnsi="Simplified Arabic" w:cs="Simplified Arabic" w:hint="cs"/>
          <w:sz w:val="24"/>
          <w:szCs w:val="24"/>
          <w:rtl/>
        </w:rPr>
        <w:t xml:space="preserve"> التمويل</w:t>
      </w:r>
      <w:r w:rsidRPr="008E4DFF">
        <w:rPr>
          <w:rFonts w:ascii="Simplified Arabic" w:hAnsi="Simplified Arabic" w:cs="Simplified Arabic"/>
          <w:sz w:val="24"/>
          <w:szCs w:val="24"/>
          <w:rtl/>
        </w:rPr>
        <w:t xml:space="preserve"> بسرعة من خلال إجراءات مبسطة، مع تعزيز </w:t>
      </w:r>
      <w:r w:rsidRPr="008E4DFF">
        <w:rPr>
          <w:rFonts w:ascii="Simplified Arabic" w:hAnsi="Simplified Arabic" w:cs="Simplified Arabic" w:hint="cs"/>
          <w:sz w:val="24"/>
          <w:szCs w:val="24"/>
          <w:rtl/>
        </w:rPr>
        <w:t>ح</w:t>
      </w:r>
      <w:r w:rsidRPr="008E4DFF">
        <w:rPr>
          <w:rFonts w:ascii="Simplified Arabic" w:hAnsi="Simplified Arabic" w:cs="Simplified Arabic"/>
          <w:sz w:val="24"/>
          <w:szCs w:val="24"/>
          <w:rtl/>
        </w:rPr>
        <w:t>صول الشعوب الأصلية والمجتمعات المحلية</w:t>
      </w:r>
      <w:r w:rsidRPr="008E4DFF">
        <w:rPr>
          <w:rFonts w:ascii="Simplified Arabic" w:hAnsi="Simplified Arabic" w:cs="Simplified Arabic" w:hint="cs"/>
          <w:sz w:val="24"/>
          <w:szCs w:val="24"/>
          <w:rtl/>
        </w:rPr>
        <w:t xml:space="preserve"> عليه</w:t>
      </w:r>
      <w:r w:rsidRPr="008E4DFF">
        <w:rPr>
          <w:rFonts w:ascii="Simplified Arabic" w:hAnsi="Simplified Arabic" w:cs="Simplified Arabic"/>
          <w:sz w:val="24"/>
          <w:szCs w:val="24"/>
          <w:rtl/>
        </w:rPr>
        <w:t>، وفقا لأولوياتها الخاصة.</w:t>
      </w:r>
    </w:p>
    <w:p w14:paraId="16190D45"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 xml:space="preserve">وفي عام 2025، وفي إطار برنامج العمل الثاني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صندوق تنفيذ الإطار العالمي للتنوع البيولوجي، ط</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 xml:space="preserve">لب مبلغ 25 مليون دولار </w:t>
      </w:r>
      <w:r w:rsidRPr="008E4DFF">
        <w:rPr>
          <w:rFonts w:ascii="Simplified Arabic" w:hAnsi="Simplified Arabic" w:cs="Simplified Arabic" w:hint="cs"/>
          <w:sz w:val="24"/>
          <w:szCs w:val="24"/>
          <w:rtl/>
        </w:rPr>
        <w:t>وحُصِّل</w:t>
      </w:r>
      <w:r w:rsidRPr="008E4DFF">
        <w:rPr>
          <w:rFonts w:ascii="Simplified Arabic" w:hAnsi="Simplified Arabic" w:cs="Simplified Arabic"/>
          <w:sz w:val="24"/>
          <w:szCs w:val="24"/>
          <w:rtl/>
        </w:rPr>
        <w:t xml:space="preserve"> مبلغ إرشادي قدره 42.5 مليون دولار </w:t>
      </w:r>
      <w:r w:rsidRPr="008E4DFF">
        <w:rPr>
          <w:rFonts w:ascii="Simplified Arabic" w:hAnsi="Simplified Arabic" w:cs="Simplified Arabic" w:hint="cs"/>
          <w:sz w:val="24"/>
          <w:szCs w:val="24"/>
          <w:rtl/>
        </w:rPr>
        <w:t>من ال</w:t>
      </w:r>
      <w:r w:rsidRPr="008E4DFF">
        <w:rPr>
          <w:rFonts w:ascii="Simplified Arabic" w:hAnsi="Simplified Arabic" w:cs="Simplified Arabic"/>
          <w:sz w:val="24"/>
          <w:szCs w:val="24"/>
          <w:rtl/>
        </w:rPr>
        <w:t xml:space="preserve">تمويل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مشترك لثلاثة مشاريع في خمسة بلدان في وسط أفريقيا وبيرو. وفي جمهورية الكونغو الديمقراطية، يركز مشروع بقيمة 5.8 مليون دولار و12 مليون دولار </w:t>
      </w:r>
      <w:r w:rsidRPr="008E4DFF">
        <w:rPr>
          <w:rFonts w:ascii="Simplified Arabic" w:hAnsi="Simplified Arabic" w:cs="Simplified Arabic" w:hint="cs"/>
          <w:sz w:val="24"/>
          <w:szCs w:val="24"/>
          <w:rtl/>
        </w:rPr>
        <w:t>من ال</w:t>
      </w:r>
      <w:r w:rsidRPr="008E4DFF">
        <w:rPr>
          <w:rFonts w:ascii="Simplified Arabic" w:hAnsi="Simplified Arabic" w:cs="Simplified Arabic"/>
          <w:sz w:val="24"/>
          <w:szCs w:val="24"/>
          <w:rtl/>
        </w:rPr>
        <w:t xml:space="preserve">تمويل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 xml:space="preserve">مشترك على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حفظ</w:t>
      </w:r>
      <w:r w:rsidRPr="008E4DFF">
        <w:rPr>
          <w:rFonts w:ascii="Simplified Arabic" w:hAnsi="Simplified Arabic" w:cs="Simplified Arabic" w:hint="cs"/>
          <w:sz w:val="24"/>
          <w:szCs w:val="24"/>
          <w:rtl/>
        </w:rPr>
        <w:t xml:space="preserve"> المجتمعي</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لل</w:t>
      </w:r>
      <w:r w:rsidRPr="008E4DFF">
        <w:rPr>
          <w:rFonts w:ascii="Simplified Arabic" w:hAnsi="Simplified Arabic" w:cs="Simplified Arabic"/>
          <w:sz w:val="24"/>
          <w:szCs w:val="24"/>
          <w:rtl/>
        </w:rPr>
        <w:t xml:space="preserve">تنوع البيولوجي وسبل العيش في سياق تغير المناخ (مُعرِّف مشروع مرفق البيئة العالمية </w:t>
      </w:r>
      <w:r w:rsidRPr="008E4DFF">
        <w:rPr>
          <w:rFonts w:ascii="Simplified Arabic" w:hAnsi="Simplified Arabic" w:cs="Simplified Arabic"/>
          <w:sz w:val="24"/>
          <w:szCs w:val="24"/>
        </w:rPr>
        <w:t>11590</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وسيؤدي</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شعب</w:t>
      </w:r>
      <w:r w:rsidRPr="008E4DFF">
        <w:rPr>
          <w:rFonts w:ascii="Simplified Arabic" w:hAnsi="Simplified Arabic" w:cs="Simplified Arabic"/>
          <w:sz w:val="24"/>
          <w:szCs w:val="24"/>
          <w:rtl/>
        </w:rPr>
        <w:t xml:space="preserve"> توا الأصلي دورا </w:t>
      </w:r>
      <w:r w:rsidRPr="008E4DFF">
        <w:rPr>
          <w:rFonts w:ascii="Simplified Arabic" w:hAnsi="Simplified Arabic" w:cs="Simplified Arabic" w:hint="cs"/>
          <w:sz w:val="24"/>
          <w:szCs w:val="24"/>
          <w:rtl/>
        </w:rPr>
        <w:t>محوريا</w:t>
      </w:r>
      <w:r w:rsidRPr="008E4DFF">
        <w:rPr>
          <w:rFonts w:ascii="Simplified Arabic" w:hAnsi="Simplified Arabic" w:cs="Simplified Arabic"/>
          <w:sz w:val="24"/>
          <w:szCs w:val="24"/>
          <w:rtl/>
        </w:rPr>
        <w:t xml:space="preserve"> في </w:t>
      </w:r>
      <w:r w:rsidRPr="008E4DFF">
        <w:rPr>
          <w:rFonts w:ascii="Simplified Arabic" w:hAnsi="Simplified Arabic" w:cs="Simplified Arabic" w:hint="cs"/>
          <w:sz w:val="24"/>
          <w:szCs w:val="24"/>
          <w:rtl/>
        </w:rPr>
        <w:t>الرعاية</w:t>
      </w:r>
      <w:r w:rsidRPr="008E4DFF">
        <w:rPr>
          <w:rFonts w:ascii="Simplified Arabic" w:hAnsi="Simplified Arabic" w:cs="Simplified Arabic"/>
          <w:sz w:val="24"/>
          <w:szCs w:val="24"/>
          <w:rtl/>
        </w:rPr>
        <w:t xml:space="preserve"> ال</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ي </w:t>
      </w:r>
      <w:r w:rsidRPr="008E4DFF">
        <w:rPr>
          <w:rFonts w:ascii="Simplified Arabic" w:hAnsi="Simplified Arabic" w:cs="Simplified Arabic" w:hint="cs"/>
          <w:sz w:val="24"/>
          <w:szCs w:val="24"/>
          <w:rtl/>
        </w:rPr>
        <w:t>تنطوي على</w:t>
      </w:r>
      <w:r w:rsidRPr="008E4DFF">
        <w:rPr>
          <w:rFonts w:ascii="Simplified Arabic" w:hAnsi="Simplified Arabic" w:cs="Simplified Arabic"/>
          <w:sz w:val="24"/>
          <w:szCs w:val="24"/>
          <w:rtl/>
        </w:rPr>
        <w:t xml:space="preserve"> الترميم والحفظ والاستخدام المستدام وسيشجع على إنشاء مشاريع مستدامة بقيادة </w:t>
      </w:r>
      <w:r w:rsidRPr="008E4DFF">
        <w:rPr>
          <w:rFonts w:ascii="Simplified Arabic" w:hAnsi="Simplified Arabic" w:cs="Simplified Arabic" w:hint="cs"/>
          <w:sz w:val="24"/>
          <w:szCs w:val="24"/>
          <w:rtl/>
        </w:rPr>
        <w:t xml:space="preserve">الشعوب الأصلية </w:t>
      </w:r>
      <w:r w:rsidRPr="008E4DFF">
        <w:rPr>
          <w:rFonts w:ascii="Simplified Arabic" w:hAnsi="Simplified Arabic" w:cs="Simplified Arabic"/>
          <w:sz w:val="24"/>
          <w:szCs w:val="24"/>
          <w:rtl/>
        </w:rPr>
        <w:t xml:space="preserve">بين </w:t>
      </w:r>
      <w:r w:rsidRPr="008E4DFF">
        <w:rPr>
          <w:rFonts w:ascii="Simplified Arabic" w:hAnsi="Simplified Arabic" w:cs="Simplified Arabic" w:hint="cs"/>
          <w:sz w:val="24"/>
          <w:szCs w:val="24"/>
          <w:rtl/>
        </w:rPr>
        <w:t>000 50</w:t>
      </w:r>
      <w:r w:rsidRPr="008E4DFF">
        <w:rPr>
          <w:rFonts w:ascii="Simplified Arabic" w:hAnsi="Simplified Arabic" w:cs="Simplified Arabic"/>
          <w:sz w:val="24"/>
          <w:szCs w:val="24"/>
          <w:rtl/>
        </w:rPr>
        <w:t xml:space="preserve"> فرد من مجتمعات توا. وفي وسط أفريقيا أيضا، </w:t>
      </w:r>
      <w:r w:rsidRPr="008E4DFF">
        <w:rPr>
          <w:rFonts w:ascii="Simplified Arabic" w:hAnsi="Simplified Arabic" w:cs="Simplified Arabic" w:hint="cs"/>
          <w:sz w:val="24"/>
          <w:szCs w:val="24"/>
          <w:rtl/>
        </w:rPr>
        <w:t>جرت</w:t>
      </w:r>
      <w:r w:rsidRPr="008E4DFF">
        <w:rPr>
          <w:rFonts w:ascii="Simplified Arabic" w:hAnsi="Simplified Arabic" w:cs="Simplified Arabic"/>
          <w:sz w:val="24"/>
          <w:szCs w:val="24"/>
          <w:rtl/>
        </w:rPr>
        <w:t xml:space="preserve"> الموافقة على مشروع إقليمي يركز على تحسين ال</w:t>
      </w:r>
      <w:r w:rsidRPr="008E4DFF">
        <w:rPr>
          <w:rFonts w:ascii="Simplified Arabic" w:hAnsi="Simplified Arabic" w:cs="Simplified Arabic" w:hint="cs"/>
          <w:sz w:val="24"/>
          <w:szCs w:val="24"/>
          <w:rtl/>
        </w:rPr>
        <w:t>ح</w:t>
      </w:r>
      <w:r w:rsidRPr="008E4DFF">
        <w:rPr>
          <w:rFonts w:ascii="Simplified Arabic" w:hAnsi="Simplified Arabic" w:cs="Simplified Arabic"/>
          <w:sz w:val="24"/>
          <w:szCs w:val="24"/>
          <w:rtl/>
        </w:rPr>
        <w:t xml:space="preserve">صول </w:t>
      </w:r>
      <w:r w:rsidRPr="008E4DFF">
        <w:rPr>
          <w:rFonts w:ascii="Simplified Arabic" w:hAnsi="Simplified Arabic" w:cs="Simplified Arabic" w:hint="cs"/>
          <w:sz w:val="24"/>
          <w:szCs w:val="24"/>
          <w:rtl/>
        </w:rPr>
        <w:t>ع</w:t>
      </w:r>
      <w:r w:rsidRPr="008E4DFF">
        <w:rPr>
          <w:rFonts w:ascii="Simplified Arabic" w:hAnsi="Simplified Arabic" w:cs="Simplified Arabic"/>
          <w:sz w:val="24"/>
          <w:szCs w:val="24"/>
          <w:rtl/>
        </w:rPr>
        <w:t>لى موارد الغابات ومشاركة الشعوب الأصلية في سياق تعزيز إدارة المناظر الطبيعية الثلاثية ال</w:t>
      </w:r>
      <w:r w:rsidRPr="008E4DFF">
        <w:rPr>
          <w:rFonts w:ascii="Simplified Arabic" w:hAnsi="Simplified Arabic" w:cs="Simplified Arabic" w:hint="cs"/>
          <w:sz w:val="24"/>
          <w:szCs w:val="24"/>
          <w:rtl/>
        </w:rPr>
        <w:t>قومية</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 xml:space="preserve">في </w:t>
      </w:r>
      <w:r w:rsidRPr="008E4DFF">
        <w:rPr>
          <w:rFonts w:ascii="Simplified Arabic" w:hAnsi="Simplified Arabic" w:cs="Simplified Arabic"/>
          <w:sz w:val="24"/>
          <w:szCs w:val="24"/>
          <w:rtl/>
        </w:rPr>
        <w:t>سانغا، التي تغطي مساحتها أكثر من 4.4 مليون هكتا</w:t>
      </w:r>
      <w:r w:rsidRPr="008E4DFF">
        <w:rPr>
          <w:rFonts w:ascii="Simplified Arabic" w:hAnsi="Simplified Arabic" w:cs="Simplified Arabic" w:hint="cs"/>
          <w:sz w:val="24"/>
          <w:szCs w:val="24"/>
          <w:rtl/>
        </w:rPr>
        <w:t>ر.</w:t>
      </w:r>
      <w:r w:rsidRPr="008E4DFF">
        <w:rPr>
          <w:rFonts w:ascii="Simplified Arabic" w:hAnsi="Simplified Arabic" w:cs="Simplified Arabic"/>
          <w:sz w:val="24"/>
          <w:szCs w:val="24"/>
          <w:vertAlign w:val="superscript"/>
          <w:rtl/>
        </w:rPr>
        <w:footnoteReference w:id="13"/>
      </w:r>
      <w:r w:rsidRPr="008E4DFF">
        <w:rPr>
          <w:rFonts w:ascii="Simplified Arabic" w:hAnsi="Simplified Arabic" w:cs="Simplified Arabic"/>
          <w:sz w:val="24"/>
          <w:szCs w:val="24"/>
          <w:rtl/>
        </w:rPr>
        <w:t xml:space="preserve"> أما المشروع الثالث (مُعرِّف مشروع مرفق البيئة العالمية 11595)، في شمال بيرو، بقيمة 11.2 مليون </w:t>
      </w:r>
      <w:r w:rsidRPr="008E4DFF">
        <w:rPr>
          <w:rFonts w:ascii="Simplified Arabic" w:hAnsi="Simplified Arabic" w:cs="Simplified Arabic" w:hint="cs"/>
          <w:sz w:val="24"/>
          <w:szCs w:val="24"/>
          <w:rtl/>
        </w:rPr>
        <w:t xml:space="preserve">دولار </w:t>
      </w:r>
      <w:r w:rsidRPr="008E4DFF">
        <w:rPr>
          <w:rFonts w:ascii="Simplified Arabic" w:hAnsi="Simplified Arabic" w:cs="Simplified Arabic"/>
          <w:sz w:val="24"/>
          <w:szCs w:val="24"/>
          <w:rtl/>
        </w:rPr>
        <w:t xml:space="preserve">وتمويل مشترك قدره 30 مليون </w:t>
      </w:r>
      <w:r w:rsidRPr="008E4DFF">
        <w:rPr>
          <w:rFonts w:ascii="Simplified Arabic" w:hAnsi="Simplified Arabic" w:cs="Simplified Arabic" w:hint="cs"/>
          <w:sz w:val="24"/>
          <w:szCs w:val="24"/>
          <w:rtl/>
        </w:rPr>
        <w:t>دولار</w:t>
      </w:r>
      <w:r w:rsidRPr="008E4DFF">
        <w:rPr>
          <w:rFonts w:ascii="Simplified Arabic" w:hAnsi="Simplified Arabic" w:cs="Simplified Arabic"/>
          <w:sz w:val="24"/>
          <w:szCs w:val="24"/>
          <w:rtl/>
        </w:rPr>
        <w:t xml:space="preserve"> فسوف يطبق نهج النظام البيئي في ممر التنمية الاقتصادية العرضي الشمالي لذلك البلد. </w:t>
      </w: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 xml:space="preserve">سيعمل المشروع على دعم </w:t>
      </w:r>
      <w:r w:rsidRPr="008E4DFF">
        <w:rPr>
          <w:rFonts w:ascii="Simplified Arabic" w:hAnsi="Simplified Arabic" w:cs="Simplified Arabic" w:hint="cs"/>
          <w:sz w:val="24"/>
          <w:szCs w:val="24"/>
          <w:rtl/>
        </w:rPr>
        <w:t>وضع</w:t>
      </w:r>
      <w:r w:rsidRPr="008E4DFF">
        <w:rPr>
          <w:rFonts w:ascii="Simplified Arabic" w:hAnsi="Simplified Arabic" w:cs="Simplified Arabic"/>
          <w:sz w:val="24"/>
          <w:szCs w:val="24"/>
          <w:rtl/>
        </w:rPr>
        <w:t xml:space="preserve"> وتنفيذ خطط </w:t>
      </w:r>
      <w:r w:rsidRPr="008E4DFF">
        <w:rPr>
          <w:rFonts w:ascii="Simplified Arabic" w:hAnsi="Simplified Arabic" w:cs="Simplified Arabic" w:hint="cs"/>
          <w:sz w:val="24"/>
          <w:szCs w:val="24"/>
          <w:rtl/>
        </w:rPr>
        <w:t>معيشية</w:t>
      </w:r>
      <w:r w:rsidRPr="008E4DFF">
        <w:rPr>
          <w:rFonts w:ascii="Simplified Arabic" w:hAnsi="Simplified Arabic" w:cs="Simplified Arabic"/>
          <w:sz w:val="24"/>
          <w:szCs w:val="24"/>
          <w:rtl/>
        </w:rPr>
        <w:t xml:space="preserve"> للشعوب الأصلية و</w:t>
      </w:r>
      <w:r w:rsidRPr="008E4DFF">
        <w:rPr>
          <w:rFonts w:ascii="Simplified Arabic" w:hAnsi="Simplified Arabic" w:cs="Simplified Arabic" w:hint="cs"/>
          <w:sz w:val="24"/>
          <w:szCs w:val="24"/>
          <w:rtl/>
        </w:rPr>
        <w:t>إيجاد</w:t>
      </w:r>
      <w:r w:rsidRPr="008E4DFF">
        <w:rPr>
          <w:rFonts w:ascii="Simplified Arabic" w:hAnsi="Simplified Arabic" w:cs="Simplified Arabic"/>
          <w:sz w:val="24"/>
          <w:szCs w:val="24"/>
          <w:rtl/>
        </w:rPr>
        <w:t xml:space="preserve"> فرص اقتصادية حيوية مستدامة.</w:t>
      </w:r>
      <w:r w:rsidRPr="008E4DFF">
        <w:rPr>
          <w:rFonts w:ascii="Simplified Arabic" w:hAnsi="Simplified Arabic" w:cs="Simplified Arabic"/>
          <w:sz w:val="24"/>
          <w:szCs w:val="24"/>
          <w:vertAlign w:val="superscript"/>
          <w:rtl/>
        </w:rPr>
        <w:footnoteReference w:id="14"/>
      </w:r>
      <w:r w:rsidRPr="008E4DFF">
        <w:rPr>
          <w:rFonts w:ascii="Simplified Arabic" w:hAnsi="Simplified Arabic" w:cs="Simplified Arabic"/>
          <w:sz w:val="24"/>
          <w:szCs w:val="24"/>
          <w:rtl/>
        </w:rPr>
        <w:t xml:space="preserve"> </w:t>
      </w:r>
    </w:p>
    <w:p w14:paraId="5A1ECCC2"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sz w:val="24"/>
          <w:szCs w:val="24"/>
        </w:rPr>
      </w:pPr>
      <w:r w:rsidRPr="008E4DFF">
        <w:rPr>
          <w:rFonts w:ascii="Simplified Arabic" w:hAnsi="Simplified Arabic" w:cs="Simplified Arabic"/>
          <w:sz w:val="24"/>
          <w:szCs w:val="24"/>
          <w:rtl/>
        </w:rPr>
        <w:lastRenderedPageBreak/>
        <w:t xml:space="preserve">وعلاوة على ذلك، وفي إطار صندوق تنفيذ الإطار العالمي للتنوع البيولوجي، بدأت جهود لوضع مبادئ توجيهية لتتبع موارد الصندوق والإبلاغ عنها لدعم </w:t>
      </w:r>
      <w:r w:rsidRPr="008E4DFF">
        <w:rPr>
          <w:rFonts w:ascii="Simplified Arabic" w:hAnsi="Simplified Arabic" w:cs="Simplified Arabic" w:hint="cs"/>
          <w:sz w:val="24"/>
          <w:szCs w:val="24"/>
          <w:rtl/>
        </w:rPr>
        <w:t>أنشطة</w:t>
      </w:r>
      <w:r w:rsidRPr="008E4DFF">
        <w:rPr>
          <w:rFonts w:ascii="Simplified Arabic" w:hAnsi="Simplified Arabic" w:cs="Simplified Arabic"/>
          <w:sz w:val="24"/>
          <w:szCs w:val="24"/>
          <w:rtl/>
        </w:rPr>
        <w:t xml:space="preserve"> الشعوب الأصلية والمجتمعات المحلية، بما في ذلك عملية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لتشاور.</w:t>
      </w:r>
      <w:r w:rsidRPr="008E4DFF">
        <w:rPr>
          <w:rFonts w:ascii="Simplified Arabic" w:hAnsi="Simplified Arabic" w:cs="Simplified Arabic"/>
          <w:sz w:val="24"/>
          <w:szCs w:val="24"/>
          <w:vertAlign w:val="superscript"/>
          <w:rtl/>
        </w:rPr>
        <w:footnoteReference w:id="15"/>
      </w:r>
      <w:r w:rsidRPr="008E4DFF">
        <w:rPr>
          <w:rFonts w:ascii="Simplified Arabic" w:hAnsi="Simplified Arabic" w:cs="Simplified Arabic"/>
          <w:sz w:val="24"/>
          <w:szCs w:val="24"/>
          <w:vertAlign w:val="superscript"/>
          <w:rtl/>
        </w:rPr>
        <w:t xml:space="preserve"> </w:t>
      </w:r>
      <w:r w:rsidRPr="008E4DFF">
        <w:rPr>
          <w:rFonts w:ascii="Simplified Arabic" w:hAnsi="Simplified Arabic" w:cs="Simplified Arabic"/>
          <w:sz w:val="24"/>
          <w:szCs w:val="24"/>
          <w:rtl/>
        </w:rPr>
        <w:t xml:space="preserve">ويتماشى ذلك مع </w:t>
      </w:r>
      <w:r w:rsidRPr="008E4DFF">
        <w:rPr>
          <w:rFonts w:ascii="Simplified Arabic" w:hAnsi="Simplified Arabic" w:cs="Simplified Arabic" w:hint="cs"/>
          <w:sz w:val="24"/>
          <w:szCs w:val="24"/>
          <w:rtl/>
        </w:rPr>
        <w:t>الإرشادات</w:t>
      </w:r>
      <w:r w:rsidRPr="008E4DFF">
        <w:rPr>
          <w:rFonts w:ascii="Simplified Arabic" w:hAnsi="Simplified Arabic" w:cs="Simplified Arabic"/>
          <w:sz w:val="24"/>
          <w:szCs w:val="24"/>
          <w:rtl/>
        </w:rPr>
        <w:t xml:space="preserve"> التي قدمها مؤتمر الأطراف إلى الآليات المالية، والتي دعا فيها </w:t>
      </w:r>
      <w:r w:rsidRPr="008E4DFF">
        <w:rPr>
          <w:rFonts w:ascii="Simplified Arabic" w:hAnsi="Simplified Arabic" w:cs="Simplified Arabic" w:hint="cs"/>
          <w:sz w:val="24"/>
          <w:szCs w:val="24"/>
          <w:rtl/>
        </w:rPr>
        <w:t>ال</w:t>
      </w:r>
      <w:r w:rsidRPr="008E4DFF">
        <w:rPr>
          <w:rFonts w:ascii="Simplified Arabic" w:hAnsi="Simplified Arabic" w:cs="Simplified Arabic"/>
          <w:sz w:val="24"/>
          <w:szCs w:val="24"/>
          <w:rtl/>
        </w:rPr>
        <w:t>مؤتمر مرفق البيئة العالمية على وجه التحديد إلى استكشاف سبل</w:t>
      </w:r>
      <w:r w:rsidRPr="008E4DFF">
        <w:rPr>
          <w:rtl/>
        </w:rPr>
        <w:t xml:space="preserve"> مواصلة تحسين وتيسير </w:t>
      </w:r>
      <w:r w:rsidRPr="008E4DFF">
        <w:rPr>
          <w:rFonts w:hint="cs"/>
          <w:rtl/>
        </w:rPr>
        <w:t>ح</w:t>
      </w:r>
      <w:r w:rsidRPr="008E4DFF">
        <w:rPr>
          <w:rtl/>
        </w:rPr>
        <w:t xml:space="preserve">صول </w:t>
      </w:r>
      <w:r w:rsidRPr="008E4DFF">
        <w:rPr>
          <w:rFonts w:hint="cs"/>
          <w:rtl/>
        </w:rPr>
        <w:t>ا</w:t>
      </w:r>
      <w:r w:rsidRPr="008E4DFF">
        <w:rPr>
          <w:rtl/>
        </w:rPr>
        <w:t xml:space="preserve">لشعوب </w:t>
      </w:r>
      <w:r w:rsidRPr="008E4DFF">
        <w:rPr>
          <w:rFonts w:ascii="Simplified Arabic" w:hAnsi="Simplified Arabic" w:cs="Simplified Arabic"/>
          <w:sz w:val="24"/>
          <w:szCs w:val="24"/>
          <w:rtl/>
        </w:rPr>
        <w:t>الأصلية</w:t>
      </w:r>
      <w:r w:rsidRPr="008E4DFF">
        <w:rPr>
          <w:rtl/>
        </w:rPr>
        <w:t xml:space="preserve"> والمجتمعات المحلية </w:t>
      </w:r>
      <w:r w:rsidRPr="008E4DFF">
        <w:rPr>
          <w:rFonts w:hint="cs"/>
          <w:rtl/>
        </w:rPr>
        <w:t>ع</w:t>
      </w:r>
      <w:r w:rsidRPr="008E4DFF">
        <w:rPr>
          <w:rtl/>
        </w:rPr>
        <w:t xml:space="preserve">لى التمويل المباشر </w:t>
      </w:r>
      <w:r w:rsidRPr="008E4DFF">
        <w:rPr>
          <w:rFonts w:ascii="Simplified Arabic" w:hAnsi="Simplified Arabic" w:cs="Simplified Arabic"/>
          <w:sz w:val="24"/>
          <w:szCs w:val="24"/>
          <w:rtl/>
        </w:rPr>
        <w:t>وزيادته</w:t>
      </w:r>
      <w:r w:rsidRPr="008E4DFF">
        <w:rPr>
          <w:sz w:val="24"/>
          <w:szCs w:val="24"/>
          <w:rtl/>
        </w:rPr>
        <w:t>.</w:t>
      </w:r>
      <w:r w:rsidRPr="008E4DFF">
        <w:rPr>
          <w:sz w:val="24"/>
          <w:szCs w:val="24"/>
          <w:vertAlign w:val="superscript"/>
          <w:rtl/>
        </w:rPr>
        <w:footnoteReference w:id="16"/>
      </w:r>
    </w:p>
    <w:p w14:paraId="6AA20D42"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باء-</w:t>
      </w:r>
      <w:r w:rsidRPr="008E4DFF">
        <w:rPr>
          <w:rFonts w:ascii="Simplified Arabic" w:hAnsi="Simplified Arabic" w:cs="Simplified Arabic"/>
          <w:bCs/>
          <w:sz w:val="30"/>
          <w:szCs w:val="30"/>
          <w:rtl/>
        </w:rPr>
        <w:tab/>
        <w:t>صندوق كالي</w:t>
      </w:r>
    </w:p>
    <w:p w14:paraId="65E3948F"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 xml:space="preserve">يُشكل صندوق كالي جزء من آلية مبتكرة تُمكّن الشركات التي تستفيد بشكل مباشر أو غير مباشر من استخدام معلومات التسلسل الرقمي </w:t>
      </w:r>
      <w:r w:rsidRPr="008E4DFF">
        <w:rPr>
          <w:rFonts w:ascii="Simplified Arabic" w:hAnsi="Simplified Arabic" w:cs="Simplified Arabic" w:hint="cs"/>
          <w:sz w:val="24"/>
          <w:szCs w:val="24"/>
          <w:rtl/>
        </w:rPr>
        <w:t>بشأن ا</w:t>
      </w:r>
      <w:r w:rsidRPr="008E4DFF">
        <w:rPr>
          <w:rFonts w:ascii="Simplified Arabic" w:hAnsi="Simplified Arabic" w:cs="Simplified Arabic"/>
          <w:sz w:val="24"/>
          <w:szCs w:val="24"/>
          <w:rtl/>
        </w:rPr>
        <w:t xml:space="preserve">لموارد الجينية، والتي تتجاوز </w:t>
      </w:r>
      <w:r w:rsidRPr="008E4DFF">
        <w:rPr>
          <w:rFonts w:ascii="Simplified Arabic" w:hAnsi="Simplified Arabic" w:cs="Simplified Arabic" w:hint="cs"/>
          <w:sz w:val="24"/>
          <w:szCs w:val="24"/>
          <w:rtl/>
        </w:rPr>
        <w:t>العتبة</w:t>
      </w:r>
      <w:r w:rsidRPr="008E4DFF">
        <w:rPr>
          <w:rFonts w:ascii="Simplified Arabic" w:hAnsi="Simplified Arabic" w:cs="Simplified Arabic"/>
          <w:sz w:val="24"/>
          <w:szCs w:val="24"/>
          <w:rtl/>
        </w:rPr>
        <w:t xml:space="preserve"> ال</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ي حدده</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 xml:space="preserve"> مؤتمر الأطراف في </w:t>
      </w:r>
      <w:r w:rsidRPr="008E4DFF">
        <w:rPr>
          <w:rFonts w:ascii="Simplified Arabic" w:hAnsi="Simplified Arabic" w:cs="Simplified Arabic" w:hint="cs"/>
          <w:sz w:val="24"/>
          <w:szCs w:val="24"/>
          <w:rtl/>
        </w:rPr>
        <w:t>مقرره</w:t>
      </w:r>
      <w:r w:rsidRPr="008E4DFF">
        <w:rPr>
          <w:rFonts w:ascii="Simplified Arabic" w:hAnsi="Simplified Arabic" w:cs="Simplified Arabic"/>
          <w:sz w:val="24"/>
          <w:szCs w:val="24"/>
          <w:rtl/>
        </w:rPr>
        <w:t xml:space="preserve"> </w:t>
      </w:r>
      <w:r w:rsidRPr="008E4DFF">
        <w:rPr>
          <w:rFonts w:ascii="Simplified Arabic" w:hAnsi="Simplified Arabic" w:cs="Simplified Arabic"/>
          <w:sz w:val="24"/>
          <w:szCs w:val="24"/>
        </w:rPr>
        <w:t>16/2</w:t>
      </w:r>
      <w:r w:rsidRPr="008E4DFF">
        <w:rPr>
          <w:rFonts w:ascii="Simplified Arabic" w:hAnsi="Simplified Arabic" w:cs="Simplified Arabic"/>
          <w:sz w:val="24"/>
          <w:szCs w:val="24"/>
          <w:rtl/>
        </w:rPr>
        <w:t xml:space="preserve">، من المساهمة طوعا في الصندوق بنسبة قدرها </w:t>
      </w:r>
      <w:r w:rsidRPr="008E4DFF">
        <w:rPr>
          <w:rFonts w:ascii="Simplified Arabic" w:hAnsi="Simplified Arabic" w:cs="Simplified Arabic"/>
          <w:sz w:val="24"/>
          <w:szCs w:val="24"/>
        </w:rPr>
        <w:t>0.1</w:t>
      </w:r>
      <w:r w:rsidRPr="008E4DFF">
        <w:rPr>
          <w:rFonts w:ascii="Simplified Arabic" w:hAnsi="Simplified Arabic" w:cs="Simplified Arabic" w:hint="cs"/>
          <w:sz w:val="24"/>
          <w:szCs w:val="24"/>
          <w:rtl/>
        </w:rPr>
        <w:t xml:space="preserve"> في المائة</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من</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مبيعاتها</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أو</w:t>
      </w:r>
      <w:r w:rsidRPr="008E4DFF">
        <w:rPr>
          <w:rFonts w:ascii="Simplified Arabic" w:hAnsi="Simplified Arabic" w:cs="Simplified Arabic"/>
          <w:sz w:val="24"/>
          <w:szCs w:val="24"/>
          <w:rtl/>
        </w:rPr>
        <w:t xml:space="preserve"> </w:t>
      </w:r>
      <w:r w:rsidRPr="008E4DFF">
        <w:rPr>
          <w:rFonts w:ascii="Simplified Arabic" w:hAnsi="Simplified Arabic" w:cs="Simplified Arabic"/>
          <w:sz w:val="24"/>
          <w:szCs w:val="24"/>
        </w:rPr>
        <w:t>1</w:t>
      </w:r>
      <w:r w:rsidRPr="008E4DFF">
        <w:rPr>
          <w:rFonts w:ascii="Simplified Arabic" w:hAnsi="Simplified Arabic" w:cs="Simplified Arabic" w:hint="cs"/>
          <w:sz w:val="24"/>
          <w:szCs w:val="24"/>
          <w:rtl/>
        </w:rPr>
        <w:t xml:space="preserve"> في المائة</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من</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إيراداتها كمعدل إرشادي</w:t>
      </w:r>
      <w:r w:rsidRPr="008E4DFF">
        <w:rPr>
          <w:rFonts w:ascii="Simplified Arabic" w:hAnsi="Simplified Arabic" w:cs="Simplified Arabic"/>
          <w:sz w:val="24"/>
          <w:szCs w:val="24"/>
          <w:rtl/>
        </w:rPr>
        <w:t xml:space="preserve">. ويُعدّ صندوق كالي، الذي يستضيفه مكتب الصناديق الاستئمانية متعددة الشركاء، أول صندوق دولي يعتمد كليا على مساهمات القطاع الخاص. وسيخصص الصندوق ما لا يقل عن </w:t>
      </w:r>
      <w:r w:rsidRPr="008E4DFF">
        <w:rPr>
          <w:rFonts w:ascii="Simplified Arabic" w:hAnsi="Simplified Arabic" w:cs="Simplified Arabic" w:hint="cs"/>
          <w:sz w:val="24"/>
          <w:szCs w:val="24"/>
          <w:rtl/>
        </w:rPr>
        <w:t>50</w:t>
      </w:r>
      <w:r w:rsidRPr="008E4DFF">
        <w:rPr>
          <w:rFonts w:ascii="Simplified Arabic" w:hAnsi="Simplified Arabic" w:cs="Simplified Arabic"/>
          <w:sz w:val="24"/>
          <w:szCs w:val="24"/>
          <w:rtl/>
        </w:rPr>
        <w:t xml:space="preserve"> في المائة من تمويله لتلبية احتياجات الشعوب الأصلية والمجتمعات المحلية</w:t>
      </w:r>
      <w:r w:rsidRPr="008E4DFF">
        <w:rPr>
          <w:rFonts w:ascii="Simplified Arabic" w:hAnsi="Simplified Arabic" w:cs="Simplified Arabic" w:hint="cs"/>
          <w:sz w:val="24"/>
          <w:szCs w:val="24"/>
          <w:rtl/>
        </w:rPr>
        <w:t xml:space="preserve"> التي حددتها ذاتيا</w:t>
      </w:r>
      <w:r w:rsidRPr="008E4DFF">
        <w:rPr>
          <w:rFonts w:ascii="Simplified Arabic" w:hAnsi="Simplified Arabic" w:cs="Simplified Arabic"/>
          <w:sz w:val="24"/>
          <w:szCs w:val="24"/>
          <w:rtl/>
        </w:rPr>
        <w:t>.</w:t>
      </w:r>
    </w:p>
    <w:p w14:paraId="66C72E41"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جيم-</w:t>
      </w:r>
      <w:r w:rsidRPr="008E4DFF">
        <w:rPr>
          <w:rFonts w:ascii="Simplified Arabic" w:hAnsi="Simplified Arabic" w:cs="Simplified Arabic"/>
          <w:bCs/>
          <w:sz w:val="30"/>
          <w:szCs w:val="30"/>
          <w:rtl/>
        </w:rPr>
        <w:tab/>
        <w:t>صندوق تنمية الشعوب الأصلية في أمريكا اللاتينية ومنطقة البحر الكاريبي</w:t>
      </w:r>
    </w:p>
    <w:p w14:paraId="02465A92"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ascii="Simplified Arabic" w:hAnsi="Simplified Arabic" w:cs="Simplified Arabic"/>
          <w:sz w:val="24"/>
          <w:szCs w:val="24"/>
        </w:rPr>
      </w:pPr>
      <w:r w:rsidRPr="008E4DFF">
        <w:rPr>
          <w:rFonts w:ascii="Simplified Arabic" w:hAnsi="Simplified Arabic" w:cs="Simplified Arabic"/>
          <w:sz w:val="24"/>
          <w:szCs w:val="24"/>
          <w:rtl/>
        </w:rPr>
        <w:t xml:space="preserve">صندوق تنمية الشعوب الأصلية في أمريكا اللاتينية ومنطقة البحر الكاريبي هو منظمة حكومية دولية أنشئت في عام 1992 خلال مؤتمر القمة الأيبيري </w:t>
      </w:r>
      <w:r w:rsidRPr="008E4DFF">
        <w:rPr>
          <w:rFonts w:ascii="Simplified Arabic" w:hAnsi="Simplified Arabic" w:cs="Simplified Arabic" w:hint="cs"/>
          <w:sz w:val="24"/>
          <w:szCs w:val="24"/>
          <w:rtl/>
        </w:rPr>
        <w:t xml:space="preserve">- </w:t>
      </w:r>
      <w:r w:rsidRPr="008E4DFF">
        <w:rPr>
          <w:rFonts w:ascii="Simplified Arabic" w:hAnsi="Simplified Arabic" w:cs="Simplified Arabic"/>
          <w:sz w:val="24"/>
          <w:szCs w:val="24"/>
          <w:rtl/>
        </w:rPr>
        <w:t xml:space="preserve">الأمريكي الثاني لرؤساء الدول والحكومات، الذي عقد في مدريد. </w:t>
      </w:r>
      <w:r w:rsidRPr="008E4DFF">
        <w:rPr>
          <w:rFonts w:ascii="Simplified Arabic" w:hAnsi="Simplified Arabic" w:cs="Simplified Arabic" w:hint="cs"/>
          <w:sz w:val="24"/>
          <w:szCs w:val="24"/>
          <w:rtl/>
        </w:rPr>
        <w:t>و</w:t>
      </w:r>
      <w:r w:rsidRPr="008E4DFF">
        <w:rPr>
          <w:rFonts w:ascii="Simplified Arabic" w:hAnsi="Simplified Arabic" w:cs="Simplified Arabic"/>
          <w:sz w:val="24"/>
          <w:szCs w:val="24"/>
          <w:rtl/>
        </w:rPr>
        <w:t>يتألف صندوق الشعوب الأصلية من 22 دولة عضوا في أمريكا اللاتينية وبلجيكا والبرتغال وإسبانيا. وتتكون الهيئات الإدارية للصندوق بالتساوي من ممثلي الحكومات والشعوب الأصلية. وبموجب خطة العمل الأيبيرية</w:t>
      </w:r>
      <w:r w:rsidRPr="008E4DFF">
        <w:rPr>
          <w:rFonts w:ascii="Simplified Arabic" w:hAnsi="Simplified Arabic" w:cs="Simplified Arabic" w:hint="cs"/>
          <w:sz w:val="24"/>
          <w:szCs w:val="24"/>
          <w:rtl/>
        </w:rPr>
        <w:t xml:space="preserve"> - </w:t>
      </w:r>
      <w:r w:rsidRPr="008E4DFF">
        <w:rPr>
          <w:rFonts w:ascii="Simplified Arabic" w:hAnsi="Simplified Arabic" w:cs="Simplified Arabic"/>
          <w:sz w:val="24"/>
          <w:szCs w:val="24"/>
          <w:rtl/>
        </w:rPr>
        <w:t>الأمريكية لعام 2018 ل</w:t>
      </w:r>
      <w:r w:rsidRPr="008E4DFF">
        <w:rPr>
          <w:rFonts w:ascii="Simplified Arabic" w:hAnsi="Simplified Arabic" w:cs="Simplified Arabic" w:hint="cs"/>
          <w:sz w:val="24"/>
          <w:szCs w:val="24"/>
          <w:rtl/>
        </w:rPr>
        <w:t>إعمال</w:t>
      </w:r>
      <w:r w:rsidRPr="008E4DFF">
        <w:rPr>
          <w:rFonts w:ascii="Simplified Arabic" w:hAnsi="Simplified Arabic" w:cs="Simplified Arabic"/>
          <w:sz w:val="24"/>
          <w:szCs w:val="24"/>
          <w:rtl/>
        </w:rPr>
        <w:t xml:space="preserve"> حقوق الشعوب الأصلية ومبادرة سوماك</w:t>
      </w:r>
      <w:r w:rsidRPr="008E4DFF">
        <w:rPr>
          <w:rFonts w:ascii="Simplified Arabic" w:hAnsi="Simplified Arabic" w:cs="Simplified Arabic" w:hint="cs"/>
          <w:sz w:val="24"/>
          <w:szCs w:val="24"/>
          <w:rtl/>
        </w:rPr>
        <w:t xml:space="preserve"> </w:t>
      </w:r>
      <w:r w:rsidRPr="008E4DFF">
        <w:rPr>
          <w:rFonts w:ascii="Simplified Arabic" w:hAnsi="Simplified Arabic" w:cs="Simplified Arabic"/>
          <w:sz w:val="24"/>
          <w:szCs w:val="24"/>
          <w:rtl/>
        </w:rPr>
        <w:t>كاوساي للتعاون بين ال</w:t>
      </w:r>
      <w:r w:rsidRPr="008E4DFF">
        <w:rPr>
          <w:rFonts w:ascii="Simplified Arabic" w:hAnsi="Simplified Arabic" w:cs="Simplified Arabic" w:hint="cs"/>
          <w:sz w:val="24"/>
          <w:szCs w:val="24"/>
          <w:rtl/>
        </w:rPr>
        <w:t>شعوب</w:t>
      </w:r>
      <w:r w:rsidRPr="008E4DFF">
        <w:rPr>
          <w:rFonts w:ascii="Simplified Arabic" w:hAnsi="Simplified Arabic" w:cs="Simplified Arabic"/>
          <w:sz w:val="24"/>
          <w:szCs w:val="24"/>
          <w:rtl/>
        </w:rPr>
        <w:t xml:space="preserve"> الأصلي</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أتاح الصندوق إمكانية ال</w:t>
      </w:r>
      <w:r w:rsidRPr="008E4DFF">
        <w:rPr>
          <w:rFonts w:ascii="Simplified Arabic" w:hAnsi="Simplified Arabic" w:cs="Simplified Arabic" w:hint="cs"/>
          <w:sz w:val="24"/>
          <w:szCs w:val="24"/>
          <w:rtl/>
        </w:rPr>
        <w:t>ح</w:t>
      </w:r>
      <w:r w:rsidRPr="008E4DFF">
        <w:rPr>
          <w:rFonts w:ascii="Simplified Arabic" w:hAnsi="Simplified Arabic" w:cs="Simplified Arabic"/>
          <w:sz w:val="24"/>
          <w:szCs w:val="24"/>
          <w:rtl/>
        </w:rPr>
        <w:t xml:space="preserve">صول المباشر </w:t>
      </w:r>
      <w:r w:rsidRPr="008E4DFF">
        <w:rPr>
          <w:rFonts w:ascii="Simplified Arabic" w:hAnsi="Simplified Arabic" w:cs="Simplified Arabic" w:hint="cs"/>
          <w:sz w:val="24"/>
          <w:szCs w:val="24"/>
          <w:rtl/>
        </w:rPr>
        <w:t>ع</w:t>
      </w:r>
      <w:r w:rsidRPr="008E4DFF">
        <w:rPr>
          <w:rFonts w:ascii="Simplified Arabic" w:hAnsi="Simplified Arabic" w:cs="Simplified Arabic"/>
          <w:sz w:val="24"/>
          <w:szCs w:val="24"/>
          <w:rtl/>
        </w:rPr>
        <w:t xml:space="preserve">لى التمويل في سبعة مجالات ذات أولوية بما في ذلك: التعزيز التنظيمي وشباب </w:t>
      </w:r>
      <w:r w:rsidRPr="008E4DFF">
        <w:rPr>
          <w:rFonts w:ascii="Simplified Arabic" w:hAnsi="Simplified Arabic" w:cs="Simplified Arabic" w:hint="cs"/>
          <w:sz w:val="24"/>
          <w:szCs w:val="24"/>
          <w:rtl/>
        </w:rPr>
        <w:t>الشعوب</w:t>
      </w:r>
      <w:r w:rsidRPr="008E4DFF">
        <w:rPr>
          <w:rFonts w:ascii="Simplified Arabic" w:hAnsi="Simplified Arabic" w:cs="Simplified Arabic"/>
          <w:sz w:val="24"/>
          <w:szCs w:val="24"/>
          <w:rtl/>
        </w:rPr>
        <w:t xml:space="preserve"> الأصلي</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xml:space="preserve"> والتنمية الاقتصادية مع </w:t>
      </w:r>
      <w:r w:rsidRPr="008E4DFF">
        <w:rPr>
          <w:rFonts w:ascii="Simplified Arabic" w:hAnsi="Simplified Arabic" w:cs="Simplified Arabic" w:hint="cs"/>
          <w:sz w:val="24"/>
          <w:szCs w:val="24"/>
          <w:rtl/>
        </w:rPr>
        <w:t xml:space="preserve">الحفاظ على </w:t>
      </w:r>
      <w:r w:rsidRPr="008E4DFF">
        <w:rPr>
          <w:rFonts w:ascii="Simplified Arabic" w:hAnsi="Simplified Arabic" w:cs="Simplified Arabic"/>
          <w:sz w:val="24"/>
          <w:szCs w:val="24"/>
          <w:rtl/>
        </w:rPr>
        <w:t>الهوية والصحة المشتركة بين الثقافات وتمكين نساء ال</w:t>
      </w:r>
      <w:r w:rsidRPr="008E4DFF">
        <w:rPr>
          <w:rFonts w:ascii="Simplified Arabic" w:hAnsi="Simplified Arabic" w:cs="Simplified Arabic" w:hint="cs"/>
          <w:sz w:val="24"/>
          <w:szCs w:val="24"/>
          <w:rtl/>
        </w:rPr>
        <w:t>شعوب</w:t>
      </w:r>
      <w:r w:rsidRPr="008E4DFF">
        <w:rPr>
          <w:rFonts w:ascii="Simplified Arabic" w:hAnsi="Simplified Arabic" w:cs="Simplified Arabic"/>
          <w:sz w:val="24"/>
          <w:szCs w:val="24"/>
          <w:rtl/>
        </w:rPr>
        <w:t xml:space="preserve"> الأصلي</w:t>
      </w:r>
      <w:r w:rsidRPr="008E4DFF">
        <w:rPr>
          <w:rFonts w:ascii="Simplified Arabic" w:hAnsi="Simplified Arabic" w:cs="Simplified Arabic" w:hint="cs"/>
          <w:sz w:val="24"/>
          <w:szCs w:val="24"/>
          <w:rtl/>
        </w:rPr>
        <w:t>ة</w:t>
      </w:r>
      <w:r w:rsidRPr="008E4DFF">
        <w:rPr>
          <w:rFonts w:ascii="Simplified Arabic" w:hAnsi="Simplified Arabic" w:cs="Simplified Arabic"/>
          <w:sz w:val="24"/>
          <w:szCs w:val="24"/>
          <w:rtl/>
        </w:rPr>
        <w:t xml:space="preserve"> والمساعدات الإنسانية والتمويل المناخي. وتشير المعلومات المتاحة عن مجالات المشاريع مثل اللغات الأصلية إلى أن</w:t>
      </w:r>
      <w:r w:rsidRPr="008E4DFF">
        <w:rPr>
          <w:rFonts w:ascii="Simplified Arabic" w:hAnsi="Simplified Arabic" w:cs="Simplified Arabic" w:hint="cs"/>
          <w:sz w:val="24"/>
          <w:szCs w:val="24"/>
          <w:rtl/>
        </w:rPr>
        <w:t>ه من المرجح أن</w:t>
      </w:r>
      <w:r w:rsidRPr="008E4DFF">
        <w:rPr>
          <w:rFonts w:ascii="Simplified Arabic" w:hAnsi="Simplified Arabic" w:cs="Simplified Arabic"/>
          <w:sz w:val="24"/>
          <w:szCs w:val="24"/>
          <w:rtl/>
        </w:rPr>
        <w:t xml:space="preserve"> يتراوح تمويل المشاريع الفردية بين </w:t>
      </w:r>
      <w:r w:rsidRPr="008E4DFF">
        <w:rPr>
          <w:rFonts w:ascii="Simplified Arabic" w:hAnsi="Simplified Arabic" w:cs="Simplified Arabic" w:hint="cs"/>
          <w:sz w:val="24"/>
          <w:szCs w:val="24"/>
          <w:rtl/>
        </w:rPr>
        <w:t>000 5</w:t>
      </w:r>
      <w:r w:rsidRPr="008E4DFF">
        <w:rPr>
          <w:rFonts w:ascii="Simplified Arabic" w:hAnsi="Simplified Arabic" w:cs="Simplified Arabic"/>
          <w:sz w:val="24"/>
          <w:szCs w:val="24"/>
          <w:rtl/>
        </w:rPr>
        <w:t>–</w:t>
      </w:r>
      <w:r w:rsidRPr="008E4DFF">
        <w:rPr>
          <w:rFonts w:ascii="Simplified Arabic" w:hAnsi="Simplified Arabic" w:cs="Simplified Arabic" w:hint="cs"/>
          <w:sz w:val="24"/>
          <w:szCs w:val="24"/>
          <w:rtl/>
        </w:rPr>
        <w:t>000 20</w:t>
      </w:r>
      <w:r w:rsidRPr="008E4DFF">
        <w:rPr>
          <w:rFonts w:ascii="Simplified Arabic" w:hAnsi="Simplified Arabic" w:cs="Simplified Arabic"/>
          <w:sz w:val="24"/>
          <w:szCs w:val="24"/>
          <w:rtl/>
        </w:rPr>
        <w:t xml:space="preserve"> دولار.</w:t>
      </w:r>
      <w:r w:rsidRPr="008E4DFF">
        <w:rPr>
          <w:rFonts w:ascii="Simplified Arabic" w:hAnsi="Simplified Arabic" w:cs="Simplified Arabic"/>
          <w:sz w:val="24"/>
          <w:szCs w:val="24"/>
          <w:vertAlign w:val="superscript"/>
          <w:rtl/>
        </w:rPr>
        <w:footnoteReference w:id="17"/>
      </w:r>
    </w:p>
    <w:p w14:paraId="600D362E"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دال-</w:t>
      </w:r>
      <w:r w:rsidRPr="008E4DFF">
        <w:rPr>
          <w:rFonts w:ascii="Simplified Arabic" w:hAnsi="Simplified Arabic" w:cs="Simplified Arabic"/>
          <w:bCs/>
          <w:sz w:val="30"/>
          <w:szCs w:val="30"/>
          <w:rtl/>
        </w:rPr>
        <w:tab/>
        <w:t>برنامج المنح الصغيرة التابع لمرفق البيئة العالمية الذي ينفذه برنامج الأمم المتحدة الإنمائي</w:t>
      </w:r>
    </w:p>
    <w:p w14:paraId="75E463D1"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Cs w:val="24"/>
        </w:rPr>
      </w:pPr>
      <w:r w:rsidRPr="008E4DFF">
        <w:rPr>
          <w:rFonts w:cs="Simplified Arabic"/>
          <w:szCs w:val="24"/>
          <w:rtl/>
        </w:rPr>
        <w:t xml:space="preserve">على مدى العقود الثلاثة الماضية، قدم </w:t>
      </w:r>
      <w:r w:rsidRPr="008E4DFF">
        <w:rPr>
          <w:rFonts w:cs="Simplified Arabic" w:hint="cs"/>
          <w:szCs w:val="24"/>
          <w:rtl/>
        </w:rPr>
        <w:t>مرفق</w:t>
      </w:r>
      <w:r w:rsidRPr="008E4DFF">
        <w:rPr>
          <w:rFonts w:cs="Simplified Arabic"/>
          <w:szCs w:val="24"/>
          <w:rtl/>
        </w:rPr>
        <w:t xml:space="preserve"> البيئة العالمية أكثر من 26 مليار دولار </w:t>
      </w:r>
      <w:r w:rsidRPr="008E4DFF">
        <w:rPr>
          <w:rFonts w:ascii="Simplified Arabic" w:hAnsi="Simplified Arabic" w:cs="Simplified Arabic"/>
          <w:sz w:val="24"/>
          <w:szCs w:val="24"/>
          <w:rtl/>
        </w:rPr>
        <w:t>وحشد</w:t>
      </w:r>
      <w:r w:rsidRPr="008E4DFF">
        <w:rPr>
          <w:rFonts w:cs="Simplified Arabic"/>
          <w:szCs w:val="24"/>
          <w:rtl/>
        </w:rPr>
        <w:t xml:space="preserve"> 149 مليار دولار </w:t>
      </w:r>
      <w:r w:rsidRPr="008E4DFF">
        <w:rPr>
          <w:rFonts w:cs="Simplified Arabic" w:hint="cs"/>
          <w:szCs w:val="24"/>
          <w:rtl/>
        </w:rPr>
        <w:t>ب</w:t>
      </w:r>
      <w:r w:rsidRPr="008E4DFF">
        <w:rPr>
          <w:rFonts w:cs="Simplified Arabic"/>
          <w:szCs w:val="24"/>
          <w:rtl/>
        </w:rPr>
        <w:t xml:space="preserve">تمويل مشترك لأكثر من </w:t>
      </w:r>
      <w:r w:rsidRPr="008E4DFF">
        <w:rPr>
          <w:rFonts w:cs="Simplified Arabic" w:hint="cs"/>
          <w:szCs w:val="24"/>
          <w:rtl/>
        </w:rPr>
        <w:t>000 5</w:t>
      </w:r>
      <w:r w:rsidRPr="008E4DFF">
        <w:rPr>
          <w:rFonts w:cs="Simplified Arabic"/>
          <w:szCs w:val="24"/>
          <w:rtl/>
        </w:rPr>
        <w:t xml:space="preserve"> مشروع وطني وإقليمي. </w:t>
      </w:r>
      <w:r w:rsidRPr="008E4DFF">
        <w:rPr>
          <w:rFonts w:cs="Simplified Arabic" w:hint="cs"/>
          <w:szCs w:val="24"/>
          <w:rtl/>
        </w:rPr>
        <w:t>و</w:t>
      </w:r>
      <w:r w:rsidRPr="008E4DFF">
        <w:rPr>
          <w:rFonts w:cs="Simplified Arabic"/>
          <w:szCs w:val="24"/>
          <w:rtl/>
        </w:rPr>
        <w:t xml:space="preserve">أُنشئ برنامج المنح الصغيرة بعد فترة وجيزة من إنشاء مرفق </w:t>
      </w:r>
      <w:r w:rsidRPr="008E4DFF">
        <w:rPr>
          <w:rFonts w:cs="Simplified Arabic"/>
          <w:szCs w:val="24"/>
          <w:rtl/>
        </w:rPr>
        <w:lastRenderedPageBreak/>
        <w:t xml:space="preserve">البيئة العالمية، وهو يوفر للمنظمات غير الحكومية والمنظمات المجتمعية والشعوب الأصلية والمجتمعات المحلية إمكانية الحصول على التمويل. </w:t>
      </w:r>
      <w:r w:rsidRPr="008E4DFF">
        <w:rPr>
          <w:rFonts w:cs="Simplified Arabic" w:hint="cs"/>
          <w:szCs w:val="24"/>
          <w:rtl/>
        </w:rPr>
        <w:t>و</w:t>
      </w:r>
      <w:r w:rsidRPr="008E4DFF">
        <w:rPr>
          <w:rFonts w:cs="Simplified Arabic"/>
          <w:szCs w:val="24"/>
          <w:rtl/>
        </w:rPr>
        <w:t xml:space="preserve">في الفترة من 1992 إلى 2019، استثمر برنامج المنح الصغيرة حوالي 163 مليون دولار لتنفيذ 5832 مشروعا استفادت منها الشعوب الأصلية. ويمثل </w:t>
      </w:r>
      <w:r w:rsidRPr="008E4DFF">
        <w:rPr>
          <w:rFonts w:cs="Simplified Arabic" w:hint="cs"/>
          <w:szCs w:val="24"/>
          <w:rtl/>
        </w:rPr>
        <w:t>ذلك</w:t>
      </w:r>
      <w:r w:rsidRPr="008E4DFF">
        <w:rPr>
          <w:rFonts w:cs="Simplified Arabic"/>
          <w:szCs w:val="24"/>
          <w:rtl/>
        </w:rPr>
        <w:t xml:space="preserve"> 37 في المائة من جميع المنح الصغيرة على مستوى المشاريع للبلدان المشاركة في برنامج المنح الصغيرة التي توجد بها شعوب أصلية. وباتباع نمط مماثل للنمط المتبع في </w:t>
      </w:r>
      <w:r w:rsidRPr="008E4DFF">
        <w:rPr>
          <w:rFonts w:cs="Simplified Arabic" w:hint="cs"/>
          <w:szCs w:val="24"/>
          <w:rtl/>
        </w:rPr>
        <w:t>ال</w:t>
      </w:r>
      <w:r w:rsidRPr="008E4DFF">
        <w:rPr>
          <w:rFonts w:cs="Simplified Arabic"/>
          <w:szCs w:val="24"/>
          <w:rtl/>
        </w:rPr>
        <w:t>مشاريع</w:t>
      </w:r>
      <w:r w:rsidRPr="008E4DFF">
        <w:rPr>
          <w:rFonts w:cs="Simplified Arabic" w:hint="cs"/>
          <w:szCs w:val="24"/>
          <w:rtl/>
        </w:rPr>
        <w:t xml:space="preserve"> الأخرى التي يجُبها</w:t>
      </w:r>
      <w:r w:rsidRPr="008E4DFF">
        <w:rPr>
          <w:rFonts w:cs="Simplified Arabic"/>
          <w:szCs w:val="24"/>
          <w:rtl/>
        </w:rPr>
        <w:t xml:space="preserve"> برنامج المنح الصغيرة، </w:t>
      </w:r>
      <w:r w:rsidRPr="008E4DFF">
        <w:rPr>
          <w:rFonts w:cs="Simplified Arabic" w:hint="cs"/>
          <w:szCs w:val="24"/>
          <w:rtl/>
        </w:rPr>
        <w:t>تجاوزت</w:t>
      </w:r>
      <w:r w:rsidRPr="008E4DFF">
        <w:rPr>
          <w:rFonts w:cs="Simplified Arabic"/>
          <w:szCs w:val="24"/>
          <w:rtl/>
        </w:rPr>
        <w:t xml:space="preserve"> 54 في المائة من جميع منح المشاريع التي شملت الشعوب الأصلية </w:t>
      </w:r>
      <w:r w:rsidRPr="008E4DFF">
        <w:rPr>
          <w:rFonts w:cs="Simplified Arabic" w:hint="cs"/>
          <w:szCs w:val="24"/>
          <w:rtl/>
        </w:rPr>
        <w:t>مبلغ</w:t>
      </w:r>
      <w:r w:rsidRPr="008E4DFF">
        <w:rPr>
          <w:rFonts w:cs="Simplified Arabic"/>
          <w:szCs w:val="24"/>
          <w:rtl/>
        </w:rPr>
        <w:t xml:space="preserve"> 25 ألف دولار، </w:t>
      </w:r>
      <w:r w:rsidRPr="008E4DFF">
        <w:rPr>
          <w:rFonts w:cs="Simplified Arabic" w:hint="cs"/>
          <w:szCs w:val="24"/>
          <w:rtl/>
        </w:rPr>
        <w:t>بينما كان</w:t>
      </w:r>
      <w:r w:rsidRPr="008E4DFF">
        <w:rPr>
          <w:rFonts w:cs="Simplified Arabic"/>
          <w:szCs w:val="24"/>
          <w:rtl/>
        </w:rPr>
        <w:t xml:space="preserve"> 46 في المائة </w:t>
      </w:r>
      <w:r w:rsidRPr="008E4DFF">
        <w:rPr>
          <w:rFonts w:cs="Simplified Arabic" w:hint="cs"/>
          <w:szCs w:val="24"/>
          <w:rtl/>
        </w:rPr>
        <w:t xml:space="preserve">منها </w:t>
      </w:r>
      <w:r w:rsidRPr="008E4DFF">
        <w:rPr>
          <w:rFonts w:cs="Simplified Arabic"/>
          <w:szCs w:val="24"/>
          <w:rtl/>
        </w:rPr>
        <w:t xml:space="preserve">أقل من 25 ألف دولار، </w:t>
      </w:r>
      <w:r w:rsidRPr="008E4DFF">
        <w:rPr>
          <w:rFonts w:cs="Simplified Arabic" w:hint="cs"/>
          <w:szCs w:val="24"/>
          <w:rtl/>
        </w:rPr>
        <w:t>ليكون</w:t>
      </w:r>
      <w:r w:rsidRPr="008E4DFF">
        <w:rPr>
          <w:rFonts w:cs="Simplified Arabic"/>
          <w:szCs w:val="24"/>
          <w:rtl/>
        </w:rPr>
        <w:t xml:space="preserve"> متوسط حجم المنح أكبر قليلا، حيث بلغ 27945 دولارا. وفي المجمل، قدم برنامج المنح الصغيرة 600 مليون دولار في شكل منح لمنظمات المجتمع المدني وشركا</w:t>
      </w:r>
      <w:r w:rsidRPr="008E4DFF">
        <w:rPr>
          <w:rFonts w:cs="Simplified Arabic" w:hint="cs"/>
          <w:szCs w:val="24"/>
          <w:rtl/>
        </w:rPr>
        <w:t>ئه</w:t>
      </w:r>
      <w:r w:rsidRPr="008E4DFF">
        <w:rPr>
          <w:rFonts w:cs="Simplified Arabic"/>
          <w:szCs w:val="24"/>
          <w:rtl/>
        </w:rPr>
        <w:t xml:space="preserve"> في 133 بلدا في الفترة التي سبقت الذكرى الخامسة والعشرين للبرنامج. </w:t>
      </w:r>
      <w:r w:rsidRPr="008E4DFF">
        <w:rPr>
          <w:rFonts w:cs="Simplified Arabic" w:hint="cs"/>
          <w:szCs w:val="24"/>
          <w:rtl/>
        </w:rPr>
        <w:t>وبالإضافة إلى</w:t>
      </w:r>
      <w:r w:rsidRPr="008E4DFF">
        <w:rPr>
          <w:rFonts w:cs="Simplified Arabic"/>
          <w:szCs w:val="24"/>
          <w:rtl/>
        </w:rPr>
        <w:t xml:space="preserve"> ذلك، جمعت المراحل المتعاقبة من برنامج المنح الصغيرة موارد من مجموعة من البلدان والمؤسسات المانحة.</w:t>
      </w:r>
      <w:r w:rsidRPr="008E4DFF">
        <w:rPr>
          <w:rFonts w:cs="Simplified Arabic"/>
          <w:szCs w:val="24"/>
          <w:vertAlign w:val="superscript"/>
          <w:rtl/>
        </w:rPr>
        <w:footnoteReference w:id="18"/>
      </w:r>
      <w:r w:rsidRPr="008E4DFF">
        <w:rPr>
          <w:rFonts w:cs="Simplified Arabic"/>
          <w:szCs w:val="24"/>
          <w:rtl/>
        </w:rPr>
        <w:t xml:space="preserve"> </w:t>
      </w:r>
    </w:p>
    <w:p w14:paraId="55D6495A"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Cs w:val="24"/>
          <w:vertAlign w:val="superscript"/>
        </w:rPr>
      </w:pPr>
      <w:r w:rsidRPr="008E4DFF">
        <w:rPr>
          <w:rFonts w:cs="Simplified Arabic" w:hint="cs"/>
          <w:szCs w:val="24"/>
          <w:rtl/>
        </w:rPr>
        <w:t>و</w:t>
      </w:r>
      <w:r w:rsidRPr="008E4DFF">
        <w:rPr>
          <w:rFonts w:cs="Simplified Arabic"/>
          <w:szCs w:val="24"/>
          <w:rtl/>
        </w:rPr>
        <w:t>صُمم برنامج المنح الصغيرة ليكون لامركزيا وموجها على المستوى ال</w:t>
      </w:r>
      <w:r w:rsidRPr="008E4DFF">
        <w:rPr>
          <w:rFonts w:cs="Simplified Arabic" w:hint="cs"/>
          <w:szCs w:val="24"/>
          <w:rtl/>
        </w:rPr>
        <w:t>قطري</w:t>
      </w:r>
      <w:r w:rsidRPr="008E4DFF">
        <w:rPr>
          <w:rFonts w:cs="Simplified Arabic"/>
          <w:szCs w:val="24"/>
          <w:rtl/>
        </w:rPr>
        <w:t>، وذلك لمراعاة السياقات والواقع المختلف لل</w:t>
      </w:r>
      <w:r w:rsidRPr="008E4DFF">
        <w:rPr>
          <w:rFonts w:cs="Simplified Arabic" w:hint="cs"/>
          <w:szCs w:val="24"/>
          <w:rtl/>
        </w:rPr>
        <w:t>بلدان</w:t>
      </w:r>
      <w:r w:rsidRPr="008E4DFF">
        <w:rPr>
          <w:rFonts w:cs="Simplified Arabic"/>
          <w:szCs w:val="24"/>
          <w:rtl/>
        </w:rPr>
        <w:t>.</w:t>
      </w:r>
      <w:r w:rsidRPr="008E4DFF">
        <w:rPr>
          <w:rFonts w:cs="Simplified Arabic" w:hint="cs"/>
          <w:szCs w:val="24"/>
          <w:rtl/>
        </w:rPr>
        <w:t xml:space="preserve"> </w:t>
      </w:r>
      <w:r w:rsidRPr="008E4DFF">
        <w:rPr>
          <w:rFonts w:cs="Simplified Arabic"/>
          <w:szCs w:val="24"/>
          <w:rtl/>
        </w:rPr>
        <w:t>وهذه سمة تصميمية مهمة للبرنامج يتم تحقيقها من خلال مجموعة من البرامج القطرية التي يعمل بها موظفون محليون بقيادة منسق وطني يكون مسؤولا أمام لجنة توجيهية وطنية تضم متطوعين.</w:t>
      </w:r>
      <w:r w:rsidRPr="008E4DFF">
        <w:rPr>
          <w:rFonts w:cs="Simplified Arabic"/>
          <w:szCs w:val="24"/>
          <w:vertAlign w:val="superscript"/>
          <w:rtl/>
        </w:rPr>
        <w:footnoteReference w:id="19"/>
      </w:r>
    </w:p>
    <w:p w14:paraId="18C8E86D"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Cs w:val="24"/>
        </w:rPr>
      </w:pPr>
      <w:r w:rsidRPr="008E4DFF">
        <w:rPr>
          <w:rFonts w:cs="Simplified Arabic"/>
          <w:szCs w:val="24"/>
          <w:rtl/>
        </w:rPr>
        <w:t xml:space="preserve">وقد ركزت الأنشطة </w:t>
      </w:r>
      <w:r w:rsidRPr="008E4DFF">
        <w:rPr>
          <w:rFonts w:cs="Simplified Arabic" w:hint="cs"/>
          <w:szCs w:val="24"/>
          <w:rtl/>
        </w:rPr>
        <w:t>المنفذة بموجب</w:t>
      </w:r>
      <w:r w:rsidRPr="008E4DFF">
        <w:rPr>
          <w:rFonts w:cs="Simplified Arabic"/>
          <w:szCs w:val="24"/>
          <w:rtl/>
        </w:rPr>
        <w:t xml:space="preserve"> برنامج المنح الصغيرة على دعم الشعوب الأصلية وفقا ل</w:t>
      </w:r>
      <w:r w:rsidRPr="008E4DFF">
        <w:rPr>
          <w:rFonts w:cs="Simplified Arabic" w:hint="cs"/>
          <w:szCs w:val="24"/>
          <w:rtl/>
        </w:rPr>
        <w:t>معايير</w:t>
      </w:r>
      <w:r w:rsidRPr="008E4DFF">
        <w:rPr>
          <w:rFonts w:cs="Simplified Arabic"/>
          <w:szCs w:val="24"/>
          <w:rtl/>
        </w:rPr>
        <w:t xml:space="preserve"> </w:t>
      </w:r>
      <w:r w:rsidRPr="008E4DFF">
        <w:rPr>
          <w:rFonts w:cs="Simplified Arabic" w:hint="cs"/>
          <w:szCs w:val="24"/>
          <w:rtl/>
        </w:rPr>
        <w:t xml:space="preserve">وإرشادات </w:t>
      </w:r>
      <w:r w:rsidRPr="008E4DFF">
        <w:rPr>
          <w:rFonts w:cs="Simplified Arabic"/>
          <w:szCs w:val="24"/>
          <w:rtl/>
        </w:rPr>
        <w:t xml:space="preserve">منظومة الأمم المتحدة ومرفق البيئة العالمية. وقد </w:t>
      </w:r>
      <w:r w:rsidRPr="008E4DFF">
        <w:rPr>
          <w:rFonts w:cs="Simplified Arabic" w:hint="cs"/>
          <w:szCs w:val="24"/>
          <w:rtl/>
        </w:rPr>
        <w:t>جرى</w:t>
      </w:r>
      <w:r w:rsidRPr="008E4DFF">
        <w:rPr>
          <w:rFonts w:cs="Simplified Arabic"/>
          <w:szCs w:val="24"/>
          <w:rtl/>
        </w:rPr>
        <w:t xml:space="preserve"> تنظيم مشاورات منتظمة مع الشعوب الأصلية والمجتمعات المحلية في سياق تنفيذ برنامج المنح الصغيرة </w:t>
      </w:r>
      <w:r w:rsidRPr="008E4DFF">
        <w:rPr>
          <w:rFonts w:cs="Simplified Arabic" w:hint="cs"/>
          <w:szCs w:val="24"/>
          <w:rtl/>
        </w:rPr>
        <w:t>وعُيِّنت</w:t>
      </w:r>
      <w:r w:rsidRPr="008E4DFF">
        <w:rPr>
          <w:rFonts w:cs="Simplified Arabic"/>
          <w:szCs w:val="24"/>
          <w:rtl/>
        </w:rPr>
        <w:t xml:space="preserve"> جهات تنسيق للشعوب الأصلية والمجتمعات المحلية </w:t>
      </w:r>
      <w:r w:rsidRPr="008E4DFF">
        <w:rPr>
          <w:rFonts w:cs="Simplified Arabic" w:hint="cs"/>
          <w:szCs w:val="24"/>
          <w:rtl/>
        </w:rPr>
        <w:t>لدى</w:t>
      </w:r>
      <w:r w:rsidRPr="008E4DFF">
        <w:rPr>
          <w:rFonts w:cs="Simplified Arabic"/>
          <w:szCs w:val="24"/>
          <w:rtl/>
        </w:rPr>
        <w:t xml:space="preserve"> الفريق الاستشاري للشعوب الأصلية التابع لمرفق البيئة العالمي</w:t>
      </w:r>
      <w:r w:rsidRPr="008E4DFF">
        <w:rPr>
          <w:rFonts w:cs="Simplified Arabic" w:hint="cs"/>
          <w:szCs w:val="24"/>
          <w:rtl/>
        </w:rPr>
        <w:t>ة</w:t>
      </w:r>
      <w:r w:rsidRPr="008E4DFF">
        <w:rPr>
          <w:rFonts w:cs="Simplified Arabic"/>
          <w:szCs w:val="24"/>
          <w:rtl/>
        </w:rPr>
        <w:t>.</w:t>
      </w:r>
    </w:p>
    <w:p w14:paraId="6E895232"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هاء-</w:t>
      </w:r>
      <w:r w:rsidRPr="008E4DFF">
        <w:rPr>
          <w:rFonts w:ascii="Simplified Arabic" w:hAnsi="Simplified Arabic" w:cs="Simplified Arabic"/>
          <w:bCs/>
          <w:sz w:val="30"/>
          <w:szCs w:val="30"/>
          <w:rtl/>
        </w:rPr>
        <w:tab/>
        <w:t>الصندوق الدولي للتنمية الزراعية</w:t>
      </w:r>
    </w:p>
    <w:p w14:paraId="252335A3"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Cs w:val="24"/>
        </w:rPr>
      </w:pPr>
      <w:r w:rsidRPr="008E4DFF">
        <w:rPr>
          <w:rFonts w:cs="Simplified Arabic"/>
          <w:szCs w:val="24"/>
          <w:rtl/>
        </w:rPr>
        <w:t xml:space="preserve">الصندوق الدولي للتنمية الزراعية </w:t>
      </w:r>
      <w:r w:rsidRPr="008E4DFF">
        <w:rPr>
          <w:rFonts w:cs="Simplified Arabic" w:hint="cs"/>
          <w:szCs w:val="24"/>
          <w:rtl/>
        </w:rPr>
        <w:t xml:space="preserve">هو </w:t>
      </w:r>
      <w:r w:rsidRPr="008E4DFF">
        <w:rPr>
          <w:rFonts w:cs="Simplified Arabic"/>
          <w:szCs w:val="24"/>
          <w:rtl/>
        </w:rPr>
        <w:t>وكالة متخصصة تابعة للأمم المتحدة، أُنشئ</w:t>
      </w:r>
      <w:r w:rsidRPr="008E4DFF">
        <w:rPr>
          <w:rFonts w:cs="Simplified Arabic" w:hint="cs"/>
          <w:szCs w:val="24"/>
          <w:rtl/>
        </w:rPr>
        <w:t>ت</w:t>
      </w:r>
      <w:r w:rsidRPr="008E4DFF">
        <w:rPr>
          <w:rFonts w:cs="Simplified Arabic"/>
          <w:szCs w:val="24"/>
          <w:rtl/>
        </w:rPr>
        <w:t xml:space="preserve"> عام </w:t>
      </w:r>
      <w:r w:rsidRPr="008E4DFF">
        <w:rPr>
          <w:rFonts w:cs="Simplified Arabic"/>
          <w:szCs w:val="24"/>
        </w:rPr>
        <w:t>1977</w:t>
      </w:r>
      <w:r w:rsidRPr="008E4DFF">
        <w:rPr>
          <w:rFonts w:cs="Simplified Arabic"/>
          <w:szCs w:val="24"/>
          <w:rtl/>
        </w:rPr>
        <w:t xml:space="preserve"> </w:t>
      </w:r>
      <w:r w:rsidRPr="008E4DFF">
        <w:rPr>
          <w:rFonts w:cs="Simplified Arabic" w:hint="cs"/>
          <w:szCs w:val="24"/>
          <w:rtl/>
        </w:rPr>
        <w:t>للتصدي ل</w:t>
      </w:r>
      <w:r w:rsidRPr="008E4DFF">
        <w:rPr>
          <w:rFonts w:cs="Simplified Arabic"/>
          <w:szCs w:val="24"/>
          <w:rtl/>
        </w:rPr>
        <w:t xml:space="preserve">لجوع والفقر في المناطق </w:t>
      </w:r>
      <w:r w:rsidRPr="008E4DFF">
        <w:rPr>
          <w:rFonts w:ascii="Simplified Arabic" w:hAnsi="Simplified Arabic" w:cs="Simplified Arabic"/>
          <w:sz w:val="24"/>
          <w:szCs w:val="24"/>
          <w:rtl/>
        </w:rPr>
        <w:t>الريفية</w:t>
      </w:r>
      <w:r w:rsidRPr="008E4DFF">
        <w:rPr>
          <w:rFonts w:cs="Simplified Arabic"/>
          <w:szCs w:val="24"/>
          <w:rtl/>
        </w:rPr>
        <w:t xml:space="preserve"> </w:t>
      </w:r>
      <w:r w:rsidRPr="008E4DFF">
        <w:rPr>
          <w:rFonts w:cs="Simplified Arabic" w:hint="cs"/>
          <w:szCs w:val="24"/>
          <w:rtl/>
        </w:rPr>
        <w:t>في البلدان</w:t>
      </w:r>
      <w:r w:rsidRPr="008E4DFF">
        <w:rPr>
          <w:rFonts w:cs="Simplified Arabic"/>
          <w:szCs w:val="24"/>
          <w:rtl/>
        </w:rPr>
        <w:t xml:space="preserve"> النامية. ومنذ عام </w:t>
      </w:r>
      <w:r w:rsidRPr="008E4DFF">
        <w:rPr>
          <w:rFonts w:cs="Simplified Arabic"/>
          <w:szCs w:val="24"/>
        </w:rPr>
        <w:t>2006</w:t>
      </w:r>
      <w:r w:rsidRPr="008E4DFF">
        <w:rPr>
          <w:rFonts w:cs="Simplified Arabic"/>
          <w:szCs w:val="24"/>
          <w:rtl/>
        </w:rPr>
        <w:t xml:space="preserve">، قدّم مرفق مساعدة الشعوب الأصلية دعما للمشاريع بقيمة تتراوح بين </w:t>
      </w:r>
      <w:r w:rsidRPr="008E4DFF">
        <w:rPr>
          <w:rFonts w:cs="Simplified Arabic" w:hint="cs"/>
          <w:szCs w:val="24"/>
          <w:rtl/>
        </w:rPr>
        <w:t>000 20</w:t>
      </w:r>
      <w:r w:rsidRPr="008E4DFF">
        <w:rPr>
          <w:rFonts w:cs="Simplified Arabic"/>
          <w:szCs w:val="24"/>
          <w:rtl/>
        </w:rPr>
        <w:t xml:space="preserve"> </w:t>
      </w:r>
      <w:r w:rsidRPr="008E4DFF">
        <w:rPr>
          <w:rFonts w:cs="Simplified Arabic" w:hint="cs"/>
          <w:szCs w:val="24"/>
          <w:rtl/>
        </w:rPr>
        <w:t>و000 50</w:t>
      </w:r>
      <w:r w:rsidRPr="008E4DFF">
        <w:rPr>
          <w:rFonts w:cs="Simplified Arabic"/>
          <w:szCs w:val="24"/>
          <w:rtl/>
        </w:rPr>
        <w:t xml:space="preserve"> دولار للمشاريع التي صممتها ونفذتها الشعوب الأصلية، وفي عام </w:t>
      </w:r>
      <w:r w:rsidRPr="008E4DFF">
        <w:rPr>
          <w:rFonts w:cs="Simplified Arabic"/>
          <w:szCs w:val="24"/>
        </w:rPr>
        <w:t>2009</w:t>
      </w:r>
      <w:r w:rsidRPr="008E4DFF">
        <w:rPr>
          <w:rFonts w:cs="Simplified Arabic"/>
          <w:szCs w:val="24"/>
          <w:rtl/>
        </w:rPr>
        <w:t>، اعتمد سياسة</w:t>
      </w:r>
      <w:r w:rsidRPr="008E4DFF">
        <w:rPr>
          <w:rFonts w:cs="Simplified Arabic" w:hint="cs"/>
          <w:szCs w:val="24"/>
          <w:rtl/>
        </w:rPr>
        <w:t xml:space="preserve"> عامة</w:t>
      </w:r>
      <w:r w:rsidRPr="008E4DFF">
        <w:rPr>
          <w:rFonts w:cs="Simplified Arabic"/>
          <w:szCs w:val="24"/>
          <w:rtl/>
        </w:rPr>
        <w:t xml:space="preserve"> بشأن التعاون مع الشعوب الأصلية. وكشف تقييم مستقل أُجري عام </w:t>
      </w:r>
      <w:r w:rsidRPr="008E4DFF">
        <w:rPr>
          <w:rFonts w:cs="Simplified Arabic"/>
          <w:szCs w:val="24"/>
        </w:rPr>
        <w:t>2023</w:t>
      </w:r>
      <w:r w:rsidRPr="008E4DFF">
        <w:rPr>
          <w:rFonts w:cs="Simplified Arabic"/>
          <w:szCs w:val="24"/>
          <w:rtl/>
        </w:rPr>
        <w:t xml:space="preserve"> لمرفق مساعدة الشعوب الأصلية أنه تلقى </w:t>
      </w:r>
      <w:r w:rsidRPr="008E4DFF">
        <w:rPr>
          <w:rFonts w:cs="Simplified Arabic" w:hint="cs"/>
          <w:szCs w:val="24"/>
          <w:rtl/>
        </w:rPr>
        <w:t>200 4</w:t>
      </w:r>
      <w:r w:rsidRPr="008E4DFF">
        <w:rPr>
          <w:rFonts w:cs="Simplified Arabic"/>
          <w:szCs w:val="24"/>
          <w:rtl/>
        </w:rPr>
        <w:t xml:space="preserve"> </w:t>
      </w:r>
      <w:r w:rsidRPr="008E4DFF">
        <w:rPr>
          <w:rFonts w:cs="Simplified Arabic" w:hint="cs"/>
          <w:szCs w:val="24"/>
          <w:rtl/>
        </w:rPr>
        <w:t>مقترحا</w:t>
      </w:r>
      <w:r w:rsidRPr="008E4DFF">
        <w:rPr>
          <w:rFonts w:cs="Simplified Arabic"/>
          <w:szCs w:val="24"/>
          <w:rtl/>
        </w:rPr>
        <w:t xml:space="preserve"> </w:t>
      </w:r>
      <w:r w:rsidRPr="008E4DFF">
        <w:rPr>
          <w:rFonts w:cs="Simplified Arabic" w:hint="cs"/>
          <w:szCs w:val="24"/>
          <w:rtl/>
        </w:rPr>
        <w:t>ل</w:t>
      </w:r>
      <w:r w:rsidRPr="008E4DFF">
        <w:rPr>
          <w:rFonts w:cs="Simplified Arabic"/>
          <w:szCs w:val="24"/>
          <w:rtl/>
        </w:rPr>
        <w:t>مش</w:t>
      </w:r>
      <w:r w:rsidRPr="008E4DFF">
        <w:rPr>
          <w:rFonts w:cs="Simplified Arabic" w:hint="cs"/>
          <w:szCs w:val="24"/>
          <w:rtl/>
        </w:rPr>
        <w:t>ا</w:t>
      </w:r>
      <w:r w:rsidRPr="008E4DFF">
        <w:rPr>
          <w:rFonts w:cs="Simplified Arabic"/>
          <w:szCs w:val="24"/>
          <w:rtl/>
        </w:rPr>
        <w:t>ر</w:t>
      </w:r>
      <w:r w:rsidRPr="008E4DFF">
        <w:rPr>
          <w:rFonts w:cs="Simplified Arabic" w:hint="cs"/>
          <w:szCs w:val="24"/>
          <w:rtl/>
        </w:rPr>
        <w:t>ي</w:t>
      </w:r>
      <w:r w:rsidRPr="008E4DFF">
        <w:rPr>
          <w:rFonts w:cs="Simplified Arabic"/>
          <w:szCs w:val="24"/>
          <w:rtl/>
        </w:rPr>
        <w:t xml:space="preserve">ع من </w:t>
      </w:r>
      <w:r w:rsidRPr="008E4DFF">
        <w:rPr>
          <w:rFonts w:cs="Simplified Arabic"/>
          <w:szCs w:val="24"/>
        </w:rPr>
        <w:t>90</w:t>
      </w:r>
      <w:r w:rsidRPr="008E4DFF">
        <w:rPr>
          <w:rFonts w:cs="Simplified Arabic"/>
          <w:szCs w:val="24"/>
          <w:rtl/>
        </w:rPr>
        <w:t xml:space="preserve"> </w:t>
      </w:r>
      <w:r w:rsidRPr="008E4DFF">
        <w:rPr>
          <w:rFonts w:cs="Simplified Arabic" w:hint="cs"/>
          <w:szCs w:val="24"/>
          <w:rtl/>
        </w:rPr>
        <w:t>بلد</w:t>
      </w:r>
      <w:r w:rsidRPr="008E4DFF">
        <w:rPr>
          <w:rFonts w:cs="Simplified Arabic"/>
          <w:szCs w:val="24"/>
          <w:rtl/>
        </w:rPr>
        <w:t xml:space="preserve"> منذ عام </w:t>
      </w:r>
      <w:r w:rsidRPr="008E4DFF">
        <w:rPr>
          <w:rFonts w:cs="Simplified Arabic"/>
          <w:szCs w:val="24"/>
        </w:rPr>
        <w:t>2007</w:t>
      </w:r>
      <w:r w:rsidRPr="008E4DFF">
        <w:rPr>
          <w:rFonts w:cs="Simplified Arabic"/>
          <w:szCs w:val="24"/>
          <w:rtl/>
        </w:rPr>
        <w:t xml:space="preserve">، وموّل </w:t>
      </w:r>
      <w:r w:rsidRPr="008E4DFF">
        <w:rPr>
          <w:rFonts w:cs="Simplified Arabic"/>
          <w:szCs w:val="24"/>
        </w:rPr>
        <w:t>159</w:t>
      </w:r>
      <w:r w:rsidRPr="008E4DFF">
        <w:rPr>
          <w:rFonts w:cs="Simplified Arabic"/>
          <w:szCs w:val="24"/>
          <w:rtl/>
        </w:rPr>
        <w:t xml:space="preserve"> مشروعا في أكثر من </w:t>
      </w:r>
      <w:r w:rsidRPr="008E4DFF">
        <w:rPr>
          <w:rFonts w:cs="Simplified Arabic"/>
          <w:szCs w:val="24"/>
        </w:rPr>
        <w:t>45</w:t>
      </w:r>
      <w:r w:rsidRPr="008E4DFF">
        <w:rPr>
          <w:rFonts w:cs="Simplified Arabic"/>
          <w:szCs w:val="24"/>
          <w:rtl/>
        </w:rPr>
        <w:t xml:space="preserve"> </w:t>
      </w:r>
      <w:r w:rsidRPr="008E4DFF">
        <w:rPr>
          <w:rFonts w:cs="Simplified Arabic" w:hint="cs"/>
          <w:szCs w:val="24"/>
          <w:rtl/>
        </w:rPr>
        <w:t>بلدا</w:t>
      </w:r>
      <w:r w:rsidRPr="008E4DFF">
        <w:rPr>
          <w:rFonts w:cs="Simplified Arabic"/>
          <w:szCs w:val="24"/>
          <w:rtl/>
        </w:rPr>
        <w:t xml:space="preserve">، بإجمالي </w:t>
      </w:r>
      <w:r w:rsidRPr="008E4DFF">
        <w:rPr>
          <w:rFonts w:cs="Simplified Arabic"/>
          <w:szCs w:val="24"/>
        </w:rPr>
        <w:t>5.1</w:t>
      </w:r>
      <w:r w:rsidRPr="008E4DFF">
        <w:rPr>
          <w:rFonts w:cs="Simplified Arabic"/>
          <w:szCs w:val="24"/>
          <w:rtl/>
        </w:rPr>
        <w:t xml:space="preserve"> مليون دولار قدّمها الصندوق والمنظمات الخيرية والحكومات. وفي بداية دورة التمويل السادسة </w:t>
      </w:r>
      <w:r w:rsidRPr="008E4DFF">
        <w:rPr>
          <w:rFonts w:cs="Simplified Arabic" w:hint="cs"/>
          <w:szCs w:val="24"/>
          <w:rtl/>
        </w:rPr>
        <w:t xml:space="preserve">في </w:t>
      </w:r>
      <w:r w:rsidRPr="008E4DFF">
        <w:rPr>
          <w:rFonts w:cs="Simplified Arabic"/>
          <w:szCs w:val="24"/>
          <w:rtl/>
        </w:rPr>
        <w:t xml:space="preserve">عام </w:t>
      </w:r>
      <w:r w:rsidRPr="008E4DFF">
        <w:rPr>
          <w:rFonts w:cs="Simplified Arabic"/>
          <w:szCs w:val="24"/>
        </w:rPr>
        <w:t>2022</w:t>
      </w:r>
      <w:r w:rsidRPr="008E4DFF">
        <w:rPr>
          <w:rFonts w:cs="Simplified Arabic"/>
          <w:szCs w:val="24"/>
          <w:rtl/>
        </w:rPr>
        <w:t xml:space="preserve">، التزمت الوكالة السويدية للتعاون الإنمائي الدولي ومؤسسة باكارد بتقديم </w:t>
      </w:r>
      <w:r w:rsidRPr="008E4DFF">
        <w:rPr>
          <w:rFonts w:cs="Simplified Arabic"/>
          <w:szCs w:val="24"/>
        </w:rPr>
        <w:t>3.3</w:t>
      </w:r>
      <w:r w:rsidRPr="008E4DFF">
        <w:rPr>
          <w:rFonts w:cs="Simplified Arabic"/>
          <w:szCs w:val="24"/>
          <w:rtl/>
        </w:rPr>
        <w:t xml:space="preserve"> مليون دولار.</w:t>
      </w:r>
      <w:r w:rsidRPr="008E4DFF">
        <w:rPr>
          <w:rFonts w:cs="Simplified Arabic"/>
          <w:sz w:val="24"/>
          <w:szCs w:val="28"/>
          <w:vertAlign w:val="superscript"/>
        </w:rPr>
        <w:footnoteReference w:id="20"/>
      </w:r>
    </w:p>
    <w:p w14:paraId="52CD703A"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lastRenderedPageBreak/>
        <w:t>واو-</w:t>
      </w:r>
      <w:r w:rsidRPr="008E4DFF">
        <w:rPr>
          <w:rFonts w:ascii="Simplified Arabic" w:hAnsi="Simplified Arabic" w:cs="Simplified Arabic"/>
          <w:bCs/>
          <w:sz w:val="30"/>
          <w:szCs w:val="30"/>
          <w:rtl/>
        </w:rPr>
        <w:tab/>
        <w:t>مبادرة الحفظ الشامل</w:t>
      </w:r>
    </w:p>
    <w:p w14:paraId="2E573BE3"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Cs w:val="24"/>
        </w:rPr>
      </w:pPr>
      <w:r w:rsidRPr="008E4DFF">
        <w:rPr>
          <w:rFonts w:cs="Simplified Arabic"/>
          <w:szCs w:val="24"/>
          <w:rtl/>
        </w:rPr>
        <w:t xml:space="preserve">في عام 2022، خلال التجديد السابع </w:t>
      </w:r>
      <w:r w:rsidRPr="008E4DFF">
        <w:rPr>
          <w:rFonts w:cs="Simplified Arabic" w:hint="cs"/>
          <w:szCs w:val="24"/>
          <w:rtl/>
        </w:rPr>
        <w:t>ل</w:t>
      </w:r>
      <w:r w:rsidRPr="008E4DFF">
        <w:rPr>
          <w:rFonts w:cs="Simplified Arabic"/>
          <w:szCs w:val="24"/>
          <w:rtl/>
        </w:rPr>
        <w:t>موارد صندوق</w:t>
      </w:r>
      <w:r w:rsidRPr="008E4DFF">
        <w:rPr>
          <w:rFonts w:cs="Simplified Arabic" w:hint="cs"/>
          <w:szCs w:val="24"/>
          <w:rtl/>
        </w:rPr>
        <w:t>ه</w:t>
      </w:r>
      <w:r w:rsidRPr="008E4DFF">
        <w:rPr>
          <w:rFonts w:cs="Simplified Arabic"/>
          <w:szCs w:val="24"/>
          <w:rtl/>
        </w:rPr>
        <w:t xml:space="preserve"> الاستئماني، أطلق </w:t>
      </w:r>
      <w:r w:rsidRPr="008E4DFF">
        <w:rPr>
          <w:rFonts w:cs="Simplified Arabic" w:hint="cs"/>
          <w:szCs w:val="24"/>
          <w:rtl/>
        </w:rPr>
        <w:t>مرفق</w:t>
      </w:r>
      <w:r w:rsidRPr="008E4DFF">
        <w:rPr>
          <w:rFonts w:cs="Simplified Arabic"/>
          <w:szCs w:val="24"/>
          <w:rtl/>
        </w:rPr>
        <w:t xml:space="preserve"> البيئة العالمية مبادرة الحفظ الشامل بالشراكة مع منظمة الحفظ الدولية والاتحاد الدولي لحفظ الطبيعة بميزانية أولية قدرها 22.5 مليون دولار و</w:t>
      </w:r>
      <w:r w:rsidRPr="008E4DFF">
        <w:rPr>
          <w:rFonts w:cs="Simplified Arabic" w:hint="cs"/>
          <w:szCs w:val="24"/>
          <w:rtl/>
        </w:rPr>
        <w:t>مبلغ</w:t>
      </w:r>
      <w:r w:rsidRPr="008E4DFF">
        <w:rPr>
          <w:rFonts w:cs="Simplified Arabic"/>
          <w:szCs w:val="24"/>
          <w:rtl/>
        </w:rPr>
        <w:t xml:space="preserve"> 90 مليون دولار </w:t>
      </w:r>
      <w:r w:rsidRPr="008E4DFF">
        <w:rPr>
          <w:rFonts w:cs="Simplified Arabic" w:hint="cs"/>
          <w:szCs w:val="24"/>
          <w:rtl/>
        </w:rPr>
        <w:t>متوقع</w:t>
      </w:r>
      <w:r w:rsidRPr="008E4DFF">
        <w:rPr>
          <w:rFonts w:cs="Simplified Arabic"/>
          <w:szCs w:val="24"/>
          <w:rtl/>
        </w:rPr>
        <w:t xml:space="preserve"> </w:t>
      </w:r>
      <w:r w:rsidRPr="008E4DFF">
        <w:rPr>
          <w:rFonts w:cs="Simplified Arabic" w:hint="cs"/>
          <w:szCs w:val="24"/>
          <w:rtl/>
        </w:rPr>
        <w:t>ب</w:t>
      </w:r>
      <w:r w:rsidRPr="008E4DFF">
        <w:rPr>
          <w:rFonts w:cs="Simplified Arabic"/>
          <w:szCs w:val="24"/>
          <w:rtl/>
        </w:rPr>
        <w:t xml:space="preserve">تمويل مشترك. </w:t>
      </w:r>
      <w:r w:rsidRPr="008E4DFF">
        <w:rPr>
          <w:rFonts w:cs="Simplified Arabic" w:hint="cs"/>
          <w:szCs w:val="24"/>
          <w:rtl/>
        </w:rPr>
        <w:t>وتهدف</w:t>
      </w:r>
      <w:r w:rsidRPr="008E4DFF">
        <w:rPr>
          <w:rFonts w:cs="Simplified Arabic"/>
          <w:szCs w:val="24"/>
          <w:rtl/>
        </w:rPr>
        <w:t xml:space="preserve"> مبادرة الحفظ الشامل </w:t>
      </w:r>
      <w:r w:rsidRPr="008E4DFF">
        <w:rPr>
          <w:rFonts w:cs="Simplified Arabic" w:hint="cs"/>
          <w:szCs w:val="24"/>
          <w:rtl/>
        </w:rPr>
        <w:t>إلى</w:t>
      </w:r>
      <w:r w:rsidRPr="008E4DFF">
        <w:rPr>
          <w:rFonts w:cs="Simplified Arabic"/>
          <w:szCs w:val="24"/>
          <w:rtl/>
        </w:rPr>
        <w:t xml:space="preserve"> تعزيز قدرة الشعوب الأصلية والمجتمعات المحلية على إدارة الأراضي والمياه والموارد الطبيعية عبر 7.5 مليون هكتار من المناظر الطبيعية والمناظر البحرية والأقاليم. ومن المقرر أن </w:t>
      </w:r>
      <w:r w:rsidRPr="008E4DFF">
        <w:rPr>
          <w:rFonts w:cs="Simplified Arabic" w:hint="cs"/>
          <w:szCs w:val="24"/>
          <w:rtl/>
        </w:rPr>
        <w:t>يُخصص</w:t>
      </w:r>
      <w:r w:rsidRPr="008E4DFF">
        <w:rPr>
          <w:rFonts w:cs="Simplified Arabic"/>
          <w:szCs w:val="24"/>
          <w:rtl/>
        </w:rPr>
        <w:t xml:space="preserve"> 79 في المائة من أموال المشروع مباشرة إلى 10 منظمات </w:t>
      </w:r>
      <w:r w:rsidRPr="008E4DFF">
        <w:rPr>
          <w:rFonts w:cs="Simplified Arabic" w:hint="cs"/>
          <w:szCs w:val="24"/>
          <w:rtl/>
        </w:rPr>
        <w:t>ت</w:t>
      </w:r>
      <w:r w:rsidRPr="008E4DFF">
        <w:rPr>
          <w:rFonts w:cs="Simplified Arabic"/>
          <w:szCs w:val="24"/>
          <w:rtl/>
        </w:rPr>
        <w:t xml:space="preserve">قودها </w:t>
      </w:r>
      <w:r w:rsidRPr="008E4DFF">
        <w:rPr>
          <w:rFonts w:cs="Simplified Arabic" w:hint="cs"/>
          <w:szCs w:val="24"/>
          <w:rtl/>
        </w:rPr>
        <w:t>الشعوب</w:t>
      </w:r>
      <w:r w:rsidRPr="008E4DFF">
        <w:rPr>
          <w:rFonts w:cs="Simplified Arabic"/>
          <w:szCs w:val="24"/>
          <w:rtl/>
        </w:rPr>
        <w:t xml:space="preserve"> الأصلي</w:t>
      </w:r>
      <w:r w:rsidRPr="008E4DFF">
        <w:rPr>
          <w:rFonts w:cs="Simplified Arabic" w:hint="cs"/>
          <w:szCs w:val="24"/>
          <w:rtl/>
        </w:rPr>
        <w:t>ة</w:t>
      </w:r>
      <w:r w:rsidRPr="008E4DFF">
        <w:rPr>
          <w:rFonts w:cs="Simplified Arabic"/>
          <w:szCs w:val="24"/>
          <w:rtl/>
        </w:rPr>
        <w:t xml:space="preserve"> والمجتمعات المحلية والتي ستعمل كوكالات تنفيذية للمشاريع الفرعية. </w:t>
      </w:r>
      <w:r w:rsidRPr="008E4DFF">
        <w:rPr>
          <w:rFonts w:cs="Simplified Arabic" w:hint="cs"/>
          <w:szCs w:val="24"/>
          <w:rtl/>
        </w:rPr>
        <w:t>و</w:t>
      </w:r>
      <w:r w:rsidRPr="008E4DFF">
        <w:rPr>
          <w:rFonts w:cs="Simplified Arabic"/>
          <w:szCs w:val="24"/>
          <w:rtl/>
        </w:rPr>
        <w:t xml:space="preserve">يتألف هيكل </w:t>
      </w:r>
      <w:r w:rsidRPr="008E4DFF">
        <w:rPr>
          <w:rFonts w:cs="Simplified Arabic" w:hint="cs"/>
          <w:szCs w:val="24"/>
          <w:rtl/>
        </w:rPr>
        <w:t>النظام الإداري</w:t>
      </w:r>
      <w:r w:rsidRPr="008E4DFF">
        <w:rPr>
          <w:rFonts w:cs="Simplified Arabic"/>
          <w:szCs w:val="24"/>
          <w:rtl/>
        </w:rPr>
        <w:t xml:space="preserve"> في المقام الأول من ممثلي الشعوب الأصلية والمجتمعات المحلية. وتتولى منظمة </w:t>
      </w:r>
      <w:r w:rsidRPr="008E4DFF">
        <w:rPr>
          <w:rFonts w:cs="Simplified Arabic" w:hint="cs"/>
          <w:szCs w:val="24"/>
          <w:rtl/>
        </w:rPr>
        <w:t xml:space="preserve">الحفظ </w:t>
      </w:r>
      <w:r w:rsidRPr="008E4DFF">
        <w:rPr>
          <w:rFonts w:cs="Simplified Arabic"/>
          <w:szCs w:val="24"/>
          <w:rtl/>
        </w:rPr>
        <w:t>الدولية والاتحاد الدولي لحفظ الطبيعة الإشراف الائتماني، مع التركيز بشكل كبير على بناء القدرات. وقد و</w:t>
      </w:r>
      <w:r w:rsidRPr="008E4DFF">
        <w:rPr>
          <w:rFonts w:cs="Simplified Arabic" w:hint="cs"/>
          <w:szCs w:val="24"/>
          <w:rtl/>
        </w:rPr>
        <w:t>ُ</w:t>
      </w:r>
      <w:r w:rsidRPr="008E4DFF">
        <w:rPr>
          <w:rFonts w:cs="Simplified Arabic"/>
          <w:szCs w:val="24"/>
          <w:rtl/>
        </w:rPr>
        <w:t>ضع</w:t>
      </w:r>
      <w:r w:rsidRPr="008E4DFF">
        <w:rPr>
          <w:rFonts w:cs="Simplified Arabic" w:hint="cs"/>
          <w:szCs w:val="24"/>
          <w:rtl/>
        </w:rPr>
        <w:t>ت</w:t>
      </w:r>
      <w:r w:rsidRPr="008E4DFF">
        <w:rPr>
          <w:rFonts w:cs="Simplified Arabic"/>
          <w:szCs w:val="24"/>
          <w:rtl/>
        </w:rPr>
        <w:t xml:space="preserve"> مجموعة من سياسات وإجراءات الحماية المتعلقة بموضوعات مثل التوعية بالمنظور الجنساني، وهي ممارسة مشتركة بين المبادرة وبرنامج المنح الصغيرة.</w:t>
      </w:r>
    </w:p>
    <w:p w14:paraId="63A12CA2"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Cs w:val="24"/>
        </w:rPr>
      </w:pPr>
      <w:r w:rsidRPr="008E4DFF">
        <w:rPr>
          <w:rFonts w:cs="Simplified Arabic"/>
          <w:szCs w:val="24"/>
          <w:rtl/>
        </w:rPr>
        <w:t xml:space="preserve">وفي عام 2024، أفادت التقارير أن المرحلة الثانية من مبادرة الحفظ الشامل تضمنت توقيع اتفاقيات تمويل مباشر بمبلغ 14.5 مليون دولار مع 10 مبادرات </w:t>
      </w:r>
      <w:r w:rsidRPr="008E4DFF">
        <w:rPr>
          <w:rFonts w:cs="Simplified Arabic" w:hint="cs"/>
          <w:szCs w:val="24"/>
          <w:rtl/>
        </w:rPr>
        <w:t>بقيادة</w:t>
      </w:r>
      <w:r w:rsidRPr="008E4DFF">
        <w:rPr>
          <w:rFonts w:cs="Simplified Arabic"/>
          <w:szCs w:val="24"/>
          <w:rtl/>
        </w:rPr>
        <w:t xml:space="preserve"> </w:t>
      </w:r>
      <w:r w:rsidRPr="008E4DFF">
        <w:rPr>
          <w:rFonts w:cs="Simplified Arabic" w:hint="cs"/>
          <w:szCs w:val="24"/>
          <w:rtl/>
        </w:rPr>
        <w:t>الشعوب</w:t>
      </w:r>
      <w:r w:rsidRPr="008E4DFF">
        <w:rPr>
          <w:rFonts w:cs="Simplified Arabic"/>
          <w:szCs w:val="24"/>
          <w:rtl/>
        </w:rPr>
        <w:t xml:space="preserve"> الأصلي</w:t>
      </w:r>
      <w:r w:rsidRPr="008E4DFF">
        <w:rPr>
          <w:rFonts w:cs="Simplified Arabic" w:hint="cs"/>
          <w:szCs w:val="24"/>
          <w:rtl/>
        </w:rPr>
        <w:t>ة</w:t>
      </w:r>
      <w:r w:rsidRPr="008E4DFF">
        <w:rPr>
          <w:rFonts w:cs="Simplified Arabic"/>
          <w:szCs w:val="24"/>
          <w:rtl/>
        </w:rPr>
        <w:t xml:space="preserve"> والمجتمعات المحلية في 12 </w:t>
      </w:r>
      <w:r w:rsidRPr="008E4DFF">
        <w:rPr>
          <w:rFonts w:cs="Simplified Arabic" w:hint="cs"/>
          <w:szCs w:val="24"/>
          <w:rtl/>
        </w:rPr>
        <w:t>بلدا</w:t>
      </w:r>
      <w:r w:rsidRPr="008E4DFF">
        <w:rPr>
          <w:rFonts w:cs="Simplified Arabic"/>
          <w:szCs w:val="24"/>
          <w:rtl/>
        </w:rPr>
        <w:t xml:space="preserve">، </w:t>
      </w:r>
      <w:r w:rsidRPr="008E4DFF">
        <w:rPr>
          <w:rFonts w:cs="Simplified Arabic" w:hint="cs"/>
          <w:szCs w:val="24"/>
          <w:rtl/>
        </w:rPr>
        <w:t>بتمويل يتراوح بين</w:t>
      </w:r>
      <w:r w:rsidRPr="008E4DFF">
        <w:rPr>
          <w:rFonts w:cs="Simplified Arabic"/>
          <w:szCs w:val="24"/>
          <w:rtl/>
        </w:rPr>
        <w:t xml:space="preserve"> مليون </w:t>
      </w:r>
      <w:r w:rsidRPr="008E4DFF">
        <w:rPr>
          <w:rFonts w:cs="Simplified Arabic" w:hint="cs"/>
          <w:szCs w:val="24"/>
          <w:rtl/>
        </w:rPr>
        <w:t>و</w:t>
      </w:r>
      <w:r w:rsidRPr="008E4DFF">
        <w:rPr>
          <w:rFonts w:cs="Simplified Arabic"/>
          <w:szCs w:val="24"/>
          <w:rtl/>
        </w:rPr>
        <w:t>مليون</w:t>
      </w:r>
      <w:r w:rsidRPr="008E4DFF">
        <w:rPr>
          <w:rFonts w:cs="Simplified Arabic" w:hint="cs"/>
          <w:szCs w:val="24"/>
          <w:rtl/>
        </w:rPr>
        <w:t>ي</w:t>
      </w:r>
      <w:r w:rsidRPr="008E4DFF">
        <w:rPr>
          <w:rFonts w:cs="Simplified Arabic"/>
          <w:szCs w:val="24"/>
          <w:rtl/>
        </w:rPr>
        <w:t xml:space="preserve"> دولار لكل مشروع. وقد تم تخصيص ثمانين في المائة من هذا التمويل مباشرة للشعوب الأصلية والمجتمعات المحلية. </w:t>
      </w:r>
      <w:r w:rsidRPr="008E4DFF">
        <w:rPr>
          <w:rFonts w:cs="Simplified Arabic" w:hint="cs"/>
          <w:szCs w:val="24"/>
          <w:rtl/>
        </w:rPr>
        <w:t>و</w:t>
      </w:r>
      <w:r w:rsidRPr="008E4DFF">
        <w:rPr>
          <w:rFonts w:cs="Simplified Arabic"/>
          <w:szCs w:val="24"/>
          <w:rtl/>
        </w:rPr>
        <w:t xml:space="preserve">تشمل ترتيبات </w:t>
      </w:r>
      <w:r w:rsidRPr="008E4DFF">
        <w:rPr>
          <w:rFonts w:cs="Simplified Arabic" w:hint="cs"/>
          <w:szCs w:val="24"/>
          <w:rtl/>
        </w:rPr>
        <w:t>نظم الإدارة</w:t>
      </w:r>
      <w:r w:rsidRPr="008E4DFF">
        <w:rPr>
          <w:rFonts w:cs="Simplified Arabic"/>
          <w:szCs w:val="24"/>
          <w:rtl/>
        </w:rPr>
        <w:t xml:space="preserve"> عشر لجان </w:t>
      </w:r>
      <w:r w:rsidRPr="008E4DFF">
        <w:rPr>
          <w:rFonts w:cs="Simplified Arabic" w:hint="cs"/>
          <w:szCs w:val="24"/>
          <w:rtl/>
        </w:rPr>
        <w:t>إدارية</w:t>
      </w:r>
      <w:r w:rsidRPr="008E4DFF">
        <w:rPr>
          <w:rFonts w:cs="Simplified Arabic"/>
          <w:szCs w:val="24"/>
          <w:rtl/>
        </w:rPr>
        <w:t xml:space="preserve"> بقيادة الشعوب الأصلية والمجتمعات المحلية، وعشر خطط عمل معنية بالمساواة بين الجنسين بقيادة الشعوب الأصلية والمجتمعات المحلية، ومشاركة كاملة في تحديث الاستراتيجيات وخطط العمل الوطنية للتنوع البيولوجي على المستوى الوطني. وتشير التقارير إلى أنه تم إشراك ما مجموعه 17,123 شريك</w:t>
      </w:r>
      <w:r w:rsidRPr="008E4DFF">
        <w:rPr>
          <w:rFonts w:cs="Simplified Arabic" w:hint="cs"/>
          <w:szCs w:val="24"/>
          <w:rtl/>
        </w:rPr>
        <w:t>ا</w:t>
      </w:r>
      <w:r w:rsidRPr="008E4DFF">
        <w:rPr>
          <w:rFonts w:cs="Simplified Arabic"/>
          <w:szCs w:val="24"/>
          <w:rtl/>
        </w:rPr>
        <w:t xml:space="preserve"> ومستفيدا حتى الآن، وتشمل محفظة المشروع 7.6 مليون هكتار من المناظر الطبيعية والمناظر البحرية. وكجزء من المرحلة الثانية من مبادرة الحفظ الشامل في إطار التجديد الثامن لموارد الصندوق الاستئماني لمرفق البيئة العالمية، </w:t>
      </w:r>
      <w:r w:rsidRPr="008E4DFF">
        <w:rPr>
          <w:rFonts w:cs="Simplified Arabic" w:hint="cs"/>
          <w:szCs w:val="24"/>
          <w:rtl/>
        </w:rPr>
        <w:t>أُنشئت</w:t>
      </w:r>
      <w:r w:rsidRPr="008E4DFF">
        <w:rPr>
          <w:rFonts w:cs="Simplified Arabic"/>
          <w:szCs w:val="24"/>
          <w:rtl/>
        </w:rPr>
        <w:t xml:space="preserve"> مبادرة قلب الحفظ وسينفذها الصندوق العالمي لحماية الطبيعة. </w:t>
      </w:r>
      <w:r w:rsidRPr="008E4DFF">
        <w:rPr>
          <w:rFonts w:cs="Simplified Arabic" w:hint="cs"/>
          <w:szCs w:val="24"/>
          <w:rtl/>
        </w:rPr>
        <w:t>و</w:t>
      </w:r>
      <w:r w:rsidRPr="008E4DFF">
        <w:rPr>
          <w:rFonts w:cs="Simplified Arabic"/>
          <w:szCs w:val="24"/>
          <w:rtl/>
        </w:rPr>
        <w:t xml:space="preserve">في يونيو/حزيران 2025، صدرت دعوة </w:t>
      </w:r>
      <w:r w:rsidRPr="008E4DFF">
        <w:rPr>
          <w:rFonts w:cs="Simplified Arabic" w:hint="cs"/>
          <w:szCs w:val="24"/>
          <w:rtl/>
        </w:rPr>
        <w:t>إلى</w:t>
      </w:r>
      <w:r w:rsidRPr="008E4DFF">
        <w:rPr>
          <w:rFonts w:cs="Simplified Arabic"/>
          <w:szCs w:val="24"/>
          <w:rtl/>
        </w:rPr>
        <w:t xml:space="preserve"> منظمات الشعوب الأصلية والمجتمعات المحلية </w:t>
      </w:r>
      <w:r w:rsidRPr="008E4DFF">
        <w:rPr>
          <w:rFonts w:cs="Simplified Arabic" w:hint="cs"/>
          <w:szCs w:val="24"/>
          <w:rtl/>
        </w:rPr>
        <w:t>لتقديم طلبات التعبير عن اهتمامهم ب</w:t>
      </w:r>
      <w:r w:rsidRPr="008E4DFF">
        <w:rPr>
          <w:rFonts w:cs="Simplified Arabic"/>
          <w:szCs w:val="24"/>
          <w:rtl/>
        </w:rPr>
        <w:t xml:space="preserve">مشاريع </w:t>
      </w:r>
      <w:r w:rsidRPr="008E4DFF">
        <w:rPr>
          <w:rFonts w:cs="Simplified Arabic" w:hint="cs"/>
          <w:szCs w:val="24"/>
          <w:rtl/>
        </w:rPr>
        <w:t>تتراوح</w:t>
      </w:r>
      <w:r w:rsidRPr="008E4DFF">
        <w:rPr>
          <w:rFonts w:cs="Simplified Arabic"/>
          <w:szCs w:val="24"/>
          <w:rtl/>
        </w:rPr>
        <w:t xml:space="preserve"> قيمتها </w:t>
      </w:r>
      <w:r w:rsidRPr="008E4DFF">
        <w:rPr>
          <w:rFonts w:cs="Simplified Arabic" w:hint="cs"/>
          <w:szCs w:val="24"/>
          <w:rtl/>
        </w:rPr>
        <w:t xml:space="preserve">بين </w:t>
      </w:r>
      <w:r w:rsidRPr="008E4DFF">
        <w:rPr>
          <w:rFonts w:cs="Simplified Arabic"/>
          <w:szCs w:val="24"/>
          <w:rtl/>
        </w:rPr>
        <w:t>مليون دولار</w:t>
      </w:r>
      <w:r w:rsidRPr="008E4DFF">
        <w:rPr>
          <w:rFonts w:cs="Simplified Arabic" w:hint="cs"/>
          <w:szCs w:val="24"/>
          <w:rtl/>
        </w:rPr>
        <w:t xml:space="preserve"> إلى </w:t>
      </w:r>
      <w:r w:rsidRPr="008E4DFF">
        <w:rPr>
          <w:rFonts w:cs="Simplified Arabic"/>
          <w:szCs w:val="24"/>
          <w:rtl/>
        </w:rPr>
        <w:t>مليون</w:t>
      </w:r>
      <w:r w:rsidRPr="008E4DFF">
        <w:rPr>
          <w:rFonts w:cs="Simplified Arabic" w:hint="cs"/>
          <w:szCs w:val="24"/>
          <w:rtl/>
        </w:rPr>
        <w:t>ي</w:t>
      </w:r>
      <w:r w:rsidRPr="008E4DFF">
        <w:rPr>
          <w:rFonts w:cs="Simplified Arabic"/>
          <w:szCs w:val="24"/>
          <w:rtl/>
        </w:rPr>
        <w:t xml:space="preserve"> دولار بين عامي 2026 و2030. </w:t>
      </w:r>
      <w:r w:rsidRPr="008E4DFF">
        <w:rPr>
          <w:rFonts w:cs="Simplified Arabic" w:hint="cs"/>
          <w:szCs w:val="24"/>
          <w:rtl/>
        </w:rPr>
        <w:t>و</w:t>
      </w:r>
      <w:r w:rsidRPr="008E4DFF">
        <w:rPr>
          <w:rFonts w:cs="Simplified Arabic"/>
          <w:szCs w:val="24"/>
          <w:rtl/>
        </w:rPr>
        <w:t>ترتبط المشاريع بالأهداف الثلاثة لاتفاقية التنوع البيولوجي.</w:t>
      </w:r>
      <w:r w:rsidRPr="008E4DFF">
        <w:rPr>
          <w:rFonts w:cs="Simplified Arabic"/>
          <w:szCs w:val="24"/>
          <w:vertAlign w:val="superscript"/>
          <w:rtl/>
        </w:rPr>
        <w:footnoteReference w:id="21"/>
      </w:r>
      <w:r w:rsidRPr="008E4DFF">
        <w:rPr>
          <w:rFonts w:cs="Simplified Arabic"/>
          <w:szCs w:val="24"/>
          <w:rtl/>
        </w:rPr>
        <w:t xml:space="preserve"> </w:t>
      </w:r>
    </w:p>
    <w:p w14:paraId="393A3365"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زاي-</w:t>
      </w:r>
      <w:r w:rsidRPr="008E4DFF">
        <w:rPr>
          <w:rFonts w:ascii="Simplified Arabic" w:hAnsi="Simplified Arabic" w:cs="Simplified Arabic"/>
          <w:bCs/>
          <w:sz w:val="30"/>
          <w:szCs w:val="30"/>
          <w:rtl/>
        </w:rPr>
        <w:tab/>
      </w:r>
      <w:bookmarkStart w:id="4" w:name="_Hlk208752169"/>
      <w:r w:rsidRPr="008E4DFF">
        <w:rPr>
          <w:rFonts w:ascii="Simplified Arabic" w:hAnsi="Simplified Arabic" w:cs="Simplified Arabic"/>
          <w:bCs/>
          <w:sz w:val="30"/>
          <w:szCs w:val="30"/>
          <w:rtl/>
        </w:rPr>
        <w:t>برنامج الأمم المتحدة للتعاون في مجال خفض الانبعاثات الناجمة عن إزالة الغابات وتدهورها في البلدان النامية</w:t>
      </w:r>
      <w:bookmarkEnd w:id="4"/>
    </w:p>
    <w:p w14:paraId="08D27CCA"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t xml:space="preserve">يُعد </w:t>
      </w:r>
      <w:r w:rsidRPr="008E4DFF">
        <w:rPr>
          <w:rFonts w:cs="Simplified Arabic"/>
          <w:sz w:val="20"/>
          <w:szCs w:val="24"/>
          <w:rtl/>
        </w:rPr>
        <w:t xml:space="preserve">برنامج الأمم المتحدة للتعاون في مجال خفض الانبعاثات الناجمة عن إزالة الغابات وتدهورها في البلدان النامية، مبادرة رائدة للأمم المتحدة </w:t>
      </w:r>
      <w:r w:rsidRPr="008E4DFF">
        <w:rPr>
          <w:rFonts w:cs="Simplified Arabic" w:hint="cs"/>
          <w:sz w:val="20"/>
          <w:szCs w:val="24"/>
          <w:rtl/>
        </w:rPr>
        <w:t>أُطلقت</w:t>
      </w:r>
      <w:r w:rsidRPr="008E4DFF">
        <w:rPr>
          <w:rFonts w:cs="Simplified Arabic"/>
          <w:sz w:val="20"/>
          <w:szCs w:val="24"/>
          <w:rtl/>
        </w:rPr>
        <w:t xml:space="preserve"> في عام 2008، </w:t>
      </w:r>
      <w:r w:rsidRPr="008E4DFF">
        <w:rPr>
          <w:rFonts w:cs="Simplified Arabic" w:hint="cs"/>
          <w:sz w:val="20"/>
          <w:szCs w:val="24"/>
          <w:rtl/>
        </w:rPr>
        <w:t>و</w:t>
      </w:r>
      <w:r w:rsidRPr="008E4DFF">
        <w:rPr>
          <w:rFonts w:cs="Simplified Arabic"/>
          <w:sz w:val="20"/>
          <w:szCs w:val="24"/>
          <w:rtl/>
        </w:rPr>
        <w:t>هو شراكة بين برنامج الأمم المتحدة الإنمائي، وبرنامج الأمم المتحدة للبيئة ومنظمة الأغذية والزراعة للأمم المتحدة. وقد ساهم عدد من المانحين، وعلى رأسهم النرويج والمفوضية الأوروبية والد</w:t>
      </w:r>
      <w:r w:rsidRPr="008E4DFF">
        <w:rPr>
          <w:rFonts w:cs="Simplified Arabic" w:hint="cs"/>
          <w:sz w:val="20"/>
          <w:szCs w:val="24"/>
          <w:rtl/>
        </w:rPr>
        <w:t>ا</w:t>
      </w:r>
      <w:r w:rsidRPr="008E4DFF">
        <w:rPr>
          <w:rFonts w:cs="Simplified Arabic"/>
          <w:sz w:val="20"/>
          <w:szCs w:val="24"/>
          <w:rtl/>
        </w:rPr>
        <w:t xml:space="preserve">نمرك واليابان </w:t>
      </w:r>
      <w:r w:rsidRPr="008E4DFF">
        <w:rPr>
          <w:rFonts w:cs="Simplified Arabic" w:hint="cs"/>
          <w:sz w:val="20"/>
          <w:szCs w:val="24"/>
          <w:rtl/>
        </w:rPr>
        <w:t>و</w:t>
      </w:r>
      <w:r w:rsidRPr="008E4DFF">
        <w:rPr>
          <w:rFonts w:cs="Simplified Arabic"/>
          <w:sz w:val="20"/>
          <w:szCs w:val="24"/>
          <w:rtl/>
        </w:rPr>
        <w:t>لكسمبرغ</w:t>
      </w:r>
      <w:r w:rsidRPr="008E4DFF">
        <w:rPr>
          <w:rFonts w:cs="Simplified Arabic" w:hint="cs"/>
          <w:sz w:val="20"/>
          <w:szCs w:val="24"/>
          <w:rtl/>
        </w:rPr>
        <w:t xml:space="preserve"> </w:t>
      </w:r>
      <w:r w:rsidRPr="008E4DFF">
        <w:rPr>
          <w:rFonts w:cs="Simplified Arabic"/>
          <w:sz w:val="20"/>
          <w:szCs w:val="24"/>
          <w:rtl/>
        </w:rPr>
        <w:t xml:space="preserve">وإسبانيا وسويسرا والمملكة المتحدة لبريطانيا العظمى وأيرلندا الشمالية، في صندوق </w:t>
      </w:r>
      <w:r w:rsidRPr="008E4DFF">
        <w:rPr>
          <w:rFonts w:cs="Simplified Arabic"/>
          <w:sz w:val="20"/>
          <w:szCs w:val="24"/>
          <w:rtl/>
        </w:rPr>
        <w:lastRenderedPageBreak/>
        <w:t xml:space="preserve">ائتماني متعدد المانحين. </w:t>
      </w:r>
      <w:r w:rsidRPr="008E4DFF">
        <w:rPr>
          <w:rFonts w:cs="Simplified Arabic" w:hint="cs"/>
          <w:sz w:val="20"/>
          <w:szCs w:val="24"/>
          <w:rtl/>
        </w:rPr>
        <w:t>و</w:t>
      </w:r>
      <w:r w:rsidRPr="008E4DFF">
        <w:rPr>
          <w:rFonts w:cs="Simplified Arabic"/>
          <w:sz w:val="20"/>
          <w:szCs w:val="24"/>
          <w:rtl/>
        </w:rPr>
        <w:t xml:space="preserve">قد مر البرنامج بثلاث مراحل منذ إطلاقه، بما في ذلك </w:t>
      </w:r>
      <w:r w:rsidRPr="008E4DFF">
        <w:rPr>
          <w:rFonts w:cs="Simplified Arabic" w:hint="cs"/>
          <w:sz w:val="20"/>
          <w:szCs w:val="24"/>
          <w:rtl/>
        </w:rPr>
        <w:t>مرحلة إعداد</w:t>
      </w:r>
      <w:r w:rsidRPr="008E4DFF">
        <w:rPr>
          <w:rFonts w:cs="Simplified Arabic"/>
          <w:sz w:val="20"/>
          <w:szCs w:val="24"/>
          <w:rtl/>
        </w:rPr>
        <w:t xml:space="preserve"> </w:t>
      </w:r>
      <w:bookmarkStart w:id="5" w:name="_Hlk208759026"/>
      <w:r w:rsidRPr="008E4DFF">
        <w:rPr>
          <w:rFonts w:cs="Simplified Arabic"/>
          <w:sz w:val="20"/>
          <w:szCs w:val="24"/>
          <w:rtl/>
        </w:rPr>
        <w:t xml:space="preserve">اتفاقية </w:t>
      </w:r>
      <w:bookmarkStart w:id="6" w:name="_Hlk208759344"/>
      <w:r w:rsidRPr="008E4DFF">
        <w:rPr>
          <w:rFonts w:cs="Simplified Arabic"/>
          <w:sz w:val="20"/>
          <w:szCs w:val="24"/>
          <w:rtl/>
        </w:rPr>
        <w:t>بشأن خفض الانبعاثات الناجمة عن إزالة الغابات وتدهورها في البلدان النامية</w:t>
      </w:r>
      <w:bookmarkEnd w:id="5"/>
      <w:bookmarkEnd w:id="6"/>
      <w:r w:rsidRPr="008E4DFF">
        <w:rPr>
          <w:rFonts w:cs="Simplified Arabic"/>
          <w:sz w:val="20"/>
          <w:szCs w:val="24"/>
          <w:rtl/>
        </w:rPr>
        <w:t xml:space="preserve"> </w:t>
      </w:r>
      <w:r w:rsidRPr="008E4DFF">
        <w:rPr>
          <w:rFonts w:cs="Simplified Arabic" w:hint="cs"/>
          <w:sz w:val="20"/>
          <w:szCs w:val="24"/>
          <w:rtl/>
        </w:rPr>
        <w:t xml:space="preserve">واعتمادها رسميا </w:t>
      </w:r>
      <w:r w:rsidRPr="008E4DFF">
        <w:rPr>
          <w:rFonts w:cs="Simplified Arabic"/>
          <w:sz w:val="20"/>
          <w:szCs w:val="24"/>
          <w:rtl/>
        </w:rPr>
        <w:t xml:space="preserve">في الدورة السادسة عشرة لمؤتمر الأطراف في اتفاقية الأمم المتحدة الإطارية بشأن تغير المناخ، التي عقدت في عام 2010، والتي وسعت نطاق البرنامج. وقد دعم برنامج الأمم المتحدة للتعاون في مجال خفض الانبعاثات الناجمة عن إزالة الغابات وتدهورها في البلدان النامية وضع استراتيجيات وطنية في 65 بلدا </w:t>
      </w:r>
      <w:r w:rsidRPr="008E4DFF">
        <w:rPr>
          <w:rFonts w:cs="Simplified Arabic" w:hint="cs"/>
          <w:sz w:val="20"/>
          <w:szCs w:val="24"/>
          <w:rtl/>
        </w:rPr>
        <w:t xml:space="preserve">على الأقل </w:t>
      </w:r>
      <w:r w:rsidRPr="008E4DFF">
        <w:rPr>
          <w:rFonts w:cs="Simplified Arabic"/>
          <w:sz w:val="20"/>
          <w:szCs w:val="24"/>
          <w:rtl/>
        </w:rPr>
        <w:t>في أفريقيا وآسيا والمحيط الهادئ وأمريكا اللاتينية. وفيما يتعلق بحجم</w:t>
      </w:r>
      <w:r w:rsidRPr="008E4DFF">
        <w:rPr>
          <w:rFonts w:cs="Simplified Arabic" w:hint="cs"/>
          <w:sz w:val="20"/>
          <w:szCs w:val="24"/>
          <w:rtl/>
        </w:rPr>
        <w:t xml:space="preserve"> التمويل</w:t>
      </w:r>
      <w:r w:rsidRPr="008E4DFF">
        <w:rPr>
          <w:rFonts w:cs="Simplified Arabic"/>
          <w:sz w:val="20"/>
          <w:szCs w:val="24"/>
          <w:rtl/>
        </w:rPr>
        <w:t xml:space="preserve">، أفادت التقارير أن </w:t>
      </w:r>
      <w:r w:rsidRPr="008E4DFF">
        <w:rPr>
          <w:rFonts w:cs="Simplified Arabic" w:hint="cs"/>
          <w:sz w:val="20"/>
          <w:szCs w:val="24"/>
          <w:rtl/>
        </w:rPr>
        <w:t>ال</w:t>
      </w:r>
      <w:r w:rsidRPr="008E4DFF">
        <w:rPr>
          <w:rFonts w:cs="Simplified Arabic"/>
          <w:sz w:val="20"/>
          <w:szCs w:val="24"/>
          <w:rtl/>
        </w:rPr>
        <w:t xml:space="preserve">برنامج نجح في توجيه أو </w:t>
      </w:r>
      <w:r w:rsidRPr="008E4DFF">
        <w:rPr>
          <w:rFonts w:cs="Simplified Arabic" w:hint="cs"/>
          <w:sz w:val="20"/>
          <w:szCs w:val="24"/>
          <w:rtl/>
        </w:rPr>
        <w:t>حشد</w:t>
      </w:r>
      <w:r w:rsidRPr="008E4DFF">
        <w:rPr>
          <w:rFonts w:cs="Simplified Arabic"/>
          <w:sz w:val="20"/>
          <w:szCs w:val="24"/>
          <w:rtl/>
        </w:rPr>
        <w:t xml:space="preserve"> أكثر من مليار دولار منذ إنشائه. وتفيد التقارير </w:t>
      </w:r>
      <w:r w:rsidRPr="008E4DFF">
        <w:rPr>
          <w:rFonts w:cs="Simplified Arabic" w:hint="cs"/>
          <w:sz w:val="20"/>
          <w:szCs w:val="24"/>
          <w:rtl/>
        </w:rPr>
        <w:t>ب</w:t>
      </w:r>
      <w:r w:rsidRPr="008E4DFF">
        <w:rPr>
          <w:rFonts w:cs="Simplified Arabic"/>
          <w:sz w:val="20"/>
          <w:szCs w:val="24"/>
          <w:rtl/>
        </w:rPr>
        <w:t>اعتم</w:t>
      </w:r>
      <w:r w:rsidRPr="008E4DFF">
        <w:rPr>
          <w:rFonts w:cs="Simplified Arabic" w:hint="cs"/>
          <w:sz w:val="20"/>
          <w:szCs w:val="24"/>
          <w:rtl/>
        </w:rPr>
        <w:t>ا</w:t>
      </w:r>
      <w:r w:rsidRPr="008E4DFF">
        <w:rPr>
          <w:rFonts w:cs="Simplified Arabic"/>
          <w:sz w:val="20"/>
          <w:szCs w:val="24"/>
          <w:rtl/>
        </w:rPr>
        <w:t>د 30 بلد</w:t>
      </w:r>
      <w:r w:rsidRPr="008E4DFF">
        <w:rPr>
          <w:rFonts w:cs="Simplified Arabic" w:hint="cs"/>
          <w:sz w:val="20"/>
          <w:szCs w:val="24"/>
          <w:rtl/>
        </w:rPr>
        <w:t>ا</w:t>
      </w:r>
      <w:r w:rsidRPr="008E4DFF">
        <w:rPr>
          <w:rFonts w:cs="Simplified Arabic"/>
          <w:sz w:val="20"/>
          <w:szCs w:val="24"/>
          <w:rtl/>
        </w:rPr>
        <w:t xml:space="preserve"> </w:t>
      </w:r>
      <w:r w:rsidRPr="008E4DFF">
        <w:rPr>
          <w:rFonts w:cs="Simplified Arabic" w:hint="cs"/>
          <w:sz w:val="20"/>
          <w:szCs w:val="24"/>
          <w:rtl/>
        </w:rPr>
        <w:t>لعمليات تشاركية وشاملة اجتماعيا</w:t>
      </w:r>
      <w:r w:rsidRPr="008E4DFF">
        <w:rPr>
          <w:rFonts w:cs="Simplified Arabic"/>
          <w:sz w:val="20"/>
          <w:szCs w:val="24"/>
          <w:rtl/>
        </w:rPr>
        <w:t xml:space="preserve"> </w:t>
      </w:r>
      <w:r w:rsidRPr="008E4DFF">
        <w:rPr>
          <w:rFonts w:cs="Simplified Arabic" w:hint="cs"/>
          <w:sz w:val="20"/>
          <w:szCs w:val="24"/>
          <w:rtl/>
        </w:rPr>
        <w:t>ل</w:t>
      </w:r>
      <w:r w:rsidRPr="008E4DFF">
        <w:rPr>
          <w:rFonts w:cs="Simplified Arabic"/>
          <w:sz w:val="20"/>
          <w:szCs w:val="24"/>
          <w:rtl/>
        </w:rPr>
        <w:t xml:space="preserve">خفض الانبعاثات الناجمة عن إزالة الغابات وتدهورها في البلدان النامية </w:t>
      </w:r>
      <w:r w:rsidRPr="008E4DFF">
        <w:rPr>
          <w:rFonts w:cs="Simplified Arabic" w:hint="cs"/>
          <w:sz w:val="20"/>
          <w:szCs w:val="24"/>
          <w:rtl/>
        </w:rPr>
        <w:t>و</w:t>
      </w:r>
      <w:r w:rsidRPr="008E4DFF">
        <w:rPr>
          <w:rFonts w:cs="Simplified Arabic"/>
          <w:sz w:val="20"/>
          <w:szCs w:val="24"/>
          <w:rtl/>
        </w:rPr>
        <w:t xml:space="preserve">تشمل الشعوب الأصلية والمجتمعات المحلية، </w:t>
      </w:r>
      <w:r w:rsidRPr="008E4DFF">
        <w:rPr>
          <w:rFonts w:cs="Simplified Arabic" w:hint="cs"/>
          <w:sz w:val="20"/>
          <w:szCs w:val="24"/>
          <w:rtl/>
        </w:rPr>
        <w:t>مع</w:t>
      </w:r>
      <w:r w:rsidRPr="008E4DFF">
        <w:rPr>
          <w:rFonts w:cs="Simplified Arabic"/>
          <w:sz w:val="20"/>
          <w:szCs w:val="24"/>
          <w:rtl/>
        </w:rPr>
        <w:t xml:space="preserve"> التركيز على المرأة. و</w:t>
      </w:r>
      <w:r w:rsidRPr="008E4DFF">
        <w:rPr>
          <w:rFonts w:cs="Simplified Arabic" w:hint="cs"/>
          <w:sz w:val="20"/>
          <w:szCs w:val="24"/>
          <w:rtl/>
        </w:rPr>
        <w:t>أرسى ال</w:t>
      </w:r>
      <w:r w:rsidRPr="008E4DFF">
        <w:rPr>
          <w:rFonts w:cs="Simplified Arabic"/>
          <w:sz w:val="20"/>
          <w:szCs w:val="24"/>
          <w:rtl/>
        </w:rPr>
        <w:t>برنامج سابقة هامة بين مبادرات المناخ من خلال إدراج المشاركة المخصصة للشعوب الأصلية والمجتمع المدني في مجلس السياسات التابع له.</w:t>
      </w:r>
      <w:r w:rsidRPr="008E4DFF">
        <w:rPr>
          <w:rFonts w:cs="Simplified Arabic"/>
          <w:sz w:val="20"/>
          <w:szCs w:val="24"/>
          <w:vertAlign w:val="superscript"/>
          <w:rtl/>
        </w:rPr>
        <w:footnoteReference w:id="22"/>
      </w:r>
    </w:p>
    <w:p w14:paraId="0E0A15B9"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t>و</w:t>
      </w:r>
      <w:r w:rsidRPr="008E4DFF">
        <w:rPr>
          <w:rFonts w:cs="Simplified Arabic"/>
          <w:sz w:val="20"/>
          <w:szCs w:val="24"/>
          <w:rtl/>
        </w:rPr>
        <w:t>من</w:t>
      </w:r>
      <w:r w:rsidRPr="008E4DFF">
        <w:rPr>
          <w:rFonts w:cs="Simplified Arabic" w:hint="cs"/>
          <w:sz w:val="20"/>
          <w:szCs w:val="24"/>
          <w:rtl/>
        </w:rPr>
        <w:t>ذ</w:t>
      </w:r>
      <w:r w:rsidRPr="008E4DFF">
        <w:rPr>
          <w:rFonts w:cs="Simplified Arabic"/>
          <w:sz w:val="20"/>
          <w:szCs w:val="24"/>
          <w:rtl/>
        </w:rPr>
        <w:t xml:space="preserve"> عام 2014 </w:t>
      </w:r>
      <w:r w:rsidRPr="008E4DFF">
        <w:rPr>
          <w:rFonts w:cs="Simplified Arabic" w:hint="cs"/>
          <w:sz w:val="20"/>
          <w:szCs w:val="24"/>
          <w:rtl/>
        </w:rPr>
        <w:t>وحتى</w:t>
      </w:r>
      <w:r w:rsidRPr="008E4DFF">
        <w:rPr>
          <w:rFonts w:cs="Simplified Arabic"/>
          <w:sz w:val="20"/>
          <w:szCs w:val="24"/>
          <w:rtl/>
        </w:rPr>
        <w:t xml:space="preserve"> عام 2017، نفذ برنامج الأمم المتحدة للتعاون في مجال </w:t>
      </w:r>
      <w:bookmarkStart w:id="7" w:name="_Hlk208759919"/>
      <w:r w:rsidRPr="008E4DFF">
        <w:rPr>
          <w:rFonts w:cs="Simplified Arabic"/>
          <w:sz w:val="20"/>
          <w:szCs w:val="24"/>
          <w:rtl/>
        </w:rPr>
        <w:t>خفض الانبعاثات الناجمة عن إزالة الغابات وتدهورها في البلدان النامية</w:t>
      </w:r>
      <w:bookmarkEnd w:id="7"/>
      <w:r w:rsidRPr="008E4DFF">
        <w:rPr>
          <w:rFonts w:cs="Simplified Arabic"/>
          <w:sz w:val="20"/>
          <w:szCs w:val="24"/>
          <w:rtl/>
        </w:rPr>
        <w:t xml:space="preserve"> وبرنامج المنح الصغيرة التابع ل</w:t>
      </w:r>
      <w:r w:rsidRPr="008E4DFF">
        <w:rPr>
          <w:rFonts w:cs="Simplified Arabic" w:hint="cs"/>
          <w:sz w:val="20"/>
          <w:szCs w:val="24"/>
          <w:rtl/>
        </w:rPr>
        <w:t>مرفق</w:t>
      </w:r>
      <w:r w:rsidRPr="008E4DFF">
        <w:rPr>
          <w:rFonts w:cs="Simplified Arabic"/>
          <w:sz w:val="20"/>
          <w:szCs w:val="24"/>
          <w:rtl/>
        </w:rPr>
        <w:t xml:space="preserve"> البيئة العالمية مبادرة خفض الانبعاثات الناجمة عن إزالة الغابات وتدهورها في البلدان النامية</w:t>
      </w:r>
      <w:r w:rsidRPr="008E4DFF">
        <w:rPr>
          <w:rFonts w:cs="Simplified Arabic" w:hint="cs"/>
          <w:sz w:val="20"/>
          <w:szCs w:val="24"/>
          <w:rtl/>
        </w:rPr>
        <w:t xml:space="preserve"> المعتمدة على المجتمعات</w:t>
      </w:r>
      <w:r w:rsidRPr="008E4DFF">
        <w:rPr>
          <w:rFonts w:cs="Simplified Arabic"/>
          <w:sz w:val="20"/>
          <w:szCs w:val="24"/>
          <w:rtl/>
        </w:rPr>
        <w:t xml:space="preserve"> والتي ص</w:t>
      </w:r>
      <w:r w:rsidRPr="008E4DFF">
        <w:rPr>
          <w:rFonts w:cs="Simplified Arabic" w:hint="cs"/>
          <w:sz w:val="20"/>
          <w:szCs w:val="24"/>
          <w:rtl/>
        </w:rPr>
        <w:t>ُ</w:t>
      </w:r>
      <w:r w:rsidRPr="008E4DFF">
        <w:rPr>
          <w:rFonts w:cs="Simplified Arabic"/>
          <w:sz w:val="20"/>
          <w:szCs w:val="24"/>
          <w:rtl/>
        </w:rPr>
        <w:t>رف</w:t>
      </w:r>
      <w:r w:rsidRPr="008E4DFF">
        <w:rPr>
          <w:rFonts w:cs="Simplified Arabic" w:hint="cs"/>
          <w:sz w:val="20"/>
          <w:szCs w:val="24"/>
          <w:rtl/>
        </w:rPr>
        <w:t xml:space="preserve"> بموجبها </w:t>
      </w:r>
      <w:r w:rsidRPr="008E4DFF">
        <w:rPr>
          <w:rFonts w:cs="Simplified Arabic"/>
          <w:sz w:val="20"/>
          <w:szCs w:val="24"/>
          <w:rtl/>
        </w:rPr>
        <w:t xml:space="preserve">ما مجموعه 8 ملايين دولار في شكل منح. </w:t>
      </w:r>
      <w:r w:rsidRPr="008E4DFF">
        <w:rPr>
          <w:rFonts w:cs="Simplified Arabic" w:hint="cs"/>
          <w:sz w:val="20"/>
          <w:szCs w:val="24"/>
          <w:rtl/>
        </w:rPr>
        <w:t>ونُفذت المبادرة في</w:t>
      </w:r>
      <w:r w:rsidRPr="008E4DFF">
        <w:rPr>
          <w:rFonts w:cs="Simplified Arabic"/>
          <w:sz w:val="20"/>
          <w:szCs w:val="24"/>
          <w:rtl/>
        </w:rPr>
        <w:t xml:space="preserve"> ستة بلدان هي: كمبوديا، وجمهورية الكونغو الديمقراطية، ونيجيريا، وبنما، وباراغواي، وسريلانكا. ومولت أكثر من 100 مشروع مجتمعي </w:t>
      </w:r>
      <w:r w:rsidRPr="008E4DFF">
        <w:rPr>
          <w:rFonts w:cs="Simplified Arabic" w:hint="cs"/>
          <w:sz w:val="20"/>
          <w:szCs w:val="24"/>
          <w:rtl/>
        </w:rPr>
        <w:t>بتنفيذ</w:t>
      </w:r>
      <w:r w:rsidRPr="008E4DFF">
        <w:rPr>
          <w:rFonts w:cs="Simplified Arabic"/>
          <w:sz w:val="20"/>
          <w:szCs w:val="24"/>
          <w:rtl/>
        </w:rPr>
        <w:t xml:space="preserve"> الشعوب الأصلية والمنظمات غير الحكومية مع التركيز على سبل العيش المستدامة والغابات المجتمعية والرصد المحلي. وأدت </w:t>
      </w:r>
      <w:r w:rsidRPr="008E4DFF">
        <w:rPr>
          <w:rFonts w:cs="Simplified Arabic" w:hint="cs"/>
          <w:sz w:val="20"/>
          <w:szCs w:val="24"/>
          <w:rtl/>
        </w:rPr>
        <w:t>ال</w:t>
      </w:r>
      <w:r w:rsidRPr="008E4DFF">
        <w:rPr>
          <w:rFonts w:cs="Simplified Arabic"/>
          <w:sz w:val="20"/>
          <w:szCs w:val="24"/>
          <w:rtl/>
        </w:rPr>
        <w:t xml:space="preserve">مبادرة إلى زيادة الدعم المخصص للشعوب الأصلية والمجتمعات المحلية، بما في ذلك إنشاء منصات استشارية والمشاركة في </w:t>
      </w:r>
      <w:r w:rsidRPr="008E4DFF">
        <w:rPr>
          <w:rFonts w:cs="Simplified Arabic" w:hint="cs"/>
          <w:sz w:val="20"/>
          <w:szCs w:val="24"/>
          <w:rtl/>
        </w:rPr>
        <w:t>اتخاذ القرارات</w:t>
      </w:r>
      <w:r w:rsidRPr="008E4DFF">
        <w:rPr>
          <w:rFonts w:cs="Simplified Arabic"/>
          <w:sz w:val="20"/>
          <w:szCs w:val="24"/>
          <w:rtl/>
        </w:rPr>
        <w:t xml:space="preserve"> بشأن خفض الانبعاثات الناجمة عن إزالة الغابات وتدهورها في البلدان النامية (على سبيل المثال، في جمهورية الكونغو الديمقراطية وبنما). </w:t>
      </w:r>
      <w:r w:rsidRPr="008E4DFF">
        <w:rPr>
          <w:rFonts w:cs="Simplified Arabic" w:hint="cs"/>
          <w:sz w:val="20"/>
          <w:szCs w:val="24"/>
          <w:rtl/>
        </w:rPr>
        <w:t>و</w:t>
      </w:r>
      <w:r w:rsidRPr="008E4DFF">
        <w:rPr>
          <w:rFonts w:cs="Simplified Arabic"/>
          <w:sz w:val="20"/>
          <w:szCs w:val="24"/>
          <w:rtl/>
        </w:rPr>
        <w:t xml:space="preserve">من الصعب تحديد أرقام دقيقة </w:t>
      </w:r>
      <w:r w:rsidRPr="008E4DFF">
        <w:rPr>
          <w:rFonts w:cs="Simplified Arabic" w:hint="cs"/>
          <w:sz w:val="20"/>
          <w:szCs w:val="24"/>
          <w:rtl/>
        </w:rPr>
        <w:t xml:space="preserve">بشأن </w:t>
      </w:r>
      <w:r w:rsidRPr="008E4DFF">
        <w:rPr>
          <w:rFonts w:cs="Simplified Arabic"/>
          <w:sz w:val="20"/>
          <w:szCs w:val="24"/>
          <w:rtl/>
        </w:rPr>
        <w:t>بنود ميزانية البرنامج التعاوني القُطري</w:t>
      </w:r>
      <w:r w:rsidRPr="008E4DFF">
        <w:rPr>
          <w:rFonts w:cs="Simplified Arabic" w:hint="cs"/>
          <w:sz w:val="20"/>
          <w:szCs w:val="24"/>
          <w:rtl/>
        </w:rPr>
        <w:t xml:space="preserve"> الخاصة با</w:t>
      </w:r>
      <w:r w:rsidRPr="008E4DFF">
        <w:rPr>
          <w:rFonts w:cs="Simplified Arabic"/>
          <w:sz w:val="20"/>
          <w:szCs w:val="24"/>
          <w:rtl/>
        </w:rPr>
        <w:t xml:space="preserve">لشعوب الأصلية والمجتمعات المحلية، ولكن التركيز على </w:t>
      </w:r>
      <w:r w:rsidRPr="008E4DFF">
        <w:rPr>
          <w:rFonts w:cs="Simplified Arabic" w:hint="cs"/>
          <w:sz w:val="20"/>
          <w:szCs w:val="24"/>
          <w:rtl/>
        </w:rPr>
        <w:t>إشراك</w:t>
      </w:r>
      <w:r w:rsidRPr="008E4DFF">
        <w:rPr>
          <w:rFonts w:cs="Simplified Arabic"/>
          <w:sz w:val="20"/>
          <w:szCs w:val="24"/>
          <w:rtl/>
        </w:rPr>
        <w:t xml:space="preserve"> أصحاب المصلحة كان سمة هامة </w:t>
      </w:r>
      <w:r w:rsidRPr="008E4DFF">
        <w:rPr>
          <w:rFonts w:cs="Simplified Arabic" w:hint="cs"/>
          <w:sz w:val="20"/>
          <w:szCs w:val="24"/>
          <w:rtl/>
        </w:rPr>
        <w:t>لل</w:t>
      </w:r>
      <w:r w:rsidRPr="008E4DFF">
        <w:rPr>
          <w:rFonts w:cs="Simplified Arabic"/>
          <w:sz w:val="20"/>
          <w:szCs w:val="24"/>
          <w:rtl/>
        </w:rPr>
        <w:t>برنامج</w:t>
      </w:r>
      <w:r w:rsidRPr="008E4DFF">
        <w:rPr>
          <w:rFonts w:cs="Simplified Arabic" w:hint="cs"/>
          <w:sz w:val="20"/>
          <w:szCs w:val="24"/>
          <w:rtl/>
        </w:rPr>
        <w:t xml:space="preserve"> التعاوني</w:t>
      </w:r>
      <w:r w:rsidRPr="008E4DFF">
        <w:rPr>
          <w:rFonts w:cs="Simplified Arabic"/>
          <w:sz w:val="20"/>
          <w:szCs w:val="24"/>
          <w:rtl/>
        </w:rPr>
        <w:t xml:space="preserve">، بما في ذلك المبادئ التوجيهية لعام 2013 بشأن الموافقة الحرة والمسبقة والمستنيرة. وتسترشد أنشطة البرنامج بإطار السياسات على نطاق الأمم المتحدة المذكور أعلاه فيما يتعلق بمرفق البيئة العالمية وبرنامج المنح الصغيرة. وقد وفرت مشاركة البرنامج التعاوني مع الشعوب الأصلية والمجتمعات المحلية أساسا هاما </w:t>
      </w:r>
      <w:r w:rsidRPr="008E4DFF">
        <w:rPr>
          <w:rFonts w:cs="Simplified Arabic" w:hint="cs"/>
          <w:sz w:val="20"/>
          <w:szCs w:val="24"/>
          <w:rtl/>
        </w:rPr>
        <w:t>ل</w:t>
      </w:r>
      <w:r w:rsidRPr="008E4DFF">
        <w:rPr>
          <w:rFonts w:cs="Simplified Arabic"/>
          <w:sz w:val="20"/>
          <w:szCs w:val="24"/>
          <w:rtl/>
        </w:rPr>
        <w:t>تعهد حيازة الغابات للشعوب الأصلية والمجتمعات المحلية الموقع في الدورة السادسة والعشرين لمؤتمر الأطراف في اتفاقية الأمم المتحدة الإطارية بشأن تغير المناخ.</w:t>
      </w:r>
      <w:r w:rsidRPr="008E4DFF">
        <w:rPr>
          <w:rFonts w:cs="Simplified Arabic"/>
          <w:sz w:val="20"/>
          <w:szCs w:val="24"/>
          <w:vertAlign w:val="superscript"/>
          <w:rtl/>
        </w:rPr>
        <w:footnoteReference w:id="23"/>
      </w:r>
    </w:p>
    <w:p w14:paraId="33F0007F"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حاء-</w:t>
      </w:r>
      <w:r w:rsidRPr="008E4DFF">
        <w:rPr>
          <w:rFonts w:ascii="Simplified Arabic" w:hAnsi="Simplified Arabic" w:cs="Simplified Arabic"/>
          <w:bCs/>
          <w:sz w:val="30"/>
          <w:szCs w:val="30"/>
          <w:rtl/>
        </w:rPr>
        <w:tab/>
      </w:r>
      <w:bookmarkStart w:id="8" w:name="_Hlk208761319"/>
      <w:r w:rsidRPr="008E4DFF">
        <w:rPr>
          <w:rFonts w:ascii="Simplified Arabic" w:hAnsi="Simplified Arabic" w:cs="Simplified Arabic"/>
          <w:bCs/>
          <w:sz w:val="30"/>
          <w:szCs w:val="30"/>
          <w:rtl/>
        </w:rPr>
        <w:t>الصندوق الأخضر للمناخ</w:t>
      </w:r>
      <w:bookmarkEnd w:id="8"/>
    </w:p>
    <w:p w14:paraId="194FDB03"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أنشأ مؤتمر الأطراف في اتفاقية الأمم المتحدة الإطارية بشأن تغير المناخ الصندوق الأخضر للمناخ في دورته السادسة عشرة في عام 2010 لتوجيه التمويل المناخي إلى البلدان النامية من أجل التخفيف</w:t>
      </w:r>
      <w:r w:rsidRPr="008E4DFF">
        <w:rPr>
          <w:rFonts w:cs="Simplified Arabic" w:hint="cs"/>
          <w:sz w:val="20"/>
          <w:szCs w:val="24"/>
          <w:rtl/>
        </w:rPr>
        <w:t xml:space="preserve"> </w:t>
      </w:r>
      <w:r w:rsidRPr="008E4DFF">
        <w:rPr>
          <w:rFonts w:cs="Simplified Arabic"/>
          <w:sz w:val="20"/>
          <w:szCs w:val="24"/>
          <w:rtl/>
        </w:rPr>
        <w:t>من آثار تغير المناخ والتكيف معها. ويدعم الصندوق، الذي حشد أكثر من 10 مليارات دولار في جولته التمويلية الأول</w:t>
      </w:r>
      <w:r w:rsidRPr="008E4DFF">
        <w:rPr>
          <w:rFonts w:cs="Simplified Arabic" w:hint="cs"/>
          <w:sz w:val="20"/>
          <w:szCs w:val="24"/>
          <w:rtl/>
        </w:rPr>
        <w:t>ى</w:t>
      </w:r>
      <w:r w:rsidRPr="008E4DFF">
        <w:rPr>
          <w:rFonts w:cs="Simplified Arabic"/>
          <w:sz w:val="20"/>
          <w:szCs w:val="24"/>
          <w:rtl/>
        </w:rPr>
        <w:t xml:space="preserve">، المشاريع من خلال المنح </w:t>
      </w:r>
      <w:r w:rsidRPr="008E4DFF">
        <w:rPr>
          <w:rFonts w:cs="Simplified Arabic"/>
          <w:sz w:val="20"/>
          <w:szCs w:val="24"/>
          <w:rtl/>
        </w:rPr>
        <w:lastRenderedPageBreak/>
        <w:t xml:space="preserve">والقروض والأسهم والضمانات من خلال </w:t>
      </w:r>
      <w:r w:rsidRPr="008E4DFF">
        <w:rPr>
          <w:rFonts w:cs="Simplified Arabic" w:hint="cs"/>
          <w:sz w:val="20"/>
          <w:szCs w:val="24"/>
          <w:rtl/>
        </w:rPr>
        <w:t>جهات</w:t>
      </w:r>
      <w:r w:rsidRPr="008E4DFF">
        <w:rPr>
          <w:rFonts w:cs="Simplified Arabic"/>
          <w:sz w:val="20"/>
          <w:szCs w:val="24"/>
          <w:rtl/>
        </w:rPr>
        <w:t xml:space="preserve"> معتمدة. ويبلغ إجمالي المبلغ الملتزم به حاليا 16.8 مليار دولار، كما ورد أنه </w:t>
      </w:r>
      <w:r w:rsidRPr="008E4DFF">
        <w:rPr>
          <w:rFonts w:cs="Simplified Arabic" w:hint="cs"/>
          <w:sz w:val="20"/>
          <w:szCs w:val="24"/>
          <w:rtl/>
        </w:rPr>
        <w:t xml:space="preserve">قد </w:t>
      </w:r>
      <w:r w:rsidRPr="008E4DFF">
        <w:rPr>
          <w:rFonts w:cs="Simplified Arabic"/>
          <w:sz w:val="20"/>
          <w:szCs w:val="24"/>
          <w:rtl/>
        </w:rPr>
        <w:t>ص</w:t>
      </w:r>
      <w:r w:rsidRPr="008E4DFF">
        <w:rPr>
          <w:rFonts w:cs="Simplified Arabic" w:hint="cs"/>
          <w:sz w:val="20"/>
          <w:szCs w:val="24"/>
          <w:rtl/>
        </w:rPr>
        <w:t>ُ</w:t>
      </w:r>
      <w:r w:rsidRPr="008E4DFF">
        <w:rPr>
          <w:rFonts w:cs="Simplified Arabic"/>
          <w:sz w:val="20"/>
          <w:szCs w:val="24"/>
          <w:rtl/>
        </w:rPr>
        <w:t xml:space="preserve">رف مبلغ 5.7 مليار دولار </w:t>
      </w:r>
      <w:r w:rsidRPr="008E4DFF">
        <w:rPr>
          <w:rFonts w:cs="Simplified Arabic" w:hint="cs"/>
          <w:sz w:val="20"/>
          <w:szCs w:val="24"/>
          <w:rtl/>
        </w:rPr>
        <w:t>لتنفيذ</w:t>
      </w:r>
      <w:r w:rsidRPr="008E4DFF">
        <w:rPr>
          <w:rFonts w:cs="Simplified Arabic"/>
          <w:sz w:val="20"/>
          <w:szCs w:val="24"/>
          <w:rtl/>
        </w:rPr>
        <w:t xml:space="preserve"> 297 مشروعا مع السلطات الوطنية المعينة أو نقاط الاتصال في 133 بلدا. </w:t>
      </w:r>
      <w:r w:rsidRPr="008E4DFF">
        <w:rPr>
          <w:rFonts w:cs="Simplified Arabic" w:hint="cs"/>
          <w:sz w:val="20"/>
          <w:szCs w:val="24"/>
          <w:rtl/>
        </w:rPr>
        <w:t>و</w:t>
      </w:r>
      <w:r w:rsidRPr="008E4DFF">
        <w:rPr>
          <w:rFonts w:cs="Simplified Arabic"/>
          <w:sz w:val="20"/>
          <w:szCs w:val="24"/>
          <w:rtl/>
        </w:rPr>
        <w:t>ت</w:t>
      </w:r>
      <w:r w:rsidRPr="008E4DFF">
        <w:rPr>
          <w:rFonts w:cs="Simplified Arabic" w:hint="cs"/>
          <w:sz w:val="20"/>
          <w:szCs w:val="24"/>
          <w:rtl/>
        </w:rPr>
        <w:t>ُ</w:t>
      </w:r>
      <w:r w:rsidRPr="008E4DFF">
        <w:rPr>
          <w:rFonts w:cs="Simplified Arabic"/>
          <w:sz w:val="20"/>
          <w:szCs w:val="24"/>
          <w:rtl/>
        </w:rPr>
        <w:t>نفذ</w:t>
      </w:r>
      <w:r w:rsidRPr="008E4DFF">
        <w:rPr>
          <w:rFonts w:cs="Simplified Arabic" w:hint="cs"/>
          <w:sz w:val="20"/>
          <w:szCs w:val="24"/>
          <w:rtl/>
        </w:rPr>
        <w:t xml:space="preserve"> هذه</w:t>
      </w:r>
      <w:r w:rsidRPr="008E4DFF">
        <w:rPr>
          <w:rFonts w:cs="Simplified Arabic"/>
          <w:sz w:val="20"/>
          <w:szCs w:val="24"/>
          <w:rtl/>
        </w:rPr>
        <w:t xml:space="preserve"> المشاريع جهات معتمدة م</w:t>
      </w:r>
      <w:r w:rsidRPr="008E4DFF">
        <w:rPr>
          <w:rFonts w:cs="Simplified Arabic" w:hint="cs"/>
          <w:sz w:val="20"/>
          <w:szCs w:val="24"/>
          <w:rtl/>
        </w:rPr>
        <w:t>ن م</w:t>
      </w:r>
      <w:r w:rsidRPr="008E4DFF">
        <w:rPr>
          <w:rFonts w:cs="Simplified Arabic"/>
          <w:sz w:val="20"/>
          <w:szCs w:val="24"/>
          <w:rtl/>
        </w:rPr>
        <w:t xml:space="preserve">ختلف </w:t>
      </w:r>
      <w:r w:rsidRPr="008E4DFF">
        <w:rPr>
          <w:rFonts w:cs="Simplified Arabic" w:hint="cs"/>
          <w:sz w:val="20"/>
          <w:szCs w:val="24"/>
          <w:rtl/>
        </w:rPr>
        <w:t>ال</w:t>
      </w:r>
      <w:r w:rsidRPr="008E4DFF">
        <w:rPr>
          <w:rFonts w:cs="Simplified Arabic"/>
          <w:sz w:val="20"/>
          <w:szCs w:val="24"/>
          <w:rtl/>
        </w:rPr>
        <w:t xml:space="preserve">أنواع. وقد اتبع الصندوق الأخضر للمناخ نموذجا مشابها لنموذج مرفق البيئة العالمية من خلال </w:t>
      </w:r>
      <w:r w:rsidRPr="008E4DFF">
        <w:rPr>
          <w:rFonts w:cs="Simplified Arabic" w:hint="cs"/>
          <w:sz w:val="20"/>
          <w:szCs w:val="24"/>
          <w:rtl/>
        </w:rPr>
        <w:t xml:space="preserve">إجراء </w:t>
      </w:r>
      <w:r w:rsidRPr="008E4DFF">
        <w:rPr>
          <w:rFonts w:cs="Simplified Arabic"/>
          <w:sz w:val="20"/>
          <w:szCs w:val="24"/>
          <w:rtl/>
        </w:rPr>
        <w:t xml:space="preserve">عملية </w:t>
      </w:r>
      <w:r w:rsidRPr="008E4DFF">
        <w:rPr>
          <w:rFonts w:cs="Simplified Arabic" w:hint="cs"/>
          <w:sz w:val="20"/>
          <w:szCs w:val="24"/>
          <w:rtl/>
        </w:rPr>
        <w:t>ل</w:t>
      </w:r>
      <w:r w:rsidRPr="008E4DFF">
        <w:rPr>
          <w:rFonts w:cs="Simplified Arabic"/>
          <w:sz w:val="20"/>
          <w:szCs w:val="24"/>
          <w:rtl/>
        </w:rPr>
        <w:t>لتشاور، ثم اعتماد سياسة</w:t>
      </w:r>
      <w:r w:rsidRPr="008E4DFF">
        <w:rPr>
          <w:rFonts w:cs="Simplified Arabic" w:hint="cs"/>
          <w:sz w:val="20"/>
          <w:szCs w:val="24"/>
          <w:rtl/>
        </w:rPr>
        <w:t xml:space="preserve"> عامة</w:t>
      </w:r>
      <w:r w:rsidRPr="008E4DFF">
        <w:rPr>
          <w:rFonts w:cs="Simplified Arabic"/>
          <w:sz w:val="20"/>
          <w:szCs w:val="24"/>
          <w:rtl/>
        </w:rPr>
        <w:t xml:space="preserve"> بشأن الشعوب الأصلية (2017–2018) وإنشاء فريق استشاري للشعوب الأصلية. </w:t>
      </w:r>
    </w:p>
    <w:p w14:paraId="2791B185"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وفي عام 2025، نشرت وحدة التقييم المستقل التابعة ل</w:t>
      </w:r>
      <w:r w:rsidRPr="008E4DFF">
        <w:rPr>
          <w:rFonts w:cs="Simplified Arabic" w:hint="cs"/>
          <w:sz w:val="20"/>
          <w:szCs w:val="24"/>
          <w:rtl/>
        </w:rPr>
        <w:t>ل</w:t>
      </w:r>
      <w:r w:rsidRPr="008E4DFF">
        <w:rPr>
          <w:rFonts w:cs="Simplified Arabic"/>
          <w:sz w:val="20"/>
          <w:szCs w:val="24"/>
          <w:rtl/>
        </w:rPr>
        <w:t xml:space="preserve">صندوق الأخضر </w:t>
      </w:r>
      <w:r w:rsidRPr="008E4DFF">
        <w:rPr>
          <w:rFonts w:cs="Simplified Arabic" w:hint="cs"/>
          <w:sz w:val="20"/>
          <w:szCs w:val="24"/>
          <w:rtl/>
        </w:rPr>
        <w:t>ل</w:t>
      </w:r>
      <w:r w:rsidRPr="008E4DFF">
        <w:rPr>
          <w:rFonts w:cs="Simplified Arabic"/>
          <w:sz w:val="20"/>
          <w:szCs w:val="24"/>
          <w:rtl/>
        </w:rPr>
        <w:t xml:space="preserve">لمناخ تقييمها المستقل للنهج الذي يتبعه </w:t>
      </w:r>
      <w:r w:rsidRPr="008E4DFF">
        <w:rPr>
          <w:rFonts w:cs="Simplified Arabic" w:hint="cs"/>
          <w:sz w:val="20"/>
          <w:szCs w:val="24"/>
          <w:rtl/>
        </w:rPr>
        <w:t>ال</w:t>
      </w:r>
      <w:r w:rsidRPr="008E4DFF">
        <w:rPr>
          <w:rFonts w:cs="Simplified Arabic"/>
          <w:sz w:val="20"/>
          <w:szCs w:val="24"/>
          <w:rtl/>
        </w:rPr>
        <w:t xml:space="preserve">صندوق تجاه الشعوب الأصلية. </w:t>
      </w:r>
      <w:r w:rsidRPr="008E4DFF">
        <w:rPr>
          <w:rFonts w:cs="Simplified Arabic" w:hint="cs"/>
          <w:sz w:val="20"/>
          <w:szCs w:val="24"/>
          <w:rtl/>
        </w:rPr>
        <w:t xml:space="preserve">وبينما قدر أن 128 مشروعا </w:t>
      </w:r>
      <w:r w:rsidRPr="008E4DFF">
        <w:rPr>
          <w:rFonts w:cs="Simplified Arabic"/>
          <w:sz w:val="20"/>
          <w:szCs w:val="24"/>
          <w:rtl/>
        </w:rPr>
        <w:t>تضمن</w:t>
      </w:r>
      <w:r w:rsidRPr="008E4DFF">
        <w:rPr>
          <w:rFonts w:cs="Simplified Arabic" w:hint="cs"/>
          <w:sz w:val="20"/>
          <w:szCs w:val="24"/>
          <w:rtl/>
        </w:rPr>
        <w:t>ت</w:t>
      </w:r>
      <w:r w:rsidRPr="008E4DFF">
        <w:rPr>
          <w:rFonts w:cs="Simplified Arabic"/>
          <w:sz w:val="20"/>
          <w:szCs w:val="24"/>
          <w:rtl/>
        </w:rPr>
        <w:t xml:space="preserve"> أنشطة ذات صلة بالشعوب الأصلية، فإنه لم يكن من الممكن تحديد العدد الدقيق للشعوب الأصلية المستفيدة أو المبلغ الدقيق للتمويل الم</w:t>
      </w:r>
      <w:r w:rsidRPr="008E4DFF">
        <w:rPr>
          <w:rFonts w:cs="Simplified Arabic" w:hint="cs"/>
          <w:sz w:val="20"/>
          <w:szCs w:val="24"/>
          <w:rtl/>
        </w:rPr>
        <w:t>خصص</w:t>
      </w:r>
      <w:r w:rsidRPr="008E4DFF">
        <w:rPr>
          <w:rFonts w:cs="Simplified Arabic"/>
          <w:sz w:val="20"/>
          <w:szCs w:val="24"/>
          <w:rtl/>
        </w:rPr>
        <w:t xml:space="preserve"> لها. وقد توصَّل التقييم إلى أن </w:t>
      </w:r>
      <w:r w:rsidRPr="008E4DFF">
        <w:rPr>
          <w:rFonts w:cs="Simplified Arabic" w:hint="cs"/>
          <w:sz w:val="20"/>
          <w:szCs w:val="24"/>
          <w:rtl/>
        </w:rPr>
        <w:t>ال</w:t>
      </w:r>
      <w:r w:rsidRPr="008E4DFF">
        <w:rPr>
          <w:rFonts w:cs="Simplified Arabic"/>
          <w:sz w:val="20"/>
          <w:szCs w:val="24"/>
          <w:rtl/>
        </w:rPr>
        <w:t xml:space="preserve">صندوق الأخضر </w:t>
      </w:r>
      <w:r w:rsidRPr="008E4DFF">
        <w:rPr>
          <w:rFonts w:cs="Simplified Arabic" w:hint="cs"/>
          <w:sz w:val="20"/>
          <w:szCs w:val="24"/>
          <w:rtl/>
        </w:rPr>
        <w:t>ل</w:t>
      </w:r>
      <w:r w:rsidRPr="008E4DFF">
        <w:rPr>
          <w:rFonts w:cs="Simplified Arabic"/>
          <w:sz w:val="20"/>
          <w:szCs w:val="24"/>
          <w:rtl/>
        </w:rPr>
        <w:t>لمناخ هو "صندوق المناخ الرئيسي متعدد الأطراف الوحيد الذي يفتقر إلى آلية أو التزام محدد لدعم الشعوب الأصلية".</w:t>
      </w:r>
      <w:r w:rsidRPr="008E4DFF">
        <w:rPr>
          <w:rFonts w:cs="Simplified Arabic"/>
          <w:sz w:val="20"/>
          <w:szCs w:val="24"/>
          <w:vertAlign w:val="superscript"/>
          <w:rtl/>
        </w:rPr>
        <w:footnoteReference w:id="24"/>
      </w:r>
    </w:p>
    <w:p w14:paraId="1B541455"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طاء-</w:t>
      </w:r>
      <w:r w:rsidRPr="008E4DFF">
        <w:rPr>
          <w:rFonts w:ascii="Simplified Arabic" w:hAnsi="Simplified Arabic" w:cs="Simplified Arabic"/>
          <w:bCs/>
          <w:sz w:val="30"/>
          <w:szCs w:val="30"/>
          <w:rtl/>
        </w:rPr>
        <w:tab/>
        <w:t>آلية المنح المخصصة للشعوب الأصلية والمجتمعات المحلية</w:t>
      </w:r>
    </w:p>
    <w:p w14:paraId="039CD2A1"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أنشئت آلية المنح المخصصة للشعوب الأصلية والمجتمعات المحلية في عام 2010 كمبادرة مستهدفة في إطار برنامج الاستثمار في الغابات التابع لصناديق الاستثمارات المناخية لدعم المشاركة الكاملة والفعالة للشعوب الأصلية والمجتمعات المحلية في الأنشطة المتعلقة ببرنامج الاستثمار في الغابات.</w:t>
      </w:r>
      <w:r w:rsidRPr="008E4DFF">
        <w:rPr>
          <w:rFonts w:cs="Simplified Arabic" w:hint="cs"/>
          <w:sz w:val="20"/>
          <w:szCs w:val="24"/>
          <w:rtl/>
        </w:rPr>
        <w:t xml:space="preserve"> ويُمول </w:t>
      </w:r>
      <w:r w:rsidRPr="008E4DFF">
        <w:rPr>
          <w:rFonts w:cs="Simplified Arabic"/>
          <w:sz w:val="20"/>
          <w:szCs w:val="24"/>
          <w:rtl/>
        </w:rPr>
        <w:t xml:space="preserve">البنك الدولي آلية المنح المخصصة، </w:t>
      </w:r>
      <w:r w:rsidRPr="008E4DFF">
        <w:rPr>
          <w:rFonts w:cs="Simplified Arabic" w:hint="cs"/>
          <w:sz w:val="20"/>
          <w:szCs w:val="24"/>
          <w:rtl/>
        </w:rPr>
        <w:t>و</w:t>
      </w:r>
      <w:r w:rsidRPr="008E4DFF">
        <w:rPr>
          <w:rFonts w:cs="Simplified Arabic"/>
          <w:sz w:val="20"/>
          <w:szCs w:val="24"/>
          <w:rtl/>
        </w:rPr>
        <w:t>تعمل منظمة الحف</w:t>
      </w:r>
      <w:r w:rsidRPr="008E4DFF">
        <w:rPr>
          <w:rFonts w:cs="Simplified Arabic" w:hint="cs"/>
          <w:sz w:val="20"/>
          <w:szCs w:val="24"/>
          <w:rtl/>
        </w:rPr>
        <w:t>ظ</w:t>
      </w:r>
      <w:r w:rsidRPr="008E4DFF">
        <w:rPr>
          <w:rFonts w:cs="Simplified Arabic"/>
          <w:sz w:val="20"/>
          <w:szCs w:val="24"/>
          <w:rtl/>
        </w:rPr>
        <w:t xml:space="preserve"> الدولية كوكالة تنفيذية عالمية. وتتبع الآلية، التي يقودها ممثلو الشعوب الأصلية، نموذجا مماثلا لنموذج برنامج المنح الصغيرة التابع ل</w:t>
      </w:r>
      <w:r w:rsidRPr="008E4DFF">
        <w:rPr>
          <w:rFonts w:cs="Simplified Arabic" w:hint="cs"/>
          <w:sz w:val="20"/>
          <w:szCs w:val="24"/>
          <w:rtl/>
        </w:rPr>
        <w:t>مرفق</w:t>
      </w:r>
      <w:r w:rsidRPr="008E4DFF">
        <w:rPr>
          <w:rFonts w:cs="Simplified Arabic"/>
          <w:sz w:val="20"/>
          <w:szCs w:val="24"/>
          <w:rtl/>
        </w:rPr>
        <w:t xml:space="preserve"> البيئة العالمية، والذي يستلزم إنشاء لجان توجيهية وطنية ولجنة توجيهية عالمية لآلية المنح المخصصة والتي تدعمها الوكالات التنفيذية الوطنية. وتقوم هذه الوكالات بإدارة العناصر الإدارية والائتمانية وفقا لمعايير البنك الدولي. وتتولى اللجان التوجيهية الوطنية مسؤولية اتخاذ قرارات المنح التي يتم تنفيذها بعد ذلك من خلال الوكالات المنفذة الوطنية. وبموجب هذه الآلية، يمكن لمنظمة غير حكومية أو وسيط مماثل تنفيذ مشروع</w:t>
      </w:r>
      <w:r w:rsidRPr="008E4DFF">
        <w:rPr>
          <w:rFonts w:cs="Simplified Arabic" w:hint="cs"/>
          <w:sz w:val="20"/>
          <w:szCs w:val="24"/>
          <w:rtl/>
        </w:rPr>
        <w:t xml:space="preserve"> ما</w:t>
      </w:r>
      <w:r w:rsidRPr="008E4DFF">
        <w:rPr>
          <w:rFonts w:cs="Simplified Arabic"/>
          <w:sz w:val="20"/>
          <w:szCs w:val="24"/>
          <w:rtl/>
        </w:rPr>
        <w:t xml:space="preserve"> نيابة عن لجنة توجيهية وطنية تمثل مصالح الشعوب الأصلية والمجتمعات المحلية. </w:t>
      </w:r>
    </w:p>
    <w:p w14:paraId="3249247C"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t>وحتى عام</w:t>
      </w:r>
      <w:r w:rsidRPr="008E4DFF">
        <w:rPr>
          <w:rFonts w:cs="Simplified Arabic"/>
          <w:sz w:val="20"/>
          <w:szCs w:val="24"/>
          <w:rtl/>
        </w:rPr>
        <w:t xml:space="preserve"> 2023، </w:t>
      </w:r>
      <w:r w:rsidRPr="008E4DFF">
        <w:rPr>
          <w:rFonts w:cs="Simplified Arabic" w:hint="cs"/>
          <w:sz w:val="20"/>
          <w:szCs w:val="24"/>
          <w:rtl/>
        </w:rPr>
        <w:t>طبِّقت</w:t>
      </w:r>
      <w:r w:rsidRPr="008E4DFF">
        <w:rPr>
          <w:rFonts w:cs="Simplified Arabic"/>
          <w:sz w:val="20"/>
          <w:szCs w:val="24"/>
          <w:rtl/>
        </w:rPr>
        <w:t xml:space="preserve"> آلية المنح المخصصة في 12 </w:t>
      </w:r>
      <w:r w:rsidRPr="008E4DFF">
        <w:rPr>
          <w:rFonts w:cs="Simplified Arabic" w:hint="cs"/>
          <w:sz w:val="20"/>
          <w:szCs w:val="24"/>
          <w:rtl/>
        </w:rPr>
        <w:t>بلدا</w:t>
      </w:r>
      <w:r w:rsidRPr="008E4DFF">
        <w:rPr>
          <w:rFonts w:cs="Simplified Arabic"/>
          <w:sz w:val="20"/>
          <w:szCs w:val="24"/>
          <w:rtl/>
        </w:rPr>
        <w:t xml:space="preserve"> في جميع أنحاء أفريقيا وآسيا وأمريكا اللاتينية </w:t>
      </w:r>
      <w:r w:rsidRPr="008E4DFF">
        <w:rPr>
          <w:rFonts w:cs="Simplified Arabic" w:hint="cs"/>
          <w:sz w:val="20"/>
          <w:szCs w:val="24"/>
          <w:rtl/>
        </w:rPr>
        <w:t>ووُجّه</w:t>
      </w:r>
      <w:r w:rsidRPr="008E4DFF">
        <w:rPr>
          <w:rFonts w:cs="Simplified Arabic"/>
          <w:sz w:val="20"/>
          <w:szCs w:val="24"/>
          <w:rtl/>
        </w:rPr>
        <w:t xml:space="preserve"> أكثر من 70 مليون دولار مباشرة إلى مبادرات </w:t>
      </w:r>
      <w:r w:rsidRPr="008E4DFF">
        <w:rPr>
          <w:rFonts w:cs="Simplified Arabic" w:hint="cs"/>
          <w:sz w:val="20"/>
          <w:szCs w:val="24"/>
          <w:rtl/>
        </w:rPr>
        <w:t>ال</w:t>
      </w:r>
      <w:r w:rsidRPr="008E4DFF">
        <w:rPr>
          <w:rFonts w:cs="Simplified Arabic"/>
          <w:sz w:val="20"/>
          <w:szCs w:val="24"/>
          <w:rtl/>
        </w:rPr>
        <w:t xml:space="preserve">إدارة </w:t>
      </w:r>
      <w:r w:rsidRPr="008E4DFF">
        <w:rPr>
          <w:rFonts w:cs="Simplified Arabic" w:hint="cs"/>
          <w:sz w:val="20"/>
          <w:szCs w:val="24"/>
          <w:rtl/>
        </w:rPr>
        <w:t>الحرجية</w:t>
      </w:r>
      <w:r w:rsidRPr="008E4DFF">
        <w:rPr>
          <w:rFonts w:cs="Simplified Arabic"/>
          <w:sz w:val="20"/>
          <w:szCs w:val="24"/>
          <w:rtl/>
        </w:rPr>
        <w:t xml:space="preserve"> </w:t>
      </w:r>
      <w:r w:rsidRPr="008E4DFF">
        <w:rPr>
          <w:rFonts w:cs="Simplified Arabic" w:hint="cs"/>
          <w:sz w:val="20"/>
          <w:szCs w:val="24"/>
          <w:rtl/>
        </w:rPr>
        <w:t>المعتمدة على ال</w:t>
      </w:r>
      <w:r w:rsidRPr="008E4DFF">
        <w:rPr>
          <w:rFonts w:cs="Simplified Arabic"/>
          <w:sz w:val="20"/>
          <w:szCs w:val="24"/>
          <w:rtl/>
        </w:rPr>
        <w:t>مجتمع</w:t>
      </w:r>
      <w:r w:rsidRPr="008E4DFF">
        <w:rPr>
          <w:rFonts w:cs="Simplified Arabic" w:hint="cs"/>
          <w:sz w:val="20"/>
          <w:szCs w:val="24"/>
          <w:rtl/>
        </w:rPr>
        <w:t>ات</w:t>
      </w:r>
      <w:r w:rsidRPr="008E4DFF">
        <w:rPr>
          <w:rFonts w:cs="Simplified Arabic"/>
          <w:sz w:val="20"/>
          <w:szCs w:val="24"/>
          <w:rtl/>
        </w:rPr>
        <w:t xml:space="preserve"> </w:t>
      </w:r>
      <w:r w:rsidRPr="008E4DFF">
        <w:rPr>
          <w:rFonts w:cs="Simplified Arabic" w:hint="cs"/>
          <w:sz w:val="20"/>
          <w:szCs w:val="24"/>
          <w:rtl/>
        </w:rPr>
        <w:t>و</w:t>
      </w:r>
      <w:r w:rsidRPr="008E4DFF">
        <w:rPr>
          <w:rFonts w:cs="Simplified Arabic"/>
          <w:sz w:val="20"/>
          <w:szCs w:val="24"/>
          <w:rtl/>
        </w:rPr>
        <w:t xml:space="preserve">التي </w:t>
      </w:r>
      <w:r w:rsidRPr="008E4DFF">
        <w:rPr>
          <w:rFonts w:cs="Simplified Arabic" w:hint="cs"/>
          <w:sz w:val="20"/>
          <w:szCs w:val="24"/>
          <w:rtl/>
        </w:rPr>
        <w:t>ت</w:t>
      </w:r>
      <w:r w:rsidRPr="008E4DFF">
        <w:rPr>
          <w:rFonts w:cs="Simplified Arabic"/>
          <w:sz w:val="20"/>
          <w:szCs w:val="24"/>
          <w:rtl/>
        </w:rPr>
        <w:t xml:space="preserve">قودها </w:t>
      </w:r>
      <w:r w:rsidRPr="008E4DFF">
        <w:rPr>
          <w:rFonts w:cs="Simplified Arabic" w:hint="cs"/>
          <w:sz w:val="20"/>
          <w:szCs w:val="24"/>
          <w:rtl/>
        </w:rPr>
        <w:t>الشعوب</w:t>
      </w:r>
      <w:r w:rsidRPr="008E4DFF">
        <w:rPr>
          <w:rFonts w:cs="Simplified Arabic"/>
          <w:sz w:val="20"/>
          <w:szCs w:val="24"/>
          <w:rtl/>
        </w:rPr>
        <w:t xml:space="preserve"> الأصلي</w:t>
      </w:r>
      <w:r w:rsidRPr="008E4DFF">
        <w:rPr>
          <w:rFonts w:cs="Simplified Arabic" w:hint="cs"/>
          <w:sz w:val="20"/>
          <w:szCs w:val="24"/>
          <w:rtl/>
        </w:rPr>
        <w:t>ة</w:t>
      </w:r>
      <w:r w:rsidRPr="008E4DFF">
        <w:rPr>
          <w:rFonts w:cs="Simplified Arabic"/>
          <w:sz w:val="20"/>
          <w:szCs w:val="24"/>
          <w:rtl/>
        </w:rPr>
        <w:t xml:space="preserve"> والمجتمعات المحلية. ويشير التقرير السنوي لعام 2023 إلى</w:t>
      </w:r>
      <w:r w:rsidRPr="008E4DFF">
        <w:rPr>
          <w:rFonts w:cs="Simplified Arabic" w:hint="cs"/>
          <w:sz w:val="20"/>
          <w:szCs w:val="24"/>
          <w:rtl/>
        </w:rPr>
        <w:t xml:space="preserve"> وجود</w:t>
      </w:r>
      <w:r w:rsidRPr="008E4DFF">
        <w:rPr>
          <w:rFonts w:cs="Simplified Arabic"/>
          <w:sz w:val="20"/>
          <w:szCs w:val="24"/>
          <w:rtl/>
        </w:rPr>
        <w:t xml:space="preserve"> 915 مشروع</w:t>
      </w:r>
      <w:r w:rsidRPr="008E4DFF">
        <w:rPr>
          <w:rFonts w:cs="Simplified Arabic" w:hint="cs"/>
          <w:sz w:val="20"/>
          <w:szCs w:val="24"/>
          <w:rtl/>
        </w:rPr>
        <w:t>ا</w:t>
      </w:r>
      <w:r w:rsidRPr="008E4DFF">
        <w:rPr>
          <w:rFonts w:cs="Simplified Arabic"/>
          <w:sz w:val="20"/>
          <w:szCs w:val="24"/>
          <w:rtl/>
        </w:rPr>
        <w:t xml:space="preserve"> فرعيا</w:t>
      </w:r>
      <w:r w:rsidRPr="008E4DFF">
        <w:rPr>
          <w:rFonts w:cs="Simplified Arabic" w:hint="cs"/>
          <w:sz w:val="20"/>
          <w:szCs w:val="24"/>
          <w:rtl/>
        </w:rPr>
        <w:t>،</w:t>
      </w:r>
      <w:r w:rsidRPr="008E4DFF">
        <w:rPr>
          <w:rFonts w:cs="Simplified Arabic"/>
          <w:sz w:val="20"/>
          <w:szCs w:val="24"/>
          <w:rtl/>
        </w:rPr>
        <w:t xml:space="preserve"> و</w:t>
      </w:r>
      <w:r w:rsidRPr="008E4DFF">
        <w:rPr>
          <w:rFonts w:cs="Simplified Arabic" w:hint="cs"/>
          <w:sz w:val="20"/>
          <w:szCs w:val="24"/>
          <w:rtl/>
        </w:rPr>
        <w:t>استثمار أكثر</w:t>
      </w:r>
      <w:r w:rsidRPr="008E4DFF">
        <w:rPr>
          <w:rFonts w:cs="Simplified Arabic"/>
          <w:sz w:val="20"/>
          <w:szCs w:val="24"/>
          <w:rtl/>
        </w:rPr>
        <w:t xml:space="preserve"> من 23 مليون دولار في مبادرات يقودها المجتمع تغطي مجالات مثل الغابات المستدامة والأدوية التقليدية وحيازة الأراضي. و</w:t>
      </w:r>
      <w:r w:rsidRPr="008E4DFF">
        <w:rPr>
          <w:rFonts w:cs="Simplified Arabic" w:hint="cs"/>
          <w:sz w:val="20"/>
          <w:szCs w:val="24"/>
          <w:rtl/>
        </w:rPr>
        <w:t xml:space="preserve">يعدّ التركيز على مشاركة المرأة في اتخاد القرارات </w:t>
      </w:r>
      <w:r w:rsidRPr="008E4DFF">
        <w:rPr>
          <w:rFonts w:cs="Simplified Arabic"/>
          <w:sz w:val="20"/>
          <w:szCs w:val="24"/>
          <w:rtl/>
        </w:rPr>
        <w:t>من السمات البارزة لآلية المنح المخصصة على الصعيدين العالمي والوطني.</w:t>
      </w:r>
      <w:r w:rsidRPr="008E4DFF">
        <w:rPr>
          <w:rFonts w:cs="Simplified Arabic"/>
          <w:sz w:val="20"/>
          <w:szCs w:val="24"/>
          <w:vertAlign w:val="superscript"/>
          <w:rtl/>
        </w:rPr>
        <w:footnoteReference w:id="25"/>
      </w:r>
    </w:p>
    <w:p w14:paraId="3B097327"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lastRenderedPageBreak/>
        <w:t>ياء-</w:t>
      </w:r>
      <w:r w:rsidRPr="008E4DFF">
        <w:rPr>
          <w:rFonts w:ascii="Simplified Arabic" w:hAnsi="Simplified Arabic" w:cs="Simplified Arabic"/>
          <w:bCs/>
          <w:sz w:val="30"/>
          <w:szCs w:val="30"/>
          <w:rtl/>
        </w:rPr>
        <w:tab/>
        <w:t xml:space="preserve">تعهد حقوق حيازة الغابات للشعوب الأصلية والمجتمعات المحلية </w:t>
      </w:r>
    </w:p>
    <w:p w14:paraId="74936B4B"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في الدورة السادسة والعشرين لمؤتمر الأطراف في اتفاقية الأمم المتحدة الإطارية بشأن تغير المناخ، التي عقدت في غلاسكو بالمملكة المتحدة في عام 2021، قادت حكومات ألمانيا وهولندا (مملكة</w:t>
      </w:r>
      <w:r w:rsidRPr="008E4DFF">
        <w:rPr>
          <w:rFonts w:cs="Simplified Arabic" w:hint="cs"/>
          <w:sz w:val="20"/>
          <w:szCs w:val="24"/>
          <w:rtl/>
        </w:rPr>
        <w:t xml:space="preserve"> -</w:t>
      </w:r>
      <w:r w:rsidRPr="008E4DFF">
        <w:rPr>
          <w:rFonts w:cs="Simplified Arabic"/>
          <w:sz w:val="20"/>
          <w:szCs w:val="24"/>
          <w:rtl/>
        </w:rPr>
        <w:t xml:space="preserve">) والنرويج والمملكة المتحدة والولايات المتحدة الأمريكية تحالفا يضم حاليا 25 منظمة مانحة ثنائية وخيرية </w:t>
      </w:r>
      <w:r w:rsidRPr="008E4DFF">
        <w:rPr>
          <w:rFonts w:cs="Simplified Arabic" w:hint="cs"/>
          <w:sz w:val="20"/>
          <w:szCs w:val="24"/>
          <w:rtl/>
        </w:rPr>
        <w:t>تعهدت فيه بتقديم</w:t>
      </w:r>
      <w:r w:rsidRPr="008E4DFF">
        <w:rPr>
          <w:rFonts w:cs="Simplified Arabic"/>
          <w:sz w:val="20"/>
          <w:szCs w:val="24"/>
          <w:rtl/>
        </w:rPr>
        <w:t xml:space="preserve"> تمويل </w:t>
      </w:r>
      <w:r w:rsidRPr="008E4DFF">
        <w:rPr>
          <w:rFonts w:cs="Simplified Arabic" w:hint="cs"/>
          <w:sz w:val="20"/>
          <w:szCs w:val="24"/>
          <w:rtl/>
        </w:rPr>
        <w:t>قدره</w:t>
      </w:r>
      <w:r w:rsidRPr="008E4DFF">
        <w:rPr>
          <w:rFonts w:cs="Simplified Arabic"/>
          <w:sz w:val="20"/>
          <w:szCs w:val="24"/>
          <w:rtl/>
        </w:rPr>
        <w:t xml:space="preserve"> 1.7 مليار دولار، من عام 2021 </w:t>
      </w:r>
      <w:r w:rsidRPr="008E4DFF">
        <w:rPr>
          <w:rFonts w:cs="Simplified Arabic" w:hint="cs"/>
          <w:sz w:val="20"/>
          <w:szCs w:val="24"/>
          <w:rtl/>
        </w:rPr>
        <w:t>وحتى عام</w:t>
      </w:r>
      <w:r w:rsidRPr="008E4DFF">
        <w:rPr>
          <w:rFonts w:cs="Simplified Arabic"/>
          <w:sz w:val="20"/>
          <w:szCs w:val="24"/>
          <w:rtl/>
        </w:rPr>
        <w:t xml:space="preserve"> 2025، لدعم النهوض بحقوق حيازة الغابات للشعوب الأصلية والمجتمعات المحلية، وتعزيز الاعتراف بدورهم كحماة للغابات والطبيعة، ومنحهم مكافآت أكبر. ويشكل الموقعون على التعهد مجموعة غير رسمية لممولي حيازة الغابات. ورغم أن تعهد حيازة الغابات لم يتضمن التزاما محددا بالتمويل المباشر، إلا أن تحسين التمويل المباشر كان محور اهتمام رئيسي. </w:t>
      </w:r>
      <w:r w:rsidRPr="008E4DFF">
        <w:rPr>
          <w:rFonts w:cs="Simplified Arabic" w:hint="cs"/>
          <w:sz w:val="20"/>
          <w:szCs w:val="24"/>
          <w:rtl/>
        </w:rPr>
        <w:t>و</w:t>
      </w:r>
      <w:r w:rsidRPr="008E4DFF">
        <w:rPr>
          <w:rFonts w:cs="Simplified Arabic"/>
          <w:sz w:val="20"/>
          <w:szCs w:val="24"/>
          <w:rtl/>
        </w:rPr>
        <w:t xml:space="preserve">علاوة على ذلك، يُولى اهتمام متزايد </w:t>
      </w:r>
      <w:r w:rsidRPr="008E4DFF">
        <w:rPr>
          <w:rFonts w:cs="Simplified Arabic" w:hint="cs"/>
          <w:sz w:val="20"/>
          <w:szCs w:val="24"/>
          <w:rtl/>
        </w:rPr>
        <w:t>للمنظور الجنساني</w:t>
      </w:r>
      <w:r w:rsidRPr="008E4DFF">
        <w:rPr>
          <w:rFonts w:cs="Simplified Arabic"/>
          <w:sz w:val="20"/>
          <w:szCs w:val="24"/>
          <w:rtl/>
        </w:rPr>
        <w:t xml:space="preserve"> والشباب.</w:t>
      </w:r>
    </w:p>
    <w:p w14:paraId="56880B10"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t>و</w:t>
      </w:r>
      <w:r w:rsidRPr="008E4DFF">
        <w:rPr>
          <w:rFonts w:cs="Simplified Arabic"/>
          <w:sz w:val="20"/>
          <w:szCs w:val="24"/>
          <w:rtl/>
        </w:rPr>
        <w:t xml:space="preserve">في عام 2022، قدمت مجموعة ممولي حيازة الغابات 464 مليون دولار فيما يسمى بالتمويل </w:t>
      </w:r>
      <w:r w:rsidRPr="008E4DFF">
        <w:rPr>
          <w:rFonts w:cs="Simplified Arabic" w:hint="cs"/>
          <w:sz w:val="20"/>
          <w:szCs w:val="24"/>
          <w:rtl/>
        </w:rPr>
        <w:t>"</w:t>
      </w:r>
      <w:r w:rsidRPr="008E4DFF">
        <w:rPr>
          <w:rFonts w:cs="Simplified Arabic"/>
          <w:sz w:val="20"/>
          <w:szCs w:val="24"/>
          <w:rtl/>
        </w:rPr>
        <w:t>المتوافق مع التعهدات</w:t>
      </w:r>
      <w:r w:rsidRPr="008E4DFF">
        <w:rPr>
          <w:rFonts w:cs="Simplified Arabic" w:hint="cs"/>
          <w:sz w:val="20"/>
          <w:szCs w:val="24"/>
          <w:rtl/>
        </w:rPr>
        <w:t>"</w:t>
      </w:r>
      <w:r w:rsidRPr="008E4DFF">
        <w:rPr>
          <w:rFonts w:cs="Simplified Arabic"/>
          <w:sz w:val="20"/>
          <w:szCs w:val="24"/>
          <w:rtl/>
        </w:rPr>
        <w:t xml:space="preserve">. وبموجب هذا التمويل، </w:t>
      </w:r>
      <w:r w:rsidRPr="008E4DFF">
        <w:rPr>
          <w:rFonts w:cs="Simplified Arabic" w:hint="cs"/>
          <w:sz w:val="20"/>
          <w:szCs w:val="24"/>
          <w:rtl/>
        </w:rPr>
        <w:t>قُدّم</w:t>
      </w:r>
      <w:r w:rsidRPr="008E4DFF">
        <w:rPr>
          <w:rFonts w:cs="Simplified Arabic"/>
          <w:sz w:val="20"/>
          <w:szCs w:val="24"/>
          <w:rtl/>
        </w:rPr>
        <w:t xml:space="preserve"> ما يقرب من 8.1 مليون دولار مباشرة إلى الشعوب الأصلية والمجتمعات المحلية. وفي عام 2023، تم توفير 521 مليون دولار </w:t>
      </w:r>
      <w:r w:rsidRPr="008E4DFF">
        <w:rPr>
          <w:rFonts w:cs="Simplified Arabic" w:hint="cs"/>
          <w:sz w:val="20"/>
          <w:szCs w:val="24"/>
          <w:rtl/>
        </w:rPr>
        <w:t>وصُرف مبلغ</w:t>
      </w:r>
      <w:r w:rsidRPr="008E4DFF">
        <w:rPr>
          <w:rFonts w:cs="Simplified Arabic"/>
          <w:sz w:val="20"/>
          <w:szCs w:val="24"/>
          <w:rtl/>
        </w:rPr>
        <w:t xml:space="preserve"> يقدر بنحو 55 مليون دولار مباشرة لمنظمات الشعوب الأصلية والمجتمعات المحلية، وهو ما يمثل زيادة من 2.1 في المائة من إجمالي أموال التعهد في عام 2022 إلى 10.6 في المائة في عام 2023. </w:t>
      </w:r>
      <w:r w:rsidRPr="008E4DFF">
        <w:rPr>
          <w:rFonts w:cs="Simplified Arabic" w:hint="cs"/>
          <w:sz w:val="20"/>
          <w:szCs w:val="24"/>
          <w:rtl/>
        </w:rPr>
        <w:t>وقدمت المنظمات الخيرية</w:t>
      </w:r>
      <w:r w:rsidRPr="008E4DFF">
        <w:rPr>
          <w:rFonts w:cs="Simplified Arabic"/>
          <w:sz w:val="20"/>
          <w:szCs w:val="24"/>
          <w:rtl/>
        </w:rPr>
        <w:t xml:space="preserve"> أكثر من 27 في المائة من التمويل المباشر مقارنة بنسبة 4 في المائة من التمويل الثنائي. </w:t>
      </w:r>
      <w:r w:rsidRPr="008E4DFF">
        <w:rPr>
          <w:rFonts w:cs="Simplified Arabic" w:hint="cs"/>
          <w:sz w:val="20"/>
          <w:szCs w:val="24"/>
          <w:rtl/>
        </w:rPr>
        <w:t>و</w:t>
      </w:r>
      <w:r w:rsidRPr="008E4DFF">
        <w:rPr>
          <w:rFonts w:cs="Simplified Arabic"/>
          <w:sz w:val="20"/>
          <w:szCs w:val="24"/>
          <w:rtl/>
        </w:rPr>
        <w:t xml:space="preserve">في عام 2023، </w:t>
      </w:r>
      <w:r w:rsidRPr="008E4DFF">
        <w:rPr>
          <w:rFonts w:cs="Simplified Arabic" w:hint="cs"/>
          <w:sz w:val="20"/>
          <w:szCs w:val="24"/>
          <w:rtl/>
        </w:rPr>
        <w:t>قُدّم</w:t>
      </w:r>
      <w:r w:rsidRPr="008E4DFF">
        <w:rPr>
          <w:rFonts w:cs="Simplified Arabic"/>
          <w:sz w:val="20"/>
          <w:szCs w:val="24"/>
          <w:rtl/>
        </w:rPr>
        <w:t xml:space="preserve"> تمويل مباشر لسبعة صناديق </w:t>
      </w:r>
      <w:r w:rsidRPr="008E4DFF">
        <w:rPr>
          <w:rFonts w:cs="Simplified Arabic" w:hint="cs"/>
          <w:sz w:val="20"/>
          <w:szCs w:val="24"/>
          <w:rtl/>
        </w:rPr>
        <w:t>تديرها الشعوب الأصلية</w:t>
      </w:r>
      <w:r w:rsidRPr="008E4DFF">
        <w:rPr>
          <w:rFonts w:cs="Simplified Arabic"/>
          <w:sz w:val="20"/>
          <w:szCs w:val="24"/>
          <w:rtl/>
        </w:rPr>
        <w:t xml:space="preserve"> والمجتمعات المحلية والتي وصفتها مجموعة ممولي حيازة الغابات بأنها </w:t>
      </w:r>
      <w:r w:rsidRPr="008E4DFF">
        <w:rPr>
          <w:rFonts w:cs="Simplified Arabic" w:hint="cs"/>
          <w:sz w:val="20"/>
          <w:szCs w:val="24"/>
          <w:rtl/>
        </w:rPr>
        <w:t>"</w:t>
      </w:r>
      <w:r w:rsidRPr="008E4DFF">
        <w:rPr>
          <w:rFonts w:cs="Simplified Arabic"/>
          <w:sz w:val="20"/>
          <w:szCs w:val="24"/>
          <w:rtl/>
        </w:rPr>
        <w:t xml:space="preserve">أصبحت مسارات حاسمة لتوجيه الموارد إلى مجتمعات </w:t>
      </w:r>
      <w:r w:rsidRPr="008E4DFF">
        <w:rPr>
          <w:rFonts w:cs="Simplified Arabic" w:hint="cs"/>
          <w:sz w:val="20"/>
          <w:szCs w:val="24"/>
          <w:rtl/>
        </w:rPr>
        <w:t>الشعوب الأصلية"</w:t>
      </w:r>
      <w:r w:rsidRPr="008E4DFF">
        <w:rPr>
          <w:rFonts w:cs="Simplified Arabic"/>
          <w:sz w:val="20"/>
          <w:szCs w:val="24"/>
          <w:rtl/>
        </w:rPr>
        <w:t xml:space="preserve">. وارتفع عدد منظمات الشعوب الأصلية والمجتمعات المحلية التي تتلقى الأموال من 39 في عام 2022 إلى 100 </w:t>
      </w:r>
      <w:r w:rsidRPr="008E4DFF">
        <w:rPr>
          <w:rFonts w:cs="Simplified Arabic" w:hint="cs"/>
          <w:sz w:val="20"/>
          <w:szCs w:val="24"/>
          <w:rtl/>
        </w:rPr>
        <w:t xml:space="preserve">منظمة </w:t>
      </w:r>
      <w:r w:rsidRPr="008E4DFF">
        <w:rPr>
          <w:rFonts w:cs="Simplified Arabic"/>
          <w:sz w:val="20"/>
          <w:szCs w:val="24"/>
          <w:rtl/>
        </w:rPr>
        <w:t xml:space="preserve">في عام 2023. </w:t>
      </w:r>
      <w:r w:rsidRPr="008E4DFF">
        <w:rPr>
          <w:rFonts w:cs="Simplified Arabic" w:hint="cs"/>
          <w:sz w:val="20"/>
          <w:szCs w:val="24"/>
          <w:rtl/>
        </w:rPr>
        <w:t xml:space="preserve">وفي نفس العام، جرى </w:t>
      </w:r>
      <w:r w:rsidRPr="008E4DFF">
        <w:rPr>
          <w:rFonts w:cs="Simplified Arabic"/>
          <w:sz w:val="20"/>
          <w:szCs w:val="24"/>
          <w:rtl/>
        </w:rPr>
        <w:t xml:space="preserve">توزيع 58 في المائة من الأموال في أمريكا اللاتينية، و33 في المائة في أفريقيا، و9 في المائة في منطقة آسيا والمحيط الهادئ. وارتفع حجم التمويل بشكل كبير بالنسبة لأمريكا اللاتينية وأفريقيا في عام 2023، لكنه ظل ثابتا بالنسبة لمنطقة آسيا والمحيط الهادئ. وتشمل الأولويات الرئيسية للسنوات الأخيرة من التعهد ما يلي: توسيع نطاق التمويل المباشر؛ وتعزيز آليات تمويل أكثر خضوعا للمساءلة؛ وزيادة الدعم للمجموعات </w:t>
      </w:r>
      <w:r w:rsidRPr="008E4DFF">
        <w:rPr>
          <w:rFonts w:cs="Simplified Arabic" w:hint="cs"/>
          <w:sz w:val="20"/>
          <w:szCs w:val="24"/>
          <w:rtl/>
        </w:rPr>
        <w:t>الأقل تمثيلا</w:t>
      </w:r>
      <w:r w:rsidRPr="008E4DFF">
        <w:rPr>
          <w:rFonts w:cs="Simplified Arabic"/>
          <w:sz w:val="20"/>
          <w:szCs w:val="24"/>
          <w:rtl/>
        </w:rPr>
        <w:t>، وخاصة النساء والشباب والمدافع</w:t>
      </w:r>
      <w:r w:rsidRPr="008E4DFF">
        <w:rPr>
          <w:rFonts w:cs="Simplified Arabic" w:hint="cs"/>
          <w:sz w:val="20"/>
          <w:szCs w:val="24"/>
          <w:rtl/>
        </w:rPr>
        <w:t>و</w:t>
      </w:r>
      <w:r w:rsidRPr="008E4DFF">
        <w:rPr>
          <w:rFonts w:cs="Simplified Arabic"/>
          <w:sz w:val="20"/>
          <w:szCs w:val="24"/>
          <w:rtl/>
        </w:rPr>
        <w:t>ن عن البيئة.</w:t>
      </w:r>
    </w:p>
    <w:p w14:paraId="3C1D5787"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t>و</w:t>
      </w:r>
      <w:r w:rsidRPr="008E4DFF">
        <w:rPr>
          <w:rFonts w:cs="Simplified Arabic"/>
          <w:sz w:val="20"/>
          <w:szCs w:val="24"/>
          <w:rtl/>
        </w:rPr>
        <w:t>في التقرير السنوي</w:t>
      </w:r>
      <w:r w:rsidRPr="008E4DFF">
        <w:rPr>
          <w:rFonts w:cs="Simplified Arabic" w:hint="cs"/>
          <w:sz w:val="20"/>
          <w:szCs w:val="24"/>
          <w:rtl/>
        </w:rPr>
        <w:t xml:space="preserve"> لعام</w:t>
      </w:r>
      <w:r w:rsidRPr="008E4DFF">
        <w:rPr>
          <w:rFonts w:cs="Simplified Arabic"/>
          <w:sz w:val="20"/>
          <w:szCs w:val="24"/>
          <w:rtl/>
        </w:rPr>
        <w:t xml:space="preserve"> 2022–2023 لمجموعة ممولي</w:t>
      </w:r>
      <w:r w:rsidRPr="008E4DFF">
        <w:rPr>
          <w:rFonts w:cs="Simplified Arabic" w:hint="cs"/>
          <w:sz w:val="20"/>
          <w:szCs w:val="24"/>
          <w:rtl/>
        </w:rPr>
        <w:t xml:space="preserve"> حقوق</w:t>
      </w:r>
      <w:r w:rsidRPr="008E4DFF">
        <w:rPr>
          <w:rFonts w:cs="Simplified Arabic"/>
          <w:sz w:val="20"/>
          <w:szCs w:val="24"/>
          <w:rtl/>
        </w:rPr>
        <w:t xml:space="preserve"> حيازة الغابات، حدد رئيس مؤسسة فورد، بصفته رئيس</w:t>
      </w:r>
      <w:r w:rsidRPr="008E4DFF">
        <w:rPr>
          <w:rFonts w:cs="Simplified Arabic" w:hint="cs"/>
          <w:sz w:val="20"/>
          <w:szCs w:val="24"/>
          <w:rtl/>
        </w:rPr>
        <w:t>ا</w:t>
      </w:r>
      <w:r w:rsidRPr="008E4DFF">
        <w:rPr>
          <w:rFonts w:cs="Simplified Arabic"/>
          <w:sz w:val="20"/>
          <w:szCs w:val="24"/>
          <w:rtl/>
        </w:rPr>
        <w:t xml:space="preserve"> </w:t>
      </w:r>
      <w:r w:rsidRPr="008E4DFF">
        <w:rPr>
          <w:rFonts w:cs="Simplified Arabic" w:hint="cs"/>
          <w:sz w:val="20"/>
          <w:szCs w:val="24"/>
          <w:rtl/>
        </w:rPr>
        <w:t>ل</w:t>
      </w:r>
      <w:r w:rsidRPr="008E4DFF">
        <w:rPr>
          <w:rFonts w:cs="Simplified Arabic"/>
          <w:sz w:val="20"/>
          <w:szCs w:val="24"/>
          <w:rtl/>
        </w:rPr>
        <w:t>لمجموعة في عام 2023، التحديات التالية المرتبطة بعدم كفاية التمويل، والطبيعة غير العادلة للتمويل وعدم مرون</w:t>
      </w:r>
      <w:r w:rsidRPr="008E4DFF">
        <w:rPr>
          <w:rFonts w:cs="Simplified Arabic" w:hint="cs"/>
          <w:sz w:val="20"/>
          <w:szCs w:val="24"/>
          <w:rtl/>
        </w:rPr>
        <w:t>ته</w:t>
      </w:r>
      <w:r w:rsidRPr="008E4DFF">
        <w:rPr>
          <w:rFonts w:cs="Simplified Arabic"/>
          <w:sz w:val="20"/>
          <w:szCs w:val="24"/>
          <w:rtl/>
        </w:rPr>
        <w:t>: ظل جزء كبير من التمويل المناخي الحالي عالقا في صناديق عالمية معقدة؛ وأدت النظم البيروقراطية البطيئة والاختناقات إلى منع الاستجابات السريعة وإطلاق</w:t>
      </w:r>
      <w:r w:rsidRPr="008E4DFF">
        <w:rPr>
          <w:rFonts w:cs="Simplified Arabic" w:hint="cs"/>
          <w:sz w:val="20"/>
          <w:szCs w:val="24"/>
          <w:rtl/>
        </w:rPr>
        <w:t xml:space="preserve"> بطيء</w:t>
      </w:r>
      <w:r w:rsidRPr="008E4DFF">
        <w:rPr>
          <w:rFonts w:cs="Simplified Arabic"/>
          <w:sz w:val="20"/>
          <w:szCs w:val="24"/>
          <w:rtl/>
        </w:rPr>
        <w:t xml:space="preserve"> </w:t>
      </w:r>
      <w:r w:rsidRPr="008E4DFF">
        <w:rPr>
          <w:rFonts w:cs="Simplified Arabic" w:hint="cs"/>
          <w:sz w:val="20"/>
          <w:szCs w:val="24"/>
          <w:rtl/>
        </w:rPr>
        <w:t>ل</w:t>
      </w:r>
      <w:r w:rsidRPr="008E4DFF">
        <w:rPr>
          <w:rFonts w:cs="Simplified Arabic"/>
          <w:sz w:val="20"/>
          <w:szCs w:val="24"/>
          <w:rtl/>
        </w:rPr>
        <w:t>لتمويل</w:t>
      </w:r>
      <w:r w:rsidRPr="008E4DFF">
        <w:rPr>
          <w:rFonts w:cs="Simplified Arabic" w:hint="cs"/>
          <w:sz w:val="20"/>
          <w:szCs w:val="24"/>
          <w:rtl/>
        </w:rPr>
        <w:t xml:space="preserve"> الموجه</w:t>
      </w:r>
      <w:r w:rsidRPr="008E4DFF">
        <w:rPr>
          <w:rFonts w:cs="Simplified Arabic"/>
          <w:sz w:val="20"/>
          <w:szCs w:val="24"/>
          <w:rtl/>
        </w:rPr>
        <w:t xml:space="preserve"> للشعوب الأصلية والمجتمعات المحلية.</w:t>
      </w:r>
    </w:p>
    <w:p w14:paraId="4CB3B367"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 xml:space="preserve">وأشارت النرويج، بصفتها رئيسة مجموعة ممولي </w:t>
      </w:r>
      <w:r w:rsidRPr="008E4DFF">
        <w:rPr>
          <w:rFonts w:cs="Simplified Arabic" w:hint="cs"/>
          <w:sz w:val="20"/>
          <w:szCs w:val="24"/>
          <w:rtl/>
        </w:rPr>
        <w:t xml:space="preserve">حقوق </w:t>
      </w:r>
      <w:r w:rsidRPr="008E4DFF">
        <w:rPr>
          <w:rFonts w:cs="Simplified Arabic"/>
          <w:sz w:val="20"/>
          <w:szCs w:val="24"/>
          <w:rtl/>
        </w:rPr>
        <w:t>حيازة الغابات في عام 2024، في التقرير السنوي ل</w:t>
      </w:r>
      <w:r w:rsidRPr="008E4DFF">
        <w:rPr>
          <w:rFonts w:cs="Simplified Arabic" w:hint="cs"/>
          <w:sz w:val="20"/>
          <w:szCs w:val="24"/>
          <w:rtl/>
        </w:rPr>
        <w:t>ل</w:t>
      </w:r>
      <w:r w:rsidRPr="008E4DFF">
        <w:rPr>
          <w:rFonts w:cs="Simplified Arabic"/>
          <w:sz w:val="20"/>
          <w:szCs w:val="24"/>
          <w:rtl/>
        </w:rPr>
        <w:t>مجموعة ل</w:t>
      </w:r>
      <w:r w:rsidRPr="008E4DFF">
        <w:rPr>
          <w:rFonts w:cs="Simplified Arabic" w:hint="cs"/>
          <w:sz w:val="20"/>
          <w:szCs w:val="24"/>
          <w:rtl/>
        </w:rPr>
        <w:t>عام</w:t>
      </w:r>
      <w:r w:rsidRPr="008E4DFF">
        <w:rPr>
          <w:rFonts w:cs="Simplified Arabic"/>
          <w:sz w:val="20"/>
          <w:szCs w:val="24"/>
          <w:rtl/>
        </w:rPr>
        <w:t xml:space="preserve"> 2023-2024 إلى أنه في حين </w:t>
      </w:r>
      <w:r w:rsidRPr="008E4DFF">
        <w:rPr>
          <w:rFonts w:cs="Simplified Arabic" w:hint="cs"/>
          <w:sz w:val="20"/>
          <w:szCs w:val="24"/>
          <w:rtl/>
        </w:rPr>
        <w:t>تسبب تجنُّب الجهات المانحة</w:t>
      </w:r>
      <w:r w:rsidRPr="008E4DFF">
        <w:rPr>
          <w:rFonts w:cs="Simplified Arabic"/>
          <w:sz w:val="20"/>
          <w:szCs w:val="24"/>
          <w:rtl/>
        </w:rPr>
        <w:t xml:space="preserve"> </w:t>
      </w:r>
      <w:r w:rsidRPr="008E4DFF">
        <w:rPr>
          <w:rFonts w:cs="Simplified Arabic" w:hint="cs"/>
          <w:sz w:val="20"/>
          <w:szCs w:val="24"/>
          <w:rtl/>
        </w:rPr>
        <w:t>ل</w:t>
      </w:r>
      <w:r w:rsidRPr="008E4DFF">
        <w:rPr>
          <w:rFonts w:cs="Simplified Arabic"/>
          <w:sz w:val="20"/>
          <w:szCs w:val="24"/>
          <w:rtl/>
        </w:rPr>
        <w:t>لمخاطرة والمتطلبات الإدارية و</w:t>
      </w:r>
      <w:r w:rsidRPr="008E4DFF">
        <w:rPr>
          <w:rFonts w:cs="Simplified Arabic" w:hint="cs"/>
          <w:sz w:val="20"/>
          <w:szCs w:val="24"/>
          <w:rtl/>
        </w:rPr>
        <w:t>محدودية</w:t>
      </w:r>
      <w:r w:rsidRPr="008E4DFF">
        <w:rPr>
          <w:rFonts w:cs="Simplified Arabic"/>
          <w:sz w:val="20"/>
          <w:szCs w:val="24"/>
          <w:rtl/>
        </w:rPr>
        <w:t xml:space="preserve"> البنية التحتية القانونية والمالية للمستفيدين في </w:t>
      </w:r>
      <w:r w:rsidRPr="008E4DFF">
        <w:rPr>
          <w:rFonts w:cs="Simplified Arabic" w:hint="cs"/>
          <w:sz w:val="20"/>
          <w:szCs w:val="24"/>
          <w:rtl/>
        </w:rPr>
        <w:t xml:space="preserve">استمرار </w:t>
      </w:r>
      <w:r w:rsidRPr="008E4DFF">
        <w:rPr>
          <w:rFonts w:cs="Simplified Arabic"/>
          <w:sz w:val="20"/>
          <w:szCs w:val="24"/>
          <w:rtl/>
        </w:rPr>
        <w:t>منع العديد من منظمات الشعوب الأصلية والمجتمعات المحلية من ال</w:t>
      </w:r>
      <w:r w:rsidRPr="008E4DFF">
        <w:rPr>
          <w:rFonts w:cs="Simplified Arabic" w:hint="cs"/>
          <w:sz w:val="20"/>
          <w:szCs w:val="24"/>
          <w:rtl/>
        </w:rPr>
        <w:t>ح</w:t>
      </w:r>
      <w:r w:rsidRPr="008E4DFF">
        <w:rPr>
          <w:rFonts w:cs="Simplified Arabic"/>
          <w:sz w:val="20"/>
          <w:szCs w:val="24"/>
          <w:rtl/>
        </w:rPr>
        <w:t xml:space="preserve">صول </w:t>
      </w:r>
      <w:r w:rsidRPr="008E4DFF">
        <w:rPr>
          <w:rFonts w:cs="Simplified Arabic" w:hint="cs"/>
          <w:sz w:val="20"/>
          <w:szCs w:val="24"/>
          <w:rtl/>
        </w:rPr>
        <w:t>ع</w:t>
      </w:r>
      <w:r w:rsidRPr="008E4DFF">
        <w:rPr>
          <w:rFonts w:cs="Simplified Arabic"/>
          <w:sz w:val="20"/>
          <w:szCs w:val="24"/>
          <w:rtl/>
        </w:rPr>
        <w:t>لى الأموال بشكل مباشر، تجري معالجة هذه العوائق عن طريق تحديد وسطاء أكثر مس</w:t>
      </w:r>
      <w:r w:rsidRPr="008E4DFF">
        <w:rPr>
          <w:rFonts w:cs="Simplified Arabic" w:hint="cs"/>
          <w:sz w:val="20"/>
          <w:szCs w:val="24"/>
          <w:rtl/>
        </w:rPr>
        <w:t>ؤولية</w:t>
      </w:r>
      <w:r w:rsidRPr="008E4DFF">
        <w:rPr>
          <w:rFonts w:cs="Simplified Arabic"/>
          <w:sz w:val="20"/>
          <w:szCs w:val="24"/>
          <w:rtl/>
        </w:rPr>
        <w:t xml:space="preserve"> أمام الشعوب الأصلية </w:t>
      </w:r>
      <w:r w:rsidRPr="008E4DFF">
        <w:rPr>
          <w:rFonts w:cs="Simplified Arabic"/>
          <w:sz w:val="20"/>
          <w:szCs w:val="24"/>
          <w:rtl/>
        </w:rPr>
        <w:lastRenderedPageBreak/>
        <w:t xml:space="preserve">والمجتمعات المحلية وزيادة الاستثمارات لمساعدة </w:t>
      </w:r>
      <w:r w:rsidRPr="008E4DFF">
        <w:rPr>
          <w:rFonts w:cs="Simplified Arabic" w:hint="cs"/>
          <w:sz w:val="20"/>
          <w:szCs w:val="24"/>
          <w:rtl/>
        </w:rPr>
        <w:t>هذه ال</w:t>
      </w:r>
      <w:r w:rsidRPr="008E4DFF">
        <w:rPr>
          <w:rFonts w:cs="Simplified Arabic"/>
          <w:sz w:val="20"/>
          <w:szCs w:val="24"/>
          <w:rtl/>
        </w:rPr>
        <w:t>منظمات والمجتمعات على بناء قدرتها على تلقي الأموال وإدارتها.</w:t>
      </w:r>
      <w:r w:rsidRPr="008E4DFF">
        <w:rPr>
          <w:rFonts w:cs="Simplified Arabic"/>
          <w:sz w:val="20"/>
          <w:szCs w:val="24"/>
          <w:vertAlign w:val="superscript"/>
          <w:rtl/>
        </w:rPr>
        <w:footnoteReference w:id="26"/>
      </w:r>
    </w:p>
    <w:p w14:paraId="24F65CB2"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كاف-</w:t>
      </w:r>
      <w:r w:rsidRPr="008E4DFF">
        <w:rPr>
          <w:rFonts w:ascii="Simplified Arabic" w:hAnsi="Simplified Arabic" w:cs="Simplified Arabic"/>
          <w:bCs/>
          <w:sz w:val="30"/>
          <w:szCs w:val="30"/>
          <w:rtl/>
        </w:rPr>
        <w:tab/>
        <w:t>مبادرة بودونغ</w:t>
      </w:r>
      <w:r w:rsidRPr="008E4DFF">
        <w:rPr>
          <w:rFonts w:ascii="Simplified Arabic" w:hAnsi="Simplified Arabic" w:cs="Simplified Arabic" w:hint="cs"/>
          <w:bCs/>
          <w:sz w:val="30"/>
          <w:szCs w:val="30"/>
          <w:rtl/>
        </w:rPr>
        <w:t xml:space="preserve"> ل</w:t>
      </w:r>
      <w:r w:rsidRPr="008E4DFF">
        <w:rPr>
          <w:rFonts w:ascii="Simplified Arabic" w:hAnsi="Simplified Arabic" w:cs="Simplified Arabic"/>
          <w:bCs/>
          <w:sz w:val="30"/>
          <w:szCs w:val="30"/>
          <w:rtl/>
        </w:rPr>
        <w:t>لشعوب الأصلية</w:t>
      </w:r>
    </w:p>
    <w:p w14:paraId="1A4EF02F"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تهدف مبادرة بودونغ للشعوب الأصلية إلى الاعتراف بمساهمات الشعوب الأصلية في الحفاظ على التنوع البيولوجي والعمل المناخي ودعمها وتعزيزها، مع ضمان قيادتها الكاملة وحصولها على الموارد الكافية. ويشارك في قيادة وتصميم هذه المبادرة كل من المنتدى الدولي للشعوب الأصلية المعني بالتنوع البيولوجي، والاتحاد الدولي لحفظ الطبيعة، و</w:t>
      </w:r>
      <w:r w:rsidRPr="008E4DFF">
        <w:rPr>
          <w:rFonts w:cs="Simplified Arabic" w:hint="cs"/>
          <w:sz w:val="20"/>
          <w:szCs w:val="24"/>
          <w:rtl/>
        </w:rPr>
        <w:t>ال</w:t>
      </w:r>
      <w:r w:rsidRPr="008E4DFF">
        <w:rPr>
          <w:rFonts w:cs="Simplified Arabic"/>
          <w:sz w:val="20"/>
          <w:szCs w:val="24"/>
          <w:rtl/>
        </w:rPr>
        <w:t xml:space="preserve">منظمات </w:t>
      </w:r>
      <w:r w:rsidRPr="008E4DFF">
        <w:rPr>
          <w:rFonts w:cs="Simplified Arabic" w:hint="cs"/>
          <w:sz w:val="20"/>
          <w:szCs w:val="24"/>
          <w:rtl/>
        </w:rPr>
        <w:t>التابعة ل</w:t>
      </w:r>
      <w:r w:rsidRPr="008E4DFF">
        <w:rPr>
          <w:rFonts w:cs="Simplified Arabic"/>
          <w:sz w:val="20"/>
          <w:szCs w:val="24"/>
          <w:rtl/>
        </w:rPr>
        <w:t xml:space="preserve">لشعوب الأصلية الأعضاء في الاتحاد الدولي لحفظ الطبيعة. وفي الاجتماع السادس عشر لمؤتمر الأطراف في اتفاقية التنوع البيولوجي، أعلنت وزارة الشؤون العالمية الكندية عن استثمار قدره </w:t>
      </w:r>
      <w:r w:rsidRPr="008E4DFF">
        <w:rPr>
          <w:rFonts w:cs="Simplified Arabic" w:hint="cs"/>
          <w:sz w:val="20"/>
          <w:szCs w:val="24"/>
          <w:rtl/>
        </w:rPr>
        <w:t>7</w:t>
      </w:r>
      <w:r w:rsidRPr="008E4DFF">
        <w:rPr>
          <w:rFonts w:cs="Simplified Arabic"/>
          <w:sz w:val="20"/>
          <w:szCs w:val="24"/>
          <w:rtl/>
        </w:rPr>
        <w:t xml:space="preserve"> ملايين دولار كندي لدعم المرحلة الأولى من الإجراءات في إطار مبادرة بودونغ للشعوب الأصلية. وستشمل هذه الإجراءات، من جملة أمور، توسيع نطاق جهود الحفظ التي تقودها الشعوب الأصلية في غواتيمالا ونيبال وبنما وجمهورية تنزانيا المتحدة؛ والمساهمة في الاستراتيجيات وخطط العمل الوطنية للتنوع البيولوجي؛ ودعم مشاركة الشعوب الأصلية، ولا سيما النساء والفتيات، في المنتديات العالمية للتنوع البيولوجي؛ وتشكيل فريق عمل معني بتصميم آلية تمويل مباشر بقيادة الشعوب الأصلية.</w:t>
      </w:r>
      <w:r w:rsidRPr="008E4DFF">
        <w:rPr>
          <w:rFonts w:cs="Simplified Arabic"/>
          <w:sz w:val="20"/>
          <w:szCs w:val="24"/>
          <w:vertAlign w:val="superscript"/>
          <w:rtl/>
        </w:rPr>
        <w:footnoteReference w:id="27"/>
      </w:r>
      <w:r w:rsidRPr="008E4DFF">
        <w:rPr>
          <w:rFonts w:cs="Simplified Arabic"/>
          <w:sz w:val="20"/>
          <w:szCs w:val="24"/>
          <w:rtl/>
        </w:rPr>
        <w:t xml:space="preserve"> </w:t>
      </w:r>
    </w:p>
    <w:p w14:paraId="6160F48B"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لام-</w:t>
      </w:r>
      <w:r w:rsidRPr="008E4DFF">
        <w:rPr>
          <w:rFonts w:ascii="Simplified Arabic" w:hAnsi="Simplified Arabic" w:cs="Simplified Arabic"/>
          <w:bCs/>
          <w:sz w:val="30"/>
          <w:szCs w:val="30"/>
          <w:rtl/>
        </w:rPr>
        <w:tab/>
      </w:r>
      <w:r w:rsidRPr="008E4DFF">
        <w:rPr>
          <w:rFonts w:ascii="Simplified Arabic" w:hAnsi="Simplified Arabic" w:cs="Simplified Arabic" w:hint="cs"/>
          <w:bCs/>
          <w:sz w:val="30"/>
          <w:szCs w:val="30"/>
          <w:rtl/>
        </w:rPr>
        <w:t>صناديق التمويل ذات</w:t>
      </w:r>
      <w:r w:rsidRPr="008E4DFF">
        <w:rPr>
          <w:rFonts w:ascii="Simplified Arabic" w:hAnsi="Simplified Arabic" w:cs="Simplified Arabic"/>
          <w:bCs/>
          <w:sz w:val="30"/>
          <w:szCs w:val="30"/>
          <w:rtl/>
        </w:rPr>
        <w:t xml:space="preserve"> الوصول المباشر</w:t>
      </w:r>
    </w:p>
    <w:p w14:paraId="5F925E8C"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t>يتمثل أحد</w:t>
      </w:r>
      <w:r w:rsidRPr="008E4DFF">
        <w:rPr>
          <w:rFonts w:cs="Simplified Arabic"/>
          <w:sz w:val="20"/>
          <w:szCs w:val="24"/>
          <w:rtl/>
        </w:rPr>
        <w:t xml:space="preserve"> التطورات الناشئة </w:t>
      </w:r>
      <w:r w:rsidRPr="008E4DFF">
        <w:rPr>
          <w:rFonts w:cs="Simplified Arabic" w:hint="cs"/>
          <w:sz w:val="20"/>
          <w:szCs w:val="24"/>
          <w:rtl/>
        </w:rPr>
        <w:t xml:space="preserve">في </w:t>
      </w:r>
      <w:r w:rsidRPr="008E4DFF">
        <w:rPr>
          <w:rFonts w:cs="Simplified Arabic"/>
          <w:sz w:val="20"/>
          <w:szCs w:val="24"/>
          <w:rtl/>
        </w:rPr>
        <w:t>إنشاء آليات لتوفير ال</w:t>
      </w:r>
      <w:r w:rsidRPr="008E4DFF">
        <w:rPr>
          <w:rFonts w:cs="Simplified Arabic" w:hint="cs"/>
          <w:sz w:val="20"/>
          <w:szCs w:val="24"/>
          <w:rtl/>
        </w:rPr>
        <w:t>ح</w:t>
      </w:r>
      <w:r w:rsidRPr="008E4DFF">
        <w:rPr>
          <w:rFonts w:cs="Simplified Arabic"/>
          <w:sz w:val="20"/>
          <w:szCs w:val="24"/>
          <w:rtl/>
        </w:rPr>
        <w:t xml:space="preserve">صول المباشر </w:t>
      </w:r>
      <w:r w:rsidRPr="008E4DFF">
        <w:rPr>
          <w:rFonts w:cs="Simplified Arabic" w:hint="cs"/>
          <w:sz w:val="20"/>
          <w:szCs w:val="24"/>
          <w:rtl/>
        </w:rPr>
        <w:t>ع</w:t>
      </w:r>
      <w:r w:rsidRPr="008E4DFF">
        <w:rPr>
          <w:rFonts w:cs="Simplified Arabic"/>
          <w:sz w:val="20"/>
          <w:szCs w:val="24"/>
          <w:rtl/>
        </w:rPr>
        <w:t xml:space="preserve">لى التمويل. ويبدو أن هناك مجموعة متنوعة من المصطلحات المستخدمة لوصف هذه الآليات، وأكثرها شيوعا هو </w:t>
      </w:r>
      <w:r w:rsidRPr="008E4DFF">
        <w:rPr>
          <w:rFonts w:cs="Simplified Arabic" w:hint="cs"/>
          <w:sz w:val="20"/>
          <w:szCs w:val="24"/>
          <w:rtl/>
        </w:rPr>
        <w:t>"</w:t>
      </w:r>
      <w:r w:rsidRPr="008E4DFF">
        <w:rPr>
          <w:rFonts w:cs="Simplified Arabic"/>
          <w:sz w:val="20"/>
          <w:szCs w:val="24"/>
          <w:rtl/>
        </w:rPr>
        <w:t xml:space="preserve">الصناديق التي </w:t>
      </w:r>
      <w:r w:rsidRPr="008E4DFF">
        <w:rPr>
          <w:rFonts w:cs="Simplified Arabic" w:hint="cs"/>
          <w:sz w:val="20"/>
          <w:szCs w:val="24"/>
          <w:rtl/>
        </w:rPr>
        <w:t>ت</w:t>
      </w:r>
      <w:r w:rsidRPr="008E4DFF">
        <w:rPr>
          <w:rFonts w:cs="Simplified Arabic"/>
          <w:sz w:val="20"/>
          <w:szCs w:val="24"/>
          <w:rtl/>
        </w:rPr>
        <w:t xml:space="preserve">قودها </w:t>
      </w:r>
      <w:r w:rsidRPr="008E4DFF">
        <w:rPr>
          <w:rFonts w:cs="Simplified Arabic" w:hint="cs"/>
          <w:sz w:val="20"/>
          <w:szCs w:val="24"/>
          <w:rtl/>
        </w:rPr>
        <w:t>الشعوب</w:t>
      </w:r>
      <w:r w:rsidRPr="008E4DFF">
        <w:rPr>
          <w:rFonts w:cs="Simplified Arabic"/>
          <w:sz w:val="20"/>
          <w:szCs w:val="24"/>
          <w:rtl/>
        </w:rPr>
        <w:t xml:space="preserve"> الأصلي</w:t>
      </w:r>
      <w:r w:rsidRPr="008E4DFF">
        <w:rPr>
          <w:rFonts w:cs="Simplified Arabic" w:hint="cs"/>
          <w:sz w:val="20"/>
          <w:szCs w:val="24"/>
          <w:rtl/>
        </w:rPr>
        <w:t>ة"</w:t>
      </w:r>
      <w:r w:rsidRPr="008E4DFF">
        <w:rPr>
          <w:rFonts w:cs="Simplified Arabic"/>
          <w:sz w:val="20"/>
          <w:szCs w:val="24"/>
          <w:rtl/>
        </w:rPr>
        <w:t xml:space="preserve"> وكذلك </w:t>
      </w:r>
      <w:r w:rsidRPr="008E4DFF">
        <w:rPr>
          <w:rFonts w:cs="Simplified Arabic" w:hint="cs"/>
          <w:sz w:val="20"/>
          <w:szCs w:val="24"/>
          <w:rtl/>
        </w:rPr>
        <w:t>"</w:t>
      </w:r>
      <w:r w:rsidRPr="008E4DFF">
        <w:rPr>
          <w:rFonts w:cs="Simplified Arabic"/>
          <w:sz w:val="20"/>
          <w:szCs w:val="24"/>
          <w:rtl/>
        </w:rPr>
        <w:t>الصناديق التي تقودها الشعوب الأصلية والمجتمعات المحلية</w:t>
      </w:r>
      <w:r w:rsidRPr="008E4DFF">
        <w:rPr>
          <w:rFonts w:cs="Simplified Arabic" w:hint="cs"/>
          <w:sz w:val="20"/>
          <w:szCs w:val="24"/>
          <w:rtl/>
        </w:rPr>
        <w:t>"</w:t>
      </w:r>
      <w:r w:rsidRPr="008E4DFF">
        <w:rPr>
          <w:rFonts w:cs="Simplified Arabic"/>
          <w:sz w:val="20"/>
          <w:szCs w:val="24"/>
          <w:rtl/>
        </w:rPr>
        <w:t xml:space="preserve">، وهو المصطلح الذي تستخدمه مجموعة ممولي </w:t>
      </w:r>
      <w:r w:rsidRPr="008E4DFF">
        <w:rPr>
          <w:rFonts w:cs="Simplified Arabic" w:hint="cs"/>
          <w:sz w:val="20"/>
          <w:szCs w:val="24"/>
          <w:rtl/>
        </w:rPr>
        <w:t xml:space="preserve">حقوق </w:t>
      </w:r>
      <w:r w:rsidRPr="008E4DFF">
        <w:rPr>
          <w:rFonts w:cs="Simplified Arabic"/>
          <w:sz w:val="20"/>
          <w:szCs w:val="24"/>
          <w:rtl/>
        </w:rPr>
        <w:t>حيازة الغابات. ولغرض الحوار</w:t>
      </w:r>
      <w:r w:rsidRPr="008E4DFF">
        <w:rPr>
          <w:rFonts w:cs="Simplified Arabic" w:hint="cs"/>
          <w:sz w:val="20"/>
          <w:szCs w:val="24"/>
          <w:rtl/>
        </w:rPr>
        <w:t>،</w:t>
      </w:r>
      <w:r w:rsidRPr="008E4DFF">
        <w:rPr>
          <w:rFonts w:cs="Simplified Arabic"/>
          <w:sz w:val="20"/>
          <w:szCs w:val="24"/>
          <w:rtl/>
        </w:rPr>
        <w:t xml:space="preserve"> ومع </w:t>
      </w:r>
      <w:r w:rsidRPr="008E4DFF">
        <w:rPr>
          <w:rFonts w:cs="Simplified Arabic" w:hint="cs"/>
          <w:sz w:val="20"/>
          <w:szCs w:val="24"/>
          <w:rtl/>
        </w:rPr>
        <w:t>مراعاة</w:t>
      </w:r>
      <w:r w:rsidRPr="008E4DFF">
        <w:rPr>
          <w:rFonts w:cs="Simplified Arabic"/>
          <w:sz w:val="20"/>
          <w:szCs w:val="24"/>
          <w:rtl/>
        </w:rPr>
        <w:t xml:space="preserve"> الحساسيات المحتملة في استخدام هذه المصطلحات، يمكن وصف آليات الوصول المباشر بأنها منصات أو آليات أنشأتها تحالفات أو ائتلافات بين منظمات الشعوب الأصلية والمجتمعات المحلية على نطاقات جغرافية مختلفة (على سبيل المثال دون الوطني، والوطني، إقليمي وعالمي) لتلقي</w:t>
      </w:r>
      <w:r w:rsidRPr="008E4DFF">
        <w:rPr>
          <w:rtl/>
        </w:rPr>
        <w:t xml:space="preserve"> </w:t>
      </w:r>
      <w:r w:rsidRPr="008E4DFF">
        <w:rPr>
          <w:rFonts w:cs="Simplified Arabic"/>
          <w:sz w:val="20"/>
          <w:szCs w:val="24"/>
          <w:rtl/>
        </w:rPr>
        <w:t>منظمات ومجتمعات الشعوب الأصلية والمجتمعات المحلية</w:t>
      </w:r>
      <w:r w:rsidRPr="008E4DFF">
        <w:rPr>
          <w:rFonts w:cs="Simplified Arabic" w:hint="cs"/>
          <w:sz w:val="20"/>
          <w:szCs w:val="24"/>
          <w:rtl/>
        </w:rPr>
        <w:t xml:space="preserve"> التمويل</w:t>
      </w:r>
      <w:r w:rsidRPr="008E4DFF">
        <w:rPr>
          <w:rFonts w:cs="Simplified Arabic"/>
          <w:sz w:val="20"/>
          <w:szCs w:val="24"/>
          <w:rtl/>
        </w:rPr>
        <w:t xml:space="preserve"> وصرف</w:t>
      </w:r>
      <w:r w:rsidRPr="008E4DFF">
        <w:rPr>
          <w:rFonts w:cs="Simplified Arabic" w:hint="cs"/>
          <w:sz w:val="20"/>
          <w:szCs w:val="24"/>
          <w:rtl/>
        </w:rPr>
        <w:t>ه</w:t>
      </w:r>
      <w:r w:rsidRPr="008E4DFF">
        <w:rPr>
          <w:rFonts w:cs="Simplified Arabic"/>
          <w:sz w:val="20"/>
          <w:szCs w:val="24"/>
          <w:rtl/>
        </w:rPr>
        <w:t xml:space="preserve"> وفقا للأولويات التي يحددها ممثلو</w:t>
      </w:r>
      <w:r w:rsidRPr="008E4DFF">
        <w:rPr>
          <w:rFonts w:cs="Simplified Arabic" w:hint="cs"/>
          <w:sz w:val="20"/>
          <w:szCs w:val="24"/>
          <w:rtl/>
        </w:rPr>
        <w:t>ها</w:t>
      </w:r>
      <w:r w:rsidRPr="008E4DFF">
        <w:rPr>
          <w:rFonts w:cs="Simplified Arabic"/>
          <w:sz w:val="20"/>
          <w:szCs w:val="24"/>
          <w:rtl/>
        </w:rPr>
        <w:t xml:space="preserve"> وبما يخضع للمساءلة أمامهم.</w:t>
      </w:r>
      <w:r w:rsidRPr="008E4DFF">
        <w:rPr>
          <w:rFonts w:cs="Simplified Arabic"/>
          <w:sz w:val="20"/>
          <w:szCs w:val="24"/>
          <w:vertAlign w:val="superscript"/>
          <w:rtl/>
        </w:rPr>
        <w:footnoteReference w:id="28"/>
      </w:r>
    </w:p>
    <w:p w14:paraId="0D4209D6"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lastRenderedPageBreak/>
        <w:t xml:space="preserve">وفي تقرير صدر عام 2024، استعرضت مبادرة الحقوق والموارد ومؤسسة الغابات المطيرة النرويجية الطلب على التمويل عن طريق قياس عدد الطلبات الواردة مقارنة بعدد المشاريع الممولة </w:t>
      </w:r>
      <w:r w:rsidRPr="008E4DFF">
        <w:rPr>
          <w:rFonts w:cs="Simplified Arabic" w:hint="cs"/>
          <w:sz w:val="20"/>
          <w:szCs w:val="24"/>
          <w:rtl/>
        </w:rPr>
        <w:t xml:space="preserve">من </w:t>
      </w:r>
      <w:r w:rsidRPr="008E4DFF">
        <w:rPr>
          <w:rFonts w:cs="Simplified Arabic"/>
          <w:sz w:val="20"/>
          <w:szCs w:val="24"/>
          <w:rtl/>
        </w:rPr>
        <w:t xml:space="preserve">عشر آليات تمويل محلية. وبلغ متوسط عدد طلبات </w:t>
      </w:r>
      <w:r w:rsidRPr="008E4DFF">
        <w:rPr>
          <w:rFonts w:cs="Simplified Arabic" w:hint="cs"/>
          <w:sz w:val="20"/>
          <w:szCs w:val="24"/>
          <w:rtl/>
        </w:rPr>
        <w:t>التمويل عبر</w:t>
      </w:r>
      <w:r w:rsidRPr="008E4DFF">
        <w:rPr>
          <w:rFonts w:cs="Simplified Arabic"/>
          <w:sz w:val="20"/>
          <w:szCs w:val="24"/>
          <w:rtl/>
        </w:rPr>
        <w:t xml:space="preserve"> الآليات التسع التي أصدرت دعوات مفتوحة لتقديم المقترحات، 305</w:t>
      </w:r>
      <w:r w:rsidRPr="008E4DFF">
        <w:rPr>
          <w:rFonts w:cs="Simplified Arabic" w:hint="cs"/>
          <w:sz w:val="20"/>
          <w:szCs w:val="24"/>
          <w:rtl/>
        </w:rPr>
        <w:t xml:space="preserve"> طلبات</w:t>
      </w:r>
      <w:r w:rsidRPr="008E4DFF">
        <w:rPr>
          <w:rFonts w:cs="Simplified Arabic"/>
          <w:sz w:val="20"/>
          <w:szCs w:val="24"/>
          <w:rtl/>
        </w:rPr>
        <w:t xml:space="preserve">. وفي المقابل، بلغ متوسط عدد المشاريع الممولة من هذه الآليات </w:t>
      </w:r>
      <w:r w:rsidRPr="008E4DFF">
        <w:rPr>
          <w:rFonts w:cs="Simplified Arabic" w:hint="cs"/>
          <w:sz w:val="20"/>
          <w:szCs w:val="24"/>
          <w:rtl/>
        </w:rPr>
        <w:t>49</w:t>
      </w:r>
      <w:r w:rsidRPr="008E4DFF">
        <w:rPr>
          <w:rFonts w:cs="Simplified Arabic"/>
          <w:sz w:val="20"/>
          <w:szCs w:val="24"/>
          <w:rtl/>
        </w:rPr>
        <w:t xml:space="preserve"> مشروعا (ضمن نطاق يتراوح بين </w:t>
      </w:r>
      <w:r w:rsidRPr="008E4DFF">
        <w:rPr>
          <w:rFonts w:cs="Simplified Arabic" w:hint="cs"/>
          <w:sz w:val="20"/>
          <w:szCs w:val="24"/>
          <w:rtl/>
        </w:rPr>
        <w:t>10</w:t>
      </w:r>
      <w:r w:rsidRPr="008E4DFF">
        <w:rPr>
          <w:rFonts w:cs="Simplified Arabic"/>
          <w:sz w:val="20"/>
          <w:szCs w:val="24"/>
          <w:rtl/>
        </w:rPr>
        <w:t xml:space="preserve"> [منخفض] </w:t>
      </w:r>
      <w:r w:rsidRPr="008E4DFF">
        <w:rPr>
          <w:rFonts w:cs="Simplified Arabic" w:hint="cs"/>
          <w:sz w:val="20"/>
          <w:szCs w:val="24"/>
          <w:rtl/>
        </w:rPr>
        <w:t>و90</w:t>
      </w:r>
      <w:r w:rsidRPr="008E4DFF">
        <w:rPr>
          <w:rFonts w:cs="Simplified Arabic"/>
          <w:sz w:val="20"/>
          <w:szCs w:val="24"/>
          <w:rtl/>
        </w:rPr>
        <w:t xml:space="preserve"> [مرتفع]). وتشير البيانات المتاحة إلى وجود طلب قوي غير مُلبى على التمويل من منظمات الشعوب الأصلية والمجتمعات المحلية </w:t>
      </w:r>
      <w:r w:rsidRPr="008E4DFF">
        <w:rPr>
          <w:rFonts w:cs="Simplified Arabic" w:hint="cs"/>
          <w:sz w:val="20"/>
          <w:szCs w:val="24"/>
          <w:rtl/>
        </w:rPr>
        <w:t>المعنية</w:t>
      </w:r>
      <w:r w:rsidRPr="008E4DFF">
        <w:rPr>
          <w:rFonts w:cs="Simplified Arabic"/>
          <w:sz w:val="20"/>
          <w:szCs w:val="24"/>
          <w:rtl/>
        </w:rPr>
        <w:t xml:space="preserve"> بحفظ التنوع البيولوجي واستخدامه المستدام، وأنه يمكن تطوير أساليب أخرى لتعزيز فهم مستوى وطبيعة طلب منظمات الشعوب الأصلية والمجتمعات المحلية على التمويل.</w:t>
      </w:r>
      <w:r w:rsidRPr="008E4DFF">
        <w:rPr>
          <w:rFonts w:cs="Simplified Arabic"/>
          <w:sz w:val="20"/>
          <w:szCs w:val="24"/>
          <w:vertAlign w:val="superscript"/>
          <w:rtl/>
        </w:rPr>
        <w:footnoteReference w:id="29"/>
      </w:r>
    </w:p>
    <w:p w14:paraId="39801C93" w14:textId="77777777" w:rsidR="008E4DFF" w:rsidRPr="008E4DFF" w:rsidRDefault="008E4DFF" w:rsidP="008E4DFF">
      <w:pPr>
        <w:keepNext/>
        <w:keepLines/>
        <w:tabs>
          <w:tab w:val="left" w:pos="2835"/>
          <w:tab w:val="left" w:pos="3402"/>
        </w:tabs>
        <w:bidi/>
        <w:spacing w:before="240" w:after="120"/>
        <w:ind w:left="567" w:hanging="567"/>
        <w:jc w:val="left"/>
        <w:outlineLvl w:val="0"/>
        <w:rPr>
          <w:b/>
          <w:sz w:val="28"/>
        </w:rPr>
      </w:pPr>
      <w:r w:rsidRPr="008E4DFF">
        <w:rPr>
          <w:rFonts w:ascii="Simplified Arabic" w:hAnsi="Simplified Arabic" w:cs="Simplified Arabic" w:hint="cs"/>
          <w:bCs/>
          <w:sz w:val="30"/>
          <w:szCs w:val="30"/>
          <w:rtl/>
        </w:rPr>
        <w:t xml:space="preserve">رابعا- </w:t>
      </w:r>
      <w:r w:rsidRPr="008E4DFF">
        <w:rPr>
          <w:rFonts w:ascii="Simplified Arabic" w:hAnsi="Simplified Arabic" w:cs="Simplified Arabic"/>
          <w:bCs/>
          <w:sz w:val="30"/>
          <w:szCs w:val="30"/>
          <w:rtl/>
        </w:rPr>
        <w:t>التحليل والدروس المستفادة</w:t>
      </w:r>
    </w:p>
    <w:p w14:paraId="02D51856"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على مدى الثلاثين</w:t>
      </w:r>
      <w:r w:rsidRPr="008E4DFF">
        <w:rPr>
          <w:rFonts w:cs="Simplified Arabic" w:hint="cs"/>
          <w:sz w:val="20"/>
          <w:szCs w:val="24"/>
          <w:rtl/>
        </w:rPr>
        <w:t xml:space="preserve"> عاما</w:t>
      </w:r>
      <w:r w:rsidRPr="008E4DFF">
        <w:rPr>
          <w:rFonts w:cs="Simplified Arabic"/>
          <w:sz w:val="20"/>
          <w:szCs w:val="24"/>
          <w:rtl/>
        </w:rPr>
        <w:t xml:space="preserve"> الماضية، </w:t>
      </w:r>
      <w:r w:rsidRPr="008E4DFF">
        <w:rPr>
          <w:rFonts w:cs="Simplified Arabic" w:hint="cs"/>
          <w:sz w:val="20"/>
          <w:szCs w:val="24"/>
          <w:rtl/>
        </w:rPr>
        <w:t>اكتُسبت الخبرات</w:t>
      </w:r>
      <w:r w:rsidRPr="008E4DFF">
        <w:rPr>
          <w:rFonts w:cs="Simplified Arabic"/>
          <w:sz w:val="20"/>
          <w:szCs w:val="24"/>
          <w:rtl/>
        </w:rPr>
        <w:t xml:space="preserve"> والقدرات والدروس المستفادة في إنشاء مسارات لتحسين فرص الحصول على التمويل، ومؤخرا، </w:t>
      </w:r>
      <w:r w:rsidRPr="008E4DFF">
        <w:rPr>
          <w:rFonts w:cs="Simplified Arabic" w:hint="cs"/>
          <w:sz w:val="20"/>
          <w:szCs w:val="24"/>
          <w:rtl/>
        </w:rPr>
        <w:t xml:space="preserve">تحسين فرص </w:t>
      </w:r>
      <w:r w:rsidRPr="008E4DFF">
        <w:rPr>
          <w:rFonts w:cs="Simplified Arabic"/>
          <w:sz w:val="20"/>
          <w:szCs w:val="24"/>
          <w:rtl/>
        </w:rPr>
        <w:t>ال</w:t>
      </w:r>
      <w:r w:rsidRPr="008E4DFF">
        <w:rPr>
          <w:rFonts w:cs="Simplified Arabic" w:hint="cs"/>
          <w:sz w:val="20"/>
          <w:szCs w:val="24"/>
          <w:rtl/>
        </w:rPr>
        <w:t>ح</w:t>
      </w:r>
      <w:r w:rsidRPr="008E4DFF">
        <w:rPr>
          <w:rFonts w:cs="Simplified Arabic"/>
          <w:sz w:val="20"/>
          <w:szCs w:val="24"/>
          <w:rtl/>
        </w:rPr>
        <w:t xml:space="preserve">صول المباشر </w:t>
      </w:r>
      <w:r w:rsidRPr="008E4DFF">
        <w:rPr>
          <w:rFonts w:cs="Simplified Arabic" w:hint="cs"/>
          <w:sz w:val="20"/>
          <w:szCs w:val="24"/>
          <w:rtl/>
        </w:rPr>
        <w:t>ع</w:t>
      </w:r>
      <w:r w:rsidRPr="008E4DFF">
        <w:rPr>
          <w:rFonts w:cs="Simplified Arabic"/>
          <w:sz w:val="20"/>
          <w:szCs w:val="24"/>
          <w:rtl/>
        </w:rPr>
        <w:t>لى التمويل للشعوب الأصلية والمجتمعات المحلية. ورغم مساهمة هيئات الأمم المتحدة والجهات المانحة الثنائية والمنظمات الخيرية في هذه الجهود، إلا أن مشاركة القطاع الخاص لا تزال محدودة.</w:t>
      </w:r>
    </w:p>
    <w:p w14:paraId="07EE0B81" w14:textId="77777777" w:rsidR="008E4DFF" w:rsidRDefault="008E4DFF" w:rsidP="009F16C4">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 xml:space="preserve">ويمكن النظر إلى هذه المجموعة المتنامية من الخبرات بشكل مفيد ضمن السياق الأوسع للمحاولات التي تبذلها هيئات التمويل الرئيسية، ولا سيما أعضاء لجنة المساعدة الإنمائية التابعة لمنظمة التعاون والتنمية في الميدان الاقتصادي، لتحديد مسارات التعاون الإنمائي بقيادة محلية باستخدام نهج التعلم من الأقران أو التعلم بالقدوة، حيث </w:t>
      </w:r>
      <w:r w:rsidRPr="008E4DFF">
        <w:rPr>
          <w:rFonts w:cs="Simplified Arabic" w:hint="cs"/>
          <w:sz w:val="20"/>
          <w:szCs w:val="24"/>
          <w:rtl/>
        </w:rPr>
        <w:t>"</w:t>
      </w:r>
      <w:r w:rsidRPr="008E4DFF">
        <w:rPr>
          <w:rFonts w:cs="Simplified Arabic"/>
          <w:sz w:val="20"/>
          <w:szCs w:val="24"/>
          <w:rtl/>
        </w:rPr>
        <w:t>يعني التطوير بقيادة محلية أن يكون لأصحاب المصلحة المحليين سلطة فعلية في التعاون الإنمائي، من حيث صياغته وتصميمه وتنفيذه، بما في ذلك التحكم في الموارد، والمساءلة</w:t>
      </w:r>
      <w:r w:rsidRPr="008E4DFF">
        <w:rPr>
          <w:rFonts w:cs="Simplified Arabic" w:hint="cs"/>
          <w:sz w:val="20"/>
          <w:szCs w:val="24"/>
          <w:rtl/>
        </w:rPr>
        <w:t>"</w:t>
      </w:r>
      <w:r w:rsidRPr="008E4DFF">
        <w:rPr>
          <w:rFonts w:cs="Simplified Arabic"/>
          <w:sz w:val="20"/>
          <w:szCs w:val="24"/>
          <w:rtl/>
        </w:rPr>
        <w:t>.</w:t>
      </w:r>
      <w:r w:rsidRPr="008E4DFF">
        <w:rPr>
          <w:rFonts w:cs="Simplified Arabic"/>
          <w:sz w:val="20"/>
          <w:szCs w:val="24"/>
          <w:vertAlign w:val="superscript"/>
          <w:rtl/>
        </w:rPr>
        <w:footnoteReference w:id="30"/>
      </w:r>
    </w:p>
    <w:p w14:paraId="31D9F060" w14:textId="1CBC895A"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lastRenderedPageBreak/>
        <w:t>و</w:t>
      </w:r>
      <w:r w:rsidRPr="008E4DFF">
        <w:rPr>
          <w:rFonts w:cs="Simplified Arabic"/>
          <w:sz w:val="20"/>
          <w:szCs w:val="24"/>
          <w:rtl/>
        </w:rPr>
        <w:t>أصبح مفهوم مسارات التمويل بارزا بشكل متزايد في تقييم العوائق الحالية التي تحول دون دعم الشعوب الأصلية والمجتمعات المحلية.</w:t>
      </w:r>
      <w:r w:rsidRPr="008E4DFF">
        <w:rPr>
          <w:rFonts w:cs="Simplified Arabic"/>
          <w:sz w:val="20"/>
          <w:szCs w:val="24"/>
          <w:vertAlign w:val="superscript"/>
          <w:rtl/>
        </w:rPr>
        <w:footnoteReference w:id="31"/>
      </w:r>
      <w:r w:rsidRPr="008E4DFF">
        <w:rPr>
          <w:rFonts w:cs="Simplified Arabic"/>
          <w:sz w:val="20"/>
          <w:szCs w:val="24"/>
          <w:rtl/>
        </w:rPr>
        <w:t xml:space="preserve"> وقد يكون هذا المفهوم مفيدا في صياغة الحوار بشأن تحسين فرص حصول </w:t>
      </w:r>
      <w:r w:rsidRPr="008E4DFF">
        <w:rPr>
          <w:rFonts w:cs="Simplified Arabic" w:hint="cs"/>
          <w:sz w:val="20"/>
          <w:szCs w:val="24"/>
          <w:rtl/>
        </w:rPr>
        <w:t>ا</w:t>
      </w:r>
      <w:r w:rsidRPr="008E4DFF">
        <w:rPr>
          <w:rFonts w:cs="Simplified Arabic"/>
          <w:sz w:val="20"/>
          <w:szCs w:val="24"/>
          <w:rtl/>
        </w:rPr>
        <w:t>لشعوب الأصلية والمجتمعات المحلية على التمويل من خلال التركيز على:</w:t>
      </w:r>
    </w:p>
    <w:p w14:paraId="10E762D4" w14:textId="77777777" w:rsidR="008E4DFF" w:rsidRPr="008E4DFF" w:rsidRDefault="008E4DFF" w:rsidP="008E4DFF">
      <w:pPr>
        <w:numPr>
          <w:ilvl w:val="2"/>
          <w:numId w:val="27"/>
        </w:numPr>
        <w:tabs>
          <w:tab w:val="clear" w:pos="567"/>
          <w:tab w:val="clear" w:pos="1134"/>
          <w:tab w:val="left" w:pos="2835"/>
          <w:tab w:val="left" w:pos="3402"/>
          <w:tab w:val="left" w:pos="3969"/>
        </w:tabs>
        <w:bidi/>
        <w:spacing w:before="120" w:after="120"/>
        <w:ind w:left="571" w:firstLine="509"/>
        <w:rPr>
          <w:rFonts w:cs="Simplified Arabic"/>
          <w:sz w:val="20"/>
          <w:szCs w:val="24"/>
        </w:rPr>
      </w:pPr>
      <w:r w:rsidRPr="008E4DFF">
        <w:rPr>
          <w:rFonts w:cs="Simplified Arabic"/>
          <w:sz w:val="20"/>
          <w:szCs w:val="24"/>
          <w:rtl/>
        </w:rPr>
        <w:t>الحاجة إلى تحديد الجهات الفاعلة المعنية على مختلف المستويات وأدوارها ومسؤولياتها ومساءلتها (على سبيل المثال، الممولون الرئيسيون والوسطاء ومنظمات الشعوب الأصلية والمجتمعات المحلية)؛</w:t>
      </w:r>
    </w:p>
    <w:p w14:paraId="17C70B3A" w14:textId="77777777" w:rsidR="008E4DFF" w:rsidRPr="008E4DFF" w:rsidRDefault="008E4DFF" w:rsidP="008E4DFF">
      <w:pPr>
        <w:numPr>
          <w:ilvl w:val="2"/>
          <w:numId w:val="27"/>
        </w:numPr>
        <w:tabs>
          <w:tab w:val="clear" w:pos="567"/>
          <w:tab w:val="clear" w:pos="1134"/>
          <w:tab w:val="left" w:pos="2835"/>
          <w:tab w:val="left" w:pos="3402"/>
          <w:tab w:val="left" w:pos="3969"/>
        </w:tabs>
        <w:bidi/>
        <w:spacing w:before="120" w:after="120"/>
        <w:ind w:left="571" w:firstLine="509"/>
        <w:rPr>
          <w:rFonts w:cs="Simplified Arabic"/>
          <w:sz w:val="20"/>
          <w:szCs w:val="24"/>
        </w:rPr>
      </w:pPr>
      <w:r w:rsidRPr="008E4DFF">
        <w:rPr>
          <w:rFonts w:cs="Simplified Arabic"/>
          <w:sz w:val="20"/>
          <w:szCs w:val="24"/>
          <w:rtl/>
        </w:rPr>
        <w:t xml:space="preserve">الإجراءات العملية التي يمكن اتخاذها لتحسين فرص حصول </w:t>
      </w:r>
      <w:r w:rsidRPr="008E4DFF">
        <w:rPr>
          <w:rFonts w:cs="Simplified Arabic" w:hint="cs"/>
          <w:sz w:val="20"/>
          <w:szCs w:val="24"/>
          <w:rtl/>
        </w:rPr>
        <w:t>ا</w:t>
      </w:r>
      <w:r w:rsidRPr="008E4DFF">
        <w:rPr>
          <w:rFonts w:cs="Simplified Arabic"/>
          <w:sz w:val="20"/>
          <w:szCs w:val="24"/>
          <w:rtl/>
        </w:rPr>
        <w:t>لشعوب الأصلية والمجتمعات المحلية على التمويل في الأمدين القريب والمتوسط؛</w:t>
      </w:r>
    </w:p>
    <w:p w14:paraId="4A0669FD" w14:textId="77777777" w:rsidR="008E4DFF" w:rsidRPr="008E4DFF" w:rsidRDefault="008E4DFF" w:rsidP="008E4DFF">
      <w:pPr>
        <w:numPr>
          <w:ilvl w:val="2"/>
          <w:numId w:val="27"/>
        </w:numPr>
        <w:tabs>
          <w:tab w:val="clear" w:pos="567"/>
          <w:tab w:val="clear" w:pos="1134"/>
          <w:tab w:val="left" w:pos="2835"/>
          <w:tab w:val="left" w:pos="3402"/>
          <w:tab w:val="left" w:pos="3969"/>
        </w:tabs>
        <w:bidi/>
        <w:spacing w:before="120" w:after="120"/>
        <w:ind w:left="571" w:firstLine="509"/>
        <w:rPr>
          <w:rFonts w:cs="Simplified Arabic"/>
          <w:sz w:val="20"/>
          <w:szCs w:val="24"/>
        </w:rPr>
      </w:pPr>
      <w:r w:rsidRPr="008E4DFF">
        <w:rPr>
          <w:rFonts w:cs="Simplified Arabic"/>
          <w:sz w:val="20"/>
          <w:szCs w:val="24"/>
          <w:rtl/>
        </w:rPr>
        <w:t xml:space="preserve">الحاجة إلى نظرة عامة استراتيجية </w:t>
      </w:r>
      <w:r w:rsidRPr="008E4DFF">
        <w:rPr>
          <w:rFonts w:cs="Simplified Arabic" w:hint="cs"/>
          <w:sz w:val="20"/>
          <w:szCs w:val="24"/>
          <w:rtl/>
        </w:rPr>
        <w:t>على ا</w:t>
      </w:r>
      <w:r w:rsidRPr="008E4DFF">
        <w:rPr>
          <w:rFonts w:cs="Simplified Arabic"/>
          <w:sz w:val="20"/>
          <w:szCs w:val="24"/>
          <w:rtl/>
        </w:rPr>
        <w:t>لفرص والحواجز والمؤشرات وغيرها من ال</w:t>
      </w:r>
      <w:r w:rsidRPr="008E4DFF">
        <w:rPr>
          <w:rFonts w:cs="Simplified Arabic" w:hint="cs"/>
          <w:sz w:val="20"/>
          <w:szCs w:val="24"/>
          <w:rtl/>
        </w:rPr>
        <w:t>مسائل</w:t>
      </w:r>
      <w:r w:rsidRPr="008E4DFF">
        <w:rPr>
          <w:rFonts w:cs="Simplified Arabic"/>
          <w:sz w:val="20"/>
          <w:szCs w:val="24"/>
          <w:rtl/>
        </w:rPr>
        <w:t xml:space="preserve"> التي يتعين معالجتها لتحسين فرص الحصول على التمويل على المدى المتوسط إلى الطويل.</w:t>
      </w:r>
    </w:p>
    <w:p w14:paraId="731CF868"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 xml:space="preserve">وظهرت مجموعة من المواضيع الرئيسية في الأدبيات التي تركز على مسارات التمويل على </w:t>
      </w:r>
      <w:r w:rsidRPr="008E4DFF">
        <w:rPr>
          <w:rFonts w:cs="Simplified Arabic" w:hint="cs"/>
          <w:sz w:val="20"/>
          <w:szCs w:val="24"/>
          <w:rtl/>
        </w:rPr>
        <w:t>مختلف ال</w:t>
      </w:r>
      <w:r w:rsidRPr="008E4DFF">
        <w:rPr>
          <w:rFonts w:cs="Simplified Arabic"/>
          <w:sz w:val="20"/>
          <w:szCs w:val="24"/>
          <w:rtl/>
        </w:rPr>
        <w:t xml:space="preserve">مستويات. وهذه المواضيع هي: (أ) مستويات التمويل؛ (ب) تجنّب الجهات الممولة من القطاع العام للمخاطر؛ (ج) أدوار ومسؤوليات ومساءلة </w:t>
      </w:r>
      <w:r w:rsidRPr="008E4DFF">
        <w:rPr>
          <w:rFonts w:cs="Simplified Arabic" w:hint="cs"/>
          <w:sz w:val="20"/>
          <w:szCs w:val="24"/>
          <w:rtl/>
        </w:rPr>
        <w:t>الجهات</w:t>
      </w:r>
      <w:r w:rsidRPr="008E4DFF">
        <w:rPr>
          <w:rFonts w:cs="Simplified Arabic"/>
          <w:sz w:val="20"/>
          <w:szCs w:val="24"/>
          <w:rtl/>
        </w:rPr>
        <w:t xml:space="preserve"> الوسيطة (مثل إعادة المنح والدعم الفني) فيما يتعلق بالشعوب الأصلية والمجتمعات المحلية؛ (د) القدرات المالية (الاستيعابية) والإدارية لمنظمات الشعوب الأصلية والمجتمعات المحلية؛ (هـ) ترتيبات التمويل على المدى الأطول.</w:t>
      </w:r>
    </w:p>
    <w:p w14:paraId="3972A465"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ألف-</w:t>
      </w:r>
      <w:r w:rsidRPr="008E4DFF">
        <w:rPr>
          <w:rFonts w:ascii="Simplified Arabic" w:hAnsi="Simplified Arabic" w:cs="Simplified Arabic"/>
          <w:bCs/>
          <w:sz w:val="30"/>
          <w:szCs w:val="30"/>
          <w:rtl/>
        </w:rPr>
        <w:tab/>
      </w:r>
      <w:r w:rsidRPr="008E4DFF">
        <w:rPr>
          <w:rFonts w:ascii="Simplified Arabic" w:hAnsi="Simplified Arabic" w:cs="Simplified Arabic" w:hint="cs"/>
          <w:bCs/>
          <w:sz w:val="30"/>
          <w:szCs w:val="30"/>
          <w:rtl/>
        </w:rPr>
        <w:t>الدروس المستفادة</w:t>
      </w:r>
    </w:p>
    <w:p w14:paraId="7E197ED8"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 xml:space="preserve">هناك حاجة إلى فهم أوضح لمشهد التمويل العالمي للشعوب الأصلية والمجتمعات المحلية. وكما هو الحال بالنسبة للمشهد العام لتمويل التنوع البيولوجي، فإن المعلومات مجزأة وقد </w:t>
      </w:r>
      <w:r w:rsidRPr="008E4DFF">
        <w:rPr>
          <w:rFonts w:cs="Simplified Arabic" w:hint="cs"/>
          <w:sz w:val="20"/>
          <w:szCs w:val="24"/>
          <w:rtl/>
        </w:rPr>
        <w:t>يصعب</w:t>
      </w:r>
      <w:r w:rsidRPr="008E4DFF">
        <w:rPr>
          <w:rFonts w:cs="Simplified Arabic"/>
          <w:sz w:val="20"/>
          <w:szCs w:val="24"/>
          <w:rtl/>
        </w:rPr>
        <w:t xml:space="preserve"> الوصول إليها. ويشير </w:t>
      </w:r>
      <w:r w:rsidRPr="008E4DFF">
        <w:rPr>
          <w:rFonts w:cs="Simplified Arabic" w:hint="cs"/>
          <w:sz w:val="20"/>
          <w:szCs w:val="24"/>
          <w:rtl/>
        </w:rPr>
        <w:t>ذلك</w:t>
      </w:r>
      <w:r w:rsidRPr="008E4DFF">
        <w:rPr>
          <w:rFonts w:cs="Simplified Arabic"/>
          <w:sz w:val="20"/>
          <w:szCs w:val="24"/>
          <w:rtl/>
        </w:rPr>
        <w:t xml:space="preserve"> إلى الحاجة إلى مزيد من التطوير المنهجي لتحسين قوة المؤشرات الكمية المتعلقة بحصول الشعوب الأصلية والمجتمعات المحلية على التمويل.</w:t>
      </w:r>
    </w:p>
    <w:p w14:paraId="3324219A"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وفي هذا الصدد، هناك حاجة إلى فهم أفضل للأنشطة التي تُشكل وتُعد وصولا مباشرا</w:t>
      </w:r>
      <w:r w:rsidRPr="008E4DFF">
        <w:rPr>
          <w:rFonts w:cs="Simplified Arabic" w:hint="cs"/>
          <w:sz w:val="20"/>
          <w:szCs w:val="24"/>
          <w:rtl/>
        </w:rPr>
        <w:t xml:space="preserve"> </w:t>
      </w:r>
      <w:r w:rsidRPr="008E4DFF">
        <w:rPr>
          <w:rFonts w:cs="Simplified Arabic"/>
          <w:sz w:val="20"/>
          <w:szCs w:val="24"/>
          <w:rtl/>
        </w:rPr>
        <w:t xml:space="preserve">إلى التمويل للشعوب الأصلية والمجتمعات المحلية. وهناك حاجة أيضا إلى فهم أفضل لأدوار ومسؤوليات مختلف الجهات الفاعلة، بما في ذلك الوسطاء، في مسارات التمويل. </w:t>
      </w:r>
      <w:r w:rsidRPr="008E4DFF">
        <w:rPr>
          <w:rFonts w:cs="Simplified Arabic" w:hint="cs"/>
          <w:sz w:val="20"/>
          <w:szCs w:val="24"/>
          <w:rtl/>
        </w:rPr>
        <w:t>ويمكن أن يُفضي وضع</w:t>
      </w:r>
      <w:r w:rsidRPr="008E4DFF">
        <w:rPr>
          <w:rFonts w:cs="Simplified Arabic"/>
          <w:sz w:val="20"/>
          <w:szCs w:val="24"/>
          <w:rtl/>
        </w:rPr>
        <w:t xml:space="preserve"> مبادئ وأدوات مشتركة مثل التع</w:t>
      </w:r>
      <w:r w:rsidRPr="008E4DFF">
        <w:rPr>
          <w:rFonts w:cs="Simplified Arabic" w:hint="cs"/>
          <w:sz w:val="20"/>
          <w:szCs w:val="24"/>
          <w:rtl/>
        </w:rPr>
        <w:t>ا</w:t>
      </w:r>
      <w:r w:rsidRPr="008E4DFF">
        <w:rPr>
          <w:rFonts w:cs="Simplified Arabic"/>
          <w:sz w:val="20"/>
          <w:szCs w:val="24"/>
          <w:rtl/>
        </w:rPr>
        <w:t>ريف العملية لقائمة المصطلحات والمبادئ التوجيهية و</w:t>
      </w:r>
      <w:r w:rsidRPr="008E4DFF">
        <w:rPr>
          <w:rFonts w:cs="Simplified Arabic" w:hint="cs"/>
          <w:sz w:val="20"/>
          <w:szCs w:val="24"/>
          <w:rtl/>
        </w:rPr>
        <w:t>مدونات</w:t>
      </w:r>
      <w:r w:rsidRPr="008E4DFF">
        <w:rPr>
          <w:rFonts w:cs="Simplified Arabic"/>
          <w:sz w:val="20"/>
          <w:szCs w:val="24"/>
          <w:rtl/>
        </w:rPr>
        <w:t xml:space="preserve"> السلوك أو الأدوات المماثلة</w:t>
      </w:r>
      <w:r w:rsidRPr="008E4DFF">
        <w:rPr>
          <w:rFonts w:cs="Simplified Arabic" w:hint="cs"/>
          <w:sz w:val="20"/>
          <w:szCs w:val="24"/>
          <w:rtl/>
        </w:rPr>
        <w:t>،</w:t>
      </w:r>
      <w:r w:rsidRPr="008E4DFF">
        <w:rPr>
          <w:rFonts w:cs="Simplified Arabic"/>
          <w:sz w:val="20"/>
          <w:szCs w:val="24"/>
          <w:rtl/>
        </w:rPr>
        <w:t xml:space="preserve"> إلى إنشاء منصة للتفاهم المتبادل والعمل المشترك.</w:t>
      </w:r>
      <w:r w:rsidRPr="008E4DFF">
        <w:rPr>
          <w:rFonts w:cs="Simplified Arabic"/>
          <w:sz w:val="20"/>
          <w:szCs w:val="24"/>
          <w:vertAlign w:val="superscript"/>
          <w:rtl/>
        </w:rPr>
        <w:footnoteReference w:id="32"/>
      </w:r>
      <w:r w:rsidRPr="008E4DFF">
        <w:rPr>
          <w:rFonts w:cs="Simplified Arabic"/>
          <w:sz w:val="20"/>
          <w:szCs w:val="24"/>
          <w:rtl/>
        </w:rPr>
        <w:t xml:space="preserve"> </w:t>
      </w:r>
    </w:p>
    <w:p w14:paraId="0C29D19D"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lastRenderedPageBreak/>
        <w:t>و</w:t>
      </w:r>
      <w:r w:rsidRPr="008E4DFF">
        <w:rPr>
          <w:rFonts w:cs="Simplified Arabic"/>
          <w:sz w:val="20"/>
          <w:szCs w:val="24"/>
          <w:rtl/>
        </w:rPr>
        <w:t>تُعدّ القدرة موضوعا شاملا يستدعي التوضيح، وخاصة فيما يتعلق بقدرة الشعوب الأصلية والمجتمعات المحلية على تلقي وإدارة التمويل (القدرة الاستيعابية) لتلبية متطلبات الممول. وترتبط القدرة الاستيعابية بتوسيع نطاق وإنشاء آليات تمويل الشعوب الأصلية والمجتمعات المحلية على المستويات الوطنية والإقليمية والعالمية. ومع ذلك، لا ينبغي أن يقتصر بناء القدرات على القدرات المالية أو الإدارية لأن بناء القدرات يشمل مسارات التمويل</w:t>
      </w:r>
      <w:r w:rsidRPr="008E4DFF">
        <w:rPr>
          <w:rFonts w:cs="Simplified Arabic" w:hint="cs"/>
          <w:sz w:val="20"/>
          <w:szCs w:val="24"/>
          <w:rtl/>
        </w:rPr>
        <w:t xml:space="preserve"> المختلفة</w:t>
      </w:r>
      <w:r w:rsidRPr="008E4DFF">
        <w:rPr>
          <w:rFonts w:cs="Simplified Arabic"/>
          <w:sz w:val="20"/>
          <w:szCs w:val="24"/>
          <w:rtl/>
        </w:rPr>
        <w:t xml:space="preserve"> ويتطلب مشاركة الحكومات وتبادل الخبرات بين الممولين بشأن التجارب والتحديات التي يواجهونها.</w:t>
      </w:r>
      <w:r w:rsidRPr="008E4DFF">
        <w:rPr>
          <w:rFonts w:cs="Simplified Arabic"/>
          <w:sz w:val="20"/>
          <w:szCs w:val="24"/>
          <w:vertAlign w:val="superscript"/>
          <w:rtl/>
        </w:rPr>
        <w:footnoteReference w:id="33"/>
      </w:r>
    </w:p>
    <w:p w14:paraId="3B5B1E25"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وبرزت مساءلة منظمات الشعوب الأصلية والمجتمعات المحلية أمام مجتمعات</w:t>
      </w:r>
      <w:r w:rsidRPr="008E4DFF">
        <w:rPr>
          <w:rFonts w:cs="Simplified Arabic" w:hint="cs"/>
          <w:sz w:val="20"/>
          <w:szCs w:val="24"/>
          <w:rtl/>
        </w:rPr>
        <w:t>ها</w:t>
      </w:r>
      <w:r w:rsidRPr="008E4DFF">
        <w:rPr>
          <w:rFonts w:cs="Simplified Arabic"/>
          <w:sz w:val="20"/>
          <w:szCs w:val="24"/>
          <w:rtl/>
        </w:rPr>
        <w:t xml:space="preserve"> المكونة كشرط أساسي للتمويل. </w:t>
      </w:r>
      <w:r w:rsidRPr="008E4DFF">
        <w:rPr>
          <w:rFonts w:cs="Simplified Arabic" w:hint="cs"/>
          <w:sz w:val="20"/>
          <w:szCs w:val="24"/>
          <w:rtl/>
        </w:rPr>
        <w:t>و</w:t>
      </w:r>
      <w:r w:rsidRPr="008E4DFF">
        <w:rPr>
          <w:rFonts w:cs="Simplified Arabic"/>
          <w:sz w:val="20"/>
          <w:szCs w:val="24"/>
          <w:rtl/>
        </w:rPr>
        <w:t xml:space="preserve">علاوة على ذلك، </w:t>
      </w:r>
      <w:r w:rsidRPr="008E4DFF">
        <w:rPr>
          <w:rFonts w:cs="Simplified Arabic" w:hint="cs"/>
          <w:sz w:val="20"/>
          <w:szCs w:val="24"/>
          <w:rtl/>
        </w:rPr>
        <w:t>يزداد الاهتمام</w:t>
      </w:r>
      <w:r w:rsidRPr="008E4DFF">
        <w:rPr>
          <w:rFonts w:cs="Simplified Arabic"/>
          <w:sz w:val="20"/>
          <w:szCs w:val="24"/>
          <w:rtl/>
        </w:rPr>
        <w:t xml:space="preserve"> </w:t>
      </w:r>
      <w:r w:rsidRPr="008E4DFF">
        <w:rPr>
          <w:rFonts w:cs="Simplified Arabic" w:hint="cs"/>
          <w:sz w:val="20"/>
          <w:szCs w:val="24"/>
          <w:rtl/>
        </w:rPr>
        <w:t>ب</w:t>
      </w:r>
      <w:r w:rsidRPr="008E4DFF">
        <w:rPr>
          <w:rFonts w:cs="Simplified Arabic"/>
          <w:sz w:val="20"/>
          <w:szCs w:val="24"/>
          <w:rtl/>
        </w:rPr>
        <w:t xml:space="preserve">مساءلة المنظمات الوسيطة المشاركة في مسارات التمويل. وقد يكون من المفيد، كإجراء لبناء الثقة، </w:t>
      </w:r>
      <w:r w:rsidRPr="008E4DFF">
        <w:rPr>
          <w:rFonts w:cs="Simplified Arabic" w:hint="cs"/>
          <w:sz w:val="20"/>
          <w:szCs w:val="24"/>
          <w:rtl/>
        </w:rPr>
        <w:t>إعداد</w:t>
      </w:r>
      <w:r w:rsidRPr="008E4DFF">
        <w:rPr>
          <w:rFonts w:cs="Simplified Arabic"/>
          <w:sz w:val="20"/>
          <w:szCs w:val="24"/>
          <w:rtl/>
        </w:rPr>
        <w:t xml:space="preserve"> مواد وأدوات توجيهية لتحديد التوقعات المشتركة والمعايير المعمول بها بشكل أفضل في سياق المساءلة. </w:t>
      </w:r>
    </w:p>
    <w:p w14:paraId="31A04E6E"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 xml:space="preserve">ويتعلق أحد التحديات </w:t>
      </w:r>
      <w:r w:rsidRPr="008E4DFF">
        <w:rPr>
          <w:rFonts w:cs="Simplified Arabic" w:hint="cs"/>
          <w:sz w:val="20"/>
          <w:szCs w:val="24"/>
          <w:rtl/>
        </w:rPr>
        <w:t>التي جرى تحديدها</w:t>
      </w:r>
      <w:r w:rsidRPr="008E4DFF">
        <w:rPr>
          <w:rFonts w:cs="Simplified Arabic"/>
          <w:sz w:val="20"/>
          <w:szCs w:val="24"/>
          <w:rtl/>
        </w:rPr>
        <w:t xml:space="preserve"> في الأدبيات ب</w:t>
      </w:r>
      <w:r w:rsidRPr="008E4DFF">
        <w:rPr>
          <w:rFonts w:cs="Simplified Arabic" w:hint="cs"/>
          <w:sz w:val="20"/>
          <w:szCs w:val="24"/>
          <w:rtl/>
        </w:rPr>
        <w:t>ضرورة</w:t>
      </w:r>
      <w:r w:rsidRPr="008E4DFF">
        <w:rPr>
          <w:rFonts w:cs="Simplified Arabic"/>
          <w:sz w:val="20"/>
          <w:szCs w:val="24"/>
          <w:rtl/>
        </w:rPr>
        <w:t xml:space="preserve"> الانتقال من تمويل المشاريع إلى الاستثمارات الطويلة الأجل للسماح للتمويل المقدم للشعوب الأصلية والمجتمعات المحلية بإحداث تأثير أكبر.</w:t>
      </w:r>
      <w:r w:rsidRPr="008E4DFF">
        <w:rPr>
          <w:rFonts w:cs="Simplified Arabic"/>
          <w:sz w:val="20"/>
          <w:szCs w:val="24"/>
          <w:vertAlign w:val="superscript"/>
          <w:rtl/>
        </w:rPr>
        <w:footnoteReference w:id="34"/>
      </w:r>
      <w:r w:rsidRPr="008E4DFF">
        <w:rPr>
          <w:rFonts w:cs="Simplified Arabic"/>
          <w:sz w:val="20"/>
          <w:szCs w:val="24"/>
          <w:rtl/>
        </w:rPr>
        <w:t xml:space="preserve"> </w:t>
      </w:r>
    </w:p>
    <w:p w14:paraId="6DED9565" w14:textId="77777777" w:rsidR="008E4DFF" w:rsidRPr="008E4DFF" w:rsidRDefault="008E4DFF" w:rsidP="008E4DFF">
      <w:pPr>
        <w:keepNext/>
        <w:keepLines/>
        <w:tabs>
          <w:tab w:val="left" w:pos="2835"/>
          <w:tab w:val="left" w:pos="3402"/>
        </w:tabs>
        <w:bidi/>
        <w:spacing w:before="240" w:after="120"/>
        <w:ind w:left="567" w:hanging="567"/>
        <w:jc w:val="left"/>
        <w:outlineLvl w:val="0"/>
        <w:rPr>
          <w:rFonts w:ascii="Simplified Arabic" w:hAnsi="Simplified Arabic" w:cs="Simplified Arabic"/>
          <w:bCs/>
          <w:sz w:val="30"/>
          <w:szCs w:val="30"/>
        </w:rPr>
      </w:pPr>
      <w:r w:rsidRPr="008E4DFF">
        <w:rPr>
          <w:rFonts w:ascii="Simplified Arabic" w:hAnsi="Simplified Arabic" w:cs="Simplified Arabic" w:hint="cs"/>
          <w:bCs/>
          <w:sz w:val="30"/>
          <w:szCs w:val="30"/>
          <w:rtl/>
        </w:rPr>
        <w:t>باء-</w:t>
      </w:r>
      <w:r w:rsidRPr="008E4DFF">
        <w:rPr>
          <w:rFonts w:ascii="Simplified Arabic" w:hAnsi="Simplified Arabic" w:cs="Simplified Arabic"/>
          <w:bCs/>
          <w:sz w:val="30"/>
          <w:szCs w:val="30"/>
          <w:rtl/>
        </w:rPr>
        <w:tab/>
        <w:t>العناصر الم</w:t>
      </w:r>
      <w:r w:rsidRPr="008E4DFF">
        <w:rPr>
          <w:rFonts w:ascii="Simplified Arabic" w:hAnsi="Simplified Arabic" w:cs="Simplified Arabic" w:hint="cs"/>
          <w:bCs/>
          <w:sz w:val="30"/>
          <w:szCs w:val="30"/>
          <w:rtl/>
        </w:rPr>
        <w:t>حتملة</w:t>
      </w:r>
      <w:r w:rsidRPr="008E4DFF">
        <w:rPr>
          <w:rFonts w:ascii="Simplified Arabic" w:hAnsi="Simplified Arabic" w:cs="Simplified Arabic"/>
          <w:bCs/>
          <w:sz w:val="30"/>
          <w:szCs w:val="30"/>
          <w:rtl/>
        </w:rPr>
        <w:t xml:space="preserve"> للمناقشة</w:t>
      </w:r>
    </w:p>
    <w:p w14:paraId="4E892FD0"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sz w:val="20"/>
          <w:szCs w:val="24"/>
          <w:rtl/>
        </w:rPr>
        <w:t xml:space="preserve">سيتضمن الحوار المتعمق عروضا تقدمها لجنة من الخبراء، يليها حوار تفاعلي بين اللجنة والمشاركين في الاجتماع. وبناء على الممارسات السابقة، </w:t>
      </w:r>
      <w:r w:rsidRPr="008E4DFF">
        <w:rPr>
          <w:rFonts w:cs="Simplified Arabic" w:hint="cs"/>
          <w:sz w:val="20"/>
          <w:szCs w:val="24"/>
          <w:rtl/>
        </w:rPr>
        <w:t>ستُرفق</w:t>
      </w:r>
      <w:r w:rsidRPr="008E4DFF">
        <w:rPr>
          <w:rFonts w:cs="Simplified Arabic"/>
          <w:sz w:val="20"/>
          <w:szCs w:val="24"/>
          <w:rtl/>
        </w:rPr>
        <w:t xml:space="preserve"> نتائج الحوار الم</w:t>
      </w:r>
      <w:r w:rsidRPr="008E4DFF">
        <w:rPr>
          <w:rFonts w:cs="Simplified Arabic" w:hint="cs"/>
          <w:sz w:val="20"/>
          <w:szCs w:val="24"/>
          <w:rtl/>
        </w:rPr>
        <w:t>ت</w:t>
      </w:r>
      <w:r w:rsidRPr="008E4DFF">
        <w:rPr>
          <w:rFonts w:cs="Simplified Arabic"/>
          <w:sz w:val="20"/>
          <w:szCs w:val="24"/>
          <w:rtl/>
        </w:rPr>
        <w:t>عمق بتقرير الاجتماع.</w:t>
      </w:r>
    </w:p>
    <w:p w14:paraId="7FFC1C98"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rPr>
          <w:rFonts w:cs="Simplified Arabic"/>
          <w:sz w:val="20"/>
          <w:szCs w:val="24"/>
        </w:rPr>
      </w:pPr>
      <w:r w:rsidRPr="008E4DFF">
        <w:rPr>
          <w:rFonts w:cs="Simplified Arabic" w:hint="cs"/>
          <w:sz w:val="20"/>
          <w:szCs w:val="24"/>
          <w:rtl/>
        </w:rPr>
        <w:t>و</w:t>
      </w:r>
      <w:r w:rsidRPr="008E4DFF">
        <w:rPr>
          <w:rFonts w:cs="Simplified Arabic"/>
          <w:sz w:val="20"/>
          <w:szCs w:val="24"/>
          <w:rtl/>
        </w:rPr>
        <w:t>قد يرغب المشاركون في النظر في الأسئلة التالية:</w:t>
      </w:r>
    </w:p>
    <w:p w14:paraId="05E1F1DA" w14:textId="77777777" w:rsidR="008E4DFF" w:rsidRPr="008E4DFF" w:rsidRDefault="008E4DFF" w:rsidP="008E4DFF">
      <w:pPr>
        <w:numPr>
          <w:ilvl w:val="3"/>
          <w:numId w:val="28"/>
        </w:numPr>
        <w:tabs>
          <w:tab w:val="clear" w:pos="567"/>
          <w:tab w:val="clear" w:pos="2268"/>
          <w:tab w:val="left" w:pos="2835"/>
          <w:tab w:val="left" w:pos="3402"/>
          <w:tab w:val="left" w:pos="3969"/>
        </w:tabs>
        <w:bidi/>
        <w:spacing w:before="120" w:after="120"/>
        <w:ind w:left="571" w:firstLine="567"/>
        <w:rPr>
          <w:rFonts w:cs="Simplified Arabic"/>
          <w:sz w:val="20"/>
          <w:szCs w:val="24"/>
        </w:rPr>
      </w:pPr>
      <w:r w:rsidRPr="008E4DFF">
        <w:rPr>
          <w:rFonts w:cs="Simplified Arabic"/>
          <w:sz w:val="20"/>
          <w:szCs w:val="24"/>
          <w:rtl/>
        </w:rPr>
        <w:t xml:space="preserve">هناك عدد متزايد من المبادرات والممارسات الجيدة والنهج الرامية إلى تحسين فرص حصول </w:t>
      </w:r>
      <w:r w:rsidRPr="008E4DFF">
        <w:rPr>
          <w:rFonts w:cs="Simplified Arabic" w:hint="cs"/>
          <w:sz w:val="20"/>
          <w:szCs w:val="24"/>
          <w:rtl/>
        </w:rPr>
        <w:t>ا</w:t>
      </w:r>
      <w:r w:rsidRPr="008E4DFF">
        <w:rPr>
          <w:rFonts w:cs="Simplified Arabic"/>
          <w:sz w:val="20"/>
          <w:szCs w:val="24"/>
          <w:rtl/>
        </w:rPr>
        <w:t>لشعوب الأصلية والمجتمعات المحلية على التمويل. ما هي بعض الأمثلة الرئيسية والدروس المستفادة التي يمكن استخلاصها بهدف تعزيز تنفيذ تلك الممارسات والمبادرات والنهج؟</w:t>
      </w:r>
    </w:p>
    <w:p w14:paraId="4807EAC6" w14:textId="77777777" w:rsidR="008E4DFF" w:rsidRPr="008E4DFF" w:rsidRDefault="008E4DFF" w:rsidP="008E4DFF">
      <w:pPr>
        <w:numPr>
          <w:ilvl w:val="3"/>
          <w:numId w:val="28"/>
        </w:numPr>
        <w:tabs>
          <w:tab w:val="clear" w:pos="567"/>
          <w:tab w:val="clear" w:pos="2268"/>
          <w:tab w:val="left" w:pos="2835"/>
          <w:tab w:val="left" w:pos="3402"/>
          <w:tab w:val="left" w:pos="3969"/>
        </w:tabs>
        <w:bidi/>
        <w:spacing w:before="120" w:after="120"/>
        <w:ind w:left="571" w:firstLine="567"/>
        <w:rPr>
          <w:rFonts w:cs="Simplified Arabic"/>
          <w:sz w:val="20"/>
          <w:szCs w:val="24"/>
        </w:rPr>
      </w:pPr>
      <w:r w:rsidRPr="008E4DFF">
        <w:rPr>
          <w:rFonts w:cs="Simplified Arabic"/>
          <w:sz w:val="20"/>
          <w:szCs w:val="24"/>
          <w:rtl/>
        </w:rPr>
        <w:t>ما هي التحديات التي تواجهها الشعوب الأصلية والمجتمعات المحلية فيما يتعلق بالحصول على التمويل على نطاقات جغرافية مختلفة وما الذي يمكن عمله للتصدي لتلك التحديات؟</w:t>
      </w:r>
    </w:p>
    <w:p w14:paraId="72C678B5" w14:textId="77777777" w:rsidR="008E4DFF" w:rsidRPr="008E4DFF" w:rsidRDefault="008E4DFF" w:rsidP="008E4DFF">
      <w:pPr>
        <w:numPr>
          <w:ilvl w:val="3"/>
          <w:numId w:val="28"/>
        </w:numPr>
        <w:tabs>
          <w:tab w:val="clear" w:pos="567"/>
          <w:tab w:val="clear" w:pos="2268"/>
          <w:tab w:val="left" w:pos="2835"/>
          <w:tab w:val="left" w:pos="3402"/>
          <w:tab w:val="left" w:pos="3969"/>
        </w:tabs>
        <w:bidi/>
        <w:spacing w:before="120" w:after="120"/>
        <w:ind w:left="571" w:firstLine="567"/>
        <w:rPr>
          <w:rFonts w:cs="Simplified Arabic"/>
          <w:sz w:val="20"/>
          <w:szCs w:val="24"/>
        </w:rPr>
      </w:pPr>
      <w:r w:rsidRPr="008E4DFF">
        <w:rPr>
          <w:rFonts w:cs="Simplified Arabic"/>
          <w:sz w:val="20"/>
          <w:szCs w:val="24"/>
          <w:rtl/>
        </w:rPr>
        <w:t>فيما يتعلق ببناء القدرات، ما الذي يمكن عمله لتعزيز قدرة الشعوب الأصلية والمجتمعات المحلية على استيعاب التمويل وإدارته على مستويات مختلفة؟ ما هي بعض نماذج العمل الحالية؟</w:t>
      </w:r>
    </w:p>
    <w:p w14:paraId="43119C3C" w14:textId="77777777" w:rsidR="008E4DFF" w:rsidRPr="008E4DFF" w:rsidRDefault="008E4DFF" w:rsidP="008E4DFF">
      <w:pPr>
        <w:numPr>
          <w:ilvl w:val="3"/>
          <w:numId w:val="28"/>
        </w:numPr>
        <w:tabs>
          <w:tab w:val="clear" w:pos="567"/>
          <w:tab w:val="clear" w:pos="2268"/>
          <w:tab w:val="left" w:pos="2835"/>
          <w:tab w:val="left" w:pos="3402"/>
          <w:tab w:val="left" w:pos="3969"/>
        </w:tabs>
        <w:bidi/>
        <w:spacing w:before="120" w:after="120"/>
        <w:ind w:left="571" w:firstLine="567"/>
        <w:rPr>
          <w:rFonts w:cs="Simplified Arabic"/>
          <w:sz w:val="20"/>
          <w:szCs w:val="24"/>
          <w:rtl/>
        </w:rPr>
        <w:sectPr w:rsidR="008E4DFF" w:rsidRPr="008E4DFF" w:rsidSect="008E4DFF">
          <w:headerReference w:type="even" r:id="rId21"/>
          <w:headerReference w:type="default" r:id="rId22"/>
          <w:footerReference w:type="even" r:id="rId23"/>
          <w:footerReference w:type="default" r:id="rId24"/>
          <w:headerReference w:type="first" r:id="rId25"/>
          <w:footnotePr>
            <w:numRestart w:val="eachSect"/>
          </w:footnotePr>
          <w:type w:val="continuous"/>
          <w:pgSz w:w="12240" w:h="15840" w:code="1"/>
          <w:pgMar w:top="1134" w:right="1440" w:bottom="1134" w:left="1440" w:header="709" w:footer="709" w:gutter="0"/>
          <w:cols w:space="708"/>
          <w:titlePg/>
          <w:docGrid w:linePitch="360"/>
        </w:sectPr>
      </w:pPr>
      <w:r w:rsidRPr="008E4DFF">
        <w:rPr>
          <w:rFonts w:cs="Simplified Arabic"/>
          <w:sz w:val="20"/>
          <w:szCs w:val="24"/>
          <w:rtl/>
        </w:rPr>
        <w:lastRenderedPageBreak/>
        <w:t>كيف يمكن لل</w:t>
      </w:r>
      <w:r w:rsidRPr="008E4DFF">
        <w:rPr>
          <w:rFonts w:cs="Simplified Arabic" w:hint="cs"/>
          <w:sz w:val="20"/>
          <w:szCs w:val="24"/>
          <w:rtl/>
        </w:rPr>
        <w:t>جهات الممولة</w:t>
      </w:r>
      <w:r w:rsidRPr="008E4DFF">
        <w:rPr>
          <w:rFonts w:cs="Simplified Arabic"/>
          <w:sz w:val="20"/>
          <w:szCs w:val="24"/>
          <w:rtl/>
        </w:rPr>
        <w:t xml:space="preserve"> معالجة عمليات التقديم ومتطلبات </w:t>
      </w:r>
      <w:r w:rsidRPr="008E4DFF">
        <w:rPr>
          <w:rFonts w:cs="Simplified Arabic" w:hint="cs"/>
          <w:sz w:val="20"/>
          <w:szCs w:val="24"/>
          <w:rtl/>
        </w:rPr>
        <w:t>الإبلاغ</w:t>
      </w:r>
      <w:r w:rsidRPr="008E4DFF">
        <w:rPr>
          <w:rFonts w:cs="Simplified Arabic"/>
          <w:sz w:val="20"/>
          <w:szCs w:val="24"/>
          <w:rtl/>
        </w:rPr>
        <w:t xml:space="preserve"> المعقدة والمرهقة في كثير من الأحيان؟ هل هناك نماذج للممارسات الجيدة التي يمكن اتباعها لتحسين هذا الوضع؟</w:t>
      </w:r>
    </w:p>
    <w:p w14:paraId="15A3739B" w14:textId="77777777" w:rsidR="008E4DFF" w:rsidRPr="008E4DFF" w:rsidRDefault="008E4DFF" w:rsidP="008E4DFF">
      <w:pPr>
        <w:keepNext/>
        <w:keepLines/>
        <w:tabs>
          <w:tab w:val="left" w:pos="2835"/>
          <w:tab w:val="left" w:pos="3402"/>
        </w:tabs>
        <w:bidi/>
        <w:spacing w:before="240" w:after="120"/>
        <w:ind w:left="567" w:hanging="567"/>
        <w:jc w:val="left"/>
        <w:outlineLvl w:val="0"/>
        <w:rPr>
          <w:b/>
          <w:sz w:val="28"/>
        </w:rPr>
      </w:pPr>
      <w:r w:rsidRPr="008E4DFF">
        <w:rPr>
          <w:rFonts w:ascii="Simplified Arabic" w:hAnsi="Simplified Arabic" w:cs="Simplified Arabic" w:hint="cs"/>
          <w:bCs/>
          <w:sz w:val="30"/>
          <w:szCs w:val="30"/>
          <w:rtl/>
        </w:rPr>
        <w:t>خامسا- التوصية</w:t>
      </w:r>
    </w:p>
    <w:p w14:paraId="3A96B190" w14:textId="77777777" w:rsidR="008E4DFF" w:rsidRPr="008E4DFF" w:rsidRDefault="008E4DFF" w:rsidP="008E4DFF">
      <w:pPr>
        <w:numPr>
          <w:ilvl w:val="0"/>
          <w:numId w:val="9"/>
        </w:numPr>
        <w:tabs>
          <w:tab w:val="clear" w:pos="567"/>
          <w:tab w:val="clear" w:pos="1134"/>
          <w:tab w:val="left" w:pos="540"/>
          <w:tab w:val="left" w:pos="1080"/>
          <w:tab w:val="left" w:pos="2835"/>
          <w:tab w:val="left" w:pos="3402"/>
          <w:tab w:val="left" w:pos="3969"/>
        </w:tabs>
        <w:bidi/>
        <w:spacing w:before="120" w:after="120"/>
        <w:ind w:left="540" w:firstLine="0"/>
      </w:pPr>
      <w:r w:rsidRPr="008E4DFF">
        <w:rPr>
          <w:rFonts w:ascii="Simplified Arabic" w:hAnsi="Simplified Arabic" w:cs="Simplified Arabic"/>
          <w:sz w:val="24"/>
          <w:szCs w:val="24"/>
          <w:rtl/>
        </w:rPr>
        <w:t xml:space="preserve">قد ترغب الهيئة الفرعية في أن توصي </w:t>
      </w:r>
      <w:r w:rsidRPr="008E4DFF">
        <w:rPr>
          <w:rFonts w:ascii="Simplified Arabic" w:hAnsi="Simplified Arabic" w:cs="Simplified Arabic" w:hint="cs"/>
          <w:sz w:val="24"/>
          <w:szCs w:val="24"/>
          <w:rtl/>
        </w:rPr>
        <w:t xml:space="preserve">بأن يعتمد </w:t>
      </w:r>
      <w:r w:rsidRPr="008E4DFF">
        <w:rPr>
          <w:rFonts w:ascii="Simplified Arabic" w:hAnsi="Simplified Arabic" w:cs="Simplified Arabic"/>
          <w:sz w:val="24"/>
          <w:szCs w:val="24"/>
          <w:rtl/>
        </w:rPr>
        <w:t xml:space="preserve">مؤتمر الأطراف، في اجتماعه السابع عشر، </w:t>
      </w:r>
      <w:r w:rsidRPr="008E4DFF">
        <w:rPr>
          <w:rFonts w:ascii="Simplified Arabic" w:hAnsi="Simplified Arabic" w:cs="Simplified Arabic" w:hint="cs"/>
          <w:sz w:val="24"/>
          <w:szCs w:val="24"/>
          <w:rtl/>
        </w:rPr>
        <w:t>م</w:t>
      </w:r>
      <w:r w:rsidRPr="008E4DFF">
        <w:rPr>
          <w:rFonts w:ascii="Simplified Arabic" w:hAnsi="Simplified Arabic" w:cs="Simplified Arabic"/>
          <w:sz w:val="24"/>
          <w:szCs w:val="24"/>
          <w:rtl/>
        </w:rPr>
        <w:t>قرر</w:t>
      </w:r>
      <w:r w:rsidRPr="008E4DFF">
        <w:rPr>
          <w:rFonts w:ascii="Simplified Arabic" w:hAnsi="Simplified Arabic" w:cs="Simplified Arabic" w:hint="cs"/>
          <w:sz w:val="24"/>
          <w:szCs w:val="24"/>
          <w:rtl/>
        </w:rPr>
        <w:t>ا</w:t>
      </w:r>
      <w:r w:rsidRPr="008E4DFF">
        <w:rPr>
          <w:rFonts w:ascii="Simplified Arabic" w:hAnsi="Simplified Arabic" w:cs="Simplified Arabic"/>
          <w:sz w:val="24"/>
          <w:szCs w:val="24"/>
          <w:rtl/>
        </w:rPr>
        <w:t xml:space="preserve"> على </w:t>
      </w:r>
      <w:r w:rsidRPr="008E4DFF">
        <w:rPr>
          <w:rFonts w:ascii="Simplified Arabic" w:hAnsi="Simplified Arabic" w:cs="Simplified Arabic" w:hint="cs"/>
          <w:sz w:val="24"/>
          <w:szCs w:val="24"/>
          <w:rtl/>
        </w:rPr>
        <w:t>غرار</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م</w:t>
      </w:r>
      <w:r w:rsidRPr="008E4DFF">
        <w:rPr>
          <w:rFonts w:ascii="Simplified Arabic" w:hAnsi="Simplified Arabic" w:cs="Simplified Arabic"/>
          <w:sz w:val="24"/>
          <w:szCs w:val="24"/>
          <w:rtl/>
        </w:rPr>
        <w:t>ا</w:t>
      </w:r>
      <w:r w:rsidRPr="008E4DFF">
        <w:rPr>
          <w:rFonts w:ascii="Simplified Arabic" w:hAnsi="Simplified Arabic" w:cs="Simplified Arabic" w:hint="cs"/>
          <w:sz w:val="24"/>
          <w:szCs w:val="24"/>
          <w:rtl/>
        </w:rPr>
        <w:t xml:space="preserve"> ي</w:t>
      </w:r>
      <w:r w:rsidRPr="008E4DFF">
        <w:rPr>
          <w:rFonts w:ascii="Simplified Arabic" w:hAnsi="Simplified Arabic" w:cs="Simplified Arabic"/>
          <w:sz w:val="24"/>
          <w:szCs w:val="24"/>
          <w:rtl/>
        </w:rPr>
        <w:t>لي:</w:t>
      </w:r>
    </w:p>
    <w:p w14:paraId="4226BA41" w14:textId="77777777" w:rsidR="008E4DFF" w:rsidRPr="008E4DFF" w:rsidRDefault="008E4DFF" w:rsidP="008E4DFF">
      <w:pPr>
        <w:tabs>
          <w:tab w:val="clear" w:pos="567"/>
          <w:tab w:val="left" w:pos="2835"/>
          <w:tab w:val="left" w:pos="3402"/>
        </w:tabs>
        <w:bidi/>
        <w:spacing w:after="120"/>
        <w:ind w:left="1134" w:firstLine="567"/>
        <w:rPr>
          <w:rFonts w:eastAsiaTheme="minorHAnsi"/>
          <w:i/>
          <w:iCs/>
          <w:rtl/>
        </w:rPr>
      </w:pPr>
      <w:r w:rsidRPr="008E4DFF">
        <w:rPr>
          <w:rFonts w:ascii="Simplified Arabic" w:hAnsi="Simplified Arabic" w:cs="Simplified Arabic"/>
          <w:i/>
          <w:iCs/>
          <w:sz w:val="24"/>
          <w:szCs w:val="24"/>
          <w:rtl/>
        </w:rPr>
        <w:t>إن مؤتمر الأطراف،</w:t>
      </w:r>
    </w:p>
    <w:p w14:paraId="62C41A64" w14:textId="77777777" w:rsidR="008E4DFF" w:rsidRPr="008E4DFF" w:rsidRDefault="008E4DFF" w:rsidP="008E4DFF">
      <w:pPr>
        <w:tabs>
          <w:tab w:val="clear" w:pos="567"/>
          <w:tab w:val="left" w:pos="2835"/>
          <w:tab w:val="left" w:pos="3402"/>
        </w:tabs>
        <w:bidi/>
        <w:spacing w:after="120"/>
        <w:ind w:left="1134" w:firstLine="567"/>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إذ يلاحظ </w:t>
      </w:r>
      <w:r w:rsidRPr="008E4DFF">
        <w:rPr>
          <w:rFonts w:ascii="Simplified Arabic" w:hAnsi="Simplified Arabic" w:cs="Simplified Arabic"/>
          <w:sz w:val="24"/>
          <w:szCs w:val="24"/>
          <w:rtl/>
        </w:rPr>
        <w:t xml:space="preserve">أن </w:t>
      </w:r>
      <w:bookmarkStart w:id="9" w:name="_Hlk208781082"/>
      <w:r w:rsidRPr="008E4DFF">
        <w:rPr>
          <w:rFonts w:ascii="Simplified Arabic" w:hAnsi="Simplified Arabic" w:cs="Simplified Arabic"/>
          <w:sz w:val="24"/>
          <w:szCs w:val="24"/>
          <w:rtl/>
        </w:rPr>
        <w:t>الهيئة الفرعية المعنية بالمادة 8(ي) وغيرها من أحكام اتفاقية التنوع البيولوجي</w:t>
      </w:r>
      <w:r w:rsidRPr="008E4DFF">
        <w:rPr>
          <w:rFonts w:ascii="Simplified Arabic" w:hAnsi="Simplified Arabic" w:cs="Simplified Arabic"/>
          <w:sz w:val="24"/>
          <w:szCs w:val="24"/>
          <w:vertAlign w:val="superscript"/>
          <w:rtl/>
        </w:rPr>
        <w:footnoteReference w:id="35"/>
      </w:r>
      <w:r w:rsidRPr="008E4DFF">
        <w:rPr>
          <w:rFonts w:ascii="Simplified Arabic" w:hAnsi="Simplified Arabic" w:cs="Simplified Arabic"/>
          <w:sz w:val="24"/>
          <w:szCs w:val="24"/>
          <w:rtl/>
        </w:rPr>
        <w:t xml:space="preserve"> المتعلقة بالشعوب الأصلية والمجتمعات المحلية </w:t>
      </w:r>
      <w:bookmarkEnd w:id="9"/>
      <w:r w:rsidRPr="008E4DFF">
        <w:rPr>
          <w:rFonts w:ascii="Simplified Arabic" w:hAnsi="Simplified Arabic" w:cs="Simplified Arabic"/>
          <w:sz w:val="24"/>
          <w:szCs w:val="24"/>
          <w:rtl/>
        </w:rPr>
        <w:t>عقدت في اجتماعها الأول حوارا م</w:t>
      </w:r>
      <w:r w:rsidRPr="008E4DFF">
        <w:rPr>
          <w:rFonts w:ascii="Simplified Arabic" w:hAnsi="Simplified Arabic" w:cs="Simplified Arabic" w:hint="cs"/>
          <w:sz w:val="24"/>
          <w:szCs w:val="24"/>
          <w:rtl/>
        </w:rPr>
        <w:t>ت</w:t>
      </w:r>
      <w:r w:rsidRPr="008E4DFF">
        <w:rPr>
          <w:rFonts w:ascii="Simplified Arabic" w:hAnsi="Simplified Arabic" w:cs="Simplified Arabic"/>
          <w:sz w:val="24"/>
          <w:szCs w:val="24"/>
          <w:rtl/>
        </w:rPr>
        <w:t xml:space="preserve">عمقا حول موضوع </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r w:rsidRPr="008E4DFF">
        <w:rPr>
          <w:rFonts w:ascii="Simplified Arabic" w:hAnsi="Simplified Arabic" w:cs="Simplified Arabic"/>
          <w:sz w:val="24"/>
          <w:szCs w:val="24"/>
          <w:vertAlign w:val="superscript"/>
          <w:rtl/>
        </w:rPr>
        <w:footnoteReference w:id="36"/>
      </w:r>
    </w:p>
    <w:p w14:paraId="183552CF" w14:textId="77777777" w:rsidR="008E4DFF" w:rsidRPr="008E4DFF" w:rsidRDefault="008E4DFF" w:rsidP="008E4DFF">
      <w:pPr>
        <w:tabs>
          <w:tab w:val="clear" w:pos="567"/>
          <w:tab w:val="left" w:pos="2835"/>
          <w:tab w:val="left" w:pos="3402"/>
        </w:tabs>
        <w:bidi/>
        <w:spacing w:after="120"/>
        <w:ind w:left="1134" w:firstLine="567"/>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وإذ يلاحظ أيضا </w:t>
      </w:r>
      <w:r w:rsidRPr="008E4DFF">
        <w:rPr>
          <w:rFonts w:ascii="Simplified Arabic" w:hAnsi="Simplified Arabic" w:cs="Simplified Arabic"/>
          <w:sz w:val="24"/>
          <w:szCs w:val="24"/>
          <w:rtl/>
        </w:rPr>
        <w:t>أن العنصر 8 من برنامج العمل بشأن المادة 8(ي) وغيرها من أحكام اتفاقية التنوع البيولوجي المتعلقة بالشعوب الأصلية والمجتمعات المحلية حتى عام 2030</w:t>
      </w:r>
      <w:r w:rsidRPr="008E4DFF">
        <w:rPr>
          <w:rFonts w:ascii="Simplified Arabic" w:hAnsi="Simplified Arabic" w:cs="Simplified Arabic"/>
          <w:sz w:val="24"/>
          <w:szCs w:val="24"/>
          <w:vertAlign w:val="superscript"/>
          <w:rtl/>
        </w:rPr>
        <w:footnoteReference w:id="37"/>
      </w:r>
      <w:r w:rsidRPr="008E4DFF">
        <w:rPr>
          <w:rFonts w:ascii="Simplified Arabic" w:hAnsi="Simplified Arabic" w:cs="Simplified Arabic"/>
          <w:sz w:val="24"/>
          <w:szCs w:val="24"/>
          <w:rtl/>
        </w:rPr>
        <w:t xml:space="preserve"> يهدف إلى تعزيز تنفيذ الأهداف ذات الصلة من الإطار، ولا سيما من خلال دعم </w:t>
      </w:r>
      <w:bookmarkStart w:id="10" w:name="_Hlk208781601"/>
      <w:r w:rsidRPr="008E4DFF">
        <w:rPr>
          <w:rFonts w:ascii="Simplified Arabic" w:hAnsi="Simplified Arabic" w:cs="Simplified Arabic"/>
          <w:sz w:val="24"/>
          <w:szCs w:val="24"/>
          <w:rtl/>
        </w:rPr>
        <w:t>حصول الشعوب الأصلية والمجتمعات المحلية، بما في ذلك حصولها المباشر، على التمويل</w:t>
      </w:r>
      <w:bookmarkEnd w:id="10"/>
      <w:r w:rsidRPr="008E4DFF">
        <w:rPr>
          <w:rFonts w:ascii="Simplified Arabic" w:hAnsi="Simplified Arabic" w:cs="Simplified Arabic"/>
          <w:sz w:val="24"/>
          <w:szCs w:val="24"/>
          <w:rtl/>
        </w:rPr>
        <w:t xml:space="preserve"> في سياق السياسات </w:t>
      </w:r>
      <w:r w:rsidRPr="008E4DFF">
        <w:rPr>
          <w:rFonts w:ascii="Simplified Arabic" w:hAnsi="Simplified Arabic" w:cs="Simplified Arabic" w:hint="cs"/>
          <w:sz w:val="24"/>
          <w:szCs w:val="24"/>
          <w:rtl/>
        </w:rPr>
        <w:t>أو</w:t>
      </w:r>
      <w:r w:rsidRPr="008E4DFF">
        <w:rPr>
          <w:rFonts w:ascii="Simplified Arabic" w:hAnsi="Simplified Arabic" w:cs="Simplified Arabic"/>
          <w:sz w:val="24"/>
          <w:szCs w:val="24"/>
          <w:rtl/>
        </w:rPr>
        <w:t xml:space="preserve"> الخطط أو المشاريع أو البرامج أو النظم</w:t>
      </w:r>
      <w:r w:rsidRPr="008E4DFF">
        <w:rPr>
          <w:rtl/>
        </w:rPr>
        <w:t xml:space="preserve"> </w:t>
      </w:r>
      <w:r w:rsidRPr="008E4DFF">
        <w:rPr>
          <w:rFonts w:ascii="Simplified Arabic" w:hAnsi="Simplified Arabic" w:cs="Simplified Arabic"/>
          <w:sz w:val="24"/>
          <w:szCs w:val="24"/>
          <w:rtl/>
        </w:rPr>
        <w:t>الوطنية، حسب الاقتضاء،</w:t>
      </w:r>
    </w:p>
    <w:p w14:paraId="50B698EE" w14:textId="77777777" w:rsidR="008E4DFF" w:rsidRPr="008E4DFF" w:rsidRDefault="008E4DFF" w:rsidP="008E4DFF">
      <w:pPr>
        <w:tabs>
          <w:tab w:val="clear" w:pos="567"/>
          <w:tab w:val="left" w:pos="2835"/>
          <w:tab w:val="left" w:pos="3402"/>
        </w:tabs>
        <w:bidi/>
        <w:spacing w:after="120"/>
        <w:ind w:left="1134" w:firstLine="567"/>
        <w:rPr>
          <w:rFonts w:ascii="Simplified Arabic" w:hAnsi="Simplified Arabic" w:cs="Simplified Arabic"/>
          <w:sz w:val="24"/>
          <w:szCs w:val="24"/>
          <w:rtl/>
        </w:rPr>
      </w:pPr>
      <w:r w:rsidRPr="008E4DFF">
        <w:rPr>
          <w:rFonts w:ascii="Simplified Arabic" w:hAnsi="Simplified Arabic" w:cs="Simplified Arabic"/>
          <w:i/>
          <w:iCs/>
          <w:sz w:val="24"/>
          <w:szCs w:val="24"/>
          <w:rtl/>
        </w:rPr>
        <w:t xml:space="preserve">وإذ يلاحظ كذلك </w:t>
      </w:r>
      <w:r w:rsidRPr="008E4DFF">
        <w:rPr>
          <w:rFonts w:ascii="Simplified Arabic" w:hAnsi="Simplified Arabic" w:cs="Simplified Arabic"/>
          <w:sz w:val="24"/>
          <w:szCs w:val="24"/>
          <w:rtl/>
        </w:rPr>
        <w:t xml:space="preserve">أن تنفيذ برنامج العمل </w:t>
      </w:r>
      <w:r w:rsidRPr="008E4DFF">
        <w:rPr>
          <w:rFonts w:ascii="Simplified Arabic" w:hAnsi="Simplified Arabic" w:cs="Simplified Arabic" w:hint="cs"/>
          <w:sz w:val="24"/>
          <w:szCs w:val="24"/>
          <w:rtl/>
        </w:rPr>
        <w:t>بشأن</w:t>
      </w:r>
      <w:r w:rsidRPr="008E4DFF">
        <w:rPr>
          <w:rFonts w:ascii="Simplified Arabic" w:hAnsi="Simplified Arabic" w:cs="Simplified Arabic"/>
          <w:sz w:val="24"/>
          <w:szCs w:val="24"/>
          <w:rtl/>
        </w:rPr>
        <w:t xml:space="preserve"> المادة 8(ي) وغيرها من أحكام اتفاقية التنوع البيولوجي المتعلقة بالشعوب الأصلية والمجتمعات المحلية ينبغي أن يتبع نهجا قائما على حقوق الإنسان،</w:t>
      </w:r>
    </w:p>
    <w:p w14:paraId="0815B21D" w14:textId="77777777" w:rsidR="008E4DFF" w:rsidRPr="008E4DFF" w:rsidRDefault="008E4DFF" w:rsidP="008E4DFF">
      <w:pPr>
        <w:tabs>
          <w:tab w:val="clear" w:pos="567"/>
          <w:tab w:val="left" w:pos="2835"/>
          <w:tab w:val="left" w:pos="3402"/>
        </w:tabs>
        <w:bidi/>
        <w:spacing w:after="120"/>
        <w:ind w:left="1134" w:firstLine="567"/>
        <w:rPr>
          <w:rFonts w:ascii="Simplified Arabic" w:hAnsi="Simplified Arabic" w:cs="Simplified Arabic"/>
          <w:sz w:val="24"/>
          <w:szCs w:val="24"/>
          <w:rtl/>
        </w:rPr>
      </w:pPr>
      <w:r w:rsidRPr="00FE51DF">
        <w:rPr>
          <w:rFonts w:ascii="Simplified Arabic" w:hAnsi="Simplified Arabic" w:cs="Simplified Arabic" w:hint="cs"/>
          <w:sz w:val="24"/>
          <w:szCs w:val="24"/>
          <w:rtl/>
        </w:rPr>
        <w:t>1</w:t>
      </w:r>
      <w:r w:rsidRPr="008E4DFF">
        <w:rPr>
          <w:rFonts w:ascii="Simplified Arabic" w:hAnsi="Simplified Arabic" w:cs="Simplified Arabic" w:hint="cs"/>
          <w:i/>
          <w:iCs/>
          <w:sz w:val="24"/>
          <w:szCs w:val="24"/>
          <w:rtl/>
        </w:rPr>
        <w:t>-</w:t>
      </w:r>
      <w:r w:rsidRPr="008E4DFF">
        <w:rPr>
          <w:rFonts w:ascii="Simplified Arabic" w:hAnsi="Simplified Arabic" w:cs="Simplified Arabic"/>
          <w:i/>
          <w:iCs/>
          <w:sz w:val="24"/>
          <w:szCs w:val="24"/>
          <w:rtl/>
        </w:rPr>
        <w:tab/>
        <w:t xml:space="preserve">يدعو </w:t>
      </w:r>
      <w:r w:rsidRPr="008E4DFF">
        <w:rPr>
          <w:rFonts w:ascii="Simplified Arabic" w:hAnsi="Simplified Arabic" w:cs="Simplified Arabic"/>
          <w:sz w:val="24"/>
          <w:szCs w:val="24"/>
          <w:rtl/>
        </w:rPr>
        <w:t xml:space="preserve">الأطراف والجهات الفاعلة الأخرى ذات الصلة إلى مراعاة نتائج الحوار المتعمق الذي عقد في الاجتماع الأول </w:t>
      </w:r>
      <w:r w:rsidRPr="008E4DFF">
        <w:rPr>
          <w:rFonts w:ascii="Simplified Arabic" w:hAnsi="Simplified Arabic" w:cs="Simplified Arabic" w:hint="cs"/>
          <w:sz w:val="24"/>
          <w:szCs w:val="24"/>
          <w:rtl/>
        </w:rPr>
        <w:t>ل</w:t>
      </w:r>
      <w:r w:rsidRPr="008E4DFF">
        <w:rPr>
          <w:rFonts w:ascii="Simplified Arabic" w:hAnsi="Simplified Arabic" w:cs="Simplified Arabic"/>
          <w:sz w:val="24"/>
          <w:szCs w:val="24"/>
          <w:rtl/>
        </w:rPr>
        <w:t>لهيئة الفرعية المعنية بالمادة 8(ي) وغيرها من أحكام اتفاقية التنوع البيولوجي المتعلقة بالشعوب الأصلية والمجتمعات المحلية لدعم الجهود</w:t>
      </w:r>
      <w:r w:rsidRPr="008E4DFF">
        <w:rPr>
          <w:rFonts w:ascii="Simplified Arabic" w:hAnsi="Simplified Arabic" w:cs="Simplified Arabic" w:hint="cs"/>
          <w:sz w:val="24"/>
          <w:szCs w:val="24"/>
          <w:rtl/>
        </w:rPr>
        <w:t xml:space="preserve"> المبذولة</w:t>
      </w:r>
      <w:r w:rsidRPr="008E4DFF">
        <w:rPr>
          <w:rFonts w:ascii="Simplified Arabic" w:hAnsi="Simplified Arabic" w:cs="Simplified Arabic"/>
          <w:sz w:val="24"/>
          <w:szCs w:val="24"/>
          <w:rtl/>
        </w:rPr>
        <w:t xml:space="preserve">، </w:t>
      </w:r>
      <w:r w:rsidRPr="008E4DFF">
        <w:rPr>
          <w:rFonts w:ascii="Simplified Arabic" w:hAnsi="Simplified Arabic" w:cs="Simplified Arabic" w:hint="cs"/>
          <w:sz w:val="24"/>
          <w:szCs w:val="24"/>
          <w:rtl/>
        </w:rPr>
        <w:t>بما يتماشى</w:t>
      </w:r>
      <w:r w:rsidRPr="008E4DFF">
        <w:rPr>
          <w:rFonts w:ascii="Simplified Arabic" w:hAnsi="Simplified Arabic" w:cs="Simplified Arabic"/>
          <w:sz w:val="24"/>
          <w:szCs w:val="24"/>
          <w:rtl/>
        </w:rPr>
        <w:t xml:space="preserve"> مع العنصر 8 من برنامج العمل بشأن المادة 8(ي) وغيرها من أحكام اتفاقية التنوع البيولوجي المتعلقة بالشعوب الأصلية والمجتمعات المحلية، من أجل </w:t>
      </w:r>
      <w:r w:rsidRPr="008E4DFF">
        <w:rPr>
          <w:rFonts w:ascii="Simplified Arabic" w:hAnsi="Simplified Arabic" w:cs="Simplified Arabic" w:hint="cs"/>
          <w:sz w:val="24"/>
          <w:szCs w:val="24"/>
          <w:rtl/>
        </w:rPr>
        <w:t>حشد</w:t>
      </w:r>
      <w:r w:rsidRPr="008E4DFF">
        <w:rPr>
          <w:rFonts w:ascii="Simplified Arabic" w:hAnsi="Simplified Arabic" w:cs="Simplified Arabic"/>
          <w:sz w:val="24"/>
          <w:szCs w:val="24"/>
          <w:rtl/>
        </w:rPr>
        <w:t xml:space="preserve"> الموارد المالية للشعوب الأصلية والمجتمعات المحلية، بما في ذلك النساء والشباب، وتحديد ال</w:t>
      </w:r>
      <w:r w:rsidRPr="008E4DFF">
        <w:rPr>
          <w:rFonts w:ascii="Simplified Arabic" w:hAnsi="Simplified Arabic" w:cs="Simplified Arabic" w:hint="cs"/>
          <w:sz w:val="24"/>
          <w:szCs w:val="24"/>
          <w:rtl/>
        </w:rPr>
        <w:t>فجوات</w:t>
      </w:r>
      <w:r w:rsidRPr="008E4DFF">
        <w:rPr>
          <w:rFonts w:ascii="Simplified Arabic" w:hAnsi="Simplified Arabic" w:cs="Simplified Arabic"/>
          <w:sz w:val="24"/>
          <w:szCs w:val="24"/>
          <w:rtl/>
        </w:rPr>
        <w:t xml:space="preserve"> وتعزيز الممارسات الجيدة ومواصلة استكشاف الخيارات ل</w:t>
      </w:r>
      <w:r w:rsidRPr="008E4DFF">
        <w:rPr>
          <w:rFonts w:ascii="Simplified Arabic" w:hAnsi="Simplified Arabic" w:cs="Simplified Arabic" w:hint="cs"/>
          <w:sz w:val="24"/>
          <w:szCs w:val="24"/>
          <w:rtl/>
        </w:rPr>
        <w:t>وضع</w:t>
      </w:r>
      <w:r w:rsidRPr="008E4DFF">
        <w:rPr>
          <w:rFonts w:ascii="Simplified Arabic" w:hAnsi="Simplified Arabic" w:cs="Simplified Arabic"/>
          <w:sz w:val="24"/>
          <w:szCs w:val="24"/>
          <w:rtl/>
        </w:rPr>
        <w:t xml:space="preserve"> أو تحسين السياسات </w:t>
      </w:r>
      <w:r w:rsidRPr="008E4DFF">
        <w:rPr>
          <w:rFonts w:ascii="Simplified Arabic" w:hAnsi="Simplified Arabic" w:cs="Simplified Arabic" w:hint="cs"/>
          <w:sz w:val="24"/>
          <w:szCs w:val="24"/>
          <w:rtl/>
        </w:rPr>
        <w:t>وا</w:t>
      </w:r>
      <w:r w:rsidRPr="008E4DFF">
        <w:rPr>
          <w:rFonts w:ascii="Simplified Arabic" w:hAnsi="Simplified Arabic" w:cs="Simplified Arabic"/>
          <w:sz w:val="24"/>
          <w:szCs w:val="24"/>
          <w:rtl/>
        </w:rPr>
        <w:t>لآليات والمبادرات والتدابير المناسبة الأخرى</w:t>
      </w:r>
      <w:r w:rsidRPr="008E4DFF">
        <w:rPr>
          <w:rFonts w:ascii="Simplified Arabic" w:hAnsi="Simplified Arabic" w:cs="Simplified Arabic" w:hint="cs"/>
          <w:sz w:val="24"/>
          <w:szCs w:val="24"/>
          <w:rtl/>
        </w:rPr>
        <w:t xml:space="preserve"> القائمة</w:t>
      </w:r>
      <w:r w:rsidRPr="008E4DFF">
        <w:rPr>
          <w:rFonts w:ascii="Simplified Arabic" w:hAnsi="Simplified Arabic" w:cs="Simplified Arabic"/>
          <w:sz w:val="24"/>
          <w:szCs w:val="24"/>
          <w:rtl/>
        </w:rPr>
        <w:t xml:space="preserve"> لتعزيز حصول الشعوب الأصلية والمجتمعات المحلية، بما في ذلك حصولها المباشر، على التمويل؛</w:t>
      </w:r>
    </w:p>
    <w:p w14:paraId="435EB93C" w14:textId="77777777" w:rsidR="008E4DFF" w:rsidRPr="008E4DFF" w:rsidRDefault="008E4DFF" w:rsidP="008E4DFF">
      <w:pPr>
        <w:tabs>
          <w:tab w:val="clear" w:pos="567"/>
          <w:tab w:val="left" w:pos="2835"/>
          <w:tab w:val="left" w:pos="3402"/>
        </w:tabs>
        <w:bidi/>
        <w:spacing w:after="120"/>
        <w:ind w:left="1134" w:firstLine="567"/>
        <w:rPr>
          <w:rFonts w:ascii="Simplified Arabic" w:hAnsi="Simplified Arabic" w:cs="Simplified Arabic"/>
          <w:sz w:val="24"/>
          <w:szCs w:val="24"/>
          <w:rtl/>
        </w:rPr>
      </w:pPr>
      <w:r w:rsidRPr="00FE51DF">
        <w:rPr>
          <w:rFonts w:ascii="Simplified Arabic" w:hAnsi="Simplified Arabic" w:cs="Simplified Arabic" w:hint="cs"/>
          <w:sz w:val="24"/>
          <w:szCs w:val="24"/>
          <w:rtl/>
        </w:rPr>
        <w:lastRenderedPageBreak/>
        <w:t>2</w:t>
      </w:r>
      <w:r w:rsidRPr="008E4DFF">
        <w:rPr>
          <w:rFonts w:ascii="Simplified Arabic" w:hAnsi="Simplified Arabic" w:cs="Simplified Arabic" w:hint="cs"/>
          <w:i/>
          <w:iCs/>
          <w:sz w:val="24"/>
          <w:szCs w:val="24"/>
          <w:rtl/>
        </w:rPr>
        <w:t>-</w:t>
      </w:r>
      <w:r w:rsidRPr="008E4DFF">
        <w:rPr>
          <w:rFonts w:ascii="Simplified Arabic" w:hAnsi="Simplified Arabic" w:cs="Simplified Arabic"/>
          <w:i/>
          <w:iCs/>
          <w:sz w:val="24"/>
          <w:szCs w:val="24"/>
          <w:rtl/>
        </w:rPr>
        <w:tab/>
        <w:t xml:space="preserve">يقرر </w:t>
      </w:r>
      <w:r w:rsidRPr="008E4DFF">
        <w:rPr>
          <w:rFonts w:ascii="Simplified Arabic" w:hAnsi="Simplified Arabic" w:cs="Simplified Arabic"/>
          <w:sz w:val="24"/>
          <w:szCs w:val="24"/>
          <w:rtl/>
        </w:rPr>
        <w:t xml:space="preserve">أن يكون موضوع الحوار المتعمق المقبل هو </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الاستراتيجيات والأدوات اللازمة لدعم تطبيق نهج قائم على حقوق الإنسان في تنفيذ برنامج العمل بشأن المادة 8(ي) وغيرها من أحكام اتفاقية التنوع البيولوجي المتعلقة بالشعوب الأصلية والمجتمعات المحلية حتى عام 2030 وإطار كونمينغ-مونتريال العالمي للتنوع البيولوجي</w:t>
      </w:r>
      <w:r w:rsidRPr="008E4DFF">
        <w:rPr>
          <w:rFonts w:ascii="Simplified Arabic" w:hAnsi="Simplified Arabic" w:cs="Simplified Arabic" w:hint="cs"/>
          <w:sz w:val="24"/>
          <w:szCs w:val="24"/>
          <w:rtl/>
        </w:rPr>
        <w:t>"</w:t>
      </w:r>
      <w:r w:rsidRPr="008E4DFF">
        <w:rPr>
          <w:rFonts w:ascii="Simplified Arabic" w:hAnsi="Simplified Arabic" w:cs="Simplified Arabic"/>
          <w:sz w:val="24"/>
          <w:szCs w:val="24"/>
          <w:rtl/>
        </w:rPr>
        <w:t>.</w:t>
      </w:r>
    </w:p>
    <w:p w14:paraId="23F4FD34" w14:textId="77777777" w:rsidR="008E4DFF" w:rsidRPr="008E4DFF" w:rsidRDefault="008E4DFF" w:rsidP="008E4DFF">
      <w:pPr>
        <w:bidi/>
        <w:jc w:val="center"/>
        <w:rPr>
          <w:rFonts w:ascii="Simplified Arabic" w:hAnsi="Simplified Arabic" w:cs="Simplified Arabic"/>
          <w:sz w:val="24"/>
          <w:szCs w:val="24"/>
        </w:rPr>
      </w:pPr>
      <w:r w:rsidRPr="008E4DFF">
        <w:rPr>
          <w:rFonts w:ascii="Simplified Arabic" w:hAnsi="Simplified Arabic" w:cs="Simplified Arabic"/>
          <w:sz w:val="24"/>
          <w:szCs w:val="24"/>
        </w:rPr>
        <w:t>__________</w:t>
      </w:r>
    </w:p>
    <w:p w14:paraId="1B9407B0" w14:textId="2CA65EA3" w:rsidR="00D044A3" w:rsidRPr="00DA1617" w:rsidRDefault="00D044A3" w:rsidP="008E4DFF">
      <w:pPr>
        <w:bidi/>
        <w:spacing w:line="216" w:lineRule="auto"/>
        <w:rPr>
          <w:rFonts w:ascii="Simplified Arabic" w:hAnsi="Simplified Arabic" w:cs="Simplified Arabic"/>
          <w:sz w:val="24"/>
          <w:szCs w:val="24"/>
        </w:rPr>
      </w:pPr>
    </w:p>
    <w:sectPr w:rsidR="00D044A3" w:rsidRPr="00DA1617" w:rsidSect="008E4DFF">
      <w:headerReference w:type="even" r:id="rId26"/>
      <w:headerReference w:type="default" r:id="rId27"/>
      <w:footerReference w:type="even" r:id="rId28"/>
      <w:footerReference w:type="default" r:id="rId29"/>
      <w:footnotePr>
        <w:numRestart w:val="eachSect"/>
      </w:footnotePr>
      <w:type w:val="continuous"/>
      <w:pgSz w:w="12240" w:h="15840"/>
      <w:pgMar w:top="72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4B325" w14:textId="77777777" w:rsidR="00B77AB7" w:rsidRDefault="00B77AB7" w:rsidP="001A7228">
      <w:r>
        <w:separator/>
      </w:r>
    </w:p>
  </w:endnote>
  <w:endnote w:type="continuationSeparator" w:id="0">
    <w:p w14:paraId="1CAB3A6B" w14:textId="77777777" w:rsidR="00B77AB7" w:rsidRDefault="00B77AB7"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431D" w14:textId="77777777" w:rsidR="008E4DFF" w:rsidRPr="00DF78C4" w:rsidRDefault="008E4DFF" w:rsidP="008C3E09">
    <w:pPr>
      <w:pStyle w:val="Footer"/>
      <w:jc w:val="right"/>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FD132" w14:textId="77777777" w:rsidR="008E4DFF" w:rsidRPr="00DF78C4" w:rsidRDefault="008E4DFF" w:rsidP="008C3E09">
    <w:pPr>
      <w:pStyle w:val="CBDFooter"/>
      <w:jc w:val="left"/>
    </w:pP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975C0D" w:rsidRPr="00DF78C4" w:rsidRDefault="00975C0D" w:rsidP="008C3E09">
    <w:pPr>
      <w:pStyle w:val="Footer"/>
      <w:jc w:val="right"/>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278D1" w14:textId="77777777" w:rsidR="00B77AB7" w:rsidRDefault="00B77AB7" w:rsidP="00790948">
      <w:pPr>
        <w:bidi/>
      </w:pPr>
      <w:r>
        <w:separator/>
      </w:r>
    </w:p>
  </w:footnote>
  <w:footnote w:type="continuationSeparator" w:id="0">
    <w:p w14:paraId="447C5681" w14:textId="77777777" w:rsidR="00B77AB7" w:rsidRDefault="00B77AB7" w:rsidP="001A7228">
      <w:r>
        <w:continuationSeparator/>
      </w:r>
    </w:p>
  </w:footnote>
  <w:footnote w:id="1">
    <w:p w14:paraId="08A27588" w14:textId="77777777" w:rsidR="008E4DFF" w:rsidRPr="00B8789B" w:rsidRDefault="008E4DFF" w:rsidP="008E4DFF">
      <w:pPr>
        <w:pStyle w:val="FootnoteText"/>
        <w:bidi/>
        <w:jc w:val="both"/>
        <w:rPr>
          <w:szCs w:val="18"/>
          <w:rtl/>
          <w:lang w:bidi="ar-EG"/>
        </w:rPr>
      </w:pPr>
      <w:r w:rsidRPr="00B8789B">
        <w:rPr>
          <w:rStyle w:val="FootnoteReference"/>
          <w:rFonts w:ascii="Simplified Arabic" w:eastAsia="PMingLiU" w:hAnsi="Simplified Arabic" w:cs="Simplified Arabic"/>
          <w:lang w:val="en-US" w:eastAsia="ar-SA"/>
        </w:rPr>
        <w:t>*</w:t>
      </w:r>
      <w:r w:rsidRPr="00B8789B">
        <w:rPr>
          <w:rStyle w:val="FootnoteReference"/>
          <w:rFonts w:ascii="Simplified Arabic" w:eastAsia="PMingLiU" w:hAnsi="Simplified Arabic" w:cs="Simplified Arabic" w:hint="cs"/>
          <w:rtl/>
          <w:lang w:val="en-US" w:eastAsia="ar-SA"/>
        </w:rPr>
        <w:t xml:space="preserve"> </w:t>
      </w:r>
      <w:hyperlink r:id="rId1" w:history="1">
        <w:r w:rsidRPr="00B8789B">
          <w:rPr>
            <w:rStyle w:val="Hyperlink"/>
            <w:szCs w:val="18"/>
          </w:rPr>
          <w:t>CBD/SB8J/1/1/Rev.1</w:t>
        </w:r>
      </w:hyperlink>
      <w:r w:rsidRPr="00B8789B">
        <w:rPr>
          <w:rFonts w:hint="cs"/>
          <w:szCs w:val="18"/>
          <w:rtl/>
        </w:rPr>
        <w:t>.</w:t>
      </w:r>
    </w:p>
  </w:footnote>
  <w:footnote w:id="2">
    <w:p w14:paraId="5B839A60"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تُستخدم مصطلحات متنوعة في الأدبيات المتعلقة بتمويل الشعوب الأصلية والمجتمعات المحلية. ولغرض التوضيح، يشمل مصطلح "الشعوب الأصلية والمجتمعات المحلية"، كما ورد في هذه المذكرة، النساء والشباب من الشعوب الأصلية. وتُحفظ المصطلحات المستخدمة في الأدبيات الأوسع كما هي.</w:t>
      </w:r>
    </w:p>
  </w:footnote>
  <w:footnote w:id="3">
    <w:p w14:paraId="62C64903"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مؤسسة فورد، ومجموعة ممولي </w:t>
      </w:r>
      <w:r w:rsidRPr="00B8789B">
        <w:rPr>
          <w:rFonts w:cs="Simplified Arabic" w:hint="cs"/>
          <w:rtl/>
        </w:rPr>
        <w:t xml:space="preserve">حقوق </w:t>
      </w:r>
      <w:r w:rsidRPr="00B8789B">
        <w:rPr>
          <w:rFonts w:cs="Simplified Arabic"/>
          <w:rtl/>
        </w:rPr>
        <w:t xml:space="preserve">حيازة الغابات، وإندوفور، </w:t>
      </w:r>
      <w:hyperlink r:id="rId2" w:history="1">
        <w:r w:rsidRPr="00B8789B">
          <w:rPr>
            <w:rStyle w:val="Hyperlink"/>
            <w:rFonts w:cs="Simplified Arabic"/>
            <w:i/>
            <w:iCs/>
            <w:rtl/>
          </w:rPr>
          <w:t xml:space="preserve">صياغة مسارات </w:t>
        </w:r>
        <w:r w:rsidRPr="00B8789B">
          <w:rPr>
            <w:rStyle w:val="Hyperlink"/>
            <w:rFonts w:cs="Simplified Arabic" w:hint="cs"/>
            <w:i/>
            <w:iCs/>
            <w:rtl/>
          </w:rPr>
          <w:t>قادرة على الصمود</w:t>
        </w:r>
        <w:r w:rsidRPr="00B8789B">
          <w:rPr>
            <w:rStyle w:val="Hyperlink"/>
            <w:rFonts w:cs="Simplified Arabic"/>
            <w:i/>
            <w:iCs/>
            <w:rtl/>
          </w:rPr>
          <w:t>: زيادة التمويل لدعم حيازة الشعوب الأصلية والمجتمعات المحلية ورعاية الغابات في الجنوب العالمي</w:t>
        </w:r>
      </w:hyperlink>
      <w:r w:rsidRPr="00B8789B">
        <w:rPr>
          <w:rFonts w:cs="Simplified Arabic"/>
          <w:rtl/>
        </w:rPr>
        <w:t xml:space="preserve"> (أبريل/نيسان 2023).</w:t>
      </w:r>
    </w:p>
  </w:footnote>
  <w:footnote w:id="4">
    <w:p w14:paraId="6BEBE6C2"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Pr>
          <w:rFonts w:cs="Simplified Arabic" w:hint="cs"/>
          <w:rtl/>
        </w:rPr>
        <w:t xml:space="preserve"> </w:t>
      </w:r>
      <w:r w:rsidRPr="00B8789B">
        <w:rPr>
          <w:rFonts w:cs="Simplified Arabic"/>
        </w:rPr>
        <w:t>E/2023/43</w:t>
      </w:r>
      <w:r w:rsidRPr="00B8789B">
        <w:rPr>
          <w:rFonts w:cs="Simplified Arabic"/>
          <w:rtl/>
        </w:rPr>
        <w:t>، الفقرات 24 و28 و93.</w:t>
      </w:r>
    </w:p>
  </w:footnote>
  <w:footnote w:id="5">
    <w:p w14:paraId="5400852E"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الوثيقة </w:t>
      </w:r>
      <w:r w:rsidRPr="00B8789B">
        <w:rPr>
          <w:rFonts w:cs="Simplified Arabic"/>
        </w:rPr>
        <w:t>CBD/COP/16/INF/32</w:t>
      </w:r>
      <w:r w:rsidRPr="00B8789B">
        <w:rPr>
          <w:rFonts w:cs="Simplified Arabic"/>
          <w:rtl/>
        </w:rPr>
        <w:t>.</w:t>
      </w:r>
    </w:p>
  </w:footnote>
  <w:footnote w:id="6">
    <w:p w14:paraId="33021459"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المرجع نفسه، الفقرات 30-33 و72-73.</w:t>
      </w:r>
    </w:p>
  </w:footnote>
  <w:footnote w:id="7">
    <w:p w14:paraId="71D35D9D"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hint="cs"/>
          <w:rtl/>
        </w:rPr>
        <w:t xml:space="preserve"> </w:t>
      </w:r>
      <w:r w:rsidRPr="00B8789B">
        <w:rPr>
          <w:rFonts w:cs="Simplified Arabic"/>
        </w:rPr>
        <w:t>E/2023/43</w:t>
      </w:r>
      <w:r w:rsidRPr="00B8789B">
        <w:rPr>
          <w:rFonts w:cs="Simplified Arabic"/>
          <w:rtl/>
        </w:rPr>
        <w:t xml:space="preserve">، الفقرة 93. انظر أيضا </w:t>
      </w:r>
      <w:r w:rsidRPr="00B8789B">
        <w:rPr>
          <w:rFonts w:cs="Simplified Arabic"/>
        </w:rPr>
        <w:t>E/2024/43</w:t>
      </w:r>
      <w:r w:rsidRPr="00B8789B">
        <w:rPr>
          <w:rFonts w:cs="Simplified Arabic"/>
          <w:rtl/>
        </w:rPr>
        <w:t>، الفقرة 142.</w:t>
      </w:r>
    </w:p>
  </w:footnote>
  <w:footnote w:id="8">
    <w:p w14:paraId="54BB5495"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w:t>
      </w:r>
      <w:r w:rsidRPr="00B8789B">
        <w:rPr>
          <w:rFonts w:cs="Simplified Arabic"/>
        </w:rPr>
        <w:t>A/HRC/54/31</w:t>
      </w:r>
      <w:r w:rsidRPr="00B8789B">
        <w:rPr>
          <w:rFonts w:cs="Simplified Arabic"/>
          <w:rtl/>
        </w:rPr>
        <w:t>.</w:t>
      </w:r>
    </w:p>
  </w:footnote>
  <w:footnote w:id="9">
    <w:p w14:paraId="31A8BE68"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ترد تفاصيل المنهجية في الم</w:t>
      </w:r>
      <w:r w:rsidRPr="00B8789B">
        <w:rPr>
          <w:rFonts w:cs="Simplified Arabic" w:hint="cs"/>
          <w:rtl/>
        </w:rPr>
        <w:t>رف</w:t>
      </w:r>
      <w:r w:rsidRPr="00B8789B">
        <w:rPr>
          <w:rFonts w:cs="Simplified Arabic"/>
          <w:rtl/>
        </w:rPr>
        <w:t>ق ج</w:t>
      </w:r>
      <w:r w:rsidRPr="00B8789B">
        <w:rPr>
          <w:rFonts w:cs="Simplified Arabic" w:hint="cs"/>
          <w:rtl/>
        </w:rPr>
        <w:t>يم</w:t>
      </w:r>
      <w:r w:rsidRPr="00B8789B">
        <w:rPr>
          <w:rFonts w:cs="Simplified Arabic"/>
          <w:rtl/>
        </w:rPr>
        <w:t xml:space="preserve"> من التقرير.</w:t>
      </w:r>
    </w:p>
  </w:footnote>
  <w:footnote w:id="10">
    <w:p w14:paraId="319D734C"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منظمة التعاون والتنمية في الميدان الاقتصادي</w:t>
      </w:r>
      <w:r w:rsidRPr="00B8789B">
        <w:rPr>
          <w:rFonts w:cs="Simplified Arabic" w:hint="cs"/>
          <w:rtl/>
        </w:rPr>
        <w:t>، "تمويل التنوع البيولوجي والتنمية 2015-2022 (باريس، 2024)، الصفحة 10.</w:t>
      </w:r>
    </w:p>
  </w:footnote>
  <w:footnote w:id="11">
    <w:p w14:paraId="005D0A72" w14:textId="77777777" w:rsidR="008E4DFF" w:rsidRPr="00B8789B" w:rsidRDefault="008E4DFF" w:rsidP="008E4DFF">
      <w:pPr>
        <w:pStyle w:val="FootnoteText"/>
        <w:bidi/>
        <w:jc w:val="both"/>
        <w:rPr>
          <w:rFonts w:cs="Simplified Arabic"/>
        </w:rPr>
      </w:pPr>
      <w:r w:rsidRPr="00B8789B">
        <w:rPr>
          <w:rStyle w:val="FootnoteReference"/>
          <w:rFonts w:cs="Simplified Arabic"/>
        </w:rPr>
        <w:footnoteRef/>
      </w:r>
      <w:r w:rsidRPr="00B8789B">
        <w:rPr>
          <w:rFonts w:cs="Simplified Arabic"/>
        </w:rPr>
        <w:t xml:space="preserve"> </w:t>
      </w:r>
      <w:r w:rsidRPr="00B8789B">
        <w:rPr>
          <w:rFonts w:cs="Simplified Arabic"/>
          <w:rtl/>
        </w:rPr>
        <w:t>انظر مؤسسة الغابات المطيرة النرويجية، "القصور: تمويل الجهات المانحة للشعوب الأصلية والمجتمعات المحلية لتأمين حقوق الحيازة وإدارة الغابات في البلدان الاستوائية (2011-2020)" (2021)؛ و</w:t>
      </w:r>
      <w:r w:rsidRPr="00B8789B">
        <w:rPr>
          <w:rFonts w:cs="Simplified Arabic" w:hint="cs"/>
          <w:rtl/>
        </w:rPr>
        <w:t xml:space="preserve">يمكن الاطلاع على </w:t>
      </w:r>
      <w:r w:rsidRPr="00B8789B">
        <w:rPr>
          <w:rFonts w:cs="Simplified Arabic"/>
          <w:rtl/>
        </w:rPr>
        <w:t xml:space="preserve">مبادرة الحقوق والموارد، </w:t>
      </w:r>
      <w:r w:rsidRPr="00B8789B">
        <w:rPr>
          <w:rFonts w:cs="Simplified Arabic" w:hint="cs"/>
          <w:rtl/>
        </w:rPr>
        <w:t>و</w:t>
      </w:r>
      <w:r w:rsidRPr="00B8789B">
        <w:rPr>
          <w:rFonts w:cs="Simplified Arabic"/>
          <w:rtl/>
        </w:rPr>
        <w:t xml:space="preserve">منهجية المسار إلى </w:t>
      </w:r>
      <w:r w:rsidRPr="00B8789B">
        <w:rPr>
          <w:rFonts w:cs="Simplified Arabic" w:hint="cs"/>
          <w:rtl/>
        </w:rPr>
        <w:t>التوسع</w:t>
      </w:r>
      <w:r w:rsidRPr="00B8789B">
        <w:rPr>
          <w:rFonts w:cs="Simplified Arabic"/>
          <w:rtl/>
        </w:rPr>
        <w:t>، على</w:t>
      </w:r>
      <w:r w:rsidRPr="00B8789B">
        <w:rPr>
          <w:rFonts w:cs="Simplified Arabic" w:hint="cs"/>
          <w:rtl/>
        </w:rPr>
        <w:t xml:space="preserve"> الموقع</w:t>
      </w:r>
      <w:r w:rsidRPr="00B8789B">
        <w:rPr>
          <w:rFonts w:cs="Simplified Arabic"/>
          <w:rtl/>
        </w:rPr>
        <w:t xml:space="preserve"> </w:t>
      </w:r>
      <w:hyperlink r:id="rId3" w:history="1">
        <w:r w:rsidRPr="00B8789B">
          <w:rPr>
            <w:rStyle w:val="Hyperlink"/>
            <w:rFonts w:cs="Simplified Arabic"/>
          </w:rPr>
          <w:t>https://dashboard.pathtoscale.org/methodology</w:t>
        </w:r>
      </w:hyperlink>
      <w:r w:rsidRPr="00B8789B">
        <w:rPr>
          <w:rFonts w:cs="Simplified Arabic"/>
          <w:rtl/>
        </w:rPr>
        <w:t>.</w:t>
      </w:r>
    </w:p>
  </w:footnote>
  <w:footnote w:id="12">
    <w:p w14:paraId="0C66771B"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مبادرة الحقوق والموارد ومؤسسة الغابات المطيرة النرويجية، "حالة التمويل لحقوق الحيازة وحراسة الغابات: تمويل المانحين للشعوب الأصلية والمجتمعات المحلية والشعوب ذات الأصول الأفريقية في البلدان الحرجية الاستوائية (2011-2023)" (أبريل/نيسان 2024).</w:t>
      </w:r>
    </w:p>
  </w:footnote>
  <w:footnote w:id="13">
    <w:p w14:paraId="51F4096C"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مرفق البيئة العالمية، "الحفاظ المجتمعي على التنوع البيولوجي وسبل العيش"، صندوق </w:t>
      </w:r>
      <w:r w:rsidRPr="00B8789B">
        <w:rPr>
          <w:rFonts w:cs="Simplified Arabic" w:hint="cs"/>
          <w:rtl/>
        </w:rPr>
        <w:t>ا</w:t>
      </w:r>
      <w:r w:rsidRPr="00B8789B">
        <w:rPr>
          <w:rFonts w:cs="Simplified Arabic"/>
          <w:rtl/>
        </w:rPr>
        <w:t>لتنوع البيولوجي</w:t>
      </w:r>
      <w:r w:rsidRPr="00B8789B">
        <w:rPr>
          <w:rFonts w:cs="Simplified Arabic" w:hint="cs"/>
          <w:rtl/>
        </w:rPr>
        <w:t xml:space="preserve"> </w:t>
      </w:r>
      <w:r w:rsidRPr="00B8789B">
        <w:rPr>
          <w:rFonts w:cs="Simplified Arabic"/>
          <w:rtl/>
        </w:rPr>
        <w:t xml:space="preserve">العالمي في دائرة الضوء (9 يونيو/حزيران 2025)؛ ومرفق البيئة العالمية، "التعاون عبر الحدود في وسط أفريقيا"، صندوق التنوع البيولوجي العالمي في دائرة الضوء (9 يونيو/حزيران 2025). </w:t>
      </w:r>
      <w:r w:rsidRPr="00B8789B">
        <w:rPr>
          <w:rFonts w:cs="Simplified Arabic"/>
          <w:rtl/>
        </w:rPr>
        <w:t xml:space="preserve">يهدف مشروع سانغا الثلاثي القومي، الذي تبلغ قيمته 7 ملايين دولار، إلى معالجة الإقصاء المنهجي لحوالي </w:t>
      </w:r>
      <w:r>
        <w:rPr>
          <w:rFonts w:cs="Simplified Arabic" w:hint="cs"/>
          <w:rtl/>
        </w:rPr>
        <w:t>500 5</w:t>
      </w:r>
      <w:r w:rsidRPr="00B8789B">
        <w:rPr>
          <w:rFonts w:cs="Simplified Arabic"/>
          <w:rtl/>
        </w:rPr>
        <w:t xml:space="preserve"> من الشعوب الأصلية، معظمهم من الصيادين وجامعي الثمار، في سانغا الثلاثي القومي، من خلال ضمان مشاركتهم في إدارة سانغا الثلاثي القومي على مختلف المستويات، بما في ذلك صندوق سانغا الثلاثي القومي الاستئماني (معرّف مرفق البيئة العالمية 11609).</w:t>
      </w:r>
    </w:p>
  </w:footnote>
  <w:footnote w:id="14">
    <w:p w14:paraId="1A1A4872"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hint="cs"/>
          <w:rtl/>
        </w:rPr>
        <w:t>مرفق</w:t>
      </w:r>
      <w:r w:rsidRPr="00B8789B">
        <w:rPr>
          <w:rFonts w:cs="Simplified Arabic"/>
          <w:rtl/>
        </w:rPr>
        <w:t xml:space="preserve"> البيئة العالمية، "برنامج عمل صندوق الإطار العالمي للتنوع البيولوجي" (17 أبريل/نيسان 2025، </w:t>
      </w:r>
      <w:r w:rsidRPr="00B8789B">
        <w:rPr>
          <w:rFonts w:cs="Simplified Arabic"/>
        </w:rPr>
        <w:t>GEF/GBFF.04/02</w:t>
      </w:r>
      <w:r w:rsidRPr="00B8789B">
        <w:rPr>
          <w:rFonts w:cs="Simplified Arabic"/>
          <w:rtl/>
        </w:rPr>
        <w:t xml:space="preserve">)، </w:t>
      </w:r>
      <w:r w:rsidRPr="00B8789B">
        <w:rPr>
          <w:rFonts w:cs="Simplified Arabic" w:hint="cs"/>
          <w:rtl/>
        </w:rPr>
        <w:t>الصفحات</w:t>
      </w:r>
      <w:r w:rsidRPr="00B8789B">
        <w:rPr>
          <w:rFonts w:cs="Simplified Arabic"/>
          <w:rtl/>
        </w:rPr>
        <w:t xml:space="preserve"> 11-13.</w:t>
      </w:r>
    </w:p>
  </w:footnote>
  <w:footnote w:id="15">
    <w:p w14:paraId="7D5A0E42"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مرفق البيئة العالمية، "تقرير التقدم المحرز في صندوق الإطار العالمي للتنوع البيولوجي" (6 مايو/أيار 2025، </w:t>
      </w:r>
      <w:r w:rsidRPr="00B8789B">
        <w:rPr>
          <w:rFonts w:cs="Simplified Arabic"/>
        </w:rPr>
        <w:t>GEF/GBFF.04/03</w:t>
      </w:r>
      <w:r w:rsidRPr="00B8789B">
        <w:rPr>
          <w:rFonts w:cs="Simplified Arabic"/>
          <w:rtl/>
        </w:rPr>
        <w:t xml:space="preserve">). </w:t>
      </w:r>
      <w:r w:rsidRPr="00B8789B">
        <w:rPr>
          <w:rFonts w:cs="Simplified Arabic" w:hint="cs"/>
          <w:rtl/>
        </w:rPr>
        <w:t>و</w:t>
      </w:r>
      <w:r w:rsidRPr="00B8789B">
        <w:rPr>
          <w:rFonts w:cs="Simplified Arabic"/>
          <w:rtl/>
        </w:rPr>
        <w:t>تشمل المبادرة إنشاء</w:t>
      </w:r>
      <w:r w:rsidRPr="00B8789B">
        <w:rPr>
          <w:rFonts w:cs="Simplified Arabic" w:hint="cs"/>
          <w:rtl/>
        </w:rPr>
        <w:t xml:space="preserve"> أولي</w:t>
      </w:r>
      <w:r w:rsidRPr="00B8789B">
        <w:rPr>
          <w:rFonts w:cs="Simplified Arabic"/>
          <w:rtl/>
        </w:rPr>
        <w:t xml:space="preserve"> </w:t>
      </w:r>
      <w:r w:rsidRPr="00B8789B">
        <w:rPr>
          <w:rFonts w:cs="Simplified Arabic" w:hint="cs"/>
          <w:rtl/>
        </w:rPr>
        <w:t>لل</w:t>
      </w:r>
      <w:r w:rsidRPr="00B8789B">
        <w:rPr>
          <w:rFonts w:cs="Simplified Arabic"/>
          <w:rtl/>
        </w:rPr>
        <w:t>نماذج واختبارها لتحديد: (أ) الأنشطة الموجهة نحو الشعوب الأصلية والمجتمعات المحلية، و(ب) الأنشطة التي تنفذها الشعوب الأصلية والمجتمعات المحلية.</w:t>
      </w:r>
    </w:p>
  </w:footnote>
  <w:footnote w:id="16">
    <w:p w14:paraId="02E1F9CF"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hint="cs"/>
          <w:rtl/>
        </w:rPr>
        <w:t xml:space="preserve"> المقرر</w:t>
      </w:r>
      <w:r w:rsidRPr="00B8789B">
        <w:rPr>
          <w:rFonts w:cs="Simplified Arabic"/>
          <w:rtl/>
        </w:rPr>
        <w:t xml:space="preserve"> 16/33 لمؤتمر الأطراف، الفقرة 32.</w:t>
      </w:r>
      <w:r w:rsidRPr="00B8789B">
        <w:rPr>
          <w:rFonts w:cs="Simplified Arabic"/>
        </w:rPr>
        <w:t xml:space="preserve"> </w:t>
      </w:r>
    </w:p>
  </w:footnote>
  <w:footnote w:id="17">
    <w:p w14:paraId="3239292E"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انظر، على سبيل المثال،</w:t>
      </w:r>
      <w:r>
        <w:rPr>
          <w:rFonts w:cs="Simplified Arabic" w:hint="cs"/>
          <w:rtl/>
        </w:rPr>
        <w:t xml:space="preserve"> </w:t>
      </w:r>
      <w:hyperlink r:id="rId4" w:history="1">
        <w:r>
          <w:rPr>
            <w:rStyle w:val="Hyperlink"/>
          </w:rPr>
          <w:t>www.filac.org/iniciativas/lenguas-indigenas/</w:t>
        </w:r>
      </w:hyperlink>
      <w:r>
        <w:rPr>
          <w:rFonts w:hint="cs"/>
          <w:rtl/>
        </w:rPr>
        <w:t>.</w:t>
      </w:r>
    </w:p>
  </w:footnote>
  <w:footnote w:id="18">
    <w:p w14:paraId="55ED9F48"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Pr>
          <w:rFonts w:cs="Simplified Arabic" w:hint="cs"/>
          <w:rtl/>
        </w:rPr>
        <w:t xml:space="preserve"> </w:t>
      </w:r>
      <w:r w:rsidRPr="00B8789B">
        <w:rPr>
          <w:rFonts w:cs="Simplified Arabic"/>
          <w:rtl/>
        </w:rPr>
        <w:t>انظر مرفق البيئة العالمية، "نظرة عامة على مرفق البيئة العالمية"، يونيو/حزيران 2025؛ وبرنامج الأمم المتحدة الإنمائي، "برنامج المنح الصغيرة: 25 عاما من التعاون مع الشعوب الأصلية" (2020)، الصفحتان 7 و16.</w:t>
      </w:r>
      <w:r w:rsidRPr="00B8789B">
        <w:rPr>
          <w:rFonts w:cs="Simplified Arabic"/>
        </w:rPr>
        <w:t xml:space="preserve"> </w:t>
      </w:r>
    </w:p>
  </w:footnote>
  <w:footnote w:id="19">
    <w:p w14:paraId="18046846"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من حيث التصميم، يجب أن تتكون اللجنة التوجيهية الوطنية من أغلبية من المشاركين من مجموعة من منظمات المجتمع المدني، بما في ذلك الأوساط الأكاديمية ومنظمات الشعوب الأصلية، بالإضافة إلى القطاع الخاص وممثلين حكوميين. تتولى اللجنة التوجيهية الوطنية مسؤولية إعداد استراتيجية البرنامج الوطني ومراجعة مقترحات المشاريع والموافقة عليها. تنتخب اللجنة التوجيهية الوطنية رئيسها، عادة من بين أعضاء المنظمات غير الحكومية، ويتولى</w:t>
      </w:r>
      <w:r w:rsidRPr="00B8789B">
        <w:rPr>
          <w:rFonts w:cs="Simplified Arabic" w:hint="cs"/>
          <w:rtl/>
        </w:rPr>
        <w:t xml:space="preserve"> أمانة اللجنة</w:t>
      </w:r>
      <w:r w:rsidRPr="00B8789B">
        <w:rPr>
          <w:rFonts w:cs="Simplified Arabic"/>
          <w:rtl/>
        </w:rPr>
        <w:t xml:space="preserve"> مكتب برنامج الأمم المتحدة الإنمائي في البلد.</w:t>
      </w:r>
    </w:p>
  </w:footnote>
  <w:footnote w:id="20">
    <w:p w14:paraId="7C20F41B"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انظر مرفق مساعدة الشعوب الأصلية، "تقييم أداء الدورة الخامسة لمرفق مساعدة الشعوب الأصلية: ملخص" (روما، الصندوق الدولي للتنمية الزراعية، 2023).</w:t>
      </w:r>
    </w:p>
  </w:footnote>
  <w:footnote w:id="21">
    <w:p w14:paraId="1741B63C"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Pr>
          <w:rFonts w:cs="Simplified Arabic" w:hint="cs"/>
          <w:rtl/>
        </w:rPr>
        <w:t xml:space="preserve"> </w:t>
      </w:r>
      <w:r w:rsidRPr="00B8789B">
        <w:rPr>
          <w:rFonts w:cs="Simplified Arabic"/>
          <w:rtl/>
        </w:rPr>
        <w:t xml:space="preserve">انظر منظمة الحفظ الدولية والاتحاد الدولي لحفظ الطبيعة، "مبادرة الحفاظ الشاملة: التركيز على التمويل الشامل - تقرير المرحلة الثانية" (واشنطن العاصمة، 2024)، الصفحتان 1 و12؛ </w:t>
      </w:r>
      <w:r w:rsidRPr="00B8789B">
        <w:rPr>
          <w:rFonts w:cs="Simplified Arabic" w:hint="cs"/>
          <w:rtl/>
        </w:rPr>
        <w:t>و</w:t>
      </w:r>
      <w:r w:rsidRPr="00B8789B">
        <w:rPr>
          <w:rFonts w:cs="Simplified Arabic"/>
          <w:rtl/>
        </w:rPr>
        <w:t xml:space="preserve">منظمة الحفظ الدولية والاتحاد الدولي لحفظ الطبيعة، "ريادة الحفاظ الشامل: تقرير المرحلة الأولى" (واشنطن العاصمة، 2023)؛ ودعوة الصندوق العالمي للطبيعة للتعبير عن الاهتمام: مبادرة قلب الحفاظ (2025)، </w:t>
      </w:r>
      <w:r w:rsidRPr="00B8789B">
        <w:rPr>
          <w:rFonts w:cs="Simplified Arabic" w:hint="cs"/>
          <w:rtl/>
        </w:rPr>
        <w:t>ويمكن الاطلاع عليها</w:t>
      </w:r>
      <w:r w:rsidRPr="00B8789B">
        <w:rPr>
          <w:rFonts w:cs="Simplified Arabic"/>
          <w:rtl/>
        </w:rPr>
        <w:t xml:space="preserve"> على </w:t>
      </w:r>
      <w:r w:rsidRPr="00B8789B">
        <w:rPr>
          <w:rFonts w:cs="Simplified Arabic" w:hint="cs"/>
          <w:rtl/>
        </w:rPr>
        <w:t xml:space="preserve">الموقع </w:t>
      </w:r>
      <w:hyperlink r:id="rId5" w:history="1">
        <w:r w:rsidRPr="00B8789B">
          <w:rPr>
            <w:rStyle w:val="Hyperlink"/>
            <w:rFonts w:cs="Simplified Arabic"/>
          </w:rPr>
          <w:t>http://www.worldwildlife.org/pages/wwf-gef-expressions-of-interest</w:t>
        </w:r>
      </w:hyperlink>
      <w:r w:rsidRPr="00B8789B">
        <w:rPr>
          <w:rFonts w:cs="Simplified Arabic" w:hint="cs"/>
          <w:rtl/>
        </w:rPr>
        <w:t>.</w:t>
      </w:r>
      <w:r w:rsidRPr="00B8789B">
        <w:rPr>
          <w:rFonts w:cs="Simplified Arabic"/>
        </w:rPr>
        <w:t xml:space="preserve"> </w:t>
      </w:r>
    </w:p>
  </w:footnote>
  <w:footnote w:id="22">
    <w:p w14:paraId="4EF8CA2D"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منظمة الأغذية والزراعة وبرنامج الأمم المتحدة الإنمائي وبرنامج الأمم المتحدة للبيئة، </w:t>
      </w:r>
      <w:r w:rsidRPr="00F40820">
        <w:rPr>
          <w:rFonts w:cs="Simplified Arabic"/>
          <w:i/>
          <w:iCs/>
          <w:rtl/>
        </w:rPr>
        <w:t>التقرير السنوي الخامس عشر الموحد لتقدم صندوق برنامج الأمم المتحدة لخفض الانبعاثات الناجمة عن إزالة الغابات وتدهورها</w:t>
      </w:r>
      <w:r w:rsidRPr="00B8789B">
        <w:rPr>
          <w:rFonts w:cs="Simplified Arabic"/>
          <w:rtl/>
        </w:rPr>
        <w:t xml:space="preserve"> (2023)، والمتاح على الموقع </w:t>
      </w:r>
      <w:hyperlink r:id="rId6" w:history="1">
        <w:r w:rsidRPr="00B8789B">
          <w:rPr>
            <w:rStyle w:val="Hyperlink"/>
            <w:rFonts w:cs="Simplified Arabic"/>
          </w:rPr>
          <w:t>www.un-redd.org/</w:t>
        </w:r>
      </w:hyperlink>
      <w:r w:rsidRPr="00B8789B">
        <w:rPr>
          <w:rFonts w:cs="Simplified Arabic"/>
          <w:rtl/>
        </w:rPr>
        <w:t xml:space="preserve">. </w:t>
      </w:r>
      <w:r>
        <w:rPr>
          <w:rFonts w:cs="Simplified Arabic" w:hint="cs"/>
          <w:rtl/>
        </w:rPr>
        <w:t>و</w:t>
      </w:r>
      <w:r w:rsidRPr="00B8789B">
        <w:rPr>
          <w:rFonts w:cs="Simplified Arabic"/>
          <w:rtl/>
        </w:rPr>
        <w:t xml:space="preserve">للاطلاع على تأثير برنامج الأمم المتحدة لخفض الانبعاثات الناجمة عن إزالة الغابات وتدهورها، انظر أيضا </w:t>
      </w:r>
      <w:r w:rsidRPr="00B8789B">
        <w:rPr>
          <w:rFonts w:cs="Simplified Arabic"/>
        </w:rPr>
        <w:t>www.un-redd.org/about/our-impact</w:t>
      </w:r>
      <w:r w:rsidRPr="00B8789B">
        <w:rPr>
          <w:rFonts w:cs="Simplified Arabic"/>
          <w:rtl/>
        </w:rPr>
        <w:t>.</w:t>
      </w:r>
    </w:p>
  </w:footnote>
  <w:footnote w:id="23">
    <w:p w14:paraId="39710AE5"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انظر برنامج الأمم المتحدة الإنمائي، "رفع أصوات الغابات: مبادرة خفض الانبعاثات الناجمة عن إزالة الغابات وتدهورها القائمة على المجتمع المحلي التابعة لبرنامج المنح الصغيرة" (2022)؛ وأمانة برنامج الأمم المتحدة لخفض الانبعاثات الناجمة عن إزالة الغابات وتدهورها، "المبادئ التوجيهية بشأن الموافقة الحرة والمسبقة والمستنيرة" (جنيف، يناير/كانون الثاني 2013).</w:t>
      </w:r>
    </w:p>
  </w:footnote>
  <w:footnote w:id="24">
    <w:p w14:paraId="40BBD845"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انظر التقييم المستقل ل</w:t>
      </w:r>
      <w:r w:rsidRPr="00B8789B">
        <w:rPr>
          <w:rFonts w:cs="Simplified Arabic" w:hint="cs"/>
          <w:rtl/>
        </w:rPr>
        <w:t>ل</w:t>
      </w:r>
      <w:r w:rsidRPr="00B8789B">
        <w:rPr>
          <w:rFonts w:cs="Simplified Arabic"/>
          <w:rtl/>
        </w:rPr>
        <w:t>صندوق الأخضر</w:t>
      </w:r>
      <w:r w:rsidRPr="00B8789B">
        <w:rPr>
          <w:rFonts w:cs="Simplified Arabic"/>
          <w:szCs w:val="18"/>
          <w:rtl/>
        </w:rPr>
        <w:t xml:space="preserve"> </w:t>
      </w:r>
      <w:r w:rsidRPr="00B8789B">
        <w:rPr>
          <w:rFonts w:cs="Simplified Arabic" w:hint="cs"/>
          <w:rtl/>
        </w:rPr>
        <w:t>ل</w:t>
      </w:r>
      <w:r w:rsidRPr="00B8789B">
        <w:rPr>
          <w:rFonts w:cs="Simplified Arabic"/>
          <w:rtl/>
        </w:rPr>
        <w:t xml:space="preserve">لمناخ، التقييم المستقل لنهج </w:t>
      </w:r>
      <w:r>
        <w:rPr>
          <w:rFonts w:cs="Simplified Arabic" w:hint="cs"/>
          <w:rtl/>
        </w:rPr>
        <w:t>ال</w:t>
      </w:r>
      <w:r w:rsidRPr="00B8789B">
        <w:rPr>
          <w:rFonts w:cs="Simplified Arabic"/>
          <w:rtl/>
        </w:rPr>
        <w:t xml:space="preserve">صندوق الأخضر </w:t>
      </w:r>
      <w:r>
        <w:rPr>
          <w:rFonts w:cs="Simplified Arabic" w:hint="cs"/>
          <w:rtl/>
        </w:rPr>
        <w:t>ل</w:t>
      </w:r>
      <w:r w:rsidRPr="00B8789B">
        <w:rPr>
          <w:rFonts w:cs="Simplified Arabic"/>
          <w:rtl/>
        </w:rPr>
        <w:t xml:space="preserve">لمناخ تجاه الشعوب الأصلية، تقرير التقييم </w:t>
      </w:r>
      <w:r w:rsidRPr="00B8789B">
        <w:rPr>
          <w:rFonts w:cs="Simplified Arabic"/>
          <w:rtl/>
        </w:rPr>
        <w:t xml:space="preserve">رقم 22 (إنتشون، جمهورية كوريا، 2025). انظر أيضا </w:t>
      </w:r>
      <w:r w:rsidRPr="00B8789B">
        <w:rPr>
          <w:rFonts w:cs="Simplified Arabic" w:hint="cs"/>
          <w:rtl/>
        </w:rPr>
        <w:t>ا</w:t>
      </w:r>
      <w:r w:rsidRPr="00B8789B">
        <w:rPr>
          <w:rFonts w:cs="Simplified Arabic"/>
          <w:rtl/>
        </w:rPr>
        <w:t>لصندوق الأخضر للمناخ، تقرير النتائج السنوي لعام 2021 (إنتشون، جمهورية كوريا، مارس</w:t>
      </w:r>
      <w:r>
        <w:rPr>
          <w:rFonts w:cs="Simplified Arabic" w:hint="cs"/>
          <w:rtl/>
        </w:rPr>
        <w:t>/آذار</w:t>
      </w:r>
      <w:r w:rsidRPr="00B8789B">
        <w:rPr>
          <w:rFonts w:cs="Simplified Arabic"/>
          <w:rtl/>
        </w:rPr>
        <w:t xml:space="preserve"> 2022).</w:t>
      </w:r>
    </w:p>
  </w:footnote>
  <w:footnote w:id="25">
    <w:p w14:paraId="0164AA2F"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Pr>
          <w:rFonts w:cs="Simplified Arabic" w:hint="cs"/>
          <w:rtl/>
        </w:rPr>
        <w:t xml:space="preserve"> </w:t>
      </w:r>
      <w:r w:rsidRPr="00B8789B">
        <w:rPr>
          <w:rFonts w:cs="Simplified Arabic" w:hint="cs"/>
          <w:rtl/>
        </w:rPr>
        <w:t>الآلية المخصصة للمنح للشعوب الأصلية والمجتمعات المحلية</w:t>
      </w:r>
      <w:r w:rsidRPr="00B8789B">
        <w:rPr>
          <w:rFonts w:cs="Simplified Arabic"/>
          <w:rtl/>
        </w:rPr>
        <w:t xml:space="preserve">، "التقرير السنوي لعام 2023" (2024)، الصفحات 2 و5 و27. </w:t>
      </w:r>
      <w:r>
        <w:rPr>
          <w:rFonts w:cs="Simplified Arabic" w:hint="cs"/>
          <w:rtl/>
        </w:rPr>
        <w:t>وال</w:t>
      </w:r>
      <w:r w:rsidRPr="00B8789B">
        <w:rPr>
          <w:rFonts w:cs="Simplified Arabic"/>
          <w:rtl/>
        </w:rPr>
        <w:t>متاح على</w:t>
      </w:r>
      <w:r>
        <w:rPr>
          <w:rFonts w:cs="Simplified Arabic" w:hint="cs"/>
          <w:rtl/>
        </w:rPr>
        <w:t xml:space="preserve"> الموقع</w:t>
      </w:r>
      <w:r w:rsidRPr="00B8789B">
        <w:rPr>
          <w:rFonts w:cs="Simplified Arabic"/>
          <w:rtl/>
        </w:rPr>
        <w:t xml:space="preserve"> </w:t>
      </w:r>
      <w:hyperlink r:id="rId7" w:history="1">
        <w:r w:rsidRPr="00B8789B">
          <w:rPr>
            <w:rStyle w:val="Hyperlink"/>
            <w:rFonts w:cs="Simplified Arabic"/>
          </w:rPr>
          <w:t>http://www.dgmglobal.org/blog/2024/10/dgm-annual-report</w:t>
        </w:r>
      </w:hyperlink>
      <w:r w:rsidRPr="00B8789B">
        <w:rPr>
          <w:rFonts w:cs="Simplified Arabic" w:hint="cs"/>
          <w:rtl/>
        </w:rPr>
        <w:t>.</w:t>
      </w:r>
    </w:p>
  </w:footnote>
  <w:footnote w:id="26">
    <w:p w14:paraId="0DE17BC2"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مجموعة ممولي حيازة الغابات، تعهد حيازة الغابات للشعوب الأصلية والمجتمعات المحلية: التقرير السنوي 2022-2023 (2023)، الصفحات 6 و19 و25؛ ومجموعة ممولي حيازة الغابات، تعهد حيازة الغابات للشعوب الأصلية والمجتمعات المحلية: التقرير السنوي 2023-2024 (2024)، الصفحات 9 و10 و23 و28 و29.</w:t>
      </w:r>
    </w:p>
  </w:footnote>
  <w:footnote w:id="27">
    <w:p w14:paraId="1E557B2D"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حكومة كندا، "ملف </w:t>
      </w:r>
      <w:r w:rsidRPr="00B8789B">
        <w:rPr>
          <w:rFonts w:cs="Simplified Arabic"/>
          <w:rtl/>
        </w:rPr>
        <w:t>المشروع - مبادرة بودونغ للشعوب الأصلية" (</w:t>
      </w:r>
      <w:r w:rsidRPr="00B8789B">
        <w:rPr>
          <w:rFonts w:cs="Simplified Arabic"/>
        </w:rPr>
        <w:t>CA-3-P014080001</w:t>
      </w:r>
      <w:r w:rsidRPr="00B8789B">
        <w:rPr>
          <w:rFonts w:cs="Simplified Arabic"/>
          <w:rtl/>
        </w:rPr>
        <w:t xml:space="preserve">). </w:t>
      </w:r>
      <w:r w:rsidRPr="00B8789B">
        <w:rPr>
          <w:rFonts w:cs="Simplified Arabic" w:hint="cs"/>
          <w:rtl/>
        </w:rPr>
        <w:t>يمكن الاطلاع عليها</w:t>
      </w:r>
      <w:r w:rsidRPr="00B8789B">
        <w:rPr>
          <w:rFonts w:cs="Simplified Arabic"/>
          <w:rtl/>
        </w:rPr>
        <w:t xml:space="preserve"> على الرابط: </w:t>
      </w:r>
      <w:hyperlink r:id="rId8" w:history="1">
        <w:r w:rsidRPr="00B8789B">
          <w:rPr>
            <w:rStyle w:val="Hyperlink"/>
            <w:rFonts w:cs="Simplified Arabic"/>
          </w:rPr>
          <w:t>https://w05.international.gc.ca/projectbrowser-banqueprojets/project-projet/details/P014080001</w:t>
        </w:r>
      </w:hyperlink>
      <w:r w:rsidRPr="00B8789B">
        <w:rPr>
          <w:rFonts w:cs="Simplified Arabic"/>
          <w:rtl/>
        </w:rPr>
        <w:t>.</w:t>
      </w:r>
    </w:p>
  </w:footnote>
  <w:footnote w:id="28">
    <w:p w14:paraId="50632714"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تبرز أمثلة عديدة على آليات الوصول المباشر في مناطق مختلفة. تشمل القائمة التوضيحية التالية للآليات (التي تتضمن معلومات عن تاريخ ومكان التأسيس): (أ) أفريقيا: شبكة السكان الأصليين والمحليين من أجل الإدارة المستدامة للنظم الإيكولوجية الحرجية في وسط أفريقيا (أفريقيا الوسطى، </w:t>
      </w:r>
      <w:r w:rsidRPr="00B8789B">
        <w:rPr>
          <w:rFonts w:cs="Simplified Arabic"/>
          <w:szCs w:val="24"/>
        </w:rPr>
        <w:t>2003</w:t>
      </w:r>
      <w:r w:rsidRPr="00B8789B">
        <w:rPr>
          <w:rFonts w:cs="Simplified Arabic"/>
          <w:rtl/>
        </w:rPr>
        <w:t xml:space="preserve">) ومالياسيلي (الولايات المتحدة، </w:t>
      </w:r>
      <w:r w:rsidRPr="00B8789B">
        <w:rPr>
          <w:rFonts w:ascii="Simplified Arabic" w:hAnsi="Simplified Arabic" w:cs="Simplified Arabic"/>
        </w:rPr>
        <w:t>2010</w:t>
      </w:r>
      <w:r w:rsidRPr="00B8789B">
        <w:rPr>
          <w:rFonts w:cs="Simplified Arabic"/>
          <w:rtl/>
        </w:rPr>
        <w:t xml:space="preserve">)؛ (ب) آسيا: صندوق التضامن مع الشعوب الأصلية في آسيا (آسيا، </w:t>
      </w:r>
      <w:r w:rsidRPr="00B8789B">
        <w:rPr>
          <w:rFonts w:ascii="Simplified Arabic" w:hAnsi="Simplified Arabic" w:cs="Simplified Arabic"/>
        </w:rPr>
        <w:t>2022</w:t>
      </w:r>
      <w:r w:rsidRPr="00B8789B">
        <w:rPr>
          <w:rFonts w:cs="Simplified Arabic"/>
          <w:rtl/>
        </w:rPr>
        <w:t xml:space="preserve">) وصندوق نوسانتارا (إندونيسيا، </w:t>
      </w:r>
      <w:r w:rsidRPr="00B8789B">
        <w:rPr>
          <w:rFonts w:ascii="Simplified Arabic" w:hAnsi="Simplified Arabic" w:cs="Simplified Arabic"/>
        </w:rPr>
        <w:t>2023</w:t>
      </w:r>
      <w:r w:rsidRPr="00B8789B">
        <w:rPr>
          <w:rFonts w:cs="Simplified Arabic"/>
          <w:rtl/>
        </w:rPr>
        <w:t xml:space="preserve">)؛ (ج) الأمريكتان: صندوق بودالي (البرازيل، </w:t>
      </w:r>
      <w:r w:rsidRPr="00B8789B">
        <w:rPr>
          <w:rFonts w:ascii="Simplified Arabic" w:hAnsi="Simplified Arabic" w:cs="Simplified Arabic"/>
        </w:rPr>
        <w:t>2020</w:t>
      </w:r>
      <w:r w:rsidRPr="00B8789B">
        <w:rPr>
          <w:rFonts w:cs="Simplified Arabic"/>
          <w:rtl/>
        </w:rPr>
        <w:t xml:space="preserve">)، وصندوق إقليم أمريكا الوسطى (الذي أنشأه تحالف شعوب وغابات أمريكا الوسطى)، وصندوق الجيل السابع للشعوب الأصلية (الولايات المتحدة، </w:t>
      </w:r>
      <w:r w:rsidRPr="00B8789B">
        <w:rPr>
          <w:rFonts w:ascii="Simplified Arabic" w:hAnsi="Simplified Arabic" w:cs="Simplified Arabic"/>
        </w:rPr>
        <w:t>1977</w:t>
      </w:r>
      <w:r w:rsidRPr="00B8789B">
        <w:rPr>
          <w:rFonts w:cs="Simplified Arabic"/>
          <w:rtl/>
        </w:rPr>
        <w:t xml:space="preserve">)، والأمريكيون الأصليون في العمل الخيري (الولايات المتحدة، </w:t>
      </w:r>
      <w:r w:rsidRPr="00B8789B">
        <w:rPr>
          <w:rFonts w:ascii="Simplified Arabic" w:hAnsi="Simplified Arabic" w:cs="Simplified Arabic"/>
        </w:rPr>
        <w:t>1989</w:t>
      </w:r>
      <w:r w:rsidRPr="00B8789B">
        <w:rPr>
          <w:rFonts w:cs="Simplified Arabic"/>
          <w:rtl/>
        </w:rPr>
        <w:t>)؛ (د) الصناديق على المستوى العالمي: صندوق باوانكا (2014)، وصندوق المنح الخضراء العالمي (المُركز على المجتمع، 1993)، وصندوق المنح الخضراء العالمي في المملكة المتحدة (المُركز على المجتمع، 2015)؛ (هـ) شبكات/منصات الممولين: شانديا التي أنشأها التحالف العالمي للمجتمعات الإقليمية (2022)، والجهات الممولة الدولية للشعوب الأصلية (2006)، والتحالف العالمي للصناديق التي تقودها الشعوب الأصلية (التي أنشأها الممولون الدوليون للشعوب الأصلية، 2023).</w:t>
      </w:r>
    </w:p>
  </w:footnote>
  <w:footnote w:id="29">
    <w:p w14:paraId="06DF1587"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انظر مبادرة الحقوق والموارد ومؤسسة الغابات المطيرة النرويجية، "حالة تمويل حقوق الحيازة وحراسة الغابات: تمويل الجهات المانحة للشعوب الأصلية والمجتمعات المحلية والشعوب ذات الأصول الأفريقية في البلدان الحرجية الاستوائية (2011-2023)" (أبريل</w:t>
      </w:r>
      <w:r>
        <w:rPr>
          <w:rFonts w:cs="Simplified Arabic" w:hint="cs"/>
          <w:rtl/>
        </w:rPr>
        <w:t>/نيسان</w:t>
      </w:r>
      <w:r w:rsidRPr="00B8789B">
        <w:rPr>
          <w:rFonts w:cs="Simplified Arabic"/>
          <w:rtl/>
        </w:rPr>
        <w:t xml:space="preserve"> 2024). </w:t>
      </w:r>
      <w:r w:rsidRPr="00B8789B">
        <w:rPr>
          <w:rFonts w:cs="Simplified Arabic" w:hint="cs"/>
          <w:rtl/>
        </w:rPr>
        <w:t>و</w:t>
      </w:r>
      <w:r w:rsidRPr="00B8789B">
        <w:rPr>
          <w:rFonts w:cs="Simplified Arabic"/>
          <w:rtl/>
        </w:rPr>
        <w:t>توجد البيانات المرجعية في الجدول 3، المعنون "التمويل المتاح للمشاريع المجتمعية" (</w:t>
      </w:r>
      <w:r>
        <w:rPr>
          <w:rFonts w:cs="Simplified Arabic" w:hint="cs"/>
          <w:rtl/>
        </w:rPr>
        <w:t>ال</w:t>
      </w:r>
      <w:r w:rsidRPr="00B8789B">
        <w:rPr>
          <w:rFonts w:cs="Simplified Arabic"/>
          <w:rtl/>
        </w:rPr>
        <w:t xml:space="preserve">صفحة 12). </w:t>
      </w:r>
      <w:r w:rsidRPr="00B8789B">
        <w:rPr>
          <w:rFonts w:cs="Simplified Arabic" w:hint="cs"/>
          <w:rtl/>
        </w:rPr>
        <w:t>و</w:t>
      </w:r>
      <w:r w:rsidRPr="00B8789B">
        <w:rPr>
          <w:rFonts w:cs="Simplified Arabic"/>
          <w:rtl/>
        </w:rPr>
        <w:t xml:space="preserve">يمكن للمنظمات إصدار دعوات مفتوحة أو مغلقة لتقديم مقترحات. </w:t>
      </w:r>
      <w:r w:rsidRPr="00B8789B">
        <w:rPr>
          <w:rFonts w:cs="Simplified Arabic" w:hint="cs"/>
          <w:rtl/>
        </w:rPr>
        <w:t>و</w:t>
      </w:r>
      <w:r w:rsidRPr="00B8789B">
        <w:rPr>
          <w:rFonts w:cs="Simplified Arabic"/>
          <w:rtl/>
        </w:rPr>
        <w:t xml:space="preserve">تلقى الصندوق الإقليمي لأمريكا الوسطى، الذي يستخدم دعوات مغلقة لتقديم المقترحات، 31 طلبا وقدم 22 منحة. </w:t>
      </w:r>
      <w:r w:rsidRPr="00B8789B">
        <w:rPr>
          <w:rFonts w:cs="Simplified Arabic" w:hint="cs"/>
          <w:rtl/>
        </w:rPr>
        <w:t>و</w:t>
      </w:r>
      <w:r w:rsidRPr="00B8789B">
        <w:rPr>
          <w:rFonts w:cs="Simplified Arabic"/>
          <w:rtl/>
        </w:rPr>
        <w:t xml:space="preserve">تم استبعاد هذه الآلية من الحساب. </w:t>
      </w:r>
      <w:r w:rsidRPr="00B8789B">
        <w:rPr>
          <w:rFonts w:cs="Simplified Arabic" w:hint="cs"/>
          <w:rtl/>
        </w:rPr>
        <w:t>و</w:t>
      </w:r>
      <w:r w:rsidRPr="00B8789B">
        <w:rPr>
          <w:rFonts w:cs="Simplified Arabic"/>
          <w:rtl/>
        </w:rPr>
        <w:t xml:space="preserve">يصدر صندوق نوسانتارا دعوات مفتوحة لتقديم المقترحات ولكن الدعوات تقتصر على منظمات شريكة مختارة. </w:t>
      </w:r>
      <w:r w:rsidRPr="00B8789B">
        <w:rPr>
          <w:rFonts w:cs="Simplified Arabic" w:hint="cs"/>
          <w:rtl/>
        </w:rPr>
        <w:t>و</w:t>
      </w:r>
      <w:r w:rsidRPr="00B8789B">
        <w:rPr>
          <w:rFonts w:cs="Simplified Arabic"/>
          <w:rtl/>
        </w:rPr>
        <w:t xml:space="preserve">تلقت إحدى الآليات، كوت ديفوار - المديرية العامة للغابات، آلاف الطلبات مما يشوه المتوسط. </w:t>
      </w:r>
      <w:r w:rsidRPr="00B8789B">
        <w:rPr>
          <w:rFonts w:cs="Simplified Arabic" w:hint="cs"/>
          <w:rtl/>
        </w:rPr>
        <w:t>و</w:t>
      </w:r>
      <w:r w:rsidRPr="00B8789B">
        <w:rPr>
          <w:rFonts w:cs="Simplified Arabic"/>
          <w:rtl/>
        </w:rPr>
        <w:t>يتم استخدام القيمة المتوسطة للتحكم في ذلك.</w:t>
      </w:r>
    </w:p>
  </w:footnote>
  <w:footnote w:id="30">
    <w:p w14:paraId="3749A360"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منظمة التعاون والتنمية في الميدان الاقتصادي، "مسارات نحو تعاون إنمائي فعال بقيادة محلية: التعلم بالقدوة" (باريس، </w:t>
      </w:r>
      <w:r w:rsidRPr="00B8789B">
        <w:rPr>
          <w:rFonts w:ascii="Simplified Arabic" w:hAnsi="Simplified Arabic" w:cs="Simplified Arabic"/>
        </w:rPr>
        <w:t>2024</w:t>
      </w:r>
      <w:r w:rsidRPr="00B8789B">
        <w:rPr>
          <w:rFonts w:cs="Simplified Arabic"/>
          <w:rtl/>
        </w:rPr>
        <w:t>). انظر أيضا منظمة التعاون والتنمية في الميدان الاقتصادي، "التعلم من الأقران بشأن التنمية بقيادة محلية: دراسة م</w:t>
      </w:r>
      <w:r>
        <w:rPr>
          <w:rFonts w:cs="Simplified Arabic" w:hint="cs"/>
          <w:rtl/>
        </w:rPr>
        <w:t>ت</w:t>
      </w:r>
      <w:r w:rsidRPr="00B8789B">
        <w:rPr>
          <w:rFonts w:cs="Simplified Arabic"/>
          <w:rtl/>
        </w:rPr>
        <w:t>عمقة لأعضاء لجنة المساعدة الإنمائية - أيرلندا"، مذكرة وجهات نظر (</w:t>
      </w:r>
      <w:r w:rsidRPr="00B8789B">
        <w:rPr>
          <w:rFonts w:ascii="Simplified Arabic" w:hAnsi="Simplified Arabic" w:cs="Simplified Arabic"/>
        </w:rPr>
        <w:t>5</w:t>
      </w:r>
      <w:r w:rsidRPr="00B8789B">
        <w:rPr>
          <w:rFonts w:cs="Simplified Arabic"/>
          <w:rtl/>
        </w:rPr>
        <w:t xml:space="preserve"> أغسطس</w:t>
      </w:r>
      <w:r>
        <w:rPr>
          <w:rFonts w:cs="Simplified Arabic" w:hint="cs"/>
          <w:rtl/>
        </w:rPr>
        <w:t>/آب</w:t>
      </w:r>
      <w:r w:rsidRPr="00B8789B">
        <w:rPr>
          <w:rFonts w:cs="Simplified Arabic"/>
          <w:rtl/>
        </w:rPr>
        <w:t xml:space="preserve"> </w:t>
      </w:r>
      <w:r w:rsidRPr="00B8789B">
        <w:rPr>
          <w:rFonts w:ascii="Simplified Arabic" w:hAnsi="Simplified Arabic" w:cs="Simplified Arabic"/>
        </w:rPr>
        <w:t>2024</w:t>
      </w:r>
      <w:r w:rsidRPr="00B8789B">
        <w:rPr>
          <w:rFonts w:cs="Simplified Arabic"/>
          <w:rtl/>
        </w:rPr>
        <w:t xml:space="preserve">)، </w:t>
      </w:r>
      <w:r w:rsidRPr="00B8789B">
        <w:rPr>
          <w:rFonts w:cs="Simplified Arabic" w:hint="cs"/>
          <w:rtl/>
        </w:rPr>
        <w:t>الصفحة</w:t>
      </w:r>
      <w:r w:rsidRPr="00B8789B">
        <w:rPr>
          <w:rFonts w:cs="Simplified Arabic"/>
          <w:rtl/>
        </w:rPr>
        <w:t xml:space="preserve"> </w:t>
      </w:r>
      <w:r w:rsidRPr="00B8789B">
        <w:rPr>
          <w:rFonts w:ascii="Simplified Arabic" w:hAnsi="Simplified Arabic" w:cs="Simplified Arabic"/>
        </w:rPr>
        <w:t>2</w:t>
      </w:r>
      <w:r w:rsidRPr="00B8789B">
        <w:rPr>
          <w:rFonts w:cs="Simplified Arabic"/>
          <w:rtl/>
        </w:rPr>
        <w:t>.</w:t>
      </w:r>
    </w:p>
  </w:footnote>
  <w:footnote w:id="31">
    <w:p w14:paraId="1F0D70B8"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مؤسسة فورد، مجموعة </w:t>
      </w:r>
      <w:r w:rsidRPr="00B8789B">
        <w:rPr>
          <w:rFonts w:cs="Simplified Arabic"/>
          <w:rtl/>
        </w:rPr>
        <w:t xml:space="preserve">ممولي حيازة الغابات، وإندوفور، </w:t>
      </w:r>
      <w:hyperlink r:id="rId9" w:history="1">
        <w:r>
          <w:rPr>
            <w:rStyle w:val="Hyperlink"/>
            <w:rFonts w:cs="Simplified Arabic" w:hint="cs"/>
            <w:rtl/>
          </w:rPr>
          <w:t>صياغة مسارات قادرة على الصمود</w:t>
        </w:r>
        <w:r w:rsidRPr="00B8789B">
          <w:rPr>
            <w:rStyle w:val="Hyperlink"/>
            <w:rFonts w:cs="Simplified Arabic"/>
            <w:rtl/>
          </w:rPr>
          <w:t>: توسيع نطاق التمويل لدعم حيازة الشعوب الأصلية والمجتمعات المحلية ورعاية الغابات في الجنوب العالمي</w:t>
        </w:r>
      </w:hyperlink>
      <w:r w:rsidRPr="00B8789B">
        <w:rPr>
          <w:rFonts w:cs="Simplified Arabic"/>
          <w:rtl/>
        </w:rPr>
        <w:t xml:space="preserve"> (أبريل</w:t>
      </w:r>
      <w:r>
        <w:rPr>
          <w:rFonts w:cs="Simplified Arabic" w:hint="cs"/>
          <w:rtl/>
        </w:rPr>
        <w:t>/نيسان</w:t>
      </w:r>
      <w:r w:rsidRPr="00B8789B">
        <w:rPr>
          <w:rFonts w:cs="Simplified Arabic"/>
          <w:rtl/>
        </w:rPr>
        <w:t xml:space="preserve"> 2023)، ص. 1. </w:t>
      </w:r>
      <w:r w:rsidRPr="00B8789B">
        <w:rPr>
          <w:rFonts w:cs="Simplified Arabic" w:hint="cs"/>
          <w:rtl/>
        </w:rPr>
        <w:t>و</w:t>
      </w:r>
      <w:r w:rsidRPr="00B8789B">
        <w:rPr>
          <w:rFonts w:cs="Simplified Arabic"/>
          <w:rtl/>
        </w:rPr>
        <w:t xml:space="preserve">يمكن وصف مسار التمويل بأنه يشمل المسارات أو الآليات أو القنوات المحددة التي تتدفق من خلالها الموارد المالية من مصادرها إلى استخدامها المقصود. </w:t>
      </w:r>
      <w:r w:rsidRPr="00B8789B">
        <w:rPr>
          <w:rFonts w:cs="Simplified Arabic" w:hint="cs"/>
          <w:rtl/>
        </w:rPr>
        <w:t>و</w:t>
      </w:r>
      <w:r w:rsidRPr="00B8789B">
        <w:rPr>
          <w:rFonts w:cs="Simplified Arabic"/>
          <w:rtl/>
        </w:rPr>
        <w:t xml:space="preserve">في العمل الأخير لدعم مانحي مجموعة ممولي حيازة الغابات في توسيع نطاق التمويل للشعوب الأصلية والمجتمعات المحلية، تم تعريف مسار التمويل بأنه "مجموعة من العلاقات المؤسسية التي ينشر من خلالها المانح الموارد المالية من أجل تحقيق أهداف معينة". </w:t>
      </w:r>
      <w:r w:rsidRPr="00B8789B">
        <w:rPr>
          <w:rFonts w:cs="Simplified Arabic" w:hint="cs"/>
          <w:rtl/>
        </w:rPr>
        <w:t>و</w:t>
      </w:r>
      <w:r w:rsidRPr="00B8789B">
        <w:rPr>
          <w:rFonts w:cs="Simplified Arabic"/>
          <w:rtl/>
        </w:rPr>
        <w:t>في الممارسة العملية، يمول المانح عادة مسارا يرتكز على وسيط أساسي (قد يكون جزء من سلسلة من الجهات الفاعلة) والذي يعمل كنقطة دخول لتمويل المانحين.</w:t>
      </w:r>
    </w:p>
  </w:footnote>
  <w:footnote w:id="32">
    <w:p w14:paraId="61AA0A53"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انظر الفريق الاستشاري العلمي والتقني التابع لمرفق البيئة العالمية، "تعزيز دعم مرفق البيئة العالمية للشعوب الأصلية: قضايا الحوكمة، وتصميم المشاريع، والوصول إلى التمويل، وفوائد سبل العيش"، مذكرة معلومات الفريق الاستشاري العلمي والتقني (مايو</w:t>
      </w:r>
      <w:r w:rsidRPr="00B8789B">
        <w:rPr>
          <w:rFonts w:cs="Simplified Arabic" w:hint="cs"/>
          <w:rtl/>
        </w:rPr>
        <w:t>/أيار</w:t>
      </w:r>
      <w:r w:rsidRPr="00B8789B">
        <w:rPr>
          <w:rFonts w:cs="Simplified Arabic"/>
          <w:rtl/>
        </w:rPr>
        <w:t xml:space="preserve"> 2025). وفيما يتعلق بالمبادئ التوجيهية، انظر، على سبيل المثال، ملحق الدراسة التي أُعدّت للدورة الثالثة والعشرين للمنتدى الدائم المعني بقضايا الشعوب الأصلية بعنوان "تمويل المستقبل: الاحتياجات المالية للشعوب الأصلية لدعم أنشطتها في مجال التنوع البيولوجي والمناخ وحماية أمنا الأرض" (</w:t>
      </w:r>
      <w:r w:rsidRPr="00B8789B">
        <w:rPr>
          <w:rFonts w:cs="Simplified Arabic"/>
        </w:rPr>
        <w:t>E/C.19/2024/7</w:t>
      </w:r>
      <w:r w:rsidRPr="00B8789B">
        <w:rPr>
          <w:rFonts w:cs="Simplified Arabic"/>
          <w:rtl/>
        </w:rPr>
        <w:t xml:space="preserve">). انظر أيضا توصيات المقرر الخاص المعني بحقوق الشعوب الأصلية، كما وردت في الوثيقة </w:t>
      </w:r>
      <w:r w:rsidRPr="00B8789B">
        <w:rPr>
          <w:rFonts w:cs="Simplified Arabic"/>
        </w:rPr>
        <w:t>A/HRC/54/31</w:t>
      </w:r>
      <w:r w:rsidRPr="00B8789B">
        <w:rPr>
          <w:rFonts w:cs="Simplified Arabic"/>
          <w:rtl/>
        </w:rPr>
        <w:t>؛ والتوصيات الواردة في الدراسة المعنونة "الهيكل المالي الدولي وحقوق الشعوب الأصلية" (</w:t>
      </w:r>
      <w:r w:rsidRPr="00B8789B">
        <w:rPr>
          <w:rFonts w:cs="Simplified Arabic"/>
        </w:rPr>
        <w:t>E/C.19/2025/3</w:t>
      </w:r>
      <w:r w:rsidRPr="00B8789B">
        <w:rPr>
          <w:rFonts w:cs="Simplified Arabic"/>
          <w:rtl/>
        </w:rPr>
        <w:t>)، التي أُعدّت للدورة الرابعة والعشرين للمنتدى الدائم المعني بقضايا الشعوب الأصلية؛ والرسالة المشتركة الموجهة من رؤساء المنتدى الدائم المعني بقضايا الشعوب الأصلية وآلية الخبراء المعنية بحقوق الشعوب الأصلية والمقرر الخاص المعني بحقوق الشعوب الأصلية (أبريل/نيسان 2025).</w:t>
      </w:r>
    </w:p>
  </w:footnote>
  <w:footnote w:id="33">
    <w:p w14:paraId="535AF6EE"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مؤسسة فورد، ومجموعة </w:t>
      </w:r>
      <w:r w:rsidRPr="00B8789B">
        <w:rPr>
          <w:rFonts w:cs="Simplified Arabic"/>
          <w:rtl/>
        </w:rPr>
        <w:t xml:space="preserve">ممولي حيازة الغابات، وإندوفور، </w:t>
      </w:r>
      <w:hyperlink r:id="rId10" w:history="1">
        <w:r>
          <w:rPr>
            <w:rStyle w:val="Hyperlink"/>
            <w:rFonts w:cs="Simplified Arabic"/>
            <w:rtl/>
          </w:rPr>
          <w:t>صياغة مسارات قادرة على الصمود</w:t>
        </w:r>
        <w:r w:rsidRPr="00B8789B">
          <w:rPr>
            <w:rStyle w:val="Hyperlink"/>
            <w:rFonts w:cs="Simplified Arabic"/>
            <w:rtl/>
          </w:rPr>
          <w:t>: زيادة التمويل لدعم حيازة الشعوب الأصلية والمجتمعات المحلية ورعاية الغابات في الجنوب العالمي</w:t>
        </w:r>
      </w:hyperlink>
      <w:r w:rsidRPr="00B8789B">
        <w:rPr>
          <w:rFonts w:cs="Simplified Arabic"/>
          <w:rtl/>
        </w:rPr>
        <w:t xml:space="preserve"> (أبريل/نيسان 2023).</w:t>
      </w:r>
    </w:p>
  </w:footnote>
  <w:footnote w:id="34">
    <w:p w14:paraId="63BFEE10"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انظر، على سبيل المثال، </w:t>
      </w:r>
      <w:r w:rsidRPr="00B8789B">
        <w:rPr>
          <w:rFonts w:cs="Simplified Arabic"/>
        </w:rPr>
        <w:t>CBD/COP/16/INF/32</w:t>
      </w:r>
      <w:r w:rsidRPr="00B8789B">
        <w:rPr>
          <w:rFonts w:cs="Simplified Arabic"/>
          <w:rtl/>
        </w:rPr>
        <w:t xml:space="preserve"> (الفقرة 108)؛ ومؤسسة فورد، ومجموعة ممولي </w:t>
      </w:r>
      <w:r w:rsidRPr="00B8789B">
        <w:rPr>
          <w:rFonts w:cs="Simplified Arabic"/>
          <w:rtl/>
        </w:rPr>
        <w:t xml:space="preserve">حيازة الغابات، ومؤسسة إندوفور، </w:t>
      </w:r>
      <w:r w:rsidRPr="00B8789B">
        <w:rPr>
          <w:rFonts w:cs="Simplified Arabic" w:hint="cs"/>
          <w:rtl/>
        </w:rPr>
        <w:t>"</w:t>
      </w:r>
      <w:r>
        <w:rPr>
          <w:rFonts w:cs="Simplified Arabic"/>
          <w:i/>
          <w:iCs/>
          <w:rtl/>
        </w:rPr>
        <w:t>صياغة مسارات قادرة على الصمود</w:t>
      </w:r>
      <w:r w:rsidRPr="00B8789B">
        <w:rPr>
          <w:rFonts w:cs="Simplified Arabic" w:hint="cs"/>
          <w:rtl/>
        </w:rPr>
        <w:t>"</w:t>
      </w:r>
      <w:r w:rsidRPr="00B8789B">
        <w:rPr>
          <w:rFonts w:cs="Simplified Arabic"/>
          <w:rtl/>
        </w:rPr>
        <w:t>.</w:t>
      </w:r>
    </w:p>
  </w:footnote>
  <w:footnote w:id="35">
    <w:p w14:paraId="551CC157"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rtl/>
        </w:rPr>
        <w:t xml:space="preserve">الأمم المتحدة، </w:t>
      </w:r>
      <w:r>
        <w:rPr>
          <w:rFonts w:cs="Simplified Arabic" w:hint="cs"/>
          <w:i/>
          <w:iCs/>
          <w:rtl/>
        </w:rPr>
        <w:t>مجموعة</w:t>
      </w:r>
      <w:r w:rsidRPr="00BE5D83">
        <w:rPr>
          <w:rFonts w:cs="Simplified Arabic"/>
          <w:i/>
          <w:iCs/>
          <w:rtl/>
        </w:rPr>
        <w:t xml:space="preserve"> المعاهدات</w:t>
      </w:r>
      <w:r w:rsidRPr="00B8789B">
        <w:rPr>
          <w:rFonts w:cs="Simplified Arabic"/>
          <w:rtl/>
        </w:rPr>
        <w:t>، المجلد 1760، العدد 30619</w:t>
      </w:r>
      <w:r w:rsidRPr="00B8789B">
        <w:rPr>
          <w:rFonts w:cs="Simplified Arabic" w:hint="cs"/>
          <w:rtl/>
        </w:rPr>
        <w:t>.</w:t>
      </w:r>
    </w:p>
  </w:footnote>
  <w:footnote w:id="36">
    <w:p w14:paraId="4B32052A" w14:textId="77777777" w:rsidR="008E4DFF" w:rsidRPr="00B8789B" w:rsidRDefault="008E4DFF" w:rsidP="008E4DFF">
      <w:pPr>
        <w:pStyle w:val="FootnoteText"/>
        <w:bidi/>
        <w:jc w:val="both"/>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hint="cs"/>
          <w:rtl/>
        </w:rPr>
        <w:t xml:space="preserve">المقرر </w:t>
      </w:r>
      <w:hyperlink r:id="rId11" w:history="1">
        <w:r w:rsidRPr="00B8789B">
          <w:rPr>
            <w:rStyle w:val="Hyperlink"/>
            <w:rFonts w:cs="Simplified Arabic" w:hint="cs"/>
            <w:rtl/>
          </w:rPr>
          <w:t>15/4</w:t>
        </w:r>
      </w:hyperlink>
      <w:r w:rsidRPr="00B8789B">
        <w:rPr>
          <w:rFonts w:cs="Simplified Arabic" w:hint="cs"/>
          <w:rtl/>
        </w:rPr>
        <w:t>، المرفق.</w:t>
      </w:r>
    </w:p>
  </w:footnote>
  <w:footnote w:id="37">
    <w:p w14:paraId="58FCFEF0" w14:textId="77777777" w:rsidR="008E4DFF" w:rsidRPr="00B8789B" w:rsidRDefault="008E4DFF" w:rsidP="008E4DFF">
      <w:pPr>
        <w:pStyle w:val="FootnoteText"/>
        <w:bidi/>
        <w:rPr>
          <w:rFonts w:cs="Simplified Arabic"/>
          <w:rtl/>
        </w:rPr>
      </w:pPr>
      <w:r w:rsidRPr="00B8789B">
        <w:rPr>
          <w:rStyle w:val="FootnoteReference"/>
          <w:rFonts w:cs="Simplified Arabic"/>
        </w:rPr>
        <w:footnoteRef/>
      </w:r>
      <w:r w:rsidRPr="00B8789B">
        <w:rPr>
          <w:rFonts w:cs="Simplified Arabic"/>
        </w:rPr>
        <w:t xml:space="preserve"> </w:t>
      </w:r>
      <w:r w:rsidRPr="00B8789B">
        <w:rPr>
          <w:rFonts w:cs="Simplified Arabic" w:hint="cs"/>
          <w:rtl/>
        </w:rPr>
        <w:t xml:space="preserve">المقرر </w:t>
      </w:r>
      <w:hyperlink r:id="rId12" w:history="1">
        <w:r w:rsidRPr="00B8789B">
          <w:rPr>
            <w:rStyle w:val="Hyperlink"/>
            <w:rFonts w:cs="Simplified Arabic" w:hint="cs"/>
            <w:rtl/>
          </w:rPr>
          <w:t>16/4</w:t>
        </w:r>
      </w:hyperlink>
      <w:r w:rsidRPr="00B8789B">
        <w:rPr>
          <w:rFonts w:cs="Simplified Arabic" w:hint="cs"/>
          <w:rtl/>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D1F7D" w14:textId="77777777" w:rsidR="008E4DFF" w:rsidRDefault="008E4DFF" w:rsidP="008C3E09">
    <w:pPr>
      <w:pStyle w:val="CBDHeader"/>
      <w:bidi/>
      <w:rPr>
        <w:rtl/>
        <w:lang w:val="en-US"/>
      </w:rPr>
    </w:pPr>
    <w:r w:rsidRPr="00F65B60">
      <w:rPr>
        <w:lang w:val="en-US"/>
      </w:rPr>
      <w:t>CBD/SB8J/1/</w:t>
    </w:r>
    <w:r>
      <w:rPr>
        <w:lang w:val="en-US"/>
      </w:rPr>
      <w:t>2</w:t>
    </w:r>
  </w:p>
  <w:p w14:paraId="643E0A99" w14:textId="77777777" w:rsidR="008E4DFF" w:rsidRPr="002730DB" w:rsidRDefault="008E4DFF" w:rsidP="002730DB">
    <w:pPr>
      <w:pStyle w:val="CBDFooter"/>
      <w:bidi/>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6D85" w14:textId="77777777" w:rsidR="008E4DFF" w:rsidRPr="00F40820" w:rsidRDefault="008E4DFF" w:rsidP="00BE5D83">
    <w:pPr>
      <w:pStyle w:val="CBDFooter"/>
      <w:pBdr>
        <w:bottom w:val="single" w:sz="4" w:space="1" w:color="auto"/>
      </w:pBdr>
      <w:rPr>
        <w:lang w:val="en-US"/>
      </w:rPr>
    </w:pPr>
    <w:r w:rsidRPr="00F65B60">
      <w:rPr>
        <w:lang w:val="en-US"/>
      </w:rPr>
      <w:t>CBD/SB8J/1/</w:t>
    </w:r>
    <w:r>
      <w:rPr>
        <w:lang w:val="en-US"/>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0A9D0" w14:textId="77777777" w:rsidR="008E4DFF" w:rsidRPr="00BE5D83" w:rsidRDefault="008E4DFF" w:rsidP="00BE5D83">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56CB2FF3" w:rsidR="00975C0D" w:rsidRPr="00DF78C4" w:rsidRDefault="00975C0D" w:rsidP="008C3E09">
    <w:pPr>
      <w:pStyle w:val="CBDHeader"/>
      <w:bidi/>
      <w:rPr>
        <w:lang w:val="en-US"/>
      </w:rPr>
    </w:pPr>
    <w:r w:rsidRPr="00F65B60">
      <w:rPr>
        <w:lang w:val="en-US"/>
      </w:rPr>
      <w:t>CBD/SB8J/1/3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080160C4" w:rsidR="00975C0D" w:rsidRPr="00DF78C4" w:rsidRDefault="00975C0D" w:rsidP="008C3E09">
    <w:pPr>
      <w:pStyle w:val="CBDHeader"/>
      <w:bidi/>
      <w:jc w:val="right"/>
      <w:rPr>
        <w:lang w:val="en-US"/>
      </w:rPr>
    </w:pPr>
    <w:r>
      <w:rPr>
        <w:lang w:val="en-US"/>
      </w:rPr>
      <w:t>CBD/SB8J/1/3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B81702"/>
    <w:multiLevelType w:val="hybridMultilevel"/>
    <w:tmpl w:val="EB5A8780"/>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18C6C0CA">
      <w:start w:val="1"/>
      <w:numFmt w:val="arabicAbjad"/>
      <w:lvlText w:val="(%3)"/>
      <w:lvlJc w:val="left"/>
      <w:pPr>
        <w:ind w:left="3267" w:hanging="360"/>
      </w:pPr>
      <w:rPr>
        <w:rFonts w:hint="default"/>
        <w:sz w:val="24"/>
      </w:r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D943BEE"/>
    <w:multiLevelType w:val="multilevel"/>
    <w:tmpl w:val="222A08B4"/>
    <w:numStyleLink w:val="ListCBD"/>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0E96ED6"/>
    <w:multiLevelType w:val="hybridMultilevel"/>
    <w:tmpl w:val="4418A45C"/>
    <w:lvl w:ilvl="0" w:tplc="BB02BE28">
      <w:start w:val="1"/>
      <w:numFmt w:val="arabicAbjad"/>
      <w:lvlText w:val="%1)"/>
      <w:lvlJc w:val="left"/>
      <w:pPr>
        <w:ind w:left="1647" w:hanging="360"/>
      </w:pPr>
      <w:rPr>
        <w:rFonts w:hint="default"/>
        <w:sz w:val="24"/>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18C6C0CA">
      <w:start w:val="1"/>
      <w:numFmt w:val="arabicAbjad"/>
      <w:lvlText w:val="(%4)"/>
      <w:lvlJc w:val="left"/>
      <w:pPr>
        <w:ind w:left="3267" w:hanging="360"/>
      </w:pPr>
      <w:rPr>
        <w:rFonts w:hint="default"/>
        <w:sz w:val="24"/>
      </w:r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num w:numId="1" w16cid:durableId="2106261919">
    <w:abstractNumId w:val="19"/>
  </w:num>
  <w:num w:numId="2" w16cid:durableId="1127967510">
    <w:abstractNumId w:val="9"/>
  </w:num>
  <w:num w:numId="3" w16cid:durableId="211236511">
    <w:abstractNumId w:val="7"/>
  </w:num>
  <w:num w:numId="4" w16cid:durableId="1319188731">
    <w:abstractNumId w:val="6"/>
  </w:num>
  <w:num w:numId="5" w16cid:durableId="374040653">
    <w:abstractNumId w:val="5"/>
  </w:num>
  <w:num w:numId="6" w16cid:durableId="1532721096">
    <w:abstractNumId w:val="4"/>
  </w:num>
  <w:num w:numId="7" w16cid:durableId="471362786">
    <w:abstractNumId w:val="15"/>
  </w:num>
  <w:num w:numId="8" w16cid:durableId="859200417">
    <w:abstractNumId w:val="18"/>
  </w:num>
  <w:num w:numId="9" w16cid:durableId="1084841305">
    <w:abstractNumId w:val="17"/>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vertAlign w:val="baseline"/>
        </w:rPr>
      </w:lvl>
    </w:lvlOverride>
    <w:lvlOverride w:ilvl="1">
      <w:lvl w:ilvl="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10" w16cid:durableId="1454715247">
    <w:abstractNumId w:val="8"/>
  </w:num>
  <w:num w:numId="11" w16cid:durableId="455878753">
    <w:abstractNumId w:val="3"/>
  </w:num>
  <w:num w:numId="12" w16cid:durableId="799348555">
    <w:abstractNumId w:val="2"/>
  </w:num>
  <w:num w:numId="13" w16cid:durableId="880168756">
    <w:abstractNumId w:val="1"/>
  </w:num>
  <w:num w:numId="14" w16cid:durableId="1808887739">
    <w:abstractNumId w:val="0"/>
  </w:num>
  <w:num w:numId="15" w16cid:durableId="968701451">
    <w:abstractNumId w:val="17"/>
  </w:num>
  <w:num w:numId="16" w16cid:durableId="1093428499">
    <w:abstractNumId w:val="14"/>
  </w:num>
  <w:num w:numId="17" w16cid:durableId="105275750">
    <w:abstractNumId w:val="17"/>
  </w:num>
  <w:num w:numId="18" w16cid:durableId="221916763">
    <w:abstractNumId w:val="17"/>
  </w:num>
  <w:num w:numId="19" w16cid:durableId="1183935371">
    <w:abstractNumId w:val="17"/>
  </w:num>
  <w:num w:numId="20" w16cid:durableId="335574908">
    <w:abstractNumId w:val="18"/>
  </w:num>
  <w:num w:numId="21" w16cid:durableId="249703272">
    <w:abstractNumId w:val="16"/>
  </w:num>
  <w:num w:numId="22" w16cid:durableId="9663490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10245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9710821">
    <w:abstractNumId w:val="11"/>
  </w:num>
  <w:num w:numId="25" w16cid:durableId="1758747733">
    <w:abstractNumId w:val="13"/>
  </w:num>
  <w:num w:numId="26" w16cid:durableId="1416979500">
    <w:abstractNumId w:val="10"/>
  </w:num>
  <w:num w:numId="27" w16cid:durableId="101612066">
    <w:abstractNumId w:val="12"/>
  </w:num>
  <w:num w:numId="28" w16cid:durableId="1883715216">
    <w:abstractNumId w:val="20"/>
  </w:num>
  <w:num w:numId="29" w16cid:durableId="891428202">
    <w:abstractNumId w:val="17"/>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0" w16cid:durableId="1920676100">
    <w:abstractNumId w:val="17"/>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1" w16cid:durableId="809056072">
    <w:abstractNumId w:val="17"/>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32" w16cid:durableId="1306468160">
    <w:abstractNumId w:val="17"/>
    <w:lvlOverride w:ilvl="0">
      <w:lvl w:ilvl="0">
        <w:start w:val="1"/>
        <w:numFmt w:val="decimal"/>
        <w:pStyle w:val="CBDNormalNumber"/>
        <w:lvlText w:val="%1-"/>
        <w:lvlJc w:val="left"/>
        <w:pPr>
          <w:ind w:left="7020"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start w:val="1"/>
        <w:numFmt w:val="lowerRoman"/>
        <w:lvlText w:val="%3."/>
        <w:lvlJc w:val="right"/>
        <w:pPr>
          <w:ind w:left="2367" w:hanging="180"/>
        </w:pPr>
      </w:lvl>
    </w:lvlOverride>
    <w:lvlOverride w:ilvl="3">
      <w:lvl w:ilvl="3">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7B7B"/>
    <w:rsid w:val="0002177C"/>
    <w:rsid w:val="00023864"/>
    <w:rsid w:val="00023B83"/>
    <w:rsid w:val="00025090"/>
    <w:rsid w:val="00037ECD"/>
    <w:rsid w:val="00040820"/>
    <w:rsid w:val="00044658"/>
    <w:rsid w:val="000549F7"/>
    <w:rsid w:val="00055B48"/>
    <w:rsid w:val="00056299"/>
    <w:rsid w:val="00061B21"/>
    <w:rsid w:val="00061C89"/>
    <w:rsid w:val="00061DF7"/>
    <w:rsid w:val="000641D9"/>
    <w:rsid w:val="00066F10"/>
    <w:rsid w:val="00067F76"/>
    <w:rsid w:val="00081CEF"/>
    <w:rsid w:val="00081F5C"/>
    <w:rsid w:val="00084690"/>
    <w:rsid w:val="00090AD5"/>
    <w:rsid w:val="000A34CC"/>
    <w:rsid w:val="000A41AD"/>
    <w:rsid w:val="000A7FDD"/>
    <w:rsid w:val="000B439A"/>
    <w:rsid w:val="000B6A7E"/>
    <w:rsid w:val="000C51EC"/>
    <w:rsid w:val="000C5337"/>
    <w:rsid w:val="000D01FF"/>
    <w:rsid w:val="000D0BF2"/>
    <w:rsid w:val="000D3570"/>
    <w:rsid w:val="000D5C27"/>
    <w:rsid w:val="000D5D5E"/>
    <w:rsid w:val="000E343D"/>
    <w:rsid w:val="000F7F0E"/>
    <w:rsid w:val="00100FBF"/>
    <w:rsid w:val="00104937"/>
    <w:rsid w:val="001065E9"/>
    <w:rsid w:val="00107378"/>
    <w:rsid w:val="00107D85"/>
    <w:rsid w:val="00110409"/>
    <w:rsid w:val="001114EA"/>
    <w:rsid w:val="00112CD7"/>
    <w:rsid w:val="00121C49"/>
    <w:rsid w:val="00123B6B"/>
    <w:rsid w:val="00124410"/>
    <w:rsid w:val="001333A2"/>
    <w:rsid w:val="00135474"/>
    <w:rsid w:val="00136B36"/>
    <w:rsid w:val="0013711C"/>
    <w:rsid w:val="0014197C"/>
    <w:rsid w:val="00145527"/>
    <w:rsid w:val="001464AA"/>
    <w:rsid w:val="00166E69"/>
    <w:rsid w:val="001675CF"/>
    <w:rsid w:val="00171FA3"/>
    <w:rsid w:val="0017267E"/>
    <w:rsid w:val="001758A5"/>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13C7"/>
    <w:rsid w:val="001E3E41"/>
    <w:rsid w:val="0020155E"/>
    <w:rsid w:val="00213BFC"/>
    <w:rsid w:val="002146D9"/>
    <w:rsid w:val="00217DDD"/>
    <w:rsid w:val="00222A48"/>
    <w:rsid w:val="00231502"/>
    <w:rsid w:val="00237908"/>
    <w:rsid w:val="00237C42"/>
    <w:rsid w:val="00241654"/>
    <w:rsid w:val="00243AE3"/>
    <w:rsid w:val="00243E31"/>
    <w:rsid w:val="00245011"/>
    <w:rsid w:val="0024681D"/>
    <w:rsid w:val="002525CD"/>
    <w:rsid w:val="00253F5B"/>
    <w:rsid w:val="00254C05"/>
    <w:rsid w:val="00255819"/>
    <w:rsid w:val="00261E3D"/>
    <w:rsid w:val="002627C8"/>
    <w:rsid w:val="002706BA"/>
    <w:rsid w:val="002731BB"/>
    <w:rsid w:val="00274D0A"/>
    <w:rsid w:val="002754C6"/>
    <w:rsid w:val="00275BC1"/>
    <w:rsid w:val="00277652"/>
    <w:rsid w:val="00280026"/>
    <w:rsid w:val="002822B7"/>
    <w:rsid w:val="00283178"/>
    <w:rsid w:val="002857CE"/>
    <w:rsid w:val="002970B7"/>
    <w:rsid w:val="002978A6"/>
    <w:rsid w:val="002A15CF"/>
    <w:rsid w:val="002A2D31"/>
    <w:rsid w:val="002B2508"/>
    <w:rsid w:val="002C00C2"/>
    <w:rsid w:val="002C08ED"/>
    <w:rsid w:val="002C1D58"/>
    <w:rsid w:val="002C2C52"/>
    <w:rsid w:val="002C58D0"/>
    <w:rsid w:val="002C76C2"/>
    <w:rsid w:val="002D1F3E"/>
    <w:rsid w:val="002D48F0"/>
    <w:rsid w:val="002D5D41"/>
    <w:rsid w:val="002D7998"/>
    <w:rsid w:val="002D7F4C"/>
    <w:rsid w:val="002E2ADE"/>
    <w:rsid w:val="002F212F"/>
    <w:rsid w:val="00301370"/>
    <w:rsid w:val="003015A5"/>
    <w:rsid w:val="00307706"/>
    <w:rsid w:val="00314051"/>
    <w:rsid w:val="003223F7"/>
    <w:rsid w:val="0033447E"/>
    <w:rsid w:val="00335242"/>
    <w:rsid w:val="0033650A"/>
    <w:rsid w:val="0033687D"/>
    <w:rsid w:val="00342A3E"/>
    <w:rsid w:val="00346C33"/>
    <w:rsid w:val="0035597D"/>
    <w:rsid w:val="0036165A"/>
    <w:rsid w:val="00370636"/>
    <w:rsid w:val="003725B4"/>
    <w:rsid w:val="003736E8"/>
    <w:rsid w:val="00373D40"/>
    <w:rsid w:val="003810E1"/>
    <w:rsid w:val="00384F83"/>
    <w:rsid w:val="00390FA3"/>
    <w:rsid w:val="00397303"/>
    <w:rsid w:val="003A319E"/>
    <w:rsid w:val="003A4A05"/>
    <w:rsid w:val="003B142B"/>
    <w:rsid w:val="003B142D"/>
    <w:rsid w:val="003B294C"/>
    <w:rsid w:val="003B3B5F"/>
    <w:rsid w:val="003B5B2E"/>
    <w:rsid w:val="003B79CD"/>
    <w:rsid w:val="003C0E95"/>
    <w:rsid w:val="003C3594"/>
    <w:rsid w:val="003C3D28"/>
    <w:rsid w:val="003C6158"/>
    <w:rsid w:val="003D29BD"/>
    <w:rsid w:val="003D3BC4"/>
    <w:rsid w:val="003D5897"/>
    <w:rsid w:val="003D6F8F"/>
    <w:rsid w:val="003E1402"/>
    <w:rsid w:val="003E1DB1"/>
    <w:rsid w:val="003E6E04"/>
    <w:rsid w:val="003F3F8F"/>
    <w:rsid w:val="0040704C"/>
    <w:rsid w:val="00417730"/>
    <w:rsid w:val="00426ECC"/>
    <w:rsid w:val="0042792F"/>
    <w:rsid w:val="00431A22"/>
    <w:rsid w:val="004359EB"/>
    <w:rsid w:val="004409D8"/>
    <w:rsid w:val="00441709"/>
    <w:rsid w:val="00441909"/>
    <w:rsid w:val="0044206E"/>
    <w:rsid w:val="004422C3"/>
    <w:rsid w:val="004428C9"/>
    <w:rsid w:val="00443208"/>
    <w:rsid w:val="00454DF9"/>
    <w:rsid w:val="004560CF"/>
    <w:rsid w:val="00463CCE"/>
    <w:rsid w:val="004708B8"/>
    <w:rsid w:val="00472CF8"/>
    <w:rsid w:val="004731D5"/>
    <w:rsid w:val="00473BCB"/>
    <w:rsid w:val="0047518F"/>
    <w:rsid w:val="00482360"/>
    <w:rsid w:val="0048329C"/>
    <w:rsid w:val="004849D4"/>
    <w:rsid w:val="00484CC9"/>
    <w:rsid w:val="00491EF5"/>
    <w:rsid w:val="00493231"/>
    <w:rsid w:val="00493878"/>
    <w:rsid w:val="00496521"/>
    <w:rsid w:val="004965AB"/>
    <w:rsid w:val="00497157"/>
    <w:rsid w:val="00497781"/>
    <w:rsid w:val="004A3470"/>
    <w:rsid w:val="004A38DD"/>
    <w:rsid w:val="004A5C5A"/>
    <w:rsid w:val="004B0924"/>
    <w:rsid w:val="004B3241"/>
    <w:rsid w:val="004B6C7F"/>
    <w:rsid w:val="004B6D1F"/>
    <w:rsid w:val="004C1F22"/>
    <w:rsid w:val="004C2983"/>
    <w:rsid w:val="004C3BC7"/>
    <w:rsid w:val="004D7030"/>
    <w:rsid w:val="004E62FB"/>
    <w:rsid w:val="004F05E1"/>
    <w:rsid w:val="004F394B"/>
    <w:rsid w:val="004F3A1C"/>
    <w:rsid w:val="004F3A42"/>
    <w:rsid w:val="004F4385"/>
    <w:rsid w:val="005012FC"/>
    <w:rsid w:val="00512CF8"/>
    <w:rsid w:val="005179B1"/>
    <w:rsid w:val="0052203F"/>
    <w:rsid w:val="00527A85"/>
    <w:rsid w:val="00532260"/>
    <w:rsid w:val="0053594B"/>
    <w:rsid w:val="005376E1"/>
    <w:rsid w:val="0054270B"/>
    <w:rsid w:val="00543360"/>
    <w:rsid w:val="00546710"/>
    <w:rsid w:val="00547047"/>
    <w:rsid w:val="005474F0"/>
    <w:rsid w:val="00552879"/>
    <w:rsid w:val="00553C35"/>
    <w:rsid w:val="005543C5"/>
    <w:rsid w:val="005618CF"/>
    <w:rsid w:val="00564BEF"/>
    <w:rsid w:val="00564CBD"/>
    <w:rsid w:val="00564FA0"/>
    <w:rsid w:val="00572AE3"/>
    <w:rsid w:val="00575219"/>
    <w:rsid w:val="0058220A"/>
    <w:rsid w:val="00582973"/>
    <w:rsid w:val="00583448"/>
    <w:rsid w:val="005864E9"/>
    <w:rsid w:val="00587D1E"/>
    <w:rsid w:val="00590868"/>
    <w:rsid w:val="00590C0B"/>
    <w:rsid w:val="00591FE1"/>
    <w:rsid w:val="00596753"/>
    <w:rsid w:val="005A3AEC"/>
    <w:rsid w:val="005A7949"/>
    <w:rsid w:val="005B0175"/>
    <w:rsid w:val="005B22DA"/>
    <w:rsid w:val="005B3B62"/>
    <w:rsid w:val="005B77E5"/>
    <w:rsid w:val="005C31AA"/>
    <w:rsid w:val="005D0301"/>
    <w:rsid w:val="005D5C52"/>
    <w:rsid w:val="005D5ECD"/>
    <w:rsid w:val="005D7957"/>
    <w:rsid w:val="005E38D7"/>
    <w:rsid w:val="005E3D32"/>
    <w:rsid w:val="005E3F4C"/>
    <w:rsid w:val="005E7252"/>
    <w:rsid w:val="005E7978"/>
    <w:rsid w:val="005F269A"/>
    <w:rsid w:val="005F65C2"/>
    <w:rsid w:val="0060057E"/>
    <w:rsid w:val="00602CE0"/>
    <w:rsid w:val="0060371A"/>
    <w:rsid w:val="00604942"/>
    <w:rsid w:val="00607815"/>
    <w:rsid w:val="00610A5D"/>
    <w:rsid w:val="00610B3F"/>
    <w:rsid w:val="00610F45"/>
    <w:rsid w:val="00613AE5"/>
    <w:rsid w:val="00617F1F"/>
    <w:rsid w:val="00622185"/>
    <w:rsid w:val="00625025"/>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5FC8"/>
    <w:rsid w:val="0067745C"/>
    <w:rsid w:val="00685196"/>
    <w:rsid w:val="006857A8"/>
    <w:rsid w:val="00691A4B"/>
    <w:rsid w:val="00692241"/>
    <w:rsid w:val="00694CE3"/>
    <w:rsid w:val="00694CF0"/>
    <w:rsid w:val="00696EF4"/>
    <w:rsid w:val="006A1130"/>
    <w:rsid w:val="006A30C1"/>
    <w:rsid w:val="006A3493"/>
    <w:rsid w:val="006A4221"/>
    <w:rsid w:val="006A6D95"/>
    <w:rsid w:val="006A7317"/>
    <w:rsid w:val="006B2E32"/>
    <w:rsid w:val="006B6D3E"/>
    <w:rsid w:val="006C0112"/>
    <w:rsid w:val="006C321A"/>
    <w:rsid w:val="006C7F0A"/>
    <w:rsid w:val="006D054B"/>
    <w:rsid w:val="006D571A"/>
    <w:rsid w:val="006E2BB8"/>
    <w:rsid w:val="006E3D22"/>
    <w:rsid w:val="006E7386"/>
    <w:rsid w:val="006E740B"/>
    <w:rsid w:val="006F0A86"/>
    <w:rsid w:val="006F1145"/>
    <w:rsid w:val="006F1AC9"/>
    <w:rsid w:val="006F4505"/>
    <w:rsid w:val="006F65F3"/>
    <w:rsid w:val="00702A0C"/>
    <w:rsid w:val="0070793E"/>
    <w:rsid w:val="007115C4"/>
    <w:rsid w:val="007128E7"/>
    <w:rsid w:val="007136BB"/>
    <w:rsid w:val="007161A1"/>
    <w:rsid w:val="0071707A"/>
    <w:rsid w:val="007239F9"/>
    <w:rsid w:val="00725788"/>
    <w:rsid w:val="00731BD4"/>
    <w:rsid w:val="00732D4D"/>
    <w:rsid w:val="00744955"/>
    <w:rsid w:val="00753504"/>
    <w:rsid w:val="007548D2"/>
    <w:rsid w:val="007553AC"/>
    <w:rsid w:val="00763AB8"/>
    <w:rsid w:val="0076652A"/>
    <w:rsid w:val="00770A41"/>
    <w:rsid w:val="00775257"/>
    <w:rsid w:val="00776C04"/>
    <w:rsid w:val="00790948"/>
    <w:rsid w:val="00792EBD"/>
    <w:rsid w:val="007B301D"/>
    <w:rsid w:val="007B6408"/>
    <w:rsid w:val="007C193E"/>
    <w:rsid w:val="007C4C7C"/>
    <w:rsid w:val="007C4D85"/>
    <w:rsid w:val="007D6BB2"/>
    <w:rsid w:val="007E229F"/>
    <w:rsid w:val="007E2ABB"/>
    <w:rsid w:val="007E3F7F"/>
    <w:rsid w:val="007F3458"/>
    <w:rsid w:val="007F3846"/>
    <w:rsid w:val="007F5354"/>
    <w:rsid w:val="008001FE"/>
    <w:rsid w:val="00800FDF"/>
    <w:rsid w:val="00811DB0"/>
    <w:rsid w:val="00823924"/>
    <w:rsid w:val="00827567"/>
    <w:rsid w:val="00833093"/>
    <w:rsid w:val="0083481F"/>
    <w:rsid w:val="0083531B"/>
    <w:rsid w:val="00841CFD"/>
    <w:rsid w:val="008455A6"/>
    <w:rsid w:val="008458E4"/>
    <w:rsid w:val="008461FA"/>
    <w:rsid w:val="0085238F"/>
    <w:rsid w:val="00855054"/>
    <w:rsid w:val="008551E3"/>
    <w:rsid w:val="00860BE0"/>
    <w:rsid w:val="00871732"/>
    <w:rsid w:val="00872C9D"/>
    <w:rsid w:val="00880CFA"/>
    <w:rsid w:val="00883CA2"/>
    <w:rsid w:val="00886640"/>
    <w:rsid w:val="008922B3"/>
    <w:rsid w:val="00894399"/>
    <w:rsid w:val="00896816"/>
    <w:rsid w:val="00896F0B"/>
    <w:rsid w:val="00897293"/>
    <w:rsid w:val="008A299E"/>
    <w:rsid w:val="008B42C3"/>
    <w:rsid w:val="008B4F88"/>
    <w:rsid w:val="008B577C"/>
    <w:rsid w:val="008C3E09"/>
    <w:rsid w:val="008C49A7"/>
    <w:rsid w:val="008C5F46"/>
    <w:rsid w:val="008D06E1"/>
    <w:rsid w:val="008D0A47"/>
    <w:rsid w:val="008D4B7E"/>
    <w:rsid w:val="008D4BC6"/>
    <w:rsid w:val="008D63D7"/>
    <w:rsid w:val="008D6C40"/>
    <w:rsid w:val="008E09FB"/>
    <w:rsid w:val="008E4DFF"/>
    <w:rsid w:val="008E56DC"/>
    <w:rsid w:val="008E7921"/>
    <w:rsid w:val="008F1412"/>
    <w:rsid w:val="008F1D27"/>
    <w:rsid w:val="008F2308"/>
    <w:rsid w:val="008F31A8"/>
    <w:rsid w:val="008F33CD"/>
    <w:rsid w:val="00902A16"/>
    <w:rsid w:val="00910D9C"/>
    <w:rsid w:val="00914EEB"/>
    <w:rsid w:val="009166D8"/>
    <w:rsid w:val="009241E6"/>
    <w:rsid w:val="00926BD7"/>
    <w:rsid w:val="00930322"/>
    <w:rsid w:val="00936B85"/>
    <w:rsid w:val="0093718B"/>
    <w:rsid w:val="00941383"/>
    <w:rsid w:val="00941922"/>
    <w:rsid w:val="00942C06"/>
    <w:rsid w:val="00950937"/>
    <w:rsid w:val="00951631"/>
    <w:rsid w:val="0095717D"/>
    <w:rsid w:val="00962822"/>
    <w:rsid w:val="00972597"/>
    <w:rsid w:val="00975803"/>
    <w:rsid w:val="00975C0D"/>
    <w:rsid w:val="00977318"/>
    <w:rsid w:val="00980CA4"/>
    <w:rsid w:val="00982319"/>
    <w:rsid w:val="009843FC"/>
    <w:rsid w:val="00985F4F"/>
    <w:rsid w:val="00987B86"/>
    <w:rsid w:val="00992E7D"/>
    <w:rsid w:val="00992F79"/>
    <w:rsid w:val="0099768C"/>
    <w:rsid w:val="009A0D56"/>
    <w:rsid w:val="009A1524"/>
    <w:rsid w:val="009A3E60"/>
    <w:rsid w:val="009A57CB"/>
    <w:rsid w:val="009A5FDB"/>
    <w:rsid w:val="009B2302"/>
    <w:rsid w:val="009B3D15"/>
    <w:rsid w:val="009B4F5C"/>
    <w:rsid w:val="009C0BBB"/>
    <w:rsid w:val="009C5502"/>
    <w:rsid w:val="009D286E"/>
    <w:rsid w:val="009D5D24"/>
    <w:rsid w:val="009D6F98"/>
    <w:rsid w:val="009E2072"/>
    <w:rsid w:val="009E3442"/>
    <w:rsid w:val="009E4DC8"/>
    <w:rsid w:val="009E5CD7"/>
    <w:rsid w:val="009F1B65"/>
    <w:rsid w:val="009F2F25"/>
    <w:rsid w:val="009F67EB"/>
    <w:rsid w:val="00A05744"/>
    <w:rsid w:val="00A06D85"/>
    <w:rsid w:val="00A103A6"/>
    <w:rsid w:val="00A27CE3"/>
    <w:rsid w:val="00A40E48"/>
    <w:rsid w:val="00A436F4"/>
    <w:rsid w:val="00A44ED6"/>
    <w:rsid w:val="00A46EFD"/>
    <w:rsid w:val="00A47A88"/>
    <w:rsid w:val="00A47B4D"/>
    <w:rsid w:val="00A51C42"/>
    <w:rsid w:val="00A57984"/>
    <w:rsid w:val="00A60BB1"/>
    <w:rsid w:val="00A61A10"/>
    <w:rsid w:val="00A62674"/>
    <w:rsid w:val="00A64875"/>
    <w:rsid w:val="00A662BB"/>
    <w:rsid w:val="00A67839"/>
    <w:rsid w:val="00A745BD"/>
    <w:rsid w:val="00A74680"/>
    <w:rsid w:val="00A75D53"/>
    <w:rsid w:val="00A817C7"/>
    <w:rsid w:val="00A85F33"/>
    <w:rsid w:val="00A96F11"/>
    <w:rsid w:val="00AA0C8D"/>
    <w:rsid w:val="00AA0D2D"/>
    <w:rsid w:val="00AA18E3"/>
    <w:rsid w:val="00AA50DD"/>
    <w:rsid w:val="00AB0231"/>
    <w:rsid w:val="00AD036D"/>
    <w:rsid w:val="00AD36C3"/>
    <w:rsid w:val="00AD4860"/>
    <w:rsid w:val="00AD67ED"/>
    <w:rsid w:val="00AE7649"/>
    <w:rsid w:val="00AE79CE"/>
    <w:rsid w:val="00AE7A6D"/>
    <w:rsid w:val="00AF1B5E"/>
    <w:rsid w:val="00AF3B2A"/>
    <w:rsid w:val="00AF429C"/>
    <w:rsid w:val="00B003C4"/>
    <w:rsid w:val="00B0709F"/>
    <w:rsid w:val="00B071BA"/>
    <w:rsid w:val="00B1420C"/>
    <w:rsid w:val="00B1637A"/>
    <w:rsid w:val="00B22134"/>
    <w:rsid w:val="00B227F2"/>
    <w:rsid w:val="00B22994"/>
    <w:rsid w:val="00B31AB9"/>
    <w:rsid w:val="00B36AD8"/>
    <w:rsid w:val="00B37B9B"/>
    <w:rsid w:val="00B43E98"/>
    <w:rsid w:val="00B4680A"/>
    <w:rsid w:val="00B557A5"/>
    <w:rsid w:val="00B573E7"/>
    <w:rsid w:val="00B65C6E"/>
    <w:rsid w:val="00B71461"/>
    <w:rsid w:val="00B74642"/>
    <w:rsid w:val="00B76A1A"/>
    <w:rsid w:val="00B77AB7"/>
    <w:rsid w:val="00B905C0"/>
    <w:rsid w:val="00B91A00"/>
    <w:rsid w:val="00B92626"/>
    <w:rsid w:val="00B93F0C"/>
    <w:rsid w:val="00BA53B4"/>
    <w:rsid w:val="00BA5BAE"/>
    <w:rsid w:val="00BA6504"/>
    <w:rsid w:val="00BB6971"/>
    <w:rsid w:val="00BC510F"/>
    <w:rsid w:val="00BC61F6"/>
    <w:rsid w:val="00BC6D2D"/>
    <w:rsid w:val="00BD2509"/>
    <w:rsid w:val="00BD6ED4"/>
    <w:rsid w:val="00BE10BD"/>
    <w:rsid w:val="00BE367A"/>
    <w:rsid w:val="00BE3B51"/>
    <w:rsid w:val="00BE5B3C"/>
    <w:rsid w:val="00BF0AA0"/>
    <w:rsid w:val="00BF3FA8"/>
    <w:rsid w:val="00C00E3E"/>
    <w:rsid w:val="00C00F48"/>
    <w:rsid w:val="00C0168A"/>
    <w:rsid w:val="00C02768"/>
    <w:rsid w:val="00C1184F"/>
    <w:rsid w:val="00C1437B"/>
    <w:rsid w:val="00C2165F"/>
    <w:rsid w:val="00C34033"/>
    <w:rsid w:val="00C34947"/>
    <w:rsid w:val="00C36EB7"/>
    <w:rsid w:val="00C37213"/>
    <w:rsid w:val="00C40485"/>
    <w:rsid w:val="00C5422E"/>
    <w:rsid w:val="00C60CB2"/>
    <w:rsid w:val="00C64419"/>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CF"/>
    <w:rsid w:val="00CC3E6E"/>
    <w:rsid w:val="00CC5E4A"/>
    <w:rsid w:val="00CD4CEB"/>
    <w:rsid w:val="00CD6A0B"/>
    <w:rsid w:val="00CD7199"/>
    <w:rsid w:val="00CE0192"/>
    <w:rsid w:val="00CE1111"/>
    <w:rsid w:val="00CE22D8"/>
    <w:rsid w:val="00CF0C86"/>
    <w:rsid w:val="00CF7B4E"/>
    <w:rsid w:val="00CF7CDA"/>
    <w:rsid w:val="00D02AEB"/>
    <w:rsid w:val="00D0308E"/>
    <w:rsid w:val="00D03826"/>
    <w:rsid w:val="00D044A3"/>
    <w:rsid w:val="00D07D3E"/>
    <w:rsid w:val="00D12439"/>
    <w:rsid w:val="00D131E7"/>
    <w:rsid w:val="00D21170"/>
    <w:rsid w:val="00D24E8F"/>
    <w:rsid w:val="00D335AC"/>
    <w:rsid w:val="00D37CE1"/>
    <w:rsid w:val="00D42B88"/>
    <w:rsid w:val="00D4491B"/>
    <w:rsid w:val="00D505B1"/>
    <w:rsid w:val="00D508AE"/>
    <w:rsid w:val="00D51A96"/>
    <w:rsid w:val="00D565A1"/>
    <w:rsid w:val="00D6343B"/>
    <w:rsid w:val="00D71CE2"/>
    <w:rsid w:val="00D746E0"/>
    <w:rsid w:val="00D81041"/>
    <w:rsid w:val="00D86E2F"/>
    <w:rsid w:val="00D95577"/>
    <w:rsid w:val="00D95627"/>
    <w:rsid w:val="00DA1617"/>
    <w:rsid w:val="00DA1CD0"/>
    <w:rsid w:val="00DA51AF"/>
    <w:rsid w:val="00DA5EFC"/>
    <w:rsid w:val="00DA6EFF"/>
    <w:rsid w:val="00DA74CE"/>
    <w:rsid w:val="00DA7EF2"/>
    <w:rsid w:val="00DB03E5"/>
    <w:rsid w:val="00DB214C"/>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2427"/>
    <w:rsid w:val="00E42477"/>
    <w:rsid w:val="00E471AD"/>
    <w:rsid w:val="00E50C7C"/>
    <w:rsid w:val="00E51036"/>
    <w:rsid w:val="00E55C4C"/>
    <w:rsid w:val="00E5758E"/>
    <w:rsid w:val="00E60AAB"/>
    <w:rsid w:val="00E62C1C"/>
    <w:rsid w:val="00E7081F"/>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1590"/>
    <w:rsid w:val="00ED23AA"/>
    <w:rsid w:val="00ED2AE3"/>
    <w:rsid w:val="00ED43F3"/>
    <w:rsid w:val="00ED5BC4"/>
    <w:rsid w:val="00ED78C1"/>
    <w:rsid w:val="00EE4956"/>
    <w:rsid w:val="00EE58DE"/>
    <w:rsid w:val="00EF0BDC"/>
    <w:rsid w:val="00EF1FB8"/>
    <w:rsid w:val="00EF2F97"/>
    <w:rsid w:val="00EF4632"/>
    <w:rsid w:val="00F0055B"/>
    <w:rsid w:val="00F00FB0"/>
    <w:rsid w:val="00F01753"/>
    <w:rsid w:val="00F05072"/>
    <w:rsid w:val="00F05FB7"/>
    <w:rsid w:val="00F1251A"/>
    <w:rsid w:val="00F134C6"/>
    <w:rsid w:val="00F13835"/>
    <w:rsid w:val="00F17321"/>
    <w:rsid w:val="00F2007C"/>
    <w:rsid w:val="00F21887"/>
    <w:rsid w:val="00F25371"/>
    <w:rsid w:val="00F3069B"/>
    <w:rsid w:val="00F31100"/>
    <w:rsid w:val="00F40E81"/>
    <w:rsid w:val="00F4107C"/>
    <w:rsid w:val="00F45F52"/>
    <w:rsid w:val="00F517AF"/>
    <w:rsid w:val="00F52C42"/>
    <w:rsid w:val="00F53F82"/>
    <w:rsid w:val="00F545D0"/>
    <w:rsid w:val="00F56B24"/>
    <w:rsid w:val="00F61F36"/>
    <w:rsid w:val="00F6278A"/>
    <w:rsid w:val="00F65B60"/>
    <w:rsid w:val="00F70657"/>
    <w:rsid w:val="00F738F8"/>
    <w:rsid w:val="00F73AAE"/>
    <w:rsid w:val="00F7650E"/>
    <w:rsid w:val="00F83388"/>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E51DF"/>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customStyle="1" w:styleId="ListParagraphChar">
    <w:name w:val="List Paragraph Char"/>
    <w:link w:val="ListParagraph"/>
    <w:uiPriority w:val="34"/>
    <w:qFormat/>
    <w:rsid w:val="00DA1617"/>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34-ar.pdf"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cop-16/cop-16-dec-04-ar.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6/cop-16-dec-07-ar.pdf" TargetMode="External"/><Relationship Id="rId20" Type="http://schemas.openxmlformats.org/officeDocument/2006/relationships/hyperlink" Target="https://www.cbd.int/doc/decisions/cop-15/cop-15-dec-07-ar.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6/cop-16-dec-05-ar.pdf" TargetMode="External"/><Relationship Id="rId23" Type="http://schemas.openxmlformats.org/officeDocument/2006/relationships/footer" Target="foot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cbd.int/doc/decisions/cop-16/cop-16-dec-02-ar.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0/cop-10-dec-43-ar.pdf" TargetMode="External"/><Relationship Id="rId22" Type="http://schemas.openxmlformats.org/officeDocument/2006/relationships/header" Target="header2.xml"/><Relationship Id="rId27" Type="http://schemas.openxmlformats.org/officeDocument/2006/relationships/header" Target="head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05.international.gc.ca/projectbrowser-banqueprojets/project-projet/details/P014080001" TargetMode="External"/><Relationship Id="rId3" Type="http://schemas.openxmlformats.org/officeDocument/2006/relationships/hyperlink" Target="https://dashboard.pathtoscale.org/methodology" TargetMode="External"/><Relationship Id="rId7" Type="http://schemas.openxmlformats.org/officeDocument/2006/relationships/hyperlink" Target="http://www.dgmglobal.org/blog/2024/10/dgm-annual-report" TargetMode="External"/><Relationship Id="rId12" Type="http://schemas.openxmlformats.org/officeDocument/2006/relationships/hyperlink" Target="https://www.cbd.int/doc/decisions/cop-16/cop-16-dec-04-ar.pdf" TargetMode="External"/><Relationship Id="rId2" Type="http://schemas.openxmlformats.org/officeDocument/2006/relationships/hyperlink" Target="https://www.synchronicityearth.org/wp-content/uploads/2024/08/Indufor-Report-Forging-Resilient-Pathways.pdf" TargetMode="External"/><Relationship Id="rId1" Type="http://schemas.openxmlformats.org/officeDocument/2006/relationships/hyperlink" Target="https://www.cbd.int/documents/CBD/SB8J/1/1/REV1" TargetMode="External"/><Relationship Id="rId6" Type="http://schemas.openxmlformats.org/officeDocument/2006/relationships/hyperlink" Target="file:///C:\Users\melse\OneDrive\Desktop\Dalia%20sept%202025\www.un-redd.org\" TargetMode="External"/><Relationship Id="rId11" Type="http://schemas.openxmlformats.org/officeDocument/2006/relationships/hyperlink" Target="https://www.cbd.int/doc/decisions/cop-15/cop-15-dec-04-ar.pdf" TargetMode="External"/><Relationship Id="rId5" Type="http://schemas.openxmlformats.org/officeDocument/2006/relationships/hyperlink" Target="http://www.worldwildlife.org/pages/wwf-gef-expressions-of-interest" TargetMode="External"/><Relationship Id="rId10" Type="http://schemas.openxmlformats.org/officeDocument/2006/relationships/hyperlink" Target="https://www.synchronicityearth.org/wp-content/uploads/2024/08/Indufor-Report-Forging-Resilient-Pathways.pdf" TargetMode="External"/><Relationship Id="rId4" Type="http://schemas.openxmlformats.org/officeDocument/2006/relationships/hyperlink" Target="https://www.filac.org/iniciativas/lenguas-indigenas/" TargetMode="External"/><Relationship Id="rId9" Type="http://schemas.openxmlformats.org/officeDocument/2006/relationships/hyperlink" Target="https://www.synchronicityearth.org/wp-content/uploads/2024/08/Indufor-Report-Forging-Resilient-Pathway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FF38B73B2104AF6AF8DB5B7A11DD16F"/>
        <w:category>
          <w:name w:val="General"/>
          <w:gallery w:val="placeholder"/>
        </w:category>
        <w:types>
          <w:type w:val="bbPlcHdr"/>
        </w:types>
        <w:behaviors>
          <w:behavior w:val="content"/>
        </w:behaviors>
        <w:guid w:val="{2B3990C5-78A1-44F9-83F2-DA5243BD13A5}"/>
      </w:docPartPr>
      <w:docPartBody>
        <w:p w:rsidR="003F5344" w:rsidRDefault="00A676DC" w:rsidP="00A676DC">
          <w:pPr>
            <w:pStyle w:val="7FF38B73B2104AF6AF8DB5B7A11DD16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C0E95"/>
    <w:rsid w:val="003F5344"/>
    <w:rsid w:val="004218F1"/>
    <w:rsid w:val="00431E67"/>
    <w:rsid w:val="004708B8"/>
    <w:rsid w:val="00490A4F"/>
    <w:rsid w:val="004F394B"/>
    <w:rsid w:val="004F4385"/>
    <w:rsid w:val="004F4748"/>
    <w:rsid w:val="005526C7"/>
    <w:rsid w:val="005A7949"/>
    <w:rsid w:val="005C7A86"/>
    <w:rsid w:val="005F269A"/>
    <w:rsid w:val="005F65C2"/>
    <w:rsid w:val="00613CA2"/>
    <w:rsid w:val="0070793E"/>
    <w:rsid w:val="00761E5F"/>
    <w:rsid w:val="007714BF"/>
    <w:rsid w:val="00795DB2"/>
    <w:rsid w:val="00821C80"/>
    <w:rsid w:val="008922B3"/>
    <w:rsid w:val="008D03B0"/>
    <w:rsid w:val="0091771E"/>
    <w:rsid w:val="00963E6C"/>
    <w:rsid w:val="00987B86"/>
    <w:rsid w:val="00A048E0"/>
    <w:rsid w:val="00A103A6"/>
    <w:rsid w:val="00A676DC"/>
    <w:rsid w:val="00AA50DD"/>
    <w:rsid w:val="00AD1FF0"/>
    <w:rsid w:val="00B071BA"/>
    <w:rsid w:val="00C814E1"/>
    <w:rsid w:val="00CA147A"/>
    <w:rsid w:val="00CF7CDA"/>
    <w:rsid w:val="00D07D3E"/>
    <w:rsid w:val="00D131E7"/>
    <w:rsid w:val="00D530E9"/>
    <w:rsid w:val="00D60EE2"/>
    <w:rsid w:val="00D72731"/>
    <w:rsid w:val="00E37176"/>
    <w:rsid w:val="00E76D1F"/>
    <w:rsid w:val="00E85F4A"/>
    <w:rsid w:val="00ED1590"/>
    <w:rsid w:val="00ED4D1B"/>
    <w:rsid w:val="00ED78C1"/>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76DC"/>
    <w:rPr>
      <w:color w:val="666666"/>
      <w:lang w:val="en-GB"/>
    </w:rPr>
  </w:style>
  <w:style w:type="paragraph" w:customStyle="1" w:styleId="7FF38B73B2104AF6AF8DB5B7A11DD16F">
    <w:name w:val="7FF38B73B2104AF6AF8DB5B7A11DD16F"/>
    <w:rsid w:val="00A676DC"/>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3</TotalTime>
  <Pages>17</Pages>
  <Words>5504</Words>
  <Characters>31378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
  <LinksUpToDate>false</LinksUpToDate>
  <CharactersWithSpaces>36809</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حوار متعمق: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dc:title>
  <dc:subject/>
  <dc:creator>CBD</dc:creator>
  <cp:keywords>Subsidiary Body on Scientific, Technical and Technological Advice, twenty-seventh meeting</cp:keywords>
  <dc:description/>
  <cp:lastModifiedBy>Tatiana Zavarzina</cp:lastModifiedBy>
  <cp:revision>4</cp:revision>
  <cp:lastPrinted>2025-09-15T17:21:00Z</cp:lastPrinted>
  <dcterms:created xsi:type="dcterms:W3CDTF">2025-09-15T17:21:00Z</dcterms:created>
  <dcterms:modified xsi:type="dcterms:W3CDTF">2025-09-15T17:30:00Z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