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3A23" w14:textId="0DA34F64" w:rsidR="001625C4" w:rsidRPr="00615973" w:rsidRDefault="000277CA" w:rsidP="00615973">
      <w:pPr>
        <w:spacing w:after="60"/>
        <w:jc w:val="center"/>
        <w:rPr>
          <w:b/>
          <w:caps/>
          <w:sz w:val="22"/>
          <w:szCs w:val="22"/>
        </w:rPr>
      </w:pPr>
      <w:r w:rsidRPr="00091536">
        <w:rPr>
          <w:b/>
          <w:sz w:val="22"/>
          <w:szCs w:val="22"/>
        </w:rPr>
        <w:t xml:space="preserve">SUMMARY OF WEBINAR </w:t>
      </w:r>
      <w:r w:rsidR="007C33BE" w:rsidRPr="00091536">
        <w:rPr>
          <w:b/>
          <w:sz w:val="22"/>
          <w:szCs w:val="22"/>
        </w:rPr>
        <w:t>CONFERENCE</w:t>
      </w:r>
    </w:p>
    <w:p w14:paraId="5C349E9A" w14:textId="3246A98D" w:rsidR="003311A5" w:rsidRPr="00615973" w:rsidRDefault="000277CA" w:rsidP="00F713E0">
      <w:pPr>
        <w:spacing w:after="240"/>
        <w:jc w:val="center"/>
        <w:rPr>
          <w:b/>
          <w:sz w:val="22"/>
          <w:szCs w:val="22"/>
          <w:lang w:val="en-CA" w:eastAsia="en-US"/>
        </w:rPr>
      </w:pPr>
      <w:bookmarkStart w:id="0" w:name="_Hlk51841392"/>
      <w:r w:rsidRPr="00615973">
        <w:rPr>
          <w:b/>
          <w:sz w:val="22"/>
          <w:szCs w:val="22"/>
          <w:lang w:val="en-CA" w:eastAsia="en-US"/>
        </w:rPr>
        <w:t xml:space="preserve"> </w:t>
      </w:r>
      <w:r w:rsidR="00810A39" w:rsidRPr="00615973">
        <w:rPr>
          <w:b/>
          <w:sz w:val="22"/>
          <w:szCs w:val="22"/>
          <w:lang w:val="en-CA" w:eastAsia="en-US"/>
        </w:rPr>
        <w:t>“</w:t>
      </w:r>
      <w:r w:rsidR="0089530E" w:rsidRPr="00615973">
        <w:rPr>
          <w:b/>
          <w:sz w:val="22"/>
          <w:szCs w:val="22"/>
          <w:lang w:val="en-CA" w:eastAsia="en-US"/>
        </w:rPr>
        <w:t>Building Back Better: protecting biodiversity, combating land degradation and mitigating climate change to reduce the risks of future pandemics</w:t>
      </w:r>
      <w:r w:rsidR="00AF563C" w:rsidRPr="00615973">
        <w:rPr>
          <w:b/>
          <w:sz w:val="22"/>
          <w:szCs w:val="22"/>
          <w:lang w:val="en-CA" w:eastAsia="en-US"/>
        </w:rPr>
        <w:t>, and the importance of a coherent approach</w:t>
      </w:r>
      <w:r w:rsidR="00810A39" w:rsidRPr="00615973">
        <w:rPr>
          <w:b/>
          <w:sz w:val="22"/>
          <w:szCs w:val="22"/>
          <w:lang w:val="en-CA" w:eastAsia="en-US"/>
        </w:rPr>
        <w:t>”</w:t>
      </w:r>
    </w:p>
    <w:bookmarkEnd w:id="0"/>
    <w:p w14:paraId="55D46456" w14:textId="47BD6AA3" w:rsidR="004C17A4" w:rsidRPr="00615973" w:rsidRDefault="00927AF4" w:rsidP="00AC1224">
      <w:pPr>
        <w:spacing w:after="120"/>
        <w:jc w:val="both"/>
        <w:rPr>
          <w:sz w:val="22"/>
          <w:szCs w:val="22"/>
        </w:rPr>
      </w:pPr>
      <w:r w:rsidRPr="00615973">
        <w:rPr>
          <w:sz w:val="22"/>
          <w:szCs w:val="22"/>
        </w:rPr>
        <w:t>The webinar</w:t>
      </w:r>
      <w:r w:rsidR="00F713E0" w:rsidRPr="00615973">
        <w:rPr>
          <w:sz w:val="22"/>
          <w:szCs w:val="22"/>
        </w:rPr>
        <w:t>,</w:t>
      </w:r>
      <w:r w:rsidR="00DC458E" w:rsidRPr="00615973">
        <w:rPr>
          <w:sz w:val="22"/>
          <w:szCs w:val="22"/>
        </w:rPr>
        <w:t xml:space="preserve"> convened by H.E. Ms. Yasmine Fouad, Minister of Environment of Egypt</w:t>
      </w:r>
      <w:r w:rsidR="008054BC">
        <w:rPr>
          <w:bCs/>
          <w:sz w:val="22"/>
          <w:szCs w:val="22"/>
        </w:rPr>
        <w:t>,</w:t>
      </w:r>
      <w:r w:rsidR="00DC458E" w:rsidRPr="00615973">
        <w:rPr>
          <w:sz w:val="22"/>
          <w:szCs w:val="22"/>
        </w:rPr>
        <w:t xml:space="preserve"> with the support of the Secretariat of the Convention on Biological Diversity, </w:t>
      </w:r>
      <w:r w:rsidR="008054BC">
        <w:rPr>
          <w:bCs/>
          <w:sz w:val="22"/>
          <w:szCs w:val="22"/>
        </w:rPr>
        <w:t>was held</w:t>
      </w:r>
      <w:r w:rsidR="00BB354E" w:rsidRPr="00615973">
        <w:rPr>
          <w:sz w:val="22"/>
          <w:szCs w:val="22"/>
        </w:rPr>
        <w:t xml:space="preserve"> on 10 September 2020</w:t>
      </w:r>
      <w:r w:rsidR="00DC458E" w:rsidRPr="00615973">
        <w:rPr>
          <w:sz w:val="22"/>
          <w:szCs w:val="22"/>
        </w:rPr>
        <w:t xml:space="preserve"> and was</w:t>
      </w:r>
      <w:r w:rsidR="00BB354E" w:rsidRPr="00615973">
        <w:rPr>
          <w:sz w:val="22"/>
          <w:szCs w:val="22"/>
        </w:rPr>
        <w:t xml:space="preserve"> </w:t>
      </w:r>
      <w:r w:rsidR="00AC1224" w:rsidRPr="00615973">
        <w:rPr>
          <w:sz w:val="22"/>
          <w:szCs w:val="22"/>
        </w:rPr>
        <w:t xml:space="preserve">attended by over </w:t>
      </w:r>
      <w:r w:rsidR="0045310F" w:rsidRPr="00615973">
        <w:rPr>
          <w:sz w:val="22"/>
          <w:szCs w:val="22"/>
        </w:rPr>
        <w:t>5</w:t>
      </w:r>
      <w:r w:rsidR="00595F80" w:rsidRPr="00615973">
        <w:rPr>
          <w:sz w:val="22"/>
          <w:szCs w:val="22"/>
        </w:rPr>
        <w:t>00</w:t>
      </w:r>
      <w:r w:rsidR="007C33BE" w:rsidRPr="00615973">
        <w:rPr>
          <w:sz w:val="22"/>
          <w:szCs w:val="22"/>
        </w:rPr>
        <w:t xml:space="preserve"> </w:t>
      </w:r>
      <w:r w:rsidR="00AC1224" w:rsidRPr="00615973">
        <w:rPr>
          <w:sz w:val="22"/>
          <w:szCs w:val="22"/>
        </w:rPr>
        <w:t>participants from all parts of the world.</w:t>
      </w:r>
    </w:p>
    <w:p w14:paraId="48E323D8" w14:textId="48B0CCBA" w:rsidR="00BC193A" w:rsidRPr="00615973" w:rsidRDefault="001B38FB" w:rsidP="00AC1224">
      <w:pPr>
        <w:spacing w:after="120"/>
        <w:jc w:val="both"/>
        <w:rPr>
          <w:b/>
          <w:sz w:val="22"/>
          <w:szCs w:val="22"/>
        </w:rPr>
      </w:pPr>
      <w:r w:rsidRPr="00615973">
        <w:rPr>
          <w:b/>
          <w:sz w:val="22"/>
          <w:szCs w:val="22"/>
        </w:rPr>
        <w:t>Key</w:t>
      </w:r>
      <w:r w:rsidR="00BC193A" w:rsidRPr="00615973">
        <w:rPr>
          <w:b/>
          <w:sz w:val="22"/>
          <w:szCs w:val="22"/>
        </w:rPr>
        <w:t xml:space="preserve"> </w:t>
      </w:r>
      <w:r w:rsidR="0007406C">
        <w:rPr>
          <w:b/>
          <w:sz w:val="22"/>
          <w:szCs w:val="22"/>
        </w:rPr>
        <w:t>m</w:t>
      </w:r>
      <w:r w:rsidR="00BC193A" w:rsidRPr="00615973">
        <w:rPr>
          <w:b/>
          <w:sz w:val="22"/>
          <w:szCs w:val="22"/>
        </w:rPr>
        <w:t>essages</w:t>
      </w:r>
    </w:p>
    <w:p w14:paraId="6EA32FC4" w14:textId="4FFE0382" w:rsidR="001B38FB" w:rsidRPr="00615973" w:rsidRDefault="00200649" w:rsidP="00200649">
      <w:pPr>
        <w:pStyle w:val="ListParagraph"/>
        <w:numPr>
          <w:ilvl w:val="0"/>
          <w:numId w:val="4"/>
        </w:numPr>
        <w:spacing w:after="120"/>
        <w:contextualSpacing w:val="0"/>
        <w:jc w:val="both"/>
        <w:rPr>
          <w:sz w:val="22"/>
          <w:szCs w:val="22"/>
        </w:rPr>
      </w:pPr>
      <w:r w:rsidRPr="00615973">
        <w:rPr>
          <w:sz w:val="22"/>
          <w:szCs w:val="22"/>
        </w:rPr>
        <w:t xml:space="preserve">Cooperation across all domains and sectors of society will be critical in mobilizing action in order to reduce </w:t>
      </w:r>
      <w:r w:rsidR="005A6D33" w:rsidRPr="00615973">
        <w:rPr>
          <w:sz w:val="22"/>
          <w:szCs w:val="22"/>
        </w:rPr>
        <w:t xml:space="preserve">and prevent </w:t>
      </w:r>
      <w:r w:rsidRPr="00615973">
        <w:rPr>
          <w:sz w:val="22"/>
          <w:szCs w:val="22"/>
        </w:rPr>
        <w:t xml:space="preserve">the risk of future pandemics. As the world </w:t>
      </w:r>
      <w:r w:rsidR="009155D9">
        <w:rPr>
          <w:bCs/>
          <w:sz w:val="22"/>
          <w:szCs w:val="22"/>
        </w:rPr>
        <w:t>“</w:t>
      </w:r>
      <w:r w:rsidRPr="00615973">
        <w:rPr>
          <w:sz w:val="22"/>
          <w:szCs w:val="22"/>
        </w:rPr>
        <w:t xml:space="preserve">builds </w:t>
      </w:r>
      <w:r w:rsidRPr="00615973">
        <w:rPr>
          <w:bCs/>
          <w:sz w:val="22"/>
          <w:szCs w:val="22"/>
        </w:rPr>
        <w:t>back</w:t>
      </w:r>
      <w:r w:rsidR="009155D9">
        <w:rPr>
          <w:bCs/>
          <w:sz w:val="22"/>
          <w:szCs w:val="22"/>
        </w:rPr>
        <w:t>”</w:t>
      </w:r>
      <w:r w:rsidRPr="00615973">
        <w:rPr>
          <w:sz w:val="22"/>
          <w:szCs w:val="22"/>
        </w:rPr>
        <w:t>, recogni</w:t>
      </w:r>
      <w:r w:rsidR="00DC458E" w:rsidRPr="00615973">
        <w:rPr>
          <w:sz w:val="22"/>
          <w:szCs w:val="22"/>
        </w:rPr>
        <w:t>tion of</w:t>
      </w:r>
      <w:r w:rsidRPr="00615973">
        <w:rPr>
          <w:sz w:val="22"/>
          <w:szCs w:val="22"/>
        </w:rPr>
        <w:t xml:space="preserve"> the intrinsic connection between human health and the health and resilience of nature must serve as the basis of a global integrated approach for One Health.</w:t>
      </w:r>
      <w:r w:rsidR="00F713E0" w:rsidRPr="00615973">
        <w:rPr>
          <w:sz w:val="22"/>
          <w:szCs w:val="22"/>
        </w:rPr>
        <w:t xml:space="preserve"> </w:t>
      </w:r>
      <w:r w:rsidRPr="00615973">
        <w:rPr>
          <w:sz w:val="22"/>
          <w:szCs w:val="22"/>
        </w:rPr>
        <w:t xml:space="preserve">Therefore, it is urgent to </w:t>
      </w:r>
      <w:r w:rsidR="001B38FB" w:rsidRPr="00615973">
        <w:rPr>
          <w:sz w:val="22"/>
          <w:szCs w:val="22"/>
        </w:rPr>
        <w:t xml:space="preserve">harness </w:t>
      </w:r>
      <w:r w:rsidR="005A6D33" w:rsidRPr="00615973">
        <w:rPr>
          <w:sz w:val="22"/>
          <w:szCs w:val="22"/>
        </w:rPr>
        <w:t>ecosystem/</w:t>
      </w:r>
      <w:r w:rsidR="001B38FB" w:rsidRPr="00615973">
        <w:rPr>
          <w:sz w:val="22"/>
          <w:szCs w:val="22"/>
        </w:rPr>
        <w:t xml:space="preserve">nature-based solutions not only towards the global recovery efforts </w:t>
      </w:r>
      <w:r w:rsidR="001B38FB" w:rsidRPr="00615973">
        <w:rPr>
          <w:bCs/>
          <w:sz w:val="22"/>
          <w:szCs w:val="22"/>
        </w:rPr>
        <w:t>under</w:t>
      </w:r>
      <w:r w:rsidR="00904DD5">
        <w:rPr>
          <w:bCs/>
          <w:sz w:val="22"/>
          <w:szCs w:val="22"/>
        </w:rPr>
        <w:t xml:space="preserve"> </w:t>
      </w:r>
      <w:r w:rsidR="001B38FB" w:rsidRPr="00615973">
        <w:rPr>
          <w:bCs/>
          <w:sz w:val="22"/>
          <w:szCs w:val="22"/>
        </w:rPr>
        <w:t>way</w:t>
      </w:r>
      <w:r w:rsidR="001B38FB" w:rsidRPr="00615973">
        <w:rPr>
          <w:sz w:val="22"/>
          <w:szCs w:val="22"/>
        </w:rPr>
        <w:t xml:space="preserve"> from COVID</w:t>
      </w:r>
      <w:r w:rsidRPr="00615973">
        <w:rPr>
          <w:sz w:val="22"/>
          <w:szCs w:val="22"/>
        </w:rPr>
        <w:noBreakHyphen/>
      </w:r>
      <w:r w:rsidR="001B38FB" w:rsidRPr="00615973">
        <w:rPr>
          <w:sz w:val="22"/>
          <w:szCs w:val="22"/>
        </w:rPr>
        <w:t>19, but also in addressing the challenges posed by climate change, biodiversity loss and land degradation.</w:t>
      </w:r>
      <w:r w:rsidRPr="00615973">
        <w:rPr>
          <w:sz w:val="22"/>
          <w:szCs w:val="22"/>
        </w:rPr>
        <w:t xml:space="preserve"> The need for effective multilateralism</w:t>
      </w:r>
      <w:r w:rsidR="005A6D33" w:rsidRPr="00615973">
        <w:rPr>
          <w:color w:val="FF0000"/>
          <w:sz w:val="22"/>
          <w:szCs w:val="22"/>
        </w:rPr>
        <w:t xml:space="preserve"> </w:t>
      </w:r>
      <w:r w:rsidRPr="00615973">
        <w:rPr>
          <w:sz w:val="22"/>
          <w:szCs w:val="22"/>
        </w:rPr>
        <w:t>has never been greater or more urgent than today.</w:t>
      </w:r>
    </w:p>
    <w:p w14:paraId="78502F29" w14:textId="57164E35" w:rsidR="00DC458E" w:rsidRPr="00615973" w:rsidRDefault="002742A2" w:rsidP="008E0CD5">
      <w:pPr>
        <w:pStyle w:val="ListParagraph"/>
        <w:numPr>
          <w:ilvl w:val="0"/>
          <w:numId w:val="4"/>
        </w:numPr>
        <w:spacing w:after="120"/>
        <w:contextualSpacing w:val="0"/>
        <w:jc w:val="both"/>
        <w:rPr>
          <w:sz w:val="22"/>
          <w:szCs w:val="22"/>
        </w:rPr>
      </w:pPr>
      <w:r w:rsidRPr="00615973">
        <w:rPr>
          <w:sz w:val="22"/>
          <w:szCs w:val="22"/>
        </w:rPr>
        <w:t xml:space="preserve">The following actions </w:t>
      </w:r>
      <w:r w:rsidR="00870F4D">
        <w:rPr>
          <w:bCs/>
          <w:sz w:val="22"/>
          <w:szCs w:val="22"/>
        </w:rPr>
        <w:t>characterizing</w:t>
      </w:r>
      <w:r w:rsidR="00870F4D" w:rsidRPr="00615973">
        <w:rPr>
          <w:bCs/>
          <w:sz w:val="22"/>
          <w:szCs w:val="22"/>
        </w:rPr>
        <w:t xml:space="preserve"> </w:t>
      </w:r>
      <w:r w:rsidR="00755F32" w:rsidRPr="00615973">
        <w:rPr>
          <w:sz w:val="22"/>
          <w:szCs w:val="22"/>
        </w:rPr>
        <w:t xml:space="preserve">an integrated approach </w:t>
      </w:r>
      <w:r w:rsidRPr="00615973">
        <w:rPr>
          <w:sz w:val="22"/>
          <w:szCs w:val="22"/>
        </w:rPr>
        <w:t>were identified</w:t>
      </w:r>
      <w:r w:rsidR="00B9654F" w:rsidRPr="00615973">
        <w:rPr>
          <w:sz w:val="22"/>
          <w:szCs w:val="22"/>
        </w:rPr>
        <w:t>:</w:t>
      </w:r>
    </w:p>
    <w:p w14:paraId="35656E9F" w14:textId="017C16CA" w:rsidR="00DC458E" w:rsidRPr="00615973" w:rsidRDefault="008054BC" w:rsidP="00615973">
      <w:pPr>
        <w:pStyle w:val="ListParagraph"/>
        <w:spacing w:after="120"/>
        <w:ind w:firstLine="425"/>
        <w:contextualSpacing w:val="0"/>
        <w:jc w:val="both"/>
        <w:rPr>
          <w:sz w:val="22"/>
          <w:szCs w:val="22"/>
        </w:rPr>
      </w:pPr>
      <w:r>
        <w:rPr>
          <w:bCs/>
          <w:sz w:val="22"/>
          <w:szCs w:val="22"/>
        </w:rPr>
        <w:t>(</w:t>
      </w:r>
      <w:r w:rsidR="00B9654F" w:rsidRPr="00615973">
        <w:rPr>
          <w:sz w:val="22"/>
          <w:szCs w:val="22"/>
        </w:rPr>
        <w:t xml:space="preserve">a) </w:t>
      </w:r>
      <w:r w:rsidR="00CB67B8">
        <w:rPr>
          <w:bCs/>
          <w:sz w:val="22"/>
          <w:szCs w:val="22"/>
        </w:rPr>
        <w:t>C</w:t>
      </w:r>
      <w:r w:rsidR="00B9654F" w:rsidRPr="00615973">
        <w:rPr>
          <w:sz w:val="22"/>
          <w:szCs w:val="22"/>
        </w:rPr>
        <w:t xml:space="preserve">onserving and restoring ecosystems </w:t>
      </w:r>
      <w:r w:rsidR="00DC458E" w:rsidRPr="00615973">
        <w:rPr>
          <w:sz w:val="22"/>
          <w:szCs w:val="22"/>
        </w:rPr>
        <w:t xml:space="preserve">to </w:t>
      </w:r>
      <w:r w:rsidR="00B9654F" w:rsidRPr="00615973">
        <w:rPr>
          <w:sz w:val="22"/>
          <w:szCs w:val="22"/>
        </w:rPr>
        <w:t>prevent further degradation</w:t>
      </w:r>
      <w:r w:rsidR="00DC458E" w:rsidRPr="00615973">
        <w:rPr>
          <w:sz w:val="22"/>
          <w:szCs w:val="22"/>
        </w:rPr>
        <w:t xml:space="preserve"> and help to</w:t>
      </w:r>
      <w:r w:rsidR="00B9654F" w:rsidRPr="00615973">
        <w:rPr>
          <w:sz w:val="22"/>
          <w:szCs w:val="22"/>
        </w:rPr>
        <w:t xml:space="preserve"> </w:t>
      </w:r>
      <w:r w:rsidR="00DC458E" w:rsidRPr="00615973">
        <w:rPr>
          <w:sz w:val="22"/>
          <w:szCs w:val="22"/>
        </w:rPr>
        <w:t xml:space="preserve">reverse damage that is already done, thereby reducing the risk of </w:t>
      </w:r>
      <w:r w:rsidR="00B9654F" w:rsidRPr="00615973">
        <w:rPr>
          <w:sz w:val="22"/>
          <w:szCs w:val="22"/>
        </w:rPr>
        <w:t>emergence of zoonotic diseases</w:t>
      </w:r>
      <w:r w:rsidR="00F713E0" w:rsidRPr="00615973">
        <w:rPr>
          <w:sz w:val="22"/>
          <w:szCs w:val="22"/>
        </w:rPr>
        <w:t>;</w:t>
      </w:r>
    </w:p>
    <w:p w14:paraId="6EE9EFE0" w14:textId="5F222061" w:rsidR="00F713E0" w:rsidRPr="00615973" w:rsidRDefault="008054BC" w:rsidP="00615973">
      <w:pPr>
        <w:pStyle w:val="ListParagraph"/>
        <w:spacing w:after="120"/>
        <w:ind w:firstLine="425"/>
        <w:contextualSpacing w:val="0"/>
        <w:jc w:val="both"/>
        <w:rPr>
          <w:sz w:val="22"/>
          <w:szCs w:val="22"/>
        </w:rPr>
      </w:pPr>
      <w:r>
        <w:rPr>
          <w:bCs/>
          <w:sz w:val="22"/>
          <w:szCs w:val="22"/>
        </w:rPr>
        <w:t>(</w:t>
      </w:r>
      <w:r w:rsidR="00B9654F" w:rsidRPr="00615973">
        <w:rPr>
          <w:sz w:val="22"/>
          <w:szCs w:val="22"/>
        </w:rPr>
        <w:t xml:space="preserve">b) </w:t>
      </w:r>
      <w:r w:rsidR="00CB67B8">
        <w:rPr>
          <w:bCs/>
          <w:sz w:val="22"/>
          <w:szCs w:val="22"/>
        </w:rPr>
        <w:t>P</w:t>
      </w:r>
      <w:r w:rsidR="00B9654F" w:rsidRPr="00615973">
        <w:rPr>
          <w:sz w:val="22"/>
          <w:szCs w:val="22"/>
        </w:rPr>
        <w:t xml:space="preserve">romoting sustainable, legal and safe use of wildlife </w:t>
      </w:r>
      <w:r w:rsidR="00755F32" w:rsidRPr="00615973">
        <w:rPr>
          <w:sz w:val="22"/>
          <w:szCs w:val="22"/>
        </w:rPr>
        <w:t>to</w:t>
      </w:r>
      <w:r w:rsidR="00B9654F" w:rsidRPr="00615973">
        <w:rPr>
          <w:sz w:val="22"/>
          <w:szCs w:val="22"/>
        </w:rPr>
        <w:t xml:space="preserve"> immediate</w:t>
      </w:r>
      <w:r w:rsidR="00755F32" w:rsidRPr="00615973">
        <w:rPr>
          <w:sz w:val="22"/>
          <w:szCs w:val="22"/>
        </w:rPr>
        <w:t>ly reduce</w:t>
      </w:r>
      <w:r w:rsidR="00B9654F" w:rsidRPr="00615973">
        <w:rPr>
          <w:sz w:val="22"/>
          <w:szCs w:val="22"/>
        </w:rPr>
        <w:t xml:space="preserve"> </w:t>
      </w:r>
      <w:r w:rsidR="00A40E94" w:rsidRPr="00615973">
        <w:rPr>
          <w:sz w:val="22"/>
          <w:szCs w:val="22"/>
        </w:rPr>
        <w:t xml:space="preserve">the potential emergence of zoonotic </w:t>
      </w:r>
      <w:r w:rsidR="00B9654F" w:rsidRPr="00615973">
        <w:rPr>
          <w:sz w:val="22"/>
          <w:szCs w:val="22"/>
        </w:rPr>
        <w:t>disease</w:t>
      </w:r>
      <w:r w:rsidR="00A40E94" w:rsidRPr="00615973">
        <w:rPr>
          <w:sz w:val="22"/>
          <w:szCs w:val="22"/>
        </w:rPr>
        <w:t>s</w:t>
      </w:r>
      <w:r w:rsidR="00755F32" w:rsidRPr="00615973">
        <w:rPr>
          <w:sz w:val="22"/>
          <w:szCs w:val="22"/>
        </w:rPr>
        <w:t>, while rebuilding livelihoods at local levels</w:t>
      </w:r>
      <w:r w:rsidR="00B9654F" w:rsidRPr="00615973">
        <w:rPr>
          <w:sz w:val="22"/>
          <w:szCs w:val="22"/>
        </w:rPr>
        <w:t>;</w:t>
      </w:r>
    </w:p>
    <w:p w14:paraId="5DC4C44D" w14:textId="78CD926B" w:rsidR="00F713E0" w:rsidRPr="00615973" w:rsidRDefault="008054BC" w:rsidP="00615973">
      <w:pPr>
        <w:pStyle w:val="ListParagraph"/>
        <w:spacing w:after="120"/>
        <w:ind w:firstLine="425"/>
        <w:contextualSpacing w:val="0"/>
        <w:jc w:val="both"/>
        <w:rPr>
          <w:sz w:val="22"/>
          <w:szCs w:val="22"/>
        </w:rPr>
      </w:pPr>
      <w:r>
        <w:rPr>
          <w:bCs/>
          <w:sz w:val="22"/>
          <w:szCs w:val="22"/>
        </w:rPr>
        <w:t>(</w:t>
      </w:r>
      <w:r w:rsidR="00B9654F" w:rsidRPr="00615973">
        <w:rPr>
          <w:sz w:val="22"/>
          <w:szCs w:val="22"/>
        </w:rPr>
        <w:t>c)</w:t>
      </w:r>
      <w:r>
        <w:rPr>
          <w:bCs/>
          <w:sz w:val="22"/>
          <w:szCs w:val="22"/>
        </w:rPr>
        <w:t xml:space="preserve"> </w:t>
      </w:r>
      <w:r w:rsidR="00CB67B8">
        <w:rPr>
          <w:bCs/>
          <w:sz w:val="22"/>
          <w:szCs w:val="22"/>
        </w:rPr>
        <w:t>P</w:t>
      </w:r>
      <w:r w:rsidR="00B9654F" w:rsidRPr="00615973">
        <w:rPr>
          <w:sz w:val="22"/>
          <w:szCs w:val="22"/>
        </w:rPr>
        <w:t>romoting sustainable and safe agriculture, including crop and livestock production and aquaculture;</w:t>
      </w:r>
    </w:p>
    <w:p w14:paraId="650E425C" w14:textId="5031F0ED" w:rsidR="00F713E0" w:rsidRPr="00615973" w:rsidRDefault="008054BC" w:rsidP="00615973">
      <w:pPr>
        <w:pStyle w:val="ListParagraph"/>
        <w:spacing w:after="120"/>
        <w:ind w:firstLine="425"/>
        <w:contextualSpacing w:val="0"/>
        <w:jc w:val="both"/>
        <w:rPr>
          <w:sz w:val="22"/>
          <w:szCs w:val="22"/>
        </w:rPr>
      </w:pPr>
      <w:r>
        <w:rPr>
          <w:bCs/>
          <w:sz w:val="22"/>
          <w:szCs w:val="22"/>
        </w:rPr>
        <w:t>(</w:t>
      </w:r>
      <w:r w:rsidR="002742A2" w:rsidRPr="00615973">
        <w:rPr>
          <w:sz w:val="22"/>
          <w:szCs w:val="22"/>
        </w:rPr>
        <w:t>d</w:t>
      </w:r>
      <w:r w:rsidR="00B9654F" w:rsidRPr="00615973">
        <w:rPr>
          <w:sz w:val="22"/>
          <w:szCs w:val="22"/>
        </w:rPr>
        <w:t xml:space="preserve">) </w:t>
      </w:r>
      <w:r w:rsidR="00CB67B8">
        <w:rPr>
          <w:bCs/>
          <w:sz w:val="22"/>
          <w:szCs w:val="22"/>
        </w:rPr>
        <w:t>P</w:t>
      </w:r>
      <w:r w:rsidR="00B9654F" w:rsidRPr="00615973">
        <w:rPr>
          <w:sz w:val="22"/>
          <w:szCs w:val="22"/>
        </w:rPr>
        <w:t xml:space="preserve">romoting healthy </w:t>
      </w:r>
      <w:r w:rsidR="00755F32" w:rsidRPr="00615973">
        <w:rPr>
          <w:sz w:val="22"/>
          <w:szCs w:val="22"/>
        </w:rPr>
        <w:t xml:space="preserve">and sustainable </w:t>
      </w:r>
      <w:r w:rsidR="00B9654F" w:rsidRPr="00615973">
        <w:rPr>
          <w:sz w:val="22"/>
          <w:szCs w:val="22"/>
        </w:rPr>
        <w:t>diets as a component of sustainable consumption</w:t>
      </w:r>
      <w:r w:rsidR="002742A2" w:rsidRPr="00615973">
        <w:rPr>
          <w:sz w:val="22"/>
          <w:szCs w:val="22"/>
        </w:rPr>
        <w:t>;</w:t>
      </w:r>
    </w:p>
    <w:p w14:paraId="67DED03E" w14:textId="11F38745" w:rsidR="00752124" w:rsidRPr="00615973" w:rsidRDefault="008054BC" w:rsidP="00615973">
      <w:pPr>
        <w:pStyle w:val="ListParagraph"/>
        <w:spacing w:after="120"/>
        <w:ind w:firstLine="425"/>
        <w:contextualSpacing w:val="0"/>
        <w:jc w:val="both"/>
        <w:rPr>
          <w:sz w:val="22"/>
          <w:szCs w:val="22"/>
        </w:rPr>
      </w:pPr>
      <w:r>
        <w:rPr>
          <w:bCs/>
          <w:sz w:val="22"/>
          <w:szCs w:val="22"/>
        </w:rPr>
        <w:t>(</w:t>
      </w:r>
      <w:r w:rsidR="002742A2" w:rsidRPr="00615973">
        <w:rPr>
          <w:sz w:val="22"/>
          <w:szCs w:val="22"/>
        </w:rPr>
        <w:t>e)</w:t>
      </w:r>
      <w:r w:rsidR="00094AD6" w:rsidRPr="00615973">
        <w:rPr>
          <w:sz w:val="22"/>
          <w:szCs w:val="22"/>
        </w:rPr>
        <w:t xml:space="preserve"> </w:t>
      </w:r>
      <w:r w:rsidR="00CB67B8">
        <w:rPr>
          <w:bCs/>
          <w:sz w:val="22"/>
          <w:szCs w:val="22"/>
        </w:rPr>
        <w:t>E</w:t>
      </w:r>
      <w:r w:rsidR="00094AD6" w:rsidRPr="00615973">
        <w:rPr>
          <w:sz w:val="22"/>
          <w:szCs w:val="22"/>
        </w:rPr>
        <w:t>ffective articulation of how to rebuild green economies in the face of other global challenge</w:t>
      </w:r>
      <w:r w:rsidR="009B0667" w:rsidRPr="00615973">
        <w:rPr>
          <w:sz w:val="22"/>
          <w:szCs w:val="22"/>
        </w:rPr>
        <w:t>s</w:t>
      </w:r>
      <w:r w:rsidR="00F713E0" w:rsidRPr="00615973">
        <w:rPr>
          <w:sz w:val="22"/>
          <w:szCs w:val="22"/>
        </w:rPr>
        <w:t>;</w:t>
      </w:r>
    </w:p>
    <w:p w14:paraId="3C8ADB94" w14:textId="7CD604E5" w:rsidR="001B38FB" w:rsidRPr="00615973" w:rsidRDefault="008054BC" w:rsidP="00615973">
      <w:pPr>
        <w:pStyle w:val="ListParagraph"/>
        <w:spacing w:after="120"/>
        <w:ind w:firstLine="425"/>
        <w:contextualSpacing w:val="0"/>
        <w:jc w:val="both"/>
        <w:rPr>
          <w:sz w:val="22"/>
          <w:szCs w:val="22"/>
        </w:rPr>
      </w:pPr>
      <w:r>
        <w:rPr>
          <w:bCs/>
          <w:sz w:val="22"/>
          <w:szCs w:val="22"/>
        </w:rPr>
        <w:t>(</w:t>
      </w:r>
      <w:r w:rsidR="002742A2" w:rsidRPr="00615973">
        <w:rPr>
          <w:sz w:val="22"/>
          <w:szCs w:val="22"/>
        </w:rPr>
        <w:t xml:space="preserve">f) </w:t>
      </w:r>
      <w:r w:rsidR="00CB67B8">
        <w:rPr>
          <w:bCs/>
          <w:sz w:val="22"/>
          <w:szCs w:val="22"/>
        </w:rPr>
        <w:t>M</w:t>
      </w:r>
      <w:r w:rsidR="00094AD6" w:rsidRPr="00615973">
        <w:rPr>
          <w:sz w:val="22"/>
          <w:szCs w:val="22"/>
        </w:rPr>
        <w:t xml:space="preserve">ainstreaming </w:t>
      </w:r>
      <w:r w:rsidR="008E0CD5" w:rsidRPr="00615973">
        <w:rPr>
          <w:sz w:val="22"/>
          <w:szCs w:val="22"/>
        </w:rPr>
        <w:t xml:space="preserve">biodiversity </w:t>
      </w:r>
      <w:r w:rsidR="00094AD6" w:rsidRPr="00615973">
        <w:rPr>
          <w:sz w:val="22"/>
          <w:szCs w:val="22"/>
        </w:rPr>
        <w:t>across all sectors.</w:t>
      </w:r>
    </w:p>
    <w:p w14:paraId="17EEBDD4" w14:textId="0E46E966" w:rsidR="00094AD6" w:rsidRPr="00615973" w:rsidRDefault="00094AD6" w:rsidP="00F713E0">
      <w:pPr>
        <w:pStyle w:val="ListParagraph"/>
        <w:numPr>
          <w:ilvl w:val="0"/>
          <w:numId w:val="4"/>
        </w:numPr>
        <w:spacing w:after="120"/>
        <w:contextualSpacing w:val="0"/>
        <w:jc w:val="both"/>
        <w:rPr>
          <w:sz w:val="22"/>
          <w:szCs w:val="22"/>
        </w:rPr>
      </w:pPr>
      <w:r w:rsidRPr="00615973">
        <w:rPr>
          <w:sz w:val="22"/>
          <w:szCs w:val="22"/>
        </w:rPr>
        <w:t xml:space="preserve">In order to achieve the level of transformation required to fulfil the needs and health of all peoples while protecting the planet, the political </w:t>
      </w:r>
      <w:r w:rsidR="008E0CD5" w:rsidRPr="00615973">
        <w:rPr>
          <w:sz w:val="22"/>
          <w:szCs w:val="22"/>
        </w:rPr>
        <w:t xml:space="preserve">profile </w:t>
      </w:r>
      <w:r w:rsidRPr="00615973">
        <w:rPr>
          <w:sz w:val="22"/>
          <w:szCs w:val="22"/>
        </w:rPr>
        <w:t xml:space="preserve">of biodiversity, climate change and land degradation </w:t>
      </w:r>
      <w:r w:rsidR="004B21DF" w:rsidRPr="00615973">
        <w:rPr>
          <w:sz w:val="22"/>
          <w:szCs w:val="22"/>
        </w:rPr>
        <w:t>must be elevated to</w:t>
      </w:r>
      <w:r w:rsidRPr="00615973">
        <w:rPr>
          <w:sz w:val="22"/>
          <w:szCs w:val="22"/>
        </w:rPr>
        <w:t xml:space="preserve"> the highest levels.</w:t>
      </w:r>
    </w:p>
    <w:p w14:paraId="2603A8F1" w14:textId="10AA6CB6" w:rsidR="001B38FB" w:rsidRPr="00615973" w:rsidRDefault="001B38FB" w:rsidP="001B38FB">
      <w:pPr>
        <w:spacing w:after="120"/>
        <w:jc w:val="both"/>
        <w:rPr>
          <w:b/>
          <w:sz w:val="22"/>
          <w:szCs w:val="22"/>
        </w:rPr>
      </w:pPr>
      <w:r w:rsidRPr="00615973">
        <w:rPr>
          <w:b/>
          <w:sz w:val="22"/>
          <w:szCs w:val="22"/>
        </w:rPr>
        <w:t>Summary</w:t>
      </w:r>
    </w:p>
    <w:p w14:paraId="21A57570" w14:textId="51749D2F" w:rsidR="00D5642C" w:rsidRPr="00615973" w:rsidRDefault="00AC1224" w:rsidP="00615973">
      <w:pPr>
        <w:spacing w:after="120"/>
        <w:ind w:firstLine="720"/>
        <w:jc w:val="both"/>
        <w:rPr>
          <w:sz w:val="22"/>
          <w:szCs w:val="22"/>
        </w:rPr>
      </w:pPr>
      <w:r w:rsidRPr="00615973">
        <w:rPr>
          <w:sz w:val="22"/>
          <w:szCs w:val="22"/>
        </w:rPr>
        <w:t>The webinar w</w:t>
      </w:r>
      <w:r w:rsidR="00927AF4" w:rsidRPr="00615973">
        <w:rPr>
          <w:sz w:val="22"/>
          <w:szCs w:val="22"/>
        </w:rPr>
        <w:t>as chaired by H.E. Ms. Yasmine Fouad, Minister of Environment of Egyp</w:t>
      </w:r>
      <w:r w:rsidR="00D5642C" w:rsidRPr="00615973">
        <w:rPr>
          <w:sz w:val="22"/>
          <w:szCs w:val="22"/>
        </w:rPr>
        <w:t>t.</w:t>
      </w:r>
      <w:r w:rsidR="00927AF4" w:rsidRPr="00615973">
        <w:rPr>
          <w:sz w:val="22"/>
          <w:szCs w:val="22"/>
        </w:rPr>
        <w:t xml:space="preserve"> In her opening remarks, </w:t>
      </w:r>
      <w:r w:rsidR="00330E46" w:rsidRPr="00383DB8">
        <w:rPr>
          <w:bCs/>
          <w:sz w:val="22"/>
          <w:szCs w:val="22"/>
        </w:rPr>
        <w:t>Ms</w:t>
      </w:r>
      <w:r w:rsidR="007C33BE" w:rsidRPr="00615973">
        <w:rPr>
          <w:bCs/>
          <w:sz w:val="22"/>
          <w:szCs w:val="22"/>
        </w:rPr>
        <w:t>.</w:t>
      </w:r>
      <w:r w:rsidR="007C33BE" w:rsidRPr="00615973">
        <w:rPr>
          <w:sz w:val="22"/>
          <w:szCs w:val="22"/>
        </w:rPr>
        <w:t xml:space="preserve"> </w:t>
      </w:r>
      <w:r w:rsidR="00927AF4" w:rsidRPr="00615973">
        <w:rPr>
          <w:sz w:val="22"/>
          <w:szCs w:val="22"/>
        </w:rPr>
        <w:t>Fouad</w:t>
      </w:r>
      <w:r w:rsidR="00D5642C" w:rsidRPr="00615973">
        <w:rPr>
          <w:sz w:val="22"/>
          <w:szCs w:val="22"/>
        </w:rPr>
        <w:t xml:space="preserve"> began by</w:t>
      </w:r>
      <w:r w:rsidR="00927AF4" w:rsidRPr="00615973">
        <w:rPr>
          <w:sz w:val="22"/>
          <w:szCs w:val="22"/>
        </w:rPr>
        <w:t xml:space="preserve"> </w:t>
      </w:r>
      <w:r w:rsidR="00D5642C" w:rsidRPr="00615973">
        <w:rPr>
          <w:sz w:val="22"/>
          <w:szCs w:val="22"/>
        </w:rPr>
        <w:t xml:space="preserve">noting that the COVID-19 pandemic had had major impacts on </w:t>
      </w:r>
      <w:r w:rsidR="00555967" w:rsidRPr="00615973">
        <w:rPr>
          <w:sz w:val="22"/>
          <w:szCs w:val="22"/>
        </w:rPr>
        <w:t>world</w:t>
      </w:r>
      <w:r w:rsidR="00AF602F" w:rsidRPr="00615973">
        <w:rPr>
          <w:sz w:val="22"/>
          <w:szCs w:val="22"/>
        </w:rPr>
        <w:noBreakHyphen/>
      </w:r>
      <w:r w:rsidR="00555967" w:rsidRPr="00615973">
        <w:rPr>
          <w:sz w:val="22"/>
          <w:szCs w:val="22"/>
        </w:rPr>
        <w:t>wide</w:t>
      </w:r>
      <w:r w:rsidR="00D5642C" w:rsidRPr="00615973">
        <w:rPr>
          <w:sz w:val="22"/>
          <w:szCs w:val="22"/>
        </w:rPr>
        <w:t xml:space="preserve"> efforts on health, environment and sustainable development, with an expected cost </w:t>
      </w:r>
      <w:r w:rsidR="00DC458E" w:rsidRPr="00615973">
        <w:rPr>
          <w:sz w:val="22"/>
          <w:szCs w:val="22"/>
        </w:rPr>
        <w:t>of</w:t>
      </w:r>
      <w:r w:rsidR="00D5642C" w:rsidRPr="00615973">
        <w:rPr>
          <w:sz w:val="22"/>
          <w:szCs w:val="22"/>
        </w:rPr>
        <w:t xml:space="preserve"> $9</w:t>
      </w:r>
      <w:r w:rsidR="000611D2">
        <w:rPr>
          <w:bCs/>
          <w:sz w:val="22"/>
          <w:szCs w:val="22"/>
        </w:rPr>
        <w:t> </w:t>
      </w:r>
      <w:r w:rsidR="00D5642C" w:rsidRPr="00615973">
        <w:rPr>
          <w:sz w:val="22"/>
          <w:szCs w:val="22"/>
        </w:rPr>
        <w:t xml:space="preserve">trillion. She </w:t>
      </w:r>
      <w:r w:rsidR="00956D3A" w:rsidRPr="00615973">
        <w:rPr>
          <w:sz w:val="22"/>
          <w:szCs w:val="22"/>
        </w:rPr>
        <w:t>emphasized the essential need for countries to place the issues of climate change, biodiversity conservation and land degradation at the heart of economic recovery strategies. She made a call for global solidarity</w:t>
      </w:r>
      <w:r w:rsidR="009E4033" w:rsidRPr="00615973">
        <w:rPr>
          <w:sz w:val="22"/>
          <w:szCs w:val="22"/>
        </w:rPr>
        <w:t xml:space="preserve"> to </w:t>
      </w:r>
      <w:r w:rsidR="00555967" w:rsidRPr="00615973">
        <w:rPr>
          <w:sz w:val="22"/>
          <w:szCs w:val="22"/>
        </w:rPr>
        <w:t xml:space="preserve">use ecosystem-based approaches and </w:t>
      </w:r>
      <w:r w:rsidR="009E4033" w:rsidRPr="00615973">
        <w:rPr>
          <w:sz w:val="22"/>
          <w:szCs w:val="22"/>
        </w:rPr>
        <w:t xml:space="preserve">seek synergies between </w:t>
      </w:r>
      <w:r w:rsidR="00555967" w:rsidRPr="00615973">
        <w:rPr>
          <w:sz w:val="22"/>
          <w:szCs w:val="22"/>
        </w:rPr>
        <w:t xml:space="preserve">these </w:t>
      </w:r>
      <w:r w:rsidR="009E4033" w:rsidRPr="00615973">
        <w:rPr>
          <w:sz w:val="22"/>
          <w:szCs w:val="22"/>
        </w:rPr>
        <w:t xml:space="preserve">environmental issues in order to use resources efficiently. </w:t>
      </w:r>
      <w:r w:rsidRPr="00615973">
        <w:rPr>
          <w:sz w:val="22"/>
          <w:szCs w:val="22"/>
        </w:rPr>
        <w:t xml:space="preserve">Finally, she invited the speakers to discuss how the conservation and sustainable use of biodiversity, combating land degradation, and fighting climate change </w:t>
      </w:r>
      <w:r w:rsidR="00383DB8" w:rsidRPr="00383DB8">
        <w:rPr>
          <w:bCs/>
          <w:sz w:val="22"/>
          <w:szCs w:val="22"/>
        </w:rPr>
        <w:t>could</w:t>
      </w:r>
      <w:r w:rsidR="00383DB8" w:rsidRPr="00615973">
        <w:rPr>
          <w:bCs/>
          <w:sz w:val="22"/>
          <w:szCs w:val="22"/>
        </w:rPr>
        <w:t xml:space="preserve"> </w:t>
      </w:r>
      <w:r w:rsidRPr="00615973">
        <w:rPr>
          <w:sz w:val="22"/>
          <w:szCs w:val="22"/>
        </w:rPr>
        <w:t xml:space="preserve">help to </w:t>
      </w:r>
      <w:r w:rsidR="00383DB8" w:rsidRPr="00383DB8">
        <w:rPr>
          <w:bCs/>
          <w:sz w:val="22"/>
          <w:szCs w:val="22"/>
        </w:rPr>
        <w:t>“</w:t>
      </w:r>
      <w:r w:rsidRPr="00615973">
        <w:rPr>
          <w:sz w:val="22"/>
          <w:szCs w:val="22"/>
        </w:rPr>
        <w:t xml:space="preserve">build back </w:t>
      </w:r>
      <w:r w:rsidRPr="00615973">
        <w:rPr>
          <w:bCs/>
          <w:sz w:val="22"/>
          <w:szCs w:val="22"/>
        </w:rPr>
        <w:t>better</w:t>
      </w:r>
      <w:r w:rsidR="00383DB8" w:rsidRPr="00383DB8">
        <w:rPr>
          <w:bCs/>
          <w:sz w:val="22"/>
          <w:szCs w:val="22"/>
        </w:rPr>
        <w:t>”</w:t>
      </w:r>
      <w:r w:rsidRPr="00615973">
        <w:rPr>
          <w:sz w:val="22"/>
          <w:szCs w:val="22"/>
        </w:rPr>
        <w:t xml:space="preserve"> and reduce the risks of future pandemics, and how implementation </w:t>
      </w:r>
      <w:r w:rsidR="00FD3798" w:rsidRPr="00615973">
        <w:rPr>
          <w:sz w:val="22"/>
          <w:szCs w:val="22"/>
        </w:rPr>
        <w:t xml:space="preserve">was </w:t>
      </w:r>
      <w:r w:rsidRPr="00615973">
        <w:rPr>
          <w:sz w:val="22"/>
          <w:szCs w:val="22"/>
        </w:rPr>
        <w:t>the key to an inclusive and comprehensive “One Health” approach.</w:t>
      </w:r>
    </w:p>
    <w:p w14:paraId="150AED6A" w14:textId="5AB108E2" w:rsidR="004C17A4" w:rsidRPr="00615973" w:rsidRDefault="004C17A4" w:rsidP="00615973">
      <w:pPr>
        <w:spacing w:after="120"/>
        <w:ind w:firstLine="720"/>
        <w:jc w:val="both"/>
        <w:rPr>
          <w:sz w:val="22"/>
          <w:szCs w:val="22"/>
        </w:rPr>
      </w:pPr>
      <w:r w:rsidRPr="00615973">
        <w:rPr>
          <w:sz w:val="22"/>
          <w:szCs w:val="22"/>
        </w:rPr>
        <w:t>Speakers</w:t>
      </w:r>
      <w:r w:rsidR="000F148B" w:rsidRPr="00615973">
        <w:rPr>
          <w:sz w:val="22"/>
          <w:szCs w:val="22"/>
        </w:rPr>
        <w:t xml:space="preserve"> in the </w:t>
      </w:r>
      <w:r w:rsidR="007C33BE" w:rsidRPr="00615973">
        <w:rPr>
          <w:sz w:val="22"/>
          <w:szCs w:val="22"/>
        </w:rPr>
        <w:t>opening</w:t>
      </w:r>
      <w:r w:rsidR="000F148B" w:rsidRPr="00615973">
        <w:rPr>
          <w:sz w:val="22"/>
          <w:szCs w:val="22"/>
        </w:rPr>
        <w:t xml:space="preserve"> session</w:t>
      </w:r>
      <w:r w:rsidRPr="00615973">
        <w:rPr>
          <w:sz w:val="22"/>
          <w:szCs w:val="22"/>
        </w:rPr>
        <w:t xml:space="preserve"> agreed </w:t>
      </w:r>
      <w:r w:rsidR="0088035F" w:rsidRPr="00615973">
        <w:rPr>
          <w:sz w:val="22"/>
          <w:szCs w:val="22"/>
        </w:rPr>
        <w:t xml:space="preserve">that the global pandemic </w:t>
      </w:r>
      <w:r w:rsidR="0088035F" w:rsidRPr="00615973">
        <w:rPr>
          <w:bCs/>
          <w:sz w:val="22"/>
          <w:szCs w:val="22"/>
        </w:rPr>
        <w:t>ha</w:t>
      </w:r>
      <w:r w:rsidR="003C2092">
        <w:rPr>
          <w:bCs/>
          <w:sz w:val="22"/>
          <w:szCs w:val="22"/>
        </w:rPr>
        <w:t>d</w:t>
      </w:r>
      <w:r w:rsidR="0088035F" w:rsidRPr="00615973">
        <w:rPr>
          <w:sz w:val="22"/>
          <w:szCs w:val="22"/>
        </w:rPr>
        <w:t xml:space="preserve"> forced </w:t>
      </w:r>
      <w:r w:rsidR="00DC458E" w:rsidRPr="00615973">
        <w:rPr>
          <w:sz w:val="22"/>
          <w:szCs w:val="22"/>
        </w:rPr>
        <w:t xml:space="preserve">humanity </w:t>
      </w:r>
      <w:r w:rsidR="0088035F" w:rsidRPr="00615973">
        <w:rPr>
          <w:sz w:val="22"/>
          <w:szCs w:val="22"/>
        </w:rPr>
        <w:t>to re</w:t>
      </w:r>
      <w:r w:rsidR="00613D09" w:rsidRPr="00615973">
        <w:rPr>
          <w:sz w:val="22"/>
          <w:szCs w:val="22"/>
        </w:rPr>
        <w:noBreakHyphen/>
      </w:r>
      <w:r w:rsidR="0088035F" w:rsidRPr="00615973">
        <w:rPr>
          <w:sz w:val="22"/>
          <w:szCs w:val="22"/>
        </w:rPr>
        <w:t>evaluate its relationship with natur</w:t>
      </w:r>
      <w:r w:rsidR="006A27AA" w:rsidRPr="00615973">
        <w:rPr>
          <w:sz w:val="22"/>
          <w:szCs w:val="22"/>
        </w:rPr>
        <w:t xml:space="preserve">e and to </w:t>
      </w:r>
      <w:r w:rsidR="0088035F" w:rsidRPr="00615973">
        <w:rPr>
          <w:sz w:val="22"/>
          <w:szCs w:val="22"/>
        </w:rPr>
        <w:t xml:space="preserve">recognize that </w:t>
      </w:r>
      <w:r w:rsidR="003C2092">
        <w:rPr>
          <w:bCs/>
          <w:sz w:val="22"/>
          <w:szCs w:val="22"/>
        </w:rPr>
        <w:t>“</w:t>
      </w:r>
      <w:r w:rsidR="0088035F" w:rsidRPr="00615973">
        <w:rPr>
          <w:sz w:val="22"/>
          <w:szCs w:val="22"/>
        </w:rPr>
        <w:t xml:space="preserve">business as </w:t>
      </w:r>
      <w:r w:rsidR="0088035F" w:rsidRPr="00615973">
        <w:rPr>
          <w:bCs/>
          <w:sz w:val="22"/>
          <w:szCs w:val="22"/>
        </w:rPr>
        <w:t>usual</w:t>
      </w:r>
      <w:r w:rsidR="003C2092">
        <w:rPr>
          <w:bCs/>
          <w:sz w:val="22"/>
          <w:szCs w:val="22"/>
        </w:rPr>
        <w:t>”</w:t>
      </w:r>
      <w:r w:rsidR="005A5CED" w:rsidRPr="00615973">
        <w:rPr>
          <w:sz w:val="22"/>
          <w:szCs w:val="22"/>
        </w:rPr>
        <w:t xml:space="preserve"> </w:t>
      </w:r>
      <w:r w:rsidR="0088035F" w:rsidRPr="00615973">
        <w:rPr>
          <w:sz w:val="22"/>
          <w:szCs w:val="22"/>
        </w:rPr>
        <w:t>c</w:t>
      </w:r>
      <w:r w:rsidR="003C274B" w:rsidRPr="00615973">
        <w:rPr>
          <w:sz w:val="22"/>
          <w:szCs w:val="22"/>
        </w:rPr>
        <w:t>ould not</w:t>
      </w:r>
      <w:r w:rsidR="0088035F" w:rsidRPr="00615973">
        <w:rPr>
          <w:sz w:val="22"/>
          <w:szCs w:val="22"/>
        </w:rPr>
        <w:t xml:space="preserve"> continue</w:t>
      </w:r>
      <w:r w:rsidR="00DC458E" w:rsidRPr="00615973">
        <w:rPr>
          <w:sz w:val="22"/>
          <w:szCs w:val="22"/>
        </w:rPr>
        <w:t>;</w:t>
      </w:r>
      <w:r w:rsidR="007044D6" w:rsidRPr="00615973">
        <w:rPr>
          <w:sz w:val="22"/>
          <w:szCs w:val="22"/>
        </w:rPr>
        <w:t xml:space="preserve"> </w:t>
      </w:r>
      <w:r w:rsidR="007044D6" w:rsidRPr="00615973">
        <w:rPr>
          <w:sz w:val="22"/>
          <w:szCs w:val="22"/>
        </w:rPr>
        <w:lastRenderedPageBreak/>
        <w:t xml:space="preserve">growth and prosperity </w:t>
      </w:r>
      <w:r w:rsidR="003C2092">
        <w:rPr>
          <w:bCs/>
          <w:sz w:val="22"/>
          <w:szCs w:val="22"/>
        </w:rPr>
        <w:t>had</w:t>
      </w:r>
      <w:r w:rsidR="003C2092" w:rsidRPr="00615973">
        <w:rPr>
          <w:bCs/>
          <w:sz w:val="22"/>
          <w:szCs w:val="22"/>
        </w:rPr>
        <w:t xml:space="preserve"> </w:t>
      </w:r>
      <w:r w:rsidR="007044D6" w:rsidRPr="00615973">
        <w:rPr>
          <w:sz w:val="22"/>
          <w:szCs w:val="22"/>
        </w:rPr>
        <w:t>come at a heavy cost to nature</w:t>
      </w:r>
      <w:r w:rsidR="0088035F" w:rsidRPr="00615973">
        <w:rPr>
          <w:sz w:val="22"/>
          <w:szCs w:val="22"/>
        </w:rPr>
        <w:t xml:space="preserve">. </w:t>
      </w:r>
      <w:r w:rsidR="00626CDE" w:rsidRPr="00615973">
        <w:rPr>
          <w:sz w:val="22"/>
          <w:szCs w:val="22"/>
        </w:rPr>
        <w:t>A</w:t>
      </w:r>
      <w:r w:rsidR="0088035F" w:rsidRPr="00615973">
        <w:rPr>
          <w:sz w:val="22"/>
          <w:szCs w:val="22"/>
        </w:rPr>
        <w:t xml:space="preserve">s the world </w:t>
      </w:r>
      <w:r w:rsidR="0088035F" w:rsidRPr="00615973">
        <w:rPr>
          <w:bCs/>
          <w:sz w:val="22"/>
          <w:szCs w:val="22"/>
        </w:rPr>
        <w:t>move</w:t>
      </w:r>
      <w:r w:rsidR="00125ACE">
        <w:rPr>
          <w:bCs/>
          <w:sz w:val="22"/>
          <w:szCs w:val="22"/>
        </w:rPr>
        <w:t>d</w:t>
      </w:r>
      <w:r w:rsidR="0088035F" w:rsidRPr="00615973">
        <w:rPr>
          <w:sz w:val="22"/>
          <w:szCs w:val="22"/>
        </w:rPr>
        <w:t xml:space="preserve"> forward in its recovery, fundamental shifts in thinking w</w:t>
      </w:r>
      <w:r w:rsidR="00ED6B6B" w:rsidRPr="00615973">
        <w:rPr>
          <w:sz w:val="22"/>
          <w:szCs w:val="22"/>
        </w:rPr>
        <w:t>ould</w:t>
      </w:r>
      <w:r w:rsidR="0088035F" w:rsidRPr="00615973">
        <w:rPr>
          <w:sz w:val="22"/>
          <w:szCs w:val="22"/>
        </w:rPr>
        <w:t xml:space="preserve"> be required</w:t>
      </w:r>
      <w:r w:rsidR="00FD3798" w:rsidRPr="00615973">
        <w:rPr>
          <w:sz w:val="22"/>
          <w:szCs w:val="22"/>
        </w:rPr>
        <w:t>,</w:t>
      </w:r>
      <w:r w:rsidR="006A27AA" w:rsidRPr="00615973">
        <w:rPr>
          <w:sz w:val="22"/>
          <w:szCs w:val="22"/>
        </w:rPr>
        <w:t xml:space="preserve"> along</w:t>
      </w:r>
      <w:r w:rsidR="00626CDE" w:rsidRPr="00615973">
        <w:rPr>
          <w:sz w:val="22"/>
          <w:szCs w:val="22"/>
        </w:rPr>
        <w:t xml:space="preserve"> with strengthened synergies</w:t>
      </w:r>
      <w:r w:rsidR="00FD3798" w:rsidRPr="00615973">
        <w:rPr>
          <w:sz w:val="22"/>
          <w:szCs w:val="22"/>
        </w:rPr>
        <w:t xml:space="preserve"> </w:t>
      </w:r>
      <w:r w:rsidR="005A5CED" w:rsidRPr="00615973">
        <w:rPr>
          <w:sz w:val="22"/>
          <w:szCs w:val="22"/>
        </w:rPr>
        <w:t xml:space="preserve">among </w:t>
      </w:r>
      <w:r w:rsidR="00FD3798" w:rsidRPr="00615973">
        <w:rPr>
          <w:sz w:val="22"/>
          <w:szCs w:val="22"/>
        </w:rPr>
        <w:t>intergovernmental instruments,</w:t>
      </w:r>
      <w:r w:rsidR="00626CDE" w:rsidRPr="00615973">
        <w:rPr>
          <w:sz w:val="22"/>
          <w:szCs w:val="22"/>
        </w:rPr>
        <w:t xml:space="preserve"> to establish</w:t>
      </w:r>
      <w:r w:rsidR="006A27AA" w:rsidRPr="00615973">
        <w:rPr>
          <w:sz w:val="22"/>
          <w:szCs w:val="22"/>
        </w:rPr>
        <w:t xml:space="preserve"> the</w:t>
      </w:r>
      <w:r w:rsidR="00626CDE" w:rsidRPr="00615973">
        <w:rPr>
          <w:sz w:val="22"/>
          <w:szCs w:val="22"/>
        </w:rPr>
        <w:t xml:space="preserve"> solid international coordination</w:t>
      </w:r>
      <w:r w:rsidR="006A27AA" w:rsidRPr="00615973">
        <w:rPr>
          <w:sz w:val="22"/>
          <w:szCs w:val="22"/>
        </w:rPr>
        <w:t xml:space="preserve"> needed to tackle these global challenges</w:t>
      </w:r>
      <w:r w:rsidR="00626CDE" w:rsidRPr="00615973">
        <w:rPr>
          <w:sz w:val="22"/>
          <w:szCs w:val="22"/>
        </w:rPr>
        <w:t>.</w:t>
      </w:r>
    </w:p>
    <w:p w14:paraId="6D816118" w14:textId="3ECD7686" w:rsidR="00520584" w:rsidRPr="00615973" w:rsidRDefault="00520584" w:rsidP="00615973">
      <w:pPr>
        <w:spacing w:after="120"/>
        <w:ind w:firstLine="720"/>
        <w:jc w:val="both"/>
        <w:rPr>
          <w:sz w:val="22"/>
          <w:szCs w:val="22"/>
        </w:rPr>
      </w:pPr>
      <w:r w:rsidRPr="00615973">
        <w:rPr>
          <w:sz w:val="22"/>
          <w:szCs w:val="22"/>
        </w:rPr>
        <w:t xml:space="preserve">In the </w:t>
      </w:r>
      <w:r w:rsidR="007C33BE" w:rsidRPr="00615973">
        <w:rPr>
          <w:sz w:val="22"/>
          <w:szCs w:val="22"/>
        </w:rPr>
        <w:t xml:space="preserve">first </w:t>
      </w:r>
      <w:r w:rsidRPr="00615973">
        <w:rPr>
          <w:sz w:val="22"/>
          <w:szCs w:val="22"/>
        </w:rPr>
        <w:t xml:space="preserve">panel session, speakers </w:t>
      </w:r>
      <w:r w:rsidR="007211C2" w:rsidRPr="00615973">
        <w:rPr>
          <w:sz w:val="22"/>
          <w:szCs w:val="22"/>
        </w:rPr>
        <w:t>highlighted the interconnection among the work</w:t>
      </w:r>
      <w:r w:rsidR="005920C6" w:rsidRPr="00615973">
        <w:rPr>
          <w:sz w:val="22"/>
          <w:szCs w:val="22"/>
        </w:rPr>
        <w:t xml:space="preserve"> programmes</w:t>
      </w:r>
      <w:r w:rsidR="007211C2" w:rsidRPr="00615973">
        <w:rPr>
          <w:sz w:val="22"/>
          <w:szCs w:val="22"/>
        </w:rPr>
        <w:t xml:space="preserve"> of the three Rio </w:t>
      </w:r>
      <w:r w:rsidR="00125ACE">
        <w:rPr>
          <w:bCs/>
          <w:sz w:val="22"/>
          <w:szCs w:val="22"/>
        </w:rPr>
        <w:t>c</w:t>
      </w:r>
      <w:r w:rsidR="007211C2" w:rsidRPr="00615973">
        <w:rPr>
          <w:sz w:val="22"/>
          <w:szCs w:val="22"/>
        </w:rPr>
        <w:t>onventions and their shared goal: a green, safe and healthy world for all.  They noted clear linkages</w:t>
      </w:r>
      <w:r w:rsidR="00FD3798" w:rsidRPr="00615973">
        <w:rPr>
          <w:sz w:val="22"/>
          <w:szCs w:val="22"/>
        </w:rPr>
        <w:t>,</w:t>
      </w:r>
      <w:r w:rsidR="007211C2" w:rsidRPr="00615973">
        <w:rPr>
          <w:sz w:val="22"/>
          <w:szCs w:val="22"/>
        </w:rPr>
        <w:t xml:space="preserve"> including how climate changes pushes species to the brink of extinction </w:t>
      </w:r>
      <w:r w:rsidR="00DC458E" w:rsidRPr="00615973">
        <w:rPr>
          <w:sz w:val="22"/>
          <w:szCs w:val="22"/>
        </w:rPr>
        <w:t>and accelerates land degradation</w:t>
      </w:r>
      <w:r w:rsidR="00755F32" w:rsidRPr="00615973">
        <w:rPr>
          <w:sz w:val="22"/>
          <w:szCs w:val="22"/>
        </w:rPr>
        <w:t>. E</w:t>
      </w:r>
      <w:r w:rsidR="007211C2" w:rsidRPr="00615973">
        <w:rPr>
          <w:sz w:val="22"/>
          <w:szCs w:val="22"/>
        </w:rPr>
        <w:t>qually</w:t>
      </w:r>
      <w:r w:rsidR="00755F32" w:rsidRPr="00615973">
        <w:rPr>
          <w:sz w:val="22"/>
          <w:szCs w:val="22"/>
        </w:rPr>
        <w:t>, degradation of ecosystems exacerbates the level and impacts of climate change</w:t>
      </w:r>
      <w:r w:rsidR="007211C2" w:rsidRPr="00615973">
        <w:rPr>
          <w:sz w:val="22"/>
          <w:szCs w:val="22"/>
        </w:rPr>
        <w:t>. They noted the need to build cooperation and complementarity among all actors and relevant instruments</w:t>
      </w:r>
      <w:r w:rsidR="00654CEA" w:rsidRPr="00615973">
        <w:rPr>
          <w:sz w:val="22"/>
          <w:szCs w:val="22"/>
        </w:rPr>
        <w:t>,</w:t>
      </w:r>
      <w:r w:rsidR="007211C2" w:rsidRPr="00615973">
        <w:rPr>
          <w:sz w:val="22"/>
          <w:szCs w:val="22"/>
        </w:rPr>
        <w:t xml:space="preserve"> including </w:t>
      </w:r>
      <w:r w:rsidR="00654CEA" w:rsidRPr="00615973">
        <w:rPr>
          <w:sz w:val="22"/>
          <w:szCs w:val="22"/>
        </w:rPr>
        <w:t>among</w:t>
      </w:r>
      <w:r w:rsidR="007211C2" w:rsidRPr="00615973">
        <w:rPr>
          <w:sz w:val="22"/>
          <w:szCs w:val="22"/>
        </w:rPr>
        <w:t xml:space="preserve"> multilateral environmental agreements and international organizations.</w:t>
      </w:r>
      <w:r w:rsidR="003844ED" w:rsidRPr="00615973">
        <w:rPr>
          <w:sz w:val="22"/>
          <w:szCs w:val="22"/>
        </w:rPr>
        <w:t xml:space="preserve"> Speakers also recognized the need for transformational change, from individual decisions that build new social norms to legal and policy reforms that enable the world to grow and prosper while respecting nature. </w:t>
      </w:r>
      <w:r w:rsidR="002040EA" w:rsidRPr="00615973">
        <w:rPr>
          <w:sz w:val="22"/>
          <w:szCs w:val="22"/>
        </w:rPr>
        <w:t>The negotiation of an ambitious post</w:t>
      </w:r>
      <w:r w:rsidR="005D2B73" w:rsidRPr="00615973">
        <w:rPr>
          <w:sz w:val="22"/>
          <w:szCs w:val="22"/>
        </w:rPr>
        <w:t>-</w:t>
      </w:r>
      <w:r w:rsidR="002040EA" w:rsidRPr="00615973">
        <w:rPr>
          <w:sz w:val="22"/>
          <w:szCs w:val="22"/>
        </w:rPr>
        <w:t xml:space="preserve">2020 </w:t>
      </w:r>
      <w:r w:rsidR="005D2B73" w:rsidRPr="00615973">
        <w:rPr>
          <w:sz w:val="22"/>
          <w:szCs w:val="22"/>
        </w:rPr>
        <w:t>g</w:t>
      </w:r>
      <w:r w:rsidR="002040EA" w:rsidRPr="00615973">
        <w:rPr>
          <w:sz w:val="22"/>
          <w:szCs w:val="22"/>
        </w:rPr>
        <w:t xml:space="preserve">lobal </w:t>
      </w:r>
      <w:r w:rsidR="005D2B73" w:rsidRPr="00615973">
        <w:rPr>
          <w:sz w:val="22"/>
          <w:szCs w:val="22"/>
        </w:rPr>
        <w:t>b</w:t>
      </w:r>
      <w:r w:rsidR="002040EA" w:rsidRPr="00615973">
        <w:rPr>
          <w:sz w:val="22"/>
          <w:szCs w:val="22"/>
        </w:rPr>
        <w:t xml:space="preserve">iodiversity </w:t>
      </w:r>
      <w:r w:rsidR="005D2B73" w:rsidRPr="00615973">
        <w:rPr>
          <w:sz w:val="22"/>
          <w:szCs w:val="22"/>
        </w:rPr>
        <w:t>f</w:t>
      </w:r>
      <w:r w:rsidR="002040EA" w:rsidRPr="00615973">
        <w:rPr>
          <w:sz w:val="22"/>
          <w:szCs w:val="22"/>
        </w:rPr>
        <w:t xml:space="preserve">ramework based on science </w:t>
      </w:r>
      <w:r w:rsidR="001E5187" w:rsidRPr="00615973">
        <w:rPr>
          <w:sz w:val="22"/>
          <w:szCs w:val="22"/>
        </w:rPr>
        <w:t>and sound implementation supporting</w:t>
      </w:r>
      <w:r w:rsidR="002040EA" w:rsidRPr="00615973">
        <w:rPr>
          <w:sz w:val="22"/>
          <w:szCs w:val="22"/>
        </w:rPr>
        <w:t xml:space="preserve"> transformative change would </w:t>
      </w:r>
      <w:r w:rsidR="005A5CED" w:rsidRPr="00615973">
        <w:rPr>
          <w:sz w:val="22"/>
          <w:szCs w:val="22"/>
        </w:rPr>
        <w:t>provide a</w:t>
      </w:r>
      <w:r w:rsidR="002040EA" w:rsidRPr="00615973">
        <w:rPr>
          <w:sz w:val="22"/>
          <w:szCs w:val="22"/>
        </w:rPr>
        <w:t xml:space="preserve"> basis for such shifts and represent the realization of the opportunity to </w:t>
      </w:r>
      <w:r w:rsidR="0067772C">
        <w:rPr>
          <w:sz w:val="22"/>
          <w:szCs w:val="22"/>
        </w:rPr>
        <w:t>“</w:t>
      </w:r>
      <w:r w:rsidR="002040EA" w:rsidRPr="00615973">
        <w:rPr>
          <w:sz w:val="22"/>
          <w:szCs w:val="22"/>
        </w:rPr>
        <w:t>build back better</w:t>
      </w:r>
      <w:r w:rsidR="0067772C">
        <w:rPr>
          <w:sz w:val="22"/>
          <w:szCs w:val="22"/>
        </w:rPr>
        <w:t>”</w:t>
      </w:r>
      <w:r w:rsidR="002040EA" w:rsidRPr="00615973">
        <w:rPr>
          <w:sz w:val="22"/>
          <w:szCs w:val="22"/>
        </w:rPr>
        <w:t>.</w:t>
      </w:r>
    </w:p>
    <w:p w14:paraId="69DAECF5" w14:textId="750CEE41" w:rsidR="002D2BC5" w:rsidRPr="00615973" w:rsidRDefault="00996997" w:rsidP="00615973">
      <w:pPr>
        <w:spacing w:after="120"/>
        <w:ind w:firstLine="720"/>
        <w:jc w:val="both"/>
        <w:rPr>
          <w:sz w:val="22"/>
          <w:szCs w:val="22"/>
        </w:rPr>
      </w:pPr>
      <w:r w:rsidRPr="00615973">
        <w:rPr>
          <w:sz w:val="22"/>
          <w:szCs w:val="22"/>
        </w:rPr>
        <w:t xml:space="preserve">Speakers </w:t>
      </w:r>
      <w:r w:rsidR="005D2B73" w:rsidRPr="00615973">
        <w:rPr>
          <w:sz w:val="22"/>
          <w:szCs w:val="22"/>
        </w:rPr>
        <w:t>in</w:t>
      </w:r>
      <w:r w:rsidRPr="00615973">
        <w:rPr>
          <w:sz w:val="22"/>
          <w:szCs w:val="22"/>
        </w:rPr>
        <w:t xml:space="preserve"> the </w:t>
      </w:r>
      <w:r w:rsidR="007C33BE" w:rsidRPr="00615973">
        <w:rPr>
          <w:sz w:val="22"/>
          <w:szCs w:val="22"/>
        </w:rPr>
        <w:t xml:space="preserve">second </w:t>
      </w:r>
      <w:r w:rsidRPr="00615973">
        <w:rPr>
          <w:sz w:val="22"/>
          <w:szCs w:val="22"/>
        </w:rPr>
        <w:t xml:space="preserve">panel session </w:t>
      </w:r>
      <w:r w:rsidR="00302F44" w:rsidRPr="00615973">
        <w:rPr>
          <w:sz w:val="22"/>
          <w:szCs w:val="22"/>
        </w:rPr>
        <w:t>highlighted</w:t>
      </w:r>
      <w:r w:rsidRPr="00615973">
        <w:rPr>
          <w:sz w:val="22"/>
          <w:szCs w:val="22"/>
        </w:rPr>
        <w:t xml:space="preserve"> how </w:t>
      </w:r>
      <w:r w:rsidR="00072849" w:rsidRPr="00615973">
        <w:rPr>
          <w:sz w:val="22"/>
          <w:szCs w:val="22"/>
        </w:rPr>
        <w:t xml:space="preserve">coherent and joint </w:t>
      </w:r>
      <w:r w:rsidRPr="00615973">
        <w:rPr>
          <w:sz w:val="22"/>
          <w:szCs w:val="22"/>
        </w:rPr>
        <w:t xml:space="preserve">implementation </w:t>
      </w:r>
      <w:r w:rsidR="00072849" w:rsidRPr="00615973">
        <w:rPr>
          <w:sz w:val="22"/>
          <w:szCs w:val="22"/>
        </w:rPr>
        <w:t xml:space="preserve">of the work </w:t>
      </w:r>
      <w:r w:rsidR="005920C6" w:rsidRPr="00615973">
        <w:rPr>
          <w:sz w:val="22"/>
          <w:szCs w:val="22"/>
        </w:rPr>
        <w:t xml:space="preserve">programmes </w:t>
      </w:r>
      <w:r w:rsidR="00072849" w:rsidRPr="00615973">
        <w:rPr>
          <w:sz w:val="22"/>
          <w:szCs w:val="22"/>
        </w:rPr>
        <w:t xml:space="preserve">of the three Rio </w:t>
      </w:r>
      <w:r w:rsidR="0067772C">
        <w:rPr>
          <w:sz w:val="22"/>
          <w:szCs w:val="22"/>
        </w:rPr>
        <w:t>c</w:t>
      </w:r>
      <w:r w:rsidR="00072849" w:rsidRPr="00615973">
        <w:rPr>
          <w:sz w:val="22"/>
          <w:szCs w:val="22"/>
        </w:rPr>
        <w:t>onventio</w:t>
      </w:r>
      <w:bookmarkStart w:id="1" w:name="_GoBack"/>
      <w:bookmarkEnd w:id="1"/>
      <w:r w:rsidR="00072849" w:rsidRPr="00615973">
        <w:rPr>
          <w:sz w:val="22"/>
          <w:szCs w:val="22"/>
        </w:rPr>
        <w:t>ns</w:t>
      </w:r>
      <w:r w:rsidR="00CE27B3" w:rsidRPr="00615973">
        <w:rPr>
          <w:sz w:val="22"/>
          <w:szCs w:val="22"/>
        </w:rPr>
        <w:t xml:space="preserve">, as well as </w:t>
      </w:r>
      <w:r w:rsidR="00302F44" w:rsidRPr="00615973">
        <w:rPr>
          <w:sz w:val="22"/>
          <w:szCs w:val="22"/>
        </w:rPr>
        <w:t>clear</w:t>
      </w:r>
      <w:r w:rsidR="00CE27B3" w:rsidRPr="00615973">
        <w:rPr>
          <w:sz w:val="22"/>
          <w:szCs w:val="22"/>
        </w:rPr>
        <w:t xml:space="preserve"> articulation of </w:t>
      </w:r>
      <w:r w:rsidR="00B55B72">
        <w:rPr>
          <w:sz w:val="22"/>
          <w:szCs w:val="22"/>
        </w:rPr>
        <w:t>the way</w:t>
      </w:r>
      <w:r w:rsidR="00B55B72" w:rsidRPr="00615973">
        <w:rPr>
          <w:sz w:val="22"/>
          <w:szCs w:val="22"/>
        </w:rPr>
        <w:t xml:space="preserve"> </w:t>
      </w:r>
      <w:r w:rsidR="00CE27B3" w:rsidRPr="00615973">
        <w:rPr>
          <w:sz w:val="22"/>
          <w:szCs w:val="22"/>
        </w:rPr>
        <w:t>to build green economies</w:t>
      </w:r>
      <w:r w:rsidR="003F1A94" w:rsidRPr="00615973">
        <w:rPr>
          <w:sz w:val="22"/>
          <w:szCs w:val="22"/>
        </w:rPr>
        <w:t>,</w:t>
      </w:r>
      <w:r w:rsidR="00072849" w:rsidRPr="00615973">
        <w:rPr>
          <w:sz w:val="22"/>
          <w:szCs w:val="22"/>
        </w:rPr>
        <w:t xml:space="preserve"> </w:t>
      </w:r>
      <w:r w:rsidRPr="00615973">
        <w:rPr>
          <w:sz w:val="22"/>
          <w:szCs w:val="22"/>
        </w:rPr>
        <w:t xml:space="preserve">was key </w:t>
      </w:r>
      <w:r w:rsidR="00072849" w:rsidRPr="00615973">
        <w:rPr>
          <w:sz w:val="22"/>
          <w:szCs w:val="22"/>
        </w:rPr>
        <w:t>for the “One Health” approach</w:t>
      </w:r>
      <w:r w:rsidRPr="00615973">
        <w:rPr>
          <w:sz w:val="22"/>
          <w:szCs w:val="22"/>
        </w:rPr>
        <w:t xml:space="preserve">. </w:t>
      </w:r>
      <w:r w:rsidR="005E5D19" w:rsidRPr="00615973">
        <w:rPr>
          <w:sz w:val="22"/>
          <w:szCs w:val="22"/>
        </w:rPr>
        <w:t>They highlight</w:t>
      </w:r>
      <w:r w:rsidR="005D2B73" w:rsidRPr="00615973">
        <w:rPr>
          <w:sz w:val="22"/>
          <w:szCs w:val="22"/>
        </w:rPr>
        <w:t>ed</w:t>
      </w:r>
      <w:r w:rsidR="004453FA" w:rsidRPr="00615973">
        <w:rPr>
          <w:sz w:val="22"/>
          <w:szCs w:val="22"/>
        </w:rPr>
        <w:t xml:space="preserve"> the pressure that </w:t>
      </w:r>
      <w:r w:rsidR="005D2B73" w:rsidRPr="00615973">
        <w:rPr>
          <w:sz w:val="22"/>
          <w:szCs w:val="22"/>
        </w:rPr>
        <w:t>the</w:t>
      </w:r>
      <w:r w:rsidR="004453FA" w:rsidRPr="00615973">
        <w:rPr>
          <w:sz w:val="22"/>
          <w:szCs w:val="22"/>
        </w:rPr>
        <w:t xml:space="preserve"> increase</w:t>
      </w:r>
      <w:r w:rsidR="005D2B73" w:rsidRPr="00615973">
        <w:rPr>
          <w:sz w:val="22"/>
          <w:szCs w:val="22"/>
        </w:rPr>
        <w:t>d</w:t>
      </w:r>
      <w:r w:rsidR="004453FA" w:rsidRPr="00615973">
        <w:rPr>
          <w:sz w:val="22"/>
          <w:szCs w:val="22"/>
        </w:rPr>
        <w:t xml:space="preserve"> human population </w:t>
      </w:r>
      <w:r w:rsidR="00CE27B3" w:rsidRPr="00615973">
        <w:rPr>
          <w:sz w:val="22"/>
          <w:szCs w:val="22"/>
        </w:rPr>
        <w:t>was</w:t>
      </w:r>
      <w:r w:rsidR="004453FA" w:rsidRPr="00615973">
        <w:rPr>
          <w:sz w:val="22"/>
          <w:szCs w:val="22"/>
        </w:rPr>
        <w:t xml:space="preserve"> </w:t>
      </w:r>
      <w:r w:rsidR="00193C4F">
        <w:rPr>
          <w:sz w:val="22"/>
          <w:szCs w:val="22"/>
        </w:rPr>
        <w:t>exerting</w:t>
      </w:r>
      <w:r w:rsidR="00193C4F" w:rsidRPr="00615973">
        <w:rPr>
          <w:sz w:val="22"/>
          <w:szCs w:val="22"/>
        </w:rPr>
        <w:t xml:space="preserve"> </w:t>
      </w:r>
      <w:r w:rsidR="004453FA" w:rsidRPr="00615973">
        <w:rPr>
          <w:sz w:val="22"/>
          <w:szCs w:val="22"/>
        </w:rPr>
        <w:t xml:space="preserve">on the planet: </w:t>
      </w:r>
      <w:r w:rsidR="005920C6" w:rsidRPr="00615973">
        <w:rPr>
          <w:sz w:val="22"/>
          <w:szCs w:val="22"/>
        </w:rPr>
        <w:t xml:space="preserve">unsustainable </w:t>
      </w:r>
      <w:r w:rsidR="004453FA" w:rsidRPr="00615973">
        <w:rPr>
          <w:sz w:val="22"/>
          <w:szCs w:val="22"/>
        </w:rPr>
        <w:t xml:space="preserve">exploitation of resources and species, </w:t>
      </w:r>
      <w:r w:rsidR="005920C6" w:rsidRPr="00615973">
        <w:rPr>
          <w:sz w:val="22"/>
          <w:szCs w:val="22"/>
        </w:rPr>
        <w:t xml:space="preserve">land degradation, </w:t>
      </w:r>
      <w:r w:rsidR="004453FA" w:rsidRPr="00615973">
        <w:rPr>
          <w:sz w:val="22"/>
          <w:szCs w:val="22"/>
        </w:rPr>
        <w:t xml:space="preserve">food </w:t>
      </w:r>
      <w:r w:rsidR="005920C6" w:rsidRPr="00615973">
        <w:rPr>
          <w:sz w:val="22"/>
          <w:szCs w:val="22"/>
        </w:rPr>
        <w:t xml:space="preserve">and other </w:t>
      </w:r>
      <w:r w:rsidR="004453FA" w:rsidRPr="00615973">
        <w:rPr>
          <w:sz w:val="22"/>
          <w:szCs w:val="22"/>
        </w:rPr>
        <w:t>waste, climate change</w:t>
      </w:r>
      <w:r w:rsidR="00CE27B3" w:rsidRPr="00615973">
        <w:rPr>
          <w:sz w:val="22"/>
          <w:szCs w:val="22"/>
        </w:rPr>
        <w:t xml:space="preserve">, </w:t>
      </w:r>
      <w:r w:rsidR="00302F44" w:rsidRPr="00615973">
        <w:rPr>
          <w:sz w:val="22"/>
          <w:szCs w:val="22"/>
        </w:rPr>
        <w:t xml:space="preserve">and zoonotic </w:t>
      </w:r>
      <w:r w:rsidR="00CE27B3" w:rsidRPr="00615973">
        <w:rPr>
          <w:sz w:val="22"/>
          <w:szCs w:val="22"/>
        </w:rPr>
        <w:t xml:space="preserve">diseases. </w:t>
      </w:r>
      <w:r w:rsidR="00152262" w:rsidRPr="00615973">
        <w:rPr>
          <w:sz w:val="22"/>
          <w:szCs w:val="22"/>
        </w:rPr>
        <w:t>It was</w:t>
      </w:r>
      <w:r w:rsidR="007773BC" w:rsidRPr="00615973">
        <w:rPr>
          <w:sz w:val="22"/>
          <w:szCs w:val="22"/>
        </w:rPr>
        <w:t xml:space="preserve"> noted that science alone was not enough to draw the necessary attention from </w:t>
      </w:r>
      <w:r w:rsidR="001928DD" w:rsidRPr="00615973">
        <w:rPr>
          <w:sz w:val="22"/>
          <w:szCs w:val="22"/>
        </w:rPr>
        <w:t>other issues and political realities that many countries live through,</w:t>
      </w:r>
      <w:r w:rsidR="00936FC3" w:rsidRPr="00615973">
        <w:rPr>
          <w:sz w:val="22"/>
          <w:szCs w:val="22"/>
        </w:rPr>
        <w:t xml:space="preserve"> especially with the social impacts of the pandemic</w:t>
      </w:r>
      <w:r w:rsidR="005920C6" w:rsidRPr="00615973">
        <w:rPr>
          <w:sz w:val="22"/>
          <w:szCs w:val="22"/>
        </w:rPr>
        <w:t xml:space="preserve">. </w:t>
      </w:r>
      <w:r w:rsidR="00A25636" w:rsidRPr="00615973">
        <w:rPr>
          <w:sz w:val="22"/>
          <w:szCs w:val="22"/>
        </w:rPr>
        <w:t>Speakers</w:t>
      </w:r>
      <w:r w:rsidR="001928DD" w:rsidRPr="00615973">
        <w:rPr>
          <w:sz w:val="22"/>
          <w:szCs w:val="22"/>
        </w:rPr>
        <w:t xml:space="preserve"> recognized the necessity of designing interventions and initiatives that w</w:t>
      </w:r>
      <w:r w:rsidR="00F1054C">
        <w:rPr>
          <w:sz w:val="22"/>
          <w:szCs w:val="22"/>
        </w:rPr>
        <w:t>ould</w:t>
      </w:r>
      <w:r w:rsidR="001928DD" w:rsidRPr="00615973">
        <w:rPr>
          <w:sz w:val="22"/>
          <w:szCs w:val="22"/>
        </w:rPr>
        <w:t xml:space="preserve"> transform environmental actions li</w:t>
      </w:r>
      <w:r w:rsidR="005920C6" w:rsidRPr="00615973">
        <w:rPr>
          <w:sz w:val="22"/>
          <w:szCs w:val="22"/>
        </w:rPr>
        <w:t xml:space="preserve">nked to people’s livelihoods. </w:t>
      </w:r>
      <w:r w:rsidR="002D2BC5" w:rsidRPr="00615973">
        <w:rPr>
          <w:sz w:val="22"/>
          <w:szCs w:val="22"/>
        </w:rPr>
        <w:t xml:space="preserve">Speakers also highlighted the urgent need to mainstream </w:t>
      </w:r>
      <w:r w:rsidR="00F047BB" w:rsidRPr="00615973">
        <w:rPr>
          <w:sz w:val="22"/>
          <w:szCs w:val="22"/>
        </w:rPr>
        <w:t xml:space="preserve">biodiversity issues </w:t>
      </w:r>
      <w:r w:rsidR="002D2BC5" w:rsidRPr="00615973">
        <w:rPr>
          <w:sz w:val="22"/>
          <w:szCs w:val="22"/>
        </w:rPr>
        <w:t>across all sectors, including</w:t>
      </w:r>
      <w:proofErr w:type="gramStart"/>
      <w:r w:rsidR="00F1054C">
        <w:rPr>
          <w:sz w:val="22"/>
          <w:szCs w:val="22"/>
        </w:rPr>
        <w:t>,</w:t>
      </w:r>
      <w:r w:rsidR="002D2BC5" w:rsidRPr="00615973">
        <w:rPr>
          <w:sz w:val="22"/>
          <w:szCs w:val="22"/>
        </w:rPr>
        <w:t xml:space="preserve"> </w:t>
      </w:r>
      <w:r w:rsidR="00302F44" w:rsidRPr="00615973">
        <w:rPr>
          <w:sz w:val="22"/>
          <w:szCs w:val="22"/>
        </w:rPr>
        <w:t>in particular</w:t>
      </w:r>
      <w:r w:rsidR="00F1054C">
        <w:rPr>
          <w:sz w:val="22"/>
          <w:szCs w:val="22"/>
        </w:rPr>
        <w:t>,</w:t>
      </w:r>
      <w:r w:rsidR="00302F44" w:rsidRPr="00615973">
        <w:rPr>
          <w:sz w:val="22"/>
          <w:szCs w:val="22"/>
        </w:rPr>
        <w:t xml:space="preserve"> </w:t>
      </w:r>
      <w:r w:rsidR="002D2BC5" w:rsidRPr="00615973">
        <w:rPr>
          <w:sz w:val="22"/>
          <w:szCs w:val="22"/>
        </w:rPr>
        <w:t>the</w:t>
      </w:r>
      <w:proofErr w:type="gramEnd"/>
      <w:r w:rsidR="002D2BC5" w:rsidRPr="00615973">
        <w:rPr>
          <w:sz w:val="22"/>
          <w:szCs w:val="22"/>
        </w:rPr>
        <w:t xml:space="preserve"> agricultural sector</w:t>
      </w:r>
      <w:r w:rsidR="001553D4" w:rsidRPr="00615973">
        <w:rPr>
          <w:sz w:val="22"/>
          <w:szCs w:val="22"/>
        </w:rPr>
        <w:t xml:space="preserve">, </w:t>
      </w:r>
      <w:r w:rsidR="003018EF" w:rsidRPr="00615973">
        <w:rPr>
          <w:sz w:val="22"/>
          <w:szCs w:val="22"/>
        </w:rPr>
        <w:t xml:space="preserve">and </w:t>
      </w:r>
      <w:r w:rsidR="001553D4" w:rsidRPr="00615973">
        <w:rPr>
          <w:sz w:val="22"/>
          <w:szCs w:val="22"/>
        </w:rPr>
        <w:t xml:space="preserve">the need to understand the role of wildlife in the food chain. They emphasized the importance of the management of food systems, the need to focus on health issues linked to nature, and how global standards for </w:t>
      </w:r>
      <w:r w:rsidR="003018EF" w:rsidRPr="00615973">
        <w:rPr>
          <w:sz w:val="22"/>
          <w:szCs w:val="22"/>
        </w:rPr>
        <w:t>ecosystem/</w:t>
      </w:r>
      <w:r w:rsidR="001553D4" w:rsidRPr="00615973">
        <w:rPr>
          <w:sz w:val="22"/>
          <w:szCs w:val="22"/>
        </w:rPr>
        <w:t xml:space="preserve">nature-based solutions </w:t>
      </w:r>
      <w:r w:rsidR="00E93A9B">
        <w:rPr>
          <w:sz w:val="22"/>
          <w:szCs w:val="22"/>
        </w:rPr>
        <w:t>could</w:t>
      </w:r>
      <w:r w:rsidR="00E93A9B" w:rsidRPr="00615973">
        <w:rPr>
          <w:sz w:val="22"/>
          <w:szCs w:val="22"/>
        </w:rPr>
        <w:t xml:space="preserve"> </w:t>
      </w:r>
      <w:r w:rsidR="001553D4" w:rsidRPr="00615973">
        <w:rPr>
          <w:sz w:val="22"/>
          <w:szCs w:val="22"/>
        </w:rPr>
        <w:t>provide a basis to benchmark progress.</w:t>
      </w:r>
    </w:p>
    <w:p w14:paraId="721DE3ED" w14:textId="0ADAC201" w:rsidR="009E27EC" w:rsidRPr="00383DB8" w:rsidRDefault="00091E29" w:rsidP="00615973">
      <w:pPr>
        <w:spacing w:after="120"/>
        <w:ind w:firstLine="720"/>
        <w:jc w:val="both"/>
        <w:rPr>
          <w:bCs/>
          <w:sz w:val="22"/>
          <w:szCs w:val="22"/>
        </w:rPr>
      </w:pPr>
      <w:r w:rsidRPr="00615973">
        <w:rPr>
          <w:sz w:val="22"/>
          <w:szCs w:val="22"/>
        </w:rPr>
        <w:t xml:space="preserve">In conclusion, </w:t>
      </w:r>
      <w:r w:rsidR="00936FC3" w:rsidRPr="00615973">
        <w:rPr>
          <w:sz w:val="22"/>
          <w:szCs w:val="22"/>
        </w:rPr>
        <w:t xml:space="preserve">H.E. Yasmine Fouad signalled this moment as an opportunity to demonstrate linkages </w:t>
      </w:r>
      <w:r w:rsidR="002C1721" w:rsidRPr="00615973">
        <w:rPr>
          <w:sz w:val="22"/>
          <w:szCs w:val="22"/>
        </w:rPr>
        <w:t>and tools</w:t>
      </w:r>
      <w:r w:rsidR="00936FC3" w:rsidRPr="00615973">
        <w:rPr>
          <w:sz w:val="22"/>
          <w:szCs w:val="22"/>
        </w:rPr>
        <w:t xml:space="preserve"> as the world </w:t>
      </w:r>
      <w:r w:rsidR="005A5CED" w:rsidRPr="00615973">
        <w:rPr>
          <w:sz w:val="22"/>
          <w:szCs w:val="22"/>
        </w:rPr>
        <w:t xml:space="preserve">strives to </w:t>
      </w:r>
      <w:r w:rsidR="001707CE">
        <w:rPr>
          <w:sz w:val="22"/>
          <w:szCs w:val="22"/>
        </w:rPr>
        <w:t>“</w:t>
      </w:r>
      <w:r w:rsidR="00936FC3" w:rsidRPr="00615973">
        <w:rPr>
          <w:sz w:val="22"/>
          <w:szCs w:val="22"/>
        </w:rPr>
        <w:t>build back better</w:t>
      </w:r>
      <w:r w:rsidR="001707CE">
        <w:rPr>
          <w:sz w:val="22"/>
          <w:szCs w:val="22"/>
        </w:rPr>
        <w:t>”</w:t>
      </w:r>
      <w:r w:rsidR="00936FC3" w:rsidRPr="00615973">
        <w:rPr>
          <w:sz w:val="22"/>
          <w:szCs w:val="22"/>
        </w:rPr>
        <w:t xml:space="preserve">. </w:t>
      </w:r>
      <w:r w:rsidR="008F3BB5" w:rsidRPr="00615973">
        <w:rPr>
          <w:sz w:val="22"/>
          <w:szCs w:val="22"/>
        </w:rPr>
        <w:t>As she thanked the panellists for their contributions, s</w:t>
      </w:r>
      <w:r w:rsidR="00936FC3" w:rsidRPr="00615973">
        <w:rPr>
          <w:sz w:val="22"/>
          <w:szCs w:val="22"/>
        </w:rPr>
        <w:t xml:space="preserve">he noted </w:t>
      </w:r>
      <w:r w:rsidR="001707CE">
        <w:rPr>
          <w:sz w:val="22"/>
          <w:szCs w:val="22"/>
        </w:rPr>
        <w:t xml:space="preserve">that </w:t>
      </w:r>
      <w:r w:rsidR="00936FC3" w:rsidRPr="00615973">
        <w:rPr>
          <w:sz w:val="22"/>
          <w:szCs w:val="22"/>
        </w:rPr>
        <w:t>the focus must remain on the means of implementation and how the various institutions and organizations c</w:t>
      </w:r>
      <w:r w:rsidR="001707CE">
        <w:rPr>
          <w:sz w:val="22"/>
          <w:szCs w:val="22"/>
        </w:rPr>
        <w:t>ould</w:t>
      </w:r>
      <w:r w:rsidR="00936FC3" w:rsidRPr="00615973">
        <w:rPr>
          <w:sz w:val="22"/>
          <w:szCs w:val="22"/>
        </w:rPr>
        <w:t xml:space="preserve"> support that. The </w:t>
      </w:r>
      <w:r w:rsidR="001707CE">
        <w:rPr>
          <w:sz w:val="22"/>
          <w:szCs w:val="22"/>
        </w:rPr>
        <w:t>United Nations</w:t>
      </w:r>
      <w:r w:rsidR="00936FC3" w:rsidRPr="00615973">
        <w:rPr>
          <w:sz w:val="22"/>
          <w:szCs w:val="22"/>
        </w:rPr>
        <w:t xml:space="preserve"> </w:t>
      </w:r>
      <w:r w:rsidR="003018EF" w:rsidRPr="00615973">
        <w:rPr>
          <w:sz w:val="22"/>
          <w:szCs w:val="22"/>
        </w:rPr>
        <w:t xml:space="preserve">Summit on </w:t>
      </w:r>
      <w:r w:rsidR="00936FC3" w:rsidRPr="00615973">
        <w:rPr>
          <w:sz w:val="22"/>
          <w:szCs w:val="22"/>
        </w:rPr>
        <w:t>Biodiversity provide</w:t>
      </w:r>
      <w:r w:rsidR="002C1721" w:rsidRPr="00615973">
        <w:rPr>
          <w:sz w:val="22"/>
          <w:szCs w:val="22"/>
        </w:rPr>
        <w:t>s</w:t>
      </w:r>
      <w:r w:rsidR="00936FC3" w:rsidRPr="00615973">
        <w:rPr>
          <w:sz w:val="22"/>
          <w:szCs w:val="22"/>
        </w:rPr>
        <w:t xml:space="preserve"> a unique opportunity </w:t>
      </w:r>
      <w:r w:rsidR="00302F44" w:rsidRPr="00615973">
        <w:rPr>
          <w:sz w:val="22"/>
          <w:szCs w:val="22"/>
        </w:rPr>
        <w:t xml:space="preserve">to call </w:t>
      </w:r>
      <w:r w:rsidR="00936FC3" w:rsidRPr="00615973">
        <w:rPr>
          <w:sz w:val="22"/>
          <w:szCs w:val="22"/>
        </w:rPr>
        <w:t xml:space="preserve">for the Rio </w:t>
      </w:r>
      <w:r w:rsidR="00374181">
        <w:rPr>
          <w:sz w:val="22"/>
          <w:szCs w:val="22"/>
        </w:rPr>
        <w:t>c</w:t>
      </w:r>
      <w:r w:rsidR="00936FC3" w:rsidRPr="00615973">
        <w:rPr>
          <w:sz w:val="22"/>
          <w:szCs w:val="22"/>
        </w:rPr>
        <w:t xml:space="preserve">onventions to </w:t>
      </w:r>
      <w:r w:rsidR="00302F44" w:rsidRPr="00615973">
        <w:rPr>
          <w:sz w:val="22"/>
          <w:szCs w:val="22"/>
        </w:rPr>
        <w:t>provide</w:t>
      </w:r>
      <w:r w:rsidR="00936FC3" w:rsidRPr="00615973">
        <w:rPr>
          <w:sz w:val="22"/>
          <w:szCs w:val="22"/>
        </w:rPr>
        <w:t xml:space="preserve"> a </w:t>
      </w:r>
      <w:r w:rsidR="002C1721" w:rsidRPr="00615973">
        <w:rPr>
          <w:sz w:val="22"/>
          <w:szCs w:val="22"/>
        </w:rPr>
        <w:t xml:space="preserve">green, </w:t>
      </w:r>
      <w:r w:rsidR="00936FC3" w:rsidRPr="00615973">
        <w:rPr>
          <w:sz w:val="22"/>
          <w:szCs w:val="22"/>
        </w:rPr>
        <w:t xml:space="preserve">coherent </w:t>
      </w:r>
      <w:r w:rsidR="002C1721" w:rsidRPr="00615973">
        <w:rPr>
          <w:sz w:val="22"/>
          <w:szCs w:val="22"/>
        </w:rPr>
        <w:t>and inclusive way forward in the global economic agenda</w:t>
      </w:r>
      <w:r w:rsidR="008F3BB5" w:rsidRPr="00615973">
        <w:rPr>
          <w:sz w:val="22"/>
          <w:szCs w:val="22"/>
        </w:rPr>
        <w:t xml:space="preserve">. This agenda </w:t>
      </w:r>
      <w:r w:rsidR="002C1721" w:rsidRPr="00615973">
        <w:rPr>
          <w:sz w:val="22"/>
          <w:szCs w:val="22"/>
        </w:rPr>
        <w:t xml:space="preserve">must take into consideration youth </w:t>
      </w:r>
      <w:r w:rsidR="008F3BB5" w:rsidRPr="00615973">
        <w:rPr>
          <w:sz w:val="22"/>
          <w:szCs w:val="22"/>
        </w:rPr>
        <w:t>as</w:t>
      </w:r>
      <w:r w:rsidR="002C1721" w:rsidRPr="00615973">
        <w:rPr>
          <w:sz w:val="22"/>
          <w:szCs w:val="22"/>
        </w:rPr>
        <w:t xml:space="preserve"> the future generation</w:t>
      </w:r>
      <w:r w:rsidR="008F3BB5" w:rsidRPr="00615973">
        <w:rPr>
          <w:sz w:val="22"/>
          <w:szCs w:val="22"/>
        </w:rPr>
        <w:t xml:space="preserve"> providing </w:t>
      </w:r>
      <w:r w:rsidR="009B12D0" w:rsidRPr="00615973">
        <w:rPr>
          <w:sz w:val="22"/>
          <w:szCs w:val="22"/>
        </w:rPr>
        <w:t xml:space="preserve">the </w:t>
      </w:r>
      <w:proofErr w:type="gramStart"/>
      <w:r w:rsidR="00615973" w:rsidRPr="00615973">
        <w:rPr>
          <w:sz w:val="22"/>
          <w:szCs w:val="22"/>
        </w:rPr>
        <w:t>much</w:t>
      </w:r>
      <w:r w:rsidR="00615973">
        <w:rPr>
          <w:sz w:val="22"/>
          <w:szCs w:val="22"/>
        </w:rPr>
        <w:t xml:space="preserve"> needed</w:t>
      </w:r>
      <w:proofErr w:type="gramEnd"/>
      <w:r w:rsidR="008F3BB5" w:rsidRPr="00615973">
        <w:rPr>
          <w:sz w:val="22"/>
          <w:szCs w:val="22"/>
        </w:rPr>
        <w:t xml:space="preserve"> innovation and inspiration for significant change.</w:t>
      </w:r>
    </w:p>
    <w:p w14:paraId="33C810DB" w14:textId="005CF3FE" w:rsidR="009E27EC" w:rsidRPr="00615973" w:rsidRDefault="00383DB8" w:rsidP="00615973">
      <w:pPr>
        <w:spacing w:after="120"/>
        <w:jc w:val="center"/>
        <w:rPr>
          <w:sz w:val="22"/>
          <w:szCs w:val="22"/>
          <w:lang w:val="en-US"/>
        </w:rPr>
      </w:pPr>
      <w:r>
        <w:rPr>
          <w:bCs/>
          <w:sz w:val="22"/>
          <w:szCs w:val="22"/>
        </w:rPr>
        <w:t>__________</w:t>
      </w:r>
    </w:p>
    <w:sectPr w:rsidR="009E27EC" w:rsidRPr="00615973" w:rsidSect="00615973">
      <w:headerReference w:type="default" r:id="rId11"/>
      <w:headerReference w:type="first" r:id="rId12"/>
      <w:pgSz w:w="12240" w:h="15840" w:code="1"/>
      <w:pgMar w:top="1134" w:right="1418" w:bottom="1134" w:left="1418" w:header="425"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5410" w14:textId="77777777" w:rsidR="0080756F" w:rsidRDefault="0080756F">
      <w:r>
        <w:separator/>
      </w:r>
    </w:p>
  </w:endnote>
  <w:endnote w:type="continuationSeparator" w:id="0">
    <w:p w14:paraId="09210257" w14:textId="77777777" w:rsidR="0080756F" w:rsidRDefault="0080756F">
      <w:r>
        <w:continuationSeparator/>
      </w:r>
    </w:p>
  </w:endnote>
  <w:endnote w:type="continuationNotice" w:id="1">
    <w:p w14:paraId="4A978C6D" w14:textId="77777777" w:rsidR="0080756F" w:rsidRDefault="00807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gerian">
    <w:altName w:val="Algerian"/>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e_AlBattar">
    <w:altName w:val="Sakkal Majalla"/>
    <w:charset w:val="00"/>
    <w:family w:val="roman"/>
    <w:pitch w:val="variable"/>
    <w:sig w:usb0="800020AF" w:usb1="C000204A" w:usb2="00000008" w:usb3="00000000" w:csb0="00000041" w:csb1="00000000"/>
  </w:font>
  <w:font w:name="SKR HEAD1">
    <w:altName w:val="Times New Roman"/>
    <w:charset w:val="B2"/>
    <w:family w:val="auto"/>
    <w:pitch w:val="variable"/>
    <w:sig w:usb0="00002000" w:usb1="00000000" w:usb2="00000000"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BAC6" w14:textId="77777777" w:rsidR="0080756F" w:rsidRDefault="0080756F">
      <w:r>
        <w:separator/>
      </w:r>
    </w:p>
  </w:footnote>
  <w:footnote w:type="continuationSeparator" w:id="0">
    <w:p w14:paraId="229567D3" w14:textId="77777777" w:rsidR="0080756F" w:rsidRDefault="0080756F">
      <w:r>
        <w:continuationSeparator/>
      </w:r>
    </w:p>
  </w:footnote>
  <w:footnote w:type="continuationNotice" w:id="1">
    <w:p w14:paraId="5D655900" w14:textId="77777777" w:rsidR="0080756F" w:rsidRDefault="00807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195696"/>
      <w:docPartObj>
        <w:docPartGallery w:val="Page Numbers (Top of Page)"/>
        <w:docPartUnique/>
      </w:docPartObj>
    </w:sdtPr>
    <w:sdtEndPr>
      <w:rPr>
        <w:noProof/>
      </w:rPr>
    </w:sdtEndPr>
    <w:sdtContent>
      <w:p w14:paraId="511637A2" w14:textId="15E5D62A" w:rsidR="00383DB8" w:rsidRDefault="00383D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2EA9FD" w14:textId="77777777" w:rsidR="0053145E" w:rsidRDefault="00531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19D5" w14:textId="3CC828D4" w:rsidR="00810A39" w:rsidRDefault="00810A39"/>
  <w:tbl>
    <w:tblPr>
      <w:tblW w:w="9012" w:type="dxa"/>
      <w:tblInd w:w="403" w:type="dxa"/>
      <w:tblLook w:val="04A0" w:firstRow="1" w:lastRow="0" w:firstColumn="1" w:lastColumn="0" w:noHBand="0" w:noVBand="1"/>
    </w:tblPr>
    <w:tblGrid>
      <w:gridCol w:w="3350"/>
      <w:gridCol w:w="2701"/>
      <w:gridCol w:w="2961"/>
    </w:tblGrid>
    <w:tr w:rsidR="0089530E" w:rsidRPr="0089530E" w14:paraId="4E3D303B" w14:textId="77777777" w:rsidTr="00810A39">
      <w:tc>
        <w:tcPr>
          <w:tcW w:w="3350" w:type="dxa"/>
          <w:shd w:val="clear" w:color="auto" w:fill="auto"/>
        </w:tcPr>
        <w:p w14:paraId="38749DDC" w14:textId="77777777" w:rsidR="0089530E" w:rsidRPr="0089530E" w:rsidRDefault="0089530E" w:rsidP="0089530E">
          <w:pPr>
            <w:tabs>
              <w:tab w:val="center" w:pos="4680"/>
              <w:tab w:val="right" w:pos="9360"/>
            </w:tabs>
            <w:rPr>
              <w:rFonts w:ascii="Algerian" w:eastAsia="Calibri" w:hAnsi="Algerian"/>
              <w:sz w:val="22"/>
              <w:szCs w:val="22"/>
              <w:rtl/>
              <w:lang w:val="x-none" w:eastAsia="x-none" w:bidi="ar-EG"/>
            </w:rPr>
          </w:pPr>
          <w:r w:rsidRPr="0089530E">
            <w:rPr>
              <w:rFonts w:ascii="Algerian" w:eastAsia="Calibri" w:hAnsi="Algerian"/>
              <w:sz w:val="22"/>
              <w:szCs w:val="22"/>
              <w:lang w:val="x-none" w:eastAsia="x-none"/>
            </w:rPr>
            <w:t xml:space="preserve">Arab Republic of Egypt </w:t>
          </w:r>
        </w:p>
        <w:p w14:paraId="6CD8D6CA" w14:textId="77777777" w:rsidR="0089530E" w:rsidRPr="0089530E" w:rsidRDefault="0089530E" w:rsidP="0089530E">
          <w:pPr>
            <w:tabs>
              <w:tab w:val="center" w:pos="4680"/>
              <w:tab w:val="right" w:pos="9360"/>
            </w:tabs>
            <w:bidi/>
            <w:jc w:val="right"/>
            <w:rPr>
              <w:rFonts w:ascii="Algerian" w:eastAsia="Calibri" w:hAnsi="Algerian"/>
              <w:sz w:val="22"/>
              <w:szCs w:val="22"/>
              <w:lang w:val="x-none" w:eastAsia="x-none"/>
            </w:rPr>
          </w:pPr>
          <w:r w:rsidRPr="0089530E">
            <w:rPr>
              <w:rFonts w:ascii="Algerian" w:eastAsia="Calibri" w:hAnsi="Algerian"/>
              <w:sz w:val="22"/>
              <w:szCs w:val="22"/>
              <w:lang w:val="x-none" w:eastAsia="x-none"/>
            </w:rPr>
            <w:t>Ministry of Environment</w:t>
          </w:r>
        </w:p>
        <w:p w14:paraId="55B4E35D" w14:textId="77777777" w:rsidR="0089530E" w:rsidRPr="0089530E" w:rsidRDefault="0089530E" w:rsidP="0089530E">
          <w:pPr>
            <w:tabs>
              <w:tab w:val="center" w:pos="4680"/>
              <w:tab w:val="right" w:pos="9360"/>
            </w:tabs>
            <w:rPr>
              <w:rFonts w:ascii="Calibri" w:eastAsia="Calibri" w:hAnsi="Calibri"/>
              <w:sz w:val="22"/>
              <w:szCs w:val="22"/>
              <w:lang w:val="en-US" w:eastAsia="x-none"/>
            </w:rPr>
          </w:pPr>
          <w:r w:rsidRPr="0089530E">
            <w:rPr>
              <w:rFonts w:ascii="Algerian" w:eastAsia="Calibri" w:hAnsi="Algerian"/>
              <w:sz w:val="22"/>
              <w:szCs w:val="22"/>
              <w:lang w:val="en-US" w:eastAsia="x-none"/>
            </w:rPr>
            <w:t xml:space="preserve">         The Minister  </w:t>
          </w:r>
        </w:p>
      </w:tc>
      <w:tc>
        <w:tcPr>
          <w:tcW w:w="2701" w:type="dxa"/>
        </w:tcPr>
        <w:p w14:paraId="17835ADA" w14:textId="3E04249F" w:rsidR="0089530E" w:rsidRPr="0089530E" w:rsidRDefault="00810A39" w:rsidP="0089530E">
          <w:pPr>
            <w:tabs>
              <w:tab w:val="center" w:pos="4680"/>
              <w:tab w:val="right" w:pos="9360"/>
            </w:tabs>
            <w:bidi/>
            <w:spacing w:line="192" w:lineRule="auto"/>
            <w:rPr>
              <w:rFonts w:ascii="ae_AlBattar" w:eastAsia="Calibri" w:hAnsi="ae_AlBattar" w:cs="SKR HEAD1"/>
              <w:sz w:val="22"/>
              <w:szCs w:val="22"/>
              <w:rtl/>
              <w:lang w:val="x-none" w:eastAsia="x-none"/>
            </w:rPr>
          </w:pPr>
          <w:r>
            <w:rPr>
              <w:rFonts w:ascii="Arial" w:hAnsi="Arial" w:cs="Arial"/>
              <w:noProof/>
              <w:sz w:val="32"/>
              <w:szCs w:val="32"/>
              <w:lang w:val="en-US" w:eastAsia="en-US"/>
            </w:rPr>
            <w:drawing>
              <wp:anchor distT="0" distB="0" distL="114300" distR="114300" simplePos="0" relativeHeight="251658240" behindDoc="0" locked="0" layoutInCell="1" allowOverlap="1" wp14:anchorId="4EAF9BC9" wp14:editId="57BDEFF7">
                <wp:simplePos x="0" y="0"/>
                <wp:positionH relativeFrom="margin">
                  <wp:posOffset>-33020</wp:posOffset>
                </wp:positionH>
                <wp:positionV relativeFrom="paragraph">
                  <wp:posOffset>-69850</wp:posOffset>
                </wp:positionV>
                <wp:extent cx="1827422" cy="69451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d logo.png"/>
                        <pic:cNvPicPr/>
                      </pic:nvPicPr>
                      <pic:blipFill>
                        <a:blip r:embed="rId1">
                          <a:extLst>
                            <a:ext uri="{28A0092B-C50C-407E-A947-70E740481C1C}">
                              <a14:useLocalDpi xmlns:a14="http://schemas.microsoft.com/office/drawing/2010/main" val="0"/>
                            </a:ext>
                          </a:extLst>
                        </a:blip>
                        <a:stretch>
                          <a:fillRect/>
                        </a:stretch>
                      </pic:blipFill>
                      <pic:spPr>
                        <a:xfrm>
                          <a:off x="0" y="0"/>
                          <a:ext cx="1827422" cy="694514"/>
                        </a:xfrm>
                        <a:prstGeom prst="rect">
                          <a:avLst/>
                        </a:prstGeom>
                      </pic:spPr>
                    </pic:pic>
                  </a:graphicData>
                </a:graphic>
                <wp14:sizeRelH relativeFrom="page">
                  <wp14:pctWidth>0</wp14:pctWidth>
                </wp14:sizeRelH>
                <wp14:sizeRelV relativeFrom="page">
                  <wp14:pctHeight>0</wp14:pctHeight>
                </wp14:sizeRelV>
              </wp:anchor>
            </w:drawing>
          </w:r>
        </w:p>
      </w:tc>
      <w:tc>
        <w:tcPr>
          <w:tcW w:w="2961" w:type="dxa"/>
          <w:shd w:val="clear" w:color="auto" w:fill="auto"/>
        </w:tcPr>
        <w:p w14:paraId="25411E89" w14:textId="6427B1BD" w:rsidR="0089530E" w:rsidRPr="0089530E" w:rsidRDefault="00810A39" w:rsidP="0089530E">
          <w:pPr>
            <w:tabs>
              <w:tab w:val="center" w:pos="4680"/>
              <w:tab w:val="right" w:pos="9360"/>
            </w:tabs>
            <w:bidi/>
            <w:spacing w:line="192" w:lineRule="auto"/>
            <w:rPr>
              <w:rFonts w:ascii="ae_AlBattar" w:eastAsia="Calibri" w:hAnsi="ae_AlBattar" w:cs="ae_AlBattar"/>
              <w:sz w:val="22"/>
              <w:szCs w:val="22"/>
              <w:u w:val="single"/>
              <w:lang w:val="x-none" w:eastAsia="x-none"/>
            </w:rPr>
          </w:pPr>
          <w:r w:rsidRPr="004F7AE1">
            <w:rPr>
              <w:noProof/>
              <w:lang w:val="en-US" w:eastAsia="en-US"/>
            </w:rPr>
            <w:drawing>
              <wp:anchor distT="0" distB="0" distL="114300" distR="114300" simplePos="0" relativeHeight="251658241" behindDoc="0" locked="0" layoutInCell="1" allowOverlap="1" wp14:anchorId="39C5F75B" wp14:editId="74767D74">
                <wp:simplePos x="0" y="0"/>
                <wp:positionH relativeFrom="column">
                  <wp:posOffset>595630</wp:posOffset>
                </wp:positionH>
                <wp:positionV relativeFrom="paragraph">
                  <wp:posOffset>-73660</wp:posOffset>
                </wp:positionV>
                <wp:extent cx="800605" cy="824865"/>
                <wp:effectExtent l="0" t="0" r="0" b="0"/>
                <wp:wrapNone/>
                <wp:docPr id="6" name="Picture 1"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6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FE3B58" w14:textId="7D168636" w:rsidR="005E2407" w:rsidRDefault="005E2407" w:rsidP="00810A39">
    <w:pPr>
      <w:pStyle w:val="Header"/>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962"/>
    <w:multiLevelType w:val="hybridMultilevel"/>
    <w:tmpl w:val="9EFC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F3EE4"/>
    <w:multiLevelType w:val="hybridMultilevel"/>
    <w:tmpl w:val="15860FB4"/>
    <w:lvl w:ilvl="0" w:tplc="C9B0DC1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83E62"/>
    <w:multiLevelType w:val="hybridMultilevel"/>
    <w:tmpl w:val="1AEE5DA4"/>
    <w:lvl w:ilvl="0" w:tplc="D13C8B8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636C7"/>
    <w:multiLevelType w:val="hybridMultilevel"/>
    <w:tmpl w:val="F246EE00"/>
    <w:lvl w:ilvl="0" w:tplc="F56CFA0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DE0"/>
    <w:rsid w:val="0000434A"/>
    <w:rsid w:val="00004E6D"/>
    <w:rsid w:val="00005B26"/>
    <w:rsid w:val="00014DC8"/>
    <w:rsid w:val="0001655B"/>
    <w:rsid w:val="00020979"/>
    <w:rsid w:val="00020CB7"/>
    <w:rsid w:val="000248A0"/>
    <w:rsid w:val="000277CA"/>
    <w:rsid w:val="000320A2"/>
    <w:rsid w:val="00046BA8"/>
    <w:rsid w:val="00053583"/>
    <w:rsid w:val="00060F26"/>
    <w:rsid w:val="000611D2"/>
    <w:rsid w:val="000628DC"/>
    <w:rsid w:val="00062E49"/>
    <w:rsid w:val="00072849"/>
    <w:rsid w:val="0007406C"/>
    <w:rsid w:val="00082816"/>
    <w:rsid w:val="00090581"/>
    <w:rsid w:val="00091536"/>
    <w:rsid w:val="00091E29"/>
    <w:rsid w:val="00093D7C"/>
    <w:rsid w:val="00094AD6"/>
    <w:rsid w:val="00095A57"/>
    <w:rsid w:val="00097C2F"/>
    <w:rsid w:val="000A1EAF"/>
    <w:rsid w:val="000A369E"/>
    <w:rsid w:val="000B4637"/>
    <w:rsid w:val="000B4990"/>
    <w:rsid w:val="000B6228"/>
    <w:rsid w:val="000E57CE"/>
    <w:rsid w:val="000E70DB"/>
    <w:rsid w:val="000F148B"/>
    <w:rsid w:val="0011369D"/>
    <w:rsid w:val="001208DE"/>
    <w:rsid w:val="00124911"/>
    <w:rsid w:val="00125ACE"/>
    <w:rsid w:val="001359DB"/>
    <w:rsid w:val="00144126"/>
    <w:rsid w:val="001469B6"/>
    <w:rsid w:val="00152262"/>
    <w:rsid w:val="001553D4"/>
    <w:rsid w:val="001625C4"/>
    <w:rsid w:val="00166C0B"/>
    <w:rsid w:val="001707CE"/>
    <w:rsid w:val="00170A3F"/>
    <w:rsid w:val="001771FC"/>
    <w:rsid w:val="001844CF"/>
    <w:rsid w:val="001928DD"/>
    <w:rsid w:val="00193C4F"/>
    <w:rsid w:val="001A13F3"/>
    <w:rsid w:val="001A7B51"/>
    <w:rsid w:val="001B38FB"/>
    <w:rsid w:val="001B69BA"/>
    <w:rsid w:val="001B6F61"/>
    <w:rsid w:val="001B7642"/>
    <w:rsid w:val="001D3754"/>
    <w:rsid w:val="001D6DF6"/>
    <w:rsid w:val="001E3E11"/>
    <w:rsid w:val="001E5187"/>
    <w:rsid w:val="001E68B6"/>
    <w:rsid w:val="001F4D93"/>
    <w:rsid w:val="00200649"/>
    <w:rsid w:val="00201012"/>
    <w:rsid w:val="00203867"/>
    <w:rsid w:val="00203BB9"/>
    <w:rsid w:val="002040EA"/>
    <w:rsid w:val="0020437F"/>
    <w:rsid w:val="00212156"/>
    <w:rsid w:val="00215216"/>
    <w:rsid w:val="00221965"/>
    <w:rsid w:val="002324A3"/>
    <w:rsid w:val="00241ADC"/>
    <w:rsid w:val="00244FE0"/>
    <w:rsid w:val="00247402"/>
    <w:rsid w:val="0025443E"/>
    <w:rsid w:val="00271DD7"/>
    <w:rsid w:val="002742A2"/>
    <w:rsid w:val="00290379"/>
    <w:rsid w:val="00291B2A"/>
    <w:rsid w:val="00297D72"/>
    <w:rsid w:val="002A22C2"/>
    <w:rsid w:val="002A69EE"/>
    <w:rsid w:val="002A6DA8"/>
    <w:rsid w:val="002B1623"/>
    <w:rsid w:val="002B5527"/>
    <w:rsid w:val="002C1721"/>
    <w:rsid w:val="002C71D8"/>
    <w:rsid w:val="002D065D"/>
    <w:rsid w:val="002D0BB8"/>
    <w:rsid w:val="002D2A62"/>
    <w:rsid w:val="002D2BC5"/>
    <w:rsid w:val="002D3A94"/>
    <w:rsid w:val="002E5B4E"/>
    <w:rsid w:val="002E7589"/>
    <w:rsid w:val="002F09B0"/>
    <w:rsid w:val="002F2BE3"/>
    <w:rsid w:val="003018EF"/>
    <w:rsid w:val="00302F44"/>
    <w:rsid w:val="00304EC6"/>
    <w:rsid w:val="00330E46"/>
    <w:rsid w:val="003311A5"/>
    <w:rsid w:val="00331938"/>
    <w:rsid w:val="00332A6E"/>
    <w:rsid w:val="00333093"/>
    <w:rsid w:val="00333C77"/>
    <w:rsid w:val="00333F18"/>
    <w:rsid w:val="00351174"/>
    <w:rsid w:val="003609C2"/>
    <w:rsid w:val="00365240"/>
    <w:rsid w:val="003702C0"/>
    <w:rsid w:val="00374181"/>
    <w:rsid w:val="00383DB8"/>
    <w:rsid w:val="003844ED"/>
    <w:rsid w:val="0038536F"/>
    <w:rsid w:val="003B1687"/>
    <w:rsid w:val="003C2092"/>
    <w:rsid w:val="003C274B"/>
    <w:rsid w:val="003D03AD"/>
    <w:rsid w:val="003D5CC3"/>
    <w:rsid w:val="003E24C6"/>
    <w:rsid w:val="003E4430"/>
    <w:rsid w:val="003F1A94"/>
    <w:rsid w:val="003F5EC1"/>
    <w:rsid w:val="00401182"/>
    <w:rsid w:val="00402F22"/>
    <w:rsid w:val="00404BD3"/>
    <w:rsid w:val="00423728"/>
    <w:rsid w:val="0043164D"/>
    <w:rsid w:val="00433332"/>
    <w:rsid w:val="00433BB2"/>
    <w:rsid w:val="00435A23"/>
    <w:rsid w:val="00444270"/>
    <w:rsid w:val="004453FA"/>
    <w:rsid w:val="0045310F"/>
    <w:rsid w:val="00454CE8"/>
    <w:rsid w:val="00462787"/>
    <w:rsid w:val="0046400C"/>
    <w:rsid w:val="004822A4"/>
    <w:rsid w:val="00482C8E"/>
    <w:rsid w:val="00487C28"/>
    <w:rsid w:val="004B2087"/>
    <w:rsid w:val="004B21DF"/>
    <w:rsid w:val="004C05FE"/>
    <w:rsid w:val="004C17A4"/>
    <w:rsid w:val="004D6815"/>
    <w:rsid w:val="004D6B31"/>
    <w:rsid w:val="004D7817"/>
    <w:rsid w:val="004E0928"/>
    <w:rsid w:val="004E1843"/>
    <w:rsid w:val="004E4BCF"/>
    <w:rsid w:val="004F7AE1"/>
    <w:rsid w:val="00500FAD"/>
    <w:rsid w:val="00507F1A"/>
    <w:rsid w:val="00520584"/>
    <w:rsid w:val="005242F3"/>
    <w:rsid w:val="00524F33"/>
    <w:rsid w:val="00525874"/>
    <w:rsid w:val="0053145E"/>
    <w:rsid w:val="0053700A"/>
    <w:rsid w:val="005469ED"/>
    <w:rsid w:val="00551CBE"/>
    <w:rsid w:val="00555967"/>
    <w:rsid w:val="0055668B"/>
    <w:rsid w:val="005824FC"/>
    <w:rsid w:val="00582E1B"/>
    <w:rsid w:val="005843BE"/>
    <w:rsid w:val="005920C6"/>
    <w:rsid w:val="005932D5"/>
    <w:rsid w:val="00594715"/>
    <w:rsid w:val="00595F80"/>
    <w:rsid w:val="00596ED0"/>
    <w:rsid w:val="005A2ECF"/>
    <w:rsid w:val="005A5CED"/>
    <w:rsid w:val="005A6D33"/>
    <w:rsid w:val="005C38EF"/>
    <w:rsid w:val="005C3F60"/>
    <w:rsid w:val="005D2B73"/>
    <w:rsid w:val="005D73BA"/>
    <w:rsid w:val="005E2407"/>
    <w:rsid w:val="005E5D19"/>
    <w:rsid w:val="005F028B"/>
    <w:rsid w:val="005F6441"/>
    <w:rsid w:val="00600804"/>
    <w:rsid w:val="006056FD"/>
    <w:rsid w:val="00610ECF"/>
    <w:rsid w:val="00610F60"/>
    <w:rsid w:val="00613683"/>
    <w:rsid w:val="00613D09"/>
    <w:rsid w:val="00614DE3"/>
    <w:rsid w:val="00615973"/>
    <w:rsid w:val="0061700B"/>
    <w:rsid w:val="00624C82"/>
    <w:rsid w:val="00626CDE"/>
    <w:rsid w:val="00626CE8"/>
    <w:rsid w:val="0062711A"/>
    <w:rsid w:val="00635200"/>
    <w:rsid w:val="0064024F"/>
    <w:rsid w:val="00642E28"/>
    <w:rsid w:val="00654CEA"/>
    <w:rsid w:val="00661157"/>
    <w:rsid w:val="006618C3"/>
    <w:rsid w:val="0067082F"/>
    <w:rsid w:val="00676A1A"/>
    <w:rsid w:val="00676AC0"/>
    <w:rsid w:val="0067772C"/>
    <w:rsid w:val="006836A4"/>
    <w:rsid w:val="00687F86"/>
    <w:rsid w:val="00690DB4"/>
    <w:rsid w:val="006A27AA"/>
    <w:rsid w:val="006B32C1"/>
    <w:rsid w:val="006B4652"/>
    <w:rsid w:val="006D5291"/>
    <w:rsid w:val="006E50C1"/>
    <w:rsid w:val="006F1987"/>
    <w:rsid w:val="006F40ED"/>
    <w:rsid w:val="006F4D3B"/>
    <w:rsid w:val="006F7014"/>
    <w:rsid w:val="00700383"/>
    <w:rsid w:val="00700548"/>
    <w:rsid w:val="007044D6"/>
    <w:rsid w:val="0070543B"/>
    <w:rsid w:val="00714E66"/>
    <w:rsid w:val="00715B05"/>
    <w:rsid w:val="007211C2"/>
    <w:rsid w:val="007311B4"/>
    <w:rsid w:val="00734700"/>
    <w:rsid w:val="00737A4F"/>
    <w:rsid w:val="007405B6"/>
    <w:rsid w:val="007440F2"/>
    <w:rsid w:val="00744991"/>
    <w:rsid w:val="00752124"/>
    <w:rsid w:val="00753AA9"/>
    <w:rsid w:val="00755F32"/>
    <w:rsid w:val="00756965"/>
    <w:rsid w:val="00757529"/>
    <w:rsid w:val="0076284F"/>
    <w:rsid w:val="007773BC"/>
    <w:rsid w:val="00777D2F"/>
    <w:rsid w:val="00787303"/>
    <w:rsid w:val="0079367D"/>
    <w:rsid w:val="007A24E9"/>
    <w:rsid w:val="007B2ACC"/>
    <w:rsid w:val="007C0C1B"/>
    <w:rsid w:val="007C1807"/>
    <w:rsid w:val="007C33BE"/>
    <w:rsid w:val="007D13B8"/>
    <w:rsid w:val="007D487C"/>
    <w:rsid w:val="007D48F1"/>
    <w:rsid w:val="007D4D41"/>
    <w:rsid w:val="007D689A"/>
    <w:rsid w:val="007E021C"/>
    <w:rsid w:val="007F5B85"/>
    <w:rsid w:val="00801D1A"/>
    <w:rsid w:val="00804363"/>
    <w:rsid w:val="008054BC"/>
    <w:rsid w:val="0080756F"/>
    <w:rsid w:val="00810A39"/>
    <w:rsid w:val="00813DFB"/>
    <w:rsid w:val="00820AEF"/>
    <w:rsid w:val="008234DA"/>
    <w:rsid w:val="00832E1E"/>
    <w:rsid w:val="00834ADA"/>
    <w:rsid w:val="00835373"/>
    <w:rsid w:val="00836A9F"/>
    <w:rsid w:val="0083724E"/>
    <w:rsid w:val="00840313"/>
    <w:rsid w:val="00842265"/>
    <w:rsid w:val="008449DF"/>
    <w:rsid w:val="00844F09"/>
    <w:rsid w:val="00846611"/>
    <w:rsid w:val="0084798A"/>
    <w:rsid w:val="0086251B"/>
    <w:rsid w:val="00862ECC"/>
    <w:rsid w:val="00863DBE"/>
    <w:rsid w:val="00865291"/>
    <w:rsid w:val="008675DF"/>
    <w:rsid w:val="00870F4D"/>
    <w:rsid w:val="00871EA6"/>
    <w:rsid w:val="00877869"/>
    <w:rsid w:val="0088035F"/>
    <w:rsid w:val="0088296D"/>
    <w:rsid w:val="008911E7"/>
    <w:rsid w:val="008923BE"/>
    <w:rsid w:val="0089530E"/>
    <w:rsid w:val="00897531"/>
    <w:rsid w:val="008A6700"/>
    <w:rsid w:val="008B0624"/>
    <w:rsid w:val="008B1221"/>
    <w:rsid w:val="008C1549"/>
    <w:rsid w:val="008C6B6B"/>
    <w:rsid w:val="008D4E77"/>
    <w:rsid w:val="008E0CD5"/>
    <w:rsid w:val="008E49B6"/>
    <w:rsid w:val="008E4E5F"/>
    <w:rsid w:val="008E5267"/>
    <w:rsid w:val="008E5D6E"/>
    <w:rsid w:val="008E60BC"/>
    <w:rsid w:val="008F3BB5"/>
    <w:rsid w:val="009045A8"/>
    <w:rsid w:val="00904DD5"/>
    <w:rsid w:val="0090799D"/>
    <w:rsid w:val="009101BB"/>
    <w:rsid w:val="009118AE"/>
    <w:rsid w:val="009155D9"/>
    <w:rsid w:val="00916EBD"/>
    <w:rsid w:val="0091731B"/>
    <w:rsid w:val="0092005E"/>
    <w:rsid w:val="0092114D"/>
    <w:rsid w:val="00927AF4"/>
    <w:rsid w:val="00936FC3"/>
    <w:rsid w:val="0094298C"/>
    <w:rsid w:val="00943CE8"/>
    <w:rsid w:val="00945444"/>
    <w:rsid w:val="0094558A"/>
    <w:rsid w:val="009544D0"/>
    <w:rsid w:val="00954E74"/>
    <w:rsid w:val="00956D3A"/>
    <w:rsid w:val="00960317"/>
    <w:rsid w:val="0097089E"/>
    <w:rsid w:val="00972273"/>
    <w:rsid w:val="0097706F"/>
    <w:rsid w:val="009771D3"/>
    <w:rsid w:val="009855D6"/>
    <w:rsid w:val="00985B44"/>
    <w:rsid w:val="00985C8E"/>
    <w:rsid w:val="00986243"/>
    <w:rsid w:val="009925A9"/>
    <w:rsid w:val="00995082"/>
    <w:rsid w:val="00995C06"/>
    <w:rsid w:val="00996997"/>
    <w:rsid w:val="009A7A2B"/>
    <w:rsid w:val="009B0667"/>
    <w:rsid w:val="009B12D0"/>
    <w:rsid w:val="009B45B3"/>
    <w:rsid w:val="009C5E3C"/>
    <w:rsid w:val="009D0254"/>
    <w:rsid w:val="009D0A72"/>
    <w:rsid w:val="009E27EC"/>
    <w:rsid w:val="009E4033"/>
    <w:rsid w:val="009E716A"/>
    <w:rsid w:val="009F04D6"/>
    <w:rsid w:val="009F0C7D"/>
    <w:rsid w:val="009F1E59"/>
    <w:rsid w:val="009F28E0"/>
    <w:rsid w:val="00A06B58"/>
    <w:rsid w:val="00A16711"/>
    <w:rsid w:val="00A23E12"/>
    <w:rsid w:val="00A25636"/>
    <w:rsid w:val="00A30778"/>
    <w:rsid w:val="00A312D8"/>
    <w:rsid w:val="00A35A86"/>
    <w:rsid w:val="00A37EC6"/>
    <w:rsid w:val="00A40260"/>
    <w:rsid w:val="00A40E94"/>
    <w:rsid w:val="00A44473"/>
    <w:rsid w:val="00A62047"/>
    <w:rsid w:val="00A65FF3"/>
    <w:rsid w:val="00A74F13"/>
    <w:rsid w:val="00A8207D"/>
    <w:rsid w:val="00A84DC5"/>
    <w:rsid w:val="00A90BA7"/>
    <w:rsid w:val="00A96966"/>
    <w:rsid w:val="00AA176A"/>
    <w:rsid w:val="00AA45C5"/>
    <w:rsid w:val="00AA685A"/>
    <w:rsid w:val="00AA70DF"/>
    <w:rsid w:val="00AA7803"/>
    <w:rsid w:val="00AB33CE"/>
    <w:rsid w:val="00AB4A03"/>
    <w:rsid w:val="00AC1224"/>
    <w:rsid w:val="00AC73F7"/>
    <w:rsid w:val="00AD1CD7"/>
    <w:rsid w:val="00AD3D3E"/>
    <w:rsid w:val="00AE24EF"/>
    <w:rsid w:val="00AE6FEC"/>
    <w:rsid w:val="00AE7AF9"/>
    <w:rsid w:val="00AF4CD1"/>
    <w:rsid w:val="00AF5037"/>
    <w:rsid w:val="00AF563C"/>
    <w:rsid w:val="00AF602F"/>
    <w:rsid w:val="00AF67BA"/>
    <w:rsid w:val="00B02B94"/>
    <w:rsid w:val="00B06B2E"/>
    <w:rsid w:val="00B14168"/>
    <w:rsid w:val="00B24523"/>
    <w:rsid w:val="00B25CE0"/>
    <w:rsid w:val="00B27CB4"/>
    <w:rsid w:val="00B32252"/>
    <w:rsid w:val="00B411D0"/>
    <w:rsid w:val="00B41DCA"/>
    <w:rsid w:val="00B4660C"/>
    <w:rsid w:val="00B51137"/>
    <w:rsid w:val="00B519DA"/>
    <w:rsid w:val="00B51E5D"/>
    <w:rsid w:val="00B53BFF"/>
    <w:rsid w:val="00B54EEF"/>
    <w:rsid w:val="00B55B72"/>
    <w:rsid w:val="00B575D2"/>
    <w:rsid w:val="00B61B0A"/>
    <w:rsid w:val="00B62332"/>
    <w:rsid w:val="00B64489"/>
    <w:rsid w:val="00B65D31"/>
    <w:rsid w:val="00B67A30"/>
    <w:rsid w:val="00B71D45"/>
    <w:rsid w:val="00B73EB0"/>
    <w:rsid w:val="00B74955"/>
    <w:rsid w:val="00B76BE3"/>
    <w:rsid w:val="00B828B0"/>
    <w:rsid w:val="00B85C25"/>
    <w:rsid w:val="00B93D50"/>
    <w:rsid w:val="00B949E8"/>
    <w:rsid w:val="00B95244"/>
    <w:rsid w:val="00B9654F"/>
    <w:rsid w:val="00B97D96"/>
    <w:rsid w:val="00BA2ADB"/>
    <w:rsid w:val="00BA5069"/>
    <w:rsid w:val="00BA5FEB"/>
    <w:rsid w:val="00BB1241"/>
    <w:rsid w:val="00BB354E"/>
    <w:rsid w:val="00BB78C2"/>
    <w:rsid w:val="00BC09B3"/>
    <w:rsid w:val="00BC193A"/>
    <w:rsid w:val="00BC3D9A"/>
    <w:rsid w:val="00BC5CF3"/>
    <w:rsid w:val="00BD04D6"/>
    <w:rsid w:val="00BE396A"/>
    <w:rsid w:val="00BF03B1"/>
    <w:rsid w:val="00C0100A"/>
    <w:rsid w:val="00C06EC7"/>
    <w:rsid w:val="00C10A2A"/>
    <w:rsid w:val="00C26AA0"/>
    <w:rsid w:val="00C623AE"/>
    <w:rsid w:val="00C62EB8"/>
    <w:rsid w:val="00C65852"/>
    <w:rsid w:val="00C65EF1"/>
    <w:rsid w:val="00C73F78"/>
    <w:rsid w:val="00C9464F"/>
    <w:rsid w:val="00C9732B"/>
    <w:rsid w:val="00C97C2D"/>
    <w:rsid w:val="00CA3CDA"/>
    <w:rsid w:val="00CB065D"/>
    <w:rsid w:val="00CB31A6"/>
    <w:rsid w:val="00CB34F6"/>
    <w:rsid w:val="00CB67B8"/>
    <w:rsid w:val="00CC0721"/>
    <w:rsid w:val="00CD32C1"/>
    <w:rsid w:val="00CD6086"/>
    <w:rsid w:val="00CE0512"/>
    <w:rsid w:val="00CE240F"/>
    <w:rsid w:val="00CE27B3"/>
    <w:rsid w:val="00CE2FDD"/>
    <w:rsid w:val="00CE4AB1"/>
    <w:rsid w:val="00CE5532"/>
    <w:rsid w:val="00CE6AB4"/>
    <w:rsid w:val="00CF09C7"/>
    <w:rsid w:val="00CF16C6"/>
    <w:rsid w:val="00D04A9A"/>
    <w:rsid w:val="00D17C13"/>
    <w:rsid w:val="00D261C6"/>
    <w:rsid w:val="00D45BE9"/>
    <w:rsid w:val="00D46EBF"/>
    <w:rsid w:val="00D50EEA"/>
    <w:rsid w:val="00D5253A"/>
    <w:rsid w:val="00D5601E"/>
    <w:rsid w:val="00D5642C"/>
    <w:rsid w:val="00D64D47"/>
    <w:rsid w:val="00D72B8D"/>
    <w:rsid w:val="00D74011"/>
    <w:rsid w:val="00D8033C"/>
    <w:rsid w:val="00D8368A"/>
    <w:rsid w:val="00D93A2E"/>
    <w:rsid w:val="00D95C47"/>
    <w:rsid w:val="00D96327"/>
    <w:rsid w:val="00DA0938"/>
    <w:rsid w:val="00DA1066"/>
    <w:rsid w:val="00DA11E2"/>
    <w:rsid w:val="00DA2D17"/>
    <w:rsid w:val="00DB0AE5"/>
    <w:rsid w:val="00DB2A0F"/>
    <w:rsid w:val="00DC05B9"/>
    <w:rsid w:val="00DC08C9"/>
    <w:rsid w:val="00DC2823"/>
    <w:rsid w:val="00DC383A"/>
    <w:rsid w:val="00DC458E"/>
    <w:rsid w:val="00DC466F"/>
    <w:rsid w:val="00DC52D9"/>
    <w:rsid w:val="00DC7317"/>
    <w:rsid w:val="00DD3758"/>
    <w:rsid w:val="00DD4DE8"/>
    <w:rsid w:val="00DF71D7"/>
    <w:rsid w:val="00E01E7E"/>
    <w:rsid w:val="00E034BA"/>
    <w:rsid w:val="00E03EDF"/>
    <w:rsid w:val="00E14C4F"/>
    <w:rsid w:val="00E178D3"/>
    <w:rsid w:val="00E30036"/>
    <w:rsid w:val="00E31463"/>
    <w:rsid w:val="00E366D8"/>
    <w:rsid w:val="00E36D0D"/>
    <w:rsid w:val="00E37DE0"/>
    <w:rsid w:val="00E47EE6"/>
    <w:rsid w:val="00E5044E"/>
    <w:rsid w:val="00E558F5"/>
    <w:rsid w:val="00E56B23"/>
    <w:rsid w:val="00E60960"/>
    <w:rsid w:val="00E6426D"/>
    <w:rsid w:val="00E64591"/>
    <w:rsid w:val="00E67BD8"/>
    <w:rsid w:val="00E74140"/>
    <w:rsid w:val="00E75052"/>
    <w:rsid w:val="00E8060A"/>
    <w:rsid w:val="00E80F46"/>
    <w:rsid w:val="00E814C2"/>
    <w:rsid w:val="00E93A9B"/>
    <w:rsid w:val="00E97AB3"/>
    <w:rsid w:val="00EA18E2"/>
    <w:rsid w:val="00EB360C"/>
    <w:rsid w:val="00EB3ECF"/>
    <w:rsid w:val="00ED2521"/>
    <w:rsid w:val="00ED6B6B"/>
    <w:rsid w:val="00EF1125"/>
    <w:rsid w:val="00EF3B8C"/>
    <w:rsid w:val="00EF3E46"/>
    <w:rsid w:val="00F005B3"/>
    <w:rsid w:val="00F047BB"/>
    <w:rsid w:val="00F10264"/>
    <w:rsid w:val="00F1054C"/>
    <w:rsid w:val="00F12CA9"/>
    <w:rsid w:val="00F3124D"/>
    <w:rsid w:val="00F326D0"/>
    <w:rsid w:val="00F35F42"/>
    <w:rsid w:val="00F42C7A"/>
    <w:rsid w:val="00F45E6F"/>
    <w:rsid w:val="00F5301C"/>
    <w:rsid w:val="00F55137"/>
    <w:rsid w:val="00F55E0E"/>
    <w:rsid w:val="00F60126"/>
    <w:rsid w:val="00F6459C"/>
    <w:rsid w:val="00F713E0"/>
    <w:rsid w:val="00F71D07"/>
    <w:rsid w:val="00F72EAD"/>
    <w:rsid w:val="00F86C21"/>
    <w:rsid w:val="00FA0945"/>
    <w:rsid w:val="00FA6675"/>
    <w:rsid w:val="00FD3798"/>
    <w:rsid w:val="00FD7120"/>
    <w:rsid w:val="00FE0B76"/>
    <w:rsid w:val="00FE4574"/>
    <w:rsid w:val="00FF2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1DCEB8"/>
  <w15:docId w15:val="{999494A2-71E1-4541-9396-84DE409D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UnresolvedMention1">
    <w:name w:val="Unresolved Mention1"/>
    <w:basedOn w:val="DefaultParagraphFont"/>
    <w:uiPriority w:val="99"/>
    <w:semiHidden/>
    <w:unhideWhenUsed/>
    <w:rsid w:val="009F04D6"/>
    <w:rPr>
      <w:color w:val="605E5C"/>
      <w:shd w:val="clear" w:color="auto" w:fill="E1DFDD"/>
    </w:rPr>
  </w:style>
  <w:style w:type="character" w:styleId="CommentReference">
    <w:name w:val="annotation reference"/>
    <w:basedOn w:val="DefaultParagraphFont"/>
    <w:semiHidden/>
    <w:unhideWhenUsed/>
    <w:rsid w:val="00E30036"/>
    <w:rPr>
      <w:sz w:val="16"/>
      <w:szCs w:val="16"/>
    </w:rPr>
  </w:style>
  <w:style w:type="paragraph" w:styleId="CommentText">
    <w:name w:val="annotation text"/>
    <w:basedOn w:val="Normal"/>
    <w:link w:val="CommentTextChar"/>
    <w:semiHidden/>
    <w:unhideWhenUsed/>
    <w:rsid w:val="00E30036"/>
    <w:rPr>
      <w:sz w:val="20"/>
      <w:szCs w:val="20"/>
    </w:rPr>
  </w:style>
  <w:style w:type="character" w:customStyle="1" w:styleId="CommentTextChar">
    <w:name w:val="Comment Text Char"/>
    <w:basedOn w:val="DefaultParagraphFont"/>
    <w:link w:val="CommentText"/>
    <w:semiHidden/>
    <w:rsid w:val="00E30036"/>
    <w:rPr>
      <w:lang w:val="en-GB" w:eastAsia="en-CA"/>
    </w:rPr>
  </w:style>
  <w:style w:type="paragraph" w:styleId="CommentSubject">
    <w:name w:val="annotation subject"/>
    <w:basedOn w:val="CommentText"/>
    <w:next w:val="CommentText"/>
    <w:link w:val="CommentSubjectChar"/>
    <w:semiHidden/>
    <w:unhideWhenUsed/>
    <w:rsid w:val="00E30036"/>
    <w:rPr>
      <w:b/>
      <w:bCs/>
    </w:rPr>
  </w:style>
  <w:style w:type="character" w:customStyle="1" w:styleId="CommentSubjectChar">
    <w:name w:val="Comment Subject Char"/>
    <w:basedOn w:val="CommentTextChar"/>
    <w:link w:val="CommentSubject"/>
    <w:semiHidden/>
    <w:rsid w:val="00E30036"/>
    <w:rPr>
      <w:b/>
      <w:bCs/>
      <w:lang w:val="en-GB" w:eastAsia="en-CA"/>
    </w:rPr>
  </w:style>
  <w:style w:type="paragraph" w:styleId="FootnoteText">
    <w:name w:val="footnote text"/>
    <w:basedOn w:val="Normal"/>
    <w:link w:val="FootnoteTextChar"/>
    <w:semiHidden/>
    <w:unhideWhenUsed/>
    <w:rsid w:val="00B53BFF"/>
    <w:rPr>
      <w:sz w:val="20"/>
      <w:szCs w:val="20"/>
    </w:rPr>
  </w:style>
  <w:style w:type="character" w:customStyle="1" w:styleId="FootnoteTextChar">
    <w:name w:val="Footnote Text Char"/>
    <w:basedOn w:val="DefaultParagraphFont"/>
    <w:link w:val="FootnoteText"/>
    <w:semiHidden/>
    <w:rsid w:val="00B53BFF"/>
    <w:rPr>
      <w:lang w:val="en-GB" w:eastAsia="en-CA"/>
    </w:rPr>
  </w:style>
  <w:style w:type="character" w:styleId="FootnoteReference">
    <w:name w:val="footnote reference"/>
    <w:basedOn w:val="DefaultParagraphFont"/>
    <w:semiHidden/>
    <w:unhideWhenUsed/>
    <w:rsid w:val="00B53BFF"/>
    <w:rPr>
      <w:vertAlign w:val="superscript"/>
    </w:rPr>
  </w:style>
  <w:style w:type="character" w:customStyle="1" w:styleId="UnresolvedMention2">
    <w:name w:val="Unresolved Mention2"/>
    <w:basedOn w:val="DefaultParagraphFont"/>
    <w:uiPriority w:val="99"/>
    <w:semiHidden/>
    <w:unhideWhenUsed/>
    <w:rsid w:val="004C05FE"/>
    <w:rPr>
      <w:color w:val="605E5C"/>
      <w:shd w:val="clear" w:color="auto" w:fill="E1DFDD"/>
    </w:rPr>
  </w:style>
  <w:style w:type="paragraph" w:customStyle="1" w:styleId="Default">
    <w:name w:val="Default"/>
    <w:rsid w:val="000248A0"/>
    <w:pPr>
      <w:autoSpaceDE w:val="0"/>
      <w:autoSpaceDN w:val="0"/>
      <w:adjustRightInd w:val="0"/>
    </w:pPr>
    <w:rPr>
      <w:rFonts w:ascii="Calibri" w:hAnsi="Calibri" w:cs="Calibri"/>
      <w:color w:val="000000"/>
      <w:sz w:val="24"/>
      <w:szCs w:val="24"/>
      <w:lang w:val="en-CA"/>
    </w:rPr>
  </w:style>
  <w:style w:type="paragraph" w:styleId="ListParagraph">
    <w:name w:val="List Paragraph"/>
    <w:basedOn w:val="Normal"/>
    <w:uiPriority w:val="34"/>
    <w:qFormat/>
    <w:rsid w:val="008C6B6B"/>
    <w:pPr>
      <w:ind w:left="720"/>
      <w:contextualSpacing/>
    </w:pPr>
  </w:style>
  <w:style w:type="character" w:customStyle="1" w:styleId="st">
    <w:name w:val="st"/>
    <w:basedOn w:val="DefaultParagraphFont"/>
    <w:rsid w:val="00DC05B9"/>
  </w:style>
  <w:style w:type="character" w:customStyle="1" w:styleId="HeaderChar">
    <w:name w:val="Header Char"/>
    <w:basedOn w:val="DefaultParagraphFont"/>
    <w:link w:val="Header"/>
    <w:uiPriority w:val="99"/>
    <w:rsid w:val="0053145E"/>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85560">
      <w:bodyDiv w:val="1"/>
      <w:marLeft w:val="0"/>
      <w:marRight w:val="0"/>
      <w:marTop w:val="0"/>
      <w:marBottom w:val="0"/>
      <w:divBdr>
        <w:top w:val="none" w:sz="0" w:space="0" w:color="auto"/>
        <w:left w:val="none" w:sz="0" w:space="0" w:color="auto"/>
        <w:bottom w:val="none" w:sz="0" w:space="0" w:color="auto"/>
        <w:right w:val="none" w:sz="0" w:space="0" w:color="auto"/>
      </w:divBdr>
    </w:div>
    <w:div w:id="2132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9170-708A-449C-9FBB-F97787267297}">
  <ds:schemaRefs>
    <ds:schemaRef ds:uri="http://schemas.microsoft.com/sharepoint/v3/contenttype/forms"/>
  </ds:schemaRefs>
</ds:datastoreItem>
</file>

<file path=customXml/itemProps2.xml><?xml version="1.0" encoding="utf-8"?>
<ds:datastoreItem xmlns:ds="http://schemas.openxmlformats.org/officeDocument/2006/customXml" ds:itemID="{2E606BE8-A597-41C6-B321-BEC26F179A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6f5fd1-64b5-46a6-a50d-1afd4873157f"/>
    <ds:schemaRef ds:uri="31eeb98e-90e3-4d81-af45-df7da42028c0"/>
    <ds:schemaRef ds:uri="http://www.w3.org/XML/1998/namespace"/>
    <ds:schemaRef ds:uri="http://purl.org/dc/dcmitype/"/>
  </ds:schemaRefs>
</ds:datastoreItem>
</file>

<file path=customXml/itemProps3.xml><?xml version="1.0" encoding="utf-8"?>
<ds:datastoreItem xmlns:ds="http://schemas.openxmlformats.org/officeDocument/2006/customXml" ds:itemID="{5BBAFCDB-F92C-40CD-9325-19DED94F9625}"/>
</file>

<file path=customXml/itemProps4.xml><?xml version="1.0" encoding="utf-8"?>
<ds:datastoreItem xmlns:ds="http://schemas.openxmlformats.org/officeDocument/2006/customXml" ds:itemID="{6F5FF013-DAA3-4E98-8CE2-8226E113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Summary of webinar conference:  “Building Back Better: protecting biodiversity, combating land degradation and mitigating climate change to reduce the risks of future pandemics, and the importance of a coherent approach”</vt:lpstr>
    </vt:vector>
  </TitlesOfParts>
  <Company/>
  <LinksUpToDate>false</LinksUpToDate>
  <CharactersWithSpaces>6708</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webinar conference:  “Building Back Better: protecting biodiversity, combating land degradation and mitigating climate change to reduce the risks of future pandemics, and the importance of a coherent approach”</dc:title>
  <dc:creator>Christine Estrada</dc:creator>
  <cp:keywords>Convention on Biological Diversity, Government of Egypt, Ministry of Environment</cp:keywords>
  <cp:lastModifiedBy>Christine Estrada</cp:lastModifiedBy>
  <cp:revision>2</cp:revision>
  <dcterms:created xsi:type="dcterms:W3CDTF">2020-10-02T18:18:00Z</dcterms:created>
  <dcterms:modified xsi:type="dcterms:W3CDTF">2020-10-02T18:18:00Z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