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82" w:type="dxa"/>
        <w:tblInd w:w="-283" w:type="dxa"/>
        <w:tblLayout w:type="fixed"/>
        <w:tblLook w:val="0000" w:firstRow="0" w:lastRow="0" w:firstColumn="0" w:lastColumn="0" w:noHBand="0" w:noVBand="0"/>
      </w:tblPr>
      <w:tblGrid>
        <w:gridCol w:w="975"/>
        <w:gridCol w:w="1434"/>
        <w:gridCol w:w="8073"/>
      </w:tblGrid>
      <w:tr w:rsidR="001065E9" w:rsidRPr="006862BD" w14:paraId="416636C3" w14:textId="77777777" w:rsidTr="001065E9">
        <w:trPr>
          <w:trHeight w:val="850"/>
        </w:trPr>
        <w:tc>
          <w:tcPr>
            <w:tcW w:w="975" w:type="dxa"/>
            <w:vAlign w:val="bottom"/>
          </w:tcPr>
          <w:p w14:paraId="79339581" w14:textId="77777777" w:rsidR="005012FC" w:rsidRPr="006862BD" w:rsidRDefault="005012FC" w:rsidP="005012FC">
            <w:pPr>
              <w:pStyle w:val="AASmallLogo"/>
            </w:pPr>
            <w:r w:rsidRPr="00A3248A">
              <w:rPr>
                <w:noProof/>
                <w:lang w:val="fr-CA" w:eastAsia="fr-CA"/>
                <w14:ligatures w14:val="standardContextual"/>
              </w:rPr>
              <w:drawing>
                <wp:inline distT="0" distB="0" distL="0" distR="0" wp14:anchorId="4C9A955C" wp14:editId="6160C682">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6862BD">
              <w:t xml:space="preserve"> </w:t>
            </w:r>
          </w:p>
          <w:p w14:paraId="4AFB6CED" w14:textId="77777777" w:rsidR="001065E9" w:rsidRPr="006862BD" w:rsidRDefault="001065E9" w:rsidP="005012FC">
            <w:pPr>
              <w:pStyle w:val="AASmallLogo"/>
            </w:pPr>
          </w:p>
        </w:tc>
        <w:tc>
          <w:tcPr>
            <w:tcW w:w="1434" w:type="dxa"/>
            <w:noWrap/>
            <w:vAlign w:val="bottom"/>
          </w:tcPr>
          <w:p w14:paraId="2A8E8BB4" w14:textId="0188C88F" w:rsidR="005012FC" w:rsidRPr="006862BD" w:rsidRDefault="00967D54" w:rsidP="005012FC">
            <w:pPr>
              <w:pStyle w:val="AASmallLogo"/>
            </w:pPr>
            <w:r>
              <w:rPr>
                <w:noProof/>
                <w:lang w:val="fr-CA" w:eastAsia="fr-CA"/>
                <w14:ligatures w14:val="standardContextual"/>
              </w:rPr>
              <w:drawing>
                <wp:inline distT="0" distB="0" distL="0" distR="0" wp14:anchorId="7782C1C7" wp14:editId="6E50F976">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6862BD">
              <w:t xml:space="preserve"> </w:t>
            </w:r>
          </w:p>
          <w:p w14:paraId="3992366F" w14:textId="77777777" w:rsidR="001065E9" w:rsidRPr="006862BD" w:rsidRDefault="001065E9" w:rsidP="005012FC">
            <w:pPr>
              <w:pStyle w:val="AASmallLogo"/>
            </w:pPr>
          </w:p>
        </w:tc>
        <w:tc>
          <w:tcPr>
            <w:tcW w:w="8073" w:type="dxa"/>
            <w:vAlign w:val="bottom"/>
          </w:tcPr>
          <w:p w14:paraId="393F0316" w14:textId="1912C82C" w:rsidR="001065E9" w:rsidRPr="006862BD" w:rsidRDefault="009C0BBB" w:rsidP="008D2F07">
            <w:pPr>
              <w:pStyle w:val="ABSymbol"/>
            </w:pPr>
            <w:r w:rsidRPr="00A3248A">
              <w:rPr>
                <w:sz w:val="40"/>
              </w:rPr>
              <w:t>CBD</w:t>
            </w:r>
            <w:r w:rsidR="005012FC" w:rsidRPr="006862BD">
              <w:t>/</w:t>
            </w:r>
            <w:r w:rsidRPr="00A3248A">
              <w:t>SBSTTA</w:t>
            </w:r>
            <w:r w:rsidR="005012FC" w:rsidRPr="006862BD">
              <w:t>/</w:t>
            </w:r>
            <w:r w:rsidRPr="006862BD">
              <w:t>27</w:t>
            </w:r>
            <w:r w:rsidR="007348D2" w:rsidRPr="006862BD">
              <w:t>/2</w:t>
            </w:r>
          </w:p>
        </w:tc>
      </w:tr>
    </w:tbl>
    <w:p w14:paraId="094FB388" w14:textId="77777777" w:rsidR="009F67EB" w:rsidRPr="006862B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7B7A54" w14:paraId="25F5EA7D" w14:textId="77777777" w:rsidTr="001065E9">
        <w:trPr>
          <w:trHeight w:val="1814"/>
        </w:trPr>
        <w:tc>
          <w:tcPr>
            <w:tcW w:w="7370" w:type="dxa"/>
          </w:tcPr>
          <w:p w14:paraId="51A70FF8" w14:textId="54DFFF58" w:rsidR="005012FC" w:rsidRPr="006862BD" w:rsidRDefault="00967D54" w:rsidP="005012FC">
            <w:pPr>
              <w:pStyle w:val="ACLargeLogo"/>
            </w:pPr>
            <w:r>
              <w:rPr>
                <w:noProof/>
                <w:lang w:val="fr-CA" w:eastAsia="fr-CA"/>
                <w14:ligatures w14:val="standardContextual"/>
              </w:rPr>
              <w:drawing>
                <wp:inline distT="0" distB="0" distL="0" distR="0" wp14:anchorId="3053AE02" wp14:editId="154750CE">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6862BD">
              <w:t xml:space="preserve"> </w:t>
            </w:r>
          </w:p>
          <w:p w14:paraId="111C7357" w14:textId="77777777" w:rsidR="001065E9" w:rsidRPr="006862BD" w:rsidRDefault="001065E9" w:rsidP="005012FC">
            <w:pPr>
              <w:pStyle w:val="ACLargeLogo"/>
            </w:pPr>
          </w:p>
        </w:tc>
        <w:tc>
          <w:tcPr>
            <w:tcW w:w="3112" w:type="dxa"/>
          </w:tcPr>
          <w:p w14:paraId="0B8186B5" w14:textId="17D12339" w:rsidR="005012FC" w:rsidRPr="00967D54" w:rsidRDefault="005012FC" w:rsidP="005012FC">
            <w:pPr>
              <w:pStyle w:val="AEDistrNormal"/>
              <w:rPr>
                <w:lang w:val="fr-CA"/>
              </w:rPr>
            </w:pPr>
            <w:proofErr w:type="spellStart"/>
            <w:r w:rsidRPr="00967D54">
              <w:rPr>
                <w:lang w:val="fr-CA"/>
              </w:rPr>
              <w:t>Distr</w:t>
            </w:r>
            <w:proofErr w:type="spellEnd"/>
            <w:r w:rsidRPr="00967D54">
              <w:rPr>
                <w:lang w:val="fr-CA"/>
              </w:rPr>
              <w:t>.</w:t>
            </w:r>
            <w:r w:rsidR="00967D54" w:rsidRPr="00967D54">
              <w:rPr>
                <w:lang w:val="fr-CA"/>
              </w:rPr>
              <w:t xml:space="preserve"> </w:t>
            </w:r>
            <w:r w:rsidRPr="00967D54">
              <w:rPr>
                <w:lang w:val="fr-CA"/>
              </w:rPr>
              <w:t xml:space="preserve">: </w:t>
            </w:r>
            <w:r w:rsidR="00967D54" w:rsidRPr="00967D54">
              <w:rPr>
                <w:lang w:val="fr-CA"/>
              </w:rPr>
              <w:t>Générale</w:t>
            </w:r>
          </w:p>
          <w:p w14:paraId="031986C7" w14:textId="1A8AC794" w:rsidR="005012FC" w:rsidRPr="00967D54" w:rsidRDefault="00C268A4" w:rsidP="005012FC">
            <w:pPr>
              <w:pStyle w:val="AEDistrNormal"/>
              <w:rPr>
                <w:lang w:val="fr-CA"/>
              </w:rPr>
            </w:pPr>
            <w:r w:rsidRPr="00967D54">
              <w:rPr>
                <w:lang w:val="fr-CA"/>
              </w:rPr>
              <w:t xml:space="preserve">23 </w:t>
            </w:r>
            <w:r w:rsidR="00967D54" w:rsidRPr="00967D54">
              <w:rPr>
                <w:lang w:val="fr-CA"/>
              </w:rPr>
              <w:t>juillet</w:t>
            </w:r>
            <w:r w:rsidRPr="00967D54">
              <w:rPr>
                <w:lang w:val="fr-CA"/>
              </w:rPr>
              <w:t xml:space="preserve"> </w:t>
            </w:r>
            <w:r w:rsidR="003B3B5F" w:rsidRPr="00967D54">
              <w:rPr>
                <w:lang w:val="fr-CA"/>
              </w:rPr>
              <w:t>2025</w:t>
            </w:r>
          </w:p>
          <w:p w14:paraId="05543C8A" w14:textId="6B817BBE" w:rsidR="005012FC" w:rsidRPr="00967D54" w:rsidRDefault="00967D54" w:rsidP="005012FC">
            <w:pPr>
              <w:pStyle w:val="AEDistrNormal"/>
              <w:rPr>
                <w:lang w:val="fr-CA"/>
              </w:rPr>
            </w:pPr>
            <w:r w:rsidRPr="00967D54">
              <w:rPr>
                <w:lang w:val="fr-CA"/>
              </w:rPr>
              <w:t>Français</w:t>
            </w:r>
          </w:p>
          <w:p w14:paraId="0BA32F1D" w14:textId="52995BB6" w:rsidR="005012FC" w:rsidRPr="00967D54" w:rsidRDefault="005012FC" w:rsidP="005012FC">
            <w:pPr>
              <w:pStyle w:val="AEDistrNormal"/>
              <w:rPr>
                <w:lang w:val="fr-CA"/>
              </w:rPr>
            </w:pPr>
            <w:r w:rsidRPr="00967D54">
              <w:rPr>
                <w:lang w:val="fr-CA"/>
              </w:rPr>
              <w:t>Original</w:t>
            </w:r>
            <w:r w:rsidR="00967D54" w:rsidRPr="00967D54">
              <w:rPr>
                <w:lang w:val="fr-CA"/>
              </w:rPr>
              <w:t xml:space="preserve"> </w:t>
            </w:r>
            <w:r w:rsidRPr="00967D54">
              <w:rPr>
                <w:lang w:val="fr-CA"/>
              </w:rPr>
              <w:t xml:space="preserve">: </w:t>
            </w:r>
            <w:r w:rsidR="00967D54">
              <w:rPr>
                <w:lang w:val="fr-CA"/>
              </w:rPr>
              <w:t>Anglais</w:t>
            </w:r>
            <w:r w:rsidRPr="00967D54">
              <w:rPr>
                <w:lang w:val="fr-CA"/>
              </w:rPr>
              <w:t xml:space="preserve"> </w:t>
            </w:r>
          </w:p>
          <w:p w14:paraId="0E531FC1" w14:textId="77777777" w:rsidR="001065E9" w:rsidRPr="00967D54" w:rsidRDefault="001065E9" w:rsidP="005012FC">
            <w:pPr>
              <w:pStyle w:val="AEDistrNormal6pt"/>
              <w:rPr>
                <w:lang w:val="fr-CA"/>
              </w:rPr>
            </w:pPr>
          </w:p>
        </w:tc>
      </w:tr>
    </w:tbl>
    <w:p w14:paraId="663172E8" w14:textId="77777777" w:rsidR="001065E9" w:rsidRPr="00967D54" w:rsidRDefault="001065E9" w:rsidP="001065E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7B7A54" w14:paraId="118B6D9B" w14:textId="77777777" w:rsidTr="001065E9">
        <w:trPr>
          <w:trHeight w:val="57"/>
        </w:trPr>
        <w:tc>
          <w:tcPr>
            <w:tcW w:w="6094" w:type="dxa"/>
          </w:tcPr>
          <w:p w14:paraId="715AC108" w14:textId="77777777" w:rsidR="00967D54" w:rsidRDefault="00967D54" w:rsidP="00967D54">
            <w:pPr>
              <w:pStyle w:val="Cornernotation"/>
              <w:ind w:right="933"/>
              <w:rPr>
                <w:bCs/>
                <w:lang w:val="fr-CA"/>
              </w:rPr>
            </w:pPr>
            <w:r>
              <w:rPr>
                <w:bCs/>
                <w:lang w:val="fr-CA"/>
              </w:rPr>
              <w:t>Organe subsidiaire chargé de fournir des avis scientifiques, techniques et technologiques</w:t>
            </w:r>
          </w:p>
          <w:p w14:paraId="41AC3AE7" w14:textId="77777777" w:rsidR="00967D54" w:rsidRDefault="00967D54" w:rsidP="00967D54">
            <w:pPr>
              <w:pStyle w:val="Cornernotation"/>
              <w:rPr>
                <w:b w:val="0"/>
                <w:bCs/>
                <w:sz w:val="22"/>
                <w:szCs w:val="22"/>
                <w:lang w:val="fr-CA"/>
              </w:rPr>
            </w:pPr>
            <w:r>
              <w:rPr>
                <w:bCs/>
                <w:sz w:val="22"/>
                <w:szCs w:val="22"/>
                <w:lang w:val="fr-CA"/>
              </w:rPr>
              <w:t xml:space="preserve">Vingt-septième réunion </w:t>
            </w:r>
            <w:r>
              <w:rPr>
                <w:b w:val="0"/>
                <w:lang w:val="fr-CA"/>
              </w:rPr>
              <w:t xml:space="preserve"> </w:t>
            </w:r>
          </w:p>
          <w:p w14:paraId="075C9872" w14:textId="77777777" w:rsidR="00967D54" w:rsidRDefault="00967D54" w:rsidP="00967D54">
            <w:pPr>
              <w:pStyle w:val="Cornernotation-Item"/>
              <w:rPr>
                <w:b w:val="0"/>
                <w:bCs w:val="0"/>
                <w:lang w:val="fr-CA"/>
              </w:rPr>
            </w:pPr>
            <w:r>
              <w:rPr>
                <w:b w:val="0"/>
                <w:bCs w:val="0"/>
                <w:lang w:val="fr-CA"/>
              </w:rPr>
              <w:t>Panama, 20-24 octobre 2025</w:t>
            </w:r>
          </w:p>
          <w:p w14:paraId="7BF383FB" w14:textId="43E1252F" w:rsidR="005012FC" w:rsidRPr="00967D54" w:rsidRDefault="00967D54" w:rsidP="00967D54">
            <w:pPr>
              <w:pStyle w:val="AFCorNNormal"/>
              <w:rPr>
                <w:lang w:val="fr-CA"/>
              </w:rPr>
            </w:pPr>
            <w:r>
              <w:rPr>
                <w:lang w:val="fr-CA"/>
              </w:rPr>
              <w:t>Point 3 de l’ordre du jour provisoire</w:t>
            </w:r>
            <w:r w:rsidR="00486607" w:rsidRPr="00967D54">
              <w:rPr>
                <w:rStyle w:val="Appelnotedebasdep"/>
                <w:lang w:val="fr-CA"/>
              </w:rPr>
              <w:footnoteReference w:customMarkFollows="1" w:id="1"/>
              <w:t>*</w:t>
            </w:r>
          </w:p>
          <w:p w14:paraId="481B39C8" w14:textId="7A00CCF1" w:rsidR="001065E9" w:rsidRPr="00D20DE9" w:rsidRDefault="00D20DE9" w:rsidP="000D7C3F">
            <w:pPr>
              <w:pStyle w:val="AFCorNBold"/>
              <w:spacing w:after="120"/>
              <w:rPr>
                <w:lang w:val="fr-CA"/>
              </w:rPr>
            </w:pPr>
            <w:r w:rsidRPr="00D20DE9">
              <w:rPr>
                <w:lang w:val="fr-CA"/>
              </w:rPr>
              <w:t>Planification, suivi, établissement de rapports et examen : examen mondial des progrès collectifs accomplis dans la mise en œuvre du Cadre mondial de la biodiversité de Kunming</w:t>
            </w:r>
            <w:r>
              <w:rPr>
                <w:lang w:val="fr-CA"/>
              </w:rPr>
              <w:t>-</w:t>
            </w:r>
            <w:r w:rsidRPr="00D20DE9">
              <w:rPr>
                <w:lang w:val="fr-CA"/>
              </w:rPr>
              <w:t>Montréal</w:t>
            </w:r>
          </w:p>
        </w:tc>
        <w:tc>
          <w:tcPr>
            <w:tcW w:w="4388" w:type="dxa"/>
          </w:tcPr>
          <w:p w14:paraId="57848266" w14:textId="77777777" w:rsidR="001065E9" w:rsidRPr="00D20DE9" w:rsidRDefault="001065E9" w:rsidP="001065E9">
            <w:pPr>
              <w:pStyle w:val="CBDNormal"/>
              <w:jc w:val="left"/>
              <w:rPr>
                <w:lang w:val="fr-CA"/>
              </w:rPr>
            </w:pPr>
          </w:p>
        </w:tc>
      </w:tr>
    </w:tbl>
    <w:p w14:paraId="2CF89206" w14:textId="060457C7" w:rsidR="001065E9" w:rsidRPr="005E328B" w:rsidRDefault="00EB629E" w:rsidP="003B142D">
      <w:pPr>
        <w:pStyle w:val="CBDTitle"/>
        <w:rPr>
          <w:lang w:val="fr-CA"/>
        </w:rPr>
      </w:pPr>
      <w:sdt>
        <w:sdtPr>
          <w:rPr>
            <w:lang w:val="fr-CA"/>
          </w:rPr>
          <w:alias w:val="Title"/>
          <w:tag w:val=""/>
          <w:id w:val="-591865594"/>
          <w:placeholder>
            <w:docPart w:val="825549F054E240B5815AB3C6BE529AB4"/>
          </w:placeholder>
          <w:dataBinding w:prefixMappings="xmlns:ns0='http://purl.org/dc/elements/1.1/' xmlns:ns1='http://schemas.openxmlformats.org/package/2006/metadata/core-properties' " w:xpath="/ns1:coreProperties[1]/ns0:title[1]" w:storeItemID="{6C3C8BC8-F283-45AE-878A-BAB7291924A1}"/>
          <w:text/>
        </w:sdtPr>
        <w:sdtEndPr/>
        <w:sdtContent>
          <w:r w:rsidR="002D3D08" w:rsidRPr="0056683F">
            <w:rPr>
              <w:lang w:val="fr-CA"/>
            </w:rPr>
            <w:t>Examen mondial des progrès collectifs accomplis dans la mise en œuvre du Cadre mondial de la biodiversité de Kunming-</w:t>
          </w:r>
          <w:r w:rsidR="00710D6C">
            <w:rPr>
              <w:lang w:val="fr-CA"/>
            </w:rPr>
            <w:t>Montréal</w:t>
          </w:r>
        </w:sdtContent>
      </w:sdt>
    </w:p>
    <w:p w14:paraId="3B7FE57A" w14:textId="2FC7DD90" w:rsidR="009F3F02" w:rsidRPr="005E328B" w:rsidRDefault="00D20DE9" w:rsidP="009F3F02">
      <w:pPr>
        <w:pStyle w:val="CBDSubTitle"/>
        <w:rPr>
          <w:lang w:val="fr-CA"/>
        </w:rPr>
      </w:pPr>
      <w:r w:rsidRPr="005E328B">
        <w:rPr>
          <w:lang w:val="fr-CA"/>
        </w:rPr>
        <w:t>Note du Secrétariat</w:t>
      </w:r>
    </w:p>
    <w:p w14:paraId="5AD8C82A" w14:textId="2A0F59B5" w:rsidR="0001720A" w:rsidRPr="005E328B" w:rsidRDefault="00620D20" w:rsidP="00A3248A">
      <w:pPr>
        <w:pStyle w:val="CBDH1"/>
        <w:rPr>
          <w:lang w:val="fr-CA"/>
        </w:rPr>
      </w:pPr>
      <w:r w:rsidRPr="005E328B">
        <w:rPr>
          <w:lang w:val="fr-CA"/>
        </w:rPr>
        <w:t>I.</w:t>
      </w:r>
      <w:r w:rsidRPr="005E328B">
        <w:rPr>
          <w:lang w:val="fr-CA"/>
        </w:rPr>
        <w:tab/>
      </w:r>
      <w:r w:rsidR="00EB705C" w:rsidRPr="005E328B">
        <w:rPr>
          <w:lang w:val="fr-CA"/>
        </w:rPr>
        <w:t>Introduction</w:t>
      </w:r>
    </w:p>
    <w:p w14:paraId="3F5BC748" w14:textId="1B3382C9" w:rsidR="00F200A8" w:rsidRPr="00455222" w:rsidRDefault="002D3D08" w:rsidP="000A5356">
      <w:pPr>
        <w:pStyle w:val="CBDNormalNumber"/>
        <w:rPr>
          <w:lang w:val="fr-CA"/>
        </w:rPr>
      </w:pPr>
      <w:r w:rsidRPr="00455222">
        <w:rPr>
          <w:lang w:val="fr-CA"/>
        </w:rPr>
        <w:t>Dans sa décision</w:t>
      </w:r>
      <w:r w:rsidR="00F200A8" w:rsidRPr="00455222">
        <w:rPr>
          <w:lang w:val="fr-CA"/>
        </w:rPr>
        <w:t xml:space="preserve"> </w:t>
      </w:r>
      <w:hyperlink r:id="rId14" w:history="1">
        <w:r w:rsidR="00F200A8" w:rsidRPr="00455222">
          <w:rPr>
            <w:rStyle w:val="Lienhypertexte"/>
            <w:lang w:val="fr-CA"/>
          </w:rPr>
          <w:t>15/6</w:t>
        </w:r>
      </w:hyperlink>
      <w:r w:rsidR="00F200A8" w:rsidRPr="00455222">
        <w:rPr>
          <w:lang w:val="fr-CA"/>
        </w:rPr>
        <w:t xml:space="preserve">, </w:t>
      </w:r>
      <w:r w:rsidR="00455222">
        <w:rPr>
          <w:lang w:val="fr-CA"/>
        </w:rPr>
        <w:t>l</w:t>
      </w:r>
      <w:r w:rsidR="00455222" w:rsidRPr="00455222">
        <w:rPr>
          <w:lang w:val="fr-CA"/>
        </w:rPr>
        <w:t xml:space="preserve">a </w:t>
      </w:r>
      <w:r w:rsidR="00455222">
        <w:rPr>
          <w:lang w:val="fr-CA"/>
        </w:rPr>
        <w:t xml:space="preserve">Conférence des Parties à la Convention sur la diversité biologique a adopté </w:t>
      </w:r>
      <w:r w:rsidR="00455222" w:rsidRPr="00455222">
        <w:rPr>
          <w:bCs/>
          <w:lang w:val="fr-CA"/>
        </w:rPr>
        <w:t>une approche multidimensionnelle renforcée de la planification, du suivi, de l</w:t>
      </w:r>
      <w:r w:rsidR="00DD7D42">
        <w:rPr>
          <w:bCs/>
          <w:lang w:val="fr-CA"/>
        </w:rPr>
        <w:t>’</w:t>
      </w:r>
      <w:r w:rsidR="00455222" w:rsidRPr="00455222">
        <w:rPr>
          <w:bCs/>
          <w:lang w:val="fr-CA"/>
        </w:rPr>
        <w:t>établissement de rapports et de l</w:t>
      </w:r>
      <w:r w:rsidR="00DD7D42">
        <w:rPr>
          <w:bCs/>
          <w:lang w:val="fr-CA"/>
        </w:rPr>
        <w:t>’</w:t>
      </w:r>
      <w:r w:rsidR="00455222" w:rsidRPr="00455222">
        <w:rPr>
          <w:bCs/>
          <w:lang w:val="fr-CA"/>
        </w:rPr>
        <w:t>examen en vue d</w:t>
      </w:r>
      <w:r w:rsidR="00DD7D42">
        <w:rPr>
          <w:bCs/>
          <w:lang w:val="fr-CA"/>
        </w:rPr>
        <w:t>’</w:t>
      </w:r>
      <w:r w:rsidR="00455222" w:rsidRPr="00455222">
        <w:rPr>
          <w:bCs/>
          <w:lang w:val="fr-CA"/>
        </w:rPr>
        <w:t>améliorer la mise en œuvre de la Convention sur la diversité biologique et du Cadre mondial de la biodiversité de Kunming-Montréal</w:t>
      </w:r>
      <w:r w:rsidR="00F200A8" w:rsidRPr="00455222">
        <w:rPr>
          <w:lang w:val="fr-CA"/>
        </w:rPr>
        <w:t>.</w:t>
      </w:r>
    </w:p>
    <w:p w14:paraId="1C0E053B" w14:textId="42EC3478" w:rsidR="00F200A8" w:rsidRPr="005E328B" w:rsidRDefault="00455222" w:rsidP="00A3248A">
      <w:pPr>
        <w:pStyle w:val="CBDNormalNumber"/>
        <w:rPr>
          <w:lang w:val="fr-CA"/>
        </w:rPr>
      </w:pPr>
      <w:r>
        <w:rPr>
          <w:lang w:val="fr-CA"/>
        </w:rPr>
        <w:t xml:space="preserve">Dans cette même décision, la Conférence des Parties a décidé de réaliser un </w:t>
      </w:r>
      <w:r w:rsidRPr="00455222">
        <w:rPr>
          <w:iCs/>
          <w:lang w:val="fr-CA"/>
        </w:rPr>
        <w:t>bilan mondial des progrès collectifs accomplis</w:t>
      </w:r>
      <w:r>
        <w:rPr>
          <w:iCs/>
          <w:lang w:val="fr-CA"/>
        </w:rPr>
        <w:t xml:space="preserve"> dans la mise en œuvre du Cadre,</w:t>
      </w:r>
      <w:r w:rsidRPr="00455222">
        <w:rPr>
          <w:iCs/>
          <w:lang w:val="fr-CA"/>
        </w:rPr>
        <w:t xml:space="preserve"> notamment les moyens de mise en œuvre, selon les rapports nationaux et autres sources</w:t>
      </w:r>
      <w:r w:rsidR="00297AF0">
        <w:rPr>
          <w:iCs/>
          <w:lang w:val="fr-CA"/>
        </w:rPr>
        <w:t xml:space="preserve"> d’information</w:t>
      </w:r>
      <w:r w:rsidRPr="00455222">
        <w:rPr>
          <w:iCs/>
          <w:lang w:val="fr-CA"/>
        </w:rPr>
        <w:t>, pour examen à la dix-septième et</w:t>
      </w:r>
      <w:r w:rsidR="00DD7D42">
        <w:rPr>
          <w:iCs/>
          <w:lang w:val="fr-CA"/>
        </w:rPr>
        <w:t xml:space="preserve"> à</w:t>
      </w:r>
      <w:r w:rsidRPr="00455222">
        <w:rPr>
          <w:iCs/>
          <w:lang w:val="fr-CA"/>
        </w:rPr>
        <w:t xml:space="preserve"> la dix-neuvième réunions de la Conférence des Parties</w:t>
      </w:r>
      <w:r w:rsidR="00005CB4" w:rsidRPr="005E328B">
        <w:rPr>
          <w:lang w:val="fr-CA"/>
        </w:rPr>
        <w:t>.</w:t>
      </w:r>
    </w:p>
    <w:p w14:paraId="6095E84B" w14:textId="389AEF66" w:rsidR="00F200A8" w:rsidRPr="00931FAB" w:rsidRDefault="00710D6C" w:rsidP="000A5356">
      <w:pPr>
        <w:pStyle w:val="CBDNormalNumber"/>
        <w:rPr>
          <w:lang w:val="fr-CA"/>
        </w:rPr>
      </w:pPr>
      <w:r>
        <w:rPr>
          <w:lang w:val="fr-CA"/>
        </w:rPr>
        <w:t>La Conférence des Parties, d</w:t>
      </w:r>
      <w:r w:rsidR="00297AF0" w:rsidRPr="00931FAB">
        <w:rPr>
          <w:lang w:val="fr-CA"/>
        </w:rPr>
        <w:t>ans sa décision</w:t>
      </w:r>
      <w:r w:rsidR="00F200A8" w:rsidRPr="00931FAB">
        <w:rPr>
          <w:lang w:val="fr-CA"/>
        </w:rPr>
        <w:t xml:space="preserve"> </w:t>
      </w:r>
      <w:hyperlink r:id="rId15" w:history="1">
        <w:r w:rsidR="00F200A8" w:rsidRPr="00931FAB">
          <w:rPr>
            <w:rStyle w:val="Lienhypertexte"/>
            <w:lang w:val="fr-CA"/>
          </w:rPr>
          <w:t>16/32</w:t>
        </w:r>
      </w:hyperlink>
      <w:r w:rsidR="00F200A8" w:rsidRPr="00931FAB">
        <w:rPr>
          <w:lang w:val="fr-CA"/>
        </w:rPr>
        <w:t xml:space="preserve">, </w:t>
      </w:r>
      <w:r w:rsidR="00931FAB" w:rsidRPr="00931FAB">
        <w:rPr>
          <w:lang w:val="fr-CA"/>
        </w:rPr>
        <w:t xml:space="preserve">a adopté </w:t>
      </w:r>
      <w:r w:rsidR="00931FAB">
        <w:rPr>
          <w:lang w:val="fr-CA"/>
        </w:rPr>
        <w:t>le</w:t>
      </w:r>
      <w:r w:rsidR="00931FAB" w:rsidRPr="00931FAB">
        <w:rPr>
          <w:lang w:val="fr-CA"/>
        </w:rPr>
        <w:t xml:space="preserve"> calendrier </w:t>
      </w:r>
      <w:r w:rsidR="003B26E9">
        <w:rPr>
          <w:lang w:val="fr-CA"/>
        </w:rPr>
        <w:t>indicatif</w:t>
      </w:r>
      <w:r w:rsidR="00931FAB" w:rsidRPr="00931FAB">
        <w:rPr>
          <w:lang w:val="fr-CA"/>
        </w:rPr>
        <w:t xml:space="preserve"> </w:t>
      </w:r>
      <w:r w:rsidR="003B26E9">
        <w:rPr>
          <w:lang w:val="fr-CA"/>
        </w:rPr>
        <w:t>du processus précédant l’examen mondial qui se déroulera à sa dix-septième réunion</w:t>
      </w:r>
      <w:r w:rsidR="00F200A8" w:rsidRPr="00931FAB">
        <w:rPr>
          <w:lang w:val="fr-CA"/>
        </w:rPr>
        <w:t>.</w:t>
      </w:r>
    </w:p>
    <w:p w14:paraId="71FD68AC" w14:textId="4707BE4D" w:rsidR="00F200A8" w:rsidRPr="005E328B" w:rsidRDefault="003B26E9" w:rsidP="00F200A8">
      <w:pPr>
        <w:pStyle w:val="CBDNormalNumber"/>
        <w:rPr>
          <w:lang w:val="fr-CA"/>
        </w:rPr>
      </w:pPr>
      <w:r>
        <w:rPr>
          <w:lang w:val="fr-CA"/>
        </w:rPr>
        <w:t xml:space="preserve">L’examen mondial aboutira à une ou plusieurs décisions de la Conférence des Parties essentiellement fondées sur les rapports nationaux et un rapport </w:t>
      </w:r>
      <w:r w:rsidR="00927476">
        <w:rPr>
          <w:lang w:val="fr-CA"/>
        </w:rPr>
        <w:t>mondial</w:t>
      </w:r>
      <w:r>
        <w:rPr>
          <w:lang w:val="fr-CA"/>
        </w:rPr>
        <w:t xml:space="preserve"> sur les progrès collectifs accomplis dans la mise en œuvre du Cadre.</w:t>
      </w:r>
    </w:p>
    <w:p w14:paraId="21A5901D" w14:textId="63051DF9" w:rsidR="00F200A8" w:rsidRPr="00927476" w:rsidRDefault="00927476" w:rsidP="000D331C">
      <w:pPr>
        <w:pStyle w:val="CBDNormalNumber"/>
        <w:rPr>
          <w:lang w:val="fr-CA"/>
        </w:rPr>
      </w:pPr>
      <w:r w:rsidRPr="00927476">
        <w:rPr>
          <w:lang w:val="fr-CA"/>
        </w:rPr>
        <w:t xml:space="preserve">Les rapports nationaux </w:t>
      </w:r>
      <w:r>
        <w:rPr>
          <w:lang w:val="fr-CA"/>
        </w:rPr>
        <w:t xml:space="preserve">seront </w:t>
      </w:r>
      <w:r w:rsidRPr="00927476">
        <w:rPr>
          <w:lang w:val="fr-CA"/>
        </w:rPr>
        <w:t>la so</w:t>
      </w:r>
      <w:r>
        <w:rPr>
          <w:lang w:val="fr-CA"/>
        </w:rPr>
        <w:t xml:space="preserve">urce d’information principale du rapport mondial, </w:t>
      </w:r>
      <w:r w:rsidR="00D37A18">
        <w:rPr>
          <w:lang w:val="fr-CA"/>
        </w:rPr>
        <w:t xml:space="preserve">mais </w:t>
      </w:r>
      <w:r w:rsidR="00920ED6">
        <w:rPr>
          <w:lang w:val="fr-CA"/>
        </w:rPr>
        <w:t>d’autres sources d’information</w:t>
      </w:r>
      <w:r w:rsidR="00D37A18">
        <w:rPr>
          <w:lang w:val="fr-CA"/>
        </w:rPr>
        <w:t>,</w:t>
      </w:r>
      <w:r w:rsidR="00920ED6">
        <w:rPr>
          <w:lang w:val="fr-CA"/>
        </w:rPr>
        <w:t xml:space="preserve"> telles qu’une analyse des stratégies et plans d</w:t>
      </w:r>
      <w:r w:rsidR="00DD7D42">
        <w:rPr>
          <w:lang w:val="fr-CA"/>
        </w:rPr>
        <w:t>’</w:t>
      </w:r>
      <w:r w:rsidR="00920ED6">
        <w:rPr>
          <w:lang w:val="fr-CA"/>
        </w:rPr>
        <w:t xml:space="preserve">action nationaux pour la biodiversité et des </w:t>
      </w:r>
      <w:r w:rsidR="000F3628">
        <w:rPr>
          <w:lang w:val="fr-CA"/>
        </w:rPr>
        <w:t>cibles nationales</w:t>
      </w:r>
      <w:r w:rsidR="00D37A18">
        <w:rPr>
          <w:lang w:val="fr-CA"/>
        </w:rPr>
        <w:t>, sont indiquées dans la décision</w:t>
      </w:r>
      <w:r w:rsidR="00F607E6">
        <w:rPr>
          <w:lang w:val="fr-CA"/>
        </w:rPr>
        <w:t xml:space="preserve"> </w:t>
      </w:r>
      <w:hyperlink r:id="rId16" w:history="1">
        <w:r w:rsidR="007B7A54" w:rsidRPr="007B7A54">
          <w:rPr>
            <w:rStyle w:val="Lienhypertexte"/>
            <w:lang w:val="fr-CA"/>
          </w:rPr>
          <w:t>16/32</w:t>
        </w:r>
      </w:hyperlink>
      <w:r w:rsidR="00D37A18">
        <w:rPr>
          <w:rStyle w:val="Lienhypertexte"/>
          <w:lang w:val="fr-CA"/>
        </w:rPr>
        <w:t>.</w:t>
      </w:r>
      <w:r w:rsidR="00D37A18" w:rsidRPr="005E328B">
        <w:rPr>
          <w:rStyle w:val="Appelnotedebasdep"/>
          <w:lang w:val="fr-CA"/>
        </w:rPr>
        <w:footnoteReference w:id="2"/>
      </w:r>
    </w:p>
    <w:p w14:paraId="6796654D" w14:textId="6BD86240" w:rsidR="00F200A8" w:rsidRPr="008D6D95" w:rsidRDefault="00920ED6" w:rsidP="00F200A8">
      <w:pPr>
        <w:pStyle w:val="CBDNormalNumber"/>
        <w:rPr>
          <w:lang w:val="fr-CA"/>
        </w:rPr>
      </w:pPr>
      <w:r w:rsidRPr="00920ED6">
        <w:rPr>
          <w:lang w:val="fr-CA"/>
        </w:rPr>
        <w:lastRenderedPageBreak/>
        <w:t xml:space="preserve">Ce document présente un </w:t>
      </w:r>
      <w:r>
        <w:rPr>
          <w:lang w:val="fr-CA"/>
        </w:rPr>
        <w:t>aperç</w:t>
      </w:r>
      <w:r w:rsidRPr="00920ED6">
        <w:rPr>
          <w:lang w:val="fr-CA"/>
        </w:rPr>
        <w:t>u de l’état du processus d’examen mondia</w:t>
      </w:r>
      <w:r>
        <w:rPr>
          <w:lang w:val="fr-CA"/>
        </w:rPr>
        <w:t>l, des propositions de stratégies et plans d</w:t>
      </w:r>
      <w:r w:rsidR="00DD7D42">
        <w:rPr>
          <w:lang w:val="fr-CA"/>
        </w:rPr>
        <w:t>’</w:t>
      </w:r>
      <w:r>
        <w:rPr>
          <w:lang w:val="fr-CA"/>
        </w:rPr>
        <w:t xml:space="preserve">action nationaux pour la biodiversité, des objectifs nationaux et des rapports nationaux, </w:t>
      </w:r>
      <w:r w:rsidRPr="008D6D95">
        <w:rPr>
          <w:lang w:val="fr-CA"/>
        </w:rPr>
        <w:t>de même qu’un projet de recommandation pour examen par l’Organe subsidiaire chargé de fournir des avis scientifiques, techniques et technologiques</w:t>
      </w:r>
      <w:r w:rsidR="008D6D95" w:rsidRPr="008D6D95">
        <w:rPr>
          <w:lang w:val="fr-CA"/>
        </w:rPr>
        <w:t>. Un plan annoté du rapport mondial est joint en annexe au projet de recommandation</w:t>
      </w:r>
      <w:r w:rsidR="00207E8A" w:rsidRPr="008D6D95">
        <w:rPr>
          <w:lang w:val="fr-CA"/>
        </w:rPr>
        <w:t>.</w:t>
      </w:r>
    </w:p>
    <w:p w14:paraId="2A712849" w14:textId="673E0FE2" w:rsidR="007368A9" w:rsidRPr="005E328B" w:rsidRDefault="0050304B" w:rsidP="00A3248A">
      <w:pPr>
        <w:pStyle w:val="CBDH1"/>
        <w:rPr>
          <w:lang w:val="fr-CA"/>
        </w:rPr>
      </w:pPr>
      <w:r w:rsidRPr="005E328B">
        <w:rPr>
          <w:lang w:val="fr-CA"/>
        </w:rPr>
        <w:t>II.</w:t>
      </w:r>
      <w:r w:rsidRPr="005E328B">
        <w:rPr>
          <w:lang w:val="fr-CA"/>
        </w:rPr>
        <w:tab/>
      </w:r>
      <w:r w:rsidR="00422F76">
        <w:rPr>
          <w:lang w:val="fr-CA"/>
        </w:rPr>
        <w:t>Contexte du rapport mondial sur les progrès collectifs accomplis dans la mise en œuvre du Cadre mondial de la biodiversité de Kunming-Montréal</w:t>
      </w:r>
    </w:p>
    <w:p w14:paraId="74F67439" w14:textId="17C42A5E" w:rsidR="009975D4" w:rsidRPr="000E0CE0" w:rsidRDefault="00422F76" w:rsidP="00E765E0">
      <w:pPr>
        <w:pStyle w:val="CBDNormalNumber"/>
        <w:rPr>
          <w:lang w:val="fr-CA"/>
        </w:rPr>
      </w:pPr>
      <w:r w:rsidRPr="000E0CE0">
        <w:rPr>
          <w:lang w:val="fr-CA"/>
        </w:rPr>
        <w:t>Dans sa décision</w:t>
      </w:r>
      <w:r w:rsidR="003778AB">
        <w:rPr>
          <w:lang w:val="fr-CA"/>
        </w:rPr>
        <w:t xml:space="preserve"> </w:t>
      </w:r>
      <w:hyperlink r:id="rId17" w:history="1">
        <w:r w:rsidR="007B7A54" w:rsidRPr="007B7A54">
          <w:rPr>
            <w:rStyle w:val="Lienhypertexte"/>
            <w:lang w:val="fr-CA"/>
          </w:rPr>
          <w:t>16/32</w:t>
        </w:r>
      </w:hyperlink>
      <w:r w:rsidRPr="000E0CE0">
        <w:rPr>
          <w:lang w:val="fr-CA"/>
        </w:rPr>
        <w:t>, the Confé</w:t>
      </w:r>
      <w:r w:rsidR="00630C5F" w:rsidRPr="000E0CE0">
        <w:rPr>
          <w:lang w:val="fr-CA"/>
        </w:rPr>
        <w:t xml:space="preserve">rence of the Parties </w:t>
      </w:r>
      <w:r w:rsidRPr="000E0CE0">
        <w:rPr>
          <w:lang w:val="fr-CA"/>
        </w:rPr>
        <w:t xml:space="preserve">a décidé de créer un Groupe consultatif spécial technique et scientifique </w:t>
      </w:r>
      <w:r w:rsidR="00F4225F" w:rsidRPr="000E0CE0">
        <w:rPr>
          <w:lang w:val="fr-CA"/>
        </w:rPr>
        <w:t xml:space="preserve">chargé de surveiller et de diriger </w:t>
      </w:r>
      <w:r w:rsidR="00BC166B" w:rsidRPr="000E0CE0">
        <w:rPr>
          <w:lang w:val="fr-CA"/>
        </w:rPr>
        <w:t xml:space="preserve">la compilation, l’analyse et la synthèse des informations scientifiques, techniques et technologiques pertinentes pour examen par l’Organe subsidiaire chargé de fournir des avis scientifiques, techniques et technologiques dans </w:t>
      </w:r>
      <w:r w:rsidR="000E0CE0">
        <w:rPr>
          <w:lang w:val="fr-CA"/>
        </w:rPr>
        <w:t xml:space="preserve">le cadre de </w:t>
      </w:r>
      <w:r w:rsidR="00BC166B" w:rsidRPr="000E0CE0">
        <w:rPr>
          <w:lang w:val="fr-CA"/>
        </w:rPr>
        <w:t xml:space="preserve">la préparation des aspects scientifiques et techniques du rapport mondial, </w:t>
      </w:r>
      <w:r w:rsidR="000E0CE0" w:rsidRPr="000E0CE0">
        <w:rPr>
          <w:lang w:val="fr-CA"/>
        </w:rPr>
        <w:t>à partir des sources indiquées au paragraphe 18 du rapport</w:t>
      </w:r>
      <w:r w:rsidR="00630C5F" w:rsidRPr="000E0CE0">
        <w:rPr>
          <w:lang w:val="fr-CA"/>
        </w:rPr>
        <w:t>.</w:t>
      </w:r>
      <w:r w:rsidR="000E0CE0" w:rsidRPr="000E0CE0">
        <w:rPr>
          <w:lang w:val="fr-CA"/>
        </w:rPr>
        <w:t xml:space="preserve"> </w:t>
      </w:r>
      <w:r w:rsidRPr="000E0CE0">
        <w:rPr>
          <w:lang w:val="fr-CA"/>
        </w:rPr>
        <w:t xml:space="preserve">Le mandat du Groupe </w:t>
      </w:r>
      <w:r w:rsidR="006C3423" w:rsidRPr="000E0CE0">
        <w:rPr>
          <w:lang w:val="fr-CA"/>
        </w:rPr>
        <w:t>consultatif</w:t>
      </w:r>
      <w:r w:rsidRPr="000E0CE0">
        <w:rPr>
          <w:lang w:val="fr-CA"/>
        </w:rPr>
        <w:t xml:space="preserve"> sp</w:t>
      </w:r>
      <w:r w:rsidR="009271AB" w:rsidRPr="000E0CE0">
        <w:rPr>
          <w:lang w:val="fr-CA"/>
        </w:rPr>
        <w:t>é</w:t>
      </w:r>
      <w:r w:rsidRPr="000E0CE0">
        <w:rPr>
          <w:lang w:val="fr-CA"/>
        </w:rPr>
        <w:t xml:space="preserve">cial technique et scientifique </w:t>
      </w:r>
      <w:r w:rsidR="009271AB" w:rsidRPr="000E0CE0">
        <w:rPr>
          <w:lang w:val="fr-CA"/>
        </w:rPr>
        <w:t>pour l’élaboration du rapport mondial sur les progrès collectifs accomplis dans la mise en œuvre du Cadre mondial de la biodiversité de Kunming-Montréal est joint à l’annexe</w:t>
      </w:r>
      <w:r w:rsidR="006C3423" w:rsidRPr="000E0CE0">
        <w:rPr>
          <w:lang w:val="fr-CA"/>
        </w:rPr>
        <w:t> </w:t>
      </w:r>
      <w:r w:rsidR="009271AB" w:rsidRPr="000E0CE0">
        <w:rPr>
          <w:lang w:val="fr-CA"/>
        </w:rPr>
        <w:t>I</w:t>
      </w:r>
      <w:r w:rsidR="000E0CE0">
        <w:rPr>
          <w:lang w:val="fr-CA"/>
        </w:rPr>
        <w:t>I</w:t>
      </w:r>
      <w:r w:rsidR="009271AB" w:rsidRPr="000E0CE0">
        <w:rPr>
          <w:lang w:val="fr-CA"/>
        </w:rPr>
        <w:t xml:space="preserve">I à la décision. Le Groupe </w:t>
      </w:r>
      <w:r w:rsidR="006C3423" w:rsidRPr="000E0CE0">
        <w:rPr>
          <w:lang w:val="fr-CA"/>
        </w:rPr>
        <w:t>consultatif</w:t>
      </w:r>
      <w:r w:rsidR="009271AB" w:rsidRPr="000E0CE0">
        <w:rPr>
          <w:lang w:val="fr-CA"/>
        </w:rPr>
        <w:t xml:space="preserve"> a été créé en avril 2025</w:t>
      </w:r>
      <w:r w:rsidR="007E5917" w:rsidRPr="000E0CE0">
        <w:rPr>
          <w:rStyle w:val="Appelnotedebasdep"/>
          <w:lang w:val="fr-CA"/>
        </w:rPr>
        <w:footnoteReference w:id="3"/>
      </w:r>
      <w:r w:rsidR="007E5917" w:rsidRPr="000E0CE0">
        <w:rPr>
          <w:lang w:val="fr-CA"/>
        </w:rPr>
        <w:t xml:space="preserve"> </w:t>
      </w:r>
      <w:r w:rsidR="009271AB" w:rsidRPr="000E0CE0">
        <w:rPr>
          <w:lang w:val="fr-CA"/>
        </w:rPr>
        <w:t>et s’était réuni</w:t>
      </w:r>
      <w:r w:rsidR="006C3423" w:rsidRPr="000E0CE0">
        <w:rPr>
          <w:lang w:val="fr-CA"/>
        </w:rPr>
        <w:t xml:space="preserve"> à </w:t>
      </w:r>
      <w:r w:rsidR="009271AB" w:rsidRPr="000E0CE0">
        <w:rPr>
          <w:lang w:val="fr-CA"/>
        </w:rPr>
        <w:t>trois reprises au moment de l’établissement du rapport</w:t>
      </w:r>
      <w:r w:rsidR="00E765E0" w:rsidRPr="000E0CE0">
        <w:rPr>
          <w:lang w:val="fr-CA"/>
        </w:rPr>
        <w:t>.</w:t>
      </w:r>
      <w:r w:rsidR="00E765E0" w:rsidRPr="000E0CE0">
        <w:rPr>
          <w:rStyle w:val="Appelnotedebasdep"/>
          <w:lang w:val="fr-CA"/>
        </w:rPr>
        <w:footnoteReference w:id="4"/>
      </w:r>
    </w:p>
    <w:p w14:paraId="7F2FAE2B" w14:textId="4EA4E3E1" w:rsidR="00630C5F" w:rsidRPr="005E328B" w:rsidRDefault="009271AB" w:rsidP="00E1785F">
      <w:pPr>
        <w:pStyle w:val="CBDNormalNumber"/>
        <w:rPr>
          <w:lang w:val="fr-CA"/>
        </w:rPr>
      </w:pPr>
      <w:r w:rsidRPr="009271AB">
        <w:rPr>
          <w:lang w:val="fr-CA"/>
        </w:rPr>
        <w:t xml:space="preserve">Dans cette </w:t>
      </w:r>
      <w:r w:rsidRPr="00001123">
        <w:rPr>
          <w:lang w:val="fr-CA"/>
        </w:rPr>
        <w:t xml:space="preserve">même décision, la Conférence des Parties a décidé que le Groupe consultatif préparerait un </w:t>
      </w:r>
      <w:r w:rsidR="00E354EC" w:rsidRPr="00001123">
        <w:rPr>
          <w:lang w:val="fr-CA"/>
        </w:rPr>
        <w:t>plan annoté du rapport mondial aux fins d’évaluation par les pairs</w:t>
      </w:r>
      <w:r w:rsidR="004F7319">
        <w:rPr>
          <w:lang w:val="fr-CA"/>
        </w:rPr>
        <w:t>,</w:t>
      </w:r>
      <w:r w:rsidR="00E354EC" w:rsidRPr="00001123">
        <w:rPr>
          <w:lang w:val="fr-CA"/>
        </w:rPr>
        <w:t xml:space="preserve"> suivi d’un examen par l’Organe subsidiaire chargé de fournir des avis scientifiques, techniques et technologiques, qui fournirait des </w:t>
      </w:r>
      <w:r w:rsidR="00001123">
        <w:rPr>
          <w:lang w:val="fr-CA"/>
        </w:rPr>
        <w:t>avis sur les contribu</w:t>
      </w:r>
      <w:r w:rsidR="00E354EC" w:rsidRPr="00001123">
        <w:rPr>
          <w:lang w:val="fr-CA"/>
        </w:rPr>
        <w:t>tions scientifique</w:t>
      </w:r>
      <w:r w:rsidR="004F7319">
        <w:rPr>
          <w:lang w:val="fr-CA"/>
        </w:rPr>
        <w:t>s</w:t>
      </w:r>
      <w:r w:rsidR="00E354EC" w:rsidRPr="00001123">
        <w:rPr>
          <w:lang w:val="fr-CA"/>
        </w:rPr>
        <w:t xml:space="preserve"> au rapport, tandis que l’Organe </w:t>
      </w:r>
      <w:r w:rsidR="00001123">
        <w:rPr>
          <w:lang w:val="fr-CA"/>
        </w:rPr>
        <w:t>subsidiaire</w:t>
      </w:r>
      <w:r w:rsidR="00E354EC" w:rsidRPr="00001123">
        <w:rPr>
          <w:lang w:val="fr-CA"/>
        </w:rPr>
        <w:t xml:space="preserve"> </w:t>
      </w:r>
      <w:r w:rsidR="006C3423">
        <w:rPr>
          <w:lang w:val="fr-CA"/>
        </w:rPr>
        <w:t xml:space="preserve">chargé du suivi sur l’article </w:t>
      </w:r>
      <w:r w:rsidR="00E354EC" w:rsidRPr="00001123">
        <w:rPr>
          <w:lang w:val="fr-CA"/>
        </w:rPr>
        <w:t xml:space="preserve">8j) et autres dispositions de la Convention sur la diversité biologique </w:t>
      </w:r>
      <w:r w:rsidR="006C3423">
        <w:rPr>
          <w:lang w:val="fr-CA"/>
        </w:rPr>
        <w:t>relatives aux</w:t>
      </w:r>
      <w:r w:rsidR="00E354EC" w:rsidRPr="00001123">
        <w:rPr>
          <w:lang w:val="fr-CA"/>
        </w:rPr>
        <w:t xml:space="preserve"> </w:t>
      </w:r>
      <w:r w:rsidR="006C3423">
        <w:rPr>
          <w:lang w:val="fr-CA"/>
        </w:rPr>
        <w:t>peuples autochtones et</w:t>
      </w:r>
      <w:r w:rsidR="00E354EC">
        <w:rPr>
          <w:lang w:val="fr-CA"/>
        </w:rPr>
        <w:t xml:space="preserve"> communautés locales offrirait des </w:t>
      </w:r>
      <w:r w:rsidR="00001123">
        <w:rPr>
          <w:lang w:val="fr-CA"/>
        </w:rPr>
        <w:t>avis</w:t>
      </w:r>
      <w:r w:rsidR="00E354EC">
        <w:rPr>
          <w:lang w:val="fr-CA"/>
        </w:rPr>
        <w:t xml:space="preserve"> sur les </w:t>
      </w:r>
      <w:r w:rsidR="00001123">
        <w:rPr>
          <w:lang w:val="fr-CA"/>
        </w:rPr>
        <w:t>contributions</w:t>
      </w:r>
      <w:r w:rsidR="00E354EC">
        <w:rPr>
          <w:lang w:val="fr-CA"/>
        </w:rPr>
        <w:t xml:space="preserve"> en lien avec les connaissances traditionnelles au rapport</w:t>
      </w:r>
      <w:r w:rsidR="00630C5F" w:rsidRPr="005E328B">
        <w:rPr>
          <w:lang w:val="fr-CA"/>
        </w:rPr>
        <w:t>.</w:t>
      </w:r>
    </w:p>
    <w:p w14:paraId="3445C3C9" w14:textId="4C5CE1EB" w:rsidR="00830CDD" w:rsidRPr="005E328B" w:rsidRDefault="00001123" w:rsidP="00830CDD">
      <w:pPr>
        <w:pStyle w:val="CBDNormalNumber"/>
        <w:rPr>
          <w:lang w:val="fr-CA"/>
        </w:rPr>
      </w:pPr>
      <w:r>
        <w:rPr>
          <w:lang w:val="fr-CA"/>
        </w:rPr>
        <w:t>L’annexe au projet de recommandation présenté dans cette note propose un projet de plan annoté du rapport mondial préparé par le Groupe consultatif</w:t>
      </w:r>
      <w:r w:rsidR="00830CDD" w:rsidRPr="005E328B">
        <w:rPr>
          <w:lang w:val="fr-CA"/>
        </w:rPr>
        <w:t>.</w:t>
      </w:r>
    </w:p>
    <w:p w14:paraId="63399F34" w14:textId="43C4BC5E" w:rsidR="00630C5F" w:rsidRPr="005E328B" w:rsidRDefault="00001123" w:rsidP="00630C5F">
      <w:pPr>
        <w:pStyle w:val="CBDNormalNumber"/>
        <w:rPr>
          <w:lang w:val="fr-CA"/>
        </w:rPr>
      </w:pPr>
      <w:r>
        <w:rPr>
          <w:lang w:val="fr-CA"/>
        </w:rPr>
        <w:t xml:space="preserve">Le projet de plan annoté est fondé sur les éléments structurels du rapport mondial et autres sources d’information indiquées </w:t>
      </w:r>
      <w:r w:rsidR="003F491E">
        <w:rPr>
          <w:lang w:val="fr-CA"/>
        </w:rPr>
        <w:t xml:space="preserve">respectivement </w:t>
      </w:r>
      <w:r>
        <w:rPr>
          <w:lang w:val="fr-CA"/>
        </w:rPr>
        <w:t>aux paragraphes 17 et 18</w:t>
      </w:r>
      <w:r w:rsidR="003F491E">
        <w:rPr>
          <w:lang w:val="fr-CA"/>
        </w:rPr>
        <w:t xml:space="preserve"> de la décision</w:t>
      </w:r>
      <w:r w:rsidR="00F607E6">
        <w:rPr>
          <w:lang w:val="fr-CA"/>
        </w:rPr>
        <w:t xml:space="preserve"> </w:t>
      </w:r>
      <w:hyperlink r:id="rId18" w:history="1">
        <w:r w:rsidR="007B7A54" w:rsidRPr="007B7A54">
          <w:rPr>
            <w:rStyle w:val="Lienhypertexte"/>
            <w:lang w:val="fr-CA"/>
          </w:rPr>
          <w:t>16/32</w:t>
        </w:r>
      </w:hyperlink>
      <w:r w:rsidR="000549D4" w:rsidRPr="005E328B">
        <w:rPr>
          <w:lang w:val="fr-CA"/>
        </w:rPr>
        <w:t>.</w:t>
      </w:r>
    </w:p>
    <w:p w14:paraId="07051A94" w14:textId="2253C55F" w:rsidR="00831360" w:rsidRPr="005E328B" w:rsidRDefault="003F491E" w:rsidP="000412FC">
      <w:pPr>
        <w:numPr>
          <w:ilvl w:val="0"/>
          <w:numId w:val="9"/>
        </w:numPr>
        <w:tabs>
          <w:tab w:val="left" w:pos="2835"/>
          <w:tab w:val="left" w:pos="3402"/>
          <w:tab w:val="left" w:pos="3969"/>
        </w:tabs>
        <w:spacing w:before="120" w:after="120"/>
        <w:rPr>
          <w:lang w:val="fr-CA"/>
        </w:rPr>
      </w:pPr>
      <w:r>
        <w:rPr>
          <w:lang w:val="fr-CA"/>
        </w:rPr>
        <w:t>Dans cette même décision, la Conférence des Parties a décidé que le rapport mondial tiendrait compte des trois objectifs de la Convention de manière équilibrée et que les difficultés particulières de la mise en œuvre du Cadre, surtout dans les pays en développement, en particulier les pays les moins avancés et les petits États insulaires en développeme</w:t>
      </w:r>
      <w:r w:rsidR="006C3423">
        <w:rPr>
          <w:lang w:val="fr-CA"/>
        </w:rPr>
        <w:t>nt, seraient prises en compte t</w:t>
      </w:r>
      <w:r>
        <w:rPr>
          <w:lang w:val="fr-CA"/>
        </w:rPr>
        <w:t>out au long du rapport</w:t>
      </w:r>
      <w:r w:rsidR="00630C5F" w:rsidRPr="005E328B">
        <w:rPr>
          <w:lang w:val="fr-CA"/>
        </w:rPr>
        <w:t>.</w:t>
      </w:r>
    </w:p>
    <w:p w14:paraId="698A7323" w14:textId="3CB4842D" w:rsidR="00831360" w:rsidRPr="005E328B" w:rsidRDefault="006C3423" w:rsidP="00831360">
      <w:pPr>
        <w:numPr>
          <w:ilvl w:val="0"/>
          <w:numId w:val="9"/>
        </w:numPr>
        <w:tabs>
          <w:tab w:val="left" w:pos="2835"/>
          <w:tab w:val="left" w:pos="3402"/>
          <w:tab w:val="left" w:pos="3969"/>
        </w:tabs>
        <w:spacing w:before="120" w:after="120"/>
        <w:rPr>
          <w:lang w:val="fr-CA"/>
        </w:rPr>
      </w:pPr>
      <w:r>
        <w:rPr>
          <w:lang w:val="fr-CA"/>
        </w:rPr>
        <w:t>L</w:t>
      </w:r>
      <w:r w:rsidR="00126505">
        <w:rPr>
          <w:lang w:val="fr-CA"/>
        </w:rPr>
        <w:t>e projet de plan anno</w:t>
      </w:r>
      <w:r>
        <w:rPr>
          <w:lang w:val="fr-CA"/>
        </w:rPr>
        <w:t xml:space="preserve">té du rapport mondial comprend trois parties : une introduction et un compte rendu de l’état et des tendances de la diversité biologique (partie I), </w:t>
      </w:r>
      <w:r w:rsidR="00126505">
        <w:rPr>
          <w:lang w:val="fr-CA"/>
        </w:rPr>
        <w:t>des renseignements sur les progrès collectifs accomplis dans la mise en œuvre du Cadre (partie II) et les conclusions et principaux messages (partie III). Le but, tout au long du rapport</w:t>
      </w:r>
      <w:r w:rsidR="00796CC0">
        <w:rPr>
          <w:lang w:val="fr-CA"/>
        </w:rPr>
        <w:t>,</w:t>
      </w:r>
      <w:r w:rsidR="00126505">
        <w:rPr>
          <w:lang w:val="fr-CA"/>
        </w:rPr>
        <w:t xml:space="preserve"> est de répondre aux trois questions suivantes</w:t>
      </w:r>
      <w:r w:rsidR="00DD7D42">
        <w:rPr>
          <w:lang w:val="fr-CA"/>
        </w:rPr>
        <w:t> </w:t>
      </w:r>
      <w:r w:rsidR="00831360" w:rsidRPr="005E328B">
        <w:rPr>
          <w:lang w:val="fr-CA"/>
        </w:rPr>
        <w:t>:</w:t>
      </w:r>
    </w:p>
    <w:p w14:paraId="7F6FFB59" w14:textId="52B9D6D2" w:rsidR="00831360" w:rsidRPr="00805D1F" w:rsidRDefault="00805D1F" w:rsidP="00805D1F">
      <w:pPr>
        <w:pStyle w:val="CBDNormalNumber"/>
        <w:numPr>
          <w:ilvl w:val="0"/>
          <w:numId w:val="0"/>
        </w:numPr>
        <w:tabs>
          <w:tab w:val="clear" w:pos="1134"/>
        </w:tabs>
        <w:ind w:left="630" w:firstLine="540"/>
        <w:rPr>
          <w:lang w:val="fr-CA"/>
        </w:rPr>
      </w:pPr>
      <w:r w:rsidRPr="00805D1F">
        <w:rPr>
          <w:lang w:val="fr-CA"/>
        </w:rPr>
        <w:t>a)</w:t>
      </w:r>
      <w:r w:rsidRPr="00805D1F">
        <w:rPr>
          <w:lang w:val="fr-CA"/>
        </w:rPr>
        <w:tab/>
        <w:t xml:space="preserve">Quels </w:t>
      </w:r>
      <w:r>
        <w:rPr>
          <w:lang w:val="fr-CA"/>
        </w:rPr>
        <w:t>progrè</w:t>
      </w:r>
      <w:r w:rsidRPr="00805D1F">
        <w:rPr>
          <w:lang w:val="fr-CA"/>
        </w:rPr>
        <w:t xml:space="preserve">s collectifs ont été </w:t>
      </w:r>
      <w:r>
        <w:rPr>
          <w:lang w:val="fr-CA"/>
        </w:rPr>
        <w:t>accomplis</w:t>
      </w:r>
      <w:r w:rsidRPr="00805D1F">
        <w:rPr>
          <w:lang w:val="fr-CA"/>
        </w:rPr>
        <w:t xml:space="preserve"> mondialement dans la mise en </w:t>
      </w:r>
      <w:r>
        <w:rPr>
          <w:lang w:val="fr-CA"/>
        </w:rPr>
        <w:t xml:space="preserve">œuvre </w:t>
      </w:r>
      <w:r w:rsidRPr="00805D1F">
        <w:rPr>
          <w:lang w:val="fr-CA"/>
        </w:rPr>
        <w:t>du Cadre</w:t>
      </w:r>
      <w:r>
        <w:rPr>
          <w:lang w:val="fr-CA"/>
        </w:rPr>
        <w:t> </w:t>
      </w:r>
      <w:r w:rsidR="00577B82" w:rsidRPr="00805D1F">
        <w:rPr>
          <w:lang w:val="fr-CA"/>
        </w:rPr>
        <w:t>;</w:t>
      </w:r>
    </w:p>
    <w:p w14:paraId="060A8C48" w14:textId="55A915E5" w:rsidR="00831360" w:rsidRPr="00805D1F" w:rsidRDefault="00805D1F" w:rsidP="00805D1F">
      <w:pPr>
        <w:pStyle w:val="CBDNormalNumber"/>
        <w:numPr>
          <w:ilvl w:val="0"/>
          <w:numId w:val="0"/>
        </w:numPr>
        <w:tabs>
          <w:tab w:val="clear" w:pos="1134"/>
        </w:tabs>
        <w:ind w:left="630" w:firstLine="540"/>
        <w:rPr>
          <w:lang w:val="fr-CA"/>
        </w:rPr>
      </w:pPr>
      <w:r w:rsidRPr="00805D1F">
        <w:rPr>
          <w:lang w:val="fr-CA"/>
        </w:rPr>
        <w:t>b)</w:t>
      </w:r>
      <w:r w:rsidRPr="00805D1F">
        <w:rPr>
          <w:lang w:val="fr-CA"/>
        </w:rPr>
        <w:tab/>
        <w:t xml:space="preserve">Quels ont été les principaux succès et </w:t>
      </w:r>
      <w:r w:rsidR="00796CC0">
        <w:rPr>
          <w:lang w:val="fr-CA"/>
        </w:rPr>
        <w:t>enjeux</w:t>
      </w:r>
      <w:r w:rsidRPr="00805D1F">
        <w:rPr>
          <w:lang w:val="fr-CA"/>
        </w:rPr>
        <w:t>, y com</w:t>
      </w:r>
      <w:r>
        <w:rPr>
          <w:lang w:val="fr-CA"/>
        </w:rPr>
        <w:t>pris dans les moyens de mise en œuvre </w:t>
      </w:r>
      <w:r w:rsidR="0030546A" w:rsidRPr="00805D1F">
        <w:rPr>
          <w:lang w:val="fr-CA"/>
        </w:rPr>
        <w:t>;</w:t>
      </w:r>
    </w:p>
    <w:p w14:paraId="5DB45EE0" w14:textId="5EEB3769" w:rsidR="00831360" w:rsidRPr="005E328B" w:rsidRDefault="00805D1F" w:rsidP="00805D1F">
      <w:pPr>
        <w:pStyle w:val="CBDNormalNumber"/>
        <w:numPr>
          <w:ilvl w:val="0"/>
          <w:numId w:val="0"/>
        </w:numPr>
        <w:tabs>
          <w:tab w:val="clear" w:pos="1134"/>
        </w:tabs>
        <w:ind w:left="630" w:firstLine="540"/>
        <w:rPr>
          <w:lang w:val="fr-CA"/>
        </w:rPr>
      </w:pPr>
      <w:r w:rsidRPr="0006274D">
        <w:rPr>
          <w:lang w:val="fr-CA"/>
        </w:rPr>
        <w:lastRenderedPageBreak/>
        <w:t>c)</w:t>
      </w:r>
      <w:r w:rsidRPr="0006274D">
        <w:rPr>
          <w:lang w:val="fr-CA"/>
        </w:rPr>
        <w:tab/>
      </w:r>
      <w:r w:rsidR="0006274D" w:rsidRPr="0006274D">
        <w:rPr>
          <w:lang w:val="fr-CA"/>
        </w:rPr>
        <w:t xml:space="preserve">Quels exemples et études de cas </w:t>
      </w:r>
      <w:r w:rsidR="0006274D">
        <w:rPr>
          <w:lang w:val="fr-CA"/>
        </w:rPr>
        <w:t>indicatifs, y compris en lien avec les facteurs pris en compte pour la mise en œuvre du Cadre (</w:t>
      </w:r>
      <w:r w:rsidR="00796CC0">
        <w:rPr>
          <w:lang w:val="fr-CA"/>
        </w:rPr>
        <w:t>section</w:t>
      </w:r>
      <w:r w:rsidR="0006274D">
        <w:rPr>
          <w:lang w:val="fr-CA"/>
        </w:rPr>
        <w:t xml:space="preserve"> C du Cadre), peuvent servir de source d’inf</w:t>
      </w:r>
      <w:r w:rsidR="00796CC0">
        <w:rPr>
          <w:lang w:val="fr-CA"/>
        </w:rPr>
        <w:t>ormation pour la suite de la mi</w:t>
      </w:r>
      <w:r w:rsidR="0006274D">
        <w:rPr>
          <w:lang w:val="fr-CA"/>
        </w:rPr>
        <w:t>se en œuvre du Cadre</w:t>
      </w:r>
      <w:r w:rsidR="006425C0">
        <w:rPr>
          <w:lang w:val="fr-CA"/>
        </w:rPr>
        <w:t>.</w:t>
      </w:r>
    </w:p>
    <w:p w14:paraId="1ACB871E" w14:textId="2CDCFC3F" w:rsidR="00630C5F" w:rsidRPr="00687FE9" w:rsidRDefault="00687FE9" w:rsidP="00630C5F">
      <w:pPr>
        <w:pStyle w:val="CBDNormalNumber"/>
        <w:rPr>
          <w:lang w:val="fr-CA"/>
        </w:rPr>
      </w:pPr>
      <w:r w:rsidRPr="00687FE9">
        <w:rPr>
          <w:lang w:val="fr-CA"/>
        </w:rPr>
        <w:t>Le plan annoté a a</w:t>
      </w:r>
      <w:r>
        <w:rPr>
          <w:lang w:val="fr-CA"/>
        </w:rPr>
        <w:t xml:space="preserve">ussi été distribué </w:t>
      </w:r>
      <w:r w:rsidR="00F607E6">
        <w:rPr>
          <w:lang w:val="fr-CA"/>
        </w:rPr>
        <w:t>pour évaluation collégiale</w:t>
      </w:r>
      <w:r w:rsidR="00966DDB" w:rsidRPr="00687FE9">
        <w:rPr>
          <w:lang w:val="fr-CA"/>
        </w:rPr>
        <w:t>.</w:t>
      </w:r>
      <w:r w:rsidR="00701A57" w:rsidRPr="005E328B">
        <w:rPr>
          <w:rStyle w:val="Appelnotedebasdep"/>
          <w:lang w:val="fr-CA"/>
        </w:rPr>
        <w:footnoteReference w:id="5"/>
      </w:r>
      <w:r w:rsidR="00966DDB" w:rsidRPr="00687FE9">
        <w:rPr>
          <w:lang w:val="fr-CA"/>
        </w:rPr>
        <w:t xml:space="preserve"> </w:t>
      </w:r>
      <w:r w:rsidRPr="00687FE9">
        <w:rPr>
          <w:lang w:val="fr-CA"/>
        </w:rPr>
        <w:t>L</w:t>
      </w:r>
      <w:r>
        <w:rPr>
          <w:lang w:val="fr-CA"/>
        </w:rPr>
        <w:t>e Secrétariat de la Conventio</w:t>
      </w:r>
      <w:r w:rsidRPr="00687FE9">
        <w:rPr>
          <w:lang w:val="fr-CA"/>
        </w:rPr>
        <w:t xml:space="preserve">n, sous la </w:t>
      </w:r>
      <w:r w:rsidR="00F607E6">
        <w:rPr>
          <w:lang w:val="fr-CA"/>
        </w:rPr>
        <w:t>direction du Groupe consultatif</w:t>
      </w:r>
      <w:r w:rsidRPr="00687FE9">
        <w:rPr>
          <w:lang w:val="fr-CA"/>
        </w:rPr>
        <w:t>, préparera un document d’information pour la présente r</w:t>
      </w:r>
      <w:r>
        <w:rPr>
          <w:lang w:val="fr-CA"/>
        </w:rPr>
        <w:t>é</w:t>
      </w:r>
      <w:r w:rsidRPr="00687FE9">
        <w:rPr>
          <w:lang w:val="fr-CA"/>
        </w:rPr>
        <w:t>union, offrant un</w:t>
      </w:r>
      <w:r>
        <w:rPr>
          <w:lang w:val="fr-CA"/>
        </w:rPr>
        <w:t xml:space="preserve"> sommaire des conc</w:t>
      </w:r>
      <w:r w:rsidRPr="00687FE9">
        <w:rPr>
          <w:lang w:val="fr-CA"/>
        </w:rPr>
        <w:t>lu</w:t>
      </w:r>
      <w:r>
        <w:rPr>
          <w:lang w:val="fr-CA"/>
        </w:rPr>
        <w:t>s</w:t>
      </w:r>
      <w:r w:rsidRPr="00687FE9">
        <w:rPr>
          <w:lang w:val="fr-CA"/>
        </w:rPr>
        <w:t xml:space="preserve">ions de </w:t>
      </w:r>
      <w:r w:rsidR="00F607E6">
        <w:rPr>
          <w:lang w:val="fr-CA"/>
        </w:rPr>
        <w:t>l’évaluation collégiale</w:t>
      </w:r>
      <w:r w:rsidRPr="00687FE9">
        <w:rPr>
          <w:lang w:val="fr-CA"/>
        </w:rPr>
        <w:t xml:space="preserve"> et les réflexions du Groupe sur le sujet</w:t>
      </w:r>
      <w:r w:rsidR="00560AE4" w:rsidRPr="00687FE9">
        <w:rPr>
          <w:lang w:val="fr-CA"/>
        </w:rPr>
        <w:t>.</w:t>
      </w:r>
    </w:p>
    <w:p w14:paraId="7CBDE169" w14:textId="37328C7E" w:rsidR="00831360" w:rsidRPr="00687FE9" w:rsidRDefault="00831360" w:rsidP="00A3248A">
      <w:pPr>
        <w:pStyle w:val="CBDH1"/>
        <w:rPr>
          <w:lang w:val="fr-CA"/>
        </w:rPr>
      </w:pPr>
      <w:r w:rsidRPr="00687FE9">
        <w:rPr>
          <w:lang w:val="fr-CA"/>
        </w:rPr>
        <w:t>III.</w:t>
      </w:r>
      <w:r w:rsidR="005805F6" w:rsidRPr="00687FE9">
        <w:rPr>
          <w:lang w:val="fr-CA"/>
        </w:rPr>
        <w:tab/>
      </w:r>
      <w:r w:rsidR="00687FE9" w:rsidRPr="00687FE9">
        <w:rPr>
          <w:lang w:val="fr-CA"/>
        </w:rPr>
        <w:t xml:space="preserve">Facteurs à </w:t>
      </w:r>
      <w:r w:rsidR="005F3321">
        <w:rPr>
          <w:lang w:val="fr-CA"/>
        </w:rPr>
        <w:t>considé</w:t>
      </w:r>
      <w:r w:rsidR="00687FE9" w:rsidRPr="00687FE9">
        <w:rPr>
          <w:lang w:val="fr-CA"/>
        </w:rPr>
        <w:t xml:space="preserve">rer pour la </w:t>
      </w:r>
      <w:r w:rsidR="005F3321">
        <w:rPr>
          <w:lang w:val="fr-CA"/>
        </w:rPr>
        <w:t>préparation du rapport mondial</w:t>
      </w:r>
    </w:p>
    <w:p w14:paraId="1B7D7A79" w14:textId="455DD86E" w:rsidR="00831360" w:rsidRPr="005E328B" w:rsidRDefault="005F3321" w:rsidP="000A5356">
      <w:pPr>
        <w:pStyle w:val="CBDNormalNumber"/>
        <w:rPr>
          <w:lang w:val="fr-CA"/>
        </w:rPr>
      </w:pPr>
      <w:r>
        <w:rPr>
          <w:lang w:val="fr-CA"/>
        </w:rPr>
        <w:t>En élaborant le plan annoté, le</w:t>
      </w:r>
      <w:r w:rsidRPr="005F3321">
        <w:rPr>
          <w:lang w:val="fr-CA"/>
        </w:rPr>
        <w:t xml:space="preserve"> Groupe consultatif a </w:t>
      </w:r>
      <w:r>
        <w:rPr>
          <w:lang w:val="fr-CA"/>
        </w:rPr>
        <w:t>examiné les moyens de compiler et de résumer les informations disponibles lors de la préparation du projet de rapport, conformément au paragraphe 2 de son mandat</w:t>
      </w:r>
      <w:r w:rsidR="00A26884" w:rsidRPr="005E328B">
        <w:rPr>
          <w:lang w:val="fr-CA"/>
        </w:rPr>
        <w:t>.</w:t>
      </w:r>
    </w:p>
    <w:p w14:paraId="37D03B37" w14:textId="34C1C252" w:rsidR="00831360" w:rsidRPr="005F3321" w:rsidRDefault="005F3321" w:rsidP="00831360">
      <w:pPr>
        <w:numPr>
          <w:ilvl w:val="0"/>
          <w:numId w:val="9"/>
        </w:numPr>
        <w:tabs>
          <w:tab w:val="left" w:pos="2835"/>
          <w:tab w:val="left" w:pos="3402"/>
          <w:tab w:val="left" w:pos="3969"/>
        </w:tabs>
        <w:spacing w:before="120" w:after="120"/>
        <w:rPr>
          <w:lang w:val="fr-CA"/>
        </w:rPr>
      </w:pPr>
      <w:r w:rsidRPr="005F3321">
        <w:rPr>
          <w:lang w:val="fr-CA"/>
        </w:rPr>
        <w:t>Au paragraphe 18 de la décision</w:t>
      </w:r>
      <w:r w:rsidR="00F607E6">
        <w:rPr>
          <w:lang w:val="fr-CA"/>
        </w:rPr>
        <w:t xml:space="preserve"> </w:t>
      </w:r>
      <w:hyperlink r:id="rId19" w:history="1">
        <w:r w:rsidR="0062758C" w:rsidRPr="0062758C">
          <w:rPr>
            <w:rStyle w:val="Lienhypertexte"/>
            <w:lang w:val="fr-CA"/>
          </w:rPr>
          <w:t>16/32</w:t>
        </w:r>
      </w:hyperlink>
      <w:r w:rsidR="00831360" w:rsidRPr="005F3321">
        <w:rPr>
          <w:lang w:val="fr-CA"/>
        </w:rPr>
        <w:t xml:space="preserve">, </w:t>
      </w:r>
      <w:r w:rsidRPr="005F3321">
        <w:rPr>
          <w:lang w:val="fr-CA"/>
        </w:rPr>
        <w:t xml:space="preserve">la </w:t>
      </w:r>
      <w:r>
        <w:rPr>
          <w:lang w:val="fr-CA"/>
        </w:rPr>
        <w:t>Conférence des Parties a décidé que l’élaboration du rapport mondial s’appuiera sur les sources d’information suivantes</w:t>
      </w:r>
      <w:r w:rsidR="00DD7D42">
        <w:rPr>
          <w:lang w:val="fr-CA"/>
        </w:rPr>
        <w:t> </w:t>
      </w:r>
      <w:r w:rsidR="008E575D" w:rsidRPr="005F3321">
        <w:rPr>
          <w:lang w:val="fr-CA"/>
        </w:rPr>
        <w:t>:</w:t>
      </w:r>
    </w:p>
    <w:p w14:paraId="4A7C7CDB" w14:textId="2F223CDB" w:rsidR="00831360" w:rsidRPr="005E328B" w:rsidRDefault="00DF2646" w:rsidP="00DF2646">
      <w:pPr>
        <w:tabs>
          <w:tab w:val="clear" w:pos="1134"/>
          <w:tab w:val="left" w:pos="2835"/>
          <w:tab w:val="left" w:pos="3402"/>
          <w:tab w:val="left" w:pos="3969"/>
        </w:tabs>
        <w:spacing w:before="120" w:after="120"/>
        <w:ind w:left="540" w:firstLine="594"/>
        <w:rPr>
          <w:lang w:val="fr-CA"/>
        </w:rPr>
      </w:pPr>
      <w:r w:rsidRPr="00DF2646">
        <w:rPr>
          <w:lang w:val="fr-CA"/>
        </w:rPr>
        <w:t>a)</w:t>
      </w:r>
      <w:r w:rsidRPr="00DF2646">
        <w:rPr>
          <w:lang w:val="fr-CA"/>
        </w:rPr>
        <w:tab/>
        <w:t>Les ra</w:t>
      </w:r>
      <w:r>
        <w:rPr>
          <w:lang w:val="fr-CA"/>
        </w:rPr>
        <w:t>p</w:t>
      </w:r>
      <w:r w:rsidRPr="00DF2646">
        <w:rPr>
          <w:lang w:val="fr-CA"/>
        </w:rPr>
        <w:t xml:space="preserve">ports nationaux, </w:t>
      </w:r>
      <w:r w:rsidR="000B6702">
        <w:rPr>
          <w:lang w:val="fr-CA"/>
        </w:rPr>
        <w:t>en tant que</w:t>
      </w:r>
      <w:r>
        <w:rPr>
          <w:lang w:val="fr-CA"/>
        </w:rPr>
        <w:t xml:space="preserve"> </w:t>
      </w:r>
      <w:r w:rsidRPr="00DF2646">
        <w:rPr>
          <w:lang w:val="fr-CA"/>
        </w:rPr>
        <w:t xml:space="preserve">source </w:t>
      </w:r>
      <w:r>
        <w:rPr>
          <w:lang w:val="fr-CA"/>
        </w:rPr>
        <w:t xml:space="preserve">d’information </w:t>
      </w:r>
      <w:r w:rsidRPr="00DF2646">
        <w:rPr>
          <w:lang w:val="fr-CA"/>
        </w:rPr>
        <w:t>principale (alinéa 18 a</w:t>
      </w:r>
      <w:r w:rsidR="000B6702">
        <w:rPr>
          <w:lang w:val="fr-CA"/>
        </w:rPr>
        <w:t>)</w:t>
      </w:r>
      <w:r w:rsidRPr="00DF2646">
        <w:rPr>
          <w:lang w:val="fr-CA"/>
        </w:rPr>
        <w:t>) </w:t>
      </w:r>
      <w:r w:rsidR="00831360" w:rsidRPr="005E328B">
        <w:rPr>
          <w:lang w:val="fr-CA"/>
        </w:rPr>
        <w:t>;</w:t>
      </w:r>
    </w:p>
    <w:p w14:paraId="24CEA92A" w14:textId="6ADCF3D7" w:rsidR="00831360" w:rsidRPr="00DF2646" w:rsidRDefault="000B6702" w:rsidP="00DF2646">
      <w:pPr>
        <w:tabs>
          <w:tab w:val="clear" w:pos="1134"/>
          <w:tab w:val="left" w:pos="2835"/>
          <w:tab w:val="left" w:pos="3402"/>
          <w:tab w:val="left" w:pos="3969"/>
        </w:tabs>
        <w:spacing w:before="120" w:after="120"/>
        <w:ind w:left="540" w:firstLine="594"/>
        <w:rPr>
          <w:lang w:val="fr-CA"/>
        </w:rPr>
      </w:pPr>
      <w:r>
        <w:rPr>
          <w:lang w:val="fr-CA"/>
        </w:rPr>
        <w:t>b)</w:t>
      </w:r>
      <w:r>
        <w:rPr>
          <w:lang w:val="fr-CA"/>
        </w:rPr>
        <w:tab/>
        <w:t xml:space="preserve">Les documents </w:t>
      </w:r>
      <w:r w:rsidR="00DF2646">
        <w:rPr>
          <w:lang w:val="fr-CA"/>
        </w:rPr>
        <w:t>préparés</w:t>
      </w:r>
      <w:r w:rsidR="00DF2646" w:rsidRPr="00DF2646">
        <w:rPr>
          <w:lang w:val="fr-CA"/>
        </w:rPr>
        <w:t xml:space="preserve"> par le Secrétariat (alinéas 18 b), c) et i))</w:t>
      </w:r>
      <w:r w:rsidR="001A0DF3">
        <w:rPr>
          <w:lang w:val="fr-CA"/>
        </w:rPr>
        <w:t xml:space="preserve"> à savoir</w:t>
      </w:r>
      <w:r w:rsidR="00DF2646" w:rsidRPr="00DF2646">
        <w:rPr>
          <w:lang w:val="fr-CA"/>
        </w:rPr>
        <w:t xml:space="preserve">, </w:t>
      </w:r>
      <w:r>
        <w:rPr>
          <w:lang w:val="fr-CA"/>
        </w:rPr>
        <w:t>respectivement</w:t>
      </w:r>
      <w:r w:rsidR="001A0DF3">
        <w:rPr>
          <w:lang w:val="fr-CA"/>
        </w:rPr>
        <w:t>,</w:t>
      </w:r>
      <w:r w:rsidR="00DF2646">
        <w:rPr>
          <w:lang w:val="fr-CA"/>
        </w:rPr>
        <w:t xml:space="preserve"> les rapports sur l’utilisation des indicateurs, l’analyse des stratégies et plans d</w:t>
      </w:r>
      <w:r w:rsidR="00DD7D42">
        <w:rPr>
          <w:lang w:val="fr-CA"/>
        </w:rPr>
        <w:t>’</w:t>
      </w:r>
      <w:r w:rsidR="00DF2646">
        <w:rPr>
          <w:lang w:val="fr-CA"/>
        </w:rPr>
        <w:t>action nationaux pour la biodiversité et les rapports sur les dialogues régionaux et infrarégionaux </w:t>
      </w:r>
      <w:r w:rsidR="00831360" w:rsidRPr="00DF2646">
        <w:rPr>
          <w:lang w:val="fr-CA"/>
        </w:rPr>
        <w:t>;</w:t>
      </w:r>
    </w:p>
    <w:p w14:paraId="273C6E4D" w14:textId="0026DD02" w:rsidR="00831360" w:rsidRPr="00B836E7" w:rsidRDefault="00DF2646" w:rsidP="00DF2646">
      <w:pPr>
        <w:tabs>
          <w:tab w:val="clear" w:pos="1134"/>
          <w:tab w:val="left" w:pos="2835"/>
          <w:tab w:val="left" w:pos="3402"/>
          <w:tab w:val="left" w:pos="3969"/>
        </w:tabs>
        <w:spacing w:before="120" w:after="120"/>
        <w:ind w:left="540" w:firstLine="594"/>
        <w:rPr>
          <w:lang w:val="fr-CA"/>
        </w:rPr>
      </w:pPr>
      <w:r w:rsidRPr="00B836E7">
        <w:rPr>
          <w:lang w:val="fr-CA"/>
        </w:rPr>
        <w:t>c)</w:t>
      </w:r>
      <w:r w:rsidRPr="00B836E7">
        <w:rPr>
          <w:lang w:val="fr-CA"/>
        </w:rPr>
        <w:tab/>
      </w:r>
      <w:r w:rsidR="00B836E7" w:rsidRPr="00B836E7">
        <w:rPr>
          <w:lang w:val="fr-CA"/>
        </w:rPr>
        <w:t>Les documents, p</w:t>
      </w:r>
      <w:r w:rsidR="00B836E7">
        <w:rPr>
          <w:lang w:val="fr-CA"/>
        </w:rPr>
        <w:t>ublicati</w:t>
      </w:r>
      <w:r w:rsidR="00B836E7" w:rsidRPr="00B836E7">
        <w:rPr>
          <w:lang w:val="fr-CA"/>
        </w:rPr>
        <w:t xml:space="preserve">ons et documentations existants (alinéas 18 d) </w:t>
      </w:r>
      <w:r w:rsidR="00B836E7">
        <w:rPr>
          <w:lang w:val="fr-CA"/>
        </w:rPr>
        <w:t>à h)) </w:t>
      </w:r>
      <w:r w:rsidR="00831360" w:rsidRPr="00B836E7">
        <w:rPr>
          <w:lang w:val="fr-CA"/>
        </w:rPr>
        <w:t xml:space="preserve">; </w:t>
      </w:r>
    </w:p>
    <w:p w14:paraId="546042BC" w14:textId="3A527976" w:rsidR="00831360" w:rsidRPr="00B836E7" w:rsidRDefault="00DF2646" w:rsidP="00DF2646">
      <w:pPr>
        <w:tabs>
          <w:tab w:val="clear" w:pos="1134"/>
          <w:tab w:val="left" w:pos="2835"/>
          <w:tab w:val="left" w:pos="3402"/>
          <w:tab w:val="left" w:pos="3969"/>
        </w:tabs>
        <w:spacing w:before="120" w:after="120"/>
        <w:ind w:left="540" w:firstLine="594"/>
        <w:rPr>
          <w:lang w:val="fr-CA"/>
        </w:rPr>
      </w:pPr>
      <w:r w:rsidRPr="00B836E7">
        <w:rPr>
          <w:lang w:val="fr-CA"/>
        </w:rPr>
        <w:t>d)</w:t>
      </w:r>
      <w:r w:rsidRPr="00B836E7">
        <w:rPr>
          <w:lang w:val="fr-CA"/>
        </w:rPr>
        <w:tab/>
      </w:r>
      <w:r w:rsidR="00B836E7" w:rsidRPr="00B836E7">
        <w:rPr>
          <w:lang w:val="fr-CA"/>
        </w:rPr>
        <w:t>Les informations sur les engagements</w:t>
      </w:r>
      <w:r w:rsidR="00CE7593">
        <w:rPr>
          <w:lang w:val="fr-CA"/>
        </w:rPr>
        <w:t xml:space="preserve"> pris par l</w:t>
      </w:r>
      <w:r w:rsidR="00B836E7" w:rsidRPr="00B836E7">
        <w:rPr>
          <w:lang w:val="fr-CA"/>
        </w:rPr>
        <w:t>es acteurs autres que les gouvernements</w:t>
      </w:r>
      <w:r w:rsidR="00B836E7">
        <w:rPr>
          <w:lang w:val="fr-CA"/>
        </w:rPr>
        <w:t xml:space="preserve"> à l’égard du Cadre (alinéa 18 j)) </w:t>
      </w:r>
      <w:r w:rsidR="00831360" w:rsidRPr="00B836E7">
        <w:rPr>
          <w:lang w:val="fr-CA"/>
        </w:rPr>
        <w:t xml:space="preserve">; </w:t>
      </w:r>
    </w:p>
    <w:p w14:paraId="0BECFA12" w14:textId="370C25D5" w:rsidR="00831360" w:rsidRPr="005E328B" w:rsidRDefault="00DF2646" w:rsidP="00DF2646">
      <w:pPr>
        <w:tabs>
          <w:tab w:val="clear" w:pos="1134"/>
          <w:tab w:val="left" w:pos="2835"/>
          <w:tab w:val="left" w:pos="3402"/>
          <w:tab w:val="left" w:pos="3969"/>
        </w:tabs>
        <w:spacing w:before="120" w:after="120"/>
        <w:ind w:left="540" w:firstLine="594"/>
        <w:rPr>
          <w:lang w:val="fr-CA"/>
        </w:rPr>
      </w:pPr>
      <w:r w:rsidRPr="00B836E7">
        <w:rPr>
          <w:lang w:val="fr-CA"/>
        </w:rPr>
        <w:t>e)</w:t>
      </w:r>
      <w:r w:rsidRPr="00B836E7">
        <w:rPr>
          <w:lang w:val="fr-CA"/>
        </w:rPr>
        <w:tab/>
      </w:r>
      <w:r w:rsidR="00B836E7" w:rsidRPr="00B836E7">
        <w:rPr>
          <w:lang w:val="fr-CA"/>
        </w:rPr>
        <w:t xml:space="preserve">Les </w:t>
      </w:r>
      <w:r w:rsidR="008B1A26">
        <w:rPr>
          <w:lang w:val="fr-CA"/>
        </w:rPr>
        <w:t>informations</w:t>
      </w:r>
      <w:r w:rsidR="00B836E7" w:rsidRPr="00B836E7">
        <w:rPr>
          <w:lang w:val="fr-CA"/>
        </w:rPr>
        <w:t xml:space="preserve"> pertinentes provenant des </w:t>
      </w:r>
      <w:r w:rsidR="008B1A26">
        <w:rPr>
          <w:lang w:val="fr-CA"/>
        </w:rPr>
        <w:t>secré</w:t>
      </w:r>
      <w:r w:rsidR="00B836E7" w:rsidRPr="00B836E7">
        <w:rPr>
          <w:lang w:val="fr-CA"/>
        </w:rPr>
        <w:t xml:space="preserve">tariats des </w:t>
      </w:r>
      <w:r w:rsidR="008B1A26">
        <w:rPr>
          <w:lang w:val="fr-CA"/>
        </w:rPr>
        <w:t>conventions</w:t>
      </w:r>
      <w:r w:rsidR="00B836E7" w:rsidRPr="00B836E7">
        <w:rPr>
          <w:lang w:val="fr-CA"/>
        </w:rPr>
        <w:t xml:space="preserve"> relatives </w:t>
      </w:r>
      <w:r w:rsidR="00B836E7">
        <w:rPr>
          <w:lang w:val="fr-CA"/>
        </w:rPr>
        <w:t xml:space="preserve">à la </w:t>
      </w:r>
      <w:r w:rsidR="008B1A26">
        <w:rPr>
          <w:lang w:val="fr-CA"/>
        </w:rPr>
        <w:t>diversité biologique et autres accords multilaté</w:t>
      </w:r>
      <w:r w:rsidR="00B836E7">
        <w:rPr>
          <w:lang w:val="fr-CA"/>
        </w:rPr>
        <w:t>raux sur l’environnement</w:t>
      </w:r>
      <w:r w:rsidR="008B1A26">
        <w:rPr>
          <w:lang w:val="fr-CA"/>
        </w:rPr>
        <w:t xml:space="preserve"> pertinents</w:t>
      </w:r>
      <w:r w:rsidR="00B836E7">
        <w:rPr>
          <w:lang w:val="fr-CA"/>
        </w:rPr>
        <w:t>, orga</w:t>
      </w:r>
      <w:r w:rsidR="008B1A26">
        <w:rPr>
          <w:lang w:val="fr-CA"/>
        </w:rPr>
        <w:t>nisations et processus internati</w:t>
      </w:r>
      <w:r w:rsidR="00B836E7">
        <w:rPr>
          <w:lang w:val="fr-CA"/>
        </w:rPr>
        <w:t>onaux</w:t>
      </w:r>
      <w:r w:rsidR="008B1A26">
        <w:rPr>
          <w:lang w:val="fr-CA"/>
        </w:rPr>
        <w:t xml:space="preserve">, y compris les rapports remis au titre des conventions connexes et sur </w:t>
      </w:r>
      <w:r w:rsidR="00715B20">
        <w:rPr>
          <w:lang w:val="fr-CA"/>
        </w:rPr>
        <w:t xml:space="preserve">les </w:t>
      </w:r>
      <w:r w:rsidR="008B1A26">
        <w:rPr>
          <w:lang w:val="fr-CA"/>
        </w:rPr>
        <w:t>Objectifs de développement durable (alinéa 18 k)) </w:t>
      </w:r>
      <w:r w:rsidR="00831360" w:rsidRPr="005E328B">
        <w:rPr>
          <w:lang w:val="fr-CA"/>
        </w:rPr>
        <w:t>;</w:t>
      </w:r>
    </w:p>
    <w:p w14:paraId="1D423ADD" w14:textId="6B0F728B" w:rsidR="00831360" w:rsidRPr="005E328B" w:rsidRDefault="00DF2646" w:rsidP="00DF2646">
      <w:pPr>
        <w:tabs>
          <w:tab w:val="clear" w:pos="1134"/>
          <w:tab w:val="left" w:pos="2835"/>
          <w:tab w:val="left" w:pos="3402"/>
          <w:tab w:val="left" w:pos="3969"/>
        </w:tabs>
        <w:spacing w:before="120" w:after="120"/>
        <w:ind w:left="540" w:firstLine="594"/>
        <w:rPr>
          <w:lang w:val="fr-CA"/>
        </w:rPr>
      </w:pPr>
      <w:r w:rsidRPr="008B1A26">
        <w:rPr>
          <w:lang w:val="fr-CA"/>
        </w:rPr>
        <w:t>f)</w:t>
      </w:r>
      <w:r w:rsidRPr="008B1A26">
        <w:rPr>
          <w:lang w:val="fr-CA"/>
        </w:rPr>
        <w:tab/>
      </w:r>
      <w:r w:rsidR="008B1A26" w:rsidRPr="008B1A26">
        <w:rPr>
          <w:lang w:val="fr-CA"/>
        </w:rPr>
        <w:t xml:space="preserve">Les connaissances traditionnelles, innovations, pratiques et technologies connexes des </w:t>
      </w:r>
      <w:r w:rsidR="008B1A26">
        <w:rPr>
          <w:lang w:val="fr-CA"/>
        </w:rPr>
        <w:t xml:space="preserve">peuples autochtones et communautés locales </w:t>
      </w:r>
      <w:r w:rsidR="00715B20">
        <w:rPr>
          <w:lang w:val="fr-CA"/>
        </w:rPr>
        <w:t>auxquelles l’accès a été accordé librement grâce à</w:t>
      </w:r>
      <w:r w:rsidR="00E96FBC">
        <w:rPr>
          <w:lang w:val="fr-CA"/>
        </w:rPr>
        <w:t xml:space="preserve"> un consentement préalable donné en connaissance de cause </w:t>
      </w:r>
      <w:r w:rsidR="00715B20">
        <w:rPr>
          <w:lang w:val="fr-CA"/>
        </w:rPr>
        <w:t>(</w:t>
      </w:r>
      <w:r w:rsidR="00E96FBC">
        <w:rPr>
          <w:lang w:val="fr-CA"/>
        </w:rPr>
        <w:t>alinéa 18 l))</w:t>
      </w:r>
      <w:r w:rsidR="00831360" w:rsidRPr="005E328B">
        <w:rPr>
          <w:lang w:val="fr-CA"/>
        </w:rPr>
        <w:t xml:space="preserve">. </w:t>
      </w:r>
    </w:p>
    <w:p w14:paraId="10D8FE37" w14:textId="22EA2FF8" w:rsidR="00831360" w:rsidRPr="0019135E" w:rsidRDefault="00E96FBC" w:rsidP="00831360">
      <w:pPr>
        <w:numPr>
          <w:ilvl w:val="0"/>
          <w:numId w:val="9"/>
        </w:numPr>
        <w:tabs>
          <w:tab w:val="left" w:pos="2835"/>
          <w:tab w:val="left" w:pos="3402"/>
          <w:tab w:val="left" w:pos="3969"/>
        </w:tabs>
        <w:spacing w:before="120" w:after="120"/>
        <w:rPr>
          <w:lang w:val="fr-CA"/>
        </w:rPr>
      </w:pPr>
      <w:r w:rsidRPr="00E96FBC">
        <w:rPr>
          <w:lang w:val="fr-CA"/>
        </w:rPr>
        <w:t>La source principale d’information d</w:t>
      </w:r>
      <w:r>
        <w:rPr>
          <w:lang w:val="fr-CA"/>
        </w:rPr>
        <w:t>u rapport mondial sera l’information fournie par les Parties dans leurs septièmes rapports nationaux, dont l’échéance est fixée au 28 février 2026</w:t>
      </w:r>
      <w:r w:rsidR="00FF5517" w:rsidRPr="00E96FBC">
        <w:rPr>
          <w:lang w:val="fr-CA"/>
        </w:rPr>
        <w:t>.</w:t>
      </w:r>
      <w:r w:rsidR="00831360" w:rsidRPr="005E328B">
        <w:rPr>
          <w:vertAlign w:val="superscript"/>
          <w:lang w:val="fr-CA"/>
        </w:rPr>
        <w:footnoteReference w:id="6"/>
      </w:r>
      <w:r w:rsidR="00831360" w:rsidRPr="00E96FBC">
        <w:rPr>
          <w:lang w:val="fr-CA"/>
        </w:rPr>
        <w:t xml:space="preserve"> </w:t>
      </w:r>
      <w:r w:rsidRPr="00E96FBC">
        <w:rPr>
          <w:lang w:val="fr-CA"/>
        </w:rPr>
        <w:t>Aucun septième rapport national n’</w:t>
      </w:r>
      <w:r w:rsidR="0019135E">
        <w:rPr>
          <w:lang w:val="fr-CA"/>
        </w:rPr>
        <w:t xml:space="preserve">avait été </w:t>
      </w:r>
      <w:r w:rsidRPr="00E96FBC">
        <w:rPr>
          <w:lang w:val="fr-CA"/>
        </w:rPr>
        <w:t>r</w:t>
      </w:r>
      <w:r w:rsidR="0019135E">
        <w:rPr>
          <w:lang w:val="fr-CA"/>
        </w:rPr>
        <w:t>e</w:t>
      </w:r>
      <w:r w:rsidRPr="00E96FBC">
        <w:rPr>
          <w:lang w:val="fr-CA"/>
        </w:rPr>
        <w:t xml:space="preserve">çu au 10 juillet 2025. </w:t>
      </w:r>
      <w:r w:rsidRPr="0019135E">
        <w:rPr>
          <w:lang w:val="fr-CA"/>
        </w:rPr>
        <w:t>Le plan annoté a été élaboré selon l’hypothèse</w:t>
      </w:r>
      <w:r w:rsidR="0019135E" w:rsidRPr="0019135E">
        <w:rPr>
          <w:lang w:val="fr-CA"/>
        </w:rPr>
        <w:t xml:space="preserve"> </w:t>
      </w:r>
      <w:r w:rsidR="00FF3ECB">
        <w:rPr>
          <w:lang w:val="fr-CA"/>
        </w:rPr>
        <w:t>voulant que</w:t>
      </w:r>
      <w:r w:rsidR="0019135E" w:rsidRPr="0019135E">
        <w:rPr>
          <w:lang w:val="fr-CA"/>
        </w:rPr>
        <w:t xml:space="preserve"> les rapports nationaux remis avant </w:t>
      </w:r>
      <w:r w:rsidR="00FF3ECB">
        <w:rPr>
          <w:lang w:val="fr-CA"/>
        </w:rPr>
        <w:t>l’échéance fourniront</w:t>
      </w:r>
      <w:r w:rsidR="0019135E" w:rsidRPr="0019135E">
        <w:rPr>
          <w:lang w:val="fr-CA"/>
        </w:rPr>
        <w:t xml:space="preserve"> des renseignements de haute qualité. Dans l’éventualité o</w:t>
      </w:r>
      <w:r w:rsidR="0019135E">
        <w:rPr>
          <w:lang w:val="fr-CA"/>
        </w:rPr>
        <w:t>ù les Parties sont incap</w:t>
      </w:r>
      <w:r w:rsidR="0019135E" w:rsidRPr="0019135E">
        <w:rPr>
          <w:lang w:val="fr-CA"/>
        </w:rPr>
        <w:t xml:space="preserve">ables de remettre </w:t>
      </w:r>
      <w:r w:rsidR="0019135E">
        <w:rPr>
          <w:lang w:val="fr-CA"/>
        </w:rPr>
        <w:t>l</w:t>
      </w:r>
      <w:r w:rsidR="0019135E" w:rsidRPr="0019135E">
        <w:rPr>
          <w:lang w:val="fr-CA"/>
        </w:rPr>
        <w:t>eurs ra</w:t>
      </w:r>
      <w:r w:rsidR="0019135E">
        <w:rPr>
          <w:lang w:val="fr-CA"/>
        </w:rPr>
        <w:t>p</w:t>
      </w:r>
      <w:r w:rsidR="0019135E" w:rsidRPr="0019135E">
        <w:rPr>
          <w:lang w:val="fr-CA"/>
        </w:rPr>
        <w:t xml:space="preserve">ports nationaux avant </w:t>
      </w:r>
      <w:r w:rsidR="00FF3ECB">
        <w:rPr>
          <w:lang w:val="fr-CA"/>
        </w:rPr>
        <w:t>cette date</w:t>
      </w:r>
      <w:r w:rsidR="00CF375B" w:rsidRPr="0019135E">
        <w:rPr>
          <w:lang w:val="fr-CA"/>
        </w:rPr>
        <w:t>,</w:t>
      </w:r>
      <w:r w:rsidR="00831360" w:rsidRPr="005E328B">
        <w:rPr>
          <w:vertAlign w:val="superscript"/>
          <w:lang w:val="fr-CA"/>
        </w:rPr>
        <w:footnoteReference w:id="7"/>
      </w:r>
      <w:r w:rsidR="00831360" w:rsidRPr="0019135E">
        <w:rPr>
          <w:lang w:val="fr-CA"/>
        </w:rPr>
        <w:t xml:space="preserve"> </w:t>
      </w:r>
      <w:r w:rsidR="0019135E" w:rsidRPr="0019135E">
        <w:rPr>
          <w:lang w:val="fr-CA"/>
        </w:rPr>
        <w:t>ou que les informations ou données sous certains th</w:t>
      </w:r>
      <w:r w:rsidR="0019135E">
        <w:rPr>
          <w:lang w:val="fr-CA"/>
        </w:rPr>
        <w:t xml:space="preserve">èmes ou pour certaines cibles sont manquantes, le Groupe consultatif devra examiner comment les autres sources d’information, décrites au paragraphe </w:t>
      </w:r>
      <w:r w:rsidR="00FF3ECB">
        <w:rPr>
          <w:lang w:val="fr-CA"/>
        </w:rPr>
        <w:t xml:space="preserve">18 </w:t>
      </w:r>
      <w:r w:rsidR="0019135E">
        <w:rPr>
          <w:lang w:val="fr-CA"/>
        </w:rPr>
        <w:t>de la décision</w:t>
      </w:r>
      <w:r w:rsidR="00FF3ECB">
        <w:rPr>
          <w:lang w:val="fr-CA"/>
        </w:rPr>
        <w:t xml:space="preserve"> </w:t>
      </w:r>
      <w:hyperlink r:id="rId20" w:history="1">
        <w:r w:rsidR="0062758C" w:rsidRPr="0062758C">
          <w:rPr>
            <w:rStyle w:val="Lienhypertexte"/>
            <w:lang w:val="fr-CA"/>
          </w:rPr>
          <w:t>16/32</w:t>
        </w:r>
      </w:hyperlink>
      <w:r w:rsidR="00831360" w:rsidRPr="0019135E">
        <w:rPr>
          <w:lang w:val="fr-CA"/>
        </w:rPr>
        <w:t xml:space="preserve">, </w:t>
      </w:r>
      <w:r w:rsidR="0019135E">
        <w:rPr>
          <w:lang w:val="fr-CA"/>
        </w:rPr>
        <w:t>p</w:t>
      </w:r>
      <w:r w:rsidR="00877DAF">
        <w:rPr>
          <w:lang w:val="fr-CA"/>
        </w:rPr>
        <w:t>ourro</w:t>
      </w:r>
      <w:r w:rsidR="0019135E">
        <w:rPr>
          <w:lang w:val="fr-CA"/>
        </w:rPr>
        <w:t>n</w:t>
      </w:r>
      <w:r w:rsidR="00877DAF">
        <w:rPr>
          <w:lang w:val="fr-CA"/>
        </w:rPr>
        <w:t>t être utilisées afin de</w:t>
      </w:r>
      <w:r w:rsidR="0019135E">
        <w:rPr>
          <w:lang w:val="fr-CA"/>
        </w:rPr>
        <w:t xml:space="preserve"> produire un rapport de haute qualité, conformément au paragraphe 2 de son mandat</w:t>
      </w:r>
      <w:r w:rsidR="00831360" w:rsidRPr="0019135E">
        <w:rPr>
          <w:lang w:val="fr-CA"/>
        </w:rPr>
        <w:t>.</w:t>
      </w:r>
    </w:p>
    <w:p w14:paraId="6F9D33DB" w14:textId="06C185C9" w:rsidR="00831360" w:rsidRPr="005E328B" w:rsidRDefault="000F3628" w:rsidP="00FC3E8F">
      <w:pPr>
        <w:numPr>
          <w:ilvl w:val="0"/>
          <w:numId w:val="9"/>
        </w:numPr>
        <w:tabs>
          <w:tab w:val="left" w:pos="2835"/>
          <w:tab w:val="left" w:pos="3402"/>
          <w:tab w:val="left" w:pos="3969"/>
        </w:tabs>
        <w:spacing w:before="120" w:after="120"/>
        <w:rPr>
          <w:lang w:val="fr-CA"/>
        </w:rPr>
      </w:pPr>
      <w:r>
        <w:rPr>
          <w:lang w:val="fr-CA"/>
        </w:rPr>
        <w:t>Les stratégies et plans d</w:t>
      </w:r>
      <w:r w:rsidR="00DD7D42">
        <w:rPr>
          <w:lang w:val="fr-CA"/>
        </w:rPr>
        <w:t>’</w:t>
      </w:r>
      <w:r>
        <w:rPr>
          <w:lang w:val="fr-CA"/>
        </w:rPr>
        <w:t>action nationaux pour la biodiversité et les cibles nationales</w:t>
      </w:r>
      <w:r w:rsidR="00B629D1">
        <w:rPr>
          <w:lang w:val="fr-CA"/>
        </w:rPr>
        <w:t xml:space="preserve"> remises par les P</w:t>
      </w:r>
      <w:r w:rsidR="00C95A01">
        <w:rPr>
          <w:lang w:val="fr-CA"/>
        </w:rPr>
        <w:t>arties contiennent des informati</w:t>
      </w:r>
      <w:r w:rsidR="00B629D1">
        <w:rPr>
          <w:lang w:val="fr-CA"/>
        </w:rPr>
        <w:t>ons d’intérêt pour plusi</w:t>
      </w:r>
      <w:r w:rsidR="003E0A8E">
        <w:rPr>
          <w:lang w:val="fr-CA"/>
        </w:rPr>
        <w:t>eurs parties du rapport mondial.</w:t>
      </w:r>
      <w:r w:rsidR="00B629D1">
        <w:rPr>
          <w:lang w:val="fr-CA"/>
        </w:rPr>
        <w:t xml:space="preserve"> De </w:t>
      </w:r>
      <w:r w:rsidR="00B629D1">
        <w:rPr>
          <w:lang w:val="fr-CA"/>
        </w:rPr>
        <w:lastRenderedPageBreak/>
        <w:t xml:space="preserve">plus, la première partie de la partie III du modèle de rapport national (annexe I à la décision 16/32) a pour </w:t>
      </w:r>
      <w:r w:rsidR="00C95A01">
        <w:rPr>
          <w:lang w:val="fr-CA"/>
        </w:rPr>
        <w:t>but de recueillir de l’informati</w:t>
      </w:r>
      <w:r w:rsidR="00B629D1">
        <w:rPr>
          <w:lang w:val="fr-CA"/>
        </w:rPr>
        <w:t xml:space="preserve">on </w:t>
      </w:r>
      <w:r w:rsidR="00B20A83">
        <w:rPr>
          <w:lang w:val="fr-CA"/>
        </w:rPr>
        <w:t>sur les cibles nationales déjà connues</w:t>
      </w:r>
      <w:r w:rsidR="00B629D1">
        <w:rPr>
          <w:lang w:val="fr-CA"/>
        </w:rPr>
        <w:t>. Les stratégies et plans d</w:t>
      </w:r>
      <w:r w:rsidR="00DD7D42">
        <w:rPr>
          <w:lang w:val="fr-CA"/>
        </w:rPr>
        <w:t>’</w:t>
      </w:r>
      <w:r w:rsidR="00B629D1">
        <w:rPr>
          <w:lang w:val="fr-CA"/>
        </w:rPr>
        <w:t xml:space="preserve">action nationaux pour la biodiversité </w:t>
      </w:r>
      <w:r w:rsidR="00C95A01">
        <w:rPr>
          <w:lang w:val="fr-CA"/>
        </w:rPr>
        <w:t>et les c</w:t>
      </w:r>
      <w:r w:rsidR="00A44A85">
        <w:rPr>
          <w:lang w:val="fr-CA"/>
        </w:rPr>
        <w:t>ibles nationales n</w:t>
      </w:r>
      <w:r w:rsidR="00B629D1">
        <w:rPr>
          <w:lang w:val="fr-CA"/>
        </w:rPr>
        <w:t xml:space="preserve">e font pas état des </w:t>
      </w:r>
      <w:r w:rsidR="00C95A01">
        <w:rPr>
          <w:lang w:val="fr-CA"/>
        </w:rPr>
        <w:t>progrès</w:t>
      </w:r>
      <w:r w:rsidR="00B629D1">
        <w:rPr>
          <w:lang w:val="fr-CA"/>
        </w:rPr>
        <w:t xml:space="preserve"> accomplis dans la mise en œuvre, mais l’</w:t>
      </w:r>
      <w:r w:rsidR="00C95A01">
        <w:rPr>
          <w:lang w:val="fr-CA"/>
        </w:rPr>
        <w:t>informatio</w:t>
      </w:r>
      <w:r w:rsidR="00B629D1">
        <w:rPr>
          <w:lang w:val="fr-CA"/>
        </w:rPr>
        <w:t xml:space="preserve">n qu’elles contiennent peut </w:t>
      </w:r>
      <w:r w:rsidR="00C95A01">
        <w:rPr>
          <w:lang w:val="fr-CA"/>
        </w:rPr>
        <w:t>fournir les assises pour bien comprendre les mesures prévues par les Parties (voir un bref aperçu des propositions à la partie IV ci-dessous)</w:t>
      </w:r>
      <w:r w:rsidR="00FC3E8F" w:rsidRPr="005E328B">
        <w:rPr>
          <w:lang w:val="fr-CA"/>
        </w:rPr>
        <w:t>.</w:t>
      </w:r>
    </w:p>
    <w:p w14:paraId="7CDB5B61" w14:textId="710F9740" w:rsidR="00831360" w:rsidRPr="005E328B" w:rsidRDefault="00C95A01" w:rsidP="00831360">
      <w:pPr>
        <w:numPr>
          <w:ilvl w:val="0"/>
          <w:numId w:val="9"/>
        </w:numPr>
        <w:tabs>
          <w:tab w:val="left" w:pos="2835"/>
          <w:tab w:val="left" w:pos="3402"/>
          <w:tab w:val="left" w:pos="3969"/>
        </w:tabs>
        <w:spacing w:before="120" w:after="120"/>
        <w:rPr>
          <w:lang w:val="fr-CA"/>
        </w:rPr>
      </w:pPr>
      <w:r>
        <w:rPr>
          <w:lang w:val="fr-CA"/>
        </w:rPr>
        <w:t>Les autres sources d’information indiquées au paragraphe 18 de la décisio</w:t>
      </w:r>
      <w:r w:rsidR="00B20A83">
        <w:rPr>
          <w:lang w:val="fr-CA"/>
        </w:rPr>
        <w:t>n 16/32</w:t>
      </w:r>
      <w:r w:rsidR="00831360" w:rsidRPr="005E328B">
        <w:rPr>
          <w:lang w:val="fr-CA"/>
        </w:rPr>
        <w:t xml:space="preserve"> </w:t>
      </w:r>
      <w:r>
        <w:rPr>
          <w:lang w:val="fr-CA"/>
        </w:rPr>
        <w:t xml:space="preserve">seront utilisées en tant </w:t>
      </w:r>
      <w:r w:rsidR="00A44A85">
        <w:rPr>
          <w:lang w:val="fr-CA"/>
        </w:rPr>
        <w:t>que compléments</w:t>
      </w:r>
      <w:r>
        <w:rPr>
          <w:lang w:val="fr-CA"/>
        </w:rPr>
        <w:t xml:space="preserve"> aux informations fournies dans les rapports nationaux disponibles</w:t>
      </w:r>
      <w:r w:rsidR="00F6266A">
        <w:rPr>
          <w:lang w:val="fr-CA"/>
        </w:rPr>
        <w:t xml:space="preserve">, selon qu’il convient et au besoin, comme indiqué ci-dessus. La plupart des sources nommées au paragraphe 18 sont déjà du domaine public. Par contre, les trois sources d’information suivantes ne sont pas encore disponibles : informations sur les engagements </w:t>
      </w:r>
      <w:r w:rsidR="00722FA4">
        <w:rPr>
          <w:lang w:val="fr-CA"/>
        </w:rPr>
        <w:t>pris par l</w:t>
      </w:r>
      <w:r w:rsidR="00F6266A">
        <w:rPr>
          <w:lang w:val="fr-CA"/>
        </w:rPr>
        <w:t xml:space="preserve">es acteurs autres que les gouvernements à l’égard du Cadre (alinéa 18 j)), </w:t>
      </w:r>
      <w:r w:rsidR="00722FA4">
        <w:rPr>
          <w:lang w:val="fr-CA"/>
        </w:rPr>
        <w:t>informations</w:t>
      </w:r>
      <w:r w:rsidR="00722FA4" w:rsidRPr="00B836E7">
        <w:rPr>
          <w:lang w:val="fr-CA"/>
        </w:rPr>
        <w:t xml:space="preserve"> pertinentes provenant des </w:t>
      </w:r>
      <w:r w:rsidR="00722FA4">
        <w:rPr>
          <w:lang w:val="fr-CA"/>
        </w:rPr>
        <w:t>secré</w:t>
      </w:r>
      <w:r w:rsidR="00722FA4" w:rsidRPr="00B836E7">
        <w:rPr>
          <w:lang w:val="fr-CA"/>
        </w:rPr>
        <w:t xml:space="preserve">tariats des </w:t>
      </w:r>
      <w:r w:rsidR="00722FA4">
        <w:rPr>
          <w:lang w:val="fr-CA"/>
        </w:rPr>
        <w:t>conventions</w:t>
      </w:r>
      <w:r w:rsidR="00722FA4" w:rsidRPr="00B836E7">
        <w:rPr>
          <w:lang w:val="fr-CA"/>
        </w:rPr>
        <w:t xml:space="preserve"> relatives </w:t>
      </w:r>
      <w:r w:rsidR="00722FA4">
        <w:rPr>
          <w:lang w:val="fr-CA"/>
        </w:rPr>
        <w:t xml:space="preserve">à la diversité biologique et autres accords multilatéraux sur l’environnement pertinents, organisations et processus internationaux, y compris les rapports remis au titre des conventions connexes et sur </w:t>
      </w:r>
      <w:r w:rsidR="00533B90">
        <w:rPr>
          <w:lang w:val="fr-CA"/>
        </w:rPr>
        <w:t xml:space="preserve">les </w:t>
      </w:r>
      <w:r w:rsidR="00722FA4">
        <w:rPr>
          <w:lang w:val="fr-CA"/>
        </w:rPr>
        <w:t>Objectifs de développement durable (alinéa 18 k)) et l</w:t>
      </w:r>
      <w:r w:rsidR="00722FA4" w:rsidRPr="008B1A26">
        <w:rPr>
          <w:lang w:val="fr-CA"/>
        </w:rPr>
        <w:t xml:space="preserve">es connaissances traditionnelles, innovations, pratiques et technologies connexes des </w:t>
      </w:r>
      <w:r w:rsidR="00722FA4">
        <w:rPr>
          <w:lang w:val="fr-CA"/>
        </w:rPr>
        <w:t xml:space="preserve">peuples autochtones et communautés locales </w:t>
      </w:r>
      <w:r w:rsidR="00533B90">
        <w:rPr>
          <w:lang w:val="fr-CA"/>
        </w:rPr>
        <w:t>auxquelles l’accès a été accordé librement grâce à un consentement préalable donné en connaissance de cause</w:t>
      </w:r>
      <w:r w:rsidR="00722FA4">
        <w:rPr>
          <w:lang w:val="fr-CA"/>
        </w:rPr>
        <w:t xml:space="preserve"> </w:t>
      </w:r>
      <w:r w:rsidR="00533B90">
        <w:rPr>
          <w:lang w:val="fr-CA"/>
        </w:rPr>
        <w:t>(</w:t>
      </w:r>
      <w:r w:rsidR="00722FA4">
        <w:rPr>
          <w:lang w:val="fr-CA"/>
        </w:rPr>
        <w:t>alinéa 18 l))</w:t>
      </w:r>
      <w:r w:rsidR="00F6266A">
        <w:rPr>
          <w:lang w:val="fr-CA"/>
        </w:rPr>
        <w:t xml:space="preserve"> </w:t>
      </w:r>
      <w:r w:rsidR="00831360" w:rsidRPr="005E328B">
        <w:rPr>
          <w:lang w:val="fr-CA"/>
        </w:rPr>
        <w:t xml:space="preserve">. </w:t>
      </w:r>
    </w:p>
    <w:p w14:paraId="064D9E24" w14:textId="3E5CABD6" w:rsidR="00831360" w:rsidRPr="002A0B7B" w:rsidRDefault="00722FA4" w:rsidP="0089254E">
      <w:pPr>
        <w:numPr>
          <w:ilvl w:val="0"/>
          <w:numId w:val="9"/>
        </w:numPr>
        <w:tabs>
          <w:tab w:val="left" w:pos="2835"/>
          <w:tab w:val="left" w:pos="3402"/>
          <w:tab w:val="left" w:pos="3969"/>
        </w:tabs>
        <w:spacing w:before="120" w:after="120"/>
        <w:rPr>
          <w:lang w:val="fr-CA"/>
        </w:rPr>
      </w:pPr>
      <w:r>
        <w:rPr>
          <w:lang w:val="fr-CA"/>
        </w:rPr>
        <w:t xml:space="preserve">La Conférence des Parties a adopté un modèle </w:t>
      </w:r>
      <w:r w:rsidR="00CE7593">
        <w:rPr>
          <w:lang w:val="fr-CA"/>
        </w:rPr>
        <w:t>pour recueillir l’information sur les engagements pris par les acteurs autres que les gouvernements, à l’annexe II de la décision</w:t>
      </w:r>
      <w:r w:rsidR="00533B90">
        <w:rPr>
          <w:lang w:val="fr-CA"/>
        </w:rPr>
        <w:t xml:space="preserve"> </w:t>
      </w:r>
      <w:hyperlink r:id="rId21" w:history="1">
        <w:r w:rsidR="0062758C" w:rsidRPr="0062758C">
          <w:rPr>
            <w:rStyle w:val="Lienhypertexte"/>
            <w:lang w:val="fr-CA"/>
          </w:rPr>
          <w:t>16/32</w:t>
        </w:r>
      </w:hyperlink>
      <w:r w:rsidR="00831360" w:rsidRPr="005E328B">
        <w:rPr>
          <w:lang w:val="fr-CA"/>
        </w:rPr>
        <w:t xml:space="preserve">. </w:t>
      </w:r>
      <w:r w:rsidR="002A0B7B">
        <w:rPr>
          <w:lang w:val="fr-CA"/>
        </w:rPr>
        <w:t xml:space="preserve">Le </w:t>
      </w:r>
      <w:r w:rsidR="002A0B7B" w:rsidRPr="002A0B7B">
        <w:rPr>
          <w:lang w:val="fr-CA"/>
        </w:rPr>
        <w:t xml:space="preserve">Secrétariat est en train de faire le nécessaire pour offrir le modèle en ligne dans </w:t>
      </w:r>
      <w:r w:rsidR="00FB6A70">
        <w:rPr>
          <w:lang w:val="fr-CA"/>
        </w:rPr>
        <w:t>le</w:t>
      </w:r>
      <w:r w:rsidR="002A0B7B" w:rsidRPr="002A0B7B">
        <w:rPr>
          <w:lang w:val="fr-CA"/>
        </w:rPr>
        <w:t xml:space="preserve"> mod</w:t>
      </w:r>
      <w:r w:rsidR="002A0B7B">
        <w:rPr>
          <w:lang w:val="fr-CA"/>
        </w:rPr>
        <w:t xml:space="preserve">èle </w:t>
      </w:r>
      <w:r w:rsidR="00FB6A70">
        <w:rPr>
          <w:lang w:val="fr-CA"/>
        </w:rPr>
        <w:t xml:space="preserve">d’établissement de rapports en ligne </w:t>
      </w:r>
      <w:r w:rsidR="002A0B7B">
        <w:rPr>
          <w:lang w:val="fr-CA"/>
        </w:rPr>
        <w:t>du mécanis</w:t>
      </w:r>
      <w:r w:rsidR="002A0B7B" w:rsidRPr="002A0B7B">
        <w:rPr>
          <w:lang w:val="fr-CA"/>
        </w:rPr>
        <w:t xml:space="preserve">me de centre d’échanges et publiera une notification lorsque le processus sera terminé. </w:t>
      </w:r>
      <w:r w:rsidR="002A0B7B">
        <w:rPr>
          <w:lang w:val="fr-CA"/>
        </w:rPr>
        <w:t>Quant aux deux autres sources d</w:t>
      </w:r>
      <w:r w:rsidR="002A0B7B" w:rsidRPr="002A0B7B">
        <w:rPr>
          <w:lang w:val="fr-CA"/>
        </w:rPr>
        <w:t xml:space="preserve">’information, le Secrétariat, </w:t>
      </w:r>
      <w:r w:rsidR="00044E5C">
        <w:rPr>
          <w:lang w:val="fr-CA"/>
        </w:rPr>
        <w:t xml:space="preserve">sous </w:t>
      </w:r>
      <w:r w:rsidR="002A0B7B" w:rsidRPr="002A0B7B">
        <w:rPr>
          <w:lang w:val="fr-CA"/>
        </w:rPr>
        <w:t>la direction du Groupe consultatif, a élaboré un mod</w:t>
      </w:r>
      <w:r w:rsidR="00044E5C">
        <w:rPr>
          <w:lang w:val="fr-CA"/>
        </w:rPr>
        <w:t>èle et publié des notificati</w:t>
      </w:r>
      <w:r w:rsidR="002A0B7B" w:rsidRPr="002A0B7B">
        <w:rPr>
          <w:lang w:val="fr-CA"/>
        </w:rPr>
        <w:t>ons afin de recueillir de l’information.</w:t>
      </w:r>
      <w:r w:rsidR="002A0B7B" w:rsidRPr="002A0B7B">
        <w:rPr>
          <w:vertAlign w:val="superscript"/>
          <w:lang w:val="fr-CA"/>
        </w:rPr>
        <w:footnoteReference w:id="8"/>
      </w:r>
      <w:r w:rsidR="002A0B7B" w:rsidRPr="002A0B7B">
        <w:rPr>
          <w:lang w:val="fr-CA"/>
        </w:rPr>
        <w:t xml:space="preserve"> Toute l’information proposée sera disponible en ligne. </w:t>
      </w:r>
    </w:p>
    <w:p w14:paraId="21AA08D6" w14:textId="796ACB37" w:rsidR="00CE4BA1" w:rsidRPr="00700ADF" w:rsidRDefault="00831360" w:rsidP="00A3248A">
      <w:pPr>
        <w:pStyle w:val="CBDH1"/>
        <w:rPr>
          <w:lang w:val="fr-CA"/>
        </w:rPr>
      </w:pPr>
      <w:r w:rsidRPr="00700ADF">
        <w:rPr>
          <w:lang w:val="fr-CA"/>
        </w:rPr>
        <w:t>IV.</w:t>
      </w:r>
      <w:r w:rsidR="00783930" w:rsidRPr="00700ADF">
        <w:rPr>
          <w:lang w:val="fr-CA"/>
        </w:rPr>
        <w:tab/>
      </w:r>
      <w:r w:rsidR="00700ADF">
        <w:rPr>
          <w:lang w:val="fr-CA"/>
        </w:rPr>
        <w:t>État des propositions de stratégies et plans d'action nationaux pour la biodiversité, cibles nationales et rapports nationaux</w:t>
      </w:r>
    </w:p>
    <w:p w14:paraId="69218CEA" w14:textId="67FA2CB6" w:rsidR="00F8293A" w:rsidRPr="00700ADF" w:rsidRDefault="00700ADF" w:rsidP="0073415C">
      <w:pPr>
        <w:pStyle w:val="CBDNormalNumber"/>
        <w:rPr>
          <w:lang w:val="fr-CA"/>
        </w:rPr>
      </w:pPr>
      <w:r>
        <w:rPr>
          <w:lang w:val="fr-CA"/>
        </w:rPr>
        <w:t>Cinquante et une Parties avaient remis une str</w:t>
      </w:r>
      <w:r w:rsidR="000111CA">
        <w:rPr>
          <w:lang w:val="fr-CA"/>
        </w:rPr>
        <w:t>atégie et plan d'action nationaux</w:t>
      </w:r>
      <w:r>
        <w:rPr>
          <w:lang w:val="fr-CA"/>
        </w:rPr>
        <w:t xml:space="preserve"> pour la biodiversité </w:t>
      </w:r>
      <w:r w:rsidR="0040399E">
        <w:rPr>
          <w:lang w:val="fr-CA"/>
        </w:rPr>
        <w:t>révisé</w:t>
      </w:r>
      <w:r w:rsidR="00E60AE1">
        <w:rPr>
          <w:lang w:val="fr-CA"/>
        </w:rPr>
        <w:t>s</w:t>
      </w:r>
      <w:r w:rsidR="0040399E">
        <w:rPr>
          <w:lang w:val="fr-CA"/>
        </w:rPr>
        <w:t xml:space="preserve"> ou mis à jour au 31 mai 2025, conformément à la décision</w:t>
      </w:r>
      <w:r w:rsidR="00E911EE">
        <w:rPr>
          <w:lang w:val="fr-CA"/>
        </w:rPr>
        <w:t xml:space="preserve"> </w:t>
      </w:r>
      <w:hyperlink r:id="rId22" w:history="1">
        <w:r w:rsidR="0062758C" w:rsidRPr="0062758C">
          <w:rPr>
            <w:rStyle w:val="Lienhypertexte"/>
            <w:lang w:val="fr-CA"/>
          </w:rPr>
          <w:t>15/6</w:t>
        </w:r>
      </w:hyperlink>
      <w:r w:rsidR="005A6D1E" w:rsidRPr="00700ADF">
        <w:rPr>
          <w:lang w:val="fr-CA"/>
        </w:rPr>
        <w:t>(</w:t>
      </w:r>
      <w:r w:rsidR="0040399E">
        <w:rPr>
          <w:lang w:val="fr-CA"/>
        </w:rPr>
        <w:t xml:space="preserve">8 États africains, 15 États de l’Asie-Pacifique, 3 États de l’Europe de l’Est, 6 États des Caraïbes et </w:t>
      </w:r>
      <w:r w:rsidR="00E821EB">
        <w:rPr>
          <w:lang w:val="fr-CA"/>
        </w:rPr>
        <w:t>de l’</w:t>
      </w:r>
      <w:r w:rsidR="0040399E">
        <w:rPr>
          <w:lang w:val="fr-CA"/>
        </w:rPr>
        <w:t xml:space="preserve">Amérique latine et 19 États de l’Europe de l’Ouest et autres États). </w:t>
      </w:r>
      <w:r w:rsidR="000D7852">
        <w:rPr>
          <w:lang w:val="fr-CA"/>
        </w:rPr>
        <w:t xml:space="preserve">Une analyse des propositions révèle que 22 Parties (représentant 43 pour cent des propositions) ont fait la preuve </w:t>
      </w:r>
      <w:r w:rsidR="00E911EE">
        <w:rPr>
          <w:lang w:val="fr-CA"/>
        </w:rPr>
        <w:t>de l’adoption d’</w:t>
      </w:r>
      <w:r w:rsidR="000D7852">
        <w:rPr>
          <w:lang w:val="fr-CA"/>
        </w:rPr>
        <w:t>une str</w:t>
      </w:r>
      <w:r w:rsidR="00E911EE">
        <w:rPr>
          <w:lang w:val="fr-CA"/>
        </w:rPr>
        <w:t>atégie et plan d'action nationaux</w:t>
      </w:r>
      <w:r w:rsidR="000D7852">
        <w:rPr>
          <w:lang w:val="fr-CA"/>
        </w:rPr>
        <w:t xml:space="preserve"> pour la biodiversité en tant </w:t>
      </w:r>
      <w:r w:rsidR="00397EA3">
        <w:rPr>
          <w:lang w:val="fr-CA"/>
        </w:rPr>
        <w:t>qu’instrument pangouvernemental ;</w:t>
      </w:r>
      <w:r w:rsidR="000D7852">
        <w:rPr>
          <w:lang w:val="fr-CA"/>
        </w:rPr>
        <w:t xml:space="preserve"> 28 Parties (53 pour cent) ont adopté une str</w:t>
      </w:r>
      <w:r w:rsidR="00E911EE">
        <w:rPr>
          <w:lang w:val="fr-CA"/>
        </w:rPr>
        <w:t>atégie et plan d'action nationaux</w:t>
      </w:r>
      <w:r w:rsidR="000D7852">
        <w:rPr>
          <w:lang w:val="fr-CA"/>
        </w:rPr>
        <w:t xml:space="preserve"> pour la biodiversité en tant qu’instrument de politique</w:t>
      </w:r>
      <w:r w:rsidR="00397EA3">
        <w:rPr>
          <w:lang w:val="fr-CA"/>
        </w:rPr>
        <w:t> ;</w:t>
      </w:r>
      <w:r w:rsidR="000D7852">
        <w:rPr>
          <w:lang w:val="fr-CA"/>
        </w:rPr>
        <w:t xml:space="preserve"> 28 Parties (55 pour cent) ont réalisé une analyse de la str</w:t>
      </w:r>
      <w:r w:rsidR="00397EA3">
        <w:rPr>
          <w:lang w:val="fr-CA"/>
        </w:rPr>
        <w:t>atégie et plan d'action nationaux</w:t>
      </w:r>
      <w:r w:rsidR="000D7852">
        <w:rPr>
          <w:lang w:val="fr-CA"/>
        </w:rPr>
        <w:t xml:space="preserve"> pour la biodiversit</w:t>
      </w:r>
      <w:r w:rsidR="00C95E2B">
        <w:rPr>
          <w:lang w:val="fr-CA"/>
        </w:rPr>
        <w:t>é</w:t>
      </w:r>
      <w:r w:rsidR="000D7852">
        <w:rPr>
          <w:lang w:val="fr-CA"/>
        </w:rPr>
        <w:t xml:space="preserve"> précédent</w:t>
      </w:r>
      <w:r w:rsidR="00397EA3">
        <w:rPr>
          <w:lang w:val="fr-CA"/>
        </w:rPr>
        <w:t>s</w:t>
      </w:r>
      <w:r w:rsidR="00C95E2B">
        <w:rPr>
          <w:lang w:val="fr-CA"/>
        </w:rPr>
        <w:t xml:space="preserve"> avant d’élaborer le plan actuel</w:t>
      </w:r>
      <w:r w:rsidR="00397EA3">
        <w:rPr>
          <w:lang w:val="fr-CA"/>
        </w:rPr>
        <w:t> ;</w:t>
      </w:r>
      <w:r w:rsidR="00C95E2B">
        <w:rPr>
          <w:lang w:val="fr-CA"/>
        </w:rPr>
        <w:t xml:space="preserve"> 32 Parties (63 pour cent) ont indiqué avoir mis en place un système de suivi ou expliqué comment se ferait le suivi de la stratégie et plan d'action </w:t>
      </w:r>
      <w:r w:rsidR="00397EA3">
        <w:rPr>
          <w:lang w:val="fr-CA"/>
        </w:rPr>
        <w:t xml:space="preserve">nationaux </w:t>
      </w:r>
      <w:r w:rsidR="00C95E2B">
        <w:rPr>
          <w:lang w:val="fr-CA"/>
        </w:rPr>
        <w:t>pour la biodiversité</w:t>
      </w:r>
      <w:r w:rsidR="00397EA3">
        <w:rPr>
          <w:lang w:val="fr-CA"/>
        </w:rPr>
        <w:t> ;</w:t>
      </w:r>
      <w:r w:rsidR="00733F6A">
        <w:rPr>
          <w:lang w:val="fr-CA"/>
        </w:rPr>
        <w:t xml:space="preserve"> 27 Parties (53 </w:t>
      </w:r>
      <w:r w:rsidR="00C95E2B">
        <w:rPr>
          <w:lang w:val="fr-CA"/>
        </w:rPr>
        <w:t xml:space="preserve">pour cent) possèdent un programme officiel de coordination de la mise en œuvre ou prévoient mettre </w:t>
      </w:r>
      <w:r w:rsidR="00733F6A">
        <w:rPr>
          <w:lang w:val="fr-CA"/>
        </w:rPr>
        <w:t>un tel programme en place</w:t>
      </w:r>
      <w:r w:rsidR="00397EA3">
        <w:rPr>
          <w:lang w:val="fr-CA"/>
        </w:rPr>
        <w:t> ;</w:t>
      </w:r>
      <w:r w:rsidR="00C95E2B">
        <w:rPr>
          <w:lang w:val="fr-CA"/>
        </w:rPr>
        <w:t xml:space="preserve"> 38 Parties (75 pour cent) ont mené un processus </w:t>
      </w:r>
      <w:r w:rsidR="00E821EB">
        <w:rPr>
          <w:lang w:val="fr-CA"/>
        </w:rPr>
        <w:t>quel</w:t>
      </w:r>
      <w:r w:rsidR="00105757">
        <w:rPr>
          <w:lang w:val="fr-CA"/>
        </w:rPr>
        <w:t>conque d’e</w:t>
      </w:r>
      <w:r w:rsidR="00E821EB">
        <w:rPr>
          <w:lang w:val="fr-CA"/>
        </w:rPr>
        <w:t>ngag</w:t>
      </w:r>
      <w:r w:rsidR="00105757">
        <w:rPr>
          <w:lang w:val="fr-CA"/>
        </w:rPr>
        <w:t xml:space="preserve">ement des </w:t>
      </w:r>
      <w:r w:rsidR="00E821EB">
        <w:rPr>
          <w:lang w:val="fr-CA"/>
        </w:rPr>
        <w:t>parties prenantes, y compris au</w:t>
      </w:r>
      <w:r w:rsidR="00105757">
        <w:rPr>
          <w:lang w:val="fr-CA"/>
        </w:rPr>
        <w:t xml:space="preserve">près d’acteurs autres que les gouvernements nationaux, </w:t>
      </w:r>
      <w:r w:rsidR="00733F6A">
        <w:rPr>
          <w:lang w:val="fr-CA"/>
        </w:rPr>
        <w:t>lors de</w:t>
      </w:r>
      <w:r w:rsidR="00105757">
        <w:rPr>
          <w:lang w:val="fr-CA"/>
        </w:rPr>
        <w:t xml:space="preserve"> l’</w:t>
      </w:r>
      <w:r w:rsidR="00E821EB">
        <w:rPr>
          <w:lang w:val="fr-CA"/>
        </w:rPr>
        <w:t xml:space="preserve">élaboration de </w:t>
      </w:r>
      <w:r w:rsidR="00397EA3">
        <w:rPr>
          <w:lang w:val="fr-CA"/>
        </w:rPr>
        <w:t>leur plan ;</w:t>
      </w:r>
      <w:r w:rsidR="00105757">
        <w:rPr>
          <w:lang w:val="fr-CA"/>
        </w:rPr>
        <w:t xml:space="preserve"> 32 Parties (63 pour cent) ont identifié des ministères autres que le ministère de l’Environnement, </w:t>
      </w:r>
      <w:r w:rsidR="00733F6A">
        <w:rPr>
          <w:lang w:val="fr-CA"/>
        </w:rPr>
        <w:t>ayant participé</w:t>
      </w:r>
      <w:r w:rsidR="00105757">
        <w:rPr>
          <w:lang w:val="fr-CA"/>
        </w:rPr>
        <w:t xml:space="preserve"> à l’atteinte des cibles nationales</w:t>
      </w:r>
      <w:r w:rsidR="00397EA3">
        <w:rPr>
          <w:lang w:val="fr-CA"/>
        </w:rPr>
        <w:t> ;</w:t>
      </w:r>
      <w:r w:rsidR="00733F6A">
        <w:rPr>
          <w:lang w:val="fr-CA"/>
        </w:rPr>
        <w:t xml:space="preserve"> et 40 </w:t>
      </w:r>
      <w:r w:rsidR="00105757">
        <w:rPr>
          <w:lang w:val="fr-CA"/>
        </w:rPr>
        <w:t>Parties (78 pour cent) ont fait état de contributions, d’</w:t>
      </w:r>
      <w:r w:rsidR="00E821EB">
        <w:rPr>
          <w:lang w:val="fr-CA"/>
        </w:rPr>
        <w:t>activités et de mesu</w:t>
      </w:r>
      <w:r w:rsidR="00105757">
        <w:rPr>
          <w:lang w:val="fr-CA"/>
        </w:rPr>
        <w:t>res de</w:t>
      </w:r>
      <w:r w:rsidR="00733F6A">
        <w:rPr>
          <w:lang w:val="fr-CA"/>
        </w:rPr>
        <w:t xml:space="preserve"> la part de</w:t>
      </w:r>
      <w:r w:rsidR="00105757">
        <w:rPr>
          <w:lang w:val="fr-CA"/>
        </w:rPr>
        <w:t xml:space="preserve"> différents acteurs autres que leur gouvernement national en vue </w:t>
      </w:r>
      <w:r w:rsidR="00E60AE1">
        <w:rPr>
          <w:lang w:val="fr-CA"/>
        </w:rPr>
        <w:t>d’atteindre</w:t>
      </w:r>
      <w:r w:rsidR="00105757">
        <w:rPr>
          <w:lang w:val="fr-CA"/>
        </w:rPr>
        <w:t xml:space="preserve"> leurs cibles nationales dans le cadre de leur str</w:t>
      </w:r>
      <w:r w:rsidR="00397EA3">
        <w:rPr>
          <w:lang w:val="fr-CA"/>
        </w:rPr>
        <w:t>atégie et plan d'action nationaux</w:t>
      </w:r>
      <w:r w:rsidR="00105757">
        <w:rPr>
          <w:lang w:val="fr-CA"/>
        </w:rPr>
        <w:t xml:space="preserve"> pour la biodiversité.</w:t>
      </w:r>
      <w:r w:rsidR="00F8293A" w:rsidRPr="00700ADF">
        <w:rPr>
          <w:highlight w:val="yellow"/>
          <w:lang w:val="fr-CA"/>
        </w:rPr>
        <w:t xml:space="preserve"> </w:t>
      </w:r>
    </w:p>
    <w:p w14:paraId="4727E305" w14:textId="1F281F3E" w:rsidR="00F8293A" w:rsidRPr="00700ADF" w:rsidRDefault="00733F6A" w:rsidP="00F8293A">
      <w:pPr>
        <w:pStyle w:val="CBDNormalNumber"/>
        <w:rPr>
          <w:lang w:val="fr-CA"/>
        </w:rPr>
      </w:pPr>
      <w:r>
        <w:rPr>
          <w:lang w:val="fr-CA"/>
        </w:rPr>
        <w:t xml:space="preserve">Cent trente Parties </w:t>
      </w:r>
      <w:r w:rsidR="00CC6D23">
        <w:rPr>
          <w:lang w:val="fr-CA"/>
        </w:rPr>
        <w:t>avaient</w:t>
      </w:r>
      <w:r>
        <w:rPr>
          <w:lang w:val="fr-CA"/>
        </w:rPr>
        <w:t xml:space="preserve"> proposé 3 035 cibles nationales </w:t>
      </w:r>
      <w:r w:rsidR="00525C2E">
        <w:rPr>
          <w:lang w:val="fr-CA"/>
        </w:rPr>
        <w:t xml:space="preserve">en utilisant le modèle </w:t>
      </w:r>
      <w:r w:rsidR="000111CA">
        <w:rPr>
          <w:lang w:val="fr-CA"/>
        </w:rPr>
        <w:t>d’établissement de rapports</w:t>
      </w:r>
      <w:r w:rsidR="00525C2E">
        <w:rPr>
          <w:lang w:val="fr-CA"/>
        </w:rPr>
        <w:t xml:space="preserve"> en ligne du modèle de centre d’échange, conformément à la </w:t>
      </w:r>
      <w:r w:rsidR="00525C2E">
        <w:rPr>
          <w:lang w:val="fr-CA"/>
        </w:rPr>
        <w:lastRenderedPageBreak/>
        <w:t>décision</w:t>
      </w:r>
      <w:r w:rsidR="000111CA">
        <w:rPr>
          <w:lang w:val="fr-CA"/>
        </w:rPr>
        <w:t> </w:t>
      </w:r>
      <w:hyperlink r:id="rId23" w:history="1">
        <w:r w:rsidR="0062758C" w:rsidRPr="0062758C">
          <w:rPr>
            <w:rStyle w:val="Lienhypertexte"/>
            <w:lang w:val="fr-CA"/>
          </w:rPr>
          <w:t>15/6</w:t>
        </w:r>
      </w:hyperlink>
      <w:r w:rsidR="000111CA">
        <w:rPr>
          <w:lang w:val="fr-CA"/>
        </w:rPr>
        <w:t xml:space="preserve">, </w:t>
      </w:r>
      <w:r w:rsidR="00525C2E">
        <w:rPr>
          <w:lang w:val="fr-CA"/>
        </w:rPr>
        <w:t>au 31 mai 2015. Cent trente Parties, ou 66 pour cent,</w:t>
      </w:r>
      <w:r w:rsidR="00CC6D23">
        <w:rPr>
          <w:lang w:val="fr-CA"/>
        </w:rPr>
        <w:t xml:space="preserve"> réparties comme suit,</w:t>
      </w:r>
      <w:r w:rsidR="00525C2E">
        <w:rPr>
          <w:lang w:val="fr-CA"/>
        </w:rPr>
        <w:t xml:space="preserve"> ont proposé au moins une cible</w:t>
      </w:r>
      <w:r w:rsidR="00CC6D23">
        <w:rPr>
          <w:lang w:val="fr-CA"/>
        </w:rPr>
        <w:t xml:space="preserve"> nationale</w:t>
      </w:r>
      <w:r w:rsidR="00525C2E">
        <w:rPr>
          <w:lang w:val="fr-CA"/>
        </w:rPr>
        <w:t> :</w:t>
      </w:r>
      <w:r w:rsidR="008A2406">
        <w:rPr>
          <w:lang w:val="fr-CA"/>
        </w:rPr>
        <w:t xml:space="preserve"> 46 États africai</w:t>
      </w:r>
      <w:r w:rsidR="00525C2E">
        <w:rPr>
          <w:lang w:val="fr-CA"/>
        </w:rPr>
        <w:t xml:space="preserve">ns, 37 États de l’Asie-Pacifique, 8 États de l’Europe de l’Est, 17 </w:t>
      </w:r>
      <w:r w:rsidR="00B141FE">
        <w:rPr>
          <w:lang w:val="fr-CA"/>
        </w:rPr>
        <w:t>États</w:t>
      </w:r>
      <w:r w:rsidR="00525C2E">
        <w:rPr>
          <w:lang w:val="fr-CA"/>
        </w:rPr>
        <w:t xml:space="preserve"> des Caraïbes et de l’Amérique latine et 22 Parties de l’Europe de l’Ouest et autres États</w:t>
      </w:r>
      <w:r w:rsidR="008A2406">
        <w:rPr>
          <w:lang w:val="fr-CA"/>
        </w:rPr>
        <w:t>. Parmi les 130 États ayant proposé des cibles nationales, 62 pour cent ont proposé des cibles nationales correspondant aux 23 cibles du Cadre et 88 pour cent ont proposé des cibles nationales pour au moins 16 cibles.</w:t>
      </w:r>
    </w:p>
    <w:p w14:paraId="603D13E0" w14:textId="0F62002D" w:rsidR="00F8293A" w:rsidRPr="00700ADF" w:rsidRDefault="008A2406" w:rsidP="00F8293A">
      <w:pPr>
        <w:pStyle w:val="CBDNormalNumber"/>
        <w:rPr>
          <w:lang w:val="fr-CA"/>
        </w:rPr>
      </w:pPr>
      <w:r w:rsidRPr="008A2406">
        <w:rPr>
          <w:lang w:val="fr-CA"/>
        </w:rPr>
        <w:t>Aucune Partie n’avait remis son septi</w:t>
      </w:r>
      <w:r w:rsidR="006B290E">
        <w:rPr>
          <w:lang w:val="fr-CA"/>
        </w:rPr>
        <w:t>è</w:t>
      </w:r>
      <w:r>
        <w:rPr>
          <w:lang w:val="fr-CA"/>
        </w:rPr>
        <w:t xml:space="preserve">me rapport national en date du 9 juillet 2025. </w:t>
      </w:r>
      <w:r w:rsidR="006B290E">
        <w:rPr>
          <w:lang w:val="fr-CA"/>
        </w:rPr>
        <w:t>En mai 2025, l</w:t>
      </w:r>
      <w:r>
        <w:rPr>
          <w:lang w:val="fr-CA"/>
        </w:rPr>
        <w:t xml:space="preserve">e Secrétariat a </w:t>
      </w:r>
      <w:r w:rsidR="006B290E">
        <w:rPr>
          <w:lang w:val="fr-CA"/>
        </w:rPr>
        <w:t xml:space="preserve">lancé un outil </w:t>
      </w:r>
      <w:r w:rsidR="00B141FE">
        <w:rPr>
          <w:lang w:val="fr-CA"/>
        </w:rPr>
        <w:t xml:space="preserve">d’établissement de rapports en ligne, élaboré au titre </w:t>
      </w:r>
      <w:r>
        <w:rPr>
          <w:lang w:val="fr-CA"/>
        </w:rPr>
        <w:t>de la décision</w:t>
      </w:r>
      <w:r w:rsidR="00B141FE">
        <w:rPr>
          <w:lang w:val="fr-CA"/>
        </w:rPr>
        <w:t xml:space="preserve"> 16/32</w:t>
      </w:r>
      <w:r w:rsidR="006B290E">
        <w:rPr>
          <w:lang w:val="fr-CA"/>
        </w:rPr>
        <w:t>, afin d’aider ces pays à préparer leurs rapports nationaux. Le Secrétariat a aussi entrepris l’organisation de dialogues régionaux afin de donner aux Parties l’occasion de partager leurs expériences et</w:t>
      </w:r>
      <w:r w:rsidR="008C343C">
        <w:rPr>
          <w:lang w:val="fr-CA"/>
        </w:rPr>
        <w:t xml:space="preserve"> </w:t>
      </w:r>
      <w:r w:rsidR="006B290E">
        <w:rPr>
          <w:lang w:val="fr-CA"/>
        </w:rPr>
        <w:t xml:space="preserve">les </w:t>
      </w:r>
      <w:r w:rsidR="006B290E" w:rsidRPr="008C343C">
        <w:rPr>
          <w:lang w:val="fr-CA"/>
        </w:rPr>
        <w:t>enseignements tirés en matièr</w:t>
      </w:r>
      <w:r w:rsidR="008C343C" w:rsidRPr="008C343C">
        <w:rPr>
          <w:lang w:val="fr-CA"/>
        </w:rPr>
        <w:t>e</w:t>
      </w:r>
      <w:r w:rsidR="006B290E" w:rsidRPr="008C343C">
        <w:rPr>
          <w:lang w:val="fr-CA"/>
        </w:rPr>
        <w:t xml:space="preserve"> de planification, de suivi, </w:t>
      </w:r>
      <w:r w:rsidR="008C343C" w:rsidRPr="008C343C">
        <w:rPr>
          <w:lang w:val="fr-CA"/>
        </w:rPr>
        <w:t>d’examen</w:t>
      </w:r>
      <w:r w:rsidR="006B290E" w:rsidRPr="008C343C">
        <w:rPr>
          <w:lang w:val="fr-CA"/>
        </w:rPr>
        <w:t xml:space="preserve"> et d’établissement de </w:t>
      </w:r>
      <w:r w:rsidR="006B290E" w:rsidRPr="008C343C">
        <w:rPr>
          <w:rFonts w:eastAsia="Times New Roman"/>
          <w:lang w:val="fr-CA"/>
        </w:rPr>
        <w:t>rapports</w:t>
      </w:r>
      <w:r w:rsidR="00B141FE">
        <w:rPr>
          <w:rFonts w:eastAsia="Times New Roman"/>
          <w:lang w:val="fr-CA"/>
        </w:rPr>
        <w:t xml:space="preserve">, et </w:t>
      </w:r>
      <w:r w:rsidR="006B290E" w:rsidRPr="008C343C">
        <w:rPr>
          <w:lang w:val="fr-CA"/>
        </w:rPr>
        <w:t>de les aider dans l’él</w:t>
      </w:r>
      <w:r w:rsidR="008C343C">
        <w:rPr>
          <w:lang w:val="fr-CA"/>
        </w:rPr>
        <w:t>a</w:t>
      </w:r>
      <w:r w:rsidR="006B290E" w:rsidRPr="008C343C">
        <w:rPr>
          <w:lang w:val="fr-CA"/>
        </w:rPr>
        <w:t>boration de leurs rapports nationaux. De plus, le Secrétariat</w:t>
      </w:r>
      <w:r w:rsidR="008C343C" w:rsidRPr="008C343C">
        <w:rPr>
          <w:lang w:val="fr-CA"/>
        </w:rPr>
        <w:t>, en collaboration</w:t>
      </w:r>
      <w:r w:rsidR="008C343C">
        <w:rPr>
          <w:lang w:val="fr-CA"/>
        </w:rPr>
        <w:t xml:space="preserve"> avec les agences d’exécution du Fonds pour l’environnement mondial, animera une série de webinaires en juillet et août </w:t>
      </w:r>
      <w:r w:rsidR="00B141FE">
        <w:rPr>
          <w:lang w:val="fr-CA"/>
        </w:rPr>
        <w:t xml:space="preserve"> ainsi que</w:t>
      </w:r>
      <w:r w:rsidR="008C343C">
        <w:rPr>
          <w:lang w:val="fr-CA"/>
        </w:rPr>
        <w:t xml:space="preserve"> deux événements parallèles au cours de la présente réunion, en appui à l’établissement des rapports nationaux</w:t>
      </w:r>
      <w:r w:rsidR="00F8293A" w:rsidRPr="00700ADF">
        <w:rPr>
          <w:lang w:val="fr-CA"/>
        </w:rPr>
        <w:t>.</w:t>
      </w:r>
    </w:p>
    <w:p w14:paraId="35183B6D" w14:textId="59817D22" w:rsidR="006A4A11" w:rsidRPr="00700ADF" w:rsidRDefault="008C343C" w:rsidP="00F8293A">
      <w:pPr>
        <w:pStyle w:val="CBDNormalNumber"/>
        <w:rPr>
          <w:lang w:val="fr-CA"/>
        </w:rPr>
        <w:sectPr w:rsidR="006A4A11" w:rsidRPr="00700ADF" w:rsidSect="00F64F8C">
          <w:headerReference w:type="even" r:id="rId24"/>
          <w:headerReference w:type="default" r:id="rId25"/>
          <w:footerReference w:type="even" r:id="rId26"/>
          <w:footerReference w:type="default" r:id="rId27"/>
          <w:footerReference w:type="first" r:id="rId28"/>
          <w:pgSz w:w="12240" w:h="15840"/>
          <w:pgMar w:top="1134" w:right="1440" w:bottom="1134" w:left="1440" w:header="709" w:footer="709" w:gutter="0"/>
          <w:cols w:space="708"/>
          <w:titlePg/>
          <w:docGrid w:linePitch="360"/>
        </w:sectPr>
      </w:pPr>
      <w:r>
        <w:rPr>
          <w:lang w:val="fr-CA"/>
        </w:rPr>
        <w:t xml:space="preserve">Plusieurs Parties ont commencé à utiliser l’outil </w:t>
      </w:r>
      <w:r w:rsidR="00572744">
        <w:rPr>
          <w:lang w:val="fr-CA"/>
        </w:rPr>
        <w:t>d’établissement de rapports</w:t>
      </w:r>
      <w:r>
        <w:rPr>
          <w:lang w:val="fr-CA"/>
        </w:rPr>
        <w:t xml:space="preserve"> en ligne dans la préparation de leurs rapports nationaux. La proposition de cibles nationales</w:t>
      </w:r>
      <w:r w:rsidR="00AE4184">
        <w:rPr>
          <w:lang w:val="fr-CA"/>
        </w:rPr>
        <w:t xml:space="preserve">, achevée par la majorité des Parties, tel qu’il est indiqué ci-dessus, représente la première étape du modèle </w:t>
      </w:r>
      <w:r w:rsidR="00572744">
        <w:rPr>
          <w:lang w:val="fr-CA"/>
        </w:rPr>
        <w:t>d’établissement de rapports</w:t>
      </w:r>
      <w:r w:rsidR="00AE4184">
        <w:rPr>
          <w:lang w:val="fr-CA"/>
        </w:rPr>
        <w:t xml:space="preserve"> des septièmes rapports nationaux, qui mettent l’accent sur la communication des progrès accomplis dans la mise en œuvre des cibles nationales correspondant aux cibles du Cadre</w:t>
      </w:r>
      <w:r w:rsidR="00F8293A" w:rsidRPr="00700ADF">
        <w:rPr>
          <w:lang w:val="fr-CA"/>
        </w:rPr>
        <w:t xml:space="preserve">. </w:t>
      </w:r>
    </w:p>
    <w:p w14:paraId="0F01DA62" w14:textId="529912B0" w:rsidR="00CE4BA1" w:rsidRPr="00700ADF" w:rsidRDefault="00831360" w:rsidP="00A3248A">
      <w:pPr>
        <w:pStyle w:val="CBDH1"/>
        <w:rPr>
          <w:lang w:val="fr-CA"/>
        </w:rPr>
      </w:pPr>
      <w:r w:rsidRPr="00700ADF">
        <w:rPr>
          <w:lang w:val="fr-CA"/>
        </w:rPr>
        <w:t>V.</w:t>
      </w:r>
      <w:r w:rsidR="00783930" w:rsidRPr="00700ADF">
        <w:rPr>
          <w:lang w:val="fr-CA"/>
        </w:rPr>
        <w:tab/>
      </w:r>
      <w:r w:rsidR="006E74A4" w:rsidRPr="00700ADF">
        <w:rPr>
          <w:lang w:val="fr-CA"/>
        </w:rPr>
        <w:t>R</w:t>
      </w:r>
      <w:r w:rsidR="00AE4184">
        <w:rPr>
          <w:lang w:val="fr-CA"/>
        </w:rPr>
        <w:t>ecomma</w:t>
      </w:r>
      <w:r w:rsidR="00E052BE" w:rsidRPr="00700ADF">
        <w:rPr>
          <w:lang w:val="fr-CA"/>
        </w:rPr>
        <w:t>ndation</w:t>
      </w:r>
    </w:p>
    <w:p w14:paraId="34F56072" w14:textId="5423EF64" w:rsidR="00347BE1" w:rsidRPr="00700ADF" w:rsidRDefault="000B4DA3" w:rsidP="00A3248A">
      <w:pPr>
        <w:pStyle w:val="CBDNormalNumber"/>
        <w:rPr>
          <w:lang w:val="fr-CA"/>
        </w:rPr>
      </w:pPr>
      <w:r>
        <w:rPr>
          <w:lang w:val="fr-CA"/>
        </w:rPr>
        <w:t>L’Organe subsidiaire pourrait souhaiter adopter une recommandation qui ressemble à ce qui suit </w:t>
      </w:r>
      <w:r w:rsidR="00347BE1" w:rsidRPr="00700ADF">
        <w:rPr>
          <w:lang w:val="fr-CA"/>
        </w:rPr>
        <w:t>:</w:t>
      </w:r>
    </w:p>
    <w:p w14:paraId="4481D433" w14:textId="0E94DC86" w:rsidR="00347BE1" w:rsidRPr="000B4DA3" w:rsidRDefault="000B4DA3" w:rsidP="00A3248A">
      <w:pPr>
        <w:pStyle w:val="CBDNormalNoNumber"/>
        <w:ind w:firstLine="567"/>
        <w:rPr>
          <w:i/>
          <w:iCs/>
          <w:lang w:val="fr-CA"/>
        </w:rPr>
      </w:pPr>
      <w:r w:rsidRPr="000B4DA3">
        <w:rPr>
          <w:i/>
          <w:iCs/>
          <w:lang w:val="fr-CA"/>
        </w:rPr>
        <w:t xml:space="preserve">L’Organe subsidiaire chargé de fournir des avis scientifiques, techniques et technologiques </w:t>
      </w:r>
    </w:p>
    <w:p w14:paraId="43B679C0" w14:textId="6FFF8B16" w:rsidR="00347BE1" w:rsidRPr="00700ADF" w:rsidRDefault="00B655E3" w:rsidP="00A3248A">
      <w:pPr>
        <w:pStyle w:val="CBDNormalNoNumber"/>
        <w:ind w:firstLine="567"/>
        <w:rPr>
          <w:lang w:val="fr-CA"/>
        </w:rPr>
      </w:pPr>
      <w:r w:rsidRPr="00700ADF">
        <w:rPr>
          <w:lang w:val="fr-CA"/>
        </w:rPr>
        <w:t>1.</w:t>
      </w:r>
      <w:r w:rsidR="00ED61C3" w:rsidRPr="00700ADF">
        <w:rPr>
          <w:lang w:val="fr-CA"/>
        </w:rPr>
        <w:tab/>
      </w:r>
      <w:r w:rsidR="000B4DA3" w:rsidRPr="000B4DA3">
        <w:rPr>
          <w:iCs/>
          <w:lang w:val="fr-CA"/>
        </w:rPr>
        <w:t>Prend note</w:t>
      </w:r>
      <w:r w:rsidR="000B4DA3">
        <w:rPr>
          <w:lang w:val="fr-CA"/>
        </w:rPr>
        <w:t xml:space="preserve"> des progrès accomplis par le </w:t>
      </w:r>
      <w:r w:rsidR="001725EC">
        <w:rPr>
          <w:lang w:val="fr-CA"/>
        </w:rPr>
        <w:t xml:space="preserve">Groupe consultatif spécial technique et scientifique pour l’élaboration du rapport mondial sur les progrès collectifs accomplis dans la mise en œuvre du Cadre mondial de la biodiversité de Kunming-Montréal </w:t>
      </w:r>
      <w:r w:rsidR="005F6046" w:rsidRPr="00700ADF">
        <w:rPr>
          <w:lang w:val="fr-CA"/>
        </w:rPr>
        <w:t>;</w:t>
      </w:r>
      <w:r w:rsidR="008931FA" w:rsidRPr="00700ADF">
        <w:rPr>
          <w:rStyle w:val="Appelnotedebasdep"/>
          <w:lang w:val="fr-CA"/>
        </w:rPr>
        <w:footnoteReference w:id="9"/>
      </w:r>
    </w:p>
    <w:p w14:paraId="4A6990B1" w14:textId="6803634D" w:rsidR="00347BE1" w:rsidRPr="00700ADF" w:rsidRDefault="00ED61C3" w:rsidP="00A3248A">
      <w:pPr>
        <w:pStyle w:val="CBDNormalNoNumber"/>
        <w:ind w:firstLine="567"/>
        <w:rPr>
          <w:lang w:val="fr-CA"/>
        </w:rPr>
      </w:pPr>
      <w:r w:rsidRPr="00700ADF">
        <w:rPr>
          <w:lang w:val="fr-CA"/>
        </w:rPr>
        <w:t>2.</w:t>
      </w:r>
      <w:r w:rsidRPr="00700ADF">
        <w:rPr>
          <w:lang w:val="fr-CA"/>
        </w:rPr>
        <w:tab/>
      </w:r>
      <w:r w:rsidR="001725EC">
        <w:rPr>
          <w:i/>
          <w:iCs/>
          <w:lang w:val="fr-CA"/>
        </w:rPr>
        <w:t>Rappelle</w:t>
      </w:r>
      <w:r w:rsidR="00347BE1" w:rsidRPr="00700ADF">
        <w:rPr>
          <w:lang w:val="fr-CA"/>
        </w:rPr>
        <w:t xml:space="preserve"> </w:t>
      </w:r>
      <w:r w:rsidR="001725EC">
        <w:rPr>
          <w:lang w:val="fr-CA"/>
        </w:rPr>
        <w:t xml:space="preserve">que les septièmes rapports nationaux doivent être remis avant le 28 février 2026 et qu’ils constituent la source d’information principale </w:t>
      </w:r>
      <w:r w:rsidR="002B4A55">
        <w:rPr>
          <w:lang w:val="fr-CA"/>
        </w:rPr>
        <w:t>du</w:t>
      </w:r>
      <w:r w:rsidR="001725EC">
        <w:rPr>
          <w:lang w:val="fr-CA"/>
        </w:rPr>
        <w:t xml:space="preserve"> rapport mondial sur les progrès collectifs accomplis dans la mise en œuvre du Cadre </w:t>
      </w:r>
      <w:r w:rsidR="005F6046" w:rsidRPr="00700ADF">
        <w:rPr>
          <w:lang w:val="fr-CA"/>
        </w:rPr>
        <w:t>;</w:t>
      </w:r>
    </w:p>
    <w:p w14:paraId="4EE0BD40" w14:textId="3B264C80" w:rsidR="00347BE1" w:rsidRPr="00700ADF" w:rsidRDefault="00347BE1" w:rsidP="00A3248A">
      <w:pPr>
        <w:pStyle w:val="CBDNormalNoNumber"/>
        <w:ind w:firstLine="567"/>
        <w:rPr>
          <w:lang w:val="fr-CA"/>
        </w:rPr>
      </w:pPr>
      <w:r w:rsidRPr="00700ADF">
        <w:rPr>
          <w:lang w:val="fr-CA"/>
        </w:rPr>
        <w:t>3.</w:t>
      </w:r>
      <w:r w:rsidRPr="00700ADF">
        <w:rPr>
          <w:lang w:val="fr-CA"/>
        </w:rPr>
        <w:tab/>
      </w:r>
      <w:r w:rsidR="001725EC">
        <w:rPr>
          <w:i/>
          <w:iCs/>
          <w:lang w:val="fr-CA"/>
        </w:rPr>
        <w:t>Prend note</w:t>
      </w:r>
      <w:r w:rsidRPr="00700ADF">
        <w:rPr>
          <w:lang w:val="fr-CA"/>
        </w:rPr>
        <w:t xml:space="preserve"> </w:t>
      </w:r>
      <w:r w:rsidR="001725EC">
        <w:rPr>
          <w:lang w:val="fr-CA"/>
        </w:rPr>
        <w:t xml:space="preserve">des progrès accomplis dans la remise des stratégies et plans d'action nationaux pour la biodiversité, qui constituent la base de l’établissement des rapports nationaux, dont l’analyse </w:t>
      </w:r>
      <w:r w:rsidR="00C0366C">
        <w:rPr>
          <w:lang w:val="fr-CA"/>
        </w:rPr>
        <w:t>offrira une source d’information supplémentaire pour le rapport </w:t>
      </w:r>
      <w:r w:rsidR="000A5FF6" w:rsidRPr="00700ADF">
        <w:rPr>
          <w:lang w:val="fr-CA"/>
        </w:rPr>
        <w:t>;</w:t>
      </w:r>
    </w:p>
    <w:p w14:paraId="1EC9301F" w14:textId="3DD29B9E" w:rsidR="00347BE1" w:rsidRPr="00700ADF" w:rsidRDefault="00347BE1" w:rsidP="00A3248A">
      <w:pPr>
        <w:pStyle w:val="CBDNormalNoNumber"/>
        <w:ind w:firstLine="567"/>
        <w:rPr>
          <w:lang w:val="fr-CA"/>
        </w:rPr>
      </w:pPr>
      <w:r w:rsidRPr="00700ADF">
        <w:rPr>
          <w:lang w:val="fr-CA"/>
        </w:rPr>
        <w:t>4.</w:t>
      </w:r>
      <w:r w:rsidRPr="00700ADF">
        <w:rPr>
          <w:lang w:val="fr-CA"/>
        </w:rPr>
        <w:tab/>
      </w:r>
      <w:r w:rsidR="00C0366C">
        <w:rPr>
          <w:i/>
          <w:iCs/>
          <w:lang w:val="fr-CA"/>
        </w:rPr>
        <w:t>Encourage</w:t>
      </w:r>
      <w:r w:rsidRPr="00700ADF">
        <w:rPr>
          <w:lang w:val="fr-CA"/>
        </w:rPr>
        <w:t xml:space="preserve"> </w:t>
      </w:r>
      <w:r w:rsidR="00C0366C">
        <w:rPr>
          <w:lang w:val="fr-CA"/>
        </w:rPr>
        <w:t>les Parties à remettre leurs septièmes rapports nationaux, en totalité ou en partie, avant l</w:t>
      </w:r>
      <w:r w:rsidR="002B4A55">
        <w:rPr>
          <w:lang w:val="fr-CA"/>
        </w:rPr>
        <w:t>a</w:t>
      </w:r>
      <w:r w:rsidR="00C0366C">
        <w:rPr>
          <w:lang w:val="fr-CA"/>
        </w:rPr>
        <w:t xml:space="preserve"> date </w:t>
      </w:r>
      <w:r w:rsidR="003305A9">
        <w:rPr>
          <w:lang w:val="fr-CA"/>
        </w:rPr>
        <w:t>d’échéance</w:t>
      </w:r>
      <w:r w:rsidR="00C0366C">
        <w:rPr>
          <w:lang w:val="fr-CA"/>
        </w:rPr>
        <w:t>, afin de fa</w:t>
      </w:r>
      <w:r w:rsidR="00E26DF7">
        <w:rPr>
          <w:lang w:val="fr-CA"/>
        </w:rPr>
        <w:t>ciliter l</w:t>
      </w:r>
      <w:r w:rsidR="002B4A55">
        <w:rPr>
          <w:lang w:val="fr-CA"/>
        </w:rPr>
        <w:t>a</w:t>
      </w:r>
      <w:r w:rsidR="00E26DF7">
        <w:rPr>
          <w:lang w:val="fr-CA"/>
        </w:rPr>
        <w:t xml:space="preserve"> préparation du rapport mondial </w:t>
      </w:r>
      <w:r w:rsidR="005F6046" w:rsidRPr="00700ADF">
        <w:rPr>
          <w:lang w:val="fr-CA"/>
        </w:rPr>
        <w:t>;</w:t>
      </w:r>
    </w:p>
    <w:p w14:paraId="2747D002" w14:textId="6258A23F" w:rsidR="00347BE1" w:rsidRPr="00700ADF" w:rsidRDefault="00347BE1" w:rsidP="00A3248A">
      <w:pPr>
        <w:pStyle w:val="CBDNormalNoNumber"/>
        <w:ind w:firstLine="567"/>
        <w:rPr>
          <w:lang w:val="fr-CA"/>
        </w:rPr>
      </w:pPr>
      <w:r w:rsidRPr="00700ADF">
        <w:rPr>
          <w:lang w:val="fr-CA"/>
        </w:rPr>
        <w:t>5.</w:t>
      </w:r>
      <w:r w:rsidRPr="00700ADF">
        <w:rPr>
          <w:lang w:val="fr-CA"/>
        </w:rPr>
        <w:tab/>
      </w:r>
      <w:r w:rsidR="00A6566B" w:rsidRPr="00700ADF">
        <w:rPr>
          <w:i/>
          <w:iCs/>
          <w:lang w:val="fr-CA"/>
        </w:rPr>
        <w:t>E</w:t>
      </w:r>
      <w:r w:rsidRPr="00700ADF">
        <w:rPr>
          <w:i/>
          <w:iCs/>
          <w:lang w:val="fr-CA"/>
        </w:rPr>
        <w:t>ncourage</w:t>
      </w:r>
      <w:r w:rsidRPr="00700ADF">
        <w:rPr>
          <w:lang w:val="fr-CA"/>
        </w:rPr>
        <w:t xml:space="preserve"> </w:t>
      </w:r>
      <w:r w:rsidR="00E26DF7">
        <w:rPr>
          <w:lang w:val="fr-CA"/>
        </w:rPr>
        <w:t xml:space="preserve">les acteurs autres que les gouvernements nationaux qui prévoient fournir de l’information sur les engagements </w:t>
      </w:r>
      <w:r w:rsidR="003370D4">
        <w:rPr>
          <w:lang w:val="fr-CA"/>
        </w:rPr>
        <w:t xml:space="preserve">pris en lien avec la mise en œuvre du Cadre, comme indiqué à l’alinéa 18 j) de la décision 16/32 du 27 février 2025 et dans le modèle fourni à l’annexe II à cette décision, à fournir cette information à la date </w:t>
      </w:r>
      <w:r w:rsidR="003305A9">
        <w:rPr>
          <w:lang w:val="fr-CA"/>
        </w:rPr>
        <w:t>d’échéance</w:t>
      </w:r>
      <w:r w:rsidR="003370D4">
        <w:rPr>
          <w:lang w:val="fr-CA"/>
        </w:rPr>
        <w:t xml:space="preserve"> de remise des rapports ou avant, afin de faciliter la préparation du rapport mondial </w:t>
      </w:r>
      <w:r w:rsidR="00A52682" w:rsidRPr="00700ADF">
        <w:rPr>
          <w:lang w:val="fr-CA"/>
        </w:rPr>
        <w:t>;</w:t>
      </w:r>
    </w:p>
    <w:p w14:paraId="09039FCB" w14:textId="45FA3619" w:rsidR="00347BE1" w:rsidRPr="00700ADF" w:rsidRDefault="00347BE1" w:rsidP="00A3248A">
      <w:pPr>
        <w:pStyle w:val="CBDNormalNoNumber"/>
        <w:ind w:firstLine="567"/>
        <w:rPr>
          <w:lang w:val="fr-CA"/>
        </w:rPr>
      </w:pPr>
      <w:r w:rsidRPr="00700ADF">
        <w:rPr>
          <w:lang w:val="fr-CA"/>
        </w:rPr>
        <w:t>6.</w:t>
      </w:r>
      <w:r w:rsidRPr="00700ADF">
        <w:rPr>
          <w:lang w:val="fr-CA"/>
        </w:rPr>
        <w:tab/>
      </w:r>
      <w:r w:rsidR="003370D4">
        <w:rPr>
          <w:i/>
          <w:iCs/>
          <w:lang w:val="fr-CA"/>
        </w:rPr>
        <w:t>Prend note</w:t>
      </w:r>
      <w:r w:rsidRPr="00700ADF">
        <w:rPr>
          <w:lang w:val="fr-CA"/>
        </w:rPr>
        <w:t xml:space="preserve"> </w:t>
      </w:r>
      <w:r w:rsidR="00803BC4">
        <w:rPr>
          <w:lang w:val="fr-CA"/>
        </w:rPr>
        <w:t>du plan</w:t>
      </w:r>
      <w:r w:rsidR="003370D4">
        <w:rPr>
          <w:lang w:val="fr-CA"/>
        </w:rPr>
        <w:t xml:space="preserve"> annoté du rapport mondial joint en annexe à la présente recommandation </w:t>
      </w:r>
      <w:r w:rsidR="00A52682" w:rsidRPr="00700ADF">
        <w:rPr>
          <w:lang w:val="fr-CA"/>
        </w:rPr>
        <w:t>;</w:t>
      </w:r>
    </w:p>
    <w:p w14:paraId="6B15D1A9" w14:textId="0F3B8B5E" w:rsidR="00347BE1" w:rsidRPr="00700ADF" w:rsidRDefault="00347BE1" w:rsidP="00A3248A">
      <w:pPr>
        <w:pStyle w:val="CBDNormalNoNumber"/>
        <w:ind w:firstLine="567"/>
        <w:rPr>
          <w:lang w:val="fr-CA"/>
        </w:rPr>
      </w:pPr>
      <w:r w:rsidRPr="00700ADF">
        <w:rPr>
          <w:lang w:val="fr-CA"/>
        </w:rPr>
        <w:lastRenderedPageBreak/>
        <w:t>7.</w:t>
      </w:r>
      <w:r w:rsidRPr="00700ADF">
        <w:rPr>
          <w:lang w:val="fr-CA"/>
        </w:rPr>
        <w:tab/>
      </w:r>
      <w:r w:rsidR="003370D4">
        <w:rPr>
          <w:i/>
          <w:iCs/>
          <w:lang w:val="fr-CA"/>
        </w:rPr>
        <w:t>Prie</w:t>
      </w:r>
      <w:r w:rsidRPr="00700ADF">
        <w:rPr>
          <w:i/>
          <w:iCs/>
          <w:lang w:val="fr-CA"/>
        </w:rPr>
        <w:t xml:space="preserve"> </w:t>
      </w:r>
      <w:r w:rsidR="003370D4">
        <w:rPr>
          <w:lang w:val="fr-CA"/>
        </w:rPr>
        <w:t xml:space="preserve">le Groupe consultatif spécial technique et scientifique pour l’élaboration du rapport mondial </w:t>
      </w:r>
      <w:r w:rsidR="007020C8">
        <w:rPr>
          <w:lang w:val="fr-CA"/>
        </w:rPr>
        <w:t>de préparer le rapport mondial sur la base de la décision 16/32, en utilisant le modèle fourni en annexe à la présente décision</w:t>
      </w:r>
      <w:r w:rsidR="005B5FF9" w:rsidRPr="00700ADF">
        <w:rPr>
          <w:lang w:val="fr-CA"/>
        </w:rPr>
        <w:t>.</w:t>
      </w:r>
    </w:p>
    <w:p w14:paraId="08AAA1E9" w14:textId="46904DF4" w:rsidR="00675EA2" w:rsidRPr="007020C8" w:rsidRDefault="00675EA2" w:rsidP="00032F8D">
      <w:pPr>
        <w:pStyle w:val="CBDDesicionAnnex"/>
        <w:keepNext w:val="0"/>
        <w:keepLines w:val="0"/>
        <w:rPr>
          <w:b w:val="0"/>
          <w:lang w:val="fr-CA"/>
        </w:rPr>
      </w:pPr>
      <w:r w:rsidRPr="007020C8">
        <w:rPr>
          <w:lang w:val="fr-CA"/>
        </w:rPr>
        <w:t>Annex</w:t>
      </w:r>
      <w:r w:rsidR="007020C8">
        <w:rPr>
          <w:lang w:val="fr-CA"/>
        </w:rPr>
        <w:t>e</w:t>
      </w:r>
    </w:p>
    <w:p w14:paraId="5AB6F291" w14:textId="3D1F440E" w:rsidR="00675EA2" w:rsidRPr="007020C8" w:rsidRDefault="007020C8" w:rsidP="00032F8D">
      <w:pPr>
        <w:pStyle w:val="CBDDesicionAnnex"/>
        <w:keepNext w:val="0"/>
        <w:keepLines w:val="0"/>
        <w:spacing w:before="120"/>
        <w:rPr>
          <w:b w:val="0"/>
          <w:lang w:val="fr-CA"/>
        </w:rPr>
      </w:pPr>
      <w:r>
        <w:rPr>
          <w:lang w:val="fr-CA"/>
        </w:rPr>
        <w:t xml:space="preserve">Projet de plan annoté du rapport mondial sur les progrès collectifs accomplis dans la mise en œuvre du </w:t>
      </w:r>
      <w:r>
        <w:rPr>
          <w:b w:val="0"/>
          <w:lang w:val="fr-CA"/>
        </w:rPr>
        <w:t xml:space="preserve">Cadre mondial de la biodiversité de Kunming-Montréal </w:t>
      </w:r>
    </w:p>
    <w:p w14:paraId="651B7E14" w14:textId="38D3C6E5" w:rsidR="00FE4790" w:rsidRPr="007020C8" w:rsidRDefault="00FE4790" w:rsidP="00E3239E">
      <w:pPr>
        <w:pStyle w:val="CBDH1"/>
        <w:keepNext w:val="0"/>
        <w:keepLines w:val="0"/>
        <w:tabs>
          <w:tab w:val="clear" w:pos="567"/>
          <w:tab w:val="clear" w:pos="1134"/>
        </w:tabs>
        <w:spacing w:before="120"/>
        <w:rPr>
          <w:b w:val="0"/>
          <w:sz w:val="24"/>
          <w:szCs w:val="24"/>
          <w:lang w:val="fr-CA"/>
        </w:rPr>
      </w:pPr>
      <w:r w:rsidRPr="007020C8">
        <w:rPr>
          <w:sz w:val="24"/>
          <w:szCs w:val="24"/>
          <w:lang w:val="fr-CA"/>
        </w:rPr>
        <w:t>I.</w:t>
      </w:r>
      <w:r w:rsidR="00783930" w:rsidRPr="007020C8">
        <w:rPr>
          <w:sz w:val="24"/>
          <w:szCs w:val="24"/>
          <w:lang w:val="fr-CA"/>
        </w:rPr>
        <w:tab/>
      </w:r>
      <w:r w:rsidR="007020C8">
        <w:rPr>
          <w:sz w:val="24"/>
          <w:lang w:val="fr-CA"/>
        </w:rPr>
        <w:t>P</w:t>
      </w:r>
      <w:r w:rsidR="007020C8" w:rsidRPr="007020C8">
        <w:rPr>
          <w:sz w:val="24"/>
          <w:lang w:val="fr-CA"/>
        </w:rPr>
        <w:t>lan du rapport mondial sur les progrès collectifs accomplis dans la mise en œuvre du Cadre mondial de la biodiversité de Kunming-Montréal</w:t>
      </w:r>
      <w:r w:rsidR="007020C8" w:rsidRPr="007020C8">
        <w:rPr>
          <w:b w:val="0"/>
          <w:sz w:val="24"/>
          <w:lang w:val="fr-CA"/>
        </w:rPr>
        <w:t xml:space="preserve"> </w:t>
      </w:r>
    </w:p>
    <w:p w14:paraId="689A14FD" w14:textId="24A606F6" w:rsidR="00675EA2" w:rsidRPr="007020C8" w:rsidRDefault="003A4973" w:rsidP="00032F8D">
      <w:pPr>
        <w:pStyle w:val="CBDNormalNoNumber"/>
        <w:tabs>
          <w:tab w:val="clear" w:pos="567"/>
        </w:tabs>
        <w:rPr>
          <w:lang w:val="fr-CA"/>
        </w:rPr>
      </w:pPr>
      <w:r w:rsidRPr="007020C8">
        <w:rPr>
          <w:lang w:val="fr-CA"/>
        </w:rPr>
        <w:t>1.</w:t>
      </w:r>
      <w:r w:rsidRPr="007020C8">
        <w:rPr>
          <w:lang w:val="fr-CA"/>
        </w:rPr>
        <w:tab/>
      </w:r>
      <w:r w:rsidR="00BF37D3">
        <w:rPr>
          <w:lang w:val="fr-CA"/>
        </w:rPr>
        <w:t>Le rapport mondial sur les progrès accomplis dans la mise en œuvre du Cadre mondial de la biodiversité de Kunming-Montréal</w:t>
      </w:r>
      <w:r w:rsidR="008317FB" w:rsidRPr="007020C8">
        <w:rPr>
          <w:rStyle w:val="Appelnotedebasdep"/>
          <w:lang w:val="fr-CA"/>
        </w:rPr>
        <w:footnoteReference w:id="10"/>
      </w:r>
      <w:r w:rsidR="00097EBE" w:rsidRPr="007020C8">
        <w:rPr>
          <w:lang w:val="fr-CA"/>
        </w:rPr>
        <w:t xml:space="preserve"> </w:t>
      </w:r>
      <w:r w:rsidR="00BF37D3">
        <w:rPr>
          <w:lang w:val="fr-CA"/>
        </w:rPr>
        <w:t xml:space="preserve">réunira les parties suivantes </w:t>
      </w:r>
      <w:r w:rsidR="00715462" w:rsidRPr="007020C8">
        <w:rPr>
          <w:lang w:val="fr-CA"/>
        </w:rPr>
        <w:t>:</w:t>
      </w:r>
      <w:r w:rsidR="00FE4790" w:rsidRPr="007020C8">
        <w:rPr>
          <w:lang w:val="fr-CA"/>
        </w:rPr>
        <w:t xml:space="preserve"> </w:t>
      </w:r>
    </w:p>
    <w:p w14:paraId="66838B62" w14:textId="569876B7" w:rsidR="00675EA2" w:rsidRPr="007020C8" w:rsidRDefault="00675EA2" w:rsidP="00E8068C">
      <w:pPr>
        <w:pStyle w:val="CBDH1"/>
        <w:tabs>
          <w:tab w:val="clear" w:pos="567"/>
        </w:tabs>
        <w:ind w:left="0" w:firstLine="0"/>
        <w:rPr>
          <w:b w:val="0"/>
          <w:sz w:val="24"/>
          <w:szCs w:val="24"/>
          <w:lang w:val="fr-CA"/>
        </w:rPr>
      </w:pPr>
      <w:r w:rsidRPr="007020C8">
        <w:rPr>
          <w:sz w:val="24"/>
          <w:szCs w:val="24"/>
          <w:lang w:val="fr-CA"/>
        </w:rPr>
        <w:t>Part</w:t>
      </w:r>
      <w:r w:rsidR="00BF37D3">
        <w:rPr>
          <w:sz w:val="24"/>
          <w:szCs w:val="24"/>
          <w:lang w:val="fr-CA"/>
        </w:rPr>
        <w:t>ie</w:t>
      </w:r>
      <w:r w:rsidRPr="007020C8">
        <w:rPr>
          <w:sz w:val="24"/>
          <w:szCs w:val="24"/>
          <w:lang w:val="fr-CA"/>
        </w:rPr>
        <w:t xml:space="preserve"> </w:t>
      </w:r>
      <w:r w:rsidR="00A5397C" w:rsidRPr="007020C8">
        <w:rPr>
          <w:sz w:val="24"/>
          <w:szCs w:val="24"/>
          <w:lang w:val="fr-CA"/>
        </w:rPr>
        <w:t>I</w:t>
      </w:r>
      <w:r w:rsidRPr="007020C8">
        <w:rPr>
          <w:sz w:val="24"/>
          <w:szCs w:val="24"/>
          <w:lang w:val="fr-CA"/>
        </w:rPr>
        <w:t>.</w:t>
      </w:r>
      <w:r w:rsidR="005F5A11" w:rsidRPr="007020C8">
        <w:rPr>
          <w:sz w:val="24"/>
          <w:szCs w:val="24"/>
          <w:lang w:val="fr-CA"/>
        </w:rPr>
        <w:tab/>
      </w:r>
      <w:r w:rsidR="00BF37D3">
        <w:rPr>
          <w:sz w:val="24"/>
          <w:szCs w:val="24"/>
          <w:lang w:val="fr-CA"/>
        </w:rPr>
        <w:t>Introduction et états et tendances de la biodiversité</w:t>
      </w:r>
      <w:r w:rsidRPr="007020C8" w:rsidDel="004A4CCF">
        <w:rPr>
          <w:sz w:val="24"/>
          <w:szCs w:val="24"/>
          <w:lang w:val="fr-CA"/>
        </w:rPr>
        <w:t xml:space="preserve"> </w:t>
      </w:r>
    </w:p>
    <w:p w14:paraId="7387E7F9" w14:textId="69D4F214" w:rsidR="00BF37D3" w:rsidRPr="00BF37D3" w:rsidRDefault="00390649" w:rsidP="00BF37D3">
      <w:pPr>
        <w:pStyle w:val="CBDH2"/>
        <w:tabs>
          <w:tab w:val="clear" w:pos="567"/>
          <w:tab w:val="clear" w:pos="1134"/>
        </w:tabs>
        <w:spacing w:after="120"/>
        <w:jc w:val="left"/>
        <w:rPr>
          <w:sz w:val="22"/>
          <w:lang w:val="fr-CA"/>
        </w:rPr>
      </w:pPr>
      <w:r w:rsidRPr="007020C8">
        <w:rPr>
          <w:sz w:val="22"/>
          <w:lang w:val="fr-CA"/>
        </w:rPr>
        <w:t>A.</w:t>
      </w:r>
      <w:r w:rsidR="00CC7693" w:rsidRPr="007020C8">
        <w:rPr>
          <w:sz w:val="22"/>
          <w:lang w:val="fr-CA"/>
        </w:rPr>
        <w:tab/>
      </w:r>
      <w:r w:rsidR="00BF37D3">
        <w:rPr>
          <w:sz w:val="22"/>
          <w:lang w:val="fr-CA"/>
        </w:rPr>
        <w:t xml:space="preserve">Introduction au rapport mondial, à la Convention sur la diversité biologique et au Cadre mondial de la biodiversité de Kunming-Montréal </w:t>
      </w:r>
    </w:p>
    <w:p w14:paraId="5E5AFAAE" w14:textId="35CD8DB0" w:rsidR="00675EA2" w:rsidRPr="007020C8" w:rsidRDefault="003A4973" w:rsidP="00EE6039">
      <w:pPr>
        <w:pStyle w:val="CBDNormalNoNumber"/>
        <w:tabs>
          <w:tab w:val="clear" w:pos="567"/>
        </w:tabs>
        <w:rPr>
          <w:lang w:val="fr-CA"/>
        </w:rPr>
      </w:pPr>
      <w:r w:rsidRPr="007020C8">
        <w:rPr>
          <w:lang w:val="fr-CA"/>
        </w:rPr>
        <w:t>2.</w:t>
      </w:r>
      <w:r w:rsidRPr="007020C8">
        <w:rPr>
          <w:lang w:val="fr-CA"/>
        </w:rPr>
        <w:tab/>
      </w:r>
      <w:r w:rsidR="00BF37D3">
        <w:rPr>
          <w:lang w:val="fr-CA"/>
        </w:rPr>
        <w:t xml:space="preserve">La partie </w:t>
      </w:r>
      <w:proofErr w:type="spellStart"/>
      <w:r w:rsidR="00BF37D3">
        <w:rPr>
          <w:lang w:val="fr-CA"/>
        </w:rPr>
        <w:t>I.A</w:t>
      </w:r>
      <w:proofErr w:type="spellEnd"/>
      <w:r w:rsidR="00BF37D3">
        <w:rPr>
          <w:lang w:val="fr-CA"/>
        </w:rPr>
        <w:t xml:space="preserve"> comprendra </w:t>
      </w:r>
      <w:r w:rsidR="00675EA2" w:rsidRPr="007020C8">
        <w:rPr>
          <w:lang w:val="fr-CA"/>
        </w:rPr>
        <w:t>:</w:t>
      </w:r>
    </w:p>
    <w:p w14:paraId="634FDBAC" w14:textId="730BD258" w:rsidR="00675EA2" w:rsidRPr="007020C8" w:rsidRDefault="00167805" w:rsidP="00EE6039">
      <w:pPr>
        <w:pStyle w:val="CBDNormalNoNumber"/>
        <w:tabs>
          <w:tab w:val="clear" w:pos="567"/>
        </w:tabs>
        <w:ind w:firstLine="567"/>
        <w:rPr>
          <w:lang w:val="fr-CA"/>
        </w:rPr>
      </w:pPr>
      <w:r w:rsidRPr="007020C8">
        <w:rPr>
          <w:lang w:val="fr-CA"/>
        </w:rPr>
        <w:t>a)</w:t>
      </w:r>
      <w:r w:rsidRPr="007020C8">
        <w:rPr>
          <w:lang w:val="fr-CA"/>
        </w:rPr>
        <w:tab/>
      </w:r>
      <w:r w:rsidR="00BF37D3">
        <w:rPr>
          <w:lang w:val="fr-CA"/>
        </w:rPr>
        <w:t>Une description du Cadre mondial de la biodiversité de Kunming-Montréal, de son cadre de suivi</w:t>
      </w:r>
      <w:r w:rsidR="008317FB" w:rsidRPr="007020C8">
        <w:rPr>
          <w:rStyle w:val="Appelnotedebasdep"/>
          <w:lang w:val="fr-CA"/>
        </w:rPr>
        <w:footnoteReference w:id="11"/>
      </w:r>
      <w:r w:rsidR="00675EA2" w:rsidRPr="007020C8">
        <w:rPr>
          <w:lang w:val="fr-CA"/>
        </w:rPr>
        <w:t xml:space="preserve"> </w:t>
      </w:r>
      <w:r w:rsidR="00BF37D3">
        <w:rPr>
          <w:lang w:val="fr-CA"/>
        </w:rPr>
        <w:t>e</w:t>
      </w:r>
      <w:r w:rsidR="009F2267">
        <w:rPr>
          <w:lang w:val="fr-CA"/>
        </w:rPr>
        <w:t>t des mécanismes de planificati</w:t>
      </w:r>
      <w:r w:rsidR="00BF37D3">
        <w:rPr>
          <w:lang w:val="fr-CA"/>
        </w:rPr>
        <w:t>on, suivi, éta</w:t>
      </w:r>
      <w:r w:rsidR="009F2267">
        <w:rPr>
          <w:lang w:val="fr-CA"/>
        </w:rPr>
        <w:t>b</w:t>
      </w:r>
      <w:r w:rsidR="00BF37D3">
        <w:rPr>
          <w:lang w:val="fr-CA"/>
        </w:rPr>
        <w:t>lissement de rapport</w:t>
      </w:r>
      <w:r w:rsidR="009F2267">
        <w:rPr>
          <w:lang w:val="fr-CA"/>
        </w:rPr>
        <w:t>s</w:t>
      </w:r>
      <w:r w:rsidR="00BF37D3">
        <w:rPr>
          <w:lang w:val="fr-CA"/>
        </w:rPr>
        <w:t xml:space="preserve"> et examen</w:t>
      </w:r>
      <w:r w:rsidR="001B7271" w:rsidRPr="007020C8">
        <w:rPr>
          <w:lang w:val="fr-CA"/>
        </w:rPr>
        <w:t>;</w:t>
      </w:r>
      <w:r w:rsidR="00250AF0" w:rsidRPr="007020C8">
        <w:rPr>
          <w:rStyle w:val="Appelnotedebasdep"/>
          <w:lang w:val="fr-CA"/>
        </w:rPr>
        <w:footnoteReference w:id="12"/>
      </w:r>
    </w:p>
    <w:p w14:paraId="09AB35FF" w14:textId="777F4F49" w:rsidR="00675EA2" w:rsidRPr="007020C8" w:rsidRDefault="00DB3EC7" w:rsidP="00EE6039">
      <w:pPr>
        <w:pStyle w:val="CBDNormalNoNumber"/>
        <w:tabs>
          <w:tab w:val="clear" w:pos="567"/>
        </w:tabs>
        <w:ind w:firstLine="567"/>
        <w:rPr>
          <w:lang w:val="fr-CA"/>
        </w:rPr>
      </w:pPr>
      <w:r w:rsidRPr="007020C8">
        <w:rPr>
          <w:lang w:val="fr-CA"/>
        </w:rPr>
        <w:t>b)</w:t>
      </w:r>
      <w:r w:rsidRPr="007020C8">
        <w:rPr>
          <w:lang w:val="fr-CA"/>
        </w:rPr>
        <w:tab/>
      </w:r>
      <w:r w:rsidR="009F2267">
        <w:rPr>
          <w:lang w:val="fr-CA"/>
        </w:rPr>
        <w:t xml:space="preserve">Une introduction à l’objet et à la portée du rapport mondial et ses liens </w:t>
      </w:r>
      <w:r w:rsidR="00E52091">
        <w:rPr>
          <w:lang w:val="fr-CA"/>
        </w:rPr>
        <w:t>avec l’examen mondial des</w:t>
      </w:r>
      <w:r w:rsidR="009F2267">
        <w:rPr>
          <w:lang w:val="fr-CA"/>
        </w:rPr>
        <w:t xml:space="preserve"> progrès collectifs accomplis dans la mise en œuvre du </w:t>
      </w:r>
      <w:r w:rsidR="00E52091">
        <w:rPr>
          <w:lang w:val="fr-CA"/>
        </w:rPr>
        <w:t>Cadre</w:t>
      </w:r>
      <w:r w:rsidR="001B7271" w:rsidRPr="007020C8">
        <w:rPr>
          <w:lang w:val="fr-CA"/>
        </w:rPr>
        <w:t>;</w:t>
      </w:r>
    </w:p>
    <w:p w14:paraId="08432951" w14:textId="2AFA337A" w:rsidR="00675EA2" w:rsidRPr="007020C8" w:rsidRDefault="00DB3EC7" w:rsidP="00EE6039">
      <w:pPr>
        <w:pStyle w:val="CBDNormalNoNumber"/>
        <w:tabs>
          <w:tab w:val="clear" w:pos="567"/>
        </w:tabs>
        <w:ind w:firstLine="567"/>
        <w:rPr>
          <w:lang w:val="fr-CA"/>
        </w:rPr>
      </w:pPr>
      <w:r w:rsidRPr="007020C8">
        <w:rPr>
          <w:lang w:val="fr-CA"/>
        </w:rPr>
        <w:t>c)</w:t>
      </w:r>
      <w:r w:rsidRPr="007020C8">
        <w:rPr>
          <w:lang w:val="fr-CA"/>
        </w:rPr>
        <w:tab/>
      </w:r>
      <w:r w:rsidR="009F2267">
        <w:rPr>
          <w:lang w:val="fr-CA"/>
        </w:rPr>
        <w:t xml:space="preserve">Une description de </w:t>
      </w:r>
      <w:r w:rsidR="00803BC4">
        <w:rPr>
          <w:lang w:val="fr-CA"/>
        </w:rPr>
        <w:t xml:space="preserve">la </w:t>
      </w:r>
      <w:r w:rsidR="009F2267">
        <w:rPr>
          <w:lang w:val="fr-CA"/>
        </w:rPr>
        <w:t xml:space="preserve">manière dont le rapport mondial a été préparé et </w:t>
      </w:r>
      <w:r w:rsidR="00E52091">
        <w:rPr>
          <w:lang w:val="fr-CA"/>
        </w:rPr>
        <w:t xml:space="preserve">de </w:t>
      </w:r>
      <w:r w:rsidR="009F2267">
        <w:rPr>
          <w:lang w:val="fr-CA"/>
        </w:rPr>
        <w:t xml:space="preserve">ses liens </w:t>
      </w:r>
      <w:r w:rsidR="00595E0D">
        <w:rPr>
          <w:lang w:val="fr-CA"/>
        </w:rPr>
        <w:t>avec les</w:t>
      </w:r>
      <w:r w:rsidR="009F2267">
        <w:rPr>
          <w:lang w:val="fr-CA"/>
        </w:rPr>
        <w:t xml:space="preserve"> évaluations antérieures pertinentes, dont des numéros des </w:t>
      </w:r>
      <w:r w:rsidR="009F2267" w:rsidRPr="009F2267">
        <w:rPr>
          <w:i/>
          <w:lang w:val="fr-CA"/>
        </w:rPr>
        <w:t>Perspectives mondiales de la diversité biologique</w:t>
      </w:r>
      <w:r w:rsidR="009F2267">
        <w:rPr>
          <w:lang w:val="fr-CA"/>
        </w:rPr>
        <w:t>.</w:t>
      </w:r>
      <w:r w:rsidR="00675EA2" w:rsidRPr="007020C8">
        <w:rPr>
          <w:lang w:val="fr-CA"/>
        </w:rPr>
        <w:t xml:space="preserve"> </w:t>
      </w:r>
    </w:p>
    <w:p w14:paraId="1394CC50" w14:textId="7237EB9B" w:rsidR="00675EA2" w:rsidRPr="007020C8" w:rsidRDefault="00C55420" w:rsidP="00E8068C">
      <w:pPr>
        <w:pStyle w:val="CBDH2"/>
        <w:tabs>
          <w:tab w:val="clear" w:pos="567"/>
          <w:tab w:val="clear" w:pos="1134"/>
        </w:tabs>
        <w:spacing w:after="120"/>
        <w:jc w:val="left"/>
        <w:rPr>
          <w:lang w:val="fr-CA"/>
        </w:rPr>
      </w:pPr>
      <w:r w:rsidRPr="007020C8">
        <w:rPr>
          <w:sz w:val="22"/>
          <w:lang w:val="fr-CA"/>
        </w:rPr>
        <w:t>B.</w:t>
      </w:r>
      <w:r w:rsidR="00FD3834" w:rsidRPr="007020C8">
        <w:rPr>
          <w:sz w:val="22"/>
          <w:lang w:val="fr-CA"/>
        </w:rPr>
        <w:tab/>
      </w:r>
      <w:r w:rsidR="005F12F5">
        <w:rPr>
          <w:sz w:val="22"/>
          <w:lang w:val="fr-CA"/>
        </w:rPr>
        <w:t>Brève synthèse scientifique et technique de l’état et des tendances de la biodiversité</w:t>
      </w:r>
    </w:p>
    <w:p w14:paraId="4E6EE244" w14:textId="00545983" w:rsidR="00675EA2" w:rsidRPr="007020C8" w:rsidRDefault="005C414A" w:rsidP="00535946">
      <w:pPr>
        <w:pStyle w:val="CBDNormalNoNumber"/>
        <w:tabs>
          <w:tab w:val="clear" w:pos="567"/>
        </w:tabs>
        <w:rPr>
          <w:lang w:val="fr-CA"/>
        </w:rPr>
      </w:pPr>
      <w:r w:rsidRPr="007020C8">
        <w:rPr>
          <w:lang w:val="fr-CA"/>
        </w:rPr>
        <w:t>3.</w:t>
      </w:r>
      <w:r w:rsidRPr="007020C8">
        <w:rPr>
          <w:lang w:val="fr-CA"/>
        </w:rPr>
        <w:tab/>
      </w:r>
      <w:r w:rsidR="005F12F5">
        <w:rPr>
          <w:lang w:val="fr-CA"/>
        </w:rPr>
        <w:t xml:space="preserve">La partie </w:t>
      </w:r>
      <w:proofErr w:type="spellStart"/>
      <w:r w:rsidR="005F12F5">
        <w:rPr>
          <w:lang w:val="fr-CA"/>
        </w:rPr>
        <w:t>I.B</w:t>
      </w:r>
      <w:proofErr w:type="spellEnd"/>
      <w:r w:rsidR="005F12F5">
        <w:rPr>
          <w:lang w:val="fr-CA"/>
        </w:rPr>
        <w:t xml:space="preserve"> présentera </w:t>
      </w:r>
      <w:r w:rsidR="00675EA2" w:rsidRPr="007020C8">
        <w:rPr>
          <w:lang w:val="fr-CA"/>
        </w:rPr>
        <w:t>:</w:t>
      </w:r>
    </w:p>
    <w:p w14:paraId="0EEB364E" w14:textId="65CFAF84" w:rsidR="00675EA2" w:rsidRPr="007020C8" w:rsidRDefault="004040FE" w:rsidP="00535946">
      <w:pPr>
        <w:pStyle w:val="CBDNormalNoNumber"/>
        <w:tabs>
          <w:tab w:val="clear" w:pos="567"/>
          <w:tab w:val="clear" w:pos="1134"/>
        </w:tabs>
        <w:ind w:firstLine="567"/>
        <w:rPr>
          <w:lang w:val="fr-CA"/>
        </w:rPr>
      </w:pPr>
      <w:r w:rsidRPr="007020C8">
        <w:rPr>
          <w:lang w:val="fr-CA"/>
        </w:rPr>
        <w:t>a)</w:t>
      </w:r>
      <w:r w:rsidRPr="007020C8">
        <w:rPr>
          <w:lang w:val="fr-CA"/>
        </w:rPr>
        <w:tab/>
      </w:r>
      <w:r w:rsidR="005F12F5">
        <w:rPr>
          <w:lang w:val="fr-CA"/>
        </w:rPr>
        <w:t xml:space="preserve">Une brève synthèse de l’état et des tendances de la biodiversité et </w:t>
      </w:r>
      <w:r w:rsidR="00595E0D">
        <w:rPr>
          <w:lang w:val="fr-CA"/>
        </w:rPr>
        <w:t xml:space="preserve">des </w:t>
      </w:r>
      <w:r w:rsidR="005F12F5">
        <w:rPr>
          <w:lang w:val="fr-CA"/>
        </w:rPr>
        <w:t>pressions qu’elle subit</w:t>
      </w:r>
      <w:r w:rsidR="00595E0D">
        <w:rPr>
          <w:lang w:val="fr-CA"/>
        </w:rPr>
        <w:t xml:space="preserve"> </w:t>
      </w:r>
      <w:r w:rsidR="005F12F5">
        <w:rPr>
          <w:lang w:val="fr-CA"/>
        </w:rPr>
        <w:t>dans le contexte des trois objectifs de la Convention sur la diversité biologique </w:t>
      </w:r>
      <w:r w:rsidRPr="007020C8">
        <w:rPr>
          <w:lang w:val="fr-CA"/>
        </w:rPr>
        <w:t>;</w:t>
      </w:r>
      <w:r w:rsidR="008317FB" w:rsidRPr="007020C8">
        <w:rPr>
          <w:rStyle w:val="Appelnotedebasdep"/>
          <w:lang w:val="fr-CA"/>
        </w:rPr>
        <w:footnoteReference w:id="13"/>
      </w:r>
      <w:r w:rsidR="00675EA2" w:rsidRPr="007020C8">
        <w:rPr>
          <w:lang w:val="fr-CA"/>
        </w:rPr>
        <w:t xml:space="preserve"> </w:t>
      </w:r>
    </w:p>
    <w:p w14:paraId="708EFB84" w14:textId="7D3DF878" w:rsidR="00675EA2" w:rsidRPr="007020C8" w:rsidRDefault="004040FE" w:rsidP="00535946">
      <w:pPr>
        <w:pStyle w:val="CBDNormalNoNumber"/>
        <w:tabs>
          <w:tab w:val="clear" w:pos="567"/>
          <w:tab w:val="clear" w:pos="1134"/>
        </w:tabs>
        <w:ind w:firstLine="567"/>
        <w:rPr>
          <w:lang w:val="fr-CA"/>
        </w:rPr>
      </w:pPr>
      <w:r w:rsidRPr="007020C8">
        <w:rPr>
          <w:lang w:val="fr-CA"/>
        </w:rPr>
        <w:t>b)</w:t>
      </w:r>
      <w:r w:rsidRPr="007020C8">
        <w:rPr>
          <w:lang w:val="fr-CA"/>
        </w:rPr>
        <w:tab/>
      </w:r>
      <w:r w:rsidR="005F12F5">
        <w:rPr>
          <w:lang w:val="fr-CA"/>
        </w:rPr>
        <w:t xml:space="preserve">Une brève synthèse des conséquences de ces tendances </w:t>
      </w:r>
      <w:r w:rsidR="00DA4810">
        <w:rPr>
          <w:lang w:val="fr-CA"/>
        </w:rPr>
        <w:t>sur la réalisation de la Vision 2050 de vivre en harmonie avec la nature</w:t>
      </w:r>
      <w:r w:rsidR="00675EA2" w:rsidRPr="007020C8">
        <w:rPr>
          <w:lang w:val="fr-CA"/>
        </w:rPr>
        <w:t>.</w:t>
      </w:r>
    </w:p>
    <w:p w14:paraId="3853E519" w14:textId="64EF646D" w:rsidR="00675EA2" w:rsidRPr="007020C8" w:rsidRDefault="00675EA2" w:rsidP="00E8068C">
      <w:pPr>
        <w:pStyle w:val="CBDH2"/>
        <w:tabs>
          <w:tab w:val="clear" w:pos="567"/>
        </w:tabs>
        <w:spacing w:before="240" w:after="120"/>
        <w:ind w:left="0" w:firstLine="0"/>
        <w:jc w:val="left"/>
        <w:rPr>
          <w:lang w:val="fr-CA"/>
        </w:rPr>
      </w:pPr>
      <w:r w:rsidRPr="007020C8">
        <w:rPr>
          <w:lang w:val="fr-CA"/>
        </w:rPr>
        <w:t>Part</w:t>
      </w:r>
      <w:r w:rsidR="00DA4810">
        <w:rPr>
          <w:lang w:val="fr-CA"/>
        </w:rPr>
        <w:t>ie</w:t>
      </w:r>
      <w:r w:rsidRPr="007020C8">
        <w:rPr>
          <w:lang w:val="fr-CA"/>
        </w:rPr>
        <w:t xml:space="preserve"> </w:t>
      </w:r>
      <w:r w:rsidR="00A5397C" w:rsidRPr="007020C8">
        <w:rPr>
          <w:lang w:val="fr-CA"/>
        </w:rPr>
        <w:t>II</w:t>
      </w:r>
      <w:r w:rsidRPr="007020C8">
        <w:rPr>
          <w:lang w:val="fr-CA"/>
        </w:rPr>
        <w:t>.</w:t>
      </w:r>
      <w:r w:rsidR="005F5A11" w:rsidRPr="007020C8">
        <w:rPr>
          <w:lang w:val="fr-CA"/>
        </w:rPr>
        <w:tab/>
      </w:r>
      <w:r w:rsidR="00DA4810">
        <w:rPr>
          <w:lang w:val="fr-CA"/>
        </w:rPr>
        <w:t xml:space="preserve">Progrès collectifs dans la mise en œuvre du Cadre mondial de la biodiversité de Kunming-Montréal </w:t>
      </w:r>
    </w:p>
    <w:p w14:paraId="0588CA86" w14:textId="1442E134" w:rsidR="00675EA2" w:rsidRPr="007020C8" w:rsidRDefault="00C55420" w:rsidP="00E8068C">
      <w:pPr>
        <w:pStyle w:val="CBDH2"/>
        <w:tabs>
          <w:tab w:val="clear" w:pos="567"/>
          <w:tab w:val="clear" w:pos="1134"/>
        </w:tabs>
        <w:spacing w:after="120"/>
        <w:jc w:val="left"/>
        <w:rPr>
          <w:sz w:val="22"/>
          <w:lang w:val="fr-CA"/>
        </w:rPr>
      </w:pPr>
      <w:r w:rsidRPr="007020C8">
        <w:rPr>
          <w:sz w:val="22"/>
          <w:lang w:val="fr-CA"/>
        </w:rPr>
        <w:t>A.</w:t>
      </w:r>
      <w:r w:rsidR="00043C4C" w:rsidRPr="007020C8">
        <w:rPr>
          <w:sz w:val="22"/>
          <w:lang w:val="fr-CA"/>
        </w:rPr>
        <w:tab/>
      </w:r>
      <w:r w:rsidR="003979EF">
        <w:rPr>
          <w:sz w:val="22"/>
          <w:lang w:val="fr-CA"/>
        </w:rPr>
        <w:t xml:space="preserve">Sommaire de l’état des stratégies et plans d'action nationaux pour la biodiversité, </w:t>
      </w:r>
      <w:r w:rsidR="00595E0D">
        <w:rPr>
          <w:sz w:val="22"/>
          <w:lang w:val="fr-CA"/>
        </w:rPr>
        <w:t xml:space="preserve">des </w:t>
      </w:r>
      <w:r w:rsidR="00803BC4">
        <w:rPr>
          <w:sz w:val="22"/>
          <w:lang w:val="fr-CA"/>
        </w:rPr>
        <w:t xml:space="preserve">cibles </w:t>
      </w:r>
      <w:r w:rsidR="003979EF">
        <w:rPr>
          <w:sz w:val="22"/>
          <w:lang w:val="fr-CA"/>
        </w:rPr>
        <w:t xml:space="preserve">nationales et </w:t>
      </w:r>
      <w:r w:rsidR="00595E0D">
        <w:rPr>
          <w:sz w:val="22"/>
          <w:lang w:val="fr-CA"/>
        </w:rPr>
        <w:t xml:space="preserve">des </w:t>
      </w:r>
      <w:r w:rsidR="003979EF">
        <w:rPr>
          <w:sz w:val="22"/>
          <w:lang w:val="fr-CA"/>
        </w:rPr>
        <w:t>propositions des rapports nationaux</w:t>
      </w:r>
      <w:r w:rsidR="00675EA2" w:rsidRPr="007020C8">
        <w:rPr>
          <w:sz w:val="22"/>
          <w:lang w:val="fr-CA"/>
        </w:rPr>
        <w:t xml:space="preserve"> </w:t>
      </w:r>
    </w:p>
    <w:p w14:paraId="6BCE335F" w14:textId="06CE4EE1" w:rsidR="00675EA2" w:rsidRPr="007020C8" w:rsidRDefault="00EC062E" w:rsidP="00CB6F81">
      <w:pPr>
        <w:pStyle w:val="CBDNormalNoNumber"/>
        <w:tabs>
          <w:tab w:val="clear" w:pos="567"/>
        </w:tabs>
        <w:rPr>
          <w:lang w:val="fr-CA"/>
        </w:rPr>
      </w:pPr>
      <w:r w:rsidRPr="007020C8">
        <w:rPr>
          <w:lang w:val="fr-CA"/>
        </w:rPr>
        <w:t>4.</w:t>
      </w:r>
      <w:r w:rsidRPr="007020C8">
        <w:rPr>
          <w:lang w:val="fr-CA"/>
        </w:rPr>
        <w:tab/>
      </w:r>
      <w:r w:rsidR="00595E0D">
        <w:rPr>
          <w:lang w:val="fr-CA"/>
        </w:rPr>
        <w:t xml:space="preserve">La partie </w:t>
      </w:r>
      <w:proofErr w:type="spellStart"/>
      <w:r w:rsidR="00595E0D">
        <w:rPr>
          <w:lang w:val="fr-CA"/>
        </w:rPr>
        <w:t>II.A</w:t>
      </w:r>
      <w:proofErr w:type="spellEnd"/>
      <w:r w:rsidR="00595E0D">
        <w:rPr>
          <w:lang w:val="fr-CA"/>
        </w:rPr>
        <w:t xml:space="preserve"> offrira de l’information</w:t>
      </w:r>
      <w:r w:rsidR="003979EF">
        <w:rPr>
          <w:lang w:val="fr-CA"/>
        </w:rPr>
        <w:t xml:space="preserve"> sur les propositions de stratégies et plans d'action nationaux pour la biodiversité, </w:t>
      </w:r>
      <w:r w:rsidR="00595E0D">
        <w:rPr>
          <w:lang w:val="fr-CA"/>
        </w:rPr>
        <w:t xml:space="preserve">de </w:t>
      </w:r>
      <w:r w:rsidR="003979EF">
        <w:rPr>
          <w:lang w:val="fr-CA"/>
        </w:rPr>
        <w:t xml:space="preserve">cibles nationales et </w:t>
      </w:r>
      <w:r w:rsidR="00595E0D">
        <w:rPr>
          <w:lang w:val="fr-CA"/>
        </w:rPr>
        <w:t>de rapports</w:t>
      </w:r>
      <w:r w:rsidR="003979EF">
        <w:rPr>
          <w:lang w:val="fr-CA"/>
        </w:rPr>
        <w:t xml:space="preserve"> nationaux. Elle comprend</w:t>
      </w:r>
      <w:r w:rsidR="00595E0D">
        <w:rPr>
          <w:lang w:val="fr-CA"/>
        </w:rPr>
        <w:t>ra</w:t>
      </w:r>
      <w:r w:rsidR="003979EF">
        <w:rPr>
          <w:lang w:val="fr-CA"/>
        </w:rPr>
        <w:t xml:space="preserve"> une analyse de l’état des stratégies et plans d'action nationaux pour la biodiversité, </w:t>
      </w:r>
      <w:r w:rsidR="00595E0D">
        <w:rPr>
          <w:lang w:val="fr-CA"/>
        </w:rPr>
        <w:t xml:space="preserve">des </w:t>
      </w:r>
      <w:r w:rsidR="001D13FB">
        <w:rPr>
          <w:lang w:val="fr-CA"/>
        </w:rPr>
        <w:t xml:space="preserve">cibles </w:t>
      </w:r>
      <w:r w:rsidR="003979EF">
        <w:rPr>
          <w:lang w:val="fr-CA"/>
        </w:rPr>
        <w:t xml:space="preserve">nationales et </w:t>
      </w:r>
      <w:r w:rsidR="00595E0D">
        <w:rPr>
          <w:lang w:val="fr-CA"/>
        </w:rPr>
        <w:t>des rapports</w:t>
      </w:r>
      <w:r w:rsidR="003979EF">
        <w:rPr>
          <w:lang w:val="fr-CA"/>
        </w:rPr>
        <w:t xml:space="preserve"> nationaux proposés, et des processus et arrangement</w:t>
      </w:r>
      <w:r w:rsidR="00595E0D">
        <w:rPr>
          <w:lang w:val="fr-CA"/>
        </w:rPr>
        <w:t>s</w:t>
      </w:r>
      <w:r w:rsidR="003979EF">
        <w:rPr>
          <w:lang w:val="fr-CA"/>
        </w:rPr>
        <w:t xml:space="preserve"> qui s’y rapportent pour leur développement et mise en œuvre</w:t>
      </w:r>
      <w:r w:rsidR="00675EA2" w:rsidRPr="007020C8">
        <w:rPr>
          <w:lang w:val="fr-CA"/>
        </w:rPr>
        <w:t>.</w:t>
      </w:r>
      <w:r w:rsidR="00675EA2" w:rsidRPr="007020C8">
        <w:rPr>
          <w:vertAlign w:val="superscript"/>
          <w:lang w:val="fr-CA"/>
        </w:rPr>
        <w:footnoteReference w:id="14"/>
      </w:r>
    </w:p>
    <w:p w14:paraId="6095A24B" w14:textId="4616D7BD" w:rsidR="00675EA2" w:rsidRPr="007020C8" w:rsidRDefault="00C55420" w:rsidP="004D3726">
      <w:pPr>
        <w:pStyle w:val="CBDH2"/>
        <w:tabs>
          <w:tab w:val="clear" w:pos="567"/>
          <w:tab w:val="clear" w:pos="1134"/>
        </w:tabs>
        <w:spacing w:after="120"/>
        <w:jc w:val="left"/>
        <w:rPr>
          <w:lang w:val="fr-CA"/>
        </w:rPr>
      </w:pPr>
      <w:r w:rsidRPr="007020C8">
        <w:rPr>
          <w:sz w:val="22"/>
          <w:lang w:val="fr-CA"/>
        </w:rPr>
        <w:lastRenderedPageBreak/>
        <w:t>B.</w:t>
      </w:r>
      <w:r w:rsidR="00FD3834" w:rsidRPr="007020C8">
        <w:rPr>
          <w:sz w:val="22"/>
          <w:lang w:val="fr-CA"/>
        </w:rPr>
        <w:tab/>
      </w:r>
      <w:r w:rsidR="009B597C">
        <w:rPr>
          <w:sz w:val="22"/>
          <w:lang w:val="fr-CA"/>
        </w:rPr>
        <w:t xml:space="preserve">Progrès collectifs accomplis dans la mise en œuvre des cibles du Cadre mondial de la biodiversité de Kunming-Montréal </w:t>
      </w:r>
      <w:r w:rsidR="00675EA2" w:rsidRPr="007020C8">
        <w:rPr>
          <w:sz w:val="22"/>
          <w:lang w:val="fr-CA"/>
        </w:rPr>
        <w:t xml:space="preserve"> </w:t>
      </w:r>
    </w:p>
    <w:p w14:paraId="67800EE8" w14:textId="0F551C08" w:rsidR="00675EA2" w:rsidRPr="007020C8" w:rsidRDefault="00CF7AA4" w:rsidP="001C15DD">
      <w:pPr>
        <w:pStyle w:val="CBDNormalNoNumber"/>
        <w:tabs>
          <w:tab w:val="clear" w:pos="567"/>
        </w:tabs>
        <w:rPr>
          <w:lang w:val="fr-CA"/>
        </w:rPr>
      </w:pPr>
      <w:r w:rsidRPr="007020C8">
        <w:rPr>
          <w:lang w:val="fr-CA"/>
        </w:rPr>
        <w:t>5.</w:t>
      </w:r>
      <w:r w:rsidRPr="007020C8">
        <w:rPr>
          <w:lang w:val="fr-CA"/>
        </w:rPr>
        <w:tab/>
      </w:r>
      <w:r w:rsidR="009B597C">
        <w:rPr>
          <w:lang w:val="fr-CA"/>
        </w:rPr>
        <w:t xml:space="preserve">La partie </w:t>
      </w:r>
      <w:proofErr w:type="spellStart"/>
      <w:r w:rsidR="009B597C">
        <w:rPr>
          <w:lang w:val="fr-CA"/>
        </w:rPr>
        <w:t>II.B</w:t>
      </w:r>
      <w:proofErr w:type="spellEnd"/>
      <w:r w:rsidR="009B597C">
        <w:rPr>
          <w:lang w:val="fr-CA"/>
        </w:rPr>
        <w:t xml:space="preserve"> présentera les principaux messages reli</w:t>
      </w:r>
      <w:r w:rsidR="001D13FB">
        <w:rPr>
          <w:lang w:val="fr-CA"/>
        </w:rPr>
        <w:t>é</w:t>
      </w:r>
      <w:r w:rsidR="009B597C">
        <w:rPr>
          <w:lang w:val="fr-CA"/>
        </w:rPr>
        <w:t>s aux progrès collectifs accomplis en vue de la réalisation des 23 cibles du Cadre. L’analyse comprendra ce qui suit pour chacune des cibles du Cadre </w:t>
      </w:r>
      <w:r w:rsidR="008C74D9" w:rsidRPr="007020C8">
        <w:rPr>
          <w:lang w:val="fr-CA"/>
        </w:rPr>
        <w:t>:</w:t>
      </w:r>
    </w:p>
    <w:p w14:paraId="36C8B731" w14:textId="4A1E0CEB" w:rsidR="00675EA2" w:rsidRPr="007020C8" w:rsidRDefault="00C873E4" w:rsidP="004F0450">
      <w:pPr>
        <w:pStyle w:val="CBDNormalNoNumber"/>
        <w:tabs>
          <w:tab w:val="clear" w:pos="567"/>
          <w:tab w:val="clear" w:pos="1134"/>
        </w:tabs>
        <w:ind w:firstLine="567"/>
        <w:rPr>
          <w:lang w:val="fr-CA"/>
        </w:rPr>
      </w:pPr>
      <w:r w:rsidRPr="007020C8">
        <w:rPr>
          <w:lang w:val="fr-CA"/>
        </w:rPr>
        <w:t>a)</w:t>
      </w:r>
      <w:r w:rsidRPr="007020C8">
        <w:rPr>
          <w:lang w:val="fr-CA"/>
        </w:rPr>
        <w:tab/>
      </w:r>
      <w:r w:rsidR="009B597C">
        <w:rPr>
          <w:lang w:val="fr-CA"/>
        </w:rPr>
        <w:t xml:space="preserve">Une analyse de </w:t>
      </w:r>
      <w:r w:rsidR="00F6514D">
        <w:rPr>
          <w:lang w:val="fr-CA"/>
        </w:rPr>
        <w:t xml:space="preserve">l’alignement des cibles nationales sur la cible du Cadre, comprenant un sommaire </w:t>
      </w:r>
      <w:r w:rsidR="001D13FB">
        <w:rPr>
          <w:lang w:val="fr-CA"/>
        </w:rPr>
        <w:t>de</w:t>
      </w:r>
      <w:r w:rsidR="00F6514D">
        <w:rPr>
          <w:lang w:val="fr-CA"/>
        </w:rPr>
        <w:t xml:space="preserve"> la mesure dans laquelle le niveau d’ambition collective pour les </w:t>
      </w:r>
      <w:r w:rsidR="00F6514D" w:rsidRPr="00F6514D">
        <w:rPr>
          <w:lang w:val="fr-CA"/>
        </w:rPr>
        <w:t xml:space="preserve">cibles </w:t>
      </w:r>
      <w:r w:rsidR="00F6514D" w:rsidRPr="00F6514D">
        <w:rPr>
          <w:rFonts w:eastAsia="Times New Roman"/>
          <w:lang w:val="fr-CA"/>
        </w:rPr>
        <w:t>nationales</w:t>
      </w:r>
      <w:r w:rsidR="00F6514D" w:rsidRPr="00F6514D">
        <w:rPr>
          <w:lang w:val="fr-CA"/>
        </w:rPr>
        <w:t xml:space="preserve"> communiquées en utilisant l’outil </w:t>
      </w:r>
      <w:r w:rsidR="001D13FB">
        <w:rPr>
          <w:lang w:val="fr-CA"/>
        </w:rPr>
        <w:t>d’établissement de rapports</w:t>
      </w:r>
      <w:r w:rsidR="00F6514D" w:rsidRPr="00F6514D">
        <w:rPr>
          <w:lang w:val="fr-CA"/>
        </w:rPr>
        <w:t xml:space="preserve"> en ligne</w:t>
      </w:r>
      <w:r w:rsidR="00675EA2" w:rsidRPr="00F6514D">
        <w:rPr>
          <w:vertAlign w:val="superscript"/>
          <w:lang w:val="fr-CA"/>
        </w:rPr>
        <w:footnoteReference w:id="15"/>
      </w:r>
      <w:r w:rsidR="00675EA2" w:rsidRPr="00F6514D">
        <w:rPr>
          <w:lang w:val="fr-CA"/>
        </w:rPr>
        <w:t xml:space="preserve"> </w:t>
      </w:r>
      <w:r w:rsidR="00F6514D" w:rsidRPr="00F6514D">
        <w:rPr>
          <w:lang w:val="fr-CA"/>
        </w:rPr>
        <w:t>c</w:t>
      </w:r>
      <w:r w:rsidR="0030073F">
        <w:rPr>
          <w:lang w:val="fr-CA"/>
        </w:rPr>
        <w:t>orrespond à l’objet de la cible du Cadre </w:t>
      </w:r>
      <w:r w:rsidR="003C53D7" w:rsidRPr="007020C8">
        <w:rPr>
          <w:lang w:val="fr-CA"/>
        </w:rPr>
        <w:t>;</w:t>
      </w:r>
      <w:r w:rsidR="00675EA2" w:rsidRPr="007020C8">
        <w:rPr>
          <w:vertAlign w:val="superscript"/>
          <w:lang w:val="fr-CA"/>
        </w:rPr>
        <w:footnoteReference w:id="16"/>
      </w:r>
    </w:p>
    <w:p w14:paraId="4D28B5A1" w14:textId="5DC50642" w:rsidR="00675EA2" w:rsidRPr="00D509FF" w:rsidRDefault="00C873E4" w:rsidP="004F0450">
      <w:pPr>
        <w:pStyle w:val="CBDNormalNoNumber"/>
        <w:tabs>
          <w:tab w:val="clear" w:pos="567"/>
          <w:tab w:val="clear" w:pos="1134"/>
        </w:tabs>
        <w:ind w:firstLine="567"/>
        <w:rPr>
          <w:lang w:val="fr-CA"/>
        </w:rPr>
      </w:pPr>
      <w:r w:rsidRPr="007020C8">
        <w:rPr>
          <w:lang w:val="fr-CA"/>
        </w:rPr>
        <w:t>b)</w:t>
      </w:r>
      <w:r w:rsidRPr="007020C8">
        <w:rPr>
          <w:lang w:val="fr-CA"/>
        </w:rPr>
        <w:tab/>
      </w:r>
      <w:r w:rsidR="0030073F" w:rsidRPr="00C16B12">
        <w:rPr>
          <w:lang w:val="fr-CA"/>
        </w:rPr>
        <w:t xml:space="preserve">Un sommaire du nombre et des types de contributions à la cible du Cadre de la part d’acteurs autres que les gouvernements nationaux. Le sommaire offrira de l’information provenant de deux sources : i) les engagements des acteurs autres que les gouvernements nationaux communiqués dans les propositions de cibles </w:t>
      </w:r>
      <w:r w:rsidR="0030073F" w:rsidRPr="00C16B12">
        <w:rPr>
          <w:rFonts w:eastAsia="Times New Roman"/>
          <w:lang w:val="fr-CA"/>
        </w:rPr>
        <w:t>nationales</w:t>
      </w:r>
      <w:r w:rsidR="0030073F" w:rsidRPr="00C16B12">
        <w:rPr>
          <w:lang w:val="fr-CA"/>
        </w:rPr>
        <w:t xml:space="preserve"> (voir l’annexe I à la décision 15/6) et les engagements d</w:t>
      </w:r>
      <w:r w:rsidR="00C16B12" w:rsidRPr="00C16B12">
        <w:rPr>
          <w:lang w:val="fr-CA"/>
        </w:rPr>
        <w:t xml:space="preserve">es </w:t>
      </w:r>
      <w:r w:rsidR="0030073F" w:rsidRPr="00C16B12">
        <w:rPr>
          <w:lang w:val="fr-CA"/>
        </w:rPr>
        <w:t xml:space="preserve">acteurs autres que les gouvernements </w:t>
      </w:r>
      <w:r w:rsidR="0030073F" w:rsidRPr="00C16B12">
        <w:rPr>
          <w:rFonts w:eastAsia="Times New Roman"/>
          <w:lang w:val="fr-CA"/>
        </w:rPr>
        <w:t>nationaux</w:t>
      </w:r>
      <w:r w:rsidR="0030073F" w:rsidRPr="00C16B12">
        <w:rPr>
          <w:lang w:val="fr-CA"/>
        </w:rPr>
        <w:t xml:space="preserve"> communiqués</w:t>
      </w:r>
      <w:r w:rsidR="00D509FF" w:rsidRPr="00C16B12">
        <w:rPr>
          <w:lang w:val="fr-CA"/>
        </w:rPr>
        <w:t xml:space="preserve"> directement par ces acteurs en utilisant l’outil d’établissement de rapport</w:t>
      </w:r>
      <w:r w:rsidR="00820B9A">
        <w:rPr>
          <w:lang w:val="fr-CA"/>
        </w:rPr>
        <w:t>s</w:t>
      </w:r>
      <w:r w:rsidR="00D509FF" w:rsidRPr="00C16B12">
        <w:rPr>
          <w:lang w:val="fr-CA"/>
        </w:rPr>
        <w:t xml:space="preserve"> en ligne (voir l’annexe II à la décision</w:t>
      </w:r>
      <w:r w:rsidR="00820B9A">
        <w:rPr>
          <w:lang w:val="fr-CA"/>
        </w:rPr>
        <w:t xml:space="preserve"> 16/32</w:t>
      </w:r>
      <w:r w:rsidR="00675EA2" w:rsidRPr="00C16B12">
        <w:rPr>
          <w:lang w:val="fr-CA"/>
        </w:rPr>
        <w:t>)</w:t>
      </w:r>
      <w:r w:rsidR="00115386" w:rsidRPr="00C16B12">
        <w:rPr>
          <w:lang w:val="fr-CA"/>
        </w:rPr>
        <w:t>.</w:t>
      </w:r>
      <w:r w:rsidR="00675EA2" w:rsidRPr="00C16B12">
        <w:rPr>
          <w:vertAlign w:val="superscript"/>
          <w:lang w:val="fr-CA"/>
        </w:rPr>
        <w:footnoteReference w:id="17"/>
      </w:r>
      <w:r w:rsidR="00886F50" w:rsidRPr="00C16B12">
        <w:rPr>
          <w:lang w:val="fr-CA"/>
        </w:rPr>
        <w:t xml:space="preserve"> </w:t>
      </w:r>
      <w:r w:rsidR="00D509FF" w:rsidRPr="00C16B12">
        <w:rPr>
          <w:lang w:val="fr-CA"/>
        </w:rPr>
        <w:t xml:space="preserve">Les acteurs qui </w:t>
      </w:r>
      <w:r w:rsidR="00C16B12" w:rsidRPr="00C16B12">
        <w:rPr>
          <w:lang w:val="fr-CA"/>
        </w:rPr>
        <w:t>reme</w:t>
      </w:r>
      <w:r w:rsidR="00D509FF" w:rsidRPr="00C16B12">
        <w:rPr>
          <w:lang w:val="fr-CA"/>
        </w:rPr>
        <w:t>ttent des propositions sont invités à mentionner toute répétition</w:t>
      </w:r>
      <w:r w:rsidR="00C16B12" w:rsidRPr="00C16B12">
        <w:rPr>
          <w:lang w:val="fr-CA"/>
        </w:rPr>
        <w:t xml:space="preserve"> dans </w:t>
      </w:r>
      <w:r w:rsidR="00820B9A">
        <w:rPr>
          <w:lang w:val="fr-CA"/>
        </w:rPr>
        <w:t>la communication de</w:t>
      </w:r>
      <w:r w:rsidR="00C16B12" w:rsidRPr="00C16B12">
        <w:rPr>
          <w:lang w:val="fr-CA"/>
        </w:rPr>
        <w:t>s proposition</w:t>
      </w:r>
      <w:r w:rsidR="00D509FF" w:rsidRPr="00C16B12">
        <w:rPr>
          <w:lang w:val="fr-CA"/>
        </w:rPr>
        <w:t>s</w:t>
      </w:r>
      <w:r w:rsidR="003C00F4">
        <w:rPr>
          <w:lang w:val="fr-CA"/>
        </w:rPr>
        <w:t>,</w:t>
      </w:r>
      <w:r w:rsidR="00D509FF" w:rsidRPr="00C16B12">
        <w:rPr>
          <w:lang w:val="fr-CA"/>
        </w:rPr>
        <w:t xml:space="preserve"> afin d’éviter le double comptage</w:t>
      </w:r>
      <w:r w:rsidR="00D509FF" w:rsidRPr="00D509FF">
        <w:rPr>
          <w:lang w:val="fr-CA"/>
        </w:rPr>
        <w:t> </w:t>
      </w:r>
      <w:r w:rsidR="00886F50" w:rsidRPr="00D509FF">
        <w:rPr>
          <w:lang w:val="fr-CA"/>
        </w:rPr>
        <w:t>;</w:t>
      </w:r>
    </w:p>
    <w:p w14:paraId="2DCCD1BB" w14:textId="183F8A9F" w:rsidR="00675EA2" w:rsidRPr="007020C8" w:rsidRDefault="00C873E4" w:rsidP="004F0450">
      <w:pPr>
        <w:pStyle w:val="CBDNormalNoNumber"/>
        <w:tabs>
          <w:tab w:val="clear" w:pos="567"/>
          <w:tab w:val="clear" w:pos="1134"/>
        </w:tabs>
        <w:ind w:firstLine="567"/>
        <w:rPr>
          <w:lang w:val="fr-CA"/>
        </w:rPr>
      </w:pPr>
      <w:r w:rsidRPr="00C16B12">
        <w:rPr>
          <w:lang w:val="fr-CA"/>
        </w:rPr>
        <w:t>c)</w:t>
      </w:r>
      <w:r w:rsidRPr="00C16B12">
        <w:rPr>
          <w:lang w:val="fr-CA"/>
        </w:rPr>
        <w:tab/>
      </w:r>
      <w:r w:rsidR="00C16B12" w:rsidRPr="00DF59A8">
        <w:rPr>
          <w:lang w:val="fr-CA"/>
        </w:rPr>
        <w:t xml:space="preserve">Un sommaire des mesures utilisées, des réussites et des difficultés rencontrées dans l’atteinte des cibles </w:t>
      </w:r>
      <w:r w:rsidR="00C16B12" w:rsidRPr="00DF59A8">
        <w:rPr>
          <w:rFonts w:eastAsia="Times New Roman"/>
          <w:lang w:val="fr-CA"/>
        </w:rPr>
        <w:t>nationales</w:t>
      </w:r>
      <w:r w:rsidR="00C16B12" w:rsidRPr="00DF59A8">
        <w:rPr>
          <w:lang w:val="fr-CA"/>
        </w:rPr>
        <w:t xml:space="preserve"> indiquées dans les rapports nationaux. Cette </w:t>
      </w:r>
      <w:r w:rsidR="00DF59A8" w:rsidRPr="00DF59A8">
        <w:rPr>
          <w:lang w:val="fr-CA"/>
        </w:rPr>
        <w:t xml:space="preserve">partie </w:t>
      </w:r>
      <w:r w:rsidR="00DF59A8">
        <w:rPr>
          <w:lang w:val="fr-CA"/>
        </w:rPr>
        <w:t>proposera</w:t>
      </w:r>
      <w:r w:rsidR="00DF59A8" w:rsidRPr="00DF59A8">
        <w:rPr>
          <w:lang w:val="fr-CA"/>
        </w:rPr>
        <w:t xml:space="preserve"> un aperçu des types de mesures prises par les Parties afin d’atteindre la cible du Cadre et mettra en évidence les histoires </w:t>
      </w:r>
      <w:r w:rsidR="00DF59A8">
        <w:rPr>
          <w:lang w:val="fr-CA"/>
        </w:rPr>
        <w:t>de réussite</w:t>
      </w:r>
      <w:r w:rsidR="00DF59A8" w:rsidRPr="00DF59A8">
        <w:rPr>
          <w:lang w:val="fr-CA"/>
        </w:rPr>
        <w:t xml:space="preserve"> communiquées par les Parties dans leurs rapports </w:t>
      </w:r>
      <w:r w:rsidR="00DF59A8">
        <w:rPr>
          <w:lang w:val="fr-CA"/>
        </w:rPr>
        <w:t xml:space="preserve">nationaux, ainsi que les difficultés </w:t>
      </w:r>
      <w:r w:rsidR="00DF59A8" w:rsidRPr="00DF59A8">
        <w:rPr>
          <w:lang w:val="fr-CA"/>
        </w:rPr>
        <w:t xml:space="preserve">rencontrées. Une attention particulière sera portée aux </w:t>
      </w:r>
      <w:r w:rsidR="00DF59A8">
        <w:rPr>
          <w:lang w:val="fr-CA"/>
        </w:rPr>
        <w:t>difficultés</w:t>
      </w:r>
      <w:r w:rsidR="00DF59A8" w:rsidRPr="00DF59A8">
        <w:rPr>
          <w:lang w:val="fr-CA"/>
        </w:rPr>
        <w:t xml:space="preserve"> </w:t>
      </w:r>
      <w:r w:rsidR="00A2406F">
        <w:rPr>
          <w:lang w:val="fr-CA"/>
        </w:rPr>
        <w:t>précises</w:t>
      </w:r>
      <w:r w:rsidR="00DF59A8" w:rsidRPr="00DF59A8">
        <w:rPr>
          <w:lang w:val="fr-CA"/>
        </w:rPr>
        <w:t xml:space="preserve"> rencontrées par les pays en développement, en particulier les pays les moins avancés et les petits États insulaires, dans l’atteinte de la cible du Cadre</w:t>
      </w:r>
      <w:r w:rsidR="00DF59A8">
        <w:rPr>
          <w:lang w:val="fr-CA"/>
        </w:rPr>
        <w:t> </w:t>
      </w:r>
      <w:r w:rsidR="0017269E" w:rsidRPr="007020C8">
        <w:rPr>
          <w:lang w:val="fr-CA"/>
        </w:rPr>
        <w:t>;</w:t>
      </w:r>
      <w:r w:rsidR="00675EA2" w:rsidRPr="007020C8">
        <w:rPr>
          <w:lang w:val="fr-CA"/>
        </w:rPr>
        <w:t xml:space="preserve"> </w:t>
      </w:r>
    </w:p>
    <w:p w14:paraId="2596D085" w14:textId="50EACB8F" w:rsidR="00675EA2" w:rsidRPr="007020C8" w:rsidRDefault="00C873E4" w:rsidP="004F0450">
      <w:pPr>
        <w:pStyle w:val="CBDNormalNoNumber"/>
        <w:tabs>
          <w:tab w:val="clear" w:pos="567"/>
          <w:tab w:val="clear" w:pos="1134"/>
        </w:tabs>
        <w:ind w:firstLine="567"/>
        <w:rPr>
          <w:lang w:val="fr-CA"/>
        </w:rPr>
      </w:pPr>
      <w:r w:rsidRPr="007020C8">
        <w:rPr>
          <w:lang w:val="fr-CA"/>
        </w:rPr>
        <w:t>d)</w:t>
      </w:r>
      <w:r w:rsidRPr="007020C8">
        <w:rPr>
          <w:lang w:val="fr-CA"/>
        </w:rPr>
        <w:tab/>
      </w:r>
      <w:r w:rsidR="00A2406F">
        <w:rPr>
          <w:lang w:val="fr-CA"/>
        </w:rPr>
        <w:t xml:space="preserve">Un sommaire de la manière dont les Parties ont utilisé les indicateurs phares, binaires, de composantes, complémentaires et nationaux pour la cible du Cadre concernée, et toute difficulté mentionnée dans leur utilisation </w:t>
      </w:r>
      <w:r w:rsidR="00B55AE9" w:rsidRPr="007020C8">
        <w:rPr>
          <w:lang w:val="fr-CA"/>
        </w:rPr>
        <w:t>;</w:t>
      </w:r>
    </w:p>
    <w:p w14:paraId="25CA5323" w14:textId="2FAF15A3" w:rsidR="00675EA2" w:rsidRPr="007B0CB4" w:rsidRDefault="00C873E4" w:rsidP="004F0450">
      <w:pPr>
        <w:pStyle w:val="CBDNormalNoNumber"/>
        <w:tabs>
          <w:tab w:val="clear" w:pos="567"/>
          <w:tab w:val="clear" w:pos="1134"/>
        </w:tabs>
        <w:ind w:firstLine="567"/>
        <w:rPr>
          <w:lang w:val="fr-CA"/>
        </w:rPr>
      </w:pPr>
      <w:r w:rsidRPr="007020C8">
        <w:rPr>
          <w:lang w:val="fr-CA"/>
        </w:rPr>
        <w:t>e)</w:t>
      </w:r>
      <w:r w:rsidRPr="007020C8">
        <w:rPr>
          <w:lang w:val="fr-CA"/>
        </w:rPr>
        <w:tab/>
      </w:r>
      <w:r w:rsidR="00A2406F">
        <w:rPr>
          <w:lang w:val="fr-CA"/>
        </w:rPr>
        <w:t>Un sommaire des tendances régionales et mondiales en lien avec la cible du Cadre concernée</w:t>
      </w:r>
      <w:r w:rsidR="007B0CB4">
        <w:rPr>
          <w:lang w:val="fr-CA"/>
        </w:rPr>
        <w:t>,</w:t>
      </w:r>
      <w:r w:rsidR="0086184A">
        <w:rPr>
          <w:lang w:val="fr-CA"/>
        </w:rPr>
        <w:t xml:space="preserve"> fondé sur les indicateurs phares et binaires, dont une représentation sur tableau ou graphique de l’indicateur, si possible. </w:t>
      </w:r>
      <w:r w:rsidR="00092CFC">
        <w:rPr>
          <w:lang w:val="fr-CA"/>
        </w:rPr>
        <w:t>Une</w:t>
      </w:r>
      <w:r w:rsidR="0086184A">
        <w:rPr>
          <w:lang w:val="fr-CA"/>
        </w:rPr>
        <w:t xml:space="preserve"> représentation graphique des indicateurs de composantes, complémentaires et nationaux peut aussi être fournie, selon qu’il convient. </w:t>
      </w:r>
      <w:r w:rsidR="0086184A" w:rsidRPr="0086184A">
        <w:rPr>
          <w:lang w:val="fr-CA"/>
        </w:rPr>
        <w:t>Les indica</w:t>
      </w:r>
      <w:r w:rsidR="0086184A">
        <w:rPr>
          <w:lang w:val="fr-CA"/>
        </w:rPr>
        <w:t>t</w:t>
      </w:r>
      <w:r w:rsidR="0086184A" w:rsidRPr="0086184A">
        <w:rPr>
          <w:lang w:val="fr-CA"/>
        </w:rPr>
        <w:t xml:space="preserve">eurs seront ventilés de manière </w:t>
      </w:r>
      <w:r w:rsidR="0086184A">
        <w:rPr>
          <w:lang w:val="fr-CA"/>
        </w:rPr>
        <w:t xml:space="preserve">à illustrer les tendances </w:t>
      </w:r>
      <w:r w:rsidR="007B0CB4">
        <w:rPr>
          <w:lang w:val="fr-CA"/>
        </w:rPr>
        <w:t xml:space="preserve">pour l’ensemble des écosystèmes, des biomes et des groupes d’espèces, et pour l’information en lien avec les peuples autochtones et communautés locales, les femmes, les enfants, les jeunes et les personnes en situation de handicap. </w:t>
      </w:r>
      <w:r w:rsidR="007B0CB4" w:rsidRPr="007B0CB4">
        <w:rPr>
          <w:lang w:val="fr-CA"/>
        </w:rPr>
        <w:t>Des sources mon</w:t>
      </w:r>
      <w:r w:rsidR="007B0CB4">
        <w:rPr>
          <w:lang w:val="fr-CA"/>
        </w:rPr>
        <w:t>d</w:t>
      </w:r>
      <w:r w:rsidR="007B0CB4" w:rsidRPr="007B0CB4">
        <w:rPr>
          <w:lang w:val="fr-CA"/>
        </w:rPr>
        <w:t xml:space="preserve">iales et </w:t>
      </w:r>
      <w:r w:rsidR="007B0CB4">
        <w:rPr>
          <w:lang w:val="fr-CA"/>
        </w:rPr>
        <w:t>ré</w:t>
      </w:r>
      <w:r w:rsidR="007B0CB4" w:rsidRPr="007B0CB4">
        <w:rPr>
          <w:lang w:val="fr-CA"/>
        </w:rPr>
        <w:t>gional</w:t>
      </w:r>
      <w:r w:rsidR="007B0CB4">
        <w:rPr>
          <w:lang w:val="fr-CA"/>
        </w:rPr>
        <w:t>e</w:t>
      </w:r>
      <w:r w:rsidR="007B0CB4" w:rsidRPr="007B0CB4">
        <w:rPr>
          <w:lang w:val="fr-CA"/>
        </w:rPr>
        <w:t>s peuvent être utilisées</w:t>
      </w:r>
      <w:r w:rsidR="007B0CB4">
        <w:rPr>
          <w:lang w:val="fr-CA"/>
        </w:rPr>
        <w:t xml:space="preserve"> en complément d’analyse</w:t>
      </w:r>
      <w:r w:rsidR="007B0CB4" w:rsidRPr="007B0CB4">
        <w:rPr>
          <w:lang w:val="fr-CA"/>
        </w:rPr>
        <w:t xml:space="preserve"> lorsque les données nationales sont insuffisantes</w:t>
      </w:r>
      <w:r w:rsidR="007B0CB4">
        <w:rPr>
          <w:lang w:val="fr-CA"/>
        </w:rPr>
        <w:t>, à condition qu’elles respectent les orientations données dans la décision</w:t>
      </w:r>
      <w:r w:rsidR="0086184A" w:rsidRPr="007B0CB4">
        <w:rPr>
          <w:lang w:val="fr-CA"/>
        </w:rPr>
        <w:t xml:space="preserve"> </w:t>
      </w:r>
      <w:hyperlink r:id="rId29" w:history="1">
        <w:r w:rsidR="00675EA2" w:rsidRPr="007B0CB4">
          <w:rPr>
            <w:rStyle w:val="Lienhypertexte"/>
            <w:lang w:val="fr-CA"/>
          </w:rPr>
          <w:t>16/31</w:t>
        </w:r>
      </w:hyperlink>
      <w:r w:rsidR="00675EA2" w:rsidRPr="007B0CB4">
        <w:rPr>
          <w:lang w:val="fr-CA"/>
        </w:rPr>
        <w:t xml:space="preserve"> </w:t>
      </w:r>
      <w:r w:rsidR="007B0CB4">
        <w:rPr>
          <w:lang w:val="fr-CA"/>
        </w:rPr>
        <w:t>et les conditions établies dans la décision</w:t>
      </w:r>
      <w:r w:rsidR="006931A9">
        <w:rPr>
          <w:lang w:val="fr-CA"/>
        </w:rPr>
        <w:t xml:space="preserve"> </w:t>
      </w:r>
      <w:hyperlink r:id="rId30" w:history="1">
        <w:r w:rsidR="00925FD5" w:rsidRPr="00925FD5">
          <w:rPr>
            <w:rStyle w:val="Lienhypertexte"/>
            <w:lang w:val="fr-CA"/>
          </w:rPr>
          <w:t>16/32</w:t>
        </w:r>
      </w:hyperlink>
      <w:r w:rsidR="00925FD5" w:rsidRPr="00925FD5">
        <w:rPr>
          <w:rStyle w:val="Lienhypertexte"/>
          <w:lang w:val="fr-CA"/>
        </w:rPr>
        <w:t> </w:t>
      </w:r>
      <w:r w:rsidR="000D73C6" w:rsidRPr="007B0CB4">
        <w:rPr>
          <w:lang w:val="fr-CA"/>
        </w:rPr>
        <w:t>;</w:t>
      </w:r>
      <w:r w:rsidR="00675EA2" w:rsidRPr="007B0CB4">
        <w:rPr>
          <w:lang w:val="fr-CA"/>
        </w:rPr>
        <w:t xml:space="preserve"> </w:t>
      </w:r>
    </w:p>
    <w:p w14:paraId="5DE430DE" w14:textId="4110ED7F" w:rsidR="00675EA2" w:rsidRPr="007020C8" w:rsidRDefault="00C873E4" w:rsidP="004F0450">
      <w:pPr>
        <w:pStyle w:val="CBDNormalNoNumber"/>
        <w:tabs>
          <w:tab w:val="clear" w:pos="567"/>
          <w:tab w:val="clear" w:pos="1134"/>
        </w:tabs>
        <w:ind w:firstLine="567"/>
        <w:rPr>
          <w:lang w:val="fr-CA"/>
        </w:rPr>
      </w:pPr>
      <w:r w:rsidRPr="007020C8">
        <w:rPr>
          <w:lang w:val="fr-CA"/>
        </w:rPr>
        <w:t>f)</w:t>
      </w:r>
      <w:r w:rsidRPr="007020C8">
        <w:rPr>
          <w:lang w:val="fr-CA"/>
        </w:rPr>
        <w:tab/>
      </w:r>
      <w:r w:rsidR="00092CFC">
        <w:rPr>
          <w:lang w:val="fr-CA"/>
        </w:rPr>
        <w:t>Cette partie offrira également une analyse de la manière dont les élém</w:t>
      </w:r>
      <w:r w:rsidR="006931A9">
        <w:rPr>
          <w:lang w:val="fr-CA"/>
        </w:rPr>
        <w:t>ents de la section </w:t>
      </w:r>
      <w:r w:rsidR="00092CFC">
        <w:rPr>
          <w:lang w:val="fr-CA"/>
        </w:rPr>
        <w:t xml:space="preserve">C ont été abordés dans les stratégies et plans d'action nationaux pour la biodiversité, </w:t>
      </w:r>
      <w:r w:rsidR="006931A9">
        <w:rPr>
          <w:lang w:val="fr-CA"/>
        </w:rPr>
        <w:t xml:space="preserve">les </w:t>
      </w:r>
      <w:r w:rsidR="00092CFC">
        <w:rPr>
          <w:lang w:val="fr-CA"/>
        </w:rPr>
        <w:t xml:space="preserve">cibles nationales et </w:t>
      </w:r>
      <w:r w:rsidR="006931A9">
        <w:rPr>
          <w:lang w:val="fr-CA"/>
        </w:rPr>
        <w:t>les processus</w:t>
      </w:r>
      <w:r w:rsidR="00092CFC">
        <w:rPr>
          <w:lang w:val="fr-CA"/>
        </w:rPr>
        <w:t xml:space="preserve"> apparentés</w:t>
      </w:r>
      <w:r w:rsidR="00675EA2" w:rsidRPr="007020C8">
        <w:rPr>
          <w:lang w:val="fr-CA"/>
        </w:rPr>
        <w:t>.</w:t>
      </w:r>
    </w:p>
    <w:p w14:paraId="1633959C" w14:textId="78CCC3E8" w:rsidR="00675EA2" w:rsidRPr="007020C8" w:rsidRDefault="00C55420" w:rsidP="004D3726">
      <w:pPr>
        <w:pStyle w:val="CBDH2"/>
        <w:tabs>
          <w:tab w:val="clear" w:pos="567"/>
          <w:tab w:val="clear" w:pos="1134"/>
        </w:tabs>
        <w:spacing w:after="120"/>
        <w:jc w:val="left"/>
        <w:rPr>
          <w:lang w:val="fr-CA"/>
        </w:rPr>
      </w:pPr>
      <w:r w:rsidRPr="007020C8">
        <w:rPr>
          <w:sz w:val="22"/>
          <w:lang w:val="fr-CA"/>
        </w:rPr>
        <w:lastRenderedPageBreak/>
        <w:t>C.</w:t>
      </w:r>
      <w:r w:rsidR="00FD3834" w:rsidRPr="007020C8">
        <w:rPr>
          <w:sz w:val="22"/>
          <w:lang w:val="fr-CA"/>
        </w:rPr>
        <w:tab/>
      </w:r>
      <w:r w:rsidR="00B44C14">
        <w:rPr>
          <w:sz w:val="22"/>
          <w:lang w:val="fr-CA"/>
        </w:rPr>
        <w:t xml:space="preserve">Examen des progrès accomplis dans la mise en œuvre des 23 cibles du Cadre mondial de la biodiversité de Kunming-Montréal </w:t>
      </w:r>
    </w:p>
    <w:p w14:paraId="53FF36CC" w14:textId="5F138124" w:rsidR="00675EA2" w:rsidRPr="007020C8" w:rsidRDefault="00E913D1" w:rsidP="004F0450">
      <w:pPr>
        <w:pStyle w:val="CBDNormalNoNumber"/>
        <w:keepNext/>
        <w:tabs>
          <w:tab w:val="clear" w:pos="567"/>
        </w:tabs>
        <w:rPr>
          <w:lang w:val="fr-CA"/>
        </w:rPr>
      </w:pPr>
      <w:r w:rsidRPr="007020C8">
        <w:rPr>
          <w:lang w:val="fr-CA"/>
        </w:rPr>
        <w:t>6.</w:t>
      </w:r>
      <w:r w:rsidRPr="007020C8">
        <w:rPr>
          <w:lang w:val="fr-CA"/>
        </w:rPr>
        <w:tab/>
      </w:r>
      <w:r w:rsidR="00B44C14">
        <w:rPr>
          <w:lang w:val="fr-CA"/>
        </w:rPr>
        <w:t xml:space="preserve">La partie </w:t>
      </w:r>
      <w:proofErr w:type="spellStart"/>
      <w:r w:rsidR="00B44C14">
        <w:rPr>
          <w:lang w:val="fr-CA"/>
        </w:rPr>
        <w:t>II.C</w:t>
      </w:r>
      <w:proofErr w:type="spellEnd"/>
      <w:r w:rsidR="00B44C14">
        <w:rPr>
          <w:lang w:val="fr-CA"/>
        </w:rPr>
        <w:t xml:space="preserve"> comprendra </w:t>
      </w:r>
      <w:r w:rsidR="00675EA2" w:rsidRPr="007020C8">
        <w:rPr>
          <w:lang w:val="fr-CA"/>
        </w:rPr>
        <w:t>:</w:t>
      </w:r>
    </w:p>
    <w:p w14:paraId="00E601A3" w14:textId="190ADEBC" w:rsidR="00675EA2" w:rsidRPr="007020C8" w:rsidRDefault="00C873E4" w:rsidP="00327D34">
      <w:pPr>
        <w:pStyle w:val="CBDNormalNoNumber"/>
        <w:tabs>
          <w:tab w:val="clear" w:pos="567"/>
          <w:tab w:val="clear" w:pos="1134"/>
        </w:tabs>
        <w:ind w:firstLine="567"/>
        <w:rPr>
          <w:lang w:val="fr-CA"/>
        </w:rPr>
      </w:pPr>
      <w:r w:rsidRPr="007020C8">
        <w:rPr>
          <w:lang w:val="fr-CA"/>
        </w:rPr>
        <w:t>a)</w:t>
      </w:r>
      <w:r w:rsidRPr="007020C8">
        <w:rPr>
          <w:lang w:val="fr-CA"/>
        </w:rPr>
        <w:tab/>
      </w:r>
      <w:r w:rsidR="00B44C14">
        <w:rPr>
          <w:lang w:val="fr-CA"/>
        </w:rPr>
        <w:t xml:space="preserve">Un sommaire des messages généraux et intersectoriels provenant de l’analyse des cibles individuelles décrite dans la partie </w:t>
      </w:r>
      <w:proofErr w:type="spellStart"/>
      <w:r w:rsidR="00B44C14">
        <w:rPr>
          <w:lang w:val="fr-CA"/>
        </w:rPr>
        <w:t>II.B</w:t>
      </w:r>
      <w:proofErr w:type="spellEnd"/>
      <w:r w:rsidR="00B44C14">
        <w:rPr>
          <w:lang w:val="fr-CA"/>
        </w:rPr>
        <w:t>, ci-dessus </w:t>
      </w:r>
      <w:r w:rsidRPr="007020C8">
        <w:rPr>
          <w:lang w:val="fr-CA"/>
        </w:rPr>
        <w:t>;</w:t>
      </w:r>
      <w:r w:rsidR="00675EA2" w:rsidRPr="007020C8">
        <w:rPr>
          <w:lang w:val="fr-CA"/>
        </w:rPr>
        <w:t xml:space="preserve"> </w:t>
      </w:r>
    </w:p>
    <w:p w14:paraId="12D96F4F" w14:textId="49438E3F" w:rsidR="00675EA2" w:rsidRPr="007020C8" w:rsidRDefault="00C873E4" w:rsidP="00327D34">
      <w:pPr>
        <w:pStyle w:val="CBDNormalNoNumber"/>
        <w:tabs>
          <w:tab w:val="clear" w:pos="567"/>
          <w:tab w:val="clear" w:pos="1134"/>
        </w:tabs>
        <w:ind w:firstLine="567"/>
        <w:rPr>
          <w:lang w:val="fr-CA"/>
        </w:rPr>
      </w:pPr>
      <w:r w:rsidRPr="007020C8">
        <w:rPr>
          <w:lang w:val="fr-CA"/>
        </w:rPr>
        <w:t>b)</w:t>
      </w:r>
      <w:r w:rsidRPr="007020C8">
        <w:rPr>
          <w:lang w:val="fr-CA"/>
        </w:rPr>
        <w:tab/>
      </w:r>
      <w:r w:rsidR="00B44C14">
        <w:rPr>
          <w:lang w:val="fr-CA"/>
        </w:rPr>
        <w:t>Un</w:t>
      </w:r>
      <w:r w:rsidR="00C0224B">
        <w:rPr>
          <w:lang w:val="fr-CA"/>
        </w:rPr>
        <w:t>e description du lien entre les progrès accomplis et la mission de 2030 du Cadre </w:t>
      </w:r>
      <w:r w:rsidRPr="007020C8">
        <w:rPr>
          <w:lang w:val="fr-CA"/>
        </w:rPr>
        <w:t>;</w:t>
      </w:r>
      <w:r w:rsidR="00675EA2" w:rsidRPr="007020C8">
        <w:rPr>
          <w:lang w:val="fr-CA"/>
        </w:rPr>
        <w:t xml:space="preserve"> </w:t>
      </w:r>
    </w:p>
    <w:p w14:paraId="3A8FD9CE" w14:textId="0CEF2C50" w:rsidR="00675EA2" w:rsidRPr="007020C8" w:rsidRDefault="00C873E4" w:rsidP="00327D34">
      <w:pPr>
        <w:pStyle w:val="CBDNormalNoNumber"/>
        <w:tabs>
          <w:tab w:val="clear" w:pos="567"/>
          <w:tab w:val="clear" w:pos="1134"/>
        </w:tabs>
        <w:ind w:firstLine="567"/>
        <w:rPr>
          <w:lang w:val="fr-CA"/>
        </w:rPr>
      </w:pPr>
      <w:r w:rsidRPr="007020C8">
        <w:rPr>
          <w:lang w:val="fr-CA"/>
        </w:rPr>
        <w:t>c)</w:t>
      </w:r>
      <w:r w:rsidRPr="007020C8">
        <w:rPr>
          <w:lang w:val="fr-CA"/>
        </w:rPr>
        <w:tab/>
      </w:r>
      <w:r w:rsidR="00C0224B">
        <w:rPr>
          <w:lang w:val="fr-CA"/>
        </w:rPr>
        <w:t xml:space="preserve">Un aperçu de la façon sont les mesures prises à ce jour tiennent compte des éléments de la mise en œuvre du Cadre, établis dans la </w:t>
      </w:r>
      <w:r w:rsidR="00FA443B">
        <w:rPr>
          <w:lang w:val="fr-CA"/>
        </w:rPr>
        <w:t>section</w:t>
      </w:r>
      <w:r w:rsidR="00C0224B">
        <w:rPr>
          <w:lang w:val="fr-CA"/>
        </w:rPr>
        <w:t xml:space="preserve"> C </w:t>
      </w:r>
      <w:r w:rsidRPr="007020C8">
        <w:rPr>
          <w:lang w:val="fr-CA"/>
        </w:rPr>
        <w:t>;</w:t>
      </w:r>
    </w:p>
    <w:p w14:paraId="3BA38A57" w14:textId="78E078C5" w:rsidR="00675EA2" w:rsidRPr="007020C8" w:rsidRDefault="00C873E4" w:rsidP="00327D34">
      <w:pPr>
        <w:pStyle w:val="CBDNormalNoNumber"/>
        <w:tabs>
          <w:tab w:val="clear" w:pos="567"/>
          <w:tab w:val="clear" w:pos="1134"/>
        </w:tabs>
        <w:ind w:firstLine="567"/>
        <w:rPr>
          <w:lang w:val="fr-CA"/>
        </w:rPr>
      </w:pPr>
      <w:r w:rsidRPr="007020C8">
        <w:rPr>
          <w:lang w:val="fr-CA"/>
        </w:rPr>
        <w:t>d)</w:t>
      </w:r>
      <w:r w:rsidRPr="007020C8">
        <w:rPr>
          <w:lang w:val="fr-CA"/>
        </w:rPr>
        <w:tab/>
      </w:r>
      <w:r w:rsidR="00C0224B">
        <w:rPr>
          <w:lang w:val="fr-CA"/>
        </w:rPr>
        <w:t xml:space="preserve">Un aperçu </w:t>
      </w:r>
      <w:r w:rsidR="00FA443B">
        <w:rPr>
          <w:lang w:val="fr-CA"/>
        </w:rPr>
        <w:t xml:space="preserve">de la manière </w:t>
      </w:r>
      <w:r w:rsidR="00C0224B">
        <w:rPr>
          <w:lang w:val="fr-CA"/>
        </w:rPr>
        <w:t xml:space="preserve">dont les </w:t>
      </w:r>
      <w:r w:rsidR="00CE611A">
        <w:rPr>
          <w:lang w:val="fr-CA"/>
        </w:rPr>
        <w:t>sections</w:t>
      </w:r>
      <w:r w:rsidR="00C0224B">
        <w:rPr>
          <w:lang w:val="fr-CA"/>
        </w:rPr>
        <w:t xml:space="preserve"> I (mécanismes de mise en œuvre et </w:t>
      </w:r>
      <w:r w:rsidR="00CE611A">
        <w:rPr>
          <w:lang w:val="fr-CA"/>
        </w:rPr>
        <w:t>d’appui</w:t>
      </w:r>
      <w:r w:rsidR="00C0224B">
        <w:rPr>
          <w:lang w:val="fr-CA"/>
        </w:rPr>
        <w:t xml:space="preserve"> et conditions </w:t>
      </w:r>
      <w:r w:rsidR="008B04FA">
        <w:rPr>
          <w:lang w:val="fr-CA"/>
        </w:rPr>
        <w:t>propices</w:t>
      </w:r>
      <w:r w:rsidR="00C0224B">
        <w:rPr>
          <w:lang w:val="fr-CA"/>
        </w:rPr>
        <w:t xml:space="preserve">), J (responsabilité et transparence) et K (communication, éducation, sensibilisation et </w:t>
      </w:r>
      <w:r w:rsidR="008B04FA">
        <w:rPr>
          <w:lang w:val="fr-CA"/>
        </w:rPr>
        <w:t>appropriation</w:t>
      </w:r>
      <w:r w:rsidR="00C0224B">
        <w:rPr>
          <w:lang w:val="fr-CA"/>
        </w:rPr>
        <w:t xml:space="preserve">) du Cadre </w:t>
      </w:r>
      <w:r w:rsidR="00FA443B">
        <w:rPr>
          <w:lang w:val="fr-CA"/>
        </w:rPr>
        <w:t>ont été prises en</w:t>
      </w:r>
      <w:r w:rsidR="00C0224B">
        <w:rPr>
          <w:lang w:val="fr-CA"/>
        </w:rPr>
        <w:t xml:space="preserve"> compte lors de la mise en œuvre</w:t>
      </w:r>
      <w:r w:rsidR="00675EA2" w:rsidRPr="007020C8">
        <w:rPr>
          <w:lang w:val="fr-CA"/>
        </w:rPr>
        <w:t>.</w:t>
      </w:r>
      <w:r w:rsidR="00675EA2" w:rsidRPr="007020C8" w:rsidDel="00CD2F9B">
        <w:rPr>
          <w:lang w:val="fr-CA"/>
        </w:rPr>
        <w:t xml:space="preserve"> </w:t>
      </w:r>
    </w:p>
    <w:p w14:paraId="0BFF0D51" w14:textId="59FBDA1B" w:rsidR="00675EA2" w:rsidRPr="007020C8" w:rsidRDefault="00682448" w:rsidP="004D3726">
      <w:pPr>
        <w:pStyle w:val="CBDH2"/>
        <w:tabs>
          <w:tab w:val="clear" w:pos="567"/>
          <w:tab w:val="clear" w:pos="1134"/>
        </w:tabs>
        <w:spacing w:after="120"/>
        <w:jc w:val="left"/>
        <w:rPr>
          <w:lang w:val="fr-CA"/>
        </w:rPr>
      </w:pPr>
      <w:r w:rsidRPr="007020C8">
        <w:rPr>
          <w:sz w:val="22"/>
          <w:lang w:val="fr-CA"/>
        </w:rPr>
        <w:t>D.</w:t>
      </w:r>
      <w:r w:rsidR="00FD3834" w:rsidRPr="007020C8">
        <w:rPr>
          <w:sz w:val="22"/>
          <w:lang w:val="fr-CA"/>
        </w:rPr>
        <w:tab/>
      </w:r>
      <w:r w:rsidR="008B04FA">
        <w:rPr>
          <w:sz w:val="22"/>
          <w:lang w:val="fr-CA"/>
        </w:rPr>
        <w:t xml:space="preserve">Examen de la fourniture de moyens de mise en œuvre conformes au Cadre mondial de la biodiversité de Kunming-Montréal </w:t>
      </w:r>
    </w:p>
    <w:p w14:paraId="52AE8A82" w14:textId="7509E24C" w:rsidR="00675EA2" w:rsidRPr="007020C8" w:rsidRDefault="00435098" w:rsidP="00AB6EBC">
      <w:pPr>
        <w:pStyle w:val="CBDNormalNoNumber"/>
        <w:tabs>
          <w:tab w:val="clear" w:pos="567"/>
        </w:tabs>
        <w:rPr>
          <w:lang w:val="fr-CA"/>
        </w:rPr>
      </w:pPr>
      <w:r w:rsidRPr="007020C8">
        <w:rPr>
          <w:lang w:val="fr-CA"/>
        </w:rPr>
        <w:t>7.</w:t>
      </w:r>
      <w:r w:rsidRPr="007020C8">
        <w:rPr>
          <w:lang w:val="fr-CA"/>
        </w:rPr>
        <w:tab/>
      </w:r>
      <w:r w:rsidR="008B04FA">
        <w:rPr>
          <w:lang w:val="fr-CA"/>
        </w:rPr>
        <w:t xml:space="preserve">La partie </w:t>
      </w:r>
      <w:proofErr w:type="spellStart"/>
      <w:r w:rsidR="008B04FA">
        <w:rPr>
          <w:lang w:val="fr-CA"/>
        </w:rPr>
        <w:t>II.D</w:t>
      </w:r>
      <w:proofErr w:type="spellEnd"/>
      <w:r w:rsidR="008B04FA">
        <w:rPr>
          <w:lang w:val="fr-CA"/>
        </w:rPr>
        <w:t xml:space="preserve"> comprendra </w:t>
      </w:r>
      <w:r w:rsidR="00675EA2" w:rsidRPr="007020C8">
        <w:rPr>
          <w:lang w:val="fr-CA"/>
        </w:rPr>
        <w:t>:</w:t>
      </w:r>
    </w:p>
    <w:p w14:paraId="0D046BE8" w14:textId="35475EC6" w:rsidR="00675EA2" w:rsidRPr="007020C8" w:rsidRDefault="001E402B" w:rsidP="00AB6EBC">
      <w:pPr>
        <w:pStyle w:val="CBDNormalNoNumber"/>
        <w:tabs>
          <w:tab w:val="clear" w:pos="567"/>
          <w:tab w:val="clear" w:pos="1134"/>
        </w:tabs>
        <w:ind w:firstLine="567"/>
        <w:rPr>
          <w:lang w:val="fr-CA"/>
        </w:rPr>
      </w:pPr>
      <w:r w:rsidRPr="007020C8">
        <w:rPr>
          <w:lang w:val="fr-CA"/>
        </w:rPr>
        <w:t>a)</w:t>
      </w:r>
      <w:r w:rsidRPr="007020C8">
        <w:rPr>
          <w:lang w:val="fr-CA"/>
        </w:rPr>
        <w:tab/>
      </w:r>
      <w:r w:rsidR="008B04FA">
        <w:rPr>
          <w:lang w:val="fr-CA"/>
        </w:rPr>
        <w:t>Un sommaire de la fourniture de moyens de mise en œuvre fondé sur l’information contenue dans les rapports nationaux, surtout l’établissement de rapports en lien avec l’</w:t>
      </w:r>
      <w:r w:rsidR="00D47388">
        <w:rPr>
          <w:lang w:val="fr-CA"/>
        </w:rPr>
        <w:t>o</w:t>
      </w:r>
      <w:r w:rsidR="001F3F04">
        <w:rPr>
          <w:lang w:val="fr-CA"/>
        </w:rPr>
        <w:t>bjecti</w:t>
      </w:r>
      <w:r w:rsidR="00D47388">
        <w:rPr>
          <w:lang w:val="fr-CA"/>
        </w:rPr>
        <w:t>f D et les c</w:t>
      </w:r>
      <w:r w:rsidR="008B04FA">
        <w:rPr>
          <w:lang w:val="fr-CA"/>
        </w:rPr>
        <w:t>ibles 18 et 19, ainsi que</w:t>
      </w:r>
      <w:r w:rsidR="001F3F04">
        <w:rPr>
          <w:lang w:val="fr-CA"/>
        </w:rPr>
        <w:t xml:space="preserve"> sur l’information contenue dans les rapports du Conseil du Fonds pour l’environnement mondial sur le Fonds d’affectation spéciale du Fonds pour l’environnement mondial et le Fonds pour l’application du Cadre mondial de la biodiversité </w:t>
      </w:r>
      <w:r w:rsidRPr="007020C8">
        <w:rPr>
          <w:lang w:val="fr-CA"/>
        </w:rPr>
        <w:t>;</w:t>
      </w:r>
      <w:r w:rsidR="0067078C" w:rsidRPr="007020C8">
        <w:rPr>
          <w:rStyle w:val="Appelnotedebasdep"/>
          <w:lang w:val="fr-CA"/>
        </w:rPr>
        <w:footnoteReference w:id="18"/>
      </w:r>
    </w:p>
    <w:p w14:paraId="7DAC4C1D" w14:textId="51ECBE0F" w:rsidR="00675EA2" w:rsidRPr="007020C8" w:rsidRDefault="001E402B" w:rsidP="00AB6EBC">
      <w:pPr>
        <w:pStyle w:val="CBDNormalNoNumber"/>
        <w:tabs>
          <w:tab w:val="clear" w:pos="567"/>
          <w:tab w:val="clear" w:pos="1134"/>
        </w:tabs>
        <w:ind w:firstLine="567"/>
        <w:rPr>
          <w:lang w:val="fr-CA"/>
        </w:rPr>
      </w:pPr>
      <w:r w:rsidRPr="007020C8">
        <w:rPr>
          <w:lang w:val="fr-CA"/>
        </w:rPr>
        <w:t>b)</w:t>
      </w:r>
      <w:r w:rsidRPr="007020C8">
        <w:rPr>
          <w:lang w:val="fr-CA"/>
        </w:rPr>
        <w:tab/>
      </w:r>
      <w:r w:rsidR="001F3F04">
        <w:rPr>
          <w:lang w:val="fr-CA"/>
        </w:rPr>
        <w:t xml:space="preserve">Un sommaire des réussites et des obstacles, dont </w:t>
      </w:r>
      <w:r w:rsidR="003F1844">
        <w:rPr>
          <w:lang w:val="fr-CA"/>
        </w:rPr>
        <w:t>l</w:t>
      </w:r>
      <w:r w:rsidR="001F3F04" w:rsidRPr="00D47388">
        <w:rPr>
          <w:lang w:val="fr-CA"/>
        </w:rPr>
        <w:t>es lacunes possibles dans les moyens de mise en œuvre, mentionnés par les P</w:t>
      </w:r>
      <w:r w:rsidR="00BD753D" w:rsidRPr="00D47388">
        <w:rPr>
          <w:lang w:val="fr-CA"/>
        </w:rPr>
        <w:t xml:space="preserve">arties dans les </w:t>
      </w:r>
      <w:r w:rsidR="001F3F04" w:rsidRPr="00D47388">
        <w:rPr>
          <w:lang w:val="fr-CA"/>
        </w:rPr>
        <w:t xml:space="preserve">rapports </w:t>
      </w:r>
      <w:r w:rsidR="001F3F04" w:rsidRPr="00D47388">
        <w:rPr>
          <w:rFonts w:eastAsia="Times New Roman"/>
          <w:lang w:val="fr-CA"/>
        </w:rPr>
        <w:t>nationaux</w:t>
      </w:r>
      <w:r w:rsidR="001F3F04" w:rsidRPr="00D47388">
        <w:rPr>
          <w:lang w:val="fr-CA"/>
        </w:rPr>
        <w:t xml:space="preserve"> et</w:t>
      </w:r>
      <w:r w:rsidR="00BD753D" w:rsidRPr="00D47388">
        <w:rPr>
          <w:lang w:val="fr-CA"/>
        </w:rPr>
        <w:t xml:space="preserve"> les cibles nationales proposés. Cette partie offrira de l’information tirée des rapports nationaux sur les difficultés particulières rencontrées par les pays en développement, en particulier</w:t>
      </w:r>
      <w:r w:rsidR="00BD753D">
        <w:rPr>
          <w:lang w:val="fr-CA"/>
        </w:rPr>
        <w:t xml:space="preserve"> les pays les moins avancés et les petits États insulaires</w:t>
      </w:r>
      <w:r w:rsidR="001F3F04">
        <w:rPr>
          <w:lang w:val="fr-CA"/>
        </w:rPr>
        <w:t xml:space="preserve"> </w:t>
      </w:r>
      <w:r w:rsidRPr="007020C8">
        <w:rPr>
          <w:lang w:val="fr-CA"/>
        </w:rPr>
        <w:t>;</w:t>
      </w:r>
    </w:p>
    <w:p w14:paraId="55F0F483" w14:textId="361E0579" w:rsidR="00675EA2" w:rsidRPr="007020C8" w:rsidRDefault="001E402B" w:rsidP="00AB6EBC">
      <w:pPr>
        <w:pStyle w:val="CBDNormalNoNumber"/>
        <w:tabs>
          <w:tab w:val="clear" w:pos="567"/>
          <w:tab w:val="clear" w:pos="1134"/>
        </w:tabs>
        <w:ind w:firstLine="567"/>
        <w:rPr>
          <w:lang w:val="fr-CA"/>
        </w:rPr>
      </w:pPr>
      <w:r w:rsidRPr="007020C8">
        <w:rPr>
          <w:lang w:val="fr-CA"/>
        </w:rPr>
        <w:t>c)</w:t>
      </w:r>
      <w:r w:rsidRPr="007020C8">
        <w:rPr>
          <w:lang w:val="fr-CA"/>
        </w:rPr>
        <w:tab/>
      </w:r>
      <w:r w:rsidR="00BD753D">
        <w:rPr>
          <w:lang w:val="fr-CA"/>
        </w:rPr>
        <w:t>Une analyse des besoins cernés et des moyens de mise en œuvre nécessaires pour garantir des pro</w:t>
      </w:r>
      <w:r w:rsidR="00D47388">
        <w:rPr>
          <w:lang w:val="fr-CA"/>
        </w:rPr>
        <w:t>grès dans la mise en œuvre des c</w:t>
      </w:r>
      <w:r w:rsidR="00BD753D">
        <w:rPr>
          <w:lang w:val="fr-CA"/>
        </w:rPr>
        <w:t>ibles 18, 19 et 20 du Cadre</w:t>
      </w:r>
      <w:r w:rsidR="00675EA2" w:rsidRPr="007020C8">
        <w:rPr>
          <w:lang w:val="fr-CA"/>
        </w:rPr>
        <w:t>.</w:t>
      </w:r>
    </w:p>
    <w:p w14:paraId="17E128B9" w14:textId="468DA10B" w:rsidR="00675EA2" w:rsidRPr="007020C8" w:rsidRDefault="00682448" w:rsidP="00F51901">
      <w:pPr>
        <w:pStyle w:val="CBDH2"/>
        <w:tabs>
          <w:tab w:val="clear" w:pos="567"/>
          <w:tab w:val="clear" w:pos="1134"/>
        </w:tabs>
        <w:spacing w:after="120"/>
        <w:jc w:val="left"/>
        <w:rPr>
          <w:lang w:val="fr-CA"/>
        </w:rPr>
      </w:pPr>
      <w:r w:rsidRPr="007020C8">
        <w:rPr>
          <w:sz w:val="22"/>
          <w:lang w:val="fr-CA"/>
        </w:rPr>
        <w:t>E.</w:t>
      </w:r>
      <w:r w:rsidR="00FD3834" w:rsidRPr="007020C8">
        <w:rPr>
          <w:sz w:val="22"/>
          <w:lang w:val="fr-CA"/>
        </w:rPr>
        <w:tab/>
      </w:r>
      <w:r w:rsidR="00BD753D">
        <w:rPr>
          <w:sz w:val="22"/>
          <w:lang w:val="fr-CA"/>
        </w:rPr>
        <w:t>Contributions des accords multil</w:t>
      </w:r>
      <w:r w:rsidR="004172DC">
        <w:rPr>
          <w:sz w:val="22"/>
          <w:lang w:val="fr-CA"/>
        </w:rPr>
        <w:t>atéraux ou internationaux, organisations et processus perti</w:t>
      </w:r>
      <w:r w:rsidR="00BD753D">
        <w:rPr>
          <w:sz w:val="22"/>
          <w:lang w:val="fr-CA"/>
        </w:rPr>
        <w:t>nents</w:t>
      </w:r>
      <w:r w:rsidR="004172DC">
        <w:rPr>
          <w:sz w:val="22"/>
          <w:lang w:val="fr-CA"/>
        </w:rPr>
        <w:t xml:space="preserve"> à la mise en œuvre du Cadre mondial de la biodiversité de Kunming-Montréal </w:t>
      </w:r>
    </w:p>
    <w:p w14:paraId="33E40099" w14:textId="532470A7" w:rsidR="00675EA2" w:rsidRPr="007020C8" w:rsidRDefault="003211C2" w:rsidP="00AB6EBC">
      <w:pPr>
        <w:pStyle w:val="CBDNormalNoNumber"/>
        <w:tabs>
          <w:tab w:val="clear" w:pos="567"/>
        </w:tabs>
        <w:rPr>
          <w:lang w:val="fr-CA"/>
        </w:rPr>
      </w:pPr>
      <w:r w:rsidRPr="007020C8">
        <w:rPr>
          <w:lang w:val="fr-CA"/>
        </w:rPr>
        <w:t>8.</w:t>
      </w:r>
      <w:r w:rsidRPr="007020C8">
        <w:rPr>
          <w:lang w:val="fr-CA"/>
        </w:rPr>
        <w:tab/>
      </w:r>
      <w:r w:rsidR="004172DC">
        <w:rPr>
          <w:lang w:val="fr-CA"/>
        </w:rPr>
        <w:t xml:space="preserve">La partie </w:t>
      </w:r>
      <w:proofErr w:type="spellStart"/>
      <w:r w:rsidR="004172DC">
        <w:rPr>
          <w:lang w:val="fr-CA"/>
        </w:rPr>
        <w:t>II.E</w:t>
      </w:r>
      <w:proofErr w:type="spellEnd"/>
      <w:r w:rsidR="004172DC">
        <w:rPr>
          <w:lang w:val="fr-CA"/>
        </w:rPr>
        <w:t xml:space="preserve"> offrira des exemples de la manière dont les mesures prises aux niveaux national et international pour mettre en œuvre les accords multilatéraux pertinents ont créé des synergies ayant abouti à des progrès dans la mise en œuvre du Cadre</w:t>
      </w:r>
      <w:r w:rsidR="00675EA2" w:rsidRPr="007020C8">
        <w:rPr>
          <w:lang w:val="fr-CA"/>
        </w:rPr>
        <w:t xml:space="preserve">. </w:t>
      </w:r>
    </w:p>
    <w:p w14:paraId="4CF7BAAF" w14:textId="4CFF90A1" w:rsidR="00675EA2" w:rsidRPr="007020C8" w:rsidRDefault="00682448" w:rsidP="00F51901">
      <w:pPr>
        <w:pStyle w:val="CBDH2"/>
        <w:tabs>
          <w:tab w:val="clear" w:pos="567"/>
          <w:tab w:val="clear" w:pos="1134"/>
        </w:tabs>
        <w:spacing w:after="120"/>
        <w:jc w:val="left"/>
        <w:rPr>
          <w:lang w:val="fr-CA"/>
        </w:rPr>
      </w:pPr>
      <w:r w:rsidRPr="007020C8">
        <w:rPr>
          <w:sz w:val="22"/>
          <w:lang w:val="fr-CA"/>
        </w:rPr>
        <w:t>F.</w:t>
      </w:r>
      <w:r w:rsidR="00FD3834" w:rsidRPr="007020C8">
        <w:rPr>
          <w:sz w:val="22"/>
          <w:lang w:val="fr-CA"/>
        </w:rPr>
        <w:tab/>
      </w:r>
      <w:r w:rsidR="004172DC">
        <w:rPr>
          <w:sz w:val="22"/>
          <w:lang w:val="fr-CA"/>
        </w:rPr>
        <w:t>Analyse des progr</w:t>
      </w:r>
      <w:r w:rsidR="00D20BCA">
        <w:rPr>
          <w:sz w:val="22"/>
          <w:lang w:val="fr-CA"/>
        </w:rPr>
        <w:t>ès accomplis en lien avec les quatre objectifs du Cadre mondial de la biodiversité de Kunming-Montréal et sa Vision 2050 pour la biodiversité</w:t>
      </w:r>
    </w:p>
    <w:p w14:paraId="56C1A1E4" w14:textId="3B286C80" w:rsidR="00675EA2" w:rsidRPr="007020C8" w:rsidRDefault="00D6243E" w:rsidP="00AB6EBC">
      <w:pPr>
        <w:pStyle w:val="CBDNormalNoNumber"/>
        <w:keepNext/>
        <w:tabs>
          <w:tab w:val="clear" w:pos="567"/>
        </w:tabs>
        <w:rPr>
          <w:lang w:val="fr-CA"/>
        </w:rPr>
      </w:pPr>
      <w:r w:rsidRPr="007020C8">
        <w:rPr>
          <w:lang w:val="fr-CA"/>
        </w:rPr>
        <w:t>9.</w:t>
      </w:r>
      <w:r w:rsidRPr="007020C8">
        <w:rPr>
          <w:lang w:val="fr-CA"/>
        </w:rPr>
        <w:tab/>
      </w:r>
      <w:r w:rsidR="00D20BCA">
        <w:rPr>
          <w:lang w:val="fr-CA"/>
        </w:rPr>
        <w:t xml:space="preserve">La partie </w:t>
      </w:r>
      <w:proofErr w:type="spellStart"/>
      <w:r w:rsidR="00D20BCA">
        <w:rPr>
          <w:lang w:val="fr-CA"/>
        </w:rPr>
        <w:t>II.F</w:t>
      </w:r>
      <w:proofErr w:type="spellEnd"/>
      <w:r w:rsidR="00D20BCA">
        <w:rPr>
          <w:lang w:val="fr-CA"/>
        </w:rPr>
        <w:t xml:space="preserve"> comprendra </w:t>
      </w:r>
      <w:r w:rsidR="00675EA2" w:rsidRPr="007020C8">
        <w:rPr>
          <w:lang w:val="fr-CA"/>
        </w:rPr>
        <w:t>:</w:t>
      </w:r>
    </w:p>
    <w:p w14:paraId="5D6C8B42" w14:textId="077505C5" w:rsidR="00675EA2" w:rsidRPr="007020C8" w:rsidRDefault="001E402B" w:rsidP="00AB6EBC">
      <w:pPr>
        <w:pStyle w:val="CBDNormalNoNumber"/>
        <w:tabs>
          <w:tab w:val="clear" w:pos="567"/>
          <w:tab w:val="clear" w:pos="1134"/>
        </w:tabs>
        <w:ind w:firstLine="567"/>
        <w:rPr>
          <w:lang w:val="fr-CA"/>
        </w:rPr>
      </w:pPr>
      <w:r w:rsidRPr="007020C8">
        <w:rPr>
          <w:lang w:val="fr-CA"/>
        </w:rPr>
        <w:t>a)</w:t>
      </w:r>
      <w:r w:rsidRPr="007020C8">
        <w:rPr>
          <w:lang w:val="fr-CA"/>
        </w:rPr>
        <w:tab/>
      </w:r>
      <w:r w:rsidR="00D20BCA">
        <w:rPr>
          <w:lang w:val="fr-CA"/>
        </w:rPr>
        <w:t>Un sommaire de la façon dont les progrès accomplis dans le contexte des cibles</w:t>
      </w:r>
      <w:r w:rsidR="000D5336">
        <w:rPr>
          <w:lang w:val="fr-CA"/>
        </w:rPr>
        <w:t xml:space="preserve"> du Cadre ouvrent la voie à la réalisation des quatre objectifs et de la Vision 2050 pour la biodiversité </w:t>
      </w:r>
      <w:r w:rsidRPr="007020C8">
        <w:rPr>
          <w:lang w:val="fr-CA"/>
        </w:rPr>
        <w:t>;</w:t>
      </w:r>
      <w:r w:rsidR="00675EA2" w:rsidRPr="007020C8">
        <w:rPr>
          <w:lang w:val="fr-CA"/>
        </w:rPr>
        <w:t xml:space="preserve"> </w:t>
      </w:r>
    </w:p>
    <w:p w14:paraId="28273E3E" w14:textId="5282E608" w:rsidR="00675EA2" w:rsidRPr="007020C8" w:rsidRDefault="001E402B" w:rsidP="00AB6EBC">
      <w:pPr>
        <w:pStyle w:val="CBDNormalNoNumber"/>
        <w:tabs>
          <w:tab w:val="clear" w:pos="567"/>
          <w:tab w:val="clear" w:pos="1134"/>
        </w:tabs>
        <w:ind w:firstLine="567"/>
        <w:rPr>
          <w:lang w:val="fr-CA"/>
        </w:rPr>
      </w:pPr>
      <w:r w:rsidRPr="007020C8">
        <w:rPr>
          <w:lang w:val="fr-CA"/>
        </w:rPr>
        <w:t>b)</w:t>
      </w:r>
      <w:r w:rsidRPr="007020C8">
        <w:rPr>
          <w:lang w:val="fr-CA"/>
        </w:rPr>
        <w:tab/>
      </w:r>
      <w:r w:rsidR="000D5336">
        <w:rPr>
          <w:lang w:val="fr-CA"/>
        </w:rPr>
        <w:t xml:space="preserve">Un sommaire de la façon dont les Parties ont utilisé les indicateurs phares, binaires, de composantes, complémentaires et nationaux dans leurs rapports nationaux, et les difficultés </w:t>
      </w:r>
      <w:r w:rsidR="00D47388">
        <w:rPr>
          <w:lang w:val="fr-CA"/>
        </w:rPr>
        <w:t>rencontrées</w:t>
      </w:r>
      <w:r w:rsidR="000D5336">
        <w:rPr>
          <w:lang w:val="fr-CA"/>
        </w:rPr>
        <w:t xml:space="preserve"> dans leur utilisation </w:t>
      </w:r>
      <w:r w:rsidRPr="007020C8">
        <w:rPr>
          <w:lang w:val="fr-CA"/>
        </w:rPr>
        <w:t>;</w:t>
      </w:r>
    </w:p>
    <w:p w14:paraId="048B8D25" w14:textId="362E606B" w:rsidR="00675EA2" w:rsidRPr="007020C8" w:rsidRDefault="001E402B" w:rsidP="00AB6EBC">
      <w:pPr>
        <w:pStyle w:val="CBDNormalNoNumber"/>
        <w:tabs>
          <w:tab w:val="clear" w:pos="567"/>
          <w:tab w:val="clear" w:pos="1134"/>
        </w:tabs>
        <w:ind w:firstLine="567"/>
        <w:rPr>
          <w:lang w:val="fr-CA"/>
        </w:rPr>
      </w:pPr>
      <w:r w:rsidRPr="007020C8">
        <w:rPr>
          <w:lang w:val="fr-CA"/>
        </w:rPr>
        <w:t>c)</w:t>
      </w:r>
      <w:r w:rsidRPr="007020C8">
        <w:rPr>
          <w:lang w:val="fr-CA"/>
        </w:rPr>
        <w:tab/>
      </w:r>
      <w:r w:rsidR="000D5336">
        <w:rPr>
          <w:lang w:val="fr-CA"/>
        </w:rPr>
        <w:t xml:space="preserve">Un sommaire des tendances mondiales </w:t>
      </w:r>
      <w:r w:rsidR="00AC4CDB">
        <w:rPr>
          <w:lang w:val="fr-CA"/>
        </w:rPr>
        <w:t xml:space="preserve">et, si possible, régionales, </w:t>
      </w:r>
      <w:r w:rsidR="000D5336">
        <w:rPr>
          <w:lang w:val="fr-CA"/>
        </w:rPr>
        <w:t>fondé sur les indicateurs phares et binaires, dont une représen</w:t>
      </w:r>
      <w:r w:rsidR="00AC4CDB">
        <w:rPr>
          <w:lang w:val="fr-CA"/>
        </w:rPr>
        <w:t>tation sur tableau ou graphique</w:t>
      </w:r>
      <w:r w:rsidR="000D5336">
        <w:rPr>
          <w:lang w:val="fr-CA"/>
        </w:rPr>
        <w:t xml:space="preserve">. </w:t>
      </w:r>
      <w:r w:rsidR="00AC4CDB">
        <w:rPr>
          <w:lang w:val="fr-CA"/>
        </w:rPr>
        <w:t xml:space="preserve">Cette partie peut aussi comprendre une analyse des indicateurs de composantes, complémentaires et nationaux fondée </w:t>
      </w:r>
      <w:r w:rsidR="00AC4CDB">
        <w:rPr>
          <w:lang w:val="fr-CA"/>
        </w:rPr>
        <w:lastRenderedPageBreak/>
        <w:t xml:space="preserve">sur les données fournies dans les rapports nationaux, s’il y a lieu. </w:t>
      </w:r>
      <w:r w:rsidR="000D5336" w:rsidRPr="0086184A">
        <w:rPr>
          <w:lang w:val="fr-CA"/>
        </w:rPr>
        <w:t>Les indica</w:t>
      </w:r>
      <w:r w:rsidR="000D5336">
        <w:rPr>
          <w:lang w:val="fr-CA"/>
        </w:rPr>
        <w:t>t</w:t>
      </w:r>
      <w:r w:rsidR="000D5336" w:rsidRPr="0086184A">
        <w:rPr>
          <w:lang w:val="fr-CA"/>
        </w:rPr>
        <w:t xml:space="preserve">eurs seront ventilés de manière </w:t>
      </w:r>
      <w:r w:rsidR="000D5336">
        <w:rPr>
          <w:lang w:val="fr-CA"/>
        </w:rPr>
        <w:t>à illustrer les tendances pour l’ensemble des écosystèmes, des biomes et des groupes d’espèces, et pour l’information en lien avec les peuples autochtones et communautés locales, les femmes, les enfants, les jeunes et les personnes en situation de handicap</w:t>
      </w:r>
      <w:r w:rsidR="00AC4CDB">
        <w:rPr>
          <w:lang w:val="fr-CA"/>
        </w:rPr>
        <w:t>, si possible et pertinent</w:t>
      </w:r>
      <w:r w:rsidR="000D5336">
        <w:rPr>
          <w:lang w:val="fr-CA"/>
        </w:rPr>
        <w:t xml:space="preserve">. </w:t>
      </w:r>
      <w:r w:rsidR="000D5336" w:rsidRPr="007B0CB4">
        <w:rPr>
          <w:lang w:val="fr-CA"/>
        </w:rPr>
        <w:t>Des sources mon</w:t>
      </w:r>
      <w:r w:rsidR="000D5336">
        <w:rPr>
          <w:lang w:val="fr-CA"/>
        </w:rPr>
        <w:t>d</w:t>
      </w:r>
      <w:r w:rsidR="000D5336" w:rsidRPr="007B0CB4">
        <w:rPr>
          <w:lang w:val="fr-CA"/>
        </w:rPr>
        <w:t xml:space="preserve">iales et </w:t>
      </w:r>
      <w:r w:rsidR="000D5336">
        <w:rPr>
          <w:lang w:val="fr-CA"/>
        </w:rPr>
        <w:t>ré</w:t>
      </w:r>
      <w:r w:rsidR="000D5336" w:rsidRPr="007B0CB4">
        <w:rPr>
          <w:lang w:val="fr-CA"/>
        </w:rPr>
        <w:t>gional</w:t>
      </w:r>
      <w:r w:rsidR="000D5336">
        <w:rPr>
          <w:lang w:val="fr-CA"/>
        </w:rPr>
        <w:t>e</w:t>
      </w:r>
      <w:r w:rsidR="000D5336" w:rsidRPr="007B0CB4">
        <w:rPr>
          <w:lang w:val="fr-CA"/>
        </w:rPr>
        <w:t>s peuvent être utilisées</w:t>
      </w:r>
      <w:r w:rsidR="000D5336">
        <w:rPr>
          <w:lang w:val="fr-CA"/>
        </w:rPr>
        <w:t xml:space="preserve"> en complément d’analyse</w:t>
      </w:r>
      <w:r w:rsidR="000D5336" w:rsidRPr="007B0CB4">
        <w:rPr>
          <w:lang w:val="fr-CA"/>
        </w:rPr>
        <w:t xml:space="preserve"> lorsque les données nationales sont insuffisantes</w:t>
      </w:r>
      <w:r w:rsidR="000D5336">
        <w:rPr>
          <w:lang w:val="fr-CA"/>
        </w:rPr>
        <w:t>, à condition qu’elles respectent les orientations données dans la décision</w:t>
      </w:r>
      <w:r w:rsidR="005F5F2D">
        <w:rPr>
          <w:lang w:val="fr-CA"/>
        </w:rPr>
        <w:t xml:space="preserve"> </w:t>
      </w:r>
      <w:hyperlink r:id="rId31" w:history="1">
        <w:r w:rsidR="00925FD5" w:rsidRPr="00925FD5">
          <w:rPr>
            <w:rStyle w:val="Lienhypertexte"/>
            <w:lang w:val="fr-CA"/>
          </w:rPr>
          <w:t>16/31</w:t>
        </w:r>
      </w:hyperlink>
      <w:r w:rsidR="00925FD5" w:rsidRPr="00925FD5">
        <w:rPr>
          <w:rStyle w:val="Lienhypertexte"/>
          <w:lang w:val="fr-CA"/>
        </w:rPr>
        <w:t xml:space="preserve"> </w:t>
      </w:r>
      <w:r w:rsidR="000D5336">
        <w:rPr>
          <w:lang w:val="fr-CA"/>
        </w:rPr>
        <w:t>et les conditions établies dans la décisio</w:t>
      </w:r>
      <w:r w:rsidR="00191A8E">
        <w:rPr>
          <w:lang w:val="fr-CA"/>
        </w:rPr>
        <w:t xml:space="preserve">n </w:t>
      </w:r>
      <w:hyperlink r:id="rId32" w:history="1">
        <w:r w:rsidR="00925FD5" w:rsidRPr="00925FD5">
          <w:rPr>
            <w:rStyle w:val="Lienhypertexte"/>
            <w:lang w:val="fr-CA"/>
          </w:rPr>
          <w:t>16/32</w:t>
        </w:r>
      </w:hyperlink>
      <w:r w:rsidR="00925FD5" w:rsidRPr="00925FD5">
        <w:rPr>
          <w:rStyle w:val="Lienhypertexte"/>
          <w:lang w:val="fr-CA"/>
        </w:rPr>
        <w:t> </w:t>
      </w:r>
      <w:r w:rsidR="00916B6F" w:rsidRPr="007020C8">
        <w:rPr>
          <w:lang w:val="fr-CA"/>
        </w:rPr>
        <w:t>;</w:t>
      </w:r>
    </w:p>
    <w:p w14:paraId="78B275E4" w14:textId="74D2EB6D" w:rsidR="00675EA2" w:rsidRPr="007020C8" w:rsidRDefault="001E402B" w:rsidP="00AB6EBC">
      <w:pPr>
        <w:pStyle w:val="CBDNormalNoNumber"/>
        <w:tabs>
          <w:tab w:val="clear" w:pos="567"/>
          <w:tab w:val="clear" w:pos="1134"/>
        </w:tabs>
        <w:ind w:firstLine="567"/>
        <w:rPr>
          <w:lang w:val="fr-CA"/>
        </w:rPr>
      </w:pPr>
      <w:r w:rsidRPr="007020C8">
        <w:rPr>
          <w:lang w:val="fr-CA"/>
        </w:rPr>
        <w:t>d)</w:t>
      </w:r>
      <w:r w:rsidRPr="007020C8">
        <w:rPr>
          <w:lang w:val="fr-CA"/>
        </w:rPr>
        <w:tab/>
      </w:r>
      <w:r w:rsidR="00273F04">
        <w:rPr>
          <w:lang w:val="fr-CA"/>
        </w:rPr>
        <w:t>Des renseignements sur les voies et les mesures possibles pour corriger les difficultés et combler les écarts dans la mise en œuvre, et leur lien avec la théorie du changement et les objectifs et la Vision 2050 pour la biodiversité du Cadre</w:t>
      </w:r>
      <w:r w:rsidR="00675EA2" w:rsidRPr="007020C8">
        <w:rPr>
          <w:lang w:val="fr-CA"/>
        </w:rPr>
        <w:t>.</w:t>
      </w:r>
    </w:p>
    <w:p w14:paraId="7161A788" w14:textId="212BB517" w:rsidR="00675EA2" w:rsidRPr="003979EF" w:rsidRDefault="00675EA2" w:rsidP="00F51901">
      <w:pPr>
        <w:pStyle w:val="CBDH2"/>
        <w:tabs>
          <w:tab w:val="clear" w:pos="567"/>
        </w:tabs>
        <w:spacing w:before="240" w:after="120"/>
        <w:ind w:left="0" w:firstLine="0"/>
        <w:jc w:val="left"/>
        <w:rPr>
          <w:lang w:val="fr-CA"/>
        </w:rPr>
      </w:pPr>
      <w:r w:rsidRPr="003979EF">
        <w:rPr>
          <w:lang w:val="fr-CA"/>
        </w:rPr>
        <w:t>Part</w:t>
      </w:r>
      <w:r w:rsidR="00273F04">
        <w:rPr>
          <w:lang w:val="fr-CA"/>
        </w:rPr>
        <w:t>ie</w:t>
      </w:r>
      <w:r w:rsidRPr="003979EF">
        <w:rPr>
          <w:lang w:val="fr-CA"/>
        </w:rPr>
        <w:t xml:space="preserve"> </w:t>
      </w:r>
      <w:r w:rsidR="00A5397C" w:rsidRPr="003979EF">
        <w:rPr>
          <w:lang w:val="fr-CA"/>
        </w:rPr>
        <w:t>III</w:t>
      </w:r>
      <w:r w:rsidRPr="003979EF">
        <w:rPr>
          <w:lang w:val="fr-CA"/>
        </w:rPr>
        <w:t>.</w:t>
      </w:r>
      <w:r w:rsidR="005F5A11" w:rsidRPr="003979EF">
        <w:rPr>
          <w:lang w:val="fr-CA"/>
        </w:rPr>
        <w:tab/>
      </w:r>
      <w:r w:rsidR="00273F04">
        <w:rPr>
          <w:lang w:val="fr-CA"/>
        </w:rPr>
        <w:t>Conclusions et principaux messages</w:t>
      </w:r>
      <w:r w:rsidRPr="003979EF">
        <w:rPr>
          <w:lang w:val="fr-CA"/>
        </w:rPr>
        <w:t xml:space="preserve"> </w:t>
      </w:r>
    </w:p>
    <w:p w14:paraId="4A65086A" w14:textId="6933B44E" w:rsidR="00675EA2" w:rsidRPr="003979EF" w:rsidRDefault="00A77469" w:rsidP="00AB6EBC">
      <w:pPr>
        <w:pStyle w:val="CBDNormalNoNumber"/>
        <w:tabs>
          <w:tab w:val="clear" w:pos="567"/>
        </w:tabs>
        <w:rPr>
          <w:lang w:val="fr-CA"/>
        </w:rPr>
      </w:pPr>
      <w:r w:rsidRPr="003979EF">
        <w:rPr>
          <w:lang w:val="fr-CA"/>
        </w:rPr>
        <w:t>10.</w:t>
      </w:r>
      <w:r w:rsidRPr="003979EF">
        <w:rPr>
          <w:lang w:val="fr-CA"/>
        </w:rPr>
        <w:tab/>
      </w:r>
      <w:r w:rsidR="00273F04">
        <w:rPr>
          <w:lang w:val="fr-CA"/>
        </w:rPr>
        <w:t xml:space="preserve">La partie III </w:t>
      </w:r>
      <w:r w:rsidR="00191A8E">
        <w:rPr>
          <w:lang w:val="fr-CA"/>
        </w:rPr>
        <w:t>proposera</w:t>
      </w:r>
      <w:r w:rsidR="00273F04">
        <w:rPr>
          <w:lang w:val="fr-CA"/>
        </w:rPr>
        <w:t> </w:t>
      </w:r>
      <w:r w:rsidR="00675EA2" w:rsidRPr="003979EF">
        <w:rPr>
          <w:lang w:val="fr-CA"/>
        </w:rPr>
        <w:t xml:space="preserve">: </w:t>
      </w:r>
    </w:p>
    <w:p w14:paraId="210095AA" w14:textId="3C69F99B" w:rsidR="00675EA2" w:rsidRPr="003979EF" w:rsidRDefault="00496904" w:rsidP="00AB6EBC">
      <w:pPr>
        <w:pStyle w:val="CBDNormalNoNumber"/>
        <w:tabs>
          <w:tab w:val="clear" w:pos="567"/>
          <w:tab w:val="clear" w:pos="1134"/>
        </w:tabs>
        <w:ind w:firstLine="567"/>
        <w:rPr>
          <w:lang w:val="fr-CA"/>
        </w:rPr>
      </w:pPr>
      <w:r w:rsidRPr="003979EF">
        <w:rPr>
          <w:lang w:val="fr-CA"/>
        </w:rPr>
        <w:t>a)</w:t>
      </w:r>
      <w:r w:rsidRPr="003979EF">
        <w:rPr>
          <w:lang w:val="fr-CA"/>
        </w:rPr>
        <w:tab/>
      </w:r>
      <w:r w:rsidR="00273F04">
        <w:rPr>
          <w:lang w:val="fr-CA"/>
        </w:rPr>
        <w:t xml:space="preserve">Un sommaire des principaux messages du rapport, dont ceux portant sur la fourniture de moyens pour la mise en œuvre </w:t>
      </w:r>
      <w:r w:rsidR="00F63ECB" w:rsidRPr="003979EF">
        <w:rPr>
          <w:lang w:val="fr-CA"/>
        </w:rPr>
        <w:t>;</w:t>
      </w:r>
      <w:r w:rsidR="00675EA2" w:rsidRPr="003979EF">
        <w:rPr>
          <w:lang w:val="fr-CA"/>
        </w:rPr>
        <w:t xml:space="preserve"> </w:t>
      </w:r>
    </w:p>
    <w:p w14:paraId="2E7A555A" w14:textId="296BE0B8" w:rsidR="00675EA2" w:rsidRPr="003979EF" w:rsidRDefault="00496904" w:rsidP="00AB6EBC">
      <w:pPr>
        <w:pStyle w:val="CBDNormalNoNumber"/>
        <w:tabs>
          <w:tab w:val="clear" w:pos="567"/>
          <w:tab w:val="clear" w:pos="1134"/>
        </w:tabs>
        <w:ind w:firstLine="567"/>
        <w:rPr>
          <w:lang w:val="fr-CA"/>
        </w:rPr>
      </w:pPr>
      <w:r w:rsidRPr="003979EF">
        <w:rPr>
          <w:lang w:val="fr-CA"/>
        </w:rPr>
        <w:t>b)</w:t>
      </w:r>
      <w:r w:rsidRPr="003979EF">
        <w:rPr>
          <w:lang w:val="fr-CA"/>
        </w:rPr>
        <w:tab/>
      </w:r>
      <w:r w:rsidR="00191A8E">
        <w:rPr>
          <w:lang w:val="fr-CA"/>
        </w:rPr>
        <w:t>Les v</w:t>
      </w:r>
      <w:r w:rsidR="00273F04">
        <w:rPr>
          <w:lang w:val="fr-CA"/>
        </w:rPr>
        <w:t xml:space="preserve">oies et mesures possibles pour corriger les difficultés et </w:t>
      </w:r>
      <w:r w:rsidR="00C4105A">
        <w:rPr>
          <w:lang w:val="fr-CA"/>
        </w:rPr>
        <w:t>appuyer la mise en œuvre du Cadre et la réalisation de la Vision 2050 pour la biodiversité</w:t>
      </w:r>
      <w:r w:rsidR="00675EA2" w:rsidRPr="003979EF">
        <w:rPr>
          <w:lang w:val="fr-CA"/>
        </w:rPr>
        <w:t xml:space="preserve">. </w:t>
      </w:r>
    </w:p>
    <w:p w14:paraId="2E630A22" w14:textId="2A98BCCD" w:rsidR="00FE4790" w:rsidRPr="003979EF" w:rsidRDefault="00FE4790" w:rsidP="00AB6EBC">
      <w:pPr>
        <w:pStyle w:val="CBDH1"/>
        <w:tabs>
          <w:tab w:val="clear" w:pos="567"/>
        </w:tabs>
        <w:rPr>
          <w:b w:val="0"/>
          <w:sz w:val="24"/>
          <w:szCs w:val="24"/>
          <w:lang w:val="fr-CA"/>
        </w:rPr>
      </w:pPr>
      <w:r w:rsidRPr="003979EF">
        <w:rPr>
          <w:sz w:val="24"/>
          <w:szCs w:val="24"/>
          <w:lang w:val="fr-CA"/>
        </w:rPr>
        <w:t>II.</w:t>
      </w:r>
      <w:r w:rsidR="00F06FDB" w:rsidRPr="003979EF">
        <w:rPr>
          <w:sz w:val="24"/>
          <w:szCs w:val="24"/>
          <w:lang w:val="fr-CA"/>
        </w:rPr>
        <w:tab/>
      </w:r>
      <w:r w:rsidR="00C4105A">
        <w:rPr>
          <w:sz w:val="24"/>
          <w:szCs w:val="24"/>
          <w:lang w:val="fr-CA"/>
        </w:rPr>
        <w:t>Couverture géographique et temporelle, et des questions intersectorielles</w:t>
      </w:r>
      <w:r w:rsidRPr="003979EF">
        <w:rPr>
          <w:sz w:val="24"/>
          <w:szCs w:val="24"/>
          <w:lang w:val="fr-CA"/>
        </w:rPr>
        <w:t xml:space="preserve"> </w:t>
      </w:r>
    </w:p>
    <w:p w14:paraId="28887C4A" w14:textId="3429757D" w:rsidR="00FE4790" w:rsidRPr="003979EF" w:rsidRDefault="00F62215" w:rsidP="00AB6EBC">
      <w:pPr>
        <w:pStyle w:val="CBDNormalNoNumber"/>
        <w:keepNext/>
        <w:tabs>
          <w:tab w:val="clear" w:pos="567"/>
        </w:tabs>
        <w:rPr>
          <w:lang w:val="fr-CA"/>
        </w:rPr>
      </w:pPr>
      <w:r w:rsidRPr="003979EF">
        <w:rPr>
          <w:lang w:val="fr-CA"/>
        </w:rPr>
        <w:t>11.</w:t>
      </w:r>
      <w:r w:rsidRPr="003979EF">
        <w:rPr>
          <w:lang w:val="fr-CA"/>
        </w:rPr>
        <w:tab/>
      </w:r>
      <w:r w:rsidR="00C4105A">
        <w:rPr>
          <w:lang w:val="fr-CA"/>
        </w:rPr>
        <w:t>Ces éléments s’</w:t>
      </w:r>
      <w:r w:rsidR="007C1244">
        <w:rPr>
          <w:lang w:val="fr-CA"/>
        </w:rPr>
        <w:t>appliqueront à</w:t>
      </w:r>
      <w:r w:rsidR="00C4105A">
        <w:rPr>
          <w:lang w:val="fr-CA"/>
        </w:rPr>
        <w:t xml:space="preserve"> tous les aspects du rapport mondial </w:t>
      </w:r>
      <w:r w:rsidR="00C36079" w:rsidRPr="003979EF">
        <w:rPr>
          <w:lang w:val="fr-CA"/>
        </w:rPr>
        <w:t>:</w:t>
      </w:r>
      <w:r w:rsidR="00FE4790" w:rsidRPr="003979EF">
        <w:rPr>
          <w:lang w:val="fr-CA"/>
        </w:rPr>
        <w:t xml:space="preserve"> </w:t>
      </w:r>
    </w:p>
    <w:p w14:paraId="1714F6BB" w14:textId="63441BAF" w:rsidR="00FE4790" w:rsidRPr="003979EF" w:rsidRDefault="00C36079" w:rsidP="00AB6EBC">
      <w:pPr>
        <w:pStyle w:val="CBDNormalNoNumber"/>
        <w:tabs>
          <w:tab w:val="clear" w:pos="567"/>
          <w:tab w:val="clear" w:pos="1134"/>
        </w:tabs>
        <w:ind w:firstLine="567"/>
        <w:rPr>
          <w:lang w:val="fr-CA"/>
        </w:rPr>
      </w:pPr>
      <w:r w:rsidRPr="003979EF">
        <w:rPr>
          <w:lang w:val="fr-CA"/>
        </w:rPr>
        <w:t>a)</w:t>
      </w:r>
      <w:r w:rsidR="00F62215" w:rsidRPr="003979EF">
        <w:rPr>
          <w:lang w:val="fr-CA"/>
        </w:rPr>
        <w:tab/>
      </w:r>
      <w:r w:rsidR="00C4105A">
        <w:rPr>
          <w:lang w:val="fr-CA"/>
        </w:rPr>
        <w:t xml:space="preserve">Le rapport portera sur les dimensions régionales et mondiales. Les difficultés particulières </w:t>
      </w:r>
      <w:r w:rsidR="007C1244">
        <w:rPr>
          <w:lang w:val="fr-CA"/>
        </w:rPr>
        <w:t xml:space="preserve">rencontrées dans la mise </w:t>
      </w:r>
      <w:r w:rsidR="00C4105A">
        <w:rPr>
          <w:lang w:val="fr-CA"/>
        </w:rPr>
        <w:t>en œuvre du Cadre, surt</w:t>
      </w:r>
      <w:r w:rsidR="007C1244">
        <w:rPr>
          <w:lang w:val="fr-CA"/>
        </w:rPr>
        <w:t>out dans les pays en développement, en parti</w:t>
      </w:r>
      <w:r w:rsidR="00C4105A">
        <w:rPr>
          <w:lang w:val="fr-CA"/>
        </w:rPr>
        <w:t>culier les pays les moins avancés et les petits</w:t>
      </w:r>
      <w:r w:rsidR="007C1244">
        <w:rPr>
          <w:lang w:val="fr-CA"/>
        </w:rPr>
        <w:t xml:space="preserve"> </w:t>
      </w:r>
      <w:r w:rsidR="00C4105A">
        <w:rPr>
          <w:lang w:val="fr-CA"/>
        </w:rPr>
        <w:t>Éta</w:t>
      </w:r>
      <w:r w:rsidR="007C1244">
        <w:rPr>
          <w:lang w:val="fr-CA"/>
        </w:rPr>
        <w:t>t</w:t>
      </w:r>
      <w:r w:rsidR="00C4105A">
        <w:rPr>
          <w:lang w:val="fr-CA"/>
        </w:rPr>
        <w:t xml:space="preserve">s insulaires, </w:t>
      </w:r>
      <w:r w:rsidR="00024FCD">
        <w:rPr>
          <w:lang w:val="fr-CA"/>
        </w:rPr>
        <w:t>seront prises en</w:t>
      </w:r>
      <w:r w:rsidR="00C4105A">
        <w:rPr>
          <w:lang w:val="fr-CA"/>
        </w:rPr>
        <w:t xml:space="preserve"> compte à l’échelle du rapport</w:t>
      </w:r>
      <w:r w:rsidR="007C1244">
        <w:rPr>
          <w:lang w:val="fr-CA"/>
        </w:rPr>
        <w:t xml:space="preserve">. </w:t>
      </w:r>
      <w:r w:rsidR="00024FCD">
        <w:rPr>
          <w:lang w:val="fr-CA"/>
        </w:rPr>
        <w:t>De plus, l’information</w:t>
      </w:r>
      <w:r w:rsidR="007C1244">
        <w:rPr>
          <w:lang w:val="fr-CA"/>
        </w:rPr>
        <w:t xml:space="preserve"> sera présentée de manière</w:t>
      </w:r>
      <w:r w:rsidR="005700A8">
        <w:rPr>
          <w:lang w:val="fr-CA"/>
        </w:rPr>
        <w:t xml:space="preserve"> à</w:t>
      </w:r>
      <w:r w:rsidR="007C1244">
        <w:rPr>
          <w:lang w:val="fr-CA"/>
        </w:rPr>
        <w:t xml:space="preserve"> illustrer les tendances à l’échelle des différents écosyst</w:t>
      </w:r>
      <w:r w:rsidR="00024FCD">
        <w:rPr>
          <w:lang w:val="fr-CA"/>
        </w:rPr>
        <w:t>è</w:t>
      </w:r>
      <w:r w:rsidR="007C1244">
        <w:rPr>
          <w:lang w:val="fr-CA"/>
        </w:rPr>
        <w:t>mes et biomes, si possible, dont les écosystèmes terrestres, d’eaux intérieures, c</w:t>
      </w:r>
      <w:r w:rsidR="00024FCD">
        <w:rPr>
          <w:lang w:val="fr-CA"/>
        </w:rPr>
        <w:t>ô</w:t>
      </w:r>
      <w:r w:rsidR="007C1244">
        <w:rPr>
          <w:lang w:val="fr-CA"/>
        </w:rPr>
        <w:t>ti</w:t>
      </w:r>
      <w:r w:rsidR="00024FCD">
        <w:rPr>
          <w:lang w:val="fr-CA"/>
        </w:rPr>
        <w:t>er</w:t>
      </w:r>
      <w:r w:rsidR="007C1244">
        <w:rPr>
          <w:lang w:val="fr-CA"/>
        </w:rPr>
        <w:t xml:space="preserve">s et marins, et par types d’espèces. La portée de l’analyse </w:t>
      </w:r>
      <w:r w:rsidR="00024FCD">
        <w:rPr>
          <w:lang w:val="fr-CA"/>
        </w:rPr>
        <w:t>portant sur l’aspect</w:t>
      </w:r>
      <w:r w:rsidR="007C1244">
        <w:rPr>
          <w:lang w:val="fr-CA"/>
        </w:rPr>
        <w:t xml:space="preserve"> géographi</w:t>
      </w:r>
      <w:r w:rsidR="00024FCD">
        <w:rPr>
          <w:lang w:val="fr-CA"/>
        </w:rPr>
        <w:t>qu</w:t>
      </w:r>
      <w:r w:rsidR="007C1244">
        <w:rPr>
          <w:lang w:val="fr-CA"/>
        </w:rPr>
        <w:t>e, les biomes et les esp</w:t>
      </w:r>
      <w:r w:rsidR="00024FCD">
        <w:rPr>
          <w:lang w:val="fr-CA"/>
        </w:rPr>
        <w:t>èces dépendra d</w:t>
      </w:r>
      <w:r w:rsidR="007C1244">
        <w:rPr>
          <w:lang w:val="fr-CA"/>
        </w:rPr>
        <w:t>u nombre et</w:t>
      </w:r>
      <w:r w:rsidR="00024FCD">
        <w:rPr>
          <w:lang w:val="fr-CA"/>
        </w:rPr>
        <w:t xml:space="preserve"> de l</w:t>
      </w:r>
      <w:r w:rsidR="007C1244">
        <w:rPr>
          <w:lang w:val="fr-CA"/>
        </w:rPr>
        <w:t>a représentativité des septi</w:t>
      </w:r>
      <w:r w:rsidR="00024FCD">
        <w:rPr>
          <w:lang w:val="fr-CA"/>
        </w:rPr>
        <w:t>èmes rapports natio</w:t>
      </w:r>
      <w:r w:rsidR="007C1244">
        <w:rPr>
          <w:lang w:val="fr-CA"/>
        </w:rPr>
        <w:t xml:space="preserve">naux remis avant la date limite </w:t>
      </w:r>
      <w:r w:rsidR="0033554D" w:rsidRPr="003979EF">
        <w:rPr>
          <w:lang w:val="fr-CA"/>
        </w:rPr>
        <w:t>;</w:t>
      </w:r>
    </w:p>
    <w:p w14:paraId="1A4A213A" w14:textId="77709E69" w:rsidR="00FE4790" w:rsidRPr="003979EF" w:rsidRDefault="00C36079" w:rsidP="00AB6EBC">
      <w:pPr>
        <w:pStyle w:val="CBDNormalNoNumber"/>
        <w:tabs>
          <w:tab w:val="clear" w:pos="567"/>
          <w:tab w:val="clear" w:pos="1134"/>
        </w:tabs>
        <w:ind w:firstLine="567"/>
        <w:rPr>
          <w:lang w:val="fr-CA"/>
        </w:rPr>
      </w:pPr>
      <w:r w:rsidRPr="003979EF">
        <w:rPr>
          <w:lang w:val="fr-CA"/>
        </w:rPr>
        <w:t>b)</w:t>
      </w:r>
      <w:r w:rsidR="00F62215" w:rsidRPr="003979EF">
        <w:rPr>
          <w:lang w:val="fr-CA"/>
        </w:rPr>
        <w:tab/>
      </w:r>
      <w:r w:rsidR="00024FCD">
        <w:rPr>
          <w:lang w:val="fr-CA"/>
        </w:rPr>
        <w:t>Des études de cas représentatives seront utilisées à l’échelle du rapport </w:t>
      </w:r>
      <w:r w:rsidR="0033554D" w:rsidRPr="003979EF">
        <w:rPr>
          <w:lang w:val="fr-CA"/>
        </w:rPr>
        <w:t>;</w:t>
      </w:r>
    </w:p>
    <w:p w14:paraId="28E977E0" w14:textId="46975A5A" w:rsidR="00FE4790" w:rsidRPr="003979EF" w:rsidRDefault="00C36079" w:rsidP="00AB6EBC">
      <w:pPr>
        <w:pStyle w:val="CBDNormalNoNumber"/>
        <w:tabs>
          <w:tab w:val="clear" w:pos="567"/>
          <w:tab w:val="clear" w:pos="1134"/>
        </w:tabs>
        <w:ind w:firstLine="567"/>
        <w:rPr>
          <w:lang w:val="fr-CA"/>
        </w:rPr>
      </w:pPr>
      <w:r w:rsidRPr="003979EF">
        <w:rPr>
          <w:lang w:val="fr-CA"/>
        </w:rPr>
        <w:t>c)</w:t>
      </w:r>
      <w:r w:rsidR="00F62215" w:rsidRPr="003979EF">
        <w:rPr>
          <w:lang w:val="fr-CA"/>
        </w:rPr>
        <w:tab/>
      </w:r>
      <w:r w:rsidR="00024FCD">
        <w:rPr>
          <w:lang w:val="fr-CA"/>
        </w:rPr>
        <w:t xml:space="preserve">Le rapport </w:t>
      </w:r>
      <w:r w:rsidR="005700A8">
        <w:rPr>
          <w:lang w:val="fr-CA"/>
        </w:rPr>
        <w:t>s’appliquera</w:t>
      </w:r>
      <w:r w:rsidR="00024FCD">
        <w:rPr>
          <w:lang w:val="fr-CA"/>
        </w:rPr>
        <w:t xml:space="preserve"> surtout </w:t>
      </w:r>
      <w:r w:rsidR="005700A8">
        <w:rPr>
          <w:lang w:val="fr-CA"/>
        </w:rPr>
        <w:t>à</w:t>
      </w:r>
      <w:r w:rsidR="00024FCD">
        <w:rPr>
          <w:lang w:val="fr-CA"/>
        </w:rPr>
        <w:t xml:space="preserve"> la période visée par le Cadre, mais des tendances historiques pourront également être présentées, conformément au paragraphe 2 de la décision</w:t>
      </w:r>
      <w:r w:rsidR="00FE4790" w:rsidRPr="003979EF">
        <w:rPr>
          <w:lang w:val="fr-CA"/>
        </w:rPr>
        <w:t xml:space="preserve"> </w:t>
      </w:r>
      <w:hyperlink r:id="rId33" w:history="1">
        <w:r w:rsidR="00925FD5" w:rsidRPr="006862BD">
          <w:rPr>
            <w:rStyle w:val="Lienhypertexte"/>
          </w:rPr>
          <w:t>15/5</w:t>
        </w:r>
      </w:hyperlink>
      <w:bookmarkStart w:id="0" w:name="_GoBack"/>
      <w:bookmarkEnd w:id="0"/>
      <w:r w:rsidR="00FE4790" w:rsidRPr="003979EF">
        <w:rPr>
          <w:lang w:val="fr-CA"/>
        </w:rPr>
        <w:t xml:space="preserve">. </w:t>
      </w:r>
      <w:r w:rsidR="00CB502B">
        <w:rPr>
          <w:lang w:val="fr-CA"/>
        </w:rPr>
        <w:t xml:space="preserve">Comme </w:t>
      </w:r>
      <w:r w:rsidR="00D04429">
        <w:rPr>
          <w:lang w:val="fr-CA"/>
        </w:rPr>
        <w:t>indiqué dans ce</w:t>
      </w:r>
      <w:r w:rsidR="00CB502B">
        <w:rPr>
          <w:lang w:val="fr-CA"/>
        </w:rPr>
        <w:t xml:space="preserve"> paragraphe, la Conférence des Parties a décidé d’utiliser la période 2011-2020 comme période de référence, lorsque les données existent, à moins d’indication contraire, pour faire état des progrès et du suivi dans la mise en œuvre du Cadre, tout en précisant que les données de référence, les conditions et les périodes utilisées pour exprimer les états ou les niveaux d’ambition souhaitables quant aux objectif</w:t>
      </w:r>
      <w:r w:rsidR="005700A8">
        <w:rPr>
          <w:lang w:val="fr-CA"/>
        </w:rPr>
        <w:t>s</w:t>
      </w:r>
      <w:r w:rsidR="00CB502B">
        <w:rPr>
          <w:lang w:val="fr-CA"/>
        </w:rPr>
        <w:t xml:space="preserve"> et aux cibles, tiennent com</w:t>
      </w:r>
      <w:r w:rsidR="001748CC">
        <w:rPr>
          <w:lang w:val="fr-CA"/>
        </w:rPr>
        <w:t>pte des tendances historiques, d</w:t>
      </w:r>
      <w:r w:rsidR="00CB502B">
        <w:rPr>
          <w:lang w:val="fr-CA"/>
        </w:rPr>
        <w:t>e l’état actuel et des futurs scénarios de la biodiversité, si pertinent, et de l’information disponible sur l’état naturel </w:t>
      </w:r>
      <w:r w:rsidR="0033554D" w:rsidRPr="003979EF">
        <w:rPr>
          <w:lang w:val="fr-CA"/>
        </w:rPr>
        <w:t>;</w:t>
      </w:r>
      <w:r w:rsidR="00FE4790" w:rsidRPr="003979EF">
        <w:rPr>
          <w:lang w:val="fr-CA"/>
        </w:rPr>
        <w:t xml:space="preserve"> </w:t>
      </w:r>
    </w:p>
    <w:p w14:paraId="29343DEE" w14:textId="242B77BA" w:rsidR="00675EA2" w:rsidRPr="003979EF" w:rsidRDefault="00C36079" w:rsidP="00AB6EBC">
      <w:pPr>
        <w:pStyle w:val="CBDNormalNoNumber"/>
        <w:tabs>
          <w:tab w:val="clear" w:pos="567"/>
          <w:tab w:val="clear" w:pos="1134"/>
        </w:tabs>
        <w:ind w:firstLine="567"/>
        <w:rPr>
          <w:lang w:val="fr-CA"/>
        </w:rPr>
      </w:pPr>
      <w:r w:rsidRPr="003979EF">
        <w:rPr>
          <w:lang w:val="fr-CA"/>
        </w:rPr>
        <w:t>d)</w:t>
      </w:r>
      <w:r w:rsidR="00F62215" w:rsidRPr="003979EF">
        <w:rPr>
          <w:lang w:val="fr-CA"/>
        </w:rPr>
        <w:tab/>
      </w:r>
      <w:r w:rsidR="00D04429">
        <w:rPr>
          <w:lang w:val="fr-CA"/>
        </w:rPr>
        <w:t>De l’information, des données et de l’analyse liées aux peuples autochtones et communautés locales, aux femmes, aux enfants, aux jeunes et aux personnes vivant en situation de handicap, et des contributions de savoirs traditionnels seront intégré</w:t>
      </w:r>
      <w:r w:rsidR="001748CC">
        <w:rPr>
          <w:lang w:val="fr-CA"/>
        </w:rPr>
        <w:t>e</w:t>
      </w:r>
      <w:r w:rsidR="00D04429">
        <w:rPr>
          <w:lang w:val="fr-CA"/>
        </w:rPr>
        <w:t>s au rapport, si possible</w:t>
      </w:r>
      <w:r w:rsidR="00FE4790" w:rsidRPr="003979EF">
        <w:rPr>
          <w:lang w:val="fr-CA"/>
        </w:rPr>
        <w:t>.</w:t>
      </w:r>
    </w:p>
    <w:p w14:paraId="4E31190B" w14:textId="77777777" w:rsidR="001065E9" w:rsidRPr="006862BD" w:rsidRDefault="002C2886" w:rsidP="002C2886">
      <w:pPr>
        <w:jc w:val="center"/>
      </w:pPr>
      <w:r w:rsidRPr="006862BD">
        <w:t>__________</w:t>
      </w:r>
    </w:p>
    <w:sectPr w:rsidR="001065E9" w:rsidRPr="006862BD" w:rsidSect="00A3248A">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2D09D3" w14:textId="77777777" w:rsidR="00EB629E" w:rsidRPr="000A5356" w:rsidRDefault="00EB629E" w:rsidP="007848BC">
      <w:r w:rsidRPr="000A5356">
        <w:separator/>
      </w:r>
    </w:p>
  </w:endnote>
  <w:endnote w:type="continuationSeparator" w:id="0">
    <w:p w14:paraId="6F27EC5E" w14:textId="77777777" w:rsidR="00EB629E" w:rsidRPr="000A5356" w:rsidRDefault="00EB629E" w:rsidP="007848BC">
      <w:r w:rsidRPr="000A53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altName w:val="Arial"/>
    <w:charset w:val="00"/>
    <w:family w:val="swiss"/>
    <w:pitch w:val="variable"/>
    <w:sig w:usb0="00000001" w:usb1="00000003"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782EB2" w14:textId="3356B821" w:rsidR="00D81877" w:rsidRPr="000A5356" w:rsidRDefault="00D81877" w:rsidP="00A3248A">
    <w:pPr>
      <w:pStyle w:val="CBDFooter"/>
      <w:jc w:val="left"/>
    </w:pPr>
    <w:r w:rsidRPr="000A5356">
      <w:fldChar w:fldCharType="begin"/>
    </w:r>
    <w:r w:rsidRPr="000A5356">
      <w:instrText xml:space="preserve"> PAGE \* MERGEFORMAT </w:instrText>
    </w:r>
    <w:r w:rsidRPr="000A5356">
      <w:fldChar w:fldCharType="separate"/>
    </w:r>
    <w:r w:rsidR="00925FD5">
      <w:rPr>
        <w:noProof/>
      </w:rPr>
      <w:t>8</w:t>
    </w:r>
    <w:r w:rsidRPr="000A5356">
      <w:fldChar w:fldCharType="end"/>
    </w:r>
    <w:r w:rsidRPr="000A5356">
      <w:t>/</w:t>
    </w:r>
    <w:r>
      <w:rPr>
        <w:noProof/>
      </w:rPr>
      <w:fldChar w:fldCharType="begin"/>
    </w:r>
    <w:r>
      <w:rPr>
        <w:noProof/>
      </w:rPr>
      <w:instrText xml:space="preserve"> NUMPAGES \* MERGEFORMAT </w:instrText>
    </w:r>
    <w:r>
      <w:rPr>
        <w:noProof/>
      </w:rPr>
      <w:fldChar w:fldCharType="separate"/>
    </w:r>
    <w:r w:rsidR="00925FD5">
      <w:rPr>
        <w:noProof/>
      </w:rPr>
      <w:t>9</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FA7D57" w14:textId="083D59D8" w:rsidR="00D81877" w:rsidRPr="000A5356" w:rsidRDefault="00D81877" w:rsidP="00A3248A">
    <w:pPr>
      <w:pStyle w:val="CBDFooter"/>
      <w:jc w:val="right"/>
    </w:pPr>
    <w:r w:rsidRPr="000A5356">
      <w:fldChar w:fldCharType="begin"/>
    </w:r>
    <w:r w:rsidRPr="000A5356">
      <w:instrText xml:space="preserve"> PAGE \* MERGEFORMAT </w:instrText>
    </w:r>
    <w:r w:rsidRPr="000A5356">
      <w:fldChar w:fldCharType="separate"/>
    </w:r>
    <w:r w:rsidR="00925FD5">
      <w:rPr>
        <w:noProof/>
      </w:rPr>
      <w:t>9</w:t>
    </w:r>
    <w:r w:rsidRPr="000A5356">
      <w:fldChar w:fldCharType="end"/>
    </w:r>
    <w:r w:rsidRPr="000A5356">
      <w:t>/</w:t>
    </w:r>
    <w:r>
      <w:rPr>
        <w:noProof/>
      </w:rPr>
      <w:fldChar w:fldCharType="begin"/>
    </w:r>
    <w:r>
      <w:rPr>
        <w:noProof/>
      </w:rPr>
      <w:instrText xml:space="preserve"> NUMPAGES \* MERGEFORMAT </w:instrText>
    </w:r>
    <w:r>
      <w:rPr>
        <w:noProof/>
      </w:rPr>
      <w:fldChar w:fldCharType="separate"/>
    </w:r>
    <w:r w:rsidR="00925FD5">
      <w:rPr>
        <w:noProof/>
      </w:rPr>
      <w:t>9</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4C3267" w14:textId="08A66C9C" w:rsidR="00D81877" w:rsidRPr="000A5356" w:rsidRDefault="00D81877" w:rsidP="00A3248A">
    <w:pPr>
      <w:pStyle w:val="CBD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EE880A" w14:textId="77777777" w:rsidR="00EB629E" w:rsidRPr="000A5356" w:rsidRDefault="00EB629E" w:rsidP="007848BC">
      <w:r w:rsidRPr="000A5356">
        <w:separator/>
      </w:r>
    </w:p>
  </w:footnote>
  <w:footnote w:type="continuationSeparator" w:id="0">
    <w:p w14:paraId="58A43A03" w14:textId="77777777" w:rsidR="00EB629E" w:rsidRPr="000A5356" w:rsidRDefault="00EB629E" w:rsidP="007848BC">
      <w:r w:rsidRPr="000A5356">
        <w:continuationSeparator/>
      </w:r>
    </w:p>
  </w:footnote>
  <w:footnote w:id="1">
    <w:p w14:paraId="7D1844D9" w14:textId="0EFB5BCF" w:rsidR="00D81877" w:rsidRPr="00710D6C" w:rsidRDefault="00D81877" w:rsidP="00486607">
      <w:pPr>
        <w:pStyle w:val="Notedebasdepage"/>
        <w:rPr>
          <w:lang w:val="fr-CA"/>
        </w:rPr>
      </w:pPr>
      <w:r w:rsidRPr="00710D6C">
        <w:rPr>
          <w:rStyle w:val="Appelnotedebasdep"/>
          <w:lang w:val="fr-CA"/>
        </w:rPr>
        <w:t>*</w:t>
      </w:r>
      <w:r w:rsidRPr="00710D6C">
        <w:rPr>
          <w:lang w:val="fr-CA"/>
        </w:rPr>
        <w:t xml:space="preserve"> </w:t>
      </w:r>
      <w:hyperlink r:id="rId1" w:history="1">
        <w:r w:rsidR="007B7A54" w:rsidRPr="009061A9">
          <w:rPr>
            <w:rStyle w:val="Lienhypertexte"/>
          </w:rPr>
          <w:t>CBD/SBSTTA/27/1</w:t>
        </w:r>
      </w:hyperlink>
      <w:r>
        <w:rPr>
          <w:lang w:val="fr-CA"/>
        </w:rPr>
        <w:t>.</w:t>
      </w:r>
    </w:p>
  </w:footnote>
  <w:footnote w:id="2">
    <w:p w14:paraId="4D9A3BE0" w14:textId="5E8C9833" w:rsidR="00D81877" w:rsidRPr="006C3423" w:rsidRDefault="00D81877" w:rsidP="00D37A18">
      <w:pPr>
        <w:pStyle w:val="Notedebasdepage"/>
        <w:rPr>
          <w:lang w:val="fr-CA"/>
        </w:rPr>
      </w:pPr>
      <w:r w:rsidRPr="000A5356">
        <w:rPr>
          <w:rStyle w:val="Appelnotedebasdep"/>
        </w:rPr>
        <w:footnoteRef/>
      </w:r>
      <w:r w:rsidRPr="006C3423">
        <w:rPr>
          <w:lang w:val="fr-CA"/>
        </w:rPr>
        <w:t xml:space="preserve"> L’analyse des </w:t>
      </w:r>
      <w:r>
        <w:rPr>
          <w:lang w:val="fr-CA"/>
        </w:rPr>
        <w:t>stratégies et plans d'action nationaux pour la biodiversité</w:t>
      </w:r>
      <w:r w:rsidR="003778AB">
        <w:rPr>
          <w:lang w:val="fr-CA"/>
        </w:rPr>
        <w:t xml:space="preserve"> et des cibles nationales remis</w:t>
      </w:r>
      <w:r>
        <w:rPr>
          <w:lang w:val="fr-CA"/>
        </w:rPr>
        <w:t xml:space="preserve"> en date du 31 mai 2025 est présentée dans le document</w:t>
      </w:r>
      <w:r w:rsidRPr="006C3423">
        <w:rPr>
          <w:lang w:val="fr-CA"/>
        </w:rPr>
        <w:t xml:space="preserve"> CBD/SBSTTA/27/</w:t>
      </w:r>
      <w:proofErr w:type="spellStart"/>
      <w:r w:rsidRPr="006C3423">
        <w:rPr>
          <w:lang w:val="fr-CA"/>
        </w:rPr>
        <w:t>INF</w:t>
      </w:r>
      <w:proofErr w:type="spellEnd"/>
      <w:r w:rsidRPr="006C3423">
        <w:rPr>
          <w:lang w:val="fr-CA"/>
        </w:rPr>
        <w:t xml:space="preserve">/4. </w:t>
      </w:r>
      <w:r>
        <w:rPr>
          <w:lang w:val="fr-CA"/>
        </w:rPr>
        <w:t>Elle sera actualisée et mise à la disposition de l’Organe subsidiaire chargé de l’application pour examen à sa sixième réunion (16-19 février 2026)</w:t>
      </w:r>
      <w:r w:rsidRPr="006C3423">
        <w:rPr>
          <w:lang w:val="fr-CA"/>
        </w:rPr>
        <w:t>.</w:t>
      </w:r>
    </w:p>
  </w:footnote>
  <w:footnote w:id="3">
    <w:p w14:paraId="4DE59957" w14:textId="59ACEB69" w:rsidR="00D81877" w:rsidRPr="0006274D" w:rsidRDefault="00D81877" w:rsidP="007E5917">
      <w:pPr>
        <w:pStyle w:val="Notedebasdepage"/>
        <w:rPr>
          <w:lang w:val="fr-CA"/>
        </w:rPr>
      </w:pPr>
      <w:r w:rsidRPr="000A5356">
        <w:rPr>
          <w:rStyle w:val="Appelnotedebasdep"/>
        </w:rPr>
        <w:footnoteRef/>
      </w:r>
      <w:r w:rsidRPr="0006274D">
        <w:rPr>
          <w:lang w:val="fr-CA"/>
        </w:rPr>
        <w:t xml:space="preserve"> Voir la notification n</w:t>
      </w:r>
      <w:r w:rsidRPr="0006274D">
        <w:rPr>
          <w:vertAlign w:val="superscript"/>
          <w:lang w:val="fr-CA"/>
        </w:rPr>
        <w:t>o</w:t>
      </w:r>
      <w:r>
        <w:rPr>
          <w:vertAlign w:val="superscript"/>
          <w:lang w:val="fr-CA"/>
        </w:rPr>
        <w:t xml:space="preserve"> </w:t>
      </w:r>
      <w:hyperlink r:id="rId2" w:history="1">
        <w:r w:rsidR="007B7A54" w:rsidRPr="0062758C">
          <w:rPr>
            <w:rStyle w:val="Lienhypertexte"/>
            <w:lang w:val="fr-CA"/>
          </w:rPr>
          <w:t>2025-053</w:t>
        </w:r>
      </w:hyperlink>
      <w:r w:rsidRPr="0006274D">
        <w:rPr>
          <w:lang w:val="fr-CA"/>
        </w:rPr>
        <w:t>.</w:t>
      </w:r>
    </w:p>
  </w:footnote>
  <w:footnote w:id="4">
    <w:p w14:paraId="68823418" w14:textId="3E298048" w:rsidR="00D81877" w:rsidRPr="0006274D" w:rsidRDefault="00D81877" w:rsidP="00E765E0">
      <w:pPr>
        <w:pStyle w:val="Notedebasdepage"/>
        <w:rPr>
          <w:lang w:val="fr-CA"/>
        </w:rPr>
      </w:pPr>
      <w:r>
        <w:rPr>
          <w:rStyle w:val="Appelnotedebasdep"/>
        </w:rPr>
        <w:footnoteRef/>
      </w:r>
      <w:r w:rsidRPr="0006274D">
        <w:rPr>
          <w:lang w:val="fr-CA"/>
        </w:rPr>
        <w:t xml:space="preserve"> Les document</w:t>
      </w:r>
      <w:r>
        <w:rPr>
          <w:lang w:val="fr-CA"/>
        </w:rPr>
        <w:t>s</w:t>
      </w:r>
      <w:r w:rsidRPr="0006274D">
        <w:rPr>
          <w:lang w:val="fr-CA"/>
        </w:rPr>
        <w:t xml:space="preserve"> en lien a</w:t>
      </w:r>
      <w:r>
        <w:rPr>
          <w:lang w:val="fr-CA"/>
        </w:rPr>
        <w:t>vec</w:t>
      </w:r>
      <w:r w:rsidRPr="0006274D">
        <w:rPr>
          <w:lang w:val="fr-CA"/>
        </w:rPr>
        <w:t xml:space="preserve"> ces r</w:t>
      </w:r>
      <w:r>
        <w:rPr>
          <w:lang w:val="fr-CA"/>
        </w:rPr>
        <w:t>é</w:t>
      </w:r>
      <w:r w:rsidRPr="0006274D">
        <w:rPr>
          <w:lang w:val="fr-CA"/>
        </w:rPr>
        <w:t xml:space="preserve">unions </w:t>
      </w:r>
      <w:r>
        <w:rPr>
          <w:lang w:val="fr-CA"/>
        </w:rPr>
        <w:t>sont publ</w:t>
      </w:r>
      <w:r w:rsidRPr="0006274D">
        <w:rPr>
          <w:lang w:val="fr-CA"/>
        </w:rPr>
        <w:t>iés sur les sites</w:t>
      </w:r>
      <w:r>
        <w:rPr>
          <w:lang w:val="fr-CA"/>
        </w:rPr>
        <w:t xml:space="preserve"> </w:t>
      </w:r>
      <w:hyperlink r:id="rId3" w:history="1">
        <w:r w:rsidR="0062758C" w:rsidRPr="0062758C">
          <w:rPr>
            <w:rStyle w:val="Lienhypertexte"/>
            <w:lang w:val="fr-CA"/>
          </w:rPr>
          <w:t>www.cbd.int/meetings/006597</w:t>
        </w:r>
      </w:hyperlink>
      <w:r w:rsidR="0062758C" w:rsidRPr="0062758C">
        <w:rPr>
          <w:lang w:val="fr-CA"/>
        </w:rPr>
        <w:t xml:space="preserve">, </w:t>
      </w:r>
      <w:hyperlink r:id="rId4" w:history="1">
        <w:r w:rsidR="0062758C" w:rsidRPr="0062758C">
          <w:rPr>
            <w:rStyle w:val="Lienhypertexte"/>
            <w:lang w:val="fr-CA"/>
          </w:rPr>
          <w:t>www.cbd.int/meetings/006602</w:t>
        </w:r>
      </w:hyperlink>
      <w:r w:rsidR="0062758C" w:rsidRPr="0062758C">
        <w:rPr>
          <w:lang w:val="fr-CA"/>
        </w:rPr>
        <w:t xml:space="preserve"> </w:t>
      </w:r>
      <w:r w:rsidR="0062758C">
        <w:rPr>
          <w:lang w:val="fr-CA"/>
        </w:rPr>
        <w:t>et</w:t>
      </w:r>
      <w:r w:rsidR="0062758C" w:rsidRPr="0062758C">
        <w:rPr>
          <w:lang w:val="fr-CA"/>
        </w:rPr>
        <w:t xml:space="preserve"> </w:t>
      </w:r>
      <w:hyperlink r:id="rId5" w:history="1">
        <w:r w:rsidR="0062758C" w:rsidRPr="0062758C">
          <w:rPr>
            <w:rStyle w:val="Lienhypertexte"/>
            <w:lang w:val="fr-CA"/>
          </w:rPr>
          <w:t>www.cbd.int/meetings/006614</w:t>
        </w:r>
      </w:hyperlink>
      <w:r w:rsidRPr="0006274D">
        <w:rPr>
          <w:lang w:val="fr-CA"/>
        </w:rPr>
        <w:t>.</w:t>
      </w:r>
    </w:p>
  </w:footnote>
  <w:footnote w:id="5">
    <w:p w14:paraId="76D8F24F" w14:textId="638FD822" w:rsidR="00D81877" w:rsidRPr="00877DAF" w:rsidRDefault="00D81877">
      <w:pPr>
        <w:pStyle w:val="Notedebasdepage"/>
        <w:rPr>
          <w:lang w:val="fr-CA"/>
        </w:rPr>
      </w:pPr>
      <w:r w:rsidRPr="000A5356">
        <w:rPr>
          <w:rStyle w:val="Appelnotedebasdep"/>
        </w:rPr>
        <w:footnoteRef/>
      </w:r>
      <w:r w:rsidRPr="00877DAF">
        <w:rPr>
          <w:lang w:val="fr-CA"/>
        </w:rPr>
        <w:t xml:space="preserve"> </w:t>
      </w:r>
      <w:r>
        <w:rPr>
          <w:lang w:val="fr-CA"/>
        </w:rPr>
        <w:t>Voir la notification n</w:t>
      </w:r>
      <w:r w:rsidRPr="00877DAF">
        <w:rPr>
          <w:vertAlign w:val="superscript"/>
          <w:lang w:val="fr-CA"/>
        </w:rPr>
        <w:t>o</w:t>
      </w:r>
      <w:r>
        <w:rPr>
          <w:vertAlign w:val="superscript"/>
          <w:lang w:val="fr-CA"/>
        </w:rPr>
        <w:t xml:space="preserve"> </w:t>
      </w:r>
      <w:hyperlink r:id="rId6" w:history="1">
        <w:r w:rsidR="0062758C" w:rsidRPr="00A3248A">
          <w:rPr>
            <w:rStyle w:val="Lienhypertexte"/>
          </w:rPr>
          <w:t>2025-093</w:t>
        </w:r>
      </w:hyperlink>
      <w:r w:rsidRPr="00877DAF">
        <w:rPr>
          <w:lang w:val="fr-CA"/>
        </w:rPr>
        <w:t>.</w:t>
      </w:r>
    </w:p>
  </w:footnote>
  <w:footnote w:id="6">
    <w:p w14:paraId="4085FA28" w14:textId="0DCEA06A" w:rsidR="00D81877" w:rsidRPr="00877DAF" w:rsidRDefault="00D81877" w:rsidP="00831360">
      <w:pPr>
        <w:pStyle w:val="Notedebasdepage"/>
        <w:jc w:val="both"/>
        <w:rPr>
          <w:lang w:val="fr-CA"/>
        </w:rPr>
      </w:pPr>
      <w:r w:rsidRPr="00877DAF">
        <w:rPr>
          <w:rStyle w:val="Appelnotedebasdep"/>
          <w:lang w:val="fr-CA"/>
        </w:rPr>
        <w:footnoteRef/>
      </w:r>
      <w:r w:rsidRPr="00877DAF">
        <w:rPr>
          <w:lang w:val="fr-CA"/>
        </w:rPr>
        <w:t xml:space="preserve"> </w:t>
      </w:r>
      <w:r>
        <w:rPr>
          <w:lang w:val="fr-CA"/>
        </w:rPr>
        <w:t>L’outil d’établissement de rapports en ligne des septièmes rapports nationaux permet aux Parties de communiquer et de publier l’information dès qu’elle devient disponible, éliminant ainsi le besoin d’attendre l’achèvement de tout le rapport avant de le rendre disponible. Par exemple, les Parties qui le souhaitent pourraient publier des informations sur leurs indicateurs nationaux avant de terminer les autres éléments de leurs rapports</w:t>
      </w:r>
      <w:r w:rsidRPr="00877DAF">
        <w:rPr>
          <w:lang w:val="fr-CA"/>
        </w:rPr>
        <w:t>.</w:t>
      </w:r>
    </w:p>
  </w:footnote>
  <w:footnote w:id="7">
    <w:p w14:paraId="6EDAB71B" w14:textId="0C20BE2D" w:rsidR="00D81877" w:rsidRPr="00877DAF" w:rsidRDefault="00D81877" w:rsidP="00831360">
      <w:pPr>
        <w:pStyle w:val="Notedebasdepage"/>
        <w:jc w:val="both"/>
        <w:rPr>
          <w:lang w:val="fr-CA"/>
        </w:rPr>
      </w:pPr>
      <w:r w:rsidRPr="00877DAF">
        <w:rPr>
          <w:rStyle w:val="Appelnotedebasdep"/>
          <w:lang w:val="fr-CA"/>
        </w:rPr>
        <w:footnoteRef/>
      </w:r>
      <w:r w:rsidRPr="00877DAF">
        <w:rPr>
          <w:lang w:val="fr-CA"/>
        </w:rPr>
        <w:t xml:space="preserve"> </w:t>
      </w:r>
      <w:r>
        <w:rPr>
          <w:lang w:val="fr-CA"/>
        </w:rPr>
        <w:t>À titre de référence, voici le nombre de rapports nationaux précédents reçus à la date d’échéance : 1 premier rapport national (1</w:t>
      </w:r>
      <w:r w:rsidRPr="000F3628">
        <w:rPr>
          <w:vertAlign w:val="superscript"/>
          <w:lang w:val="fr-CA"/>
        </w:rPr>
        <w:t>er</w:t>
      </w:r>
      <w:r>
        <w:rPr>
          <w:lang w:val="fr-CA"/>
        </w:rPr>
        <w:t> janvier 1998), 14 deuxièmes rapports nationaux (15 mai 2001), 3 troisièmes rapports nationaux (15 mai 2005), 26 quatrièmes rapports nationaux (30 mars 2009), 31 cinquièmes rapports nationaux (31 mars 2014) et 47 sixièmes rapports nationaux (21 décembre 2018</w:t>
      </w:r>
      <w:r w:rsidRPr="00877DAF">
        <w:rPr>
          <w:lang w:val="fr-CA"/>
        </w:rPr>
        <w:t>).</w:t>
      </w:r>
    </w:p>
  </w:footnote>
  <w:footnote w:id="8">
    <w:p w14:paraId="484F75E0" w14:textId="3A6762EF" w:rsidR="00D81877" w:rsidRPr="007020C8" w:rsidRDefault="00D81877" w:rsidP="002A0B7B">
      <w:pPr>
        <w:pStyle w:val="Notedebasdepage"/>
        <w:jc w:val="both"/>
        <w:rPr>
          <w:lang w:val="fr-CA"/>
        </w:rPr>
      </w:pPr>
      <w:r w:rsidRPr="005B529E">
        <w:rPr>
          <w:rStyle w:val="Appelnotedebasdep"/>
        </w:rPr>
        <w:footnoteRef/>
      </w:r>
      <w:r w:rsidRPr="007020C8">
        <w:rPr>
          <w:lang w:val="fr-CA"/>
        </w:rPr>
        <w:t xml:space="preserve"> Notifications</w:t>
      </w:r>
      <w:r>
        <w:rPr>
          <w:lang w:val="fr-CA"/>
        </w:rPr>
        <w:t xml:space="preserve"> n</w:t>
      </w:r>
      <w:r w:rsidRPr="00572744">
        <w:rPr>
          <w:vertAlign w:val="superscript"/>
          <w:lang w:val="fr-CA"/>
        </w:rPr>
        <w:t>os</w:t>
      </w:r>
      <w:r>
        <w:rPr>
          <w:lang w:val="fr-CA"/>
        </w:rPr>
        <w:t xml:space="preserve"> </w:t>
      </w:r>
      <w:hyperlink r:id="rId7" w:history="1">
        <w:r w:rsidR="0062758C" w:rsidRPr="00925FD5">
          <w:rPr>
            <w:rStyle w:val="Lienhypertexte"/>
            <w:lang w:val="fr-CA"/>
          </w:rPr>
          <w:t>2025-099</w:t>
        </w:r>
      </w:hyperlink>
      <w:r w:rsidR="0062758C" w:rsidRPr="00925FD5">
        <w:rPr>
          <w:rStyle w:val="Lienhypertexte"/>
          <w:lang w:val="fr-CA"/>
        </w:rPr>
        <w:t xml:space="preserve"> </w:t>
      </w:r>
      <w:r>
        <w:rPr>
          <w:lang w:val="fr-CA"/>
        </w:rPr>
        <w:t xml:space="preserve">et </w:t>
      </w:r>
      <w:hyperlink r:id="rId8" w:history="1">
        <w:r w:rsidR="0062758C" w:rsidRPr="00925FD5">
          <w:rPr>
            <w:rStyle w:val="Lienhypertexte"/>
            <w:lang w:val="fr-CA"/>
          </w:rPr>
          <w:t>2025-100</w:t>
        </w:r>
      </w:hyperlink>
      <w:r>
        <w:rPr>
          <w:lang w:val="fr-CA"/>
        </w:rPr>
        <w:t xml:space="preserve">. </w:t>
      </w:r>
      <w:r w:rsidRPr="007020C8">
        <w:rPr>
          <w:lang w:val="fr-CA"/>
        </w:rPr>
        <w:t xml:space="preserve"> </w:t>
      </w:r>
    </w:p>
  </w:footnote>
  <w:footnote w:id="9">
    <w:p w14:paraId="3F483DF1" w14:textId="256FCECC" w:rsidR="00D81877" w:rsidRPr="007020C8" w:rsidRDefault="00D81877" w:rsidP="008931FA">
      <w:pPr>
        <w:pStyle w:val="Notedebasdepage"/>
        <w:rPr>
          <w:lang w:val="fr-CA"/>
        </w:rPr>
      </w:pPr>
      <w:r w:rsidRPr="000A5356">
        <w:rPr>
          <w:rStyle w:val="Appelnotedebasdep"/>
        </w:rPr>
        <w:footnoteRef/>
      </w:r>
      <w:r w:rsidRPr="007020C8">
        <w:rPr>
          <w:lang w:val="fr-CA"/>
        </w:rPr>
        <w:t xml:space="preserve"> Annexe à la décision</w:t>
      </w:r>
      <w:r>
        <w:rPr>
          <w:lang w:val="fr-CA"/>
        </w:rPr>
        <w:t xml:space="preserve"> </w:t>
      </w:r>
      <w:hyperlink r:id="rId9" w:history="1">
        <w:r w:rsidR="00925FD5" w:rsidRPr="00925FD5">
          <w:rPr>
            <w:rStyle w:val="Lienhypertexte"/>
            <w:lang w:val="fr-CA"/>
          </w:rPr>
          <w:t>15/4</w:t>
        </w:r>
      </w:hyperlink>
      <w:r w:rsidRPr="007020C8">
        <w:rPr>
          <w:lang w:val="fr-CA"/>
        </w:rPr>
        <w:t>.</w:t>
      </w:r>
    </w:p>
  </w:footnote>
  <w:footnote w:id="10">
    <w:p w14:paraId="06CE5C47" w14:textId="0A39E12C" w:rsidR="00D81877" w:rsidRPr="00DA4810" w:rsidRDefault="00D81877">
      <w:pPr>
        <w:pStyle w:val="Notedebasdepage"/>
        <w:rPr>
          <w:lang w:val="fr-CA"/>
        </w:rPr>
      </w:pPr>
      <w:r>
        <w:rPr>
          <w:rStyle w:val="Appelnotedebasdep"/>
        </w:rPr>
        <w:footnoteRef/>
      </w:r>
      <w:r w:rsidRPr="00DA4810">
        <w:rPr>
          <w:lang w:val="fr-CA"/>
        </w:rPr>
        <w:t xml:space="preserve"> Annexe à la décision </w:t>
      </w:r>
      <w:r>
        <w:rPr>
          <w:lang w:val="fr-CA"/>
        </w:rPr>
        <w:t xml:space="preserve"> </w:t>
      </w:r>
      <w:hyperlink r:id="rId10" w:history="1">
        <w:r w:rsidR="00925FD5" w:rsidRPr="00925FD5">
          <w:rPr>
            <w:rStyle w:val="Lienhypertexte"/>
            <w:lang w:val="fr-CA"/>
          </w:rPr>
          <w:t>15/4</w:t>
        </w:r>
      </w:hyperlink>
      <w:r>
        <w:rPr>
          <w:lang w:val="fr-CA"/>
        </w:rPr>
        <w:t>.</w:t>
      </w:r>
    </w:p>
  </w:footnote>
  <w:footnote w:id="11">
    <w:p w14:paraId="1AFC79A2" w14:textId="0B0F2F12" w:rsidR="00D81877" w:rsidRPr="00DA4810" w:rsidRDefault="00D81877">
      <w:pPr>
        <w:pStyle w:val="Notedebasdepage"/>
        <w:rPr>
          <w:lang w:val="fr-CA"/>
        </w:rPr>
      </w:pPr>
      <w:r>
        <w:rPr>
          <w:rStyle w:val="Appelnotedebasdep"/>
        </w:rPr>
        <w:footnoteRef/>
      </w:r>
      <w:r w:rsidRPr="00DA4810">
        <w:rPr>
          <w:lang w:val="fr-CA"/>
        </w:rPr>
        <w:t xml:space="preserve"> Annexe I </w:t>
      </w:r>
      <w:r>
        <w:rPr>
          <w:lang w:val="fr-CA"/>
        </w:rPr>
        <w:t>à la dé</w:t>
      </w:r>
      <w:r w:rsidRPr="00DA4810">
        <w:rPr>
          <w:lang w:val="fr-CA"/>
        </w:rPr>
        <w:t>cision</w:t>
      </w:r>
      <w:r>
        <w:rPr>
          <w:lang w:val="fr-CA"/>
        </w:rPr>
        <w:t xml:space="preserve"> </w:t>
      </w:r>
      <w:hyperlink r:id="rId11" w:history="1">
        <w:r w:rsidR="00925FD5" w:rsidRPr="00925FD5">
          <w:rPr>
            <w:rStyle w:val="Lienhypertexte"/>
            <w:lang w:val="fr-CA"/>
          </w:rPr>
          <w:t>15/5</w:t>
        </w:r>
      </w:hyperlink>
      <w:r w:rsidRPr="00DA4810">
        <w:rPr>
          <w:lang w:val="fr-CA"/>
        </w:rPr>
        <w:t>.</w:t>
      </w:r>
    </w:p>
  </w:footnote>
  <w:footnote w:id="12">
    <w:p w14:paraId="6B15FC02" w14:textId="2185AACE" w:rsidR="00D81877" w:rsidRPr="00DA4810" w:rsidRDefault="00D81877">
      <w:pPr>
        <w:pStyle w:val="Notedebasdepage"/>
        <w:rPr>
          <w:lang w:val="fr-CA"/>
        </w:rPr>
      </w:pPr>
      <w:r>
        <w:rPr>
          <w:rStyle w:val="Appelnotedebasdep"/>
        </w:rPr>
        <w:footnoteRef/>
      </w:r>
      <w:r w:rsidRPr="00DA4810">
        <w:rPr>
          <w:lang w:val="fr-CA"/>
        </w:rPr>
        <w:t xml:space="preserve"> Décisions</w:t>
      </w:r>
      <w:r>
        <w:rPr>
          <w:lang w:val="fr-CA"/>
        </w:rPr>
        <w:t xml:space="preserve"> </w:t>
      </w:r>
      <w:hyperlink r:id="rId12" w:history="1">
        <w:r w:rsidR="00925FD5" w:rsidRPr="00B07EEA">
          <w:rPr>
            <w:rStyle w:val="Lienhypertexte"/>
          </w:rPr>
          <w:t>15/6</w:t>
        </w:r>
      </w:hyperlink>
      <w:r w:rsidR="00925FD5">
        <w:t xml:space="preserve"> et</w:t>
      </w:r>
      <w:r w:rsidR="00925FD5">
        <w:t xml:space="preserve"> </w:t>
      </w:r>
      <w:hyperlink r:id="rId13" w:history="1">
        <w:r w:rsidR="00925FD5" w:rsidRPr="00B07EEA">
          <w:rPr>
            <w:rStyle w:val="Lienhypertexte"/>
          </w:rPr>
          <w:t>16/32</w:t>
        </w:r>
      </w:hyperlink>
      <w:r w:rsidRPr="00DA4810">
        <w:rPr>
          <w:lang w:val="fr-CA"/>
        </w:rPr>
        <w:t>.</w:t>
      </w:r>
    </w:p>
  </w:footnote>
  <w:footnote w:id="13">
    <w:p w14:paraId="122B5248" w14:textId="5F694462" w:rsidR="00D81877" w:rsidRPr="00DA4810" w:rsidRDefault="00D81877">
      <w:pPr>
        <w:pStyle w:val="Notedebasdepage"/>
        <w:rPr>
          <w:lang w:val="fr-CA"/>
        </w:rPr>
      </w:pPr>
      <w:r>
        <w:rPr>
          <w:rStyle w:val="Appelnotedebasdep"/>
        </w:rPr>
        <w:footnoteRef/>
      </w:r>
      <w:r w:rsidRPr="00DA4810">
        <w:rPr>
          <w:lang w:val="fr-CA"/>
        </w:rPr>
        <w:t xml:space="preserve"> Nations Unies, </w:t>
      </w:r>
      <w:r>
        <w:rPr>
          <w:i/>
          <w:iCs/>
          <w:lang w:val="fr-CA"/>
        </w:rPr>
        <w:t>Série de traités</w:t>
      </w:r>
      <w:r>
        <w:rPr>
          <w:lang w:val="fr-CA"/>
        </w:rPr>
        <w:t>, vol. 1760, n</w:t>
      </w:r>
      <w:r w:rsidRPr="00DA4810">
        <w:rPr>
          <w:vertAlign w:val="superscript"/>
          <w:lang w:val="fr-CA"/>
        </w:rPr>
        <w:t xml:space="preserve">o </w:t>
      </w:r>
      <w:r w:rsidRPr="00DA4810">
        <w:rPr>
          <w:lang w:val="fr-CA"/>
        </w:rPr>
        <w:t>30619.</w:t>
      </w:r>
    </w:p>
  </w:footnote>
  <w:footnote w:id="14">
    <w:p w14:paraId="7B9C6DB1" w14:textId="44A3DF94" w:rsidR="00D81877" w:rsidRPr="003979EF" w:rsidRDefault="00D81877" w:rsidP="00675EA2">
      <w:pPr>
        <w:pStyle w:val="Notedebasdepage"/>
        <w:rPr>
          <w:lang w:val="fr-CA"/>
        </w:rPr>
      </w:pPr>
      <w:r w:rsidRPr="000A5356">
        <w:rPr>
          <w:rStyle w:val="Appelnotedebasdep"/>
        </w:rPr>
        <w:footnoteRef/>
      </w:r>
      <w:r w:rsidRPr="003979EF">
        <w:rPr>
          <w:lang w:val="fr-CA"/>
        </w:rPr>
        <w:t xml:space="preserve"> Cent trente </w:t>
      </w:r>
      <w:r>
        <w:rPr>
          <w:lang w:val="fr-CA"/>
        </w:rPr>
        <w:t>Parties</w:t>
      </w:r>
      <w:r w:rsidRPr="003979EF">
        <w:rPr>
          <w:lang w:val="fr-CA"/>
        </w:rPr>
        <w:t xml:space="preserve"> </w:t>
      </w:r>
      <w:r>
        <w:rPr>
          <w:lang w:val="fr-CA"/>
        </w:rPr>
        <w:t xml:space="preserve">avaient </w:t>
      </w:r>
      <w:r w:rsidRPr="003979EF">
        <w:rPr>
          <w:lang w:val="fr-CA"/>
        </w:rPr>
        <w:t xml:space="preserve">remis leurs rapports nationaux au 31 mai 2025 et 51 </w:t>
      </w:r>
      <w:r>
        <w:rPr>
          <w:lang w:val="fr-CA"/>
        </w:rPr>
        <w:t xml:space="preserve">Parties </w:t>
      </w:r>
      <w:r w:rsidRPr="003979EF">
        <w:rPr>
          <w:lang w:val="fr-CA"/>
        </w:rPr>
        <w:t xml:space="preserve">avaient remis leur </w:t>
      </w:r>
      <w:r>
        <w:rPr>
          <w:lang w:val="fr-CA"/>
        </w:rPr>
        <w:t>stratégies et plans d'action nationaux pour la biodiversité</w:t>
      </w:r>
      <w:r w:rsidRPr="003979EF">
        <w:rPr>
          <w:lang w:val="fr-CA"/>
        </w:rPr>
        <w:t xml:space="preserve"> (</w:t>
      </w:r>
      <w:r>
        <w:rPr>
          <w:lang w:val="fr-CA"/>
        </w:rPr>
        <w:t>voir l’analyse des propositions dans le document</w:t>
      </w:r>
      <w:r w:rsidRPr="003979EF">
        <w:rPr>
          <w:lang w:val="fr-CA"/>
        </w:rPr>
        <w:t xml:space="preserve"> CBD/SBSTTA/27/</w:t>
      </w:r>
      <w:proofErr w:type="spellStart"/>
      <w:r w:rsidRPr="003979EF">
        <w:rPr>
          <w:lang w:val="fr-CA"/>
        </w:rPr>
        <w:t>INF</w:t>
      </w:r>
      <w:proofErr w:type="spellEnd"/>
      <w:r w:rsidRPr="003979EF">
        <w:rPr>
          <w:lang w:val="fr-CA"/>
        </w:rPr>
        <w:t>/4).</w:t>
      </w:r>
    </w:p>
  </w:footnote>
  <w:footnote w:id="15">
    <w:p w14:paraId="3B2927AC" w14:textId="095CFF28" w:rsidR="00D81877" w:rsidRPr="00B44C14" w:rsidRDefault="00D81877" w:rsidP="00675EA2">
      <w:pPr>
        <w:pStyle w:val="Notedebasdepage"/>
        <w:jc w:val="both"/>
        <w:rPr>
          <w:lang w:val="fr-CA"/>
        </w:rPr>
      </w:pPr>
      <w:r w:rsidRPr="000A5356">
        <w:rPr>
          <w:rStyle w:val="Appelnotedebasdep"/>
        </w:rPr>
        <w:footnoteRef/>
      </w:r>
      <w:r w:rsidRPr="00B44C14">
        <w:rPr>
          <w:lang w:val="fr-CA"/>
        </w:rPr>
        <w:t xml:space="preserve"> </w:t>
      </w:r>
      <w:r>
        <w:rPr>
          <w:lang w:val="fr-CA"/>
        </w:rPr>
        <w:t>Les cibles nationales sont indiquées dans la première partie des rapports nationaux. Toutefois, plusieurs Parties les ont déjà communiquées en utilisant l’outil d’établissement de rapport</w:t>
      </w:r>
      <w:r w:rsidR="008732E8">
        <w:rPr>
          <w:lang w:val="fr-CA"/>
        </w:rPr>
        <w:t>s</w:t>
      </w:r>
      <w:r>
        <w:rPr>
          <w:lang w:val="fr-CA"/>
        </w:rPr>
        <w:t xml:space="preserve"> en ligne</w:t>
      </w:r>
      <w:r w:rsidRPr="00B44C14">
        <w:rPr>
          <w:lang w:val="fr-CA"/>
        </w:rPr>
        <w:t xml:space="preserve"> </w:t>
      </w:r>
      <w:r>
        <w:rPr>
          <w:lang w:val="fr-CA"/>
        </w:rPr>
        <w:t xml:space="preserve">(voir </w:t>
      </w:r>
      <w:hyperlink r:id="rId14" w:history="1">
        <w:r w:rsidR="00925FD5" w:rsidRPr="00925FD5">
          <w:rPr>
            <w:rStyle w:val="Lienhypertexte"/>
            <w:rFonts w:eastAsiaTheme="majorEastAsia"/>
            <w:lang w:val="fr-CA"/>
          </w:rPr>
          <w:t>https://ort.cbd.int/national-targets/analyzer</w:t>
        </w:r>
      </w:hyperlink>
      <w:r w:rsidRPr="00B44C14">
        <w:rPr>
          <w:lang w:val="fr-CA"/>
        </w:rPr>
        <w:t>).</w:t>
      </w:r>
    </w:p>
  </w:footnote>
  <w:footnote w:id="16">
    <w:p w14:paraId="34E3BB71" w14:textId="5A1D81F7" w:rsidR="00D81877" w:rsidRPr="00B44C14" w:rsidRDefault="00D81877" w:rsidP="00675EA2">
      <w:pPr>
        <w:pStyle w:val="Notedebasdepage"/>
        <w:jc w:val="both"/>
        <w:rPr>
          <w:lang w:val="fr-CA"/>
        </w:rPr>
      </w:pPr>
      <w:r w:rsidRPr="00B44C14">
        <w:rPr>
          <w:rStyle w:val="Appelnotedebasdep"/>
          <w:lang w:val="fr-CA"/>
        </w:rPr>
        <w:footnoteRef/>
      </w:r>
      <w:r w:rsidRPr="00B44C14">
        <w:rPr>
          <w:lang w:val="fr-CA"/>
        </w:rPr>
        <w:t xml:space="preserve"> </w:t>
      </w:r>
      <w:r w:rsidRPr="00B44C14">
        <w:rPr>
          <w:rFonts w:asciiTheme="majorBidi" w:hAnsiTheme="majorBidi" w:cstheme="majorBidi"/>
          <w:lang w:val="fr-CA"/>
        </w:rPr>
        <w:t xml:space="preserve">L’analyse développera l’analyse des cibles nationales mise </w:t>
      </w:r>
      <w:r>
        <w:rPr>
          <w:rFonts w:asciiTheme="majorBidi" w:hAnsiTheme="majorBidi" w:cstheme="majorBidi"/>
          <w:lang w:val="fr-CA"/>
        </w:rPr>
        <w:t>à disposition pour la ci</w:t>
      </w:r>
      <w:r w:rsidRPr="00B44C14">
        <w:rPr>
          <w:rFonts w:asciiTheme="majorBidi" w:hAnsiTheme="majorBidi" w:cstheme="majorBidi"/>
          <w:lang w:val="fr-CA"/>
        </w:rPr>
        <w:t>nqui</w:t>
      </w:r>
      <w:r>
        <w:rPr>
          <w:rFonts w:asciiTheme="majorBidi" w:hAnsiTheme="majorBidi" w:cstheme="majorBidi"/>
          <w:lang w:val="fr-CA"/>
        </w:rPr>
        <w:t xml:space="preserve">ème réunion de l’Organe subsidiaire </w:t>
      </w:r>
      <w:r w:rsidRPr="00B44C14">
        <w:rPr>
          <w:rFonts w:asciiTheme="majorBidi" w:hAnsiTheme="majorBidi" w:cstheme="majorBidi"/>
          <w:lang w:val="fr-CA"/>
        </w:rPr>
        <w:t xml:space="preserve"> </w:t>
      </w:r>
      <w:r>
        <w:rPr>
          <w:rFonts w:asciiTheme="majorBidi" w:hAnsiTheme="majorBidi" w:cstheme="majorBidi"/>
          <w:lang w:val="fr-CA"/>
        </w:rPr>
        <w:t xml:space="preserve">chargé de l’application dans le document </w:t>
      </w:r>
      <w:hyperlink r:id="rId15" w:history="1">
        <w:r w:rsidR="00925FD5" w:rsidRPr="00925FD5">
          <w:rPr>
            <w:rStyle w:val="Lienhypertexte"/>
            <w:rFonts w:asciiTheme="majorBidi" w:hAnsiTheme="majorBidi"/>
            <w:lang w:val="fr-CA"/>
          </w:rPr>
          <w:t>CBD</w:t>
        </w:r>
        <w:r w:rsidR="00925FD5" w:rsidRPr="00925FD5">
          <w:rPr>
            <w:rStyle w:val="Lienhypertexte"/>
            <w:rFonts w:asciiTheme="majorBidi" w:hAnsiTheme="majorBidi" w:cstheme="majorBidi"/>
            <w:lang w:val="fr-CA"/>
          </w:rPr>
          <w:t>/</w:t>
        </w:r>
        <w:proofErr w:type="spellStart"/>
        <w:r w:rsidR="00925FD5" w:rsidRPr="00925FD5">
          <w:rPr>
            <w:rStyle w:val="Lienhypertexte"/>
            <w:rFonts w:asciiTheme="majorBidi" w:hAnsiTheme="majorBidi"/>
            <w:lang w:val="fr-CA"/>
          </w:rPr>
          <w:t>SBI</w:t>
        </w:r>
        <w:proofErr w:type="spellEnd"/>
        <w:r w:rsidR="00925FD5" w:rsidRPr="00925FD5">
          <w:rPr>
            <w:rStyle w:val="Lienhypertexte"/>
            <w:rFonts w:asciiTheme="majorBidi" w:hAnsiTheme="majorBidi" w:cstheme="majorBidi"/>
            <w:lang w:val="fr-CA"/>
          </w:rPr>
          <w:t>/5/2/Add.2/Rev.1</w:t>
        </w:r>
      </w:hyperlink>
      <w:r w:rsidRPr="00B44C14">
        <w:rPr>
          <w:rFonts w:asciiTheme="majorBidi" w:hAnsiTheme="majorBidi" w:cstheme="majorBidi"/>
          <w:lang w:val="fr-CA"/>
        </w:rPr>
        <w:t xml:space="preserve">, </w:t>
      </w:r>
      <w:r>
        <w:rPr>
          <w:rFonts w:asciiTheme="majorBidi" w:hAnsiTheme="majorBidi" w:cstheme="majorBidi"/>
          <w:lang w:val="fr-CA"/>
        </w:rPr>
        <w:t xml:space="preserve">qui sera mis à jour pour la présente réunion. Dans son analyse des cibles nationales, le Secrétariat a utilisé les éléments élaborés par le Groupe spécial d’experts techniques sur les indicateurs du Cadre mondial de la biodiversité de Kunming-Montréal (voir l’annexe I au document </w:t>
      </w:r>
      <w:hyperlink r:id="rId16" w:history="1">
        <w:r w:rsidR="00925FD5" w:rsidRPr="00925FD5">
          <w:rPr>
            <w:rStyle w:val="Lienhypertexte"/>
            <w:lang w:val="fr-CA"/>
          </w:rPr>
          <w:t>CBD/COP/16/</w:t>
        </w:r>
        <w:proofErr w:type="spellStart"/>
        <w:r w:rsidR="00925FD5" w:rsidRPr="00925FD5">
          <w:rPr>
            <w:rStyle w:val="Lienhypertexte"/>
            <w:lang w:val="fr-CA"/>
          </w:rPr>
          <w:t>INF</w:t>
        </w:r>
        <w:proofErr w:type="spellEnd"/>
        <w:r w:rsidR="00925FD5" w:rsidRPr="00925FD5">
          <w:rPr>
            <w:rStyle w:val="Lienhypertexte"/>
            <w:lang w:val="fr-CA"/>
          </w:rPr>
          <w:t>/4</w:t>
        </w:r>
      </w:hyperlink>
      <w:r>
        <w:rPr>
          <w:rFonts w:asciiTheme="majorBidi" w:hAnsiTheme="majorBidi" w:cstheme="majorBidi"/>
          <w:lang w:val="fr-CA"/>
        </w:rPr>
        <w:t>)</w:t>
      </w:r>
      <w:r w:rsidRPr="00B44C14">
        <w:rPr>
          <w:lang w:val="fr-CA"/>
        </w:rPr>
        <w:t>.</w:t>
      </w:r>
    </w:p>
  </w:footnote>
  <w:footnote w:id="17">
    <w:p w14:paraId="1F9A9C3E" w14:textId="4485C009" w:rsidR="00D81877" w:rsidRPr="00B44C14" w:rsidRDefault="00D81877" w:rsidP="00675EA2">
      <w:pPr>
        <w:pStyle w:val="Notedebasdepage"/>
        <w:jc w:val="both"/>
        <w:rPr>
          <w:lang w:val="fr-CA"/>
        </w:rPr>
      </w:pPr>
      <w:r w:rsidRPr="00B44C14">
        <w:rPr>
          <w:rStyle w:val="Appelnotedebasdep"/>
          <w:lang w:val="fr-CA"/>
        </w:rPr>
        <w:footnoteRef/>
      </w:r>
      <w:r w:rsidRPr="00B44C14">
        <w:rPr>
          <w:lang w:val="fr-CA"/>
        </w:rPr>
        <w:t xml:space="preserve"> </w:t>
      </w:r>
      <w:r>
        <w:rPr>
          <w:lang w:val="fr-CA"/>
        </w:rPr>
        <w:t>L’outil n’avait pas encore été élaboré au moment d’établir le rapport</w:t>
      </w:r>
      <w:r w:rsidRPr="00B44C14">
        <w:rPr>
          <w:lang w:val="fr-CA"/>
        </w:rPr>
        <w:t>.</w:t>
      </w:r>
    </w:p>
  </w:footnote>
  <w:footnote w:id="18">
    <w:p w14:paraId="4C8916EA" w14:textId="03E1E0B5" w:rsidR="00D81877" w:rsidRPr="005F5F2D" w:rsidRDefault="00D81877">
      <w:pPr>
        <w:pStyle w:val="Notedebasdepage"/>
        <w:rPr>
          <w:lang w:val="fr-CA"/>
        </w:rPr>
      </w:pPr>
      <w:r w:rsidRPr="000A5356">
        <w:rPr>
          <w:rStyle w:val="Appelnotedebasdep"/>
        </w:rPr>
        <w:footnoteRef/>
      </w:r>
      <w:r w:rsidRPr="00D47388">
        <w:rPr>
          <w:lang w:val="fr-CA"/>
        </w:rPr>
        <w:t xml:space="preserve"> </w:t>
      </w:r>
      <w:r>
        <w:rPr>
          <w:lang w:val="fr-CA"/>
        </w:rPr>
        <w:t>Les</w:t>
      </w:r>
      <w:r w:rsidRPr="00D47388">
        <w:rPr>
          <w:lang w:val="fr-CA"/>
        </w:rPr>
        <w:t xml:space="preserve"> documents et les d</w:t>
      </w:r>
      <w:r>
        <w:rPr>
          <w:lang w:val="fr-CA"/>
        </w:rPr>
        <w:t>é</w:t>
      </w:r>
      <w:r w:rsidRPr="00D47388">
        <w:rPr>
          <w:lang w:val="fr-CA"/>
        </w:rPr>
        <w:t xml:space="preserve">cisions </w:t>
      </w:r>
      <w:r>
        <w:rPr>
          <w:lang w:val="fr-CA"/>
        </w:rPr>
        <w:t>du Con</w:t>
      </w:r>
      <w:r w:rsidRPr="00D47388">
        <w:rPr>
          <w:lang w:val="fr-CA"/>
        </w:rPr>
        <w:t>seil du Fonds pour l’</w:t>
      </w:r>
      <w:r>
        <w:rPr>
          <w:lang w:val="fr-CA"/>
        </w:rPr>
        <w:t xml:space="preserve">environnement mondial sont publiés sur le site </w:t>
      </w:r>
      <w:hyperlink r:id="rId17" w:history="1">
        <w:r w:rsidR="00925FD5" w:rsidRPr="00925FD5">
          <w:rPr>
            <w:rStyle w:val="Lienhypertexte"/>
            <w:lang w:val="fr-CA"/>
          </w:rPr>
          <w:t>www.thegef.org/who-we-are/gef-council</w:t>
        </w:r>
      </w:hyperlink>
      <w:r w:rsidRPr="005F5F2D">
        <w:rPr>
          <w:lang w:val="fr-CA"/>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827BC6" w14:textId="182120F1" w:rsidR="00D81877" w:rsidRPr="000A5356" w:rsidRDefault="00D81877">
    <w:pPr>
      <w:pStyle w:val="En-tte"/>
    </w:pPr>
    <w:r w:rsidRPr="00A3248A">
      <w:t>CBD/SBSTTA/27/2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3DE208" w14:textId="64C9D3C6" w:rsidR="00D81877" w:rsidRPr="000A5356" w:rsidRDefault="00D81877" w:rsidP="00A3248A">
    <w:pPr>
      <w:pStyle w:val="En-tte"/>
      <w:jc w:val="right"/>
    </w:pPr>
    <w:r w:rsidRPr="00A3248A">
      <w:t>CBD/SBSTTA/27/2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98E2FF3"/>
    <w:multiLevelType w:val="multilevel"/>
    <w:tmpl w:val="222A08B4"/>
    <w:numStyleLink w:val="ListCBD"/>
  </w:abstractNum>
  <w:abstractNum w:abstractNumId="2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0" w15:restartNumberingAfterBreak="0">
    <w:nsid w:val="4E880595"/>
    <w:multiLevelType w:val="multilevel"/>
    <w:tmpl w:val="222A08B4"/>
    <w:numStyleLink w:val="ListCBD"/>
  </w:abstractNum>
  <w:abstractNum w:abstractNumId="31" w15:restartNumberingAfterBreak="0">
    <w:nsid w:val="516423FB"/>
    <w:multiLevelType w:val="multilevel"/>
    <w:tmpl w:val="FEBAB8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52A66A9D"/>
    <w:multiLevelType w:val="multilevel"/>
    <w:tmpl w:val="222A08B4"/>
    <w:numStyleLink w:val="ListCBD"/>
  </w:abstractNum>
  <w:abstractNum w:abstractNumId="3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5D943BEE"/>
    <w:multiLevelType w:val="multilevel"/>
    <w:tmpl w:val="222A08B4"/>
    <w:numStyleLink w:val="ListCBD"/>
  </w:abstractNum>
  <w:abstractNum w:abstractNumId="37" w15:restartNumberingAfterBreak="0">
    <w:nsid w:val="60EB58B3"/>
    <w:multiLevelType w:val="multilevel"/>
    <w:tmpl w:val="FFFFFFFF"/>
    <w:lvl w:ilvl="0">
      <w:start w:val="1"/>
      <w:numFmt w:val="decimal"/>
      <w:pStyle w:val="Para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60EC0871"/>
    <w:multiLevelType w:val="hybridMultilevel"/>
    <w:tmpl w:val="1200D83E"/>
    <w:lvl w:ilvl="0" w:tplc="5B38DEB6">
      <w:start w:val="1"/>
      <w:numFmt w:val="decimal"/>
      <w:lvlText w:val="%1)"/>
      <w:lvlJc w:val="left"/>
      <w:pPr>
        <w:ind w:left="1020" w:hanging="360"/>
      </w:pPr>
    </w:lvl>
    <w:lvl w:ilvl="1" w:tplc="76E82E6E">
      <w:start w:val="1"/>
      <w:numFmt w:val="decimal"/>
      <w:lvlText w:val="%2)"/>
      <w:lvlJc w:val="left"/>
      <w:pPr>
        <w:ind w:left="1020" w:hanging="360"/>
      </w:pPr>
    </w:lvl>
    <w:lvl w:ilvl="2" w:tplc="A296E568">
      <w:start w:val="1"/>
      <w:numFmt w:val="decimal"/>
      <w:lvlText w:val="%3)"/>
      <w:lvlJc w:val="left"/>
      <w:pPr>
        <w:ind w:left="1020" w:hanging="360"/>
      </w:pPr>
    </w:lvl>
    <w:lvl w:ilvl="3" w:tplc="84345C7E">
      <w:start w:val="1"/>
      <w:numFmt w:val="decimal"/>
      <w:lvlText w:val="%4)"/>
      <w:lvlJc w:val="left"/>
      <w:pPr>
        <w:ind w:left="1020" w:hanging="360"/>
      </w:pPr>
    </w:lvl>
    <w:lvl w:ilvl="4" w:tplc="B92AFD8E">
      <w:start w:val="1"/>
      <w:numFmt w:val="decimal"/>
      <w:lvlText w:val="%5)"/>
      <w:lvlJc w:val="left"/>
      <w:pPr>
        <w:ind w:left="1020" w:hanging="360"/>
      </w:pPr>
    </w:lvl>
    <w:lvl w:ilvl="5" w:tplc="BCC67572">
      <w:start w:val="1"/>
      <w:numFmt w:val="decimal"/>
      <w:lvlText w:val="%6)"/>
      <w:lvlJc w:val="left"/>
      <w:pPr>
        <w:ind w:left="1020" w:hanging="360"/>
      </w:pPr>
    </w:lvl>
    <w:lvl w:ilvl="6" w:tplc="23E430CA">
      <w:start w:val="1"/>
      <w:numFmt w:val="decimal"/>
      <w:lvlText w:val="%7)"/>
      <w:lvlJc w:val="left"/>
      <w:pPr>
        <w:ind w:left="1020" w:hanging="360"/>
      </w:pPr>
    </w:lvl>
    <w:lvl w:ilvl="7" w:tplc="437AE9D8">
      <w:start w:val="1"/>
      <w:numFmt w:val="decimal"/>
      <w:lvlText w:val="%8)"/>
      <w:lvlJc w:val="left"/>
      <w:pPr>
        <w:ind w:left="1020" w:hanging="360"/>
      </w:pPr>
    </w:lvl>
    <w:lvl w:ilvl="8" w:tplc="B79ED388">
      <w:start w:val="1"/>
      <w:numFmt w:val="decimal"/>
      <w:lvlText w:val="%9)"/>
      <w:lvlJc w:val="left"/>
      <w:pPr>
        <w:ind w:left="1020" w:hanging="360"/>
      </w:pPr>
    </w:lvl>
  </w:abstractNum>
  <w:abstractNum w:abstractNumId="39" w15:restartNumberingAfterBreak="0">
    <w:nsid w:val="664D56DC"/>
    <w:multiLevelType w:val="hybridMultilevel"/>
    <w:tmpl w:val="37BEC58A"/>
    <w:lvl w:ilvl="0" w:tplc="FFFFFFFF">
      <w:start w:val="1"/>
      <w:numFmt w:val="decimal"/>
      <w:lvlText w:val="%1."/>
      <w:lvlJc w:val="left"/>
      <w:pPr>
        <w:ind w:left="720" w:hanging="360"/>
      </w:p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8B70991"/>
    <w:multiLevelType w:val="multilevel"/>
    <w:tmpl w:val="222A08B4"/>
    <w:numStyleLink w:val="ListCBD"/>
  </w:abstractNum>
  <w:abstractNum w:abstractNumId="41"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abstractNumId w:val="42"/>
  </w:num>
  <w:num w:numId="2">
    <w:abstractNumId w:val="9"/>
  </w:num>
  <w:num w:numId="3">
    <w:abstractNumId w:val="7"/>
  </w:num>
  <w:num w:numId="4">
    <w:abstractNumId w:val="6"/>
  </w:num>
  <w:num w:numId="5">
    <w:abstractNumId w:val="5"/>
  </w:num>
  <w:num w:numId="6">
    <w:abstractNumId w:val="4"/>
  </w:num>
  <w:num w:numId="7">
    <w:abstractNumId w:val="29"/>
  </w:num>
  <w:num w:numId="8">
    <w:abstractNumId w:val="41"/>
  </w:num>
  <w:num w:numId="9">
    <w:abstractNumId w:val="36"/>
  </w:num>
  <w:num w:numId="10">
    <w:abstractNumId w:val="8"/>
  </w:num>
  <w:num w:numId="11">
    <w:abstractNumId w:val="3"/>
  </w:num>
  <w:num w:numId="12">
    <w:abstractNumId w:val="2"/>
  </w:num>
  <w:num w:numId="13">
    <w:abstractNumId w:val="1"/>
  </w:num>
  <w:num w:numId="14">
    <w:abstractNumId w:val="0"/>
  </w:num>
  <w:num w:numId="15">
    <w:abstractNumId w:val="36"/>
  </w:num>
  <w:num w:numId="16">
    <w:abstractNumId w:val="36"/>
  </w:num>
  <w:num w:numId="17">
    <w:abstractNumId w:val="37"/>
  </w:num>
  <w:num w:numId="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num>
  <w:num w:numId="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9"/>
  </w:num>
  <w:num w:numId="2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num>
  <w:num w:numId="39">
    <w:abstractNumId w:val="14"/>
  </w:num>
  <w:num w:numId="40">
    <w:abstractNumId w:val="25"/>
  </w:num>
  <w:num w:numId="41">
    <w:abstractNumId w:val="11"/>
  </w:num>
  <w:num w:numId="42">
    <w:abstractNumId w:val="18"/>
  </w:num>
  <w:num w:numId="43">
    <w:abstractNumId w:val="40"/>
  </w:num>
  <w:num w:numId="44">
    <w:abstractNumId w:val="43"/>
  </w:num>
  <w:num w:numId="45">
    <w:abstractNumId w:val="20"/>
  </w:num>
  <w:num w:numId="46">
    <w:abstractNumId w:val="21"/>
  </w:num>
  <w:num w:numId="47">
    <w:abstractNumId w:val="40"/>
    <w:lvlOverride w:ilvl="0">
      <w:startOverride w:val="1"/>
    </w:lvlOverride>
  </w:num>
  <w:num w:numId="48">
    <w:abstractNumId w:val="32"/>
  </w:num>
  <w:num w:numId="49">
    <w:abstractNumId w:val="28"/>
  </w:num>
  <w:num w:numId="50">
    <w:abstractNumId w:val="35"/>
  </w:num>
  <w:num w:numId="51">
    <w:abstractNumId w:val="34"/>
  </w:num>
  <w:num w:numId="5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5"/>
  </w:num>
  <w:num w:numId="54">
    <w:abstractNumId w:val="30"/>
  </w:num>
  <w:num w:numId="55">
    <w:abstractNumId w:val="26"/>
  </w:num>
  <w:num w:numId="56">
    <w:abstractNumId w:val="17"/>
  </w:num>
  <w:num w:numId="5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9"/>
  </w:num>
  <w:num w:numId="59">
    <w:abstractNumId w:val="10"/>
  </w:num>
  <w:num w:numId="6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num>
  <w:num w:numId="63">
    <w:abstractNumId w:val="22"/>
  </w:num>
  <w:num w:numId="64">
    <w:abstractNumId w:val="22"/>
    <w:lvlOverride w:ilvl="0">
      <w:startOverride w:val="1"/>
    </w:lvlOverride>
  </w:num>
  <w:num w:numId="65">
    <w:abstractNumId w:val="22"/>
    <w:lvlOverride w:ilvl="0">
      <w:startOverride w:val="1"/>
    </w:lvlOverride>
  </w:num>
  <w:num w:numId="66">
    <w:abstractNumId w:val="22"/>
    <w:lvlOverride w:ilvl="0">
      <w:startOverride w:val="1"/>
    </w:lvlOverride>
  </w:num>
  <w:num w:numId="67">
    <w:abstractNumId w:val="24"/>
  </w:num>
  <w:num w:numId="68">
    <w:abstractNumId w:val="33"/>
  </w:num>
  <w:num w:numId="69">
    <w:abstractNumId w:val="27"/>
  </w:num>
  <w:num w:numId="70">
    <w:abstractNumId w:val="23"/>
  </w:num>
  <w:num w:numId="71">
    <w:abstractNumId w:val="16"/>
  </w:num>
  <w:num w:numId="7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3"/>
  </w:num>
  <w:num w:numId="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6"/>
  </w:num>
  <w:num w:numId="78">
    <w:abstractNumId w:val="38"/>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10D"/>
    <w:rsid w:val="00001123"/>
    <w:rsid w:val="00003F7B"/>
    <w:rsid w:val="000053D1"/>
    <w:rsid w:val="00005CB4"/>
    <w:rsid w:val="000111CA"/>
    <w:rsid w:val="00013FF2"/>
    <w:rsid w:val="00014719"/>
    <w:rsid w:val="00014A58"/>
    <w:rsid w:val="00015848"/>
    <w:rsid w:val="00016B54"/>
    <w:rsid w:val="0001720A"/>
    <w:rsid w:val="00020C61"/>
    <w:rsid w:val="00022741"/>
    <w:rsid w:val="00022CB7"/>
    <w:rsid w:val="000234A8"/>
    <w:rsid w:val="00023A0C"/>
    <w:rsid w:val="00024FCD"/>
    <w:rsid w:val="00025A79"/>
    <w:rsid w:val="00025D31"/>
    <w:rsid w:val="00030699"/>
    <w:rsid w:val="00032F8D"/>
    <w:rsid w:val="00035D79"/>
    <w:rsid w:val="0003656C"/>
    <w:rsid w:val="0003667C"/>
    <w:rsid w:val="00037F24"/>
    <w:rsid w:val="00040138"/>
    <w:rsid w:val="000412FC"/>
    <w:rsid w:val="00042642"/>
    <w:rsid w:val="00043C4C"/>
    <w:rsid w:val="00044E5C"/>
    <w:rsid w:val="00046C61"/>
    <w:rsid w:val="00046D3D"/>
    <w:rsid w:val="000536ED"/>
    <w:rsid w:val="00054775"/>
    <w:rsid w:val="000549D4"/>
    <w:rsid w:val="00055163"/>
    <w:rsid w:val="00060DAA"/>
    <w:rsid w:val="0006274D"/>
    <w:rsid w:val="00063ABA"/>
    <w:rsid w:val="00067EF8"/>
    <w:rsid w:val="00072C93"/>
    <w:rsid w:val="00076A0B"/>
    <w:rsid w:val="000841D2"/>
    <w:rsid w:val="000842DB"/>
    <w:rsid w:val="0008587B"/>
    <w:rsid w:val="00086215"/>
    <w:rsid w:val="00092CFC"/>
    <w:rsid w:val="000943D9"/>
    <w:rsid w:val="0009598D"/>
    <w:rsid w:val="00097683"/>
    <w:rsid w:val="00097EBE"/>
    <w:rsid w:val="000A2E93"/>
    <w:rsid w:val="000A5331"/>
    <w:rsid w:val="000A5356"/>
    <w:rsid w:val="000A5F69"/>
    <w:rsid w:val="000A5FF6"/>
    <w:rsid w:val="000A6F3C"/>
    <w:rsid w:val="000A7603"/>
    <w:rsid w:val="000B10D6"/>
    <w:rsid w:val="000B23DE"/>
    <w:rsid w:val="000B3C45"/>
    <w:rsid w:val="000B3EBB"/>
    <w:rsid w:val="000B4835"/>
    <w:rsid w:val="000B4DA3"/>
    <w:rsid w:val="000B6702"/>
    <w:rsid w:val="000B69A3"/>
    <w:rsid w:val="000B71EA"/>
    <w:rsid w:val="000B7DDA"/>
    <w:rsid w:val="000C124E"/>
    <w:rsid w:val="000C13EB"/>
    <w:rsid w:val="000C51EC"/>
    <w:rsid w:val="000D03AF"/>
    <w:rsid w:val="000D1AA1"/>
    <w:rsid w:val="000D2079"/>
    <w:rsid w:val="000D2D85"/>
    <w:rsid w:val="000D2E39"/>
    <w:rsid w:val="000D331C"/>
    <w:rsid w:val="000D42EC"/>
    <w:rsid w:val="000D5336"/>
    <w:rsid w:val="000D55B3"/>
    <w:rsid w:val="000D5C27"/>
    <w:rsid w:val="000D609E"/>
    <w:rsid w:val="000D6EE3"/>
    <w:rsid w:val="000D73C6"/>
    <w:rsid w:val="000D7852"/>
    <w:rsid w:val="000D7C3F"/>
    <w:rsid w:val="000E0CE0"/>
    <w:rsid w:val="000E1496"/>
    <w:rsid w:val="000E777B"/>
    <w:rsid w:val="000F1412"/>
    <w:rsid w:val="000F148A"/>
    <w:rsid w:val="000F3628"/>
    <w:rsid w:val="000F3C89"/>
    <w:rsid w:val="000F7EDB"/>
    <w:rsid w:val="00100FBE"/>
    <w:rsid w:val="00101CBD"/>
    <w:rsid w:val="00103D7E"/>
    <w:rsid w:val="00104E2F"/>
    <w:rsid w:val="00105757"/>
    <w:rsid w:val="00105CCF"/>
    <w:rsid w:val="001065E9"/>
    <w:rsid w:val="00107921"/>
    <w:rsid w:val="001108FB"/>
    <w:rsid w:val="00114B83"/>
    <w:rsid w:val="00115084"/>
    <w:rsid w:val="00115386"/>
    <w:rsid w:val="001153AA"/>
    <w:rsid w:val="00120CEA"/>
    <w:rsid w:val="00121112"/>
    <w:rsid w:val="00121E85"/>
    <w:rsid w:val="00121EB0"/>
    <w:rsid w:val="00122612"/>
    <w:rsid w:val="00123FCD"/>
    <w:rsid w:val="00125432"/>
    <w:rsid w:val="00126409"/>
    <w:rsid w:val="00126505"/>
    <w:rsid w:val="00127AF8"/>
    <w:rsid w:val="00130D7E"/>
    <w:rsid w:val="001320B9"/>
    <w:rsid w:val="0014119E"/>
    <w:rsid w:val="0014383F"/>
    <w:rsid w:val="00150469"/>
    <w:rsid w:val="00150E3D"/>
    <w:rsid w:val="00151585"/>
    <w:rsid w:val="0015528A"/>
    <w:rsid w:val="0016421B"/>
    <w:rsid w:val="00164D39"/>
    <w:rsid w:val="00167805"/>
    <w:rsid w:val="001703CC"/>
    <w:rsid w:val="0017060B"/>
    <w:rsid w:val="001725EC"/>
    <w:rsid w:val="0017269E"/>
    <w:rsid w:val="001742CA"/>
    <w:rsid w:val="00174884"/>
    <w:rsid w:val="001748CC"/>
    <w:rsid w:val="00174906"/>
    <w:rsid w:val="0017748F"/>
    <w:rsid w:val="001774BA"/>
    <w:rsid w:val="00181AB8"/>
    <w:rsid w:val="00191299"/>
    <w:rsid w:val="0019135E"/>
    <w:rsid w:val="00191A8E"/>
    <w:rsid w:val="00191F0A"/>
    <w:rsid w:val="00194223"/>
    <w:rsid w:val="001953FC"/>
    <w:rsid w:val="001A025B"/>
    <w:rsid w:val="001A0A3A"/>
    <w:rsid w:val="001A0DF3"/>
    <w:rsid w:val="001A2B74"/>
    <w:rsid w:val="001A5A37"/>
    <w:rsid w:val="001B13CA"/>
    <w:rsid w:val="001B24BD"/>
    <w:rsid w:val="001B3CAB"/>
    <w:rsid w:val="001B57C6"/>
    <w:rsid w:val="001B7271"/>
    <w:rsid w:val="001C15DD"/>
    <w:rsid w:val="001C4AE2"/>
    <w:rsid w:val="001C4E28"/>
    <w:rsid w:val="001C7236"/>
    <w:rsid w:val="001D13FB"/>
    <w:rsid w:val="001D2433"/>
    <w:rsid w:val="001D478B"/>
    <w:rsid w:val="001D611C"/>
    <w:rsid w:val="001D7352"/>
    <w:rsid w:val="001E2155"/>
    <w:rsid w:val="001E2DFA"/>
    <w:rsid w:val="001E402B"/>
    <w:rsid w:val="001E440D"/>
    <w:rsid w:val="001E6E79"/>
    <w:rsid w:val="001E7AF2"/>
    <w:rsid w:val="001E7F12"/>
    <w:rsid w:val="001F1A17"/>
    <w:rsid w:val="001F2923"/>
    <w:rsid w:val="001F3F04"/>
    <w:rsid w:val="001F6B7A"/>
    <w:rsid w:val="001F76C7"/>
    <w:rsid w:val="00200BF0"/>
    <w:rsid w:val="002029C6"/>
    <w:rsid w:val="0020479E"/>
    <w:rsid w:val="0020640B"/>
    <w:rsid w:val="00206CF6"/>
    <w:rsid w:val="00207028"/>
    <w:rsid w:val="00207E8A"/>
    <w:rsid w:val="00212184"/>
    <w:rsid w:val="002122D6"/>
    <w:rsid w:val="002133F0"/>
    <w:rsid w:val="00214A02"/>
    <w:rsid w:val="002151DB"/>
    <w:rsid w:val="0021659C"/>
    <w:rsid w:val="00216ECB"/>
    <w:rsid w:val="00217A0B"/>
    <w:rsid w:val="00220D52"/>
    <w:rsid w:val="00222A48"/>
    <w:rsid w:val="00223B9D"/>
    <w:rsid w:val="002305EE"/>
    <w:rsid w:val="00232A69"/>
    <w:rsid w:val="00234817"/>
    <w:rsid w:val="00234AA7"/>
    <w:rsid w:val="00235744"/>
    <w:rsid w:val="0024180C"/>
    <w:rsid w:val="00241A55"/>
    <w:rsid w:val="00242C07"/>
    <w:rsid w:val="00243E31"/>
    <w:rsid w:val="00244B32"/>
    <w:rsid w:val="002476C5"/>
    <w:rsid w:val="002507CF"/>
    <w:rsid w:val="00250AF0"/>
    <w:rsid w:val="0025113A"/>
    <w:rsid w:val="0025192C"/>
    <w:rsid w:val="0025321D"/>
    <w:rsid w:val="00254433"/>
    <w:rsid w:val="002554C8"/>
    <w:rsid w:val="00257BCE"/>
    <w:rsid w:val="00262404"/>
    <w:rsid w:val="00262E86"/>
    <w:rsid w:val="00263715"/>
    <w:rsid w:val="0026690B"/>
    <w:rsid w:val="00267F8F"/>
    <w:rsid w:val="00271473"/>
    <w:rsid w:val="00271B04"/>
    <w:rsid w:val="00271C6F"/>
    <w:rsid w:val="00273F04"/>
    <w:rsid w:val="00274D39"/>
    <w:rsid w:val="00276E86"/>
    <w:rsid w:val="00283E74"/>
    <w:rsid w:val="0028675A"/>
    <w:rsid w:val="00292E67"/>
    <w:rsid w:val="00295619"/>
    <w:rsid w:val="00297AF0"/>
    <w:rsid w:val="002A0B7B"/>
    <w:rsid w:val="002A1EB2"/>
    <w:rsid w:val="002A22EC"/>
    <w:rsid w:val="002A2FDC"/>
    <w:rsid w:val="002A5540"/>
    <w:rsid w:val="002A5A87"/>
    <w:rsid w:val="002B002F"/>
    <w:rsid w:val="002B0148"/>
    <w:rsid w:val="002B04C7"/>
    <w:rsid w:val="002B0EE6"/>
    <w:rsid w:val="002B1B69"/>
    <w:rsid w:val="002B210C"/>
    <w:rsid w:val="002B4A55"/>
    <w:rsid w:val="002C0464"/>
    <w:rsid w:val="002C2886"/>
    <w:rsid w:val="002C33B2"/>
    <w:rsid w:val="002C3E2E"/>
    <w:rsid w:val="002C5356"/>
    <w:rsid w:val="002C543C"/>
    <w:rsid w:val="002C6137"/>
    <w:rsid w:val="002C63FF"/>
    <w:rsid w:val="002C6E1F"/>
    <w:rsid w:val="002C6E88"/>
    <w:rsid w:val="002C7A7B"/>
    <w:rsid w:val="002D1873"/>
    <w:rsid w:val="002D1A26"/>
    <w:rsid w:val="002D2EA2"/>
    <w:rsid w:val="002D366E"/>
    <w:rsid w:val="002D3D08"/>
    <w:rsid w:val="002D426D"/>
    <w:rsid w:val="002D4E84"/>
    <w:rsid w:val="002D54DE"/>
    <w:rsid w:val="002D58D5"/>
    <w:rsid w:val="002D603C"/>
    <w:rsid w:val="002E2157"/>
    <w:rsid w:val="002E2A1C"/>
    <w:rsid w:val="002E2A97"/>
    <w:rsid w:val="002E41DD"/>
    <w:rsid w:val="002F0D3B"/>
    <w:rsid w:val="002F51C9"/>
    <w:rsid w:val="0030073F"/>
    <w:rsid w:val="00301409"/>
    <w:rsid w:val="003015A5"/>
    <w:rsid w:val="003019B0"/>
    <w:rsid w:val="00301D7B"/>
    <w:rsid w:val="00301FA9"/>
    <w:rsid w:val="00303499"/>
    <w:rsid w:val="0030546A"/>
    <w:rsid w:val="003061B4"/>
    <w:rsid w:val="00307186"/>
    <w:rsid w:val="0031148E"/>
    <w:rsid w:val="00312765"/>
    <w:rsid w:val="00313A5D"/>
    <w:rsid w:val="0031461D"/>
    <w:rsid w:val="00320A5E"/>
    <w:rsid w:val="00320C04"/>
    <w:rsid w:val="003211C2"/>
    <w:rsid w:val="00323167"/>
    <w:rsid w:val="003253D5"/>
    <w:rsid w:val="003261D8"/>
    <w:rsid w:val="003265A9"/>
    <w:rsid w:val="00327D34"/>
    <w:rsid w:val="003305A9"/>
    <w:rsid w:val="00331D60"/>
    <w:rsid w:val="00333FBB"/>
    <w:rsid w:val="003343EB"/>
    <w:rsid w:val="00335319"/>
    <w:rsid w:val="00335361"/>
    <w:rsid w:val="0033554D"/>
    <w:rsid w:val="003370D4"/>
    <w:rsid w:val="00340F64"/>
    <w:rsid w:val="0034243C"/>
    <w:rsid w:val="003475F7"/>
    <w:rsid w:val="00347AA7"/>
    <w:rsid w:val="00347BE1"/>
    <w:rsid w:val="00351D63"/>
    <w:rsid w:val="003524D7"/>
    <w:rsid w:val="0035252E"/>
    <w:rsid w:val="00353846"/>
    <w:rsid w:val="003551C7"/>
    <w:rsid w:val="00355DEB"/>
    <w:rsid w:val="003579A1"/>
    <w:rsid w:val="0036126B"/>
    <w:rsid w:val="00361588"/>
    <w:rsid w:val="00361760"/>
    <w:rsid w:val="0036525F"/>
    <w:rsid w:val="00366295"/>
    <w:rsid w:val="003721D1"/>
    <w:rsid w:val="00375B96"/>
    <w:rsid w:val="00376114"/>
    <w:rsid w:val="003778AB"/>
    <w:rsid w:val="003839B1"/>
    <w:rsid w:val="00387B9D"/>
    <w:rsid w:val="00390649"/>
    <w:rsid w:val="0039210D"/>
    <w:rsid w:val="00392C9D"/>
    <w:rsid w:val="003979EF"/>
    <w:rsid w:val="00397EA3"/>
    <w:rsid w:val="003A03A2"/>
    <w:rsid w:val="003A0A16"/>
    <w:rsid w:val="003A1134"/>
    <w:rsid w:val="003A231A"/>
    <w:rsid w:val="003A2845"/>
    <w:rsid w:val="003A34E7"/>
    <w:rsid w:val="003A4973"/>
    <w:rsid w:val="003A5355"/>
    <w:rsid w:val="003A5FE2"/>
    <w:rsid w:val="003A72E1"/>
    <w:rsid w:val="003A7A5E"/>
    <w:rsid w:val="003B140F"/>
    <w:rsid w:val="003B1420"/>
    <w:rsid w:val="003B142B"/>
    <w:rsid w:val="003B142D"/>
    <w:rsid w:val="003B154E"/>
    <w:rsid w:val="003B1944"/>
    <w:rsid w:val="003B26E9"/>
    <w:rsid w:val="003B3380"/>
    <w:rsid w:val="003B3B5F"/>
    <w:rsid w:val="003B56B9"/>
    <w:rsid w:val="003B6477"/>
    <w:rsid w:val="003C00F4"/>
    <w:rsid w:val="003C1F1A"/>
    <w:rsid w:val="003C53D7"/>
    <w:rsid w:val="003D12E0"/>
    <w:rsid w:val="003D5D27"/>
    <w:rsid w:val="003D5D82"/>
    <w:rsid w:val="003D67AA"/>
    <w:rsid w:val="003D7980"/>
    <w:rsid w:val="003D79CC"/>
    <w:rsid w:val="003E0A8E"/>
    <w:rsid w:val="003E1B01"/>
    <w:rsid w:val="003F11C5"/>
    <w:rsid w:val="003F1543"/>
    <w:rsid w:val="003F1844"/>
    <w:rsid w:val="003F491E"/>
    <w:rsid w:val="003F5B51"/>
    <w:rsid w:val="003F5E46"/>
    <w:rsid w:val="00401F78"/>
    <w:rsid w:val="0040269B"/>
    <w:rsid w:val="0040304E"/>
    <w:rsid w:val="0040399E"/>
    <w:rsid w:val="004040FE"/>
    <w:rsid w:val="004062BC"/>
    <w:rsid w:val="00406434"/>
    <w:rsid w:val="00406D7C"/>
    <w:rsid w:val="0041331F"/>
    <w:rsid w:val="00415387"/>
    <w:rsid w:val="004163A7"/>
    <w:rsid w:val="004172DC"/>
    <w:rsid w:val="00420356"/>
    <w:rsid w:val="00420A24"/>
    <w:rsid w:val="00421984"/>
    <w:rsid w:val="00422A1D"/>
    <w:rsid w:val="00422F76"/>
    <w:rsid w:val="00425205"/>
    <w:rsid w:val="004271D4"/>
    <w:rsid w:val="004332C1"/>
    <w:rsid w:val="004335B0"/>
    <w:rsid w:val="00434E2B"/>
    <w:rsid w:val="00435098"/>
    <w:rsid w:val="0043611D"/>
    <w:rsid w:val="0043760B"/>
    <w:rsid w:val="00454327"/>
    <w:rsid w:val="00455222"/>
    <w:rsid w:val="00462229"/>
    <w:rsid w:val="00463C1E"/>
    <w:rsid w:val="004640B8"/>
    <w:rsid w:val="00465976"/>
    <w:rsid w:val="00465A2D"/>
    <w:rsid w:val="00465AFE"/>
    <w:rsid w:val="00467D0E"/>
    <w:rsid w:val="004708B8"/>
    <w:rsid w:val="00472841"/>
    <w:rsid w:val="00472D39"/>
    <w:rsid w:val="00472E08"/>
    <w:rsid w:val="00472E72"/>
    <w:rsid w:val="00473284"/>
    <w:rsid w:val="004735C3"/>
    <w:rsid w:val="004748C8"/>
    <w:rsid w:val="00475CB1"/>
    <w:rsid w:val="0048609E"/>
    <w:rsid w:val="00486607"/>
    <w:rsid w:val="004905F7"/>
    <w:rsid w:val="004925C4"/>
    <w:rsid w:val="00494044"/>
    <w:rsid w:val="00496904"/>
    <w:rsid w:val="00497CEB"/>
    <w:rsid w:val="004A3C86"/>
    <w:rsid w:val="004B040F"/>
    <w:rsid w:val="004B2BF9"/>
    <w:rsid w:val="004B2CFB"/>
    <w:rsid w:val="004B34A9"/>
    <w:rsid w:val="004B3DD2"/>
    <w:rsid w:val="004B53AA"/>
    <w:rsid w:val="004B6FDE"/>
    <w:rsid w:val="004C15F1"/>
    <w:rsid w:val="004C2983"/>
    <w:rsid w:val="004C45D3"/>
    <w:rsid w:val="004C5C47"/>
    <w:rsid w:val="004D3726"/>
    <w:rsid w:val="004D4B35"/>
    <w:rsid w:val="004D67AC"/>
    <w:rsid w:val="004E2338"/>
    <w:rsid w:val="004E2985"/>
    <w:rsid w:val="004F000D"/>
    <w:rsid w:val="004F0450"/>
    <w:rsid w:val="004F1363"/>
    <w:rsid w:val="004F1C53"/>
    <w:rsid w:val="004F33D3"/>
    <w:rsid w:val="004F4B51"/>
    <w:rsid w:val="004F7319"/>
    <w:rsid w:val="0050020F"/>
    <w:rsid w:val="005012FC"/>
    <w:rsid w:val="00501376"/>
    <w:rsid w:val="00501386"/>
    <w:rsid w:val="0050304B"/>
    <w:rsid w:val="0050734B"/>
    <w:rsid w:val="0051022B"/>
    <w:rsid w:val="005103EC"/>
    <w:rsid w:val="005114B3"/>
    <w:rsid w:val="0051476D"/>
    <w:rsid w:val="0051735A"/>
    <w:rsid w:val="005174F6"/>
    <w:rsid w:val="00525C20"/>
    <w:rsid w:val="00525C2E"/>
    <w:rsid w:val="00526053"/>
    <w:rsid w:val="00526509"/>
    <w:rsid w:val="00530717"/>
    <w:rsid w:val="00531F9B"/>
    <w:rsid w:val="00533B90"/>
    <w:rsid w:val="00535946"/>
    <w:rsid w:val="005373C9"/>
    <w:rsid w:val="00542953"/>
    <w:rsid w:val="00544422"/>
    <w:rsid w:val="00544E32"/>
    <w:rsid w:val="00545373"/>
    <w:rsid w:val="00545EF0"/>
    <w:rsid w:val="005506B7"/>
    <w:rsid w:val="0055170B"/>
    <w:rsid w:val="00551ED3"/>
    <w:rsid w:val="0055420C"/>
    <w:rsid w:val="005608E8"/>
    <w:rsid w:val="00560AE4"/>
    <w:rsid w:val="00566F4B"/>
    <w:rsid w:val="005700A8"/>
    <w:rsid w:val="00570675"/>
    <w:rsid w:val="00571A5A"/>
    <w:rsid w:val="00572744"/>
    <w:rsid w:val="005734F5"/>
    <w:rsid w:val="0057421A"/>
    <w:rsid w:val="0057585B"/>
    <w:rsid w:val="00576F58"/>
    <w:rsid w:val="005770E5"/>
    <w:rsid w:val="00577B82"/>
    <w:rsid w:val="005805F6"/>
    <w:rsid w:val="00582651"/>
    <w:rsid w:val="00582BE6"/>
    <w:rsid w:val="0058531A"/>
    <w:rsid w:val="00585B46"/>
    <w:rsid w:val="00586489"/>
    <w:rsid w:val="0059193D"/>
    <w:rsid w:val="00591DD0"/>
    <w:rsid w:val="00593323"/>
    <w:rsid w:val="00593727"/>
    <w:rsid w:val="00594429"/>
    <w:rsid w:val="005946B2"/>
    <w:rsid w:val="00595E0D"/>
    <w:rsid w:val="00597063"/>
    <w:rsid w:val="00597BD6"/>
    <w:rsid w:val="005A0301"/>
    <w:rsid w:val="005A0C43"/>
    <w:rsid w:val="005A33E6"/>
    <w:rsid w:val="005A4365"/>
    <w:rsid w:val="005A5D19"/>
    <w:rsid w:val="005A5E59"/>
    <w:rsid w:val="005A6CB1"/>
    <w:rsid w:val="005A6D1E"/>
    <w:rsid w:val="005A7845"/>
    <w:rsid w:val="005A7F44"/>
    <w:rsid w:val="005B25CE"/>
    <w:rsid w:val="005B3263"/>
    <w:rsid w:val="005B3348"/>
    <w:rsid w:val="005B5FF9"/>
    <w:rsid w:val="005B7171"/>
    <w:rsid w:val="005C0962"/>
    <w:rsid w:val="005C1737"/>
    <w:rsid w:val="005C414A"/>
    <w:rsid w:val="005C5B3D"/>
    <w:rsid w:val="005C6843"/>
    <w:rsid w:val="005C6FFF"/>
    <w:rsid w:val="005C7184"/>
    <w:rsid w:val="005C7314"/>
    <w:rsid w:val="005D4974"/>
    <w:rsid w:val="005D76D5"/>
    <w:rsid w:val="005D7840"/>
    <w:rsid w:val="005E0A72"/>
    <w:rsid w:val="005E2989"/>
    <w:rsid w:val="005E328B"/>
    <w:rsid w:val="005E3AEC"/>
    <w:rsid w:val="005E4B41"/>
    <w:rsid w:val="005E5168"/>
    <w:rsid w:val="005E5C5A"/>
    <w:rsid w:val="005E6C1B"/>
    <w:rsid w:val="005F09AF"/>
    <w:rsid w:val="005F12F5"/>
    <w:rsid w:val="005F2C87"/>
    <w:rsid w:val="005F3321"/>
    <w:rsid w:val="005F45D9"/>
    <w:rsid w:val="005F5A11"/>
    <w:rsid w:val="005F5F2D"/>
    <w:rsid w:val="005F6046"/>
    <w:rsid w:val="00606348"/>
    <w:rsid w:val="006077CC"/>
    <w:rsid w:val="00611A19"/>
    <w:rsid w:val="006142C8"/>
    <w:rsid w:val="00620D20"/>
    <w:rsid w:val="00622265"/>
    <w:rsid w:val="00624680"/>
    <w:rsid w:val="006252E4"/>
    <w:rsid w:val="0062758C"/>
    <w:rsid w:val="006300B3"/>
    <w:rsid w:val="00630869"/>
    <w:rsid w:val="00630C5F"/>
    <w:rsid w:val="006370A0"/>
    <w:rsid w:val="00637E7B"/>
    <w:rsid w:val="006420C5"/>
    <w:rsid w:val="006425C0"/>
    <w:rsid w:val="006506AF"/>
    <w:rsid w:val="00663AEB"/>
    <w:rsid w:val="006651D7"/>
    <w:rsid w:val="006666B5"/>
    <w:rsid w:val="00666A98"/>
    <w:rsid w:val="00670165"/>
    <w:rsid w:val="0067078C"/>
    <w:rsid w:val="00670882"/>
    <w:rsid w:val="00670D50"/>
    <w:rsid w:val="006713B1"/>
    <w:rsid w:val="00672F4B"/>
    <w:rsid w:val="00675495"/>
    <w:rsid w:val="00675EA2"/>
    <w:rsid w:val="00681ED0"/>
    <w:rsid w:val="00682448"/>
    <w:rsid w:val="006824A9"/>
    <w:rsid w:val="006829B4"/>
    <w:rsid w:val="00683078"/>
    <w:rsid w:val="00683B09"/>
    <w:rsid w:val="0068579C"/>
    <w:rsid w:val="006862BD"/>
    <w:rsid w:val="00686587"/>
    <w:rsid w:val="0068697B"/>
    <w:rsid w:val="00687892"/>
    <w:rsid w:val="00687FE9"/>
    <w:rsid w:val="00692477"/>
    <w:rsid w:val="0069286C"/>
    <w:rsid w:val="006931A9"/>
    <w:rsid w:val="0069332F"/>
    <w:rsid w:val="00693E0A"/>
    <w:rsid w:val="00697EE9"/>
    <w:rsid w:val="006A2022"/>
    <w:rsid w:val="006A2BDC"/>
    <w:rsid w:val="006A38B5"/>
    <w:rsid w:val="006A4A11"/>
    <w:rsid w:val="006A532D"/>
    <w:rsid w:val="006A560C"/>
    <w:rsid w:val="006B0B64"/>
    <w:rsid w:val="006B0EFE"/>
    <w:rsid w:val="006B24C4"/>
    <w:rsid w:val="006B2572"/>
    <w:rsid w:val="006B290E"/>
    <w:rsid w:val="006B4A71"/>
    <w:rsid w:val="006B4B12"/>
    <w:rsid w:val="006B4EDD"/>
    <w:rsid w:val="006B6D3E"/>
    <w:rsid w:val="006C0E14"/>
    <w:rsid w:val="006C3423"/>
    <w:rsid w:val="006C4A25"/>
    <w:rsid w:val="006C6360"/>
    <w:rsid w:val="006C6C38"/>
    <w:rsid w:val="006C72DE"/>
    <w:rsid w:val="006D13EC"/>
    <w:rsid w:val="006D22DA"/>
    <w:rsid w:val="006D3ED3"/>
    <w:rsid w:val="006D44FB"/>
    <w:rsid w:val="006D5EE6"/>
    <w:rsid w:val="006E246B"/>
    <w:rsid w:val="006E3829"/>
    <w:rsid w:val="006E3FF3"/>
    <w:rsid w:val="006E495D"/>
    <w:rsid w:val="006E74A4"/>
    <w:rsid w:val="006F40A6"/>
    <w:rsid w:val="006F5A11"/>
    <w:rsid w:val="00700ADF"/>
    <w:rsid w:val="00701A57"/>
    <w:rsid w:val="007020C8"/>
    <w:rsid w:val="00702C58"/>
    <w:rsid w:val="007035DF"/>
    <w:rsid w:val="00703B41"/>
    <w:rsid w:val="007065AB"/>
    <w:rsid w:val="00706E09"/>
    <w:rsid w:val="00710728"/>
    <w:rsid w:val="00710D6C"/>
    <w:rsid w:val="00714AB9"/>
    <w:rsid w:val="00715462"/>
    <w:rsid w:val="00715B20"/>
    <w:rsid w:val="00716083"/>
    <w:rsid w:val="007161A1"/>
    <w:rsid w:val="00721F92"/>
    <w:rsid w:val="00722FA4"/>
    <w:rsid w:val="00722FB9"/>
    <w:rsid w:val="00724633"/>
    <w:rsid w:val="00726B55"/>
    <w:rsid w:val="007277E7"/>
    <w:rsid w:val="0073037D"/>
    <w:rsid w:val="0073321A"/>
    <w:rsid w:val="00733F6A"/>
    <w:rsid w:val="0073415C"/>
    <w:rsid w:val="007348D2"/>
    <w:rsid w:val="007361B5"/>
    <w:rsid w:val="007368A9"/>
    <w:rsid w:val="0074009C"/>
    <w:rsid w:val="007418B6"/>
    <w:rsid w:val="0074246F"/>
    <w:rsid w:val="0074387A"/>
    <w:rsid w:val="00746F9B"/>
    <w:rsid w:val="007473F6"/>
    <w:rsid w:val="007506F2"/>
    <w:rsid w:val="00754BFE"/>
    <w:rsid w:val="00762A1A"/>
    <w:rsid w:val="00763368"/>
    <w:rsid w:val="00765F29"/>
    <w:rsid w:val="0076744D"/>
    <w:rsid w:val="00773437"/>
    <w:rsid w:val="00775BD7"/>
    <w:rsid w:val="00781876"/>
    <w:rsid w:val="00783930"/>
    <w:rsid w:val="007848BC"/>
    <w:rsid w:val="007866BF"/>
    <w:rsid w:val="007868A8"/>
    <w:rsid w:val="00786B13"/>
    <w:rsid w:val="007878CE"/>
    <w:rsid w:val="00787C68"/>
    <w:rsid w:val="007912B9"/>
    <w:rsid w:val="007938FA"/>
    <w:rsid w:val="00796CC0"/>
    <w:rsid w:val="007A02D5"/>
    <w:rsid w:val="007B0CB4"/>
    <w:rsid w:val="007B1750"/>
    <w:rsid w:val="007B33E2"/>
    <w:rsid w:val="007B4E28"/>
    <w:rsid w:val="007B5395"/>
    <w:rsid w:val="007B69DC"/>
    <w:rsid w:val="007B6BB9"/>
    <w:rsid w:val="007B7A54"/>
    <w:rsid w:val="007C1244"/>
    <w:rsid w:val="007C6A17"/>
    <w:rsid w:val="007C7E6F"/>
    <w:rsid w:val="007D0F6B"/>
    <w:rsid w:val="007D22E5"/>
    <w:rsid w:val="007D41F4"/>
    <w:rsid w:val="007D49B1"/>
    <w:rsid w:val="007E06B6"/>
    <w:rsid w:val="007E5917"/>
    <w:rsid w:val="007F12BB"/>
    <w:rsid w:val="007F309D"/>
    <w:rsid w:val="007F759D"/>
    <w:rsid w:val="008000F7"/>
    <w:rsid w:val="00800A40"/>
    <w:rsid w:val="00801015"/>
    <w:rsid w:val="008014FF"/>
    <w:rsid w:val="0080247A"/>
    <w:rsid w:val="00803524"/>
    <w:rsid w:val="00803BC4"/>
    <w:rsid w:val="00805D1F"/>
    <w:rsid w:val="00810956"/>
    <w:rsid w:val="008119F5"/>
    <w:rsid w:val="00812EA2"/>
    <w:rsid w:val="00813830"/>
    <w:rsid w:val="00813B18"/>
    <w:rsid w:val="00820A71"/>
    <w:rsid w:val="00820B9A"/>
    <w:rsid w:val="00820DD7"/>
    <w:rsid w:val="00824A7B"/>
    <w:rsid w:val="00825CF6"/>
    <w:rsid w:val="00826834"/>
    <w:rsid w:val="00830CDD"/>
    <w:rsid w:val="00831360"/>
    <w:rsid w:val="008317FB"/>
    <w:rsid w:val="00832758"/>
    <w:rsid w:val="00833A6D"/>
    <w:rsid w:val="00836E8E"/>
    <w:rsid w:val="00837109"/>
    <w:rsid w:val="00843DC7"/>
    <w:rsid w:val="0084403A"/>
    <w:rsid w:val="008507D7"/>
    <w:rsid w:val="00851AD4"/>
    <w:rsid w:val="00854F2F"/>
    <w:rsid w:val="008556D8"/>
    <w:rsid w:val="0085663A"/>
    <w:rsid w:val="0086184A"/>
    <w:rsid w:val="008630C6"/>
    <w:rsid w:val="00865096"/>
    <w:rsid w:val="00865703"/>
    <w:rsid w:val="00870C7C"/>
    <w:rsid w:val="00872495"/>
    <w:rsid w:val="00873036"/>
    <w:rsid w:val="008732E8"/>
    <w:rsid w:val="0087688E"/>
    <w:rsid w:val="008774F6"/>
    <w:rsid w:val="008778F2"/>
    <w:rsid w:val="00877DAF"/>
    <w:rsid w:val="00885C8A"/>
    <w:rsid w:val="00886AC6"/>
    <w:rsid w:val="00886F50"/>
    <w:rsid w:val="00890E06"/>
    <w:rsid w:val="008920A9"/>
    <w:rsid w:val="0089254E"/>
    <w:rsid w:val="008931FA"/>
    <w:rsid w:val="0089340B"/>
    <w:rsid w:val="0089400A"/>
    <w:rsid w:val="00897879"/>
    <w:rsid w:val="008A2406"/>
    <w:rsid w:val="008A3D91"/>
    <w:rsid w:val="008A7F30"/>
    <w:rsid w:val="008B04FA"/>
    <w:rsid w:val="008B1A26"/>
    <w:rsid w:val="008B1EFE"/>
    <w:rsid w:val="008B37D4"/>
    <w:rsid w:val="008B3E5C"/>
    <w:rsid w:val="008B6D29"/>
    <w:rsid w:val="008B7F54"/>
    <w:rsid w:val="008C0C40"/>
    <w:rsid w:val="008C1277"/>
    <w:rsid w:val="008C343C"/>
    <w:rsid w:val="008C397A"/>
    <w:rsid w:val="008C58BE"/>
    <w:rsid w:val="008C74D9"/>
    <w:rsid w:val="008D2F07"/>
    <w:rsid w:val="008D348D"/>
    <w:rsid w:val="008D4136"/>
    <w:rsid w:val="008D48E6"/>
    <w:rsid w:val="008D6D95"/>
    <w:rsid w:val="008D7041"/>
    <w:rsid w:val="008E35D1"/>
    <w:rsid w:val="008E575D"/>
    <w:rsid w:val="008E5838"/>
    <w:rsid w:val="008F173A"/>
    <w:rsid w:val="008F1A62"/>
    <w:rsid w:val="008F244B"/>
    <w:rsid w:val="009050A4"/>
    <w:rsid w:val="00905AB3"/>
    <w:rsid w:val="009061A9"/>
    <w:rsid w:val="0091130B"/>
    <w:rsid w:val="00911672"/>
    <w:rsid w:val="00911847"/>
    <w:rsid w:val="009121CF"/>
    <w:rsid w:val="00913EBC"/>
    <w:rsid w:val="00916B6F"/>
    <w:rsid w:val="009170FE"/>
    <w:rsid w:val="00917A5A"/>
    <w:rsid w:val="009208ED"/>
    <w:rsid w:val="00920ED6"/>
    <w:rsid w:val="0092317D"/>
    <w:rsid w:val="0092393C"/>
    <w:rsid w:val="00923A7C"/>
    <w:rsid w:val="00923FE2"/>
    <w:rsid w:val="00925FD5"/>
    <w:rsid w:val="00926112"/>
    <w:rsid w:val="00926968"/>
    <w:rsid w:val="009271AB"/>
    <w:rsid w:val="00927476"/>
    <w:rsid w:val="00931FAB"/>
    <w:rsid w:val="00932373"/>
    <w:rsid w:val="009329C0"/>
    <w:rsid w:val="009354AD"/>
    <w:rsid w:val="009371E0"/>
    <w:rsid w:val="00943BED"/>
    <w:rsid w:val="009452E4"/>
    <w:rsid w:val="0094544E"/>
    <w:rsid w:val="00945658"/>
    <w:rsid w:val="0094708F"/>
    <w:rsid w:val="009503DA"/>
    <w:rsid w:val="00950484"/>
    <w:rsid w:val="0095152E"/>
    <w:rsid w:val="00951565"/>
    <w:rsid w:val="009555C3"/>
    <w:rsid w:val="00955D93"/>
    <w:rsid w:val="00961E85"/>
    <w:rsid w:val="00962316"/>
    <w:rsid w:val="00962822"/>
    <w:rsid w:val="00964369"/>
    <w:rsid w:val="0096489E"/>
    <w:rsid w:val="00964D4A"/>
    <w:rsid w:val="00966AD6"/>
    <w:rsid w:val="00966DDB"/>
    <w:rsid w:val="00967344"/>
    <w:rsid w:val="00967D54"/>
    <w:rsid w:val="00971B03"/>
    <w:rsid w:val="009724B2"/>
    <w:rsid w:val="009761D9"/>
    <w:rsid w:val="00980EC2"/>
    <w:rsid w:val="00982686"/>
    <w:rsid w:val="00983262"/>
    <w:rsid w:val="00992915"/>
    <w:rsid w:val="009938D2"/>
    <w:rsid w:val="0099399B"/>
    <w:rsid w:val="00993C8E"/>
    <w:rsid w:val="009975D4"/>
    <w:rsid w:val="009A78AE"/>
    <w:rsid w:val="009B1FED"/>
    <w:rsid w:val="009B37AC"/>
    <w:rsid w:val="009B3F57"/>
    <w:rsid w:val="009B53DE"/>
    <w:rsid w:val="009B597C"/>
    <w:rsid w:val="009B5AEF"/>
    <w:rsid w:val="009B7D2B"/>
    <w:rsid w:val="009C0BBB"/>
    <w:rsid w:val="009C4B1D"/>
    <w:rsid w:val="009D1D4A"/>
    <w:rsid w:val="009D414D"/>
    <w:rsid w:val="009D4CF4"/>
    <w:rsid w:val="009D72CC"/>
    <w:rsid w:val="009E1042"/>
    <w:rsid w:val="009E2080"/>
    <w:rsid w:val="009E2424"/>
    <w:rsid w:val="009E3F17"/>
    <w:rsid w:val="009E6A2B"/>
    <w:rsid w:val="009F074F"/>
    <w:rsid w:val="009F1397"/>
    <w:rsid w:val="009F2267"/>
    <w:rsid w:val="009F3F02"/>
    <w:rsid w:val="009F457E"/>
    <w:rsid w:val="009F53A1"/>
    <w:rsid w:val="009F5B60"/>
    <w:rsid w:val="009F6449"/>
    <w:rsid w:val="009F67EB"/>
    <w:rsid w:val="009F7199"/>
    <w:rsid w:val="009F7DF2"/>
    <w:rsid w:val="00A00C30"/>
    <w:rsid w:val="00A02681"/>
    <w:rsid w:val="00A05116"/>
    <w:rsid w:val="00A0534B"/>
    <w:rsid w:val="00A061D2"/>
    <w:rsid w:val="00A06A32"/>
    <w:rsid w:val="00A06E0D"/>
    <w:rsid w:val="00A10EAF"/>
    <w:rsid w:val="00A13D1F"/>
    <w:rsid w:val="00A16AB8"/>
    <w:rsid w:val="00A20977"/>
    <w:rsid w:val="00A21386"/>
    <w:rsid w:val="00A21997"/>
    <w:rsid w:val="00A23447"/>
    <w:rsid w:val="00A2406F"/>
    <w:rsid w:val="00A25D0E"/>
    <w:rsid w:val="00A26884"/>
    <w:rsid w:val="00A2757D"/>
    <w:rsid w:val="00A27AAA"/>
    <w:rsid w:val="00A30264"/>
    <w:rsid w:val="00A306FB"/>
    <w:rsid w:val="00A3248A"/>
    <w:rsid w:val="00A34324"/>
    <w:rsid w:val="00A34C4C"/>
    <w:rsid w:val="00A411EE"/>
    <w:rsid w:val="00A43839"/>
    <w:rsid w:val="00A44A7F"/>
    <w:rsid w:val="00A44A85"/>
    <w:rsid w:val="00A467FD"/>
    <w:rsid w:val="00A52682"/>
    <w:rsid w:val="00A5397C"/>
    <w:rsid w:val="00A57DC2"/>
    <w:rsid w:val="00A601B9"/>
    <w:rsid w:val="00A60C64"/>
    <w:rsid w:val="00A617BA"/>
    <w:rsid w:val="00A626A8"/>
    <w:rsid w:val="00A6566B"/>
    <w:rsid w:val="00A747F4"/>
    <w:rsid w:val="00A753A1"/>
    <w:rsid w:val="00A77469"/>
    <w:rsid w:val="00A8179D"/>
    <w:rsid w:val="00A84D21"/>
    <w:rsid w:val="00A904A2"/>
    <w:rsid w:val="00A91F05"/>
    <w:rsid w:val="00A928B8"/>
    <w:rsid w:val="00A93E1F"/>
    <w:rsid w:val="00A9442F"/>
    <w:rsid w:val="00AA0EB9"/>
    <w:rsid w:val="00AA120A"/>
    <w:rsid w:val="00AA1343"/>
    <w:rsid w:val="00AA34FF"/>
    <w:rsid w:val="00AA5D22"/>
    <w:rsid w:val="00AA6BD4"/>
    <w:rsid w:val="00AB12C5"/>
    <w:rsid w:val="00AB3AA4"/>
    <w:rsid w:val="00AB434F"/>
    <w:rsid w:val="00AB6A28"/>
    <w:rsid w:val="00AB6EBC"/>
    <w:rsid w:val="00AC0587"/>
    <w:rsid w:val="00AC0EF7"/>
    <w:rsid w:val="00AC259A"/>
    <w:rsid w:val="00AC4CDB"/>
    <w:rsid w:val="00AC4D05"/>
    <w:rsid w:val="00AD7073"/>
    <w:rsid w:val="00AE15DD"/>
    <w:rsid w:val="00AE1B08"/>
    <w:rsid w:val="00AE4184"/>
    <w:rsid w:val="00AE7DB5"/>
    <w:rsid w:val="00AF317E"/>
    <w:rsid w:val="00AF3C24"/>
    <w:rsid w:val="00AF433F"/>
    <w:rsid w:val="00AF52AA"/>
    <w:rsid w:val="00AF5474"/>
    <w:rsid w:val="00B04241"/>
    <w:rsid w:val="00B0581B"/>
    <w:rsid w:val="00B05923"/>
    <w:rsid w:val="00B07962"/>
    <w:rsid w:val="00B07EEA"/>
    <w:rsid w:val="00B07F62"/>
    <w:rsid w:val="00B10A24"/>
    <w:rsid w:val="00B111D8"/>
    <w:rsid w:val="00B11C88"/>
    <w:rsid w:val="00B12CF8"/>
    <w:rsid w:val="00B136B6"/>
    <w:rsid w:val="00B141FE"/>
    <w:rsid w:val="00B16411"/>
    <w:rsid w:val="00B16F54"/>
    <w:rsid w:val="00B17E0A"/>
    <w:rsid w:val="00B20A83"/>
    <w:rsid w:val="00B23117"/>
    <w:rsid w:val="00B25A6C"/>
    <w:rsid w:val="00B25C90"/>
    <w:rsid w:val="00B321E1"/>
    <w:rsid w:val="00B33D7C"/>
    <w:rsid w:val="00B3458B"/>
    <w:rsid w:val="00B350C2"/>
    <w:rsid w:val="00B37DB9"/>
    <w:rsid w:val="00B4065F"/>
    <w:rsid w:val="00B40C2A"/>
    <w:rsid w:val="00B42624"/>
    <w:rsid w:val="00B44C14"/>
    <w:rsid w:val="00B452CA"/>
    <w:rsid w:val="00B51C41"/>
    <w:rsid w:val="00B52D17"/>
    <w:rsid w:val="00B535FA"/>
    <w:rsid w:val="00B55AE9"/>
    <w:rsid w:val="00B563B2"/>
    <w:rsid w:val="00B57BC0"/>
    <w:rsid w:val="00B57D66"/>
    <w:rsid w:val="00B629D1"/>
    <w:rsid w:val="00B651F1"/>
    <w:rsid w:val="00B655E3"/>
    <w:rsid w:val="00B65FC5"/>
    <w:rsid w:val="00B70663"/>
    <w:rsid w:val="00B71AF1"/>
    <w:rsid w:val="00B73788"/>
    <w:rsid w:val="00B809E6"/>
    <w:rsid w:val="00B80E48"/>
    <w:rsid w:val="00B81941"/>
    <w:rsid w:val="00B83108"/>
    <w:rsid w:val="00B836E7"/>
    <w:rsid w:val="00B853F7"/>
    <w:rsid w:val="00B96205"/>
    <w:rsid w:val="00BA0A09"/>
    <w:rsid w:val="00BA0F7B"/>
    <w:rsid w:val="00BA2505"/>
    <w:rsid w:val="00BA37F1"/>
    <w:rsid w:val="00BA6341"/>
    <w:rsid w:val="00BA6F78"/>
    <w:rsid w:val="00BA74CD"/>
    <w:rsid w:val="00BB016A"/>
    <w:rsid w:val="00BB1677"/>
    <w:rsid w:val="00BB1E85"/>
    <w:rsid w:val="00BB5E18"/>
    <w:rsid w:val="00BC166B"/>
    <w:rsid w:val="00BC3DAA"/>
    <w:rsid w:val="00BD0853"/>
    <w:rsid w:val="00BD1419"/>
    <w:rsid w:val="00BD236C"/>
    <w:rsid w:val="00BD62C8"/>
    <w:rsid w:val="00BD753D"/>
    <w:rsid w:val="00BE1A44"/>
    <w:rsid w:val="00BE1D1F"/>
    <w:rsid w:val="00BE427C"/>
    <w:rsid w:val="00BE513F"/>
    <w:rsid w:val="00BE5DC0"/>
    <w:rsid w:val="00BE60BD"/>
    <w:rsid w:val="00BF03B9"/>
    <w:rsid w:val="00BF25A2"/>
    <w:rsid w:val="00BF37D3"/>
    <w:rsid w:val="00BF564D"/>
    <w:rsid w:val="00BF6FE5"/>
    <w:rsid w:val="00BF7D4F"/>
    <w:rsid w:val="00C008A2"/>
    <w:rsid w:val="00C015E5"/>
    <w:rsid w:val="00C0224B"/>
    <w:rsid w:val="00C02D13"/>
    <w:rsid w:val="00C03457"/>
    <w:rsid w:val="00C0366C"/>
    <w:rsid w:val="00C04670"/>
    <w:rsid w:val="00C05BBD"/>
    <w:rsid w:val="00C069FF"/>
    <w:rsid w:val="00C113D7"/>
    <w:rsid w:val="00C11AE4"/>
    <w:rsid w:val="00C1213E"/>
    <w:rsid w:val="00C133EC"/>
    <w:rsid w:val="00C14F66"/>
    <w:rsid w:val="00C16B12"/>
    <w:rsid w:val="00C2326D"/>
    <w:rsid w:val="00C25D27"/>
    <w:rsid w:val="00C268A4"/>
    <w:rsid w:val="00C304E0"/>
    <w:rsid w:val="00C30608"/>
    <w:rsid w:val="00C30C4D"/>
    <w:rsid w:val="00C336DB"/>
    <w:rsid w:val="00C357AA"/>
    <w:rsid w:val="00C35FA9"/>
    <w:rsid w:val="00C36079"/>
    <w:rsid w:val="00C400DD"/>
    <w:rsid w:val="00C4105A"/>
    <w:rsid w:val="00C4196C"/>
    <w:rsid w:val="00C475B1"/>
    <w:rsid w:val="00C4795E"/>
    <w:rsid w:val="00C51074"/>
    <w:rsid w:val="00C52349"/>
    <w:rsid w:val="00C52F03"/>
    <w:rsid w:val="00C55420"/>
    <w:rsid w:val="00C56F74"/>
    <w:rsid w:val="00C57B1E"/>
    <w:rsid w:val="00C57BCC"/>
    <w:rsid w:val="00C65075"/>
    <w:rsid w:val="00C65CA6"/>
    <w:rsid w:val="00C676A7"/>
    <w:rsid w:val="00C70527"/>
    <w:rsid w:val="00C70612"/>
    <w:rsid w:val="00C709E6"/>
    <w:rsid w:val="00C71778"/>
    <w:rsid w:val="00C71F5C"/>
    <w:rsid w:val="00C74348"/>
    <w:rsid w:val="00C76003"/>
    <w:rsid w:val="00C771B8"/>
    <w:rsid w:val="00C77A13"/>
    <w:rsid w:val="00C802F8"/>
    <w:rsid w:val="00C83020"/>
    <w:rsid w:val="00C84588"/>
    <w:rsid w:val="00C86F98"/>
    <w:rsid w:val="00C873E4"/>
    <w:rsid w:val="00C87F60"/>
    <w:rsid w:val="00C917B4"/>
    <w:rsid w:val="00C93E70"/>
    <w:rsid w:val="00C95A01"/>
    <w:rsid w:val="00C95E2B"/>
    <w:rsid w:val="00CA1A19"/>
    <w:rsid w:val="00CB14CC"/>
    <w:rsid w:val="00CB45ED"/>
    <w:rsid w:val="00CB502B"/>
    <w:rsid w:val="00CB6F81"/>
    <w:rsid w:val="00CB70A3"/>
    <w:rsid w:val="00CC04CB"/>
    <w:rsid w:val="00CC6D23"/>
    <w:rsid w:val="00CC710D"/>
    <w:rsid w:val="00CC7693"/>
    <w:rsid w:val="00CC7B4A"/>
    <w:rsid w:val="00CD516F"/>
    <w:rsid w:val="00CE4408"/>
    <w:rsid w:val="00CE4BA1"/>
    <w:rsid w:val="00CE4DA1"/>
    <w:rsid w:val="00CE611A"/>
    <w:rsid w:val="00CE6C84"/>
    <w:rsid w:val="00CE752C"/>
    <w:rsid w:val="00CE7593"/>
    <w:rsid w:val="00CE75D2"/>
    <w:rsid w:val="00CF230B"/>
    <w:rsid w:val="00CF33F5"/>
    <w:rsid w:val="00CF375B"/>
    <w:rsid w:val="00CF5FDD"/>
    <w:rsid w:val="00CF63CC"/>
    <w:rsid w:val="00CF66C8"/>
    <w:rsid w:val="00CF676E"/>
    <w:rsid w:val="00CF7AA4"/>
    <w:rsid w:val="00D008C7"/>
    <w:rsid w:val="00D04429"/>
    <w:rsid w:val="00D05074"/>
    <w:rsid w:val="00D0557F"/>
    <w:rsid w:val="00D067F0"/>
    <w:rsid w:val="00D06934"/>
    <w:rsid w:val="00D10267"/>
    <w:rsid w:val="00D204E4"/>
    <w:rsid w:val="00D20BCA"/>
    <w:rsid w:val="00D20DE9"/>
    <w:rsid w:val="00D26346"/>
    <w:rsid w:val="00D31E06"/>
    <w:rsid w:val="00D33841"/>
    <w:rsid w:val="00D36DDC"/>
    <w:rsid w:val="00D37A18"/>
    <w:rsid w:val="00D42B37"/>
    <w:rsid w:val="00D43FDE"/>
    <w:rsid w:val="00D4400F"/>
    <w:rsid w:val="00D442B0"/>
    <w:rsid w:val="00D47388"/>
    <w:rsid w:val="00D47BAF"/>
    <w:rsid w:val="00D509FF"/>
    <w:rsid w:val="00D515C9"/>
    <w:rsid w:val="00D52538"/>
    <w:rsid w:val="00D55453"/>
    <w:rsid w:val="00D565A1"/>
    <w:rsid w:val="00D60275"/>
    <w:rsid w:val="00D6243E"/>
    <w:rsid w:val="00D6269C"/>
    <w:rsid w:val="00D641AD"/>
    <w:rsid w:val="00D67031"/>
    <w:rsid w:val="00D70834"/>
    <w:rsid w:val="00D710D4"/>
    <w:rsid w:val="00D73201"/>
    <w:rsid w:val="00D73F46"/>
    <w:rsid w:val="00D74755"/>
    <w:rsid w:val="00D74B65"/>
    <w:rsid w:val="00D76505"/>
    <w:rsid w:val="00D76B30"/>
    <w:rsid w:val="00D81041"/>
    <w:rsid w:val="00D81877"/>
    <w:rsid w:val="00D83E90"/>
    <w:rsid w:val="00D85672"/>
    <w:rsid w:val="00D85CE1"/>
    <w:rsid w:val="00D87FA6"/>
    <w:rsid w:val="00D91769"/>
    <w:rsid w:val="00D944DC"/>
    <w:rsid w:val="00D94BBD"/>
    <w:rsid w:val="00D96EFA"/>
    <w:rsid w:val="00D9703E"/>
    <w:rsid w:val="00D97594"/>
    <w:rsid w:val="00DA4810"/>
    <w:rsid w:val="00DA660F"/>
    <w:rsid w:val="00DA6F0D"/>
    <w:rsid w:val="00DA79F0"/>
    <w:rsid w:val="00DB02CF"/>
    <w:rsid w:val="00DB0FA2"/>
    <w:rsid w:val="00DB3756"/>
    <w:rsid w:val="00DB3EC7"/>
    <w:rsid w:val="00DC211E"/>
    <w:rsid w:val="00DC3650"/>
    <w:rsid w:val="00DC41EC"/>
    <w:rsid w:val="00DC56FC"/>
    <w:rsid w:val="00DC7B90"/>
    <w:rsid w:val="00DD00C8"/>
    <w:rsid w:val="00DD0132"/>
    <w:rsid w:val="00DD09EF"/>
    <w:rsid w:val="00DD0AE7"/>
    <w:rsid w:val="00DD273B"/>
    <w:rsid w:val="00DD68B7"/>
    <w:rsid w:val="00DD6CE5"/>
    <w:rsid w:val="00DD7D42"/>
    <w:rsid w:val="00DE0F9C"/>
    <w:rsid w:val="00DE15AB"/>
    <w:rsid w:val="00DE36BE"/>
    <w:rsid w:val="00DE389E"/>
    <w:rsid w:val="00DE38DB"/>
    <w:rsid w:val="00DE3B3F"/>
    <w:rsid w:val="00DE4140"/>
    <w:rsid w:val="00DE4E6E"/>
    <w:rsid w:val="00DF1B6E"/>
    <w:rsid w:val="00DF2646"/>
    <w:rsid w:val="00DF44E7"/>
    <w:rsid w:val="00DF5723"/>
    <w:rsid w:val="00DF59A8"/>
    <w:rsid w:val="00DF5FFB"/>
    <w:rsid w:val="00DF6582"/>
    <w:rsid w:val="00E052BE"/>
    <w:rsid w:val="00E05483"/>
    <w:rsid w:val="00E07808"/>
    <w:rsid w:val="00E1133D"/>
    <w:rsid w:val="00E1141A"/>
    <w:rsid w:val="00E14533"/>
    <w:rsid w:val="00E166BA"/>
    <w:rsid w:val="00E16CC8"/>
    <w:rsid w:val="00E1785F"/>
    <w:rsid w:val="00E20095"/>
    <w:rsid w:val="00E26137"/>
    <w:rsid w:val="00E26DF7"/>
    <w:rsid w:val="00E27AAB"/>
    <w:rsid w:val="00E3239E"/>
    <w:rsid w:val="00E354EC"/>
    <w:rsid w:val="00E36D9A"/>
    <w:rsid w:val="00E4024D"/>
    <w:rsid w:val="00E404D2"/>
    <w:rsid w:val="00E41431"/>
    <w:rsid w:val="00E41E1E"/>
    <w:rsid w:val="00E42EEE"/>
    <w:rsid w:val="00E444A4"/>
    <w:rsid w:val="00E45726"/>
    <w:rsid w:val="00E504B6"/>
    <w:rsid w:val="00E50A44"/>
    <w:rsid w:val="00E52091"/>
    <w:rsid w:val="00E57225"/>
    <w:rsid w:val="00E57EAF"/>
    <w:rsid w:val="00E60AE1"/>
    <w:rsid w:val="00E67B59"/>
    <w:rsid w:val="00E70D3C"/>
    <w:rsid w:val="00E76173"/>
    <w:rsid w:val="00E765E0"/>
    <w:rsid w:val="00E80447"/>
    <w:rsid w:val="00E8068C"/>
    <w:rsid w:val="00E821EB"/>
    <w:rsid w:val="00E8389C"/>
    <w:rsid w:val="00E86F20"/>
    <w:rsid w:val="00E911EE"/>
    <w:rsid w:val="00E913D1"/>
    <w:rsid w:val="00E927C9"/>
    <w:rsid w:val="00E93034"/>
    <w:rsid w:val="00E94BB0"/>
    <w:rsid w:val="00E95E98"/>
    <w:rsid w:val="00E96C76"/>
    <w:rsid w:val="00E96FBC"/>
    <w:rsid w:val="00EA1350"/>
    <w:rsid w:val="00EA3EF5"/>
    <w:rsid w:val="00EA6342"/>
    <w:rsid w:val="00EB11B6"/>
    <w:rsid w:val="00EB629E"/>
    <w:rsid w:val="00EB69EB"/>
    <w:rsid w:val="00EB705C"/>
    <w:rsid w:val="00EC062E"/>
    <w:rsid w:val="00EC163D"/>
    <w:rsid w:val="00EC1C21"/>
    <w:rsid w:val="00EC63CE"/>
    <w:rsid w:val="00EC6841"/>
    <w:rsid w:val="00EC6844"/>
    <w:rsid w:val="00ED2004"/>
    <w:rsid w:val="00ED61C3"/>
    <w:rsid w:val="00EE23F2"/>
    <w:rsid w:val="00EE5E80"/>
    <w:rsid w:val="00EE6039"/>
    <w:rsid w:val="00EE6D4B"/>
    <w:rsid w:val="00EF0BC8"/>
    <w:rsid w:val="00EF232D"/>
    <w:rsid w:val="00F036A6"/>
    <w:rsid w:val="00F06FDB"/>
    <w:rsid w:val="00F10703"/>
    <w:rsid w:val="00F116D0"/>
    <w:rsid w:val="00F12858"/>
    <w:rsid w:val="00F131A4"/>
    <w:rsid w:val="00F14937"/>
    <w:rsid w:val="00F17609"/>
    <w:rsid w:val="00F17959"/>
    <w:rsid w:val="00F200A8"/>
    <w:rsid w:val="00F22042"/>
    <w:rsid w:val="00F3506C"/>
    <w:rsid w:val="00F35962"/>
    <w:rsid w:val="00F37311"/>
    <w:rsid w:val="00F41F06"/>
    <w:rsid w:val="00F4225F"/>
    <w:rsid w:val="00F47E32"/>
    <w:rsid w:val="00F508EA"/>
    <w:rsid w:val="00F51901"/>
    <w:rsid w:val="00F51DFC"/>
    <w:rsid w:val="00F54EC3"/>
    <w:rsid w:val="00F607E6"/>
    <w:rsid w:val="00F61405"/>
    <w:rsid w:val="00F61B1C"/>
    <w:rsid w:val="00F62215"/>
    <w:rsid w:val="00F6266A"/>
    <w:rsid w:val="00F63ECB"/>
    <w:rsid w:val="00F6486F"/>
    <w:rsid w:val="00F64F8C"/>
    <w:rsid w:val="00F6514D"/>
    <w:rsid w:val="00F66B61"/>
    <w:rsid w:val="00F72C03"/>
    <w:rsid w:val="00F757D4"/>
    <w:rsid w:val="00F8293A"/>
    <w:rsid w:val="00F82A2C"/>
    <w:rsid w:val="00F82DAF"/>
    <w:rsid w:val="00F83475"/>
    <w:rsid w:val="00F907EA"/>
    <w:rsid w:val="00F933A1"/>
    <w:rsid w:val="00F9364C"/>
    <w:rsid w:val="00F936D3"/>
    <w:rsid w:val="00F93D9E"/>
    <w:rsid w:val="00F97E53"/>
    <w:rsid w:val="00FA0F0D"/>
    <w:rsid w:val="00FA19C4"/>
    <w:rsid w:val="00FA34E6"/>
    <w:rsid w:val="00FA4259"/>
    <w:rsid w:val="00FA443B"/>
    <w:rsid w:val="00FA6C0A"/>
    <w:rsid w:val="00FA6C56"/>
    <w:rsid w:val="00FA6E00"/>
    <w:rsid w:val="00FA6F36"/>
    <w:rsid w:val="00FB0B7E"/>
    <w:rsid w:val="00FB4A36"/>
    <w:rsid w:val="00FB69BC"/>
    <w:rsid w:val="00FB6A70"/>
    <w:rsid w:val="00FB747C"/>
    <w:rsid w:val="00FC3E8F"/>
    <w:rsid w:val="00FC55C8"/>
    <w:rsid w:val="00FD2FF5"/>
    <w:rsid w:val="00FD33BD"/>
    <w:rsid w:val="00FD3834"/>
    <w:rsid w:val="00FD3D26"/>
    <w:rsid w:val="00FE1FE5"/>
    <w:rsid w:val="00FE4790"/>
    <w:rsid w:val="00FE5417"/>
    <w:rsid w:val="00FE62D4"/>
    <w:rsid w:val="00FF2BE7"/>
    <w:rsid w:val="00FF2F2A"/>
    <w:rsid w:val="00FF3ECB"/>
    <w:rsid w:val="00FF551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F1D8EC"/>
  <w15:chartTrackingRefBased/>
  <w15:docId w15:val="{169B8FA4-18B4-4F9F-9AB1-2E69DB33F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5356"/>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0A5356"/>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0A5356"/>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0A5356"/>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0A5356"/>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0A5356"/>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0A5356"/>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0A5356"/>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0A5356"/>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0A5356"/>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A5356"/>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0A5356"/>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0A5356"/>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0A5356"/>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0A5356"/>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0A5356"/>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0A5356"/>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0A5356"/>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0A5356"/>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0A5356"/>
    <w:pPr>
      <w:ind w:left="720"/>
      <w:contextualSpacing/>
    </w:pPr>
  </w:style>
  <w:style w:type="character" w:styleId="Emphase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0A5356"/>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0A5356"/>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0A5356"/>
    <w:pPr>
      <w:spacing w:after="120"/>
      <w:ind w:left="567"/>
    </w:pPr>
  </w:style>
  <w:style w:type="character" w:styleId="Appelnotedebasdep">
    <w:name w:val="footnote reference"/>
    <w:basedOn w:val="Policepardfaut"/>
    <w:uiPriority w:val="99"/>
    <w:semiHidden/>
    <w:unhideWhenUsed/>
    <w:rsid w:val="000A5356"/>
    <w:rPr>
      <w:vertAlign w:val="superscript"/>
      <w:lang w:val="en-GB"/>
    </w:rPr>
  </w:style>
  <w:style w:type="paragraph" w:customStyle="1" w:styleId="Footnote">
    <w:name w:val="Footnote"/>
    <w:basedOn w:val="Notedebasdepage"/>
    <w:semiHidden/>
    <w:qFormat/>
    <w:rsid w:val="000A5356"/>
    <w:rPr>
      <w:szCs w:val="18"/>
    </w:rPr>
  </w:style>
  <w:style w:type="paragraph" w:styleId="En-tte">
    <w:name w:val="header"/>
    <w:basedOn w:val="Normal"/>
    <w:link w:val="En-tteCar"/>
    <w:semiHidden/>
    <w:rsid w:val="000A5356"/>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0A5356"/>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semiHidden/>
    <w:rsid w:val="000A5356"/>
    <w:pPr>
      <w:tabs>
        <w:tab w:val="center" w:pos="4680"/>
        <w:tab w:val="right" w:pos="9360"/>
      </w:tabs>
    </w:pPr>
    <w:rPr>
      <w:sz w:val="20"/>
    </w:rPr>
  </w:style>
  <w:style w:type="character" w:customStyle="1" w:styleId="PieddepageCar">
    <w:name w:val="Pied de page Car"/>
    <w:basedOn w:val="Policepardfaut"/>
    <w:link w:val="Pieddepage"/>
    <w:uiPriority w:val="99"/>
    <w:semiHidden/>
    <w:rsid w:val="000A5356"/>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0A5356"/>
    <w:pPr>
      <w:spacing w:after="240"/>
    </w:pPr>
    <w:rPr>
      <w:b/>
      <w:sz w:val="28"/>
    </w:rPr>
  </w:style>
  <w:style w:type="paragraph" w:customStyle="1" w:styleId="ABSymbol">
    <w:name w:val="AB_Symbol"/>
    <w:basedOn w:val="Normal"/>
    <w:qFormat/>
    <w:rsid w:val="000A535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0A5356"/>
    <w:pPr>
      <w:numPr>
        <w:numId w:val="9"/>
      </w:numPr>
      <w:tabs>
        <w:tab w:val="left" w:pos="3969"/>
      </w:tabs>
      <w:spacing w:before="120" w:after="120"/>
    </w:pPr>
  </w:style>
  <w:style w:type="paragraph" w:customStyle="1" w:styleId="AFCorNNormal">
    <w:name w:val="AF_CorNNormal"/>
    <w:basedOn w:val="Normal"/>
    <w:unhideWhenUsed/>
    <w:rsid w:val="000A5356"/>
    <w:pPr>
      <w:jc w:val="left"/>
    </w:pPr>
  </w:style>
  <w:style w:type="paragraph" w:customStyle="1" w:styleId="AEDistrNormal">
    <w:name w:val="AE_DistrNormal"/>
    <w:basedOn w:val="Normal"/>
    <w:unhideWhenUsed/>
    <w:rsid w:val="000A5356"/>
    <w:pPr>
      <w:jc w:val="left"/>
    </w:pPr>
  </w:style>
  <w:style w:type="paragraph" w:customStyle="1" w:styleId="AASmallLogo">
    <w:name w:val="AA_SmallLogo"/>
    <w:basedOn w:val="AEDistrNormal"/>
    <w:unhideWhenUsed/>
    <w:rsid w:val="000A5356"/>
    <w:pPr>
      <w:spacing w:before="40"/>
    </w:pPr>
    <w:rPr>
      <w:sz w:val="4"/>
    </w:rPr>
  </w:style>
  <w:style w:type="paragraph" w:customStyle="1" w:styleId="ACLargeLogo">
    <w:name w:val="AC_LargeLogo"/>
    <w:basedOn w:val="AFCorNNormal"/>
    <w:next w:val="AISpacer"/>
    <w:unhideWhenUsed/>
    <w:rsid w:val="000A5356"/>
    <w:pPr>
      <w:spacing w:before="120"/>
      <w:contextualSpacing/>
    </w:pPr>
    <w:rPr>
      <w:sz w:val="8"/>
    </w:rPr>
  </w:style>
  <w:style w:type="paragraph" w:styleId="Notedebasdepage">
    <w:name w:val="footnote text"/>
    <w:basedOn w:val="Normal"/>
    <w:link w:val="NotedebasdepageCar"/>
    <w:uiPriority w:val="99"/>
    <w:semiHidden/>
    <w:unhideWhenUsed/>
    <w:rsid w:val="000A5356"/>
    <w:pPr>
      <w:jc w:val="left"/>
    </w:pPr>
    <w:rPr>
      <w:sz w:val="18"/>
      <w:szCs w:val="20"/>
    </w:rPr>
  </w:style>
  <w:style w:type="character" w:customStyle="1" w:styleId="NotedebasdepageCar">
    <w:name w:val="Note de bas de page Car"/>
    <w:basedOn w:val="Policepardfaut"/>
    <w:link w:val="Notedebasdepage"/>
    <w:uiPriority w:val="99"/>
    <w:semiHidden/>
    <w:rsid w:val="000A5356"/>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0A5356"/>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0A5356"/>
    <w:rPr>
      <w:sz w:val="22"/>
      <w:szCs w:val="22"/>
      <w:lang w:val="en-GB"/>
    </w:rPr>
  </w:style>
  <w:style w:type="character" w:styleId="Marquedecommentaire">
    <w:name w:val="annotation reference"/>
    <w:basedOn w:val="Policepardfaut"/>
    <w:uiPriority w:val="99"/>
    <w:semiHidden/>
    <w:unhideWhenUsed/>
    <w:rsid w:val="000A5356"/>
    <w:rPr>
      <w:sz w:val="16"/>
      <w:szCs w:val="16"/>
      <w:lang w:val="en-GB"/>
    </w:rPr>
  </w:style>
  <w:style w:type="paragraph" w:styleId="Commentaire">
    <w:name w:val="annotation text"/>
    <w:basedOn w:val="Normal"/>
    <w:link w:val="CommentaireCar"/>
    <w:uiPriority w:val="99"/>
    <w:semiHidden/>
    <w:rsid w:val="000A5356"/>
    <w:rPr>
      <w:sz w:val="20"/>
      <w:szCs w:val="20"/>
    </w:rPr>
  </w:style>
  <w:style w:type="character" w:customStyle="1" w:styleId="CommentaireCar">
    <w:name w:val="Commentaire Car"/>
    <w:basedOn w:val="Policepardfaut"/>
    <w:link w:val="Commentaire"/>
    <w:uiPriority w:val="99"/>
    <w:semiHidden/>
    <w:rsid w:val="000A5356"/>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0A5356"/>
    <w:rPr>
      <w:b/>
      <w:bCs/>
    </w:rPr>
  </w:style>
  <w:style w:type="character" w:customStyle="1" w:styleId="ObjetducommentaireCar">
    <w:name w:val="Objet du commentaire Car"/>
    <w:basedOn w:val="CommentaireCar"/>
    <w:link w:val="Objetducommentaire"/>
    <w:uiPriority w:val="99"/>
    <w:semiHidden/>
    <w:rsid w:val="000A5356"/>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0A5356"/>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0A535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0A5356"/>
    <w:pPr>
      <w:contextualSpacing/>
    </w:pPr>
  </w:style>
  <w:style w:type="numbering" w:customStyle="1" w:styleId="ListCBD">
    <w:name w:val="ListCBD"/>
    <w:basedOn w:val="Aucuneliste"/>
    <w:uiPriority w:val="99"/>
    <w:rsid w:val="000A5356"/>
    <w:pPr>
      <w:numPr>
        <w:numId w:val="7"/>
      </w:numPr>
    </w:pPr>
  </w:style>
  <w:style w:type="numbering" w:customStyle="1" w:styleId="CBDHeadings">
    <w:name w:val="CBD_Headings"/>
    <w:basedOn w:val="ListCBD"/>
    <w:uiPriority w:val="99"/>
    <w:rsid w:val="000A5356"/>
    <w:pPr>
      <w:numPr>
        <w:numId w:val="8"/>
      </w:numPr>
    </w:pPr>
  </w:style>
  <w:style w:type="paragraph" w:customStyle="1" w:styleId="AISpacer">
    <w:name w:val="AI_Spacer"/>
    <w:next w:val="Normal"/>
    <w:unhideWhenUsed/>
    <w:qFormat/>
    <w:rsid w:val="000A5356"/>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0A5356"/>
    <w:pPr>
      <w:spacing w:before="120"/>
    </w:pPr>
  </w:style>
  <w:style w:type="paragraph" w:customStyle="1" w:styleId="AFCorNBold">
    <w:name w:val="AF_CorNBold"/>
    <w:basedOn w:val="AFCorNNormal"/>
    <w:next w:val="AFCorNNormal"/>
    <w:unhideWhenUsed/>
    <w:qFormat/>
    <w:rsid w:val="000A5356"/>
    <w:rPr>
      <w:b/>
    </w:rPr>
  </w:style>
  <w:style w:type="paragraph" w:customStyle="1" w:styleId="AFCorN12Bold">
    <w:name w:val="AF_CorN12Bold"/>
    <w:basedOn w:val="AFCorNNormal"/>
    <w:next w:val="AFCorNNormal"/>
    <w:unhideWhenUsed/>
    <w:qFormat/>
    <w:rsid w:val="000A5356"/>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0A5356"/>
    <w:pPr>
      <w:spacing w:after="120"/>
      <w:ind w:left="567" w:firstLine="567"/>
    </w:pPr>
  </w:style>
  <w:style w:type="paragraph" w:customStyle="1" w:styleId="CBDDesicionAnnex">
    <w:name w:val="CBD_DesicionAnnex"/>
    <w:basedOn w:val="CBDNormal"/>
    <w:next w:val="CBDDesicionText"/>
    <w:qFormat/>
    <w:rsid w:val="000A5356"/>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Lienhypertexte">
    <w:name w:val="Hyperlink"/>
    <w:basedOn w:val="Policepardfaut"/>
    <w:uiPriority w:val="99"/>
    <w:unhideWhenUsed/>
    <w:rsid w:val="000A5356"/>
    <w:rPr>
      <w:rFonts w:ascii="Times New Roman" w:hAnsi="Times New Roman"/>
      <w:color w:val="467886" w:themeColor="hyperlink"/>
      <w:u w:val="single"/>
      <w:lang w:val="en-GB"/>
    </w:rPr>
  </w:style>
  <w:style w:type="paragraph" w:customStyle="1" w:styleId="CBDAnnex">
    <w:name w:val="CBD_Annex"/>
    <w:basedOn w:val="CBDNormal"/>
    <w:next w:val="CBDTitle"/>
    <w:qFormat/>
    <w:rsid w:val="000A5356"/>
    <w:pPr>
      <w:keepNext/>
      <w:keepLines/>
      <w:spacing w:after="240"/>
      <w:jc w:val="left"/>
    </w:pPr>
    <w:rPr>
      <w:b/>
      <w:sz w:val="28"/>
      <w:lang w:bidi="ar-SY"/>
    </w:rPr>
  </w:style>
  <w:style w:type="paragraph" w:customStyle="1" w:styleId="CBDSubTitle">
    <w:name w:val="CBD_SubTitle"/>
    <w:basedOn w:val="CBDNormal"/>
    <w:qFormat/>
    <w:rsid w:val="000A5356"/>
    <w:pPr>
      <w:keepNext/>
      <w:keepLines/>
      <w:spacing w:before="240" w:after="240"/>
      <w:ind w:left="567"/>
      <w:jc w:val="left"/>
    </w:pPr>
    <w:rPr>
      <w:b/>
    </w:rPr>
  </w:style>
  <w:style w:type="paragraph" w:customStyle="1" w:styleId="CBDTitle">
    <w:name w:val="CBD_Title"/>
    <w:basedOn w:val="CBDNormal"/>
    <w:next w:val="CBDSubTitle"/>
    <w:qFormat/>
    <w:rsid w:val="000A5356"/>
    <w:pPr>
      <w:keepNext/>
      <w:keepLines/>
      <w:spacing w:before="240" w:after="240"/>
      <w:ind w:left="567"/>
      <w:jc w:val="left"/>
    </w:pPr>
    <w:rPr>
      <w:b/>
      <w:sz w:val="28"/>
    </w:rPr>
  </w:style>
  <w:style w:type="paragraph" w:customStyle="1" w:styleId="AENormal">
    <w:name w:val="AE_Normal"/>
    <w:basedOn w:val="Normal"/>
    <w:rsid w:val="000A5356"/>
  </w:style>
  <w:style w:type="paragraph" w:customStyle="1" w:styleId="CBDH1">
    <w:name w:val="CBD_H1"/>
    <w:basedOn w:val="CBDNormal"/>
    <w:qFormat/>
    <w:rsid w:val="000A5356"/>
    <w:pPr>
      <w:keepNext/>
      <w:keepLines/>
      <w:spacing w:before="240" w:after="120"/>
      <w:ind w:left="567" w:hanging="567"/>
      <w:jc w:val="left"/>
      <w:outlineLvl w:val="0"/>
    </w:pPr>
    <w:rPr>
      <w:b/>
      <w:sz w:val="28"/>
    </w:rPr>
  </w:style>
  <w:style w:type="paragraph" w:customStyle="1" w:styleId="CBDH2">
    <w:name w:val="CBD_H2"/>
    <w:basedOn w:val="CBDNormal"/>
    <w:qFormat/>
    <w:rsid w:val="000A5356"/>
    <w:pPr>
      <w:keepNext/>
      <w:keepLines/>
      <w:ind w:left="567" w:hanging="567"/>
    </w:pPr>
    <w:rPr>
      <w:b/>
      <w:sz w:val="24"/>
    </w:rPr>
  </w:style>
  <w:style w:type="paragraph" w:customStyle="1" w:styleId="CBDFootnoteText">
    <w:name w:val="CBD_Footnote_Text"/>
    <w:basedOn w:val="CBDNormal"/>
    <w:qFormat/>
    <w:rsid w:val="000A5356"/>
    <w:pPr>
      <w:jc w:val="left"/>
    </w:pPr>
    <w:rPr>
      <w:sz w:val="18"/>
    </w:rPr>
  </w:style>
  <w:style w:type="paragraph" w:customStyle="1" w:styleId="CBDFooter">
    <w:name w:val="CBD_Footer"/>
    <w:basedOn w:val="CBDNormal"/>
    <w:qFormat/>
    <w:rsid w:val="000A5356"/>
    <w:rPr>
      <w:sz w:val="20"/>
    </w:rPr>
  </w:style>
  <w:style w:type="paragraph" w:customStyle="1" w:styleId="CBDHeader">
    <w:name w:val="CBD_Header"/>
    <w:basedOn w:val="CBDNormal"/>
    <w:next w:val="CBDFooter"/>
    <w:qFormat/>
    <w:rsid w:val="000A535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A5356"/>
    <w:pPr>
      <w:keepNext/>
      <w:keepLines/>
      <w:spacing w:before="120" w:after="120"/>
      <w:ind w:left="567" w:hanging="567"/>
      <w:jc w:val="left"/>
    </w:pPr>
    <w:rPr>
      <w:b/>
    </w:rPr>
  </w:style>
  <w:style w:type="paragraph" w:customStyle="1" w:styleId="CBDH4">
    <w:name w:val="CBD_H4"/>
    <w:basedOn w:val="CBDNormal"/>
    <w:rsid w:val="000A5356"/>
    <w:pPr>
      <w:keepNext/>
      <w:keepLines/>
      <w:spacing w:before="120" w:after="120"/>
      <w:ind w:left="567" w:hanging="567"/>
      <w:jc w:val="left"/>
    </w:pPr>
    <w:rPr>
      <w:b/>
    </w:rPr>
  </w:style>
  <w:style w:type="paragraph" w:customStyle="1" w:styleId="CBDH5">
    <w:name w:val="CBD_H5"/>
    <w:basedOn w:val="CBDNormal"/>
    <w:qFormat/>
    <w:rsid w:val="000A5356"/>
    <w:pPr>
      <w:keepNext/>
      <w:keepLines/>
      <w:spacing w:before="120" w:after="120"/>
      <w:ind w:left="567" w:hanging="567"/>
      <w:jc w:val="left"/>
    </w:pPr>
    <w:rPr>
      <w:i/>
    </w:rPr>
  </w:style>
  <w:style w:type="paragraph" w:customStyle="1" w:styleId="CBDTableNormal">
    <w:name w:val="CBD_TableNormal"/>
    <w:basedOn w:val="CBDNormal"/>
    <w:qFormat/>
    <w:rsid w:val="000A5356"/>
    <w:pPr>
      <w:spacing w:before="40" w:after="80"/>
      <w:jc w:val="left"/>
    </w:pPr>
    <w:rPr>
      <w:sz w:val="20"/>
    </w:rPr>
  </w:style>
  <w:style w:type="paragraph" w:customStyle="1" w:styleId="CBDTableTitle">
    <w:name w:val="CBD_TableTitle"/>
    <w:basedOn w:val="CBDNormal"/>
    <w:qFormat/>
    <w:rsid w:val="000A5356"/>
    <w:pPr>
      <w:keepNext/>
      <w:keepLines/>
      <w:spacing w:before="120" w:after="60"/>
      <w:ind w:left="567"/>
      <w:jc w:val="left"/>
    </w:pPr>
    <w:rPr>
      <w:b/>
    </w:rPr>
  </w:style>
  <w:style w:type="paragraph" w:customStyle="1" w:styleId="CBDFigureTitle">
    <w:name w:val="CBD_FigureTitle"/>
    <w:basedOn w:val="CBDNormal"/>
    <w:next w:val="CBDNormalNoNumber"/>
    <w:qFormat/>
    <w:rsid w:val="000A5356"/>
    <w:pPr>
      <w:keepNext/>
      <w:keepLines/>
      <w:spacing w:before="120" w:after="60"/>
      <w:ind w:left="567"/>
      <w:jc w:val="left"/>
    </w:pPr>
    <w:rPr>
      <w:b/>
    </w:rPr>
  </w:style>
  <w:style w:type="paragraph" w:styleId="TM1">
    <w:name w:val="toc 1"/>
    <w:basedOn w:val="CBDNormal"/>
    <w:next w:val="Normal"/>
    <w:autoRedefine/>
    <w:uiPriority w:val="39"/>
    <w:unhideWhenUsed/>
    <w:rsid w:val="000A535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0A535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tabs>
        <w:tab w:val="num" w:pos="360"/>
      </w:tabs>
      <w:ind w:left="360" w:hanging="360"/>
      <w:contextualSpacing/>
    </w:pPr>
  </w:style>
  <w:style w:type="paragraph" w:styleId="Listepuces2">
    <w:name w:val="List Bullet 2"/>
    <w:basedOn w:val="Normal"/>
    <w:uiPriority w:val="99"/>
    <w:semiHidden/>
    <w:unhideWhenUsed/>
    <w:rsid w:val="006B6D3E"/>
    <w:pPr>
      <w:tabs>
        <w:tab w:val="num" w:pos="643"/>
      </w:tabs>
      <w:ind w:left="643" w:hanging="360"/>
      <w:contextualSpacing/>
    </w:pPr>
  </w:style>
  <w:style w:type="paragraph" w:styleId="Listepuces3">
    <w:name w:val="List Bullet 3"/>
    <w:basedOn w:val="Normal"/>
    <w:uiPriority w:val="99"/>
    <w:semiHidden/>
    <w:unhideWhenUsed/>
    <w:rsid w:val="006B6D3E"/>
    <w:pPr>
      <w:tabs>
        <w:tab w:val="num" w:pos="926"/>
      </w:tabs>
      <w:ind w:left="926" w:hanging="360"/>
      <w:contextualSpacing/>
    </w:pPr>
  </w:style>
  <w:style w:type="paragraph" w:styleId="Listepuces4">
    <w:name w:val="List Bullet 4"/>
    <w:basedOn w:val="Normal"/>
    <w:uiPriority w:val="99"/>
    <w:semiHidden/>
    <w:unhideWhenUsed/>
    <w:rsid w:val="006B6D3E"/>
    <w:pPr>
      <w:tabs>
        <w:tab w:val="num" w:pos="1209"/>
      </w:tabs>
      <w:ind w:left="1209" w:hanging="360"/>
      <w:contextualSpacing/>
    </w:pPr>
  </w:style>
  <w:style w:type="paragraph" w:styleId="Listepuces5">
    <w:name w:val="List Bullet 5"/>
    <w:basedOn w:val="Normal"/>
    <w:uiPriority w:val="99"/>
    <w:semiHidden/>
    <w:unhideWhenUsed/>
    <w:rsid w:val="006B6D3E"/>
    <w:pPr>
      <w:tabs>
        <w:tab w:val="num" w:pos="1492"/>
      </w:tabs>
      <w:ind w:left="1492" w:hanging="360"/>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tabs>
        <w:tab w:val="num" w:pos="360"/>
      </w:tabs>
      <w:ind w:left="360" w:hanging="360"/>
      <w:contextualSpacing/>
    </w:pPr>
  </w:style>
  <w:style w:type="paragraph" w:styleId="Listenumros2">
    <w:name w:val="List Number 2"/>
    <w:basedOn w:val="Normal"/>
    <w:uiPriority w:val="99"/>
    <w:semiHidden/>
    <w:unhideWhenUsed/>
    <w:rsid w:val="006B6D3E"/>
    <w:pPr>
      <w:tabs>
        <w:tab w:val="num" w:pos="643"/>
      </w:tabs>
      <w:ind w:left="643" w:hanging="360"/>
      <w:contextualSpacing/>
    </w:pPr>
  </w:style>
  <w:style w:type="paragraph" w:styleId="Listenumros3">
    <w:name w:val="List Number 3"/>
    <w:basedOn w:val="Normal"/>
    <w:uiPriority w:val="99"/>
    <w:semiHidden/>
    <w:unhideWhenUsed/>
    <w:rsid w:val="006B6D3E"/>
    <w:pPr>
      <w:tabs>
        <w:tab w:val="num" w:pos="926"/>
      </w:tabs>
      <w:ind w:left="926" w:hanging="360"/>
      <w:contextualSpacing/>
    </w:pPr>
  </w:style>
  <w:style w:type="paragraph" w:styleId="Listenumros4">
    <w:name w:val="List Number 4"/>
    <w:basedOn w:val="Normal"/>
    <w:uiPriority w:val="99"/>
    <w:semiHidden/>
    <w:unhideWhenUsed/>
    <w:rsid w:val="006B6D3E"/>
    <w:pPr>
      <w:tabs>
        <w:tab w:val="num" w:pos="1209"/>
      </w:tabs>
      <w:ind w:left="1209" w:hanging="360"/>
      <w:contextualSpacing/>
    </w:pPr>
  </w:style>
  <w:style w:type="paragraph" w:styleId="Listenumros5">
    <w:name w:val="List Number 5"/>
    <w:basedOn w:val="Normal"/>
    <w:uiPriority w:val="99"/>
    <w:semiHidden/>
    <w:unhideWhenUsed/>
    <w:rsid w:val="006B6D3E"/>
    <w:pPr>
      <w:tabs>
        <w:tab w:val="num" w:pos="1800"/>
      </w:tabs>
      <w:ind w:left="1800" w:hanging="360"/>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Emphaseple">
    <w:name w:val="Subtle Emphasis"/>
    <w:basedOn w:val="Policepardfaut"/>
    <w:uiPriority w:val="19"/>
    <w:qFormat/>
    <w:rsid w:val="006B6D3E"/>
    <w:rPr>
      <w:i/>
      <w:iCs/>
      <w:color w:val="404040" w:themeColor="text1" w:themeTint="BF"/>
      <w:lang w:val="en-GB"/>
    </w:rPr>
  </w:style>
  <w:style w:type="character" w:styleId="Rfrencepl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paragraph" w:customStyle="1" w:styleId="Para1">
    <w:name w:val="Para 1"/>
    <w:basedOn w:val="Normal"/>
    <w:qFormat/>
    <w:rsid w:val="000C124E"/>
    <w:pPr>
      <w:numPr>
        <w:numId w:val="18"/>
      </w:numPr>
      <w:tabs>
        <w:tab w:val="clear" w:pos="567"/>
        <w:tab w:val="clear" w:pos="1701"/>
        <w:tab w:val="clear" w:pos="2268"/>
      </w:tabs>
      <w:spacing w:before="120" w:after="120"/>
      <w:ind w:left="927" w:hanging="360"/>
    </w:pPr>
    <w:rPr>
      <w:rFonts w:eastAsia="Times New Roman"/>
      <w:szCs w:val="24"/>
    </w:rPr>
  </w:style>
  <w:style w:type="character" w:customStyle="1" w:styleId="UnresolvedMention">
    <w:name w:val="Unresolved Mention"/>
    <w:basedOn w:val="Policepardfaut"/>
    <w:uiPriority w:val="99"/>
    <w:semiHidden/>
    <w:unhideWhenUsed/>
    <w:rsid w:val="009121CF"/>
    <w:rPr>
      <w:color w:val="605E5C"/>
      <w:shd w:val="clear" w:color="auto" w:fill="E1DFDD"/>
      <w:lang w:val="en-GB"/>
    </w:rPr>
  </w:style>
  <w:style w:type="paragraph" w:customStyle="1" w:styleId="CBDAgendaItemReport">
    <w:name w:val="CBD_AgendaItem_Report"/>
    <w:basedOn w:val="Normal"/>
    <w:qFormat/>
    <w:rsid w:val="000A5356"/>
    <w:pPr>
      <w:keepNext/>
      <w:keepLines/>
      <w:spacing w:before="240" w:after="120"/>
      <w:jc w:val="left"/>
    </w:pPr>
    <w:rPr>
      <w:b/>
      <w:sz w:val="24"/>
    </w:rPr>
  </w:style>
  <w:style w:type="paragraph" w:customStyle="1" w:styleId="CBDagendaItem0">
    <w:name w:val="CBD_agenda_Item"/>
    <w:basedOn w:val="CBDNormalNumber"/>
    <w:qFormat/>
    <w:rsid w:val="000A5356"/>
  </w:style>
  <w:style w:type="character" w:customStyle="1" w:styleId="Hashtag">
    <w:name w:val="Hashtag"/>
    <w:basedOn w:val="Policepardfaut"/>
    <w:uiPriority w:val="99"/>
    <w:semiHidden/>
    <w:unhideWhenUsed/>
    <w:rsid w:val="000A5356"/>
    <w:rPr>
      <w:color w:val="2B579A"/>
      <w:shd w:val="clear" w:color="auto" w:fill="E1DFDD"/>
      <w:lang w:val="en-GB"/>
    </w:rPr>
  </w:style>
  <w:style w:type="character" w:customStyle="1" w:styleId="Mention">
    <w:name w:val="Mention"/>
    <w:basedOn w:val="Policepardfaut"/>
    <w:uiPriority w:val="99"/>
    <w:semiHidden/>
    <w:unhideWhenUsed/>
    <w:rsid w:val="000A5356"/>
    <w:rPr>
      <w:color w:val="2B579A"/>
      <w:shd w:val="clear" w:color="auto" w:fill="E1DFDD"/>
      <w:lang w:val="en-GB"/>
    </w:rPr>
  </w:style>
  <w:style w:type="character" w:customStyle="1" w:styleId="SmartHyperlink">
    <w:name w:val="Smart Hyperlink"/>
    <w:basedOn w:val="Policepardfaut"/>
    <w:uiPriority w:val="99"/>
    <w:semiHidden/>
    <w:unhideWhenUsed/>
    <w:rsid w:val="000A5356"/>
    <w:rPr>
      <w:u w:val="dotted"/>
      <w:lang w:val="en-GB"/>
    </w:rPr>
  </w:style>
  <w:style w:type="character" w:customStyle="1" w:styleId="SmartLink">
    <w:name w:val="Smart Link"/>
    <w:basedOn w:val="Policepardfaut"/>
    <w:uiPriority w:val="99"/>
    <w:semiHidden/>
    <w:unhideWhenUsed/>
    <w:rsid w:val="000A5356"/>
    <w:rPr>
      <w:color w:val="0000FF"/>
      <w:u w:val="single"/>
      <w:shd w:val="clear" w:color="auto" w:fill="F3F2F1"/>
      <w:lang w:val="en-GB"/>
    </w:rPr>
  </w:style>
  <w:style w:type="paragraph" w:customStyle="1" w:styleId="Cornernotation">
    <w:name w:val="Corner notation"/>
    <w:basedOn w:val="Normal"/>
    <w:rsid w:val="00967D54"/>
    <w:pPr>
      <w:tabs>
        <w:tab w:val="clear" w:pos="567"/>
        <w:tab w:val="clear" w:pos="1134"/>
        <w:tab w:val="clear" w:pos="1701"/>
        <w:tab w:val="clear" w:pos="2268"/>
      </w:tabs>
      <w:ind w:right="3119"/>
      <w:jc w:val="left"/>
    </w:pPr>
    <w:rPr>
      <w:rFonts w:eastAsia="Times New Roman"/>
      <w:b/>
      <w:sz w:val="24"/>
      <w:szCs w:val="24"/>
    </w:rPr>
  </w:style>
  <w:style w:type="paragraph" w:customStyle="1" w:styleId="Cornernotation-Item">
    <w:name w:val="Corner notation - Item"/>
    <w:basedOn w:val="Normal"/>
    <w:qFormat/>
    <w:rsid w:val="00967D54"/>
    <w:pPr>
      <w:tabs>
        <w:tab w:val="clear" w:pos="567"/>
        <w:tab w:val="clear" w:pos="1134"/>
        <w:tab w:val="clear" w:pos="1701"/>
        <w:tab w:val="clear" w:pos="2268"/>
      </w:tabs>
      <w:ind w:right="3119"/>
      <w:jc w:val="left"/>
    </w:pPr>
    <w:rPr>
      <w:rFonts w:eastAsia="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eader" Target="header2.xml"/><Relationship Id="rId33" Type="http://schemas.openxmlformats.org/officeDocument/2006/relationships/hyperlink" Target="https://www.cbd.int/decisions/cop/?m=cop-15"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32" Type="http://schemas.openxmlformats.org/officeDocument/2006/relationships/hyperlink" Target="https://www.cbd.int/decisions/cop/?m=cop-16" TargetMode="Externa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footer" Target="footer3.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5" TargetMode="External"/><Relationship Id="rId27" Type="http://schemas.openxmlformats.org/officeDocument/2006/relationships/footer" Target="footer2.xml"/><Relationship Id="rId30" Type="http://schemas.openxmlformats.org/officeDocument/2006/relationships/hyperlink" Target="https://www.cbd.int/decisions/cop/?m=cop-16" TargetMode="External"/><Relationship Id="rId35"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notifications/2025-100" TargetMode="External"/><Relationship Id="rId13" Type="http://schemas.openxmlformats.org/officeDocument/2006/relationships/hyperlink" Target="https://www.cbd.int/decisions/cop/?m=cop-16" TargetMode="External"/><Relationship Id="rId3" Type="http://schemas.openxmlformats.org/officeDocument/2006/relationships/hyperlink" Target="https://www.cbd.int/meetings/006597" TargetMode="External"/><Relationship Id="rId7" Type="http://schemas.openxmlformats.org/officeDocument/2006/relationships/hyperlink" Target="https://www.cbd.int/notifications/2025-099" TargetMode="External"/><Relationship Id="rId12" Type="http://schemas.openxmlformats.org/officeDocument/2006/relationships/hyperlink" Target="https://www.cbd.int/decisions/cop/?m=cop-15" TargetMode="External"/><Relationship Id="rId17" Type="http://schemas.openxmlformats.org/officeDocument/2006/relationships/hyperlink" Target="https://www.thegef.org/who-we-are/gef-council" TargetMode="External"/><Relationship Id="rId2" Type="http://schemas.openxmlformats.org/officeDocument/2006/relationships/hyperlink" Target="https://www.cbd.int/notifications/2025-053" TargetMode="External"/><Relationship Id="rId16" Type="http://schemas.openxmlformats.org/officeDocument/2006/relationships/hyperlink" Target="https://www.cbd.int/documents/CBD/COP/16/INF/4" TargetMode="External"/><Relationship Id="rId1" Type="http://schemas.openxmlformats.org/officeDocument/2006/relationships/hyperlink" Target="https://www.cbd.int/documents/CBD/SBSTTA/27/1" TargetMode="External"/><Relationship Id="rId6" Type="http://schemas.openxmlformats.org/officeDocument/2006/relationships/hyperlink" Target="https://www.cbd.int/doc/notifications/2025/ntf-2025-093-monitoring-en.pdf"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meetings/006614" TargetMode="External"/><Relationship Id="rId15" Type="http://schemas.openxmlformats.org/officeDocument/2006/relationships/hyperlink" Target="https://www.cbd.int/documents/CBD/SBI/5/2/ADD2/REV1"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meetings/006602" TargetMode="External"/><Relationship Id="rId9" Type="http://schemas.openxmlformats.org/officeDocument/2006/relationships/hyperlink" Target="https://www.cbd.int/decisions/cop/?m=cop-15" TargetMode="External"/><Relationship Id="rId14" Type="http://schemas.openxmlformats.org/officeDocument/2006/relationships/hyperlink" Target="https://ort.cbd.int/national-targets/analyz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25549F054E240B5815AB3C6BE529AB4"/>
        <w:category>
          <w:name w:val="General"/>
          <w:gallery w:val="placeholder"/>
        </w:category>
        <w:types>
          <w:type w:val="bbPlcHdr"/>
        </w:types>
        <w:behaviors>
          <w:behavior w:val="content"/>
        </w:behaviors>
        <w:guid w:val="{0A773B34-3C8F-47FA-BA2D-7F4EDB46407D}"/>
      </w:docPartPr>
      <w:docPartBody>
        <w:p w:rsidR="00EA4138" w:rsidRDefault="001C55F2">
          <w:pPr>
            <w:pStyle w:val="825549F054E240B5815AB3C6BE529AB4"/>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altName w:val="Arial"/>
    <w:charset w:val="00"/>
    <w:family w:val="swiss"/>
    <w:pitch w:val="variable"/>
    <w:sig w:usb0="00000001" w:usb1="00000003"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A08"/>
    <w:rsid w:val="00042642"/>
    <w:rsid w:val="00056BDB"/>
    <w:rsid w:val="001B7CF8"/>
    <w:rsid w:val="001C55F2"/>
    <w:rsid w:val="001D2433"/>
    <w:rsid w:val="0025192C"/>
    <w:rsid w:val="00271DFC"/>
    <w:rsid w:val="002745E0"/>
    <w:rsid w:val="002D2EA2"/>
    <w:rsid w:val="003114E5"/>
    <w:rsid w:val="0034243C"/>
    <w:rsid w:val="003511BC"/>
    <w:rsid w:val="004335B0"/>
    <w:rsid w:val="00440D6E"/>
    <w:rsid w:val="004708B8"/>
    <w:rsid w:val="004B29E3"/>
    <w:rsid w:val="004D460C"/>
    <w:rsid w:val="005103EC"/>
    <w:rsid w:val="00525C20"/>
    <w:rsid w:val="00551ED3"/>
    <w:rsid w:val="005A7F44"/>
    <w:rsid w:val="005E670C"/>
    <w:rsid w:val="006E37F2"/>
    <w:rsid w:val="007D0F6B"/>
    <w:rsid w:val="00803524"/>
    <w:rsid w:val="00824A7B"/>
    <w:rsid w:val="0087688E"/>
    <w:rsid w:val="00897879"/>
    <w:rsid w:val="008A2CA5"/>
    <w:rsid w:val="00962316"/>
    <w:rsid w:val="009C4B1D"/>
    <w:rsid w:val="009C53D4"/>
    <w:rsid w:val="009F457E"/>
    <w:rsid w:val="00A25D0E"/>
    <w:rsid w:val="00A854A9"/>
    <w:rsid w:val="00AB064A"/>
    <w:rsid w:val="00B17E0A"/>
    <w:rsid w:val="00D06AFC"/>
    <w:rsid w:val="00D40187"/>
    <w:rsid w:val="00D42B37"/>
    <w:rsid w:val="00D70A08"/>
    <w:rsid w:val="00DA4536"/>
    <w:rsid w:val="00E27AAB"/>
    <w:rsid w:val="00EA3369"/>
    <w:rsid w:val="00EA4138"/>
    <w:rsid w:val="00F028EA"/>
    <w:rsid w:val="00FB4A3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854A9"/>
    <w:rPr>
      <w:color w:val="666666"/>
      <w:lang w:val="en-GB"/>
    </w:rPr>
  </w:style>
  <w:style w:type="paragraph" w:customStyle="1" w:styleId="825549F054E240B5815AB3C6BE529AB4">
    <w:name w:val="825549F054E240B5815AB3C6BE529AB4"/>
  </w:style>
  <w:style w:type="paragraph" w:customStyle="1" w:styleId="6D37EFA3D3324D93BAE58C0CB2FB4A36">
    <w:name w:val="6D37EFA3D3324D93BAE58C0CB2FB4A36"/>
    <w:rsid w:val="00A854A9"/>
    <w:pPr>
      <w:spacing w:line="259" w:lineRule="auto"/>
    </w:pPr>
    <w:rPr>
      <w:kern w:val="0"/>
      <w:sz w:val="22"/>
      <w:szCs w:val="22"/>
      <w:lang w:val="fr-CA" w:eastAsia="fr-CA"/>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819C938A-3003-462B-AD53-11BE587D3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396B5D-2BA8-4147-B52E-B53F1F3FA15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4152</TotalTime>
  <Pages>9</Pages>
  <Words>4651</Words>
  <Characters>25581</Characters>
  <Application>Microsoft Office Word</Application>
  <DocSecurity>0</DocSecurity>
  <Lines>213</Lines>
  <Paragraphs>60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Examen mondial des progrès collectifs accomplis dans la mise en œuvre du Cadre mondial de la biodiversité de Kunming-Montréal</vt:lpstr>
      <vt:lpstr>Global review of collective progress in the implementation of the Kunming-Montreal Global Biodiversity Framework</vt:lpstr>
    </vt:vector>
  </TitlesOfParts>
  <Company/>
  <LinksUpToDate>false</LinksUpToDate>
  <CharactersWithSpaces>30172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mondial des progrès collectifs accomplis dans la mise en œuvre du Cadre mondial de la biodiversité de Kunming-Montréal</dc:title>
  <dc:subject/>
  <dc:creator>Secretariat of the Convention on Biological Diversity</dc:creator>
  <cp:keywords>Subsidiary Body on Scientific, Technical and Technological Advice, twenty-seventh meeting</cp:keywords>
  <dc:description/>
  <cp:lastModifiedBy>Louise</cp:lastModifiedBy>
  <cp:revision>20</cp:revision>
  <cp:lastPrinted>2025-08-10T12:53:00Z</cp:lastPrinted>
  <dcterms:created xsi:type="dcterms:W3CDTF">2025-08-06T20:41:00Z</dcterms:created>
  <dcterms:modified xsi:type="dcterms:W3CDTF">2025-08-13T16:55:00Z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