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0A0" w:firstRow="1" w:lastRow="0" w:firstColumn="1" w:lastColumn="0" w:noHBand="0" w:noVBand="0"/>
      </w:tblPr>
      <w:tblGrid>
        <w:gridCol w:w="974"/>
        <w:gridCol w:w="5087"/>
        <w:gridCol w:w="108"/>
        <w:gridCol w:w="1115"/>
        <w:gridCol w:w="2785"/>
        <w:gridCol w:w="138"/>
      </w:tblGrid>
      <w:tr w:rsidR="00EE2183">
        <w:trPr>
          <w:gridAfter w:val="1"/>
          <w:wAfter w:w="138" w:type="dxa"/>
          <w:trHeight w:val="709"/>
        </w:trPr>
        <w:tc>
          <w:tcPr>
            <w:tcW w:w="974" w:type="dxa"/>
            <w:tcBorders>
              <w:bottom w:val="single" w:sz="12" w:space="0" w:color="auto"/>
            </w:tcBorders>
          </w:tcPr>
          <w:p w:rsidR="00EE2183" w:rsidRDefault="00BD525E">
            <w:pPr>
              <w:rPr>
                <w:rFonts w:ascii="MS Mincho" w:eastAsia="MS Mincho"/>
                <w:kern w:val="22"/>
              </w:rPr>
            </w:pPr>
            <w:r>
              <w:rPr>
                <w:rFonts w:ascii="MS Mincho" w:eastAsia="MS Mincho"/>
                <w:kern w:val="22"/>
              </w:rPr>
              <w:pict w14:anchorId="1A885557">
                <v:shape id="Picture 1" o:spid="_x0000_i1026" type="#_x0000_t75" alt="Macintosh HD:Users:bilodeau:Desktop:logos:template 2017:un.emf" style="width:34.1pt;height:28.8pt;visibility:visible">
                  <v:imagedata r:id="rId8" o:title=""/>
                </v:shape>
              </w:pict>
            </w:r>
          </w:p>
        </w:tc>
        <w:tc>
          <w:tcPr>
            <w:tcW w:w="5087" w:type="dxa"/>
            <w:tcBorders>
              <w:bottom w:val="single" w:sz="12" w:space="0" w:color="auto"/>
            </w:tcBorders>
          </w:tcPr>
          <w:p w:rsidR="00EE2183" w:rsidRDefault="00BD525E">
            <w:pPr>
              <w:tabs>
                <w:tab w:val="left" w:pos="3150"/>
              </w:tabs>
              <w:rPr>
                <w:rFonts w:ascii="MS Mincho" w:eastAsia="MS Mincho"/>
                <w:kern w:val="22"/>
              </w:rPr>
            </w:pPr>
            <w:r>
              <w:rPr>
                <w:rFonts w:ascii="MS Mincho" w:eastAsia="MS Mincho"/>
                <w:kern w:val="22"/>
              </w:rPr>
              <w:pict w14:anchorId="7B3EA067">
                <v:shape id="Picture 2" o:spid="_x0000_i1027" type="#_x0000_t75" alt="Macintosh HD:Users:bilodeau:Desktop:logos:template 2017:unep-old.emf" style="width:23.5pt;height:28.05pt;visibility:visible">
                  <v:imagedata r:id="rId9" o:title=""/>
                </v:shape>
              </w:pict>
            </w:r>
            <w:r w:rsidR="00EE2183">
              <w:rPr>
                <w:rFonts w:ascii="MS Mincho" w:eastAsia="MS Mincho"/>
                <w:kern w:val="22"/>
              </w:rPr>
              <w:tab/>
            </w:r>
          </w:p>
        </w:tc>
        <w:tc>
          <w:tcPr>
            <w:tcW w:w="4008" w:type="dxa"/>
            <w:gridSpan w:val="3"/>
            <w:tcBorders>
              <w:bottom w:val="single" w:sz="12" w:space="0" w:color="auto"/>
            </w:tcBorders>
          </w:tcPr>
          <w:p w:rsidR="00EE2183" w:rsidRDefault="00EE2183">
            <w:pPr>
              <w:jc w:val="right"/>
              <w:rPr>
                <w:rFonts w:ascii="Arial" w:hAnsi="Arial"/>
                <w:b/>
                <w:kern w:val="22"/>
                <w:sz w:val="32"/>
              </w:rPr>
            </w:pPr>
            <w:r>
              <w:rPr>
                <w:rFonts w:ascii="Arial" w:hAnsi="Arial"/>
                <w:b/>
                <w:noProof/>
                <w:kern w:val="22"/>
                <w:sz w:val="32"/>
              </w:rPr>
              <w:t>CBD</w:t>
            </w:r>
          </w:p>
        </w:tc>
      </w:tr>
      <w:tr w:rsidR="00EE2183">
        <w:tblPrEx>
          <w:tblBorders>
            <w:bottom w:val="single" w:sz="36" w:space="0" w:color="000000"/>
          </w:tblBorders>
          <w:tblLook w:val="0000" w:firstRow="0" w:lastRow="0" w:firstColumn="0" w:lastColumn="0" w:noHBand="0" w:noVBand="0"/>
        </w:tblPrEx>
        <w:trPr>
          <w:trHeight w:val="1693"/>
        </w:trPr>
        <w:tc>
          <w:tcPr>
            <w:tcW w:w="6169" w:type="dxa"/>
            <w:gridSpan w:val="3"/>
            <w:tcBorders>
              <w:top w:val="nil"/>
              <w:bottom w:val="single" w:sz="36" w:space="0" w:color="000000"/>
            </w:tcBorders>
          </w:tcPr>
          <w:p w:rsidR="00EE2183" w:rsidRDefault="00EE2183">
            <w:pPr>
              <w:rPr>
                <w:rFonts w:eastAsia="Times New Roman"/>
                <w:kern w:val="22"/>
              </w:rPr>
            </w:pPr>
          </w:p>
          <w:p w:rsidR="00EE2183" w:rsidRDefault="00BD525E">
            <w:pPr>
              <w:rPr>
                <w:rFonts w:eastAsia="Times New Roman"/>
                <w:kern w:val="22"/>
              </w:rPr>
            </w:pPr>
            <w:r>
              <w:rPr>
                <w:b/>
                <w:noProof/>
                <w:lang w:val="en-US"/>
              </w:rPr>
              <w:pict w14:anchorId="2C9C794B">
                <v:shape id="_x0000_i1028" type="#_x0000_t75" alt="Description: CBD_logo_ch-CMYK-black [Converted]" style="width:222.05pt;height:83.35pt;visibility:visible">
                  <v:imagedata r:id="rId10" o:title=""/>
                </v:shape>
              </w:pict>
            </w:r>
          </w:p>
          <w:p w:rsidR="00EE2183" w:rsidRDefault="00EE2183">
            <w:pPr>
              <w:rPr>
                <w:rFonts w:ascii="Univers" w:hAnsi="Univers"/>
                <w:kern w:val="22"/>
                <w:sz w:val="32"/>
              </w:rPr>
            </w:pPr>
          </w:p>
        </w:tc>
        <w:tc>
          <w:tcPr>
            <w:tcW w:w="1115" w:type="dxa"/>
            <w:tcBorders>
              <w:top w:val="nil"/>
              <w:bottom w:val="single" w:sz="36" w:space="0" w:color="000000"/>
            </w:tcBorders>
          </w:tcPr>
          <w:p w:rsidR="00EE2183" w:rsidRDefault="00EE2183">
            <w:pPr>
              <w:pStyle w:val="Header"/>
              <w:tabs>
                <w:tab w:val="clear" w:pos="4320"/>
                <w:tab w:val="clear" w:pos="8640"/>
              </w:tabs>
              <w:rPr>
                <w:rFonts w:eastAsia="Times New Roman"/>
                <w:b/>
                <w:kern w:val="22"/>
                <w:sz w:val="32"/>
              </w:rPr>
            </w:pPr>
          </w:p>
        </w:tc>
        <w:tc>
          <w:tcPr>
            <w:tcW w:w="2923" w:type="dxa"/>
            <w:gridSpan w:val="2"/>
            <w:tcBorders>
              <w:top w:val="nil"/>
              <w:bottom w:val="single" w:sz="36" w:space="0" w:color="000000"/>
            </w:tcBorders>
          </w:tcPr>
          <w:p w:rsidR="00EE2183" w:rsidRDefault="00EE2183">
            <w:pPr>
              <w:ind w:left="63"/>
              <w:rPr>
                <w:rFonts w:eastAsia="Times New Roman"/>
                <w:kern w:val="22"/>
              </w:rPr>
            </w:pPr>
            <w:r>
              <w:rPr>
                <w:rFonts w:eastAsia="Times New Roman"/>
                <w:noProof/>
                <w:kern w:val="22"/>
              </w:rPr>
              <w:t>Distr.</w:t>
            </w:r>
          </w:p>
          <w:p w:rsidR="00EE2183" w:rsidRDefault="00EE2183">
            <w:pPr>
              <w:ind w:left="63"/>
              <w:rPr>
                <w:rFonts w:eastAsia="Times New Roman"/>
                <w:kern w:val="22"/>
              </w:rPr>
            </w:pPr>
            <w:r>
              <w:rPr>
                <w:rFonts w:eastAsia="Times New Roman"/>
                <w:noProof/>
                <w:kern w:val="22"/>
              </w:rPr>
              <w:t>GENERAL</w:t>
            </w:r>
          </w:p>
          <w:p w:rsidR="00EE2183" w:rsidRDefault="00EE2183">
            <w:pPr>
              <w:ind w:left="63"/>
              <w:rPr>
                <w:rFonts w:eastAsia="Times New Roman"/>
                <w:kern w:val="22"/>
              </w:rPr>
            </w:pPr>
          </w:p>
          <w:p w:rsidR="00EE2183" w:rsidRDefault="00EE2183">
            <w:pPr>
              <w:ind w:left="63"/>
              <w:rPr>
                <w:rFonts w:eastAsia="Times New Roman"/>
                <w:kern w:val="22"/>
              </w:rPr>
            </w:pPr>
            <w:r>
              <w:rPr>
                <w:rFonts w:eastAsia="Times New Roman"/>
                <w:noProof/>
                <w:kern w:val="22"/>
              </w:rPr>
              <w:t>CBD/SBI/2/16</w:t>
            </w:r>
          </w:p>
          <w:p w:rsidR="00EE2183" w:rsidRDefault="00EE2183">
            <w:pPr>
              <w:ind w:left="63"/>
              <w:rPr>
                <w:rFonts w:eastAsia="Times New Roman"/>
                <w:kern w:val="22"/>
              </w:rPr>
            </w:pPr>
            <w:r>
              <w:rPr>
                <w:rFonts w:eastAsia="Times New Roman"/>
                <w:noProof/>
                <w:kern w:val="22"/>
              </w:rPr>
              <w:t>31 May 2018</w:t>
            </w:r>
          </w:p>
          <w:p w:rsidR="00EE2183" w:rsidRDefault="00EE2183">
            <w:pPr>
              <w:ind w:left="63"/>
              <w:rPr>
                <w:rFonts w:eastAsia="Times New Roman"/>
                <w:kern w:val="22"/>
              </w:rPr>
            </w:pPr>
          </w:p>
          <w:p w:rsidR="00EE2183" w:rsidRDefault="00EE2183">
            <w:pPr>
              <w:ind w:left="63"/>
              <w:rPr>
                <w:noProof/>
                <w:kern w:val="22"/>
              </w:rPr>
            </w:pPr>
            <w:r>
              <w:rPr>
                <w:noProof/>
                <w:kern w:val="22"/>
              </w:rPr>
              <w:t>CHINESE</w:t>
            </w:r>
          </w:p>
          <w:p w:rsidR="00EE2183" w:rsidRDefault="00EE2183">
            <w:pPr>
              <w:ind w:left="63"/>
              <w:rPr>
                <w:rFonts w:eastAsia="Times New Roman"/>
                <w:kern w:val="22"/>
                <w:u w:val="single"/>
              </w:rPr>
            </w:pPr>
            <w:r>
              <w:rPr>
                <w:rFonts w:eastAsia="Times New Roman"/>
                <w:noProof/>
                <w:kern w:val="22"/>
              </w:rPr>
              <w:t>ORIGINAL:</w:t>
            </w:r>
            <w:r>
              <w:rPr>
                <w:rFonts w:eastAsia="Times New Roman"/>
                <w:kern w:val="22"/>
              </w:rPr>
              <w:t xml:space="preserve">  </w:t>
            </w:r>
            <w:r>
              <w:rPr>
                <w:rFonts w:eastAsia="Times New Roman"/>
                <w:noProof/>
                <w:kern w:val="22"/>
              </w:rPr>
              <w:t>ENGLISH</w:t>
            </w:r>
          </w:p>
        </w:tc>
      </w:tr>
    </w:tbl>
    <w:p w:rsidR="00EE2183" w:rsidRPr="00984C8C" w:rsidRDefault="00EE2183">
      <w:pPr>
        <w:pStyle w:val="meetingname"/>
        <w:ind w:right="4398"/>
        <w:rPr>
          <w:rFonts w:eastAsia="SimSun"/>
          <w:kern w:val="22"/>
          <w:sz w:val="24"/>
        </w:rPr>
      </w:pPr>
      <w:bookmarkStart w:id="0" w:name="Meeting"/>
      <w:r w:rsidRPr="00984C8C">
        <w:rPr>
          <w:rFonts w:eastAsia="SimSun" w:hAnsi="SimSun" w:hint="eastAsia"/>
          <w:kern w:val="22"/>
          <w:sz w:val="24"/>
          <w:lang w:val="zh-CN"/>
        </w:rPr>
        <w:t>执行问题附属机构</w:t>
      </w:r>
    </w:p>
    <w:bookmarkEnd w:id="0"/>
    <w:p w:rsidR="00EE2183" w:rsidRPr="00984C8C" w:rsidRDefault="00EE2183">
      <w:pPr>
        <w:rPr>
          <w:kern w:val="22"/>
          <w:sz w:val="24"/>
        </w:rPr>
      </w:pPr>
      <w:r w:rsidRPr="00984C8C">
        <w:rPr>
          <w:rFonts w:hAnsi="SimSun" w:hint="eastAsia"/>
          <w:kern w:val="22"/>
          <w:sz w:val="24"/>
          <w:lang w:val="zh-CN"/>
        </w:rPr>
        <w:t>第二次会议</w:t>
      </w:r>
    </w:p>
    <w:p w:rsidR="00EE2183" w:rsidRPr="00BA7715" w:rsidRDefault="00EE2183">
      <w:pPr>
        <w:rPr>
          <w:kern w:val="22"/>
          <w:sz w:val="24"/>
          <w:lang w:val="en-US"/>
        </w:rPr>
      </w:pPr>
      <w:smartTag w:uri="urn:schemas-microsoft-com:office:smarttags" w:element="chsdate">
        <w:smartTagPr>
          <w:attr w:name="Year" w:val="2018"/>
          <w:attr w:name="Month" w:val="7"/>
          <w:attr w:name="Day" w:val="9"/>
          <w:attr w:name="IsLunarDate" w:val="False"/>
          <w:attr w:name="IsROCDate" w:val="False"/>
        </w:smartTagPr>
        <w:r w:rsidRPr="00984C8C">
          <w:rPr>
            <w:kern w:val="22"/>
            <w:sz w:val="24"/>
            <w:lang w:val="zh-CN"/>
          </w:rPr>
          <w:t>2018</w:t>
        </w:r>
        <w:r w:rsidRPr="00984C8C">
          <w:rPr>
            <w:rFonts w:hAnsi="SimSun" w:hint="eastAsia"/>
            <w:kern w:val="22"/>
            <w:sz w:val="24"/>
            <w:lang w:val="zh-CN"/>
          </w:rPr>
          <w:t>年</w:t>
        </w:r>
        <w:r w:rsidRPr="00984C8C">
          <w:rPr>
            <w:kern w:val="22"/>
            <w:sz w:val="24"/>
            <w:lang w:val="zh-CN"/>
          </w:rPr>
          <w:t>7</w:t>
        </w:r>
        <w:r w:rsidRPr="00984C8C">
          <w:rPr>
            <w:rFonts w:hAnsi="SimSun" w:hint="eastAsia"/>
            <w:kern w:val="22"/>
            <w:sz w:val="24"/>
            <w:lang w:val="zh-CN"/>
          </w:rPr>
          <w:t>月</w:t>
        </w:r>
        <w:r w:rsidRPr="00984C8C">
          <w:rPr>
            <w:kern w:val="22"/>
            <w:sz w:val="24"/>
            <w:lang w:val="zh-CN"/>
          </w:rPr>
          <w:t>9</w:t>
        </w:r>
        <w:r w:rsidRPr="00984C8C">
          <w:rPr>
            <w:rFonts w:hAnsi="SimSun" w:hint="eastAsia"/>
            <w:kern w:val="22"/>
            <w:sz w:val="24"/>
            <w:lang w:val="zh-CN"/>
          </w:rPr>
          <w:t>日</w:t>
        </w:r>
      </w:smartTag>
      <w:r w:rsidRPr="00984C8C">
        <w:rPr>
          <w:rFonts w:hAnsi="SimSun" w:hint="eastAsia"/>
          <w:kern w:val="22"/>
          <w:sz w:val="24"/>
          <w:lang w:val="zh-CN"/>
        </w:rPr>
        <w:t>至</w:t>
      </w:r>
      <w:r w:rsidRPr="00984C8C">
        <w:rPr>
          <w:kern w:val="22"/>
          <w:sz w:val="24"/>
          <w:lang w:val="zh-CN"/>
        </w:rPr>
        <w:t>13</w:t>
      </w:r>
      <w:r w:rsidRPr="00984C8C">
        <w:rPr>
          <w:rFonts w:hAnsi="SimSun" w:hint="eastAsia"/>
          <w:kern w:val="22"/>
          <w:sz w:val="24"/>
          <w:lang w:val="zh-CN"/>
        </w:rPr>
        <w:t>日，加拿大蒙特利尔</w:t>
      </w:r>
      <w:r>
        <w:rPr>
          <w:rFonts w:hAnsi="SimSun"/>
          <w:kern w:val="22"/>
          <w:sz w:val="24"/>
          <w:lang w:val="en-US"/>
        </w:rPr>
        <w:t xml:space="preserve">  </w:t>
      </w:r>
    </w:p>
    <w:p w:rsidR="00EE2183" w:rsidRPr="00984C8C" w:rsidRDefault="00EE2183">
      <w:pPr>
        <w:rPr>
          <w:kern w:val="22"/>
          <w:sz w:val="24"/>
        </w:rPr>
      </w:pPr>
      <w:r w:rsidRPr="00984C8C">
        <w:rPr>
          <w:rFonts w:hAnsi="SimSun" w:hint="eastAsia"/>
          <w:kern w:val="22"/>
          <w:sz w:val="24"/>
          <w:lang w:val="zh-CN"/>
        </w:rPr>
        <w:t>临时议程</w:t>
      </w:r>
      <w:r w:rsidRPr="00984C8C">
        <w:rPr>
          <w:rStyle w:val="FootnoteReference"/>
          <w:kern w:val="22"/>
          <w:sz w:val="24"/>
          <w:lang w:val="zh-CN"/>
        </w:rPr>
        <w:footnoteReference w:customMarkFollows="1" w:id="1"/>
        <w:t>*</w:t>
      </w:r>
      <w:r w:rsidRPr="00984C8C">
        <w:rPr>
          <w:rFonts w:hAnsi="SimSun" w:hint="eastAsia"/>
          <w:kern w:val="22"/>
          <w:sz w:val="24"/>
          <w:lang w:val="zh-CN"/>
        </w:rPr>
        <w:t>项目</w:t>
      </w:r>
      <w:r w:rsidRPr="00984C8C">
        <w:rPr>
          <w:kern w:val="22"/>
          <w:sz w:val="24"/>
          <w:lang w:val="zh-CN"/>
        </w:rPr>
        <w:t>15</w:t>
      </w:r>
    </w:p>
    <w:p w:rsidR="00EE2183" w:rsidRPr="008E094D" w:rsidRDefault="00EE2183">
      <w:pPr>
        <w:pStyle w:val="heading2notforTOC"/>
        <w:tabs>
          <w:tab w:val="clear" w:pos="567"/>
        </w:tabs>
        <w:rPr>
          <w:b/>
          <w:i w:val="0"/>
          <w:iCs w:val="0"/>
          <w:kern w:val="22"/>
          <w:sz w:val="24"/>
        </w:rPr>
      </w:pPr>
      <w:r w:rsidRPr="008E094D">
        <w:rPr>
          <w:rFonts w:hAnsi="SimSun" w:hint="eastAsia"/>
          <w:b/>
          <w:i w:val="0"/>
          <w:iCs w:val="0"/>
          <w:caps/>
          <w:kern w:val="22"/>
          <w:sz w:val="24"/>
          <w:lang w:val="zh-CN"/>
        </w:rPr>
        <w:t>审查《公约》及其《议定书》下各个进程的成效</w:t>
      </w:r>
    </w:p>
    <w:p w:rsidR="00EE2183" w:rsidRPr="00F0192D" w:rsidRDefault="00EE2183" w:rsidP="00F0192D">
      <w:pPr>
        <w:pStyle w:val="Heading1"/>
        <w:spacing w:after="240"/>
        <w:rPr>
          <w:rFonts w:ascii="KaiTi" w:eastAsia="KaiTi" w:hAnsi="KaiTi"/>
          <w:b w:val="0"/>
          <w:kern w:val="22"/>
          <w:sz w:val="24"/>
        </w:rPr>
      </w:pPr>
      <w:r w:rsidRPr="00F0192D">
        <w:rPr>
          <w:rFonts w:ascii="KaiTi" w:eastAsia="KaiTi" w:hAnsi="KaiTi" w:hint="eastAsia"/>
          <w:b w:val="0"/>
          <w:caps w:val="0"/>
          <w:kern w:val="22"/>
          <w:sz w:val="24"/>
          <w:lang w:val="zh-CN"/>
        </w:rPr>
        <w:t>执行秘书的说明</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缔约方大会依照到</w:t>
      </w:r>
      <w:r w:rsidRPr="00984C8C">
        <w:rPr>
          <w:sz w:val="24"/>
        </w:rPr>
        <w:t>2020</w:t>
      </w:r>
      <w:r w:rsidRPr="00984C8C">
        <w:rPr>
          <w:rFonts w:hAnsi="SimSun" w:hint="eastAsia"/>
          <w:sz w:val="24"/>
          <w:lang w:val="zh-CN"/>
        </w:rPr>
        <w:t>年为止的多年期工作方案</w:t>
      </w:r>
      <w:r w:rsidRPr="00984C8C">
        <w:rPr>
          <w:rFonts w:hAnsi="SimSun" w:hint="eastAsia"/>
          <w:sz w:val="24"/>
        </w:rPr>
        <w:t>（</w:t>
      </w:r>
      <w:hyperlink r:id="rId11" w:history="1">
        <w:r w:rsidRPr="00F0192D">
          <w:rPr>
            <w:rStyle w:val="Hyperlink"/>
            <w:rFonts w:hAnsi="SimSun" w:hint="eastAsia"/>
            <w:sz w:val="24"/>
            <w:lang w:val="zh-CN"/>
          </w:rPr>
          <w:t>第</w:t>
        </w:r>
        <w:r w:rsidRPr="00F0192D">
          <w:rPr>
            <w:rStyle w:val="Hyperlink"/>
            <w:kern w:val="22"/>
            <w:sz w:val="24"/>
          </w:rPr>
          <w:t>XI/10</w:t>
        </w:r>
        <w:r w:rsidRPr="00F0192D">
          <w:rPr>
            <w:rStyle w:val="Hyperlink"/>
            <w:rFonts w:hAnsi="SimSun" w:hint="eastAsia"/>
            <w:sz w:val="24"/>
            <w:lang w:val="zh-CN"/>
          </w:rPr>
          <w:t>号决定</w:t>
        </w:r>
      </w:hyperlink>
      <w:r w:rsidRPr="00984C8C">
        <w:rPr>
          <w:rFonts w:hAnsi="SimSun" w:hint="eastAsia"/>
          <w:sz w:val="24"/>
          <w:lang w:val="zh-CN"/>
        </w:rPr>
        <w:t>并经</w:t>
      </w:r>
      <w:hyperlink r:id="rId12" w:history="1">
        <w:r w:rsidRPr="00F0192D">
          <w:rPr>
            <w:rStyle w:val="Hyperlink"/>
            <w:rFonts w:hAnsi="SimSun" w:hint="eastAsia"/>
            <w:sz w:val="24"/>
            <w:lang w:val="zh-CN"/>
          </w:rPr>
          <w:t>第</w:t>
        </w:r>
        <w:r w:rsidRPr="00F0192D">
          <w:rPr>
            <w:rStyle w:val="Hyperlink"/>
            <w:kern w:val="22"/>
            <w:sz w:val="24"/>
          </w:rPr>
          <w:t>XII/31</w:t>
        </w:r>
        <w:r w:rsidRPr="00F0192D">
          <w:rPr>
            <w:rStyle w:val="Hyperlink"/>
            <w:rFonts w:hAnsi="SimSun" w:hint="eastAsia"/>
            <w:sz w:val="24"/>
            <w:lang w:val="zh-CN"/>
          </w:rPr>
          <w:t>号决定</w:t>
        </w:r>
      </w:hyperlink>
      <w:r w:rsidRPr="00984C8C">
        <w:rPr>
          <w:rFonts w:hAnsi="SimSun" w:hint="eastAsia"/>
          <w:sz w:val="24"/>
          <w:lang w:val="zh-CN"/>
        </w:rPr>
        <w:t>附件更新</w:t>
      </w:r>
      <w:r w:rsidRPr="00984C8C">
        <w:rPr>
          <w:rFonts w:hAnsi="SimSun" w:hint="eastAsia"/>
          <w:sz w:val="24"/>
        </w:rPr>
        <w:t>），</w:t>
      </w:r>
      <w:r w:rsidRPr="00984C8C">
        <w:rPr>
          <w:rFonts w:hAnsi="SimSun" w:hint="eastAsia"/>
          <w:sz w:val="24"/>
          <w:lang w:val="zh-CN"/>
        </w:rPr>
        <w:t>将在其第十四届会议讨论作为战略问题之一的</w:t>
      </w:r>
      <w:r w:rsidRPr="00984C8C">
        <w:rPr>
          <w:sz w:val="24"/>
        </w:rPr>
        <w:t>“</w:t>
      </w:r>
      <w:r w:rsidRPr="00984C8C">
        <w:rPr>
          <w:rFonts w:hAnsi="SimSun" w:hint="eastAsia"/>
          <w:sz w:val="24"/>
          <w:lang w:val="zh-CN"/>
        </w:rPr>
        <w:t>审查《公约》及其《议定书》下各个进程的成效</w:t>
      </w:r>
      <w:r w:rsidRPr="00984C8C">
        <w:rPr>
          <w:sz w:val="24"/>
        </w:rPr>
        <w:t>”</w:t>
      </w:r>
      <w:r w:rsidRPr="00984C8C">
        <w:rPr>
          <w:rFonts w:hAnsi="SimSun" w:hint="eastAsia"/>
          <w:sz w:val="24"/>
          <w:lang w:val="zh-CN"/>
        </w:rPr>
        <w:t>问题。</w:t>
      </w:r>
      <w:r w:rsidRPr="00984C8C">
        <w:rPr>
          <w:rFonts w:hAnsi="SimSun" w:hint="eastAsia"/>
          <w:kern w:val="22"/>
          <w:sz w:val="24"/>
          <w:lang w:val="zh-CN"/>
        </w:rPr>
        <w:t>预期执行问题附属机构第二次会议将审查这个问题</w:t>
      </w:r>
      <w:r w:rsidRPr="00984C8C">
        <w:rPr>
          <w:rFonts w:hAnsi="SimSun" w:hint="eastAsia"/>
          <w:kern w:val="22"/>
          <w:sz w:val="24"/>
          <w:lang w:val="en-US"/>
        </w:rPr>
        <w:t>，</w:t>
      </w:r>
      <w:r w:rsidRPr="00984C8C">
        <w:rPr>
          <w:rFonts w:hAnsi="SimSun" w:hint="eastAsia"/>
          <w:kern w:val="22"/>
          <w:sz w:val="24"/>
          <w:lang w:val="zh-CN"/>
        </w:rPr>
        <w:t>以期拟定一项建议供缔约方大会第十四届会议、卡塔赫纳议定书缔约方会议第九次会议和名古屋议定书缔约方会议第三次会议审议。执行秘书编制了这份文件，以利这项审查。</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审查《公约》下的结构和进程的成效以及提高效率一直是缔约方大会关心的问题。</w:t>
      </w:r>
      <w:r w:rsidRPr="00984C8C">
        <w:rPr>
          <w:sz w:val="24"/>
          <w:lang w:val="en-US"/>
        </w:rPr>
        <w:t>2004</w:t>
      </w:r>
      <w:r w:rsidRPr="00984C8C">
        <w:rPr>
          <w:rFonts w:hAnsi="SimSun" w:hint="eastAsia"/>
          <w:sz w:val="24"/>
          <w:lang w:val="zh-CN"/>
        </w:rPr>
        <w:t>年</w:t>
      </w:r>
      <w:r w:rsidRPr="00984C8C">
        <w:rPr>
          <w:rFonts w:hAnsi="SimSun" w:hint="eastAsia"/>
          <w:sz w:val="24"/>
          <w:lang w:val="en-US"/>
        </w:rPr>
        <w:t>，</w:t>
      </w:r>
      <w:r w:rsidRPr="00984C8C">
        <w:rPr>
          <w:rFonts w:hAnsi="SimSun" w:hint="eastAsia"/>
          <w:sz w:val="24"/>
          <w:lang w:val="zh-CN"/>
        </w:rPr>
        <w:t>缔约方大会第七届会议设立了审查公约执行情况不限成员名额特设工作组</w:t>
      </w:r>
      <w:r w:rsidRPr="00984C8C">
        <w:rPr>
          <w:rFonts w:hAnsi="SimSun" w:hint="eastAsia"/>
          <w:sz w:val="24"/>
          <w:lang w:val="en-US"/>
        </w:rPr>
        <w:t>（</w:t>
      </w:r>
      <w:hyperlink r:id="rId13" w:history="1">
        <w:r w:rsidRPr="00F0192D">
          <w:rPr>
            <w:rStyle w:val="Hyperlink"/>
            <w:rFonts w:hAnsi="SimSun" w:hint="eastAsia"/>
            <w:sz w:val="24"/>
            <w:lang w:val="zh-CN"/>
          </w:rPr>
          <w:t>第</w:t>
        </w:r>
        <w:r w:rsidRPr="00F0192D">
          <w:rPr>
            <w:rStyle w:val="Hyperlink"/>
            <w:kern w:val="22"/>
            <w:sz w:val="24"/>
            <w:lang w:val="en-US"/>
          </w:rPr>
          <w:t>VII/30</w:t>
        </w:r>
        <w:r w:rsidRPr="00F0192D">
          <w:rPr>
            <w:rStyle w:val="Hyperlink"/>
            <w:rFonts w:hAnsi="SimSun" w:hint="eastAsia"/>
            <w:sz w:val="24"/>
            <w:lang w:val="zh-CN"/>
          </w:rPr>
          <w:t>号决定</w:t>
        </w:r>
      </w:hyperlink>
      <w:r w:rsidRPr="00984C8C">
        <w:rPr>
          <w:rFonts w:hAnsi="SimSun" w:hint="eastAsia"/>
          <w:sz w:val="24"/>
          <w:lang w:val="zh-CN"/>
        </w:rPr>
        <w:t>第</w:t>
      </w:r>
      <w:r w:rsidRPr="00984C8C">
        <w:rPr>
          <w:sz w:val="24"/>
          <w:lang w:val="en-US"/>
        </w:rPr>
        <w:t>23</w:t>
      </w:r>
      <w:r w:rsidRPr="00984C8C">
        <w:rPr>
          <w:rFonts w:hAnsi="SimSun" w:hint="eastAsia"/>
          <w:sz w:val="24"/>
          <w:lang w:val="zh-CN"/>
        </w:rPr>
        <w:t>段</w:t>
      </w:r>
      <w:r w:rsidRPr="00984C8C">
        <w:rPr>
          <w:rFonts w:hAnsi="SimSun" w:hint="eastAsia"/>
          <w:sz w:val="24"/>
          <w:lang w:val="en-US"/>
        </w:rPr>
        <w:t>），</w:t>
      </w:r>
      <w:r w:rsidRPr="00984C8C">
        <w:rPr>
          <w:rFonts w:hAnsi="SimSun" w:hint="eastAsia"/>
          <w:sz w:val="24"/>
          <w:lang w:val="zh-CN"/>
        </w:rPr>
        <w:t>它的任务之一是</w:t>
      </w:r>
      <w:r w:rsidRPr="00984C8C">
        <w:rPr>
          <w:sz w:val="24"/>
          <w:lang w:val="en-US"/>
        </w:rPr>
        <w:t>“</w:t>
      </w:r>
      <w:r w:rsidRPr="00984C8C">
        <w:rPr>
          <w:rFonts w:hAnsi="SimSun" w:hint="eastAsia"/>
          <w:sz w:val="24"/>
          <w:lang w:val="zh-CN"/>
        </w:rPr>
        <w:t>审查公约下现有进程的影响和成效</w:t>
      </w:r>
      <w:r w:rsidRPr="00984C8C">
        <w:rPr>
          <w:sz w:val="24"/>
          <w:lang w:val="en-US"/>
        </w:rPr>
        <w:t>”</w:t>
      </w:r>
      <w:r w:rsidRPr="00984C8C">
        <w:rPr>
          <w:rStyle w:val="FootnoteReference"/>
          <w:kern w:val="22"/>
          <w:sz w:val="24"/>
          <w:lang w:val="zh-CN"/>
        </w:rPr>
        <w:footnoteReference w:id="2"/>
      </w:r>
      <w:r w:rsidRPr="00984C8C">
        <w:rPr>
          <w:rFonts w:hAnsi="SimSun" w:hint="eastAsia"/>
          <w:sz w:val="24"/>
          <w:lang w:val="zh-CN"/>
        </w:rPr>
        <w:t>。</w:t>
      </w:r>
      <w:r w:rsidRPr="00984C8C">
        <w:rPr>
          <w:sz w:val="24"/>
          <w:lang w:val="zh-CN"/>
        </w:rPr>
        <w:t>2005</w:t>
      </w:r>
      <w:r w:rsidRPr="00984C8C">
        <w:rPr>
          <w:rFonts w:hAnsi="SimSun" w:hint="eastAsia"/>
          <w:sz w:val="24"/>
          <w:lang w:val="zh-CN"/>
        </w:rPr>
        <w:t>年，审查执行情况工作组第一次会议全面审查了公约下的各个进程，导致通过关于公约的运作的</w:t>
      </w:r>
      <w:hyperlink r:id="rId14" w:history="1">
        <w:r w:rsidRPr="00F0192D">
          <w:rPr>
            <w:rStyle w:val="Hyperlink"/>
            <w:rFonts w:hAnsi="SimSun" w:hint="eastAsia"/>
            <w:sz w:val="24"/>
            <w:lang w:val="zh-CN"/>
          </w:rPr>
          <w:t>第</w:t>
        </w:r>
        <w:r w:rsidRPr="00F0192D">
          <w:rPr>
            <w:rStyle w:val="Hyperlink"/>
            <w:kern w:val="22"/>
            <w:sz w:val="24"/>
            <w:lang w:val="zh-CN"/>
          </w:rPr>
          <w:t>VIII/10</w:t>
        </w:r>
        <w:r w:rsidRPr="00F0192D">
          <w:rPr>
            <w:rStyle w:val="Hyperlink"/>
            <w:rFonts w:hAnsi="SimSun" w:hint="eastAsia"/>
            <w:sz w:val="24"/>
            <w:lang w:val="zh-CN"/>
          </w:rPr>
          <w:t>号决定</w:t>
        </w:r>
      </w:hyperlink>
      <w:r w:rsidRPr="00984C8C">
        <w:rPr>
          <w:rFonts w:hAnsi="SimSun" w:hint="eastAsia"/>
          <w:sz w:val="24"/>
          <w:lang w:val="zh-CN"/>
        </w:rPr>
        <w:t>。</w:t>
      </w:r>
      <w:r w:rsidRPr="00984C8C">
        <w:rPr>
          <w:rFonts w:hAnsi="SimSun" w:hint="eastAsia"/>
          <w:kern w:val="22"/>
          <w:sz w:val="24"/>
          <w:lang w:val="zh-CN"/>
        </w:rPr>
        <w:t>工作组随后举行的逐次会议审议了公约运作的各个具体方面。在</w:t>
      </w:r>
      <w:r w:rsidRPr="00984C8C">
        <w:rPr>
          <w:kern w:val="22"/>
          <w:sz w:val="24"/>
          <w:lang w:val="zh-CN"/>
        </w:rPr>
        <w:t>2010</w:t>
      </w:r>
      <w:r w:rsidRPr="00984C8C">
        <w:rPr>
          <w:rFonts w:hAnsi="SimSun" w:hint="eastAsia"/>
          <w:kern w:val="22"/>
          <w:sz w:val="24"/>
          <w:lang w:val="zh-CN"/>
        </w:rPr>
        <w:t>年通过《名古屋议定书》及其在</w:t>
      </w:r>
      <w:r w:rsidRPr="00984C8C">
        <w:rPr>
          <w:kern w:val="22"/>
          <w:sz w:val="24"/>
          <w:lang w:val="zh-CN"/>
        </w:rPr>
        <w:t>2014</w:t>
      </w:r>
      <w:r w:rsidRPr="00984C8C">
        <w:rPr>
          <w:rFonts w:hAnsi="SimSun" w:hint="eastAsia"/>
          <w:kern w:val="22"/>
          <w:sz w:val="24"/>
          <w:lang w:val="zh-CN"/>
        </w:rPr>
        <w:t>年生效后</w:t>
      </w:r>
      <w:r w:rsidRPr="00984C8C">
        <w:rPr>
          <w:rStyle w:val="FootnoteReference"/>
          <w:kern w:val="22"/>
          <w:sz w:val="24"/>
          <w:lang w:val="zh-CN"/>
        </w:rPr>
        <w:footnoteReference w:id="3"/>
      </w:r>
      <w:r w:rsidRPr="00984C8C">
        <w:rPr>
          <w:rFonts w:hAnsi="SimSun" w:hint="eastAsia"/>
          <w:kern w:val="22"/>
          <w:sz w:val="24"/>
          <w:lang w:val="zh-CN"/>
        </w:rPr>
        <w:t>，缔约方大会第十二届会议决定公约的会议与两份议定书的缔约方会议同时举行。缔约方大会第十二届会议还设立了执行问题附属机构，并在第十三届会议通过了该机构的工作方法。</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sz w:val="24"/>
          <w:lang w:val="zh-CN"/>
        </w:rPr>
        <w:t>更加具体而言</w:t>
      </w:r>
      <w:r w:rsidRPr="00984C8C">
        <w:rPr>
          <w:rFonts w:hAnsi="SimSun" w:hint="eastAsia"/>
          <w:sz w:val="24"/>
        </w:rPr>
        <w:t>，</w:t>
      </w:r>
      <w:r w:rsidRPr="00984C8C">
        <w:rPr>
          <w:rFonts w:hAnsi="SimSun" w:hint="eastAsia"/>
          <w:sz w:val="24"/>
          <w:lang w:val="zh-CN"/>
        </w:rPr>
        <w:t>缔约方大会第十二届会议、</w:t>
      </w:r>
      <w:r w:rsidRPr="00984C8C">
        <w:rPr>
          <w:rFonts w:hAnsi="SimSun" w:hint="eastAsia"/>
          <w:kern w:val="22"/>
          <w:sz w:val="24"/>
          <w:lang w:val="zh-CN"/>
        </w:rPr>
        <w:t>作为卡塔赫纳议定书缔约方会议的缔约方大会第七次会议和作为名古屋议定书缔约方会议的缔约方大会第一次会议决定在缔约方大会第十四届会议和第十五届会议以及同时举行的两份议定书的缔约方会议审查同时举行会议的经验</w:t>
      </w:r>
      <w:r w:rsidRPr="00984C8C">
        <w:rPr>
          <w:rFonts w:hAnsi="SimSun" w:hint="eastAsia"/>
          <w:kern w:val="22"/>
          <w:sz w:val="24"/>
        </w:rPr>
        <w:t>（</w:t>
      </w:r>
      <w:hyperlink r:id="rId15" w:history="1">
        <w:r w:rsidRPr="00F0192D">
          <w:rPr>
            <w:rStyle w:val="Hyperlink"/>
            <w:rFonts w:hAnsi="SimSun" w:hint="eastAsia"/>
            <w:kern w:val="22"/>
            <w:sz w:val="24"/>
            <w:lang w:val="zh-CN"/>
          </w:rPr>
          <w:t>第</w:t>
        </w:r>
        <w:r w:rsidRPr="00F0192D">
          <w:rPr>
            <w:rStyle w:val="Hyperlink"/>
            <w:kern w:val="22"/>
            <w:sz w:val="24"/>
          </w:rPr>
          <w:t>XII/27</w:t>
        </w:r>
        <w:r w:rsidRPr="00F0192D">
          <w:rPr>
            <w:rStyle w:val="Hyperlink"/>
            <w:rFonts w:hAnsi="SimSun" w:hint="eastAsia"/>
            <w:kern w:val="22"/>
            <w:sz w:val="24"/>
            <w:lang w:val="zh-CN"/>
          </w:rPr>
          <w:t>号决定</w:t>
        </w:r>
      </w:hyperlink>
      <w:r w:rsidRPr="00984C8C">
        <w:rPr>
          <w:rFonts w:hAnsi="SimSun" w:hint="eastAsia"/>
          <w:kern w:val="22"/>
          <w:sz w:val="24"/>
          <w:lang w:val="zh-CN"/>
        </w:rPr>
        <w:t>、</w:t>
      </w:r>
      <w:hyperlink r:id="rId16" w:history="1">
        <w:r w:rsidRPr="00F0192D">
          <w:rPr>
            <w:rStyle w:val="Hyperlink"/>
            <w:rFonts w:hAnsi="SimSun" w:hint="eastAsia"/>
            <w:kern w:val="22"/>
            <w:sz w:val="24"/>
            <w:lang w:val="zh-CN"/>
          </w:rPr>
          <w:t>第</w:t>
        </w:r>
        <w:r w:rsidRPr="00F0192D">
          <w:rPr>
            <w:rStyle w:val="Hyperlink"/>
            <w:kern w:val="22"/>
            <w:sz w:val="24"/>
          </w:rPr>
          <w:t>CP-7/9</w:t>
        </w:r>
        <w:r w:rsidRPr="00F0192D">
          <w:rPr>
            <w:rStyle w:val="Hyperlink"/>
            <w:rFonts w:hAnsi="SimSun" w:hint="eastAsia"/>
            <w:kern w:val="22"/>
            <w:sz w:val="24"/>
            <w:lang w:val="zh-CN"/>
          </w:rPr>
          <w:t>号决定</w:t>
        </w:r>
      </w:hyperlink>
      <w:r w:rsidRPr="00984C8C">
        <w:rPr>
          <w:rFonts w:hAnsi="SimSun" w:hint="eastAsia"/>
          <w:kern w:val="22"/>
          <w:sz w:val="24"/>
          <w:lang w:val="zh-CN"/>
        </w:rPr>
        <w:t>和</w:t>
      </w:r>
      <w:hyperlink r:id="rId17" w:history="1">
        <w:r w:rsidRPr="00F0192D">
          <w:rPr>
            <w:rStyle w:val="Hyperlink"/>
            <w:rFonts w:hAnsi="SimSun" w:hint="eastAsia"/>
            <w:kern w:val="22"/>
            <w:sz w:val="24"/>
            <w:lang w:val="zh-CN"/>
          </w:rPr>
          <w:t>第</w:t>
        </w:r>
        <w:r w:rsidRPr="00F0192D">
          <w:rPr>
            <w:rStyle w:val="Hyperlink"/>
            <w:kern w:val="22"/>
            <w:sz w:val="24"/>
          </w:rPr>
          <w:t>NP-1/12</w:t>
        </w:r>
        <w:r w:rsidRPr="00F0192D">
          <w:rPr>
            <w:rStyle w:val="Hyperlink"/>
            <w:rFonts w:hAnsi="SimSun" w:hint="eastAsia"/>
            <w:kern w:val="22"/>
            <w:sz w:val="24"/>
            <w:lang w:val="zh-CN"/>
          </w:rPr>
          <w:t>号决定</w:t>
        </w:r>
      </w:hyperlink>
      <w:r w:rsidRPr="00984C8C">
        <w:rPr>
          <w:rFonts w:hAnsi="SimSun" w:hint="eastAsia"/>
          <w:kern w:val="22"/>
          <w:sz w:val="24"/>
        </w:rPr>
        <w:t>）</w:t>
      </w:r>
      <w:r w:rsidRPr="00984C8C">
        <w:rPr>
          <w:rFonts w:hAnsi="SimSun" w:hint="eastAsia"/>
          <w:kern w:val="22"/>
          <w:sz w:val="24"/>
          <w:lang w:val="zh-CN"/>
        </w:rPr>
        <w:t>。</w:t>
      </w:r>
      <w:r w:rsidRPr="00984C8C">
        <w:rPr>
          <w:rFonts w:hAnsi="SimSun" w:hint="eastAsia"/>
          <w:sz w:val="24"/>
          <w:lang w:val="zh-CN"/>
        </w:rPr>
        <w:t>在</w:t>
      </w:r>
      <w:r w:rsidRPr="00984C8C">
        <w:rPr>
          <w:sz w:val="24"/>
          <w:lang w:val="en-US"/>
        </w:rPr>
        <w:t>2016</w:t>
      </w:r>
      <w:r w:rsidRPr="00984C8C">
        <w:rPr>
          <w:rFonts w:hAnsi="SimSun" w:hint="eastAsia"/>
          <w:sz w:val="24"/>
          <w:lang w:val="zh-CN"/>
        </w:rPr>
        <w:t>年随后举行的会议中</w:t>
      </w:r>
      <w:r w:rsidRPr="00984C8C">
        <w:rPr>
          <w:rFonts w:hAnsi="SimSun" w:hint="eastAsia"/>
          <w:sz w:val="24"/>
          <w:lang w:val="en-US"/>
        </w:rPr>
        <w:t>，</w:t>
      </w:r>
      <w:r w:rsidRPr="00984C8C">
        <w:rPr>
          <w:rFonts w:hAnsi="SimSun" w:hint="eastAsia"/>
          <w:sz w:val="24"/>
          <w:lang w:val="zh-CN"/>
        </w:rPr>
        <w:t>所有三个机构都拟定了进行这项审查的准则</w:t>
      </w:r>
      <w:r w:rsidRPr="00984C8C">
        <w:rPr>
          <w:rFonts w:hAnsi="SimSun" w:hint="eastAsia"/>
          <w:sz w:val="24"/>
          <w:lang w:val="en-US"/>
        </w:rPr>
        <w:t>（</w:t>
      </w:r>
      <w:hyperlink r:id="rId18" w:history="1">
        <w:r w:rsidRPr="00F0192D">
          <w:rPr>
            <w:rStyle w:val="Hyperlink"/>
            <w:rFonts w:hAnsi="SimSun" w:hint="eastAsia"/>
            <w:kern w:val="22"/>
            <w:sz w:val="24"/>
            <w:lang w:val="zh-CN"/>
          </w:rPr>
          <w:t>第</w:t>
        </w:r>
        <w:r w:rsidRPr="00F0192D">
          <w:rPr>
            <w:rStyle w:val="Hyperlink"/>
            <w:kern w:val="22"/>
            <w:sz w:val="24"/>
            <w:lang w:val="en-US"/>
          </w:rPr>
          <w:t>XIII/26</w:t>
        </w:r>
        <w:r w:rsidRPr="00F0192D">
          <w:rPr>
            <w:rStyle w:val="Hyperlink"/>
            <w:rFonts w:hAnsi="SimSun" w:hint="eastAsia"/>
            <w:kern w:val="22"/>
            <w:sz w:val="24"/>
            <w:lang w:val="zh-CN"/>
          </w:rPr>
          <w:t>号决定</w:t>
        </w:r>
      </w:hyperlink>
      <w:r w:rsidRPr="00984C8C">
        <w:rPr>
          <w:rFonts w:hAnsi="SimSun" w:hint="eastAsia"/>
          <w:kern w:val="22"/>
          <w:sz w:val="24"/>
          <w:lang w:val="zh-CN"/>
        </w:rPr>
        <w:t>、</w:t>
      </w:r>
      <w:hyperlink r:id="rId19" w:history="1">
        <w:r w:rsidRPr="00F0192D">
          <w:rPr>
            <w:rStyle w:val="Hyperlink"/>
            <w:rFonts w:hAnsi="SimSun" w:hint="eastAsia"/>
            <w:kern w:val="22"/>
            <w:sz w:val="24"/>
            <w:lang w:val="zh-CN"/>
          </w:rPr>
          <w:t>第</w:t>
        </w:r>
        <w:r w:rsidRPr="00F0192D">
          <w:rPr>
            <w:rStyle w:val="Hyperlink"/>
            <w:kern w:val="22"/>
            <w:sz w:val="24"/>
            <w:lang w:val="en-US"/>
          </w:rPr>
          <w:t>CP-8/10</w:t>
        </w:r>
        <w:r w:rsidRPr="00F0192D">
          <w:rPr>
            <w:rStyle w:val="Hyperlink"/>
            <w:rFonts w:hAnsi="SimSun" w:hint="eastAsia"/>
            <w:kern w:val="22"/>
            <w:sz w:val="24"/>
            <w:lang w:val="zh-CN"/>
          </w:rPr>
          <w:t>号决定</w:t>
        </w:r>
      </w:hyperlink>
      <w:r w:rsidRPr="00984C8C">
        <w:rPr>
          <w:rFonts w:hAnsi="SimSun" w:hint="eastAsia"/>
          <w:kern w:val="22"/>
          <w:sz w:val="24"/>
          <w:lang w:val="zh-CN"/>
        </w:rPr>
        <w:t>和</w:t>
      </w:r>
      <w:hyperlink r:id="rId20" w:history="1">
        <w:r w:rsidRPr="00F0192D">
          <w:rPr>
            <w:rStyle w:val="Hyperlink"/>
            <w:rFonts w:hAnsi="SimSun" w:hint="eastAsia"/>
            <w:kern w:val="22"/>
            <w:sz w:val="24"/>
            <w:lang w:val="zh-CN"/>
          </w:rPr>
          <w:t>第</w:t>
        </w:r>
        <w:r w:rsidRPr="00F0192D">
          <w:rPr>
            <w:rStyle w:val="Hyperlink"/>
            <w:kern w:val="22"/>
            <w:sz w:val="24"/>
            <w:lang w:val="en-US"/>
          </w:rPr>
          <w:t>NP-2/12</w:t>
        </w:r>
        <w:r w:rsidRPr="00F0192D">
          <w:rPr>
            <w:rStyle w:val="Hyperlink"/>
            <w:rFonts w:hAnsi="SimSun" w:hint="eastAsia"/>
            <w:kern w:val="22"/>
            <w:sz w:val="24"/>
            <w:lang w:val="zh-CN"/>
          </w:rPr>
          <w:t>号决定</w:t>
        </w:r>
      </w:hyperlink>
      <w:r w:rsidRPr="00984C8C">
        <w:rPr>
          <w:rFonts w:hAnsi="SimSun" w:hint="eastAsia"/>
          <w:sz w:val="24"/>
          <w:lang w:val="en-US"/>
        </w:rPr>
        <w:t>）</w:t>
      </w:r>
      <w:r w:rsidRPr="00984C8C">
        <w:rPr>
          <w:rFonts w:hAnsi="SimSun" w:hint="eastAsia"/>
          <w:sz w:val="24"/>
          <w:lang w:val="zh-CN"/>
        </w:rPr>
        <w:t>。</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与《公约》和《议定书》下各项进程有关的其他事项将由执行问题附属机构第二次会议在其他议程项目下审议</w:t>
      </w:r>
      <w:r w:rsidRPr="00984C8C">
        <w:rPr>
          <w:rFonts w:hAnsi="SimSun" w:hint="eastAsia"/>
          <w:kern w:val="22"/>
          <w:sz w:val="24"/>
        </w:rPr>
        <w:t>，</w:t>
      </w:r>
      <w:r w:rsidRPr="00984C8C">
        <w:rPr>
          <w:rFonts w:hAnsi="SimSun" w:hint="eastAsia"/>
          <w:kern w:val="22"/>
          <w:sz w:val="24"/>
          <w:lang w:val="zh-CN"/>
        </w:rPr>
        <w:t>其中包括</w:t>
      </w:r>
      <w:r w:rsidRPr="00984C8C">
        <w:rPr>
          <w:rFonts w:hAnsi="SimSun" w:hint="eastAsia"/>
          <w:kern w:val="22"/>
          <w:sz w:val="24"/>
        </w:rPr>
        <w:t>：</w:t>
      </w:r>
      <w:r w:rsidRPr="00984C8C">
        <w:rPr>
          <w:rFonts w:hAnsi="SimSun" w:hint="eastAsia"/>
          <w:kern w:val="22"/>
          <w:sz w:val="24"/>
          <w:lang w:val="zh-CN"/>
        </w:rPr>
        <w:t>执行情况审查机制</w:t>
      </w:r>
      <w:r w:rsidRPr="00984C8C">
        <w:rPr>
          <w:rFonts w:hAnsi="SimSun" w:hint="eastAsia"/>
          <w:kern w:val="22"/>
          <w:sz w:val="24"/>
        </w:rPr>
        <w:t>（</w:t>
      </w:r>
      <w:r w:rsidRPr="00984C8C">
        <w:rPr>
          <w:rFonts w:hAnsi="SimSun" w:hint="eastAsia"/>
          <w:kern w:val="22"/>
          <w:sz w:val="24"/>
          <w:lang w:val="zh-CN"/>
        </w:rPr>
        <w:t>项目</w:t>
      </w:r>
      <w:r w:rsidRPr="00984C8C">
        <w:rPr>
          <w:kern w:val="22"/>
          <w:sz w:val="24"/>
        </w:rPr>
        <w:t>12</w:t>
      </w:r>
      <w:r w:rsidRPr="00984C8C">
        <w:rPr>
          <w:rFonts w:hAnsi="SimSun" w:hint="eastAsia"/>
          <w:kern w:val="22"/>
          <w:sz w:val="24"/>
        </w:rPr>
        <w:t>）；</w:t>
      </w:r>
      <w:r w:rsidRPr="00984C8C">
        <w:rPr>
          <w:rFonts w:hAnsi="SimSun" w:hint="eastAsia"/>
          <w:kern w:val="22"/>
          <w:sz w:val="24"/>
          <w:lang w:val="zh-CN"/>
        </w:rPr>
        <w:t>《公约》及其</w:t>
      </w:r>
      <w:r w:rsidRPr="00984C8C">
        <w:rPr>
          <w:rFonts w:hAnsi="SimSun" w:hint="eastAsia"/>
          <w:kern w:val="22"/>
          <w:sz w:val="24"/>
          <w:lang w:val="zh-CN"/>
        </w:rPr>
        <w:lastRenderedPageBreak/>
        <w:t>《议定书》规定的国家报告、评估和审查</w:t>
      </w:r>
      <w:r w:rsidRPr="00984C8C">
        <w:rPr>
          <w:rFonts w:hAnsi="SimSun" w:hint="eastAsia"/>
          <w:kern w:val="22"/>
          <w:sz w:val="24"/>
        </w:rPr>
        <w:t>（</w:t>
      </w:r>
      <w:r w:rsidRPr="00984C8C">
        <w:rPr>
          <w:rFonts w:hAnsi="SimSun" w:hint="eastAsia"/>
          <w:kern w:val="22"/>
          <w:sz w:val="24"/>
          <w:lang w:val="zh-CN"/>
        </w:rPr>
        <w:t>项目</w:t>
      </w:r>
      <w:r w:rsidRPr="00984C8C">
        <w:rPr>
          <w:kern w:val="22"/>
          <w:sz w:val="24"/>
        </w:rPr>
        <w:t>13</w:t>
      </w:r>
      <w:r w:rsidRPr="00984C8C">
        <w:rPr>
          <w:rFonts w:hAnsi="SimSun" w:hint="eastAsia"/>
          <w:kern w:val="22"/>
          <w:sz w:val="24"/>
        </w:rPr>
        <w:t>）；</w:t>
      </w:r>
      <w:r w:rsidRPr="00984C8C">
        <w:rPr>
          <w:rFonts w:hAnsi="SimSun" w:hint="eastAsia"/>
          <w:kern w:val="22"/>
          <w:sz w:val="24"/>
          <w:lang w:val="zh-CN"/>
        </w:rPr>
        <w:t>增强《公约》及其《议定书》的一体化</w:t>
      </w:r>
      <w:r w:rsidRPr="00984C8C">
        <w:rPr>
          <w:rFonts w:hAnsi="SimSun" w:hint="eastAsia"/>
          <w:kern w:val="22"/>
          <w:sz w:val="24"/>
        </w:rPr>
        <w:t>（</w:t>
      </w:r>
      <w:r w:rsidRPr="00984C8C">
        <w:rPr>
          <w:rFonts w:hAnsi="SimSun" w:hint="eastAsia"/>
          <w:kern w:val="22"/>
          <w:sz w:val="24"/>
          <w:lang w:val="zh-CN"/>
        </w:rPr>
        <w:t>项目</w:t>
      </w:r>
      <w:r w:rsidRPr="00984C8C">
        <w:rPr>
          <w:kern w:val="22"/>
          <w:sz w:val="24"/>
        </w:rPr>
        <w:t>14</w:t>
      </w:r>
      <w:r w:rsidRPr="00984C8C">
        <w:rPr>
          <w:rFonts w:hAnsi="SimSun" w:hint="eastAsia"/>
          <w:kern w:val="22"/>
          <w:sz w:val="24"/>
        </w:rPr>
        <w:t>）；</w:t>
      </w:r>
      <w:r w:rsidRPr="00984C8C">
        <w:rPr>
          <w:rFonts w:hAnsi="SimSun" w:hint="eastAsia"/>
          <w:kern w:val="22"/>
          <w:sz w:val="24"/>
          <w:lang w:val="zh-CN"/>
        </w:rPr>
        <w:t>协助缔约方参与公约进程信托基金</w:t>
      </w:r>
      <w:r w:rsidRPr="00984C8C">
        <w:rPr>
          <w:rFonts w:hAnsi="SimSun" w:hint="eastAsia"/>
          <w:kern w:val="22"/>
          <w:sz w:val="24"/>
        </w:rPr>
        <w:t>：</w:t>
      </w:r>
      <w:r w:rsidRPr="00984C8C">
        <w:rPr>
          <w:rFonts w:hAnsi="SimSun" w:hint="eastAsia"/>
          <w:kern w:val="22"/>
          <w:sz w:val="24"/>
          <w:lang w:val="zh-CN"/>
        </w:rPr>
        <w:t>资源分配和私营部门参与的可能性</w:t>
      </w:r>
      <w:r w:rsidRPr="00984C8C">
        <w:rPr>
          <w:rFonts w:hAnsi="SimSun" w:hint="eastAsia"/>
          <w:kern w:val="22"/>
          <w:sz w:val="24"/>
        </w:rPr>
        <w:t>（</w:t>
      </w:r>
      <w:r w:rsidRPr="00984C8C">
        <w:rPr>
          <w:rFonts w:hAnsi="SimSun" w:hint="eastAsia"/>
          <w:kern w:val="22"/>
          <w:sz w:val="24"/>
          <w:lang w:val="zh-CN"/>
        </w:rPr>
        <w:t>项目</w:t>
      </w:r>
      <w:r w:rsidRPr="00984C8C">
        <w:rPr>
          <w:kern w:val="22"/>
          <w:sz w:val="24"/>
        </w:rPr>
        <w:t>17</w:t>
      </w:r>
      <w:r w:rsidRPr="00984C8C">
        <w:rPr>
          <w:rFonts w:hAnsi="SimSun" w:hint="eastAsia"/>
          <w:kern w:val="22"/>
          <w:sz w:val="24"/>
        </w:rPr>
        <w:t>）</w:t>
      </w:r>
      <w:r w:rsidRPr="00984C8C">
        <w:rPr>
          <w:rFonts w:hAnsi="SimSun" w:hint="eastAsia"/>
          <w:kern w:val="22"/>
          <w:sz w:val="24"/>
          <w:lang w:val="zh-CN"/>
        </w:rPr>
        <w:t>。另一项相关工作是筹备《</w:t>
      </w:r>
      <w:r w:rsidRPr="00984C8C">
        <w:rPr>
          <w:kern w:val="22"/>
          <w:sz w:val="24"/>
          <w:lang w:val="en-US"/>
        </w:rPr>
        <w:t>2011-2020</w:t>
      </w:r>
      <w:r w:rsidRPr="00984C8C">
        <w:rPr>
          <w:rFonts w:hAnsi="SimSun" w:hint="eastAsia"/>
          <w:kern w:val="22"/>
          <w:sz w:val="24"/>
          <w:lang w:val="zh-CN"/>
        </w:rPr>
        <w:t>年生物多样性战略计划》的后续行动</w:t>
      </w:r>
      <w:r w:rsidRPr="00984C8C">
        <w:rPr>
          <w:rFonts w:hAnsi="SimSun" w:hint="eastAsia"/>
          <w:kern w:val="22"/>
          <w:sz w:val="24"/>
          <w:lang w:val="en-US"/>
        </w:rPr>
        <w:t>（</w:t>
      </w:r>
      <w:r w:rsidRPr="00984C8C">
        <w:rPr>
          <w:rFonts w:hAnsi="SimSun" w:hint="eastAsia"/>
          <w:kern w:val="22"/>
          <w:sz w:val="24"/>
          <w:lang w:val="zh-CN"/>
        </w:rPr>
        <w:t>项目</w:t>
      </w:r>
      <w:r w:rsidRPr="00984C8C">
        <w:rPr>
          <w:kern w:val="22"/>
          <w:sz w:val="24"/>
          <w:lang w:val="en-US"/>
        </w:rPr>
        <w:t>16</w:t>
      </w:r>
      <w:r w:rsidRPr="00984C8C">
        <w:rPr>
          <w:rFonts w:hAnsi="SimSun" w:hint="eastAsia"/>
          <w:kern w:val="22"/>
          <w:sz w:val="24"/>
          <w:lang w:val="en-US"/>
        </w:rPr>
        <w:t>）</w:t>
      </w:r>
      <w:r w:rsidRPr="00984C8C">
        <w:rPr>
          <w:rFonts w:hAnsi="SimSun" w:hint="eastAsia"/>
          <w:kern w:val="22"/>
          <w:sz w:val="24"/>
          <w:lang w:val="zh-CN"/>
        </w:rPr>
        <w:t>。</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kern w:val="22"/>
          <w:sz w:val="24"/>
          <w:lang w:val="en-US"/>
        </w:rPr>
        <w:t>2018</w:t>
      </w:r>
      <w:r w:rsidRPr="00984C8C">
        <w:rPr>
          <w:rFonts w:hAnsi="SimSun" w:hint="eastAsia"/>
          <w:kern w:val="22"/>
          <w:sz w:val="24"/>
          <w:lang w:val="zh-CN"/>
        </w:rPr>
        <w:t>年</w:t>
      </w:r>
      <w:r w:rsidRPr="00984C8C">
        <w:rPr>
          <w:kern w:val="22"/>
          <w:sz w:val="24"/>
          <w:lang w:val="en-US"/>
        </w:rPr>
        <w:t>12</w:t>
      </w:r>
      <w:r w:rsidRPr="00984C8C">
        <w:rPr>
          <w:rFonts w:hAnsi="SimSun" w:hint="eastAsia"/>
          <w:kern w:val="22"/>
          <w:sz w:val="24"/>
          <w:lang w:val="zh-CN"/>
        </w:rPr>
        <w:t>月标志着《公约》生效</w:t>
      </w:r>
      <w:r w:rsidRPr="00984C8C">
        <w:rPr>
          <w:kern w:val="22"/>
          <w:sz w:val="24"/>
          <w:lang w:val="en-US"/>
        </w:rPr>
        <w:t>25</w:t>
      </w:r>
      <w:r w:rsidRPr="00984C8C">
        <w:rPr>
          <w:rFonts w:hAnsi="SimSun" w:hint="eastAsia"/>
          <w:kern w:val="22"/>
          <w:sz w:val="24"/>
          <w:lang w:val="zh-CN"/>
        </w:rPr>
        <w:t>周年</w:t>
      </w:r>
      <w:r w:rsidRPr="00984C8C">
        <w:rPr>
          <w:rFonts w:hAnsi="SimSun" w:hint="eastAsia"/>
          <w:kern w:val="22"/>
          <w:sz w:val="24"/>
          <w:lang w:val="en-US"/>
        </w:rPr>
        <w:t>，</w:t>
      </w:r>
      <w:r w:rsidRPr="00984C8C">
        <w:rPr>
          <w:rFonts w:hAnsi="SimSun" w:hint="eastAsia"/>
          <w:kern w:val="22"/>
          <w:sz w:val="24"/>
          <w:lang w:val="zh-CN"/>
        </w:rPr>
        <w:t>所以应该利用这个机会汲取以往的经验并且反思进一步改善《公约》及其《议定书》的各项进程的成效的可能途径</w:t>
      </w:r>
      <w:r w:rsidRPr="00984C8C">
        <w:rPr>
          <w:rFonts w:hAnsi="SimSun" w:hint="eastAsia"/>
          <w:kern w:val="22"/>
          <w:sz w:val="24"/>
          <w:lang w:val="en-US"/>
        </w:rPr>
        <w:t>，</w:t>
      </w:r>
      <w:r w:rsidRPr="00984C8C">
        <w:rPr>
          <w:rFonts w:hAnsi="SimSun" w:hint="eastAsia"/>
          <w:kern w:val="22"/>
          <w:sz w:val="24"/>
          <w:lang w:val="zh-CN"/>
        </w:rPr>
        <w:t>确保它们符合宗旨</w:t>
      </w:r>
      <w:r w:rsidRPr="00984C8C">
        <w:rPr>
          <w:rFonts w:hAnsi="SimSun" w:hint="eastAsia"/>
          <w:kern w:val="22"/>
          <w:sz w:val="24"/>
          <w:lang w:val="en-US"/>
        </w:rPr>
        <w:t>，</w:t>
      </w:r>
      <w:r w:rsidRPr="00984C8C">
        <w:rPr>
          <w:rFonts w:hAnsi="SimSun" w:hint="eastAsia"/>
          <w:kern w:val="22"/>
          <w:sz w:val="24"/>
          <w:lang w:val="zh-CN"/>
        </w:rPr>
        <w:t>包括通过</w:t>
      </w:r>
      <w:r w:rsidRPr="00984C8C">
        <w:rPr>
          <w:kern w:val="22"/>
          <w:sz w:val="24"/>
          <w:lang w:val="en-US"/>
        </w:rPr>
        <w:t>2020</w:t>
      </w:r>
      <w:r w:rsidRPr="00984C8C">
        <w:rPr>
          <w:rFonts w:hAnsi="SimSun" w:hint="eastAsia"/>
          <w:kern w:val="22"/>
          <w:sz w:val="24"/>
          <w:lang w:val="zh-CN"/>
        </w:rPr>
        <w:t>年后全球生物多样性框架</w:t>
      </w:r>
      <w:r w:rsidRPr="00984C8C">
        <w:rPr>
          <w:rFonts w:hAnsi="SimSun" w:hint="eastAsia"/>
          <w:kern w:val="22"/>
          <w:sz w:val="24"/>
          <w:lang w:val="en-US"/>
        </w:rPr>
        <w:t>，</w:t>
      </w:r>
      <w:r w:rsidRPr="00984C8C">
        <w:rPr>
          <w:rFonts w:hAnsi="SimSun" w:hint="eastAsia"/>
          <w:kern w:val="22"/>
          <w:sz w:val="24"/>
          <w:lang w:val="zh-CN"/>
        </w:rPr>
        <w:t>推动进行实现</w:t>
      </w:r>
      <w:r w:rsidRPr="00984C8C">
        <w:rPr>
          <w:kern w:val="22"/>
          <w:sz w:val="24"/>
          <w:lang w:val="en-US"/>
        </w:rPr>
        <w:t>2050</w:t>
      </w:r>
      <w:r w:rsidRPr="00984C8C">
        <w:rPr>
          <w:rFonts w:hAnsi="SimSun" w:hint="eastAsia"/>
          <w:kern w:val="22"/>
          <w:sz w:val="24"/>
          <w:lang w:val="zh-CN"/>
        </w:rPr>
        <w:t>年生物多样性愿景所需的转型变革。</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本文件第一节概述了以前进行的审查和最近为提高结构和进程的效率所采取的重大措施。第二节和增编</w:t>
      </w:r>
      <w:r w:rsidRPr="00984C8C">
        <w:rPr>
          <w:rFonts w:hAnsi="SimSun" w:hint="eastAsia"/>
          <w:kern w:val="22"/>
          <w:sz w:val="24"/>
          <w:lang w:val="en-US"/>
        </w:rPr>
        <w:t>（</w:t>
      </w:r>
      <w:r w:rsidRPr="00984C8C">
        <w:rPr>
          <w:kern w:val="22"/>
          <w:sz w:val="24"/>
          <w:lang w:val="en-US"/>
        </w:rPr>
        <w:t>CBD/SBI/2/16/Add.1</w:t>
      </w:r>
      <w:r w:rsidRPr="00984C8C">
        <w:rPr>
          <w:rFonts w:hAnsi="SimSun" w:hint="eastAsia"/>
          <w:kern w:val="22"/>
          <w:sz w:val="24"/>
          <w:lang w:val="en-US"/>
        </w:rPr>
        <w:t>）</w:t>
      </w:r>
      <w:r w:rsidRPr="00984C8C">
        <w:rPr>
          <w:rFonts w:hAnsi="SimSun" w:hint="eastAsia"/>
          <w:kern w:val="22"/>
          <w:sz w:val="24"/>
          <w:lang w:val="zh-CN"/>
        </w:rPr>
        <w:t>回顾了同时举行缔约方大会和议定书会议的经验。第三节着重指出一些避免和管理利益冲突这个问题的要点</w:t>
      </w:r>
      <w:r w:rsidRPr="00984C8C">
        <w:rPr>
          <w:rFonts w:hAnsi="SimSun" w:hint="eastAsia"/>
          <w:kern w:val="22"/>
          <w:sz w:val="24"/>
          <w:lang w:val="en-US"/>
        </w:rPr>
        <w:t>，</w:t>
      </w:r>
      <w:r w:rsidRPr="00984C8C">
        <w:rPr>
          <w:rFonts w:hAnsi="SimSun" w:hint="eastAsia"/>
          <w:kern w:val="22"/>
          <w:sz w:val="24"/>
          <w:lang w:val="zh-CN"/>
        </w:rPr>
        <w:t>这个问题在过去几年在提高技术专家组的工作成效方面已变得至为重要。最后</w:t>
      </w:r>
      <w:r w:rsidRPr="00984C8C">
        <w:rPr>
          <w:rFonts w:hAnsi="SimSun" w:hint="eastAsia"/>
          <w:kern w:val="22"/>
          <w:sz w:val="24"/>
          <w:lang w:val="en-US"/>
        </w:rPr>
        <w:t>，</w:t>
      </w:r>
      <w:r w:rsidRPr="00984C8C">
        <w:rPr>
          <w:rFonts w:hAnsi="SimSun" w:hint="eastAsia"/>
          <w:kern w:val="22"/>
          <w:sz w:val="24"/>
          <w:lang w:val="zh-CN"/>
        </w:rPr>
        <w:t>本文件第四节提出一些建议要素</w:t>
      </w:r>
      <w:r w:rsidRPr="00984C8C">
        <w:rPr>
          <w:rFonts w:hAnsi="SimSun" w:hint="eastAsia"/>
          <w:kern w:val="22"/>
          <w:sz w:val="24"/>
          <w:lang w:val="en-US"/>
        </w:rPr>
        <w:t>，</w:t>
      </w:r>
      <w:r w:rsidRPr="00984C8C">
        <w:rPr>
          <w:rFonts w:hAnsi="SimSun" w:hint="eastAsia"/>
          <w:kern w:val="22"/>
          <w:sz w:val="24"/>
          <w:lang w:val="zh-CN"/>
        </w:rPr>
        <w:t>供执行问题附属机构第二次会议审议。</w:t>
      </w:r>
    </w:p>
    <w:p w:rsidR="00EE2183" w:rsidRPr="008E094D" w:rsidRDefault="00EE2183" w:rsidP="00F0192D">
      <w:pPr>
        <w:pStyle w:val="Heading2"/>
        <w:tabs>
          <w:tab w:val="clear" w:pos="720"/>
        </w:tabs>
        <w:spacing w:line="240" w:lineRule="atLeast"/>
        <w:ind w:left="1560" w:hanging="993"/>
        <w:jc w:val="left"/>
        <w:rPr>
          <w:bCs w:val="0"/>
          <w:iCs w:val="0"/>
          <w:sz w:val="24"/>
        </w:rPr>
      </w:pPr>
      <w:r w:rsidRPr="008E094D">
        <w:rPr>
          <w:rFonts w:hAnsi="SimSun" w:hint="eastAsia"/>
          <w:bCs w:val="0"/>
          <w:iCs w:val="0"/>
          <w:kern w:val="22"/>
          <w:sz w:val="24"/>
          <w:lang w:val="zh-CN"/>
        </w:rPr>
        <w:t>一</w:t>
      </w:r>
      <w:r w:rsidRPr="008E094D">
        <w:rPr>
          <w:bCs w:val="0"/>
          <w:iCs w:val="0"/>
          <w:kern w:val="22"/>
          <w:sz w:val="24"/>
          <w:lang w:val="en-US"/>
        </w:rPr>
        <w:t>.</w:t>
      </w:r>
      <w:r w:rsidRPr="008E094D">
        <w:rPr>
          <w:bCs w:val="0"/>
          <w:iCs w:val="0"/>
          <w:kern w:val="22"/>
          <w:sz w:val="24"/>
        </w:rPr>
        <w:tab/>
      </w:r>
      <w:r w:rsidRPr="008E094D">
        <w:rPr>
          <w:rFonts w:hAnsi="SimSun" w:hint="eastAsia"/>
          <w:bCs w:val="0"/>
          <w:iCs w:val="0"/>
          <w:kern w:val="22"/>
          <w:sz w:val="24"/>
          <w:lang w:val="zh-CN"/>
        </w:rPr>
        <w:t>回顾以前各次审查和最近为提高各项进程和结构的效率和成效所采取的措施摘要</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如上所述</w:t>
      </w:r>
      <w:r w:rsidRPr="00984C8C">
        <w:rPr>
          <w:rFonts w:hAnsi="SimSun" w:hint="eastAsia"/>
          <w:kern w:val="22"/>
          <w:sz w:val="24"/>
        </w:rPr>
        <w:t>，</w:t>
      </w:r>
      <w:r w:rsidRPr="00984C8C">
        <w:rPr>
          <w:rFonts w:hAnsi="SimSun" w:hint="eastAsia"/>
          <w:kern w:val="22"/>
          <w:sz w:val="24"/>
          <w:lang w:val="zh-CN"/>
        </w:rPr>
        <w:t>审查执行情况工作组</w:t>
      </w:r>
      <w:r w:rsidRPr="00984C8C">
        <w:rPr>
          <w:kern w:val="22"/>
          <w:sz w:val="24"/>
        </w:rPr>
        <w:t>2005</w:t>
      </w:r>
      <w:r w:rsidRPr="00984C8C">
        <w:rPr>
          <w:rFonts w:hAnsi="SimSun" w:hint="eastAsia"/>
          <w:kern w:val="22"/>
          <w:sz w:val="24"/>
          <w:lang w:val="zh-CN"/>
        </w:rPr>
        <w:t>年第一次会议全面审查了《公约》的各个进程。为编制供这次审查的文件</w:t>
      </w:r>
      <w:r w:rsidRPr="00984C8C">
        <w:rPr>
          <w:rStyle w:val="FootnoteReference"/>
          <w:kern w:val="22"/>
          <w:sz w:val="24"/>
          <w:lang w:val="zh-CN"/>
        </w:rPr>
        <w:footnoteReference w:id="4"/>
      </w:r>
      <w:r w:rsidRPr="00984C8C">
        <w:rPr>
          <w:rFonts w:hAnsi="SimSun" w:hint="eastAsia"/>
          <w:kern w:val="22"/>
          <w:sz w:val="24"/>
          <w:lang w:val="en-US"/>
        </w:rPr>
        <w:t>，</w:t>
      </w:r>
      <w:r w:rsidRPr="00984C8C">
        <w:rPr>
          <w:rFonts w:hAnsi="SimSun" w:hint="eastAsia"/>
          <w:kern w:val="22"/>
          <w:sz w:val="24"/>
          <w:lang w:val="zh-CN"/>
        </w:rPr>
        <w:t>利用了缔约方大会以前各次审查的结果、外部审查和缔约方提交的文件。它包括根据以下两个关键问题对公约进程的影响和成效的分析</w:t>
      </w:r>
      <w:r w:rsidRPr="00984C8C">
        <w:rPr>
          <w:rFonts w:hAnsi="SimSun" w:hint="eastAsia"/>
          <w:kern w:val="22"/>
          <w:sz w:val="24"/>
          <w:lang w:val="en-US"/>
        </w:rPr>
        <w:t>：</w:t>
      </w:r>
      <w:r w:rsidRPr="00984C8C">
        <w:rPr>
          <w:kern w:val="22"/>
          <w:sz w:val="24"/>
          <w:lang w:val="en-US"/>
        </w:rPr>
        <w:t xml:space="preserve">(a) </w:t>
      </w:r>
      <w:r w:rsidRPr="00984C8C">
        <w:rPr>
          <w:rFonts w:hAnsi="SimSun" w:hint="eastAsia"/>
          <w:kern w:val="22"/>
          <w:sz w:val="24"/>
          <w:lang w:val="zh-CN"/>
        </w:rPr>
        <w:t>这些进程的成果是否显示它们正在履行它们的任务规定</w:t>
      </w:r>
      <w:r w:rsidRPr="00984C8C">
        <w:rPr>
          <w:rFonts w:hAnsi="SimSun" w:hint="eastAsia"/>
          <w:kern w:val="22"/>
          <w:sz w:val="24"/>
          <w:lang w:val="en-US"/>
        </w:rPr>
        <w:t>？</w:t>
      </w:r>
      <w:r w:rsidRPr="00984C8C">
        <w:rPr>
          <w:rFonts w:hAnsi="SimSun" w:hint="eastAsia"/>
          <w:kern w:val="22"/>
          <w:sz w:val="24"/>
          <w:lang w:val="zh-CN"/>
        </w:rPr>
        <w:t>和</w:t>
      </w:r>
      <w:r w:rsidRPr="00984C8C">
        <w:rPr>
          <w:kern w:val="22"/>
          <w:sz w:val="24"/>
          <w:lang w:val="en-US"/>
        </w:rPr>
        <w:t xml:space="preserve"> (b) </w:t>
      </w:r>
      <w:r w:rsidRPr="00984C8C">
        <w:rPr>
          <w:rFonts w:hAnsi="SimSun" w:hint="eastAsia"/>
          <w:kern w:val="22"/>
          <w:sz w:val="24"/>
          <w:lang w:val="zh-CN"/>
        </w:rPr>
        <w:t>这些进程是否有助于执行《公约》</w:t>
      </w:r>
      <w:r w:rsidRPr="00984C8C">
        <w:rPr>
          <w:rFonts w:hAnsi="SimSun" w:hint="eastAsia"/>
          <w:kern w:val="22"/>
          <w:sz w:val="24"/>
          <w:lang w:val="en-US"/>
        </w:rPr>
        <w:t>？</w:t>
      </w:r>
      <w:r w:rsidRPr="00984C8C">
        <w:rPr>
          <w:rFonts w:hAnsi="SimSun" w:hint="eastAsia"/>
          <w:kern w:val="22"/>
          <w:sz w:val="24"/>
          <w:lang w:val="zh-CN"/>
        </w:rPr>
        <w:t>这项分析得出结论认为</w:t>
      </w:r>
      <w:r w:rsidRPr="00984C8C">
        <w:rPr>
          <w:rFonts w:hAnsi="SimSun" w:hint="eastAsia"/>
          <w:kern w:val="22"/>
          <w:sz w:val="24"/>
          <w:lang w:val="en-US"/>
        </w:rPr>
        <w:t>，</w:t>
      </w:r>
      <w:r w:rsidRPr="00984C8C">
        <w:rPr>
          <w:rFonts w:hAnsi="SimSun" w:hint="eastAsia"/>
          <w:kern w:val="22"/>
          <w:sz w:val="24"/>
          <w:lang w:val="zh-CN"/>
        </w:rPr>
        <w:t>在大多数情况下</w:t>
      </w:r>
      <w:r w:rsidRPr="00984C8C">
        <w:rPr>
          <w:rFonts w:hAnsi="SimSun" w:hint="eastAsia"/>
          <w:kern w:val="22"/>
          <w:sz w:val="24"/>
          <w:lang w:val="en-US"/>
        </w:rPr>
        <w:t>，</w:t>
      </w:r>
      <w:r w:rsidRPr="00984C8C">
        <w:rPr>
          <w:rFonts w:hAnsi="SimSun" w:hint="eastAsia"/>
          <w:kern w:val="22"/>
          <w:sz w:val="24"/>
          <w:lang w:val="zh-CN"/>
        </w:rPr>
        <w:t>各公约机构都在履行它们的任务规定。不过</w:t>
      </w:r>
      <w:r w:rsidRPr="00984C8C">
        <w:rPr>
          <w:rFonts w:hAnsi="SimSun" w:hint="eastAsia"/>
          <w:kern w:val="22"/>
          <w:sz w:val="24"/>
          <w:lang w:val="en-US"/>
        </w:rPr>
        <w:t>，</w:t>
      </w:r>
      <w:r w:rsidRPr="00984C8C">
        <w:rPr>
          <w:rFonts w:hAnsi="SimSun" w:hint="eastAsia"/>
          <w:kern w:val="22"/>
          <w:sz w:val="24"/>
          <w:lang w:val="zh-CN"/>
        </w:rPr>
        <w:t>它指出</w:t>
      </w:r>
      <w:r w:rsidRPr="00984C8C">
        <w:rPr>
          <w:rFonts w:hAnsi="SimSun" w:hint="eastAsia"/>
          <w:kern w:val="22"/>
          <w:sz w:val="24"/>
          <w:lang w:val="en-US"/>
        </w:rPr>
        <w:t>，</w:t>
      </w:r>
      <w:r w:rsidRPr="00984C8C">
        <w:rPr>
          <w:rFonts w:hAnsi="SimSun" w:hint="eastAsia"/>
          <w:kern w:val="22"/>
          <w:sz w:val="24"/>
          <w:lang w:val="zh-CN"/>
        </w:rPr>
        <w:t>缔约方大会能以更有系统和更有成效的方式持续审查《公约》的执行情况</w:t>
      </w:r>
      <w:r w:rsidRPr="00984C8C">
        <w:rPr>
          <w:rFonts w:hAnsi="SimSun" w:hint="eastAsia"/>
          <w:kern w:val="22"/>
          <w:sz w:val="24"/>
          <w:lang w:val="en-US"/>
        </w:rPr>
        <w:t>，</w:t>
      </w:r>
      <w:r w:rsidRPr="00984C8C">
        <w:rPr>
          <w:rFonts w:hAnsi="SimSun" w:hint="eastAsia"/>
          <w:kern w:val="22"/>
          <w:sz w:val="24"/>
          <w:lang w:val="zh-CN"/>
        </w:rPr>
        <w:t>而科学、技术和工艺咨询附属机构需加强它提供的咨询意见的质量并对履行它的具体职能给予更多关注。这项分析还认为</w:t>
      </w:r>
      <w:r w:rsidRPr="00984C8C">
        <w:rPr>
          <w:rFonts w:hAnsi="SimSun" w:hint="eastAsia"/>
          <w:kern w:val="22"/>
          <w:sz w:val="24"/>
          <w:lang w:val="en-US"/>
        </w:rPr>
        <w:t>，</w:t>
      </w:r>
      <w:r w:rsidRPr="00984C8C">
        <w:rPr>
          <w:rFonts w:hAnsi="SimSun" w:hint="eastAsia"/>
          <w:kern w:val="22"/>
          <w:sz w:val="24"/>
          <w:lang w:val="zh-CN"/>
        </w:rPr>
        <w:t>所有进程都能更有效地促进《公约》的执行。</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sz w:val="24"/>
          <w:lang w:val="zh-CN"/>
        </w:rPr>
        <w:t>根据这次审查</w:t>
      </w:r>
      <w:r w:rsidRPr="00984C8C">
        <w:rPr>
          <w:rFonts w:hAnsi="SimSun" w:hint="eastAsia"/>
          <w:sz w:val="24"/>
        </w:rPr>
        <w:t>，</w:t>
      </w:r>
      <w:r w:rsidRPr="00984C8C">
        <w:rPr>
          <w:rFonts w:hAnsi="SimSun" w:hint="eastAsia"/>
          <w:sz w:val="24"/>
          <w:lang w:val="zh-CN"/>
        </w:rPr>
        <w:t>缔约方大会在关于《公约》的运作的第</w:t>
      </w:r>
      <w:r w:rsidRPr="00984C8C">
        <w:rPr>
          <w:sz w:val="24"/>
        </w:rPr>
        <w:t>VIII/10</w:t>
      </w:r>
      <w:r w:rsidRPr="00984C8C">
        <w:rPr>
          <w:rFonts w:hAnsi="SimSun" w:hint="eastAsia"/>
          <w:sz w:val="24"/>
          <w:lang w:val="zh-CN"/>
        </w:rPr>
        <w:t>号决定中</w:t>
      </w:r>
      <w:r w:rsidRPr="00984C8C">
        <w:rPr>
          <w:rFonts w:hAnsi="SimSun" w:hint="eastAsia"/>
          <w:sz w:val="24"/>
        </w:rPr>
        <w:t>，</w:t>
      </w:r>
      <w:r w:rsidRPr="00984C8C">
        <w:rPr>
          <w:rFonts w:hAnsi="SimSun" w:hint="eastAsia"/>
          <w:sz w:val="24"/>
          <w:lang w:val="zh-CN"/>
        </w:rPr>
        <w:t>除其他外</w:t>
      </w:r>
      <w:r w:rsidRPr="00984C8C">
        <w:rPr>
          <w:rFonts w:hAnsi="SimSun" w:hint="eastAsia"/>
          <w:sz w:val="24"/>
        </w:rPr>
        <w:t>：</w:t>
      </w:r>
    </w:p>
    <w:p w:rsidR="00EE2183" w:rsidRPr="00984C8C" w:rsidRDefault="00F0192D" w:rsidP="00F0192D">
      <w:pPr>
        <w:pStyle w:val="ListParagraph"/>
        <w:numPr>
          <w:ilvl w:val="0"/>
          <w:numId w:val="45"/>
        </w:numPr>
        <w:spacing w:before="120" w:after="120" w:line="240" w:lineRule="atLeast"/>
        <w:ind w:left="0" w:firstLine="360"/>
        <w:contextualSpacing w:val="0"/>
        <w:rPr>
          <w:kern w:val="22"/>
          <w:sz w:val="24"/>
        </w:rPr>
      </w:pPr>
      <w:r>
        <w:rPr>
          <w:rFonts w:hAnsi="SimSun" w:hint="eastAsia"/>
          <w:kern w:val="22"/>
          <w:sz w:val="24"/>
          <w:lang w:val="zh-CN"/>
        </w:rPr>
        <w:t xml:space="preserve"> </w:t>
      </w:r>
      <w:r w:rsidR="00EE2183" w:rsidRPr="00984C8C">
        <w:rPr>
          <w:rFonts w:hAnsi="SimSun" w:hint="eastAsia"/>
          <w:kern w:val="22"/>
          <w:sz w:val="24"/>
          <w:lang w:val="zh-CN"/>
        </w:rPr>
        <w:t>通过完善后的缔约方大会截至</w:t>
      </w:r>
      <w:r w:rsidR="00EE2183" w:rsidRPr="00984C8C">
        <w:rPr>
          <w:kern w:val="22"/>
          <w:sz w:val="24"/>
        </w:rPr>
        <w:t>2010</w:t>
      </w:r>
      <w:r w:rsidR="00EE2183" w:rsidRPr="00984C8C">
        <w:rPr>
          <w:rFonts w:hAnsi="SimSun" w:hint="eastAsia"/>
          <w:kern w:val="22"/>
          <w:sz w:val="24"/>
          <w:lang w:val="zh-CN"/>
        </w:rPr>
        <w:t>年的多年期工作方案</w:t>
      </w:r>
      <w:r w:rsidR="00EE2183" w:rsidRPr="00984C8C">
        <w:rPr>
          <w:rFonts w:hAnsi="SimSun" w:hint="eastAsia"/>
          <w:kern w:val="22"/>
          <w:sz w:val="24"/>
        </w:rPr>
        <w:t>（</w:t>
      </w:r>
      <w:r w:rsidR="00EE2183" w:rsidRPr="00984C8C">
        <w:rPr>
          <w:rFonts w:hAnsi="SimSun" w:hint="eastAsia"/>
          <w:kern w:val="22"/>
          <w:sz w:val="24"/>
          <w:lang w:val="zh-CN"/>
        </w:rPr>
        <w:t>侧重于评估其进度或支持其执行工作的战略问题</w:t>
      </w:r>
      <w:r w:rsidR="00EE2183" w:rsidRPr="00984C8C">
        <w:rPr>
          <w:rFonts w:hAnsi="SimSun" w:hint="eastAsia"/>
          <w:kern w:val="22"/>
          <w:sz w:val="24"/>
        </w:rPr>
        <w:t>）；</w:t>
      </w:r>
    </w:p>
    <w:p w:rsidR="00EE2183" w:rsidRPr="00984C8C" w:rsidRDefault="00EE2183" w:rsidP="00F0192D">
      <w:pPr>
        <w:pStyle w:val="ListParagraph"/>
        <w:numPr>
          <w:ilvl w:val="0"/>
          <w:numId w:val="45"/>
        </w:numPr>
        <w:spacing w:before="120" w:after="120" w:line="240" w:lineRule="atLeast"/>
        <w:ind w:left="0" w:firstLine="360"/>
        <w:contextualSpacing w:val="0"/>
        <w:rPr>
          <w:kern w:val="22"/>
          <w:sz w:val="24"/>
        </w:rPr>
      </w:pPr>
      <w:r w:rsidRPr="00984C8C">
        <w:rPr>
          <w:rFonts w:hAnsi="SimSun" w:hint="eastAsia"/>
          <w:kern w:val="22"/>
          <w:sz w:val="24"/>
          <w:lang w:val="zh-CN"/>
        </w:rPr>
        <w:t>审议了举行常会的间隔时间</w:t>
      </w:r>
      <w:r w:rsidRPr="00984C8C">
        <w:rPr>
          <w:rFonts w:hAnsi="SimSun" w:hint="eastAsia"/>
          <w:kern w:val="22"/>
          <w:sz w:val="24"/>
        </w:rPr>
        <w:t>，</w:t>
      </w:r>
      <w:r w:rsidRPr="00984C8C">
        <w:rPr>
          <w:rFonts w:hAnsi="SimSun" w:hint="eastAsia"/>
          <w:kern w:val="22"/>
          <w:sz w:val="24"/>
          <w:lang w:val="zh-CN"/>
        </w:rPr>
        <w:t>决定维持每两年举行常会的间隔时间</w:t>
      </w:r>
      <w:r w:rsidRPr="00984C8C">
        <w:rPr>
          <w:rFonts w:hAnsi="SimSun" w:hint="eastAsia"/>
          <w:kern w:val="22"/>
          <w:sz w:val="24"/>
        </w:rPr>
        <w:t>，</w:t>
      </w:r>
      <w:r w:rsidRPr="00984C8C">
        <w:rPr>
          <w:rFonts w:hAnsi="SimSun" w:hint="eastAsia"/>
          <w:kern w:val="22"/>
          <w:sz w:val="24"/>
          <w:lang w:val="zh-CN"/>
        </w:rPr>
        <w:t>直至</w:t>
      </w:r>
      <w:r w:rsidRPr="00984C8C">
        <w:rPr>
          <w:kern w:val="22"/>
          <w:sz w:val="24"/>
        </w:rPr>
        <w:t xml:space="preserve">2010 </w:t>
      </w:r>
      <w:r w:rsidRPr="00984C8C">
        <w:rPr>
          <w:rFonts w:hAnsi="SimSun" w:hint="eastAsia"/>
          <w:kern w:val="22"/>
          <w:sz w:val="24"/>
          <w:lang w:val="zh-CN"/>
        </w:rPr>
        <w:t>年</w:t>
      </w:r>
      <w:r w:rsidRPr="00984C8C">
        <w:rPr>
          <w:rFonts w:hAnsi="SimSun" w:hint="eastAsia"/>
          <w:kern w:val="22"/>
          <w:sz w:val="24"/>
        </w:rPr>
        <w:t>（</w:t>
      </w:r>
      <w:r w:rsidRPr="00984C8C">
        <w:rPr>
          <w:rFonts w:hAnsi="SimSun" w:hint="eastAsia"/>
          <w:kern w:val="22"/>
          <w:sz w:val="24"/>
          <w:lang w:val="zh-CN"/>
        </w:rPr>
        <w:t>缔约方大会第九届会议和第十届会议进一步审议了这个问题</w:t>
      </w:r>
      <w:r w:rsidRPr="00984C8C">
        <w:rPr>
          <w:rFonts w:hAnsi="SimSun" w:hint="eastAsia"/>
          <w:kern w:val="22"/>
          <w:sz w:val="24"/>
        </w:rPr>
        <w:t>，</w:t>
      </w:r>
      <w:r w:rsidRPr="00984C8C">
        <w:rPr>
          <w:rFonts w:hAnsi="SimSun" w:hint="eastAsia"/>
          <w:kern w:val="22"/>
          <w:sz w:val="24"/>
          <w:lang w:val="zh-CN"/>
        </w:rPr>
        <w:t>并且第十届会议在第</w:t>
      </w:r>
      <w:r w:rsidRPr="00984C8C">
        <w:rPr>
          <w:kern w:val="22"/>
          <w:sz w:val="24"/>
        </w:rPr>
        <w:t>XI/10</w:t>
      </w:r>
      <w:r w:rsidRPr="00984C8C">
        <w:rPr>
          <w:rFonts w:hAnsi="SimSun" w:hint="eastAsia"/>
          <w:kern w:val="22"/>
          <w:sz w:val="24"/>
          <w:lang w:val="zh-CN"/>
        </w:rPr>
        <w:t>号决定中再次决定维持相同的开会间隔时间</w:t>
      </w:r>
      <w:r w:rsidRPr="00984C8C">
        <w:rPr>
          <w:rFonts w:hAnsi="SimSun" w:hint="eastAsia"/>
          <w:kern w:val="22"/>
          <w:sz w:val="24"/>
        </w:rPr>
        <w:t>）；</w:t>
      </w:r>
    </w:p>
    <w:p w:rsidR="00EE2183" w:rsidRPr="00984C8C" w:rsidRDefault="00EE2183" w:rsidP="00F0192D">
      <w:pPr>
        <w:pStyle w:val="ListParagraph"/>
        <w:numPr>
          <w:ilvl w:val="0"/>
          <w:numId w:val="45"/>
        </w:numPr>
        <w:spacing w:before="120" w:after="120" w:line="240" w:lineRule="atLeast"/>
        <w:ind w:left="0" w:firstLine="360"/>
        <w:contextualSpacing w:val="0"/>
        <w:rPr>
          <w:kern w:val="22"/>
          <w:sz w:val="24"/>
        </w:rPr>
      </w:pPr>
      <w:r w:rsidRPr="00984C8C">
        <w:rPr>
          <w:rFonts w:hAnsi="SimSun" w:hint="eastAsia"/>
          <w:kern w:val="22"/>
          <w:sz w:val="24"/>
          <w:lang w:val="zh-CN"/>
        </w:rPr>
        <w:t>审议了部长级部分的模式</w:t>
      </w:r>
      <w:r w:rsidRPr="00984C8C">
        <w:rPr>
          <w:rFonts w:hAnsi="SimSun" w:hint="eastAsia"/>
          <w:kern w:val="22"/>
          <w:sz w:val="24"/>
        </w:rPr>
        <w:t>，</w:t>
      </w:r>
      <w:r w:rsidRPr="00984C8C">
        <w:rPr>
          <w:rFonts w:hAnsi="SimSun" w:hint="eastAsia"/>
          <w:kern w:val="22"/>
          <w:sz w:val="24"/>
          <w:lang w:val="zh-CN"/>
        </w:rPr>
        <w:t>要求东道国、秘书处和主席团通力合作</w:t>
      </w:r>
      <w:r w:rsidRPr="00984C8C">
        <w:rPr>
          <w:rFonts w:hAnsi="SimSun" w:hint="eastAsia"/>
          <w:kern w:val="22"/>
          <w:sz w:val="24"/>
        </w:rPr>
        <w:t>，</w:t>
      </w:r>
      <w:r w:rsidRPr="00984C8C">
        <w:rPr>
          <w:rFonts w:hAnsi="SimSun" w:hint="eastAsia"/>
          <w:kern w:val="22"/>
          <w:sz w:val="24"/>
          <w:lang w:val="zh-CN"/>
        </w:rPr>
        <w:t>以加强它对缔约方大会的贡献并推动对生物多样性和执行公约的支持和认识</w:t>
      </w:r>
      <w:r w:rsidRPr="00984C8C">
        <w:rPr>
          <w:rFonts w:hAnsi="SimSun" w:hint="eastAsia"/>
          <w:kern w:val="22"/>
          <w:sz w:val="24"/>
        </w:rPr>
        <w:t>；</w:t>
      </w:r>
    </w:p>
    <w:p w:rsidR="00EE2183" w:rsidRPr="00984C8C" w:rsidRDefault="00EE2183" w:rsidP="00F0192D">
      <w:pPr>
        <w:pStyle w:val="ListParagraph"/>
        <w:numPr>
          <w:ilvl w:val="0"/>
          <w:numId w:val="45"/>
        </w:numPr>
        <w:spacing w:before="120" w:after="120" w:line="240" w:lineRule="atLeast"/>
        <w:ind w:left="0" w:firstLine="360"/>
        <w:contextualSpacing w:val="0"/>
        <w:rPr>
          <w:sz w:val="24"/>
        </w:rPr>
      </w:pPr>
      <w:r w:rsidRPr="00984C8C">
        <w:rPr>
          <w:rFonts w:hAnsi="SimSun" w:hint="eastAsia"/>
          <w:kern w:val="22"/>
          <w:sz w:val="24"/>
          <w:lang w:val="zh-CN"/>
        </w:rPr>
        <w:t>审议了改善编制决定的办法</w:t>
      </w:r>
      <w:r w:rsidRPr="00984C8C">
        <w:rPr>
          <w:rFonts w:hAnsi="SimSun" w:hint="eastAsia"/>
          <w:kern w:val="22"/>
          <w:sz w:val="24"/>
        </w:rPr>
        <w:t>，</w:t>
      </w:r>
      <w:r w:rsidRPr="00984C8C">
        <w:rPr>
          <w:rFonts w:hAnsi="SimSun" w:hint="eastAsia"/>
          <w:kern w:val="22"/>
          <w:sz w:val="24"/>
          <w:lang w:val="zh-CN"/>
        </w:rPr>
        <w:t>以期将新的决定数目维持在可以应付的范围内、尽量减少重叠并在根据《公约》拟定新的工具和提出指导意见前进行差距分析。缔约方大会还要求为今后进行审查和废止决定制订指导意见</w:t>
      </w:r>
      <w:r w:rsidRPr="00984C8C">
        <w:rPr>
          <w:rFonts w:hAnsi="SimSun" w:hint="eastAsia"/>
          <w:kern w:val="22"/>
          <w:sz w:val="24"/>
          <w:lang w:val="en-US"/>
        </w:rPr>
        <w:t>，</w:t>
      </w:r>
      <w:r w:rsidRPr="00984C8C">
        <w:rPr>
          <w:rFonts w:hAnsi="SimSun" w:hint="eastAsia"/>
          <w:kern w:val="22"/>
          <w:sz w:val="24"/>
          <w:lang w:val="zh-CN"/>
        </w:rPr>
        <w:t>并决定不再继续进行综合各项决定的进程。嗣后</w:t>
      </w:r>
      <w:r w:rsidRPr="00984C8C">
        <w:rPr>
          <w:rFonts w:hAnsi="SimSun" w:hint="eastAsia"/>
          <w:kern w:val="22"/>
          <w:sz w:val="24"/>
          <w:lang w:val="en-US"/>
        </w:rPr>
        <w:t>，</w:t>
      </w:r>
      <w:r w:rsidRPr="00984C8C">
        <w:rPr>
          <w:rFonts w:hAnsi="SimSun" w:hint="eastAsia"/>
          <w:kern w:val="22"/>
          <w:sz w:val="24"/>
          <w:lang w:val="zh-CN"/>
        </w:rPr>
        <w:t>废止进程也不再继续</w:t>
      </w:r>
      <w:r w:rsidRPr="00984C8C">
        <w:rPr>
          <w:rFonts w:hAnsi="SimSun" w:hint="eastAsia"/>
          <w:kern w:val="22"/>
          <w:sz w:val="24"/>
          <w:lang w:val="en-US"/>
        </w:rPr>
        <w:t>（</w:t>
      </w:r>
      <w:r w:rsidRPr="00984C8C">
        <w:rPr>
          <w:rFonts w:hAnsi="SimSun" w:hint="eastAsia"/>
          <w:kern w:val="22"/>
          <w:sz w:val="24"/>
          <w:lang w:val="zh-CN"/>
        </w:rPr>
        <w:t>见下文第</w:t>
      </w:r>
      <w:r w:rsidRPr="00984C8C">
        <w:rPr>
          <w:kern w:val="22"/>
          <w:sz w:val="24"/>
          <w:lang w:val="en-US"/>
        </w:rPr>
        <w:t>12(c)</w:t>
      </w:r>
      <w:r w:rsidRPr="00984C8C">
        <w:rPr>
          <w:rFonts w:hAnsi="SimSun" w:hint="eastAsia"/>
          <w:kern w:val="22"/>
          <w:sz w:val="24"/>
          <w:lang w:val="zh-CN"/>
        </w:rPr>
        <w:t>段</w:t>
      </w:r>
      <w:r w:rsidRPr="00984C8C">
        <w:rPr>
          <w:rFonts w:hAnsi="SimSun" w:hint="eastAsia"/>
          <w:kern w:val="22"/>
          <w:sz w:val="24"/>
          <w:lang w:val="en-US"/>
        </w:rPr>
        <w:t>）；</w:t>
      </w:r>
    </w:p>
    <w:p w:rsidR="00EE2183" w:rsidRPr="00984C8C" w:rsidRDefault="00EE2183" w:rsidP="00F0192D">
      <w:pPr>
        <w:pStyle w:val="ListParagraph"/>
        <w:numPr>
          <w:ilvl w:val="0"/>
          <w:numId w:val="45"/>
        </w:numPr>
        <w:spacing w:before="120" w:after="120" w:line="240" w:lineRule="atLeast"/>
        <w:ind w:left="0" w:firstLine="360"/>
        <w:contextualSpacing w:val="0"/>
        <w:rPr>
          <w:kern w:val="22"/>
          <w:sz w:val="24"/>
        </w:rPr>
      </w:pPr>
      <w:r w:rsidRPr="00984C8C">
        <w:rPr>
          <w:rFonts w:hAnsi="SimSun" w:hint="eastAsia"/>
          <w:kern w:val="22"/>
          <w:sz w:val="24"/>
          <w:lang w:val="zh-CN"/>
        </w:rPr>
        <w:lastRenderedPageBreak/>
        <w:t>请执行秘书在筹备缔约方大会会议时</w:t>
      </w:r>
      <w:r w:rsidRPr="00984C8C">
        <w:rPr>
          <w:rFonts w:hAnsi="SimSun" w:hint="eastAsia"/>
          <w:kern w:val="22"/>
          <w:sz w:val="24"/>
        </w:rPr>
        <w:t>，</w:t>
      </w:r>
      <w:r w:rsidRPr="00984C8C">
        <w:rPr>
          <w:rFonts w:hAnsi="SimSun" w:hint="eastAsia"/>
          <w:kern w:val="22"/>
          <w:sz w:val="24"/>
          <w:lang w:val="zh-CN"/>
        </w:rPr>
        <w:t>尽量压缩文件的数量和篇幅</w:t>
      </w:r>
      <w:r w:rsidRPr="00984C8C">
        <w:rPr>
          <w:rFonts w:hAnsi="SimSun" w:hint="eastAsia"/>
          <w:kern w:val="22"/>
          <w:sz w:val="24"/>
        </w:rPr>
        <w:t>，</w:t>
      </w:r>
      <w:r w:rsidRPr="00984C8C">
        <w:rPr>
          <w:rFonts w:hAnsi="SimSun" w:hint="eastAsia"/>
          <w:kern w:val="22"/>
          <w:sz w:val="24"/>
          <w:lang w:val="zh-CN"/>
        </w:rPr>
        <w:t>并尽快向缔约方散发文件</w:t>
      </w:r>
      <w:r w:rsidRPr="00984C8C">
        <w:rPr>
          <w:rFonts w:hAnsi="SimSun" w:hint="eastAsia"/>
          <w:kern w:val="22"/>
          <w:sz w:val="24"/>
        </w:rPr>
        <w:t>，</w:t>
      </w:r>
      <w:r w:rsidRPr="00984C8C">
        <w:rPr>
          <w:rFonts w:hAnsi="SimSun" w:hint="eastAsia"/>
          <w:kern w:val="22"/>
          <w:sz w:val="24"/>
          <w:lang w:val="zh-CN"/>
        </w:rPr>
        <w:t>最好不晚于开会前</w:t>
      </w:r>
      <w:r w:rsidRPr="00984C8C">
        <w:rPr>
          <w:kern w:val="22"/>
          <w:sz w:val="24"/>
        </w:rPr>
        <w:t>3</w:t>
      </w:r>
      <w:r w:rsidRPr="00984C8C">
        <w:rPr>
          <w:rFonts w:hAnsi="SimSun" w:hint="eastAsia"/>
          <w:kern w:val="22"/>
          <w:sz w:val="24"/>
          <w:lang w:val="zh-CN"/>
        </w:rPr>
        <w:t>个月</w:t>
      </w:r>
      <w:r w:rsidRPr="00984C8C">
        <w:rPr>
          <w:rFonts w:hAnsi="SimSun" w:hint="eastAsia"/>
          <w:kern w:val="22"/>
          <w:sz w:val="24"/>
        </w:rPr>
        <w:t>；</w:t>
      </w:r>
    </w:p>
    <w:p w:rsidR="00EE2183" w:rsidRPr="00984C8C" w:rsidRDefault="00EE2183" w:rsidP="00F0192D">
      <w:pPr>
        <w:pStyle w:val="ListParagraph"/>
        <w:numPr>
          <w:ilvl w:val="0"/>
          <w:numId w:val="45"/>
        </w:numPr>
        <w:spacing w:before="120" w:after="120" w:line="240" w:lineRule="atLeast"/>
        <w:ind w:left="0" w:firstLine="360"/>
        <w:contextualSpacing w:val="0"/>
        <w:rPr>
          <w:kern w:val="22"/>
          <w:sz w:val="24"/>
        </w:rPr>
      </w:pPr>
      <w:r w:rsidRPr="00984C8C">
        <w:rPr>
          <w:rFonts w:hAnsi="SimSun" w:hint="eastAsia"/>
          <w:kern w:val="22"/>
          <w:sz w:val="24"/>
          <w:lang w:val="zh-CN"/>
        </w:rPr>
        <w:t>决定制订接纳机关和机构的程序</w:t>
      </w:r>
      <w:r w:rsidRPr="00984C8C">
        <w:rPr>
          <w:rFonts w:hAnsi="SimSun" w:hint="eastAsia"/>
          <w:kern w:val="22"/>
          <w:sz w:val="24"/>
        </w:rPr>
        <w:t>（</w:t>
      </w:r>
      <w:r w:rsidRPr="00984C8C">
        <w:rPr>
          <w:rFonts w:hAnsi="SimSun" w:hint="eastAsia"/>
          <w:kern w:val="22"/>
          <w:sz w:val="24"/>
          <w:lang w:val="zh-CN"/>
        </w:rPr>
        <w:t>后来在第</w:t>
      </w:r>
      <w:r w:rsidRPr="00984C8C">
        <w:rPr>
          <w:kern w:val="22"/>
          <w:sz w:val="24"/>
        </w:rPr>
        <w:t>IX/29</w:t>
      </w:r>
      <w:r w:rsidRPr="00984C8C">
        <w:rPr>
          <w:rFonts w:hAnsi="SimSun" w:hint="eastAsia"/>
          <w:kern w:val="22"/>
          <w:sz w:val="24"/>
          <w:lang w:val="zh-CN"/>
        </w:rPr>
        <w:t>号决定中获得通过</w:t>
      </w:r>
      <w:r w:rsidRPr="00984C8C">
        <w:rPr>
          <w:rFonts w:hAnsi="SimSun" w:hint="eastAsia"/>
          <w:kern w:val="22"/>
          <w:sz w:val="24"/>
        </w:rPr>
        <w:t>）；</w:t>
      </w:r>
    </w:p>
    <w:p w:rsidR="00EE2183" w:rsidRPr="00984C8C" w:rsidRDefault="00EE2183" w:rsidP="00F0192D">
      <w:pPr>
        <w:pStyle w:val="ListParagraph"/>
        <w:numPr>
          <w:ilvl w:val="0"/>
          <w:numId w:val="45"/>
        </w:numPr>
        <w:spacing w:before="120" w:after="120" w:line="240" w:lineRule="atLeast"/>
        <w:ind w:left="0" w:firstLine="360"/>
        <w:contextualSpacing w:val="0"/>
        <w:rPr>
          <w:kern w:val="22"/>
          <w:sz w:val="24"/>
        </w:rPr>
      </w:pPr>
      <w:r w:rsidRPr="00984C8C">
        <w:rPr>
          <w:rFonts w:hAnsi="SimSun" w:hint="eastAsia"/>
          <w:kern w:val="22"/>
          <w:sz w:val="24"/>
          <w:lang w:val="zh-CN"/>
        </w:rPr>
        <w:t>促请发达国家缔约方向核定活动自愿信托基金和向促使缔约方参与公约进程自愿信托基金提供财政资源</w:t>
      </w:r>
      <w:r w:rsidRPr="00984C8C">
        <w:rPr>
          <w:rFonts w:hAnsi="SimSun" w:hint="eastAsia"/>
          <w:kern w:val="22"/>
          <w:sz w:val="24"/>
        </w:rPr>
        <w:t>，</w:t>
      </w:r>
      <w:r w:rsidRPr="00984C8C">
        <w:rPr>
          <w:rFonts w:hAnsi="SimSun" w:hint="eastAsia"/>
          <w:kern w:val="22"/>
          <w:sz w:val="24"/>
          <w:lang w:val="zh-CN"/>
        </w:rPr>
        <w:t>并为缔约方大会分配财政资源拟定了设定优先次序的进程</w:t>
      </w:r>
      <w:r w:rsidRPr="00984C8C">
        <w:rPr>
          <w:rFonts w:hAnsi="SimSun" w:hint="eastAsia"/>
          <w:kern w:val="22"/>
          <w:sz w:val="24"/>
        </w:rPr>
        <w:t>（</w:t>
      </w:r>
      <w:r w:rsidRPr="00984C8C">
        <w:rPr>
          <w:rFonts w:hAnsi="SimSun" w:hint="eastAsia"/>
          <w:kern w:val="22"/>
          <w:sz w:val="24"/>
          <w:lang w:val="zh-CN"/>
        </w:rPr>
        <w:t>这项要求在每次会议都重复提出</w:t>
      </w:r>
      <w:r w:rsidRPr="00984C8C">
        <w:rPr>
          <w:rFonts w:hAnsi="SimSun" w:hint="eastAsia"/>
          <w:kern w:val="22"/>
          <w:sz w:val="24"/>
        </w:rPr>
        <w:t>）；</w:t>
      </w:r>
    </w:p>
    <w:p w:rsidR="00EE2183" w:rsidRPr="00984C8C" w:rsidRDefault="00EE2183" w:rsidP="00F0192D">
      <w:pPr>
        <w:pStyle w:val="ListParagraph"/>
        <w:numPr>
          <w:ilvl w:val="0"/>
          <w:numId w:val="45"/>
        </w:numPr>
        <w:spacing w:before="120" w:after="120" w:line="240" w:lineRule="atLeast"/>
        <w:ind w:left="0" w:firstLine="360"/>
        <w:contextualSpacing w:val="0"/>
        <w:rPr>
          <w:kern w:val="22"/>
          <w:sz w:val="24"/>
        </w:rPr>
      </w:pPr>
      <w:r w:rsidRPr="00984C8C">
        <w:rPr>
          <w:rFonts w:hAnsi="SimSun" w:hint="eastAsia"/>
          <w:kern w:val="22"/>
          <w:sz w:val="24"/>
          <w:lang w:val="zh-CN"/>
        </w:rPr>
        <w:t>呼吁区域和次区域会议支持缔约方大会的筹备工作和《公约》的执行</w:t>
      </w:r>
      <w:r w:rsidRPr="00984C8C">
        <w:rPr>
          <w:rFonts w:hAnsi="SimSun" w:hint="eastAsia"/>
          <w:kern w:val="22"/>
          <w:sz w:val="24"/>
        </w:rPr>
        <w:t>；</w:t>
      </w:r>
    </w:p>
    <w:p w:rsidR="00EE2183" w:rsidRPr="00984C8C" w:rsidRDefault="00EE2183" w:rsidP="00F0192D">
      <w:pPr>
        <w:pStyle w:val="ListParagraph"/>
        <w:numPr>
          <w:ilvl w:val="0"/>
          <w:numId w:val="45"/>
        </w:numPr>
        <w:spacing w:before="120" w:after="120" w:line="240" w:lineRule="atLeast"/>
        <w:ind w:left="0" w:firstLine="360"/>
        <w:contextualSpacing w:val="0"/>
        <w:rPr>
          <w:kern w:val="22"/>
          <w:sz w:val="24"/>
        </w:rPr>
      </w:pPr>
      <w:r w:rsidRPr="00984C8C">
        <w:rPr>
          <w:rFonts w:hAnsi="SimSun" w:hint="eastAsia"/>
          <w:kern w:val="22"/>
          <w:sz w:val="24"/>
          <w:lang w:val="zh-CN"/>
        </w:rPr>
        <w:t>就国家联络点和科咨机构联络点的责任提供指导。</w:t>
      </w:r>
    </w:p>
    <w:p w:rsidR="00EE2183" w:rsidRPr="00984C8C" w:rsidRDefault="00EE2183" w:rsidP="00F0192D">
      <w:pPr>
        <w:pStyle w:val="ListParagraph"/>
        <w:numPr>
          <w:ilvl w:val="0"/>
          <w:numId w:val="37"/>
        </w:numPr>
        <w:spacing w:before="120" w:after="120" w:line="240" w:lineRule="atLeast"/>
        <w:ind w:left="0" w:firstLine="0"/>
        <w:contextualSpacing w:val="0"/>
        <w:rPr>
          <w:b/>
          <w:i/>
          <w:sz w:val="24"/>
        </w:rPr>
      </w:pPr>
      <w:r w:rsidRPr="00984C8C">
        <w:rPr>
          <w:rFonts w:hAnsi="SimSun" w:hint="eastAsia"/>
          <w:kern w:val="22"/>
          <w:sz w:val="24"/>
          <w:lang w:val="zh-CN"/>
        </w:rPr>
        <w:t>缔约方大会还核可了科学、技术和工艺咨询附属机构的综合工作方法</w:t>
      </w:r>
      <w:r w:rsidRPr="00984C8C">
        <w:rPr>
          <w:rFonts w:hAnsi="SimSun" w:hint="eastAsia"/>
          <w:kern w:val="22"/>
          <w:sz w:val="24"/>
        </w:rPr>
        <w:t>，</w:t>
      </w:r>
      <w:r w:rsidRPr="00984C8C">
        <w:rPr>
          <w:rFonts w:hAnsi="SimSun" w:hint="eastAsia"/>
          <w:kern w:val="22"/>
          <w:sz w:val="24"/>
          <w:lang w:val="zh-CN"/>
        </w:rPr>
        <w:t>除其他外</w:t>
      </w:r>
      <w:r w:rsidRPr="00984C8C">
        <w:rPr>
          <w:rFonts w:hAnsi="SimSun" w:hint="eastAsia"/>
          <w:kern w:val="22"/>
          <w:sz w:val="24"/>
        </w:rPr>
        <w:t>：</w:t>
      </w:r>
      <w:r w:rsidRPr="00984C8C">
        <w:rPr>
          <w:rFonts w:hAnsi="SimSun" w:hint="eastAsia"/>
          <w:kern w:val="22"/>
          <w:sz w:val="24"/>
          <w:lang w:val="zh-CN"/>
        </w:rPr>
        <w:t>除第</w:t>
      </w:r>
      <w:r w:rsidRPr="00984C8C">
        <w:rPr>
          <w:kern w:val="22"/>
          <w:sz w:val="24"/>
        </w:rPr>
        <w:t>25</w:t>
      </w:r>
      <w:r w:rsidRPr="00984C8C">
        <w:rPr>
          <w:rFonts w:hAnsi="SimSun" w:hint="eastAsia"/>
          <w:kern w:val="22"/>
          <w:sz w:val="24"/>
          <w:lang w:val="zh-CN"/>
        </w:rPr>
        <w:t>条规定的职责外</w:t>
      </w:r>
      <w:r w:rsidRPr="00984C8C">
        <w:rPr>
          <w:rFonts w:hAnsi="SimSun" w:hint="eastAsia"/>
          <w:kern w:val="22"/>
          <w:sz w:val="24"/>
        </w:rPr>
        <w:t>，</w:t>
      </w:r>
      <w:r w:rsidRPr="00984C8C">
        <w:rPr>
          <w:rFonts w:hAnsi="SimSun" w:hint="eastAsia"/>
          <w:kern w:val="22"/>
          <w:sz w:val="24"/>
          <w:lang w:val="zh-CN"/>
        </w:rPr>
        <w:t>作为科咨机构的一项任务</w:t>
      </w:r>
      <w:r w:rsidRPr="00984C8C">
        <w:rPr>
          <w:rFonts w:hAnsi="SimSun" w:hint="eastAsia"/>
          <w:kern w:val="22"/>
          <w:sz w:val="24"/>
        </w:rPr>
        <w:t>，</w:t>
      </w:r>
      <w:r w:rsidRPr="00984C8C">
        <w:rPr>
          <w:rFonts w:hAnsi="SimSun" w:hint="eastAsia"/>
          <w:kern w:val="22"/>
          <w:sz w:val="24"/>
          <w:lang w:val="zh-CN"/>
        </w:rPr>
        <w:t>查明新的和新出现的问题</w:t>
      </w:r>
      <w:r w:rsidRPr="00984C8C">
        <w:rPr>
          <w:rFonts w:hAnsi="SimSun" w:hint="eastAsia"/>
          <w:kern w:val="22"/>
          <w:sz w:val="24"/>
        </w:rPr>
        <w:t>；</w:t>
      </w:r>
      <w:r w:rsidRPr="00984C8C">
        <w:rPr>
          <w:rFonts w:hAnsi="SimSun" w:hint="eastAsia"/>
          <w:kern w:val="22"/>
          <w:sz w:val="24"/>
          <w:lang w:val="zh-CN"/>
        </w:rPr>
        <w:t>对进行科学和技术评估和对举行技术专家特设组会议的程序以及对提供促进交流有关科咨机构议程上的项目的信息和观点的备选方案提供指导。该工作方法在第</w:t>
      </w:r>
      <w:r w:rsidRPr="00984C8C">
        <w:rPr>
          <w:kern w:val="22"/>
          <w:sz w:val="24"/>
          <w:lang w:val="en-US"/>
        </w:rPr>
        <w:t>IX/29</w:t>
      </w:r>
      <w:r w:rsidRPr="00984C8C">
        <w:rPr>
          <w:rFonts w:hAnsi="SimSun" w:hint="eastAsia"/>
          <w:kern w:val="22"/>
          <w:sz w:val="24"/>
          <w:lang w:val="zh-CN"/>
        </w:rPr>
        <w:t>号决定得到进一步拟定。在第</w:t>
      </w:r>
      <w:r w:rsidRPr="00984C8C">
        <w:rPr>
          <w:kern w:val="22"/>
          <w:sz w:val="24"/>
          <w:lang w:val="zh-CN"/>
        </w:rPr>
        <w:t>XI/13</w:t>
      </w:r>
      <w:r w:rsidRPr="00984C8C">
        <w:rPr>
          <w:rFonts w:hAnsi="SimSun" w:hint="eastAsia"/>
          <w:kern w:val="22"/>
          <w:sz w:val="24"/>
          <w:lang w:val="zh-CN"/>
        </w:rPr>
        <w:t>号决定，缔约方大会审议了提高科咨机构工作成效和</w:t>
      </w:r>
      <w:r w:rsidRPr="00984C8C">
        <w:rPr>
          <w:rFonts w:hAnsi="SimSun" w:hint="eastAsia"/>
          <w:color w:val="000000"/>
          <w:sz w:val="24"/>
          <w:lang w:val="zh-CN"/>
        </w:rPr>
        <w:t>生物多样性和生态系统服务政府间科学政策平台的设立与其合作的方式和手段。</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缔约方大会通过了《名古屋议定书》和《</w:t>
      </w:r>
      <w:r w:rsidRPr="00984C8C">
        <w:rPr>
          <w:kern w:val="22"/>
          <w:sz w:val="24"/>
          <w:lang w:val="en-US"/>
        </w:rPr>
        <w:t>2011-2020</w:t>
      </w:r>
      <w:r w:rsidRPr="00984C8C">
        <w:rPr>
          <w:rFonts w:hAnsi="SimSun" w:hint="eastAsia"/>
          <w:kern w:val="22"/>
          <w:sz w:val="24"/>
          <w:lang w:val="zh-CN"/>
        </w:rPr>
        <w:t>年生物多样性战略计划》后发生了重大变化。前者导致在随后逐届缔约方大会采取步骤，整合《公约》和《议定书》的工作（见下文）。后者导致进一步整合公约的工作，更加强调计划中呈现的共同指标和目标，而减少强调个别工作方案。</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kern w:val="22"/>
          <w:sz w:val="24"/>
          <w:lang w:val="zh-CN"/>
        </w:rPr>
        <w:t>过去几年</w:t>
      </w:r>
      <w:r w:rsidRPr="00984C8C">
        <w:rPr>
          <w:rFonts w:hAnsi="SimSun" w:hint="eastAsia"/>
          <w:kern w:val="22"/>
          <w:sz w:val="24"/>
        </w:rPr>
        <w:t>，</w:t>
      </w:r>
      <w:r w:rsidRPr="00984C8C">
        <w:rPr>
          <w:rFonts w:hAnsi="SimSun" w:hint="eastAsia"/>
          <w:kern w:val="22"/>
          <w:sz w:val="24"/>
          <w:lang w:val="zh-CN"/>
        </w:rPr>
        <w:t>为提高各个进程和结构的效率和成效采取了如下一些重大措施</w:t>
      </w:r>
      <w:r w:rsidRPr="00984C8C">
        <w:rPr>
          <w:rFonts w:hAnsi="SimSun" w:hint="eastAsia"/>
          <w:kern w:val="22"/>
          <w:sz w:val="24"/>
        </w:rPr>
        <w:t>：</w:t>
      </w:r>
    </w:p>
    <w:p w:rsidR="00EE2183" w:rsidRPr="00984C8C" w:rsidRDefault="00EE2183" w:rsidP="00F0192D">
      <w:pPr>
        <w:pStyle w:val="ListParagraph"/>
        <w:numPr>
          <w:ilvl w:val="0"/>
          <w:numId w:val="46"/>
        </w:numPr>
        <w:spacing w:before="120" w:after="120" w:line="240" w:lineRule="atLeast"/>
        <w:ind w:left="0" w:firstLine="360"/>
        <w:contextualSpacing w:val="0"/>
        <w:rPr>
          <w:sz w:val="24"/>
        </w:rPr>
      </w:pPr>
      <w:r w:rsidRPr="00984C8C">
        <w:rPr>
          <w:rFonts w:hAnsi="SimSun" w:hint="eastAsia"/>
          <w:kern w:val="22"/>
          <w:sz w:val="24"/>
          <w:lang w:val="zh-CN"/>
        </w:rPr>
        <w:t>根据第</w:t>
      </w:r>
      <w:r w:rsidRPr="00984C8C">
        <w:rPr>
          <w:kern w:val="22"/>
          <w:sz w:val="24"/>
        </w:rPr>
        <w:t>XII/26</w:t>
      </w:r>
      <w:r w:rsidRPr="00984C8C">
        <w:rPr>
          <w:rFonts w:hAnsi="SimSun" w:hint="eastAsia"/>
          <w:kern w:val="22"/>
          <w:sz w:val="24"/>
          <w:lang w:val="zh-CN"/>
        </w:rPr>
        <w:t>号决定</w:t>
      </w:r>
      <w:r w:rsidRPr="00F0192D">
        <w:rPr>
          <w:rFonts w:ascii="KaiTi" w:eastAsia="KaiTi" w:hAnsi="KaiTi" w:hint="eastAsia"/>
          <w:kern w:val="22"/>
          <w:sz w:val="24"/>
          <w:lang w:val="zh-CN"/>
        </w:rPr>
        <w:t>设立了执行问题附属机构</w:t>
      </w:r>
      <w:r w:rsidRPr="00984C8C">
        <w:rPr>
          <w:rFonts w:hAnsi="SimSun" w:hint="eastAsia"/>
          <w:kern w:val="22"/>
          <w:sz w:val="24"/>
        </w:rPr>
        <w:t>，</w:t>
      </w:r>
      <w:r w:rsidRPr="00984C8C">
        <w:rPr>
          <w:rFonts w:hAnsi="SimSun" w:hint="eastAsia"/>
          <w:kern w:val="22"/>
          <w:sz w:val="24"/>
          <w:lang w:val="zh-CN"/>
        </w:rPr>
        <w:t>以此取代审查公约执行情况不限成员名额特设工作组。执行问题附属机构的任务范围包括审查《公约》下现有各项进程的影响和成效和查明提高其效率的途径和方法</w:t>
      </w:r>
      <w:r w:rsidRPr="00984C8C">
        <w:rPr>
          <w:rFonts w:hAnsi="SimSun" w:hint="eastAsia"/>
          <w:kern w:val="22"/>
          <w:sz w:val="24"/>
          <w:lang w:val="en-US"/>
        </w:rPr>
        <w:t>，</w:t>
      </w:r>
      <w:r w:rsidRPr="00984C8C">
        <w:rPr>
          <w:rFonts w:hAnsi="SimSun" w:hint="eastAsia"/>
          <w:kern w:val="22"/>
          <w:sz w:val="24"/>
          <w:lang w:val="zh-CN"/>
        </w:rPr>
        <w:t>包括以整合的方式执行《公约》及其《议定书》。执行问题附属机构还落实作为卡塔赫纳议定书缔约方会议的缔约方大会和作为名古屋议定书缔约方会议的缔约方大会交付它执行的任务</w:t>
      </w:r>
      <w:r w:rsidRPr="00984C8C">
        <w:rPr>
          <w:rFonts w:hAnsi="SimSun" w:hint="eastAsia"/>
          <w:kern w:val="22"/>
          <w:sz w:val="24"/>
          <w:lang w:val="en-US"/>
        </w:rPr>
        <w:t>；</w:t>
      </w:r>
    </w:p>
    <w:p w:rsidR="00EE2183" w:rsidRPr="00984C8C" w:rsidRDefault="00EE2183" w:rsidP="00F0192D">
      <w:pPr>
        <w:pStyle w:val="ListParagraph"/>
        <w:numPr>
          <w:ilvl w:val="0"/>
          <w:numId w:val="46"/>
        </w:numPr>
        <w:spacing w:before="120" w:after="120" w:line="240" w:lineRule="atLeast"/>
        <w:ind w:left="0" w:firstLine="360"/>
        <w:contextualSpacing w:val="0"/>
        <w:rPr>
          <w:sz w:val="24"/>
        </w:rPr>
      </w:pPr>
      <w:r w:rsidRPr="00F0192D">
        <w:rPr>
          <w:rFonts w:ascii="KaiTi" w:eastAsia="KaiTi" w:hAnsi="KaiTi" w:hint="eastAsia"/>
          <w:kern w:val="22"/>
          <w:sz w:val="24"/>
          <w:lang w:val="zh-CN"/>
        </w:rPr>
        <w:t>公约缔约方大会会议和议定书缔约方会议同时举行</w:t>
      </w:r>
      <w:r w:rsidRPr="00984C8C">
        <w:rPr>
          <w:rFonts w:hAnsi="SimSun" w:hint="eastAsia"/>
          <w:kern w:val="22"/>
          <w:sz w:val="24"/>
          <w:lang w:val="zh-CN"/>
        </w:rPr>
        <w:t>。这将在下文第二节作出说明；</w:t>
      </w:r>
    </w:p>
    <w:p w:rsidR="00EE2183" w:rsidRPr="00984C8C" w:rsidRDefault="00EE2183" w:rsidP="00F0192D">
      <w:pPr>
        <w:pStyle w:val="ListParagraph"/>
        <w:numPr>
          <w:ilvl w:val="0"/>
          <w:numId w:val="46"/>
        </w:numPr>
        <w:spacing w:before="120" w:after="120" w:line="240" w:lineRule="atLeast"/>
        <w:ind w:left="0" w:firstLine="360"/>
        <w:contextualSpacing w:val="0"/>
        <w:rPr>
          <w:sz w:val="24"/>
        </w:rPr>
      </w:pPr>
      <w:r w:rsidRPr="00F0192D">
        <w:rPr>
          <w:rFonts w:ascii="KaiTi" w:eastAsia="KaiTi" w:hAnsi="KaiTi" w:hint="eastAsia"/>
          <w:kern w:val="22"/>
          <w:sz w:val="24"/>
          <w:lang w:val="zh-CN"/>
        </w:rPr>
        <w:t>决定跟踪工具</w:t>
      </w:r>
      <w:r w:rsidRPr="00984C8C">
        <w:rPr>
          <w:rFonts w:hAnsi="SimSun" w:hint="eastAsia"/>
          <w:kern w:val="22"/>
          <w:sz w:val="24"/>
          <w:lang w:val="zh-CN"/>
        </w:rPr>
        <w:t>。在第</w:t>
      </w:r>
      <w:r w:rsidRPr="00984C8C">
        <w:rPr>
          <w:kern w:val="22"/>
          <w:sz w:val="24"/>
          <w:lang w:val="en-US"/>
        </w:rPr>
        <w:t>XII/28</w:t>
      </w:r>
      <w:r w:rsidRPr="00984C8C">
        <w:rPr>
          <w:rFonts w:hAnsi="SimSun" w:hint="eastAsia"/>
          <w:kern w:val="22"/>
          <w:sz w:val="24"/>
          <w:lang w:val="zh-CN"/>
        </w:rPr>
        <w:t>号决定中</w:t>
      </w:r>
      <w:r w:rsidRPr="00984C8C">
        <w:rPr>
          <w:rFonts w:hAnsi="SimSun" w:hint="eastAsia"/>
          <w:kern w:val="22"/>
          <w:sz w:val="24"/>
          <w:lang w:val="en-US"/>
        </w:rPr>
        <w:t>，</w:t>
      </w:r>
      <w:r w:rsidRPr="00984C8C">
        <w:rPr>
          <w:rFonts w:hAnsi="SimSun" w:hint="eastAsia"/>
          <w:kern w:val="22"/>
          <w:sz w:val="24"/>
          <w:lang w:val="zh-CN"/>
        </w:rPr>
        <w:t>缔约方大会决定停止</w:t>
      </w:r>
      <w:r w:rsidRPr="00984C8C">
        <w:rPr>
          <w:kern w:val="22"/>
          <w:sz w:val="24"/>
          <w:lang w:val="en-US"/>
        </w:rPr>
        <w:t>2002</w:t>
      </w:r>
      <w:r w:rsidRPr="00984C8C">
        <w:rPr>
          <w:rFonts w:hAnsi="SimSun" w:hint="eastAsia"/>
          <w:kern w:val="22"/>
          <w:sz w:val="24"/>
          <w:lang w:val="zh-CN"/>
        </w:rPr>
        <w:t>年第六届会议开始启用的废止决定的办法。它还决定以审查决定或决定内容的新办法取代废止的做法，以支持新决定的执行并为新决定的编制和通过创造良好基础。在这方面，秘书处制作了一个在线决定跟踪工具。执行秘书关于促进审查执行情况的机制的说明（</w:t>
      </w:r>
      <w:r w:rsidRPr="00984C8C">
        <w:rPr>
          <w:kern w:val="22"/>
          <w:sz w:val="24"/>
          <w:lang w:val="zh-CN"/>
        </w:rPr>
        <w:t>CBD/SBI/2/11</w:t>
      </w:r>
      <w:r w:rsidRPr="00984C8C">
        <w:rPr>
          <w:rFonts w:hAnsi="SimSun" w:hint="eastAsia"/>
          <w:kern w:val="22"/>
          <w:sz w:val="24"/>
          <w:lang w:val="zh-CN"/>
        </w:rPr>
        <w:t>）提供了有关这个决定跟踪工具的更多信息；</w:t>
      </w:r>
    </w:p>
    <w:p w:rsidR="00EE2183" w:rsidRPr="00984C8C" w:rsidRDefault="00EE2183" w:rsidP="00F0192D">
      <w:pPr>
        <w:pStyle w:val="ListParagraph"/>
        <w:numPr>
          <w:ilvl w:val="0"/>
          <w:numId w:val="46"/>
        </w:numPr>
        <w:spacing w:before="120" w:after="120" w:line="240" w:lineRule="atLeast"/>
        <w:ind w:left="0" w:firstLine="360"/>
        <w:contextualSpacing w:val="0"/>
        <w:rPr>
          <w:sz w:val="24"/>
        </w:rPr>
      </w:pPr>
      <w:r w:rsidRPr="00F0192D">
        <w:rPr>
          <w:rFonts w:ascii="KaiTi" w:eastAsia="KaiTi" w:hAnsi="KaiTi" w:hint="eastAsia"/>
          <w:kern w:val="22"/>
          <w:sz w:val="24"/>
          <w:lang w:val="zh-CN"/>
        </w:rPr>
        <w:t>行政和预算事项</w:t>
      </w:r>
      <w:r w:rsidRPr="00984C8C">
        <w:rPr>
          <w:rFonts w:hAnsi="SimSun" w:hint="eastAsia"/>
          <w:kern w:val="22"/>
          <w:sz w:val="24"/>
          <w:lang w:val="zh-CN"/>
        </w:rPr>
        <w:t>。</w:t>
      </w:r>
      <w:r w:rsidRPr="00984C8C">
        <w:rPr>
          <w:rFonts w:hAnsi="SimSun" w:hint="eastAsia"/>
          <w:sz w:val="24"/>
          <w:lang w:val="zh-CN"/>
        </w:rPr>
        <w:t>在同意同时举行会议之后</w:t>
      </w:r>
      <w:r w:rsidRPr="00984C8C">
        <w:rPr>
          <w:rFonts w:hAnsi="SimSun" w:hint="eastAsia"/>
          <w:sz w:val="24"/>
        </w:rPr>
        <w:t>，</w:t>
      </w:r>
      <w:r w:rsidRPr="00984C8C">
        <w:rPr>
          <w:rFonts w:hAnsi="SimSun" w:hint="eastAsia"/>
          <w:sz w:val="24"/>
          <w:lang w:val="zh-CN"/>
        </w:rPr>
        <w:t>根据作为卡塔赫纳议定书缔约方会议的缔约方大会的要求</w:t>
      </w:r>
      <w:r w:rsidRPr="00984C8C">
        <w:rPr>
          <w:rFonts w:hAnsi="SimSun" w:hint="eastAsia"/>
          <w:sz w:val="24"/>
        </w:rPr>
        <w:t>，</w:t>
      </w:r>
      <w:r w:rsidRPr="00984C8C">
        <w:rPr>
          <w:rFonts w:hAnsi="SimSun" w:hint="eastAsia"/>
          <w:sz w:val="24"/>
          <w:lang w:val="zh-CN"/>
        </w:rPr>
        <w:t>缔约方大会决定合并用于促使符合资格的缔约方参与公约会议和卡塔赫纳议定书会议的自愿信托基金</w:t>
      </w:r>
      <w:r w:rsidRPr="00984C8C">
        <w:rPr>
          <w:rFonts w:hAnsi="SimSun" w:hint="eastAsia"/>
          <w:sz w:val="24"/>
        </w:rPr>
        <w:t>，</w:t>
      </w:r>
      <w:r w:rsidRPr="00984C8C">
        <w:rPr>
          <w:rFonts w:hAnsi="SimSun" w:hint="eastAsia"/>
          <w:sz w:val="24"/>
          <w:lang w:val="zh-CN"/>
        </w:rPr>
        <w:t>并且将这一合并后的基金用于与《名古屋议定书》有关的会议</w:t>
      </w:r>
      <w:r w:rsidRPr="00984C8C">
        <w:rPr>
          <w:rStyle w:val="FootnoteReference"/>
          <w:kern w:val="22"/>
          <w:sz w:val="24"/>
          <w:lang w:val="zh-CN"/>
        </w:rPr>
        <w:footnoteReference w:id="5"/>
      </w:r>
      <w:r w:rsidRPr="00984C8C">
        <w:rPr>
          <w:rFonts w:hAnsi="SimSun" w:hint="eastAsia"/>
          <w:sz w:val="24"/>
          <w:lang w:val="zh-CN"/>
        </w:rPr>
        <w:t>。它还决定合并为支持《公约》和《卡塔赫纳议定书》及《名古屋议定书》的核定活动提供自愿捐款的信托基金，以期在秘书处内为执行工作采取综合办法，方法是允许将资源用于针对一项文书以上的项目，并要求联合国环境规划署作为受托人将合</w:t>
      </w:r>
      <w:r w:rsidRPr="00984C8C">
        <w:rPr>
          <w:rFonts w:hAnsi="SimSun" w:hint="eastAsia"/>
          <w:sz w:val="24"/>
          <w:lang w:val="zh-CN"/>
        </w:rPr>
        <w:lastRenderedPageBreak/>
        <w:t>并后的信托基金（</w:t>
      </w:r>
      <w:r w:rsidRPr="00984C8C">
        <w:rPr>
          <w:sz w:val="24"/>
          <w:lang w:val="zh-CN"/>
        </w:rPr>
        <w:t>BE</w:t>
      </w:r>
      <w:r w:rsidRPr="00984C8C">
        <w:rPr>
          <w:rFonts w:hAnsi="SimSun" w:hint="eastAsia"/>
          <w:sz w:val="24"/>
          <w:lang w:val="zh-CN"/>
        </w:rPr>
        <w:t>）命名为</w:t>
      </w:r>
      <w:r w:rsidRPr="00984C8C">
        <w:rPr>
          <w:sz w:val="24"/>
          <w:lang w:val="zh-CN"/>
        </w:rPr>
        <w:t>“</w:t>
      </w:r>
      <w:r w:rsidRPr="00984C8C">
        <w:rPr>
          <w:rFonts w:hAnsi="SimSun" w:hint="eastAsia"/>
          <w:sz w:val="24"/>
          <w:lang w:val="zh-CN"/>
        </w:rPr>
        <w:t>支持公约及其议定书新增核定活动的特别自愿信托基金</w:t>
      </w:r>
      <w:r w:rsidRPr="00984C8C">
        <w:rPr>
          <w:sz w:val="24"/>
          <w:lang w:val="zh-CN"/>
        </w:rPr>
        <w:t>”</w:t>
      </w:r>
      <w:r w:rsidRPr="00984C8C">
        <w:rPr>
          <w:rStyle w:val="FootnoteReference"/>
          <w:kern w:val="22"/>
          <w:sz w:val="24"/>
          <w:lang w:val="zh-CN"/>
        </w:rPr>
        <w:footnoteReference w:id="6"/>
      </w:r>
      <w:r w:rsidRPr="00984C8C">
        <w:rPr>
          <w:rFonts w:hAnsi="SimSun" w:hint="eastAsia"/>
          <w:sz w:val="24"/>
          <w:lang w:val="zh-CN"/>
        </w:rPr>
        <w:t>。为了提高秘书处的效率，缔约方大会在第</w:t>
      </w:r>
      <w:r w:rsidRPr="00984C8C">
        <w:rPr>
          <w:sz w:val="24"/>
          <w:lang w:val="zh-CN"/>
        </w:rPr>
        <w:t>XI/31</w:t>
      </w:r>
      <w:r w:rsidRPr="00984C8C">
        <w:rPr>
          <w:rFonts w:hAnsi="SimSun" w:hint="eastAsia"/>
          <w:sz w:val="24"/>
          <w:lang w:val="zh-CN"/>
        </w:rPr>
        <w:t>号决定第</w:t>
      </w:r>
      <w:r w:rsidRPr="00984C8C">
        <w:rPr>
          <w:sz w:val="24"/>
          <w:lang w:val="zh-CN"/>
        </w:rPr>
        <w:t>25</w:t>
      </w:r>
      <w:r w:rsidRPr="00984C8C">
        <w:rPr>
          <w:rFonts w:hAnsi="SimSun" w:hint="eastAsia"/>
          <w:sz w:val="24"/>
          <w:lang w:val="zh-CN"/>
        </w:rPr>
        <w:t>段请执行秘书对秘书处的职能进行深入审查。</w:t>
      </w:r>
      <w:r w:rsidRPr="00984C8C">
        <w:rPr>
          <w:rFonts w:hAnsi="SimSun" w:hint="eastAsia"/>
          <w:kern w:val="22"/>
          <w:sz w:val="24"/>
          <w:lang w:val="zh-CN"/>
        </w:rPr>
        <w:t>职能审查的最后报告提交给了</w:t>
      </w:r>
      <w:r w:rsidRPr="00984C8C">
        <w:rPr>
          <w:kern w:val="22"/>
          <w:sz w:val="24"/>
          <w:lang w:val="zh-CN"/>
        </w:rPr>
        <w:t>2016</w:t>
      </w:r>
      <w:r w:rsidRPr="00984C8C">
        <w:rPr>
          <w:rFonts w:hAnsi="SimSun" w:hint="eastAsia"/>
          <w:kern w:val="22"/>
          <w:sz w:val="24"/>
          <w:lang w:val="zh-CN"/>
        </w:rPr>
        <w:t>年</w:t>
      </w:r>
      <w:r w:rsidRPr="00984C8C">
        <w:rPr>
          <w:kern w:val="22"/>
          <w:sz w:val="24"/>
          <w:lang w:val="zh-CN"/>
        </w:rPr>
        <w:t>12</w:t>
      </w:r>
      <w:r w:rsidRPr="00984C8C">
        <w:rPr>
          <w:rFonts w:hAnsi="SimSun" w:hint="eastAsia"/>
          <w:kern w:val="22"/>
          <w:sz w:val="24"/>
          <w:lang w:val="zh-CN"/>
        </w:rPr>
        <w:t>月在墨西哥坎昆举行的缔约方大会第十三届会议。在第</w:t>
      </w:r>
      <w:r w:rsidRPr="00984C8C">
        <w:rPr>
          <w:kern w:val="22"/>
          <w:sz w:val="24"/>
          <w:lang w:val="zh-CN"/>
        </w:rPr>
        <w:t>XIII/32</w:t>
      </w:r>
      <w:r w:rsidRPr="00984C8C">
        <w:rPr>
          <w:rFonts w:hAnsi="SimSun" w:hint="eastAsia"/>
          <w:kern w:val="22"/>
          <w:sz w:val="24"/>
          <w:lang w:val="zh-CN"/>
        </w:rPr>
        <w:t>号决定中，缔约方大会注意到职能审查的结果并欢迎新的结构，</w:t>
      </w:r>
      <w:r w:rsidRPr="00984C8C">
        <w:rPr>
          <w:kern w:val="22"/>
          <w:sz w:val="24"/>
          <w:lang w:val="zh-CN"/>
        </w:rPr>
        <w:t>“</w:t>
      </w:r>
      <w:r w:rsidRPr="00984C8C">
        <w:rPr>
          <w:rFonts w:hAnsi="SimSun" w:hint="eastAsia"/>
          <w:kern w:val="22"/>
          <w:sz w:val="24"/>
          <w:lang w:val="zh-CN"/>
        </w:rPr>
        <w:t>它应导致提高协同增效作用和效率</w:t>
      </w:r>
      <w:r w:rsidRPr="00984C8C">
        <w:rPr>
          <w:kern w:val="22"/>
          <w:sz w:val="24"/>
          <w:lang w:val="zh-CN"/>
        </w:rPr>
        <w:t>”</w:t>
      </w:r>
      <w:r w:rsidRPr="00984C8C">
        <w:rPr>
          <w:rFonts w:hAnsi="SimSun" w:hint="eastAsia"/>
          <w:kern w:val="22"/>
          <w:sz w:val="24"/>
          <w:lang w:val="zh-CN"/>
        </w:rPr>
        <w:t>（第</w:t>
      </w:r>
      <w:r w:rsidRPr="00984C8C">
        <w:rPr>
          <w:kern w:val="22"/>
          <w:sz w:val="24"/>
          <w:lang w:val="zh-CN"/>
        </w:rPr>
        <w:t>4</w:t>
      </w:r>
      <w:r w:rsidRPr="00984C8C">
        <w:rPr>
          <w:rFonts w:hAnsi="SimSun" w:hint="eastAsia"/>
          <w:kern w:val="22"/>
          <w:sz w:val="24"/>
          <w:lang w:val="zh-CN"/>
        </w:rPr>
        <w:t>段）。</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kern w:val="22"/>
          <w:sz w:val="24"/>
          <w:lang w:val="zh-CN"/>
        </w:rPr>
        <w:t>除由执行问题附属机构第二次会议在其他议程项目下审议的问题外</w:t>
      </w:r>
      <w:r w:rsidRPr="00984C8C">
        <w:rPr>
          <w:rFonts w:hAnsi="SimSun" w:hint="eastAsia"/>
          <w:kern w:val="22"/>
          <w:sz w:val="24"/>
          <w:lang w:val="en-US"/>
        </w:rPr>
        <w:t>（</w:t>
      </w:r>
      <w:r w:rsidRPr="00984C8C">
        <w:rPr>
          <w:rFonts w:hAnsi="SimSun" w:hint="eastAsia"/>
          <w:kern w:val="22"/>
          <w:sz w:val="24"/>
          <w:lang w:val="zh-CN"/>
        </w:rPr>
        <w:t>见上文第</w:t>
      </w:r>
      <w:r w:rsidRPr="00984C8C">
        <w:rPr>
          <w:kern w:val="22"/>
          <w:sz w:val="24"/>
          <w:lang w:val="en-US"/>
        </w:rPr>
        <w:t>4</w:t>
      </w:r>
      <w:r w:rsidRPr="00984C8C">
        <w:rPr>
          <w:rFonts w:hAnsi="SimSun" w:hint="eastAsia"/>
          <w:kern w:val="22"/>
          <w:sz w:val="24"/>
          <w:lang w:val="zh-CN"/>
        </w:rPr>
        <w:t>段</w:t>
      </w:r>
      <w:r w:rsidRPr="00984C8C">
        <w:rPr>
          <w:rFonts w:hAnsi="SimSun" w:hint="eastAsia"/>
          <w:kern w:val="22"/>
          <w:sz w:val="24"/>
          <w:lang w:val="en-US"/>
        </w:rPr>
        <w:t>），</w:t>
      </w:r>
      <w:r w:rsidRPr="00984C8C">
        <w:rPr>
          <w:rFonts w:hAnsi="SimSun" w:hint="eastAsia"/>
          <w:kern w:val="22"/>
          <w:sz w:val="24"/>
          <w:lang w:val="zh-CN"/>
        </w:rPr>
        <w:t>与《公约》和《议定书》下各项进程的成效有关的问题可能需要进一步加以审议</w:t>
      </w:r>
      <w:r w:rsidRPr="00984C8C">
        <w:rPr>
          <w:rFonts w:hAnsi="SimSun" w:hint="eastAsia"/>
          <w:kern w:val="22"/>
          <w:sz w:val="24"/>
          <w:lang w:val="en-US"/>
        </w:rPr>
        <w:t>，</w:t>
      </w:r>
      <w:r w:rsidRPr="00984C8C">
        <w:rPr>
          <w:rFonts w:hAnsi="SimSun" w:hint="eastAsia"/>
          <w:kern w:val="22"/>
          <w:sz w:val="24"/>
          <w:lang w:val="zh-CN"/>
        </w:rPr>
        <w:t>其中包括</w:t>
      </w:r>
      <w:r w:rsidRPr="00984C8C">
        <w:rPr>
          <w:rFonts w:hAnsi="SimSun" w:hint="eastAsia"/>
          <w:kern w:val="22"/>
          <w:sz w:val="24"/>
          <w:lang w:val="en-US"/>
        </w:rPr>
        <w:t>：</w:t>
      </w:r>
    </w:p>
    <w:p w:rsidR="00EE2183" w:rsidRPr="00984C8C" w:rsidRDefault="00EE2183" w:rsidP="00F0192D">
      <w:pPr>
        <w:pStyle w:val="ListParagraph"/>
        <w:numPr>
          <w:ilvl w:val="1"/>
          <w:numId w:val="47"/>
        </w:numPr>
        <w:spacing w:before="120" w:after="120" w:line="240" w:lineRule="atLeast"/>
        <w:ind w:left="0" w:firstLine="360"/>
        <w:contextualSpacing w:val="0"/>
        <w:rPr>
          <w:kern w:val="22"/>
          <w:sz w:val="24"/>
        </w:rPr>
      </w:pPr>
      <w:r w:rsidRPr="00984C8C">
        <w:rPr>
          <w:rFonts w:hAnsi="SimSun" w:hint="eastAsia"/>
          <w:kern w:val="22"/>
          <w:sz w:val="24"/>
          <w:lang w:val="zh-CN"/>
        </w:rPr>
        <w:t>进一步致力于优化同时举行会议的三个机构的工作安排和决策进程</w:t>
      </w:r>
      <w:r w:rsidRPr="00984C8C">
        <w:rPr>
          <w:rFonts w:hAnsi="SimSun" w:hint="eastAsia"/>
          <w:kern w:val="22"/>
          <w:sz w:val="24"/>
        </w:rPr>
        <w:t>（</w:t>
      </w:r>
      <w:r w:rsidRPr="00984C8C">
        <w:rPr>
          <w:rFonts w:hAnsi="SimSun" w:hint="eastAsia"/>
          <w:kern w:val="22"/>
          <w:sz w:val="24"/>
          <w:lang w:val="zh-CN"/>
        </w:rPr>
        <w:t>亦见下文第二节</w:t>
      </w:r>
      <w:r w:rsidRPr="00984C8C">
        <w:rPr>
          <w:rFonts w:hAnsi="SimSun" w:hint="eastAsia"/>
          <w:kern w:val="22"/>
          <w:sz w:val="24"/>
        </w:rPr>
        <w:t>）；</w:t>
      </w:r>
    </w:p>
    <w:p w:rsidR="00EE2183" w:rsidRPr="00984C8C" w:rsidRDefault="00EE2183" w:rsidP="00F0192D">
      <w:pPr>
        <w:pStyle w:val="ListParagraph"/>
        <w:numPr>
          <w:ilvl w:val="1"/>
          <w:numId w:val="47"/>
        </w:numPr>
        <w:spacing w:before="120" w:after="120" w:line="240" w:lineRule="atLeast"/>
        <w:ind w:left="0" w:firstLine="360"/>
        <w:contextualSpacing w:val="0"/>
        <w:rPr>
          <w:kern w:val="22"/>
          <w:sz w:val="24"/>
        </w:rPr>
      </w:pPr>
      <w:r w:rsidRPr="00984C8C">
        <w:rPr>
          <w:rFonts w:hAnsi="SimSun" w:hint="eastAsia"/>
          <w:kern w:val="22"/>
          <w:sz w:val="24"/>
          <w:lang w:val="zh-CN"/>
        </w:rPr>
        <w:t>确保科咨机构和相关专家机构工作的科学操守</w:t>
      </w:r>
      <w:r w:rsidRPr="00984C8C">
        <w:rPr>
          <w:rFonts w:hAnsi="SimSun" w:hint="eastAsia"/>
          <w:kern w:val="22"/>
          <w:sz w:val="24"/>
        </w:rPr>
        <w:t>（</w:t>
      </w:r>
      <w:r w:rsidRPr="00984C8C">
        <w:rPr>
          <w:rFonts w:hAnsi="SimSun" w:hint="eastAsia"/>
          <w:kern w:val="22"/>
          <w:sz w:val="24"/>
          <w:lang w:val="zh-CN"/>
        </w:rPr>
        <w:t>亦见下文第三节</w:t>
      </w:r>
      <w:r w:rsidRPr="00984C8C">
        <w:rPr>
          <w:rFonts w:hAnsi="SimSun" w:hint="eastAsia"/>
          <w:kern w:val="22"/>
          <w:sz w:val="24"/>
        </w:rPr>
        <w:t>）</w:t>
      </w:r>
      <w:r w:rsidRPr="00984C8C">
        <w:rPr>
          <w:rFonts w:hAnsi="SimSun" w:hint="eastAsia"/>
          <w:kern w:val="22"/>
          <w:sz w:val="24"/>
          <w:lang w:val="zh-CN"/>
        </w:rPr>
        <w:t>和鉴于</w:t>
      </w:r>
      <w:r w:rsidRPr="00984C8C">
        <w:rPr>
          <w:rFonts w:hAnsi="SimSun" w:hint="eastAsia"/>
          <w:color w:val="000000"/>
          <w:sz w:val="24"/>
          <w:lang w:val="zh-CN"/>
        </w:rPr>
        <w:t>生物多样性和生态系统服务政府间科学政策平台</w:t>
      </w:r>
      <w:r w:rsidRPr="00984C8C">
        <w:rPr>
          <w:rFonts w:hAnsi="SimSun" w:hint="eastAsia"/>
          <w:color w:val="000000"/>
          <w:sz w:val="24"/>
        </w:rPr>
        <w:t>（</w:t>
      </w:r>
      <w:r w:rsidRPr="00984C8C">
        <w:rPr>
          <w:rFonts w:hAnsi="SimSun" w:hint="eastAsia"/>
          <w:color w:val="000000"/>
          <w:sz w:val="24"/>
          <w:lang w:val="zh-CN"/>
        </w:rPr>
        <w:t>政府间科学政策平台</w:t>
      </w:r>
      <w:r w:rsidRPr="00984C8C">
        <w:rPr>
          <w:rFonts w:hAnsi="SimSun" w:hint="eastAsia"/>
          <w:color w:val="000000"/>
          <w:sz w:val="24"/>
        </w:rPr>
        <w:t>）</w:t>
      </w:r>
      <w:r w:rsidRPr="00984C8C">
        <w:rPr>
          <w:rFonts w:hAnsi="SimSun" w:hint="eastAsia"/>
          <w:color w:val="000000"/>
          <w:sz w:val="24"/>
          <w:lang w:val="zh-CN"/>
        </w:rPr>
        <w:t>的设立</w:t>
      </w:r>
      <w:r w:rsidRPr="00984C8C">
        <w:rPr>
          <w:rFonts w:hAnsi="SimSun" w:hint="eastAsia"/>
          <w:color w:val="000000"/>
          <w:sz w:val="24"/>
        </w:rPr>
        <w:t>，</w:t>
      </w:r>
      <w:r w:rsidRPr="00984C8C">
        <w:rPr>
          <w:rFonts w:hAnsi="SimSun" w:hint="eastAsia"/>
          <w:color w:val="000000"/>
          <w:sz w:val="24"/>
          <w:lang w:val="zh-CN"/>
        </w:rPr>
        <w:t>加强科咨机构的工作。</w:t>
      </w:r>
    </w:p>
    <w:p w:rsidR="00EE2183" w:rsidRPr="008E094D" w:rsidRDefault="00EE2183" w:rsidP="00F0192D">
      <w:pPr>
        <w:pStyle w:val="Heading1longmultiline"/>
        <w:tabs>
          <w:tab w:val="clear" w:pos="720"/>
        </w:tabs>
        <w:spacing w:before="120" w:line="240" w:lineRule="atLeast"/>
        <w:ind w:left="1426" w:hanging="720"/>
        <w:rPr>
          <w:sz w:val="24"/>
        </w:rPr>
      </w:pPr>
      <w:r w:rsidRPr="008E094D">
        <w:rPr>
          <w:rFonts w:hAnsi="SimSun" w:hint="eastAsia"/>
          <w:caps w:val="0"/>
          <w:kern w:val="22"/>
          <w:sz w:val="24"/>
          <w:lang w:val="zh-CN"/>
        </w:rPr>
        <w:t>二</w:t>
      </w:r>
      <w:r w:rsidRPr="008E094D">
        <w:rPr>
          <w:rFonts w:hAnsi="SimSun" w:hint="eastAsia"/>
          <w:caps w:val="0"/>
          <w:kern w:val="22"/>
          <w:sz w:val="24"/>
          <w:lang w:val="en-US"/>
        </w:rPr>
        <w:t>．</w:t>
      </w:r>
      <w:r w:rsidRPr="008E094D">
        <w:rPr>
          <w:caps w:val="0"/>
          <w:kern w:val="22"/>
          <w:sz w:val="24"/>
        </w:rPr>
        <w:tab/>
      </w:r>
      <w:r w:rsidRPr="008E094D">
        <w:rPr>
          <w:rFonts w:hAnsi="SimSun" w:hint="eastAsia"/>
          <w:caps w:val="0"/>
          <w:kern w:val="22"/>
          <w:sz w:val="24"/>
          <w:lang w:val="zh-CN"/>
        </w:rPr>
        <w:t>审查</w:t>
      </w:r>
      <w:r w:rsidRPr="008E094D">
        <w:rPr>
          <w:caps w:val="0"/>
          <w:kern w:val="22"/>
          <w:sz w:val="24"/>
        </w:rPr>
        <w:t>2016</w:t>
      </w:r>
      <w:r w:rsidRPr="008E094D">
        <w:rPr>
          <w:rFonts w:hAnsi="SimSun" w:hint="eastAsia"/>
          <w:caps w:val="0"/>
          <w:kern w:val="22"/>
          <w:sz w:val="24"/>
          <w:lang w:val="zh-CN"/>
        </w:rPr>
        <w:t>年联合国生物多样性大会的成效</w:t>
      </w:r>
      <w:r w:rsidRPr="008E094D">
        <w:rPr>
          <w:rFonts w:hAnsi="SimSun" w:hint="eastAsia"/>
          <w:caps w:val="0"/>
          <w:kern w:val="22"/>
          <w:sz w:val="24"/>
        </w:rPr>
        <w:t>，</w:t>
      </w:r>
      <w:r w:rsidRPr="008E094D">
        <w:rPr>
          <w:rFonts w:hAnsi="SimSun" w:hint="eastAsia"/>
          <w:caps w:val="0"/>
          <w:kern w:val="22"/>
          <w:sz w:val="24"/>
          <w:lang w:val="zh-CN"/>
        </w:rPr>
        <w:t>包括同时举行缔约方大会和议定书缔约方会议的经验</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在《名古屋议定书》生效后</w:t>
      </w:r>
      <w:r w:rsidRPr="00984C8C">
        <w:rPr>
          <w:rFonts w:hAnsi="SimSun" w:hint="eastAsia"/>
          <w:kern w:val="22"/>
          <w:sz w:val="24"/>
        </w:rPr>
        <w:t>，</w:t>
      </w:r>
      <w:r w:rsidRPr="00984C8C">
        <w:rPr>
          <w:rFonts w:hAnsi="SimSun" w:hint="eastAsia"/>
          <w:kern w:val="22"/>
          <w:sz w:val="24"/>
          <w:lang w:val="zh-CN"/>
        </w:rPr>
        <w:t>公约缔约方大会第十二届会议的第二部分于</w:t>
      </w:r>
      <w:r w:rsidRPr="00984C8C">
        <w:rPr>
          <w:kern w:val="22"/>
          <w:sz w:val="24"/>
        </w:rPr>
        <w:t>2014</w:t>
      </w:r>
      <w:r w:rsidRPr="00984C8C">
        <w:rPr>
          <w:rFonts w:hAnsi="SimSun" w:hint="eastAsia"/>
          <w:kern w:val="22"/>
          <w:sz w:val="24"/>
          <w:lang w:val="zh-CN"/>
        </w:rPr>
        <w:t>年</w:t>
      </w:r>
      <w:r w:rsidRPr="00984C8C">
        <w:rPr>
          <w:kern w:val="22"/>
          <w:sz w:val="24"/>
        </w:rPr>
        <w:t>10</w:t>
      </w:r>
      <w:r w:rsidRPr="00984C8C">
        <w:rPr>
          <w:rFonts w:hAnsi="SimSun" w:hint="eastAsia"/>
          <w:kern w:val="22"/>
          <w:sz w:val="24"/>
          <w:lang w:val="zh-CN"/>
        </w:rPr>
        <w:t>月在大韩民国平昌举行</w:t>
      </w:r>
      <w:r w:rsidRPr="00984C8C">
        <w:rPr>
          <w:rFonts w:hAnsi="SimSun" w:hint="eastAsia"/>
          <w:kern w:val="22"/>
          <w:sz w:val="24"/>
        </w:rPr>
        <w:t>，</w:t>
      </w:r>
      <w:r w:rsidRPr="00984C8C">
        <w:rPr>
          <w:rFonts w:hAnsi="SimSun" w:hint="eastAsia"/>
          <w:kern w:val="22"/>
          <w:sz w:val="24"/>
          <w:lang w:val="zh-CN"/>
        </w:rPr>
        <w:t>同时举行的是名古屋议定书缔约方会议。此外</w:t>
      </w:r>
      <w:r w:rsidRPr="00984C8C">
        <w:rPr>
          <w:rFonts w:hAnsi="SimSun" w:hint="eastAsia"/>
          <w:kern w:val="22"/>
          <w:sz w:val="24"/>
          <w:lang w:val="en-US"/>
        </w:rPr>
        <w:t>，</w:t>
      </w:r>
      <w:r w:rsidRPr="00984C8C">
        <w:rPr>
          <w:rFonts w:hAnsi="SimSun" w:hint="eastAsia"/>
          <w:kern w:val="22"/>
          <w:sz w:val="24"/>
          <w:lang w:val="zh-CN"/>
        </w:rPr>
        <w:t>缔约方大会第十二届会议决定未来将与作为卡塔赫纳议定书缔约方会议的缔约方大会和作为名古屋议定书缔约方会议的缔约方大会同时举行为期两星期的会议</w:t>
      </w:r>
      <w:r w:rsidRPr="00984C8C">
        <w:rPr>
          <w:rFonts w:hAnsi="SimSun" w:hint="eastAsia"/>
          <w:kern w:val="22"/>
          <w:sz w:val="24"/>
          <w:lang w:val="en-US"/>
        </w:rPr>
        <w:t>（</w:t>
      </w:r>
      <w:r w:rsidRPr="00984C8C">
        <w:rPr>
          <w:rFonts w:hAnsi="SimSun" w:hint="eastAsia"/>
          <w:kern w:val="22"/>
          <w:sz w:val="24"/>
          <w:lang w:val="zh-CN"/>
        </w:rPr>
        <w:t>第</w:t>
      </w:r>
      <w:r w:rsidRPr="00984C8C">
        <w:rPr>
          <w:kern w:val="22"/>
          <w:sz w:val="24"/>
          <w:lang w:val="en-US"/>
        </w:rPr>
        <w:t>XII/27</w:t>
      </w:r>
      <w:r w:rsidRPr="00984C8C">
        <w:rPr>
          <w:rFonts w:hAnsi="SimSun" w:hint="eastAsia"/>
          <w:kern w:val="22"/>
          <w:sz w:val="24"/>
          <w:lang w:val="zh-CN"/>
        </w:rPr>
        <w:t>号决定</w:t>
      </w:r>
      <w:r w:rsidRPr="00984C8C">
        <w:rPr>
          <w:rFonts w:hAnsi="SimSun" w:hint="eastAsia"/>
          <w:kern w:val="22"/>
          <w:sz w:val="24"/>
          <w:lang w:val="en-US"/>
        </w:rPr>
        <w:t>）</w:t>
      </w:r>
      <w:r w:rsidRPr="00984C8C">
        <w:rPr>
          <w:rFonts w:hAnsi="SimSun" w:hint="eastAsia"/>
          <w:kern w:val="22"/>
          <w:sz w:val="24"/>
          <w:lang w:val="zh-CN"/>
        </w:rPr>
        <w:t>。这项安排获得两项议定书的执行机构的同意</w:t>
      </w:r>
      <w:r w:rsidRPr="00984C8C">
        <w:rPr>
          <w:rFonts w:hAnsi="SimSun" w:hint="eastAsia"/>
          <w:kern w:val="22"/>
          <w:sz w:val="24"/>
          <w:lang w:val="en-US"/>
        </w:rPr>
        <w:t>（</w:t>
      </w:r>
      <w:r w:rsidRPr="00984C8C">
        <w:rPr>
          <w:rFonts w:hAnsi="SimSun" w:hint="eastAsia"/>
          <w:kern w:val="22"/>
          <w:sz w:val="24"/>
          <w:lang w:val="zh-CN"/>
        </w:rPr>
        <w:t>第</w:t>
      </w:r>
      <w:r w:rsidRPr="00984C8C">
        <w:rPr>
          <w:kern w:val="22"/>
          <w:sz w:val="24"/>
          <w:lang w:val="en-US"/>
        </w:rPr>
        <w:t>BS-VII/9</w:t>
      </w:r>
      <w:r w:rsidRPr="00984C8C">
        <w:rPr>
          <w:rFonts w:hAnsi="SimSun" w:hint="eastAsia"/>
          <w:kern w:val="22"/>
          <w:sz w:val="24"/>
          <w:lang w:val="zh-CN"/>
        </w:rPr>
        <w:t>号决定和第</w:t>
      </w:r>
      <w:r w:rsidRPr="00984C8C">
        <w:rPr>
          <w:kern w:val="22"/>
          <w:sz w:val="24"/>
          <w:lang w:val="en-US"/>
        </w:rPr>
        <w:t>NP-I/12</w:t>
      </w:r>
      <w:r w:rsidRPr="00984C8C">
        <w:rPr>
          <w:rFonts w:hAnsi="SimSun" w:hint="eastAsia"/>
          <w:kern w:val="22"/>
          <w:sz w:val="24"/>
          <w:lang w:val="zh-CN"/>
        </w:rPr>
        <w:t>号决定</w:t>
      </w:r>
      <w:r w:rsidRPr="00984C8C">
        <w:rPr>
          <w:rFonts w:hAnsi="SimSun" w:hint="eastAsia"/>
          <w:kern w:val="22"/>
          <w:sz w:val="24"/>
          <w:lang w:val="en-US"/>
        </w:rPr>
        <w:t>）</w:t>
      </w:r>
      <w:r w:rsidRPr="00984C8C">
        <w:rPr>
          <w:rFonts w:hAnsi="SimSun" w:hint="eastAsia"/>
          <w:kern w:val="22"/>
          <w:sz w:val="24"/>
          <w:lang w:val="zh-CN"/>
        </w:rPr>
        <w:t>。因此</w:t>
      </w:r>
      <w:r w:rsidRPr="00984C8C">
        <w:rPr>
          <w:rFonts w:hAnsi="SimSun" w:hint="eastAsia"/>
          <w:kern w:val="22"/>
          <w:sz w:val="24"/>
          <w:lang w:val="en-US"/>
        </w:rPr>
        <w:t>，</w:t>
      </w:r>
      <w:r w:rsidRPr="00984C8C">
        <w:rPr>
          <w:rFonts w:hAnsi="SimSun" w:hint="eastAsia"/>
          <w:kern w:val="22"/>
          <w:sz w:val="24"/>
          <w:lang w:val="zh-CN"/>
        </w:rPr>
        <w:t>缔约方大会第十三届会议、卡塔赫纳议定书缔约方会议第八次会议和名古屋议定书缔约方会议第二次会议于</w:t>
      </w:r>
      <w:r w:rsidRPr="00984C8C">
        <w:rPr>
          <w:kern w:val="22"/>
          <w:sz w:val="24"/>
          <w:lang w:val="en-US"/>
        </w:rPr>
        <w:t>2016</w:t>
      </w:r>
      <w:r w:rsidRPr="00984C8C">
        <w:rPr>
          <w:rFonts w:hAnsi="SimSun" w:hint="eastAsia"/>
          <w:kern w:val="22"/>
          <w:sz w:val="24"/>
          <w:lang w:val="zh-CN"/>
        </w:rPr>
        <w:t>年</w:t>
      </w:r>
      <w:r w:rsidRPr="00984C8C">
        <w:rPr>
          <w:kern w:val="22"/>
          <w:sz w:val="24"/>
          <w:lang w:val="en-US"/>
        </w:rPr>
        <w:t>12</w:t>
      </w:r>
      <w:r w:rsidRPr="00984C8C">
        <w:rPr>
          <w:rFonts w:hAnsi="SimSun" w:hint="eastAsia"/>
          <w:kern w:val="22"/>
          <w:sz w:val="24"/>
          <w:lang w:val="zh-CN"/>
        </w:rPr>
        <w:t>月在墨西哥坎昆同时举行。墨西哥政府作为这些会议的主办国</w:t>
      </w:r>
      <w:r w:rsidRPr="00984C8C">
        <w:rPr>
          <w:rFonts w:hAnsi="SimSun" w:hint="eastAsia"/>
          <w:kern w:val="22"/>
          <w:sz w:val="24"/>
          <w:lang w:val="en-US"/>
        </w:rPr>
        <w:t>，</w:t>
      </w:r>
      <w:r w:rsidRPr="00984C8C">
        <w:rPr>
          <w:rFonts w:hAnsi="SimSun" w:hint="eastAsia"/>
          <w:kern w:val="22"/>
          <w:sz w:val="24"/>
          <w:lang w:val="zh-CN"/>
        </w:rPr>
        <w:t>决定在举行这些会议之前召开高级别会议</w:t>
      </w:r>
      <w:r w:rsidRPr="00984C8C">
        <w:rPr>
          <w:rFonts w:hAnsi="SimSun" w:hint="eastAsia"/>
          <w:kern w:val="22"/>
          <w:sz w:val="24"/>
          <w:lang w:val="en-US"/>
        </w:rPr>
        <w:t>，</w:t>
      </w:r>
      <w:r w:rsidRPr="00984C8C">
        <w:rPr>
          <w:rFonts w:hAnsi="SimSun" w:hint="eastAsia"/>
          <w:kern w:val="22"/>
          <w:sz w:val="24"/>
          <w:lang w:val="zh-CN"/>
        </w:rPr>
        <w:t>而非像以前的情况</w:t>
      </w:r>
      <w:r w:rsidRPr="00984C8C">
        <w:rPr>
          <w:rFonts w:hAnsi="SimSun" w:hint="eastAsia"/>
          <w:kern w:val="22"/>
          <w:sz w:val="24"/>
          <w:lang w:val="en-US"/>
        </w:rPr>
        <w:t>，</w:t>
      </w:r>
      <w:r w:rsidRPr="00984C8C">
        <w:rPr>
          <w:rFonts w:hAnsi="SimSun" w:hint="eastAsia"/>
          <w:kern w:val="22"/>
          <w:sz w:val="24"/>
          <w:lang w:val="zh-CN"/>
        </w:rPr>
        <w:t>在举行缔约方大会的第二个星期召开高级别会议。这三个机构的会议连同高级别会议被非正式地称为</w:t>
      </w:r>
      <w:r w:rsidRPr="00984C8C">
        <w:rPr>
          <w:kern w:val="22"/>
          <w:sz w:val="24"/>
          <w:lang w:val="en-US"/>
        </w:rPr>
        <w:t>“2016</w:t>
      </w:r>
      <w:r w:rsidRPr="00984C8C">
        <w:rPr>
          <w:rFonts w:hAnsi="SimSun" w:hint="eastAsia"/>
          <w:kern w:val="22"/>
          <w:sz w:val="24"/>
          <w:lang w:val="zh-CN"/>
        </w:rPr>
        <w:t>年墨西哥坎昆联合国生物多样性大会</w:t>
      </w:r>
      <w:r w:rsidRPr="00984C8C">
        <w:rPr>
          <w:kern w:val="22"/>
          <w:sz w:val="24"/>
          <w:lang w:val="en-US"/>
        </w:rPr>
        <w:t>”</w:t>
      </w:r>
      <w:r w:rsidRPr="00984C8C">
        <w:rPr>
          <w:rFonts w:hAnsi="SimSun" w:hint="eastAsia"/>
          <w:kern w:val="22"/>
          <w:sz w:val="24"/>
          <w:lang w:val="zh-CN"/>
        </w:rPr>
        <w:t>。</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同时举行公约和议定书会议的目的是为了加强公约和议定书的执行、加大它们之间的整合和提高成本效益。公约缔约方大会和卡塔赫纳议定书理事会及名古屋议定书理事会同意</w:t>
      </w:r>
      <w:r w:rsidRPr="00984C8C">
        <w:rPr>
          <w:rFonts w:hAnsi="SimSun" w:hint="eastAsia"/>
          <w:kern w:val="22"/>
          <w:sz w:val="24"/>
          <w:lang w:val="en-US"/>
        </w:rPr>
        <w:t>（</w:t>
      </w:r>
      <w:r w:rsidRPr="00984C8C">
        <w:rPr>
          <w:rFonts w:hAnsi="SimSun" w:hint="eastAsia"/>
          <w:kern w:val="22"/>
          <w:sz w:val="24"/>
          <w:lang w:val="zh-CN"/>
        </w:rPr>
        <w:t>分别为第</w:t>
      </w:r>
      <w:r w:rsidRPr="00984C8C">
        <w:rPr>
          <w:kern w:val="22"/>
          <w:sz w:val="24"/>
          <w:lang w:val="en-US"/>
        </w:rPr>
        <w:t>XIII/26</w:t>
      </w:r>
      <w:r w:rsidRPr="00984C8C">
        <w:rPr>
          <w:rFonts w:hAnsi="SimSun" w:hint="eastAsia"/>
          <w:kern w:val="22"/>
          <w:sz w:val="24"/>
          <w:lang w:val="zh-CN"/>
        </w:rPr>
        <w:t>号决定、第</w:t>
      </w:r>
      <w:r w:rsidRPr="00984C8C">
        <w:rPr>
          <w:kern w:val="22"/>
          <w:sz w:val="24"/>
          <w:lang w:val="en-US"/>
        </w:rPr>
        <w:t>CP-VIII/10</w:t>
      </w:r>
      <w:r w:rsidRPr="00984C8C">
        <w:rPr>
          <w:rFonts w:hAnsi="SimSun" w:hint="eastAsia"/>
          <w:kern w:val="22"/>
          <w:sz w:val="24"/>
          <w:lang w:val="zh-CN"/>
        </w:rPr>
        <w:t>号决定和第</w:t>
      </w:r>
      <w:r w:rsidRPr="00984C8C">
        <w:rPr>
          <w:kern w:val="22"/>
          <w:sz w:val="24"/>
          <w:lang w:val="en-US"/>
        </w:rPr>
        <w:t>NP-2/12</w:t>
      </w:r>
      <w:r w:rsidRPr="00984C8C">
        <w:rPr>
          <w:rFonts w:hAnsi="SimSun" w:hint="eastAsia"/>
          <w:kern w:val="22"/>
          <w:sz w:val="24"/>
          <w:lang w:val="zh-CN"/>
        </w:rPr>
        <w:t>号决定</w:t>
      </w:r>
      <w:r w:rsidRPr="00984C8C">
        <w:rPr>
          <w:rFonts w:hAnsi="SimSun" w:hint="eastAsia"/>
          <w:kern w:val="22"/>
          <w:sz w:val="24"/>
          <w:lang w:val="en-US"/>
        </w:rPr>
        <w:t>）</w:t>
      </w:r>
      <w:r w:rsidRPr="00984C8C">
        <w:rPr>
          <w:rFonts w:hAnsi="SimSun" w:hint="eastAsia"/>
          <w:kern w:val="22"/>
          <w:sz w:val="24"/>
          <w:lang w:val="zh-CN"/>
        </w:rPr>
        <w:t>审查它们同时举行会议的经验并确定进行审查的准则。</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它们要求执行秘书利用商定的准则编写同时举行会议的经验的初步审查报告</w:t>
      </w:r>
      <w:r w:rsidRPr="00984C8C">
        <w:rPr>
          <w:rFonts w:hAnsi="SimSun" w:hint="eastAsia"/>
          <w:kern w:val="22"/>
          <w:sz w:val="24"/>
        </w:rPr>
        <w:t>，</w:t>
      </w:r>
      <w:r w:rsidRPr="00984C8C">
        <w:rPr>
          <w:rFonts w:hAnsi="SimSun" w:hint="eastAsia"/>
          <w:kern w:val="22"/>
          <w:sz w:val="24"/>
          <w:lang w:val="zh-CN"/>
        </w:rPr>
        <w:t>供执行问题附属机构第二次会议审议。这份审查报告作为一份增编</w:t>
      </w:r>
      <w:r w:rsidRPr="00984C8C">
        <w:rPr>
          <w:rFonts w:hAnsi="SimSun" w:hint="eastAsia"/>
          <w:kern w:val="22"/>
          <w:sz w:val="24"/>
          <w:lang w:val="en-US"/>
        </w:rPr>
        <w:t>（</w:t>
      </w:r>
      <w:r w:rsidRPr="00984C8C">
        <w:rPr>
          <w:kern w:val="22"/>
          <w:sz w:val="24"/>
          <w:lang w:val="en-US"/>
        </w:rPr>
        <w:t>CBD/SBI/2/16/Add.1</w:t>
      </w:r>
      <w:r w:rsidRPr="00984C8C">
        <w:rPr>
          <w:rFonts w:hAnsi="SimSun" w:hint="eastAsia"/>
          <w:kern w:val="22"/>
          <w:sz w:val="24"/>
          <w:lang w:val="en-US"/>
        </w:rPr>
        <w:t>）</w:t>
      </w:r>
      <w:r w:rsidRPr="00984C8C">
        <w:rPr>
          <w:rFonts w:hAnsi="SimSun" w:hint="eastAsia"/>
          <w:kern w:val="22"/>
          <w:sz w:val="24"/>
          <w:lang w:val="zh-CN"/>
        </w:rPr>
        <w:t>提出</w:t>
      </w:r>
      <w:r w:rsidRPr="00984C8C">
        <w:rPr>
          <w:rFonts w:hAnsi="SimSun" w:hint="eastAsia"/>
          <w:kern w:val="22"/>
          <w:sz w:val="24"/>
          <w:lang w:val="en-US"/>
        </w:rPr>
        <w:t>，</w:t>
      </w:r>
      <w:r w:rsidRPr="00984C8C">
        <w:rPr>
          <w:rFonts w:hAnsi="SimSun" w:hint="eastAsia"/>
          <w:kern w:val="22"/>
          <w:sz w:val="24"/>
          <w:lang w:val="zh-CN"/>
        </w:rPr>
        <w:t>同时还有两份信息文件</w:t>
      </w:r>
      <w:r w:rsidRPr="00984C8C">
        <w:rPr>
          <w:rFonts w:hAnsi="SimSun" w:hint="eastAsia"/>
          <w:kern w:val="22"/>
          <w:sz w:val="24"/>
          <w:lang w:val="en-US"/>
        </w:rPr>
        <w:t>（</w:t>
      </w:r>
      <w:r w:rsidRPr="00984C8C">
        <w:rPr>
          <w:kern w:val="22"/>
          <w:sz w:val="24"/>
          <w:lang w:val="en-US"/>
        </w:rPr>
        <w:t>CBD/SBI/2/INF/1</w:t>
      </w:r>
      <w:r w:rsidRPr="00984C8C">
        <w:rPr>
          <w:rFonts w:hAnsi="SimSun" w:hint="eastAsia"/>
          <w:kern w:val="22"/>
          <w:sz w:val="24"/>
          <w:lang w:val="zh-CN"/>
        </w:rPr>
        <w:t>和</w:t>
      </w:r>
      <w:r w:rsidRPr="00984C8C">
        <w:rPr>
          <w:kern w:val="22"/>
          <w:sz w:val="24"/>
          <w:lang w:val="en-US"/>
        </w:rPr>
        <w:t>CBD/SBI/2/INF/2</w:t>
      </w:r>
      <w:r w:rsidRPr="00984C8C">
        <w:rPr>
          <w:rFonts w:hAnsi="SimSun" w:hint="eastAsia"/>
          <w:kern w:val="22"/>
          <w:sz w:val="24"/>
          <w:lang w:val="en-US"/>
        </w:rPr>
        <w:t>）</w:t>
      </w:r>
      <w:r w:rsidRPr="00984C8C">
        <w:rPr>
          <w:rFonts w:hAnsi="SimSun" w:hint="eastAsia"/>
          <w:kern w:val="22"/>
          <w:sz w:val="24"/>
          <w:lang w:val="zh-CN"/>
        </w:rPr>
        <w:t>作为补充。</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kern w:val="22"/>
          <w:sz w:val="24"/>
          <w:lang w:val="zh-CN"/>
        </w:rPr>
        <w:t>根据</w:t>
      </w:r>
      <w:r w:rsidRPr="00984C8C">
        <w:rPr>
          <w:kern w:val="22"/>
          <w:sz w:val="24"/>
        </w:rPr>
        <w:t>CBD/SBI/2/16/Add.1</w:t>
      </w:r>
      <w:r w:rsidRPr="00984C8C">
        <w:rPr>
          <w:rFonts w:hAnsi="SimSun" w:hint="eastAsia"/>
          <w:kern w:val="22"/>
          <w:sz w:val="24"/>
          <w:lang w:val="zh-CN"/>
        </w:rPr>
        <w:t>号文件和</w:t>
      </w:r>
      <w:r w:rsidRPr="00984C8C">
        <w:rPr>
          <w:kern w:val="22"/>
          <w:sz w:val="24"/>
        </w:rPr>
        <w:t>CBD/SBI/2/INF/1</w:t>
      </w:r>
      <w:r w:rsidRPr="00984C8C">
        <w:rPr>
          <w:rFonts w:hAnsi="SimSun" w:hint="eastAsia"/>
          <w:kern w:val="22"/>
          <w:sz w:val="24"/>
          <w:lang w:val="zh-CN"/>
        </w:rPr>
        <w:t>号文件提供的信息</w:t>
      </w:r>
      <w:r w:rsidRPr="00984C8C">
        <w:rPr>
          <w:rFonts w:hAnsi="SimSun" w:hint="eastAsia"/>
          <w:kern w:val="22"/>
          <w:sz w:val="24"/>
        </w:rPr>
        <w:t>，</w:t>
      </w:r>
      <w:r w:rsidRPr="00984C8C">
        <w:rPr>
          <w:rFonts w:hAnsi="SimSun" w:hint="eastAsia"/>
          <w:kern w:val="22"/>
          <w:sz w:val="24"/>
          <w:lang w:val="zh-CN"/>
        </w:rPr>
        <w:t>第四节内载有一份建议草案的要素。</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kern w:val="22"/>
          <w:sz w:val="24"/>
          <w:lang w:val="zh-CN"/>
        </w:rPr>
        <w:t>除了审查三个理事机构同时举行会议的经验之外</w:t>
      </w:r>
      <w:r w:rsidRPr="00984C8C">
        <w:rPr>
          <w:rFonts w:hAnsi="SimSun" w:hint="eastAsia"/>
          <w:kern w:val="22"/>
          <w:sz w:val="24"/>
        </w:rPr>
        <w:t>，</w:t>
      </w:r>
      <w:r w:rsidRPr="00984C8C">
        <w:rPr>
          <w:kern w:val="22"/>
          <w:sz w:val="24"/>
        </w:rPr>
        <w:t>CBD/SBI/2/INF/2</w:t>
      </w:r>
      <w:r w:rsidRPr="00984C8C">
        <w:rPr>
          <w:rFonts w:hAnsi="SimSun" w:hint="eastAsia"/>
          <w:kern w:val="22"/>
          <w:sz w:val="24"/>
          <w:lang w:val="zh-CN"/>
        </w:rPr>
        <w:t>号文件还提供了有关与会人员的看法、高级别会议部分的形式、场外活动及平行活动以及一些后勤事务的其他信息。这份审查报告的主要内容摘要载于以下各段。</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lastRenderedPageBreak/>
        <w:t>总体而言</w:t>
      </w:r>
      <w:r w:rsidRPr="00984C8C">
        <w:rPr>
          <w:rFonts w:hAnsi="SimSun" w:hint="eastAsia"/>
          <w:sz w:val="24"/>
        </w:rPr>
        <w:t>，</w:t>
      </w:r>
      <w:r w:rsidRPr="00984C8C">
        <w:rPr>
          <w:rFonts w:hAnsi="SimSun" w:hint="eastAsia"/>
          <w:sz w:val="24"/>
          <w:lang w:val="zh-CN"/>
        </w:rPr>
        <w:t>关于高级别部分</w:t>
      </w:r>
      <w:r w:rsidRPr="00984C8C">
        <w:rPr>
          <w:rFonts w:hAnsi="SimSun" w:hint="eastAsia"/>
          <w:sz w:val="24"/>
        </w:rPr>
        <w:t>，</w:t>
      </w:r>
      <w:r w:rsidRPr="00984C8C">
        <w:rPr>
          <w:rFonts w:hAnsi="SimSun" w:hint="eastAsia"/>
          <w:sz w:val="24"/>
          <w:lang w:val="zh-CN"/>
        </w:rPr>
        <w:t>不同部门和各国部长的参与被认为促进了对主流化的审议和促进进行对话。但是</w:t>
      </w:r>
      <w:r w:rsidRPr="00984C8C">
        <w:rPr>
          <w:rFonts w:hAnsi="SimSun" w:hint="eastAsia"/>
          <w:sz w:val="24"/>
          <w:lang w:val="en-US"/>
        </w:rPr>
        <w:t>，</w:t>
      </w:r>
      <w:r w:rsidRPr="00984C8C">
        <w:rPr>
          <w:rFonts w:hAnsi="SimSun" w:hint="eastAsia"/>
          <w:sz w:val="24"/>
          <w:lang w:val="zh-CN"/>
        </w:rPr>
        <w:t>一些回复者指出</w:t>
      </w:r>
      <w:r w:rsidRPr="00984C8C">
        <w:rPr>
          <w:rFonts w:hAnsi="SimSun" w:hint="eastAsia"/>
          <w:sz w:val="24"/>
          <w:lang w:val="en-US"/>
        </w:rPr>
        <w:t>，</w:t>
      </w:r>
      <w:r w:rsidRPr="00984C8C">
        <w:rPr>
          <w:rFonts w:hAnsi="SimSun" w:hint="eastAsia"/>
          <w:sz w:val="24"/>
          <w:lang w:val="zh-CN"/>
        </w:rPr>
        <w:t>如果还有进一步讨论的机会</w:t>
      </w:r>
      <w:r w:rsidRPr="00984C8C">
        <w:rPr>
          <w:rFonts w:hAnsi="SimSun" w:hint="eastAsia"/>
          <w:sz w:val="24"/>
          <w:lang w:val="en-US"/>
        </w:rPr>
        <w:t>，</w:t>
      </w:r>
      <w:r w:rsidRPr="00984C8C">
        <w:rPr>
          <w:rFonts w:hAnsi="SimSun" w:hint="eastAsia"/>
          <w:sz w:val="24"/>
          <w:lang w:val="zh-CN"/>
        </w:rPr>
        <w:t>审查会更加有效。关于高级别部分的时间安排</w:t>
      </w:r>
      <w:r w:rsidRPr="00984C8C">
        <w:rPr>
          <w:rFonts w:hAnsi="SimSun" w:hint="eastAsia"/>
          <w:sz w:val="24"/>
          <w:lang w:val="en-US"/>
        </w:rPr>
        <w:t>，</w:t>
      </w:r>
      <w:r w:rsidRPr="00984C8C">
        <w:rPr>
          <w:rFonts w:hAnsi="SimSun" w:hint="eastAsia"/>
          <w:sz w:val="24"/>
          <w:lang w:val="zh-CN"/>
        </w:rPr>
        <w:t>回复者普遍认为</w:t>
      </w:r>
      <w:r w:rsidRPr="00984C8C">
        <w:rPr>
          <w:rFonts w:hAnsi="SimSun" w:hint="eastAsia"/>
          <w:sz w:val="24"/>
          <w:lang w:val="en-US"/>
        </w:rPr>
        <w:t>，</w:t>
      </w:r>
      <w:r w:rsidRPr="00984C8C">
        <w:rPr>
          <w:rFonts w:hAnsi="SimSun" w:hint="eastAsia"/>
          <w:sz w:val="24"/>
          <w:lang w:val="zh-CN"/>
        </w:rPr>
        <w:t>在开始同时举行正式会议之前举行高级别部分会议是一种有效的做法。不过</w:t>
      </w:r>
      <w:r w:rsidRPr="00984C8C">
        <w:rPr>
          <w:rFonts w:hAnsi="SimSun" w:hint="eastAsia"/>
          <w:sz w:val="24"/>
          <w:lang w:val="en-US"/>
        </w:rPr>
        <w:t>，</w:t>
      </w:r>
      <w:r w:rsidRPr="00984C8C">
        <w:rPr>
          <w:rFonts w:hAnsi="SimSun" w:hint="eastAsia"/>
          <w:sz w:val="24"/>
          <w:lang w:val="zh-CN"/>
        </w:rPr>
        <w:t>有些回复者指出</w:t>
      </w:r>
      <w:r w:rsidRPr="00984C8C">
        <w:rPr>
          <w:rFonts w:hAnsi="SimSun" w:hint="eastAsia"/>
          <w:sz w:val="24"/>
          <w:lang w:val="en-US"/>
        </w:rPr>
        <w:t>，</w:t>
      </w:r>
      <w:r w:rsidRPr="00984C8C">
        <w:rPr>
          <w:rFonts w:hAnsi="SimSun" w:hint="eastAsia"/>
          <w:sz w:val="24"/>
          <w:lang w:val="zh-CN"/>
        </w:rPr>
        <w:t>这也造成不便之处</w:t>
      </w:r>
      <w:r w:rsidRPr="00984C8C">
        <w:rPr>
          <w:rFonts w:hAnsi="SimSun" w:hint="eastAsia"/>
          <w:sz w:val="24"/>
          <w:lang w:val="en-US"/>
        </w:rPr>
        <w:t>，</w:t>
      </w:r>
      <w:r w:rsidRPr="00984C8C">
        <w:rPr>
          <w:rFonts w:hAnsi="SimSun" w:hint="eastAsia"/>
          <w:sz w:val="24"/>
          <w:lang w:val="zh-CN"/>
        </w:rPr>
        <w:t>因为许多高级别部分的与会者无法在会议结束时帮助处理有争议的问题。关于未来举行高级别部分会议的时间安排</w:t>
      </w:r>
      <w:r w:rsidRPr="00984C8C">
        <w:rPr>
          <w:rFonts w:hAnsi="SimSun" w:hint="eastAsia"/>
          <w:sz w:val="24"/>
          <w:lang w:val="en-US"/>
        </w:rPr>
        <w:t>，</w:t>
      </w:r>
      <w:r w:rsidRPr="00984C8C">
        <w:rPr>
          <w:rFonts w:hAnsi="SimSun" w:hint="eastAsia"/>
          <w:sz w:val="24"/>
          <w:lang w:val="zh-CN"/>
        </w:rPr>
        <w:t>尽管大多数回复者都表示他们认为高级别部分会议应继续在会议正式开始之前举行</w:t>
      </w:r>
      <w:r w:rsidRPr="00984C8C">
        <w:rPr>
          <w:rFonts w:hAnsi="SimSun" w:hint="eastAsia"/>
          <w:sz w:val="24"/>
          <w:lang w:val="en-US"/>
        </w:rPr>
        <w:t>，</w:t>
      </w:r>
      <w:r w:rsidRPr="00984C8C">
        <w:rPr>
          <w:rFonts w:hAnsi="SimSun" w:hint="eastAsia"/>
          <w:sz w:val="24"/>
          <w:lang w:val="zh-CN"/>
        </w:rPr>
        <w:t>但他们之间的意见分歧很大。一些回复者指出</w:t>
      </w:r>
      <w:r w:rsidRPr="00984C8C">
        <w:rPr>
          <w:rFonts w:hAnsi="SimSun" w:hint="eastAsia"/>
          <w:sz w:val="24"/>
          <w:lang w:val="en-US"/>
        </w:rPr>
        <w:t>，</w:t>
      </w:r>
      <w:r w:rsidRPr="00984C8C">
        <w:rPr>
          <w:rFonts w:hAnsi="SimSun" w:hint="eastAsia"/>
          <w:sz w:val="24"/>
          <w:lang w:val="zh-CN"/>
        </w:rPr>
        <w:t>高级别部分会议的时间安排应取决于高级别部分会议的目标和正在讨论的问题</w:t>
      </w:r>
      <w:r w:rsidRPr="00984C8C">
        <w:rPr>
          <w:rFonts w:hAnsi="SimSun" w:hint="eastAsia"/>
          <w:sz w:val="24"/>
          <w:lang w:val="en-US"/>
        </w:rPr>
        <w:t>，</w:t>
      </w:r>
      <w:r w:rsidRPr="00984C8C">
        <w:rPr>
          <w:rFonts w:hAnsi="SimSun" w:hint="eastAsia"/>
          <w:sz w:val="24"/>
          <w:lang w:val="zh-CN"/>
        </w:rPr>
        <w:t>因此应根据具体情况而定。</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关于场外活动、平行活动和传播、教育和提高公众意识展览</w:t>
      </w:r>
      <w:r w:rsidRPr="00984C8C">
        <w:rPr>
          <w:rFonts w:hAnsi="SimSun" w:hint="eastAsia"/>
          <w:sz w:val="24"/>
        </w:rPr>
        <w:t>，</w:t>
      </w:r>
      <w:r w:rsidRPr="00984C8C">
        <w:rPr>
          <w:rFonts w:hAnsi="SimSun" w:hint="eastAsia"/>
          <w:sz w:val="24"/>
          <w:lang w:val="zh-CN"/>
        </w:rPr>
        <w:t>回复者认为这些活动所涉的主题至为重要。不过</w:t>
      </w:r>
      <w:r w:rsidRPr="00984C8C">
        <w:rPr>
          <w:rFonts w:hAnsi="SimSun" w:hint="eastAsia"/>
          <w:sz w:val="24"/>
          <w:lang w:val="en-US"/>
        </w:rPr>
        <w:t>，</w:t>
      </w:r>
      <w:r w:rsidRPr="00984C8C">
        <w:rPr>
          <w:rFonts w:hAnsi="SimSun" w:hint="eastAsia"/>
          <w:sz w:val="24"/>
          <w:lang w:val="zh-CN"/>
        </w:rPr>
        <w:t>一些回复者认为</w:t>
      </w:r>
      <w:r w:rsidRPr="00984C8C">
        <w:rPr>
          <w:rFonts w:hAnsi="SimSun" w:hint="eastAsia"/>
          <w:sz w:val="24"/>
          <w:lang w:val="en-US"/>
        </w:rPr>
        <w:t>，</w:t>
      </w:r>
      <w:r w:rsidRPr="00984C8C">
        <w:rPr>
          <w:rFonts w:hAnsi="SimSun" w:hint="eastAsia"/>
          <w:sz w:val="24"/>
          <w:lang w:val="zh-CN"/>
        </w:rPr>
        <w:t>这类活动或许太多了。此外</w:t>
      </w:r>
      <w:r w:rsidRPr="00984C8C">
        <w:rPr>
          <w:rFonts w:hAnsi="SimSun" w:hint="eastAsia"/>
          <w:sz w:val="24"/>
          <w:lang w:val="en-US"/>
        </w:rPr>
        <w:t>，</w:t>
      </w:r>
      <w:r w:rsidRPr="00984C8C">
        <w:rPr>
          <w:rFonts w:hAnsi="SimSun" w:hint="eastAsia"/>
          <w:sz w:val="24"/>
          <w:lang w:val="zh-CN"/>
        </w:rPr>
        <w:t>一些回复者指出</w:t>
      </w:r>
      <w:r w:rsidRPr="00984C8C">
        <w:rPr>
          <w:rFonts w:hAnsi="SimSun" w:hint="eastAsia"/>
          <w:sz w:val="24"/>
          <w:lang w:val="en-US"/>
        </w:rPr>
        <w:t>，</w:t>
      </w:r>
      <w:r w:rsidRPr="00984C8C">
        <w:rPr>
          <w:rFonts w:hAnsi="SimSun" w:hint="eastAsia"/>
          <w:sz w:val="24"/>
          <w:lang w:val="zh-CN"/>
        </w:rPr>
        <w:t>由于他们可用的时间有限</w:t>
      </w:r>
      <w:r w:rsidRPr="00984C8C">
        <w:rPr>
          <w:rFonts w:hAnsi="SimSun" w:hint="eastAsia"/>
          <w:sz w:val="24"/>
          <w:lang w:val="en-US"/>
        </w:rPr>
        <w:t>，</w:t>
      </w:r>
      <w:r w:rsidRPr="00984C8C">
        <w:rPr>
          <w:rFonts w:hAnsi="SimSun" w:hint="eastAsia"/>
          <w:sz w:val="24"/>
          <w:lang w:val="zh-CN"/>
        </w:rPr>
        <w:t>所以没有参加此类活动。</w:t>
      </w:r>
      <w:r w:rsidRPr="00984C8C">
        <w:rPr>
          <w:sz w:val="24"/>
          <w:lang w:val="en-US"/>
        </w:rPr>
        <w:t xml:space="preserve"> </w:t>
      </w:r>
      <w:r w:rsidRPr="00984C8C">
        <w:rPr>
          <w:rFonts w:hAnsi="SimSun" w:hint="eastAsia"/>
          <w:sz w:val="24"/>
          <w:lang w:val="zh-CN"/>
        </w:rPr>
        <w:t>还有人指出</w:t>
      </w:r>
      <w:r w:rsidRPr="00984C8C">
        <w:rPr>
          <w:rFonts w:hAnsi="SimSun" w:hint="eastAsia"/>
          <w:sz w:val="24"/>
          <w:lang w:val="en-US"/>
        </w:rPr>
        <w:t>，</w:t>
      </w:r>
      <w:r w:rsidRPr="00984C8C">
        <w:rPr>
          <w:rFonts w:hAnsi="SimSun" w:hint="eastAsia"/>
          <w:sz w:val="24"/>
          <w:lang w:val="zh-CN"/>
        </w:rPr>
        <w:t>这些活动对于得到可以分享的不同的观点和看法都非常重要。</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kern w:val="22"/>
          <w:sz w:val="24"/>
          <w:lang w:val="zh-CN"/>
        </w:rPr>
        <w:t>关于后勤事务</w:t>
      </w:r>
      <w:r w:rsidRPr="00984C8C">
        <w:rPr>
          <w:rFonts w:hAnsi="SimSun" w:hint="eastAsia"/>
          <w:kern w:val="22"/>
          <w:sz w:val="24"/>
        </w:rPr>
        <w:t>，</w:t>
      </w:r>
      <w:r w:rsidRPr="00984C8C">
        <w:rPr>
          <w:rFonts w:hAnsi="SimSun" w:hint="eastAsia"/>
          <w:kern w:val="22"/>
          <w:sz w:val="24"/>
          <w:lang w:val="zh-CN"/>
        </w:rPr>
        <w:t>调查回复者普遍认为交通安排和文件发放都相当不错。</w:t>
      </w:r>
    </w:p>
    <w:p w:rsidR="00EE2183" w:rsidRPr="00984C8C" w:rsidRDefault="00EE2183" w:rsidP="007058C8">
      <w:pPr>
        <w:pStyle w:val="Heading1longmultiline"/>
        <w:tabs>
          <w:tab w:val="clear" w:pos="720"/>
        </w:tabs>
        <w:spacing w:before="120" w:line="240" w:lineRule="atLeast"/>
        <w:ind w:left="0" w:firstLine="0"/>
        <w:jc w:val="center"/>
        <w:rPr>
          <w:b w:val="0"/>
          <w:sz w:val="24"/>
        </w:rPr>
      </w:pPr>
      <w:r w:rsidRPr="00984C8C">
        <w:rPr>
          <w:rFonts w:hAnsi="SimSun" w:hint="eastAsia"/>
          <w:b w:val="0"/>
          <w:kern w:val="22"/>
          <w:sz w:val="24"/>
          <w:lang w:val="zh-CN"/>
        </w:rPr>
        <w:t>三</w:t>
      </w:r>
      <w:r w:rsidRPr="00984C8C">
        <w:rPr>
          <w:b w:val="0"/>
          <w:kern w:val="22"/>
          <w:sz w:val="24"/>
          <w:lang w:val="en-US"/>
        </w:rPr>
        <w:t>.</w:t>
      </w:r>
      <w:r w:rsidRPr="00984C8C">
        <w:rPr>
          <w:b w:val="0"/>
          <w:kern w:val="22"/>
          <w:sz w:val="24"/>
        </w:rPr>
        <w:tab/>
      </w:r>
      <w:r w:rsidRPr="00984C8C">
        <w:rPr>
          <w:rFonts w:hAnsi="SimSun" w:hint="eastAsia"/>
          <w:sz w:val="24"/>
          <w:lang w:val="zh-CN"/>
        </w:rPr>
        <w:t>避免和管理利益冲突以提高专家组的效力</w:t>
      </w:r>
    </w:p>
    <w:p w:rsidR="00EE2183" w:rsidRPr="00161186" w:rsidRDefault="00EE2183" w:rsidP="00F0192D">
      <w:pPr>
        <w:pStyle w:val="Heading2"/>
        <w:tabs>
          <w:tab w:val="clear" w:pos="720"/>
        </w:tabs>
        <w:spacing w:line="240" w:lineRule="atLeast"/>
        <w:rPr>
          <w:bCs w:val="0"/>
          <w:iCs w:val="0"/>
          <w:sz w:val="24"/>
        </w:rPr>
      </w:pPr>
      <w:r w:rsidRPr="00161186">
        <w:rPr>
          <w:bCs w:val="0"/>
          <w:iCs w:val="0"/>
          <w:noProof/>
          <w:kern w:val="22"/>
          <w:sz w:val="24"/>
        </w:rPr>
        <w:t>A.</w:t>
      </w:r>
      <w:r w:rsidRPr="00161186">
        <w:rPr>
          <w:bCs w:val="0"/>
          <w:iCs w:val="0"/>
          <w:kern w:val="22"/>
          <w:sz w:val="24"/>
        </w:rPr>
        <w:tab/>
      </w:r>
      <w:r w:rsidRPr="00161186">
        <w:rPr>
          <w:rFonts w:hAnsi="SimSun" w:hint="eastAsia"/>
          <w:bCs w:val="0"/>
          <w:iCs w:val="0"/>
          <w:sz w:val="24"/>
          <w:lang w:val="zh-CN"/>
        </w:rPr>
        <w:t>使用专家意见和需要客观性和独立性</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利用专家组提供咨询意见和建议是《生物多样性公约》下各个进程常用的一种做法。公约缔约方大会和作为卡塔赫纳议定书缔约方会议的缔约方大会及名古屋议定书缔约方会议的缔约方大会时常设立专家组</w:t>
      </w:r>
      <w:r w:rsidRPr="00984C8C">
        <w:rPr>
          <w:rFonts w:hAnsi="SimSun" w:hint="eastAsia"/>
          <w:sz w:val="24"/>
          <w:lang w:val="en-US"/>
        </w:rPr>
        <w:t>，</w:t>
      </w:r>
      <w:r w:rsidRPr="00984C8C">
        <w:rPr>
          <w:rFonts w:hAnsi="SimSun" w:hint="eastAsia"/>
          <w:sz w:val="24"/>
          <w:lang w:val="zh-CN"/>
        </w:rPr>
        <w:t>以推动它们涉及现有或新出现的科学、技术和工艺问题的工作。根据科学、技术和工艺咨询附属机构的工作方式</w:t>
      </w:r>
      <w:r w:rsidRPr="00984C8C">
        <w:rPr>
          <w:rFonts w:hAnsi="SimSun" w:hint="eastAsia"/>
          <w:sz w:val="24"/>
          <w:lang w:val="en-US"/>
        </w:rPr>
        <w:t>，</w:t>
      </w:r>
      <w:r w:rsidRPr="00984C8C">
        <w:rPr>
          <w:rFonts w:hAnsi="SimSun" w:hint="eastAsia"/>
          <w:sz w:val="24"/>
          <w:lang w:val="zh-CN"/>
        </w:rPr>
        <w:t>它也可在缔约方大会规定的任务授权范围内</w:t>
      </w:r>
      <w:r w:rsidRPr="00984C8C">
        <w:rPr>
          <w:rFonts w:hAnsi="SimSun" w:hint="eastAsia"/>
          <w:sz w:val="24"/>
          <w:lang w:val="en-US"/>
        </w:rPr>
        <w:t>，</w:t>
      </w:r>
      <w:r w:rsidRPr="00984C8C">
        <w:rPr>
          <w:rFonts w:hAnsi="SimSun" w:hint="eastAsia"/>
          <w:sz w:val="24"/>
          <w:lang w:val="zh-CN"/>
        </w:rPr>
        <w:t>设立特设技术专家组。这些技术专家组将它们的工作提交给科学、技术和工艺咨询附属机构。根据执行问题附属机构的工作方式</w:t>
      </w:r>
      <w:r w:rsidRPr="00984C8C">
        <w:rPr>
          <w:rFonts w:hAnsi="SimSun" w:hint="eastAsia"/>
          <w:sz w:val="24"/>
          <w:lang w:val="en-US"/>
        </w:rPr>
        <w:t>，</w:t>
      </w:r>
      <w:r w:rsidRPr="00984C8C">
        <w:rPr>
          <w:rFonts w:hAnsi="SimSun" w:hint="eastAsia"/>
          <w:sz w:val="24"/>
          <w:lang w:val="zh-CN"/>
        </w:rPr>
        <w:t>当缔约方大会作出决定后</w:t>
      </w:r>
      <w:r w:rsidRPr="00984C8C">
        <w:rPr>
          <w:rFonts w:hAnsi="SimSun" w:hint="eastAsia"/>
          <w:sz w:val="24"/>
          <w:lang w:val="en-US"/>
        </w:rPr>
        <w:t>，</w:t>
      </w:r>
      <w:r w:rsidRPr="00984C8C">
        <w:rPr>
          <w:rFonts w:hAnsi="SimSun" w:hint="eastAsia"/>
          <w:sz w:val="24"/>
          <w:lang w:val="zh-CN"/>
        </w:rPr>
        <w:t>它也可设立地域分配平衡的特设专家组</w:t>
      </w:r>
      <w:r w:rsidRPr="00984C8C">
        <w:rPr>
          <w:rFonts w:hAnsi="SimSun" w:hint="eastAsia"/>
          <w:sz w:val="24"/>
          <w:lang w:val="en-US"/>
        </w:rPr>
        <w:t>，</w:t>
      </w:r>
      <w:r w:rsidRPr="00984C8C">
        <w:rPr>
          <w:rFonts w:hAnsi="SimSun" w:hint="eastAsia"/>
          <w:sz w:val="24"/>
          <w:lang w:val="zh-CN"/>
        </w:rPr>
        <w:t>帮助筹备执行问题附属机构的工作。这些专家组通过在线讨论论坛或面对面会议进行工作。</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根据科学、技术和工艺咨询附属机构的工作方式</w:t>
      </w:r>
      <w:r w:rsidRPr="00984C8C">
        <w:rPr>
          <w:rFonts w:hAnsi="SimSun" w:hint="eastAsia"/>
          <w:sz w:val="24"/>
        </w:rPr>
        <w:t>，</w:t>
      </w:r>
      <w:r w:rsidRPr="00984C8C">
        <w:rPr>
          <w:rFonts w:hAnsi="SimSun" w:hint="eastAsia"/>
          <w:sz w:val="24"/>
          <w:lang w:val="zh-CN"/>
        </w:rPr>
        <w:t>它需</w:t>
      </w:r>
      <w:r w:rsidRPr="00984C8C">
        <w:rPr>
          <w:sz w:val="24"/>
        </w:rPr>
        <w:t>“</w:t>
      </w:r>
      <w:r w:rsidRPr="00984C8C">
        <w:rPr>
          <w:rFonts w:hAnsi="SimSun" w:hint="eastAsia"/>
          <w:sz w:val="24"/>
          <w:lang w:val="zh-CN"/>
        </w:rPr>
        <w:t>确保以客观和权威的方式进行评估</w:t>
      </w:r>
      <w:r w:rsidRPr="00984C8C">
        <w:rPr>
          <w:sz w:val="24"/>
        </w:rPr>
        <w:t>”</w:t>
      </w:r>
      <w:r w:rsidRPr="00984C8C">
        <w:rPr>
          <w:rStyle w:val="FootnoteReference"/>
          <w:kern w:val="22"/>
          <w:sz w:val="24"/>
          <w:lang w:val="zh-CN"/>
        </w:rPr>
        <w:footnoteReference w:id="7"/>
      </w:r>
      <w:r w:rsidRPr="00984C8C">
        <w:rPr>
          <w:rFonts w:hAnsi="SimSun" w:hint="eastAsia"/>
          <w:sz w:val="24"/>
          <w:lang w:val="zh-CN"/>
        </w:rPr>
        <w:t>。这一要求也适用于特设技术专家组。要确保专家组工作的客观性在很大程度上取决于每名参与者或专家能否免于任何直接或间接的利益冲突。</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当专家的个人利益不当地影响到专家的任务和职责的履行时</w:t>
      </w:r>
      <w:r w:rsidRPr="00984C8C">
        <w:rPr>
          <w:rFonts w:hAnsi="SimSun" w:hint="eastAsia"/>
          <w:sz w:val="24"/>
        </w:rPr>
        <w:t>，</w:t>
      </w:r>
      <w:r w:rsidRPr="00984C8C">
        <w:rPr>
          <w:rFonts w:hAnsi="SimSun" w:hint="eastAsia"/>
          <w:sz w:val="24"/>
          <w:lang w:val="zh-CN"/>
        </w:rPr>
        <w:t>就会产生利益冲突</w:t>
      </w:r>
      <w:r w:rsidRPr="00984C8C">
        <w:rPr>
          <w:rFonts w:hAnsi="SimSun" w:hint="eastAsia"/>
          <w:sz w:val="24"/>
        </w:rPr>
        <w:t>，</w:t>
      </w:r>
      <w:r w:rsidRPr="00984C8C">
        <w:rPr>
          <w:rFonts w:hAnsi="SimSun" w:hint="eastAsia"/>
          <w:sz w:val="24"/>
          <w:lang w:val="zh-CN"/>
        </w:rPr>
        <w:t>从而影响专家在促进专家组工作方面的独立性和客观性。它在应该客观的任务和所涉的个人利益之间发生了冲突。一些设有专家组、委员会或咨询小组的组织和条约都制定了防止利益冲突的政策。对这些政策的审查显示</w:t>
      </w:r>
      <w:r w:rsidRPr="00984C8C">
        <w:rPr>
          <w:rFonts w:hAnsi="SimSun" w:hint="eastAsia"/>
          <w:sz w:val="24"/>
          <w:lang w:val="en-US"/>
        </w:rPr>
        <w:t>，</w:t>
      </w:r>
      <w:r w:rsidRPr="00984C8C">
        <w:rPr>
          <w:rFonts w:hAnsi="SimSun" w:hint="eastAsia"/>
          <w:sz w:val="24"/>
          <w:lang w:val="zh-CN"/>
        </w:rPr>
        <w:t>在利益冲突的定义以及在为管理或避免利益冲突而采取的方法或措施中</w:t>
      </w:r>
      <w:r w:rsidRPr="00984C8C">
        <w:rPr>
          <w:rFonts w:hAnsi="SimSun" w:hint="eastAsia"/>
          <w:sz w:val="24"/>
          <w:lang w:val="en-US"/>
        </w:rPr>
        <w:t>，</w:t>
      </w:r>
      <w:r w:rsidRPr="00984C8C">
        <w:rPr>
          <w:rFonts w:hAnsi="SimSun" w:hint="eastAsia"/>
          <w:sz w:val="24"/>
          <w:lang w:val="zh-CN"/>
        </w:rPr>
        <w:t>普遍存在着共同要素。其中一个共同要素是要求以个人身份参加专家组或委员会的工作之前填写一份利益冲突声明来披露利益。</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一些专家组受到缔约方大会、作为议定书缔约方会议的缔约方大会或科学、技术和工艺咨询附属机构的委托进行工作</w:t>
      </w:r>
      <w:r w:rsidRPr="00984C8C">
        <w:rPr>
          <w:rFonts w:hAnsi="SimSun" w:hint="eastAsia"/>
          <w:sz w:val="24"/>
        </w:rPr>
        <w:t>，</w:t>
      </w:r>
      <w:r w:rsidRPr="00984C8C">
        <w:rPr>
          <w:rFonts w:hAnsi="SimSun" w:hint="eastAsia"/>
          <w:sz w:val="24"/>
          <w:lang w:val="zh-CN"/>
        </w:rPr>
        <w:t>从不同的观点评估相同的主题事项。</w:t>
      </w:r>
      <w:r w:rsidRPr="00984C8C">
        <w:rPr>
          <w:rFonts w:hAnsi="SimSun" w:hint="eastAsia"/>
          <w:sz w:val="24"/>
          <w:lang w:val="en-US"/>
        </w:rPr>
        <w:t>（</w:t>
      </w:r>
      <w:r w:rsidRPr="00984C8C">
        <w:rPr>
          <w:rFonts w:hAnsi="SimSun" w:hint="eastAsia"/>
          <w:sz w:val="24"/>
          <w:lang w:val="zh-CN"/>
        </w:rPr>
        <w:t>这些类型的安排的例子有合成生物学特设技术专家组和数字序列信息特设技术专家组</w:t>
      </w:r>
      <w:r w:rsidRPr="00984C8C">
        <w:rPr>
          <w:rFonts w:hAnsi="SimSun" w:hint="eastAsia"/>
          <w:sz w:val="24"/>
          <w:lang w:val="en-US"/>
        </w:rPr>
        <w:t>）</w:t>
      </w:r>
      <w:r w:rsidRPr="00984C8C">
        <w:rPr>
          <w:rFonts w:hAnsi="SimSun" w:hint="eastAsia"/>
          <w:sz w:val="24"/>
          <w:lang w:val="zh-CN"/>
        </w:rPr>
        <w:t>。在处理这种敏感问题时</w:t>
      </w:r>
      <w:r w:rsidRPr="00984C8C">
        <w:rPr>
          <w:rFonts w:hAnsi="SimSun" w:hint="eastAsia"/>
          <w:sz w:val="24"/>
          <w:lang w:val="en-US"/>
        </w:rPr>
        <w:t>，</w:t>
      </w:r>
      <w:r w:rsidRPr="00984C8C">
        <w:rPr>
          <w:rFonts w:hAnsi="SimSun" w:hint="eastAsia"/>
          <w:sz w:val="24"/>
          <w:lang w:val="zh-CN"/>
        </w:rPr>
        <w:t>避免或管理潜在的利益冲突就特别重要。</w:t>
      </w:r>
    </w:p>
    <w:p w:rsidR="00EE2183" w:rsidRPr="00161186" w:rsidRDefault="00EE2183" w:rsidP="00F0192D">
      <w:pPr>
        <w:pStyle w:val="Heading2"/>
        <w:tabs>
          <w:tab w:val="clear" w:pos="720"/>
        </w:tabs>
        <w:spacing w:line="240" w:lineRule="atLeast"/>
        <w:rPr>
          <w:bCs w:val="0"/>
          <w:iCs w:val="0"/>
          <w:kern w:val="22"/>
          <w:sz w:val="24"/>
        </w:rPr>
      </w:pPr>
      <w:r w:rsidRPr="00161186">
        <w:rPr>
          <w:bCs w:val="0"/>
          <w:iCs w:val="0"/>
          <w:noProof/>
          <w:kern w:val="22"/>
          <w:sz w:val="24"/>
        </w:rPr>
        <w:lastRenderedPageBreak/>
        <w:t>B.</w:t>
      </w:r>
      <w:r w:rsidRPr="00161186">
        <w:rPr>
          <w:bCs w:val="0"/>
          <w:iCs w:val="0"/>
          <w:kern w:val="22"/>
          <w:sz w:val="24"/>
        </w:rPr>
        <w:tab/>
      </w:r>
      <w:r w:rsidRPr="00161186">
        <w:rPr>
          <w:rFonts w:hAnsi="SimSun" w:hint="eastAsia"/>
          <w:bCs w:val="0"/>
          <w:iCs w:val="0"/>
          <w:kern w:val="22"/>
          <w:sz w:val="24"/>
          <w:lang w:val="zh-CN"/>
        </w:rPr>
        <w:t>管理《公约》及其《议定书》下的利益冲突的经验</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根据作为卡塔赫纳生物安全议定书缔约方会议的缔约方大会</w:t>
      </w:r>
      <w:hyperlink r:id="rId21" w:history="1">
        <w:r w:rsidRPr="007058C8">
          <w:rPr>
            <w:rStyle w:val="Hyperlink"/>
            <w:rFonts w:hAnsi="SimSun" w:hint="eastAsia"/>
            <w:sz w:val="24"/>
            <w:lang w:val="zh-CN"/>
          </w:rPr>
          <w:t>第</w:t>
        </w:r>
        <w:r w:rsidRPr="007058C8">
          <w:rPr>
            <w:rStyle w:val="Hyperlink"/>
            <w:kern w:val="22"/>
            <w:sz w:val="24"/>
          </w:rPr>
          <w:t>BS-I/4</w:t>
        </w:r>
        <w:r w:rsidRPr="007058C8">
          <w:rPr>
            <w:rStyle w:val="Hyperlink"/>
            <w:rFonts w:hAnsi="SimSun" w:hint="eastAsia"/>
            <w:sz w:val="24"/>
            <w:lang w:val="zh-CN"/>
          </w:rPr>
          <w:t>号决定</w:t>
        </w:r>
      </w:hyperlink>
      <w:r w:rsidRPr="00984C8C">
        <w:rPr>
          <w:rFonts w:hAnsi="SimSun" w:hint="eastAsia"/>
          <w:sz w:val="24"/>
        </w:rPr>
        <w:t>，</w:t>
      </w:r>
      <w:r w:rsidRPr="00984C8C">
        <w:rPr>
          <w:rFonts w:hAnsi="SimSun" w:hint="eastAsia"/>
          <w:sz w:val="24"/>
          <w:lang w:val="zh-CN"/>
        </w:rPr>
        <w:t>秘书处负责管理一份生物安全专家名册。尽管多年来名册的使用非常有限</w:t>
      </w:r>
      <w:r w:rsidRPr="00984C8C">
        <w:rPr>
          <w:rFonts w:hAnsi="SimSun" w:hint="eastAsia"/>
          <w:sz w:val="24"/>
          <w:lang w:val="en-US"/>
        </w:rPr>
        <w:t>，</w:t>
      </w:r>
      <w:r w:rsidRPr="00984C8C">
        <w:rPr>
          <w:rFonts w:hAnsi="SimSun" w:hint="eastAsia"/>
          <w:sz w:val="24"/>
          <w:lang w:val="zh-CN"/>
        </w:rPr>
        <w:t>但其中有详细阐明任务授权、取用名册的条件、成员资格以及名册上个别专家的义务的准则</w:t>
      </w:r>
      <w:r w:rsidRPr="00984C8C">
        <w:rPr>
          <w:rStyle w:val="FootnoteReference"/>
          <w:kern w:val="22"/>
          <w:sz w:val="24"/>
          <w:lang w:val="zh-CN"/>
        </w:rPr>
        <w:footnoteReference w:id="8"/>
      </w:r>
      <w:r w:rsidRPr="00984C8C">
        <w:rPr>
          <w:rFonts w:hAnsi="SimSun" w:hint="eastAsia"/>
          <w:sz w:val="24"/>
          <w:lang w:val="zh-CN"/>
        </w:rPr>
        <w:t>。每名名册成员都必须在执行任务前填写利益冲突声明。如果成员有任何个人、机构或其他职业利益或有会引起利益冲突或可能合理地被视为能造成利益冲突的安排，则成员有义务作出申报并且不接受任何会引起真实或感知的利益冲突的任务指派。如果根据申报进行深入调查后仍然存在合理的关切，准则建议对是否存在冲突这一问题的判断应</w:t>
      </w:r>
      <w:r w:rsidRPr="00984C8C">
        <w:rPr>
          <w:rFonts w:hAnsi="SimSun" w:hint="eastAsia"/>
          <w:kern w:val="22"/>
          <w:sz w:val="24"/>
          <w:lang w:val="zh-CN"/>
        </w:rPr>
        <w:t>宁信其有不信其无，以便</w:t>
      </w:r>
      <w:r w:rsidRPr="00984C8C">
        <w:rPr>
          <w:rFonts w:hAnsi="SimSun" w:hint="eastAsia"/>
          <w:sz w:val="24"/>
          <w:lang w:val="zh-CN"/>
        </w:rPr>
        <w:t>保持名册进程的最高可信度。通过名册确定并获选进行指派任务的任何专家都应</w:t>
      </w:r>
      <w:r w:rsidRPr="00984C8C">
        <w:rPr>
          <w:sz w:val="24"/>
          <w:lang w:val="zh-CN"/>
        </w:rPr>
        <w:t>“</w:t>
      </w:r>
      <w:r w:rsidRPr="00984C8C">
        <w:rPr>
          <w:rFonts w:hAnsi="SimSun" w:hint="eastAsia"/>
          <w:sz w:val="24"/>
          <w:lang w:val="zh-CN"/>
        </w:rPr>
        <w:t>以客观和中立的方式，遵守所有适用的专业标准，并展现高度职业操守</w:t>
      </w:r>
      <w:r w:rsidRPr="00984C8C">
        <w:rPr>
          <w:sz w:val="24"/>
          <w:lang w:val="zh-CN"/>
        </w:rPr>
        <w:t>”</w:t>
      </w:r>
      <w:r w:rsidRPr="00984C8C">
        <w:rPr>
          <w:rStyle w:val="FootnoteReference"/>
          <w:kern w:val="22"/>
          <w:sz w:val="24"/>
          <w:lang w:val="zh-CN"/>
        </w:rPr>
        <w:footnoteReference w:id="9"/>
      </w:r>
      <w:r w:rsidRPr="00984C8C">
        <w:rPr>
          <w:rFonts w:hAnsi="SimSun" w:hint="eastAsia"/>
          <w:sz w:val="24"/>
          <w:lang w:val="zh-CN"/>
        </w:rPr>
        <w:t>。</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《卡塔赫纳议定书》的合规程序和遵约机制以及《名古屋议定书》的促进履约和处理不遵守情事的合作程序和体制机制要求各自合规委员会的成员</w:t>
      </w:r>
      <w:r w:rsidRPr="00984C8C">
        <w:rPr>
          <w:rFonts w:hAnsi="SimSun" w:hint="eastAsia"/>
          <w:sz w:val="24"/>
        </w:rPr>
        <w:t>（</w:t>
      </w:r>
      <w:r w:rsidRPr="00984C8C">
        <w:rPr>
          <w:rFonts w:hAnsi="SimSun" w:hint="eastAsia"/>
          <w:sz w:val="24"/>
          <w:lang w:val="zh-CN"/>
        </w:rPr>
        <w:t>包括土着人民和地方社区观察员</w:t>
      </w:r>
      <w:r w:rsidRPr="00984C8C">
        <w:rPr>
          <w:rFonts w:hAnsi="SimSun" w:hint="eastAsia"/>
          <w:sz w:val="24"/>
        </w:rPr>
        <w:t>，</w:t>
      </w:r>
      <w:r w:rsidRPr="00984C8C">
        <w:rPr>
          <w:rFonts w:hAnsi="SimSun" w:hint="eastAsia"/>
          <w:sz w:val="24"/>
          <w:lang w:val="zh-CN"/>
        </w:rPr>
        <w:t>名古屋议定书下的委员会</w:t>
      </w:r>
      <w:r w:rsidRPr="00984C8C">
        <w:rPr>
          <w:rFonts w:hAnsi="SimSun" w:hint="eastAsia"/>
          <w:sz w:val="24"/>
        </w:rPr>
        <w:t>）</w:t>
      </w:r>
      <w:r w:rsidRPr="00984C8C">
        <w:rPr>
          <w:rFonts w:hAnsi="SimSun" w:hint="eastAsia"/>
          <w:sz w:val="24"/>
          <w:lang w:val="zh-CN"/>
        </w:rPr>
        <w:t>具有公认的能力并以客观和个人身份提供服务</w:t>
      </w:r>
      <w:r w:rsidRPr="00984C8C">
        <w:rPr>
          <w:rStyle w:val="FootnoteReference"/>
          <w:kern w:val="22"/>
          <w:sz w:val="24"/>
          <w:lang w:val="zh-CN"/>
        </w:rPr>
        <w:footnoteReference w:id="10"/>
      </w:r>
      <w:r w:rsidRPr="00984C8C">
        <w:rPr>
          <w:rFonts w:hAnsi="SimSun" w:hint="eastAsia"/>
          <w:sz w:val="24"/>
          <w:lang w:val="zh-CN"/>
        </w:rPr>
        <w:t>。鉴于这些要求，两个议定书下的遵约委员会会议的相关议事规则包括利益冲突规则。因此，相关程序规则</w:t>
      </w:r>
      <w:r w:rsidRPr="00984C8C">
        <w:rPr>
          <w:sz w:val="24"/>
          <w:lang w:val="zh-CN"/>
        </w:rPr>
        <w:t>11</w:t>
      </w:r>
      <w:r w:rsidRPr="00984C8C">
        <w:rPr>
          <w:rFonts w:hAnsi="SimSun" w:hint="eastAsia"/>
          <w:sz w:val="24"/>
          <w:lang w:val="zh-CN"/>
        </w:rPr>
        <w:t>要求每名成员避免与委员会正在审议的任何事项发生直接或间接利益冲突的情事，并且当成员面临这种情况时，应在委员会审议该特定事项前提请委员会注意此事。相关成员不应参与制定和通过委员会关于该事项的建议。</w:t>
      </w:r>
    </w:p>
    <w:p w:rsidR="00EE2183" w:rsidRPr="00161186" w:rsidRDefault="00EE2183" w:rsidP="00F0192D">
      <w:pPr>
        <w:pStyle w:val="Heading2"/>
        <w:tabs>
          <w:tab w:val="clear" w:pos="720"/>
        </w:tabs>
        <w:spacing w:line="240" w:lineRule="atLeast"/>
        <w:ind w:left="1560" w:hanging="709"/>
        <w:rPr>
          <w:bCs w:val="0"/>
          <w:iCs w:val="0"/>
          <w:kern w:val="22"/>
          <w:sz w:val="24"/>
        </w:rPr>
      </w:pPr>
      <w:r w:rsidRPr="00161186">
        <w:rPr>
          <w:bCs w:val="0"/>
          <w:iCs w:val="0"/>
          <w:noProof/>
          <w:kern w:val="22"/>
          <w:sz w:val="24"/>
        </w:rPr>
        <w:t>C.</w:t>
      </w:r>
      <w:r w:rsidRPr="00161186">
        <w:rPr>
          <w:bCs w:val="0"/>
          <w:iCs w:val="0"/>
          <w:kern w:val="22"/>
          <w:sz w:val="24"/>
        </w:rPr>
        <w:tab/>
      </w:r>
      <w:r w:rsidRPr="00161186">
        <w:rPr>
          <w:rFonts w:hAnsi="SimSun" w:hint="eastAsia"/>
          <w:bCs w:val="0"/>
          <w:iCs w:val="0"/>
          <w:kern w:val="22"/>
          <w:sz w:val="24"/>
          <w:lang w:val="zh-CN"/>
        </w:rPr>
        <w:t>其他公约和国际组织管理利益冲突的经验</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在其他多边环境协定的情况下</w:t>
      </w:r>
      <w:r w:rsidRPr="00984C8C">
        <w:rPr>
          <w:rFonts w:hAnsi="SimSun" w:hint="eastAsia"/>
          <w:sz w:val="24"/>
        </w:rPr>
        <w:t>，</w:t>
      </w:r>
      <w:r w:rsidRPr="00984C8C">
        <w:rPr>
          <w:rFonts w:hAnsi="SimSun" w:hint="eastAsia"/>
          <w:sz w:val="24"/>
          <w:lang w:val="zh-CN"/>
        </w:rPr>
        <w:t>还制定了程序和做法</w:t>
      </w:r>
      <w:r w:rsidRPr="00984C8C">
        <w:rPr>
          <w:rFonts w:hAnsi="SimSun" w:hint="eastAsia"/>
          <w:sz w:val="24"/>
        </w:rPr>
        <w:t>，</w:t>
      </w:r>
      <w:r w:rsidRPr="00984C8C">
        <w:rPr>
          <w:rFonts w:hAnsi="SimSun" w:hint="eastAsia"/>
          <w:sz w:val="24"/>
          <w:lang w:val="zh-CN"/>
        </w:rPr>
        <w:t>以避免利益冲突。例如</w:t>
      </w:r>
      <w:r w:rsidRPr="00984C8C">
        <w:rPr>
          <w:rFonts w:hAnsi="SimSun" w:hint="eastAsia"/>
          <w:sz w:val="24"/>
          <w:lang w:val="en-US"/>
        </w:rPr>
        <w:t>，</w:t>
      </w:r>
      <w:r w:rsidRPr="00984C8C">
        <w:rPr>
          <w:rFonts w:hAnsi="SimSun" w:hint="eastAsia"/>
          <w:sz w:val="24"/>
          <w:lang w:val="zh-CN"/>
        </w:rPr>
        <w:t>在缔约方大会通过第</w:t>
      </w:r>
      <w:r w:rsidRPr="00984C8C">
        <w:rPr>
          <w:kern w:val="22"/>
          <w:sz w:val="24"/>
          <w:lang w:val="en-US"/>
        </w:rPr>
        <w:t xml:space="preserve">Conf. </w:t>
      </w:r>
      <w:r w:rsidRPr="00984C8C">
        <w:rPr>
          <w:kern w:val="22"/>
          <w:sz w:val="24"/>
          <w:lang w:val="zh-CN"/>
        </w:rPr>
        <w:t>11.1 (Rev. CoP17)</w:t>
      </w:r>
      <w:r w:rsidRPr="00984C8C">
        <w:rPr>
          <w:rFonts w:hAnsi="SimSun" w:hint="eastAsia"/>
          <w:sz w:val="24"/>
          <w:lang w:val="zh-CN"/>
        </w:rPr>
        <w:t>号决议之后，</w:t>
      </w:r>
      <w:r w:rsidRPr="00984C8C">
        <w:rPr>
          <w:rFonts w:hAnsi="SimSun" w:hint="eastAsia"/>
          <w:color w:val="000000"/>
          <w:sz w:val="24"/>
          <w:lang w:val="zh-CN"/>
        </w:rPr>
        <w:t>《濒危野生动植物种国际贸易公约》（濒危物种公约）</w:t>
      </w:r>
      <w:r w:rsidRPr="00984C8C">
        <w:rPr>
          <w:rFonts w:hAnsi="SimSun" w:hint="eastAsia"/>
          <w:sz w:val="24"/>
          <w:lang w:val="zh-CN"/>
        </w:rPr>
        <w:t>正在评估动物和植物委员会内有关代表性的利益冲突政策的运作情况。预计常设委员会将参照其他多边环境协定或相关国际组织和机构建立这种机制的经验并根据秘书处的审查结果提出酌情改进关于利益冲突的定义和制定处理这种冲突的机制的建议</w:t>
      </w:r>
      <w:r w:rsidRPr="00984C8C">
        <w:rPr>
          <w:rStyle w:val="FootnoteReference"/>
          <w:kern w:val="22"/>
          <w:sz w:val="24"/>
          <w:lang w:val="zh-CN"/>
        </w:rPr>
        <w:footnoteReference w:id="11"/>
      </w:r>
      <w:r w:rsidRPr="00984C8C">
        <w:rPr>
          <w:rFonts w:hAnsi="SimSun" w:hint="eastAsia"/>
          <w:sz w:val="24"/>
          <w:lang w:val="zh-CN"/>
        </w:rPr>
        <w:t>。预计该建议将由濒危物种公约缔约方大会第十八届会议审议。</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《斯德哥尔摩公约》的持久性有机化学品审查委员会</w:t>
      </w:r>
      <w:r w:rsidRPr="00984C8C">
        <w:rPr>
          <w:rStyle w:val="FootnoteReference"/>
          <w:kern w:val="22"/>
          <w:sz w:val="24"/>
          <w:lang w:val="zh-CN"/>
        </w:rPr>
        <w:footnoteReference w:id="12"/>
      </w:r>
      <w:r w:rsidRPr="00984C8C">
        <w:rPr>
          <w:rFonts w:hAnsi="SimSun" w:hint="eastAsia"/>
          <w:sz w:val="24"/>
          <w:lang w:val="zh-CN"/>
        </w:rPr>
        <w:t>和《鹿特丹公约》的化学品审查委员会</w:t>
      </w:r>
      <w:r w:rsidRPr="00984C8C">
        <w:rPr>
          <w:rStyle w:val="FootnoteReference"/>
          <w:kern w:val="22"/>
          <w:sz w:val="24"/>
          <w:lang w:val="zh-CN"/>
        </w:rPr>
        <w:footnoteReference w:id="13"/>
      </w:r>
      <w:r w:rsidRPr="00984C8C">
        <w:rPr>
          <w:rFonts w:hAnsi="SimSun" w:hint="eastAsia"/>
          <w:sz w:val="24"/>
          <w:lang w:val="zh-CN"/>
        </w:rPr>
        <w:t>的每名成员和受邀专家均需在参加相关委员会的工作前填写利益冲突申报表。这项要求的明确目的是确保相关委员会工作的技术完整性</w:t>
      </w:r>
      <w:r w:rsidRPr="00984C8C">
        <w:rPr>
          <w:rFonts w:hAnsi="SimSun" w:hint="eastAsia"/>
          <w:sz w:val="24"/>
          <w:lang w:val="en-US"/>
        </w:rPr>
        <w:t>，</w:t>
      </w:r>
      <w:r w:rsidRPr="00984C8C">
        <w:rPr>
          <w:rFonts w:hAnsi="SimSun" w:hint="eastAsia"/>
          <w:sz w:val="24"/>
          <w:lang w:val="zh-CN"/>
        </w:rPr>
        <w:t>并避免财务或其他利益可能影响委员会工作结果的情况。</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生物多样性和生态系统服务政府间科学政策平台</w:t>
      </w:r>
      <w:r w:rsidRPr="00984C8C">
        <w:rPr>
          <w:rFonts w:hAnsi="SimSun" w:hint="eastAsia"/>
          <w:sz w:val="24"/>
        </w:rPr>
        <w:t>（</w:t>
      </w:r>
      <w:r w:rsidRPr="00984C8C">
        <w:rPr>
          <w:rFonts w:hAnsi="SimSun" w:hint="eastAsia"/>
          <w:sz w:val="24"/>
          <w:lang w:val="zh-CN"/>
        </w:rPr>
        <w:t>政府间科学政策平台</w:t>
      </w:r>
      <w:r w:rsidRPr="00984C8C">
        <w:rPr>
          <w:rFonts w:hAnsi="SimSun" w:hint="eastAsia"/>
          <w:sz w:val="24"/>
        </w:rPr>
        <w:t>）</w:t>
      </w:r>
      <w:r w:rsidRPr="00984C8C">
        <w:rPr>
          <w:rFonts w:hAnsi="SimSun" w:hint="eastAsia"/>
          <w:sz w:val="24"/>
          <w:lang w:val="zh-CN"/>
        </w:rPr>
        <w:t>制定了</w:t>
      </w:r>
      <w:r w:rsidRPr="00984C8C">
        <w:rPr>
          <w:sz w:val="24"/>
        </w:rPr>
        <w:t>“</w:t>
      </w:r>
      <w:r w:rsidRPr="00984C8C">
        <w:rPr>
          <w:rFonts w:hAnsi="SimSun" w:hint="eastAsia"/>
          <w:sz w:val="24"/>
          <w:lang w:val="zh-CN"/>
        </w:rPr>
        <w:t>利益冲突政策和实施程序</w:t>
      </w:r>
      <w:r w:rsidRPr="00984C8C">
        <w:rPr>
          <w:sz w:val="24"/>
        </w:rPr>
        <w:t>”</w:t>
      </w:r>
      <w:r w:rsidRPr="00984C8C">
        <w:rPr>
          <w:rFonts w:hAnsi="SimSun" w:hint="eastAsia"/>
          <w:sz w:val="24"/>
          <w:lang w:val="zh-CN"/>
        </w:rPr>
        <w:t>。</w:t>
      </w:r>
      <w:r w:rsidRPr="00984C8C">
        <w:rPr>
          <w:rFonts w:hAnsi="SimSun" w:hint="eastAsia"/>
          <w:kern w:val="22"/>
          <w:sz w:val="24"/>
          <w:lang w:val="zh-CN"/>
        </w:rPr>
        <w:t>这项政策和程序是全体会议在第</w:t>
      </w:r>
      <w:r w:rsidRPr="00984C8C">
        <w:rPr>
          <w:kern w:val="22"/>
          <w:sz w:val="24"/>
          <w:lang w:val="en-US"/>
        </w:rPr>
        <w:t>IPBES-3/3</w:t>
      </w:r>
      <w:r w:rsidRPr="00984C8C">
        <w:rPr>
          <w:rFonts w:hAnsi="SimSun" w:hint="eastAsia"/>
          <w:kern w:val="22"/>
          <w:sz w:val="24"/>
          <w:lang w:val="zh-CN"/>
        </w:rPr>
        <w:t>号决定附件二中通过的。</w:t>
      </w:r>
      <w:r w:rsidRPr="00984C8C">
        <w:rPr>
          <w:rFonts w:hAnsi="SimSun" w:hint="eastAsia"/>
          <w:sz w:val="24"/>
          <w:lang w:val="zh-CN"/>
        </w:rPr>
        <w:t>根据政策规定</w:t>
      </w:r>
      <w:r w:rsidRPr="00984C8C">
        <w:rPr>
          <w:rFonts w:hAnsi="SimSun" w:hint="eastAsia"/>
          <w:sz w:val="24"/>
          <w:lang w:val="en-US"/>
        </w:rPr>
        <w:t>，</w:t>
      </w:r>
      <w:r w:rsidRPr="00984C8C">
        <w:rPr>
          <w:rFonts w:hAnsi="SimSun" w:hint="eastAsia"/>
          <w:sz w:val="24"/>
          <w:lang w:val="zh-CN"/>
        </w:rPr>
        <w:t>总体目标是</w:t>
      </w:r>
      <w:r w:rsidRPr="00984C8C">
        <w:rPr>
          <w:sz w:val="24"/>
          <w:lang w:val="en-US"/>
        </w:rPr>
        <w:t>“</w:t>
      </w:r>
      <w:r w:rsidRPr="00984C8C">
        <w:rPr>
          <w:rFonts w:hAnsi="SimSun" w:hint="eastAsia"/>
          <w:sz w:val="24"/>
          <w:lang w:val="zh-CN"/>
        </w:rPr>
        <w:t>保护平台及其成果的合法性、完整性和可信度</w:t>
      </w:r>
      <w:r w:rsidRPr="00984C8C">
        <w:rPr>
          <w:rFonts w:hAnsi="SimSun" w:hint="eastAsia"/>
          <w:sz w:val="24"/>
          <w:lang w:val="en-US"/>
        </w:rPr>
        <w:t>，</w:t>
      </w:r>
      <w:r w:rsidRPr="00984C8C">
        <w:rPr>
          <w:rFonts w:hAnsi="SimSun" w:hint="eastAsia"/>
          <w:sz w:val="24"/>
          <w:lang w:val="zh-CN"/>
        </w:rPr>
        <w:t>以及对其活动和对直接参与编写报告和其他成果的个人的信心</w:t>
      </w:r>
      <w:r w:rsidRPr="00984C8C">
        <w:rPr>
          <w:sz w:val="24"/>
          <w:lang w:val="en-US"/>
        </w:rPr>
        <w:t>”</w:t>
      </w:r>
      <w:r w:rsidRPr="00984C8C">
        <w:rPr>
          <w:rStyle w:val="FootnoteReference"/>
          <w:kern w:val="22"/>
          <w:sz w:val="24"/>
          <w:lang w:val="zh-CN"/>
        </w:rPr>
        <w:footnoteReference w:id="14"/>
      </w:r>
      <w:r w:rsidRPr="00984C8C">
        <w:rPr>
          <w:rFonts w:hAnsi="SimSun" w:hint="eastAsia"/>
          <w:sz w:val="24"/>
          <w:lang w:val="zh-CN"/>
        </w:rPr>
        <w:t>。根据实施程序</w:t>
      </w:r>
      <w:r w:rsidRPr="00984C8C">
        <w:rPr>
          <w:rStyle w:val="FootnoteReference"/>
          <w:kern w:val="22"/>
          <w:sz w:val="24"/>
          <w:lang w:val="zh-CN"/>
        </w:rPr>
        <w:footnoteReference w:id="15"/>
      </w:r>
      <w:r w:rsidRPr="00984C8C">
        <w:rPr>
          <w:rFonts w:hAnsi="SimSun" w:hint="eastAsia"/>
          <w:sz w:val="24"/>
          <w:lang w:val="zh-CN"/>
        </w:rPr>
        <w:t>，个人在被</w:t>
      </w:r>
      <w:r w:rsidRPr="00984C8C">
        <w:rPr>
          <w:rFonts w:hAnsi="SimSun" w:hint="eastAsia"/>
          <w:sz w:val="24"/>
          <w:lang w:val="zh-CN"/>
        </w:rPr>
        <w:lastRenderedPageBreak/>
        <w:t>任命为工作队或专家组成员、报告共同主席、协调主要作者、主要作者或审阅编辑之前，需要填写利益冲突申报表。然后秘书处将填好的表格送交利益冲突委员会，以便评估和判定个人是否可能会受到无法解决的潜在利益冲突的影响。如果委员会判定该人存在无法解决的利益冲突，则该人将不具备参与编写交付的报告的资格。政府间科学政策平台秘书处还应被告知个人情况在被任命后可能出现的任何变化。</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还有一些其他组织或实体有关于利益冲突的指导方针或政策。例如</w:t>
      </w:r>
      <w:r w:rsidRPr="00984C8C">
        <w:rPr>
          <w:rFonts w:hAnsi="SimSun" w:hint="eastAsia"/>
          <w:sz w:val="24"/>
        </w:rPr>
        <w:t>，</w:t>
      </w:r>
      <w:r w:rsidRPr="00984C8C">
        <w:rPr>
          <w:rFonts w:hAnsi="SimSun" w:hint="eastAsia"/>
          <w:sz w:val="24"/>
          <w:lang w:val="zh-CN"/>
        </w:rPr>
        <w:t>世界卫生组织</w:t>
      </w:r>
      <w:r w:rsidRPr="00984C8C">
        <w:rPr>
          <w:rFonts w:hAnsi="SimSun" w:hint="eastAsia"/>
          <w:sz w:val="24"/>
        </w:rPr>
        <w:t>（</w:t>
      </w:r>
      <w:r w:rsidRPr="00984C8C">
        <w:rPr>
          <w:rFonts w:hAnsi="SimSun" w:hint="eastAsia"/>
          <w:sz w:val="24"/>
          <w:lang w:val="zh-CN"/>
        </w:rPr>
        <w:t>世卫组织</w:t>
      </w:r>
      <w:r w:rsidRPr="00984C8C">
        <w:rPr>
          <w:rFonts w:hAnsi="SimSun" w:hint="eastAsia"/>
          <w:sz w:val="24"/>
        </w:rPr>
        <w:t>）</w:t>
      </w:r>
      <w:r w:rsidRPr="00984C8C">
        <w:rPr>
          <w:rFonts w:hAnsi="SimSun" w:hint="eastAsia"/>
          <w:sz w:val="24"/>
          <w:lang w:val="zh-CN"/>
        </w:rPr>
        <w:t>制定了关于利益冲突的全面准则</w:t>
      </w:r>
      <w:r w:rsidRPr="00984C8C">
        <w:rPr>
          <w:rFonts w:hAnsi="SimSun" w:hint="eastAsia"/>
          <w:sz w:val="24"/>
        </w:rPr>
        <w:t>，</w:t>
      </w:r>
      <w:r w:rsidRPr="00984C8C">
        <w:rPr>
          <w:rFonts w:hAnsi="SimSun" w:hint="eastAsia"/>
          <w:sz w:val="24"/>
          <w:lang w:val="zh-CN"/>
        </w:rPr>
        <w:t>适用于被请求或被邀请提供独立咨询意见的专家</w:t>
      </w:r>
      <w:r w:rsidRPr="00984C8C">
        <w:rPr>
          <w:rFonts w:hAnsi="SimSun" w:hint="eastAsia"/>
          <w:sz w:val="24"/>
        </w:rPr>
        <w:t>，</w:t>
      </w:r>
      <w:r w:rsidRPr="00984C8C">
        <w:rPr>
          <w:rFonts w:hAnsi="SimSun" w:hint="eastAsia"/>
          <w:sz w:val="24"/>
          <w:lang w:val="zh-CN"/>
        </w:rPr>
        <w:t>使世卫组织能够作出决定或向成员国或其他利益攸关方提供合理建议</w:t>
      </w:r>
      <w:r w:rsidRPr="00984C8C">
        <w:rPr>
          <w:rStyle w:val="FootnoteReference"/>
          <w:kern w:val="22"/>
          <w:sz w:val="24"/>
          <w:lang w:val="zh-CN"/>
        </w:rPr>
        <w:footnoteReference w:id="16"/>
      </w:r>
      <w:r w:rsidRPr="00984C8C">
        <w:rPr>
          <w:rFonts w:hAnsi="SimSun" w:hint="eastAsia"/>
          <w:sz w:val="24"/>
          <w:lang w:val="zh-CN"/>
        </w:rPr>
        <w:t>。联合国粮食及农业组织（粮农组织）要求其专家填写利益冲突申报表。绿色气候基金的规则要求董事会成员和候补成员披露其可能与议程上的任何项目发生利益冲突的情况，并</w:t>
      </w:r>
      <w:r w:rsidRPr="00984C8C">
        <w:rPr>
          <w:sz w:val="24"/>
          <w:lang w:val="zh-CN"/>
        </w:rPr>
        <w:t>“</w:t>
      </w:r>
      <w:r w:rsidRPr="00984C8C">
        <w:rPr>
          <w:rFonts w:hAnsi="SimSun" w:hint="eastAsia"/>
          <w:sz w:val="24"/>
          <w:lang w:val="zh-CN"/>
        </w:rPr>
        <w:t>依照伦理和利益冲突标准的规定，回避对他们有利益冲突的项目和</w:t>
      </w:r>
      <w:r w:rsidRPr="00984C8C">
        <w:rPr>
          <w:sz w:val="24"/>
          <w:lang w:val="zh-CN"/>
        </w:rPr>
        <w:t>/</w:t>
      </w:r>
      <w:r w:rsidRPr="00984C8C">
        <w:rPr>
          <w:rFonts w:hAnsi="SimSun" w:hint="eastAsia"/>
          <w:sz w:val="24"/>
          <w:lang w:val="zh-CN"/>
        </w:rPr>
        <w:t>或所涉实体作出任何决定</w:t>
      </w:r>
      <w:r w:rsidRPr="00984C8C">
        <w:rPr>
          <w:sz w:val="24"/>
          <w:lang w:val="zh-CN"/>
        </w:rPr>
        <w:t>”</w:t>
      </w:r>
      <w:r w:rsidRPr="00984C8C">
        <w:rPr>
          <w:rFonts w:hAnsi="SimSun" w:hint="eastAsia"/>
          <w:sz w:val="24"/>
          <w:lang w:val="zh-CN"/>
        </w:rPr>
        <w:t>。积极参加董事会会议的观察员也被要求</w:t>
      </w:r>
      <w:r w:rsidRPr="00984C8C">
        <w:rPr>
          <w:sz w:val="24"/>
          <w:lang w:val="zh-CN"/>
        </w:rPr>
        <w:t>“</w:t>
      </w:r>
      <w:r w:rsidRPr="00984C8C">
        <w:rPr>
          <w:rFonts w:hAnsi="SimSun" w:hint="eastAsia"/>
          <w:sz w:val="24"/>
          <w:lang w:val="zh-CN"/>
        </w:rPr>
        <w:t>披露他们对议程上的任何项目有否可能存在任何利益冲突的情况，并回避参与该议程项目的审议</w:t>
      </w:r>
      <w:r w:rsidRPr="00984C8C">
        <w:rPr>
          <w:sz w:val="24"/>
          <w:lang w:val="zh-CN"/>
        </w:rPr>
        <w:t>”</w:t>
      </w:r>
      <w:r w:rsidRPr="00984C8C">
        <w:rPr>
          <w:rStyle w:val="FootnoteReference"/>
          <w:kern w:val="22"/>
          <w:sz w:val="24"/>
          <w:lang w:val="zh-CN"/>
        </w:rPr>
        <w:footnoteReference w:id="17"/>
      </w:r>
      <w:r w:rsidRPr="00984C8C">
        <w:rPr>
          <w:rFonts w:hAnsi="SimSun" w:hint="eastAsia"/>
          <w:sz w:val="24"/>
          <w:lang w:val="zh-CN"/>
        </w:rPr>
        <w:t>。</w:t>
      </w:r>
    </w:p>
    <w:p w:rsidR="00EE2183" w:rsidRPr="00161186" w:rsidRDefault="00EE2183" w:rsidP="00F0192D">
      <w:pPr>
        <w:pStyle w:val="Heading2"/>
        <w:tabs>
          <w:tab w:val="clear" w:pos="720"/>
        </w:tabs>
        <w:spacing w:line="240" w:lineRule="atLeast"/>
        <w:rPr>
          <w:bCs w:val="0"/>
          <w:iCs w:val="0"/>
          <w:kern w:val="22"/>
          <w:sz w:val="24"/>
        </w:rPr>
      </w:pPr>
      <w:r w:rsidRPr="00161186">
        <w:rPr>
          <w:bCs w:val="0"/>
          <w:iCs w:val="0"/>
          <w:noProof/>
          <w:kern w:val="22"/>
          <w:sz w:val="24"/>
        </w:rPr>
        <w:t>D.</w:t>
      </w:r>
      <w:r w:rsidRPr="00161186">
        <w:rPr>
          <w:bCs w:val="0"/>
          <w:iCs w:val="0"/>
          <w:kern w:val="22"/>
          <w:sz w:val="24"/>
        </w:rPr>
        <w:tab/>
      </w:r>
      <w:r w:rsidRPr="00161186">
        <w:rPr>
          <w:rFonts w:hAnsi="SimSun" w:hint="eastAsia"/>
          <w:bCs w:val="0"/>
          <w:iCs w:val="0"/>
          <w:kern w:val="22"/>
          <w:sz w:val="24"/>
          <w:lang w:val="zh-CN"/>
        </w:rPr>
        <w:t>专家组避免和管理利益冲突的拟议程序</w:t>
      </w:r>
    </w:p>
    <w:p w:rsidR="00EE2183" w:rsidRPr="00984C8C" w:rsidRDefault="00EE2183" w:rsidP="00F0192D">
      <w:pPr>
        <w:pStyle w:val="ListParagraph"/>
        <w:numPr>
          <w:ilvl w:val="0"/>
          <w:numId w:val="37"/>
        </w:numPr>
        <w:spacing w:before="120" w:after="120" w:line="240" w:lineRule="atLeast"/>
        <w:ind w:left="0" w:firstLine="0"/>
        <w:contextualSpacing w:val="0"/>
        <w:rPr>
          <w:sz w:val="24"/>
        </w:rPr>
      </w:pPr>
      <w:r w:rsidRPr="00984C8C">
        <w:rPr>
          <w:rFonts w:hAnsi="SimSun" w:hint="eastAsia"/>
          <w:sz w:val="24"/>
          <w:lang w:val="zh-CN"/>
        </w:rPr>
        <w:t>生物科学在研究与发展方面的进步以及日趋复杂</w:t>
      </w:r>
      <w:r w:rsidRPr="00984C8C">
        <w:rPr>
          <w:rFonts w:hAnsi="SimSun" w:hint="eastAsia"/>
          <w:sz w:val="24"/>
        </w:rPr>
        <w:t>，</w:t>
      </w:r>
      <w:r w:rsidRPr="00984C8C">
        <w:rPr>
          <w:rFonts w:hAnsi="SimSun" w:hint="eastAsia"/>
          <w:sz w:val="24"/>
          <w:lang w:val="zh-CN"/>
        </w:rPr>
        <w:t>这使公约和议定书缔约方更加需要寻求更多的专家意见来处理新出现的科学、技术和工艺问题。发掘经验丰富和知识渊博的专家或科学家的投入已变得非常重要</w:t>
      </w:r>
      <w:r w:rsidRPr="00984C8C">
        <w:rPr>
          <w:rFonts w:hAnsi="SimSun" w:hint="eastAsia"/>
          <w:sz w:val="24"/>
          <w:lang w:val="en-US"/>
        </w:rPr>
        <w:t>，</w:t>
      </w:r>
      <w:r w:rsidRPr="00984C8C">
        <w:rPr>
          <w:rFonts w:hAnsi="SimSun" w:hint="eastAsia"/>
          <w:sz w:val="24"/>
          <w:lang w:val="zh-CN"/>
        </w:rPr>
        <w:t>使缔约方能根据科学作出知情的决定。与此同时</w:t>
      </w:r>
      <w:r w:rsidRPr="00984C8C">
        <w:rPr>
          <w:rFonts w:hAnsi="SimSun" w:hint="eastAsia"/>
          <w:sz w:val="24"/>
          <w:lang w:val="en-US"/>
        </w:rPr>
        <w:t>，</w:t>
      </w:r>
      <w:r w:rsidRPr="00984C8C">
        <w:rPr>
          <w:rFonts w:hAnsi="SimSun" w:hint="eastAsia"/>
          <w:sz w:val="24"/>
          <w:lang w:val="zh-CN"/>
        </w:rPr>
        <w:t>这种情况增加了对与利益冲突有关的道德问题的关注、担忧和争议</w:t>
      </w:r>
      <w:r w:rsidRPr="00984C8C">
        <w:rPr>
          <w:rStyle w:val="FootnoteReference"/>
          <w:kern w:val="22"/>
          <w:sz w:val="24"/>
          <w:lang w:val="zh-CN"/>
        </w:rPr>
        <w:footnoteReference w:id="18"/>
      </w:r>
      <w:r w:rsidRPr="00984C8C">
        <w:rPr>
          <w:rFonts w:hAnsi="SimSun" w:hint="eastAsia"/>
          <w:sz w:val="24"/>
          <w:lang w:val="zh-CN"/>
        </w:rPr>
        <w:t>。</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sz w:val="24"/>
          <w:lang w:val="zh-CN"/>
        </w:rPr>
        <w:t>因此</w:t>
      </w:r>
      <w:r w:rsidRPr="00984C8C">
        <w:rPr>
          <w:rFonts w:hAnsi="SimSun" w:hint="eastAsia"/>
          <w:sz w:val="24"/>
        </w:rPr>
        <w:t>，</w:t>
      </w:r>
      <w:r w:rsidRPr="00984C8C">
        <w:rPr>
          <w:rFonts w:hAnsi="SimSun" w:hint="eastAsia"/>
          <w:sz w:val="24"/>
          <w:lang w:val="zh-CN"/>
        </w:rPr>
        <w:t>有必要考虑正式制定避免和管理利益冲突的程序</w:t>
      </w:r>
      <w:r w:rsidRPr="00984C8C">
        <w:rPr>
          <w:rFonts w:hAnsi="SimSun" w:hint="eastAsia"/>
          <w:sz w:val="24"/>
        </w:rPr>
        <w:t>，</w:t>
      </w:r>
      <w:r w:rsidRPr="00984C8C">
        <w:rPr>
          <w:rFonts w:hAnsi="SimSun" w:hint="eastAsia"/>
          <w:sz w:val="24"/>
          <w:lang w:val="zh-CN"/>
        </w:rPr>
        <w:t>使根据《公约》和《议定书》建立的技术专家组的工作得以确保科学和技术的完整性。</w:t>
      </w:r>
      <w:r w:rsidRPr="00984C8C">
        <w:rPr>
          <w:rFonts w:hAnsi="SimSun" w:hint="eastAsia"/>
          <w:kern w:val="22"/>
          <w:sz w:val="24"/>
          <w:lang w:val="zh-CN"/>
        </w:rPr>
        <w:t>提名成为专家组成员的每名专家</w:t>
      </w:r>
      <w:r w:rsidRPr="00984C8C">
        <w:rPr>
          <w:rFonts w:hAnsi="SimSun" w:hint="eastAsia"/>
          <w:kern w:val="22"/>
          <w:sz w:val="24"/>
          <w:lang w:val="en-US"/>
        </w:rPr>
        <w:t>，</w:t>
      </w:r>
      <w:r w:rsidRPr="00984C8C">
        <w:rPr>
          <w:rFonts w:hAnsi="SimSun" w:hint="eastAsia"/>
          <w:kern w:val="22"/>
          <w:sz w:val="24"/>
          <w:lang w:val="zh-CN"/>
        </w:rPr>
        <w:t>在承担在线、在场或两者兼备的职责时</w:t>
      </w:r>
      <w:r w:rsidRPr="00984C8C">
        <w:rPr>
          <w:rFonts w:hAnsi="SimSun" w:hint="eastAsia"/>
          <w:kern w:val="22"/>
          <w:sz w:val="24"/>
          <w:lang w:val="en-US"/>
        </w:rPr>
        <w:t>，</w:t>
      </w:r>
      <w:r w:rsidRPr="00984C8C">
        <w:rPr>
          <w:rFonts w:hAnsi="SimSun" w:hint="eastAsia"/>
          <w:kern w:val="22"/>
          <w:sz w:val="24"/>
          <w:lang w:val="zh-CN"/>
        </w:rPr>
        <w:t>需宣告他拥有的利益是否对其作为专家组成员的责任构成真实或潜在的冲突。</w:t>
      </w:r>
      <w:r w:rsidRPr="00984C8C">
        <w:rPr>
          <w:sz w:val="24"/>
        </w:rPr>
        <w:t xml:space="preserve">    </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sz w:val="24"/>
          <w:lang w:val="zh-CN"/>
        </w:rPr>
        <w:t>拟议的程序和利益冲突申报表作为本文件的附件提出</w:t>
      </w:r>
      <w:r w:rsidRPr="00984C8C">
        <w:rPr>
          <w:rFonts w:hAnsi="SimSun" w:hint="eastAsia"/>
          <w:sz w:val="24"/>
        </w:rPr>
        <w:t>，</w:t>
      </w:r>
      <w:r w:rsidRPr="00984C8C">
        <w:rPr>
          <w:rFonts w:hAnsi="SimSun" w:hint="eastAsia"/>
          <w:sz w:val="24"/>
          <w:lang w:val="zh-CN"/>
        </w:rPr>
        <w:t>供执行问题附属机构第二次会议审议。</w:t>
      </w:r>
    </w:p>
    <w:p w:rsidR="00EE2183" w:rsidRPr="00161186" w:rsidRDefault="00EE2183" w:rsidP="00F0192D">
      <w:pPr>
        <w:pStyle w:val="Heading1"/>
        <w:tabs>
          <w:tab w:val="clear" w:pos="720"/>
        </w:tabs>
        <w:spacing w:before="120" w:line="240" w:lineRule="atLeast"/>
        <w:rPr>
          <w:sz w:val="24"/>
        </w:rPr>
      </w:pPr>
      <w:r w:rsidRPr="00161186">
        <w:rPr>
          <w:rFonts w:hAnsi="SimSun" w:hint="eastAsia"/>
          <w:kern w:val="22"/>
          <w:sz w:val="24"/>
          <w:lang w:val="zh-CN"/>
        </w:rPr>
        <w:t>四</w:t>
      </w:r>
      <w:r w:rsidRPr="00161186">
        <w:rPr>
          <w:kern w:val="22"/>
          <w:sz w:val="24"/>
          <w:lang w:val="en-US"/>
        </w:rPr>
        <w:t>.</w:t>
      </w:r>
      <w:r w:rsidRPr="00161186">
        <w:rPr>
          <w:kern w:val="22"/>
          <w:sz w:val="24"/>
        </w:rPr>
        <w:tab/>
      </w:r>
      <w:r w:rsidRPr="00161186">
        <w:rPr>
          <w:rFonts w:hAnsi="SimSun" w:hint="eastAsia"/>
          <w:kern w:val="22"/>
          <w:sz w:val="24"/>
          <w:lang w:val="zh-CN"/>
        </w:rPr>
        <w:t>拟议的建议要素</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kern w:val="22"/>
          <w:sz w:val="24"/>
          <w:lang w:val="zh-CN"/>
        </w:rPr>
        <w:t>执行问题附属机构不妨通过一项措辞大致如下的建议：</w:t>
      </w:r>
    </w:p>
    <w:p w:rsidR="00EE2183" w:rsidRPr="007058C8" w:rsidRDefault="00EE2183" w:rsidP="007058C8">
      <w:pPr>
        <w:spacing w:before="120" w:after="120" w:line="240" w:lineRule="atLeast"/>
        <w:ind w:firstLine="490"/>
        <w:rPr>
          <w:rFonts w:ascii="KaiTi" w:eastAsia="KaiTi" w:hAnsi="KaiTi"/>
          <w:kern w:val="22"/>
          <w:sz w:val="24"/>
        </w:rPr>
      </w:pPr>
      <w:r w:rsidRPr="007058C8">
        <w:rPr>
          <w:rFonts w:ascii="KaiTi" w:eastAsia="KaiTi" w:hAnsi="KaiTi" w:hint="eastAsia"/>
          <w:kern w:val="22"/>
          <w:sz w:val="24"/>
          <w:lang w:val="zh-CN"/>
        </w:rPr>
        <w:t>执行问题附属机构</w:t>
      </w:r>
      <w:r w:rsidR="007058C8">
        <w:rPr>
          <w:rFonts w:ascii="KaiTi" w:eastAsia="KaiTi" w:hAnsi="KaiTi" w:hint="eastAsia"/>
          <w:kern w:val="22"/>
          <w:sz w:val="24"/>
          <w:lang w:val="zh-CN"/>
        </w:rPr>
        <w:t>，</w:t>
      </w:r>
    </w:p>
    <w:p w:rsidR="00EE2183" w:rsidRPr="00984C8C" w:rsidRDefault="007058C8" w:rsidP="007058C8">
      <w:pPr>
        <w:spacing w:before="120" w:after="120" w:line="240" w:lineRule="atLeast"/>
        <w:ind w:firstLine="490"/>
        <w:rPr>
          <w:kern w:val="22"/>
          <w:sz w:val="24"/>
        </w:rPr>
      </w:pPr>
      <w:r w:rsidRPr="007058C8">
        <w:rPr>
          <w:rFonts w:ascii="KaiTi" w:eastAsia="KaiTi" w:hAnsi="KaiTi" w:hint="eastAsia"/>
          <w:sz w:val="24"/>
          <w:lang w:val="zh-CN"/>
        </w:rPr>
        <w:t>请</w:t>
      </w:r>
      <w:r w:rsidR="00EE2183" w:rsidRPr="00984C8C">
        <w:rPr>
          <w:rFonts w:hAnsi="SimSun" w:hint="eastAsia"/>
          <w:sz w:val="24"/>
          <w:lang w:val="zh-CN"/>
        </w:rPr>
        <w:t>主席团和执行秘书在拟定公约缔约方大会第十四届会议、作为卡塔赫纳议定书缔约方会议的缔约方大会第九次会议和作为名古屋议定书缔约方会议的缔约方大会第三次会议的工作安排时</w:t>
      </w:r>
      <w:r w:rsidR="00EE2183" w:rsidRPr="00984C8C">
        <w:rPr>
          <w:rFonts w:hAnsi="SimSun" w:hint="eastAsia"/>
          <w:sz w:val="24"/>
        </w:rPr>
        <w:t>，</w:t>
      </w:r>
      <w:r w:rsidR="00EE2183" w:rsidRPr="00984C8C">
        <w:rPr>
          <w:rFonts w:hAnsi="SimSun" w:hint="eastAsia"/>
          <w:sz w:val="24"/>
          <w:lang w:val="zh-CN"/>
        </w:rPr>
        <w:t>考虑到本建议以及执行秘书关于审查同时举行公约缔约方大会以及议定书缔约方会议的经验的说明</w:t>
      </w:r>
      <w:r w:rsidR="00EE2183" w:rsidRPr="00984C8C">
        <w:rPr>
          <w:rStyle w:val="FootnoteReference"/>
          <w:kern w:val="22"/>
          <w:sz w:val="24"/>
          <w:lang w:val="zh-CN"/>
        </w:rPr>
        <w:footnoteReference w:id="19"/>
      </w:r>
      <w:r w:rsidR="00EE2183" w:rsidRPr="00984C8C">
        <w:rPr>
          <w:rFonts w:hAnsi="SimSun" w:hint="eastAsia"/>
          <w:sz w:val="24"/>
          <w:lang w:val="zh-CN"/>
        </w:rPr>
        <w:t>及相关的情况说明所载的信息</w:t>
      </w:r>
      <w:r w:rsidR="00EE2183" w:rsidRPr="00984C8C">
        <w:rPr>
          <w:rStyle w:val="FootnoteReference"/>
          <w:kern w:val="22"/>
          <w:sz w:val="24"/>
          <w:lang w:val="zh-CN"/>
        </w:rPr>
        <w:footnoteReference w:id="20"/>
      </w:r>
      <w:r w:rsidR="00EE2183" w:rsidRPr="00984C8C">
        <w:rPr>
          <w:rFonts w:hAnsi="SimSun" w:hint="eastAsia"/>
          <w:sz w:val="24"/>
        </w:rPr>
        <w:t>；</w:t>
      </w:r>
    </w:p>
    <w:p w:rsidR="00EE2183" w:rsidRPr="00984C8C" w:rsidRDefault="00EE2183" w:rsidP="00F0192D">
      <w:pPr>
        <w:pStyle w:val="ListParagraph"/>
        <w:numPr>
          <w:ilvl w:val="0"/>
          <w:numId w:val="37"/>
        </w:numPr>
        <w:spacing w:before="120" w:after="120" w:line="240" w:lineRule="atLeast"/>
        <w:ind w:left="0" w:firstLine="0"/>
        <w:contextualSpacing w:val="0"/>
        <w:rPr>
          <w:kern w:val="22"/>
          <w:sz w:val="24"/>
        </w:rPr>
      </w:pPr>
      <w:r w:rsidRPr="00984C8C">
        <w:rPr>
          <w:rFonts w:hAnsi="SimSun" w:hint="eastAsia"/>
          <w:kern w:val="22"/>
          <w:sz w:val="24"/>
          <w:lang w:val="zh-CN"/>
        </w:rPr>
        <w:lastRenderedPageBreak/>
        <w:t>执行问题附属机构还不妨建议公约缔约方大会、作为卡塔赫纳议定书缔约方会议的缔约方大会和作为名古屋议定书缔约方会议的缔约方大会分别通过一项措辞大致如下的决定</w:t>
      </w:r>
      <w:r w:rsidRPr="00984C8C">
        <w:rPr>
          <w:rFonts w:hAnsi="SimSun" w:hint="eastAsia"/>
          <w:kern w:val="22"/>
          <w:sz w:val="24"/>
        </w:rPr>
        <w:t>：</w:t>
      </w:r>
    </w:p>
    <w:p w:rsidR="00EE2183" w:rsidRPr="007058C8" w:rsidRDefault="00EE2183">
      <w:pPr>
        <w:pStyle w:val="ListParagraph"/>
        <w:keepNext/>
        <w:spacing w:before="120" w:after="120"/>
        <w:ind w:left="0" w:firstLine="709"/>
        <w:contextualSpacing w:val="0"/>
        <w:rPr>
          <w:rFonts w:ascii="KaiTi" w:eastAsia="KaiTi" w:hAnsi="KaiTi"/>
          <w:kern w:val="22"/>
          <w:sz w:val="24"/>
        </w:rPr>
      </w:pPr>
      <w:r w:rsidRPr="007058C8">
        <w:rPr>
          <w:rFonts w:ascii="KaiTi" w:eastAsia="KaiTi" w:hAnsi="KaiTi" w:hint="eastAsia"/>
          <w:kern w:val="22"/>
          <w:sz w:val="24"/>
          <w:lang w:val="zh-CN"/>
        </w:rPr>
        <w:t>缔约方大会</w:t>
      </w:r>
      <w:r w:rsidRPr="007058C8">
        <w:rPr>
          <w:rFonts w:ascii="KaiTi" w:eastAsia="KaiTi" w:hAnsi="KaiTi" w:hint="eastAsia"/>
          <w:kern w:val="22"/>
          <w:sz w:val="24"/>
        </w:rPr>
        <w:t>，</w:t>
      </w:r>
    </w:p>
    <w:p w:rsidR="00EE2183" w:rsidRPr="007058C8" w:rsidRDefault="00EE2183">
      <w:pPr>
        <w:pStyle w:val="ListParagraph"/>
        <w:spacing w:before="120" w:after="120"/>
        <w:ind w:left="0" w:firstLine="709"/>
        <w:contextualSpacing w:val="0"/>
        <w:rPr>
          <w:rFonts w:ascii="KaiTi" w:eastAsia="KaiTi" w:hAnsi="KaiTi"/>
          <w:kern w:val="22"/>
          <w:sz w:val="24"/>
        </w:rPr>
      </w:pPr>
      <w:r w:rsidRPr="007058C8">
        <w:rPr>
          <w:rFonts w:ascii="KaiTi" w:eastAsia="KaiTi" w:hAnsi="KaiTi" w:hint="eastAsia"/>
          <w:kern w:val="22"/>
          <w:sz w:val="24"/>
          <w:lang w:val="zh-CN"/>
        </w:rPr>
        <w:t>作为卡塔赫纳生物安全议定书缔约方会议的缔约方大会</w:t>
      </w:r>
      <w:r w:rsidRPr="007058C8">
        <w:rPr>
          <w:rFonts w:ascii="KaiTi" w:eastAsia="KaiTi" w:hAnsi="KaiTi" w:hint="eastAsia"/>
          <w:kern w:val="22"/>
          <w:sz w:val="24"/>
        </w:rPr>
        <w:t>，</w:t>
      </w:r>
    </w:p>
    <w:p w:rsidR="00EE2183" w:rsidRPr="007058C8" w:rsidRDefault="00EE2183">
      <w:pPr>
        <w:pStyle w:val="ListParagraph"/>
        <w:spacing w:before="120" w:after="120"/>
        <w:ind w:left="0" w:firstLine="709"/>
        <w:contextualSpacing w:val="0"/>
        <w:rPr>
          <w:rFonts w:ascii="KaiTi" w:eastAsia="KaiTi" w:hAnsi="KaiTi"/>
          <w:kern w:val="22"/>
          <w:sz w:val="24"/>
        </w:rPr>
      </w:pPr>
      <w:r w:rsidRPr="007058C8">
        <w:rPr>
          <w:rFonts w:ascii="KaiTi" w:eastAsia="KaiTi" w:hAnsi="KaiTi" w:hint="eastAsia"/>
          <w:kern w:val="22"/>
          <w:sz w:val="24"/>
          <w:lang w:val="zh-CN"/>
        </w:rPr>
        <w:t>作为获取和惠益分享名古屋议定书缔约方会议的缔约方大会</w:t>
      </w:r>
      <w:r w:rsidRPr="007058C8">
        <w:rPr>
          <w:rFonts w:ascii="KaiTi" w:eastAsia="KaiTi" w:hAnsi="KaiTi" w:hint="eastAsia"/>
          <w:kern w:val="22"/>
          <w:sz w:val="24"/>
        </w:rPr>
        <w:t>，</w:t>
      </w:r>
    </w:p>
    <w:p w:rsidR="00EE2183" w:rsidRPr="0092722C" w:rsidRDefault="00EE2183">
      <w:pPr>
        <w:spacing w:before="120" w:after="120"/>
        <w:ind w:left="709" w:hanging="567"/>
        <w:rPr>
          <w:b/>
          <w:kern w:val="22"/>
          <w:sz w:val="24"/>
        </w:rPr>
      </w:pPr>
      <w:r w:rsidRPr="0092722C">
        <w:rPr>
          <w:b/>
          <w:noProof/>
          <w:kern w:val="22"/>
          <w:sz w:val="24"/>
        </w:rPr>
        <w:t>A.</w:t>
      </w:r>
      <w:r w:rsidRPr="0092722C">
        <w:rPr>
          <w:b/>
          <w:kern w:val="22"/>
          <w:sz w:val="24"/>
        </w:rPr>
        <w:tab/>
      </w:r>
      <w:r w:rsidRPr="0092722C">
        <w:rPr>
          <w:rFonts w:hAnsi="SimSun" w:hint="eastAsia"/>
          <w:b/>
          <w:kern w:val="22"/>
          <w:sz w:val="24"/>
          <w:lang w:val="zh-CN"/>
        </w:rPr>
        <w:t>审查同时举行公约缔约方大会、作为卡塔赫纳议定书缔约方会议的缔约方大会和作为名古屋议定书缔约方会议的缔约方大会会议的经验</w:t>
      </w:r>
    </w:p>
    <w:p w:rsidR="00EE2183" w:rsidRPr="00984C8C" w:rsidRDefault="00EE2183">
      <w:pPr>
        <w:spacing w:before="120" w:after="120"/>
        <w:ind w:firstLine="720"/>
        <w:rPr>
          <w:kern w:val="22"/>
          <w:sz w:val="24"/>
        </w:rPr>
      </w:pPr>
      <w:r w:rsidRPr="007058C8">
        <w:rPr>
          <w:rFonts w:ascii="KaiTi" w:eastAsia="KaiTi" w:hAnsi="KaiTi" w:hint="eastAsia"/>
          <w:sz w:val="24"/>
          <w:lang w:val="zh-CN"/>
        </w:rPr>
        <w:t>回顾</w:t>
      </w:r>
      <w:hyperlink r:id="rId22" w:history="1">
        <w:r w:rsidRPr="007058C8">
          <w:rPr>
            <w:rStyle w:val="Hyperlink"/>
            <w:rFonts w:hAnsi="SimSun" w:hint="eastAsia"/>
            <w:sz w:val="24"/>
            <w:lang w:val="zh-CN"/>
          </w:rPr>
          <w:t>第</w:t>
        </w:r>
        <w:r w:rsidRPr="007058C8">
          <w:rPr>
            <w:rStyle w:val="Hyperlink"/>
            <w:kern w:val="22"/>
            <w:sz w:val="24"/>
          </w:rPr>
          <w:t>XII/27</w:t>
        </w:r>
        <w:r w:rsidRPr="007058C8">
          <w:rPr>
            <w:rStyle w:val="Hyperlink"/>
            <w:rFonts w:hAnsi="SimSun" w:hint="eastAsia"/>
            <w:sz w:val="24"/>
            <w:lang w:val="zh-CN"/>
          </w:rPr>
          <w:t>号决定</w:t>
        </w:r>
      </w:hyperlink>
      <w:r w:rsidRPr="00984C8C">
        <w:rPr>
          <w:rFonts w:hAnsi="SimSun" w:hint="eastAsia"/>
          <w:sz w:val="24"/>
          <w:lang w:val="zh-CN"/>
        </w:rPr>
        <w:t>、</w:t>
      </w:r>
      <w:hyperlink r:id="rId23" w:history="1">
        <w:r w:rsidRPr="007058C8">
          <w:rPr>
            <w:rStyle w:val="Hyperlink"/>
            <w:rFonts w:hAnsi="SimSun" w:hint="eastAsia"/>
            <w:sz w:val="24"/>
            <w:lang w:val="zh-CN"/>
          </w:rPr>
          <w:t>第</w:t>
        </w:r>
        <w:r w:rsidRPr="007058C8">
          <w:rPr>
            <w:rStyle w:val="Hyperlink"/>
            <w:kern w:val="22"/>
            <w:sz w:val="24"/>
          </w:rPr>
          <w:t>CP-7/9</w:t>
        </w:r>
        <w:r w:rsidRPr="007058C8">
          <w:rPr>
            <w:rStyle w:val="Hyperlink"/>
            <w:rFonts w:hAnsi="SimSun" w:hint="eastAsia"/>
            <w:sz w:val="24"/>
            <w:lang w:val="zh-CN"/>
          </w:rPr>
          <w:t>号决定</w:t>
        </w:r>
      </w:hyperlink>
      <w:r w:rsidRPr="00984C8C">
        <w:rPr>
          <w:rFonts w:hAnsi="SimSun" w:hint="eastAsia"/>
          <w:sz w:val="24"/>
          <w:lang w:val="zh-CN"/>
        </w:rPr>
        <w:t>和</w:t>
      </w:r>
      <w:hyperlink r:id="rId24" w:history="1">
        <w:r w:rsidRPr="007058C8">
          <w:rPr>
            <w:rStyle w:val="Hyperlink"/>
            <w:rFonts w:hAnsi="SimSun" w:hint="eastAsia"/>
            <w:sz w:val="24"/>
            <w:lang w:val="zh-CN"/>
          </w:rPr>
          <w:t>第</w:t>
        </w:r>
        <w:r w:rsidRPr="007058C8">
          <w:rPr>
            <w:rStyle w:val="Hyperlink"/>
            <w:kern w:val="22"/>
            <w:sz w:val="24"/>
          </w:rPr>
          <w:t>NP-1/12</w:t>
        </w:r>
        <w:r w:rsidRPr="007058C8">
          <w:rPr>
            <w:rStyle w:val="Hyperlink"/>
            <w:rFonts w:hAnsi="SimSun" w:hint="eastAsia"/>
            <w:sz w:val="24"/>
            <w:lang w:val="zh-CN"/>
          </w:rPr>
          <w:t>号决定</w:t>
        </w:r>
      </w:hyperlink>
      <w:r w:rsidRPr="00984C8C">
        <w:rPr>
          <w:rFonts w:hAnsi="SimSun" w:hint="eastAsia"/>
          <w:sz w:val="24"/>
          <w:lang w:val="zh-CN"/>
        </w:rPr>
        <w:t>、</w:t>
      </w:r>
      <w:hyperlink r:id="rId25" w:history="1">
        <w:r w:rsidRPr="007058C8">
          <w:rPr>
            <w:rStyle w:val="Hyperlink"/>
            <w:rFonts w:hAnsi="SimSun" w:hint="eastAsia"/>
            <w:sz w:val="24"/>
            <w:lang w:val="zh-CN"/>
          </w:rPr>
          <w:t>第</w:t>
        </w:r>
        <w:r w:rsidRPr="007058C8">
          <w:rPr>
            <w:rStyle w:val="Hyperlink"/>
            <w:kern w:val="22"/>
            <w:sz w:val="24"/>
          </w:rPr>
          <w:t>XIII/26</w:t>
        </w:r>
        <w:r w:rsidRPr="007058C8">
          <w:rPr>
            <w:rStyle w:val="Hyperlink"/>
            <w:rFonts w:hAnsi="SimSun" w:hint="eastAsia"/>
            <w:sz w:val="24"/>
            <w:lang w:val="zh-CN"/>
          </w:rPr>
          <w:t>号决定</w:t>
        </w:r>
      </w:hyperlink>
      <w:r w:rsidRPr="00984C8C">
        <w:rPr>
          <w:rFonts w:hAnsi="SimSun" w:hint="eastAsia"/>
          <w:sz w:val="24"/>
          <w:lang w:val="zh-CN"/>
        </w:rPr>
        <w:t>、</w:t>
      </w:r>
      <w:hyperlink r:id="rId26" w:history="1">
        <w:r w:rsidRPr="007058C8">
          <w:rPr>
            <w:rStyle w:val="Hyperlink"/>
            <w:rFonts w:hAnsi="SimSun" w:hint="eastAsia"/>
            <w:sz w:val="24"/>
            <w:lang w:val="zh-CN"/>
          </w:rPr>
          <w:t>第</w:t>
        </w:r>
        <w:r w:rsidRPr="007058C8">
          <w:rPr>
            <w:rStyle w:val="Hyperlink"/>
            <w:kern w:val="22"/>
            <w:sz w:val="24"/>
          </w:rPr>
          <w:t>XIII/33</w:t>
        </w:r>
        <w:r w:rsidRPr="007058C8">
          <w:rPr>
            <w:rStyle w:val="Hyperlink"/>
            <w:rFonts w:hAnsi="SimSun" w:hint="eastAsia"/>
            <w:sz w:val="24"/>
            <w:lang w:val="zh-CN"/>
          </w:rPr>
          <w:t>号决定</w:t>
        </w:r>
      </w:hyperlink>
      <w:r w:rsidRPr="00984C8C">
        <w:rPr>
          <w:rFonts w:hAnsi="SimSun" w:hint="eastAsia"/>
          <w:sz w:val="24"/>
          <w:lang w:val="zh-CN"/>
        </w:rPr>
        <w:t>、</w:t>
      </w:r>
      <w:hyperlink r:id="rId27" w:history="1">
        <w:r w:rsidRPr="007058C8">
          <w:rPr>
            <w:rStyle w:val="Hyperlink"/>
            <w:rFonts w:hAnsi="SimSun" w:hint="eastAsia"/>
            <w:sz w:val="24"/>
            <w:lang w:val="zh-CN"/>
          </w:rPr>
          <w:t>第</w:t>
        </w:r>
        <w:r w:rsidRPr="007058C8">
          <w:rPr>
            <w:rStyle w:val="Hyperlink"/>
            <w:kern w:val="22"/>
            <w:sz w:val="24"/>
          </w:rPr>
          <w:t>CP-8/10</w:t>
        </w:r>
        <w:r w:rsidRPr="007058C8">
          <w:rPr>
            <w:rStyle w:val="Hyperlink"/>
            <w:rFonts w:hAnsi="SimSun" w:hint="eastAsia"/>
            <w:sz w:val="24"/>
            <w:lang w:val="zh-CN"/>
          </w:rPr>
          <w:t>号决定</w:t>
        </w:r>
      </w:hyperlink>
      <w:r w:rsidRPr="00984C8C">
        <w:rPr>
          <w:rFonts w:hAnsi="SimSun" w:hint="eastAsia"/>
          <w:sz w:val="24"/>
          <w:lang w:val="zh-CN"/>
        </w:rPr>
        <w:t>和</w:t>
      </w:r>
      <w:hyperlink r:id="rId28" w:history="1">
        <w:r w:rsidRPr="007058C8">
          <w:rPr>
            <w:rStyle w:val="Hyperlink"/>
            <w:rFonts w:hAnsi="SimSun" w:hint="eastAsia"/>
            <w:sz w:val="24"/>
            <w:lang w:val="zh-CN"/>
          </w:rPr>
          <w:t>第</w:t>
        </w:r>
        <w:r w:rsidRPr="007058C8">
          <w:rPr>
            <w:rStyle w:val="Hyperlink"/>
            <w:kern w:val="22"/>
            <w:sz w:val="24"/>
          </w:rPr>
          <w:t>NP-2/12</w:t>
        </w:r>
        <w:r w:rsidRPr="007058C8">
          <w:rPr>
            <w:rStyle w:val="Hyperlink"/>
            <w:rFonts w:hAnsi="SimSun" w:hint="eastAsia"/>
            <w:sz w:val="24"/>
            <w:lang w:val="zh-CN"/>
          </w:rPr>
          <w:t>号决定</w:t>
        </w:r>
      </w:hyperlink>
      <w:r w:rsidRPr="00984C8C">
        <w:rPr>
          <w:rFonts w:hAnsi="SimSun" w:hint="eastAsia"/>
          <w:sz w:val="24"/>
        </w:rPr>
        <w:t>，</w:t>
      </w:r>
    </w:p>
    <w:p w:rsidR="00EE2183" w:rsidRPr="00984C8C" w:rsidRDefault="00EE2183">
      <w:pPr>
        <w:spacing w:before="120" w:after="120"/>
        <w:ind w:firstLine="720"/>
        <w:rPr>
          <w:kern w:val="22"/>
          <w:sz w:val="24"/>
        </w:rPr>
      </w:pPr>
      <w:bookmarkStart w:id="1" w:name="_Ref516065392"/>
      <w:bookmarkStart w:id="2" w:name="_Ref516065398"/>
      <w:r w:rsidRPr="00984C8C">
        <w:rPr>
          <w:rFonts w:hAnsi="SimSun" w:hint="eastAsia"/>
          <w:kern w:val="22"/>
          <w:sz w:val="24"/>
          <w:lang w:val="zh-CN"/>
        </w:rPr>
        <w:t>使用分别列于第</w:t>
      </w:r>
      <w:r w:rsidRPr="00984C8C">
        <w:rPr>
          <w:kern w:val="22"/>
          <w:sz w:val="24"/>
        </w:rPr>
        <w:t>XIII/26</w:t>
      </w:r>
      <w:r w:rsidRPr="00984C8C">
        <w:rPr>
          <w:rFonts w:hAnsi="SimSun" w:hint="eastAsia"/>
          <w:kern w:val="22"/>
          <w:sz w:val="24"/>
          <w:lang w:val="zh-CN"/>
        </w:rPr>
        <w:t>号决定、第</w:t>
      </w:r>
      <w:r w:rsidRPr="00984C8C">
        <w:rPr>
          <w:kern w:val="22"/>
          <w:sz w:val="24"/>
        </w:rPr>
        <w:t>CP-VIII/10</w:t>
      </w:r>
      <w:r w:rsidRPr="00984C8C">
        <w:rPr>
          <w:rFonts w:hAnsi="SimSun" w:hint="eastAsia"/>
          <w:kern w:val="22"/>
          <w:sz w:val="24"/>
          <w:lang w:val="zh-CN"/>
        </w:rPr>
        <w:t>号决定和第</w:t>
      </w:r>
      <w:r w:rsidRPr="00984C8C">
        <w:rPr>
          <w:kern w:val="22"/>
          <w:sz w:val="24"/>
        </w:rPr>
        <w:t>NP-2/12</w:t>
      </w:r>
      <w:r w:rsidRPr="00984C8C">
        <w:rPr>
          <w:rFonts w:hAnsi="SimSun" w:hint="eastAsia"/>
          <w:kern w:val="22"/>
          <w:sz w:val="24"/>
          <w:lang w:val="zh-CN"/>
        </w:rPr>
        <w:t>号决定所载的准则</w:t>
      </w:r>
      <w:r w:rsidRPr="00984C8C">
        <w:rPr>
          <w:rFonts w:hAnsi="SimSun" w:hint="eastAsia"/>
          <w:kern w:val="22"/>
          <w:sz w:val="24"/>
        </w:rPr>
        <w:t>，</w:t>
      </w:r>
      <w:r w:rsidRPr="007058C8">
        <w:rPr>
          <w:rFonts w:ascii="KaiTi" w:eastAsia="KaiTi" w:hAnsi="KaiTi" w:hint="eastAsia"/>
          <w:kern w:val="22"/>
          <w:sz w:val="24"/>
          <w:lang w:val="zh-CN"/>
        </w:rPr>
        <w:t>审查了</w:t>
      </w:r>
      <w:r w:rsidRPr="00984C8C">
        <w:rPr>
          <w:rFonts w:hAnsi="SimSun" w:hint="eastAsia"/>
          <w:kern w:val="22"/>
          <w:sz w:val="24"/>
          <w:lang w:val="zh-CN"/>
        </w:rPr>
        <w:t>同时举行公约缔约方大会、作为卡塔赫纳议定书缔约方会议的缔约方大会和作为名古屋议定书缔约方会议的缔约方大会会议的经验</w:t>
      </w:r>
      <w:r w:rsidRPr="00984C8C">
        <w:rPr>
          <w:rFonts w:hAnsi="SimSun" w:hint="eastAsia"/>
          <w:kern w:val="22"/>
          <w:sz w:val="24"/>
        </w:rPr>
        <w:t>，</w:t>
      </w:r>
      <w:r w:rsidRPr="00984C8C">
        <w:rPr>
          <w:rFonts w:hAnsi="SimSun" w:hint="eastAsia"/>
          <w:kern w:val="22"/>
          <w:sz w:val="24"/>
          <w:lang w:val="zh-CN"/>
        </w:rPr>
        <w:t>并</w:t>
      </w:r>
      <w:r w:rsidRPr="00FC1220">
        <w:rPr>
          <w:rFonts w:hAnsi="SimSun" w:hint="eastAsia"/>
          <w:i/>
          <w:kern w:val="22"/>
          <w:sz w:val="24"/>
          <w:lang w:val="zh-CN"/>
        </w:rPr>
        <w:t>考虑到</w:t>
      </w:r>
      <w:r>
        <w:rPr>
          <w:rFonts w:hAnsi="SimSun"/>
          <w:kern w:val="22"/>
          <w:sz w:val="24"/>
          <w:lang w:val="zh-CN"/>
        </w:rPr>
        <w:t xml:space="preserve"> </w:t>
      </w:r>
      <w:r w:rsidRPr="00984C8C">
        <w:rPr>
          <w:rFonts w:hAnsi="SimSun" w:hint="eastAsia"/>
          <w:kern w:val="22"/>
          <w:sz w:val="24"/>
          <w:lang w:val="zh-CN"/>
        </w:rPr>
        <w:t>参加公约缔约方大会第十三届会议、作为卡塔赫纳议定书缔约方会议的缔约方大会第八次会议和作为名古屋议定书缔约方会议的缔约方大会第二次会议的缔约方、观察员和与会人员的看法以及秘书处在提交执行秘书关于审查同时举行公约缔约方大会以及议定书缔约方会议的经验的说明中提供的汇编和分析</w:t>
      </w:r>
      <w:r w:rsidRPr="00984C8C">
        <w:rPr>
          <w:rStyle w:val="FootnoteReference"/>
          <w:kern w:val="22"/>
          <w:sz w:val="24"/>
          <w:lang w:val="zh-CN"/>
        </w:rPr>
        <w:footnoteReference w:id="21"/>
      </w:r>
      <w:r w:rsidRPr="00984C8C">
        <w:rPr>
          <w:rFonts w:hAnsi="SimSun" w:hint="eastAsia"/>
          <w:kern w:val="22"/>
          <w:sz w:val="24"/>
          <w:lang w:val="zh-CN"/>
        </w:rPr>
        <w:t>和相关信息的说明</w:t>
      </w:r>
      <w:r w:rsidRPr="00984C8C">
        <w:rPr>
          <w:rStyle w:val="FootnoteReference"/>
          <w:kern w:val="22"/>
          <w:sz w:val="24"/>
          <w:lang w:val="zh-CN"/>
        </w:rPr>
        <w:footnoteReference w:id="22"/>
      </w:r>
      <w:r w:rsidRPr="00984C8C">
        <w:rPr>
          <w:rFonts w:hAnsi="SimSun" w:hint="eastAsia"/>
          <w:kern w:val="22"/>
          <w:sz w:val="24"/>
        </w:rPr>
        <w:t>，</w:t>
      </w:r>
    </w:p>
    <w:bookmarkEnd w:id="1"/>
    <w:bookmarkEnd w:id="2"/>
    <w:p w:rsidR="00EE2183" w:rsidRPr="00984C8C" w:rsidRDefault="00EE2183">
      <w:pPr>
        <w:spacing w:before="120" w:after="120"/>
        <w:ind w:firstLine="720"/>
        <w:rPr>
          <w:kern w:val="22"/>
          <w:sz w:val="24"/>
        </w:rPr>
      </w:pPr>
      <w:r w:rsidRPr="007058C8">
        <w:rPr>
          <w:rFonts w:ascii="KaiTi" w:eastAsia="KaiTi" w:hAnsi="KaiTi" w:hint="eastAsia"/>
          <w:kern w:val="22"/>
          <w:sz w:val="24"/>
          <w:lang w:val="zh-CN"/>
        </w:rPr>
        <w:t>认识到</w:t>
      </w:r>
      <w:r w:rsidRPr="00984C8C">
        <w:rPr>
          <w:rFonts w:hAnsi="SimSun" w:hint="eastAsia"/>
          <w:kern w:val="22"/>
          <w:sz w:val="24"/>
          <w:lang w:val="zh-CN"/>
        </w:rPr>
        <w:t>公约缔约方大会第十五届会议、作为卡塔赫纳议定书缔约方会议的缔约方大会第十次会议和作为名古屋议定书缔约方会议的缔约方大会第四次会议将进行进一步审查</w:t>
      </w:r>
      <w:r w:rsidRPr="00984C8C">
        <w:rPr>
          <w:rFonts w:hAnsi="SimSun" w:hint="eastAsia"/>
          <w:kern w:val="22"/>
          <w:sz w:val="24"/>
        </w:rPr>
        <w:t>，</w:t>
      </w:r>
    </w:p>
    <w:p w:rsidR="00EE2183" w:rsidRPr="00984C8C" w:rsidRDefault="00EE2183" w:rsidP="00AB6D2A">
      <w:pPr>
        <w:numPr>
          <w:ilvl w:val="0"/>
          <w:numId w:val="48"/>
        </w:numPr>
        <w:spacing w:before="120" w:after="120"/>
        <w:ind w:left="0" w:firstLine="720"/>
        <w:rPr>
          <w:kern w:val="22"/>
          <w:sz w:val="24"/>
        </w:rPr>
      </w:pPr>
      <w:r w:rsidRPr="007058C8">
        <w:rPr>
          <w:rFonts w:ascii="KaiTi" w:eastAsia="KaiTi" w:hAnsi="KaiTi" w:hint="eastAsia"/>
          <w:kern w:val="22"/>
          <w:sz w:val="24"/>
          <w:lang w:val="zh-CN"/>
        </w:rPr>
        <w:t>满意地注意到</w:t>
      </w:r>
      <w:r w:rsidRPr="00984C8C">
        <w:rPr>
          <w:rFonts w:hAnsi="SimSun" w:hint="eastAsia"/>
          <w:kern w:val="22"/>
          <w:sz w:val="24"/>
          <w:lang w:val="zh-CN"/>
        </w:rPr>
        <w:t>同时举行会议已经能够提高《公约》及其《议定书》的整合和改善各个国家联络点之间的协商、协调和协同增效作用</w:t>
      </w:r>
      <w:r w:rsidRPr="00984C8C">
        <w:rPr>
          <w:rFonts w:hAnsi="SimSun" w:hint="eastAsia"/>
          <w:kern w:val="22"/>
          <w:sz w:val="24"/>
        </w:rPr>
        <w:t>；</w:t>
      </w:r>
    </w:p>
    <w:p w:rsidR="00EE2183" w:rsidRPr="00984C8C" w:rsidRDefault="00EE2183" w:rsidP="00AB6D2A">
      <w:pPr>
        <w:numPr>
          <w:ilvl w:val="0"/>
          <w:numId w:val="48"/>
        </w:numPr>
        <w:spacing w:before="120" w:after="120"/>
        <w:ind w:left="0" w:firstLine="720"/>
        <w:rPr>
          <w:kern w:val="22"/>
          <w:sz w:val="24"/>
        </w:rPr>
      </w:pPr>
      <w:r w:rsidRPr="007058C8">
        <w:rPr>
          <w:rFonts w:ascii="KaiTi" w:eastAsia="KaiTi" w:hAnsi="KaiTi" w:hint="eastAsia"/>
          <w:kern w:val="22"/>
          <w:sz w:val="24"/>
          <w:lang w:val="zh-CN"/>
        </w:rPr>
        <w:t>注意到</w:t>
      </w:r>
      <w:r w:rsidRPr="00984C8C">
        <w:rPr>
          <w:rFonts w:hAnsi="SimSun" w:hint="eastAsia"/>
          <w:kern w:val="22"/>
          <w:sz w:val="24"/>
          <w:lang w:val="zh-CN"/>
        </w:rPr>
        <w:t>大多数准则都被认为已经达到或部分达到</w:t>
      </w:r>
      <w:r w:rsidRPr="00984C8C">
        <w:rPr>
          <w:rFonts w:hAnsi="SimSun" w:hint="eastAsia"/>
          <w:kern w:val="22"/>
          <w:sz w:val="24"/>
        </w:rPr>
        <w:t>，</w:t>
      </w:r>
      <w:r w:rsidRPr="00984C8C">
        <w:rPr>
          <w:rFonts w:hAnsi="SimSun" w:hint="eastAsia"/>
          <w:kern w:val="22"/>
          <w:sz w:val="24"/>
          <w:lang w:val="zh-CN"/>
        </w:rPr>
        <w:t>但同时举行会议的运作可进一步加以改进</w:t>
      </w:r>
      <w:r w:rsidRPr="00984C8C">
        <w:rPr>
          <w:rFonts w:hAnsi="SimSun" w:hint="eastAsia"/>
          <w:kern w:val="22"/>
          <w:sz w:val="24"/>
        </w:rPr>
        <w:t>，</w:t>
      </w:r>
      <w:r w:rsidRPr="00984C8C">
        <w:rPr>
          <w:rFonts w:hAnsi="SimSun" w:hint="eastAsia"/>
          <w:kern w:val="22"/>
          <w:sz w:val="24"/>
          <w:lang w:val="zh-CN"/>
        </w:rPr>
        <w:t>特别是改进议定书会议的成果和成效</w:t>
      </w:r>
      <w:r w:rsidRPr="00984C8C">
        <w:rPr>
          <w:rFonts w:hAnsi="SimSun" w:hint="eastAsia"/>
          <w:kern w:val="22"/>
          <w:sz w:val="24"/>
        </w:rPr>
        <w:t>；</w:t>
      </w:r>
    </w:p>
    <w:p w:rsidR="00EE2183" w:rsidRPr="00984C8C" w:rsidRDefault="00EE2183" w:rsidP="00AB6D2A">
      <w:pPr>
        <w:numPr>
          <w:ilvl w:val="0"/>
          <w:numId w:val="48"/>
        </w:numPr>
        <w:spacing w:before="120" w:after="120"/>
        <w:ind w:left="0" w:firstLine="720"/>
        <w:rPr>
          <w:kern w:val="22"/>
          <w:sz w:val="24"/>
        </w:rPr>
      </w:pPr>
      <w:r w:rsidRPr="00AB6D2A">
        <w:rPr>
          <w:rFonts w:ascii="KaiTi" w:eastAsia="KaiTi" w:hAnsi="KaiTi" w:hint="eastAsia"/>
          <w:kern w:val="22"/>
          <w:sz w:val="24"/>
          <w:lang w:val="zh-CN"/>
        </w:rPr>
        <w:t>重申</w:t>
      </w:r>
      <w:r w:rsidRPr="00984C8C">
        <w:rPr>
          <w:rFonts w:hAnsi="SimSun" w:hint="eastAsia"/>
          <w:kern w:val="22"/>
          <w:sz w:val="24"/>
          <w:lang w:val="zh-CN"/>
        </w:rPr>
        <w:t>应确保发展中国家缔约方代表</w:t>
      </w:r>
      <w:r w:rsidRPr="00984C8C">
        <w:rPr>
          <w:rFonts w:hAnsi="SimSun" w:hint="eastAsia"/>
          <w:kern w:val="22"/>
          <w:sz w:val="24"/>
        </w:rPr>
        <w:t>，</w:t>
      </w:r>
      <w:r w:rsidRPr="00984C8C">
        <w:rPr>
          <w:rFonts w:hAnsi="SimSun" w:hint="eastAsia"/>
          <w:kern w:val="22"/>
          <w:sz w:val="24"/>
          <w:lang w:val="zh-CN"/>
        </w:rPr>
        <w:t>尤其是其中最不发达国家和小岛屿发展中国家以及经济转型国家缔约方的代表</w:t>
      </w:r>
      <w:r w:rsidRPr="00984C8C">
        <w:rPr>
          <w:rFonts w:hAnsi="SimSun" w:hint="eastAsia"/>
          <w:kern w:val="22"/>
          <w:sz w:val="24"/>
        </w:rPr>
        <w:t>，</w:t>
      </w:r>
      <w:r w:rsidRPr="00984C8C">
        <w:rPr>
          <w:rFonts w:hAnsi="SimSun" w:hint="eastAsia"/>
          <w:kern w:val="22"/>
          <w:sz w:val="24"/>
          <w:lang w:val="zh-CN"/>
        </w:rPr>
        <w:t>充分有效地参与同时举行的会议</w:t>
      </w:r>
      <w:r w:rsidRPr="00984C8C">
        <w:rPr>
          <w:rFonts w:hAnsi="SimSun" w:hint="eastAsia"/>
          <w:kern w:val="22"/>
          <w:sz w:val="24"/>
        </w:rPr>
        <w:t>，</w:t>
      </w:r>
      <w:r w:rsidRPr="00984C8C">
        <w:rPr>
          <w:rFonts w:hAnsi="SimSun" w:hint="eastAsia"/>
          <w:kern w:val="22"/>
          <w:sz w:val="24"/>
          <w:lang w:val="zh-CN"/>
        </w:rPr>
        <w:t>并在这方面着重指出</w:t>
      </w:r>
      <w:r w:rsidRPr="00984C8C">
        <w:rPr>
          <w:rFonts w:hAnsi="SimSun" w:hint="eastAsia"/>
          <w:kern w:val="22"/>
          <w:sz w:val="24"/>
        </w:rPr>
        <w:t>，</w:t>
      </w:r>
      <w:r w:rsidRPr="00984C8C">
        <w:rPr>
          <w:rFonts w:hAnsi="SimSun" w:hint="eastAsia"/>
          <w:kern w:val="22"/>
          <w:sz w:val="24"/>
          <w:lang w:val="zh-CN"/>
        </w:rPr>
        <w:t>应特别确保代表充分参与议定书会议</w:t>
      </w:r>
      <w:r w:rsidRPr="00984C8C">
        <w:rPr>
          <w:rFonts w:hAnsi="SimSun" w:hint="eastAsia"/>
          <w:kern w:val="22"/>
          <w:sz w:val="24"/>
        </w:rPr>
        <w:t>；</w:t>
      </w:r>
    </w:p>
    <w:p w:rsidR="00EE2183" w:rsidRPr="00984C8C" w:rsidRDefault="00AB6D2A" w:rsidP="00AB6D2A">
      <w:pPr>
        <w:numPr>
          <w:ilvl w:val="0"/>
          <w:numId w:val="48"/>
        </w:numPr>
        <w:spacing w:before="120" w:after="120"/>
        <w:ind w:left="0" w:firstLine="720"/>
        <w:rPr>
          <w:kern w:val="22"/>
          <w:sz w:val="24"/>
        </w:rPr>
      </w:pPr>
      <w:r w:rsidRPr="00AB6D2A">
        <w:rPr>
          <w:rFonts w:ascii="KaiTi" w:eastAsia="KaiTi" w:hAnsi="KaiTi" w:hint="eastAsia"/>
          <w:kern w:val="22"/>
          <w:sz w:val="24"/>
        </w:rPr>
        <w:t>请</w:t>
      </w:r>
      <w:r w:rsidR="00EE2183" w:rsidRPr="00984C8C">
        <w:rPr>
          <w:rFonts w:hAnsi="SimSun" w:hint="eastAsia"/>
          <w:kern w:val="22"/>
          <w:sz w:val="24"/>
          <w:lang w:val="zh-CN"/>
        </w:rPr>
        <w:t>主席团和执行秘书在拟定公约缔约方大会第十五届会议、作为卡塔赫纳议定书缔约方会议的缔约方大会第十次会议和作为名古屋议定书缔约方会议的缔约方大会第四次会议的拟议工作安排时</w:t>
      </w:r>
      <w:r w:rsidR="00EE2183" w:rsidRPr="00984C8C">
        <w:rPr>
          <w:rFonts w:hAnsi="SimSun" w:hint="eastAsia"/>
          <w:kern w:val="22"/>
          <w:sz w:val="24"/>
        </w:rPr>
        <w:t>，</w:t>
      </w:r>
      <w:r w:rsidR="00EE2183" w:rsidRPr="00984C8C">
        <w:rPr>
          <w:rFonts w:hAnsi="SimSun" w:hint="eastAsia"/>
          <w:kern w:val="22"/>
          <w:sz w:val="24"/>
          <w:lang w:val="zh-CN"/>
        </w:rPr>
        <w:t>考虑到本决定和执行秘书的说明</w:t>
      </w:r>
      <w:r w:rsidR="00EE2183" w:rsidRPr="00984C8C">
        <w:rPr>
          <w:kern w:val="22"/>
          <w:sz w:val="24"/>
          <w:vertAlign w:val="superscript"/>
        </w:rPr>
        <w:t>20</w:t>
      </w:r>
      <w:r w:rsidR="00EE2183" w:rsidRPr="00984C8C">
        <w:rPr>
          <w:rFonts w:hAnsi="SimSun" w:hint="eastAsia"/>
          <w:kern w:val="22"/>
          <w:sz w:val="24"/>
          <w:lang w:val="zh-CN"/>
        </w:rPr>
        <w:t>及相关信息说明所载的信息</w:t>
      </w:r>
      <w:r w:rsidR="00EE2183" w:rsidRPr="00984C8C">
        <w:rPr>
          <w:kern w:val="22"/>
          <w:sz w:val="24"/>
          <w:vertAlign w:val="superscript"/>
        </w:rPr>
        <w:t>20</w:t>
      </w:r>
      <w:r w:rsidR="00EE2183" w:rsidRPr="00984C8C">
        <w:rPr>
          <w:rFonts w:hAnsi="SimSun" w:hint="eastAsia"/>
          <w:kern w:val="22"/>
          <w:sz w:val="24"/>
        </w:rPr>
        <w:t>；</w:t>
      </w:r>
    </w:p>
    <w:p w:rsidR="00EE2183" w:rsidRPr="00370A3B" w:rsidRDefault="00EE2183">
      <w:pPr>
        <w:pStyle w:val="ListParagraph"/>
        <w:keepNext/>
        <w:spacing w:before="120" w:after="120"/>
        <w:ind w:left="0"/>
        <w:contextualSpacing w:val="0"/>
        <w:jc w:val="center"/>
        <w:rPr>
          <w:b/>
          <w:kern w:val="22"/>
          <w:sz w:val="24"/>
        </w:rPr>
      </w:pPr>
      <w:r w:rsidRPr="00370A3B">
        <w:rPr>
          <w:b/>
          <w:noProof/>
          <w:kern w:val="22"/>
          <w:sz w:val="24"/>
        </w:rPr>
        <w:t>B.</w:t>
      </w:r>
      <w:r w:rsidRPr="00370A3B">
        <w:rPr>
          <w:b/>
          <w:kern w:val="22"/>
          <w:sz w:val="24"/>
        </w:rPr>
        <w:tab/>
      </w:r>
      <w:r w:rsidRPr="00370A3B">
        <w:rPr>
          <w:rFonts w:hAnsi="SimSun" w:hint="eastAsia"/>
          <w:b/>
          <w:kern w:val="22"/>
          <w:sz w:val="24"/>
          <w:lang w:val="zh-CN"/>
        </w:rPr>
        <w:t>专家组避免和管理利益冲突的程序</w:t>
      </w:r>
    </w:p>
    <w:p w:rsidR="00EE2183" w:rsidRPr="00AB6D2A" w:rsidRDefault="00EE2183">
      <w:pPr>
        <w:pStyle w:val="ListParagraph"/>
        <w:keepNext/>
        <w:spacing w:before="120" w:after="120"/>
        <w:ind w:left="0" w:firstLine="720"/>
        <w:contextualSpacing w:val="0"/>
        <w:rPr>
          <w:rFonts w:ascii="KaiTi" w:eastAsia="KaiTi" w:hAnsi="KaiTi"/>
          <w:kern w:val="22"/>
          <w:sz w:val="24"/>
        </w:rPr>
      </w:pPr>
      <w:r w:rsidRPr="00AB6D2A">
        <w:rPr>
          <w:rFonts w:ascii="KaiTi" w:eastAsia="KaiTi" w:hAnsi="KaiTi" w:hint="eastAsia"/>
          <w:kern w:val="22"/>
          <w:sz w:val="24"/>
          <w:lang w:val="zh-CN"/>
        </w:rPr>
        <w:t>缔约方大会</w:t>
      </w:r>
      <w:r w:rsidRPr="00AB6D2A">
        <w:rPr>
          <w:rFonts w:ascii="KaiTi" w:eastAsia="KaiTi" w:hAnsi="KaiTi" w:hint="eastAsia"/>
          <w:kern w:val="22"/>
          <w:sz w:val="24"/>
        </w:rPr>
        <w:t>，</w:t>
      </w:r>
    </w:p>
    <w:p w:rsidR="00EE2183" w:rsidRPr="00AB6D2A" w:rsidRDefault="00EE2183">
      <w:pPr>
        <w:pStyle w:val="ListParagraph"/>
        <w:spacing w:before="120" w:after="120"/>
        <w:ind w:left="0" w:firstLine="720"/>
        <w:contextualSpacing w:val="0"/>
        <w:rPr>
          <w:rFonts w:ascii="KaiTi" w:eastAsia="KaiTi" w:hAnsi="KaiTi"/>
          <w:kern w:val="22"/>
          <w:sz w:val="24"/>
        </w:rPr>
      </w:pPr>
      <w:r w:rsidRPr="00AB6D2A">
        <w:rPr>
          <w:rFonts w:ascii="KaiTi" w:eastAsia="KaiTi" w:hAnsi="KaiTi" w:hint="eastAsia"/>
          <w:kern w:val="22"/>
          <w:sz w:val="24"/>
          <w:lang w:val="zh-CN"/>
        </w:rPr>
        <w:t>作为卡塔赫纳生物安全议定书缔约方会议的缔约方大会</w:t>
      </w:r>
      <w:r w:rsidRPr="00AB6D2A">
        <w:rPr>
          <w:rFonts w:ascii="KaiTi" w:eastAsia="KaiTi" w:hAnsi="KaiTi" w:hint="eastAsia"/>
          <w:kern w:val="22"/>
          <w:sz w:val="24"/>
        </w:rPr>
        <w:t>，</w:t>
      </w:r>
    </w:p>
    <w:p w:rsidR="00EE2183" w:rsidRPr="00AB6D2A" w:rsidRDefault="00EE2183">
      <w:pPr>
        <w:pStyle w:val="ListParagraph"/>
        <w:spacing w:before="120" w:after="120"/>
        <w:ind w:left="0" w:firstLine="720"/>
        <w:contextualSpacing w:val="0"/>
        <w:rPr>
          <w:rFonts w:ascii="KaiTi" w:eastAsia="KaiTi" w:hAnsi="KaiTi"/>
          <w:kern w:val="22"/>
          <w:sz w:val="24"/>
        </w:rPr>
      </w:pPr>
      <w:r w:rsidRPr="00AB6D2A">
        <w:rPr>
          <w:rFonts w:ascii="KaiTi" w:eastAsia="KaiTi" w:hAnsi="KaiTi" w:hint="eastAsia"/>
          <w:kern w:val="22"/>
          <w:sz w:val="24"/>
          <w:lang w:val="zh-CN"/>
        </w:rPr>
        <w:lastRenderedPageBreak/>
        <w:t>作为获取和惠益分享名古屋议定书缔约方会议的缔约方大会</w:t>
      </w:r>
      <w:r w:rsidRPr="00AB6D2A">
        <w:rPr>
          <w:rFonts w:ascii="KaiTi" w:eastAsia="KaiTi" w:hAnsi="KaiTi" w:hint="eastAsia"/>
          <w:kern w:val="22"/>
          <w:sz w:val="24"/>
        </w:rPr>
        <w:t>，</w:t>
      </w:r>
    </w:p>
    <w:p w:rsidR="00EE2183" w:rsidRPr="00984C8C" w:rsidRDefault="00EE2183">
      <w:pPr>
        <w:pStyle w:val="ListParagraph"/>
        <w:spacing w:before="120" w:after="120"/>
        <w:ind w:left="0" w:firstLine="720"/>
        <w:contextualSpacing w:val="0"/>
        <w:rPr>
          <w:kern w:val="22"/>
          <w:sz w:val="24"/>
        </w:rPr>
      </w:pPr>
      <w:r w:rsidRPr="00AB6D2A">
        <w:rPr>
          <w:rFonts w:ascii="KaiTi" w:eastAsia="KaiTi" w:hAnsi="KaiTi" w:hint="eastAsia"/>
          <w:kern w:val="22"/>
          <w:sz w:val="24"/>
          <w:lang w:val="zh-CN"/>
        </w:rPr>
        <w:t>认识到</w:t>
      </w:r>
      <w:r w:rsidRPr="00984C8C">
        <w:rPr>
          <w:rFonts w:hAnsi="SimSun" w:hint="eastAsia"/>
          <w:kern w:val="22"/>
          <w:sz w:val="24"/>
          <w:lang w:val="zh-CN"/>
        </w:rPr>
        <w:t>根据最好的专家意见作出决定极其重要</w:t>
      </w:r>
      <w:r w:rsidRPr="00984C8C">
        <w:rPr>
          <w:rFonts w:hAnsi="SimSun" w:hint="eastAsia"/>
          <w:kern w:val="22"/>
          <w:sz w:val="24"/>
        </w:rPr>
        <w:t>，</w:t>
      </w:r>
    </w:p>
    <w:p w:rsidR="00EE2183" w:rsidRPr="00984C8C" w:rsidRDefault="00AB6D2A">
      <w:pPr>
        <w:pStyle w:val="ListParagraph"/>
        <w:spacing w:before="120" w:after="120"/>
        <w:ind w:left="0" w:firstLine="720"/>
        <w:contextualSpacing w:val="0"/>
        <w:rPr>
          <w:kern w:val="22"/>
          <w:sz w:val="24"/>
        </w:rPr>
      </w:pPr>
      <w:r>
        <w:rPr>
          <w:rFonts w:ascii="KaiTi" w:eastAsia="KaiTi" w:hAnsi="KaiTi" w:hint="eastAsia"/>
          <w:kern w:val="22"/>
          <w:sz w:val="24"/>
          <w:lang w:val="zh-CN"/>
        </w:rPr>
        <w:t>又</w:t>
      </w:r>
      <w:r w:rsidR="00EE2183" w:rsidRPr="00AB6D2A">
        <w:rPr>
          <w:rFonts w:ascii="KaiTi" w:eastAsia="KaiTi" w:hAnsi="KaiTi" w:hint="eastAsia"/>
          <w:kern w:val="22"/>
          <w:sz w:val="24"/>
          <w:lang w:val="zh-CN"/>
        </w:rPr>
        <w:t>认识到</w:t>
      </w:r>
      <w:r w:rsidR="00EE2183" w:rsidRPr="00984C8C">
        <w:rPr>
          <w:rFonts w:hAnsi="SimSun" w:hint="eastAsia"/>
          <w:kern w:val="22"/>
          <w:sz w:val="24"/>
          <w:lang w:val="zh-CN"/>
        </w:rPr>
        <w:t>时常为审查科学和技术问题及拟定建议而设立的专家组的成员需要避免利益冲突</w:t>
      </w:r>
      <w:r w:rsidR="00EE2183" w:rsidRPr="00984C8C">
        <w:rPr>
          <w:rFonts w:hAnsi="SimSun" w:hint="eastAsia"/>
          <w:kern w:val="22"/>
          <w:sz w:val="24"/>
        </w:rPr>
        <w:t>，</w:t>
      </w:r>
    </w:p>
    <w:p w:rsidR="00EE2183" w:rsidRPr="00984C8C" w:rsidRDefault="00EE2183">
      <w:pPr>
        <w:pStyle w:val="ListParagraph"/>
        <w:spacing w:before="120" w:after="120"/>
        <w:ind w:left="0" w:firstLine="720"/>
        <w:contextualSpacing w:val="0"/>
        <w:rPr>
          <w:kern w:val="22"/>
          <w:sz w:val="24"/>
        </w:rPr>
      </w:pPr>
      <w:r w:rsidRPr="00984C8C">
        <w:rPr>
          <w:kern w:val="22"/>
          <w:sz w:val="24"/>
        </w:rPr>
        <w:t>1.</w:t>
      </w:r>
      <w:r w:rsidRPr="00984C8C">
        <w:rPr>
          <w:kern w:val="22"/>
          <w:sz w:val="24"/>
        </w:rPr>
        <w:tab/>
      </w:r>
      <w:r w:rsidRPr="00AB6D2A">
        <w:rPr>
          <w:rFonts w:ascii="KaiTi" w:eastAsia="KaiTi" w:hAnsi="KaiTi" w:hint="eastAsia"/>
          <w:kern w:val="22"/>
          <w:sz w:val="24"/>
          <w:lang w:val="zh-CN"/>
        </w:rPr>
        <w:t>核准</w:t>
      </w:r>
      <w:r w:rsidRPr="00984C8C">
        <w:rPr>
          <w:rFonts w:hAnsi="SimSun" w:hint="eastAsia"/>
          <w:kern w:val="22"/>
          <w:sz w:val="24"/>
          <w:lang w:val="zh-CN"/>
        </w:rPr>
        <w:t>本决定附件所载的避免或管理利益冲突的程序</w:t>
      </w:r>
      <w:r w:rsidRPr="00984C8C">
        <w:rPr>
          <w:rFonts w:hAnsi="SimSun" w:hint="eastAsia"/>
          <w:kern w:val="22"/>
          <w:sz w:val="24"/>
        </w:rPr>
        <w:t>；</w:t>
      </w:r>
    </w:p>
    <w:p w:rsidR="00EE2183" w:rsidRPr="00984C8C" w:rsidRDefault="00EE2183">
      <w:pPr>
        <w:pStyle w:val="ListParagraph"/>
        <w:spacing w:before="120" w:after="120"/>
        <w:ind w:left="0" w:firstLine="720"/>
        <w:contextualSpacing w:val="0"/>
        <w:rPr>
          <w:kern w:val="22"/>
          <w:sz w:val="24"/>
        </w:rPr>
      </w:pPr>
      <w:r w:rsidRPr="00984C8C">
        <w:rPr>
          <w:kern w:val="22"/>
          <w:sz w:val="24"/>
        </w:rPr>
        <w:t>2.</w:t>
      </w:r>
      <w:r w:rsidRPr="00984C8C">
        <w:rPr>
          <w:kern w:val="22"/>
          <w:sz w:val="24"/>
        </w:rPr>
        <w:tab/>
      </w:r>
      <w:r w:rsidRPr="00AB6D2A">
        <w:rPr>
          <w:rFonts w:ascii="KaiTi" w:eastAsia="KaiTi" w:hAnsi="KaiTi" w:hint="eastAsia"/>
          <w:kern w:val="22"/>
          <w:sz w:val="24"/>
          <w:lang w:val="zh-CN"/>
        </w:rPr>
        <w:t>请</w:t>
      </w:r>
      <w:r w:rsidRPr="00984C8C">
        <w:rPr>
          <w:rFonts w:hAnsi="SimSun" w:hint="eastAsia"/>
          <w:kern w:val="22"/>
          <w:sz w:val="24"/>
          <w:lang w:val="zh-CN"/>
        </w:rPr>
        <w:t>执行秘书酌情与科学、技术和工艺咨询机构主席团或缔约方大会磋商后</w:t>
      </w:r>
      <w:r w:rsidRPr="00984C8C">
        <w:rPr>
          <w:rFonts w:hAnsi="SimSun" w:hint="eastAsia"/>
          <w:kern w:val="22"/>
          <w:sz w:val="24"/>
        </w:rPr>
        <w:t>，</w:t>
      </w:r>
      <w:r w:rsidRPr="00984C8C">
        <w:rPr>
          <w:rFonts w:hAnsi="SimSun" w:hint="eastAsia"/>
          <w:kern w:val="22"/>
          <w:sz w:val="24"/>
          <w:lang w:val="zh-CN"/>
        </w:rPr>
        <w:t>务必对技术专家组的工作执行管理利益冲突的程序。</w:t>
      </w:r>
    </w:p>
    <w:p w:rsidR="00EE2183" w:rsidRPr="00984C8C" w:rsidRDefault="00EE2183">
      <w:pPr>
        <w:pStyle w:val="ListParagraph"/>
        <w:spacing w:before="120" w:after="120"/>
        <w:ind w:left="0"/>
        <w:contextualSpacing w:val="0"/>
        <w:rPr>
          <w:kern w:val="22"/>
          <w:sz w:val="24"/>
        </w:rPr>
      </w:pPr>
    </w:p>
    <w:p w:rsidR="00EE2183" w:rsidRPr="00984C8C" w:rsidRDefault="00EE2183">
      <w:pPr>
        <w:jc w:val="left"/>
        <w:rPr>
          <w:b/>
          <w:kern w:val="22"/>
          <w:sz w:val="24"/>
        </w:rPr>
      </w:pPr>
      <w:r w:rsidRPr="00984C8C">
        <w:rPr>
          <w:b/>
          <w:kern w:val="22"/>
          <w:sz w:val="24"/>
        </w:rPr>
        <w:br w:type="page"/>
      </w:r>
    </w:p>
    <w:p w:rsidR="00EE2183" w:rsidRPr="00FC1220" w:rsidRDefault="00EE2183">
      <w:pPr>
        <w:jc w:val="center"/>
        <w:rPr>
          <w:b/>
          <w:kern w:val="22"/>
          <w:sz w:val="24"/>
        </w:rPr>
      </w:pPr>
      <w:r w:rsidRPr="00FC1220">
        <w:rPr>
          <w:rFonts w:hAnsi="SimSun" w:hint="eastAsia"/>
          <w:b/>
          <w:kern w:val="22"/>
          <w:sz w:val="24"/>
          <w:lang w:val="zh-CN"/>
        </w:rPr>
        <w:t>附件</w:t>
      </w:r>
    </w:p>
    <w:p w:rsidR="00EE2183" w:rsidRPr="00FC1220" w:rsidRDefault="00EE2183">
      <w:pPr>
        <w:pStyle w:val="Heading1"/>
        <w:spacing w:before="120"/>
        <w:rPr>
          <w:kern w:val="22"/>
          <w:sz w:val="24"/>
        </w:rPr>
      </w:pPr>
      <w:r w:rsidRPr="00FC1220">
        <w:rPr>
          <w:rFonts w:hAnsi="SimSun" w:hint="eastAsia"/>
          <w:kern w:val="22"/>
          <w:sz w:val="24"/>
          <w:lang w:val="zh-CN"/>
        </w:rPr>
        <w:t>避免或管理利益冲突的程序</w:t>
      </w:r>
    </w:p>
    <w:p w:rsidR="00EE2183" w:rsidRPr="00370A3B" w:rsidRDefault="00EE2183">
      <w:pPr>
        <w:keepNext/>
        <w:spacing w:before="120" w:after="120"/>
        <w:rPr>
          <w:b/>
          <w:kern w:val="22"/>
          <w:sz w:val="24"/>
        </w:rPr>
      </w:pPr>
      <w:r w:rsidRPr="00984C8C">
        <w:rPr>
          <w:kern w:val="22"/>
          <w:sz w:val="24"/>
        </w:rPr>
        <w:t>1.</w:t>
      </w:r>
      <w:r w:rsidRPr="00984C8C">
        <w:rPr>
          <w:kern w:val="22"/>
          <w:sz w:val="24"/>
        </w:rPr>
        <w:tab/>
      </w:r>
      <w:r w:rsidR="00F17A8C">
        <w:rPr>
          <w:kern w:val="22"/>
          <w:sz w:val="24"/>
        </w:rPr>
        <w:t xml:space="preserve">    </w:t>
      </w:r>
      <w:r w:rsidRPr="00370A3B">
        <w:rPr>
          <w:rFonts w:hAnsi="SimSun" w:hint="eastAsia"/>
          <w:b/>
          <w:kern w:val="22"/>
          <w:sz w:val="24"/>
          <w:lang w:val="zh-CN"/>
        </w:rPr>
        <w:t>目的和范围</w:t>
      </w:r>
    </w:p>
    <w:p w:rsidR="00EE2183" w:rsidRPr="00984C8C" w:rsidRDefault="00F17A8C" w:rsidP="00F17A8C">
      <w:pPr>
        <w:pStyle w:val="ListParagraph"/>
        <w:numPr>
          <w:ilvl w:val="1"/>
          <w:numId w:val="38"/>
        </w:numPr>
        <w:spacing w:before="120" w:after="120"/>
        <w:rPr>
          <w:kern w:val="22"/>
          <w:sz w:val="24"/>
        </w:rPr>
      </w:pPr>
      <w:r>
        <w:rPr>
          <w:rFonts w:hAnsi="SimSun" w:hint="eastAsia"/>
          <w:sz w:val="24"/>
          <w:lang w:val="zh-CN"/>
        </w:rPr>
        <w:t xml:space="preserve"> </w:t>
      </w:r>
      <w:r>
        <w:rPr>
          <w:rFonts w:hAnsi="SimSun"/>
          <w:sz w:val="24"/>
          <w:lang w:val="zh-CN"/>
        </w:rPr>
        <w:t xml:space="preserve">   </w:t>
      </w:r>
      <w:r w:rsidR="00EE2183" w:rsidRPr="00984C8C">
        <w:rPr>
          <w:rFonts w:hAnsi="SimSun" w:hint="eastAsia"/>
          <w:sz w:val="24"/>
          <w:lang w:val="zh-CN"/>
        </w:rPr>
        <w:t>这一程序的目的在于确保如特设技术专家组等专家组的工作的科学完整性</w:t>
      </w:r>
      <w:r w:rsidR="00EE2183" w:rsidRPr="00984C8C">
        <w:rPr>
          <w:rFonts w:hAnsi="SimSun" w:hint="eastAsia"/>
          <w:sz w:val="24"/>
        </w:rPr>
        <w:t>，</w:t>
      </w:r>
      <w:r w:rsidR="00EE2183" w:rsidRPr="00984C8C">
        <w:rPr>
          <w:rFonts w:hAnsi="SimSun" w:hint="eastAsia"/>
          <w:sz w:val="24"/>
          <w:lang w:val="zh-CN"/>
        </w:rPr>
        <w:t>并使科学、技术和工艺咨询附属机构和执行问题附属机构能在适当时根据这些专家组提供的最佳和公正的意见作出结论和提出建议</w:t>
      </w:r>
      <w:r w:rsidR="00EE2183" w:rsidRPr="00984C8C">
        <w:rPr>
          <w:rFonts w:hAnsi="SimSun" w:hint="eastAsia"/>
          <w:sz w:val="24"/>
        </w:rPr>
        <w:t>，</w:t>
      </w:r>
      <w:r w:rsidR="00EE2183" w:rsidRPr="00984C8C">
        <w:rPr>
          <w:rFonts w:hAnsi="SimSun" w:hint="eastAsia"/>
          <w:sz w:val="24"/>
          <w:lang w:val="zh-CN"/>
        </w:rPr>
        <w:t>和</w:t>
      </w:r>
      <w:r w:rsidR="00EE2183" w:rsidRPr="00984C8C">
        <w:rPr>
          <w:sz w:val="24"/>
        </w:rPr>
        <w:t>/</w:t>
      </w:r>
      <w:r w:rsidR="00EE2183" w:rsidRPr="00984C8C">
        <w:rPr>
          <w:rFonts w:hAnsi="SimSun" w:hint="eastAsia"/>
          <w:sz w:val="24"/>
          <w:lang w:val="zh-CN"/>
        </w:rPr>
        <w:t>或提供公约缔约方大会以及作为卡塔赫纳议定书和名古屋议定书缔约方会议的缔约方大会可信、循证和平衡的信息供其作出决定。</w:t>
      </w:r>
    </w:p>
    <w:p w:rsidR="00EE2183" w:rsidRPr="00984C8C" w:rsidRDefault="00EE2183">
      <w:pPr>
        <w:pStyle w:val="ListParagraph"/>
        <w:spacing w:before="120" w:after="120"/>
        <w:rPr>
          <w:kern w:val="22"/>
          <w:sz w:val="24"/>
        </w:rPr>
      </w:pPr>
    </w:p>
    <w:p w:rsidR="00EE2183" w:rsidRPr="00984C8C" w:rsidRDefault="00F17A8C">
      <w:pPr>
        <w:pStyle w:val="ListParagraph"/>
        <w:numPr>
          <w:ilvl w:val="1"/>
          <w:numId w:val="38"/>
        </w:numPr>
        <w:spacing w:before="120" w:after="120"/>
        <w:rPr>
          <w:sz w:val="24"/>
        </w:rPr>
      </w:pPr>
      <w:r>
        <w:rPr>
          <w:rFonts w:hAnsi="SimSun" w:hint="eastAsia"/>
          <w:sz w:val="24"/>
          <w:lang w:val="zh-CN"/>
        </w:rPr>
        <w:t xml:space="preserve"> </w:t>
      </w:r>
      <w:r>
        <w:rPr>
          <w:rFonts w:hAnsi="SimSun"/>
          <w:sz w:val="24"/>
          <w:lang w:val="zh-CN"/>
        </w:rPr>
        <w:t xml:space="preserve">   </w:t>
      </w:r>
      <w:r w:rsidR="00EE2183" w:rsidRPr="00984C8C">
        <w:rPr>
          <w:rFonts w:hAnsi="SimSun" w:hint="eastAsia"/>
          <w:sz w:val="24"/>
          <w:lang w:val="zh-CN"/>
        </w:rPr>
        <w:t>这项程序适用于缔约方、其他国家政府以及任何政府或非政府机关或机构提名作为特设技术专家组或其他技术专家组的专家成员的专家。它不适用于缔约方代表或参加政府间会议或由代表缔约方的成员或观察员组成的其他机关的会议的观察员。</w:t>
      </w:r>
    </w:p>
    <w:p w:rsidR="00EE2183" w:rsidRPr="00370A3B" w:rsidRDefault="00EE2183">
      <w:pPr>
        <w:keepNext/>
        <w:spacing w:before="120" w:after="120"/>
        <w:rPr>
          <w:b/>
          <w:kern w:val="22"/>
          <w:sz w:val="24"/>
        </w:rPr>
      </w:pPr>
      <w:r w:rsidRPr="00984C8C">
        <w:rPr>
          <w:kern w:val="22"/>
          <w:sz w:val="24"/>
        </w:rPr>
        <w:t>2.</w:t>
      </w:r>
      <w:r w:rsidRPr="00984C8C">
        <w:rPr>
          <w:kern w:val="22"/>
          <w:sz w:val="24"/>
        </w:rPr>
        <w:tab/>
      </w:r>
      <w:r w:rsidR="00F17A8C">
        <w:rPr>
          <w:kern w:val="22"/>
          <w:sz w:val="24"/>
        </w:rPr>
        <w:t xml:space="preserve">    </w:t>
      </w:r>
      <w:r w:rsidRPr="00370A3B">
        <w:rPr>
          <w:rFonts w:hAnsi="SimSun" w:hint="eastAsia"/>
          <w:b/>
          <w:kern w:val="22"/>
          <w:sz w:val="24"/>
          <w:lang w:val="zh-CN"/>
        </w:rPr>
        <w:t>要求</w:t>
      </w:r>
    </w:p>
    <w:p w:rsidR="00EE2183" w:rsidRPr="00984C8C" w:rsidRDefault="00EE2183">
      <w:pPr>
        <w:spacing w:before="120" w:after="120"/>
        <w:ind w:left="720" w:hanging="720"/>
        <w:rPr>
          <w:sz w:val="24"/>
        </w:rPr>
      </w:pPr>
      <w:r w:rsidRPr="00984C8C">
        <w:rPr>
          <w:kern w:val="22"/>
          <w:sz w:val="24"/>
        </w:rPr>
        <w:t>2.1</w:t>
      </w:r>
      <w:r w:rsidRPr="00984C8C">
        <w:rPr>
          <w:kern w:val="22"/>
          <w:sz w:val="24"/>
        </w:rPr>
        <w:tab/>
      </w:r>
      <w:r w:rsidRPr="00984C8C">
        <w:rPr>
          <w:rFonts w:hAnsi="SimSun" w:hint="eastAsia"/>
          <w:kern w:val="22"/>
          <w:sz w:val="24"/>
          <w:lang w:val="zh-CN"/>
        </w:rPr>
        <w:t>为了在线和</w:t>
      </w:r>
      <w:r w:rsidRPr="00984C8C">
        <w:rPr>
          <w:kern w:val="22"/>
          <w:sz w:val="24"/>
        </w:rPr>
        <w:t>/</w:t>
      </w:r>
      <w:r w:rsidRPr="00984C8C">
        <w:rPr>
          <w:rFonts w:hAnsi="SimSun" w:hint="eastAsia"/>
          <w:kern w:val="22"/>
          <w:sz w:val="24"/>
          <w:lang w:val="zh-CN"/>
        </w:rPr>
        <w:t>或亲自参加专家组的工作</w:t>
      </w:r>
      <w:r w:rsidRPr="00984C8C">
        <w:rPr>
          <w:rFonts w:hAnsi="SimSun" w:hint="eastAsia"/>
          <w:kern w:val="22"/>
          <w:sz w:val="24"/>
        </w:rPr>
        <w:t>，</w:t>
      </w:r>
      <w:r w:rsidRPr="00984C8C">
        <w:rPr>
          <w:rFonts w:hAnsi="SimSun" w:hint="eastAsia"/>
          <w:kern w:val="22"/>
          <w:sz w:val="24"/>
          <w:lang w:val="zh-CN"/>
        </w:rPr>
        <w:t>每名专家完全以个人身份行事</w:t>
      </w:r>
      <w:r w:rsidRPr="00984C8C">
        <w:rPr>
          <w:rFonts w:hAnsi="SimSun" w:hint="eastAsia"/>
          <w:kern w:val="22"/>
          <w:sz w:val="24"/>
        </w:rPr>
        <w:t>，</w:t>
      </w:r>
      <w:r w:rsidRPr="00984C8C">
        <w:rPr>
          <w:rFonts w:hAnsi="SimSun" w:hint="eastAsia"/>
          <w:kern w:val="22"/>
          <w:sz w:val="24"/>
          <w:lang w:val="zh-CN"/>
        </w:rPr>
        <w:t>不论其与政府、业界、组织或学术界的关系为何。预期每位专家都以客观和中立的方式遵守最高的专业标准</w:t>
      </w:r>
      <w:r w:rsidRPr="00984C8C">
        <w:rPr>
          <w:rFonts w:hAnsi="SimSun" w:hint="eastAsia"/>
          <w:kern w:val="22"/>
          <w:sz w:val="24"/>
          <w:lang w:val="en-US"/>
        </w:rPr>
        <w:t>，</w:t>
      </w:r>
      <w:r w:rsidRPr="00984C8C">
        <w:rPr>
          <w:rFonts w:hAnsi="SimSun" w:hint="eastAsia"/>
          <w:kern w:val="22"/>
          <w:sz w:val="24"/>
          <w:lang w:val="zh-CN"/>
        </w:rPr>
        <w:t>并展示高度的专业风范。</w:t>
      </w:r>
      <w:r w:rsidRPr="00984C8C">
        <w:rPr>
          <w:rFonts w:hAnsi="SimSun" w:hint="eastAsia"/>
          <w:sz w:val="24"/>
          <w:lang w:val="zh-CN"/>
        </w:rPr>
        <w:t>预期每位专家尽可能避免涉及可能影响专家所做贡献的客观性和独立性从而影响专家组工作结果的财务或其他方面情况。</w:t>
      </w:r>
    </w:p>
    <w:p w:rsidR="00EE2183" w:rsidRPr="00984C8C" w:rsidRDefault="00EE2183">
      <w:pPr>
        <w:spacing w:before="120" w:after="120"/>
        <w:ind w:left="720" w:hanging="720"/>
        <w:rPr>
          <w:kern w:val="22"/>
          <w:sz w:val="24"/>
        </w:rPr>
      </w:pPr>
      <w:r w:rsidRPr="00984C8C">
        <w:rPr>
          <w:kern w:val="22"/>
          <w:sz w:val="24"/>
        </w:rPr>
        <w:t>2.2.</w:t>
      </w:r>
      <w:r w:rsidRPr="00984C8C">
        <w:rPr>
          <w:kern w:val="22"/>
          <w:sz w:val="24"/>
        </w:rPr>
        <w:tab/>
      </w:r>
      <w:r w:rsidRPr="00984C8C">
        <w:rPr>
          <w:rFonts w:hAnsi="SimSun" w:hint="eastAsia"/>
          <w:sz w:val="24"/>
          <w:lang w:val="zh-CN"/>
        </w:rPr>
        <w:t>在选择专家组成员前</w:t>
      </w:r>
      <w:r w:rsidRPr="00984C8C">
        <w:rPr>
          <w:rFonts w:hAnsi="SimSun" w:hint="eastAsia"/>
          <w:sz w:val="24"/>
        </w:rPr>
        <w:t>，</w:t>
      </w:r>
      <w:r w:rsidRPr="00984C8C">
        <w:rPr>
          <w:rFonts w:hAnsi="SimSun" w:hint="eastAsia"/>
          <w:sz w:val="24"/>
          <w:lang w:val="zh-CN"/>
        </w:rPr>
        <w:t>缔约方、非缔约方政府或任何政府或非政府机关或机构提名作为专家组成员的每位专家</w:t>
      </w:r>
      <w:r w:rsidRPr="00984C8C">
        <w:rPr>
          <w:rFonts w:hAnsi="SimSun" w:hint="eastAsia"/>
          <w:sz w:val="24"/>
        </w:rPr>
        <w:t>，</w:t>
      </w:r>
      <w:r w:rsidRPr="00984C8C">
        <w:rPr>
          <w:rFonts w:hAnsi="SimSun" w:hint="eastAsia"/>
          <w:sz w:val="24"/>
          <w:lang w:val="zh-CN"/>
        </w:rPr>
        <w:t>除填写提名表外</w:t>
      </w:r>
      <w:r w:rsidRPr="00984C8C">
        <w:rPr>
          <w:rFonts w:hAnsi="SimSun" w:hint="eastAsia"/>
          <w:sz w:val="24"/>
        </w:rPr>
        <w:t>，</w:t>
      </w:r>
      <w:r w:rsidRPr="00984C8C">
        <w:rPr>
          <w:rFonts w:hAnsi="SimSun" w:hint="eastAsia"/>
          <w:sz w:val="24"/>
          <w:lang w:val="zh-CN"/>
        </w:rPr>
        <w:t>还需填写并签署下面附录所列的利益冲突披露表</w:t>
      </w:r>
      <w:r w:rsidRPr="00984C8C">
        <w:rPr>
          <w:rStyle w:val="FootnoteReference"/>
          <w:kern w:val="22"/>
          <w:sz w:val="24"/>
          <w:lang w:val="zh-CN"/>
        </w:rPr>
        <w:footnoteReference w:id="23"/>
      </w:r>
      <w:r w:rsidRPr="00984C8C">
        <w:rPr>
          <w:rFonts w:hAnsi="SimSun" w:hint="eastAsia"/>
          <w:sz w:val="24"/>
          <w:lang w:val="zh-CN"/>
        </w:rPr>
        <w:t>。</w:t>
      </w:r>
    </w:p>
    <w:p w:rsidR="00EE2183" w:rsidRPr="00984C8C" w:rsidRDefault="00EE2183">
      <w:pPr>
        <w:spacing w:before="120" w:after="120"/>
        <w:ind w:left="720" w:hanging="720"/>
        <w:rPr>
          <w:kern w:val="22"/>
          <w:sz w:val="24"/>
        </w:rPr>
      </w:pPr>
      <w:r w:rsidRPr="00984C8C">
        <w:rPr>
          <w:kern w:val="22"/>
          <w:sz w:val="24"/>
        </w:rPr>
        <w:t>2.3</w:t>
      </w:r>
      <w:r w:rsidRPr="00984C8C">
        <w:rPr>
          <w:kern w:val="22"/>
          <w:sz w:val="24"/>
        </w:rPr>
        <w:tab/>
      </w:r>
      <w:r w:rsidRPr="00984C8C">
        <w:rPr>
          <w:rFonts w:hAnsi="SimSun" w:hint="eastAsia"/>
          <w:sz w:val="24"/>
          <w:lang w:val="zh-CN"/>
        </w:rPr>
        <w:t>除非另有决定</w:t>
      </w:r>
      <w:r w:rsidRPr="00984C8C">
        <w:rPr>
          <w:rFonts w:hAnsi="SimSun" w:hint="eastAsia"/>
          <w:sz w:val="24"/>
        </w:rPr>
        <w:t>，</w:t>
      </w:r>
      <w:r w:rsidRPr="00984C8C">
        <w:rPr>
          <w:rFonts w:hAnsi="SimSun" w:hint="eastAsia"/>
          <w:sz w:val="24"/>
          <w:lang w:val="zh-CN"/>
        </w:rPr>
        <w:t>披露利益的要求应适用于每个提名人和公约缔约方大会、作为卡塔赫纳生物安全议定书缔约方会议的缔约方大会和作为关于获取和惠益分享的名古屋议定书缔约方会议的缔约方大会或附属机构设立的每个专家组。</w:t>
      </w:r>
    </w:p>
    <w:p w:rsidR="00EE2183" w:rsidRPr="00984C8C" w:rsidRDefault="00EE2183">
      <w:pPr>
        <w:spacing w:before="120" w:after="120"/>
        <w:ind w:left="720" w:hanging="720"/>
        <w:rPr>
          <w:kern w:val="22"/>
          <w:sz w:val="24"/>
        </w:rPr>
      </w:pPr>
      <w:r w:rsidRPr="00984C8C">
        <w:rPr>
          <w:kern w:val="22"/>
          <w:sz w:val="24"/>
        </w:rPr>
        <w:t>2.4</w:t>
      </w:r>
      <w:r w:rsidRPr="00984C8C">
        <w:rPr>
          <w:kern w:val="22"/>
          <w:sz w:val="24"/>
        </w:rPr>
        <w:tab/>
      </w:r>
      <w:r w:rsidRPr="00984C8C">
        <w:rPr>
          <w:rFonts w:hAnsi="SimSun" w:hint="eastAsia"/>
          <w:sz w:val="24"/>
          <w:lang w:val="zh-CN"/>
        </w:rPr>
        <w:t>已经在专家组任职的专家由于情况发生变化而面临直接或间接的利益冲突以致影响专家对专家组工作作出独立贡献时</w:t>
      </w:r>
      <w:r w:rsidRPr="00984C8C">
        <w:rPr>
          <w:rFonts w:hAnsi="SimSun" w:hint="eastAsia"/>
          <w:sz w:val="24"/>
        </w:rPr>
        <w:t>，</w:t>
      </w:r>
      <w:r w:rsidRPr="00984C8C">
        <w:rPr>
          <w:rFonts w:hAnsi="SimSun" w:hint="eastAsia"/>
          <w:sz w:val="24"/>
          <w:lang w:val="zh-CN"/>
        </w:rPr>
        <w:t>该名专家应立即将此种情况通知秘书处。</w:t>
      </w:r>
    </w:p>
    <w:p w:rsidR="00EE2183" w:rsidRPr="00370A3B" w:rsidRDefault="00EE2183">
      <w:pPr>
        <w:keepNext/>
        <w:spacing w:before="120" w:after="120"/>
        <w:rPr>
          <w:b/>
          <w:kern w:val="22"/>
          <w:sz w:val="24"/>
        </w:rPr>
      </w:pPr>
      <w:r w:rsidRPr="00984C8C">
        <w:rPr>
          <w:kern w:val="22"/>
          <w:sz w:val="24"/>
        </w:rPr>
        <w:t>3.</w:t>
      </w:r>
      <w:r w:rsidRPr="00984C8C">
        <w:rPr>
          <w:kern w:val="22"/>
          <w:sz w:val="24"/>
        </w:rPr>
        <w:tab/>
      </w:r>
      <w:r w:rsidR="00F17A8C">
        <w:rPr>
          <w:kern w:val="22"/>
          <w:sz w:val="24"/>
        </w:rPr>
        <w:t xml:space="preserve">    </w:t>
      </w:r>
      <w:r w:rsidRPr="00370A3B">
        <w:rPr>
          <w:rFonts w:hAnsi="SimSun" w:hint="eastAsia"/>
          <w:b/>
          <w:kern w:val="22"/>
          <w:sz w:val="24"/>
          <w:lang w:val="zh-CN"/>
        </w:rPr>
        <w:t>披露表</w:t>
      </w:r>
    </w:p>
    <w:p w:rsidR="00EE2183" w:rsidRPr="00984C8C" w:rsidRDefault="00EE2183">
      <w:pPr>
        <w:spacing w:before="120" w:after="120"/>
        <w:ind w:left="720" w:hanging="720"/>
        <w:rPr>
          <w:kern w:val="22"/>
          <w:sz w:val="24"/>
        </w:rPr>
      </w:pPr>
      <w:r w:rsidRPr="00984C8C">
        <w:rPr>
          <w:kern w:val="22"/>
          <w:sz w:val="24"/>
        </w:rPr>
        <w:t>3.1</w:t>
      </w:r>
      <w:r w:rsidRPr="00984C8C">
        <w:rPr>
          <w:kern w:val="22"/>
          <w:sz w:val="24"/>
        </w:rPr>
        <w:tab/>
      </w:r>
      <w:r w:rsidRPr="00984C8C">
        <w:rPr>
          <w:rFonts w:hAnsi="SimSun" w:hint="eastAsia"/>
          <w:sz w:val="24"/>
          <w:lang w:val="zh-CN"/>
        </w:rPr>
        <w:t>下文附录列出的利益冲突披露表应用于指派和审查提名专家组的成员。</w:t>
      </w:r>
    </w:p>
    <w:p w:rsidR="00EE2183" w:rsidRPr="00984C8C" w:rsidRDefault="00EE2183">
      <w:pPr>
        <w:spacing w:before="120" w:after="120"/>
        <w:ind w:left="720" w:hanging="720"/>
        <w:rPr>
          <w:kern w:val="22"/>
          <w:sz w:val="24"/>
        </w:rPr>
      </w:pPr>
      <w:r w:rsidRPr="00984C8C">
        <w:rPr>
          <w:kern w:val="22"/>
          <w:sz w:val="24"/>
        </w:rPr>
        <w:t>3.2</w:t>
      </w:r>
      <w:r w:rsidRPr="00984C8C">
        <w:rPr>
          <w:kern w:val="22"/>
          <w:sz w:val="24"/>
        </w:rPr>
        <w:tab/>
      </w:r>
      <w:r w:rsidRPr="00984C8C">
        <w:rPr>
          <w:rFonts w:hAnsi="SimSun" w:hint="eastAsia"/>
          <w:sz w:val="24"/>
          <w:lang w:val="zh-CN"/>
        </w:rPr>
        <w:t>披露表将以联合国所有六种正式语文提供。</w:t>
      </w:r>
    </w:p>
    <w:p w:rsidR="00EE2183" w:rsidRPr="00370A3B" w:rsidRDefault="00EE2183">
      <w:pPr>
        <w:keepNext/>
        <w:spacing w:before="120" w:after="120"/>
        <w:rPr>
          <w:b/>
          <w:kern w:val="22"/>
          <w:sz w:val="24"/>
        </w:rPr>
      </w:pPr>
      <w:r w:rsidRPr="00984C8C">
        <w:rPr>
          <w:kern w:val="22"/>
          <w:sz w:val="24"/>
        </w:rPr>
        <w:t>4.</w:t>
      </w:r>
      <w:r w:rsidRPr="00984C8C">
        <w:rPr>
          <w:kern w:val="22"/>
          <w:sz w:val="24"/>
        </w:rPr>
        <w:tab/>
      </w:r>
      <w:r w:rsidR="00F17A8C">
        <w:rPr>
          <w:kern w:val="22"/>
          <w:sz w:val="24"/>
        </w:rPr>
        <w:t xml:space="preserve">    </w:t>
      </w:r>
      <w:r w:rsidRPr="00370A3B">
        <w:rPr>
          <w:rFonts w:hAnsi="SimSun" w:hint="eastAsia"/>
          <w:b/>
          <w:kern w:val="22"/>
          <w:sz w:val="24"/>
          <w:lang w:val="zh-CN"/>
        </w:rPr>
        <w:t>执行</w:t>
      </w:r>
    </w:p>
    <w:p w:rsidR="00EE2183" w:rsidRPr="00984C8C" w:rsidRDefault="00EE2183">
      <w:pPr>
        <w:spacing w:before="120" w:after="120"/>
        <w:ind w:left="720" w:hanging="720"/>
        <w:rPr>
          <w:kern w:val="22"/>
          <w:sz w:val="24"/>
        </w:rPr>
      </w:pPr>
      <w:r w:rsidRPr="00984C8C">
        <w:rPr>
          <w:kern w:val="22"/>
          <w:sz w:val="24"/>
        </w:rPr>
        <w:t>4.1</w:t>
      </w:r>
      <w:r w:rsidRPr="00984C8C">
        <w:rPr>
          <w:kern w:val="22"/>
          <w:sz w:val="24"/>
        </w:rPr>
        <w:tab/>
      </w:r>
      <w:r w:rsidRPr="00984C8C">
        <w:rPr>
          <w:rFonts w:hAnsi="SimSun" w:hint="eastAsia"/>
          <w:sz w:val="24"/>
          <w:lang w:val="zh-CN"/>
        </w:rPr>
        <w:t>专家组成员的提名应附有每位被提名人正式填写和签署的利益冲突披露表。</w:t>
      </w:r>
    </w:p>
    <w:p w:rsidR="00EE2183" w:rsidRPr="00984C8C" w:rsidRDefault="00EE2183">
      <w:pPr>
        <w:spacing w:before="120" w:after="120"/>
        <w:ind w:left="720" w:hanging="720"/>
        <w:rPr>
          <w:kern w:val="22"/>
          <w:sz w:val="24"/>
        </w:rPr>
      </w:pPr>
      <w:r w:rsidRPr="00984C8C">
        <w:rPr>
          <w:kern w:val="22"/>
          <w:sz w:val="24"/>
        </w:rPr>
        <w:t>4.2</w:t>
      </w:r>
      <w:r w:rsidRPr="00984C8C">
        <w:rPr>
          <w:kern w:val="22"/>
          <w:sz w:val="24"/>
        </w:rPr>
        <w:tab/>
      </w:r>
      <w:r w:rsidRPr="00984C8C">
        <w:rPr>
          <w:rFonts w:hAnsi="SimSun" w:hint="eastAsia"/>
          <w:sz w:val="24"/>
          <w:lang w:val="zh-CN"/>
        </w:rPr>
        <w:t>在收到提名以及正式填写的利益冲突披露表后</w:t>
      </w:r>
      <w:r w:rsidRPr="00984C8C">
        <w:rPr>
          <w:rFonts w:hAnsi="SimSun" w:hint="eastAsia"/>
          <w:sz w:val="24"/>
        </w:rPr>
        <w:t>，</w:t>
      </w:r>
      <w:r w:rsidRPr="00984C8C">
        <w:rPr>
          <w:rFonts w:hAnsi="SimSun" w:hint="eastAsia"/>
          <w:sz w:val="24"/>
          <w:lang w:val="zh-CN"/>
        </w:rPr>
        <w:t>秘书处将审查提供的信息以确定是否已对所涉利益作出申报</w:t>
      </w:r>
      <w:r w:rsidRPr="00984C8C">
        <w:rPr>
          <w:rFonts w:hAnsi="SimSun" w:hint="eastAsia"/>
          <w:sz w:val="24"/>
        </w:rPr>
        <w:t>，</w:t>
      </w:r>
      <w:r w:rsidRPr="00984C8C">
        <w:rPr>
          <w:rFonts w:hAnsi="SimSun" w:hint="eastAsia"/>
          <w:sz w:val="24"/>
          <w:lang w:val="zh-CN"/>
        </w:rPr>
        <w:t>如果是</w:t>
      </w:r>
      <w:r w:rsidRPr="00984C8C">
        <w:rPr>
          <w:rFonts w:hAnsi="SimSun" w:hint="eastAsia"/>
          <w:sz w:val="24"/>
        </w:rPr>
        <w:t>，</w:t>
      </w:r>
      <w:r w:rsidRPr="00984C8C">
        <w:rPr>
          <w:rFonts w:hAnsi="SimSun" w:hint="eastAsia"/>
          <w:sz w:val="24"/>
          <w:lang w:val="zh-CN"/>
        </w:rPr>
        <w:t>这种利益是否重大</w:t>
      </w:r>
      <w:r w:rsidRPr="00984C8C">
        <w:rPr>
          <w:rFonts w:hAnsi="SimSun" w:hint="eastAsia"/>
          <w:sz w:val="24"/>
        </w:rPr>
        <w:t>（</w:t>
      </w:r>
      <w:r w:rsidRPr="00984C8C">
        <w:rPr>
          <w:rFonts w:hAnsi="SimSun" w:hint="eastAsia"/>
          <w:sz w:val="24"/>
          <w:lang w:val="zh-CN"/>
        </w:rPr>
        <w:t>即申报的利益是否与相关专家组的主题事务或工作相关</w:t>
      </w:r>
      <w:r w:rsidRPr="00984C8C">
        <w:rPr>
          <w:rFonts w:hAnsi="SimSun" w:hint="eastAsia"/>
          <w:sz w:val="24"/>
        </w:rPr>
        <w:t>，</w:t>
      </w:r>
      <w:r w:rsidRPr="00984C8C">
        <w:rPr>
          <w:rFonts w:hAnsi="SimSun" w:hint="eastAsia"/>
          <w:sz w:val="24"/>
          <w:lang w:val="zh-CN"/>
        </w:rPr>
        <w:t>并可能影响或合理地认为会影响专家作出客观和独立的判断</w:t>
      </w:r>
      <w:r w:rsidRPr="00984C8C">
        <w:rPr>
          <w:rFonts w:hAnsi="SimSun" w:hint="eastAsia"/>
          <w:sz w:val="24"/>
        </w:rPr>
        <w:t>）</w:t>
      </w:r>
      <w:r w:rsidRPr="00984C8C">
        <w:rPr>
          <w:rFonts w:hAnsi="SimSun" w:hint="eastAsia"/>
          <w:sz w:val="24"/>
          <w:lang w:val="zh-CN"/>
        </w:rPr>
        <w:t>或微不足道</w:t>
      </w:r>
      <w:r w:rsidRPr="00984C8C">
        <w:rPr>
          <w:rFonts w:hAnsi="SimSun" w:hint="eastAsia"/>
          <w:sz w:val="24"/>
        </w:rPr>
        <w:t>（</w:t>
      </w:r>
      <w:r w:rsidRPr="00984C8C">
        <w:rPr>
          <w:rFonts w:hAnsi="SimSun" w:hint="eastAsia"/>
          <w:sz w:val="24"/>
          <w:lang w:val="zh-CN"/>
        </w:rPr>
        <w:t>即申报的利益与相关专家组的主题事务或工作无关或略微相关或在金额上微不足道或在重要性上无足轻重</w:t>
      </w:r>
      <w:r w:rsidRPr="00984C8C">
        <w:rPr>
          <w:rFonts w:hAnsi="SimSun" w:hint="eastAsia"/>
          <w:sz w:val="24"/>
        </w:rPr>
        <w:t>，</w:t>
      </w:r>
      <w:r w:rsidRPr="00984C8C">
        <w:rPr>
          <w:rFonts w:hAnsi="SimSun" w:hint="eastAsia"/>
          <w:sz w:val="24"/>
          <w:lang w:val="zh-CN"/>
        </w:rPr>
        <w:t>或已失效</w:t>
      </w:r>
      <w:r w:rsidRPr="00984C8C">
        <w:rPr>
          <w:rFonts w:hAnsi="SimSun" w:hint="eastAsia"/>
          <w:sz w:val="24"/>
        </w:rPr>
        <w:t>，</w:t>
      </w:r>
      <w:r w:rsidRPr="00984C8C">
        <w:rPr>
          <w:rFonts w:hAnsi="SimSun" w:hint="eastAsia"/>
          <w:sz w:val="24"/>
          <w:lang w:val="zh-CN"/>
        </w:rPr>
        <w:t>不太可能影响或合理</w:t>
      </w:r>
      <w:r w:rsidRPr="00984C8C">
        <w:rPr>
          <w:rFonts w:hAnsi="SimSun" w:hint="eastAsia"/>
          <w:sz w:val="24"/>
          <w:lang w:val="zh-CN"/>
        </w:rPr>
        <w:lastRenderedPageBreak/>
        <w:t>地认为影响专家作出客观和独立的判断</w:t>
      </w:r>
      <w:r w:rsidRPr="00984C8C">
        <w:rPr>
          <w:rFonts w:hAnsi="SimSun" w:hint="eastAsia"/>
          <w:sz w:val="24"/>
        </w:rPr>
        <w:t>）</w:t>
      </w:r>
      <w:r w:rsidRPr="00984C8C">
        <w:rPr>
          <w:rFonts w:hAnsi="SimSun" w:hint="eastAsia"/>
          <w:sz w:val="24"/>
          <w:lang w:val="zh-CN"/>
        </w:rPr>
        <w:t>。如果这项申报引起潜在关切</w:t>
      </w:r>
      <w:r w:rsidRPr="00984C8C">
        <w:rPr>
          <w:rFonts w:hAnsi="SimSun" w:hint="eastAsia"/>
          <w:sz w:val="24"/>
          <w:lang w:val="en-US"/>
        </w:rPr>
        <w:t>，</w:t>
      </w:r>
      <w:r w:rsidRPr="00984C8C">
        <w:rPr>
          <w:rFonts w:hAnsi="SimSun" w:hint="eastAsia"/>
          <w:sz w:val="24"/>
          <w:lang w:val="zh-CN"/>
        </w:rPr>
        <w:t>秘书处可直接或通过相关缔约方或观察员要求专家提供进一步信息。</w:t>
      </w:r>
    </w:p>
    <w:p w:rsidR="00EE2183" w:rsidRPr="00984C8C" w:rsidRDefault="00EE2183">
      <w:pPr>
        <w:spacing w:before="120" w:after="120"/>
        <w:ind w:left="720" w:hanging="720"/>
        <w:rPr>
          <w:kern w:val="22"/>
          <w:sz w:val="24"/>
        </w:rPr>
      </w:pPr>
      <w:r w:rsidRPr="00984C8C">
        <w:rPr>
          <w:kern w:val="22"/>
          <w:sz w:val="24"/>
        </w:rPr>
        <w:t>4.3</w:t>
      </w:r>
      <w:r w:rsidRPr="00984C8C">
        <w:rPr>
          <w:kern w:val="22"/>
          <w:sz w:val="24"/>
        </w:rPr>
        <w:tab/>
      </w:r>
      <w:r w:rsidRPr="00984C8C">
        <w:rPr>
          <w:rFonts w:hAnsi="SimSun" w:hint="eastAsia"/>
          <w:sz w:val="24"/>
          <w:lang w:val="zh-CN"/>
        </w:rPr>
        <w:t>秘书处应与主席团协商</w:t>
      </w:r>
      <w:r w:rsidRPr="00984C8C">
        <w:rPr>
          <w:rFonts w:hAnsi="SimSun" w:hint="eastAsia"/>
          <w:sz w:val="24"/>
        </w:rPr>
        <w:t>，</w:t>
      </w:r>
      <w:r w:rsidRPr="00984C8C">
        <w:rPr>
          <w:rFonts w:hAnsi="SimSun" w:hint="eastAsia"/>
          <w:sz w:val="24"/>
          <w:lang w:val="zh-CN"/>
        </w:rPr>
        <w:t>根据</w:t>
      </w:r>
      <w:r w:rsidRPr="00984C8C">
        <w:rPr>
          <w:rFonts w:hAnsi="SimSun" w:hint="eastAsia"/>
          <w:sz w:val="24"/>
        </w:rPr>
        <w:t>（</w:t>
      </w:r>
      <w:r w:rsidRPr="00984C8C">
        <w:rPr>
          <w:sz w:val="24"/>
        </w:rPr>
        <w:t>a</w:t>
      </w:r>
      <w:r w:rsidRPr="00984C8C">
        <w:rPr>
          <w:rFonts w:hAnsi="SimSun" w:hint="eastAsia"/>
          <w:sz w:val="24"/>
        </w:rPr>
        <w:t>）</w:t>
      </w:r>
      <w:r w:rsidRPr="00984C8C">
        <w:rPr>
          <w:rFonts w:hAnsi="SimSun" w:hint="eastAsia"/>
          <w:sz w:val="24"/>
          <w:lang w:val="zh-CN"/>
        </w:rPr>
        <w:t>专家组的职权范围</w:t>
      </w:r>
      <w:r w:rsidRPr="00984C8C">
        <w:rPr>
          <w:rFonts w:hAnsi="SimSun" w:hint="eastAsia"/>
          <w:sz w:val="24"/>
        </w:rPr>
        <w:t>；（</w:t>
      </w:r>
      <w:r w:rsidRPr="00984C8C">
        <w:rPr>
          <w:sz w:val="24"/>
        </w:rPr>
        <w:t>b</w:t>
      </w:r>
      <w:r w:rsidRPr="00984C8C">
        <w:rPr>
          <w:rFonts w:hAnsi="SimSun" w:hint="eastAsia"/>
          <w:sz w:val="24"/>
        </w:rPr>
        <w:t>）</w:t>
      </w:r>
      <w:r w:rsidRPr="00984C8C">
        <w:rPr>
          <w:rFonts w:hAnsi="SimSun" w:hint="eastAsia"/>
          <w:sz w:val="24"/>
          <w:lang w:val="zh-CN"/>
        </w:rPr>
        <w:t>提名通知中可能列出的标准</w:t>
      </w:r>
      <w:r w:rsidRPr="00984C8C">
        <w:rPr>
          <w:rFonts w:hAnsi="SimSun" w:hint="eastAsia"/>
          <w:sz w:val="24"/>
        </w:rPr>
        <w:t>；（</w:t>
      </w:r>
      <w:r w:rsidRPr="00984C8C">
        <w:rPr>
          <w:sz w:val="24"/>
        </w:rPr>
        <w:t>c</w:t>
      </w:r>
      <w:r w:rsidRPr="00984C8C">
        <w:rPr>
          <w:rFonts w:hAnsi="SimSun" w:hint="eastAsia"/>
          <w:sz w:val="24"/>
        </w:rPr>
        <w:t>）</w:t>
      </w:r>
      <w:r w:rsidRPr="00984C8C">
        <w:rPr>
          <w:rFonts w:hAnsi="SimSun" w:hint="eastAsia"/>
          <w:sz w:val="24"/>
          <w:lang w:val="zh-CN"/>
        </w:rPr>
        <w:t>审查利益冲突披露表提供的信息的结果</w:t>
      </w:r>
      <w:r w:rsidRPr="00984C8C">
        <w:rPr>
          <w:rFonts w:hAnsi="SimSun" w:hint="eastAsia"/>
          <w:sz w:val="24"/>
        </w:rPr>
        <w:t>，</w:t>
      </w:r>
      <w:r w:rsidRPr="00984C8C">
        <w:rPr>
          <w:rFonts w:hAnsi="SimSun" w:hint="eastAsia"/>
          <w:sz w:val="24"/>
          <w:lang w:val="zh-CN"/>
        </w:rPr>
        <w:t>确定获选并受邀担任相关专家组成员的被提名人</w:t>
      </w:r>
      <w:r w:rsidRPr="00984C8C">
        <w:rPr>
          <w:rFonts w:hAnsi="SimSun" w:hint="eastAsia"/>
          <w:kern w:val="22"/>
          <w:sz w:val="24"/>
          <w:lang w:val="zh-CN"/>
        </w:rPr>
        <w:t>。</w:t>
      </w:r>
      <w:r w:rsidRPr="00984C8C">
        <w:rPr>
          <w:rFonts w:hAnsi="SimSun" w:hint="eastAsia"/>
          <w:sz w:val="24"/>
          <w:lang w:val="zh-CN"/>
        </w:rPr>
        <w:t>专家组的组建应尽可能避免利益冲突。</w:t>
      </w:r>
    </w:p>
    <w:p w:rsidR="00EE2183" w:rsidRPr="00984C8C" w:rsidRDefault="00EE2183">
      <w:pPr>
        <w:spacing w:before="120" w:after="120"/>
        <w:ind w:left="720" w:hanging="720"/>
        <w:rPr>
          <w:kern w:val="22"/>
          <w:sz w:val="24"/>
        </w:rPr>
      </w:pPr>
      <w:r w:rsidRPr="00984C8C">
        <w:rPr>
          <w:kern w:val="22"/>
          <w:sz w:val="24"/>
        </w:rPr>
        <w:t xml:space="preserve">4.4 </w:t>
      </w:r>
      <w:r w:rsidRPr="00984C8C">
        <w:rPr>
          <w:kern w:val="22"/>
          <w:sz w:val="24"/>
        </w:rPr>
        <w:tab/>
      </w:r>
      <w:r w:rsidRPr="00984C8C">
        <w:rPr>
          <w:rFonts w:hAnsi="SimSun" w:hint="eastAsia"/>
          <w:sz w:val="24"/>
          <w:lang w:val="zh-CN"/>
        </w:rPr>
        <w:t>在不可能或不具备组建一个拥有需其有效执行任务规定所需的全部专门知识而其中又没有符合资格但可能具有潜在利益冲突的个别专家的专家组时</w:t>
      </w:r>
      <w:r w:rsidRPr="00984C8C">
        <w:rPr>
          <w:rFonts w:hAnsi="SimSun" w:hint="eastAsia"/>
          <w:sz w:val="24"/>
        </w:rPr>
        <w:t>，</w:t>
      </w:r>
      <w:r w:rsidRPr="00984C8C">
        <w:rPr>
          <w:rFonts w:hAnsi="SimSun" w:hint="eastAsia"/>
          <w:sz w:val="24"/>
          <w:lang w:val="zh-CN"/>
        </w:rPr>
        <w:t>秘书处与主席团协商后</w:t>
      </w:r>
      <w:r w:rsidRPr="00984C8C">
        <w:rPr>
          <w:rFonts w:hAnsi="SimSun" w:hint="eastAsia"/>
          <w:sz w:val="24"/>
        </w:rPr>
        <w:t>，</w:t>
      </w:r>
      <w:r w:rsidRPr="00984C8C">
        <w:rPr>
          <w:rFonts w:hAnsi="SimSun" w:hint="eastAsia"/>
          <w:sz w:val="24"/>
          <w:lang w:val="zh-CN"/>
        </w:rPr>
        <w:t>可将这种专家包括在专家组内</w:t>
      </w:r>
      <w:r w:rsidRPr="00984C8C">
        <w:rPr>
          <w:rFonts w:hAnsi="SimSun" w:hint="eastAsia"/>
          <w:sz w:val="24"/>
        </w:rPr>
        <w:t>，</w:t>
      </w:r>
      <w:r w:rsidRPr="00984C8C">
        <w:rPr>
          <w:rFonts w:hAnsi="SimSun" w:hint="eastAsia"/>
          <w:sz w:val="24"/>
          <w:lang w:val="zh-CN"/>
        </w:rPr>
        <w:t>但须符合以下条件</w:t>
      </w:r>
      <w:r w:rsidRPr="00984C8C">
        <w:rPr>
          <w:rFonts w:hAnsi="SimSun" w:hint="eastAsia"/>
          <w:sz w:val="24"/>
        </w:rPr>
        <w:t>：（</w:t>
      </w:r>
      <w:r w:rsidRPr="00984C8C">
        <w:rPr>
          <w:sz w:val="24"/>
        </w:rPr>
        <w:t>a</w:t>
      </w:r>
      <w:r w:rsidRPr="00984C8C">
        <w:rPr>
          <w:rFonts w:hAnsi="SimSun" w:hint="eastAsia"/>
          <w:sz w:val="24"/>
        </w:rPr>
        <w:t>）</w:t>
      </w:r>
      <w:r w:rsidRPr="00984C8C">
        <w:rPr>
          <w:rFonts w:hAnsi="SimSun" w:hint="eastAsia"/>
          <w:sz w:val="24"/>
          <w:lang w:val="zh-CN"/>
        </w:rPr>
        <w:t>此类潜在利益得到平衡</w:t>
      </w:r>
      <w:r w:rsidRPr="00984C8C">
        <w:rPr>
          <w:rFonts w:hAnsi="SimSun" w:hint="eastAsia"/>
          <w:sz w:val="24"/>
        </w:rPr>
        <w:t>；（</w:t>
      </w:r>
      <w:r w:rsidRPr="00984C8C">
        <w:rPr>
          <w:sz w:val="24"/>
        </w:rPr>
        <w:t>b</w:t>
      </w:r>
      <w:r w:rsidRPr="00984C8C">
        <w:rPr>
          <w:rFonts w:hAnsi="SimSun" w:hint="eastAsia"/>
          <w:sz w:val="24"/>
        </w:rPr>
        <w:t>）</w:t>
      </w:r>
      <w:r w:rsidRPr="00984C8C">
        <w:rPr>
          <w:rFonts w:hAnsi="SimSun" w:hint="eastAsia"/>
          <w:sz w:val="24"/>
          <w:lang w:val="zh-CN"/>
        </w:rPr>
        <w:t>专家同意公布潜在利益冲突的信息</w:t>
      </w:r>
      <w:r w:rsidRPr="00984C8C">
        <w:rPr>
          <w:rFonts w:hAnsi="SimSun" w:hint="eastAsia"/>
          <w:sz w:val="24"/>
        </w:rPr>
        <w:t>；（</w:t>
      </w:r>
      <w:r w:rsidRPr="00984C8C">
        <w:rPr>
          <w:sz w:val="24"/>
        </w:rPr>
        <w:t>c</w:t>
      </w:r>
      <w:r w:rsidRPr="00984C8C">
        <w:rPr>
          <w:rFonts w:hAnsi="SimSun" w:hint="eastAsia"/>
          <w:sz w:val="24"/>
        </w:rPr>
        <w:t>）</w:t>
      </w:r>
      <w:r w:rsidRPr="00984C8C">
        <w:rPr>
          <w:rFonts w:hAnsi="SimSun" w:hint="eastAsia"/>
          <w:sz w:val="24"/>
          <w:lang w:val="zh-CN"/>
        </w:rPr>
        <w:t>专家同意努力以客观的态度为专家组的工作作出贡献</w:t>
      </w:r>
      <w:r w:rsidRPr="00984C8C">
        <w:rPr>
          <w:rFonts w:hAnsi="SimSun" w:hint="eastAsia"/>
          <w:sz w:val="24"/>
        </w:rPr>
        <w:t>，</w:t>
      </w:r>
      <w:r w:rsidRPr="00984C8C">
        <w:rPr>
          <w:rFonts w:hAnsi="SimSun" w:hint="eastAsia"/>
          <w:sz w:val="24"/>
          <w:lang w:val="zh-CN"/>
        </w:rPr>
        <w:t>并在不可能或不确定的情况下回避参与工作。</w:t>
      </w:r>
    </w:p>
    <w:p w:rsidR="00EE2183" w:rsidRPr="00984C8C" w:rsidRDefault="00EE2183" w:rsidP="00BD525E">
      <w:pPr>
        <w:spacing w:before="120" w:after="120"/>
        <w:ind w:left="720" w:hanging="720"/>
        <w:rPr>
          <w:kern w:val="22"/>
          <w:sz w:val="24"/>
        </w:rPr>
      </w:pPr>
      <w:r w:rsidRPr="00984C8C">
        <w:rPr>
          <w:kern w:val="22"/>
          <w:sz w:val="24"/>
        </w:rPr>
        <w:t>4.</w:t>
      </w:r>
      <w:r w:rsidR="00BD525E">
        <w:rPr>
          <w:kern w:val="22"/>
          <w:sz w:val="24"/>
        </w:rPr>
        <w:t>4</w:t>
      </w:r>
      <w:bookmarkStart w:id="3" w:name="_GoBack"/>
      <w:bookmarkEnd w:id="3"/>
      <w:r w:rsidRPr="00984C8C">
        <w:rPr>
          <w:kern w:val="22"/>
          <w:sz w:val="24"/>
        </w:rPr>
        <w:tab/>
      </w:r>
      <w:r w:rsidRPr="00984C8C">
        <w:rPr>
          <w:rFonts w:hAnsi="SimSun" w:hint="eastAsia"/>
          <w:sz w:val="24"/>
          <w:lang w:val="zh-CN"/>
        </w:rPr>
        <w:t>如果在专家组的任务期间专家的状况发生变化并且秘书处如上面第</w:t>
      </w:r>
      <w:r w:rsidRPr="00984C8C">
        <w:rPr>
          <w:sz w:val="24"/>
        </w:rPr>
        <w:t>2.4</w:t>
      </w:r>
      <w:r w:rsidRPr="00984C8C">
        <w:rPr>
          <w:rFonts w:hAnsi="SimSun" w:hint="eastAsia"/>
          <w:sz w:val="24"/>
          <w:lang w:val="zh-CN"/>
        </w:rPr>
        <w:t>段的规定被告知这种情况</w:t>
      </w:r>
      <w:r w:rsidRPr="00984C8C">
        <w:rPr>
          <w:rFonts w:hAnsi="SimSun" w:hint="eastAsia"/>
          <w:sz w:val="24"/>
        </w:rPr>
        <w:t>，</w:t>
      </w:r>
      <w:r w:rsidRPr="00984C8C">
        <w:rPr>
          <w:rFonts w:hAnsi="SimSun" w:hint="eastAsia"/>
          <w:sz w:val="24"/>
          <w:lang w:val="zh-CN"/>
        </w:rPr>
        <w:t>或秘书处通过专家的行动观察到利益冲突的情况时</w:t>
      </w:r>
      <w:r w:rsidRPr="00984C8C">
        <w:rPr>
          <w:rFonts w:hAnsi="SimSun" w:hint="eastAsia"/>
          <w:sz w:val="24"/>
        </w:rPr>
        <w:t>，</w:t>
      </w:r>
      <w:r w:rsidRPr="00984C8C">
        <w:rPr>
          <w:rFonts w:hAnsi="SimSun" w:hint="eastAsia"/>
          <w:sz w:val="24"/>
          <w:lang w:val="zh-CN"/>
        </w:rPr>
        <w:t>秘书处与专家组主席协商后</w:t>
      </w:r>
      <w:r w:rsidRPr="00984C8C">
        <w:rPr>
          <w:rFonts w:hAnsi="SimSun" w:hint="eastAsia"/>
          <w:sz w:val="24"/>
        </w:rPr>
        <w:t>，</w:t>
      </w:r>
      <w:r w:rsidRPr="00984C8C">
        <w:rPr>
          <w:rFonts w:hAnsi="SimSun" w:hint="eastAsia"/>
          <w:sz w:val="24"/>
          <w:lang w:val="zh-CN"/>
        </w:rPr>
        <w:t>应将这种情况提请相关主席团注意</w:t>
      </w:r>
      <w:r w:rsidRPr="00984C8C">
        <w:rPr>
          <w:rFonts w:hAnsi="SimSun" w:hint="eastAsia"/>
          <w:sz w:val="24"/>
        </w:rPr>
        <w:t>，</w:t>
      </w:r>
      <w:r w:rsidRPr="00984C8C">
        <w:rPr>
          <w:rFonts w:hAnsi="SimSun" w:hint="eastAsia"/>
          <w:sz w:val="24"/>
          <w:lang w:val="zh-CN"/>
        </w:rPr>
        <w:t>请其提出指导。</w:t>
      </w:r>
    </w:p>
    <w:p w:rsidR="00EE2183" w:rsidRPr="00984C8C" w:rsidRDefault="00EE2183" w:rsidP="00B70362">
      <w:pPr>
        <w:spacing w:before="240" w:after="120"/>
        <w:jc w:val="center"/>
        <w:rPr>
          <w:b/>
          <w:kern w:val="22"/>
          <w:sz w:val="24"/>
        </w:rPr>
      </w:pPr>
      <w:r w:rsidRPr="00984C8C">
        <w:rPr>
          <w:rFonts w:hAnsi="SimSun" w:hint="eastAsia"/>
          <w:b/>
          <w:kern w:val="22"/>
          <w:sz w:val="24"/>
          <w:lang w:val="zh-CN"/>
        </w:rPr>
        <w:t>附录</w:t>
      </w:r>
      <w:r w:rsidRPr="00984C8C">
        <w:rPr>
          <w:b/>
          <w:kern w:val="22"/>
          <w:sz w:val="24"/>
          <w:lang w:val="en-US"/>
        </w:rPr>
        <w:t xml:space="preserve"> </w:t>
      </w:r>
      <w:r w:rsidRPr="00984C8C">
        <w:rPr>
          <w:rStyle w:val="FootnoteReference"/>
          <w:kern w:val="22"/>
          <w:sz w:val="24"/>
          <w:lang w:val="zh-CN"/>
        </w:rPr>
        <w:footnoteReference w:id="24"/>
      </w:r>
    </w:p>
    <w:p w:rsidR="00EE2183" w:rsidRPr="00FC1220" w:rsidRDefault="00EE2183" w:rsidP="00B70362">
      <w:pPr>
        <w:pStyle w:val="HEADING"/>
        <w:spacing w:before="120"/>
        <w:rPr>
          <w:bCs w:val="0"/>
          <w:kern w:val="22"/>
          <w:sz w:val="24"/>
        </w:rPr>
      </w:pPr>
      <w:r w:rsidRPr="00FC1220">
        <w:rPr>
          <w:rFonts w:hAnsi="SimSun" w:hint="eastAsia"/>
          <w:bCs w:val="0"/>
          <w:kern w:val="22"/>
          <w:sz w:val="24"/>
          <w:lang w:val="zh-CN"/>
        </w:rPr>
        <w:t>利益冲突披露表</w:t>
      </w:r>
    </w:p>
    <w:p w:rsidR="00EE2183" w:rsidRPr="00984C8C" w:rsidRDefault="00EE2183">
      <w:pPr>
        <w:spacing w:before="120" w:after="120"/>
        <w:rPr>
          <w:sz w:val="24"/>
        </w:rPr>
      </w:pPr>
      <w:r>
        <w:rPr>
          <w:rFonts w:hAnsi="SimSun"/>
          <w:sz w:val="24"/>
          <w:lang w:val="en-US"/>
        </w:rPr>
        <w:tab/>
      </w:r>
      <w:r w:rsidRPr="00984C8C">
        <w:rPr>
          <w:rFonts w:hAnsi="SimSun" w:hint="eastAsia"/>
          <w:sz w:val="24"/>
          <w:lang w:val="zh-CN"/>
        </w:rPr>
        <w:t>请在此表最后一页签名和注明日期后交回生物多样性公约执行秘书。</w:t>
      </w:r>
      <w:r w:rsidRPr="00984C8C">
        <w:rPr>
          <w:rStyle w:val="shorttext"/>
          <w:rFonts w:hAnsi="SimSun" w:hint="eastAsia"/>
          <w:sz w:val="24"/>
          <w:lang w:val="zh-CN"/>
        </w:rPr>
        <w:t>请保留一份副本作为记录。</w:t>
      </w:r>
    </w:p>
    <w:p w:rsidR="00EE2183" w:rsidRPr="00984C8C" w:rsidRDefault="00EE2183">
      <w:pPr>
        <w:spacing w:before="120" w:after="120"/>
        <w:rPr>
          <w:sz w:val="24"/>
        </w:rPr>
      </w:pPr>
      <w:r>
        <w:rPr>
          <w:rFonts w:hAnsi="SimSun"/>
          <w:kern w:val="22"/>
          <w:sz w:val="24"/>
          <w:lang w:val="en-US"/>
        </w:rPr>
        <w:tab/>
      </w:r>
      <w:r w:rsidRPr="00FD6C1A">
        <w:rPr>
          <w:rFonts w:hAnsi="SimSun" w:hint="eastAsia"/>
          <w:b/>
          <w:kern w:val="22"/>
          <w:sz w:val="24"/>
          <w:lang w:val="zh-CN"/>
        </w:rPr>
        <w:t>注</w:t>
      </w:r>
      <w:r w:rsidRPr="00984C8C">
        <w:rPr>
          <w:kern w:val="22"/>
          <w:sz w:val="24"/>
          <w:lang w:val="en-US"/>
        </w:rPr>
        <w:t>:</w:t>
      </w:r>
      <w:r w:rsidR="00FD6C1A">
        <w:rPr>
          <w:kern w:val="22"/>
          <w:sz w:val="24"/>
          <w:lang w:val="en-US"/>
        </w:rPr>
        <w:t xml:space="preserve"> </w:t>
      </w:r>
      <w:r w:rsidRPr="00984C8C">
        <w:rPr>
          <w:rFonts w:hAnsi="SimSun" w:hint="eastAsia"/>
          <w:sz w:val="24"/>
          <w:lang w:val="zh-CN"/>
        </w:rPr>
        <w:t>由于您的专业地位和专业知识</w:t>
      </w:r>
      <w:r w:rsidRPr="00984C8C">
        <w:rPr>
          <w:rFonts w:hAnsi="SimSun" w:hint="eastAsia"/>
          <w:sz w:val="24"/>
        </w:rPr>
        <w:t>，</w:t>
      </w:r>
      <w:r w:rsidRPr="00984C8C">
        <w:rPr>
          <w:rFonts w:hAnsi="SimSun" w:hint="eastAsia"/>
          <w:sz w:val="24"/>
          <w:lang w:val="zh-CN"/>
        </w:rPr>
        <w:t>您已被提名并暂时确定为</w:t>
      </w:r>
      <w:r w:rsidRPr="00984C8C">
        <w:rPr>
          <w:sz w:val="24"/>
        </w:rPr>
        <w:t>[</w:t>
      </w:r>
      <w:r w:rsidRPr="00984C8C">
        <w:rPr>
          <w:rFonts w:hAnsi="SimSun" w:hint="eastAsia"/>
          <w:sz w:val="24"/>
          <w:lang w:val="zh-CN"/>
        </w:rPr>
        <w:t>专家组的名称或说明</w:t>
      </w:r>
      <w:r w:rsidRPr="00984C8C">
        <w:rPr>
          <w:sz w:val="24"/>
        </w:rPr>
        <w:t>]</w:t>
      </w:r>
      <w:r w:rsidRPr="00984C8C">
        <w:rPr>
          <w:rFonts w:hAnsi="SimSun" w:hint="eastAsia"/>
          <w:sz w:val="24"/>
          <w:lang w:val="zh-CN"/>
        </w:rPr>
        <w:t>中的专家。根据避免或管理利益冲突的程序</w:t>
      </w:r>
      <w:r w:rsidRPr="00984C8C">
        <w:rPr>
          <w:rFonts w:hAnsi="SimSun" w:hint="eastAsia"/>
          <w:sz w:val="24"/>
          <w:lang w:val="en-US"/>
        </w:rPr>
        <w:t>（</w:t>
      </w:r>
      <w:r w:rsidRPr="00984C8C">
        <w:rPr>
          <w:rFonts w:hAnsi="SimSun" w:hint="eastAsia"/>
          <w:sz w:val="24"/>
          <w:lang w:val="zh-CN"/>
        </w:rPr>
        <w:t>第</w:t>
      </w:r>
      <w:r w:rsidRPr="00984C8C">
        <w:rPr>
          <w:sz w:val="24"/>
          <w:lang w:val="en-US"/>
        </w:rPr>
        <w:t>......</w:t>
      </w:r>
      <w:r w:rsidRPr="00984C8C">
        <w:rPr>
          <w:rFonts w:hAnsi="SimSun" w:hint="eastAsia"/>
          <w:sz w:val="24"/>
          <w:lang w:val="zh-CN"/>
        </w:rPr>
        <w:t>号决定</w:t>
      </w:r>
      <w:r w:rsidRPr="00984C8C">
        <w:rPr>
          <w:rFonts w:hAnsi="SimSun" w:hint="eastAsia"/>
          <w:sz w:val="24"/>
          <w:lang w:val="en-US"/>
        </w:rPr>
        <w:t>），</w:t>
      </w:r>
      <w:r w:rsidRPr="00984C8C">
        <w:rPr>
          <w:rFonts w:hAnsi="SimSun" w:hint="eastAsia"/>
          <w:sz w:val="24"/>
          <w:lang w:val="zh-CN"/>
        </w:rPr>
        <w:t>你在对专家组的工作做出贡献时应该避免可能影响您作出客观判断和独立性的情况。因此</w:t>
      </w:r>
      <w:r w:rsidRPr="00984C8C">
        <w:rPr>
          <w:rFonts w:hAnsi="SimSun" w:hint="eastAsia"/>
          <w:sz w:val="24"/>
          <w:lang w:val="en-US"/>
        </w:rPr>
        <w:t>，</w:t>
      </w:r>
      <w:r w:rsidRPr="00984C8C">
        <w:rPr>
          <w:rFonts w:hAnsi="SimSun" w:hint="eastAsia"/>
          <w:sz w:val="24"/>
          <w:lang w:val="zh-CN"/>
        </w:rPr>
        <w:t>有必要披露某些事项</w:t>
      </w:r>
      <w:r w:rsidRPr="00984C8C">
        <w:rPr>
          <w:rFonts w:hAnsi="SimSun" w:hint="eastAsia"/>
          <w:sz w:val="24"/>
          <w:lang w:val="en-US"/>
        </w:rPr>
        <w:t>，</w:t>
      </w:r>
      <w:r w:rsidRPr="00984C8C">
        <w:rPr>
          <w:rFonts w:hAnsi="SimSun" w:hint="eastAsia"/>
          <w:sz w:val="24"/>
          <w:lang w:val="zh-CN"/>
        </w:rPr>
        <w:t>以确保专家组的工作不受利益冲突的影响。我们依靠您的专业精神、常识和诚实来填写此表。</w:t>
      </w:r>
    </w:p>
    <w:p w:rsidR="00EE2183" w:rsidRPr="00984C8C" w:rsidRDefault="00EE2183">
      <w:pPr>
        <w:spacing w:before="120" w:after="120"/>
        <w:rPr>
          <w:kern w:val="22"/>
          <w:sz w:val="24"/>
        </w:rPr>
      </w:pPr>
      <w:r>
        <w:rPr>
          <w:rFonts w:hAnsi="SimSun"/>
          <w:sz w:val="24"/>
          <w:lang w:val="en-US"/>
        </w:rPr>
        <w:tab/>
      </w:r>
      <w:r w:rsidRPr="00984C8C">
        <w:rPr>
          <w:rFonts w:hAnsi="SimSun" w:hint="eastAsia"/>
          <w:sz w:val="24"/>
          <w:lang w:val="zh-CN"/>
        </w:rPr>
        <w:t>您需要披露与您在专家组中的角色相关的重要且切实并与之有关或具有关联的利益</w:t>
      </w:r>
      <w:r w:rsidRPr="00984C8C">
        <w:rPr>
          <w:rFonts w:hAnsi="SimSun" w:hint="eastAsia"/>
          <w:sz w:val="24"/>
        </w:rPr>
        <w:t>，</w:t>
      </w:r>
      <w:r w:rsidRPr="00984C8C">
        <w:rPr>
          <w:rFonts w:hAnsi="SimSun" w:hint="eastAsia"/>
          <w:sz w:val="24"/>
          <w:lang w:val="zh-CN"/>
        </w:rPr>
        <w:t>这可能</w:t>
      </w:r>
      <w:r w:rsidRPr="00984C8C">
        <w:rPr>
          <w:rFonts w:hAnsi="SimSun" w:hint="eastAsia"/>
          <w:sz w:val="24"/>
        </w:rPr>
        <w:t>：</w:t>
      </w:r>
    </w:p>
    <w:p w:rsidR="00EE2183" w:rsidRPr="00984C8C" w:rsidRDefault="00EE2183">
      <w:pPr>
        <w:spacing w:before="120" w:after="120"/>
        <w:ind w:firstLine="720"/>
        <w:rPr>
          <w:sz w:val="24"/>
        </w:rPr>
      </w:pPr>
      <w:r w:rsidRPr="00984C8C">
        <w:rPr>
          <w:noProof/>
          <w:kern w:val="22"/>
          <w:sz w:val="24"/>
        </w:rPr>
        <w:t>(a)</w:t>
      </w:r>
      <w:r w:rsidRPr="00984C8C">
        <w:rPr>
          <w:kern w:val="22"/>
          <w:sz w:val="24"/>
        </w:rPr>
        <w:tab/>
      </w:r>
      <w:r w:rsidRPr="00984C8C">
        <w:rPr>
          <w:rFonts w:hAnsi="SimSun" w:hint="eastAsia"/>
          <w:sz w:val="24"/>
          <w:lang w:val="zh-CN"/>
        </w:rPr>
        <w:t>当您作为专家组成员履行职责时</w:t>
      </w:r>
      <w:r w:rsidRPr="00984C8C">
        <w:rPr>
          <w:rFonts w:hAnsi="SimSun" w:hint="eastAsia"/>
          <w:sz w:val="24"/>
        </w:rPr>
        <w:t>，</w:t>
      </w:r>
      <w:r w:rsidRPr="00984C8C">
        <w:rPr>
          <w:rFonts w:hAnsi="SimSun" w:hint="eastAsia"/>
          <w:sz w:val="24"/>
          <w:lang w:val="zh-CN"/>
        </w:rPr>
        <w:t>严重影响您的客观性</w:t>
      </w:r>
      <w:r w:rsidRPr="00984C8C">
        <w:rPr>
          <w:rFonts w:hAnsi="SimSun" w:hint="eastAsia"/>
          <w:sz w:val="24"/>
        </w:rPr>
        <w:t>；</w:t>
      </w:r>
    </w:p>
    <w:p w:rsidR="00EE2183" w:rsidRPr="00984C8C" w:rsidRDefault="00EE2183">
      <w:pPr>
        <w:spacing w:before="120" w:after="120"/>
        <w:ind w:firstLine="720"/>
        <w:rPr>
          <w:kern w:val="22"/>
          <w:sz w:val="24"/>
        </w:rPr>
      </w:pPr>
      <w:r w:rsidRPr="00984C8C">
        <w:rPr>
          <w:noProof/>
          <w:kern w:val="22"/>
          <w:sz w:val="24"/>
        </w:rPr>
        <w:t>(b)</w:t>
      </w:r>
      <w:r w:rsidRPr="00984C8C">
        <w:rPr>
          <w:kern w:val="22"/>
          <w:sz w:val="24"/>
        </w:rPr>
        <w:tab/>
      </w:r>
      <w:r w:rsidRPr="00984C8C">
        <w:rPr>
          <w:rFonts w:hAnsi="SimSun" w:hint="eastAsia"/>
          <w:sz w:val="24"/>
          <w:lang w:val="zh-CN"/>
        </w:rPr>
        <w:t>为您或任何个人或组织创造不公平的优势</w:t>
      </w:r>
      <w:r w:rsidRPr="00984C8C">
        <w:rPr>
          <w:rFonts w:hAnsi="SimSun" w:hint="eastAsia"/>
          <w:sz w:val="24"/>
        </w:rPr>
        <w:t>，</w:t>
      </w:r>
      <w:r w:rsidRPr="00984C8C">
        <w:rPr>
          <w:rFonts w:hAnsi="SimSun" w:hint="eastAsia"/>
          <w:sz w:val="24"/>
          <w:lang w:val="zh-CN"/>
        </w:rPr>
        <w:t>并可能导致您从专家组的工作的具体结果中获得直接和巨大收益。</w:t>
      </w:r>
    </w:p>
    <w:p w:rsidR="00EE2183" w:rsidRPr="00984C8C" w:rsidRDefault="00EE2183">
      <w:pPr>
        <w:spacing w:before="120" w:after="120"/>
        <w:rPr>
          <w:sz w:val="24"/>
        </w:rPr>
      </w:pPr>
      <w:r>
        <w:rPr>
          <w:rFonts w:hAnsi="SimSun"/>
          <w:sz w:val="24"/>
          <w:lang w:val="en-US"/>
        </w:rPr>
        <w:tab/>
      </w:r>
      <w:r w:rsidRPr="00984C8C">
        <w:rPr>
          <w:rFonts w:hAnsi="SimSun" w:hint="eastAsia"/>
          <w:sz w:val="24"/>
          <w:lang w:val="zh-CN"/>
        </w:rPr>
        <w:t>出于这一要求的目的</w:t>
      </w:r>
      <w:r w:rsidRPr="00984C8C">
        <w:rPr>
          <w:rFonts w:hAnsi="SimSun" w:hint="eastAsia"/>
          <w:sz w:val="24"/>
        </w:rPr>
        <w:t>，</w:t>
      </w:r>
      <w:r w:rsidRPr="00984C8C">
        <w:rPr>
          <w:rFonts w:hAnsi="SimSun" w:hint="eastAsia"/>
          <w:sz w:val="24"/>
          <w:lang w:val="zh-CN"/>
        </w:rPr>
        <w:t>可能使人合理质疑您的客观性或是否可能已经造成不公平的优势的状况都构成潜在的利益冲突</w:t>
      </w:r>
      <w:r w:rsidRPr="00984C8C">
        <w:rPr>
          <w:rFonts w:hAnsi="SimSun" w:hint="eastAsia"/>
          <w:sz w:val="24"/>
        </w:rPr>
        <w:t>，</w:t>
      </w:r>
      <w:r w:rsidRPr="00984C8C">
        <w:rPr>
          <w:rFonts w:hAnsi="SimSun" w:hint="eastAsia"/>
          <w:sz w:val="24"/>
          <w:lang w:val="zh-CN"/>
        </w:rPr>
        <w:t>应表中予以披露。在表上披露利益并不就意味着存在冲突或您将无法参与专家组的工作。如果您对是否应该披露利益存有疑问</w:t>
      </w:r>
      <w:r w:rsidRPr="00984C8C">
        <w:rPr>
          <w:rFonts w:hAnsi="SimSun" w:hint="eastAsia"/>
          <w:sz w:val="24"/>
          <w:lang w:val="en-US"/>
        </w:rPr>
        <w:t>，</w:t>
      </w:r>
      <w:r w:rsidRPr="00984C8C">
        <w:rPr>
          <w:rFonts w:hAnsi="SimSun" w:hint="eastAsia"/>
          <w:sz w:val="24"/>
          <w:lang w:val="zh-CN"/>
        </w:rPr>
        <w:t>则应披露此类利益。</w:t>
      </w:r>
    </w:p>
    <w:p w:rsidR="00EE2183" w:rsidRPr="00984C8C" w:rsidRDefault="00EE2183">
      <w:pPr>
        <w:spacing w:before="120" w:after="120"/>
        <w:rPr>
          <w:kern w:val="22"/>
          <w:sz w:val="24"/>
        </w:rPr>
      </w:pPr>
      <w:r>
        <w:rPr>
          <w:rFonts w:hAnsi="SimSun"/>
          <w:kern w:val="22"/>
          <w:sz w:val="24"/>
          <w:lang w:val="en-US"/>
        </w:rPr>
        <w:tab/>
      </w:r>
      <w:r w:rsidRPr="00984C8C">
        <w:rPr>
          <w:rFonts w:hAnsi="SimSun" w:hint="eastAsia"/>
          <w:kern w:val="22"/>
          <w:sz w:val="24"/>
          <w:lang w:val="zh-CN"/>
        </w:rPr>
        <w:t>除非填写此表的专家同意</w:t>
      </w:r>
      <w:r w:rsidRPr="00984C8C">
        <w:rPr>
          <w:rFonts w:hAnsi="SimSun" w:hint="eastAsia"/>
          <w:kern w:val="22"/>
          <w:sz w:val="24"/>
        </w:rPr>
        <w:t>，</w:t>
      </w:r>
      <w:r w:rsidRPr="00984C8C">
        <w:rPr>
          <w:rFonts w:hAnsi="SimSun" w:hint="eastAsia"/>
          <w:kern w:val="22"/>
          <w:sz w:val="24"/>
          <w:lang w:val="zh-CN"/>
        </w:rPr>
        <w:t>否则表中内容对秘书处保密。</w:t>
      </w:r>
    </w:p>
    <w:p w:rsidR="00EE2183" w:rsidRPr="00984C8C" w:rsidRDefault="00EE2183">
      <w:pPr>
        <w:spacing w:before="120" w:after="120"/>
        <w:jc w:val="center"/>
        <w:rPr>
          <w:kern w:val="22"/>
          <w:szCs w:val="22"/>
        </w:rPr>
      </w:pPr>
      <w:r>
        <w:rPr>
          <w:rFonts w:hAnsi="SimSun"/>
          <w:kern w:val="22"/>
          <w:szCs w:val="22"/>
          <w:lang w:val="zh-CN"/>
        </w:rPr>
        <w:br w:type="page"/>
      </w:r>
      <w:r w:rsidRPr="00984C8C">
        <w:rPr>
          <w:rFonts w:hAnsi="SimSun" w:hint="eastAsia"/>
          <w:kern w:val="22"/>
          <w:szCs w:val="22"/>
          <w:lang w:val="zh-CN"/>
        </w:rPr>
        <w:lastRenderedPageBreak/>
        <w:t>利益冲突披露表</w:t>
      </w:r>
    </w:p>
    <w:p w:rsidR="00EE2183" w:rsidRPr="00984C8C" w:rsidRDefault="00EE2183">
      <w:pPr>
        <w:spacing w:before="120" w:after="120"/>
        <w:jc w:val="center"/>
        <w:rPr>
          <w:kern w:val="22"/>
          <w:szCs w:val="22"/>
        </w:rPr>
      </w:pPr>
      <w:r w:rsidRPr="00984C8C">
        <w:rPr>
          <w:rFonts w:hAnsi="SimSun" w:hint="eastAsia"/>
          <w:kern w:val="22"/>
          <w:szCs w:val="22"/>
        </w:rPr>
        <w:t>（</w:t>
      </w:r>
      <w:r w:rsidRPr="00984C8C">
        <w:rPr>
          <w:rFonts w:hAnsi="SimSun" w:hint="eastAsia"/>
          <w:kern w:val="22"/>
          <w:szCs w:val="22"/>
          <w:lang w:val="zh-CN"/>
        </w:rPr>
        <w:t>除非获得填写此表的人的同意</w:t>
      </w:r>
      <w:r w:rsidRPr="00984C8C">
        <w:rPr>
          <w:rFonts w:hAnsi="SimSun" w:hint="eastAsia"/>
          <w:kern w:val="22"/>
          <w:szCs w:val="22"/>
        </w:rPr>
        <w:t>，</w:t>
      </w:r>
      <w:r>
        <w:rPr>
          <w:rFonts w:hAnsi="SimSun" w:hint="eastAsia"/>
          <w:kern w:val="22"/>
          <w:szCs w:val="22"/>
          <w:lang w:val="zh-CN"/>
        </w:rPr>
        <w:t>此表填写完毕后不对外公开</w:t>
      </w:r>
      <w:r w:rsidRPr="00984C8C">
        <w:rPr>
          <w:rFonts w:hAnsi="SimSun" w:hint="eastAsia"/>
          <w:kern w:val="22"/>
          <w:szCs w:val="22"/>
        </w:rPr>
        <w:t>）</w:t>
      </w:r>
    </w:p>
    <w:p w:rsidR="00EE2183" w:rsidRPr="00984C8C" w:rsidRDefault="00EE2183">
      <w:pPr>
        <w:spacing w:before="120" w:after="120"/>
        <w:rPr>
          <w:szCs w:val="22"/>
        </w:rPr>
      </w:pPr>
      <w:r w:rsidRPr="00984C8C">
        <w:rPr>
          <w:rFonts w:hAnsi="SimSun" w:hint="eastAsia"/>
          <w:kern w:val="22"/>
          <w:szCs w:val="22"/>
          <w:lang w:val="zh-CN"/>
        </w:rPr>
        <w:t>姓名</w:t>
      </w:r>
      <w:r w:rsidRPr="00984C8C">
        <w:rPr>
          <w:rFonts w:hAnsi="SimSun" w:hint="eastAsia"/>
          <w:kern w:val="22"/>
          <w:szCs w:val="22"/>
        </w:rPr>
        <w:t>：</w:t>
      </w:r>
      <w:r w:rsidRPr="00984C8C">
        <w:rPr>
          <w:kern w:val="22"/>
          <w:szCs w:val="22"/>
        </w:rPr>
        <w:t xml:space="preserve"> ___________________________________________________________________________</w:t>
      </w:r>
    </w:p>
    <w:p w:rsidR="00EE2183" w:rsidRPr="00984C8C" w:rsidRDefault="00EE2183">
      <w:pPr>
        <w:spacing w:before="120" w:after="120"/>
        <w:rPr>
          <w:szCs w:val="22"/>
        </w:rPr>
      </w:pPr>
      <w:r w:rsidRPr="00984C8C">
        <w:rPr>
          <w:rFonts w:hAnsi="SimSun" w:hint="eastAsia"/>
          <w:kern w:val="22"/>
          <w:szCs w:val="22"/>
          <w:lang w:val="zh-CN"/>
        </w:rPr>
        <w:t>地址：</w:t>
      </w:r>
      <w:r w:rsidRPr="00984C8C">
        <w:rPr>
          <w:kern w:val="22"/>
          <w:szCs w:val="22"/>
        </w:rPr>
        <w:t xml:space="preserve"> ________________________________________________________________________</w:t>
      </w:r>
    </w:p>
    <w:p w:rsidR="00EE2183" w:rsidRPr="00984C8C" w:rsidRDefault="00EE2183">
      <w:pPr>
        <w:spacing w:before="120" w:after="120"/>
        <w:rPr>
          <w:kern w:val="22"/>
          <w:szCs w:val="22"/>
        </w:rPr>
      </w:pPr>
      <w:r w:rsidRPr="00984C8C">
        <w:rPr>
          <w:kern w:val="22"/>
          <w:szCs w:val="22"/>
        </w:rPr>
        <w:tab/>
        <w:t>___________________________________________________________________________</w:t>
      </w:r>
    </w:p>
    <w:p w:rsidR="00EE2183" w:rsidRPr="00984C8C" w:rsidRDefault="00EE2183">
      <w:pPr>
        <w:spacing w:before="120" w:after="120"/>
        <w:rPr>
          <w:szCs w:val="22"/>
        </w:rPr>
      </w:pPr>
      <w:r w:rsidRPr="00984C8C">
        <w:rPr>
          <w:rFonts w:hAnsi="SimSun" w:hint="eastAsia"/>
          <w:kern w:val="22"/>
          <w:szCs w:val="22"/>
          <w:lang w:val="zh-CN"/>
        </w:rPr>
        <w:t>电话</w:t>
      </w:r>
      <w:r w:rsidRPr="00984C8C">
        <w:rPr>
          <w:rFonts w:hAnsi="SimSun" w:hint="eastAsia"/>
          <w:kern w:val="22"/>
          <w:szCs w:val="22"/>
        </w:rPr>
        <w:t>：</w:t>
      </w:r>
      <w:r w:rsidRPr="00984C8C">
        <w:rPr>
          <w:kern w:val="22"/>
          <w:szCs w:val="22"/>
        </w:rPr>
        <w:t>___________________________</w:t>
      </w:r>
      <w:r w:rsidRPr="00984C8C">
        <w:rPr>
          <w:rFonts w:hAnsi="SimSun" w:hint="eastAsia"/>
          <w:kern w:val="22"/>
          <w:szCs w:val="22"/>
          <w:lang w:val="zh-CN"/>
        </w:rPr>
        <w:t>电邮地址</w:t>
      </w:r>
      <w:r w:rsidRPr="00984C8C">
        <w:rPr>
          <w:rFonts w:hAnsi="SimSun" w:hint="eastAsia"/>
          <w:kern w:val="22"/>
          <w:szCs w:val="22"/>
        </w:rPr>
        <w:t>：</w:t>
      </w:r>
      <w:r w:rsidRPr="00984C8C">
        <w:rPr>
          <w:kern w:val="22"/>
          <w:szCs w:val="22"/>
        </w:rPr>
        <w:t xml:space="preserve"> ___________________________</w:t>
      </w:r>
    </w:p>
    <w:p w:rsidR="00EE2183" w:rsidRPr="00984C8C" w:rsidRDefault="00EE2183">
      <w:pPr>
        <w:spacing w:before="120" w:after="120"/>
        <w:rPr>
          <w:szCs w:val="22"/>
        </w:rPr>
      </w:pPr>
      <w:r w:rsidRPr="00984C8C">
        <w:rPr>
          <w:rFonts w:hAnsi="SimSun" w:hint="eastAsia"/>
          <w:kern w:val="22"/>
          <w:szCs w:val="22"/>
          <w:lang w:val="zh-CN"/>
        </w:rPr>
        <w:t>目前工作单位</w:t>
      </w:r>
      <w:r w:rsidRPr="00984C8C">
        <w:rPr>
          <w:rFonts w:hAnsi="SimSun" w:hint="eastAsia"/>
          <w:kern w:val="22"/>
          <w:szCs w:val="22"/>
        </w:rPr>
        <w:t>：</w:t>
      </w:r>
      <w:r w:rsidRPr="00984C8C">
        <w:rPr>
          <w:kern w:val="22"/>
          <w:szCs w:val="22"/>
        </w:rPr>
        <w:t xml:space="preserve"> ____________________________________________________________</w:t>
      </w:r>
    </w:p>
    <w:p w:rsidR="00EE2183" w:rsidRPr="00984C8C" w:rsidRDefault="00EE2183">
      <w:pPr>
        <w:spacing w:before="120" w:after="120"/>
        <w:rPr>
          <w:szCs w:val="22"/>
        </w:rPr>
      </w:pPr>
      <w:r w:rsidRPr="00984C8C">
        <w:rPr>
          <w:rFonts w:hAnsi="SimSun" w:hint="eastAsia"/>
          <w:kern w:val="22"/>
          <w:szCs w:val="22"/>
          <w:lang w:val="zh-CN"/>
        </w:rPr>
        <w:t>提名者</w:t>
      </w:r>
      <w:r w:rsidRPr="00984C8C">
        <w:rPr>
          <w:rFonts w:hAnsi="SimSun" w:hint="eastAsia"/>
          <w:kern w:val="22"/>
          <w:szCs w:val="22"/>
          <w:lang w:val="en-US"/>
        </w:rPr>
        <w:t>：</w:t>
      </w:r>
      <w:r w:rsidRPr="00984C8C">
        <w:rPr>
          <w:kern w:val="22"/>
          <w:szCs w:val="22"/>
        </w:rPr>
        <w:t xml:space="preserve"> _____________________________________________________________</w:t>
      </w:r>
    </w:p>
    <w:p w:rsidR="00EE2183" w:rsidRPr="00984C8C" w:rsidRDefault="00EE2183">
      <w:pPr>
        <w:tabs>
          <w:tab w:val="center" w:pos="4680"/>
        </w:tabs>
        <w:spacing w:before="120" w:after="120"/>
        <w:rPr>
          <w:kern w:val="22"/>
          <w:szCs w:val="22"/>
        </w:rPr>
      </w:pPr>
      <w:r w:rsidRPr="00984C8C">
        <w:rPr>
          <w:kern w:val="22"/>
          <w:szCs w:val="22"/>
        </w:rPr>
        <w:t xml:space="preserve">1. </w:t>
      </w:r>
      <w:r w:rsidRPr="00984C8C">
        <w:rPr>
          <w:rFonts w:hAnsi="SimSun" w:hint="eastAsia"/>
          <w:kern w:val="22"/>
          <w:szCs w:val="22"/>
          <w:lang w:val="zh-CN"/>
        </w:rPr>
        <w:t>您是否参与可能被认为构成利益冲突的任何重大和相关专业活动</w:t>
      </w:r>
      <w:r w:rsidRPr="00984C8C">
        <w:rPr>
          <w:rFonts w:hAnsi="SimSun" w:hint="eastAsia"/>
          <w:kern w:val="22"/>
          <w:szCs w:val="22"/>
        </w:rPr>
        <w:t>？</w:t>
      </w:r>
    </w:p>
    <w:p w:rsidR="00EE2183" w:rsidRPr="00984C8C" w:rsidRDefault="00EE2183">
      <w:pPr>
        <w:tabs>
          <w:tab w:val="center" w:pos="4680"/>
        </w:tabs>
        <w:spacing w:before="120" w:after="120"/>
        <w:rPr>
          <w:kern w:val="22"/>
          <w:szCs w:val="22"/>
        </w:rPr>
      </w:pPr>
      <w:r w:rsidRPr="00984C8C">
        <w:rPr>
          <w:kern w:val="22"/>
          <w:szCs w:val="22"/>
        </w:rPr>
        <w:t xml:space="preserve">___ </w:t>
      </w:r>
      <w:r w:rsidRPr="00984C8C">
        <w:rPr>
          <w:rFonts w:hAnsi="SimSun" w:hint="eastAsia"/>
          <w:kern w:val="22"/>
          <w:szCs w:val="22"/>
          <w:lang w:val="zh-CN"/>
        </w:rPr>
        <w:t>是</w:t>
      </w:r>
      <w:r w:rsidRPr="00984C8C">
        <w:rPr>
          <w:kern w:val="22"/>
          <w:szCs w:val="22"/>
        </w:rPr>
        <w:t xml:space="preserve"> ____ </w:t>
      </w:r>
      <w:r w:rsidRPr="00984C8C">
        <w:rPr>
          <w:rFonts w:hAnsi="SimSun" w:hint="eastAsia"/>
          <w:kern w:val="22"/>
          <w:szCs w:val="22"/>
          <w:lang w:val="zh-CN"/>
        </w:rPr>
        <w:t>否</w:t>
      </w:r>
      <w:r w:rsidRPr="00984C8C">
        <w:rPr>
          <w:rFonts w:hAnsi="SimSun" w:hint="eastAsia"/>
          <w:kern w:val="22"/>
          <w:szCs w:val="22"/>
        </w:rPr>
        <w:t>（</w:t>
      </w:r>
      <w:r w:rsidRPr="00984C8C">
        <w:rPr>
          <w:rFonts w:hAnsi="SimSun" w:hint="eastAsia"/>
          <w:kern w:val="22"/>
          <w:szCs w:val="22"/>
          <w:lang w:val="zh-CN"/>
        </w:rPr>
        <w:t>如果是</w:t>
      </w:r>
      <w:r w:rsidRPr="00984C8C">
        <w:rPr>
          <w:rFonts w:hAnsi="SimSun" w:hint="eastAsia"/>
          <w:kern w:val="22"/>
          <w:szCs w:val="22"/>
        </w:rPr>
        <w:t>，</w:t>
      </w:r>
      <w:r w:rsidRPr="00984C8C">
        <w:rPr>
          <w:rFonts w:hAnsi="SimSun" w:hint="eastAsia"/>
          <w:kern w:val="22"/>
          <w:szCs w:val="22"/>
          <w:lang w:val="zh-CN"/>
        </w:rPr>
        <w:t>请在下面说明详情</w:t>
      </w:r>
      <w:r w:rsidRPr="00984C8C">
        <w:rPr>
          <w:rFonts w:hAnsi="SimSun" w:hint="eastAsia"/>
          <w:kern w:val="22"/>
          <w:szCs w:val="22"/>
        </w:rPr>
        <w:t>）</w:t>
      </w:r>
    </w:p>
    <w:p w:rsidR="00EE2183" w:rsidRPr="00984C8C" w:rsidRDefault="00EE2183">
      <w:pPr>
        <w:tabs>
          <w:tab w:val="center" w:pos="4680"/>
        </w:tabs>
        <w:spacing w:before="120" w:after="120"/>
        <w:rPr>
          <w:kern w:val="22"/>
          <w:szCs w:val="22"/>
        </w:rPr>
      </w:pPr>
      <w:r w:rsidRPr="00984C8C">
        <w:rPr>
          <w:kern w:val="22"/>
          <w:szCs w:val="22"/>
        </w:rPr>
        <w:t>___________________________________________________________________________</w:t>
      </w:r>
    </w:p>
    <w:p w:rsidR="00EE2183" w:rsidRPr="00984C8C" w:rsidRDefault="00EE2183">
      <w:pPr>
        <w:tabs>
          <w:tab w:val="center" w:pos="4680"/>
        </w:tabs>
        <w:spacing w:before="120" w:after="120"/>
        <w:rPr>
          <w:kern w:val="22"/>
          <w:szCs w:val="22"/>
        </w:rPr>
      </w:pPr>
      <w:r w:rsidRPr="00984C8C">
        <w:rPr>
          <w:rFonts w:hAnsi="SimSun" w:hint="eastAsia"/>
          <w:szCs w:val="22"/>
          <w:lang w:val="zh-CN"/>
        </w:rPr>
        <w:t>请列出您在专家组中涉及或可能与您的职责有关的重大和相关的专业和其他非财务利益</w:t>
      </w:r>
      <w:r w:rsidRPr="00984C8C">
        <w:rPr>
          <w:rFonts w:hAnsi="SimSun" w:hint="eastAsia"/>
          <w:szCs w:val="22"/>
        </w:rPr>
        <w:t>，</w:t>
      </w:r>
      <w:r w:rsidRPr="00984C8C">
        <w:rPr>
          <w:rFonts w:hAnsi="SimSun" w:hint="eastAsia"/>
          <w:szCs w:val="22"/>
          <w:lang w:val="zh-CN"/>
        </w:rPr>
        <w:t>并可以解释为</w:t>
      </w:r>
      <w:r w:rsidRPr="00984C8C">
        <w:rPr>
          <w:rFonts w:hAnsi="SimSun" w:hint="eastAsia"/>
          <w:szCs w:val="22"/>
        </w:rPr>
        <w:t>：</w:t>
      </w:r>
    </w:p>
    <w:p w:rsidR="00EE2183" w:rsidRPr="00984C8C" w:rsidRDefault="00EE2183">
      <w:pPr>
        <w:tabs>
          <w:tab w:val="center" w:pos="4680"/>
        </w:tabs>
        <w:spacing w:before="120" w:after="120"/>
        <w:ind w:left="709"/>
        <w:rPr>
          <w:kern w:val="22"/>
          <w:szCs w:val="22"/>
        </w:rPr>
      </w:pPr>
      <w:r w:rsidRPr="00984C8C">
        <w:rPr>
          <w:rFonts w:hAnsi="SimSun" w:hint="eastAsia"/>
          <w:kern w:val="22"/>
          <w:szCs w:val="22"/>
        </w:rPr>
        <w:t>（</w:t>
      </w:r>
      <w:r w:rsidRPr="00984C8C">
        <w:rPr>
          <w:rFonts w:hAnsi="SimSun" w:hint="eastAsia"/>
          <w:kern w:val="22"/>
          <w:szCs w:val="22"/>
          <w:lang w:val="zh-CN"/>
        </w:rPr>
        <w:t>一</w:t>
      </w:r>
      <w:r w:rsidRPr="00984C8C">
        <w:rPr>
          <w:rFonts w:hAnsi="SimSun" w:hint="eastAsia"/>
          <w:kern w:val="22"/>
          <w:szCs w:val="22"/>
        </w:rPr>
        <w:t>）</w:t>
      </w:r>
      <w:r w:rsidRPr="00984C8C">
        <w:rPr>
          <w:rFonts w:hAnsi="SimSun" w:hint="eastAsia"/>
          <w:szCs w:val="22"/>
          <w:lang w:val="zh-CN"/>
        </w:rPr>
        <w:t>严重影响您在专家组履行职责时的客观性</w:t>
      </w:r>
      <w:r w:rsidRPr="00984C8C">
        <w:rPr>
          <w:rFonts w:hAnsi="SimSun" w:hint="eastAsia"/>
          <w:szCs w:val="22"/>
        </w:rPr>
        <w:t>；</w:t>
      </w:r>
    </w:p>
    <w:p w:rsidR="00EE2183" w:rsidRPr="00984C8C" w:rsidRDefault="00EE2183">
      <w:pPr>
        <w:tabs>
          <w:tab w:val="center" w:pos="4680"/>
        </w:tabs>
        <w:spacing w:before="120" w:after="120"/>
        <w:ind w:left="709"/>
        <w:rPr>
          <w:szCs w:val="22"/>
        </w:rPr>
      </w:pPr>
      <w:r w:rsidRPr="00984C8C">
        <w:rPr>
          <w:rFonts w:hAnsi="SimSun" w:hint="eastAsia"/>
          <w:kern w:val="22"/>
          <w:szCs w:val="22"/>
        </w:rPr>
        <w:t>（</w:t>
      </w:r>
      <w:r w:rsidRPr="00984C8C">
        <w:rPr>
          <w:rFonts w:hAnsi="SimSun" w:hint="eastAsia"/>
          <w:kern w:val="22"/>
          <w:szCs w:val="22"/>
          <w:lang w:val="zh-CN"/>
        </w:rPr>
        <w:t>二</w:t>
      </w:r>
      <w:r w:rsidRPr="00984C8C">
        <w:rPr>
          <w:rFonts w:hAnsi="SimSun" w:hint="eastAsia"/>
          <w:kern w:val="22"/>
          <w:szCs w:val="22"/>
        </w:rPr>
        <w:t>）</w:t>
      </w:r>
      <w:r w:rsidRPr="00984C8C">
        <w:rPr>
          <w:rFonts w:hAnsi="SimSun" w:hint="eastAsia"/>
          <w:szCs w:val="22"/>
          <w:lang w:val="zh-CN"/>
        </w:rPr>
        <w:t>为您或任何个人或组织创造不公平的优势。这可包括但不限于游说团体董事会成员。</w:t>
      </w:r>
    </w:p>
    <w:p w:rsidR="00EE2183" w:rsidRPr="00984C8C" w:rsidRDefault="00EE2183">
      <w:pPr>
        <w:tabs>
          <w:tab w:val="center" w:pos="4680"/>
        </w:tabs>
        <w:spacing w:before="120" w:after="120"/>
        <w:rPr>
          <w:kern w:val="22"/>
          <w:szCs w:val="22"/>
        </w:rPr>
      </w:pPr>
      <w:r w:rsidRPr="00984C8C">
        <w:rPr>
          <w:kern w:val="22"/>
          <w:szCs w:val="22"/>
        </w:rPr>
        <w:t xml:space="preserve">2. </w:t>
      </w:r>
      <w:r w:rsidRPr="00984C8C">
        <w:rPr>
          <w:rFonts w:hAnsi="SimSun" w:hint="eastAsia"/>
          <w:szCs w:val="22"/>
          <w:lang w:val="zh-CN"/>
        </w:rPr>
        <w:t>您在涉及的工作主题中是否存在可能被视为构成利益冲突的重大和相关的财务利益</w:t>
      </w:r>
      <w:r w:rsidRPr="00984C8C">
        <w:rPr>
          <w:rFonts w:hAnsi="SimSun" w:hint="eastAsia"/>
          <w:szCs w:val="22"/>
        </w:rPr>
        <w:t>？</w:t>
      </w:r>
    </w:p>
    <w:p w:rsidR="00EE2183" w:rsidRPr="00984C8C" w:rsidRDefault="00EE2183">
      <w:pPr>
        <w:tabs>
          <w:tab w:val="center" w:pos="4680"/>
        </w:tabs>
        <w:spacing w:before="120" w:after="120"/>
        <w:rPr>
          <w:kern w:val="22"/>
          <w:szCs w:val="22"/>
        </w:rPr>
      </w:pPr>
      <w:r w:rsidRPr="00984C8C">
        <w:rPr>
          <w:kern w:val="22"/>
          <w:szCs w:val="22"/>
        </w:rPr>
        <w:t xml:space="preserve">___ </w:t>
      </w:r>
      <w:r w:rsidRPr="00984C8C">
        <w:rPr>
          <w:rFonts w:hAnsi="SimSun" w:hint="eastAsia"/>
          <w:kern w:val="22"/>
          <w:szCs w:val="22"/>
          <w:lang w:val="zh-CN"/>
        </w:rPr>
        <w:t>是</w:t>
      </w:r>
      <w:r w:rsidRPr="00984C8C">
        <w:rPr>
          <w:kern w:val="22"/>
          <w:szCs w:val="22"/>
        </w:rPr>
        <w:t xml:space="preserve"> ____ </w:t>
      </w:r>
      <w:r w:rsidRPr="00984C8C">
        <w:rPr>
          <w:rFonts w:hAnsi="SimSun" w:hint="eastAsia"/>
          <w:kern w:val="22"/>
          <w:szCs w:val="22"/>
          <w:lang w:val="zh-CN"/>
        </w:rPr>
        <w:t>否</w:t>
      </w:r>
      <w:r w:rsidRPr="00984C8C">
        <w:rPr>
          <w:rFonts w:hAnsi="SimSun" w:hint="eastAsia"/>
          <w:kern w:val="22"/>
          <w:szCs w:val="22"/>
        </w:rPr>
        <w:t>（</w:t>
      </w:r>
      <w:r w:rsidRPr="00984C8C">
        <w:rPr>
          <w:rFonts w:hAnsi="SimSun" w:hint="eastAsia"/>
          <w:kern w:val="22"/>
          <w:szCs w:val="22"/>
          <w:lang w:val="zh-CN"/>
        </w:rPr>
        <w:t>如果是</w:t>
      </w:r>
      <w:r w:rsidRPr="00984C8C">
        <w:rPr>
          <w:rFonts w:hAnsi="SimSun" w:hint="eastAsia"/>
          <w:kern w:val="22"/>
          <w:szCs w:val="22"/>
        </w:rPr>
        <w:t>，</w:t>
      </w:r>
      <w:r w:rsidRPr="00984C8C">
        <w:rPr>
          <w:rFonts w:hAnsi="SimSun" w:hint="eastAsia"/>
          <w:kern w:val="22"/>
          <w:szCs w:val="22"/>
          <w:lang w:val="zh-CN"/>
        </w:rPr>
        <w:t>请在下面说明详情</w:t>
      </w:r>
      <w:r w:rsidRPr="00984C8C">
        <w:rPr>
          <w:rFonts w:hAnsi="SimSun" w:hint="eastAsia"/>
          <w:kern w:val="22"/>
          <w:szCs w:val="22"/>
        </w:rPr>
        <w:t>）</w:t>
      </w:r>
    </w:p>
    <w:p w:rsidR="00EE2183" w:rsidRPr="00984C8C" w:rsidRDefault="00EE2183">
      <w:pPr>
        <w:tabs>
          <w:tab w:val="center" w:pos="4680"/>
        </w:tabs>
        <w:spacing w:before="120" w:after="120"/>
        <w:rPr>
          <w:kern w:val="22"/>
          <w:szCs w:val="22"/>
        </w:rPr>
      </w:pPr>
      <w:r w:rsidRPr="00984C8C">
        <w:rPr>
          <w:kern w:val="22"/>
          <w:szCs w:val="22"/>
        </w:rPr>
        <w:t>__________________________________________________________________________</w:t>
      </w:r>
    </w:p>
    <w:p w:rsidR="00EE2183" w:rsidRPr="00984C8C" w:rsidRDefault="00EE2183">
      <w:pPr>
        <w:tabs>
          <w:tab w:val="center" w:pos="4680"/>
        </w:tabs>
        <w:spacing w:before="120" w:after="120"/>
        <w:rPr>
          <w:kern w:val="22"/>
          <w:szCs w:val="22"/>
        </w:rPr>
      </w:pPr>
      <w:r w:rsidRPr="00984C8C">
        <w:rPr>
          <w:rFonts w:hAnsi="SimSun" w:hint="eastAsia"/>
          <w:kern w:val="22"/>
          <w:szCs w:val="22"/>
          <w:lang w:val="zh-CN"/>
        </w:rPr>
        <w:t>请列出您在秘书处的职责中涉及或可能与您的职责有关的重大和相关的财务利益</w:t>
      </w:r>
      <w:r w:rsidRPr="00984C8C">
        <w:rPr>
          <w:rFonts w:hAnsi="SimSun" w:hint="eastAsia"/>
          <w:kern w:val="22"/>
          <w:szCs w:val="22"/>
        </w:rPr>
        <w:t>，</w:t>
      </w:r>
      <w:r w:rsidRPr="00984C8C">
        <w:rPr>
          <w:rFonts w:hAnsi="SimSun" w:hint="eastAsia"/>
          <w:kern w:val="22"/>
          <w:szCs w:val="22"/>
          <w:lang w:val="zh-CN"/>
        </w:rPr>
        <w:t>并可以解释为</w:t>
      </w:r>
      <w:r w:rsidRPr="00984C8C">
        <w:rPr>
          <w:rFonts w:hAnsi="SimSun" w:hint="eastAsia"/>
          <w:kern w:val="22"/>
          <w:szCs w:val="22"/>
        </w:rPr>
        <w:t>：</w:t>
      </w:r>
    </w:p>
    <w:p w:rsidR="00EE2183" w:rsidRPr="00984C8C" w:rsidRDefault="00EE2183">
      <w:pPr>
        <w:tabs>
          <w:tab w:val="center" w:pos="4680"/>
        </w:tabs>
        <w:spacing w:before="120" w:after="120"/>
        <w:ind w:left="709"/>
        <w:rPr>
          <w:szCs w:val="22"/>
        </w:rPr>
      </w:pPr>
      <w:r>
        <w:rPr>
          <w:rFonts w:hint="eastAsia"/>
          <w:kern w:val="22"/>
          <w:szCs w:val="22"/>
          <w:lang w:val="en-US"/>
        </w:rPr>
        <w:t>（</w:t>
      </w:r>
      <w:r w:rsidRPr="00984C8C">
        <w:rPr>
          <w:rFonts w:hAnsi="SimSun" w:hint="eastAsia"/>
          <w:kern w:val="22"/>
          <w:szCs w:val="22"/>
          <w:lang w:val="zh-CN"/>
        </w:rPr>
        <w:t>一</w:t>
      </w:r>
      <w:r>
        <w:rPr>
          <w:rFonts w:hAnsi="SimSun" w:hint="eastAsia"/>
          <w:kern w:val="22"/>
          <w:szCs w:val="22"/>
          <w:lang w:val="zh-CN"/>
        </w:rPr>
        <w:t>）</w:t>
      </w:r>
      <w:r w:rsidRPr="00984C8C">
        <w:rPr>
          <w:rFonts w:hAnsi="SimSun" w:hint="eastAsia"/>
          <w:kern w:val="22"/>
          <w:szCs w:val="22"/>
          <w:lang w:val="zh-CN"/>
        </w:rPr>
        <w:t>严重影响您在专家组履行职责时的客观性</w:t>
      </w:r>
      <w:r w:rsidRPr="00984C8C">
        <w:rPr>
          <w:rFonts w:hAnsi="SimSun" w:hint="eastAsia"/>
          <w:kern w:val="22"/>
          <w:szCs w:val="22"/>
        </w:rPr>
        <w:t>；</w:t>
      </w:r>
    </w:p>
    <w:p w:rsidR="00EE2183" w:rsidRPr="00984C8C" w:rsidRDefault="00EE2183">
      <w:pPr>
        <w:tabs>
          <w:tab w:val="center" w:pos="4680"/>
        </w:tabs>
        <w:spacing w:before="120" w:after="120"/>
        <w:ind w:left="709"/>
        <w:rPr>
          <w:szCs w:val="22"/>
        </w:rPr>
      </w:pPr>
      <w:r w:rsidRPr="00984C8C">
        <w:rPr>
          <w:rFonts w:hAnsi="SimSun" w:hint="eastAsia"/>
          <w:kern w:val="22"/>
          <w:szCs w:val="22"/>
        </w:rPr>
        <w:t>（</w:t>
      </w:r>
      <w:r w:rsidRPr="00984C8C">
        <w:rPr>
          <w:rFonts w:hAnsi="SimSun" w:hint="eastAsia"/>
          <w:kern w:val="22"/>
          <w:szCs w:val="22"/>
          <w:lang w:val="zh-CN"/>
        </w:rPr>
        <w:t>二</w:t>
      </w:r>
      <w:r w:rsidRPr="00984C8C">
        <w:rPr>
          <w:rFonts w:hAnsi="SimSun" w:hint="eastAsia"/>
          <w:kern w:val="22"/>
          <w:szCs w:val="22"/>
        </w:rPr>
        <w:t>）</w:t>
      </w:r>
      <w:r w:rsidRPr="00984C8C">
        <w:rPr>
          <w:rFonts w:hAnsi="SimSun" w:hint="eastAsia"/>
          <w:kern w:val="22"/>
          <w:szCs w:val="22"/>
          <w:lang w:val="zh-CN"/>
        </w:rPr>
        <w:t>为您或任何个人或组织创造不公平的优势。</w:t>
      </w:r>
      <w:r w:rsidRPr="00984C8C">
        <w:rPr>
          <w:rFonts w:hAnsi="SimSun" w:hint="eastAsia"/>
          <w:szCs w:val="22"/>
          <w:lang w:val="zh-CN"/>
        </w:rPr>
        <w:t>这些可包括雇佣关系、咨询关系、金融投资、知识产权利益和商业利益以及私营部门研究支持的来源。</w:t>
      </w:r>
    </w:p>
    <w:p w:rsidR="00EE2183" w:rsidRPr="00984C8C" w:rsidRDefault="00EE2183">
      <w:pPr>
        <w:tabs>
          <w:tab w:val="center" w:pos="4680"/>
        </w:tabs>
        <w:spacing w:before="120" w:after="120"/>
        <w:rPr>
          <w:kern w:val="22"/>
          <w:szCs w:val="22"/>
        </w:rPr>
      </w:pPr>
      <w:r w:rsidRPr="00984C8C">
        <w:rPr>
          <w:kern w:val="22"/>
          <w:szCs w:val="22"/>
        </w:rPr>
        <w:t xml:space="preserve">3. </w:t>
      </w:r>
      <w:r w:rsidRPr="00984C8C">
        <w:rPr>
          <w:rFonts w:hAnsi="SimSun" w:hint="eastAsia"/>
          <w:szCs w:val="22"/>
          <w:lang w:val="zh-CN"/>
        </w:rPr>
        <w:t>是否有其他利益可能会影响您参与工作的客观性或独立性</w:t>
      </w:r>
      <w:r w:rsidRPr="00984C8C">
        <w:rPr>
          <w:rFonts w:hAnsi="SimSun" w:hint="eastAsia"/>
          <w:szCs w:val="22"/>
        </w:rPr>
        <w:t>？</w:t>
      </w:r>
    </w:p>
    <w:p w:rsidR="00EE2183" w:rsidRPr="00984C8C" w:rsidRDefault="00EE2183">
      <w:pPr>
        <w:tabs>
          <w:tab w:val="center" w:pos="4680"/>
        </w:tabs>
        <w:spacing w:before="120" w:after="120"/>
        <w:rPr>
          <w:kern w:val="22"/>
          <w:szCs w:val="22"/>
        </w:rPr>
      </w:pPr>
      <w:r w:rsidRPr="00984C8C">
        <w:rPr>
          <w:kern w:val="22"/>
          <w:szCs w:val="22"/>
        </w:rPr>
        <w:t xml:space="preserve">___ </w:t>
      </w:r>
      <w:r w:rsidRPr="00984C8C">
        <w:rPr>
          <w:rFonts w:hAnsi="SimSun" w:hint="eastAsia"/>
          <w:kern w:val="22"/>
          <w:szCs w:val="22"/>
          <w:lang w:val="zh-CN"/>
        </w:rPr>
        <w:t>是</w:t>
      </w:r>
      <w:r w:rsidRPr="00984C8C">
        <w:rPr>
          <w:kern w:val="22"/>
          <w:szCs w:val="22"/>
        </w:rPr>
        <w:t xml:space="preserve"> ____ </w:t>
      </w:r>
      <w:r w:rsidRPr="00984C8C">
        <w:rPr>
          <w:rFonts w:hAnsi="SimSun" w:hint="eastAsia"/>
          <w:kern w:val="22"/>
          <w:szCs w:val="22"/>
          <w:lang w:val="zh-CN"/>
        </w:rPr>
        <w:t>否</w:t>
      </w:r>
      <w:r w:rsidRPr="00984C8C">
        <w:rPr>
          <w:rFonts w:hAnsi="SimSun" w:hint="eastAsia"/>
          <w:kern w:val="22"/>
          <w:szCs w:val="22"/>
        </w:rPr>
        <w:t>（</w:t>
      </w:r>
      <w:r w:rsidRPr="00984C8C">
        <w:rPr>
          <w:rFonts w:hAnsi="SimSun" w:hint="eastAsia"/>
          <w:kern w:val="22"/>
          <w:szCs w:val="22"/>
          <w:lang w:val="zh-CN"/>
        </w:rPr>
        <w:t>如果是</w:t>
      </w:r>
      <w:r w:rsidRPr="00984C8C">
        <w:rPr>
          <w:rFonts w:hAnsi="SimSun" w:hint="eastAsia"/>
          <w:kern w:val="22"/>
          <w:szCs w:val="22"/>
        </w:rPr>
        <w:t>，</w:t>
      </w:r>
      <w:r w:rsidRPr="00984C8C">
        <w:rPr>
          <w:rFonts w:hAnsi="SimSun" w:hint="eastAsia"/>
          <w:kern w:val="22"/>
          <w:szCs w:val="22"/>
          <w:lang w:val="zh-CN"/>
        </w:rPr>
        <w:t>请在下面说明详情</w:t>
      </w:r>
      <w:r w:rsidRPr="00984C8C">
        <w:rPr>
          <w:rFonts w:hAnsi="SimSun" w:hint="eastAsia"/>
          <w:kern w:val="22"/>
          <w:szCs w:val="22"/>
        </w:rPr>
        <w:t>）</w:t>
      </w:r>
    </w:p>
    <w:p w:rsidR="00EE2183" w:rsidRPr="00984C8C" w:rsidRDefault="00EE2183">
      <w:pPr>
        <w:tabs>
          <w:tab w:val="center" w:pos="4680"/>
        </w:tabs>
        <w:spacing w:before="120" w:after="120"/>
        <w:rPr>
          <w:kern w:val="22"/>
          <w:szCs w:val="22"/>
        </w:rPr>
      </w:pPr>
      <w:r w:rsidRPr="00984C8C">
        <w:rPr>
          <w:kern w:val="22"/>
          <w:szCs w:val="22"/>
        </w:rPr>
        <w:t>______________________________________</w:t>
      </w:r>
      <w:r w:rsidRPr="00984C8C">
        <w:rPr>
          <w:kern w:val="22"/>
          <w:szCs w:val="22"/>
        </w:rPr>
        <w:tab/>
        <w:t>_____________________________________________</w:t>
      </w:r>
    </w:p>
    <w:p w:rsidR="00EE2183" w:rsidRPr="00984C8C" w:rsidRDefault="00EE2183">
      <w:pPr>
        <w:spacing w:before="120" w:after="120"/>
        <w:jc w:val="left"/>
        <w:rPr>
          <w:kern w:val="22"/>
          <w:szCs w:val="22"/>
        </w:rPr>
      </w:pPr>
      <w:r w:rsidRPr="00984C8C">
        <w:rPr>
          <w:rFonts w:hAnsi="SimSun" w:hint="eastAsia"/>
          <w:kern w:val="22"/>
          <w:szCs w:val="22"/>
          <w:lang w:val="zh-CN"/>
        </w:rPr>
        <w:t>说明进一步详情</w:t>
      </w:r>
      <w:r w:rsidRPr="00984C8C">
        <w:rPr>
          <w:rFonts w:hAnsi="SimSun" w:hint="eastAsia"/>
          <w:kern w:val="22"/>
          <w:szCs w:val="22"/>
        </w:rPr>
        <w:t>（</w:t>
      </w:r>
      <w:r w:rsidRPr="00984C8C">
        <w:rPr>
          <w:rFonts w:hAnsi="SimSun" w:hint="eastAsia"/>
          <w:kern w:val="22"/>
          <w:szCs w:val="22"/>
          <w:lang w:val="zh-CN"/>
        </w:rPr>
        <w:t>如果上文</w:t>
      </w:r>
      <w:r w:rsidRPr="00984C8C">
        <w:rPr>
          <w:kern w:val="22"/>
          <w:szCs w:val="22"/>
        </w:rPr>
        <w:t>1-3</w:t>
      </w:r>
      <w:r w:rsidRPr="00984C8C">
        <w:rPr>
          <w:rFonts w:hAnsi="SimSun" w:hint="eastAsia"/>
          <w:kern w:val="22"/>
          <w:szCs w:val="22"/>
          <w:lang w:val="zh-CN"/>
        </w:rPr>
        <w:t>的问题有任何</w:t>
      </w:r>
      <w:r w:rsidRPr="00984C8C">
        <w:rPr>
          <w:kern w:val="22"/>
          <w:szCs w:val="22"/>
        </w:rPr>
        <w:t>“</w:t>
      </w:r>
      <w:r w:rsidRPr="00984C8C">
        <w:rPr>
          <w:rFonts w:hAnsi="SimSun" w:hint="eastAsia"/>
          <w:kern w:val="22"/>
          <w:szCs w:val="22"/>
          <w:lang w:val="zh-CN"/>
        </w:rPr>
        <w:t>是</w:t>
      </w:r>
      <w:r w:rsidRPr="00984C8C">
        <w:rPr>
          <w:kern w:val="22"/>
          <w:szCs w:val="22"/>
        </w:rPr>
        <w:t>”</w:t>
      </w:r>
      <w:r w:rsidRPr="00984C8C">
        <w:rPr>
          <w:rFonts w:hAnsi="SimSun" w:hint="eastAsia"/>
          <w:kern w:val="22"/>
          <w:szCs w:val="22"/>
          <w:lang w:val="zh-CN"/>
        </w:rPr>
        <w:t>的答案</w:t>
      </w:r>
      <w:r w:rsidRPr="00984C8C">
        <w:rPr>
          <w:rFonts w:hAnsi="SimSun" w:hint="eastAsia"/>
          <w:kern w:val="22"/>
          <w:szCs w:val="22"/>
        </w:rPr>
        <w:t>）：</w:t>
      </w:r>
    </w:p>
    <w:p w:rsidR="00EE2183" w:rsidRPr="00984C8C" w:rsidRDefault="00EE2183">
      <w:pPr>
        <w:spacing w:before="120" w:after="120"/>
        <w:jc w:val="left"/>
        <w:rPr>
          <w:kern w:val="22"/>
          <w:szCs w:val="22"/>
        </w:rPr>
      </w:pPr>
      <w:r w:rsidRPr="00984C8C">
        <w:rPr>
          <w:kern w:val="22"/>
          <w:szCs w:val="22"/>
        </w:rPr>
        <w:t>____________________________________________________________________________________</w:t>
      </w:r>
    </w:p>
    <w:p w:rsidR="00EE2183" w:rsidRPr="00984C8C" w:rsidRDefault="00EE2183">
      <w:pPr>
        <w:spacing w:before="120" w:after="120"/>
        <w:jc w:val="left"/>
        <w:rPr>
          <w:szCs w:val="22"/>
        </w:rPr>
      </w:pPr>
      <w:r>
        <w:rPr>
          <w:rFonts w:hAnsi="SimSun"/>
          <w:szCs w:val="22"/>
          <w:lang w:val="en-US"/>
        </w:rPr>
        <w:tab/>
      </w:r>
      <w:r w:rsidRPr="00984C8C">
        <w:rPr>
          <w:rFonts w:hAnsi="SimSun" w:hint="eastAsia"/>
          <w:szCs w:val="22"/>
          <w:lang w:val="zh-CN"/>
        </w:rPr>
        <w:t>我特此申明</w:t>
      </w:r>
      <w:r w:rsidRPr="00984C8C">
        <w:rPr>
          <w:rFonts w:hAnsi="SimSun" w:hint="eastAsia"/>
          <w:szCs w:val="22"/>
          <w:lang w:val="en-US"/>
        </w:rPr>
        <w:t>，</w:t>
      </w:r>
      <w:r w:rsidRPr="00984C8C">
        <w:rPr>
          <w:rFonts w:hAnsi="SimSun" w:hint="eastAsia"/>
          <w:szCs w:val="22"/>
          <w:lang w:val="zh-CN"/>
        </w:rPr>
        <w:t>在此披露的信息是完整和正确的。我承诺</w:t>
      </w:r>
      <w:r w:rsidRPr="00984C8C">
        <w:rPr>
          <w:rFonts w:hAnsi="SimSun" w:hint="eastAsia"/>
          <w:szCs w:val="22"/>
          <w:lang w:val="en-US"/>
        </w:rPr>
        <w:t>，</w:t>
      </w:r>
      <w:r w:rsidRPr="00984C8C">
        <w:rPr>
          <w:rFonts w:hAnsi="SimSun" w:hint="eastAsia"/>
          <w:szCs w:val="22"/>
          <w:lang w:val="zh-CN"/>
        </w:rPr>
        <w:t>在分配给我执行的工作的过程中</w:t>
      </w:r>
      <w:r w:rsidRPr="00984C8C">
        <w:rPr>
          <w:rFonts w:hAnsi="SimSun" w:hint="eastAsia"/>
          <w:szCs w:val="22"/>
          <w:lang w:val="en-US"/>
        </w:rPr>
        <w:t>，</w:t>
      </w:r>
      <w:r w:rsidRPr="00984C8C">
        <w:rPr>
          <w:rFonts w:hAnsi="SimSun" w:hint="eastAsia"/>
          <w:szCs w:val="22"/>
          <w:lang w:val="zh-CN"/>
        </w:rPr>
        <w:t>如我的情况有任何变化将立即通知秘书处。</w:t>
      </w:r>
    </w:p>
    <w:p w:rsidR="00EE2183" w:rsidRPr="00984C8C" w:rsidRDefault="00EE2183">
      <w:pPr>
        <w:spacing w:before="120" w:after="120"/>
        <w:rPr>
          <w:szCs w:val="22"/>
        </w:rPr>
      </w:pPr>
      <w:r>
        <w:rPr>
          <w:rFonts w:hAnsi="SimSun"/>
          <w:szCs w:val="22"/>
          <w:lang w:val="en-US"/>
        </w:rPr>
        <w:tab/>
      </w:r>
      <w:r w:rsidRPr="00984C8C">
        <w:rPr>
          <w:rFonts w:hAnsi="SimSun" w:hint="eastAsia"/>
          <w:szCs w:val="22"/>
          <w:lang w:val="zh-CN"/>
        </w:rPr>
        <w:t>我了解</w:t>
      </w:r>
      <w:r w:rsidRPr="00984C8C">
        <w:rPr>
          <w:rFonts w:hAnsi="SimSun" w:hint="eastAsia"/>
          <w:szCs w:val="22"/>
        </w:rPr>
        <w:t>，</w:t>
      </w:r>
      <w:r w:rsidRPr="00984C8C">
        <w:rPr>
          <w:rFonts w:hAnsi="SimSun" w:hint="eastAsia"/>
          <w:szCs w:val="22"/>
          <w:lang w:val="zh-CN"/>
        </w:rPr>
        <w:t>在我参与的活动结束后</w:t>
      </w:r>
      <w:r w:rsidRPr="00984C8C">
        <w:rPr>
          <w:rFonts w:hAnsi="SimSun" w:hint="eastAsia"/>
          <w:szCs w:val="22"/>
        </w:rPr>
        <w:t>，</w:t>
      </w:r>
      <w:r w:rsidRPr="00984C8C">
        <w:rPr>
          <w:rFonts w:hAnsi="SimSun" w:hint="eastAsia"/>
          <w:szCs w:val="22"/>
          <w:lang w:val="zh-CN"/>
        </w:rPr>
        <w:t>秘书处将把有关我</w:t>
      </w:r>
      <w:r>
        <w:rPr>
          <w:rFonts w:hAnsi="SimSun" w:hint="eastAsia"/>
          <w:szCs w:val="22"/>
          <w:lang w:val="zh-CN"/>
        </w:rPr>
        <w:t>申报</w:t>
      </w:r>
      <w:r w:rsidRPr="00984C8C">
        <w:rPr>
          <w:rFonts w:hAnsi="SimSun" w:hint="eastAsia"/>
          <w:szCs w:val="22"/>
          <w:lang w:val="zh-CN"/>
        </w:rPr>
        <w:t>的利益信息保留五年</w:t>
      </w:r>
      <w:r w:rsidRPr="00984C8C">
        <w:rPr>
          <w:rFonts w:hAnsi="SimSun" w:hint="eastAsia"/>
          <w:szCs w:val="22"/>
        </w:rPr>
        <w:t>，</w:t>
      </w:r>
      <w:r w:rsidRPr="00984C8C">
        <w:rPr>
          <w:rFonts w:hAnsi="SimSun" w:hint="eastAsia"/>
          <w:szCs w:val="22"/>
          <w:lang w:val="zh-CN"/>
        </w:rPr>
        <w:t>之后这项信息将被销毁。根据避免或管理利益冲突的程序第</w:t>
      </w:r>
      <w:r w:rsidRPr="00984C8C">
        <w:rPr>
          <w:szCs w:val="22"/>
          <w:lang w:val="en-US"/>
        </w:rPr>
        <w:t>2</w:t>
      </w:r>
      <w:r w:rsidRPr="00984C8C">
        <w:rPr>
          <w:rFonts w:hAnsi="SimSun" w:hint="eastAsia"/>
          <w:szCs w:val="22"/>
          <w:lang w:val="zh-CN"/>
        </w:rPr>
        <w:t>节通知秘书处存在利益冲突的规定</w:t>
      </w:r>
      <w:r w:rsidRPr="00984C8C">
        <w:rPr>
          <w:rFonts w:hAnsi="SimSun" w:hint="eastAsia"/>
          <w:szCs w:val="22"/>
          <w:lang w:val="en-US"/>
        </w:rPr>
        <w:t>，</w:t>
      </w:r>
      <w:r w:rsidRPr="00984C8C">
        <w:rPr>
          <w:rFonts w:hAnsi="SimSun" w:hint="eastAsia"/>
          <w:szCs w:val="22"/>
          <w:lang w:val="zh-CN"/>
        </w:rPr>
        <w:t>我了解此表被视为保密文件</w:t>
      </w:r>
      <w:r w:rsidRPr="00984C8C">
        <w:rPr>
          <w:rFonts w:hAnsi="SimSun" w:hint="eastAsia"/>
          <w:szCs w:val="22"/>
          <w:lang w:val="en-US"/>
        </w:rPr>
        <w:t>，</w:t>
      </w:r>
      <w:r w:rsidRPr="00984C8C">
        <w:rPr>
          <w:rFonts w:hAnsi="SimSun" w:hint="eastAsia"/>
          <w:szCs w:val="22"/>
          <w:lang w:val="zh-CN"/>
        </w:rPr>
        <w:t>并将按照利益冲突指导方针第</w:t>
      </w:r>
      <w:r w:rsidRPr="00984C8C">
        <w:rPr>
          <w:szCs w:val="22"/>
          <w:lang w:val="en-US"/>
        </w:rPr>
        <w:t>4</w:t>
      </w:r>
      <w:r w:rsidRPr="00984C8C">
        <w:rPr>
          <w:rFonts w:hAnsi="SimSun" w:hint="eastAsia"/>
          <w:szCs w:val="22"/>
          <w:lang w:val="zh-CN"/>
        </w:rPr>
        <w:t>节规定的程序进行审查。</w:t>
      </w:r>
    </w:p>
    <w:p w:rsidR="00EE2183" w:rsidRPr="00984C8C" w:rsidRDefault="00EE2183">
      <w:pPr>
        <w:spacing w:before="120" w:after="120"/>
        <w:rPr>
          <w:kern w:val="22"/>
          <w:szCs w:val="22"/>
        </w:rPr>
      </w:pPr>
      <w:r>
        <w:rPr>
          <w:rFonts w:hAnsi="SimSun"/>
          <w:szCs w:val="22"/>
          <w:lang w:val="en-US"/>
        </w:rPr>
        <w:tab/>
      </w:r>
      <w:r w:rsidRPr="00984C8C">
        <w:rPr>
          <w:rFonts w:hAnsi="SimSun" w:hint="eastAsia"/>
          <w:szCs w:val="22"/>
          <w:lang w:val="zh-CN"/>
        </w:rPr>
        <w:t>特此声明</w:t>
      </w:r>
      <w:r w:rsidRPr="00984C8C">
        <w:rPr>
          <w:rFonts w:hAnsi="SimSun" w:hint="eastAsia"/>
          <w:szCs w:val="22"/>
        </w:rPr>
        <w:t>，</w:t>
      </w:r>
      <w:r w:rsidRPr="00984C8C">
        <w:rPr>
          <w:rFonts w:hAnsi="SimSun" w:hint="eastAsia"/>
          <w:szCs w:val="22"/>
          <w:lang w:val="zh-CN"/>
        </w:rPr>
        <w:t>我将遵守</w:t>
      </w:r>
      <w:r w:rsidRPr="00984C8C">
        <w:rPr>
          <w:szCs w:val="22"/>
        </w:rPr>
        <w:t>[</w:t>
      </w:r>
      <w:r w:rsidRPr="00984C8C">
        <w:rPr>
          <w:rFonts w:hAnsi="SimSun" w:hint="eastAsia"/>
          <w:szCs w:val="22"/>
          <w:lang w:val="zh-CN"/>
        </w:rPr>
        <w:t>待补</w:t>
      </w:r>
      <w:r w:rsidRPr="00984C8C">
        <w:rPr>
          <w:szCs w:val="22"/>
        </w:rPr>
        <w:t>]</w:t>
      </w:r>
      <w:r w:rsidRPr="00984C8C">
        <w:rPr>
          <w:rFonts w:hAnsi="SimSun" w:hint="eastAsia"/>
          <w:szCs w:val="22"/>
          <w:lang w:val="zh-CN"/>
        </w:rPr>
        <w:t>号决定附件所载</w:t>
      </w:r>
      <w:r w:rsidRPr="00984C8C">
        <w:rPr>
          <w:rFonts w:hAnsi="SimSun" w:hint="eastAsia"/>
          <w:kern w:val="22"/>
          <w:szCs w:val="22"/>
          <w:lang w:val="zh-CN"/>
        </w:rPr>
        <w:t>的避免或管理利益冲突的程序。</w:t>
      </w:r>
    </w:p>
    <w:p w:rsidR="00EE2183" w:rsidRPr="00984C8C" w:rsidRDefault="00EE2183">
      <w:pPr>
        <w:spacing w:before="120" w:after="120"/>
        <w:rPr>
          <w:kern w:val="22"/>
          <w:szCs w:val="22"/>
        </w:rPr>
      </w:pPr>
    </w:p>
    <w:p w:rsidR="00EE2183" w:rsidRPr="00984C8C" w:rsidRDefault="00EE2183">
      <w:pPr>
        <w:spacing w:before="120" w:after="120"/>
        <w:rPr>
          <w:kern w:val="22"/>
          <w:szCs w:val="22"/>
        </w:rPr>
      </w:pPr>
      <w:r w:rsidRPr="00984C8C">
        <w:rPr>
          <w:kern w:val="22"/>
          <w:szCs w:val="22"/>
        </w:rPr>
        <w:lastRenderedPageBreak/>
        <w:t>______________________________                                      _____________________________</w:t>
      </w:r>
    </w:p>
    <w:p w:rsidR="00EE2183" w:rsidRPr="00984C8C" w:rsidRDefault="00EE2183">
      <w:pPr>
        <w:tabs>
          <w:tab w:val="left" w:pos="5910"/>
        </w:tabs>
        <w:spacing w:before="120" w:after="120"/>
        <w:rPr>
          <w:szCs w:val="22"/>
        </w:rPr>
      </w:pPr>
      <w:r w:rsidRPr="00984C8C">
        <w:rPr>
          <w:rFonts w:hAnsi="SimSun" w:hint="eastAsia"/>
          <w:kern w:val="22"/>
          <w:szCs w:val="22"/>
          <w:lang w:val="zh-CN"/>
        </w:rPr>
        <w:t>签名</w:t>
      </w:r>
      <w:r w:rsidRPr="00984C8C">
        <w:rPr>
          <w:kern w:val="22"/>
          <w:szCs w:val="22"/>
        </w:rPr>
        <w:tab/>
      </w:r>
      <w:r w:rsidRPr="00984C8C">
        <w:rPr>
          <w:rFonts w:hAnsi="SimSun" w:hint="eastAsia"/>
          <w:kern w:val="22"/>
          <w:szCs w:val="22"/>
          <w:lang w:val="zh-CN"/>
        </w:rPr>
        <w:t>日期</w:t>
      </w:r>
    </w:p>
    <w:p w:rsidR="00FD6C1A" w:rsidRDefault="00FD6C1A">
      <w:pPr>
        <w:tabs>
          <w:tab w:val="left" w:pos="6150"/>
        </w:tabs>
        <w:spacing w:before="120" w:after="120"/>
        <w:jc w:val="center"/>
        <w:rPr>
          <w:kern w:val="22"/>
          <w:sz w:val="24"/>
        </w:rPr>
      </w:pPr>
    </w:p>
    <w:p w:rsidR="00FD6C1A" w:rsidRDefault="00FD6C1A">
      <w:pPr>
        <w:tabs>
          <w:tab w:val="left" w:pos="6150"/>
        </w:tabs>
        <w:spacing w:before="120" w:after="120"/>
        <w:jc w:val="center"/>
        <w:rPr>
          <w:kern w:val="22"/>
          <w:sz w:val="24"/>
        </w:rPr>
      </w:pPr>
    </w:p>
    <w:p w:rsidR="00EE2183" w:rsidRPr="00984C8C" w:rsidRDefault="00EE2183">
      <w:pPr>
        <w:tabs>
          <w:tab w:val="left" w:pos="6150"/>
        </w:tabs>
        <w:spacing w:before="120" w:after="120"/>
        <w:jc w:val="center"/>
        <w:rPr>
          <w:kern w:val="22"/>
          <w:sz w:val="24"/>
        </w:rPr>
      </w:pPr>
      <w:r w:rsidRPr="00984C8C">
        <w:rPr>
          <w:kern w:val="22"/>
          <w:sz w:val="24"/>
        </w:rPr>
        <w:t>__________</w:t>
      </w:r>
    </w:p>
    <w:sectPr w:rsidR="00EE2183" w:rsidRPr="00984C8C" w:rsidSect="008A6C3E">
      <w:headerReference w:type="even" r:id="rId29"/>
      <w:headerReference w:type="default" r:id="rId30"/>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EA" w:rsidRDefault="009B26EA">
      <w:pPr>
        <w:rPr>
          <w:rFonts w:eastAsia="Times New Roman"/>
        </w:rPr>
      </w:pPr>
      <w:r>
        <w:rPr>
          <w:rFonts w:eastAsia="Times New Roman"/>
        </w:rPr>
        <w:separator/>
      </w:r>
    </w:p>
  </w:endnote>
  <w:endnote w:type="continuationSeparator" w:id="0">
    <w:p w:rsidR="009B26EA" w:rsidRDefault="009B26EA">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EA" w:rsidRDefault="009B26EA">
      <w:pPr>
        <w:rPr>
          <w:rFonts w:eastAsia="Times New Roman"/>
        </w:rPr>
      </w:pPr>
      <w:r>
        <w:rPr>
          <w:rFonts w:eastAsia="Times New Roman"/>
        </w:rPr>
        <w:separator/>
      </w:r>
    </w:p>
  </w:footnote>
  <w:footnote w:type="continuationSeparator" w:id="0">
    <w:p w:rsidR="009B26EA" w:rsidRDefault="009B26EA">
      <w:pPr>
        <w:rPr>
          <w:rFonts w:eastAsia="Times New Roman"/>
        </w:rPr>
      </w:pPr>
      <w:r>
        <w:rPr>
          <w:rFonts w:eastAsia="Times New Roman"/>
        </w:rPr>
        <w:continuationSeparator/>
      </w:r>
    </w:p>
  </w:footnote>
  <w:footnote w:id="1">
    <w:p w:rsidR="00EE2183" w:rsidRDefault="00EE2183">
      <w:pPr>
        <w:pStyle w:val="FootnoteText"/>
        <w:kinsoku w:val="0"/>
        <w:overflowPunct w:val="0"/>
        <w:autoSpaceDE w:val="0"/>
        <w:autoSpaceDN w:val="0"/>
        <w:adjustRightInd w:val="0"/>
        <w:snapToGrid w:val="0"/>
        <w:ind w:firstLine="0"/>
        <w:jc w:val="left"/>
      </w:pPr>
      <w:r>
        <w:rPr>
          <w:rStyle w:val="FootnoteReference"/>
          <w:kern w:val="18"/>
        </w:rPr>
        <w:t>*</w:t>
      </w:r>
      <w:r>
        <w:rPr>
          <w:kern w:val="18"/>
        </w:rPr>
        <w:t xml:space="preserve"> </w:t>
      </w:r>
      <w:hyperlink r:id="rId1" w:history="1">
        <w:r w:rsidRPr="00EF1D8B">
          <w:rPr>
            <w:rStyle w:val="Hyperlink"/>
            <w:kern w:val="18"/>
            <w:lang w:val="zh-CN"/>
          </w:rPr>
          <w:t>CBD/SBI/2/1</w:t>
        </w:r>
      </w:hyperlink>
      <w:r>
        <w:rPr>
          <w:rFonts w:ascii="SimSun" w:hint="eastAsia"/>
          <w:kern w:val="18"/>
          <w:lang w:val="zh-CN"/>
        </w:rPr>
        <w:t>。</w:t>
      </w:r>
    </w:p>
  </w:footnote>
  <w:footnote w:id="2">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在此之前，对公约运作情况的最全面审查是应缔约方大会第</w:t>
      </w:r>
      <w:r>
        <w:rPr>
          <w:kern w:val="18"/>
          <w:lang w:val="zh-CN"/>
        </w:rPr>
        <w:t>III/22</w:t>
      </w:r>
      <w:r>
        <w:rPr>
          <w:rFonts w:ascii="SimSun" w:hint="eastAsia"/>
          <w:kern w:val="18"/>
          <w:lang w:val="zh-CN"/>
        </w:rPr>
        <w:t>号决定和第</w:t>
      </w:r>
      <w:r>
        <w:rPr>
          <w:kern w:val="18"/>
          <w:lang w:val="zh-CN"/>
        </w:rPr>
        <w:t>IV/16</w:t>
      </w:r>
      <w:r>
        <w:rPr>
          <w:rFonts w:ascii="SimSun" w:hint="eastAsia"/>
          <w:kern w:val="18"/>
          <w:lang w:val="zh-CN"/>
        </w:rPr>
        <w:t>号决定分别由缔约方大会第四届会议和公约运作情况休会期间会议进行的审查。这些审查大大改变了公约的运作</w:t>
      </w:r>
      <w:r>
        <w:rPr>
          <w:rFonts w:ascii="SimSun" w:hint="eastAsia"/>
          <w:kern w:val="18"/>
          <w:lang w:val="en-US"/>
        </w:rPr>
        <w:t>（</w:t>
      </w:r>
      <w:r>
        <w:rPr>
          <w:rFonts w:ascii="SimSun" w:hint="eastAsia"/>
          <w:kern w:val="18"/>
          <w:lang w:val="zh-CN"/>
        </w:rPr>
        <w:t>第</w:t>
      </w:r>
      <w:r>
        <w:rPr>
          <w:kern w:val="18"/>
          <w:lang w:val="en-US"/>
        </w:rPr>
        <w:t>IV/16</w:t>
      </w:r>
      <w:r>
        <w:rPr>
          <w:rFonts w:ascii="SimSun" w:hint="eastAsia"/>
          <w:kern w:val="18"/>
          <w:lang w:val="zh-CN"/>
        </w:rPr>
        <w:t>号决定和第</w:t>
      </w:r>
      <w:r>
        <w:rPr>
          <w:kern w:val="18"/>
          <w:lang w:val="en-US"/>
        </w:rPr>
        <w:t>V/20</w:t>
      </w:r>
      <w:r>
        <w:rPr>
          <w:rFonts w:ascii="SimSun" w:hint="eastAsia"/>
          <w:kern w:val="18"/>
          <w:lang w:val="zh-CN"/>
        </w:rPr>
        <w:t>号决定</w:t>
      </w:r>
      <w:r>
        <w:rPr>
          <w:rFonts w:ascii="SimSun" w:hint="eastAsia"/>
          <w:kern w:val="18"/>
          <w:lang w:val="en-US"/>
        </w:rPr>
        <w:t>）</w:t>
      </w:r>
      <w:r>
        <w:rPr>
          <w:rFonts w:ascii="SimSun" w:hint="eastAsia"/>
          <w:kern w:val="18"/>
          <w:lang w:val="zh-CN"/>
        </w:rPr>
        <w:t>并奠定进行更加针对问题的深入审查和修订的基础。</w:t>
      </w:r>
    </w:p>
  </w:footnote>
  <w:footnote w:id="3">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《名古屋议定书》</w:t>
      </w:r>
      <w:smartTag w:uri="urn:schemas-microsoft-com:office:smarttags" w:element="chsdate">
        <w:smartTagPr>
          <w:attr w:name="IsROCDate" w:val="False"/>
          <w:attr w:name="IsLunarDate" w:val="False"/>
          <w:attr w:name="Day" w:val="12"/>
          <w:attr w:name="Month" w:val="10"/>
          <w:attr w:name="Year" w:val="2014"/>
        </w:smartTagPr>
        <w:r>
          <w:rPr>
            <w:rFonts w:ascii="SimSun"/>
            <w:kern w:val="18"/>
            <w:lang w:val="en-US"/>
          </w:rPr>
          <w:t>2014</w:t>
        </w:r>
        <w:r>
          <w:rPr>
            <w:rFonts w:ascii="SimSun" w:hint="eastAsia"/>
            <w:kern w:val="18"/>
            <w:lang w:val="zh-CN"/>
          </w:rPr>
          <w:t>年</w:t>
        </w:r>
        <w:r>
          <w:rPr>
            <w:rFonts w:ascii="SimSun"/>
            <w:kern w:val="18"/>
            <w:lang w:val="en-US"/>
          </w:rPr>
          <w:t>10</w:t>
        </w:r>
        <w:r>
          <w:rPr>
            <w:rFonts w:ascii="SimSun" w:hint="eastAsia"/>
            <w:kern w:val="18"/>
            <w:lang w:val="zh-CN"/>
          </w:rPr>
          <w:t>月</w:t>
        </w:r>
        <w:r>
          <w:rPr>
            <w:rFonts w:ascii="SimSun"/>
            <w:kern w:val="18"/>
            <w:lang w:val="en-US"/>
          </w:rPr>
          <w:t>12</w:t>
        </w:r>
        <w:r>
          <w:rPr>
            <w:rFonts w:ascii="SimSun" w:hint="eastAsia"/>
            <w:kern w:val="18"/>
            <w:lang w:val="zh-CN"/>
          </w:rPr>
          <w:t>日</w:t>
        </w:r>
      </w:smartTag>
      <w:r>
        <w:rPr>
          <w:rFonts w:ascii="SimSun" w:hint="eastAsia"/>
          <w:kern w:val="18"/>
          <w:lang w:val="zh-CN"/>
        </w:rPr>
        <w:t>生效。</w:t>
      </w:r>
    </w:p>
  </w:footnote>
  <w:footnote w:id="4">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kern w:val="18"/>
          <w:lang w:val="en-US"/>
        </w:rPr>
        <w:t>UNEP/CBD/WGRI/1/3</w:t>
      </w:r>
      <w:r>
        <w:rPr>
          <w:rFonts w:ascii="SimSun" w:hint="eastAsia"/>
          <w:kern w:val="18"/>
          <w:lang w:val="zh-CN"/>
        </w:rPr>
        <w:t>号文件和增编以及其他文件</w:t>
      </w:r>
      <w:r>
        <w:rPr>
          <w:rFonts w:ascii="SimSun" w:hint="eastAsia"/>
          <w:kern w:val="18"/>
          <w:lang w:val="en-US"/>
        </w:rPr>
        <w:t>，</w:t>
      </w:r>
      <w:r>
        <w:rPr>
          <w:rFonts w:ascii="SimSun" w:hint="eastAsia"/>
          <w:kern w:val="18"/>
          <w:lang w:val="zh-CN"/>
        </w:rPr>
        <w:t>参阅</w:t>
      </w:r>
      <w:r>
        <w:rPr>
          <w:rFonts w:ascii="SimSun" w:hint="eastAsia"/>
          <w:kern w:val="18"/>
          <w:lang w:val="en-US"/>
        </w:rPr>
        <w:t>：</w:t>
      </w:r>
      <w:hyperlink r:id="rId2" w:history="1">
        <w:r>
          <w:rPr>
            <w:rStyle w:val="Hyperlink"/>
            <w:kern w:val="18"/>
            <w:lang w:val="en-US"/>
          </w:rPr>
          <w:t>https://www.cbd.int/meetings/wgri-01</w:t>
        </w:r>
      </w:hyperlink>
      <w:r>
        <w:rPr>
          <w:rFonts w:ascii="SimSun" w:hint="eastAsia"/>
          <w:lang w:val="zh-CN"/>
        </w:rPr>
        <w:t>。</w:t>
      </w:r>
    </w:p>
  </w:footnote>
  <w:footnote w:id="5">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第</w:t>
      </w:r>
      <w:r>
        <w:rPr>
          <w:kern w:val="18"/>
          <w:lang w:val="zh-CN"/>
        </w:rPr>
        <w:t>XII/32</w:t>
      </w:r>
      <w:r>
        <w:rPr>
          <w:rFonts w:ascii="SimSun" w:hint="eastAsia"/>
          <w:kern w:val="18"/>
          <w:lang w:val="zh-CN"/>
        </w:rPr>
        <w:t>号决定，第</w:t>
      </w:r>
      <w:r>
        <w:rPr>
          <w:kern w:val="18"/>
          <w:lang w:val="zh-CN"/>
        </w:rPr>
        <w:t>24</w:t>
      </w:r>
      <w:r>
        <w:rPr>
          <w:rFonts w:ascii="SimSun" w:hint="eastAsia"/>
          <w:kern w:val="18"/>
          <w:lang w:val="zh-CN"/>
        </w:rPr>
        <w:t>段。</w:t>
      </w:r>
    </w:p>
  </w:footnote>
  <w:footnote w:id="6">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第</w:t>
      </w:r>
      <w:r>
        <w:rPr>
          <w:kern w:val="18"/>
          <w:lang w:val="zh-CN"/>
        </w:rPr>
        <w:t>XIII/32</w:t>
      </w:r>
      <w:r>
        <w:rPr>
          <w:rFonts w:ascii="SimSun" w:hint="eastAsia"/>
          <w:kern w:val="18"/>
          <w:lang w:val="zh-CN"/>
        </w:rPr>
        <w:t>号决定，第</w:t>
      </w:r>
      <w:r>
        <w:rPr>
          <w:kern w:val="18"/>
          <w:lang w:val="zh-CN"/>
        </w:rPr>
        <w:t>22</w:t>
      </w:r>
      <w:r>
        <w:rPr>
          <w:rFonts w:ascii="SimSun" w:hint="eastAsia"/>
          <w:kern w:val="18"/>
          <w:lang w:val="zh-CN"/>
        </w:rPr>
        <w:t>段。</w:t>
      </w:r>
    </w:p>
  </w:footnote>
  <w:footnote w:id="7">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缔约方大会第</w:t>
      </w:r>
      <w:r>
        <w:rPr>
          <w:kern w:val="18"/>
          <w:lang w:val="zh-CN"/>
        </w:rPr>
        <w:t>VIII/10</w:t>
      </w:r>
      <w:r>
        <w:rPr>
          <w:rFonts w:ascii="SimSun" w:hint="eastAsia"/>
          <w:kern w:val="18"/>
          <w:lang w:val="zh-CN"/>
        </w:rPr>
        <w:t>号决定，第</w:t>
      </w:r>
      <w:r>
        <w:rPr>
          <w:kern w:val="18"/>
          <w:lang w:val="zh-CN"/>
        </w:rPr>
        <w:t>15</w:t>
      </w:r>
      <w:r>
        <w:rPr>
          <w:rFonts w:ascii="SimSun" w:hint="eastAsia"/>
          <w:kern w:val="18"/>
          <w:lang w:val="zh-CN"/>
        </w:rPr>
        <w:t>段。</w:t>
      </w:r>
    </w:p>
  </w:footnote>
  <w:footnote w:id="8">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作为卡塔赫纳议定书缔约方会议的缔约方大会，第</w:t>
      </w:r>
      <w:r>
        <w:rPr>
          <w:kern w:val="18"/>
          <w:lang w:val="zh-CN"/>
        </w:rPr>
        <w:t>BS-I/4</w:t>
      </w:r>
      <w:r>
        <w:rPr>
          <w:rFonts w:ascii="SimSun" w:hint="eastAsia"/>
          <w:kern w:val="18"/>
          <w:lang w:val="zh-CN"/>
        </w:rPr>
        <w:t>号决定，附件一。</w:t>
      </w:r>
    </w:p>
  </w:footnote>
  <w:footnote w:id="9">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作为卡塔赫纳议定书缔约方会议的缔约方大会，第</w:t>
      </w:r>
      <w:r>
        <w:rPr>
          <w:kern w:val="18"/>
          <w:lang w:val="zh-CN"/>
        </w:rPr>
        <w:t>BS-I/4</w:t>
      </w:r>
      <w:r>
        <w:rPr>
          <w:rFonts w:ascii="SimSun" w:hint="eastAsia"/>
          <w:kern w:val="18"/>
          <w:lang w:val="zh-CN"/>
        </w:rPr>
        <w:t>号决定，附件一，</w:t>
      </w:r>
      <w:r>
        <w:rPr>
          <w:kern w:val="18"/>
          <w:lang w:val="zh-CN"/>
        </w:rPr>
        <w:t>G</w:t>
      </w:r>
      <w:r>
        <w:rPr>
          <w:rFonts w:ascii="SimSun" w:hint="eastAsia"/>
          <w:kern w:val="18"/>
          <w:lang w:val="zh-CN"/>
        </w:rPr>
        <w:t>，第</w:t>
      </w:r>
      <w:r>
        <w:rPr>
          <w:kern w:val="18"/>
          <w:lang w:val="zh-CN"/>
        </w:rPr>
        <w:t>6</w:t>
      </w:r>
      <w:r>
        <w:rPr>
          <w:rFonts w:ascii="SimSun" w:hint="eastAsia"/>
          <w:kern w:val="18"/>
          <w:lang w:val="zh-CN"/>
        </w:rPr>
        <w:t>节。</w:t>
      </w:r>
    </w:p>
  </w:footnote>
  <w:footnote w:id="10">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见第</w:t>
      </w:r>
      <w:r>
        <w:rPr>
          <w:kern w:val="18"/>
          <w:lang w:val="zh-CN"/>
        </w:rPr>
        <w:t>BS-I/7</w:t>
      </w:r>
      <w:r>
        <w:rPr>
          <w:rFonts w:ascii="SimSun" w:hint="eastAsia"/>
          <w:kern w:val="18"/>
          <w:lang w:val="zh-CN"/>
        </w:rPr>
        <w:t>号决定，附件，第二节，第</w:t>
      </w:r>
      <w:r>
        <w:rPr>
          <w:kern w:val="18"/>
          <w:lang w:val="zh-CN"/>
        </w:rPr>
        <w:t>3</w:t>
      </w:r>
      <w:r>
        <w:rPr>
          <w:rFonts w:ascii="SimSun" w:hint="eastAsia"/>
          <w:kern w:val="18"/>
          <w:lang w:val="zh-CN"/>
        </w:rPr>
        <w:t>段和第</w:t>
      </w:r>
      <w:r>
        <w:rPr>
          <w:kern w:val="18"/>
          <w:lang w:val="zh-CN"/>
        </w:rPr>
        <w:t>NP-1/4</w:t>
      </w:r>
      <w:r>
        <w:rPr>
          <w:rFonts w:ascii="SimSun" w:hint="eastAsia"/>
          <w:kern w:val="18"/>
          <w:lang w:val="zh-CN"/>
        </w:rPr>
        <w:t>号决定，附件，第二节，第</w:t>
      </w:r>
      <w:r>
        <w:rPr>
          <w:kern w:val="18"/>
          <w:lang w:val="zh-CN"/>
        </w:rPr>
        <w:t>4</w:t>
      </w:r>
      <w:r>
        <w:rPr>
          <w:rFonts w:ascii="SimSun" w:hint="eastAsia"/>
          <w:kern w:val="18"/>
          <w:lang w:val="zh-CN"/>
        </w:rPr>
        <w:t>段。</w:t>
      </w:r>
    </w:p>
  </w:footnote>
  <w:footnote w:id="11">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hyperlink r:id="rId3" w:history="1">
        <w:r>
          <w:rPr>
            <w:rStyle w:val="Hyperlink"/>
            <w:spacing w:val="-6"/>
            <w:kern w:val="18"/>
            <w:lang w:val="en-US"/>
          </w:rPr>
          <w:t>https://cites.org/sites/default/files/eng/cop/16/doc/E-CoP16-11.pdf</w:t>
        </w:r>
      </w:hyperlink>
      <w:r>
        <w:rPr>
          <w:spacing w:val="-6"/>
          <w:kern w:val="18"/>
          <w:lang w:val="en-US"/>
        </w:rPr>
        <w:t xml:space="preserve"> </w:t>
      </w:r>
      <w:r>
        <w:rPr>
          <w:rFonts w:ascii="SimSun" w:hint="eastAsia"/>
          <w:spacing w:val="-6"/>
          <w:kern w:val="18"/>
          <w:lang w:val="zh-CN"/>
        </w:rPr>
        <w:t>和</w:t>
      </w:r>
      <w:hyperlink r:id="rId4" w:history="1">
        <w:r>
          <w:rPr>
            <w:rStyle w:val="Hyperlink"/>
            <w:spacing w:val="-6"/>
            <w:kern w:val="18"/>
            <w:lang w:val="en-US"/>
          </w:rPr>
          <w:t>https://cites.org/sites/default/files/eng/com/sc/66/E-SC66-08.pdf</w:t>
        </w:r>
      </w:hyperlink>
      <w:r>
        <w:rPr>
          <w:rFonts w:ascii="SimSun" w:hint="eastAsia"/>
          <w:lang w:val="zh-CN"/>
        </w:rPr>
        <w:t>。</w:t>
      </w:r>
    </w:p>
  </w:footnote>
  <w:footnote w:id="12">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hyperlink r:id="rId5" w:history="1">
        <w:r w:rsidRPr="008F1AE0">
          <w:rPr>
            <w:rStyle w:val="Hyperlink"/>
            <w:kern w:val="18"/>
          </w:rPr>
          <w:t>http://www.pops.int/Procedures/Declarationofconflictsofinterest/tabid/3471/Default.aspx</w:t>
        </w:r>
      </w:hyperlink>
      <w:r>
        <w:rPr>
          <w:rFonts w:ascii="SimSun" w:hint="eastAsia"/>
          <w:lang w:val="zh-CN"/>
        </w:rPr>
        <w:t>。</w:t>
      </w:r>
    </w:p>
  </w:footnote>
  <w:footnote w:id="13">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hyperlink r:id="rId6" w:history="1">
        <w:r w:rsidRPr="008F1AE0">
          <w:rPr>
            <w:rStyle w:val="Hyperlink"/>
            <w:kern w:val="18"/>
          </w:rPr>
          <w:t>http://www.pic.int/Procedures/DeclarationofConflictsofInterest/tabid/3467/language/en-US/Default.aspx</w:t>
        </w:r>
      </w:hyperlink>
      <w:r>
        <w:rPr>
          <w:rFonts w:ascii="SimSun" w:hint="eastAsia"/>
          <w:lang w:val="zh-CN"/>
        </w:rPr>
        <w:t>。</w:t>
      </w:r>
    </w:p>
  </w:footnote>
  <w:footnote w:id="14">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hyperlink r:id="rId7" w:history="1">
        <w:r w:rsidRPr="008F1AE0">
          <w:rPr>
            <w:rStyle w:val="Hyperlink"/>
            <w:kern w:val="18"/>
          </w:rPr>
          <w:t>https://www.ipbes.net/conflict-interest-policy-implementation-procedures</w:t>
        </w:r>
      </w:hyperlink>
      <w:r>
        <w:rPr>
          <w:rFonts w:ascii="SimSun" w:hint="eastAsia"/>
          <w:lang w:val="zh-CN"/>
        </w:rPr>
        <w:t>。</w:t>
      </w:r>
    </w:p>
  </w:footnote>
  <w:footnote w:id="15">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hyperlink r:id="rId8" w:history="1">
        <w:r w:rsidRPr="008F1AE0">
          <w:rPr>
            <w:rStyle w:val="Hyperlink"/>
            <w:kern w:val="18"/>
          </w:rPr>
          <w:t>https://www.ipbes.net/system/tdf/downloads/Conflict_of_interest_policy.pdf?file=1&amp;type=node&amp;id=15252&amp;force</w:t>
        </w:r>
      </w:hyperlink>
      <w:r w:rsidRPr="008F1AE0">
        <w:rPr>
          <w:kern w:val="18"/>
        </w:rPr>
        <w:t>=</w:t>
      </w:r>
      <w:r>
        <w:rPr>
          <w:rFonts w:ascii="SimSun" w:hint="eastAsia"/>
          <w:kern w:val="18"/>
          <w:lang w:val="zh-CN"/>
        </w:rPr>
        <w:t>。</w:t>
      </w:r>
    </w:p>
  </w:footnote>
  <w:footnote w:id="16">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hyperlink r:id="rId9" w:history="1">
        <w:r w:rsidRPr="008F1AE0">
          <w:rPr>
            <w:rStyle w:val="Hyperlink"/>
            <w:kern w:val="18"/>
          </w:rPr>
          <w:t>http://www.who.int/medicines/news/2017/Guidelines_for_Declaration_of_Interests_WHO_Experts_51b2CRD.pdf</w:t>
        </w:r>
      </w:hyperlink>
      <w:r>
        <w:rPr>
          <w:rFonts w:ascii="SimSun" w:hint="eastAsia"/>
          <w:lang w:val="zh-CN"/>
        </w:rPr>
        <w:t>。</w:t>
      </w:r>
    </w:p>
  </w:footnote>
  <w:footnote w:id="17">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董事会第三次会议通过的决定</w:t>
      </w:r>
      <w:r>
        <w:rPr>
          <w:rFonts w:ascii="SimSun" w:hint="eastAsia"/>
          <w:kern w:val="18"/>
          <w:lang w:val="en-US"/>
        </w:rPr>
        <w:t>，</w:t>
      </w:r>
      <w:r>
        <w:rPr>
          <w:kern w:val="18"/>
          <w:lang w:val="en-US"/>
        </w:rPr>
        <w:t>GCF/B.01-13/12</w:t>
      </w:r>
      <w:r>
        <w:rPr>
          <w:rFonts w:ascii="SimSun" w:hint="eastAsia"/>
          <w:kern w:val="18"/>
          <w:lang w:val="en-US"/>
        </w:rPr>
        <w:t>，</w:t>
      </w:r>
      <w:r>
        <w:rPr>
          <w:rFonts w:ascii="SimSun" w:hint="eastAsia"/>
          <w:kern w:val="18"/>
          <w:lang w:val="zh-CN"/>
        </w:rPr>
        <w:t>附件九</w:t>
      </w:r>
      <w:r>
        <w:rPr>
          <w:rFonts w:ascii="SimSun" w:hint="eastAsia"/>
          <w:kern w:val="18"/>
          <w:lang w:val="en-US"/>
        </w:rPr>
        <w:t>：</w:t>
      </w:r>
      <w:r>
        <w:rPr>
          <w:rFonts w:ascii="SimSun" w:hint="eastAsia"/>
          <w:kern w:val="18"/>
          <w:lang w:val="zh-CN"/>
        </w:rPr>
        <w:t>与保密和利益冲突有关的附加议事规则</w:t>
      </w:r>
      <w:r>
        <w:rPr>
          <w:rFonts w:ascii="SimSun" w:hint="eastAsia"/>
          <w:kern w:val="18"/>
          <w:lang w:val="en-US"/>
        </w:rPr>
        <w:t>，</w:t>
      </w:r>
      <w:hyperlink r:id="rId10" w:history="1">
        <w:r>
          <w:rPr>
            <w:rStyle w:val="Hyperlink"/>
            <w:kern w:val="18"/>
            <w:lang w:val="en-US"/>
          </w:rPr>
          <w:t>https://www.greenclimate.fund/documents/20182/24931/GCF_B.01-13_12_-Decisions_of_the_Board_-_Third_Meeting_of_the_Board__13-15_March_2013.pdf/05f6e4ae-3c80-455c-90c7-4b5750c234a4</w:t>
        </w:r>
      </w:hyperlink>
      <w:r>
        <w:rPr>
          <w:rFonts w:ascii="SimSun" w:hint="eastAsia"/>
          <w:lang w:val="zh-CN"/>
        </w:rPr>
        <w:t>。</w:t>
      </w:r>
    </w:p>
  </w:footnote>
  <w:footnote w:id="18">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lang w:val="zh-CN"/>
        </w:rPr>
        <w:t>例如</w:t>
      </w:r>
      <w:r>
        <w:rPr>
          <w:rFonts w:ascii="SimSun" w:hint="eastAsia"/>
          <w:lang w:val="en-US"/>
        </w:rPr>
        <w:t>，</w:t>
      </w:r>
      <w:r>
        <w:rPr>
          <w:rFonts w:ascii="SimSun" w:hint="eastAsia"/>
          <w:lang w:val="zh-CN"/>
        </w:rPr>
        <w:t>见《自然》杂志</w:t>
      </w:r>
      <w:r>
        <w:rPr>
          <w:rFonts w:ascii="SimSun" w:hint="eastAsia"/>
          <w:lang w:val="en-US"/>
        </w:rPr>
        <w:t>（</w:t>
      </w:r>
      <w:r>
        <w:rPr>
          <w:rFonts w:ascii="SimSun"/>
          <w:lang w:val="en-US"/>
        </w:rPr>
        <w:t>2017</w:t>
      </w:r>
      <w:r>
        <w:rPr>
          <w:rFonts w:ascii="SimSun" w:hint="eastAsia"/>
          <w:lang w:val="zh-CN"/>
        </w:rPr>
        <w:t>年</w:t>
      </w:r>
      <w:r>
        <w:rPr>
          <w:rFonts w:ascii="SimSun"/>
          <w:lang w:val="en-US"/>
        </w:rPr>
        <w:t>12</w:t>
      </w:r>
      <w:r>
        <w:rPr>
          <w:rFonts w:ascii="SimSun" w:hint="eastAsia"/>
          <w:lang w:val="zh-CN"/>
        </w:rPr>
        <w:t>月</w:t>
      </w:r>
      <w:r>
        <w:rPr>
          <w:rFonts w:ascii="SimSun"/>
          <w:lang w:val="en-US"/>
        </w:rPr>
        <w:t>7</w:t>
      </w:r>
      <w:r>
        <w:rPr>
          <w:rFonts w:ascii="SimSun" w:hint="eastAsia"/>
          <w:lang w:val="zh-CN"/>
        </w:rPr>
        <w:t>日</w:t>
      </w:r>
      <w:r>
        <w:rPr>
          <w:rFonts w:ascii="SimSun" w:hint="eastAsia"/>
          <w:lang w:val="en-US"/>
        </w:rPr>
        <w:t>，</w:t>
      </w:r>
      <w:r>
        <w:rPr>
          <w:rFonts w:ascii="SimSun" w:hint="eastAsia"/>
          <w:lang w:val="zh-CN"/>
        </w:rPr>
        <w:t>第</w:t>
      </w:r>
      <w:r>
        <w:rPr>
          <w:rFonts w:ascii="SimSun"/>
          <w:lang w:val="en-US"/>
        </w:rPr>
        <w:t>552</w:t>
      </w:r>
      <w:r>
        <w:rPr>
          <w:rFonts w:ascii="SimSun" w:hint="eastAsia"/>
          <w:lang w:val="zh-CN"/>
        </w:rPr>
        <w:t>卷</w:t>
      </w:r>
      <w:r>
        <w:rPr>
          <w:rFonts w:ascii="SimSun" w:hint="eastAsia"/>
          <w:lang w:val="en-US"/>
        </w:rPr>
        <w:t>）</w:t>
      </w:r>
      <w:r>
        <w:rPr>
          <w:rFonts w:ascii="SimSun" w:hint="eastAsia"/>
          <w:lang w:val="zh-CN"/>
        </w:rPr>
        <w:t>的编辑语</w:t>
      </w:r>
      <w:r>
        <w:rPr>
          <w:rFonts w:ascii="SimSun" w:hint="eastAsia"/>
          <w:lang w:val="en-US"/>
        </w:rPr>
        <w:t>，</w:t>
      </w:r>
      <w:r>
        <w:rPr>
          <w:rFonts w:ascii="SimSun" w:hint="eastAsia"/>
          <w:lang w:val="zh-CN"/>
        </w:rPr>
        <w:t>指出基因研究人员和资助人员与公共关系公司合作</w:t>
      </w:r>
      <w:r>
        <w:rPr>
          <w:rFonts w:ascii="SimSun" w:hint="eastAsia"/>
          <w:lang w:val="en-US"/>
        </w:rPr>
        <w:t>，</w:t>
      </w:r>
      <w:r>
        <w:rPr>
          <w:rFonts w:ascii="SimSun" w:hint="eastAsia"/>
          <w:lang w:val="zh-CN"/>
        </w:rPr>
        <w:t>设法不当地影响生物多样性公约合成生物学在线论坛和合成生物学特设技术专家组的工作</w:t>
      </w:r>
      <w:r>
        <w:rPr>
          <w:rFonts w:ascii="SimSun" w:hint="eastAsia"/>
          <w:lang w:val="en-US"/>
        </w:rPr>
        <w:t>，</w:t>
      </w:r>
      <w:r>
        <w:rPr>
          <w:rFonts w:ascii="SimSun" w:hint="eastAsia"/>
          <w:lang w:val="zh-CN"/>
        </w:rPr>
        <w:t>参阅</w:t>
      </w:r>
      <w:r>
        <w:rPr>
          <w:rFonts w:ascii="SimSun" w:hint="eastAsia"/>
          <w:lang w:val="en-US"/>
        </w:rPr>
        <w:t>：</w:t>
      </w:r>
      <w:hyperlink r:id="rId11" w:history="1">
        <w:r>
          <w:rPr>
            <w:rStyle w:val="Hyperlink"/>
            <w:kern w:val="18"/>
            <w:lang w:val="en-US"/>
          </w:rPr>
          <w:t>https://www.nature.com/articles/d41586-017-08214-4</w:t>
        </w:r>
      </w:hyperlink>
      <w:r>
        <w:rPr>
          <w:rFonts w:ascii="SimSun" w:hint="eastAsia"/>
          <w:lang w:val="zh-CN"/>
        </w:rPr>
        <w:t>。</w:t>
      </w:r>
      <w:r>
        <w:rPr>
          <w:rFonts w:ascii="SimSun" w:hint="eastAsia"/>
          <w:kern w:val="18"/>
          <w:lang w:val="zh-CN"/>
        </w:rPr>
        <w:t>此外</w:t>
      </w:r>
      <w:r>
        <w:rPr>
          <w:rFonts w:ascii="SimSun" w:hint="eastAsia"/>
          <w:kern w:val="18"/>
          <w:lang w:val="en-US"/>
        </w:rPr>
        <w:t>，</w:t>
      </w:r>
      <w:r>
        <w:rPr>
          <w:rFonts w:ascii="SimSun" w:hint="eastAsia"/>
          <w:kern w:val="18"/>
          <w:lang w:val="zh-CN"/>
        </w:rPr>
        <w:t>一个非政府组织财团还致函执行秘书</w:t>
      </w:r>
      <w:r>
        <w:rPr>
          <w:rFonts w:ascii="SimSun" w:hint="eastAsia"/>
          <w:kern w:val="18"/>
          <w:lang w:val="en-US"/>
        </w:rPr>
        <w:t>，</w:t>
      </w:r>
      <w:r>
        <w:rPr>
          <w:rFonts w:ascii="SimSun" w:hint="eastAsia"/>
          <w:kern w:val="18"/>
          <w:lang w:val="zh-CN"/>
        </w:rPr>
        <w:t>询问有关解决利益冲突的措施。</w:t>
      </w:r>
    </w:p>
  </w:footnote>
  <w:footnote w:id="19">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sidRPr="008F1AE0">
        <w:rPr>
          <w:kern w:val="18"/>
        </w:rPr>
        <w:t>CBD/SBI/2/16/Add.1</w:t>
      </w:r>
      <w:r>
        <w:rPr>
          <w:rFonts w:ascii="SimSun" w:hint="eastAsia"/>
          <w:kern w:val="18"/>
          <w:lang w:val="zh-CN"/>
        </w:rPr>
        <w:t>。</w:t>
      </w:r>
    </w:p>
  </w:footnote>
  <w:footnote w:id="20">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sidRPr="008F1AE0">
        <w:rPr>
          <w:kern w:val="18"/>
        </w:rPr>
        <w:t>CBD/SBI/2/INF/1</w:t>
      </w:r>
      <w:r>
        <w:rPr>
          <w:rFonts w:ascii="SimSun" w:hint="eastAsia"/>
          <w:kern w:val="18"/>
          <w:lang w:val="zh-CN"/>
        </w:rPr>
        <w:t>和</w:t>
      </w:r>
      <w:r w:rsidRPr="008F1AE0">
        <w:rPr>
          <w:kern w:val="18"/>
        </w:rPr>
        <w:t>INF/2</w:t>
      </w:r>
      <w:r>
        <w:rPr>
          <w:rFonts w:ascii="SimSun" w:hint="eastAsia"/>
          <w:kern w:val="18"/>
          <w:lang w:val="zh-CN"/>
        </w:rPr>
        <w:t>。</w:t>
      </w:r>
    </w:p>
  </w:footnote>
  <w:footnote w:id="21">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sidRPr="008F1AE0">
        <w:rPr>
          <w:kern w:val="18"/>
        </w:rPr>
        <w:t>CBD/SBI/2/16/Add.1</w:t>
      </w:r>
      <w:r>
        <w:rPr>
          <w:rFonts w:ascii="SimSun" w:hint="eastAsia"/>
          <w:kern w:val="18"/>
          <w:lang w:val="zh-CN"/>
        </w:rPr>
        <w:t>。</w:t>
      </w:r>
    </w:p>
  </w:footnote>
  <w:footnote w:id="22">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kern w:val="18"/>
          <w:lang w:val="en-US"/>
        </w:rPr>
        <w:t>CBD/SBI/2/INF/1</w:t>
      </w:r>
      <w:r>
        <w:rPr>
          <w:rFonts w:ascii="SimSun" w:hint="eastAsia"/>
          <w:kern w:val="18"/>
          <w:lang w:val="zh-CN"/>
        </w:rPr>
        <w:t>和</w:t>
      </w:r>
      <w:r>
        <w:rPr>
          <w:kern w:val="18"/>
          <w:lang w:val="en-US"/>
        </w:rPr>
        <w:t>INF/2</w:t>
      </w:r>
      <w:r>
        <w:rPr>
          <w:rFonts w:ascii="SimSun" w:hint="eastAsia"/>
          <w:kern w:val="18"/>
          <w:lang w:val="zh-CN"/>
        </w:rPr>
        <w:t>。</w:t>
      </w:r>
    </w:p>
  </w:footnote>
  <w:footnote w:id="23">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lang w:val="zh-CN"/>
        </w:rPr>
        <w:t>提名表以卡塔赫纳生物安全议定书的专家名册所需的表格为基准（</w:t>
      </w:r>
      <w:hyperlink r:id="rId12" w:history="1">
        <w:r w:rsidRPr="00F17A8C">
          <w:rPr>
            <w:rStyle w:val="Hyperlink"/>
            <w:rFonts w:ascii="SimSun" w:hint="eastAsia"/>
            <w:lang w:val="zh-CN"/>
          </w:rPr>
          <w:t>第</w:t>
        </w:r>
        <w:r w:rsidRPr="00F17A8C">
          <w:rPr>
            <w:rStyle w:val="Hyperlink"/>
            <w:kern w:val="18"/>
            <w:lang w:val="zh-CN"/>
          </w:rPr>
          <w:t>BS-I/4</w:t>
        </w:r>
        <w:r w:rsidRPr="00F17A8C">
          <w:rPr>
            <w:rStyle w:val="Hyperlink"/>
            <w:rFonts w:ascii="SimSun" w:hint="eastAsia"/>
            <w:lang w:val="zh-CN"/>
          </w:rPr>
          <w:t>号决定</w:t>
        </w:r>
      </w:hyperlink>
      <w:r>
        <w:rPr>
          <w:rFonts w:ascii="SimSun" w:hint="eastAsia"/>
          <w:lang w:val="zh-CN"/>
        </w:rPr>
        <w:t>，附件一，附录）。</w:t>
      </w:r>
    </w:p>
  </w:footnote>
  <w:footnote w:id="24">
    <w:p w:rsidR="00EE2183" w:rsidRDefault="00EE2183">
      <w:pPr>
        <w:pStyle w:val="FootnoteText"/>
        <w:kinsoku w:val="0"/>
        <w:overflowPunct w:val="0"/>
        <w:autoSpaceDE w:val="0"/>
        <w:autoSpaceDN w:val="0"/>
        <w:adjustRightInd w:val="0"/>
        <w:snapToGrid w:val="0"/>
        <w:ind w:firstLine="0"/>
        <w:jc w:val="left"/>
      </w:pPr>
      <w:r>
        <w:rPr>
          <w:rStyle w:val="FootnoteReference"/>
          <w:kern w:val="18"/>
        </w:rPr>
        <w:footnoteRef/>
      </w:r>
      <w:r>
        <w:rPr>
          <w:kern w:val="18"/>
        </w:rPr>
        <w:t xml:space="preserve"> </w:t>
      </w:r>
      <w:r>
        <w:rPr>
          <w:rFonts w:ascii="SimSun" w:hint="eastAsia"/>
          <w:kern w:val="18"/>
          <w:lang w:val="zh-CN"/>
        </w:rPr>
        <w:t>此表根据生物多样性和生态系统服务政府间科学政策平台全体会议第</w:t>
      </w:r>
      <w:r>
        <w:rPr>
          <w:kern w:val="18"/>
          <w:lang w:val="zh-CN"/>
        </w:rPr>
        <w:t>IPBES -3/3</w:t>
      </w:r>
      <w:r>
        <w:rPr>
          <w:rFonts w:ascii="SimSun" w:hint="eastAsia"/>
          <w:kern w:val="18"/>
          <w:lang w:val="zh-CN"/>
        </w:rPr>
        <w:t>号决定通过并载于该决定附件二的利益冲突政策和执行程序修改而成。参阅：</w:t>
      </w:r>
      <w:hyperlink r:id="rId13" w:history="1">
        <w:r>
          <w:rPr>
            <w:rStyle w:val="Hyperlink"/>
            <w:kern w:val="18"/>
            <w:lang w:val="zh-CN"/>
          </w:rPr>
          <w:t>https://www.ipbes.net/system/tdf/downloads/Conflict_of_interest_policy.pdf?file=1&amp;type=node&amp;id=15252&amp;force</w:t>
        </w:r>
      </w:hyperlink>
      <w:r>
        <w:rPr>
          <w:kern w:val="18"/>
        </w:rPr>
        <w:t>=</w:t>
      </w:r>
      <w:r w:rsidR="00FD6C1A">
        <w:rPr>
          <w:rFonts w:hint="eastAsia"/>
          <w:kern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83" w:rsidRDefault="00EE2183">
    <w:pPr>
      <w:pStyle w:val="Header"/>
      <w:tabs>
        <w:tab w:val="clear" w:pos="4320"/>
        <w:tab w:val="clear" w:pos="8640"/>
      </w:tabs>
      <w:jc w:val="left"/>
      <w:rPr>
        <w:rFonts w:eastAsia="Times New Roman"/>
        <w:noProof/>
        <w:kern w:val="22"/>
        <w:lang w:val="en-US"/>
      </w:rPr>
    </w:pPr>
    <w:r>
      <w:rPr>
        <w:rFonts w:eastAsia="Times New Roman"/>
        <w:noProof/>
        <w:kern w:val="22"/>
        <w:lang w:val="en-US"/>
      </w:rPr>
      <w:t>CBD/SBI/2/16</w:t>
    </w:r>
  </w:p>
  <w:p w:rsidR="00EE2183" w:rsidRDefault="00EE2183">
    <w:pPr>
      <w:pStyle w:val="Header"/>
      <w:tabs>
        <w:tab w:val="clear" w:pos="4320"/>
        <w:tab w:val="clear" w:pos="8640"/>
      </w:tabs>
      <w:jc w:val="left"/>
      <w:rPr>
        <w:rFonts w:eastAsia="Times New Roman"/>
        <w:noProof/>
        <w:kern w:val="22"/>
        <w:lang w:val="en-US"/>
      </w:rPr>
    </w:pPr>
    <w:r>
      <w:rPr>
        <w:rFonts w:eastAsia="Times New Roman"/>
        <w:noProof/>
        <w:kern w:val="22"/>
        <w:lang w:val="en-US"/>
      </w:rPr>
      <w:t xml:space="preserve">Page </w:t>
    </w:r>
    <w:r>
      <w:rPr>
        <w:rFonts w:eastAsia="Times New Roman"/>
        <w:noProof/>
        <w:kern w:val="22"/>
        <w:lang w:val="en-US"/>
      </w:rPr>
      <w:fldChar w:fldCharType="begin"/>
    </w:r>
    <w:r>
      <w:rPr>
        <w:rFonts w:eastAsia="Times New Roman"/>
        <w:noProof/>
        <w:kern w:val="22"/>
        <w:lang w:val="en-US"/>
      </w:rPr>
      <w:instrText xml:space="preserve"> PAGE   \* MERGEFORMAT </w:instrText>
    </w:r>
    <w:r>
      <w:rPr>
        <w:rFonts w:eastAsia="Times New Roman"/>
        <w:noProof/>
        <w:kern w:val="22"/>
        <w:lang w:val="en-US"/>
      </w:rPr>
      <w:fldChar w:fldCharType="separate"/>
    </w:r>
    <w:r w:rsidR="00BD525E">
      <w:rPr>
        <w:rFonts w:eastAsia="Times New Roman"/>
        <w:noProof/>
        <w:kern w:val="22"/>
        <w:lang w:val="en-US"/>
      </w:rPr>
      <w:t>10</w:t>
    </w:r>
    <w:r>
      <w:rPr>
        <w:rFonts w:eastAsia="Times New Roman"/>
        <w:noProof/>
        <w:kern w:val="22"/>
        <w:lang w:val="en-US"/>
      </w:rPr>
      <w:fldChar w:fldCharType="end"/>
    </w:r>
  </w:p>
  <w:p w:rsidR="00EE2183" w:rsidRDefault="00EE2183">
    <w:pPr>
      <w:pStyle w:val="Header"/>
      <w:tabs>
        <w:tab w:val="clear" w:pos="4320"/>
        <w:tab w:val="clear" w:pos="8640"/>
      </w:tabs>
      <w:jc w:val="left"/>
      <w:rPr>
        <w:rFonts w:eastAsia="Times New Roman"/>
        <w:noProof/>
        <w:kern w:val="2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83" w:rsidRDefault="00EE2183">
    <w:pPr>
      <w:pStyle w:val="Header"/>
      <w:tabs>
        <w:tab w:val="clear" w:pos="4320"/>
        <w:tab w:val="clear" w:pos="8640"/>
      </w:tabs>
      <w:jc w:val="right"/>
      <w:rPr>
        <w:rFonts w:eastAsia="Times New Roman"/>
        <w:noProof/>
        <w:kern w:val="22"/>
        <w:lang w:val="en-US"/>
      </w:rPr>
    </w:pPr>
    <w:r>
      <w:rPr>
        <w:rFonts w:eastAsia="Times New Roman"/>
        <w:noProof/>
        <w:kern w:val="22"/>
        <w:lang w:val="en-US"/>
      </w:rPr>
      <w:t>CBD/SBI/2/16</w:t>
    </w:r>
  </w:p>
  <w:p w:rsidR="00EE2183" w:rsidRDefault="00EE2183">
    <w:pPr>
      <w:pStyle w:val="Header"/>
      <w:tabs>
        <w:tab w:val="clear" w:pos="4320"/>
        <w:tab w:val="clear" w:pos="8640"/>
      </w:tabs>
      <w:jc w:val="right"/>
      <w:rPr>
        <w:rFonts w:eastAsia="Times New Roman"/>
        <w:noProof/>
        <w:kern w:val="22"/>
        <w:lang w:val="en-US"/>
      </w:rPr>
    </w:pPr>
    <w:r>
      <w:rPr>
        <w:rFonts w:eastAsia="Times New Roman"/>
        <w:noProof/>
        <w:kern w:val="22"/>
        <w:lang w:val="en-US"/>
      </w:rPr>
      <w:t xml:space="preserve">Page </w:t>
    </w:r>
    <w:r>
      <w:rPr>
        <w:rFonts w:eastAsia="Times New Roman"/>
        <w:noProof/>
        <w:kern w:val="22"/>
        <w:lang w:val="en-US"/>
      </w:rPr>
      <w:fldChar w:fldCharType="begin"/>
    </w:r>
    <w:r>
      <w:rPr>
        <w:rFonts w:eastAsia="Times New Roman"/>
        <w:noProof/>
        <w:kern w:val="22"/>
        <w:lang w:val="en-US"/>
      </w:rPr>
      <w:instrText xml:space="preserve"> PAGE   \* MERGEFORMAT </w:instrText>
    </w:r>
    <w:r>
      <w:rPr>
        <w:rFonts w:eastAsia="Times New Roman"/>
        <w:noProof/>
        <w:kern w:val="22"/>
        <w:lang w:val="en-US"/>
      </w:rPr>
      <w:fldChar w:fldCharType="separate"/>
    </w:r>
    <w:r w:rsidR="00BD525E">
      <w:rPr>
        <w:rFonts w:eastAsia="Times New Roman"/>
        <w:noProof/>
        <w:kern w:val="22"/>
        <w:lang w:val="en-US"/>
      </w:rPr>
      <w:t>11</w:t>
    </w:r>
    <w:r>
      <w:rPr>
        <w:rFonts w:eastAsia="Times New Roman"/>
        <w:noProof/>
        <w:kern w:val="22"/>
        <w:lang w:val="en-US"/>
      </w:rPr>
      <w:fldChar w:fldCharType="end"/>
    </w:r>
  </w:p>
  <w:p w:rsidR="00EE2183" w:rsidRDefault="00EE2183">
    <w:pPr>
      <w:pStyle w:val="Header"/>
      <w:tabs>
        <w:tab w:val="clear" w:pos="4320"/>
        <w:tab w:val="clear" w:pos="8640"/>
      </w:tabs>
      <w:jc w:val="right"/>
      <w:rPr>
        <w:rFonts w:eastAsia="Times New Roman"/>
        <w:noProof/>
        <w:kern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6.7pt;height:408.5pt;visibility:visible" o:bullet="t">
        <v:imagedata r:id="rId1" o:title=""/>
      </v:shape>
    </w:pict>
  </w:numPicBullet>
  <w:abstractNum w:abstractNumId="0">
    <w:nsid w:val="FFFFFF1D"/>
    <w:multiLevelType w:val="multilevel"/>
    <w:tmpl w:val="84763D5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8063F"/>
    <w:multiLevelType w:val="hybridMultilevel"/>
    <w:tmpl w:val="FF5C2D9C"/>
    <w:lvl w:ilvl="0" w:tplc="402C42D2">
      <w:start w:val="1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3710D"/>
    <w:multiLevelType w:val="multilevel"/>
    <w:tmpl w:val="E3AA74A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nsid w:val="0ECE3861"/>
    <w:multiLevelType w:val="hybridMultilevel"/>
    <w:tmpl w:val="5B9856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107A06"/>
    <w:multiLevelType w:val="hybridMultilevel"/>
    <w:tmpl w:val="3388351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12114F0E"/>
    <w:multiLevelType w:val="hybridMultilevel"/>
    <w:tmpl w:val="5B9856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D42DBC"/>
    <w:multiLevelType w:val="hybridMultilevel"/>
    <w:tmpl w:val="364080C6"/>
    <w:lvl w:ilvl="0" w:tplc="E07A4D8A">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B6190B"/>
    <w:multiLevelType w:val="hybridMultilevel"/>
    <w:tmpl w:val="5A6C4462"/>
    <w:lvl w:ilvl="0" w:tplc="CAB40D4C">
      <w:start w:val="1"/>
      <w:numFmt w:val="lowerLetter"/>
      <w:lvlText w:val="(%1)"/>
      <w:lvlJc w:val="left"/>
      <w:pPr>
        <w:ind w:left="720" w:hanging="360"/>
      </w:pPr>
      <w:rPr>
        <w:rFonts w:cs="Times New Roman" w:hint="default"/>
        <w:b w:val="0"/>
      </w:rPr>
    </w:lvl>
    <w:lvl w:ilvl="1" w:tplc="CAB40D4C">
      <w:start w:val="1"/>
      <w:numFmt w:val="low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6E7FAB"/>
    <w:multiLevelType w:val="hybridMultilevel"/>
    <w:tmpl w:val="DE90C014"/>
    <w:lvl w:ilvl="0" w:tplc="877AD062">
      <w:start w:val="1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2018A3"/>
    <w:multiLevelType w:val="hybridMultilevel"/>
    <w:tmpl w:val="98D0F8D6"/>
    <w:lvl w:ilvl="0" w:tplc="FFFFFFFF">
      <w:start w:val="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1">
    <w:nsid w:val="2BEA63E5"/>
    <w:multiLevelType w:val="hybridMultilevel"/>
    <w:tmpl w:val="4BE4BB6E"/>
    <w:lvl w:ilvl="0" w:tplc="CAB40D4C">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92250A"/>
    <w:multiLevelType w:val="hybridMultilevel"/>
    <w:tmpl w:val="FCECA4E6"/>
    <w:lvl w:ilvl="0" w:tplc="B136D1EE">
      <w:start w:val="1"/>
      <w:numFmt w:val="decimal"/>
      <w:lvlText w:val="%1."/>
      <w:lvlJc w:val="left"/>
      <w:pPr>
        <w:tabs>
          <w:tab w:val="num" w:pos="1080"/>
        </w:tabs>
        <w:ind w:left="108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3AEB0B1E"/>
    <w:multiLevelType w:val="multilevel"/>
    <w:tmpl w:val="151C492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CE43C91"/>
    <w:multiLevelType w:val="singleLevel"/>
    <w:tmpl w:val="7174E9C0"/>
    <w:lvl w:ilvl="0">
      <w:start w:val="1"/>
      <w:numFmt w:val="decimal"/>
      <w:lvlText w:val="%1."/>
      <w:lvlJc w:val="left"/>
      <w:pPr>
        <w:tabs>
          <w:tab w:val="num" w:pos="360"/>
        </w:tabs>
      </w:pPr>
      <w:rPr>
        <w:rFonts w:cs="Times New Roman"/>
      </w:rPr>
    </w:lvl>
  </w:abstractNum>
  <w:abstractNum w:abstractNumId="18">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46381950"/>
    <w:multiLevelType w:val="hybridMultilevel"/>
    <w:tmpl w:val="9850AC6E"/>
    <w:lvl w:ilvl="0" w:tplc="6CC2E84E">
      <w:start w:val="1"/>
      <w:numFmt w:val="decimal"/>
      <w:lvlText w:val="%1."/>
      <w:lvlJc w:val="left"/>
      <w:pPr>
        <w:ind w:left="1080" w:hanging="720"/>
      </w:pPr>
      <w:rPr>
        <w:rFonts w:cs="Times New Roman" w:hint="default"/>
      </w:rPr>
    </w:lvl>
    <w:lvl w:ilvl="1" w:tplc="CAB40D4C">
      <w:start w:val="1"/>
      <w:numFmt w:val="lowerLetter"/>
      <w:lvlText w:val="(%2)"/>
      <w:lvlJc w:val="left"/>
      <w:pPr>
        <w:ind w:left="1440" w:hanging="360"/>
      </w:pPr>
      <w:rPr>
        <w:rFonts w:cs="Times New Roman" w:hint="default"/>
        <w:b w:val="0"/>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469C0FCD"/>
    <w:multiLevelType w:val="hybridMultilevel"/>
    <w:tmpl w:val="839ED9B2"/>
    <w:lvl w:ilvl="0" w:tplc="FFFFFFFF">
      <w:start w:val="2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1">
    <w:nsid w:val="4762318C"/>
    <w:multiLevelType w:val="multilevel"/>
    <w:tmpl w:val="F9AC0092"/>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52FA0D9A"/>
    <w:multiLevelType w:val="multilevel"/>
    <w:tmpl w:val="187822A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57BB6674"/>
    <w:multiLevelType w:val="hybridMultilevel"/>
    <w:tmpl w:val="EB825D70"/>
    <w:lvl w:ilvl="0" w:tplc="A37A106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BDA15C7"/>
    <w:multiLevelType w:val="hybridMultilevel"/>
    <w:tmpl w:val="0A9A1A24"/>
    <w:lvl w:ilvl="0" w:tplc="7CC8A896">
      <w:start w:val="10"/>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CC009D4"/>
    <w:multiLevelType w:val="multilevel"/>
    <w:tmpl w:val="66CADF4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5D3F71C9"/>
    <w:multiLevelType w:val="hybridMultilevel"/>
    <w:tmpl w:val="DCE4A288"/>
    <w:lvl w:ilvl="0" w:tplc="C0786CE8">
      <w:start w:val="1"/>
      <w:numFmt w:val="bullet"/>
      <w:lvlText w:val=""/>
      <w:lvlPicBulletId w:val="0"/>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29">
    <w:nsid w:val="614608C6"/>
    <w:multiLevelType w:val="hybridMultilevel"/>
    <w:tmpl w:val="BC6CFBDC"/>
    <w:lvl w:ilvl="0" w:tplc="81F04CD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192722D"/>
    <w:multiLevelType w:val="hybridMultilevel"/>
    <w:tmpl w:val="E6BC39BA"/>
    <w:lvl w:ilvl="0" w:tplc="E1507936">
      <w:start w:val="1"/>
      <w:numFmt w:val="decimal"/>
      <w:lvlText w:val="%1."/>
      <w:lvlJc w:val="left"/>
      <w:pPr>
        <w:ind w:left="1080" w:hanging="720"/>
      </w:pPr>
      <w:rPr>
        <w:rFonts w:cs="Times New Roman" w:hint="default"/>
        <w:b w:val="0"/>
        <w:i w:val="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nsid w:val="65814BD9"/>
    <w:multiLevelType w:val="hybridMultilevel"/>
    <w:tmpl w:val="4A5E6682"/>
    <w:lvl w:ilvl="0" w:tplc="3808F94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064972"/>
    <w:multiLevelType w:val="multilevel"/>
    <w:tmpl w:val="C206F7BC"/>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670C7A28"/>
    <w:multiLevelType w:val="hybridMultilevel"/>
    <w:tmpl w:val="320671BE"/>
    <w:lvl w:ilvl="0" w:tplc="CAB40D4C">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EE04D17"/>
    <w:multiLevelType w:val="hybridMultilevel"/>
    <w:tmpl w:val="77661B88"/>
    <w:lvl w:ilvl="0" w:tplc="CAB40D4C">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30A2A3B"/>
    <w:multiLevelType w:val="hybridMultilevel"/>
    <w:tmpl w:val="541C3456"/>
    <w:lvl w:ilvl="0" w:tplc="AC5CB2AC">
      <w:start w:val="1"/>
      <w:numFmt w:val="decimal"/>
      <w:lvlText w:val="%1."/>
      <w:lvlJc w:val="left"/>
      <w:pPr>
        <w:tabs>
          <w:tab w:val="num" w:pos="576"/>
        </w:tabs>
        <w:ind w:left="576" w:hanging="576"/>
      </w:pPr>
      <w:rPr>
        <w:rFonts w:cs="Times New Roman" w:hint="default"/>
      </w:rPr>
    </w:lvl>
    <w:lvl w:ilvl="1" w:tplc="E7C89700">
      <w:start w:val="1"/>
      <w:numFmt w:val="lowerLetter"/>
      <w:lvlText w:val="(%2)"/>
      <w:lvlJc w:val="left"/>
      <w:pPr>
        <w:tabs>
          <w:tab w:val="num" w:pos="1287"/>
        </w:tabs>
        <w:ind w:firstLine="567"/>
      </w:pPr>
      <w:rPr>
        <w:rFonts w:cs="Times New Roman" w:hint="default"/>
      </w:rPr>
    </w:lvl>
    <w:lvl w:ilvl="2" w:tplc="EC168E4E">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39F7935"/>
    <w:multiLevelType w:val="hybridMultilevel"/>
    <w:tmpl w:val="7EF277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5370EAE"/>
    <w:multiLevelType w:val="hybridMultilevel"/>
    <w:tmpl w:val="AE347E06"/>
    <w:lvl w:ilvl="0" w:tplc="6CC2E84E">
      <w:start w:val="1"/>
      <w:numFmt w:val="decimal"/>
      <w:lvlText w:val="%1."/>
      <w:lvlJc w:val="left"/>
      <w:pPr>
        <w:ind w:left="1080" w:hanging="720"/>
      </w:pPr>
      <w:rPr>
        <w:rFonts w:cs="Times New Roman" w:hint="default"/>
      </w:rPr>
    </w:lvl>
    <w:lvl w:ilvl="1" w:tplc="579C6FDA">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8">
    <w:nsid w:val="77997310"/>
    <w:multiLevelType w:val="hybridMultilevel"/>
    <w:tmpl w:val="1520BAE4"/>
    <w:lvl w:ilvl="0" w:tplc="CAB40D4C">
      <w:start w:val="1"/>
      <w:numFmt w:val="lowerLetter"/>
      <w:lvlText w:val="(%1)"/>
      <w:lvlJc w:val="left"/>
      <w:pPr>
        <w:ind w:left="720" w:hanging="360"/>
      </w:pPr>
      <w:rPr>
        <w:rFonts w:cs="Times New Roman" w:hint="default"/>
        <w:b w:val="0"/>
      </w:rPr>
    </w:lvl>
    <w:lvl w:ilvl="1" w:tplc="579C6FDA">
      <w:start w:val="1"/>
      <w:numFmt w:val="lowerLetter"/>
      <w:lvlText w:val="（%2）"/>
      <w:lvlJc w:val="left"/>
      <w:pPr>
        <w:ind w:left="1440" w:hanging="360"/>
      </w:pPr>
      <w:rPr>
        <w:rFonts w:hint="default"/>
        <w:b w:val="0"/>
      </w:rPr>
    </w:lvl>
    <w:lvl w:ilvl="2" w:tplc="610C83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E2C25AB"/>
    <w:multiLevelType w:val="hybridMultilevel"/>
    <w:tmpl w:val="755A892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EC637CE"/>
    <w:multiLevelType w:val="hybridMultilevel"/>
    <w:tmpl w:val="E28240F6"/>
    <w:lvl w:ilvl="0" w:tplc="E90E797A">
      <w:start w:val="18"/>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35"/>
  </w:num>
  <w:num w:numId="5">
    <w:abstractNumId w:val="15"/>
  </w:num>
  <w:num w:numId="6">
    <w:abstractNumId w:val="23"/>
  </w:num>
  <w:num w:numId="7">
    <w:abstractNumId w:val="18"/>
  </w:num>
  <w:num w:numId="8">
    <w:abstractNumId w:val="16"/>
  </w:num>
  <w:num w:numId="9">
    <w:abstractNumId w:val="23"/>
  </w:num>
  <w:num w:numId="10">
    <w:abstractNumId w:val="22"/>
  </w:num>
  <w:num w:numId="11">
    <w:abstractNumId w:val="17"/>
  </w:num>
  <w:num w:numId="12">
    <w:abstractNumId w:val="9"/>
  </w:num>
  <w:num w:numId="13">
    <w:abstractNumId w:val="21"/>
  </w:num>
  <w:num w:numId="14">
    <w:abstractNumId w:val="1"/>
  </w:num>
  <w:num w:numId="15">
    <w:abstractNumId w:val="40"/>
  </w:num>
  <w:num w:numId="16">
    <w:abstractNumId w:val="26"/>
  </w:num>
  <w:num w:numId="17">
    <w:abstractNumId w:val="8"/>
  </w:num>
  <w:num w:numId="18">
    <w:abstractNumId w:val="23"/>
    <w:lvlOverride w:ilvl="0">
      <w:startOverride w:val="1"/>
    </w:lvlOverride>
    <w:lvlOverride w:ilvl="1">
      <w:startOverride w:val="1"/>
    </w:lvlOverride>
    <w:lvlOverride w:ilvl="2">
      <w:startOverride w:val="2"/>
    </w:lvlOverride>
  </w:num>
  <w:num w:numId="19">
    <w:abstractNumId w:val="23"/>
    <w:lvlOverride w:ilvl="0">
      <w:startOverride w:val="1"/>
    </w:lvlOverride>
    <w:lvlOverride w:ilvl="1">
      <w:startOverride w:val="1"/>
    </w:lvlOverride>
    <w:lvlOverride w:ilvl="2">
      <w:startOverride w:val="3"/>
    </w:lvlOverride>
  </w:num>
  <w:num w:numId="20">
    <w:abstractNumId w:val="6"/>
  </w:num>
  <w:num w:numId="21">
    <w:abstractNumId w:val="27"/>
  </w:num>
  <w:num w:numId="22">
    <w:abstractNumId w:val="24"/>
  </w:num>
  <w:num w:numId="23">
    <w:abstractNumId w:val="10"/>
  </w:num>
  <w:num w:numId="24">
    <w:abstractNumId w:val="29"/>
  </w:num>
  <w:num w:numId="25">
    <w:abstractNumId w:val="31"/>
  </w:num>
  <w:num w:numId="26">
    <w:abstractNumId w:val="20"/>
  </w:num>
  <w:num w:numId="27">
    <w:abstractNumId w:val="23"/>
  </w:num>
  <w:num w:numId="28">
    <w:abstractNumId w:val="23"/>
  </w:num>
  <w:num w:numId="29">
    <w:abstractNumId w:val="23"/>
  </w:num>
  <w:num w:numId="30">
    <w:abstractNumId w:val="23"/>
  </w:num>
  <w:num w:numId="31">
    <w:abstractNumId w:val="2"/>
  </w:num>
  <w:num w:numId="32">
    <w:abstractNumId w:val="3"/>
  </w:num>
  <w:num w:numId="33">
    <w:abstractNumId w:val="5"/>
  </w:num>
  <w:num w:numId="34">
    <w:abstractNumId w:val="0"/>
  </w:num>
  <w:num w:numId="35">
    <w:abstractNumId w:val="28"/>
  </w:num>
  <w:num w:numId="36">
    <w:abstractNumId w:val="4"/>
  </w:num>
  <w:num w:numId="37">
    <w:abstractNumId w:val="30"/>
  </w:num>
  <w:num w:numId="38">
    <w:abstractNumId w:val="32"/>
  </w:num>
  <w:num w:numId="39">
    <w:abstractNumId w:val="25"/>
  </w:num>
  <w:num w:numId="40">
    <w:abstractNumId w:val="34"/>
  </w:num>
  <w:num w:numId="41">
    <w:abstractNumId w:val="33"/>
  </w:num>
  <w:num w:numId="42">
    <w:abstractNumId w:val="11"/>
  </w:num>
  <w:num w:numId="43">
    <w:abstractNumId w:val="7"/>
  </w:num>
  <w:num w:numId="44">
    <w:abstractNumId w:val="19"/>
  </w:num>
  <w:num w:numId="45">
    <w:abstractNumId w:val="39"/>
  </w:num>
  <w:num w:numId="46">
    <w:abstractNumId w:val="38"/>
  </w:num>
  <w:num w:numId="47">
    <w:abstractNumId w:val="3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90"/>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B3B"/>
    <w:rsid w:val="000015DD"/>
    <w:rsid w:val="000024B4"/>
    <w:rsid w:val="00002BA7"/>
    <w:rsid w:val="00003809"/>
    <w:rsid w:val="00005C38"/>
    <w:rsid w:val="00007E11"/>
    <w:rsid w:val="000124C6"/>
    <w:rsid w:val="00015510"/>
    <w:rsid w:val="00015FE8"/>
    <w:rsid w:val="00020FD7"/>
    <w:rsid w:val="00021285"/>
    <w:rsid w:val="0002198B"/>
    <w:rsid w:val="000219AC"/>
    <w:rsid w:val="00031D24"/>
    <w:rsid w:val="00035471"/>
    <w:rsid w:val="000359F2"/>
    <w:rsid w:val="00037873"/>
    <w:rsid w:val="0004181A"/>
    <w:rsid w:val="000433C4"/>
    <w:rsid w:val="00044114"/>
    <w:rsid w:val="00044A0A"/>
    <w:rsid w:val="000542BF"/>
    <w:rsid w:val="00054381"/>
    <w:rsid w:val="000656F5"/>
    <w:rsid w:val="00066160"/>
    <w:rsid w:val="0007020C"/>
    <w:rsid w:val="00070B55"/>
    <w:rsid w:val="000711E1"/>
    <w:rsid w:val="00073569"/>
    <w:rsid w:val="00073708"/>
    <w:rsid w:val="00076218"/>
    <w:rsid w:val="00084305"/>
    <w:rsid w:val="00086E00"/>
    <w:rsid w:val="00087256"/>
    <w:rsid w:val="00090424"/>
    <w:rsid w:val="00090603"/>
    <w:rsid w:val="000B4B9C"/>
    <w:rsid w:val="000B4FC2"/>
    <w:rsid w:val="000B657F"/>
    <w:rsid w:val="000C533A"/>
    <w:rsid w:val="000E280C"/>
    <w:rsid w:val="000E2DE3"/>
    <w:rsid w:val="000E56B0"/>
    <w:rsid w:val="000E637D"/>
    <w:rsid w:val="000E7E6A"/>
    <w:rsid w:val="000F3588"/>
    <w:rsid w:val="000F59CE"/>
    <w:rsid w:val="000F5B6C"/>
    <w:rsid w:val="000F63AB"/>
    <w:rsid w:val="00104127"/>
    <w:rsid w:val="00116217"/>
    <w:rsid w:val="0012214B"/>
    <w:rsid w:val="00126942"/>
    <w:rsid w:val="0012787C"/>
    <w:rsid w:val="001327EB"/>
    <w:rsid w:val="001329F3"/>
    <w:rsid w:val="00133446"/>
    <w:rsid w:val="00133786"/>
    <w:rsid w:val="00133D59"/>
    <w:rsid w:val="001349AE"/>
    <w:rsid w:val="00135834"/>
    <w:rsid w:val="0013604D"/>
    <w:rsid w:val="00140175"/>
    <w:rsid w:val="00143F15"/>
    <w:rsid w:val="00161186"/>
    <w:rsid w:val="001633CA"/>
    <w:rsid w:val="00163477"/>
    <w:rsid w:val="0016407C"/>
    <w:rsid w:val="00166367"/>
    <w:rsid w:val="00170711"/>
    <w:rsid w:val="00173194"/>
    <w:rsid w:val="00180E4A"/>
    <w:rsid w:val="001842D1"/>
    <w:rsid w:val="00185C7E"/>
    <w:rsid w:val="00185D01"/>
    <w:rsid w:val="00186C2A"/>
    <w:rsid w:val="00192E06"/>
    <w:rsid w:val="001A0C9A"/>
    <w:rsid w:val="001A30D0"/>
    <w:rsid w:val="001A5072"/>
    <w:rsid w:val="001B00A3"/>
    <w:rsid w:val="001B2EBB"/>
    <w:rsid w:val="001B6D17"/>
    <w:rsid w:val="001C2A38"/>
    <w:rsid w:val="001C5C75"/>
    <w:rsid w:val="001C6F69"/>
    <w:rsid w:val="001D0E2E"/>
    <w:rsid w:val="001D7DB4"/>
    <w:rsid w:val="001E19EC"/>
    <w:rsid w:val="001F6379"/>
    <w:rsid w:val="0020028C"/>
    <w:rsid w:val="0020130D"/>
    <w:rsid w:val="00204415"/>
    <w:rsid w:val="00207850"/>
    <w:rsid w:val="00207A6E"/>
    <w:rsid w:val="00212097"/>
    <w:rsid w:val="00224A76"/>
    <w:rsid w:val="00224B92"/>
    <w:rsid w:val="00232045"/>
    <w:rsid w:val="002357E1"/>
    <w:rsid w:val="00236B97"/>
    <w:rsid w:val="00237F7B"/>
    <w:rsid w:val="00242740"/>
    <w:rsid w:val="002506B1"/>
    <w:rsid w:val="002522BA"/>
    <w:rsid w:val="00252897"/>
    <w:rsid w:val="00252DBA"/>
    <w:rsid w:val="00261343"/>
    <w:rsid w:val="002622F8"/>
    <w:rsid w:val="0026322C"/>
    <w:rsid w:val="00276D4E"/>
    <w:rsid w:val="00277493"/>
    <w:rsid w:val="00286B4F"/>
    <w:rsid w:val="00293A35"/>
    <w:rsid w:val="00295DDE"/>
    <w:rsid w:val="002968BD"/>
    <w:rsid w:val="00297E88"/>
    <w:rsid w:val="002A21D3"/>
    <w:rsid w:val="002A32B0"/>
    <w:rsid w:val="002A3E28"/>
    <w:rsid w:val="002A7D29"/>
    <w:rsid w:val="002B0942"/>
    <w:rsid w:val="002B2085"/>
    <w:rsid w:val="002B4C73"/>
    <w:rsid w:val="002C0BC8"/>
    <w:rsid w:val="002C16FA"/>
    <w:rsid w:val="002C4BDB"/>
    <w:rsid w:val="002C66E2"/>
    <w:rsid w:val="002D1190"/>
    <w:rsid w:val="002D3CEF"/>
    <w:rsid w:val="002D4A8F"/>
    <w:rsid w:val="002E032B"/>
    <w:rsid w:val="002E0627"/>
    <w:rsid w:val="002F109B"/>
    <w:rsid w:val="002F4D1C"/>
    <w:rsid w:val="00302B3C"/>
    <w:rsid w:val="003047C0"/>
    <w:rsid w:val="003049A9"/>
    <w:rsid w:val="00304D60"/>
    <w:rsid w:val="00313B33"/>
    <w:rsid w:val="0031455E"/>
    <w:rsid w:val="003161AF"/>
    <w:rsid w:val="003210FF"/>
    <w:rsid w:val="00322C1C"/>
    <w:rsid w:val="00325068"/>
    <w:rsid w:val="00325DE3"/>
    <w:rsid w:val="0033168C"/>
    <w:rsid w:val="0033382B"/>
    <w:rsid w:val="00333D34"/>
    <w:rsid w:val="00336386"/>
    <w:rsid w:val="0033653D"/>
    <w:rsid w:val="00336766"/>
    <w:rsid w:val="00336A1B"/>
    <w:rsid w:val="00340466"/>
    <w:rsid w:val="003457D5"/>
    <w:rsid w:val="00350FBD"/>
    <w:rsid w:val="0035365D"/>
    <w:rsid w:val="00354341"/>
    <w:rsid w:val="00354418"/>
    <w:rsid w:val="00357228"/>
    <w:rsid w:val="003623D1"/>
    <w:rsid w:val="00365AB0"/>
    <w:rsid w:val="00367AC8"/>
    <w:rsid w:val="00370A3B"/>
    <w:rsid w:val="00370D8E"/>
    <w:rsid w:val="00373BE0"/>
    <w:rsid w:val="003771FB"/>
    <w:rsid w:val="003776A4"/>
    <w:rsid w:val="003844FB"/>
    <w:rsid w:val="00393FBD"/>
    <w:rsid w:val="00395B32"/>
    <w:rsid w:val="00395C92"/>
    <w:rsid w:val="003A2311"/>
    <w:rsid w:val="003A2A82"/>
    <w:rsid w:val="003A2B80"/>
    <w:rsid w:val="003A5A20"/>
    <w:rsid w:val="003B0A5F"/>
    <w:rsid w:val="003B10B9"/>
    <w:rsid w:val="003B3370"/>
    <w:rsid w:val="003B6630"/>
    <w:rsid w:val="003C1029"/>
    <w:rsid w:val="003C113F"/>
    <w:rsid w:val="003C462D"/>
    <w:rsid w:val="003C545C"/>
    <w:rsid w:val="003D3EEE"/>
    <w:rsid w:val="003E2DAE"/>
    <w:rsid w:val="003E3C6E"/>
    <w:rsid w:val="003E57FB"/>
    <w:rsid w:val="003E5BD2"/>
    <w:rsid w:val="003E771B"/>
    <w:rsid w:val="003F6E44"/>
    <w:rsid w:val="0040090D"/>
    <w:rsid w:val="0040393B"/>
    <w:rsid w:val="004064B1"/>
    <w:rsid w:val="00406BC6"/>
    <w:rsid w:val="00410834"/>
    <w:rsid w:val="00411FE8"/>
    <w:rsid w:val="00416BEB"/>
    <w:rsid w:val="004306A5"/>
    <w:rsid w:val="00431B76"/>
    <w:rsid w:val="00434341"/>
    <w:rsid w:val="00435259"/>
    <w:rsid w:val="00436125"/>
    <w:rsid w:val="004419AC"/>
    <w:rsid w:val="0044227B"/>
    <w:rsid w:val="004429BD"/>
    <w:rsid w:val="0044424E"/>
    <w:rsid w:val="00445FD6"/>
    <w:rsid w:val="00451CAB"/>
    <w:rsid w:val="0045534A"/>
    <w:rsid w:val="004555F9"/>
    <w:rsid w:val="00461026"/>
    <w:rsid w:val="00466ADD"/>
    <w:rsid w:val="00466CE7"/>
    <w:rsid w:val="0047219B"/>
    <w:rsid w:val="00475137"/>
    <w:rsid w:val="00477C2C"/>
    <w:rsid w:val="00477E7F"/>
    <w:rsid w:val="00481704"/>
    <w:rsid w:val="00490451"/>
    <w:rsid w:val="004A0BDE"/>
    <w:rsid w:val="004A1645"/>
    <w:rsid w:val="004A2FEF"/>
    <w:rsid w:val="004A47BF"/>
    <w:rsid w:val="004A54F4"/>
    <w:rsid w:val="004B597A"/>
    <w:rsid w:val="004C6D82"/>
    <w:rsid w:val="004C7727"/>
    <w:rsid w:val="004D0A06"/>
    <w:rsid w:val="004D16C6"/>
    <w:rsid w:val="004D23AD"/>
    <w:rsid w:val="004D4696"/>
    <w:rsid w:val="004D717E"/>
    <w:rsid w:val="004E700C"/>
    <w:rsid w:val="004F2164"/>
    <w:rsid w:val="00500530"/>
    <w:rsid w:val="00502FDF"/>
    <w:rsid w:val="005032C9"/>
    <w:rsid w:val="005039B5"/>
    <w:rsid w:val="00503B2E"/>
    <w:rsid w:val="0051473A"/>
    <w:rsid w:val="00516C26"/>
    <w:rsid w:val="0051753D"/>
    <w:rsid w:val="00520A86"/>
    <w:rsid w:val="00530B74"/>
    <w:rsid w:val="00541C9A"/>
    <w:rsid w:val="005440A6"/>
    <w:rsid w:val="00546EF3"/>
    <w:rsid w:val="00551B81"/>
    <w:rsid w:val="0055720E"/>
    <w:rsid w:val="0056014C"/>
    <w:rsid w:val="00560D71"/>
    <w:rsid w:val="005653ED"/>
    <w:rsid w:val="00566739"/>
    <w:rsid w:val="005738F7"/>
    <w:rsid w:val="00577199"/>
    <w:rsid w:val="005928CE"/>
    <w:rsid w:val="00594227"/>
    <w:rsid w:val="005945B6"/>
    <w:rsid w:val="005955D2"/>
    <w:rsid w:val="005A18BD"/>
    <w:rsid w:val="005A4284"/>
    <w:rsid w:val="005A4AC3"/>
    <w:rsid w:val="005B182F"/>
    <w:rsid w:val="005B7F71"/>
    <w:rsid w:val="005C374F"/>
    <w:rsid w:val="005D0930"/>
    <w:rsid w:val="005D139C"/>
    <w:rsid w:val="005D62FA"/>
    <w:rsid w:val="005D69ED"/>
    <w:rsid w:val="005E5D2F"/>
    <w:rsid w:val="005E670B"/>
    <w:rsid w:val="005F01B4"/>
    <w:rsid w:val="005F4C74"/>
    <w:rsid w:val="0060263F"/>
    <w:rsid w:val="00614092"/>
    <w:rsid w:val="00614189"/>
    <w:rsid w:val="00616921"/>
    <w:rsid w:val="00616F84"/>
    <w:rsid w:val="006179F1"/>
    <w:rsid w:val="00622096"/>
    <w:rsid w:val="00625DB2"/>
    <w:rsid w:val="00626015"/>
    <w:rsid w:val="006260D5"/>
    <w:rsid w:val="006261DB"/>
    <w:rsid w:val="00626243"/>
    <w:rsid w:val="00630148"/>
    <w:rsid w:val="00631340"/>
    <w:rsid w:val="00632CD9"/>
    <w:rsid w:val="0064371E"/>
    <w:rsid w:val="00643929"/>
    <w:rsid w:val="00644C74"/>
    <w:rsid w:val="006457E8"/>
    <w:rsid w:val="00646439"/>
    <w:rsid w:val="006507F2"/>
    <w:rsid w:val="00650C8B"/>
    <w:rsid w:val="00653836"/>
    <w:rsid w:val="00654CF4"/>
    <w:rsid w:val="006556C2"/>
    <w:rsid w:val="0065701C"/>
    <w:rsid w:val="00662A29"/>
    <w:rsid w:val="00666E45"/>
    <w:rsid w:val="00673FE5"/>
    <w:rsid w:val="006809E9"/>
    <w:rsid w:val="006904DE"/>
    <w:rsid w:val="00690847"/>
    <w:rsid w:val="00694487"/>
    <w:rsid w:val="00695982"/>
    <w:rsid w:val="006A5C49"/>
    <w:rsid w:val="006B074E"/>
    <w:rsid w:val="006B1703"/>
    <w:rsid w:val="006B1F18"/>
    <w:rsid w:val="006B2138"/>
    <w:rsid w:val="006B2BD5"/>
    <w:rsid w:val="006B404B"/>
    <w:rsid w:val="006C15E7"/>
    <w:rsid w:val="006C7759"/>
    <w:rsid w:val="006D0E3D"/>
    <w:rsid w:val="006D6A41"/>
    <w:rsid w:val="006D7D9F"/>
    <w:rsid w:val="006E4384"/>
    <w:rsid w:val="006E4827"/>
    <w:rsid w:val="006E4B9C"/>
    <w:rsid w:val="006E63D1"/>
    <w:rsid w:val="006F1931"/>
    <w:rsid w:val="006F284C"/>
    <w:rsid w:val="006F7227"/>
    <w:rsid w:val="00700F28"/>
    <w:rsid w:val="00702366"/>
    <w:rsid w:val="0070502C"/>
    <w:rsid w:val="007058C8"/>
    <w:rsid w:val="00710BBA"/>
    <w:rsid w:val="00710FAD"/>
    <w:rsid w:val="007163BC"/>
    <w:rsid w:val="00716A78"/>
    <w:rsid w:val="00717F31"/>
    <w:rsid w:val="007261B7"/>
    <w:rsid w:val="00730460"/>
    <w:rsid w:val="00730AE3"/>
    <w:rsid w:val="00731FF0"/>
    <w:rsid w:val="007349C5"/>
    <w:rsid w:val="00736BC2"/>
    <w:rsid w:val="00737B85"/>
    <w:rsid w:val="00746242"/>
    <w:rsid w:val="007516D3"/>
    <w:rsid w:val="00757851"/>
    <w:rsid w:val="00760544"/>
    <w:rsid w:val="007632D0"/>
    <w:rsid w:val="00767105"/>
    <w:rsid w:val="00767723"/>
    <w:rsid w:val="00772A6E"/>
    <w:rsid w:val="00773B72"/>
    <w:rsid w:val="007747C1"/>
    <w:rsid w:val="00777550"/>
    <w:rsid w:val="007914C6"/>
    <w:rsid w:val="0079325E"/>
    <w:rsid w:val="007A5D01"/>
    <w:rsid w:val="007A61CC"/>
    <w:rsid w:val="007B1587"/>
    <w:rsid w:val="007B6BB1"/>
    <w:rsid w:val="007C5285"/>
    <w:rsid w:val="007C633B"/>
    <w:rsid w:val="007D1646"/>
    <w:rsid w:val="007D3182"/>
    <w:rsid w:val="007E42FD"/>
    <w:rsid w:val="007E5DD1"/>
    <w:rsid w:val="007E71B7"/>
    <w:rsid w:val="007F00F0"/>
    <w:rsid w:val="007F033F"/>
    <w:rsid w:val="007F5457"/>
    <w:rsid w:val="007F64D3"/>
    <w:rsid w:val="007F68C1"/>
    <w:rsid w:val="007F6DA2"/>
    <w:rsid w:val="00803D04"/>
    <w:rsid w:val="00805BDF"/>
    <w:rsid w:val="00806841"/>
    <w:rsid w:val="00807314"/>
    <w:rsid w:val="00810BAB"/>
    <w:rsid w:val="00810BDE"/>
    <w:rsid w:val="0081170F"/>
    <w:rsid w:val="00811FF1"/>
    <w:rsid w:val="00825524"/>
    <w:rsid w:val="0083211E"/>
    <w:rsid w:val="008345B2"/>
    <w:rsid w:val="00843FF1"/>
    <w:rsid w:val="00846493"/>
    <w:rsid w:val="008465BB"/>
    <w:rsid w:val="0085536E"/>
    <w:rsid w:val="00856DB0"/>
    <w:rsid w:val="00856FF0"/>
    <w:rsid w:val="008641AF"/>
    <w:rsid w:val="00864F5F"/>
    <w:rsid w:val="0086526D"/>
    <w:rsid w:val="00870D40"/>
    <w:rsid w:val="00876A42"/>
    <w:rsid w:val="00877F33"/>
    <w:rsid w:val="00882929"/>
    <w:rsid w:val="00886258"/>
    <w:rsid w:val="00886622"/>
    <w:rsid w:val="008875F2"/>
    <w:rsid w:val="00887615"/>
    <w:rsid w:val="00896EC9"/>
    <w:rsid w:val="008974C6"/>
    <w:rsid w:val="008A10B2"/>
    <w:rsid w:val="008A457E"/>
    <w:rsid w:val="008A6C3E"/>
    <w:rsid w:val="008B0140"/>
    <w:rsid w:val="008B0EB5"/>
    <w:rsid w:val="008B11D3"/>
    <w:rsid w:val="008B28B2"/>
    <w:rsid w:val="008B2DB3"/>
    <w:rsid w:val="008B499E"/>
    <w:rsid w:val="008C013C"/>
    <w:rsid w:val="008C0535"/>
    <w:rsid w:val="008C1E35"/>
    <w:rsid w:val="008D514B"/>
    <w:rsid w:val="008D5AA2"/>
    <w:rsid w:val="008E094D"/>
    <w:rsid w:val="008E0DAA"/>
    <w:rsid w:val="008E1963"/>
    <w:rsid w:val="008E255F"/>
    <w:rsid w:val="008E5F84"/>
    <w:rsid w:val="008E7500"/>
    <w:rsid w:val="008F0F6F"/>
    <w:rsid w:val="008F1AE0"/>
    <w:rsid w:val="00903F69"/>
    <w:rsid w:val="009067F8"/>
    <w:rsid w:val="00915B46"/>
    <w:rsid w:val="00915CA4"/>
    <w:rsid w:val="00920603"/>
    <w:rsid w:val="00921BBD"/>
    <w:rsid w:val="009222A1"/>
    <w:rsid w:val="00922EAD"/>
    <w:rsid w:val="00927151"/>
    <w:rsid w:val="0092722C"/>
    <w:rsid w:val="0092794B"/>
    <w:rsid w:val="00930109"/>
    <w:rsid w:val="0093093A"/>
    <w:rsid w:val="009343EA"/>
    <w:rsid w:val="00935640"/>
    <w:rsid w:val="00936C40"/>
    <w:rsid w:val="009427DD"/>
    <w:rsid w:val="00945D8E"/>
    <w:rsid w:val="00946C94"/>
    <w:rsid w:val="00952DE7"/>
    <w:rsid w:val="00953856"/>
    <w:rsid w:val="00954990"/>
    <w:rsid w:val="009554D5"/>
    <w:rsid w:val="00960138"/>
    <w:rsid w:val="0096294A"/>
    <w:rsid w:val="00964EA4"/>
    <w:rsid w:val="00967A75"/>
    <w:rsid w:val="00976330"/>
    <w:rsid w:val="009769FD"/>
    <w:rsid w:val="0098289B"/>
    <w:rsid w:val="00984C8C"/>
    <w:rsid w:val="00984F27"/>
    <w:rsid w:val="0098727C"/>
    <w:rsid w:val="00991FBD"/>
    <w:rsid w:val="009A0D21"/>
    <w:rsid w:val="009A1698"/>
    <w:rsid w:val="009A3773"/>
    <w:rsid w:val="009A4387"/>
    <w:rsid w:val="009B26EA"/>
    <w:rsid w:val="009B5DA9"/>
    <w:rsid w:val="009B5E1D"/>
    <w:rsid w:val="009B6E33"/>
    <w:rsid w:val="009B72AA"/>
    <w:rsid w:val="009B7E3F"/>
    <w:rsid w:val="009C10BF"/>
    <w:rsid w:val="009C52EF"/>
    <w:rsid w:val="009C7088"/>
    <w:rsid w:val="009D1B26"/>
    <w:rsid w:val="009D2F92"/>
    <w:rsid w:val="009D3415"/>
    <w:rsid w:val="009D548F"/>
    <w:rsid w:val="009E0F1E"/>
    <w:rsid w:val="009E2B79"/>
    <w:rsid w:val="009E76AA"/>
    <w:rsid w:val="009F66C0"/>
    <w:rsid w:val="00A020C9"/>
    <w:rsid w:val="00A050C2"/>
    <w:rsid w:val="00A05A16"/>
    <w:rsid w:val="00A0749D"/>
    <w:rsid w:val="00A10051"/>
    <w:rsid w:val="00A14D1F"/>
    <w:rsid w:val="00A16AFB"/>
    <w:rsid w:val="00A20E50"/>
    <w:rsid w:val="00A20F36"/>
    <w:rsid w:val="00A30DAD"/>
    <w:rsid w:val="00A31405"/>
    <w:rsid w:val="00A32767"/>
    <w:rsid w:val="00A33836"/>
    <w:rsid w:val="00A34F5F"/>
    <w:rsid w:val="00A352E0"/>
    <w:rsid w:val="00A43B68"/>
    <w:rsid w:val="00A5634D"/>
    <w:rsid w:val="00A60495"/>
    <w:rsid w:val="00A62171"/>
    <w:rsid w:val="00A64CDD"/>
    <w:rsid w:val="00A66120"/>
    <w:rsid w:val="00A72D6A"/>
    <w:rsid w:val="00A83658"/>
    <w:rsid w:val="00A840D4"/>
    <w:rsid w:val="00A84F05"/>
    <w:rsid w:val="00A91917"/>
    <w:rsid w:val="00A93D3F"/>
    <w:rsid w:val="00A968E4"/>
    <w:rsid w:val="00A9709A"/>
    <w:rsid w:val="00AA014E"/>
    <w:rsid w:val="00AA2DB2"/>
    <w:rsid w:val="00AA4443"/>
    <w:rsid w:val="00AA4C9E"/>
    <w:rsid w:val="00AB324C"/>
    <w:rsid w:val="00AB397B"/>
    <w:rsid w:val="00AB4206"/>
    <w:rsid w:val="00AB5139"/>
    <w:rsid w:val="00AB6D2A"/>
    <w:rsid w:val="00AB77C6"/>
    <w:rsid w:val="00AC1E69"/>
    <w:rsid w:val="00AC3622"/>
    <w:rsid w:val="00AC7923"/>
    <w:rsid w:val="00AD3B47"/>
    <w:rsid w:val="00AD7375"/>
    <w:rsid w:val="00AE0BB1"/>
    <w:rsid w:val="00AE50D6"/>
    <w:rsid w:val="00AF4DD9"/>
    <w:rsid w:val="00AF73EC"/>
    <w:rsid w:val="00B01271"/>
    <w:rsid w:val="00B0422A"/>
    <w:rsid w:val="00B13A01"/>
    <w:rsid w:val="00B1558E"/>
    <w:rsid w:val="00B20DF8"/>
    <w:rsid w:val="00B21962"/>
    <w:rsid w:val="00B22FEB"/>
    <w:rsid w:val="00B233F9"/>
    <w:rsid w:val="00B24944"/>
    <w:rsid w:val="00B2576C"/>
    <w:rsid w:val="00B271A0"/>
    <w:rsid w:val="00B27D0E"/>
    <w:rsid w:val="00B3299A"/>
    <w:rsid w:val="00B34B0E"/>
    <w:rsid w:val="00B40B44"/>
    <w:rsid w:val="00B41CED"/>
    <w:rsid w:val="00B43215"/>
    <w:rsid w:val="00B43EFC"/>
    <w:rsid w:val="00B47971"/>
    <w:rsid w:val="00B56B11"/>
    <w:rsid w:val="00B67A81"/>
    <w:rsid w:val="00B70362"/>
    <w:rsid w:val="00B70370"/>
    <w:rsid w:val="00B7476C"/>
    <w:rsid w:val="00B749F5"/>
    <w:rsid w:val="00B823D9"/>
    <w:rsid w:val="00B85F9B"/>
    <w:rsid w:val="00B9173C"/>
    <w:rsid w:val="00B92CE4"/>
    <w:rsid w:val="00B94511"/>
    <w:rsid w:val="00B950D3"/>
    <w:rsid w:val="00B96116"/>
    <w:rsid w:val="00B96355"/>
    <w:rsid w:val="00BA018F"/>
    <w:rsid w:val="00BA0F5B"/>
    <w:rsid w:val="00BA1498"/>
    <w:rsid w:val="00BA30BA"/>
    <w:rsid w:val="00BA3233"/>
    <w:rsid w:val="00BA344D"/>
    <w:rsid w:val="00BA7715"/>
    <w:rsid w:val="00BC25D1"/>
    <w:rsid w:val="00BC2AC0"/>
    <w:rsid w:val="00BD525E"/>
    <w:rsid w:val="00BE37A4"/>
    <w:rsid w:val="00BE431C"/>
    <w:rsid w:val="00BE45DE"/>
    <w:rsid w:val="00BE4A56"/>
    <w:rsid w:val="00BE7878"/>
    <w:rsid w:val="00BF0FE7"/>
    <w:rsid w:val="00BF3C64"/>
    <w:rsid w:val="00BF6863"/>
    <w:rsid w:val="00C01683"/>
    <w:rsid w:val="00C05456"/>
    <w:rsid w:val="00C076A9"/>
    <w:rsid w:val="00C1085B"/>
    <w:rsid w:val="00C14CB9"/>
    <w:rsid w:val="00C15068"/>
    <w:rsid w:val="00C150AE"/>
    <w:rsid w:val="00C15A65"/>
    <w:rsid w:val="00C15BBB"/>
    <w:rsid w:val="00C164DE"/>
    <w:rsid w:val="00C25117"/>
    <w:rsid w:val="00C2557F"/>
    <w:rsid w:val="00C257DC"/>
    <w:rsid w:val="00C26DCC"/>
    <w:rsid w:val="00C270C1"/>
    <w:rsid w:val="00C305CB"/>
    <w:rsid w:val="00C30B99"/>
    <w:rsid w:val="00C31FC0"/>
    <w:rsid w:val="00C33250"/>
    <w:rsid w:val="00C36C29"/>
    <w:rsid w:val="00C37EB6"/>
    <w:rsid w:val="00C37FF1"/>
    <w:rsid w:val="00C43D56"/>
    <w:rsid w:val="00C44CD9"/>
    <w:rsid w:val="00C45DC4"/>
    <w:rsid w:val="00C507CD"/>
    <w:rsid w:val="00C512B4"/>
    <w:rsid w:val="00C5254B"/>
    <w:rsid w:val="00C548E5"/>
    <w:rsid w:val="00C54A0C"/>
    <w:rsid w:val="00C56357"/>
    <w:rsid w:val="00C6063F"/>
    <w:rsid w:val="00C61868"/>
    <w:rsid w:val="00C627F6"/>
    <w:rsid w:val="00C717E5"/>
    <w:rsid w:val="00C71DB6"/>
    <w:rsid w:val="00C73B6D"/>
    <w:rsid w:val="00C83607"/>
    <w:rsid w:val="00C85EA4"/>
    <w:rsid w:val="00C90043"/>
    <w:rsid w:val="00C912FE"/>
    <w:rsid w:val="00C9334A"/>
    <w:rsid w:val="00C96880"/>
    <w:rsid w:val="00CA1572"/>
    <w:rsid w:val="00CA3AD5"/>
    <w:rsid w:val="00CA6B87"/>
    <w:rsid w:val="00CB77C0"/>
    <w:rsid w:val="00CC2031"/>
    <w:rsid w:val="00CD158B"/>
    <w:rsid w:val="00CE295A"/>
    <w:rsid w:val="00CE51C3"/>
    <w:rsid w:val="00CE7120"/>
    <w:rsid w:val="00CE7215"/>
    <w:rsid w:val="00CE7D8D"/>
    <w:rsid w:val="00CF4F69"/>
    <w:rsid w:val="00D03943"/>
    <w:rsid w:val="00D04537"/>
    <w:rsid w:val="00D15589"/>
    <w:rsid w:val="00D2054B"/>
    <w:rsid w:val="00D20E6A"/>
    <w:rsid w:val="00D22AE8"/>
    <w:rsid w:val="00D25322"/>
    <w:rsid w:val="00D27A6E"/>
    <w:rsid w:val="00D31E44"/>
    <w:rsid w:val="00D34C26"/>
    <w:rsid w:val="00D41446"/>
    <w:rsid w:val="00D432AD"/>
    <w:rsid w:val="00D455C1"/>
    <w:rsid w:val="00D51069"/>
    <w:rsid w:val="00D56BB5"/>
    <w:rsid w:val="00D650E5"/>
    <w:rsid w:val="00D67B34"/>
    <w:rsid w:val="00D772F7"/>
    <w:rsid w:val="00D823E6"/>
    <w:rsid w:val="00D8256B"/>
    <w:rsid w:val="00D83355"/>
    <w:rsid w:val="00D83C89"/>
    <w:rsid w:val="00D9020C"/>
    <w:rsid w:val="00D9378E"/>
    <w:rsid w:val="00D9537D"/>
    <w:rsid w:val="00DA27C6"/>
    <w:rsid w:val="00DB46EC"/>
    <w:rsid w:val="00DC5AFE"/>
    <w:rsid w:val="00DC7FE4"/>
    <w:rsid w:val="00DD07E0"/>
    <w:rsid w:val="00DD12FA"/>
    <w:rsid w:val="00DD52CC"/>
    <w:rsid w:val="00DD5FBB"/>
    <w:rsid w:val="00DE0A13"/>
    <w:rsid w:val="00DE128D"/>
    <w:rsid w:val="00DE308B"/>
    <w:rsid w:val="00DE4911"/>
    <w:rsid w:val="00DF625F"/>
    <w:rsid w:val="00E01974"/>
    <w:rsid w:val="00E03773"/>
    <w:rsid w:val="00E042B8"/>
    <w:rsid w:val="00E11546"/>
    <w:rsid w:val="00E1181D"/>
    <w:rsid w:val="00E11BFB"/>
    <w:rsid w:val="00E15792"/>
    <w:rsid w:val="00E37A7A"/>
    <w:rsid w:val="00E42FDB"/>
    <w:rsid w:val="00E4525F"/>
    <w:rsid w:val="00E4678C"/>
    <w:rsid w:val="00E47630"/>
    <w:rsid w:val="00E53C89"/>
    <w:rsid w:val="00E53D4F"/>
    <w:rsid w:val="00E55B3B"/>
    <w:rsid w:val="00E55E91"/>
    <w:rsid w:val="00E56CE2"/>
    <w:rsid w:val="00E57516"/>
    <w:rsid w:val="00E6257C"/>
    <w:rsid w:val="00E653E4"/>
    <w:rsid w:val="00E70BD5"/>
    <w:rsid w:val="00E75033"/>
    <w:rsid w:val="00E80CF8"/>
    <w:rsid w:val="00E91E67"/>
    <w:rsid w:val="00E94733"/>
    <w:rsid w:val="00E95506"/>
    <w:rsid w:val="00E96230"/>
    <w:rsid w:val="00EA0D33"/>
    <w:rsid w:val="00EA1CE1"/>
    <w:rsid w:val="00EA2B50"/>
    <w:rsid w:val="00EA3DA2"/>
    <w:rsid w:val="00EA6805"/>
    <w:rsid w:val="00EA7525"/>
    <w:rsid w:val="00EB0D38"/>
    <w:rsid w:val="00EB16E5"/>
    <w:rsid w:val="00EB1BCA"/>
    <w:rsid w:val="00EB5309"/>
    <w:rsid w:val="00EC05E3"/>
    <w:rsid w:val="00EC0891"/>
    <w:rsid w:val="00ED5647"/>
    <w:rsid w:val="00EE20FA"/>
    <w:rsid w:val="00EE2183"/>
    <w:rsid w:val="00EE51DB"/>
    <w:rsid w:val="00EE54FC"/>
    <w:rsid w:val="00EE62E2"/>
    <w:rsid w:val="00EF1729"/>
    <w:rsid w:val="00EF1D8B"/>
    <w:rsid w:val="00EF6DFA"/>
    <w:rsid w:val="00EF7F13"/>
    <w:rsid w:val="00F016A7"/>
    <w:rsid w:val="00F0192D"/>
    <w:rsid w:val="00F04F1A"/>
    <w:rsid w:val="00F0664E"/>
    <w:rsid w:val="00F10802"/>
    <w:rsid w:val="00F11F9F"/>
    <w:rsid w:val="00F13C17"/>
    <w:rsid w:val="00F13DC0"/>
    <w:rsid w:val="00F14485"/>
    <w:rsid w:val="00F16F02"/>
    <w:rsid w:val="00F17A8C"/>
    <w:rsid w:val="00F26A60"/>
    <w:rsid w:val="00F30C39"/>
    <w:rsid w:val="00F31B5B"/>
    <w:rsid w:val="00F328C2"/>
    <w:rsid w:val="00F34E70"/>
    <w:rsid w:val="00F421D9"/>
    <w:rsid w:val="00F422CD"/>
    <w:rsid w:val="00F465B6"/>
    <w:rsid w:val="00F5013C"/>
    <w:rsid w:val="00F61368"/>
    <w:rsid w:val="00F61DB2"/>
    <w:rsid w:val="00F64CB9"/>
    <w:rsid w:val="00F67181"/>
    <w:rsid w:val="00F75F9F"/>
    <w:rsid w:val="00F77628"/>
    <w:rsid w:val="00F80632"/>
    <w:rsid w:val="00F838DD"/>
    <w:rsid w:val="00F86240"/>
    <w:rsid w:val="00F8724B"/>
    <w:rsid w:val="00F87848"/>
    <w:rsid w:val="00F91D65"/>
    <w:rsid w:val="00F92CB6"/>
    <w:rsid w:val="00F9406F"/>
    <w:rsid w:val="00F94C8D"/>
    <w:rsid w:val="00FA2DDE"/>
    <w:rsid w:val="00FA60E6"/>
    <w:rsid w:val="00FB3B70"/>
    <w:rsid w:val="00FB44CF"/>
    <w:rsid w:val="00FC1220"/>
    <w:rsid w:val="00FC129E"/>
    <w:rsid w:val="00FC6159"/>
    <w:rsid w:val="00FD061C"/>
    <w:rsid w:val="00FD0C1D"/>
    <w:rsid w:val="00FD12A1"/>
    <w:rsid w:val="00FD1484"/>
    <w:rsid w:val="00FD6C1A"/>
    <w:rsid w:val="00FE1C32"/>
    <w:rsid w:val="00FE301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urn:schemas:contact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14:docId w14:val="2894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6D"/>
    <w:pPr>
      <w:jc w:val="both"/>
    </w:pPr>
    <w:rPr>
      <w:sz w:val="22"/>
      <w:szCs w:val="24"/>
      <w:lang w:val="en-GB"/>
    </w:rPr>
  </w:style>
  <w:style w:type="paragraph" w:styleId="Heading1">
    <w:name w:val="heading 1"/>
    <w:basedOn w:val="Normal"/>
    <w:next w:val="Heading2"/>
    <w:link w:val="Heading1Char"/>
    <w:uiPriority w:val="99"/>
    <w:qFormat/>
    <w:rsid w:val="00C73B6D"/>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C73B6D"/>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rsid w:val="00C73B6D"/>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C73B6D"/>
    <w:pPr>
      <w:keepNext/>
      <w:spacing w:before="120" w:after="120"/>
      <w:outlineLvl w:val="3"/>
    </w:pPr>
    <w:rPr>
      <w:rFonts w:cs="Arial"/>
      <w:b/>
      <w:bCs/>
      <w:i/>
    </w:rPr>
  </w:style>
  <w:style w:type="paragraph" w:styleId="Heading5">
    <w:name w:val="heading 5"/>
    <w:basedOn w:val="Normal"/>
    <w:next w:val="Normal"/>
    <w:link w:val="Heading5Char"/>
    <w:uiPriority w:val="99"/>
    <w:qFormat/>
    <w:rsid w:val="00C73B6D"/>
    <w:pPr>
      <w:keepNext/>
      <w:numPr>
        <w:ilvl w:val="4"/>
        <w:numId w:val="5"/>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C73B6D"/>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C73B6D"/>
    <w:pPr>
      <w:keepNext/>
      <w:jc w:val="right"/>
      <w:outlineLvl w:val="6"/>
    </w:pPr>
    <w:rPr>
      <w:rFonts w:ascii="Univers" w:hAnsi="Univers"/>
      <w:b/>
      <w:sz w:val="28"/>
    </w:rPr>
  </w:style>
  <w:style w:type="paragraph" w:styleId="Heading8">
    <w:name w:val="heading 8"/>
    <w:basedOn w:val="Normal"/>
    <w:next w:val="Normal"/>
    <w:link w:val="Heading8Char"/>
    <w:uiPriority w:val="99"/>
    <w:qFormat/>
    <w:rsid w:val="00C73B6D"/>
    <w:pPr>
      <w:keepNext/>
      <w:jc w:val="right"/>
      <w:outlineLvl w:val="7"/>
    </w:pPr>
    <w:rPr>
      <w:rFonts w:ascii="Univers" w:hAnsi="Univers"/>
      <w:b/>
      <w:sz w:val="32"/>
    </w:rPr>
  </w:style>
  <w:style w:type="paragraph" w:styleId="Heading9">
    <w:name w:val="heading 9"/>
    <w:basedOn w:val="Normal"/>
    <w:next w:val="Normal"/>
    <w:link w:val="Heading9Char"/>
    <w:uiPriority w:val="99"/>
    <w:qFormat/>
    <w:rsid w:val="00C73B6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41AF"/>
    <w:rPr>
      <w:rFonts w:ascii="Cambria" w:eastAsia="SimSun" w:hAnsi="Cambria" w:cs="Times New Roman"/>
      <w:b/>
      <w:bCs/>
      <w:kern w:val="32"/>
      <w:sz w:val="32"/>
      <w:szCs w:val="32"/>
      <w:lang w:val="en-GB"/>
    </w:rPr>
  </w:style>
  <w:style w:type="character" w:customStyle="1" w:styleId="Heading2Char">
    <w:name w:val="Heading 2 Char"/>
    <w:link w:val="Heading2"/>
    <w:uiPriority w:val="99"/>
    <w:semiHidden/>
    <w:locked/>
    <w:rsid w:val="008641AF"/>
    <w:rPr>
      <w:rFonts w:ascii="Cambria" w:eastAsia="SimSun" w:hAnsi="Cambria" w:cs="Times New Roman"/>
      <w:b/>
      <w:bCs/>
      <w:i/>
      <w:iCs/>
      <w:sz w:val="28"/>
      <w:szCs w:val="28"/>
      <w:lang w:val="en-GB"/>
    </w:rPr>
  </w:style>
  <w:style w:type="character" w:customStyle="1" w:styleId="Heading3Char">
    <w:name w:val="Heading 3 Char"/>
    <w:link w:val="Heading3"/>
    <w:uiPriority w:val="99"/>
    <w:semiHidden/>
    <w:locked/>
    <w:rsid w:val="008641AF"/>
    <w:rPr>
      <w:rFonts w:ascii="Cambria" w:eastAsia="SimSun" w:hAnsi="Cambria" w:cs="Times New Roman"/>
      <w:b/>
      <w:bCs/>
      <w:sz w:val="26"/>
      <w:szCs w:val="26"/>
      <w:lang w:val="en-GB"/>
    </w:rPr>
  </w:style>
  <w:style w:type="character" w:customStyle="1" w:styleId="Heading4Char">
    <w:name w:val="Heading 4 Char"/>
    <w:link w:val="Heading4"/>
    <w:uiPriority w:val="99"/>
    <w:semiHidden/>
    <w:locked/>
    <w:rsid w:val="008641AF"/>
    <w:rPr>
      <w:rFonts w:ascii="Calibri" w:eastAsia="SimSun" w:hAnsi="Calibri" w:cs="Times New Roman"/>
      <w:b/>
      <w:bCs/>
      <w:sz w:val="28"/>
      <w:szCs w:val="28"/>
      <w:lang w:val="en-GB"/>
    </w:rPr>
  </w:style>
  <w:style w:type="character" w:customStyle="1" w:styleId="Heading5Char">
    <w:name w:val="Heading 5 Char"/>
    <w:link w:val="Heading5"/>
    <w:uiPriority w:val="99"/>
    <w:semiHidden/>
    <w:locked/>
    <w:rsid w:val="008641AF"/>
    <w:rPr>
      <w:rFonts w:ascii="Calibri" w:eastAsia="SimSun" w:hAnsi="Calibri" w:cs="Times New Roman"/>
      <w:b/>
      <w:bCs/>
      <w:i/>
      <w:iCs/>
      <w:sz w:val="26"/>
      <w:szCs w:val="26"/>
      <w:lang w:val="en-GB"/>
    </w:rPr>
  </w:style>
  <w:style w:type="character" w:customStyle="1" w:styleId="Heading6Char">
    <w:name w:val="Heading 6 Char"/>
    <w:link w:val="Heading6"/>
    <w:uiPriority w:val="99"/>
    <w:semiHidden/>
    <w:locked/>
    <w:rsid w:val="008641AF"/>
    <w:rPr>
      <w:rFonts w:ascii="Calibri" w:eastAsia="SimSun" w:hAnsi="Calibri" w:cs="Times New Roman"/>
      <w:b/>
      <w:bCs/>
      <w:lang w:val="en-GB"/>
    </w:rPr>
  </w:style>
  <w:style w:type="character" w:customStyle="1" w:styleId="Heading7Char">
    <w:name w:val="Heading 7 Char"/>
    <w:link w:val="Heading7"/>
    <w:uiPriority w:val="99"/>
    <w:semiHidden/>
    <w:locked/>
    <w:rsid w:val="008641AF"/>
    <w:rPr>
      <w:rFonts w:ascii="Calibri" w:eastAsia="SimSun" w:hAnsi="Calibri" w:cs="Times New Roman"/>
      <w:sz w:val="24"/>
      <w:szCs w:val="24"/>
      <w:lang w:val="en-GB"/>
    </w:rPr>
  </w:style>
  <w:style w:type="character" w:customStyle="1" w:styleId="Heading8Char">
    <w:name w:val="Heading 8 Char"/>
    <w:link w:val="Heading8"/>
    <w:uiPriority w:val="99"/>
    <w:semiHidden/>
    <w:locked/>
    <w:rsid w:val="008641AF"/>
    <w:rPr>
      <w:rFonts w:ascii="Calibri" w:eastAsia="SimSun" w:hAnsi="Calibri" w:cs="Times New Roman"/>
      <w:i/>
      <w:iCs/>
      <w:sz w:val="24"/>
      <w:szCs w:val="24"/>
      <w:lang w:val="en-GB"/>
    </w:rPr>
  </w:style>
  <w:style w:type="character" w:customStyle="1" w:styleId="Heading9Char">
    <w:name w:val="Heading 9 Char"/>
    <w:link w:val="Heading9"/>
    <w:uiPriority w:val="99"/>
    <w:semiHidden/>
    <w:locked/>
    <w:rsid w:val="008641AF"/>
    <w:rPr>
      <w:rFonts w:ascii="Cambria" w:eastAsia="SimSun" w:hAnsi="Cambria" w:cs="Times New Roman"/>
      <w:lang w:val="en-GB"/>
    </w:rPr>
  </w:style>
  <w:style w:type="paragraph" w:styleId="Header">
    <w:name w:val="header"/>
    <w:basedOn w:val="Normal"/>
    <w:link w:val="HeaderChar"/>
    <w:uiPriority w:val="99"/>
    <w:rsid w:val="00C73B6D"/>
    <w:pPr>
      <w:tabs>
        <w:tab w:val="center" w:pos="4320"/>
        <w:tab w:val="right" w:pos="8640"/>
      </w:tabs>
    </w:pPr>
  </w:style>
  <w:style w:type="character" w:customStyle="1" w:styleId="HeaderChar">
    <w:name w:val="Header Char"/>
    <w:link w:val="Header"/>
    <w:uiPriority w:val="99"/>
    <w:semiHidden/>
    <w:locked/>
    <w:rsid w:val="008641AF"/>
    <w:rPr>
      <w:rFonts w:cs="Times New Roman"/>
      <w:sz w:val="24"/>
      <w:szCs w:val="24"/>
      <w:lang w:val="en-GB"/>
    </w:rPr>
  </w:style>
  <w:style w:type="paragraph" w:styleId="Footer">
    <w:name w:val="footer"/>
    <w:basedOn w:val="Normal"/>
    <w:link w:val="FooterChar"/>
    <w:uiPriority w:val="99"/>
    <w:rsid w:val="00C73B6D"/>
    <w:pPr>
      <w:tabs>
        <w:tab w:val="center" w:pos="4320"/>
        <w:tab w:val="right" w:pos="8640"/>
      </w:tabs>
      <w:ind w:firstLine="720"/>
      <w:jc w:val="right"/>
    </w:pPr>
  </w:style>
  <w:style w:type="character" w:customStyle="1" w:styleId="FooterChar">
    <w:name w:val="Footer Char"/>
    <w:link w:val="Footer"/>
    <w:uiPriority w:val="99"/>
    <w:semiHidden/>
    <w:locked/>
    <w:rsid w:val="008641AF"/>
    <w:rPr>
      <w:rFonts w:cs="Times New Roman"/>
      <w:sz w:val="24"/>
      <w:szCs w:val="24"/>
      <w:lang w:val="en-GB"/>
    </w:rPr>
  </w:style>
  <w:style w:type="paragraph" w:customStyle="1" w:styleId="Para1">
    <w:name w:val="Para1"/>
    <w:basedOn w:val="Normal"/>
    <w:uiPriority w:val="99"/>
    <w:rsid w:val="00C73B6D"/>
    <w:pPr>
      <w:numPr>
        <w:numId w:val="6"/>
      </w:numPr>
      <w:tabs>
        <w:tab w:val="clear" w:pos="360"/>
      </w:tabs>
      <w:spacing w:before="120" w:after="120"/>
    </w:pPr>
    <w:rPr>
      <w:szCs w:val="18"/>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2"/>
    <w:uiPriority w:val="99"/>
    <w:rsid w:val="00C73B6D"/>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semiHidden/>
    <w:rsid w:val="005508F5"/>
    <w:rPr>
      <w:sz w:val="20"/>
      <w:szCs w:val="20"/>
      <w:lang w:val="en-GB"/>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2,ADB1 Char2"/>
    <w:uiPriority w:val="99"/>
    <w:semiHidden/>
    <w:locked/>
    <w:rPr>
      <w:rFonts w:cs="Times New Roman"/>
      <w:sz w:val="20"/>
      <w:szCs w:val="20"/>
      <w:lang w:val="en-GB"/>
    </w:rPr>
  </w:style>
  <w:style w:type="character" w:customStyle="1" w:styleId="FootnoteTextChar2">
    <w:name w:val="Footnote Text Char2"/>
    <w:aliases w:val="Geneva 9 Char2,Font: Geneva 9 Char2,Boston 10 Char2,f Char2,ft Char2,Fotnotstext Char Char2,ft Char Char2,single space Char2,FOOTNOTES Char2,ADB Char2,single space1 Char2,footnote text1 Char2,FOOTNOTES1 Char2,fn1 Char1,ADB1 Char1"/>
    <w:link w:val="FootnoteText"/>
    <w:uiPriority w:val="99"/>
    <w:semiHidden/>
    <w:locked/>
    <w:rsid w:val="008641AF"/>
    <w:rPr>
      <w:rFonts w:cs="Times New Roman"/>
      <w:sz w:val="20"/>
      <w:szCs w:val="20"/>
      <w:lang w:val="en-GB"/>
    </w:rPr>
  </w:style>
  <w:style w:type="paragraph" w:styleId="BodyText">
    <w:name w:val="Body Text"/>
    <w:basedOn w:val="Normal"/>
    <w:link w:val="BodyTextChar"/>
    <w:uiPriority w:val="99"/>
    <w:rsid w:val="00C73B6D"/>
    <w:pPr>
      <w:spacing w:before="120" w:after="120"/>
      <w:ind w:firstLine="720"/>
    </w:pPr>
    <w:rPr>
      <w:iCs/>
    </w:rPr>
  </w:style>
  <w:style w:type="character" w:customStyle="1" w:styleId="BodyTextChar">
    <w:name w:val="Body Text Char"/>
    <w:link w:val="BodyText"/>
    <w:uiPriority w:val="99"/>
    <w:semiHidden/>
    <w:locked/>
    <w:rsid w:val="008641AF"/>
    <w:rPr>
      <w:rFonts w:cs="Times New Roman"/>
      <w:sz w:val="24"/>
      <w:szCs w:val="24"/>
      <w:lang w:val="en-GB"/>
    </w:rPr>
  </w:style>
  <w:style w:type="character" w:customStyle="1" w:styleId="StyleFootnoteReferenceNounderline">
    <w:name w:val="Style Footnote Reference + No underline"/>
    <w:uiPriority w:val="99"/>
    <w:rsid w:val="00C73B6D"/>
    <w:rPr>
      <w:sz w:val="18"/>
      <w:u w:val="none"/>
      <w:vertAlign w:val="baseline"/>
    </w:rPr>
  </w:style>
  <w:style w:type="paragraph" w:customStyle="1" w:styleId="Quotationtextindented">
    <w:name w:val="Quotation text (indented)"/>
    <w:basedOn w:val="Normal"/>
    <w:uiPriority w:val="99"/>
    <w:rsid w:val="00C73B6D"/>
    <w:pPr>
      <w:spacing w:before="120" w:after="120"/>
      <w:ind w:left="720" w:right="720"/>
    </w:pPr>
    <w:rPr>
      <w:bCs/>
    </w:rPr>
  </w:style>
  <w:style w:type="paragraph" w:customStyle="1" w:styleId="recommendationheader">
    <w:name w:val="recommendation header"/>
    <w:basedOn w:val="Heading2"/>
    <w:uiPriority w:val="99"/>
    <w:rsid w:val="00C73B6D"/>
  </w:style>
  <w:style w:type="character" w:styleId="CommentReference">
    <w:name w:val="annotation reference"/>
    <w:uiPriority w:val="99"/>
    <w:semiHidden/>
    <w:rsid w:val="00C73B6D"/>
    <w:rPr>
      <w:rFonts w:cs="Times New Roman"/>
      <w:sz w:val="16"/>
    </w:rPr>
  </w:style>
  <w:style w:type="paragraph" w:styleId="CommentText">
    <w:name w:val="annotation text"/>
    <w:basedOn w:val="Normal"/>
    <w:link w:val="CommentTextChar"/>
    <w:uiPriority w:val="99"/>
    <w:semiHidden/>
    <w:rsid w:val="00C73B6D"/>
    <w:pPr>
      <w:spacing w:after="120" w:line="240" w:lineRule="exact"/>
    </w:pPr>
  </w:style>
  <w:style w:type="character" w:customStyle="1" w:styleId="CommentTextChar">
    <w:name w:val="Comment Text Char"/>
    <w:link w:val="CommentText"/>
    <w:uiPriority w:val="99"/>
    <w:semiHidden/>
    <w:locked/>
    <w:rsid w:val="00C73B6D"/>
    <w:rPr>
      <w:rFonts w:cs="Times New Roman"/>
      <w:sz w:val="24"/>
      <w:lang w:val="en-GB"/>
    </w:rPr>
  </w:style>
  <w:style w:type="character" w:styleId="FootnoteReference">
    <w:name w:val="footnote reference"/>
    <w:aliases w:val="number,Footnote Reference Superscript,-E Fu?notenzeichen,(Diplomarbeit FZ),(Diplomarbeit FZ)1,(Diplomarbeit FZ)2,(Diplomarbeit FZ)3,(Diplomarbeit FZ)4,(Diplomarbeit FZ)5,(Diplomarbeit FZ)6,(Diplomarbeit FZ)7,(Diplomarbeit FZ)8,16 Poi"/>
    <w:uiPriority w:val="99"/>
    <w:rsid w:val="00C73B6D"/>
    <w:rPr>
      <w:rFonts w:cs="Times New Roman"/>
      <w:sz w:val="18"/>
      <w:u w:val="none"/>
      <w:vertAlign w:val="superscript"/>
    </w:rPr>
  </w:style>
  <w:style w:type="paragraph" w:styleId="BodyTextIndent">
    <w:name w:val="Body Text Indent"/>
    <w:basedOn w:val="Normal"/>
    <w:link w:val="BodyTextIndentChar"/>
    <w:uiPriority w:val="99"/>
    <w:rsid w:val="00C73B6D"/>
    <w:pPr>
      <w:spacing w:before="120" w:after="120"/>
      <w:ind w:left="1440" w:hanging="720"/>
      <w:jc w:val="left"/>
    </w:pPr>
  </w:style>
  <w:style w:type="character" w:customStyle="1" w:styleId="BodyTextIndentChar">
    <w:name w:val="Body Text Indent Char"/>
    <w:link w:val="BodyTextIndent"/>
    <w:uiPriority w:val="99"/>
    <w:semiHidden/>
    <w:locked/>
    <w:rsid w:val="008641AF"/>
    <w:rPr>
      <w:rFonts w:cs="Times New Roman"/>
      <w:sz w:val="24"/>
      <w:szCs w:val="24"/>
      <w:lang w:val="en-GB"/>
    </w:rPr>
  </w:style>
  <w:style w:type="character" w:styleId="PageNumber">
    <w:name w:val="page number"/>
    <w:uiPriority w:val="99"/>
    <w:rsid w:val="00C73B6D"/>
    <w:rPr>
      <w:rFonts w:ascii="Times New Roman" w:hAnsi="Times New Roman" w:cs="Times New Roman"/>
      <w:sz w:val="22"/>
    </w:rPr>
  </w:style>
  <w:style w:type="paragraph" w:customStyle="1" w:styleId="HEADING">
    <w:name w:val="HEADING"/>
    <w:basedOn w:val="Normal"/>
    <w:uiPriority w:val="99"/>
    <w:rsid w:val="00C73B6D"/>
    <w:pPr>
      <w:keepNext/>
      <w:spacing w:before="240" w:after="120"/>
      <w:jc w:val="center"/>
    </w:pPr>
    <w:rPr>
      <w:b/>
      <w:bCs/>
      <w:caps/>
    </w:rPr>
  </w:style>
  <w:style w:type="paragraph" w:customStyle="1" w:styleId="para4">
    <w:name w:val="para4"/>
    <w:basedOn w:val="Normal"/>
    <w:uiPriority w:val="99"/>
    <w:rsid w:val="00C73B6D"/>
    <w:pPr>
      <w:numPr>
        <w:ilvl w:val="3"/>
        <w:numId w:val="10"/>
      </w:numPr>
      <w:overflowPunct w:val="0"/>
      <w:autoSpaceDE w:val="0"/>
      <w:autoSpaceDN w:val="0"/>
      <w:adjustRightInd w:val="0"/>
      <w:spacing w:after="120" w:line="240" w:lineRule="atLeast"/>
      <w:textAlignment w:val="baseline"/>
    </w:pPr>
    <w:rPr>
      <w:color w:val="000000"/>
      <w:sz w:val="20"/>
      <w:szCs w:val="20"/>
    </w:rPr>
  </w:style>
  <w:style w:type="paragraph" w:customStyle="1" w:styleId="Heading4indent">
    <w:name w:val="Heading 4 indent"/>
    <w:basedOn w:val="Heading4"/>
    <w:uiPriority w:val="99"/>
    <w:rsid w:val="00C73B6D"/>
    <w:pPr>
      <w:ind w:left="720"/>
      <w:outlineLvl w:val="9"/>
    </w:pPr>
  </w:style>
  <w:style w:type="paragraph" w:customStyle="1" w:styleId="Cornernotation">
    <w:name w:val="Corner notation"/>
    <w:basedOn w:val="Normal"/>
    <w:uiPriority w:val="99"/>
    <w:rsid w:val="00C73B6D"/>
    <w:pPr>
      <w:ind w:left="170" w:right="3119" w:hanging="170"/>
      <w:jc w:val="left"/>
    </w:pPr>
  </w:style>
  <w:style w:type="paragraph" w:customStyle="1" w:styleId="Para3">
    <w:name w:val="Para3"/>
    <w:basedOn w:val="Normal"/>
    <w:uiPriority w:val="99"/>
    <w:rsid w:val="00C73B6D"/>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uiPriority w:val="99"/>
    <w:rsid w:val="00C73B6D"/>
  </w:style>
  <w:style w:type="paragraph" w:customStyle="1" w:styleId="tabletitle">
    <w:name w:val="table title"/>
    <w:basedOn w:val="Heading2"/>
    <w:uiPriority w:val="99"/>
    <w:rsid w:val="00C73B6D"/>
    <w:pPr>
      <w:jc w:val="left"/>
      <w:outlineLvl w:val="9"/>
    </w:pPr>
  </w:style>
  <w:style w:type="paragraph" w:styleId="TOAHeading">
    <w:name w:val="toa heading"/>
    <w:basedOn w:val="Normal"/>
    <w:next w:val="Normal"/>
    <w:uiPriority w:val="99"/>
    <w:semiHidden/>
    <w:rsid w:val="00C73B6D"/>
    <w:pPr>
      <w:spacing w:before="120"/>
    </w:pPr>
    <w:rPr>
      <w:rFonts w:cs="Arial"/>
      <w:b/>
      <w:bCs/>
      <w:sz w:val="24"/>
    </w:rPr>
  </w:style>
  <w:style w:type="paragraph" w:styleId="TOC9">
    <w:name w:val="toc 9"/>
    <w:basedOn w:val="Normal"/>
    <w:next w:val="Normal"/>
    <w:autoRedefine/>
    <w:uiPriority w:val="99"/>
    <w:semiHidden/>
    <w:rsid w:val="00C73B6D"/>
    <w:pPr>
      <w:spacing w:before="120" w:after="120"/>
      <w:ind w:left="1760"/>
      <w:jc w:val="left"/>
    </w:pPr>
  </w:style>
  <w:style w:type="paragraph" w:styleId="TOC1">
    <w:name w:val="toc 1"/>
    <w:basedOn w:val="Normal"/>
    <w:next w:val="Normal"/>
    <w:autoRedefine/>
    <w:uiPriority w:val="99"/>
    <w:semiHidden/>
    <w:rsid w:val="00C73B6D"/>
    <w:pPr>
      <w:ind w:left="720" w:hanging="720"/>
    </w:pPr>
    <w:rPr>
      <w:caps/>
    </w:rPr>
  </w:style>
  <w:style w:type="paragraph" w:styleId="TOC2">
    <w:name w:val="toc 2"/>
    <w:basedOn w:val="Normal"/>
    <w:next w:val="Normal"/>
    <w:autoRedefine/>
    <w:uiPriority w:val="99"/>
    <w:semiHidden/>
    <w:rsid w:val="00C73B6D"/>
    <w:pPr>
      <w:tabs>
        <w:tab w:val="right" w:leader="dot" w:pos="9356"/>
      </w:tabs>
      <w:ind w:left="1440" w:hanging="720"/>
    </w:pPr>
    <w:rPr>
      <w:noProof/>
      <w:szCs w:val="22"/>
      <w:lang w:val="en-US"/>
    </w:rPr>
  </w:style>
  <w:style w:type="paragraph" w:styleId="TOC3">
    <w:name w:val="toc 3"/>
    <w:basedOn w:val="Normal"/>
    <w:next w:val="Normal"/>
    <w:autoRedefine/>
    <w:uiPriority w:val="99"/>
    <w:semiHidden/>
    <w:rsid w:val="00C73B6D"/>
    <w:pPr>
      <w:ind w:left="2160" w:hanging="720"/>
    </w:pPr>
  </w:style>
  <w:style w:type="paragraph" w:styleId="TOC4">
    <w:name w:val="toc 4"/>
    <w:basedOn w:val="Normal"/>
    <w:next w:val="Normal"/>
    <w:autoRedefine/>
    <w:uiPriority w:val="99"/>
    <w:semiHidden/>
    <w:rsid w:val="00C73B6D"/>
    <w:pPr>
      <w:spacing w:before="120" w:after="120"/>
      <w:ind w:left="660"/>
      <w:jc w:val="left"/>
    </w:pPr>
  </w:style>
  <w:style w:type="paragraph" w:styleId="TOC5">
    <w:name w:val="toc 5"/>
    <w:basedOn w:val="Normal"/>
    <w:next w:val="Normal"/>
    <w:autoRedefine/>
    <w:uiPriority w:val="99"/>
    <w:semiHidden/>
    <w:rsid w:val="00C73B6D"/>
    <w:pPr>
      <w:spacing w:before="120" w:after="120"/>
      <w:ind w:left="880"/>
      <w:jc w:val="left"/>
    </w:pPr>
  </w:style>
  <w:style w:type="paragraph" w:styleId="TOC6">
    <w:name w:val="toc 6"/>
    <w:basedOn w:val="Normal"/>
    <w:next w:val="Normal"/>
    <w:autoRedefine/>
    <w:uiPriority w:val="99"/>
    <w:semiHidden/>
    <w:rsid w:val="00C73B6D"/>
    <w:pPr>
      <w:spacing w:before="120" w:after="120"/>
      <w:ind w:left="1100"/>
      <w:jc w:val="left"/>
    </w:pPr>
  </w:style>
  <w:style w:type="paragraph" w:styleId="TOC7">
    <w:name w:val="toc 7"/>
    <w:basedOn w:val="Normal"/>
    <w:next w:val="Normal"/>
    <w:autoRedefine/>
    <w:uiPriority w:val="99"/>
    <w:semiHidden/>
    <w:rsid w:val="00C73B6D"/>
    <w:pPr>
      <w:spacing w:before="120" w:after="120"/>
      <w:ind w:left="1320"/>
      <w:jc w:val="left"/>
    </w:pPr>
  </w:style>
  <w:style w:type="paragraph" w:styleId="TOC8">
    <w:name w:val="toc 8"/>
    <w:basedOn w:val="Normal"/>
    <w:next w:val="Normal"/>
    <w:autoRedefine/>
    <w:uiPriority w:val="99"/>
    <w:semiHidden/>
    <w:rsid w:val="00C73B6D"/>
    <w:pPr>
      <w:spacing w:before="120" w:after="120"/>
      <w:ind w:left="1540"/>
      <w:jc w:val="left"/>
    </w:pPr>
  </w:style>
  <w:style w:type="paragraph" w:customStyle="1" w:styleId="reference">
    <w:name w:val="reference"/>
    <w:basedOn w:val="Heading9"/>
    <w:uiPriority w:val="99"/>
    <w:rsid w:val="00C73B6D"/>
    <w:rPr>
      <w:i w:val="0"/>
      <w:sz w:val="18"/>
    </w:rPr>
  </w:style>
  <w:style w:type="character" w:styleId="FollowedHyperlink">
    <w:name w:val="FollowedHyperlink"/>
    <w:uiPriority w:val="99"/>
    <w:rsid w:val="00C73B6D"/>
    <w:rPr>
      <w:rFonts w:cs="Times New Roman"/>
      <w:color w:val="800080"/>
      <w:u w:val="single"/>
    </w:rPr>
  </w:style>
  <w:style w:type="paragraph" w:customStyle="1" w:styleId="Style1">
    <w:name w:val="Style1"/>
    <w:basedOn w:val="Heading2"/>
    <w:uiPriority w:val="99"/>
    <w:rsid w:val="00C73B6D"/>
    <w:rPr>
      <w:i/>
    </w:rPr>
  </w:style>
  <w:style w:type="paragraph" w:customStyle="1" w:styleId="Para2">
    <w:name w:val="Para2"/>
    <w:basedOn w:val="Para1"/>
    <w:uiPriority w:val="99"/>
    <w:rsid w:val="00C73B6D"/>
    <w:pPr>
      <w:numPr>
        <w:numId w:val="7"/>
      </w:numPr>
      <w:autoSpaceDE w:val="0"/>
      <w:autoSpaceDN w:val="0"/>
      <w:ind w:firstLine="720"/>
    </w:pPr>
  </w:style>
  <w:style w:type="paragraph" w:customStyle="1" w:styleId="Para-decision">
    <w:name w:val="Para-decision"/>
    <w:basedOn w:val="Normal"/>
    <w:uiPriority w:val="99"/>
    <w:rsid w:val="00C73B6D"/>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rsid w:val="00C73B6D"/>
    <w:rPr>
      <w:rFonts w:cs="Times New Roman"/>
      <w:color w:val="0000FF"/>
      <w:u w:val="single"/>
    </w:rPr>
  </w:style>
  <w:style w:type="character" w:styleId="EndnoteReference">
    <w:name w:val="endnote reference"/>
    <w:uiPriority w:val="99"/>
    <w:semiHidden/>
    <w:rsid w:val="00C73B6D"/>
    <w:rPr>
      <w:rFonts w:cs="Times New Roman"/>
      <w:vertAlign w:val="superscript"/>
    </w:rPr>
  </w:style>
  <w:style w:type="paragraph" w:styleId="EndnoteText">
    <w:name w:val="endnote text"/>
    <w:basedOn w:val="Normal"/>
    <w:link w:val="EndnoteTextChar"/>
    <w:uiPriority w:val="99"/>
    <w:semiHidden/>
    <w:rsid w:val="00C73B6D"/>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sid w:val="008641AF"/>
    <w:rPr>
      <w:rFonts w:cs="Times New Roman"/>
      <w:sz w:val="20"/>
      <w:szCs w:val="20"/>
      <w:lang w:val="en-GB"/>
    </w:rPr>
  </w:style>
  <w:style w:type="paragraph" w:customStyle="1" w:styleId="Heading1longmultiline">
    <w:name w:val="Heading 1 (long multiline)"/>
    <w:basedOn w:val="Heading1"/>
    <w:uiPriority w:val="99"/>
    <w:rsid w:val="00C73B6D"/>
    <w:pPr>
      <w:ind w:left="1843" w:hanging="1134"/>
      <w:jc w:val="left"/>
    </w:pPr>
  </w:style>
  <w:style w:type="paragraph" w:customStyle="1" w:styleId="Heading1multiline">
    <w:name w:val="Heading 1 (multiline)"/>
    <w:basedOn w:val="Heading1"/>
    <w:uiPriority w:val="99"/>
    <w:rsid w:val="00C73B6D"/>
    <w:pPr>
      <w:ind w:left="1843" w:right="996" w:hanging="567"/>
      <w:jc w:val="left"/>
    </w:pPr>
  </w:style>
  <w:style w:type="paragraph" w:customStyle="1" w:styleId="Heading2multiline">
    <w:name w:val="Heading 2 (multiline)"/>
    <w:basedOn w:val="Heading1"/>
    <w:next w:val="Para1"/>
    <w:uiPriority w:val="99"/>
    <w:rsid w:val="00C73B6D"/>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C73B6D"/>
    <w:pPr>
      <w:ind w:left="2127" w:hanging="1276"/>
    </w:pPr>
    <w:rPr>
      <w:i w:val="0"/>
    </w:rPr>
  </w:style>
  <w:style w:type="paragraph" w:customStyle="1" w:styleId="Heading3multiline">
    <w:name w:val="Heading 3 (multiline)"/>
    <w:basedOn w:val="Heading3"/>
    <w:next w:val="Para1"/>
    <w:uiPriority w:val="99"/>
    <w:rsid w:val="00C73B6D"/>
    <w:pPr>
      <w:ind w:left="1418" w:hanging="425"/>
      <w:jc w:val="left"/>
    </w:pPr>
  </w:style>
  <w:style w:type="paragraph" w:customStyle="1" w:styleId="heading2notforTOC">
    <w:name w:val="heading 2 not for TOC"/>
    <w:basedOn w:val="Heading3"/>
    <w:uiPriority w:val="99"/>
    <w:rsid w:val="00C73B6D"/>
  </w:style>
  <w:style w:type="paragraph" w:customStyle="1" w:styleId="HEADINGNOTFORTOC">
    <w:name w:val="HEADING (NOT FOR TOC)"/>
    <w:basedOn w:val="Heading1"/>
    <w:next w:val="Heading2"/>
    <w:uiPriority w:val="99"/>
    <w:rsid w:val="00C73B6D"/>
  </w:style>
  <w:style w:type="character" w:customStyle="1" w:styleId="FootnoteTextChar1">
    <w:name w:val="Footnote Text Char1"/>
    <w:aliases w:val="Geneva 9 Char1,Font: Geneva 9 Char1,Boston 10 Char1,f Char1,ft Char11,Fotnotstext Char Char1,ft Char Char1,single space Char1,footnote text Char,FOOTNOTES Char1,ADB Char1,single space1 Char1,footnote text1 Char1,FOOTNOTES1 Char1"/>
    <w:uiPriority w:val="99"/>
    <w:locked/>
    <w:rsid w:val="00C73B6D"/>
    <w:rPr>
      <w:sz w:val="24"/>
      <w:lang w:val="en-GB"/>
    </w:rPr>
  </w:style>
  <w:style w:type="paragraph" w:customStyle="1" w:styleId="decision">
    <w:name w:val="decision"/>
    <w:basedOn w:val="Normal"/>
    <w:uiPriority w:val="99"/>
    <w:rsid w:val="00C73B6D"/>
    <w:pPr>
      <w:keepNext/>
      <w:spacing w:before="240" w:after="120"/>
      <w:ind w:hanging="11"/>
      <w:jc w:val="center"/>
    </w:pPr>
    <w:rPr>
      <w:b/>
      <w:kern w:val="22"/>
    </w:rPr>
  </w:style>
  <w:style w:type="paragraph" w:styleId="BalloonText">
    <w:name w:val="Balloon Text"/>
    <w:basedOn w:val="Normal"/>
    <w:link w:val="BalloonTextChar"/>
    <w:uiPriority w:val="99"/>
    <w:semiHidden/>
    <w:rsid w:val="00C73B6D"/>
    <w:rPr>
      <w:sz w:val="16"/>
      <w:szCs w:val="16"/>
    </w:rPr>
  </w:style>
  <w:style w:type="character" w:customStyle="1" w:styleId="BalloonTextChar">
    <w:name w:val="Balloon Text Char"/>
    <w:link w:val="BalloonText"/>
    <w:uiPriority w:val="99"/>
    <w:semiHidden/>
    <w:locked/>
    <w:rsid w:val="00C73B6D"/>
    <w:rPr>
      <w:rFonts w:ascii="Times New Roman" w:hAnsi="Times New Roman" w:cs="Times New Roman"/>
      <w:sz w:val="16"/>
      <w:lang w:val="en-GB"/>
    </w:rPr>
  </w:style>
  <w:style w:type="character" w:customStyle="1" w:styleId="apple-converted-space">
    <w:name w:val="apple-converted-space"/>
    <w:uiPriority w:val="99"/>
    <w:rsid w:val="00C73B6D"/>
  </w:style>
  <w:style w:type="paragraph" w:styleId="CommentSubject">
    <w:name w:val="annotation subject"/>
    <w:basedOn w:val="CommentText"/>
    <w:next w:val="CommentText"/>
    <w:link w:val="CommentSubjectChar"/>
    <w:uiPriority w:val="99"/>
    <w:semiHidden/>
    <w:rsid w:val="00C73B6D"/>
    <w:pPr>
      <w:spacing w:after="0" w:line="240" w:lineRule="auto"/>
    </w:pPr>
    <w:rPr>
      <w:b/>
      <w:bCs/>
    </w:rPr>
  </w:style>
  <w:style w:type="character" w:customStyle="1" w:styleId="CommentSubjectChar">
    <w:name w:val="Comment Subject Char"/>
    <w:link w:val="CommentSubject"/>
    <w:uiPriority w:val="99"/>
    <w:semiHidden/>
    <w:locked/>
    <w:rsid w:val="00C73B6D"/>
    <w:rPr>
      <w:rFonts w:cs="Times New Roman"/>
      <w:b/>
      <w:sz w:val="24"/>
      <w:lang w:val="en-GB"/>
    </w:rPr>
  </w:style>
  <w:style w:type="paragraph" w:styleId="Revision">
    <w:name w:val="Revision"/>
    <w:hidden/>
    <w:uiPriority w:val="99"/>
    <w:semiHidden/>
    <w:rsid w:val="00C73B6D"/>
    <w:rPr>
      <w:sz w:val="22"/>
      <w:szCs w:val="24"/>
      <w:lang w:val="en-GB"/>
    </w:rPr>
  </w:style>
  <w:style w:type="character" w:styleId="PlaceholderText">
    <w:name w:val="Placeholder Text"/>
    <w:uiPriority w:val="99"/>
    <w:rsid w:val="00C73B6D"/>
    <w:rPr>
      <w:rFonts w:cs="Times New Roman"/>
      <w:color w:val="808080"/>
    </w:rPr>
  </w:style>
  <w:style w:type="paragraph" w:styleId="ListParagraph">
    <w:name w:val="List Paragraph"/>
    <w:basedOn w:val="Normal"/>
    <w:uiPriority w:val="99"/>
    <w:qFormat/>
    <w:rsid w:val="00C73B6D"/>
    <w:pPr>
      <w:ind w:left="720"/>
      <w:contextualSpacing/>
    </w:pPr>
  </w:style>
  <w:style w:type="paragraph" w:customStyle="1" w:styleId="meetingname">
    <w:name w:val="meeting name"/>
    <w:basedOn w:val="Cornernotation"/>
    <w:uiPriority w:val="99"/>
    <w:rsid w:val="00C73B6D"/>
    <w:rPr>
      <w:rFonts w:eastAsia="Malgun Gothic"/>
      <w:caps/>
    </w:rPr>
  </w:style>
  <w:style w:type="table" w:styleId="TableGrid">
    <w:name w:val="Table Grid"/>
    <w:basedOn w:val="TableNormal"/>
    <w:uiPriority w:val="99"/>
    <w:rsid w:val="00C73B6D"/>
    <w:rPr>
      <w:rFonts w:ascii="Cambria" w:eastAsia="MS Mincho" w:hAnsi="Cambria"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rsid w:val="00C73B6D"/>
    <w:rPr>
      <w:rFonts w:cs="Times New Roman"/>
      <w:color w:val="605E5C"/>
      <w:shd w:val="clear" w:color="auto" w:fill="E1DFDD"/>
    </w:rPr>
  </w:style>
  <w:style w:type="paragraph" w:styleId="NormalWeb">
    <w:name w:val="Normal (Web)"/>
    <w:basedOn w:val="Normal"/>
    <w:uiPriority w:val="99"/>
    <w:semiHidden/>
    <w:rsid w:val="00C73B6D"/>
    <w:rPr>
      <w:sz w:val="24"/>
    </w:rPr>
  </w:style>
  <w:style w:type="character" w:customStyle="1" w:styleId="UnresolvedMention2">
    <w:name w:val="Unresolved Mention2"/>
    <w:uiPriority w:val="99"/>
    <w:semiHidden/>
    <w:rsid w:val="00C73B6D"/>
    <w:rPr>
      <w:rFonts w:cs="Times New Roman"/>
      <w:color w:val="808080"/>
      <w:shd w:val="clear" w:color="auto" w:fill="E6E6E6"/>
    </w:rPr>
  </w:style>
  <w:style w:type="character" w:customStyle="1" w:styleId="tw4winMark">
    <w:name w:val="tw4winMark"/>
    <w:uiPriority w:val="99"/>
    <w:rsid w:val="00C73B6D"/>
    <w:rPr>
      <w:rFonts w:ascii="Courier New" w:hAnsi="Courier New"/>
      <w:vanish/>
      <w:color w:val="800080"/>
      <w:sz w:val="24"/>
      <w:vertAlign w:val="subscript"/>
    </w:rPr>
  </w:style>
  <w:style w:type="character" w:customStyle="1" w:styleId="shorttext">
    <w:name w:val="short_text"/>
    <w:uiPriority w:val="99"/>
    <w:rsid w:val="00C73B6D"/>
    <w:rPr>
      <w:rFonts w:cs="Times New Roman"/>
    </w:rPr>
  </w:style>
  <w:style w:type="character" w:customStyle="1" w:styleId="tw4winError">
    <w:name w:val="tw4winError"/>
    <w:uiPriority w:val="99"/>
    <w:rsid w:val="00C73B6D"/>
    <w:rPr>
      <w:rFonts w:ascii="Courier New" w:hAnsi="Courier New"/>
      <w:color w:val="00FF00"/>
      <w:sz w:val="40"/>
    </w:rPr>
  </w:style>
  <w:style w:type="character" w:customStyle="1" w:styleId="tw4winTerm">
    <w:name w:val="tw4winTerm"/>
    <w:uiPriority w:val="99"/>
    <w:rsid w:val="00C73B6D"/>
    <w:rPr>
      <w:color w:val="0000FF"/>
    </w:rPr>
  </w:style>
  <w:style w:type="character" w:customStyle="1" w:styleId="tw4winPopup">
    <w:name w:val="tw4winPopup"/>
    <w:uiPriority w:val="99"/>
    <w:rsid w:val="00C73B6D"/>
    <w:rPr>
      <w:rFonts w:ascii="Courier New" w:hAnsi="Courier New"/>
      <w:noProof/>
      <w:color w:val="008000"/>
    </w:rPr>
  </w:style>
  <w:style w:type="character" w:customStyle="1" w:styleId="tw4winJump">
    <w:name w:val="tw4winJump"/>
    <w:uiPriority w:val="99"/>
    <w:rsid w:val="00C73B6D"/>
    <w:rPr>
      <w:rFonts w:ascii="Courier New" w:hAnsi="Courier New"/>
      <w:noProof/>
      <w:color w:val="008080"/>
    </w:rPr>
  </w:style>
  <w:style w:type="character" w:customStyle="1" w:styleId="tw4winExternal">
    <w:name w:val="tw4winExternal"/>
    <w:uiPriority w:val="99"/>
    <w:rsid w:val="00C73B6D"/>
    <w:rPr>
      <w:rFonts w:ascii="Courier New" w:hAnsi="Courier New"/>
      <w:noProof/>
      <w:color w:val="808080"/>
    </w:rPr>
  </w:style>
  <w:style w:type="character" w:customStyle="1" w:styleId="tw4winInternal">
    <w:name w:val="tw4winInternal"/>
    <w:uiPriority w:val="99"/>
    <w:rsid w:val="00C73B6D"/>
    <w:rPr>
      <w:rFonts w:ascii="Courier New" w:hAnsi="Courier New"/>
      <w:noProof/>
      <w:color w:val="FF0000"/>
    </w:rPr>
  </w:style>
  <w:style w:type="character" w:customStyle="1" w:styleId="DONOTTRANSLATE">
    <w:name w:val="DO_NOT_TRANSLATE"/>
    <w:uiPriority w:val="99"/>
    <w:rsid w:val="00C73B6D"/>
    <w:rPr>
      <w:rFonts w:ascii="Courier New" w:hAnsi="Courier New"/>
      <w:noProof/>
      <w:color w:val="800000"/>
    </w:rPr>
  </w:style>
  <w:style w:type="character" w:customStyle="1" w:styleId="UnresolvedMention">
    <w:name w:val="Unresolved Mention"/>
    <w:uiPriority w:val="99"/>
    <w:semiHidden/>
    <w:unhideWhenUsed/>
    <w:rsid w:val="00F019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23420">
      <w:marLeft w:val="0"/>
      <w:marRight w:val="0"/>
      <w:marTop w:val="0"/>
      <w:marBottom w:val="0"/>
      <w:divBdr>
        <w:top w:val="none" w:sz="0" w:space="0" w:color="auto"/>
        <w:left w:val="none" w:sz="0" w:space="0" w:color="auto"/>
        <w:bottom w:val="none" w:sz="0" w:space="0" w:color="auto"/>
        <w:right w:val="none" w:sz="0" w:space="0" w:color="auto"/>
      </w:divBdr>
    </w:div>
    <w:div w:id="2099523422">
      <w:marLeft w:val="0"/>
      <w:marRight w:val="0"/>
      <w:marTop w:val="0"/>
      <w:marBottom w:val="0"/>
      <w:divBdr>
        <w:top w:val="none" w:sz="0" w:space="0" w:color="auto"/>
        <w:left w:val="none" w:sz="0" w:space="0" w:color="auto"/>
        <w:bottom w:val="none" w:sz="0" w:space="0" w:color="auto"/>
        <w:right w:val="none" w:sz="0" w:space="0" w:color="auto"/>
      </w:divBdr>
    </w:div>
    <w:div w:id="2099523423">
      <w:marLeft w:val="0"/>
      <w:marRight w:val="0"/>
      <w:marTop w:val="0"/>
      <w:marBottom w:val="0"/>
      <w:divBdr>
        <w:top w:val="none" w:sz="0" w:space="0" w:color="auto"/>
        <w:left w:val="none" w:sz="0" w:space="0" w:color="auto"/>
        <w:bottom w:val="none" w:sz="0" w:space="0" w:color="auto"/>
        <w:right w:val="none" w:sz="0" w:space="0" w:color="auto"/>
      </w:divBdr>
      <w:divsChild>
        <w:div w:id="2099523421">
          <w:marLeft w:val="0"/>
          <w:marRight w:val="0"/>
          <w:marTop w:val="90"/>
          <w:marBottom w:val="90"/>
          <w:divBdr>
            <w:top w:val="none" w:sz="0" w:space="0" w:color="auto"/>
            <w:left w:val="none" w:sz="0" w:space="0" w:color="auto"/>
            <w:bottom w:val="none" w:sz="0" w:space="0" w:color="auto"/>
            <w:right w:val="none" w:sz="0" w:space="0" w:color="auto"/>
          </w:divBdr>
        </w:div>
        <w:div w:id="2099523426">
          <w:marLeft w:val="0"/>
          <w:marRight w:val="0"/>
          <w:marTop w:val="90"/>
          <w:marBottom w:val="90"/>
          <w:divBdr>
            <w:top w:val="none" w:sz="0" w:space="0" w:color="auto"/>
            <w:left w:val="none" w:sz="0" w:space="0" w:color="auto"/>
            <w:bottom w:val="none" w:sz="0" w:space="0" w:color="auto"/>
            <w:right w:val="none" w:sz="0" w:space="0" w:color="auto"/>
          </w:divBdr>
        </w:div>
      </w:divsChild>
    </w:div>
    <w:div w:id="2099523424">
      <w:marLeft w:val="0"/>
      <w:marRight w:val="0"/>
      <w:marTop w:val="0"/>
      <w:marBottom w:val="0"/>
      <w:divBdr>
        <w:top w:val="none" w:sz="0" w:space="0" w:color="auto"/>
        <w:left w:val="none" w:sz="0" w:space="0" w:color="auto"/>
        <w:bottom w:val="none" w:sz="0" w:space="0" w:color="auto"/>
        <w:right w:val="none" w:sz="0" w:space="0" w:color="auto"/>
      </w:divBdr>
    </w:div>
    <w:div w:id="2099523425">
      <w:marLeft w:val="0"/>
      <w:marRight w:val="0"/>
      <w:marTop w:val="0"/>
      <w:marBottom w:val="0"/>
      <w:divBdr>
        <w:top w:val="none" w:sz="0" w:space="0" w:color="auto"/>
        <w:left w:val="none" w:sz="0" w:space="0" w:color="auto"/>
        <w:bottom w:val="none" w:sz="0" w:space="0" w:color="auto"/>
        <w:right w:val="none" w:sz="0" w:space="0" w:color="auto"/>
      </w:divBdr>
    </w:div>
    <w:div w:id="2099523427">
      <w:marLeft w:val="0"/>
      <w:marRight w:val="0"/>
      <w:marTop w:val="0"/>
      <w:marBottom w:val="0"/>
      <w:divBdr>
        <w:top w:val="none" w:sz="0" w:space="0" w:color="auto"/>
        <w:left w:val="none" w:sz="0" w:space="0" w:color="auto"/>
        <w:bottom w:val="none" w:sz="0" w:space="0" w:color="auto"/>
        <w:right w:val="none" w:sz="0" w:space="0" w:color="auto"/>
      </w:divBdr>
    </w:div>
    <w:div w:id="2099523428">
      <w:marLeft w:val="0"/>
      <w:marRight w:val="0"/>
      <w:marTop w:val="0"/>
      <w:marBottom w:val="0"/>
      <w:divBdr>
        <w:top w:val="none" w:sz="0" w:space="0" w:color="auto"/>
        <w:left w:val="none" w:sz="0" w:space="0" w:color="auto"/>
        <w:bottom w:val="none" w:sz="0" w:space="0" w:color="auto"/>
        <w:right w:val="none" w:sz="0" w:space="0" w:color="auto"/>
      </w:divBdr>
    </w:div>
    <w:div w:id="2099523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07/cop-07-dec-30-zh.pdf" TargetMode="External"/><Relationship Id="rId18" Type="http://schemas.openxmlformats.org/officeDocument/2006/relationships/hyperlink" Target="https://www.cbd.int/doc/decisions/cop-13/cop-13-dec-26-zh.pdf" TargetMode="External"/><Relationship Id="rId26" Type="http://schemas.openxmlformats.org/officeDocument/2006/relationships/hyperlink" Target="https://www.cbd.int/doc/decisions/cop-13/cop-13-dec-33-zh.pdf" TargetMode="External"/><Relationship Id="rId3" Type="http://schemas.microsoft.com/office/2007/relationships/stylesWithEffects" Target="stylesWithEffects.xml"/><Relationship Id="rId21" Type="http://schemas.openxmlformats.org/officeDocument/2006/relationships/hyperlink" Target="https://www.cbd.int/doc/decisions/mop-01/full/mop-01-dec-zh.pdf" TargetMode="External"/><Relationship Id="rId7" Type="http://schemas.openxmlformats.org/officeDocument/2006/relationships/endnotes" Target="endnotes.xml"/><Relationship Id="rId12" Type="http://schemas.openxmlformats.org/officeDocument/2006/relationships/hyperlink" Target="https://www.cbd.int/doc/decisions/cop-12/cop-12-dec-31-zh.pdf" TargetMode="External"/><Relationship Id="rId17" Type="http://schemas.openxmlformats.org/officeDocument/2006/relationships/hyperlink" Target="https://www.cbd.int/doc/decisions/np-mop-01/np-mop-01-dec-12-zh.pdf" TargetMode="External"/><Relationship Id="rId25" Type="http://schemas.openxmlformats.org/officeDocument/2006/relationships/hyperlink" Target="https://www.cbd.int/doc/decisions/cop-13/cop-13-dec-26-zh.pdf" TargetMode="External"/><Relationship Id="rId2" Type="http://schemas.openxmlformats.org/officeDocument/2006/relationships/styles" Target="styles.xml"/><Relationship Id="rId16" Type="http://schemas.openxmlformats.org/officeDocument/2006/relationships/hyperlink" Target="https://www.cbd.int/doc/decisions/mop-07/mop-07-dec-09-zh.pdf" TargetMode="External"/><Relationship Id="rId20" Type="http://schemas.openxmlformats.org/officeDocument/2006/relationships/hyperlink" Target="https://www.cbd.int/doc/decisions/np-mop-02/np-mop-02-dec-12-zh.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bd.int/doc/decisions/cop-11/cop-11-dec-10-zh.pdf" TargetMode="External"/><Relationship Id="rId24" Type="http://schemas.openxmlformats.org/officeDocument/2006/relationships/hyperlink" Target="https://www.cbd.int/doc/decisions/np-mop-01/np-mop-01-dec-12-zh.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decisions/cop-12/cop-12-dec-27-zh.pdf" TargetMode="External"/><Relationship Id="rId23" Type="http://schemas.openxmlformats.org/officeDocument/2006/relationships/hyperlink" Target="https://www.cbd.int/doc/decisions/mop-07/mop-07-dec-09-zh.pdf" TargetMode="External"/><Relationship Id="rId28" Type="http://schemas.openxmlformats.org/officeDocument/2006/relationships/hyperlink" Target="https://www.cbd.int/doc/decisions/np-mop-02/np-mop-02-dec-12-zh.pdf" TargetMode="External"/><Relationship Id="rId10" Type="http://schemas.openxmlformats.org/officeDocument/2006/relationships/image" Target="media/image3.png"/><Relationship Id="rId19" Type="http://schemas.openxmlformats.org/officeDocument/2006/relationships/hyperlink" Target="https://www.cbd.int/doc/decisions/mop-08/mop-08-dec-10-zh.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08/full/cop-08-dec-zh.pdf" TargetMode="External"/><Relationship Id="rId22" Type="http://schemas.openxmlformats.org/officeDocument/2006/relationships/hyperlink" Target="https://www.cbd.int/doc/decisions/cop-12/cop-12-dec-27-zh.pdf" TargetMode="External"/><Relationship Id="rId27" Type="http://schemas.openxmlformats.org/officeDocument/2006/relationships/hyperlink" Target="https://www.cbd.int/doc/decisions/mop-08/mop-08-dec-10-zh.pdf"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pbes.net/system/tdf/downloads/Conflict_of_interest_policy.pdf?file=1&amp;type=node&amp;id=15252&amp;force" TargetMode="External"/><Relationship Id="rId13" Type="http://schemas.openxmlformats.org/officeDocument/2006/relationships/hyperlink" Target="https://www.ipbes.net/system/tdf/downloads/Conflict_of_interest_policy.pdf?file=1&amp;type=node&amp;id=15252&amp;force" TargetMode="External"/><Relationship Id="rId3" Type="http://schemas.openxmlformats.org/officeDocument/2006/relationships/hyperlink" Target="https://cites.org/sites/default/files/eng/cop/16/doc/E-CoP16-11.pdf" TargetMode="External"/><Relationship Id="rId7" Type="http://schemas.openxmlformats.org/officeDocument/2006/relationships/hyperlink" Target="https://www.ipbes.net/conflict-interest-policy-implementation-procedures" TargetMode="External"/><Relationship Id="rId12" Type="http://schemas.openxmlformats.org/officeDocument/2006/relationships/hyperlink" Target="https://www.cbd.int/doc/decisions/mop-01/full/mop-01-dec-zh.pdf" TargetMode="External"/><Relationship Id="rId2" Type="http://schemas.openxmlformats.org/officeDocument/2006/relationships/hyperlink" Target="https://www.cbd.int/meetings/wgri-01" TargetMode="External"/><Relationship Id="rId1" Type="http://schemas.openxmlformats.org/officeDocument/2006/relationships/hyperlink" Target="https://www.cbd.int/doc/c/4d2c/6670/e6f088fdec00d77db5260088/sbi-02-01-zh.pdf" TargetMode="External"/><Relationship Id="rId6" Type="http://schemas.openxmlformats.org/officeDocument/2006/relationships/hyperlink" Target="http://www.pic.int/Procedures/DeclarationofConflictsofInterest/tabid/3467/language/en-US/Default.aspx" TargetMode="External"/><Relationship Id="rId11" Type="http://schemas.openxmlformats.org/officeDocument/2006/relationships/hyperlink" Target="https://www.nature.com/articles/d41586-017-08214-4" TargetMode="External"/><Relationship Id="rId5" Type="http://schemas.openxmlformats.org/officeDocument/2006/relationships/hyperlink" Target="http://www.pops.int/Procedures/Declarationofconflictsofinterest/tabid/3471/Default.aspx" TargetMode="External"/><Relationship Id="rId10" Type="http://schemas.openxmlformats.org/officeDocument/2006/relationships/hyperlink" Target="https://www.greenclimate.fund/documents/20182/24931/GCF_B.01-13_12_-Decisions_of_the_Board_-_Third_Meeting_of_the_Board__13-15_March_2013.pdf/05f6e4ae-3c80-455c-90c7-4b5750c234a4" TargetMode="External"/><Relationship Id="rId4" Type="http://schemas.openxmlformats.org/officeDocument/2006/relationships/hyperlink" Target="https://cites.org/sites/default/files/eng/com/sc/66/E-SC66-08.pdf" TargetMode="External"/><Relationship Id="rId9" Type="http://schemas.openxmlformats.org/officeDocument/2006/relationships/hyperlink" Target="http://www.who.int/medicines/news/2017/Guidelines_for_Declaration_of_Interests_WHO_Experts_51b2CR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47</TotalTime>
  <Pages>13</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Review of the effectiveness of processes under the Convention and its Protocols</vt:lpstr>
    </vt:vector>
  </TitlesOfParts>
  <Company>Biodiversity</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effectiveness of processes under the Convention and its Protocols</dc:title>
  <dc:subject>CBD/SBI/2/16</dc:subject>
  <dc:creator>SCBD</dc:creator>
  <cp:keywords/>
  <dc:description/>
  <cp:lastModifiedBy>Administrator</cp:lastModifiedBy>
  <cp:revision>10</cp:revision>
  <cp:lastPrinted>2018-06-12T02:01:00Z</cp:lastPrinted>
  <dcterms:created xsi:type="dcterms:W3CDTF">2018-06-11T22:27:00Z</dcterms:created>
  <dcterms:modified xsi:type="dcterms:W3CDTF">2018-06-12T14:23:00Z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执行问题附属机构.</vt:lpwstr>
  </property>
</Properties>
</file>