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B02C22" w:rsidRPr="00B02C22" w14:paraId="6881E035" w14:textId="77777777" w:rsidTr="00685112">
        <w:trPr>
          <w:trHeight w:val="851"/>
        </w:trPr>
        <w:tc>
          <w:tcPr>
            <w:tcW w:w="465" w:type="pct"/>
            <w:tcBorders>
              <w:bottom w:val="single" w:sz="8" w:space="0" w:color="auto"/>
            </w:tcBorders>
          </w:tcPr>
          <w:p w14:paraId="0D8FF319" w14:textId="515AA8D8" w:rsidR="003D1A1A" w:rsidRPr="00B02C22" w:rsidRDefault="003D1A1A" w:rsidP="00B02C22">
            <w:pPr>
              <w:topLinePunct/>
              <w:spacing w:after="120"/>
              <w:jc w:val="left"/>
              <w:rPr>
                <w:sz w:val="24"/>
                <w:szCs w:val="24"/>
                <w:lang w:val="en-GB"/>
              </w:rPr>
            </w:pPr>
            <w:bookmarkStart w:id="0" w:name="_Hlk137651738"/>
            <w:r w:rsidRPr="00B02C22">
              <w:rPr>
                <w:noProof/>
                <w:kern w:val="22"/>
                <w:sz w:val="24"/>
                <w:szCs w:val="24"/>
              </w:rPr>
              <w:drawing>
                <wp:inline distT="0" distB="0" distL="0" distR="0" wp14:anchorId="1E0C51B2" wp14:editId="787CE755">
                  <wp:extent cx="465826" cy="394380"/>
                  <wp:effectExtent l="0" t="0" r="0" b="5715"/>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69619" cy="397591"/>
                          </a:xfrm>
                          <a:prstGeom prst="rect">
                            <a:avLst/>
                          </a:prstGeom>
                          <a:noFill/>
                          <a:ln>
                            <a:noFill/>
                          </a:ln>
                        </pic:spPr>
                      </pic:pic>
                    </a:graphicData>
                  </a:graphic>
                </wp:inline>
              </w:drawing>
            </w:r>
          </w:p>
        </w:tc>
        <w:tc>
          <w:tcPr>
            <w:tcW w:w="1832" w:type="pct"/>
            <w:tcBorders>
              <w:bottom w:val="single" w:sz="8" w:space="0" w:color="auto"/>
            </w:tcBorders>
            <w:shd w:val="clear" w:color="auto" w:fill="auto"/>
          </w:tcPr>
          <w:p w14:paraId="30EDE430" w14:textId="77777777" w:rsidR="003D1A1A" w:rsidRPr="00B02C22" w:rsidRDefault="003D1A1A" w:rsidP="00B02C22">
            <w:pPr>
              <w:topLinePunct/>
              <w:rPr>
                <w:b/>
                <w:bCs/>
                <w:sz w:val="24"/>
                <w:szCs w:val="24"/>
              </w:rPr>
            </w:pPr>
            <w:r w:rsidRPr="00B02C22">
              <w:rPr>
                <w:b/>
                <w:bCs/>
                <w:noProof/>
                <w:sz w:val="24"/>
                <w:szCs w:val="24"/>
              </w:rPr>
              <w:drawing>
                <wp:anchor distT="0" distB="0" distL="114300" distR="114300" simplePos="0" relativeHeight="251660288" behindDoc="0" locked="0" layoutInCell="1" allowOverlap="1" wp14:anchorId="0F4C2470" wp14:editId="36B3FF0D">
                  <wp:simplePos x="0" y="0"/>
                  <wp:positionH relativeFrom="column">
                    <wp:posOffset>508635</wp:posOffset>
                  </wp:positionH>
                  <wp:positionV relativeFrom="paragraph">
                    <wp:posOffset>-4445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B02C22">
              <w:rPr>
                <w:b/>
                <w:bCs/>
                <w:sz w:val="24"/>
                <w:szCs w:val="24"/>
              </w:rPr>
              <w:t>联合国</w:t>
            </w:r>
            <w:proofErr w:type="spellEnd"/>
          </w:p>
          <w:p w14:paraId="666DCEC3" w14:textId="6A6EE396" w:rsidR="003D1A1A" w:rsidRPr="00AF5B5C" w:rsidRDefault="003D1A1A" w:rsidP="00AF5B5C">
            <w:pPr>
              <w:topLinePunct/>
              <w:rPr>
                <w:b/>
                <w:bCs/>
                <w:sz w:val="24"/>
                <w:szCs w:val="24"/>
              </w:rPr>
            </w:pPr>
            <w:proofErr w:type="spellStart"/>
            <w:r w:rsidRPr="00B02C22">
              <w:rPr>
                <w:b/>
                <w:bCs/>
                <w:sz w:val="24"/>
                <w:szCs w:val="24"/>
              </w:rPr>
              <w:t>环境规划署</w:t>
            </w:r>
            <w:proofErr w:type="spellEnd"/>
          </w:p>
        </w:tc>
        <w:tc>
          <w:tcPr>
            <w:tcW w:w="2703" w:type="pct"/>
            <w:tcBorders>
              <w:bottom w:val="single" w:sz="8" w:space="0" w:color="auto"/>
            </w:tcBorders>
          </w:tcPr>
          <w:p w14:paraId="1DA1F006" w14:textId="6BA746E5" w:rsidR="003D1A1A" w:rsidRPr="00AF5B5C" w:rsidRDefault="003D1A1A" w:rsidP="00AF5B5C">
            <w:pPr>
              <w:tabs>
                <w:tab w:val="right" w:pos="7611"/>
              </w:tabs>
              <w:topLinePunct/>
              <w:spacing w:before="60"/>
              <w:ind w:right="1259"/>
              <w:rPr>
                <w:b/>
                <w:snapToGrid w:val="0"/>
                <w:kern w:val="22"/>
                <w:sz w:val="24"/>
                <w:szCs w:val="24"/>
              </w:rPr>
            </w:pPr>
            <w:r w:rsidRPr="00B02C22">
              <w:rPr>
                <w:b/>
                <w:snapToGrid w:val="0"/>
                <w:kern w:val="22"/>
                <w:sz w:val="24"/>
                <w:szCs w:val="24"/>
              </w:rPr>
              <w:t xml:space="preserve">                  </w:t>
            </w:r>
            <w:r w:rsidR="00AF5B5C">
              <w:rPr>
                <w:b/>
                <w:snapToGrid w:val="0"/>
                <w:kern w:val="22"/>
                <w:sz w:val="24"/>
                <w:szCs w:val="24"/>
              </w:rPr>
              <w:t xml:space="preserve">  </w:t>
            </w:r>
            <w:r w:rsidRPr="00AF5B5C">
              <w:rPr>
                <w:bCs/>
                <w:snapToGrid w:val="0"/>
                <w:kern w:val="22"/>
                <w:sz w:val="40"/>
                <w:szCs w:val="40"/>
              </w:rPr>
              <w:t>CBD</w:t>
            </w:r>
            <w:r w:rsidRPr="00B02C22">
              <w:rPr>
                <w:sz w:val="24"/>
                <w:szCs w:val="24"/>
                <w:lang w:val="en-GB"/>
              </w:rPr>
              <w:t>/NP/MOP/5/1/Add.1</w:t>
            </w:r>
          </w:p>
        </w:tc>
      </w:tr>
      <w:tr w:rsidR="00B02C22" w:rsidRPr="00B02C22" w14:paraId="773EE20A" w14:textId="77777777" w:rsidTr="00F47D0B">
        <w:tc>
          <w:tcPr>
            <w:tcW w:w="2297" w:type="pct"/>
            <w:gridSpan w:val="2"/>
            <w:tcBorders>
              <w:top w:val="single" w:sz="8" w:space="0" w:color="auto"/>
              <w:bottom w:val="single" w:sz="12" w:space="0" w:color="auto"/>
            </w:tcBorders>
          </w:tcPr>
          <w:p w14:paraId="59833CC6" w14:textId="44012744" w:rsidR="003D1A1A" w:rsidRPr="00B02C22" w:rsidRDefault="003D1A1A" w:rsidP="00B02C22">
            <w:pPr>
              <w:pStyle w:val="Cornernotation"/>
              <w:suppressLineNumbers/>
              <w:suppressAutoHyphens/>
              <w:topLinePunct/>
              <w:spacing w:before="120" w:after="120"/>
              <w:ind w:right="0"/>
              <w:rPr>
                <w:szCs w:val="24"/>
                <w:lang w:val="en-GB"/>
              </w:rPr>
            </w:pPr>
            <w:r w:rsidRPr="00B02C22">
              <w:rPr>
                <w:b w:val="0"/>
                <w:noProof/>
                <w:szCs w:val="24"/>
              </w:rPr>
              <w:drawing>
                <wp:inline distT="0" distB="0" distL="0" distR="0" wp14:anchorId="7B4C3517" wp14:editId="359DA7F2">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31E61D" w14:textId="3AD97708" w:rsidR="003D1A1A" w:rsidRPr="00B72D72" w:rsidRDefault="003D1A1A" w:rsidP="00B02C22">
            <w:pPr>
              <w:tabs>
                <w:tab w:val="clear" w:pos="567"/>
                <w:tab w:val="clear" w:pos="1134"/>
                <w:tab w:val="clear" w:pos="1701"/>
                <w:tab w:val="clear" w:pos="2268"/>
              </w:tabs>
              <w:topLinePunct/>
              <w:ind w:left="58"/>
              <w:rPr>
                <w:snapToGrid w:val="0"/>
                <w:kern w:val="22"/>
                <w:sz w:val="24"/>
                <w:szCs w:val="24"/>
              </w:rPr>
            </w:pPr>
            <w:r w:rsidRPr="00B02C22">
              <w:rPr>
                <w:bCs/>
                <w:snapToGrid w:val="0"/>
                <w:kern w:val="22"/>
                <w:sz w:val="22"/>
                <w:szCs w:val="22"/>
              </w:rPr>
              <w:t xml:space="preserve">                    </w:t>
            </w:r>
            <w:r w:rsidR="00B72D72">
              <w:rPr>
                <w:rFonts w:hint="eastAsia"/>
                <w:bCs/>
                <w:snapToGrid w:val="0"/>
                <w:kern w:val="22"/>
                <w:sz w:val="22"/>
                <w:szCs w:val="22"/>
                <w:lang w:eastAsia="zh-CN"/>
              </w:rPr>
              <w:t xml:space="preserve">  </w:t>
            </w:r>
            <w:r w:rsidRPr="00B72D72">
              <w:rPr>
                <w:bCs/>
                <w:snapToGrid w:val="0"/>
                <w:kern w:val="22"/>
                <w:sz w:val="24"/>
                <w:szCs w:val="24"/>
              </w:rPr>
              <w:t>Distr.</w:t>
            </w:r>
            <w:r w:rsidR="00221374" w:rsidRPr="00B72D72">
              <w:rPr>
                <w:bCs/>
                <w:snapToGrid w:val="0"/>
                <w:kern w:val="22"/>
                <w:sz w:val="24"/>
                <w:szCs w:val="24"/>
              </w:rPr>
              <w:t>:</w:t>
            </w:r>
            <w:r w:rsidRPr="00B72D72">
              <w:rPr>
                <w:bCs/>
                <w:snapToGrid w:val="0"/>
                <w:kern w:val="22"/>
                <w:sz w:val="24"/>
                <w:szCs w:val="24"/>
              </w:rPr>
              <w:t xml:space="preserve"> </w:t>
            </w:r>
            <w:r w:rsidR="00AF5B5C">
              <w:rPr>
                <w:bCs/>
                <w:snapToGrid w:val="0"/>
                <w:kern w:val="22"/>
                <w:sz w:val="24"/>
                <w:szCs w:val="24"/>
              </w:rPr>
              <w:t>General</w:t>
            </w:r>
            <w:r w:rsidRPr="00B72D72">
              <w:rPr>
                <w:snapToGrid w:val="0"/>
                <w:kern w:val="22"/>
                <w:sz w:val="24"/>
                <w:szCs w:val="24"/>
              </w:rPr>
              <w:t xml:space="preserve">                     </w:t>
            </w:r>
          </w:p>
          <w:p w14:paraId="7755C8FD" w14:textId="65CA5536" w:rsidR="003D1A1A" w:rsidRPr="00B72D72" w:rsidRDefault="003D1A1A" w:rsidP="00B02C22">
            <w:pPr>
              <w:tabs>
                <w:tab w:val="clear" w:pos="567"/>
                <w:tab w:val="clear" w:pos="1134"/>
                <w:tab w:val="clear" w:pos="1701"/>
                <w:tab w:val="clear" w:pos="2268"/>
              </w:tabs>
              <w:topLinePunct/>
              <w:ind w:left="58"/>
              <w:rPr>
                <w:bCs/>
                <w:snapToGrid w:val="0"/>
                <w:kern w:val="22"/>
                <w:sz w:val="24"/>
                <w:szCs w:val="24"/>
              </w:rPr>
            </w:pPr>
            <w:r w:rsidRPr="00B72D72">
              <w:rPr>
                <w:kern w:val="22"/>
                <w:sz w:val="24"/>
                <w:szCs w:val="24"/>
              </w:rPr>
              <w:t xml:space="preserve">                    </w:t>
            </w:r>
            <w:r w:rsidR="000922D5" w:rsidRPr="00B72D72">
              <w:rPr>
                <w:rFonts w:hint="eastAsia"/>
                <w:bCs/>
                <w:snapToGrid w:val="0"/>
                <w:kern w:val="22"/>
                <w:sz w:val="24"/>
                <w:szCs w:val="24"/>
              </w:rPr>
              <w:t>30</w:t>
            </w:r>
            <w:r w:rsidRPr="00B72D72">
              <w:rPr>
                <w:bCs/>
                <w:snapToGrid w:val="0"/>
                <w:kern w:val="22"/>
                <w:sz w:val="24"/>
                <w:szCs w:val="24"/>
              </w:rPr>
              <w:t xml:space="preserve"> </w:t>
            </w:r>
            <w:r w:rsidR="000922D5" w:rsidRPr="00B72D72">
              <w:rPr>
                <w:rFonts w:hint="eastAsia"/>
                <w:bCs/>
                <w:snapToGrid w:val="0"/>
                <w:kern w:val="22"/>
                <w:sz w:val="24"/>
                <w:szCs w:val="24"/>
              </w:rPr>
              <w:t>July</w:t>
            </w:r>
            <w:r w:rsidRPr="00B72D72">
              <w:rPr>
                <w:bCs/>
                <w:snapToGrid w:val="0"/>
                <w:kern w:val="22"/>
                <w:sz w:val="24"/>
                <w:szCs w:val="24"/>
              </w:rPr>
              <w:t xml:space="preserve"> 202</w:t>
            </w:r>
            <w:r w:rsidR="000922D5" w:rsidRPr="00B72D72">
              <w:rPr>
                <w:rFonts w:hint="eastAsia"/>
                <w:bCs/>
                <w:snapToGrid w:val="0"/>
                <w:kern w:val="22"/>
                <w:sz w:val="24"/>
                <w:szCs w:val="24"/>
              </w:rPr>
              <w:t>4</w:t>
            </w:r>
          </w:p>
          <w:p w14:paraId="310C85AD" w14:textId="70037406" w:rsidR="003D1A1A" w:rsidRPr="00B72D72" w:rsidRDefault="003D1A1A" w:rsidP="00B02C22">
            <w:pPr>
              <w:tabs>
                <w:tab w:val="clear" w:pos="567"/>
                <w:tab w:val="clear" w:pos="1134"/>
                <w:tab w:val="clear" w:pos="1701"/>
                <w:tab w:val="clear" w:pos="2268"/>
              </w:tabs>
              <w:topLinePunct/>
              <w:ind w:left="58"/>
              <w:rPr>
                <w:bCs/>
                <w:snapToGrid w:val="0"/>
                <w:kern w:val="22"/>
                <w:sz w:val="24"/>
                <w:szCs w:val="24"/>
              </w:rPr>
            </w:pPr>
            <w:r w:rsidRPr="00B72D72">
              <w:rPr>
                <w:bCs/>
                <w:snapToGrid w:val="0"/>
                <w:kern w:val="22"/>
                <w:sz w:val="24"/>
                <w:szCs w:val="24"/>
              </w:rPr>
              <w:t xml:space="preserve">                   </w:t>
            </w:r>
            <w:r w:rsidR="00B02C22" w:rsidRPr="00B72D72">
              <w:rPr>
                <w:rFonts w:hint="eastAsia"/>
                <w:bCs/>
                <w:snapToGrid w:val="0"/>
                <w:kern w:val="22"/>
                <w:sz w:val="24"/>
                <w:szCs w:val="24"/>
                <w:lang w:eastAsia="zh-CN"/>
              </w:rPr>
              <w:t xml:space="preserve"> </w:t>
            </w:r>
            <w:r w:rsidR="00AF5B5C">
              <w:rPr>
                <w:bCs/>
                <w:snapToGrid w:val="0"/>
                <w:kern w:val="22"/>
                <w:sz w:val="24"/>
                <w:szCs w:val="24"/>
              </w:rPr>
              <w:t>Chinese</w:t>
            </w:r>
          </w:p>
          <w:p w14:paraId="30062825" w14:textId="0437E7FB" w:rsidR="003D1A1A" w:rsidRPr="00B02C22" w:rsidRDefault="003D1A1A" w:rsidP="00B02C22">
            <w:pPr>
              <w:tabs>
                <w:tab w:val="clear" w:pos="567"/>
                <w:tab w:val="clear" w:pos="1134"/>
                <w:tab w:val="clear" w:pos="1701"/>
                <w:tab w:val="clear" w:pos="2268"/>
              </w:tabs>
              <w:topLinePunct/>
              <w:ind w:left="58"/>
              <w:rPr>
                <w:sz w:val="24"/>
                <w:szCs w:val="24"/>
                <w:lang w:val="en-GB"/>
              </w:rPr>
            </w:pPr>
            <w:r w:rsidRPr="00B72D72">
              <w:rPr>
                <w:bCs/>
                <w:snapToGrid w:val="0"/>
                <w:kern w:val="22"/>
                <w:sz w:val="24"/>
                <w:szCs w:val="24"/>
              </w:rPr>
              <w:t xml:space="preserve">                    </w:t>
            </w:r>
            <w:r w:rsidR="00AF5B5C">
              <w:rPr>
                <w:bCs/>
                <w:snapToGrid w:val="0"/>
                <w:kern w:val="22"/>
                <w:sz w:val="24"/>
                <w:szCs w:val="24"/>
              </w:rPr>
              <w:t>Original: English</w:t>
            </w:r>
          </w:p>
        </w:tc>
      </w:tr>
    </w:tbl>
    <w:p w14:paraId="4643C9BD" w14:textId="77777777" w:rsidR="003D1A1A" w:rsidRPr="00B02C22" w:rsidRDefault="003D1A1A" w:rsidP="00B02C22">
      <w:pPr>
        <w:pStyle w:val="Cornernotation"/>
        <w:tabs>
          <w:tab w:val="clear" w:pos="567"/>
          <w:tab w:val="clear" w:pos="1134"/>
          <w:tab w:val="clear" w:pos="1701"/>
          <w:tab w:val="clear" w:pos="2268"/>
        </w:tabs>
        <w:topLinePunct/>
        <w:ind w:left="0" w:right="3960" w:firstLine="0"/>
        <w:rPr>
          <w:bCs/>
          <w:iCs/>
          <w:kern w:val="22"/>
          <w:szCs w:val="24"/>
          <w:lang w:eastAsia="zh-CN"/>
        </w:rPr>
      </w:pPr>
      <w:r w:rsidRPr="00B02C22">
        <w:rPr>
          <w:bCs/>
          <w:iCs/>
          <w:kern w:val="22"/>
          <w:szCs w:val="24"/>
          <w:lang w:eastAsia="zh-CN"/>
        </w:rPr>
        <w:t>作为关于获取遗传资源和公正和公平分享其利用所产生惠益的名古屋议定书缔约方会议的生物多样性公约缔约方大会</w:t>
      </w:r>
    </w:p>
    <w:p w14:paraId="12071E08" w14:textId="4BA0F703" w:rsidR="00A96B21" w:rsidRPr="00B02C22" w:rsidRDefault="003D1A1A" w:rsidP="00B02C22">
      <w:pPr>
        <w:pStyle w:val="Cornernotation"/>
        <w:tabs>
          <w:tab w:val="clear" w:pos="567"/>
          <w:tab w:val="clear" w:pos="1134"/>
          <w:tab w:val="clear" w:pos="1701"/>
          <w:tab w:val="clear" w:pos="2268"/>
        </w:tabs>
        <w:topLinePunct/>
        <w:rPr>
          <w:bCs/>
          <w:szCs w:val="24"/>
          <w:lang w:val="en-GB" w:eastAsia="zh-CN"/>
        </w:rPr>
      </w:pPr>
      <w:r w:rsidRPr="00B02C22">
        <w:rPr>
          <w:szCs w:val="24"/>
          <w:lang w:eastAsia="zh-CN"/>
        </w:rPr>
        <w:t>第五次会议</w:t>
      </w:r>
      <w:r w:rsidR="00A96B21" w:rsidRPr="00B02C22">
        <w:rPr>
          <w:bCs/>
          <w:szCs w:val="24"/>
          <w:lang w:val="en-GB" w:eastAsia="zh-CN"/>
        </w:rPr>
        <w:t xml:space="preserve"> </w:t>
      </w:r>
    </w:p>
    <w:p w14:paraId="3617D60C" w14:textId="75CC52BD" w:rsidR="00A96B21" w:rsidRPr="00B02C22" w:rsidRDefault="00D23F1E" w:rsidP="00B02C22">
      <w:pPr>
        <w:pStyle w:val="Venuedate"/>
        <w:tabs>
          <w:tab w:val="clear" w:pos="567"/>
          <w:tab w:val="clear" w:pos="1134"/>
          <w:tab w:val="clear" w:pos="1701"/>
          <w:tab w:val="clear" w:pos="2268"/>
        </w:tabs>
        <w:topLinePunct/>
        <w:rPr>
          <w:sz w:val="24"/>
          <w:szCs w:val="24"/>
          <w:lang w:val="en-GB" w:eastAsia="zh-CN"/>
        </w:rPr>
      </w:pPr>
      <w:r w:rsidRPr="00B02C22">
        <w:rPr>
          <w:sz w:val="24"/>
          <w:szCs w:val="24"/>
          <w:lang w:val="en-GB" w:eastAsia="zh-CN"/>
        </w:rPr>
        <w:t>2024</w:t>
      </w:r>
      <w:r w:rsidR="003D1A1A" w:rsidRPr="00B02C22">
        <w:rPr>
          <w:sz w:val="24"/>
          <w:szCs w:val="24"/>
          <w:lang w:val="en-GB" w:eastAsia="zh-CN"/>
        </w:rPr>
        <w:t>年</w:t>
      </w:r>
      <w:r w:rsidR="003D1A1A" w:rsidRPr="00B02C22">
        <w:rPr>
          <w:sz w:val="24"/>
          <w:szCs w:val="24"/>
          <w:lang w:val="en-GB" w:eastAsia="zh-CN"/>
        </w:rPr>
        <w:t>10</w:t>
      </w:r>
      <w:r w:rsidR="003D1A1A" w:rsidRPr="00B02C22">
        <w:rPr>
          <w:sz w:val="24"/>
          <w:szCs w:val="24"/>
          <w:lang w:val="en-GB" w:eastAsia="zh-CN"/>
        </w:rPr>
        <w:t>月</w:t>
      </w:r>
      <w:r w:rsidR="003D1A1A" w:rsidRPr="00B02C22">
        <w:rPr>
          <w:sz w:val="24"/>
          <w:szCs w:val="24"/>
          <w:lang w:val="en-GB" w:eastAsia="zh-CN"/>
        </w:rPr>
        <w:t>21</w:t>
      </w:r>
      <w:r w:rsidR="003D1A1A" w:rsidRPr="00B02C22">
        <w:rPr>
          <w:sz w:val="24"/>
          <w:szCs w:val="24"/>
          <w:lang w:val="en-GB" w:eastAsia="zh-CN"/>
        </w:rPr>
        <w:t>日至</w:t>
      </w:r>
      <w:r w:rsidR="003D1A1A" w:rsidRPr="00B02C22">
        <w:rPr>
          <w:sz w:val="24"/>
          <w:szCs w:val="24"/>
          <w:lang w:val="en-GB" w:eastAsia="zh-CN"/>
        </w:rPr>
        <w:t>11</w:t>
      </w:r>
      <w:r w:rsidR="003D1A1A" w:rsidRPr="00B02C22">
        <w:rPr>
          <w:sz w:val="24"/>
          <w:szCs w:val="24"/>
          <w:lang w:val="en-GB" w:eastAsia="zh-CN"/>
        </w:rPr>
        <w:t>月</w:t>
      </w:r>
      <w:r w:rsidR="003D1A1A" w:rsidRPr="00B02C22">
        <w:rPr>
          <w:sz w:val="24"/>
          <w:szCs w:val="24"/>
          <w:lang w:val="en-GB" w:eastAsia="zh-CN"/>
        </w:rPr>
        <w:t>1</w:t>
      </w:r>
      <w:r w:rsidR="003D1A1A" w:rsidRPr="00B02C22">
        <w:rPr>
          <w:sz w:val="24"/>
          <w:szCs w:val="24"/>
          <w:lang w:val="en-GB" w:eastAsia="zh-CN"/>
        </w:rPr>
        <w:t>日，哥伦比亚卡利</w:t>
      </w:r>
    </w:p>
    <w:p w14:paraId="06D93648" w14:textId="1F53E16D" w:rsidR="003363D9" w:rsidRPr="00B02C22" w:rsidRDefault="003D1A1A" w:rsidP="00B02C22">
      <w:pPr>
        <w:pStyle w:val="Venuedate"/>
        <w:tabs>
          <w:tab w:val="clear" w:pos="567"/>
          <w:tab w:val="clear" w:pos="1134"/>
          <w:tab w:val="clear" w:pos="1701"/>
          <w:tab w:val="clear" w:pos="2268"/>
        </w:tabs>
        <w:topLinePunct/>
        <w:rPr>
          <w:sz w:val="24"/>
          <w:szCs w:val="24"/>
          <w:lang w:val="en-GB" w:eastAsia="zh-CN"/>
        </w:rPr>
      </w:pPr>
      <w:r w:rsidRPr="00B02C22">
        <w:rPr>
          <w:sz w:val="24"/>
          <w:szCs w:val="24"/>
          <w:lang w:val="en-GB" w:eastAsia="zh-CN"/>
        </w:rPr>
        <w:t>临时议程</w:t>
      </w:r>
      <w:r w:rsidR="005C0A3D" w:rsidRPr="00B02C22">
        <w:rPr>
          <w:rStyle w:val="FootnoteReference"/>
          <w:sz w:val="24"/>
          <w:szCs w:val="24"/>
          <w:lang w:val="en-GB" w:eastAsia="zh-CN"/>
        </w:rPr>
        <w:footnoteReference w:customMarkFollows="1" w:id="2"/>
        <w:t>*</w:t>
      </w:r>
      <w:r w:rsidR="003363D9" w:rsidRPr="00B02C22">
        <w:rPr>
          <w:sz w:val="24"/>
          <w:szCs w:val="24"/>
          <w:lang w:val="en-GB" w:eastAsia="zh-CN"/>
        </w:rPr>
        <w:t xml:space="preserve"> </w:t>
      </w:r>
      <w:r w:rsidRPr="00B02C22">
        <w:rPr>
          <w:sz w:val="24"/>
          <w:szCs w:val="24"/>
          <w:lang w:val="en-GB" w:eastAsia="zh-CN"/>
        </w:rPr>
        <w:t>项目</w:t>
      </w:r>
      <w:r w:rsidRPr="00B02C22">
        <w:rPr>
          <w:sz w:val="24"/>
          <w:szCs w:val="24"/>
          <w:lang w:val="en-GB" w:eastAsia="zh-CN"/>
        </w:rPr>
        <w:t>2</w:t>
      </w:r>
    </w:p>
    <w:p w14:paraId="2EC77ADE" w14:textId="60EAAEFF" w:rsidR="003363D9" w:rsidRPr="00B02C22" w:rsidRDefault="003D1A1A" w:rsidP="00B02C22">
      <w:pPr>
        <w:pStyle w:val="Venuedate"/>
        <w:tabs>
          <w:tab w:val="clear" w:pos="567"/>
          <w:tab w:val="clear" w:pos="1134"/>
          <w:tab w:val="clear" w:pos="1701"/>
          <w:tab w:val="clear" w:pos="2268"/>
        </w:tabs>
        <w:topLinePunct/>
        <w:rPr>
          <w:b/>
          <w:bCs w:val="0"/>
          <w:sz w:val="24"/>
          <w:szCs w:val="24"/>
          <w:lang w:val="en-GB" w:eastAsia="zh-CN"/>
        </w:rPr>
      </w:pPr>
      <w:r w:rsidRPr="00B02C22">
        <w:rPr>
          <w:b/>
          <w:bCs w:val="0"/>
          <w:sz w:val="24"/>
          <w:szCs w:val="24"/>
          <w:lang w:val="en-GB" w:eastAsia="zh-CN"/>
        </w:rPr>
        <w:t>组织事项</w:t>
      </w:r>
    </w:p>
    <w:bookmarkEnd w:id="0"/>
    <w:p w14:paraId="328B33AC" w14:textId="2EA21C75" w:rsidR="00A96B21" w:rsidRPr="00BC7722" w:rsidRDefault="003D1A1A" w:rsidP="00B02C22">
      <w:pPr>
        <w:pStyle w:val="Title"/>
        <w:tabs>
          <w:tab w:val="clear" w:pos="567"/>
          <w:tab w:val="clear" w:pos="1134"/>
          <w:tab w:val="clear" w:pos="1701"/>
          <w:tab w:val="clear" w:pos="2268"/>
        </w:tabs>
        <w:topLinePunct/>
        <w:ind w:left="490"/>
        <w:rPr>
          <w:rFonts w:ascii="SimSun" w:eastAsia="SimSun" w:hAnsi="SimSun"/>
          <w:lang w:val="en-GB" w:eastAsia="zh-CN"/>
        </w:rPr>
      </w:pPr>
      <w:r w:rsidRPr="00BC7722">
        <w:rPr>
          <w:rFonts w:ascii="SimSun" w:eastAsia="SimSun" w:hAnsi="SimSun"/>
          <w:lang w:val="en-GB" w:eastAsia="zh-CN"/>
        </w:rPr>
        <w:t>附加说明的临时议程</w:t>
      </w:r>
    </w:p>
    <w:p w14:paraId="4D2D526D" w14:textId="4E039428" w:rsidR="00B42E7C" w:rsidRPr="00BC7722" w:rsidRDefault="003D1A1A" w:rsidP="00B02C22">
      <w:pPr>
        <w:pStyle w:val="Para1"/>
        <w:numPr>
          <w:ilvl w:val="0"/>
          <w:numId w:val="0"/>
        </w:numPr>
        <w:tabs>
          <w:tab w:val="clear" w:pos="567"/>
          <w:tab w:val="clear" w:pos="1134"/>
          <w:tab w:val="clear" w:pos="1701"/>
          <w:tab w:val="clear" w:pos="2268"/>
        </w:tabs>
        <w:topLinePunct/>
        <w:ind w:left="490"/>
        <w:rPr>
          <w:rFonts w:ascii="SimSun" w:hAnsi="SimSun"/>
          <w:b/>
          <w:bCs/>
          <w:spacing w:val="5"/>
          <w:kern w:val="28"/>
          <w:sz w:val="28"/>
          <w:szCs w:val="28"/>
          <w:lang w:val="en-GB"/>
          <w14:ligatures w14:val="standardContextual"/>
        </w:rPr>
      </w:pPr>
      <w:r w:rsidRPr="00BC7722">
        <w:rPr>
          <w:rFonts w:ascii="SimSun" w:hAnsi="SimSun"/>
          <w:b/>
          <w:bCs/>
          <w:spacing w:val="5"/>
          <w:kern w:val="28"/>
          <w:sz w:val="28"/>
          <w:szCs w:val="28"/>
          <w:lang w:val="en-GB" w:eastAsia="zh-CN"/>
          <w14:ligatures w14:val="standardContextual"/>
        </w:rPr>
        <w:t>导言</w:t>
      </w:r>
    </w:p>
    <w:p w14:paraId="455E7931" w14:textId="71357B17" w:rsidR="0045367D" w:rsidRPr="00B02C22" w:rsidRDefault="003D1A1A"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应哥伦比亚政府邀请，作为关于获取遗传资源和公正和公平分享其利用所产生惠益的名古屋议定书缔约方会议的缔约方</w:t>
      </w:r>
      <w:r w:rsidR="00883F9C" w:rsidRPr="00B02C22">
        <w:rPr>
          <w:sz w:val="24"/>
          <w:szCs w:val="24"/>
          <w:lang w:eastAsia="zh-CN"/>
        </w:rPr>
        <w:t>大会</w:t>
      </w:r>
      <w:r w:rsidRPr="00B02C22">
        <w:rPr>
          <w:sz w:val="24"/>
          <w:szCs w:val="24"/>
          <w:lang w:eastAsia="zh-CN"/>
        </w:rPr>
        <w:t>第五次会议</w:t>
      </w:r>
      <w:r w:rsidR="00883F9C" w:rsidRPr="00B02C22">
        <w:rPr>
          <w:sz w:val="24"/>
          <w:szCs w:val="24"/>
          <w:lang w:eastAsia="zh-CN"/>
        </w:rPr>
        <w:t>定</w:t>
      </w:r>
      <w:r w:rsidRPr="00B02C22">
        <w:rPr>
          <w:sz w:val="24"/>
          <w:szCs w:val="24"/>
          <w:lang w:eastAsia="zh-CN"/>
        </w:rPr>
        <w:t>于</w:t>
      </w:r>
      <w:r w:rsidRPr="00B02C22">
        <w:rPr>
          <w:sz w:val="24"/>
          <w:szCs w:val="24"/>
          <w:lang w:eastAsia="zh-CN"/>
        </w:rPr>
        <w:t xml:space="preserve"> 2024 </w:t>
      </w:r>
      <w:r w:rsidRPr="00B02C22">
        <w:rPr>
          <w:sz w:val="24"/>
          <w:szCs w:val="24"/>
          <w:lang w:eastAsia="zh-CN"/>
        </w:rPr>
        <w:t>年</w:t>
      </w:r>
      <w:r w:rsidRPr="00B02C22">
        <w:rPr>
          <w:sz w:val="24"/>
          <w:szCs w:val="24"/>
          <w:lang w:eastAsia="zh-CN"/>
        </w:rPr>
        <w:t xml:space="preserve"> 10 </w:t>
      </w:r>
      <w:r w:rsidRPr="00B02C22">
        <w:rPr>
          <w:sz w:val="24"/>
          <w:szCs w:val="24"/>
          <w:lang w:eastAsia="zh-CN"/>
        </w:rPr>
        <w:t>月</w:t>
      </w:r>
      <w:r w:rsidRPr="00B02C22">
        <w:rPr>
          <w:sz w:val="24"/>
          <w:szCs w:val="24"/>
          <w:lang w:eastAsia="zh-CN"/>
        </w:rPr>
        <w:t xml:space="preserve"> 21 </w:t>
      </w:r>
      <w:r w:rsidRPr="00B02C22">
        <w:rPr>
          <w:sz w:val="24"/>
          <w:szCs w:val="24"/>
          <w:lang w:eastAsia="zh-CN"/>
        </w:rPr>
        <w:t>日至</w:t>
      </w:r>
      <w:r w:rsidRPr="00B02C22">
        <w:rPr>
          <w:sz w:val="24"/>
          <w:szCs w:val="24"/>
          <w:lang w:eastAsia="zh-CN"/>
        </w:rPr>
        <w:t xml:space="preserve"> 11 </w:t>
      </w:r>
      <w:r w:rsidRPr="00B02C22">
        <w:rPr>
          <w:sz w:val="24"/>
          <w:szCs w:val="24"/>
          <w:lang w:eastAsia="zh-CN"/>
        </w:rPr>
        <w:t>月</w:t>
      </w:r>
      <w:r w:rsidRPr="00B02C22">
        <w:rPr>
          <w:sz w:val="24"/>
          <w:szCs w:val="24"/>
          <w:lang w:eastAsia="zh-CN"/>
        </w:rPr>
        <w:t xml:space="preserve"> 1 </w:t>
      </w:r>
      <w:r w:rsidRPr="00B02C22">
        <w:rPr>
          <w:sz w:val="24"/>
          <w:szCs w:val="24"/>
          <w:lang w:eastAsia="zh-CN"/>
        </w:rPr>
        <w:t>日在哥伦比亚卡利举行，与公约缔约方</w:t>
      </w:r>
      <w:r w:rsidR="00883F9C" w:rsidRPr="00B02C22">
        <w:rPr>
          <w:sz w:val="24"/>
          <w:szCs w:val="24"/>
          <w:lang w:eastAsia="zh-CN"/>
        </w:rPr>
        <w:t>大会</w:t>
      </w:r>
      <w:r w:rsidRPr="00B02C22">
        <w:rPr>
          <w:sz w:val="24"/>
          <w:szCs w:val="24"/>
          <w:lang w:eastAsia="zh-CN"/>
        </w:rPr>
        <w:t>第十六</w:t>
      </w:r>
      <w:r w:rsidR="00883F9C" w:rsidRPr="00B02C22">
        <w:rPr>
          <w:sz w:val="24"/>
          <w:szCs w:val="24"/>
          <w:lang w:eastAsia="zh-CN"/>
        </w:rPr>
        <w:t>届</w:t>
      </w:r>
      <w:r w:rsidRPr="00B02C22">
        <w:rPr>
          <w:sz w:val="24"/>
          <w:szCs w:val="24"/>
          <w:lang w:eastAsia="zh-CN"/>
        </w:rPr>
        <w:t>会议和作为卡塔赫纳生物安全议定书缔约方会议的缔约方</w:t>
      </w:r>
      <w:r w:rsidR="00883F9C" w:rsidRPr="00B02C22">
        <w:rPr>
          <w:sz w:val="24"/>
          <w:szCs w:val="24"/>
          <w:lang w:eastAsia="zh-CN"/>
        </w:rPr>
        <w:t>大会</w:t>
      </w:r>
      <w:r w:rsidRPr="00B02C22">
        <w:rPr>
          <w:sz w:val="24"/>
          <w:szCs w:val="24"/>
          <w:lang w:eastAsia="zh-CN"/>
        </w:rPr>
        <w:t>第十一次会议同时举行。高级别开幕式将于</w:t>
      </w:r>
      <w:r w:rsidRPr="00B02C22">
        <w:rPr>
          <w:sz w:val="24"/>
          <w:szCs w:val="24"/>
          <w:lang w:eastAsia="zh-CN"/>
        </w:rPr>
        <w:t xml:space="preserve"> 10 </w:t>
      </w:r>
      <w:r w:rsidRPr="00B02C22">
        <w:rPr>
          <w:sz w:val="24"/>
          <w:szCs w:val="24"/>
          <w:lang w:eastAsia="zh-CN"/>
        </w:rPr>
        <w:t>月</w:t>
      </w:r>
      <w:r w:rsidRPr="00B02C22">
        <w:rPr>
          <w:sz w:val="24"/>
          <w:szCs w:val="24"/>
          <w:lang w:eastAsia="zh-CN"/>
        </w:rPr>
        <w:t xml:space="preserve"> 20 </w:t>
      </w:r>
      <w:r w:rsidRPr="00B02C22">
        <w:rPr>
          <w:sz w:val="24"/>
          <w:szCs w:val="24"/>
          <w:lang w:eastAsia="zh-CN"/>
        </w:rPr>
        <w:t>日举行</w:t>
      </w:r>
      <w:r w:rsidR="00883F9C" w:rsidRPr="00B02C22">
        <w:rPr>
          <w:sz w:val="24"/>
          <w:szCs w:val="24"/>
          <w:lang w:eastAsia="zh-CN"/>
        </w:rPr>
        <w:t>。</w:t>
      </w:r>
    </w:p>
    <w:p w14:paraId="46D10856" w14:textId="7DF6B456" w:rsidR="008C3BDE" w:rsidRPr="00B02C22" w:rsidRDefault="00883F9C"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将在这些会议之前于</w:t>
      </w:r>
      <w:r w:rsidRPr="00B02C22">
        <w:rPr>
          <w:sz w:val="24"/>
          <w:szCs w:val="24"/>
          <w:lang w:eastAsia="zh-CN"/>
        </w:rPr>
        <w:t xml:space="preserve"> 10 </w:t>
      </w:r>
      <w:r w:rsidRPr="00B02C22">
        <w:rPr>
          <w:sz w:val="24"/>
          <w:szCs w:val="24"/>
          <w:lang w:eastAsia="zh-CN"/>
        </w:rPr>
        <w:t>月</w:t>
      </w:r>
      <w:r w:rsidRPr="00B02C22">
        <w:rPr>
          <w:sz w:val="24"/>
          <w:szCs w:val="24"/>
          <w:lang w:eastAsia="zh-CN"/>
        </w:rPr>
        <w:t xml:space="preserve"> 16 </w:t>
      </w:r>
      <w:r w:rsidRPr="00B02C22">
        <w:rPr>
          <w:sz w:val="24"/>
          <w:szCs w:val="24"/>
          <w:lang w:eastAsia="zh-CN"/>
        </w:rPr>
        <w:t>日至</w:t>
      </w:r>
      <w:r w:rsidRPr="00B02C22">
        <w:rPr>
          <w:sz w:val="24"/>
          <w:szCs w:val="24"/>
          <w:lang w:eastAsia="zh-CN"/>
        </w:rPr>
        <w:t xml:space="preserve"> 18 </w:t>
      </w:r>
      <w:r w:rsidRPr="00B02C22">
        <w:rPr>
          <w:sz w:val="24"/>
          <w:szCs w:val="24"/>
          <w:lang w:eastAsia="zh-CN"/>
        </w:rPr>
        <w:t>日举行执行问题附属机构第五次会议。</w:t>
      </w:r>
    </w:p>
    <w:p w14:paraId="6077D317" w14:textId="52E7828E" w:rsidR="008B2BDC" w:rsidRPr="00B02C22" w:rsidRDefault="00A1149E"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各区域</w:t>
      </w:r>
      <w:r w:rsidR="00A32B0F" w:rsidRPr="00B02C22">
        <w:rPr>
          <w:sz w:val="24"/>
          <w:szCs w:val="24"/>
          <w:lang w:eastAsia="zh-CN"/>
        </w:rPr>
        <w:t>组</w:t>
      </w:r>
      <w:r w:rsidRPr="00B02C22">
        <w:rPr>
          <w:sz w:val="24"/>
          <w:szCs w:val="24"/>
          <w:lang w:eastAsia="zh-CN"/>
        </w:rPr>
        <w:t>筹备会议</w:t>
      </w:r>
      <w:r w:rsidR="00883F9C" w:rsidRPr="00B02C22">
        <w:rPr>
          <w:sz w:val="24"/>
          <w:szCs w:val="24"/>
          <w:lang w:eastAsia="zh-CN"/>
        </w:rPr>
        <w:t>也可在</w:t>
      </w:r>
      <w:r w:rsidR="00883F9C" w:rsidRPr="00B02C22">
        <w:rPr>
          <w:sz w:val="24"/>
          <w:szCs w:val="24"/>
          <w:lang w:eastAsia="zh-CN"/>
        </w:rPr>
        <w:t>10</w:t>
      </w:r>
      <w:r w:rsidR="00883F9C" w:rsidRPr="00B02C22">
        <w:rPr>
          <w:sz w:val="24"/>
          <w:szCs w:val="24"/>
          <w:lang w:eastAsia="zh-CN"/>
        </w:rPr>
        <w:t>月</w:t>
      </w:r>
      <w:r w:rsidR="00883F9C" w:rsidRPr="00B02C22">
        <w:rPr>
          <w:sz w:val="24"/>
          <w:szCs w:val="24"/>
          <w:lang w:eastAsia="zh-CN"/>
        </w:rPr>
        <w:t>20</w:t>
      </w:r>
      <w:r w:rsidR="00883F9C" w:rsidRPr="00B02C22">
        <w:rPr>
          <w:sz w:val="24"/>
          <w:szCs w:val="24"/>
          <w:lang w:eastAsia="zh-CN"/>
        </w:rPr>
        <w:t>日那天举行</w:t>
      </w:r>
      <w:r w:rsidRPr="00B02C22">
        <w:rPr>
          <w:sz w:val="24"/>
          <w:szCs w:val="24"/>
          <w:lang w:eastAsia="zh-CN"/>
        </w:rPr>
        <w:t>。</w:t>
      </w:r>
    </w:p>
    <w:p w14:paraId="1C9245FE" w14:textId="0F15A667" w:rsidR="00B42E7C" w:rsidRPr="00B02C22" w:rsidRDefault="007A454E"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秘书处将编写一份由</w:t>
      </w:r>
      <w:r w:rsidR="00A32B0F" w:rsidRPr="00B02C22">
        <w:rPr>
          <w:sz w:val="24"/>
          <w:szCs w:val="24"/>
          <w:lang w:eastAsia="zh-CN"/>
        </w:rPr>
        <w:t>各</w:t>
      </w:r>
      <w:r w:rsidRPr="00B02C22">
        <w:rPr>
          <w:sz w:val="24"/>
          <w:szCs w:val="24"/>
          <w:lang w:eastAsia="zh-CN"/>
        </w:rPr>
        <w:t>附属机构提议的或根据先前的决定和建议拟订的决定草案汇编</w:t>
      </w:r>
      <w:r w:rsidR="00A32B0F" w:rsidRPr="00B02C22">
        <w:rPr>
          <w:sz w:val="24"/>
          <w:szCs w:val="24"/>
          <w:lang w:eastAsia="zh-CN"/>
        </w:rPr>
        <w:t>。</w:t>
      </w:r>
      <w:r w:rsidR="00F62595" w:rsidRPr="00B02C22">
        <w:rPr>
          <w:rStyle w:val="FootnoteReference"/>
          <w:sz w:val="24"/>
          <w:szCs w:val="24"/>
        </w:rPr>
        <w:footnoteReference w:id="3"/>
      </w:r>
    </w:p>
    <w:p w14:paraId="73795572" w14:textId="725F9D3B" w:rsidR="006A3380" w:rsidRPr="00B02C22" w:rsidRDefault="00AD4FAB" w:rsidP="00B02C22">
      <w:pPr>
        <w:pStyle w:val="CBDAgendaItem"/>
        <w:tabs>
          <w:tab w:val="clear" w:pos="567"/>
          <w:tab w:val="clear" w:pos="1134"/>
          <w:tab w:val="clear" w:pos="1701"/>
          <w:tab w:val="clear" w:pos="2268"/>
        </w:tabs>
        <w:topLinePunct/>
        <w:spacing w:before="120" w:line="240" w:lineRule="atLeast"/>
        <w:rPr>
          <w:rFonts w:ascii="SimSun" w:hAnsi="SimSun"/>
          <w:bCs/>
          <w:szCs w:val="24"/>
        </w:rPr>
      </w:pPr>
      <w:r w:rsidRPr="00B02C22">
        <w:rPr>
          <w:rFonts w:ascii="SimSun" w:hAnsi="SimSun"/>
          <w:bCs/>
          <w:szCs w:val="24"/>
          <w:lang w:val="en-GB" w:eastAsia="zh-CN"/>
        </w:rPr>
        <w:t>项目</w:t>
      </w:r>
      <w:r w:rsidR="007F5E6B" w:rsidRPr="00B02C22">
        <w:rPr>
          <w:rFonts w:ascii="SimSun" w:hAnsi="SimSun"/>
          <w:bCs/>
          <w:szCs w:val="24"/>
          <w:lang w:val="en-GB"/>
        </w:rPr>
        <w:t>1</w:t>
      </w:r>
      <w:r w:rsidR="00D74140" w:rsidRPr="00B02C22">
        <w:rPr>
          <w:rFonts w:ascii="SimSun" w:hAnsi="SimSun"/>
          <w:bCs/>
          <w:szCs w:val="24"/>
          <w:lang w:val="en-GB"/>
        </w:rPr>
        <w:t xml:space="preserve"> </w:t>
      </w:r>
      <w:r w:rsidR="00D74140" w:rsidRPr="00B02C22">
        <w:rPr>
          <w:rFonts w:ascii="SimSun" w:hAnsi="SimSun"/>
          <w:bCs/>
          <w:szCs w:val="24"/>
          <w:lang w:val="en-GB"/>
        </w:rPr>
        <w:br/>
      </w:r>
      <w:r w:rsidRPr="00B02C22">
        <w:rPr>
          <w:rFonts w:ascii="SimSun" w:hAnsi="SimSun"/>
          <w:bCs/>
          <w:szCs w:val="24"/>
          <w:lang w:val="en-GB" w:eastAsia="zh-CN"/>
        </w:rPr>
        <w:t>会议开幕</w:t>
      </w:r>
    </w:p>
    <w:p w14:paraId="22D8AC20" w14:textId="721737C8" w:rsidR="00B65D24" w:rsidRPr="00B02C22" w:rsidRDefault="00AD4FAB"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会议开幕式将于</w:t>
      </w:r>
      <w:r w:rsidRPr="00B02C22">
        <w:rPr>
          <w:sz w:val="24"/>
          <w:szCs w:val="24"/>
          <w:lang w:eastAsia="zh-CN"/>
        </w:rPr>
        <w:t xml:space="preserve"> 10 </w:t>
      </w:r>
      <w:r w:rsidRPr="00B02C22">
        <w:rPr>
          <w:sz w:val="24"/>
          <w:szCs w:val="24"/>
          <w:lang w:eastAsia="zh-CN"/>
        </w:rPr>
        <w:t>月</w:t>
      </w:r>
      <w:r w:rsidRPr="00B02C22">
        <w:rPr>
          <w:sz w:val="24"/>
          <w:szCs w:val="24"/>
          <w:lang w:eastAsia="zh-CN"/>
        </w:rPr>
        <w:t xml:space="preserve"> 21 </w:t>
      </w:r>
      <w:r w:rsidRPr="00B02C22">
        <w:rPr>
          <w:sz w:val="24"/>
          <w:szCs w:val="24"/>
          <w:lang w:eastAsia="zh-CN"/>
        </w:rPr>
        <w:t>日上午</w:t>
      </w:r>
      <w:r w:rsidRPr="00B02C22">
        <w:rPr>
          <w:sz w:val="24"/>
          <w:szCs w:val="24"/>
          <w:lang w:eastAsia="zh-CN"/>
        </w:rPr>
        <w:t xml:space="preserve"> 10 </w:t>
      </w:r>
      <w:r w:rsidRPr="00B02C22">
        <w:rPr>
          <w:sz w:val="24"/>
          <w:szCs w:val="24"/>
          <w:lang w:eastAsia="zh-CN"/>
        </w:rPr>
        <w:t>时与公约缔约方大会第十六届会议和作为卡塔赫纳议定书缔约方会议的缔约方大会第十一次会议的开幕式同时举行。</w:t>
      </w:r>
    </w:p>
    <w:p w14:paraId="4F6F139E" w14:textId="1B0D5511" w:rsidR="00FA3E61" w:rsidRPr="00B02C22" w:rsidRDefault="00AD4FAB"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会议将由缔约方大会第十五届会议主席或其代表宣布开幕。在开幕式上，与会者将听取主席和东道国代表致欢迎辞。</w:t>
      </w:r>
      <w:r w:rsidR="00E31EA2" w:rsidRPr="00B02C22">
        <w:rPr>
          <w:sz w:val="24"/>
          <w:szCs w:val="24"/>
          <w:lang w:eastAsia="zh-CN"/>
        </w:rPr>
        <w:t xml:space="preserve"> </w:t>
      </w:r>
    </w:p>
    <w:p w14:paraId="03856D76" w14:textId="2AE7165B" w:rsidR="006E2863" w:rsidRPr="00B02C22" w:rsidRDefault="00AD4FAB"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执行秘书将向与会者致辞，强调公约缔约方大会和作为各议定书缔约方会议的缔约方大会面临的主要问题。</w:t>
      </w:r>
      <w:r w:rsidR="00E31EA2" w:rsidRPr="00B02C22">
        <w:rPr>
          <w:sz w:val="24"/>
          <w:szCs w:val="24"/>
          <w:lang w:eastAsia="zh-CN"/>
        </w:rPr>
        <w:t xml:space="preserve"> </w:t>
      </w:r>
    </w:p>
    <w:p w14:paraId="59C49A5C" w14:textId="5A830422" w:rsidR="00F93407" w:rsidRPr="00B02C22" w:rsidRDefault="00BF5542"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lastRenderedPageBreak/>
        <w:t>各区域组、土著人民和地方社区的代表以及少数其他群体的代表也可</w:t>
      </w:r>
      <w:r w:rsidR="00CF28B8" w:rsidRPr="00B02C22">
        <w:rPr>
          <w:rFonts w:hint="eastAsia"/>
          <w:sz w:val="24"/>
          <w:szCs w:val="24"/>
          <w:lang w:eastAsia="zh-CN"/>
        </w:rPr>
        <w:t>能</w:t>
      </w:r>
      <w:r w:rsidRPr="00B02C22">
        <w:rPr>
          <w:sz w:val="24"/>
          <w:szCs w:val="24"/>
          <w:lang w:eastAsia="zh-CN"/>
        </w:rPr>
        <w:t>发言。</w:t>
      </w:r>
    </w:p>
    <w:p w14:paraId="10CFF1D3" w14:textId="57AD3D15" w:rsidR="006A3380" w:rsidRPr="00B02C22" w:rsidRDefault="00BF5542" w:rsidP="00B02C22">
      <w:pPr>
        <w:pStyle w:val="CBDAgendaItem"/>
        <w:tabs>
          <w:tab w:val="clear" w:pos="567"/>
          <w:tab w:val="clear" w:pos="1134"/>
          <w:tab w:val="clear" w:pos="1701"/>
          <w:tab w:val="clear" w:pos="2268"/>
        </w:tabs>
        <w:topLinePunct/>
        <w:spacing w:before="120" w:line="240" w:lineRule="atLeast"/>
        <w:rPr>
          <w:rFonts w:ascii="SimSun" w:hAnsi="SimSun"/>
          <w:bCs/>
          <w:szCs w:val="24"/>
        </w:rPr>
      </w:pPr>
      <w:r w:rsidRPr="00B02C22">
        <w:rPr>
          <w:rFonts w:ascii="SimSun" w:hAnsi="SimSun"/>
          <w:bCs/>
          <w:szCs w:val="24"/>
          <w:lang w:val="en-GB" w:eastAsia="zh-CN"/>
        </w:rPr>
        <w:t>项目</w:t>
      </w:r>
      <w:r w:rsidR="007F5E6B" w:rsidRPr="00B02C22">
        <w:rPr>
          <w:rFonts w:ascii="SimSun" w:hAnsi="SimSun"/>
          <w:bCs/>
          <w:szCs w:val="24"/>
          <w:lang w:val="en-GB"/>
        </w:rPr>
        <w:t>2</w:t>
      </w:r>
      <w:r w:rsidR="00D74140" w:rsidRPr="00B02C22">
        <w:rPr>
          <w:rFonts w:ascii="SimSun" w:hAnsi="SimSun"/>
          <w:bCs/>
          <w:szCs w:val="24"/>
          <w:lang w:val="en-GB"/>
        </w:rPr>
        <w:t xml:space="preserve"> </w:t>
      </w:r>
      <w:r w:rsidR="00D74140" w:rsidRPr="00B02C22">
        <w:rPr>
          <w:rFonts w:ascii="SimSun" w:hAnsi="SimSun"/>
          <w:bCs/>
          <w:szCs w:val="24"/>
          <w:lang w:val="en-GB"/>
        </w:rPr>
        <w:br/>
      </w:r>
      <w:r w:rsidRPr="00B02C22">
        <w:rPr>
          <w:rFonts w:ascii="SimSun" w:hAnsi="SimSun"/>
          <w:bCs/>
          <w:szCs w:val="24"/>
          <w:lang w:val="en-GB" w:eastAsia="zh-CN"/>
        </w:rPr>
        <w:t>组织事项</w:t>
      </w:r>
    </w:p>
    <w:p w14:paraId="22843821" w14:textId="4CD790E8" w:rsidR="00167FDC" w:rsidRPr="00B02C22" w:rsidRDefault="00BF5542" w:rsidP="00B02C22">
      <w:pPr>
        <w:pStyle w:val="Para1"/>
        <w:numPr>
          <w:ilvl w:val="0"/>
          <w:numId w:val="0"/>
        </w:numPr>
        <w:tabs>
          <w:tab w:val="clear" w:pos="567"/>
          <w:tab w:val="clear" w:pos="1134"/>
          <w:tab w:val="clear" w:pos="1701"/>
          <w:tab w:val="clear" w:pos="2268"/>
        </w:tabs>
        <w:topLinePunct/>
        <w:spacing w:line="240" w:lineRule="atLeast"/>
        <w:ind w:left="490"/>
        <w:rPr>
          <w:rStyle w:val="Emphasis"/>
          <w:rFonts w:ascii="STKaiti" w:eastAsia="STKaiti" w:hAnsi="STKaiti"/>
          <w:i w:val="0"/>
          <w:iCs w:val="0"/>
          <w:sz w:val="24"/>
          <w:szCs w:val="24"/>
          <w:lang w:val="en-GB"/>
        </w:rPr>
      </w:pPr>
      <w:r w:rsidRPr="00B02C22">
        <w:rPr>
          <w:rStyle w:val="Emphasis"/>
          <w:rFonts w:ascii="STKaiti" w:eastAsia="STKaiti" w:hAnsi="STKaiti"/>
          <w:i w:val="0"/>
          <w:iCs w:val="0"/>
          <w:sz w:val="24"/>
          <w:szCs w:val="24"/>
          <w:lang w:val="en-GB" w:eastAsia="zh-CN"/>
        </w:rPr>
        <w:t>选举主席</w:t>
      </w:r>
    </w:p>
    <w:p w14:paraId="04490355" w14:textId="10A583CA" w:rsidR="00E250DA" w:rsidRPr="00B02C22" w:rsidRDefault="00BF5542"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在开幕式上，缔约方大会第十五届会议主席、中国生态环境部部长黄润秋或其代表将提请选举东道国的一名代表担任第十六届会议主席。第十六届会议主席的任期将在选举后立即开始，至第十七届会议选出继任者时结束。</w:t>
      </w:r>
      <w:r w:rsidR="00167FDC" w:rsidRPr="00B02C22">
        <w:rPr>
          <w:sz w:val="24"/>
          <w:szCs w:val="24"/>
          <w:lang w:eastAsia="zh-CN"/>
        </w:rPr>
        <w:t xml:space="preserve"> </w:t>
      </w:r>
    </w:p>
    <w:p w14:paraId="5F0FD35A" w14:textId="3C1E9669" w:rsidR="00167FDC" w:rsidRPr="00B02C22" w:rsidRDefault="00BF5542"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由于哥伦比亚不是《名古屋议定书》的缔约方，作为议定书缔约方会议的缔约方大会将</w:t>
      </w:r>
      <w:r w:rsidR="00CF28B8" w:rsidRPr="00B02C22">
        <w:rPr>
          <w:rFonts w:hint="eastAsia"/>
          <w:sz w:val="24"/>
          <w:szCs w:val="24"/>
          <w:lang w:eastAsia="zh-CN"/>
        </w:rPr>
        <w:t>选举</w:t>
      </w:r>
      <w:r w:rsidRPr="00B02C22">
        <w:rPr>
          <w:sz w:val="24"/>
          <w:szCs w:val="24"/>
          <w:lang w:eastAsia="zh-CN"/>
        </w:rPr>
        <w:t>一名</w:t>
      </w:r>
      <w:r w:rsidR="00CF28B8" w:rsidRPr="00B02C22">
        <w:rPr>
          <w:rFonts w:hint="eastAsia"/>
          <w:sz w:val="24"/>
          <w:szCs w:val="24"/>
          <w:lang w:eastAsia="zh-CN"/>
        </w:rPr>
        <w:t>主席</w:t>
      </w:r>
      <w:r w:rsidRPr="00B02C22">
        <w:rPr>
          <w:sz w:val="24"/>
          <w:szCs w:val="24"/>
          <w:lang w:eastAsia="zh-CN"/>
        </w:rPr>
        <w:t>主持会议。</w:t>
      </w:r>
      <w:r w:rsidR="00FB5C46" w:rsidRPr="00B02C22">
        <w:rPr>
          <w:sz w:val="24"/>
          <w:szCs w:val="24"/>
          <w:lang w:eastAsia="zh-CN"/>
        </w:rPr>
        <w:t xml:space="preserve"> </w:t>
      </w:r>
    </w:p>
    <w:p w14:paraId="7D2BFDE8" w14:textId="738954FE" w:rsidR="00167FDC" w:rsidRPr="00B02C22" w:rsidRDefault="00BF5542" w:rsidP="00B02C22">
      <w:pPr>
        <w:pStyle w:val="Para1"/>
        <w:numPr>
          <w:ilvl w:val="0"/>
          <w:numId w:val="0"/>
        </w:numPr>
        <w:tabs>
          <w:tab w:val="clear" w:pos="567"/>
          <w:tab w:val="clear" w:pos="1134"/>
          <w:tab w:val="clear" w:pos="1701"/>
          <w:tab w:val="clear" w:pos="2268"/>
        </w:tabs>
        <w:topLinePunct/>
        <w:spacing w:line="240" w:lineRule="atLeast"/>
        <w:ind w:left="490"/>
        <w:rPr>
          <w:rStyle w:val="Emphasis"/>
          <w:rFonts w:ascii="STKaiti" w:eastAsia="STKaiti" w:hAnsi="STKaiti"/>
          <w:i w:val="0"/>
          <w:iCs w:val="0"/>
          <w:sz w:val="24"/>
          <w:szCs w:val="24"/>
          <w:lang w:val="en-GB"/>
        </w:rPr>
      </w:pPr>
      <w:r w:rsidRPr="00B02C22">
        <w:rPr>
          <w:rStyle w:val="Emphasis"/>
          <w:rFonts w:ascii="STKaiti" w:eastAsia="STKaiti" w:hAnsi="STKaiti"/>
          <w:i w:val="0"/>
          <w:iCs w:val="0"/>
          <w:sz w:val="24"/>
          <w:szCs w:val="24"/>
          <w:lang w:val="en-GB" w:eastAsia="zh-CN"/>
        </w:rPr>
        <w:t>选举替补主席团成员</w:t>
      </w:r>
    </w:p>
    <w:p w14:paraId="16AFE793" w14:textId="5A0BA456" w:rsidR="00167FDC" w:rsidRPr="00B02C22" w:rsidRDefault="00E1087B"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公约缔约方大会主席团也将担任名古屋议定书缔约方会议的缔约方大会主席团。根据《议定书》第</w:t>
      </w:r>
      <w:r w:rsidRPr="00B02C22">
        <w:rPr>
          <w:sz w:val="24"/>
          <w:szCs w:val="24"/>
          <w:lang w:eastAsia="zh-CN"/>
        </w:rPr>
        <w:t>26</w:t>
      </w:r>
      <w:r w:rsidRPr="00B02C22">
        <w:rPr>
          <w:sz w:val="24"/>
          <w:szCs w:val="24"/>
          <w:lang w:eastAsia="zh-CN"/>
        </w:rPr>
        <w:t>条第</w:t>
      </w:r>
      <w:r w:rsidRPr="00B02C22">
        <w:rPr>
          <w:sz w:val="24"/>
          <w:szCs w:val="24"/>
          <w:lang w:eastAsia="zh-CN"/>
        </w:rPr>
        <w:t xml:space="preserve"> 3 </w:t>
      </w:r>
      <w:r w:rsidRPr="00B02C22">
        <w:rPr>
          <w:sz w:val="24"/>
          <w:szCs w:val="24"/>
          <w:lang w:eastAsia="zh-CN"/>
        </w:rPr>
        <w:t>款，</w:t>
      </w:r>
      <w:r w:rsidR="00232C0A" w:rsidRPr="00B02C22">
        <w:rPr>
          <w:sz w:val="24"/>
          <w:szCs w:val="24"/>
          <w:lang w:eastAsia="zh-CN"/>
        </w:rPr>
        <w:t>缔约方大会主席团中任何</w:t>
      </w:r>
      <w:r w:rsidRPr="00B02C22">
        <w:rPr>
          <w:sz w:val="24"/>
          <w:szCs w:val="24"/>
          <w:lang w:eastAsia="zh-CN"/>
        </w:rPr>
        <w:t>代表</w:t>
      </w:r>
      <w:r w:rsidR="00152C55" w:rsidRPr="00B02C22">
        <w:rPr>
          <w:sz w:val="24"/>
          <w:szCs w:val="24"/>
          <w:lang w:eastAsia="zh-CN"/>
        </w:rPr>
        <w:t>公约缔约方</w:t>
      </w:r>
      <w:r w:rsidR="00152C55" w:rsidRPr="00B02C22">
        <w:rPr>
          <w:rFonts w:hint="eastAsia"/>
          <w:sz w:val="24"/>
          <w:szCs w:val="24"/>
          <w:lang w:eastAsia="zh-CN"/>
        </w:rPr>
        <w:t>但不是</w:t>
      </w:r>
      <w:r w:rsidRPr="00B02C22">
        <w:rPr>
          <w:sz w:val="24"/>
          <w:szCs w:val="24"/>
          <w:lang w:eastAsia="zh-CN"/>
        </w:rPr>
        <w:t>议定书缔约方的成员，</w:t>
      </w:r>
      <w:r w:rsidR="00232C0A" w:rsidRPr="00B02C22">
        <w:rPr>
          <w:sz w:val="24"/>
          <w:szCs w:val="24"/>
          <w:lang w:eastAsia="zh-CN"/>
        </w:rPr>
        <w:t>应</w:t>
      </w:r>
      <w:r w:rsidRPr="00B02C22">
        <w:rPr>
          <w:sz w:val="24"/>
          <w:szCs w:val="24"/>
          <w:lang w:eastAsia="zh-CN"/>
        </w:rPr>
        <w:t>由议定书缔约方从</w:t>
      </w:r>
      <w:r w:rsidR="00B924A1" w:rsidRPr="00B02C22">
        <w:rPr>
          <w:sz w:val="24"/>
          <w:szCs w:val="24"/>
          <w:lang w:eastAsia="zh-CN"/>
        </w:rPr>
        <w:t>缔约方</w:t>
      </w:r>
      <w:r w:rsidRPr="00B02C22">
        <w:rPr>
          <w:sz w:val="24"/>
          <w:szCs w:val="24"/>
          <w:lang w:eastAsia="zh-CN"/>
        </w:rPr>
        <w:t>中选出的一名成员替换。</w:t>
      </w:r>
    </w:p>
    <w:p w14:paraId="74DF166F" w14:textId="66E09811" w:rsidR="00167FDC" w:rsidRPr="00B02C22" w:rsidRDefault="00232C0A"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公约缔约方大会第十五届会议选举</w:t>
      </w:r>
      <w:r w:rsidR="00152C55" w:rsidRPr="00B02C22">
        <w:rPr>
          <w:rFonts w:hint="eastAsia"/>
          <w:sz w:val="24"/>
          <w:szCs w:val="24"/>
          <w:lang w:eastAsia="zh-CN"/>
        </w:rPr>
        <w:t>产生</w:t>
      </w:r>
      <w:r w:rsidRPr="00B02C22">
        <w:rPr>
          <w:sz w:val="24"/>
          <w:szCs w:val="24"/>
          <w:lang w:eastAsia="zh-CN"/>
        </w:rPr>
        <w:t>了</w:t>
      </w:r>
      <w:r w:rsidRPr="00B02C22">
        <w:rPr>
          <w:sz w:val="24"/>
          <w:szCs w:val="24"/>
          <w:lang w:eastAsia="zh-CN"/>
        </w:rPr>
        <w:t xml:space="preserve"> 10 </w:t>
      </w:r>
      <w:r w:rsidRPr="00B02C22">
        <w:rPr>
          <w:sz w:val="24"/>
          <w:szCs w:val="24"/>
          <w:lang w:eastAsia="zh-CN"/>
        </w:rPr>
        <w:t>名主席团成员，任期自第十五届会议闭幕时开始，至第十六届会议闭幕时结束。随后，作为名古屋议定书缔约方会议的缔约方大会为主席团成员</w:t>
      </w:r>
      <w:r w:rsidR="00B924A1" w:rsidRPr="00B02C22">
        <w:rPr>
          <w:sz w:val="24"/>
          <w:szCs w:val="24"/>
          <w:lang w:eastAsia="zh-CN"/>
        </w:rPr>
        <w:t>中</w:t>
      </w:r>
      <w:r w:rsidRPr="00B02C22">
        <w:rPr>
          <w:sz w:val="24"/>
          <w:szCs w:val="24"/>
          <w:lang w:eastAsia="zh-CN"/>
        </w:rPr>
        <w:t>代表公约缔约方</w:t>
      </w:r>
      <w:r w:rsidR="00B924A1" w:rsidRPr="00B02C22">
        <w:rPr>
          <w:sz w:val="24"/>
          <w:szCs w:val="24"/>
          <w:lang w:eastAsia="zh-CN"/>
        </w:rPr>
        <w:t>但并非</w:t>
      </w:r>
      <w:r w:rsidRPr="00B02C22">
        <w:rPr>
          <w:sz w:val="24"/>
          <w:szCs w:val="24"/>
          <w:lang w:eastAsia="zh-CN"/>
        </w:rPr>
        <w:t>《议定书》缔约方的</w:t>
      </w:r>
      <w:r w:rsidR="00B924A1" w:rsidRPr="00B02C22">
        <w:rPr>
          <w:sz w:val="24"/>
          <w:szCs w:val="24"/>
          <w:lang w:eastAsia="zh-CN"/>
        </w:rPr>
        <w:t>区域组</w:t>
      </w:r>
      <w:r w:rsidRPr="00B02C22">
        <w:rPr>
          <w:sz w:val="24"/>
          <w:szCs w:val="24"/>
          <w:lang w:eastAsia="zh-CN"/>
        </w:rPr>
        <w:t>选举</w:t>
      </w:r>
      <w:r w:rsidR="00B924A1" w:rsidRPr="00B02C22">
        <w:rPr>
          <w:sz w:val="24"/>
          <w:szCs w:val="24"/>
          <w:lang w:eastAsia="zh-CN"/>
        </w:rPr>
        <w:t>产生</w:t>
      </w:r>
      <w:r w:rsidRPr="00B02C22">
        <w:rPr>
          <w:sz w:val="24"/>
          <w:szCs w:val="24"/>
          <w:lang w:eastAsia="zh-CN"/>
        </w:rPr>
        <w:t>了替代主席团成员。因此，议定书缔约方第五次会议主席团由以下成员组成</w:t>
      </w:r>
      <w:r w:rsidR="00B924A1" w:rsidRPr="00B02C22">
        <w:rPr>
          <w:sz w:val="24"/>
          <w:szCs w:val="24"/>
          <w:lang w:eastAsia="zh-CN"/>
        </w:rPr>
        <w:t>：</w:t>
      </w:r>
    </w:p>
    <w:p w14:paraId="2D6C882D" w14:textId="03A77AB7" w:rsidR="00167FDC" w:rsidRPr="00B02C22" w:rsidRDefault="00F97F90" w:rsidP="00B02C22">
      <w:pPr>
        <w:tabs>
          <w:tab w:val="clear" w:pos="567"/>
          <w:tab w:val="clear" w:pos="1134"/>
          <w:tab w:val="clear" w:pos="1701"/>
          <w:tab w:val="clear" w:pos="2268"/>
        </w:tabs>
        <w:topLinePunct/>
        <w:spacing w:before="120" w:after="120" w:line="240" w:lineRule="atLeast"/>
        <w:ind w:left="979"/>
        <w:rPr>
          <w:sz w:val="24"/>
          <w:szCs w:val="24"/>
          <w:lang w:val="en-GB"/>
        </w:rPr>
      </w:pPr>
      <w:proofErr w:type="spellStart"/>
      <w:r w:rsidRPr="00B02C22">
        <w:rPr>
          <w:sz w:val="24"/>
          <w:szCs w:val="24"/>
          <w:lang w:val="en-GB"/>
        </w:rPr>
        <w:t>Khangeziwe</w:t>
      </w:r>
      <w:proofErr w:type="spellEnd"/>
      <w:r w:rsidRPr="00B02C22">
        <w:rPr>
          <w:sz w:val="24"/>
          <w:szCs w:val="24"/>
          <w:lang w:val="en-GB"/>
        </w:rPr>
        <w:t xml:space="preserve"> Mabuza</w:t>
      </w:r>
      <w:r w:rsidR="000B2FD8" w:rsidRPr="00B02C22">
        <w:rPr>
          <w:sz w:val="24"/>
          <w:szCs w:val="24"/>
          <w:lang w:val="en-GB"/>
        </w:rPr>
        <w:t xml:space="preserve"> (</w:t>
      </w:r>
      <w:proofErr w:type="spellStart"/>
      <w:r w:rsidR="00B924A1" w:rsidRPr="00B02C22">
        <w:rPr>
          <w:sz w:val="24"/>
          <w:szCs w:val="24"/>
          <w:lang w:val="en-GB"/>
        </w:rPr>
        <w:t>斯威士兰</w:t>
      </w:r>
      <w:proofErr w:type="spellEnd"/>
      <w:r w:rsidR="000B2FD8" w:rsidRPr="00B02C22">
        <w:rPr>
          <w:sz w:val="24"/>
          <w:szCs w:val="24"/>
          <w:lang w:val="en-GB"/>
        </w:rPr>
        <w:t>)</w:t>
      </w:r>
      <w:r w:rsidRPr="00B02C22">
        <w:rPr>
          <w:rStyle w:val="FootnoteReference"/>
          <w:sz w:val="24"/>
          <w:szCs w:val="24"/>
          <w:lang w:val="en-GB"/>
        </w:rPr>
        <w:footnoteReference w:id="4"/>
      </w:r>
    </w:p>
    <w:p w14:paraId="37B0F6E5" w14:textId="68295AA9" w:rsidR="00167FDC" w:rsidRPr="00B02C22" w:rsidRDefault="00F63962" w:rsidP="00B02C22">
      <w:pPr>
        <w:tabs>
          <w:tab w:val="clear" w:pos="567"/>
          <w:tab w:val="clear" w:pos="1134"/>
          <w:tab w:val="clear" w:pos="1701"/>
          <w:tab w:val="clear" w:pos="2268"/>
        </w:tabs>
        <w:topLinePunct/>
        <w:spacing w:before="120" w:after="120" w:line="240" w:lineRule="atLeast"/>
        <w:ind w:left="979"/>
        <w:rPr>
          <w:sz w:val="24"/>
          <w:szCs w:val="24"/>
          <w:lang w:val="en-GB"/>
        </w:rPr>
      </w:pPr>
      <w:r w:rsidRPr="00B02C22">
        <w:rPr>
          <w:sz w:val="24"/>
          <w:szCs w:val="24"/>
          <w:lang w:val="en-GB"/>
        </w:rPr>
        <w:t xml:space="preserve">Moustafa Fouda </w:t>
      </w:r>
      <w:r w:rsidR="00167FDC" w:rsidRPr="00B02C22">
        <w:rPr>
          <w:sz w:val="24"/>
          <w:szCs w:val="24"/>
          <w:lang w:val="en-GB"/>
        </w:rPr>
        <w:t>(</w:t>
      </w:r>
      <w:r w:rsidR="00B924A1" w:rsidRPr="00B02C22">
        <w:rPr>
          <w:sz w:val="24"/>
          <w:szCs w:val="24"/>
          <w:lang w:val="en-GB" w:eastAsia="zh-CN"/>
        </w:rPr>
        <w:t>埃及</w:t>
      </w:r>
      <w:r w:rsidR="00167FDC" w:rsidRPr="00B02C22">
        <w:rPr>
          <w:sz w:val="24"/>
          <w:szCs w:val="24"/>
          <w:lang w:val="en-GB"/>
        </w:rPr>
        <w:t>)</w:t>
      </w:r>
    </w:p>
    <w:p w14:paraId="380088D5" w14:textId="437E96C5" w:rsidR="006870A6" w:rsidRPr="00B02C22" w:rsidRDefault="006870A6" w:rsidP="00B02C22">
      <w:pPr>
        <w:tabs>
          <w:tab w:val="clear" w:pos="567"/>
          <w:tab w:val="clear" w:pos="1134"/>
          <w:tab w:val="clear" w:pos="1701"/>
          <w:tab w:val="clear" w:pos="2268"/>
        </w:tabs>
        <w:topLinePunct/>
        <w:spacing w:before="120" w:after="120" w:line="240" w:lineRule="atLeast"/>
        <w:ind w:left="979"/>
        <w:rPr>
          <w:sz w:val="24"/>
          <w:szCs w:val="24"/>
          <w:lang w:val="en-GB"/>
        </w:rPr>
      </w:pPr>
      <w:r w:rsidRPr="00B02C22">
        <w:rPr>
          <w:sz w:val="24"/>
          <w:szCs w:val="24"/>
          <w:lang w:val="en-GB"/>
        </w:rPr>
        <w:t>Krishneel Nand (</w:t>
      </w:r>
      <w:r w:rsidR="00B924A1" w:rsidRPr="00B02C22">
        <w:rPr>
          <w:sz w:val="24"/>
          <w:szCs w:val="24"/>
          <w:lang w:val="en-GB" w:eastAsia="zh-CN"/>
        </w:rPr>
        <w:t>斐济</w:t>
      </w:r>
      <w:r w:rsidRPr="00B02C22">
        <w:rPr>
          <w:sz w:val="24"/>
          <w:szCs w:val="24"/>
          <w:lang w:val="en-GB"/>
        </w:rPr>
        <w:t>)</w:t>
      </w:r>
    </w:p>
    <w:p w14:paraId="7227C902" w14:textId="12A183BE" w:rsidR="006870A6" w:rsidRPr="00B02C22" w:rsidRDefault="006870A6" w:rsidP="00B02C22">
      <w:pPr>
        <w:tabs>
          <w:tab w:val="clear" w:pos="567"/>
          <w:tab w:val="clear" w:pos="1134"/>
          <w:tab w:val="clear" w:pos="1701"/>
          <w:tab w:val="clear" w:pos="2268"/>
        </w:tabs>
        <w:topLinePunct/>
        <w:spacing w:before="120" w:after="120" w:line="240" w:lineRule="atLeast"/>
        <w:ind w:left="979"/>
        <w:rPr>
          <w:sz w:val="24"/>
          <w:szCs w:val="24"/>
          <w:lang w:val="en-GB"/>
        </w:rPr>
      </w:pPr>
      <w:r w:rsidRPr="00B02C22">
        <w:rPr>
          <w:sz w:val="24"/>
          <w:szCs w:val="24"/>
          <w:lang w:val="en-GB"/>
        </w:rPr>
        <w:t>Somaly Chan (</w:t>
      </w:r>
      <w:r w:rsidR="00B924A1" w:rsidRPr="00B02C22">
        <w:rPr>
          <w:sz w:val="24"/>
          <w:szCs w:val="24"/>
          <w:lang w:val="en-GB" w:eastAsia="zh-CN"/>
        </w:rPr>
        <w:t>柬埔寨</w:t>
      </w:r>
      <w:r w:rsidRPr="00B02C22">
        <w:rPr>
          <w:sz w:val="24"/>
          <w:szCs w:val="24"/>
          <w:lang w:val="en-GB"/>
        </w:rPr>
        <w:t>)</w:t>
      </w:r>
    </w:p>
    <w:p w14:paraId="1AFC9326" w14:textId="6A561F42" w:rsidR="00167FDC" w:rsidRPr="00AF5B5C" w:rsidRDefault="00973A4D" w:rsidP="00B02C22">
      <w:pPr>
        <w:tabs>
          <w:tab w:val="clear" w:pos="567"/>
          <w:tab w:val="clear" w:pos="1134"/>
          <w:tab w:val="clear" w:pos="1701"/>
          <w:tab w:val="clear" w:pos="2268"/>
        </w:tabs>
        <w:topLinePunct/>
        <w:spacing w:before="120" w:after="120" w:line="240" w:lineRule="atLeast"/>
        <w:ind w:left="979"/>
        <w:rPr>
          <w:sz w:val="24"/>
          <w:szCs w:val="24"/>
          <w:lang w:val="en-GB"/>
        </w:rPr>
      </w:pPr>
      <w:r w:rsidRPr="00AF5B5C">
        <w:rPr>
          <w:sz w:val="24"/>
          <w:szCs w:val="24"/>
          <w:lang w:val="en-GB"/>
        </w:rPr>
        <w:t xml:space="preserve">Sino </w:t>
      </w:r>
      <w:proofErr w:type="spellStart"/>
      <w:r w:rsidRPr="00AF5B5C">
        <w:rPr>
          <w:sz w:val="24"/>
          <w:szCs w:val="24"/>
          <w:lang w:val="en-GB"/>
        </w:rPr>
        <w:t>Tohirzoda</w:t>
      </w:r>
      <w:proofErr w:type="spellEnd"/>
      <w:r w:rsidRPr="00AF5B5C">
        <w:rPr>
          <w:sz w:val="24"/>
          <w:szCs w:val="24"/>
          <w:lang w:val="en-GB"/>
        </w:rPr>
        <w:t xml:space="preserve"> </w:t>
      </w:r>
      <w:r w:rsidR="00167FDC" w:rsidRPr="00AF5B5C">
        <w:rPr>
          <w:sz w:val="24"/>
          <w:szCs w:val="24"/>
          <w:lang w:val="en-GB"/>
        </w:rPr>
        <w:t>(</w:t>
      </w:r>
      <w:r w:rsidR="00B924A1" w:rsidRPr="00B02C22">
        <w:rPr>
          <w:sz w:val="24"/>
          <w:szCs w:val="24"/>
          <w:lang w:val="es-ES" w:eastAsia="zh-CN"/>
        </w:rPr>
        <w:t>塔吉克斯坦</w:t>
      </w:r>
      <w:r w:rsidR="00167FDC" w:rsidRPr="00AF5B5C">
        <w:rPr>
          <w:sz w:val="24"/>
          <w:szCs w:val="24"/>
          <w:lang w:val="en-GB"/>
        </w:rPr>
        <w:t>)</w:t>
      </w:r>
    </w:p>
    <w:p w14:paraId="66A5D81E" w14:textId="4DC11780" w:rsidR="00167FDC" w:rsidRPr="00AF5B5C" w:rsidRDefault="00940F5B" w:rsidP="00B02C22">
      <w:pPr>
        <w:tabs>
          <w:tab w:val="clear" w:pos="567"/>
          <w:tab w:val="clear" w:pos="1134"/>
          <w:tab w:val="clear" w:pos="1701"/>
          <w:tab w:val="clear" w:pos="2268"/>
        </w:tabs>
        <w:topLinePunct/>
        <w:spacing w:before="120" w:after="120" w:line="240" w:lineRule="atLeast"/>
        <w:ind w:left="979"/>
        <w:rPr>
          <w:sz w:val="24"/>
          <w:szCs w:val="24"/>
          <w:lang w:val="en-GB"/>
        </w:rPr>
      </w:pPr>
      <w:r w:rsidRPr="00AF5B5C">
        <w:rPr>
          <w:sz w:val="24"/>
          <w:szCs w:val="24"/>
          <w:lang w:val="en-GB"/>
        </w:rPr>
        <w:t xml:space="preserve">Angela Lozan </w:t>
      </w:r>
      <w:r w:rsidR="00167FDC" w:rsidRPr="00AF5B5C">
        <w:rPr>
          <w:sz w:val="24"/>
          <w:szCs w:val="24"/>
          <w:lang w:val="en-GB"/>
        </w:rPr>
        <w:t>(</w:t>
      </w:r>
      <w:r w:rsidR="00B924A1" w:rsidRPr="00B02C22">
        <w:rPr>
          <w:sz w:val="24"/>
          <w:szCs w:val="24"/>
          <w:lang w:val="es-ES" w:eastAsia="zh-CN"/>
        </w:rPr>
        <w:t>摩尔多瓦共和国</w:t>
      </w:r>
      <w:r w:rsidR="00167FDC" w:rsidRPr="00AF5B5C">
        <w:rPr>
          <w:sz w:val="24"/>
          <w:szCs w:val="24"/>
          <w:lang w:val="en-GB"/>
        </w:rPr>
        <w:t>)</w:t>
      </w:r>
    </w:p>
    <w:p w14:paraId="0360E366" w14:textId="6EC76542" w:rsidR="00167FDC" w:rsidRPr="00B02C22" w:rsidRDefault="003C2DFD" w:rsidP="00B02C22">
      <w:pPr>
        <w:tabs>
          <w:tab w:val="clear" w:pos="567"/>
          <w:tab w:val="clear" w:pos="1134"/>
          <w:tab w:val="clear" w:pos="1701"/>
          <w:tab w:val="clear" w:pos="2268"/>
        </w:tabs>
        <w:topLinePunct/>
        <w:spacing w:before="120" w:after="120" w:line="240" w:lineRule="atLeast"/>
        <w:ind w:left="979"/>
        <w:rPr>
          <w:sz w:val="24"/>
          <w:szCs w:val="24"/>
          <w:lang w:val="es-ES"/>
        </w:rPr>
      </w:pPr>
      <w:r w:rsidRPr="00B02C22">
        <w:rPr>
          <w:sz w:val="24"/>
          <w:szCs w:val="24"/>
          <w:lang w:val="es-ES"/>
        </w:rPr>
        <w:t>Jes</w:t>
      </w:r>
      <w:r w:rsidR="000C5EBB" w:rsidRPr="00B02C22">
        <w:rPr>
          <w:sz w:val="24"/>
          <w:szCs w:val="24"/>
          <w:lang w:val="es-ES"/>
        </w:rPr>
        <w:t>ú</w:t>
      </w:r>
      <w:r w:rsidRPr="00B02C22">
        <w:rPr>
          <w:sz w:val="24"/>
          <w:szCs w:val="24"/>
          <w:lang w:val="es-ES"/>
        </w:rPr>
        <w:t xml:space="preserve">s Guerra Bell </w:t>
      </w:r>
      <w:r w:rsidR="00167FDC" w:rsidRPr="00B02C22">
        <w:rPr>
          <w:sz w:val="24"/>
          <w:szCs w:val="24"/>
          <w:lang w:val="es-ES"/>
        </w:rPr>
        <w:t>(</w:t>
      </w:r>
      <w:r w:rsidR="00B924A1" w:rsidRPr="00B02C22">
        <w:rPr>
          <w:sz w:val="24"/>
          <w:szCs w:val="24"/>
          <w:lang w:val="es-ES" w:eastAsia="zh-CN"/>
        </w:rPr>
        <w:t>古巴</w:t>
      </w:r>
      <w:r w:rsidR="00167FDC" w:rsidRPr="00B02C22">
        <w:rPr>
          <w:sz w:val="24"/>
          <w:szCs w:val="24"/>
          <w:lang w:val="es-ES"/>
        </w:rPr>
        <w:t>)</w:t>
      </w:r>
    </w:p>
    <w:p w14:paraId="37007421" w14:textId="2F6414EF" w:rsidR="00167FDC" w:rsidRPr="00B02C22" w:rsidRDefault="004F6404" w:rsidP="00B02C22">
      <w:pPr>
        <w:tabs>
          <w:tab w:val="clear" w:pos="567"/>
          <w:tab w:val="clear" w:pos="1134"/>
          <w:tab w:val="clear" w:pos="1701"/>
          <w:tab w:val="clear" w:pos="2268"/>
        </w:tabs>
        <w:topLinePunct/>
        <w:spacing w:before="120" w:after="120" w:line="240" w:lineRule="atLeast"/>
        <w:ind w:left="979"/>
        <w:rPr>
          <w:sz w:val="24"/>
          <w:szCs w:val="24"/>
          <w:lang w:val="es-ES"/>
        </w:rPr>
      </w:pPr>
      <w:r w:rsidRPr="00B02C22">
        <w:rPr>
          <w:sz w:val="24"/>
          <w:szCs w:val="24"/>
          <w:lang w:val="es-ES"/>
        </w:rPr>
        <w:t xml:space="preserve">Corina </w:t>
      </w:r>
      <w:proofErr w:type="spellStart"/>
      <w:r w:rsidRPr="00B02C22">
        <w:rPr>
          <w:sz w:val="24"/>
          <w:szCs w:val="24"/>
          <w:lang w:val="es-ES"/>
        </w:rPr>
        <w:t>Sarli</w:t>
      </w:r>
      <w:proofErr w:type="spellEnd"/>
      <w:r w:rsidRPr="00B02C22">
        <w:rPr>
          <w:sz w:val="24"/>
          <w:szCs w:val="24"/>
          <w:lang w:val="es-ES"/>
        </w:rPr>
        <w:t xml:space="preserve"> </w:t>
      </w:r>
      <w:r w:rsidR="00167FDC" w:rsidRPr="00B02C22">
        <w:rPr>
          <w:sz w:val="24"/>
          <w:szCs w:val="24"/>
          <w:lang w:val="es-ES"/>
        </w:rPr>
        <w:t>(</w:t>
      </w:r>
      <w:r w:rsidR="00B924A1" w:rsidRPr="00B02C22">
        <w:rPr>
          <w:sz w:val="24"/>
          <w:szCs w:val="24"/>
          <w:lang w:val="es-ES" w:eastAsia="zh-CN"/>
        </w:rPr>
        <w:t>阿根廷</w:t>
      </w:r>
      <w:r w:rsidR="00167FDC" w:rsidRPr="00B02C22">
        <w:rPr>
          <w:sz w:val="24"/>
          <w:szCs w:val="24"/>
          <w:lang w:val="es-ES"/>
        </w:rPr>
        <w:t>)</w:t>
      </w:r>
    </w:p>
    <w:p w14:paraId="2773F90C" w14:textId="1463A132" w:rsidR="00167FDC" w:rsidRPr="00B02C22" w:rsidRDefault="00AA54C3" w:rsidP="00B02C22">
      <w:pPr>
        <w:tabs>
          <w:tab w:val="clear" w:pos="567"/>
          <w:tab w:val="clear" w:pos="1134"/>
          <w:tab w:val="clear" w:pos="1701"/>
          <w:tab w:val="clear" w:pos="2268"/>
        </w:tabs>
        <w:topLinePunct/>
        <w:spacing w:before="120" w:after="120" w:line="240" w:lineRule="atLeast"/>
        <w:ind w:left="979"/>
        <w:rPr>
          <w:sz w:val="24"/>
          <w:szCs w:val="24"/>
          <w:lang w:val="fr-FR"/>
        </w:rPr>
      </w:pPr>
      <w:r w:rsidRPr="00B02C22">
        <w:rPr>
          <w:sz w:val="24"/>
          <w:szCs w:val="24"/>
          <w:lang w:val="fr-FR"/>
        </w:rPr>
        <w:t xml:space="preserve">Eric </w:t>
      </w:r>
      <w:proofErr w:type="spellStart"/>
      <w:r w:rsidRPr="00B02C22">
        <w:rPr>
          <w:sz w:val="24"/>
          <w:szCs w:val="24"/>
          <w:lang w:val="fr-FR"/>
        </w:rPr>
        <w:t>Schauls</w:t>
      </w:r>
      <w:proofErr w:type="spellEnd"/>
      <w:r w:rsidR="00167FDC" w:rsidRPr="00B02C22">
        <w:rPr>
          <w:sz w:val="24"/>
          <w:szCs w:val="24"/>
          <w:lang w:val="fr-FR"/>
        </w:rPr>
        <w:t xml:space="preserve"> (</w:t>
      </w:r>
      <w:r w:rsidR="00B924A1" w:rsidRPr="00B02C22">
        <w:rPr>
          <w:sz w:val="24"/>
          <w:szCs w:val="24"/>
          <w:lang w:val="fr-FR" w:eastAsia="zh-CN"/>
        </w:rPr>
        <w:t>卢森堡</w:t>
      </w:r>
      <w:r w:rsidR="00167FDC" w:rsidRPr="00B02C22">
        <w:rPr>
          <w:sz w:val="24"/>
          <w:szCs w:val="24"/>
          <w:lang w:val="fr-FR"/>
        </w:rPr>
        <w:t>)</w:t>
      </w:r>
    </w:p>
    <w:p w14:paraId="2725F9C8" w14:textId="27EC8DC7" w:rsidR="00167FDC" w:rsidRPr="00B02C22" w:rsidRDefault="00AA54C3" w:rsidP="00B02C22">
      <w:pPr>
        <w:tabs>
          <w:tab w:val="clear" w:pos="567"/>
          <w:tab w:val="clear" w:pos="1134"/>
          <w:tab w:val="clear" w:pos="1701"/>
          <w:tab w:val="clear" w:pos="2268"/>
        </w:tabs>
        <w:topLinePunct/>
        <w:spacing w:before="120" w:after="120" w:line="240" w:lineRule="atLeast"/>
        <w:ind w:left="979"/>
        <w:rPr>
          <w:sz w:val="24"/>
          <w:szCs w:val="24"/>
          <w:lang w:val="fr-FR"/>
        </w:rPr>
      </w:pPr>
      <w:r w:rsidRPr="00B02C22">
        <w:rPr>
          <w:sz w:val="24"/>
          <w:szCs w:val="24"/>
          <w:lang w:val="fr-FR"/>
        </w:rPr>
        <w:t xml:space="preserve">Norbert </w:t>
      </w:r>
      <w:proofErr w:type="spellStart"/>
      <w:r w:rsidRPr="00B02C22">
        <w:rPr>
          <w:sz w:val="24"/>
          <w:szCs w:val="24"/>
          <w:lang w:val="fr-FR"/>
        </w:rPr>
        <w:t>Bärlocher</w:t>
      </w:r>
      <w:proofErr w:type="spellEnd"/>
      <w:r w:rsidR="00167FDC" w:rsidRPr="00B02C22">
        <w:rPr>
          <w:sz w:val="24"/>
          <w:szCs w:val="24"/>
          <w:lang w:val="fr-FR"/>
        </w:rPr>
        <w:t xml:space="preserve"> (</w:t>
      </w:r>
      <w:r w:rsidR="00B924A1" w:rsidRPr="00B02C22">
        <w:rPr>
          <w:sz w:val="24"/>
          <w:szCs w:val="24"/>
          <w:lang w:val="fr-FR" w:eastAsia="zh-CN"/>
        </w:rPr>
        <w:t>瑞士</w:t>
      </w:r>
      <w:r w:rsidR="00167FDC" w:rsidRPr="00B02C22">
        <w:rPr>
          <w:sz w:val="24"/>
          <w:szCs w:val="24"/>
          <w:lang w:val="fr-FR"/>
        </w:rPr>
        <w:t>)</w:t>
      </w:r>
    </w:p>
    <w:p w14:paraId="4F4F6B48" w14:textId="5178DE40" w:rsidR="00167FDC" w:rsidRPr="00B02C22" w:rsidRDefault="00B924A1"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公约缔约方大会第十六</w:t>
      </w:r>
      <w:r w:rsidR="004852E8" w:rsidRPr="00B02C22">
        <w:rPr>
          <w:sz w:val="24"/>
          <w:szCs w:val="24"/>
          <w:lang w:eastAsia="zh-CN"/>
        </w:rPr>
        <w:t>届会议</w:t>
      </w:r>
      <w:r w:rsidRPr="00B02C22">
        <w:rPr>
          <w:sz w:val="24"/>
          <w:szCs w:val="24"/>
          <w:lang w:eastAsia="zh-CN"/>
        </w:rPr>
        <w:t>将根据议事规则第</w:t>
      </w:r>
      <w:r w:rsidRPr="00B02C22">
        <w:rPr>
          <w:sz w:val="24"/>
          <w:szCs w:val="24"/>
          <w:lang w:eastAsia="zh-CN"/>
        </w:rPr>
        <w:t xml:space="preserve"> 21 </w:t>
      </w:r>
      <w:r w:rsidRPr="00B02C22">
        <w:rPr>
          <w:sz w:val="24"/>
          <w:szCs w:val="24"/>
          <w:lang w:eastAsia="zh-CN"/>
        </w:rPr>
        <w:t>条选举主席团成员，其任期将从会议闭幕时开始。如果</w:t>
      </w:r>
      <w:r w:rsidR="004852E8" w:rsidRPr="00B02C22">
        <w:rPr>
          <w:sz w:val="24"/>
          <w:szCs w:val="24"/>
          <w:lang w:eastAsia="zh-CN"/>
        </w:rPr>
        <w:t>当选的一名或多名主席团成员来自</w:t>
      </w:r>
      <w:r w:rsidRPr="00B02C22">
        <w:rPr>
          <w:sz w:val="24"/>
          <w:szCs w:val="24"/>
          <w:lang w:eastAsia="zh-CN"/>
        </w:rPr>
        <w:t>非名古屋议定书缔约方的公约缔约方，</w:t>
      </w:r>
      <w:r w:rsidR="004852E8" w:rsidRPr="00B02C22">
        <w:rPr>
          <w:sz w:val="24"/>
          <w:szCs w:val="24"/>
          <w:lang w:eastAsia="zh-CN"/>
        </w:rPr>
        <w:t>则</w:t>
      </w:r>
      <w:r w:rsidRPr="00B02C22">
        <w:rPr>
          <w:sz w:val="24"/>
          <w:szCs w:val="24"/>
          <w:lang w:eastAsia="zh-CN"/>
        </w:rPr>
        <w:t>作为议定书缔约方会议的缔约方</w:t>
      </w:r>
      <w:r w:rsidR="004852E8" w:rsidRPr="00B02C22">
        <w:rPr>
          <w:sz w:val="24"/>
          <w:szCs w:val="24"/>
          <w:lang w:eastAsia="zh-CN"/>
        </w:rPr>
        <w:t>大会将</w:t>
      </w:r>
      <w:r w:rsidRPr="00B02C22">
        <w:rPr>
          <w:sz w:val="24"/>
          <w:szCs w:val="24"/>
          <w:lang w:eastAsia="zh-CN"/>
        </w:rPr>
        <w:t>选出替</w:t>
      </w:r>
      <w:r w:rsidR="004852E8" w:rsidRPr="00B02C22">
        <w:rPr>
          <w:sz w:val="24"/>
          <w:szCs w:val="24"/>
          <w:lang w:eastAsia="zh-CN"/>
        </w:rPr>
        <w:t>换</w:t>
      </w:r>
      <w:r w:rsidRPr="00B02C22">
        <w:rPr>
          <w:sz w:val="24"/>
          <w:szCs w:val="24"/>
          <w:lang w:eastAsia="zh-CN"/>
        </w:rPr>
        <w:t>成员。</w:t>
      </w:r>
    </w:p>
    <w:p w14:paraId="43A3CF02" w14:textId="5A01E08D" w:rsidR="007342A0" w:rsidRPr="00B02C22" w:rsidRDefault="004852E8" w:rsidP="00B02C22">
      <w:pPr>
        <w:pStyle w:val="Para1"/>
        <w:keepNext/>
        <w:numPr>
          <w:ilvl w:val="0"/>
          <w:numId w:val="0"/>
        </w:numPr>
        <w:tabs>
          <w:tab w:val="clear" w:pos="567"/>
          <w:tab w:val="clear" w:pos="1134"/>
          <w:tab w:val="clear" w:pos="1701"/>
          <w:tab w:val="clear" w:pos="2268"/>
        </w:tabs>
        <w:topLinePunct/>
        <w:spacing w:line="240" w:lineRule="atLeast"/>
        <w:ind w:left="490"/>
        <w:rPr>
          <w:rStyle w:val="Emphasis"/>
          <w:rFonts w:ascii="STKaiti" w:eastAsia="STKaiti" w:hAnsi="STKaiti"/>
          <w:i w:val="0"/>
          <w:iCs w:val="0"/>
          <w:sz w:val="24"/>
          <w:szCs w:val="24"/>
          <w:lang w:val="en-GB"/>
        </w:rPr>
      </w:pPr>
      <w:r w:rsidRPr="00B02C22">
        <w:rPr>
          <w:rStyle w:val="Emphasis"/>
          <w:rFonts w:ascii="STKaiti" w:eastAsia="STKaiti" w:hAnsi="STKaiti"/>
          <w:i w:val="0"/>
          <w:iCs w:val="0"/>
          <w:sz w:val="24"/>
          <w:szCs w:val="24"/>
          <w:lang w:val="en-GB" w:eastAsia="zh-CN"/>
        </w:rPr>
        <w:lastRenderedPageBreak/>
        <w:t>通过议程和工作安排</w:t>
      </w:r>
    </w:p>
    <w:p w14:paraId="42C4FDC0" w14:textId="7F19E5FC" w:rsidR="00167FDC" w:rsidRPr="00B02C22" w:rsidRDefault="004852E8"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根据议事规则第</w:t>
      </w:r>
      <w:r w:rsidRPr="00B02C22">
        <w:rPr>
          <w:sz w:val="24"/>
          <w:szCs w:val="24"/>
          <w:lang w:eastAsia="zh-CN"/>
        </w:rPr>
        <w:t xml:space="preserve"> 8 </w:t>
      </w:r>
      <w:r w:rsidRPr="00B02C22">
        <w:rPr>
          <w:sz w:val="24"/>
          <w:szCs w:val="24"/>
          <w:lang w:eastAsia="zh-CN"/>
        </w:rPr>
        <w:t>条和第</w:t>
      </w:r>
      <w:r w:rsidRPr="00B02C22">
        <w:rPr>
          <w:sz w:val="24"/>
          <w:szCs w:val="24"/>
          <w:lang w:eastAsia="zh-CN"/>
        </w:rPr>
        <w:t xml:space="preserve"> 9 </w:t>
      </w:r>
      <w:r w:rsidRPr="00B02C22">
        <w:rPr>
          <w:sz w:val="24"/>
          <w:szCs w:val="24"/>
          <w:lang w:eastAsia="zh-CN"/>
        </w:rPr>
        <w:t>条，经与主席团协商，秘书处编</w:t>
      </w:r>
      <w:r w:rsidR="00D959B4" w:rsidRPr="00B02C22">
        <w:rPr>
          <w:sz w:val="24"/>
          <w:szCs w:val="24"/>
          <w:lang w:eastAsia="zh-CN"/>
        </w:rPr>
        <w:t>写</w:t>
      </w:r>
      <w:r w:rsidRPr="00B02C22">
        <w:rPr>
          <w:sz w:val="24"/>
          <w:szCs w:val="24"/>
          <w:lang w:eastAsia="zh-CN"/>
        </w:rPr>
        <w:t>了一份临时议程，</w:t>
      </w:r>
      <w:r w:rsidRPr="00B02C22">
        <w:rPr>
          <w:sz w:val="24"/>
          <w:szCs w:val="24"/>
          <w:lang w:eastAsia="zh-CN"/>
        </w:rPr>
        <w:t xml:space="preserve"> </w:t>
      </w:r>
      <w:r w:rsidRPr="00B02C22">
        <w:rPr>
          <w:sz w:val="24"/>
          <w:szCs w:val="24"/>
          <w:lang w:eastAsia="zh-CN"/>
        </w:rPr>
        <w:t>供作为名古屋议定书缔约方会议的公约缔约方</w:t>
      </w:r>
      <w:r w:rsidR="00E10BF0" w:rsidRPr="00B02C22">
        <w:rPr>
          <w:sz w:val="24"/>
          <w:szCs w:val="24"/>
          <w:lang w:eastAsia="zh-CN"/>
        </w:rPr>
        <w:t>大会</w:t>
      </w:r>
      <w:r w:rsidRPr="00B02C22">
        <w:rPr>
          <w:sz w:val="24"/>
          <w:szCs w:val="24"/>
          <w:lang w:eastAsia="zh-CN"/>
        </w:rPr>
        <w:t>审议。临时议程反映了作为议定书缔约方会议的缔约方大会以往决定中提出的问题</w:t>
      </w:r>
      <w:r w:rsidR="00D959B4" w:rsidRPr="00B02C22">
        <w:rPr>
          <w:sz w:val="24"/>
          <w:szCs w:val="24"/>
          <w:lang w:eastAsia="zh-CN"/>
        </w:rPr>
        <w:t>。</w:t>
      </w:r>
    </w:p>
    <w:p w14:paraId="4738848B" w14:textId="0C801F18" w:rsidR="00167FDC" w:rsidRPr="00B02C22" w:rsidRDefault="00D959B4"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将邀请作为名古屋议定书缔约方会议的缔约方大会在临时议程的基础上通过本次会议的议程。</w:t>
      </w:r>
    </w:p>
    <w:p w14:paraId="6204A93F" w14:textId="2093D58A" w:rsidR="00167FDC" w:rsidRPr="00B02C22" w:rsidRDefault="0086619D"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根据</w:t>
      </w:r>
      <w:r w:rsidR="00D959B4" w:rsidRPr="00B02C22">
        <w:rPr>
          <w:sz w:val="24"/>
          <w:szCs w:val="24"/>
          <w:lang w:eastAsia="zh-CN"/>
        </w:rPr>
        <w:t>第</w:t>
      </w:r>
      <w:r w:rsidR="00D959B4" w:rsidRPr="00B02C22">
        <w:rPr>
          <w:sz w:val="24"/>
          <w:szCs w:val="24"/>
          <w:lang w:eastAsia="zh-CN"/>
        </w:rPr>
        <w:t xml:space="preserve"> </w:t>
      </w:r>
      <w:hyperlink r:id="rId14" w:history="1">
        <w:r w:rsidR="00E93284" w:rsidRPr="00E23EFB">
          <w:rPr>
            <w:rStyle w:val="Hyperlink"/>
            <w:sz w:val="24"/>
            <w:szCs w:val="24"/>
            <w:lang w:eastAsia="zh-CN"/>
          </w:rPr>
          <w:t>NP-1/12</w:t>
        </w:r>
      </w:hyperlink>
      <w:proofErr w:type="gramStart"/>
      <w:r w:rsidR="00D959B4" w:rsidRPr="00B02C22">
        <w:rPr>
          <w:sz w:val="24"/>
          <w:szCs w:val="24"/>
          <w:lang w:eastAsia="zh-CN"/>
        </w:rPr>
        <w:t>号决定第</w:t>
      </w:r>
      <w:proofErr w:type="gramEnd"/>
      <w:r w:rsidR="00D959B4" w:rsidRPr="00B02C22">
        <w:rPr>
          <w:sz w:val="24"/>
          <w:szCs w:val="24"/>
          <w:lang w:eastAsia="zh-CN"/>
        </w:rPr>
        <w:t xml:space="preserve"> 1 </w:t>
      </w:r>
      <w:r w:rsidR="00D959B4" w:rsidRPr="00B02C22">
        <w:rPr>
          <w:sz w:val="24"/>
          <w:szCs w:val="24"/>
          <w:lang w:eastAsia="zh-CN"/>
        </w:rPr>
        <w:t>段，作为名古屋议定书缔约方会议的缔约方大会决定，</w:t>
      </w:r>
      <w:r w:rsidR="00E93284" w:rsidRPr="00B02C22">
        <w:rPr>
          <w:sz w:val="24"/>
          <w:szCs w:val="24"/>
          <w:lang w:eastAsia="zh-CN"/>
        </w:rPr>
        <w:t>其常会与在两周时间内</w:t>
      </w:r>
      <w:r w:rsidRPr="00B02C22">
        <w:rPr>
          <w:sz w:val="24"/>
          <w:szCs w:val="24"/>
          <w:lang w:eastAsia="zh-CN"/>
        </w:rPr>
        <w:t>举行</w:t>
      </w:r>
      <w:r w:rsidR="00E93284" w:rsidRPr="00B02C22">
        <w:rPr>
          <w:sz w:val="24"/>
          <w:szCs w:val="24"/>
          <w:lang w:eastAsia="zh-CN"/>
        </w:rPr>
        <w:t>的</w:t>
      </w:r>
      <w:r w:rsidR="00D959B4" w:rsidRPr="00B02C22">
        <w:rPr>
          <w:sz w:val="24"/>
          <w:szCs w:val="24"/>
          <w:lang w:eastAsia="zh-CN"/>
        </w:rPr>
        <w:t>公约缔约方大会会议和作为卡塔赫纳议定书缔约方会议的缔约方大会会议同时举行</w:t>
      </w:r>
      <w:r w:rsidR="00E93284" w:rsidRPr="00B02C22">
        <w:rPr>
          <w:sz w:val="24"/>
          <w:szCs w:val="24"/>
          <w:lang w:val="en-US" w:eastAsia="zh-CN"/>
        </w:rPr>
        <w:t>，这也反映在</w:t>
      </w:r>
      <w:r w:rsidR="00E93284" w:rsidRPr="00B02C22">
        <w:rPr>
          <w:sz w:val="24"/>
          <w:szCs w:val="24"/>
          <w:lang w:eastAsia="zh-CN"/>
        </w:rPr>
        <w:t>第</w:t>
      </w:r>
      <w:r w:rsidR="00E93284" w:rsidRPr="00B02C22">
        <w:rPr>
          <w:sz w:val="24"/>
          <w:szCs w:val="24"/>
          <w:lang w:eastAsia="zh-CN"/>
        </w:rPr>
        <w:t xml:space="preserve"> XII/27 </w:t>
      </w:r>
      <w:proofErr w:type="gramStart"/>
      <w:r w:rsidR="00E93284" w:rsidRPr="00B02C22">
        <w:rPr>
          <w:sz w:val="24"/>
          <w:szCs w:val="24"/>
          <w:lang w:eastAsia="zh-CN"/>
        </w:rPr>
        <w:t>号决定第</w:t>
      </w:r>
      <w:proofErr w:type="gramEnd"/>
      <w:r w:rsidR="00E93284" w:rsidRPr="00B02C22">
        <w:rPr>
          <w:sz w:val="24"/>
          <w:szCs w:val="24"/>
          <w:lang w:eastAsia="zh-CN"/>
        </w:rPr>
        <w:t xml:space="preserve"> 3 </w:t>
      </w:r>
      <w:r w:rsidR="00E93284" w:rsidRPr="00B02C22">
        <w:rPr>
          <w:sz w:val="24"/>
          <w:szCs w:val="24"/>
          <w:lang w:eastAsia="zh-CN"/>
        </w:rPr>
        <w:t>段和第</w:t>
      </w:r>
      <w:r w:rsidR="00E93284" w:rsidRPr="00B02C22">
        <w:rPr>
          <w:sz w:val="24"/>
          <w:szCs w:val="24"/>
          <w:lang w:eastAsia="zh-CN"/>
        </w:rPr>
        <w:t xml:space="preserve"> BS-VII/9 </w:t>
      </w:r>
      <w:proofErr w:type="gramStart"/>
      <w:r w:rsidR="00E93284" w:rsidRPr="00B02C22">
        <w:rPr>
          <w:sz w:val="24"/>
          <w:szCs w:val="24"/>
          <w:lang w:eastAsia="zh-CN"/>
        </w:rPr>
        <w:t>号决定第</w:t>
      </w:r>
      <w:proofErr w:type="gramEnd"/>
      <w:r w:rsidR="00E93284" w:rsidRPr="00B02C22">
        <w:rPr>
          <w:sz w:val="24"/>
          <w:szCs w:val="24"/>
          <w:lang w:eastAsia="zh-CN"/>
        </w:rPr>
        <w:t xml:space="preserve"> 1 </w:t>
      </w:r>
      <w:r w:rsidR="00E93284" w:rsidRPr="00B02C22">
        <w:rPr>
          <w:sz w:val="24"/>
          <w:szCs w:val="24"/>
          <w:lang w:eastAsia="zh-CN"/>
        </w:rPr>
        <w:t>段中。</w:t>
      </w:r>
    </w:p>
    <w:p w14:paraId="231CE799" w14:textId="0987404D" w:rsidR="00F92435" w:rsidRPr="00B02C22" w:rsidRDefault="00E93284"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因此，缔约方大会第十六届会议、作为卡塔赫纳议定书缔约方会议的缔约方大会第十一次会议和作为名古屋议定书缔约方会议的缔约方大会第五次会议的拟议工作安排载于所有三</w:t>
      </w:r>
      <w:r w:rsidR="008E2E9C" w:rsidRPr="00B02C22">
        <w:rPr>
          <w:sz w:val="24"/>
          <w:szCs w:val="24"/>
          <w:lang w:eastAsia="zh-CN"/>
        </w:rPr>
        <w:t>个</w:t>
      </w:r>
      <w:r w:rsidRPr="00B02C22">
        <w:rPr>
          <w:sz w:val="24"/>
          <w:szCs w:val="24"/>
          <w:lang w:eastAsia="zh-CN"/>
        </w:rPr>
        <w:t>会议的共同文件中</w:t>
      </w:r>
      <w:r w:rsidRPr="00B02C22">
        <w:rPr>
          <w:rStyle w:val="FootnoteReference"/>
          <w:sz w:val="24"/>
          <w:szCs w:val="24"/>
        </w:rPr>
        <w:footnoteReference w:id="5"/>
      </w:r>
      <w:r w:rsidRPr="00B02C22">
        <w:rPr>
          <w:sz w:val="24"/>
          <w:szCs w:val="24"/>
          <w:lang w:eastAsia="zh-CN"/>
        </w:rPr>
        <w:t>。</w:t>
      </w:r>
      <w:r w:rsidRPr="00B02C22">
        <w:rPr>
          <w:sz w:val="24"/>
          <w:szCs w:val="24"/>
          <w:lang w:eastAsia="zh-CN"/>
        </w:rPr>
        <w:t xml:space="preserve"> </w:t>
      </w:r>
      <w:r w:rsidRPr="00B02C22">
        <w:rPr>
          <w:sz w:val="24"/>
          <w:szCs w:val="24"/>
          <w:lang w:eastAsia="zh-CN"/>
        </w:rPr>
        <w:t>该文件还包括全体会议和两个工作组之间的职责分工。工作安排的</w:t>
      </w:r>
      <w:r w:rsidR="008E2E9C" w:rsidRPr="00B02C22">
        <w:rPr>
          <w:sz w:val="24"/>
          <w:szCs w:val="24"/>
          <w:lang w:eastAsia="zh-CN"/>
        </w:rPr>
        <w:t>编制参考</w:t>
      </w:r>
      <w:r w:rsidRPr="00B02C22">
        <w:rPr>
          <w:sz w:val="24"/>
          <w:szCs w:val="24"/>
          <w:lang w:eastAsia="zh-CN"/>
        </w:rPr>
        <w:t>了自</w:t>
      </w:r>
      <w:r w:rsidRPr="00B02C22">
        <w:rPr>
          <w:sz w:val="24"/>
          <w:szCs w:val="24"/>
          <w:lang w:eastAsia="zh-CN"/>
        </w:rPr>
        <w:t>2016</w:t>
      </w:r>
      <w:r w:rsidRPr="00B02C22">
        <w:rPr>
          <w:sz w:val="24"/>
          <w:szCs w:val="24"/>
          <w:lang w:eastAsia="zh-CN"/>
        </w:rPr>
        <w:t>年以来同时召开公约缔约方大会和作为</w:t>
      </w:r>
      <w:r w:rsidR="008E2E9C" w:rsidRPr="00B02C22">
        <w:rPr>
          <w:sz w:val="24"/>
          <w:szCs w:val="24"/>
          <w:lang w:eastAsia="zh-CN"/>
        </w:rPr>
        <w:t>各</w:t>
      </w:r>
      <w:r w:rsidRPr="00B02C22">
        <w:rPr>
          <w:sz w:val="24"/>
          <w:szCs w:val="24"/>
          <w:lang w:eastAsia="zh-CN"/>
        </w:rPr>
        <w:t>议定书缔约方会议的公约缔约方大会的经验。将邀请作为名古屋议定书缔约方会议的缔约方</w:t>
      </w:r>
      <w:r w:rsidR="008E2E9C" w:rsidRPr="00B02C22">
        <w:rPr>
          <w:sz w:val="24"/>
          <w:szCs w:val="24"/>
          <w:lang w:eastAsia="zh-CN"/>
        </w:rPr>
        <w:t>大会</w:t>
      </w:r>
      <w:r w:rsidRPr="00B02C22">
        <w:rPr>
          <w:sz w:val="24"/>
          <w:szCs w:val="24"/>
          <w:lang w:eastAsia="zh-CN"/>
        </w:rPr>
        <w:t>审议并通过拟议工作安排</w:t>
      </w:r>
      <w:r w:rsidR="008E2E9C" w:rsidRPr="00B02C22">
        <w:rPr>
          <w:sz w:val="24"/>
          <w:szCs w:val="24"/>
          <w:lang w:eastAsia="zh-CN"/>
        </w:rPr>
        <w:t>。</w:t>
      </w:r>
    </w:p>
    <w:p w14:paraId="56D03E60" w14:textId="2D588087" w:rsidR="005426FE" w:rsidRPr="00B02C22" w:rsidRDefault="008E2E9C"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rPr>
      </w:pPr>
      <w:proofErr w:type="spellStart"/>
      <w:r w:rsidRPr="00B02C22">
        <w:rPr>
          <w:sz w:val="24"/>
          <w:szCs w:val="24"/>
        </w:rPr>
        <w:t>会议文件清单见附件</w:t>
      </w:r>
      <w:proofErr w:type="spellEnd"/>
      <w:r w:rsidRPr="00B02C22">
        <w:rPr>
          <w:sz w:val="24"/>
          <w:szCs w:val="24"/>
          <w:lang w:eastAsia="zh-CN"/>
        </w:rPr>
        <w:t>。</w:t>
      </w:r>
    </w:p>
    <w:p w14:paraId="147CE56D" w14:textId="79419C9A" w:rsidR="006A3380" w:rsidRPr="00B02C22" w:rsidRDefault="008E2E9C" w:rsidP="00B02C22">
      <w:pPr>
        <w:pStyle w:val="CBDAgendaItem"/>
        <w:tabs>
          <w:tab w:val="clear" w:pos="567"/>
          <w:tab w:val="clear" w:pos="1134"/>
          <w:tab w:val="clear" w:pos="1701"/>
          <w:tab w:val="clear" w:pos="2268"/>
        </w:tabs>
        <w:topLinePunct/>
        <w:spacing w:before="120" w:line="240" w:lineRule="atLeast"/>
        <w:rPr>
          <w:rFonts w:ascii="SimSun" w:hAnsi="SimSun"/>
          <w:bCs/>
          <w:szCs w:val="24"/>
          <w:lang w:eastAsia="zh-CN"/>
        </w:rPr>
      </w:pPr>
      <w:r w:rsidRPr="00B02C22">
        <w:rPr>
          <w:rFonts w:ascii="SimSun" w:hAnsi="SimSun"/>
          <w:bCs/>
          <w:szCs w:val="24"/>
          <w:lang w:val="en-GB" w:eastAsia="zh-CN"/>
        </w:rPr>
        <w:t>项目</w:t>
      </w:r>
      <w:r w:rsidR="00611606" w:rsidRPr="00B02C22">
        <w:rPr>
          <w:rFonts w:ascii="SimSun" w:hAnsi="SimSun"/>
          <w:bCs/>
          <w:szCs w:val="24"/>
          <w:lang w:val="en-GB" w:eastAsia="zh-CN"/>
        </w:rPr>
        <w:t>3</w:t>
      </w:r>
      <w:r w:rsidR="00D74140" w:rsidRPr="00B02C22">
        <w:rPr>
          <w:rFonts w:ascii="SimSun" w:hAnsi="SimSun"/>
          <w:bCs/>
          <w:szCs w:val="24"/>
          <w:lang w:val="en-GB" w:eastAsia="zh-CN"/>
        </w:rPr>
        <w:t xml:space="preserve"> </w:t>
      </w:r>
      <w:r w:rsidR="00D74140" w:rsidRPr="00B02C22">
        <w:rPr>
          <w:rFonts w:ascii="SimSun" w:hAnsi="SimSun"/>
          <w:bCs/>
          <w:szCs w:val="24"/>
          <w:lang w:val="en-GB" w:eastAsia="zh-CN"/>
        </w:rPr>
        <w:br/>
      </w:r>
      <w:r w:rsidRPr="00B02C22">
        <w:rPr>
          <w:rFonts w:ascii="SimSun" w:hAnsi="SimSun"/>
          <w:szCs w:val="24"/>
          <w:lang w:eastAsia="zh-CN"/>
        </w:rPr>
        <w:t>关于作为名古屋议定书缔约方会议的缔约方大会第五次会议代表的全权证书的报告</w:t>
      </w:r>
    </w:p>
    <w:p w14:paraId="6E978D5B" w14:textId="103E702B" w:rsidR="00F7558B" w:rsidRPr="00B02C22" w:rsidRDefault="008E2E9C"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rPr>
      </w:pPr>
      <w:proofErr w:type="spellStart"/>
      <w:r w:rsidRPr="00B02C22">
        <w:rPr>
          <w:sz w:val="24"/>
          <w:szCs w:val="24"/>
        </w:rPr>
        <w:t>议事规则第</w:t>
      </w:r>
      <w:proofErr w:type="spellEnd"/>
      <w:r w:rsidRPr="00B02C22">
        <w:rPr>
          <w:sz w:val="24"/>
          <w:szCs w:val="24"/>
        </w:rPr>
        <w:t>18</w:t>
      </w:r>
      <w:proofErr w:type="spellStart"/>
      <w:r w:rsidRPr="00B02C22">
        <w:rPr>
          <w:sz w:val="24"/>
          <w:szCs w:val="24"/>
        </w:rPr>
        <w:t>条规定</w:t>
      </w:r>
      <w:proofErr w:type="spellEnd"/>
      <w:r w:rsidR="00BF1F43" w:rsidRPr="00B02C22">
        <w:rPr>
          <w:sz w:val="24"/>
          <w:szCs w:val="24"/>
        </w:rPr>
        <w:t>:</w:t>
      </w:r>
      <w:r w:rsidR="00F7558B" w:rsidRPr="00B02C22">
        <w:rPr>
          <w:sz w:val="24"/>
          <w:szCs w:val="24"/>
        </w:rPr>
        <w:t xml:space="preserve"> </w:t>
      </w:r>
    </w:p>
    <w:p w14:paraId="6B3E16E8" w14:textId="6C582F22" w:rsidR="00BF1F43" w:rsidRPr="00B02C22" w:rsidRDefault="00B02C22" w:rsidP="00B02C22">
      <w:pPr>
        <w:pStyle w:val="Para1"/>
        <w:numPr>
          <w:ilvl w:val="0"/>
          <w:numId w:val="0"/>
        </w:numPr>
        <w:tabs>
          <w:tab w:val="clear" w:pos="567"/>
          <w:tab w:val="clear" w:pos="1134"/>
          <w:tab w:val="clear" w:pos="1701"/>
          <w:tab w:val="clear" w:pos="2268"/>
        </w:tabs>
        <w:topLinePunct/>
        <w:spacing w:line="240" w:lineRule="atLeast"/>
        <w:ind w:left="979"/>
        <w:rPr>
          <w:sz w:val="24"/>
          <w:szCs w:val="24"/>
          <w:lang w:val="en-GB" w:eastAsia="zh-CN"/>
        </w:rPr>
      </w:pPr>
      <w:r w:rsidRPr="00B02C22">
        <w:rPr>
          <w:snapToGrid w:val="0"/>
          <w:spacing w:val="-2"/>
          <w:kern w:val="22"/>
          <w:sz w:val="24"/>
          <w:szCs w:val="24"/>
          <w:lang w:eastAsia="zh-CN"/>
        </w:rPr>
        <w:tab/>
      </w:r>
      <w:r w:rsidRPr="00B02C22">
        <w:rPr>
          <w:snapToGrid w:val="0"/>
          <w:spacing w:val="-2"/>
          <w:kern w:val="22"/>
          <w:sz w:val="24"/>
          <w:szCs w:val="24"/>
          <w:lang w:eastAsia="zh-CN"/>
        </w:rPr>
        <w:tab/>
      </w:r>
      <w:r w:rsidR="008E2E9C" w:rsidRPr="00B02C22">
        <w:rPr>
          <w:snapToGrid w:val="0"/>
          <w:spacing w:val="-2"/>
          <w:kern w:val="22"/>
          <w:sz w:val="24"/>
          <w:szCs w:val="24"/>
          <w:lang w:eastAsia="zh-CN"/>
        </w:rPr>
        <w:t>代表的代表证书及副代表和顾问的名单应尽可能不迟于会议开幕之后二十四小时内提交缔约方大会执行秘书或执行秘书的代表。其后代表团组成的任何变更也应报送执行秘书或执行秘书的代表。代表证书应由国家元首或政府首脑或外交部长签发；如果是区域经济一体化组织，则应由该组织的主管当局签发。</w:t>
      </w:r>
    </w:p>
    <w:p w14:paraId="66121EEC" w14:textId="7036608A" w:rsidR="00BF1F43" w:rsidRPr="00B02C22" w:rsidRDefault="00C42ACF"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第</w:t>
      </w:r>
      <w:r w:rsidRPr="00B02C22">
        <w:rPr>
          <w:sz w:val="24"/>
          <w:szCs w:val="24"/>
          <w:lang w:eastAsia="zh-CN"/>
        </w:rPr>
        <w:t>19</w:t>
      </w:r>
      <w:r w:rsidRPr="00B02C22">
        <w:rPr>
          <w:sz w:val="24"/>
          <w:szCs w:val="24"/>
          <w:lang w:eastAsia="zh-CN"/>
        </w:rPr>
        <w:t>条规定，会议主席团应对全权证书进行检查，并就此向缔约方大会提出报告，供其作出决定。议事规则比照适用于名古屋议定书缔约方会议。</w:t>
      </w:r>
    </w:p>
    <w:p w14:paraId="0848A107" w14:textId="17E1B47C" w:rsidR="00BF1F43" w:rsidRPr="00B02C22" w:rsidRDefault="00C42ACF"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为协助缔约方履行第</w:t>
      </w:r>
      <w:r w:rsidRPr="00B02C22">
        <w:rPr>
          <w:sz w:val="24"/>
          <w:szCs w:val="24"/>
          <w:lang w:eastAsia="zh-CN"/>
        </w:rPr>
        <w:t>18</w:t>
      </w:r>
      <w:r w:rsidRPr="00B02C22">
        <w:rPr>
          <w:sz w:val="24"/>
          <w:szCs w:val="24"/>
          <w:lang w:eastAsia="zh-CN"/>
        </w:rPr>
        <w:t>条的规定，代理执行秘书发了一个通知</w:t>
      </w:r>
      <w:r w:rsidRPr="00B02C22">
        <w:rPr>
          <w:rStyle w:val="FootnoteReference"/>
          <w:sz w:val="24"/>
          <w:szCs w:val="24"/>
        </w:rPr>
        <w:footnoteReference w:id="6"/>
      </w:r>
      <w:r w:rsidRPr="00B02C22">
        <w:rPr>
          <w:sz w:val="24"/>
          <w:szCs w:val="24"/>
          <w:lang w:eastAsia="zh-CN"/>
        </w:rPr>
        <w:t xml:space="preserve"> </w:t>
      </w:r>
      <w:r w:rsidRPr="00B02C22">
        <w:rPr>
          <w:sz w:val="24"/>
          <w:szCs w:val="24"/>
          <w:lang w:eastAsia="zh-CN"/>
        </w:rPr>
        <w:t>，内载对全权证书的要求以及查看适当全权证书样式的链接。按照以往惯例，同时也是卡塔赫纳议定书和名古屋议定书缔约方的公约缔约方，其代表可提交一套出席公约缔约方大会第十六届会议、卡塔赫纳议定书缔约方第十一次会议和名古屋议定书缔约方第四五次会议的全权证书。</w:t>
      </w:r>
    </w:p>
    <w:p w14:paraId="59E5935B" w14:textId="4A903C1A" w:rsidR="00595A0F" w:rsidRPr="00B02C22" w:rsidRDefault="00C42ACF"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将</w:t>
      </w:r>
      <w:r w:rsidR="00E84115" w:rsidRPr="00B02C22">
        <w:rPr>
          <w:rFonts w:hint="eastAsia"/>
          <w:sz w:val="24"/>
          <w:szCs w:val="24"/>
          <w:lang w:eastAsia="zh-CN"/>
        </w:rPr>
        <w:t>邀请</w:t>
      </w:r>
      <w:r w:rsidRPr="00B02C22">
        <w:rPr>
          <w:sz w:val="24"/>
          <w:szCs w:val="24"/>
          <w:lang w:eastAsia="zh-CN"/>
        </w:rPr>
        <w:t>作为名古屋议定书缔约方会议的缔约方大会审议并通过主席团提交的全权证书审查报告。</w:t>
      </w:r>
    </w:p>
    <w:p w14:paraId="167A3BCD" w14:textId="09A357D0" w:rsidR="006A3380" w:rsidRPr="00B02C22" w:rsidRDefault="00C42ACF" w:rsidP="00B02C22">
      <w:pPr>
        <w:pStyle w:val="CBDAgendaItem"/>
        <w:tabs>
          <w:tab w:val="clear" w:pos="567"/>
          <w:tab w:val="clear" w:pos="1134"/>
          <w:tab w:val="clear" w:pos="1701"/>
          <w:tab w:val="clear" w:pos="2268"/>
        </w:tabs>
        <w:topLinePunct/>
        <w:spacing w:before="120" w:line="240" w:lineRule="atLeast"/>
        <w:rPr>
          <w:bCs/>
          <w:szCs w:val="24"/>
          <w:lang w:eastAsia="zh-CN"/>
        </w:rPr>
      </w:pPr>
      <w:r w:rsidRPr="00B02C22">
        <w:rPr>
          <w:bCs/>
          <w:szCs w:val="24"/>
          <w:lang w:val="en-GB" w:eastAsia="zh-CN"/>
        </w:rPr>
        <w:lastRenderedPageBreak/>
        <w:t>项目</w:t>
      </w:r>
      <w:r w:rsidR="00611606" w:rsidRPr="00B02C22">
        <w:rPr>
          <w:bCs/>
          <w:szCs w:val="24"/>
          <w:lang w:val="en-GB" w:eastAsia="zh-CN"/>
        </w:rPr>
        <w:t>4</w:t>
      </w:r>
      <w:r w:rsidR="00D74140" w:rsidRPr="00B02C22">
        <w:rPr>
          <w:bCs/>
          <w:szCs w:val="24"/>
          <w:lang w:val="en-GB" w:eastAsia="zh-CN"/>
        </w:rPr>
        <w:t xml:space="preserve"> </w:t>
      </w:r>
      <w:r w:rsidR="00D74140" w:rsidRPr="00B02C22">
        <w:rPr>
          <w:bCs/>
          <w:szCs w:val="24"/>
          <w:lang w:val="en-GB" w:eastAsia="zh-CN"/>
        </w:rPr>
        <w:br/>
      </w:r>
      <w:r w:rsidRPr="00B02C22">
        <w:rPr>
          <w:bCs/>
          <w:szCs w:val="24"/>
          <w:lang w:val="en-GB" w:eastAsia="zh-CN"/>
        </w:rPr>
        <w:t>各附属机构的报告</w:t>
      </w:r>
    </w:p>
    <w:p w14:paraId="7C5E26CB" w14:textId="1A0B9968" w:rsidR="00D51BC4" w:rsidRPr="00B02C22" w:rsidRDefault="001864F8"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rPr>
      </w:pPr>
      <w:r w:rsidRPr="00B02C22">
        <w:rPr>
          <w:sz w:val="24"/>
          <w:szCs w:val="24"/>
          <w:lang w:eastAsia="zh-CN"/>
        </w:rPr>
        <w:t>《名古屋议定书》第</w:t>
      </w:r>
      <w:r w:rsidRPr="00B02C22">
        <w:rPr>
          <w:sz w:val="24"/>
          <w:szCs w:val="24"/>
          <w:lang w:eastAsia="zh-CN"/>
        </w:rPr>
        <w:t>27</w:t>
      </w:r>
      <w:r w:rsidRPr="00B02C22">
        <w:rPr>
          <w:sz w:val="24"/>
          <w:szCs w:val="24"/>
          <w:lang w:eastAsia="zh-CN"/>
        </w:rPr>
        <w:t>条第</w:t>
      </w:r>
      <w:r w:rsidRPr="00B02C22">
        <w:rPr>
          <w:sz w:val="24"/>
          <w:szCs w:val="24"/>
          <w:lang w:eastAsia="zh-CN"/>
        </w:rPr>
        <w:t>1</w:t>
      </w:r>
      <w:r w:rsidRPr="00B02C22">
        <w:rPr>
          <w:sz w:val="24"/>
          <w:szCs w:val="24"/>
          <w:lang w:eastAsia="zh-CN"/>
        </w:rPr>
        <w:t>款规定，《公约》所设或《公约》下的任何附属机构均可为本议定书提供服务，包括依照作为本议定书缔约方会议的缔约方大会的决定</w:t>
      </w:r>
      <w:r w:rsidRPr="00B02C22">
        <w:rPr>
          <w:sz w:val="24"/>
          <w:szCs w:val="24"/>
          <w:lang w:eastAsia="zh-CN"/>
        </w:rPr>
        <w:t xml:space="preserve"> </w:t>
      </w:r>
      <w:r w:rsidRPr="00B02C22">
        <w:rPr>
          <w:sz w:val="24"/>
          <w:szCs w:val="24"/>
          <w:lang w:eastAsia="zh-CN"/>
        </w:rPr>
        <w:t>。任何此类决定均应明确规定将要执行的任务</w:t>
      </w:r>
      <w:r w:rsidR="0042582A" w:rsidRPr="00B02C22">
        <w:rPr>
          <w:sz w:val="24"/>
          <w:szCs w:val="24"/>
          <w:lang w:eastAsia="zh-CN"/>
        </w:rPr>
        <w:t>。</w:t>
      </w:r>
    </w:p>
    <w:p w14:paraId="43033B99" w14:textId="69D35A82" w:rsidR="00D51BC4" w:rsidRPr="00B02C22" w:rsidRDefault="0042582A"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主席将向作为名古屋议定书缔约方会议的缔约方大会通报闭会期间举行的各附属机构会议的结果以及相应的报告，但有一项谅解，即将在适当的议程项目下审议会议所产生的各项实质性问题。这些报告包括以下内容</w:t>
      </w:r>
      <w:r w:rsidR="00E10690" w:rsidRPr="00B02C22">
        <w:rPr>
          <w:sz w:val="24"/>
          <w:szCs w:val="24"/>
          <w:lang w:eastAsia="zh-CN"/>
        </w:rPr>
        <w:t>:</w:t>
      </w:r>
    </w:p>
    <w:p w14:paraId="1E531A54" w14:textId="35275B86" w:rsidR="00E118D5" w:rsidRPr="00B02C22" w:rsidRDefault="0042582A" w:rsidP="00B02C22">
      <w:pPr>
        <w:pStyle w:val="CBDNormalNumber"/>
        <w:numPr>
          <w:ilvl w:val="1"/>
          <w:numId w:val="22"/>
        </w:numPr>
        <w:tabs>
          <w:tab w:val="clear" w:pos="567"/>
          <w:tab w:val="clear" w:pos="1134"/>
          <w:tab w:val="clear" w:pos="1701"/>
          <w:tab w:val="clear" w:pos="2268"/>
          <w:tab w:val="clear" w:pos="2835"/>
          <w:tab w:val="clear" w:pos="3402"/>
          <w:tab w:val="clear" w:pos="3969"/>
        </w:tabs>
        <w:topLinePunct/>
        <w:spacing w:before="120" w:line="240" w:lineRule="atLeast"/>
        <w:ind w:left="490" w:firstLine="490"/>
        <w:rPr>
          <w:sz w:val="24"/>
          <w:szCs w:val="24"/>
          <w:lang w:eastAsia="zh-CN"/>
        </w:rPr>
      </w:pPr>
      <w:r w:rsidRPr="00B02C22">
        <w:rPr>
          <w:snapToGrid w:val="0"/>
          <w:kern w:val="22"/>
          <w:sz w:val="24"/>
          <w:szCs w:val="24"/>
          <w:lang w:eastAsia="zh-CN"/>
        </w:rPr>
        <w:t>执行问题附属机构第四次</w:t>
      </w:r>
      <w:r w:rsidR="00B61C33" w:rsidRPr="00B02C22">
        <w:rPr>
          <w:rFonts w:hint="eastAsia"/>
          <w:snapToGrid w:val="0"/>
          <w:kern w:val="22"/>
          <w:sz w:val="24"/>
          <w:szCs w:val="24"/>
          <w:lang w:eastAsia="zh-CN"/>
        </w:rPr>
        <w:t>会议</w:t>
      </w:r>
      <w:r w:rsidRPr="00B02C22">
        <w:rPr>
          <w:snapToGrid w:val="0"/>
          <w:kern w:val="22"/>
          <w:sz w:val="24"/>
          <w:szCs w:val="24"/>
          <w:lang w:eastAsia="zh-CN"/>
        </w:rPr>
        <w:t>和第五次会议</w:t>
      </w:r>
      <w:r w:rsidR="00B61C33" w:rsidRPr="00B02C22">
        <w:rPr>
          <w:rFonts w:hint="eastAsia"/>
          <w:snapToGrid w:val="0"/>
          <w:kern w:val="22"/>
          <w:sz w:val="24"/>
          <w:szCs w:val="24"/>
          <w:lang w:eastAsia="zh-CN"/>
        </w:rPr>
        <w:t>的</w:t>
      </w:r>
      <w:r w:rsidRPr="00B02C22">
        <w:rPr>
          <w:snapToGrid w:val="0"/>
          <w:kern w:val="22"/>
          <w:sz w:val="24"/>
          <w:szCs w:val="24"/>
          <w:lang w:eastAsia="zh-CN"/>
        </w:rPr>
        <w:t>报告</w:t>
      </w:r>
      <w:r w:rsidR="00E118D5" w:rsidRPr="00B02C22">
        <w:rPr>
          <w:snapToGrid w:val="0"/>
          <w:kern w:val="22"/>
          <w:sz w:val="24"/>
          <w:szCs w:val="24"/>
          <w:lang w:eastAsia="zh-CN"/>
        </w:rPr>
        <w:t>;</w:t>
      </w:r>
      <w:r w:rsidR="00F45DB5" w:rsidRPr="00B02C22">
        <w:rPr>
          <w:rStyle w:val="FootnoteReference"/>
          <w:snapToGrid w:val="0"/>
          <w:kern w:val="22"/>
          <w:sz w:val="24"/>
          <w:szCs w:val="24"/>
        </w:rPr>
        <w:footnoteReference w:id="7"/>
      </w:r>
      <w:r w:rsidR="00E118D5" w:rsidRPr="00B02C22">
        <w:rPr>
          <w:snapToGrid w:val="0"/>
          <w:kern w:val="22"/>
          <w:sz w:val="24"/>
          <w:szCs w:val="24"/>
          <w:lang w:eastAsia="zh-CN"/>
        </w:rPr>
        <w:t xml:space="preserve"> </w:t>
      </w:r>
    </w:p>
    <w:p w14:paraId="1478235B" w14:textId="6F8086C7" w:rsidR="005F2965" w:rsidRPr="00B02C22" w:rsidRDefault="0042582A" w:rsidP="00B02C22">
      <w:pPr>
        <w:pStyle w:val="CBDNormalNumber"/>
        <w:numPr>
          <w:ilvl w:val="1"/>
          <w:numId w:val="22"/>
        </w:numPr>
        <w:tabs>
          <w:tab w:val="clear" w:pos="567"/>
          <w:tab w:val="clear" w:pos="1134"/>
          <w:tab w:val="clear" w:pos="1701"/>
          <w:tab w:val="clear" w:pos="2268"/>
          <w:tab w:val="clear" w:pos="2835"/>
          <w:tab w:val="clear" w:pos="3402"/>
          <w:tab w:val="clear" w:pos="3969"/>
        </w:tabs>
        <w:topLinePunct/>
        <w:spacing w:before="120" w:line="240" w:lineRule="atLeast"/>
        <w:ind w:left="490" w:firstLine="490"/>
        <w:rPr>
          <w:sz w:val="24"/>
          <w:szCs w:val="24"/>
          <w:lang w:eastAsia="zh-CN"/>
        </w:rPr>
      </w:pPr>
      <w:r w:rsidRPr="00B02C22">
        <w:rPr>
          <w:snapToGrid w:val="0"/>
          <w:kern w:val="22"/>
          <w:sz w:val="24"/>
          <w:szCs w:val="24"/>
          <w:lang w:eastAsia="zh-CN"/>
        </w:rPr>
        <w:t>分享利用遗传资源数字序列信息所产生惠益问题不限成员名额特设工作组第一次</w:t>
      </w:r>
      <w:r w:rsidR="00B61C33" w:rsidRPr="00B02C22">
        <w:rPr>
          <w:rFonts w:hint="eastAsia"/>
          <w:snapToGrid w:val="0"/>
          <w:kern w:val="22"/>
          <w:sz w:val="24"/>
          <w:szCs w:val="24"/>
          <w:lang w:eastAsia="zh-CN"/>
        </w:rPr>
        <w:t>会议</w:t>
      </w:r>
      <w:r w:rsidRPr="00B02C22">
        <w:rPr>
          <w:snapToGrid w:val="0"/>
          <w:kern w:val="22"/>
          <w:sz w:val="24"/>
          <w:szCs w:val="24"/>
          <w:lang w:eastAsia="zh-CN"/>
        </w:rPr>
        <w:t>和第二次会议</w:t>
      </w:r>
      <w:r w:rsidR="00B61C33" w:rsidRPr="00B02C22">
        <w:rPr>
          <w:rFonts w:hint="eastAsia"/>
          <w:snapToGrid w:val="0"/>
          <w:kern w:val="22"/>
          <w:sz w:val="24"/>
          <w:szCs w:val="24"/>
          <w:lang w:eastAsia="zh-CN"/>
        </w:rPr>
        <w:t>的</w:t>
      </w:r>
      <w:r w:rsidRPr="00B02C22">
        <w:rPr>
          <w:snapToGrid w:val="0"/>
          <w:kern w:val="22"/>
          <w:sz w:val="24"/>
          <w:szCs w:val="24"/>
          <w:lang w:eastAsia="zh-CN"/>
        </w:rPr>
        <w:t>报告。</w:t>
      </w:r>
      <w:r w:rsidR="005014BE" w:rsidRPr="00B02C22">
        <w:rPr>
          <w:rStyle w:val="FootnoteReference"/>
          <w:sz w:val="24"/>
          <w:szCs w:val="24"/>
        </w:rPr>
        <w:footnoteReference w:id="8"/>
      </w:r>
    </w:p>
    <w:p w14:paraId="6A54D999" w14:textId="79AC0788" w:rsidR="006A3380" w:rsidRPr="00B02C22" w:rsidRDefault="00C42ACF" w:rsidP="00B02C22">
      <w:pPr>
        <w:pStyle w:val="CBDAgendaItem"/>
        <w:tabs>
          <w:tab w:val="clear" w:pos="567"/>
          <w:tab w:val="clear" w:pos="1134"/>
          <w:tab w:val="clear" w:pos="1701"/>
          <w:tab w:val="clear" w:pos="2268"/>
        </w:tabs>
        <w:topLinePunct/>
        <w:spacing w:before="120" w:line="240" w:lineRule="atLeast"/>
        <w:rPr>
          <w:bCs/>
          <w:szCs w:val="24"/>
          <w:lang w:eastAsia="zh-CN"/>
        </w:rPr>
      </w:pPr>
      <w:r w:rsidRPr="00B02C22">
        <w:rPr>
          <w:bCs/>
          <w:szCs w:val="24"/>
          <w:lang w:val="en-GB" w:eastAsia="zh-CN"/>
        </w:rPr>
        <w:t>项目</w:t>
      </w:r>
      <w:r w:rsidR="00611606" w:rsidRPr="00B02C22">
        <w:rPr>
          <w:bCs/>
          <w:szCs w:val="24"/>
          <w:lang w:val="en-GB" w:eastAsia="zh-CN"/>
        </w:rPr>
        <w:t>5</w:t>
      </w:r>
      <w:r w:rsidR="00D74140" w:rsidRPr="00B02C22">
        <w:rPr>
          <w:bCs/>
          <w:szCs w:val="24"/>
          <w:lang w:val="en-GB" w:eastAsia="zh-CN"/>
        </w:rPr>
        <w:t xml:space="preserve"> </w:t>
      </w:r>
      <w:r w:rsidR="00D74140" w:rsidRPr="00B02C22">
        <w:rPr>
          <w:bCs/>
          <w:szCs w:val="24"/>
          <w:lang w:val="en-GB" w:eastAsia="zh-CN"/>
        </w:rPr>
        <w:br/>
      </w:r>
      <w:r w:rsidR="001864F8" w:rsidRPr="00B02C22">
        <w:rPr>
          <w:szCs w:val="24"/>
          <w:lang w:eastAsia="zh-CN"/>
        </w:rPr>
        <w:t>履约委员会的报告</w:t>
      </w:r>
      <w:r w:rsidR="006A3380" w:rsidRPr="00B02C22">
        <w:rPr>
          <w:bCs/>
          <w:szCs w:val="24"/>
          <w:lang w:val="en-GB" w:eastAsia="zh-CN"/>
        </w:rPr>
        <w:t xml:space="preserve"> </w:t>
      </w:r>
    </w:p>
    <w:p w14:paraId="068A039E" w14:textId="28D69EC1" w:rsidR="00EF72C2" w:rsidRPr="00B02C22" w:rsidRDefault="00CA4BEF"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rFonts w:hint="eastAsia"/>
          <w:sz w:val="24"/>
          <w:szCs w:val="24"/>
          <w:lang w:eastAsia="zh-CN"/>
        </w:rPr>
        <w:t>《</w:t>
      </w:r>
      <w:r w:rsidR="00550123" w:rsidRPr="00B02C22">
        <w:rPr>
          <w:sz w:val="24"/>
          <w:szCs w:val="24"/>
          <w:lang w:eastAsia="zh-CN"/>
        </w:rPr>
        <w:t>名古屋议定书</w:t>
      </w:r>
      <w:r w:rsidRPr="00B02C22">
        <w:rPr>
          <w:rFonts w:hint="eastAsia"/>
          <w:sz w:val="24"/>
          <w:szCs w:val="24"/>
          <w:lang w:eastAsia="zh-CN"/>
        </w:rPr>
        <w:t>》</w:t>
      </w:r>
      <w:r w:rsidR="00550123" w:rsidRPr="00B02C22">
        <w:rPr>
          <w:sz w:val="24"/>
          <w:szCs w:val="24"/>
          <w:lang w:eastAsia="zh-CN"/>
        </w:rPr>
        <w:t>履约委员会须向作为议定书缔约方会议的缔约方大会提交报告并提出建议。</w:t>
      </w:r>
      <w:r w:rsidR="006A3380" w:rsidRPr="00B02C22">
        <w:rPr>
          <w:snapToGrid w:val="0"/>
          <w:sz w:val="24"/>
          <w:szCs w:val="24"/>
          <w:lang w:eastAsia="zh-CN"/>
        </w:rPr>
        <w:t xml:space="preserve"> </w:t>
      </w:r>
    </w:p>
    <w:p w14:paraId="542CB047" w14:textId="664C81E7" w:rsidR="006A3380" w:rsidRPr="00B02C22" w:rsidRDefault="00550123"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遵约委员会于</w:t>
      </w:r>
      <w:r w:rsidRPr="00B02C22">
        <w:rPr>
          <w:sz w:val="24"/>
          <w:szCs w:val="24"/>
          <w:lang w:eastAsia="zh-CN"/>
        </w:rPr>
        <w:t xml:space="preserve"> 2024 </w:t>
      </w:r>
      <w:r w:rsidRPr="00B02C22">
        <w:rPr>
          <w:sz w:val="24"/>
          <w:szCs w:val="24"/>
          <w:lang w:eastAsia="zh-CN"/>
        </w:rPr>
        <w:t>年</w:t>
      </w:r>
      <w:r w:rsidRPr="00B02C22">
        <w:rPr>
          <w:sz w:val="24"/>
          <w:szCs w:val="24"/>
          <w:lang w:eastAsia="zh-CN"/>
        </w:rPr>
        <w:t xml:space="preserve"> 3 </w:t>
      </w:r>
      <w:r w:rsidRPr="00B02C22">
        <w:rPr>
          <w:sz w:val="24"/>
          <w:szCs w:val="24"/>
          <w:lang w:eastAsia="zh-CN"/>
        </w:rPr>
        <w:t>月</w:t>
      </w:r>
      <w:r w:rsidRPr="00B02C22">
        <w:rPr>
          <w:sz w:val="24"/>
          <w:szCs w:val="24"/>
          <w:lang w:eastAsia="zh-CN"/>
        </w:rPr>
        <w:t xml:space="preserve"> 25 </w:t>
      </w:r>
      <w:r w:rsidRPr="00B02C22">
        <w:rPr>
          <w:sz w:val="24"/>
          <w:szCs w:val="24"/>
          <w:lang w:eastAsia="zh-CN"/>
        </w:rPr>
        <w:t>日至</w:t>
      </w:r>
      <w:r w:rsidRPr="00B02C22">
        <w:rPr>
          <w:sz w:val="24"/>
          <w:szCs w:val="24"/>
          <w:lang w:eastAsia="zh-CN"/>
        </w:rPr>
        <w:t xml:space="preserve"> 27 </w:t>
      </w:r>
      <w:r w:rsidRPr="00B02C22">
        <w:rPr>
          <w:sz w:val="24"/>
          <w:szCs w:val="24"/>
          <w:lang w:eastAsia="zh-CN"/>
        </w:rPr>
        <w:t>日在加拿大蒙特利尔举行了第四次会议。会议报告已作为</w:t>
      </w:r>
      <w:r w:rsidRPr="00B02C22">
        <w:rPr>
          <w:sz w:val="24"/>
          <w:szCs w:val="24"/>
          <w:lang w:eastAsia="zh-CN"/>
        </w:rPr>
        <w:t xml:space="preserve"> CBD/NP/MOP/5/3 </w:t>
      </w:r>
      <w:r w:rsidRPr="00B02C22">
        <w:rPr>
          <w:sz w:val="24"/>
          <w:szCs w:val="24"/>
          <w:lang w:eastAsia="zh-CN"/>
        </w:rPr>
        <w:t>号文件提供。</w:t>
      </w:r>
    </w:p>
    <w:p w14:paraId="507AE302" w14:textId="11571D60" w:rsidR="00892C48" w:rsidRPr="00B02C22" w:rsidRDefault="00550123"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snapToGrid w:val="0"/>
          <w:sz w:val="24"/>
          <w:szCs w:val="24"/>
          <w:lang w:eastAsia="zh-CN"/>
        </w:rPr>
        <w:t>将</w:t>
      </w:r>
      <w:r w:rsidR="00B61C33" w:rsidRPr="00B02C22">
        <w:rPr>
          <w:rFonts w:hint="eastAsia"/>
          <w:snapToGrid w:val="0"/>
          <w:sz w:val="24"/>
          <w:szCs w:val="24"/>
          <w:lang w:eastAsia="zh-CN"/>
        </w:rPr>
        <w:t>邀请</w:t>
      </w:r>
      <w:r w:rsidRPr="00B02C22">
        <w:rPr>
          <w:snapToGrid w:val="0"/>
          <w:sz w:val="24"/>
          <w:szCs w:val="24"/>
          <w:lang w:eastAsia="zh-CN"/>
        </w:rPr>
        <w:t>作为名古屋议定书缔约方会议的缔约方大会审议委员会的报告和建议，并采取适当行动。预计委员会的建议将在与其最密切相关的议程项目下审议。这些建议也已列入决定草案汇编中的适当议程项目下。</w:t>
      </w:r>
      <w:r w:rsidR="00D41066" w:rsidRPr="00B02C22">
        <w:rPr>
          <w:kern w:val="22"/>
          <w:sz w:val="24"/>
          <w:szCs w:val="24"/>
          <w:lang w:eastAsia="zh-CN"/>
        </w:rPr>
        <w:t xml:space="preserve"> </w:t>
      </w:r>
    </w:p>
    <w:p w14:paraId="1B4FB3F4" w14:textId="2B29997D" w:rsidR="00CE1D0A" w:rsidRPr="00B02C22" w:rsidRDefault="00550123"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napToGrid w:val="0"/>
          <w:sz w:val="24"/>
          <w:szCs w:val="24"/>
          <w:lang w:eastAsia="zh-CN"/>
        </w:rPr>
        <w:t>还将</w:t>
      </w:r>
      <w:r w:rsidR="00B61C33" w:rsidRPr="00B02C22">
        <w:rPr>
          <w:rFonts w:hint="eastAsia"/>
          <w:snapToGrid w:val="0"/>
          <w:sz w:val="24"/>
          <w:szCs w:val="24"/>
          <w:lang w:eastAsia="zh-CN"/>
        </w:rPr>
        <w:t>邀请</w:t>
      </w:r>
      <w:r w:rsidRPr="00B02C22">
        <w:rPr>
          <w:snapToGrid w:val="0"/>
          <w:sz w:val="24"/>
          <w:szCs w:val="24"/>
          <w:lang w:eastAsia="zh-CN"/>
        </w:rPr>
        <w:t>作为名古屋议定书缔约方会议的缔约方大会选举履约委员会成员以及来自土著人民和地方社区的观察员。此外，将鼓励缔约方会议根据促进遵守《议定书》规定和处理不</w:t>
      </w:r>
      <w:r w:rsidR="002B1ABE" w:rsidRPr="00B02C22">
        <w:rPr>
          <w:snapToGrid w:val="0"/>
          <w:sz w:val="24"/>
          <w:szCs w:val="24"/>
          <w:lang w:eastAsia="zh-CN"/>
        </w:rPr>
        <w:t>履约</w:t>
      </w:r>
      <w:r w:rsidRPr="00B02C22">
        <w:rPr>
          <w:snapToGrid w:val="0"/>
          <w:sz w:val="24"/>
          <w:szCs w:val="24"/>
          <w:lang w:eastAsia="zh-CN"/>
        </w:rPr>
        <w:t>情事的合作程序和体制机制</w:t>
      </w:r>
      <w:r w:rsidRPr="00B02C22">
        <w:rPr>
          <w:snapToGrid w:val="0"/>
          <w:sz w:val="24"/>
          <w:szCs w:val="24"/>
          <w:lang w:eastAsia="zh-CN"/>
        </w:rPr>
        <w:t>B</w:t>
      </w:r>
      <w:r w:rsidRPr="00B02C22">
        <w:rPr>
          <w:snapToGrid w:val="0"/>
          <w:sz w:val="24"/>
          <w:szCs w:val="24"/>
          <w:lang w:eastAsia="zh-CN"/>
        </w:rPr>
        <w:t>节第</w:t>
      </w:r>
      <w:r w:rsidRPr="00B02C22">
        <w:rPr>
          <w:snapToGrid w:val="0"/>
          <w:sz w:val="24"/>
          <w:szCs w:val="24"/>
          <w:lang w:eastAsia="zh-CN"/>
        </w:rPr>
        <w:t>3</w:t>
      </w:r>
      <w:r w:rsidRPr="00B02C22">
        <w:rPr>
          <w:snapToGrid w:val="0"/>
          <w:sz w:val="24"/>
          <w:szCs w:val="24"/>
          <w:lang w:eastAsia="zh-CN"/>
        </w:rPr>
        <w:t>段</w:t>
      </w:r>
      <w:r w:rsidR="002B1ABE" w:rsidRPr="00B02C22">
        <w:rPr>
          <w:rStyle w:val="FootnoteReference"/>
          <w:snapToGrid w:val="0"/>
          <w:sz w:val="24"/>
          <w:szCs w:val="24"/>
        </w:rPr>
        <w:footnoteReference w:id="9"/>
      </w:r>
      <w:r w:rsidRPr="00B02C22">
        <w:rPr>
          <w:snapToGrid w:val="0"/>
          <w:sz w:val="24"/>
          <w:szCs w:val="24"/>
          <w:lang w:eastAsia="zh-CN"/>
        </w:rPr>
        <w:t>，</w:t>
      </w:r>
      <w:r w:rsidR="002B1ABE" w:rsidRPr="00B02C22">
        <w:rPr>
          <w:snapToGrid w:val="0"/>
          <w:sz w:val="24"/>
          <w:szCs w:val="24"/>
          <w:lang w:eastAsia="zh-CN"/>
        </w:rPr>
        <w:t>从</w:t>
      </w:r>
      <w:r w:rsidRPr="00B02C22">
        <w:rPr>
          <w:snapToGrid w:val="0"/>
          <w:sz w:val="24"/>
          <w:szCs w:val="24"/>
          <w:lang w:eastAsia="zh-CN"/>
        </w:rPr>
        <w:t>每个区域选举一名候补成员，并从土著人民和地方社区选举一名候补观察员。</w:t>
      </w:r>
      <w:r w:rsidRPr="00B02C22">
        <w:rPr>
          <w:snapToGrid w:val="0"/>
          <w:sz w:val="24"/>
          <w:szCs w:val="24"/>
          <w:lang w:eastAsia="zh-CN"/>
        </w:rPr>
        <w:t xml:space="preserve"> </w:t>
      </w:r>
      <w:r w:rsidRPr="00B02C22">
        <w:rPr>
          <w:snapToGrid w:val="0"/>
          <w:sz w:val="24"/>
          <w:szCs w:val="24"/>
          <w:lang w:eastAsia="zh-CN"/>
        </w:rPr>
        <w:t>将在本次会议之前发出通知</w:t>
      </w:r>
      <w:r w:rsidR="002B1ABE" w:rsidRPr="00B02C22">
        <w:rPr>
          <w:snapToGrid w:val="0"/>
          <w:sz w:val="24"/>
          <w:szCs w:val="24"/>
          <w:lang w:eastAsia="zh-CN"/>
        </w:rPr>
        <w:t>，</w:t>
      </w:r>
      <w:r w:rsidRPr="00B02C22">
        <w:rPr>
          <w:snapToGrid w:val="0"/>
          <w:sz w:val="24"/>
          <w:szCs w:val="24"/>
          <w:lang w:eastAsia="zh-CN"/>
        </w:rPr>
        <w:t>提供有关这一事项的进一步信息。</w:t>
      </w:r>
    </w:p>
    <w:p w14:paraId="2AB53E51" w14:textId="06F579AB" w:rsidR="00345F2A" w:rsidRPr="00B02C22" w:rsidRDefault="001864F8" w:rsidP="00B02C22">
      <w:pPr>
        <w:pStyle w:val="CBDAgendaItem"/>
        <w:tabs>
          <w:tab w:val="clear" w:pos="567"/>
          <w:tab w:val="clear" w:pos="1134"/>
          <w:tab w:val="clear" w:pos="1701"/>
          <w:tab w:val="clear" w:pos="2268"/>
        </w:tabs>
        <w:topLinePunct/>
        <w:spacing w:before="120" w:line="240" w:lineRule="atLeast"/>
        <w:rPr>
          <w:bCs/>
          <w:szCs w:val="24"/>
          <w:lang w:eastAsia="zh-CN"/>
        </w:rPr>
      </w:pPr>
      <w:r w:rsidRPr="00B02C22">
        <w:rPr>
          <w:bCs/>
          <w:szCs w:val="24"/>
          <w:lang w:val="en-GB" w:eastAsia="zh-CN"/>
        </w:rPr>
        <w:t>项目</w:t>
      </w:r>
      <w:r w:rsidR="00671A3C" w:rsidRPr="00B02C22">
        <w:rPr>
          <w:bCs/>
          <w:szCs w:val="24"/>
          <w:lang w:val="en-GB" w:eastAsia="zh-CN"/>
        </w:rPr>
        <w:t>6</w:t>
      </w:r>
      <w:r w:rsidR="00D74140" w:rsidRPr="00B02C22">
        <w:rPr>
          <w:bCs/>
          <w:szCs w:val="24"/>
          <w:lang w:val="en-GB" w:eastAsia="zh-CN"/>
        </w:rPr>
        <w:t xml:space="preserve"> </w:t>
      </w:r>
      <w:r w:rsidR="00D74140" w:rsidRPr="00B02C22">
        <w:rPr>
          <w:bCs/>
          <w:szCs w:val="24"/>
          <w:lang w:val="en-GB" w:eastAsia="zh-CN"/>
        </w:rPr>
        <w:br/>
      </w:r>
      <w:r w:rsidRPr="00B02C22">
        <w:rPr>
          <w:szCs w:val="24"/>
          <w:lang w:eastAsia="zh-CN"/>
        </w:rPr>
        <w:t>《议定书》的行政管理和信托基金的预算</w:t>
      </w:r>
    </w:p>
    <w:p w14:paraId="1CE73FD9" w14:textId="44F1F62B" w:rsidR="00634FC6" w:rsidRPr="00B02C22" w:rsidRDefault="002B1ABE"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snapToGrid w:val="0"/>
          <w:sz w:val="24"/>
          <w:szCs w:val="24"/>
          <w:lang w:eastAsia="zh-CN"/>
        </w:rPr>
        <w:t>公约缔约方大会</w:t>
      </w:r>
      <w:r w:rsidR="00641C3D" w:rsidRPr="00B02C22">
        <w:rPr>
          <w:snapToGrid w:val="0"/>
          <w:sz w:val="24"/>
          <w:szCs w:val="24"/>
          <w:lang w:eastAsia="zh-CN"/>
        </w:rPr>
        <w:t>第十五届会议</w:t>
      </w:r>
      <w:r w:rsidRPr="00B02C22">
        <w:rPr>
          <w:snapToGrid w:val="0"/>
          <w:sz w:val="24"/>
          <w:szCs w:val="24"/>
          <w:lang w:eastAsia="zh-CN"/>
        </w:rPr>
        <w:t>、作为卡塔赫纳议定书缔约方会议的缔约方大会</w:t>
      </w:r>
      <w:r w:rsidR="00641C3D" w:rsidRPr="00B02C22">
        <w:rPr>
          <w:snapToGrid w:val="0"/>
          <w:sz w:val="24"/>
          <w:szCs w:val="24"/>
          <w:lang w:eastAsia="zh-CN"/>
        </w:rPr>
        <w:t>第十次会议</w:t>
      </w:r>
      <w:r w:rsidRPr="00B02C22">
        <w:rPr>
          <w:snapToGrid w:val="0"/>
          <w:sz w:val="24"/>
          <w:szCs w:val="24"/>
          <w:lang w:eastAsia="zh-CN"/>
        </w:rPr>
        <w:t>和作为名古屋议定书缔约方会议的</w:t>
      </w:r>
      <w:r w:rsidR="00B61C33" w:rsidRPr="00B02C22">
        <w:rPr>
          <w:rFonts w:hint="eastAsia"/>
          <w:snapToGrid w:val="0"/>
          <w:sz w:val="24"/>
          <w:szCs w:val="24"/>
          <w:lang w:eastAsia="zh-CN"/>
        </w:rPr>
        <w:t>缔约方大会</w:t>
      </w:r>
      <w:r w:rsidRPr="00B02C22">
        <w:rPr>
          <w:snapToGrid w:val="0"/>
          <w:sz w:val="24"/>
          <w:szCs w:val="24"/>
          <w:lang w:eastAsia="zh-CN"/>
        </w:rPr>
        <w:t>第四次会议通过了</w:t>
      </w:r>
      <w:r w:rsidRPr="00B02C22">
        <w:rPr>
          <w:snapToGrid w:val="0"/>
          <w:sz w:val="24"/>
          <w:szCs w:val="24"/>
          <w:lang w:eastAsia="zh-CN"/>
        </w:rPr>
        <w:t xml:space="preserve"> 2023-2024 </w:t>
      </w:r>
      <w:r w:rsidRPr="00B02C22">
        <w:rPr>
          <w:snapToGrid w:val="0"/>
          <w:sz w:val="24"/>
          <w:szCs w:val="24"/>
          <w:lang w:eastAsia="zh-CN"/>
        </w:rPr>
        <w:t>两年期综合预算，并请执行秘书编制</w:t>
      </w:r>
      <w:r w:rsidRPr="00B02C22">
        <w:rPr>
          <w:snapToGrid w:val="0"/>
          <w:sz w:val="24"/>
          <w:szCs w:val="24"/>
          <w:lang w:eastAsia="zh-CN"/>
        </w:rPr>
        <w:t xml:space="preserve"> 2025-2026 </w:t>
      </w:r>
      <w:r w:rsidRPr="00B02C22">
        <w:rPr>
          <w:snapToGrid w:val="0"/>
          <w:sz w:val="24"/>
          <w:szCs w:val="24"/>
          <w:lang w:eastAsia="zh-CN"/>
        </w:rPr>
        <w:t>两年期</w:t>
      </w:r>
      <w:r w:rsidR="00641C3D" w:rsidRPr="00B02C22">
        <w:rPr>
          <w:snapToGrid w:val="0"/>
          <w:sz w:val="24"/>
          <w:szCs w:val="24"/>
          <w:lang w:eastAsia="zh-CN"/>
        </w:rPr>
        <w:t>拟议</w:t>
      </w:r>
      <w:r w:rsidRPr="00B02C22">
        <w:rPr>
          <w:snapToGrid w:val="0"/>
          <w:sz w:val="24"/>
          <w:szCs w:val="24"/>
          <w:lang w:eastAsia="zh-CN"/>
        </w:rPr>
        <w:t>综合预算。</w:t>
      </w:r>
    </w:p>
    <w:p w14:paraId="702122AD" w14:textId="29287899" w:rsidR="00634FC6" w:rsidRPr="00B02C22" w:rsidRDefault="00641C3D"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因此，根据第</w:t>
      </w:r>
      <w:r w:rsidRPr="00B02C22">
        <w:rPr>
          <w:sz w:val="24"/>
          <w:szCs w:val="24"/>
          <w:lang w:eastAsia="zh-CN"/>
        </w:rPr>
        <w:t xml:space="preserve"> 15/34 </w:t>
      </w:r>
      <w:r w:rsidRPr="00B02C22">
        <w:rPr>
          <w:sz w:val="24"/>
          <w:szCs w:val="24"/>
          <w:lang w:eastAsia="zh-CN"/>
        </w:rPr>
        <w:t>号和第</w:t>
      </w:r>
      <w:r w:rsidRPr="00B02C22">
        <w:rPr>
          <w:sz w:val="24"/>
          <w:szCs w:val="24"/>
          <w:lang w:eastAsia="zh-CN"/>
        </w:rPr>
        <w:t xml:space="preserve"> NP-4/12 </w:t>
      </w:r>
      <w:r w:rsidRPr="00B02C22">
        <w:rPr>
          <w:sz w:val="24"/>
          <w:szCs w:val="24"/>
          <w:lang w:eastAsia="zh-CN"/>
        </w:rPr>
        <w:t>号决定，作为名古屋议定书缔约方会议的缔约方大会将收到秘书处关于以下方面的说明：</w:t>
      </w:r>
      <w:r w:rsidRPr="00B02C22">
        <w:rPr>
          <w:sz w:val="24"/>
          <w:szCs w:val="24"/>
          <w:lang w:eastAsia="zh-CN"/>
        </w:rPr>
        <w:t>(a)</w:t>
      </w:r>
      <w:r w:rsidRPr="00B02C22">
        <w:rPr>
          <w:sz w:val="24"/>
          <w:szCs w:val="24"/>
          <w:lang w:eastAsia="zh-CN"/>
        </w:rPr>
        <w:t>《公约》及其各</w:t>
      </w:r>
      <w:r w:rsidR="00E45FBB" w:rsidRPr="00B02C22">
        <w:rPr>
          <w:sz w:val="24"/>
          <w:szCs w:val="24"/>
          <w:lang w:eastAsia="zh-CN"/>
        </w:rPr>
        <w:t>《</w:t>
      </w:r>
      <w:r w:rsidRPr="00B02C22">
        <w:rPr>
          <w:sz w:val="24"/>
          <w:szCs w:val="24"/>
          <w:lang w:eastAsia="zh-CN"/>
        </w:rPr>
        <w:t>议定书</w:t>
      </w:r>
      <w:r w:rsidR="00E45FBB" w:rsidRPr="00B02C22">
        <w:rPr>
          <w:sz w:val="24"/>
          <w:szCs w:val="24"/>
          <w:lang w:eastAsia="zh-CN"/>
        </w:rPr>
        <w:t>》</w:t>
      </w:r>
      <w:r w:rsidRPr="00B02C22">
        <w:rPr>
          <w:sz w:val="24"/>
          <w:szCs w:val="24"/>
          <w:lang w:eastAsia="zh-CN"/>
        </w:rPr>
        <w:t>包括各信托基金的行政管理</w:t>
      </w:r>
      <w:r w:rsidR="003820CC" w:rsidRPr="00B02C22">
        <w:rPr>
          <w:rStyle w:val="FootnoteReference"/>
          <w:snapToGrid w:val="0"/>
          <w:sz w:val="24"/>
          <w:szCs w:val="24"/>
        </w:rPr>
        <w:footnoteReference w:id="10"/>
      </w:r>
      <w:r w:rsidRPr="00B02C22">
        <w:rPr>
          <w:sz w:val="24"/>
          <w:szCs w:val="24"/>
          <w:lang w:eastAsia="zh-CN"/>
        </w:rPr>
        <w:t>；</w:t>
      </w:r>
      <w:r w:rsidRPr="00B02C22">
        <w:rPr>
          <w:sz w:val="24"/>
          <w:szCs w:val="24"/>
          <w:lang w:eastAsia="zh-CN"/>
        </w:rPr>
        <w:t>(b)</w:t>
      </w:r>
      <w:r w:rsidRPr="00B02C22">
        <w:rPr>
          <w:sz w:val="24"/>
          <w:szCs w:val="24"/>
          <w:lang w:eastAsia="zh-CN"/>
        </w:rPr>
        <w:t>《公约》及其各</w:t>
      </w:r>
      <w:r w:rsidR="00E45FBB" w:rsidRPr="00B02C22">
        <w:rPr>
          <w:sz w:val="24"/>
          <w:szCs w:val="24"/>
          <w:lang w:eastAsia="zh-CN"/>
        </w:rPr>
        <w:t>《</w:t>
      </w:r>
      <w:r w:rsidRPr="00B02C22">
        <w:rPr>
          <w:sz w:val="24"/>
          <w:szCs w:val="24"/>
          <w:lang w:eastAsia="zh-CN"/>
        </w:rPr>
        <w:t>议定书</w:t>
      </w:r>
      <w:r w:rsidR="00E45FBB" w:rsidRPr="00B02C22">
        <w:rPr>
          <w:sz w:val="24"/>
          <w:szCs w:val="24"/>
          <w:lang w:eastAsia="zh-CN"/>
        </w:rPr>
        <w:t>》包括各信托基金</w:t>
      </w:r>
      <w:r w:rsidRPr="00B02C22">
        <w:rPr>
          <w:sz w:val="24"/>
          <w:szCs w:val="24"/>
          <w:lang w:eastAsia="zh-CN"/>
        </w:rPr>
        <w:t xml:space="preserve"> 2025-2026 </w:t>
      </w:r>
      <w:r w:rsidRPr="00B02C22">
        <w:rPr>
          <w:sz w:val="24"/>
          <w:szCs w:val="24"/>
          <w:lang w:eastAsia="zh-CN"/>
        </w:rPr>
        <w:t>两</w:t>
      </w:r>
      <w:r w:rsidRPr="00B02C22">
        <w:rPr>
          <w:sz w:val="24"/>
          <w:szCs w:val="24"/>
          <w:lang w:eastAsia="zh-CN"/>
        </w:rPr>
        <w:lastRenderedPageBreak/>
        <w:t>年期工作方案的拟议预算</w:t>
      </w:r>
      <w:r w:rsidR="00E45FBB" w:rsidRPr="00B02C22">
        <w:rPr>
          <w:rStyle w:val="FootnoteReference"/>
          <w:snapToGrid w:val="0"/>
          <w:sz w:val="24"/>
          <w:szCs w:val="24"/>
        </w:rPr>
        <w:footnoteReference w:id="11"/>
      </w:r>
      <w:r w:rsidRPr="00B02C22">
        <w:rPr>
          <w:sz w:val="24"/>
          <w:szCs w:val="24"/>
          <w:lang w:eastAsia="zh-CN"/>
        </w:rPr>
        <w:t>。</w:t>
      </w:r>
      <w:r w:rsidRPr="00B02C22">
        <w:rPr>
          <w:sz w:val="24"/>
          <w:szCs w:val="24"/>
          <w:lang w:eastAsia="zh-CN"/>
        </w:rPr>
        <w:t xml:space="preserve"> </w:t>
      </w:r>
      <w:r w:rsidRPr="00B02C22">
        <w:rPr>
          <w:sz w:val="24"/>
          <w:szCs w:val="24"/>
          <w:lang w:eastAsia="zh-CN"/>
        </w:rPr>
        <w:t>还将提供</w:t>
      </w:r>
      <w:r w:rsidR="00116BA3" w:rsidRPr="00B02C22">
        <w:rPr>
          <w:sz w:val="24"/>
          <w:szCs w:val="24"/>
          <w:lang w:eastAsia="zh-CN"/>
        </w:rPr>
        <w:t>核定</w:t>
      </w:r>
      <w:r w:rsidRPr="00B02C22">
        <w:rPr>
          <w:sz w:val="24"/>
          <w:szCs w:val="24"/>
          <w:lang w:eastAsia="zh-CN"/>
        </w:rPr>
        <w:t>活动额外自愿捐款</w:t>
      </w:r>
      <w:r w:rsidR="00116BA3" w:rsidRPr="00B02C22">
        <w:rPr>
          <w:sz w:val="24"/>
          <w:szCs w:val="24"/>
          <w:lang w:eastAsia="zh-CN"/>
        </w:rPr>
        <w:t>信托基金所需资源</w:t>
      </w:r>
      <w:r w:rsidRPr="00B02C22">
        <w:rPr>
          <w:sz w:val="24"/>
          <w:szCs w:val="24"/>
          <w:lang w:eastAsia="zh-CN"/>
        </w:rPr>
        <w:t>的进一步信息，包括决定草案所涉</w:t>
      </w:r>
      <w:r w:rsidR="00116BA3" w:rsidRPr="00B02C22">
        <w:rPr>
          <w:sz w:val="24"/>
          <w:szCs w:val="24"/>
          <w:lang w:eastAsia="zh-CN"/>
        </w:rPr>
        <w:t>经费</w:t>
      </w:r>
      <w:r w:rsidRPr="00B02C22">
        <w:rPr>
          <w:sz w:val="24"/>
          <w:szCs w:val="24"/>
          <w:lang w:eastAsia="zh-CN"/>
        </w:rPr>
        <w:t>问题</w:t>
      </w:r>
      <w:r w:rsidR="00116BA3" w:rsidRPr="00B02C22">
        <w:rPr>
          <w:sz w:val="24"/>
          <w:szCs w:val="24"/>
          <w:lang w:eastAsia="zh-CN"/>
        </w:rPr>
        <w:t>的</w:t>
      </w:r>
      <w:r w:rsidRPr="00B02C22">
        <w:rPr>
          <w:sz w:val="24"/>
          <w:szCs w:val="24"/>
          <w:lang w:eastAsia="zh-CN"/>
        </w:rPr>
        <w:t>摘要，以及关于秘书处职能审查的报告。</w:t>
      </w:r>
      <w:r w:rsidR="00E676D8" w:rsidRPr="00B02C22">
        <w:rPr>
          <w:rStyle w:val="FootnoteReference"/>
          <w:kern w:val="22"/>
          <w:sz w:val="24"/>
          <w:szCs w:val="24"/>
        </w:rPr>
        <w:footnoteReference w:id="12"/>
      </w:r>
      <w:r w:rsidR="00F92435" w:rsidRPr="00B02C22">
        <w:rPr>
          <w:kern w:val="22"/>
          <w:sz w:val="24"/>
          <w:szCs w:val="24"/>
          <w:lang w:eastAsia="zh-CN"/>
        </w:rPr>
        <w:t xml:space="preserve"> </w:t>
      </w:r>
    </w:p>
    <w:p w14:paraId="621D0784" w14:textId="5E0384BB" w:rsidR="00634FC6" w:rsidRPr="00B02C22" w:rsidRDefault="00116BA3"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snapToGrid w:val="0"/>
          <w:sz w:val="24"/>
          <w:szCs w:val="24"/>
          <w:lang w:eastAsia="zh-CN"/>
        </w:rPr>
        <w:t>将</w:t>
      </w:r>
      <w:r w:rsidR="00B61C33" w:rsidRPr="00B02C22">
        <w:rPr>
          <w:rFonts w:hint="eastAsia"/>
          <w:snapToGrid w:val="0"/>
          <w:sz w:val="24"/>
          <w:szCs w:val="24"/>
          <w:lang w:eastAsia="zh-CN"/>
        </w:rPr>
        <w:t>邀请</w:t>
      </w:r>
      <w:r w:rsidRPr="00B02C22">
        <w:rPr>
          <w:snapToGrid w:val="0"/>
          <w:sz w:val="24"/>
          <w:szCs w:val="24"/>
          <w:lang w:eastAsia="zh-CN"/>
        </w:rPr>
        <w:t>作为名古屋议定书缔约方会议的缔约方大会根据秘书处的提案通过一项综合预算，包括议定书信托基金的预算。决定草案的内容载于决定草案汇编。</w:t>
      </w:r>
      <w:r w:rsidR="00345F2A" w:rsidRPr="00B02C22">
        <w:rPr>
          <w:snapToGrid w:val="0"/>
          <w:sz w:val="24"/>
          <w:szCs w:val="24"/>
          <w:lang w:eastAsia="zh-CN"/>
        </w:rPr>
        <w:t xml:space="preserve"> </w:t>
      </w:r>
    </w:p>
    <w:p w14:paraId="3CCB5732" w14:textId="379677EA" w:rsidR="006A3380" w:rsidRPr="00B02C22" w:rsidRDefault="001864F8" w:rsidP="00B02C22">
      <w:pPr>
        <w:pStyle w:val="CBDAgendaItem"/>
        <w:tabs>
          <w:tab w:val="clear" w:pos="567"/>
          <w:tab w:val="clear" w:pos="1134"/>
          <w:tab w:val="clear" w:pos="1701"/>
          <w:tab w:val="clear" w:pos="2268"/>
        </w:tabs>
        <w:topLinePunct/>
        <w:spacing w:before="120" w:line="240" w:lineRule="atLeast"/>
        <w:rPr>
          <w:bCs/>
          <w:szCs w:val="24"/>
        </w:rPr>
      </w:pPr>
      <w:r w:rsidRPr="00B02C22">
        <w:rPr>
          <w:bCs/>
          <w:szCs w:val="24"/>
          <w:lang w:val="en-GB" w:eastAsia="zh-CN"/>
        </w:rPr>
        <w:t>项目</w:t>
      </w:r>
      <w:r w:rsidR="002A1538" w:rsidRPr="00B02C22">
        <w:rPr>
          <w:bCs/>
          <w:szCs w:val="24"/>
          <w:lang w:val="en-GB"/>
        </w:rPr>
        <w:t>7</w:t>
      </w:r>
      <w:r w:rsidR="00125526" w:rsidRPr="00B02C22">
        <w:rPr>
          <w:bCs/>
          <w:szCs w:val="24"/>
          <w:lang w:val="en-GB"/>
        </w:rPr>
        <w:t xml:space="preserve"> </w:t>
      </w:r>
      <w:r w:rsidR="00125526" w:rsidRPr="00B02C22">
        <w:rPr>
          <w:bCs/>
          <w:szCs w:val="24"/>
          <w:lang w:val="en-GB"/>
        </w:rPr>
        <w:br/>
      </w:r>
      <w:proofErr w:type="spellStart"/>
      <w:r w:rsidRPr="00B02C22">
        <w:rPr>
          <w:szCs w:val="24"/>
        </w:rPr>
        <w:t>财务机制和资源</w:t>
      </w:r>
      <w:proofErr w:type="spellEnd"/>
      <w:r w:rsidR="000A1F8D" w:rsidRPr="00B02C22">
        <w:rPr>
          <w:bCs/>
          <w:szCs w:val="24"/>
          <w:lang w:val="en-GB"/>
        </w:rPr>
        <w:t xml:space="preserve"> </w:t>
      </w:r>
    </w:p>
    <w:p w14:paraId="236535A4" w14:textId="0D976E3A" w:rsidR="00871E78" w:rsidRPr="00B02C22" w:rsidRDefault="009A47B3"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snapToGrid w:val="0"/>
          <w:sz w:val="24"/>
          <w:szCs w:val="24"/>
          <w:lang w:eastAsia="zh-CN"/>
        </w:rPr>
        <w:t>公约缔约方大会在其第</w:t>
      </w:r>
      <w:r w:rsidRPr="00B233C4">
        <w:rPr>
          <w:color w:val="0070C0"/>
        </w:rPr>
        <w:fldChar w:fldCharType="begin"/>
      </w:r>
      <w:r w:rsidRPr="00B233C4">
        <w:rPr>
          <w:color w:val="0070C0"/>
          <w:lang w:eastAsia="zh-CN"/>
        </w:rPr>
        <w:instrText>HYPERLINK "https://www.cbd.int/doc/decisions/cop-15/cop-15-dec-15-zh.pdf"</w:instrText>
      </w:r>
      <w:r w:rsidRPr="00B233C4">
        <w:rPr>
          <w:color w:val="0070C0"/>
        </w:rPr>
      </w:r>
      <w:r w:rsidRPr="00B233C4">
        <w:rPr>
          <w:color w:val="0070C0"/>
        </w:rPr>
        <w:fldChar w:fldCharType="separate"/>
      </w:r>
      <w:r w:rsidRPr="00B233C4">
        <w:rPr>
          <w:rStyle w:val="Hyperlink"/>
          <w:snapToGrid w:val="0"/>
          <w:color w:val="0070C0"/>
          <w:sz w:val="24"/>
          <w:szCs w:val="24"/>
          <w:lang w:eastAsia="zh-CN"/>
        </w:rPr>
        <w:t>15/15</w:t>
      </w:r>
      <w:r w:rsidRPr="00B233C4">
        <w:rPr>
          <w:rStyle w:val="Hyperlink"/>
          <w:snapToGrid w:val="0"/>
          <w:color w:val="0070C0"/>
          <w:sz w:val="24"/>
          <w:szCs w:val="24"/>
          <w:lang w:eastAsia="zh-CN"/>
        </w:rPr>
        <w:fldChar w:fldCharType="end"/>
      </w:r>
      <w:r w:rsidRPr="00B02C22">
        <w:rPr>
          <w:snapToGrid w:val="0"/>
          <w:sz w:val="24"/>
          <w:szCs w:val="24"/>
          <w:lang w:eastAsia="zh-CN"/>
        </w:rPr>
        <w:t xml:space="preserve"> </w:t>
      </w:r>
      <w:proofErr w:type="gramStart"/>
      <w:r w:rsidRPr="00B02C22">
        <w:rPr>
          <w:snapToGrid w:val="0"/>
          <w:sz w:val="24"/>
          <w:szCs w:val="24"/>
          <w:lang w:eastAsia="zh-CN"/>
        </w:rPr>
        <w:t>号决定</w:t>
      </w:r>
      <w:proofErr w:type="gramEnd"/>
      <w:r w:rsidRPr="00B02C22">
        <w:rPr>
          <w:snapToGrid w:val="0"/>
          <w:sz w:val="24"/>
          <w:szCs w:val="24"/>
          <w:lang w:eastAsia="zh-CN"/>
        </w:rPr>
        <w:t>中请执行问题附属机构第四次会议为全球环境基金信托基金第九次增资</w:t>
      </w:r>
      <w:r w:rsidRPr="00B02C22">
        <w:rPr>
          <w:snapToGrid w:val="0"/>
          <w:sz w:val="24"/>
          <w:szCs w:val="24"/>
          <w:lang w:eastAsia="zh-CN"/>
        </w:rPr>
        <w:t>(2026-2030</w:t>
      </w:r>
      <w:r w:rsidRPr="00B02C22">
        <w:rPr>
          <w:snapToGrid w:val="0"/>
          <w:sz w:val="24"/>
          <w:szCs w:val="24"/>
          <w:lang w:eastAsia="zh-CN"/>
        </w:rPr>
        <w:t>年</w:t>
      </w:r>
      <w:r w:rsidRPr="00B02C22">
        <w:rPr>
          <w:snapToGrid w:val="0"/>
          <w:sz w:val="24"/>
          <w:szCs w:val="24"/>
          <w:lang w:eastAsia="zh-CN"/>
        </w:rPr>
        <w:t>)</w:t>
      </w:r>
      <w:r w:rsidRPr="00B02C22">
        <w:rPr>
          <w:snapToGrid w:val="0"/>
          <w:sz w:val="24"/>
          <w:szCs w:val="24"/>
          <w:lang w:eastAsia="zh-CN"/>
        </w:rPr>
        <w:t>拟定与《昆明</w:t>
      </w:r>
      <w:r w:rsidRPr="00B02C22">
        <w:rPr>
          <w:snapToGrid w:val="0"/>
          <w:sz w:val="24"/>
          <w:szCs w:val="24"/>
          <w:lang w:eastAsia="zh-CN"/>
        </w:rPr>
        <w:t>-</w:t>
      </w:r>
      <w:r w:rsidRPr="00B02C22">
        <w:rPr>
          <w:snapToGrid w:val="0"/>
          <w:sz w:val="24"/>
          <w:szCs w:val="24"/>
          <w:lang w:eastAsia="zh-CN"/>
        </w:rPr>
        <w:t>蒙特利尔全球生物多样性框架》相一致的执行《公约》及其议定书成果导向四年</w:t>
      </w:r>
      <w:proofErr w:type="gramStart"/>
      <w:r w:rsidRPr="00B02C22">
        <w:rPr>
          <w:snapToGrid w:val="0"/>
          <w:sz w:val="24"/>
          <w:szCs w:val="24"/>
          <w:lang w:eastAsia="zh-CN"/>
        </w:rPr>
        <w:t>期方案</w:t>
      </w:r>
      <w:proofErr w:type="gramEnd"/>
      <w:r w:rsidRPr="00B02C22">
        <w:rPr>
          <w:snapToGrid w:val="0"/>
          <w:sz w:val="24"/>
          <w:szCs w:val="24"/>
          <w:lang w:eastAsia="zh-CN"/>
        </w:rPr>
        <w:t>重点框架草案，供缔约方大会第十六届会议审议。在同一决定中，缔约方大会还通过了</w:t>
      </w:r>
      <w:r w:rsidR="00AE3B22" w:rsidRPr="00B02C22">
        <w:rPr>
          <w:snapToGrid w:val="0"/>
          <w:sz w:val="24"/>
          <w:szCs w:val="24"/>
          <w:lang w:eastAsia="zh-CN"/>
        </w:rPr>
        <w:t>对</w:t>
      </w:r>
      <w:r w:rsidRPr="00B02C22">
        <w:rPr>
          <w:snapToGrid w:val="0"/>
          <w:sz w:val="24"/>
          <w:szCs w:val="24"/>
          <w:lang w:eastAsia="zh-CN"/>
        </w:rPr>
        <w:t>第九次增资期间执行《公约》及其各《议定书》所需资金</w:t>
      </w:r>
      <w:r w:rsidR="00AE3B22" w:rsidRPr="00B02C22">
        <w:rPr>
          <w:snapToGrid w:val="0"/>
          <w:sz w:val="24"/>
          <w:szCs w:val="24"/>
          <w:lang w:eastAsia="zh-CN"/>
        </w:rPr>
        <w:t>进行一次全面评估</w:t>
      </w:r>
      <w:r w:rsidRPr="00B02C22">
        <w:rPr>
          <w:snapToGrid w:val="0"/>
          <w:sz w:val="24"/>
          <w:szCs w:val="24"/>
          <w:lang w:eastAsia="zh-CN"/>
        </w:rPr>
        <w:t>的职权范围，以及第六次财务机制</w:t>
      </w:r>
      <w:r w:rsidR="00AE3B22" w:rsidRPr="00B02C22">
        <w:rPr>
          <w:snapToGrid w:val="0"/>
          <w:sz w:val="24"/>
          <w:szCs w:val="24"/>
          <w:lang w:eastAsia="zh-CN"/>
        </w:rPr>
        <w:t>成效审查</w:t>
      </w:r>
      <w:r w:rsidRPr="00B02C22">
        <w:rPr>
          <w:snapToGrid w:val="0"/>
          <w:sz w:val="24"/>
          <w:szCs w:val="24"/>
          <w:lang w:eastAsia="zh-CN"/>
        </w:rPr>
        <w:t>的职权范围。</w:t>
      </w:r>
    </w:p>
    <w:p w14:paraId="7CC79DA1" w14:textId="04686C74" w:rsidR="00871E78" w:rsidRPr="00B02C22" w:rsidRDefault="00C577B8"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napToGrid w:val="0"/>
          <w:sz w:val="24"/>
          <w:szCs w:val="24"/>
          <w:lang w:eastAsia="zh-CN"/>
        </w:rPr>
        <w:t>在其第</w:t>
      </w:r>
      <w:r w:rsidRPr="00B02C22">
        <w:rPr>
          <w:snapToGrid w:val="0"/>
          <w:sz w:val="24"/>
          <w:szCs w:val="24"/>
          <w:lang w:eastAsia="zh-CN"/>
        </w:rPr>
        <w:t xml:space="preserve"> </w:t>
      </w:r>
      <w:hyperlink r:id="rId15" w:history="1">
        <w:r w:rsidRPr="00E23EFB">
          <w:rPr>
            <w:rStyle w:val="Hyperlink"/>
            <w:sz w:val="24"/>
            <w:szCs w:val="24"/>
            <w:lang w:eastAsia="zh-CN"/>
          </w:rPr>
          <w:t>NP-4/8 A</w:t>
        </w:r>
      </w:hyperlink>
      <w:proofErr w:type="gramStart"/>
      <w:r w:rsidRPr="00B02C22">
        <w:rPr>
          <w:snapToGrid w:val="0"/>
          <w:sz w:val="24"/>
          <w:szCs w:val="24"/>
          <w:lang w:eastAsia="zh-CN"/>
        </w:rPr>
        <w:t>号决定</w:t>
      </w:r>
      <w:proofErr w:type="gramEnd"/>
      <w:r w:rsidRPr="00B02C22">
        <w:rPr>
          <w:snapToGrid w:val="0"/>
          <w:sz w:val="24"/>
          <w:szCs w:val="24"/>
          <w:lang w:eastAsia="zh-CN"/>
        </w:rPr>
        <w:t>中，作为名古屋议定书缔约方会议的缔约方大会邀请议定书缔约方积极参与上述审查。该决定请执行秘书在资源允许的情况下，在审查的背景下向符合条件的缔约方收集意见和信息，了解其在获取和利用财务机制资金执行《议定书》方面的经验和教训，包括获取和利用全环基金资金时遇到的困难及其根本原因，以及区域合作中可能面临的障碍。</w:t>
      </w:r>
    </w:p>
    <w:p w14:paraId="459CA27F" w14:textId="1D3D2D26" w:rsidR="00871E78" w:rsidRPr="00B02C22" w:rsidRDefault="009C4B84"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snapToGrid w:val="0"/>
          <w:sz w:val="24"/>
          <w:szCs w:val="24"/>
          <w:lang w:eastAsia="zh-CN"/>
        </w:rPr>
        <w:t>公约缔约方大会在其第</w:t>
      </w:r>
      <w:r w:rsidR="00000000">
        <w:fldChar w:fldCharType="begin"/>
      </w:r>
      <w:r w:rsidR="00000000">
        <w:rPr>
          <w:lang w:eastAsia="zh-CN"/>
        </w:rPr>
        <w:instrText>HYPERLINK "https://www.cbd.int/doc/decisions/cop-15/cop-15-dec-07-zh.pdf"</w:instrText>
      </w:r>
      <w:r w:rsidR="00000000">
        <w:fldChar w:fldCharType="separate"/>
      </w:r>
      <w:r w:rsidRPr="00E23EFB">
        <w:rPr>
          <w:rStyle w:val="Hyperlink"/>
          <w:sz w:val="24"/>
          <w:szCs w:val="24"/>
          <w:lang w:eastAsia="zh-CN"/>
        </w:rPr>
        <w:t>15/7</w:t>
      </w:r>
      <w:r w:rsidR="00000000">
        <w:rPr>
          <w:rStyle w:val="Hyperlink"/>
          <w:sz w:val="24"/>
          <w:szCs w:val="24"/>
          <w:lang w:eastAsia="zh-CN"/>
        </w:rPr>
        <w:fldChar w:fldCharType="end"/>
      </w:r>
      <w:proofErr w:type="gramStart"/>
      <w:r w:rsidRPr="00B02C22">
        <w:rPr>
          <w:snapToGrid w:val="0"/>
          <w:sz w:val="24"/>
          <w:szCs w:val="24"/>
          <w:lang w:eastAsia="zh-CN"/>
        </w:rPr>
        <w:t>号决定</w:t>
      </w:r>
      <w:proofErr w:type="gramEnd"/>
      <w:r w:rsidRPr="00B02C22">
        <w:rPr>
          <w:snapToGrid w:val="0"/>
          <w:sz w:val="24"/>
          <w:szCs w:val="24"/>
          <w:lang w:eastAsia="zh-CN"/>
        </w:rPr>
        <w:t>中通过了《昆明</w:t>
      </w:r>
      <w:r w:rsidRPr="00B02C22">
        <w:rPr>
          <w:snapToGrid w:val="0"/>
          <w:sz w:val="24"/>
          <w:szCs w:val="24"/>
          <w:lang w:eastAsia="zh-CN"/>
        </w:rPr>
        <w:t>-</w:t>
      </w:r>
      <w:r w:rsidRPr="00B02C22">
        <w:rPr>
          <w:snapToGrid w:val="0"/>
          <w:sz w:val="24"/>
          <w:szCs w:val="24"/>
          <w:lang w:eastAsia="zh-CN"/>
        </w:rPr>
        <w:t>蒙特利尔生物多样性框架》的资源调动战略。缔约方大会在同一决定中请全环基金设立一个特别信托基金，支持执行《框架》，决定在今后的会议上评估该基金的进展情况，并设立了一个资源调动咨询委员会和一个</w:t>
      </w:r>
      <w:r w:rsidR="001C4EEA" w:rsidRPr="00B02C22">
        <w:rPr>
          <w:snapToGrid w:val="0"/>
          <w:sz w:val="24"/>
          <w:szCs w:val="24"/>
          <w:lang w:eastAsia="zh-CN"/>
        </w:rPr>
        <w:t>融资</w:t>
      </w:r>
      <w:r w:rsidRPr="00B02C22">
        <w:rPr>
          <w:snapToGrid w:val="0"/>
          <w:sz w:val="24"/>
          <w:szCs w:val="24"/>
          <w:lang w:eastAsia="zh-CN"/>
        </w:rPr>
        <w:t>报告技术专家组。</w:t>
      </w:r>
      <w:r w:rsidR="00871E78" w:rsidRPr="00B02C22">
        <w:rPr>
          <w:snapToGrid w:val="0"/>
          <w:sz w:val="24"/>
          <w:szCs w:val="24"/>
          <w:lang w:eastAsia="zh-CN"/>
        </w:rPr>
        <w:t xml:space="preserve"> </w:t>
      </w:r>
    </w:p>
    <w:p w14:paraId="2512C6B1" w14:textId="77D1780E" w:rsidR="00871E78" w:rsidRPr="00B02C22" w:rsidRDefault="001C4EEA"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snapToGrid w:val="0"/>
          <w:sz w:val="24"/>
          <w:szCs w:val="24"/>
          <w:lang w:eastAsia="zh-CN"/>
        </w:rPr>
        <w:t>在其第</w:t>
      </w:r>
      <w:r w:rsidRPr="00E23EFB">
        <w:rPr>
          <w:rStyle w:val="Hyperlink"/>
          <w:sz w:val="24"/>
          <w:szCs w:val="24"/>
          <w:lang w:eastAsia="zh-CN"/>
        </w:rPr>
        <w:fldChar w:fldCharType="begin"/>
      </w:r>
      <w:r w:rsidRPr="00E23EFB">
        <w:rPr>
          <w:rStyle w:val="Hyperlink"/>
          <w:sz w:val="24"/>
          <w:szCs w:val="24"/>
          <w:lang w:eastAsia="zh-CN"/>
        </w:rPr>
        <w:instrText>HYPERLINK "https://www.cbd.int/doc/decisions/np-mop-04/np-mop-04-dec-08-zh.pdf"</w:instrText>
      </w:r>
      <w:r w:rsidRPr="00E23EFB">
        <w:rPr>
          <w:rStyle w:val="Hyperlink"/>
          <w:sz w:val="24"/>
          <w:szCs w:val="24"/>
          <w:lang w:eastAsia="zh-CN"/>
        </w:rPr>
      </w:r>
      <w:r w:rsidRPr="00E23EFB">
        <w:rPr>
          <w:rStyle w:val="Hyperlink"/>
          <w:sz w:val="24"/>
          <w:szCs w:val="24"/>
          <w:lang w:eastAsia="zh-CN"/>
        </w:rPr>
        <w:fldChar w:fldCharType="separate"/>
      </w:r>
      <w:r w:rsidRPr="00E23EFB">
        <w:rPr>
          <w:rStyle w:val="Hyperlink"/>
          <w:sz w:val="24"/>
          <w:szCs w:val="24"/>
          <w:lang w:eastAsia="zh-CN"/>
        </w:rPr>
        <w:t>NP-4/8 B</w:t>
      </w:r>
      <w:r w:rsidRPr="00E23EFB">
        <w:rPr>
          <w:rStyle w:val="Hyperlink"/>
          <w:sz w:val="24"/>
          <w:szCs w:val="24"/>
          <w:lang w:eastAsia="zh-CN"/>
        </w:rPr>
        <w:fldChar w:fldCharType="end"/>
      </w:r>
      <w:proofErr w:type="gramStart"/>
      <w:r w:rsidRPr="00B02C22">
        <w:rPr>
          <w:snapToGrid w:val="0"/>
          <w:sz w:val="24"/>
          <w:szCs w:val="24"/>
          <w:lang w:eastAsia="zh-CN"/>
        </w:rPr>
        <w:t>号决定</w:t>
      </w:r>
      <w:proofErr w:type="gramEnd"/>
      <w:r w:rsidRPr="00B02C22">
        <w:rPr>
          <w:snapToGrid w:val="0"/>
          <w:sz w:val="24"/>
          <w:szCs w:val="24"/>
          <w:lang w:eastAsia="zh-CN"/>
        </w:rPr>
        <w:t>中，作为名古屋议定书缔约方会议的缔约方大会欢迎第</w:t>
      </w:r>
      <w:r w:rsidRPr="00B02C22">
        <w:rPr>
          <w:snapToGrid w:val="0"/>
          <w:sz w:val="24"/>
          <w:szCs w:val="24"/>
          <w:lang w:eastAsia="zh-CN"/>
        </w:rPr>
        <w:t xml:space="preserve"> 15/7 </w:t>
      </w:r>
      <w:r w:rsidRPr="00B02C22">
        <w:rPr>
          <w:snapToGrid w:val="0"/>
          <w:sz w:val="24"/>
          <w:szCs w:val="24"/>
          <w:lang w:eastAsia="zh-CN"/>
        </w:rPr>
        <w:t>号决定，请融资报告技术专家组审议关于《议定书》资源调动的财务报告，</w:t>
      </w:r>
      <w:r w:rsidRPr="00B02C22">
        <w:rPr>
          <w:snapToGrid w:val="0"/>
          <w:sz w:val="24"/>
          <w:szCs w:val="24"/>
          <w:lang w:eastAsia="zh-CN"/>
        </w:rPr>
        <w:t xml:space="preserve"> </w:t>
      </w:r>
      <w:r w:rsidRPr="00B02C22">
        <w:rPr>
          <w:snapToGrid w:val="0"/>
          <w:sz w:val="24"/>
          <w:szCs w:val="24"/>
          <w:lang w:eastAsia="zh-CN"/>
        </w:rPr>
        <w:t>并鼓励缔约方在执行资源调动战略时考虑为《议定书》调动资源。</w:t>
      </w:r>
    </w:p>
    <w:p w14:paraId="5C5D44FF" w14:textId="10CF45EB" w:rsidR="00871E78" w:rsidRPr="00B02C22" w:rsidRDefault="00204399"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作为名古屋议定书缔约方会议的缔约方大会将收到秘书处处理上述事项的说明</w:t>
      </w:r>
      <w:r w:rsidRPr="00B02C22">
        <w:rPr>
          <w:rStyle w:val="FootnoteReference"/>
          <w:sz w:val="24"/>
          <w:szCs w:val="24"/>
        </w:rPr>
        <w:footnoteReference w:id="13"/>
      </w:r>
      <w:r w:rsidRPr="00B02C22">
        <w:rPr>
          <w:sz w:val="24"/>
          <w:szCs w:val="24"/>
          <w:lang w:eastAsia="zh-CN"/>
        </w:rPr>
        <w:t>。</w:t>
      </w:r>
      <w:r w:rsidRPr="00B02C22">
        <w:rPr>
          <w:sz w:val="24"/>
          <w:szCs w:val="24"/>
          <w:lang w:eastAsia="zh-CN"/>
        </w:rPr>
        <w:t xml:space="preserve"> </w:t>
      </w:r>
      <w:r w:rsidRPr="00B02C22">
        <w:rPr>
          <w:sz w:val="24"/>
          <w:szCs w:val="24"/>
          <w:lang w:eastAsia="zh-CN"/>
        </w:rPr>
        <w:t>秘书处关于财务机制和向全环基金提供指导的说明</w:t>
      </w:r>
      <w:r w:rsidRPr="00B02C22">
        <w:rPr>
          <w:rStyle w:val="FootnoteReference"/>
          <w:sz w:val="24"/>
          <w:szCs w:val="24"/>
        </w:rPr>
        <w:footnoteReference w:id="14"/>
      </w:r>
      <w:r w:rsidRPr="00B02C22">
        <w:rPr>
          <w:sz w:val="24"/>
          <w:szCs w:val="24"/>
          <w:lang w:eastAsia="zh-CN"/>
        </w:rPr>
        <w:t>、</w:t>
      </w:r>
      <w:r w:rsidR="00E23EFB" w:rsidRPr="00E23EFB">
        <w:rPr>
          <w:sz w:val="24"/>
          <w:szCs w:val="24"/>
          <w:lang w:val="en-US" w:eastAsia="zh-CN"/>
        </w:rPr>
        <w:t>关于财务机制成效的第六次审查报告</w:t>
      </w:r>
      <w:r w:rsidR="00E23EFB">
        <w:rPr>
          <w:rStyle w:val="FootnoteReference"/>
          <w:sz w:val="24"/>
          <w:szCs w:val="24"/>
          <w:lang w:val="en-US" w:eastAsia="zh-CN"/>
        </w:rPr>
        <w:footnoteReference w:id="15"/>
      </w:r>
      <w:r w:rsidR="00E23EFB">
        <w:rPr>
          <w:rFonts w:hint="eastAsia"/>
          <w:sz w:val="24"/>
          <w:szCs w:val="24"/>
          <w:lang w:val="en-US" w:eastAsia="zh-CN"/>
        </w:rPr>
        <w:t>、</w:t>
      </w:r>
      <w:r w:rsidRPr="00B02C22">
        <w:rPr>
          <w:sz w:val="24"/>
          <w:szCs w:val="24"/>
          <w:lang w:eastAsia="zh-CN"/>
        </w:rPr>
        <w:t>全环基金理事会提交缔约方大会第十六届会议的报告</w:t>
      </w:r>
      <w:r w:rsidRPr="00B02C22">
        <w:rPr>
          <w:rStyle w:val="FootnoteReference"/>
          <w:sz w:val="24"/>
          <w:szCs w:val="24"/>
        </w:rPr>
        <w:footnoteReference w:id="16"/>
      </w:r>
      <w:r w:rsidRPr="00B02C22">
        <w:rPr>
          <w:sz w:val="24"/>
          <w:szCs w:val="24"/>
          <w:lang w:eastAsia="zh-CN"/>
        </w:rPr>
        <w:t>以及执行问题附属机构第</w:t>
      </w:r>
      <w:r w:rsidRPr="00B02C22">
        <w:rPr>
          <w:sz w:val="24"/>
          <w:szCs w:val="24"/>
          <w:lang w:eastAsia="zh-CN"/>
        </w:rPr>
        <w:t>4/4</w:t>
      </w:r>
      <w:r w:rsidRPr="00B02C22">
        <w:rPr>
          <w:sz w:val="24"/>
          <w:szCs w:val="24"/>
          <w:lang w:eastAsia="zh-CN"/>
        </w:rPr>
        <w:t>号建议也将与审议有关。在审议这些文件和决定草案汇编中所载决定草案的基础上，将</w:t>
      </w:r>
      <w:r w:rsidR="006D4304" w:rsidRPr="00B02C22">
        <w:rPr>
          <w:rFonts w:hint="eastAsia"/>
          <w:sz w:val="24"/>
          <w:szCs w:val="24"/>
          <w:lang w:eastAsia="zh-CN"/>
        </w:rPr>
        <w:t>邀请</w:t>
      </w:r>
      <w:r w:rsidRPr="00B02C22">
        <w:rPr>
          <w:sz w:val="24"/>
          <w:szCs w:val="24"/>
          <w:lang w:eastAsia="zh-CN"/>
        </w:rPr>
        <w:t>作为议定书缔约方会议的缔约方大会通过一项关于与执行《议定书》有关的财务机制和资源调动的决定，包括</w:t>
      </w:r>
      <w:r w:rsidR="002C3A2E" w:rsidRPr="00B02C22">
        <w:rPr>
          <w:sz w:val="24"/>
          <w:szCs w:val="24"/>
          <w:lang w:eastAsia="zh-CN"/>
        </w:rPr>
        <w:t>向缔约方大会提出一项关于</w:t>
      </w:r>
      <w:r w:rsidRPr="00B02C22">
        <w:rPr>
          <w:sz w:val="24"/>
          <w:szCs w:val="24"/>
          <w:lang w:eastAsia="zh-CN"/>
        </w:rPr>
        <w:t>其对全环基金</w:t>
      </w:r>
      <w:r w:rsidR="002C3A2E" w:rsidRPr="00B02C22">
        <w:rPr>
          <w:sz w:val="24"/>
          <w:szCs w:val="24"/>
          <w:lang w:eastAsia="zh-CN"/>
        </w:rPr>
        <w:t>的</w:t>
      </w:r>
      <w:r w:rsidRPr="00B02C22">
        <w:rPr>
          <w:sz w:val="24"/>
          <w:szCs w:val="24"/>
          <w:lang w:eastAsia="zh-CN"/>
        </w:rPr>
        <w:t>指导</w:t>
      </w:r>
      <w:r w:rsidR="002C3A2E" w:rsidRPr="00B02C22">
        <w:rPr>
          <w:sz w:val="24"/>
          <w:szCs w:val="24"/>
          <w:lang w:eastAsia="zh-CN"/>
        </w:rPr>
        <w:t>的</w:t>
      </w:r>
      <w:r w:rsidRPr="00B02C22">
        <w:rPr>
          <w:sz w:val="24"/>
          <w:szCs w:val="24"/>
          <w:lang w:eastAsia="zh-CN"/>
        </w:rPr>
        <w:t>建议。</w:t>
      </w:r>
      <w:r w:rsidR="00871E78" w:rsidRPr="00B02C22">
        <w:rPr>
          <w:sz w:val="24"/>
          <w:szCs w:val="24"/>
          <w:lang w:eastAsia="zh-CN"/>
        </w:rPr>
        <w:t xml:space="preserve"> </w:t>
      </w:r>
    </w:p>
    <w:p w14:paraId="25FB7C52" w14:textId="2CD67C46" w:rsidR="006A3380" w:rsidRPr="00B02C22" w:rsidRDefault="001864F8" w:rsidP="00B02C22">
      <w:pPr>
        <w:pStyle w:val="CBDAgendaItem"/>
        <w:tabs>
          <w:tab w:val="clear" w:pos="567"/>
          <w:tab w:val="clear" w:pos="1134"/>
          <w:tab w:val="clear" w:pos="1701"/>
          <w:tab w:val="clear" w:pos="2268"/>
        </w:tabs>
        <w:topLinePunct/>
        <w:spacing w:before="120" w:line="240" w:lineRule="atLeast"/>
        <w:rPr>
          <w:szCs w:val="24"/>
          <w:lang w:eastAsia="zh-CN"/>
        </w:rPr>
      </w:pPr>
      <w:r w:rsidRPr="00B02C22">
        <w:rPr>
          <w:bCs/>
          <w:szCs w:val="24"/>
          <w:lang w:val="en-GB" w:eastAsia="zh-CN"/>
        </w:rPr>
        <w:lastRenderedPageBreak/>
        <w:t>项目</w:t>
      </w:r>
      <w:r w:rsidR="00B17FE6" w:rsidRPr="00B02C22">
        <w:rPr>
          <w:bCs/>
          <w:szCs w:val="24"/>
          <w:lang w:val="en-GB" w:eastAsia="zh-CN"/>
        </w:rPr>
        <w:t xml:space="preserve"> 8</w:t>
      </w:r>
      <w:r w:rsidR="00125526" w:rsidRPr="00B02C22">
        <w:rPr>
          <w:bCs/>
          <w:szCs w:val="24"/>
          <w:lang w:val="en-GB" w:eastAsia="zh-CN"/>
        </w:rPr>
        <w:t xml:space="preserve"> </w:t>
      </w:r>
      <w:r w:rsidR="00125526" w:rsidRPr="00B02C22">
        <w:rPr>
          <w:bCs/>
          <w:szCs w:val="24"/>
          <w:lang w:val="en-GB" w:eastAsia="zh-CN"/>
        </w:rPr>
        <w:br/>
      </w:r>
      <w:r w:rsidRPr="00B02C22">
        <w:rPr>
          <w:szCs w:val="24"/>
          <w:lang w:eastAsia="zh-CN"/>
        </w:rPr>
        <w:t>能力建设和发展以及提高认识</w:t>
      </w:r>
      <w:r w:rsidR="006A3380" w:rsidRPr="00B02C22">
        <w:rPr>
          <w:szCs w:val="24"/>
          <w:lang w:val="en-GB" w:eastAsia="zh-CN"/>
        </w:rPr>
        <w:t xml:space="preserve"> </w:t>
      </w:r>
    </w:p>
    <w:p w14:paraId="2C5BAA37" w14:textId="6B3ED5D1" w:rsidR="00FD0F0F" w:rsidRPr="00B02C22" w:rsidRDefault="002C3A2E"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snapToGrid w:val="0"/>
          <w:kern w:val="22"/>
          <w:sz w:val="24"/>
          <w:szCs w:val="24"/>
          <w:lang w:eastAsia="zh-CN"/>
        </w:rPr>
        <w:t>作为名古屋议定书缔约方会议的缔约方大会在其第</w:t>
      </w:r>
      <w:r w:rsidR="00000000">
        <w:fldChar w:fldCharType="begin"/>
      </w:r>
      <w:r w:rsidR="00000000">
        <w:rPr>
          <w:lang w:eastAsia="zh-CN"/>
        </w:rPr>
        <w:instrText>HYPERLINK "https://www.cbd.int/doc/decisions/np-mop-04/np-mop-04-dec-07-zh.pdf"</w:instrText>
      </w:r>
      <w:r w:rsidR="00000000">
        <w:fldChar w:fldCharType="separate"/>
      </w:r>
      <w:r w:rsidRPr="00E23EFB">
        <w:rPr>
          <w:rStyle w:val="Hyperlink"/>
          <w:sz w:val="24"/>
          <w:szCs w:val="24"/>
          <w:lang w:eastAsia="zh-CN"/>
        </w:rPr>
        <w:t>NP-4/7A</w:t>
      </w:r>
      <w:r w:rsidR="00000000">
        <w:rPr>
          <w:rStyle w:val="Hyperlink"/>
          <w:sz w:val="24"/>
          <w:szCs w:val="24"/>
          <w:lang w:eastAsia="zh-CN"/>
        </w:rPr>
        <w:fldChar w:fldCharType="end"/>
      </w:r>
      <w:proofErr w:type="gramStart"/>
      <w:r w:rsidRPr="00B02C22">
        <w:rPr>
          <w:snapToGrid w:val="0"/>
          <w:kern w:val="22"/>
          <w:sz w:val="24"/>
          <w:szCs w:val="24"/>
          <w:lang w:eastAsia="zh-CN"/>
        </w:rPr>
        <w:t>号决定</w:t>
      </w:r>
      <w:proofErr w:type="gramEnd"/>
      <w:r w:rsidRPr="00B02C22">
        <w:rPr>
          <w:snapToGrid w:val="0"/>
          <w:kern w:val="22"/>
          <w:sz w:val="24"/>
          <w:szCs w:val="24"/>
          <w:lang w:eastAsia="zh-CN"/>
        </w:rPr>
        <w:t>中认可了公约缔约方大会在其第</w:t>
      </w:r>
      <w:r w:rsidRPr="00B02C22">
        <w:rPr>
          <w:snapToGrid w:val="0"/>
          <w:kern w:val="22"/>
          <w:sz w:val="24"/>
          <w:szCs w:val="24"/>
          <w:lang w:eastAsia="zh-CN"/>
        </w:rPr>
        <w:t xml:space="preserve"> 15/8 </w:t>
      </w:r>
      <w:proofErr w:type="gramStart"/>
      <w:r w:rsidRPr="00B02C22">
        <w:rPr>
          <w:snapToGrid w:val="0"/>
          <w:kern w:val="22"/>
          <w:sz w:val="24"/>
          <w:szCs w:val="24"/>
          <w:lang w:eastAsia="zh-CN"/>
        </w:rPr>
        <w:t>号决定</w:t>
      </w:r>
      <w:proofErr w:type="gramEnd"/>
      <w:r w:rsidRPr="00B02C22">
        <w:rPr>
          <w:snapToGrid w:val="0"/>
          <w:kern w:val="22"/>
          <w:sz w:val="24"/>
          <w:szCs w:val="24"/>
          <w:lang w:eastAsia="zh-CN"/>
        </w:rPr>
        <w:t>中通过的能力建设和发展长期战略框架，并确立了</w:t>
      </w:r>
      <w:r w:rsidR="00FC1F18" w:rsidRPr="00B02C22">
        <w:rPr>
          <w:snapToGrid w:val="0"/>
          <w:kern w:val="22"/>
          <w:sz w:val="24"/>
          <w:szCs w:val="24"/>
          <w:lang w:eastAsia="zh-CN"/>
        </w:rPr>
        <w:t>一个</w:t>
      </w:r>
      <w:r w:rsidRPr="00B02C22">
        <w:rPr>
          <w:snapToGrid w:val="0"/>
          <w:kern w:val="22"/>
          <w:sz w:val="24"/>
          <w:szCs w:val="24"/>
          <w:lang w:eastAsia="zh-CN"/>
        </w:rPr>
        <w:t>修订和更新第</w:t>
      </w:r>
      <w:r w:rsidRPr="00B02C22">
        <w:rPr>
          <w:snapToGrid w:val="0"/>
          <w:kern w:val="22"/>
          <w:sz w:val="24"/>
          <w:szCs w:val="24"/>
          <w:lang w:eastAsia="zh-CN"/>
        </w:rPr>
        <w:t xml:space="preserve"> NP-1/8 </w:t>
      </w:r>
      <w:proofErr w:type="gramStart"/>
      <w:r w:rsidRPr="00B02C22">
        <w:rPr>
          <w:snapToGrid w:val="0"/>
          <w:kern w:val="22"/>
          <w:sz w:val="24"/>
          <w:szCs w:val="24"/>
          <w:lang w:eastAsia="zh-CN"/>
        </w:rPr>
        <w:t>号决定</w:t>
      </w:r>
      <w:proofErr w:type="gramEnd"/>
      <w:r w:rsidRPr="00B02C22">
        <w:rPr>
          <w:snapToGrid w:val="0"/>
          <w:kern w:val="22"/>
          <w:sz w:val="24"/>
          <w:szCs w:val="24"/>
          <w:lang w:eastAsia="zh-CN"/>
        </w:rPr>
        <w:t>中通过的</w:t>
      </w:r>
      <w:r w:rsidR="00F31CBF" w:rsidRPr="00B02C22">
        <w:rPr>
          <w:snapToGrid w:val="0"/>
          <w:kern w:val="22"/>
          <w:sz w:val="24"/>
          <w:szCs w:val="24"/>
          <w:lang w:eastAsia="zh-CN"/>
        </w:rPr>
        <w:t>能力建设和发展战略框架的进程</w:t>
      </w:r>
      <w:r w:rsidR="00F31CBF" w:rsidRPr="00B02C22">
        <w:rPr>
          <w:rFonts w:hint="eastAsia"/>
          <w:snapToGrid w:val="0"/>
          <w:kern w:val="22"/>
          <w:sz w:val="24"/>
          <w:szCs w:val="24"/>
          <w:lang w:eastAsia="zh-CN"/>
        </w:rPr>
        <w:t>，以</w:t>
      </w:r>
      <w:r w:rsidR="0080776A" w:rsidRPr="00B02C22">
        <w:rPr>
          <w:snapToGrid w:val="0"/>
          <w:kern w:val="22"/>
          <w:sz w:val="24"/>
          <w:szCs w:val="24"/>
          <w:lang w:eastAsia="zh-CN"/>
        </w:rPr>
        <w:t>支持有效执行《议定书》</w:t>
      </w:r>
      <w:r w:rsidRPr="00B02C22">
        <w:rPr>
          <w:snapToGrid w:val="0"/>
          <w:kern w:val="22"/>
          <w:sz w:val="24"/>
          <w:szCs w:val="24"/>
          <w:lang w:eastAsia="zh-CN"/>
        </w:rPr>
        <w:t>。</w:t>
      </w:r>
      <w:r w:rsidR="006A3380" w:rsidRPr="00B02C22">
        <w:rPr>
          <w:snapToGrid w:val="0"/>
          <w:kern w:val="22"/>
          <w:sz w:val="24"/>
          <w:szCs w:val="24"/>
          <w:lang w:eastAsia="zh-CN"/>
        </w:rPr>
        <w:t xml:space="preserve"> </w:t>
      </w:r>
    </w:p>
    <w:p w14:paraId="5D857412" w14:textId="446648A5" w:rsidR="00667151" w:rsidRPr="00B02C22" w:rsidRDefault="0080776A"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snapToGrid w:val="0"/>
          <w:kern w:val="22"/>
          <w:sz w:val="24"/>
          <w:szCs w:val="24"/>
          <w:lang w:eastAsia="zh-CN"/>
        </w:rPr>
        <w:t>作为名古屋议定书缔约方会议的缔约方大会在其第</w:t>
      </w:r>
      <w:r w:rsidRPr="00E23EFB">
        <w:rPr>
          <w:rStyle w:val="Hyperlink"/>
          <w:sz w:val="24"/>
          <w:szCs w:val="24"/>
          <w:lang w:eastAsia="zh-CN"/>
        </w:rPr>
        <w:fldChar w:fldCharType="begin"/>
      </w:r>
      <w:r w:rsidRPr="00E23EFB">
        <w:rPr>
          <w:rStyle w:val="Hyperlink"/>
          <w:lang w:eastAsia="zh-CN"/>
        </w:rPr>
        <w:instrText>HYPERLINK "https://www.cbd.int/doc/decisions/np-mop-04/np-mop-04-dec-07-zh.pdf"</w:instrText>
      </w:r>
      <w:r w:rsidRPr="00E23EFB">
        <w:rPr>
          <w:rStyle w:val="Hyperlink"/>
          <w:sz w:val="24"/>
          <w:szCs w:val="24"/>
          <w:lang w:eastAsia="zh-CN"/>
        </w:rPr>
      </w:r>
      <w:r w:rsidRPr="00E23EFB">
        <w:rPr>
          <w:rStyle w:val="Hyperlink"/>
          <w:sz w:val="24"/>
          <w:szCs w:val="24"/>
          <w:lang w:eastAsia="zh-CN"/>
        </w:rPr>
        <w:fldChar w:fldCharType="separate"/>
      </w:r>
      <w:r w:rsidRPr="00E23EFB">
        <w:rPr>
          <w:rStyle w:val="Hyperlink"/>
          <w:sz w:val="24"/>
          <w:szCs w:val="24"/>
          <w:lang w:eastAsia="zh-CN"/>
        </w:rPr>
        <w:t>NP-4/7 B</w:t>
      </w:r>
      <w:r w:rsidRPr="00E23EFB">
        <w:rPr>
          <w:rStyle w:val="Hyperlink"/>
          <w:sz w:val="24"/>
          <w:szCs w:val="24"/>
          <w:lang w:eastAsia="zh-CN"/>
        </w:rPr>
        <w:fldChar w:fldCharType="end"/>
      </w:r>
      <w:proofErr w:type="gramStart"/>
      <w:r w:rsidRPr="00B02C22">
        <w:rPr>
          <w:snapToGrid w:val="0"/>
          <w:kern w:val="22"/>
          <w:sz w:val="24"/>
          <w:szCs w:val="24"/>
          <w:lang w:eastAsia="zh-CN"/>
        </w:rPr>
        <w:t>号决定</w:t>
      </w:r>
      <w:proofErr w:type="gramEnd"/>
      <w:r w:rsidRPr="00B02C22">
        <w:rPr>
          <w:snapToGrid w:val="0"/>
          <w:kern w:val="22"/>
          <w:sz w:val="24"/>
          <w:szCs w:val="24"/>
          <w:lang w:eastAsia="zh-CN"/>
        </w:rPr>
        <w:t>中请执行秘书在修订战略框架时，考虑纳入提高认识战略的内容。</w:t>
      </w:r>
    </w:p>
    <w:p w14:paraId="612990AB" w14:textId="0D4794D8" w:rsidR="007F59CA" w:rsidRPr="00B02C22" w:rsidRDefault="00FC1F18"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snapToGrid w:val="0"/>
          <w:sz w:val="24"/>
          <w:szCs w:val="24"/>
          <w:lang w:eastAsia="zh-CN"/>
        </w:rPr>
        <w:t>因此，秘书处根据执行名古屋议定书能力建设问题非正式咨询委员会的意见，编写了名古屋议定书能力建设和发展行动计划草案</w:t>
      </w:r>
      <w:r w:rsidRPr="00B02C22">
        <w:rPr>
          <w:rStyle w:val="FootnoteReference"/>
          <w:snapToGrid w:val="0"/>
          <w:kern w:val="22"/>
          <w:sz w:val="24"/>
          <w:szCs w:val="24"/>
        </w:rPr>
        <w:footnoteReference w:id="17"/>
      </w:r>
      <w:r w:rsidRPr="00B02C22">
        <w:rPr>
          <w:snapToGrid w:val="0"/>
          <w:sz w:val="24"/>
          <w:szCs w:val="24"/>
          <w:lang w:eastAsia="zh-CN"/>
        </w:rPr>
        <w:t>。执行问题附属机构第四次会议审议了行动计划草案，并通过了第</w:t>
      </w:r>
      <w:r w:rsidRPr="00B02C22">
        <w:rPr>
          <w:snapToGrid w:val="0"/>
          <w:sz w:val="24"/>
          <w:szCs w:val="24"/>
          <w:lang w:eastAsia="zh-CN"/>
        </w:rPr>
        <w:t xml:space="preserve"> 4/7 </w:t>
      </w:r>
      <w:r w:rsidRPr="00B02C22">
        <w:rPr>
          <w:snapToGrid w:val="0"/>
          <w:sz w:val="24"/>
          <w:szCs w:val="24"/>
          <w:lang w:eastAsia="zh-CN"/>
        </w:rPr>
        <w:t>号建议，其中载有一项决定草案，供作为议定书缔约方会议的缔约方大会第五次会议审议。</w:t>
      </w:r>
      <w:r w:rsidR="009F72BC" w:rsidRPr="00B02C22">
        <w:rPr>
          <w:snapToGrid w:val="0"/>
          <w:sz w:val="24"/>
          <w:szCs w:val="24"/>
          <w:lang w:eastAsia="zh-CN"/>
        </w:rPr>
        <w:t xml:space="preserve"> </w:t>
      </w:r>
    </w:p>
    <w:p w14:paraId="2A43DE86" w14:textId="49EA066A" w:rsidR="00291A7F" w:rsidRPr="00B02C22" w:rsidRDefault="00FC1F18"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snapToGrid w:val="0"/>
          <w:sz w:val="24"/>
          <w:szCs w:val="24"/>
          <w:lang w:eastAsia="zh-CN"/>
        </w:rPr>
        <w:t>将</w:t>
      </w:r>
      <w:r w:rsidR="00F31CBF" w:rsidRPr="00B02C22">
        <w:rPr>
          <w:rFonts w:hint="eastAsia"/>
          <w:snapToGrid w:val="0"/>
          <w:sz w:val="24"/>
          <w:szCs w:val="24"/>
          <w:lang w:eastAsia="zh-CN"/>
        </w:rPr>
        <w:t>邀请</w:t>
      </w:r>
      <w:r w:rsidRPr="00B02C22">
        <w:rPr>
          <w:snapToGrid w:val="0"/>
          <w:sz w:val="24"/>
          <w:szCs w:val="24"/>
          <w:lang w:eastAsia="zh-CN"/>
        </w:rPr>
        <w:t>作为名古屋议定书缔约方会议的缔约方大会根据执行问题附属机构建议的决定草案（见决定草案汇编）通过一项决定。</w:t>
      </w:r>
    </w:p>
    <w:p w14:paraId="340C43FD" w14:textId="77526AEB" w:rsidR="00D04AAD" w:rsidRPr="00B02C22" w:rsidRDefault="00FC1F18"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snapToGrid w:val="0"/>
          <w:sz w:val="24"/>
          <w:szCs w:val="24"/>
          <w:lang w:eastAsia="zh-CN"/>
        </w:rPr>
        <w:t>关于秘书处为支持执行《名古屋议定书》而开展的能力建设和发展活动的信息，也可在议程项目</w:t>
      </w:r>
      <w:r w:rsidRPr="00B02C22">
        <w:rPr>
          <w:snapToGrid w:val="0"/>
          <w:sz w:val="24"/>
          <w:szCs w:val="24"/>
          <w:lang w:eastAsia="zh-CN"/>
        </w:rPr>
        <w:t xml:space="preserve"> 9 </w:t>
      </w:r>
      <w:r w:rsidRPr="00B02C22">
        <w:rPr>
          <w:snapToGrid w:val="0"/>
          <w:sz w:val="24"/>
          <w:szCs w:val="24"/>
          <w:lang w:eastAsia="zh-CN"/>
        </w:rPr>
        <w:t>和</w:t>
      </w:r>
      <w:r w:rsidRPr="00B02C22">
        <w:rPr>
          <w:snapToGrid w:val="0"/>
          <w:sz w:val="24"/>
          <w:szCs w:val="24"/>
          <w:lang w:eastAsia="zh-CN"/>
        </w:rPr>
        <w:t xml:space="preserve"> 11 </w:t>
      </w:r>
      <w:r w:rsidRPr="00B02C22">
        <w:rPr>
          <w:snapToGrid w:val="0"/>
          <w:sz w:val="24"/>
          <w:szCs w:val="24"/>
          <w:lang w:eastAsia="zh-CN"/>
        </w:rPr>
        <w:t>下编写的文件中找到。</w:t>
      </w:r>
    </w:p>
    <w:p w14:paraId="41DAFBBB" w14:textId="449F7148" w:rsidR="006A3380" w:rsidRPr="00B02C22" w:rsidRDefault="001864F8" w:rsidP="00B02C22">
      <w:pPr>
        <w:pStyle w:val="CBDAgendaItem"/>
        <w:tabs>
          <w:tab w:val="clear" w:pos="567"/>
          <w:tab w:val="clear" w:pos="1134"/>
          <w:tab w:val="clear" w:pos="1701"/>
          <w:tab w:val="clear" w:pos="2268"/>
        </w:tabs>
        <w:topLinePunct/>
        <w:spacing w:before="120" w:line="240" w:lineRule="atLeast"/>
        <w:rPr>
          <w:szCs w:val="24"/>
          <w:lang w:eastAsia="zh-CN"/>
        </w:rPr>
      </w:pPr>
      <w:r w:rsidRPr="00B02C22">
        <w:rPr>
          <w:bCs/>
          <w:szCs w:val="24"/>
          <w:lang w:val="en-GB" w:eastAsia="zh-CN"/>
        </w:rPr>
        <w:t>项目</w:t>
      </w:r>
      <w:r w:rsidR="00B17FE6" w:rsidRPr="00B02C22">
        <w:rPr>
          <w:bCs/>
          <w:szCs w:val="24"/>
          <w:lang w:val="en-GB" w:eastAsia="zh-CN"/>
        </w:rPr>
        <w:t xml:space="preserve"> 9</w:t>
      </w:r>
      <w:r w:rsidR="00125526" w:rsidRPr="00B02C22">
        <w:rPr>
          <w:bCs/>
          <w:szCs w:val="24"/>
          <w:lang w:val="en-GB" w:eastAsia="zh-CN"/>
        </w:rPr>
        <w:t xml:space="preserve"> </w:t>
      </w:r>
      <w:r w:rsidR="00125526" w:rsidRPr="00B02C22">
        <w:rPr>
          <w:bCs/>
          <w:szCs w:val="24"/>
          <w:lang w:val="en-GB" w:eastAsia="zh-CN"/>
        </w:rPr>
        <w:br/>
      </w:r>
      <w:r w:rsidRPr="00B02C22">
        <w:rPr>
          <w:szCs w:val="24"/>
          <w:lang w:eastAsia="zh-CN"/>
        </w:rPr>
        <w:t>获取和惠益分享信息交换所和信息分享</w:t>
      </w:r>
    </w:p>
    <w:p w14:paraId="5B01B7D4" w14:textId="14A08671" w:rsidR="00836C4D" w:rsidRPr="00B02C22" w:rsidRDefault="00AF3773"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作为名古屋议定书缔约方会议的缔约方大会</w:t>
      </w:r>
      <w:r w:rsidR="00D400D7" w:rsidRPr="00B02C22">
        <w:rPr>
          <w:sz w:val="24"/>
          <w:szCs w:val="24"/>
          <w:lang w:eastAsia="zh-CN"/>
        </w:rPr>
        <w:t>在其第</w:t>
      </w:r>
      <w:r w:rsidR="00D400D7" w:rsidRPr="00B02C22">
        <w:rPr>
          <w:sz w:val="24"/>
          <w:szCs w:val="24"/>
          <w:lang w:eastAsia="zh-CN"/>
        </w:rPr>
        <w:t xml:space="preserve"> </w:t>
      </w:r>
      <w:hyperlink r:id="rId16">
        <w:r w:rsidR="00D400D7" w:rsidRPr="00E23EFB">
          <w:rPr>
            <w:rStyle w:val="Hyperlink"/>
            <w:sz w:val="24"/>
            <w:szCs w:val="24"/>
            <w:lang w:eastAsia="zh-CN"/>
          </w:rPr>
          <w:t>NP-4/4</w:t>
        </w:r>
      </w:hyperlink>
      <w:proofErr w:type="gramStart"/>
      <w:r w:rsidR="00D400D7" w:rsidRPr="00B02C22">
        <w:rPr>
          <w:sz w:val="24"/>
          <w:szCs w:val="24"/>
          <w:lang w:eastAsia="zh-CN"/>
        </w:rPr>
        <w:t>号决定</w:t>
      </w:r>
      <w:proofErr w:type="gramEnd"/>
      <w:r w:rsidR="00D400D7" w:rsidRPr="00B02C22">
        <w:rPr>
          <w:sz w:val="24"/>
          <w:szCs w:val="24"/>
          <w:lang w:eastAsia="zh-CN"/>
        </w:rPr>
        <w:t>中</w:t>
      </w:r>
      <w:r w:rsidRPr="00B02C22">
        <w:rPr>
          <w:sz w:val="24"/>
          <w:szCs w:val="24"/>
          <w:lang w:eastAsia="zh-CN"/>
        </w:rPr>
        <w:t>请执行秘书考虑到已经取得的进展，按照第</w:t>
      </w:r>
      <w:hyperlink r:id="rId17">
        <w:r w:rsidR="00D400D7" w:rsidRPr="00E23EFB">
          <w:rPr>
            <w:rStyle w:val="Hyperlink"/>
            <w:sz w:val="24"/>
            <w:szCs w:val="24"/>
            <w:lang w:eastAsia="zh-CN"/>
          </w:rPr>
          <w:t>NP-3/3</w:t>
        </w:r>
      </w:hyperlink>
      <w:proofErr w:type="gramStart"/>
      <w:r w:rsidRPr="00B02C22">
        <w:rPr>
          <w:sz w:val="24"/>
          <w:szCs w:val="24"/>
          <w:lang w:eastAsia="zh-CN"/>
        </w:rPr>
        <w:t>号决定</w:t>
      </w:r>
      <w:proofErr w:type="gramEnd"/>
      <w:r w:rsidRPr="00B02C22">
        <w:rPr>
          <w:sz w:val="24"/>
          <w:szCs w:val="24"/>
          <w:lang w:eastAsia="zh-CN"/>
        </w:rPr>
        <w:t>附件规定的目标和优先事项，</w:t>
      </w:r>
      <w:r w:rsidRPr="00B02C22">
        <w:rPr>
          <w:sz w:val="24"/>
          <w:szCs w:val="24"/>
          <w:lang w:eastAsia="zh-CN"/>
        </w:rPr>
        <w:t xml:space="preserve"> </w:t>
      </w:r>
      <w:r w:rsidRPr="00B02C22">
        <w:rPr>
          <w:sz w:val="24"/>
          <w:szCs w:val="24"/>
          <w:lang w:eastAsia="zh-CN"/>
        </w:rPr>
        <w:t>根据运作模式</w:t>
      </w:r>
      <w:r w:rsidR="00E23EFB">
        <w:rPr>
          <w:rStyle w:val="FootnoteReference"/>
          <w:sz w:val="24"/>
          <w:szCs w:val="24"/>
          <w:lang w:eastAsia="zh-CN"/>
        </w:rPr>
        <w:footnoteReference w:id="18"/>
      </w:r>
      <w:r w:rsidRPr="00B02C22">
        <w:rPr>
          <w:sz w:val="24"/>
          <w:szCs w:val="24"/>
          <w:lang w:eastAsia="zh-CN"/>
        </w:rPr>
        <w:t>和收到的反馈意见，特别是</w:t>
      </w:r>
      <w:r w:rsidR="00D400D7" w:rsidRPr="00B02C22">
        <w:rPr>
          <w:sz w:val="24"/>
          <w:szCs w:val="24"/>
          <w:lang w:eastAsia="zh-CN"/>
        </w:rPr>
        <w:t>来自</w:t>
      </w:r>
      <w:r w:rsidRPr="00B02C22">
        <w:rPr>
          <w:sz w:val="24"/>
          <w:szCs w:val="24"/>
          <w:lang w:eastAsia="zh-CN"/>
        </w:rPr>
        <w:t>缔约方和获取和惠益分享信息交换所非正式咨询委员会的反馈意见，继续发展和管理获取和惠益分享信息交换所。</w:t>
      </w:r>
    </w:p>
    <w:p w14:paraId="4DB57727" w14:textId="3204E1BB" w:rsidR="00836C4D" w:rsidRPr="00B02C22" w:rsidRDefault="00D400D7"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rPr>
      </w:pPr>
      <w:r w:rsidRPr="00B02C22">
        <w:rPr>
          <w:sz w:val="24"/>
          <w:szCs w:val="24"/>
          <w:lang w:eastAsia="zh-CN"/>
        </w:rPr>
        <w:t>在此背景下，将邀请作为名古屋议定书缔约方会议的缔约方大会审议秘书处关于获取和惠益分享信息交换所运作进展情况的说明</w:t>
      </w:r>
      <w:r w:rsidRPr="00B02C22">
        <w:rPr>
          <w:rStyle w:val="FootnoteReference"/>
          <w:snapToGrid w:val="0"/>
          <w:sz w:val="24"/>
          <w:szCs w:val="24"/>
        </w:rPr>
        <w:footnoteReference w:id="19"/>
      </w:r>
      <w:r w:rsidRPr="00B02C22">
        <w:rPr>
          <w:sz w:val="24"/>
          <w:szCs w:val="24"/>
          <w:lang w:eastAsia="zh-CN"/>
        </w:rPr>
        <w:t>，并通过一项关于前进方向的决定。该决定草案载于决定草案汇编。</w:t>
      </w:r>
    </w:p>
    <w:p w14:paraId="30ECAE5E" w14:textId="5C15B34D" w:rsidR="006A3380" w:rsidRPr="00B02C22" w:rsidRDefault="00D400D7"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napToGrid w:val="0"/>
          <w:sz w:val="24"/>
          <w:szCs w:val="24"/>
          <w:lang w:eastAsia="zh-CN"/>
        </w:rPr>
        <w:t>获取和惠益分享信息交换所非正式咨询委员会第五次会议的报告</w:t>
      </w:r>
      <w:r w:rsidRPr="00B02C22">
        <w:rPr>
          <w:rStyle w:val="FootnoteReference"/>
          <w:snapToGrid w:val="0"/>
          <w:sz w:val="24"/>
          <w:szCs w:val="24"/>
        </w:rPr>
        <w:footnoteReference w:id="20"/>
      </w:r>
      <w:r w:rsidRPr="00B02C22">
        <w:rPr>
          <w:snapToGrid w:val="0"/>
          <w:sz w:val="24"/>
          <w:szCs w:val="24"/>
          <w:lang w:eastAsia="zh-CN"/>
        </w:rPr>
        <w:t>已公布，供参考。</w:t>
      </w:r>
    </w:p>
    <w:p w14:paraId="02EA1941" w14:textId="2C86D81B" w:rsidR="006A3380" w:rsidRPr="00B02C22" w:rsidRDefault="001864F8" w:rsidP="00B02C22">
      <w:pPr>
        <w:pStyle w:val="CBDAgendaItem"/>
        <w:tabs>
          <w:tab w:val="clear" w:pos="567"/>
          <w:tab w:val="clear" w:pos="1134"/>
          <w:tab w:val="clear" w:pos="1701"/>
          <w:tab w:val="clear" w:pos="2268"/>
        </w:tabs>
        <w:topLinePunct/>
        <w:spacing w:before="120" w:line="240" w:lineRule="atLeast"/>
        <w:rPr>
          <w:szCs w:val="24"/>
          <w:lang w:eastAsia="zh-CN"/>
        </w:rPr>
      </w:pPr>
      <w:r w:rsidRPr="00B02C22">
        <w:rPr>
          <w:bCs/>
          <w:szCs w:val="24"/>
          <w:lang w:val="en-GB" w:eastAsia="zh-CN"/>
        </w:rPr>
        <w:t>项目</w:t>
      </w:r>
      <w:r w:rsidR="00842E68" w:rsidRPr="00B02C22">
        <w:rPr>
          <w:bCs/>
          <w:szCs w:val="24"/>
          <w:lang w:val="en-GB" w:eastAsia="zh-CN"/>
        </w:rPr>
        <w:t xml:space="preserve"> 10</w:t>
      </w:r>
      <w:r w:rsidR="00125526" w:rsidRPr="00B02C22">
        <w:rPr>
          <w:bCs/>
          <w:szCs w:val="24"/>
          <w:lang w:val="en-GB" w:eastAsia="zh-CN"/>
        </w:rPr>
        <w:t xml:space="preserve"> </w:t>
      </w:r>
      <w:r w:rsidR="00125526" w:rsidRPr="00B02C22">
        <w:rPr>
          <w:bCs/>
          <w:szCs w:val="24"/>
          <w:lang w:val="en-GB" w:eastAsia="zh-CN"/>
        </w:rPr>
        <w:br/>
      </w:r>
      <w:r w:rsidRPr="00B02C22">
        <w:rPr>
          <w:szCs w:val="24"/>
          <w:lang w:eastAsia="zh-CN"/>
        </w:rPr>
        <w:t>评估和审查《议定书》的</w:t>
      </w:r>
      <w:r w:rsidR="00F31CBF" w:rsidRPr="00B02C22">
        <w:rPr>
          <w:rFonts w:hint="eastAsia"/>
          <w:szCs w:val="24"/>
          <w:lang w:eastAsia="zh-CN"/>
        </w:rPr>
        <w:t>功效</w:t>
      </w:r>
    </w:p>
    <w:p w14:paraId="4C3C59F1" w14:textId="78BB68B2" w:rsidR="006D36EB" w:rsidRPr="00B02C22" w:rsidRDefault="00B13C0B"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snapToGrid w:val="0"/>
          <w:sz w:val="24"/>
          <w:szCs w:val="24"/>
          <w:lang w:eastAsia="zh-CN"/>
        </w:rPr>
        <w:t>在其第</w:t>
      </w:r>
      <w:r w:rsidRPr="00B02C22">
        <w:rPr>
          <w:snapToGrid w:val="0"/>
          <w:sz w:val="24"/>
          <w:szCs w:val="24"/>
          <w:lang w:eastAsia="zh-CN"/>
        </w:rPr>
        <w:t xml:space="preserve"> </w:t>
      </w:r>
      <w:hyperlink r:id="rId18" w:history="1">
        <w:r w:rsidRPr="00E23EFB">
          <w:rPr>
            <w:rStyle w:val="Hyperlink"/>
            <w:sz w:val="24"/>
            <w:szCs w:val="24"/>
            <w:lang w:eastAsia="zh-CN"/>
          </w:rPr>
          <w:t>NP-3/1 B</w:t>
        </w:r>
      </w:hyperlink>
      <w:proofErr w:type="gramStart"/>
      <w:r w:rsidRPr="00B02C22">
        <w:rPr>
          <w:snapToGrid w:val="0"/>
          <w:sz w:val="24"/>
          <w:szCs w:val="24"/>
          <w:lang w:eastAsia="zh-CN"/>
        </w:rPr>
        <w:t>号决定</w:t>
      </w:r>
      <w:proofErr w:type="gramEnd"/>
      <w:r w:rsidRPr="00B02C22">
        <w:rPr>
          <w:snapToGrid w:val="0"/>
          <w:sz w:val="24"/>
          <w:szCs w:val="24"/>
          <w:lang w:eastAsia="zh-CN"/>
        </w:rPr>
        <w:t>中，作为名古屋议定书缔约方会议的缔约方大会决定在其第六次会议上进行《议定书》</w:t>
      </w:r>
      <w:r w:rsidR="00F31CBF" w:rsidRPr="00B02C22">
        <w:rPr>
          <w:rFonts w:hint="eastAsia"/>
          <w:snapToGrid w:val="0"/>
          <w:sz w:val="24"/>
          <w:szCs w:val="24"/>
          <w:lang w:eastAsia="zh-CN"/>
        </w:rPr>
        <w:t>功效</w:t>
      </w:r>
      <w:r w:rsidRPr="00B02C22">
        <w:rPr>
          <w:snapToGrid w:val="0"/>
          <w:sz w:val="24"/>
          <w:szCs w:val="24"/>
          <w:lang w:eastAsia="zh-CN"/>
        </w:rPr>
        <w:t>的第二次评估和审查。在同一决定中，缔约方大会请执行秘书提出进行第二次评估和审查的方法，并请执行问题附属机构在其第</w:t>
      </w:r>
      <w:r w:rsidRPr="00B02C22">
        <w:rPr>
          <w:snapToGrid w:val="0"/>
          <w:sz w:val="24"/>
          <w:szCs w:val="24"/>
          <w:lang w:eastAsia="zh-CN"/>
        </w:rPr>
        <w:lastRenderedPageBreak/>
        <w:t>四次会议上审议拟议方法，并提出建议，</w:t>
      </w:r>
      <w:proofErr w:type="gramStart"/>
      <w:r w:rsidRPr="00B02C22">
        <w:rPr>
          <w:snapToGrid w:val="0"/>
          <w:sz w:val="24"/>
          <w:szCs w:val="24"/>
          <w:lang w:eastAsia="zh-CN"/>
        </w:rPr>
        <w:t>供作为</w:t>
      </w:r>
      <w:proofErr w:type="gramEnd"/>
      <w:r w:rsidRPr="00B02C22">
        <w:rPr>
          <w:snapToGrid w:val="0"/>
          <w:sz w:val="24"/>
          <w:szCs w:val="24"/>
          <w:lang w:eastAsia="zh-CN"/>
        </w:rPr>
        <w:t>议定书缔约方会议的缔约方大会第五次会议审议。</w:t>
      </w:r>
    </w:p>
    <w:p w14:paraId="4B403D92" w14:textId="09620162" w:rsidR="006D36EB" w:rsidRPr="00B02C22" w:rsidRDefault="00B13C0B"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sz w:val="24"/>
          <w:szCs w:val="24"/>
          <w:lang w:eastAsia="zh-CN"/>
        </w:rPr>
        <w:t>在此背景下，执行问题附属机构第四次会议审议了秘书处的一份说明，其中载有</w:t>
      </w:r>
      <w:r w:rsidR="00C539D2" w:rsidRPr="00B02C22">
        <w:rPr>
          <w:sz w:val="24"/>
          <w:szCs w:val="24"/>
          <w:lang w:eastAsia="zh-CN"/>
        </w:rPr>
        <w:t>进行</w:t>
      </w:r>
      <w:r w:rsidRPr="00B02C22">
        <w:rPr>
          <w:sz w:val="24"/>
          <w:szCs w:val="24"/>
          <w:lang w:eastAsia="zh-CN"/>
        </w:rPr>
        <w:t>第二次评估和审查的拟议方法，并通过了第</w:t>
      </w:r>
      <w:r w:rsidRPr="00B02C22">
        <w:rPr>
          <w:sz w:val="24"/>
          <w:szCs w:val="24"/>
          <w:lang w:eastAsia="zh-CN"/>
        </w:rPr>
        <w:t xml:space="preserve"> 4/11 </w:t>
      </w:r>
      <w:r w:rsidRPr="00B02C22">
        <w:rPr>
          <w:sz w:val="24"/>
          <w:szCs w:val="24"/>
          <w:lang w:eastAsia="zh-CN"/>
        </w:rPr>
        <w:t>号建议</w:t>
      </w:r>
      <w:r w:rsidR="00C539D2" w:rsidRPr="00B02C22">
        <w:rPr>
          <w:sz w:val="24"/>
          <w:szCs w:val="24"/>
          <w:lang w:eastAsia="zh-CN"/>
        </w:rPr>
        <w:t>，其中</w:t>
      </w:r>
      <w:r w:rsidRPr="00B02C22">
        <w:rPr>
          <w:sz w:val="24"/>
          <w:szCs w:val="24"/>
          <w:lang w:eastAsia="zh-CN"/>
        </w:rPr>
        <w:t>载有一项决定草案，供作为名古屋议定书缔约方会议的缔约方</w:t>
      </w:r>
      <w:r w:rsidR="00C539D2" w:rsidRPr="00B02C22">
        <w:rPr>
          <w:sz w:val="24"/>
          <w:szCs w:val="24"/>
          <w:lang w:eastAsia="zh-CN"/>
        </w:rPr>
        <w:t>大会</w:t>
      </w:r>
      <w:r w:rsidRPr="00B02C22">
        <w:rPr>
          <w:sz w:val="24"/>
          <w:szCs w:val="24"/>
          <w:lang w:eastAsia="zh-CN"/>
        </w:rPr>
        <w:t>第五次会议审议。</w:t>
      </w:r>
    </w:p>
    <w:p w14:paraId="04775BC7" w14:textId="37D37155" w:rsidR="006A3380" w:rsidRPr="00B02C22" w:rsidRDefault="00C539D2"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将邀请作为名古屋议定书缔约方会议的缔约方大会根据执行问题附属机构建议的决定草案（见决定草案汇编），就这些事项通过一项决定。议程项目</w:t>
      </w:r>
      <w:r w:rsidRPr="00B02C22">
        <w:rPr>
          <w:sz w:val="24"/>
          <w:szCs w:val="24"/>
          <w:lang w:eastAsia="zh-CN"/>
        </w:rPr>
        <w:t xml:space="preserve"> 10 </w:t>
      </w:r>
      <w:r w:rsidRPr="00B02C22">
        <w:rPr>
          <w:sz w:val="24"/>
          <w:szCs w:val="24"/>
          <w:lang w:eastAsia="zh-CN"/>
        </w:rPr>
        <w:t>将与公约缔约方大会相应的议程项目一并审议。</w:t>
      </w:r>
    </w:p>
    <w:p w14:paraId="72088A47" w14:textId="60E958A5" w:rsidR="006A3380" w:rsidRPr="00B02C22" w:rsidRDefault="001864F8" w:rsidP="00B02C22">
      <w:pPr>
        <w:pStyle w:val="CBDAgendaItem"/>
        <w:tabs>
          <w:tab w:val="clear" w:pos="567"/>
          <w:tab w:val="clear" w:pos="1134"/>
          <w:tab w:val="clear" w:pos="1701"/>
          <w:tab w:val="clear" w:pos="2268"/>
        </w:tabs>
        <w:topLinePunct/>
        <w:spacing w:before="120" w:line="240" w:lineRule="atLeast"/>
        <w:rPr>
          <w:szCs w:val="24"/>
          <w:lang w:eastAsia="zh-CN"/>
        </w:rPr>
      </w:pPr>
      <w:r w:rsidRPr="00B02C22">
        <w:rPr>
          <w:bCs/>
          <w:szCs w:val="24"/>
          <w:lang w:val="en-GB" w:eastAsia="zh-CN"/>
        </w:rPr>
        <w:t>项目</w:t>
      </w:r>
      <w:r w:rsidR="00311CD4" w:rsidRPr="00B02C22">
        <w:rPr>
          <w:bCs/>
          <w:szCs w:val="24"/>
          <w:lang w:val="en-GB" w:eastAsia="zh-CN"/>
        </w:rPr>
        <w:t>11</w:t>
      </w:r>
      <w:r w:rsidR="00125526" w:rsidRPr="00B02C22">
        <w:rPr>
          <w:bCs/>
          <w:szCs w:val="24"/>
          <w:lang w:val="en-GB" w:eastAsia="zh-CN"/>
        </w:rPr>
        <w:t xml:space="preserve"> </w:t>
      </w:r>
      <w:r w:rsidR="00125526" w:rsidRPr="00B02C22">
        <w:rPr>
          <w:bCs/>
          <w:szCs w:val="24"/>
          <w:lang w:val="en-GB" w:eastAsia="zh-CN"/>
        </w:rPr>
        <w:br/>
      </w:r>
      <w:r w:rsidRPr="00B02C22">
        <w:rPr>
          <w:szCs w:val="24"/>
          <w:lang w:eastAsia="zh-CN"/>
        </w:rPr>
        <w:t>与国际组织、根据其他公约建立的机构和各种举措的合作</w:t>
      </w:r>
    </w:p>
    <w:p w14:paraId="213CFA1E" w14:textId="5786E5DA" w:rsidR="008B32B1" w:rsidRPr="00B02C22" w:rsidRDefault="00C539D2"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kern w:val="22"/>
          <w:sz w:val="24"/>
          <w:szCs w:val="24"/>
          <w:lang w:eastAsia="zh-CN"/>
        </w:rPr>
      </w:pPr>
      <w:r w:rsidRPr="00B02C22">
        <w:rPr>
          <w:snapToGrid w:val="0"/>
          <w:kern w:val="22"/>
          <w:sz w:val="24"/>
          <w:szCs w:val="24"/>
          <w:lang w:eastAsia="zh-CN"/>
        </w:rPr>
        <w:t>在开展与《名古屋议定书》有关的活动时，公约秘书处与其他一些国际组织、根据其他公约建立的机构和</w:t>
      </w:r>
      <w:r w:rsidR="00552B83" w:rsidRPr="00B02C22">
        <w:rPr>
          <w:snapToGrid w:val="0"/>
          <w:kern w:val="22"/>
          <w:sz w:val="24"/>
          <w:szCs w:val="24"/>
          <w:lang w:eastAsia="zh-CN"/>
        </w:rPr>
        <w:t>各种举措</w:t>
      </w:r>
      <w:r w:rsidRPr="00B02C22">
        <w:rPr>
          <w:snapToGrid w:val="0"/>
          <w:kern w:val="22"/>
          <w:sz w:val="24"/>
          <w:szCs w:val="24"/>
          <w:lang w:eastAsia="zh-CN"/>
        </w:rPr>
        <w:t>开展合作。</w:t>
      </w:r>
      <w:r w:rsidR="005F758A" w:rsidRPr="00B02C22">
        <w:rPr>
          <w:snapToGrid w:val="0"/>
          <w:kern w:val="22"/>
          <w:sz w:val="24"/>
          <w:szCs w:val="24"/>
          <w:lang w:eastAsia="zh-CN"/>
        </w:rPr>
        <w:t xml:space="preserve"> </w:t>
      </w:r>
    </w:p>
    <w:p w14:paraId="2CF214E4" w14:textId="231EED1E" w:rsidR="000016D6" w:rsidRPr="00B02C22" w:rsidRDefault="00552B83"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kern w:val="22"/>
          <w:sz w:val="24"/>
          <w:szCs w:val="24"/>
          <w:lang w:eastAsia="zh-CN"/>
        </w:rPr>
      </w:pPr>
      <w:r w:rsidRPr="00B02C22">
        <w:rPr>
          <w:snapToGrid w:val="0"/>
          <w:kern w:val="22"/>
          <w:sz w:val="24"/>
          <w:szCs w:val="24"/>
          <w:lang w:eastAsia="zh-CN"/>
        </w:rPr>
        <w:t>根据第</w:t>
      </w:r>
      <w:r w:rsidRPr="00E23EFB">
        <w:rPr>
          <w:rStyle w:val="Hyperlink"/>
          <w:sz w:val="24"/>
          <w:szCs w:val="24"/>
          <w:lang w:eastAsia="zh-CN"/>
        </w:rPr>
        <w:fldChar w:fldCharType="begin"/>
      </w:r>
      <w:r w:rsidRPr="00E23EFB">
        <w:rPr>
          <w:rStyle w:val="Hyperlink"/>
          <w:lang w:eastAsia="zh-CN"/>
        </w:rPr>
        <w:instrText>HYPERLINK "https://www.cbd.int/doc/decisions/np-mop-03/np-mop-03-dec-07-zh.pdf"</w:instrText>
      </w:r>
      <w:r w:rsidRPr="00E23EFB">
        <w:rPr>
          <w:rStyle w:val="Hyperlink"/>
          <w:sz w:val="24"/>
          <w:szCs w:val="24"/>
          <w:lang w:eastAsia="zh-CN"/>
        </w:rPr>
      </w:r>
      <w:r w:rsidRPr="00E23EFB">
        <w:rPr>
          <w:rStyle w:val="Hyperlink"/>
          <w:sz w:val="24"/>
          <w:szCs w:val="24"/>
          <w:lang w:eastAsia="zh-CN"/>
        </w:rPr>
        <w:fldChar w:fldCharType="separate"/>
      </w:r>
      <w:r w:rsidRPr="00E23EFB">
        <w:rPr>
          <w:rStyle w:val="Hyperlink"/>
          <w:sz w:val="24"/>
          <w:szCs w:val="24"/>
          <w:lang w:eastAsia="zh-CN"/>
        </w:rPr>
        <w:t>NP-3/7</w:t>
      </w:r>
      <w:r w:rsidRPr="00E23EFB">
        <w:rPr>
          <w:rStyle w:val="Hyperlink"/>
          <w:sz w:val="24"/>
          <w:szCs w:val="24"/>
          <w:lang w:eastAsia="zh-CN"/>
        </w:rPr>
        <w:fldChar w:fldCharType="end"/>
      </w:r>
      <w:r w:rsidRPr="00B02C22">
        <w:rPr>
          <w:snapToGrid w:val="0"/>
          <w:kern w:val="22"/>
          <w:sz w:val="24"/>
          <w:szCs w:val="24"/>
          <w:lang w:eastAsia="zh-CN"/>
        </w:rPr>
        <w:t>号决定，作为名古屋议定书缔约方会议的缔约方大会将收到秘书处的一份说明，介绍与其他国际组织、根据其他公约建立的机构以及与获取和惠益分享和执行《议定书》有关的举措开展合作活动的最新情况</w:t>
      </w:r>
      <w:r w:rsidRPr="00B02C22">
        <w:rPr>
          <w:rStyle w:val="FootnoteReference"/>
          <w:snapToGrid w:val="0"/>
          <w:kern w:val="22"/>
          <w:sz w:val="24"/>
          <w:szCs w:val="24"/>
        </w:rPr>
        <w:footnoteReference w:id="21"/>
      </w:r>
      <w:r w:rsidRPr="00B02C22">
        <w:rPr>
          <w:snapToGrid w:val="0"/>
          <w:kern w:val="22"/>
          <w:sz w:val="24"/>
          <w:szCs w:val="24"/>
          <w:lang w:eastAsia="zh-CN"/>
        </w:rPr>
        <w:t>。</w:t>
      </w:r>
      <w:r w:rsidRPr="00B02C22">
        <w:rPr>
          <w:snapToGrid w:val="0"/>
          <w:kern w:val="22"/>
          <w:sz w:val="24"/>
          <w:szCs w:val="24"/>
          <w:lang w:eastAsia="zh-CN"/>
        </w:rPr>
        <w:t xml:space="preserve"> </w:t>
      </w:r>
      <w:r w:rsidRPr="00B02C22">
        <w:rPr>
          <w:snapToGrid w:val="0"/>
          <w:kern w:val="22"/>
          <w:sz w:val="24"/>
          <w:szCs w:val="24"/>
          <w:lang w:eastAsia="zh-CN"/>
        </w:rPr>
        <w:t>该说明还将概述与执行《议定书》有关的国际协定和文书的主要进展情况。</w:t>
      </w:r>
      <w:r w:rsidR="000016D6" w:rsidRPr="00B02C22">
        <w:rPr>
          <w:snapToGrid w:val="0"/>
          <w:kern w:val="22"/>
          <w:sz w:val="24"/>
          <w:szCs w:val="24"/>
          <w:lang w:eastAsia="zh-CN"/>
        </w:rPr>
        <w:t xml:space="preserve"> </w:t>
      </w:r>
    </w:p>
    <w:p w14:paraId="01FDE586" w14:textId="7BBF2C4B" w:rsidR="005F758A" w:rsidRPr="00B02C22" w:rsidRDefault="00552B83"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kern w:val="22"/>
          <w:sz w:val="24"/>
          <w:szCs w:val="24"/>
          <w:lang w:eastAsia="zh-CN"/>
        </w:rPr>
      </w:pPr>
      <w:r w:rsidRPr="00B02C22">
        <w:rPr>
          <w:snapToGrid w:val="0"/>
          <w:kern w:val="22"/>
          <w:sz w:val="24"/>
          <w:szCs w:val="24"/>
          <w:lang w:eastAsia="zh-CN"/>
        </w:rPr>
        <w:t>将邀请作为名古屋议定书缔约方会议的缔约方大会注意到该报告。</w:t>
      </w:r>
    </w:p>
    <w:p w14:paraId="64282C3A" w14:textId="40DF7D0C" w:rsidR="00211CC0" w:rsidRPr="00B02C22" w:rsidRDefault="001864F8" w:rsidP="00B02C22">
      <w:pPr>
        <w:pStyle w:val="CBDAgendaItem"/>
        <w:tabs>
          <w:tab w:val="clear" w:pos="567"/>
          <w:tab w:val="clear" w:pos="1134"/>
          <w:tab w:val="clear" w:pos="1701"/>
          <w:tab w:val="clear" w:pos="2268"/>
        </w:tabs>
        <w:topLinePunct/>
        <w:spacing w:before="120" w:line="240" w:lineRule="atLeast"/>
        <w:rPr>
          <w:szCs w:val="24"/>
          <w:lang w:eastAsia="zh-CN"/>
        </w:rPr>
      </w:pPr>
      <w:r w:rsidRPr="00B02C22">
        <w:rPr>
          <w:bCs/>
          <w:szCs w:val="24"/>
          <w:lang w:val="en-GB" w:eastAsia="zh-CN"/>
        </w:rPr>
        <w:t>项目</w:t>
      </w:r>
      <w:r w:rsidR="00311CD4" w:rsidRPr="00B02C22">
        <w:rPr>
          <w:bCs/>
          <w:szCs w:val="24"/>
          <w:lang w:val="en-GB" w:eastAsia="zh-CN"/>
        </w:rPr>
        <w:t>12</w:t>
      </w:r>
      <w:r w:rsidR="00125526" w:rsidRPr="00B02C22">
        <w:rPr>
          <w:bCs/>
          <w:szCs w:val="24"/>
          <w:lang w:val="en-GB" w:eastAsia="zh-CN"/>
        </w:rPr>
        <w:t xml:space="preserve"> </w:t>
      </w:r>
      <w:r w:rsidR="00125526" w:rsidRPr="00B02C22">
        <w:rPr>
          <w:bCs/>
          <w:szCs w:val="24"/>
          <w:lang w:val="en-GB" w:eastAsia="zh-CN"/>
        </w:rPr>
        <w:br/>
      </w:r>
      <w:r w:rsidRPr="00B02C22">
        <w:rPr>
          <w:szCs w:val="24"/>
          <w:lang w:eastAsia="zh-CN"/>
        </w:rPr>
        <w:t>审查《公约》及其议定书下各进程的</w:t>
      </w:r>
      <w:r w:rsidR="00F31CBF" w:rsidRPr="00B02C22">
        <w:rPr>
          <w:rFonts w:hint="eastAsia"/>
          <w:szCs w:val="24"/>
          <w:lang w:eastAsia="zh-CN"/>
        </w:rPr>
        <w:t>功效</w:t>
      </w:r>
    </w:p>
    <w:p w14:paraId="2D55585F" w14:textId="1EF01EAF" w:rsidR="00601A66" w:rsidRPr="00B02C22" w:rsidRDefault="00FE0AD0"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作为名古屋议定书缔约方会议的缔约方大会第四次会议审查了同时举行会议和举行在线会议的经验。会议还审议了可提高各进程</w:t>
      </w:r>
      <w:r w:rsidR="00F31CBF" w:rsidRPr="00B02C22">
        <w:rPr>
          <w:rFonts w:hint="eastAsia"/>
          <w:sz w:val="24"/>
          <w:szCs w:val="24"/>
          <w:lang w:eastAsia="zh-CN"/>
        </w:rPr>
        <w:t>功效</w:t>
      </w:r>
      <w:r w:rsidRPr="00B02C22">
        <w:rPr>
          <w:sz w:val="24"/>
          <w:szCs w:val="24"/>
          <w:lang w:eastAsia="zh-CN"/>
        </w:rPr>
        <w:t>的其他领域。</w:t>
      </w:r>
    </w:p>
    <w:p w14:paraId="6968CA9B" w14:textId="05F3A06F" w:rsidR="00590BB7" w:rsidRPr="00B02C22" w:rsidRDefault="00E21624"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作为名古屋议定书缔约方会议的缔约方大会通过了第</w:t>
      </w:r>
      <w:r w:rsidRPr="00E23EFB">
        <w:rPr>
          <w:rStyle w:val="Hyperlink"/>
          <w:sz w:val="24"/>
          <w:szCs w:val="24"/>
          <w:lang w:eastAsia="zh-CN"/>
        </w:rPr>
        <w:fldChar w:fldCharType="begin"/>
      </w:r>
      <w:r w:rsidRPr="00E23EFB">
        <w:rPr>
          <w:rStyle w:val="Hyperlink"/>
          <w:sz w:val="24"/>
          <w:szCs w:val="24"/>
          <w:lang w:eastAsia="zh-CN"/>
        </w:rPr>
        <w:instrText>HYPERLINK "https://www.cbd.int/doc/decisions/np-mop-04/np-mop-04-dec-09-zh.pdf"</w:instrText>
      </w:r>
      <w:r w:rsidRPr="00E23EFB">
        <w:rPr>
          <w:rStyle w:val="Hyperlink"/>
          <w:sz w:val="24"/>
          <w:szCs w:val="24"/>
          <w:lang w:eastAsia="zh-CN"/>
        </w:rPr>
      </w:r>
      <w:r w:rsidRPr="00E23EFB">
        <w:rPr>
          <w:rStyle w:val="Hyperlink"/>
          <w:sz w:val="24"/>
          <w:szCs w:val="24"/>
          <w:lang w:eastAsia="zh-CN"/>
        </w:rPr>
        <w:fldChar w:fldCharType="separate"/>
      </w:r>
      <w:r w:rsidRPr="00E23EFB">
        <w:rPr>
          <w:rStyle w:val="Hyperlink"/>
          <w:sz w:val="24"/>
          <w:szCs w:val="24"/>
          <w:lang w:eastAsia="zh-CN"/>
        </w:rPr>
        <w:t>NP-4/9</w:t>
      </w:r>
      <w:r w:rsidRPr="00E23EFB">
        <w:rPr>
          <w:rStyle w:val="Hyperlink"/>
          <w:sz w:val="24"/>
          <w:szCs w:val="24"/>
          <w:lang w:eastAsia="zh-CN"/>
        </w:rPr>
        <w:fldChar w:fldCharType="end"/>
      </w:r>
      <w:r w:rsidRPr="00B02C22">
        <w:rPr>
          <w:sz w:val="24"/>
          <w:szCs w:val="24"/>
          <w:lang w:eastAsia="zh-CN"/>
        </w:rPr>
        <w:t>号决定，其中请执行秘书，除其他外，根据从缔约方、相关利益攸关方和研究中收集的经验，编</w:t>
      </w:r>
      <w:r w:rsidR="00144FEF" w:rsidRPr="00B02C22">
        <w:rPr>
          <w:sz w:val="24"/>
          <w:szCs w:val="24"/>
          <w:lang w:eastAsia="zh-CN"/>
        </w:rPr>
        <w:t>写</w:t>
      </w:r>
      <w:r w:rsidRPr="00B02C22">
        <w:rPr>
          <w:sz w:val="24"/>
          <w:szCs w:val="24"/>
          <w:lang w:eastAsia="zh-CN"/>
        </w:rPr>
        <w:t>举行混合会议以及在特殊情况下举行在线会议的程序</w:t>
      </w:r>
      <w:r w:rsidR="00144FEF" w:rsidRPr="00B02C22">
        <w:rPr>
          <w:sz w:val="24"/>
          <w:szCs w:val="24"/>
          <w:lang w:eastAsia="zh-CN"/>
        </w:rPr>
        <w:t>的</w:t>
      </w:r>
      <w:r w:rsidRPr="00B02C22">
        <w:rPr>
          <w:sz w:val="24"/>
          <w:szCs w:val="24"/>
          <w:lang w:eastAsia="zh-CN"/>
        </w:rPr>
        <w:t>备选方案。还请执行秘书编写一份分析报告，分析进一步提高《议定书》下各次会议包括谈判进程</w:t>
      </w:r>
      <w:r w:rsidR="00144FEF" w:rsidRPr="00B02C22">
        <w:rPr>
          <w:sz w:val="24"/>
          <w:szCs w:val="24"/>
          <w:lang w:eastAsia="zh-CN"/>
        </w:rPr>
        <w:t>成效</w:t>
      </w:r>
      <w:r w:rsidRPr="00B02C22">
        <w:rPr>
          <w:sz w:val="24"/>
          <w:szCs w:val="24"/>
          <w:lang w:eastAsia="zh-CN"/>
        </w:rPr>
        <w:t>的备选方案，以更好地落实先前的决定，并探讨观察员参与《议定书》下</w:t>
      </w:r>
      <w:proofErr w:type="gramStart"/>
      <w:r w:rsidRPr="00B02C22">
        <w:rPr>
          <w:sz w:val="24"/>
          <w:szCs w:val="24"/>
          <w:lang w:eastAsia="zh-CN"/>
        </w:rPr>
        <w:t>各进程</w:t>
      </w:r>
      <w:proofErr w:type="gramEnd"/>
      <w:r w:rsidRPr="00B02C22">
        <w:rPr>
          <w:sz w:val="24"/>
          <w:szCs w:val="24"/>
          <w:lang w:eastAsia="zh-CN"/>
        </w:rPr>
        <w:t>的方式。关于混合会议和在线会议的备选方案以及对其他</w:t>
      </w:r>
      <w:r w:rsidR="00144FEF" w:rsidRPr="00B02C22">
        <w:rPr>
          <w:sz w:val="24"/>
          <w:szCs w:val="24"/>
          <w:lang w:eastAsia="zh-CN"/>
        </w:rPr>
        <w:t>需要</w:t>
      </w:r>
      <w:r w:rsidRPr="00B02C22">
        <w:rPr>
          <w:sz w:val="24"/>
          <w:szCs w:val="24"/>
          <w:lang w:eastAsia="zh-CN"/>
        </w:rPr>
        <w:t>改进</w:t>
      </w:r>
      <w:r w:rsidR="00144FEF" w:rsidRPr="00B02C22">
        <w:rPr>
          <w:sz w:val="24"/>
          <w:szCs w:val="24"/>
          <w:lang w:eastAsia="zh-CN"/>
        </w:rPr>
        <w:t>的</w:t>
      </w:r>
      <w:r w:rsidRPr="00B02C22">
        <w:rPr>
          <w:sz w:val="24"/>
          <w:szCs w:val="24"/>
          <w:lang w:eastAsia="zh-CN"/>
        </w:rPr>
        <w:t>领域备选方案的分析已提交</w:t>
      </w:r>
      <w:r w:rsidR="00144FEF" w:rsidRPr="00B02C22">
        <w:rPr>
          <w:sz w:val="24"/>
          <w:szCs w:val="24"/>
          <w:lang w:eastAsia="zh-CN"/>
        </w:rPr>
        <w:t>执行问题附属机构</w:t>
      </w:r>
      <w:r w:rsidRPr="00B02C22">
        <w:rPr>
          <w:sz w:val="24"/>
          <w:szCs w:val="24"/>
          <w:lang w:eastAsia="zh-CN"/>
        </w:rPr>
        <w:t>第四次会议审议。</w:t>
      </w:r>
    </w:p>
    <w:p w14:paraId="19CF60EF" w14:textId="169EE1FF" w:rsidR="006A3380" w:rsidRPr="00B02C22" w:rsidRDefault="000B40F6"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将邀请作为名古屋议定书缔约方会议的缔约方大会根据执行问题附属机构第</w:t>
      </w:r>
      <w:r w:rsidRPr="00B02C22">
        <w:rPr>
          <w:sz w:val="24"/>
          <w:szCs w:val="24"/>
          <w:lang w:eastAsia="zh-CN"/>
        </w:rPr>
        <w:t xml:space="preserve"> 4/12 </w:t>
      </w:r>
      <w:r w:rsidRPr="00B02C22">
        <w:rPr>
          <w:sz w:val="24"/>
          <w:szCs w:val="24"/>
          <w:lang w:eastAsia="zh-CN"/>
        </w:rPr>
        <w:t>号建议所载的决定草案（载于决定草案汇编）审议议程项目</w:t>
      </w:r>
      <w:r w:rsidRPr="00B02C22">
        <w:rPr>
          <w:sz w:val="24"/>
          <w:szCs w:val="24"/>
          <w:lang w:eastAsia="zh-CN"/>
        </w:rPr>
        <w:t xml:space="preserve"> 12</w:t>
      </w:r>
      <w:r w:rsidRPr="00B02C22">
        <w:rPr>
          <w:sz w:val="24"/>
          <w:szCs w:val="24"/>
          <w:lang w:eastAsia="zh-CN"/>
        </w:rPr>
        <w:t>。</w:t>
      </w:r>
    </w:p>
    <w:p w14:paraId="0513094B" w14:textId="6684846E" w:rsidR="004E753D" w:rsidRPr="00B02C22" w:rsidRDefault="001864F8" w:rsidP="00B02C22">
      <w:pPr>
        <w:pStyle w:val="CBDAgendaItem"/>
        <w:tabs>
          <w:tab w:val="clear" w:pos="567"/>
          <w:tab w:val="clear" w:pos="1134"/>
          <w:tab w:val="clear" w:pos="1701"/>
          <w:tab w:val="clear" w:pos="2268"/>
        </w:tabs>
        <w:topLinePunct/>
        <w:spacing w:before="120" w:line="240" w:lineRule="atLeast"/>
        <w:rPr>
          <w:szCs w:val="24"/>
          <w:lang w:eastAsia="zh-CN"/>
        </w:rPr>
      </w:pPr>
      <w:r w:rsidRPr="00B02C22">
        <w:rPr>
          <w:bCs/>
          <w:szCs w:val="24"/>
          <w:lang w:val="en-GB" w:eastAsia="zh-CN"/>
        </w:rPr>
        <w:lastRenderedPageBreak/>
        <w:t>项目</w:t>
      </w:r>
      <w:r w:rsidR="004E753D" w:rsidRPr="00B02C22">
        <w:rPr>
          <w:bCs/>
          <w:szCs w:val="24"/>
          <w:lang w:val="en-GB" w:eastAsia="zh-CN"/>
        </w:rPr>
        <w:t>13</w:t>
      </w:r>
      <w:r w:rsidR="00125526" w:rsidRPr="00B02C22">
        <w:rPr>
          <w:bCs/>
          <w:szCs w:val="24"/>
          <w:lang w:val="en-GB" w:eastAsia="zh-CN"/>
        </w:rPr>
        <w:t xml:space="preserve"> </w:t>
      </w:r>
      <w:r w:rsidR="00125526" w:rsidRPr="00B02C22">
        <w:rPr>
          <w:bCs/>
          <w:szCs w:val="24"/>
          <w:lang w:val="en-GB" w:eastAsia="zh-CN"/>
        </w:rPr>
        <w:br/>
      </w:r>
      <w:r w:rsidRPr="00B02C22">
        <w:rPr>
          <w:szCs w:val="24"/>
          <w:lang w:eastAsia="zh-CN"/>
        </w:rPr>
        <w:t>结合《昆明</w:t>
      </w:r>
      <w:r w:rsidRPr="00B02C22">
        <w:rPr>
          <w:szCs w:val="24"/>
          <w:lang w:eastAsia="zh-CN"/>
        </w:rPr>
        <w:t>-</w:t>
      </w:r>
      <w:r w:rsidRPr="00B02C22">
        <w:rPr>
          <w:szCs w:val="24"/>
          <w:lang w:eastAsia="zh-CN"/>
        </w:rPr>
        <w:t>蒙特利尔全球生物多样性框架》加强《名古屋议定书》的执行</w:t>
      </w:r>
    </w:p>
    <w:p w14:paraId="74289E82" w14:textId="1A67E4BA" w:rsidR="003F547D" w:rsidRPr="00B02C22" w:rsidRDefault="00284F36"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snapToGrid w:val="0"/>
          <w:sz w:val="24"/>
          <w:szCs w:val="24"/>
          <w:lang w:eastAsia="zh-CN"/>
        </w:rPr>
        <w:t>公约缔约方大会</w:t>
      </w:r>
      <w:r w:rsidR="00A312FD" w:rsidRPr="00B02C22">
        <w:rPr>
          <w:snapToGrid w:val="0"/>
          <w:sz w:val="24"/>
          <w:szCs w:val="24"/>
          <w:lang w:eastAsia="zh-CN"/>
        </w:rPr>
        <w:t>在其</w:t>
      </w:r>
      <w:r w:rsidRPr="00B02C22">
        <w:rPr>
          <w:snapToGrid w:val="0"/>
          <w:sz w:val="24"/>
          <w:szCs w:val="24"/>
          <w:lang w:eastAsia="zh-CN"/>
        </w:rPr>
        <w:t>第</w:t>
      </w:r>
      <w:r w:rsidRPr="00B02C22">
        <w:rPr>
          <w:snapToGrid w:val="0"/>
          <w:sz w:val="24"/>
          <w:szCs w:val="24"/>
          <w:lang w:eastAsia="zh-CN"/>
        </w:rPr>
        <w:t xml:space="preserve"> 15/4 </w:t>
      </w:r>
      <w:r w:rsidRPr="00B02C22">
        <w:rPr>
          <w:snapToGrid w:val="0"/>
          <w:sz w:val="24"/>
          <w:szCs w:val="24"/>
          <w:lang w:eastAsia="zh-CN"/>
        </w:rPr>
        <w:t>号决定</w:t>
      </w:r>
      <w:r w:rsidR="00A312FD" w:rsidRPr="00B02C22">
        <w:rPr>
          <w:snapToGrid w:val="0"/>
          <w:sz w:val="24"/>
          <w:szCs w:val="24"/>
          <w:lang w:eastAsia="zh-CN"/>
        </w:rPr>
        <w:t>中</w:t>
      </w:r>
      <w:r w:rsidRPr="00B02C22">
        <w:rPr>
          <w:snapToGrid w:val="0"/>
          <w:sz w:val="24"/>
          <w:szCs w:val="24"/>
          <w:lang w:eastAsia="zh-CN"/>
        </w:rPr>
        <w:t>通过了《昆明</w:t>
      </w:r>
      <w:r w:rsidRPr="00B02C22">
        <w:rPr>
          <w:snapToGrid w:val="0"/>
          <w:sz w:val="24"/>
          <w:szCs w:val="24"/>
          <w:lang w:eastAsia="zh-CN"/>
        </w:rPr>
        <w:t>-</w:t>
      </w:r>
      <w:r w:rsidRPr="00B02C22">
        <w:rPr>
          <w:snapToGrid w:val="0"/>
          <w:sz w:val="24"/>
          <w:szCs w:val="24"/>
          <w:lang w:eastAsia="zh-CN"/>
        </w:rPr>
        <w:t>蒙特利尔全球生物多样性框架》，</w:t>
      </w:r>
      <w:r w:rsidR="00A312FD" w:rsidRPr="00B02C22">
        <w:rPr>
          <w:snapToGrid w:val="0"/>
          <w:sz w:val="24"/>
          <w:szCs w:val="24"/>
          <w:lang w:eastAsia="zh-CN"/>
        </w:rPr>
        <w:t>指出</w:t>
      </w:r>
      <w:r w:rsidRPr="00B02C22">
        <w:rPr>
          <w:snapToGrid w:val="0"/>
          <w:sz w:val="24"/>
          <w:szCs w:val="24"/>
          <w:lang w:eastAsia="zh-CN"/>
        </w:rPr>
        <w:t>该</w:t>
      </w:r>
      <w:r w:rsidR="00A312FD" w:rsidRPr="00B02C22">
        <w:rPr>
          <w:snapToGrid w:val="0"/>
          <w:sz w:val="24"/>
          <w:szCs w:val="24"/>
          <w:lang w:eastAsia="zh-CN"/>
        </w:rPr>
        <w:t>《</w:t>
      </w:r>
      <w:r w:rsidRPr="00B02C22">
        <w:rPr>
          <w:snapToGrid w:val="0"/>
          <w:sz w:val="24"/>
          <w:szCs w:val="24"/>
          <w:lang w:eastAsia="zh-CN"/>
        </w:rPr>
        <w:t>框架</w:t>
      </w:r>
      <w:r w:rsidR="00A312FD" w:rsidRPr="00B02C22">
        <w:rPr>
          <w:snapToGrid w:val="0"/>
          <w:sz w:val="24"/>
          <w:szCs w:val="24"/>
          <w:lang w:eastAsia="zh-CN"/>
        </w:rPr>
        <w:t>》</w:t>
      </w:r>
      <w:r w:rsidRPr="00B02C22">
        <w:rPr>
          <w:snapToGrid w:val="0"/>
          <w:sz w:val="24"/>
          <w:szCs w:val="24"/>
          <w:lang w:eastAsia="zh-CN"/>
        </w:rPr>
        <w:t>的</w:t>
      </w:r>
      <w:r w:rsidR="00A312FD" w:rsidRPr="00B02C22">
        <w:rPr>
          <w:snapToGrid w:val="0"/>
          <w:sz w:val="24"/>
          <w:szCs w:val="24"/>
          <w:lang w:eastAsia="zh-CN"/>
        </w:rPr>
        <w:t>执行</w:t>
      </w:r>
      <w:r w:rsidRPr="00B02C22">
        <w:rPr>
          <w:snapToGrid w:val="0"/>
          <w:sz w:val="24"/>
          <w:szCs w:val="24"/>
          <w:lang w:eastAsia="zh-CN"/>
        </w:rPr>
        <w:t>将得到缔约方大会第十五届会议通过的其他决定的支持，并申明这些决定与</w:t>
      </w:r>
      <w:r w:rsidR="00A312FD" w:rsidRPr="00B02C22">
        <w:rPr>
          <w:snapToGrid w:val="0"/>
          <w:sz w:val="24"/>
          <w:szCs w:val="24"/>
          <w:lang w:eastAsia="zh-CN"/>
        </w:rPr>
        <w:t>《</w:t>
      </w:r>
      <w:r w:rsidRPr="00B02C22">
        <w:rPr>
          <w:snapToGrid w:val="0"/>
          <w:sz w:val="24"/>
          <w:szCs w:val="24"/>
          <w:lang w:eastAsia="zh-CN"/>
        </w:rPr>
        <w:t>框架</w:t>
      </w:r>
      <w:r w:rsidR="00A312FD" w:rsidRPr="00B02C22">
        <w:rPr>
          <w:snapToGrid w:val="0"/>
          <w:sz w:val="24"/>
          <w:szCs w:val="24"/>
          <w:lang w:eastAsia="zh-CN"/>
        </w:rPr>
        <w:t>》</w:t>
      </w:r>
      <w:r w:rsidRPr="00B02C22">
        <w:rPr>
          <w:snapToGrid w:val="0"/>
          <w:sz w:val="24"/>
          <w:szCs w:val="24"/>
          <w:lang w:eastAsia="zh-CN"/>
        </w:rPr>
        <w:t>具有同等地位</w:t>
      </w:r>
      <w:r w:rsidR="00A312FD" w:rsidRPr="00B02C22">
        <w:rPr>
          <w:snapToGrid w:val="0"/>
          <w:sz w:val="24"/>
          <w:szCs w:val="24"/>
          <w:lang w:eastAsia="zh-CN"/>
        </w:rPr>
        <w:t>。</w:t>
      </w:r>
      <w:r w:rsidR="00C124DE" w:rsidRPr="00B02C22">
        <w:rPr>
          <w:rStyle w:val="FootnoteReference"/>
          <w:sz w:val="24"/>
          <w:szCs w:val="24"/>
        </w:rPr>
        <w:footnoteReference w:id="22"/>
      </w:r>
      <w:r w:rsidR="003E401A" w:rsidRPr="00B02C22">
        <w:rPr>
          <w:snapToGrid w:val="0"/>
          <w:sz w:val="24"/>
          <w:szCs w:val="24"/>
          <w:lang w:eastAsia="zh-CN"/>
        </w:rPr>
        <w:t xml:space="preserve"> </w:t>
      </w:r>
    </w:p>
    <w:p w14:paraId="36ED6FA1" w14:textId="5A82A0F2" w:rsidR="00064E86" w:rsidRPr="00B02C22" w:rsidRDefault="00A312FD"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snapToGrid w:val="0"/>
          <w:sz w:val="24"/>
          <w:szCs w:val="24"/>
          <w:lang w:eastAsia="zh-CN"/>
        </w:rPr>
        <w:t>《</w:t>
      </w:r>
      <w:r w:rsidR="00284F36" w:rsidRPr="00B02C22">
        <w:rPr>
          <w:snapToGrid w:val="0"/>
          <w:sz w:val="24"/>
          <w:szCs w:val="24"/>
          <w:lang w:eastAsia="zh-CN"/>
        </w:rPr>
        <w:t>框架</w:t>
      </w:r>
      <w:r w:rsidRPr="00B02C22">
        <w:rPr>
          <w:snapToGrid w:val="0"/>
          <w:sz w:val="24"/>
          <w:szCs w:val="24"/>
          <w:lang w:eastAsia="zh-CN"/>
        </w:rPr>
        <w:t>》长期</w:t>
      </w:r>
      <w:r w:rsidR="00284F36" w:rsidRPr="00B02C22">
        <w:rPr>
          <w:snapToGrid w:val="0"/>
          <w:sz w:val="24"/>
          <w:szCs w:val="24"/>
          <w:lang w:eastAsia="zh-CN"/>
        </w:rPr>
        <w:t>目标</w:t>
      </w:r>
      <w:r w:rsidR="00284F36" w:rsidRPr="00B02C22">
        <w:rPr>
          <w:snapToGrid w:val="0"/>
          <w:sz w:val="24"/>
          <w:szCs w:val="24"/>
          <w:lang w:eastAsia="zh-CN"/>
        </w:rPr>
        <w:t xml:space="preserve"> C </w:t>
      </w:r>
      <w:r w:rsidR="00284F36" w:rsidRPr="00B02C22">
        <w:rPr>
          <w:snapToGrid w:val="0"/>
          <w:sz w:val="24"/>
          <w:szCs w:val="24"/>
          <w:lang w:eastAsia="zh-CN"/>
        </w:rPr>
        <w:t>和</w:t>
      </w:r>
      <w:r w:rsidRPr="00B02C22">
        <w:rPr>
          <w:snapToGrid w:val="0"/>
          <w:sz w:val="24"/>
          <w:szCs w:val="24"/>
          <w:lang w:eastAsia="zh-CN"/>
        </w:rPr>
        <w:t>行动</w:t>
      </w:r>
      <w:r w:rsidR="00284F36" w:rsidRPr="00B02C22">
        <w:rPr>
          <w:snapToGrid w:val="0"/>
          <w:sz w:val="24"/>
          <w:szCs w:val="24"/>
          <w:lang w:eastAsia="zh-CN"/>
        </w:rPr>
        <w:t>目标</w:t>
      </w:r>
      <w:r w:rsidR="00284F36" w:rsidRPr="00B02C22">
        <w:rPr>
          <w:snapToGrid w:val="0"/>
          <w:sz w:val="24"/>
          <w:szCs w:val="24"/>
          <w:lang w:eastAsia="zh-CN"/>
        </w:rPr>
        <w:t xml:space="preserve"> 13 </w:t>
      </w:r>
      <w:r w:rsidR="00284F36" w:rsidRPr="00B02C22">
        <w:rPr>
          <w:snapToGrid w:val="0"/>
          <w:sz w:val="24"/>
          <w:szCs w:val="24"/>
          <w:lang w:eastAsia="zh-CN"/>
        </w:rPr>
        <w:t>涉及遗传资源、相关传统知识和遗传资源数字序列信息的获取和惠益分享。</w:t>
      </w:r>
      <w:r w:rsidR="00C95820" w:rsidRPr="00B02C22">
        <w:rPr>
          <w:snapToGrid w:val="0"/>
          <w:sz w:val="24"/>
          <w:szCs w:val="24"/>
          <w:lang w:eastAsia="zh-CN"/>
        </w:rPr>
        <w:t>长期</w:t>
      </w:r>
      <w:r w:rsidR="00284F36" w:rsidRPr="00B02C22">
        <w:rPr>
          <w:snapToGrid w:val="0"/>
          <w:sz w:val="24"/>
          <w:szCs w:val="24"/>
          <w:lang w:eastAsia="zh-CN"/>
        </w:rPr>
        <w:t>目标</w:t>
      </w:r>
      <w:r w:rsidR="00284F36" w:rsidRPr="00B02C22">
        <w:rPr>
          <w:snapToGrid w:val="0"/>
          <w:sz w:val="24"/>
          <w:szCs w:val="24"/>
          <w:lang w:eastAsia="zh-CN"/>
        </w:rPr>
        <w:t xml:space="preserve"> C </w:t>
      </w:r>
      <w:r w:rsidR="00284F36" w:rsidRPr="00B02C22">
        <w:rPr>
          <w:snapToGrid w:val="0"/>
          <w:sz w:val="24"/>
          <w:szCs w:val="24"/>
          <w:lang w:eastAsia="zh-CN"/>
        </w:rPr>
        <w:t>和</w:t>
      </w:r>
      <w:r w:rsidR="00C95820" w:rsidRPr="00B02C22">
        <w:rPr>
          <w:snapToGrid w:val="0"/>
          <w:sz w:val="24"/>
          <w:szCs w:val="24"/>
          <w:lang w:eastAsia="zh-CN"/>
        </w:rPr>
        <w:t>行动</w:t>
      </w:r>
      <w:r w:rsidR="00284F36" w:rsidRPr="00B02C22">
        <w:rPr>
          <w:snapToGrid w:val="0"/>
          <w:sz w:val="24"/>
          <w:szCs w:val="24"/>
          <w:lang w:eastAsia="zh-CN"/>
        </w:rPr>
        <w:t>目标</w:t>
      </w:r>
      <w:r w:rsidR="00284F36" w:rsidRPr="00B02C22">
        <w:rPr>
          <w:snapToGrid w:val="0"/>
          <w:sz w:val="24"/>
          <w:szCs w:val="24"/>
          <w:lang w:eastAsia="zh-CN"/>
        </w:rPr>
        <w:t xml:space="preserve"> 13 </w:t>
      </w:r>
      <w:r w:rsidR="00284F36" w:rsidRPr="00B02C22">
        <w:rPr>
          <w:snapToGrid w:val="0"/>
          <w:sz w:val="24"/>
          <w:szCs w:val="24"/>
          <w:lang w:eastAsia="zh-CN"/>
        </w:rPr>
        <w:t>还提及根据国际商定的获取和惠益分享文书，包括《名古屋议定书》，</w:t>
      </w:r>
      <w:r w:rsidR="00C95820" w:rsidRPr="00B02C22">
        <w:rPr>
          <w:snapToGrid w:val="0"/>
          <w:sz w:val="24"/>
          <w:szCs w:val="24"/>
          <w:lang w:eastAsia="zh-CN"/>
        </w:rPr>
        <w:t>进行</w:t>
      </w:r>
      <w:r w:rsidR="00284F36" w:rsidRPr="00B02C22">
        <w:rPr>
          <w:snapToGrid w:val="0"/>
          <w:sz w:val="24"/>
          <w:szCs w:val="24"/>
          <w:lang w:eastAsia="zh-CN"/>
        </w:rPr>
        <w:t>获取</w:t>
      </w:r>
      <w:r w:rsidR="00C95820" w:rsidRPr="00B02C22">
        <w:rPr>
          <w:snapToGrid w:val="0"/>
          <w:sz w:val="24"/>
          <w:szCs w:val="24"/>
          <w:lang w:eastAsia="zh-CN"/>
        </w:rPr>
        <w:t>和</w:t>
      </w:r>
      <w:r w:rsidR="00284F36" w:rsidRPr="00B02C22">
        <w:rPr>
          <w:snapToGrid w:val="0"/>
          <w:sz w:val="24"/>
          <w:szCs w:val="24"/>
          <w:lang w:eastAsia="zh-CN"/>
        </w:rPr>
        <w:t>惠益</w:t>
      </w:r>
      <w:r w:rsidR="009E25C1" w:rsidRPr="00B02C22">
        <w:rPr>
          <w:snapToGrid w:val="0"/>
          <w:sz w:val="24"/>
          <w:szCs w:val="24"/>
          <w:lang w:eastAsia="zh-CN"/>
        </w:rPr>
        <w:t>分享</w:t>
      </w:r>
      <w:r w:rsidR="00284F36" w:rsidRPr="00B02C22">
        <w:rPr>
          <w:snapToGrid w:val="0"/>
          <w:sz w:val="24"/>
          <w:szCs w:val="24"/>
          <w:lang w:eastAsia="zh-CN"/>
        </w:rPr>
        <w:t>。</w:t>
      </w:r>
      <w:r w:rsidR="006A3380" w:rsidRPr="00B02C22">
        <w:rPr>
          <w:sz w:val="24"/>
          <w:szCs w:val="24"/>
          <w:lang w:eastAsia="zh-CN"/>
        </w:rPr>
        <w:t xml:space="preserve"> </w:t>
      </w:r>
    </w:p>
    <w:p w14:paraId="23A26985" w14:textId="29AB0802" w:rsidR="002B06AB" w:rsidRPr="00B02C22" w:rsidRDefault="009E25C1"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sz w:val="24"/>
          <w:szCs w:val="24"/>
          <w:lang w:eastAsia="zh-CN"/>
        </w:rPr>
        <w:t>作为名古屋议定书缔约方会议的缔约方大会</w:t>
      </w:r>
      <w:r w:rsidR="00284F36" w:rsidRPr="00B02C22">
        <w:rPr>
          <w:sz w:val="24"/>
          <w:szCs w:val="24"/>
          <w:lang w:eastAsia="zh-CN"/>
        </w:rPr>
        <w:t>在其第</w:t>
      </w:r>
      <w:r w:rsidR="00284F36" w:rsidRPr="00B02C22">
        <w:rPr>
          <w:sz w:val="24"/>
          <w:szCs w:val="24"/>
          <w:lang w:eastAsia="zh-CN"/>
        </w:rPr>
        <w:t xml:space="preserve"> NP-4/5 </w:t>
      </w:r>
      <w:r w:rsidR="00284F36" w:rsidRPr="00B02C22">
        <w:rPr>
          <w:sz w:val="24"/>
          <w:szCs w:val="24"/>
          <w:lang w:eastAsia="zh-CN"/>
        </w:rPr>
        <w:t>号决定中欢迎第</w:t>
      </w:r>
      <w:r w:rsidR="00284F36" w:rsidRPr="00B02C22">
        <w:rPr>
          <w:sz w:val="24"/>
          <w:szCs w:val="24"/>
          <w:lang w:eastAsia="zh-CN"/>
        </w:rPr>
        <w:t xml:space="preserve"> 15/4 </w:t>
      </w:r>
      <w:r w:rsidR="00284F36" w:rsidRPr="00B02C22">
        <w:rPr>
          <w:sz w:val="24"/>
          <w:szCs w:val="24"/>
          <w:lang w:eastAsia="zh-CN"/>
        </w:rPr>
        <w:t>号决定，核准了该</w:t>
      </w:r>
      <w:r w:rsidRPr="00B02C22">
        <w:rPr>
          <w:sz w:val="24"/>
          <w:szCs w:val="24"/>
          <w:lang w:eastAsia="zh-CN"/>
        </w:rPr>
        <w:t>《</w:t>
      </w:r>
      <w:r w:rsidR="00284F36" w:rsidRPr="00B02C22">
        <w:rPr>
          <w:sz w:val="24"/>
          <w:szCs w:val="24"/>
          <w:lang w:eastAsia="zh-CN"/>
        </w:rPr>
        <w:t>框架</w:t>
      </w:r>
      <w:r w:rsidRPr="00B02C22">
        <w:rPr>
          <w:sz w:val="24"/>
          <w:szCs w:val="24"/>
          <w:lang w:eastAsia="zh-CN"/>
        </w:rPr>
        <w:t>》</w:t>
      </w:r>
      <w:r w:rsidR="00284F36" w:rsidRPr="00B02C22">
        <w:rPr>
          <w:sz w:val="24"/>
          <w:szCs w:val="24"/>
          <w:lang w:eastAsia="zh-CN"/>
        </w:rPr>
        <w:t>，并注意到缔约方大会第十五</w:t>
      </w:r>
      <w:r w:rsidRPr="00B02C22">
        <w:rPr>
          <w:sz w:val="24"/>
          <w:szCs w:val="24"/>
          <w:lang w:eastAsia="zh-CN"/>
        </w:rPr>
        <w:t>届</w:t>
      </w:r>
      <w:r w:rsidR="00284F36" w:rsidRPr="00B02C22">
        <w:rPr>
          <w:sz w:val="24"/>
          <w:szCs w:val="24"/>
          <w:lang w:eastAsia="zh-CN"/>
        </w:rPr>
        <w:t>会议通过的相关决定。会议还邀请缔约方并鼓励其他国家政府利用《公约》规定的规划、监测、报告和审查方法，加强</w:t>
      </w:r>
      <w:r w:rsidRPr="00B02C22">
        <w:rPr>
          <w:sz w:val="24"/>
          <w:szCs w:val="24"/>
          <w:lang w:eastAsia="zh-CN"/>
        </w:rPr>
        <w:t>执行</w:t>
      </w:r>
      <w:r w:rsidR="00284F36" w:rsidRPr="00B02C22">
        <w:rPr>
          <w:sz w:val="24"/>
          <w:szCs w:val="24"/>
          <w:lang w:eastAsia="zh-CN"/>
        </w:rPr>
        <w:t>《议定书》，并将获取和惠益分享纳入经修订或更新的国家生物多样性战略和行动计划。</w:t>
      </w:r>
    </w:p>
    <w:p w14:paraId="5A06A006" w14:textId="142BD3C1" w:rsidR="00DE260B" w:rsidRPr="00B02C22" w:rsidRDefault="00284F36"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rStyle w:val="ui-provider"/>
          <w:sz w:val="24"/>
          <w:szCs w:val="24"/>
          <w:lang w:eastAsia="zh-CN"/>
        </w:rPr>
        <w:t>此外，作为名古屋议定书缔约方会议的缔约方大会在其第</w:t>
      </w:r>
      <w:r w:rsidR="00000000">
        <w:fldChar w:fldCharType="begin"/>
      </w:r>
      <w:r w:rsidR="00000000">
        <w:rPr>
          <w:lang w:eastAsia="zh-CN"/>
        </w:rPr>
        <w:instrText>HYPERLINK "https://www.cbd.int/doc/decisions/np-mop-04/np-mop-04-dec-03-zh.pdf"</w:instrText>
      </w:r>
      <w:r w:rsidR="00000000">
        <w:fldChar w:fldCharType="separate"/>
      </w:r>
      <w:r w:rsidRPr="00E23EFB">
        <w:rPr>
          <w:rStyle w:val="Hyperlink"/>
          <w:sz w:val="24"/>
          <w:szCs w:val="24"/>
          <w:lang w:eastAsia="zh-CN"/>
        </w:rPr>
        <w:t>NP-4/3</w:t>
      </w:r>
      <w:r w:rsidR="00000000">
        <w:rPr>
          <w:rStyle w:val="Hyperlink"/>
          <w:sz w:val="24"/>
          <w:szCs w:val="24"/>
          <w:lang w:eastAsia="zh-CN"/>
        </w:rPr>
        <w:fldChar w:fldCharType="end"/>
      </w:r>
      <w:r w:rsidRPr="00E23EFB">
        <w:rPr>
          <w:rStyle w:val="Hyperlink"/>
          <w:lang w:eastAsia="zh-CN"/>
        </w:rPr>
        <w:t xml:space="preserve"> </w:t>
      </w:r>
      <w:proofErr w:type="gramStart"/>
      <w:r w:rsidRPr="00B02C22">
        <w:rPr>
          <w:rStyle w:val="ui-provider"/>
          <w:sz w:val="24"/>
          <w:szCs w:val="24"/>
          <w:lang w:eastAsia="zh-CN"/>
        </w:rPr>
        <w:t>号决定</w:t>
      </w:r>
      <w:proofErr w:type="gramEnd"/>
      <w:r w:rsidRPr="00B02C22">
        <w:rPr>
          <w:rStyle w:val="ui-provider"/>
          <w:sz w:val="24"/>
          <w:szCs w:val="24"/>
          <w:lang w:eastAsia="zh-CN"/>
        </w:rPr>
        <w:t>中注意到</w:t>
      </w:r>
      <w:r w:rsidR="009E25C1" w:rsidRPr="00B02C22">
        <w:rPr>
          <w:rStyle w:val="ui-provider"/>
          <w:sz w:val="24"/>
          <w:szCs w:val="24"/>
          <w:lang w:eastAsia="zh-CN"/>
        </w:rPr>
        <w:t>希望</w:t>
      </w:r>
      <w:r w:rsidRPr="00B02C22">
        <w:rPr>
          <w:rStyle w:val="ui-provider"/>
          <w:sz w:val="24"/>
          <w:szCs w:val="24"/>
          <w:lang w:eastAsia="zh-CN"/>
        </w:rPr>
        <w:t>在该</w:t>
      </w:r>
      <w:r w:rsidR="009E25C1" w:rsidRPr="00B02C22">
        <w:rPr>
          <w:rStyle w:val="ui-provider"/>
          <w:sz w:val="24"/>
          <w:szCs w:val="24"/>
          <w:lang w:eastAsia="zh-CN"/>
        </w:rPr>
        <w:t>《</w:t>
      </w:r>
      <w:r w:rsidRPr="00B02C22">
        <w:rPr>
          <w:rStyle w:val="ui-provider"/>
          <w:sz w:val="24"/>
          <w:szCs w:val="24"/>
          <w:lang w:eastAsia="zh-CN"/>
        </w:rPr>
        <w:t>框架</w:t>
      </w:r>
      <w:r w:rsidR="009E25C1" w:rsidRPr="00B02C22">
        <w:rPr>
          <w:rStyle w:val="ui-provider"/>
          <w:sz w:val="24"/>
          <w:szCs w:val="24"/>
          <w:lang w:eastAsia="zh-CN"/>
        </w:rPr>
        <w:t>》</w:t>
      </w:r>
      <w:r w:rsidRPr="00B02C22">
        <w:rPr>
          <w:rStyle w:val="ui-provider"/>
          <w:sz w:val="24"/>
          <w:szCs w:val="24"/>
          <w:lang w:eastAsia="zh-CN"/>
        </w:rPr>
        <w:t>内制定与国家和全球相关的获取和惠益分享指标，注意到第</w:t>
      </w:r>
      <w:r w:rsidRPr="00B02C22">
        <w:rPr>
          <w:rStyle w:val="ui-provider"/>
          <w:sz w:val="24"/>
          <w:szCs w:val="24"/>
          <w:lang w:eastAsia="zh-CN"/>
        </w:rPr>
        <w:t xml:space="preserve"> 15/5 </w:t>
      </w:r>
      <w:proofErr w:type="gramStart"/>
      <w:r w:rsidRPr="00B02C22">
        <w:rPr>
          <w:rStyle w:val="ui-provider"/>
          <w:sz w:val="24"/>
          <w:szCs w:val="24"/>
          <w:lang w:eastAsia="zh-CN"/>
        </w:rPr>
        <w:t>号决定</w:t>
      </w:r>
      <w:proofErr w:type="gramEnd"/>
      <w:r w:rsidRPr="00B02C22">
        <w:rPr>
          <w:rStyle w:val="ui-provider"/>
          <w:sz w:val="24"/>
          <w:szCs w:val="24"/>
          <w:lang w:eastAsia="zh-CN"/>
        </w:rPr>
        <w:t>通过的监测框架，并</w:t>
      </w:r>
      <w:r w:rsidR="009E25C1" w:rsidRPr="00B02C22">
        <w:rPr>
          <w:rStyle w:val="ui-provider"/>
          <w:sz w:val="24"/>
          <w:szCs w:val="24"/>
          <w:lang w:eastAsia="zh-CN"/>
        </w:rPr>
        <w:t>欢迎决定中提出</w:t>
      </w:r>
      <w:r w:rsidRPr="00B02C22">
        <w:rPr>
          <w:rStyle w:val="ui-provider"/>
          <w:sz w:val="24"/>
          <w:szCs w:val="24"/>
          <w:lang w:eastAsia="zh-CN"/>
        </w:rPr>
        <w:t>的进程。</w:t>
      </w:r>
    </w:p>
    <w:p w14:paraId="53657397" w14:textId="08D69C8B" w:rsidR="00AE750A" w:rsidRPr="00B02C22" w:rsidRDefault="00383B02"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sz w:val="24"/>
          <w:szCs w:val="24"/>
          <w:lang w:eastAsia="zh-CN"/>
        </w:rPr>
        <w:t>在此背景下，作为名古屋议定书缔约方会议的缔约方大会将收到秘书处的一份说明</w:t>
      </w:r>
      <w:r w:rsidR="009E25C1" w:rsidRPr="00B02C22">
        <w:rPr>
          <w:rStyle w:val="FootnoteReference"/>
          <w:sz w:val="24"/>
          <w:szCs w:val="24"/>
        </w:rPr>
        <w:footnoteReference w:id="23"/>
      </w:r>
      <w:r w:rsidRPr="00B02C22">
        <w:rPr>
          <w:sz w:val="24"/>
          <w:szCs w:val="24"/>
          <w:lang w:eastAsia="zh-CN"/>
        </w:rPr>
        <w:t>，</w:t>
      </w:r>
      <w:r w:rsidR="009E25C1" w:rsidRPr="00B02C22">
        <w:rPr>
          <w:sz w:val="24"/>
          <w:szCs w:val="24"/>
          <w:lang w:eastAsia="zh-CN"/>
        </w:rPr>
        <w:t>其中</w:t>
      </w:r>
      <w:r w:rsidR="0014380A" w:rsidRPr="00B02C22">
        <w:rPr>
          <w:sz w:val="24"/>
          <w:szCs w:val="24"/>
          <w:lang w:eastAsia="zh-CN"/>
        </w:rPr>
        <w:t>载有对</w:t>
      </w:r>
      <w:r w:rsidR="009E25C1" w:rsidRPr="00B02C22">
        <w:rPr>
          <w:sz w:val="24"/>
          <w:szCs w:val="24"/>
          <w:lang w:eastAsia="zh-CN"/>
        </w:rPr>
        <w:t>《</w:t>
      </w:r>
      <w:r w:rsidRPr="00B02C22">
        <w:rPr>
          <w:sz w:val="24"/>
          <w:szCs w:val="24"/>
          <w:lang w:eastAsia="zh-CN"/>
        </w:rPr>
        <w:t>框架</w:t>
      </w:r>
      <w:r w:rsidR="009E25C1" w:rsidRPr="00B02C22">
        <w:rPr>
          <w:sz w:val="24"/>
          <w:szCs w:val="24"/>
          <w:lang w:eastAsia="zh-CN"/>
        </w:rPr>
        <w:t>》</w:t>
      </w:r>
      <w:r w:rsidRPr="00B02C22">
        <w:rPr>
          <w:sz w:val="24"/>
          <w:szCs w:val="24"/>
          <w:lang w:eastAsia="zh-CN"/>
        </w:rPr>
        <w:t>下相关工作领域进展</w:t>
      </w:r>
      <w:r w:rsidR="0014380A" w:rsidRPr="00B02C22">
        <w:rPr>
          <w:sz w:val="24"/>
          <w:szCs w:val="24"/>
          <w:lang w:eastAsia="zh-CN"/>
        </w:rPr>
        <w:t>情况的概述</w:t>
      </w:r>
      <w:r w:rsidRPr="00B02C22">
        <w:rPr>
          <w:sz w:val="24"/>
          <w:szCs w:val="24"/>
          <w:lang w:eastAsia="zh-CN"/>
        </w:rPr>
        <w:t>、已确定的与《议定书》的联系以及一项决定草案，该决定草案也将载</w:t>
      </w:r>
      <w:r w:rsidR="0014380A" w:rsidRPr="00B02C22">
        <w:rPr>
          <w:sz w:val="24"/>
          <w:szCs w:val="24"/>
          <w:lang w:eastAsia="zh-CN"/>
        </w:rPr>
        <w:t>入</w:t>
      </w:r>
      <w:r w:rsidRPr="00B02C22">
        <w:rPr>
          <w:sz w:val="24"/>
          <w:szCs w:val="24"/>
          <w:lang w:eastAsia="zh-CN"/>
        </w:rPr>
        <w:t>决定草案汇编。</w:t>
      </w:r>
    </w:p>
    <w:p w14:paraId="5F9FC4FE" w14:textId="13C5325D" w:rsidR="006A3380" w:rsidRPr="00B02C22" w:rsidRDefault="001864F8" w:rsidP="00B02C22">
      <w:pPr>
        <w:pStyle w:val="CBDAgendaItem"/>
        <w:tabs>
          <w:tab w:val="clear" w:pos="567"/>
          <w:tab w:val="clear" w:pos="1134"/>
          <w:tab w:val="clear" w:pos="1701"/>
          <w:tab w:val="clear" w:pos="2268"/>
        </w:tabs>
        <w:topLinePunct/>
        <w:spacing w:before="120" w:line="240" w:lineRule="atLeast"/>
        <w:rPr>
          <w:szCs w:val="24"/>
          <w:lang w:eastAsia="zh-CN"/>
        </w:rPr>
      </w:pPr>
      <w:r w:rsidRPr="00B02C22">
        <w:rPr>
          <w:bCs/>
          <w:szCs w:val="24"/>
          <w:lang w:val="en-GB" w:eastAsia="zh-CN"/>
        </w:rPr>
        <w:t>项目</w:t>
      </w:r>
      <w:r w:rsidR="00BB003B" w:rsidRPr="00B02C22">
        <w:rPr>
          <w:bCs/>
          <w:szCs w:val="24"/>
          <w:lang w:val="en-GB" w:eastAsia="zh-CN"/>
        </w:rPr>
        <w:t>14</w:t>
      </w:r>
      <w:r w:rsidR="00125526" w:rsidRPr="00B02C22">
        <w:rPr>
          <w:bCs/>
          <w:szCs w:val="24"/>
          <w:lang w:val="en-GB" w:eastAsia="zh-CN"/>
        </w:rPr>
        <w:t xml:space="preserve"> </w:t>
      </w:r>
      <w:r w:rsidR="00125526" w:rsidRPr="00B02C22">
        <w:rPr>
          <w:bCs/>
          <w:szCs w:val="24"/>
          <w:lang w:val="en-GB" w:eastAsia="zh-CN"/>
        </w:rPr>
        <w:br/>
      </w:r>
      <w:r w:rsidRPr="00B02C22">
        <w:rPr>
          <w:szCs w:val="24"/>
          <w:lang w:eastAsia="zh-CN"/>
        </w:rPr>
        <w:t>遗传资源数字序列信息</w:t>
      </w:r>
    </w:p>
    <w:p w14:paraId="4D5524EC" w14:textId="64BBE923" w:rsidR="002B1BA6" w:rsidRPr="00B02C22" w:rsidRDefault="00383B02"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kern w:val="22"/>
          <w:sz w:val="24"/>
          <w:szCs w:val="24"/>
          <w:lang w:eastAsia="x-none"/>
        </w:rPr>
      </w:pPr>
      <w:proofErr w:type="spellStart"/>
      <w:r w:rsidRPr="00B02C22">
        <w:rPr>
          <w:snapToGrid w:val="0"/>
          <w:kern w:val="22"/>
          <w:sz w:val="24"/>
          <w:szCs w:val="24"/>
          <w:lang w:eastAsia="x-none"/>
        </w:rPr>
        <w:t>公约缔约方大会在其关于遗传资源数字序列信息的第</w:t>
      </w:r>
      <w:proofErr w:type="spellEnd"/>
      <w:r w:rsidRPr="00B02C22">
        <w:rPr>
          <w:snapToGrid w:val="0"/>
          <w:kern w:val="22"/>
          <w:sz w:val="24"/>
          <w:szCs w:val="24"/>
          <w:lang w:eastAsia="x-none"/>
        </w:rPr>
        <w:t xml:space="preserve"> 15/9 </w:t>
      </w:r>
      <w:proofErr w:type="spellStart"/>
      <w:r w:rsidRPr="00B02C22">
        <w:rPr>
          <w:snapToGrid w:val="0"/>
          <w:kern w:val="22"/>
          <w:sz w:val="24"/>
          <w:szCs w:val="24"/>
          <w:lang w:eastAsia="x-none"/>
        </w:rPr>
        <w:t>号决定中</w:t>
      </w:r>
      <w:r w:rsidR="0014380A" w:rsidRPr="00B02C22">
        <w:rPr>
          <w:snapToGrid w:val="0"/>
          <w:kern w:val="22"/>
          <w:sz w:val="24"/>
          <w:szCs w:val="24"/>
          <w:lang w:eastAsia="zh-CN"/>
        </w:rPr>
        <w:t>商定</w:t>
      </w:r>
      <w:r w:rsidRPr="00B02C22">
        <w:rPr>
          <w:snapToGrid w:val="0"/>
          <w:kern w:val="22"/>
          <w:sz w:val="24"/>
          <w:szCs w:val="24"/>
          <w:lang w:eastAsia="x-none"/>
        </w:rPr>
        <w:t>应公</w:t>
      </w:r>
      <w:r w:rsidR="0014380A" w:rsidRPr="00B02C22">
        <w:rPr>
          <w:snapToGrid w:val="0"/>
          <w:kern w:val="22"/>
          <w:sz w:val="24"/>
          <w:szCs w:val="24"/>
          <w:lang w:eastAsia="zh-CN"/>
        </w:rPr>
        <w:t>正</w:t>
      </w:r>
      <w:r w:rsidRPr="00B02C22">
        <w:rPr>
          <w:snapToGrid w:val="0"/>
          <w:kern w:val="22"/>
          <w:sz w:val="24"/>
          <w:szCs w:val="24"/>
          <w:lang w:eastAsia="x-none"/>
        </w:rPr>
        <w:t>公</w:t>
      </w:r>
      <w:r w:rsidR="0014380A" w:rsidRPr="00B02C22">
        <w:rPr>
          <w:snapToGrid w:val="0"/>
          <w:kern w:val="22"/>
          <w:sz w:val="24"/>
          <w:szCs w:val="24"/>
          <w:lang w:eastAsia="zh-CN"/>
        </w:rPr>
        <w:t>平</w:t>
      </w:r>
      <w:r w:rsidRPr="00B02C22">
        <w:rPr>
          <w:snapToGrid w:val="0"/>
          <w:kern w:val="22"/>
          <w:sz w:val="24"/>
          <w:szCs w:val="24"/>
          <w:lang w:eastAsia="x-none"/>
        </w:rPr>
        <w:t>分享利用遗传资源数字序列信息所产生的惠益，并作为</w:t>
      </w:r>
      <w:proofErr w:type="spellEnd"/>
      <w:r w:rsidR="0014380A" w:rsidRPr="00B02C22">
        <w:rPr>
          <w:snapToGrid w:val="0"/>
          <w:kern w:val="22"/>
          <w:sz w:val="24"/>
          <w:szCs w:val="24"/>
          <w:lang w:eastAsia="zh-CN"/>
        </w:rPr>
        <w:t>《</w:t>
      </w:r>
      <w:proofErr w:type="spellStart"/>
      <w:r w:rsidRPr="00B02C22">
        <w:rPr>
          <w:snapToGrid w:val="0"/>
          <w:kern w:val="22"/>
          <w:sz w:val="24"/>
          <w:szCs w:val="24"/>
          <w:lang w:eastAsia="x-none"/>
        </w:rPr>
        <w:t>昆明</w:t>
      </w:r>
      <w:proofErr w:type="spellEnd"/>
      <w:r w:rsidRPr="00B02C22">
        <w:rPr>
          <w:snapToGrid w:val="0"/>
          <w:kern w:val="22"/>
          <w:sz w:val="24"/>
          <w:szCs w:val="24"/>
          <w:lang w:eastAsia="x-none"/>
        </w:rPr>
        <w:t>-</w:t>
      </w:r>
      <w:proofErr w:type="spellStart"/>
      <w:r w:rsidRPr="00B02C22">
        <w:rPr>
          <w:snapToGrid w:val="0"/>
          <w:kern w:val="22"/>
          <w:sz w:val="24"/>
          <w:szCs w:val="24"/>
          <w:lang w:eastAsia="x-none"/>
        </w:rPr>
        <w:t>蒙特利尔全球生物多样性框架</w:t>
      </w:r>
      <w:proofErr w:type="spellEnd"/>
      <w:r w:rsidR="0014380A" w:rsidRPr="00B02C22">
        <w:rPr>
          <w:snapToGrid w:val="0"/>
          <w:kern w:val="22"/>
          <w:sz w:val="24"/>
          <w:szCs w:val="24"/>
          <w:lang w:eastAsia="zh-CN"/>
        </w:rPr>
        <w:t>》</w:t>
      </w:r>
      <w:proofErr w:type="spellStart"/>
      <w:r w:rsidRPr="00B02C22">
        <w:rPr>
          <w:snapToGrid w:val="0"/>
          <w:kern w:val="22"/>
          <w:sz w:val="24"/>
          <w:szCs w:val="24"/>
          <w:lang w:eastAsia="x-none"/>
        </w:rPr>
        <w:t>的一部分，</w:t>
      </w:r>
      <w:r w:rsidR="0014380A" w:rsidRPr="00B02C22">
        <w:rPr>
          <w:snapToGrid w:val="0"/>
          <w:kern w:val="22"/>
          <w:sz w:val="24"/>
          <w:szCs w:val="24"/>
          <w:lang w:eastAsia="zh-CN"/>
        </w:rPr>
        <w:t>设立了</w:t>
      </w:r>
      <w:r w:rsidRPr="00B02C22">
        <w:rPr>
          <w:snapToGrid w:val="0"/>
          <w:kern w:val="22"/>
          <w:sz w:val="24"/>
          <w:szCs w:val="24"/>
          <w:lang w:eastAsia="x-none"/>
        </w:rPr>
        <w:t>一个</w:t>
      </w:r>
      <w:r w:rsidR="0014380A" w:rsidRPr="00B02C22">
        <w:rPr>
          <w:snapToGrid w:val="0"/>
          <w:kern w:val="22"/>
          <w:sz w:val="24"/>
          <w:szCs w:val="24"/>
          <w:lang w:eastAsia="x-none"/>
        </w:rPr>
        <w:t>分享</w:t>
      </w:r>
      <w:r w:rsidRPr="00B02C22">
        <w:rPr>
          <w:snapToGrid w:val="0"/>
          <w:kern w:val="22"/>
          <w:sz w:val="24"/>
          <w:szCs w:val="24"/>
          <w:lang w:eastAsia="x-none"/>
        </w:rPr>
        <w:t>利用遗传资源数字序列信息</w:t>
      </w:r>
      <w:r w:rsidR="0014380A" w:rsidRPr="00B02C22">
        <w:rPr>
          <w:snapToGrid w:val="0"/>
          <w:kern w:val="22"/>
          <w:sz w:val="24"/>
          <w:szCs w:val="24"/>
          <w:lang w:eastAsia="zh-CN"/>
        </w:rPr>
        <w:t>所产生</w:t>
      </w:r>
      <w:r w:rsidRPr="00B02C22">
        <w:rPr>
          <w:snapToGrid w:val="0"/>
          <w:kern w:val="22"/>
          <w:sz w:val="24"/>
          <w:szCs w:val="24"/>
          <w:lang w:eastAsia="x-none"/>
        </w:rPr>
        <w:t>惠益的多边机制，包括一个全球基金。</w:t>
      </w:r>
      <w:r w:rsidR="008D46B2" w:rsidRPr="00B02C22">
        <w:rPr>
          <w:snapToGrid w:val="0"/>
          <w:kern w:val="22"/>
          <w:sz w:val="24"/>
          <w:szCs w:val="24"/>
          <w:lang w:eastAsia="zh-CN"/>
        </w:rPr>
        <w:t>缔约方大会</w:t>
      </w:r>
      <w:r w:rsidRPr="00B02C22">
        <w:rPr>
          <w:snapToGrid w:val="0"/>
          <w:kern w:val="22"/>
          <w:sz w:val="24"/>
          <w:szCs w:val="24"/>
          <w:lang w:eastAsia="x-none"/>
        </w:rPr>
        <w:t>还确立了进一步</w:t>
      </w:r>
      <w:r w:rsidR="008D46B2" w:rsidRPr="00B02C22">
        <w:rPr>
          <w:snapToGrid w:val="0"/>
          <w:kern w:val="22"/>
          <w:sz w:val="24"/>
          <w:szCs w:val="24"/>
          <w:lang w:eastAsia="zh-CN"/>
        </w:rPr>
        <w:t>拟订</w:t>
      </w:r>
      <w:r w:rsidRPr="00B02C22">
        <w:rPr>
          <w:snapToGrid w:val="0"/>
          <w:kern w:val="22"/>
          <w:sz w:val="24"/>
          <w:szCs w:val="24"/>
          <w:lang w:eastAsia="x-none"/>
        </w:rPr>
        <w:t>和运作该机制的进程，并将在第十六</w:t>
      </w:r>
      <w:r w:rsidR="008D46B2" w:rsidRPr="00B02C22">
        <w:rPr>
          <w:snapToGrid w:val="0"/>
          <w:kern w:val="22"/>
          <w:sz w:val="24"/>
          <w:szCs w:val="24"/>
          <w:lang w:eastAsia="zh-CN"/>
        </w:rPr>
        <w:t>届</w:t>
      </w:r>
      <w:r w:rsidRPr="00B02C22">
        <w:rPr>
          <w:snapToGrid w:val="0"/>
          <w:kern w:val="22"/>
          <w:sz w:val="24"/>
          <w:szCs w:val="24"/>
          <w:lang w:eastAsia="x-none"/>
        </w:rPr>
        <w:t>会议上最终确定。该进程包括设立</w:t>
      </w:r>
      <w:r w:rsidR="008D46B2" w:rsidRPr="00B02C22">
        <w:rPr>
          <w:snapToGrid w:val="0"/>
          <w:kern w:val="22"/>
          <w:sz w:val="24"/>
          <w:szCs w:val="24"/>
          <w:lang w:eastAsia="zh-CN"/>
        </w:rPr>
        <w:t>一个分享利用</w:t>
      </w:r>
      <w:r w:rsidRPr="00B02C22">
        <w:rPr>
          <w:snapToGrid w:val="0"/>
          <w:kern w:val="22"/>
          <w:sz w:val="24"/>
          <w:szCs w:val="24"/>
          <w:lang w:eastAsia="x-none"/>
        </w:rPr>
        <w:t>遗传资源数字序列信息</w:t>
      </w:r>
      <w:r w:rsidR="008D46B2" w:rsidRPr="00B02C22">
        <w:rPr>
          <w:snapToGrid w:val="0"/>
          <w:kern w:val="22"/>
          <w:sz w:val="24"/>
          <w:szCs w:val="24"/>
          <w:lang w:eastAsia="zh-CN"/>
        </w:rPr>
        <w:t>所产生</w:t>
      </w:r>
      <w:r w:rsidRPr="00B02C22">
        <w:rPr>
          <w:snapToGrid w:val="0"/>
          <w:kern w:val="22"/>
          <w:sz w:val="24"/>
          <w:szCs w:val="24"/>
          <w:lang w:eastAsia="x-none"/>
        </w:rPr>
        <w:t>惠益</w:t>
      </w:r>
      <w:r w:rsidR="008D46B2" w:rsidRPr="00B02C22">
        <w:rPr>
          <w:snapToGrid w:val="0"/>
          <w:kern w:val="22"/>
          <w:sz w:val="24"/>
          <w:szCs w:val="24"/>
          <w:lang w:eastAsia="zh-CN"/>
        </w:rPr>
        <w:t>问题</w:t>
      </w:r>
      <w:r w:rsidRPr="00B02C22">
        <w:rPr>
          <w:snapToGrid w:val="0"/>
          <w:kern w:val="22"/>
          <w:sz w:val="24"/>
          <w:szCs w:val="24"/>
          <w:lang w:eastAsia="x-none"/>
        </w:rPr>
        <w:t>不限成员名额特设工作组，以进一步</w:t>
      </w:r>
      <w:r w:rsidR="008D46B2" w:rsidRPr="00B02C22">
        <w:rPr>
          <w:snapToGrid w:val="0"/>
          <w:kern w:val="22"/>
          <w:sz w:val="24"/>
          <w:szCs w:val="24"/>
          <w:lang w:eastAsia="zh-CN"/>
        </w:rPr>
        <w:t>拟订这个</w:t>
      </w:r>
      <w:r w:rsidRPr="00B02C22">
        <w:rPr>
          <w:snapToGrid w:val="0"/>
          <w:kern w:val="22"/>
          <w:sz w:val="24"/>
          <w:szCs w:val="24"/>
          <w:lang w:eastAsia="x-none"/>
        </w:rPr>
        <w:t>多边机制</w:t>
      </w:r>
      <w:proofErr w:type="spellEnd"/>
      <w:r w:rsidR="00B02C22" w:rsidRPr="00B02C22">
        <w:rPr>
          <w:rFonts w:hint="eastAsia"/>
          <w:snapToGrid w:val="0"/>
          <w:kern w:val="22"/>
          <w:sz w:val="24"/>
          <w:szCs w:val="24"/>
          <w:lang w:eastAsia="zh-CN"/>
        </w:rPr>
        <w:t>，</w:t>
      </w:r>
      <w:proofErr w:type="spellStart"/>
      <w:r w:rsidRPr="00B02C22">
        <w:rPr>
          <w:snapToGrid w:val="0"/>
          <w:kern w:val="22"/>
          <w:sz w:val="24"/>
          <w:szCs w:val="24"/>
          <w:lang w:eastAsia="x-none"/>
        </w:rPr>
        <w:t>并向缔约方大会第十六届会议提出建议</w:t>
      </w:r>
      <w:proofErr w:type="spellEnd"/>
      <w:r w:rsidRPr="00B02C22">
        <w:rPr>
          <w:snapToGrid w:val="0"/>
          <w:kern w:val="22"/>
          <w:sz w:val="24"/>
          <w:szCs w:val="24"/>
          <w:lang w:eastAsia="x-none"/>
        </w:rPr>
        <w:t>。</w:t>
      </w:r>
    </w:p>
    <w:p w14:paraId="7D053486" w14:textId="3F354414" w:rsidR="006A3380" w:rsidRPr="00B02C22" w:rsidRDefault="00383B02"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kern w:val="22"/>
          <w:sz w:val="24"/>
          <w:szCs w:val="24"/>
          <w:lang w:eastAsia="zh-CN"/>
        </w:rPr>
      </w:pPr>
      <w:r w:rsidRPr="00B02C22">
        <w:rPr>
          <w:snapToGrid w:val="0"/>
          <w:kern w:val="22"/>
          <w:sz w:val="24"/>
          <w:szCs w:val="24"/>
          <w:lang w:eastAsia="x-none"/>
        </w:rPr>
        <w:t>作为名古屋议定书缔约方会议的缔约方大会</w:t>
      </w:r>
      <w:r w:rsidR="00BB35B1" w:rsidRPr="00B02C22">
        <w:rPr>
          <w:snapToGrid w:val="0"/>
          <w:kern w:val="22"/>
          <w:sz w:val="24"/>
          <w:szCs w:val="24"/>
          <w:lang w:eastAsia="x-none"/>
        </w:rPr>
        <w:t>在其第</w:t>
      </w:r>
      <w:hyperlink r:id="rId19" w:history="1">
        <w:r w:rsidR="00BB35B1" w:rsidRPr="00100691">
          <w:rPr>
            <w:rStyle w:val="Hyperlink"/>
            <w:sz w:val="24"/>
            <w:szCs w:val="24"/>
            <w:lang w:eastAsia="zh-CN"/>
          </w:rPr>
          <w:t>NP-4/6</w:t>
        </w:r>
      </w:hyperlink>
      <w:r w:rsidR="00BB35B1" w:rsidRPr="00B02C22">
        <w:rPr>
          <w:snapToGrid w:val="0"/>
          <w:kern w:val="22"/>
          <w:sz w:val="24"/>
          <w:szCs w:val="24"/>
          <w:lang w:eastAsia="x-none"/>
        </w:rPr>
        <w:t>号决定中</w:t>
      </w:r>
      <w:r w:rsidRPr="00B02C22">
        <w:rPr>
          <w:snapToGrid w:val="0"/>
          <w:kern w:val="22"/>
          <w:sz w:val="24"/>
          <w:szCs w:val="24"/>
          <w:lang w:eastAsia="x-none"/>
        </w:rPr>
        <w:t>对第</w:t>
      </w:r>
      <w:r w:rsidRPr="00B02C22">
        <w:rPr>
          <w:snapToGrid w:val="0"/>
          <w:kern w:val="22"/>
          <w:sz w:val="24"/>
          <w:szCs w:val="24"/>
          <w:lang w:eastAsia="x-none"/>
        </w:rPr>
        <w:t xml:space="preserve">15/9 </w:t>
      </w:r>
      <w:proofErr w:type="spellStart"/>
      <w:r w:rsidRPr="00B02C22">
        <w:rPr>
          <w:snapToGrid w:val="0"/>
          <w:kern w:val="22"/>
          <w:sz w:val="24"/>
          <w:szCs w:val="24"/>
          <w:lang w:eastAsia="x-none"/>
        </w:rPr>
        <w:t>号决定表示欢迎，</w:t>
      </w:r>
      <w:r w:rsidR="00BB35B1" w:rsidRPr="00B02C22">
        <w:rPr>
          <w:snapToGrid w:val="0"/>
          <w:kern w:val="22"/>
          <w:sz w:val="24"/>
          <w:szCs w:val="24"/>
          <w:lang w:eastAsia="zh-CN"/>
        </w:rPr>
        <w:t>认可</w:t>
      </w:r>
      <w:r w:rsidRPr="00B02C22">
        <w:rPr>
          <w:snapToGrid w:val="0"/>
          <w:kern w:val="22"/>
          <w:sz w:val="24"/>
          <w:szCs w:val="24"/>
          <w:lang w:eastAsia="x-none"/>
        </w:rPr>
        <w:t>了</w:t>
      </w:r>
      <w:r w:rsidR="00BB35B1" w:rsidRPr="00B02C22">
        <w:rPr>
          <w:snapToGrid w:val="0"/>
          <w:kern w:val="22"/>
          <w:sz w:val="24"/>
          <w:szCs w:val="24"/>
          <w:lang w:eastAsia="zh-CN"/>
        </w:rPr>
        <w:t>该决定所设</w:t>
      </w:r>
      <w:r w:rsidRPr="00B02C22">
        <w:rPr>
          <w:snapToGrid w:val="0"/>
          <w:kern w:val="22"/>
          <w:sz w:val="24"/>
          <w:szCs w:val="24"/>
          <w:lang w:eastAsia="x-none"/>
        </w:rPr>
        <w:t>的多边机制和进程，并请不限成员名额特设工作组也向作为议定书缔约方会议的缔约方大会第五次会议提</w:t>
      </w:r>
      <w:r w:rsidR="00BB35B1" w:rsidRPr="00B02C22">
        <w:rPr>
          <w:snapToGrid w:val="0"/>
          <w:kern w:val="22"/>
          <w:sz w:val="24"/>
          <w:szCs w:val="24"/>
          <w:lang w:eastAsia="zh-CN"/>
        </w:rPr>
        <w:t>出</w:t>
      </w:r>
      <w:r w:rsidRPr="00B02C22">
        <w:rPr>
          <w:snapToGrid w:val="0"/>
          <w:kern w:val="22"/>
          <w:sz w:val="24"/>
          <w:szCs w:val="24"/>
          <w:lang w:eastAsia="x-none"/>
        </w:rPr>
        <w:t>报告</w:t>
      </w:r>
      <w:proofErr w:type="spellEnd"/>
      <w:r w:rsidRPr="00B02C22">
        <w:rPr>
          <w:snapToGrid w:val="0"/>
          <w:kern w:val="22"/>
          <w:sz w:val="24"/>
          <w:szCs w:val="24"/>
          <w:lang w:eastAsia="x-none"/>
        </w:rPr>
        <w:t>。</w:t>
      </w:r>
    </w:p>
    <w:p w14:paraId="0E959746" w14:textId="6257496E" w:rsidR="00B33569" w:rsidRPr="00B02C22" w:rsidRDefault="00383B02"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kern w:val="22"/>
          <w:sz w:val="24"/>
          <w:szCs w:val="24"/>
          <w:lang w:eastAsia="zh-CN"/>
        </w:rPr>
      </w:pPr>
      <w:r w:rsidRPr="00B02C22">
        <w:rPr>
          <w:snapToGrid w:val="0"/>
          <w:kern w:val="22"/>
          <w:sz w:val="24"/>
          <w:szCs w:val="24"/>
          <w:lang w:eastAsia="zh-CN"/>
        </w:rPr>
        <w:t>将邀请作为名古屋议定书缔约方会议的缔约方大会结合公约缔约方大会</w:t>
      </w:r>
      <w:r w:rsidR="00BB35B1" w:rsidRPr="00B02C22">
        <w:rPr>
          <w:snapToGrid w:val="0"/>
          <w:kern w:val="22"/>
          <w:sz w:val="24"/>
          <w:szCs w:val="24"/>
          <w:lang w:eastAsia="zh-CN"/>
        </w:rPr>
        <w:t>相应的</w:t>
      </w:r>
      <w:r w:rsidRPr="00B02C22">
        <w:rPr>
          <w:snapToGrid w:val="0"/>
          <w:kern w:val="22"/>
          <w:sz w:val="24"/>
          <w:szCs w:val="24"/>
          <w:lang w:eastAsia="zh-CN"/>
        </w:rPr>
        <w:t>议程项目审议议程项目</w:t>
      </w:r>
      <w:r w:rsidRPr="00B02C22">
        <w:rPr>
          <w:snapToGrid w:val="0"/>
          <w:kern w:val="22"/>
          <w:sz w:val="24"/>
          <w:szCs w:val="24"/>
          <w:lang w:eastAsia="zh-CN"/>
        </w:rPr>
        <w:t xml:space="preserve"> 14</w:t>
      </w:r>
      <w:r w:rsidRPr="00B02C22">
        <w:rPr>
          <w:snapToGrid w:val="0"/>
          <w:kern w:val="22"/>
          <w:sz w:val="24"/>
          <w:szCs w:val="24"/>
          <w:lang w:eastAsia="zh-CN"/>
        </w:rPr>
        <w:t>。</w:t>
      </w:r>
      <w:r w:rsidR="00297AE4" w:rsidRPr="00B02C22">
        <w:rPr>
          <w:rStyle w:val="FootnoteReference"/>
          <w:snapToGrid w:val="0"/>
          <w:kern w:val="22"/>
          <w:sz w:val="24"/>
          <w:szCs w:val="24"/>
        </w:rPr>
        <w:footnoteReference w:id="24"/>
      </w:r>
    </w:p>
    <w:p w14:paraId="29EA1BC4" w14:textId="2E3E82E4" w:rsidR="006A3380" w:rsidRPr="00B02C22" w:rsidRDefault="001864F8" w:rsidP="00B02C22">
      <w:pPr>
        <w:pStyle w:val="CBDAgendaItem"/>
        <w:tabs>
          <w:tab w:val="clear" w:pos="567"/>
          <w:tab w:val="clear" w:pos="1134"/>
          <w:tab w:val="clear" w:pos="1701"/>
          <w:tab w:val="clear" w:pos="2268"/>
        </w:tabs>
        <w:topLinePunct/>
        <w:spacing w:before="120" w:line="240" w:lineRule="atLeast"/>
        <w:rPr>
          <w:szCs w:val="24"/>
          <w:lang w:eastAsia="zh-CN"/>
        </w:rPr>
      </w:pPr>
      <w:r w:rsidRPr="00B02C22">
        <w:rPr>
          <w:bCs/>
          <w:szCs w:val="24"/>
          <w:lang w:val="en-GB" w:eastAsia="zh-CN"/>
        </w:rPr>
        <w:lastRenderedPageBreak/>
        <w:t>项目</w:t>
      </w:r>
      <w:r w:rsidR="005D1B31" w:rsidRPr="00B02C22">
        <w:rPr>
          <w:bCs/>
          <w:szCs w:val="24"/>
          <w:lang w:val="en-GB" w:eastAsia="zh-CN"/>
        </w:rPr>
        <w:t>15</w:t>
      </w:r>
      <w:r w:rsidR="00125526" w:rsidRPr="00B02C22">
        <w:rPr>
          <w:bCs/>
          <w:szCs w:val="24"/>
          <w:lang w:val="en-GB" w:eastAsia="zh-CN"/>
        </w:rPr>
        <w:t xml:space="preserve"> </w:t>
      </w:r>
      <w:r w:rsidR="00125526" w:rsidRPr="00B02C22">
        <w:rPr>
          <w:bCs/>
          <w:szCs w:val="24"/>
          <w:lang w:val="en-GB" w:eastAsia="zh-CN"/>
        </w:rPr>
        <w:br/>
      </w:r>
      <w:r w:rsidRPr="00B02C22">
        <w:rPr>
          <w:szCs w:val="24"/>
          <w:lang w:eastAsia="zh-CN"/>
        </w:rPr>
        <w:t>《名古屋议定书》第</w:t>
      </w:r>
      <w:r w:rsidRPr="00B02C22">
        <w:rPr>
          <w:szCs w:val="24"/>
          <w:lang w:eastAsia="zh-CN"/>
        </w:rPr>
        <w:t>4</w:t>
      </w:r>
      <w:r w:rsidRPr="00B02C22">
        <w:rPr>
          <w:szCs w:val="24"/>
          <w:lang w:eastAsia="zh-CN"/>
        </w:rPr>
        <w:t>条第</w:t>
      </w:r>
      <w:r w:rsidRPr="00B02C22">
        <w:rPr>
          <w:szCs w:val="24"/>
          <w:lang w:eastAsia="zh-CN"/>
        </w:rPr>
        <w:t>4</w:t>
      </w:r>
      <w:r w:rsidRPr="00B02C22">
        <w:rPr>
          <w:szCs w:val="24"/>
          <w:lang w:eastAsia="zh-CN"/>
        </w:rPr>
        <w:t>款范围内的专门性国际获取和惠益分享文书</w:t>
      </w:r>
    </w:p>
    <w:p w14:paraId="33237642" w14:textId="6836BC37" w:rsidR="00045CB5" w:rsidRPr="00B02C22" w:rsidRDefault="00383B02"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kern w:val="22"/>
          <w:sz w:val="24"/>
          <w:szCs w:val="24"/>
          <w:lang w:eastAsia="zh-CN"/>
        </w:rPr>
      </w:pPr>
      <w:r w:rsidRPr="00B02C22">
        <w:rPr>
          <w:snapToGrid w:val="0"/>
          <w:kern w:val="22"/>
          <w:sz w:val="24"/>
          <w:szCs w:val="24"/>
          <w:lang w:eastAsia="zh-CN"/>
        </w:rPr>
        <w:t>作为名古屋议定书缔约方会议的缔约方大会第四次会议通过了关于《议定书》第</w:t>
      </w:r>
      <w:r w:rsidR="00BB35B1" w:rsidRPr="00B02C22">
        <w:rPr>
          <w:snapToGrid w:val="0"/>
          <w:kern w:val="22"/>
          <w:sz w:val="24"/>
          <w:szCs w:val="24"/>
          <w:lang w:eastAsia="zh-CN"/>
        </w:rPr>
        <w:t>4</w:t>
      </w:r>
      <w:r w:rsidRPr="00B02C22">
        <w:rPr>
          <w:snapToGrid w:val="0"/>
          <w:kern w:val="22"/>
          <w:sz w:val="24"/>
          <w:szCs w:val="24"/>
          <w:lang w:eastAsia="zh-CN"/>
        </w:rPr>
        <w:t>条第</w:t>
      </w:r>
      <w:r w:rsidRPr="00B02C22">
        <w:rPr>
          <w:snapToGrid w:val="0"/>
          <w:kern w:val="22"/>
          <w:sz w:val="24"/>
          <w:szCs w:val="24"/>
          <w:lang w:eastAsia="zh-CN"/>
        </w:rPr>
        <w:t xml:space="preserve"> 4 </w:t>
      </w:r>
      <w:proofErr w:type="gramStart"/>
      <w:r w:rsidRPr="00B02C22">
        <w:rPr>
          <w:snapToGrid w:val="0"/>
          <w:kern w:val="22"/>
          <w:sz w:val="24"/>
          <w:szCs w:val="24"/>
          <w:lang w:eastAsia="zh-CN"/>
        </w:rPr>
        <w:t>款范围</w:t>
      </w:r>
      <w:proofErr w:type="gramEnd"/>
      <w:r w:rsidRPr="00B02C22">
        <w:rPr>
          <w:snapToGrid w:val="0"/>
          <w:kern w:val="22"/>
          <w:sz w:val="24"/>
          <w:szCs w:val="24"/>
          <w:lang w:eastAsia="zh-CN"/>
        </w:rPr>
        <w:t>内</w:t>
      </w:r>
      <w:r w:rsidR="00BB35B1" w:rsidRPr="00B02C22">
        <w:rPr>
          <w:snapToGrid w:val="0"/>
          <w:kern w:val="22"/>
          <w:sz w:val="24"/>
          <w:szCs w:val="24"/>
          <w:lang w:eastAsia="zh-CN"/>
        </w:rPr>
        <w:t>获取和惠益分享</w:t>
      </w:r>
      <w:r w:rsidRPr="00B02C22">
        <w:rPr>
          <w:snapToGrid w:val="0"/>
          <w:kern w:val="22"/>
          <w:sz w:val="24"/>
          <w:szCs w:val="24"/>
          <w:lang w:eastAsia="zh-CN"/>
        </w:rPr>
        <w:t>专门</w:t>
      </w:r>
      <w:r w:rsidR="00BB35B1" w:rsidRPr="00B02C22">
        <w:rPr>
          <w:snapToGrid w:val="0"/>
          <w:kern w:val="22"/>
          <w:sz w:val="24"/>
          <w:szCs w:val="24"/>
          <w:lang w:eastAsia="zh-CN"/>
        </w:rPr>
        <w:t>性</w:t>
      </w:r>
      <w:r w:rsidRPr="00B02C22">
        <w:rPr>
          <w:snapToGrid w:val="0"/>
          <w:kern w:val="22"/>
          <w:sz w:val="24"/>
          <w:szCs w:val="24"/>
          <w:lang w:eastAsia="zh-CN"/>
        </w:rPr>
        <w:t>国际文书的第</w:t>
      </w:r>
      <w:r w:rsidRPr="00B02C22">
        <w:rPr>
          <w:snapToGrid w:val="0"/>
          <w:kern w:val="22"/>
          <w:sz w:val="24"/>
          <w:szCs w:val="24"/>
          <w:lang w:eastAsia="zh-CN"/>
        </w:rPr>
        <w:t xml:space="preserve"> </w:t>
      </w:r>
      <w:hyperlink r:id="rId20" w:history="1">
        <w:r w:rsidR="00BB35B1" w:rsidRPr="00E23EFB">
          <w:rPr>
            <w:rStyle w:val="Hyperlink"/>
            <w:sz w:val="24"/>
            <w:szCs w:val="24"/>
            <w:lang w:eastAsia="zh-CN"/>
          </w:rPr>
          <w:t>NP-4/11</w:t>
        </w:r>
      </w:hyperlink>
      <w:r w:rsidRPr="00B02C22">
        <w:rPr>
          <w:snapToGrid w:val="0"/>
          <w:kern w:val="22"/>
          <w:sz w:val="24"/>
          <w:szCs w:val="24"/>
          <w:lang w:eastAsia="zh-CN"/>
        </w:rPr>
        <w:t>号决定，其中注意到</w:t>
      </w:r>
      <w:r w:rsidRPr="00B02C22">
        <w:rPr>
          <w:snapToGrid w:val="0"/>
          <w:kern w:val="22"/>
          <w:sz w:val="24"/>
          <w:szCs w:val="24"/>
          <w:lang w:eastAsia="zh-CN"/>
        </w:rPr>
        <w:t xml:space="preserve"> </w:t>
      </w:r>
      <w:r w:rsidRPr="00B02C22">
        <w:rPr>
          <w:snapToGrid w:val="0"/>
          <w:kern w:val="22"/>
          <w:sz w:val="24"/>
          <w:szCs w:val="24"/>
          <w:lang w:eastAsia="zh-CN"/>
        </w:rPr>
        <w:t>缔约方在此问题上的意见分歧，注意到</w:t>
      </w:r>
      <w:r w:rsidR="00BB35B1" w:rsidRPr="00B02C22">
        <w:rPr>
          <w:snapToGrid w:val="0"/>
          <w:kern w:val="22"/>
          <w:sz w:val="24"/>
          <w:szCs w:val="24"/>
          <w:lang w:eastAsia="zh-CN"/>
        </w:rPr>
        <w:t>执行问题附属机构</w:t>
      </w:r>
      <w:r w:rsidRPr="00B02C22">
        <w:rPr>
          <w:snapToGrid w:val="0"/>
          <w:kern w:val="22"/>
          <w:sz w:val="24"/>
          <w:szCs w:val="24"/>
          <w:lang w:eastAsia="zh-CN"/>
        </w:rPr>
        <w:t>的第</w:t>
      </w:r>
      <w:r w:rsidRPr="00B02C22">
        <w:rPr>
          <w:snapToGrid w:val="0"/>
          <w:kern w:val="22"/>
          <w:sz w:val="24"/>
          <w:szCs w:val="24"/>
          <w:lang w:eastAsia="zh-CN"/>
        </w:rPr>
        <w:t xml:space="preserve"> 3/16 </w:t>
      </w:r>
      <w:r w:rsidRPr="00B02C22">
        <w:rPr>
          <w:snapToGrid w:val="0"/>
          <w:kern w:val="22"/>
          <w:sz w:val="24"/>
          <w:szCs w:val="24"/>
          <w:lang w:eastAsia="zh-CN"/>
        </w:rPr>
        <w:t>号建议，并决定在其第五次会议上</w:t>
      </w:r>
      <w:r w:rsidR="00BB35B1" w:rsidRPr="00B02C22">
        <w:rPr>
          <w:snapToGrid w:val="0"/>
          <w:kern w:val="22"/>
          <w:sz w:val="24"/>
          <w:szCs w:val="24"/>
          <w:lang w:eastAsia="zh-CN"/>
        </w:rPr>
        <w:t>以</w:t>
      </w:r>
      <w:r w:rsidRPr="00B02C22">
        <w:rPr>
          <w:snapToGrid w:val="0"/>
          <w:kern w:val="22"/>
          <w:sz w:val="24"/>
          <w:szCs w:val="24"/>
          <w:lang w:eastAsia="zh-CN"/>
        </w:rPr>
        <w:t>第</w:t>
      </w:r>
      <w:r w:rsidRPr="00B02C22">
        <w:rPr>
          <w:snapToGrid w:val="0"/>
          <w:kern w:val="22"/>
          <w:sz w:val="24"/>
          <w:szCs w:val="24"/>
          <w:lang w:eastAsia="zh-CN"/>
        </w:rPr>
        <w:t xml:space="preserve"> 3/16 </w:t>
      </w:r>
      <w:proofErr w:type="gramStart"/>
      <w:r w:rsidRPr="00B02C22">
        <w:rPr>
          <w:snapToGrid w:val="0"/>
          <w:kern w:val="22"/>
          <w:sz w:val="24"/>
          <w:szCs w:val="24"/>
          <w:lang w:eastAsia="zh-CN"/>
        </w:rPr>
        <w:t>号建议</w:t>
      </w:r>
      <w:proofErr w:type="gramEnd"/>
      <w:r w:rsidR="00BB35B1" w:rsidRPr="00B02C22">
        <w:rPr>
          <w:snapToGrid w:val="0"/>
          <w:kern w:val="22"/>
          <w:sz w:val="24"/>
          <w:szCs w:val="24"/>
          <w:lang w:eastAsia="zh-CN"/>
        </w:rPr>
        <w:t>为基础</w:t>
      </w:r>
      <w:r w:rsidRPr="00B02C22">
        <w:rPr>
          <w:snapToGrid w:val="0"/>
          <w:kern w:val="22"/>
          <w:sz w:val="24"/>
          <w:szCs w:val="24"/>
          <w:lang w:eastAsia="zh-CN"/>
        </w:rPr>
        <w:t>进一步审查该项目。</w:t>
      </w:r>
    </w:p>
    <w:p w14:paraId="24B9061C" w14:textId="63F63160" w:rsidR="00BF139A" w:rsidRPr="00B02C22" w:rsidRDefault="00BB35B1"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kern w:val="22"/>
          <w:sz w:val="24"/>
          <w:szCs w:val="24"/>
          <w:lang w:eastAsia="zh-CN"/>
        </w:rPr>
      </w:pPr>
      <w:r w:rsidRPr="00B02C22">
        <w:rPr>
          <w:snapToGrid w:val="0"/>
          <w:kern w:val="22"/>
          <w:sz w:val="24"/>
          <w:szCs w:val="24"/>
          <w:lang w:eastAsia="zh-CN"/>
        </w:rPr>
        <w:t>因此，将邀请作为名古屋议定书缔约方会议的缔约方大会</w:t>
      </w:r>
      <w:r w:rsidR="008B226B" w:rsidRPr="00B02C22">
        <w:rPr>
          <w:snapToGrid w:val="0"/>
          <w:kern w:val="22"/>
          <w:sz w:val="24"/>
          <w:szCs w:val="24"/>
          <w:lang w:eastAsia="zh-CN"/>
        </w:rPr>
        <w:t>考虑</w:t>
      </w:r>
      <w:r w:rsidRPr="00B02C22">
        <w:rPr>
          <w:snapToGrid w:val="0"/>
          <w:kern w:val="22"/>
          <w:sz w:val="24"/>
          <w:szCs w:val="24"/>
          <w:lang w:eastAsia="zh-CN"/>
        </w:rPr>
        <w:t>通过</w:t>
      </w:r>
      <w:r w:rsidR="008B226B" w:rsidRPr="00B02C22">
        <w:rPr>
          <w:snapToGrid w:val="0"/>
          <w:kern w:val="22"/>
          <w:sz w:val="24"/>
          <w:szCs w:val="24"/>
          <w:lang w:eastAsia="zh-CN"/>
        </w:rPr>
        <w:t>执行问题附属机构</w:t>
      </w:r>
      <w:r w:rsidRPr="00B02C22">
        <w:rPr>
          <w:snapToGrid w:val="0"/>
          <w:kern w:val="22"/>
          <w:sz w:val="24"/>
          <w:szCs w:val="24"/>
          <w:lang w:eastAsia="zh-CN"/>
        </w:rPr>
        <w:t>第</w:t>
      </w:r>
      <w:r w:rsidRPr="00B02C22">
        <w:rPr>
          <w:snapToGrid w:val="0"/>
          <w:kern w:val="22"/>
          <w:sz w:val="24"/>
          <w:szCs w:val="24"/>
          <w:lang w:eastAsia="zh-CN"/>
        </w:rPr>
        <w:t xml:space="preserve"> 3/16 </w:t>
      </w:r>
      <w:r w:rsidRPr="00B02C22">
        <w:rPr>
          <w:snapToGrid w:val="0"/>
          <w:kern w:val="22"/>
          <w:sz w:val="24"/>
          <w:szCs w:val="24"/>
          <w:lang w:eastAsia="zh-CN"/>
        </w:rPr>
        <w:t>号建议</w:t>
      </w:r>
      <w:r w:rsidR="008B226B" w:rsidRPr="00B02C22">
        <w:rPr>
          <w:snapToGrid w:val="0"/>
          <w:kern w:val="22"/>
          <w:sz w:val="24"/>
          <w:szCs w:val="24"/>
          <w:lang w:eastAsia="zh-CN"/>
        </w:rPr>
        <w:t>中</w:t>
      </w:r>
      <w:r w:rsidRPr="00B02C22">
        <w:rPr>
          <w:snapToGrid w:val="0"/>
          <w:kern w:val="22"/>
          <w:sz w:val="24"/>
          <w:szCs w:val="24"/>
          <w:lang w:eastAsia="zh-CN"/>
        </w:rPr>
        <w:t>的决定草案，该决定草案载于决定草案汇编</w:t>
      </w:r>
      <w:r w:rsidR="008B226B" w:rsidRPr="00B02C22">
        <w:rPr>
          <w:snapToGrid w:val="0"/>
          <w:kern w:val="22"/>
          <w:sz w:val="24"/>
          <w:szCs w:val="24"/>
          <w:lang w:eastAsia="zh-CN"/>
        </w:rPr>
        <w:t>。</w:t>
      </w:r>
    </w:p>
    <w:p w14:paraId="46CCEE02" w14:textId="6A6F2A72" w:rsidR="006A3380" w:rsidRPr="00B02C22" w:rsidRDefault="001864F8" w:rsidP="00B02C22">
      <w:pPr>
        <w:pStyle w:val="CBDAgendaItem"/>
        <w:tabs>
          <w:tab w:val="clear" w:pos="567"/>
          <w:tab w:val="clear" w:pos="1134"/>
          <w:tab w:val="clear" w:pos="1701"/>
          <w:tab w:val="clear" w:pos="2268"/>
        </w:tabs>
        <w:topLinePunct/>
        <w:spacing w:before="120" w:line="240" w:lineRule="atLeast"/>
        <w:rPr>
          <w:szCs w:val="24"/>
          <w:lang w:eastAsia="zh-CN"/>
        </w:rPr>
      </w:pPr>
      <w:r w:rsidRPr="00B02C22">
        <w:rPr>
          <w:bCs/>
          <w:szCs w:val="24"/>
          <w:lang w:val="en-GB" w:eastAsia="zh-CN"/>
        </w:rPr>
        <w:t>项目</w:t>
      </w:r>
      <w:r w:rsidR="005D1B31" w:rsidRPr="00B02C22">
        <w:rPr>
          <w:bCs/>
          <w:szCs w:val="24"/>
          <w:lang w:val="en-GB" w:eastAsia="zh-CN"/>
        </w:rPr>
        <w:t>16</w:t>
      </w:r>
      <w:r w:rsidR="00125526" w:rsidRPr="00B02C22">
        <w:rPr>
          <w:bCs/>
          <w:szCs w:val="24"/>
          <w:lang w:val="en-GB" w:eastAsia="zh-CN"/>
        </w:rPr>
        <w:t xml:space="preserve"> </w:t>
      </w:r>
      <w:r w:rsidR="00125526" w:rsidRPr="00B02C22">
        <w:rPr>
          <w:bCs/>
          <w:szCs w:val="24"/>
          <w:lang w:val="en-GB" w:eastAsia="zh-CN"/>
        </w:rPr>
        <w:br/>
      </w:r>
      <w:r w:rsidRPr="00B02C22">
        <w:rPr>
          <w:szCs w:val="24"/>
          <w:lang w:eastAsia="zh-CN"/>
        </w:rPr>
        <w:t>全球多边惠益分享机制</w:t>
      </w:r>
    </w:p>
    <w:p w14:paraId="79D3FE7B" w14:textId="59E71201" w:rsidR="007A4ABD" w:rsidRPr="00B02C22" w:rsidRDefault="00E435CE"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sz w:val="24"/>
          <w:szCs w:val="24"/>
          <w:lang w:eastAsia="zh-CN"/>
        </w:rPr>
        <w:t>在其第</w:t>
      </w:r>
      <w:r w:rsidR="00000000">
        <w:fldChar w:fldCharType="begin"/>
      </w:r>
      <w:r w:rsidR="00000000">
        <w:rPr>
          <w:lang w:eastAsia="zh-CN"/>
        </w:rPr>
        <w:instrText>HYPERLINK "https://www.cbd.int/doc/decisions/np-mop-04/np-mop-04-dec-10-zh.pdf"</w:instrText>
      </w:r>
      <w:r w:rsidR="00000000">
        <w:fldChar w:fldCharType="separate"/>
      </w:r>
      <w:r w:rsidR="006A3380" w:rsidRPr="00100691">
        <w:rPr>
          <w:rStyle w:val="Hyperlink"/>
          <w:sz w:val="24"/>
          <w:szCs w:val="24"/>
          <w:lang w:eastAsia="zh-CN"/>
        </w:rPr>
        <w:t>NP-</w:t>
      </w:r>
      <w:r w:rsidR="000A525C" w:rsidRPr="00100691">
        <w:rPr>
          <w:rStyle w:val="Hyperlink"/>
          <w:sz w:val="24"/>
          <w:szCs w:val="24"/>
          <w:lang w:eastAsia="zh-CN"/>
        </w:rPr>
        <w:t>4</w:t>
      </w:r>
      <w:r w:rsidR="006A3380" w:rsidRPr="00100691">
        <w:rPr>
          <w:rStyle w:val="Hyperlink"/>
          <w:sz w:val="24"/>
          <w:szCs w:val="24"/>
          <w:lang w:eastAsia="zh-CN"/>
        </w:rPr>
        <w:t>/1</w:t>
      </w:r>
      <w:r w:rsidR="000A525C" w:rsidRPr="00100691">
        <w:rPr>
          <w:rStyle w:val="Hyperlink"/>
          <w:sz w:val="24"/>
          <w:szCs w:val="24"/>
          <w:lang w:eastAsia="zh-CN"/>
        </w:rPr>
        <w:t>0</w:t>
      </w:r>
      <w:r w:rsidR="00000000">
        <w:rPr>
          <w:rStyle w:val="Hyperlink"/>
          <w:sz w:val="24"/>
          <w:szCs w:val="24"/>
          <w:lang w:eastAsia="zh-CN"/>
        </w:rPr>
        <w:fldChar w:fldCharType="end"/>
      </w:r>
      <w:proofErr w:type="gramStart"/>
      <w:r w:rsidRPr="00B02C22">
        <w:rPr>
          <w:sz w:val="24"/>
          <w:szCs w:val="24"/>
          <w:lang w:eastAsia="zh-CN"/>
        </w:rPr>
        <w:t>号决定</w:t>
      </w:r>
      <w:proofErr w:type="gramEnd"/>
      <w:r w:rsidRPr="00B02C22">
        <w:rPr>
          <w:sz w:val="24"/>
          <w:szCs w:val="24"/>
          <w:lang w:eastAsia="zh-CN"/>
        </w:rPr>
        <w:t>中，</w:t>
      </w:r>
      <w:r w:rsidRPr="00B02C22">
        <w:rPr>
          <w:snapToGrid w:val="0"/>
          <w:kern w:val="22"/>
          <w:sz w:val="24"/>
          <w:szCs w:val="24"/>
          <w:lang w:eastAsia="zh-CN"/>
        </w:rPr>
        <w:t>作为名古屋议定书缔约方会议的缔约方大会决定</w:t>
      </w:r>
      <w:r w:rsidRPr="00B02C22">
        <w:rPr>
          <w:snapToGrid w:val="0"/>
          <w:kern w:val="22"/>
          <w:sz w:val="24"/>
          <w:szCs w:val="24"/>
          <w:lang w:val="en-US" w:eastAsia="zh-CN"/>
        </w:rPr>
        <w:t>在其第五次会议上再次审议建立全球多边惠益分享机制的必要性和方式的问题</w:t>
      </w:r>
      <w:r w:rsidRPr="00B02C22">
        <w:rPr>
          <w:sz w:val="24"/>
          <w:szCs w:val="24"/>
          <w:lang w:eastAsia="zh-CN"/>
        </w:rPr>
        <w:t>。</w:t>
      </w:r>
    </w:p>
    <w:p w14:paraId="5A5157D4" w14:textId="6AEE9751" w:rsidR="005C3834" w:rsidRPr="00B02C22" w:rsidRDefault="00E435CE"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napToGrid w:val="0"/>
          <w:sz w:val="24"/>
          <w:szCs w:val="24"/>
          <w:lang w:eastAsia="zh-CN"/>
        </w:rPr>
      </w:pPr>
      <w:r w:rsidRPr="00B02C22">
        <w:rPr>
          <w:sz w:val="24"/>
          <w:szCs w:val="24"/>
          <w:lang w:eastAsia="zh-CN"/>
        </w:rPr>
        <w:t>将邀请</w:t>
      </w:r>
      <w:r w:rsidRPr="00B02C22">
        <w:rPr>
          <w:snapToGrid w:val="0"/>
          <w:kern w:val="22"/>
          <w:sz w:val="24"/>
          <w:szCs w:val="24"/>
          <w:lang w:eastAsia="zh-CN"/>
        </w:rPr>
        <w:t>作为名古屋议定书缔约方会议的缔约方大会审议秘书处有关这一问题的一份说明</w:t>
      </w:r>
      <w:r w:rsidRPr="00B02C22">
        <w:rPr>
          <w:rStyle w:val="FootnoteReference"/>
          <w:sz w:val="24"/>
          <w:szCs w:val="24"/>
        </w:rPr>
        <w:footnoteReference w:id="25"/>
      </w:r>
      <w:r w:rsidRPr="00B02C22">
        <w:rPr>
          <w:sz w:val="24"/>
          <w:szCs w:val="24"/>
          <w:lang w:eastAsia="zh-CN"/>
        </w:rPr>
        <w:t xml:space="preserve"> </w:t>
      </w:r>
      <w:r w:rsidRPr="00B02C22">
        <w:rPr>
          <w:sz w:val="24"/>
          <w:szCs w:val="24"/>
          <w:lang w:eastAsia="zh-CN"/>
        </w:rPr>
        <w:t>，并通过一项决定。</w:t>
      </w:r>
    </w:p>
    <w:p w14:paraId="0BC3602A" w14:textId="5E3B0ECA" w:rsidR="006A3380" w:rsidRPr="00B02C22" w:rsidRDefault="001864F8" w:rsidP="00B02C22">
      <w:pPr>
        <w:pStyle w:val="CBDAgendaItem"/>
        <w:tabs>
          <w:tab w:val="clear" w:pos="567"/>
          <w:tab w:val="clear" w:pos="1134"/>
          <w:tab w:val="clear" w:pos="1701"/>
          <w:tab w:val="clear" w:pos="2268"/>
        </w:tabs>
        <w:topLinePunct/>
        <w:spacing w:before="120" w:line="240" w:lineRule="atLeast"/>
        <w:rPr>
          <w:szCs w:val="24"/>
        </w:rPr>
      </w:pPr>
      <w:r w:rsidRPr="00B02C22">
        <w:rPr>
          <w:bCs/>
          <w:szCs w:val="24"/>
          <w:lang w:val="en-GB" w:eastAsia="zh-CN"/>
        </w:rPr>
        <w:t>项目</w:t>
      </w:r>
      <w:r w:rsidR="005D1B31" w:rsidRPr="00B02C22">
        <w:rPr>
          <w:bCs/>
          <w:szCs w:val="24"/>
          <w:lang w:val="en-GB"/>
        </w:rPr>
        <w:t>17</w:t>
      </w:r>
      <w:r w:rsidR="00125526" w:rsidRPr="00B02C22">
        <w:rPr>
          <w:bCs/>
          <w:szCs w:val="24"/>
          <w:lang w:val="en-GB"/>
        </w:rPr>
        <w:t xml:space="preserve"> </w:t>
      </w:r>
      <w:r w:rsidR="00125526" w:rsidRPr="00B02C22">
        <w:rPr>
          <w:bCs/>
          <w:szCs w:val="24"/>
          <w:lang w:val="en-GB"/>
        </w:rPr>
        <w:br/>
      </w:r>
      <w:r w:rsidRPr="00B02C22">
        <w:rPr>
          <w:szCs w:val="24"/>
          <w:lang w:val="en-GB" w:eastAsia="zh-CN"/>
        </w:rPr>
        <w:t>其他事项</w:t>
      </w:r>
    </w:p>
    <w:p w14:paraId="042C1A06" w14:textId="4D889DF2" w:rsidR="0010135B" w:rsidRPr="00B02C22" w:rsidRDefault="004150D0"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作为名古屋议定书缔约方会议的缔约方大会不妨审议根据议事规则提出并获准讨论的其他事项。</w:t>
      </w:r>
    </w:p>
    <w:p w14:paraId="614CEC72" w14:textId="736077DB" w:rsidR="006A3380" w:rsidRPr="00B02C22" w:rsidRDefault="001864F8" w:rsidP="00B02C22">
      <w:pPr>
        <w:pStyle w:val="CBDAgendaItem"/>
        <w:tabs>
          <w:tab w:val="clear" w:pos="567"/>
          <w:tab w:val="clear" w:pos="1134"/>
          <w:tab w:val="clear" w:pos="1701"/>
          <w:tab w:val="clear" w:pos="2268"/>
        </w:tabs>
        <w:topLinePunct/>
        <w:spacing w:before="120" w:line="240" w:lineRule="atLeast"/>
        <w:rPr>
          <w:szCs w:val="24"/>
        </w:rPr>
      </w:pPr>
      <w:r w:rsidRPr="00B02C22">
        <w:rPr>
          <w:bCs/>
          <w:szCs w:val="24"/>
          <w:lang w:val="en-GB" w:eastAsia="zh-CN"/>
        </w:rPr>
        <w:t>项目</w:t>
      </w:r>
      <w:r w:rsidR="005D1B31" w:rsidRPr="00B02C22">
        <w:rPr>
          <w:bCs/>
          <w:szCs w:val="24"/>
          <w:lang w:val="en-GB"/>
        </w:rPr>
        <w:t xml:space="preserve"> 18</w:t>
      </w:r>
      <w:r w:rsidR="00125526" w:rsidRPr="00B02C22">
        <w:rPr>
          <w:bCs/>
          <w:szCs w:val="24"/>
          <w:lang w:val="en-GB"/>
        </w:rPr>
        <w:t xml:space="preserve"> </w:t>
      </w:r>
      <w:r w:rsidR="00125526" w:rsidRPr="00B02C22">
        <w:rPr>
          <w:bCs/>
          <w:szCs w:val="24"/>
          <w:lang w:val="en-GB"/>
        </w:rPr>
        <w:br/>
      </w:r>
      <w:r w:rsidRPr="00B02C22">
        <w:rPr>
          <w:szCs w:val="24"/>
          <w:lang w:val="en-GB" w:eastAsia="zh-CN"/>
        </w:rPr>
        <w:t>通过报告</w:t>
      </w:r>
    </w:p>
    <w:p w14:paraId="3E4D2DAC" w14:textId="30113C43" w:rsidR="00761C69" w:rsidRPr="00B02C22" w:rsidRDefault="004150D0"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将邀请作为名古屋议定书缔约方会议的缔约方大会在报告员编写的报告草案的基础上审议并通过其第五次会议的报告。</w:t>
      </w:r>
      <w:r w:rsidR="00D34871" w:rsidRPr="00B02C22">
        <w:rPr>
          <w:sz w:val="24"/>
          <w:szCs w:val="24"/>
          <w:lang w:eastAsia="zh-CN"/>
        </w:rPr>
        <w:t xml:space="preserve"> </w:t>
      </w:r>
    </w:p>
    <w:p w14:paraId="0705556E" w14:textId="4E1BACB9" w:rsidR="00D34871" w:rsidRPr="00B02C22" w:rsidRDefault="004150D0"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根据惯例，将邀请作为名古屋议定书缔约方会议的缔约方大会授权报告员在本次会议结束后，在主席（或酌情在主席替代人）的指导和秘书处的协助下完成最后报告。</w:t>
      </w:r>
    </w:p>
    <w:p w14:paraId="5F17AC4D" w14:textId="139165B8" w:rsidR="006A3380" w:rsidRPr="00B02C22" w:rsidRDefault="001864F8" w:rsidP="00B02C22">
      <w:pPr>
        <w:pStyle w:val="CBDAgendaItem"/>
        <w:tabs>
          <w:tab w:val="clear" w:pos="567"/>
          <w:tab w:val="clear" w:pos="1134"/>
          <w:tab w:val="clear" w:pos="1701"/>
          <w:tab w:val="clear" w:pos="2268"/>
        </w:tabs>
        <w:topLinePunct/>
        <w:spacing w:before="120" w:line="240" w:lineRule="atLeast"/>
        <w:rPr>
          <w:szCs w:val="24"/>
        </w:rPr>
      </w:pPr>
      <w:r w:rsidRPr="00B02C22">
        <w:rPr>
          <w:bCs/>
          <w:szCs w:val="24"/>
          <w:lang w:val="en-GB" w:eastAsia="zh-CN"/>
        </w:rPr>
        <w:t>项目</w:t>
      </w:r>
      <w:r w:rsidR="00B233C4">
        <w:rPr>
          <w:bCs/>
          <w:szCs w:val="24"/>
          <w:lang w:val="en-GB" w:eastAsia="zh-CN"/>
        </w:rPr>
        <w:t>1</w:t>
      </w:r>
      <w:r w:rsidR="00A70A91" w:rsidRPr="00B02C22">
        <w:rPr>
          <w:bCs/>
          <w:szCs w:val="24"/>
          <w:lang w:val="en-GB"/>
        </w:rPr>
        <w:t>9</w:t>
      </w:r>
      <w:r w:rsidR="00125526" w:rsidRPr="00B02C22">
        <w:rPr>
          <w:bCs/>
          <w:szCs w:val="24"/>
          <w:lang w:val="en-GB"/>
        </w:rPr>
        <w:t xml:space="preserve"> </w:t>
      </w:r>
      <w:r w:rsidR="00125526" w:rsidRPr="00B02C22">
        <w:rPr>
          <w:bCs/>
          <w:szCs w:val="24"/>
          <w:lang w:val="en-GB"/>
        </w:rPr>
        <w:br/>
      </w:r>
      <w:r w:rsidRPr="00B02C22">
        <w:rPr>
          <w:szCs w:val="24"/>
          <w:lang w:val="en-GB" w:eastAsia="zh-CN"/>
        </w:rPr>
        <w:t>会议闭幕</w:t>
      </w:r>
    </w:p>
    <w:p w14:paraId="5297454A" w14:textId="3FB8FFFB" w:rsidR="00722CCB" w:rsidRPr="00B02C22" w:rsidRDefault="004150D0" w:rsidP="00B02C22">
      <w:pPr>
        <w:pStyle w:val="CBDNormalNumber"/>
        <w:tabs>
          <w:tab w:val="clear" w:pos="567"/>
          <w:tab w:val="clear" w:pos="1134"/>
          <w:tab w:val="clear" w:pos="1701"/>
          <w:tab w:val="clear" w:pos="2268"/>
          <w:tab w:val="clear" w:pos="2835"/>
          <w:tab w:val="clear" w:pos="3402"/>
          <w:tab w:val="clear" w:pos="3969"/>
        </w:tabs>
        <w:topLinePunct/>
        <w:spacing w:before="120" w:line="240" w:lineRule="atLeast"/>
        <w:ind w:left="490"/>
        <w:rPr>
          <w:sz w:val="24"/>
          <w:szCs w:val="24"/>
          <w:lang w:eastAsia="zh-CN"/>
        </w:rPr>
      </w:pPr>
      <w:r w:rsidRPr="00B02C22">
        <w:rPr>
          <w:sz w:val="24"/>
          <w:szCs w:val="24"/>
          <w:lang w:eastAsia="zh-CN"/>
        </w:rPr>
        <w:t>预计作为名古屋议定书缔约方会议的缔约方大会第五次会议将于</w:t>
      </w:r>
      <w:r w:rsidRPr="00B02C22">
        <w:rPr>
          <w:sz w:val="24"/>
          <w:szCs w:val="24"/>
          <w:lang w:eastAsia="zh-CN"/>
        </w:rPr>
        <w:t>11</w:t>
      </w:r>
      <w:r w:rsidRPr="00B02C22">
        <w:rPr>
          <w:sz w:val="24"/>
          <w:szCs w:val="24"/>
          <w:lang w:eastAsia="zh-CN"/>
        </w:rPr>
        <w:t>月</w:t>
      </w:r>
      <w:r w:rsidR="00134E84" w:rsidRPr="00B02C22">
        <w:rPr>
          <w:sz w:val="24"/>
          <w:szCs w:val="24"/>
          <w:lang w:eastAsia="zh-CN"/>
        </w:rPr>
        <w:t>1</w:t>
      </w:r>
      <w:r w:rsidR="00134E84" w:rsidRPr="00B02C22">
        <w:rPr>
          <w:sz w:val="24"/>
          <w:szCs w:val="24"/>
          <w:lang w:eastAsia="zh-CN"/>
        </w:rPr>
        <w:t>日</w:t>
      </w:r>
      <w:r w:rsidRPr="00B02C22">
        <w:rPr>
          <w:sz w:val="24"/>
          <w:szCs w:val="24"/>
          <w:lang w:eastAsia="zh-CN"/>
        </w:rPr>
        <w:t>下午</w:t>
      </w:r>
      <w:r w:rsidRPr="00B02C22">
        <w:rPr>
          <w:sz w:val="24"/>
          <w:szCs w:val="24"/>
          <w:lang w:eastAsia="zh-CN"/>
        </w:rPr>
        <w:t>6</w:t>
      </w:r>
      <w:r w:rsidRPr="00B02C22">
        <w:rPr>
          <w:sz w:val="24"/>
          <w:szCs w:val="24"/>
          <w:lang w:eastAsia="zh-CN"/>
        </w:rPr>
        <w:t>时左右闭幕。</w:t>
      </w:r>
    </w:p>
    <w:p w14:paraId="0B31CA62" w14:textId="77777777" w:rsidR="006A3380" w:rsidRPr="00B02C22" w:rsidRDefault="006A3380" w:rsidP="00B02C22">
      <w:pPr>
        <w:pStyle w:val="Para1"/>
        <w:numPr>
          <w:ilvl w:val="0"/>
          <w:numId w:val="0"/>
        </w:numPr>
        <w:topLinePunct/>
        <w:ind w:left="567"/>
        <w:rPr>
          <w:snapToGrid w:val="0"/>
          <w:kern w:val="22"/>
          <w:sz w:val="24"/>
          <w:szCs w:val="24"/>
          <w:lang w:val="en-GB" w:eastAsia="zh-CN"/>
        </w:rPr>
      </w:pPr>
    </w:p>
    <w:p w14:paraId="38FC12DE" w14:textId="77777777" w:rsidR="00527A47" w:rsidRPr="00B02C22" w:rsidRDefault="00527A47" w:rsidP="00B02C22">
      <w:pPr>
        <w:topLinePunct/>
        <w:spacing w:after="160" w:line="259" w:lineRule="auto"/>
        <w:jc w:val="left"/>
        <w:rPr>
          <w:b/>
          <w:sz w:val="24"/>
          <w:szCs w:val="24"/>
          <w:lang w:val="en-GB" w:eastAsia="zh-CN"/>
        </w:rPr>
      </w:pPr>
      <w:r w:rsidRPr="00B02C22">
        <w:rPr>
          <w:sz w:val="24"/>
          <w:szCs w:val="24"/>
          <w:lang w:val="en-GB" w:eastAsia="zh-CN"/>
        </w:rPr>
        <w:br w:type="page"/>
      </w:r>
    </w:p>
    <w:p w14:paraId="2AB756D8" w14:textId="0F5D8E2E" w:rsidR="002B559C" w:rsidRPr="00B02C22" w:rsidRDefault="001864F8" w:rsidP="00B02C22">
      <w:pPr>
        <w:pStyle w:val="Annex"/>
        <w:topLinePunct/>
        <w:rPr>
          <w:sz w:val="24"/>
          <w:szCs w:val="24"/>
          <w:lang w:val="en-GB"/>
        </w:rPr>
      </w:pPr>
      <w:r w:rsidRPr="00B02C22">
        <w:rPr>
          <w:sz w:val="24"/>
          <w:szCs w:val="24"/>
          <w:lang w:val="en-GB" w:eastAsia="zh-CN"/>
        </w:rPr>
        <w:lastRenderedPageBreak/>
        <w:t>附件</w:t>
      </w:r>
    </w:p>
    <w:p w14:paraId="6C8E76FA" w14:textId="1FB2DA54" w:rsidR="00537248" w:rsidRPr="00B02C22" w:rsidRDefault="001864F8" w:rsidP="00B02C22">
      <w:pPr>
        <w:pStyle w:val="Title"/>
        <w:topLinePunct/>
        <w:rPr>
          <w:rFonts w:ascii="Times New Roman" w:eastAsia="SimSun" w:hAnsi="Times New Roman"/>
          <w:sz w:val="24"/>
          <w:szCs w:val="24"/>
          <w:lang w:val="en-GB"/>
        </w:rPr>
      </w:pPr>
      <w:r w:rsidRPr="00B02C22">
        <w:rPr>
          <w:rFonts w:ascii="Times New Roman" w:eastAsia="SimSun" w:hAnsi="Times New Roman"/>
          <w:sz w:val="24"/>
          <w:szCs w:val="24"/>
          <w:lang w:val="en-GB" w:eastAsia="zh-CN"/>
        </w:rPr>
        <w:t>文件清单</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4536"/>
        <w:gridCol w:w="1422"/>
      </w:tblGrid>
      <w:tr w:rsidR="00B02C22" w:rsidRPr="00B02C22" w14:paraId="1BD63355" w14:textId="77777777" w:rsidTr="004F68EE">
        <w:tc>
          <w:tcPr>
            <w:tcW w:w="3402" w:type="dxa"/>
            <w:tcBorders>
              <w:top w:val="single" w:sz="4" w:space="0" w:color="auto"/>
              <w:bottom w:val="single" w:sz="4" w:space="0" w:color="auto"/>
            </w:tcBorders>
          </w:tcPr>
          <w:p w14:paraId="1AC52B65" w14:textId="306A3C04" w:rsidR="00E95B84" w:rsidRPr="00B02C22" w:rsidRDefault="00134E84" w:rsidP="00B02C22">
            <w:pPr>
              <w:topLinePunct/>
              <w:spacing w:before="60" w:after="60"/>
              <w:rPr>
                <w:rStyle w:val="Emphasis"/>
                <w:rFonts w:ascii="STKaiti" w:eastAsia="STKaiti" w:hAnsi="STKaiti"/>
                <w:b/>
                <w:i w:val="0"/>
                <w:iCs w:val="0"/>
                <w:sz w:val="24"/>
                <w:szCs w:val="24"/>
                <w:lang w:val="en-GB"/>
              </w:rPr>
            </w:pPr>
            <w:r w:rsidRPr="00B02C22">
              <w:rPr>
                <w:rStyle w:val="Emphasis"/>
                <w:rFonts w:ascii="STKaiti" w:eastAsia="STKaiti" w:hAnsi="STKaiti"/>
                <w:b/>
                <w:i w:val="0"/>
                <w:iCs w:val="0"/>
                <w:sz w:val="24"/>
                <w:szCs w:val="24"/>
                <w:lang w:val="en-GB" w:eastAsia="zh-CN"/>
              </w:rPr>
              <w:t>文号</w:t>
            </w:r>
          </w:p>
        </w:tc>
        <w:tc>
          <w:tcPr>
            <w:tcW w:w="4536" w:type="dxa"/>
            <w:tcBorders>
              <w:top w:val="single" w:sz="4" w:space="0" w:color="auto"/>
              <w:bottom w:val="single" w:sz="4" w:space="0" w:color="auto"/>
            </w:tcBorders>
          </w:tcPr>
          <w:p w14:paraId="191E7FA9" w14:textId="6EE5299F" w:rsidR="00E95B84" w:rsidRPr="00B02C22" w:rsidRDefault="00134E84" w:rsidP="00B02C22">
            <w:pPr>
              <w:topLinePunct/>
              <w:spacing w:before="60" w:after="60"/>
              <w:rPr>
                <w:rStyle w:val="Emphasis"/>
                <w:rFonts w:ascii="STKaiti" w:eastAsia="STKaiti" w:hAnsi="STKaiti"/>
                <w:i w:val="0"/>
                <w:iCs w:val="0"/>
                <w:sz w:val="24"/>
                <w:szCs w:val="24"/>
                <w:lang w:val="en-GB"/>
              </w:rPr>
            </w:pPr>
            <w:r w:rsidRPr="00B02C22">
              <w:rPr>
                <w:rStyle w:val="Emphasis"/>
                <w:rFonts w:ascii="STKaiti" w:eastAsia="STKaiti" w:hAnsi="STKaiti"/>
                <w:i w:val="0"/>
                <w:iCs w:val="0"/>
                <w:sz w:val="24"/>
                <w:szCs w:val="24"/>
                <w:lang w:val="en-GB" w:eastAsia="zh-CN"/>
              </w:rPr>
              <w:t>标题</w:t>
            </w:r>
          </w:p>
        </w:tc>
        <w:tc>
          <w:tcPr>
            <w:tcW w:w="1422" w:type="dxa"/>
            <w:tcBorders>
              <w:top w:val="single" w:sz="4" w:space="0" w:color="auto"/>
              <w:bottom w:val="single" w:sz="4" w:space="0" w:color="auto"/>
            </w:tcBorders>
          </w:tcPr>
          <w:p w14:paraId="42143230" w14:textId="14C76E01" w:rsidR="00E95B84" w:rsidRPr="00B02C22" w:rsidRDefault="00134E84" w:rsidP="00B02C22">
            <w:pPr>
              <w:topLinePunct/>
              <w:spacing w:before="60" w:after="60"/>
              <w:rPr>
                <w:rStyle w:val="Emphasis"/>
                <w:rFonts w:ascii="STKaiti" w:eastAsia="STKaiti" w:hAnsi="STKaiti"/>
                <w:i w:val="0"/>
                <w:iCs w:val="0"/>
                <w:sz w:val="24"/>
                <w:szCs w:val="24"/>
                <w:lang w:val="en-GB"/>
              </w:rPr>
            </w:pPr>
            <w:r w:rsidRPr="00B02C22">
              <w:rPr>
                <w:rStyle w:val="Emphasis"/>
                <w:rFonts w:ascii="STKaiti" w:eastAsia="STKaiti" w:hAnsi="STKaiti"/>
                <w:i w:val="0"/>
                <w:iCs w:val="0"/>
                <w:sz w:val="24"/>
                <w:szCs w:val="24"/>
                <w:lang w:val="en-GB" w:eastAsia="zh-CN"/>
              </w:rPr>
              <w:t>议程项目</w:t>
            </w:r>
          </w:p>
        </w:tc>
      </w:tr>
      <w:tr w:rsidR="00B02C22" w:rsidRPr="00B02C22" w14:paraId="19C08681" w14:textId="77777777" w:rsidTr="004F68EE">
        <w:tc>
          <w:tcPr>
            <w:tcW w:w="9360" w:type="dxa"/>
            <w:gridSpan w:val="3"/>
            <w:tcBorders>
              <w:top w:val="single" w:sz="4" w:space="0" w:color="auto"/>
            </w:tcBorders>
          </w:tcPr>
          <w:p w14:paraId="1EF78BF2" w14:textId="7D9AA6B3" w:rsidR="00B10FC0" w:rsidRPr="00B02C22" w:rsidRDefault="00134E84" w:rsidP="00B02C22">
            <w:pPr>
              <w:topLinePunct/>
              <w:spacing w:before="60" w:after="60"/>
              <w:jc w:val="left"/>
              <w:rPr>
                <w:b/>
                <w:bCs/>
                <w:sz w:val="24"/>
                <w:szCs w:val="24"/>
                <w:lang w:val="en-GB"/>
              </w:rPr>
            </w:pPr>
            <w:r w:rsidRPr="00B02C22">
              <w:rPr>
                <w:b/>
                <w:bCs/>
                <w:sz w:val="24"/>
                <w:szCs w:val="24"/>
                <w:lang w:val="en-GB" w:eastAsia="zh-CN"/>
              </w:rPr>
              <w:t>工作文件</w:t>
            </w:r>
          </w:p>
        </w:tc>
      </w:tr>
      <w:tr w:rsidR="00B02C22" w:rsidRPr="00B02C22" w14:paraId="51AF7F11" w14:textId="77777777" w:rsidTr="004F68EE">
        <w:tc>
          <w:tcPr>
            <w:tcW w:w="3402" w:type="dxa"/>
          </w:tcPr>
          <w:p w14:paraId="037BF9D5" w14:textId="238600DB" w:rsidR="00E85B38" w:rsidRPr="00B02C22" w:rsidRDefault="00E85B38" w:rsidP="00B02C22">
            <w:pPr>
              <w:topLinePunct/>
              <w:spacing w:before="60" w:after="60"/>
              <w:rPr>
                <w:sz w:val="24"/>
                <w:szCs w:val="24"/>
                <w:lang w:val="en-GB"/>
              </w:rPr>
            </w:pPr>
            <w:r w:rsidRPr="00B02C22">
              <w:rPr>
                <w:sz w:val="24"/>
                <w:szCs w:val="24"/>
                <w:lang w:val="en-GB"/>
              </w:rPr>
              <w:t>CBD/NP/MOP/5/1</w:t>
            </w:r>
          </w:p>
        </w:tc>
        <w:tc>
          <w:tcPr>
            <w:tcW w:w="4536" w:type="dxa"/>
          </w:tcPr>
          <w:p w14:paraId="462C0B76" w14:textId="0ABB28EE" w:rsidR="00E85B38" w:rsidRPr="00B02C22" w:rsidRDefault="00134E84" w:rsidP="00B02C22">
            <w:pPr>
              <w:topLinePunct/>
              <w:spacing w:before="60" w:after="60"/>
              <w:rPr>
                <w:sz w:val="24"/>
                <w:szCs w:val="24"/>
                <w:lang w:val="en-GB"/>
              </w:rPr>
            </w:pPr>
            <w:r w:rsidRPr="00B02C22">
              <w:rPr>
                <w:sz w:val="24"/>
                <w:szCs w:val="24"/>
                <w:lang w:val="en-GB" w:eastAsia="zh-CN"/>
              </w:rPr>
              <w:t>临时议程</w:t>
            </w:r>
          </w:p>
        </w:tc>
        <w:tc>
          <w:tcPr>
            <w:tcW w:w="1422" w:type="dxa"/>
          </w:tcPr>
          <w:p w14:paraId="22C098B8" w14:textId="3573BD3A" w:rsidR="00E85B38" w:rsidRPr="00B02C22" w:rsidRDefault="00905B4F" w:rsidP="00B02C22">
            <w:pPr>
              <w:topLinePunct/>
              <w:spacing w:before="60" w:after="60"/>
              <w:jc w:val="center"/>
              <w:rPr>
                <w:sz w:val="24"/>
                <w:szCs w:val="24"/>
                <w:lang w:val="en-GB"/>
              </w:rPr>
            </w:pPr>
            <w:r w:rsidRPr="00B02C22">
              <w:rPr>
                <w:sz w:val="24"/>
                <w:szCs w:val="24"/>
                <w:lang w:val="en-GB"/>
              </w:rPr>
              <w:t>2</w:t>
            </w:r>
          </w:p>
        </w:tc>
      </w:tr>
      <w:tr w:rsidR="00B02C22" w:rsidRPr="00B02C22" w14:paraId="60851D2A" w14:textId="77777777" w:rsidTr="004F68EE">
        <w:tc>
          <w:tcPr>
            <w:tcW w:w="3402" w:type="dxa"/>
          </w:tcPr>
          <w:p w14:paraId="5E1745DA" w14:textId="79C49460" w:rsidR="00E85B38" w:rsidRPr="00B02C22" w:rsidRDefault="00E85B38" w:rsidP="00B02C22">
            <w:pPr>
              <w:topLinePunct/>
              <w:spacing w:before="60" w:after="60"/>
              <w:rPr>
                <w:sz w:val="24"/>
                <w:szCs w:val="24"/>
                <w:lang w:val="en-GB"/>
              </w:rPr>
            </w:pPr>
            <w:r w:rsidRPr="00B02C22">
              <w:rPr>
                <w:sz w:val="24"/>
                <w:szCs w:val="24"/>
                <w:lang w:val="en-GB"/>
              </w:rPr>
              <w:t>CBD/NP/MOP/5/1/Add.1</w:t>
            </w:r>
          </w:p>
        </w:tc>
        <w:tc>
          <w:tcPr>
            <w:tcW w:w="4536" w:type="dxa"/>
          </w:tcPr>
          <w:p w14:paraId="3DDF9F7A" w14:textId="365785E7" w:rsidR="00E85B38" w:rsidRPr="00B02C22" w:rsidRDefault="00134E84" w:rsidP="00B02C22">
            <w:pPr>
              <w:topLinePunct/>
              <w:spacing w:before="60" w:after="60"/>
              <w:rPr>
                <w:sz w:val="24"/>
                <w:szCs w:val="24"/>
                <w:lang w:val="en-GB"/>
              </w:rPr>
            </w:pPr>
            <w:r w:rsidRPr="00B02C22">
              <w:rPr>
                <w:sz w:val="24"/>
                <w:szCs w:val="24"/>
                <w:lang w:val="en-GB" w:eastAsia="zh-CN"/>
              </w:rPr>
              <w:t>附加说明的临时议程</w:t>
            </w:r>
          </w:p>
        </w:tc>
        <w:tc>
          <w:tcPr>
            <w:tcW w:w="1422" w:type="dxa"/>
          </w:tcPr>
          <w:p w14:paraId="46F5D8A5" w14:textId="57D066F0" w:rsidR="00E85B38" w:rsidRPr="00B02C22" w:rsidRDefault="00905B4F" w:rsidP="00B02C22">
            <w:pPr>
              <w:topLinePunct/>
              <w:spacing w:before="60" w:after="60"/>
              <w:jc w:val="center"/>
              <w:rPr>
                <w:sz w:val="24"/>
                <w:szCs w:val="24"/>
                <w:lang w:val="en-GB"/>
              </w:rPr>
            </w:pPr>
            <w:r w:rsidRPr="00B02C22">
              <w:rPr>
                <w:sz w:val="24"/>
                <w:szCs w:val="24"/>
                <w:lang w:val="en-GB"/>
              </w:rPr>
              <w:t>2</w:t>
            </w:r>
          </w:p>
        </w:tc>
      </w:tr>
      <w:tr w:rsidR="00B02C22" w:rsidRPr="00B02C22" w14:paraId="46B39BD2" w14:textId="77777777" w:rsidTr="004F68EE">
        <w:tc>
          <w:tcPr>
            <w:tcW w:w="3402" w:type="dxa"/>
          </w:tcPr>
          <w:p w14:paraId="4AFFDF17" w14:textId="6F904334" w:rsidR="00E85B38" w:rsidRPr="00B02C22" w:rsidRDefault="00E85B38" w:rsidP="00B02C22">
            <w:pPr>
              <w:topLinePunct/>
              <w:spacing w:before="60" w:after="60"/>
              <w:rPr>
                <w:sz w:val="24"/>
                <w:szCs w:val="24"/>
                <w:lang w:val="en-GB"/>
              </w:rPr>
            </w:pPr>
            <w:r w:rsidRPr="00B02C22">
              <w:rPr>
                <w:sz w:val="24"/>
                <w:szCs w:val="24"/>
                <w:lang w:val="en-GB"/>
              </w:rPr>
              <w:t>CBD/</w:t>
            </w:r>
            <w:r w:rsidR="00125526" w:rsidRPr="00B02C22">
              <w:rPr>
                <w:sz w:val="24"/>
                <w:szCs w:val="24"/>
                <w:lang w:val="en-GB"/>
              </w:rPr>
              <w:t>NP/MOP/5</w:t>
            </w:r>
            <w:r w:rsidR="00E603C8" w:rsidRPr="00B02C22">
              <w:rPr>
                <w:sz w:val="24"/>
                <w:szCs w:val="24"/>
                <w:lang w:val="en-GB"/>
              </w:rPr>
              <w:t>/1/</w:t>
            </w:r>
            <w:r w:rsidRPr="00B02C22">
              <w:rPr>
                <w:sz w:val="24"/>
                <w:szCs w:val="24"/>
                <w:lang w:val="en-GB"/>
              </w:rPr>
              <w:t>Add.2</w:t>
            </w:r>
          </w:p>
        </w:tc>
        <w:tc>
          <w:tcPr>
            <w:tcW w:w="4536" w:type="dxa"/>
          </w:tcPr>
          <w:p w14:paraId="551E5018" w14:textId="28E03D74" w:rsidR="00E85B38" w:rsidRPr="00B02C22" w:rsidRDefault="00134E84" w:rsidP="00B02C22">
            <w:pPr>
              <w:topLinePunct/>
              <w:spacing w:before="60" w:after="60"/>
              <w:rPr>
                <w:sz w:val="24"/>
                <w:szCs w:val="24"/>
                <w:lang w:val="en-GB"/>
              </w:rPr>
            </w:pPr>
            <w:r w:rsidRPr="00B02C22">
              <w:rPr>
                <w:sz w:val="24"/>
                <w:szCs w:val="24"/>
                <w:lang w:val="en-GB" w:eastAsia="zh-CN"/>
              </w:rPr>
              <w:t>拟议工作安排</w:t>
            </w:r>
          </w:p>
        </w:tc>
        <w:tc>
          <w:tcPr>
            <w:tcW w:w="1422" w:type="dxa"/>
          </w:tcPr>
          <w:p w14:paraId="06F3814A" w14:textId="598A0A84" w:rsidR="00E85B38" w:rsidRPr="00B02C22" w:rsidRDefault="00905B4F" w:rsidP="00B02C22">
            <w:pPr>
              <w:topLinePunct/>
              <w:spacing w:before="60" w:after="60"/>
              <w:jc w:val="center"/>
              <w:rPr>
                <w:sz w:val="24"/>
                <w:szCs w:val="24"/>
                <w:lang w:val="en-GB"/>
              </w:rPr>
            </w:pPr>
            <w:r w:rsidRPr="00B02C22">
              <w:rPr>
                <w:sz w:val="24"/>
                <w:szCs w:val="24"/>
                <w:lang w:val="en-GB"/>
              </w:rPr>
              <w:t>2</w:t>
            </w:r>
          </w:p>
        </w:tc>
      </w:tr>
      <w:tr w:rsidR="00B02C22" w:rsidRPr="00B02C22" w14:paraId="07960DE2" w14:textId="77777777" w:rsidTr="004F68EE">
        <w:tc>
          <w:tcPr>
            <w:tcW w:w="3402" w:type="dxa"/>
          </w:tcPr>
          <w:p w14:paraId="1FCF24CB" w14:textId="745157C7" w:rsidR="00E85B38" w:rsidRPr="00B02C22" w:rsidRDefault="00E85B38" w:rsidP="00B02C22">
            <w:pPr>
              <w:topLinePunct/>
              <w:spacing w:before="60" w:after="60"/>
              <w:rPr>
                <w:sz w:val="24"/>
                <w:szCs w:val="24"/>
                <w:lang w:val="en-GB"/>
              </w:rPr>
            </w:pPr>
            <w:r w:rsidRPr="00B02C22">
              <w:rPr>
                <w:sz w:val="24"/>
                <w:szCs w:val="24"/>
                <w:lang w:val="en-GB"/>
              </w:rPr>
              <w:t>CBD/NP/MOP/5/</w:t>
            </w:r>
            <w:r w:rsidR="00FA0A1E" w:rsidRPr="00B02C22">
              <w:rPr>
                <w:sz w:val="24"/>
                <w:szCs w:val="24"/>
                <w:lang w:val="en-GB"/>
              </w:rPr>
              <w:t>2</w:t>
            </w:r>
          </w:p>
        </w:tc>
        <w:tc>
          <w:tcPr>
            <w:tcW w:w="4536" w:type="dxa"/>
          </w:tcPr>
          <w:p w14:paraId="68C35550" w14:textId="29A4C12F" w:rsidR="00E85B38" w:rsidRPr="00B02C22" w:rsidRDefault="00134E84" w:rsidP="00B02C22">
            <w:pPr>
              <w:topLinePunct/>
              <w:spacing w:before="60" w:after="60"/>
              <w:jc w:val="left"/>
              <w:rPr>
                <w:sz w:val="24"/>
                <w:szCs w:val="24"/>
                <w:lang w:val="en-GB" w:eastAsia="zh-CN"/>
              </w:rPr>
            </w:pPr>
            <w:r w:rsidRPr="00B02C22">
              <w:rPr>
                <w:kern w:val="22"/>
                <w:sz w:val="24"/>
                <w:szCs w:val="24"/>
                <w:lang w:val="en-GB" w:eastAsia="zh-CN"/>
              </w:rPr>
              <w:t>作为名古屋议定书缔约方会议的缔约方大会第五次会议决定草案汇编</w:t>
            </w:r>
          </w:p>
        </w:tc>
        <w:tc>
          <w:tcPr>
            <w:tcW w:w="1422" w:type="dxa"/>
          </w:tcPr>
          <w:p w14:paraId="28ACC88A" w14:textId="410CD7AE" w:rsidR="00E85B38" w:rsidRPr="00B02C22" w:rsidRDefault="0092474F" w:rsidP="00B02C22">
            <w:pPr>
              <w:topLinePunct/>
              <w:spacing w:before="60" w:after="60"/>
              <w:jc w:val="center"/>
              <w:rPr>
                <w:sz w:val="24"/>
                <w:szCs w:val="24"/>
                <w:lang w:val="en-GB"/>
              </w:rPr>
            </w:pPr>
            <w:r w:rsidRPr="00B02C22">
              <w:rPr>
                <w:sz w:val="24"/>
                <w:szCs w:val="24"/>
                <w:lang w:val="en-GB"/>
              </w:rPr>
              <w:t>5</w:t>
            </w:r>
            <w:r w:rsidR="00B552A1" w:rsidRPr="00B02C22">
              <w:rPr>
                <w:sz w:val="24"/>
                <w:szCs w:val="24"/>
                <w:lang w:val="en-GB"/>
              </w:rPr>
              <w:t>–10</w:t>
            </w:r>
            <w:r w:rsidR="00B72D72">
              <w:rPr>
                <w:rFonts w:hint="eastAsia"/>
                <w:sz w:val="24"/>
                <w:szCs w:val="24"/>
                <w:lang w:val="en-GB" w:eastAsia="zh-CN"/>
              </w:rPr>
              <w:t>、</w:t>
            </w:r>
            <w:r w:rsidR="00B552A1" w:rsidRPr="00B02C22">
              <w:rPr>
                <w:sz w:val="24"/>
                <w:szCs w:val="24"/>
                <w:lang w:val="en-GB"/>
              </w:rPr>
              <w:t>12</w:t>
            </w:r>
            <w:r w:rsidR="00B72D72">
              <w:rPr>
                <w:rFonts w:hint="eastAsia"/>
                <w:sz w:val="24"/>
                <w:szCs w:val="24"/>
                <w:lang w:val="en-GB" w:eastAsia="zh-CN"/>
              </w:rPr>
              <w:t>、</w:t>
            </w:r>
            <w:r w:rsidR="00EB77C9" w:rsidRPr="00B02C22">
              <w:rPr>
                <w:sz w:val="24"/>
                <w:szCs w:val="24"/>
                <w:lang w:val="en-GB"/>
              </w:rPr>
              <w:t>13</w:t>
            </w:r>
            <w:r w:rsidR="00B72D72">
              <w:rPr>
                <w:rFonts w:hint="eastAsia"/>
                <w:sz w:val="24"/>
                <w:szCs w:val="24"/>
                <w:lang w:val="en-GB" w:eastAsia="zh-CN"/>
              </w:rPr>
              <w:t>、</w:t>
            </w:r>
            <w:r w:rsidR="00B552A1" w:rsidRPr="00B02C22">
              <w:rPr>
                <w:sz w:val="24"/>
                <w:szCs w:val="24"/>
                <w:lang w:val="en-GB"/>
              </w:rPr>
              <w:t>15</w:t>
            </w:r>
          </w:p>
        </w:tc>
      </w:tr>
      <w:tr w:rsidR="00B02C22" w:rsidRPr="00B02C22" w14:paraId="7B9F75F4" w14:textId="77777777" w:rsidTr="004F68EE">
        <w:tc>
          <w:tcPr>
            <w:tcW w:w="3402" w:type="dxa"/>
          </w:tcPr>
          <w:p w14:paraId="330967AA" w14:textId="177D7152" w:rsidR="002C47E2" w:rsidRPr="00B02C22" w:rsidRDefault="002C47E2" w:rsidP="00B02C22">
            <w:pPr>
              <w:topLinePunct/>
              <w:spacing w:before="60" w:after="60"/>
              <w:rPr>
                <w:sz w:val="24"/>
                <w:szCs w:val="24"/>
                <w:lang w:val="en-GB"/>
              </w:rPr>
            </w:pPr>
            <w:r w:rsidRPr="00B02C22">
              <w:rPr>
                <w:sz w:val="24"/>
                <w:szCs w:val="24"/>
                <w:lang w:val="en-GB"/>
              </w:rPr>
              <w:t>CBD/NP/MOP/5/</w:t>
            </w:r>
            <w:r w:rsidR="00FA0A1E" w:rsidRPr="00B02C22">
              <w:rPr>
                <w:sz w:val="24"/>
                <w:szCs w:val="24"/>
                <w:lang w:val="en-GB"/>
              </w:rPr>
              <w:t>3</w:t>
            </w:r>
          </w:p>
        </w:tc>
        <w:tc>
          <w:tcPr>
            <w:tcW w:w="4536" w:type="dxa"/>
          </w:tcPr>
          <w:p w14:paraId="0ADAC15F" w14:textId="683B0285" w:rsidR="002C47E2" w:rsidRPr="00B02C22" w:rsidRDefault="00F50095" w:rsidP="00B02C22">
            <w:pPr>
              <w:topLinePunct/>
              <w:spacing w:before="60" w:after="60"/>
              <w:jc w:val="left"/>
              <w:rPr>
                <w:sz w:val="24"/>
                <w:szCs w:val="24"/>
                <w:lang w:val="en-GB" w:eastAsia="zh-CN"/>
              </w:rPr>
            </w:pPr>
            <w:r w:rsidRPr="00B02C22">
              <w:rPr>
                <w:sz w:val="24"/>
                <w:szCs w:val="24"/>
                <w:lang w:val="en-GB" w:eastAsia="zh-CN"/>
              </w:rPr>
              <w:t>《关于获取和惠益分享的名古屋议定书》履约委员会的报告</w:t>
            </w:r>
          </w:p>
        </w:tc>
        <w:tc>
          <w:tcPr>
            <w:tcW w:w="1422" w:type="dxa"/>
          </w:tcPr>
          <w:p w14:paraId="05392079" w14:textId="7B937067" w:rsidR="002C47E2" w:rsidRPr="00B02C22" w:rsidRDefault="0011106F" w:rsidP="00B02C22">
            <w:pPr>
              <w:topLinePunct/>
              <w:spacing w:before="60" w:after="60"/>
              <w:jc w:val="center"/>
              <w:rPr>
                <w:sz w:val="24"/>
                <w:szCs w:val="24"/>
                <w:lang w:val="en-GB"/>
              </w:rPr>
            </w:pPr>
            <w:r w:rsidRPr="00B02C22">
              <w:rPr>
                <w:sz w:val="24"/>
                <w:szCs w:val="24"/>
                <w:lang w:val="en-GB"/>
              </w:rPr>
              <w:t>5</w:t>
            </w:r>
          </w:p>
        </w:tc>
      </w:tr>
      <w:tr w:rsidR="00B02C22" w:rsidRPr="00B02C22" w14:paraId="278E9927" w14:textId="77777777" w:rsidTr="004F68EE">
        <w:tc>
          <w:tcPr>
            <w:tcW w:w="3402" w:type="dxa"/>
          </w:tcPr>
          <w:p w14:paraId="5353F2BD" w14:textId="6A472C16" w:rsidR="00841D91" w:rsidRPr="00B02C22" w:rsidRDefault="00D675F5" w:rsidP="00B02C22">
            <w:pPr>
              <w:topLinePunct/>
              <w:spacing w:before="60" w:after="60"/>
              <w:rPr>
                <w:sz w:val="24"/>
                <w:szCs w:val="24"/>
                <w:lang w:val="en-GB"/>
              </w:rPr>
            </w:pPr>
            <w:r w:rsidRPr="00B02C22">
              <w:rPr>
                <w:kern w:val="22"/>
                <w:sz w:val="24"/>
                <w:szCs w:val="24"/>
                <w:lang w:val="en-GB"/>
              </w:rPr>
              <w:t>CBD/</w:t>
            </w:r>
            <w:r w:rsidR="00825801" w:rsidRPr="00B02C22">
              <w:rPr>
                <w:sz w:val="24"/>
                <w:szCs w:val="24"/>
                <w:lang w:val="en-GB"/>
              </w:rPr>
              <w:t>NP/MOP/5/</w:t>
            </w:r>
            <w:r w:rsidR="00FA0A1E" w:rsidRPr="00B02C22">
              <w:rPr>
                <w:sz w:val="24"/>
                <w:szCs w:val="24"/>
                <w:lang w:val="en-GB"/>
              </w:rPr>
              <w:t>4</w:t>
            </w:r>
          </w:p>
        </w:tc>
        <w:tc>
          <w:tcPr>
            <w:tcW w:w="4536" w:type="dxa"/>
          </w:tcPr>
          <w:p w14:paraId="56940D0F" w14:textId="738DE122" w:rsidR="00841D91" w:rsidRPr="00B02C22" w:rsidRDefault="00F50095" w:rsidP="00B02C22">
            <w:pPr>
              <w:topLinePunct/>
              <w:spacing w:before="60" w:after="60"/>
              <w:jc w:val="left"/>
              <w:rPr>
                <w:sz w:val="24"/>
                <w:szCs w:val="24"/>
                <w:highlight w:val="yellow"/>
                <w:lang w:val="en-GB" w:eastAsia="zh-CN"/>
              </w:rPr>
            </w:pPr>
            <w:r w:rsidRPr="00B02C22">
              <w:rPr>
                <w:snapToGrid w:val="0"/>
                <w:kern w:val="22"/>
                <w:sz w:val="24"/>
                <w:szCs w:val="24"/>
                <w:shd w:val="clear" w:color="auto" w:fill="FFFFFF"/>
                <w:lang w:val="en-GB" w:eastAsia="zh-CN"/>
              </w:rPr>
              <w:t>《公约》及其各《议定书》</w:t>
            </w:r>
            <w:r w:rsidRPr="00B02C22">
              <w:rPr>
                <w:snapToGrid w:val="0"/>
                <w:kern w:val="22"/>
                <w:sz w:val="24"/>
                <w:szCs w:val="24"/>
                <w:shd w:val="clear" w:color="auto" w:fill="FFFFFF"/>
                <w:lang w:val="en-GB" w:eastAsia="zh-CN"/>
              </w:rPr>
              <w:t>2023-2024</w:t>
            </w:r>
            <w:r w:rsidRPr="00B02C22">
              <w:rPr>
                <w:snapToGrid w:val="0"/>
                <w:kern w:val="22"/>
                <w:sz w:val="24"/>
                <w:szCs w:val="24"/>
                <w:shd w:val="clear" w:color="auto" w:fill="FFFFFF"/>
                <w:lang w:val="en-GB" w:eastAsia="zh-CN"/>
              </w:rPr>
              <w:t>两年期的行政管理</w:t>
            </w:r>
            <w:r w:rsidR="00D81C3C" w:rsidRPr="00B02C22">
              <w:rPr>
                <w:snapToGrid w:val="0"/>
                <w:kern w:val="22"/>
                <w:sz w:val="24"/>
                <w:szCs w:val="24"/>
                <w:shd w:val="clear" w:color="auto" w:fill="FFFFFF"/>
                <w:lang w:val="en-GB" w:eastAsia="zh-CN"/>
              </w:rPr>
              <w:t xml:space="preserve"> </w:t>
            </w:r>
          </w:p>
        </w:tc>
        <w:tc>
          <w:tcPr>
            <w:tcW w:w="1422" w:type="dxa"/>
          </w:tcPr>
          <w:p w14:paraId="08C5CE78" w14:textId="04CD5E05" w:rsidR="00841D91" w:rsidRPr="00B02C22" w:rsidRDefault="00731EC8" w:rsidP="00B02C22">
            <w:pPr>
              <w:topLinePunct/>
              <w:spacing w:before="60" w:after="60"/>
              <w:jc w:val="center"/>
              <w:rPr>
                <w:sz w:val="24"/>
                <w:szCs w:val="24"/>
                <w:lang w:val="en-GB"/>
              </w:rPr>
            </w:pPr>
            <w:r w:rsidRPr="00B02C22">
              <w:rPr>
                <w:sz w:val="24"/>
                <w:szCs w:val="24"/>
                <w:lang w:val="en-GB"/>
              </w:rPr>
              <w:t>6</w:t>
            </w:r>
          </w:p>
        </w:tc>
      </w:tr>
      <w:tr w:rsidR="00B02C22" w:rsidRPr="00B02C22" w14:paraId="74917C9C" w14:textId="77777777" w:rsidTr="004F68EE">
        <w:tc>
          <w:tcPr>
            <w:tcW w:w="3402" w:type="dxa"/>
          </w:tcPr>
          <w:p w14:paraId="57F88427" w14:textId="16F947BF" w:rsidR="002C47E2" w:rsidRPr="00B02C22" w:rsidRDefault="002C47E2" w:rsidP="00B02C22">
            <w:pPr>
              <w:topLinePunct/>
              <w:spacing w:before="60" w:after="60"/>
              <w:rPr>
                <w:sz w:val="24"/>
                <w:szCs w:val="24"/>
                <w:lang w:val="en-GB"/>
              </w:rPr>
            </w:pPr>
            <w:r w:rsidRPr="00B02C22">
              <w:rPr>
                <w:sz w:val="24"/>
                <w:szCs w:val="24"/>
                <w:lang w:val="en-GB"/>
              </w:rPr>
              <w:t>CBD/</w:t>
            </w:r>
            <w:r w:rsidR="00825801" w:rsidRPr="00B02C22">
              <w:rPr>
                <w:sz w:val="24"/>
                <w:szCs w:val="24"/>
                <w:lang w:val="en-GB"/>
              </w:rPr>
              <w:t>NP/MOP/5/</w:t>
            </w:r>
            <w:r w:rsidR="00FA0A1E" w:rsidRPr="00B02C22">
              <w:rPr>
                <w:sz w:val="24"/>
                <w:szCs w:val="24"/>
                <w:lang w:val="en-GB"/>
              </w:rPr>
              <w:t>5</w:t>
            </w:r>
          </w:p>
        </w:tc>
        <w:tc>
          <w:tcPr>
            <w:tcW w:w="4536" w:type="dxa"/>
          </w:tcPr>
          <w:p w14:paraId="73F2BFEE" w14:textId="33B8C65A" w:rsidR="002C47E2" w:rsidRPr="00B02C22" w:rsidRDefault="00F50095" w:rsidP="00B02C22">
            <w:pPr>
              <w:topLinePunct/>
              <w:spacing w:before="60" w:after="60"/>
              <w:jc w:val="left"/>
              <w:rPr>
                <w:sz w:val="24"/>
                <w:szCs w:val="24"/>
                <w:lang w:val="en-GB" w:eastAsia="zh-CN"/>
              </w:rPr>
            </w:pPr>
            <w:r w:rsidRPr="00B02C22">
              <w:rPr>
                <w:sz w:val="24"/>
                <w:szCs w:val="24"/>
                <w:lang w:val="en-GB" w:eastAsia="zh-CN"/>
              </w:rPr>
              <w:t>《公约》及其各《议定书》</w:t>
            </w:r>
            <w:r w:rsidRPr="00B02C22">
              <w:rPr>
                <w:sz w:val="24"/>
                <w:szCs w:val="24"/>
                <w:lang w:val="en-GB" w:eastAsia="zh-CN"/>
              </w:rPr>
              <w:t>2025-2026</w:t>
            </w:r>
            <w:r w:rsidRPr="00B02C22">
              <w:rPr>
                <w:sz w:val="24"/>
                <w:szCs w:val="24"/>
                <w:lang w:val="en-GB" w:eastAsia="zh-CN"/>
              </w:rPr>
              <w:t>两年期工作方案拟议预算</w:t>
            </w:r>
          </w:p>
        </w:tc>
        <w:tc>
          <w:tcPr>
            <w:tcW w:w="1422" w:type="dxa"/>
          </w:tcPr>
          <w:p w14:paraId="42B9FFA7" w14:textId="22333DCD" w:rsidR="002C47E2" w:rsidRPr="00B02C22" w:rsidRDefault="00741B8C" w:rsidP="00B02C22">
            <w:pPr>
              <w:topLinePunct/>
              <w:spacing w:before="60" w:after="60"/>
              <w:jc w:val="center"/>
              <w:rPr>
                <w:sz w:val="24"/>
                <w:szCs w:val="24"/>
                <w:lang w:val="en-GB"/>
              </w:rPr>
            </w:pPr>
            <w:r w:rsidRPr="00B02C22">
              <w:rPr>
                <w:sz w:val="24"/>
                <w:szCs w:val="24"/>
                <w:lang w:val="en-GB"/>
              </w:rPr>
              <w:t>6</w:t>
            </w:r>
          </w:p>
        </w:tc>
      </w:tr>
      <w:tr w:rsidR="00B02C22" w:rsidRPr="00B02C22" w14:paraId="3EECD433" w14:textId="77777777" w:rsidTr="004F68EE">
        <w:tc>
          <w:tcPr>
            <w:tcW w:w="3402" w:type="dxa"/>
          </w:tcPr>
          <w:p w14:paraId="5BB2186E" w14:textId="713FCBA6" w:rsidR="002A6B5F" w:rsidRPr="00B02C22" w:rsidRDefault="002A6B5F" w:rsidP="00B02C22">
            <w:pPr>
              <w:topLinePunct/>
              <w:spacing w:before="60" w:after="60"/>
              <w:rPr>
                <w:sz w:val="24"/>
                <w:szCs w:val="24"/>
                <w:lang w:val="en-GB"/>
              </w:rPr>
            </w:pPr>
            <w:r w:rsidRPr="00B02C22">
              <w:rPr>
                <w:kern w:val="22"/>
                <w:sz w:val="24"/>
                <w:szCs w:val="24"/>
                <w:lang w:val="en-GB"/>
              </w:rPr>
              <w:t>CBD</w:t>
            </w:r>
            <w:r w:rsidRPr="00B02C22">
              <w:rPr>
                <w:snapToGrid w:val="0"/>
                <w:sz w:val="24"/>
                <w:szCs w:val="24"/>
                <w:lang w:val="en-GB"/>
              </w:rPr>
              <w:t>/NP/MOP/5/5/Add.1</w:t>
            </w:r>
          </w:p>
        </w:tc>
        <w:tc>
          <w:tcPr>
            <w:tcW w:w="4536" w:type="dxa"/>
          </w:tcPr>
          <w:p w14:paraId="5A60221B" w14:textId="5B0C155D" w:rsidR="002A6B5F" w:rsidRPr="00B02C22" w:rsidRDefault="005F4A13" w:rsidP="00B02C22">
            <w:pPr>
              <w:topLinePunct/>
              <w:spacing w:before="60" w:after="60"/>
              <w:jc w:val="left"/>
              <w:rPr>
                <w:sz w:val="24"/>
                <w:szCs w:val="24"/>
                <w:lang w:val="en-GB" w:eastAsia="zh-CN"/>
              </w:rPr>
            </w:pPr>
            <w:r w:rsidRPr="00B02C22">
              <w:rPr>
                <w:kern w:val="22"/>
                <w:sz w:val="24"/>
                <w:szCs w:val="24"/>
                <w:lang w:val="en-GB" w:eastAsia="zh-CN"/>
              </w:rPr>
              <w:t>核定活动额外自愿捐款信托基金所需资源</w:t>
            </w:r>
          </w:p>
        </w:tc>
        <w:tc>
          <w:tcPr>
            <w:tcW w:w="1422" w:type="dxa"/>
          </w:tcPr>
          <w:p w14:paraId="35094019" w14:textId="1129DF5D" w:rsidR="002A6B5F" w:rsidRPr="00B02C22" w:rsidRDefault="00E676D8" w:rsidP="00B02C22">
            <w:pPr>
              <w:topLinePunct/>
              <w:spacing w:before="60" w:after="60"/>
              <w:jc w:val="center"/>
              <w:rPr>
                <w:sz w:val="24"/>
                <w:szCs w:val="24"/>
                <w:lang w:val="en-GB"/>
              </w:rPr>
            </w:pPr>
            <w:r w:rsidRPr="00B02C22">
              <w:rPr>
                <w:sz w:val="24"/>
                <w:szCs w:val="24"/>
                <w:lang w:val="en-GB"/>
              </w:rPr>
              <w:t>6</w:t>
            </w:r>
          </w:p>
        </w:tc>
      </w:tr>
      <w:tr w:rsidR="00B02C22" w:rsidRPr="00B02C22" w14:paraId="7BF50C8C" w14:textId="77777777" w:rsidTr="004F68EE">
        <w:tc>
          <w:tcPr>
            <w:tcW w:w="3402" w:type="dxa"/>
          </w:tcPr>
          <w:p w14:paraId="3DD5196D" w14:textId="141A28BD" w:rsidR="003B3372" w:rsidRPr="00B02C22" w:rsidRDefault="00874CBC" w:rsidP="00B02C22">
            <w:pPr>
              <w:topLinePunct/>
              <w:spacing w:before="60" w:after="60"/>
              <w:rPr>
                <w:sz w:val="24"/>
                <w:szCs w:val="24"/>
                <w:lang w:val="en-GB"/>
              </w:rPr>
            </w:pPr>
            <w:r w:rsidRPr="00B02C22">
              <w:rPr>
                <w:kern w:val="22"/>
                <w:sz w:val="24"/>
                <w:szCs w:val="24"/>
                <w:lang w:val="en-GB"/>
              </w:rPr>
              <w:t>CBD</w:t>
            </w:r>
            <w:r w:rsidRPr="00B02C22">
              <w:rPr>
                <w:snapToGrid w:val="0"/>
                <w:sz w:val="24"/>
                <w:szCs w:val="24"/>
                <w:lang w:val="en-GB"/>
              </w:rPr>
              <w:t>/NP/MOP/5/5/Add.2</w:t>
            </w:r>
          </w:p>
        </w:tc>
        <w:tc>
          <w:tcPr>
            <w:tcW w:w="4536" w:type="dxa"/>
          </w:tcPr>
          <w:p w14:paraId="333D50F3" w14:textId="2E975B31" w:rsidR="003B3372" w:rsidRPr="00B02C22" w:rsidRDefault="005F4A13" w:rsidP="00B02C22">
            <w:pPr>
              <w:topLinePunct/>
              <w:spacing w:before="60" w:after="60"/>
              <w:jc w:val="left"/>
              <w:rPr>
                <w:sz w:val="24"/>
                <w:szCs w:val="24"/>
                <w:lang w:val="en-GB"/>
              </w:rPr>
            </w:pPr>
            <w:r w:rsidRPr="00B02C22">
              <w:rPr>
                <w:kern w:val="22"/>
                <w:sz w:val="24"/>
                <w:szCs w:val="24"/>
                <w:lang w:val="en-GB" w:eastAsia="zh-CN"/>
              </w:rPr>
              <w:t>秘书处职能审查</w:t>
            </w:r>
            <w:r w:rsidR="007A2353" w:rsidRPr="00B02C22" w:rsidDel="0038759E">
              <w:rPr>
                <w:kern w:val="22"/>
                <w:sz w:val="24"/>
                <w:szCs w:val="24"/>
                <w:lang w:val="en-GB"/>
              </w:rPr>
              <w:t xml:space="preserve"> </w:t>
            </w:r>
          </w:p>
        </w:tc>
        <w:tc>
          <w:tcPr>
            <w:tcW w:w="1422" w:type="dxa"/>
          </w:tcPr>
          <w:p w14:paraId="525758C3" w14:textId="1DD7E5E7" w:rsidR="003B3372" w:rsidRPr="00B02C22" w:rsidRDefault="00731EC8" w:rsidP="00B02C22">
            <w:pPr>
              <w:topLinePunct/>
              <w:spacing w:before="60" w:after="60"/>
              <w:jc w:val="center"/>
              <w:rPr>
                <w:sz w:val="24"/>
                <w:szCs w:val="24"/>
                <w:lang w:val="en-GB"/>
              </w:rPr>
            </w:pPr>
            <w:r w:rsidRPr="00B02C22">
              <w:rPr>
                <w:sz w:val="24"/>
                <w:szCs w:val="24"/>
                <w:lang w:val="en-GB"/>
              </w:rPr>
              <w:t>6</w:t>
            </w:r>
          </w:p>
        </w:tc>
      </w:tr>
      <w:tr w:rsidR="00B02C22" w:rsidRPr="00B02C22" w14:paraId="3E40DFE8" w14:textId="77777777" w:rsidTr="004F68EE">
        <w:tc>
          <w:tcPr>
            <w:tcW w:w="3402" w:type="dxa"/>
          </w:tcPr>
          <w:p w14:paraId="2C6F607B" w14:textId="07EC325C" w:rsidR="002C47E2" w:rsidRPr="00B02C22" w:rsidRDefault="002C47E2" w:rsidP="00B02C22">
            <w:pPr>
              <w:topLinePunct/>
              <w:spacing w:before="60" w:after="60"/>
              <w:jc w:val="left"/>
              <w:rPr>
                <w:sz w:val="24"/>
                <w:szCs w:val="24"/>
                <w:lang w:val="en-GB"/>
              </w:rPr>
            </w:pPr>
            <w:r w:rsidRPr="00B02C22">
              <w:rPr>
                <w:sz w:val="24"/>
                <w:szCs w:val="24"/>
                <w:lang w:val="en-GB"/>
              </w:rPr>
              <w:t>CBD/NP/MOP/5/</w:t>
            </w:r>
            <w:r w:rsidR="007A2353" w:rsidRPr="00B02C22">
              <w:rPr>
                <w:sz w:val="24"/>
                <w:szCs w:val="24"/>
                <w:lang w:val="en-GB"/>
              </w:rPr>
              <w:t>6</w:t>
            </w:r>
          </w:p>
        </w:tc>
        <w:tc>
          <w:tcPr>
            <w:tcW w:w="4536" w:type="dxa"/>
          </w:tcPr>
          <w:p w14:paraId="47D51C4F" w14:textId="0DC19B56" w:rsidR="002C47E2" w:rsidRPr="00B02C22" w:rsidRDefault="005F4A13" w:rsidP="00B02C22">
            <w:pPr>
              <w:topLinePunct/>
              <w:spacing w:before="60" w:after="60"/>
              <w:jc w:val="left"/>
              <w:rPr>
                <w:sz w:val="24"/>
                <w:szCs w:val="24"/>
                <w:lang w:val="en-GB"/>
              </w:rPr>
            </w:pPr>
            <w:r w:rsidRPr="00B02C22">
              <w:rPr>
                <w:sz w:val="24"/>
                <w:szCs w:val="24"/>
                <w:lang w:val="en-GB" w:eastAsia="zh-CN"/>
              </w:rPr>
              <w:t>财务机制和资源</w:t>
            </w:r>
          </w:p>
        </w:tc>
        <w:tc>
          <w:tcPr>
            <w:tcW w:w="1422" w:type="dxa"/>
          </w:tcPr>
          <w:p w14:paraId="55ABE36E" w14:textId="68E223FF" w:rsidR="002C47E2" w:rsidRPr="00B02C22" w:rsidRDefault="00741B8C" w:rsidP="00B02C22">
            <w:pPr>
              <w:topLinePunct/>
              <w:spacing w:before="60" w:after="60"/>
              <w:jc w:val="center"/>
              <w:rPr>
                <w:sz w:val="24"/>
                <w:szCs w:val="24"/>
                <w:lang w:val="en-GB"/>
              </w:rPr>
            </w:pPr>
            <w:r w:rsidRPr="00B02C22">
              <w:rPr>
                <w:sz w:val="24"/>
                <w:szCs w:val="24"/>
                <w:lang w:val="en-GB"/>
              </w:rPr>
              <w:t>7</w:t>
            </w:r>
          </w:p>
        </w:tc>
      </w:tr>
      <w:tr w:rsidR="00B02C22" w:rsidRPr="00B02C22" w14:paraId="3231D3C5" w14:textId="77777777" w:rsidTr="004F68EE">
        <w:tc>
          <w:tcPr>
            <w:tcW w:w="3402" w:type="dxa"/>
          </w:tcPr>
          <w:p w14:paraId="34F32DD1" w14:textId="131FD6C6" w:rsidR="002C47E2" w:rsidRPr="00B02C22" w:rsidRDefault="002C47E2" w:rsidP="00B02C22">
            <w:pPr>
              <w:topLinePunct/>
              <w:spacing w:before="60" w:after="60"/>
              <w:rPr>
                <w:sz w:val="24"/>
                <w:szCs w:val="24"/>
                <w:lang w:val="en-GB"/>
              </w:rPr>
            </w:pPr>
            <w:r w:rsidRPr="00B02C22">
              <w:rPr>
                <w:sz w:val="24"/>
                <w:szCs w:val="24"/>
                <w:lang w:val="en-GB"/>
              </w:rPr>
              <w:t>CBD/NP/MOP/5/</w:t>
            </w:r>
            <w:r w:rsidR="003A723F" w:rsidRPr="00B02C22">
              <w:rPr>
                <w:sz w:val="24"/>
                <w:szCs w:val="24"/>
                <w:lang w:val="en-GB"/>
              </w:rPr>
              <w:t>7</w:t>
            </w:r>
          </w:p>
          <w:p w14:paraId="37D0DC0E" w14:textId="53F15CB8" w:rsidR="002C47E2" w:rsidRPr="00B02C22" w:rsidRDefault="002C47E2" w:rsidP="00B02C22">
            <w:pPr>
              <w:topLinePunct/>
              <w:spacing w:before="60" w:after="60"/>
              <w:rPr>
                <w:sz w:val="24"/>
                <w:szCs w:val="24"/>
                <w:lang w:val="en-GB"/>
              </w:rPr>
            </w:pPr>
          </w:p>
        </w:tc>
        <w:tc>
          <w:tcPr>
            <w:tcW w:w="4536" w:type="dxa"/>
          </w:tcPr>
          <w:p w14:paraId="6296E06C" w14:textId="66334CD5" w:rsidR="002C47E2" w:rsidRPr="00B02C22" w:rsidRDefault="005F4A13" w:rsidP="00B02C22">
            <w:pPr>
              <w:topLinePunct/>
              <w:spacing w:before="60" w:after="60"/>
              <w:jc w:val="left"/>
              <w:rPr>
                <w:sz w:val="24"/>
                <w:szCs w:val="24"/>
                <w:lang w:val="en-GB" w:eastAsia="zh-CN"/>
              </w:rPr>
            </w:pPr>
            <w:r w:rsidRPr="00B02C22">
              <w:rPr>
                <w:sz w:val="24"/>
                <w:szCs w:val="24"/>
                <w:lang w:val="en-GB" w:eastAsia="zh-CN"/>
              </w:rPr>
              <w:t>获取和惠益分享信息交换所的运作进展情况</w:t>
            </w:r>
          </w:p>
        </w:tc>
        <w:tc>
          <w:tcPr>
            <w:tcW w:w="1422" w:type="dxa"/>
          </w:tcPr>
          <w:p w14:paraId="512C792F" w14:textId="697AC242" w:rsidR="002C47E2" w:rsidRPr="00B02C22" w:rsidRDefault="00BA47B1" w:rsidP="00B02C22">
            <w:pPr>
              <w:topLinePunct/>
              <w:spacing w:before="60" w:after="60"/>
              <w:jc w:val="center"/>
              <w:rPr>
                <w:sz w:val="24"/>
                <w:szCs w:val="24"/>
                <w:lang w:val="en-GB"/>
              </w:rPr>
            </w:pPr>
            <w:r w:rsidRPr="00B02C22">
              <w:rPr>
                <w:sz w:val="24"/>
                <w:szCs w:val="24"/>
                <w:lang w:val="en-GB"/>
              </w:rPr>
              <w:t>9</w:t>
            </w:r>
          </w:p>
        </w:tc>
      </w:tr>
      <w:tr w:rsidR="00B02C22" w:rsidRPr="00B02C22" w14:paraId="43C18F2F" w14:textId="77777777" w:rsidTr="004F68EE">
        <w:tc>
          <w:tcPr>
            <w:tcW w:w="3402" w:type="dxa"/>
          </w:tcPr>
          <w:p w14:paraId="0ED2163F" w14:textId="74D6D696" w:rsidR="002C47E2" w:rsidRPr="00B02C22" w:rsidRDefault="002C47E2" w:rsidP="00B02C22">
            <w:pPr>
              <w:topLinePunct/>
              <w:spacing w:before="60" w:after="60"/>
              <w:rPr>
                <w:sz w:val="24"/>
                <w:szCs w:val="24"/>
                <w:lang w:val="en-GB"/>
              </w:rPr>
            </w:pPr>
            <w:r w:rsidRPr="00B02C22">
              <w:rPr>
                <w:sz w:val="24"/>
                <w:szCs w:val="24"/>
                <w:lang w:val="en-GB"/>
              </w:rPr>
              <w:t>CBD/NP/MOP/5/</w:t>
            </w:r>
            <w:r w:rsidR="003A723F" w:rsidRPr="00B02C22">
              <w:rPr>
                <w:sz w:val="24"/>
                <w:szCs w:val="24"/>
                <w:lang w:val="en-GB"/>
              </w:rPr>
              <w:t>8</w:t>
            </w:r>
          </w:p>
        </w:tc>
        <w:tc>
          <w:tcPr>
            <w:tcW w:w="4536" w:type="dxa"/>
          </w:tcPr>
          <w:p w14:paraId="2CAC1733" w14:textId="20E0B880" w:rsidR="002C47E2" w:rsidRPr="00B02C22" w:rsidRDefault="005F4A13" w:rsidP="00B02C22">
            <w:pPr>
              <w:topLinePunct/>
              <w:spacing w:before="60" w:after="60"/>
              <w:jc w:val="left"/>
              <w:rPr>
                <w:sz w:val="24"/>
                <w:szCs w:val="24"/>
                <w:lang w:val="en-GB" w:eastAsia="zh-CN"/>
              </w:rPr>
            </w:pPr>
            <w:r w:rsidRPr="00B02C22">
              <w:rPr>
                <w:sz w:val="24"/>
                <w:szCs w:val="24"/>
                <w:lang w:eastAsia="zh-CN"/>
              </w:rPr>
              <w:t>与国际组织、根据其他公约建立的机构和各种举措的合作</w:t>
            </w:r>
          </w:p>
        </w:tc>
        <w:tc>
          <w:tcPr>
            <w:tcW w:w="1422" w:type="dxa"/>
          </w:tcPr>
          <w:p w14:paraId="6102CEBA" w14:textId="19040D2C" w:rsidR="002C47E2" w:rsidRPr="00B02C22" w:rsidRDefault="00734E09" w:rsidP="00B02C22">
            <w:pPr>
              <w:topLinePunct/>
              <w:spacing w:before="60" w:after="60"/>
              <w:jc w:val="center"/>
              <w:rPr>
                <w:sz w:val="24"/>
                <w:szCs w:val="24"/>
                <w:lang w:val="en-GB"/>
              </w:rPr>
            </w:pPr>
            <w:r w:rsidRPr="00B02C22">
              <w:rPr>
                <w:sz w:val="24"/>
                <w:szCs w:val="24"/>
                <w:lang w:val="en-GB"/>
              </w:rPr>
              <w:t>11</w:t>
            </w:r>
          </w:p>
        </w:tc>
      </w:tr>
      <w:tr w:rsidR="00B02C22" w:rsidRPr="00B02C22" w14:paraId="76E3359C" w14:textId="77777777" w:rsidTr="004F68EE">
        <w:tc>
          <w:tcPr>
            <w:tcW w:w="3402" w:type="dxa"/>
          </w:tcPr>
          <w:p w14:paraId="5252AF0A" w14:textId="70F325A9" w:rsidR="002C47E2" w:rsidRPr="00B02C22" w:rsidRDefault="002C47E2" w:rsidP="00B02C22">
            <w:pPr>
              <w:topLinePunct/>
              <w:spacing w:before="60" w:after="60"/>
              <w:rPr>
                <w:sz w:val="24"/>
                <w:szCs w:val="24"/>
                <w:lang w:val="en-GB"/>
              </w:rPr>
            </w:pPr>
            <w:r w:rsidRPr="00B02C22">
              <w:rPr>
                <w:sz w:val="24"/>
                <w:szCs w:val="24"/>
                <w:lang w:val="en-GB"/>
              </w:rPr>
              <w:t>CBD/NP/MOP/5/</w:t>
            </w:r>
            <w:r w:rsidR="003A723F" w:rsidRPr="00B02C22">
              <w:rPr>
                <w:sz w:val="24"/>
                <w:szCs w:val="24"/>
                <w:lang w:val="en-GB"/>
              </w:rPr>
              <w:t>9</w:t>
            </w:r>
          </w:p>
        </w:tc>
        <w:tc>
          <w:tcPr>
            <w:tcW w:w="4536" w:type="dxa"/>
          </w:tcPr>
          <w:p w14:paraId="4911EA99" w14:textId="198295C6" w:rsidR="002C47E2" w:rsidRPr="00B02C22" w:rsidRDefault="005F4A13" w:rsidP="00B02C22">
            <w:pPr>
              <w:topLinePunct/>
              <w:spacing w:before="60" w:after="60"/>
              <w:jc w:val="left"/>
              <w:rPr>
                <w:sz w:val="24"/>
                <w:szCs w:val="24"/>
                <w:lang w:val="en-GB" w:eastAsia="zh-CN"/>
              </w:rPr>
            </w:pPr>
            <w:r w:rsidRPr="00B02C22">
              <w:rPr>
                <w:sz w:val="24"/>
                <w:szCs w:val="24"/>
                <w:lang w:eastAsia="zh-CN"/>
              </w:rPr>
              <w:t>结合《昆明</w:t>
            </w:r>
            <w:r w:rsidRPr="00B02C22">
              <w:rPr>
                <w:sz w:val="24"/>
                <w:szCs w:val="24"/>
                <w:lang w:eastAsia="zh-CN"/>
              </w:rPr>
              <w:t>-</w:t>
            </w:r>
            <w:r w:rsidRPr="00B02C22">
              <w:rPr>
                <w:sz w:val="24"/>
                <w:szCs w:val="24"/>
                <w:lang w:eastAsia="zh-CN"/>
              </w:rPr>
              <w:t>蒙特利尔全球生物多样性框架》加强《名古屋议定书》的执行</w:t>
            </w:r>
          </w:p>
        </w:tc>
        <w:tc>
          <w:tcPr>
            <w:tcW w:w="1422" w:type="dxa"/>
          </w:tcPr>
          <w:p w14:paraId="4F61D2DD" w14:textId="784F1C2F" w:rsidR="002C47E2" w:rsidRPr="00B02C22" w:rsidRDefault="00BA47B1" w:rsidP="00B02C22">
            <w:pPr>
              <w:topLinePunct/>
              <w:spacing w:before="60" w:after="60"/>
              <w:jc w:val="center"/>
              <w:rPr>
                <w:sz w:val="24"/>
                <w:szCs w:val="24"/>
                <w:lang w:val="en-GB"/>
              </w:rPr>
            </w:pPr>
            <w:r w:rsidRPr="00B02C22">
              <w:rPr>
                <w:sz w:val="24"/>
                <w:szCs w:val="24"/>
                <w:lang w:val="en-GB"/>
              </w:rPr>
              <w:t>13</w:t>
            </w:r>
          </w:p>
        </w:tc>
      </w:tr>
      <w:tr w:rsidR="00B02C22" w:rsidRPr="00B02C22" w14:paraId="6FE28D28" w14:textId="77777777" w:rsidTr="004F68EE">
        <w:tc>
          <w:tcPr>
            <w:tcW w:w="3402" w:type="dxa"/>
          </w:tcPr>
          <w:p w14:paraId="61D0F52A" w14:textId="3AF8B743" w:rsidR="002C47E2" w:rsidRPr="00B02C22" w:rsidRDefault="002C47E2" w:rsidP="00B02C22">
            <w:pPr>
              <w:topLinePunct/>
              <w:spacing w:before="60" w:after="60"/>
              <w:rPr>
                <w:sz w:val="24"/>
                <w:szCs w:val="24"/>
                <w:lang w:val="en-GB"/>
              </w:rPr>
            </w:pPr>
            <w:r w:rsidRPr="00B02C22">
              <w:rPr>
                <w:sz w:val="24"/>
                <w:szCs w:val="24"/>
                <w:lang w:val="en-GB"/>
              </w:rPr>
              <w:t>CBD/NP/MOP/5/</w:t>
            </w:r>
            <w:r w:rsidR="00FA0A1E" w:rsidRPr="00B02C22">
              <w:rPr>
                <w:sz w:val="24"/>
                <w:szCs w:val="24"/>
                <w:lang w:val="en-GB"/>
              </w:rPr>
              <w:t>1</w:t>
            </w:r>
            <w:r w:rsidR="003A723F" w:rsidRPr="00B02C22">
              <w:rPr>
                <w:sz w:val="24"/>
                <w:szCs w:val="24"/>
                <w:lang w:val="en-GB"/>
              </w:rPr>
              <w:t>0</w:t>
            </w:r>
          </w:p>
        </w:tc>
        <w:tc>
          <w:tcPr>
            <w:tcW w:w="4536" w:type="dxa"/>
          </w:tcPr>
          <w:p w14:paraId="285A41BF" w14:textId="0AD5096A" w:rsidR="002C47E2" w:rsidRPr="00B02C22" w:rsidRDefault="005F4A13" w:rsidP="00B02C22">
            <w:pPr>
              <w:topLinePunct/>
              <w:spacing w:before="60" w:after="60"/>
              <w:jc w:val="left"/>
              <w:rPr>
                <w:sz w:val="24"/>
                <w:szCs w:val="24"/>
                <w:lang w:val="en-GB" w:eastAsia="zh-CN"/>
              </w:rPr>
            </w:pPr>
            <w:r w:rsidRPr="00B02C22">
              <w:rPr>
                <w:sz w:val="24"/>
                <w:szCs w:val="24"/>
                <w:lang w:eastAsia="zh-CN"/>
              </w:rPr>
              <w:t>全球多边惠益分享机制</w:t>
            </w:r>
          </w:p>
        </w:tc>
        <w:tc>
          <w:tcPr>
            <w:tcW w:w="1422" w:type="dxa"/>
          </w:tcPr>
          <w:p w14:paraId="29990F09" w14:textId="6877FC51" w:rsidR="002C47E2" w:rsidRPr="00B02C22" w:rsidRDefault="002D5583" w:rsidP="00B02C22">
            <w:pPr>
              <w:topLinePunct/>
              <w:spacing w:before="60" w:after="60"/>
              <w:jc w:val="center"/>
              <w:rPr>
                <w:sz w:val="24"/>
                <w:szCs w:val="24"/>
                <w:lang w:val="en-GB"/>
              </w:rPr>
            </w:pPr>
            <w:r w:rsidRPr="00B02C22">
              <w:rPr>
                <w:sz w:val="24"/>
                <w:szCs w:val="24"/>
                <w:lang w:val="en-GB"/>
              </w:rPr>
              <w:t>16</w:t>
            </w:r>
          </w:p>
        </w:tc>
      </w:tr>
      <w:tr w:rsidR="00B02C22" w:rsidRPr="00B02C22" w14:paraId="2C215FF9" w14:textId="77777777" w:rsidTr="004F68EE">
        <w:tc>
          <w:tcPr>
            <w:tcW w:w="9360" w:type="dxa"/>
            <w:gridSpan w:val="3"/>
          </w:tcPr>
          <w:p w14:paraId="6EED995C" w14:textId="4BE7ADB9" w:rsidR="00FA0A1E" w:rsidRPr="00B02C22" w:rsidRDefault="005F4A13" w:rsidP="00B02C22">
            <w:pPr>
              <w:keepNext/>
              <w:topLinePunct/>
              <w:spacing w:before="60" w:after="60"/>
              <w:rPr>
                <w:b/>
                <w:bCs/>
                <w:sz w:val="24"/>
                <w:szCs w:val="24"/>
                <w:lang w:val="en-GB"/>
              </w:rPr>
            </w:pPr>
            <w:proofErr w:type="spellStart"/>
            <w:r w:rsidRPr="00B02C22">
              <w:rPr>
                <w:b/>
                <w:bCs/>
                <w:sz w:val="24"/>
                <w:szCs w:val="24"/>
                <w:lang w:val="en-GB"/>
              </w:rPr>
              <w:t>参考文件</w:t>
            </w:r>
            <w:proofErr w:type="spellEnd"/>
          </w:p>
        </w:tc>
      </w:tr>
      <w:tr w:rsidR="00B02C22" w:rsidRPr="00B02C22" w14:paraId="5D233AF1" w14:textId="77777777" w:rsidTr="008614DE">
        <w:tc>
          <w:tcPr>
            <w:tcW w:w="3402" w:type="dxa"/>
          </w:tcPr>
          <w:p w14:paraId="4526E608" w14:textId="77777777" w:rsidR="00150CA8" w:rsidRPr="00B02C22" w:rsidRDefault="00150CA8" w:rsidP="00B02C22">
            <w:pPr>
              <w:topLinePunct/>
              <w:spacing w:before="60" w:after="60"/>
              <w:rPr>
                <w:kern w:val="22"/>
                <w:sz w:val="24"/>
                <w:szCs w:val="24"/>
                <w:lang w:val="en-GB"/>
              </w:rPr>
            </w:pPr>
            <w:r w:rsidRPr="00B02C22">
              <w:rPr>
                <w:kern w:val="22"/>
                <w:sz w:val="24"/>
                <w:szCs w:val="24"/>
                <w:lang w:val="en-GB"/>
              </w:rPr>
              <w:t>CBD/COP/16/6</w:t>
            </w:r>
          </w:p>
        </w:tc>
        <w:tc>
          <w:tcPr>
            <w:tcW w:w="4536" w:type="dxa"/>
          </w:tcPr>
          <w:p w14:paraId="00538C4A" w14:textId="1BC418B2" w:rsidR="00150CA8" w:rsidRPr="00B02C22" w:rsidRDefault="005F4A13" w:rsidP="00B02C22">
            <w:pPr>
              <w:topLinePunct/>
              <w:spacing w:before="60" w:after="60"/>
              <w:jc w:val="left"/>
              <w:rPr>
                <w:kern w:val="22"/>
                <w:sz w:val="24"/>
                <w:szCs w:val="24"/>
                <w:lang w:val="en-GB" w:eastAsia="zh-CN"/>
              </w:rPr>
            </w:pPr>
            <w:r w:rsidRPr="00B02C22">
              <w:rPr>
                <w:kern w:val="22"/>
                <w:sz w:val="24"/>
                <w:szCs w:val="24"/>
                <w:lang w:val="en-GB" w:eastAsia="zh-CN"/>
              </w:rPr>
              <w:t>财务机制</w:t>
            </w:r>
          </w:p>
        </w:tc>
        <w:tc>
          <w:tcPr>
            <w:tcW w:w="1422" w:type="dxa"/>
          </w:tcPr>
          <w:p w14:paraId="20399C05" w14:textId="77777777" w:rsidR="00150CA8" w:rsidRPr="00B02C22" w:rsidRDefault="00150CA8" w:rsidP="00B02C22">
            <w:pPr>
              <w:topLinePunct/>
              <w:spacing w:before="60" w:after="60"/>
              <w:jc w:val="center"/>
              <w:rPr>
                <w:sz w:val="24"/>
                <w:szCs w:val="24"/>
                <w:lang w:val="en-GB"/>
              </w:rPr>
            </w:pPr>
            <w:r w:rsidRPr="00B02C22">
              <w:rPr>
                <w:sz w:val="24"/>
                <w:szCs w:val="24"/>
                <w:lang w:val="en-GB"/>
              </w:rPr>
              <w:t>7</w:t>
            </w:r>
          </w:p>
        </w:tc>
      </w:tr>
      <w:tr w:rsidR="00B72D72" w:rsidRPr="00B02C22" w14:paraId="21DCD8E6" w14:textId="77777777" w:rsidTr="004F68EE">
        <w:tc>
          <w:tcPr>
            <w:tcW w:w="3402" w:type="dxa"/>
          </w:tcPr>
          <w:p w14:paraId="0E059A0F" w14:textId="36F9A134" w:rsidR="00B72D72" w:rsidRPr="00B02C22" w:rsidRDefault="00B72D72" w:rsidP="00B72D72">
            <w:pPr>
              <w:topLinePunct/>
              <w:spacing w:before="60" w:after="60"/>
              <w:rPr>
                <w:kern w:val="22"/>
                <w:sz w:val="24"/>
                <w:szCs w:val="24"/>
                <w:lang w:val="en-GB" w:eastAsia="zh-CN"/>
              </w:rPr>
            </w:pPr>
            <w:r w:rsidRPr="00B02C22">
              <w:rPr>
                <w:kern w:val="22"/>
                <w:sz w:val="24"/>
                <w:szCs w:val="24"/>
                <w:lang w:val="en-GB"/>
              </w:rPr>
              <w:t>CBD/COP/16/</w:t>
            </w:r>
            <w:r>
              <w:rPr>
                <w:rFonts w:hint="eastAsia"/>
                <w:kern w:val="22"/>
                <w:sz w:val="24"/>
                <w:szCs w:val="24"/>
                <w:lang w:val="en-GB" w:eastAsia="zh-CN"/>
              </w:rPr>
              <w:t>7</w:t>
            </w:r>
          </w:p>
        </w:tc>
        <w:tc>
          <w:tcPr>
            <w:tcW w:w="4536" w:type="dxa"/>
          </w:tcPr>
          <w:p w14:paraId="07F3E707" w14:textId="32B3A772" w:rsidR="00B72D72" w:rsidRPr="00B02C22" w:rsidRDefault="00B72D72" w:rsidP="00B72D72">
            <w:pPr>
              <w:topLinePunct/>
              <w:spacing w:before="60" w:after="60"/>
              <w:jc w:val="left"/>
              <w:rPr>
                <w:kern w:val="22"/>
                <w:sz w:val="24"/>
                <w:szCs w:val="24"/>
                <w:lang w:val="en-GB" w:eastAsia="zh-CN"/>
              </w:rPr>
            </w:pPr>
            <w:r w:rsidRPr="00B02C22">
              <w:rPr>
                <w:kern w:val="22"/>
                <w:sz w:val="24"/>
                <w:szCs w:val="24"/>
                <w:lang w:val="en-GB" w:eastAsia="zh-CN"/>
              </w:rPr>
              <w:t>关于财务机制成效</w:t>
            </w:r>
            <w:r w:rsidR="00E23EFB">
              <w:rPr>
                <w:rFonts w:hint="eastAsia"/>
                <w:kern w:val="22"/>
                <w:sz w:val="24"/>
                <w:szCs w:val="24"/>
                <w:lang w:val="en-GB" w:eastAsia="zh-CN"/>
              </w:rPr>
              <w:t>的</w:t>
            </w:r>
            <w:r w:rsidRPr="00B02C22">
              <w:rPr>
                <w:kern w:val="22"/>
                <w:sz w:val="24"/>
                <w:szCs w:val="24"/>
                <w:lang w:val="en-GB" w:eastAsia="zh-CN"/>
              </w:rPr>
              <w:t>第六次审查报告</w:t>
            </w:r>
          </w:p>
        </w:tc>
        <w:tc>
          <w:tcPr>
            <w:tcW w:w="1422" w:type="dxa"/>
          </w:tcPr>
          <w:p w14:paraId="32F2A626" w14:textId="21AA094E" w:rsidR="00B72D72" w:rsidRPr="00B02C22" w:rsidRDefault="00B72D72" w:rsidP="00B72D72">
            <w:pPr>
              <w:topLinePunct/>
              <w:spacing w:before="60" w:after="60"/>
              <w:jc w:val="center"/>
              <w:rPr>
                <w:sz w:val="24"/>
                <w:szCs w:val="24"/>
                <w:lang w:val="en-GB" w:eastAsia="zh-CN"/>
              </w:rPr>
            </w:pPr>
            <w:r>
              <w:rPr>
                <w:rFonts w:hint="eastAsia"/>
                <w:sz w:val="24"/>
                <w:szCs w:val="24"/>
                <w:lang w:val="en-GB" w:eastAsia="zh-CN"/>
              </w:rPr>
              <w:t>7</w:t>
            </w:r>
          </w:p>
        </w:tc>
      </w:tr>
      <w:tr w:rsidR="00B72D72" w:rsidRPr="00B02C22" w14:paraId="7F6322AB" w14:textId="366EFD71" w:rsidTr="004F68EE">
        <w:tc>
          <w:tcPr>
            <w:tcW w:w="3402" w:type="dxa"/>
          </w:tcPr>
          <w:p w14:paraId="60103D36" w14:textId="5F550478" w:rsidR="00B72D72" w:rsidRPr="00B02C22" w:rsidRDefault="00B72D72" w:rsidP="00B72D72">
            <w:pPr>
              <w:topLinePunct/>
              <w:spacing w:before="60" w:after="60"/>
              <w:rPr>
                <w:sz w:val="24"/>
                <w:szCs w:val="24"/>
                <w:lang w:val="en-GB"/>
              </w:rPr>
            </w:pPr>
            <w:r w:rsidRPr="00B02C22">
              <w:rPr>
                <w:kern w:val="22"/>
                <w:sz w:val="24"/>
                <w:szCs w:val="24"/>
                <w:lang w:val="en-GB"/>
              </w:rPr>
              <w:t>CBD/COP/16/8</w:t>
            </w:r>
          </w:p>
        </w:tc>
        <w:tc>
          <w:tcPr>
            <w:tcW w:w="4536" w:type="dxa"/>
          </w:tcPr>
          <w:p w14:paraId="6A092FCF" w14:textId="1DBB12F9" w:rsidR="00B72D72" w:rsidRPr="00B02C22" w:rsidRDefault="00B72D72" w:rsidP="00B72D72">
            <w:pPr>
              <w:topLinePunct/>
              <w:spacing w:before="60" w:after="60"/>
              <w:jc w:val="left"/>
              <w:rPr>
                <w:sz w:val="24"/>
                <w:szCs w:val="24"/>
                <w:lang w:val="en-GB" w:eastAsia="zh-CN"/>
              </w:rPr>
            </w:pPr>
            <w:r w:rsidRPr="00B02C22">
              <w:rPr>
                <w:kern w:val="22"/>
                <w:sz w:val="24"/>
                <w:szCs w:val="24"/>
                <w:lang w:val="en-GB" w:eastAsia="zh-CN"/>
              </w:rPr>
              <w:t>全球环境基金提交公约缔约方大会第十六届会议的报告</w:t>
            </w:r>
          </w:p>
        </w:tc>
        <w:tc>
          <w:tcPr>
            <w:tcW w:w="1422" w:type="dxa"/>
          </w:tcPr>
          <w:p w14:paraId="7D7C0750" w14:textId="544A0357" w:rsidR="00B72D72" w:rsidRPr="00B02C22" w:rsidRDefault="00B72D72" w:rsidP="00B72D72">
            <w:pPr>
              <w:topLinePunct/>
              <w:spacing w:before="60" w:after="60"/>
              <w:jc w:val="center"/>
              <w:rPr>
                <w:sz w:val="24"/>
                <w:szCs w:val="24"/>
                <w:lang w:val="en-GB"/>
              </w:rPr>
            </w:pPr>
            <w:r w:rsidRPr="00B02C22">
              <w:rPr>
                <w:sz w:val="24"/>
                <w:szCs w:val="24"/>
                <w:lang w:val="en-GB"/>
              </w:rPr>
              <w:t>7</w:t>
            </w:r>
          </w:p>
        </w:tc>
      </w:tr>
      <w:tr w:rsidR="00B72D72" w:rsidRPr="00B02C22" w14:paraId="5BE58CE0" w14:textId="77777777" w:rsidTr="004F68EE">
        <w:tc>
          <w:tcPr>
            <w:tcW w:w="3402" w:type="dxa"/>
          </w:tcPr>
          <w:p w14:paraId="72819CDC" w14:textId="5681BE31" w:rsidR="00B72D72" w:rsidRPr="00B02C22" w:rsidRDefault="00B72D72" w:rsidP="00B72D72">
            <w:pPr>
              <w:topLinePunct/>
              <w:spacing w:before="60" w:after="60"/>
              <w:rPr>
                <w:sz w:val="24"/>
                <w:szCs w:val="24"/>
                <w:lang w:val="en-GB"/>
              </w:rPr>
            </w:pPr>
            <w:r w:rsidRPr="00B02C22">
              <w:rPr>
                <w:sz w:val="24"/>
                <w:szCs w:val="24"/>
                <w:lang w:val="en-GB"/>
              </w:rPr>
              <w:t>CBD/SBI/4/17</w:t>
            </w:r>
          </w:p>
        </w:tc>
        <w:tc>
          <w:tcPr>
            <w:tcW w:w="4536" w:type="dxa"/>
          </w:tcPr>
          <w:p w14:paraId="716B9CA1" w14:textId="08A7561C" w:rsidR="00B72D72" w:rsidRPr="00B02C22" w:rsidRDefault="00B72D72" w:rsidP="00B72D72">
            <w:pPr>
              <w:topLinePunct/>
              <w:spacing w:before="60" w:after="60"/>
              <w:jc w:val="left"/>
              <w:rPr>
                <w:sz w:val="24"/>
                <w:szCs w:val="24"/>
                <w:lang w:val="en-GB" w:eastAsia="zh-CN"/>
              </w:rPr>
            </w:pPr>
            <w:r w:rsidRPr="00B02C22">
              <w:rPr>
                <w:sz w:val="24"/>
                <w:szCs w:val="24"/>
                <w:lang w:val="en-GB" w:eastAsia="zh-CN"/>
              </w:rPr>
              <w:t>执行问题附属机构第四次会议报告</w:t>
            </w:r>
          </w:p>
        </w:tc>
        <w:tc>
          <w:tcPr>
            <w:tcW w:w="1422" w:type="dxa"/>
          </w:tcPr>
          <w:p w14:paraId="4864BE4E" w14:textId="77777777" w:rsidR="00B72D72" w:rsidRPr="00B02C22" w:rsidRDefault="00B72D72" w:rsidP="00B72D72">
            <w:pPr>
              <w:topLinePunct/>
              <w:spacing w:before="60" w:after="60"/>
              <w:jc w:val="center"/>
              <w:rPr>
                <w:sz w:val="24"/>
                <w:szCs w:val="24"/>
                <w:lang w:val="en-GB"/>
              </w:rPr>
            </w:pPr>
            <w:r w:rsidRPr="00B02C22">
              <w:rPr>
                <w:sz w:val="24"/>
                <w:szCs w:val="24"/>
                <w:lang w:val="en-GB"/>
              </w:rPr>
              <w:t>4</w:t>
            </w:r>
          </w:p>
        </w:tc>
      </w:tr>
      <w:tr w:rsidR="00B72D72" w:rsidRPr="00B02C22" w14:paraId="06232D28" w14:textId="77777777" w:rsidTr="004F68EE">
        <w:tc>
          <w:tcPr>
            <w:tcW w:w="3402" w:type="dxa"/>
          </w:tcPr>
          <w:p w14:paraId="3DF6DE5F" w14:textId="31E9E958" w:rsidR="00B72D72" w:rsidRPr="00B02C22" w:rsidRDefault="00B72D72" w:rsidP="00B72D72">
            <w:pPr>
              <w:topLinePunct/>
              <w:spacing w:before="60" w:after="60"/>
              <w:rPr>
                <w:sz w:val="24"/>
                <w:szCs w:val="24"/>
                <w:lang w:val="en-GB"/>
              </w:rPr>
            </w:pPr>
            <w:r w:rsidRPr="00B02C22">
              <w:rPr>
                <w:sz w:val="24"/>
                <w:szCs w:val="24"/>
                <w:lang w:val="en-GB"/>
              </w:rPr>
              <w:t>CBD/SBI/5/4</w:t>
            </w:r>
          </w:p>
        </w:tc>
        <w:tc>
          <w:tcPr>
            <w:tcW w:w="4536" w:type="dxa"/>
          </w:tcPr>
          <w:p w14:paraId="42BDC378" w14:textId="169F1CC2" w:rsidR="00B72D72" w:rsidRPr="00B02C22" w:rsidRDefault="00B72D72" w:rsidP="00B72D72">
            <w:pPr>
              <w:topLinePunct/>
              <w:spacing w:before="60" w:after="60"/>
              <w:jc w:val="left"/>
              <w:rPr>
                <w:sz w:val="24"/>
                <w:szCs w:val="24"/>
                <w:lang w:val="en-GB" w:eastAsia="zh-CN"/>
              </w:rPr>
            </w:pPr>
            <w:r w:rsidRPr="00B02C22">
              <w:rPr>
                <w:sz w:val="24"/>
                <w:szCs w:val="24"/>
                <w:lang w:val="en-GB" w:eastAsia="zh-CN"/>
              </w:rPr>
              <w:t>执行问题附属机构第五次会议报告</w:t>
            </w:r>
          </w:p>
        </w:tc>
        <w:tc>
          <w:tcPr>
            <w:tcW w:w="1422" w:type="dxa"/>
          </w:tcPr>
          <w:p w14:paraId="0500AE16" w14:textId="77777777" w:rsidR="00B72D72" w:rsidRPr="00B02C22" w:rsidRDefault="00B72D72" w:rsidP="00B72D72">
            <w:pPr>
              <w:topLinePunct/>
              <w:spacing w:before="60" w:after="60"/>
              <w:jc w:val="center"/>
              <w:rPr>
                <w:sz w:val="24"/>
                <w:szCs w:val="24"/>
                <w:lang w:val="en-GB"/>
              </w:rPr>
            </w:pPr>
            <w:r w:rsidRPr="00B02C22">
              <w:rPr>
                <w:sz w:val="24"/>
                <w:szCs w:val="24"/>
                <w:lang w:val="en-GB"/>
              </w:rPr>
              <w:t>4</w:t>
            </w:r>
          </w:p>
        </w:tc>
      </w:tr>
      <w:tr w:rsidR="00B72D72" w:rsidRPr="00B02C22" w14:paraId="56459297" w14:textId="77777777" w:rsidTr="004F68EE">
        <w:tc>
          <w:tcPr>
            <w:tcW w:w="3402" w:type="dxa"/>
          </w:tcPr>
          <w:p w14:paraId="4B32F227" w14:textId="77777777" w:rsidR="00B72D72" w:rsidRPr="00B02C22" w:rsidRDefault="00B72D72" w:rsidP="00B72D72">
            <w:pPr>
              <w:topLinePunct/>
              <w:spacing w:before="60" w:after="60"/>
              <w:rPr>
                <w:sz w:val="24"/>
                <w:szCs w:val="24"/>
                <w:lang w:val="en-GB"/>
              </w:rPr>
            </w:pPr>
            <w:r w:rsidRPr="00B02C22">
              <w:rPr>
                <w:sz w:val="24"/>
                <w:szCs w:val="24"/>
                <w:lang w:val="en-GB"/>
              </w:rPr>
              <w:lastRenderedPageBreak/>
              <w:t>CBD/WGDSI/1/3</w:t>
            </w:r>
          </w:p>
        </w:tc>
        <w:tc>
          <w:tcPr>
            <w:tcW w:w="4536" w:type="dxa"/>
          </w:tcPr>
          <w:p w14:paraId="7C80926A" w14:textId="3220DBA2" w:rsidR="00B72D72" w:rsidRPr="00B02C22" w:rsidRDefault="00B72D72" w:rsidP="00B72D72">
            <w:pPr>
              <w:topLinePunct/>
              <w:spacing w:before="60" w:after="60"/>
              <w:jc w:val="left"/>
              <w:rPr>
                <w:sz w:val="24"/>
                <w:szCs w:val="24"/>
                <w:lang w:val="en-GB" w:eastAsia="zh-CN"/>
              </w:rPr>
            </w:pPr>
            <w:r w:rsidRPr="00B02C22">
              <w:rPr>
                <w:sz w:val="24"/>
                <w:szCs w:val="24"/>
                <w:lang w:val="en-GB" w:eastAsia="zh-CN"/>
              </w:rPr>
              <w:t>分享利用遗传资源数字序列信息所产生惠益问题不限成员名额特设工作组第一次会议的报告</w:t>
            </w:r>
          </w:p>
        </w:tc>
        <w:tc>
          <w:tcPr>
            <w:tcW w:w="1422" w:type="dxa"/>
          </w:tcPr>
          <w:p w14:paraId="6B7DDAF3" w14:textId="7E929127" w:rsidR="00B72D72" w:rsidRPr="00B02C22" w:rsidRDefault="00B72D72" w:rsidP="00B72D72">
            <w:pPr>
              <w:topLinePunct/>
              <w:spacing w:before="60" w:after="60"/>
              <w:jc w:val="center"/>
              <w:rPr>
                <w:sz w:val="24"/>
                <w:szCs w:val="24"/>
                <w:lang w:val="en-GB"/>
              </w:rPr>
            </w:pPr>
            <w:r w:rsidRPr="00B02C22">
              <w:rPr>
                <w:sz w:val="24"/>
                <w:szCs w:val="24"/>
                <w:lang w:val="en-GB"/>
              </w:rPr>
              <w:t>4</w:t>
            </w:r>
            <w:r>
              <w:rPr>
                <w:rFonts w:hint="eastAsia"/>
                <w:sz w:val="24"/>
                <w:szCs w:val="24"/>
                <w:lang w:val="en-GB" w:eastAsia="zh-CN"/>
              </w:rPr>
              <w:t>、</w:t>
            </w:r>
            <w:r w:rsidRPr="00B02C22">
              <w:rPr>
                <w:sz w:val="24"/>
                <w:szCs w:val="24"/>
                <w:lang w:val="en-GB"/>
              </w:rPr>
              <w:t>14</w:t>
            </w:r>
          </w:p>
        </w:tc>
      </w:tr>
      <w:tr w:rsidR="00B72D72" w:rsidRPr="00B02C22" w14:paraId="67B0FFDD" w14:textId="77777777" w:rsidTr="004F68EE">
        <w:tc>
          <w:tcPr>
            <w:tcW w:w="3402" w:type="dxa"/>
          </w:tcPr>
          <w:p w14:paraId="2C6D4344" w14:textId="77777777" w:rsidR="00B72D72" w:rsidRPr="00B02C22" w:rsidRDefault="00B72D72" w:rsidP="00B72D72">
            <w:pPr>
              <w:topLinePunct/>
              <w:spacing w:before="60" w:after="60"/>
              <w:rPr>
                <w:sz w:val="24"/>
                <w:szCs w:val="24"/>
                <w:lang w:val="en-GB"/>
              </w:rPr>
            </w:pPr>
            <w:r w:rsidRPr="00B02C22">
              <w:rPr>
                <w:sz w:val="24"/>
                <w:szCs w:val="24"/>
                <w:lang w:val="en-GB"/>
              </w:rPr>
              <w:t>CBD/WGDSI/2/3</w:t>
            </w:r>
          </w:p>
        </w:tc>
        <w:tc>
          <w:tcPr>
            <w:tcW w:w="4536" w:type="dxa"/>
          </w:tcPr>
          <w:p w14:paraId="76BA40CC" w14:textId="18B4F0BD" w:rsidR="00B72D72" w:rsidRPr="00B02C22" w:rsidRDefault="00B72D72" w:rsidP="00B72D72">
            <w:pPr>
              <w:topLinePunct/>
              <w:spacing w:before="60" w:after="60"/>
              <w:jc w:val="left"/>
              <w:rPr>
                <w:sz w:val="24"/>
                <w:szCs w:val="24"/>
                <w:lang w:val="en-GB" w:eastAsia="zh-CN"/>
              </w:rPr>
            </w:pPr>
            <w:r w:rsidRPr="00B02C22">
              <w:rPr>
                <w:sz w:val="24"/>
                <w:szCs w:val="24"/>
                <w:lang w:val="en-GB" w:eastAsia="zh-CN"/>
              </w:rPr>
              <w:t>分享利用遗传资源数字序列信息所产生惠益问题不限成员名额特设工作组第二次会议的报告</w:t>
            </w:r>
          </w:p>
        </w:tc>
        <w:tc>
          <w:tcPr>
            <w:tcW w:w="1422" w:type="dxa"/>
          </w:tcPr>
          <w:p w14:paraId="6254BBAE" w14:textId="3BD9D313" w:rsidR="00B72D72" w:rsidRPr="00B02C22" w:rsidRDefault="00B72D72" w:rsidP="00B72D72">
            <w:pPr>
              <w:topLinePunct/>
              <w:spacing w:before="60" w:after="60"/>
              <w:jc w:val="center"/>
              <w:rPr>
                <w:sz w:val="24"/>
                <w:szCs w:val="24"/>
                <w:lang w:val="en-GB"/>
              </w:rPr>
            </w:pPr>
            <w:r w:rsidRPr="00B02C22">
              <w:rPr>
                <w:sz w:val="24"/>
                <w:szCs w:val="24"/>
                <w:lang w:val="en-GB"/>
              </w:rPr>
              <w:t>4</w:t>
            </w:r>
            <w:r>
              <w:rPr>
                <w:rFonts w:hint="eastAsia"/>
                <w:sz w:val="24"/>
                <w:szCs w:val="24"/>
                <w:lang w:val="en-GB" w:eastAsia="zh-CN"/>
              </w:rPr>
              <w:t>、</w:t>
            </w:r>
            <w:r w:rsidRPr="00B02C22">
              <w:rPr>
                <w:sz w:val="24"/>
                <w:szCs w:val="24"/>
                <w:lang w:val="en-GB"/>
              </w:rPr>
              <w:t>14</w:t>
            </w:r>
          </w:p>
        </w:tc>
      </w:tr>
    </w:tbl>
    <w:p w14:paraId="1C14CF1B" w14:textId="77777777" w:rsidR="00A468D7" w:rsidRPr="00B02C22" w:rsidRDefault="00A468D7" w:rsidP="00B02C22">
      <w:pPr>
        <w:topLinePunct/>
        <w:rPr>
          <w:sz w:val="24"/>
          <w:szCs w:val="24"/>
          <w:lang w:val="en-GB"/>
        </w:rPr>
      </w:pPr>
    </w:p>
    <w:p w14:paraId="6814D1D4" w14:textId="77777777" w:rsidR="002B559C" w:rsidRPr="00B02C22" w:rsidRDefault="00ED3849" w:rsidP="00B02C22">
      <w:pPr>
        <w:pStyle w:val="Para1"/>
        <w:numPr>
          <w:ilvl w:val="0"/>
          <w:numId w:val="0"/>
        </w:numPr>
        <w:topLinePunct/>
        <w:ind w:left="567"/>
        <w:jc w:val="center"/>
        <w:rPr>
          <w:sz w:val="24"/>
          <w:szCs w:val="24"/>
          <w:lang w:val="en-GB"/>
        </w:rPr>
      </w:pPr>
      <w:r w:rsidRPr="00B02C22">
        <w:rPr>
          <w:sz w:val="24"/>
          <w:szCs w:val="24"/>
          <w:lang w:val="en-GB"/>
        </w:rPr>
        <w:t>__________</w:t>
      </w:r>
    </w:p>
    <w:sectPr w:rsidR="002B559C" w:rsidRPr="00B02C22" w:rsidSect="00AF1033">
      <w:headerReference w:type="even" r:id="rId21"/>
      <w:headerReference w:type="default" r:id="rId22"/>
      <w:footerReference w:type="even" r:id="rId23"/>
      <w:footerReference w:type="default" r:id="rId2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4E1182" w14:textId="77777777" w:rsidR="003E1F47" w:rsidRDefault="003E1F47" w:rsidP="00A96B21">
      <w:r>
        <w:separator/>
      </w:r>
    </w:p>
  </w:endnote>
  <w:endnote w:type="continuationSeparator" w:id="0">
    <w:p w14:paraId="216A4D30" w14:textId="77777777" w:rsidR="003E1F47" w:rsidRDefault="003E1F47" w:rsidP="00A96B21">
      <w:r>
        <w:continuationSeparator/>
      </w:r>
    </w:p>
  </w:endnote>
  <w:endnote w:type="continuationNotice" w:id="1">
    <w:p w14:paraId="13AA5C7B" w14:textId="77777777" w:rsidR="003E1F47" w:rsidRDefault="003E1F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TKaiti">
    <w:altName w:val="华文楷体"/>
    <w:panose1 w:val="02010600040101010101"/>
    <w:charset w:val="86"/>
    <w:family w:val="auto"/>
    <w:pitch w:val="variable"/>
    <w:sig w:usb0="00000287" w:usb1="080F0000" w:usb2="00000010" w:usb3="00000000" w:csb0="0004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C3C1BD0" w14:textId="6369646D" w:rsidR="002B559C" w:rsidRDefault="00000000" w:rsidP="000A0217">
            <w:pPr>
              <w:pStyle w:val="Footer"/>
            </w:pPr>
            <w:sdt>
              <w:sdtPr>
                <w:id w:val="-1205708784"/>
                <w:docPartObj>
                  <w:docPartGallery w:val="Page Numbers (Top of Page)"/>
                  <w:docPartUnique/>
                </w:docPartObj>
              </w:sdtPr>
              <w:sdtContent>
                <w:r w:rsidR="000A0217" w:rsidRPr="002B559C">
                  <w:rPr>
                    <w:szCs w:val="20"/>
                  </w:rPr>
                  <w:fldChar w:fldCharType="begin"/>
                </w:r>
                <w:r w:rsidR="000A0217" w:rsidRPr="002B559C">
                  <w:rPr>
                    <w:szCs w:val="20"/>
                  </w:rPr>
                  <w:instrText xml:space="preserve"> PAGE </w:instrText>
                </w:r>
                <w:r w:rsidR="000A0217" w:rsidRPr="002B559C">
                  <w:rPr>
                    <w:szCs w:val="20"/>
                  </w:rPr>
                  <w:fldChar w:fldCharType="separate"/>
                </w:r>
                <w:r w:rsidR="000A0217">
                  <w:rPr>
                    <w:szCs w:val="20"/>
                  </w:rPr>
                  <w:t>8</w:t>
                </w:r>
                <w:r w:rsidR="000A0217" w:rsidRPr="002B559C">
                  <w:rPr>
                    <w:szCs w:val="20"/>
                  </w:rPr>
                  <w:fldChar w:fldCharType="end"/>
                </w:r>
                <w:r w:rsidR="000A0217" w:rsidRPr="002B559C">
                  <w:rPr>
                    <w:szCs w:val="20"/>
                  </w:rPr>
                  <w:t>/</w:t>
                </w:r>
                <w:r w:rsidR="000A0217" w:rsidRPr="002B559C">
                  <w:rPr>
                    <w:szCs w:val="20"/>
                  </w:rPr>
                  <w:fldChar w:fldCharType="begin"/>
                </w:r>
                <w:r w:rsidR="000A0217" w:rsidRPr="002B559C">
                  <w:rPr>
                    <w:szCs w:val="20"/>
                  </w:rPr>
                  <w:instrText xml:space="preserve"> NUMPAGES  </w:instrText>
                </w:r>
                <w:r w:rsidR="000A0217" w:rsidRPr="002B559C">
                  <w:rPr>
                    <w:szCs w:val="20"/>
                  </w:rPr>
                  <w:fldChar w:fldCharType="separate"/>
                </w:r>
                <w:r w:rsidR="000A0217">
                  <w:rPr>
                    <w:szCs w:val="20"/>
                  </w:rPr>
                  <w:t>10</w:t>
                </w:r>
                <w:r w:rsidR="000A0217" w:rsidRPr="002B559C">
                  <w:rPr>
                    <w:szCs w:val="20"/>
                  </w:rPr>
                  <w:fldChar w:fldCharType="end"/>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06BC272" w14:textId="24089E44" w:rsidR="002B559C" w:rsidRDefault="00000000" w:rsidP="000A0217">
            <w:pPr>
              <w:pStyle w:val="Footer"/>
              <w:jc w:val="right"/>
            </w:pPr>
            <w:sdt>
              <w:sdtPr>
                <w:id w:val="-1052077450"/>
                <w:docPartObj>
                  <w:docPartGallery w:val="Page Numbers (Top of Page)"/>
                  <w:docPartUnique/>
                </w:docPartObj>
              </w:sdtPr>
              <w:sdtContent>
                <w:r w:rsidR="000A0217" w:rsidRPr="002B559C">
                  <w:rPr>
                    <w:szCs w:val="20"/>
                  </w:rPr>
                  <w:fldChar w:fldCharType="begin"/>
                </w:r>
                <w:r w:rsidR="000A0217" w:rsidRPr="002B559C">
                  <w:rPr>
                    <w:szCs w:val="20"/>
                  </w:rPr>
                  <w:instrText xml:space="preserve"> PAGE </w:instrText>
                </w:r>
                <w:r w:rsidR="000A0217" w:rsidRPr="002B559C">
                  <w:rPr>
                    <w:szCs w:val="20"/>
                  </w:rPr>
                  <w:fldChar w:fldCharType="separate"/>
                </w:r>
                <w:r w:rsidR="000A0217">
                  <w:rPr>
                    <w:szCs w:val="20"/>
                  </w:rPr>
                  <w:t>8</w:t>
                </w:r>
                <w:r w:rsidR="000A0217" w:rsidRPr="002B559C">
                  <w:rPr>
                    <w:szCs w:val="20"/>
                  </w:rPr>
                  <w:fldChar w:fldCharType="end"/>
                </w:r>
                <w:r w:rsidR="000A0217" w:rsidRPr="002B559C">
                  <w:rPr>
                    <w:szCs w:val="20"/>
                  </w:rPr>
                  <w:t>/</w:t>
                </w:r>
                <w:r w:rsidR="000A0217" w:rsidRPr="002B559C">
                  <w:rPr>
                    <w:szCs w:val="20"/>
                  </w:rPr>
                  <w:fldChar w:fldCharType="begin"/>
                </w:r>
                <w:r w:rsidR="000A0217" w:rsidRPr="002B559C">
                  <w:rPr>
                    <w:szCs w:val="20"/>
                  </w:rPr>
                  <w:instrText xml:space="preserve"> NUMPAGES  </w:instrText>
                </w:r>
                <w:r w:rsidR="000A0217" w:rsidRPr="002B559C">
                  <w:rPr>
                    <w:szCs w:val="20"/>
                  </w:rPr>
                  <w:fldChar w:fldCharType="separate"/>
                </w:r>
                <w:r w:rsidR="000A0217">
                  <w:rPr>
                    <w:szCs w:val="20"/>
                  </w:rPr>
                  <w:t>10</w:t>
                </w:r>
                <w:r w:rsidR="000A0217" w:rsidRPr="002B559C">
                  <w:rPr>
                    <w:szCs w:val="20"/>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EB341D" w14:textId="77777777" w:rsidR="003E1F47" w:rsidRDefault="003E1F47" w:rsidP="00A96B21">
      <w:r>
        <w:separator/>
      </w:r>
    </w:p>
  </w:footnote>
  <w:footnote w:type="continuationSeparator" w:id="0">
    <w:p w14:paraId="79E2B716" w14:textId="77777777" w:rsidR="003E1F47" w:rsidRDefault="003E1F47" w:rsidP="00A96B21">
      <w:r>
        <w:continuationSeparator/>
      </w:r>
    </w:p>
  </w:footnote>
  <w:footnote w:type="continuationNotice" w:id="1">
    <w:p w14:paraId="77F1A015" w14:textId="77777777" w:rsidR="003E1F47" w:rsidRDefault="003E1F47"/>
  </w:footnote>
  <w:footnote w:id="2">
    <w:p w14:paraId="24D7929A" w14:textId="01A2D258" w:rsidR="005C0A3D" w:rsidRPr="00B72D72" w:rsidRDefault="005C0A3D">
      <w:pPr>
        <w:pStyle w:val="FootnoteText"/>
        <w:rPr>
          <w:sz w:val="20"/>
        </w:rPr>
      </w:pPr>
      <w:r w:rsidRPr="00B72D72">
        <w:rPr>
          <w:rStyle w:val="FootnoteReference"/>
          <w:sz w:val="20"/>
        </w:rPr>
        <w:t>*</w:t>
      </w:r>
      <w:r w:rsidRPr="00B72D72">
        <w:rPr>
          <w:sz w:val="20"/>
        </w:rPr>
        <w:t xml:space="preserve"> CBD/NP/MOP/5/1</w:t>
      </w:r>
      <w:r w:rsidR="00AD4FAB" w:rsidRPr="00B72D72">
        <w:rPr>
          <w:rFonts w:hint="eastAsia"/>
          <w:sz w:val="20"/>
          <w:lang w:eastAsia="zh-CN"/>
        </w:rPr>
        <w:t>。</w:t>
      </w:r>
    </w:p>
  </w:footnote>
  <w:footnote w:id="3">
    <w:p w14:paraId="738B4B11" w14:textId="79658592" w:rsidR="00F62595" w:rsidRPr="00B72D72" w:rsidRDefault="00F62595">
      <w:pPr>
        <w:pStyle w:val="FootnoteText"/>
        <w:rPr>
          <w:sz w:val="20"/>
        </w:rPr>
      </w:pPr>
      <w:r w:rsidRPr="00B72D72">
        <w:rPr>
          <w:rStyle w:val="FootnoteReference"/>
          <w:sz w:val="20"/>
        </w:rPr>
        <w:footnoteRef/>
      </w:r>
      <w:r w:rsidRPr="00B72D72">
        <w:rPr>
          <w:sz w:val="20"/>
        </w:rPr>
        <w:t xml:space="preserve"> CBD/NP/MOP/5/2</w:t>
      </w:r>
      <w:r w:rsidR="00AD4FAB" w:rsidRPr="00B72D72">
        <w:rPr>
          <w:rFonts w:hint="eastAsia"/>
          <w:sz w:val="20"/>
          <w:lang w:eastAsia="zh-CN"/>
        </w:rPr>
        <w:t>。</w:t>
      </w:r>
    </w:p>
  </w:footnote>
  <w:footnote w:id="4">
    <w:p w14:paraId="3014C5AA" w14:textId="18965CB5" w:rsidR="00F97F90" w:rsidRPr="00B72D72" w:rsidRDefault="00F97F90">
      <w:pPr>
        <w:pStyle w:val="FootnoteText"/>
        <w:rPr>
          <w:sz w:val="20"/>
          <w:lang w:eastAsia="zh-CN"/>
        </w:rPr>
      </w:pPr>
      <w:r w:rsidRPr="00B72D72">
        <w:rPr>
          <w:rStyle w:val="FootnoteReference"/>
          <w:sz w:val="20"/>
        </w:rPr>
        <w:footnoteRef/>
      </w:r>
      <w:r w:rsidR="00B72D72">
        <w:rPr>
          <w:rFonts w:hint="eastAsia"/>
          <w:sz w:val="20"/>
          <w:lang w:eastAsia="zh-CN"/>
        </w:rPr>
        <w:t xml:space="preserve"> </w:t>
      </w:r>
      <w:r w:rsidR="00152C55" w:rsidRPr="00B72D72">
        <w:rPr>
          <w:rFonts w:hint="eastAsia"/>
          <w:sz w:val="20"/>
          <w:lang w:eastAsia="zh-CN"/>
        </w:rPr>
        <w:t>由其</w:t>
      </w:r>
      <w:r w:rsidR="00D959B4" w:rsidRPr="00B72D72">
        <w:rPr>
          <w:rFonts w:hint="eastAsia"/>
          <w:sz w:val="20"/>
          <w:lang w:eastAsia="zh-CN"/>
        </w:rPr>
        <w:t>替换公约缔约方大会第十五届会议第二阶段续会选出的</w:t>
      </w:r>
      <w:r w:rsidR="00D959B4" w:rsidRPr="00B72D72">
        <w:rPr>
          <w:rFonts w:hint="eastAsia"/>
          <w:sz w:val="20"/>
          <w:lang w:eastAsia="zh-CN"/>
        </w:rPr>
        <w:t xml:space="preserve"> </w:t>
      </w:r>
      <w:proofErr w:type="spellStart"/>
      <w:r w:rsidR="00D959B4" w:rsidRPr="00B72D72">
        <w:rPr>
          <w:rFonts w:hint="eastAsia"/>
          <w:sz w:val="20"/>
          <w:lang w:eastAsia="zh-CN"/>
        </w:rPr>
        <w:t>Hlobsile</w:t>
      </w:r>
      <w:proofErr w:type="spellEnd"/>
      <w:r w:rsidR="00D959B4" w:rsidRPr="00B72D72">
        <w:rPr>
          <w:rFonts w:hint="eastAsia"/>
          <w:sz w:val="20"/>
          <w:lang w:eastAsia="zh-CN"/>
        </w:rPr>
        <w:t xml:space="preserve"> Sikhosana</w:t>
      </w:r>
      <w:r w:rsidR="00D959B4" w:rsidRPr="00B72D72">
        <w:rPr>
          <w:rFonts w:hint="eastAsia"/>
          <w:sz w:val="20"/>
          <w:lang w:eastAsia="zh-CN"/>
        </w:rPr>
        <w:t>（斯威士兰）。</w:t>
      </w:r>
    </w:p>
  </w:footnote>
  <w:footnote w:id="5">
    <w:p w14:paraId="596F396C" w14:textId="0BF914D0" w:rsidR="00E93284" w:rsidRPr="00B72D72" w:rsidRDefault="00E93284" w:rsidP="00E93284">
      <w:pPr>
        <w:pStyle w:val="FootnoteText"/>
        <w:rPr>
          <w:sz w:val="20"/>
        </w:rPr>
      </w:pPr>
      <w:r w:rsidRPr="00B72D72">
        <w:rPr>
          <w:rStyle w:val="FootnoteReference"/>
          <w:sz w:val="20"/>
        </w:rPr>
        <w:footnoteRef/>
      </w:r>
      <w:r w:rsidRPr="00B72D72">
        <w:rPr>
          <w:sz w:val="20"/>
        </w:rPr>
        <w:t xml:space="preserve"> CBD/COP/16/1/Add.2-CBD/CP/MOP/11/1/Add.2-CBD/NP/MOP/5/1/Add.2</w:t>
      </w:r>
      <w:r w:rsidR="0042582A" w:rsidRPr="00B72D72">
        <w:rPr>
          <w:rFonts w:hint="eastAsia"/>
          <w:sz w:val="20"/>
          <w:lang w:eastAsia="zh-CN"/>
        </w:rPr>
        <w:t>。</w:t>
      </w:r>
    </w:p>
  </w:footnote>
  <w:footnote w:id="6">
    <w:p w14:paraId="6A15CFE0" w14:textId="57CE9F55" w:rsidR="00C42ACF" w:rsidRPr="00B72D72" w:rsidRDefault="00C42ACF" w:rsidP="00C42ACF">
      <w:pPr>
        <w:pStyle w:val="FootnoteText"/>
        <w:rPr>
          <w:sz w:val="20"/>
          <w:lang w:eastAsia="zh-CN"/>
        </w:rPr>
      </w:pPr>
      <w:r w:rsidRPr="00B72D72">
        <w:rPr>
          <w:rStyle w:val="FootnoteReference"/>
          <w:sz w:val="20"/>
        </w:rPr>
        <w:footnoteRef/>
      </w:r>
      <w:r w:rsidRPr="00B72D72">
        <w:rPr>
          <w:sz w:val="20"/>
          <w:lang w:eastAsia="zh-CN"/>
        </w:rPr>
        <w:t xml:space="preserve"> 2024</w:t>
      </w:r>
      <w:r w:rsidR="0042582A" w:rsidRPr="00B72D72">
        <w:rPr>
          <w:rFonts w:hint="eastAsia"/>
          <w:sz w:val="20"/>
          <w:lang w:eastAsia="zh-CN"/>
        </w:rPr>
        <w:t>年</w:t>
      </w:r>
      <w:r w:rsidR="0042582A" w:rsidRPr="00B72D72">
        <w:rPr>
          <w:rFonts w:hint="eastAsia"/>
          <w:sz w:val="20"/>
          <w:lang w:eastAsia="zh-CN"/>
        </w:rPr>
        <w:t>4</w:t>
      </w:r>
      <w:r w:rsidR="0042582A" w:rsidRPr="00B72D72">
        <w:rPr>
          <w:rFonts w:hint="eastAsia"/>
          <w:sz w:val="20"/>
          <w:lang w:eastAsia="zh-CN"/>
        </w:rPr>
        <w:t>月</w:t>
      </w:r>
      <w:r w:rsidR="0042582A" w:rsidRPr="00B72D72">
        <w:rPr>
          <w:rFonts w:hint="eastAsia"/>
          <w:sz w:val="20"/>
          <w:lang w:eastAsia="zh-CN"/>
        </w:rPr>
        <w:t>26</w:t>
      </w:r>
      <w:r w:rsidR="0042582A" w:rsidRPr="00B72D72">
        <w:rPr>
          <w:rFonts w:hint="eastAsia"/>
          <w:sz w:val="20"/>
          <w:lang w:eastAsia="zh-CN"/>
        </w:rPr>
        <w:t>日第</w:t>
      </w:r>
      <w:r w:rsidR="0042582A" w:rsidRPr="00B72D72">
        <w:rPr>
          <w:sz w:val="20"/>
          <w:lang w:eastAsia="zh-CN"/>
        </w:rPr>
        <w:t>2024-038</w:t>
      </w:r>
      <w:r w:rsidR="0042582A" w:rsidRPr="00B72D72">
        <w:rPr>
          <w:rFonts w:hint="eastAsia"/>
          <w:sz w:val="20"/>
          <w:lang w:eastAsia="zh-CN"/>
        </w:rPr>
        <w:t>号通知。</w:t>
      </w:r>
    </w:p>
  </w:footnote>
  <w:footnote w:id="7">
    <w:p w14:paraId="3B072BB3" w14:textId="58325113" w:rsidR="00F45DB5" w:rsidRPr="00B72D72" w:rsidRDefault="00F45DB5">
      <w:pPr>
        <w:pStyle w:val="FootnoteText"/>
        <w:rPr>
          <w:sz w:val="20"/>
          <w:lang w:eastAsia="zh-CN"/>
        </w:rPr>
      </w:pPr>
      <w:r w:rsidRPr="00B72D72">
        <w:rPr>
          <w:rStyle w:val="FootnoteReference"/>
          <w:sz w:val="20"/>
        </w:rPr>
        <w:footnoteRef/>
      </w:r>
      <w:r w:rsidRPr="00B72D72">
        <w:rPr>
          <w:sz w:val="20"/>
          <w:lang w:eastAsia="zh-CN"/>
        </w:rPr>
        <w:t xml:space="preserve"> </w:t>
      </w:r>
      <w:r w:rsidR="00550123" w:rsidRPr="00B72D72">
        <w:rPr>
          <w:rFonts w:hint="eastAsia"/>
          <w:sz w:val="20"/>
          <w:lang w:eastAsia="zh-CN"/>
        </w:rPr>
        <w:t>分别是</w:t>
      </w:r>
      <w:r w:rsidR="001760CC" w:rsidRPr="00B72D72">
        <w:rPr>
          <w:snapToGrid w:val="0"/>
          <w:kern w:val="22"/>
          <w:sz w:val="20"/>
          <w:lang w:eastAsia="zh-CN"/>
        </w:rPr>
        <w:t>CBD/SBI/4/17</w:t>
      </w:r>
      <w:r w:rsidR="00550123" w:rsidRPr="00B72D72">
        <w:rPr>
          <w:rFonts w:hint="eastAsia"/>
          <w:snapToGrid w:val="0"/>
          <w:kern w:val="22"/>
          <w:sz w:val="20"/>
          <w:lang w:eastAsia="zh-CN"/>
        </w:rPr>
        <w:t>和</w:t>
      </w:r>
      <w:r w:rsidRPr="00B72D72">
        <w:rPr>
          <w:rFonts w:asciiTheme="majorBidi" w:hAnsiTheme="majorBidi" w:cstheme="majorBidi"/>
          <w:sz w:val="20"/>
          <w:lang w:eastAsia="zh-CN"/>
        </w:rPr>
        <w:t>CBD/SBI/5/</w:t>
      </w:r>
      <w:r w:rsidR="00B72D72">
        <w:rPr>
          <w:rFonts w:asciiTheme="majorBidi" w:hAnsiTheme="majorBidi" w:cstheme="majorBidi" w:hint="eastAsia"/>
          <w:sz w:val="20"/>
          <w:lang w:eastAsia="zh-CN"/>
        </w:rPr>
        <w:t>4</w:t>
      </w:r>
      <w:r w:rsidR="00550123" w:rsidRPr="00B72D72">
        <w:rPr>
          <w:rFonts w:asciiTheme="majorBidi" w:hAnsiTheme="majorBidi" w:cstheme="majorBidi" w:hint="eastAsia"/>
          <w:sz w:val="20"/>
          <w:lang w:eastAsia="zh-CN"/>
        </w:rPr>
        <w:t>。</w:t>
      </w:r>
    </w:p>
  </w:footnote>
  <w:footnote w:id="8">
    <w:p w14:paraId="7FCD287C" w14:textId="59FA9452" w:rsidR="005014BE" w:rsidRPr="00B72D72" w:rsidRDefault="005014BE" w:rsidP="005014BE">
      <w:pPr>
        <w:pStyle w:val="FootnoteText"/>
        <w:rPr>
          <w:sz w:val="20"/>
          <w:lang w:eastAsia="zh-CN"/>
        </w:rPr>
      </w:pPr>
      <w:r w:rsidRPr="00B72D72">
        <w:rPr>
          <w:rStyle w:val="FootnoteReference"/>
          <w:sz w:val="20"/>
        </w:rPr>
        <w:footnoteRef/>
      </w:r>
      <w:r w:rsidRPr="00B72D72">
        <w:rPr>
          <w:sz w:val="20"/>
          <w:lang w:eastAsia="zh-CN"/>
        </w:rPr>
        <w:t xml:space="preserve"> </w:t>
      </w:r>
      <w:r w:rsidR="00AE3B22" w:rsidRPr="00B72D72">
        <w:rPr>
          <w:rFonts w:hint="eastAsia"/>
          <w:sz w:val="20"/>
          <w:lang w:eastAsia="zh-CN"/>
        </w:rPr>
        <w:t>分别为</w:t>
      </w:r>
      <w:r w:rsidRPr="00B72D72">
        <w:rPr>
          <w:sz w:val="20"/>
          <w:lang w:eastAsia="zh-CN"/>
        </w:rPr>
        <w:t>CBD/WGDSI/1/3</w:t>
      </w:r>
      <w:r w:rsidR="00AE3B22" w:rsidRPr="00B72D72">
        <w:rPr>
          <w:rFonts w:hint="eastAsia"/>
          <w:sz w:val="20"/>
          <w:lang w:eastAsia="zh-CN"/>
        </w:rPr>
        <w:t>和</w:t>
      </w:r>
      <w:r w:rsidRPr="00B72D72">
        <w:rPr>
          <w:sz w:val="20"/>
          <w:lang w:eastAsia="zh-CN"/>
        </w:rPr>
        <w:t>CBD/WGDSI/2/3</w:t>
      </w:r>
      <w:r w:rsidR="00AE3B22" w:rsidRPr="00B72D72">
        <w:rPr>
          <w:rFonts w:hint="eastAsia"/>
          <w:sz w:val="20"/>
          <w:lang w:eastAsia="zh-CN"/>
        </w:rPr>
        <w:t>。</w:t>
      </w:r>
    </w:p>
  </w:footnote>
  <w:footnote w:id="9">
    <w:p w14:paraId="4C65B798" w14:textId="20E18651" w:rsidR="002B1ABE" w:rsidRPr="00B72D72" w:rsidRDefault="002B1ABE" w:rsidP="002B1ABE">
      <w:pPr>
        <w:pStyle w:val="FootnoteText"/>
        <w:rPr>
          <w:sz w:val="20"/>
          <w:lang w:eastAsia="zh-CN"/>
        </w:rPr>
      </w:pPr>
      <w:r w:rsidRPr="00B72D72">
        <w:rPr>
          <w:rStyle w:val="FootnoteReference"/>
          <w:sz w:val="20"/>
        </w:rPr>
        <w:footnoteRef/>
      </w:r>
      <w:r w:rsidRPr="00B72D72">
        <w:rPr>
          <w:sz w:val="20"/>
          <w:lang w:eastAsia="zh-CN"/>
        </w:rPr>
        <w:t xml:space="preserve"> </w:t>
      </w:r>
      <w:r w:rsidR="00AE3B22" w:rsidRPr="00B72D72">
        <w:rPr>
          <w:rFonts w:hint="eastAsia"/>
          <w:sz w:val="20"/>
          <w:lang w:eastAsia="zh-CN"/>
        </w:rPr>
        <w:t>第</w:t>
      </w:r>
      <w:r w:rsidRPr="00B72D72">
        <w:rPr>
          <w:sz w:val="20"/>
          <w:lang w:eastAsia="zh-CN"/>
        </w:rPr>
        <w:t>NP-1/4</w:t>
      </w:r>
      <w:r w:rsidR="00AE3B22" w:rsidRPr="00B72D72">
        <w:rPr>
          <w:rFonts w:hint="eastAsia"/>
          <w:sz w:val="20"/>
          <w:lang w:eastAsia="zh-CN"/>
        </w:rPr>
        <w:t>号决定，附件。</w:t>
      </w:r>
    </w:p>
  </w:footnote>
  <w:footnote w:id="10">
    <w:p w14:paraId="6AA73986" w14:textId="12E818A1" w:rsidR="003820CC" w:rsidRPr="00B72D72" w:rsidRDefault="003820CC" w:rsidP="003820CC">
      <w:pPr>
        <w:pStyle w:val="FootnoteText"/>
        <w:rPr>
          <w:sz w:val="20"/>
        </w:rPr>
      </w:pPr>
      <w:r w:rsidRPr="00B72D72">
        <w:rPr>
          <w:rStyle w:val="FootnoteReference"/>
          <w:sz w:val="20"/>
        </w:rPr>
        <w:footnoteRef/>
      </w:r>
      <w:r w:rsidRPr="00B72D72">
        <w:rPr>
          <w:sz w:val="20"/>
        </w:rPr>
        <w:t xml:space="preserve"> </w:t>
      </w:r>
      <w:r w:rsidRPr="00B72D72">
        <w:rPr>
          <w:snapToGrid w:val="0"/>
          <w:sz w:val="20"/>
        </w:rPr>
        <w:t>CBD/NP/MOP/</w:t>
      </w:r>
      <w:r w:rsidRPr="00B72D72">
        <w:rPr>
          <w:snapToGrid w:val="0"/>
          <w:sz w:val="20"/>
          <w:lang w:val="en-GB"/>
        </w:rPr>
        <w:t>5/4</w:t>
      </w:r>
      <w:r w:rsidR="00AE3B22" w:rsidRPr="00B72D72">
        <w:rPr>
          <w:rFonts w:hint="eastAsia"/>
          <w:snapToGrid w:val="0"/>
          <w:sz w:val="20"/>
          <w:lang w:eastAsia="zh-CN"/>
        </w:rPr>
        <w:t>。</w:t>
      </w:r>
    </w:p>
  </w:footnote>
  <w:footnote w:id="11">
    <w:p w14:paraId="00F558F7" w14:textId="07C640B1" w:rsidR="00E45FBB" w:rsidRPr="00B72D72" w:rsidRDefault="00E45FBB" w:rsidP="00E45FBB">
      <w:pPr>
        <w:pStyle w:val="FootnoteText"/>
        <w:rPr>
          <w:sz w:val="20"/>
        </w:rPr>
      </w:pPr>
      <w:r w:rsidRPr="00B72D72">
        <w:rPr>
          <w:rStyle w:val="FootnoteReference"/>
          <w:sz w:val="20"/>
        </w:rPr>
        <w:footnoteRef/>
      </w:r>
      <w:r w:rsidRPr="00B72D72">
        <w:rPr>
          <w:sz w:val="20"/>
        </w:rPr>
        <w:t xml:space="preserve"> </w:t>
      </w:r>
      <w:r w:rsidRPr="00B72D72">
        <w:rPr>
          <w:snapToGrid w:val="0"/>
          <w:sz w:val="20"/>
        </w:rPr>
        <w:t>CBD/NP/MOP</w:t>
      </w:r>
      <w:r w:rsidRPr="00B72D72">
        <w:rPr>
          <w:snapToGrid w:val="0"/>
          <w:sz w:val="20"/>
          <w:lang w:val="en-GB"/>
        </w:rPr>
        <w:t>/5/5</w:t>
      </w:r>
      <w:r w:rsidR="00AE3B22" w:rsidRPr="00B72D72">
        <w:rPr>
          <w:rFonts w:hint="eastAsia"/>
          <w:snapToGrid w:val="0"/>
          <w:sz w:val="20"/>
          <w:lang w:eastAsia="zh-CN"/>
        </w:rPr>
        <w:t>。</w:t>
      </w:r>
    </w:p>
  </w:footnote>
  <w:footnote w:id="12">
    <w:p w14:paraId="2FC90F18" w14:textId="0C0B7B5D" w:rsidR="00E676D8" w:rsidRPr="00B72D72" w:rsidRDefault="00E676D8">
      <w:pPr>
        <w:pStyle w:val="FootnoteText"/>
        <w:rPr>
          <w:sz w:val="20"/>
        </w:rPr>
      </w:pPr>
      <w:r w:rsidRPr="00B72D72">
        <w:rPr>
          <w:rStyle w:val="FootnoteReference"/>
          <w:sz w:val="20"/>
        </w:rPr>
        <w:footnoteRef/>
      </w:r>
      <w:r w:rsidRPr="00B72D72">
        <w:rPr>
          <w:sz w:val="20"/>
        </w:rPr>
        <w:t xml:space="preserve"> </w:t>
      </w:r>
      <w:r w:rsidR="00AE3B22" w:rsidRPr="00B72D72">
        <w:rPr>
          <w:rFonts w:hint="eastAsia"/>
          <w:sz w:val="20"/>
          <w:lang w:eastAsia="zh-CN"/>
        </w:rPr>
        <w:t>分别为</w:t>
      </w:r>
      <w:r w:rsidR="00BD04FF" w:rsidRPr="00B72D72">
        <w:rPr>
          <w:rFonts w:asciiTheme="majorBidi" w:eastAsia="MS Mincho" w:hAnsiTheme="majorBidi" w:cstheme="majorBidi"/>
          <w:color w:val="000000"/>
          <w:kern w:val="22"/>
          <w:sz w:val="20"/>
        </w:rPr>
        <w:t>CBD</w:t>
      </w:r>
      <w:r w:rsidR="00BD04FF" w:rsidRPr="00B72D72">
        <w:rPr>
          <w:snapToGrid w:val="0"/>
          <w:sz w:val="20"/>
        </w:rPr>
        <w:t>/NP/MOP/</w:t>
      </w:r>
      <w:r w:rsidR="00BD04FF" w:rsidRPr="00B72D72">
        <w:rPr>
          <w:snapToGrid w:val="0"/>
          <w:sz w:val="20"/>
          <w:lang w:val="en-GB"/>
        </w:rPr>
        <w:t>5/</w:t>
      </w:r>
      <w:r w:rsidR="00BD04FF" w:rsidRPr="00B72D72">
        <w:rPr>
          <w:snapToGrid w:val="0"/>
          <w:sz w:val="20"/>
        </w:rPr>
        <w:t>5/Add.1</w:t>
      </w:r>
      <w:r w:rsidR="00AE3B22" w:rsidRPr="00B72D72">
        <w:rPr>
          <w:rFonts w:hint="eastAsia"/>
          <w:snapToGrid w:val="0"/>
          <w:sz w:val="20"/>
          <w:lang w:eastAsia="zh-CN"/>
        </w:rPr>
        <w:t>和</w:t>
      </w:r>
      <w:r w:rsidRPr="00B72D72">
        <w:rPr>
          <w:rFonts w:asciiTheme="majorBidi" w:eastAsia="MS Mincho" w:hAnsiTheme="majorBidi" w:cstheme="majorBidi"/>
          <w:color w:val="000000"/>
          <w:kern w:val="22"/>
          <w:sz w:val="20"/>
        </w:rPr>
        <w:t>CBD/NP/MOP/5/</w:t>
      </w:r>
      <w:r w:rsidR="00874CBC" w:rsidRPr="00B72D72">
        <w:rPr>
          <w:rFonts w:asciiTheme="majorBidi" w:eastAsia="MS Mincho" w:hAnsiTheme="majorBidi" w:cstheme="majorBidi"/>
          <w:color w:val="000000"/>
          <w:kern w:val="22"/>
          <w:sz w:val="20"/>
        </w:rPr>
        <w:t>5/</w:t>
      </w:r>
      <w:r w:rsidRPr="00B72D72">
        <w:rPr>
          <w:rFonts w:asciiTheme="majorBidi" w:eastAsia="MS Mincho" w:hAnsiTheme="majorBidi" w:cstheme="majorBidi"/>
          <w:color w:val="000000"/>
          <w:kern w:val="22"/>
          <w:sz w:val="20"/>
        </w:rPr>
        <w:t>Add.2</w:t>
      </w:r>
      <w:r w:rsidR="00AE3B22" w:rsidRPr="00B72D72">
        <w:rPr>
          <w:rFonts w:asciiTheme="minorEastAsia" w:eastAsiaTheme="minorEastAsia" w:hAnsiTheme="minorEastAsia" w:cstheme="majorBidi" w:hint="eastAsia"/>
          <w:color w:val="000000"/>
          <w:kern w:val="22"/>
          <w:sz w:val="20"/>
          <w:lang w:eastAsia="zh-CN"/>
        </w:rPr>
        <w:t>。</w:t>
      </w:r>
    </w:p>
  </w:footnote>
  <w:footnote w:id="13">
    <w:p w14:paraId="09561264" w14:textId="77777777" w:rsidR="00204399" w:rsidRPr="00B72D72" w:rsidRDefault="00204399" w:rsidP="00204399">
      <w:pPr>
        <w:pStyle w:val="FootnoteText"/>
        <w:rPr>
          <w:sz w:val="20"/>
        </w:rPr>
      </w:pPr>
      <w:r w:rsidRPr="00B72D72">
        <w:rPr>
          <w:rStyle w:val="FootnoteReference"/>
          <w:sz w:val="20"/>
        </w:rPr>
        <w:footnoteRef/>
      </w:r>
      <w:r w:rsidRPr="00B72D72">
        <w:rPr>
          <w:sz w:val="20"/>
        </w:rPr>
        <w:t xml:space="preserve"> CBD/NP/MOP/5/6</w:t>
      </w:r>
      <w:r w:rsidRPr="00B72D72">
        <w:rPr>
          <w:rFonts w:hint="eastAsia"/>
          <w:sz w:val="20"/>
          <w:lang w:eastAsia="zh-CN"/>
        </w:rPr>
        <w:t>。</w:t>
      </w:r>
    </w:p>
  </w:footnote>
  <w:footnote w:id="14">
    <w:p w14:paraId="0FC43335" w14:textId="77777777" w:rsidR="00204399" w:rsidRPr="00E23EFB" w:rsidRDefault="00204399" w:rsidP="00204399">
      <w:pPr>
        <w:pStyle w:val="FootnoteText"/>
        <w:rPr>
          <w:sz w:val="20"/>
        </w:rPr>
      </w:pPr>
      <w:r w:rsidRPr="00E23EFB">
        <w:rPr>
          <w:rStyle w:val="FootnoteReference"/>
          <w:sz w:val="20"/>
        </w:rPr>
        <w:footnoteRef/>
      </w:r>
      <w:r w:rsidRPr="00E23EFB">
        <w:rPr>
          <w:sz w:val="20"/>
        </w:rPr>
        <w:t xml:space="preserve"> CBD/COP/16/6</w:t>
      </w:r>
      <w:r w:rsidRPr="00E23EFB">
        <w:rPr>
          <w:rFonts w:hint="eastAsia"/>
          <w:sz w:val="20"/>
          <w:lang w:eastAsia="zh-CN"/>
        </w:rPr>
        <w:t>。</w:t>
      </w:r>
    </w:p>
  </w:footnote>
  <w:footnote w:id="15">
    <w:p w14:paraId="7AB9F254" w14:textId="6B1DCEF8" w:rsidR="00E23EFB" w:rsidRPr="00E23EFB" w:rsidRDefault="00E23EFB">
      <w:pPr>
        <w:pStyle w:val="FootnoteText"/>
        <w:rPr>
          <w:sz w:val="20"/>
          <w:lang w:eastAsia="zh-CN"/>
        </w:rPr>
      </w:pPr>
      <w:r w:rsidRPr="00E23EFB">
        <w:rPr>
          <w:rStyle w:val="FootnoteReference"/>
          <w:sz w:val="20"/>
        </w:rPr>
        <w:footnoteRef/>
      </w:r>
      <w:r w:rsidRPr="00E23EFB">
        <w:rPr>
          <w:sz w:val="20"/>
        </w:rPr>
        <w:t xml:space="preserve"> CBD/COP/16/7</w:t>
      </w:r>
      <w:r>
        <w:rPr>
          <w:rFonts w:hint="eastAsia"/>
          <w:sz w:val="20"/>
          <w:lang w:eastAsia="zh-CN"/>
        </w:rPr>
        <w:t>。</w:t>
      </w:r>
    </w:p>
  </w:footnote>
  <w:footnote w:id="16">
    <w:p w14:paraId="5F19ED13" w14:textId="77777777" w:rsidR="00204399" w:rsidRPr="00B72D72" w:rsidRDefault="00204399" w:rsidP="00204399">
      <w:pPr>
        <w:pStyle w:val="FootnoteText"/>
        <w:rPr>
          <w:sz w:val="20"/>
          <w:lang w:eastAsia="zh-CN"/>
        </w:rPr>
      </w:pPr>
      <w:r w:rsidRPr="00B72D72">
        <w:rPr>
          <w:rStyle w:val="FootnoteReference"/>
          <w:sz w:val="20"/>
        </w:rPr>
        <w:footnoteRef/>
      </w:r>
      <w:r w:rsidRPr="00B72D72">
        <w:rPr>
          <w:sz w:val="20"/>
          <w:lang w:eastAsia="zh-CN"/>
        </w:rPr>
        <w:t xml:space="preserve"> </w:t>
      </w:r>
      <w:r w:rsidRPr="00B72D72">
        <w:rPr>
          <w:rFonts w:asciiTheme="majorBidi" w:eastAsia="MS Mincho" w:hAnsiTheme="majorBidi" w:cstheme="majorBidi"/>
          <w:color w:val="000000"/>
          <w:kern w:val="22"/>
          <w:sz w:val="20"/>
          <w:lang w:val="en-GB" w:eastAsia="zh-CN"/>
        </w:rPr>
        <w:t>CBD/COP/16/8</w:t>
      </w:r>
      <w:r w:rsidRPr="00B72D72">
        <w:rPr>
          <w:rFonts w:hint="eastAsia"/>
          <w:sz w:val="20"/>
          <w:lang w:eastAsia="zh-CN"/>
        </w:rPr>
        <w:t>。</w:t>
      </w:r>
    </w:p>
  </w:footnote>
  <w:footnote w:id="17">
    <w:p w14:paraId="6F777A43" w14:textId="5FF591F3" w:rsidR="00FC1F18" w:rsidRPr="00E23EFB" w:rsidRDefault="00FC1F18" w:rsidP="00FC1F18">
      <w:pPr>
        <w:pStyle w:val="FootnoteText"/>
        <w:rPr>
          <w:sz w:val="20"/>
          <w:lang w:eastAsia="zh-CN"/>
        </w:rPr>
      </w:pPr>
      <w:r w:rsidRPr="00E23EFB">
        <w:rPr>
          <w:rStyle w:val="FootnoteReference"/>
          <w:sz w:val="20"/>
        </w:rPr>
        <w:footnoteRef/>
      </w:r>
      <w:r w:rsidRPr="00E23EFB">
        <w:rPr>
          <w:sz w:val="20"/>
          <w:lang w:eastAsia="zh-CN"/>
        </w:rPr>
        <w:t xml:space="preserve"> </w:t>
      </w:r>
      <w:r w:rsidR="00AF3773" w:rsidRPr="00E23EFB">
        <w:rPr>
          <w:rFonts w:hint="eastAsia"/>
          <w:sz w:val="20"/>
          <w:lang w:eastAsia="zh-CN"/>
        </w:rPr>
        <w:t>经修订的支持有效执行《名古屋议定书》的能力建设和发展战略框架更名为《名古屋议定书》能力建设和发展行动计划。</w:t>
      </w:r>
    </w:p>
  </w:footnote>
  <w:footnote w:id="18">
    <w:p w14:paraId="6D5251F3" w14:textId="04CC72B5" w:rsidR="00E23EFB" w:rsidRPr="00E23EFB" w:rsidRDefault="00E23EFB">
      <w:pPr>
        <w:pStyle w:val="FootnoteText"/>
        <w:rPr>
          <w:sz w:val="20"/>
          <w:lang w:eastAsia="zh-CN"/>
        </w:rPr>
      </w:pPr>
      <w:r w:rsidRPr="00E23EFB">
        <w:rPr>
          <w:rStyle w:val="FootnoteReference"/>
          <w:sz w:val="20"/>
        </w:rPr>
        <w:footnoteRef/>
      </w:r>
      <w:r w:rsidRPr="00E23EFB">
        <w:rPr>
          <w:sz w:val="20"/>
          <w:lang w:eastAsia="zh-CN"/>
        </w:rPr>
        <w:t xml:space="preserve"> </w:t>
      </w:r>
      <w:r w:rsidRPr="00E23EFB">
        <w:rPr>
          <w:rFonts w:hint="eastAsia"/>
          <w:sz w:val="20"/>
          <w:lang w:eastAsia="zh-CN"/>
        </w:rPr>
        <w:t>第</w:t>
      </w:r>
      <w:hyperlink r:id="rId1" w:history="1">
        <w:r w:rsidRPr="00E23EFB">
          <w:rPr>
            <w:rStyle w:val="Hyperlink"/>
            <w:sz w:val="20"/>
            <w:lang w:eastAsia="zh-CN"/>
          </w:rPr>
          <w:t>NP-1/2</w:t>
        </w:r>
      </w:hyperlink>
      <w:r w:rsidRPr="00E23EFB">
        <w:rPr>
          <w:rFonts w:hint="eastAsia"/>
          <w:sz w:val="20"/>
          <w:lang w:eastAsia="zh-CN"/>
        </w:rPr>
        <w:t>决定，附件。</w:t>
      </w:r>
    </w:p>
  </w:footnote>
  <w:footnote w:id="19">
    <w:p w14:paraId="12DD146A" w14:textId="721B3186" w:rsidR="00D400D7" w:rsidRPr="00E23EFB" w:rsidRDefault="00D400D7" w:rsidP="00D400D7">
      <w:pPr>
        <w:pStyle w:val="FootnoteText"/>
        <w:rPr>
          <w:sz w:val="20"/>
          <w:lang w:eastAsia="zh-CN"/>
        </w:rPr>
      </w:pPr>
      <w:r w:rsidRPr="00E23EFB">
        <w:rPr>
          <w:rStyle w:val="FootnoteReference"/>
          <w:sz w:val="20"/>
        </w:rPr>
        <w:footnoteRef/>
      </w:r>
      <w:r w:rsidRPr="00E23EFB">
        <w:rPr>
          <w:sz w:val="20"/>
          <w:lang w:eastAsia="zh-CN"/>
        </w:rPr>
        <w:t xml:space="preserve"> </w:t>
      </w:r>
      <w:r w:rsidRPr="00E23EFB">
        <w:rPr>
          <w:snapToGrid w:val="0"/>
          <w:sz w:val="20"/>
          <w:lang w:eastAsia="zh-CN"/>
        </w:rPr>
        <w:t>CBD/NP/MOP</w:t>
      </w:r>
      <w:r w:rsidRPr="00E23EFB">
        <w:rPr>
          <w:snapToGrid w:val="0"/>
          <w:sz w:val="20"/>
          <w:lang w:val="en-GB" w:eastAsia="zh-CN"/>
        </w:rPr>
        <w:t>/5/</w:t>
      </w:r>
      <w:r w:rsidRPr="00E23EFB">
        <w:rPr>
          <w:snapToGrid w:val="0"/>
          <w:sz w:val="20"/>
          <w:lang w:eastAsia="zh-CN"/>
        </w:rPr>
        <w:t>7</w:t>
      </w:r>
      <w:r w:rsidRPr="00E23EFB">
        <w:rPr>
          <w:rFonts w:hint="eastAsia"/>
          <w:snapToGrid w:val="0"/>
          <w:sz w:val="20"/>
          <w:lang w:eastAsia="zh-CN"/>
        </w:rPr>
        <w:t>。</w:t>
      </w:r>
    </w:p>
  </w:footnote>
  <w:footnote w:id="20">
    <w:p w14:paraId="6B8FB969" w14:textId="1667073C" w:rsidR="00D400D7" w:rsidRPr="00B72D72" w:rsidRDefault="00D400D7" w:rsidP="00D400D7">
      <w:pPr>
        <w:pStyle w:val="FootnoteText"/>
        <w:rPr>
          <w:sz w:val="20"/>
          <w:lang w:eastAsia="zh-CN"/>
        </w:rPr>
      </w:pPr>
      <w:r w:rsidRPr="00E23EFB">
        <w:rPr>
          <w:rStyle w:val="FootnoteReference"/>
          <w:sz w:val="20"/>
        </w:rPr>
        <w:footnoteRef/>
      </w:r>
      <w:r w:rsidRPr="00E23EFB">
        <w:rPr>
          <w:sz w:val="20"/>
          <w:lang w:eastAsia="zh-CN"/>
        </w:rPr>
        <w:t xml:space="preserve"> </w:t>
      </w:r>
      <w:hyperlink r:id="rId2" w:history="1">
        <w:r w:rsidRPr="00E23EFB">
          <w:rPr>
            <w:rStyle w:val="Hyperlink"/>
            <w:sz w:val="20"/>
            <w:lang w:eastAsia="zh-CN"/>
          </w:rPr>
          <w:t>CBD/NP/ABSCH-IAC/2024/1/4</w:t>
        </w:r>
      </w:hyperlink>
      <w:r w:rsidRPr="00E23EFB">
        <w:rPr>
          <w:rFonts w:hint="eastAsia"/>
          <w:sz w:val="20"/>
          <w:lang w:eastAsia="zh-CN"/>
        </w:rPr>
        <w:t>。</w:t>
      </w:r>
    </w:p>
  </w:footnote>
  <w:footnote w:id="21">
    <w:p w14:paraId="34D7A6A7" w14:textId="77777777" w:rsidR="00552B83" w:rsidRPr="00B72D72" w:rsidRDefault="00552B83" w:rsidP="00552B83">
      <w:pPr>
        <w:pStyle w:val="FootnoteText"/>
        <w:rPr>
          <w:sz w:val="20"/>
          <w:lang w:eastAsia="zh-CN"/>
        </w:rPr>
      </w:pPr>
      <w:r w:rsidRPr="00B72D72">
        <w:rPr>
          <w:rStyle w:val="FootnoteReference"/>
          <w:sz w:val="20"/>
        </w:rPr>
        <w:footnoteRef/>
      </w:r>
      <w:r w:rsidRPr="00B72D72">
        <w:rPr>
          <w:sz w:val="20"/>
          <w:lang w:eastAsia="zh-CN"/>
        </w:rPr>
        <w:t xml:space="preserve"> </w:t>
      </w:r>
      <w:r w:rsidRPr="00B72D72">
        <w:rPr>
          <w:snapToGrid w:val="0"/>
          <w:kern w:val="22"/>
          <w:sz w:val="20"/>
          <w:lang w:eastAsia="zh-CN"/>
        </w:rPr>
        <w:t>CBD/NP/MOP/</w:t>
      </w:r>
      <w:r w:rsidRPr="00B72D72">
        <w:rPr>
          <w:snapToGrid w:val="0"/>
          <w:kern w:val="22"/>
          <w:sz w:val="20"/>
          <w:lang w:val="en-GB" w:eastAsia="zh-CN"/>
        </w:rPr>
        <w:t>5/8</w:t>
      </w:r>
      <w:r w:rsidRPr="00B72D72">
        <w:rPr>
          <w:rFonts w:hint="eastAsia"/>
          <w:snapToGrid w:val="0"/>
          <w:kern w:val="22"/>
          <w:sz w:val="20"/>
          <w:lang w:eastAsia="zh-CN"/>
        </w:rPr>
        <w:t>。</w:t>
      </w:r>
    </w:p>
  </w:footnote>
  <w:footnote w:id="22">
    <w:p w14:paraId="53B1548A" w14:textId="4D0C5DE7" w:rsidR="00C124DE" w:rsidRPr="00B72D72" w:rsidRDefault="00C124DE" w:rsidP="00C124DE">
      <w:pPr>
        <w:pStyle w:val="FootnoteText"/>
        <w:rPr>
          <w:sz w:val="20"/>
          <w:lang w:eastAsia="zh-CN"/>
        </w:rPr>
      </w:pPr>
      <w:r w:rsidRPr="00B72D72">
        <w:rPr>
          <w:rStyle w:val="FootnoteReference"/>
          <w:sz w:val="20"/>
        </w:rPr>
        <w:footnoteRef/>
      </w:r>
      <w:r w:rsidRPr="00B72D72">
        <w:rPr>
          <w:sz w:val="20"/>
          <w:lang w:eastAsia="zh-CN"/>
        </w:rPr>
        <w:t xml:space="preserve"> </w:t>
      </w:r>
      <w:r w:rsidR="00383B02" w:rsidRPr="00B72D72">
        <w:rPr>
          <w:rFonts w:hint="eastAsia"/>
          <w:sz w:val="20"/>
          <w:lang w:eastAsia="zh-CN"/>
        </w:rPr>
        <w:t>这些决定包括：关于</w:t>
      </w:r>
      <w:r w:rsidR="008D46B2" w:rsidRPr="00B72D72">
        <w:rPr>
          <w:rFonts w:hint="eastAsia"/>
          <w:sz w:val="20"/>
          <w:lang w:eastAsia="zh-CN"/>
        </w:rPr>
        <w:t>《</w:t>
      </w:r>
      <w:r w:rsidR="00383B02" w:rsidRPr="00B72D72">
        <w:rPr>
          <w:rFonts w:hint="eastAsia"/>
          <w:sz w:val="20"/>
          <w:lang w:eastAsia="zh-CN"/>
        </w:rPr>
        <w:t>昆明</w:t>
      </w:r>
      <w:r w:rsidR="00383B02" w:rsidRPr="00B72D72">
        <w:rPr>
          <w:rFonts w:hint="eastAsia"/>
          <w:sz w:val="20"/>
          <w:lang w:eastAsia="zh-CN"/>
        </w:rPr>
        <w:t>-</w:t>
      </w:r>
      <w:r w:rsidR="00383B02" w:rsidRPr="00B72D72">
        <w:rPr>
          <w:rFonts w:hint="eastAsia"/>
          <w:sz w:val="20"/>
          <w:lang w:eastAsia="zh-CN"/>
        </w:rPr>
        <w:t>蒙特利尔全球生物多样性框架</w:t>
      </w:r>
      <w:r w:rsidR="008D46B2" w:rsidRPr="00B72D72">
        <w:rPr>
          <w:rFonts w:hint="eastAsia"/>
          <w:sz w:val="20"/>
          <w:lang w:eastAsia="zh-CN"/>
        </w:rPr>
        <w:t>》</w:t>
      </w:r>
      <w:r w:rsidR="00383B02" w:rsidRPr="00B72D72">
        <w:rPr>
          <w:rFonts w:hint="eastAsia"/>
          <w:sz w:val="20"/>
          <w:lang w:eastAsia="zh-CN"/>
        </w:rPr>
        <w:t>监测框架的第</w:t>
      </w:r>
      <w:r w:rsidR="00383B02" w:rsidRPr="00B72D72">
        <w:rPr>
          <w:rFonts w:hint="eastAsia"/>
          <w:sz w:val="20"/>
          <w:lang w:eastAsia="zh-CN"/>
        </w:rPr>
        <w:t xml:space="preserve"> 15/5 </w:t>
      </w:r>
      <w:r w:rsidR="00383B02" w:rsidRPr="00B72D72">
        <w:rPr>
          <w:rFonts w:hint="eastAsia"/>
          <w:sz w:val="20"/>
          <w:lang w:eastAsia="zh-CN"/>
        </w:rPr>
        <w:t>号决定，关于规划、监测、报告和审查的第</w:t>
      </w:r>
      <w:r w:rsidR="00383B02" w:rsidRPr="00B72D72">
        <w:rPr>
          <w:rFonts w:hint="eastAsia"/>
          <w:sz w:val="20"/>
          <w:lang w:eastAsia="zh-CN"/>
        </w:rPr>
        <w:t xml:space="preserve"> 15/6 </w:t>
      </w:r>
      <w:r w:rsidR="00383B02" w:rsidRPr="00B72D72">
        <w:rPr>
          <w:rFonts w:hint="eastAsia"/>
          <w:sz w:val="20"/>
          <w:lang w:eastAsia="zh-CN"/>
        </w:rPr>
        <w:t>号决定，关于资源调动的第</w:t>
      </w:r>
      <w:r w:rsidR="00383B02" w:rsidRPr="00B72D72">
        <w:rPr>
          <w:rFonts w:hint="eastAsia"/>
          <w:sz w:val="20"/>
          <w:lang w:eastAsia="zh-CN"/>
        </w:rPr>
        <w:t xml:space="preserve"> 15/7 </w:t>
      </w:r>
      <w:r w:rsidR="00383B02" w:rsidRPr="00B72D72">
        <w:rPr>
          <w:rFonts w:hint="eastAsia"/>
          <w:sz w:val="20"/>
          <w:lang w:eastAsia="zh-CN"/>
        </w:rPr>
        <w:t>号决定，关于能力建设</w:t>
      </w:r>
      <w:r w:rsidR="008D46B2" w:rsidRPr="00B72D72">
        <w:rPr>
          <w:rFonts w:hint="eastAsia"/>
          <w:sz w:val="20"/>
          <w:lang w:eastAsia="zh-CN"/>
        </w:rPr>
        <w:t>和</w:t>
      </w:r>
      <w:r w:rsidR="00383B02" w:rsidRPr="00B72D72">
        <w:rPr>
          <w:rFonts w:hint="eastAsia"/>
          <w:sz w:val="20"/>
          <w:lang w:eastAsia="zh-CN"/>
        </w:rPr>
        <w:t>发展及</w:t>
      </w:r>
      <w:r w:rsidR="008D46B2" w:rsidRPr="00B72D72">
        <w:rPr>
          <w:rFonts w:hint="eastAsia"/>
          <w:sz w:val="20"/>
          <w:lang w:eastAsia="zh-CN"/>
        </w:rPr>
        <w:t>科技</w:t>
      </w:r>
      <w:r w:rsidR="00383B02" w:rsidRPr="00B72D72">
        <w:rPr>
          <w:rFonts w:hint="eastAsia"/>
          <w:sz w:val="20"/>
          <w:lang w:eastAsia="zh-CN"/>
        </w:rPr>
        <w:t>合作的第</w:t>
      </w:r>
      <w:r w:rsidR="00383B02" w:rsidRPr="00B72D72">
        <w:rPr>
          <w:rFonts w:hint="eastAsia"/>
          <w:sz w:val="20"/>
          <w:lang w:eastAsia="zh-CN"/>
        </w:rPr>
        <w:t xml:space="preserve"> 15/8 </w:t>
      </w:r>
      <w:r w:rsidR="00383B02" w:rsidRPr="00B72D72">
        <w:rPr>
          <w:rFonts w:hint="eastAsia"/>
          <w:sz w:val="20"/>
          <w:lang w:eastAsia="zh-CN"/>
        </w:rPr>
        <w:t>号决定，关于遗传资源数字序列信息的第</w:t>
      </w:r>
      <w:r w:rsidR="00383B02" w:rsidRPr="00B72D72">
        <w:rPr>
          <w:rFonts w:hint="eastAsia"/>
          <w:sz w:val="20"/>
          <w:lang w:eastAsia="zh-CN"/>
        </w:rPr>
        <w:t xml:space="preserve"> 15/9 </w:t>
      </w:r>
      <w:r w:rsidR="00383B02" w:rsidRPr="00B72D72">
        <w:rPr>
          <w:rFonts w:hint="eastAsia"/>
          <w:sz w:val="20"/>
          <w:lang w:eastAsia="zh-CN"/>
        </w:rPr>
        <w:t>号决定，以及关于与其他公约和国际组织合作的第</w:t>
      </w:r>
      <w:r w:rsidR="00383B02" w:rsidRPr="00B72D72">
        <w:rPr>
          <w:rFonts w:hint="eastAsia"/>
          <w:sz w:val="20"/>
          <w:lang w:eastAsia="zh-CN"/>
        </w:rPr>
        <w:t xml:space="preserve"> 15/13 </w:t>
      </w:r>
      <w:r w:rsidR="00383B02" w:rsidRPr="00B72D72">
        <w:rPr>
          <w:rFonts w:hint="eastAsia"/>
          <w:sz w:val="20"/>
          <w:lang w:eastAsia="zh-CN"/>
        </w:rPr>
        <w:t>号决定。</w:t>
      </w:r>
    </w:p>
  </w:footnote>
  <w:footnote w:id="23">
    <w:p w14:paraId="400C48B5" w14:textId="77777777" w:rsidR="009E25C1" w:rsidRPr="00B72D72" w:rsidRDefault="009E25C1" w:rsidP="009E25C1">
      <w:pPr>
        <w:pStyle w:val="FootnoteText"/>
        <w:rPr>
          <w:sz w:val="20"/>
        </w:rPr>
      </w:pPr>
      <w:r w:rsidRPr="00B72D72">
        <w:rPr>
          <w:rStyle w:val="FootnoteReference"/>
          <w:sz w:val="20"/>
        </w:rPr>
        <w:footnoteRef/>
      </w:r>
      <w:r w:rsidRPr="00B72D72">
        <w:rPr>
          <w:sz w:val="20"/>
        </w:rPr>
        <w:t xml:space="preserve"> CBD/NP/MOP/</w:t>
      </w:r>
      <w:r w:rsidRPr="00B72D72">
        <w:rPr>
          <w:sz w:val="20"/>
          <w:lang w:val="en-GB"/>
        </w:rPr>
        <w:t>5/9</w:t>
      </w:r>
      <w:r w:rsidRPr="00B72D72">
        <w:rPr>
          <w:rFonts w:hint="eastAsia"/>
          <w:sz w:val="20"/>
          <w:lang w:val="en-GB" w:eastAsia="zh-CN"/>
        </w:rPr>
        <w:t>。</w:t>
      </w:r>
    </w:p>
  </w:footnote>
  <w:footnote w:id="24">
    <w:p w14:paraId="0C60348A" w14:textId="4D0A30AB" w:rsidR="00297AE4" w:rsidRPr="00B72D72" w:rsidRDefault="00297AE4">
      <w:pPr>
        <w:pStyle w:val="FootnoteText"/>
        <w:rPr>
          <w:sz w:val="20"/>
        </w:rPr>
      </w:pPr>
      <w:r w:rsidRPr="00B72D72">
        <w:rPr>
          <w:rStyle w:val="FootnoteReference"/>
          <w:sz w:val="20"/>
        </w:rPr>
        <w:footnoteRef/>
      </w:r>
      <w:r w:rsidRPr="00B72D72">
        <w:rPr>
          <w:sz w:val="20"/>
        </w:rPr>
        <w:t xml:space="preserve"> </w:t>
      </w:r>
      <w:r w:rsidR="001864F8" w:rsidRPr="00B72D72">
        <w:rPr>
          <w:rFonts w:hint="eastAsia"/>
          <w:sz w:val="20"/>
          <w:lang w:eastAsia="zh-CN"/>
        </w:rPr>
        <w:t>见</w:t>
      </w:r>
      <w:r w:rsidR="00B47835" w:rsidRPr="00B72D72">
        <w:rPr>
          <w:sz w:val="20"/>
        </w:rPr>
        <w:t xml:space="preserve"> </w:t>
      </w:r>
      <w:r w:rsidRPr="00B72D72">
        <w:rPr>
          <w:snapToGrid w:val="0"/>
          <w:kern w:val="22"/>
          <w:sz w:val="20"/>
        </w:rPr>
        <w:t>CBD/WGDSI/2/3</w:t>
      </w:r>
      <w:r w:rsidR="001864F8" w:rsidRPr="00B72D72">
        <w:rPr>
          <w:rFonts w:hint="eastAsia"/>
          <w:snapToGrid w:val="0"/>
          <w:kern w:val="22"/>
          <w:sz w:val="20"/>
          <w:lang w:eastAsia="zh-CN"/>
        </w:rPr>
        <w:t>。</w:t>
      </w:r>
    </w:p>
  </w:footnote>
  <w:footnote w:id="25">
    <w:p w14:paraId="610A0553" w14:textId="77777777" w:rsidR="00E435CE" w:rsidRPr="00B72D72" w:rsidRDefault="00E435CE" w:rsidP="00E435CE">
      <w:pPr>
        <w:pStyle w:val="FootnoteText"/>
        <w:rPr>
          <w:sz w:val="20"/>
        </w:rPr>
      </w:pPr>
      <w:r w:rsidRPr="00B72D72">
        <w:rPr>
          <w:rStyle w:val="FootnoteReference"/>
          <w:sz w:val="20"/>
        </w:rPr>
        <w:footnoteRef/>
      </w:r>
      <w:r w:rsidRPr="00B72D72">
        <w:rPr>
          <w:sz w:val="20"/>
        </w:rPr>
        <w:t xml:space="preserve"> CBD/NP/MOP/</w:t>
      </w:r>
      <w:r w:rsidRPr="00B72D72">
        <w:rPr>
          <w:sz w:val="20"/>
          <w:lang w:val="en-GB"/>
        </w:rPr>
        <w:t>5/10</w:t>
      </w:r>
      <w:r w:rsidRPr="00B72D72">
        <w:rPr>
          <w:rFonts w:hint="eastAsia"/>
          <w:sz w:val="20"/>
          <w:lang w:val="en-GB"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32B7F09F" w14:textId="368A0765"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559C" w:rsidRPr="002B559C">
          <w:rPr>
            <w:szCs w:val="20"/>
            <w:lang w:val="fr-FR"/>
          </w:rPr>
          <w:t>CBD/</w:t>
        </w:r>
      </w:sdtContent>
    </w:sdt>
    <w:bookmarkEnd w:id="1"/>
    <w:bookmarkEnd w:id="2"/>
    <w:r w:rsidR="00D23F1E">
      <w:rPr>
        <w:szCs w:val="20"/>
        <w:lang w:val="fr-FR"/>
      </w:rPr>
      <w:t>NP/MOP/5/</w:t>
    </w:r>
    <w:r w:rsidR="003F29F9">
      <w:rPr>
        <w:szCs w:val="20"/>
        <w:lang w:val="fr-FR"/>
      </w:rPr>
      <w:t>1/Add.1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8062F" w14:textId="67E7EFED" w:rsidR="002B559C" w:rsidRPr="002B559C" w:rsidRDefault="00000000" w:rsidP="002B559C">
    <w:pPr>
      <w:pStyle w:val="Header"/>
      <w:spacing w:after="240"/>
      <w:jc w:val="right"/>
      <w:rPr>
        <w:szCs w:val="20"/>
        <w:lang w:val="fr-FR"/>
      </w:rPr>
    </w:pPr>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CF70AB">
          <w:rPr>
            <w:szCs w:val="20"/>
            <w:lang w:val="fr-FR"/>
          </w:rPr>
          <w:t>CBD/</w:t>
        </w:r>
      </w:sdtContent>
    </w:sdt>
    <w:r w:rsidR="007C74DA">
      <w:rPr>
        <w:szCs w:val="20"/>
        <w:lang w:val="fr-FR"/>
      </w:rPr>
      <w:t>NP/MOP/5/1/Add.1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21CB8"/>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4E49C8"/>
    <w:multiLevelType w:val="hybridMultilevel"/>
    <w:tmpl w:val="B66E453A"/>
    <w:lvl w:ilvl="0" w:tplc="04090001">
      <w:start w:val="1"/>
      <w:numFmt w:val="bullet"/>
      <w:lvlText w:val=""/>
      <w:lvlJc w:val="left"/>
      <w:pPr>
        <w:ind w:left="1854" w:hanging="360"/>
      </w:pPr>
      <w:rPr>
        <w:rFonts w:ascii="Symbol" w:hAnsi="Symbol" w:hint="default"/>
      </w:rPr>
    </w:lvl>
    <w:lvl w:ilvl="1" w:tplc="46300DA0">
      <w:start w:val="1"/>
      <w:numFmt w:val="lowerLetter"/>
      <w:lvlText w:val="(%2)"/>
      <w:lvlJc w:val="left"/>
      <w:pPr>
        <w:ind w:left="2574" w:hanging="360"/>
      </w:pPr>
      <w:rPr>
        <w:rFonts w:ascii="Times New Roman" w:eastAsia="Times New Roman" w:hAnsi="Times New Roman" w:cs="Times New Roman"/>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15:restartNumberingAfterBreak="0">
    <w:nsid w:val="3B4809D1"/>
    <w:multiLevelType w:val="hybridMultilevel"/>
    <w:tmpl w:val="53FEA648"/>
    <w:lvl w:ilvl="0" w:tplc="13A05F8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467961CE"/>
    <w:multiLevelType w:val="hybridMultilevel"/>
    <w:tmpl w:val="EC3EAD2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F4C488CE"/>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D033CC1"/>
    <w:multiLevelType w:val="hybridMultilevel"/>
    <w:tmpl w:val="1006351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526A7283"/>
    <w:multiLevelType w:val="hybridMultilevel"/>
    <w:tmpl w:val="A97C992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7"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99F7710"/>
    <w:multiLevelType w:val="hybridMultilevel"/>
    <w:tmpl w:val="E05A9A9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CE74AFC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1F7797C"/>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AA15FD"/>
    <w:multiLevelType w:val="hybridMultilevel"/>
    <w:tmpl w:val="8780C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F0194C"/>
    <w:multiLevelType w:val="multilevel"/>
    <w:tmpl w:val="68F4C24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6FF7321D"/>
    <w:multiLevelType w:val="multilevel"/>
    <w:tmpl w:val="B14A1A5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50370327">
    <w:abstractNumId w:val="3"/>
  </w:num>
  <w:num w:numId="2" w16cid:durableId="2069499237">
    <w:abstractNumId w:val="11"/>
  </w:num>
  <w:num w:numId="3" w16cid:durableId="1334139419">
    <w:abstractNumId w:val="8"/>
  </w:num>
  <w:num w:numId="4" w16cid:durableId="558445310">
    <w:abstractNumId w:val="2"/>
  </w:num>
  <w:num w:numId="5" w16cid:durableId="638917638">
    <w:abstractNumId w:val="5"/>
  </w:num>
  <w:num w:numId="6" w16cid:durableId="1134715902">
    <w:abstractNumId w:val="6"/>
  </w:num>
  <w:num w:numId="7" w16cid:durableId="957293650">
    <w:abstractNumId w:val="1"/>
  </w:num>
  <w:num w:numId="8" w16cid:durableId="345596315">
    <w:abstractNumId w:val="10"/>
  </w:num>
  <w:num w:numId="9" w16cid:durableId="1750300882">
    <w:abstractNumId w:val="13"/>
  </w:num>
  <w:num w:numId="10" w16cid:durableId="258412286">
    <w:abstractNumId w:val="8"/>
  </w:num>
  <w:num w:numId="11" w16cid:durableId="2016422236">
    <w:abstractNumId w:val="0"/>
  </w:num>
  <w:num w:numId="12" w16cid:durableId="1261569734">
    <w:abstractNumId w:val="14"/>
  </w:num>
  <w:num w:numId="13" w16cid:durableId="1289900099">
    <w:abstractNumId w:val="8"/>
  </w:num>
  <w:num w:numId="14" w16cid:durableId="541357832">
    <w:abstractNumId w:val="11"/>
  </w:num>
  <w:num w:numId="15" w16cid:durableId="1972665919">
    <w:abstractNumId w:val="11"/>
  </w:num>
  <w:num w:numId="16" w16cid:durableId="1885367556">
    <w:abstractNumId w:val="11"/>
  </w:num>
  <w:num w:numId="17" w16cid:durableId="1782921420">
    <w:abstractNumId w:val="11"/>
  </w:num>
  <w:num w:numId="18" w16cid:durableId="1125780940">
    <w:abstractNumId w:val="11"/>
  </w:num>
  <w:num w:numId="19" w16cid:durableId="1243687506">
    <w:abstractNumId w:val="11"/>
  </w:num>
  <w:num w:numId="20" w16cid:durableId="566234507">
    <w:abstractNumId w:val="11"/>
  </w:num>
  <w:num w:numId="21" w16cid:durableId="46078518">
    <w:abstractNumId w:val="9"/>
  </w:num>
  <w:num w:numId="22" w16cid:durableId="978191439">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3" w16cid:durableId="314069003">
    <w:abstractNumId w:val="12"/>
  </w:num>
  <w:num w:numId="24" w16cid:durableId="673460479">
    <w:abstractNumId w:val="12"/>
  </w:num>
  <w:num w:numId="25" w16cid:durableId="1655989180">
    <w:abstractNumId w:val="12"/>
  </w:num>
  <w:num w:numId="26" w16cid:durableId="1594774623">
    <w:abstractNumId w:val="12"/>
  </w:num>
  <w:num w:numId="27" w16cid:durableId="57171635">
    <w:abstractNumId w:val="12"/>
  </w:num>
  <w:num w:numId="28" w16cid:durableId="1419063527">
    <w:abstractNumId w:val="12"/>
  </w:num>
  <w:num w:numId="29" w16cid:durableId="993144130">
    <w:abstractNumId w:val="15"/>
  </w:num>
  <w:num w:numId="30" w16cid:durableId="102961987">
    <w:abstractNumId w:val="15"/>
  </w:num>
  <w:num w:numId="31" w16cid:durableId="817259603">
    <w:abstractNumId w:val="15"/>
  </w:num>
  <w:num w:numId="32" w16cid:durableId="541550987">
    <w:abstractNumId w:val="15"/>
  </w:num>
  <w:num w:numId="33" w16cid:durableId="1122653053">
    <w:abstractNumId w:val="4"/>
  </w:num>
  <w:num w:numId="34" w16cid:durableId="583731257">
    <w:abstractNumId w:val="4"/>
  </w:num>
  <w:num w:numId="35" w16cid:durableId="91166238">
    <w:abstractNumId w:val="4"/>
  </w:num>
  <w:num w:numId="36" w16cid:durableId="109130177">
    <w:abstractNumId w:val="4"/>
  </w:num>
  <w:num w:numId="37" w16cid:durableId="634945230">
    <w:abstractNumId w:val="4"/>
  </w:num>
  <w:num w:numId="38" w16cid:durableId="957612926">
    <w:abstractNumId w:val="4"/>
  </w:num>
  <w:num w:numId="39" w16cid:durableId="868295853">
    <w:abstractNumId w:val="4"/>
  </w:num>
  <w:num w:numId="40" w16cid:durableId="1910192702">
    <w:abstractNumId w:val="4"/>
  </w:num>
  <w:num w:numId="41" w16cid:durableId="1271547081">
    <w:abstractNumId w:val="4"/>
  </w:num>
  <w:num w:numId="42" w16cid:durableId="212273472">
    <w:abstractNumId w:val="4"/>
  </w:num>
  <w:num w:numId="43" w16cid:durableId="1288197028">
    <w:abstractNumId w:val="4"/>
  </w:num>
  <w:num w:numId="44" w16cid:durableId="2135785305">
    <w:abstractNumId w:val="4"/>
  </w:num>
  <w:num w:numId="45" w16cid:durableId="1006638812">
    <w:abstractNumId w:val="4"/>
  </w:num>
  <w:num w:numId="46" w16cid:durableId="222299195">
    <w:abstractNumId w:val="4"/>
  </w:num>
  <w:num w:numId="47" w16cid:durableId="634724407">
    <w:abstractNumId w:val="4"/>
  </w:num>
  <w:num w:numId="48" w16cid:durableId="2035883103">
    <w:abstractNumId w:val="4"/>
  </w:num>
  <w:num w:numId="49" w16cid:durableId="1035735744">
    <w:abstractNumId w:val="4"/>
  </w:num>
  <w:num w:numId="50" w16cid:durableId="723022525">
    <w:abstractNumId w:val="4"/>
  </w:num>
  <w:num w:numId="51" w16cid:durableId="1055009668">
    <w:abstractNumId w:val="4"/>
  </w:num>
  <w:num w:numId="52" w16cid:durableId="776363157">
    <w:abstractNumId w:val="4"/>
  </w:num>
  <w:num w:numId="53" w16cid:durableId="1664777628">
    <w:abstractNumId w:val="4"/>
  </w:num>
  <w:num w:numId="54" w16cid:durableId="647367168">
    <w:abstractNumId w:val="4"/>
  </w:num>
  <w:num w:numId="55" w16cid:durableId="580603703">
    <w:abstractNumId w:val="4"/>
  </w:num>
  <w:num w:numId="56" w16cid:durableId="358901019">
    <w:abstractNumId w:val="4"/>
  </w:num>
  <w:num w:numId="57" w16cid:durableId="1353797083">
    <w:abstractNumId w:val="4"/>
  </w:num>
  <w:num w:numId="58" w16cid:durableId="1602686963">
    <w:abstractNumId w:val="4"/>
  </w:num>
  <w:num w:numId="59" w16cid:durableId="1793786549">
    <w:abstractNumId w:val="4"/>
  </w:num>
  <w:num w:numId="60" w16cid:durableId="429543370">
    <w:abstractNumId w:val="4"/>
  </w:num>
  <w:num w:numId="61" w16cid:durableId="92437636">
    <w:abstractNumId w:val="4"/>
  </w:num>
  <w:num w:numId="62" w16cid:durableId="951477245">
    <w:abstractNumId w:val="4"/>
  </w:num>
  <w:num w:numId="63" w16cid:durableId="1134982705">
    <w:abstractNumId w:val="4"/>
  </w:num>
  <w:num w:numId="64" w16cid:durableId="309939934">
    <w:abstractNumId w:val="4"/>
  </w:num>
  <w:num w:numId="65" w16cid:durableId="1475175325">
    <w:abstractNumId w:val="4"/>
  </w:num>
  <w:num w:numId="66" w16cid:durableId="90275273">
    <w:abstractNumId w:val="4"/>
  </w:num>
  <w:num w:numId="67" w16cid:durableId="225798147">
    <w:abstractNumId w:val="4"/>
  </w:num>
  <w:num w:numId="68" w16cid:durableId="2065828168">
    <w:abstractNumId w:val="4"/>
  </w:num>
  <w:num w:numId="69" w16cid:durableId="429745214">
    <w:abstractNumId w:val="4"/>
  </w:num>
  <w:num w:numId="70" w16cid:durableId="468061709">
    <w:abstractNumId w:val="4"/>
  </w:num>
  <w:num w:numId="71" w16cid:durableId="1063677475">
    <w:abstractNumId w:val="4"/>
  </w:num>
  <w:num w:numId="72" w16cid:durableId="1806314020">
    <w:abstractNumId w:val="4"/>
  </w:num>
  <w:num w:numId="73" w16cid:durableId="1206868651">
    <w:abstractNumId w:val="4"/>
  </w:num>
  <w:num w:numId="74" w16cid:durableId="1946842760">
    <w:abstractNumId w:val="4"/>
  </w:num>
  <w:num w:numId="75" w16cid:durableId="122623272">
    <w:abstractNumId w:val="4"/>
  </w:num>
  <w:num w:numId="76" w16cid:durableId="2064523423">
    <w:abstractNumId w:val="4"/>
  </w:num>
  <w:num w:numId="77" w16cid:durableId="977684587">
    <w:abstractNumId w:val="4"/>
  </w:num>
  <w:num w:numId="78" w16cid:durableId="1679625009">
    <w:abstractNumId w:val="4"/>
  </w:num>
  <w:num w:numId="79" w16cid:durableId="1354720685">
    <w:abstractNumId w:val="4"/>
  </w:num>
  <w:num w:numId="80" w16cid:durableId="247464471">
    <w:abstractNumId w:val="4"/>
  </w:num>
  <w:num w:numId="81" w16cid:durableId="2109999536">
    <w:abstractNumId w:val="4"/>
  </w:num>
  <w:num w:numId="82" w16cid:durableId="1382290408">
    <w:abstractNumId w:val="4"/>
  </w:num>
  <w:num w:numId="83" w16cid:durableId="1229271918">
    <w:abstractNumId w:val="4"/>
  </w:num>
  <w:num w:numId="84" w16cid:durableId="1134982697">
    <w:abstractNumId w:val="4"/>
  </w:num>
  <w:num w:numId="85" w16cid:durableId="1089350563">
    <w:abstractNumId w:val="4"/>
  </w:num>
  <w:num w:numId="86" w16cid:durableId="1434549831">
    <w:abstractNumId w:val="4"/>
  </w:num>
  <w:num w:numId="87" w16cid:durableId="1845318677">
    <w:abstractNumId w:val="4"/>
  </w:num>
  <w:num w:numId="88" w16cid:durableId="21980032">
    <w:abstractNumId w:val="4"/>
  </w:num>
  <w:num w:numId="89" w16cid:durableId="1982152754">
    <w:abstractNumId w:val="4"/>
  </w:num>
  <w:num w:numId="90" w16cid:durableId="780801866">
    <w:abstractNumId w:val="4"/>
  </w:num>
  <w:num w:numId="91" w16cid:durableId="27609864">
    <w:abstractNumId w:val="4"/>
  </w:num>
  <w:num w:numId="92" w16cid:durableId="1227571497">
    <w:abstractNumId w:val="4"/>
  </w:num>
  <w:num w:numId="93" w16cid:durableId="1575431591">
    <w:abstractNumId w:val="4"/>
  </w:num>
  <w:num w:numId="94" w16cid:durableId="1774746627">
    <w:abstractNumId w:val="4"/>
  </w:num>
  <w:num w:numId="95" w16cid:durableId="688336757">
    <w:abstractNumId w:val="4"/>
  </w:num>
  <w:num w:numId="96" w16cid:durableId="231041766">
    <w:abstractNumId w:val="4"/>
  </w:num>
  <w:num w:numId="97" w16cid:durableId="494803950">
    <w:abstractNumId w:val="4"/>
  </w:num>
  <w:num w:numId="98" w16cid:durableId="81994411">
    <w:abstractNumId w:val="4"/>
  </w:num>
  <w:num w:numId="99" w16cid:durableId="2020503251">
    <w:abstractNumId w:val="4"/>
  </w:num>
  <w:num w:numId="100" w16cid:durableId="486670472">
    <w:abstractNumId w:val="4"/>
  </w:num>
  <w:num w:numId="101" w16cid:durableId="374888864">
    <w:abstractNumId w:val="4"/>
  </w:num>
  <w:num w:numId="102" w16cid:durableId="721759199">
    <w:abstractNumId w:val="4"/>
  </w:num>
  <w:num w:numId="103" w16cid:durableId="67390350">
    <w:abstractNumId w:val="4"/>
  </w:num>
  <w:num w:numId="104" w16cid:durableId="84963795">
    <w:abstractNumId w:val="4"/>
  </w:num>
  <w:num w:numId="105" w16cid:durableId="868369955">
    <w:abstractNumId w:val="4"/>
  </w:num>
  <w:num w:numId="106" w16cid:durableId="83841936">
    <w:abstractNumId w:val="4"/>
  </w:num>
  <w:num w:numId="107" w16cid:durableId="618027397">
    <w:abstractNumId w:val="4"/>
  </w:num>
  <w:num w:numId="108" w16cid:durableId="1035154324">
    <w:abstractNumId w:val="4"/>
  </w:num>
  <w:num w:numId="109" w16cid:durableId="664435763">
    <w:abstractNumId w:val="4"/>
  </w:num>
  <w:num w:numId="110" w16cid:durableId="505248029">
    <w:abstractNumId w:val="4"/>
  </w:num>
  <w:num w:numId="111" w16cid:durableId="753942883">
    <w:abstractNumId w:val="4"/>
  </w:num>
  <w:num w:numId="112" w16cid:durableId="1478836460">
    <w:abstractNumId w:val="4"/>
  </w:num>
  <w:num w:numId="113" w16cid:durableId="1900432540">
    <w:abstractNumId w:val="4"/>
  </w:num>
  <w:num w:numId="114" w16cid:durableId="294146295">
    <w:abstractNumId w:val="4"/>
  </w:num>
  <w:num w:numId="115" w16cid:durableId="895091184">
    <w:abstractNumId w:val="11"/>
  </w:num>
  <w:num w:numId="116" w16cid:durableId="1919090690">
    <w:abstractNumId w:val="4"/>
  </w:num>
  <w:num w:numId="117" w16cid:durableId="1248658755">
    <w:abstractNumId w:val="4"/>
  </w:num>
  <w:num w:numId="118" w16cid:durableId="355271879">
    <w:abstractNumId w:val="4"/>
  </w:num>
  <w:num w:numId="119" w16cid:durableId="390543570">
    <w:abstractNumId w:val="4"/>
  </w:num>
  <w:num w:numId="120" w16cid:durableId="261380169">
    <w:abstractNumId w:val="4"/>
  </w:num>
  <w:num w:numId="121" w16cid:durableId="1718311092">
    <w:abstractNumId w:val="7"/>
  </w:num>
  <w:num w:numId="122" w16cid:durableId="1279725774">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isplayBackgroundShape/>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95D"/>
    <w:rsid w:val="000016D6"/>
    <w:rsid w:val="00005BF1"/>
    <w:rsid w:val="00006CA9"/>
    <w:rsid w:val="00006DB8"/>
    <w:rsid w:val="00007758"/>
    <w:rsid w:val="000122C5"/>
    <w:rsid w:val="0001325B"/>
    <w:rsid w:val="00013AC4"/>
    <w:rsid w:val="000140DA"/>
    <w:rsid w:val="000140FD"/>
    <w:rsid w:val="000145F0"/>
    <w:rsid w:val="000163E9"/>
    <w:rsid w:val="000217E9"/>
    <w:rsid w:val="00022A77"/>
    <w:rsid w:val="00023D7D"/>
    <w:rsid w:val="00026B2C"/>
    <w:rsid w:val="000272FB"/>
    <w:rsid w:val="00032177"/>
    <w:rsid w:val="00033212"/>
    <w:rsid w:val="000334BA"/>
    <w:rsid w:val="00035A7F"/>
    <w:rsid w:val="00036512"/>
    <w:rsid w:val="0003696A"/>
    <w:rsid w:val="00037286"/>
    <w:rsid w:val="00040598"/>
    <w:rsid w:val="0004231B"/>
    <w:rsid w:val="00044657"/>
    <w:rsid w:val="00045CB5"/>
    <w:rsid w:val="00046411"/>
    <w:rsid w:val="000502F5"/>
    <w:rsid w:val="000508F5"/>
    <w:rsid w:val="000511F4"/>
    <w:rsid w:val="00056F6E"/>
    <w:rsid w:val="0006137F"/>
    <w:rsid w:val="00062622"/>
    <w:rsid w:val="00064ADF"/>
    <w:rsid w:val="00064E86"/>
    <w:rsid w:val="000652A5"/>
    <w:rsid w:val="00070CFE"/>
    <w:rsid w:val="00074EFF"/>
    <w:rsid w:val="00075338"/>
    <w:rsid w:val="00075C2A"/>
    <w:rsid w:val="000765FE"/>
    <w:rsid w:val="00076787"/>
    <w:rsid w:val="00077674"/>
    <w:rsid w:val="00077962"/>
    <w:rsid w:val="0008055C"/>
    <w:rsid w:val="00091A1E"/>
    <w:rsid w:val="00091CE2"/>
    <w:rsid w:val="000922D5"/>
    <w:rsid w:val="00093D44"/>
    <w:rsid w:val="000945F0"/>
    <w:rsid w:val="00095A0A"/>
    <w:rsid w:val="000A0217"/>
    <w:rsid w:val="000A1A2D"/>
    <w:rsid w:val="000A1F8D"/>
    <w:rsid w:val="000A46BD"/>
    <w:rsid w:val="000A525C"/>
    <w:rsid w:val="000A5709"/>
    <w:rsid w:val="000A6D3C"/>
    <w:rsid w:val="000B16AD"/>
    <w:rsid w:val="000B2FD8"/>
    <w:rsid w:val="000B40F6"/>
    <w:rsid w:val="000B48E4"/>
    <w:rsid w:val="000C04BB"/>
    <w:rsid w:val="000C3338"/>
    <w:rsid w:val="000C43A0"/>
    <w:rsid w:val="000C5EBB"/>
    <w:rsid w:val="000D1DE1"/>
    <w:rsid w:val="000D3E05"/>
    <w:rsid w:val="000D40E7"/>
    <w:rsid w:val="000D6622"/>
    <w:rsid w:val="000D74B0"/>
    <w:rsid w:val="000D74BB"/>
    <w:rsid w:val="000E070D"/>
    <w:rsid w:val="000E4085"/>
    <w:rsid w:val="000E6298"/>
    <w:rsid w:val="000F5DF2"/>
    <w:rsid w:val="00100691"/>
    <w:rsid w:val="0010135B"/>
    <w:rsid w:val="00101B33"/>
    <w:rsid w:val="00102570"/>
    <w:rsid w:val="00103FA1"/>
    <w:rsid w:val="001050E9"/>
    <w:rsid w:val="0011106F"/>
    <w:rsid w:val="00115DBD"/>
    <w:rsid w:val="00116BA3"/>
    <w:rsid w:val="00117F66"/>
    <w:rsid w:val="0012042B"/>
    <w:rsid w:val="00120561"/>
    <w:rsid w:val="00120813"/>
    <w:rsid w:val="00124A2D"/>
    <w:rsid w:val="00125526"/>
    <w:rsid w:val="001269A7"/>
    <w:rsid w:val="00126BEB"/>
    <w:rsid w:val="00126FBA"/>
    <w:rsid w:val="00130CB0"/>
    <w:rsid w:val="00131680"/>
    <w:rsid w:val="001321F2"/>
    <w:rsid w:val="00132581"/>
    <w:rsid w:val="00132A9D"/>
    <w:rsid w:val="001345F1"/>
    <w:rsid w:val="00134E84"/>
    <w:rsid w:val="00135098"/>
    <w:rsid w:val="00135F5C"/>
    <w:rsid w:val="001374C6"/>
    <w:rsid w:val="0014326C"/>
    <w:rsid w:val="00143708"/>
    <w:rsid w:val="0014380A"/>
    <w:rsid w:val="001449D0"/>
    <w:rsid w:val="00144E70"/>
    <w:rsid w:val="00144FEF"/>
    <w:rsid w:val="001464F3"/>
    <w:rsid w:val="00147618"/>
    <w:rsid w:val="00150CA8"/>
    <w:rsid w:val="00152C55"/>
    <w:rsid w:val="001543A7"/>
    <w:rsid w:val="00157419"/>
    <w:rsid w:val="00161F7B"/>
    <w:rsid w:val="00163EC9"/>
    <w:rsid w:val="001654B7"/>
    <w:rsid w:val="00167FDC"/>
    <w:rsid w:val="00173C53"/>
    <w:rsid w:val="001760CC"/>
    <w:rsid w:val="00176DAC"/>
    <w:rsid w:val="0018224B"/>
    <w:rsid w:val="00182A19"/>
    <w:rsid w:val="00182C80"/>
    <w:rsid w:val="00184909"/>
    <w:rsid w:val="00184E90"/>
    <w:rsid w:val="001859D3"/>
    <w:rsid w:val="001864F8"/>
    <w:rsid w:val="001868C1"/>
    <w:rsid w:val="00187007"/>
    <w:rsid w:val="00191143"/>
    <w:rsid w:val="00191EC0"/>
    <w:rsid w:val="00194C63"/>
    <w:rsid w:val="00195E74"/>
    <w:rsid w:val="00195F49"/>
    <w:rsid w:val="00196221"/>
    <w:rsid w:val="00196E6C"/>
    <w:rsid w:val="001A131B"/>
    <w:rsid w:val="001A3915"/>
    <w:rsid w:val="001A3AF6"/>
    <w:rsid w:val="001A43BF"/>
    <w:rsid w:val="001A4826"/>
    <w:rsid w:val="001A58B0"/>
    <w:rsid w:val="001A596B"/>
    <w:rsid w:val="001A6752"/>
    <w:rsid w:val="001B4BE2"/>
    <w:rsid w:val="001B548A"/>
    <w:rsid w:val="001C2380"/>
    <w:rsid w:val="001C3BB9"/>
    <w:rsid w:val="001C3F2E"/>
    <w:rsid w:val="001C4EEA"/>
    <w:rsid w:val="001C546C"/>
    <w:rsid w:val="001C652F"/>
    <w:rsid w:val="001D1042"/>
    <w:rsid w:val="001D1CE8"/>
    <w:rsid w:val="001D2706"/>
    <w:rsid w:val="001D5147"/>
    <w:rsid w:val="001D5965"/>
    <w:rsid w:val="001D5A44"/>
    <w:rsid w:val="001D5E8B"/>
    <w:rsid w:val="001D6290"/>
    <w:rsid w:val="001D6349"/>
    <w:rsid w:val="001D6CC5"/>
    <w:rsid w:val="001D7501"/>
    <w:rsid w:val="001E0690"/>
    <w:rsid w:val="001E33B5"/>
    <w:rsid w:val="001E5254"/>
    <w:rsid w:val="001E628C"/>
    <w:rsid w:val="001F10EF"/>
    <w:rsid w:val="001F3F26"/>
    <w:rsid w:val="001F59A9"/>
    <w:rsid w:val="001F611F"/>
    <w:rsid w:val="002007C8"/>
    <w:rsid w:val="00202631"/>
    <w:rsid w:val="002039C1"/>
    <w:rsid w:val="00203EE1"/>
    <w:rsid w:val="00204399"/>
    <w:rsid w:val="002049B9"/>
    <w:rsid w:val="00204B78"/>
    <w:rsid w:val="00204FFA"/>
    <w:rsid w:val="00205541"/>
    <w:rsid w:val="0020761F"/>
    <w:rsid w:val="00211CC0"/>
    <w:rsid w:val="00212180"/>
    <w:rsid w:val="00213E39"/>
    <w:rsid w:val="0021566F"/>
    <w:rsid w:val="00215BF4"/>
    <w:rsid w:val="002203DE"/>
    <w:rsid w:val="002209C8"/>
    <w:rsid w:val="00221374"/>
    <w:rsid w:val="0022175C"/>
    <w:rsid w:val="00222A26"/>
    <w:rsid w:val="0022504D"/>
    <w:rsid w:val="00231052"/>
    <w:rsid w:val="00232C0A"/>
    <w:rsid w:val="00232CAF"/>
    <w:rsid w:val="00234F50"/>
    <w:rsid w:val="002415D2"/>
    <w:rsid w:val="00241EB7"/>
    <w:rsid w:val="00243B68"/>
    <w:rsid w:val="00244254"/>
    <w:rsid w:val="00244839"/>
    <w:rsid w:val="00244B30"/>
    <w:rsid w:val="00246BBF"/>
    <w:rsid w:val="00246F5E"/>
    <w:rsid w:val="00250D7F"/>
    <w:rsid w:val="00252997"/>
    <w:rsid w:val="00253083"/>
    <w:rsid w:val="00253CC0"/>
    <w:rsid w:val="00253D68"/>
    <w:rsid w:val="00254959"/>
    <w:rsid w:val="00254F90"/>
    <w:rsid w:val="00256D27"/>
    <w:rsid w:val="00257DA6"/>
    <w:rsid w:val="00257EFA"/>
    <w:rsid w:val="00261CBE"/>
    <w:rsid w:val="00263DF1"/>
    <w:rsid w:val="00265855"/>
    <w:rsid w:val="00267324"/>
    <w:rsid w:val="00274BC6"/>
    <w:rsid w:val="0027546F"/>
    <w:rsid w:val="00282837"/>
    <w:rsid w:val="00282AD3"/>
    <w:rsid w:val="00282B61"/>
    <w:rsid w:val="002836A3"/>
    <w:rsid w:val="00284F36"/>
    <w:rsid w:val="0028646E"/>
    <w:rsid w:val="00291A7F"/>
    <w:rsid w:val="00292D22"/>
    <w:rsid w:val="00294DB9"/>
    <w:rsid w:val="002957C8"/>
    <w:rsid w:val="0029754B"/>
    <w:rsid w:val="00297A96"/>
    <w:rsid w:val="00297AE4"/>
    <w:rsid w:val="002A010B"/>
    <w:rsid w:val="002A1411"/>
    <w:rsid w:val="002A1538"/>
    <w:rsid w:val="002A196A"/>
    <w:rsid w:val="002A2199"/>
    <w:rsid w:val="002A23A9"/>
    <w:rsid w:val="002A3F21"/>
    <w:rsid w:val="002A5384"/>
    <w:rsid w:val="002A675A"/>
    <w:rsid w:val="002A6B5F"/>
    <w:rsid w:val="002A6ED3"/>
    <w:rsid w:val="002A7942"/>
    <w:rsid w:val="002A7CA1"/>
    <w:rsid w:val="002B00CA"/>
    <w:rsid w:val="002B06AB"/>
    <w:rsid w:val="002B18E4"/>
    <w:rsid w:val="002B1ABE"/>
    <w:rsid w:val="002B1BA6"/>
    <w:rsid w:val="002B449A"/>
    <w:rsid w:val="002B489D"/>
    <w:rsid w:val="002B4D5F"/>
    <w:rsid w:val="002B559C"/>
    <w:rsid w:val="002B5EEF"/>
    <w:rsid w:val="002B64DC"/>
    <w:rsid w:val="002C3A2E"/>
    <w:rsid w:val="002C40CA"/>
    <w:rsid w:val="002C47E2"/>
    <w:rsid w:val="002D0142"/>
    <w:rsid w:val="002D32C2"/>
    <w:rsid w:val="002D5231"/>
    <w:rsid w:val="002D5583"/>
    <w:rsid w:val="002E0707"/>
    <w:rsid w:val="002E0D66"/>
    <w:rsid w:val="002E3826"/>
    <w:rsid w:val="002E5187"/>
    <w:rsid w:val="002E5B96"/>
    <w:rsid w:val="002F174D"/>
    <w:rsid w:val="002F63B2"/>
    <w:rsid w:val="002F7048"/>
    <w:rsid w:val="00302370"/>
    <w:rsid w:val="0030586F"/>
    <w:rsid w:val="00306855"/>
    <w:rsid w:val="00306CAB"/>
    <w:rsid w:val="00307A68"/>
    <w:rsid w:val="00310608"/>
    <w:rsid w:val="003114EC"/>
    <w:rsid w:val="00311CD4"/>
    <w:rsid w:val="00312594"/>
    <w:rsid w:val="00313CCA"/>
    <w:rsid w:val="00314B7F"/>
    <w:rsid w:val="00320E9E"/>
    <w:rsid w:val="00321139"/>
    <w:rsid w:val="003215D9"/>
    <w:rsid w:val="00323E9A"/>
    <w:rsid w:val="00323F22"/>
    <w:rsid w:val="00325829"/>
    <w:rsid w:val="00326370"/>
    <w:rsid w:val="00327BD3"/>
    <w:rsid w:val="00330C54"/>
    <w:rsid w:val="00334413"/>
    <w:rsid w:val="003363D9"/>
    <w:rsid w:val="00337CE0"/>
    <w:rsid w:val="00337DEA"/>
    <w:rsid w:val="0034013A"/>
    <w:rsid w:val="003428C6"/>
    <w:rsid w:val="00344E00"/>
    <w:rsid w:val="00345F2A"/>
    <w:rsid w:val="00346434"/>
    <w:rsid w:val="003474FF"/>
    <w:rsid w:val="003476A9"/>
    <w:rsid w:val="003519AC"/>
    <w:rsid w:val="00352A88"/>
    <w:rsid w:val="00352B72"/>
    <w:rsid w:val="003545C8"/>
    <w:rsid w:val="00355E52"/>
    <w:rsid w:val="00356356"/>
    <w:rsid w:val="0036008D"/>
    <w:rsid w:val="003630EB"/>
    <w:rsid w:val="00365377"/>
    <w:rsid w:val="003657E3"/>
    <w:rsid w:val="00367B3A"/>
    <w:rsid w:val="003706DC"/>
    <w:rsid w:val="00376FD8"/>
    <w:rsid w:val="00377779"/>
    <w:rsid w:val="00380BA5"/>
    <w:rsid w:val="00381398"/>
    <w:rsid w:val="0038187D"/>
    <w:rsid w:val="003820CC"/>
    <w:rsid w:val="00383B02"/>
    <w:rsid w:val="003850D9"/>
    <w:rsid w:val="003858D1"/>
    <w:rsid w:val="0038759E"/>
    <w:rsid w:val="00393A6A"/>
    <w:rsid w:val="003A2D70"/>
    <w:rsid w:val="003A4B8B"/>
    <w:rsid w:val="003A5DE8"/>
    <w:rsid w:val="003A6914"/>
    <w:rsid w:val="003A723F"/>
    <w:rsid w:val="003A7B12"/>
    <w:rsid w:val="003B1DF8"/>
    <w:rsid w:val="003B2BE7"/>
    <w:rsid w:val="003B3372"/>
    <w:rsid w:val="003B4135"/>
    <w:rsid w:val="003B4509"/>
    <w:rsid w:val="003B7B8C"/>
    <w:rsid w:val="003C0E41"/>
    <w:rsid w:val="003C2DFD"/>
    <w:rsid w:val="003C575C"/>
    <w:rsid w:val="003C5F5C"/>
    <w:rsid w:val="003C6F10"/>
    <w:rsid w:val="003D08F6"/>
    <w:rsid w:val="003D12EA"/>
    <w:rsid w:val="003D1A1A"/>
    <w:rsid w:val="003D247B"/>
    <w:rsid w:val="003D2DE4"/>
    <w:rsid w:val="003D4664"/>
    <w:rsid w:val="003D5AD9"/>
    <w:rsid w:val="003D6B24"/>
    <w:rsid w:val="003D6F12"/>
    <w:rsid w:val="003D765C"/>
    <w:rsid w:val="003E1F47"/>
    <w:rsid w:val="003E1F62"/>
    <w:rsid w:val="003E401A"/>
    <w:rsid w:val="003E6E8F"/>
    <w:rsid w:val="003F1E7B"/>
    <w:rsid w:val="003F29F9"/>
    <w:rsid w:val="003F3ADF"/>
    <w:rsid w:val="003F547D"/>
    <w:rsid w:val="00404097"/>
    <w:rsid w:val="004041B7"/>
    <w:rsid w:val="00404CC7"/>
    <w:rsid w:val="00404D31"/>
    <w:rsid w:val="00405F8D"/>
    <w:rsid w:val="00407659"/>
    <w:rsid w:val="00407DFE"/>
    <w:rsid w:val="00410705"/>
    <w:rsid w:val="00410E2A"/>
    <w:rsid w:val="00411652"/>
    <w:rsid w:val="004123BA"/>
    <w:rsid w:val="004147E5"/>
    <w:rsid w:val="004150D0"/>
    <w:rsid w:val="004154F8"/>
    <w:rsid w:val="00415993"/>
    <w:rsid w:val="00420C58"/>
    <w:rsid w:val="004230AD"/>
    <w:rsid w:val="0042440C"/>
    <w:rsid w:val="004249E9"/>
    <w:rsid w:val="0042582A"/>
    <w:rsid w:val="00431314"/>
    <w:rsid w:val="00434718"/>
    <w:rsid w:val="00435BD7"/>
    <w:rsid w:val="00436A04"/>
    <w:rsid w:val="00441498"/>
    <w:rsid w:val="00441CE9"/>
    <w:rsid w:val="0044465B"/>
    <w:rsid w:val="00445EEE"/>
    <w:rsid w:val="00451674"/>
    <w:rsid w:val="0045367D"/>
    <w:rsid w:val="00453A16"/>
    <w:rsid w:val="00456018"/>
    <w:rsid w:val="004561EE"/>
    <w:rsid w:val="00456C70"/>
    <w:rsid w:val="00464F87"/>
    <w:rsid w:val="00465BEE"/>
    <w:rsid w:val="00467CEA"/>
    <w:rsid w:val="004701EE"/>
    <w:rsid w:val="004721A6"/>
    <w:rsid w:val="00474325"/>
    <w:rsid w:val="004747BD"/>
    <w:rsid w:val="004755AC"/>
    <w:rsid w:val="00475E70"/>
    <w:rsid w:val="004763F0"/>
    <w:rsid w:val="00476590"/>
    <w:rsid w:val="00480A8D"/>
    <w:rsid w:val="004852E8"/>
    <w:rsid w:val="0048689B"/>
    <w:rsid w:val="00495B7E"/>
    <w:rsid w:val="004960C7"/>
    <w:rsid w:val="004A059C"/>
    <w:rsid w:val="004A2A2D"/>
    <w:rsid w:val="004A638B"/>
    <w:rsid w:val="004A6B38"/>
    <w:rsid w:val="004B1FBD"/>
    <w:rsid w:val="004B4247"/>
    <w:rsid w:val="004B4FE2"/>
    <w:rsid w:val="004B732E"/>
    <w:rsid w:val="004C0024"/>
    <w:rsid w:val="004C08A6"/>
    <w:rsid w:val="004C12E6"/>
    <w:rsid w:val="004C3355"/>
    <w:rsid w:val="004C37A6"/>
    <w:rsid w:val="004C383A"/>
    <w:rsid w:val="004C5699"/>
    <w:rsid w:val="004C5797"/>
    <w:rsid w:val="004C65E0"/>
    <w:rsid w:val="004C754F"/>
    <w:rsid w:val="004C7B2B"/>
    <w:rsid w:val="004D1841"/>
    <w:rsid w:val="004D3540"/>
    <w:rsid w:val="004D4E7A"/>
    <w:rsid w:val="004D6A84"/>
    <w:rsid w:val="004E5DCC"/>
    <w:rsid w:val="004E753D"/>
    <w:rsid w:val="004F2547"/>
    <w:rsid w:val="004F4627"/>
    <w:rsid w:val="004F5B89"/>
    <w:rsid w:val="004F6404"/>
    <w:rsid w:val="004F68EE"/>
    <w:rsid w:val="005014BE"/>
    <w:rsid w:val="0050166C"/>
    <w:rsid w:val="00503685"/>
    <w:rsid w:val="005104D8"/>
    <w:rsid w:val="005106DE"/>
    <w:rsid w:val="00511596"/>
    <w:rsid w:val="005119BB"/>
    <w:rsid w:val="0052006B"/>
    <w:rsid w:val="005236B7"/>
    <w:rsid w:val="005236C8"/>
    <w:rsid w:val="00527A47"/>
    <w:rsid w:val="00527ACB"/>
    <w:rsid w:val="00530DCF"/>
    <w:rsid w:val="0053175A"/>
    <w:rsid w:val="00532532"/>
    <w:rsid w:val="00532987"/>
    <w:rsid w:val="00535235"/>
    <w:rsid w:val="00537248"/>
    <w:rsid w:val="00541D3F"/>
    <w:rsid w:val="005426FE"/>
    <w:rsid w:val="005444A3"/>
    <w:rsid w:val="00544872"/>
    <w:rsid w:val="00550123"/>
    <w:rsid w:val="0055162D"/>
    <w:rsid w:val="00552B83"/>
    <w:rsid w:val="00553F41"/>
    <w:rsid w:val="00556822"/>
    <w:rsid w:val="00561409"/>
    <w:rsid w:val="00561C7F"/>
    <w:rsid w:val="00563BD5"/>
    <w:rsid w:val="00563C6F"/>
    <w:rsid w:val="00563F55"/>
    <w:rsid w:val="00567F16"/>
    <w:rsid w:val="005709AB"/>
    <w:rsid w:val="005744DD"/>
    <w:rsid w:val="005748A2"/>
    <w:rsid w:val="00580BA5"/>
    <w:rsid w:val="0058148F"/>
    <w:rsid w:val="00581705"/>
    <w:rsid w:val="00590975"/>
    <w:rsid w:val="00590BB7"/>
    <w:rsid w:val="00591B9B"/>
    <w:rsid w:val="00592D06"/>
    <w:rsid w:val="00594356"/>
    <w:rsid w:val="00594524"/>
    <w:rsid w:val="00595A0F"/>
    <w:rsid w:val="0059627B"/>
    <w:rsid w:val="00597EDF"/>
    <w:rsid w:val="00597F22"/>
    <w:rsid w:val="005A05FA"/>
    <w:rsid w:val="005A206E"/>
    <w:rsid w:val="005A4CB7"/>
    <w:rsid w:val="005A6087"/>
    <w:rsid w:val="005B1E80"/>
    <w:rsid w:val="005B2515"/>
    <w:rsid w:val="005B2E99"/>
    <w:rsid w:val="005B3792"/>
    <w:rsid w:val="005B5836"/>
    <w:rsid w:val="005B6283"/>
    <w:rsid w:val="005B736F"/>
    <w:rsid w:val="005B7CA2"/>
    <w:rsid w:val="005C0058"/>
    <w:rsid w:val="005C0A3D"/>
    <w:rsid w:val="005C15BC"/>
    <w:rsid w:val="005C1F41"/>
    <w:rsid w:val="005C2A55"/>
    <w:rsid w:val="005C3834"/>
    <w:rsid w:val="005C3A05"/>
    <w:rsid w:val="005C4CFD"/>
    <w:rsid w:val="005C6C02"/>
    <w:rsid w:val="005D1988"/>
    <w:rsid w:val="005D1B31"/>
    <w:rsid w:val="005D253D"/>
    <w:rsid w:val="005D59CF"/>
    <w:rsid w:val="005D6DD5"/>
    <w:rsid w:val="005E1406"/>
    <w:rsid w:val="005E1963"/>
    <w:rsid w:val="005E257C"/>
    <w:rsid w:val="005E2605"/>
    <w:rsid w:val="005E37DA"/>
    <w:rsid w:val="005E4786"/>
    <w:rsid w:val="005E6D3A"/>
    <w:rsid w:val="005E7332"/>
    <w:rsid w:val="005F2548"/>
    <w:rsid w:val="005F2965"/>
    <w:rsid w:val="005F4A13"/>
    <w:rsid w:val="005F63AE"/>
    <w:rsid w:val="005F758A"/>
    <w:rsid w:val="00600074"/>
    <w:rsid w:val="0060040A"/>
    <w:rsid w:val="00600B24"/>
    <w:rsid w:val="00601A66"/>
    <w:rsid w:val="00601CA8"/>
    <w:rsid w:val="006023E1"/>
    <w:rsid w:val="00602C81"/>
    <w:rsid w:val="00606FD6"/>
    <w:rsid w:val="006108F6"/>
    <w:rsid w:val="00611606"/>
    <w:rsid w:val="0061213F"/>
    <w:rsid w:val="006148FA"/>
    <w:rsid w:val="006226CB"/>
    <w:rsid w:val="00622FB6"/>
    <w:rsid w:val="00634FC6"/>
    <w:rsid w:val="006364D2"/>
    <w:rsid w:val="0064166C"/>
    <w:rsid w:val="00641C3D"/>
    <w:rsid w:val="00643967"/>
    <w:rsid w:val="00643FB7"/>
    <w:rsid w:val="00644009"/>
    <w:rsid w:val="00644B2D"/>
    <w:rsid w:val="00652CCD"/>
    <w:rsid w:val="00654237"/>
    <w:rsid w:val="00655FFD"/>
    <w:rsid w:val="00656519"/>
    <w:rsid w:val="00657ED6"/>
    <w:rsid w:val="006606C8"/>
    <w:rsid w:val="00662ADC"/>
    <w:rsid w:val="00662E8F"/>
    <w:rsid w:val="0066515E"/>
    <w:rsid w:val="00667151"/>
    <w:rsid w:val="006675B0"/>
    <w:rsid w:val="006710F9"/>
    <w:rsid w:val="00671A3C"/>
    <w:rsid w:val="00676581"/>
    <w:rsid w:val="00676E44"/>
    <w:rsid w:val="00680F94"/>
    <w:rsid w:val="006841F5"/>
    <w:rsid w:val="006860CF"/>
    <w:rsid w:val="00686370"/>
    <w:rsid w:val="006870A6"/>
    <w:rsid w:val="00693599"/>
    <w:rsid w:val="006A115F"/>
    <w:rsid w:val="006A2D66"/>
    <w:rsid w:val="006A3380"/>
    <w:rsid w:val="006A3AFA"/>
    <w:rsid w:val="006A621C"/>
    <w:rsid w:val="006B1BBB"/>
    <w:rsid w:val="006B293D"/>
    <w:rsid w:val="006B5209"/>
    <w:rsid w:val="006B5B87"/>
    <w:rsid w:val="006B605B"/>
    <w:rsid w:val="006B68EA"/>
    <w:rsid w:val="006C0A58"/>
    <w:rsid w:val="006C255A"/>
    <w:rsid w:val="006C2A71"/>
    <w:rsid w:val="006C2D1A"/>
    <w:rsid w:val="006C48D9"/>
    <w:rsid w:val="006C4E7B"/>
    <w:rsid w:val="006D35F7"/>
    <w:rsid w:val="006D36EB"/>
    <w:rsid w:val="006D4304"/>
    <w:rsid w:val="006E14BA"/>
    <w:rsid w:val="006E2475"/>
    <w:rsid w:val="006E2863"/>
    <w:rsid w:val="006E2CB9"/>
    <w:rsid w:val="006E4FA8"/>
    <w:rsid w:val="006F46B5"/>
    <w:rsid w:val="006F5CAA"/>
    <w:rsid w:val="006F6B81"/>
    <w:rsid w:val="006F78AF"/>
    <w:rsid w:val="00704DC8"/>
    <w:rsid w:val="00707102"/>
    <w:rsid w:val="00707C05"/>
    <w:rsid w:val="00710BB7"/>
    <w:rsid w:val="007127B0"/>
    <w:rsid w:val="007150F6"/>
    <w:rsid w:val="00715C7C"/>
    <w:rsid w:val="00716473"/>
    <w:rsid w:val="00717F51"/>
    <w:rsid w:val="00720FBF"/>
    <w:rsid w:val="00721545"/>
    <w:rsid w:val="00722CCB"/>
    <w:rsid w:val="00722D66"/>
    <w:rsid w:val="007235A9"/>
    <w:rsid w:val="00723C98"/>
    <w:rsid w:val="00725CA7"/>
    <w:rsid w:val="007301E4"/>
    <w:rsid w:val="0073061D"/>
    <w:rsid w:val="00731D5E"/>
    <w:rsid w:val="00731EC8"/>
    <w:rsid w:val="007342A0"/>
    <w:rsid w:val="00734973"/>
    <w:rsid w:val="00734E09"/>
    <w:rsid w:val="00736064"/>
    <w:rsid w:val="00736897"/>
    <w:rsid w:val="00740910"/>
    <w:rsid w:val="00740F6D"/>
    <w:rsid w:val="007413D6"/>
    <w:rsid w:val="00741B8C"/>
    <w:rsid w:val="00742113"/>
    <w:rsid w:val="007434F9"/>
    <w:rsid w:val="00746686"/>
    <w:rsid w:val="0074684D"/>
    <w:rsid w:val="00746B4E"/>
    <w:rsid w:val="007475D7"/>
    <w:rsid w:val="0075245E"/>
    <w:rsid w:val="007530CF"/>
    <w:rsid w:val="00754393"/>
    <w:rsid w:val="007559C3"/>
    <w:rsid w:val="00756F7F"/>
    <w:rsid w:val="00757086"/>
    <w:rsid w:val="00761C69"/>
    <w:rsid w:val="0076622F"/>
    <w:rsid w:val="00766451"/>
    <w:rsid w:val="00770277"/>
    <w:rsid w:val="007709A0"/>
    <w:rsid w:val="0077165C"/>
    <w:rsid w:val="007722D3"/>
    <w:rsid w:val="00774A17"/>
    <w:rsid w:val="007763AE"/>
    <w:rsid w:val="00776747"/>
    <w:rsid w:val="0078045D"/>
    <w:rsid w:val="00782D71"/>
    <w:rsid w:val="00784998"/>
    <w:rsid w:val="007871EA"/>
    <w:rsid w:val="00787324"/>
    <w:rsid w:val="00791307"/>
    <w:rsid w:val="00791DA2"/>
    <w:rsid w:val="00791F47"/>
    <w:rsid w:val="007925B0"/>
    <w:rsid w:val="00794560"/>
    <w:rsid w:val="00794A71"/>
    <w:rsid w:val="007A00FF"/>
    <w:rsid w:val="007A1AF2"/>
    <w:rsid w:val="007A1C40"/>
    <w:rsid w:val="007A2353"/>
    <w:rsid w:val="007A3DBA"/>
    <w:rsid w:val="007A454E"/>
    <w:rsid w:val="007A4ABD"/>
    <w:rsid w:val="007A7441"/>
    <w:rsid w:val="007B3709"/>
    <w:rsid w:val="007B64B8"/>
    <w:rsid w:val="007B724D"/>
    <w:rsid w:val="007B7767"/>
    <w:rsid w:val="007C10CB"/>
    <w:rsid w:val="007C3673"/>
    <w:rsid w:val="007C5767"/>
    <w:rsid w:val="007C74DA"/>
    <w:rsid w:val="007C77BC"/>
    <w:rsid w:val="007D35D0"/>
    <w:rsid w:val="007D4BEA"/>
    <w:rsid w:val="007D4D48"/>
    <w:rsid w:val="007D594F"/>
    <w:rsid w:val="007D64A1"/>
    <w:rsid w:val="007D770A"/>
    <w:rsid w:val="007E0843"/>
    <w:rsid w:val="007E16E3"/>
    <w:rsid w:val="007E1B7F"/>
    <w:rsid w:val="007E2DAC"/>
    <w:rsid w:val="007E2E2F"/>
    <w:rsid w:val="007E3609"/>
    <w:rsid w:val="007E5144"/>
    <w:rsid w:val="007E61C9"/>
    <w:rsid w:val="007F38C6"/>
    <w:rsid w:val="007F3F7F"/>
    <w:rsid w:val="007F59CA"/>
    <w:rsid w:val="007F5E6B"/>
    <w:rsid w:val="007F7ECC"/>
    <w:rsid w:val="008033BA"/>
    <w:rsid w:val="00805261"/>
    <w:rsid w:val="0080624A"/>
    <w:rsid w:val="0080776A"/>
    <w:rsid w:val="0081058E"/>
    <w:rsid w:val="00810C3E"/>
    <w:rsid w:val="008131A7"/>
    <w:rsid w:val="0081386D"/>
    <w:rsid w:val="008151FD"/>
    <w:rsid w:val="0081619C"/>
    <w:rsid w:val="00825801"/>
    <w:rsid w:val="00825C73"/>
    <w:rsid w:val="00826EE1"/>
    <w:rsid w:val="00827351"/>
    <w:rsid w:val="00827C95"/>
    <w:rsid w:val="00831FE7"/>
    <w:rsid w:val="00834141"/>
    <w:rsid w:val="00834405"/>
    <w:rsid w:val="00836C4D"/>
    <w:rsid w:val="00840C3C"/>
    <w:rsid w:val="0084105F"/>
    <w:rsid w:val="00841D91"/>
    <w:rsid w:val="008423F9"/>
    <w:rsid w:val="00842E68"/>
    <w:rsid w:val="00847562"/>
    <w:rsid w:val="00847630"/>
    <w:rsid w:val="008476A6"/>
    <w:rsid w:val="00847980"/>
    <w:rsid w:val="008527D2"/>
    <w:rsid w:val="00852C29"/>
    <w:rsid w:val="00854511"/>
    <w:rsid w:val="00854FCD"/>
    <w:rsid w:val="00856478"/>
    <w:rsid w:val="00862B0C"/>
    <w:rsid w:val="0086446D"/>
    <w:rsid w:val="00865C05"/>
    <w:rsid w:val="0086619D"/>
    <w:rsid w:val="00866904"/>
    <w:rsid w:val="00870483"/>
    <w:rsid w:val="008708DE"/>
    <w:rsid w:val="00871E78"/>
    <w:rsid w:val="00871E7A"/>
    <w:rsid w:val="008720D0"/>
    <w:rsid w:val="008721C6"/>
    <w:rsid w:val="00873CDD"/>
    <w:rsid w:val="00874541"/>
    <w:rsid w:val="00874CBC"/>
    <w:rsid w:val="00875DB8"/>
    <w:rsid w:val="00877C4B"/>
    <w:rsid w:val="00880A01"/>
    <w:rsid w:val="00883F9C"/>
    <w:rsid w:val="008844B2"/>
    <w:rsid w:val="00884D8D"/>
    <w:rsid w:val="0088586B"/>
    <w:rsid w:val="00890BC2"/>
    <w:rsid w:val="008921DA"/>
    <w:rsid w:val="008922BC"/>
    <w:rsid w:val="00892C48"/>
    <w:rsid w:val="0089379C"/>
    <w:rsid w:val="00897E5E"/>
    <w:rsid w:val="008A3024"/>
    <w:rsid w:val="008A3587"/>
    <w:rsid w:val="008B057A"/>
    <w:rsid w:val="008B226B"/>
    <w:rsid w:val="008B2BDC"/>
    <w:rsid w:val="008B32B1"/>
    <w:rsid w:val="008B4197"/>
    <w:rsid w:val="008B42C6"/>
    <w:rsid w:val="008B4D62"/>
    <w:rsid w:val="008C0315"/>
    <w:rsid w:val="008C09E5"/>
    <w:rsid w:val="008C0AA7"/>
    <w:rsid w:val="008C1C6B"/>
    <w:rsid w:val="008C3BDE"/>
    <w:rsid w:val="008C491B"/>
    <w:rsid w:val="008C5A7A"/>
    <w:rsid w:val="008C5DCC"/>
    <w:rsid w:val="008C7CE5"/>
    <w:rsid w:val="008D0C07"/>
    <w:rsid w:val="008D2E5D"/>
    <w:rsid w:val="008D46B2"/>
    <w:rsid w:val="008D5C67"/>
    <w:rsid w:val="008D6FFC"/>
    <w:rsid w:val="008E0148"/>
    <w:rsid w:val="008E0581"/>
    <w:rsid w:val="008E2D5C"/>
    <w:rsid w:val="008E2E9C"/>
    <w:rsid w:val="008E3AEE"/>
    <w:rsid w:val="008E40BD"/>
    <w:rsid w:val="008E42D9"/>
    <w:rsid w:val="008E4468"/>
    <w:rsid w:val="008E56C0"/>
    <w:rsid w:val="008E7F68"/>
    <w:rsid w:val="008F10E9"/>
    <w:rsid w:val="008F4D34"/>
    <w:rsid w:val="008F544E"/>
    <w:rsid w:val="008F6139"/>
    <w:rsid w:val="009023EE"/>
    <w:rsid w:val="009027C0"/>
    <w:rsid w:val="0090319D"/>
    <w:rsid w:val="009039CE"/>
    <w:rsid w:val="00905B4F"/>
    <w:rsid w:val="00913DC8"/>
    <w:rsid w:val="0091508C"/>
    <w:rsid w:val="009151B4"/>
    <w:rsid w:val="00916AF3"/>
    <w:rsid w:val="0092234C"/>
    <w:rsid w:val="00923D0D"/>
    <w:rsid w:val="0092474F"/>
    <w:rsid w:val="009308EB"/>
    <w:rsid w:val="00930AE1"/>
    <w:rsid w:val="00933216"/>
    <w:rsid w:val="00934350"/>
    <w:rsid w:val="00935461"/>
    <w:rsid w:val="00936F30"/>
    <w:rsid w:val="00940F5B"/>
    <w:rsid w:val="0094471B"/>
    <w:rsid w:val="009459E3"/>
    <w:rsid w:val="00945E60"/>
    <w:rsid w:val="00946C69"/>
    <w:rsid w:val="00950762"/>
    <w:rsid w:val="009508A5"/>
    <w:rsid w:val="00952C81"/>
    <w:rsid w:val="0095315A"/>
    <w:rsid w:val="0095335B"/>
    <w:rsid w:val="0095401C"/>
    <w:rsid w:val="009544F5"/>
    <w:rsid w:val="009567EB"/>
    <w:rsid w:val="00956D1C"/>
    <w:rsid w:val="009571AD"/>
    <w:rsid w:val="009573F6"/>
    <w:rsid w:val="0095761C"/>
    <w:rsid w:val="009611E8"/>
    <w:rsid w:val="0096179C"/>
    <w:rsid w:val="00961BED"/>
    <w:rsid w:val="0096296E"/>
    <w:rsid w:val="00963532"/>
    <w:rsid w:val="009656EC"/>
    <w:rsid w:val="00972892"/>
    <w:rsid w:val="009736FA"/>
    <w:rsid w:val="00973A4D"/>
    <w:rsid w:val="00977274"/>
    <w:rsid w:val="0097743F"/>
    <w:rsid w:val="00982EB2"/>
    <w:rsid w:val="0098332F"/>
    <w:rsid w:val="00983B44"/>
    <w:rsid w:val="00986531"/>
    <w:rsid w:val="00990057"/>
    <w:rsid w:val="009906F2"/>
    <w:rsid w:val="00991CAC"/>
    <w:rsid w:val="009923EF"/>
    <w:rsid w:val="00994F10"/>
    <w:rsid w:val="00995DDC"/>
    <w:rsid w:val="009A04A6"/>
    <w:rsid w:val="009A3700"/>
    <w:rsid w:val="009A47B3"/>
    <w:rsid w:val="009A56A7"/>
    <w:rsid w:val="009A5785"/>
    <w:rsid w:val="009A5A7A"/>
    <w:rsid w:val="009A7605"/>
    <w:rsid w:val="009B0193"/>
    <w:rsid w:val="009B25F8"/>
    <w:rsid w:val="009B4023"/>
    <w:rsid w:val="009B49D1"/>
    <w:rsid w:val="009B4FE8"/>
    <w:rsid w:val="009B55A1"/>
    <w:rsid w:val="009B67EC"/>
    <w:rsid w:val="009C1114"/>
    <w:rsid w:val="009C1B25"/>
    <w:rsid w:val="009C4B84"/>
    <w:rsid w:val="009D6FF6"/>
    <w:rsid w:val="009E0DE8"/>
    <w:rsid w:val="009E0F52"/>
    <w:rsid w:val="009E25C1"/>
    <w:rsid w:val="009E582A"/>
    <w:rsid w:val="009E690A"/>
    <w:rsid w:val="009E7AE4"/>
    <w:rsid w:val="009F277A"/>
    <w:rsid w:val="009F2E85"/>
    <w:rsid w:val="009F395E"/>
    <w:rsid w:val="009F5EB0"/>
    <w:rsid w:val="009F72BC"/>
    <w:rsid w:val="009F7688"/>
    <w:rsid w:val="00A00FB8"/>
    <w:rsid w:val="00A0330C"/>
    <w:rsid w:val="00A03A98"/>
    <w:rsid w:val="00A03F8D"/>
    <w:rsid w:val="00A1149E"/>
    <w:rsid w:val="00A1352E"/>
    <w:rsid w:val="00A14C36"/>
    <w:rsid w:val="00A221AC"/>
    <w:rsid w:val="00A2354D"/>
    <w:rsid w:val="00A23F10"/>
    <w:rsid w:val="00A24C13"/>
    <w:rsid w:val="00A24EB4"/>
    <w:rsid w:val="00A27F8B"/>
    <w:rsid w:val="00A312FD"/>
    <w:rsid w:val="00A32B0F"/>
    <w:rsid w:val="00A34271"/>
    <w:rsid w:val="00A36A1A"/>
    <w:rsid w:val="00A36FD7"/>
    <w:rsid w:val="00A378E9"/>
    <w:rsid w:val="00A42FA4"/>
    <w:rsid w:val="00A437A9"/>
    <w:rsid w:val="00A43FEB"/>
    <w:rsid w:val="00A44253"/>
    <w:rsid w:val="00A4505C"/>
    <w:rsid w:val="00A45187"/>
    <w:rsid w:val="00A468D7"/>
    <w:rsid w:val="00A46A1B"/>
    <w:rsid w:val="00A54FA0"/>
    <w:rsid w:val="00A55875"/>
    <w:rsid w:val="00A57012"/>
    <w:rsid w:val="00A62577"/>
    <w:rsid w:val="00A63E69"/>
    <w:rsid w:val="00A650EC"/>
    <w:rsid w:val="00A65C19"/>
    <w:rsid w:val="00A66126"/>
    <w:rsid w:val="00A66A57"/>
    <w:rsid w:val="00A67080"/>
    <w:rsid w:val="00A70870"/>
    <w:rsid w:val="00A70A91"/>
    <w:rsid w:val="00A70D04"/>
    <w:rsid w:val="00A723D8"/>
    <w:rsid w:val="00A7274A"/>
    <w:rsid w:val="00A72CFD"/>
    <w:rsid w:val="00A76385"/>
    <w:rsid w:val="00A77C1F"/>
    <w:rsid w:val="00A77C58"/>
    <w:rsid w:val="00A80796"/>
    <w:rsid w:val="00A811F9"/>
    <w:rsid w:val="00A81228"/>
    <w:rsid w:val="00A82381"/>
    <w:rsid w:val="00A82D82"/>
    <w:rsid w:val="00A8364D"/>
    <w:rsid w:val="00A84FB5"/>
    <w:rsid w:val="00A85006"/>
    <w:rsid w:val="00A85771"/>
    <w:rsid w:val="00A87FEA"/>
    <w:rsid w:val="00A90988"/>
    <w:rsid w:val="00A90D75"/>
    <w:rsid w:val="00A924DE"/>
    <w:rsid w:val="00A93682"/>
    <w:rsid w:val="00A93D3B"/>
    <w:rsid w:val="00A96318"/>
    <w:rsid w:val="00A9692D"/>
    <w:rsid w:val="00A96B21"/>
    <w:rsid w:val="00AA41C9"/>
    <w:rsid w:val="00AA514B"/>
    <w:rsid w:val="00AA54C3"/>
    <w:rsid w:val="00AA5CF1"/>
    <w:rsid w:val="00AB1575"/>
    <w:rsid w:val="00AB28B0"/>
    <w:rsid w:val="00AB3695"/>
    <w:rsid w:val="00AB540D"/>
    <w:rsid w:val="00AB617A"/>
    <w:rsid w:val="00AC1EEA"/>
    <w:rsid w:val="00AC438D"/>
    <w:rsid w:val="00AC5E2C"/>
    <w:rsid w:val="00AC68EB"/>
    <w:rsid w:val="00AC70D9"/>
    <w:rsid w:val="00AD1781"/>
    <w:rsid w:val="00AD3A39"/>
    <w:rsid w:val="00AD4FAB"/>
    <w:rsid w:val="00AD547F"/>
    <w:rsid w:val="00AE1814"/>
    <w:rsid w:val="00AE1A95"/>
    <w:rsid w:val="00AE3B22"/>
    <w:rsid w:val="00AE54AB"/>
    <w:rsid w:val="00AE5603"/>
    <w:rsid w:val="00AE750A"/>
    <w:rsid w:val="00AF1033"/>
    <w:rsid w:val="00AF2EFF"/>
    <w:rsid w:val="00AF3773"/>
    <w:rsid w:val="00AF50D0"/>
    <w:rsid w:val="00AF5B5C"/>
    <w:rsid w:val="00AF5C8C"/>
    <w:rsid w:val="00B01052"/>
    <w:rsid w:val="00B01163"/>
    <w:rsid w:val="00B0241C"/>
    <w:rsid w:val="00B02C22"/>
    <w:rsid w:val="00B07C46"/>
    <w:rsid w:val="00B10FC0"/>
    <w:rsid w:val="00B117CF"/>
    <w:rsid w:val="00B13C0B"/>
    <w:rsid w:val="00B15408"/>
    <w:rsid w:val="00B17026"/>
    <w:rsid w:val="00B17FE6"/>
    <w:rsid w:val="00B2068A"/>
    <w:rsid w:val="00B226FE"/>
    <w:rsid w:val="00B22C20"/>
    <w:rsid w:val="00B233C4"/>
    <w:rsid w:val="00B26278"/>
    <w:rsid w:val="00B262A3"/>
    <w:rsid w:val="00B30A2B"/>
    <w:rsid w:val="00B3296B"/>
    <w:rsid w:val="00B33569"/>
    <w:rsid w:val="00B33974"/>
    <w:rsid w:val="00B34BEF"/>
    <w:rsid w:val="00B36EA9"/>
    <w:rsid w:val="00B36F6E"/>
    <w:rsid w:val="00B378DC"/>
    <w:rsid w:val="00B40064"/>
    <w:rsid w:val="00B406A1"/>
    <w:rsid w:val="00B42E7C"/>
    <w:rsid w:val="00B46711"/>
    <w:rsid w:val="00B46CCC"/>
    <w:rsid w:val="00B46F28"/>
    <w:rsid w:val="00B47835"/>
    <w:rsid w:val="00B51997"/>
    <w:rsid w:val="00B5265B"/>
    <w:rsid w:val="00B54646"/>
    <w:rsid w:val="00B548E5"/>
    <w:rsid w:val="00B552A1"/>
    <w:rsid w:val="00B56E26"/>
    <w:rsid w:val="00B60613"/>
    <w:rsid w:val="00B61C33"/>
    <w:rsid w:val="00B63C8E"/>
    <w:rsid w:val="00B651FE"/>
    <w:rsid w:val="00B65D24"/>
    <w:rsid w:val="00B709F9"/>
    <w:rsid w:val="00B71D53"/>
    <w:rsid w:val="00B724DE"/>
    <w:rsid w:val="00B72D72"/>
    <w:rsid w:val="00B73485"/>
    <w:rsid w:val="00B74269"/>
    <w:rsid w:val="00B76681"/>
    <w:rsid w:val="00B7684F"/>
    <w:rsid w:val="00B76B53"/>
    <w:rsid w:val="00B82197"/>
    <w:rsid w:val="00B85512"/>
    <w:rsid w:val="00B91F62"/>
    <w:rsid w:val="00B920E6"/>
    <w:rsid w:val="00B924A1"/>
    <w:rsid w:val="00B931AC"/>
    <w:rsid w:val="00B93B61"/>
    <w:rsid w:val="00B93D53"/>
    <w:rsid w:val="00BA4561"/>
    <w:rsid w:val="00BA47B1"/>
    <w:rsid w:val="00BA5413"/>
    <w:rsid w:val="00BA5EDC"/>
    <w:rsid w:val="00BB003B"/>
    <w:rsid w:val="00BB35B1"/>
    <w:rsid w:val="00BB3924"/>
    <w:rsid w:val="00BB4F46"/>
    <w:rsid w:val="00BB7C2D"/>
    <w:rsid w:val="00BC18E0"/>
    <w:rsid w:val="00BC19CF"/>
    <w:rsid w:val="00BC2656"/>
    <w:rsid w:val="00BC7722"/>
    <w:rsid w:val="00BD04FF"/>
    <w:rsid w:val="00BD0D0D"/>
    <w:rsid w:val="00BE0782"/>
    <w:rsid w:val="00BE2101"/>
    <w:rsid w:val="00BE23D0"/>
    <w:rsid w:val="00BE2A20"/>
    <w:rsid w:val="00BE2D06"/>
    <w:rsid w:val="00BE4224"/>
    <w:rsid w:val="00BE528A"/>
    <w:rsid w:val="00BE57E5"/>
    <w:rsid w:val="00BF139A"/>
    <w:rsid w:val="00BF17F1"/>
    <w:rsid w:val="00BF1F43"/>
    <w:rsid w:val="00BF27B1"/>
    <w:rsid w:val="00BF53F5"/>
    <w:rsid w:val="00BF5542"/>
    <w:rsid w:val="00BF591D"/>
    <w:rsid w:val="00BF678C"/>
    <w:rsid w:val="00C013C1"/>
    <w:rsid w:val="00C0528B"/>
    <w:rsid w:val="00C05719"/>
    <w:rsid w:val="00C05BA6"/>
    <w:rsid w:val="00C06FD8"/>
    <w:rsid w:val="00C077A8"/>
    <w:rsid w:val="00C12474"/>
    <w:rsid w:val="00C124DE"/>
    <w:rsid w:val="00C1680A"/>
    <w:rsid w:val="00C169AA"/>
    <w:rsid w:val="00C16E53"/>
    <w:rsid w:val="00C2013D"/>
    <w:rsid w:val="00C207B9"/>
    <w:rsid w:val="00C224D4"/>
    <w:rsid w:val="00C2328C"/>
    <w:rsid w:val="00C23375"/>
    <w:rsid w:val="00C2354A"/>
    <w:rsid w:val="00C23BEA"/>
    <w:rsid w:val="00C25693"/>
    <w:rsid w:val="00C263EE"/>
    <w:rsid w:val="00C3443F"/>
    <w:rsid w:val="00C357B2"/>
    <w:rsid w:val="00C3677A"/>
    <w:rsid w:val="00C36FC4"/>
    <w:rsid w:val="00C4117F"/>
    <w:rsid w:val="00C429A7"/>
    <w:rsid w:val="00C42ACF"/>
    <w:rsid w:val="00C442DF"/>
    <w:rsid w:val="00C44E24"/>
    <w:rsid w:val="00C459D3"/>
    <w:rsid w:val="00C464DB"/>
    <w:rsid w:val="00C46780"/>
    <w:rsid w:val="00C46E08"/>
    <w:rsid w:val="00C471C7"/>
    <w:rsid w:val="00C47D60"/>
    <w:rsid w:val="00C51E41"/>
    <w:rsid w:val="00C52911"/>
    <w:rsid w:val="00C52D08"/>
    <w:rsid w:val="00C53337"/>
    <w:rsid w:val="00C534F7"/>
    <w:rsid w:val="00C5357E"/>
    <w:rsid w:val="00C539D2"/>
    <w:rsid w:val="00C549F3"/>
    <w:rsid w:val="00C55C39"/>
    <w:rsid w:val="00C569E6"/>
    <w:rsid w:val="00C570B5"/>
    <w:rsid w:val="00C577B8"/>
    <w:rsid w:val="00C62F68"/>
    <w:rsid w:val="00C63AEE"/>
    <w:rsid w:val="00C63E10"/>
    <w:rsid w:val="00C71976"/>
    <w:rsid w:val="00C73458"/>
    <w:rsid w:val="00C747D8"/>
    <w:rsid w:val="00C76512"/>
    <w:rsid w:val="00C77207"/>
    <w:rsid w:val="00C7780F"/>
    <w:rsid w:val="00C8378B"/>
    <w:rsid w:val="00C877B3"/>
    <w:rsid w:val="00C9068A"/>
    <w:rsid w:val="00C912B0"/>
    <w:rsid w:val="00C91A77"/>
    <w:rsid w:val="00C92178"/>
    <w:rsid w:val="00C9217A"/>
    <w:rsid w:val="00C922DB"/>
    <w:rsid w:val="00C94829"/>
    <w:rsid w:val="00C94C20"/>
    <w:rsid w:val="00C95820"/>
    <w:rsid w:val="00C97CE2"/>
    <w:rsid w:val="00CA4582"/>
    <w:rsid w:val="00CA4BEF"/>
    <w:rsid w:val="00CA598B"/>
    <w:rsid w:val="00CA69CF"/>
    <w:rsid w:val="00CA720D"/>
    <w:rsid w:val="00CB15F9"/>
    <w:rsid w:val="00CB4C02"/>
    <w:rsid w:val="00CC1911"/>
    <w:rsid w:val="00CC370F"/>
    <w:rsid w:val="00CC7313"/>
    <w:rsid w:val="00CD12CA"/>
    <w:rsid w:val="00CD2413"/>
    <w:rsid w:val="00CD2EA4"/>
    <w:rsid w:val="00CD49CA"/>
    <w:rsid w:val="00CD55DA"/>
    <w:rsid w:val="00CD7C80"/>
    <w:rsid w:val="00CD7E67"/>
    <w:rsid w:val="00CE1D0A"/>
    <w:rsid w:val="00CE44B9"/>
    <w:rsid w:val="00CE4631"/>
    <w:rsid w:val="00CE579A"/>
    <w:rsid w:val="00CE6165"/>
    <w:rsid w:val="00CE7DFB"/>
    <w:rsid w:val="00CF20CF"/>
    <w:rsid w:val="00CF26F8"/>
    <w:rsid w:val="00CF28B8"/>
    <w:rsid w:val="00CF2DDB"/>
    <w:rsid w:val="00CF58E6"/>
    <w:rsid w:val="00CF70AB"/>
    <w:rsid w:val="00CF7DEF"/>
    <w:rsid w:val="00D016CF"/>
    <w:rsid w:val="00D017EB"/>
    <w:rsid w:val="00D02DF8"/>
    <w:rsid w:val="00D04A19"/>
    <w:rsid w:val="00D04AAD"/>
    <w:rsid w:val="00D07FAE"/>
    <w:rsid w:val="00D16B8C"/>
    <w:rsid w:val="00D20041"/>
    <w:rsid w:val="00D20261"/>
    <w:rsid w:val="00D22971"/>
    <w:rsid w:val="00D22B08"/>
    <w:rsid w:val="00D23F1E"/>
    <w:rsid w:val="00D2684E"/>
    <w:rsid w:val="00D273A6"/>
    <w:rsid w:val="00D3059B"/>
    <w:rsid w:val="00D3394F"/>
    <w:rsid w:val="00D34725"/>
    <w:rsid w:val="00D34871"/>
    <w:rsid w:val="00D34FA1"/>
    <w:rsid w:val="00D3588E"/>
    <w:rsid w:val="00D36533"/>
    <w:rsid w:val="00D366E2"/>
    <w:rsid w:val="00D400D7"/>
    <w:rsid w:val="00D40BFD"/>
    <w:rsid w:val="00D40DA9"/>
    <w:rsid w:val="00D41066"/>
    <w:rsid w:val="00D42764"/>
    <w:rsid w:val="00D43C14"/>
    <w:rsid w:val="00D45E14"/>
    <w:rsid w:val="00D476CB"/>
    <w:rsid w:val="00D500D8"/>
    <w:rsid w:val="00D50B00"/>
    <w:rsid w:val="00D51885"/>
    <w:rsid w:val="00D51BC4"/>
    <w:rsid w:val="00D52292"/>
    <w:rsid w:val="00D5265F"/>
    <w:rsid w:val="00D54187"/>
    <w:rsid w:val="00D545AE"/>
    <w:rsid w:val="00D561D1"/>
    <w:rsid w:val="00D56D80"/>
    <w:rsid w:val="00D575C5"/>
    <w:rsid w:val="00D60046"/>
    <w:rsid w:val="00D600F2"/>
    <w:rsid w:val="00D60EA9"/>
    <w:rsid w:val="00D614FA"/>
    <w:rsid w:val="00D66B82"/>
    <w:rsid w:val="00D675F5"/>
    <w:rsid w:val="00D7197F"/>
    <w:rsid w:val="00D71B64"/>
    <w:rsid w:val="00D71FFB"/>
    <w:rsid w:val="00D72999"/>
    <w:rsid w:val="00D72F0B"/>
    <w:rsid w:val="00D73D02"/>
    <w:rsid w:val="00D74140"/>
    <w:rsid w:val="00D7579B"/>
    <w:rsid w:val="00D77961"/>
    <w:rsid w:val="00D77F38"/>
    <w:rsid w:val="00D81C3C"/>
    <w:rsid w:val="00D923AE"/>
    <w:rsid w:val="00D9554E"/>
    <w:rsid w:val="00D959B4"/>
    <w:rsid w:val="00D9695E"/>
    <w:rsid w:val="00DA2EC8"/>
    <w:rsid w:val="00DA5D02"/>
    <w:rsid w:val="00DB0E77"/>
    <w:rsid w:val="00DB1C47"/>
    <w:rsid w:val="00DB3EF9"/>
    <w:rsid w:val="00DB42EA"/>
    <w:rsid w:val="00DB4669"/>
    <w:rsid w:val="00DB52DE"/>
    <w:rsid w:val="00DB636C"/>
    <w:rsid w:val="00DB643C"/>
    <w:rsid w:val="00DB77EF"/>
    <w:rsid w:val="00DC1AD5"/>
    <w:rsid w:val="00DC2EA3"/>
    <w:rsid w:val="00DC4D8B"/>
    <w:rsid w:val="00DC5FA2"/>
    <w:rsid w:val="00DC61F6"/>
    <w:rsid w:val="00DC6F3E"/>
    <w:rsid w:val="00DD1A9B"/>
    <w:rsid w:val="00DD4EA8"/>
    <w:rsid w:val="00DD7160"/>
    <w:rsid w:val="00DD74C2"/>
    <w:rsid w:val="00DD7CF5"/>
    <w:rsid w:val="00DE10D8"/>
    <w:rsid w:val="00DE260B"/>
    <w:rsid w:val="00DE415B"/>
    <w:rsid w:val="00DE5229"/>
    <w:rsid w:val="00DE61F6"/>
    <w:rsid w:val="00DE77E7"/>
    <w:rsid w:val="00DF161A"/>
    <w:rsid w:val="00DF21EE"/>
    <w:rsid w:val="00DF32BB"/>
    <w:rsid w:val="00DF32C7"/>
    <w:rsid w:val="00DF408E"/>
    <w:rsid w:val="00DF41EA"/>
    <w:rsid w:val="00DF757E"/>
    <w:rsid w:val="00DF7DC4"/>
    <w:rsid w:val="00E0083D"/>
    <w:rsid w:val="00E01016"/>
    <w:rsid w:val="00E01DCA"/>
    <w:rsid w:val="00E03B9B"/>
    <w:rsid w:val="00E06652"/>
    <w:rsid w:val="00E10690"/>
    <w:rsid w:val="00E1087B"/>
    <w:rsid w:val="00E10BF0"/>
    <w:rsid w:val="00E118D5"/>
    <w:rsid w:val="00E11E7F"/>
    <w:rsid w:val="00E125E4"/>
    <w:rsid w:val="00E14A2A"/>
    <w:rsid w:val="00E151AD"/>
    <w:rsid w:val="00E1597C"/>
    <w:rsid w:val="00E1614F"/>
    <w:rsid w:val="00E165B9"/>
    <w:rsid w:val="00E17752"/>
    <w:rsid w:val="00E20C29"/>
    <w:rsid w:val="00E21032"/>
    <w:rsid w:val="00E21624"/>
    <w:rsid w:val="00E22E38"/>
    <w:rsid w:val="00E23EFB"/>
    <w:rsid w:val="00E24FC0"/>
    <w:rsid w:val="00E250DA"/>
    <w:rsid w:val="00E31EA2"/>
    <w:rsid w:val="00E35BF8"/>
    <w:rsid w:val="00E3623F"/>
    <w:rsid w:val="00E367F5"/>
    <w:rsid w:val="00E41A57"/>
    <w:rsid w:val="00E435CE"/>
    <w:rsid w:val="00E45FBB"/>
    <w:rsid w:val="00E4686B"/>
    <w:rsid w:val="00E470A9"/>
    <w:rsid w:val="00E476E2"/>
    <w:rsid w:val="00E5385E"/>
    <w:rsid w:val="00E55A36"/>
    <w:rsid w:val="00E5672E"/>
    <w:rsid w:val="00E603C8"/>
    <w:rsid w:val="00E65FB1"/>
    <w:rsid w:val="00E676D8"/>
    <w:rsid w:val="00E74362"/>
    <w:rsid w:val="00E74702"/>
    <w:rsid w:val="00E7483E"/>
    <w:rsid w:val="00E768E3"/>
    <w:rsid w:val="00E76E3D"/>
    <w:rsid w:val="00E772A1"/>
    <w:rsid w:val="00E80CB4"/>
    <w:rsid w:val="00E838D1"/>
    <w:rsid w:val="00E84115"/>
    <w:rsid w:val="00E85B38"/>
    <w:rsid w:val="00E862FA"/>
    <w:rsid w:val="00E90A68"/>
    <w:rsid w:val="00E93284"/>
    <w:rsid w:val="00E953DF"/>
    <w:rsid w:val="00E95B84"/>
    <w:rsid w:val="00E9688B"/>
    <w:rsid w:val="00E96BB0"/>
    <w:rsid w:val="00E96CF7"/>
    <w:rsid w:val="00E972EC"/>
    <w:rsid w:val="00EA01B2"/>
    <w:rsid w:val="00EA1377"/>
    <w:rsid w:val="00EA3D90"/>
    <w:rsid w:val="00EA489B"/>
    <w:rsid w:val="00EB01F7"/>
    <w:rsid w:val="00EB2679"/>
    <w:rsid w:val="00EB4099"/>
    <w:rsid w:val="00EB773F"/>
    <w:rsid w:val="00EB77C9"/>
    <w:rsid w:val="00EC0D08"/>
    <w:rsid w:val="00EC2044"/>
    <w:rsid w:val="00EC2F38"/>
    <w:rsid w:val="00EC360E"/>
    <w:rsid w:val="00EC3F4B"/>
    <w:rsid w:val="00EC4665"/>
    <w:rsid w:val="00EC673F"/>
    <w:rsid w:val="00ED0CD5"/>
    <w:rsid w:val="00ED1686"/>
    <w:rsid w:val="00ED3849"/>
    <w:rsid w:val="00ED422C"/>
    <w:rsid w:val="00ED4CD3"/>
    <w:rsid w:val="00ED4E15"/>
    <w:rsid w:val="00ED7E81"/>
    <w:rsid w:val="00EE2718"/>
    <w:rsid w:val="00EE346F"/>
    <w:rsid w:val="00EE5406"/>
    <w:rsid w:val="00EE57BF"/>
    <w:rsid w:val="00EE6579"/>
    <w:rsid w:val="00EE6A4B"/>
    <w:rsid w:val="00EE7890"/>
    <w:rsid w:val="00EF6BC6"/>
    <w:rsid w:val="00EF6DAA"/>
    <w:rsid w:val="00EF72C2"/>
    <w:rsid w:val="00F01432"/>
    <w:rsid w:val="00F01943"/>
    <w:rsid w:val="00F04B70"/>
    <w:rsid w:val="00F05A51"/>
    <w:rsid w:val="00F0605A"/>
    <w:rsid w:val="00F072CF"/>
    <w:rsid w:val="00F11F4A"/>
    <w:rsid w:val="00F168A8"/>
    <w:rsid w:val="00F17ECB"/>
    <w:rsid w:val="00F258FB"/>
    <w:rsid w:val="00F2701A"/>
    <w:rsid w:val="00F30299"/>
    <w:rsid w:val="00F31CBF"/>
    <w:rsid w:val="00F31F0F"/>
    <w:rsid w:val="00F32F61"/>
    <w:rsid w:val="00F330D7"/>
    <w:rsid w:val="00F338E9"/>
    <w:rsid w:val="00F364F4"/>
    <w:rsid w:val="00F37C02"/>
    <w:rsid w:val="00F41AE5"/>
    <w:rsid w:val="00F45DB5"/>
    <w:rsid w:val="00F47D0B"/>
    <w:rsid w:val="00F50095"/>
    <w:rsid w:val="00F501D8"/>
    <w:rsid w:val="00F56833"/>
    <w:rsid w:val="00F62595"/>
    <w:rsid w:val="00F63962"/>
    <w:rsid w:val="00F66F9A"/>
    <w:rsid w:val="00F7052D"/>
    <w:rsid w:val="00F72A69"/>
    <w:rsid w:val="00F74C83"/>
    <w:rsid w:val="00F7506E"/>
    <w:rsid w:val="00F7558B"/>
    <w:rsid w:val="00F75F90"/>
    <w:rsid w:val="00F76F88"/>
    <w:rsid w:val="00F816EF"/>
    <w:rsid w:val="00F81CD2"/>
    <w:rsid w:val="00F827FE"/>
    <w:rsid w:val="00F82F79"/>
    <w:rsid w:val="00F83660"/>
    <w:rsid w:val="00F87114"/>
    <w:rsid w:val="00F87AA4"/>
    <w:rsid w:val="00F92435"/>
    <w:rsid w:val="00F92E25"/>
    <w:rsid w:val="00F93407"/>
    <w:rsid w:val="00F93520"/>
    <w:rsid w:val="00F94161"/>
    <w:rsid w:val="00F9580C"/>
    <w:rsid w:val="00F96A3F"/>
    <w:rsid w:val="00F97F90"/>
    <w:rsid w:val="00FA0A1E"/>
    <w:rsid w:val="00FA0C55"/>
    <w:rsid w:val="00FA1141"/>
    <w:rsid w:val="00FA18C9"/>
    <w:rsid w:val="00FA2BEB"/>
    <w:rsid w:val="00FA2E2A"/>
    <w:rsid w:val="00FA3526"/>
    <w:rsid w:val="00FA3E61"/>
    <w:rsid w:val="00FA4B3F"/>
    <w:rsid w:val="00FA71B5"/>
    <w:rsid w:val="00FB16D4"/>
    <w:rsid w:val="00FB5C46"/>
    <w:rsid w:val="00FC0FA3"/>
    <w:rsid w:val="00FC1388"/>
    <w:rsid w:val="00FC1AC3"/>
    <w:rsid w:val="00FC1F18"/>
    <w:rsid w:val="00FC3097"/>
    <w:rsid w:val="00FC468E"/>
    <w:rsid w:val="00FC46E0"/>
    <w:rsid w:val="00FC53BE"/>
    <w:rsid w:val="00FC6BC2"/>
    <w:rsid w:val="00FC749D"/>
    <w:rsid w:val="00FD0F0F"/>
    <w:rsid w:val="00FD102A"/>
    <w:rsid w:val="00FD2867"/>
    <w:rsid w:val="00FD2DD9"/>
    <w:rsid w:val="00FD4CF8"/>
    <w:rsid w:val="00FD63F2"/>
    <w:rsid w:val="00FE031E"/>
    <w:rsid w:val="00FE0AD0"/>
    <w:rsid w:val="00FE10F5"/>
    <w:rsid w:val="00FE141D"/>
    <w:rsid w:val="00FF094C"/>
    <w:rsid w:val="00FF0D05"/>
    <w:rsid w:val="00FF0E96"/>
    <w:rsid w:val="00FF1020"/>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FE6FC"/>
  <w15:chartTrackingRefBased/>
  <w15:docId w15:val="{0ACAAB4E-FAC8-4623-BFC3-9DB0DF7A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80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825801"/>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825801"/>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25801"/>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25801"/>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25801"/>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825801"/>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25801"/>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25801"/>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25801"/>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74140"/>
    <w:pPr>
      <w:keepNext/>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82580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82580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2580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2580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25801"/>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25801"/>
    <w:rPr>
      <w:vertAlign w:val="superscript"/>
    </w:rPr>
  </w:style>
  <w:style w:type="paragraph" w:customStyle="1" w:styleId="Footnote">
    <w:name w:val="Footnote"/>
    <w:basedOn w:val="FootnoteText"/>
    <w:qFormat/>
    <w:rsid w:val="0082580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825801"/>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82580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25801"/>
    <w:rPr>
      <w:rFonts w:ascii="Times New Roman" w:eastAsia="SimSun" w:hAnsi="Times New Roman" w:cs="Times New Roman"/>
      <w:kern w:val="0"/>
      <w:sz w:val="20"/>
      <w:lang w:val="en-US"/>
      <w14:ligatures w14:val="none"/>
    </w:rPr>
  </w:style>
  <w:style w:type="paragraph" w:styleId="Footer">
    <w:name w:val="footer"/>
    <w:basedOn w:val="Normal"/>
    <w:link w:val="FooterChar"/>
    <w:rsid w:val="00825801"/>
    <w:pPr>
      <w:tabs>
        <w:tab w:val="center" w:pos="4680"/>
        <w:tab w:val="right" w:pos="9360"/>
      </w:tabs>
    </w:pPr>
    <w:rPr>
      <w:sz w:val="20"/>
    </w:rPr>
  </w:style>
  <w:style w:type="character" w:customStyle="1" w:styleId="FooterChar">
    <w:name w:val="Footer Char"/>
    <w:basedOn w:val="DefaultParagraphFont"/>
    <w:link w:val="Footer"/>
    <w:uiPriority w:val="99"/>
    <w:rsid w:val="00825801"/>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82580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2580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25801"/>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825801"/>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825801"/>
    <w:rPr>
      <w:sz w:val="16"/>
      <w:szCs w:val="16"/>
    </w:rPr>
  </w:style>
  <w:style w:type="paragraph" w:styleId="CommentText">
    <w:name w:val="annotation text"/>
    <w:basedOn w:val="Normal"/>
    <w:link w:val="CommentTextChar"/>
    <w:uiPriority w:val="99"/>
    <w:rsid w:val="00825801"/>
    <w:rPr>
      <w:sz w:val="20"/>
      <w:szCs w:val="20"/>
    </w:rPr>
  </w:style>
  <w:style w:type="character" w:customStyle="1" w:styleId="CommentTextChar">
    <w:name w:val="Comment Text Char"/>
    <w:basedOn w:val="DefaultParagraphFont"/>
    <w:link w:val="CommentText"/>
    <w:uiPriority w:val="99"/>
    <w:rsid w:val="00825801"/>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25801"/>
    <w:rPr>
      <w:b/>
      <w:bCs/>
    </w:rPr>
  </w:style>
  <w:style w:type="character" w:customStyle="1" w:styleId="CommentSubjectChar">
    <w:name w:val="Comment Subject Char"/>
    <w:basedOn w:val="CommentTextChar"/>
    <w:link w:val="CommentSubject"/>
    <w:uiPriority w:val="99"/>
    <w:semiHidden/>
    <w:rsid w:val="00825801"/>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825801"/>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Emphasis">
    <w:name w:val="Emphasis"/>
    <w:basedOn w:val="DefaultParagraphFont"/>
    <w:uiPriority w:val="20"/>
    <w:qFormat/>
    <w:rsid w:val="00B724DE"/>
    <w:rPr>
      <w:i/>
      <w:iCs/>
    </w:rPr>
  </w:style>
  <w:style w:type="character" w:styleId="UnresolvedMention">
    <w:name w:val="Unresolved Mention"/>
    <w:basedOn w:val="DefaultParagraphFont"/>
    <w:uiPriority w:val="99"/>
    <w:semiHidden/>
    <w:unhideWhenUsed/>
    <w:rsid w:val="004D4E7A"/>
    <w:rPr>
      <w:color w:val="605E5C"/>
      <w:shd w:val="clear" w:color="auto" w:fill="E1DFDD"/>
    </w:rPr>
  </w:style>
  <w:style w:type="character" w:styleId="FollowedHyperlink">
    <w:name w:val="FollowedHyperlink"/>
    <w:basedOn w:val="DefaultParagraphFont"/>
    <w:uiPriority w:val="99"/>
    <w:semiHidden/>
    <w:unhideWhenUsed/>
    <w:rsid w:val="00330C54"/>
    <w:rPr>
      <w:color w:val="954F72" w:themeColor="followedHyperlink"/>
      <w:u w:val="single"/>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7C10CB"/>
    <w:pPr>
      <w:spacing w:after="0" w:line="240" w:lineRule="auto"/>
    </w:pPr>
    <w:rPr>
      <w:rFonts w:ascii="Times New Roman" w:eastAsia="Times New Roman" w:hAnsi="Times New Roman" w:cs="Times New Roman"/>
      <w:kern w:val="0"/>
      <w:szCs w:val="24"/>
      <w:lang w:val="en-GB"/>
      <w14:ligatures w14:val="none"/>
    </w:rPr>
  </w:style>
  <w:style w:type="character" w:customStyle="1" w:styleId="cf01">
    <w:name w:val="cf01"/>
    <w:basedOn w:val="DefaultParagraphFont"/>
    <w:rsid w:val="001B4BE2"/>
    <w:rPr>
      <w:rFonts w:ascii="Segoe UI" w:hAnsi="Segoe UI" w:cs="Segoe UI" w:hint="default"/>
      <w:sz w:val="18"/>
      <w:szCs w:val="18"/>
    </w:rPr>
  </w:style>
  <w:style w:type="character" w:customStyle="1" w:styleId="ui-provider">
    <w:name w:val="ui-provider"/>
    <w:basedOn w:val="DefaultParagraphFont"/>
    <w:rsid w:val="00DE260B"/>
  </w:style>
  <w:style w:type="paragraph" w:customStyle="1" w:styleId="AEDistrNormal">
    <w:name w:val="AE_DistrNormal"/>
    <w:basedOn w:val="Normal"/>
    <w:unhideWhenUsed/>
    <w:rsid w:val="00825801"/>
    <w:pPr>
      <w:jc w:val="left"/>
    </w:pPr>
    <w:rPr>
      <w:lang w:val="en-GB"/>
    </w:rPr>
  </w:style>
  <w:style w:type="paragraph" w:customStyle="1" w:styleId="AASmallLogo">
    <w:name w:val="AA_SmallLogo"/>
    <w:basedOn w:val="AEDistrNormal"/>
    <w:unhideWhenUsed/>
    <w:rsid w:val="00825801"/>
    <w:pPr>
      <w:spacing w:before="40"/>
    </w:pPr>
    <w:rPr>
      <w:sz w:val="4"/>
    </w:rPr>
  </w:style>
  <w:style w:type="paragraph" w:customStyle="1" w:styleId="ABSymbol">
    <w:name w:val="AB_Symbol"/>
    <w:basedOn w:val="Normal"/>
    <w:qFormat/>
    <w:rsid w:val="0082580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825801"/>
    <w:rPr>
      <w:lang w:val="en-GB"/>
    </w:rPr>
  </w:style>
  <w:style w:type="paragraph" w:customStyle="1" w:styleId="ACLargeLogo">
    <w:name w:val="AC_LargeLogo"/>
    <w:basedOn w:val="AFCorNotNormal"/>
    <w:next w:val="Normal"/>
    <w:unhideWhenUsed/>
    <w:rsid w:val="00825801"/>
    <w:pPr>
      <w:spacing w:before="120"/>
      <w:contextualSpacing/>
      <w:jc w:val="left"/>
    </w:pPr>
    <w:rPr>
      <w:sz w:val="8"/>
    </w:rPr>
  </w:style>
  <w:style w:type="paragraph" w:customStyle="1" w:styleId="AEDistrNormal6pt">
    <w:name w:val="AE_DistrNormal6pt"/>
    <w:basedOn w:val="AEDistrNormal"/>
    <w:next w:val="AFCorNotNormal"/>
    <w:unhideWhenUsed/>
    <w:qFormat/>
    <w:rsid w:val="00825801"/>
    <w:pPr>
      <w:spacing w:before="120"/>
    </w:pPr>
  </w:style>
  <w:style w:type="paragraph" w:customStyle="1" w:styleId="AENormal">
    <w:name w:val="AE_Normal"/>
    <w:basedOn w:val="Normal"/>
    <w:rsid w:val="00825801"/>
    <w:rPr>
      <w:lang w:val="en-GB"/>
    </w:rPr>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82580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825801"/>
    <w:pPr>
      <w:keepNext/>
      <w:keepLines/>
      <w:spacing w:before="240" w:after="120"/>
      <w:jc w:val="left"/>
    </w:pPr>
    <w:rPr>
      <w:b/>
      <w:sz w:val="24"/>
    </w:rPr>
  </w:style>
  <w:style w:type="paragraph" w:customStyle="1" w:styleId="CBDNormal">
    <w:name w:val="CBD_Normal"/>
    <w:unhideWhenUsed/>
    <w:qFormat/>
    <w:rsid w:val="008258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825801"/>
    <w:pPr>
      <w:keepNext/>
      <w:keepLines/>
      <w:spacing w:after="240"/>
      <w:jc w:val="left"/>
    </w:pPr>
    <w:rPr>
      <w:b/>
      <w:sz w:val="28"/>
      <w:lang w:val="en-GB" w:bidi="ar-SY"/>
    </w:rPr>
  </w:style>
  <w:style w:type="paragraph" w:customStyle="1" w:styleId="CBDDesicionAnnex">
    <w:name w:val="CBD_DesicionAnnex"/>
    <w:basedOn w:val="CBDNormal"/>
    <w:next w:val="Normal"/>
    <w:qFormat/>
    <w:rsid w:val="0082580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25801"/>
    <w:pPr>
      <w:spacing w:after="120"/>
      <w:ind w:left="567"/>
    </w:pPr>
  </w:style>
  <w:style w:type="paragraph" w:customStyle="1" w:styleId="CBDFigureTitle">
    <w:name w:val="CBD_FigureTitle"/>
    <w:basedOn w:val="CBDNormal"/>
    <w:next w:val="Normal"/>
    <w:qFormat/>
    <w:rsid w:val="00825801"/>
    <w:pPr>
      <w:keepNext/>
      <w:keepLines/>
      <w:spacing w:before="120" w:after="60"/>
      <w:ind w:left="567"/>
      <w:jc w:val="left"/>
    </w:pPr>
    <w:rPr>
      <w:b/>
    </w:rPr>
  </w:style>
  <w:style w:type="paragraph" w:customStyle="1" w:styleId="CBDFooter">
    <w:name w:val="CBD_Footer"/>
    <w:basedOn w:val="CBDNormal"/>
    <w:qFormat/>
    <w:rsid w:val="00825801"/>
    <w:rPr>
      <w:sz w:val="20"/>
    </w:rPr>
  </w:style>
  <w:style w:type="paragraph" w:customStyle="1" w:styleId="CBDFootnoteText">
    <w:name w:val="CBD_Footnote_Text"/>
    <w:basedOn w:val="CBDNormal"/>
    <w:qFormat/>
    <w:rsid w:val="00825801"/>
    <w:pPr>
      <w:jc w:val="left"/>
    </w:pPr>
    <w:rPr>
      <w:sz w:val="18"/>
    </w:rPr>
  </w:style>
  <w:style w:type="paragraph" w:customStyle="1" w:styleId="CBDH1">
    <w:name w:val="CBD_H1"/>
    <w:basedOn w:val="CBDNormal"/>
    <w:qFormat/>
    <w:rsid w:val="0082580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825801"/>
    <w:pPr>
      <w:numPr>
        <w:numId w:val="22"/>
      </w:numPr>
      <w:tabs>
        <w:tab w:val="left" w:pos="3969"/>
      </w:tabs>
      <w:spacing w:after="120"/>
    </w:pPr>
    <w:rPr>
      <w:lang w:val="en-GB"/>
    </w:rPr>
  </w:style>
  <w:style w:type="paragraph" w:customStyle="1" w:styleId="CBDH2">
    <w:name w:val="CBD_H2"/>
    <w:basedOn w:val="CBDNormalNumber"/>
    <w:qFormat/>
    <w:rsid w:val="00825801"/>
    <w:pPr>
      <w:keepNext/>
      <w:keepLines/>
      <w:numPr>
        <w:numId w:val="0"/>
      </w:numPr>
      <w:spacing w:before="120"/>
      <w:ind w:left="567" w:hanging="567"/>
    </w:pPr>
    <w:rPr>
      <w:b/>
      <w:sz w:val="24"/>
    </w:rPr>
  </w:style>
  <w:style w:type="paragraph" w:customStyle="1" w:styleId="CBDH3">
    <w:name w:val="CBD_H3"/>
    <w:basedOn w:val="CBDNormal"/>
    <w:qFormat/>
    <w:rsid w:val="00825801"/>
    <w:pPr>
      <w:keepNext/>
      <w:keepLines/>
      <w:spacing w:before="120" w:after="120"/>
      <w:ind w:left="567" w:hanging="567"/>
      <w:jc w:val="left"/>
    </w:pPr>
    <w:rPr>
      <w:b/>
    </w:rPr>
  </w:style>
  <w:style w:type="paragraph" w:customStyle="1" w:styleId="CBDH4">
    <w:name w:val="CBD_H4"/>
    <w:basedOn w:val="CBDNormal"/>
    <w:rsid w:val="00825801"/>
    <w:pPr>
      <w:keepNext/>
      <w:keepLines/>
      <w:spacing w:before="120" w:after="120"/>
      <w:ind w:left="567" w:hanging="567"/>
      <w:jc w:val="left"/>
    </w:pPr>
    <w:rPr>
      <w:b/>
    </w:rPr>
  </w:style>
  <w:style w:type="paragraph" w:customStyle="1" w:styleId="CBDH5">
    <w:name w:val="CBD_H5"/>
    <w:basedOn w:val="CBDNormal"/>
    <w:qFormat/>
    <w:rsid w:val="00825801"/>
    <w:pPr>
      <w:keepNext/>
      <w:keepLines/>
      <w:spacing w:before="120" w:after="120"/>
      <w:ind w:left="567" w:hanging="567"/>
      <w:jc w:val="left"/>
    </w:pPr>
    <w:rPr>
      <w:i/>
    </w:rPr>
  </w:style>
  <w:style w:type="paragraph" w:customStyle="1" w:styleId="CBDHeader">
    <w:name w:val="CBD_Header"/>
    <w:basedOn w:val="CBDNormal"/>
    <w:next w:val="CBDFooter"/>
    <w:qFormat/>
    <w:rsid w:val="0082580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25801"/>
    <w:pPr>
      <w:numPr>
        <w:numId w:val="33"/>
      </w:numPr>
    </w:pPr>
  </w:style>
  <w:style w:type="numbering" w:customStyle="1" w:styleId="CBDHeadings">
    <w:name w:val="CBD_Headings"/>
    <w:basedOn w:val="ListCBD"/>
    <w:uiPriority w:val="99"/>
    <w:rsid w:val="00825801"/>
    <w:pPr>
      <w:numPr>
        <w:numId w:val="23"/>
      </w:numPr>
    </w:pPr>
  </w:style>
  <w:style w:type="paragraph" w:customStyle="1" w:styleId="CBDNormalNoNumber">
    <w:name w:val="CBD_Normal_NoNumber"/>
    <w:basedOn w:val="CBDNormal"/>
    <w:qFormat/>
    <w:rsid w:val="00825801"/>
    <w:pPr>
      <w:spacing w:after="120"/>
    </w:pPr>
  </w:style>
  <w:style w:type="paragraph" w:customStyle="1" w:styleId="CBDSubTitle">
    <w:name w:val="CBD_SubTitle"/>
    <w:basedOn w:val="CBDNormal"/>
    <w:qFormat/>
    <w:rsid w:val="00825801"/>
    <w:pPr>
      <w:keepNext/>
      <w:keepLines/>
      <w:spacing w:before="240" w:after="240"/>
      <w:ind w:left="567"/>
      <w:jc w:val="left"/>
    </w:pPr>
    <w:rPr>
      <w:b/>
      <w:lang w:val="en-GB"/>
    </w:rPr>
  </w:style>
  <w:style w:type="paragraph" w:customStyle="1" w:styleId="CBDTableNormal">
    <w:name w:val="CBD_TableNormal"/>
    <w:basedOn w:val="CBDNormal"/>
    <w:qFormat/>
    <w:rsid w:val="00825801"/>
    <w:pPr>
      <w:spacing w:before="40" w:after="80"/>
      <w:jc w:val="left"/>
    </w:pPr>
    <w:rPr>
      <w:sz w:val="20"/>
    </w:rPr>
  </w:style>
  <w:style w:type="paragraph" w:customStyle="1" w:styleId="CBDTableTitle">
    <w:name w:val="CBD_TableTitle"/>
    <w:basedOn w:val="CBDNormal"/>
    <w:qFormat/>
    <w:rsid w:val="00825801"/>
    <w:pPr>
      <w:keepNext/>
      <w:keepLines/>
      <w:spacing w:before="120" w:after="60"/>
      <w:ind w:left="567"/>
      <w:jc w:val="left"/>
    </w:pPr>
    <w:rPr>
      <w:b/>
    </w:rPr>
  </w:style>
  <w:style w:type="paragraph" w:customStyle="1" w:styleId="CBDTitle">
    <w:name w:val="CBD_Title"/>
    <w:basedOn w:val="CBDNormal"/>
    <w:next w:val="CBDSubTitle"/>
    <w:qFormat/>
    <w:rsid w:val="0082580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825801"/>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825801"/>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825801"/>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825801"/>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825801"/>
    <w:pPr>
      <w:contextualSpacing/>
    </w:pPr>
  </w:style>
  <w:style w:type="paragraph" w:styleId="ListParagraph">
    <w:name w:val="List Paragraph"/>
    <w:basedOn w:val="Normal"/>
    <w:uiPriority w:val="34"/>
    <w:qFormat/>
    <w:rsid w:val="00825801"/>
    <w:pPr>
      <w:ind w:left="720"/>
      <w:contextualSpacing/>
    </w:pPr>
  </w:style>
  <w:style w:type="paragraph" w:customStyle="1" w:styleId="Para1-Annex">
    <w:name w:val="Para1-Annex"/>
    <w:basedOn w:val="Normal"/>
    <w:rsid w:val="003D1A1A"/>
    <w:pPr>
      <w:numPr>
        <w:numId w:val="121"/>
      </w:numPr>
      <w:tabs>
        <w:tab w:val="clear" w:pos="567"/>
        <w:tab w:val="clear" w:pos="1134"/>
        <w:tab w:val="clear" w:pos="1701"/>
        <w:tab w:val="clear" w:pos="2268"/>
      </w:tabs>
    </w:pPr>
    <w:rPr>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np-mop-03/np-mop-03-dec-01-zh.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np-mop-03/np-mop-03-dec-03-zh.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np-mop-04/np-mop-04-dec-04-zh.pdf" TargetMode="External"/><Relationship Id="rId20" Type="http://schemas.openxmlformats.org/officeDocument/2006/relationships/hyperlink" Target="https://www.cbd.int/doc/decisions/np-mop-04/np-mop-04-dec-11-zh.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np-mop-04/np-mop-04-dec-08-zh.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oc/decisions/np-mop-04/np-mop-04-dec-06-zh.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v-chm.cbd.int/doc/decisions/np-mop-01/np-mop-01-dec-12-zh.pdf"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NP/ABSCH-IAC/2024/1/4" TargetMode="External"/><Relationship Id="rId1" Type="http://schemas.openxmlformats.org/officeDocument/2006/relationships/hyperlink" Target="https://www.cbd.int/doc/decisions/np-mop-01/np-mop-01-dec-02-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template-np-mop-05-en.dotm</Template>
  <TotalTime>1457</TotalTime>
  <Pages>1</Pages>
  <Words>1515</Words>
  <Characters>8641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10136</CharactersWithSpaces>
  <SharedDoc>false</SharedDoc>
  <HLinks>
    <vt:vector size="120" baseType="variant">
      <vt:variant>
        <vt:i4>7602224</vt:i4>
      </vt:variant>
      <vt:variant>
        <vt:i4>51</vt:i4>
      </vt:variant>
      <vt:variant>
        <vt:i4>0</vt:i4>
      </vt:variant>
      <vt:variant>
        <vt:i4>5</vt:i4>
      </vt:variant>
      <vt:variant>
        <vt:lpwstr>https://www.cbd.int/doc/decisions/np-mop-04/np-mop-04-dec-10-en.pdf</vt:lpwstr>
      </vt:variant>
      <vt:variant>
        <vt:lpwstr/>
      </vt:variant>
      <vt:variant>
        <vt:i4>7667760</vt:i4>
      </vt:variant>
      <vt:variant>
        <vt:i4>48</vt:i4>
      </vt:variant>
      <vt:variant>
        <vt:i4>0</vt:i4>
      </vt:variant>
      <vt:variant>
        <vt:i4>5</vt:i4>
      </vt:variant>
      <vt:variant>
        <vt:lpwstr>https://www.cbd.int/doc/decisions/np-mop-04/np-mop-04-dec-11-en.pdf</vt:lpwstr>
      </vt:variant>
      <vt:variant>
        <vt:lpwstr/>
      </vt:variant>
      <vt:variant>
        <vt:i4>7471153</vt:i4>
      </vt:variant>
      <vt:variant>
        <vt:i4>45</vt:i4>
      </vt:variant>
      <vt:variant>
        <vt:i4>0</vt:i4>
      </vt:variant>
      <vt:variant>
        <vt:i4>5</vt:i4>
      </vt:variant>
      <vt:variant>
        <vt:lpwstr>https://www.cbd.int/doc/decisions/np-mop-04/np-mop-04-dec-06-en.pdf</vt:lpwstr>
      </vt:variant>
      <vt:variant>
        <vt:lpwstr/>
      </vt:variant>
      <vt:variant>
        <vt:i4>7798833</vt:i4>
      </vt:variant>
      <vt:variant>
        <vt:i4>42</vt:i4>
      </vt:variant>
      <vt:variant>
        <vt:i4>0</vt:i4>
      </vt:variant>
      <vt:variant>
        <vt:i4>5</vt:i4>
      </vt:variant>
      <vt:variant>
        <vt:lpwstr>https://www.cbd.int/doc/decisions/np-mop-04/np-mop-04-dec-03-en.pdf</vt:lpwstr>
      </vt:variant>
      <vt:variant>
        <vt:lpwstr/>
      </vt:variant>
      <vt:variant>
        <vt:i4>655435</vt:i4>
      </vt:variant>
      <vt:variant>
        <vt:i4>39</vt:i4>
      </vt:variant>
      <vt:variant>
        <vt:i4>0</vt:i4>
      </vt:variant>
      <vt:variant>
        <vt:i4>5</vt:i4>
      </vt:variant>
      <vt:variant>
        <vt:lpwstr>https://www.cbd.int/doc/decisions/cop-15/cop-15-dec-04-en.pdf</vt:lpwstr>
      </vt:variant>
      <vt:variant>
        <vt:lpwstr/>
      </vt:variant>
      <vt:variant>
        <vt:i4>7405617</vt:i4>
      </vt:variant>
      <vt:variant>
        <vt:i4>36</vt:i4>
      </vt:variant>
      <vt:variant>
        <vt:i4>0</vt:i4>
      </vt:variant>
      <vt:variant>
        <vt:i4>5</vt:i4>
      </vt:variant>
      <vt:variant>
        <vt:lpwstr>https://www.cbd.int/doc/decisions/np-mop-04/np-mop-04-dec-05-en.pdf</vt:lpwstr>
      </vt:variant>
      <vt:variant>
        <vt:lpwstr/>
      </vt:variant>
      <vt:variant>
        <vt:i4>8192049</vt:i4>
      </vt:variant>
      <vt:variant>
        <vt:i4>33</vt:i4>
      </vt:variant>
      <vt:variant>
        <vt:i4>0</vt:i4>
      </vt:variant>
      <vt:variant>
        <vt:i4>5</vt:i4>
      </vt:variant>
      <vt:variant>
        <vt:lpwstr>https://www.cbd.int/doc/decisions/np-mop-04/np-mop-04-dec-09-en.pdf</vt:lpwstr>
      </vt:variant>
      <vt:variant>
        <vt:lpwstr/>
      </vt:variant>
      <vt:variant>
        <vt:i4>7536689</vt:i4>
      </vt:variant>
      <vt:variant>
        <vt:i4>30</vt:i4>
      </vt:variant>
      <vt:variant>
        <vt:i4>0</vt:i4>
      </vt:variant>
      <vt:variant>
        <vt:i4>5</vt:i4>
      </vt:variant>
      <vt:variant>
        <vt:lpwstr>https://www.cbd.int/doc/decisions/np-mop-03/np-mop-03-dec-07-en.pdf</vt:lpwstr>
      </vt:variant>
      <vt:variant>
        <vt:lpwstr/>
      </vt:variant>
      <vt:variant>
        <vt:i4>7667761</vt:i4>
      </vt:variant>
      <vt:variant>
        <vt:i4>27</vt:i4>
      </vt:variant>
      <vt:variant>
        <vt:i4>0</vt:i4>
      </vt:variant>
      <vt:variant>
        <vt:i4>5</vt:i4>
      </vt:variant>
      <vt:variant>
        <vt:lpwstr>https://www.cbd.int/doc/decisions/np-mop-03/np-mop-03-dec-01-en.pdf</vt:lpwstr>
      </vt:variant>
      <vt:variant>
        <vt:lpwstr/>
      </vt:variant>
      <vt:variant>
        <vt:i4>7798833</vt:i4>
      </vt:variant>
      <vt:variant>
        <vt:i4>24</vt:i4>
      </vt:variant>
      <vt:variant>
        <vt:i4>0</vt:i4>
      </vt:variant>
      <vt:variant>
        <vt:i4>5</vt:i4>
      </vt:variant>
      <vt:variant>
        <vt:lpwstr>https://www.cbd.int/doc/decisions/np-mop-03/np-mop-03-dec-03-en.pdf</vt:lpwstr>
      </vt:variant>
      <vt:variant>
        <vt:lpwstr/>
      </vt:variant>
      <vt:variant>
        <vt:i4>7340081</vt:i4>
      </vt:variant>
      <vt:variant>
        <vt:i4>21</vt:i4>
      </vt:variant>
      <vt:variant>
        <vt:i4>0</vt:i4>
      </vt:variant>
      <vt:variant>
        <vt:i4>5</vt:i4>
      </vt:variant>
      <vt:variant>
        <vt:lpwstr>https://www.cbd.int/doc/decisions/np-mop-04/np-mop-04-dec-04-en.pdf</vt:lpwstr>
      </vt:variant>
      <vt:variant>
        <vt:lpwstr/>
      </vt:variant>
      <vt:variant>
        <vt:i4>7536689</vt:i4>
      </vt:variant>
      <vt:variant>
        <vt:i4>18</vt:i4>
      </vt:variant>
      <vt:variant>
        <vt:i4>0</vt:i4>
      </vt:variant>
      <vt:variant>
        <vt:i4>5</vt:i4>
      </vt:variant>
      <vt:variant>
        <vt:lpwstr>https://www.cbd.int/doc/decisions/np-mop-04/np-mop-04-dec-07-en.pdf</vt:lpwstr>
      </vt:variant>
      <vt:variant>
        <vt:lpwstr/>
      </vt:variant>
      <vt:variant>
        <vt:i4>7536689</vt:i4>
      </vt:variant>
      <vt:variant>
        <vt:i4>15</vt:i4>
      </vt:variant>
      <vt:variant>
        <vt:i4>0</vt:i4>
      </vt:variant>
      <vt:variant>
        <vt:i4>5</vt:i4>
      </vt:variant>
      <vt:variant>
        <vt:lpwstr>https://www.cbd.int/doc/decisions/np-mop-04/np-mop-04-dec-07-en.pdf</vt:lpwstr>
      </vt:variant>
      <vt:variant>
        <vt:lpwstr/>
      </vt:variant>
      <vt:variant>
        <vt:i4>8126513</vt:i4>
      </vt:variant>
      <vt:variant>
        <vt:i4>12</vt:i4>
      </vt:variant>
      <vt:variant>
        <vt:i4>0</vt:i4>
      </vt:variant>
      <vt:variant>
        <vt:i4>5</vt:i4>
      </vt:variant>
      <vt:variant>
        <vt:lpwstr>https://www.cbd.int/doc/decisions/np-mop-04/np-mop-04-dec-08-en.pdf</vt:lpwstr>
      </vt:variant>
      <vt:variant>
        <vt:lpwstr/>
      </vt:variant>
      <vt:variant>
        <vt:i4>589899</vt:i4>
      </vt:variant>
      <vt:variant>
        <vt:i4>9</vt:i4>
      </vt:variant>
      <vt:variant>
        <vt:i4>0</vt:i4>
      </vt:variant>
      <vt:variant>
        <vt:i4>5</vt:i4>
      </vt:variant>
      <vt:variant>
        <vt:lpwstr>https://www.cbd.int/doc/decisions/cop-15/cop-15-dec-07-en.pdf</vt:lpwstr>
      </vt:variant>
      <vt:variant>
        <vt:lpwstr/>
      </vt:variant>
      <vt:variant>
        <vt:i4>8126513</vt:i4>
      </vt:variant>
      <vt:variant>
        <vt:i4>6</vt:i4>
      </vt:variant>
      <vt:variant>
        <vt:i4>0</vt:i4>
      </vt:variant>
      <vt:variant>
        <vt:i4>5</vt:i4>
      </vt:variant>
      <vt:variant>
        <vt:lpwstr>https://www.cbd.int/doc/decisions/np-mop-04/np-mop-04-dec-08-en.pdf</vt:lpwstr>
      </vt:variant>
      <vt:variant>
        <vt:lpwstr/>
      </vt:variant>
      <vt:variant>
        <vt:i4>720970</vt:i4>
      </vt:variant>
      <vt:variant>
        <vt:i4>3</vt:i4>
      </vt:variant>
      <vt:variant>
        <vt:i4>0</vt:i4>
      </vt:variant>
      <vt:variant>
        <vt:i4>5</vt:i4>
      </vt:variant>
      <vt:variant>
        <vt:lpwstr>https://www.cbd.int/doc/decisions/cop-15/cop-15-dec-15-en.pdf</vt:lpwstr>
      </vt:variant>
      <vt:variant>
        <vt:lpwstr/>
      </vt:variant>
      <vt:variant>
        <vt:i4>5832777</vt:i4>
      </vt:variant>
      <vt:variant>
        <vt:i4>0</vt:i4>
      </vt:variant>
      <vt:variant>
        <vt:i4>0</vt:i4>
      </vt:variant>
      <vt:variant>
        <vt:i4>5</vt:i4>
      </vt:variant>
      <vt:variant>
        <vt:lpwstr>https://dev-chm.cbd.int/decision/np-mop?id=13412</vt:lpwstr>
      </vt:variant>
      <vt:variant>
        <vt:lpwstr/>
      </vt:variant>
      <vt:variant>
        <vt:i4>2883644</vt:i4>
      </vt:variant>
      <vt:variant>
        <vt:i4>3</vt:i4>
      </vt:variant>
      <vt:variant>
        <vt:i4>0</vt:i4>
      </vt:variant>
      <vt:variant>
        <vt:i4>5</vt:i4>
      </vt:variant>
      <vt:variant>
        <vt:lpwstr>https://www.cbd.int/documents/CBD/NP/ABSCH-IAC/2024/1/4</vt:lpwstr>
      </vt:variant>
      <vt:variant>
        <vt:lpwstr/>
      </vt:variant>
      <vt:variant>
        <vt:i4>7733297</vt:i4>
      </vt:variant>
      <vt:variant>
        <vt:i4>0</vt:i4>
      </vt:variant>
      <vt:variant>
        <vt:i4>0</vt:i4>
      </vt:variant>
      <vt:variant>
        <vt:i4>5</vt:i4>
      </vt:variant>
      <vt:variant>
        <vt:lpwstr>https://www.cbd.int/doc/decisions/np-mop-01/np-mop-01-dec-02-en.pdf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Francois Belanger</cp:lastModifiedBy>
  <cp:revision>27</cp:revision>
  <cp:lastPrinted>2024-09-03T22:45:00Z</cp:lastPrinted>
  <dcterms:created xsi:type="dcterms:W3CDTF">2024-08-31T15:15:00Z</dcterms:created>
  <dcterms:modified xsi:type="dcterms:W3CDTF">2024-09-03T22:45:00Z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