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340A41A" w14:textId="77777777" w:rsidTr="008A1499">
        <w:trPr>
          <w:trHeight w:val="850"/>
        </w:trPr>
        <w:tc>
          <w:tcPr>
            <w:tcW w:w="975" w:type="dxa"/>
            <w:vAlign w:val="bottom"/>
          </w:tcPr>
          <w:p w14:paraId="64F5FB15"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BAE3A28" w14:textId="77777777" w:rsidR="008A1499" w:rsidRPr="003F1A75" w:rsidRDefault="008A1499" w:rsidP="008A1499">
            <w:pPr>
              <w:pStyle w:val="AASmallLogo"/>
            </w:pPr>
          </w:p>
        </w:tc>
        <w:tc>
          <w:tcPr>
            <w:tcW w:w="1434" w:type="dxa"/>
            <w:noWrap/>
            <w:vAlign w:val="bottom"/>
          </w:tcPr>
          <w:p w14:paraId="75F9EF16" w14:textId="63352546" w:rsidR="008A1499" w:rsidRPr="003F1A75" w:rsidRDefault="009664AD" w:rsidP="008A1499">
            <w:pPr>
              <w:pStyle w:val="AASmallLogo"/>
            </w:pPr>
            <w:r w:rsidRPr="00E05C9A">
              <w:rPr>
                <w:noProof/>
                <w:color w:val="000000" w:themeColor="text1"/>
                <w:lang w:val="fr-FR" w:eastAsia="fr-FR"/>
              </w:rPr>
              <w:drawing>
                <wp:inline distT="0" distB="0" distL="0" distR="0" wp14:anchorId="08E3D3BD" wp14:editId="273E9CF4">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1056280A" w14:textId="77777777" w:rsidR="008A1499" w:rsidRPr="003F1A75" w:rsidRDefault="008A1499" w:rsidP="008A1499">
            <w:pPr>
              <w:pStyle w:val="AASmallLogo"/>
            </w:pPr>
          </w:p>
        </w:tc>
        <w:tc>
          <w:tcPr>
            <w:tcW w:w="8073" w:type="dxa"/>
            <w:vAlign w:val="bottom"/>
          </w:tcPr>
          <w:p w14:paraId="544AC3A6" w14:textId="290363DD" w:rsidR="008A1499" w:rsidRPr="003F1A75" w:rsidRDefault="008A1499" w:rsidP="003F1A75">
            <w:pPr>
              <w:pStyle w:val="ABSymbol"/>
            </w:pPr>
            <w:r w:rsidRPr="003F1A75">
              <w:rPr>
                <w:sz w:val="40"/>
              </w:rPr>
              <w:t>CBD</w:t>
            </w:r>
            <w:r w:rsidRPr="003F1A75">
              <w:t>/</w:t>
            </w:r>
            <w:r w:rsidR="00975047">
              <w:t>NP</w:t>
            </w:r>
            <w:r w:rsidRPr="003F1A75">
              <w:t>/</w:t>
            </w:r>
            <w:r w:rsidR="00975047">
              <w:t>MOP/6/</w:t>
            </w:r>
            <w:r w:rsidR="00D941CD">
              <w:t>6</w:t>
            </w:r>
          </w:p>
        </w:tc>
      </w:tr>
    </w:tbl>
    <w:p w14:paraId="71E4496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273EC" w14:paraId="5995E55B" w14:textId="77777777" w:rsidTr="008A1499">
        <w:trPr>
          <w:trHeight w:val="1814"/>
        </w:trPr>
        <w:tc>
          <w:tcPr>
            <w:tcW w:w="7370" w:type="dxa"/>
          </w:tcPr>
          <w:p w14:paraId="5DE07A43" w14:textId="0F23A555" w:rsidR="008A1499" w:rsidRPr="003F1A75" w:rsidRDefault="009664AD" w:rsidP="008A1499">
            <w:pPr>
              <w:pStyle w:val="ACLargeLogo"/>
            </w:pPr>
            <w:r w:rsidRPr="00E05C9A">
              <w:rPr>
                <w:noProof/>
                <w:color w:val="000000" w:themeColor="text1"/>
                <w:lang w:val="fr-FR" w:eastAsia="fr-FR"/>
              </w:rPr>
              <w:drawing>
                <wp:inline distT="0" distB="0" distL="0" distR="0" wp14:anchorId="658A6C4B" wp14:editId="0A695ED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F1A75">
              <w:t xml:space="preserve"> </w:t>
            </w:r>
          </w:p>
          <w:p w14:paraId="07BF3CC7" w14:textId="77777777" w:rsidR="008A1499" w:rsidRPr="003F1A75" w:rsidRDefault="008A1499" w:rsidP="008A1499">
            <w:pPr>
              <w:pStyle w:val="ACLargeLogo"/>
            </w:pPr>
          </w:p>
        </w:tc>
        <w:tc>
          <w:tcPr>
            <w:tcW w:w="3112" w:type="dxa"/>
          </w:tcPr>
          <w:p w14:paraId="4E8B4900" w14:textId="00C82F12" w:rsidR="008A1499" w:rsidRPr="002F0126" w:rsidRDefault="002F0126" w:rsidP="008A1499">
            <w:pPr>
              <w:pStyle w:val="AEDistrNormal"/>
              <w:rPr>
                <w:lang w:val="fr-FR"/>
              </w:rPr>
            </w:pPr>
            <w:r w:rsidRPr="002F0126">
              <w:rPr>
                <w:lang w:val="fr-FR"/>
              </w:rPr>
              <w:t xml:space="preserve">Distr. générale </w:t>
            </w:r>
            <w:r w:rsidR="008A1499" w:rsidRPr="002F0126">
              <w:rPr>
                <w:lang w:val="fr-FR"/>
              </w:rPr>
              <w:t xml:space="preserve"> </w:t>
            </w:r>
          </w:p>
          <w:p w14:paraId="507C735E" w14:textId="5B3B0C16" w:rsidR="008A1499" w:rsidRPr="002F0126" w:rsidRDefault="00520C8C" w:rsidP="008A1499">
            <w:pPr>
              <w:pStyle w:val="AEDistrNormal"/>
              <w:rPr>
                <w:lang w:val="fr-FR"/>
              </w:rPr>
            </w:pPr>
            <w:r w:rsidRPr="002F0126">
              <w:rPr>
                <w:lang w:val="fr-FR"/>
              </w:rPr>
              <w:t>1</w:t>
            </w:r>
            <w:r w:rsidR="002F0126" w:rsidRPr="00524315">
              <w:rPr>
                <w:vertAlign w:val="superscript"/>
                <w:lang w:val="fr-FR"/>
              </w:rPr>
              <w:t>er</w:t>
            </w:r>
            <w:r w:rsidR="00524315">
              <w:rPr>
                <w:lang w:val="fr-FR"/>
              </w:rPr>
              <w:t xml:space="preserve"> </w:t>
            </w:r>
            <w:r w:rsidR="002F0126" w:rsidRPr="002F0126">
              <w:rPr>
                <w:lang w:val="fr-FR"/>
              </w:rPr>
              <w:t>septembre</w:t>
            </w:r>
            <w:r w:rsidRPr="002F0126">
              <w:rPr>
                <w:lang w:val="fr-FR"/>
              </w:rPr>
              <w:t xml:space="preserve"> </w:t>
            </w:r>
            <w:r w:rsidR="000E5ED0" w:rsidRPr="002F0126">
              <w:rPr>
                <w:lang w:val="fr-FR"/>
              </w:rPr>
              <w:t>2026</w:t>
            </w:r>
          </w:p>
          <w:p w14:paraId="6119F6EB" w14:textId="77777777" w:rsidR="002F0126" w:rsidRDefault="002F0126" w:rsidP="002F0126">
            <w:pPr>
              <w:pStyle w:val="AEDistrNormal"/>
              <w:rPr>
                <w:lang w:val="fr-FR"/>
              </w:rPr>
            </w:pPr>
            <w:r w:rsidRPr="002F0126">
              <w:rPr>
                <w:lang w:val="fr-FR"/>
              </w:rPr>
              <w:t>F</w:t>
            </w:r>
            <w:r>
              <w:rPr>
                <w:lang w:val="fr-FR"/>
              </w:rPr>
              <w:t>rançais</w:t>
            </w:r>
          </w:p>
          <w:p w14:paraId="5162CC57" w14:textId="21AAFF66" w:rsidR="008A1499" w:rsidRPr="002F0126" w:rsidRDefault="002F0126" w:rsidP="002F0126">
            <w:pPr>
              <w:pStyle w:val="AEDistrNormal"/>
              <w:rPr>
                <w:lang w:val="fr-FR"/>
              </w:rPr>
            </w:pPr>
            <w:r>
              <w:rPr>
                <w:lang w:val="fr-FR"/>
              </w:rPr>
              <w:t>Original : anglais</w:t>
            </w:r>
            <w:r w:rsidR="008A1499" w:rsidRPr="002F0126">
              <w:rPr>
                <w:lang w:val="fr-FR"/>
              </w:rPr>
              <w:t xml:space="preserve"> </w:t>
            </w:r>
          </w:p>
          <w:p w14:paraId="564614B9" w14:textId="77777777" w:rsidR="008A1499" w:rsidRPr="002F0126" w:rsidRDefault="008A1499" w:rsidP="008A1499">
            <w:pPr>
              <w:pStyle w:val="AEDistrNormal6pt"/>
              <w:rPr>
                <w:lang w:val="fr-FR"/>
              </w:rPr>
            </w:pPr>
          </w:p>
        </w:tc>
      </w:tr>
    </w:tbl>
    <w:p w14:paraId="668CC054" w14:textId="77777777" w:rsidR="008A1499" w:rsidRPr="002F012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273EC" w14:paraId="1DCD36C4" w14:textId="77777777" w:rsidTr="008A1499">
        <w:trPr>
          <w:trHeight w:val="57"/>
        </w:trPr>
        <w:tc>
          <w:tcPr>
            <w:tcW w:w="6094" w:type="dxa"/>
          </w:tcPr>
          <w:p w14:paraId="3817333C" w14:textId="4A6C0071" w:rsidR="002F0126" w:rsidRDefault="002F0126" w:rsidP="008A1499">
            <w:pPr>
              <w:pStyle w:val="AFCorN12Bold"/>
              <w:rPr>
                <w:lang w:val="fr-FR"/>
              </w:rPr>
            </w:pPr>
            <w:r w:rsidRPr="002F0126">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Nagoya sur l</w:t>
            </w:r>
            <w:r w:rsidR="00B64A1F">
              <w:rPr>
                <w:rFonts w:asciiTheme="majorBidi" w:hAnsiTheme="majorBidi" w:cstheme="majorBidi"/>
                <w:color w:val="212529"/>
                <w:szCs w:val="24"/>
                <w:shd w:val="clear" w:color="auto" w:fill="FFFFFF"/>
                <w:lang w:val="fr-FR"/>
              </w:rPr>
              <w:t>’</w:t>
            </w:r>
            <w:r w:rsidRPr="002F0126">
              <w:rPr>
                <w:rFonts w:asciiTheme="majorBidi" w:hAnsiTheme="majorBidi" w:cstheme="majorBidi"/>
                <w:color w:val="212529"/>
                <w:szCs w:val="24"/>
                <w:shd w:val="clear" w:color="auto" w:fill="FFFFFF"/>
                <w:lang w:val="fr-FR"/>
              </w:rPr>
              <w:t>accès aux ressources génétiques et le partage juste et équitable des avantages découlant de leur utilisation</w:t>
            </w:r>
          </w:p>
          <w:p w14:paraId="6AEFA590" w14:textId="3E5EB912" w:rsidR="008A1499" w:rsidRPr="002F0126" w:rsidRDefault="002F0126" w:rsidP="008A1499">
            <w:pPr>
              <w:pStyle w:val="AFCorNBold"/>
              <w:rPr>
                <w:lang w:val="fr-FR"/>
              </w:rPr>
            </w:pPr>
            <w:r w:rsidRPr="002F0126">
              <w:rPr>
                <w:lang w:val="fr-FR"/>
              </w:rPr>
              <w:t>Sixième réunion</w:t>
            </w:r>
            <w:r w:rsidR="008A1499" w:rsidRPr="002F0126">
              <w:rPr>
                <w:lang w:val="fr-FR"/>
              </w:rPr>
              <w:t xml:space="preserve"> </w:t>
            </w:r>
          </w:p>
          <w:p w14:paraId="06AF62FA" w14:textId="15EC1658" w:rsidR="008A1499" w:rsidRPr="002F0126" w:rsidRDefault="002F0126" w:rsidP="008A1499">
            <w:pPr>
              <w:pStyle w:val="AFCorNNormal"/>
              <w:rPr>
                <w:lang w:val="fr-FR"/>
              </w:rPr>
            </w:pPr>
            <w:r w:rsidRPr="002F0126">
              <w:rPr>
                <w:lang w:val="fr-FR"/>
              </w:rPr>
              <w:t>E</w:t>
            </w:r>
            <w:r w:rsidR="00975047" w:rsidRPr="002F0126">
              <w:rPr>
                <w:lang w:val="fr-FR"/>
              </w:rPr>
              <w:t xml:space="preserve">revan, 19–30 </w:t>
            </w:r>
            <w:r w:rsidR="009664AD" w:rsidRPr="002F0126">
              <w:rPr>
                <w:lang w:val="fr-FR"/>
              </w:rPr>
              <w:t xml:space="preserve">octobre </w:t>
            </w:r>
            <w:r w:rsidR="00975047" w:rsidRPr="002F0126">
              <w:rPr>
                <w:lang w:val="fr-FR"/>
              </w:rPr>
              <w:t>2026</w:t>
            </w:r>
          </w:p>
          <w:p w14:paraId="1174C666" w14:textId="0A43529A" w:rsidR="008A1499" w:rsidRPr="002F0126" w:rsidRDefault="002F0126" w:rsidP="008A1499">
            <w:pPr>
              <w:pStyle w:val="AFCorNNormal"/>
              <w:rPr>
                <w:lang w:val="fr-FR"/>
              </w:rPr>
            </w:pPr>
            <w:r w:rsidRPr="002F0126">
              <w:rPr>
                <w:lang w:val="fr-FR"/>
              </w:rPr>
              <w:t xml:space="preserve">Point </w:t>
            </w:r>
            <w:r w:rsidR="00507848" w:rsidRPr="002F0126">
              <w:rPr>
                <w:lang w:val="fr-FR"/>
              </w:rPr>
              <w:t>7</w:t>
            </w:r>
            <w:r w:rsidR="008A1499" w:rsidRPr="002F0126">
              <w:rPr>
                <w:lang w:val="fr-FR"/>
              </w:rPr>
              <w:t xml:space="preserve"> </w:t>
            </w:r>
            <w:r w:rsidRPr="002F0126">
              <w:rPr>
                <w:lang w:val="fr-FR"/>
              </w:rPr>
              <w:t>de l</w:t>
            </w:r>
            <w:r w:rsidR="00B64A1F">
              <w:rPr>
                <w:lang w:val="fr-FR"/>
              </w:rPr>
              <w:t>’</w:t>
            </w:r>
            <w:r w:rsidRPr="002F0126">
              <w:rPr>
                <w:lang w:val="fr-FR"/>
              </w:rPr>
              <w:t>ordre du jour provisoire</w:t>
            </w:r>
            <w:r w:rsidRPr="002F0126">
              <w:rPr>
                <w:rStyle w:val="FootnoteReference"/>
                <w:lang w:val="fr-FR"/>
              </w:rPr>
              <w:t xml:space="preserve"> </w:t>
            </w:r>
            <w:r w:rsidR="008A1499" w:rsidRPr="002F0126">
              <w:rPr>
                <w:rStyle w:val="FootnoteReference"/>
                <w:lang w:val="fr-FR"/>
              </w:rPr>
              <w:footnoteReference w:customMarkFollows="1" w:id="1"/>
              <w:t>*</w:t>
            </w:r>
            <w:r w:rsidR="008A1499" w:rsidRPr="002F0126">
              <w:rPr>
                <w:lang w:val="fr-FR"/>
              </w:rPr>
              <w:t xml:space="preserve"> </w:t>
            </w:r>
          </w:p>
          <w:p w14:paraId="47EBE5A9" w14:textId="278D96A5" w:rsidR="008A1499" w:rsidRPr="002F0126" w:rsidRDefault="002F0126" w:rsidP="008A1499">
            <w:pPr>
              <w:pStyle w:val="AFCorNBold"/>
              <w:rPr>
                <w:lang w:val="fr-FR"/>
              </w:rPr>
            </w:pPr>
            <w:r w:rsidRPr="00EA0AFC">
              <w:rPr>
                <w:lang w:val="fr-CA"/>
              </w:rPr>
              <w:t>Suivi et établissement des rapports</w:t>
            </w:r>
          </w:p>
        </w:tc>
        <w:tc>
          <w:tcPr>
            <w:tcW w:w="4388" w:type="dxa"/>
          </w:tcPr>
          <w:p w14:paraId="3FD65D7C" w14:textId="77777777" w:rsidR="008A1499" w:rsidRPr="002F0126" w:rsidRDefault="008A1499" w:rsidP="008A1499">
            <w:pPr>
              <w:pStyle w:val="CBDNormal"/>
              <w:jc w:val="left"/>
              <w:rPr>
                <w:lang w:val="fr-FR"/>
              </w:rPr>
            </w:pPr>
          </w:p>
        </w:tc>
      </w:tr>
    </w:tbl>
    <w:p w14:paraId="64BAB313" w14:textId="5EC5EDF3" w:rsidR="00C9161D" w:rsidRPr="002F0126" w:rsidRDefault="00D34742" w:rsidP="00A111D1">
      <w:pPr>
        <w:pStyle w:val="CBDTitle"/>
        <w:rPr>
          <w:caps/>
          <w:lang w:val="fr-FR"/>
        </w:rPr>
      </w:pPr>
      <w:sdt>
        <w:sdtPr>
          <w:rPr>
            <w:lang w:val="fr-FR"/>
          </w:r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EndPr/>
        <w:sdtContent>
          <w:r w:rsidR="002F0126" w:rsidRPr="002F0126">
            <w:rPr>
              <w:lang w:val="fr-FR"/>
            </w:rPr>
            <w:t>Suivi et établ</w:t>
          </w:r>
          <w:r w:rsidR="002F0126">
            <w:rPr>
              <w:lang w:val="fr-FR"/>
            </w:rPr>
            <w:t>i</w:t>
          </w:r>
          <w:r w:rsidR="002F0126" w:rsidRPr="002F0126">
            <w:rPr>
              <w:lang w:val="fr-FR"/>
            </w:rPr>
            <w:t>ssement des rapports</w:t>
          </w:r>
        </w:sdtContent>
      </w:sdt>
      <w:r w:rsidR="00105372" w:rsidRPr="002F0126">
        <w:rPr>
          <w:caps/>
          <w:lang w:val="fr-FR"/>
        </w:rPr>
        <w:t xml:space="preserve"> </w:t>
      </w:r>
    </w:p>
    <w:p w14:paraId="6974D0BE" w14:textId="02BAF56C" w:rsidR="00F6586C" w:rsidRPr="00B64A1F" w:rsidRDefault="0030169D" w:rsidP="00A111D1">
      <w:pPr>
        <w:pStyle w:val="CBDSubTitle"/>
        <w:rPr>
          <w:lang w:val="fr-FR"/>
        </w:rPr>
      </w:pPr>
      <w:r w:rsidRPr="00B64A1F">
        <w:rPr>
          <w:lang w:val="fr-FR"/>
        </w:rPr>
        <w:t xml:space="preserve">Note </w:t>
      </w:r>
      <w:r w:rsidR="002F0126" w:rsidRPr="00B64A1F">
        <w:rPr>
          <w:lang w:val="fr-FR"/>
        </w:rPr>
        <w:t xml:space="preserve">du </w:t>
      </w:r>
      <w:r w:rsidR="007E0F8A" w:rsidRPr="00B64A1F">
        <w:rPr>
          <w:lang w:val="fr-FR"/>
        </w:rPr>
        <w:t>Secr</w:t>
      </w:r>
      <w:r w:rsidR="002F0126" w:rsidRPr="00B64A1F">
        <w:rPr>
          <w:lang w:val="fr-FR"/>
        </w:rPr>
        <w:t>é</w:t>
      </w:r>
      <w:r w:rsidR="007E0F8A" w:rsidRPr="00B64A1F">
        <w:rPr>
          <w:lang w:val="fr-FR"/>
        </w:rPr>
        <w:t>tariat</w:t>
      </w:r>
    </w:p>
    <w:p w14:paraId="240E6C7B" w14:textId="648214E0" w:rsidR="0042414A" w:rsidRPr="00B64A1F" w:rsidRDefault="00A111D1" w:rsidP="003C4262">
      <w:pPr>
        <w:pStyle w:val="CBDH1"/>
        <w:rPr>
          <w:lang w:val="fr-FR"/>
        </w:rPr>
      </w:pPr>
      <w:r w:rsidRPr="00B64A1F">
        <w:rPr>
          <w:lang w:val="fr-FR"/>
        </w:rPr>
        <w:t>I.</w:t>
      </w:r>
      <w:r w:rsidRPr="00B64A1F">
        <w:rPr>
          <w:lang w:val="fr-FR"/>
        </w:rPr>
        <w:tab/>
      </w:r>
      <w:r w:rsidR="006C6114" w:rsidRPr="00B64A1F">
        <w:rPr>
          <w:lang w:val="fr-FR"/>
        </w:rPr>
        <w:t>Introduction</w:t>
      </w:r>
    </w:p>
    <w:p w14:paraId="72A66509" w14:textId="2BE0ED6A" w:rsidR="00B073DC" w:rsidRPr="00F318B4" w:rsidRDefault="00B073DC" w:rsidP="00B073DC">
      <w:pPr>
        <w:pStyle w:val="CBDNormalNumber"/>
        <w:ind w:left="567"/>
        <w:rPr>
          <w:rFonts w:eastAsia="Times New Roman"/>
          <w:color w:val="000000" w:themeColor="text1"/>
          <w:sz w:val="20"/>
          <w:szCs w:val="20"/>
          <w:lang w:val="fr-FR"/>
        </w:rPr>
      </w:pPr>
      <w:r>
        <w:rPr>
          <w:lang w:val="fr-FR"/>
        </w:rPr>
        <w:t xml:space="preserve">1. </w:t>
      </w:r>
      <w:r w:rsidR="00137F86">
        <w:rPr>
          <w:lang w:val="fr-FR"/>
        </w:rPr>
        <w:tab/>
      </w:r>
      <w:r w:rsidRPr="00F318B4">
        <w:rPr>
          <w:color w:val="000000" w:themeColor="text1"/>
          <w:lang w:val="fr-FR"/>
        </w:rPr>
        <w:t>D</w:t>
      </w:r>
      <w:r w:rsidR="00B64A1F" w:rsidRPr="00F318B4">
        <w:rPr>
          <w:color w:val="000000" w:themeColor="text1"/>
          <w:lang w:val="fr-FR"/>
        </w:rPr>
        <w:t>’</w:t>
      </w:r>
      <w:r w:rsidRPr="00F318B4">
        <w:rPr>
          <w:color w:val="000000" w:themeColor="text1"/>
          <w:lang w:val="fr-FR"/>
        </w:rPr>
        <w:t>après l</w:t>
      </w:r>
      <w:r w:rsidR="00B64A1F" w:rsidRPr="00F318B4">
        <w:rPr>
          <w:color w:val="000000" w:themeColor="text1"/>
          <w:lang w:val="fr-FR"/>
        </w:rPr>
        <w:t>’</w:t>
      </w:r>
      <w:r w:rsidRPr="00F318B4">
        <w:rPr>
          <w:color w:val="000000" w:themeColor="text1"/>
          <w:lang w:val="fr-FR"/>
        </w:rPr>
        <w:t xml:space="preserve">article 29 du </w:t>
      </w:r>
      <w:r w:rsidRPr="00F318B4">
        <w:rPr>
          <w:color w:val="000000" w:themeColor="text1"/>
          <w:shd w:val="clear" w:color="auto" w:fill="FFFFFF"/>
          <w:lang w:val="fr-FR"/>
        </w:rPr>
        <w:t>Protocole de Nagoya sur l</w:t>
      </w:r>
      <w:r w:rsidR="00B64A1F" w:rsidRPr="00F318B4">
        <w:rPr>
          <w:color w:val="000000" w:themeColor="text1"/>
          <w:shd w:val="clear" w:color="auto" w:fill="FFFFFF"/>
          <w:lang w:val="fr-FR"/>
        </w:rPr>
        <w:t>’</w:t>
      </w:r>
      <w:r w:rsidRPr="00F318B4">
        <w:rPr>
          <w:color w:val="000000" w:themeColor="text1"/>
          <w:shd w:val="clear" w:color="auto" w:fill="FFFFFF"/>
          <w:lang w:val="fr-FR"/>
        </w:rPr>
        <w:t>accès aux ressources génétiques et le partage juste et équitable des avantages découlant de leur utilisation</w:t>
      </w:r>
      <w:r w:rsidRPr="00F318B4">
        <w:rPr>
          <w:color w:val="000000" w:themeColor="text1"/>
          <w:lang w:val="fr-FR"/>
        </w:rPr>
        <w:t xml:space="preserve">, chaque Partie </w:t>
      </w:r>
      <w:r w:rsidR="00B64A1F" w:rsidRPr="00F318B4">
        <w:rPr>
          <w:color w:val="000000" w:themeColor="text1"/>
          <w:lang w:val="fr-FR"/>
        </w:rPr>
        <w:t xml:space="preserve">est tenue de </w:t>
      </w:r>
      <w:r w:rsidRPr="00F318B4">
        <w:rPr>
          <w:color w:val="000000" w:themeColor="text1"/>
          <w:lang w:val="fr-FR"/>
        </w:rPr>
        <w:t>veille</w:t>
      </w:r>
      <w:r w:rsidR="00B64A1F" w:rsidRPr="00F318B4">
        <w:rPr>
          <w:color w:val="000000" w:themeColor="text1"/>
          <w:lang w:val="fr-FR"/>
        </w:rPr>
        <w:t>r</w:t>
      </w:r>
      <w:r w:rsidRPr="00F318B4">
        <w:rPr>
          <w:color w:val="000000" w:themeColor="text1"/>
          <w:lang w:val="fr-FR"/>
        </w:rPr>
        <w:t xml:space="preserve"> au respect des obligations qui sont les siennes en vertu du Protocole et, à des intervalles réguliers et sous la forme décidés par la Conférence des</w:t>
      </w:r>
      <w:r w:rsidRPr="00F318B4">
        <w:rPr>
          <w:b/>
          <w:bCs/>
          <w:color w:val="000000" w:themeColor="text1"/>
          <w:lang w:val="fr-FR"/>
        </w:rPr>
        <w:t> </w:t>
      </w:r>
      <w:r w:rsidRPr="00F318B4">
        <w:rPr>
          <w:color w:val="000000" w:themeColor="text1"/>
          <w:lang w:val="fr-FR"/>
        </w:rPr>
        <w:t xml:space="preserve">Parties siégeant en tant que réunion des Parties au Protocole, </w:t>
      </w:r>
      <w:r w:rsidR="00D96C28">
        <w:rPr>
          <w:color w:val="000000" w:themeColor="text1"/>
          <w:lang w:val="fr-FR"/>
        </w:rPr>
        <w:t xml:space="preserve">de </w:t>
      </w:r>
      <w:r w:rsidRPr="00F318B4">
        <w:rPr>
          <w:color w:val="000000" w:themeColor="text1"/>
          <w:lang w:val="fr-FR"/>
        </w:rPr>
        <w:t>fai</w:t>
      </w:r>
      <w:r w:rsidR="00D96C28">
        <w:rPr>
          <w:color w:val="000000" w:themeColor="text1"/>
          <w:lang w:val="fr-FR"/>
        </w:rPr>
        <w:t>re</w:t>
      </w:r>
      <w:r w:rsidRPr="00F318B4">
        <w:rPr>
          <w:color w:val="000000" w:themeColor="text1"/>
          <w:lang w:val="fr-FR"/>
        </w:rPr>
        <w:t xml:space="preserve"> rapport sur les mesures qu</w:t>
      </w:r>
      <w:r w:rsidR="00B64A1F" w:rsidRPr="00F318B4">
        <w:rPr>
          <w:color w:val="000000" w:themeColor="text1"/>
          <w:lang w:val="fr-FR"/>
        </w:rPr>
        <w:t>’</w:t>
      </w:r>
      <w:r w:rsidRPr="00F318B4">
        <w:rPr>
          <w:color w:val="000000" w:themeColor="text1"/>
          <w:lang w:val="fr-FR"/>
        </w:rPr>
        <w:t>elle a prises pour en appliquer les dispositions.</w:t>
      </w:r>
      <w:r w:rsidRPr="00F318B4">
        <w:rPr>
          <w:color w:val="000000" w:themeColor="text1"/>
          <w:sz w:val="20"/>
          <w:szCs w:val="20"/>
          <w:lang w:val="fr-FR"/>
        </w:rPr>
        <w:t> </w:t>
      </w:r>
    </w:p>
    <w:p w14:paraId="706B7B68" w14:textId="38BE3F59" w:rsidR="00137F86" w:rsidRPr="00F318B4" w:rsidRDefault="00B073DC" w:rsidP="004423A8">
      <w:pPr>
        <w:pStyle w:val="CBDNormalNumber"/>
        <w:ind w:left="567"/>
        <w:rPr>
          <w:color w:val="000000" w:themeColor="text1"/>
          <w:lang w:val="fr-FR"/>
        </w:rPr>
      </w:pPr>
      <w:r w:rsidRPr="00F76E0D">
        <w:rPr>
          <w:lang w:val="fr-FR"/>
        </w:rPr>
        <w:t xml:space="preserve">2. </w:t>
      </w:r>
      <w:r w:rsidR="00137F86">
        <w:rPr>
          <w:lang w:val="fr-FR"/>
        </w:rPr>
        <w:tab/>
      </w:r>
      <w:r w:rsidRPr="00F318B4">
        <w:rPr>
          <w:color w:val="000000" w:themeColor="text1"/>
          <w:lang w:val="fr-FR"/>
        </w:rPr>
        <w:t>Dans la dé</w:t>
      </w:r>
      <w:r w:rsidR="000851DA" w:rsidRPr="00F318B4">
        <w:rPr>
          <w:color w:val="000000" w:themeColor="text1"/>
          <w:lang w:val="fr-FR"/>
        </w:rPr>
        <w:t>cision </w:t>
      </w:r>
      <w:hyperlink r:id="rId15" w:history="1">
        <w:r w:rsidR="000851DA" w:rsidRPr="00AC67EB">
          <w:rPr>
            <w:rStyle w:val="Hyperlink"/>
          </w:rPr>
          <w:t>NP</w:t>
        </w:r>
        <w:r w:rsidR="000851DA" w:rsidRPr="00AC67EB">
          <w:rPr>
            <w:rStyle w:val="Hyperlink"/>
          </w:rPr>
          <w:t>-</w:t>
        </w:r>
        <w:r w:rsidR="001C6C7D" w:rsidRPr="00AC67EB">
          <w:rPr>
            <w:rStyle w:val="Hyperlink"/>
          </w:rPr>
          <w:t>3</w:t>
        </w:r>
        <w:r w:rsidR="00EC713E" w:rsidRPr="00AC67EB">
          <w:rPr>
            <w:rStyle w:val="Hyperlink"/>
          </w:rPr>
          <w:t>/</w:t>
        </w:r>
        <w:r w:rsidR="001C6C7D" w:rsidRPr="00AC67EB">
          <w:rPr>
            <w:rStyle w:val="Hyperlink"/>
          </w:rPr>
          <w:t>4</w:t>
        </w:r>
      </w:hyperlink>
      <w:r w:rsidR="0098623B" w:rsidRPr="00F318B4">
        <w:rPr>
          <w:color w:val="000000" w:themeColor="text1"/>
          <w:lang w:val="fr-FR"/>
        </w:rPr>
        <w:t>,</w:t>
      </w:r>
      <w:r w:rsidR="00E45A7A" w:rsidRPr="00F318B4">
        <w:rPr>
          <w:color w:val="000000" w:themeColor="text1"/>
          <w:lang w:val="fr-FR"/>
        </w:rPr>
        <w:t xml:space="preserve"> </w:t>
      </w:r>
      <w:r w:rsidR="00F76E0D" w:rsidRPr="00F318B4">
        <w:rPr>
          <w:color w:val="000000" w:themeColor="text1"/>
          <w:lang w:val="fr-FR"/>
        </w:rPr>
        <w:t xml:space="preserve">la </w:t>
      </w:r>
      <w:r w:rsidR="00F76E0D" w:rsidRPr="00F318B4">
        <w:rPr>
          <w:rFonts w:asciiTheme="majorBidi" w:hAnsiTheme="majorBidi" w:cstheme="majorBidi"/>
          <w:color w:val="000000" w:themeColor="text1"/>
          <w:shd w:val="clear" w:color="auto" w:fill="FFFFFF"/>
          <w:lang w:val="fr-FR"/>
        </w:rPr>
        <w:t xml:space="preserve">Conférence des Parties siégeant en tant que réunion des Parties au Protocole de Nagoya a </w:t>
      </w:r>
      <w:r w:rsidR="00F76E0D" w:rsidRPr="00F318B4">
        <w:rPr>
          <w:iCs/>
          <w:color w:val="000000" w:themeColor="text1"/>
          <w:kern w:val="22"/>
          <w:lang w:val="fr-CA"/>
        </w:rPr>
        <w:t>accepté</w:t>
      </w:r>
      <w:r w:rsidR="00F76E0D" w:rsidRPr="00F318B4">
        <w:rPr>
          <w:color w:val="000000" w:themeColor="text1"/>
          <w:kern w:val="22"/>
          <w:lang w:val="fr-CA"/>
        </w:rPr>
        <w:t xml:space="preserve"> l</w:t>
      </w:r>
      <w:r w:rsidR="00B64A1F" w:rsidRPr="00F318B4">
        <w:rPr>
          <w:color w:val="000000" w:themeColor="text1"/>
          <w:kern w:val="22"/>
          <w:lang w:val="fr-CA"/>
        </w:rPr>
        <w:t>’</w:t>
      </w:r>
      <w:r w:rsidR="00F76E0D" w:rsidRPr="00F318B4">
        <w:rPr>
          <w:color w:val="000000" w:themeColor="text1"/>
          <w:kern w:val="22"/>
          <w:lang w:val="fr-CA"/>
        </w:rPr>
        <w:t>invitation qui lui a</w:t>
      </w:r>
      <w:r w:rsidR="00F318B4" w:rsidRPr="00F318B4">
        <w:rPr>
          <w:color w:val="000000" w:themeColor="text1"/>
          <w:kern w:val="22"/>
          <w:lang w:val="fr-CA"/>
        </w:rPr>
        <w:t>vait</w:t>
      </w:r>
      <w:r w:rsidR="00F76E0D" w:rsidRPr="00F318B4">
        <w:rPr>
          <w:color w:val="000000" w:themeColor="text1"/>
          <w:kern w:val="22"/>
          <w:lang w:val="fr-CA"/>
        </w:rPr>
        <w:t xml:space="preserve"> été faite par la Conférence des Parties à la Convention</w:t>
      </w:r>
      <w:r w:rsidR="00B64A1F" w:rsidRPr="00F318B4">
        <w:rPr>
          <w:color w:val="000000" w:themeColor="text1"/>
          <w:kern w:val="22"/>
          <w:lang w:val="fr-CA"/>
        </w:rPr>
        <w:t xml:space="preserve">, figurant dans </w:t>
      </w:r>
      <w:r w:rsidR="00F76E0D" w:rsidRPr="00F318B4">
        <w:rPr>
          <w:color w:val="000000" w:themeColor="text1"/>
          <w:kern w:val="22"/>
          <w:lang w:val="fr-CA"/>
        </w:rPr>
        <w:t>la décision </w:t>
      </w:r>
      <w:hyperlink r:id="rId16" w:history="1">
        <w:r w:rsidR="00F76E0D" w:rsidRPr="00AC67EB">
          <w:rPr>
            <w:rStyle w:val="Hyperlink"/>
          </w:rPr>
          <w:t>14/27</w:t>
        </w:r>
      </w:hyperlink>
      <w:r w:rsidR="00F76E0D" w:rsidRPr="00474122">
        <w:rPr>
          <w:rStyle w:val="Hyperlink"/>
          <w:lang w:val="fr-CA"/>
        </w:rPr>
        <w:t>,</w:t>
      </w:r>
      <w:r w:rsidR="00F76E0D" w:rsidRPr="00F318B4">
        <w:rPr>
          <w:color w:val="000000" w:themeColor="text1"/>
          <w:kern w:val="22"/>
          <w:lang w:val="fr-CA"/>
        </w:rPr>
        <w:t xml:space="preserve"> et </w:t>
      </w:r>
      <w:r w:rsidR="00B64A1F" w:rsidRPr="00F318B4">
        <w:rPr>
          <w:color w:val="000000" w:themeColor="text1"/>
          <w:kern w:val="22"/>
          <w:lang w:val="fr-CA"/>
        </w:rPr>
        <w:t>décidé</w:t>
      </w:r>
      <w:r w:rsidR="00F76E0D" w:rsidRPr="00F318B4">
        <w:rPr>
          <w:color w:val="000000" w:themeColor="text1"/>
          <w:kern w:val="22"/>
          <w:lang w:val="fr-CA"/>
        </w:rPr>
        <w:t xml:space="preserve"> </w:t>
      </w:r>
      <w:r w:rsidR="00B64A1F" w:rsidRPr="00F318B4">
        <w:rPr>
          <w:color w:val="000000" w:themeColor="text1"/>
          <w:kern w:val="22"/>
          <w:lang w:val="fr-CA"/>
        </w:rPr>
        <w:t xml:space="preserve">de synchroniser le </w:t>
      </w:r>
      <w:r w:rsidR="00F76E0D" w:rsidRPr="00F318B4">
        <w:rPr>
          <w:color w:val="000000" w:themeColor="text1"/>
          <w:kern w:val="22"/>
          <w:lang w:val="fr-CA"/>
        </w:rPr>
        <w:t xml:space="preserve">cycle </w:t>
      </w:r>
      <w:r w:rsidR="00B64A1F" w:rsidRPr="00F318B4">
        <w:rPr>
          <w:color w:val="000000" w:themeColor="text1"/>
          <w:kern w:val="22"/>
          <w:lang w:val="fr-CA"/>
        </w:rPr>
        <w:t>d’</w:t>
      </w:r>
      <w:r w:rsidR="00F76E0D" w:rsidRPr="00F318B4">
        <w:rPr>
          <w:color w:val="000000" w:themeColor="text1"/>
          <w:kern w:val="22"/>
          <w:lang w:val="fr-CA"/>
        </w:rPr>
        <w:t>établissement de</w:t>
      </w:r>
      <w:r w:rsidR="00B64A1F" w:rsidRPr="00F318B4">
        <w:rPr>
          <w:color w:val="000000" w:themeColor="text1"/>
          <w:kern w:val="22"/>
          <w:lang w:val="fr-CA"/>
        </w:rPr>
        <w:t>s</w:t>
      </w:r>
      <w:r w:rsidR="00F76E0D" w:rsidRPr="00F318B4">
        <w:rPr>
          <w:color w:val="000000" w:themeColor="text1"/>
          <w:kern w:val="22"/>
          <w:lang w:val="fr-CA"/>
        </w:rPr>
        <w:t xml:space="preserve"> rapports nationaux à </w:t>
      </w:r>
      <w:r w:rsidR="00B64A1F" w:rsidRPr="00F318B4">
        <w:rPr>
          <w:color w:val="000000" w:themeColor="text1"/>
          <w:kern w:val="22"/>
          <w:lang w:val="fr-CA"/>
        </w:rPr>
        <w:t xml:space="preserve">compter </w:t>
      </w:r>
      <w:r w:rsidR="00F76E0D" w:rsidRPr="00F318B4">
        <w:rPr>
          <w:color w:val="000000" w:themeColor="text1"/>
          <w:kern w:val="22"/>
          <w:lang w:val="fr-CA"/>
        </w:rPr>
        <w:t>de 2023.</w:t>
      </w:r>
      <w:r w:rsidR="000851DA" w:rsidRPr="00F318B4">
        <w:rPr>
          <w:color w:val="000000" w:themeColor="text1"/>
          <w:lang w:val="fr-FR"/>
        </w:rPr>
        <w:t xml:space="preserve"> </w:t>
      </w:r>
      <w:r w:rsidR="00F76E0D" w:rsidRPr="00F318B4">
        <w:rPr>
          <w:color w:val="000000" w:themeColor="text1"/>
          <w:lang w:val="fr-FR"/>
        </w:rPr>
        <w:t>Dans la dé</w:t>
      </w:r>
      <w:r w:rsidR="000851DA" w:rsidRPr="00F318B4">
        <w:rPr>
          <w:color w:val="000000" w:themeColor="text1"/>
          <w:lang w:val="fr-FR"/>
        </w:rPr>
        <w:t>cision </w:t>
      </w:r>
      <w:hyperlink r:id="rId17" w:history="1">
        <w:r w:rsidR="000851DA" w:rsidRPr="00AC67EB">
          <w:rPr>
            <w:rStyle w:val="Hyperlink"/>
          </w:rPr>
          <w:t>15/6</w:t>
        </w:r>
      </w:hyperlink>
      <w:r w:rsidR="000851DA" w:rsidRPr="00F318B4">
        <w:rPr>
          <w:color w:val="000000" w:themeColor="text1"/>
          <w:lang w:val="fr-FR"/>
        </w:rPr>
        <w:t xml:space="preserve">, </w:t>
      </w:r>
      <w:r w:rsidR="00422505" w:rsidRPr="00F318B4">
        <w:rPr>
          <w:color w:val="000000" w:themeColor="text1"/>
          <w:lang w:val="fr-FR"/>
        </w:rPr>
        <w:t xml:space="preserve">la </w:t>
      </w:r>
      <w:r w:rsidR="00422505" w:rsidRPr="00F318B4">
        <w:rPr>
          <w:rFonts w:asciiTheme="majorBidi" w:hAnsiTheme="majorBidi" w:cstheme="majorBidi"/>
          <w:color w:val="000000" w:themeColor="text1"/>
          <w:shd w:val="clear" w:color="auto" w:fill="FFFFFF"/>
          <w:lang w:val="fr-FR"/>
        </w:rPr>
        <w:t xml:space="preserve">Conférence des Parties à la Convention a </w:t>
      </w:r>
      <w:r w:rsidR="00422505" w:rsidRPr="00F318B4">
        <w:rPr>
          <w:color w:val="000000" w:themeColor="text1"/>
          <w:lang w:val="fr-FR"/>
        </w:rPr>
        <w:t>prié</w:t>
      </w:r>
      <w:r w:rsidR="00422505" w:rsidRPr="00F318B4">
        <w:rPr>
          <w:bCs/>
          <w:color w:val="000000" w:themeColor="text1"/>
          <w:lang w:val="fr-FR"/>
        </w:rPr>
        <w:t xml:space="preserve"> instamment les Parties de soumettre leur septième rapport national au titre de la Convention d</w:t>
      </w:r>
      <w:r w:rsidR="00B64A1F" w:rsidRPr="00F318B4">
        <w:rPr>
          <w:bCs/>
          <w:color w:val="000000" w:themeColor="text1"/>
          <w:lang w:val="fr-FR"/>
        </w:rPr>
        <w:t>’</w:t>
      </w:r>
      <w:r w:rsidR="00422505" w:rsidRPr="00F318B4">
        <w:rPr>
          <w:bCs/>
          <w:color w:val="000000" w:themeColor="text1"/>
          <w:lang w:val="fr-FR"/>
        </w:rPr>
        <w:t>ici au 28 février 2026</w:t>
      </w:r>
      <w:r w:rsidR="000851DA" w:rsidRPr="00F318B4">
        <w:rPr>
          <w:color w:val="000000" w:themeColor="text1"/>
          <w:lang w:val="fr-FR"/>
        </w:rPr>
        <w:t xml:space="preserve">. </w:t>
      </w:r>
      <w:r w:rsidR="001535E2" w:rsidRPr="00F318B4">
        <w:rPr>
          <w:color w:val="000000" w:themeColor="text1"/>
          <w:lang w:val="fr-FR"/>
        </w:rPr>
        <w:t>Dans la décision</w:t>
      </w:r>
      <w:r w:rsidR="00711E1E" w:rsidRPr="00F318B4">
        <w:rPr>
          <w:color w:val="000000" w:themeColor="text1"/>
          <w:lang w:val="fr-FR"/>
        </w:rPr>
        <w:t> </w:t>
      </w:r>
      <w:hyperlink r:id="rId18" w:history="1">
        <w:r w:rsidR="008911DE" w:rsidRPr="00474122">
          <w:rPr>
            <w:rStyle w:val="Hyperlink"/>
            <w:lang w:val="fr-CA"/>
          </w:rPr>
          <w:t>NP-4/3</w:t>
        </w:r>
      </w:hyperlink>
      <w:r w:rsidR="008911DE" w:rsidRPr="00F318B4">
        <w:rPr>
          <w:color w:val="000000" w:themeColor="text1"/>
          <w:lang w:val="fr-FR"/>
        </w:rPr>
        <w:t>,</w:t>
      </w:r>
      <w:r w:rsidR="001535E2" w:rsidRPr="00F318B4">
        <w:rPr>
          <w:color w:val="000000" w:themeColor="text1"/>
          <w:lang w:val="fr-FR"/>
        </w:rPr>
        <w:t xml:space="preserve"> la Conférence des</w:t>
      </w:r>
      <w:r w:rsidR="001535E2" w:rsidRPr="00F318B4">
        <w:rPr>
          <w:b/>
          <w:bCs/>
          <w:color w:val="000000" w:themeColor="text1"/>
          <w:lang w:val="fr-FR"/>
        </w:rPr>
        <w:t> </w:t>
      </w:r>
      <w:r w:rsidR="001535E2" w:rsidRPr="00F318B4">
        <w:rPr>
          <w:color w:val="000000" w:themeColor="text1"/>
          <w:lang w:val="fr-FR"/>
        </w:rPr>
        <w:t xml:space="preserve">Parties siégeant en tant que réunion des Parties au Protocole a adopté les </w:t>
      </w:r>
      <w:r w:rsidR="00393AD0" w:rsidRPr="00F318B4">
        <w:rPr>
          <w:color w:val="000000" w:themeColor="text1"/>
          <w:lang w:val="fr-FR"/>
        </w:rPr>
        <w:t xml:space="preserve">lignes directrices </w:t>
      </w:r>
      <w:r w:rsidR="001535E2" w:rsidRPr="00F318B4">
        <w:rPr>
          <w:color w:val="000000" w:themeColor="text1"/>
          <w:lang w:val="fr-FR"/>
        </w:rPr>
        <w:t>et le modèle relatifs à la soumission du premier rapport national sur l</w:t>
      </w:r>
      <w:r w:rsidR="0073205E">
        <w:rPr>
          <w:color w:val="000000" w:themeColor="text1"/>
          <w:lang w:val="fr-FR"/>
        </w:rPr>
        <w:t xml:space="preserve">’application </w:t>
      </w:r>
      <w:r w:rsidR="001535E2" w:rsidRPr="00F318B4">
        <w:rPr>
          <w:color w:val="000000" w:themeColor="text1"/>
          <w:lang w:val="fr-FR"/>
        </w:rPr>
        <w:t xml:space="preserve">du Protocole de Nagoya et demandé aux Parties de </w:t>
      </w:r>
      <w:r w:rsidR="00393AD0" w:rsidRPr="00F318B4">
        <w:rPr>
          <w:color w:val="000000" w:themeColor="text1"/>
          <w:lang w:val="fr-FR"/>
        </w:rPr>
        <w:t>présenter</w:t>
      </w:r>
      <w:r w:rsidR="001535E2" w:rsidRPr="00F318B4">
        <w:rPr>
          <w:color w:val="000000" w:themeColor="text1"/>
          <w:lang w:val="fr-FR"/>
        </w:rPr>
        <w:t xml:space="preserve"> leur premier rapport national </w:t>
      </w:r>
      <w:r w:rsidR="003760CB">
        <w:rPr>
          <w:color w:val="000000" w:themeColor="text1"/>
          <w:lang w:val="fr-FR"/>
        </w:rPr>
        <w:t>dans le respect de</w:t>
      </w:r>
      <w:r w:rsidR="00393AD0" w:rsidRPr="00F318B4">
        <w:rPr>
          <w:color w:val="000000" w:themeColor="text1"/>
          <w:lang w:val="fr-FR"/>
        </w:rPr>
        <w:t xml:space="preserve"> la date limite de soumission des </w:t>
      </w:r>
      <w:r w:rsidR="001535E2" w:rsidRPr="00F318B4">
        <w:rPr>
          <w:color w:val="000000" w:themeColor="text1"/>
          <w:lang w:val="fr-FR"/>
        </w:rPr>
        <w:t>septième</w:t>
      </w:r>
      <w:r w:rsidR="00393AD0" w:rsidRPr="00F318B4">
        <w:rPr>
          <w:color w:val="000000" w:themeColor="text1"/>
          <w:lang w:val="fr-FR"/>
        </w:rPr>
        <w:t>s</w:t>
      </w:r>
      <w:r w:rsidR="001535E2" w:rsidRPr="00F318B4">
        <w:rPr>
          <w:color w:val="000000" w:themeColor="text1"/>
          <w:lang w:val="fr-FR"/>
        </w:rPr>
        <w:t xml:space="preserve"> rapport</w:t>
      </w:r>
      <w:r w:rsidR="00393AD0" w:rsidRPr="00F318B4">
        <w:rPr>
          <w:color w:val="000000" w:themeColor="text1"/>
          <w:lang w:val="fr-FR"/>
        </w:rPr>
        <w:t>s</w:t>
      </w:r>
      <w:r w:rsidR="001535E2" w:rsidRPr="00F318B4">
        <w:rPr>
          <w:color w:val="000000" w:themeColor="text1"/>
          <w:lang w:val="fr-FR"/>
        </w:rPr>
        <w:t xml:space="preserve"> nationa</w:t>
      </w:r>
      <w:r w:rsidR="00393AD0" w:rsidRPr="00F318B4">
        <w:rPr>
          <w:color w:val="000000" w:themeColor="text1"/>
          <w:lang w:val="fr-FR"/>
        </w:rPr>
        <w:t>ux</w:t>
      </w:r>
      <w:r w:rsidR="001535E2" w:rsidRPr="00F318B4">
        <w:rPr>
          <w:color w:val="000000" w:themeColor="text1"/>
          <w:lang w:val="fr-FR"/>
        </w:rPr>
        <w:t xml:space="preserve"> au titre de la Convention. Par conséquent, les premiers rapports nationaux au titre du Protocole </w:t>
      </w:r>
      <w:r w:rsidR="0073205E">
        <w:rPr>
          <w:color w:val="000000" w:themeColor="text1"/>
          <w:lang w:val="fr-FR"/>
        </w:rPr>
        <w:t xml:space="preserve">doivent être </w:t>
      </w:r>
      <w:r w:rsidR="0073205E" w:rsidRPr="00F318B4">
        <w:rPr>
          <w:color w:val="000000" w:themeColor="text1"/>
          <w:lang w:val="fr-FR"/>
        </w:rPr>
        <w:t>pré</w:t>
      </w:r>
      <w:r w:rsidR="0073205E">
        <w:rPr>
          <w:color w:val="000000" w:themeColor="text1"/>
          <w:lang w:val="fr-FR"/>
        </w:rPr>
        <w:t xml:space="preserve">sentés </w:t>
      </w:r>
      <w:r w:rsidR="001535E2" w:rsidRPr="00F318B4">
        <w:rPr>
          <w:color w:val="000000" w:themeColor="text1"/>
          <w:lang w:val="fr-FR"/>
        </w:rPr>
        <w:t>d</w:t>
      </w:r>
      <w:r w:rsidR="00B64A1F" w:rsidRPr="00F318B4">
        <w:rPr>
          <w:color w:val="000000" w:themeColor="text1"/>
          <w:lang w:val="fr-FR"/>
        </w:rPr>
        <w:t>’</w:t>
      </w:r>
      <w:r w:rsidR="001535E2" w:rsidRPr="00F318B4">
        <w:rPr>
          <w:color w:val="000000" w:themeColor="text1"/>
          <w:lang w:val="fr-FR"/>
        </w:rPr>
        <w:t xml:space="preserve">ici au 28 février </w:t>
      </w:r>
      <w:r w:rsidR="000851DA" w:rsidRPr="00F318B4">
        <w:rPr>
          <w:color w:val="000000" w:themeColor="text1"/>
          <w:lang w:val="fr-FR"/>
        </w:rPr>
        <w:t>2026.</w:t>
      </w:r>
    </w:p>
    <w:p w14:paraId="3EBE1BE7" w14:textId="1010070F" w:rsidR="00C9735D" w:rsidRPr="00B64A1F" w:rsidRDefault="00137F86" w:rsidP="00137F86">
      <w:pPr>
        <w:suppressLineNumbers/>
        <w:suppressAutoHyphens/>
        <w:kinsoku w:val="0"/>
        <w:overflowPunct w:val="0"/>
        <w:autoSpaceDE w:val="0"/>
        <w:autoSpaceDN w:val="0"/>
        <w:snapToGrid w:val="0"/>
        <w:spacing w:before="120" w:after="120"/>
        <w:ind w:left="567"/>
        <w:rPr>
          <w:color w:val="000000" w:themeColor="text1"/>
          <w:lang w:val="fr-FR"/>
        </w:rPr>
      </w:pPr>
      <w:r>
        <w:rPr>
          <w:color w:val="000000" w:themeColor="text1"/>
          <w:lang w:val="fr-FR"/>
        </w:rPr>
        <w:t xml:space="preserve">3. </w:t>
      </w:r>
      <w:r>
        <w:rPr>
          <w:color w:val="000000" w:themeColor="text1"/>
          <w:lang w:val="fr-FR"/>
        </w:rPr>
        <w:tab/>
      </w:r>
      <w:r w:rsidR="001535E2" w:rsidRPr="00137F86">
        <w:rPr>
          <w:bdr w:val="none" w:sz="0" w:space="0" w:color="auto" w:frame="1"/>
          <w:lang w:val="fr-FR"/>
        </w:rPr>
        <w:t>L</w:t>
      </w:r>
      <w:r w:rsidR="00EC20D7">
        <w:rPr>
          <w:bdr w:val="none" w:sz="0" w:space="0" w:color="auto" w:frame="1"/>
          <w:lang w:val="fr-FR"/>
        </w:rPr>
        <w:t xml:space="preserve">e modèle de rapport </w:t>
      </w:r>
      <w:r w:rsidR="001535E2" w:rsidRPr="00137F86">
        <w:rPr>
          <w:bdr w:val="none" w:sz="0" w:space="0" w:color="auto" w:frame="1"/>
          <w:lang w:val="fr-FR"/>
        </w:rPr>
        <w:t xml:space="preserve">a été </w:t>
      </w:r>
      <w:r w:rsidR="0073205E">
        <w:rPr>
          <w:bdr w:val="none" w:sz="0" w:space="0" w:color="auto" w:frame="1"/>
          <w:lang w:val="fr-FR"/>
        </w:rPr>
        <w:t>diffusé</w:t>
      </w:r>
      <w:r w:rsidRPr="00137F86">
        <w:rPr>
          <w:bdr w:val="none" w:sz="0" w:space="0" w:color="auto" w:frame="1"/>
          <w:lang w:val="fr-FR"/>
        </w:rPr>
        <w:t xml:space="preserve"> en juillet 2024</w:t>
      </w:r>
      <w:r w:rsidR="001535E2" w:rsidRPr="00137F86">
        <w:rPr>
          <w:bdr w:val="none" w:sz="0" w:space="0" w:color="auto" w:frame="1"/>
          <w:lang w:val="fr-FR"/>
        </w:rPr>
        <w:t xml:space="preserve"> </w:t>
      </w:r>
      <w:r w:rsidR="003760CB">
        <w:rPr>
          <w:bdr w:val="none" w:sz="0" w:space="0" w:color="auto" w:frame="1"/>
          <w:lang w:val="fr-FR"/>
        </w:rPr>
        <w:t>sur le</w:t>
      </w:r>
      <w:r w:rsidR="001535E2" w:rsidRPr="00137F86">
        <w:rPr>
          <w:bdr w:val="none" w:sz="0" w:space="0" w:color="auto" w:frame="1"/>
          <w:lang w:val="fr-FR"/>
        </w:rPr>
        <w:t xml:space="preserve"> site du</w:t>
      </w:r>
      <w:r w:rsidR="00C9735D" w:rsidRPr="00137F86">
        <w:rPr>
          <w:bdr w:val="none" w:sz="0" w:space="0" w:color="auto" w:frame="1"/>
          <w:lang w:val="fr-FR"/>
        </w:rPr>
        <w:t xml:space="preserve"> </w:t>
      </w:r>
      <w:r w:rsidR="00D75A94">
        <w:rPr>
          <w:bdr w:val="none" w:sz="0" w:space="0" w:color="auto" w:frame="1"/>
          <w:lang w:val="fr-FR"/>
        </w:rPr>
        <w:t xml:space="preserve">Centre d’échange </w:t>
      </w:r>
      <w:r w:rsidRPr="00137F86">
        <w:rPr>
          <w:color w:val="000000"/>
          <w:lang w:val="fr-FR"/>
        </w:rPr>
        <w:t>sur l</w:t>
      </w:r>
      <w:r w:rsidR="00B64A1F">
        <w:rPr>
          <w:color w:val="000000"/>
          <w:lang w:val="fr-FR"/>
        </w:rPr>
        <w:t>’</w:t>
      </w:r>
      <w:r w:rsidRPr="00137F86">
        <w:rPr>
          <w:color w:val="000000"/>
          <w:lang w:val="fr-FR"/>
        </w:rPr>
        <w:t>accès et le partage des avantages</w:t>
      </w:r>
      <w:r w:rsidR="00BD18CB" w:rsidRPr="00137F86">
        <w:rPr>
          <w:bdr w:val="none" w:sz="0" w:space="0" w:color="auto" w:frame="1"/>
          <w:lang w:val="fr-FR"/>
        </w:rPr>
        <w:t>.</w:t>
      </w:r>
      <w:r w:rsidR="00C9735D" w:rsidRPr="00137F86">
        <w:rPr>
          <w:bdr w:val="none" w:sz="0" w:space="0" w:color="auto" w:frame="1"/>
          <w:lang w:val="fr-FR"/>
        </w:rPr>
        <w:t xml:space="preserve"> </w:t>
      </w:r>
      <w:r w:rsidRPr="00137F86">
        <w:rPr>
          <w:bdr w:val="none" w:sz="0" w:space="0" w:color="auto" w:frame="1"/>
          <w:lang w:val="fr-FR"/>
        </w:rPr>
        <w:t xml:space="preserve">En conséquence, dans la </w:t>
      </w:r>
      <w:r w:rsidR="00C9735D" w:rsidRPr="00137F86">
        <w:rPr>
          <w:lang w:val="fr-FR"/>
        </w:rPr>
        <w:t>notification</w:t>
      </w:r>
      <w:r w:rsidR="00520C8C" w:rsidRPr="00137F86">
        <w:rPr>
          <w:lang w:val="fr-FR"/>
        </w:rPr>
        <w:t xml:space="preserve"> </w:t>
      </w:r>
      <w:r w:rsidRPr="00137F86">
        <w:rPr>
          <w:lang w:val="fr-FR"/>
        </w:rPr>
        <w:t>n°</w:t>
      </w:r>
      <w:r w:rsidR="00AB1870" w:rsidRPr="00137F86">
        <w:rPr>
          <w:lang w:val="fr-FR"/>
        </w:rPr>
        <w:t> </w:t>
      </w:r>
      <w:hyperlink r:id="rId19" w:history="1">
        <w:r w:rsidR="00C9735D" w:rsidRPr="00137F86">
          <w:rPr>
            <w:color w:val="0563C1"/>
            <w:u w:val="single"/>
            <w:bdr w:val="none" w:sz="0" w:space="0" w:color="auto" w:frame="1"/>
            <w:lang w:val="fr-FR"/>
          </w:rPr>
          <w:t>2024-074</w:t>
        </w:r>
      </w:hyperlink>
      <w:r w:rsidR="00C9735D" w:rsidRPr="00137F86">
        <w:rPr>
          <w:bdr w:val="none" w:sz="0" w:space="0" w:color="auto" w:frame="1"/>
          <w:lang w:val="fr-FR"/>
        </w:rPr>
        <w:t xml:space="preserve"> </w:t>
      </w:r>
      <w:r w:rsidRPr="00137F86">
        <w:rPr>
          <w:bdr w:val="none" w:sz="0" w:space="0" w:color="auto" w:frame="1"/>
          <w:lang w:val="fr-FR"/>
        </w:rPr>
        <w:t xml:space="preserve">du </w:t>
      </w:r>
      <w:r w:rsidR="00C9735D" w:rsidRPr="00137F86">
        <w:rPr>
          <w:bdr w:val="none" w:sz="0" w:space="0" w:color="auto" w:frame="1"/>
          <w:lang w:val="fr-FR"/>
        </w:rPr>
        <w:t>19</w:t>
      </w:r>
      <w:r w:rsidR="00AB1870" w:rsidRPr="00137F86">
        <w:rPr>
          <w:bdr w:val="none" w:sz="0" w:space="0" w:color="auto" w:frame="1"/>
          <w:lang w:val="fr-FR"/>
        </w:rPr>
        <w:t> </w:t>
      </w:r>
      <w:r w:rsidRPr="00137F86">
        <w:rPr>
          <w:bdr w:val="none" w:sz="0" w:space="0" w:color="auto" w:frame="1"/>
          <w:lang w:val="fr-FR"/>
        </w:rPr>
        <w:t xml:space="preserve">juillet </w:t>
      </w:r>
      <w:r w:rsidR="00C9735D" w:rsidRPr="00137F86">
        <w:rPr>
          <w:bdr w:val="none" w:sz="0" w:space="0" w:color="auto" w:frame="1"/>
          <w:lang w:val="fr-FR"/>
        </w:rPr>
        <w:t>2024</w:t>
      </w:r>
      <w:r w:rsidR="00F31539" w:rsidRPr="00137F86">
        <w:rPr>
          <w:bdr w:val="none" w:sz="0" w:space="0" w:color="auto" w:frame="1"/>
          <w:lang w:val="fr-FR"/>
        </w:rPr>
        <w:t>,</w:t>
      </w:r>
      <w:r w:rsidRPr="00137F86">
        <w:rPr>
          <w:bdr w:val="none" w:sz="0" w:space="0" w:color="auto" w:frame="1"/>
          <w:lang w:val="fr-FR"/>
        </w:rPr>
        <w:t xml:space="preserve"> la Secrétaire exécutive a invité les Parties et les n</w:t>
      </w:r>
      <w:r w:rsidR="003E38D4" w:rsidRPr="00137F86">
        <w:rPr>
          <w:bdr w:val="none" w:sz="0" w:space="0" w:color="auto" w:frame="1"/>
          <w:lang w:val="fr-FR"/>
        </w:rPr>
        <w:t>on-Parties</w:t>
      </w:r>
      <w:r w:rsidR="00C9735D" w:rsidRPr="00137F86">
        <w:rPr>
          <w:bdr w:val="none" w:sz="0" w:space="0" w:color="auto" w:frame="1"/>
          <w:lang w:val="fr-FR"/>
        </w:rPr>
        <w:t xml:space="preserve"> </w:t>
      </w:r>
      <w:r w:rsidRPr="00137F86">
        <w:rPr>
          <w:bdr w:val="none" w:sz="0" w:space="0" w:color="auto" w:frame="1"/>
          <w:lang w:val="fr-FR"/>
        </w:rPr>
        <w:t>à soumettre leur premier rapport national sur l</w:t>
      </w:r>
      <w:r w:rsidR="00B64A1F">
        <w:rPr>
          <w:bdr w:val="none" w:sz="0" w:space="0" w:color="auto" w:frame="1"/>
          <w:lang w:val="fr-FR"/>
        </w:rPr>
        <w:t>’</w:t>
      </w:r>
      <w:r w:rsidRPr="00137F86">
        <w:rPr>
          <w:bdr w:val="none" w:sz="0" w:space="0" w:color="auto" w:frame="1"/>
          <w:lang w:val="fr-FR"/>
        </w:rPr>
        <w:t>application du Protocole</w:t>
      </w:r>
      <w:r w:rsidR="00C9735D" w:rsidRPr="00137F86">
        <w:rPr>
          <w:bdr w:val="none" w:sz="0" w:space="0" w:color="auto" w:frame="1"/>
          <w:lang w:val="fr-FR"/>
        </w:rPr>
        <w:t xml:space="preserve">. </w:t>
      </w:r>
      <w:r w:rsidR="0073205E">
        <w:rPr>
          <w:bdr w:val="none" w:sz="0" w:space="0" w:color="auto" w:frame="1"/>
          <w:lang w:val="fr-FR"/>
        </w:rPr>
        <w:t>Elle a adressé u</w:t>
      </w:r>
      <w:r w:rsidRPr="00B64A1F">
        <w:rPr>
          <w:bdr w:val="none" w:sz="0" w:space="0" w:color="auto" w:frame="1"/>
          <w:lang w:val="fr-FR"/>
        </w:rPr>
        <w:t>ne note de rappel le 7 janvier 2026</w:t>
      </w:r>
      <w:r w:rsidR="00520C8C">
        <w:rPr>
          <w:rStyle w:val="FootnoteReference"/>
          <w:bdr w:val="none" w:sz="0" w:space="0" w:color="auto" w:frame="1"/>
        </w:rPr>
        <w:footnoteReference w:id="2"/>
      </w:r>
      <w:r w:rsidRPr="00B64A1F">
        <w:rPr>
          <w:bdr w:val="none" w:sz="0" w:space="0" w:color="auto" w:frame="1"/>
          <w:lang w:val="fr-FR"/>
        </w:rPr>
        <w:t>.</w:t>
      </w:r>
    </w:p>
    <w:p w14:paraId="65620DA4" w14:textId="6A90CBFE" w:rsidR="00F5102A" w:rsidRPr="001573BC" w:rsidRDefault="00137F86" w:rsidP="00137F86">
      <w:pPr>
        <w:pStyle w:val="CBDNormalNumber"/>
        <w:ind w:left="567"/>
        <w:rPr>
          <w:lang w:val="fr-FR"/>
        </w:rPr>
      </w:pPr>
      <w:r w:rsidRPr="001573BC">
        <w:rPr>
          <w:lang w:val="fr-FR"/>
        </w:rPr>
        <w:t>4.</w:t>
      </w:r>
      <w:r w:rsidRPr="001573BC">
        <w:rPr>
          <w:lang w:val="fr-FR"/>
        </w:rPr>
        <w:tab/>
        <w:t>À sa septième r</w:t>
      </w:r>
      <w:r w:rsidR="001573BC">
        <w:rPr>
          <w:lang w:val="fr-FR"/>
        </w:rPr>
        <w:t>é</w:t>
      </w:r>
      <w:r w:rsidRPr="001573BC">
        <w:rPr>
          <w:lang w:val="fr-FR"/>
        </w:rPr>
        <w:t xml:space="preserve">union, en août </w:t>
      </w:r>
      <w:r w:rsidR="009053BE" w:rsidRPr="001573BC">
        <w:rPr>
          <w:lang w:val="fr-FR"/>
        </w:rPr>
        <w:t xml:space="preserve">2026, </w:t>
      </w:r>
      <w:r w:rsidRPr="001573BC">
        <w:rPr>
          <w:lang w:val="fr-FR"/>
        </w:rPr>
        <w:t>l</w:t>
      </w:r>
      <w:r w:rsidR="00B64A1F">
        <w:rPr>
          <w:lang w:val="fr-FR"/>
        </w:rPr>
        <w:t>’</w:t>
      </w:r>
      <w:r w:rsidRPr="001573BC">
        <w:rPr>
          <w:lang w:val="fr-FR"/>
        </w:rPr>
        <w:t>Organe subsidiaire chargé de l</w:t>
      </w:r>
      <w:r w:rsidR="00B64A1F">
        <w:rPr>
          <w:lang w:val="fr-FR"/>
        </w:rPr>
        <w:t>’</w:t>
      </w:r>
      <w:r w:rsidRPr="001573BC">
        <w:rPr>
          <w:lang w:val="fr-FR"/>
        </w:rPr>
        <w:t>application a ex</w:t>
      </w:r>
      <w:r w:rsidR="001573BC">
        <w:rPr>
          <w:lang w:val="fr-FR"/>
        </w:rPr>
        <w:t>a</w:t>
      </w:r>
      <w:r w:rsidRPr="001573BC">
        <w:rPr>
          <w:lang w:val="fr-FR"/>
        </w:rPr>
        <w:t xml:space="preserve">miné </w:t>
      </w:r>
      <w:r w:rsidR="001573BC" w:rsidRPr="001573BC">
        <w:rPr>
          <w:lang w:val="fr-FR"/>
        </w:rPr>
        <w:t>l</w:t>
      </w:r>
      <w:r w:rsidR="00EC20D7">
        <w:rPr>
          <w:lang w:val="fr-FR"/>
        </w:rPr>
        <w:t>’</w:t>
      </w:r>
      <w:r w:rsidR="001573BC" w:rsidRPr="001573BC">
        <w:rPr>
          <w:lang w:val="fr-FR"/>
        </w:rPr>
        <w:t xml:space="preserve">analyse et les informations </w:t>
      </w:r>
      <w:r w:rsidR="00EC20D7">
        <w:rPr>
          <w:lang w:val="fr-FR"/>
        </w:rPr>
        <w:t>communiquées</w:t>
      </w:r>
      <w:r w:rsidR="001573BC" w:rsidRPr="001573BC">
        <w:rPr>
          <w:lang w:val="fr-FR"/>
        </w:rPr>
        <w:t xml:space="preserve"> </w:t>
      </w:r>
      <w:r w:rsidRPr="001573BC">
        <w:rPr>
          <w:lang w:val="fr-FR"/>
        </w:rPr>
        <w:t>par la Sec</w:t>
      </w:r>
      <w:r w:rsidR="001573BC">
        <w:rPr>
          <w:lang w:val="fr-FR"/>
        </w:rPr>
        <w:t>r</w:t>
      </w:r>
      <w:r w:rsidRPr="001573BC">
        <w:rPr>
          <w:lang w:val="fr-FR"/>
        </w:rPr>
        <w:t>é</w:t>
      </w:r>
      <w:r w:rsidR="001573BC">
        <w:rPr>
          <w:lang w:val="fr-FR"/>
        </w:rPr>
        <w:t>t</w:t>
      </w:r>
      <w:r w:rsidRPr="001573BC">
        <w:rPr>
          <w:lang w:val="fr-FR"/>
        </w:rPr>
        <w:t>aire ex</w:t>
      </w:r>
      <w:r w:rsidR="001573BC" w:rsidRPr="001573BC">
        <w:rPr>
          <w:lang w:val="fr-FR"/>
        </w:rPr>
        <w:t>é</w:t>
      </w:r>
      <w:r w:rsidRPr="001573BC">
        <w:rPr>
          <w:lang w:val="fr-FR"/>
        </w:rPr>
        <w:t xml:space="preserve">cutive </w:t>
      </w:r>
      <w:r w:rsidR="001573BC" w:rsidRPr="001573BC">
        <w:rPr>
          <w:lang w:val="fr-FR"/>
        </w:rPr>
        <w:t>dans le cadre de</w:t>
      </w:r>
      <w:r w:rsidRPr="001573BC">
        <w:rPr>
          <w:lang w:val="fr-FR"/>
        </w:rPr>
        <w:t xml:space="preserve"> la deuxième évaluation et examen du Prot</w:t>
      </w:r>
      <w:r w:rsidR="001573BC">
        <w:rPr>
          <w:lang w:val="fr-FR"/>
        </w:rPr>
        <w:t>oc</w:t>
      </w:r>
      <w:r w:rsidRPr="001573BC">
        <w:rPr>
          <w:lang w:val="fr-FR"/>
        </w:rPr>
        <w:t>ole de Na</w:t>
      </w:r>
      <w:r w:rsidR="001573BC">
        <w:rPr>
          <w:lang w:val="fr-FR"/>
        </w:rPr>
        <w:t>g</w:t>
      </w:r>
      <w:r w:rsidRPr="001573BC">
        <w:rPr>
          <w:lang w:val="fr-FR"/>
        </w:rPr>
        <w:t>oya, notamment les informations fi</w:t>
      </w:r>
      <w:r w:rsidR="001573BC">
        <w:rPr>
          <w:lang w:val="fr-FR"/>
        </w:rPr>
        <w:t>g</w:t>
      </w:r>
      <w:r w:rsidRPr="001573BC">
        <w:rPr>
          <w:lang w:val="fr-FR"/>
        </w:rPr>
        <w:t>urant dans les premiers rapports nationa</w:t>
      </w:r>
      <w:r w:rsidR="001573BC">
        <w:rPr>
          <w:lang w:val="fr-FR"/>
        </w:rPr>
        <w:t>u</w:t>
      </w:r>
      <w:r w:rsidRPr="001573BC">
        <w:rPr>
          <w:lang w:val="fr-FR"/>
        </w:rPr>
        <w:t xml:space="preserve">x. </w:t>
      </w:r>
      <w:r w:rsidR="001573BC" w:rsidRPr="001573BC">
        <w:rPr>
          <w:lang w:val="fr-FR"/>
        </w:rPr>
        <w:t>Un</w:t>
      </w:r>
      <w:r w:rsidR="001573BC">
        <w:rPr>
          <w:lang w:val="fr-FR"/>
        </w:rPr>
        <w:t>e</w:t>
      </w:r>
      <w:r w:rsidR="001573BC" w:rsidRPr="001573BC">
        <w:rPr>
          <w:lang w:val="fr-FR"/>
        </w:rPr>
        <w:t xml:space="preserve"> analyse détaillée des informations fournies par les Parties dans leurs </w:t>
      </w:r>
      <w:proofErr w:type="gramStart"/>
      <w:r w:rsidR="001573BC" w:rsidRPr="001573BC">
        <w:rPr>
          <w:lang w:val="fr-FR"/>
        </w:rPr>
        <w:lastRenderedPageBreak/>
        <w:t>réponses</w:t>
      </w:r>
      <w:proofErr w:type="gramEnd"/>
      <w:r w:rsidR="001573BC" w:rsidRPr="001573BC">
        <w:rPr>
          <w:lang w:val="fr-FR"/>
        </w:rPr>
        <w:t xml:space="preserve"> à </w:t>
      </w:r>
      <w:r w:rsidR="0073205E">
        <w:rPr>
          <w:lang w:val="fr-FR"/>
        </w:rPr>
        <w:t>cha</w:t>
      </w:r>
      <w:r w:rsidR="003760CB">
        <w:rPr>
          <w:lang w:val="fr-FR"/>
        </w:rPr>
        <w:t xml:space="preserve">cune des </w:t>
      </w:r>
      <w:r w:rsidR="001573BC" w:rsidRPr="001573BC">
        <w:rPr>
          <w:lang w:val="fr-FR"/>
        </w:rPr>
        <w:t>question</w:t>
      </w:r>
      <w:r w:rsidR="003760CB">
        <w:rPr>
          <w:lang w:val="fr-FR"/>
        </w:rPr>
        <w:t>s</w:t>
      </w:r>
      <w:r w:rsidR="001573BC" w:rsidRPr="001573BC">
        <w:rPr>
          <w:lang w:val="fr-FR"/>
        </w:rPr>
        <w:t xml:space="preserve"> du premier rapport national a été</w:t>
      </w:r>
      <w:r w:rsidR="001573BC">
        <w:rPr>
          <w:lang w:val="fr-FR"/>
        </w:rPr>
        <w:t xml:space="preserve"> intégrée</w:t>
      </w:r>
      <w:r w:rsidR="00EC20D7">
        <w:rPr>
          <w:lang w:val="fr-FR"/>
        </w:rPr>
        <w:t xml:space="preserve"> </w:t>
      </w:r>
      <w:r w:rsidR="0073205E">
        <w:rPr>
          <w:lang w:val="fr-FR"/>
        </w:rPr>
        <w:t>en prévision</w:t>
      </w:r>
      <w:r w:rsidR="00EC20D7">
        <w:rPr>
          <w:lang w:val="fr-FR"/>
        </w:rPr>
        <w:t xml:space="preserve"> de</w:t>
      </w:r>
      <w:r w:rsidR="001573BC">
        <w:rPr>
          <w:lang w:val="fr-FR"/>
        </w:rPr>
        <w:t xml:space="preserve"> cette réunion dans le </w:t>
      </w:r>
      <w:r w:rsidR="00CE5D51" w:rsidRPr="001573BC">
        <w:rPr>
          <w:lang w:val="fr-FR"/>
        </w:rPr>
        <w:t>document </w:t>
      </w:r>
      <w:hyperlink r:id="rId20" w:history="1">
        <w:r w:rsidR="00CE5D51" w:rsidRPr="001573BC">
          <w:rPr>
            <w:rStyle w:val="Hyperlink"/>
            <w:lang w:val="fr-FR"/>
          </w:rPr>
          <w:t>CBD/SBI/7/INF/2</w:t>
        </w:r>
      </w:hyperlink>
      <w:r w:rsidR="00EC0C24" w:rsidRPr="001573BC">
        <w:rPr>
          <w:lang w:val="fr-FR"/>
        </w:rPr>
        <w:t>.</w:t>
      </w:r>
    </w:p>
    <w:p w14:paraId="3C6C22FC" w14:textId="3161ED50" w:rsidR="00A23913" w:rsidRPr="00B64A1F" w:rsidRDefault="00137F86" w:rsidP="00137F86">
      <w:pPr>
        <w:pStyle w:val="CBDNormalNumber"/>
        <w:ind w:left="567"/>
        <w:rPr>
          <w:lang w:val="fr-FR"/>
        </w:rPr>
      </w:pPr>
      <w:r w:rsidRPr="001573BC">
        <w:rPr>
          <w:lang w:val="fr-FR"/>
        </w:rPr>
        <w:t>5.</w:t>
      </w:r>
      <w:r w:rsidRPr="001573BC">
        <w:rPr>
          <w:lang w:val="fr-FR"/>
        </w:rPr>
        <w:tab/>
      </w:r>
      <w:r w:rsidR="001573BC" w:rsidRPr="001573BC">
        <w:rPr>
          <w:lang w:val="fr-FR"/>
        </w:rPr>
        <w:t xml:space="preserve">Le présent </w:t>
      </w:r>
      <w:r w:rsidR="00FB4FA0" w:rsidRPr="001573BC">
        <w:rPr>
          <w:lang w:val="fr-FR"/>
        </w:rPr>
        <w:t xml:space="preserve">document </w:t>
      </w:r>
      <w:r w:rsidR="001573BC" w:rsidRPr="001573BC">
        <w:rPr>
          <w:lang w:val="fr-FR"/>
        </w:rPr>
        <w:t xml:space="preserve">comporte une mise à jour sur la soumission des premiers rapports nationaux présentés par les Parties et les </w:t>
      </w:r>
      <w:r w:rsidR="00A23913" w:rsidRPr="001573BC">
        <w:rPr>
          <w:lang w:val="fr-FR"/>
        </w:rPr>
        <w:t>non-Parties</w:t>
      </w:r>
      <w:r w:rsidR="00FB4FA0" w:rsidRPr="001573BC">
        <w:rPr>
          <w:lang w:val="fr-FR"/>
        </w:rPr>
        <w:t xml:space="preserve"> (sect. II)</w:t>
      </w:r>
      <w:r w:rsidR="00C63E1D" w:rsidRPr="001573BC">
        <w:rPr>
          <w:lang w:val="fr-FR"/>
        </w:rPr>
        <w:t>,</w:t>
      </w:r>
      <w:r w:rsidR="00A23913" w:rsidRPr="001573BC">
        <w:rPr>
          <w:lang w:val="fr-FR"/>
        </w:rPr>
        <w:t xml:space="preserve"> </w:t>
      </w:r>
      <w:r w:rsidR="001573BC" w:rsidRPr="001573BC">
        <w:rPr>
          <w:lang w:val="fr-FR"/>
        </w:rPr>
        <w:t xml:space="preserve">des </w:t>
      </w:r>
      <w:r w:rsidR="0094633E" w:rsidRPr="001573BC">
        <w:rPr>
          <w:lang w:val="fr-FR"/>
        </w:rPr>
        <w:t>information</w:t>
      </w:r>
      <w:r w:rsidR="001573BC" w:rsidRPr="001573BC">
        <w:rPr>
          <w:lang w:val="fr-FR"/>
        </w:rPr>
        <w:t>s</w:t>
      </w:r>
      <w:r w:rsidR="0094633E" w:rsidRPr="001573BC">
        <w:rPr>
          <w:lang w:val="fr-FR"/>
        </w:rPr>
        <w:t xml:space="preserve"> </w:t>
      </w:r>
      <w:r w:rsidR="00EC20D7">
        <w:rPr>
          <w:lang w:val="fr-FR"/>
        </w:rPr>
        <w:t xml:space="preserve">en préparation aux </w:t>
      </w:r>
      <w:r w:rsidR="001573BC" w:rsidRPr="001573BC">
        <w:rPr>
          <w:lang w:val="fr-FR"/>
        </w:rPr>
        <w:t xml:space="preserve">deuxièmes rapports nationaux </w:t>
      </w:r>
      <w:r w:rsidR="0094633E" w:rsidRPr="001573BC">
        <w:rPr>
          <w:lang w:val="fr-FR"/>
        </w:rPr>
        <w:t>(sect. III)</w:t>
      </w:r>
      <w:r w:rsidR="00861130" w:rsidRPr="001573BC">
        <w:rPr>
          <w:lang w:val="fr-FR"/>
        </w:rPr>
        <w:t xml:space="preserve"> </w:t>
      </w:r>
      <w:r w:rsidR="001573BC" w:rsidRPr="001573BC">
        <w:rPr>
          <w:lang w:val="fr-FR"/>
        </w:rPr>
        <w:t xml:space="preserve">et un projet de décision pour examen par la </w:t>
      </w:r>
      <w:r w:rsidR="001573BC" w:rsidRPr="001573BC">
        <w:rPr>
          <w:rFonts w:asciiTheme="majorBidi" w:hAnsiTheme="majorBidi" w:cstheme="majorBidi"/>
          <w:color w:val="212529"/>
          <w:shd w:val="clear" w:color="auto" w:fill="FFFFFF"/>
          <w:lang w:val="fr-FR"/>
        </w:rPr>
        <w:t xml:space="preserve">Conférence des Parties siégeant en tant que réunion des Parties au Protocole </w:t>
      </w:r>
      <w:r w:rsidR="00861130" w:rsidRPr="001573BC">
        <w:rPr>
          <w:lang w:val="fr-FR"/>
        </w:rPr>
        <w:t xml:space="preserve">(sect. </w:t>
      </w:r>
      <w:r w:rsidR="00861130" w:rsidRPr="00B64A1F">
        <w:rPr>
          <w:lang w:val="fr-FR"/>
        </w:rPr>
        <w:t>IV)</w:t>
      </w:r>
      <w:r w:rsidR="00092BF8" w:rsidRPr="00B64A1F">
        <w:rPr>
          <w:lang w:val="fr-FR"/>
        </w:rPr>
        <w:t>.</w:t>
      </w:r>
    </w:p>
    <w:p w14:paraId="785847C2" w14:textId="387EB6BB" w:rsidR="007C4951" w:rsidRPr="001573BC" w:rsidRDefault="00A111D1" w:rsidP="001573BC">
      <w:pPr>
        <w:pStyle w:val="CBDH1"/>
        <w:rPr>
          <w:lang w:val="fr-FR"/>
        </w:rPr>
      </w:pPr>
      <w:r w:rsidRPr="001573BC">
        <w:rPr>
          <w:lang w:val="fr-FR"/>
        </w:rPr>
        <w:t>II.</w:t>
      </w:r>
      <w:r w:rsidRPr="001573BC">
        <w:rPr>
          <w:lang w:val="fr-FR"/>
        </w:rPr>
        <w:tab/>
      </w:r>
      <w:r w:rsidR="00A735D3" w:rsidRPr="001573BC">
        <w:rPr>
          <w:lang w:val="fr-FR"/>
        </w:rPr>
        <w:t>Information</w:t>
      </w:r>
      <w:r w:rsidR="001573BC" w:rsidRPr="001573BC">
        <w:rPr>
          <w:lang w:val="fr-FR"/>
        </w:rPr>
        <w:t xml:space="preserve">s sur la </w:t>
      </w:r>
      <w:r w:rsidR="00524315">
        <w:rPr>
          <w:lang w:val="fr-FR"/>
        </w:rPr>
        <w:t>présentation</w:t>
      </w:r>
      <w:r w:rsidR="001573BC" w:rsidRPr="001573BC">
        <w:rPr>
          <w:lang w:val="fr-FR"/>
        </w:rPr>
        <w:t xml:space="preserve"> des premiers rapports nationaux</w:t>
      </w:r>
    </w:p>
    <w:p w14:paraId="4BAF38C8" w14:textId="017C3688" w:rsidR="00390D08" w:rsidRPr="00B64A1F" w:rsidRDefault="00137F86" w:rsidP="00390D08">
      <w:pPr>
        <w:pStyle w:val="CBDNormalNumber"/>
        <w:ind w:left="567"/>
        <w:rPr>
          <w:bdr w:val="none" w:sz="0" w:space="0" w:color="auto" w:frame="1"/>
          <w:lang w:val="fr-FR"/>
        </w:rPr>
      </w:pPr>
      <w:r w:rsidRPr="00390D08">
        <w:rPr>
          <w:bdr w:val="none" w:sz="0" w:space="0" w:color="auto" w:frame="1"/>
          <w:lang w:val="fr-FR"/>
        </w:rPr>
        <w:t xml:space="preserve">6. </w:t>
      </w:r>
      <w:r w:rsidR="00EC20D7">
        <w:rPr>
          <w:bdr w:val="none" w:sz="0" w:space="0" w:color="auto" w:frame="1"/>
          <w:lang w:val="fr-FR"/>
        </w:rPr>
        <w:tab/>
      </w:r>
      <w:r w:rsidR="00390D08" w:rsidRPr="00390D08">
        <w:rPr>
          <w:bdr w:val="none" w:sz="0" w:space="0" w:color="auto" w:frame="1"/>
          <w:lang w:val="fr-FR"/>
        </w:rPr>
        <w:t xml:space="preserve">En tout, </w:t>
      </w:r>
      <w:r w:rsidR="0089191B" w:rsidRPr="00390D08">
        <w:rPr>
          <w:bdr w:val="none" w:sz="0" w:space="0" w:color="auto" w:frame="1"/>
          <w:lang w:val="fr-FR"/>
        </w:rPr>
        <w:t>1</w:t>
      </w:r>
      <w:r w:rsidR="001146D0" w:rsidRPr="00390D08">
        <w:rPr>
          <w:bdr w:val="none" w:sz="0" w:space="0" w:color="auto" w:frame="1"/>
          <w:lang w:val="fr-FR"/>
        </w:rPr>
        <w:t>42</w:t>
      </w:r>
      <w:r w:rsidR="0089191B" w:rsidRPr="00390D08">
        <w:rPr>
          <w:bdr w:val="none" w:sz="0" w:space="0" w:color="auto" w:frame="1"/>
          <w:lang w:val="fr-FR"/>
        </w:rPr>
        <w:t xml:space="preserve"> Parties </w:t>
      </w:r>
      <w:r w:rsidR="00390D08" w:rsidRPr="00390D08">
        <w:rPr>
          <w:bdr w:val="none" w:sz="0" w:space="0" w:color="auto" w:frame="1"/>
          <w:lang w:val="fr-FR"/>
        </w:rPr>
        <w:t xml:space="preserve">à la </w:t>
      </w:r>
      <w:r w:rsidR="0089191B" w:rsidRPr="00390D08">
        <w:rPr>
          <w:bdr w:val="none" w:sz="0" w:space="0" w:color="auto" w:frame="1"/>
          <w:lang w:val="fr-FR"/>
        </w:rPr>
        <w:t xml:space="preserve">Convention </w:t>
      </w:r>
      <w:r w:rsidR="00390D08" w:rsidRPr="00390D08">
        <w:rPr>
          <w:bdr w:val="none" w:sz="0" w:space="0" w:color="auto" w:frame="1"/>
          <w:lang w:val="fr-FR"/>
        </w:rPr>
        <w:t xml:space="preserve">étaient Parties au Protocole de </w:t>
      </w:r>
      <w:r w:rsidR="0089191B" w:rsidRPr="00390D08">
        <w:rPr>
          <w:bdr w:val="none" w:sz="0" w:space="0" w:color="auto" w:frame="1"/>
          <w:lang w:val="fr-FR"/>
        </w:rPr>
        <w:t xml:space="preserve">Nagoya </w:t>
      </w:r>
      <w:r w:rsidR="00390D08" w:rsidRPr="00390D08">
        <w:rPr>
          <w:bdr w:val="none" w:sz="0" w:space="0" w:color="auto" w:frame="1"/>
          <w:lang w:val="fr-FR"/>
        </w:rPr>
        <w:t>à la date</w:t>
      </w:r>
      <w:r w:rsidR="00390D08">
        <w:rPr>
          <w:bdr w:val="none" w:sz="0" w:space="0" w:color="auto" w:frame="1"/>
          <w:lang w:val="fr-FR"/>
        </w:rPr>
        <w:t xml:space="preserve"> limite de présentation des rapports</w:t>
      </w:r>
      <w:r w:rsidR="00EC20D7">
        <w:rPr>
          <w:bdr w:val="none" w:sz="0" w:space="0" w:color="auto" w:frame="1"/>
          <w:lang w:val="fr-FR"/>
        </w:rPr>
        <w:t xml:space="preserve"> du </w:t>
      </w:r>
      <w:r w:rsidR="00390D08" w:rsidRPr="00390D08">
        <w:rPr>
          <w:bdr w:val="none" w:sz="0" w:space="0" w:color="auto" w:frame="1"/>
          <w:lang w:val="fr-FR"/>
        </w:rPr>
        <w:t>28 février 2026</w:t>
      </w:r>
      <w:r w:rsidR="00AC3556">
        <w:rPr>
          <w:bdr w:val="none" w:sz="0" w:space="0" w:color="auto" w:frame="1"/>
          <w:lang w:val="fr-FR"/>
        </w:rPr>
        <w:t xml:space="preserve"> </w:t>
      </w:r>
      <w:r w:rsidR="00390D08" w:rsidRPr="00390D08">
        <w:rPr>
          <w:bdr w:val="none" w:sz="0" w:space="0" w:color="auto" w:frame="1"/>
          <w:lang w:val="fr-FR"/>
        </w:rPr>
        <w:t xml:space="preserve">et </w:t>
      </w:r>
      <w:r w:rsidR="003760CB">
        <w:rPr>
          <w:bdr w:val="none" w:sz="0" w:space="0" w:color="auto" w:frame="1"/>
          <w:lang w:val="fr-FR"/>
        </w:rPr>
        <w:t xml:space="preserve">étaient donc tenues </w:t>
      </w:r>
      <w:r w:rsidR="00390D08" w:rsidRPr="00390D08">
        <w:rPr>
          <w:bdr w:val="none" w:sz="0" w:space="0" w:color="auto" w:frame="1"/>
          <w:lang w:val="fr-FR"/>
        </w:rPr>
        <w:t xml:space="preserve">de </w:t>
      </w:r>
      <w:r w:rsidR="00524315">
        <w:rPr>
          <w:bdr w:val="none" w:sz="0" w:space="0" w:color="auto" w:frame="1"/>
          <w:lang w:val="fr-FR"/>
        </w:rPr>
        <w:t xml:space="preserve">soumettre </w:t>
      </w:r>
      <w:r w:rsidR="00390D08" w:rsidRPr="00390D08">
        <w:rPr>
          <w:bdr w:val="none" w:sz="0" w:space="0" w:color="auto" w:frame="1"/>
          <w:lang w:val="fr-FR"/>
        </w:rPr>
        <w:t xml:space="preserve">un premier rapport national. À la date limite de </w:t>
      </w:r>
      <w:r w:rsidR="00390D08">
        <w:rPr>
          <w:bdr w:val="none" w:sz="0" w:space="0" w:color="auto" w:frame="1"/>
          <w:lang w:val="fr-FR"/>
        </w:rPr>
        <w:t>présentation</w:t>
      </w:r>
      <w:r w:rsidR="00390D08" w:rsidRPr="00390D08">
        <w:rPr>
          <w:bdr w:val="none" w:sz="0" w:space="0" w:color="auto" w:frame="1"/>
          <w:lang w:val="fr-FR"/>
        </w:rPr>
        <w:t xml:space="preserve"> des rapports, 85 Parties </w:t>
      </w:r>
      <w:r w:rsidR="00390D08">
        <w:rPr>
          <w:bdr w:val="none" w:sz="0" w:space="0" w:color="auto" w:frame="1"/>
          <w:lang w:val="fr-FR"/>
        </w:rPr>
        <w:t>en tout</w:t>
      </w:r>
      <w:r w:rsidR="00390D08" w:rsidRPr="00390D08">
        <w:rPr>
          <w:bdr w:val="none" w:sz="0" w:space="0" w:color="auto" w:frame="1"/>
          <w:lang w:val="fr-FR"/>
        </w:rPr>
        <w:t xml:space="preserve"> (60 %) avaient soumis leur premier rapport national. Parmi </w:t>
      </w:r>
      <w:r w:rsidR="00390D08">
        <w:rPr>
          <w:bdr w:val="none" w:sz="0" w:space="0" w:color="auto" w:frame="1"/>
          <w:lang w:val="fr-FR"/>
        </w:rPr>
        <w:t>elles,</w:t>
      </w:r>
      <w:r w:rsidR="00390D08" w:rsidRPr="00390D08">
        <w:rPr>
          <w:bdr w:val="none" w:sz="0" w:space="0" w:color="auto" w:frame="1"/>
          <w:lang w:val="fr-FR"/>
        </w:rPr>
        <w:t xml:space="preserve"> 82 </w:t>
      </w:r>
      <w:r w:rsidR="00390D08">
        <w:rPr>
          <w:bdr w:val="none" w:sz="0" w:space="0" w:color="auto" w:frame="1"/>
          <w:lang w:val="fr-FR"/>
        </w:rPr>
        <w:t>l</w:t>
      </w:r>
      <w:r w:rsidR="00B64A1F">
        <w:rPr>
          <w:bdr w:val="none" w:sz="0" w:space="0" w:color="auto" w:frame="1"/>
          <w:lang w:val="fr-FR"/>
        </w:rPr>
        <w:t>’</w:t>
      </w:r>
      <w:r w:rsidR="00390D08">
        <w:rPr>
          <w:bdr w:val="none" w:sz="0" w:space="0" w:color="auto" w:frame="1"/>
          <w:lang w:val="fr-FR"/>
        </w:rPr>
        <w:t>avaient fait</w:t>
      </w:r>
      <w:r w:rsidR="00390D08" w:rsidRPr="00390D08">
        <w:rPr>
          <w:bdr w:val="none" w:sz="0" w:space="0" w:color="auto" w:frame="1"/>
          <w:lang w:val="fr-FR"/>
        </w:rPr>
        <w:t xml:space="preserve"> par l</w:t>
      </w:r>
      <w:r w:rsidR="00B64A1F">
        <w:rPr>
          <w:bdr w:val="none" w:sz="0" w:space="0" w:color="auto" w:frame="1"/>
          <w:lang w:val="fr-FR"/>
        </w:rPr>
        <w:t>’</w:t>
      </w:r>
      <w:r w:rsidR="00EC20D7">
        <w:rPr>
          <w:bdr w:val="none" w:sz="0" w:space="0" w:color="auto" w:frame="1"/>
          <w:lang w:val="fr-FR"/>
        </w:rPr>
        <w:t xml:space="preserve">entremise </w:t>
      </w:r>
      <w:r w:rsidR="00390D08" w:rsidRPr="00390D08">
        <w:rPr>
          <w:bdr w:val="none" w:sz="0" w:space="0" w:color="auto" w:frame="1"/>
          <w:lang w:val="fr-FR"/>
        </w:rPr>
        <w:t xml:space="preserve">du </w:t>
      </w:r>
      <w:r w:rsidR="00390D08" w:rsidRPr="00A95E54">
        <w:rPr>
          <w:color w:val="000000" w:themeColor="text1"/>
          <w:bdr w:val="none" w:sz="0" w:space="0" w:color="auto" w:frame="1"/>
          <w:lang w:val="fr-FR"/>
        </w:rPr>
        <w:t>Centre d</w:t>
      </w:r>
      <w:r w:rsidR="00B64A1F">
        <w:rPr>
          <w:color w:val="000000" w:themeColor="text1"/>
          <w:bdr w:val="none" w:sz="0" w:space="0" w:color="auto" w:frame="1"/>
          <w:lang w:val="fr-FR"/>
        </w:rPr>
        <w:t>’</w:t>
      </w:r>
      <w:r w:rsidR="00390D08" w:rsidRPr="00A95E54">
        <w:rPr>
          <w:color w:val="000000" w:themeColor="text1"/>
          <w:bdr w:val="none" w:sz="0" w:space="0" w:color="auto" w:frame="1"/>
          <w:lang w:val="fr-FR"/>
        </w:rPr>
        <w:t xml:space="preserve">échange </w:t>
      </w:r>
      <w:r w:rsidR="00D75A94">
        <w:rPr>
          <w:color w:val="000000" w:themeColor="text1"/>
          <w:bdr w:val="none" w:sz="0" w:space="0" w:color="auto" w:frame="1"/>
          <w:lang w:val="fr-FR"/>
        </w:rPr>
        <w:t xml:space="preserve">sur </w:t>
      </w:r>
      <w:r w:rsidR="00390D08" w:rsidRPr="00A95E54">
        <w:rPr>
          <w:color w:val="000000" w:themeColor="text1"/>
          <w:bdr w:val="none" w:sz="0" w:space="0" w:color="auto" w:frame="1"/>
          <w:lang w:val="fr-FR"/>
        </w:rPr>
        <w:t>l</w:t>
      </w:r>
      <w:r w:rsidR="00B64A1F">
        <w:rPr>
          <w:color w:val="000000" w:themeColor="text1"/>
          <w:bdr w:val="none" w:sz="0" w:space="0" w:color="auto" w:frame="1"/>
          <w:lang w:val="fr-FR"/>
        </w:rPr>
        <w:t>’</w:t>
      </w:r>
      <w:r w:rsidR="00390D08" w:rsidRPr="00A95E54">
        <w:rPr>
          <w:color w:val="000000" w:themeColor="text1"/>
          <w:bdr w:val="none" w:sz="0" w:space="0" w:color="auto" w:frame="1"/>
          <w:lang w:val="fr-FR"/>
        </w:rPr>
        <w:t xml:space="preserve">accès et le partage des avantages </w:t>
      </w:r>
      <w:r w:rsidR="00390D08" w:rsidRPr="00390D08">
        <w:rPr>
          <w:bdr w:val="none" w:sz="0" w:space="0" w:color="auto" w:frame="1"/>
          <w:lang w:val="fr-FR"/>
        </w:rPr>
        <w:t>et 3 autres hors ligne</w:t>
      </w:r>
      <w:r w:rsidR="00A95E54">
        <w:rPr>
          <w:bdr w:val="none" w:sz="0" w:space="0" w:color="auto" w:frame="1"/>
          <w:lang w:val="fr-FR"/>
        </w:rPr>
        <w:t xml:space="preserve"> </w:t>
      </w:r>
      <w:r w:rsidR="00390D08" w:rsidRPr="00390D08">
        <w:rPr>
          <w:bdr w:val="none" w:sz="0" w:space="0" w:color="auto" w:frame="1"/>
          <w:lang w:val="fr-FR"/>
        </w:rPr>
        <w:t>(</w:t>
      </w:r>
      <w:r w:rsidR="00A95E54">
        <w:rPr>
          <w:bdr w:val="none" w:sz="0" w:space="0" w:color="auto" w:frame="1"/>
          <w:lang w:val="fr-FR"/>
        </w:rPr>
        <w:t xml:space="preserve">rapports qui, par la suite, ont été publiés sur le site du </w:t>
      </w:r>
      <w:r w:rsidR="00390D08" w:rsidRPr="00390D08">
        <w:rPr>
          <w:bdr w:val="none" w:sz="0" w:space="0" w:color="auto" w:frame="1"/>
          <w:lang w:val="fr-FR"/>
        </w:rPr>
        <w:t>Centre d</w:t>
      </w:r>
      <w:r w:rsidR="00B64A1F">
        <w:rPr>
          <w:bdr w:val="none" w:sz="0" w:space="0" w:color="auto" w:frame="1"/>
          <w:lang w:val="fr-FR"/>
        </w:rPr>
        <w:t>’</w:t>
      </w:r>
      <w:r w:rsidR="00390D08" w:rsidRPr="00390D08">
        <w:rPr>
          <w:bdr w:val="none" w:sz="0" w:space="0" w:color="auto" w:frame="1"/>
          <w:lang w:val="fr-FR"/>
        </w:rPr>
        <w:t>échange)</w:t>
      </w:r>
      <w:r w:rsidR="00EC20D7">
        <w:rPr>
          <w:bdr w:val="none" w:sz="0" w:space="0" w:color="auto" w:frame="1"/>
          <w:lang w:val="fr-FR"/>
        </w:rPr>
        <w:t>.</w:t>
      </w:r>
      <w:r w:rsidR="00390D08" w:rsidRPr="00390D08">
        <w:rPr>
          <w:bdr w:val="none" w:sz="0" w:space="0" w:color="auto" w:frame="1"/>
          <w:lang w:val="fr-FR"/>
        </w:rPr>
        <w:t xml:space="preserve"> </w:t>
      </w:r>
      <w:r w:rsidR="00390D08" w:rsidRPr="00B64A1F">
        <w:rPr>
          <w:bdr w:val="none" w:sz="0" w:space="0" w:color="auto" w:frame="1"/>
          <w:lang w:val="fr-FR"/>
        </w:rPr>
        <w:t xml:space="preserve">Une non-Partie a </w:t>
      </w:r>
      <w:r w:rsidR="00A95E54" w:rsidRPr="00B64A1F">
        <w:rPr>
          <w:bdr w:val="none" w:sz="0" w:space="0" w:color="auto" w:frame="1"/>
          <w:lang w:val="fr-FR"/>
        </w:rPr>
        <w:t>présenté</w:t>
      </w:r>
      <w:r w:rsidR="00390D08" w:rsidRPr="00B64A1F">
        <w:rPr>
          <w:bdr w:val="none" w:sz="0" w:space="0" w:color="auto" w:frame="1"/>
          <w:lang w:val="fr-FR"/>
        </w:rPr>
        <w:t xml:space="preserve"> un rapport national.</w:t>
      </w:r>
    </w:p>
    <w:p w14:paraId="13913696" w14:textId="62083276" w:rsidR="00A95E54" w:rsidRPr="00A95E54" w:rsidRDefault="00137F86" w:rsidP="00137F86">
      <w:pPr>
        <w:pStyle w:val="CBDNormalNumber"/>
        <w:ind w:left="567"/>
        <w:rPr>
          <w:rFonts w:eastAsia="Arial Unicode MS"/>
          <w:kern w:val="22"/>
          <w:bdr w:val="none" w:sz="0" w:space="0" w:color="auto" w:frame="1"/>
          <w:lang w:val="fr-FR"/>
        </w:rPr>
      </w:pPr>
      <w:r w:rsidRPr="00A95E54">
        <w:rPr>
          <w:rFonts w:eastAsia="Arial Unicode MS"/>
          <w:kern w:val="22"/>
          <w:bdr w:val="none" w:sz="0" w:space="0" w:color="auto" w:frame="1"/>
          <w:lang w:val="fr-FR"/>
        </w:rPr>
        <w:t xml:space="preserve">7. </w:t>
      </w:r>
      <w:r w:rsidR="00EC20D7">
        <w:rPr>
          <w:rFonts w:eastAsia="Arial Unicode MS"/>
          <w:kern w:val="22"/>
          <w:bdr w:val="none" w:sz="0" w:space="0" w:color="auto" w:frame="1"/>
          <w:lang w:val="fr-FR"/>
        </w:rPr>
        <w:tab/>
      </w:r>
      <w:r w:rsidR="00A95E54" w:rsidRPr="00A95E54">
        <w:rPr>
          <w:rFonts w:eastAsia="Arial Unicode MS"/>
          <w:kern w:val="22"/>
          <w:bdr w:val="none" w:sz="0" w:space="0" w:color="auto" w:frame="1"/>
          <w:lang w:val="fr-FR"/>
        </w:rPr>
        <w:t>D</w:t>
      </w:r>
      <w:r w:rsidR="00B64A1F">
        <w:rPr>
          <w:rFonts w:eastAsia="Arial Unicode MS"/>
          <w:kern w:val="22"/>
          <w:bdr w:val="none" w:sz="0" w:space="0" w:color="auto" w:frame="1"/>
          <w:lang w:val="fr-FR"/>
        </w:rPr>
        <w:t>’</w:t>
      </w:r>
      <w:r w:rsidR="00A95E54" w:rsidRPr="00A95E54">
        <w:rPr>
          <w:rFonts w:eastAsia="Arial Unicode MS"/>
          <w:kern w:val="22"/>
          <w:bdr w:val="none" w:sz="0" w:space="0" w:color="auto" w:frame="1"/>
          <w:lang w:val="fr-FR"/>
        </w:rPr>
        <w:t xml:space="preserve">autres premiers rapports nationaux ont été soumis après la date limite de </w:t>
      </w:r>
      <w:r w:rsidR="00A95E54">
        <w:rPr>
          <w:rFonts w:eastAsia="Arial Unicode MS"/>
          <w:kern w:val="22"/>
          <w:bdr w:val="none" w:sz="0" w:space="0" w:color="auto" w:frame="1"/>
          <w:lang w:val="fr-FR"/>
        </w:rPr>
        <w:t>présentation</w:t>
      </w:r>
      <w:r w:rsidR="00A95E54" w:rsidRPr="00A95E54">
        <w:rPr>
          <w:rFonts w:eastAsia="Arial Unicode MS"/>
          <w:kern w:val="22"/>
          <w:bdr w:val="none" w:sz="0" w:space="0" w:color="auto" w:frame="1"/>
          <w:lang w:val="fr-FR"/>
        </w:rPr>
        <w:t xml:space="preserve"> et, au 16 juillet 2026, 107 Parties (75 %) avaient transmis leur premier rapport national par l</w:t>
      </w:r>
      <w:r w:rsidR="00B64A1F">
        <w:rPr>
          <w:rFonts w:eastAsia="Arial Unicode MS"/>
          <w:kern w:val="22"/>
          <w:bdr w:val="none" w:sz="0" w:space="0" w:color="auto" w:frame="1"/>
          <w:lang w:val="fr-FR"/>
        </w:rPr>
        <w:t>’</w:t>
      </w:r>
      <w:r w:rsidR="00AC3556">
        <w:rPr>
          <w:rFonts w:eastAsia="Arial Unicode MS"/>
          <w:kern w:val="22"/>
          <w:bdr w:val="none" w:sz="0" w:space="0" w:color="auto" w:frame="1"/>
          <w:lang w:val="fr-FR"/>
        </w:rPr>
        <w:t xml:space="preserve">entremise </w:t>
      </w:r>
      <w:r w:rsidR="00A95E54" w:rsidRPr="00A95E54">
        <w:rPr>
          <w:rFonts w:eastAsia="Arial Unicode MS"/>
          <w:kern w:val="22"/>
          <w:bdr w:val="none" w:sz="0" w:space="0" w:color="auto" w:frame="1"/>
          <w:lang w:val="fr-FR"/>
        </w:rPr>
        <w:t>du Centre d</w:t>
      </w:r>
      <w:r w:rsidR="00B64A1F">
        <w:rPr>
          <w:rFonts w:eastAsia="Arial Unicode MS"/>
          <w:kern w:val="22"/>
          <w:bdr w:val="none" w:sz="0" w:space="0" w:color="auto" w:frame="1"/>
          <w:lang w:val="fr-FR"/>
        </w:rPr>
        <w:t>’</w:t>
      </w:r>
      <w:r w:rsidR="00A95E54" w:rsidRPr="00A95E54">
        <w:rPr>
          <w:rFonts w:eastAsia="Arial Unicode MS"/>
          <w:kern w:val="22"/>
          <w:bdr w:val="none" w:sz="0" w:space="0" w:color="auto" w:frame="1"/>
          <w:lang w:val="fr-FR"/>
        </w:rPr>
        <w:t>échange</w:t>
      </w:r>
      <w:r w:rsidR="00A95E54">
        <w:rPr>
          <w:rFonts w:eastAsia="Arial Unicode MS"/>
          <w:kern w:val="22"/>
          <w:bdr w:val="none" w:sz="0" w:space="0" w:color="auto" w:frame="1"/>
          <w:lang w:val="fr-FR"/>
        </w:rPr>
        <w:t>.</w:t>
      </w:r>
    </w:p>
    <w:p w14:paraId="3DD73B16" w14:textId="04374B7C" w:rsidR="00BB1D82" w:rsidRPr="00A95E54" w:rsidRDefault="00143DE4" w:rsidP="00143DE4">
      <w:pPr>
        <w:pStyle w:val="CBDNormalNumber"/>
        <w:ind w:left="567"/>
        <w:rPr>
          <w:rFonts w:eastAsia="Arial Unicode MS"/>
          <w:kern w:val="22"/>
          <w:bdr w:val="none" w:sz="0" w:space="0" w:color="auto" w:frame="1"/>
          <w:lang w:val="fr-FR"/>
        </w:rPr>
      </w:pPr>
      <w:r>
        <w:rPr>
          <w:rFonts w:eastAsia="Arial Unicode MS"/>
          <w:kern w:val="22"/>
          <w:bdr w:val="none" w:sz="0" w:space="0" w:color="auto" w:frame="1"/>
          <w:lang w:val="fr-FR"/>
        </w:rPr>
        <w:t>8.</w:t>
      </w:r>
      <w:r>
        <w:rPr>
          <w:rFonts w:eastAsia="Arial Unicode MS"/>
          <w:kern w:val="22"/>
          <w:bdr w:val="none" w:sz="0" w:space="0" w:color="auto" w:frame="1"/>
          <w:lang w:val="fr-FR"/>
        </w:rPr>
        <w:tab/>
      </w:r>
      <w:r w:rsidR="00A95E54" w:rsidRPr="00A95E54">
        <w:rPr>
          <w:rFonts w:eastAsia="Arial Unicode MS"/>
          <w:kern w:val="22"/>
          <w:bdr w:val="none" w:sz="0" w:space="0" w:color="auto" w:frame="1"/>
          <w:lang w:val="fr-FR"/>
        </w:rPr>
        <w:t>La répartition régionale des rapports transmis est présentée dans le tableau ci-dessous</w:t>
      </w:r>
      <w:r w:rsidR="00BB1D82" w:rsidRPr="00A95E54">
        <w:rPr>
          <w:rFonts w:eastAsia="Arial Unicode MS"/>
          <w:kern w:val="22"/>
          <w:bdr w:val="none" w:sz="0" w:space="0" w:color="auto" w:frame="1"/>
          <w:lang w:val="fr-FR"/>
        </w:rPr>
        <w:t>.</w:t>
      </w:r>
    </w:p>
    <w:p w14:paraId="05028134" w14:textId="5333CA24" w:rsidR="00BB1D82" w:rsidRPr="00A95E54" w:rsidRDefault="00A95E54" w:rsidP="00BB1D82">
      <w:pPr>
        <w:keepNext/>
        <w:keepLines/>
        <w:tabs>
          <w:tab w:val="left" w:pos="2835"/>
          <w:tab w:val="left" w:pos="3402"/>
        </w:tabs>
        <w:spacing w:before="120" w:after="60"/>
        <w:ind w:left="567"/>
        <w:jc w:val="left"/>
        <w:rPr>
          <w:b/>
          <w:bdr w:val="none" w:sz="0" w:space="0" w:color="auto" w:frame="1"/>
          <w:lang w:val="fr-FR"/>
        </w:rPr>
      </w:pPr>
      <w:r w:rsidRPr="00A95E54">
        <w:rPr>
          <w:b/>
          <w:bdr w:val="none" w:sz="0" w:space="0" w:color="auto" w:frame="1"/>
          <w:lang w:val="fr-FR"/>
        </w:rPr>
        <w:t xml:space="preserve">Répartition régionale des premiers rapports nationaux présentés par les Parties au Protocole </w:t>
      </w:r>
      <w:r w:rsidR="00EC20D7">
        <w:rPr>
          <w:b/>
          <w:bdr w:val="none" w:sz="0" w:space="0" w:color="auto" w:frame="1"/>
          <w:lang w:val="fr-FR"/>
        </w:rPr>
        <w:t xml:space="preserve">de </w:t>
      </w:r>
      <w:r w:rsidR="00BB1D82" w:rsidRPr="00A95E54">
        <w:rPr>
          <w:b/>
          <w:bdr w:val="none" w:sz="0" w:space="0" w:color="auto" w:frame="1"/>
          <w:lang w:val="fr-FR"/>
        </w:rPr>
        <w:t xml:space="preserve">Nagoya </w:t>
      </w:r>
    </w:p>
    <w:tbl>
      <w:tblPr>
        <w:tblStyle w:val="TableGrid20"/>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9"/>
        <w:gridCol w:w="1517"/>
        <w:gridCol w:w="1417"/>
        <w:gridCol w:w="1557"/>
        <w:gridCol w:w="1419"/>
      </w:tblGrid>
      <w:tr w:rsidR="00BB1D82" w:rsidRPr="00A273EC" w14:paraId="75D518EA" w14:textId="77777777">
        <w:tc>
          <w:tcPr>
            <w:tcW w:w="1638" w:type="pct"/>
            <w:tcBorders>
              <w:top w:val="single" w:sz="4" w:space="0" w:color="auto"/>
              <w:left w:val="nil"/>
              <w:bottom w:val="nil"/>
              <w:right w:val="nil"/>
            </w:tcBorders>
          </w:tcPr>
          <w:p w14:paraId="4C2362EF" w14:textId="77777777" w:rsidR="00BB1D82" w:rsidRPr="00A95E54" w:rsidRDefault="00BB1D82" w:rsidP="00BB1D82">
            <w:pPr>
              <w:snapToGrid w:val="0"/>
              <w:spacing w:before="40" w:after="40"/>
              <w:jc w:val="left"/>
              <w:rPr>
                <w:rFonts w:eastAsia="Arial Unicode MS"/>
                <w:i/>
                <w:iCs/>
                <w:kern w:val="22"/>
                <w:sz w:val="20"/>
                <w:szCs w:val="20"/>
                <w:bdr w:val="none" w:sz="0" w:space="0" w:color="auto" w:frame="1"/>
                <w:lang w:val="fr-FR" w:eastAsia="x-none"/>
              </w:rPr>
            </w:pPr>
          </w:p>
        </w:tc>
        <w:tc>
          <w:tcPr>
            <w:tcW w:w="1669" w:type="pct"/>
            <w:gridSpan w:val="2"/>
            <w:tcBorders>
              <w:top w:val="single" w:sz="4" w:space="0" w:color="auto"/>
              <w:left w:val="nil"/>
              <w:bottom w:val="nil"/>
              <w:right w:val="nil"/>
            </w:tcBorders>
            <w:hideMark/>
          </w:tcPr>
          <w:p w14:paraId="049749C3" w14:textId="60E9CA73" w:rsidR="00BB1D82" w:rsidRPr="00A95E54" w:rsidRDefault="00BB1D82" w:rsidP="00BB1D82">
            <w:pPr>
              <w:snapToGrid w:val="0"/>
              <w:spacing w:before="40" w:after="40"/>
              <w:jc w:val="right"/>
              <w:rPr>
                <w:rFonts w:eastAsia="Arial Unicode MS"/>
                <w:i/>
                <w:iCs/>
                <w:kern w:val="22"/>
                <w:sz w:val="20"/>
                <w:szCs w:val="20"/>
                <w:bdr w:val="none" w:sz="0" w:space="0" w:color="auto" w:frame="1"/>
                <w:lang w:val="fr-FR" w:eastAsia="x-none"/>
              </w:rPr>
            </w:pPr>
            <w:r w:rsidRPr="00A95E54">
              <w:rPr>
                <w:rFonts w:eastAsia="Arial Unicode MS"/>
                <w:i/>
                <w:iCs/>
                <w:kern w:val="22"/>
                <w:sz w:val="20"/>
                <w:szCs w:val="20"/>
                <w:bdr w:val="none" w:sz="0" w:space="0" w:color="auto" w:frame="1"/>
                <w:lang w:val="fr-FR" w:eastAsia="x-none"/>
              </w:rPr>
              <w:t xml:space="preserve">Parties </w:t>
            </w:r>
            <w:r w:rsidR="00A95E54" w:rsidRPr="00A95E54">
              <w:rPr>
                <w:rFonts w:eastAsia="Arial Unicode MS"/>
                <w:i/>
                <w:iCs/>
                <w:kern w:val="22"/>
                <w:sz w:val="20"/>
                <w:szCs w:val="20"/>
                <w:bdr w:val="none" w:sz="0" w:space="0" w:color="auto" w:frame="1"/>
                <w:lang w:val="fr-FR" w:eastAsia="x-none"/>
              </w:rPr>
              <w:t xml:space="preserve">ayant présenté leur rapport au </w:t>
            </w:r>
            <w:r w:rsidRPr="00A95E54">
              <w:rPr>
                <w:rFonts w:eastAsia="Arial Unicode MS"/>
                <w:i/>
                <w:iCs/>
                <w:kern w:val="22"/>
                <w:sz w:val="20"/>
                <w:szCs w:val="20"/>
                <w:bdr w:val="none" w:sz="0" w:space="0" w:color="auto" w:frame="1"/>
                <w:lang w:val="fr-FR" w:eastAsia="x-none"/>
              </w:rPr>
              <w:t xml:space="preserve">28 </w:t>
            </w:r>
            <w:r w:rsidR="00A95E54" w:rsidRPr="00A95E54">
              <w:rPr>
                <w:rFonts w:eastAsia="Arial Unicode MS"/>
                <w:i/>
                <w:iCs/>
                <w:kern w:val="22"/>
                <w:sz w:val="20"/>
                <w:szCs w:val="20"/>
                <w:bdr w:val="none" w:sz="0" w:space="0" w:color="auto" w:frame="1"/>
                <w:lang w:val="fr-FR" w:eastAsia="x-none"/>
              </w:rPr>
              <w:t>février</w:t>
            </w:r>
            <w:r w:rsidRPr="00A95E54">
              <w:rPr>
                <w:rFonts w:eastAsia="Arial Unicode MS"/>
                <w:i/>
                <w:iCs/>
                <w:kern w:val="22"/>
                <w:sz w:val="20"/>
                <w:szCs w:val="20"/>
                <w:bdr w:val="none" w:sz="0" w:space="0" w:color="auto" w:frame="1"/>
                <w:lang w:val="fr-FR" w:eastAsia="x-none"/>
              </w:rPr>
              <w:t xml:space="preserve"> 2026</w:t>
            </w:r>
          </w:p>
        </w:tc>
        <w:tc>
          <w:tcPr>
            <w:tcW w:w="1693" w:type="pct"/>
            <w:gridSpan w:val="2"/>
            <w:tcBorders>
              <w:top w:val="single" w:sz="4" w:space="0" w:color="auto"/>
              <w:left w:val="nil"/>
              <w:bottom w:val="nil"/>
              <w:right w:val="nil"/>
            </w:tcBorders>
            <w:hideMark/>
          </w:tcPr>
          <w:p w14:paraId="3AF576A3" w14:textId="63F231AE" w:rsidR="00BB1D82" w:rsidRPr="00A95E54" w:rsidRDefault="00BB1D82" w:rsidP="00BB1D82">
            <w:pPr>
              <w:snapToGrid w:val="0"/>
              <w:spacing w:before="40" w:after="40"/>
              <w:jc w:val="right"/>
              <w:rPr>
                <w:rFonts w:eastAsia="Arial Unicode MS"/>
                <w:i/>
                <w:iCs/>
                <w:kern w:val="22"/>
                <w:sz w:val="20"/>
                <w:szCs w:val="20"/>
                <w:bdr w:val="none" w:sz="0" w:space="0" w:color="auto" w:frame="1"/>
                <w:lang w:val="fr-FR" w:eastAsia="x-none"/>
              </w:rPr>
            </w:pPr>
            <w:r w:rsidRPr="00A95E54">
              <w:rPr>
                <w:rFonts w:eastAsia="Arial Unicode MS"/>
                <w:i/>
                <w:iCs/>
                <w:kern w:val="22"/>
                <w:sz w:val="20"/>
                <w:szCs w:val="20"/>
                <w:bdr w:val="none" w:sz="0" w:space="0" w:color="auto" w:frame="1"/>
                <w:lang w:val="fr-FR" w:eastAsia="x-none"/>
              </w:rPr>
              <w:t>Parties</w:t>
            </w:r>
            <w:r w:rsidR="00A95E54" w:rsidRPr="00A95E54">
              <w:rPr>
                <w:rFonts w:eastAsia="Arial Unicode MS"/>
                <w:i/>
                <w:iCs/>
                <w:kern w:val="22"/>
                <w:sz w:val="20"/>
                <w:szCs w:val="20"/>
                <w:bdr w:val="none" w:sz="0" w:space="0" w:color="auto" w:frame="1"/>
                <w:lang w:val="fr-FR" w:eastAsia="x-none"/>
              </w:rPr>
              <w:t xml:space="preserve"> </w:t>
            </w:r>
            <w:r w:rsidR="00524315" w:rsidRPr="00A95E54">
              <w:rPr>
                <w:rFonts w:eastAsia="Arial Unicode MS"/>
                <w:i/>
                <w:iCs/>
                <w:kern w:val="22"/>
                <w:sz w:val="20"/>
                <w:szCs w:val="20"/>
                <w:bdr w:val="none" w:sz="0" w:space="0" w:color="auto" w:frame="1"/>
                <w:lang w:val="fr-FR" w:eastAsia="x-none"/>
              </w:rPr>
              <w:t>aya</w:t>
            </w:r>
            <w:r w:rsidR="00524315">
              <w:rPr>
                <w:rFonts w:eastAsia="Arial Unicode MS"/>
                <w:i/>
                <w:iCs/>
                <w:kern w:val="22"/>
                <w:sz w:val="20"/>
                <w:szCs w:val="20"/>
                <w:bdr w:val="none" w:sz="0" w:space="0" w:color="auto" w:frame="1"/>
                <w:lang w:val="fr-FR" w:eastAsia="x-none"/>
              </w:rPr>
              <w:t>nt</w:t>
            </w:r>
            <w:r w:rsidR="00A95E54" w:rsidRPr="00A95E54">
              <w:rPr>
                <w:rFonts w:eastAsia="Arial Unicode MS"/>
                <w:i/>
                <w:iCs/>
                <w:kern w:val="22"/>
                <w:sz w:val="20"/>
                <w:szCs w:val="20"/>
                <w:bdr w:val="none" w:sz="0" w:space="0" w:color="auto" w:frame="1"/>
                <w:lang w:val="fr-FR" w:eastAsia="x-none"/>
              </w:rPr>
              <w:t xml:space="preserve"> présenté leur rapport au </w:t>
            </w:r>
            <w:r w:rsidR="0000498B" w:rsidRPr="00A95E54">
              <w:rPr>
                <w:rFonts w:eastAsia="Arial Unicode MS"/>
                <w:i/>
                <w:iCs/>
                <w:kern w:val="22"/>
                <w:sz w:val="20"/>
                <w:szCs w:val="20"/>
                <w:bdr w:val="none" w:sz="0" w:space="0" w:color="auto" w:frame="1"/>
                <w:lang w:val="fr-FR" w:eastAsia="x-none"/>
              </w:rPr>
              <w:t>16</w:t>
            </w:r>
            <w:r w:rsidR="00862B7A" w:rsidRPr="00A95E54">
              <w:rPr>
                <w:rFonts w:eastAsia="Arial Unicode MS"/>
                <w:i/>
                <w:iCs/>
                <w:kern w:val="22"/>
                <w:sz w:val="20"/>
                <w:szCs w:val="20"/>
                <w:bdr w:val="none" w:sz="0" w:space="0" w:color="auto" w:frame="1"/>
                <w:lang w:val="fr-FR" w:eastAsia="x-none"/>
              </w:rPr>
              <w:t xml:space="preserve"> </w:t>
            </w:r>
            <w:r w:rsidR="00A95E54" w:rsidRPr="00A95E54">
              <w:rPr>
                <w:rFonts w:eastAsia="Arial Unicode MS"/>
                <w:i/>
                <w:iCs/>
                <w:kern w:val="22"/>
                <w:sz w:val="20"/>
                <w:szCs w:val="20"/>
                <w:bdr w:val="none" w:sz="0" w:space="0" w:color="auto" w:frame="1"/>
                <w:lang w:val="fr-FR" w:eastAsia="x-none"/>
              </w:rPr>
              <w:t>juillet</w:t>
            </w:r>
            <w:r w:rsidRPr="00A95E54">
              <w:rPr>
                <w:rFonts w:eastAsia="Arial Unicode MS"/>
                <w:i/>
                <w:iCs/>
                <w:kern w:val="22"/>
                <w:sz w:val="20"/>
                <w:szCs w:val="20"/>
                <w:bdr w:val="none" w:sz="0" w:space="0" w:color="auto" w:frame="1"/>
                <w:lang w:val="fr-FR" w:eastAsia="x-none"/>
              </w:rPr>
              <w:t xml:space="preserve"> 2026 </w:t>
            </w:r>
          </w:p>
        </w:tc>
      </w:tr>
      <w:tr w:rsidR="00BB1D82" w:rsidRPr="00BB1D82" w14:paraId="60E36D97" w14:textId="77777777">
        <w:tc>
          <w:tcPr>
            <w:tcW w:w="1638" w:type="pct"/>
            <w:tcBorders>
              <w:top w:val="nil"/>
              <w:left w:val="nil"/>
              <w:bottom w:val="single" w:sz="4" w:space="0" w:color="auto"/>
              <w:right w:val="nil"/>
            </w:tcBorders>
            <w:hideMark/>
          </w:tcPr>
          <w:p w14:paraId="0B29B0B6" w14:textId="52C6E46A" w:rsidR="00BB1D82" w:rsidRPr="00BB1D82" w:rsidRDefault="00A95E54" w:rsidP="00BB1D82">
            <w:pPr>
              <w:snapToGrid w:val="0"/>
              <w:spacing w:before="40" w:after="40"/>
              <w:jc w:val="left"/>
              <w:rPr>
                <w:rFonts w:eastAsia="Arial Unicode MS"/>
                <w:i/>
                <w:iCs/>
                <w:kern w:val="22"/>
                <w:sz w:val="20"/>
                <w:szCs w:val="20"/>
                <w:bdr w:val="none" w:sz="0" w:space="0" w:color="auto" w:frame="1"/>
                <w:lang w:val="en-US" w:eastAsia="x-none"/>
              </w:rPr>
            </w:pPr>
            <w:r>
              <w:rPr>
                <w:rFonts w:eastAsia="Arial Unicode MS"/>
                <w:i/>
                <w:iCs/>
                <w:kern w:val="22"/>
                <w:sz w:val="20"/>
                <w:szCs w:val="20"/>
                <w:bdr w:val="none" w:sz="0" w:space="0" w:color="auto" w:frame="1"/>
                <w:lang w:val="en-US" w:eastAsia="x-none"/>
              </w:rPr>
              <w:t>Groupes régionaux</w:t>
            </w:r>
          </w:p>
        </w:tc>
        <w:tc>
          <w:tcPr>
            <w:tcW w:w="863" w:type="pct"/>
            <w:tcBorders>
              <w:top w:val="single" w:sz="4" w:space="0" w:color="auto"/>
              <w:left w:val="nil"/>
              <w:bottom w:val="single" w:sz="4" w:space="0" w:color="auto"/>
              <w:right w:val="nil"/>
            </w:tcBorders>
            <w:hideMark/>
          </w:tcPr>
          <w:p w14:paraId="596CF894" w14:textId="04848B1B" w:rsidR="00BB1D82" w:rsidRPr="00BB1D82" w:rsidRDefault="00A95E54" w:rsidP="00BB1D82">
            <w:pPr>
              <w:snapToGrid w:val="0"/>
              <w:spacing w:before="40" w:after="40"/>
              <w:jc w:val="right"/>
              <w:rPr>
                <w:rFonts w:eastAsia="Arial Unicode MS"/>
                <w:i/>
                <w:iCs/>
                <w:kern w:val="22"/>
                <w:sz w:val="20"/>
                <w:szCs w:val="20"/>
                <w:bdr w:val="none" w:sz="0" w:space="0" w:color="auto" w:frame="1"/>
                <w:lang w:val="en-US" w:eastAsia="x-none"/>
              </w:rPr>
            </w:pPr>
            <w:r>
              <w:rPr>
                <w:rFonts w:eastAsia="Arial Unicode MS"/>
                <w:i/>
                <w:iCs/>
                <w:kern w:val="22"/>
                <w:sz w:val="20"/>
                <w:szCs w:val="20"/>
                <w:bdr w:val="none" w:sz="0" w:space="0" w:color="auto" w:frame="1"/>
                <w:lang w:val="en-US" w:eastAsia="x-none"/>
              </w:rPr>
              <w:t>Nombre</w:t>
            </w:r>
          </w:p>
        </w:tc>
        <w:tc>
          <w:tcPr>
            <w:tcW w:w="806" w:type="pct"/>
            <w:tcBorders>
              <w:top w:val="single" w:sz="4" w:space="0" w:color="auto"/>
              <w:left w:val="nil"/>
              <w:bottom w:val="single" w:sz="4" w:space="0" w:color="auto"/>
              <w:right w:val="nil"/>
            </w:tcBorders>
            <w:hideMark/>
          </w:tcPr>
          <w:p w14:paraId="44892407" w14:textId="6A54E316"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P</w:t>
            </w:r>
            <w:r w:rsidR="00A95E54">
              <w:rPr>
                <w:rFonts w:eastAsia="Arial Unicode MS"/>
                <w:i/>
                <w:iCs/>
                <w:kern w:val="22"/>
                <w:sz w:val="20"/>
                <w:szCs w:val="20"/>
                <w:bdr w:val="none" w:sz="0" w:space="0" w:color="auto" w:frame="1"/>
                <w:lang w:val="en-US" w:eastAsia="x-none"/>
              </w:rPr>
              <w:t>ou</w:t>
            </w:r>
            <w:r w:rsidRPr="00BB1D82">
              <w:rPr>
                <w:rFonts w:eastAsia="Arial Unicode MS"/>
                <w:i/>
                <w:iCs/>
                <w:kern w:val="22"/>
                <w:sz w:val="20"/>
                <w:szCs w:val="20"/>
                <w:bdr w:val="none" w:sz="0" w:space="0" w:color="auto" w:frame="1"/>
                <w:lang w:val="en-US" w:eastAsia="x-none"/>
              </w:rPr>
              <w:t>rcentage</w:t>
            </w:r>
          </w:p>
        </w:tc>
        <w:tc>
          <w:tcPr>
            <w:tcW w:w="886" w:type="pct"/>
            <w:tcBorders>
              <w:top w:val="single" w:sz="4" w:space="0" w:color="auto"/>
              <w:left w:val="nil"/>
              <w:bottom w:val="single" w:sz="4" w:space="0" w:color="auto"/>
              <w:right w:val="nil"/>
            </w:tcBorders>
            <w:hideMark/>
          </w:tcPr>
          <w:p w14:paraId="5C37E759" w14:textId="740BF603" w:rsidR="00BB1D82" w:rsidRPr="00BB1D82" w:rsidRDefault="00A95E54" w:rsidP="00BB1D82">
            <w:pPr>
              <w:snapToGrid w:val="0"/>
              <w:spacing w:before="40" w:after="40"/>
              <w:jc w:val="right"/>
              <w:rPr>
                <w:rFonts w:eastAsia="Arial Unicode MS"/>
                <w:i/>
                <w:iCs/>
                <w:kern w:val="22"/>
                <w:sz w:val="20"/>
                <w:szCs w:val="20"/>
                <w:bdr w:val="none" w:sz="0" w:space="0" w:color="auto" w:frame="1"/>
                <w:lang w:val="en-US" w:eastAsia="x-none"/>
              </w:rPr>
            </w:pPr>
            <w:r>
              <w:rPr>
                <w:rFonts w:eastAsia="Arial Unicode MS"/>
                <w:i/>
                <w:iCs/>
                <w:kern w:val="22"/>
                <w:sz w:val="20"/>
                <w:szCs w:val="20"/>
                <w:bdr w:val="none" w:sz="0" w:space="0" w:color="auto" w:frame="1"/>
                <w:lang w:val="en-US" w:eastAsia="x-none"/>
              </w:rPr>
              <w:t>Nombre</w:t>
            </w:r>
          </w:p>
        </w:tc>
        <w:tc>
          <w:tcPr>
            <w:tcW w:w="807" w:type="pct"/>
            <w:tcBorders>
              <w:top w:val="single" w:sz="4" w:space="0" w:color="auto"/>
              <w:left w:val="nil"/>
              <w:bottom w:val="single" w:sz="4" w:space="0" w:color="auto"/>
              <w:right w:val="nil"/>
            </w:tcBorders>
            <w:hideMark/>
          </w:tcPr>
          <w:p w14:paraId="67B3341F" w14:textId="0DA27128"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P</w:t>
            </w:r>
            <w:r w:rsidR="00A95E54">
              <w:rPr>
                <w:rFonts w:eastAsia="Arial Unicode MS"/>
                <w:i/>
                <w:iCs/>
                <w:kern w:val="22"/>
                <w:sz w:val="20"/>
                <w:szCs w:val="20"/>
                <w:bdr w:val="none" w:sz="0" w:space="0" w:color="auto" w:frame="1"/>
                <w:lang w:val="en-US" w:eastAsia="x-none"/>
              </w:rPr>
              <w:t>ou</w:t>
            </w:r>
            <w:r w:rsidRPr="00BB1D82">
              <w:rPr>
                <w:rFonts w:eastAsia="Arial Unicode MS"/>
                <w:i/>
                <w:iCs/>
                <w:kern w:val="22"/>
                <w:sz w:val="20"/>
                <w:szCs w:val="20"/>
                <w:bdr w:val="none" w:sz="0" w:space="0" w:color="auto" w:frame="1"/>
                <w:lang w:val="en-US" w:eastAsia="x-none"/>
              </w:rPr>
              <w:t>rcentage</w:t>
            </w:r>
          </w:p>
        </w:tc>
      </w:tr>
      <w:tr w:rsidR="00BB1D82" w:rsidRPr="00BB1D82" w14:paraId="6667EB68" w14:textId="77777777">
        <w:tc>
          <w:tcPr>
            <w:tcW w:w="1638" w:type="pct"/>
            <w:tcBorders>
              <w:top w:val="single" w:sz="4" w:space="0" w:color="auto"/>
              <w:left w:val="nil"/>
              <w:bottom w:val="nil"/>
              <w:right w:val="nil"/>
            </w:tcBorders>
            <w:hideMark/>
          </w:tcPr>
          <w:p w14:paraId="0FF01C04" w14:textId="2EC78545" w:rsidR="00BB1D82" w:rsidRPr="00BB1D82" w:rsidRDefault="00304FBE" w:rsidP="00BB1D82">
            <w:pPr>
              <w:snapToGrid w:val="0"/>
              <w:spacing w:before="40" w:after="40"/>
              <w:jc w:val="lef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fr-FR" w:eastAsia="x-none"/>
              </w:rPr>
              <w:t>État</w:t>
            </w:r>
            <w:r w:rsidR="00A95E54">
              <w:rPr>
                <w:rFonts w:eastAsia="Arial Unicode MS"/>
                <w:kern w:val="22"/>
                <w:sz w:val="20"/>
                <w:szCs w:val="20"/>
                <w:bdr w:val="none" w:sz="0" w:space="0" w:color="auto" w:frame="1"/>
                <w:lang w:val="en-US" w:eastAsia="x-none"/>
              </w:rPr>
              <w:t>s d</w:t>
            </w:r>
            <w:r w:rsidR="00EC20D7">
              <w:rPr>
                <w:rFonts w:eastAsia="Arial Unicode MS"/>
                <w:kern w:val="22"/>
                <w:sz w:val="20"/>
                <w:szCs w:val="20"/>
                <w:bdr w:val="none" w:sz="0" w:space="0" w:color="auto" w:frame="1"/>
                <w:lang w:val="en-US" w:eastAsia="x-none"/>
              </w:rPr>
              <w:t>’</w:t>
            </w:r>
            <w:r w:rsidR="00A95E54">
              <w:rPr>
                <w:rFonts w:eastAsia="Arial Unicode MS"/>
                <w:kern w:val="22"/>
                <w:sz w:val="20"/>
                <w:szCs w:val="20"/>
                <w:bdr w:val="none" w:sz="0" w:space="0" w:color="auto" w:frame="1"/>
                <w:lang w:val="en-US" w:eastAsia="x-none"/>
              </w:rPr>
              <w:t>Afrique</w:t>
            </w:r>
          </w:p>
        </w:tc>
        <w:tc>
          <w:tcPr>
            <w:tcW w:w="863" w:type="pct"/>
            <w:tcBorders>
              <w:top w:val="single" w:sz="4" w:space="0" w:color="auto"/>
              <w:left w:val="nil"/>
              <w:bottom w:val="nil"/>
              <w:right w:val="nil"/>
            </w:tcBorders>
            <w:hideMark/>
          </w:tcPr>
          <w:p w14:paraId="096F76FC"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31</w:t>
            </w:r>
          </w:p>
        </w:tc>
        <w:tc>
          <w:tcPr>
            <w:tcW w:w="806" w:type="pct"/>
            <w:tcBorders>
              <w:top w:val="single" w:sz="4" w:space="0" w:color="auto"/>
              <w:left w:val="nil"/>
              <w:bottom w:val="nil"/>
              <w:right w:val="nil"/>
            </w:tcBorders>
            <w:hideMark/>
          </w:tcPr>
          <w:p w14:paraId="14345780"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63</w:t>
            </w:r>
          </w:p>
        </w:tc>
        <w:tc>
          <w:tcPr>
            <w:tcW w:w="886" w:type="pct"/>
            <w:tcBorders>
              <w:top w:val="single" w:sz="4" w:space="0" w:color="auto"/>
              <w:left w:val="nil"/>
              <w:bottom w:val="nil"/>
              <w:right w:val="nil"/>
            </w:tcBorders>
            <w:hideMark/>
          </w:tcPr>
          <w:p w14:paraId="370D7496" w14:textId="59B6F980" w:rsidR="00BB1D82" w:rsidRPr="00BB1D82" w:rsidRDefault="0042673D" w:rsidP="00BB1D82">
            <w:pPr>
              <w:snapToGrid w:val="0"/>
              <w:spacing w:before="40" w:after="40"/>
              <w:jc w:val="righ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en-US" w:eastAsia="x-none"/>
              </w:rPr>
              <w:t>40</w:t>
            </w:r>
          </w:p>
        </w:tc>
        <w:tc>
          <w:tcPr>
            <w:tcW w:w="807" w:type="pct"/>
            <w:tcBorders>
              <w:top w:val="single" w:sz="4" w:space="0" w:color="auto"/>
              <w:left w:val="nil"/>
              <w:bottom w:val="nil"/>
              <w:right w:val="nil"/>
            </w:tcBorders>
            <w:hideMark/>
          </w:tcPr>
          <w:p w14:paraId="1A3E62FB" w14:textId="05A7760E" w:rsidR="00BB1D82" w:rsidRPr="00BB1D82" w:rsidRDefault="003022FE" w:rsidP="00BB1D82">
            <w:pPr>
              <w:snapToGrid w:val="0"/>
              <w:spacing w:before="40" w:after="40"/>
              <w:jc w:val="righ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en-US" w:eastAsia="x-none"/>
              </w:rPr>
              <w:t>82</w:t>
            </w:r>
          </w:p>
        </w:tc>
      </w:tr>
      <w:tr w:rsidR="00BB1D82" w:rsidRPr="00BB1D82" w14:paraId="7F41A429" w14:textId="77777777">
        <w:tc>
          <w:tcPr>
            <w:tcW w:w="1638" w:type="pct"/>
            <w:hideMark/>
          </w:tcPr>
          <w:p w14:paraId="3BBEE5C6" w14:textId="04DEA3C5" w:rsidR="00BB1D82" w:rsidRPr="00EC20D7" w:rsidRDefault="00304FBE" w:rsidP="00BB1D82">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w:t>
            </w:r>
            <w:r w:rsidR="00A95E54" w:rsidRPr="00EC20D7">
              <w:rPr>
                <w:rFonts w:eastAsia="Arial Unicode MS"/>
                <w:kern w:val="22"/>
                <w:sz w:val="20"/>
                <w:szCs w:val="20"/>
                <w:bdr w:val="none" w:sz="0" w:space="0" w:color="auto" w:frame="1"/>
                <w:lang w:val="fr-FR" w:eastAsia="x-none"/>
              </w:rPr>
              <w:t>s d</w:t>
            </w:r>
            <w:r w:rsidR="00B64A1F" w:rsidRPr="00EC20D7">
              <w:rPr>
                <w:rFonts w:eastAsia="Arial Unicode MS"/>
                <w:kern w:val="22"/>
                <w:sz w:val="20"/>
                <w:szCs w:val="20"/>
                <w:bdr w:val="none" w:sz="0" w:space="0" w:color="auto" w:frame="1"/>
                <w:lang w:val="fr-FR" w:eastAsia="x-none"/>
              </w:rPr>
              <w:t>’</w:t>
            </w:r>
            <w:r w:rsidR="00BB1D82" w:rsidRPr="00EC20D7">
              <w:rPr>
                <w:rFonts w:eastAsia="Arial Unicode MS"/>
                <w:kern w:val="22"/>
                <w:sz w:val="20"/>
                <w:szCs w:val="20"/>
                <w:bdr w:val="none" w:sz="0" w:space="0" w:color="auto" w:frame="1"/>
                <w:lang w:val="fr-FR" w:eastAsia="x-none"/>
              </w:rPr>
              <w:t>Asi</w:t>
            </w:r>
            <w:r w:rsidR="00A95E54" w:rsidRPr="00EC20D7">
              <w:rPr>
                <w:rFonts w:eastAsia="Arial Unicode MS"/>
                <w:kern w:val="22"/>
                <w:sz w:val="20"/>
                <w:szCs w:val="20"/>
                <w:bdr w:val="none" w:sz="0" w:space="0" w:color="auto" w:frame="1"/>
                <w:lang w:val="fr-FR" w:eastAsia="x-none"/>
              </w:rPr>
              <w:t>e et du</w:t>
            </w:r>
            <w:r w:rsidR="00EC20D7" w:rsidRPr="00EC20D7">
              <w:rPr>
                <w:rFonts w:eastAsia="Arial Unicode MS"/>
                <w:kern w:val="22"/>
                <w:sz w:val="20"/>
                <w:szCs w:val="20"/>
                <w:bdr w:val="none" w:sz="0" w:space="0" w:color="auto" w:frame="1"/>
                <w:lang w:val="fr-FR" w:eastAsia="x-none"/>
              </w:rPr>
              <w:t xml:space="preserve"> </w:t>
            </w:r>
            <w:r w:rsidR="00BB1D82" w:rsidRPr="00EC20D7">
              <w:rPr>
                <w:rFonts w:eastAsia="Arial Unicode MS"/>
                <w:kern w:val="22"/>
                <w:sz w:val="20"/>
                <w:szCs w:val="20"/>
                <w:bdr w:val="none" w:sz="0" w:space="0" w:color="auto" w:frame="1"/>
                <w:lang w:val="fr-FR" w:eastAsia="x-none"/>
              </w:rPr>
              <w:t>Pacifi</w:t>
            </w:r>
            <w:r w:rsidR="00A95E54" w:rsidRPr="00EC20D7">
              <w:rPr>
                <w:rFonts w:eastAsia="Arial Unicode MS"/>
                <w:kern w:val="22"/>
                <w:sz w:val="20"/>
                <w:szCs w:val="20"/>
                <w:bdr w:val="none" w:sz="0" w:space="0" w:color="auto" w:frame="1"/>
                <w:lang w:val="fr-FR" w:eastAsia="x-none"/>
              </w:rPr>
              <w:t>que</w:t>
            </w:r>
          </w:p>
        </w:tc>
        <w:tc>
          <w:tcPr>
            <w:tcW w:w="863" w:type="pct"/>
            <w:hideMark/>
          </w:tcPr>
          <w:p w14:paraId="2581B379"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19</w:t>
            </w:r>
          </w:p>
        </w:tc>
        <w:tc>
          <w:tcPr>
            <w:tcW w:w="806" w:type="pct"/>
            <w:hideMark/>
          </w:tcPr>
          <w:p w14:paraId="7BCEFAED"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45</w:t>
            </w:r>
          </w:p>
        </w:tc>
        <w:tc>
          <w:tcPr>
            <w:tcW w:w="886" w:type="pct"/>
            <w:hideMark/>
          </w:tcPr>
          <w:p w14:paraId="4E7D4B5C" w14:textId="0468B129"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2</w:t>
            </w:r>
            <w:r w:rsidR="00BD6703">
              <w:rPr>
                <w:rFonts w:eastAsia="Arial Unicode MS"/>
                <w:kern w:val="22"/>
                <w:sz w:val="20"/>
                <w:szCs w:val="20"/>
                <w:bdr w:val="none" w:sz="0" w:space="0" w:color="auto" w:frame="1"/>
                <w:lang w:val="en-US" w:eastAsia="x-none"/>
              </w:rPr>
              <w:t>6</w:t>
            </w:r>
          </w:p>
        </w:tc>
        <w:tc>
          <w:tcPr>
            <w:tcW w:w="807" w:type="pct"/>
            <w:hideMark/>
          </w:tcPr>
          <w:p w14:paraId="37C0EC9A" w14:textId="0B932E51" w:rsidR="00BB1D82" w:rsidRPr="00BB1D82" w:rsidRDefault="008874C1" w:rsidP="00BB1D82">
            <w:pPr>
              <w:snapToGrid w:val="0"/>
              <w:spacing w:before="40" w:after="40"/>
              <w:jc w:val="righ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en-US" w:eastAsia="x-none"/>
              </w:rPr>
              <w:t>70</w:t>
            </w:r>
          </w:p>
        </w:tc>
      </w:tr>
      <w:tr w:rsidR="00BB1D82" w:rsidRPr="00BB1D82" w14:paraId="4C2978A9" w14:textId="77777777">
        <w:tc>
          <w:tcPr>
            <w:tcW w:w="1638" w:type="pct"/>
            <w:hideMark/>
          </w:tcPr>
          <w:p w14:paraId="1443BF65" w14:textId="77A7A406" w:rsidR="00BB1D82" w:rsidRPr="00A95E54" w:rsidRDefault="00304FBE" w:rsidP="00BB1D82">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w:t>
            </w:r>
            <w:r w:rsidR="00A95E54" w:rsidRPr="00A95E54">
              <w:rPr>
                <w:rFonts w:eastAsia="Arial Unicode MS"/>
                <w:kern w:val="22"/>
                <w:sz w:val="20"/>
                <w:szCs w:val="20"/>
                <w:bdr w:val="none" w:sz="0" w:space="0" w:color="auto" w:frame="1"/>
                <w:lang w:val="fr-FR" w:eastAsia="x-none"/>
              </w:rPr>
              <w:t>s d</w:t>
            </w:r>
            <w:r w:rsidR="00B64A1F">
              <w:rPr>
                <w:rFonts w:eastAsia="Arial Unicode MS"/>
                <w:kern w:val="22"/>
                <w:sz w:val="20"/>
                <w:szCs w:val="20"/>
                <w:bdr w:val="none" w:sz="0" w:space="0" w:color="auto" w:frame="1"/>
                <w:lang w:val="fr-FR" w:eastAsia="x-none"/>
              </w:rPr>
              <w:t>’</w:t>
            </w:r>
            <w:r w:rsidR="00A95E54" w:rsidRPr="00A95E54">
              <w:rPr>
                <w:rFonts w:eastAsia="Arial Unicode MS"/>
                <w:kern w:val="22"/>
                <w:sz w:val="20"/>
                <w:szCs w:val="20"/>
                <w:bdr w:val="none" w:sz="0" w:space="0" w:color="auto" w:frame="1"/>
                <w:lang w:val="fr-FR" w:eastAsia="x-none"/>
              </w:rPr>
              <w:t>Amérique latine et des Caraïbes</w:t>
            </w:r>
          </w:p>
        </w:tc>
        <w:tc>
          <w:tcPr>
            <w:tcW w:w="863" w:type="pct"/>
            <w:hideMark/>
          </w:tcPr>
          <w:p w14:paraId="06123AF8"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13</w:t>
            </w:r>
          </w:p>
        </w:tc>
        <w:tc>
          <w:tcPr>
            <w:tcW w:w="806" w:type="pct"/>
            <w:hideMark/>
          </w:tcPr>
          <w:p w14:paraId="046CF531"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65</w:t>
            </w:r>
          </w:p>
        </w:tc>
        <w:tc>
          <w:tcPr>
            <w:tcW w:w="886" w:type="pct"/>
            <w:hideMark/>
          </w:tcPr>
          <w:p w14:paraId="63071C02" w14:textId="71150BA5"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w:t>
            </w:r>
            <w:r w:rsidR="00741EA1">
              <w:rPr>
                <w:rFonts w:eastAsia="Arial Unicode MS"/>
                <w:kern w:val="22"/>
                <w:sz w:val="20"/>
                <w:szCs w:val="20"/>
                <w:bdr w:val="none" w:sz="0" w:space="0" w:color="auto" w:frame="1"/>
                <w:lang w:val="en-US" w:eastAsia="x-none"/>
              </w:rPr>
              <w:t>5</w:t>
            </w:r>
          </w:p>
        </w:tc>
        <w:tc>
          <w:tcPr>
            <w:tcW w:w="807" w:type="pct"/>
            <w:hideMark/>
          </w:tcPr>
          <w:p w14:paraId="22CA764F" w14:textId="52F32CAA"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7</w:t>
            </w:r>
            <w:r w:rsidR="00E93F3C">
              <w:rPr>
                <w:rFonts w:eastAsia="Arial Unicode MS"/>
                <w:kern w:val="22"/>
                <w:sz w:val="20"/>
                <w:szCs w:val="20"/>
                <w:bdr w:val="none" w:sz="0" w:space="0" w:color="auto" w:frame="1"/>
                <w:lang w:val="en-US" w:eastAsia="x-none"/>
              </w:rPr>
              <w:t>5</w:t>
            </w:r>
          </w:p>
        </w:tc>
      </w:tr>
      <w:tr w:rsidR="00BB1D82" w:rsidRPr="00BB1D82" w14:paraId="050536E7" w14:textId="77777777">
        <w:tc>
          <w:tcPr>
            <w:tcW w:w="1638" w:type="pct"/>
            <w:hideMark/>
          </w:tcPr>
          <w:p w14:paraId="6E06BB91" w14:textId="22B79F71" w:rsidR="00BB1D82" w:rsidRPr="00BB1D82" w:rsidRDefault="00304FBE" w:rsidP="00BB1D82">
            <w:pPr>
              <w:snapToGrid w:val="0"/>
              <w:spacing w:before="40" w:after="40"/>
              <w:jc w:val="lef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fr-FR" w:eastAsia="x-none"/>
              </w:rPr>
              <w:t>État</w:t>
            </w:r>
            <w:r w:rsidR="00A95E54">
              <w:rPr>
                <w:rFonts w:eastAsia="Arial Unicode MS"/>
                <w:kern w:val="22"/>
                <w:sz w:val="20"/>
                <w:szCs w:val="20"/>
                <w:bdr w:val="none" w:sz="0" w:space="0" w:color="auto" w:frame="1"/>
                <w:lang w:val="en-US" w:eastAsia="x-none"/>
              </w:rPr>
              <w:t>s d</w:t>
            </w:r>
            <w:r w:rsidR="00B64A1F">
              <w:rPr>
                <w:rFonts w:eastAsia="Arial Unicode MS"/>
                <w:kern w:val="22"/>
                <w:sz w:val="20"/>
                <w:szCs w:val="20"/>
                <w:bdr w:val="none" w:sz="0" w:space="0" w:color="auto" w:frame="1"/>
                <w:lang w:val="en-US" w:eastAsia="x-none"/>
              </w:rPr>
              <w:t>’</w:t>
            </w:r>
            <w:r w:rsidR="00A95E54">
              <w:rPr>
                <w:rFonts w:eastAsia="Arial Unicode MS"/>
                <w:kern w:val="22"/>
                <w:sz w:val="20"/>
                <w:szCs w:val="20"/>
                <w:bdr w:val="none" w:sz="0" w:space="0" w:color="auto" w:frame="1"/>
                <w:lang w:val="en-US" w:eastAsia="x-none"/>
              </w:rPr>
              <w:t>Europe</w:t>
            </w:r>
            <w:r w:rsidR="00EC20D7">
              <w:rPr>
                <w:rFonts w:eastAsia="Arial Unicode MS"/>
                <w:kern w:val="22"/>
                <w:sz w:val="20"/>
                <w:szCs w:val="20"/>
                <w:bdr w:val="none" w:sz="0" w:space="0" w:color="auto" w:frame="1"/>
                <w:lang w:val="en-US" w:eastAsia="x-none"/>
              </w:rPr>
              <w:t xml:space="preserve"> </w:t>
            </w:r>
            <w:r w:rsidR="00A95E54">
              <w:rPr>
                <w:rFonts w:eastAsia="Arial Unicode MS"/>
                <w:kern w:val="22"/>
                <w:sz w:val="20"/>
                <w:szCs w:val="20"/>
                <w:bdr w:val="none" w:sz="0" w:space="0" w:color="auto" w:frame="1"/>
                <w:lang w:val="en-US" w:eastAsia="x-none"/>
              </w:rPr>
              <w:t>orientale</w:t>
            </w:r>
          </w:p>
        </w:tc>
        <w:tc>
          <w:tcPr>
            <w:tcW w:w="863" w:type="pct"/>
            <w:hideMark/>
          </w:tcPr>
          <w:p w14:paraId="13569128"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w:t>
            </w:r>
          </w:p>
        </w:tc>
        <w:tc>
          <w:tcPr>
            <w:tcW w:w="806" w:type="pct"/>
            <w:hideMark/>
          </w:tcPr>
          <w:p w14:paraId="7B0B5929"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32</w:t>
            </w:r>
          </w:p>
        </w:tc>
        <w:tc>
          <w:tcPr>
            <w:tcW w:w="886" w:type="pct"/>
            <w:hideMark/>
          </w:tcPr>
          <w:p w14:paraId="7D686B7B"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11</w:t>
            </w:r>
          </w:p>
        </w:tc>
        <w:tc>
          <w:tcPr>
            <w:tcW w:w="807" w:type="pct"/>
            <w:hideMark/>
          </w:tcPr>
          <w:p w14:paraId="29F05BF9"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85</w:t>
            </w:r>
          </w:p>
        </w:tc>
      </w:tr>
      <w:tr w:rsidR="00BB1D82" w:rsidRPr="00BB1D82" w14:paraId="59C75BE0" w14:textId="77777777">
        <w:tc>
          <w:tcPr>
            <w:tcW w:w="1638" w:type="pct"/>
            <w:tcBorders>
              <w:top w:val="nil"/>
              <w:left w:val="nil"/>
              <w:bottom w:val="single" w:sz="4" w:space="0" w:color="auto"/>
              <w:right w:val="nil"/>
            </w:tcBorders>
            <w:hideMark/>
          </w:tcPr>
          <w:p w14:paraId="3417EE6C" w14:textId="4055BA03" w:rsidR="00BB1D82" w:rsidRPr="00A95E54" w:rsidRDefault="00304FBE" w:rsidP="00BB1D82">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w:t>
            </w:r>
            <w:r w:rsidR="00A95E54" w:rsidRPr="00A95E54">
              <w:rPr>
                <w:rFonts w:eastAsia="Arial Unicode MS"/>
                <w:kern w:val="22"/>
                <w:sz w:val="20"/>
                <w:szCs w:val="20"/>
                <w:bdr w:val="none" w:sz="0" w:space="0" w:color="auto" w:frame="1"/>
                <w:lang w:val="fr-FR" w:eastAsia="x-none"/>
              </w:rPr>
              <w:t>s d</w:t>
            </w:r>
            <w:r w:rsidR="00B64A1F">
              <w:rPr>
                <w:rFonts w:eastAsia="Arial Unicode MS"/>
                <w:kern w:val="22"/>
                <w:sz w:val="20"/>
                <w:szCs w:val="20"/>
                <w:bdr w:val="none" w:sz="0" w:space="0" w:color="auto" w:frame="1"/>
                <w:lang w:val="fr-FR" w:eastAsia="x-none"/>
              </w:rPr>
              <w:t>’</w:t>
            </w:r>
            <w:r w:rsidR="00A95E54">
              <w:rPr>
                <w:rFonts w:eastAsia="Arial Unicode MS"/>
                <w:kern w:val="22"/>
                <w:sz w:val="20"/>
                <w:szCs w:val="20"/>
                <w:bdr w:val="none" w:sz="0" w:space="0" w:color="auto" w:frame="1"/>
                <w:lang w:val="fr-FR" w:eastAsia="x-none"/>
              </w:rPr>
              <w:t>Europe occidentale et autres États</w:t>
            </w:r>
          </w:p>
        </w:tc>
        <w:tc>
          <w:tcPr>
            <w:tcW w:w="863" w:type="pct"/>
            <w:tcBorders>
              <w:top w:val="nil"/>
              <w:left w:val="nil"/>
              <w:bottom w:val="single" w:sz="4" w:space="0" w:color="auto"/>
              <w:right w:val="nil"/>
            </w:tcBorders>
            <w:hideMark/>
          </w:tcPr>
          <w:p w14:paraId="1522690C"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14</w:t>
            </w:r>
          </w:p>
        </w:tc>
        <w:tc>
          <w:tcPr>
            <w:tcW w:w="806" w:type="pct"/>
            <w:tcBorders>
              <w:top w:val="nil"/>
              <w:left w:val="nil"/>
              <w:bottom w:val="single" w:sz="4" w:space="0" w:color="auto"/>
              <w:right w:val="nil"/>
            </w:tcBorders>
            <w:hideMark/>
          </w:tcPr>
          <w:p w14:paraId="6424B398"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82</w:t>
            </w:r>
          </w:p>
        </w:tc>
        <w:tc>
          <w:tcPr>
            <w:tcW w:w="886" w:type="pct"/>
            <w:tcBorders>
              <w:top w:val="nil"/>
              <w:left w:val="nil"/>
              <w:bottom w:val="single" w:sz="4" w:space="0" w:color="auto"/>
              <w:right w:val="nil"/>
            </w:tcBorders>
            <w:hideMark/>
          </w:tcPr>
          <w:p w14:paraId="6F0ABDEF"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15</w:t>
            </w:r>
          </w:p>
        </w:tc>
        <w:tc>
          <w:tcPr>
            <w:tcW w:w="807" w:type="pct"/>
            <w:tcBorders>
              <w:top w:val="nil"/>
              <w:left w:val="nil"/>
              <w:bottom w:val="single" w:sz="4" w:space="0" w:color="auto"/>
              <w:right w:val="nil"/>
            </w:tcBorders>
            <w:hideMark/>
          </w:tcPr>
          <w:p w14:paraId="0A25735D"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88</w:t>
            </w:r>
          </w:p>
        </w:tc>
      </w:tr>
      <w:tr w:rsidR="00BB1D82" w:rsidRPr="00BB1D82" w14:paraId="3FE1BB22" w14:textId="77777777">
        <w:tc>
          <w:tcPr>
            <w:tcW w:w="1638" w:type="pct"/>
            <w:tcBorders>
              <w:top w:val="single" w:sz="4" w:space="0" w:color="auto"/>
              <w:left w:val="nil"/>
              <w:bottom w:val="single" w:sz="4" w:space="0" w:color="auto"/>
              <w:right w:val="nil"/>
            </w:tcBorders>
            <w:hideMark/>
          </w:tcPr>
          <w:p w14:paraId="501C76D7" w14:textId="77777777" w:rsidR="00BB1D82" w:rsidRPr="00BB1D82" w:rsidRDefault="00BB1D82" w:rsidP="00BB1D82">
            <w:pPr>
              <w:snapToGrid w:val="0"/>
              <w:spacing w:before="40" w:after="40"/>
              <w:ind w:left="489"/>
              <w:jc w:val="lef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Total</w:t>
            </w:r>
          </w:p>
        </w:tc>
        <w:tc>
          <w:tcPr>
            <w:tcW w:w="863" w:type="pct"/>
            <w:tcBorders>
              <w:top w:val="single" w:sz="4" w:space="0" w:color="auto"/>
              <w:left w:val="nil"/>
              <w:bottom w:val="single" w:sz="4" w:space="0" w:color="auto"/>
              <w:right w:val="nil"/>
            </w:tcBorders>
            <w:hideMark/>
          </w:tcPr>
          <w:p w14:paraId="6F080778" w14:textId="77777777"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85</w:t>
            </w:r>
          </w:p>
        </w:tc>
        <w:tc>
          <w:tcPr>
            <w:tcW w:w="806" w:type="pct"/>
            <w:tcBorders>
              <w:top w:val="single" w:sz="4" w:space="0" w:color="auto"/>
              <w:left w:val="nil"/>
              <w:bottom w:val="single" w:sz="4" w:space="0" w:color="auto"/>
              <w:right w:val="nil"/>
            </w:tcBorders>
            <w:hideMark/>
          </w:tcPr>
          <w:p w14:paraId="22137FFB" w14:textId="77777777"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60</w:t>
            </w:r>
          </w:p>
        </w:tc>
        <w:tc>
          <w:tcPr>
            <w:tcW w:w="886" w:type="pct"/>
            <w:tcBorders>
              <w:top w:val="single" w:sz="4" w:space="0" w:color="auto"/>
              <w:left w:val="nil"/>
              <w:bottom w:val="single" w:sz="4" w:space="0" w:color="auto"/>
              <w:right w:val="nil"/>
            </w:tcBorders>
            <w:hideMark/>
          </w:tcPr>
          <w:p w14:paraId="61217D8C" w14:textId="2864A242"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10</w:t>
            </w:r>
            <w:r w:rsidR="0000498B">
              <w:rPr>
                <w:rFonts w:eastAsia="Arial Unicode MS"/>
                <w:b/>
                <w:bCs/>
                <w:kern w:val="22"/>
                <w:sz w:val="20"/>
                <w:szCs w:val="20"/>
                <w:bdr w:val="none" w:sz="0" w:space="0" w:color="auto" w:frame="1"/>
                <w:lang w:val="en-US" w:eastAsia="x-none"/>
              </w:rPr>
              <w:t>7</w:t>
            </w:r>
          </w:p>
        </w:tc>
        <w:tc>
          <w:tcPr>
            <w:tcW w:w="807" w:type="pct"/>
            <w:tcBorders>
              <w:top w:val="single" w:sz="4" w:space="0" w:color="auto"/>
              <w:left w:val="nil"/>
              <w:bottom w:val="single" w:sz="4" w:space="0" w:color="auto"/>
              <w:right w:val="nil"/>
            </w:tcBorders>
            <w:hideMark/>
          </w:tcPr>
          <w:p w14:paraId="5CDA5AFE" w14:textId="37B186BC"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7</w:t>
            </w:r>
            <w:r w:rsidR="0000498B">
              <w:rPr>
                <w:rFonts w:eastAsia="Arial Unicode MS"/>
                <w:b/>
                <w:bCs/>
                <w:kern w:val="22"/>
                <w:sz w:val="20"/>
                <w:szCs w:val="20"/>
                <w:bdr w:val="none" w:sz="0" w:space="0" w:color="auto" w:frame="1"/>
                <w:lang w:val="en-US" w:eastAsia="x-none"/>
              </w:rPr>
              <w:t>5</w:t>
            </w:r>
          </w:p>
        </w:tc>
      </w:tr>
    </w:tbl>
    <w:p w14:paraId="73328859" w14:textId="2487CFF3" w:rsidR="00C9735D" w:rsidRPr="00B64A1F" w:rsidRDefault="00406D80" w:rsidP="00E5136B">
      <w:pPr>
        <w:pStyle w:val="CBDH2"/>
        <w:spacing w:before="120" w:after="120"/>
        <w:rPr>
          <w:lang w:val="fr-FR"/>
        </w:rPr>
      </w:pPr>
      <w:r w:rsidRPr="00B64A1F">
        <w:rPr>
          <w:lang w:val="fr-FR"/>
        </w:rPr>
        <w:t>A.</w:t>
      </w:r>
      <w:r w:rsidRPr="00B64A1F">
        <w:rPr>
          <w:lang w:val="fr-FR"/>
        </w:rPr>
        <w:tab/>
      </w:r>
      <w:r w:rsidR="00A95E54" w:rsidRPr="00B64A1F">
        <w:rPr>
          <w:lang w:val="fr-FR"/>
        </w:rPr>
        <w:t>Aide à la pr</w:t>
      </w:r>
      <w:r w:rsidR="00C67D7A">
        <w:rPr>
          <w:lang w:val="fr-FR"/>
        </w:rPr>
        <w:t>é</w:t>
      </w:r>
      <w:r w:rsidR="00A95E54" w:rsidRPr="00B64A1F">
        <w:rPr>
          <w:lang w:val="fr-FR"/>
        </w:rPr>
        <w:t>sentation des rapports</w:t>
      </w:r>
    </w:p>
    <w:p w14:paraId="64277A75" w14:textId="6AE0DB42" w:rsidR="009626A9" w:rsidRPr="00A95E54" w:rsidRDefault="00A95E54" w:rsidP="00A95E54">
      <w:pPr>
        <w:pStyle w:val="CBDNormalNumber"/>
        <w:ind w:left="567"/>
        <w:rPr>
          <w:rFonts w:eastAsia="Arial Unicode MS"/>
          <w:kern w:val="22"/>
          <w:bdr w:val="none" w:sz="0" w:space="0" w:color="auto" w:frame="1"/>
          <w:lang w:val="fr-FR"/>
        </w:rPr>
      </w:pPr>
      <w:r w:rsidRPr="00A95E54">
        <w:rPr>
          <w:rFonts w:eastAsia="Arial Unicode MS"/>
          <w:kern w:val="22"/>
          <w:bdr w:val="none" w:sz="0" w:space="0" w:color="auto" w:frame="1"/>
          <w:lang w:val="fr-FR"/>
        </w:rPr>
        <w:t xml:space="preserve">9. </w:t>
      </w:r>
      <w:r w:rsidR="00AC3556">
        <w:rPr>
          <w:rFonts w:eastAsia="Arial Unicode MS"/>
          <w:kern w:val="22"/>
          <w:bdr w:val="none" w:sz="0" w:space="0" w:color="auto" w:frame="1"/>
          <w:lang w:val="fr-FR"/>
        </w:rPr>
        <w:tab/>
      </w:r>
      <w:r w:rsidRPr="00A95E54">
        <w:rPr>
          <w:rFonts w:eastAsia="Arial Unicode MS"/>
          <w:kern w:val="22"/>
          <w:bdr w:val="none" w:sz="0" w:space="0" w:color="auto" w:frame="1"/>
          <w:lang w:val="fr-FR"/>
        </w:rPr>
        <w:t xml:space="preserve">Le Secrétariat a élaboré des </w:t>
      </w:r>
      <w:r w:rsidR="00C67D7A">
        <w:rPr>
          <w:rFonts w:eastAsia="Arial Unicode MS"/>
          <w:kern w:val="22"/>
          <w:bdr w:val="none" w:sz="0" w:space="0" w:color="auto" w:frame="1"/>
          <w:lang w:val="fr-FR"/>
        </w:rPr>
        <w:t>supports</w:t>
      </w:r>
      <w:r w:rsidRPr="00A95E54">
        <w:rPr>
          <w:rFonts w:eastAsia="Arial Unicode MS"/>
          <w:kern w:val="22"/>
          <w:bdr w:val="none" w:sz="0" w:space="0" w:color="auto" w:frame="1"/>
          <w:lang w:val="fr-FR"/>
        </w:rPr>
        <w:t xml:space="preserve"> destinés à faciliter </w:t>
      </w:r>
      <w:r w:rsidR="00AC3556">
        <w:rPr>
          <w:rFonts w:eastAsia="Arial Unicode MS"/>
          <w:kern w:val="22"/>
          <w:bdr w:val="none" w:sz="0" w:space="0" w:color="auto" w:frame="1"/>
          <w:lang w:val="fr-FR"/>
        </w:rPr>
        <w:t xml:space="preserve">l’établissement </w:t>
      </w:r>
      <w:r w:rsidRPr="00A95E54">
        <w:rPr>
          <w:rFonts w:eastAsia="Arial Unicode MS"/>
          <w:kern w:val="22"/>
          <w:bdr w:val="none" w:sz="0" w:space="0" w:color="auto" w:frame="1"/>
          <w:lang w:val="fr-FR"/>
        </w:rPr>
        <w:t xml:space="preserve">et la soumission des premiers rapports nationaux, notamment des vidéos explicatives et un article consacré aux questions fréquemment posées, et organisé un webinaire en septembre 2025 afin </w:t>
      </w:r>
      <w:r w:rsidR="00116B7C">
        <w:rPr>
          <w:rFonts w:eastAsia="Arial Unicode MS"/>
          <w:kern w:val="22"/>
          <w:bdr w:val="none" w:sz="0" w:space="0" w:color="auto" w:frame="1"/>
          <w:lang w:val="fr-FR"/>
        </w:rPr>
        <w:t xml:space="preserve">d’encourager les </w:t>
      </w:r>
      <w:r w:rsidRPr="00A95E54">
        <w:rPr>
          <w:rFonts w:eastAsia="Arial Unicode MS"/>
          <w:kern w:val="22"/>
          <w:bdr w:val="none" w:sz="0" w:space="0" w:color="auto" w:frame="1"/>
          <w:lang w:val="fr-FR"/>
        </w:rPr>
        <w:t xml:space="preserve">questions et </w:t>
      </w:r>
      <w:r w:rsidR="00116B7C">
        <w:rPr>
          <w:rFonts w:eastAsia="Arial Unicode MS"/>
          <w:kern w:val="22"/>
          <w:bdr w:val="none" w:sz="0" w:space="0" w:color="auto" w:frame="1"/>
          <w:lang w:val="fr-FR"/>
        </w:rPr>
        <w:t xml:space="preserve">les </w:t>
      </w:r>
      <w:r w:rsidRPr="00A95E54">
        <w:rPr>
          <w:rFonts w:eastAsia="Arial Unicode MS"/>
          <w:kern w:val="22"/>
          <w:bdr w:val="none" w:sz="0" w:space="0" w:color="auto" w:frame="1"/>
          <w:lang w:val="fr-FR"/>
        </w:rPr>
        <w:t xml:space="preserve">réponses </w:t>
      </w:r>
      <w:r w:rsidR="003760CB">
        <w:rPr>
          <w:rFonts w:eastAsia="Arial Unicode MS"/>
          <w:kern w:val="22"/>
          <w:bdr w:val="none" w:sz="0" w:space="0" w:color="auto" w:frame="1"/>
          <w:lang w:val="fr-FR"/>
        </w:rPr>
        <w:t>ayant trait au</w:t>
      </w:r>
      <w:r w:rsidRPr="00A95E54">
        <w:rPr>
          <w:rFonts w:eastAsia="Arial Unicode MS"/>
          <w:kern w:val="22"/>
          <w:bdr w:val="none" w:sz="0" w:space="0" w:color="auto" w:frame="1"/>
          <w:lang w:val="fr-FR"/>
        </w:rPr>
        <w:t xml:space="preserve"> premier rapport national. Ces supports, </w:t>
      </w:r>
      <w:r w:rsidR="00C67D7A">
        <w:rPr>
          <w:rFonts w:eastAsia="Arial Unicode MS"/>
          <w:kern w:val="22"/>
          <w:bdr w:val="none" w:sz="0" w:space="0" w:color="auto" w:frame="1"/>
          <w:lang w:val="fr-FR"/>
        </w:rPr>
        <w:t>dont</w:t>
      </w:r>
      <w:r w:rsidRPr="00A95E54">
        <w:rPr>
          <w:rFonts w:eastAsia="Arial Unicode MS"/>
          <w:kern w:val="22"/>
          <w:bdr w:val="none" w:sz="0" w:space="0" w:color="auto" w:frame="1"/>
          <w:lang w:val="fr-FR"/>
        </w:rPr>
        <w:t xml:space="preserve"> l</w:t>
      </w:r>
      <w:r w:rsidR="00B64A1F">
        <w:rPr>
          <w:rFonts w:eastAsia="Arial Unicode MS"/>
          <w:kern w:val="22"/>
          <w:bdr w:val="none" w:sz="0" w:space="0" w:color="auto" w:frame="1"/>
          <w:lang w:val="fr-FR"/>
        </w:rPr>
        <w:t>’</w:t>
      </w:r>
      <w:r w:rsidRPr="00A95E54">
        <w:rPr>
          <w:rFonts w:eastAsia="Arial Unicode MS"/>
          <w:kern w:val="22"/>
          <w:bdr w:val="none" w:sz="0" w:space="0" w:color="auto" w:frame="1"/>
          <w:lang w:val="fr-FR"/>
        </w:rPr>
        <w:t xml:space="preserve">enregistrement du webinaire, ont été mis à disposition </w:t>
      </w:r>
      <w:r>
        <w:rPr>
          <w:rFonts w:eastAsia="Arial Unicode MS"/>
          <w:kern w:val="22"/>
          <w:bdr w:val="none" w:sz="0" w:space="0" w:color="auto" w:frame="1"/>
          <w:lang w:val="fr-FR"/>
        </w:rPr>
        <w:t>au moyen du</w:t>
      </w:r>
      <w:r w:rsidRPr="00A95E54">
        <w:rPr>
          <w:rFonts w:eastAsia="Arial Unicode MS"/>
          <w:kern w:val="22"/>
          <w:bdr w:val="none" w:sz="0" w:space="0" w:color="auto" w:frame="1"/>
          <w:lang w:val="fr-FR"/>
        </w:rPr>
        <w:t xml:space="preserve"> Centre d</w:t>
      </w:r>
      <w:r w:rsidR="00B64A1F">
        <w:rPr>
          <w:rFonts w:eastAsia="Arial Unicode MS"/>
          <w:kern w:val="22"/>
          <w:bdr w:val="none" w:sz="0" w:space="0" w:color="auto" w:frame="1"/>
          <w:lang w:val="fr-FR"/>
        </w:rPr>
        <w:t>’</w:t>
      </w:r>
      <w:r w:rsidRPr="00A95E54">
        <w:rPr>
          <w:rFonts w:eastAsia="Arial Unicode MS"/>
          <w:kern w:val="22"/>
          <w:bdr w:val="none" w:sz="0" w:space="0" w:color="auto" w:frame="1"/>
          <w:lang w:val="fr-FR"/>
        </w:rPr>
        <w:t>échange sur l</w:t>
      </w:r>
      <w:r w:rsidR="00B64A1F">
        <w:rPr>
          <w:rFonts w:eastAsia="Arial Unicode MS"/>
          <w:kern w:val="22"/>
          <w:bdr w:val="none" w:sz="0" w:space="0" w:color="auto" w:frame="1"/>
          <w:lang w:val="fr-FR"/>
        </w:rPr>
        <w:t>’</w:t>
      </w:r>
      <w:r w:rsidRPr="00A95E54">
        <w:rPr>
          <w:rFonts w:eastAsia="Arial Unicode MS"/>
          <w:kern w:val="22"/>
          <w:bdr w:val="none" w:sz="0" w:space="0" w:color="auto" w:frame="1"/>
          <w:lang w:val="fr-FR"/>
        </w:rPr>
        <w:t>accès et le partage des avantages</w:t>
      </w:r>
      <w:r w:rsidR="009626A9" w:rsidRPr="009626A9">
        <w:rPr>
          <w:rFonts w:eastAsia="Arial Unicode MS"/>
          <w:kern w:val="22"/>
          <w:bdr w:val="none" w:sz="0" w:space="0" w:color="auto" w:frame="1"/>
          <w:vertAlign w:val="superscript"/>
        </w:rPr>
        <w:footnoteReference w:id="3"/>
      </w:r>
      <w:r>
        <w:rPr>
          <w:rFonts w:eastAsia="Arial Unicode MS"/>
          <w:kern w:val="22"/>
          <w:bdr w:val="none" w:sz="0" w:space="0" w:color="auto" w:frame="1"/>
          <w:lang w:val="fr-FR"/>
        </w:rPr>
        <w:t>.</w:t>
      </w:r>
    </w:p>
    <w:p w14:paraId="32575259" w14:textId="5C49A7F7" w:rsidR="00304FBE" w:rsidRPr="00AC3556" w:rsidRDefault="00304FBE" w:rsidP="00304FBE">
      <w:pPr>
        <w:pStyle w:val="CBDNormalNumber"/>
        <w:ind w:left="567"/>
        <w:rPr>
          <w:rFonts w:eastAsia="Arial Unicode MS"/>
          <w:color w:val="000000" w:themeColor="text1"/>
          <w:kern w:val="22"/>
          <w:bdr w:val="none" w:sz="0" w:space="0" w:color="auto" w:frame="1"/>
          <w:lang w:val="fr-FR"/>
        </w:rPr>
      </w:pPr>
      <w:r>
        <w:rPr>
          <w:rFonts w:eastAsia="Arial Unicode MS"/>
          <w:kern w:val="22"/>
          <w:bdr w:val="none" w:sz="0" w:space="0" w:color="auto" w:frame="1"/>
          <w:lang w:val="fr-FR"/>
        </w:rPr>
        <w:t>10.</w:t>
      </w:r>
      <w:r>
        <w:rPr>
          <w:rFonts w:eastAsia="Arial Unicode MS"/>
          <w:kern w:val="22"/>
          <w:bdr w:val="none" w:sz="0" w:space="0" w:color="auto" w:frame="1"/>
          <w:lang w:val="fr-FR"/>
        </w:rPr>
        <w:tab/>
        <w:t xml:space="preserve"> </w:t>
      </w:r>
      <w:r w:rsidRPr="00304FBE">
        <w:rPr>
          <w:rFonts w:eastAsia="Arial Unicode MS"/>
          <w:kern w:val="22"/>
          <w:bdr w:val="none" w:sz="0" w:space="0" w:color="auto" w:frame="1"/>
          <w:lang w:val="fr-FR"/>
        </w:rPr>
        <w:t>Dans sa</w:t>
      </w:r>
      <w:r w:rsidR="009626A9" w:rsidRPr="00304FBE">
        <w:rPr>
          <w:rFonts w:eastAsia="Arial Unicode MS"/>
          <w:kern w:val="22"/>
          <w:bdr w:val="none" w:sz="0" w:space="0" w:color="auto" w:frame="1"/>
          <w:lang w:val="fr-FR"/>
        </w:rPr>
        <w:t xml:space="preserve"> </w:t>
      </w:r>
      <w:r w:rsidRPr="00304FBE">
        <w:rPr>
          <w:rFonts w:eastAsia="Arial Unicode MS"/>
          <w:kern w:val="22"/>
          <w:bdr w:val="none" w:sz="0" w:space="0" w:color="auto" w:frame="1"/>
          <w:lang w:val="fr-FR"/>
        </w:rPr>
        <w:t>dé</w:t>
      </w:r>
      <w:r w:rsidR="009626A9" w:rsidRPr="00304FBE">
        <w:rPr>
          <w:rFonts w:eastAsia="Arial Unicode MS"/>
          <w:kern w:val="22"/>
          <w:bdr w:val="none" w:sz="0" w:space="0" w:color="auto" w:frame="1"/>
          <w:lang w:val="fr-FR"/>
        </w:rPr>
        <w:t xml:space="preserve">cision </w:t>
      </w:r>
      <w:hyperlink r:id="rId21" w:history="1">
        <w:r w:rsidR="009626A9" w:rsidRPr="00304FBE">
          <w:rPr>
            <w:rFonts w:eastAsia="Arial Unicode MS"/>
            <w:color w:val="0563C1"/>
            <w:kern w:val="22"/>
            <w:u w:val="single"/>
            <w:bdr w:val="none" w:sz="0" w:space="0" w:color="auto" w:frame="1"/>
            <w:lang w:val="fr-FR"/>
          </w:rPr>
          <w:t>16/33</w:t>
        </w:r>
      </w:hyperlink>
      <w:r w:rsidR="009626A9" w:rsidRPr="00304FBE">
        <w:rPr>
          <w:rFonts w:eastAsia="Arial Unicode MS"/>
          <w:kern w:val="22"/>
          <w:bdr w:val="none" w:sz="0" w:space="0" w:color="auto" w:frame="1"/>
          <w:lang w:val="fr-FR"/>
        </w:rPr>
        <w:t xml:space="preserve">, </w:t>
      </w:r>
      <w:r w:rsidRPr="00304FBE">
        <w:rPr>
          <w:rFonts w:eastAsia="Arial Unicode MS"/>
          <w:kern w:val="22"/>
          <w:bdr w:val="none" w:sz="0" w:space="0" w:color="auto" w:frame="1"/>
          <w:lang w:val="fr-FR"/>
        </w:rPr>
        <w:t xml:space="preserve">la Conférence des Parties a </w:t>
      </w:r>
      <w:r w:rsidRPr="00AC3556">
        <w:rPr>
          <w:color w:val="000000" w:themeColor="text1"/>
          <w:lang w:val="fr-FR"/>
        </w:rPr>
        <w:t>demandé au Fonds pour l</w:t>
      </w:r>
      <w:r w:rsidR="00B64A1F" w:rsidRPr="00AC3556">
        <w:rPr>
          <w:color w:val="000000" w:themeColor="text1"/>
          <w:lang w:val="fr-FR"/>
        </w:rPr>
        <w:t>’</w:t>
      </w:r>
      <w:r w:rsidRPr="00AC3556">
        <w:rPr>
          <w:color w:val="000000" w:themeColor="text1"/>
          <w:lang w:val="fr-FR"/>
        </w:rPr>
        <w:t xml:space="preserve">environnement mondial de faciliter en temps voulu les </w:t>
      </w:r>
      <w:r w:rsidR="00116B7C">
        <w:rPr>
          <w:color w:val="000000" w:themeColor="text1"/>
          <w:lang w:val="fr-FR"/>
        </w:rPr>
        <w:t>processus</w:t>
      </w:r>
      <w:r w:rsidRPr="00AC3556">
        <w:rPr>
          <w:color w:val="000000" w:themeColor="text1"/>
          <w:lang w:val="fr-FR"/>
        </w:rPr>
        <w:t xml:space="preserve"> pertinents afin de veiller à ce qu</w:t>
      </w:r>
      <w:r w:rsidR="00B64A1F" w:rsidRPr="00AC3556">
        <w:rPr>
          <w:color w:val="000000" w:themeColor="text1"/>
          <w:lang w:val="fr-FR"/>
        </w:rPr>
        <w:t>’</w:t>
      </w:r>
      <w:r w:rsidRPr="00AC3556">
        <w:rPr>
          <w:color w:val="000000" w:themeColor="text1"/>
          <w:lang w:val="fr-FR"/>
        </w:rPr>
        <w:t>un appui à l</w:t>
      </w:r>
      <w:r w:rsidR="00B64A1F" w:rsidRPr="00AC3556">
        <w:rPr>
          <w:color w:val="000000" w:themeColor="text1"/>
          <w:lang w:val="fr-FR"/>
        </w:rPr>
        <w:t>’</w:t>
      </w:r>
      <w:r w:rsidRPr="00AC3556">
        <w:rPr>
          <w:color w:val="000000" w:themeColor="text1"/>
          <w:lang w:val="fr-FR"/>
        </w:rPr>
        <w:t xml:space="preserve">établissement des premiers rapports nationaux soit fourni aux Parties qui </w:t>
      </w:r>
      <w:r w:rsidR="00C67D7A" w:rsidRPr="00AC3556">
        <w:rPr>
          <w:color w:val="000000" w:themeColor="text1"/>
          <w:lang w:val="fr-FR"/>
        </w:rPr>
        <w:t xml:space="preserve">avaient </w:t>
      </w:r>
      <w:r w:rsidRPr="00AC3556">
        <w:rPr>
          <w:color w:val="000000" w:themeColor="text1"/>
          <w:lang w:val="fr-FR"/>
        </w:rPr>
        <w:t>présent</w:t>
      </w:r>
      <w:r w:rsidR="00C67D7A" w:rsidRPr="00AC3556">
        <w:rPr>
          <w:color w:val="000000" w:themeColor="text1"/>
          <w:lang w:val="fr-FR"/>
        </w:rPr>
        <w:t>é</w:t>
      </w:r>
      <w:r w:rsidRPr="00AC3556">
        <w:rPr>
          <w:color w:val="000000" w:themeColor="text1"/>
          <w:lang w:val="fr-FR"/>
        </w:rPr>
        <w:t xml:space="preserve"> leurs lettres d</w:t>
      </w:r>
      <w:r w:rsidR="00B64A1F" w:rsidRPr="00AC3556">
        <w:rPr>
          <w:color w:val="000000" w:themeColor="text1"/>
          <w:lang w:val="fr-FR"/>
        </w:rPr>
        <w:t>’</w:t>
      </w:r>
      <w:r w:rsidRPr="00AC3556">
        <w:rPr>
          <w:color w:val="000000" w:themeColor="text1"/>
          <w:lang w:val="fr-FR"/>
        </w:rPr>
        <w:t>approbation</w:t>
      </w:r>
      <w:r w:rsidR="00C67D7A" w:rsidRPr="00AC3556">
        <w:rPr>
          <w:color w:val="000000" w:themeColor="text1"/>
          <w:lang w:val="fr-FR"/>
        </w:rPr>
        <w:t>.</w:t>
      </w:r>
      <w:r w:rsidRPr="00AC3556">
        <w:rPr>
          <w:rFonts w:eastAsia="Arial Unicode MS"/>
          <w:color w:val="000000" w:themeColor="text1"/>
          <w:kern w:val="22"/>
          <w:bdr w:val="none" w:sz="0" w:space="0" w:color="auto" w:frame="1"/>
          <w:lang w:val="fr-FR"/>
        </w:rPr>
        <w:t xml:space="preserve"> </w:t>
      </w:r>
    </w:p>
    <w:p w14:paraId="5F188B4A" w14:textId="0258DE29" w:rsidR="00304FBE" w:rsidRPr="00304FBE" w:rsidRDefault="00304FBE" w:rsidP="00304FBE">
      <w:pPr>
        <w:pStyle w:val="CBDNormalNumber"/>
        <w:ind w:left="567"/>
        <w:rPr>
          <w:rFonts w:eastAsia="Arial Unicode MS"/>
          <w:kern w:val="22"/>
          <w:bdr w:val="none" w:sz="0" w:space="0" w:color="auto" w:frame="1"/>
          <w:lang w:val="fr-FR"/>
        </w:rPr>
      </w:pPr>
      <w:r w:rsidRPr="00AC3556">
        <w:rPr>
          <w:rFonts w:eastAsia="Arial Unicode MS"/>
          <w:color w:val="000000" w:themeColor="text1"/>
          <w:kern w:val="22"/>
          <w:bdr w:val="none" w:sz="0" w:space="0" w:color="auto" w:frame="1"/>
          <w:lang w:val="fr-FR"/>
        </w:rPr>
        <w:t xml:space="preserve">11. </w:t>
      </w:r>
      <w:r w:rsidRPr="00AC3556">
        <w:rPr>
          <w:rFonts w:eastAsia="Arial Unicode MS"/>
          <w:color w:val="000000" w:themeColor="text1"/>
          <w:kern w:val="22"/>
          <w:bdr w:val="none" w:sz="0" w:space="0" w:color="auto" w:frame="1"/>
          <w:lang w:val="fr-FR"/>
        </w:rPr>
        <w:tab/>
        <w:t xml:space="preserve">Dans la </w:t>
      </w:r>
      <w:r w:rsidR="009626A9" w:rsidRPr="00AC3556">
        <w:rPr>
          <w:rFonts w:eastAsia="Arial Unicode MS"/>
          <w:color w:val="000000" w:themeColor="text1"/>
          <w:kern w:val="22"/>
          <w:bdr w:val="none" w:sz="0" w:space="0" w:color="auto" w:frame="1"/>
          <w:lang w:val="fr-FR"/>
        </w:rPr>
        <w:t xml:space="preserve">notification </w:t>
      </w:r>
      <w:r w:rsidR="00143DE4">
        <w:rPr>
          <w:rFonts w:eastAsia="Arial Unicode MS"/>
          <w:color w:val="000000" w:themeColor="text1"/>
          <w:kern w:val="22"/>
          <w:bdr w:val="none" w:sz="0" w:space="0" w:color="auto" w:frame="1"/>
          <w:lang w:val="fr-FR"/>
        </w:rPr>
        <w:t>n°</w:t>
      </w:r>
      <w:hyperlink r:id="rId22" w:history="1">
        <w:r w:rsidR="009626A9" w:rsidRPr="00AC67EB">
          <w:rPr>
            <w:rStyle w:val="Hyperlink"/>
          </w:rPr>
          <w:t>2024-074</w:t>
        </w:r>
      </w:hyperlink>
      <w:r w:rsidR="009626A9" w:rsidRPr="00AC3556">
        <w:rPr>
          <w:rFonts w:eastAsia="Arial Unicode MS"/>
          <w:color w:val="000000" w:themeColor="text1"/>
          <w:kern w:val="22"/>
          <w:bdr w:val="none" w:sz="0" w:space="0" w:color="auto" w:frame="1"/>
          <w:lang w:val="fr-FR"/>
        </w:rPr>
        <w:t xml:space="preserve">, </w:t>
      </w:r>
      <w:r w:rsidRPr="00AC3556">
        <w:rPr>
          <w:rFonts w:eastAsia="Arial Unicode MS"/>
          <w:color w:val="000000" w:themeColor="text1"/>
          <w:kern w:val="22"/>
          <w:bdr w:val="none" w:sz="0" w:space="0" w:color="auto" w:frame="1"/>
          <w:lang w:val="fr-FR"/>
        </w:rPr>
        <w:t>la Secrétaire exécutive a informé les Parties que le Programme des Nations Unies pour l</w:t>
      </w:r>
      <w:r w:rsidR="00B64A1F" w:rsidRPr="00AC3556">
        <w:rPr>
          <w:rFonts w:eastAsia="Arial Unicode MS"/>
          <w:color w:val="000000" w:themeColor="text1"/>
          <w:kern w:val="22"/>
          <w:bdr w:val="none" w:sz="0" w:space="0" w:color="auto" w:frame="1"/>
          <w:lang w:val="fr-FR"/>
        </w:rPr>
        <w:t>’</w:t>
      </w:r>
      <w:r w:rsidRPr="00AC3556">
        <w:rPr>
          <w:rFonts w:eastAsia="Arial Unicode MS"/>
          <w:color w:val="000000" w:themeColor="text1"/>
          <w:kern w:val="22"/>
          <w:bdr w:val="none" w:sz="0" w:space="0" w:color="auto" w:frame="1"/>
          <w:lang w:val="fr-FR"/>
        </w:rPr>
        <w:t>environnement (P</w:t>
      </w:r>
      <w:r w:rsidR="00116B7C">
        <w:rPr>
          <w:rFonts w:eastAsia="Arial Unicode MS"/>
          <w:color w:val="000000" w:themeColor="text1"/>
          <w:kern w:val="22"/>
          <w:bdr w:val="none" w:sz="0" w:space="0" w:color="auto" w:frame="1"/>
          <w:lang w:val="fr-FR"/>
        </w:rPr>
        <w:t>NUE</w:t>
      </w:r>
      <w:r w:rsidRPr="00AC3556">
        <w:rPr>
          <w:rFonts w:eastAsia="Arial Unicode MS"/>
          <w:color w:val="000000" w:themeColor="text1"/>
          <w:kern w:val="22"/>
          <w:bdr w:val="none" w:sz="0" w:space="0" w:color="auto" w:frame="1"/>
          <w:lang w:val="fr-FR"/>
        </w:rPr>
        <w:t xml:space="preserve">) préparait </w:t>
      </w:r>
      <w:r w:rsidRPr="00304FBE">
        <w:rPr>
          <w:rFonts w:eastAsia="Arial Unicode MS"/>
          <w:kern w:val="22"/>
          <w:bdr w:val="none" w:sz="0" w:space="0" w:color="auto" w:frame="1"/>
          <w:lang w:val="fr-FR"/>
        </w:rPr>
        <w:t xml:space="preserve">un projet </w:t>
      </w:r>
      <w:r>
        <w:rPr>
          <w:rFonts w:eastAsia="Arial Unicode MS"/>
          <w:kern w:val="22"/>
          <w:bdr w:val="none" w:sz="0" w:space="0" w:color="auto" w:frame="1"/>
          <w:lang w:val="fr-FR"/>
        </w:rPr>
        <w:t xml:space="preserve">devant être financé </w:t>
      </w:r>
      <w:r w:rsidRPr="00304FBE">
        <w:rPr>
          <w:rFonts w:eastAsia="Arial Unicode MS"/>
          <w:kern w:val="22"/>
          <w:bdr w:val="none" w:sz="0" w:space="0" w:color="auto" w:frame="1"/>
          <w:lang w:val="fr-FR"/>
        </w:rPr>
        <w:t>par le Fonds pour l</w:t>
      </w:r>
      <w:r w:rsidR="00B64A1F">
        <w:rPr>
          <w:rFonts w:eastAsia="Arial Unicode MS"/>
          <w:kern w:val="22"/>
          <w:bdr w:val="none" w:sz="0" w:space="0" w:color="auto" w:frame="1"/>
          <w:lang w:val="fr-FR"/>
        </w:rPr>
        <w:t>’</w:t>
      </w:r>
      <w:r w:rsidRPr="00304FBE">
        <w:rPr>
          <w:rFonts w:eastAsia="Arial Unicode MS"/>
          <w:kern w:val="22"/>
          <w:bdr w:val="none" w:sz="0" w:space="0" w:color="auto" w:frame="1"/>
          <w:lang w:val="fr-FR"/>
        </w:rPr>
        <w:t xml:space="preserve">environnement </w:t>
      </w:r>
      <w:r w:rsidR="00C5006E">
        <w:rPr>
          <w:rFonts w:eastAsia="Arial Unicode MS"/>
          <w:kern w:val="22"/>
          <w:bdr w:val="none" w:sz="0" w:space="0" w:color="auto" w:frame="1"/>
          <w:lang w:val="fr-FR"/>
        </w:rPr>
        <w:t>m</w:t>
      </w:r>
      <w:r w:rsidRPr="00304FBE">
        <w:rPr>
          <w:rFonts w:eastAsia="Arial Unicode MS"/>
          <w:kern w:val="22"/>
          <w:bdr w:val="none" w:sz="0" w:space="0" w:color="auto" w:frame="1"/>
          <w:lang w:val="fr-FR"/>
        </w:rPr>
        <w:t>ondial afin d</w:t>
      </w:r>
      <w:r w:rsidR="00B64A1F">
        <w:rPr>
          <w:rFonts w:eastAsia="Arial Unicode MS"/>
          <w:kern w:val="22"/>
          <w:bdr w:val="none" w:sz="0" w:space="0" w:color="auto" w:frame="1"/>
          <w:lang w:val="fr-FR"/>
        </w:rPr>
        <w:t>’</w:t>
      </w:r>
      <w:r w:rsidRPr="00304FBE">
        <w:rPr>
          <w:rFonts w:eastAsia="Arial Unicode MS"/>
          <w:kern w:val="22"/>
          <w:bdr w:val="none" w:sz="0" w:space="0" w:color="auto" w:frame="1"/>
          <w:lang w:val="fr-FR"/>
        </w:rPr>
        <w:t xml:space="preserve">aider les Parties remplissant les conditions </w:t>
      </w:r>
      <w:r w:rsidRPr="00304FBE">
        <w:rPr>
          <w:rFonts w:eastAsia="Arial Unicode MS"/>
          <w:kern w:val="22"/>
          <w:bdr w:val="none" w:sz="0" w:space="0" w:color="auto" w:frame="1"/>
          <w:lang w:val="fr-FR"/>
        </w:rPr>
        <w:lastRenderedPageBreak/>
        <w:t>requises à établir leur premier rapport national et en</w:t>
      </w:r>
      <w:r>
        <w:rPr>
          <w:rFonts w:eastAsia="Arial Unicode MS"/>
          <w:kern w:val="22"/>
          <w:bdr w:val="none" w:sz="0" w:space="0" w:color="auto" w:frame="1"/>
          <w:lang w:val="fr-FR"/>
        </w:rPr>
        <w:t xml:space="preserve">couragé ces </w:t>
      </w:r>
      <w:r w:rsidR="00C67D7A">
        <w:rPr>
          <w:rFonts w:eastAsia="Arial Unicode MS"/>
          <w:kern w:val="22"/>
          <w:bdr w:val="none" w:sz="0" w:space="0" w:color="auto" w:frame="1"/>
          <w:lang w:val="fr-FR"/>
        </w:rPr>
        <w:t>dernières</w:t>
      </w:r>
      <w:r>
        <w:rPr>
          <w:rFonts w:eastAsia="Arial Unicode MS"/>
          <w:kern w:val="22"/>
          <w:bdr w:val="none" w:sz="0" w:space="0" w:color="auto" w:frame="1"/>
          <w:lang w:val="fr-FR"/>
        </w:rPr>
        <w:t xml:space="preserve"> à adresser</w:t>
      </w:r>
      <w:r w:rsidR="00AC3556">
        <w:rPr>
          <w:rFonts w:eastAsia="Arial Unicode MS"/>
          <w:kern w:val="22"/>
          <w:bdr w:val="none" w:sz="0" w:space="0" w:color="auto" w:frame="1"/>
          <w:lang w:val="fr-FR"/>
        </w:rPr>
        <w:t xml:space="preserve">, pour exprimer leur appui au projet, </w:t>
      </w:r>
      <w:r>
        <w:rPr>
          <w:rFonts w:eastAsia="Arial Unicode MS"/>
          <w:kern w:val="22"/>
          <w:bdr w:val="none" w:sz="0" w:space="0" w:color="auto" w:frame="1"/>
          <w:lang w:val="fr-FR"/>
        </w:rPr>
        <w:t>une lettre d</w:t>
      </w:r>
      <w:r w:rsidR="00B64A1F">
        <w:rPr>
          <w:rFonts w:eastAsia="Arial Unicode MS"/>
          <w:kern w:val="22"/>
          <w:bdr w:val="none" w:sz="0" w:space="0" w:color="auto" w:frame="1"/>
          <w:lang w:val="fr-FR"/>
        </w:rPr>
        <w:t>’</w:t>
      </w:r>
      <w:r>
        <w:rPr>
          <w:rFonts w:eastAsia="Arial Unicode MS"/>
          <w:kern w:val="22"/>
          <w:bdr w:val="none" w:sz="0" w:space="0" w:color="auto" w:frame="1"/>
          <w:lang w:val="fr-FR"/>
        </w:rPr>
        <w:t>approbation au PNUE, signée par l</w:t>
      </w:r>
      <w:r w:rsidR="00C5006E">
        <w:rPr>
          <w:rFonts w:eastAsia="Arial Unicode MS"/>
          <w:kern w:val="22"/>
          <w:bdr w:val="none" w:sz="0" w:space="0" w:color="auto" w:frame="1"/>
          <w:lang w:val="fr-FR"/>
        </w:rPr>
        <w:t>e</w:t>
      </w:r>
      <w:r>
        <w:rPr>
          <w:rFonts w:eastAsia="Arial Unicode MS"/>
          <w:kern w:val="22"/>
          <w:bdr w:val="none" w:sz="0" w:space="0" w:color="auto" w:frame="1"/>
          <w:lang w:val="fr-FR"/>
        </w:rPr>
        <w:t xml:space="preserve"> ré</w:t>
      </w:r>
      <w:r w:rsidR="00C5006E">
        <w:rPr>
          <w:rFonts w:eastAsia="Arial Unicode MS"/>
          <w:kern w:val="22"/>
          <w:bdr w:val="none" w:sz="0" w:space="0" w:color="auto" w:frame="1"/>
          <w:lang w:val="fr-FR"/>
        </w:rPr>
        <w:t>f</w:t>
      </w:r>
      <w:r>
        <w:rPr>
          <w:rFonts w:eastAsia="Arial Unicode MS"/>
          <w:kern w:val="22"/>
          <w:bdr w:val="none" w:sz="0" w:space="0" w:color="auto" w:frame="1"/>
          <w:lang w:val="fr-FR"/>
        </w:rPr>
        <w:t>érent national</w:t>
      </w:r>
      <w:r w:rsidR="009626A9" w:rsidRPr="00304FBE">
        <w:rPr>
          <w:rFonts w:eastAsia="Arial Unicode MS"/>
          <w:kern w:val="22"/>
          <w:bdr w:val="none" w:sz="0" w:space="0" w:color="auto" w:frame="1"/>
          <w:lang w:val="fr-FR"/>
        </w:rPr>
        <w:t xml:space="preserve"> </w:t>
      </w:r>
      <w:r w:rsidR="00C5006E">
        <w:rPr>
          <w:rFonts w:eastAsia="Arial Unicode MS"/>
          <w:kern w:val="22"/>
          <w:bdr w:val="none" w:sz="0" w:space="0" w:color="auto" w:frame="1"/>
          <w:lang w:val="fr-FR"/>
        </w:rPr>
        <w:t xml:space="preserve">opérationnel </w:t>
      </w:r>
      <w:r w:rsidR="00173247">
        <w:rPr>
          <w:rFonts w:eastAsia="Arial Unicode MS"/>
          <w:kern w:val="22"/>
          <w:bdr w:val="none" w:sz="0" w:space="0" w:color="auto" w:frame="1"/>
          <w:lang w:val="fr-FR"/>
        </w:rPr>
        <w:t>d</w:t>
      </w:r>
      <w:r w:rsidR="00C5006E">
        <w:rPr>
          <w:rFonts w:eastAsia="Arial Unicode MS"/>
          <w:kern w:val="22"/>
          <w:bdr w:val="none" w:sz="0" w:space="0" w:color="auto" w:frame="1"/>
          <w:lang w:val="fr-FR"/>
        </w:rPr>
        <w:t>u Fonds</w:t>
      </w:r>
      <w:r w:rsidR="009626A9" w:rsidRPr="00304FBE">
        <w:rPr>
          <w:rFonts w:eastAsia="Arial Unicode MS"/>
          <w:kern w:val="22"/>
          <w:bdr w:val="none" w:sz="0" w:space="0" w:color="auto" w:frame="1"/>
          <w:lang w:val="fr-FR"/>
        </w:rPr>
        <w:t>.</w:t>
      </w:r>
    </w:p>
    <w:p w14:paraId="2BF7BD56" w14:textId="0A338A97" w:rsidR="009626A9" w:rsidRPr="00B611EB" w:rsidRDefault="00304FBE" w:rsidP="00304FBE">
      <w:pPr>
        <w:pStyle w:val="CBDNormalNumber"/>
        <w:ind w:left="567"/>
        <w:rPr>
          <w:rFonts w:eastAsia="Arial Unicode MS"/>
          <w:color w:val="000000" w:themeColor="text1"/>
          <w:kern w:val="22"/>
          <w:bdr w:val="none" w:sz="0" w:space="0" w:color="auto" w:frame="1"/>
          <w:lang w:val="fr-FR"/>
        </w:rPr>
      </w:pPr>
      <w:r w:rsidRPr="00B64A1F">
        <w:rPr>
          <w:rFonts w:eastAsia="Arial Unicode MS"/>
          <w:kern w:val="22"/>
          <w:bdr w:val="none" w:sz="0" w:space="0" w:color="auto" w:frame="1"/>
          <w:lang w:val="fr-FR"/>
        </w:rPr>
        <w:t xml:space="preserve">12. </w:t>
      </w:r>
      <w:r w:rsidRPr="00B64A1F">
        <w:rPr>
          <w:rFonts w:eastAsia="Arial Unicode MS"/>
          <w:kern w:val="22"/>
          <w:bdr w:val="none" w:sz="0" w:space="0" w:color="auto" w:frame="1"/>
          <w:lang w:val="fr-FR"/>
        </w:rPr>
        <w:tab/>
      </w:r>
      <w:r w:rsidR="00C5006E" w:rsidRPr="00B611EB">
        <w:rPr>
          <w:rFonts w:eastAsia="Arial Unicode MS"/>
          <w:color w:val="000000" w:themeColor="text1"/>
          <w:kern w:val="22"/>
          <w:bdr w:val="none" w:sz="0" w:space="0" w:color="auto" w:frame="1"/>
          <w:lang w:val="fr-FR"/>
        </w:rPr>
        <w:t xml:space="preserve">Le projet </w:t>
      </w:r>
      <w:r w:rsidR="009626A9" w:rsidRPr="00B611EB">
        <w:rPr>
          <w:rFonts w:eastAsia="Arial Unicode MS"/>
          <w:color w:val="000000" w:themeColor="text1"/>
          <w:kern w:val="22"/>
          <w:bdr w:val="none" w:sz="0" w:space="0" w:color="auto" w:frame="1"/>
          <w:lang w:val="fr-FR"/>
        </w:rPr>
        <w:t xml:space="preserve">11908 </w:t>
      </w:r>
      <w:r w:rsidR="00B611EB" w:rsidRPr="00B611EB">
        <w:rPr>
          <w:rFonts w:eastAsia="Arial Unicode MS"/>
          <w:color w:val="000000" w:themeColor="text1"/>
          <w:kern w:val="22"/>
          <w:bdr w:val="none" w:sz="0" w:space="0" w:color="auto" w:frame="1"/>
          <w:lang w:val="fr-FR"/>
        </w:rPr>
        <w:t>relatif à l’a</w:t>
      </w:r>
      <w:r w:rsidR="00C5006E" w:rsidRPr="00B611EB">
        <w:rPr>
          <w:rFonts w:eastAsia="Arial Unicode MS"/>
          <w:color w:val="000000" w:themeColor="text1"/>
          <w:kern w:val="22"/>
          <w:bdr w:val="none" w:sz="0" w:space="0" w:color="auto" w:frame="1"/>
          <w:lang w:val="fr-FR"/>
        </w:rPr>
        <w:t>ppui à l</w:t>
      </w:r>
      <w:r w:rsidR="00B64A1F" w:rsidRPr="00B611EB">
        <w:rPr>
          <w:rFonts w:eastAsia="Arial Unicode MS"/>
          <w:color w:val="000000" w:themeColor="text1"/>
          <w:kern w:val="22"/>
          <w:bdr w:val="none" w:sz="0" w:space="0" w:color="auto" w:frame="1"/>
          <w:lang w:val="fr-FR"/>
        </w:rPr>
        <w:t>’</w:t>
      </w:r>
      <w:r w:rsidR="00C5006E" w:rsidRPr="00B611EB">
        <w:rPr>
          <w:rFonts w:eastAsia="Arial Unicode MS"/>
          <w:color w:val="000000" w:themeColor="text1"/>
          <w:kern w:val="22"/>
          <w:bdr w:val="none" w:sz="0" w:space="0" w:color="auto" w:frame="1"/>
          <w:lang w:val="fr-FR"/>
        </w:rPr>
        <w:t>établissement des premiers rapports nationaux sur l</w:t>
      </w:r>
      <w:r w:rsidR="00B64A1F" w:rsidRPr="00B611EB">
        <w:rPr>
          <w:rFonts w:eastAsia="Arial Unicode MS"/>
          <w:color w:val="000000" w:themeColor="text1"/>
          <w:kern w:val="22"/>
          <w:bdr w:val="none" w:sz="0" w:space="0" w:color="auto" w:frame="1"/>
          <w:lang w:val="fr-FR"/>
        </w:rPr>
        <w:t>’</w:t>
      </w:r>
      <w:r w:rsidR="00C5006E" w:rsidRPr="00B611EB">
        <w:rPr>
          <w:rFonts w:eastAsia="Arial Unicode MS"/>
          <w:color w:val="000000" w:themeColor="text1"/>
          <w:kern w:val="22"/>
          <w:bdr w:val="none" w:sz="0" w:space="0" w:color="auto" w:frame="1"/>
          <w:lang w:val="fr-FR"/>
        </w:rPr>
        <w:t xml:space="preserve">application du </w:t>
      </w:r>
      <w:r w:rsidR="00C5006E" w:rsidRPr="00B611EB">
        <w:rPr>
          <w:rFonts w:asciiTheme="majorBidi" w:hAnsiTheme="majorBidi" w:cstheme="majorBidi"/>
          <w:color w:val="000000" w:themeColor="text1"/>
          <w:shd w:val="clear" w:color="auto" w:fill="FFFFFF"/>
          <w:lang w:val="fr-FR"/>
        </w:rPr>
        <w:t>Protocole de Nagoya sur l</w:t>
      </w:r>
      <w:r w:rsidR="00B64A1F" w:rsidRPr="00B611EB">
        <w:rPr>
          <w:rFonts w:asciiTheme="majorBidi" w:hAnsiTheme="majorBidi" w:cstheme="majorBidi"/>
          <w:color w:val="000000" w:themeColor="text1"/>
          <w:shd w:val="clear" w:color="auto" w:fill="FFFFFF"/>
          <w:lang w:val="fr-FR"/>
        </w:rPr>
        <w:t>’</w:t>
      </w:r>
      <w:r w:rsidR="00C5006E" w:rsidRPr="00B611EB">
        <w:rPr>
          <w:rFonts w:asciiTheme="majorBidi" w:hAnsiTheme="majorBidi" w:cstheme="majorBidi"/>
          <w:color w:val="000000" w:themeColor="text1"/>
          <w:shd w:val="clear" w:color="auto" w:fill="FFFFFF"/>
          <w:lang w:val="fr-FR"/>
        </w:rPr>
        <w:t>accès aux ressources génétiques et le partage juste et équitable des avantages découlant de leur utilisation</w:t>
      </w:r>
      <w:r w:rsidR="00B611EB" w:rsidRPr="00B611EB">
        <w:rPr>
          <w:rFonts w:asciiTheme="majorBidi" w:hAnsiTheme="majorBidi" w:cstheme="majorBidi"/>
          <w:color w:val="000000" w:themeColor="text1"/>
          <w:shd w:val="clear" w:color="auto" w:fill="FFFFFF"/>
          <w:lang w:val="fr-FR"/>
        </w:rPr>
        <w:t> </w:t>
      </w:r>
      <w:r w:rsidR="00C5006E" w:rsidRPr="00B611EB">
        <w:rPr>
          <w:rFonts w:asciiTheme="majorBidi" w:hAnsiTheme="majorBidi" w:cstheme="majorBidi"/>
          <w:color w:val="000000" w:themeColor="text1"/>
          <w:shd w:val="clear" w:color="auto" w:fill="FFFFFF"/>
          <w:lang w:val="fr-FR"/>
        </w:rPr>
        <w:t xml:space="preserve">a été approuvé le 5 avril </w:t>
      </w:r>
      <w:r w:rsidR="009626A9" w:rsidRPr="00B611EB">
        <w:rPr>
          <w:rFonts w:asciiTheme="majorBidi" w:eastAsia="Arial Unicode MS" w:hAnsiTheme="majorBidi" w:cstheme="majorBidi"/>
          <w:color w:val="000000" w:themeColor="text1"/>
          <w:kern w:val="22"/>
          <w:bdr w:val="none" w:sz="0" w:space="0" w:color="auto" w:frame="1"/>
          <w:lang w:val="fr-FR"/>
        </w:rPr>
        <w:t>2025</w:t>
      </w:r>
      <w:r w:rsidR="003760CB">
        <w:rPr>
          <w:rFonts w:asciiTheme="majorBidi" w:eastAsia="Arial Unicode MS" w:hAnsiTheme="majorBidi" w:cstheme="majorBidi"/>
          <w:color w:val="000000" w:themeColor="text1"/>
          <w:kern w:val="22"/>
          <w:bdr w:val="none" w:sz="0" w:space="0" w:color="auto" w:frame="1"/>
          <w:lang w:val="fr-FR"/>
        </w:rPr>
        <w:t xml:space="preserve">, par la voie de </w:t>
      </w:r>
      <w:r w:rsidR="00C5006E" w:rsidRPr="00B611EB">
        <w:rPr>
          <w:rFonts w:eastAsia="Arial Unicode MS"/>
          <w:color w:val="000000" w:themeColor="text1"/>
          <w:kern w:val="22"/>
          <w:bdr w:val="none" w:sz="0" w:space="0" w:color="auto" w:frame="1"/>
          <w:lang w:val="fr-FR"/>
        </w:rPr>
        <w:t xml:space="preserve">la participation de </w:t>
      </w:r>
      <w:r w:rsidR="009626A9" w:rsidRPr="00B611EB">
        <w:rPr>
          <w:rFonts w:eastAsia="Arial Unicode MS"/>
          <w:color w:val="000000" w:themeColor="text1"/>
          <w:kern w:val="22"/>
          <w:bdr w:val="none" w:sz="0" w:space="0" w:color="auto" w:frame="1"/>
          <w:lang w:val="fr-FR"/>
        </w:rPr>
        <w:t>96</w:t>
      </w:r>
      <w:r w:rsidR="000A5A3D" w:rsidRPr="00B611EB">
        <w:rPr>
          <w:rFonts w:eastAsia="Arial Unicode MS"/>
          <w:color w:val="000000" w:themeColor="text1"/>
          <w:kern w:val="22"/>
          <w:bdr w:val="none" w:sz="0" w:space="0" w:color="auto" w:frame="1"/>
          <w:lang w:val="fr-FR"/>
        </w:rPr>
        <w:t> </w:t>
      </w:r>
      <w:r w:rsidR="00C5006E" w:rsidRPr="00B611EB">
        <w:rPr>
          <w:rFonts w:eastAsia="Arial Unicode MS"/>
          <w:color w:val="000000" w:themeColor="text1"/>
          <w:kern w:val="22"/>
          <w:bdr w:val="none" w:sz="0" w:space="0" w:color="auto" w:frame="1"/>
          <w:lang w:val="fr-FR"/>
        </w:rPr>
        <w:t>Parties remplissant les conditions requises</w:t>
      </w:r>
      <w:r w:rsidR="009626A9" w:rsidRPr="00B611EB">
        <w:rPr>
          <w:rFonts w:eastAsia="Arial Unicode MS"/>
          <w:color w:val="000000" w:themeColor="text1"/>
          <w:kern w:val="22"/>
          <w:bdr w:val="none" w:sz="0" w:space="0" w:color="auto" w:frame="1"/>
          <w:lang w:val="fr-FR"/>
        </w:rPr>
        <w:t xml:space="preserve">. </w:t>
      </w:r>
    </w:p>
    <w:p w14:paraId="6769F202" w14:textId="1D3CC837" w:rsidR="000677BA" w:rsidRPr="000677BA" w:rsidRDefault="00304FBE" w:rsidP="00304FBE">
      <w:pPr>
        <w:pStyle w:val="CBDNormalNumber"/>
        <w:ind w:left="567"/>
        <w:rPr>
          <w:rFonts w:eastAsia="Arial Unicode MS"/>
          <w:kern w:val="22"/>
          <w:bdr w:val="none" w:sz="0" w:space="0" w:color="auto" w:frame="1"/>
          <w:lang w:val="fr-FR"/>
        </w:rPr>
      </w:pPr>
      <w:r w:rsidRPr="000677BA">
        <w:rPr>
          <w:rFonts w:eastAsia="Arial Unicode MS"/>
          <w:kern w:val="22"/>
          <w:bdr w:val="none" w:sz="0" w:space="0" w:color="auto" w:frame="1"/>
          <w:lang w:val="fr-FR"/>
        </w:rPr>
        <w:t xml:space="preserve">13. </w:t>
      </w:r>
      <w:r w:rsidRPr="000677BA">
        <w:rPr>
          <w:rFonts w:eastAsia="Arial Unicode MS"/>
          <w:kern w:val="22"/>
          <w:bdr w:val="none" w:sz="0" w:space="0" w:color="auto" w:frame="1"/>
          <w:lang w:val="fr-FR"/>
        </w:rPr>
        <w:tab/>
      </w:r>
      <w:r w:rsidR="000677BA" w:rsidRPr="000677BA">
        <w:rPr>
          <w:rFonts w:eastAsia="Arial Unicode MS"/>
          <w:kern w:val="22"/>
          <w:bdr w:val="none" w:sz="0" w:space="0" w:color="auto" w:frame="1"/>
          <w:lang w:val="fr-FR"/>
        </w:rPr>
        <w:t>Le projet comprenait, entre autres, l</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organisation d</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 xml:space="preserve">un atelier mondial de </w:t>
      </w:r>
      <w:r w:rsidR="007D24F8">
        <w:rPr>
          <w:rFonts w:eastAsia="Arial Unicode MS"/>
          <w:kern w:val="22"/>
          <w:bdr w:val="none" w:sz="0" w:space="0" w:color="auto" w:frame="1"/>
          <w:lang w:val="fr-FR"/>
        </w:rPr>
        <w:t xml:space="preserve">lancement, </w:t>
      </w:r>
      <w:r w:rsidR="000677BA" w:rsidRPr="000677BA">
        <w:rPr>
          <w:rFonts w:eastAsia="Arial Unicode MS"/>
          <w:kern w:val="22"/>
          <w:bdr w:val="none" w:sz="0" w:space="0" w:color="auto" w:frame="1"/>
          <w:lang w:val="fr-FR"/>
        </w:rPr>
        <w:t>qui s</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est tenu en ligne en août 2025, ainsi qu</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une série d</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ateliers régionaux en présentiel visant à fournir aux Parties un</w:t>
      </w:r>
      <w:r w:rsidR="000213F1">
        <w:rPr>
          <w:rFonts w:eastAsia="Arial Unicode MS"/>
          <w:kern w:val="22"/>
          <w:bdr w:val="none" w:sz="0" w:space="0" w:color="auto" w:frame="1"/>
          <w:lang w:val="fr-FR"/>
        </w:rPr>
        <w:t xml:space="preserve"> appui </w:t>
      </w:r>
      <w:r w:rsidR="000677BA" w:rsidRPr="000677BA">
        <w:rPr>
          <w:rFonts w:eastAsia="Arial Unicode MS"/>
          <w:kern w:val="22"/>
          <w:bdr w:val="none" w:sz="0" w:space="0" w:color="auto" w:frame="1"/>
          <w:lang w:val="fr-FR"/>
        </w:rPr>
        <w:t xml:space="preserve">technique pour </w:t>
      </w:r>
      <w:r w:rsidR="000677BA">
        <w:rPr>
          <w:rFonts w:eastAsia="Arial Unicode MS"/>
          <w:kern w:val="22"/>
          <w:bdr w:val="none" w:sz="0" w:space="0" w:color="auto" w:frame="1"/>
          <w:lang w:val="fr-FR"/>
        </w:rPr>
        <w:t>l</w:t>
      </w:r>
      <w:r w:rsidR="00B64A1F">
        <w:rPr>
          <w:rFonts w:eastAsia="Arial Unicode MS"/>
          <w:kern w:val="22"/>
          <w:bdr w:val="none" w:sz="0" w:space="0" w:color="auto" w:frame="1"/>
          <w:lang w:val="fr-FR"/>
        </w:rPr>
        <w:t>’</w:t>
      </w:r>
      <w:r w:rsidR="000677BA">
        <w:rPr>
          <w:rFonts w:eastAsia="Arial Unicode MS"/>
          <w:kern w:val="22"/>
          <w:bdr w:val="none" w:sz="0" w:space="0" w:color="auto" w:frame="1"/>
          <w:lang w:val="fr-FR"/>
        </w:rPr>
        <w:t>établissement</w:t>
      </w:r>
      <w:r w:rsidR="000677BA" w:rsidRPr="000677BA">
        <w:rPr>
          <w:rFonts w:eastAsia="Arial Unicode MS"/>
          <w:kern w:val="22"/>
          <w:bdr w:val="none" w:sz="0" w:space="0" w:color="auto" w:frame="1"/>
          <w:lang w:val="fr-FR"/>
        </w:rPr>
        <w:t xml:space="preserve"> de leurs rapports nationaux. Le PNUE, le Secrétariat du Fonds pour l</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environnement mondial et le Secrétariat de la Convention sur la diversité biologique ont collaboré à l</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 xml:space="preserve">organisation et à la mise en </w:t>
      </w:r>
      <w:r w:rsidR="000677BA">
        <w:rPr>
          <w:rFonts w:eastAsia="Arial Unicode MS"/>
          <w:kern w:val="22"/>
          <w:bdr w:val="none" w:sz="0" w:space="0" w:color="auto" w:frame="1"/>
          <w:lang w:val="fr-FR"/>
        </w:rPr>
        <w:t>place</w:t>
      </w:r>
      <w:r w:rsidR="000677BA" w:rsidRPr="000677BA">
        <w:rPr>
          <w:rFonts w:eastAsia="Arial Unicode MS"/>
          <w:kern w:val="22"/>
          <w:bdr w:val="none" w:sz="0" w:space="0" w:color="auto" w:frame="1"/>
          <w:lang w:val="fr-FR"/>
        </w:rPr>
        <w:t xml:space="preserve"> des ateliers régionaux, qui se sont tenus </w:t>
      </w:r>
      <w:r w:rsidR="000677BA">
        <w:rPr>
          <w:rFonts w:eastAsia="Arial Unicode MS"/>
          <w:kern w:val="22"/>
          <w:bdr w:val="none" w:sz="0" w:space="0" w:color="auto" w:frame="1"/>
          <w:lang w:val="fr-FR"/>
        </w:rPr>
        <w:t xml:space="preserve">de </w:t>
      </w:r>
      <w:r w:rsidR="000677BA" w:rsidRPr="000677BA">
        <w:rPr>
          <w:rFonts w:eastAsia="Arial Unicode MS"/>
          <w:kern w:val="22"/>
          <w:bdr w:val="none" w:sz="0" w:space="0" w:color="auto" w:frame="1"/>
          <w:lang w:val="fr-FR"/>
        </w:rPr>
        <w:t xml:space="preserve">novembre 2025 </w:t>
      </w:r>
      <w:r w:rsidR="000677BA">
        <w:rPr>
          <w:rFonts w:eastAsia="Arial Unicode MS"/>
          <w:kern w:val="22"/>
          <w:bdr w:val="none" w:sz="0" w:space="0" w:color="auto" w:frame="1"/>
          <w:lang w:val="fr-FR"/>
        </w:rPr>
        <w:t>à j</w:t>
      </w:r>
      <w:r w:rsidR="000677BA" w:rsidRPr="000677BA">
        <w:rPr>
          <w:rFonts w:eastAsia="Arial Unicode MS"/>
          <w:kern w:val="22"/>
          <w:bdr w:val="none" w:sz="0" w:space="0" w:color="auto" w:frame="1"/>
          <w:lang w:val="fr-FR"/>
        </w:rPr>
        <w:t xml:space="preserve">anvier 2026. Un membre du personnel du Secrétariat, </w:t>
      </w:r>
      <w:r w:rsidR="000677BA">
        <w:rPr>
          <w:rFonts w:eastAsia="Arial Unicode MS"/>
          <w:kern w:val="22"/>
          <w:bdr w:val="none" w:sz="0" w:space="0" w:color="auto" w:frame="1"/>
          <w:lang w:val="fr-FR"/>
        </w:rPr>
        <w:t>qui était au fait du</w:t>
      </w:r>
      <w:r w:rsidR="000677BA" w:rsidRPr="000677BA">
        <w:rPr>
          <w:rFonts w:eastAsia="Arial Unicode MS"/>
          <w:kern w:val="22"/>
          <w:bdr w:val="none" w:sz="0" w:space="0" w:color="auto" w:frame="1"/>
          <w:lang w:val="fr-FR"/>
        </w:rPr>
        <w:t xml:space="preserve"> Protocole de Nagoya et </w:t>
      </w:r>
      <w:r w:rsidR="000677BA">
        <w:rPr>
          <w:rFonts w:eastAsia="Arial Unicode MS"/>
          <w:kern w:val="22"/>
          <w:bdr w:val="none" w:sz="0" w:space="0" w:color="auto" w:frame="1"/>
          <w:lang w:val="fr-FR"/>
        </w:rPr>
        <w:t xml:space="preserve">du </w:t>
      </w:r>
      <w:r w:rsidR="000677BA" w:rsidRPr="000677BA">
        <w:rPr>
          <w:rFonts w:eastAsia="Arial Unicode MS"/>
          <w:kern w:val="22"/>
          <w:bdr w:val="none" w:sz="0" w:space="0" w:color="auto" w:frame="1"/>
          <w:lang w:val="fr-FR"/>
        </w:rPr>
        <w:t>Centre d</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échange sur l</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accès et le partage des avantages, a participé à chaque atelier. C</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 xml:space="preserve">était la première fois que des ateliers étaient intégrés </w:t>
      </w:r>
      <w:r w:rsidR="00173247">
        <w:rPr>
          <w:rFonts w:eastAsia="Arial Unicode MS"/>
          <w:kern w:val="22"/>
          <w:bdr w:val="none" w:sz="0" w:space="0" w:color="auto" w:frame="1"/>
          <w:lang w:val="fr-FR"/>
        </w:rPr>
        <w:t xml:space="preserve">à des </w:t>
      </w:r>
      <w:r w:rsidR="000677BA" w:rsidRPr="000677BA">
        <w:rPr>
          <w:rFonts w:eastAsia="Arial Unicode MS"/>
          <w:kern w:val="22"/>
          <w:bdr w:val="none" w:sz="0" w:space="0" w:color="auto" w:frame="1"/>
          <w:lang w:val="fr-FR"/>
        </w:rPr>
        <w:t xml:space="preserve">activités </w:t>
      </w:r>
      <w:r w:rsidR="003760CB">
        <w:rPr>
          <w:rFonts w:eastAsia="Arial Unicode MS"/>
          <w:kern w:val="22"/>
          <w:bdr w:val="none" w:sz="0" w:space="0" w:color="auto" w:frame="1"/>
          <w:lang w:val="fr-FR"/>
        </w:rPr>
        <w:t>dans le cadre d’u</w:t>
      </w:r>
      <w:r w:rsidR="000677BA" w:rsidRPr="000677BA">
        <w:rPr>
          <w:rFonts w:eastAsia="Arial Unicode MS"/>
          <w:kern w:val="22"/>
          <w:bdr w:val="none" w:sz="0" w:space="0" w:color="auto" w:frame="1"/>
          <w:lang w:val="fr-FR"/>
        </w:rPr>
        <w:t xml:space="preserve">n projet visant à </w:t>
      </w:r>
      <w:r w:rsidR="000677BA">
        <w:rPr>
          <w:rFonts w:eastAsia="Arial Unicode MS"/>
          <w:kern w:val="22"/>
          <w:bdr w:val="none" w:sz="0" w:space="0" w:color="auto" w:frame="1"/>
          <w:lang w:val="fr-FR"/>
        </w:rPr>
        <w:t>appuyer</w:t>
      </w:r>
      <w:r w:rsidR="000677BA" w:rsidRPr="000677BA">
        <w:rPr>
          <w:rFonts w:eastAsia="Arial Unicode MS"/>
          <w:kern w:val="22"/>
          <w:bdr w:val="none" w:sz="0" w:space="0" w:color="auto" w:frame="1"/>
          <w:lang w:val="fr-FR"/>
        </w:rPr>
        <w:t xml:space="preserve"> l</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établissement de rapports nationaux.</w:t>
      </w:r>
    </w:p>
    <w:p w14:paraId="6877269A" w14:textId="5BA61B76" w:rsidR="000677BA" w:rsidRPr="000677BA" w:rsidRDefault="00304FBE" w:rsidP="00304FBE">
      <w:pPr>
        <w:pStyle w:val="CBDNormalNumber"/>
        <w:ind w:left="567"/>
        <w:rPr>
          <w:rFonts w:eastAsia="Arial Unicode MS"/>
          <w:kern w:val="22"/>
          <w:bdr w:val="none" w:sz="0" w:space="0" w:color="auto" w:frame="1"/>
          <w:lang w:val="fr-FR"/>
        </w:rPr>
      </w:pPr>
      <w:r w:rsidRPr="000677BA">
        <w:rPr>
          <w:rFonts w:eastAsia="Arial Unicode MS"/>
          <w:kern w:val="22"/>
          <w:bdr w:val="none" w:sz="0" w:space="0" w:color="auto" w:frame="1"/>
          <w:lang w:val="fr-FR"/>
        </w:rPr>
        <w:t xml:space="preserve">14. </w:t>
      </w:r>
      <w:r w:rsidRPr="000677BA">
        <w:rPr>
          <w:rFonts w:eastAsia="Arial Unicode MS"/>
          <w:kern w:val="22"/>
          <w:bdr w:val="none" w:sz="0" w:space="0" w:color="auto" w:frame="1"/>
          <w:lang w:val="fr-FR"/>
        </w:rPr>
        <w:tab/>
      </w:r>
      <w:r w:rsidR="000677BA" w:rsidRPr="000677BA">
        <w:rPr>
          <w:rFonts w:eastAsia="Arial Unicode MS"/>
          <w:kern w:val="22"/>
          <w:bdr w:val="none" w:sz="0" w:space="0" w:color="auto" w:frame="1"/>
          <w:lang w:val="fr-FR"/>
        </w:rPr>
        <w:t xml:space="preserve">Le projet a </w:t>
      </w:r>
      <w:r w:rsidR="007D24F8">
        <w:rPr>
          <w:rFonts w:eastAsia="Arial Unicode MS"/>
          <w:kern w:val="22"/>
          <w:bdr w:val="none" w:sz="0" w:space="0" w:color="auto" w:frame="1"/>
          <w:lang w:val="fr-FR"/>
        </w:rPr>
        <w:t xml:space="preserve">été </w:t>
      </w:r>
      <w:r w:rsidR="000213F1">
        <w:rPr>
          <w:rFonts w:eastAsia="Arial Unicode MS"/>
          <w:kern w:val="22"/>
          <w:bdr w:val="none" w:sz="0" w:space="0" w:color="auto" w:frame="1"/>
          <w:lang w:val="fr-FR"/>
        </w:rPr>
        <w:t xml:space="preserve">épaulé </w:t>
      </w:r>
      <w:r w:rsidR="007D24F8">
        <w:rPr>
          <w:rFonts w:eastAsia="Arial Unicode MS"/>
          <w:kern w:val="22"/>
          <w:bdr w:val="none" w:sz="0" w:space="0" w:color="auto" w:frame="1"/>
          <w:lang w:val="fr-FR"/>
        </w:rPr>
        <w:t>par un</w:t>
      </w:r>
      <w:r w:rsidR="000677BA" w:rsidRPr="000677BA">
        <w:rPr>
          <w:rFonts w:eastAsia="Arial Unicode MS"/>
          <w:kern w:val="22"/>
          <w:bdr w:val="none" w:sz="0" w:space="0" w:color="auto" w:frame="1"/>
          <w:lang w:val="fr-FR"/>
        </w:rPr>
        <w:t xml:space="preserve"> consultant qui a </w:t>
      </w:r>
      <w:r w:rsidR="003760CB">
        <w:rPr>
          <w:rFonts w:eastAsia="Arial Unicode MS"/>
          <w:kern w:val="22"/>
          <w:bdr w:val="none" w:sz="0" w:space="0" w:color="auto" w:frame="1"/>
          <w:lang w:val="fr-FR"/>
        </w:rPr>
        <w:t>fourni d</w:t>
      </w:r>
      <w:r w:rsidR="000677BA" w:rsidRPr="000677BA">
        <w:rPr>
          <w:rFonts w:eastAsia="Arial Unicode MS"/>
          <w:kern w:val="22"/>
          <w:bdr w:val="none" w:sz="0" w:space="0" w:color="auto" w:frame="1"/>
          <w:lang w:val="fr-FR"/>
        </w:rPr>
        <w:t>es services d</w:t>
      </w:r>
      <w:r w:rsidR="00B64A1F">
        <w:rPr>
          <w:rFonts w:eastAsia="Arial Unicode MS"/>
          <w:kern w:val="22"/>
          <w:bdr w:val="none" w:sz="0" w:space="0" w:color="auto" w:frame="1"/>
          <w:lang w:val="fr-FR"/>
        </w:rPr>
        <w:t>’</w:t>
      </w:r>
      <w:r w:rsidR="000677BA" w:rsidRPr="000677BA">
        <w:rPr>
          <w:rFonts w:eastAsia="Arial Unicode MS"/>
          <w:kern w:val="22"/>
          <w:bdr w:val="none" w:sz="0" w:space="0" w:color="auto" w:frame="1"/>
          <w:lang w:val="fr-FR"/>
        </w:rPr>
        <w:t xml:space="preserve">assistance aux Parties afin de les aider à répondre aux questions et assuré un suivi pour leur rappeler </w:t>
      </w:r>
      <w:r w:rsidR="007D24F8">
        <w:rPr>
          <w:rFonts w:eastAsia="Arial Unicode MS"/>
          <w:kern w:val="22"/>
          <w:bdr w:val="none" w:sz="0" w:space="0" w:color="auto" w:frame="1"/>
          <w:lang w:val="fr-FR"/>
        </w:rPr>
        <w:t>de</w:t>
      </w:r>
      <w:r w:rsidR="000677BA" w:rsidRPr="000677BA">
        <w:rPr>
          <w:rFonts w:eastAsia="Arial Unicode MS"/>
          <w:kern w:val="22"/>
          <w:bdr w:val="none" w:sz="0" w:space="0" w:color="auto" w:frame="1"/>
          <w:lang w:val="fr-FR"/>
        </w:rPr>
        <w:t xml:space="preserve"> soumettre leur rapport</w:t>
      </w:r>
      <w:r w:rsidR="007D24F8">
        <w:rPr>
          <w:rFonts w:eastAsia="Arial Unicode MS"/>
          <w:kern w:val="22"/>
          <w:bdr w:val="none" w:sz="0" w:space="0" w:color="auto" w:frame="1"/>
          <w:lang w:val="fr-FR"/>
        </w:rPr>
        <w:t xml:space="preserve"> et </w:t>
      </w:r>
      <w:r w:rsidR="000213F1">
        <w:rPr>
          <w:rFonts w:eastAsia="Arial Unicode MS"/>
          <w:kern w:val="22"/>
          <w:bdr w:val="none" w:sz="0" w:space="0" w:color="auto" w:frame="1"/>
          <w:lang w:val="fr-FR"/>
        </w:rPr>
        <w:t>pour</w:t>
      </w:r>
      <w:r w:rsidR="007D24F8">
        <w:rPr>
          <w:rFonts w:eastAsia="Arial Unicode MS"/>
          <w:kern w:val="22"/>
          <w:bdr w:val="none" w:sz="0" w:space="0" w:color="auto" w:frame="1"/>
          <w:lang w:val="fr-FR"/>
        </w:rPr>
        <w:t xml:space="preserve"> les y encourager.</w:t>
      </w:r>
    </w:p>
    <w:p w14:paraId="2464B812" w14:textId="54EE405A" w:rsidR="005E5F03" w:rsidRDefault="001846F9" w:rsidP="003760CB">
      <w:pPr>
        <w:pStyle w:val="CBDH2"/>
        <w:jc w:val="lowKashida"/>
        <w:rPr>
          <w:lang w:val="fr-FR"/>
        </w:rPr>
      </w:pPr>
      <w:r w:rsidRPr="000677BA">
        <w:rPr>
          <w:lang w:val="fr-FR"/>
        </w:rPr>
        <w:t>B.</w:t>
      </w:r>
      <w:r w:rsidRPr="000677BA">
        <w:rPr>
          <w:lang w:val="fr-FR"/>
        </w:rPr>
        <w:tab/>
      </w:r>
      <w:r w:rsidR="00524315">
        <w:rPr>
          <w:lang w:val="fr-FR"/>
        </w:rPr>
        <w:t xml:space="preserve">Examen de l’obligation </w:t>
      </w:r>
      <w:r w:rsidR="00524315" w:rsidRPr="00524315">
        <w:rPr>
          <w:lang w:val="fr-FR"/>
        </w:rPr>
        <w:t xml:space="preserve">de </w:t>
      </w:r>
      <w:r w:rsidR="002936B5" w:rsidRPr="00524315">
        <w:rPr>
          <w:lang w:val="fr-FR"/>
        </w:rPr>
        <w:t xml:space="preserve">soumettre </w:t>
      </w:r>
      <w:r w:rsidR="005E5F03" w:rsidRPr="00524315">
        <w:rPr>
          <w:lang w:val="fr-FR"/>
        </w:rPr>
        <w:t>un rapport</w:t>
      </w:r>
      <w:r w:rsidR="00524315" w:rsidRPr="00524315">
        <w:rPr>
          <w:lang w:val="fr-FR"/>
        </w:rPr>
        <w:t xml:space="preserve"> par le</w:t>
      </w:r>
      <w:r w:rsidR="00524315">
        <w:rPr>
          <w:lang w:val="fr-FR"/>
        </w:rPr>
        <w:t xml:space="preserve"> Comité chargé du respect des obligations</w:t>
      </w:r>
    </w:p>
    <w:p w14:paraId="6875DB0B" w14:textId="32A2574E" w:rsidR="00F55651" w:rsidRPr="005E5F03" w:rsidRDefault="00304FBE" w:rsidP="00304FBE">
      <w:pPr>
        <w:pStyle w:val="CBDNormalNumber"/>
        <w:ind w:left="567"/>
        <w:rPr>
          <w:rFonts w:eastAsia="Arial Unicode MS"/>
          <w:kern w:val="22"/>
          <w:bdr w:val="none" w:sz="0" w:space="0" w:color="auto" w:frame="1"/>
          <w:lang w:val="fr-FR"/>
        </w:rPr>
      </w:pPr>
      <w:r w:rsidRPr="00B64A1F">
        <w:rPr>
          <w:rFonts w:eastAsia="Arial Unicode MS"/>
          <w:kern w:val="22"/>
          <w:bdr w:val="none" w:sz="0" w:space="0" w:color="auto" w:frame="1"/>
          <w:lang w:val="fr-FR"/>
        </w:rPr>
        <w:t xml:space="preserve">15. </w:t>
      </w:r>
      <w:r w:rsidRPr="00B64A1F">
        <w:rPr>
          <w:rFonts w:eastAsia="Arial Unicode MS"/>
          <w:kern w:val="22"/>
          <w:bdr w:val="none" w:sz="0" w:space="0" w:color="auto" w:frame="1"/>
          <w:lang w:val="fr-FR"/>
        </w:rPr>
        <w:tab/>
      </w:r>
      <w:r w:rsidR="005E5F03" w:rsidRPr="005E5F03">
        <w:rPr>
          <w:rFonts w:eastAsia="Arial Unicode MS"/>
          <w:kern w:val="22"/>
          <w:bdr w:val="none" w:sz="0" w:space="0" w:color="auto" w:frame="1"/>
          <w:lang w:val="fr-FR"/>
        </w:rPr>
        <w:t>À sa cinquième r</w:t>
      </w:r>
      <w:r w:rsidR="005E5F03">
        <w:rPr>
          <w:rFonts w:eastAsia="Arial Unicode MS"/>
          <w:kern w:val="22"/>
          <w:bdr w:val="none" w:sz="0" w:space="0" w:color="auto" w:frame="1"/>
          <w:lang w:val="fr-FR"/>
        </w:rPr>
        <w:t>é</w:t>
      </w:r>
      <w:r w:rsidR="005E5F03" w:rsidRPr="005E5F03">
        <w:rPr>
          <w:rFonts w:eastAsia="Arial Unicode MS"/>
          <w:kern w:val="22"/>
          <w:bdr w:val="none" w:sz="0" w:space="0" w:color="auto" w:frame="1"/>
          <w:lang w:val="fr-FR"/>
        </w:rPr>
        <w:t xml:space="preserve">union, tenue du </w:t>
      </w:r>
      <w:r w:rsidR="00A70E46" w:rsidRPr="005E5F03">
        <w:rPr>
          <w:rFonts w:eastAsia="Arial Unicode MS"/>
          <w:kern w:val="22"/>
          <w:bdr w:val="none" w:sz="0" w:space="0" w:color="auto" w:frame="1"/>
          <w:lang w:val="fr-FR"/>
        </w:rPr>
        <w:t xml:space="preserve">27 </w:t>
      </w:r>
      <w:r w:rsidR="005E5F03" w:rsidRPr="005E5F03">
        <w:rPr>
          <w:rFonts w:eastAsia="Arial Unicode MS"/>
          <w:kern w:val="22"/>
          <w:bdr w:val="none" w:sz="0" w:space="0" w:color="auto" w:frame="1"/>
          <w:lang w:val="fr-FR"/>
        </w:rPr>
        <w:t xml:space="preserve">au </w:t>
      </w:r>
      <w:r w:rsidR="00A70E46" w:rsidRPr="005E5F03">
        <w:rPr>
          <w:rFonts w:eastAsia="Arial Unicode MS"/>
          <w:kern w:val="22"/>
          <w:bdr w:val="none" w:sz="0" w:space="0" w:color="auto" w:frame="1"/>
          <w:lang w:val="fr-FR"/>
        </w:rPr>
        <w:t xml:space="preserve">29 </w:t>
      </w:r>
      <w:r w:rsidR="005E5F03" w:rsidRPr="005E5F03">
        <w:rPr>
          <w:rFonts w:eastAsia="Arial Unicode MS"/>
          <w:kern w:val="22"/>
          <w:bdr w:val="none" w:sz="0" w:space="0" w:color="auto" w:frame="1"/>
          <w:lang w:val="fr-FR"/>
        </w:rPr>
        <w:t>mai</w:t>
      </w:r>
      <w:r w:rsidR="00A70E46" w:rsidRPr="005E5F03">
        <w:rPr>
          <w:rFonts w:eastAsia="Arial Unicode MS"/>
          <w:kern w:val="22"/>
          <w:bdr w:val="none" w:sz="0" w:space="0" w:color="auto" w:frame="1"/>
          <w:lang w:val="fr-FR"/>
        </w:rPr>
        <w:t xml:space="preserve"> 2026 </w:t>
      </w:r>
      <w:r w:rsidR="005E5F03" w:rsidRPr="005E5F03">
        <w:rPr>
          <w:rFonts w:eastAsia="Arial Unicode MS"/>
          <w:kern w:val="22"/>
          <w:bdr w:val="none" w:sz="0" w:space="0" w:color="auto" w:frame="1"/>
          <w:lang w:val="fr-FR"/>
        </w:rPr>
        <w:t xml:space="preserve">à </w:t>
      </w:r>
      <w:r w:rsidR="00A70E46" w:rsidRPr="005E5F03">
        <w:rPr>
          <w:rFonts w:eastAsia="Arial Unicode MS"/>
          <w:kern w:val="22"/>
          <w:bdr w:val="none" w:sz="0" w:space="0" w:color="auto" w:frame="1"/>
          <w:lang w:val="fr-FR"/>
        </w:rPr>
        <w:t>Montr</w:t>
      </w:r>
      <w:r w:rsidR="005E5F03" w:rsidRPr="005E5F03">
        <w:rPr>
          <w:rFonts w:eastAsia="Arial Unicode MS"/>
          <w:kern w:val="22"/>
          <w:bdr w:val="none" w:sz="0" w:space="0" w:color="auto" w:frame="1"/>
          <w:lang w:val="fr-FR"/>
        </w:rPr>
        <w:t>é</w:t>
      </w:r>
      <w:r w:rsidR="00A70E46" w:rsidRPr="005E5F03">
        <w:rPr>
          <w:rFonts w:eastAsia="Arial Unicode MS"/>
          <w:kern w:val="22"/>
          <w:bdr w:val="none" w:sz="0" w:space="0" w:color="auto" w:frame="1"/>
          <w:lang w:val="fr-FR"/>
        </w:rPr>
        <w:t>a</w:t>
      </w:r>
      <w:r w:rsidR="005E5F03">
        <w:rPr>
          <w:rFonts w:eastAsia="Arial Unicode MS"/>
          <w:kern w:val="22"/>
          <w:bdr w:val="none" w:sz="0" w:space="0" w:color="auto" w:frame="1"/>
          <w:lang w:val="fr-FR"/>
        </w:rPr>
        <w:t>l</w:t>
      </w:r>
      <w:r w:rsidR="005E5F03" w:rsidRPr="005E5F03">
        <w:rPr>
          <w:rFonts w:eastAsia="Arial Unicode MS"/>
          <w:kern w:val="22"/>
          <w:bdr w:val="none" w:sz="0" w:space="0" w:color="auto" w:frame="1"/>
          <w:lang w:val="fr-FR"/>
        </w:rPr>
        <w:t xml:space="preserve"> (</w:t>
      </w:r>
      <w:r w:rsidR="00A70E46" w:rsidRPr="005E5F03">
        <w:rPr>
          <w:rFonts w:eastAsia="Arial Unicode MS"/>
          <w:kern w:val="22"/>
          <w:bdr w:val="none" w:sz="0" w:space="0" w:color="auto" w:frame="1"/>
          <w:lang w:val="fr-FR"/>
        </w:rPr>
        <w:t>Canada</w:t>
      </w:r>
      <w:r w:rsidR="005E5F03" w:rsidRPr="005E5F03">
        <w:rPr>
          <w:rFonts w:eastAsia="Arial Unicode MS"/>
          <w:kern w:val="22"/>
          <w:bdr w:val="none" w:sz="0" w:space="0" w:color="auto" w:frame="1"/>
          <w:lang w:val="fr-FR"/>
        </w:rPr>
        <w:t>)</w:t>
      </w:r>
      <w:r w:rsidR="00821751" w:rsidRPr="005E5F03">
        <w:rPr>
          <w:rFonts w:eastAsia="Arial Unicode MS"/>
          <w:kern w:val="22"/>
          <w:bdr w:val="none" w:sz="0" w:space="0" w:color="auto" w:frame="1"/>
          <w:lang w:val="fr-FR"/>
        </w:rPr>
        <w:t>,</w:t>
      </w:r>
      <w:r w:rsidR="005B615B" w:rsidRPr="005E5F03">
        <w:rPr>
          <w:rFonts w:eastAsia="Arial Unicode MS"/>
          <w:kern w:val="22"/>
          <w:bdr w:val="none" w:sz="0" w:space="0" w:color="auto" w:frame="1"/>
          <w:lang w:val="fr-FR"/>
        </w:rPr>
        <w:t xml:space="preserve"> </w:t>
      </w:r>
      <w:r w:rsidR="005E5F03" w:rsidRPr="005E5F03">
        <w:rPr>
          <w:rFonts w:eastAsia="Arial Unicode MS"/>
          <w:kern w:val="22"/>
          <w:bdr w:val="none" w:sz="0" w:space="0" w:color="auto" w:frame="1"/>
          <w:lang w:val="fr-FR"/>
        </w:rPr>
        <w:t xml:space="preserve">le Comité chargé du respect des obligations au titre du Protocole de </w:t>
      </w:r>
      <w:r w:rsidR="008B5351" w:rsidRPr="005E5F03">
        <w:rPr>
          <w:rFonts w:eastAsia="Arial Unicode MS"/>
          <w:kern w:val="22"/>
          <w:bdr w:val="none" w:sz="0" w:space="0" w:color="auto" w:frame="1"/>
          <w:lang w:val="fr-FR"/>
        </w:rPr>
        <w:t xml:space="preserve">Nagoya </w:t>
      </w:r>
      <w:r w:rsidR="005E5F03">
        <w:rPr>
          <w:rFonts w:eastAsia="Arial Unicode MS"/>
          <w:kern w:val="22"/>
          <w:bdr w:val="none" w:sz="0" w:space="0" w:color="auto" w:frame="1"/>
          <w:lang w:val="fr-FR"/>
        </w:rPr>
        <w:t xml:space="preserve">a examiné le respect par les </w:t>
      </w:r>
      <w:r w:rsidR="001A393A" w:rsidRPr="005E5F03">
        <w:rPr>
          <w:lang w:val="fr-FR"/>
        </w:rPr>
        <w:t xml:space="preserve">Parties </w:t>
      </w:r>
      <w:r w:rsidR="005E5F03">
        <w:rPr>
          <w:lang w:val="fr-FR"/>
        </w:rPr>
        <w:t>de l</w:t>
      </w:r>
      <w:r w:rsidR="00B64A1F">
        <w:rPr>
          <w:lang w:val="fr-FR"/>
        </w:rPr>
        <w:t>’</w:t>
      </w:r>
      <w:r w:rsidR="005E5F03">
        <w:rPr>
          <w:lang w:val="fr-FR"/>
        </w:rPr>
        <w:t xml:space="preserve">obligation de soumettre </w:t>
      </w:r>
      <w:r w:rsidR="002936B5">
        <w:rPr>
          <w:lang w:val="fr-FR"/>
        </w:rPr>
        <w:t>des</w:t>
      </w:r>
      <w:r w:rsidR="005E5F03">
        <w:rPr>
          <w:lang w:val="fr-FR"/>
        </w:rPr>
        <w:t xml:space="preserve"> rapport</w:t>
      </w:r>
      <w:r w:rsidR="002936B5">
        <w:rPr>
          <w:lang w:val="fr-FR"/>
        </w:rPr>
        <w:t>s</w:t>
      </w:r>
      <w:r w:rsidR="005E5F03">
        <w:rPr>
          <w:lang w:val="fr-FR"/>
        </w:rPr>
        <w:t xml:space="preserve"> nationa</w:t>
      </w:r>
      <w:r w:rsidR="002936B5">
        <w:rPr>
          <w:lang w:val="fr-FR"/>
        </w:rPr>
        <w:t>ux</w:t>
      </w:r>
      <w:r w:rsidR="00F92961">
        <w:rPr>
          <w:rStyle w:val="FootnoteReference"/>
          <w:rFonts w:eastAsia="Arial Unicode MS"/>
          <w:kern w:val="22"/>
          <w:bdr w:val="none" w:sz="0" w:space="0" w:color="auto" w:frame="1"/>
        </w:rPr>
        <w:footnoteReference w:id="4"/>
      </w:r>
      <w:r w:rsidR="005E5F03">
        <w:rPr>
          <w:lang w:val="fr-FR"/>
        </w:rPr>
        <w:t>.</w:t>
      </w:r>
    </w:p>
    <w:p w14:paraId="40E25CBC" w14:textId="16E8F2E6" w:rsidR="005E5F03" w:rsidRPr="005E5F03" w:rsidRDefault="00304FBE" w:rsidP="006351CA">
      <w:pPr>
        <w:pStyle w:val="CBDNormalNumber"/>
        <w:ind w:left="567"/>
        <w:rPr>
          <w:rFonts w:eastAsia="Arial Unicode MS"/>
          <w:kern w:val="22"/>
          <w:bdr w:val="none" w:sz="0" w:space="0" w:color="auto" w:frame="1"/>
          <w:lang w:val="fr-FR"/>
        </w:rPr>
      </w:pPr>
      <w:r w:rsidRPr="00B64A1F">
        <w:rPr>
          <w:rFonts w:eastAsia="Arial Unicode MS"/>
          <w:kern w:val="22"/>
          <w:bdr w:val="none" w:sz="0" w:space="0" w:color="auto" w:frame="1"/>
          <w:lang w:val="fr-FR"/>
        </w:rPr>
        <w:t xml:space="preserve">16. </w:t>
      </w:r>
      <w:r w:rsidRPr="00B64A1F">
        <w:rPr>
          <w:rFonts w:eastAsia="Arial Unicode MS"/>
          <w:kern w:val="22"/>
          <w:bdr w:val="none" w:sz="0" w:space="0" w:color="auto" w:frame="1"/>
          <w:lang w:val="fr-FR"/>
        </w:rPr>
        <w:tab/>
      </w:r>
      <w:r w:rsidR="005E5F03" w:rsidRPr="005E5F03">
        <w:rPr>
          <w:rFonts w:eastAsia="Arial Unicode MS"/>
          <w:kern w:val="22"/>
          <w:bdr w:val="none" w:sz="0" w:space="0" w:color="auto" w:frame="1"/>
          <w:lang w:val="fr-FR"/>
        </w:rPr>
        <w:t>Le Comité s</w:t>
      </w:r>
      <w:r w:rsidR="00B64A1F">
        <w:rPr>
          <w:rFonts w:eastAsia="Arial Unicode MS"/>
          <w:kern w:val="22"/>
          <w:bdr w:val="none" w:sz="0" w:space="0" w:color="auto" w:frame="1"/>
          <w:lang w:val="fr-FR"/>
        </w:rPr>
        <w:t>’</w:t>
      </w:r>
      <w:r w:rsidR="005E5F03" w:rsidRPr="005E5F03">
        <w:rPr>
          <w:rFonts w:eastAsia="Arial Unicode MS"/>
          <w:kern w:val="22"/>
          <w:bdr w:val="none" w:sz="0" w:space="0" w:color="auto" w:frame="1"/>
          <w:lang w:val="fr-FR"/>
        </w:rPr>
        <w:t>est félicité</w:t>
      </w:r>
      <w:r w:rsidR="002936B5">
        <w:rPr>
          <w:rFonts w:eastAsia="Arial Unicode MS"/>
          <w:kern w:val="22"/>
          <w:bdr w:val="none" w:sz="0" w:space="0" w:color="auto" w:frame="1"/>
          <w:lang w:val="fr-FR"/>
        </w:rPr>
        <w:t xml:space="preserve"> qu’un</w:t>
      </w:r>
      <w:r w:rsidR="005E5F03" w:rsidRPr="005E5F03">
        <w:rPr>
          <w:rFonts w:eastAsia="Arial Unicode MS"/>
          <w:kern w:val="22"/>
          <w:bdr w:val="none" w:sz="0" w:space="0" w:color="auto" w:frame="1"/>
          <w:lang w:val="fr-FR"/>
        </w:rPr>
        <w:t xml:space="preserve"> grand nombre de premiers rapports nationaux</w:t>
      </w:r>
      <w:r w:rsidR="002936B5">
        <w:rPr>
          <w:rFonts w:eastAsia="Arial Unicode MS"/>
          <w:kern w:val="22"/>
          <w:bdr w:val="none" w:sz="0" w:space="0" w:color="auto" w:frame="1"/>
          <w:lang w:val="fr-FR"/>
        </w:rPr>
        <w:t xml:space="preserve"> aient été présentés</w:t>
      </w:r>
      <w:r w:rsidR="005E5F03" w:rsidRPr="005E5F03">
        <w:rPr>
          <w:rFonts w:eastAsia="Arial Unicode MS"/>
          <w:kern w:val="22"/>
          <w:bdr w:val="none" w:sz="0" w:space="0" w:color="auto" w:frame="1"/>
          <w:lang w:val="fr-FR"/>
        </w:rPr>
        <w:t xml:space="preserve"> sur l</w:t>
      </w:r>
      <w:r w:rsidR="00B64A1F">
        <w:rPr>
          <w:rFonts w:eastAsia="Arial Unicode MS"/>
          <w:kern w:val="22"/>
          <w:bdr w:val="none" w:sz="0" w:space="0" w:color="auto" w:frame="1"/>
          <w:lang w:val="fr-FR"/>
        </w:rPr>
        <w:t>’</w:t>
      </w:r>
      <w:r w:rsidR="005E5F03" w:rsidRPr="005E5F03">
        <w:rPr>
          <w:rFonts w:eastAsia="Arial Unicode MS"/>
          <w:kern w:val="22"/>
          <w:bdr w:val="none" w:sz="0" w:space="0" w:color="auto" w:frame="1"/>
          <w:lang w:val="fr-FR"/>
        </w:rPr>
        <w:t xml:space="preserve">application du Protocole de </w:t>
      </w:r>
      <w:r w:rsidR="00F55651" w:rsidRPr="005E5F03">
        <w:rPr>
          <w:rFonts w:eastAsia="Arial Unicode MS"/>
          <w:kern w:val="22"/>
          <w:bdr w:val="none" w:sz="0" w:space="0" w:color="auto" w:frame="1"/>
          <w:lang w:val="fr-FR"/>
        </w:rPr>
        <w:t xml:space="preserve">Nagoya </w:t>
      </w:r>
      <w:r w:rsidR="005E5F03" w:rsidRPr="005E5F03">
        <w:rPr>
          <w:rFonts w:eastAsia="Arial Unicode MS"/>
          <w:kern w:val="22"/>
          <w:bdr w:val="none" w:sz="0" w:space="0" w:color="auto" w:frame="1"/>
          <w:lang w:val="fr-FR"/>
        </w:rPr>
        <w:t xml:space="preserve">et </w:t>
      </w:r>
      <w:r w:rsidR="002936B5">
        <w:rPr>
          <w:rFonts w:eastAsia="Arial Unicode MS"/>
          <w:kern w:val="22"/>
          <w:bdr w:val="none" w:sz="0" w:space="0" w:color="auto" w:frame="1"/>
          <w:lang w:val="fr-FR"/>
        </w:rPr>
        <w:t>s’est réjoui d</w:t>
      </w:r>
      <w:r w:rsidR="005E5F03" w:rsidRPr="007D192A">
        <w:rPr>
          <w:lang w:val="fr-FR"/>
        </w:rPr>
        <w:t xml:space="preserve">es supports et </w:t>
      </w:r>
      <w:r w:rsidR="002936B5">
        <w:rPr>
          <w:lang w:val="fr-FR"/>
        </w:rPr>
        <w:t>d</w:t>
      </w:r>
      <w:r w:rsidR="005E5F03" w:rsidRPr="007D192A">
        <w:rPr>
          <w:lang w:val="fr-FR"/>
        </w:rPr>
        <w:t xml:space="preserve">es activités de </w:t>
      </w:r>
      <w:r w:rsidR="006351CA">
        <w:rPr>
          <w:lang w:val="fr-FR"/>
        </w:rPr>
        <w:t>renforcement</w:t>
      </w:r>
      <w:r w:rsidR="005E5F03" w:rsidRPr="007D192A">
        <w:rPr>
          <w:lang w:val="fr-FR"/>
        </w:rPr>
        <w:t xml:space="preserve"> des capacités</w:t>
      </w:r>
      <w:r w:rsidR="002936B5">
        <w:rPr>
          <w:lang w:val="fr-FR"/>
        </w:rPr>
        <w:t xml:space="preserve"> mis en place par le Secrétariat pour</w:t>
      </w:r>
      <w:r w:rsidR="005E5F03" w:rsidRPr="005E5F03">
        <w:rPr>
          <w:rFonts w:eastAsia="Arial Unicode MS"/>
          <w:kern w:val="22"/>
          <w:bdr w:val="none" w:sz="0" w:space="0" w:color="auto" w:frame="1"/>
          <w:lang w:val="fr-FR"/>
        </w:rPr>
        <w:t xml:space="preserve"> aider les Parties à mieux comprendre les exigences en matière </w:t>
      </w:r>
      <w:r w:rsidR="002936B5">
        <w:rPr>
          <w:rFonts w:eastAsia="Arial Unicode MS"/>
          <w:kern w:val="22"/>
          <w:bdr w:val="none" w:sz="0" w:space="0" w:color="auto" w:frame="1"/>
          <w:lang w:val="fr-FR"/>
        </w:rPr>
        <w:t xml:space="preserve">d’établissement </w:t>
      </w:r>
      <w:r w:rsidR="005E5F03" w:rsidRPr="005E5F03">
        <w:rPr>
          <w:rFonts w:eastAsia="Arial Unicode MS"/>
          <w:kern w:val="22"/>
          <w:bdr w:val="none" w:sz="0" w:space="0" w:color="auto" w:frame="1"/>
          <w:lang w:val="fr-FR"/>
        </w:rPr>
        <w:t>de rapports et</w:t>
      </w:r>
      <w:r w:rsidR="002936B5">
        <w:rPr>
          <w:rFonts w:eastAsia="Arial Unicode MS"/>
          <w:kern w:val="22"/>
          <w:bdr w:val="none" w:sz="0" w:space="0" w:color="auto" w:frame="1"/>
          <w:lang w:val="fr-FR"/>
        </w:rPr>
        <w:t xml:space="preserve"> en </w:t>
      </w:r>
      <w:r w:rsidR="005E5F03" w:rsidRPr="005E5F03">
        <w:rPr>
          <w:rFonts w:eastAsia="Arial Unicode MS"/>
          <w:kern w:val="22"/>
          <w:bdr w:val="none" w:sz="0" w:space="0" w:color="auto" w:frame="1"/>
          <w:lang w:val="fr-FR"/>
        </w:rPr>
        <w:t xml:space="preserve">faciliter la </w:t>
      </w:r>
      <w:r w:rsidR="002936B5">
        <w:rPr>
          <w:rFonts w:eastAsia="Arial Unicode MS"/>
          <w:kern w:val="22"/>
          <w:bdr w:val="none" w:sz="0" w:space="0" w:color="auto" w:frame="1"/>
          <w:lang w:val="fr-FR"/>
        </w:rPr>
        <w:t>soumission</w:t>
      </w:r>
      <w:r w:rsidR="005E5F03" w:rsidRPr="005E5F03">
        <w:rPr>
          <w:rFonts w:eastAsia="Arial Unicode MS"/>
          <w:kern w:val="22"/>
          <w:bdr w:val="none" w:sz="0" w:space="0" w:color="auto" w:frame="1"/>
          <w:lang w:val="fr-FR"/>
        </w:rPr>
        <w:t>, notamment dans le cadre de sa collaboration avec le projet du PNUE et du Fonds pour l</w:t>
      </w:r>
      <w:r w:rsidR="00B64A1F">
        <w:rPr>
          <w:rFonts w:eastAsia="Arial Unicode MS"/>
          <w:kern w:val="22"/>
          <w:bdr w:val="none" w:sz="0" w:space="0" w:color="auto" w:frame="1"/>
          <w:lang w:val="fr-FR"/>
        </w:rPr>
        <w:t>’</w:t>
      </w:r>
      <w:r w:rsidR="005E5F03" w:rsidRPr="005E5F03">
        <w:rPr>
          <w:rFonts w:eastAsia="Arial Unicode MS"/>
          <w:kern w:val="22"/>
          <w:bdr w:val="none" w:sz="0" w:space="0" w:color="auto" w:frame="1"/>
          <w:lang w:val="fr-FR"/>
        </w:rPr>
        <w:t xml:space="preserve">environnement mondial visant à </w:t>
      </w:r>
      <w:r w:rsidR="006351CA">
        <w:rPr>
          <w:rFonts w:eastAsia="Arial Unicode MS"/>
          <w:kern w:val="22"/>
          <w:bdr w:val="none" w:sz="0" w:space="0" w:color="auto" w:frame="1"/>
          <w:lang w:val="fr-FR"/>
        </w:rPr>
        <w:t xml:space="preserve">appuyer </w:t>
      </w:r>
      <w:r w:rsidR="005E5F03" w:rsidRPr="005E5F03">
        <w:rPr>
          <w:rFonts w:eastAsia="Arial Unicode MS"/>
          <w:kern w:val="22"/>
          <w:bdr w:val="none" w:sz="0" w:space="0" w:color="auto" w:frame="1"/>
          <w:lang w:val="fr-FR"/>
        </w:rPr>
        <w:t>l</w:t>
      </w:r>
      <w:r w:rsidR="002936B5">
        <w:rPr>
          <w:rFonts w:eastAsia="Arial Unicode MS"/>
          <w:kern w:val="22"/>
          <w:bdr w:val="none" w:sz="0" w:space="0" w:color="auto" w:frame="1"/>
          <w:lang w:val="fr-FR"/>
        </w:rPr>
        <w:t xml:space="preserve">’établissement </w:t>
      </w:r>
      <w:r w:rsidR="005E5F03" w:rsidRPr="005E5F03">
        <w:rPr>
          <w:rFonts w:eastAsia="Arial Unicode MS"/>
          <w:kern w:val="22"/>
          <w:bdr w:val="none" w:sz="0" w:space="0" w:color="auto" w:frame="1"/>
          <w:lang w:val="fr-FR"/>
        </w:rPr>
        <w:t xml:space="preserve">et la </w:t>
      </w:r>
      <w:r w:rsidR="006351CA">
        <w:rPr>
          <w:rFonts w:eastAsia="Arial Unicode MS"/>
          <w:kern w:val="22"/>
          <w:bdr w:val="none" w:sz="0" w:space="0" w:color="auto" w:frame="1"/>
          <w:lang w:val="fr-FR"/>
        </w:rPr>
        <w:t>présentation</w:t>
      </w:r>
      <w:r w:rsidR="005E5F03" w:rsidRPr="005E5F03">
        <w:rPr>
          <w:rFonts w:eastAsia="Arial Unicode MS"/>
          <w:kern w:val="22"/>
          <w:bdr w:val="none" w:sz="0" w:space="0" w:color="auto" w:frame="1"/>
          <w:lang w:val="fr-FR"/>
        </w:rPr>
        <w:t xml:space="preserve"> des premiers rapports nationaux.</w:t>
      </w:r>
    </w:p>
    <w:p w14:paraId="414A8632" w14:textId="02403DBB" w:rsidR="006351CA" w:rsidRPr="006351CA" w:rsidRDefault="00304FBE" w:rsidP="00304FBE">
      <w:pPr>
        <w:pStyle w:val="CBDNormalNumber"/>
        <w:ind w:left="567"/>
        <w:rPr>
          <w:rFonts w:eastAsia="Arial Unicode MS"/>
          <w:kern w:val="22"/>
          <w:bdr w:val="none" w:sz="0" w:space="0" w:color="auto" w:frame="1"/>
          <w:lang w:val="fr-FR"/>
        </w:rPr>
      </w:pPr>
      <w:r w:rsidRPr="006351CA">
        <w:rPr>
          <w:rFonts w:eastAsia="Arial Unicode MS"/>
          <w:kern w:val="22"/>
          <w:bdr w:val="none" w:sz="0" w:space="0" w:color="auto" w:frame="1"/>
          <w:lang w:val="fr-FR"/>
        </w:rPr>
        <w:t xml:space="preserve">17. </w:t>
      </w:r>
      <w:r w:rsidRPr="006351CA">
        <w:rPr>
          <w:rFonts w:eastAsia="Arial Unicode MS"/>
          <w:kern w:val="22"/>
          <w:bdr w:val="none" w:sz="0" w:space="0" w:color="auto" w:frame="1"/>
          <w:lang w:val="fr-FR"/>
        </w:rPr>
        <w:tab/>
      </w:r>
      <w:r w:rsidR="006351CA" w:rsidRPr="006351CA">
        <w:rPr>
          <w:rFonts w:eastAsia="Arial Unicode MS"/>
          <w:kern w:val="22"/>
          <w:bdr w:val="none" w:sz="0" w:space="0" w:color="auto" w:frame="1"/>
          <w:lang w:val="fr-FR"/>
        </w:rPr>
        <w:t>À la demande du Comité, des communications de suivi sont actuellement adressées aux Parties qui, à la date de la cinquième réunion, n</w:t>
      </w:r>
      <w:r w:rsidR="00B64A1F">
        <w:rPr>
          <w:rFonts w:eastAsia="Arial Unicode MS"/>
          <w:kern w:val="22"/>
          <w:bdr w:val="none" w:sz="0" w:space="0" w:color="auto" w:frame="1"/>
          <w:lang w:val="fr-FR"/>
        </w:rPr>
        <w:t>’</w:t>
      </w:r>
      <w:r w:rsidR="006351CA" w:rsidRPr="006351CA">
        <w:rPr>
          <w:rFonts w:eastAsia="Arial Unicode MS"/>
          <w:kern w:val="22"/>
          <w:bdr w:val="none" w:sz="0" w:space="0" w:color="auto" w:frame="1"/>
          <w:lang w:val="fr-FR"/>
        </w:rPr>
        <w:t xml:space="preserve">avaient pas encore soumis leur premier rapport national, </w:t>
      </w:r>
      <w:r w:rsidR="000213F1">
        <w:rPr>
          <w:rFonts w:eastAsia="Arial Unicode MS"/>
          <w:kern w:val="22"/>
          <w:bdr w:val="none" w:sz="0" w:space="0" w:color="auto" w:frame="1"/>
          <w:lang w:val="fr-FR"/>
        </w:rPr>
        <w:t>pour</w:t>
      </w:r>
      <w:r w:rsidR="006351CA" w:rsidRPr="006351CA">
        <w:rPr>
          <w:rFonts w:eastAsia="Arial Unicode MS"/>
          <w:kern w:val="22"/>
          <w:bdr w:val="none" w:sz="0" w:space="0" w:color="auto" w:frame="1"/>
          <w:lang w:val="fr-FR"/>
        </w:rPr>
        <w:t xml:space="preserve"> </w:t>
      </w:r>
      <w:r w:rsidR="00D17871">
        <w:rPr>
          <w:rFonts w:eastAsia="Arial Unicode MS"/>
          <w:kern w:val="22"/>
          <w:bdr w:val="none" w:sz="0" w:space="0" w:color="auto" w:frame="1"/>
          <w:lang w:val="fr-FR"/>
        </w:rPr>
        <w:t xml:space="preserve">leur </w:t>
      </w:r>
      <w:r w:rsidR="006351CA" w:rsidRPr="006351CA">
        <w:rPr>
          <w:rFonts w:eastAsia="Arial Unicode MS"/>
          <w:kern w:val="22"/>
          <w:bdr w:val="none" w:sz="0" w:space="0" w:color="auto" w:frame="1"/>
          <w:lang w:val="fr-FR"/>
        </w:rPr>
        <w:t>rappeler l</w:t>
      </w:r>
      <w:r w:rsidR="00D17871">
        <w:rPr>
          <w:rFonts w:eastAsia="Arial Unicode MS"/>
          <w:kern w:val="22"/>
          <w:bdr w:val="none" w:sz="0" w:space="0" w:color="auto" w:frame="1"/>
          <w:lang w:val="fr-FR"/>
        </w:rPr>
        <w:t>’</w:t>
      </w:r>
      <w:r w:rsidR="006351CA" w:rsidRPr="006351CA">
        <w:rPr>
          <w:rFonts w:eastAsia="Arial Unicode MS"/>
          <w:kern w:val="22"/>
          <w:bdr w:val="none" w:sz="0" w:space="0" w:color="auto" w:frame="1"/>
          <w:lang w:val="fr-FR"/>
        </w:rPr>
        <w:t xml:space="preserve">obligation </w:t>
      </w:r>
      <w:r w:rsidR="002936B5">
        <w:rPr>
          <w:rFonts w:eastAsia="Arial Unicode MS"/>
          <w:kern w:val="22"/>
          <w:bdr w:val="none" w:sz="0" w:space="0" w:color="auto" w:frame="1"/>
          <w:lang w:val="fr-FR"/>
        </w:rPr>
        <w:t>en la matière</w:t>
      </w:r>
      <w:r w:rsidR="006351CA" w:rsidRPr="006351CA">
        <w:rPr>
          <w:rFonts w:eastAsia="Arial Unicode MS"/>
          <w:kern w:val="22"/>
          <w:bdr w:val="none" w:sz="0" w:space="0" w:color="auto" w:frame="1"/>
          <w:lang w:val="fr-FR"/>
        </w:rPr>
        <w:t xml:space="preserve"> et les exhorter à </w:t>
      </w:r>
      <w:r w:rsidR="002936B5">
        <w:rPr>
          <w:rFonts w:eastAsia="Arial Unicode MS"/>
          <w:kern w:val="22"/>
          <w:bdr w:val="none" w:sz="0" w:space="0" w:color="auto" w:frame="1"/>
          <w:lang w:val="fr-FR"/>
        </w:rPr>
        <w:t>le faire</w:t>
      </w:r>
      <w:r w:rsidR="006351CA" w:rsidRPr="006351CA">
        <w:rPr>
          <w:rFonts w:eastAsia="Arial Unicode MS"/>
          <w:kern w:val="22"/>
          <w:bdr w:val="none" w:sz="0" w:space="0" w:color="auto" w:frame="1"/>
          <w:lang w:val="fr-FR"/>
        </w:rPr>
        <w:t xml:space="preserve"> </w:t>
      </w:r>
      <w:r w:rsidR="002936B5">
        <w:rPr>
          <w:rFonts w:eastAsia="Arial Unicode MS"/>
          <w:kern w:val="22"/>
          <w:bdr w:val="none" w:sz="0" w:space="0" w:color="auto" w:frame="1"/>
          <w:lang w:val="fr-FR"/>
        </w:rPr>
        <w:t>dès que possible</w:t>
      </w:r>
      <w:r w:rsidR="006351CA" w:rsidRPr="006351CA">
        <w:rPr>
          <w:rFonts w:eastAsia="Arial Unicode MS"/>
          <w:kern w:val="22"/>
          <w:bdr w:val="none" w:sz="0" w:space="0" w:color="auto" w:frame="1"/>
          <w:lang w:val="fr-FR"/>
        </w:rPr>
        <w:t>.</w:t>
      </w:r>
    </w:p>
    <w:p w14:paraId="42A3C5C5" w14:textId="16927FF6" w:rsidR="006351CA" w:rsidRPr="006351CA" w:rsidRDefault="00304FBE" w:rsidP="00304FBE">
      <w:pPr>
        <w:pStyle w:val="CBDNormalNumber"/>
        <w:ind w:left="567"/>
        <w:rPr>
          <w:rFonts w:eastAsia="Arial Unicode MS"/>
          <w:kern w:val="22"/>
          <w:bdr w:val="none" w:sz="0" w:space="0" w:color="auto" w:frame="1"/>
          <w:lang w:val="fr-FR"/>
        </w:rPr>
      </w:pPr>
      <w:r w:rsidRPr="006351CA">
        <w:rPr>
          <w:rFonts w:eastAsia="Arial Unicode MS"/>
          <w:kern w:val="22"/>
          <w:bdr w:val="none" w:sz="0" w:space="0" w:color="auto" w:frame="1"/>
          <w:lang w:val="fr-FR"/>
        </w:rPr>
        <w:t xml:space="preserve">18. </w:t>
      </w:r>
      <w:r w:rsidRPr="006351CA">
        <w:rPr>
          <w:rFonts w:eastAsia="Arial Unicode MS"/>
          <w:kern w:val="22"/>
          <w:bdr w:val="none" w:sz="0" w:space="0" w:color="auto" w:frame="1"/>
          <w:lang w:val="fr-FR"/>
        </w:rPr>
        <w:tab/>
      </w:r>
      <w:r w:rsidR="006351CA" w:rsidRPr="006351CA">
        <w:rPr>
          <w:rFonts w:eastAsia="Arial Unicode MS"/>
          <w:kern w:val="22"/>
          <w:bdr w:val="none" w:sz="0" w:space="0" w:color="auto" w:frame="1"/>
          <w:lang w:val="fr-FR"/>
        </w:rPr>
        <w:t xml:space="preserve">Le Comité </w:t>
      </w:r>
      <w:r w:rsidR="002936B5">
        <w:rPr>
          <w:rFonts w:eastAsia="Arial Unicode MS"/>
          <w:kern w:val="22"/>
          <w:bdr w:val="none" w:sz="0" w:space="0" w:color="auto" w:frame="1"/>
          <w:lang w:val="fr-FR"/>
        </w:rPr>
        <w:t xml:space="preserve">a également souscrit à </w:t>
      </w:r>
      <w:r w:rsidR="006351CA" w:rsidRPr="006351CA">
        <w:rPr>
          <w:rFonts w:eastAsia="Arial Unicode MS"/>
          <w:kern w:val="22"/>
          <w:bdr w:val="none" w:sz="0" w:space="0" w:color="auto" w:frame="1"/>
          <w:lang w:val="fr-FR"/>
        </w:rPr>
        <w:t>plusieurs recommandations concernant le suivi et l</w:t>
      </w:r>
      <w:r w:rsidR="002936B5">
        <w:rPr>
          <w:rFonts w:eastAsia="Arial Unicode MS"/>
          <w:kern w:val="22"/>
          <w:bdr w:val="none" w:sz="0" w:space="0" w:color="auto" w:frame="1"/>
          <w:lang w:val="fr-FR"/>
        </w:rPr>
        <w:t xml:space="preserve">’établissement de rapports, </w:t>
      </w:r>
      <w:r w:rsidR="006351CA" w:rsidRPr="006351CA">
        <w:rPr>
          <w:rFonts w:eastAsia="Arial Unicode MS"/>
          <w:kern w:val="22"/>
          <w:bdr w:val="none" w:sz="0" w:space="0" w:color="auto" w:frame="1"/>
          <w:lang w:val="fr-FR"/>
        </w:rPr>
        <w:t xml:space="preserve">qui seront soumises </w:t>
      </w:r>
      <w:r w:rsidR="002936B5">
        <w:rPr>
          <w:rFonts w:eastAsia="Arial Unicode MS"/>
          <w:kern w:val="22"/>
          <w:bdr w:val="none" w:sz="0" w:space="0" w:color="auto" w:frame="1"/>
          <w:lang w:val="fr-FR"/>
        </w:rPr>
        <w:t xml:space="preserve">pour </w:t>
      </w:r>
      <w:r w:rsidR="006351CA" w:rsidRPr="006351CA">
        <w:rPr>
          <w:rFonts w:eastAsia="Arial Unicode MS"/>
          <w:kern w:val="22"/>
          <w:bdr w:val="none" w:sz="0" w:space="0" w:color="auto" w:frame="1"/>
          <w:lang w:val="fr-FR"/>
        </w:rPr>
        <w:t xml:space="preserve">examen </w:t>
      </w:r>
      <w:r w:rsidR="002936B5">
        <w:rPr>
          <w:rFonts w:eastAsia="Arial Unicode MS"/>
          <w:kern w:val="22"/>
          <w:bdr w:val="none" w:sz="0" w:space="0" w:color="auto" w:frame="1"/>
          <w:lang w:val="fr-FR"/>
        </w:rPr>
        <w:t>à</w:t>
      </w:r>
      <w:r w:rsidR="006351CA" w:rsidRPr="006351CA">
        <w:rPr>
          <w:rFonts w:eastAsia="Arial Unicode MS"/>
          <w:kern w:val="22"/>
          <w:bdr w:val="none" w:sz="0" w:space="0" w:color="auto" w:frame="1"/>
          <w:lang w:val="fr-FR"/>
        </w:rPr>
        <w:t xml:space="preserve"> la Conférence des Parties siégeant en tant que réunion des Parties au Protocole. Ces recommandations figurent dans le projet de décision, à la section IV ci-dessous.</w:t>
      </w:r>
    </w:p>
    <w:p w14:paraId="2A9B3319" w14:textId="443FE20A" w:rsidR="002E4B8B" w:rsidRPr="006351CA" w:rsidRDefault="002E4B8B" w:rsidP="006351CA">
      <w:pPr>
        <w:pStyle w:val="CBDH1"/>
        <w:rPr>
          <w:lang w:val="fr-FR"/>
        </w:rPr>
      </w:pPr>
      <w:r w:rsidRPr="006351CA">
        <w:rPr>
          <w:lang w:val="fr-FR"/>
        </w:rPr>
        <w:t>III</w:t>
      </w:r>
      <w:r w:rsidR="00565EE3" w:rsidRPr="006351CA">
        <w:rPr>
          <w:lang w:val="fr-FR"/>
        </w:rPr>
        <w:t>.</w:t>
      </w:r>
      <w:r w:rsidR="001846F9" w:rsidRPr="006351CA">
        <w:rPr>
          <w:lang w:val="fr-FR"/>
        </w:rPr>
        <w:tab/>
      </w:r>
      <w:r w:rsidR="00BF23FF" w:rsidRPr="006351CA">
        <w:rPr>
          <w:lang w:val="fr-FR"/>
        </w:rPr>
        <w:t>Pr</w:t>
      </w:r>
      <w:r w:rsidR="006351CA" w:rsidRPr="006351CA">
        <w:rPr>
          <w:lang w:val="fr-FR"/>
        </w:rPr>
        <w:t>é</w:t>
      </w:r>
      <w:r w:rsidR="00BF23FF" w:rsidRPr="006351CA">
        <w:rPr>
          <w:lang w:val="fr-FR"/>
        </w:rPr>
        <w:t>paration</w:t>
      </w:r>
      <w:r w:rsidR="006351CA" w:rsidRPr="006351CA">
        <w:rPr>
          <w:lang w:val="fr-FR"/>
        </w:rPr>
        <w:t xml:space="preserve"> </w:t>
      </w:r>
      <w:r w:rsidR="00EC20D7">
        <w:rPr>
          <w:lang w:val="fr-FR"/>
        </w:rPr>
        <w:t>aux</w:t>
      </w:r>
      <w:r w:rsidR="006351CA" w:rsidRPr="006351CA">
        <w:rPr>
          <w:lang w:val="fr-FR"/>
        </w:rPr>
        <w:t xml:space="preserve"> deuxièmes rapports nationaux</w:t>
      </w:r>
      <w:r w:rsidR="00F52FBC" w:rsidRPr="006351CA">
        <w:rPr>
          <w:lang w:val="fr-FR"/>
        </w:rPr>
        <w:t xml:space="preserve"> </w:t>
      </w:r>
    </w:p>
    <w:p w14:paraId="32680913" w14:textId="185C3252" w:rsidR="006351CA" w:rsidRDefault="00304FBE" w:rsidP="006351CA">
      <w:pPr>
        <w:pStyle w:val="CBDNormalNumber"/>
        <w:ind w:left="567"/>
        <w:rPr>
          <w:lang w:val="fr-FR"/>
        </w:rPr>
      </w:pPr>
      <w:r w:rsidRPr="00B64A1F">
        <w:rPr>
          <w:lang w:val="fr-FR"/>
        </w:rPr>
        <w:t xml:space="preserve">19. </w:t>
      </w:r>
      <w:r w:rsidRPr="00B64A1F">
        <w:rPr>
          <w:lang w:val="fr-FR"/>
        </w:rPr>
        <w:tab/>
      </w:r>
      <w:r w:rsidR="006351CA" w:rsidRPr="006351CA">
        <w:rPr>
          <w:lang w:val="fr-FR"/>
        </w:rPr>
        <w:t>La Conférence des</w:t>
      </w:r>
      <w:r w:rsidR="006F14F4" w:rsidRPr="006351CA">
        <w:rPr>
          <w:lang w:val="fr-FR"/>
        </w:rPr>
        <w:t xml:space="preserve"> Parties </w:t>
      </w:r>
      <w:r w:rsidR="006351CA" w:rsidRPr="006351CA">
        <w:rPr>
          <w:lang w:val="fr-FR"/>
        </w:rPr>
        <w:t xml:space="preserve">à la </w:t>
      </w:r>
      <w:r w:rsidR="006F14F4" w:rsidRPr="006351CA">
        <w:rPr>
          <w:lang w:val="fr-FR"/>
        </w:rPr>
        <w:t xml:space="preserve">Convention </w:t>
      </w:r>
      <w:r w:rsidR="006351CA" w:rsidRPr="006351CA">
        <w:rPr>
          <w:lang w:val="fr-FR"/>
        </w:rPr>
        <w:t xml:space="preserve">a </w:t>
      </w:r>
      <w:r w:rsidR="000213F1">
        <w:rPr>
          <w:lang w:val="fr-FR"/>
        </w:rPr>
        <w:t>demandé aux</w:t>
      </w:r>
      <w:r w:rsidR="00EC5A10" w:rsidRPr="006351CA">
        <w:rPr>
          <w:lang w:val="fr-FR"/>
        </w:rPr>
        <w:t xml:space="preserve"> Parties </w:t>
      </w:r>
      <w:r w:rsidR="006351CA" w:rsidRPr="006351CA">
        <w:rPr>
          <w:bCs/>
          <w:lang w:val="fr-FR"/>
        </w:rPr>
        <w:t>de soumettre</w:t>
      </w:r>
      <w:r w:rsidR="00FA6A54">
        <w:rPr>
          <w:bCs/>
          <w:lang w:val="fr-FR"/>
        </w:rPr>
        <w:t xml:space="preserve">, </w:t>
      </w:r>
      <w:r w:rsidR="00FA6A54" w:rsidRPr="006351CA">
        <w:rPr>
          <w:bCs/>
          <w:lang w:val="fr-FR"/>
        </w:rPr>
        <w:t>avant le 30 juin 2029</w:t>
      </w:r>
      <w:r w:rsidR="00FA6A54">
        <w:rPr>
          <w:bCs/>
          <w:lang w:val="fr-FR"/>
        </w:rPr>
        <w:t>,</w:t>
      </w:r>
      <w:r w:rsidR="006351CA" w:rsidRPr="006351CA">
        <w:rPr>
          <w:bCs/>
          <w:lang w:val="fr-FR"/>
        </w:rPr>
        <w:t xml:space="preserve"> leur huitième rapport national </w:t>
      </w:r>
      <w:r w:rsidR="006351CA">
        <w:rPr>
          <w:bCs/>
          <w:lang w:val="fr-FR"/>
        </w:rPr>
        <w:t xml:space="preserve">au titre de la Convention </w:t>
      </w:r>
      <w:r w:rsidR="004011C5" w:rsidRPr="006351CA">
        <w:rPr>
          <w:lang w:val="fr-FR"/>
        </w:rPr>
        <w:t>(d</w:t>
      </w:r>
      <w:r w:rsidR="006351CA">
        <w:rPr>
          <w:lang w:val="fr-FR"/>
        </w:rPr>
        <w:t>é</w:t>
      </w:r>
      <w:r w:rsidR="004011C5" w:rsidRPr="006351CA">
        <w:rPr>
          <w:lang w:val="fr-FR"/>
        </w:rPr>
        <w:t>cision</w:t>
      </w:r>
      <w:r w:rsidR="000168C5" w:rsidRPr="006351CA">
        <w:rPr>
          <w:lang w:val="fr-FR"/>
        </w:rPr>
        <w:t> </w:t>
      </w:r>
      <w:hyperlink r:id="rId23" w:history="1">
        <w:r w:rsidR="004011C5" w:rsidRPr="006351CA">
          <w:rPr>
            <w:rStyle w:val="Hyperlink"/>
            <w:lang w:val="fr-FR"/>
          </w:rPr>
          <w:t>15/6</w:t>
        </w:r>
      </w:hyperlink>
      <w:r w:rsidR="00704304" w:rsidRPr="006351CA">
        <w:rPr>
          <w:lang w:val="fr-FR"/>
        </w:rPr>
        <w:t>, par</w:t>
      </w:r>
      <w:r w:rsidR="006351CA">
        <w:rPr>
          <w:lang w:val="fr-FR"/>
        </w:rPr>
        <w:t>.</w:t>
      </w:r>
      <w:r w:rsidR="000168C5" w:rsidRPr="006351CA">
        <w:rPr>
          <w:lang w:val="fr-FR"/>
        </w:rPr>
        <w:t> </w:t>
      </w:r>
      <w:r w:rsidR="00704304" w:rsidRPr="006351CA">
        <w:rPr>
          <w:lang w:val="fr-FR"/>
        </w:rPr>
        <w:t>11</w:t>
      </w:r>
      <w:r w:rsidR="004011C5" w:rsidRPr="006351CA">
        <w:rPr>
          <w:lang w:val="fr-FR"/>
        </w:rPr>
        <w:t>)</w:t>
      </w:r>
      <w:r w:rsidR="00E62799" w:rsidRPr="006351CA">
        <w:rPr>
          <w:lang w:val="fr-FR"/>
        </w:rPr>
        <w:t xml:space="preserve">. </w:t>
      </w:r>
      <w:r w:rsidR="004D04B3">
        <w:rPr>
          <w:lang w:val="fr-FR"/>
        </w:rPr>
        <w:t xml:space="preserve">De ce fait, </w:t>
      </w:r>
      <w:r w:rsidR="006351CA" w:rsidRPr="006351CA">
        <w:rPr>
          <w:lang w:val="fr-FR"/>
        </w:rPr>
        <w:t xml:space="preserve">les deuxièmes rapports nationaux au titre du Protocole devront également être </w:t>
      </w:r>
      <w:r w:rsidR="00154226">
        <w:rPr>
          <w:lang w:val="fr-FR"/>
        </w:rPr>
        <w:t>soumis</w:t>
      </w:r>
      <w:r w:rsidR="006351CA" w:rsidRPr="006351CA">
        <w:rPr>
          <w:lang w:val="fr-FR"/>
        </w:rPr>
        <w:t xml:space="preserve"> à cette date. En conséquence, le projet de modèle pour les deuxièmes rapports nationaux devrait être examiné par la Conférence des Parties siégeant en tant que réunion des Parties au Protocole</w:t>
      </w:r>
      <w:r w:rsidR="000213F1">
        <w:rPr>
          <w:lang w:val="fr-FR"/>
        </w:rPr>
        <w:t xml:space="preserve"> à sa septième session (en 2028)</w:t>
      </w:r>
      <w:r w:rsidR="006351CA" w:rsidRPr="006351CA">
        <w:rPr>
          <w:lang w:val="fr-FR"/>
        </w:rPr>
        <w:t>.</w:t>
      </w:r>
    </w:p>
    <w:p w14:paraId="728CA4D3" w14:textId="43E208B5" w:rsidR="006351CA" w:rsidRPr="006351CA" w:rsidRDefault="00304FBE" w:rsidP="00304FBE">
      <w:pPr>
        <w:pStyle w:val="CBDNormalNumber"/>
        <w:ind w:left="567"/>
        <w:rPr>
          <w:lang w:val="fr-FR"/>
        </w:rPr>
      </w:pPr>
      <w:r w:rsidRPr="006351CA">
        <w:rPr>
          <w:lang w:val="fr-FR"/>
        </w:rPr>
        <w:lastRenderedPageBreak/>
        <w:t xml:space="preserve">20. </w:t>
      </w:r>
      <w:r w:rsidRPr="006351CA">
        <w:rPr>
          <w:lang w:val="fr-FR"/>
        </w:rPr>
        <w:tab/>
      </w:r>
      <w:r w:rsidR="006351CA" w:rsidRPr="006351CA">
        <w:rPr>
          <w:lang w:val="fr-FR"/>
        </w:rPr>
        <w:t xml:space="preserve">Le projet de décision figurant à la section IV ci-dessous comprend une demande adressée </w:t>
      </w:r>
      <w:r w:rsidR="006351CA">
        <w:rPr>
          <w:lang w:val="fr-FR"/>
        </w:rPr>
        <w:t xml:space="preserve">à la </w:t>
      </w:r>
      <w:r w:rsidR="006351CA" w:rsidRPr="006351CA">
        <w:rPr>
          <w:lang w:val="fr-FR"/>
        </w:rPr>
        <w:t>Secrétaire exécuti</w:t>
      </w:r>
      <w:r w:rsidR="006351CA">
        <w:rPr>
          <w:lang w:val="fr-FR"/>
        </w:rPr>
        <w:t>ve</w:t>
      </w:r>
      <w:r w:rsidR="006351CA" w:rsidRPr="006351CA">
        <w:rPr>
          <w:lang w:val="fr-FR"/>
        </w:rPr>
        <w:t xml:space="preserve"> </w:t>
      </w:r>
      <w:r w:rsidR="005762A7">
        <w:rPr>
          <w:lang w:val="fr-FR"/>
        </w:rPr>
        <w:t xml:space="preserve">relative à la préparation du </w:t>
      </w:r>
      <w:r w:rsidR="006351CA" w:rsidRPr="006351CA">
        <w:rPr>
          <w:lang w:val="fr-FR"/>
        </w:rPr>
        <w:t xml:space="preserve">modèle des deuxièmes rapports nationaux. À la question </w:t>
      </w:r>
      <w:r w:rsidR="000213F1">
        <w:rPr>
          <w:lang w:val="fr-FR"/>
        </w:rPr>
        <w:t>n°</w:t>
      </w:r>
      <w:r w:rsidR="006351CA" w:rsidRPr="006351CA">
        <w:rPr>
          <w:lang w:val="fr-FR"/>
        </w:rPr>
        <w:t>68 du premier rapport national, les Parties avaient été invitées à formuler des observations sur le modèle de rapport. Lors de l</w:t>
      </w:r>
      <w:r w:rsidR="00B64A1F">
        <w:rPr>
          <w:lang w:val="fr-FR"/>
        </w:rPr>
        <w:t>’</w:t>
      </w:r>
      <w:r w:rsidR="006351CA" w:rsidRPr="006351CA">
        <w:rPr>
          <w:lang w:val="fr-FR"/>
        </w:rPr>
        <w:t xml:space="preserve">élaboration du modèle des deuxièmes rapports nationaux, </w:t>
      </w:r>
      <w:r w:rsidR="005762A7">
        <w:rPr>
          <w:lang w:val="fr-FR"/>
        </w:rPr>
        <w:t>l’on pourra tenir compte d</w:t>
      </w:r>
      <w:r w:rsidR="006351CA" w:rsidRPr="006351CA">
        <w:rPr>
          <w:lang w:val="fr-FR"/>
        </w:rPr>
        <w:t>es observations formulées en réponse à cette question</w:t>
      </w:r>
      <w:r w:rsidR="000213F1">
        <w:rPr>
          <w:lang w:val="fr-FR"/>
        </w:rPr>
        <w:t xml:space="preserve"> et </w:t>
      </w:r>
      <w:r w:rsidR="005762A7">
        <w:rPr>
          <w:lang w:val="fr-FR"/>
        </w:rPr>
        <w:t xml:space="preserve">de </w:t>
      </w:r>
      <w:r w:rsidR="006351CA" w:rsidRPr="006351CA">
        <w:rPr>
          <w:lang w:val="fr-FR"/>
        </w:rPr>
        <w:t>la nécessité d</w:t>
      </w:r>
      <w:r w:rsidR="00B64A1F">
        <w:rPr>
          <w:lang w:val="fr-FR"/>
        </w:rPr>
        <w:t>’</w:t>
      </w:r>
      <w:r w:rsidR="006351CA" w:rsidRPr="006351CA">
        <w:rPr>
          <w:lang w:val="fr-FR"/>
        </w:rPr>
        <w:t xml:space="preserve">assurer la continuité du modèle </w:t>
      </w:r>
      <w:r w:rsidR="004D04B3">
        <w:rPr>
          <w:lang w:val="fr-FR"/>
        </w:rPr>
        <w:t>pour</w:t>
      </w:r>
      <w:r w:rsidR="006351CA" w:rsidRPr="006351CA">
        <w:rPr>
          <w:lang w:val="fr-FR"/>
        </w:rPr>
        <w:t xml:space="preserve"> mesurer les progrès </w:t>
      </w:r>
      <w:r w:rsidR="004D04B3">
        <w:rPr>
          <w:lang w:val="fr-FR"/>
        </w:rPr>
        <w:t>accomplis</w:t>
      </w:r>
      <w:r w:rsidR="006351CA" w:rsidRPr="006351CA">
        <w:rPr>
          <w:lang w:val="fr-FR"/>
        </w:rPr>
        <w:t xml:space="preserve"> au fil du temps.</w:t>
      </w:r>
    </w:p>
    <w:p w14:paraId="4692FE58" w14:textId="20748F87" w:rsidR="00090374" w:rsidRPr="006351CA" w:rsidRDefault="00090374" w:rsidP="001B737C">
      <w:pPr>
        <w:pStyle w:val="CBDH1"/>
        <w:rPr>
          <w:lang w:val="fr-FR"/>
        </w:rPr>
      </w:pPr>
      <w:r w:rsidRPr="006351CA">
        <w:rPr>
          <w:lang w:val="fr-FR"/>
        </w:rPr>
        <w:t>IV.</w:t>
      </w:r>
      <w:r w:rsidR="001846F9" w:rsidRPr="006351CA">
        <w:rPr>
          <w:lang w:val="fr-FR"/>
        </w:rPr>
        <w:tab/>
      </w:r>
      <w:r w:rsidR="006351CA" w:rsidRPr="006351CA">
        <w:rPr>
          <w:lang w:val="fr-FR"/>
        </w:rPr>
        <w:t>Projet de dé</w:t>
      </w:r>
      <w:r w:rsidR="00140DF6" w:rsidRPr="006351CA">
        <w:rPr>
          <w:lang w:val="fr-FR"/>
        </w:rPr>
        <w:t>cision</w:t>
      </w:r>
    </w:p>
    <w:p w14:paraId="51025B83" w14:textId="376196AB" w:rsidR="00744B0D" w:rsidRPr="00A12D76" w:rsidRDefault="00304FBE" w:rsidP="00304FBE">
      <w:pPr>
        <w:pStyle w:val="CBDNormalNumber"/>
        <w:ind w:left="567"/>
        <w:rPr>
          <w:lang w:val="fr-FR"/>
        </w:rPr>
      </w:pPr>
      <w:r w:rsidRPr="00B64A1F">
        <w:rPr>
          <w:lang w:val="fr-FR"/>
        </w:rPr>
        <w:t xml:space="preserve">21. </w:t>
      </w:r>
      <w:r w:rsidRPr="00B64A1F">
        <w:rPr>
          <w:lang w:val="fr-FR"/>
        </w:rPr>
        <w:tab/>
      </w:r>
      <w:r w:rsidR="00A12D76" w:rsidRPr="00A12D76">
        <w:rPr>
          <w:lang w:val="fr-FR"/>
        </w:rPr>
        <w:t xml:space="preserve">La </w:t>
      </w:r>
      <w:r w:rsidR="00A12D76" w:rsidRPr="00A12D76">
        <w:rPr>
          <w:rFonts w:asciiTheme="majorBidi" w:hAnsiTheme="majorBidi" w:cstheme="majorBidi"/>
          <w:color w:val="212529"/>
          <w:shd w:val="clear" w:color="auto" w:fill="FFFFFF"/>
          <w:lang w:val="fr-FR"/>
        </w:rPr>
        <w:t xml:space="preserve">Conférence des Parties </w:t>
      </w:r>
      <w:r w:rsidR="004D04B3">
        <w:rPr>
          <w:rFonts w:asciiTheme="majorBidi" w:hAnsiTheme="majorBidi" w:cstheme="majorBidi"/>
          <w:color w:val="212529"/>
          <w:szCs w:val="24"/>
          <w:shd w:val="clear" w:color="auto" w:fill="FFFFFF"/>
          <w:lang w:val="fr-FR"/>
        </w:rPr>
        <w:t xml:space="preserve">siégeant </w:t>
      </w:r>
      <w:r w:rsidR="00A12D76" w:rsidRPr="00A12D76">
        <w:rPr>
          <w:rFonts w:asciiTheme="majorBidi" w:hAnsiTheme="majorBidi" w:cstheme="majorBidi"/>
          <w:color w:val="212529"/>
          <w:shd w:val="clear" w:color="auto" w:fill="FFFFFF"/>
          <w:lang w:val="fr-FR"/>
        </w:rPr>
        <w:t>en tant que réunion des Parties au Protocole souhaite</w:t>
      </w:r>
      <w:r w:rsidR="004D04B3">
        <w:rPr>
          <w:rFonts w:asciiTheme="majorBidi" w:hAnsiTheme="majorBidi" w:cstheme="majorBidi"/>
          <w:color w:val="212529"/>
          <w:shd w:val="clear" w:color="auto" w:fill="FFFFFF"/>
          <w:lang w:val="fr-FR"/>
        </w:rPr>
        <w:t>ra</w:t>
      </w:r>
      <w:r w:rsidR="00A12D76" w:rsidRPr="00A12D76">
        <w:rPr>
          <w:rFonts w:asciiTheme="majorBidi" w:hAnsiTheme="majorBidi" w:cstheme="majorBidi"/>
          <w:color w:val="212529"/>
          <w:shd w:val="clear" w:color="auto" w:fill="FFFFFF"/>
          <w:lang w:val="fr-FR"/>
        </w:rPr>
        <w:t xml:space="preserve"> peut-être adopter une d</w:t>
      </w:r>
      <w:r w:rsidR="00FD5709">
        <w:rPr>
          <w:rFonts w:asciiTheme="majorBidi" w:hAnsiTheme="majorBidi" w:cstheme="majorBidi"/>
          <w:color w:val="212529"/>
          <w:shd w:val="clear" w:color="auto" w:fill="FFFFFF"/>
          <w:lang w:val="fr-FR"/>
        </w:rPr>
        <w:t>éc</w:t>
      </w:r>
      <w:r w:rsidR="00A12D76" w:rsidRPr="00A12D76">
        <w:rPr>
          <w:rFonts w:asciiTheme="majorBidi" w:hAnsiTheme="majorBidi" w:cstheme="majorBidi"/>
          <w:color w:val="212529"/>
          <w:shd w:val="clear" w:color="auto" w:fill="FFFFFF"/>
          <w:lang w:val="fr-FR"/>
        </w:rPr>
        <w:t xml:space="preserve">ision libellée comme suit, dont les cinq premiers paragraphes sont des recommandations </w:t>
      </w:r>
      <w:r w:rsidR="004D04B3">
        <w:rPr>
          <w:rFonts w:asciiTheme="majorBidi" w:hAnsiTheme="majorBidi" w:cstheme="majorBidi"/>
          <w:color w:val="212529"/>
          <w:shd w:val="clear" w:color="auto" w:fill="FFFFFF"/>
          <w:lang w:val="fr-FR"/>
        </w:rPr>
        <w:t xml:space="preserve">émanant </w:t>
      </w:r>
      <w:r w:rsidR="00A12D76" w:rsidRPr="00A12D76">
        <w:rPr>
          <w:rFonts w:asciiTheme="majorBidi" w:hAnsiTheme="majorBidi" w:cstheme="majorBidi"/>
          <w:color w:val="212529"/>
          <w:shd w:val="clear" w:color="auto" w:fill="FFFFFF"/>
          <w:lang w:val="fr-FR"/>
        </w:rPr>
        <w:t>du Comité chargé du respect des obligations</w:t>
      </w:r>
      <w:r w:rsidR="00A12D76" w:rsidRPr="00A12D76">
        <w:rPr>
          <w:lang w:val="fr-FR"/>
        </w:rPr>
        <w:t xml:space="preserve"> </w:t>
      </w:r>
      <w:r w:rsidR="00997C4E" w:rsidRPr="00A12D76">
        <w:rPr>
          <w:lang w:val="fr-FR"/>
        </w:rPr>
        <w:t>:</w:t>
      </w:r>
    </w:p>
    <w:p w14:paraId="3CC38EEA" w14:textId="7B9C9EF2" w:rsidR="00641A48" w:rsidRPr="00A12D76" w:rsidRDefault="00A12D76" w:rsidP="00A12D76">
      <w:pPr>
        <w:tabs>
          <w:tab w:val="clear" w:pos="1134"/>
        </w:tabs>
        <w:spacing w:before="120" w:after="120"/>
        <w:ind w:left="1134"/>
        <w:rPr>
          <w:i/>
          <w:iCs/>
          <w:lang w:val="fr-FR"/>
        </w:rPr>
      </w:pPr>
      <w:r w:rsidRPr="00A12D76">
        <w:rPr>
          <w:rFonts w:asciiTheme="majorBidi" w:hAnsiTheme="majorBidi" w:cstheme="majorBidi"/>
          <w:i/>
          <w:iCs/>
          <w:color w:val="212529"/>
          <w:shd w:val="clear" w:color="auto" w:fill="FFFFFF"/>
          <w:lang w:val="fr-FR"/>
        </w:rPr>
        <w:t xml:space="preserve">La Conférence des Parties siégeant en tant que réunion des Parties au Protocole de </w:t>
      </w:r>
      <w:r w:rsidR="008F72A7" w:rsidRPr="00A12D76">
        <w:rPr>
          <w:i/>
          <w:iCs/>
          <w:lang w:val="fr-FR"/>
        </w:rPr>
        <w:t xml:space="preserve">Nagoya </w:t>
      </w:r>
    </w:p>
    <w:p w14:paraId="50B80A1E" w14:textId="73C65A89" w:rsidR="006E6F68" w:rsidRPr="00A12D76" w:rsidRDefault="002518F9" w:rsidP="00E5136B">
      <w:pPr>
        <w:tabs>
          <w:tab w:val="clear" w:pos="567"/>
          <w:tab w:val="clear" w:pos="1134"/>
        </w:tabs>
        <w:spacing w:before="120" w:after="120"/>
        <w:ind w:left="567" w:firstLine="567"/>
        <w:rPr>
          <w:iCs/>
          <w:lang w:val="fr-FR"/>
        </w:rPr>
      </w:pPr>
      <w:r w:rsidRPr="00A12D76">
        <w:rPr>
          <w:iCs/>
          <w:lang w:val="fr-FR"/>
        </w:rPr>
        <w:t>1.</w:t>
      </w:r>
      <w:r w:rsidR="00CE00E3" w:rsidRPr="00A12D76">
        <w:rPr>
          <w:iCs/>
          <w:lang w:val="fr-FR"/>
        </w:rPr>
        <w:tab/>
      </w:r>
      <w:r w:rsidR="00A12D76" w:rsidRPr="00A12D76">
        <w:rPr>
          <w:i/>
          <w:lang w:val="fr-FR"/>
        </w:rPr>
        <w:t>Se félicite</w:t>
      </w:r>
      <w:r w:rsidR="00A12D76" w:rsidRPr="00A12D76">
        <w:rPr>
          <w:iCs/>
          <w:lang w:val="fr-FR"/>
        </w:rPr>
        <w:t xml:space="preserve"> de</w:t>
      </w:r>
      <w:r w:rsidR="000213F1">
        <w:rPr>
          <w:iCs/>
          <w:lang w:val="fr-FR"/>
        </w:rPr>
        <w:t xml:space="preserve"> la présentation de</w:t>
      </w:r>
      <w:r w:rsidR="00A12D76" w:rsidRPr="00A12D76">
        <w:rPr>
          <w:iCs/>
          <w:lang w:val="fr-FR"/>
        </w:rPr>
        <w:t>s premiers rapports nationa</w:t>
      </w:r>
      <w:r w:rsidR="00A12D76">
        <w:rPr>
          <w:iCs/>
          <w:lang w:val="fr-FR"/>
        </w:rPr>
        <w:t>u</w:t>
      </w:r>
      <w:r w:rsidR="00A12D76" w:rsidRPr="00A12D76">
        <w:rPr>
          <w:iCs/>
          <w:lang w:val="fr-FR"/>
        </w:rPr>
        <w:t xml:space="preserve">x </w:t>
      </w:r>
      <w:r w:rsidR="005762A7">
        <w:rPr>
          <w:iCs/>
          <w:lang w:val="fr-FR"/>
        </w:rPr>
        <w:t xml:space="preserve">concernant </w:t>
      </w:r>
      <w:r w:rsidR="00A12D76" w:rsidRPr="00A12D76">
        <w:rPr>
          <w:iCs/>
          <w:lang w:val="fr-FR"/>
        </w:rPr>
        <w:t>l</w:t>
      </w:r>
      <w:r w:rsidR="00B64A1F">
        <w:rPr>
          <w:iCs/>
          <w:lang w:val="fr-FR"/>
        </w:rPr>
        <w:t>’</w:t>
      </w:r>
      <w:r w:rsidR="00A12D76" w:rsidRPr="00A12D76">
        <w:rPr>
          <w:iCs/>
          <w:lang w:val="fr-FR"/>
        </w:rPr>
        <w:t xml:space="preserve">application du </w:t>
      </w:r>
      <w:r w:rsidR="00A12D76" w:rsidRPr="00A12D76">
        <w:rPr>
          <w:color w:val="212529"/>
          <w:shd w:val="clear" w:color="auto" w:fill="FFFFFF"/>
          <w:lang w:val="fr-FR"/>
        </w:rPr>
        <w:t>Protocole de Nagoya sur l</w:t>
      </w:r>
      <w:r w:rsidR="00B64A1F">
        <w:rPr>
          <w:color w:val="212529"/>
          <w:shd w:val="clear" w:color="auto" w:fill="FFFFFF"/>
          <w:lang w:val="fr-FR"/>
        </w:rPr>
        <w:t>’</w:t>
      </w:r>
      <w:r w:rsidR="00A12D76" w:rsidRPr="00A12D76">
        <w:rPr>
          <w:color w:val="212529"/>
          <w:shd w:val="clear" w:color="auto" w:fill="FFFFFF"/>
          <w:lang w:val="fr-FR"/>
        </w:rPr>
        <w:t>accès aux ressources génétiques et le partage juste et équitable des avantages découlant de leur utilisation</w:t>
      </w:r>
      <w:r w:rsidR="00C12C72" w:rsidRPr="00A12D76">
        <w:rPr>
          <w:rStyle w:val="FootnoteReference"/>
          <w:iCs/>
        </w:rPr>
        <w:footnoteReference w:id="5"/>
      </w:r>
      <w:r w:rsidR="006E6F68" w:rsidRPr="00A12D76">
        <w:rPr>
          <w:iCs/>
          <w:lang w:val="fr-FR"/>
        </w:rPr>
        <w:t>;</w:t>
      </w:r>
    </w:p>
    <w:p w14:paraId="3F68FEA2" w14:textId="4A5F99A7" w:rsidR="006E6F68" w:rsidRPr="00A12D76" w:rsidRDefault="006E6F68" w:rsidP="00E5136B">
      <w:pPr>
        <w:tabs>
          <w:tab w:val="clear" w:pos="567"/>
          <w:tab w:val="clear" w:pos="1134"/>
        </w:tabs>
        <w:spacing w:before="120" w:after="120"/>
        <w:ind w:left="567" w:firstLine="567"/>
        <w:rPr>
          <w:iCs/>
          <w:lang w:val="fr-FR"/>
        </w:rPr>
      </w:pPr>
      <w:r w:rsidRPr="00A12D76">
        <w:rPr>
          <w:iCs/>
          <w:lang w:val="fr-FR"/>
        </w:rPr>
        <w:t>2.</w:t>
      </w:r>
      <w:r w:rsidRPr="00A12D76">
        <w:rPr>
          <w:iCs/>
          <w:lang w:val="fr-FR"/>
        </w:rPr>
        <w:tab/>
      </w:r>
      <w:r w:rsidR="00A12D76" w:rsidRPr="00A12D76">
        <w:rPr>
          <w:i/>
          <w:lang w:val="fr-FR"/>
        </w:rPr>
        <w:t xml:space="preserve">Exhorte </w:t>
      </w:r>
      <w:r w:rsidR="00A12D76" w:rsidRPr="00A12D76">
        <w:rPr>
          <w:iCs/>
          <w:lang w:val="fr-FR"/>
        </w:rPr>
        <w:t>les Parties qui n</w:t>
      </w:r>
      <w:r w:rsidR="00B64A1F">
        <w:rPr>
          <w:iCs/>
          <w:lang w:val="fr-FR"/>
        </w:rPr>
        <w:t>’</w:t>
      </w:r>
      <w:r w:rsidR="00A12D76" w:rsidRPr="00A12D76">
        <w:rPr>
          <w:iCs/>
          <w:lang w:val="fr-FR"/>
        </w:rPr>
        <w:t>ont pas encore présenté leur premier rapport national à le faire dès</w:t>
      </w:r>
      <w:r w:rsidR="00A12D76">
        <w:rPr>
          <w:iCs/>
          <w:lang w:val="fr-FR"/>
        </w:rPr>
        <w:t xml:space="preserve"> que possible</w:t>
      </w:r>
      <w:r w:rsidRPr="00A12D76">
        <w:rPr>
          <w:iCs/>
          <w:lang w:val="fr-FR"/>
        </w:rPr>
        <w:t>;</w:t>
      </w:r>
    </w:p>
    <w:p w14:paraId="4A0B267E" w14:textId="5688154D" w:rsidR="00A12D76" w:rsidRDefault="006E6F68" w:rsidP="00E5136B">
      <w:pPr>
        <w:tabs>
          <w:tab w:val="clear" w:pos="567"/>
          <w:tab w:val="clear" w:pos="1134"/>
        </w:tabs>
        <w:spacing w:before="120" w:after="120"/>
        <w:ind w:left="567" w:firstLine="567"/>
        <w:rPr>
          <w:iCs/>
          <w:lang w:val="fr-FR"/>
        </w:rPr>
      </w:pPr>
      <w:r w:rsidRPr="00A12D76">
        <w:rPr>
          <w:iCs/>
          <w:lang w:val="fr-FR"/>
        </w:rPr>
        <w:t>3.</w:t>
      </w:r>
      <w:r w:rsidRPr="00A12D76">
        <w:rPr>
          <w:iCs/>
          <w:lang w:val="fr-FR"/>
        </w:rPr>
        <w:tab/>
      </w:r>
      <w:r w:rsidR="004D04B3">
        <w:rPr>
          <w:i/>
          <w:lang w:val="fr-FR"/>
        </w:rPr>
        <w:t>Remercie</w:t>
      </w:r>
      <w:r w:rsidR="004D04B3">
        <w:rPr>
          <w:iCs/>
          <w:lang w:val="fr-FR"/>
        </w:rPr>
        <w:t xml:space="preserve"> le</w:t>
      </w:r>
      <w:r w:rsidR="00A12D76" w:rsidRPr="00A12D76">
        <w:rPr>
          <w:iCs/>
          <w:lang w:val="fr-FR"/>
        </w:rPr>
        <w:t xml:space="preserve"> Fonds pour l</w:t>
      </w:r>
      <w:r w:rsidR="00B64A1F">
        <w:rPr>
          <w:iCs/>
          <w:lang w:val="fr-FR"/>
        </w:rPr>
        <w:t>’</w:t>
      </w:r>
      <w:r w:rsidR="00A12D76" w:rsidRPr="00A12D76">
        <w:rPr>
          <w:iCs/>
          <w:lang w:val="fr-FR"/>
        </w:rPr>
        <w:t>environnement mondial et</w:t>
      </w:r>
      <w:r w:rsidR="004D04B3">
        <w:rPr>
          <w:iCs/>
          <w:lang w:val="fr-FR"/>
        </w:rPr>
        <w:t xml:space="preserve"> le</w:t>
      </w:r>
      <w:r w:rsidR="00A12D76">
        <w:rPr>
          <w:iCs/>
          <w:lang w:val="fr-FR"/>
        </w:rPr>
        <w:t xml:space="preserve"> </w:t>
      </w:r>
      <w:r w:rsidR="00A12D76" w:rsidRPr="00A12D76">
        <w:rPr>
          <w:iCs/>
          <w:lang w:val="fr-FR"/>
        </w:rPr>
        <w:t>Programme des Nations Unies pour l</w:t>
      </w:r>
      <w:r w:rsidR="00B64A1F">
        <w:rPr>
          <w:iCs/>
          <w:lang w:val="fr-FR"/>
        </w:rPr>
        <w:t>’</w:t>
      </w:r>
      <w:r w:rsidR="00A12D76" w:rsidRPr="00A12D76">
        <w:rPr>
          <w:iCs/>
          <w:lang w:val="fr-FR"/>
        </w:rPr>
        <w:t xml:space="preserve">environnement </w:t>
      </w:r>
      <w:r w:rsidR="004D04B3">
        <w:rPr>
          <w:iCs/>
          <w:lang w:val="fr-FR"/>
        </w:rPr>
        <w:t xml:space="preserve">de l’appui </w:t>
      </w:r>
      <w:r w:rsidR="00A12D76">
        <w:rPr>
          <w:iCs/>
          <w:lang w:val="fr-FR"/>
        </w:rPr>
        <w:t>apporté aux</w:t>
      </w:r>
      <w:r w:rsidR="00A12D76" w:rsidRPr="00A12D76">
        <w:rPr>
          <w:iCs/>
          <w:lang w:val="fr-FR"/>
        </w:rPr>
        <w:t xml:space="preserve"> Parties </w:t>
      </w:r>
      <w:r w:rsidR="00A12D76">
        <w:rPr>
          <w:iCs/>
          <w:lang w:val="fr-FR"/>
        </w:rPr>
        <w:t xml:space="preserve">remplissant les conditions requises </w:t>
      </w:r>
      <w:r w:rsidR="00A12D76" w:rsidRPr="00A12D76">
        <w:rPr>
          <w:iCs/>
          <w:lang w:val="fr-FR"/>
        </w:rPr>
        <w:t xml:space="preserve">dans </w:t>
      </w:r>
      <w:r w:rsidR="00A12D76">
        <w:rPr>
          <w:iCs/>
          <w:lang w:val="fr-FR"/>
        </w:rPr>
        <w:t>l</w:t>
      </w:r>
      <w:r w:rsidR="00B64A1F">
        <w:rPr>
          <w:iCs/>
          <w:lang w:val="fr-FR"/>
        </w:rPr>
        <w:t>’</w:t>
      </w:r>
      <w:r w:rsidR="00A12D76">
        <w:rPr>
          <w:iCs/>
          <w:lang w:val="fr-FR"/>
        </w:rPr>
        <w:t xml:space="preserve">établissement et la présentation </w:t>
      </w:r>
      <w:r w:rsidR="00A12D76" w:rsidRPr="00A12D76">
        <w:rPr>
          <w:iCs/>
          <w:lang w:val="fr-FR"/>
        </w:rPr>
        <w:t xml:space="preserve">de leurs premiers rapports nationaux, et prend </w:t>
      </w:r>
      <w:r w:rsidR="00A12D76">
        <w:rPr>
          <w:iCs/>
          <w:lang w:val="fr-FR"/>
        </w:rPr>
        <w:t xml:space="preserve">note </w:t>
      </w:r>
      <w:r w:rsidR="00A12D76" w:rsidRPr="00A12D76">
        <w:rPr>
          <w:iCs/>
          <w:lang w:val="fr-FR"/>
        </w:rPr>
        <w:t xml:space="preserve">des difficultés administratives </w:t>
      </w:r>
      <w:r w:rsidR="005762A7">
        <w:rPr>
          <w:iCs/>
          <w:lang w:val="fr-FR"/>
        </w:rPr>
        <w:t>associ</w:t>
      </w:r>
      <w:r w:rsidR="00A12D76" w:rsidRPr="00A12D76">
        <w:rPr>
          <w:iCs/>
          <w:lang w:val="fr-FR"/>
        </w:rPr>
        <w:t>ées au processus d</w:t>
      </w:r>
      <w:r w:rsidR="00B64A1F">
        <w:rPr>
          <w:iCs/>
          <w:lang w:val="fr-FR"/>
        </w:rPr>
        <w:t>’</w:t>
      </w:r>
      <w:r w:rsidR="00A12D76" w:rsidRPr="00A12D76">
        <w:rPr>
          <w:iCs/>
          <w:lang w:val="fr-FR"/>
        </w:rPr>
        <w:t>élaboration d</w:t>
      </w:r>
      <w:r w:rsidR="005762A7">
        <w:rPr>
          <w:iCs/>
          <w:lang w:val="fr-FR"/>
        </w:rPr>
        <w:t>u</w:t>
      </w:r>
      <w:r w:rsidR="00A12D76" w:rsidRPr="00A12D76">
        <w:rPr>
          <w:iCs/>
          <w:lang w:val="fr-FR"/>
        </w:rPr>
        <w:t xml:space="preserve"> projet et du retard important qui en a résulté dans la distribution des fonds;</w:t>
      </w:r>
    </w:p>
    <w:p w14:paraId="4AAF7695" w14:textId="2FDB2DB2" w:rsidR="006E6F68" w:rsidRPr="00A12D76" w:rsidRDefault="006E6F68" w:rsidP="00E5136B">
      <w:pPr>
        <w:tabs>
          <w:tab w:val="clear" w:pos="567"/>
          <w:tab w:val="clear" w:pos="1134"/>
        </w:tabs>
        <w:spacing w:before="120" w:after="120"/>
        <w:ind w:left="567" w:firstLine="567"/>
        <w:rPr>
          <w:iCs/>
          <w:lang w:val="fr-FR"/>
        </w:rPr>
      </w:pPr>
      <w:r w:rsidRPr="00A12D76">
        <w:rPr>
          <w:iCs/>
          <w:lang w:val="fr-FR"/>
        </w:rPr>
        <w:t>4.</w:t>
      </w:r>
      <w:r w:rsidRPr="00A12D76">
        <w:rPr>
          <w:iCs/>
          <w:lang w:val="fr-FR"/>
        </w:rPr>
        <w:tab/>
      </w:r>
      <w:r w:rsidR="00A12D76" w:rsidRPr="00C65332">
        <w:rPr>
          <w:i/>
          <w:lang w:val="fr-FR"/>
        </w:rPr>
        <w:t>Se félicite</w:t>
      </w:r>
      <w:r w:rsidR="00A12D76" w:rsidRPr="00A12D76">
        <w:rPr>
          <w:iCs/>
          <w:lang w:val="fr-FR"/>
        </w:rPr>
        <w:t xml:space="preserve"> des mesures prises par le </w:t>
      </w:r>
      <w:r w:rsidRPr="00A12D76">
        <w:rPr>
          <w:iCs/>
          <w:lang w:val="fr-FR"/>
        </w:rPr>
        <w:t>Secr</w:t>
      </w:r>
      <w:r w:rsidR="00A12D76" w:rsidRPr="00A12D76">
        <w:rPr>
          <w:iCs/>
          <w:lang w:val="fr-FR"/>
        </w:rPr>
        <w:t>é</w:t>
      </w:r>
      <w:r w:rsidRPr="00A12D76">
        <w:rPr>
          <w:iCs/>
          <w:lang w:val="fr-FR"/>
        </w:rPr>
        <w:t xml:space="preserve">tariat </w:t>
      </w:r>
      <w:r w:rsidR="00A12D76">
        <w:rPr>
          <w:iCs/>
          <w:lang w:val="fr-FR"/>
        </w:rPr>
        <w:t>de la Convention sur la diversité biologique</w:t>
      </w:r>
      <w:r w:rsidRPr="007D7461">
        <w:rPr>
          <w:rStyle w:val="FootnoteReference"/>
        </w:rPr>
        <w:footnoteReference w:id="6"/>
      </w:r>
      <w:r w:rsidRPr="00A12D76">
        <w:rPr>
          <w:rStyle w:val="FootnoteReference"/>
          <w:lang w:val="fr-FR"/>
        </w:rPr>
        <w:t xml:space="preserve"> </w:t>
      </w:r>
      <w:r w:rsidR="00A12D76">
        <w:rPr>
          <w:iCs/>
          <w:lang w:val="fr-FR"/>
        </w:rPr>
        <w:t xml:space="preserve">pour aider les </w:t>
      </w:r>
      <w:r w:rsidRPr="00A12D76">
        <w:rPr>
          <w:iCs/>
          <w:lang w:val="fr-FR"/>
        </w:rPr>
        <w:t xml:space="preserve">Parties </w:t>
      </w:r>
      <w:r w:rsidR="00A12D76">
        <w:rPr>
          <w:iCs/>
          <w:lang w:val="fr-FR"/>
        </w:rPr>
        <w:t>à présenter leurs premiers rapports nationaux</w:t>
      </w:r>
      <w:r w:rsidRPr="00A12D76">
        <w:rPr>
          <w:iCs/>
          <w:lang w:val="fr-FR"/>
        </w:rPr>
        <w:t>;</w:t>
      </w:r>
    </w:p>
    <w:p w14:paraId="3865816D" w14:textId="38AAF9E7" w:rsidR="002036E3" w:rsidRPr="00C65332" w:rsidRDefault="006E6F68" w:rsidP="00E5136B">
      <w:pPr>
        <w:tabs>
          <w:tab w:val="clear" w:pos="567"/>
          <w:tab w:val="clear" w:pos="1134"/>
        </w:tabs>
        <w:spacing w:before="120" w:after="120"/>
        <w:ind w:left="567" w:firstLine="567"/>
        <w:rPr>
          <w:iCs/>
          <w:lang w:val="fr-FR"/>
        </w:rPr>
      </w:pPr>
      <w:r w:rsidRPr="00C65332">
        <w:rPr>
          <w:iCs/>
          <w:lang w:val="fr-FR"/>
        </w:rPr>
        <w:t>5.</w:t>
      </w:r>
      <w:r w:rsidRPr="00C65332">
        <w:rPr>
          <w:iCs/>
          <w:lang w:val="fr-FR"/>
        </w:rPr>
        <w:tab/>
      </w:r>
      <w:r w:rsidR="00C65332" w:rsidRPr="00C65332">
        <w:rPr>
          <w:i/>
          <w:lang w:val="fr-FR"/>
        </w:rPr>
        <w:t>Exhorte</w:t>
      </w:r>
      <w:r w:rsidR="00C65332" w:rsidRPr="00C65332">
        <w:rPr>
          <w:iCs/>
          <w:lang w:val="fr-FR"/>
        </w:rPr>
        <w:t xml:space="preserve"> les Parties à </w:t>
      </w:r>
      <w:r w:rsidR="00C65332">
        <w:rPr>
          <w:iCs/>
          <w:lang w:val="fr-FR"/>
        </w:rPr>
        <w:t xml:space="preserve">veiller au </w:t>
      </w:r>
      <w:r w:rsidR="00C65332" w:rsidRPr="00C65332">
        <w:rPr>
          <w:iCs/>
          <w:lang w:val="fr-FR"/>
        </w:rPr>
        <w:t xml:space="preserve">respect de leurs obligations au titre du Protocole de </w:t>
      </w:r>
      <w:r w:rsidR="000616AB" w:rsidRPr="00C65332">
        <w:rPr>
          <w:iCs/>
          <w:lang w:val="fr-FR"/>
        </w:rPr>
        <w:t>Nagoya</w:t>
      </w:r>
      <w:r w:rsidR="00C65332" w:rsidRPr="00C65332">
        <w:rPr>
          <w:iCs/>
          <w:lang w:val="fr-FR"/>
        </w:rPr>
        <w:t xml:space="preserve">, </w:t>
      </w:r>
      <w:r w:rsidR="00FA6A54">
        <w:rPr>
          <w:iCs/>
          <w:lang w:val="fr-FR"/>
        </w:rPr>
        <w:t xml:space="preserve">conformément </w:t>
      </w:r>
      <w:r w:rsidR="00FA6A54" w:rsidRPr="00C65332">
        <w:rPr>
          <w:iCs/>
          <w:lang w:val="fr-FR"/>
        </w:rPr>
        <w:t xml:space="preserve">à </w:t>
      </w:r>
      <w:r w:rsidR="00FA6A54">
        <w:rPr>
          <w:iCs/>
          <w:lang w:val="fr-FR"/>
        </w:rPr>
        <w:t xml:space="preserve">son </w:t>
      </w:r>
      <w:r w:rsidR="00FA6A54" w:rsidRPr="00C65332">
        <w:rPr>
          <w:iCs/>
          <w:lang w:val="fr-FR"/>
        </w:rPr>
        <w:t>article 29</w:t>
      </w:r>
      <w:r w:rsidR="00C90D4D" w:rsidRPr="00C65332">
        <w:rPr>
          <w:iCs/>
          <w:lang w:val="fr-FR"/>
        </w:rPr>
        <w:t>,</w:t>
      </w:r>
      <w:r w:rsidRPr="00C65332">
        <w:rPr>
          <w:iCs/>
          <w:lang w:val="fr-FR"/>
        </w:rPr>
        <w:t xml:space="preserve"> </w:t>
      </w:r>
      <w:r w:rsidR="00C65332">
        <w:rPr>
          <w:iCs/>
          <w:lang w:val="fr-FR"/>
        </w:rPr>
        <w:t>pour ce qui est de faciliter l</w:t>
      </w:r>
      <w:r w:rsidR="00B64A1F">
        <w:rPr>
          <w:iCs/>
          <w:lang w:val="fr-FR"/>
        </w:rPr>
        <w:t>’</w:t>
      </w:r>
      <w:r w:rsidR="00C65332">
        <w:rPr>
          <w:iCs/>
          <w:lang w:val="fr-FR"/>
        </w:rPr>
        <w:t>établissement et la présentation de leurs deuxième</w:t>
      </w:r>
      <w:r w:rsidR="00FD5709">
        <w:rPr>
          <w:iCs/>
          <w:lang w:val="fr-FR"/>
        </w:rPr>
        <w:t>s</w:t>
      </w:r>
      <w:r w:rsidR="00C65332">
        <w:rPr>
          <w:iCs/>
          <w:lang w:val="fr-FR"/>
        </w:rPr>
        <w:t xml:space="preserve"> rapports nationaux </w:t>
      </w:r>
      <w:r w:rsidR="004D04B3">
        <w:rPr>
          <w:iCs/>
          <w:lang w:val="fr-FR"/>
        </w:rPr>
        <w:t xml:space="preserve">dans le respect des délais </w:t>
      </w:r>
      <w:r w:rsidR="00C65332">
        <w:rPr>
          <w:iCs/>
          <w:lang w:val="fr-FR"/>
        </w:rPr>
        <w:t>et d</w:t>
      </w:r>
      <w:r w:rsidR="00B64A1F">
        <w:rPr>
          <w:iCs/>
          <w:lang w:val="fr-FR"/>
        </w:rPr>
        <w:t>’</w:t>
      </w:r>
      <w:r w:rsidR="00C65332">
        <w:rPr>
          <w:iCs/>
          <w:lang w:val="fr-FR"/>
        </w:rPr>
        <w:t>envisager des possibilités de mobili</w:t>
      </w:r>
      <w:r w:rsidR="00F62570">
        <w:rPr>
          <w:iCs/>
          <w:lang w:val="fr-FR"/>
        </w:rPr>
        <w:t>s</w:t>
      </w:r>
      <w:r w:rsidR="00C65332">
        <w:rPr>
          <w:iCs/>
          <w:lang w:val="fr-FR"/>
        </w:rPr>
        <w:t>er des ressources à l</w:t>
      </w:r>
      <w:r w:rsidR="00B64A1F">
        <w:rPr>
          <w:iCs/>
          <w:lang w:val="fr-FR"/>
        </w:rPr>
        <w:t>’</w:t>
      </w:r>
      <w:r w:rsidR="00C65332">
        <w:rPr>
          <w:iCs/>
          <w:lang w:val="fr-FR"/>
        </w:rPr>
        <w:t>appui de ces activités</w:t>
      </w:r>
      <w:r w:rsidR="00240C37" w:rsidRPr="00C65332">
        <w:rPr>
          <w:iCs/>
          <w:lang w:val="fr-FR"/>
        </w:rPr>
        <w:t>;</w:t>
      </w:r>
    </w:p>
    <w:p w14:paraId="2537C1A4" w14:textId="3AA32ADC" w:rsidR="002036E3" w:rsidRPr="00FD5709" w:rsidRDefault="002036E3" w:rsidP="00E5136B">
      <w:pPr>
        <w:tabs>
          <w:tab w:val="clear" w:pos="567"/>
          <w:tab w:val="clear" w:pos="1134"/>
        </w:tabs>
        <w:spacing w:before="120" w:after="120"/>
        <w:ind w:left="567" w:firstLine="567"/>
        <w:rPr>
          <w:iCs/>
          <w:lang w:val="fr-FR"/>
        </w:rPr>
      </w:pPr>
      <w:r w:rsidRPr="00FD5709">
        <w:rPr>
          <w:iCs/>
          <w:lang w:val="fr-FR"/>
        </w:rPr>
        <w:t>6.</w:t>
      </w:r>
      <w:r w:rsidR="00CE00E3" w:rsidRPr="00FD5709">
        <w:rPr>
          <w:i/>
          <w:lang w:val="fr-FR"/>
        </w:rPr>
        <w:tab/>
      </w:r>
      <w:r w:rsidR="001E0049" w:rsidRPr="00FD5709">
        <w:rPr>
          <w:i/>
          <w:lang w:val="fr-FR"/>
        </w:rPr>
        <w:t>Note</w:t>
      </w:r>
      <w:r w:rsidR="00FD5709" w:rsidRPr="00FD5709">
        <w:rPr>
          <w:i/>
          <w:lang w:val="fr-FR"/>
        </w:rPr>
        <w:t xml:space="preserve"> </w:t>
      </w:r>
      <w:r w:rsidR="00FD5709" w:rsidRPr="00FD5709">
        <w:rPr>
          <w:iCs/>
          <w:lang w:val="fr-FR"/>
        </w:rPr>
        <w:t>que l</w:t>
      </w:r>
      <w:r w:rsidR="00FD5709">
        <w:rPr>
          <w:iCs/>
          <w:lang w:val="fr-FR"/>
        </w:rPr>
        <w:t>e</w:t>
      </w:r>
      <w:r w:rsidR="00FD5709" w:rsidRPr="00FD5709">
        <w:rPr>
          <w:iCs/>
          <w:lang w:val="fr-FR"/>
        </w:rPr>
        <w:t xml:space="preserve">s deuxièmes rapports nationaux doivent </w:t>
      </w:r>
      <w:r w:rsidR="00FD5709">
        <w:rPr>
          <w:iCs/>
          <w:lang w:val="fr-FR"/>
        </w:rPr>
        <w:t xml:space="preserve">être </w:t>
      </w:r>
      <w:r w:rsidR="00FD5709" w:rsidRPr="00FD5709">
        <w:rPr>
          <w:iCs/>
          <w:lang w:val="fr-FR"/>
        </w:rPr>
        <w:t>présentés</w:t>
      </w:r>
      <w:r w:rsidR="00524315">
        <w:rPr>
          <w:iCs/>
          <w:lang w:val="fr-FR"/>
        </w:rPr>
        <w:t xml:space="preserve"> d’ici</w:t>
      </w:r>
      <w:r w:rsidR="00FD5709" w:rsidRPr="00FD5709">
        <w:rPr>
          <w:iCs/>
          <w:lang w:val="fr-FR"/>
        </w:rPr>
        <w:t xml:space="preserve"> au </w:t>
      </w:r>
      <w:r w:rsidR="00E37050" w:rsidRPr="00FD5709">
        <w:rPr>
          <w:iCs/>
          <w:lang w:val="fr-FR"/>
        </w:rPr>
        <w:t>30</w:t>
      </w:r>
      <w:r w:rsidR="00C407D3" w:rsidRPr="00FD5709">
        <w:rPr>
          <w:iCs/>
          <w:lang w:val="fr-FR"/>
        </w:rPr>
        <w:t> </w:t>
      </w:r>
      <w:r w:rsidR="00FD5709">
        <w:rPr>
          <w:iCs/>
          <w:lang w:val="fr-FR"/>
        </w:rPr>
        <w:t xml:space="preserve">juin </w:t>
      </w:r>
      <w:r w:rsidR="00E37050" w:rsidRPr="00FD5709">
        <w:rPr>
          <w:iCs/>
          <w:lang w:val="fr-FR"/>
        </w:rPr>
        <w:t>2029;</w:t>
      </w:r>
    </w:p>
    <w:p w14:paraId="489EA8E1" w14:textId="1241DE99" w:rsidR="00FD5709" w:rsidRPr="00FD5709" w:rsidRDefault="009175E7" w:rsidP="00CE00E3">
      <w:pPr>
        <w:tabs>
          <w:tab w:val="clear" w:pos="567"/>
          <w:tab w:val="clear" w:pos="1134"/>
        </w:tabs>
        <w:spacing w:before="120" w:after="120"/>
        <w:ind w:left="567" w:firstLine="567"/>
        <w:rPr>
          <w:iCs/>
          <w:lang w:val="fr-FR"/>
        </w:rPr>
      </w:pPr>
      <w:r w:rsidRPr="00FD5709">
        <w:rPr>
          <w:iCs/>
          <w:lang w:val="fr-FR"/>
        </w:rPr>
        <w:t>7</w:t>
      </w:r>
      <w:r w:rsidR="007D7461" w:rsidRPr="00FD5709">
        <w:rPr>
          <w:iCs/>
          <w:lang w:val="fr-FR"/>
        </w:rPr>
        <w:t>.</w:t>
      </w:r>
      <w:r w:rsidR="00CE00E3" w:rsidRPr="00FD5709">
        <w:rPr>
          <w:iCs/>
          <w:lang w:val="fr-FR"/>
        </w:rPr>
        <w:tab/>
      </w:r>
      <w:r w:rsidR="00FD5709" w:rsidRPr="00FD5709">
        <w:rPr>
          <w:i/>
          <w:lang w:val="fr-FR"/>
        </w:rPr>
        <w:t xml:space="preserve">Prie </w:t>
      </w:r>
      <w:r w:rsidR="00FD5709" w:rsidRPr="00FD5709">
        <w:rPr>
          <w:iCs/>
          <w:lang w:val="fr-FR"/>
        </w:rPr>
        <w:t>la Secrétaire exécutive d</w:t>
      </w:r>
      <w:r w:rsidR="00B64A1F">
        <w:rPr>
          <w:iCs/>
          <w:lang w:val="fr-FR"/>
        </w:rPr>
        <w:t>’</w:t>
      </w:r>
      <w:r w:rsidR="00FD5709" w:rsidRPr="00FD5709">
        <w:rPr>
          <w:iCs/>
          <w:lang w:val="fr-FR"/>
        </w:rPr>
        <w:t xml:space="preserve">élaborer le modèle du deuxième rapport national en tenant compte des </w:t>
      </w:r>
      <w:r w:rsidR="00FD5709" w:rsidRPr="000213F1">
        <w:rPr>
          <w:iCs/>
          <w:color w:val="000000" w:themeColor="text1"/>
          <w:lang w:val="fr-FR"/>
        </w:rPr>
        <w:t>observations formulées par les Parties dans les premiers rapports nationaux, tout en assurant la continuité des questions</w:t>
      </w:r>
      <w:r w:rsidR="00FA6A54">
        <w:rPr>
          <w:iCs/>
          <w:color w:val="000000" w:themeColor="text1"/>
          <w:lang w:val="fr-FR"/>
        </w:rPr>
        <w:t>,</w:t>
      </w:r>
      <w:r w:rsidR="00FD5709" w:rsidRPr="000213F1">
        <w:rPr>
          <w:iCs/>
          <w:color w:val="000000" w:themeColor="text1"/>
          <w:lang w:val="fr-FR"/>
        </w:rPr>
        <w:t xml:space="preserve"> afin de faciliter l</w:t>
      </w:r>
      <w:r w:rsidR="00B64A1F" w:rsidRPr="000213F1">
        <w:rPr>
          <w:iCs/>
          <w:color w:val="000000" w:themeColor="text1"/>
          <w:lang w:val="fr-FR"/>
        </w:rPr>
        <w:t>’</w:t>
      </w:r>
      <w:r w:rsidR="00FD5709" w:rsidRPr="000213F1">
        <w:rPr>
          <w:iCs/>
          <w:color w:val="000000" w:themeColor="text1"/>
          <w:lang w:val="fr-FR"/>
        </w:rPr>
        <w:t xml:space="preserve">évaluation des progrès </w:t>
      </w:r>
      <w:r w:rsidR="00F62570">
        <w:rPr>
          <w:iCs/>
          <w:color w:val="000000" w:themeColor="text1"/>
          <w:lang w:val="fr-FR"/>
        </w:rPr>
        <w:t>accompli</w:t>
      </w:r>
      <w:r w:rsidR="00FD5709" w:rsidRPr="000213F1">
        <w:rPr>
          <w:iCs/>
          <w:color w:val="000000" w:themeColor="text1"/>
          <w:lang w:val="fr-FR"/>
        </w:rPr>
        <w:t>s par rapport aux points de référence</w:t>
      </w:r>
      <w:r w:rsidR="00F62570">
        <w:rPr>
          <w:iCs/>
          <w:color w:val="000000" w:themeColor="text1"/>
          <w:lang w:val="fr-FR"/>
        </w:rPr>
        <w:t xml:space="preserve"> évoqués </w:t>
      </w:r>
      <w:r w:rsidR="00FD5709" w:rsidRPr="000213F1">
        <w:rPr>
          <w:iCs/>
          <w:color w:val="000000" w:themeColor="text1"/>
          <w:lang w:val="fr-FR"/>
        </w:rPr>
        <w:t>dans le cadre d</w:t>
      </w:r>
      <w:r w:rsidR="00B64A1F" w:rsidRPr="000213F1">
        <w:rPr>
          <w:iCs/>
          <w:color w:val="000000" w:themeColor="text1"/>
          <w:lang w:val="fr-FR"/>
        </w:rPr>
        <w:t>’</w:t>
      </w:r>
      <w:r w:rsidR="00FD5709" w:rsidRPr="000213F1">
        <w:rPr>
          <w:iCs/>
          <w:color w:val="000000" w:themeColor="text1"/>
          <w:lang w:val="fr-FR"/>
        </w:rPr>
        <w:t>indicateurs figurant à l</w:t>
      </w:r>
      <w:r w:rsidR="00B64A1F" w:rsidRPr="000213F1">
        <w:rPr>
          <w:iCs/>
          <w:color w:val="000000" w:themeColor="text1"/>
          <w:lang w:val="fr-FR"/>
        </w:rPr>
        <w:t>’</w:t>
      </w:r>
      <w:r w:rsidR="00FD5709" w:rsidRPr="000213F1">
        <w:rPr>
          <w:iCs/>
          <w:color w:val="000000" w:themeColor="text1"/>
          <w:lang w:val="fr-FR"/>
        </w:rPr>
        <w:t xml:space="preserve">annexe II à la décision </w:t>
      </w:r>
      <w:hyperlink r:id="rId24" w:history="1">
        <w:r w:rsidR="00FD5709" w:rsidRPr="00474122">
          <w:rPr>
            <w:rStyle w:val="Hyperlink"/>
            <w:lang w:val="fr-CA"/>
          </w:rPr>
          <w:t>NP-3/1 A</w:t>
        </w:r>
      </w:hyperlink>
      <w:r w:rsidR="00FD5709" w:rsidRPr="000213F1">
        <w:rPr>
          <w:color w:val="000000" w:themeColor="text1"/>
          <w:lang w:val="fr-FR"/>
        </w:rPr>
        <w:t xml:space="preserve"> </w:t>
      </w:r>
      <w:r w:rsidR="00FD5709" w:rsidRPr="000213F1">
        <w:rPr>
          <w:iCs/>
          <w:color w:val="000000" w:themeColor="text1"/>
          <w:lang w:val="fr-FR"/>
        </w:rPr>
        <w:t xml:space="preserve">du 25 novembre 2018, et de soumettre ce modèle </w:t>
      </w:r>
      <w:r w:rsidR="00F62570">
        <w:rPr>
          <w:iCs/>
          <w:color w:val="000000" w:themeColor="text1"/>
          <w:lang w:val="fr-FR"/>
        </w:rPr>
        <w:t xml:space="preserve">pour </w:t>
      </w:r>
      <w:r w:rsidR="00FD5709" w:rsidRPr="000213F1">
        <w:rPr>
          <w:iCs/>
          <w:color w:val="000000" w:themeColor="text1"/>
          <w:lang w:val="fr-FR"/>
        </w:rPr>
        <w:t xml:space="preserve">examen </w:t>
      </w:r>
      <w:r w:rsidR="00F62570">
        <w:rPr>
          <w:iCs/>
          <w:color w:val="000000" w:themeColor="text1"/>
          <w:lang w:val="fr-FR"/>
        </w:rPr>
        <w:t>par</w:t>
      </w:r>
      <w:r w:rsidR="00FD5709" w:rsidRPr="000213F1">
        <w:rPr>
          <w:iCs/>
          <w:color w:val="000000" w:themeColor="text1"/>
          <w:lang w:val="fr-FR"/>
        </w:rPr>
        <w:t xml:space="preserve"> la Conférence </w:t>
      </w:r>
      <w:r w:rsidR="00FD5709" w:rsidRPr="00FD5709">
        <w:rPr>
          <w:iCs/>
          <w:lang w:val="fr-FR"/>
        </w:rPr>
        <w:t xml:space="preserve">des Parties siégeant en tant que réunion des Parties au Protocole </w:t>
      </w:r>
      <w:r w:rsidR="00FD5709">
        <w:rPr>
          <w:iCs/>
          <w:lang w:val="fr-FR"/>
        </w:rPr>
        <w:t xml:space="preserve">à </w:t>
      </w:r>
      <w:r w:rsidR="00FD5709" w:rsidRPr="00FD5709">
        <w:rPr>
          <w:iCs/>
          <w:lang w:val="fr-FR"/>
        </w:rPr>
        <w:t>sa septième r</w:t>
      </w:r>
      <w:r w:rsidR="00FD5709">
        <w:rPr>
          <w:iCs/>
          <w:lang w:val="fr-FR"/>
        </w:rPr>
        <w:t>é</w:t>
      </w:r>
      <w:r w:rsidR="00FD5709" w:rsidRPr="00FD5709">
        <w:rPr>
          <w:iCs/>
          <w:lang w:val="fr-FR"/>
        </w:rPr>
        <w:t>union</w:t>
      </w:r>
      <w:r w:rsidR="00FD5709">
        <w:rPr>
          <w:iCs/>
          <w:lang w:val="fr-FR"/>
        </w:rPr>
        <w:t>.</w:t>
      </w:r>
    </w:p>
    <w:p w14:paraId="4B0F99B6" w14:textId="39F93CB4" w:rsidR="00CE00E3" w:rsidRPr="007D7461" w:rsidRDefault="00CE00E3" w:rsidP="00E5136B">
      <w:pPr>
        <w:tabs>
          <w:tab w:val="clear" w:pos="567"/>
          <w:tab w:val="clear" w:pos="1134"/>
        </w:tabs>
        <w:spacing w:before="120" w:after="120"/>
        <w:jc w:val="center"/>
        <w:rPr>
          <w:iCs/>
        </w:rPr>
      </w:pPr>
      <w:r>
        <w:t>__________</w:t>
      </w:r>
    </w:p>
    <w:sectPr w:rsidR="00CE00E3" w:rsidRPr="007D7461" w:rsidSect="00E5136B">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7B0F" w14:textId="77777777" w:rsidR="00D34742" w:rsidRPr="003F1A75" w:rsidRDefault="00D34742" w:rsidP="00CF1848">
      <w:r w:rsidRPr="003F1A75">
        <w:separator/>
      </w:r>
    </w:p>
  </w:endnote>
  <w:endnote w:type="continuationSeparator" w:id="0">
    <w:p w14:paraId="7FAEBAEA" w14:textId="77777777" w:rsidR="00D34742" w:rsidRPr="003F1A75" w:rsidRDefault="00D3474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CEE5FE"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A5E3036"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612C3" w14:textId="77777777" w:rsidR="00D34742" w:rsidRPr="003F1A75" w:rsidRDefault="00D34742" w:rsidP="00CF1848">
      <w:r w:rsidRPr="003F1A75">
        <w:separator/>
      </w:r>
    </w:p>
  </w:footnote>
  <w:footnote w:type="continuationSeparator" w:id="0">
    <w:p w14:paraId="4752D23C" w14:textId="77777777" w:rsidR="00D34742" w:rsidRPr="003F1A75" w:rsidRDefault="00D34742" w:rsidP="00CF1848">
      <w:r w:rsidRPr="003F1A75">
        <w:continuationSeparator/>
      </w:r>
    </w:p>
  </w:footnote>
  <w:footnote w:id="1">
    <w:p w14:paraId="4117CC6C" w14:textId="77777777" w:rsidR="008A1499" w:rsidRPr="00B64A1F" w:rsidRDefault="008A1499">
      <w:pPr>
        <w:pStyle w:val="FootnoteText"/>
        <w:rPr>
          <w:lang w:val="fr-FR"/>
        </w:rPr>
      </w:pPr>
      <w:r w:rsidRPr="00B64A1F">
        <w:rPr>
          <w:rStyle w:val="FootnoteReference"/>
          <w:lang w:val="fr-FR"/>
        </w:rPr>
        <w:t>*</w:t>
      </w:r>
      <w:r w:rsidRPr="00B64A1F">
        <w:rPr>
          <w:lang w:val="fr-FR"/>
        </w:rPr>
        <w:t xml:space="preserve"> </w:t>
      </w:r>
      <w:hyperlink r:id="rId1" w:history="1">
        <w:r w:rsidRPr="00B64A1F">
          <w:rPr>
            <w:rStyle w:val="Hyperlink"/>
            <w:lang w:val="fr-FR"/>
          </w:rPr>
          <w:t>CBD/</w:t>
        </w:r>
        <w:r w:rsidR="00975047" w:rsidRPr="00B64A1F">
          <w:rPr>
            <w:rStyle w:val="Hyperlink"/>
            <w:lang w:val="fr-FR"/>
          </w:rPr>
          <w:t>NP/MOP/6</w:t>
        </w:r>
        <w:r w:rsidRPr="00B64A1F">
          <w:rPr>
            <w:rStyle w:val="Hyperlink"/>
            <w:lang w:val="fr-FR"/>
          </w:rPr>
          <w:t>/1</w:t>
        </w:r>
      </w:hyperlink>
      <w:r w:rsidRPr="00B64A1F">
        <w:rPr>
          <w:lang w:val="fr-FR"/>
        </w:rPr>
        <w:t>.</w:t>
      </w:r>
    </w:p>
  </w:footnote>
  <w:footnote w:id="2">
    <w:p w14:paraId="7F6599B9" w14:textId="2AA5A45F" w:rsidR="00520C8C" w:rsidRPr="00B073DC" w:rsidRDefault="00520C8C">
      <w:pPr>
        <w:pStyle w:val="FootnoteText"/>
        <w:rPr>
          <w:lang w:val="fr-FR"/>
        </w:rPr>
      </w:pPr>
      <w:r>
        <w:rPr>
          <w:rStyle w:val="FootnoteReference"/>
        </w:rPr>
        <w:footnoteRef/>
      </w:r>
      <w:r w:rsidRPr="00B073DC">
        <w:rPr>
          <w:lang w:val="fr-FR"/>
        </w:rPr>
        <w:t xml:space="preserve"> </w:t>
      </w:r>
      <w:r w:rsidR="00B8125E" w:rsidRPr="00B073DC">
        <w:rPr>
          <w:lang w:val="fr-FR"/>
        </w:rPr>
        <w:t xml:space="preserve">Notification </w:t>
      </w:r>
      <w:r w:rsidR="00B073DC" w:rsidRPr="00B073DC">
        <w:rPr>
          <w:lang w:val="fr-FR"/>
        </w:rPr>
        <w:t>n°</w:t>
      </w:r>
      <w:r w:rsidR="00B8125E" w:rsidRPr="00B073DC">
        <w:rPr>
          <w:lang w:val="fr-FR"/>
        </w:rPr>
        <w:t xml:space="preserve"> </w:t>
      </w:r>
      <w:hyperlink r:id="rId2" w:history="1">
        <w:r w:rsidRPr="00B073DC">
          <w:rPr>
            <w:color w:val="0563C1"/>
            <w:u w:val="single"/>
            <w:bdr w:val="none" w:sz="0" w:space="0" w:color="auto" w:frame="1"/>
            <w:lang w:val="fr-FR"/>
          </w:rPr>
          <w:t>2026-003</w:t>
        </w:r>
      </w:hyperlink>
      <w:r w:rsidR="00B8125E" w:rsidRPr="00B073DC">
        <w:rPr>
          <w:lang w:val="fr-FR"/>
        </w:rPr>
        <w:t>.</w:t>
      </w:r>
    </w:p>
  </w:footnote>
  <w:footnote w:id="3">
    <w:p w14:paraId="4030A41B" w14:textId="762119CC" w:rsidR="009626A9" w:rsidRPr="00B073DC" w:rsidRDefault="009626A9" w:rsidP="009626A9">
      <w:pPr>
        <w:pStyle w:val="FootnoteText"/>
        <w:rPr>
          <w:lang w:val="fr-FR"/>
        </w:rPr>
      </w:pPr>
      <w:r>
        <w:rPr>
          <w:rStyle w:val="FootnoteReference"/>
        </w:rPr>
        <w:footnoteRef/>
      </w:r>
      <w:r w:rsidRPr="00B073DC">
        <w:rPr>
          <w:lang w:val="fr-FR"/>
        </w:rPr>
        <w:t xml:space="preserve"> </w:t>
      </w:r>
      <w:r w:rsidR="00B073DC" w:rsidRPr="00B073DC">
        <w:rPr>
          <w:lang w:val="fr-FR"/>
        </w:rPr>
        <w:t>Voir</w:t>
      </w:r>
      <w:r w:rsidRPr="00B073DC">
        <w:rPr>
          <w:lang w:val="fr-FR"/>
        </w:rPr>
        <w:t xml:space="preserve"> </w:t>
      </w:r>
      <w:hyperlink r:id="rId3" w:history="1">
        <w:r w:rsidRPr="00B073DC">
          <w:rPr>
            <w:rStyle w:val="Hyperlink"/>
            <w:lang w:val="fr-FR"/>
          </w:rPr>
          <w:t>https://absch.cbd.int/en/kb/tags/nr1</w:t>
        </w:r>
      </w:hyperlink>
      <w:r w:rsidRPr="00B073DC">
        <w:rPr>
          <w:lang w:val="fr-FR"/>
        </w:rPr>
        <w:t>.</w:t>
      </w:r>
    </w:p>
  </w:footnote>
  <w:footnote w:id="4">
    <w:p w14:paraId="42161310" w14:textId="7DB4C7C5" w:rsidR="00F92961" w:rsidRPr="005E5F03" w:rsidRDefault="00F92961">
      <w:pPr>
        <w:pStyle w:val="FootnoteText"/>
        <w:rPr>
          <w:lang w:val="fr-FR"/>
        </w:rPr>
      </w:pPr>
      <w:r>
        <w:rPr>
          <w:rStyle w:val="FootnoteReference"/>
        </w:rPr>
        <w:footnoteRef/>
      </w:r>
      <w:r w:rsidRPr="005E5F03">
        <w:rPr>
          <w:lang w:val="fr-FR"/>
        </w:rPr>
        <w:t xml:space="preserve"> </w:t>
      </w:r>
      <w:r w:rsidR="005E5F03" w:rsidRPr="005E5F03">
        <w:rPr>
          <w:lang w:val="fr-FR"/>
        </w:rPr>
        <w:t xml:space="preserve">Le rapport du Comité chargé du respect des obligations a été publié </w:t>
      </w:r>
      <w:r w:rsidR="002936B5">
        <w:rPr>
          <w:lang w:val="fr-FR"/>
        </w:rPr>
        <w:t>sous la cote</w:t>
      </w:r>
      <w:r w:rsidR="0066071A" w:rsidRPr="005E5F03">
        <w:rPr>
          <w:lang w:val="fr-FR"/>
        </w:rPr>
        <w:t> </w:t>
      </w:r>
      <w:hyperlink r:id="rId4" w:history="1">
        <w:r w:rsidR="0029089F" w:rsidRPr="005E5F03">
          <w:rPr>
            <w:rStyle w:val="Hyperlink"/>
            <w:lang w:val="fr-FR"/>
          </w:rPr>
          <w:t>CBD/NP/MOP/6/3</w:t>
        </w:r>
      </w:hyperlink>
      <w:r w:rsidR="0029089F" w:rsidRPr="005E5F03">
        <w:rPr>
          <w:lang w:val="fr-FR"/>
        </w:rPr>
        <w:t xml:space="preserve"> </w:t>
      </w:r>
      <w:r w:rsidR="005E5F03">
        <w:rPr>
          <w:lang w:val="fr-FR"/>
        </w:rPr>
        <w:t>et sera examiné au titre du point 5 de l</w:t>
      </w:r>
      <w:r w:rsidR="00B64A1F">
        <w:rPr>
          <w:lang w:val="fr-FR"/>
        </w:rPr>
        <w:t>’</w:t>
      </w:r>
      <w:r w:rsidR="005E5F03">
        <w:rPr>
          <w:lang w:val="fr-FR"/>
        </w:rPr>
        <w:t xml:space="preserve">ordre du </w:t>
      </w:r>
      <w:r w:rsidR="005E5F03" w:rsidRPr="005E5F03">
        <w:rPr>
          <w:lang w:val="fr-FR"/>
        </w:rPr>
        <w:t>jour</w:t>
      </w:r>
      <w:r w:rsidRPr="005E5F03">
        <w:rPr>
          <w:lang w:val="fr-FR"/>
        </w:rPr>
        <w:t>.</w:t>
      </w:r>
    </w:p>
  </w:footnote>
  <w:footnote w:id="5">
    <w:p w14:paraId="1C15F90D" w14:textId="5082F762" w:rsidR="00C12C72" w:rsidRPr="00C5006E" w:rsidRDefault="00C12C72" w:rsidP="00C12C72">
      <w:pPr>
        <w:pStyle w:val="FootnoteText"/>
        <w:rPr>
          <w:lang w:val="fr-FR"/>
        </w:rPr>
      </w:pPr>
      <w:r>
        <w:rPr>
          <w:rStyle w:val="FootnoteReference"/>
        </w:rPr>
        <w:footnoteRef/>
      </w:r>
      <w:r w:rsidRPr="00C5006E">
        <w:rPr>
          <w:lang w:val="fr-FR"/>
        </w:rPr>
        <w:t xml:space="preserve"> </w:t>
      </w:r>
      <w:r w:rsidR="00AB704F" w:rsidRPr="00C5006E">
        <w:rPr>
          <w:lang w:val="fr-FR"/>
        </w:rPr>
        <w:t xml:space="preserve">Nations Unies, </w:t>
      </w:r>
      <w:r w:rsidR="00AB704F" w:rsidRPr="00C5006E">
        <w:rPr>
          <w:i/>
          <w:iCs/>
          <w:lang w:val="fr-FR"/>
        </w:rPr>
        <w:t>Recueil des Traités</w:t>
      </w:r>
      <w:r w:rsidR="00AB704F" w:rsidRPr="00C5006E">
        <w:rPr>
          <w:lang w:val="fr-FR"/>
        </w:rPr>
        <w:t xml:space="preserve">, </w:t>
      </w:r>
      <w:r w:rsidRPr="00C5006E">
        <w:rPr>
          <w:lang w:val="fr-FR"/>
        </w:rPr>
        <w:t xml:space="preserve">vol. 3008, </w:t>
      </w:r>
      <w:r w:rsidR="00C5006E" w:rsidRPr="00C5006E">
        <w:rPr>
          <w:lang w:val="fr-FR"/>
        </w:rPr>
        <w:t>n°</w:t>
      </w:r>
      <w:r w:rsidRPr="00C5006E">
        <w:rPr>
          <w:lang w:val="fr-FR"/>
        </w:rPr>
        <w:t xml:space="preserve"> 30619.</w:t>
      </w:r>
    </w:p>
  </w:footnote>
  <w:footnote w:id="6">
    <w:p w14:paraId="68B6CD2F" w14:textId="4B593BAC" w:rsidR="006E6F68" w:rsidRPr="00C5006E" w:rsidRDefault="006E6F68" w:rsidP="006E6F68">
      <w:pPr>
        <w:pStyle w:val="FootnoteText"/>
        <w:rPr>
          <w:lang w:val="fr-FR"/>
        </w:rPr>
      </w:pPr>
      <w:r>
        <w:rPr>
          <w:rStyle w:val="FootnoteReference"/>
        </w:rPr>
        <w:footnoteRef/>
      </w:r>
      <w:r w:rsidRPr="00C5006E">
        <w:rPr>
          <w:lang w:val="fr-FR"/>
        </w:rPr>
        <w:t xml:space="preserve"> </w:t>
      </w:r>
      <w:r w:rsidR="00AB704F" w:rsidRPr="00C5006E">
        <w:rPr>
          <w:lang w:val="fr-FR"/>
        </w:rPr>
        <w:t xml:space="preserve">Ibid., </w:t>
      </w:r>
      <w:r w:rsidRPr="00C5006E">
        <w:rPr>
          <w:lang w:val="fr-FR"/>
        </w:rPr>
        <w:t xml:space="preserve">vol. 1760, </w:t>
      </w:r>
      <w:r w:rsidR="00C5006E">
        <w:rPr>
          <w:lang w:val="fr-FR"/>
        </w:rPr>
        <w:t>n°</w:t>
      </w:r>
      <w:r w:rsidRPr="00C5006E">
        <w:rPr>
          <w:lang w:val="fr-FR"/>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35D140" w14:textId="7B2FBBC1" w:rsidR="00534681" w:rsidRPr="003F1A75" w:rsidRDefault="00D30008" w:rsidP="007C4951">
        <w:pPr>
          <w:pStyle w:val="Header"/>
          <w:spacing w:after="240"/>
          <w:rPr>
            <w:szCs w:val="20"/>
          </w:rPr>
        </w:pPr>
        <w:r>
          <w:rPr>
            <w:szCs w:val="20"/>
          </w:rPr>
          <w:t>CBD/NP/MOP/6/6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CEAA83D" w14:textId="7142C2BD" w:rsidR="009505C9" w:rsidRPr="003F1A75" w:rsidRDefault="00D30008" w:rsidP="007C4951">
        <w:pPr>
          <w:pStyle w:val="Header"/>
          <w:spacing w:after="240"/>
          <w:jc w:val="right"/>
        </w:pPr>
        <w:r>
          <w:t>CBD/NP/MOP/6/6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E84"/>
    <w:multiLevelType w:val="hybridMultilevel"/>
    <w:tmpl w:val="F0A46C84"/>
    <w:lvl w:ilvl="0" w:tplc="6B22837E">
      <w:start w:val="1"/>
      <w:numFmt w:val="upperLetter"/>
      <w:lvlText w:val="%1."/>
      <w:lvlJc w:val="left"/>
      <w:pPr>
        <w:ind w:left="924" w:hanging="56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2C24B9"/>
    <w:multiLevelType w:val="hybridMultilevel"/>
    <w:tmpl w:val="4C5856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42740B"/>
    <w:multiLevelType w:val="hybridMultilevel"/>
    <w:tmpl w:val="B42EC11A"/>
    <w:lvl w:ilvl="0" w:tplc="3554332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797483"/>
    <w:multiLevelType w:val="hybridMultilevel"/>
    <w:tmpl w:val="07209E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5CF4834"/>
    <w:multiLevelType w:val="hybridMultilevel"/>
    <w:tmpl w:val="0226A8AA"/>
    <w:lvl w:ilvl="0" w:tplc="58CC0E96">
      <w:start w:val="1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73B56BB"/>
    <w:multiLevelType w:val="hybridMultilevel"/>
    <w:tmpl w:val="7CD811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83263D"/>
    <w:multiLevelType w:val="hybridMultilevel"/>
    <w:tmpl w:val="2F7404D4"/>
    <w:lvl w:ilvl="0" w:tplc="429A8D82">
      <w:start w:val="1"/>
      <w:numFmt w:val="decimal"/>
      <w:lvlText w:val="%1."/>
      <w:lvlJc w:val="left"/>
      <w:pPr>
        <w:ind w:left="927" w:hanging="360"/>
      </w:pPr>
      <w:rPr>
        <w:rFonts w:hint="default"/>
      </w:rPr>
    </w:lvl>
    <w:lvl w:ilvl="1" w:tplc="040C0017">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120726B"/>
    <w:multiLevelType w:val="hybridMultilevel"/>
    <w:tmpl w:val="4C585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F85278"/>
    <w:multiLevelType w:val="hybridMultilevel"/>
    <w:tmpl w:val="A5B6E2FA"/>
    <w:lvl w:ilvl="0" w:tplc="C94CDCEA">
      <w:start w:val="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041232A"/>
    <w:multiLevelType w:val="hybridMultilevel"/>
    <w:tmpl w:val="690ED1F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91071A1"/>
    <w:multiLevelType w:val="hybridMultilevel"/>
    <w:tmpl w:val="56788D1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D943BEE"/>
    <w:multiLevelType w:val="multilevel"/>
    <w:tmpl w:val="222A08B4"/>
    <w:numStyleLink w:val="ListCBD"/>
  </w:abstractNum>
  <w:abstractNum w:abstractNumId="15" w15:restartNumberingAfterBreak="0">
    <w:nsid w:val="64D91C51"/>
    <w:multiLevelType w:val="hybridMultilevel"/>
    <w:tmpl w:val="F932B10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664D5FDE"/>
    <w:multiLevelType w:val="hybridMultilevel"/>
    <w:tmpl w:val="A57869A2"/>
    <w:lvl w:ilvl="0" w:tplc="22E61936">
      <w:start w:val="1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AD54551"/>
    <w:multiLevelType w:val="hybridMultilevel"/>
    <w:tmpl w:val="65B689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11"/>
  </w:num>
  <w:num w:numId="2" w16cid:durableId="1858829">
    <w:abstractNumId w:val="9"/>
  </w:num>
  <w:num w:numId="3" w16cid:durableId="1333221471">
    <w:abstractNumId w:val="19"/>
  </w:num>
  <w:num w:numId="4" w16cid:durableId="1072390599">
    <w:abstractNumId w:val="20"/>
  </w:num>
  <w:num w:numId="5" w16cid:durableId="960385107">
    <w:abstractNumId w:val="10"/>
  </w:num>
  <w:num w:numId="6" w16cid:durableId="893932166">
    <w:abstractNumId w:val="18"/>
  </w:num>
  <w:num w:numId="7" w16cid:durableId="323945383">
    <w:abstractNumId w:val="14"/>
  </w:num>
  <w:num w:numId="8" w16cid:durableId="1235508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532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837">
    <w:abstractNumId w:val="14"/>
  </w:num>
  <w:num w:numId="11" w16cid:durableId="1364790275">
    <w:abstractNumId w:val="14"/>
  </w:num>
  <w:num w:numId="12" w16cid:durableId="540089806">
    <w:abstractNumId w:val="14"/>
  </w:num>
  <w:num w:numId="13" w16cid:durableId="425345483">
    <w:abstractNumId w:val="14"/>
  </w:num>
  <w:num w:numId="14" w16cid:durableId="356468979">
    <w:abstractNumId w:val="14"/>
  </w:num>
  <w:num w:numId="15" w16cid:durableId="1215704435">
    <w:abstractNumId w:val="14"/>
  </w:num>
  <w:num w:numId="16" w16cid:durableId="739446952">
    <w:abstractNumId w:val="14"/>
  </w:num>
  <w:num w:numId="17" w16cid:durableId="6300160">
    <w:abstractNumId w:val="14"/>
  </w:num>
  <w:num w:numId="18" w16cid:durableId="1579243830">
    <w:abstractNumId w:val="0"/>
  </w:num>
  <w:num w:numId="19" w16cid:durableId="552620901">
    <w:abstractNumId w:val="3"/>
  </w:num>
  <w:num w:numId="20" w16cid:durableId="538590262">
    <w:abstractNumId w:val="17"/>
  </w:num>
  <w:num w:numId="21" w16cid:durableId="957763083">
    <w:abstractNumId w:val="1"/>
  </w:num>
  <w:num w:numId="22" w16cid:durableId="2093357471">
    <w:abstractNumId w:val="5"/>
  </w:num>
  <w:num w:numId="23" w16cid:durableId="1130591519">
    <w:abstractNumId w:val="7"/>
  </w:num>
  <w:num w:numId="24" w16cid:durableId="1952546302">
    <w:abstractNumId w:val="14"/>
  </w:num>
  <w:num w:numId="25" w16cid:durableId="1827209783">
    <w:abstractNumId w:val="14"/>
  </w:num>
  <w:num w:numId="26" w16cid:durableId="1174372117">
    <w:abstractNumId w:val="13"/>
  </w:num>
  <w:num w:numId="27" w16cid:durableId="2065837420">
    <w:abstractNumId w:val="12"/>
  </w:num>
  <w:num w:numId="28" w16cid:durableId="1861432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8280148">
    <w:abstractNumId w:val="14"/>
  </w:num>
  <w:num w:numId="30" w16cid:durableId="1080373799">
    <w:abstractNumId w:val="14"/>
  </w:num>
  <w:num w:numId="31" w16cid:durableId="1058162257">
    <w:abstractNumId w:val="14"/>
  </w:num>
  <w:num w:numId="32" w16cid:durableId="2103793117">
    <w:abstractNumId w:val="14"/>
  </w:num>
  <w:num w:numId="33" w16cid:durableId="670566617">
    <w:abstractNumId w:val="14"/>
  </w:num>
  <w:num w:numId="34" w16cid:durableId="1100175385">
    <w:abstractNumId w:val="14"/>
  </w:num>
  <w:num w:numId="35" w16cid:durableId="1941916087">
    <w:abstractNumId w:val="14"/>
  </w:num>
  <w:num w:numId="36" w16cid:durableId="633828862">
    <w:abstractNumId w:val="14"/>
  </w:num>
  <w:num w:numId="37" w16cid:durableId="1309624597">
    <w:abstractNumId w:val="14"/>
  </w:num>
  <w:num w:numId="38" w16cid:durableId="449325594">
    <w:abstractNumId w:val="14"/>
  </w:num>
  <w:num w:numId="39" w16cid:durableId="20327409">
    <w:abstractNumId w:val="14"/>
  </w:num>
  <w:num w:numId="40" w16cid:durableId="9180982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5978854">
    <w:abstractNumId w:val="15"/>
  </w:num>
  <w:num w:numId="42" w16cid:durableId="90006456">
    <w:abstractNumId w:val="8"/>
  </w:num>
  <w:num w:numId="43" w16cid:durableId="899294534">
    <w:abstractNumId w:val="2"/>
  </w:num>
  <w:num w:numId="44" w16cid:durableId="1909611392">
    <w:abstractNumId w:val="16"/>
  </w:num>
  <w:num w:numId="45" w16cid:durableId="652950886">
    <w:abstractNumId w:val="4"/>
  </w:num>
  <w:num w:numId="46" w16cid:durableId="20117588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1847"/>
    <w:rsid w:val="00002F9E"/>
    <w:rsid w:val="00003779"/>
    <w:rsid w:val="0000498B"/>
    <w:rsid w:val="0000559D"/>
    <w:rsid w:val="00015CB7"/>
    <w:rsid w:val="000168C5"/>
    <w:rsid w:val="00017259"/>
    <w:rsid w:val="000213F1"/>
    <w:rsid w:val="000245D3"/>
    <w:rsid w:val="00030499"/>
    <w:rsid w:val="00033382"/>
    <w:rsid w:val="00033B90"/>
    <w:rsid w:val="000446CC"/>
    <w:rsid w:val="00045682"/>
    <w:rsid w:val="00050413"/>
    <w:rsid w:val="00052468"/>
    <w:rsid w:val="000526F0"/>
    <w:rsid w:val="000527F7"/>
    <w:rsid w:val="000550E4"/>
    <w:rsid w:val="000616AB"/>
    <w:rsid w:val="000677BA"/>
    <w:rsid w:val="00067ACC"/>
    <w:rsid w:val="0007171B"/>
    <w:rsid w:val="00072D02"/>
    <w:rsid w:val="000803E1"/>
    <w:rsid w:val="00084B37"/>
    <w:rsid w:val="00085061"/>
    <w:rsid w:val="000851DA"/>
    <w:rsid w:val="00085233"/>
    <w:rsid w:val="00090374"/>
    <w:rsid w:val="00091225"/>
    <w:rsid w:val="00092BF8"/>
    <w:rsid w:val="000968B8"/>
    <w:rsid w:val="000A38DD"/>
    <w:rsid w:val="000A3CAD"/>
    <w:rsid w:val="000A4046"/>
    <w:rsid w:val="000A44F3"/>
    <w:rsid w:val="000A5A3D"/>
    <w:rsid w:val="000A5AFC"/>
    <w:rsid w:val="000A6C2C"/>
    <w:rsid w:val="000B0077"/>
    <w:rsid w:val="000B0F10"/>
    <w:rsid w:val="000B1716"/>
    <w:rsid w:val="000B1F8B"/>
    <w:rsid w:val="000B471B"/>
    <w:rsid w:val="000B4D40"/>
    <w:rsid w:val="000B7E39"/>
    <w:rsid w:val="000C58D4"/>
    <w:rsid w:val="000C600F"/>
    <w:rsid w:val="000D09C7"/>
    <w:rsid w:val="000D0F68"/>
    <w:rsid w:val="000D185A"/>
    <w:rsid w:val="000D554B"/>
    <w:rsid w:val="000D6347"/>
    <w:rsid w:val="000E0EA0"/>
    <w:rsid w:val="000E101F"/>
    <w:rsid w:val="000E1079"/>
    <w:rsid w:val="000E1501"/>
    <w:rsid w:val="000E41FC"/>
    <w:rsid w:val="000E5ED0"/>
    <w:rsid w:val="000E61D3"/>
    <w:rsid w:val="000E673A"/>
    <w:rsid w:val="000E6F84"/>
    <w:rsid w:val="000F218E"/>
    <w:rsid w:val="000F27D3"/>
    <w:rsid w:val="000F382A"/>
    <w:rsid w:val="000F3AFC"/>
    <w:rsid w:val="000F47AF"/>
    <w:rsid w:val="000F6945"/>
    <w:rsid w:val="000F6E70"/>
    <w:rsid w:val="000F74F5"/>
    <w:rsid w:val="000F78FC"/>
    <w:rsid w:val="001015F9"/>
    <w:rsid w:val="00102365"/>
    <w:rsid w:val="001031DF"/>
    <w:rsid w:val="00104FD2"/>
    <w:rsid w:val="00105372"/>
    <w:rsid w:val="001054A6"/>
    <w:rsid w:val="00105649"/>
    <w:rsid w:val="00106532"/>
    <w:rsid w:val="001078A1"/>
    <w:rsid w:val="0011148D"/>
    <w:rsid w:val="00111E34"/>
    <w:rsid w:val="00114023"/>
    <w:rsid w:val="001146D0"/>
    <w:rsid w:val="00116B7C"/>
    <w:rsid w:val="00116F69"/>
    <w:rsid w:val="00121083"/>
    <w:rsid w:val="00121405"/>
    <w:rsid w:val="00126E4A"/>
    <w:rsid w:val="00130DDC"/>
    <w:rsid w:val="001312AD"/>
    <w:rsid w:val="00131E13"/>
    <w:rsid w:val="00131E7A"/>
    <w:rsid w:val="001331E3"/>
    <w:rsid w:val="001333BD"/>
    <w:rsid w:val="00134846"/>
    <w:rsid w:val="00137F86"/>
    <w:rsid w:val="00140DF6"/>
    <w:rsid w:val="00143C04"/>
    <w:rsid w:val="00143DE4"/>
    <w:rsid w:val="00144BED"/>
    <w:rsid w:val="001535E2"/>
    <w:rsid w:val="00154226"/>
    <w:rsid w:val="001573BC"/>
    <w:rsid w:val="001620B8"/>
    <w:rsid w:val="00167BC9"/>
    <w:rsid w:val="0017259F"/>
    <w:rsid w:val="001726AB"/>
    <w:rsid w:val="00172AF6"/>
    <w:rsid w:val="00172BDC"/>
    <w:rsid w:val="00173247"/>
    <w:rsid w:val="001766B3"/>
    <w:rsid w:val="00176CEE"/>
    <w:rsid w:val="0018088F"/>
    <w:rsid w:val="001842DC"/>
    <w:rsid w:val="001846F9"/>
    <w:rsid w:val="00186DD8"/>
    <w:rsid w:val="00192512"/>
    <w:rsid w:val="001930C5"/>
    <w:rsid w:val="00195039"/>
    <w:rsid w:val="0019561F"/>
    <w:rsid w:val="001A35EC"/>
    <w:rsid w:val="001A393A"/>
    <w:rsid w:val="001B13FE"/>
    <w:rsid w:val="001B2430"/>
    <w:rsid w:val="001B31BB"/>
    <w:rsid w:val="001B40D5"/>
    <w:rsid w:val="001B4E5C"/>
    <w:rsid w:val="001B51EA"/>
    <w:rsid w:val="001B737C"/>
    <w:rsid w:val="001C346A"/>
    <w:rsid w:val="001C6AC1"/>
    <w:rsid w:val="001C6C7D"/>
    <w:rsid w:val="001D66CE"/>
    <w:rsid w:val="001E0049"/>
    <w:rsid w:val="001E4E43"/>
    <w:rsid w:val="001E5539"/>
    <w:rsid w:val="001E6AD3"/>
    <w:rsid w:val="00200029"/>
    <w:rsid w:val="002036E3"/>
    <w:rsid w:val="00203801"/>
    <w:rsid w:val="00204A3F"/>
    <w:rsid w:val="0020630E"/>
    <w:rsid w:val="00213C6C"/>
    <w:rsid w:val="00223D23"/>
    <w:rsid w:val="00224424"/>
    <w:rsid w:val="002254DC"/>
    <w:rsid w:val="002262B1"/>
    <w:rsid w:val="002275CF"/>
    <w:rsid w:val="00227D0F"/>
    <w:rsid w:val="00230500"/>
    <w:rsid w:val="00232985"/>
    <w:rsid w:val="00240C37"/>
    <w:rsid w:val="002511F5"/>
    <w:rsid w:val="002518F9"/>
    <w:rsid w:val="002603E1"/>
    <w:rsid w:val="002630A4"/>
    <w:rsid w:val="00265D18"/>
    <w:rsid w:val="0026607F"/>
    <w:rsid w:val="00270147"/>
    <w:rsid w:val="002706FE"/>
    <w:rsid w:val="002748B7"/>
    <w:rsid w:val="00274932"/>
    <w:rsid w:val="002758D0"/>
    <w:rsid w:val="00275A70"/>
    <w:rsid w:val="00281A4A"/>
    <w:rsid w:val="00284D7E"/>
    <w:rsid w:val="00285FEB"/>
    <w:rsid w:val="0028721D"/>
    <w:rsid w:val="00290091"/>
    <w:rsid w:val="0029089F"/>
    <w:rsid w:val="00291EDC"/>
    <w:rsid w:val="002927D1"/>
    <w:rsid w:val="002936B5"/>
    <w:rsid w:val="002A3345"/>
    <w:rsid w:val="002A33D0"/>
    <w:rsid w:val="002B3AB3"/>
    <w:rsid w:val="002B4331"/>
    <w:rsid w:val="002B6412"/>
    <w:rsid w:val="002C0704"/>
    <w:rsid w:val="002C08A7"/>
    <w:rsid w:val="002C1847"/>
    <w:rsid w:val="002C3ACC"/>
    <w:rsid w:val="002C455B"/>
    <w:rsid w:val="002E3D8A"/>
    <w:rsid w:val="002E4B8B"/>
    <w:rsid w:val="002E6377"/>
    <w:rsid w:val="002E643A"/>
    <w:rsid w:val="002F0126"/>
    <w:rsid w:val="002F0FD0"/>
    <w:rsid w:val="002F30A8"/>
    <w:rsid w:val="002F5A97"/>
    <w:rsid w:val="003005FD"/>
    <w:rsid w:val="0030085B"/>
    <w:rsid w:val="003008FE"/>
    <w:rsid w:val="00301239"/>
    <w:rsid w:val="0030169D"/>
    <w:rsid w:val="003017A1"/>
    <w:rsid w:val="003022FE"/>
    <w:rsid w:val="00304FBE"/>
    <w:rsid w:val="003060EB"/>
    <w:rsid w:val="00310096"/>
    <w:rsid w:val="00310D49"/>
    <w:rsid w:val="003153EB"/>
    <w:rsid w:val="003179B5"/>
    <w:rsid w:val="003200A7"/>
    <w:rsid w:val="0032136E"/>
    <w:rsid w:val="003215C9"/>
    <w:rsid w:val="00321985"/>
    <w:rsid w:val="0032531A"/>
    <w:rsid w:val="00325AC1"/>
    <w:rsid w:val="00332816"/>
    <w:rsid w:val="00332ED1"/>
    <w:rsid w:val="0033468A"/>
    <w:rsid w:val="003410FA"/>
    <w:rsid w:val="003418BD"/>
    <w:rsid w:val="00341C11"/>
    <w:rsid w:val="00343DCB"/>
    <w:rsid w:val="00347F01"/>
    <w:rsid w:val="00350C16"/>
    <w:rsid w:val="00351205"/>
    <w:rsid w:val="00356E97"/>
    <w:rsid w:val="00357B93"/>
    <w:rsid w:val="0036322A"/>
    <w:rsid w:val="003639C7"/>
    <w:rsid w:val="00366F5D"/>
    <w:rsid w:val="0037122F"/>
    <w:rsid w:val="003716BF"/>
    <w:rsid w:val="003721CB"/>
    <w:rsid w:val="00372F74"/>
    <w:rsid w:val="003760CB"/>
    <w:rsid w:val="00384EB5"/>
    <w:rsid w:val="003868C3"/>
    <w:rsid w:val="003869AA"/>
    <w:rsid w:val="00386C01"/>
    <w:rsid w:val="0039091B"/>
    <w:rsid w:val="00390D08"/>
    <w:rsid w:val="003917AD"/>
    <w:rsid w:val="00393AD0"/>
    <w:rsid w:val="003A1F5E"/>
    <w:rsid w:val="003A7713"/>
    <w:rsid w:val="003A780D"/>
    <w:rsid w:val="003A7BB6"/>
    <w:rsid w:val="003B07AF"/>
    <w:rsid w:val="003B49E7"/>
    <w:rsid w:val="003B6448"/>
    <w:rsid w:val="003C05EF"/>
    <w:rsid w:val="003C097F"/>
    <w:rsid w:val="003C4262"/>
    <w:rsid w:val="003C65DD"/>
    <w:rsid w:val="003D203E"/>
    <w:rsid w:val="003E38D4"/>
    <w:rsid w:val="003E3CB4"/>
    <w:rsid w:val="003E77EA"/>
    <w:rsid w:val="003F1A75"/>
    <w:rsid w:val="003F6A88"/>
    <w:rsid w:val="003F7224"/>
    <w:rsid w:val="004011C5"/>
    <w:rsid w:val="004019EE"/>
    <w:rsid w:val="004035CD"/>
    <w:rsid w:val="00404F51"/>
    <w:rsid w:val="00405627"/>
    <w:rsid w:val="00405C75"/>
    <w:rsid w:val="00406D80"/>
    <w:rsid w:val="004075C1"/>
    <w:rsid w:val="004104D3"/>
    <w:rsid w:val="004106C1"/>
    <w:rsid w:val="00416438"/>
    <w:rsid w:val="00416EEE"/>
    <w:rsid w:val="00420481"/>
    <w:rsid w:val="00420B12"/>
    <w:rsid w:val="00422505"/>
    <w:rsid w:val="00423502"/>
    <w:rsid w:val="0042414A"/>
    <w:rsid w:val="00425E05"/>
    <w:rsid w:val="0042673D"/>
    <w:rsid w:val="00427D21"/>
    <w:rsid w:val="00427D4D"/>
    <w:rsid w:val="004423A8"/>
    <w:rsid w:val="00442EB2"/>
    <w:rsid w:val="00444F0F"/>
    <w:rsid w:val="004458CF"/>
    <w:rsid w:val="00447A42"/>
    <w:rsid w:val="00447F4A"/>
    <w:rsid w:val="00450FEA"/>
    <w:rsid w:val="0045406F"/>
    <w:rsid w:val="004569F6"/>
    <w:rsid w:val="00456F67"/>
    <w:rsid w:val="004644C2"/>
    <w:rsid w:val="004647C5"/>
    <w:rsid w:val="00464B55"/>
    <w:rsid w:val="00466111"/>
    <w:rsid w:val="004678A0"/>
    <w:rsid w:val="00467F9C"/>
    <w:rsid w:val="004717F8"/>
    <w:rsid w:val="004728D8"/>
    <w:rsid w:val="00474122"/>
    <w:rsid w:val="00481769"/>
    <w:rsid w:val="00481A21"/>
    <w:rsid w:val="004936FB"/>
    <w:rsid w:val="00497B56"/>
    <w:rsid w:val="004A0590"/>
    <w:rsid w:val="004A17E1"/>
    <w:rsid w:val="004A5F7F"/>
    <w:rsid w:val="004A697B"/>
    <w:rsid w:val="004B06D7"/>
    <w:rsid w:val="004C1A5A"/>
    <w:rsid w:val="004C26D8"/>
    <w:rsid w:val="004C4FFC"/>
    <w:rsid w:val="004C7057"/>
    <w:rsid w:val="004C743A"/>
    <w:rsid w:val="004D0319"/>
    <w:rsid w:val="004D04B3"/>
    <w:rsid w:val="004D0AA8"/>
    <w:rsid w:val="004D4DD2"/>
    <w:rsid w:val="004E13FA"/>
    <w:rsid w:val="004E3606"/>
    <w:rsid w:val="004E7444"/>
    <w:rsid w:val="004F05F8"/>
    <w:rsid w:val="004F0B43"/>
    <w:rsid w:val="004F2D4C"/>
    <w:rsid w:val="00507814"/>
    <w:rsid w:val="00507848"/>
    <w:rsid w:val="0051006C"/>
    <w:rsid w:val="00513C7A"/>
    <w:rsid w:val="00520B8D"/>
    <w:rsid w:val="00520C8C"/>
    <w:rsid w:val="00524315"/>
    <w:rsid w:val="00527B2F"/>
    <w:rsid w:val="00530FC2"/>
    <w:rsid w:val="00533243"/>
    <w:rsid w:val="00533A51"/>
    <w:rsid w:val="00534681"/>
    <w:rsid w:val="00534EDC"/>
    <w:rsid w:val="00536085"/>
    <w:rsid w:val="00543DF6"/>
    <w:rsid w:val="005466DA"/>
    <w:rsid w:val="00546D92"/>
    <w:rsid w:val="00547546"/>
    <w:rsid w:val="00553CE9"/>
    <w:rsid w:val="0056068E"/>
    <w:rsid w:val="00563442"/>
    <w:rsid w:val="0056348E"/>
    <w:rsid w:val="00563B51"/>
    <w:rsid w:val="00564992"/>
    <w:rsid w:val="00565B42"/>
    <w:rsid w:val="00565EE3"/>
    <w:rsid w:val="0057525A"/>
    <w:rsid w:val="005762A7"/>
    <w:rsid w:val="005804F0"/>
    <w:rsid w:val="005902EE"/>
    <w:rsid w:val="00591DF2"/>
    <w:rsid w:val="00592736"/>
    <w:rsid w:val="00597218"/>
    <w:rsid w:val="005A0260"/>
    <w:rsid w:val="005A4524"/>
    <w:rsid w:val="005A7D58"/>
    <w:rsid w:val="005B34B4"/>
    <w:rsid w:val="005B35E2"/>
    <w:rsid w:val="005B615B"/>
    <w:rsid w:val="005C432C"/>
    <w:rsid w:val="005C4CE6"/>
    <w:rsid w:val="005D2B7F"/>
    <w:rsid w:val="005D7024"/>
    <w:rsid w:val="005D7E5E"/>
    <w:rsid w:val="005E2B6A"/>
    <w:rsid w:val="005E5F03"/>
    <w:rsid w:val="005E615F"/>
    <w:rsid w:val="005F03D0"/>
    <w:rsid w:val="005F0730"/>
    <w:rsid w:val="005F190F"/>
    <w:rsid w:val="005F35BF"/>
    <w:rsid w:val="005F6630"/>
    <w:rsid w:val="005F7091"/>
    <w:rsid w:val="006020EA"/>
    <w:rsid w:val="00604B68"/>
    <w:rsid w:val="00611CA6"/>
    <w:rsid w:val="006122BA"/>
    <w:rsid w:val="006133E7"/>
    <w:rsid w:val="00613826"/>
    <w:rsid w:val="006179FE"/>
    <w:rsid w:val="0062207C"/>
    <w:rsid w:val="00622DBF"/>
    <w:rsid w:val="00624130"/>
    <w:rsid w:val="006254B9"/>
    <w:rsid w:val="00632281"/>
    <w:rsid w:val="00632432"/>
    <w:rsid w:val="006351CA"/>
    <w:rsid w:val="00635422"/>
    <w:rsid w:val="00635490"/>
    <w:rsid w:val="00641A48"/>
    <w:rsid w:val="0064296D"/>
    <w:rsid w:val="00643039"/>
    <w:rsid w:val="00644A05"/>
    <w:rsid w:val="00645D00"/>
    <w:rsid w:val="006478BF"/>
    <w:rsid w:val="00651FC0"/>
    <w:rsid w:val="0066071A"/>
    <w:rsid w:val="006644F2"/>
    <w:rsid w:val="00670188"/>
    <w:rsid w:val="00673133"/>
    <w:rsid w:val="00680ACD"/>
    <w:rsid w:val="00683234"/>
    <w:rsid w:val="0068481E"/>
    <w:rsid w:val="00685AE8"/>
    <w:rsid w:val="00685D88"/>
    <w:rsid w:val="006945B4"/>
    <w:rsid w:val="006A0031"/>
    <w:rsid w:val="006A273A"/>
    <w:rsid w:val="006A3AF7"/>
    <w:rsid w:val="006A5087"/>
    <w:rsid w:val="006A73C1"/>
    <w:rsid w:val="006B019B"/>
    <w:rsid w:val="006B2290"/>
    <w:rsid w:val="006B22CC"/>
    <w:rsid w:val="006B2938"/>
    <w:rsid w:val="006C2F04"/>
    <w:rsid w:val="006C6114"/>
    <w:rsid w:val="006C6251"/>
    <w:rsid w:val="006D043D"/>
    <w:rsid w:val="006D12EF"/>
    <w:rsid w:val="006D171F"/>
    <w:rsid w:val="006D6916"/>
    <w:rsid w:val="006D6AC7"/>
    <w:rsid w:val="006E6F68"/>
    <w:rsid w:val="006F0324"/>
    <w:rsid w:val="006F14F4"/>
    <w:rsid w:val="006F22FF"/>
    <w:rsid w:val="006F2AFD"/>
    <w:rsid w:val="006F2D91"/>
    <w:rsid w:val="006F3528"/>
    <w:rsid w:val="006F5E74"/>
    <w:rsid w:val="00700F4C"/>
    <w:rsid w:val="00704304"/>
    <w:rsid w:val="00711E1E"/>
    <w:rsid w:val="007122C4"/>
    <w:rsid w:val="007123CA"/>
    <w:rsid w:val="0071259B"/>
    <w:rsid w:val="0071511B"/>
    <w:rsid w:val="00717D88"/>
    <w:rsid w:val="00720E47"/>
    <w:rsid w:val="00720E54"/>
    <w:rsid w:val="00721176"/>
    <w:rsid w:val="007260C1"/>
    <w:rsid w:val="00726A43"/>
    <w:rsid w:val="0073205E"/>
    <w:rsid w:val="007323FB"/>
    <w:rsid w:val="00733F3E"/>
    <w:rsid w:val="00735206"/>
    <w:rsid w:val="007362F8"/>
    <w:rsid w:val="00741889"/>
    <w:rsid w:val="00741EA1"/>
    <w:rsid w:val="007446F5"/>
    <w:rsid w:val="00744B0D"/>
    <w:rsid w:val="00747295"/>
    <w:rsid w:val="00753C73"/>
    <w:rsid w:val="00754300"/>
    <w:rsid w:val="00756BE4"/>
    <w:rsid w:val="007576BF"/>
    <w:rsid w:val="00761EA5"/>
    <w:rsid w:val="00764D80"/>
    <w:rsid w:val="0076699F"/>
    <w:rsid w:val="00766FC7"/>
    <w:rsid w:val="007670A5"/>
    <w:rsid w:val="00770B83"/>
    <w:rsid w:val="00773082"/>
    <w:rsid w:val="0078577F"/>
    <w:rsid w:val="00786056"/>
    <w:rsid w:val="0078639E"/>
    <w:rsid w:val="007942D3"/>
    <w:rsid w:val="00794C4A"/>
    <w:rsid w:val="00794D09"/>
    <w:rsid w:val="00795657"/>
    <w:rsid w:val="007957CA"/>
    <w:rsid w:val="007A7F94"/>
    <w:rsid w:val="007B2099"/>
    <w:rsid w:val="007B6C09"/>
    <w:rsid w:val="007B7741"/>
    <w:rsid w:val="007C060D"/>
    <w:rsid w:val="007C0A6E"/>
    <w:rsid w:val="007C1817"/>
    <w:rsid w:val="007C4951"/>
    <w:rsid w:val="007C5645"/>
    <w:rsid w:val="007C7A24"/>
    <w:rsid w:val="007D07F1"/>
    <w:rsid w:val="007D09F6"/>
    <w:rsid w:val="007D24F8"/>
    <w:rsid w:val="007D349B"/>
    <w:rsid w:val="007D4194"/>
    <w:rsid w:val="007D711C"/>
    <w:rsid w:val="007D7461"/>
    <w:rsid w:val="007E09DA"/>
    <w:rsid w:val="007E0F8A"/>
    <w:rsid w:val="007E70A7"/>
    <w:rsid w:val="007F1526"/>
    <w:rsid w:val="007F718D"/>
    <w:rsid w:val="00800F45"/>
    <w:rsid w:val="00801C51"/>
    <w:rsid w:val="00801FAD"/>
    <w:rsid w:val="00802B68"/>
    <w:rsid w:val="00805474"/>
    <w:rsid w:val="008063B4"/>
    <w:rsid w:val="00810B1F"/>
    <w:rsid w:val="00812984"/>
    <w:rsid w:val="0081520F"/>
    <w:rsid w:val="008178B6"/>
    <w:rsid w:val="00821751"/>
    <w:rsid w:val="0082296A"/>
    <w:rsid w:val="00825BA0"/>
    <w:rsid w:val="00826D1F"/>
    <w:rsid w:val="00834815"/>
    <w:rsid w:val="00842DDE"/>
    <w:rsid w:val="00844A93"/>
    <w:rsid w:val="00847A9C"/>
    <w:rsid w:val="0085550C"/>
    <w:rsid w:val="00861130"/>
    <w:rsid w:val="00862B7A"/>
    <w:rsid w:val="00865B74"/>
    <w:rsid w:val="00866063"/>
    <w:rsid w:val="00874B0B"/>
    <w:rsid w:val="00876E2F"/>
    <w:rsid w:val="008772F2"/>
    <w:rsid w:val="00881B05"/>
    <w:rsid w:val="008858B4"/>
    <w:rsid w:val="008874C1"/>
    <w:rsid w:val="00891160"/>
    <w:rsid w:val="008911DE"/>
    <w:rsid w:val="0089191B"/>
    <w:rsid w:val="0089294B"/>
    <w:rsid w:val="008974F0"/>
    <w:rsid w:val="00897C84"/>
    <w:rsid w:val="008A1499"/>
    <w:rsid w:val="008A44EB"/>
    <w:rsid w:val="008A76CC"/>
    <w:rsid w:val="008A79C5"/>
    <w:rsid w:val="008B012A"/>
    <w:rsid w:val="008B0208"/>
    <w:rsid w:val="008B3938"/>
    <w:rsid w:val="008B3DFD"/>
    <w:rsid w:val="008B5351"/>
    <w:rsid w:val="008B5A81"/>
    <w:rsid w:val="008B6948"/>
    <w:rsid w:val="008C2B3F"/>
    <w:rsid w:val="008C3F16"/>
    <w:rsid w:val="008C77D3"/>
    <w:rsid w:val="008C7A50"/>
    <w:rsid w:val="008D0683"/>
    <w:rsid w:val="008D2280"/>
    <w:rsid w:val="008D3232"/>
    <w:rsid w:val="008D368D"/>
    <w:rsid w:val="008D6843"/>
    <w:rsid w:val="008E2C50"/>
    <w:rsid w:val="008E2F51"/>
    <w:rsid w:val="008E56D1"/>
    <w:rsid w:val="008E56D8"/>
    <w:rsid w:val="008E7EEF"/>
    <w:rsid w:val="008F16B7"/>
    <w:rsid w:val="008F1737"/>
    <w:rsid w:val="008F4D99"/>
    <w:rsid w:val="008F4F8B"/>
    <w:rsid w:val="008F6AF0"/>
    <w:rsid w:val="008F72A7"/>
    <w:rsid w:val="00900105"/>
    <w:rsid w:val="0090453F"/>
    <w:rsid w:val="009053BE"/>
    <w:rsid w:val="0090672B"/>
    <w:rsid w:val="00906E17"/>
    <w:rsid w:val="00910CD0"/>
    <w:rsid w:val="0091398A"/>
    <w:rsid w:val="00914AAC"/>
    <w:rsid w:val="009175E7"/>
    <w:rsid w:val="00920F35"/>
    <w:rsid w:val="00930BA1"/>
    <w:rsid w:val="0093169E"/>
    <w:rsid w:val="0094302A"/>
    <w:rsid w:val="00945851"/>
    <w:rsid w:val="00945A26"/>
    <w:rsid w:val="0094633E"/>
    <w:rsid w:val="00946F1C"/>
    <w:rsid w:val="0095059F"/>
    <w:rsid w:val="009505C9"/>
    <w:rsid w:val="00950752"/>
    <w:rsid w:val="00955FCA"/>
    <w:rsid w:val="00957180"/>
    <w:rsid w:val="00962553"/>
    <w:rsid w:val="009626A9"/>
    <w:rsid w:val="00962781"/>
    <w:rsid w:val="00966424"/>
    <w:rsid w:val="009664AD"/>
    <w:rsid w:val="00974921"/>
    <w:rsid w:val="00975047"/>
    <w:rsid w:val="00981578"/>
    <w:rsid w:val="009837E4"/>
    <w:rsid w:val="0098623B"/>
    <w:rsid w:val="00992674"/>
    <w:rsid w:val="009949BE"/>
    <w:rsid w:val="00995F76"/>
    <w:rsid w:val="009964E8"/>
    <w:rsid w:val="00997C4E"/>
    <w:rsid w:val="009A49E1"/>
    <w:rsid w:val="009A7052"/>
    <w:rsid w:val="009B020E"/>
    <w:rsid w:val="009B7D8E"/>
    <w:rsid w:val="009C2678"/>
    <w:rsid w:val="009C2DE6"/>
    <w:rsid w:val="009C54C7"/>
    <w:rsid w:val="009D26DD"/>
    <w:rsid w:val="009E1666"/>
    <w:rsid w:val="009E384C"/>
    <w:rsid w:val="009E4243"/>
    <w:rsid w:val="009E581C"/>
    <w:rsid w:val="009E7F00"/>
    <w:rsid w:val="009F2694"/>
    <w:rsid w:val="009F383A"/>
    <w:rsid w:val="009F5678"/>
    <w:rsid w:val="009F6EBC"/>
    <w:rsid w:val="009F72C8"/>
    <w:rsid w:val="00A00C5B"/>
    <w:rsid w:val="00A1008C"/>
    <w:rsid w:val="00A106D8"/>
    <w:rsid w:val="00A111D1"/>
    <w:rsid w:val="00A11C34"/>
    <w:rsid w:val="00A12D76"/>
    <w:rsid w:val="00A138F8"/>
    <w:rsid w:val="00A22A47"/>
    <w:rsid w:val="00A23913"/>
    <w:rsid w:val="00A273EC"/>
    <w:rsid w:val="00A276C0"/>
    <w:rsid w:val="00A3044E"/>
    <w:rsid w:val="00A30A82"/>
    <w:rsid w:val="00A31166"/>
    <w:rsid w:val="00A349BD"/>
    <w:rsid w:val="00A36FF6"/>
    <w:rsid w:val="00A42E98"/>
    <w:rsid w:val="00A61342"/>
    <w:rsid w:val="00A633E3"/>
    <w:rsid w:val="00A63BFD"/>
    <w:rsid w:val="00A64ABE"/>
    <w:rsid w:val="00A66A47"/>
    <w:rsid w:val="00A70E46"/>
    <w:rsid w:val="00A735D3"/>
    <w:rsid w:val="00A82677"/>
    <w:rsid w:val="00A87FDB"/>
    <w:rsid w:val="00A93024"/>
    <w:rsid w:val="00A93B74"/>
    <w:rsid w:val="00A93E3E"/>
    <w:rsid w:val="00A9584B"/>
    <w:rsid w:val="00A95E54"/>
    <w:rsid w:val="00A96F74"/>
    <w:rsid w:val="00AA09EF"/>
    <w:rsid w:val="00AA2C9C"/>
    <w:rsid w:val="00AA50D8"/>
    <w:rsid w:val="00AA5671"/>
    <w:rsid w:val="00AA6398"/>
    <w:rsid w:val="00AA6F92"/>
    <w:rsid w:val="00AB1870"/>
    <w:rsid w:val="00AB3DBE"/>
    <w:rsid w:val="00AB51AE"/>
    <w:rsid w:val="00AB6934"/>
    <w:rsid w:val="00AB704F"/>
    <w:rsid w:val="00AC3556"/>
    <w:rsid w:val="00AC67EB"/>
    <w:rsid w:val="00AC7DCA"/>
    <w:rsid w:val="00AD072B"/>
    <w:rsid w:val="00AD218E"/>
    <w:rsid w:val="00AD38EF"/>
    <w:rsid w:val="00AD55D5"/>
    <w:rsid w:val="00AE1270"/>
    <w:rsid w:val="00AE75CB"/>
    <w:rsid w:val="00AE78F2"/>
    <w:rsid w:val="00AE7994"/>
    <w:rsid w:val="00AF0736"/>
    <w:rsid w:val="00AF1623"/>
    <w:rsid w:val="00AF2B32"/>
    <w:rsid w:val="00AF42DE"/>
    <w:rsid w:val="00AF534C"/>
    <w:rsid w:val="00AF6352"/>
    <w:rsid w:val="00AF7A22"/>
    <w:rsid w:val="00B0549B"/>
    <w:rsid w:val="00B05FA1"/>
    <w:rsid w:val="00B06140"/>
    <w:rsid w:val="00B073DC"/>
    <w:rsid w:val="00B13B2A"/>
    <w:rsid w:val="00B15D74"/>
    <w:rsid w:val="00B16060"/>
    <w:rsid w:val="00B228FF"/>
    <w:rsid w:val="00B22C69"/>
    <w:rsid w:val="00B3369F"/>
    <w:rsid w:val="00B40CAD"/>
    <w:rsid w:val="00B425B6"/>
    <w:rsid w:val="00B46538"/>
    <w:rsid w:val="00B507FC"/>
    <w:rsid w:val="00B51FC6"/>
    <w:rsid w:val="00B534D6"/>
    <w:rsid w:val="00B54649"/>
    <w:rsid w:val="00B548A9"/>
    <w:rsid w:val="00B60673"/>
    <w:rsid w:val="00B611EB"/>
    <w:rsid w:val="00B6458E"/>
    <w:rsid w:val="00B64A1F"/>
    <w:rsid w:val="00B66EF5"/>
    <w:rsid w:val="00B708CD"/>
    <w:rsid w:val="00B7135F"/>
    <w:rsid w:val="00B7426E"/>
    <w:rsid w:val="00B75ECF"/>
    <w:rsid w:val="00B8125E"/>
    <w:rsid w:val="00B9133D"/>
    <w:rsid w:val="00B929CA"/>
    <w:rsid w:val="00B947EC"/>
    <w:rsid w:val="00B94E6C"/>
    <w:rsid w:val="00BA01B9"/>
    <w:rsid w:val="00BA2486"/>
    <w:rsid w:val="00BA582D"/>
    <w:rsid w:val="00BA5E10"/>
    <w:rsid w:val="00BB040F"/>
    <w:rsid w:val="00BB1D82"/>
    <w:rsid w:val="00BB2623"/>
    <w:rsid w:val="00BB4606"/>
    <w:rsid w:val="00BB515C"/>
    <w:rsid w:val="00BB7C51"/>
    <w:rsid w:val="00BC3178"/>
    <w:rsid w:val="00BD18CB"/>
    <w:rsid w:val="00BD20E7"/>
    <w:rsid w:val="00BD4A18"/>
    <w:rsid w:val="00BD64CD"/>
    <w:rsid w:val="00BD6703"/>
    <w:rsid w:val="00BE051E"/>
    <w:rsid w:val="00BF145D"/>
    <w:rsid w:val="00BF178A"/>
    <w:rsid w:val="00BF23FF"/>
    <w:rsid w:val="00BF279C"/>
    <w:rsid w:val="00BF29DB"/>
    <w:rsid w:val="00BF409A"/>
    <w:rsid w:val="00BF46B1"/>
    <w:rsid w:val="00BF4A4D"/>
    <w:rsid w:val="00BF4D55"/>
    <w:rsid w:val="00C01DC1"/>
    <w:rsid w:val="00C0219F"/>
    <w:rsid w:val="00C07426"/>
    <w:rsid w:val="00C077D9"/>
    <w:rsid w:val="00C1142C"/>
    <w:rsid w:val="00C12C72"/>
    <w:rsid w:val="00C12FA5"/>
    <w:rsid w:val="00C23A5A"/>
    <w:rsid w:val="00C23D2F"/>
    <w:rsid w:val="00C241D7"/>
    <w:rsid w:val="00C262DD"/>
    <w:rsid w:val="00C26404"/>
    <w:rsid w:val="00C26582"/>
    <w:rsid w:val="00C31946"/>
    <w:rsid w:val="00C3544B"/>
    <w:rsid w:val="00C37948"/>
    <w:rsid w:val="00C407D3"/>
    <w:rsid w:val="00C409D0"/>
    <w:rsid w:val="00C443BD"/>
    <w:rsid w:val="00C451C5"/>
    <w:rsid w:val="00C463F3"/>
    <w:rsid w:val="00C5006E"/>
    <w:rsid w:val="00C52F92"/>
    <w:rsid w:val="00C5748A"/>
    <w:rsid w:val="00C60D72"/>
    <w:rsid w:val="00C6201A"/>
    <w:rsid w:val="00C625B3"/>
    <w:rsid w:val="00C63BF1"/>
    <w:rsid w:val="00C63E1D"/>
    <w:rsid w:val="00C65010"/>
    <w:rsid w:val="00C652E9"/>
    <w:rsid w:val="00C65332"/>
    <w:rsid w:val="00C66414"/>
    <w:rsid w:val="00C67D7A"/>
    <w:rsid w:val="00C72643"/>
    <w:rsid w:val="00C73019"/>
    <w:rsid w:val="00C73A02"/>
    <w:rsid w:val="00C73B9E"/>
    <w:rsid w:val="00C751F5"/>
    <w:rsid w:val="00C75C2B"/>
    <w:rsid w:val="00C761A9"/>
    <w:rsid w:val="00C77AB3"/>
    <w:rsid w:val="00C84977"/>
    <w:rsid w:val="00C85121"/>
    <w:rsid w:val="00C90D4D"/>
    <w:rsid w:val="00C9161D"/>
    <w:rsid w:val="00C9318E"/>
    <w:rsid w:val="00C96A1D"/>
    <w:rsid w:val="00C9735D"/>
    <w:rsid w:val="00C97DC0"/>
    <w:rsid w:val="00CA0C1D"/>
    <w:rsid w:val="00CA4CAC"/>
    <w:rsid w:val="00CB07D8"/>
    <w:rsid w:val="00CB2C3D"/>
    <w:rsid w:val="00CB58FA"/>
    <w:rsid w:val="00CC22ED"/>
    <w:rsid w:val="00CC4906"/>
    <w:rsid w:val="00CC5607"/>
    <w:rsid w:val="00CD1CBB"/>
    <w:rsid w:val="00CD270A"/>
    <w:rsid w:val="00CD4E1D"/>
    <w:rsid w:val="00CD7C07"/>
    <w:rsid w:val="00CE00E3"/>
    <w:rsid w:val="00CE203B"/>
    <w:rsid w:val="00CE33B1"/>
    <w:rsid w:val="00CE3DBC"/>
    <w:rsid w:val="00CE56DE"/>
    <w:rsid w:val="00CE5BF2"/>
    <w:rsid w:val="00CE5D51"/>
    <w:rsid w:val="00CE74BC"/>
    <w:rsid w:val="00CE7B82"/>
    <w:rsid w:val="00CF1848"/>
    <w:rsid w:val="00CF2220"/>
    <w:rsid w:val="00D01797"/>
    <w:rsid w:val="00D11010"/>
    <w:rsid w:val="00D12044"/>
    <w:rsid w:val="00D170D9"/>
    <w:rsid w:val="00D17871"/>
    <w:rsid w:val="00D20E21"/>
    <w:rsid w:val="00D2155C"/>
    <w:rsid w:val="00D22477"/>
    <w:rsid w:val="00D2257E"/>
    <w:rsid w:val="00D26CC6"/>
    <w:rsid w:val="00D30008"/>
    <w:rsid w:val="00D30983"/>
    <w:rsid w:val="00D30BF4"/>
    <w:rsid w:val="00D30E0A"/>
    <w:rsid w:val="00D33EFC"/>
    <w:rsid w:val="00D34742"/>
    <w:rsid w:val="00D40DBC"/>
    <w:rsid w:val="00D429E1"/>
    <w:rsid w:val="00D4778E"/>
    <w:rsid w:val="00D55C7D"/>
    <w:rsid w:val="00D61C85"/>
    <w:rsid w:val="00D6472C"/>
    <w:rsid w:val="00D75A94"/>
    <w:rsid w:val="00D75CA6"/>
    <w:rsid w:val="00D76A18"/>
    <w:rsid w:val="00D80849"/>
    <w:rsid w:val="00D815ED"/>
    <w:rsid w:val="00D82E8F"/>
    <w:rsid w:val="00D83694"/>
    <w:rsid w:val="00D83F9A"/>
    <w:rsid w:val="00D87C8C"/>
    <w:rsid w:val="00D90AC5"/>
    <w:rsid w:val="00D941A8"/>
    <w:rsid w:val="00D941CD"/>
    <w:rsid w:val="00D94D5E"/>
    <w:rsid w:val="00D94E65"/>
    <w:rsid w:val="00D94FFF"/>
    <w:rsid w:val="00D95C1C"/>
    <w:rsid w:val="00D96C28"/>
    <w:rsid w:val="00DA0829"/>
    <w:rsid w:val="00DA429F"/>
    <w:rsid w:val="00DA576B"/>
    <w:rsid w:val="00DA773E"/>
    <w:rsid w:val="00DB1647"/>
    <w:rsid w:val="00DB5E0F"/>
    <w:rsid w:val="00DB6A78"/>
    <w:rsid w:val="00DB71B5"/>
    <w:rsid w:val="00DC0951"/>
    <w:rsid w:val="00DC1E8C"/>
    <w:rsid w:val="00DC4568"/>
    <w:rsid w:val="00DD118C"/>
    <w:rsid w:val="00DD3A6D"/>
    <w:rsid w:val="00DE03EF"/>
    <w:rsid w:val="00DE1070"/>
    <w:rsid w:val="00DE153B"/>
    <w:rsid w:val="00DE331E"/>
    <w:rsid w:val="00DE6ECF"/>
    <w:rsid w:val="00DE765C"/>
    <w:rsid w:val="00DF022C"/>
    <w:rsid w:val="00DF3840"/>
    <w:rsid w:val="00DF4C3F"/>
    <w:rsid w:val="00DF697A"/>
    <w:rsid w:val="00DF75AC"/>
    <w:rsid w:val="00E01737"/>
    <w:rsid w:val="00E0264D"/>
    <w:rsid w:val="00E103DC"/>
    <w:rsid w:val="00E1235B"/>
    <w:rsid w:val="00E12DEF"/>
    <w:rsid w:val="00E13C2C"/>
    <w:rsid w:val="00E20BA6"/>
    <w:rsid w:val="00E2204C"/>
    <w:rsid w:val="00E276E2"/>
    <w:rsid w:val="00E33FED"/>
    <w:rsid w:val="00E357F1"/>
    <w:rsid w:val="00E36008"/>
    <w:rsid w:val="00E37050"/>
    <w:rsid w:val="00E4190A"/>
    <w:rsid w:val="00E44058"/>
    <w:rsid w:val="00E446F7"/>
    <w:rsid w:val="00E45A7A"/>
    <w:rsid w:val="00E45C74"/>
    <w:rsid w:val="00E470B2"/>
    <w:rsid w:val="00E5136B"/>
    <w:rsid w:val="00E51D70"/>
    <w:rsid w:val="00E5469A"/>
    <w:rsid w:val="00E554BC"/>
    <w:rsid w:val="00E563E1"/>
    <w:rsid w:val="00E60B3F"/>
    <w:rsid w:val="00E62799"/>
    <w:rsid w:val="00E6399B"/>
    <w:rsid w:val="00E65FAC"/>
    <w:rsid w:val="00E66235"/>
    <w:rsid w:val="00E667C9"/>
    <w:rsid w:val="00E66F51"/>
    <w:rsid w:val="00E70E2E"/>
    <w:rsid w:val="00E70E6A"/>
    <w:rsid w:val="00E735B9"/>
    <w:rsid w:val="00E74191"/>
    <w:rsid w:val="00E8314F"/>
    <w:rsid w:val="00E83321"/>
    <w:rsid w:val="00E834F4"/>
    <w:rsid w:val="00E83C24"/>
    <w:rsid w:val="00E91047"/>
    <w:rsid w:val="00E916F1"/>
    <w:rsid w:val="00E9318D"/>
    <w:rsid w:val="00E93F3C"/>
    <w:rsid w:val="00E93F3E"/>
    <w:rsid w:val="00EA61C9"/>
    <w:rsid w:val="00EB42FA"/>
    <w:rsid w:val="00EB77D8"/>
    <w:rsid w:val="00EB7980"/>
    <w:rsid w:val="00EC0553"/>
    <w:rsid w:val="00EC0C24"/>
    <w:rsid w:val="00EC1C62"/>
    <w:rsid w:val="00EC20D7"/>
    <w:rsid w:val="00EC2282"/>
    <w:rsid w:val="00EC5A10"/>
    <w:rsid w:val="00EC6B99"/>
    <w:rsid w:val="00EC713E"/>
    <w:rsid w:val="00ED01E7"/>
    <w:rsid w:val="00ED0EF9"/>
    <w:rsid w:val="00ED2836"/>
    <w:rsid w:val="00ED4279"/>
    <w:rsid w:val="00ED47D3"/>
    <w:rsid w:val="00ED6192"/>
    <w:rsid w:val="00ED6B9F"/>
    <w:rsid w:val="00EE21C8"/>
    <w:rsid w:val="00EE3828"/>
    <w:rsid w:val="00EE4D97"/>
    <w:rsid w:val="00EE5663"/>
    <w:rsid w:val="00EF069F"/>
    <w:rsid w:val="00EF2291"/>
    <w:rsid w:val="00EF263D"/>
    <w:rsid w:val="00EF2A9C"/>
    <w:rsid w:val="00EF68D2"/>
    <w:rsid w:val="00F00922"/>
    <w:rsid w:val="00F01425"/>
    <w:rsid w:val="00F063C2"/>
    <w:rsid w:val="00F071BD"/>
    <w:rsid w:val="00F1140E"/>
    <w:rsid w:val="00F141F7"/>
    <w:rsid w:val="00F14AFC"/>
    <w:rsid w:val="00F1576B"/>
    <w:rsid w:val="00F17426"/>
    <w:rsid w:val="00F20CAF"/>
    <w:rsid w:val="00F21655"/>
    <w:rsid w:val="00F24DDD"/>
    <w:rsid w:val="00F25E7B"/>
    <w:rsid w:val="00F27D15"/>
    <w:rsid w:val="00F31539"/>
    <w:rsid w:val="00F318B4"/>
    <w:rsid w:val="00F35ACB"/>
    <w:rsid w:val="00F36407"/>
    <w:rsid w:val="00F37EB4"/>
    <w:rsid w:val="00F419D4"/>
    <w:rsid w:val="00F43F87"/>
    <w:rsid w:val="00F44BE0"/>
    <w:rsid w:val="00F5102A"/>
    <w:rsid w:val="00F52FBC"/>
    <w:rsid w:val="00F53193"/>
    <w:rsid w:val="00F5357E"/>
    <w:rsid w:val="00F53FDB"/>
    <w:rsid w:val="00F5519D"/>
    <w:rsid w:val="00F55651"/>
    <w:rsid w:val="00F60C30"/>
    <w:rsid w:val="00F62570"/>
    <w:rsid w:val="00F64F61"/>
    <w:rsid w:val="00F6586C"/>
    <w:rsid w:val="00F70223"/>
    <w:rsid w:val="00F75BBC"/>
    <w:rsid w:val="00F76E0D"/>
    <w:rsid w:val="00F80280"/>
    <w:rsid w:val="00F8057A"/>
    <w:rsid w:val="00F9038B"/>
    <w:rsid w:val="00F90951"/>
    <w:rsid w:val="00F92961"/>
    <w:rsid w:val="00F94413"/>
    <w:rsid w:val="00F94774"/>
    <w:rsid w:val="00F948A9"/>
    <w:rsid w:val="00F951CE"/>
    <w:rsid w:val="00F956FD"/>
    <w:rsid w:val="00FA504E"/>
    <w:rsid w:val="00FA663B"/>
    <w:rsid w:val="00FA6A54"/>
    <w:rsid w:val="00FB4FA0"/>
    <w:rsid w:val="00FB6C15"/>
    <w:rsid w:val="00FC0ECD"/>
    <w:rsid w:val="00FC26BA"/>
    <w:rsid w:val="00FC53DB"/>
    <w:rsid w:val="00FC79CB"/>
    <w:rsid w:val="00FC7FAC"/>
    <w:rsid w:val="00FD1D97"/>
    <w:rsid w:val="00FD5709"/>
    <w:rsid w:val="00FE0C3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826D8F66-7B35-425B-A6CF-4966C20D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numbering" w:customStyle="1" w:styleId="ListCBD2">
    <w:name w:val="ListCBD2"/>
    <w:uiPriority w:val="99"/>
    <w:rsid w:val="009626A9"/>
  </w:style>
  <w:style w:type="table" w:customStyle="1" w:styleId="TableGrid20">
    <w:name w:val="Table Grid2"/>
    <w:basedOn w:val="TableNormal"/>
    <w:next w:val="TableGrid"/>
    <w:uiPriority w:val="39"/>
    <w:rsid w:val="00BB1D82"/>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uiPriority w:val="99"/>
    <w:rsid w:val="00BB1D82"/>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E6F68"/>
    <w:pPr>
      <w:spacing w:after="160" w:line="240" w:lineRule="exact"/>
      <w:jc w:val="left"/>
    </w:pPr>
    <w:rPr>
      <w:rFonts w:asciiTheme="minorHAnsi" w:eastAsiaTheme="minorEastAsia" w:hAnsiTheme="minorHAnsi" w:cstheme="minorBidi"/>
      <w:sz w:val="24"/>
      <w:szCs w:val="24"/>
      <w:vertAlign w:val="superscript"/>
    </w:rPr>
  </w:style>
  <w:style w:type="paragraph" w:customStyle="1" w:styleId="std">
    <w:name w:val="std"/>
    <w:basedOn w:val="Normal"/>
    <w:rsid w:val="00B073DC"/>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4"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oc/c/2cc6/fbd8/59a5cefbae0cbc4d21d64317/sbi-07-inf-02-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4-07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4-074"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en/kb/tags/nr1" TargetMode="External"/><Relationship Id="rId2" Type="http://schemas.openxmlformats.org/officeDocument/2006/relationships/hyperlink" Target="https://www.cbd.int/notifications/2026-003"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NP/MOP/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085233"/>
    <w:rsid w:val="00111E34"/>
    <w:rsid w:val="00132229"/>
    <w:rsid w:val="001D6C5C"/>
    <w:rsid w:val="002254DC"/>
    <w:rsid w:val="002262B1"/>
    <w:rsid w:val="00286CB6"/>
    <w:rsid w:val="002E6377"/>
    <w:rsid w:val="003B49E7"/>
    <w:rsid w:val="003C23AC"/>
    <w:rsid w:val="00432925"/>
    <w:rsid w:val="00450FEA"/>
    <w:rsid w:val="005076AD"/>
    <w:rsid w:val="005F1426"/>
    <w:rsid w:val="00700F4C"/>
    <w:rsid w:val="007123CA"/>
    <w:rsid w:val="00721AA6"/>
    <w:rsid w:val="008D1A80"/>
    <w:rsid w:val="008F0633"/>
    <w:rsid w:val="009C2678"/>
    <w:rsid w:val="00A24A35"/>
    <w:rsid w:val="00A85A23"/>
    <w:rsid w:val="00AA4ADC"/>
    <w:rsid w:val="00B4166F"/>
    <w:rsid w:val="00BD7426"/>
    <w:rsid w:val="00C265AF"/>
    <w:rsid w:val="00D30E0A"/>
    <w:rsid w:val="00D646C6"/>
    <w:rsid w:val="00DC4568"/>
    <w:rsid w:val="00DF022C"/>
    <w:rsid w:val="00E2204C"/>
    <w:rsid w:val="00E470B2"/>
    <w:rsid w:val="00E76D58"/>
    <w:rsid w:val="00E932CB"/>
    <w:rsid w:val="00EA1D29"/>
    <w:rsid w:val="00EC2282"/>
    <w:rsid w:val="00EC33ED"/>
    <w:rsid w:val="00F141F7"/>
    <w:rsid w:val="00F47A1D"/>
    <w:rsid w:val="00FC79CB"/>
    <w:rsid w:val="00FD4B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1218C3E-67B2-4C04-8F98-B18374E3D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7</TotalTime>
  <Pages>4</Pages>
  <Words>1869</Words>
  <Characters>11403</Characters>
  <Application>Microsoft Office Word</Application>
  <DocSecurity>0</DocSecurity>
  <Lines>211</Lines>
  <Paragraphs>72</Paragraphs>
  <ScaleCrop>false</ScaleCrop>
  <HeadingPairs>
    <vt:vector size="2" baseType="variant">
      <vt:variant>
        <vt:lpstr>Title</vt:lpstr>
      </vt:variant>
      <vt:variant>
        <vt:i4>1</vt:i4>
      </vt:variant>
    </vt:vector>
  </HeadingPairs>
  <TitlesOfParts>
    <vt:vector size="1" baseType="lpstr">
      <vt:lpstr>Suivi et établissement des rapports</vt:lpstr>
    </vt:vector>
  </TitlesOfParts>
  <Company>SCBD</Company>
  <LinksUpToDate>false</LinksUpToDate>
  <CharactersWithSpaces>13200</CharactersWithSpaces>
  <SharedDoc>false</SharedDoc>
  <HLinks>
    <vt:vector size="72" baseType="variant">
      <vt:variant>
        <vt:i4>524363</vt:i4>
      </vt:variant>
      <vt:variant>
        <vt:i4>27</vt:i4>
      </vt:variant>
      <vt:variant>
        <vt:i4>0</vt:i4>
      </vt:variant>
      <vt:variant>
        <vt:i4>5</vt:i4>
      </vt:variant>
      <vt:variant>
        <vt:lpwstr>https://www.cbd.int/doc/decisions/cop-15/cop-15-dec-06-en.pdf</vt:lpwstr>
      </vt:variant>
      <vt:variant>
        <vt:lpwstr/>
      </vt:variant>
      <vt:variant>
        <vt:i4>7798833</vt:i4>
      </vt:variant>
      <vt:variant>
        <vt:i4>24</vt:i4>
      </vt:variant>
      <vt:variant>
        <vt:i4>0</vt:i4>
      </vt:variant>
      <vt:variant>
        <vt:i4>5</vt:i4>
      </vt:variant>
      <vt:variant>
        <vt:lpwstr>https://www.cbd.int/doc/decisions/np-mop-04/np-mop-04-dec-03-en.pdf</vt:lpwstr>
      </vt:variant>
      <vt:variant>
        <vt:lpwstr/>
      </vt:variant>
      <vt:variant>
        <vt:i4>3997819</vt:i4>
      </vt:variant>
      <vt:variant>
        <vt:i4>21</vt:i4>
      </vt:variant>
      <vt:variant>
        <vt:i4>0</vt:i4>
      </vt:variant>
      <vt:variant>
        <vt:i4>5</vt:i4>
      </vt:variant>
      <vt:variant>
        <vt:lpwstr>https://www.cbd.int/doc/c/4db1/cc7a/24a64b57138ce3777acdbf19/sbi-07-07-add1-en.pdf</vt:lpwstr>
      </vt:variant>
      <vt:variant>
        <vt:lpwstr/>
      </vt:variant>
      <vt:variant>
        <vt:i4>917579</vt:i4>
      </vt:variant>
      <vt:variant>
        <vt:i4>18</vt:i4>
      </vt:variant>
      <vt:variant>
        <vt:i4>0</vt:i4>
      </vt:variant>
      <vt:variant>
        <vt:i4>5</vt:i4>
      </vt:variant>
      <vt:variant>
        <vt:lpwstr>https://www.cbd.int/doc/decisions/cop-16/cop-16-dec-33-en.pdf</vt:lpwstr>
      </vt:variant>
      <vt:variant>
        <vt:lpwstr/>
      </vt:variant>
      <vt:variant>
        <vt:i4>131140</vt:i4>
      </vt:variant>
      <vt:variant>
        <vt:i4>15</vt:i4>
      </vt:variant>
      <vt:variant>
        <vt:i4>0</vt:i4>
      </vt:variant>
      <vt:variant>
        <vt:i4>5</vt:i4>
      </vt:variant>
      <vt:variant>
        <vt:lpwstr>https://www.cbd.int/doc/c/2cc6/fbd8/59a5cefbae0cbc4d21d64317/sbi-07-inf-02-en.pdf</vt:lpwstr>
      </vt:variant>
      <vt:variant>
        <vt:lpwstr/>
      </vt:variant>
      <vt:variant>
        <vt:i4>2752612</vt:i4>
      </vt:variant>
      <vt:variant>
        <vt:i4>12</vt:i4>
      </vt:variant>
      <vt:variant>
        <vt:i4>0</vt:i4>
      </vt:variant>
      <vt:variant>
        <vt:i4>5</vt:i4>
      </vt:variant>
      <vt:variant>
        <vt:lpwstr>https://www.cbd.int/doc/notifications/2026/ntf-2026-003-abs-en.pdf</vt:lpwstr>
      </vt:variant>
      <vt:variant>
        <vt:lpwstr/>
      </vt:variant>
      <vt:variant>
        <vt:i4>6488119</vt:i4>
      </vt:variant>
      <vt:variant>
        <vt:i4>9</vt:i4>
      </vt:variant>
      <vt:variant>
        <vt:i4>0</vt:i4>
      </vt:variant>
      <vt:variant>
        <vt:i4>5</vt:i4>
      </vt:variant>
      <vt:variant>
        <vt:lpwstr>https://www.cbd.int/notifications/2024-074</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7012401</vt:i4>
      </vt:variant>
      <vt:variant>
        <vt:i4>3</vt:i4>
      </vt:variant>
      <vt:variant>
        <vt:i4>0</vt:i4>
      </vt:variant>
      <vt:variant>
        <vt:i4>5</vt:i4>
      </vt:variant>
      <vt:variant>
        <vt:lpwstr>https://www.cbd.int/meetings/COP-14</vt:lpwstr>
      </vt:variant>
      <vt:variant>
        <vt:lpwstr/>
      </vt:variant>
      <vt:variant>
        <vt:i4>8060974</vt:i4>
      </vt:variant>
      <vt:variant>
        <vt:i4>0</vt:i4>
      </vt:variant>
      <vt:variant>
        <vt:i4>0</vt:i4>
      </vt:variant>
      <vt:variant>
        <vt:i4>5</vt:i4>
      </vt:variant>
      <vt:variant>
        <vt:lpwstr>https://www.cbd.int/meetings/NP-MOP-03</vt:lpwstr>
      </vt:variant>
      <vt:variant>
        <vt:lpwstr/>
      </vt:variant>
      <vt:variant>
        <vt:i4>5505094</vt:i4>
      </vt:variant>
      <vt:variant>
        <vt:i4>3</vt:i4>
      </vt:variant>
      <vt:variant>
        <vt:i4>0</vt:i4>
      </vt:variant>
      <vt:variant>
        <vt:i4>5</vt:i4>
      </vt:variant>
      <vt:variant>
        <vt:lpwstr>https://absch.cbd.int/en/kb/tags/nr1</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des rapports</dc:title>
  <dc:subject>CBD/NP/MOP/6/6</dc:subject>
  <dc:creator>Secretariat of the Convention on Biological Diversity</dc:creator>
  <cp:keywords>Convention on Biological Diversity</cp:keywords>
  <cp:lastModifiedBy>Mariko Nishi</cp:lastModifiedBy>
  <cp:revision>8</cp:revision>
  <cp:lastPrinted>2020-01-21T13:56:00Z</cp:lastPrinted>
  <dcterms:created xsi:type="dcterms:W3CDTF">2026-09-08T17:43:00Z</dcterms:created>
  <dcterms:modified xsi:type="dcterms:W3CDTF">2026-09-09T17:50:00Z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