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5E8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3DB86B29" w14:textId="4BD5C42B" w:rsidR="004D5E82" w:rsidRPr="00044132" w:rsidRDefault="004D5E82" w:rsidP="004D5E82">
            <w:pPr>
              <w:tabs>
                <w:tab w:val="clear" w:pos="567"/>
                <w:tab w:val="clear" w:pos="1134"/>
                <w:tab w:val="clear" w:pos="1701"/>
                <w:tab w:val="clear" w:pos="2268"/>
              </w:tabs>
              <w:spacing w:before="60"/>
              <w:rPr>
                <w:rFonts w:eastAsia="SimHei"/>
                <w:sz w:val="24"/>
                <w:lang w:eastAsia="zh-CN"/>
              </w:rPr>
            </w:pPr>
            <w:r w:rsidRPr="00044132">
              <w:rPr>
                <w:rFonts w:eastAsia="SimHei"/>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SimHei" w:hint="eastAsia"/>
                <w:sz w:val="24"/>
                <w:lang w:eastAsia="zh-CN"/>
              </w:rPr>
              <w:t>联合国</w:t>
            </w:r>
          </w:p>
          <w:p w14:paraId="23A8F484" w14:textId="66F3E5F9" w:rsidR="008A1499" w:rsidRPr="003F1A75" w:rsidRDefault="004D5E82" w:rsidP="004D5E82">
            <w:pPr>
              <w:pStyle w:val="AASmallLogo"/>
            </w:pPr>
            <w:r w:rsidRPr="00044132">
              <w:rPr>
                <w:rFonts w:eastAsia="SimHei"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4931E7A2" w:rsidR="008A1499" w:rsidRPr="003F1A75" w:rsidRDefault="008A1499" w:rsidP="003F1A75">
            <w:pPr>
              <w:pStyle w:val="ABSymbol"/>
              <w:rPr>
                <w:lang w:eastAsia="zh-CN"/>
              </w:rPr>
            </w:pPr>
            <w:r w:rsidRPr="003F1A75">
              <w:rPr>
                <w:sz w:val="40"/>
              </w:rPr>
              <w:t>CBD</w:t>
            </w:r>
            <w:r w:rsidRPr="003F1A75">
              <w:t>/</w:t>
            </w:r>
            <w:r w:rsidR="00975047">
              <w:t>NP</w:t>
            </w:r>
            <w:r w:rsidRPr="003F1A75">
              <w:t>/</w:t>
            </w:r>
            <w:r w:rsidR="00975047">
              <w:t>MOP/6/</w:t>
            </w:r>
            <w:r w:rsidR="00383A36">
              <w:t>L.8</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5E82" w14:paraId="6D3122D5" w14:textId="77777777" w:rsidTr="008A1499">
        <w:trPr>
          <w:trHeight w:val="1814"/>
        </w:trPr>
        <w:tc>
          <w:tcPr>
            <w:tcW w:w="7370" w:type="dxa"/>
          </w:tcPr>
          <w:p w14:paraId="42F36819" w14:textId="7C830954" w:rsidR="008A1499" w:rsidRPr="003F1A75" w:rsidRDefault="008A1499" w:rsidP="008A1499">
            <w:pPr>
              <w:pStyle w:val="ACLargeLogo"/>
            </w:pPr>
            <w:r w:rsidRPr="003F1A75">
              <w:t xml:space="preserve"> </w:t>
            </w:r>
            <w:r w:rsidR="004D5E82" w:rsidRPr="00044132">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4D5E82" w:rsidRDefault="008A1499" w:rsidP="00D941E6">
            <w:pPr>
              <w:pStyle w:val="AEDistrNormal"/>
              <w:rPr>
                <w:sz w:val="24"/>
              </w:rPr>
            </w:pPr>
            <w:r w:rsidRPr="004D5E82">
              <w:rPr>
                <w:sz w:val="24"/>
              </w:rPr>
              <w:t xml:space="preserve">Distr.: </w:t>
            </w:r>
            <w:r w:rsidR="0087796A" w:rsidRPr="004D5E82">
              <w:rPr>
                <w:sz w:val="24"/>
              </w:rPr>
              <w:t>Limited</w:t>
            </w:r>
            <w:r w:rsidRPr="004D5E82">
              <w:rPr>
                <w:sz w:val="24"/>
              </w:rPr>
              <w:t xml:space="preserve"> </w:t>
            </w:r>
          </w:p>
          <w:p w14:paraId="15BC0C1B" w14:textId="2106C608" w:rsidR="008A1499" w:rsidRDefault="00D941E6" w:rsidP="00D941E6">
            <w:pPr>
              <w:pStyle w:val="AEDistrNormal"/>
              <w:rPr>
                <w:sz w:val="24"/>
              </w:rPr>
            </w:pPr>
            <w:r>
              <w:rPr>
                <w:rFonts w:hint="eastAsia"/>
                <w:sz w:val="24"/>
                <w:lang w:eastAsia="zh-CN"/>
              </w:rPr>
              <w:t>2</w:t>
            </w:r>
            <w:r w:rsidR="00383A36">
              <w:rPr>
                <w:sz w:val="24"/>
                <w:lang w:eastAsia="zh-CN"/>
              </w:rPr>
              <w:t>9</w:t>
            </w:r>
            <w:r w:rsidR="00CA294F" w:rsidRPr="004D5E82">
              <w:rPr>
                <w:sz w:val="24"/>
              </w:rPr>
              <w:t xml:space="preserve"> </w:t>
            </w:r>
            <w:r w:rsidR="0087796A" w:rsidRPr="004D5E82">
              <w:rPr>
                <w:sz w:val="24"/>
              </w:rPr>
              <w:t>October 2026</w:t>
            </w:r>
          </w:p>
          <w:p w14:paraId="64D6E923" w14:textId="4C0C1614" w:rsidR="00D941E6" w:rsidRPr="004D5E82" w:rsidRDefault="00D941E6" w:rsidP="00D941E6">
            <w:pPr>
              <w:pStyle w:val="AEDistrNormal"/>
              <w:rPr>
                <w:sz w:val="24"/>
                <w:lang w:eastAsia="zh-CN"/>
              </w:rPr>
            </w:pPr>
            <w:r>
              <w:rPr>
                <w:rFonts w:hint="eastAsia"/>
                <w:sz w:val="24"/>
                <w:lang w:eastAsia="zh-CN"/>
              </w:rPr>
              <w:t>Chinese</w:t>
            </w:r>
          </w:p>
          <w:p w14:paraId="6A291EF4" w14:textId="77777777" w:rsidR="008A1499" w:rsidRPr="004D5E82" w:rsidRDefault="008A1499" w:rsidP="00D941E6">
            <w:pPr>
              <w:pStyle w:val="AEDistrNormal6pt"/>
              <w:spacing w:before="0"/>
              <w:rPr>
                <w:sz w:val="24"/>
              </w:rPr>
            </w:pPr>
            <w:r w:rsidRPr="004D5E82">
              <w:rPr>
                <w:sz w:val="24"/>
              </w:rPr>
              <w:t xml:space="preserve">Original: English </w:t>
            </w:r>
          </w:p>
          <w:p w14:paraId="46956ADB" w14:textId="77777777" w:rsidR="008A1499" w:rsidRPr="004D5E82" w:rsidRDefault="008A1499" w:rsidP="008A1499">
            <w:pPr>
              <w:pStyle w:val="AEDistrNormal6pt"/>
              <w:rPr>
                <w:sz w:val="24"/>
              </w:rPr>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5E82" w14:paraId="43E59709" w14:textId="77777777" w:rsidTr="008A1499">
        <w:trPr>
          <w:trHeight w:val="57"/>
        </w:trPr>
        <w:tc>
          <w:tcPr>
            <w:tcW w:w="6094" w:type="dxa"/>
          </w:tcPr>
          <w:p w14:paraId="2ABA4656" w14:textId="77777777" w:rsidR="004D5E82" w:rsidRPr="00044132" w:rsidRDefault="004D5E82" w:rsidP="004D5E82">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044132" w:rsidRDefault="004D5E82" w:rsidP="004D5E82">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0C591080" w14:textId="77777777" w:rsidR="004D5E82" w:rsidRPr="00044132" w:rsidRDefault="004D5E82" w:rsidP="004D5E82">
            <w:pPr>
              <w:pStyle w:val="AFCorNNormal"/>
              <w:rPr>
                <w:sz w:val="24"/>
                <w:lang w:eastAsia="zh-CN"/>
              </w:rPr>
            </w:pPr>
            <w:r w:rsidRPr="00044132">
              <w:rPr>
                <w:rFonts w:ascii="SimSun" w:hAnsi="SimSun" w:hint="eastAsia"/>
                <w:sz w:val="24"/>
                <w:szCs w:val="24"/>
                <w:lang w:val="en-US" w:eastAsia="zh-CN"/>
              </w:rPr>
              <w:t>2026年10月19日至30日，埃里温</w:t>
            </w:r>
          </w:p>
          <w:p w14:paraId="75876936" w14:textId="09F2F79E" w:rsidR="008A1499" w:rsidRPr="004D5E82" w:rsidRDefault="004D5E82" w:rsidP="004D5E82">
            <w:pPr>
              <w:pStyle w:val="AFCorNNormal"/>
              <w:rPr>
                <w:sz w:val="24"/>
                <w:lang w:eastAsia="zh-CN"/>
              </w:rPr>
            </w:pPr>
            <w:r>
              <w:rPr>
                <w:rFonts w:hint="eastAsia"/>
                <w:sz w:val="24"/>
                <w:lang w:eastAsia="zh-CN"/>
              </w:rPr>
              <w:t>议程项目</w:t>
            </w:r>
            <w:r w:rsidR="008634AE">
              <w:rPr>
                <w:rFonts w:hint="eastAsia"/>
                <w:sz w:val="24"/>
                <w:lang w:eastAsia="zh-CN"/>
              </w:rPr>
              <w:t>12</w:t>
            </w:r>
          </w:p>
          <w:p w14:paraId="1C4E2722" w14:textId="55FFEFC2" w:rsidR="008A1499" w:rsidRPr="004D5E82" w:rsidRDefault="008634AE" w:rsidP="008A1499">
            <w:pPr>
              <w:pStyle w:val="AFCorNBold"/>
              <w:rPr>
                <w:sz w:val="24"/>
                <w:lang w:eastAsia="zh-CN"/>
              </w:rPr>
            </w:pPr>
            <w:r>
              <w:rPr>
                <w:rFonts w:hint="eastAsia"/>
                <w:sz w:val="24"/>
                <w:lang w:eastAsia="zh-CN"/>
              </w:rPr>
              <w:t>全球多边惠益分享机制</w:t>
            </w:r>
          </w:p>
          <w:p w14:paraId="66DC3FF7" w14:textId="51E79C14" w:rsidR="005649FD" w:rsidRPr="00383A36" w:rsidRDefault="005649FD" w:rsidP="005649FD">
            <w:pPr>
              <w:pStyle w:val="AFCorNNormal"/>
              <w:rPr>
                <w:lang w:val="en-US" w:eastAsia="zh-CN"/>
              </w:rPr>
            </w:pPr>
          </w:p>
        </w:tc>
        <w:tc>
          <w:tcPr>
            <w:tcW w:w="4388" w:type="dxa"/>
          </w:tcPr>
          <w:p w14:paraId="2A8ED09B" w14:textId="77777777" w:rsidR="008A1499" w:rsidRPr="004D5E82" w:rsidRDefault="008A1499" w:rsidP="008A1499">
            <w:pPr>
              <w:pStyle w:val="CBDNormal"/>
              <w:jc w:val="left"/>
              <w:rPr>
                <w:sz w:val="24"/>
                <w:lang w:eastAsia="zh-CN"/>
              </w:rPr>
            </w:pPr>
          </w:p>
        </w:tc>
      </w:tr>
    </w:tbl>
    <w:p w14:paraId="59E00E1B" w14:textId="007EE94F" w:rsidR="00C9161D" w:rsidRPr="00BF0ABC" w:rsidRDefault="0072567F" w:rsidP="004D5E82">
      <w:pPr>
        <w:pStyle w:val="CBDTitle"/>
        <w:tabs>
          <w:tab w:val="clear" w:pos="567"/>
          <w:tab w:val="clear" w:pos="1134"/>
          <w:tab w:val="clear" w:pos="1701"/>
          <w:tab w:val="clear" w:pos="2268"/>
          <w:tab w:val="clear" w:pos="2835"/>
          <w:tab w:val="clear" w:pos="3402"/>
        </w:tabs>
        <w:ind w:left="490"/>
        <w:rPr>
          <w:rFonts w:eastAsia="SimHei"/>
          <w:b w:val="0"/>
          <w:bCs/>
          <w:caps/>
          <w:lang w:eastAsia="zh-CN"/>
        </w:rPr>
      </w:pPr>
      <w:r w:rsidRPr="00BF0ABC">
        <w:rPr>
          <w:rFonts w:eastAsia="SimHei" w:hint="eastAsia"/>
          <w:b w:val="0"/>
          <w:bCs/>
          <w:szCs w:val="28"/>
          <w:lang w:eastAsia="zh-CN"/>
        </w:rPr>
        <w:t>全球多边惠益分享</w:t>
      </w:r>
      <w:r w:rsidR="00F374DA" w:rsidRPr="00BF0ABC">
        <w:rPr>
          <w:rFonts w:eastAsia="SimHei" w:hint="eastAsia"/>
          <w:b w:val="0"/>
          <w:bCs/>
          <w:szCs w:val="28"/>
          <w:lang w:eastAsia="zh-CN"/>
        </w:rPr>
        <w:t>机制</w:t>
      </w:r>
    </w:p>
    <w:p w14:paraId="662D2A69" w14:textId="77777777" w:rsidR="004304CB" w:rsidRPr="00FF011F" w:rsidRDefault="004304CB" w:rsidP="004304CB">
      <w:pPr>
        <w:pStyle w:val="CBDNormalNoNumber"/>
        <w:rPr>
          <w:rFonts w:ascii="KaiTi" w:eastAsia="KaiTi" w:hAnsi="KaiTi"/>
          <w:sz w:val="24"/>
          <w:szCs w:val="24"/>
          <w:lang w:eastAsia="zh-CN"/>
        </w:rPr>
      </w:pPr>
      <w:r>
        <w:rPr>
          <w:rFonts w:ascii="KaiTi" w:eastAsia="KaiTi" w:hAnsi="KaiTi" w:hint="eastAsia"/>
          <w:sz w:val="24"/>
          <w:szCs w:val="24"/>
          <w:lang w:eastAsia="zh-CN"/>
        </w:rPr>
        <w:t>作为名古屋议定书缔约方会议的缔约方大会，</w:t>
      </w:r>
    </w:p>
    <w:p w14:paraId="6DC0E34C" w14:textId="2003BF83" w:rsidR="004304CB" w:rsidRPr="008123F0" w:rsidRDefault="004304CB" w:rsidP="004304CB">
      <w:pPr>
        <w:pStyle w:val="CBDNormalNoNumber"/>
        <w:ind w:firstLine="513"/>
        <w:rPr>
          <w:sz w:val="24"/>
          <w:szCs w:val="24"/>
          <w:lang w:eastAsia="zh-CN"/>
        </w:rPr>
      </w:pPr>
      <w:r w:rsidRPr="008123F0">
        <w:rPr>
          <w:rFonts w:ascii="KaiTi" w:eastAsia="KaiTi" w:hAnsi="KaiTi" w:hint="eastAsia"/>
          <w:sz w:val="24"/>
          <w:szCs w:val="24"/>
          <w:lang w:eastAsia="zh-CN"/>
        </w:rPr>
        <w:t>回顾</w:t>
      </w:r>
      <w:r w:rsidRPr="008123F0">
        <w:rPr>
          <w:rFonts w:ascii="SimSun" w:hAnsi="SimSun" w:hint="eastAsia"/>
          <w:sz w:val="24"/>
          <w:szCs w:val="24"/>
          <w:lang w:eastAsia="zh-CN"/>
        </w:rPr>
        <w:t>各国对于其遗传资源的主权权利，</w:t>
      </w:r>
    </w:p>
    <w:p w14:paraId="1BDCBCB1" w14:textId="287DA197" w:rsidR="004304CB" w:rsidRPr="008123F0" w:rsidRDefault="004304CB" w:rsidP="004304CB">
      <w:pPr>
        <w:pStyle w:val="CBDNormalNoNumber"/>
        <w:ind w:firstLine="513"/>
        <w:rPr>
          <w:sz w:val="24"/>
          <w:szCs w:val="24"/>
          <w:lang w:eastAsia="zh-CN"/>
        </w:rPr>
      </w:pPr>
      <w:r w:rsidRPr="008123F0">
        <w:rPr>
          <w:iCs/>
          <w:sz w:val="24"/>
          <w:szCs w:val="24"/>
          <w:lang w:eastAsia="zh-CN"/>
        </w:rPr>
        <w:tab/>
      </w:r>
      <w:r w:rsidRPr="008123F0">
        <w:rPr>
          <w:rFonts w:ascii="KaiTi" w:eastAsia="KaiTi" w:hAnsi="KaiTi" w:hint="eastAsia"/>
          <w:sz w:val="24"/>
          <w:szCs w:val="24"/>
          <w:lang w:eastAsia="zh-CN"/>
        </w:rPr>
        <w:t>回顾</w:t>
      </w:r>
      <w:r w:rsidRPr="008123F0">
        <w:rPr>
          <w:rFonts w:ascii="KaiTi" w:eastAsia="KaiTi" w:hAnsi="KaiTi"/>
          <w:sz w:val="24"/>
          <w:szCs w:val="24"/>
          <w:lang w:eastAsia="zh-CN"/>
        </w:rPr>
        <w:t>《</w:t>
      </w:r>
      <w:r w:rsidRPr="008123F0">
        <w:rPr>
          <w:rFonts w:ascii="SimSun" w:hAnsi="SimSun"/>
          <w:sz w:val="24"/>
          <w:szCs w:val="24"/>
          <w:lang w:eastAsia="zh-CN"/>
        </w:rPr>
        <w:t>关于获取遗传资源和公正和公平分享其利用所产生惠益的名古屋议定书</w:t>
      </w:r>
      <w:r w:rsidRPr="008123F0">
        <w:rPr>
          <w:iCs/>
          <w:sz w:val="24"/>
          <w:szCs w:val="24"/>
          <w:lang w:eastAsia="zh-CN"/>
        </w:rPr>
        <w:t>》</w:t>
      </w:r>
      <w:r w:rsidRPr="008123F0">
        <w:rPr>
          <w:rStyle w:val="FootnoteReference"/>
          <w:iCs/>
          <w:sz w:val="24"/>
          <w:szCs w:val="24"/>
        </w:rPr>
        <w:footnoteReference w:id="1"/>
      </w:r>
      <w:r w:rsidR="001C25FA" w:rsidRPr="008123F0">
        <w:rPr>
          <w:rFonts w:hint="eastAsia"/>
          <w:iCs/>
          <w:sz w:val="24"/>
          <w:szCs w:val="24"/>
          <w:lang w:eastAsia="zh-CN"/>
        </w:rPr>
        <w:t>第</w:t>
      </w:r>
      <w:r w:rsidR="001C25FA" w:rsidRPr="008123F0">
        <w:rPr>
          <w:rFonts w:hint="eastAsia"/>
          <w:iCs/>
          <w:sz w:val="24"/>
          <w:szCs w:val="24"/>
          <w:lang w:eastAsia="zh-CN"/>
        </w:rPr>
        <w:t>10</w:t>
      </w:r>
      <w:r w:rsidR="001C25FA" w:rsidRPr="008123F0">
        <w:rPr>
          <w:rFonts w:hint="eastAsia"/>
          <w:iCs/>
          <w:sz w:val="24"/>
          <w:szCs w:val="24"/>
          <w:lang w:eastAsia="zh-CN"/>
        </w:rPr>
        <w:t>条</w:t>
      </w:r>
      <w:r w:rsidR="00FA3454" w:rsidRPr="008123F0">
        <w:rPr>
          <w:rFonts w:hint="eastAsia"/>
          <w:iCs/>
          <w:sz w:val="24"/>
          <w:szCs w:val="24"/>
          <w:lang w:eastAsia="zh-CN"/>
        </w:rPr>
        <w:t>，</w:t>
      </w:r>
    </w:p>
    <w:p w14:paraId="7E3FA34B" w14:textId="31BF8925" w:rsidR="004304CB" w:rsidRPr="008123F0" w:rsidRDefault="004304CB" w:rsidP="004304CB">
      <w:pPr>
        <w:pStyle w:val="CBDNormalNoNumber"/>
        <w:rPr>
          <w:sz w:val="24"/>
          <w:szCs w:val="24"/>
          <w:lang w:eastAsia="zh-CN"/>
        </w:rPr>
      </w:pPr>
      <w:r w:rsidRPr="008123F0">
        <w:rPr>
          <w:i/>
          <w:sz w:val="24"/>
          <w:szCs w:val="24"/>
          <w:lang w:eastAsia="zh-CN"/>
        </w:rPr>
        <w:tab/>
      </w:r>
      <w:r w:rsidRPr="008123F0">
        <w:rPr>
          <w:rFonts w:ascii="KaiTi" w:eastAsia="KaiTi" w:hAnsi="KaiTi" w:hint="eastAsia"/>
          <w:sz w:val="24"/>
          <w:szCs w:val="24"/>
          <w:lang w:eastAsia="zh-CN"/>
        </w:rPr>
        <w:t>又回顾</w:t>
      </w:r>
      <w:r w:rsidRPr="008123F0">
        <w:rPr>
          <w:rFonts w:ascii="SimSun" w:hAnsi="SimSun" w:hint="eastAsia"/>
          <w:sz w:val="24"/>
          <w:szCs w:val="24"/>
          <w:lang w:eastAsia="zh-CN"/>
        </w:rPr>
        <w:t>其</w:t>
      </w:r>
      <w:r w:rsidRPr="008123F0">
        <w:rPr>
          <w:rFonts w:hint="eastAsia"/>
          <w:sz w:val="24"/>
          <w:szCs w:val="24"/>
          <w:lang w:eastAsia="zh-CN"/>
        </w:rPr>
        <w:t>2014</w:t>
      </w:r>
      <w:r w:rsidRPr="008123F0">
        <w:rPr>
          <w:rFonts w:hint="eastAsia"/>
          <w:sz w:val="24"/>
          <w:szCs w:val="24"/>
          <w:lang w:eastAsia="zh-CN"/>
        </w:rPr>
        <w:t>年</w:t>
      </w:r>
      <w:r w:rsidRPr="008123F0">
        <w:rPr>
          <w:rFonts w:hint="eastAsia"/>
          <w:sz w:val="24"/>
          <w:szCs w:val="24"/>
          <w:lang w:eastAsia="zh-CN"/>
        </w:rPr>
        <w:t>10</w:t>
      </w:r>
      <w:r w:rsidRPr="008123F0">
        <w:rPr>
          <w:rFonts w:hint="eastAsia"/>
          <w:sz w:val="24"/>
          <w:szCs w:val="24"/>
          <w:lang w:eastAsia="zh-CN"/>
        </w:rPr>
        <w:t>月</w:t>
      </w:r>
      <w:r w:rsidRPr="008123F0">
        <w:rPr>
          <w:rFonts w:hint="eastAsia"/>
          <w:sz w:val="24"/>
          <w:szCs w:val="24"/>
          <w:lang w:eastAsia="zh-CN"/>
        </w:rPr>
        <w:t>17</w:t>
      </w:r>
      <w:r w:rsidRPr="008123F0">
        <w:rPr>
          <w:rFonts w:ascii="SimSun" w:hAnsi="SimSun" w:hint="eastAsia"/>
          <w:sz w:val="24"/>
          <w:szCs w:val="24"/>
          <w:lang w:eastAsia="zh-CN"/>
        </w:rPr>
        <w:t>日第</w:t>
      </w:r>
      <w:hyperlink r:id="rId15" w:history="1">
        <w:r w:rsidRPr="008123F0">
          <w:rPr>
            <w:rStyle w:val="Hyperlink"/>
            <w:iCs/>
            <w:sz w:val="24"/>
            <w:szCs w:val="24"/>
            <w:lang w:eastAsia="zh-CN"/>
          </w:rPr>
          <w:t>NP-1/10</w:t>
        </w:r>
      </w:hyperlink>
      <w:r w:rsidRPr="008123F0">
        <w:rPr>
          <w:rFonts w:hint="eastAsia"/>
          <w:sz w:val="24"/>
          <w:szCs w:val="24"/>
          <w:lang w:eastAsia="zh-CN"/>
        </w:rPr>
        <w:t>号决定、</w:t>
      </w:r>
      <w:r w:rsidRPr="008123F0">
        <w:rPr>
          <w:rFonts w:hint="eastAsia"/>
          <w:sz w:val="24"/>
          <w:szCs w:val="24"/>
          <w:lang w:eastAsia="zh-CN"/>
        </w:rPr>
        <w:t>2016</w:t>
      </w:r>
      <w:r w:rsidRPr="008123F0">
        <w:rPr>
          <w:rFonts w:hint="eastAsia"/>
          <w:sz w:val="24"/>
          <w:szCs w:val="24"/>
          <w:lang w:eastAsia="zh-CN"/>
        </w:rPr>
        <w:t>年</w:t>
      </w:r>
      <w:r w:rsidRPr="008123F0">
        <w:rPr>
          <w:rFonts w:hint="eastAsia"/>
          <w:sz w:val="24"/>
          <w:szCs w:val="24"/>
          <w:lang w:eastAsia="zh-CN"/>
        </w:rPr>
        <w:t>12</w:t>
      </w:r>
      <w:r w:rsidRPr="008123F0">
        <w:rPr>
          <w:rFonts w:hint="eastAsia"/>
          <w:sz w:val="24"/>
          <w:szCs w:val="24"/>
          <w:lang w:eastAsia="zh-CN"/>
        </w:rPr>
        <w:t>月</w:t>
      </w:r>
      <w:r w:rsidRPr="008123F0">
        <w:rPr>
          <w:rFonts w:hint="eastAsia"/>
          <w:sz w:val="24"/>
          <w:szCs w:val="24"/>
          <w:lang w:eastAsia="zh-CN"/>
        </w:rPr>
        <w:t>17</w:t>
      </w:r>
      <w:r w:rsidRPr="008123F0">
        <w:rPr>
          <w:rFonts w:hint="eastAsia"/>
          <w:sz w:val="24"/>
          <w:szCs w:val="24"/>
          <w:lang w:eastAsia="zh-CN"/>
        </w:rPr>
        <w:t>日第</w:t>
      </w:r>
      <w:hyperlink r:id="rId16" w:history="1">
        <w:r w:rsidRPr="008123F0">
          <w:rPr>
            <w:rStyle w:val="Hyperlink"/>
            <w:iCs/>
            <w:sz w:val="24"/>
            <w:szCs w:val="24"/>
            <w:lang w:eastAsia="zh-CN"/>
          </w:rPr>
          <w:t>NP-2/10</w:t>
        </w:r>
      </w:hyperlink>
      <w:r w:rsidRPr="008123F0">
        <w:rPr>
          <w:rFonts w:hint="eastAsia"/>
          <w:sz w:val="24"/>
          <w:szCs w:val="24"/>
          <w:lang w:eastAsia="zh-CN"/>
        </w:rPr>
        <w:t>号决定和</w:t>
      </w:r>
      <w:r w:rsidRPr="008123F0">
        <w:rPr>
          <w:rFonts w:hint="eastAsia"/>
          <w:sz w:val="24"/>
          <w:szCs w:val="24"/>
          <w:lang w:eastAsia="zh-CN"/>
        </w:rPr>
        <w:t>2018</w:t>
      </w:r>
      <w:r w:rsidRPr="008123F0">
        <w:rPr>
          <w:rFonts w:hint="eastAsia"/>
          <w:sz w:val="24"/>
          <w:szCs w:val="24"/>
          <w:lang w:eastAsia="zh-CN"/>
        </w:rPr>
        <w:t>年</w:t>
      </w:r>
      <w:r w:rsidRPr="008123F0">
        <w:rPr>
          <w:rFonts w:hint="eastAsia"/>
          <w:sz w:val="24"/>
          <w:szCs w:val="24"/>
          <w:lang w:eastAsia="zh-CN"/>
        </w:rPr>
        <w:t>11</w:t>
      </w:r>
      <w:r w:rsidRPr="008123F0">
        <w:rPr>
          <w:rFonts w:hint="eastAsia"/>
          <w:sz w:val="24"/>
          <w:szCs w:val="24"/>
          <w:lang w:eastAsia="zh-CN"/>
        </w:rPr>
        <w:t>月</w:t>
      </w:r>
      <w:r w:rsidRPr="008123F0">
        <w:rPr>
          <w:rFonts w:hint="eastAsia"/>
          <w:sz w:val="24"/>
          <w:szCs w:val="24"/>
          <w:lang w:eastAsia="zh-CN"/>
        </w:rPr>
        <w:t>29</w:t>
      </w:r>
      <w:r w:rsidRPr="008123F0">
        <w:rPr>
          <w:rFonts w:hint="eastAsia"/>
          <w:sz w:val="24"/>
          <w:szCs w:val="24"/>
          <w:lang w:eastAsia="zh-CN"/>
        </w:rPr>
        <w:t>日第</w:t>
      </w:r>
      <w:hyperlink r:id="rId17" w:history="1">
        <w:r w:rsidRPr="008123F0">
          <w:rPr>
            <w:rStyle w:val="Hyperlink"/>
            <w:iCs/>
            <w:sz w:val="24"/>
            <w:szCs w:val="24"/>
            <w:lang w:eastAsia="zh-CN"/>
          </w:rPr>
          <w:t>NP-3/13</w:t>
        </w:r>
      </w:hyperlink>
      <w:r w:rsidRPr="008123F0">
        <w:rPr>
          <w:rFonts w:hint="eastAsia"/>
          <w:sz w:val="24"/>
          <w:szCs w:val="24"/>
          <w:lang w:eastAsia="zh-CN"/>
        </w:rPr>
        <w:t>号决定，以及生物多样性公约缔约方大会</w:t>
      </w:r>
      <w:r w:rsidRPr="008123F0">
        <w:rPr>
          <w:rFonts w:hint="eastAsia"/>
          <w:sz w:val="24"/>
          <w:szCs w:val="24"/>
          <w:lang w:eastAsia="zh-CN"/>
        </w:rPr>
        <w:t>2012</w:t>
      </w:r>
      <w:r w:rsidRPr="008123F0">
        <w:rPr>
          <w:rFonts w:hint="eastAsia"/>
          <w:sz w:val="24"/>
          <w:szCs w:val="24"/>
          <w:lang w:eastAsia="zh-CN"/>
        </w:rPr>
        <w:t>年</w:t>
      </w:r>
      <w:r w:rsidRPr="008123F0">
        <w:rPr>
          <w:rFonts w:hint="eastAsia"/>
          <w:sz w:val="24"/>
          <w:szCs w:val="24"/>
          <w:lang w:eastAsia="zh-CN"/>
        </w:rPr>
        <w:t>10</w:t>
      </w:r>
      <w:r w:rsidRPr="008123F0">
        <w:rPr>
          <w:rFonts w:hint="eastAsia"/>
          <w:sz w:val="24"/>
          <w:szCs w:val="24"/>
          <w:lang w:eastAsia="zh-CN"/>
        </w:rPr>
        <w:t>月</w:t>
      </w:r>
      <w:r w:rsidRPr="008123F0">
        <w:rPr>
          <w:rFonts w:hint="eastAsia"/>
          <w:sz w:val="24"/>
          <w:szCs w:val="24"/>
          <w:lang w:eastAsia="zh-CN"/>
        </w:rPr>
        <w:t>19</w:t>
      </w:r>
      <w:r w:rsidRPr="008123F0">
        <w:rPr>
          <w:rFonts w:hint="eastAsia"/>
          <w:sz w:val="24"/>
          <w:szCs w:val="24"/>
          <w:lang w:eastAsia="zh-CN"/>
        </w:rPr>
        <w:t>日第</w:t>
      </w:r>
      <w:hyperlink r:id="rId18" w:history="1">
        <w:r w:rsidRPr="008123F0">
          <w:rPr>
            <w:rStyle w:val="Hyperlink"/>
            <w:iCs/>
            <w:sz w:val="24"/>
            <w:szCs w:val="24"/>
            <w:lang w:eastAsia="zh-CN"/>
          </w:rPr>
          <w:t>XI/1 B</w:t>
        </w:r>
      </w:hyperlink>
      <w:r w:rsidRPr="008123F0">
        <w:rPr>
          <w:rFonts w:hint="eastAsia"/>
          <w:sz w:val="24"/>
          <w:szCs w:val="24"/>
          <w:lang w:eastAsia="zh-CN"/>
        </w:rPr>
        <w:t>号决定</w:t>
      </w:r>
      <w:r w:rsidRPr="008123F0">
        <w:rPr>
          <w:rStyle w:val="FootnoteReference"/>
          <w:iCs/>
          <w:sz w:val="24"/>
          <w:szCs w:val="24"/>
        </w:rPr>
        <w:footnoteReference w:id="2"/>
      </w:r>
      <w:r w:rsidR="00062816" w:rsidRPr="008123F0">
        <w:rPr>
          <w:rFonts w:hint="eastAsia"/>
          <w:sz w:val="24"/>
          <w:szCs w:val="24"/>
          <w:lang w:eastAsia="zh-CN"/>
        </w:rPr>
        <w:t>，</w:t>
      </w:r>
      <w:r w:rsidRPr="008123F0">
        <w:rPr>
          <w:rFonts w:hint="eastAsia"/>
          <w:iCs/>
          <w:sz w:val="24"/>
          <w:szCs w:val="24"/>
          <w:lang w:eastAsia="zh-CN"/>
        </w:rPr>
        <w:t>同时认识到根据上述决定开展工作以来有了最新发展情况，</w:t>
      </w:r>
    </w:p>
    <w:p w14:paraId="6A688202" w14:textId="77777777" w:rsidR="004304CB" w:rsidRPr="008123F0" w:rsidRDefault="004304CB" w:rsidP="004304CB">
      <w:pPr>
        <w:pStyle w:val="CBDNormalNoNumber"/>
        <w:rPr>
          <w:iCs/>
          <w:sz w:val="24"/>
          <w:szCs w:val="24"/>
          <w:lang w:eastAsia="zh-CN"/>
        </w:rPr>
      </w:pPr>
      <w:r w:rsidRPr="008123F0">
        <w:rPr>
          <w:i/>
          <w:sz w:val="24"/>
          <w:szCs w:val="24"/>
          <w:lang w:eastAsia="zh-CN"/>
        </w:rPr>
        <w:tab/>
      </w:r>
      <w:r w:rsidRPr="008123F0">
        <w:rPr>
          <w:rFonts w:ascii="KaiTi" w:eastAsia="KaiTi" w:hAnsi="KaiTi" w:hint="eastAsia"/>
          <w:sz w:val="24"/>
          <w:szCs w:val="24"/>
          <w:lang w:eastAsia="zh-CN"/>
        </w:rPr>
        <w:t>还回顾</w:t>
      </w:r>
      <w:r w:rsidRPr="008123F0">
        <w:rPr>
          <w:rFonts w:ascii="SimSun" w:hAnsi="SimSun" w:hint="eastAsia"/>
          <w:sz w:val="24"/>
          <w:szCs w:val="24"/>
          <w:lang w:eastAsia="zh-CN"/>
        </w:rPr>
        <w:t>其</w:t>
      </w:r>
      <w:r w:rsidRPr="008123F0">
        <w:rPr>
          <w:sz w:val="24"/>
          <w:szCs w:val="24"/>
          <w:lang w:eastAsia="zh-CN"/>
        </w:rPr>
        <w:t>2022</w:t>
      </w:r>
      <w:r w:rsidRPr="008123F0">
        <w:rPr>
          <w:sz w:val="24"/>
          <w:szCs w:val="24"/>
          <w:lang w:eastAsia="zh-CN"/>
        </w:rPr>
        <w:t>年</w:t>
      </w:r>
      <w:r w:rsidRPr="008123F0">
        <w:rPr>
          <w:sz w:val="24"/>
          <w:szCs w:val="24"/>
          <w:lang w:eastAsia="zh-CN"/>
        </w:rPr>
        <w:t>12</w:t>
      </w:r>
      <w:r w:rsidRPr="008123F0">
        <w:rPr>
          <w:sz w:val="24"/>
          <w:szCs w:val="24"/>
          <w:lang w:eastAsia="zh-CN"/>
        </w:rPr>
        <w:t>月</w:t>
      </w:r>
      <w:r w:rsidRPr="008123F0">
        <w:rPr>
          <w:sz w:val="24"/>
          <w:szCs w:val="24"/>
          <w:lang w:eastAsia="zh-CN"/>
        </w:rPr>
        <w:t>19</w:t>
      </w:r>
      <w:r w:rsidRPr="008123F0">
        <w:rPr>
          <w:rFonts w:ascii="SimSun" w:hAnsi="SimSun" w:hint="eastAsia"/>
          <w:sz w:val="24"/>
          <w:szCs w:val="24"/>
          <w:lang w:eastAsia="zh-CN"/>
        </w:rPr>
        <w:t>日第</w:t>
      </w:r>
      <w:hyperlink r:id="rId19" w:history="1">
        <w:r w:rsidRPr="008123F0">
          <w:rPr>
            <w:rStyle w:val="Hyperlink"/>
            <w:iCs/>
            <w:sz w:val="24"/>
            <w:szCs w:val="24"/>
            <w:lang w:eastAsia="zh-CN"/>
          </w:rPr>
          <w:t>NP-4/10</w:t>
        </w:r>
      </w:hyperlink>
      <w:r w:rsidRPr="008123F0">
        <w:rPr>
          <w:rFonts w:hint="eastAsia"/>
          <w:sz w:val="24"/>
          <w:szCs w:val="24"/>
          <w:lang w:eastAsia="zh-CN"/>
        </w:rPr>
        <w:t>号决定和</w:t>
      </w:r>
      <w:r w:rsidRPr="008123F0">
        <w:rPr>
          <w:rFonts w:hint="eastAsia"/>
          <w:sz w:val="24"/>
          <w:szCs w:val="24"/>
          <w:lang w:eastAsia="zh-CN"/>
        </w:rPr>
        <w:t>2024</w:t>
      </w:r>
      <w:r w:rsidRPr="008123F0">
        <w:rPr>
          <w:rFonts w:hint="eastAsia"/>
          <w:sz w:val="24"/>
          <w:szCs w:val="24"/>
          <w:lang w:eastAsia="zh-CN"/>
        </w:rPr>
        <w:t>年</w:t>
      </w:r>
      <w:r w:rsidRPr="008123F0">
        <w:rPr>
          <w:rFonts w:hint="eastAsia"/>
          <w:sz w:val="24"/>
          <w:szCs w:val="24"/>
          <w:lang w:eastAsia="zh-CN"/>
        </w:rPr>
        <w:t>10</w:t>
      </w:r>
      <w:r w:rsidRPr="008123F0">
        <w:rPr>
          <w:rFonts w:hint="eastAsia"/>
          <w:sz w:val="24"/>
          <w:szCs w:val="24"/>
          <w:lang w:eastAsia="zh-CN"/>
        </w:rPr>
        <w:t>月</w:t>
      </w:r>
      <w:r w:rsidRPr="008123F0">
        <w:rPr>
          <w:rFonts w:hint="eastAsia"/>
          <w:sz w:val="24"/>
          <w:szCs w:val="24"/>
          <w:lang w:eastAsia="zh-CN"/>
        </w:rPr>
        <w:t>25</w:t>
      </w:r>
      <w:r w:rsidRPr="008123F0">
        <w:rPr>
          <w:rFonts w:hint="eastAsia"/>
          <w:sz w:val="24"/>
          <w:szCs w:val="24"/>
          <w:lang w:eastAsia="zh-CN"/>
        </w:rPr>
        <w:t>日第</w:t>
      </w:r>
      <w:hyperlink r:id="rId20" w:history="1">
        <w:r w:rsidRPr="008123F0">
          <w:rPr>
            <w:rStyle w:val="Hyperlink"/>
            <w:iCs/>
            <w:sz w:val="24"/>
            <w:szCs w:val="24"/>
            <w:lang w:eastAsia="zh-CN"/>
          </w:rPr>
          <w:t>NP-5/7</w:t>
        </w:r>
      </w:hyperlink>
      <w:r w:rsidRPr="008123F0">
        <w:rPr>
          <w:rFonts w:hint="eastAsia"/>
          <w:sz w:val="24"/>
          <w:szCs w:val="24"/>
          <w:lang w:eastAsia="zh-CN"/>
        </w:rPr>
        <w:t>号决定，</w:t>
      </w:r>
    </w:p>
    <w:p w14:paraId="46507A0B" w14:textId="77777777" w:rsidR="004304CB" w:rsidRPr="008123F0" w:rsidRDefault="004304CB" w:rsidP="004304CB">
      <w:pPr>
        <w:pStyle w:val="CBDNormalNoNumber"/>
        <w:tabs>
          <w:tab w:val="clear" w:pos="1134"/>
        </w:tabs>
        <w:ind w:left="540" w:firstLine="591"/>
        <w:rPr>
          <w:iCs/>
          <w:sz w:val="24"/>
          <w:szCs w:val="24"/>
          <w:lang w:eastAsia="zh-CN"/>
        </w:rPr>
      </w:pPr>
      <w:r w:rsidRPr="008123F0">
        <w:rPr>
          <w:iCs/>
          <w:sz w:val="24"/>
          <w:szCs w:val="24"/>
          <w:lang w:eastAsia="zh-CN"/>
        </w:rPr>
        <w:t>[1.</w:t>
      </w:r>
      <w:r w:rsidRPr="008123F0">
        <w:rPr>
          <w:iCs/>
          <w:sz w:val="24"/>
          <w:szCs w:val="24"/>
          <w:lang w:eastAsia="zh-CN"/>
        </w:rPr>
        <w:tab/>
      </w:r>
      <w:r w:rsidRPr="008123F0">
        <w:rPr>
          <w:rFonts w:ascii="KaiTi" w:eastAsia="KaiTi" w:hAnsi="KaiTi" w:hint="eastAsia"/>
          <w:sz w:val="24"/>
          <w:szCs w:val="24"/>
          <w:lang w:eastAsia="zh-CN"/>
        </w:rPr>
        <w:t>强调</w:t>
      </w:r>
      <w:r w:rsidRPr="008123F0">
        <w:rPr>
          <w:rFonts w:ascii="KaiTi" w:eastAsia="KaiTi" w:hAnsi="KaiTi"/>
          <w:sz w:val="24"/>
          <w:szCs w:val="24"/>
          <w:lang w:eastAsia="zh-CN"/>
        </w:rPr>
        <w:t>《</w:t>
      </w:r>
      <w:r w:rsidRPr="008123F0">
        <w:rPr>
          <w:rFonts w:ascii="SimSun" w:hAnsi="SimSun"/>
          <w:sz w:val="24"/>
          <w:szCs w:val="24"/>
          <w:lang w:eastAsia="zh-CN"/>
        </w:rPr>
        <w:t>关于获取遗传资源和公正和公平分享其利用所产生惠益的名古屋议定书</w:t>
      </w:r>
      <w:r w:rsidRPr="008123F0">
        <w:rPr>
          <w:iCs/>
          <w:sz w:val="24"/>
          <w:szCs w:val="24"/>
          <w:lang w:eastAsia="zh-CN"/>
        </w:rPr>
        <w:t>》</w:t>
      </w:r>
      <w:r w:rsidRPr="008123F0">
        <w:rPr>
          <w:rFonts w:hint="eastAsia"/>
          <w:iCs/>
          <w:sz w:val="24"/>
          <w:szCs w:val="24"/>
          <w:lang w:eastAsia="zh-CN"/>
        </w:rPr>
        <w:t>第</w:t>
      </w:r>
      <w:r w:rsidRPr="008123F0">
        <w:rPr>
          <w:rFonts w:hint="eastAsia"/>
          <w:iCs/>
          <w:sz w:val="24"/>
          <w:szCs w:val="24"/>
          <w:lang w:eastAsia="zh-CN"/>
        </w:rPr>
        <w:t>10</w:t>
      </w:r>
      <w:r w:rsidRPr="008123F0">
        <w:rPr>
          <w:rFonts w:hint="eastAsia"/>
          <w:iCs/>
          <w:sz w:val="24"/>
          <w:szCs w:val="24"/>
          <w:lang w:eastAsia="zh-CN"/>
        </w:rPr>
        <w:t>条下的任何全球多边惠益分享机制不应取代可以准予或取得事先知情同意情况下的国家获取和惠益分享要求赋予的现有义务，不应破坏关于事先知情同意和共同商定条件的适用要求；</w:t>
      </w:r>
      <w:r w:rsidRPr="008123F0">
        <w:rPr>
          <w:rFonts w:hint="eastAsia"/>
          <w:iCs/>
          <w:sz w:val="24"/>
          <w:szCs w:val="24"/>
          <w:lang w:eastAsia="zh-CN"/>
        </w:rPr>
        <w:t>]</w:t>
      </w:r>
    </w:p>
    <w:p w14:paraId="1866C061" w14:textId="4C0EA672" w:rsidR="004304CB" w:rsidRPr="008123F0" w:rsidRDefault="004304CB" w:rsidP="004304CB">
      <w:pPr>
        <w:pStyle w:val="CBDNormalNoNumber"/>
        <w:tabs>
          <w:tab w:val="clear" w:pos="1134"/>
        </w:tabs>
        <w:ind w:left="540" w:firstLine="591"/>
        <w:rPr>
          <w:iCs/>
          <w:sz w:val="24"/>
          <w:szCs w:val="24"/>
          <w:lang w:eastAsia="zh-CN"/>
        </w:rPr>
      </w:pPr>
      <w:r w:rsidRPr="008123F0">
        <w:rPr>
          <w:iCs/>
          <w:sz w:val="24"/>
          <w:szCs w:val="24"/>
          <w:lang w:eastAsia="zh-CN"/>
        </w:rPr>
        <w:t>2.</w:t>
      </w:r>
      <w:r w:rsidRPr="008123F0">
        <w:rPr>
          <w:iCs/>
          <w:sz w:val="24"/>
          <w:szCs w:val="24"/>
          <w:lang w:eastAsia="zh-CN"/>
        </w:rPr>
        <w:tab/>
      </w:r>
      <w:r w:rsidR="00E41D4B">
        <w:rPr>
          <w:rFonts w:ascii="KaiTi" w:eastAsia="KaiTi" w:hAnsi="KaiTi" w:hint="eastAsia"/>
          <w:sz w:val="24"/>
          <w:szCs w:val="24"/>
          <w:lang w:eastAsia="zh-CN"/>
        </w:rPr>
        <w:t>确认</w:t>
      </w:r>
      <w:r w:rsidRPr="008123F0">
        <w:rPr>
          <w:rFonts w:hint="eastAsia"/>
          <w:iCs/>
          <w:sz w:val="24"/>
          <w:szCs w:val="24"/>
          <w:lang w:eastAsia="zh-CN"/>
        </w:rPr>
        <w:t>必须</w:t>
      </w:r>
      <w:r w:rsidR="00CB4BCD">
        <w:rPr>
          <w:rFonts w:hint="eastAsia"/>
          <w:iCs/>
          <w:sz w:val="24"/>
          <w:szCs w:val="24"/>
          <w:lang w:eastAsia="zh-CN"/>
        </w:rPr>
        <w:t>保证</w:t>
      </w:r>
      <w:r w:rsidRPr="008123F0">
        <w:rPr>
          <w:rFonts w:hint="eastAsia"/>
          <w:iCs/>
          <w:sz w:val="24"/>
          <w:szCs w:val="24"/>
          <w:lang w:eastAsia="zh-CN"/>
        </w:rPr>
        <w:t>相关国际获取和惠益分享工具和机制之间的互补性和相辅相成，与此同时尊重各自的任务规定和法律框架，并避免惠益分享义务的重叠，不会造成公正和公平惠益分享上的缺口；</w:t>
      </w:r>
    </w:p>
    <w:p w14:paraId="38EF0E8C" w14:textId="77777777" w:rsidR="004304CB" w:rsidRPr="008123F0" w:rsidRDefault="004304CB" w:rsidP="004304CB">
      <w:pPr>
        <w:pStyle w:val="CBDNormalNoNumber"/>
        <w:tabs>
          <w:tab w:val="clear" w:pos="1134"/>
        </w:tabs>
        <w:ind w:left="540" w:firstLine="591"/>
        <w:rPr>
          <w:iCs/>
          <w:sz w:val="24"/>
          <w:szCs w:val="24"/>
          <w:lang w:eastAsia="zh-CN"/>
        </w:rPr>
      </w:pPr>
      <w:r w:rsidRPr="008123F0">
        <w:rPr>
          <w:iCs/>
          <w:sz w:val="24"/>
          <w:szCs w:val="24"/>
          <w:lang w:eastAsia="zh-CN"/>
        </w:rPr>
        <w:lastRenderedPageBreak/>
        <w:t>3.</w:t>
      </w:r>
      <w:r w:rsidRPr="008123F0">
        <w:rPr>
          <w:iCs/>
          <w:sz w:val="24"/>
          <w:szCs w:val="24"/>
          <w:lang w:eastAsia="zh-CN"/>
        </w:rPr>
        <w:tab/>
      </w:r>
      <w:r w:rsidRPr="008123F0">
        <w:rPr>
          <w:rFonts w:ascii="KaiTi" w:eastAsia="KaiTi" w:hAnsi="KaiTi" w:hint="eastAsia"/>
          <w:sz w:val="24"/>
          <w:szCs w:val="24"/>
          <w:lang w:eastAsia="zh-CN"/>
        </w:rPr>
        <w:t>回顾</w:t>
      </w:r>
      <w:r w:rsidRPr="008123F0">
        <w:rPr>
          <w:rFonts w:hint="eastAsia"/>
          <w:iCs/>
          <w:sz w:val="24"/>
          <w:szCs w:val="24"/>
          <w:lang w:eastAsia="zh-CN"/>
        </w:rPr>
        <w:t>《名古屋议定书》关于土著人民和地方社区的相关规定，并认识到土著人民和地方社区根据其权利和适用国家法律全面和有效参与审议全球多边惠益分享机制的重要性；</w:t>
      </w:r>
    </w:p>
    <w:p w14:paraId="460DEB5F" w14:textId="6FB54E70" w:rsidR="004304CB" w:rsidRPr="008123F0" w:rsidRDefault="004304CB" w:rsidP="004304CB">
      <w:pPr>
        <w:pStyle w:val="CBDNormalNoNumber"/>
        <w:tabs>
          <w:tab w:val="clear" w:pos="1134"/>
        </w:tabs>
        <w:ind w:left="540" w:firstLine="591"/>
        <w:rPr>
          <w:iCs/>
          <w:sz w:val="24"/>
          <w:szCs w:val="24"/>
          <w:lang w:eastAsia="zh-CN"/>
        </w:rPr>
      </w:pPr>
      <w:r w:rsidRPr="008123F0">
        <w:rPr>
          <w:iCs/>
          <w:sz w:val="24"/>
          <w:szCs w:val="24"/>
          <w:lang w:eastAsia="zh-CN"/>
        </w:rPr>
        <w:t>4.</w:t>
      </w:r>
      <w:r w:rsidRPr="008123F0">
        <w:rPr>
          <w:iCs/>
          <w:sz w:val="24"/>
          <w:szCs w:val="24"/>
          <w:lang w:eastAsia="zh-CN"/>
        </w:rPr>
        <w:tab/>
      </w:r>
      <w:r w:rsidRPr="008123F0">
        <w:rPr>
          <w:rFonts w:ascii="KaiTi" w:eastAsia="KaiTi" w:hAnsi="KaiTi" w:hint="eastAsia"/>
          <w:sz w:val="24"/>
          <w:szCs w:val="24"/>
          <w:lang w:eastAsia="zh-CN"/>
        </w:rPr>
        <w:t>注意到</w:t>
      </w:r>
      <w:r w:rsidRPr="008123F0">
        <w:rPr>
          <w:rFonts w:hint="eastAsia"/>
          <w:iCs/>
          <w:sz w:val="24"/>
          <w:szCs w:val="24"/>
          <w:lang w:eastAsia="zh-CN"/>
        </w:rPr>
        <w:t>根据</w:t>
      </w:r>
      <w:r w:rsidRPr="008123F0">
        <w:rPr>
          <w:iCs/>
          <w:sz w:val="24"/>
          <w:szCs w:val="24"/>
          <w:lang w:eastAsia="zh-CN"/>
        </w:rPr>
        <w:t>《名古屋议定书》成效第二次评估和审查</w:t>
      </w:r>
      <w:r w:rsidRPr="008123F0">
        <w:rPr>
          <w:rFonts w:hint="eastAsia"/>
          <w:iCs/>
          <w:sz w:val="24"/>
          <w:szCs w:val="24"/>
          <w:lang w:eastAsia="zh-CN"/>
        </w:rPr>
        <w:t>背景下得出的关键结论和信息</w:t>
      </w:r>
      <w:r w:rsidR="001F1BC4">
        <w:rPr>
          <w:rStyle w:val="FootnoteReference"/>
          <w:iCs/>
          <w:sz w:val="24"/>
          <w:szCs w:val="24"/>
          <w:lang w:eastAsia="zh-CN"/>
        </w:rPr>
        <w:footnoteReference w:id="3"/>
      </w:r>
      <w:r w:rsidRPr="008123F0">
        <w:rPr>
          <w:rFonts w:hint="eastAsia"/>
          <w:iCs/>
          <w:sz w:val="24"/>
          <w:szCs w:val="24"/>
          <w:lang w:eastAsia="zh-CN"/>
        </w:rPr>
        <w:t>；</w:t>
      </w:r>
    </w:p>
    <w:p w14:paraId="6F352448" w14:textId="5B99F1C8" w:rsidR="00B620E6" w:rsidRPr="008123F0" w:rsidRDefault="00B620E6" w:rsidP="00227F44">
      <w:pPr>
        <w:pStyle w:val="CBDNormalNoNumber"/>
        <w:tabs>
          <w:tab w:val="clear" w:pos="1134"/>
        </w:tabs>
        <w:ind w:left="540" w:firstLine="591"/>
        <w:rPr>
          <w:rFonts w:ascii="SimSun" w:hAnsi="SimSun"/>
          <w:sz w:val="24"/>
          <w:szCs w:val="24"/>
          <w:lang w:eastAsia="zh-CN"/>
        </w:rPr>
      </w:pPr>
      <w:r w:rsidRPr="00AC0A30">
        <w:rPr>
          <w:sz w:val="24"/>
          <w:szCs w:val="24"/>
          <w:lang w:eastAsia="zh-CN"/>
        </w:rPr>
        <w:t>5.</w:t>
      </w:r>
      <w:r w:rsidRPr="008123F0">
        <w:rPr>
          <w:rFonts w:ascii="SimSun" w:hAnsi="SimSun" w:hint="eastAsia"/>
          <w:sz w:val="24"/>
          <w:szCs w:val="24"/>
          <w:lang w:eastAsia="zh-CN"/>
        </w:rPr>
        <w:t xml:space="preserve"> </w:t>
      </w:r>
      <w:r w:rsidRPr="008123F0">
        <w:rPr>
          <w:rFonts w:ascii="KaiTi" w:eastAsia="KaiTi" w:hAnsi="KaiTi" w:hint="eastAsia"/>
          <w:sz w:val="24"/>
          <w:szCs w:val="24"/>
          <w:lang w:eastAsia="zh-CN"/>
        </w:rPr>
        <w:t>请</w:t>
      </w:r>
      <w:r w:rsidRPr="008123F0">
        <w:rPr>
          <w:rFonts w:ascii="SimSun" w:hAnsi="SimSun" w:hint="eastAsia"/>
          <w:sz w:val="24"/>
          <w:szCs w:val="24"/>
          <w:lang w:eastAsia="zh-CN"/>
        </w:rPr>
        <w:t>缔约方、</w:t>
      </w:r>
      <w:r w:rsidRPr="00227F44">
        <w:rPr>
          <w:rFonts w:hint="eastAsia"/>
          <w:iCs/>
          <w:sz w:val="24"/>
          <w:szCs w:val="24"/>
          <w:lang w:eastAsia="zh-CN"/>
        </w:rPr>
        <w:t>其他国家政府</w:t>
      </w:r>
      <w:r w:rsidRPr="008123F0">
        <w:rPr>
          <w:rFonts w:ascii="SimSun" w:hAnsi="SimSun" w:hint="eastAsia"/>
          <w:sz w:val="24"/>
          <w:szCs w:val="24"/>
          <w:lang w:eastAsia="zh-CN"/>
        </w:rPr>
        <w:t>、土著人民和</w:t>
      </w:r>
      <w:r w:rsidR="00227F44">
        <w:rPr>
          <w:rFonts w:ascii="SimSun" w:hAnsi="SimSun" w:hint="eastAsia"/>
          <w:sz w:val="24"/>
          <w:szCs w:val="24"/>
          <w:lang w:eastAsia="zh-CN"/>
        </w:rPr>
        <w:t>地方</w:t>
      </w:r>
      <w:r w:rsidRPr="008123F0">
        <w:rPr>
          <w:rFonts w:ascii="SimSun" w:hAnsi="SimSun" w:hint="eastAsia"/>
          <w:sz w:val="24"/>
          <w:szCs w:val="24"/>
          <w:lang w:eastAsia="zh-CN"/>
        </w:rPr>
        <w:t>社区、相关利益攸关方及组织（包括研究机构）向执行秘书提交：</w:t>
      </w:r>
    </w:p>
    <w:p w14:paraId="64BDDFEE" w14:textId="77777777" w:rsidR="00B620E6" w:rsidRPr="00227F44" w:rsidRDefault="00B620E6" w:rsidP="00227F44">
      <w:pPr>
        <w:pStyle w:val="CBDNormalNoNumber"/>
        <w:tabs>
          <w:tab w:val="clear" w:pos="1134"/>
        </w:tabs>
        <w:ind w:left="540" w:firstLine="591"/>
        <w:rPr>
          <w:iCs/>
          <w:sz w:val="24"/>
          <w:szCs w:val="24"/>
          <w:lang w:eastAsia="zh-CN"/>
        </w:rPr>
      </w:pPr>
      <w:r w:rsidRPr="00227F44">
        <w:rPr>
          <w:rFonts w:hint="eastAsia"/>
          <w:iCs/>
          <w:sz w:val="24"/>
          <w:szCs w:val="24"/>
          <w:lang w:eastAsia="zh-CN"/>
        </w:rPr>
        <w:t xml:space="preserve">(a) </w:t>
      </w:r>
      <w:r w:rsidRPr="00227F44">
        <w:rPr>
          <w:rFonts w:hint="eastAsia"/>
          <w:iCs/>
          <w:sz w:val="24"/>
          <w:szCs w:val="24"/>
          <w:lang w:eastAsia="zh-CN"/>
        </w:rPr>
        <w:t>根据《名古屋议定书》第</w:t>
      </w:r>
      <w:r w:rsidRPr="00227F44">
        <w:rPr>
          <w:rFonts w:hint="eastAsia"/>
          <w:iCs/>
          <w:sz w:val="24"/>
          <w:szCs w:val="24"/>
          <w:lang w:eastAsia="zh-CN"/>
        </w:rPr>
        <w:t>10</w:t>
      </w:r>
      <w:r w:rsidRPr="00227F44">
        <w:rPr>
          <w:rFonts w:hint="eastAsia"/>
          <w:iCs/>
          <w:sz w:val="24"/>
          <w:szCs w:val="24"/>
          <w:lang w:eastAsia="zh-CN"/>
        </w:rPr>
        <w:t>条提供的关于具体案例的信息，包括涉及与遗传资源相关的传统知识的案例，这些案例可佐证建立全球多边惠益分享机制的必要性，并附带说明为何此类案例无法通过《议定书》规定的双边方式以及通过执行其关于跨境合作的第</w:t>
      </w:r>
      <w:r w:rsidRPr="00227F44">
        <w:rPr>
          <w:rFonts w:hint="eastAsia"/>
          <w:iCs/>
          <w:sz w:val="24"/>
          <w:szCs w:val="24"/>
          <w:lang w:eastAsia="zh-CN"/>
        </w:rPr>
        <w:t>11</w:t>
      </w:r>
      <w:r w:rsidRPr="00227F44">
        <w:rPr>
          <w:rFonts w:hint="eastAsia"/>
          <w:iCs/>
          <w:sz w:val="24"/>
          <w:szCs w:val="24"/>
          <w:lang w:eastAsia="zh-CN"/>
        </w:rPr>
        <w:t>条予以涵盖，包括在此类案例中是否及如何确保公平和公正的惠益分享，以期查明现有惠益分享安排中的任何缺口，以及有关新进展的信息，包括在其他国际框架下的进展；</w:t>
      </w:r>
    </w:p>
    <w:p w14:paraId="63449E60" w14:textId="77777777" w:rsidR="00B620E6" w:rsidRPr="00227F44" w:rsidRDefault="00B620E6" w:rsidP="00227F44">
      <w:pPr>
        <w:pStyle w:val="CBDNormalNoNumber"/>
        <w:tabs>
          <w:tab w:val="clear" w:pos="1134"/>
        </w:tabs>
        <w:ind w:left="540" w:firstLine="591"/>
        <w:rPr>
          <w:iCs/>
          <w:sz w:val="24"/>
          <w:szCs w:val="24"/>
          <w:lang w:eastAsia="zh-CN"/>
        </w:rPr>
      </w:pPr>
      <w:r w:rsidRPr="00227F44">
        <w:rPr>
          <w:rFonts w:hint="eastAsia"/>
          <w:iCs/>
          <w:sz w:val="24"/>
          <w:szCs w:val="24"/>
          <w:lang w:eastAsia="zh-CN"/>
        </w:rPr>
        <w:t xml:space="preserve">[(b) </w:t>
      </w:r>
      <w:r w:rsidRPr="00227F44">
        <w:rPr>
          <w:rFonts w:hint="eastAsia"/>
          <w:iCs/>
          <w:sz w:val="24"/>
          <w:szCs w:val="24"/>
          <w:lang w:eastAsia="zh-CN"/>
        </w:rPr>
        <w:t>关于全球多边惠益分享机制可能运作方式的意见，以及对现有国家和国际获取与惠益分享框架的影响及与之相互作用，包括为遗传资源提供者和使用者提供法律确定性的治理安排和惠益分享安排的备选方案，其中涵盖使用者的贡献、透明的分配及问责制；</w:t>
      </w:r>
      <w:r w:rsidRPr="00227F44">
        <w:rPr>
          <w:rFonts w:hint="eastAsia"/>
          <w:iCs/>
          <w:sz w:val="24"/>
          <w:szCs w:val="24"/>
          <w:lang w:eastAsia="zh-CN"/>
        </w:rPr>
        <w:t>]</w:t>
      </w:r>
    </w:p>
    <w:p w14:paraId="5A7CBED0" w14:textId="77777777" w:rsidR="00B620E6" w:rsidRPr="008123F0" w:rsidRDefault="00B620E6" w:rsidP="00227F44">
      <w:pPr>
        <w:pStyle w:val="CBDNormalNoNumber"/>
        <w:tabs>
          <w:tab w:val="clear" w:pos="1134"/>
        </w:tabs>
        <w:ind w:left="540" w:firstLine="591"/>
        <w:rPr>
          <w:rFonts w:ascii="SimSun" w:hAnsi="SimSun"/>
          <w:sz w:val="24"/>
          <w:szCs w:val="24"/>
          <w:lang w:eastAsia="zh-CN"/>
        </w:rPr>
      </w:pPr>
      <w:r w:rsidRPr="008123F0">
        <w:rPr>
          <w:rFonts w:ascii="SimSun" w:hAnsi="SimSun" w:hint="eastAsia"/>
          <w:sz w:val="24"/>
          <w:szCs w:val="24"/>
          <w:lang w:eastAsia="zh-CN"/>
        </w:rPr>
        <w:t xml:space="preserve">6. </w:t>
      </w:r>
      <w:r w:rsidRPr="00A16A95">
        <w:rPr>
          <w:rFonts w:eastAsia="KaiTi" w:hint="eastAsia"/>
          <w:iCs/>
          <w:sz w:val="24"/>
          <w:szCs w:val="24"/>
          <w:lang w:eastAsia="zh-CN"/>
        </w:rPr>
        <w:t>请</w:t>
      </w:r>
      <w:r w:rsidRPr="00227F44">
        <w:rPr>
          <w:rFonts w:hint="eastAsia"/>
          <w:iCs/>
          <w:sz w:val="24"/>
          <w:szCs w:val="24"/>
          <w:lang w:eastAsia="zh-CN"/>
        </w:rPr>
        <w:t>执行秘书在资源允许的情况下</w:t>
      </w:r>
      <w:r w:rsidRPr="008123F0">
        <w:rPr>
          <w:rFonts w:ascii="SimSun" w:hAnsi="SimSun" w:hint="eastAsia"/>
          <w:sz w:val="24"/>
          <w:szCs w:val="24"/>
          <w:lang w:eastAsia="zh-CN"/>
        </w:rPr>
        <w:t>：</w:t>
      </w:r>
    </w:p>
    <w:p w14:paraId="7EB107A7" w14:textId="20CA6317" w:rsidR="00B620E6" w:rsidRPr="00A16A95" w:rsidRDefault="00B620E6" w:rsidP="00A16A95">
      <w:pPr>
        <w:pStyle w:val="CBDNormalNoNumber"/>
        <w:tabs>
          <w:tab w:val="clear" w:pos="1134"/>
        </w:tabs>
        <w:ind w:left="540" w:firstLine="591"/>
        <w:rPr>
          <w:iCs/>
          <w:sz w:val="24"/>
          <w:szCs w:val="24"/>
          <w:lang w:eastAsia="zh-CN"/>
        </w:rPr>
      </w:pPr>
      <w:r w:rsidRPr="00A16A95">
        <w:rPr>
          <w:rFonts w:hint="eastAsia"/>
          <w:iCs/>
          <w:sz w:val="24"/>
          <w:szCs w:val="24"/>
          <w:lang w:eastAsia="zh-CN"/>
        </w:rPr>
        <w:t xml:space="preserve">(a) </w:t>
      </w:r>
      <w:r w:rsidR="00B93C1D">
        <w:rPr>
          <w:iCs/>
          <w:sz w:val="24"/>
          <w:szCs w:val="24"/>
          <w:lang w:eastAsia="zh-CN"/>
        </w:rPr>
        <w:tab/>
      </w:r>
      <w:r w:rsidRPr="00A16A95">
        <w:rPr>
          <w:rFonts w:hint="eastAsia"/>
          <w:iCs/>
          <w:sz w:val="24"/>
          <w:szCs w:val="24"/>
          <w:lang w:eastAsia="zh-CN"/>
        </w:rPr>
        <w:t>汇总根据上文第</w:t>
      </w:r>
      <w:r w:rsidRPr="00A16A95">
        <w:rPr>
          <w:rFonts w:hint="eastAsia"/>
          <w:iCs/>
          <w:sz w:val="24"/>
          <w:szCs w:val="24"/>
          <w:lang w:eastAsia="zh-CN"/>
        </w:rPr>
        <w:t>5</w:t>
      </w:r>
      <w:r w:rsidRPr="00A16A95">
        <w:rPr>
          <w:rFonts w:hint="eastAsia"/>
          <w:iCs/>
          <w:sz w:val="24"/>
          <w:szCs w:val="24"/>
          <w:lang w:eastAsia="zh-CN"/>
        </w:rPr>
        <w:t>段提交的信息；</w:t>
      </w:r>
      <w:r w:rsidR="009014CD">
        <w:rPr>
          <w:rFonts w:hint="eastAsia"/>
          <w:iCs/>
          <w:sz w:val="24"/>
          <w:szCs w:val="24"/>
          <w:lang w:eastAsia="zh-CN"/>
        </w:rPr>
        <w:t xml:space="preserve"> </w:t>
      </w:r>
    </w:p>
    <w:p w14:paraId="687F868E" w14:textId="35842075" w:rsidR="00B620E6" w:rsidRPr="00A16A95" w:rsidRDefault="00B620E6" w:rsidP="00A16A95">
      <w:pPr>
        <w:pStyle w:val="CBDNormalNoNumber"/>
        <w:tabs>
          <w:tab w:val="clear" w:pos="1134"/>
        </w:tabs>
        <w:ind w:left="540" w:firstLine="591"/>
        <w:rPr>
          <w:iCs/>
          <w:sz w:val="24"/>
          <w:szCs w:val="24"/>
          <w:lang w:eastAsia="zh-CN"/>
        </w:rPr>
      </w:pPr>
      <w:r w:rsidRPr="00A16A95">
        <w:rPr>
          <w:rFonts w:hint="eastAsia"/>
          <w:iCs/>
          <w:sz w:val="24"/>
          <w:szCs w:val="24"/>
          <w:lang w:eastAsia="zh-CN"/>
        </w:rPr>
        <w:t xml:space="preserve">(b) </w:t>
      </w:r>
      <w:r w:rsidR="00B93C1D">
        <w:rPr>
          <w:iCs/>
          <w:sz w:val="24"/>
          <w:szCs w:val="24"/>
          <w:lang w:eastAsia="zh-CN"/>
        </w:rPr>
        <w:tab/>
      </w:r>
      <w:r w:rsidRPr="00A16A95">
        <w:rPr>
          <w:rFonts w:hint="eastAsia"/>
          <w:iCs/>
          <w:sz w:val="24"/>
          <w:szCs w:val="24"/>
          <w:lang w:eastAsia="zh-CN"/>
        </w:rPr>
        <w:t>更新执行秘书此前委托开展的研究</w:t>
      </w:r>
      <w:r w:rsidRPr="00CA049B">
        <w:rPr>
          <w:sz w:val="24"/>
          <w:szCs w:val="24"/>
          <w:vertAlign w:val="superscript"/>
          <w:lang w:eastAsia="zh-CN"/>
        </w:rPr>
        <w:footnoteReference w:id="4"/>
      </w:r>
      <w:r w:rsidRPr="00A16A95">
        <w:rPr>
          <w:rFonts w:hint="eastAsia"/>
          <w:iCs/>
          <w:sz w:val="24"/>
          <w:szCs w:val="24"/>
          <w:lang w:eastAsia="zh-CN"/>
        </w:rPr>
        <w:t>结果中所提供的信息，该研究涉及《名古屋议定书》及其他多边机制的制定和执行经验，以及正在其他进程下开展的工作可能具有的相关性，以涵盖相关国际论坛中的新进展和正在进行的工作，例如其他多边机制下确立的模式及其经验教训，这些内容可能有助于审议《议定书》第</w:t>
      </w:r>
      <w:r w:rsidRPr="00A16A95">
        <w:rPr>
          <w:rFonts w:hint="eastAsia"/>
          <w:iCs/>
          <w:sz w:val="24"/>
          <w:szCs w:val="24"/>
          <w:lang w:eastAsia="zh-CN"/>
        </w:rPr>
        <w:t>10</w:t>
      </w:r>
      <w:r w:rsidRPr="00A16A95">
        <w:rPr>
          <w:rFonts w:hint="eastAsia"/>
          <w:iCs/>
          <w:sz w:val="24"/>
          <w:szCs w:val="24"/>
          <w:lang w:eastAsia="zh-CN"/>
        </w:rPr>
        <w:t>条所规定机制的必要性及其运作模式，同时承认各机制具有不同的任务授权、范围和法律框架；</w:t>
      </w:r>
    </w:p>
    <w:p w14:paraId="7F59DD35" w14:textId="0677995C" w:rsidR="00B620E6" w:rsidRPr="00A16A95" w:rsidRDefault="00B620E6" w:rsidP="00A16A95">
      <w:pPr>
        <w:pStyle w:val="CBDNormalNoNumber"/>
        <w:tabs>
          <w:tab w:val="clear" w:pos="1134"/>
        </w:tabs>
        <w:ind w:left="540" w:firstLine="591"/>
        <w:rPr>
          <w:iCs/>
          <w:sz w:val="24"/>
          <w:szCs w:val="24"/>
          <w:lang w:eastAsia="zh-CN"/>
        </w:rPr>
      </w:pPr>
      <w:r w:rsidRPr="00A16A95">
        <w:rPr>
          <w:rFonts w:hint="eastAsia"/>
          <w:iCs/>
          <w:sz w:val="24"/>
          <w:szCs w:val="24"/>
          <w:lang w:eastAsia="zh-CN"/>
        </w:rPr>
        <w:t xml:space="preserve">[7. </w:t>
      </w:r>
      <w:r w:rsidRPr="00B93C1D">
        <w:rPr>
          <w:rFonts w:eastAsia="KaiTi" w:hint="eastAsia"/>
          <w:iCs/>
          <w:sz w:val="24"/>
          <w:szCs w:val="24"/>
          <w:lang w:eastAsia="zh-CN"/>
        </w:rPr>
        <w:t>决定</w:t>
      </w:r>
      <w:r w:rsidRPr="00A16A95">
        <w:rPr>
          <w:rFonts w:hint="eastAsia"/>
          <w:iCs/>
          <w:sz w:val="24"/>
          <w:szCs w:val="24"/>
          <w:lang w:eastAsia="zh-CN"/>
        </w:rPr>
        <w:t>设立一个</w:t>
      </w:r>
      <w:r w:rsidRPr="00A16A95">
        <w:rPr>
          <w:rFonts w:hint="eastAsia"/>
          <w:iCs/>
          <w:sz w:val="24"/>
          <w:szCs w:val="24"/>
          <w:lang w:eastAsia="zh-CN"/>
        </w:rPr>
        <w:t>[</w:t>
      </w:r>
      <w:r w:rsidRPr="00A16A95">
        <w:rPr>
          <w:rFonts w:hint="eastAsia"/>
          <w:iCs/>
          <w:sz w:val="24"/>
          <w:szCs w:val="24"/>
          <w:lang w:eastAsia="zh-CN"/>
        </w:rPr>
        <w:t>不限成员名额非正式咨询小组</w:t>
      </w:r>
      <w:r w:rsidRPr="00A16A95">
        <w:rPr>
          <w:rFonts w:hint="eastAsia"/>
          <w:iCs/>
          <w:sz w:val="24"/>
          <w:szCs w:val="24"/>
          <w:lang w:eastAsia="zh-CN"/>
        </w:rPr>
        <w:t>][</w:t>
      </w:r>
      <w:r w:rsidRPr="00A16A95">
        <w:rPr>
          <w:rFonts w:hint="eastAsia"/>
          <w:iCs/>
          <w:sz w:val="24"/>
          <w:szCs w:val="24"/>
          <w:lang w:eastAsia="zh-CN"/>
        </w:rPr>
        <w:t>《名古屋议定书》下的不限成员名额</w:t>
      </w:r>
      <w:r w:rsidRPr="00A16A95">
        <w:rPr>
          <w:rFonts w:hint="eastAsia"/>
          <w:iCs/>
          <w:sz w:val="24"/>
          <w:szCs w:val="24"/>
          <w:lang w:eastAsia="zh-CN"/>
        </w:rPr>
        <w:t>[</w:t>
      </w:r>
      <w:r w:rsidRPr="00A16A95">
        <w:rPr>
          <w:rFonts w:hint="eastAsia"/>
          <w:iCs/>
          <w:sz w:val="24"/>
          <w:szCs w:val="24"/>
          <w:lang w:eastAsia="zh-CN"/>
        </w:rPr>
        <w:t>政府间</w:t>
      </w:r>
      <w:r w:rsidRPr="00A16A95">
        <w:rPr>
          <w:rFonts w:hint="eastAsia"/>
          <w:iCs/>
          <w:sz w:val="24"/>
          <w:szCs w:val="24"/>
          <w:lang w:eastAsia="zh-CN"/>
        </w:rPr>
        <w:t>]</w:t>
      </w:r>
      <w:r w:rsidRPr="00A16A95">
        <w:rPr>
          <w:rFonts w:hint="eastAsia"/>
          <w:iCs/>
          <w:sz w:val="24"/>
          <w:szCs w:val="24"/>
          <w:lang w:eastAsia="zh-CN"/>
        </w:rPr>
        <w:t>工作组，其中应根据适用规则和惯例包括相关组织和利益攸关方，并向所有缔约方开放，同时确保土著人民和</w:t>
      </w:r>
      <w:r w:rsidR="00B93C1D">
        <w:rPr>
          <w:rFonts w:hint="eastAsia"/>
          <w:iCs/>
          <w:sz w:val="24"/>
          <w:szCs w:val="24"/>
          <w:lang w:eastAsia="zh-CN"/>
        </w:rPr>
        <w:t>地方</w:t>
      </w:r>
      <w:r w:rsidRPr="00A16A95">
        <w:rPr>
          <w:rFonts w:hint="eastAsia"/>
          <w:iCs/>
          <w:sz w:val="24"/>
          <w:szCs w:val="24"/>
          <w:lang w:eastAsia="zh-CN"/>
        </w:rPr>
        <w:t>社区充分、有效的参与</w:t>
      </w:r>
      <w:r w:rsidRPr="00A16A95">
        <w:rPr>
          <w:rFonts w:hint="eastAsia"/>
          <w:iCs/>
          <w:sz w:val="24"/>
          <w:szCs w:val="24"/>
          <w:lang w:eastAsia="zh-CN"/>
        </w:rPr>
        <w:t>]</w:t>
      </w:r>
      <w:r w:rsidRPr="00A16A95">
        <w:rPr>
          <w:rFonts w:hint="eastAsia"/>
          <w:iCs/>
          <w:sz w:val="24"/>
          <w:szCs w:val="24"/>
          <w:lang w:eastAsia="zh-CN"/>
        </w:rPr>
        <w:t>；</w:t>
      </w:r>
      <w:r w:rsidRPr="00A16A95">
        <w:rPr>
          <w:rFonts w:hint="eastAsia"/>
          <w:iCs/>
          <w:sz w:val="24"/>
          <w:szCs w:val="24"/>
          <w:lang w:eastAsia="zh-CN"/>
        </w:rPr>
        <w:t>]</w:t>
      </w:r>
    </w:p>
    <w:p w14:paraId="35884279" w14:textId="096A3299" w:rsidR="00B620E6" w:rsidRPr="00A16A95" w:rsidRDefault="00B620E6" w:rsidP="00A16A95">
      <w:pPr>
        <w:pStyle w:val="CBDNormalNoNumber"/>
        <w:tabs>
          <w:tab w:val="clear" w:pos="1134"/>
        </w:tabs>
        <w:ind w:left="540" w:firstLine="591"/>
        <w:rPr>
          <w:iCs/>
          <w:sz w:val="24"/>
          <w:szCs w:val="24"/>
          <w:lang w:eastAsia="zh-CN"/>
        </w:rPr>
      </w:pPr>
      <w:r w:rsidRPr="00A16A95">
        <w:rPr>
          <w:rFonts w:hint="eastAsia"/>
          <w:iCs/>
          <w:sz w:val="24"/>
          <w:szCs w:val="24"/>
          <w:lang w:eastAsia="zh-CN"/>
        </w:rPr>
        <w:t>[8.</w:t>
      </w:r>
      <w:r w:rsidRPr="00A16A95">
        <w:rPr>
          <w:iCs/>
          <w:sz w:val="24"/>
          <w:szCs w:val="24"/>
          <w:lang w:eastAsia="zh-CN"/>
        </w:rPr>
        <w:t xml:space="preserve"> </w:t>
      </w:r>
      <w:r w:rsidRPr="00B93C1D">
        <w:rPr>
          <w:rFonts w:eastAsia="KaiTi" w:hint="eastAsia"/>
          <w:iCs/>
          <w:sz w:val="24"/>
          <w:szCs w:val="24"/>
          <w:lang w:eastAsia="zh-CN"/>
        </w:rPr>
        <w:t>请</w:t>
      </w:r>
      <w:r w:rsidRPr="00A16A95">
        <w:rPr>
          <w:rFonts w:hint="eastAsia"/>
          <w:iCs/>
          <w:sz w:val="24"/>
          <w:szCs w:val="24"/>
          <w:lang w:eastAsia="zh-CN"/>
        </w:rPr>
        <w:t>执行秘书在资源允许的情况下，召集</w:t>
      </w:r>
      <w:r w:rsidRPr="00A16A95">
        <w:rPr>
          <w:rFonts w:hint="eastAsia"/>
          <w:iCs/>
          <w:sz w:val="24"/>
          <w:szCs w:val="24"/>
          <w:lang w:eastAsia="zh-CN"/>
        </w:rPr>
        <w:t>[</w:t>
      </w:r>
      <w:r w:rsidRPr="00A16A95">
        <w:rPr>
          <w:rFonts w:hint="eastAsia"/>
          <w:iCs/>
          <w:sz w:val="24"/>
          <w:szCs w:val="24"/>
          <w:lang w:eastAsia="zh-CN"/>
        </w:rPr>
        <w:t>不限成员名额非正式咨询小组会议</w:t>
      </w:r>
      <w:r w:rsidRPr="00A16A95">
        <w:rPr>
          <w:rFonts w:hint="eastAsia"/>
          <w:iCs/>
          <w:sz w:val="24"/>
          <w:szCs w:val="24"/>
          <w:lang w:eastAsia="zh-CN"/>
        </w:rPr>
        <w:t>][</w:t>
      </w:r>
      <w:r w:rsidRPr="00A16A95">
        <w:rPr>
          <w:rFonts w:hint="eastAsia"/>
          <w:iCs/>
          <w:sz w:val="24"/>
          <w:szCs w:val="24"/>
          <w:lang w:eastAsia="zh-CN"/>
        </w:rPr>
        <w:t>在作为名古屋议定书缔约方会议的缔约方大会第七次会议之前至少召开两次不限成员名额工作组会议，并视需要进行线上磋商，</w:t>
      </w:r>
      <w:r w:rsidRPr="00A16A95">
        <w:rPr>
          <w:rFonts w:hint="eastAsia"/>
          <w:iCs/>
          <w:sz w:val="24"/>
          <w:szCs w:val="24"/>
          <w:lang w:eastAsia="zh-CN"/>
        </w:rPr>
        <w:t>]</w:t>
      </w:r>
      <w:r w:rsidRPr="00A16A95">
        <w:rPr>
          <w:rFonts w:hint="eastAsia"/>
          <w:iCs/>
          <w:sz w:val="24"/>
          <w:szCs w:val="24"/>
          <w:lang w:eastAsia="zh-CN"/>
        </w:rPr>
        <w:t>审议上文第</w:t>
      </w:r>
      <w:r w:rsidRPr="00A16A95">
        <w:rPr>
          <w:rFonts w:hint="eastAsia"/>
          <w:iCs/>
          <w:sz w:val="24"/>
          <w:szCs w:val="24"/>
          <w:lang w:eastAsia="zh-CN"/>
        </w:rPr>
        <w:t>6</w:t>
      </w:r>
      <w:r w:rsidRPr="00A16A95">
        <w:rPr>
          <w:rFonts w:hint="eastAsia"/>
          <w:iCs/>
          <w:sz w:val="24"/>
          <w:szCs w:val="24"/>
          <w:lang w:eastAsia="zh-CN"/>
        </w:rPr>
        <w:t>段所述信息，以期：</w:t>
      </w:r>
    </w:p>
    <w:p w14:paraId="476AFE7D" w14:textId="6690E2EF" w:rsidR="00B620E6" w:rsidRDefault="00B620E6" w:rsidP="00A16A95">
      <w:pPr>
        <w:pStyle w:val="CBDNormalNoNumber"/>
        <w:tabs>
          <w:tab w:val="clear" w:pos="1134"/>
        </w:tabs>
        <w:ind w:left="540" w:firstLine="591"/>
        <w:rPr>
          <w:iCs/>
          <w:sz w:val="24"/>
          <w:szCs w:val="24"/>
          <w:lang w:eastAsia="zh-CN"/>
        </w:rPr>
      </w:pPr>
      <w:r w:rsidRPr="00A16A95">
        <w:rPr>
          <w:rFonts w:hint="eastAsia"/>
          <w:iCs/>
          <w:sz w:val="24"/>
          <w:szCs w:val="24"/>
          <w:lang w:eastAsia="zh-CN"/>
        </w:rPr>
        <w:t xml:space="preserve">(a) </w:t>
      </w:r>
      <w:r w:rsidR="00D06611" w:rsidRPr="00D06611">
        <w:rPr>
          <w:iCs/>
          <w:sz w:val="24"/>
          <w:szCs w:val="24"/>
          <w:lang w:eastAsia="zh-CN"/>
        </w:rPr>
        <w:t>在不影响适用的国家获取和惠益分享要求的情况下</w:t>
      </w:r>
      <w:r w:rsidR="00D06611">
        <w:rPr>
          <w:rFonts w:hint="eastAsia"/>
          <w:iCs/>
          <w:sz w:val="24"/>
          <w:szCs w:val="24"/>
          <w:lang w:eastAsia="zh-CN"/>
        </w:rPr>
        <w:t>，</w:t>
      </w:r>
      <w:r w:rsidRPr="00A16A95">
        <w:rPr>
          <w:rFonts w:hint="eastAsia"/>
          <w:iCs/>
          <w:sz w:val="24"/>
          <w:szCs w:val="24"/>
          <w:lang w:eastAsia="zh-CN"/>
        </w:rPr>
        <w:t>审查可能说明需要建立全球多边惠益分享机制的具体案例，以及通过该机制进行惠益分享的潜在触发因</w:t>
      </w:r>
      <w:r w:rsidRPr="00F00524">
        <w:rPr>
          <w:rFonts w:hint="eastAsia"/>
          <w:iCs/>
          <w:sz w:val="24"/>
          <w:szCs w:val="24"/>
          <w:lang w:eastAsia="zh-CN"/>
        </w:rPr>
        <w:t>素，同时确保在无法给予或获得事先知情同意的跨境情况或情形下，</w:t>
      </w:r>
      <w:r w:rsidR="0017786A" w:rsidRPr="00F00524">
        <w:rPr>
          <w:rStyle w:val="rynqvb"/>
          <w:rFonts w:hint="eastAsia"/>
          <w:sz w:val="24"/>
          <w:szCs w:val="24"/>
          <w:lang w:eastAsia="zh-CN"/>
        </w:rPr>
        <w:t>若无</w:t>
      </w:r>
      <w:r w:rsidR="00A27828" w:rsidRPr="00F00524">
        <w:rPr>
          <w:rStyle w:val="rynqvb"/>
          <w:rFonts w:hint="eastAsia"/>
          <w:sz w:val="24"/>
          <w:szCs w:val="24"/>
          <w:lang w:eastAsia="zh-CN"/>
        </w:rPr>
        <w:t>公正和</w:t>
      </w:r>
      <w:r w:rsidR="0017786A" w:rsidRPr="00F00524">
        <w:rPr>
          <w:rStyle w:val="rynqvb"/>
          <w:rFonts w:hint="eastAsia"/>
          <w:sz w:val="24"/>
          <w:szCs w:val="24"/>
          <w:lang w:eastAsia="zh-CN"/>
        </w:rPr>
        <w:t>公平惠益分享，则不得进行利</w:t>
      </w:r>
      <w:r w:rsidR="0017786A" w:rsidRPr="00F00524">
        <w:rPr>
          <w:rStyle w:val="rynqvb"/>
          <w:rFonts w:ascii="SimSun" w:hAnsi="SimSun" w:cs="SimSun" w:hint="eastAsia"/>
          <w:sz w:val="24"/>
          <w:szCs w:val="24"/>
          <w:lang w:eastAsia="zh-CN"/>
        </w:rPr>
        <w:t>用</w:t>
      </w:r>
      <w:r w:rsidR="00A27828" w:rsidRPr="00F00524">
        <w:rPr>
          <w:rStyle w:val="rynqvb"/>
          <w:rFonts w:ascii="SimSun" w:hAnsi="SimSun" w:cs="SimSun" w:hint="eastAsia"/>
          <w:sz w:val="24"/>
          <w:szCs w:val="24"/>
          <w:lang w:eastAsia="zh-CN"/>
        </w:rPr>
        <w:t>；</w:t>
      </w:r>
    </w:p>
    <w:p w14:paraId="741FA37E" w14:textId="77777777" w:rsidR="00655D83" w:rsidRPr="00457CB5" w:rsidRDefault="00655D83" w:rsidP="00655D83">
      <w:pPr>
        <w:pStyle w:val="CBDNormalNoNumber"/>
        <w:tabs>
          <w:tab w:val="clear" w:pos="1134"/>
        </w:tabs>
        <w:ind w:left="540" w:firstLine="591"/>
        <w:rPr>
          <w:iCs/>
          <w:sz w:val="24"/>
          <w:szCs w:val="24"/>
          <w:lang w:eastAsia="zh-CN"/>
        </w:rPr>
      </w:pPr>
      <w:r w:rsidRPr="00457CB5">
        <w:rPr>
          <w:iCs/>
          <w:sz w:val="24"/>
          <w:szCs w:val="24"/>
          <w:lang w:eastAsia="zh-CN"/>
        </w:rPr>
        <w:lastRenderedPageBreak/>
        <w:t>(b)</w:t>
      </w:r>
      <w:r w:rsidRPr="00457CB5">
        <w:rPr>
          <w:iCs/>
          <w:sz w:val="24"/>
          <w:szCs w:val="24"/>
          <w:lang w:eastAsia="zh-CN"/>
        </w:rPr>
        <w:tab/>
      </w:r>
      <w:r w:rsidRPr="00457CB5">
        <w:rPr>
          <w:rFonts w:hint="eastAsia"/>
          <w:iCs/>
          <w:sz w:val="24"/>
          <w:szCs w:val="24"/>
          <w:lang w:eastAsia="zh-CN"/>
        </w:rPr>
        <w:t>找出</w:t>
      </w:r>
      <w:r w:rsidRPr="00457CB5">
        <w:rPr>
          <w:iCs/>
          <w:sz w:val="24"/>
          <w:szCs w:val="24"/>
          <w:lang w:eastAsia="zh-CN"/>
        </w:rPr>
        <w:t>从其他多边机制</w:t>
      </w:r>
      <w:r w:rsidRPr="00457CB5">
        <w:rPr>
          <w:rFonts w:hint="eastAsia"/>
          <w:iCs/>
          <w:sz w:val="24"/>
          <w:szCs w:val="24"/>
          <w:lang w:eastAsia="zh-CN"/>
        </w:rPr>
        <w:t>汲</w:t>
      </w:r>
      <w:r w:rsidRPr="00457CB5">
        <w:rPr>
          <w:iCs/>
          <w:sz w:val="24"/>
          <w:szCs w:val="24"/>
          <w:lang w:eastAsia="zh-CN"/>
        </w:rPr>
        <w:t>取的经验教训，包括</w:t>
      </w:r>
      <w:r w:rsidRPr="00457CB5">
        <w:rPr>
          <w:rFonts w:hint="eastAsia"/>
          <w:iCs/>
          <w:sz w:val="24"/>
          <w:szCs w:val="24"/>
          <w:lang w:eastAsia="zh-CN"/>
        </w:rPr>
        <w:t>必须</w:t>
      </w:r>
      <w:r w:rsidRPr="00457CB5">
        <w:rPr>
          <w:iCs/>
          <w:sz w:val="24"/>
          <w:szCs w:val="24"/>
          <w:lang w:eastAsia="zh-CN"/>
        </w:rPr>
        <w:t>建立这些机制的</w:t>
      </w:r>
      <w:r w:rsidRPr="00457CB5">
        <w:rPr>
          <w:rFonts w:hint="eastAsia"/>
          <w:iCs/>
          <w:sz w:val="24"/>
          <w:szCs w:val="24"/>
          <w:lang w:eastAsia="zh-CN"/>
        </w:rPr>
        <w:t>具体情况</w:t>
      </w:r>
      <w:r w:rsidRPr="00457CB5">
        <w:rPr>
          <w:iCs/>
          <w:sz w:val="24"/>
          <w:szCs w:val="24"/>
          <w:lang w:eastAsia="zh-CN"/>
        </w:rPr>
        <w:t>[</w:t>
      </w:r>
      <w:r w:rsidRPr="00457CB5">
        <w:rPr>
          <w:rFonts w:hint="eastAsia"/>
          <w:iCs/>
          <w:sz w:val="24"/>
          <w:szCs w:val="24"/>
          <w:lang w:eastAsia="zh-CN"/>
        </w:rPr>
        <w:t>及其</w:t>
      </w:r>
      <w:r w:rsidRPr="00457CB5">
        <w:rPr>
          <w:iCs/>
          <w:sz w:val="24"/>
          <w:szCs w:val="24"/>
          <w:lang w:eastAsia="zh-CN"/>
        </w:rPr>
        <w:t>模式，</w:t>
      </w:r>
      <w:proofErr w:type="gramStart"/>
      <w:r w:rsidRPr="00457CB5">
        <w:rPr>
          <w:rFonts w:hint="eastAsia"/>
          <w:iCs/>
          <w:sz w:val="24"/>
          <w:szCs w:val="24"/>
          <w:lang w:eastAsia="zh-CN"/>
        </w:rPr>
        <w:t>从而可以</w:t>
      </w:r>
      <w:r w:rsidRPr="00457CB5">
        <w:rPr>
          <w:iCs/>
          <w:sz w:val="24"/>
          <w:szCs w:val="24"/>
          <w:lang w:eastAsia="zh-CN"/>
        </w:rPr>
        <w:t>为制定全球多边惠益分享机制下</w:t>
      </w:r>
      <w:r w:rsidRPr="00457CB5">
        <w:rPr>
          <w:rFonts w:hint="eastAsia"/>
          <w:iCs/>
          <w:sz w:val="24"/>
          <w:szCs w:val="24"/>
          <w:lang w:eastAsia="zh-CN"/>
        </w:rPr>
        <w:t>的</w:t>
      </w:r>
      <w:r w:rsidRPr="00457CB5">
        <w:rPr>
          <w:iCs/>
          <w:sz w:val="24"/>
          <w:szCs w:val="24"/>
          <w:lang w:eastAsia="zh-CN"/>
        </w:rPr>
        <w:t>获取和惠益分享模式提供信息</w:t>
      </w:r>
      <w:r w:rsidRPr="00457CB5">
        <w:rPr>
          <w:iCs/>
          <w:sz w:val="24"/>
          <w:szCs w:val="24"/>
          <w:lang w:eastAsia="zh-CN"/>
        </w:rPr>
        <w:t>]</w:t>
      </w:r>
      <w:r w:rsidRPr="00457CB5">
        <w:rPr>
          <w:iCs/>
          <w:sz w:val="24"/>
          <w:szCs w:val="24"/>
          <w:lang w:eastAsia="zh-CN"/>
        </w:rPr>
        <w:t>；</w:t>
      </w:r>
      <w:proofErr w:type="gramEnd"/>
    </w:p>
    <w:p w14:paraId="7CD01F44" w14:textId="77777777" w:rsidR="00655D83" w:rsidRPr="00457CB5" w:rsidRDefault="00655D83" w:rsidP="00655D83">
      <w:pPr>
        <w:pStyle w:val="CBDNormalNoNumber"/>
        <w:tabs>
          <w:tab w:val="clear" w:pos="1134"/>
        </w:tabs>
        <w:ind w:left="540" w:firstLine="591"/>
        <w:rPr>
          <w:iCs/>
          <w:sz w:val="24"/>
          <w:szCs w:val="24"/>
          <w:lang w:eastAsia="zh-CN"/>
        </w:rPr>
      </w:pPr>
      <w:r w:rsidRPr="00457CB5">
        <w:rPr>
          <w:iCs/>
          <w:sz w:val="24"/>
          <w:szCs w:val="24"/>
          <w:lang w:eastAsia="zh-CN"/>
        </w:rPr>
        <w:t>(c)</w:t>
      </w:r>
      <w:r w:rsidRPr="00457CB5">
        <w:rPr>
          <w:iCs/>
          <w:sz w:val="24"/>
          <w:szCs w:val="24"/>
          <w:lang w:eastAsia="zh-CN"/>
        </w:rPr>
        <w:tab/>
      </w:r>
      <w:r w:rsidRPr="00457CB5">
        <w:rPr>
          <w:iCs/>
          <w:sz w:val="24"/>
          <w:szCs w:val="24"/>
          <w:lang w:eastAsia="zh-CN"/>
        </w:rPr>
        <w:t>考虑潜在的全球多边惠益分享机制如何</w:t>
      </w:r>
      <w:r w:rsidRPr="00457CB5">
        <w:rPr>
          <w:rFonts w:hint="eastAsia"/>
          <w:iCs/>
          <w:sz w:val="24"/>
          <w:szCs w:val="24"/>
          <w:lang w:eastAsia="zh-CN"/>
        </w:rPr>
        <w:t>能</w:t>
      </w:r>
      <w:r w:rsidRPr="00457CB5">
        <w:rPr>
          <w:iCs/>
          <w:sz w:val="24"/>
          <w:szCs w:val="24"/>
          <w:lang w:eastAsia="zh-CN"/>
        </w:rPr>
        <w:t>补充国家</w:t>
      </w:r>
      <w:r w:rsidRPr="00457CB5">
        <w:rPr>
          <w:rFonts w:hint="eastAsia"/>
          <w:iCs/>
          <w:sz w:val="24"/>
          <w:szCs w:val="24"/>
          <w:lang w:eastAsia="zh-CN"/>
        </w:rPr>
        <w:t>的</w:t>
      </w:r>
      <w:r w:rsidRPr="00457CB5">
        <w:rPr>
          <w:iCs/>
          <w:sz w:val="24"/>
          <w:szCs w:val="24"/>
          <w:lang w:eastAsia="zh-CN"/>
        </w:rPr>
        <w:t>获取和惠益分享措施，并补充和相互支持相关的获取和惠益分享文书和机制，同时尊重国家</w:t>
      </w:r>
      <w:r w:rsidRPr="00457CB5">
        <w:rPr>
          <w:rFonts w:hint="eastAsia"/>
          <w:iCs/>
          <w:sz w:val="24"/>
          <w:szCs w:val="24"/>
          <w:lang w:eastAsia="zh-CN"/>
        </w:rPr>
        <w:t>的</w:t>
      </w:r>
      <w:r w:rsidRPr="00457CB5">
        <w:rPr>
          <w:iCs/>
          <w:sz w:val="24"/>
          <w:szCs w:val="24"/>
          <w:lang w:eastAsia="zh-CN"/>
        </w:rPr>
        <w:t>获取和惠益分享立法、对遗传资源的主权权利和现有的获取和惠益分享双边安排，并避免惠益分享义务重</w:t>
      </w:r>
      <w:r w:rsidRPr="00457CB5">
        <w:rPr>
          <w:rFonts w:hint="eastAsia"/>
          <w:iCs/>
          <w:sz w:val="24"/>
          <w:szCs w:val="24"/>
          <w:lang w:eastAsia="zh-CN"/>
        </w:rPr>
        <w:t>叠</w:t>
      </w:r>
      <w:r w:rsidRPr="00457CB5">
        <w:rPr>
          <w:iCs/>
          <w:sz w:val="24"/>
          <w:szCs w:val="24"/>
          <w:lang w:eastAsia="zh-CN"/>
        </w:rPr>
        <w:t>，同时不造成惠益分享方面的</w:t>
      </w:r>
      <w:r w:rsidRPr="00457CB5">
        <w:rPr>
          <w:rFonts w:hint="eastAsia"/>
          <w:iCs/>
          <w:sz w:val="24"/>
          <w:szCs w:val="24"/>
          <w:lang w:eastAsia="zh-CN"/>
        </w:rPr>
        <w:t>空缺</w:t>
      </w:r>
      <w:r w:rsidRPr="00457CB5">
        <w:rPr>
          <w:iCs/>
          <w:sz w:val="24"/>
          <w:szCs w:val="24"/>
          <w:lang w:eastAsia="zh-CN"/>
        </w:rPr>
        <w:t>；</w:t>
      </w:r>
    </w:p>
    <w:p w14:paraId="574C75B4" w14:textId="2FE3ECF6" w:rsidR="00655D83" w:rsidRPr="00457CB5" w:rsidRDefault="00655D83" w:rsidP="00655D83">
      <w:pPr>
        <w:pStyle w:val="CBDNormalNoNumber"/>
        <w:tabs>
          <w:tab w:val="clear" w:pos="1134"/>
        </w:tabs>
        <w:ind w:left="540" w:firstLine="591"/>
        <w:rPr>
          <w:iCs/>
          <w:sz w:val="24"/>
          <w:szCs w:val="24"/>
          <w:lang w:eastAsia="zh-CN"/>
        </w:rPr>
      </w:pPr>
      <w:r w:rsidRPr="00457CB5">
        <w:rPr>
          <w:iCs/>
          <w:sz w:val="24"/>
          <w:szCs w:val="24"/>
          <w:lang w:eastAsia="zh-CN"/>
        </w:rPr>
        <w:t>[(d)</w:t>
      </w:r>
      <w:r w:rsidRPr="00457CB5">
        <w:rPr>
          <w:iCs/>
          <w:sz w:val="24"/>
          <w:szCs w:val="24"/>
          <w:lang w:eastAsia="zh-CN"/>
        </w:rPr>
        <w:tab/>
      </w:r>
      <w:r w:rsidRPr="00457CB5">
        <w:rPr>
          <w:iCs/>
          <w:sz w:val="24"/>
          <w:szCs w:val="24"/>
          <w:lang w:eastAsia="zh-CN"/>
        </w:rPr>
        <w:t>考虑全球多边惠益分享机制下</w:t>
      </w:r>
      <w:r w:rsidRPr="00457CB5">
        <w:rPr>
          <w:rFonts w:hint="eastAsia"/>
          <w:iCs/>
          <w:sz w:val="24"/>
          <w:szCs w:val="24"/>
          <w:lang w:eastAsia="zh-CN"/>
        </w:rPr>
        <w:t>的</w:t>
      </w:r>
      <w:r w:rsidRPr="00457CB5">
        <w:rPr>
          <w:iCs/>
          <w:sz w:val="24"/>
          <w:szCs w:val="24"/>
          <w:lang w:eastAsia="zh-CN"/>
        </w:rPr>
        <w:t>获取和惠益分享可能模式，</w:t>
      </w:r>
      <w:r w:rsidR="003473BA" w:rsidRPr="00457CB5">
        <w:rPr>
          <w:iCs/>
          <w:sz w:val="24"/>
          <w:szCs w:val="24"/>
          <w:lang w:eastAsia="zh-CN"/>
        </w:rPr>
        <w:t>包括使用</w:t>
      </w:r>
      <w:r w:rsidR="003473BA" w:rsidRPr="00457CB5">
        <w:rPr>
          <w:rFonts w:hint="eastAsia"/>
          <w:iCs/>
          <w:sz w:val="24"/>
          <w:szCs w:val="24"/>
          <w:lang w:eastAsia="zh-CN"/>
        </w:rPr>
        <w:t>方</w:t>
      </w:r>
      <w:r w:rsidR="003473BA" w:rsidRPr="00457CB5">
        <w:rPr>
          <w:iCs/>
          <w:sz w:val="24"/>
          <w:szCs w:val="24"/>
          <w:lang w:eastAsia="zh-CN"/>
        </w:rPr>
        <w:t>有效捐助、公平分配、透明度和问责制</w:t>
      </w:r>
      <w:r w:rsidR="003270C2">
        <w:rPr>
          <w:rFonts w:hint="eastAsia"/>
          <w:iCs/>
          <w:sz w:val="24"/>
          <w:szCs w:val="24"/>
          <w:lang w:eastAsia="zh-CN"/>
        </w:rPr>
        <w:t>，</w:t>
      </w:r>
      <w:r w:rsidRPr="00457CB5">
        <w:rPr>
          <w:rFonts w:hint="eastAsia"/>
          <w:iCs/>
          <w:sz w:val="24"/>
          <w:szCs w:val="24"/>
          <w:lang w:eastAsia="zh-CN"/>
        </w:rPr>
        <w:t>既</w:t>
      </w:r>
      <w:r w:rsidRPr="00457CB5">
        <w:rPr>
          <w:iCs/>
          <w:sz w:val="24"/>
          <w:szCs w:val="24"/>
          <w:lang w:eastAsia="zh-CN"/>
        </w:rPr>
        <w:t>为遗传资源和与遗传资源相关的传统知识的提供</w:t>
      </w:r>
      <w:r w:rsidRPr="00457CB5">
        <w:rPr>
          <w:rFonts w:hint="eastAsia"/>
          <w:iCs/>
          <w:sz w:val="24"/>
          <w:szCs w:val="24"/>
          <w:lang w:eastAsia="zh-CN"/>
        </w:rPr>
        <w:t>方</w:t>
      </w:r>
      <w:r>
        <w:rPr>
          <w:rFonts w:hint="eastAsia"/>
          <w:iCs/>
          <w:sz w:val="24"/>
          <w:szCs w:val="24"/>
          <w:lang w:eastAsia="zh-CN"/>
        </w:rPr>
        <w:t>也</w:t>
      </w:r>
      <w:r w:rsidRPr="00457CB5">
        <w:rPr>
          <w:rFonts w:hint="eastAsia"/>
          <w:iCs/>
          <w:sz w:val="24"/>
          <w:szCs w:val="24"/>
          <w:lang w:eastAsia="zh-CN"/>
        </w:rPr>
        <w:t>为</w:t>
      </w:r>
      <w:r w:rsidRPr="00457CB5">
        <w:rPr>
          <w:iCs/>
          <w:sz w:val="24"/>
          <w:szCs w:val="24"/>
          <w:lang w:eastAsia="zh-CN"/>
        </w:rPr>
        <w:t>使用</w:t>
      </w:r>
      <w:r w:rsidRPr="00457CB5">
        <w:rPr>
          <w:rFonts w:hint="eastAsia"/>
          <w:iCs/>
          <w:sz w:val="24"/>
          <w:szCs w:val="24"/>
          <w:lang w:eastAsia="zh-CN"/>
        </w:rPr>
        <w:t>方</w:t>
      </w:r>
      <w:r w:rsidRPr="00457CB5">
        <w:rPr>
          <w:iCs/>
          <w:sz w:val="24"/>
          <w:szCs w:val="24"/>
          <w:lang w:eastAsia="zh-CN"/>
        </w:rPr>
        <w:t>提供法律确定性，但不妨碍根据上文</w:t>
      </w:r>
      <w:r w:rsidRPr="00457CB5">
        <w:rPr>
          <w:iCs/>
          <w:sz w:val="24"/>
          <w:szCs w:val="24"/>
          <w:lang w:eastAsia="zh-CN"/>
        </w:rPr>
        <w:t>(a)</w:t>
      </w:r>
      <w:r w:rsidRPr="00457CB5">
        <w:rPr>
          <w:iCs/>
          <w:sz w:val="24"/>
          <w:szCs w:val="24"/>
          <w:lang w:eastAsia="zh-CN"/>
        </w:rPr>
        <w:t>、</w:t>
      </w:r>
      <w:r w:rsidRPr="00457CB5">
        <w:rPr>
          <w:iCs/>
          <w:sz w:val="24"/>
          <w:szCs w:val="24"/>
          <w:lang w:eastAsia="zh-CN"/>
        </w:rPr>
        <w:t>(b)</w:t>
      </w:r>
      <w:r w:rsidRPr="00457CB5">
        <w:rPr>
          <w:iCs/>
          <w:sz w:val="24"/>
          <w:szCs w:val="24"/>
          <w:lang w:eastAsia="zh-CN"/>
        </w:rPr>
        <w:t>和</w:t>
      </w:r>
      <w:r w:rsidRPr="00457CB5">
        <w:rPr>
          <w:iCs/>
          <w:sz w:val="24"/>
          <w:szCs w:val="24"/>
          <w:lang w:eastAsia="zh-CN"/>
        </w:rPr>
        <w:t>(c)</w:t>
      </w:r>
      <w:r w:rsidRPr="00457CB5">
        <w:rPr>
          <w:iCs/>
          <w:sz w:val="24"/>
          <w:szCs w:val="24"/>
          <w:lang w:eastAsia="zh-CN"/>
        </w:rPr>
        <w:t>分段进行的讨论</w:t>
      </w:r>
      <w:r w:rsidRPr="00457CB5">
        <w:rPr>
          <w:iCs/>
          <w:sz w:val="24"/>
          <w:szCs w:val="24"/>
          <w:lang w:eastAsia="zh-CN"/>
        </w:rPr>
        <w:t>[</w:t>
      </w:r>
      <w:r w:rsidRPr="00457CB5">
        <w:rPr>
          <w:iCs/>
          <w:sz w:val="24"/>
          <w:szCs w:val="24"/>
          <w:lang w:eastAsia="zh-CN"/>
        </w:rPr>
        <w:t>，包括治理安排、</w:t>
      </w:r>
      <w:proofErr w:type="gramStart"/>
      <w:r w:rsidRPr="00457CB5">
        <w:rPr>
          <w:iCs/>
          <w:sz w:val="24"/>
          <w:szCs w:val="24"/>
          <w:lang w:eastAsia="zh-CN"/>
        </w:rPr>
        <w:t>捐助和惠益分享选</w:t>
      </w:r>
      <w:r w:rsidRPr="00457CB5">
        <w:rPr>
          <w:rFonts w:hint="eastAsia"/>
          <w:iCs/>
          <w:sz w:val="24"/>
          <w:szCs w:val="24"/>
          <w:lang w:eastAsia="zh-CN"/>
        </w:rPr>
        <w:t>项</w:t>
      </w:r>
      <w:r w:rsidRPr="00457CB5">
        <w:rPr>
          <w:iCs/>
          <w:sz w:val="24"/>
          <w:szCs w:val="24"/>
          <w:lang w:eastAsia="zh-CN"/>
        </w:rPr>
        <w:t>]</w:t>
      </w:r>
      <w:r w:rsidRPr="00457CB5">
        <w:rPr>
          <w:iCs/>
          <w:sz w:val="24"/>
          <w:szCs w:val="24"/>
          <w:lang w:eastAsia="zh-CN"/>
        </w:rPr>
        <w:t>，</w:t>
      </w:r>
      <w:proofErr w:type="gramEnd"/>
      <w:r w:rsidRPr="00457CB5">
        <w:rPr>
          <w:rFonts w:hint="eastAsia"/>
          <w:iCs/>
          <w:sz w:val="24"/>
          <w:szCs w:val="24"/>
          <w:lang w:eastAsia="zh-CN"/>
        </w:rPr>
        <w:t>在</w:t>
      </w:r>
      <w:r w:rsidRPr="00457CB5">
        <w:rPr>
          <w:iCs/>
          <w:sz w:val="24"/>
          <w:szCs w:val="24"/>
          <w:lang w:eastAsia="zh-CN"/>
        </w:rPr>
        <w:t>此</w:t>
      </w:r>
      <w:r w:rsidRPr="00457CB5">
        <w:rPr>
          <w:rFonts w:hint="eastAsia"/>
          <w:iCs/>
          <w:sz w:val="24"/>
          <w:szCs w:val="24"/>
          <w:lang w:eastAsia="zh-CN"/>
        </w:rPr>
        <w:t>之</w:t>
      </w:r>
      <w:r w:rsidRPr="00457CB5">
        <w:rPr>
          <w:iCs/>
          <w:sz w:val="24"/>
          <w:szCs w:val="24"/>
          <w:lang w:eastAsia="zh-CN"/>
        </w:rPr>
        <w:t>前对这一机制的必要性进行循证审议，</w:t>
      </w:r>
      <w:r w:rsidRPr="00457CB5">
        <w:rPr>
          <w:rFonts w:hint="eastAsia"/>
          <w:iCs/>
          <w:sz w:val="24"/>
          <w:szCs w:val="24"/>
          <w:lang w:eastAsia="zh-CN"/>
        </w:rPr>
        <w:t>并由</w:t>
      </w:r>
      <w:r w:rsidRPr="00457CB5">
        <w:rPr>
          <w:iCs/>
          <w:sz w:val="24"/>
          <w:szCs w:val="24"/>
          <w:lang w:eastAsia="zh-CN"/>
        </w:rPr>
        <w:t>缔约方确定这一机制</w:t>
      </w:r>
      <w:r>
        <w:rPr>
          <w:rFonts w:hint="eastAsia"/>
          <w:iCs/>
          <w:sz w:val="24"/>
          <w:szCs w:val="24"/>
          <w:lang w:eastAsia="zh-CN"/>
        </w:rPr>
        <w:t>的</w:t>
      </w:r>
      <w:r w:rsidRPr="00457CB5">
        <w:rPr>
          <w:iCs/>
          <w:sz w:val="24"/>
          <w:szCs w:val="24"/>
          <w:lang w:eastAsia="zh-CN"/>
        </w:rPr>
        <w:t>必要</w:t>
      </w:r>
      <w:r>
        <w:rPr>
          <w:rFonts w:hint="eastAsia"/>
          <w:iCs/>
          <w:sz w:val="24"/>
          <w:szCs w:val="24"/>
          <w:lang w:eastAsia="zh-CN"/>
        </w:rPr>
        <w:t>性</w:t>
      </w:r>
      <w:r w:rsidRPr="00457CB5">
        <w:rPr>
          <w:iCs/>
          <w:sz w:val="24"/>
          <w:szCs w:val="24"/>
          <w:lang w:eastAsia="zh-CN"/>
        </w:rPr>
        <w:t>；</w:t>
      </w:r>
      <w:r w:rsidRPr="00457CB5">
        <w:rPr>
          <w:iCs/>
          <w:sz w:val="24"/>
          <w:szCs w:val="24"/>
          <w:lang w:eastAsia="zh-CN"/>
        </w:rPr>
        <w:t>]</w:t>
      </w:r>
      <w:r w:rsidR="00C427E3">
        <w:rPr>
          <w:rFonts w:hint="eastAsia"/>
          <w:iCs/>
          <w:sz w:val="24"/>
          <w:szCs w:val="24"/>
          <w:lang w:eastAsia="zh-CN"/>
        </w:rPr>
        <w:t xml:space="preserve"> </w:t>
      </w:r>
    </w:p>
    <w:p w14:paraId="2B4C59ED" w14:textId="4184C7ED" w:rsidR="00655D83" w:rsidRPr="00457CB5" w:rsidRDefault="002061A1" w:rsidP="00655D83">
      <w:pPr>
        <w:pStyle w:val="CBDNormalNoNumber"/>
        <w:tabs>
          <w:tab w:val="clear" w:pos="1134"/>
        </w:tabs>
        <w:ind w:left="540" w:firstLine="591"/>
        <w:rPr>
          <w:iCs/>
          <w:sz w:val="24"/>
          <w:szCs w:val="24"/>
          <w:lang w:eastAsia="zh-CN"/>
        </w:rPr>
      </w:pPr>
      <w:r>
        <w:rPr>
          <w:rFonts w:hint="eastAsia"/>
          <w:iCs/>
          <w:sz w:val="24"/>
          <w:szCs w:val="24"/>
          <w:lang w:eastAsia="zh-CN"/>
        </w:rPr>
        <w:t>[</w:t>
      </w:r>
      <w:r w:rsidR="00655D83" w:rsidRPr="00457CB5">
        <w:rPr>
          <w:iCs/>
          <w:sz w:val="24"/>
          <w:szCs w:val="24"/>
          <w:lang w:eastAsia="zh-CN"/>
        </w:rPr>
        <w:t>9.</w:t>
      </w:r>
      <w:r w:rsidR="00655D83" w:rsidRPr="00457CB5">
        <w:rPr>
          <w:iCs/>
          <w:sz w:val="24"/>
          <w:szCs w:val="24"/>
          <w:lang w:eastAsia="zh-CN"/>
        </w:rPr>
        <w:tab/>
      </w:r>
      <w:r w:rsidR="00655D83" w:rsidRPr="00457CB5">
        <w:rPr>
          <w:rFonts w:ascii="KaiTi" w:eastAsia="KaiTi" w:hAnsi="KaiTi"/>
          <w:iCs/>
          <w:sz w:val="24"/>
          <w:szCs w:val="24"/>
          <w:lang w:eastAsia="zh-CN"/>
        </w:rPr>
        <w:t>请</w:t>
      </w:r>
      <w:r w:rsidR="00655D83" w:rsidRPr="00457CB5">
        <w:rPr>
          <w:iCs/>
          <w:sz w:val="24"/>
          <w:szCs w:val="24"/>
          <w:lang w:eastAsia="zh-CN"/>
        </w:rPr>
        <w:t>[</w:t>
      </w:r>
      <w:r w:rsidR="00655D83" w:rsidRPr="00457CB5">
        <w:rPr>
          <w:iCs/>
          <w:sz w:val="24"/>
          <w:szCs w:val="24"/>
          <w:lang w:eastAsia="zh-CN"/>
        </w:rPr>
        <w:t>不限成员名额</w:t>
      </w:r>
      <w:r w:rsidR="00655D83" w:rsidRPr="00457CB5">
        <w:rPr>
          <w:iCs/>
          <w:sz w:val="24"/>
          <w:szCs w:val="24"/>
          <w:lang w:eastAsia="zh-CN"/>
        </w:rPr>
        <w:t>]</w:t>
      </w:r>
      <w:r w:rsidR="00655D83" w:rsidRPr="00457CB5">
        <w:rPr>
          <w:iCs/>
          <w:sz w:val="24"/>
          <w:szCs w:val="24"/>
          <w:lang w:eastAsia="zh-CN"/>
        </w:rPr>
        <w:t>工作组酌情就《名古屋议定书》第</w:t>
      </w:r>
      <w:r w:rsidR="00655D83" w:rsidRPr="00457CB5">
        <w:rPr>
          <w:iCs/>
          <w:sz w:val="24"/>
          <w:szCs w:val="24"/>
          <w:lang w:eastAsia="zh-CN"/>
        </w:rPr>
        <w:t>10</w:t>
      </w:r>
      <w:r w:rsidR="00655D83" w:rsidRPr="00457CB5">
        <w:rPr>
          <w:iCs/>
          <w:sz w:val="24"/>
          <w:szCs w:val="24"/>
          <w:lang w:eastAsia="zh-CN"/>
        </w:rPr>
        <w:t>条设想的全球多边惠益分享机制的可能模式包括其范围、惠益分享触发机制、治理、捐助、惠益分配以及与国家</w:t>
      </w:r>
      <w:r w:rsidR="00655D83" w:rsidRPr="00457CB5">
        <w:rPr>
          <w:rFonts w:hint="eastAsia"/>
          <w:iCs/>
          <w:sz w:val="24"/>
          <w:szCs w:val="24"/>
          <w:lang w:eastAsia="zh-CN"/>
        </w:rPr>
        <w:t>的</w:t>
      </w:r>
      <w:r w:rsidR="00655D83" w:rsidRPr="00457CB5">
        <w:rPr>
          <w:iCs/>
          <w:sz w:val="24"/>
          <w:szCs w:val="24"/>
          <w:lang w:eastAsia="zh-CN"/>
        </w:rPr>
        <w:t>获取和惠益分享措施和相关国际文书的关系</w:t>
      </w:r>
      <w:r w:rsidR="00655D83" w:rsidRPr="00457CB5">
        <w:rPr>
          <w:rFonts w:hint="eastAsia"/>
          <w:iCs/>
          <w:sz w:val="24"/>
          <w:szCs w:val="24"/>
          <w:lang w:eastAsia="zh-CN"/>
        </w:rPr>
        <w:t>拟就</w:t>
      </w:r>
      <w:r w:rsidR="00655D83" w:rsidRPr="00457CB5">
        <w:rPr>
          <w:iCs/>
          <w:sz w:val="24"/>
          <w:szCs w:val="24"/>
          <w:lang w:eastAsia="zh-CN"/>
        </w:rPr>
        <w:t>建议和要点草案；</w:t>
      </w:r>
      <w:r w:rsidR="00655D83" w:rsidRPr="00457CB5">
        <w:rPr>
          <w:iCs/>
          <w:sz w:val="24"/>
          <w:szCs w:val="24"/>
          <w:lang w:eastAsia="zh-CN"/>
        </w:rPr>
        <w:t>]</w:t>
      </w:r>
    </w:p>
    <w:p w14:paraId="2B22A347" w14:textId="52345BBD" w:rsidR="00655D83" w:rsidRPr="00457CB5" w:rsidRDefault="00655D83" w:rsidP="00655D83">
      <w:pPr>
        <w:pStyle w:val="CBDNormalNoNumber"/>
        <w:tabs>
          <w:tab w:val="clear" w:pos="1134"/>
        </w:tabs>
        <w:ind w:left="540" w:firstLine="591"/>
        <w:rPr>
          <w:iCs/>
          <w:sz w:val="24"/>
          <w:szCs w:val="24"/>
          <w:lang w:eastAsia="zh-CN"/>
        </w:rPr>
      </w:pPr>
      <w:r w:rsidRPr="00457CB5">
        <w:rPr>
          <w:iCs/>
          <w:sz w:val="24"/>
          <w:szCs w:val="24"/>
          <w:lang w:eastAsia="zh-CN"/>
        </w:rPr>
        <w:t>10.</w:t>
      </w:r>
      <w:r w:rsidRPr="00457CB5">
        <w:rPr>
          <w:iCs/>
          <w:sz w:val="24"/>
          <w:szCs w:val="24"/>
          <w:lang w:eastAsia="zh-CN"/>
        </w:rPr>
        <w:tab/>
      </w:r>
      <w:r w:rsidRPr="00457CB5">
        <w:rPr>
          <w:rFonts w:ascii="KaiTi" w:eastAsia="KaiTi" w:hAnsi="KaiTi"/>
          <w:iCs/>
          <w:sz w:val="24"/>
          <w:szCs w:val="24"/>
          <w:lang w:eastAsia="zh-CN"/>
        </w:rPr>
        <w:t>请</w:t>
      </w:r>
      <w:r w:rsidRPr="00457CB5">
        <w:rPr>
          <w:iCs/>
          <w:sz w:val="24"/>
          <w:szCs w:val="24"/>
          <w:lang w:eastAsia="zh-CN"/>
        </w:rPr>
        <w:t>[</w:t>
      </w:r>
      <w:r w:rsidRPr="00457CB5">
        <w:rPr>
          <w:iCs/>
          <w:sz w:val="24"/>
          <w:szCs w:val="24"/>
          <w:lang w:eastAsia="zh-CN"/>
        </w:rPr>
        <w:t>执行问题附属机构</w:t>
      </w:r>
      <w:r w:rsidRPr="00457CB5">
        <w:rPr>
          <w:iCs/>
          <w:sz w:val="24"/>
          <w:szCs w:val="24"/>
          <w:lang w:eastAsia="zh-CN"/>
        </w:rPr>
        <w:t>][</w:t>
      </w:r>
      <w:r w:rsidRPr="00457CB5">
        <w:rPr>
          <w:iCs/>
          <w:sz w:val="24"/>
          <w:szCs w:val="24"/>
          <w:lang w:eastAsia="zh-CN"/>
        </w:rPr>
        <w:t>不限成员名额非正式咨询小组</w:t>
      </w:r>
      <w:r w:rsidRPr="00457CB5">
        <w:rPr>
          <w:iCs/>
          <w:sz w:val="24"/>
          <w:szCs w:val="24"/>
          <w:lang w:eastAsia="zh-CN"/>
        </w:rPr>
        <w:t>][</w:t>
      </w:r>
      <w:r w:rsidRPr="00457CB5">
        <w:rPr>
          <w:iCs/>
          <w:sz w:val="24"/>
          <w:szCs w:val="24"/>
          <w:lang w:eastAsia="zh-CN"/>
        </w:rPr>
        <w:t>不限成员名额工作组</w:t>
      </w:r>
      <w:r w:rsidRPr="00457CB5">
        <w:rPr>
          <w:iCs/>
          <w:sz w:val="24"/>
          <w:szCs w:val="24"/>
          <w:lang w:eastAsia="zh-CN"/>
        </w:rPr>
        <w:t>]</w:t>
      </w:r>
      <w:r w:rsidRPr="00457CB5">
        <w:rPr>
          <w:iCs/>
          <w:sz w:val="24"/>
          <w:szCs w:val="24"/>
          <w:lang w:eastAsia="zh-CN"/>
        </w:rPr>
        <w:t>在其审议中考虑到旨在</w:t>
      </w:r>
      <w:r w:rsidRPr="00457CB5">
        <w:rPr>
          <w:rFonts w:hint="eastAsia"/>
          <w:iCs/>
          <w:sz w:val="24"/>
          <w:szCs w:val="24"/>
          <w:lang w:eastAsia="zh-CN"/>
        </w:rPr>
        <w:t>查明</w:t>
      </w:r>
      <w:r w:rsidRPr="00457CB5">
        <w:rPr>
          <w:iCs/>
          <w:sz w:val="24"/>
          <w:szCs w:val="24"/>
          <w:lang w:eastAsia="zh-CN"/>
        </w:rPr>
        <w:t>发生在跨界情况下或不可能给予或获得事先知情同意的遗传资源和与遗传资源相关的传统知识的具体案例的研究</w:t>
      </w:r>
      <w:r w:rsidRPr="00457CB5">
        <w:rPr>
          <w:rStyle w:val="FootnoteReference"/>
          <w:iCs/>
          <w:sz w:val="24"/>
          <w:szCs w:val="24"/>
        </w:rPr>
        <w:footnoteReference w:id="5"/>
      </w:r>
      <w:r w:rsidRPr="00457CB5">
        <w:rPr>
          <w:iCs/>
          <w:sz w:val="24"/>
          <w:szCs w:val="24"/>
          <w:lang w:eastAsia="zh-CN"/>
        </w:rPr>
        <w:t>、以往关于《名古屋议定书》第</w:t>
      </w:r>
      <w:r w:rsidRPr="00457CB5">
        <w:rPr>
          <w:iCs/>
          <w:sz w:val="24"/>
          <w:szCs w:val="24"/>
          <w:lang w:eastAsia="zh-CN"/>
        </w:rPr>
        <w:t>10</w:t>
      </w:r>
      <w:r w:rsidRPr="00457CB5">
        <w:rPr>
          <w:iCs/>
          <w:sz w:val="24"/>
          <w:szCs w:val="24"/>
          <w:lang w:eastAsia="zh-CN"/>
        </w:rPr>
        <w:t>条的其他工作以及对《议定书》</w:t>
      </w:r>
      <w:r w:rsidR="006B2833">
        <w:rPr>
          <w:rFonts w:hint="eastAsia"/>
          <w:iCs/>
          <w:sz w:val="24"/>
          <w:szCs w:val="24"/>
          <w:lang w:eastAsia="zh-CN"/>
        </w:rPr>
        <w:t>成</w:t>
      </w:r>
      <w:r w:rsidRPr="00457CB5">
        <w:rPr>
          <w:iCs/>
          <w:sz w:val="24"/>
          <w:szCs w:val="24"/>
          <w:lang w:eastAsia="zh-CN"/>
        </w:rPr>
        <w:t>效的第二次评估和审查的结果；</w:t>
      </w:r>
    </w:p>
    <w:p w14:paraId="6ADEADE3" w14:textId="3991F844" w:rsidR="00655D83" w:rsidRDefault="00655D83" w:rsidP="00655D83">
      <w:pPr>
        <w:pStyle w:val="CBDNormalNoNumber"/>
        <w:tabs>
          <w:tab w:val="clear" w:pos="1134"/>
        </w:tabs>
        <w:ind w:left="540" w:firstLine="591"/>
        <w:rPr>
          <w:iCs/>
          <w:sz w:val="24"/>
          <w:szCs w:val="24"/>
          <w:lang w:eastAsia="zh-CN"/>
        </w:rPr>
      </w:pPr>
      <w:r w:rsidRPr="00457CB5">
        <w:rPr>
          <w:iCs/>
          <w:sz w:val="24"/>
          <w:szCs w:val="24"/>
          <w:lang w:eastAsia="zh-CN"/>
        </w:rPr>
        <w:t>[11.</w:t>
      </w:r>
      <w:r w:rsidRPr="00457CB5">
        <w:rPr>
          <w:iCs/>
          <w:sz w:val="24"/>
          <w:szCs w:val="24"/>
          <w:lang w:eastAsia="zh-CN"/>
        </w:rPr>
        <w:tab/>
      </w:r>
      <w:r w:rsidRPr="00457CB5">
        <w:rPr>
          <w:rFonts w:ascii="KaiTi" w:eastAsia="KaiTi" w:hAnsi="KaiTi" w:hint="eastAsia"/>
          <w:iCs/>
          <w:sz w:val="24"/>
          <w:szCs w:val="24"/>
          <w:lang w:eastAsia="zh-CN"/>
        </w:rPr>
        <w:t>又</w:t>
      </w:r>
      <w:r w:rsidRPr="00457CB5">
        <w:rPr>
          <w:rFonts w:ascii="KaiTi" w:eastAsia="KaiTi" w:hAnsi="KaiTi"/>
          <w:iCs/>
          <w:sz w:val="24"/>
          <w:szCs w:val="24"/>
          <w:lang w:eastAsia="zh-CN"/>
        </w:rPr>
        <w:t>请</w:t>
      </w:r>
      <w:r w:rsidRPr="00457CB5">
        <w:rPr>
          <w:iCs/>
          <w:sz w:val="24"/>
          <w:szCs w:val="24"/>
          <w:lang w:eastAsia="zh-CN"/>
        </w:rPr>
        <w:t>执行问题附属机构在作为名古屋议定书缔约方会议的缔约方</w:t>
      </w:r>
      <w:r w:rsidRPr="00457CB5">
        <w:rPr>
          <w:rFonts w:hint="eastAsia"/>
          <w:iCs/>
          <w:sz w:val="24"/>
          <w:szCs w:val="24"/>
          <w:lang w:eastAsia="zh-CN"/>
        </w:rPr>
        <w:t>大</w:t>
      </w:r>
      <w:r w:rsidRPr="00457CB5">
        <w:rPr>
          <w:iCs/>
          <w:sz w:val="24"/>
          <w:szCs w:val="24"/>
          <w:lang w:eastAsia="zh-CN"/>
        </w:rPr>
        <w:t>会第七次会议之前举行的一次会议上，审议</w:t>
      </w:r>
      <w:r w:rsidRPr="00457CB5">
        <w:rPr>
          <w:iCs/>
          <w:sz w:val="24"/>
          <w:szCs w:val="24"/>
          <w:lang w:eastAsia="zh-CN"/>
        </w:rPr>
        <w:t>[</w:t>
      </w:r>
      <w:r w:rsidRPr="00457CB5">
        <w:rPr>
          <w:iCs/>
          <w:sz w:val="24"/>
          <w:szCs w:val="24"/>
          <w:lang w:eastAsia="zh-CN"/>
        </w:rPr>
        <w:t>上文第</w:t>
      </w:r>
      <w:r w:rsidRPr="00457CB5">
        <w:rPr>
          <w:iCs/>
          <w:sz w:val="24"/>
          <w:szCs w:val="24"/>
          <w:lang w:eastAsia="zh-CN"/>
        </w:rPr>
        <w:t>6</w:t>
      </w:r>
      <w:r w:rsidRPr="00457CB5">
        <w:rPr>
          <w:iCs/>
          <w:sz w:val="24"/>
          <w:szCs w:val="24"/>
          <w:lang w:eastAsia="zh-CN"/>
        </w:rPr>
        <w:t>段所要求的工作</w:t>
      </w:r>
      <w:r w:rsidRPr="00457CB5">
        <w:rPr>
          <w:iCs/>
          <w:sz w:val="24"/>
          <w:szCs w:val="24"/>
          <w:lang w:eastAsia="zh-CN"/>
        </w:rPr>
        <w:t>][</w:t>
      </w:r>
      <w:r w:rsidRPr="00457CB5">
        <w:rPr>
          <w:iCs/>
          <w:sz w:val="24"/>
          <w:szCs w:val="24"/>
          <w:lang w:eastAsia="zh-CN"/>
        </w:rPr>
        <w:t>不限成员名额非正式咨询小组</w:t>
      </w:r>
      <w:r w:rsidRPr="00457CB5">
        <w:rPr>
          <w:iCs/>
          <w:sz w:val="24"/>
          <w:szCs w:val="24"/>
          <w:lang w:eastAsia="zh-CN"/>
        </w:rPr>
        <w:t>][</w:t>
      </w:r>
      <w:r w:rsidRPr="00457CB5">
        <w:rPr>
          <w:iCs/>
          <w:sz w:val="24"/>
          <w:szCs w:val="24"/>
          <w:lang w:eastAsia="zh-CN"/>
        </w:rPr>
        <w:t>不限成员名额工作组的</w:t>
      </w:r>
      <w:r w:rsidRPr="00457CB5">
        <w:rPr>
          <w:rFonts w:hint="eastAsia"/>
          <w:iCs/>
          <w:sz w:val="24"/>
          <w:szCs w:val="24"/>
          <w:lang w:eastAsia="zh-CN"/>
        </w:rPr>
        <w:t>结</w:t>
      </w:r>
      <w:r w:rsidRPr="00457CB5">
        <w:rPr>
          <w:iCs/>
          <w:sz w:val="24"/>
          <w:szCs w:val="24"/>
          <w:lang w:eastAsia="zh-CN"/>
        </w:rPr>
        <w:t>果，包括其建议</w:t>
      </w:r>
      <w:r w:rsidR="00CD24E1">
        <w:rPr>
          <w:rFonts w:hint="eastAsia"/>
          <w:iCs/>
          <w:sz w:val="24"/>
          <w:szCs w:val="24"/>
          <w:lang w:eastAsia="zh-CN"/>
        </w:rPr>
        <w:t>并酌情包括</w:t>
      </w:r>
      <w:r w:rsidR="00E137D3">
        <w:rPr>
          <w:rFonts w:hint="eastAsia"/>
          <w:iCs/>
          <w:sz w:val="24"/>
          <w:szCs w:val="24"/>
          <w:lang w:eastAsia="zh-CN"/>
        </w:rPr>
        <w:t>上文第</w:t>
      </w:r>
      <w:r w:rsidR="00E137D3">
        <w:rPr>
          <w:rFonts w:hint="eastAsia"/>
          <w:iCs/>
          <w:sz w:val="24"/>
          <w:szCs w:val="24"/>
          <w:lang w:eastAsia="zh-CN"/>
        </w:rPr>
        <w:t>9</w:t>
      </w:r>
      <w:r w:rsidR="00E137D3">
        <w:rPr>
          <w:rFonts w:hint="eastAsia"/>
          <w:iCs/>
          <w:sz w:val="24"/>
          <w:szCs w:val="24"/>
          <w:lang w:eastAsia="zh-CN"/>
        </w:rPr>
        <w:t>段</w:t>
      </w:r>
      <w:r w:rsidR="00445829">
        <w:rPr>
          <w:rFonts w:hint="eastAsia"/>
          <w:iCs/>
          <w:sz w:val="24"/>
          <w:szCs w:val="24"/>
          <w:lang w:eastAsia="zh-CN"/>
        </w:rPr>
        <w:t>提到的</w:t>
      </w:r>
      <w:r w:rsidRPr="00457CB5">
        <w:rPr>
          <w:iCs/>
          <w:sz w:val="24"/>
          <w:szCs w:val="24"/>
          <w:lang w:eastAsia="zh-CN"/>
        </w:rPr>
        <w:t>要</w:t>
      </w:r>
      <w:r w:rsidRPr="00457CB5">
        <w:rPr>
          <w:iCs/>
          <w:sz w:val="24"/>
          <w:szCs w:val="24"/>
          <w:lang w:val="en-US" w:eastAsia="zh-CN"/>
        </w:rPr>
        <w:t>点</w:t>
      </w:r>
      <w:r w:rsidRPr="00457CB5">
        <w:rPr>
          <w:iCs/>
          <w:sz w:val="24"/>
          <w:szCs w:val="24"/>
          <w:lang w:eastAsia="zh-CN"/>
        </w:rPr>
        <w:t>草案，</w:t>
      </w:r>
      <w:r w:rsidRPr="00457CB5">
        <w:rPr>
          <w:iCs/>
          <w:sz w:val="24"/>
          <w:szCs w:val="24"/>
          <w:lang w:eastAsia="zh-CN"/>
        </w:rPr>
        <w:t>]</w:t>
      </w:r>
      <w:r w:rsidRPr="00457CB5">
        <w:rPr>
          <w:iCs/>
          <w:sz w:val="24"/>
          <w:szCs w:val="24"/>
          <w:lang w:eastAsia="zh-CN"/>
        </w:rPr>
        <w:t>并向作为议定书缔约方会议的缔约方大会第七次会议提出建议，但不预判</w:t>
      </w:r>
      <w:r w:rsidRPr="00457CB5">
        <w:rPr>
          <w:iCs/>
          <w:sz w:val="24"/>
          <w:szCs w:val="24"/>
          <w:lang w:eastAsia="zh-CN"/>
        </w:rPr>
        <w:t>[</w:t>
      </w:r>
      <w:r w:rsidRPr="00457CB5">
        <w:rPr>
          <w:iCs/>
          <w:sz w:val="24"/>
          <w:szCs w:val="24"/>
          <w:lang w:eastAsia="zh-CN"/>
        </w:rPr>
        <w:t>关于</w:t>
      </w:r>
      <w:r w:rsidR="00CD6406">
        <w:rPr>
          <w:rFonts w:hint="eastAsia"/>
          <w:iCs/>
          <w:sz w:val="24"/>
          <w:szCs w:val="24"/>
          <w:lang w:eastAsia="zh-CN"/>
        </w:rPr>
        <w:t>一个</w:t>
      </w:r>
      <w:r w:rsidRPr="00457CB5">
        <w:rPr>
          <w:iCs/>
          <w:sz w:val="24"/>
          <w:szCs w:val="24"/>
          <w:lang w:eastAsia="zh-CN"/>
        </w:rPr>
        <w:t>全球多边惠益分享机制的必要性</w:t>
      </w:r>
      <w:r w:rsidRPr="00457CB5">
        <w:rPr>
          <w:iCs/>
          <w:sz w:val="24"/>
          <w:szCs w:val="24"/>
          <w:lang w:eastAsia="zh-CN"/>
        </w:rPr>
        <w:t>[</w:t>
      </w:r>
      <w:r w:rsidRPr="00457CB5">
        <w:rPr>
          <w:iCs/>
          <w:sz w:val="24"/>
          <w:szCs w:val="24"/>
          <w:lang w:eastAsia="zh-CN"/>
        </w:rPr>
        <w:t>和模式</w:t>
      </w:r>
      <w:r w:rsidRPr="00457CB5">
        <w:rPr>
          <w:iCs/>
          <w:sz w:val="24"/>
          <w:szCs w:val="24"/>
          <w:lang w:eastAsia="zh-CN"/>
        </w:rPr>
        <w:t>]</w:t>
      </w:r>
      <w:r w:rsidR="00287CC4">
        <w:rPr>
          <w:rFonts w:hint="eastAsia"/>
          <w:iCs/>
          <w:sz w:val="24"/>
          <w:szCs w:val="24"/>
          <w:lang w:eastAsia="zh-CN"/>
        </w:rPr>
        <w:t>的</w:t>
      </w:r>
      <w:r w:rsidR="00BF4BA5">
        <w:rPr>
          <w:rFonts w:hint="eastAsia"/>
          <w:iCs/>
          <w:sz w:val="24"/>
          <w:szCs w:val="24"/>
          <w:lang w:eastAsia="zh-CN"/>
        </w:rPr>
        <w:t>讨论结果</w:t>
      </w:r>
      <w:r w:rsidR="00287CC4">
        <w:rPr>
          <w:rFonts w:hint="eastAsia"/>
          <w:iCs/>
          <w:sz w:val="24"/>
          <w:szCs w:val="24"/>
          <w:lang w:eastAsia="zh-CN"/>
        </w:rPr>
        <w:t>]</w:t>
      </w:r>
      <w:r w:rsidRPr="00457CB5">
        <w:rPr>
          <w:iCs/>
          <w:sz w:val="24"/>
          <w:szCs w:val="24"/>
          <w:lang w:eastAsia="zh-CN"/>
        </w:rPr>
        <w:t xml:space="preserve"> [</w:t>
      </w:r>
      <w:r w:rsidRPr="00457CB5">
        <w:rPr>
          <w:iCs/>
          <w:sz w:val="24"/>
          <w:szCs w:val="24"/>
          <w:lang w:eastAsia="zh-CN"/>
        </w:rPr>
        <w:t>或</w:t>
      </w:r>
      <w:r w:rsidR="004F0EA8">
        <w:rPr>
          <w:rFonts w:hint="eastAsia"/>
          <w:iCs/>
          <w:sz w:val="24"/>
          <w:szCs w:val="24"/>
          <w:lang w:eastAsia="zh-CN"/>
        </w:rPr>
        <w:t>供同一次会议审议的</w:t>
      </w:r>
      <w:r w:rsidRPr="00457CB5">
        <w:rPr>
          <w:iCs/>
          <w:sz w:val="24"/>
          <w:szCs w:val="24"/>
          <w:lang w:eastAsia="zh-CN"/>
        </w:rPr>
        <w:t>这种机制的可能模式</w:t>
      </w:r>
      <w:r w:rsidR="008F6D56">
        <w:rPr>
          <w:rFonts w:hint="eastAsia"/>
          <w:iCs/>
          <w:sz w:val="24"/>
          <w:szCs w:val="24"/>
          <w:lang w:eastAsia="zh-CN"/>
        </w:rPr>
        <w:t>的</w:t>
      </w:r>
      <w:r w:rsidRPr="00457CB5">
        <w:rPr>
          <w:iCs/>
          <w:sz w:val="24"/>
          <w:szCs w:val="24"/>
          <w:lang w:eastAsia="zh-CN"/>
        </w:rPr>
        <w:t>选</w:t>
      </w:r>
      <w:r w:rsidRPr="00457CB5">
        <w:rPr>
          <w:rFonts w:hint="eastAsia"/>
          <w:iCs/>
          <w:sz w:val="24"/>
          <w:szCs w:val="24"/>
          <w:lang w:eastAsia="zh-CN"/>
        </w:rPr>
        <w:t>项</w:t>
      </w:r>
      <w:r w:rsidRPr="00457CB5">
        <w:rPr>
          <w:iCs/>
          <w:sz w:val="24"/>
          <w:szCs w:val="24"/>
          <w:lang w:eastAsia="zh-CN"/>
        </w:rPr>
        <w:t>]</w:t>
      </w:r>
      <w:r w:rsidRPr="00457CB5">
        <w:rPr>
          <w:iCs/>
          <w:sz w:val="24"/>
          <w:szCs w:val="24"/>
          <w:lang w:eastAsia="zh-CN"/>
        </w:rPr>
        <w:t>。</w:t>
      </w:r>
      <w:r w:rsidRPr="00457CB5">
        <w:rPr>
          <w:iCs/>
          <w:sz w:val="24"/>
          <w:szCs w:val="24"/>
          <w:lang w:eastAsia="zh-CN"/>
        </w:rPr>
        <w:t>]</w:t>
      </w:r>
    </w:p>
    <w:p w14:paraId="49C14E74" w14:textId="6C569F5D" w:rsidR="00E0228F" w:rsidRDefault="00E0228F" w:rsidP="00C427E3">
      <w:pPr>
        <w:pStyle w:val="CBDNormalNoNumber"/>
        <w:tabs>
          <w:tab w:val="clear" w:pos="1134"/>
        </w:tabs>
        <w:rPr>
          <w:iCs/>
          <w:sz w:val="24"/>
          <w:szCs w:val="24"/>
          <w:lang w:eastAsia="zh-CN"/>
        </w:rPr>
      </w:pPr>
    </w:p>
    <w:p w14:paraId="414C72E0" w14:textId="5BB9002F" w:rsidR="00E0228F" w:rsidRPr="00457CB5" w:rsidRDefault="00E0228F" w:rsidP="00287CC4">
      <w:pPr>
        <w:pStyle w:val="CBDNormalNoNumber"/>
        <w:tabs>
          <w:tab w:val="clear" w:pos="1134"/>
        </w:tabs>
        <w:rPr>
          <w:iCs/>
          <w:sz w:val="24"/>
          <w:szCs w:val="24"/>
          <w:lang w:eastAsia="zh-CN"/>
        </w:rPr>
      </w:pPr>
    </w:p>
    <w:p w14:paraId="6681E677" w14:textId="04E381E9" w:rsidR="00CF6F71" w:rsidRPr="00655D83" w:rsidRDefault="00655D83" w:rsidP="00655D83">
      <w:pPr>
        <w:pStyle w:val="CBDNormalNoNumber"/>
        <w:jc w:val="center"/>
        <w:rPr>
          <w:lang w:eastAsia="zh-CN"/>
        </w:rPr>
      </w:pPr>
      <w:r w:rsidRPr="003F1A75">
        <w:rPr>
          <w:lang w:eastAsia="zh-CN"/>
        </w:rPr>
        <w:t>__________</w:t>
      </w:r>
    </w:p>
    <w:sectPr w:rsidR="00CF6F71" w:rsidRPr="00655D83" w:rsidSect="005649FD">
      <w:headerReference w:type="even" r:id="rId21"/>
      <w:headerReference w:type="default" r:id="rId22"/>
      <w:footerReference w:type="even" r:id="rId23"/>
      <w:footerReference w:type="default" r:id="rId24"/>
      <w:headerReference w:type="firs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4DB5" w14:textId="77777777" w:rsidR="00D31397" w:rsidRPr="003F1A75" w:rsidRDefault="00D31397" w:rsidP="00CF1848">
      <w:r w:rsidRPr="003F1A75">
        <w:separator/>
      </w:r>
    </w:p>
  </w:endnote>
  <w:endnote w:type="continuationSeparator" w:id="0">
    <w:p w14:paraId="58E680D2" w14:textId="77777777" w:rsidR="00D31397" w:rsidRPr="003F1A75" w:rsidRDefault="00D3139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B51CED" w:rsidRDefault="00D75CA6" w:rsidP="00B51CED">
        <w:pPr>
          <w:pStyle w:val="Footer"/>
          <w:jc w:val="right"/>
        </w:pPr>
        <w:r w:rsidRPr="00B51CED">
          <w:rPr>
            <w:szCs w:val="20"/>
          </w:rPr>
          <w:fldChar w:fldCharType="begin"/>
        </w:r>
        <w:r w:rsidRPr="00B51CED">
          <w:rPr>
            <w:szCs w:val="20"/>
          </w:rPr>
          <w:instrText xml:space="preserve"> PAGE </w:instrText>
        </w:r>
        <w:r w:rsidRPr="00B51CED">
          <w:rPr>
            <w:szCs w:val="20"/>
          </w:rPr>
          <w:fldChar w:fldCharType="separate"/>
        </w:r>
        <w:r w:rsidRPr="00B51CED">
          <w:rPr>
            <w:szCs w:val="20"/>
          </w:rPr>
          <w:t>2</w:t>
        </w:r>
        <w:r w:rsidRPr="00B51CED">
          <w:rPr>
            <w:szCs w:val="20"/>
          </w:rPr>
          <w:fldChar w:fldCharType="end"/>
        </w:r>
        <w:r w:rsidRPr="00B51CED">
          <w:rPr>
            <w:szCs w:val="20"/>
          </w:rPr>
          <w:t>/</w:t>
        </w:r>
        <w:r w:rsidRPr="00B51CED">
          <w:rPr>
            <w:szCs w:val="20"/>
          </w:rPr>
          <w:fldChar w:fldCharType="begin"/>
        </w:r>
        <w:r w:rsidRPr="00B51CED">
          <w:rPr>
            <w:szCs w:val="20"/>
          </w:rPr>
          <w:instrText xml:space="preserve"> NUMPAGES  </w:instrText>
        </w:r>
        <w:r w:rsidRPr="00B51CED">
          <w:rPr>
            <w:szCs w:val="20"/>
          </w:rPr>
          <w:fldChar w:fldCharType="separate"/>
        </w:r>
        <w:r w:rsidRPr="00B51CED">
          <w:rPr>
            <w:szCs w:val="20"/>
          </w:rPr>
          <w:t>3</w:t>
        </w:r>
        <w:r w:rsidRPr="00B51CE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9C37" w14:textId="77777777" w:rsidR="00D31397" w:rsidRPr="003F1A75" w:rsidRDefault="00D31397" w:rsidP="00CF1848">
      <w:r w:rsidRPr="003F1A75">
        <w:separator/>
      </w:r>
    </w:p>
  </w:footnote>
  <w:footnote w:type="continuationSeparator" w:id="0">
    <w:p w14:paraId="75CA8041" w14:textId="77777777" w:rsidR="00D31397" w:rsidRPr="003F1A75" w:rsidRDefault="00D31397" w:rsidP="00CF1848">
      <w:r w:rsidRPr="003F1A75">
        <w:continuationSeparator/>
      </w:r>
    </w:p>
  </w:footnote>
  <w:footnote w:id="1">
    <w:p w14:paraId="07067AED" w14:textId="4B3DA185" w:rsidR="004304CB" w:rsidRPr="00FF011F" w:rsidRDefault="004304CB" w:rsidP="00576C94">
      <w:pPr>
        <w:pStyle w:val="FootnoteText"/>
        <w:spacing w:after="60"/>
        <w:rPr>
          <w:sz w:val="20"/>
          <w:lang w:eastAsia="zh-CN"/>
        </w:rPr>
      </w:pPr>
      <w:r w:rsidRPr="00FF011F">
        <w:rPr>
          <w:rStyle w:val="FootnoteReference"/>
          <w:sz w:val="20"/>
        </w:rPr>
        <w:footnoteRef/>
      </w:r>
      <w:r>
        <w:rPr>
          <w:rFonts w:hint="eastAsia"/>
          <w:sz w:val="20"/>
          <w:lang w:eastAsia="zh-CN"/>
        </w:rPr>
        <w:t xml:space="preserve"> </w:t>
      </w:r>
      <w:r w:rsidR="00576C94">
        <w:rPr>
          <w:rFonts w:hint="eastAsia"/>
          <w:sz w:val="20"/>
          <w:lang w:eastAsia="zh-CN"/>
        </w:rPr>
        <w:t xml:space="preserve"> </w:t>
      </w:r>
      <w:r w:rsidRPr="00FF011F">
        <w:rPr>
          <w:sz w:val="20"/>
          <w:lang w:eastAsia="zh-CN"/>
        </w:rPr>
        <w:t>联合国，《条约汇编》，第</w:t>
      </w:r>
      <w:r w:rsidRPr="00FF011F">
        <w:rPr>
          <w:sz w:val="20"/>
          <w:lang w:eastAsia="zh-CN"/>
        </w:rPr>
        <w:t>3008</w:t>
      </w:r>
      <w:r w:rsidRPr="00FF011F">
        <w:rPr>
          <w:sz w:val="20"/>
          <w:lang w:eastAsia="zh-CN"/>
        </w:rPr>
        <w:t>卷，第</w:t>
      </w:r>
      <w:r w:rsidRPr="00FF011F">
        <w:rPr>
          <w:sz w:val="20"/>
          <w:lang w:eastAsia="zh-CN"/>
        </w:rPr>
        <w:t>30619</w:t>
      </w:r>
      <w:r w:rsidRPr="00FF011F">
        <w:rPr>
          <w:sz w:val="20"/>
          <w:lang w:eastAsia="zh-CN"/>
        </w:rPr>
        <w:t>号。</w:t>
      </w:r>
    </w:p>
  </w:footnote>
  <w:footnote w:id="2">
    <w:p w14:paraId="74DC0AE0" w14:textId="166A47DB" w:rsidR="004304CB" w:rsidRPr="009C6D5E" w:rsidRDefault="004304CB" w:rsidP="00576C94">
      <w:pPr>
        <w:pStyle w:val="FootnoteText"/>
        <w:spacing w:after="60"/>
      </w:pPr>
      <w:r w:rsidRPr="00FF011F">
        <w:rPr>
          <w:rStyle w:val="FootnoteReference"/>
          <w:sz w:val="20"/>
        </w:rPr>
        <w:footnoteRef/>
      </w:r>
      <w:r w:rsidRPr="00FF011F">
        <w:rPr>
          <w:sz w:val="20"/>
        </w:rPr>
        <w:t xml:space="preserve"> </w:t>
      </w:r>
      <w:r w:rsidR="00576C94">
        <w:rPr>
          <w:rFonts w:hint="eastAsia"/>
          <w:sz w:val="20"/>
          <w:lang w:eastAsia="zh-CN"/>
        </w:rPr>
        <w:t xml:space="preserve"> </w:t>
      </w:r>
      <w:r>
        <w:rPr>
          <w:rFonts w:hint="eastAsia"/>
          <w:sz w:val="20"/>
          <w:lang w:eastAsia="zh-CN"/>
        </w:rPr>
        <w:t>同上，</w:t>
      </w:r>
      <w:r w:rsidRPr="00FF011F">
        <w:rPr>
          <w:sz w:val="20"/>
          <w:lang w:eastAsia="zh-CN"/>
        </w:rPr>
        <w:t>第</w:t>
      </w:r>
      <w:r>
        <w:rPr>
          <w:rFonts w:hint="eastAsia"/>
          <w:sz w:val="20"/>
          <w:lang w:eastAsia="zh-CN"/>
        </w:rPr>
        <w:t>1760</w:t>
      </w:r>
      <w:r w:rsidRPr="00FF011F">
        <w:rPr>
          <w:sz w:val="20"/>
          <w:lang w:eastAsia="zh-CN"/>
        </w:rPr>
        <w:t>卷，第</w:t>
      </w:r>
      <w:r w:rsidRPr="00FF011F">
        <w:rPr>
          <w:sz w:val="20"/>
          <w:lang w:eastAsia="zh-CN"/>
        </w:rPr>
        <w:t>30619</w:t>
      </w:r>
      <w:r w:rsidRPr="00FF011F">
        <w:rPr>
          <w:sz w:val="20"/>
          <w:lang w:eastAsia="zh-CN"/>
        </w:rPr>
        <w:t>号。</w:t>
      </w:r>
    </w:p>
  </w:footnote>
  <w:footnote w:id="3">
    <w:p w14:paraId="198F22DD" w14:textId="35D8E26F" w:rsidR="001F1BC4" w:rsidRDefault="001F1BC4">
      <w:pPr>
        <w:pStyle w:val="FootnoteText"/>
        <w:rPr>
          <w:lang w:eastAsia="zh-CN"/>
        </w:rPr>
      </w:pPr>
      <w:r>
        <w:rPr>
          <w:rStyle w:val="FootnoteReference"/>
        </w:rPr>
        <w:footnoteRef/>
      </w:r>
      <w:r>
        <w:t xml:space="preserve"> </w:t>
      </w:r>
      <w:r w:rsidR="009E74EA">
        <w:rPr>
          <w:rFonts w:hint="eastAsia"/>
          <w:lang w:eastAsia="zh-CN"/>
        </w:rPr>
        <w:t xml:space="preserve"> </w:t>
      </w:r>
      <w:r w:rsidR="009E74EA">
        <w:rPr>
          <w:rFonts w:hint="eastAsia"/>
          <w:lang w:eastAsia="zh-CN"/>
        </w:rPr>
        <w:t>见</w:t>
      </w:r>
      <w:hyperlink r:id="rId1" w:history="1">
        <w:r w:rsidR="009E74EA" w:rsidRPr="002D6275">
          <w:rPr>
            <w:rStyle w:val="Hyperlink"/>
            <w:lang w:val="en-CA"/>
          </w:rPr>
          <w:t>CBD/SBI/7/7</w:t>
        </w:r>
      </w:hyperlink>
      <w:r w:rsidR="009E74EA">
        <w:rPr>
          <w:rFonts w:hint="eastAsia"/>
          <w:lang w:val="en-CA" w:eastAsia="zh-CN"/>
        </w:rPr>
        <w:t>。</w:t>
      </w:r>
    </w:p>
  </w:footnote>
  <w:footnote w:id="4">
    <w:p w14:paraId="3763215D" w14:textId="592B4F4B" w:rsidR="00B620E6" w:rsidRPr="00EF617E" w:rsidRDefault="00B620E6" w:rsidP="00B620E6">
      <w:pPr>
        <w:pStyle w:val="FootnoteText"/>
      </w:pPr>
      <w:r>
        <w:rPr>
          <w:rStyle w:val="FootnoteReference"/>
        </w:rPr>
        <w:footnoteRef/>
      </w:r>
      <w:r>
        <w:t xml:space="preserve"> </w:t>
      </w:r>
      <w:r w:rsidR="005F0F6F">
        <w:rPr>
          <w:rFonts w:hint="eastAsia"/>
          <w:lang w:eastAsia="zh-CN"/>
        </w:rPr>
        <w:t xml:space="preserve"> </w:t>
      </w:r>
      <w:hyperlink r:id="rId2" w:history="1">
        <w:r w:rsidRPr="00EF617E">
          <w:rPr>
            <w:rStyle w:val="Hyperlink"/>
          </w:rPr>
          <w:t>UNEP/CBD/ABS/A10/EM/2016/1/2</w:t>
        </w:r>
      </w:hyperlink>
      <w:r>
        <w:rPr>
          <w:rFonts w:hint="eastAsia"/>
          <w:lang w:eastAsia="zh-CN"/>
        </w:rPr>
        <w:t>。</w:t>
      </w:r>
    </w:p>
  </w:footnote>
  <w:footnote w:id="5">
    <w:p w14:paraId="5428BFE9" w14:textId="6D8DE25C" w:rsidR="00655D83" w:rsidRPr="008D421C" w:rsidRDefault="00655D83" w:rsidP="00655D83">
      <w:pPr>
        <w:pStyle w:val="FootnoteText"/>
        <w:rPr>
          <w:lang w:val="en-US"/>
        </w:rPr>
      </w:pPr>
      <w:r>
        <w:rPr>
          <w:rStyle w:val="FootnoteReference"/>
        </w:rPr>
        <w:footnoteRef/>
      </w:r>
      <w:r>
        <w:t xml:space="preserve"> </w:t>
      </w:r>
      <w:r w:rsidR="005F0F6F">
        <w:rPr>
          <w:rFonts w:hint="eastAsia"/>
          <w:lang w:eastAsia="zh-CN"/>
        </w:rPr>
        <w:t xml:space="preserve"> </w:t>
      </w:r>
      <w:hyperlink r:id="rId3" w:history="1">
        <w:r w:rsidRPr="008D421C">
          <w:rPr>
            <w:rStyle w:val="Hyperlink"/>
          </w:rPr>
          <w:t>CBD/SBI/3/15/Add1</w:t>
        </w:r>
      </w:hyperlink>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2DDF6DDD" w:rsidR="00534681" w:rsidRPr="003F1A75" w:rsidRDefault="00A27A17" w:rsidP="007C4951">
        <w:pPr>
          <w:pStyle w:val="Header"/>
          <w:spacing w:after="240"/>
          <w:rPr>
            <w:szCs w:val="20"/>
          </w:rPr>
        </w:pPr>
        <w:r>
          <w:rPr>
            <w:szCs w:val="20"/>
          </w:rPr>
          <w:t>CBD/NP/MOP/6/</w:t>
        </w:r>
        <w:r w:rsidR="00383A36">
          <w:rPr>
            <w:szCs w:val="20"/>
          </w:rPr>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22C2F369" w:rsidR="009505C9" w:rsidRPr="003F1A75" w:rsidRDefault="00383A36" w:rsidP="007C4951">
        <w:pPr>
          <w:pStyle w:val="Header"/>
          <w:spacing w:after="240"/>
          <w:jc w:val="right"/>
        </w:pPr>
        <w:r>
          <w:t>CBD/NP/MOP/6/L.8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4381"/>
    <w:multiLevelType w:val="hybridMultilevel"/>
    <w:tmpl w:val="DD3AA890"/>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2288D"/>
    <w:multiLevelType w:val="hybridMultilevel"/>
    <w:tmpl w:val="EC725656"/>
    <w:lvl w:ilvl="0" w:tplc="174AE974">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85693047">
    <w:abstractNumId w:val="1"/>
  </w:num>
  <w:num w:numId="9" w16cid:durableId="205973706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254B"/>
    <w:rsid w:val="00042CDB"/>
    <w:rsid w:val="00045154"/>
    <w:rsid w:val="00045DB7"/>
    <w:rsid w:val="000559F7"/>
    <w:rsid w:val="000576EE"/>
    <w:rsid w:val="00062816"/>
    <w:rsid w:val="0007171B"/>
    <w:rsid w:val="0007200F"/>
    <w:rsid w:val="0007603D"/>
    <w:rsid w:val="00080ED5"/>
    <w:rsid w:val="000815FC"/>
    <w:rsid w:val="00085FC3"/>
    <w:rsid w:val="00091967"/>
    <w:rsid w:val="000A4A7A"/>
    <w:rsid w:val="000A6D54"/>
    <w:rsid w:val="000B19CC"/>
    <w:rsid w:val="000B6E8E"/>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312AD"/>
    <w:rsid w:val="00131E7A"/>
    <w:rsid w:val="0013468B"/>
    <w:rsid w:val="00134846"/>
    <w:rsid w:val="001357C3"/>
    <w:rsid w:val="00144014"/>
    <w:rsid w:val="001516C9"/>
    <w:rsid w:val="001531B5"/>
    <w:rsid w:val="00160C6F"/>
    <w:rsid w:val="00162070"/>
    <w:rsid w:val="001640DE"/>
    <w:rsid w:val="0016681C"/>
    <w:rsid w:val="00170142"/>
    <w:rsid w:val="00172AF6"/>
    <w:rsid w:val="00176CEE"/>
    <w:rsid w:val="00176DE5"/>
    <w:rsid w:val="0017786A"/>
    <w:rsid w:val="001836EE"/>
    <w:rsid w:val="00184500"/>
    <w:rsid w:val="001847AD"/>
    <w:rsid w:val="00186DD8"/>
    <w:rsid w:val="001909AD"/>
    <w:rsid w:val="0019169E"/>
    <w:rsid w:val="001943E8"/>
    <w:rsid w:val="00197B77"/>
    <w:rsid w:val="001A2B46"/>
    <w:rsid w:val="001A35EC"/>
    <w:rsid w:val="001A3780"/>
    <w:rsid w:val="001B13FE"/>
    <w:rsid w:val="001B2594"/>
    <w:rsid w:val="001C0F6D"/>
    <w:rsid w:val="001C1913"/>
    <w:rsid w:val="001C25FA"/>
    <w:rsid w:val="001C2641"/>
    <w:rsid w:val="001C5F90"/>
    <w:rsid w:val="001C6054"/>
    <w:rsid w:val="001D2174"/>
    <w:rsid w:val="001D335A"/>
    <w:rsid w:val="001E0A9D"/>
    <w:rsid w:val="001E25DE"/>
    <w:rsid w:val="001F1AF6"/>
    <w:rsid w:val="001F1BC4"/>
    <w:rsid w:val="001F3BD9"/>
    <w:rsid w:val="001F6C5F"/>
    <w:rsid w:val="001F7EB9"/>
    <w:rsid w:val="0020188E"/>
    <w:rsid w:val="002061A1"/>
    <w:rsid w:val="002132CF"/>
    <w:rsid w:val="00227D0F"/>
    <w:rsid w:val="00227D4E"/>
    <w:rsid w:val="00227F44"/>
    <w:rsid w:val="0023258E"/>
    <w:rsid w:val="002338A6"/>
    <w:rsid w:val="0023627F"/>
    <w:rsid w:val="00241436"/>
    <w:rsid w:val="00241AD4"/>
    <w:rsid w:val="0024270F"/>
    <w:rsid w:val="00253938"/>
    <w:rsid w:val="00257469"/>
    <w:rsid w:val="00262B69"/>
    <w:rsid w:val="00267423"/>
    <w:rsid w:val="002732A8"/>
    <w:rsid w:val="00273F5E"/>
    <w:rsid w:val="00284A68"/>
    <w:rsid w:val="00287CC4"/>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270C2"/>
    <w:rsid w:val="00335186"/>
    <w:rsid w:val="003353FB"/>
    <w:rsid w:val="00337D3F"/>
    <w:rsid w:val="003473BA"/>
    <w:rsid w:val="00347A59"/>
    <w:rsid w:val="00351205"/>
    <w:rsid w:val="00354CEE"/>
    <w:rsid w:val="00361A8A"/>
    <w:rsid w:val="00371E5F"/>
    <w:rsid w:val="00372F74"/>
    <w:rsid w:val="00375D10"/>
    <w:rsid w:val="00380E4C"/>
    <w:rsid w:val="003810C0"/>
    <w:rsid w:val="00381275"/>
    <w:rsid w:val="003827F3"/>
    <w:rsid w:val="003830D1"/>
    <w:rsid w:val="00383A36"/>
    <w:rsid w:val="00385F9C"/>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04CB"/>
    <w:rsid w:val="00431FBF"/>
    <w:rsid w:val="00432155"/>
    <w:rsid w:val="00432F4F"/>
    <w:rsid w:val="00435FD1"/>
    <w:rsid w:val="00436BE8"/>
    <w:rsid w:val="0044065F"/>
    <w:rsid w:val="00441A22"/>
    <w:rsid w:val="00442902"/>
    <w:rsid w:val="00444BE4"/>
    <w:rsid w:val="00445829"/>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94C97"/>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5E82"/>
    <w:rsid w:val="004D6FDE"/>
    <w:rsid w:val="004D7780"/>
    <w:rsid w:val="004E268C"/>
    <w:rsid w:val="004F0D50"/>
    <w:rsid w:val="004F0EA8"/>
    <w:rsid w:val="004F1CB5"/>
    <w:rsid w:val="004F2D86"/>
    <w:rsid w:val="004F36DF"/>
    <w:rsid w:val="004F4140"/>
    <w:rsid w:val="004F67D0"/>
    <w:rsid w:val="00503171"/>
    <w:rsid w:val="0050544B"/>
    <w:rsid w:val="005058D6"/>
    <w:rsid w:val="005072A0"/>
    <w:rsid w:val="0051006C"/>
    <w:rsid w:val="00514C1B"/>
    <w:rsid w:val="0052200C"/>
    <w:rsid w:val="00522648"/>
    <w:rsid w:val="00524D9E"/>
    <w:rsid w:val="0052692E"/>
    <w:rsid w:val="005300CD"/>
    <w:rsid w:val="00530FB9"/>
    <w:rsid w:val="00532025"/>
    <w:rsid w:val="00534681"/>
    <w:rsid w:val="005374A2"/>
    <w:rsid w:val="00546508"/>
    <w:rsid w:val="00547959"/>
    <w:rsid w:val="005601ED"/>
    <w:rsid w:val="0056068E"/>
    <w:rsid w:val="005618FC"/>
    <w:rsid w:val="005621D9"/>
    <w:rsid w:val="00563442"/>
    <w:rsid w:val="0056348E"/>
    <w:rsid w:val="005649FD"/>
    <w:rsid w:val="00565B42"/>
    <w:rsid w:val="00566AB8"/>
    <w:rsid w:val="00573B34"/>
    <w:rsid w:val="00576C94"/>
    <w:rsid w:val="00581474"/>
    <w:rsid w:val="00584F19"/>
    <w:rsid w:val="00586D4E"/>
    <w:rsid w:val="005873F5"/>
    <w:rsid w:val="0059167C"/>
    <w:rsid w:val="00595F21"/>
    <w:rsid w:val="005967FC"/>
    <w:rsid w:val="005A074A"/>
    <w:rsid w:val="005A22B6"/>
    <w:rsid w:val="005A2B97"/>
    <w:rsid w:val="005A6DF2"/>
    <w:rsid w:val="005B35E2"/>
    <w:rsid w:val="005B3B8F"/>
    <w:rsid w:val="005C2251"/>
    <w:rsid w:val="005C4CE6"/>
    <w:rsid w:val="005C6F39"/>
    <w:rsid w:val="005C7FEF"/>
    <w:rsid w:val="005D1568"/>
    <w:rsid w:val="005D1867"/>
    <w:rsid w:val="005D3772"/>
    <w:rsid w:val="005D3960"/>
    <w:rsid w:val="005D445A"/>
    <w:rsid w:val="005D5890"/>
    <w:rsid w:val="005D6588"/>
    <w:rsid w:val="005D7126"/>
    <w:rsid w:val="005E3FB6"/>
    <w:rsid w:val="005E5E11"/>
    <w:rsid w:val="005E64FE"/>
    <w:rsid w:val="005E762F"/>
    <w:rsid w:val="005F0F6F"/>
    <w:rsid w:val="005F1F06"/>
    <w:rsid w:val="005F35D7"/>
    <w:rsid w:val="005F3909"/>
    <w:rsid w:val="00607A5C"/>
    <w:rsid w:val="00611A48"/>
    <w:rsid w:val="0061229C"/>
    <w:rsid w:val="006122BA"/>
    <w:rsid w:val="00612486"/>
    <w:rsid w:val="006212B6"/>
    <w:rsid w:val="006232C5"/>
    <w:rsid w:val="00623AB4"/>
    <w:rsid w:val="0063623D"/>
    <w:rsid w:val="006478BF"/>
    <w:rsid w:val="00653845"/>
    <w:rsid w:val="006555C5"/>
    <w:rsid w:val="00655D83"/>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2833"/>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567F"/>
    <w:rsid w:val="00726A43"/>
    <w:rsid w:val="00726DA7"/>
    <w:rsid w:val="00731684"/>
    <w:rsid w:val="00735206"/>
    <w:rsid w:val="00735CFA"/>
    <w:rsid w:val="00735E01"/>
    <w:rsid w:val="0074085A"/>
    <w:rsid w:val="00742F25"/>
    <w:rsid w:val="0074785A"/>
    <w:rsid w:val="0075240E"/>
    <w:rsid w:val="007535F1"/>
    <w:rsid w:val="007570BD"/>
    <w:rsid w:val="00761A81"/>
    <w:rsid w:val="007637BC"/>
    <w:rsid w:val="007676EA"/>
    <w:rsid w:val="0077508A"/>
    <w:rsid w:val="0077546E"/>
    <w:rsid w:val="0078186D"/>
    <w:rsid w:val="00786056"/>
    <w:rsid w:val="00787EAF"/>
    <w:rsid w:val="007942D3"/>
    <w:rsid w:val="007949EC"/>
    <w:rsid w:val="0079538B"/>
    <w:rsid w:val="007A71C7"/>
    <w:rsid w:val="007B02D6"/>
    <w:rsid w:val="007B2099"/>
    <w:rsid w:val="007B5EF8"/>
    <w:rsid w:val="007B6C09"/>
    <w:rsid w:val="007B7741"/>
    <w:rsid w:val="007C4951"/>
    <w:rsid w:val="007C4E87"/>
    <w:rsid w:val="007D3138"/>
    <w:rsid w:val="007D43DD"/>
    <w:rsid w:val="007E09DA"/>
    <w:rsid w:val="007E0D7C"/>
    <w:rsid w:val="007E0F8A"/>
    <w:rsid w:val="007E7284"/>
    <w:rsid w:val="007E798E"/>
    <w:rsid w:val="007F63B5"/>
    <w:rsid w:val="007F718D"/>
    <w:rsid w:val="00800299"/>
    <w:rsid w:val="0080192B"/>
    <w:rsid w:val="00801FAD"/>
    <w:rsid w:val="008033A9"/>
    <w:rsid w:val="00804904"/>
    <w:rsid w:val="00805523"/>
    <w:rsid w:val="008100DB"/>
    <w:rsid w:val="008123F0"/>
    <w:rsid w:val="008131D5"/>
    <w:rsid w:val="008155AE"/>
    <w:rsid w:val="0081637B"/>
    <w:rsid w:val="008178B6"/>
    <w:rsid w:val="00821915"/>
    <w:rsid w:val="00822299"/>
    <w:rsid w:val="00827420"/>
    <w:rsid w:val="00831B51"/>
    <w:rsid w:val="00833704"/>
    <w:rsid w:val="00846732"/>
    <w:rsid w:val="008510B0"/>
    <w:rsid w:val="00851E12"/>
    <w:rsid w:val="0085291F"/>
    <w:rsid w:val="00857239"/>
    <w:rsid w:val="0086117C"/>
    <w:rsid w:val="008629AD"/>
    <w:rsid w:val="008634AE"/>
    <w:rsid w:val="008656DA"/>
    <w:rsid w:val="00865B74"/>
    <w:rsid w:val="00865BE0"/>
    <w:rsid w:val="00866063"/>
    <w:rsid w:val="00867CCD"/>
    <w:rsid w:val="00870C1D"/>
    <w:rsid w:val="00872962"/>
    <w:rsid w:val="00875404"/>
    <w:rsid w:val="008757FA"/>
    <w:rsid w:val="0087796A"/>
    <w:rsid w:val="00880457"/>
    <w:rsid w:val="00880D61"/>
    <w:rsid w:val="008823CB"/>
    <w:rsid w:val="00894BBB"/>
    <w:rsid w:val="008950C5"/>
    <w:rsid w:val="00896851"/>
    <w:rsid w:val="008974F0"/>
    <w:rsid w:val="008A1499"/>
    <w:rsid w:val="008A3BD9"/>
    <w:rsid w:val="008A6C74"/>
    <w:rsid w:val="008B012A"/>
    <w:rsid w:val="008B12F3"/>
    <w:rsid w:val="008B2837"/>
    <w:rsid w:val="008B2A12"/>
    <w:rsid w:val="008B2DD7"/>
    <w:rsid w:val="008B322E"/>
    <w:rsid w:val="008B4165"/>
    <w:rsid w:val="008B4F58"/>
    <w:rsid w:val="008C02EF"/>
    <w:rsid w:val="008C223C"/>
    <w:rsid w:val="008C2999"/>
    <w:rsid w:val="008C57C4"/>
    <w:rsid w:val="008D76AD"/>
    <w:rsid w:val="008E0E50"/>
    <w:rsid w:val="008E160E"/>
    <w:rsid w:val="008E3D47"/>
    <w:rsid w:val="008E56C9"/>
    <w:rsid w:val="008F383F"/>
    <w:rsid w:val="008F5AD0"/>
    <w:rsid w:val="008F5F29"/>
    <w:rsid w:val="008F6D56"/>
    <w:rsid w:val="009014CD"/>
    <w:rsid w:val="00903080"/>
    <w:rsid w:val="00906E17"/>
    <w:rsid w:val="00923181"/>
    <w:rsid w:val="00925805"/>
    <w:rsid w:val="009275E3"/>
    <w:rsid w:val="00927D60"/>
    <w:rsid w:val="00930BA1"/>
    <w:rsid w:val="00930EB9"/>
    <w:rsid w:val="0093169E"/>
    <w:rsid w:val="009333F5"/>
    <w:rsid w:val="009341CB"/>
    <w:rsid w:val="0093496B"/>
    <w:rsid w:val="009403A1"/>
    <w:rsid w:val="0094158A"/>
    <w:rsid w:val="00943503"/>
    <w:rsid w:val="0094791D"/>
    <w:rsid w:val="00947AE3"/>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C607B"/>
    <w:rsid w:val="009D1B64"/>
    <w:rsid w:val="009D4AA3"/>
    <w:rsid w:val="009D71C1"/>
    <w:rsid w:val="009D7B07"/>
    <w:rsid w:val="009E74EA"/>
    <w:rsid w:val="009F4806"/>
    <w:rsid w:val="009F6191"/>
    <w:rsid w:val="009F7C38"/>
    <w:rsid w:val="00A028EB"/>
    <w:rsid w:val="00A111D1"/>
    <w:rsid w:val="00A1151E"/>
    <w:rsid w:val="00A11BD0"/>
    <w:rsid w:val="00A12247"/>
    <w:rsid w:val="00A1472F"/>
    <w:rsid w:val="00A16A95"/>
    <w:rsid w:val="00A25453"/>
    <w:rsid w:val="00A27828"/>
    <w:rsid w:val="00A27A17"/>
    <w:rsid w:val="00A30019"/>
    <w:rsid w:val="00A33240"/>
    <w:rsid w:val="00A33999"/>
    <w:rsid w:val="00A41284"/>
    <w:rsid w:val="00A4146C"/>
    <w:rsid w:val="00A422C1"/>
    <w:rsid w:val="00A47339"/>
    <w:rsid w:val="00A57364"/>
    <w:rsid w:val="00A74375"/>
    <w:rsid w:val="00A802A7"/>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0A30"/>
    <w:rsid w:val="00AC234D"/>
    <w:rsid w:val="00AC3CC7"/>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CED"/>
    <w:rsid w:val="00B51FC6"/>
    <w:rsid w:val="00B53721"/>
    <w:rsid w:val="00B620E6"/>
    <w:rsid w:val="00B70909"/>
    <w:rsid w:val="00B717AB"/>
    <w:rsid w:val="00B875F7"/>
    <w:rsid w:val="00B93C1D"/>
    <w:rsid w:val="00B942A5"/>
    <w:rsid w:val="00B94B92"/>
    <w:rsid w:val="00B94E6C"/>
    <w:rsid w:val="00B9591A"/>
    <w:rsid w:val="00B967E8"/>
    <w:rsid w:val="00B973B1"/>
    <w:rsid w:val="00BA59E5"/>
    <w:rsid w:val="00BA7455"/>
    <w:rsid w:val="00BB167C"/>
    <w:rsid w:val="00BB4606"/>
    <w:rsid w:val="00BC0D0A"/>
    <w:rsid w:val="00BD0462"/>
    <w:rsid w:val="00BD1372"/>
    <w:rsid w:val="00BD628F"/>
    <w:rsid w:val="00BD77E6"/>
    <w:rsid w:val="00BE13D7"/>
    <w:rsid w:val="00BF0781"/>
    <w:rsid w:val="00BF0798"/>
    <w:rsid w:val="00BF0ABC"/>
    <w:rsid w:val="00BF1452"/>
    <w:rsid w:val="00BF35C4"/>
    <w:rsid w:val="00BF3CEC"/>
    <w:rsid w:val="00BF4BA5"/>
    <w:rsid w:val="00BF4DC9"/>
    <w:rsid w:val="00BF58EF"/>
    <w:rsid w:val="00C02C35"/>
    <w:rsid w:val="00C11F2E"/>
    <w:rsid w:val="00C12291"/>
    <w:rsid w:val="00C145D1"/>
    <w:rsid w:val="00C20508"/>
    <w:rsid w:val="00C23D2F"/>
    <w:rsid w:val="00C272F4"/>
    <w:rsid w:val="00C34B26"/>
    <w:rsid w:val="00C34CF7"/>
    <w:rsid w:val="00C35784"/>
    <w:rsid w:val="00C365EE"/>
    <w:rsid w:val="00C36723"/>
    <w:rsid w:val="00C42766"/>
    <w:rsid w:val="00C427E3"/>
    <w:rsid w:val="00C42B63"/>
    <w:rsid w:val="00C443BD"/>
    <w:rsid w:val="00C451C5"/>
    <w:rsid w:val="00C479BE"/>
    <w:rsid w:val="00C51319"/>
    <w:rsid w:val="00C529EF"/>
    <w:rsid w:val="00C54BF5"/>
    <w:rsid w:val="00C56B2A"/>
    <w:rsid w:val="00C62E93"/>
    <w:rsid w:val="00C64DE4"/>
    <w:rsid w:val="00C64E08"/>
    <w:rsid w:val="00C75225"/>
    <w:rsid w:val="00C7642B"/>
    <w:rsid w:val="00C76595"/>
    <w:rsid w:val="00C8064E"/>
    <w:rsid w:val="00C80EB0"/>
    <w:rsid w:val="00C87595"/>
    <w:rsid w:val="00C9161D"/>
    <w:rsid w:val="00C9342B"/>
    <w:rsid w:val="00CA049B"/>
    <w:rsid w:val="00CA08DC"/>
    <w:rsid w:val="00CA0C1D"/>
    <w:rsid w:val="00CA290B"/>
    <w:rsid w:val="00CA294F"/>
    <w:rsid w:val="00CA2FFC"/>
    <w:rsid w:val="00CA4C69"/>
    <w:rsid w:val="00CB1D40"/>
    <w:rsid w:val="00CB3FA0"/>
    <w:rsid w:val="00CB4428"/>
    <w:rsid w:val="00CB4BCD"/>
    <w:rsid w:val="00CB6AA9"/>
    <w:rsid w:val="00CB7601"/>
    <w:rsid w:val="00CC01C4"/>
    <w:rsid w:val="00CC1112"/>
    <w:rsid w:val="00CC67A1"/>
    <w:rsid w:val="00CD24E1"/>
    <w:rsid w:val="00CD3CCE"/>
    <w:rsid w:val="00CD5483"/>
    <w:rsid w:val="00CD6406"/>
    <w:rsid w:val="00CD6724"/>
    <w:rsid w:val="00CD681F"/>
    <w:rsid w:val="00CD7C07"/>
    <w:rsid w:val="00CD7E8A"/>
    <w:rsid w:val="00CE0542"/>
    <w:rsid w:val="00CE6203"/>
    <w:rsid w:val="00CF1848"/>
    <w:rsid w:val="00CF2587"/>
    <w:rsid w:val="00CF6F71"/>
    <w:rsid w:val="00D06611"/>
    <w:rsid w:val="00D106A8"/>
    <w:rsid w:val="00D12044"/>
    <w:rsid w:val="00D12EC7"/>
    <w:rsid w:val="00D170D9"/>
    <w:rsid w:val="00D170DA"/>
    <w:rsid w:val="00D20304"/>
    <w:rsid w:val="00D20644"/>
    <w:rsid w:val="00D206DB"/>
    <w:rsid w:val="00D21609"/>
    <w:rsid w:val="00D2465E"/>
    <w:rsid w:val="00D31397"/>
    <w:rsid w:val="00D33325"/>
    <w:rsid w:val="00D33EFC"/>
    <w:rsid w:val="00D36A0E"/>
    <w:rsid w:val="00D40DBC"/>
    <w:rsid w:val="00D53713"/>
    <w:rsid w:val="00D618FA"/>
    <w:rsid w:val="00D61C85"/>
    <w:rsid w:val="00D635DF"/>
    <w:rsid w:val="00D6361B"/>
    <w:rsid w:val="00D73FB5"/>
    <w:rsid w:val="00D758B7"/>
    <w:rsid w:val="00D75CA6"/>
    <w:rsid w:val="00D76A18"/>
    <w:rsid w:val="00D76C40"/>
    <w:rsid w:val="00D80849"/>
    <w:rsid w:val="00D80E35"/>
    <w:rsid w:val="00D81E72"/>
    <w:rsid w:val="00D82E8F"/>
    <w:rsid w:val="00D838BB"/>
    <w:rsid w:val="00D919D0"/>
    <w:rsid w:val="00D93BA3"/>
    <w:rsid w:val="00D941E6"/>
    <w:rsid w:val="00D94E20"/>
    <w:rsid w:val="00DA6EE5"/>
    <w:rsid w:val="00DB17FE"/>
    <w:rsid w:val="00DB4933"/>
    <w:rsid w:val="00DB5E0F"/>
    <w:rsid w:val="00DD118C"/>
    <w:rsid w:val="00DD3FE0"/>
    <w:rsid w:val="00DD7FCE"/>
    <w:rsid w:val="00DE765C"/>
    <w:rsid w:val="00DE7BE5"/>
    <w:rsid w:val="00DF0A66"/>
    <w:rsid w:val="00DF2E85"/>
    <w:rsid w:val="00DF67CD"/>
    <w:rsid w:val="00E005EF"/>
    <w:rsid w:val="00E01EA4"/>
    <w:rsid w:val="00E0228F"/>
    <w:rsid w:val="00E03A6F"/>
    <w:rsid w:val="00E06040"/>
    <w:rsid w:val="00E1192E"/>
    <w:rsid w:val="00E133ED"/>
    <w:rsid w:val="00E137D3"/>
    <w:rsid w:val="00E1532B"/>
    <w:rsid w:val="00E1577E"/>
    <w:rsid w:val="00E1607D"/>
    <w:rsid w:val="00E20431"/>
    <w:rsid w:val="00E211C6"/>
    <w:rsid w:val="00E25CC8"/>
    <w:rsid w:val="00E27A67"/>
    <w:rsid w:val="00E30171"/>
    <w:rsid w:val="00E31091"/>
    <w:rsid w:val="00E32957"/>
    <w:rsid w:val="00E32D49"/>
    <w:rsid w:val="00E34737"/>
    <w:rsid w:val="00E34884"/>
    <w:rsid w:val="00E41D4B"/>
    <w:rsid w:val="00E528E4"/>
    <w:rsid w:val="00E569D0"/>
    <w:rsid w:val="00E56E0C"/>
    <w:rsid w:val="00E606E9"/>
    <w:rsid w:val="00E609F7"/>
    <w:rsid w:val="00E66235"/>
    <w:rsid w:val="00E70954"/>
    <w:rsid w:val="00E71D56"/>
    <w:rsid w:val="00E7273D"/>
    <w:rsid w:val="00E74D01"/>
    <w:rsid w:val="00E75B46"/>
    <w:rsid w:val="00E75BE5"/>
    <w:rsid w:val="00E80A90"/>
    <w:rsid w:val="00E83C24"/>
    <w:rsid w:val="00E9318D"/>
    <w:rsid w:val="00E93F3E"/>
    <w:rsid w:val="00E9507E"/>
    <w:rsid w:val="00E97ECF"/>
    <w:rsid w:val="00EA0EB8"/>
    <w:rsid w:val="00EA14E2"/>
    <w:rsid w:val="00EA21F0"/>
    <w:rsid w:val="00EA40E9"/>
    <w:rsid w:val="00EA66B3"/>
    <w:rsid w:val="00EB1A26"/>
    <w:rsid w:val="00EB517B"/>
    <w:rsid w:val="00EB716B"/>
    <w:rsid w:val="00EC2A8A"/>
    <w:rsid w:val="00EC74BC"/>
    <w:rsid w:val="00ED26E5"/>
    <w:rsid w:val="00ED4314"/>
    <w:rsid w:val="00EE2809"/>
    <w:rsid w:val="00EF1401"/>
    <w:rsid w:val="00EF3ED0"/>
    <w:rsid w:val="00F00524"/>
    <w:rsid w:val="00F005B5"/>
    <w:rsid w:val="00F01D30"/>
    <w:rsid w:val="00F03A2A"/>
    <w:rsid w:val="00F063C2"/>
    <w:rsid w:val="00F14431"/>
    <w:rsid w:val="00F15317"/>
    <w:rsid w:val="00F1663F"/>
    <w:rsid w:val="00F16B16"/>
    <w:rsid w:val="00F21645"/>
    <w:rsid w:val="00F24075"/>
    <w:rsid w:val="00F25D09"/>
    <w:rsid w:val="00F26005"/>
    <w:rsid w:val="00F338F5"/>
    <w:rsid w:val="00F342E2"/>
    <w:rsid w:val="00F35C4E"/>
    <w:rsid w:val="00F374DA"/>
    <w:rsid w:val="00F52651"/>
    <w:rsid w:val="00F53193"/>
    <w:rsid w:val="00F5357E"/>
    <w:rsid w:val="00F621B0"/>
    <w:rsid w:val="00F6586C"/>
    <w:rsid w:val="00F71991"/>
    <w:rsid w:val="00F72A67"/>
    <w:rsid w:val="00F74146"/>
    <w:rsid w:val="00F76FF8"/>
    <w:rsid w:val="00F7717E"/>
    <w:rsid w:val="00F8026B"/>
    <w:rsid w:val="00F80F51"/>
    <w:rsid w:val="00F81210"/>
    <w:rsid w:val="00F82036"/>
    <w:rsid w:val="00F9038B"/>
    <w:rsid w:val="00F94774"/>
    <w:rsid w:val="00F953F6"/>
    <w:rsid w:val="00FA1BB4"/>
    <w:rsid w:val="00FA3454"/>
    <w:rsid w:val="00FA40E2"/>
    <w:rsid w:val="00FA49D3"/>
    <w:rsid w:val="00FA663B"/>
    <w:rsid w:val="00FA7926"/>
    <w:rsid w:val="00FB1B69"/>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E762F"/>
    <w:rPr>
      <w:rFonts w:ascii="Times New Roman" w:eastAsia="SimSun" w:hAnsi="Times New Roman" w:cs="Times New Roman"/>
      <w:sz w:val="22"/>
      <w:szCs w:val="22"/>
      <w:lang w:val="en-GB"/>
    </w:rPr>
  </w:style>
  <w:style w:type="character" w:customStyle="1" w:styleId="rynqvb">
    <w:name w:val="rynqvb"/>
    <w:basedOn w:val="DefaultParagraphFont"/>
    <w:rsid w:val="00177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16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3"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np-mop?m=np-mop-02" TargetMode="External"/><Relationship Id="rId20"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np-mop?m=np-mop-01"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np-mop?m=np-mop-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3/15/ADD1" TargetMode="External"/><Relationship Id="rId2" Type="http://schemas.openxmlformats.org/officeDocument/2006/relationships/hyperlink" Target="https://www.cbd.int/documents/UNEP/CBD/ABS/A10/EM/2016/1/2"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3CD591-C4F2-4865-A638-B5DA8D3CC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0</TotalTime>
  <Pages>3</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CBD/NP/MOP/6/L.8</dc:subject>
  <dc:creator>Veronique Lefebvre</dc:creator>
  <cp:keywords>Convention on Biological Diversity</cp:keywords>
  <cp:lastModifiedBy>Mariko Nishi</cp:lastModifiedBy>
  <cp:revision>2</cp:revision>
  <cp:lastPrinted>2026-10-20T14:46:00Z</cp:lastPrinted>
  <dcterms:created xsi:type="dcterms:W3CDTF">2026-10-30T07:19:00Z</dcterms:created>
  <dcterms:modified xsi:type="dcterms:W3CDTF">2026-10-30T07:19:00Z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