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F2E75" w14:textId="77777777" w:rsidR="00BA3C5E" w:rsidRDefault="00BA3C5E" w:rsidP="003C48AF">
      <w:pPr>
        <w:jc w:val="center"/>
        <w:rPr>
          <w:rStyle w:val="Heading1Char"/>
          <w:rFonts w:eastAsia="SimSun"/>
          <w:sz w:val="24"/>
          <w:lang w:val="zh-CN" w:eastAsia="zh-CN"/>
        </w:rPr>
      </w:pPr>
      <w:bookmarkStart w:id="0" w:name="_Hlk37343827"/>
    </w:p>
    <w:p w14:paraId="5B516E24" w14:textId="18DDAF6A" w:rsidR="001E17D4" w:rsidRDefault="001E17D4" w:rsidP="003C48AF">
      <w:pPr>
        <w:jc w:val="center"/>
        <w:rPr>
          <w:rStyle w:val="Heading1Char"/>
          <w:rFonts w:eastAsia="SimSun"/>
          <w:sz w:val="24"/>
          <w:lang w:val="zh-CN" w:eastAsia="zh-CN"/>
        </w:rPr>
      </w:pPr>
      <w:r w:rsidRPr="004247F8">
        <w:rPr>
          <w:rStyle w:val="Heading1Char"/>
          <w:rFonts w:eastAsia="SimSun"/>
          <w:sz w:val="24"/>
          <w:lang w:val="zh-CN" w:eastAsia="zh-CN"/>
        </w:rPr>
        <w:t>项目</w:t>
      </w:r>
      <w:r w:rsidRPr="004247F8">
        <w:rPr>
          <w:rStyle w:val="Heading1Char"/>
          <w:rFonts w:eastAsia="SimSun"/>
          <w:sz w:val="24"/>
          <w:lang w:eastAsia="zh-CN"/>
        </w:rPr>
        <w:t>6</w:t>
      </w:r>
      <w:r w:rsidRPr="004247F8">
        <w:rPr>
          <w:rStyle w:val="Heading1Char"/>
          <w:rFonts w:eastAsia="SimSun"/>
          <w:sz w:val="24"/>
          <w:lang w:val="zh-CN" w:eastAsia="zh-CN"/>
        </w:rPr>
        <w:t>联络小组</w:t>
      </w:r>
    </w:p>
    <w:p w14:paraId="046A62F6" w14:textId="77777777" w:rsidR="004247F8" w:rsidRPr="004247F8" w:rsidRDefault="004247F8" w:rsidP="004247F8">
      <w:pPr>
        <w:jc w:val="center"/>
        <w:rPr>
          <w:rStyle w:val="Heading1Char"/>
          <w:rFonts w:eastAsia="SimSun"/>
          <w:sz w:val="24"/>
          <w:lang w:eastAsia="zh-CN"/>
        </w:rPr>
      </w:pPr>
      <w:r w:rsidRPr="004247F8">
        <w:rPr>
          <w:rStyle w:val="Heading1Char"/>
          <w:rFonts w:eastAsia="SimSun"/>
          <w:sz w:val="24"/>
          <w:lang w:val="zh-CN" w:eastAsia="zh-CN"/>
        </w:rPr>
        <w:t>共同主席的案文</w:t>
      </w:r>
    </w:p>
    <w:p w14:paraId="5DFB422E" w14:textId="14406FD7" w:rsidR="001E17D4" w:rsidRPr="004247F8" w:rsidRDefault="001E17D4" w:rsidP="003C48AF">
      <w:pPr>
        <w:pStyle w:val="Heading2"/>
        <w:suppressLineNumbers/>
        <w:tabs>
          <w:tab w:val="clear" w:pos="720"/>
        </w:tabs>
        <w:suppressAutoHyphens/>
        <w:rPr>
          <w:rFonts w:eastAsia="SimHei"/>
          <w:b w:val="0"/>
          <w:bCs w:val="0"/>
          <w:iCs w:val="0"/>
          <w:caps/>
          <w:sz w:val="28"/>
          <w:szCs w:val="28"/>
          <w:lang w:eastAsia="zh-CN"/>
        </w:rPr>
      </w:pPr>
      <w:r w:rsidRPr="004247F8">
        <w:rPr>
          <w:rFonts w:eastAsia="SimHei"/>
          <w:b w:val="0"/>
          <w:bCs w:val="0"/>
          <w:iCs w:val="0"/>
          <w:caps/>
          <w:sz w:val="28"/>
          <w:szCs w:val="28"/>
          <w:lang w:val="zh-CN" w:eastAsia="zh-CN"/>
        </w:rPr>
        <w:t>与</w:t>
      </w:r>
      <w:r w:rsidRPr="004247F8">
        <w:rPr>
          <w:rFonts w:eastAsia="SimHei"/>
          <w:b w:val="0"/>
          <w:bCs w:val="0"/>
          <w:iCs w:val="0"/>
          <w:caps/>
          <w:sz w:val="28"/>
          <w:szCs w:val="28"/>
          <w:lang w:val="en-US" w:eastAsia="zh-CN"/>
        </w:rPr>
        <w:t>2020</w:t>
      </w:r>
      <w:r w:rsidRPr="004247F8">
        <w:rPr>
          <w:rFonts w:eastAsia="SimHei"/>
          <w:b w:val="0"/>
          <w:bCs w:val="0"/>
          <w:iCs w:val="0"/>
          <w:caps/>
          <w:sz w:val="28"/>
          <w:szCs w:val="28"/>
          <w:lang w:val="zh-CN" w:eastAsia="zh-CN"/>
        </w:rPr>
        <w:t>年后全球生物多样性框架相关的资源</w:t>
      </w:r>
      <w:r w:rsidR="00BA3C5E">
        <w:rPr>
          <w:rFonts w:eastAsia="SimHei" w:hint="eastAsia"/>
          <w:b w:val="0"/>
          <w:bCs w:val="0"/>
          <w:iCs w:val="0"/>
          <w:caps/>
          <w:sz w:val="28"/>
          <w:szCs w:val="28"/>
          <w:lang w:val="zh-CN" w:eastAsia="zh-CN"/>
        </w:rPr>
        <w:t>调动</w:t>
      </w:r>
      <w:r w:rsidRPr="004247F8">
        <w:rPr>
          <w:rFonts w:eastAsia="SimHei"/>
          <w:b w:val="0"/>
          <w:bCs w:val="0"/>
          <w:iCs w:val="0"/>
          <w:caps/>
          <w:sz w:val="28"/>
          <w:szCs w:val="28"/>
          <w:lang w:val="zh-CN" w:eastAsia="zh-CN"/>
        </w:rPr>
        <w:t>要素草案</w:t>
      </w:r>
    </w:p>
    <w:p w14:paraId="0B26B628" w14:textId="77777777" w:rsidR="001E17D4" w:rsidRPr="004247F8" w:rsidRDefault="001E17D4" w:rsidP="003C48AF">
      <w:pPr>
        <w:rPr>
          <w:rFonts w:eastAsia="SimSun"/>
          <w:sz w:val="24"/>
          <w:lang w:eastAsia="zh-CN"/>
        </w:rPr>
      </w:pPr>
    </w:p>
    <w:p w14:paraId="6726CF08" w14:textId="77777777" w:rsidR="001E17D4" w:rsidRPr="004247F8" w:rsidRDefault="001E17D4" w:rsidP="004247F8">
      <w:pPr>
        <w:pStyle w:val="Heading1"/>
        <w:tabs>
          <w:tab w:val="clear" w:pos="720"/>
        </w:tabs>
        <w:adjustRightInd w:val="0"/>
        <w:snapToGrid w:val="0"/>
        <w:spacing w:before="120" w:line="240" w:lineRule="atLeast"/>
        <w:rPr>
          <w:rFonts w:eastAsia="SimSun"/>
          <w:sz w:val="24"/>
          <w:lang w:eastAsia="zh-CN"/>
        </w:rPr>
      </w:pPr>
      <w:r w:rsidRPr="004247F8">
        <w:rPr>
          <w:rFonts w:eastAsia="SimSun"/>
          <w:sz w:val="24"/>
          <w:lang w:val="zh-CN" w:eastAsia="zh-CN"/>
        </w:rPr>
        <w:t>一</w:t>
      </w:r>
      <w:r w:rsidRPr="004247F8">
        <w:rPr>
          <w:rFonts w:eastAsia="SimSun"/>
          <w:sz w:val="24"/>
          <w:lang w:val="en-US" w:eastAsia="zh-CN"/>
        </w:rPr>
        <w:t>.</w:t>
      </w:r>
      <w:r w:rsidRPr="004247F8">
        <w:rPr>
          <w:rFonts w:eastAsia="SimSun"/>
          <w:sz w:val="24"/>
          <w:lang w:eastAsia="zh-CN"/>
        </w:rPr>
        <w:tab/>
      </w:r>
      <w:r w:rsidRPr="004247F8">
        <w:rPr>
          <w:rFonts w:eastAsia="SimSun"/>
          <w:sz w:val="24"/>
          <w:lang w:val="zh-CN" w:eastAsia="zh-CN"/>
        </w:rPr>
        <w:t>导言</w:t>
      </w:r>
    </w:p>
    <w:p w14:paraId="56E15014" w14:textId="6CE36755" w:rsidR="001E17D4" w:rsidRPr="004247F8" w:rsidRDefault="001E17D4" w:rsidP="004247F8">
      <w:pPr>
        <w:adjustRightInd w:val="0"/>
        <w:snapToGrid w:val="0"/>
        <w:spacing w:before="120" w:after="120" w:line="240" w:lineRule="atLeast"/>
        <w:rPr>
          <w:rFonts w:eastAsia="SimSun"/>
          <w:sz w:val="24"/>
          <w:lang w:eastAsia="zh-CN"/>
        </w:rPr>
      </w:pPr>
      <w:r w:rsidRPr="004247F8">
        <w:rPr>
          <w:rFonts w:eastAsia="SimSun"/>
          <w:sz w:val="24"/>
          <w:lang w:eastAsia="zh-CN"/>
        </w:rPr>
        <w:t>1.</w:t>
      </w:r>
      <w:r w:rsidRPr="004247F8">
        <w:rPr>
          <w:rFonts w:eastAsia="SimSun"/>
          <w:sz w:val="24"/>
          <w:lang w:eastAsia="zh-CN"/>
        </w:rPr>
        <w:tab/>
      </w:r>
      <w:r w:rsidRPr="004247F8">
        <w:rPr>
          <w:rFonts w:eastAsia="SimSun"/>
          <w:sz w:val="24"/>
          <w:lang w:val="zh-CN" w:eastAsia="zh-CN"/>
        </w:rPr>
        <w:t>本文件由项目</w:t>
      </w:r>
      <w:r w:rsidRPr="004247F8">
        <w:rPr>
          <w:rFonts w:eastAsia="SimSun"/>
          <w:sz w:val="24"/>
          <w:lang w:eastAsia="zh-CN"/>
        </w:rPr>
        <w:t xml:space="preserve"> 6 </w:t>
      </w:r>
      <w:r w:rsidRPr="004247F8">
        <w:rPr>
          <w:rFonts w:eastAsia="SimSun"/>
          <w:sz w:val="24"/>
          <w:lang w:val="zh-CN" w:eastAsia="zh-CN"/>
        </w:rPr>
        <w:t>联络小组共同主席</w:t>
      </w:r>
      <w:proofErr w:type="spellStart"/>
      <w:r w:rsidRPr="004247F8">
        <w:rPr>
          <w:rFonts w:eastAsia="SimSun"/>
          <w:sz w:val="24"/>
          <w:lang w:eastAsia="zh-CN"/>
        </w:rPr>
        <w:t>Teona</w:t>
      </w:r>
      <w:proofErr w:type="spellEnd"/>
      <w:r w:rsidRPr="004247F8">
        <w:rPr>
          <w:rFonts w:eastAsia="SimSun"/>
          <w:sz w:val="24"/>
          <w:lang w:eastAsia="zh-CN"/>
        </w:rPr>
        <w:t xml:space="preserve"> </w:t>
      </w:r>
      <w:proofErr w:type="spellStart"/>
      <w:r w:rsidRPr="004247F8">
        <w:rPr>
          <w:rFonts w:eastAsia="SimSun"/>
          <w:sz w:val="24"/>
          <w:lang w:eastAsia="zh-CN"/>
        </w:rPr>
        <w:t>Karchava</w:t>
      </w:r>
      <w:proofErr w:type="spellEnd"/>
      <w:r w:rsidRPr="004247F8">
        <w:rPr>
          <w:rFonts w:eastAsia="SimSun"/>
          <w:sz w:val="24"/>
          <w:lang w:val="zh-CN" w:eastAsia="zh-CN"/>
        </w:rPr>
        <w:t>女士</w:t>
      </w:r>
      <w:r w:rsidRPr="004247F8">
        <w:rPr>
          <w:rFonts w:eastAsia="SimSun"/>
          <w:sz w:val="24"/>
          <w:lang w:eastAsia="zh-CN"/>
        </w:rPr>
        <w:t>（</w:t>
      </w:r>
      <w:r w:rsidRPr="004247F8">
        <w:rPr>
          <w:rFonts w:eastAsia="SimSun"/>
          <w:sz w:val="24"/>
          <w:lang w:val="zh-CN" w:eastAsia="zh-CN"/>
        </w:rPr>
        <w:t>格鲁吉亚</w:t>
      </w:r>
      <w:r w:rsidRPr="004247F8">
        <w:rPr>
          <w:rFonts w:eastAsia="SimSun"/>
          <w:sz w:val="24"/>
          <w:lang w:eastAsia="zh-CN"/>
        </w:rPr>
        <w:t>）</w:t>
      </w:r>
      <w:r w:rsidRPr="004247F8">
        <w:rPr>
          <w:rFonts w:eastAsia="SimSun"/>
          <w:sz w:val="24"/>
          <w:lang w:val="zh-CN" w:eastAsia="zh-CN"/>
        </w:rPr>
        <w:t>和</w:t>
      </w:r>
      <w:r w:rsidRPr="004247F8">
        <w:rPr>
          <w:rFonts w:eastAsia="SimSun"/>
          <w:sz w:val="24"/>
          <w:lang w:eastAsia="zh-CN"/>
        </w:rPr>
        <w:t xml:space="preserve">Ines </w:t>
      </w:r>
      <w:proofErr w:type="spellStart"/>
      <w:r w:rsidRPr="004247F8">
        <w:rPr>
          <w:rFonts w:eastAsia="SimSun"/>
          <w:sz w:val="24"/>
          <w:lang w:eastAsia="zh-CN"/>
        </w:rPr>
        <w:t>Verleye</w:t>
      </w:r>
      <w:proofErr w:type="spellEnd"/>
      <w:r w:rsidRPr="004247F8">
        <w:rPr>
          <w:rFonts w:eastAsia="SimSun"/>
          <w:sz w:val="24"/>
          <w:lang w:val="zh-CN" w:eastAsia="zh-CN"/>
        </w:rPr>
        <w:t>女士</w:t>
      </w:r>
      <w:r w:rsidRPr="004247F8">
        <w:rPr>
          <w:rFonts w:eastAsia="SimSun"/>
          <w:sz w:val="24"/>
          <w:lang w:eastAsia="zh-CN"/>
        </w:rPr>
        <w:t>（</w:t>
      </w:r>
      <w:r w:rsidRPr="004247F8">
        <w:rPr>
          <w:rFonts w:eastAsia="SimSun"/>
          <w:sz w:val="24"/>
          <w:lang w:val="zh-CN" w:eastAsia="zh-CN"/>
        </w:rPr>
        <w:t>比利时</w:t>
      </w:r>
      <w:r w:rsidRPr="004247F8">
        <w:rPr>
          <w:rFonts w:eastAsia="SimSun"/>
          <w:sz w:val="24"/>
          <w:lang w:eastAsia="zh-CN"/>
        </w:rPr>
        <w:t>）</w:t>
      </w:r>
      <w:r w:rsidRPr="004247F8">
        <w:rPr>
          <w:rFonts w:eastAsia="SimSun"/>
          <w:sz w:val="24"/>
          <w:lang w:val="zh-CN" w:eastAsia="zh-CN"/>
        </w:rPr>
        <w:t>根据各国代表的意见编写而成。它综合了</w:t>
      </w:r>
      <w:smartTag w:uri="urn:schemas-microsoft-com:office:smarttags" w:element="chsdate">
        <w:smartTagPr>
          <w:attr w:name="Year" w:val="2021"/>
          <w:attr w:name="Month" w:val="5"/>
          <w:attr w:name="Day" w:val="17"/>
          <w:attr w:name="IsLunarDate" w:val="False"/>
          <w:attr w:name="IsROCDate" w:val="False"/>
        </w:smartTagPr>
        <w:r w:rsidRPr="004247F8">
          <w:rPr>
            <w:rFonts w:eastAsia="SimSun"/>
            <w:sz w:val="24"/>
            <w:lang w:val="zh-CN" w:eastAsia="zh-CN"/>
          </w:rPr>
          <w:t>2021</w:t>
        </w:r>
        <w:r w:rsidRPr="004247F8">
          <w:rPr>
            <w:rFonts w:eastAsia="SimSun"/>
            <w:sz w:val="24"/>
            <w:lang w:val="zh-CN" w:eastAsia="zh-CN"/>
          </w:rPr>
          <w:t>年</w:t>
        </w:r>
        <w:r w:rsidRPr="004247F8">
          <w:rPr>
            <w:rFonts w:eastAsia="SimSun"/>
            <w:sz w:val="24"/>
            <w:lang w:val="zh-CN" w:eastAsia="zh-CN"/>
          </w:rPr>
          <w:t>5</w:t>
        </w:r>
        <w:r w:rsidRPr="004247F8">
          <w:rPr>
            <w:rFonts w:eastAsia="SimSun"/>
            <w:sz w:val="24"/>
            <w:lang w:val="zh-CN" w:eastAsia="zh-CN"/>
          </w:rPr>
          <w:t>月</w:t>
        </w:r>
        <w:r w:rsidRPr="004247F8">
          <w:rPr>
            <w:rFonts w:eastAsia="SimSun"/>
            <w:sz w:val="24"/>
            <w:lang w:val="zh-CN" w:eastAsia="zh-CN"/>
          </w:rPr>
          <w:t>17</w:t>
        </w:r>
        <w:r w:rsidRPr="004247F8">
          <w:rPr>
            <w:rFonts w:eastAsia="SimSun"/>
            <w:sz w:val="24"/>
            <w:lang w:val="zh-CN" w:eastAsia="zh-CN"/>
          </w:rPr>
          <w:t>日</w:t>
        </w:r>
      </w:smartTag>
      <w:r w:rsidRPr="004247F8">
        <w:rPr>
          <w:rFonts w:eastAsia="SimSun"/>
          <w:sz w:val="24"/>
          <w:lang w:val="zh-CN" w:eastAsia="zh-CN"/>
        </w:rPr>
        <w:t>执行问题附属机构全体会议、</w:t>
      </w:r>
      <w:smartTag w:uri="urn:schemas-microsoft-com:office:smarttags" w:element="chsdate">
        <w:smartTagPr>
          <w:attr w:name="Year" w:val="2021"/>
          <w:attr w:name="Month" w:val="3"/>
          <w:attr w:name="Day" w:val="9"/>
          <w:attr w:name="IsLunarDate" w:val="False"/>
          <w:attr w:name="IsROCDate" w:val="False"/>
        </w:smartTagPr>
        <w:r w:rsidRPr="004247F8">
          <w:rPr>
            <w:rFonts w:eastAsia="SimSun"/>
            <w:sz w:val="24"/>
            <w:lang w:val="zh-CN" w:eastAsia="zh-CN"/>
          </w:rPr>
          <w:t>2021</w:t>
        </w:r>
        <w:r w:rsidRPr="004247F8">
          <w:rPr>
            <w:rFonts w:eastAsia="SimSun"/>
            <w:sz w:val="24"/>
            <w:lang w:val="zh-CN" w:eastAsia="zh-CN"/>
          </w:rPr>
          <w:t>年</w:t>
        </w:r>
        <w:r w:rsidRPr="004247F8">
          <w:rPr>
            <w:rFonts w:eastAsia="SimSun"/>
            <w:sz w:val="24"/>
            <w:lang w:val="zh-CN" w:eastAsia="zh-CN"/>
          </w:rPr>
          <w:t>3</w:t>
        </w:r>
        <w:r w:rsidRPr="004247F8">
          <w:rPr>
            <w:rFonts w:eastAsia="SimSun"/>
            <w:sz w:val="24"/>
            <w:lang w:val="zh-CN" w:eastAsia="zh-CN"/>
          </w:rPr>
          <w:t>月</w:t>
        </w:r>
        <w:r w:rsidRPr="004247F8">
          <w:rPr>
            <w:rFonts w:eastAsia="SimSun"/>
            <w:sz w:val="24"/>
            <w:lang w:val="zh-CN" w:eastAsia="zh-CN"/>
          </w:rPr>
          <w:t>9</w:t>
        </w:r>
        <w:r w:rsidRPr="004247F8">
          <w:rPr>
            <w:rFonts w:eastAsia="SimSun"/>
            <w:sz w:val="24"/>
            <w:lang w:val="zh-CN" w:eastAsia="zh-CN"/>
          </w:rPr>
          <w:t>日</w:t>
        </w:r>
      </w:smartTag>
      <w:r w:rsidRPr="004247F8">
        <w:rPr>
          <w:rFonts w:eastAsia="SimSun"/>
          <w:sz w:val="24"/>
          <w:lang w:val="zh-CN" w:eastAsia="zh-CN"/>
        </w:rPr>
        <w:t>科咨机构非正式会议以及科咨机构议程项目</w:t>
      </w:r>
      <w:r w:rsidRPr="004247F8">
        <w:rPr>
          <w:rFonts w:eastAsia="SimSun"/>
          <w:sz w:val="24"/>
          <w:lang w:val="zh-CN" w:eastAsia="zh-CN"/>
        </w:rPr>
        <w:t>6</w:t>
      </w:r>
      <w:r w:rsidRPr="004247F8">
        <w:rPr>
          <w:rFonts w:eastAsia="SimSun"/>
          <w:sz w:val="24"/>
          <w:lang w:val="zh-CN" w:eastAsia="zh-CN"/>
        </w:rPr>
        <w:t>的联络小组会议期间（</w:t>
      </w:r>
      <w:smartTag w:uri="urn:schemas-microsoft-com:office:smarttags" w:element="chsdate">
        <w:smartTagPr>
          <w:attr w:name="Year" w:val="2021"/>
          <w:attr w:name="Month" w:val="5"/>
          <w:attr w:name="Day" w:val="19"/>
          <w:attr w:name="IsLunarDate" w:val="False"/>
          <w:attr w:name="IsROCDate" w:val="False"/>
        </w:smartTagPr>
        <w:r w:rsidRPr="004247F8">
          <w:rPr>
            <w:rFonts w:eastAsia="SimSun"/>
            <w:sz w:val="24"/>
            <w:lang w:val="zh-CN" w:eastAsia="zh-CN"/>
          </w:rPr>
          <w:t>2021</w:t>
        </w:r>
        <w:r w:rsidRPr="004247F8">
          <w:rPr>
            <w:rFonts w:eastAsia="SimSun"/>
            <w:sz w:val="24"/>
            <w:lang w:val="zh-CN" w:eastAsia="zh-CN"/>
          </w:rPr>
          <w:t>年</w:t>
        </w:r>
        <w:r w:rsidRPr="004247F8">
          <w:rPr>
            <w:rFonts w:eastAsia="SimSun"/>
            <w:sz w:val="24"/>
            <w:lang w:val="zh-CN" w:eastAsia="zh-CN"/>
          </w:rPr>
          <w:t>5</w:t>
        </w:r>
        <w:r w:rsidRPr="004247F8">
          <w:rPr>
            <w:rFonts w:eastAsia="SimSun"/>
            <w:sz w:val="24"/>
            <w:lang w:val="zh-CN" w:eastAsia="zh-CN"/>
          </w:rPr>
          <w:t>月</w:t>
        </w:r>
        <w:r w:rsidRPr="004247F8">
          <w:rPr>
            <w:rFonts w:eastAsia="SimSun"/>
            <w:sz w:val="24"/>
            <w:lang w:val="zh-CN" w:eastAsia="zh-CN"/>
          </w:rPr>
          <w:t>19</w:t>
        </w:r>
        <w:r w:rsidRPr="004247F8">
          <w:rPr>
            <w:rFonts w:eastAsia="SimSun"/>
            <w:sz w:val="24"/>
            <w:lang w:val="zh-CN" w:eastAsia="zh-CN"/>
          </w:rPr>
          <w:t>日</w:t>
        </w:r>
      </w:smartTag>
      <w:r w:rsidRPr="004247F8">
        <w:rPr>
          <w:rFonts w:eastAsia="SimSun"/>
          <w:sz w:val="24"/>
          <w:lang w:val="zh-CN" w:eastAsia="zh-CN"/>
        </w:rPr>
        <w:t>至</w:t>
      </w:r>
      <w:r w:rsidRPr="004247F8">
        <w:rPr>
          <w:rFonts w:eastAsia="SimSun"/>
          <w:sz w:val="24"/>
          <w:lang w:val="zh-CN" w:eastAsia="zh-CN"/>
        </w:rPr>
        <w:t>6</w:t>
      </w:r>
      <w:r w:rsidRPr="004247F8">
        <w:rPr>
          <w:rFonts w:eastAsia="SimSun"/>
          <w:sz w:val="24"/>
          <w:lang w:val="zh-CN" w:eastAsia="zh-CN"/>
        </w:rPr>
        <w:t>月</w:t>
      </w:r>
      <w:r w:rsidR="00F33D34">
        <w:rPr>
          <w:rFonts w:eastAsia="SimSun" w:hint="eastAsia"/>
          <w:sz w:val="24"/>
          <w:lang w:val="zh-CN" w:eastAsia="zh-CN"/>
        </w:rPr>
        <w:t>9</w:t>
      </w:r>
      <w:r w:rsidRPr="004247F8">
        <w:rPr>
          <w:rFonts w:eastAsia="SimSun"/>
          <w:sz w:val="24"/>
          <w:lang w:val="zh-CN" w:eastAsia="zh-CN"/>
        </w:rPr>
        <w:t>日）就资源调动问题所表示的意见。为了简化向</w:t>
      </w:r>
      <w:r w:rsidRPr="004247F8">
        <w:rPr>
          <w:rFonts w:eastAsia="SimSun"/>
          <w:sz w:val="24"/>
          <w:lang w:val="zh-CN" w:eastAsia="zh-CN"/>
        </w:rPr>
        <w:t>2020</w:t>
      </w:r>
      <w:r w:rsidRPr="004247F8">
        <w:rPr>
          <w:rFonts w:eastAsia="SimSun"/>
          <w:sz w:val="24"/>
          <w:lang w:val="zh-CN" w:eastAsia="zh-CN"/>
        </w:rPr>
        <w:t>年后全球生物多样性框架不限成员名额工作组共同主席提出的建议，还作出努力，收集了在其他议程项目下就资源调动问题提出的意见。</w:t>
      </w:r>
      <w:r w:rsidR="009D32FB">
        <w:rPr>
          <w:rFonts w:eastAsia="SimSun" w:hint="eastAsia"/>
          <w:sz w:val="24"/>
          <w:lang w:val="zh-CN" w:eastAsia="zh-CN"/>
        </w:rPr>
        <w:t xml:space="preserve"> </w:t>
      </w:r>
      <w:r w:rsidR="00BB3F11">
        <w:rPr>
          <w:rFonts w:eastAsia="SimSun"/>
          <w:sz w:val="24"/>
          <w:lang w:val="zh-CN" w:eastAsia="zh-CN"/>
        </w:rPr>
        <w:t xml:space="preserve"> </w:t>
      </w:r>
    </w:p>
    <w:p w14:paraId="1CC9F7DE" w14:textId="77777777" w:rsidR="001E17D4" w:rsidRPr="004247F8" w:rsidRDefault="001E17D4" w:rsidP="004247F8">
      <w:pPr>
        <w:adjustRightInd w:val="0"/>
        <w:snapToGrid w:val="0"/>
        <w:spacing w:before="120" w:after="120" w:line="240" w:lineRule="atLeast"/>
        <w:rPr>
          <w:rFonts w:eastAsia="SimSun"/>
          <w:sz w:val="24"/>
          <w:lang w:eastAsia="zh-CN"/>
        </w:rPr>
      </w:pPr>
      <w:r w:rsidRPr="004247F8">
        <w:rPr>
          <w:rFonts w:eastAsia="SimSun"/>
          <w:sz w:val="24"/>
          <w:lang w:eastAsia="zh-CN"/>
        </w:rPr>
        <w:t>2.</w:t>
      </w:r>
      <w:r w:rsidRPr="004247F8">
        <w:rPr>
          <w:rFonts w:eastAsia="SimSun"/>
          <w:sz w:val="24"/>
          <w:lang w:eastAsia="zh-CN"/>
        </w:rPr>
        <w:tab/>
      </w:r>
      <w:r w:rsidRPr="004247F8">
        <w:rPr>
          <w:rFonts w:eastAsia="SimSun"/>
          <w:sz w:val="24"/>
          <w:lang w:val="zh-CN" w:eastAsia="zh-CN"/>
        </w:rPr>
        <w:t>考虑到不限成员名额工作组的具体任务</w:t>
      </w:r>
      <w:r w:rsidRPr="004247F8">
        <w:rPr>
          <w:rFonts w:eastAsia="SimSun"/>
          <w:sz w:val="24"/>
          <w:lang w:eastAsia="zh-CN"/>
        </w:rPr>
        <w:t>，</w:t>
      </w:r>
      <w:r w:rsidRPr="004247F8">
        <w:rPr>
          <w:rFonts w:eastAsia="SimSun"/>
          <w:sz w:val="24"/>
          <w:lang w:val="zh-CN" w:eastAsia="zh-CN"/>
        </w:rPr>
        <w:t>这份说明的内容未经缔约方谈判</w:t>
      </w:r>
      <w:r w:rsidRPr="004247F8">
        <w:rPr>
          <w:rFonts w:eastAsia="SimSun"/>
          <w:sz w:val="24"/>
          <w:lang w:eastAsia="zh-CN"/>
        </w:rPr>
        <w:t>，</w:t>
      </w:r>
      <w:r w:rsidRPr="004247F8">
        <w:rPr>
          <w:rFonts w:eastAsia="SimSun"/>
          <w:sz w:val="24"/>
          <w:lang w:val="zh-CN" w:eastAsia="zh-CN"/>
        </w:rPr>
        <w:t>也不意味着案文的任何部分已经达成一致或取得共识。本文件无意取代缔约方和观察员在上述会议期间的发言，其内容也将由工作组共同主席和根据专家小组的建议作出取舍。这份文件只是提出一个结构，反映缔约方认为对于将资源调动纳入</w:t>
      </w:r>
      <w:r w:rsidRPr="004247F8">
        <w:rPr>
          <w:rFonts w:eastAsia="SimSun"/>
          <w:sz w:val="24"/>
          <w:lang w:val="zh-CN" w:eastAsia="zh-CN"/>
        </w:rPr>
        <w:t>2020</w:t>
      </w:r>
      <w:r w:rsidRPr="004247F8">
        <w:rPr>
          <w:rFonts w:eastAsia="SimSun"/>
          <w:sz w:val="24"/>
          <w:lang w:val="zh-CN" w:eastAsia="zh-CN"/>
        </w:rPr>
        <w:t>年后全球生物多样性框架很重要的不同想法和要素。这份文件的目的是在制订</w:t>
      </w:r>
      <w:r w:rsidRPr="004247F8">
        <w:rPr>
          <w:rFonts w:eastAsia="SimSun"/>
          <w:sz w:val="24"/>
          <w:lang w:val="zh-CN" w:eastAsia="zh-CN"/>
        </w:rPr>
        <w:t>2020</w:t>
      </w:r>
      <w:r w:rsidRPr="004247F8">
        <w:rPr>
          <w:rFonts w:eastAsia="SimSun"/>
          <w:sz w:val="24"/>
          <w:lang w:val="zh-CN" w:eastAsia="zh-CN"/>
        </w:rPr>
        <w:t>年后全球生物多样性框架的初稿时，就各项关键要素及其相互依存关系向不限成员名额工作组共同主席提出建议。它不对如何选取这些要素提出建议，以免影响缔约方在不限成员名额工作组第三次会议期间的任何谈判。</w:t>
      </w:r>
    </w:p>
    <w:p w14:paraId="0B36C902" w14:textId="77777777" w:rsidR="001E17D4" w:rsidRPr="004247F8" w:rsidRDefault="001E17D4" w:rsidP="004247F8">
      <w:pPr>
        <w:adjustRightInd w:val="0"/>
        <w:snapToGrid w:val="0"/>
        <w:spacing w:before="120" w:after="120" w:line="240" w:lineRule="atLeast"/>
        <w:rPr>
          <w:rFonts w:eastAsia="SimSun"/>
          <w:sz w:val="24"/>
          <w:lang w:eastAsia="zh-CN"/>
        </w:rPr>
      </w:pPr>
      <w:r w:rsidRPr="004247F8">
        <w:rPr>
          <w:rFonts w:eastAsia="SimSun"/>
          <w:sz w:val="24"/>
          <w:lang w:eastAsia="zh-CN"/>
        </w:rPr>
        <w:t>3.</w:t>
      </w:r>
      <w:r w:rsidRPr="004247F8">
        <w:rPr>
          <w:rFonts w:eastAsia="SimSun"/>
          <w:sz w:val="24"/>
          <w:lang w:eastAsia="zh-CN"/>
        </w:rPr>
        <w:tab/>
        <w:t>2020</w:t>
      </w:r>
      <w:r w:rsidRPr="004247F8">
        <w:rPr>
          <w:rFonts w:eastAsia="SimSun"/>
          <w:sz w:val="24"/>
          <w:lang w:val="zh-CN" w:eastAsia="zh-CN"/>
        </w:rPr>
        <w:t>年后全球生物多样性框架的目前草案为反映资源调动问题提供了若干潜在切入点</w:t>
      </w:r>
      <w:r w:rsidRPr="004247F8">
        <w:rPr>
          <w:rFonts w:eastAsia="SimSun"/>
          <w:sz w:val="24"/>
          <w:lang w:eastAsia="zh-CN"/>
        </w:rPr>
        <w:t>，</w:t>
      </w:r>
      <w:r w:rsidRPr="004247F8">
        <w:rPr>
          <w:rFonts w:eastAsia="SimSun"/>
          <w:sz w:val="24"/>
          <w:lang w:val="zh-CN" w:eastAsia="zh-CN"/>
        </w:rPr>
        <w:t>尽管未来</w:t>
      </w:r>
      <w:r w:rsidRPr="004247F8">
        <w:rPr>
          <w:rFonts w:eastAsia="SimSun"/>
          <w:sz w:val="24"/>
          <w:lang w:eastAsia="zh-CN"/>
        </w:rPr>
        <w:t>2020</w:t>
      </w:r>
      <w:r w:rsidRPr="004247F8">
        <w:rPr>
          <w:rFonts w:eastAsia="SimSun"/>
          <w:sz w:val="24"/>
          <w:lang w:val="zh-CN" w:eastAsia="zh-CN"/>
        </w:rPr>
        <w:t>年后全球生物多样性框架还会有所改变以及缔约方在</w:t>
      </w:r>
      <w:r w:rsidRPr="004247F8">
        <w:rPr>
          <w:rFonts w:eastAsia="SimSun"/>
          <w:sz w:val="24"/>
          <w:lang w:eastAsia="zh-CN"/>
        </w:rPr>
        <w:t>2020</w:t>
      </w:r>
      <w:r w:rsidRPr="004247F8">
        <w:rPr>
          <w:rFonts w:eastAsia="SimSun"/>
          <w:sz w:val="24"/>
          <w:lang w:val="zh-CN" w:eastAsia="zh-CN"/>
        </w:rPr>
        <w:t>年后全球生物多样性框架工作组第三次会议有权管理对这种改变。例如，在目前的全球生物多样性框架草案中，与资源调动相关的要素可以涵盖在：</w:t>
      </w:r>
      <w:r w:rsidRPr="004247F8">
        <w:rPr>
          <w:rFonts w:eastAsia="SimSun"/>
          <w:sz w:val="24"/>
          <w:lang w:val="zh-CN" w:eastAsia="zh-CN"/>
        </w:rPr>
        <w:t>2050</w:t>
      </w:r>
      <w:r w:rsidRPr="004247F8">
        <w:rPr>
          <w:rFonts w:eastAsia="SimSun"/>
          <w:sz w:val="24"/>
          <w:lang w:val="zh-CN" w:eastAsia="zh-CN"/>
        </w:rPr>
        <w:t>年目标；</w:t>
      </w:r>
      <w:r w:rsidRPr="004247F8">
        <w:rPr>
          <w:rFonts w:eastAsia="SimSun"/>
          <w:sz w:val="24"/>
          <w:lang w:val="zh-CN" w:eastAsia="zh-CN"/>
        </w:rPr>
        <w:t>2030</w:t>
      </w:r>
      <w:r w:rsidRPr="004247F8">
        <w:rPr>
          <w:rFonts w:eastAsia="SimSun"/>
          <w:sz w:val="24"/>
          <w:lang w:val="zh-CN" w:eastAsia="zh-CN"/>
        </w:rPr>
        <w:t>年里程碑目标；</w:t>
      </w:r>
      <w:r w:rsidRPr="004247F8">
        <w:rPr>
          <w:rFonts w:eastAsia="SimSun"/>
          <w:sz w:val="24"/>
          <w:lang w:val="zh-CN" w:eastAsia="zh-CN"/>
        </w:rPr>
        <w:t>2030</w:t>
      </w:r>
      <w:r w:rsidRPr="004247F8">
        <w:rPr>
          <w:rFonts w:eastAsia="SimSun"/>
          <w:sz w:val="24"/>
          <w:lang w:val="zh-CN" w:eastAsia="zh-CN"/>
        </w:rPr>
        <w:t>年行动目标，特别是工具和解决方案部分；关于执行支助机制的</w:t>
      </w:r>
      <w:r w:rsidRPr="004247F8">
        <w:rPr>
          <w:rFonts w:eastAsia="SimSun"/>
          <w:sz w:val="24"/>
          <w:lang w:val="zh-CN" w:eastAsia="zh-CN"/>
        </w:rPr>
        <w:t>F</w:t>
      </w:r>
      <w:r w:rsidRPr="004247F8">
        <w:rPr>
          <w:rFonts w:eastAsia="SimSun"/>
          <w:sz w:val="24"/>
          <w:lang w:val="zh-CN" w:eastAsia="zh-CN"/>
        </w:rPr>
        <w:t>节；以及指标和监测框架。在通过</w:t>
      </w:r>
      <w:r w:rsidRPr="004247F8">
        <w:rPr>
          <w:rFonts w:eastAsia="SimSun"/>
          <w:sz w:val="24"/>
          <w:lang w:val="zh-CN" w:eastAsia="zh-CN"/>
        </w:rPr>
        <w:t>2020</w:t>
      </w:r>
      <w:r w:rsidRPr="004247F8">
        <w:rPr>
          <w:rFonts w:eastAsia="SimSun"/>
          <w:sz w:val="24"/>
          <w:lang w:val="zh-CN" w:eastAsia="zh-CN"/>
        </w:rPr>
        <w:t>年后全球生物多样性框架的缔约方大会第十五届会议（</w:t>
      </w:r>
      <w:r w:rsidRPr="004247F8">
        <w:rPr>
          <w:rFonts w:eastAsia="SimSun"/>
          <w:sz w:val="24"/>
          <w:lang w:val="zh-CN" w:eastAsia="zh-CN"/>
        </w:rPr>
        <w:t>COP-15</w:t>
      </w:r>
      <w:r w:rsidRPr="004247F8">
        <w:rPr>
          <w:rFonts w:eastAsia="SimSun"/>
          <w:sz w:val="24"/>
          <w:lang w:val="zh-CN" w:eastAsia="zh-CN"/>
        </w:rPr>
        <w:t>）的决定以及关于资源调动的补充决定或可能的资源调动新战略中，也可以处理或强调资源调动问题。此外，在其他几个跨领域项目，包括主流化、能力建设、技术转让、知识管理、惠益分享、国家规划和报告中也都提到了资源调动。</w:t>
      </w:r>
    </w:p>
    <w:p w14:paraId="4FC9FE88" w14:textId="77777777" w:rsidR="001E17D4" w:rsidRPr="004247F8" w:rsidRDefault="001E17D4" w:rsidP="004247F8">
      <w:pPr>
        <w:adjustRightInd w:val="0"/>
        <w:snapToGrid w:val="0"/>
        <w:spacing w:before="120" w:after="120" w:line="240" w:lineRule="atLeast"/>
        <w:rPr>
          <w:rFonts w:eastAsia="SimSun"/>
          <w:sz w:val="24"/>
          <w:lang w:eastAsia="zh-CN"/>
        </w:rPr>
      </w:pPr>
      <w:r w:rsidRPr="004247F8">
        <w:rPr>
          <w:rFonts w:eastAsia="SimSun"/>
          <w:sz w:val="24"/>
          <w:lang w:eastAsia="zh-CN"/>
        </w:rPr>
        <w:t>4.</w:t>
      </w:r>
      <w:r w:rsidRPr="004247F8">
        <w:rPr>
          <w:rFonts w:eastAsia="SimSun"/>
          <w:sz w:val="24"/>
          <w:lang w:eastAsia="zh-CN"/>
        </w:rPr>
        <w:tab/>
      </w:r>
      <w:r w:rsidRPr="004247F8">
        <w:rPr>
          <w:rFonts w:eastAsia="SimSun"/>
          <w:sz w:val="24"/>
          <w:lang w:val="zh-CN" w:eastAsia="zh-CN"/>
        </w:rPr>
        <w:t>以下提出的建议旨在概述在制定和落实全球生物多样性框架过程中在如何处理资源调动方面被认为重要的那些要素</w:t>
      </w:r>
      <w:r w:rsidRPr="004247F8">
        <w:rPr>
          <w:rFonts w:eastAsia="SimSun"/>
          <w:sz w:val="24"/>
          <w:lang w:eastAsia="zh-CN"/>
        </w:rPr>
        <w:t>，</w:t>
      </w:r>
      <w:r w:rsidRPr="004247F8">
        <w:rPr>
          <w:rFonts w:eastAsia="SimSun"/>
          <w:sz w:val="24"/>
          <w:lang w:val="zh-CN" w:eastAsia="zh-CN"/>
        </w:rPr>
        <w:t>但未具体说明应在何处反映这些个别要素</w:t>
      </w:r>
      <w:r w:rsidRPr="004247F8">
        <w:rPr>
          <w:rFonts w:eastAsia="SimSun"/>
          <w:sz w:val="24"/>
          <w:lang w:eastAsia="zh-CN"/>
        </w:rPr>
        <w:t>，</w:t>
      </w:r>
      <w:r w:rsidRPr="004247F8">
        <w:rPr>
          <w:rFonts w:eastAsia="SimSun"/>
          <w:sz w:val="24"/>
          <w:lang w:val="zh-CN" w:eastAsia="zh-CN"/>
        </w:rPr>
        <w:t>因为这将由缔约方在</w:t>
      </w:r>
      <w:r w:rsidRPr="004247F8">
        <w:rPr>
          <w:rFonts w:eastAsia="SimSun"/>
          <w:sz w:val="24"/>
          <w:lang w:eastAsia="zh-CN"/>
        </w:rPr>
        <w:t>2020</w:t>
      </w:r>
      <w:r w:rsidRPr="004247F8">
        <w:rPr>
          <w:rFonts w:eastAsia="SimSun"/>
          <w:sz w:val="24"/>
          <w:lang w:val="zh-CN" w:eastAsia="zh-CN"/>
        </w:rPr>
        <w:t>年后全球生物多样性框架工作组第三次会议或缔约方大会第十五届会议做出决定。</w:t>
      </w:r>
    </w:p>
    <w:p w14:paraId="13369913" w14:textId="77777777" w:rsidR="001E17D4" w:rsidRPr="004247F8" w:rsidRDefault="001E17D4" w:rsidP="004247F8">
      <w:pPr>
        <w:adjustRightInd w:val="0"/>
        <w:snapToGrid w:val="0"/>
        <w:spacing w:before="120" w:after="120" w:line="240" w:lineRule="atLeast"/>
        <w:rPr>
          <w:rFonts w:eastAsia="SimSun"/>
          <w:sz w:val="24"/>
          <w:lang w:eastAsia="zh-CN"/>
        </w:rPr>
      </w:pPr>
      <w:r w:rsidRPr="004247F8">
        <w:rPr>
          <w:rFonts w:eastAsia="SimSun"/>
          <w:sz w:val="24"/>
          <w:lang w:eastAsia="zh-CN"/>
        </w:rPr>
        <w:t>5.</w:t>
      </w:r>
      <w:r w:rsidRPr="004247F8">
        <w:rPr>
          <w:rFonts w:eastAsia="SimSun"/>
          <w:sz w:val="24"/>
          <w:lang w:eastAsia="zh-CN"/>
        </w:rPr>
        <w:tab/>
      </w:r>
      <w:r w:rsidRPr="00873B6A">
        <w:rPr>
          <w:rFonts w:eastAsia="SimSun"/>
          <w:sz w:val="24"/>
          <w:lang w:val="zh-CN" w:eastAsia="zh-CN"/>
        </w:rPr>
        <w:t>案文的结构如下。在导言部分之后</w:t>
      </w:r>
      <w:r w:rsidRPr="00873B6A">
        <w:rPr>
          <w:rFonts w:eastAsia="SimSun"/>
          <w:sz w:val="24"/>
          <w:lang w:eastAsia="zh-CN"/>
        </w:rPr>
        <w:t>，</w:t>
      </w:r>
      <w:r w:rsidRPr="00873B6A">
        <w:rPr>
          <w:rFonts w:eastAsia="SimSun"/>
          <w:sz w:val="24"/>
          <w:lang w:val="zh-CN" w:eastAsia="zh-CN"/>
        </w:rPr>
        <w:t>第二部分从缔约方表达的观点提炼出一些广泛的原则</w:t>
      </w:r>
      <w:r w:rsidRPr="00873B6A">
        <w:rPr>
          <w:rFonts w:eastAsia="SimSun"/>
          <w:sz w:val="24"/>
          <w:lang w:eastAsia="zh-CN"/>
        </w:rPr>
        <w:t>，</w:t>
      </w:r>
      <w:r w:rsidRPr="00873B6A">
        <w:rPr>
          <w:rFonts w:eastAsia="SimSun"/>
          <w:sz w:val="24"/>
          <w:lang w:val="zh-CN" w:eastAsia="zh-CN"/>
        </w:rPr>
        <w:t>可用以指导对未来十年资源调动的思考。第三部分确定了一系列可能反映雄心以及实现所需结果的可能途径的要素。最后，第四部分反映了一些缔约方和其他行为体可用的关键工具，以便解决作为跨领域问题的资源调动问题</w:t>
      </w:r>
      <w:r w:rsidRPr="004247F8">
        <w:rPr>
          <w:rFonts w:eastAsia="SimSun"/>
          <w:sz w:val="24"/>
          <w:lang w:val="zh-CN" w:eastAsia="zh-CN"/>
        </w:rPr>
        <w:t>。</w:t>
      </w:r>
    </w:p>
    <w:bookmarkEnd w:id="0"/>
    <w:p w14:paraId="49EA04E4" w14:textId="77777777" w:rsidR="004247F8" w:rsidRPr="004247F8" w:rsidRDefault="004247F8" w:rsidP="004247F8">
      <w:pPr>
        <w:pStyle w:val="Heading2"/>
        <w:tabs>
          <w:tab w:val="clear" w:pos="720"/>
        </w:tabs>
        <w:adjustRightInd w:val="0"/>
        <w:snapToGrid w:val="0"/>
        <w:spacing w:line="240" w:lineRule="atLeast"/>
        <w:rPr>
          <w:rFonts w:eastAsia="SimSun"/>
          <w:sz w:val="24"/>
          <w:lang w:eastAsia="zh-CN"/>
        </w:rPr>
      </w:pPr>
      <w:r w:rsidRPr="004247F8">
        <w:rPr>
          <w:rFonts w:eastAsia="SimSun"/>
          <w:sz w:val="24"/>
          <w:lang w:eastAsia="zh-CN"/>
        </w:rPr>
        <w:lastRenderedPageBreak/>
        <w:t>二</w:t>
      </w:r>
      <w:r w:rsidRPr="004247F8">
        <w:rPr>
          <w:rFonts w:eastAsia="SimSun"/>
          <w:sz w:val="24"/>
          <w:lang w:eastAsia="zh-CN"/>
        </w:rPr>
        <w:t xml:space="preserve">.  </w:t>
      </w:r>
      <w:r w:rsidRPr="004247F8">
        <w:rPr>
          <w:rFonts w:eastAsia="SimSun"/>
          <w:sz w:val="24"/>
          <w:lang w:eastAsia="zh-CN"/>
        </w:rPr>
        <w:t>与资源调动相关的原则</w:t>
      </w:r>
    </w:p>
    <w:p w14:paraId="31CA894D" w14:textId="00D94615" w:rsidR="004247F8" w:rsidRPr="004247F8" w:rsidRDefault="004247F8" w:rsidP="004247F8">
      <w:pPr>
        <w:pStyle w:val="ListParagraph"/>
        <w:numPr>
          <w:ilvl w:val="0"/>
          <w:numId w:val="43"/>
        </w:numPr>
        <w:adjustRightInd w:val="0"/>
        <w:snapToGrid w:val="0"/>
        <w:spacing w:before="120" w:after="120" w:line="240" w:lineRule="atLeast"/>
        <w:ind w:left="0" w:firstLine="0"/>
        <w:contextualSpacing w:val="0"/>
        <w:rPr>
          <w:rFonts w:eastAsia="SimSun"/>
          <w:sz w:val="24"/>
          <w:lang w:eastAsia="zh-CN"/>
        </w:rPr>
      </w:pPr>
      <w:r w:rsidRPr="004247F8">
        <w:rPr>
          <w:rFonts w:eastAsia="SimSun"/>
          <w:sz w:val="24"/>
          <w:lang w:eastAsia="zh-CN"/>
        </w:rPr>
        <w:t>为</w:t>
      </w:r>
      <w:r w:rsidR="002B1786">
        <w:rPr>
          <w:rFonts w:eastAsia="SimSun" w:hint="eastAsia"/>
          <w:sz w:val="24"/>
          <w:lang w:eastAsia="zh-CN"/>
        </w:rPr>
        <w:t>弥补</w:t>
      </w:r>
      <w:r w:rsidRPr="004247F8">
        <w:rPr>
          <w:rFonts w:eastAsia="SimSun"/>
          <w:sz w:val="24"/>
          <w:lang w:eastAsia="zh-CN"/>
        </w:rPr>
        <w:t>全球生物多样性资金缺口，需要同时从不同角度和通过多种机制解决这个问题。有必要沿着不同的途径齐头并进，采取行动，确保调动的更多资源导致国家一级的切实进展，从而支持缔约方落实其国家生物多样性目标，实现全球生物多样性框架的全球行动目标。</w:t>
      </w:r>
    </w:p>
    <w:p w14:paraId="42022D15" w14:textId="77777777" w:rsidR="004247F8" w:rsidRPr="004247F8" w:rsidRDefault="004247F8" w:rsidP="004247F8">
      <w:pPr>
        <w:pStyle w:val="ListParagraph"/>
        <w:numPr>
          <w:ilvl w:val="0"/>
          <w:numId w:val="43"/>
        </w:numPr>
        <w:adjustRightInd w:val="0"/>
        <w:snapToGrid w:val="0"/>
        <w:spacing w:before="120" w:after="120" w:line="240" w:lineRule="atLeast"/>
        <w:ind w:left="0" w:firstLine="0"/>
        <w:contextualSpacing w:val="0"/>
        <w:rPr>
          <w:rFonts w:eastAsia="SimSun"/>
          <w:sz w:val="24"/>
          <w:lang w:eastAsia="zh-CN"/>
        </w:rPr>
      </w:pPr>
      <w:r w:rsidRPr="004247F8">
        <w:rPr>
          <w:rFonts w:eastAsia="SimSun"/>
          <w:sz w:val="24"/>
          <w:lang w:eastAsia="zh-CN"/>
        </w:rPr>
        <w:t>缔约方大会第十五届会议的成果必须反映资源调动的多层面和跨领域特性。为了平衡兼顾地促进这些讨论，代表们提到了几项原则。以下清单列出了这些原则，但并不意味着以任何方式认可其对于《公约》下的资源调动讨论的意义，也不意味着对其进行任何分等、挑选或重要性排序：</w:t>
      </w:r>
    </w:p>
    <w:p w14:paraId="68885DDC" w14:textId="77777777" w:rsidR="004247F8" w:rsidRPr="004247F8" w:rsidRDefault="004247F8" w:rsidP="004247F8">
      <w:pPr>
        <w:pStyle w:val="ListParagraph"/>
        <w:numPr>
          <w:ilvl w:val="1"/>
          <w:numId w:val="44"/>
        </w:numPr>
        <w:adjustRightInd w:val="0"/>
        <w:snapToGrid w:val="0"/>
        <w:spacing w:before="120" w:after="120" w:line="240" w:lineRule="atLeast"/>
        <w:ind w:left="0" w:firstLine="490"/>
        <w:contextualSpacing w:val="0"/>
        <w:rPr>
          <w:rFonts w:eastAsia="SimSun"/>
          <w:sz w:val="24"/>
          <w:lang w:eastAsia="zh-CN"/>
        </w:rPr>
      </w:pPr>
      <w:r w:rsidRPr="004247F8">
        <w:rPr>
          <w:rFonts w:eastAsia="SimSun"/>
          <w:sz w:val="24"/>
          <w:lang w:eastAsia="zh-CN"/>
        </w:rPr>
        <w:t>成为</w:t>
      </w:r>
      <w:r w:rsidRPr="004247F8">
        <w:rPr>
          <w:rFonts w:eastAsia="SimSun"/>
          <w:sz w:val="24"/>
          <w:lang w:eastAsia="zh-CN"/>
        </w:rPr>
        <w:t xml:space="preserve"> 2020 </w:t>
      </w:r>
      <w:r w:rsidRPr="004247F8">
        <w:rPr>
          <w:rFonts w:eastAsia="SimSun"/>
          <w:sz w:val="24"/>
          <w:lang w:eastAsia="zh-CN"/>
        </w:rPr>
        <w:t>年后全球生物多样性框架的一部分并与其愿景相称；</w:t>
      </w:r>
    </w:p>
    <w:p w14:paraId="5285BBF4" w14:textId="77777777" w:rsidR="004247F8" w:rsidRPr="004247F8" w:rsidRDefault="004247F8" w:rsidP="004247F8">
      <w:pPr>
        <w:pStyle w:val="ListParagraph"/>
        <w:numPr>
          <w:ilvl w:val="1"/>
          <w:numId w:val="44"/>
        </w:numPr>
        <w:adjustRightInd w:val="0"/>
        <w:snapToGrid w:val="0"/>
        <w:spacing w:before="120" w:after="120" w:line="240" w:lineRule="atLeast"/>
        <w:ind w:left="0" w:firstLine="490"/>
        <w:contextualSpacing w:val="0"/>
        <w:rPr>
          <w:rFonts w:eastAsia="SimSun"/>
          <w:sz w:val="24"/>
          <w:lang w:eastAsia="zh-CN"/>
        </w:rPr>
      </w:pPr>
      <w:r w:rsidRPr="004247F8">
        <w:rPr>
          <w:rFonts w:eastAsia="SimSun"/>
          <w:sz w:val="24"/>
          <w:lang w:eastAsia="zh-CN"/>
        </w:rPr>
        <w:t>支持《公约》的所有三个目标及其各项议定书；</w:t>
      </w:r>
    </w:p>
    <w:p w14:paraId="6F886338" w14:textId="77777777" w:rsidR="004247F8" w:rsidRPr="004247F8" w:rsidRDefault="004247F8" w:rsidP="004247F8">
      <w:pPr>
        <w:pStyle w:val="ListParagraph"/>
        <w:numPr>
          <w:ilvl w:val="1"/>
          <w:numId w:val="44"/>
        </w:numPr>
        <w:adjustRightInd w:val="0"/>
        <w:snapToGrid w:val="0"/>
        <w:spacing w:before="120" w:after="120" w:line="240" w:lineRule="atLeast"/>
        <w:ind w:left="0" w:firstLine="490"/>
        <w:contextualSpacing w:val="0"/>
        <w:rPr>
          <w:rFonts w:eastAsia="SimSun"/>
          <w:sz w:val="24"/>
          <w:lang w:eastAsia="zh-CN"/>
        </w:rPr>
      </w:pPr>
      <w:r w:rsidRPr="004247F8">
        <w:rPr>
          <w:rFonts w:eastAsia="SimSun"/>
          <w:sz w:val="24"/>
          <w:lang w:eastAsia="zh-CN"/>
        </w:rPr>
        <w:t>与《公约》和其他相关国际义务保持协调一致；</w:t>
      </w:r>
    </w:p>
    <w:p w14:paraId="5E53448B" w14:textId="78CA4931" w:rsidR="004247F8" w:rsidRDefault="004247F8" w:rsidP="004247F8">
      <w:pPr>
        <w:pStyle w:val="ListParagraph"/>
        <w:numPr>
          <w:ilvl w:val="1"/>
          <w:numId w:val="44"/>
        </w:numPr>
        <w:adjustRightInd w:val="0"/>
        <w:snapToGrid w:val="0"/>
        <w:spacing w:before="120" w:after="120" w:line="240" w:lineRule="atLeast"/>
        <w:ind w:left="0" w:firstLine="490"/>
        <w:contextualSpacing w:val="0"/>
        <w:rPr>
          <w:rFonts w:eastAsia="SimSun"/>
          <w:sz w:val="24"/>
          <w:lang w:eastAsia="zh-CN"/>
        </w:rPr>
      </w:pPr>
      <w:r w:rsidRPr="004247F8">
        <w:rPr>
          <w:rFonts w:eastAsia="SimSun"/>
          <w:sz w:val="24"/>
          <w:lang w:eastAsia="zh-CN"/>
        </w:rPr>
        <w:t>符合《公约》第</w:t>
      </w:r>
      <w:r w:rsidRPr="004247F8">
        <w:rPr>
          <w:rFonts w:eastAsia="SimSun"/>
          <w:sz w:val="24"/>
          <w:lang w:eastAsia="zh-CN"/>
        </w:rPr>
        <w:t xml:space="preserve"> 20 </w:t>
      </w:r>
      <w:r w:rsidRPr="004247F8">
        <w:rPr>
          <w:rFonts w:eastAsia="SimSun"/>
          <w:sz w:val="24"/>
          <w:lang w:eastAsia="zh-CN"/>
        </w:rPr>
        <w:t>条和第</w:t>
      </w:r>
      <w:r w:rsidRPr="004247F8">
        <w:rPr>
          <w:rFonts w:eastAsia="SimSun"/>
          <w:sz w:val="24"/>
          <w:lang w:eastAsia="zh-CN"/>
        </w:rPr>
        <w:t xml:space="preserve"> 21 </w:t>
      </w:r>
      <w:r w:rsidRPr="004247F8">
        <w:rPr>
          <w:rFonts w:eastAsia="SimSun"/>
          <w:sz w:val="24"/>
          <w:lang w:eastAsia="zh-CN"/>
        </w:rPr>
        <w:t>条；</w:t>
      </w:r>
    </w:p>
    <w:p w14:paraId="0366DB0F" w14:textId="285CEE60" w:rsidR="00F33D34" w:rsidRPr="004247F8" w:rsidRDefault="00F33D34" w:rsidP="004247F8">
      <w:pPr>
        <w:pStyle w:val="ListParagraph"/>
        <w:numPr>
          <w:ilvl w:val="1"/>
          <w:numId w:val="44"/>
        </w:numPr>
        <w:adjustRightInd w:val="0"/>
        <w:snapToGrid w:val="0"/>
        <w:spacing w:before="120" w:after="120" w:line="240" w:lineRule="atLeast"/>
        <w:ind w:left="0" w:firstLine="490"/>
        <w:contextualSpacing w:val="0"/>
        <w:rPr>
          <w:rFonts w:eastAsia="SimSun"/>
          <w:sz w:val="24"/>
          <w:lang w:eastAsia="zh-CN"/>
        </w:rPr>
      </w:pPr>
      <w:r w:rsidRPr="00F33D34">
        <w:rPr>
          <w:rFonts w:eastAsia="SimSun" w:hint="eastAsia"/>
          <w:sz w:val="24"/>
          <w:lang w:eastAsia="zh-CN"/>
        </w:rPr>
        <w:t>鼓励其他国家和来源自愿捐款；</w:t>
      </w:r>
    </w:p>
    <w:p w14:paraId="5D333715" w14:textId="77777777" w:rsidR="004247F8" w:rsidRPr="004247F8" w:rsidRDefault="004247F8" w:rsidP="004247F8">
      <w:pPr>
        <w:pStyle w:val="ListParagraph"/>
        <w:numPr>
          <w:ilvl w:val="1"/>
          <w:numId w:val="44"/>
        </w:numPr>
        <w:adjustRightInd w:val="0"/>
        <w:snapToGrid w:val="0"/>
        <w:spacing w:before="120" w:after="120" w:line="240" w:lineRule="atLeast"/>
        <w:ind w:left="0" w:firstLine="490"/>
        <w:contextualSpacing w:val="0"/>
        <w:rPr>
          <w:rFonts w:eastAsia="SimSun"/>
          <w:sz w:val="24"/>
          <w:lang w:eastAsia="zh-CN"/>
        </w:rPr>
      </w:pPr>
      <w:r w:rsidRPr="004247F8">
        <w:rPr>
          <w:rFonts w:eastAsia="SimSun"/>
          <w:sz w:val="24"/>
          <w:lang w:eastAsia="zh-CN"/>
        </w:rPr>
        <w:t>利用所有的来源：国际和国内、公营和私营、传统和创新；</w:t>
      </w:r>
    </w:p>
    <w:p w14:paraId="10D519B7" w14:textId="31CF56BC" w:rsidR="004247F8" w:rsidRDefault="004247F8" w:rsidP="004247F8">
      <w:pPr>
        <w:pStyle w:val="ListParagraph"/>
        <w:numPr>
          <w:ilvl w:val="1"/>
          <w:numId w:val="44"/>
        </w:numPr>
        <w:adjustRightInd w:val="0"/>
        <w:snapToGrid w:val="0"/>
        <w:spacing w:before="120" w:after="120" w:line="240" w:lineRule="atLeast"/>
        <w:ind w:left="0" w:firstLine="490"/>
        <w:contextualSpacing w:val="0"/>
        <w:rPr>
          <w:rFonts w:eastAsia="SimSun"/>
          <w:sz w:val="24"/>
          <w:lang w:eastAsia="zh-CN"/>
        </w:rPr>
      </w:pPr>
      <w:r w:rsidRPr="004247F8">
        <w:rPr>
          <w:rFonts w:eastAsia="SimSun"/>
          <w:sz w:val="24"/>
          <w:lang w:eastAsia="zh-CN"/>
        </w:rPr>
        <w:t>扩大包括大型非国家行为体和慈善组织在内所有参与者对所有来源的资源分担，反映不断变化的全球社会经济情况；</w:t>
      </w:r>
    </w:p>
    <w:p w14:paraId="7A3F2C3B" w14:textId="538559CA" w:rsidR="00F33D34" w:rsidRPr="004247F8" w:rsidRDefault="00F33D34" w:rsidP="004247F8">
      <w:pPr>
        <w:pStyle w:val="ListParagraph"/>
        <w:numPr>
          <w:ilvl w:val="1"/>
          <w:numId w:val="44"/>
        </w:numPr>
        <w:adjustRightInd w:val="0"/>
        <w:snapToGrid w:val="0"/>
        <w:spacing w:before="120" w:after="120" w:line="240" w:lineRule="atLeast"/>
        <w:ind w:left="0" w:firstLine="490"/>
        <w:contextualSpacing w:val="0"/>
        <w:rPr>
          <w:rFonts w:eastAsia="SimSun"/>
          <w:sz w:val="24"/>
          <w:lang w:eastAsia="zh-CN"/>
        </w:rPr>
      </w:pPr>
      <w:r w:rsidRPr="00F33D34">
        <w:rPr>
          <w:rFonts w:eastAsia="SimSun" w:hint="eastAsia"/>
          <w:sz w:val="24"/>
          <w:lang w:eastAsia="zh-CN"/>
        </w:rPr>
        <w:t>保</w:t>
      </w:r>
      <w:r>
        <w:rPr>
          <w:rFonts w:eastAsia="SimSun" w:hint="eastAsia"/>
          <w:sz w:val="24"/>
          <w:lang w:eastAsia="zh-CN"/>
        </w:rPr>
        <w:t>留</w:t>
      </w:r>
      <w:r w:rsidRPr="00F33D34">
        <w:rPr>
          <w:rFonts w:eastAsia="SimSun" w:hint="eastAsia"/>
          <w:sz w:val="24"/>
          <w:lang w:eastAsia="zh-CN"/>
        </w:rPr>
        <w:t>所有发展中国家获得生物多样性</w:t>
      </w:r>
      <w:r>
        <w:rPr>
          <w:rFonts w:eastAsia="SimSun" w:hint="eastAsia"/>
          <w:sz w:val="24"/>
          <w:lang w:eastAsia="zh-CN"/>
        </w:rPr>
        <w:t>财务</w:t>
      </w:r>
      <w:r w:rsidRPr="00F33D34">
        <w:rPr>
          <w:rFonts w:eastAsia="SimSun" w:hint="eastAsia"/>
          <w:sz w:val="24"/>
          <w:lang w:eastAsia="zh-CN"/>
        </w:rPr>
        <w:t>支持的资格；</w:t>
      </w:r>
    </w:p>
    <w:p w14:paraId="5A484956" w14:textId="38FF2D20" w:rsidR="004247F8" w:rsidRDefault="004247F8" w:rsidP="004247F8">
      <w:pPr>
        <w:pStyle w:val="ListParagraph"/>
        <w:numPr>
          <w:ilvl w:val="1"/>
          <w:numId w:val="44"/>
        </w:numPr>
        <w:adjustRightInd w:val="0"/>
        <w:snapToGrid w:val="0"/>
        <w:spacing w:before="120" w:after="120" w:line="240" w:lineRule="atLeast"/>
        <w:ind w:left="0" w:firstLine="490"/>
        <w:contextualSpacing w:val="0"/>
        <w:rPr>
          <w:rFonts w:eastAsia="SimSun"/>
          <w:sz w:val="24"/>
          <w:lang w:eastAsia="zh-CN"/>
        </w:rPr>
      </w:pPr>
      <w:r w:rsidRPr="004247F8">
        <w:rPr>
          <w:rFonts w:eastAsia="SimSun"/>
          <w:sz w:val="24"/>
          <w:lang w:eastAsia="zh-CN"/>
        </w:rPr>
        <w:t>考虑到各国国情、优先事项和能力的不同；</w:t>
      </w:r>
    </w:p>
    <w:p w14:paraId="3072F540" w14:textId="72834136" w:rsidR="00F33D34" w:rsidRDefault="00F33D34" w:rsidP="004247F8">
      <w:pPr>
        <w:pStyle w:val="ListParagraph"/>
        <w:numPr>
          <w:ilvl w:val="1"/>
          <w:numId w:val="44"/>
        </w:numPr>
        <w:adjustRightInd w:val="0"/>
        <w:snapToGrid w:val="0"/>
        <w:spacing w:before="120" w:after="120" w:line="240" w:lineRule="atLeast"/>
        <w:ind w:left="0" w:firstLine="490"/>
        <w:contextualSpacing w:val="0"/>
        <w:rPr>
          <w:rFonts w:eastAsia="SimSun"/>
          <w:sz w:val="24"/>
          <w:lang w:eastAsia="zh-CN"/>
        </w:rPr>
      </w:pPr>
      <w:r w:rsidRPr="00F33D34">
        <w:rPr>
          <w:rFonts w:eastAsia="SimSun" w:hint="eastAsia"/>
          <w:sz w:val="24"/>
          <w:lang w:eastAsia="zh-CN"/>
        </w:rPr>
        <w:t>符合《公约》第</w:t>
      </w:r>
      <w:r>
        <w:rPr>
          <w:rFonts w:eastAsia="SimSun" w:hint="eastAsia"/>
          <w:sz w:val="24"/>
          <w:lang w:eastAsia="zh-CN"/>
        </w:rPr>
        <w:t>1</w:t>
      </w:r>
      <w:r>
        <w:rPr>
          <w:rFonts w:eastAsia="SimSun"/>
          <w:sz w:val="24"/>
          <w:lang w:eastAsia="zh-CN"/>
        </w:rPr>
        <w:t>1</w:t>
      </w:r>
      <w:r w:rsidRPr="00F33D34">
        <w:rPr>
          <w:rFonts w:eastAsia="SimSun" w:hint="eastAsia"/>
          <w:sz w:val="24"/>
          <w:lang w:eastAsia="zh-CN"/>
        </w:rPr>
        <w:t>条；</w:t>
      </w:r>
    </w:p>
    <w:p w14:paraId="30699B0C" w14:textId="1322A2AF" w:rsidR="00F33D34" w:rsidRDefault="00F33D34" w:rsidP="004247F8">
      <w:pPr>
        <w:pStyle w:val="ListParagraph"/>
        <w:numPr>
          <w:ilvl w:val="1"/>
          <w:numId w:val="44"/>
        </w:numPr>
        <w:adjustRightInd w:val="0"/>
        <w:snapToGrid w:val="0"/>
        <w:spacing w:before="120" w:after="120" w:line="240" w:lineRule="atLeast"/>
        <w:ind w:left="0" w:firstLine="490"/>
        <w:contextualSpacing w:val="0"/>
        <w:rPr>
          <w:rFonts w:eastAsia="SimSun"/>
          <w:sz w:val="24"/>
          <w:lang w:eastAsia="zh-CN"/>
        </w:rPr>
      </w:pPr>
      <w:r w:rsidRPr="00F33D34">
        <w:rPr>
          <w:rFonts w:eastAsia="SimSun" w:hint="eastAsia"/>
          <w:sz w:val="24"/>
          <w:lang w:eastAsia="zh-CN"/>
        </w:rPr>
        <w:t>及时、高</w:t>
      </w:r>
      <w:r>
        <w:rPr>
          <w:rFonts w:eastAsia="SimSun" w:hint="eastAsia"/>
          <w:sz w:val="24"/>
          <w:lang w:eastAsia="zh-CN"/>
        </w:rPr>
        <w:t>效率</w:t>
      </w:r>
      <w:r w:rsidRPr="00F33D34">
        <w:rPr>
          <w:rFonts w:eastAsia="SimSun" w:hint="eastAsia"/>
          <w:sz w:val="24"/>
          <w:lang w:eastAsia="zh-CN"/>
        </w:rPr>
        <w:t>、</w:t>
      </w:r>
      <w:r>
        <w:rPr>
          <w:rFonts w:eastAsia="SimSun" w:hint="eastAsia"/>
          <w:sz w:val="24"/>
          <w:lang w:eastAsia="zh-CN"/>
        </w:rPr>
        <w:t>高效力，</w:t>
      </w:r>
      <w:r w:rsidRPr="00F33D34">
        <w:rPr>
          <w:rFonts w:eastAsia="SimSun" w:hint="eastAsia"/>
          <w:sz w:val="24"/>
          <w:lang w:eastAsia="zh-CN"/>
        </w:rPr>
        <w:t>透明，将资源</w:t>
      </w:r>
      <w:r w:rsidR="007040CF">
        <w:rPr>
          <w:rFonts w:eastAsia="SimSun" w:hint="eastAsia"/>
          <w:sz w:val="24"/>
          <w:lang w:eastAsia="zh-CN"/>
        </w:rPr>
        <w:t>投到</w:t>
      </w:r>
      <w:r w:rsidRPr="00F33D34">
        <w:rPr>
          <w:rFonts w:eastAsia="SimSun" w:hint="eastAsia"/>
          <w:sz w:val="24"/>
          <w:lang w:eastAsia="zh-CN"/>
        </w:rPr>
        <w:t>需要</w:t>
      </w:r>
      <w:r w:rsidR="007040CF">
        <w:rPr>
          <w:rFonts w:eastAsia="SimSun" w:hint="eastAsia"/>
          <w:sz w:val="24"/>
          <w:lang w:eastAsia="zh-CN"/>
        </w:rPr>
        <w:t>之处</w:t>
      </w:r>
      <w:r w:rsidRPr="00F33D34">
        <w:rPr>
          <w:rFonts w:eastAsia="SimSun" w:hint="eastAsia"/>
          <w:sz w:val="24"/>
          <w:lang w:eastAsia="zh-CN"/>
        </w:rPr>
        <w:t>；</w:t>
      </w:r>
    </w:p>
    <w:p w14:paraId="14AE1FD6" w14:textId="357F6BA5" w:rsidR="007040CF" w:rsidRPr="004247F8" w:rsidRDefault="007040CF" w:rsidP="007040CF">
      <w:pPr>
        <w:pStyle w:val="ListParagraph"/>
        <w:numPr>
          <w:ilvl w:val="1"/>
          <w:numId w:val="44"/>
        </w:numPr>
        <w:adjustRightInd w:val="0"/>
        <w:snapToGrid w:val="0"/>
        <w:spacing w:before="120" w:after="120" w:line="240" w:lineRule="atLeast"/>
        <w:ind w:left="0" w:firstLine="490"/>
        <w:contextualSpacing w:val="0"/>
        <w:rPr>
          <w:rFonts w:eastAsia="SimSun"/>
          <w:sz w:val="24"/>
          <w:lang w:eastAsia="zh-CN"/>
        </w:rPr>
      </w:pPr>
      <w:r w:rsidRPr="004247F8">
        <w:rPr>
          <w:rFonts w:eastAsia="SimSun"/>
          <w:sz w:val="24"/>
          <w:lang w:eastAsia="zh-CN"/>
        </w:rPr>
        <w:t>争取获得切实、可持续和持久的成果，加强生物多样性；</w:t>
      </w:r>
    </w:p>
    <w:p w14:paraId="22324980" w14:textId="5368AB20" w:rsidR="004247F8" w:rsidRPr="007040CF" w:rsidRDefault="007040CF" w:rsidP="00DB61EA">
      <w:pPr>
        <w:pStyle w:val="ListParagraph"/>
        <w:numPr>
          <w:ilvl w:val="1"/>
          <w:numId w:val="44"/>
        </w:numPr>
        <w:adjustRightInd w:val="0"/>
        <w:snapToGrid w:val="0"/>
        <w:spacing w:before="120" w:after="120" w:line="240" w:lineRule="atLeast"/>
        <w:ind w:left="0" w:firstLine="490"/>
        <w:contextualSpacing w:val="0"/>
        <w:rPr>
          <w:rFonts w:eastAsia="SimSun"/>
          <w:sz w:val="24"/>
          <w:lang w:eastAsia="zh-CN"/>
        </w:rPr>
      </w:pPr>
      <w:r>
        <w:rPr>
          <w:rFonts w:eastAsia="SimSun" w:hint="eastAsia"/>
          <w:sz w:val="24"/>
          <w:lang w:eastAsia="zh-CN"/>
        </w:rPr>
        <w:t>体现</w:t>
      </w:r>
      <w:r w:rsidR="004247F8" w:rsidRPr="007040CF">
        <w:rPr>
          <w:rFonts w:eastAsia="SimSun"/>
          <w:sz w:val="24"/>
          <w:lang w:eastAsia="zh-CN"/>
        </w:rPr>
        <w:t>三个交付成果的途径：</w:t>
      </w:r>
      <w:bookmarkStart w:id="1" w:name="_Hlk64796190"/>
      <w:r w:rsidR="004247F8" w:rsidRPr="007040CF">
        <w:rPr>
          <w:rFonts w:eastAsia="SimSun"/>
          <w:sz w:val="24"/>
        </w:rPr>
        <w:fldChar w:fldCharType="begin"/>
      </w:r>
      <w:r w:rsidR="004247F8" w:rsidRPr="007040CF">
        <w:rPr>
          <w:rFonts w:eastAsia="SimSun"/>
          <w:sz w:val="24"/>
          <w:lang w:eastAsia="zh-CN"/>
        </w:rPr>
        <w:instrText xml:space="preserve"> = 1 \* GB4 </w:instrText>
      </w:r>
      <w:r w:rsidR="004247F8" w:rsidRPr="007040CF">
        <w:rPr>
          <w:rFonts w:eastAsia="SimSun"/>
          <w:sz w:val="24"/>
        </w:rPr>
        <w:fldChar w:fldCharType="separate"/>
      </w:r>
      <w:r w:rsidR="004247F8" w:rsidRPr="007040CF">
        <w:rPr>
          <w:rFonts w:eastAsia="SimSun"/>
          <w:sz w:val="24"/>
          <w:lang w:eastAsia="zh-CN"/>
        </w:rPr>
        <w:t>㈠</w:t>
      </w:r>
      <w:r w:rsidR="004247F8" w:rsidRPr="007040CF">
        <w:rPr>
          <w:rFonts w:eastAsia="SimSun"/>
          <w:sz w:val="24"/>
        </w:rPr>
        <w:fldChar w:fldCharType="end"/>
      </w:r>
      <w:bookmarkEnd w:id="1"/>
      <w:r w:rsidR="004247F8" w:rsidRPr="007040CF">
        <w:rPr>
          <w:rFonts w:eastAsia="SimSun"/>
          <w:sz w:val="24"/>
          <w:lang w:eastAsia="zh-CN"/>
        </w:rPr>
        <w:t> </w:t>
      </w:r>
      <w:r>
        <w:rPr>
          <w:rFonts w:eastAsia="SimSun" w:hint="eastAsia"/>
          <w:sz w:val="24"/>
          <w:lang w:eastAsia="zh-CN"/>
        </w:rPr>
        <w:t>取消</w:t>
      </w:r>
      <w:r w:rsidR="009407BB">
        <w:rPr>
          <w:rFonts w:eastAsia="SimSun" w:hint="eastAsia"/>
          <w:sz w:val="24"/>
          <w:lang w:eastAsia="zh-CN"/>
        </w:rPr>
        <w:t>、</w:t>
      </w:r>
      <w:r w:rsidR="004247F8" w:rsidRPr="007040CF">
        <w:rPr>
          <w:rFonts w:eastAsia="SimSun"/>
          <w:sz w:val="24"/>
          <w:lang w:eastAsia="zh-CN"/>
        </w:rPr>
        <w:t>减少</w:t>
      </w:r>
      <w:r w:rsidR="009407BB">
        <w:rPr>
          <w:rFonts w:eastAsia="SimSun" w:hint="eastAsia"/>
          <w:sz w:val="24"/>
          <w:lang w:eastAsia="zh-CN"/>
        </w:rPr>
        <w:t>或重新分配用于有害</w:t>
      </w:r>
      <w:r w:rsidR="004247F8" w:rsidRPr="007040CF">
        <w:rPr>
          <w:rFonts w:eastAsia="SimSun"/>
          <w:sz w:val="24"/>
          <w:lang w:eastAsia="zh-CN"/>
        </w:rPr>
        <w:t>全球生物多样性目标的活动的资源；</w:t>
      </w:r>
      <w:r w:rsidR="004247F8" w:rsidRPr="007040CF">
        <w:rPr>
          <w:rFonts w:eastAsia="SimSun"/>
          <w:sz w:val="24"/>
        </w:rPr>
        <w:fldChar w:fldCharType="begin"/>
      </w:r>
      <w:r w:rsidR="004247F8" w:rsidRPr="007040CF">
        <w:rPr>
          <w:rFonts w:eastAsia="SimSun"/>
          <w:sz w:val="24"/>
          <w:lang w:eastAsia="zh-CN"/>
        </w:rPr>
        <w:instrText xml:space="preserve"> = 2 \* GB4 </w:instrText>
      </w:r>
      <w:r w:rsidR="004247F8" w:rsidRPr="007040CF">
        <w:rPr>
          <w:rFonts w:eastAsia="SimSun"/>
          <w:sz w:val="24"/>
        </w:rPr>
        <w:fldChar w:fldCharType="separate"/>
      </w:r>
      <w:r w:rsidR="004247F8" w:rsidRPr="007040CF">
        <w:rPr>
          <w:rFonts w:eastAsia="SimSun"/>
          <w:sz w:val="24"/>
          <w:lang w:eastAsia="zh-CN"/>
        </w:rPr>
        <w:t>㈡</w:t>
      </w:r>
      <w:r w:rsidR="004247F8" w:rsidRPr="007040CF">
        <w:rPr>
          <w:rFonts w:eastAsia="SimSun"/>
          <w:sz w:val="24"/>
        </w:rPr>
        <w:fldChar w:fldCharType="end"/>
      </w:r>
      <w:r w:rsidR="004247F8" w:rsidRPr="007040CF">
        <w:rPr>
          <w:rFonts w:eastAsia="SimSun"/>
          <w:sz w:val="24"/>
          <w:lang w:eastAsia="zh-CN"/>
        </w:rPr>
        <w:t xml:space="preserve"> </w:t>
      </w:r>
      <w:r w:rsidR="004247F8" w:rsidRPr="007040CF">
        <w:rPr>
          <w:rFonts w:eastAsia="SimSun"/>
          <w:sz w:val="24"/>
          <w:lang w:eastAsia="zh-CN"/>
        </w:rPr>
        <w:t>增加</w:t>
      </w:r>
      <w:r w:rsidR="009407BB">
        <w:rPr>
          <w:rFonts w:eastAsia="SimSun" w:hint="eastAsia"/>
          <w:sz w:val="24"/>
          <w:lang w:eastAsia="zh-CN"/>
        </w:rPr>
        <w:t>有助于</w:t>
      </w:r>
      <w:r w:rsidR="004247F8" w:rsidRPr="007040CF">
        <w:rPr>
          <w:rFonts w:eastAsia="SimSun"/>
          <w:sz w:val="24"/>
          <w:lang w:eastAsia="zh-CN"/>
        </w:rPr>
        <w:t>全球生物多样性目标的活动的资源；</w:t>
      </w:r>
      <w:r w:rsidR="004247F8" w:rsidRPr="007040CF">
        <w:rPr>
          <w:rFonts w:eastAsia="SimSun"/>
          <w:sz w:val="24"/>
        </w:rPr>
        <w:fldChar w:fldCharType="begin"/>
      </w:r>
      <w:r w:rsidR="004247F8" w:rsidRPr="007040CF">
        <w:rPr>
          <w:rFonts w:eastAsia="SimSun"/>
          <w:sz w:val="24"/>
          <w:lang w:eastAsia="zh-CN"/>
        </w:rPr>
        <w:instrText xml:space="preserve"> = 3 \* GB4 </w:instrText>
      </w:r>
      <w:r w:rsidR="004247F8" w:rsidRPr="007040CF">
        <w:rPr>
          <w:rFonts w:eastAsia="SimSun"/>
          <w:sz w:val="24"/>
        </w:rPr>
        <w:fldChar w:fldCharType="separate"/>
      </w:r>
      <w:r w:rsidR="004247F8" w:rsidRPr="007040CF">
        <w:rPr>
          <w:rFonts w:eastAsia="SimSun"/>
          <w:sz w:val="24"/>
          <w:lang w:eastAsia="zh-CN"/>
        </w:rPr>
        <w:t>㈢</w:t>
      </w:r>
      <w:r w:rsidR="004247F8" w:rsidRPr="007040CF">
        <w:rPr>
          <w:rFonts w:eastAsia="SimSun"/>
          <w:sz w:val="24"/>
        </w:rPr>
        <w:fldChar w:fldCharType="end"/>
      </w:r>
      <w:r w:rsidR="004247F8" w:rsidRPr="007040CF">
        <w:rPr>
          <w:rFonts w:eastAsia="SimSun"/>
          <w:sz w:val="24"/>
          <w:lang w:eastAsia="zh-CN"/>
        </w:rPr>
        <w:t xml:space="preserve"> </w:t>
      </w:r>
      <w:r w:rsidR="004247F8" w:rsidRPr="007040CF">
        <w:rPr>
          <w:rFonts w:eastAsia="SimSun"/>
          <w:sz w:val="24"/>
          <w:lang w:eastAsia="zh-CN"/>
        </w:rPr>
        <w:t>以更好的方式</w:t>
      </w:r>
      <w:r w:rsidR="009407BB">
        <w:rPr>
          <w:rFonts w:eastAsia="SimSun" w:hint="eastAsia"/>
          <w:sz w:val="24"/>
          <w:lang w:eastAsia="zh-CN"/>
        </w:rPr>
        <w:t>高效力</w:t>
      </w:r>
      <w:r w:rsidR="004247F8" w:rsidRPr="007040CF">
        <w:rPr>
          <w:rFonts w:eastAsia="SimSun"/>
          <w:sz w:val="24"/>
          <w:lang w:eastAsia="zh-CN"/>
        </w:rPr>
        <w:t>、高效</w:t>
      </w:r>
      <w:r w:rsidR="009407BB">
        <w:rPr>
          <w:rFonts w:eastAsia="SimSun" w:hint="eastAsia"/>
          <w:sz w:val="24"/>
          <w:lang w:eastAsia="zh-CN"/>
        </w:rPr>
        <w:t>率</w:t>
      </w:r>
      <w:r w:rsidR="004247F8" w:rsidRPr="007040CF">
        <w:rPr>
          <w:rFonts w:eastAsia="SimSun"/>
          <w:sz w:val="24"/>
          <w:lang w:eastAsia="zh-CN"/>
        </w:rPr>
        <w:t>和透明利用</w:t>
      </w:r>
      <w:r w:rsidR="009407BB">
        <w:rPr>
          <w:rFonts w:eastAsia="SimSun" w:hint="eastAsia"/>
          <w:sz w:val="24"/>
          <w:lang w:eastAsia="zh-CN"/>
        </w:rPr>
        <w:t>资源</w:t>
      </w:r>
      <w:r w:rsidR="004247F8" w:rsidRPr="007040CF">
        <w:rPr>
          <w:rFonts w:eastAsia="SimSun"/>
          <w:sz w:val="24"/>
          <w:lang w:eastAsia="zh-CN"/>
        </w:rPr>
        <w:t>；</w:t>
      </w:r>
    </w:p>
    <w:p w14:paraId="7E3A847E" w14:textId="77777777" w:rsidR="004247F8" w:rsidRPr="004247F8" w:rsidRDefault="004247F8" w:rsidP="004247F8">
      <w:pPr>
        <w:pStyle w:val="ListParagraph"/>
        <w:numPr>
          <w:ilvl w:val="1"/>
          <w:numId w:val="44"/>
        </w:numPr>
        <w:adjustRightInd w:val="0"/>
        <w:snapToGrid w:val="0"/>
        <w:spacing w:before="120" w:after="120" w:line="240" w:lineRule="atLeast"/>
        <w:ind w:left="0" w:firstLine="490"/>
        <w:contextualSpacing w:val="0"/>
        <w:rPr>
          <w:rFonts w:eastAsia="SimSun"/>
          <w:sz w:val="24"/>
          <w:lang w:eastAsia="zh-CN"/>
        </w:rPr>
      </w:pPr>
      <w:r w:rsidRPr="004247F8">
        <w:rPr>
          <w:rFonts w:eastAsia="SimSun"/>
          <w:sz w:val="24"/>
          <w:lang w:eastAsia="zh-CN"/>
        </w:rPr>
        <w:t>具有包容性，把包括所有缔约方、所有群体（例如土著人民和地方社区、妇女和青年）和所有部门在内的公营和私营行为体都纳入其中；</w:t>
      </w:r>
    </w:p>
    <w:p w14:paraId="25F9E38A" w14:textId="3E158647" w:rsidR="004247F8" w:rsidRPr="004247F8" w:rsidRDefault="004247F8" w:rsidP="004247F8">
      <w:pPr>
        <w:pStyle w:val="ListParagraph"/>
        <w:numPr>
          <w:ilvl w:val="1"/>
          <w:numId w:val="44"/>
        </w:numPr>
        <w:adjustRightInd w:val="0"/>
        <w:snapToGrid w:val="0"/>
        <w:spacing w:before="120" w:after="120" w:line="240" w:lineRule="atLeast"/>
        <w:ind w:left="0" w:firstLine="490"/>
        <w:contextualSpacing w:val="0"/>
        <w:rPr>
          <w:rFonts w:eastAsia="SimSun"/>
          <w:sz w:val="24"/>
          <w:lang w:eastAsia="zh-CN"/>
        </w:rPr>
      </w:pPr>
      <w:r w:rsidRPr="004247F8">
        <w:rPr>
          <w:rFonts w:eastAsia="SimSun"/>
          <w:sz w:val="24"/>
          <w:lang w:eastAsia="zh-CN"/>
        </w:rPr>
        <w:t>运用</w:t>
      </w:r>
      <w:r w:rsidR="009407BB">
        <w:rPr>
          <w:rFonts w:eastAsia="SimSun" w:hint="eastAsia"/>
          <w:sz w:val="24"/>
          <w:lang w:eastAsia="zh-CN"/>
        </w:rPr>
        <w:t>《生物多样性公约》定义的</w:t>
      </w:r>
      <w:r w:rsidRPr="004247F8">
        <w:rPr>
          <w:rFonts w:eastAsia="SimSun"/>
          <w:sz w:val="24"/>
          <w:lang w:eastAsia="zh-CN"/>
        </w:rPr>
        <w:t>生态系统</w:t>
      </w:r>
      <w:r w:rsidR="009407BB">
        <w:rPr>
          <w:rFonts w:eastAsia="SimSun" w:hint="eastAsia"/>
          <w:sz w:val="24"/>
          <w:lang w:eastAsia="zh-CN"/>
        </w:rPr>
        <w:t>办法</w:t>
      </w:r>
      <w:r w:rsidR="009407BB">
        <w:rPr>
          <w:rStyle w:val="FootnoteReference"/>
          <w:rFonts w:eastAsia="SimSun"/>
          <w:lang w:eastAsia="zh-CN"/>
        </w:rPr>
        <w:footnoteReference w:id="2"/>
      </w:r>
      <w:r w:rsidRPr="004247F8">
        <w:rPr>
          <w:rFonts w:eastAsia="SimSun"/>
          <w:sz w:val="24"/>
          <w:lang w:eastAsia="zh-CN"/>
        </w:rPr>
        <w:t>，</w:t>
      </w:r>
      <w:r w:rsidR="009407BB">
        <w:rPr>
          <w:rFonts w:eastAsia="SimSun" w:hint="eastAsia"/>
          <w:sz w:val="24"/>
          <w:lang w:eastAsia="zh-CN"/>
        </w:rPr>
        <w:t>促进实现</w:t>
      </w:r>
      <w:r w:rsidRPr="004247F8">
        <w:rPr>
          <w:rFonts w:eastAsia="SimSun"/>
          <w:sz w:val="24"/>
          <w:lang w:eastAsia="zh-CN"/>
        </w:rPr>
        <w:t>可持续发展目标；</w:t>
      </w:r>
    </w:p>
    <w:p w14:paraId="7E9AF215" w14:textId="77777777" w:rsidR="004247F8" w:rsidRPr="004247F8" w:rsidRDefault="004247F8" w:rsidP="004247F8">
      <w:pPr>
        <w:pStyle w:val="ListParagraph"/>
        <w:numPr>
          <w:ilvl w:val="1"/>
          <w:numId w:val="44"/>
        </w:numPr>
        <w:adjustRightInd w:val="0"/>
        <w:snapToGrid w:val="0"/>
        <w:spacing w:before="120" w:after="120" w:line="240" w:lineRule="atLeast"/>
        <w:ind w:left="0" w:firstLine="490"/>
        <w:contextualSpacing w:val="0"/>
        <w:rPr>
          <w:rFonts w:eastAsia="SimSun"/>
          <w:sz w:val="24"/>
          <w:lang w:eastAsia="zh-CN"/>
        </w:rPr>
      </w:pPr>
      <w:r w:rsidRPr="004247F8">
        <w:rPr>
          <w:rFonts w:eastAsia="SimSun"/>
          <w:sz w:val="24"/>
          <w:lang w:eastAsia="zh-CN"/>
        </w:rPr>
        <w:t>促进不同国际协定和进程之间的协同增效和伙伴关系，同时顾及它们各自的任务规定和财务机制；</w:t>
      </w:r>
    </w:p>
    <w:p w14:paraId="1945FE60" w14:textId="77777777" w:rsidR="004247F8" w:rsidRPr="004247F8" w:rsidRDefault="004247F8" w:rsidP="004247F8">
      <w:pPr>
        <w:pStyle w:val="ListParagraph"/>
        <w:numPr>
          <w:ilvl w:val="1"/>
          <w:numId w:val="44"/>
        </w:numPr>
        <w:adjustRightInd w:val="0"/>
        <w:snapToGrid w:val="0"/>
        <w:spacing w:before="120" w:after="120" w:line="240" w:lineRule="atLeast"/>
        <w:ind w:left="0" w:firstLine="490"/>
        <w:contextualSpacing w:val="0"/>
        <w:rPr>
          <w:rFonts w:eastAsia="SimSun"/>
          <w:sz w:val="24"/>
          <w:lang w:eastAsia="zh-CN"/>
        </w:rPr>
      </w:pPr>
      <w:r w:rsidRPr="004247F8">
        <w:rPr>
          <w:rFonts w:eastAsia="SimSun"/>
          <w:sz w:val="24"/>
          <w:lang w:eastAsia="zh-CN"/>
        </w:rPr>
        <w:t>考虑到各项里约原则，特别是原则</w:t>
      </w:r>
      <w:r w:rsidRPr="004247F8">
        <w:rPr>
          <w:rFonts w:eastAsia="SimSun"/>
          <w:sz w:val="24"/>
          <w:lang w:eastAsia="zh-CN"/>
        </w:rPr>
        <w:t xml:space="preserve"> 7</w:t>
      </w:r>
      <w:r w:rsidRPr="004247F8">
        <w:rPr>
          <w:rFonts w:eastAsia="SimSun"/>
          <w:sz w:val="24"/>
          <w:lang w:eastAsia="zh-CN"/>
        </w:rPr>
        <w:t>。</w:t>
      </w:r>
    </w:p>
    <w:p w14:paraId="2D3C6E56" w14:textId="77777777" w:rsidR="004247F8" w:rsidRPr="004247F8" w:rsidRDefault="004247F8" w:rsidP="004247F8">
      <w:pPr>
        <w:pStyle w:val="Heading2"/>
        <w:tabs>
          <w:tab w:val="clear" w:pos="720"/>
        </w:tabs>
        <w:adjustRightInd w:val="0"/>
        <w:snapToGrid w:val="0"/>
        <w:spacing w:before="240" w:line="240" w:lineRule="atLeast"/>
        <w:rPr>
          <w:rFonts w:eastAsia="SimSun"/>
          <w:sz w:val="24"/>
          <w:lang w:eastAsia="zh-CN"/>
        </w:rPr>
      </w:pPr>
      <w:r w:rsidRPr="004247F8">
        <w:rPr>
          <w:rFonts w:eastAsia="SimSun"/>
          <w:sz w:val="24"/>
          <w:lang w:eastAsia="zh-CN"/>
        </w:rPr>
        <w:lastRenderedPageBreak/>
        <w:t>三</w:t>
      </w:r>
      <w:r w:rsidRPr="004247F8">
        <w:rPr>
          <w:rFonts w:eastAsia="SimSun"/>
          <w:sz w:val="24"/>
          <w:lang w:eastAsia="zh-CN"/>
        </w:rPr>
        <w:t xml:space="preserve">.  </w:t>
      </w:r>
      <w:r w:rsidRPr="004247F8">
        <w:rPr>
          <w:rFonts w:eastAsia="SimSun"/>
          <w:sz w:val="24"/>
          <w:lang w:eastAsia="zh-CN"/>
        </w:rPr>
        <w:t>与资源调动相关的可能要素</w:t>
      </w:r>
    </w:p>
    <w:p w14:paraId="02619B55" w14:textId="77777777" w:rsidR="004247F8" w:rsidRPr="004247F8" w:rsidRDefault="004247F8" w:rsidP="004247F8">
      <w:pPr>
        <w:pStyle w:val="ListParagraph"/>
        <w:numPr>
          <w:ilvl w:val="0"/>
          <w:numId w:val="43"/>
        </w:numPr>
        <w:adjustRightInd w:val="0"/>
        <w:snapToGrid w:val="0"/>
        <w:spacing w:before="120" w:after="120" w:line="240" w:lineRule="atLeast"/>
        <w:ind w:left="0" w:firstLine="0"/>
        <w:contextualSpacing w:val="0"/>
        <w:rPr>
          <w:rFonts w:eastAsia="SimSun"/>
          <w:sz w:val="24"/>
          <w:lang w:eastAsia="zh-CN"/>
        </w:rPr>
      </w:pPr>
      <w:r w:rsidRPr="004247F8">
        <w:rPr>
          <w:rFonts w:eastAsia="SimSun"/>
          <w:sz w:val="24"/>
          <w:lang w:eastAsia="zh-CN"/>
        </w:rPr>
        <w:t>本节为了体现</w:t>
      </w:r>
      <w:r w:rsidRPr="004247F8">
        <w:rPr>
          <w:rFonts w:eastAsia="SimSun"/>
          <w:sz w:val="24"/>
          <w:lang w:eastAsia="zh-CN"/>
        </w:rPr>
        <w:t xml:space="preserve">2020 </w:t>
      </w:r>
      <w:r w:rsidRPr="004247F8">
        <w:rPr>
          <w:rFonts w:eastAsia="SimSun"/>
          <w:sz w:val="24"/>
          <w:lang w:eastAsia="zh-CN"/>
        </w:rPr>
        <w:t>年后全球生物多样性框架资源调动工作的复杂性质，考虑到上文第</w:t>
      </w:r>
      <w:r w:rsidRPr="004247F8">
        <w:rPr>
          <w:rFonts w:eastAsia="SimSun"/>
          <w:sz w:val="24"/>
          <w:lang w:eastAsia="zh-CN"/>
        </w:rPr>
        <w:t xml:space="preserve"> 3 </w:t>
      </w:r>
      <w:r w:rsidRPr="004247F8">
        <w:rPr>
          <w:rFonts w:eastAsia="SimSun"/>
          <w:sz w:val="24"/>
          <w:lang w:eastAsia="zh-CN"/>
        </w:rPr>
        <w:t>段指出的几个不同的可能切入点，在第</w:t>
      </w:r>
      <w:r w:rsidRPr="004247F8">
        <w:rPr>
          <w:rFonts w:eastAsia="SimSun"/>
          <w:sz w:val="24"/>
          <w:lang w:eastAsia="zh-CN"/>
        </w:rPr>
        <w:t xml:space="preserve"> 7 </w:t>
      </w:r>
      <w:r w:rsidRPr="004247F8">
        <w:rPr>
          <w:rFonts w:eastAsia="SimSun"/>
          <w:sz w:val="24"/>
          <w:lang w:eastAsia="zh-CN"/>
        </w:rPr>
        <w:t>段所述原则的范围内汇集了不同的建议，以反映</w:t>
      </w:r>
      <w:r w:rsidRPr="004247F8">
        <w:rPr>
          <w:rFonts w:eastAsia="SimSun"/>
          <w:sz w:val="24"/>
          <w:lang w:eastAsia="zh-CN"/>
        </w:rPr>
        <w:t xml:space="preserve"> (a) 2020 </w:t>
      </w:r>
      <w:r w:rsidRPr="004247F8">
        <w:rPr>
          <w:rFonts w:eastAsia="SimSun"/>
          <w:sz w:val="24"/>
          <w:lang w:eastAsia="zh-CN"/>
        </w:rPr>
        <w:t>年后全球生物多样性框架资源调动工作的全球愿景（第</w:t>
      </w:r>
      <w:r w:rsidRPr="004247F8">
        <w:rPr>
          <w:rFonts w:eastAsia="SimSun"/>
          <w:sz w:val="24"/>
          <w:lang w:eastAsia="zh-CN"/>
        </w:rPr>
        <w:t xml:space="preserve"> 9 </w:t>
      </w:r>
      <w:r w:rsidRPr="004247F8">
        <w:rPr>
          <w:rFonts w:eastAsia="SimSun"/>
          <w:sz w:val="24"/>
          <w:lang w:eastAsia="zh-CN"/>
        </w:rPr>
        <w:t>段）和</w:t>
      </w:r>
      <w:r w:rsidRPr="004247F8">
        <w:rPr>
          <w:rFonts w:eastAsia="SimSun"/>
          <w:sz w:val="24"/>
          <w:lang w:eastAsia="zh-CN"/>
        </w:rPr>
        <w:t xml:space="preserve"> (b) </w:t>
      </w:r>
      <w:r w:rsidRPr="004247F8">
        <w:rPr>
          <w:rFonts w:eastAsia="SimSun"/>
          <w:sz w:val="24"/>
          <w:lang w:eastAsia="zh-CN"/>
        </w:rPr>
        <w:t>有助于实现这一愿景的可能要素（第</w:t>
      </w:r>
      <w:r w:rsidRPr="004247F8">
        <w:rPr>
          <w:rFonts w:eastAsia="SimSun"/>
          <w:sz w:val="24"/>
          <w:lang w:eastAsia="zh-CN"/>
        </w:rPr>
        <w:t xml:space="preserve"> 10 </w:t>
      </w:r>
      <w:r w:rsidRPr="004247F8">
        <w:rPr>
          <w:rFonts w:eastAsia="SimSun"/>
          <w:sz w:val="24"/>
          <w:lang w:eastAsia="zh-CN"/>
        </w:rPr>
        <w:t>段）。</w:t>
      </w:r>
    </w:p>
    <w:p w14:paraId="7590C74B" w14:textId="77777777" w:rsidR="004247F8" w:rsidRPr="004247F8" w:rsidRDefault="004247F8" w:rsidP="004247F8">
      <w:pPr>
        <w:pStyle w:val="ListParagraph"/>
        <w:numPr>
          <w:ilvl w:val="0"/>
          <w:numId w:val="43"/>
        </w:numPr>
        <w:adjustRightInd w:val="0"/>
        <w:snapToGrid w:val="0"/>
        <w:spacing w:before="120" w:after="120" w:line="240" w:lineRule="atLeast"/>
        <w:ind w:left="0" w:firstLine="0"/>
        <w:contextualSpacing w:val="0"/>
        <w:rPr>
          <w:rFonts w:eastAsia="SimSun"/>
          <w:sz w:val="24"/>
          <w:lang w:eastAsia="zh-CN"/>
        </w:rPr>
      </w:pPr>
      <w:r w:rsidRPr="004247F8">
        <w:rPr>
          <w:rFonts w:eastAsia="SimSun"/>
          <w:sz w:val="24"/>
          <w:lang w:eastAsia="zh-CN"/>
        </w:rPr>
        <w:t>资源调动的全球愿景需要与</w:t>
      </w:r>
      <w:r w:rsidRPr="004247F8">
        <w:rPr>
          <w:rFonts w:eastAsia="SimSun"/>
          <w:sz w:val="24"/>
          <w:lang w:eastAsia="zh-CN"/>
        </w:rPr>
        <w:t xml:space="preserve"> 2020 </w:t>
      </w:r>
      <w:r w:rsidRPr="004247F8">
        <w:rPr>
          <w:rFonts w:eastAsia="SimSun"/>
          <w:sz w:val="24"/>
          <w:lang w:eastAsia="zh-CN"/>
        </w:rPr>
        <w:t>年后全球生物多样性框架的愿景相称，因此，前者需要以定性和</w:t>
      </w:r>
      <w:r w:rsidRPr="004247F8">
        <w:rPr>
          <w:rFonts w:eastAsia="SimSun"/>
          <w:sz w:val="24"/>
          <w:lang w:eastAsia="zh-CN"/>
        </w:rPr>
        <w:t>/</w:t>
      </w:r>
      <w:r w:rsidRPr="004247F8">
        <w:rPr>
          <w:rFonts w:eastAsia="SimSun"/>
          <w:sz w:val="24"/>
          <w:lang w:eastAsia="zh-CN"/>
        </w:rPr>
        <w:t>或定量方式在框架中得到突出反映。例如，为此可以采取一项总长期目标或总体行动目标的形式，也可以采取两者结合的形式，其中可以包括诸如缩小全球生物多样性资金缺口、使资金流动与生物多样性积极成果保持一致、调动更多的执行手段这样的内容。</w:t>
      </w:r>
    </w:p>
    <w:p w14:paraId="4E3A8A06" w14:textId="77777777" w:rsidR="004247F8" w:rsidRPr="004247F8" w:rsidRDefault="004247F8" w:rsidP="004247F8">
      <w:pPr>
        <w:pStyle w:val="ListParagraph"/>
        <w:numPr>
          <w:ilvl w:val="0"/>
          <w:numId w:val="43"/>
        </w:numPr>
        <w:adjustRightInd w:val="0"/>
        <w:snapToGrid w:val="0"/>
        <w:spacing w:before="120" w:after="120" w:line="240" w:lineRule="atLeast"/>
        <w:ind w:left="0" w:firstLine="0"/>
        <w:contextualSpacing w:val="0"/>
        <w:rPr>
          <w:rFonts w:eastAsia="SimSun"/>
          <w:sz w:val="24"/>
          <w:lang w:eastAsia="zh-CN"/>
        </w:rPr>
      </w:pPr>
      <w:r w:rsidRPr="004247F8">
        <w:rPr>
          <w:rFonts w:eastAsia="SimSun"/>
          <w:sz w:val="24"/>
          <w:lang w:eastAsia="zh-CN"/>
        </w:rPr>
        <w:t>全球愿景还可以进而包括若干可能反映在全球生物多样性框架之中或其他地方的要素，例如采取以下形式的要素：专门行动目标、次级行动目标、指标、监测或报告框架或国家承诺。下文按照上述原则提到的三个途径分组，概述了代表们提出的可能要素。</w:t>
      </w:r>
    </w:p>
    <w:p w14:paraId="36CDE9D0" w14:textId="77777777" w:rsidR="004247F8" w:rsidRPr="004247F8" w:rsidRDefault="004247F8" w:rsidP="004247F8">
      <w:pPr>
        <w:pStyle w:val="ListParagraph"/>
        <w:numPr>
          <w:ilvl w:val="0"/>
          <w:numId w:val="43"/>
        </w:numPr>
        <w:adjustRightInd w:val="0"/>
        <w:snapToGrid w:val="0"/>
        <w:spacing w:before="120" w:after="120" w:line="240" w:lineRule="atLeast"/>
        <w:ind w:left="0" w:firstLine="0"/>
        <w:contextualSpacing w:val="0"/>
        <w:rPr>
          <w:rFonts w:eastAsia="SimSun"/>
          <w:sz w:val="24"/>
          <w:lang w:eastAsia="zh-CN"/>
        </w:rPr>
      </w:pPr>
      <w:r w:rsidRPr="004247F8">
        <w:rPr>
          <w:rFonts w:eastAsia="SimSun"/>
          <w:sz w:val="24"/>
          <w:lang w:eastAsia="zh-CN"/>
        </w:rPr>
        <w:t>如第</w:t>
      </w:r>
      <w:r w:rsidRPr="004247F8">
        <w:rPr>
          <w:rFonts w:eastAsia="SimSun"/>
          <w:sz w:val="24"/>
          <w:lang w:eastAsia="zh-CN"/>
        </w:rPr>
        <w:t xml:space="preserve"> 3 </w:t>
      </w:r>
      <w:r w:rsidRPr="004247F8">
        <w:rPr>
          <w:rFonts w:eastAsia="SimSun"/>
          <w:sz w:val="24"/>
          <w:lang w:eastAsia="zh-CN"/>
        </w:rPr>
        <w:t>段所述，这些要素有多种切入点，为了不在讨论前先入为主，以下的清单并不试图说明应如何反映这些要素。此外，开列这些可能的要素并不意味着认可它们对于资源调动讨论的意义，也不意味着对其进行分等、挑选或重要性排序。</w:t>
      </w:r>
    </w:p>
    <w:p w14:paraId="34BEE607" w14:textId="3CBA5251" w:rsidR="006F4E3C" w:rsidRPr="004247F8" w:rsidRDefault="009407BB" w:rsidP="004247F8">
      <w:pPr>
        <w:pStyle w:val="Heading2"/>
        <w:numPr>
          <w:ilvl w:val="0"/>
          <w:numId w:val="31"/>
        </w:numPr>
        <w:tabs>
          <w:tab w:val="clear" w:pos="720"/>
        </w:tabs>
        <w:adjustRightInd w:val="0"/>
        <w:snapToGrid w:val="0"/>
        <w:spacing w:line="240" w:lineRule="atLeast"/>
        <w:ind w:left="980" w:hanging="490"/>
        <w:rPr>
          <w:rFonts w:eastAsia="SimSun"/>
          <w:sz w:val="24"/>
          <w:lang w:eastAsia="zh-CN"/>
        </w:rPr>
      </w:pPr>
      <w:r>
        <w:rPr>
          <w:rFonts w:eastAsia="SimSun" w:hint="eastAsia"/>
          <w:sz w:val="24"/>
          <w:lang w:eastAsia="zh-CN"/>
        </w:rPr>
        <w:t>取消、</w:t>
      </w:r>
      <w:r w:rsidR="006F4E3C" w:rsidRPr="004247F8">
        <w:rPr>
          <w:rFonts w:eastAsia="SimSun"/>
          <w:sz w:val="24"/>
          <w:lang w:eastAsia="zh-CN"/>
        </w:rPr>
        <w:t>减少或重新分配有害生物多样性的资源</w:t>
      </w:r>
    </w:p>
    <w:p w14:paraId="1A8B5DC2" w14:textId="77777777" w:rsidR="006F4E3C" w:rsidRPr="004247F8" w:rsidRDefault="006F4E3C" w:rsidP="004247F8">
      <w:pPr>
        <w:pStyle w:val="ListParagraph"/>
        <w:numPr>
          <w:ilvl w:val="0"/>
          <w:numId w:val="33"/>
        </w:numPr>
        <w:suppressLineNumbers/>
        <w:suppressAutoHyphens/>
        <w:adjustRightInd w:val="0"/>
        <w:snapToGrid w:val="0"/>
        <w:spacing w:before="120" w:after="120" w:line="240" w:lineRule="atLeast"/>
        <w:ind w:left="980" w:hanging="490"/>
        <w:contextualSpacing w:val="0"/>
        <w:rPr>
          <w:rFonts w:eastAsia="SimSun"/>
          <w:bCs/>
          <w:snapToGrid w:val="0"/>
          <w:sz w:val="24"/>
          <w:lang w:eastAsia="zh-CN"/>
        </w:rPr>
      </w:pPr>
      <w:r w:rsidRPr="004247F8">
        <w:rPr>
          <w:rFonts w:eastAsia="SimSun"/>
          <w:color w:val="000000"/>
          <w:kern w:val="24"/>
          <w:sz w:val="24"/>
          <w:lang w:eastAsia="zh-CN"/>
        </w:rPr>
        <w:t>将生物多样性纳入政府和公共机构的政策、方案和支出计划的主流，包括采取长期主流化办法。</w:t>
      </w:r>
    </w:p>
    <w:p w14:paraId="6F988C54" w14:textId="77777777" w:rsidR="006F4E3C" w:rsidRPr="004247F8" w:rsidRDefault="006F4E3C" w:rsidP="004247F8">
      <w:pPr>
        <w:pStyle w:val="ListParagraph"/>
        <w:numPr>
          <w:ilvl w:val="0"/>
          <w:numId w:val="33"/>
        </w:numPr>
        <w:suppressLineNumbers/>
        <w:suppressAutoHyphens/>
        <w:adjustRightInd w:val="0"/>
        <w:snapToGrid w:val="0"/>
        <w:spacing w:before="120" w:after="120" w:line="240" w:lineRule="atLeast"/>
        <w:ind w:left="980" w:hanging="490"/>
        <w:contextualSpacing w:val="0"/>
        <w:rPr>
          <w:rFonts w:eastAsia="SimSun"/>
          <w:sz w:val="24"/>
          <w:lang w:val="en-CA" w:eastAsia="zh-CN"/>
        </w:rPr>
      </w:pPr>
      <w:r w:rsidRPr="004247F8">
        <w:rPr>
          <w:rFonts w:eastAsia="SimSun"/>
          <w:bCs/>
          <w:snapToGrid w:val="0"/>
          <w:sz w:val="24"/>
          <w:lang w:eastAsia="zh-CN"/>
        </w:rPr>
        <w:t>查明、取消、逐步淘汰、重新分配、重新调整有害生物多样性的活动、预算和激励措施，包括补贴，并增加公共和私人行为体的积极活动和</w:t>
      </w:r>
      <w:r w:rsidRPr="004247F8">
        <w:rPr>
          <w:rFonts w:eastAsia="SimSun"/>
          <w:bCs/>
          <w:snapToGrid w:val="0"/>
          <w:sz w:val="24"/>
          <w:lang w:eastAsia="zh-CN"/>
        </w:rPr>
        <w:t>/</w:t>
      </w:r>
      <w:r w:rsidRPr="004247F8">
        <w:rPr>
          <w:rFonts w:eastAsia="SimSun"/>
          <w:bCs/>
          <w:snapToGrid w:val="0"/>
          <w:sz w:val="24"/>
          <w:lang w:eastAsia="zh-CN"/>
        </w:rPr>
        <w:t>或激励措施</w:t>
      </w:r>
      <w:r w:rsidRPr="004247F8">
        <w:rPr>
          <w:rFonts w:eastAsia="SimSun"/>
          <w:bCs/>
          <w:snapToGrid w:val="0"/>
          <w:sz w:val="24"/>
          <w:lang w:eastAsia="zh-CN"/>
        </w:rPr>
        <w:t>(</w:t>
      </w:r>
      <w:r w:rsidRPr="004247F8">
        <w:rPr>
          <w:rFonts w:eastAsia="SimSun"/>
          <w:bCs/>
          <w:snapToGrid w:val="0"/>
          <w:sz w:val="24"/>
          <w:lang w:eastAsia="zh-CN"/>
        </w:rPr>
        <w:t>例如通过使用经合组织的工具、开发计划署</w:t>
      </w:r>
      <w:r w:rsidRPr="004247F8">
        <w:rPr>
          <w:rFonts w:eastAsia="SimSun"/>
          <w:bCs/>
          <w:snapToGrid w:val="0"/>
          <w:sz w:val="24"/>
          <w:lang w:eastAsia="zh-CN"/>
        </w:rPr>
        <w:t>/</w:t>
      </w:r>
      <w:r w:rsidRPr="004247F8">
        <w:rPr>
          <w:rFonts w:eastAsia="SimSun"/>
          <w:bCs/>
          <w:snapToGrid w:val="0"/>
          <w:sz w:val="24"/>
          <w:lang w:eastAsia="zh-CN"/>
        </w:rPr>
        <w:t>生物多样性筹资倡议的方法</w:t>
      </w:r>
      <w:r w:rsidRPr="004247F8">
        <w:rPr>
          <w:rFonts w:eastAsia="SimSun"/>
          <w:bCs/>
          <w:snapToGrid w:val="0"/>
          <w:sz w:val="24"/>
          <w:lang w:eastAsia="zh-CN"/>
        </w:rPr>
        <w:t>)</w:t>
      </w:r>
      <w:r w:rsidRPr="004247F8">
        <w:rPr>
          <w:rFonts w:eastAsia="SimSun"/>
          <w:bCs/>
          <w:snapToGrid w:val="0"/>
          <w:sz w:val="24"/>
          <w:lang w:eastAsia="zh-CN"/>
        </w:rPr>
        <w:t>。</w:t>
      </w:r>
    </w:p>
    <w:p w14:paraId="4A4C5CD7" w14:textId="77777777" w:rsidR="006F4E3C" w:rsidRPr="004247F8" w:rsidRDefault="006F4E3C" w:rsidP="004247F8">
      <w:pPr>
        <w:pStyle w:val="ListParagraph"/>
        <w:numPr>
          <w:ilvl w:val="0"/>
          <w:numId w:val="33"/>
        </w:numPr>
        <w:suppressLineNumbers/>
        <w:suppressAutoHyphens/>
        <w:adjustRightInd w:val="0"/>
        <w:snapToGrid w:val="0"/>
        <w:spacing w:before="120" w:after="120" w:line="240" w:lineRule="atLeast"/>
        <w:ind w:left="980" w:hanging="490"/>
        <w:contextualSpacing w:val="0"/>
        <w:rPr>
          <w:rFonts w:eastAsia="SimSun"/>
          <w:sz w:val="24"/>
          <w:lang w:val="en-CA" w:eastAsia="zh-CN"/>
        </w:rPr>
      </w:pPr>
      <w:r w:rsidRPr="004247F8">
        <w:rPr>
          <w:rFonts w:eastAsia="SimSun"/>
          <w:sz w:val="24"/>
          <w:lang w:val="en-US" w:eastAsia="zh-CN"/>
        </w:rPr>
        <w:t>经济部门向有利于生物多样性的做法转变，例如，通过政策</w:t>
      </w:r>
      <w:r w:rsidRPr="004247F8">
        <w:rPr>
          <w:rFonts w:eastAsia="SimSun"/>
          <w:sz w:val="24"/>
          <w:lang w:val="en-US" w:eastAsia="zh-CN"/>
        </w:rPr>
        <w:t>/</w:t>
      </w:r>
      <w:r w:rsidRPr="004247F8">
        <w:rPr>
          <w:rFonts w:eastAsia="SimSun"/>
          <w:sz w:val="24"/>
          <w:lang w:val="en-US" w:eastAsia="zh-CN"/>
        </w:rPr>
        <w:t>法律</w:t>
      </w:r>
      <w:r w:rsidRPr="004247F8">
        <w:rPr>
          <w:rFonts w:eastAsia="SimSun"/>
          <w:sz w:val="24"/>
          <w:lang w:val="en-US" w:eastAsia="zh-CN"/>
        </w:rPr>
        <w:t>/</w:t>
      </w:r>
      <w:r w:rsidRPr="004247F8">
        <w:rPr>
          <w:rFonts w:eastAsia="SimSun"/>
          <w:sz w:val="24"/>
          <w:lang w:val="en-US" w:eastAsia="zh-CN"/>
        </w:rPr>
        <w:t>战略改革，内化</w:t>
      </w:r>
      <w:r w:rsidRPr="004247F8">
        <w:rPr>
          <w:rFonts w:eastAsia="SimSun"/>
          <w:sz w:val="24"/>
          <w:lang w:val="en-US" w:eastAsia="zh-CN"/>
        </w:rPr>
        <w:t>/</w:t>
      </w:r>
      <w:r w:rsidRPr="004247F8">
        <w:rPr>
          <w:rFonts w:eastAsia="SimSun"/>
          <w:sz w:val="24"/>
          <w:lang w:val="en-US" w:eastAsia="zh-CN"/>
        </w:rPr>
        <w:t>管理生物多样性影响和风险，包括供应链，增加进行对生物多样性及其可持续利用产生积极影响的活动和投资。</w:t>
      </w:r>
    </w:p>
    <w:p w14:paraId="6E92745A" w14:textId="049839D4" w:rsidR="006F4E3C" w:rsidRPr="004247F8" w:rsidRDefault="006F4E3C" w:rsidP="004247F8">
      <w:pPr>
        <w:pStyle w:val="ListParagraph"/>
        <w:numPr>
          <w:ilvl w:val="0"/>
          <w:numId w:val="33"/>
        </w:numPr>
        <w:suppressLineNumbers/>
        <w:suppressAutoHyphens/>
        <w:adjustRightInd w:val="0"/>
        <w:snapToGrid w:val="0"/>
        <w:spacing w:before="120" w:after="120" w:line="240" w:lineRule="atLeast"/>
        <w:ind w:left="980" w:hanging="490"/>
        <w:contextualSpacing w:val="0"/>
        <w:rPr>
          <w:rFonts w:eastAsia="SimSun"/>
          <w:sz w:val="24"/>
          <w:lang w:eastAsia="zh-CN"/>
        </w:rPr>
      </w:pPr>
      <w:r w:rsidRPr="004247F8">
        <w:rPr>
          <w:rFonts w:eastAsia="SimSun"/>
          <w:sz w:val="24"/>
          <w:lang w:eastAsia="zh-CN"/>
        </w:rPr>
        <w:t>公共和私营金融部门向资金流动与有利于生物多样性的做法相一致的方向转变，例如</w:t>
      </w:r>
      <w:r w:rsidR="002B1786" w:rsidRPr="002B1786">
        <w:rPr>
          <w:rFonts w:eastAsia="SimSun" w:hint="eastAsia"/>
          <w:sz w:val="24"/>
          <w:lang w:eastAsia="zh-CN"/>
        </w:rPr>
        <w:t>金融机构通过在其投资决策中反映评估的风险和机遇，衡量、评估、披露、说明和</w:t>
      </w:r>
      <w:r w:rsidR="002B1786">
        <w:rPr>
          <w:rFonts w:eastAsia="SimSun" w:hint="eastAsia"/>
          <w:sz w:val="24"/>
          <w:lang w:eastAsia="zh-CN"/>
        </w:rPr>
        <w:t>处理</w:t>
      </w:r>
      <w:r w:rsidR="002B1786" w:rsidRPr="002B1786">
        <w:rPr>
          <w:rFonts w:eastAsia="SimSun" w:hint="eastAsia"/>
          <w:sz w:val="24"/>
          <w:lang w:eastAsia="zh-CN"/>
        </w:rPr>
        <w:t>生物多样性丧失相关风险、依赖性和影响</w:t>
      </w:r>
      <w:r w:rsidRPr="004247F8">
        <w:rPr>
          <w:rFonts w:eastAsia="SimSun"/>
          <w:sz w:val="24"/>
          <w:lang w:eastAsia="zh-CN"/>
        </w:rPr>
        <w:t>；减少融资对生物多样性的负面影响</w:t>
      </w:r>
      <w:r w:rsidR="003643FB">
        <w:rPr>
          <w:rFonts w:eastAsia="SimSun" w:hint="eastAsia"/>
          <w:sz w:val="24"/>
          <w:lang w:eastAsia="zh-CN"/>
        </w:rPr>
        <w:t>，</w:t>
      </w:r>
      <w:r w:rsidRPr="004247F8">
        <w:rPr>
          <w:rFonts w:eastAsia="SimSun"/>
          <w:sz w:val="24"/>
          <w:lang w:eastAsia="zh-CN"/>
        </w:rPr>
        <w:t>增加</w:t>
      </w:r>
      <w:r w:rsidR="003643FB">
        <w:rPr>
          <w:rFonts w:eastAsia="SimSun" w:hint="eastAsia"/>
          <w:sz w:val="24"/>
          <w:lang w:eastAsia="zh-CN"/>
        </w:rPr>
        <w:t>融资对生物多样性的</w:t>
      </w:r>
      <w:r w:rsidRPr="004247F8">
        <w:rPr>
          <w:rFonts w:eastAsia="SimSun"/>
          <w:sz w:val="24"/>
          <w:lang w:eastAsia="zh-CN"/>
        </w:rPr>
        <w:t>正面影响；</w:t>
      </w:r>
      <w:r w:rsidR="003643FB">
        <w:rPr>
          <w:rFonts w:eastAsia="SimSun" w:hint="eastAsia"/>
          <w:sz w:val="24"/>
          <w:lang w:eastAsia="zh-CN"/>
        </w:rPr>
        <w:t>解决</w:t>
      </w:r>
      <w:r w:rsidRPr="004247F8">
        <w:rPr>
          <w:rFonts w:eastAsia="SimSun"/>
          <w:sz w:val="24"/>
          <w:lang w:eastAsia="zh-CN"/>
        </w:rPr>
        <w:t>发展中国家在获取这种资金流动时面临的挑战。</w:t>
      </w:r>
    </w:p>
    <w:p w14:paraId="03868F25" w14:textId="77777777" w:rsidR="006F4E3C" w:rsidRPr="004247F8" w:rsidRDefault="006F4E3C" w:rsidP="004247F8">
      <w:pPr>
        <w:pStyle w:val="Heading2"/>
        <w:numPr>
          <w:ilvl w:val="0"/>
          <w:numId w:val="31"/>
        </w:numPr>
        <w:tabs>
          <w:tab w:val="clear" w:pos="720"/>
        </w:tabs>
        <w:adjustRightInd w:val="0"/>
        <w:snapToGrid w:val="0"/>
        <w:spacing w:line="240" w:lineRule="atLeast"/>
        <w:ind w:left="980" w:hanging="490"/>
        <w:rPr>
          <w:rFonts w:eastAsia="SimSun"/>
          <w:sz w:val="24"/>
          <w:lang w:eastAsia="zh-CN"/>
        </w:rPr>
      </w:pPr>
      <w:r w:rsidRPr="004247F8">
        <w:rPr>
          <w:rFonts w:eastAsia="SimSun"/>
          <w:sz w:val="24"/>
          <w:lang w:eastAsia="zh-CN"/>
        </w:rPr>
        <w:t>从所有来源筹集更多资源</w:t>
      </w:r>
    </w:p>
    <w:p w14:paraId="5C2E2806" w14:textId="77777777" w:rsidR="006F4E3C" w:rsidRPr="004247F8" w:rsidRDefault="006F4E3C" w:rsidP="004247F8">
      <w:pPr>
        <w:pStyle w:val="ListParagraph"/>
        <w:numPr>
          <w:ilvl w:val="0"/>
          <w:numId w:val="34"/>
        </w:numPr>
        <w:suppressLineNumbers/>
        <w:suppressAutoHyphens/>
        <w:adjustRightInd w:val="0"/>
        <w:snapToGrid w:val="0"/>
        <w:spacing w:before="120" w:after="120" w:line="240" w:lineRule="atLeast"/>
        <w:ind w:left="980" w:hanging="490"/>
        <w:contextualSpacing w:val="0"/>
        <w:rPr>
          <w:rFonts w:eastAsia="SimSun"/>
          <w:sz w:val="24"/>
          <w:lang w:eastAsia="zh-CN"/>
        </w:rPr>
      </w:pPr>
      <w:r w:rsidRPr="004247F8">
        <w:rPr>
          <w:rFonts w:eastAsia="SimSun"/>
          <w:sz w:val="24"/>
          <w:lang w:eastAsia="zh-CN"/>
        </w:rPr>
        <w:t>包括国际和国内资源、公共和私人融资、创新融资和慈善在内的所有来源的资源大幅增加：</w:t>
      </w:r>
    </w:p>
    <w:p w14:paraId="71C2671C" w14:textId="4521B2DF" w:rsidR="006F4E3C" w:rsidRPr="004247F8" w:rsidRDefault="006F4E3C" w:rsidP="00D662AD">
      <w:pPr>
        <w:pStyle w:val="ListParagraph"/>
        <w:numPr>
          <w:ilvl w:val="1"/>
          <w:numId w:val="45"/>
        </w:numPr>
        <w:suppressLineNumbers/>
        <w:suppressAutoHyphens/>
        <w:adjustRightInd w:val="0"/>
        <w:snapToGrid w:val="0"/>
        <w:spacing w:before="120" w:after="120" w:line="240" w:lineRule="atLeast"/>
        <w:ind w:left="1469" w:hanging="490"/>
        <w:contextualSpacing w:val="0"/>
        <w:rPr>
          <w:rFonts w:eastAsia="SimSun"/>
          <w:sz w:val="24"/>
          <w:lang w:eastAsia="zh-CN"/>
        </w:rPr>
      </w:pPr>
      <w:r w:rsidRPr="004247F8">
        <w:rPr>
          <w:rFonts w:eastAsia="SimSun"/>
          <w:bCs/>
          <w:snapToGrid w:val="0"/>
          <w:sz w:val="24"/>
          <w:lang w:eastAsia="zh-CN"/>
        </w:rPr>
        <w:t>调动更多国际资金流动</w:t>
      </w:r>
      <w:r w:rsidRPr="004247F8">
        <w:rPr>
          <w:rFonts w:eastAsia="SimSun"/>
          <w:bCs/>
          <w:snapToGrid w:val="0"/>
          <w:sz w:val="24"/>
          <w:lang w:eastAsia="zh-CN"/>
        </w:rPr>
        <w:t>(</w:t>
      </w:r>
      <w:r w:rsidRPr="004247F8">
        <w:rPr>
          <w:rFonts w:eastAsia="SimSun"/>
          <w:bCs/>
          <w:snapToGrid w:val="0"/>
          <w:sz w:val="24"/>
          <w:lang w:eastAsia="zh-CN"/>
        </w:rPr>
        <w:t>如</w:t>
      </w:r>
      <w:r w:rsidR="003643FB">
        <w:rPr>
          <w:rFonts w:eastAsia="SimSun" w:hint="eastAsia"/>
          <w:bCs/>
          <w:snapToGrid w:val="0"/>
          <w:sz w:val="24"/>
          <w:lang w:eastAsia="zh-CN"/>
        </w:rPr>
        <w:t>从发达国家到发展中国家、</w:t>
      </w:r>
      <w:r w:rsidRPr="004247F8">
        <w:rPr>
          <w:rFonts w:eastAsia="SimSun"/>
          <w:bCs/>
          <w:snapToGrid w:val="0"/>
          <w:sz w:val="24"/>
          <w:lang w:eastAsia="zh-CN"/>
        </w:rPr>
        <w:t>双边、多边、南北、南南</w:t>
      </w:r>
      <w:r w:rsidRPr="004247F8">
        <w:rPr>
          <w:rFonts w:eastAsia="SimSun"/>
          <w:bCs/>
          <w:snapToGrid w:val="0"/>
          <w:sz w:val="24"/>
          <w:lang w:eastAsia="zh-CN"/>
        </w:rPr>
        <w:t>)</w:t>
      </w:r>
      <w:r w:rsidRPr="004247F8">
        <w:rPr>
          <w:rFonts w:eastAsia="SimSun"/>
          <w:bCs/>
          <w:snapToGrid w:val="0"/>
          <w:sz w:val="24"/>
          <w:lang w:eastAsia="zh-CN"/>
        </w:rPr>
        <w:t>，可能列有定量要素</w:t>
      </w:r>
      <w:r w:rsidRPr="004247F8">
        <w:rPr>
          <w:rFonts w:eastAsia="SimSun"/>
          <w:bCs/>
          <w:snapToGrid w:val="0"/>
          <w:sz w:val="24"/>
          <w:lang w:eastAsia="zh-CN"/>
        </w:rPr>
        <w:t>(</w:t>
      </w:r>
      <w:r w:rsidRPr="004247F8">
        <w:rPr>
          <w:rFonts w:eastAsia="SimSun"/>
          <w:bCs/>
          <w:snapToGrid w:val="0"/>
          <w:sz w:val="24"/>
          <w:lang w:eastAsia="zh-CN"/>
        </w:rPr>
        <w:t>如</w:t>
      </w:r>
      <w:r w:rsidR="003643FB">
        <w:rPr>
          <w:rFonts w:eastAsia="SimSun" w:hint="eastAsia"/>
          <w:bCs/>
          <w:snapToGrid w:val="0"/>
          <w:sz w:val="24"/>
          <w:lang w:eastAsia="zh-CN"/>
        </w:rPr>
        <w:t>一个</w:t>
      </w:r>
      <w:r w:rsidRPr="004247F8">
        <w:rPr>
          <w:rFonts w:eastAsia="SimSun"/>
          <w:bCs/>
          <w:snapToGrid w:val="0"/>
          <w:sz w:val="24"/>
          <w:lang w:eastAsia="zh-CN"/>
        </w:rPr>
        <w:t>每年</w:t>
      </w:r>
      <w:r w:rsidRPr="004247F8">
        <w:rPr>
          <w:rFonts w:eastAsia="SimSun"/>
          <w:bCs/>
          <w:snapToGrid w:val="0"/>
          <w:sz w:val="24"/>
          <w:lang w:eastAsia="zh-CN"/>
        </w:rPr>
        <w:t>X</w:t>
      </w:r>
      <w:r w:rsidRPr="004247F8">
        <w:rPr>
          <w:rFonts w:eastAsia="SimSun"/>
          <w:bCs/>
          <w:snapToGrid w:val="0"/>
          <w:sz w:val="24"/>
          <w:lang w:eastAsia="zh-CN"/>
        </w:rPr>
        <w:t>美元的全球</w:t>
      </w:r>
      <w:r w:rsidR="003643FB">
        <w:rPr>
          <w:rFonts w:eastAsia="SimSun" w:hint="eastAsia"/>
          <w:bCs/>
          <w:snapToGrid w:val="0"/>
          <w:sz w:val="24"/>
          <w:lang w:eastAsia="zh-CN"/>
        </w:rPr>
        <w:t>生物多样性</w:t>
      </w:r>
      <w:r w:rsidRPr="004247F8">
        <w:rPr>
          <w:rFonts w:eastAsia="SimSun"/>
          <w:bCs/>
          <w:snapToGrid w:val="0"/>
          <w:sz w:val="24"/>
          <w:lang w:eastAsia="zh-CN"/>
        </w:rPr>
        <w:t>基金，生物多样性相关活动占国内生产总值</w:t>
      </w:r>
      <w:r w:rsidRPr="004247F8">
        <w:rPr>
          <w:rFonts w:eastAsia="SimSun"/>
          <w:bCs/>
          <w:snapToGrid w:val="0"/>
          <w:sz w:val="24"/>
          <w:lang w:eastAsia="zh-CN"/>
        </w:rPr>
        <w:t>/</w:t>
      </w:r>
      <w:r w:rsidRPr="004247F8">
        <w:rPr>
          <w:rFonts w:eastAsia="SimSun"/>
          <w:bCs/>
          <w:snapToGrid w:val="0"/>
          <w:sz w:val="24"/>
          <w:lang w:eastAsia="zh-CN"/>
        </w:rPr>
        <w:t>预算的</w:t>
      </w:r>
      <w:r w:rsidRPr="004247F8">
        <w:rPr>
          <w:rFonts w:eastAsia="SimSun"/>
          <w:bCs/>
          <w:snapToGrid w:val="0"/>
          <w:sz w:val="24"/>
          <w:lang w:eastAsia="zh-CN"/>
        </w:rPr>
        <w:t>X%</w:t>
      </w:r>
      <w:r w:rsidRPr="004247F8">
        <w:rPr>
          <w:rFonts w:eastAsia="SimSun"/>
          <w:bCs/>
          <w:snapToGrid w:val="0"/>
          <w:sz w:val="24"/>
          <w:lang w:eastAsia="zh-CN"/>
        </w:rPr>
        <w:t>，</w:t>
      </w:r>
      <w:r w:rsidRPr="004247F8">
        <w:rPr>
          <w:rFonts w:eastAsia="SimSun"/>
          <w:bCs/>
          <w:snapToGrid w:val="0"/>
          <w:sz w:val="24"/>
          <w:lang w:eastAsia="zh-CN"/>
        </w:rPr>
        <w:t>X%</w:t>
      </w:r>
      <w:r w:rsidR="003643FB">
        <w:rPr>
          <w:rFonts w:eastAsia="SimSun" w:hint="eastAsia"/>
          <w:bCs/>
          <w:snapToGrid w:val="0"/>
          <w:sz w:val="24"/>
          <w:lang w:eastAsia="zh-CN"/>
        </w:rPr>
        <w:t>发达国家</w:t>
      </w:r>
      <w:r w:rsidRPr="004247F8">
        <w:rPr>
          <w:rFonts w:eastAsia="SimSun"/>
          <w:bCs/>
          <w:snapToGrid w:val="0"/>
          <w:sz w:val="24"/>
          <w:lang w:eastAsia="zh-CN"/>
        </w:rPr>
        <w:t>官方发展援助占国内生产总值的百分比，比现有</w:t>
      </w:r>
      <w:r w:rsidR="003643FB">
        <w:rPr>
          <w:rFonts w:eastAsia="SimSun" w:hint="eastAsia"/>
          <w:bCs/>
          <w:snapToGrid w:val="0"/>
          <w:sz w:val="24"/>
          <w:lang w:eastAsia="zh-CN"/>
        </w:rPr>
        <w:t>向发展中国家的</w:t>
      </w:r>
      <w:r w:rsidRPr="004247F8">
        <w:rPr>
          <w:rFonts w:eastAsia="SimSun"/>
          <w:bCs/>
          <w:snapToGrid w:val="0"/>
          <w:sz w:val="24"/>
          <w:lang w:eastAsia="zh-CN"/>
        </w:rPr>
        <w:t>国际流动增加</w:t>
      </w:r>
      <w:r w:rsidRPr="004247F8">
        <w:rPr>
          <w:rFonts w:eastAsia="SimSun"/>
          <w:bCs/>
          <w:snapToGrid w:val="0"/>
          <w:sz w:val="24"/>
          <w:lang w:eastAsia="zh-CN"/>
        </w:rPr>
        <w:t>X%</w:t>
      </w:r>
      <w:r w:rsidRPr="004247F8">
        <w:rPr>
          <w:rFonts w:eastAsia="SimSun"/>
          <w:bCs/>
          <w:snapToGrid w:val="0"/>
          <w:sz w:val="24"/>
          <w:lang w:eastAsia="zh-CN"/>
        </w:rPr>
        <w:t>，全球供资缺口减少</w:t>
      </w:r>
      <w:r w:rsidRPr="004247F8">
        <w:rPr>
          <w:rFonts w:eastAsia="SimSun"/>
          <w:bCs/>
          <w:snapToGrid w:val="0"/>
          <w:sz w:val="24"/>
          <w:lang w:eastAsia="zh-CN"/>
        </w:rPr>
        <w:t>X%</w:t>
      </w:r>
      <w:r w:rsidRPr="004247F8">
        <w:rPr>
          <w:rFonts w:eastAsia="SimSun"/>
          <w:sz w:val="24"/>
          <w:lang w:eastAsia="zh-CN"/>
        </w:rPr>
        <w:t>)</w:t>
      </w:r>
      <w:r w:rsidRPr="004247F8">
        <w:rPr>
          <w:rFonts w:eastAsia="SimSun"/>
          <w:color w:val="222222"/>
          <w:sz w:val="24"/>
          <w:shd w:val="clear" w:color="auto" w:fill="FFFFFF"/>
          <w:lang w:eastAsia="zh-CN"/>
        </w:rPr>
        <w:t>;</w:t>
      </w:r>
    </w:p>
    <w:p w14:paraId="49FAA3D1" w14:textId="77777777" w:rsidR="006F4E3C" w:rsidRPr="004247F8" w:rsidRDefault="006F4E3C" w:rsidP="00D662AD">
      <w:pPr>
        <w:pStyle w:val="ListParagraph"/>
        <w:numPr>
          <w:ilvl w:val="1"/>
          <w:numId w:val="45"/>
        </w:numPr>
        <w:suppressLineNumbers/>
        <w:suppressAutoHyphens/>
        <w:adjustRightInd w:val="0"/>
        <w:snapToGrid w:val="0"/>
        <w:spacing w:before="120" w:after="120" w:line="240" w:lineRule="atLeast"/>
        <w:ind w:left="1469" w:hanging="490"/>
        <w:contextualSpacing w:val="0"/>
        <w:rPr>
          <w:rFonts w:eastAsia="SimSun"/>
          <w:sz w:val="24"/>
          <w:lang w:eastAsia="zh-CN"/>
        </w:rPr>
      </w:pPr>
      <w:r w:rsidRPr="004247F8">
        <w:rPr>
          <w:rFonts w:eastAsia="SimSun"/>
          <w:sz w:val="24"/>
          <w:lang w:eastAsia="zh-CN"/>
        </w:rPr>
        <w:lastRenderedPageBreak/>
        <w:t>调动更多国内资源支持国家长期目标和行动目标</w:t>
      </w:r>
      <w:r w:rsidRPr="004247F8">
        <w:rPr>
          <w:rFonts w:eastAsia="SimSun"/>
          <w:sz w:val="24"/>
          <w:lang w:eastAsia="zh-CN"/>
        </w:rPr>
        <w:t>(</w:t>
      </w:r>
      <w:r w:rsidRPr="004247F8">
        <w:rPr>
          <w:rFonts w:eastAsia="SimSun"/>
          <w:sz w:val="24"/>
          <w:lang w:eastAsia="zh-CN"/>
        </w:rPr>
        <w:t>要素可包括国家确定的行动目标</w:t>
      </w:r>
      <w:r w:rsidRPr="004247F8">
        <w:rPr>
          <w:rFonts w:eastAsia="SimSun"/>
          <w:sz w:val="24"/>
          <w:lang w:eastAsia="zh-CN"/>
        </w:rPr>
        <w:t>(</w:t>
      </w:r>
      <w:r w:rsidRPr="004247F8">
        <w:rPr>
          <w:rFonts w:eastAsia="SimSun"/>
          <w:sz w:val="24"/>
          <w:lang w:eastAsia="zh-CN"/>
        </w:rPr>
        <w:t>例如占国内生产总值的</w:t>
      </w:r>
      <w:r w:rsidRPr="004247F8">
        <w:rPr>
          <w:rFonts w:eastAsia="SimSun"/>
          <w:sz w:val="24"/>
          <w:lang w:eastAsia="zh-CN"/>
        </w:rPr>
        <w:t>X%</w:t>
      </w:r>
      <w:r w:rsidRPr="004247F8">
        <w:rPr>
          <w:rFonts w:eastAsia="SimSun"/>
          <w:sz w:val="24"/>
          <w:lang w:eastAsia="zh-CN"/>
        </w:rPr>
        <w:t>，国家供资缺口减少</w:t>
      </w:r>
      <w:r w:rsidRPr="004247F8">
        <w:rPr>
          <w:rFonts w:eastAsia="SimSun"/>
          <w:sz w:val="24"/>
          <w:lang w:eastAsia="zh-CN"/>
        </w:rPr>
        <w:t>X%</w:t>
      </w:r>
      <w:r w:rsidRPr="004247F8">
        <w:rPr>
          <w:rFonts w:eastAsia="SimSun"/>
          <w:sz w:val="24"/>
          <w:lang w:eastAsia="zh-CN"/>
        </w:rPr>
        <w:t>，等等</w:t>
      </w:r>
      <w:r w:rsidRPr="004247F8">
        <w:rPr>
          <w:rFonts w:eastAsia="SimSun"/>
          <w:sz w:val="24"/>
          <w:lang w:eastAsia="zh-CN"/>
        </w:rPr>
        <w:t>)</w:t>
      </w:r>
      <w:r w:rsidRPr="004247F8">
        <w:rPr>
          <w:rFonts w:eastAsia="SimSun"/>
          <w:sz w:val="24"/>
          <w:lang w:eastAsia="zh-CN"/>
        </w:rPr>
        <w:t>，或支持制定和执行国家财政计划</w:t>
      </w:r>
      <w:r w:rsidRPr="004247F8">
        <w:rPr>
          <w:rFonts w:eastAsia="SimSun"/>
          <w:sz w:val="24"/>
          <w:lang w:eastAsia="zh-CN"/>
        </w:rPr>
        <w:t>);</w:t>
      </w:r>
    </w:p>
    <w:p w14:paraId="2F6B7280" w14:textId="66635E96" w:rsidR="006F4E3C" w:rsidRPr="004247F8" w:rsidRDefault="006F4E3C" w:rsidP="00D662AD">
      <w:pPr>
        <w:pStyle w:val="ListParagraph"/>
        <w:numPr>
          <w:ilvl w:val="1"/>
          <w:numId w:val="45"/>
        </w:numPr>
        <w:suppressLineNumbers/>
        <w:suppressAutoHyphens/>
        <w:adjustRightInd w:val="0"/>
        <w:snapToGrid w:val="0"/>
        <w:spacing w:before="120" w:after="120" w:line="240" w:lineRule="atLeast"/>
        <w:ind w:left="1469" w:hanging="490"/>
        <w:contextualSpacing w:val="0"/>
        <w:rPr>
          <w:rFonts w:eastAsia="SimSun"/>
          <w:sz w:val="24"/>
          <w:lang w:eastAsia="zh-CN"/>
        </w:rPr>
      </w:pPr>
      <w:r w:rsidRPr="004247F8">
        <w:rPr>
          <w:rFonts w:eastAsia="SimSun"/>
          <w:sz w:val="24"/>
          <w:lang w:eastAsia="zh-CN"/>
        </w:rPr>
        <w:t>从公共和私营金融部门调动更多资源，包括通过创新融资解决方案，如绿色融资、自然绩效债券、税收、大型公共基金、混合融资、基于自然的大小规模解决方案、环境服务付费计划或自愿机制</w:t>
      </w:r>
      <w:r w:rsidR="003643FB">
        <w:rPr>
          <w:rFonts w:eastAsia="SimSun" w:hint="eastAsia"/>
          <w:sz w:val="24"/>
          <w:lang w:eastAsia="zh-CN"/>
        </w:rPr>
        <w:t>，同时</w:t>
      </w:r>
      <w:r w:rsidR="003643FB" w:rsidRPr="003643FB">
        <w:rPr>
          <w:rFonts w:eastAsia="SimSun" w:hint="eastAsia"/>
          <w:sz w:val="24"/>
          <w:lang w:eastAsia="zh-CN"/>
        </w:rPr>
        <w:t>考虑到强有力的社会和环境保障的重要性</w:t>
      </w:r>
      <w:r w:rsidRPr="004247F8">
        <w:rPr>
          <w:rFonts w:eastAsia="SimSun"/>
          <w:sz w:val="24"/>
          <w:lang w:eastAsia="zh-CN"/>
        </w:rPr>
        <w:t>；</w:t>
      </w:r>
    </w:p>
    <w:p w14:paraId="48146FB7" w14:textId="77777777" w:rsidR="006F4E3C" w:rsidRPr="004247F8" w:rsidRDefault="006F4E3C" w:rsidP="003643FB">
      <w:pPr>
        <w:pStyle w:val="ListParagraph"/>
        <w:numPr>
          <w:ilvl w:val="0"/>
          <w:numId w:val="34"/>
        </w:numPr>
        <w:suppressLineNumbers/>
        <w:suppressAutoHyphens/>
        <w:adjustRightInd w:val="0"/>
        <w:snapToGrid w:val="0"/>
        <w:spacing w:before="120" w:after="120" w:line="240" w:lineRule="atLeast"/>
        <w:ind w:left="980" w:hanging="490"/>
        <w:contextualSpacing w:val="0"/>
        <w:rPr>
          <w:rFonts w:eastAsia="SimSun"/>
          <w:sz w:val="24"/>
          <w:lang w:eastAsia="zh-CN"/>
        </w:rPr>
      </w:pPr>
      <w:r w:rsidRPr="004247F8">
        <w:rPr>
          <w:rFonts w:eastAsia="SimSun"/>
          <w:sz w:val="24"/>
          <w:lang w:eastAsia="zh-CN"/>
        </w:rPr>
        <w:t>扩大传统和非传统来源的捐助基础，反映最新的全球经济现实和能力；</w:t>
      </w:r>
    </w:p>
    <w:p w14:paraId="530EA9CE" w14:textId="5F1825E4" w:rsidR="006F4E3C" w:rsidRDefault="006F4E3C" w:rsidP="003643FB">
      <w:pPr>
        <w:pStyle w:val="ListParagraph"/>
        <w:numPr>
          <w:ilvl w:val="0"/>
          <w:numId w:val="34"/>
        </w:numPr>
        <w:suppressLineNumbers/>
        <w:suppressAutoHyphens/>
        <w:adjustRightInd w:val="0"/>
        <w:snapToGrid w:val="0"/>
        <w:spacing w:before="120" w:after="120" w:line="240" w:lineRule="atLeast"/>
        <w:ind w:left="980" w:hanging="490"/>
        <w:contextualSpacing w:val="0"/>
        <w:rPr>
          <w:rFonts w:eastAsia="SimSun"/>
          <w:sz w:val="24"/>
          <w:lang w:eastAsia="zh-CN"/>
        </w:rPr>
      </w:pPr>
      <w:r w:rsidRPr="003643FB">
        <w:rPr>
          <w:rFonts w:eastAsia="SimSun"/>
          <w:sz w:val="24"/>
          <w:lang w:eastAsia="zh-CN"/>
        </w:rPr>
        <w:t>货币和非货币惠益分享，与在其他议程项目和</w:t>
      </w:r>
      <w:r w:rsidRPr="003643FB">
        <w:rPr>
          <w:rFonts w:eastAsia="SimSun"/>
          <w:sz w:val="24"/>
          <w:lang w:eastAsia="zh-CN"/>
        </w:rPr>
        <w:t>/</w:t>
      </w:r>
      <w:r w:rsidRPr="003643FB">
        <w:rPr>
          <w:rFonts w:eastAsia="SimSun"/>
          <w:sz w:val="24"/>
          <w:lang w:eastAsia="zh-CN"/>
        </w:rPr>
        <w:t>或各生物多样性公约机构</w:t>
      </w:r>
      <w:r w:rsidRPr="003643FB">
        <w:rPr>
          <w:rFonts w:eastAsia="SimSun"/>
          <w:sz w:val="24"/>
          <w:lang w:eastAsia="zh-CN"/>
        </w:rPr>
        <w:t>(</w:t>
      </w:r>
      <w:r w:rsidRPr="003643FB">
        <w:rPr>
          <w:rFonts w:eastAsia="SimSun"/>
          <w:sz w:val="24"/>
          <w:lang w:eastAsia="zh-CN"/>
        </w:rPr>
        <w:t>如全球多边惠益分享机制</w:t>
      </w:r>
      <w:r w:rsidRPr="003643FB">
        <w:rPr>
          <w:rFonts w:eastAsia="SimSun"/>
          <w:sz w:val="24"/>
          <w:lang w:eastAsia="zh-CN"/>
        </w:rPr>
        <w:t>)</w:t>
      </w:r>
      <w:r w:rsidRPr="003643FB">
        <w:rPr>
          <w:rFonts w:eastAsia="SimSun"/>
          <w:sz w:val="24"/>
          <w:lang w:eastAsia="zh-CN"/>
        </w:rPr>
        <w:t>下进行的讨论相一致，可能列有定量要素</w:t>
      </w:r>
      <w:r w:rsidR="003643FB" w:rsidRPr="003643FB">
        <w:rPr>
          <w:rFonts w:eastAsia="SimSun" w:hint="eastAsia"/>
          <w:sz w:val="24"/>
          <w:lang w:eastAsia="zh-CN"/>
        </w:rPr>
        <w:t>。</w:t>
      </w:r>
      <w:r w:rsidR="00F710F3">
        <w:rPr>
          <w:rFonts w:eastAsia="SimSun" w:hint="eastAsia"/>
          <w:sz w:val="24"/>
          <w:lang w:eastAsia="zh-CN"/>
        </w:rPr>
        <w:t>（</w:t>
      </w:r>
      <w:r w:rsidR="003643FB" w:rsidRPr="003643FB">
        <w:rPr>
          <w:rFonts w:eastAsia="SimSun" w:hint="eastAsia"/>
          <w:sz w:val="24"/>
          <w:lang w:eastAsia="zh-CN"/>
        </w:rPr>
        <w:t>例如</w:t>
      </w:r>
      <w:r w:rsidR="00F710F3">
        <w:rPr>
          <w:rFonts w:eastAsia="SimSun" w:hint="eastAsia"/>
          <w:sz w:val="24"/>
          <w:lang w:eastAsia="zh-CN"/>
        </w:rPr>
        <w:t>分享</w:t>
      </w:r>
      <w:r w:rsidR="003643FB" w:rsidRPr="003643FB">
        <w:rPr>
          <w:rFonts w:eastAsia="SimSun" w:hint="eastAsia"/>
          <w:sz w:val="24"/>
          <w:lang w:eastAsia="zh-CN"/>
        </w:rPr>
        <w:t>X%</w:t>
      </w:r>
      <w:r w:rsidR="003643FB" w:rsidRPr="003643FB">
        <w:rPr>
          <w:rFonts w:eastAsia="SimSun" w:hint="eastAsia"/>
          <w:sz w:val="24"/>
          <w:lang w:eastAsia="zh-CN"/>
        </w:rPr>
        <w:t>的</w:t>
      </w:r>
      <w:r w:rsidR="00F710F3">
        <w:rPr>
          <w:rFonts w:eastAsia="SimSun" w:hint="eastAsia"/>
          <w:sz w:val="24"/>
          <w:lang w:eastAsia="zh-CN"/>
        </w:rPr>
        <w:t>惠益</w:t>
      </w:r>
      <w:r w:rsidR="00F710F3">
        <w:rPr>
          <w:rStyle w:val="FootnoteReference"/>
          <w:rFonts w:eastAsia="SimSun"/>
          <w:lang w:eastAsia="zh-CN"/>
        </w:rPr>
        <w:footnoteReference w:id="3"/>
      </w:r>
      <w:r w:rsidR="00F710F3">
        <w:rPr>
          <w:rFonts w:eastAsia="SimSun" w:hint="eastAsia"/>
          <w:sz w:val="24"/>
          <w:lang w:eastAsia="zh-CN"/>
        </w:rPr>
        <w:t>）</w:t>
      </w:r>
      <w:r w:rsidR="003643FB" w:rsidRPr="003643FB">
        <w:rPr>
          <w:rFonts w:eastAsia="SimSun" w:hint="eastAsia"/>
          <w:sz w:val="24"/>
          <w:lang w:eastAsia="zh-CN"/>
        </w:rPr>
        <w:t>；</w:t>
      </w:r>
    </w:p>
    <w:p w14:paraId="0D9FB5B1" w14:textId="0B4AD979" w:rsidR="003643FB" w:rsidRPr="004247F8" w:rsidRDefault="00F710F3" w:rsidP="003643FB">
      <w:pPr>
        <w:pStyle w:val="ListParagraph"/>
        <w:numPr>
          <w:ilvl w:val="0"/>
          <w:numId w:val="34"/>
        </w:numPr>
        <w:suppressLineNumbers/>
        <w:suppressAutoHyphens/>
        <w:adjustRightInd w:val="0"/>
        <w:snapToGrid w:val="0"/>
        <w:spacing w:before="120" w:after="120" w:line="240" w:lineRule="atLeast"/>
        <w:ind w:left="980" w:hanging="490"/>
        <w:contextualSpacing w:val="0"/>
        <w:rPr>
          <w:rFonts w:eastAsia="SimSun"/>
          <w:sz w:val="24"/>
          <w:lang w:eastAsia="zh-CN"/>
        </w:rPr>
      </w:pPr>
      <w:r w:rsidRPr="00F710F3">
        <w:rPr>
          <w:rFonts w:eastAsia="SimSun" w:hint="eastAsia"/>
          <w:sz w:val="24"/>
          <w:lang w:eastAsia="zh-CN"/>
        </w:rPr>
        <w:t>认识到《名古屋议定书》作为资源调动机制的作用。</w:t>
      </w:r>
    </w:p>
    <w:p w14:paraId="2B3ADF60" w14:textId="5A5D002D" w:rsidR="006F4E3C" w:rsidRPr="004247F8" w:rsidRDefault="006F4E3C" w:rsidP="004247F8">
      <w:pPr>
        <w:pStyle w:val="Heading2"/>
        <w:numPr>
          <w:ilvl w:val="0"/>
          <w:numId w:val="31"/>
        </w:numPr>
        <w:tabs>
          <w:tab w:val="clear" w:pos="720"/>
        </w:tabs>
        <w:adjustRightInd w:val="0"/>
        <w:snapToGrid w:val="0"/>
        <w:spacing w:line="240" w:lineRule="atLeast"/>
        <w:ind w:left="980" w:hanging="490"/>
        <w:rPr>
          <w:rFonts w:eastAsia="SimSun"/>
          <w:sz w:val="24"/>
          <w:lang w:eastAsia="zh-CN"/>
        </w:rPr>
      </w:pPr>
      <w:r w:rsidRPr="004247F8">
        <w:rPr>
          <w:rFonts w:eastAsia="SimSun"/>
          <w:sz w:val="24"/>
          <w:lang w:eastAsia="zh-CN"/>
        </w:rPr>
        <w:t xml:space="preserve">  </w:t>
      </w:r>
      <w:r w:rsidRPr="004247F8">
        <w:rPr>
          <w:rFonts w:eastAsia="SimSun"/>
          <w:sz w:val="24"/>
          <w:lang w:eastAsia="zh-CN"/>
        </w:rPr>
        <w:t>提高资源利用的效率、</w:t>
      </w:r>
      <w:r w:rsidR="008206FD">
        <w:rPr>
          <w:rFonts w:eastAsia="SimSun" w:hint="eastAsia"/>
          <w:sz w:val="24"/>
          <w:lang w:eastAsia="zh-CN"/>
        </w:rPr>
        <w:t>效力</w:t>
      </w:r>
      <w:r w:rsidRPr="004247F8">
        <w:rPr>
          <w:rFonts w:eastAsia="SimSun"/>
          <w:sz w:val="24"/>
          <w:lang w:eastAsia="zh-CN"/>
        </w:rPr>
        <w:t>和透明度</w:t>
      </w:r>
    </w:p>
    <w:p w14:paraId="0C9826C4" w14:textId="7EDB89A6" w:rsidR="006F4E3C" w:rsidRPr="004247F8" w:rsidRDefault="006F4E3C" w:rsidP="004247F8">
      <w:pPr>
        <w:pStyle w:val="ListParagraph"/>
        <w:numPr>
          <w:ilvl w:val="0"/>
          <w:numId w:val="40"/>
        </w:numPr>
        <w:suppressLineNumbers/>
        <w:suppressAutoHyphens/>
        <w:adjustRightInd w:val="0"/>
        <w:snapToGrid w:val="0"/>
        <w:spacing w:before="120" w:after="120" w:line="240" w:lineRule="atLeast"/>
        <w:ind w:left="980" w:hanging="490"/>
        <w:contextualSpacing w:val="0"/>
        <w:rPr>
          <w:rFonts w:eastAsia="SimSun"/>
          <w:sz w:val="24"/>
          <w:lang w:eastAsia="zh-CN"/>
        </w:rPr>
      </w:pPr>
      <w:r w:rsidRPr="004247F8">
        <w:rPr>
          <w:rFonts w:eastAsia="SimSun"/>
          <w:sz w:val="24"/>
          <w:lang w:eastAsia="zh-CN"/>
        </w:rPr>
        <w:t>协调资金流动和优化共同惠益，特别是与气候融资、</w:t>
      </w:r>
      <w:r w:rsidR="008206FD" w:rsidRPr="008206FD">
        <w:rPr>
          <w:sz w:val="24"/>
          <w:lang w:eastAsia="zh-CN"/>
        </w:rPr>
        <w:t>COVID</w:t>
      </w:r>
      <w:r w:rsidRPr="004247F8">
        <w:rPr>
          <w:rFonts w:eastAsia="SimSun"/>
          <w:sz w:val="24"/>
          <w:lang w:eastAsia="zh-CN"/>
        </w:rPr>
        <w:t>后</w:t>
      </w:r>
      <w:r w:rsidR="008206FD">
        <w:rPr>
          <w:rFonts w:eastAsia="SimSun" w:hint="eastAsia"/>
          <w:sz w:val="24"/>
          <w:lang w:eastAsia="zh-CN"/>
        </w:rPr>
        <w:t>复苏</w:t>
      </w:r>
      <w:r w:rsidRPr="004247F8">
        <w:rPr>
          <w:rFonts w:eastAsia="SimSun"/>
          <w:sz w:val="24"/>
          <w:lang w:eastAsia="zh-CN"/>
        </w:rPr>
        <w:t>和减贫保持一致；</w:t>
      </w:r>
    </w:p>
    <w:p w14:paraId="4413EC38" w14:textId="77777777" w:rsidR="006F4E3C" w:rsidRPr="004247F8" w:rsidRDefault="006F4E3C" w:rsidP="004247F8">
      <w:pPr>
        <w:pStyle w:val="ListParagraph"/>
        <w:numPr>
          <w:ilvl w:val="0"/>
          <w:numId w:val="40"/>
        </w:numPr>
        <w:suppressLineNumbers/>
        <w:suppressAutoHyphens/>
        <w:adjustRightInd w:val="0"/>
        <w:snapToGrid w:val="0"/>
        <w:spacing w:before="120" w:after="120" w:line="240" w:lineRule="atLeast"/>
        <w:ind w:left="980" w:hanging="490"/>
        <w:contextualSpacing w:val="0"/>
        <w:rPr>
          <w:rFonts w:eastAsia="SimSun"/>
          <w:sz w:val="24"/>
          <w:lang w:eastAsia="zh-CN"/>
        </w:rPr>
      </w:pPr>
      <w:r w:rsidRPr="004247F8">
        <w:rPr>
          <w:rFonts w:eastAsia="SimSun"/>
          <w:sz w:val="24"/>
          <w:lang w:eastAsia="zh-CN"/>
        </w:rPr>
        <w:t>在国家规划、战略和整个政府和各部门的行动计划中处理资源调动，包括管制措施，政府的财政、预算和金融主流化（例如制定国家生物多样性财政计划的缔约方，获得实施资金解决方案支助的缔约方的百分比）；</w:t>
      </w:r>
    </w:p>
    <w:p w14:paraId="4B59F0F7" w14:textId="77777777" w:rsidR="006F4E3C" w:rsidRPr="004247F8" w:rsidRDefault="006F4E3C" w:rsidP="004247F8">
      <w:pPr>
        <w:pStyle w:val="ListParagraph"/>
        <w:numPr>
          <w:ilvl w:val="0"/>
          <w:numId w:val="40"/>
        </w:numPr>
        <w:suppressLineNumbers/>
        <w:suppressAutoHyphens/>
        <w:adjustRightInd w:val="0"/>
        <w:snapToGrid w:val="0"/>
        <w:spacing w:before="120" w:after="120" w:line="240" w:lineRule="atLeast"/>
        <w:ind w:left="980" w:hanging="490"/>
        <w:contextualSpacing w:val="0"/>
        <w:rPr>
          <w:rFonts w:eastAsia="SimSun"/>
          <w:sz w:val="24"/>
          <w:lang w:eastAsia="zh-CN"/>
        </w:rPr>
      </w:pPr>
      <w:r w:rsidRPr="004247F8">
        <w:rPr>
          <w:rFonts w:eastAsia="SimSun"/>
          <w:sz w:val="24"/>
          <w:lang w:eastAsia="zh-CN"/>
        </w:rPr>
        <w:t>开展扶持活动以支持资源调动，例如能力建设</w:t>
      </w:r>
      <w:r w:rsidRPr="004247F8">
        <w:rPr>
          <w:rFonts w:eastAsia="SimSun"/>
          <w:sz w:val="24"/>
          <w:lang w:eastAsia="zh-CN"/>
        </w:rPr>
        <w:t>/</w:t>
      </w:r>
      <w:r w:rsidRPr="004247F8">
        <w:rPr>
          <w:rFonts w:eastAsia="SimSun"/>
          <w:sz w:val="24"/>
          <w:lang w:eastAsia="zh-CN"/>
        </w:rPr>
        <w:t>发展、科技合作、技术转让、经济教育（要素可包括各级政府、企业界和金融部门的能力发展，适用开发计划署</w:t>
      </w:r>
      <w:r w:rsidRPr="004247F8">
        <w:rPr>
          <w:rFonts w:eastAsia="SimSun"/>
          <w:sz w:val="24"/>
          <w:lang w:eastAsia="zh-CN"/>
        </w:rPr>
        <w:t>/</w:t>
      </w:r>
      <w:r w:rsidRPr="004247F8">
        <w:rPr>
          <w:rFonts w:eastAsia="SimSun"/>
          <w:sz w:val="24"/>
          <w:lang w:eastAsia="zh-CN"/>
        </w:rPr>
        <w:t>生</w:t>
      </w:r>
      <w:r w:rsidRPr="004247F8">
        <w:rPr>
          <w:rFonts w:eastAsia="SimSun"/>
          <w:sz w:val="24"/>
          <w:lang w:eastAsia="zh-CN"/>
        </w:rPr>
        <w:t>​</w:t>
      </w:r>
      <w:r w:rsidRPr="004247F8">
        <w:rPr>
          <w:rFonts w:eastAsia="SimSun"/>
          <w:sz w:val="24"/>
          <w:lang w:eastAsia="zh-CN"/>
        </w:rPr>
        <w:t>物</w:t>
      </w:r>
      <w:r w:rsidRPr="004247F8">
        <w:rPr>
          <w:rFonts w:eastAsia="SimSun"/>
          <w:sz w:val="24"/>
          <w:lang w:eastAsia="zh-CN"/>
        </w:rPr>
        <w:t>​</w:t>
      </w:r>
      <w:r w:rsidRPr="004247F8">
        <w:rPr>
          <w:rFonts w:eastAsia="SimSun"/>
          <w:sz w:val="24"/>
          <w:lang w:eastAsia="zh-CN"/>
        </w:rPr>
        <w:t>多</w:t>
      </w:r>
      <w:r w:rsidRPr="004247F8">
        <w:rPr>
          <w:rFonts w:eastAsia="SimSun"/>
          <w:sz w:val="24"/>
          <w:lang w:eastAsia="zh-CN"/>
        </w:rPr>
        <w:t>​</w:t>
      </w:r>
      <w:r w:rsidRPr="004247F8">
        <w:rPr>
          <w:rFonts w:eastAsia="SimSun"/>
          <w:sz w:val="24"/>
          <w:lang w:eastAsia="zh-CN"/>
        </w:rPr>
        <w:t>样</w:t>
      </w:r>
      <w:r w:rsidRPr="004247F8">
        <w:rPr>
          <w:rFonts w:eastAsia="SimSun"/>
          <w:sz w:val="24"/>
          <w:lang w:eastAsia="zh-CN"/>
        </w:rPr>
        <w:t>​</w:t>
      </w:r>
      <w:r w:rsidRPr="004247F8">
        <w:rPr>
          <w:rFonts w:eastAsia="SimSun"/>
          <w:sz w:val="24"/>
          <w:lang w:eastAsia="zh-CN"/>
        </w:rPr>
        <w:t>性</w:t>
      </w:r>
      <w:r w:rsidRPr="004247F8">
        <w:rPr>
          <w:rFonts w:eastAsia="SimSun"/>
          <w:sz w:val="24"/>
          <w:lang w:eastAsia="zh-CN"/>
        </w:rPr>
        <w:t>​</w:t>
      </w:r>
      <w:r w:rsidRPr="004247F8">
        <w:rPr>
          <w:rFonts w:eastAsia="SimSun"/>
          <w:sz w:val="24"/>
          <w:lang w:eastAsia="zh-CN"/>
        </w:rPr>
        <w:t>融</w:t>
      </w:r>
      <w:r w:rsidRPr="004247F8">
        <w:rPr>
          <w:rFonts w:eastAsia="SimSun"/>
          <w:sz w:val="24"/>
          <w:lang w:eastAsia="zh-CN"/>
        </w:rPr>
        <w:t>​</w:t>
      </w:r>
      <w:r w:rsidRPr="004247F8">
        <w:rPr>
          <w:rFonts w:eastAsia="SimSun"/>
          <w:sz w:val="24"/>
          <w:lang w:eastAsia="zh-CN"/>
        </w:rPr>
        <w:t>资</w:t>
      </w:r>
      <w:r w:rsidRPr="004247F8">
        <w:rPr>
          <w:rFonts w:eastAsia="SimSun"/>
          <w:sz w:val="24"/>
          <w:lang w:eastAsia="zh-CN"/>
        </w:rPr>
        <w:t>​</w:t>
      </w:r>
      <w:r w:rsidRPr="004247F8">
        <w:rPr>
          <w:rFonts w:eastAsia="SimSun"/>
          <w:sz w:val="24"/>
          <w:lang w:eastAsia="zh-CN"/>
        </w:rPr>
        <w:t>倡</w:t>
      </w:r>
      <w:r w:rsidRPr="004247F8">
        <w:rPr>
          <w:rFonts w:eastAsia="SimSun"/>
          <w:sz w:val="24"/>
          <w:lang w:eastAsia="zh-CN"/>
        </w:rPr>
        <w:t>​</w:t>
      </w:r>
      <w:r w:rsidRPr="004247F8">
        <w:rPr>
          <w:rFonts w:eastAsia="SimSun"/>
          <w:sz w:val="24"/>
          <w:lang w:eastAsia="zh-CN"/>
        </w:rPr>
        <w:t>议办法等）；</w:t>
      </w:r>
    </w:p>
    <w:p w14:paraId="547E1EA7" w14:textId="77777777" w:rsidR="006F4E3C" w:rsidRPr="004247F8" w:rsidRDefault="006F4E3C" w:rsidP="004247F8">
      <w:pPr>
        <w:pStyle w:val="ListParagraph"/>
        <w:numPr>
          <w:ilvl w:val="0"/>
          <w:numId w:val="40"/>
        </w:numPr>
        <w:suppressLineNumbers/>
        <w:suppressAutoHyphens/>
        <w:adjustRightInd w:val="0"/>
        <w:snapToGrid w:val="0"/>
        <w:spacing w:before="120" w:after="120" w:line="240" w:lineRule="atLeast"/>
        <w:ind w:left="980" w:hanging="490"/>
        <w:contextualSpacing w:val="0"/>
        <w:rPr>
          <w:rFonts w:eastAsia="SimSun"/>
          <w:sz w:val="24"/>
          <w:lang w:eastAsia="zh-CN"/>
        </w:rPr>
      </w:pPr>
      <w:r w:rsidRPr="004247F8">
        <w:rPr>
          <w:rFonts w:eastAsia="SimSun"/>
          <w:sz w:val="24"/>
          <w:lang w:eastAsia="zh-CN"/>
        </w:rPr>
        <w:t>将生物多样性纳入企业和金融决策和投资，例如，通过制定标准框架、方法和度量，工具和指导意见，或基于自然的风险和依赖性的强制性和国际可比较的披露要求，例如基于自然的披露问题工作队的框架中的要求；</w:t>
      </w:r>
    </w:p>
    <w:p w14:paraId="056ACE3A" w14:textId="1BD03D78" w:rsidR="006F4E3C" w:rsidRDefault="006F4E3C" w:rsidP="004247F8">
      <w:pPr>
        <w:pStyle w:val="ListParagraph"/>
        <w:numPr>
          <w:ilvl w:val="0"/>
          <w:numId w:val="40"/>
        </w:numPr>
        <w:suppressLineNumbers/>
        <w:suppressAutoHyphens/>
        <w:adjustRightInd w:val="0"/>
        <w:snapToGrid w:val="0"/>
        <w:spacing w:before="120" w:after="120" w:line="240" w:lineRule="atLeast"/>
        <w:ind w:left="980" w:hanging="490"/>
        <w:contextualSpacing w:val="0"/>
        <w:rPr>
          <w:rFonts w:eastAsia="SimSun"/>
          <w:sz w:val="24"/>
          <w:lang w:eastAsia="zh-CN"/>
        </w:rPr>
      </w:pPr>
      <w:r w:rsidRPr="004247F8">
        <w:rPr>
          <w:rFonts w:eastAsia="SimSun"/>
          <w:sz w:val="24"/>
          <w:lang w:eastAsia="zh-CN"/>
        </w:rPr>
        <w:t>加强援助实效，尤其应将重点放在受援国的自主权和结果上；</w:t>
      </w:r>
    </w:p>
    <w:p w14:paraId="04D0608D" w14:textId="15079FF3" w:rsidR="00F710F3" w:rsidRPr="00F710F3" w:rsidRDefault="00F710F3" w:rsidP="00F710F3">
      <w:pPr>
        <w:pStyle w:val="ListParagraph"/>
        <w:numPr>
          <w:ilvl w:val="0"/>
          <w:numId w:val="40"/>
        </w:numPr>
        <w:suppressLineNumbers/>
        <w:suppressAutoHyphens/>
        <w:adjustRightInd w:val="0"/>
        <w:snapToGrid w:val="0"/>
        <w:spacing w:before="120" w:after="120" w:line="240" w:lineRule="atLeast"/>
        <w:ind w:left="980" w:hanging="490"/>
        <w:contextualSpacing w:val="0"/>
        <w:rPr>
          <w:rFonts w:eastAsia="SimSun"/>
          <w:sz w:val="24"/>
          <w:lang w:eastAsia="zh-CN"/>
        </w:rPr>
      </w:pPr>
      <w:r w:rsidRPr="00F710F3">
        <w:rPr>
          <w:rFonts w:eastAsia="SimSun" w:hint="eastAsia"/>
          <w:sz w:val="24"/>
          <w:lang w:eastAsia="zh-CN"/>
        </w:rPr>
        <w:t>以开放、竞争和基于项目的方式促进资源利用，支持旨在保护生物多样性和可持续利用其组成部分的实地活动，例如通过科学评估，实现生物多样性和生态系统服务政府间科学</w:t>
      </w:r>
      <w:r>
        <w:rPr>
          <w:rFonts w:eastAsia="SimSun" w:hint="eastAsia"/>
          <w:sz w:val="24"/>
          <w:lang w:eastAsia="zh-CN"/>
        </w:rPr>
        <w:t>-</w:t>
      </w:r>
      <w:r w:rsidRPr="00F710F3">
        <w:rPr>
          <w:rFonts w:eastAsia="SimSun" w:hint="eastAsia"/>
          <w:sz w:val="24"/>
          <w:lang w:eastAsia="zh-CN"/>
        </w:rPr>
        <w:t>政策平台确定的优先支出事项；</w:t>
      </w:r>
    </w:p>
    <w:p w14:paraId="4914B1DA" w14:textId="27E7A669" w:rsidR="00F710F3" w:rsidRPr="00F710F3" w:rsidRDefault="00F710F3" w:rsidP="00F710F3">
      <w:pPr>
        <w:pStyle w:val="ListParagraph"/>
        <w:numPr>
          <w:ilvl w:val="0"/>
          <w:numId w:val="40"/>
        </w:numPr>
        <w:suppressLineNumbers/>
        <w:suppressAutoHyphens/>
        <w:adjustRightInd w:val="0"/>
        <w:snapToGrid w:val="0"/>
        <w:spacing w:before="120" w:after="120" w:line="240" w:lineRule="atLeast"/>
        <w:ind w:left="980" w:hanging="490"/>
        <w:contextualSpacing w:val="0"/>
        <w:rPr>
          <w:rFonts w:eastAsia="SimSun"/>
          <w:sz w:val="24"/>
          <w:lang w:eastAsia="zh-CN"/>
        </w:rPr>
      </w:pPr>
      <w:r w:rsidRPr="00F710F3">
        <w:rPr>
          <w:rFonts w:eastAsia="SimSun" w:hint="eastAsia"/>
          <w:sz w:val="24"/>
          <w:lang w:eastAsia="zh-CN"/>
        </w:rPr>
        <w:t>探索制定一种单一的方法来衡量缔约方对增加资金流量的承诺，</w:t>
      </w:r>
      <w:r w:rsidR="00B11966">
        <w:rPr>
          <w:rFonts w:eastAsia="SimSun" w:hint="eastAsia"/>
          <w:sz w:val="24"/>
          <w:lang w:eastAsia="zh-CN"/>
        </w:rPr>
        <w:t>用于</w:t>
      </w:r>
      <w:r w:rsidRPr="00F710F3">
        <w:rPr>
          <w:rFonts w:eastAsia="SimSun" w:hint="eastAsia"/>
          <w:sz w:val="24"/>
          <w:lang w:eastAsia="zh-CN"/>
        </w:rPr>
        <w:t>比较财务报告中的数额</w:t>
      </w:r>
      <w:r>
        <w:rPr>
          <w:rFonts w:eastAsia="SimSun" w:hint="eastAsia"/>
          <w:sz w:val="24"/>
          <w:lang w:eastAsia="zh-CN"/>
        </w:rPr>
        <w:t>（</w:t>
      </w:r>
      <w:r w:rsidRPr="00F710F3">
        <w:rPr>
          <w:rFonts w:eastAsia="SimSun" w:hint="eastAsia"/>
          <w:sz w:val="24"/>
          <w:lang w:eastAsia="zh-CN"/>
        </w:rPr>
        <w:t>例如里约</w:t>
      </w:r>
      <w:r w:rsidR="00B11966">
        <w:rPr>
          <w:rFonts w:eastAsia="SimSun" w:hint="eastAsia"/>
          <w:sz w:val="24"/>
          <w:lang w:eastAsia="zh-CN"/>
        </w:rPr>
        <w:t>标识</w:t>
      </w:r>
      <w:r w:rsidRPr="00F710F3">
        <w:rPr>
          <w:rFonts w:eastAsia="SimSun" w:hint="eastAsia"/>
          <w:sz w:val="24"/>
          <w:lang w:eastAsia="zh-CN"/>
        </w:rPr>
        <w:t>或替代办法</w:t>
      </w:r>
      <w:r>
        <w:rPr>
          <w:rFonts w:eastAsia="SimSun" w:hint="eastAsia"/>
          <w:sz w:val="24"/>
          <w:lang w:eastAsia="zh-CN"/>
        </w:rPr>
        <w:t>）</w:t>
      </w:r>
      <w:r w:rsidRPr="00F710F3">
        <w:rPr>
          <w:rFonts w:eastAsia="SimSun" w:hint="eastAsia"/>
          <w:sz w:val="24"/>
          <w:lang w:eastAsia="zh-CN"/>
        </w:rPr>
        <w:t>；</w:t>
      </w:r>
      <w:r>
        <w:rPr>
          <w:rFonts w:eastAsia="SimSun" w:hint="eastAsia"/>
          <w:sz w:val="24"/>
          <w:lang w:eastAsia="zh-CN"/>
        </w:rPr>
        <w:t xml:space="preserve"> </w:t>
      </w:r>
    </w:p>
    <w:p w14:paraId="1ED2DB85" w14:textId="3A99D3AA" w:rsidR="00F710F3" w:rsidRPr="004247F8" w:rsidRDefault="00F710F3" w:rsidP="00F710F3">
      <w:pPr>
        <w:pStyle w:val="ListParagraph"/>
        <w:numPr>
          <w:ilvl w:val="0"/>
          <w:numId w:val="40"/>
        </w:numPr>
        <w:suppressLineNumbers/>
        <w:suppressAutoHyphens/>
        <w:adjustRightInd w:val="0"/>
        <w:snapToGrid w:val="0"/>
        <w:spacing w:before="120" w:after="120" w:line="240" w:lineRule="atLeast"/>
        <w:ind w:left="980" w:hanging="490"/>
        <w:contextualSpacing w:val="0"/>
        <w:rPr>
          <w:rFonts w:eastAsia="SimSun"/>
          <w:sz w:val="24"/>
          <w:lang w:eastAsia="zh-CN"/>
        </w:rPr>
      </w:pPr>
      <w:r w:rsidRPr="00F710F3">
        <w:rPr>
          <w:rFonts w:eastAsia="SimSun" w:hint="eastAsia"/>
          <w:sz w:val="24"/>
          <w:lang w:eastAsia="zh-CN"/>
        </w:rPr>
        <w:t>促进多边开发银行的作用，支持跨进程高效</w:t>
      </w:r>
      <w:r w:rsidR="00B11966">
        <w:rPr>
          <w:rFonts w:eastAsia="SimSun" w:hint="eastAsia"/>
          <w:sz w:val="24"/>
          <w:lang w:eastAsia="zh-CN"/>
        </w:rPr>
        <w:t>率</w:t>
      </w:r>
      <w:r w:rsidRPr="00F710F3">
        <w:rPr>
          <w:rFonts w:eastAsia="SimSun" w:hint="eastAsia"/>
          <w:sz w:val="24"/>
          <w:lang w:eastAsia="zh-CN"/>
        </w:rPr>
        <w:t>、</w:t>
      </w:r>
      <w:r w:rsidR="00B11966">
        <w:rPr>
          <w:rFonts w:eastAsia="SimSun" w:hint="eastAsia"/>
          <w:sz w:val="24"/>
          <w:lang w:eastAsia="zh-CN"/>
        </w:rPr>
        <w:t>高</w:t>
      </w:r>
      <w:r w:rsidRPr="00F710F3">
        <w:rPr>
          <w:rFonts w:eastAsia="SimSun" w:hint="eastAsia"/>
          <w:sz w:val="24"/>
          <w:lang w:eastAsia="zh-CN"/>
        </w:rPr>
        <w:t>效</w:t>
      </w:r>
      <w:r w:rsidR="00B11966">
        <w:rPr>
          <w:rFonts w:eastAsia="SimSun" w:hint="eastAsia"/>
          <w:sz w:val="24"/>
          <w:lang w:eastAsia="zh-CN"/>
        </w:rPr>
        <w:t>力</w:t>
      </w:r>
      <w:r w:rsidRPr="00F710F3">
        <w:rPr>
          <w:rFonts w:eastAsia="SimSun" w:hint="eastAsia"/>
          <w:sz w:val="24"/>
          <w:lang w:eastAsia="zh-CN"/>
        </w:rPr>
        <w:t>和透明使用资源；</w:t>
      </w:r>
    </w:p>
    <w:p w14:paraId="6E8AFDAE" w14:textId="436299E2" w:rsidR="006F4E3C" w:rsidRPr="004247F8" w:rsidRDefault="006F4E3C" w:rsidP="004247F8">
      <w:pPr>
        <w:pStyle w:val="ListParagraph"/>
        <w:numPr>
          <w:ilvl w:val="0"/>
          <w:numId w:val="40"/>
        </w:numPr>
        <w:suppressLineNumbers/>
        <w:suppressAutoHyphens/>
        <w:adjustRightInd w:val="0"/>
        <w:snapToGrid w:val="0"/>
        <w:spacing w:before="120" w:after="120" w:line="240" w:lineRule="atLeast"/>
        <w:ind w:left="980" w:hanging="490"/>
        <w:contextualSpacing w:val="0"/>
        <w:rPr>
          <w:rFonts w:eastAsia="SimSun"/>
          <w:sz w:val="24"/>
          <w:lang w:eastAsia="zh-CN"/>
        </w:rPr>
      </w:pPr>
      <w:r w:rsidRPr="004247F8">
        <w:rPr>
          <w:rFonts w:eastAsia="SimSun"/>
          <w:sz w:val="24"/>
          <w:lang w:eastAsia="zh-CN"/>
        </w:rPr>
        <w:t>明确专题</w:t>
      </w:r>
      <w:r w:rsidR="00B11966">
        <w:rPr>
          <w:rFonts w:eastAsia="SimSun" w:hint="eastAsia"/>
          <w:sz w:val="24"/>
          <w:lang w:eastAsia="zh-CN"/>
        </w:rPr>
        <w:t>资源</w:t>
      </w:r>
      <w:r w:rsidRPr="004247F8">
        <w:rPr>
          <w:rFonts w:eastAsia="SimSun"/>
          <w:sz w:val="24"/>
          <w:lang w:eastAsia="zh-CN"/>
        </w:rPr>
        <w:t>重点是生物多样性保护、生物安全、获取和</w:t>
      </w:r>
      <w:r w:rsidR="00B11966">
        <w:rPr>
          <w:rFonts w:eastAsia="SimSun" w:hint="eastAsia"/>
          <w:sz w:val="24"/>
          <w:lang w:eastAsia="zh-CN"/>
        </w:rPr>
        <w:t>惠益</w:t>
      </w:r>
      <w:r w:rsidRPr="004247F8">
        <w:rPr>
          <w:rFonts w:eastAsia="SimSun"/>
          <w:sz w:val="24"/>
          <w:lang w:eastAsia="zh-CN"/>
        </w:rPr>
        <w:t>分享</w:t>
      </w:r>
      <w:r w:rsidR="00B11966">
        <w:rPr>
          <w:rFonts w:eastAsia="SimSun" w:hint="eastAsia"/>
          <w:sz w:val="24"/>
          <w:lang w:eastAsia="zh-CN"/>
        </w:rPr>
        <w:t>、</w:t>
      </w:r>
      <w:r w:rsidRPr="004247F8">
        <w:rPr>
          <w:rFonts w:eastAsia="SimSun"/>
          <w:sz w:val="24"/>
          <w:lang w:eastAsia="zh-CN"/>
        </w:rPr>
        <w:t>物种均衡的生态系统的主流化；</w:t>
      </w:r>
    </w:p>
    <w:p w14:paraId="6532F106" w14:textId="77777777" w:rsidR="006F4E3C" w:rsidRPr="004247F8" w:rsidRDefault="006F4E3C" w:rsidP="004247F8">
      <w:pPr>
        <w:pStyle w:val="ListParagraph"/>
        <w:numPr>
          <w:ilvl w:val="0"/>
          <w:numId w:val="40"/>
        </w:numPr>
        <w:suppressLineNumbers/>
        <w:suppressAutoHyphens/>
        <w:adjustRightInd w:val="0"/>
        <w:snapToGrid w:val="0"/>
        <w:spacing w:before="120" w:after="120" w:line="240" w:lineRule="atLeast"/>
        <w:ind w:left="980" w:hanging="490"/>
        <w:contextualSpacing w:val="0"/>
        <w:rPr>
          <w:rFonts w:eastAsia="SimSun"/>
          <w:sz w:val="24"/>
          <w:lang w:eastAsia="zh-CN"/>
        </w:rPr>
      </w:pPr>
      <w:r w:rsidRPr="004247F8">
        <w:rPr>
          <w:rFonts w:eastAsia="SimSun"/>
          <w:sz w:val="24"/>
          <w:lang w:eastAsia="zh-CN"/>
        </w:rPr>
        <w:lastRenderedPageBreak/>
        <w:t>优先向明显有需要的地区提供资源，</w:t>
      </w:r>
      <w:r w:rsidRPr="004247F8">
        <w:rPr>
          <w:rFonts w:eastAsia="SimSun"/>
          <w:sz w:val="24"/>
          <w:lang w:eastAsia="zh-CN"/>
        </w:rPr>
        <w:t xml:space="preserve"> </w:t>
      </w:r>
      <w:r w:rsidRPr="004247F8">
        <w:rPr>
          <w:rFonts w:eastAsia="SimSun"/>
          <w:sz w:val="24"/>
          <w:lang w:eastAsia="zh-CN"/>
        </w:rPr>
        <w:t>同时考虑到世界银行</w:t>
      </w:r>
      <w:r w:rsidRPr="004247F8">
        <w:rPr>
          <w:rFonts w:eastAsia="SimSun"/>
          <w:sz w:val="24"/>
          <w:lang w:eastAsia="zh-CN"/>
        </w:rPr>
        <w:t>/</w:t>
      </w:r>
      <w:r w:rsidRPr="004247F8">
        <w:rPr>
          <w:rFonts w:eastAsia="SimSun"/>
          <w:sz w:val="24"/>
          <w:lang w:eastAsia="zh-CN"/>
        </w:rPr>
        <w:t>开发援助委员会的最新准则，适当考虑世界某些地区收入提高方面的积极变化。</w:t>
      </w:r>
    </w:p>
    <w:p w14:paraId="48CE6FC1" w14:textId="013E718B" w:rsidR="006F4E3C" w:rsidRPr="004247F8" w:rsidRDefault="004247F8" w:rsidP="004247F8">
      <w:pPr>
        <w:pStyle w:val="Heading2"/>
        <w:suppressLineNumbers/>
        <w:tabs>
          <w:tab w:val="clear" w:pos="720"/>
        </w:tabs>
        <w:suppressAutoHyphens/>
        <w:overflowPunct w:val="0"/>
        <w:autoSpaceDE w:val="0"/>
        <w:autoSpaceDN w:val="0"/>
        <w:adjustRightInd w:val="0"/>
        <w:snapToGrid w:val="0"/>
        <w:spacing w:line="240" w:lineRule="atLeast"/>
        <w:rPr>
          <w:rFonts w:eastAsia="SimSun"/>
          <w:snapToGrid w:val="0"/>
          <w:kern w:val="22"/>
          <w:sz w:val="24"/>
          <w:lang w:eastAsia="zh-CN"/>
        </w:rPr>
      </w:pPr>
      <w:r>
        <w:rPr>
          <w:rFonts w:eastAsia="SimSun" w:hint="eastAsia"/>
          <w:snapToGrid w:val="0"/>
          <w:kern w:val="22"/>
          <w:sz w:val="24"/>
          <w:lang w:eastAsia="zh-CN"/>
        </w:rPr>
        <w:t>四</w:t>
      </w:r>
      <w:r>
        <w:rPr>
          <w:rFonts w:eastAsia="SimSun" w:hint="eastAsia"/>
          <w:snapToGrid w:val="0"/>
          <w:kern w:val="22"/>
          <w:sz w:val="24"/>
          <w:lang w:eastAsia="zh-CN"/>
        </w:rPr>
        <w:t>.</w:t>
      </w:r>
      <w:r w:rsidR="006F4E3C" w:rsidRPr="004247F8">
        <w:rPr>
          <w:rFonts w:eastAsia="SimSun"/>
          <w:snapToGrid w:val="0"/>
          <w:kern w:val="22"/>
          <w:sz w:val="24"/>
          <w:lang w:eastAsia="zh-CN"/>
        </w:rPr>
        <w:t>《生物多样性公约》下</w:t>
      </w:r>
      <w:r w:rsidR="008206FD">
        <w:rPr>
          <w:rFonts w:eastAsia="SimSun" w:hint="eastAsia"/>
          <w:snapToGrid w:val="0"/>
          <w:kern w:val="22"/>
          <w:sz w:val="24"/>
          <w:lang w:eastAsia="zh-CN"/>
        </w:rPr>
        <w:t>的</w:t>
      </w:r>
      <w:r w:rsidR="006F4E3C" w:rsidRPr="004247F8">
        <w:rPr>
          <w:rFonts w:eastAsia="SimSun"/>
          <w:snapToGrid w:val="0"/>
          <w:kern w:val="22"/>
          <w:sz w:val="24"/>
          <w:lang w:eastAsia="zh-CN"/>
        </w:rPr>
        <w:t>资源调动</w:t>
      </w:r>
      <w:r w:rsidR="001473F4">
        <w:rPr>
          <w:rFonts w:eastAsia="SimSun" w:hint="eastAsia"/>
          <w:sz w:val="24"/>
          <w:lang w:eastAsia="zh-CN"/>
        </w:rPr>
        <w:t>手段</w:t>
      </w:r>
    </w:p>
    <w:p w14:paraId="32A222EB" w14:textId="3CAC3B92" w:rsidR="006F4E3C" w:rsidRPr="004247F8" w:rsidRDefault="006F4E3C" w:rsidP="004247F8">
      <w:pPr>
        <w:suppressLineNumbers/>
        <w:suppressAutoHyphens/>
        <w:adjustRightInd w:val="0"/>
        <w:snapToGrid w:val="0"/>
        <w:spacing w:before="120" w:after="120" w:line="240" w:lineRule="atLeast"/>
        <w:rPr>
          <w:rFonts w:eastAsia="SimSun"/>
          <w:sz w:val="24"/>
        </w:rPr>
      </w:pPr>
      <w:r w:rsidRPr="004247F8">
        <w:rPr>
          <w:rFonts w:eastAsia="SimSun"/>
          <w:sz w:val="24"/>
          <w:lang w:eastAsia="zh-CN"/>
        </w:rPr>
        <w:t>12.</w:t>
      </w:r>
      <w:r w:rsidRPr="004247F8">
        <w:rPr>
          <w:rFonts w:eastAsia="SimSun"/>
          <w:sz w:val="24"/>
          <w:lang w:eastAsia="zh-CN"/>
        </w:rPr>
        <w:tab/>
      </w:r>
      <w:r w:rsidRPr="004247F8">
        <w:rPr>
          <w:rFonts w:eastAsia="SimSun"/>
          <w:color w:val="202124"/>
          <w:sz w:val="24"/>
          <w:lang w:val="en-US" w:eastAsia="zh-CN"/>
        </w:rPr>
        <w:t>上文第</w:t>
      </w:r>
      <w:r w:rsidRPr="004247F8">
        <w:rPr>
          <w:rFonts w:eastAsia="SimSun"/>
          <w:color w:val="202124"/>
          <w:sz w:val="24"/>
          <w:lang w:val="en-US" w:eastAsia="zh-CN"/>
        </w:rPr>
        <w:t xml:space="preserve"> </w:t>
      </w:r>
      <w:r w:rsidRPr="004247F8">
        <w:rPr>
          <w:rFonts w:eastAsia="SimSun"/>
          <w:snapToGrid w:val="0"/>
          <w:color w:val="000000"/>
          <w:kern w:val="22"/>
          <w:sz w:val="24"/>
          <w:lang w:eastAsia="zh-CN"/>
        </w:rPr>
        <w:t xml:space="preserve">11 </w:t>
      </w:r>
      <w:r w:rsidRPr="004247F8">
        <w:rPr>
          <w:rFonts w:eastAsia="SimSun"/>
          <w:color w:val="202124"/>
          <w:sz w:val="24"/>
          <w:lang w:val="en-US" w:eastAsia="zh-CN"/>
        </w:rPr>
        <w:t>段中提到的要素将有助于在国际和国内两级调动来自所有渠道的资源。然而，许多人也表示，</w:t>
      </w:r>
      <w:r w:rsidRPr="004247F8">
        <w:rPr>
          <w:rFonts w:eastAsia="SimSun"/>
          <w:snapToGrid w:val="0"/>
          <w:color w:val="000000"/>
          <w:kern w:val="22"/>
          <w:sz w:val="24"/>
          <w:lang w:eastAsia="zh-CN"/>
        </w:rPr>
        <w:t>资源调动方面与目前为筹备</w:t>
      </w:r>
      <w:r w:rsidRPr="004247F8">
        <w:rPr>
          <w:rFonts w:eastAsia="SimSun"/>
          <w:snapToGrid w:val="0"/>
          <w:color w:val="000000"/>
          <w:kern w:val="22"/>
          <w:sz w:val="24"/>
          <w:lang w:eastAsia="zh-CN"/>
        </w:rPr>
        <w:t>2020</w:t>
      </w:r>
      <w:r w:rsidRPr="004247F8">
        <w:rPr>
          <w:rFonts w:eastAsia="SimSun"/>
          <w:color w:val="202124"/>
          <w:sz w:val="24"/>
          <w:lang w:val="en-US" w:eastAsia="zh-CN"/>
        </w:rPr>
        <w:t>年后全球生物多样性框架和缔约方大会第十五届会议而讨论的若干跨领域问题之间存在着直接关系。因此，本节提请注意代表们提到的那些作为支持国内资源调动</w:t>
      </w:r>
      <w:r w:rsidR="001473F4">
        <w:rPr>
          <w:rFonts w:eastAsia="SimSun" w:hint="eastAsia"/>
          <w:color w:val="202124"/>
          <w:sz w:val="24"/>
          <w:lang w:val="en-US" w:eastAsia="zh-CN"/>
        </w:rPr>
        <w:t>效力</w:t>
      </w:r>
      <w:r w:rsidRPr="004247F8">
        <w:rPr>
          <w:rFonts w:eastAsia="SimSun"/>
          <w:color w:val="202124"/>
          <w:sz w:val="24"/>
          <w:lang w:val="en-US" w:eastAsia="zh-CN"/>
        </w:rPr>
        <w:t>和效率的关键机制或手段的实施手段和</w:t>
      </w:r>
      <w:r w:rsidRPr="004247F8">
        <w:rPr>
          <w:rFonts w:eastAsia="SimSun"/>
          <w:color w:val="202124"/>
          <w:sz w:val="24"/>
          <w:lang w:val="en-US" w:eastAsia="zh-CN"/>
        </w:rPr>
        <w:t>/</w:t>
      </w:r>
      <w:r w:rsidRPr="004247F8">
        <w:rPr>
          <w:rFonts w:eastAsia="SimSun"/>
          <w:color w:val="202124"/>
          <w:sz w:val="24"/>
          <w:lang w:val="en-US" w:eastAsia="zh-CN"/>
        </w:rPr>
        <w:t>或措施。这些可能包括以下内容：</w:t>
      </w:r>
    </w:p>
    <w:p w14:paraId="1122691E" w14:textId="409673AB" w:rsidR="006F4E3C" w:rsidRPr="004247F8" w:rsidRDefault="006F4E3C" w:rsidP="00D662AD">
      <w:pPr>
        <w:pStyle w:val="ListParagraph"/>
        <w:numPr>
          <w:ilvl w:val="0"/>
          <w:numId w:val="41"/>
        </w:numPr>
        <w:suppressLineNumbers/>
        <w:suppressAutoHyphens/>
        <w:adjustRightInd w:val="0"/>
        <w:snapToGrid w:val="0"/>
        <w:spacing w:before="120" w:after="120" w:line="240" w:lineRule="atLeast"/>
        <w:ind w:left="0" w:firstLine="490"/>
        <w:contextualSpacing w:val="0"/>
        <w:rPr>
          <w:rFonts w:eastAsia="SimSun"/>
          <w:sz w:val="24"/>
          <w:lang w:eastAsia="zh-CN"/>
        </w:rPr>
      </w:pPr>
      <w:r w:rsidRPr="001473F4">
        <w:rPr>
          <w:rFonts w:eastAsia="KaiTi"/>
          <w:kern w:val="22"/>
          <w:sz w:val="24"/>
          <w:lang w:eastAsia="zh-CN"/>
        </w:rPr>
        <w:t>国家规划和报告</w:t>
      </w:r>
      <w:r w:rsidRPr="004247F8">
        <w:rPr>
          <w:rFonts w:eastAsia="SimSun"/>
          <w:kern w:val="22"/>
          <w:sz w:val="24"/>
          <w:lang w:eastAsia="zh-CN"/>
        </w:rPr>
        <w:t>：</w:t>
      </w:r>
      <w:r w:rsidRPr="004247F8">
        <w:rPr>
          <w:rFonts w:eastAsia="SimSun"/>
          <w:color w:val="202124"/>
          <w:sz w:val="24"/>
          <w:lang w:val="en-US" w:eastAsia="zh-CN"/>
        </w:rPr>
        <w:t>国家生物多样性战略和行动计划，包括国家目标和指标，或其他国家规划</w:t>
      </w:r>
      <w:r w:rsidR="001473F4">
        <w:rPr>
          <w:rFonts w:eastAsia="SimSun" w:hint="eastAsia"/>
          <w:color w:val="202124"/>
          <w:sz w:val="24"/>
          <w:lang w:val="en-US" w:eastAsia="zh-CN"/>
        </w:rPr>
        <w:t>手段</w:t>
      </w:r>
      <w:r w:rsidRPr="004247F8">
        <w:rPr>
          <w:rFonts w:eastAsia="SimSun"/>
          <w:color w:val="202124"/>
          <w:sz w:val="24"/>
          <w:lang w:val="en-US" w:eastAsia="zh-CN"/>
        </w:rPr>
        <w:t>；</w:t>
      </w:r>
    </w:p>
    <w:p w14:paraId="70274BE8" w14:textId="77777777" w:rsidR="006F4E3C" w:rsidRPr="004247F8" w:rsidRDefault="006F4E3C" w:rsidP="00D662AD">
      <w:pPr>
        <w:pStyle w:val="ListParagraph"/>
        <w:numPr>
          <w:ilvl w:val="0"/>
          <w:numId w:val="41"/>
        </w:numPr>
        <w:suppressLineNumbers/>
        <w:suppressAutoHyphens/>
        <w:adjustRightInd w:val="0"/>
        <w:snapToGrid w:val="0"/>
        <w:spacing w:before="120" w:after="120" w:line="240" w:lineRule="atLeast"/>
        <w:ind w:left="0" w:firstLine="490"/>
        <w:contextualSpacing w:val="0"/>
        <w:rPr>
          <w:rFonts w:eastAsia="SimSun"/>
          <w:sz w:val="24"/>
          <w:lang w:eastAsia="zh-CN"/>
        </w:rPr>
      </w:pPr>
      <w:r w:rsidRPr="001473F4">
        <w:rPr>
          <w:rFonts w:eastAsia="KaiTi"/>
          <w:kern w:val="22"/>
          <w:sz w:val="24"/>
          <w:lang w:eastAsia="zh-CN"/>
        </w:rPr>
        <w:t>国家生物多样性融资计划</w:t>
      </w:r>
      <w:r w:rsidRPr="004247F8">
        <w:rPr>
          <w:rFonts w:eastAsia="SimSun"/>
          <w:color w:val="202124"/>
          <w:sz w:val="24"/>
          <w:lang w:val="en-US" w:eastAsia="zh-CN"/>
        </w:rPr>
        <w:t>作为确定和支持国际和国内资源调动的机制，包括解决上述三个途径的可能融资解决方案，以支持国家生物多样性战略和行动计划（例如评估和财政改革、生态财政转移和使用经济手段，如污染者付费原则、环境税和生态系统服务付费；</w:t>
      </w:r>
    </w:p>
    <w:p w14:paraId="2E980356" w14:textId="230608BA" w:rsidR="006F4E3C" w:rsidRPr="004247F8" w:rsidRDefault="006F4E3C" w:rsidP="00D662AD">
      <w:pPr>
        <w:pStyle w:val="ListParagraph"/>
        <w:numPr>
          <w:ilvl w:val="0"/>
          <w:numId w:val="41"/>
        </w:numPr>
        <w:suppressLineNumbers/>
        <w:suppressAutoHyphens/>
        <w:adjustRightInd w:val="0"/>
        <w:snapToGrid w:val="0"/>
        <w:spacing w:before="120" w:after="120" w:line="240" w:lineRule="atLeast"/>
        <w:ind w:left="0" w:firstLine="490"/>
        <w:contextualSpacing w:val="0"/>
        <w:rPr>
          <w:rFonts w:eastAsia="SimSun"/>
          <w:sz w:val="24"/>
          <w:lang w:eastAsia="zh-CN"/>
        </w:rPr>
      </w:pPr>
      <w:r w:rsidRPr="001473F4">
        <w:rPr>
          <w:rFonts w:eastAsia="KaiTi"/>
          <w:kern w:val="22"/>
          <w:sz w:val="24"/>
          <w:lang w:eastAsia="zh-CN"/>
        </w:rPr>
        <w:t>科技合作、技术转让、知识管理和交流</w:t>
      </w:r>
      <w:r w:rsidRPr="004247F8">
        <w:rPr>
          <w:rFonts w:eastAsia="SimSun"/>
          <w:kern w:val="22"/>
          <w:sz w:val="24"/>
          <w:lang w:eastAsia="zh-CN"/>
        </w:rPr>
        <w:t>：</w:t>
      </w:r>
      <w:r w:rsidRPr="004247F8">
        <w:rPr>
          <w:rFonts w:eastAsia="SimSun"/>
          <w:color w:val="202124"/>
          <w:sz w:val="24"/>
          <w:lang w:val="en-US" w:eastAsia="zh-CN"/>
        </w:rPr>
        <w:t>能力建设战略框架（</w:t>
      </w:r>
      <w:r w:rsidR="001473F4">
        <w:rPr>
          <w:rFonts w:eastAsia="SimSun" w:hint="eastAsia"/>
          <w:color w:val="202124"/>
          <w:sz w:val="24"/>
          <w:lang w:val="en-US" w:eastAsia="zh-CN"/>
        </w:rPr>
        <w:t>《</w:t>
      </w:r>
      <w:r w:rsidRPr="004247F8">
        <w:rPr>
          <w:rFonts w:eastAsia="SimSun"/>
          <w:color w:val="202124"/>
          <w:sz w:val="24"/>
          <w:lang w:val="en-US" w:eastAsia="zh-CN"/>
        </w:rPr>
        <w:t>生物多样性公约</w:t>
      </w:r>
      <w:r w:rsidR="001473F4">
        <w:rPr>
          <w:rFonts w:eastAsia="SimSun" w:hint="eastAsia"/>
          <w:color w:val="202124"/>
          <w:sz w:val="24"/>
          <w:lang w:val="en-US" w:eastAsia="zh-CN"/>
        </w:rPr>
        <w:t>》</w:t>
      </w:r>
      <w:r w:rsidRPr="004247F8">
        <w:rPr>
          <w:rFonts w:eastAsia="SimSun"/>
          <w:color w:val="202124"/>
          <w:sz w:val="24"/>
          <w:lang w:val="en-US" w:eastAsia="zh-CN"/>
        </w:rPr>
        <w:t>、</w:t>
      </w:r>
      <w:r w:rsidR="001473F4">
        <w:rPr>
          <w:rFonts w:eastAsia="SimSun" w:hint="eastAsia"/>
          <w:color w:val="202124"/>
          <w:sz w:val="24"/>
          <w:lang w:val="en-US" w:eastAsia="zh-CN"/>
        </w:rPr>
        <w:t>《</w:t>
      </w:r>
      <w:r w:rsidRPr="004247F8">
        <w:rPr>
          <w:rFonts w:eastAsia="SimSun"/>
          <w:color w:val="202124"/>
          <w:sz w:val="24"/>
          <w:lang w:val="en-US" w:eastAsia="zh-CN"/>
        </w:rPr>
        <w:t>名古屋议定书</w:t>
      </w:r>
      <w:r w:rsidR="001473F4">
        <w:rPr>
          <w:rFonts w:eastAsia="SimSun" w:hint="eastAsia"/>
          <w:color w:val="202124"/>
          <w:sz w:val="24"/>
          <w:lang w:val="en-US" w:eastAsia="zh-CN"/>
        </w:rPr>
        <w:t>》</w:t>
      </w:r>
      <w:r w:rsidRPr="004247F8">
        <w:rPr>
          <w:rFonts w:eastAsia="SimSun"/>
          <w:color w:val="202124"/>
          <w:sz w:val="24"/>
          <w:lang w:val="en-US" w:eastAsia="zh-CN"/>
        </w:rPr>
        <w:t>、</w:t>
      </w:r>
      <w:r w:rsidR="001473F4">
        <w:rPr>
          <w:rFonts w:eastAsia="SimSun" w:hint="eastAsia"/>
          <w:color w:val="202124"/>
          <w:sz w:val="24"/>
          <w:lang w:val="en-US" w:eastAsia="zh-CN"/>
        </w:rPr>
        <w:t>《</w:t>
      </w:r>
      <w:r w:rsidRPr="004247F8">
        <w:rPr>
          <w:rFonts w:eastAsia="SimSun"/>
          <w:color w:val="202124"/>
          <w:sz w:val="24"/>
          <w:lang w:val="en-US" w:eastAsia="zh-CN"/>
        </w:rPr>
        <w:t>卡塔赫纳议定书</w:t>
      </w:r>
      <w:r w:rsidR="001473F4">
        <w:rPr>
          <w:rFonts w:eastAsia="SimSun" w:hint="eastAsia"/>
          <w:color w:val="202124"/>
          <w:sz w:val="24"/>
          <w:lang w:val="en-US" w:eastAsia="zh-CN"/>
        </w:rPr>
        <w:t>》</w:t>
      </w:r>
      <w:r w:rsidRPr="004247F8">
        <w:rPr>
          <w:rFonts w:eastAsia="SimSun"/>
          <w:color w:val="202124"/>
          <w:sz w:val="24"/>
          <w:lang w:val="en-US" w:eastAsia="zh-CN"/>
        </w:rPr>
        <w:t>）、能力建设行动计划、能力发展长期战略框架；</w:t>
      </w:r>
    </w:p>
    <w:p w14:paraId="18C4BE0E" w14:textId="77777777" w:rsidR="006F4E3C" w:rsidRPr="004247F8" w:rsidRDefault="006F4E3C" w:rsidP="00D662AD">
      <w:pPr>
        <w:pStyle w:val="ListParagraph"/>
        <w:numPr>
          <w:ilvl w:val="0"/>
          <w:numId w:val="41"/>
        </w:numPr>
        <w:suppressLineNumbers/>
        <w:suppressAutoHyphens/>
        <w:adjustRightInd w:val="0"/>
        <w:snapToGrid w:val="0"/>
        <w:spacing w:before="120" w:after="120" w:line="240" w:lineRule="atLeast"/>
        <w:ind w:left="0" w:firstLine="490"/>
        <w:contextualSpacing w:val="0"/>
        <w:rPr>
          <w:rFonts w:eastAsia="SimSun"/>
          <w:sz w:val="24"/>
          <w:lang w:eastAsia="zh-CN"/>
        </w:rPr>
      </w:pPr>
      <w:r w:rsidRPr="001473F4">
        <w:rPr>
          <w:rFonts w:eastAsia="KaiTi"/>
          <w:kern w:val="22"/>
          <w:sz w:val="24"/>
          <w:lang w:eastAsia="zh-CN"/>
        </w:rPr>
        <w:t>长期主流化办法</w:t>
      </w:r>
      <w:r w:rsidRPr="004247F8">
        <w:rPr>
          <w:rFonts w:eastAsia="SimSun"/>
          <w:color w:val="202124"/>
          <w:sz w:val="24"/>
          <w:lang w:val="en-US" w:eastAsia="zh-CN"/>
        </w:rPr>
        <w:t>可以提供一种结构，帮助缔约方将生物多样性纳入全社会这一复杂问题付诸实施，以支持上述三种途径；</w:t>
      </w:r>
    </w:p>
    <w:p w14:paraId="4EBBE152" w14:textId="77777777" w:rsidR="006F4E3C" w:rsidRPr="004247F8" w:rsidRDefault="006F4E3C" w:rsidP="00D662AD">
      <w:pPr>
        <w:pStyle w:val="ListParagraph"/>
        <w:numPr>
          <w:ilvl w:val="0"/>
          <w:numId w:val="41"/>
        </w:numPr>
        <w:suppressLineNumbers/>
        <w:suppressAutoHyphens/>
        <w:adjustRightInd w:val="0"/>
        <w:snapToGrid w:val="0"/>
        <w:spacing w:before="120" w:after="120" w:line="240" w:lineRule="atLeast"/>
        <w:ind w:left="0" w:firstLine="490"/>
        <w:contextualSpacing w:val="0"/>
        <w:rPr>
          <w:rFonts w:eastAsia="SimSun"/>
          <w:color w:val="202124"/>
          <w:sz w:val="24"/>
          <w:lang w:val="en-US" w:eastAsia="zh-CN"/>
        </w:rPr>
      </w:pPr>
      <w:r w:rsidRPr="001473F4">
        <w:rPr>
          <w:rFonts w:eastAsia="KaiTi"/>
          <w:kern w:val="22"/>
          <w:sz w:val="24"/>
          <w:lang w:eastAsia="zh-CN"/>
        </w:rPr>
        <w:t>全球环境基金</w:t>
      </w:r>
      <w:r w:rsidRPr="004247F8">
        <w:rPr>
          <w:rFonts w:eastAsia="SimSun"/>
          <w:color w:val="202124"/>
          <w:sz w:val="24"/>
          <w:lang w:val="en-US" w:eastAsia="zh-CN"/>
        </w:rPr>
        <w:t>作为《公约》目前的财务机制，酌情支持结构和体制改革。</w:t>
      </w:r>
    </w:p>
    <w:p w14:paraId="18BFF683" w14:textId="3EFF7B8D" w:rsidR="006F4E3C" w:rsidRDefault="006F4E3C" w:rsidP="00D662AD">
      <w:pPr>
        <w:numPr>
          <w:ilvl w:val="0"/>
          <w:numId w:val="46"/>
        </w:numPr>
        <w:suppressLineNumbers/>
        <w:suppressAutoHyphens/>
        <w:adjustRightInd w:val="0"/>
        <w:snapToGrid w:val="0"/>
        <w:spacing w:before="120" w:after="120" w:line="240" w:lineRule="atLeast"/>
        <w:ind w:left="0" w:firstLine="0"/>
        <w:rPr>
          <w:rFonts w:eastAsia="SimSun"/>
          <w:sz w:val="24"/>
          <w:lang w:eastAsia="zh-CN"/>
        </w:rPr>
      </w:pPr>
      <w:r w:rsidRPr="004247F8">
        <w:rPr>
          <w:rFonts w:eastAsia="SimSun"/>
          <w:color w:val="202124"/>
          <w:sz w:val="24"/>
          <w:lang w:val="en-US" w:eastAsia="zh-CN"/>
        </w:rPr>
        <w:t>最后，提供下图纯粹是为了以可视化方式说明与资源调动相关要素的复杂性并突出显示其相互作用。其中每一要素的优先度和相关性则因各国优先排序情况而有所不同，但是，为在缩小全球资金缺口方面取得切实进展，需要努力以一致的方式解决所有三个途径。这就还需要与包括政府、国际组织（例如开发署</w:t>
      </w:r>
      <w:r w:rsidRPr="004247F8">
        <w:rPr>
          <w:rFonts w:eastAsia="SimSun"/>
          <w:color w:val="202124"/>
          <w:sz w:val="24"/>
          <w:lang w:val="en-US" w:eastAsia="zh-CN"/>
        </w:rPr>
        <w:t>/</w:t>
      </w:r>
      <w:r w:rsidRPr="004247F8">
        <w:rPr>
          <w:rFonts w:eastAsia="SimSun"/>
          <w:color w:val="202124"/>
          <w:sz w:val="24"/>
          <w:lang w:val="en-US" w:eastAsia="zh-CN"/>
        </w:rPr>
        <w:t>生物多样性筹资倡议）、企业和金融机构、土著人民和</w:t>
      </w:r>
      <w:r w:rsidR="009D32FB">
        <w:rPr>
          <w:rFonts w:eastAsia="SimSun" w:hint="eastAsia"/>
          <w:color w:val="202124"/>
          <w:sz w:val="24"/>
          <w:lang w:val="en-US" w:eastAsia="zh-CN"/>
        </w:rPr>
        <w:t>地方</w:t>
      </w:r>
      <w:r w:rsidRPr="004247F8">
        <w:rPr>
          <w:rFonts w:eastAsia="SimSun"/>
          <w:color w:val="202124"/>
          <w:sz w:val="24"/>
          <w:lang w:val="en-US" w:eastAsia="zh-CN"/>
        </w:rPr>
        <w:t>社区、利益</w:t>
      </w:r>
      <w:r w:rsidR="009D32FB">
        <w:rPr>
          <w:rFonts w:eastAsia="SimSun" w:hint="eastAsia"/>
          <w:color w:val="202124"/>
          <w:sz w:val="24"/>
          <w:lang w:val="en-US" w:eastAsia="zh-CN"/>
        </w:rPr>
        <w:t>攸关方</w:t>
      </w:r>
      <w:r w:rsidRPr="004247F8">
        <w:rPr>
          <w:rFonts w:eastAsia="SimSun"/>
          <w:color w:val="202124"/>
          <w:sz w:val="24"/>
          <w:lang w:val="en-US" w:eastAsia="zh-CN"/>
        </w:rPr>
        <w:t>和民间社会在内的广泛公共和私</w:t>
      </w:r>
      <w:r w:rsidRPr="004247F8">
        <w:rPr>
          <w:rFonts w:eastAsia="SimSun"/>
          <w:color w:val="202124"/>
          <w:sz w:val="24"/>
          <w:lang w:eastAsia="zh-CN"/>
        </w:rPr>
        <w:t>人行为方</w:t>
      </w:r>
      <w:r w:rsidRPr="004247F8">
        <w:rPr>
          <w:rFonts w:eastAsia="SimSun"/>
          <w:color w:val="202124"/>
          <w:sz w:val="24"/>
          <w:lang w:val="en-US" w:eastAsia="zh-CN"/>
        </w:rPr>
        <w:t>的共同努力、伙伴关系和协作。</w:t>
      </w:r>
      <w:r w:rsidRPr="004247F8">
        <w:rPr>
          <w:rFonts w:eastAsia="SimSun"/>
          <w:sz w:val="24"/>
          <w:lang w:eastAsia="zh-CN"/>
        </w:rPr>
        <w:t xml:space="preserve"> </w:t>
      </w:r>
    </w:p>
    <w:p w14:paraId="558F1CDD" w14:textId="069511B0" w:rsidR="004247F8" w:rsidRDefault="004247F8" w:rsidP="004247F8">
      <w:pPr>
        <w:suppressLineNumbers/>
        <w:suppressAutoHyphens/>
        <w:spacing w:before="120" w:after="120"/>
        <w:ind w:left="720"/>
        <w:rPr>
          <w:rFonts w:eastAsia="SimSun"/>
          <w:sz w:val="24"/>
          <w:lang w:eastAsia="zh-CN"/>
        </w:rPr>
      </w:pPr>
    </w:p>
    <w:p w14:paraId="1FD44C67" w14:textId="27226AE5" w:rsidR="004247F8" w:rsidRPr="004247F8" w:rsidRDefault="00873B6A" w:rsidP="009D32FB">
      <w:pPr>
        <w:suppressLineNumbers/>
        <w:suppressAutoHyphens/>
        <w:spacing w:before="120" w:after="120"/>
        <w:jc w:val="left"/>
        <w:rPr>
          <w:rFonts w:eastAsia="SimSun"/>
          <w:sz w:val="24"/>
          <w:lang w:eastAsia="zh-CN"/>
        </w:rPr>
      </w:pPr>
      <w:r>
        <w:rPr>
          <w:rFonts w:eastAsia="SimSun"/>
          <w:sz w:val="24"/>
          <w:lang w:eastAsia="zh-CN"/>
        </w:rPr>
        <w:lastRenderedPageBreak/>
        <w:pict w14:anchorId="2F8437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pt;height:284.65pt;mso-left-percent:-10001;mso-top-percent:-10001;mso-position-horizontal:absolute;mso-position-horizontal-relative:char;mso-position-vertical:absolute;mso-position-vertical-relative:line;mso-left-percent:-10001;mso-top-percent:-10001">
            <v:imagedata r:id="rId8" o:title=""/>
          </v:shape>
        </w:pict>
      </w:r>
    </w:p>
    <w:p w14:paraId="0722E2EE" w14:textId="77777777" w:rsidR="001E17D4" w:rsidRPr="0047769F" w:rsidRDefault="001E17D4" w:rsidP="008B7BCE">
      <w:pPr>
        <w:suppressLineNumbers/>
        <w:suppressAutoHyphens/>
        <w:spacing w:before="120" w:after="120"/>
        <w:jc w:val="center"/>
        <w:rPr>
          <w:color w:val="000000"/>
          <w:szCs w:val="22"/>
        </w:rPr>
      </w:pPr>
      <w:r w:rsidRPr="00E92CF1">
        <w:rPr>
          <w:szCs w:val="22"/>
        </w:rPr>
        <w:t>__________</w:t>
      </w:r>
    </w:p>
    <w:sectPr w:rsidR="001E17D4" w:rsidRPr="0047769F" w:rsidSect="00D244A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276" w:right="1183" w:bottom="1276" w:left="1134"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15007" w14:textId="77777777" w:rsidR="00694713" w:rsidRDefault="00694713" w:rsidP="00CF1848">
      <w:r>
        <w:separator/>
      </w:r>
    </w:p>
  </w:endnote>
  <w:endnote w:type="continuationSeparator" w:id="0">
    <w:p w14:paraId="443627CF" w14:textId="77777777" w:rsidR="00694713" w:rsidRDefault="00694713" w:rsidP="00CF1848">
      <w:r>
        <w:continuationSeparator/>
      </w:r>
    </w:p>
  </w:endnote>
  <w:endnote w:type="continuationNotice" w:id="1">
    <w:p w14:paraId="1FDAEE22" w14:textId="77777777" w:rsidR="00694713" w:rsidRDefault="00694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B048C" w14:textId="77777777" w:rsidR="001E17D4" w:rsidRDefault="001E17D4" w:rsidP="001C6487">
    <w:pPr>
      <w:pStyle w:val="Footer"/>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BD3D" w14:textId="77777777" w:rsidR="001E17D4" w:rsidRDefault="001E17D4" w:rsidP="001C6487">
    <w:pPr>
      <w:pStyle w:val="Footer"/>
      <w:tabs>
        <w:tab w:val="clear" w:pos="4320"/>
        <w:tab w:val="clear" w:pos="8640"/>
      </w:tabs>
      <w:kinsoku w:val="0"/>
      <w:overflowPunct w:val="0"/>
      <w:autoSpaceDE w:val="0"/>
      <w:autoSpaceDN w:val="0"/>
      <w:adjustRightInd w:val="0"/>
      <w:snapToGrid w:val="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19E83" w14:textId="77777777" w:rsidR="001E17D4" w:rsidRDefault="001E17D4" w:rsidP="001C6487">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D665B" w14:textId="77777777" w:rsidR="00694713" w:rsidRDefault="00694713" w:rsidP="00CF1848">
      <w:r>
        <w:separator/>
      </w:r>
    </w:p>
  </w:footnote>
  <w:footnote w:type="continuationSeparator" w:id="0">
    <w:p w14:paraId="757CB6EB" w14:textId="77777777" w:rsidR="00694713" w:rsidRDefault="00694713" w:rsidP="00CF1848">
      <w:r>
        <w:continuationSeparator/>
      </w:r>
    </w:p>
  </w:footnote>
  <w:footnote w:type="continuationNotice" w:id="1">
    <w:p w14:paraId="3FCED214" w14:textId="77777777" w:rsidR="00694713" w:rsidRDefault="00694713"/>
  </w:footnote>
  <w:footnote w:id="2">
    <w:p w14:paraId="6257EF5D" w14:textId="36194C11" w:rsidR="009407BB" w:rsidRPr="00694713" w:rsidRDefault="009407BB" w:rsidP="009407BB">
      <w:pPr>
        <w:pStyle w:val="FootnoteText"/>
        <w:ind w:firstLine="0"/>
        <w:rPr>
          <w:rFonts w:eastAsia="SimSun"/>
          <w:sz w:val="20"/>
          <w:szCs w:val="20"/>
          <w:lang w:eastAsia="zh-CN"/>
        </w:rPr>
      </w:pPr>
      <w:r w:rsidRPr="009407BB">
        <w:rPr>
          <w:rStyle w:val="FootnoteReference"/>
          <w:sz w:val="20"/>
          <w:szCs w:val="20"/>
        </w:rPr>
        <w:footnoteRef/>
      </w:r>
      <w:r w:rsidRPr="009407BB">
        <w:rPr>
          <w:sz w:val="20"/>
          <w:szCs w:val="20"/>
          <w:lang w:eastAsia="zh-CN"/>
        </w:rPr>
        <w:t xml:space="preserve"> </w:t>
      </w:r>
      <w:r w:rsidRPr="00694713">
        <w:rPr>
          <w:rFonts w:eastAsia="SimSun" w:hint="eastAsia"/>
          <w:sz w:val="20"/>
          <w:szCs w:val="20"/>
          <w:lang w:eastAsia="zh-CN"/>
        </w:rPr>
        <w:t xml:space="preserve"> </w:t>
      </w:r>
      <w:r w:rsidRPr="00694713">
        <w:rPr>
          <w:rFonts w:eastAsia="SimSun" w:hint="eastAsia"/>
          <w:sz w:val="20"/>
          <w:szCs w:val="20"/>
          <w:lang w:eastAsia="zh-CN"/>
        </w:rPr>
        <w:t>第</w:t>
      </w:r>
      <w:hyperlink r:id="rId1" w:history="1">
        <w:r w:rsidRPr="00694713">
          <w:rPr>
            <w:rStyle w:val="Hyperlink"/>
            <w:rFonts w:eastAsia="SimSun"/>
            <w:sz w:val="20"/>
            <w:szCs w:val="20"/>
            <w:lang w:eastAsia="zh-CN"/>
          </w:rPr>
          <w:t>V/</w:t>
        </w:r>
        <w:bookmarkStart w:id="2" w:name="_GoBack"/>
        <w:bookmarkEnd w:id="2"/>
        <w:r w:rsidRPr="00694713">
          <w:rPr>
            <w:rStyle w:val="Hyperlink"/>
            <w:rFonts w:eastAsia="SimSun"/>
            <w:sz w:val="20"/>
            <w:szCs w:val="20"/>
            <w:lang w:eastAsia="zh-CN"/>
          </w:rPr>
          <w:t>6</w:t>
        </w:r>
      </w:hyperlink>
      <w:r w:rsidRPr="00694713">
        <w:rPr>
          <w:rFonts w:eastAsia="SimSun" w:hint="eastAsia"/>
          <w:sz w:val="20"/>
          <w:szCs w:val="20"/>
          <w:lang w:eastAsia="zh-CN"/>
        </w:rPr>
        <w:t>号和</w:t>
      </w:r>
      <w:hyperlink r:id="rId2" w:history="1">
        <w:r w:rsidRPr="00694713">
          <w:rPr>
            <w:rStyle w:val="Hyperlink"/>
            <w:rFonts w:eastAsia="SimSun"/>
            <w:sz w:val="20"/>
            <w:szCs w:val="20"/>
            <w:lang w:eastAsia="zh-CN"/>
          </w:rPr>
          <w:t>VII/11</w:t>
        </w:r>
      </w:hyperlink>
      <w:r w:rsidRPr="00694713">
        <w:rPr>
          <w:rFonts w:eastAsia="SimSun" w:hint="eastAsia"/>
          <w:sz w:val="20"/>
          <w:szCs w:val="20"/>
          <w:lang w:eastAsia="zh-CN"/>
        </w:rPr>
        <w:t>号决定。</w:t>
      </w:r>
    </w:p>
  </w:footnote>
  <w:footnote w:id="3">
    <w:p w14:paraId="57E759EC" w14:textId="2878B4E4" w:rsidR="00F710F3" w:rsidRPr="00F710F3" w:rsidRDefault="00F710F3" w:rsidP="00F710F3">
      <w:pPr>
        <w:pStyle w:val="FootnoteText"/>
        <w:ind w:firstLine="0"/>
        <w:rPr>
          <w:rFonts w:eastAsia="SimSun"/>
          <w:sz w:val="20"/>
          <w:szCs w:val="20"/>
          <w:lang w:eastAsia="zh-CN"/>
        </w:rPr>
      </w:pPr>
      <w:r w:rsidRPr="00F710F3">
        <w:rPr>
          <w:rStyle w:val="FootnoteReference"/>
          <w:rFonts w:eastAsia="SimSun"/>
          <w:sz w:val="20"/>
          <w:szCs w:val="20"/>
        </w:rPr>
        <w:footnoteRef/>
      </w:r>
      <w:r w:rsidRPr="00F710F3">
        <w:rPr>
          <w:rFonts w:eastAsia="SimSun"/>
          <w:sz w:val="20"/>
          <w:szCs w:val="20"/>
          <w:lang w:eastAsia="zh-CN"/>
        </w:rPr>
        <w:t xml:space="preserve">  </w:t>
      </w:r>
      <w:r w:rsidRPr="00F710F3">
        <w:rPr>
          <w:rFonts w:eastAsia="SimSun"/>
          <w:sz w:val="20"/>
          <w:szCs w:val="20"/>
          <w:lang w:eastAsia="zh-CN"/>
        </w:rPr>
        <w:t>例如</w:t>
      </w:r>
      <w:r>
        <w:rPr>
          <w:rFonts w:eastAsia="SimSun" w:hint="eastAsia"/>
          <w:sz w:val="20"/>
          <w:szCs w:val="20"/>
          <w:lang w:eastAsia="zh-CN"/>
        </w:rPr>
        <w:t>利用所有</w:t>
      </w:r>
      <w:r w:rsidRPr="00F710F3">
        <w:rPr>
          <w:rFonts w:eastAsia="SimSun"/>
          <w:sz w:val="20"/>
          <w:szCs w:val="20"/>
          <w:lang w:eastAsia="zh-CN"/>
        </w:rPr>
        <w:t>遗传资源、与遗传资源</w:t>
      </w:r>
      <w:r>
        <w:rPr>
          <w:rFonts w:eastAsia="SimSun" w:hint="eastAsia"/>
          <w:sz w:val="20"/>
          <w:szCs w:val="20"/>
          <w:lang w:eastAsia="zh-CN"/>
        </w:rPr>
        <w:t>相关</w:t>
      </w:r>
      <w:r w:rsidRPr="00F710F3">
        <w:rPr>
          <w:rFonts w:eastAsia="SimSun"/>
          <w:sz w:val="20"/>
          <w:szCs w:val="20"/>
          <w:lang w:eastAsia="zh-CN"/>
        </w:rPr>
        <w:t>的传统知识或遗传资源数字序列信息所产生的所有商业收入零售</w:t>
      </w:r>
      <w:r>
        <w:rPr>
          <w:rFonts w:eastAsia="SimSun" w:hint="eastAsia"/>
          <w:sz w:val="20"/>
          <w:szCs w:val="20"/>
          <w:lang w:eastAsia="zh-CN"/>
        </w:rPr>
        <w:t>价格</w:t>
      </w:r>
      <w:r w:rsidRPr="00F710F3">
        <w:rPr>
          <w:rFonts w:eastAsia="SimSun"/>
          <w:sz w:val="20"/>
          <w:szCs w:val="20"/>
          <w:lang w:eastAsia="zh-CN"/>
        </w:rPr>
        <w:t>的</w:t>
      </w:r>
      <w:r w:rsidRPr="00F710F3">
        <w:rPr>
          <w:rFonts w:eastAsia="SimSun"/>
          <w:sz w:val="20"/>
          <w:szCs w:val="20"/>
          <w:lang w:eastAsia="zh-CN"/>
        </w:rPr>
        <w:t>1%</w:t>
      </w:r>
      <w:r w:rsidRPr="00F710F3">
        <w:rPr>
          <w:rFonts w:eastAsia="SimSun"/>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6974C" w14:textId="77777777" w:rsidR="001E17D4" w:rsidRDefault="001E17D4" w:rsidP="00550DF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8473A52" w14:textId="77777777" w:rsidR="001E17D4" w:rsidRDefault="001E1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7C9F" w14:textId="77777777" w:rsidR="001E17D4" w:rsidRDefault="001E17D4" w:rsidP="00550DF5">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6779363" w14:textId="77777777" w:rsidR="001E17D4" w:rsidRDefault="001E1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0A0" w:firstRow="1" w:lastRow="0" w:firstColumn="1" w:lastColumn="0" w:noHBand="0" w:noVBand="0"/>
    </w:tblPr>
    <w:tblGrid>
      <w:gridCol w:w="1675"/>
      <w:gridCol w:w="3497"/>
      <w:gridCol w:w="4257"/>
      <w:gridCol w:w="1823"/>
    </w:tblGrid>
    <w:tr w:rsidR="001E17D4" w:rsidRPr="00AB3A92" w14:paraId="2A1047DF" w14:textId="77777777" w:rsidTr="00165BF6">
      <w:tc>
        <w:tcPr>
          <w:tcW w:w="1561" w:type="dxa"/>
          <w:tcBorders>
            <w:top w:val="dotted" w:sz="4" w:space="0" w:color="auto"/>
            <w:bottom w:val="dotted" w:sz="4" w:space="0" w:color="auto"/>
          </w:tcBorders>
        </w:tcPr>
        <w:p w14:paraId="55FC7983" w14:textId="77777777" w:rsidR="001E17D4" w:rsidRPr="00AB3A92" w:rsidRDefault="001E17D4" w:rsidP="002C04F9">
          <w:pPr>
            <w:pStyle w:val="Cornernotation"/>
            <w:ind w:left="0" w:right="4" w:firstLine="0"/>
          </w:pPr>
          <w:r>
            <w:rPr>
              <w:szCs w:val="22"/>
            </w:rPr>
            <w:t>SBI-03</w:t>
          </w:r>
        </w:p>
      </w:tc>
      <w:tc>
        <w:tcPr>
          <w:tcW w:w="3260" w:type="dxa"/>
          <w:tcBorders>
            <w:top w:val="dotted" w:sz="4" w:space="0" w:color="auto"/>
            <w:bottom w:val="dotted" w:sz="4" w:space="0" w:color="auto"/>
          </w:tcBorders>
        </w:tcPr>
        <w:p w14:paraId="51CE6E41" w14:textId="77777777" w:rsidR="001E17D4" w:rsidRPr="00AB3A92" w:rsidRDefault="001E17D4" w:rsidP="002C04F9">
          <w:pPr>
            <w:pStyle w:val="Cornernotation"/>
            <w:ind w:left="0" w:right="4" w:firstLine="0"/>
          </w:pPr>
          <w:r>
            <w:rPr>
              <w:szCs w:val="22"/>
            </w:rPr>
            <w:t>Item 6</w:t>
          </w:r>
        </w:p>
      </w:tc>
      <w:tc>
        <w:tcPr>
          <w:tcW w:w="3969" w:type="dxa"/>
          <w:tcBorders>
            <w:top w:val="dotted" w:sz="4" w:space="0" w:color="auto"/>
            <w:bottom w:val="dotted" w:sz="4" w:space="0" w:color="auto"/>
          </w:tcBorders>
        </w:tcPr>
        <w:p w14:paraId="7768A161" w14:textId="6D362CB1" w:rsidR="001E17D4" w:rsidRPr="00AB3A92" w:rsidRDefault="001E17D4" w:rsidP="002C04F9">
          <w:pPr>
            <w:pStyle w:val="Cornernotation"/>
            <w:ind w:left="0" w:right="4" w:firstLine="0"/>
          </w:pPr>
          <w:r w:rsidRPr="00AB3A92">
            <w:rPr>
              <w:szCs w:val="22"/>
            </w:rPr>
            <w:t>Date</w:t>
          </w:r>
          <w:r>
            <w:rPr>
              <w:szCs w:val="22"/>
            </w:rPr>
            <w:t xml:space="preserve">: </w:t>
          </w:r>
          <w:r w:rsidR="00F33D34">
            <w:rPr>
              <w:szCs w:val="22"/>
            </w:rPr>
            <w:t>12</w:t>
          </w:r>
          <w:r>
            <w:rPr>
              <w:szCs w:val="22"/>
            </w:rPr>
            <w:t xml:space="preserve">-06-2021 – </w:t>
          </w:r>
          <w:r w:rsidR="00F33D34">
            <w:rPr>
              <w:szCs w:val="22"/>
            </w:rPr>
            <w:t>11</w:t>
          </w:r>
          <w:r>
            <w:rPr>
              <w:szCs w:val="22"/>
            </w:rPr>
            <w:t xml:space="preserve"> am</w:t>
          </w:r>
        </w:p>
      </w:tc>
      <w:tc>
        <w:tcPr>
          <w:tcW w:w="1700" w:type="dxa"/>
          <w:tcBorders>
            <w:top w:val="dotted" w:sz="4" w:space="0" w:color="auto"/>
            <w:bottom w:val="dotted" w:sz="4" w:space="0" w:color="auto"/>
          </w:tcBorders>
        </w:tcPr>
        <w:p w14:paraId="04040A6A" w14:textId="655F2379" w:rsidR="001E17D4" w:rsidRPr="00AB3A92" w:rsidRDefault="001E17D4" w:rsidP="002C04F9">
          <w:pPr>
            <w:pStyle w:val="Cornernotation"/>
            <w:ind w:left="0" w:right="4" w:firstLine="0"/>
          </w:pPr>
          <w:r>
            <w:rPr>
              <w:szCs w:val="22"/>
            </w:rPr>
            <w:t xml:space="preserve">Version </w:t>
          </w:r>
          <w:r w:rsidR="00F33D34">
            <w:rPr>
              <w:szCs w:val="22"/>
            </w:rPr>
            <w:t>2</w:t>
          </w:r>
        </w:p>
      </w:tc>
    </w:tr>
  </w:tbl>
  <w:p w14:paraId="4DA1F4CD" w14:textId="77777777" w:rsidR="001E17D4" w:rsidRPr="002C04F9" w:rsidRDefault="001E17D4" w:rsidP="002C04F9">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Pr>
        <w:noProof/>
        <w:lang w:val="fr-FR"/>
      </w:rPr>
      <w:t>1</w:t>
    </w:r>
    <w:r w:rsidRPr="005278EF">
      <w:rPr>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DFB81720"/>
    <w:lvl w:ilvl="0" w:tplc="AC9C6456">
      <w:numFmt w:val="bullet"/>
      <w:lvlText w:val=""/>
      <w:lvlJc w:val="left"/>
      <w:pPr>
        <w:ind w:left="360" w:hanging="360"/>
      </w:pPr>
      <w:rPr>
        <w:rFonts w:ascii="Wingdings 2" w:eastAsia="Times New Roman" w:hAnsi="Wingdings 2" w:hint="default"/>
      </w:rPr>
    </w:lvl>
    <w:lvl w:ilvl="1" w:tplc="04090003">
      <w:numFmt w:val="bullet"/>
      <w:lvlText w:val="o"/>
      <w:lvlJc w:val="left"/>
      <w:pPr>
        <w:ind w:left="1080" w:hanging="360"/>
      </w:pPr>
      <w:rPr>
        <w:rFonts w:ascii="Courier New" w:hAnsi="Courier New" w:hint="default"/>
      </w:rPr>
    </w:lvl>
    <w:lvl w:ilvl="2" w:tplc="04090005">
      <w:numFmt w:val="bullet"/>
      <w:lvlText w:val=""/>
      <w:lvlJc w:val="left"/>
      <w:pPr>
        <w:ind w:left="1800" w:hanging="360"/>
      </w:pPr>
      <w:rPr>
        <w:rFonts w:ascii="Wingdings" w:hAnsi="Wingdings" w:hint="default"/>
      </w:rPr>
    </w:lvl>
    <w:lvl w:ilvl="3" w:tplc="04090001">
      <w:numFmt w:val="bullet"/>
      <w:lvlText w:val=""/>
      <w:lvlJc w:val="left"/>
      <w:pPr>
        <w:ind w:left="2520" w:hanging="360"/>
      </w:pPr>
      <w:rPr>
        <w:rFonts w:ascii="Symbol" w:hAnsi="Symbol" w:hint="default"/>
      </w:rPr>
    </w:lvl>
    <w:lvl w:ilvl="4" w:tplc="04090003">
      <w:numFmt w:val="bullet"/>
      <w:lvlText w:val="o"/>
      <w:lvlJc w:val="left"/>
      <w:pPr>
        <w:ind w:left="3240" w:hanging="360"/>
      </w:pPr>
      <w:rPr>
        <w:rFonts w:ascii="Courier New" w:hAnsi="Courier New" w:hint="default"/>
      </w:rPr>
    </w:lvl>
    <w:lvl w:ilvl="5" w:tplc="04090005">
      <w:numFmt w:val="bullet"/>
      <w:lvlText w:val=""/>
      <w:lvlJc w:val="left"/>
      <w:pPr>
        <w:ind w:left="3960" w:hanging="360"/>
      </w:pPr>
      <w:rPr>
        <w:rFonts w:ascii="Wingdings" w:hAnsi="Wingdings" w:hint="default"/>
      </w:rPr>
    </w:lvl>
    <w:lvl w:ilvl="6" w:tplc="04090001">
      <w:numFmt w:val="bullet"/>
      <w:lvlText w:val=""/>
      <w:lvlJc w:val="left"/>
      <w:pPr>
        <w:ind w:left="4680" w:hanging="360"/>
      </w:pPr>
      <w:rPr>
        <w:rFonts w:ascii="Symbol" w:hAnsi="Symbol" w:hint="default"/>
      </w:rPr>
    </w:lvl>
    <w:lvl w:ilvl="7" w:tplc="04090003">
      <w:numFmt w:val="bullet"/>
      <w:lvlText w:val="o"/>
      <w:lvlJc w:val="left"/>
      <w:pPr>
        <w:ind w:left="5400" w:hanging="360"/>
      </w:pPr>
      <w:rPr>
        <w:rFonts w:ascii="Courier New" w:hAnsi="Courier New" w:hint="default"/>
      </w:rPr>
    </w:lvl>
    <w:lvl w:ilvl="8" w:tplc="04090005">
      <w:numFmt w:val="bullet"/>
      <w:lvlText w:val=""/>
      <w:lvlJc w:val="left"/>
      <w:pPr>
        <w:ind w:left="6120" w:hanging="360"/>
      </w:pPr>
      <w:rPr>
        <w:rFonts w:ascii="Wingdings" w:hAnsi="Wingdings" w:hint="default"/>
      </w:rPr>
    </w:lvl>
  </w:abstractNum>
  <w:abstractNum w:abstractNumId="1" w15:restartNumberingAfterBreak="0">
    <w:nsid w:val="0000000A"/>
    <w:multiLevelType w:val="hybridMultilevel"/>
    <w:tmpl w:val="02C0BC66"/>
    <w:lvl w:ilvl="0" w:tplc="75FE05BC">
      <w:numFmt w:val="bullet"/>
      <w:lvlText w:val=""/>
      <w:lvlJc w:val="left"/>
      <w:pPr>
        <w:ind w:left="1077" w:hanging="360"/>
      </w:pPr>
      <w:rPr>
        <w:rFonts w:ascii="Wingdings 2" w:eastAsia="Times New Roman" w:hAnsi="Wingdings 2" w:hint="default"/>
      </w:rPr>
    </w:lvl>
    <w:lvl w:ilvl="1" w:tplc="0409000B">
      <w:numFmt w:val="bullet"/>
      <w:lvlText w:val=""/>
      <w:lvlJc w:val="left"/>
      <w:pPr>
        <w:ind w:left="1797" w:hanging="360"/>
      </w:pPr>
      <w:rPr>
        <w:rFonts w:ascii="Wingdings" w:hAnsi="Wingdings" w:hint="default"/>
      </w:rPr>
    </w:lvl>
    <w:lvl w:ilvl="2" w:tplc="04090005">
      <w:numFmt w:val="bullet"/>
      <w:lvlText w:val=""/>
      <w:lvlJc w:val="left"/>
      <w:pPr>
        <w:ind w:left="2517" w:hanging="360"/>
      </w:pPr>
      <w:rPr>
        <w:rFonts w:ascii="Wingdings" w:hAnsi="Wingdings" w:hint="default"/>
      </w:rPr>
    </w:lvl>
    <w:lvl w:ilvl="3" w:tplc="04090001">
      <w:numFmt w:val="bullet"/>
      <w:lvlText w:val=""/>
      <w:lvlJc w:val="left"/>
      <w:pPr>
        <w:ind w:left="3237" w:hanging="360"/>
      </w:pPr>
      <w:rPr>
        <w:rFonts w:ascii="Symbol" w:hAnsi="Symbol" w:hint="default"/>
      </w:rPr>
    </w:lvl>
    <w:lvl w:ilvl="4" w:tplc="04090003">
      <w:numFmt w:val="bullet"/>
      <w:lvlText w:val="o"/>
      <w:lvlJc w:val="left"/>
      <w:pPr>
        <w:ind w:left="3957" w:hanging="360"/>
      </w:pPr>
      <w:rPr>
        <w:rFonts w:ascii="Courier New" w:hAnsi="Courier New" w:hint="default"/>
      </w:rPr>
    </w:lvl>
    <w:lvl w:ilvl="5" w:tplc="04090005">
      <w:numFmt w:val="bullet"/>
      <w:lvlText w:val=""/>
      <w:lvlJc w:val="left"/>
      <w:pPr>
        <w:ind w:left="4677" w:hanging="360"/>
      </w:pPr>
      <w:rPr>
        <w:rFonts w:ascii="Wingdings" w:hAnsi="Wingdings" w:hint="default"/>
      </w:rPr>
    </w:lvl>
    <w:lvl w:ilvl="6" w:tplc="04090001">
      <w:numFmt w:val="bullet"/>
      <w:lvlText w:val=""/>
      <w:lvlJc w:val="left"/>
      <w:pPr>
        <w:ind w:left="5397" w:hanging="360"/>
      </w:pPr>
      <w:rPr>
        <w:rFonts w:ascii="Symbol" w:hAnsi="Symbol" w:hint="default"/>
      </w:rPr>
    </w:lvl>
    <w:lvl w:ilvl="7" w:tplc="04090003">
      <w:numFmt w:val="bullet"/>
      <w:lvlText w:val="o"/>
      <w:lvlJc w:val="left"/>
      <w:pPr>
        <w:ind w:left="6117" w:hanging="360"/>
      </w:pPr>
      <w:rPr>
        <w:rFonts w:ascii="Courier New" w:hAnsi="Courier New" w:hint="default"/>
      </w:rPr>
    </w:lvl>
    <w:lvl w:ilvl="8" w:tplc="04090005">
      <w:numFmt w:val="bullet"/>
      <w:lvlText w:val=""/>
      <w:lvlJc w:val="left"/>
      <w:pPr>
        <w:ind w:left="6837" w:hanging="360"/>
      </w:pPr>
      <w:rPr>
        <w:rFonts w:ascii="Wingdings" w:hAnsi="Wingdings" w:hint="default"/>
      </w:rPr>
    </w:lvl>
  </w:abstractNum>
  <w:abstractNum w:abstractNumId="2" w15:restartNumberingAfterBreak="0">
    <w:nsid w:val="00E86862"/>
    <w:multiLevelType w:val="hybridMultilevel"/>
    <w:tmpl w:val="18303584"/>
    <w:lvl w:ilvl="0" w:tplc="946C99EC">
      <w:start w:val="1"/>
      <w:numFmt w:val="lowerLetter"/>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20A74D6"/>
    <w:multiLevelType w:val="hybridMultilevel"/>
    <w:tmpl w:val="1C6805E2"/>
    <w:lvl w:ilvl="0" w:tplc="75FE05BC">
      <w:numFmt w:val="bullet"/>
      <w:lvlText w:val=""/>
      <w:lvlJc w:val="left"/>
      <w:pPr>
        <w:ind w:left="720" w:hanging="360"/>
      </w:pPr>
      <w:rPr>
        <w:rFonts w:ascii="Wingdings 2" w:eastAsia="Times New Roman"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F5294"/>
    <w:multiLevelType w:val="hybridMultilevel"/>
    <w:tmpl w:val="EBC21796"/>
    <w:lvl w:ilvl="0" w:tplc="10090015">
      <w:start w:val="1"/>
      <w:numFmt w:val="upp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05635E11"/>
    <w:multiLevelType w:val="hybridMultilevel"/>
    <w:tmpl w:val="0AC0A4B2"/>
    <w:lvl w:ilvl="0" w:tplc="8CDC5870">
      <w:start w:val="1"/>
      <w:numFmt w:val="lowerLetter"/>
      <w:lvlText w:val="(%1)"/>
      <w:lvlJc w:val="left"/>
      <w:pPr>
        <w:ind w:left="928" w:hanging="360"/>
      </w:pPr>
      <w:rPr>
        <w:rFonts w:cs="Times New Roman" w:hint="default"/>
      </w:rPr>
    </w:lvl>
    <w:lvl w:ilvl="1" w:tplc="0409000B">
      <w:start w:val="1"/>
      <w:numFmt w:val="bullet"/>
      <w:lvlText w:val=""/>
      <w:lvlJc w:val="left"/>
      <w:pPr>
        <w:ind w:left="1648" w:hanging="360"/>
      </w:pPr>
      <w:rPr>
        <w:rFonts w:ascii="Wingdings" w:hAnsi="Wingdings"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6" w15:restartNumberingAfterBreak="0">
    <w:nsid w:val="108D2F7C"/>
    <w:multiLevelType w:val="hybridMultilevel"/>
    <w:tmpl w:val="BFA24584"/>
    <w:lvl w:ilvl="0" w:tplc="75FE05BC">
      <w:numFmt w:val="bullet"/>
      <w:lvlText w:val=""/>
      <w:lvlJc w:val="left"/>
      <w:pPr>
        <w:ind w:left="360" w:hanging="360"/>
      </w:pPr>
      <w:rPr>
        <w:rFonts w:ascii="Wingdings 2" w:eastAsia="Times New Roman" w:hAnsi="Wingdings 2" w:hint="default"/>
      </w:rPr>
    </w:lvl>
    <w:lvl w:ilvl="1" w:tplc="75FE05BC">
      <w:numFmt w:val="bullet"/>
      <w:lvlText w:val=""/>
      <w:lvlJc w:val="left"/>
      <w:pPr>
        <w:ind w:left="1080" w:hanging="360"/>
      </w:pPr>
      <w:rPr>
        <w:rFonts w:ascii="Wingdings 2" w:eastAsia="Times New Roman" w:hAnsi="Wingdings 2"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1D1309"/>
    <w:multiLevelType w:val="hybridMultilevel"/>
    <w:tmpl w:val="02C0BC66"/>
    <w:lvl w:ilvl="0" w:tplc="75FE05BC">
      <w:numFmt w:val="bullet"/>
      <w:lvlText w:val=""/>
      <w:lvlJc w:val="left"/>
      <w:pPr>
        <w:ind w:left="1077" w:hanging="360"/>
      </w:pPr>
      <w:rPr>
        <w:rFonts w:ascii="Wingdings 2" w:eastAsia="Times New Roman" w:hAnsi="Wingdings 2" w:hint="default"/>
      </w:rPr>
    </w:lvl>
    <w:lvl w:ilvl="1" w:tplc="0409000B">
      <w:start w:val="1"/>
      <w:numFmt w:val="bullet"/>
      <w:lvlText w:val=""/>
      <w:lvlJc w:val="left"/>
      <w:pPr>
        <w:ind w:left="1797" w:hanging="360"/>
      </w:pPr>
      <w:rPr>
        <w:rFonts w:ascii="Wingdings" w:hAnsi="Wingdings"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12656672"/>
    <w:multiLevelType w:val="hybridMultilevel"/>
    <w:tmpl w:val="514C52CC"/>
    <w:lvl w:ilvl="0" w:tplc="04090017">
      <w:start w:val="1"/>
      <w:numFmt w:val="lowerLetter"/>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9" w15:restartNumberingAfterBreak="0">
    <w:nsid w:val="17914F23"/>
    <w:multiLevelType w:val="hybridMultilevel"/>
    <w:tmpl w:val="794E084E"/>
    <w:lvl w:ilvl="0" w:tplc="8CDC5870">
      <w:start w:val="1"/>
      <w:numFmt w:val="lowerLetter"/>
      <w:lvlText w:val="(%1)"/>
      <w:lvlJc w:val="left"/>
      <w:pPr>
        <w:ind w:left="1145" w:hanging="360"/>
      </w:pPr>
      <w:rPr>
        <w:rFonts w:cs="Times New Roman" w:hint="default"/>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10" w15:restartNumberingAfterBreak="0">
    <w:nsid w:val="17B93D38"/>
    <w:multiLevelType w:val="hybridMultilevel"/>
    <w:tmpl w:val="DBFAA3C2"/>
    <w:lvl w:ilvl="0" w:tplc="B3EC0808">
      <w:start w:val="1"/>
      <w:numFmt w:val="bullet"/>
      <w:lvlText w:val=""/>
      <w:lvlJc w:val="left"/>
      <w:pPr>
        <w:ind w:left="360" w:hanging="360"/>
      </w:pPr>
      <w:rPr>
        <w:rFonts w:ascii="Wingdings" w:eastAsia="Times New Roman" w:hAnsi="Wingdings" w:hint="default"/>
      </w:rPr>
    </w:lvl>
    <w:lvl w:ilvl="1" w:tplc="CF4875B8">
      <w:numFmt w:val="bullet"/>
      <w:lvlText w:val=""/>
      <w:lvlJc w:val="left"/>
      <w:pPr>
        <w:ind w:left="1080" w:hanging="360"/>
      </w:pPr>
      <w:rPr>
        <w:rFonts w:ascii="Symbol" w:eastAsia="Times New Roman"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114B9F"/>
    <w:multiLevelType w:val="hybridMultilevel"/>
    <w:tmpl w:val="30EAE5C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20E2965"/>
    <w:multiLevelType w:val="hybridMultilevel"/>
    <w:tmpl w:val="BFB884A2"/>
    <w:lvl w:ilvl="0" w:tplc="2E141AAA">
      <w:start w:val="6"/>
      <w:numFmt w:val="decimal"/>
      <w:lvlText w:val="%1."/>
      <w:lvlJc w:val="left"/>
      <w:pPr>
        <w:ind w:left="720" w:hanging="360"/>
      </w:pPr>
      <w:rPr>
        <w:rFonts w:hint="eastAsia"/>
      </w:rPr>
    </w:lvl>
    <w:lvl w:ilvl="1" w:tplc="E14E1D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57126"/>
    <w:multiLevelType w:val="hybridMultilevel"/>
    <w:tmpl w:val="13A02B54"/>
    <w:lvl w:ilvl="0" w:tplc="04090017">
      <w:start w:val="1"/>
      <w:numFmt w:val="lowerLetter"/>
      <w:lvlText w:val="%1)"/>
      <w:lvlJc w:val="left"/>
      <w:pPr>
        <w:ind w:left="717" w:hanging="360"/>
      </w:pPr>
      <w:rPr>
        <w:rFonts w:cs="Times New Roman"/>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14" w15:restartNumberingAfterBreak="0">
    <w:nsid w:val="267D4CAC"/>
    <w:multiLevelType w:val="multilevel"/>
    <w:tmpl w:val="764A5BFC"/>
    <w:lvl w:ilvl="0">
      <w:start w:val="1"/>
      <w:numFmt w:val="lowerLetter"/>
      <w:lvlText w:val="(%1)"/>
      <w:lvlJc w:val="left"/>
      <w:pPr>
        <w:ind w:left="928" w:hanging="360"/>
      </w:pPr>
      <w:rPr>
        <w:rFonts w:cs="Times New Roman" w:hint="default"/>
      </w:rPr>
    </w:lvl>
    <w:lvl w:ilvl="1">
      <w:start w:val="1"/>
      <w:numFmt w:val="bullet"/>
      <w:lvlText w:val=""/>
      <w:lvlJc w:val="left"/>
      <w:pPr>
        <w:ind w:left="1648" w:hanging="360"/>
      </w:pPr>
      <w:rPr>
        <w:rFonts w:ascii="Wingdings" w:hAnsi="Wingdings"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hint="default"/>
      </w:rPr>
    </w:lvl>
    <w:lvl w:ilvl="8">
      <w:start w:val="1"/>
      <w:numFmt w:val="bullet"/>
      <w:lvlText w:val=""/>
      <w:lvlJc w:val="left"/>
      <w:pPr>
        <w:ind w:left="6688" w:hanging="360"/>
      </w:pPr>
      <w:rPr>
        <w:rFonts w:ascii="Wingdings" w:hAnsi="Wingdings" w:hint="default"/>
      </w:rPr>
    </w:lvl>
  </w:abstractNum>
  <w:abstractNum w:abstractNumId="15" w15:restartNumberingAfterBreak="0">
    <w:nsid w:val="28FF0C27"/>
    <w:multiLevelType w:val="hybridMultilevel"/>
    <w:tmpl w:val="F570718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BB9012F"/>
    <w:multiLevelType w:val="hybridMultilevel"/>
    <w:tmpl w:val="8E1C39AE"/>
    <w:lvl w:ilvl="0" w:tplc="12F0F67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2FA50873"/>
    <w:multiLevelType w:val="hybridMultilevel"/>
    <w:tmpl w:val="7044476E"/>
    <w:lvl w:ilvl="0" w:tplc="EE34FEC4">
      <w:start w:val="1"/>
      <w:numFmt w:val="decimal"/>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0271E"/>
    <w:multiLevelType w:val="hybridMultilevel"/>
    <w:tmpl w:val="228EF9C8"/>
    <w:lvl w:ilvl="0" w:tplc="02E0BD7E">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97567"/>
    <w:multiLevelType w:val="hybridMultilevel"/>
    <w:tmpl w:val="5348897C"/>
    <w:lvl w:ilvl="0" w:tplc="75FE05BC">
      <w:numFmt w:val="bullet"/>
      <w:lvlText w:val=""/>
      <w:lvlJc w:val="left"/>
      <w:pPr>
        <w:ind w:left="928" w:hanging="360"/>
      </w:pPr>
      <w:rPr>
        <w:rFonts w:ascii="Wingdings 2" w:eastAsia="Times New Roman" w:hAnsi="Wingdings 2" w:hint="default"/>
      </w:rPr>
    </w:lvl>
    <w:lvl w:ilvl="1" w:tplc="0409000B">
      <w:start w:val="1"/>
      <w:numFmt w:val="bullet"/>
      <w:lvlText w:val=""/>
      <w:lvlJc w:val="left"/>
      <w:pPr>
        <w:ind w:left="1648" w:hanging="360"/>
      </w:pPr>
      <w:rPr>
        <w:rFonts w:ascii="Wingdings" w:hAnsi="Wingdings"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15:restartNumberingAfterBreak="0">
    <w:nsid w:val="351F3389"/>
    <w:multiLevelType w:val="hybridMultilevel"/>
    <w:tmpl w:val="DCE01346"/>
    <w:lvl w:ilvl="0" w:tplc="6AB65C92">
      <w:start w:val="2"/>
      <w:numFmt w:val="lowerLetter"/>
      <w:lvlText w:val="(%1)"/>
      <w:lvlJc w:val="left"/>
      <w:pPr>
        <w:ind w:left="928" w:hanging="360"/>
      </w:pPr>
      <w:rPr>
        <w:rFonts w:cs="Times New Roman" w:hint="default"/>
      </w:rPr>
    </w:lvl>
    <w:lvl w:ilvl="1" w:tplc="75FE05BC">
      <w:numFmt w:val="bullet"/>
      <w:lvlText w:val=""/>
      <w:lvlJc w:val="left"/>
      <w:pPr>
        <w:ind w:left="1797" w:hanging="360"/>
      </w:pPr>
      <w:rPr>
        <w:rFonts w:ascii="Wingdings 2" w:eastAsia="Times New Roman" w:hAnsi="Wingdings 2"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15:restartNumberingAfterBreak="0">
    <w:nsid w:val="37D64A15"/>
    <w:multiLevelType w:val="hybridMultilevel"/>
    <w:tmpl w:val="883A84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F13075"/>
    <w:multiLevelType w:val="hybridMultilevel"/>
    <w:tmpl w:val="7FE4E3BA"/>
    <w:lvl w:ilvl="0" w:tplc="AD1201DE">
      <w:start w:val="1"/>
      <w:numFmt w:val="lowerLetter"/>
      <w:lvlText w:val="(%1)"/>
      <w:lvlJc w:val="left"/>
      <w:pPr>
        <w:ind w:left="720" w:hanging="360"/>
      </w:pPr>
      <w:rPr>
        <w:rFonts w:hint="eastAsia"/>
      </w:rPr>
    </w:lvl>
    <w:lvl w:ilvl="1" w:tplc="AD1201DE">
      <w:start w:val="1"/>
      <w:numFmt w:val="lowerLetter"/>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672F87"/>
    <w:multiLevelType w:val="hybridMultilevel"/>
    <w:tmpl w:val="00089274"/>
    <w:lvl w:ilvl="0" w:tplc="75FE05BC">
      <w:numFmt w:val="bullet"/>
      <w:lvlText w:val=""/>
      <w:lvlJc w:val="left"/>
      <w:pPr>
        <w:ind w:left="644" w:hanging="360"/>
      </w:pPr>
      <w:rPr>
        <w:rFonts w:ascii="Wingdings 2" w:eastAsia="Times New Roman" w:hAnsi="Wingdings 2"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5" w15:restartNumberingAfterBreak="0">
    <w:nsid w:val="3E1D2000"/>
    <w:multiLevelType w:val="hybridMultilevel"/>
    <w:tmpl w:val="CE1826E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BC7CCC"/>
    <w:multiLevelType w:val="hybridMultilevel"/>
    <w:tmpl w:val="9506AD20"/>
    <w:lvl w:ilvl="0" w:tplc="0409000B">
      <w:start w:val="1"/>
      <w:numFmt w:val="bullet"/>
      <w:lvlText w:val=""/>
      <w:lvlJc w:val="left"/>
      <w:pPr>
        <w:ind w:left="720" w:hanging="360"/>
      </w:pPr>
      <w:rPr>
        <w:rFonts w:ascii="Wingdings" w:hAnsi="Wingdings" w:hint="default"/>
      </w:rPr>
    </w:lvl>
    <w:lvl w:ilvl="1" w:tplc="47EEF314">
      <w:start w:val="1"/>
      <w:numFmt w:val="chineseCountingThousand"/>
      <w:lvlText w:val="(%2)"/>
      <w:lvlJc w:val="left"/>
      <w:pPr>
        <w:ind w:left="1440" w:hanging="360"/>
      </w:pPr>
      <w:rPr>
        <w:rFonts w:eastAsia="Malgun Gothic"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CD598B"/>
    <w:multiLevelType w:val="hybridMultilevel"/>
    <w:tmpl w:val="05502280"/>
    <w:lvl w:ilvl="0" w:tplc="2ABAA1D8">
      <w:start w:val="13"/>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D67EFD"/>
    <w:multiLevelType w:val="hybridMultilevel"/>
    <w:tmpl w:val="52981DDA"/>
    <w:lvl w:ilvl="0" w:tplc="E15AE47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51F0066"/>
    <w:multiLevelType w:val="hybridMultilevel"/>
    <w:tmpl w:val="BBBA58B0"/>
    <w:lvl w:ilvl="0" w:tplc="75FE05BC">
      <w:numFmt w:val="bullet"/>
      <w:lvlText w:val=""/>
      <w:lvlJc w:val="left"/>
      <w:pPr>
        <w:ind w:left="1077" w:hanging="360"/>
      </w:pPr>
      <w:rPr>
        <w:rFonts w:ascii="Wingdings 2" w:eastAsia="Times New Roman" w:hAnsi="Wingdings 2" w:hint="default"/>
      </w:rPr>
    </w:lvl>
    <w:lvl w:ilvl="1" w:tplc="75FE05BC">
      <w:numFmt w:val="bullet"/>
      <w:lvlText w:val=""/>
      <w:lvlJc w:val="left"/>
      <w:pPr>
        <w:ind w:left="1797" w:hanging="360"/>
      </w:pPr>
      <w:rPr>
        <w:rFonts w:ascii="Wingdings 2" w:eastAsia="Times New Roman" w:hAnsi="Wingdings 2"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0" w15:restartNumberingAfterBreak="0">
    <w:nsid w:val="46735CF1"/>
    <w:multiLevelType w:val="hybridMultilevel"/>
    <w:tmpl w:val="83AAAEB2"/>
    <w:lvl w:ilvl="0" w:tplc="8CDC587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4DA8772A"/>
    <w:multiLevelType w:val="hybridMultilevel"/>
    <w:tmpl w:val="A984DEFC"/>
    <w:lvl w:ilvl="0" w:tplc="5C5C8F80">
      <w:start w:val="27"/>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0442B4"/>
    <w:multiLevelType w:val="multilevel"/>
    <w:tmpl w:val="C05065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4" w15:restartNumberingAfterBreak="0">
    <w:nsid w:val="50285C21"/>
    <w:multiLevelType w:val="multilevel"/>
    <w:tmpl w:val="5D7AA93E"/>
    <w:lvl w:ilvl="0">
      <w:start w:val="1"/>
      <w:numFmt w:val="lowerLetter"/>
      <w:lvlText w:val="(%1)"/>
      <w:lvlJc w:val="left"/>
      <w:pPr>
        <w:ind w:left="928" w:hanging="360"/>
      </w:pPr>
      <w:rPr>
        <w:rFonts w:cs="Times New Roman" w:hint="default"/>
      </w:rPr>
    </w:lvl>
    <w:lvl w:ilvl="1">
      <w:start w:val="1"/>
      <w:numFmt w:val="bullet"/>
      <w:lvlText w:val=""/>
      <w:lvlJc w:val="left"/>
      <w:pPr>
        <w:ind w:left="1648" w:hanging="360"/>
      </w:pPr>
      <w:rPr>
        <w:rFonts w:ascii="Wingdings" w:hAnsi="Wingdings"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hint="default"/>
      </w:rPr>
    </w:lvl>
    <w:lvl w:ilvl="8">
      <w:start w:val="1"/>
      <w:numFmt w:val="bullet"/>
      <w:lvlText w:val=""/>
      <w:lvlJc w:val="left"/>
      <w:pPr>
        <w:ind w:left="6688" w:hanging="360"/>
      </w:pPr>
      <w:rPr>
        <w:rFonts w:ascii="Wingdings" w:hAnsi="Wingdings" w:hint="default"/>
      </w:rPr>
    </w:lvl>
  </w:abstractNum>
  <w:abstractNum w:abstractNumId="35" w15:restartNumberingAfterBreak="0">
    <w:nsid w:val="53E0735D"/>
    <w:multiLevelType w:val="hybridMultilevel"/>
    <w:tmpl w:val="33141486"/>
    <w:lvl w:ilvl="0" w:tplc="75FE05BC">
      <w:numFmt w:val="bullet"/>
      <w:lvlText w:val=""/>
      <w:lvlJc w:val="left"/>
      <w:pPr>
        <w:ind w:left="360" w:hanging="360"/>
      </w:pPr>
      <w:rPr>
        <w:rFonts w:ascii="Wingdings 2" w:eastAsia="Times New Roman"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49800BB"/>
    <w:multiLevelType w:val="hybridMultilevel"/>
    <w:tmpl w:val="6D70D0C2"/>
    <w:lvl w:ilvl="0" w:tplc="8CDC5870">
      <w:start w:val="1"/>
      <w:numFmt w:val="lowerLetter"/>
      <w:lvlText w:val="(%1)"/>
      <w:lvlJc w:val="left"/>
      <w:pPr>
        <w:ind w:left="928" w:hanging="360"/>
      </w:pPr>
      <w:rPr>
        <w:rFonts w:cs="Times New Roman" w:hint="default"/>
      </w:rPr>
    </w:lvl>
    <w:lvl w:ilvl="1" w:tplc="0409000B">
      <w:start w:val="1"/>
      <w:numFmt w:val="bullet"/>
      <w:lvlText w:val=""/>
      <w:lvlJc w:val="left"/>
      <w:pPr>
        <w:ind w:left="1648" w:hanging="360"/>
      </w:pPr>
      <w:rPr>
        <w:rFonts w:ascii="Wingdings" w:hAnsi="Wingdings"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7" w15:restartNumberingAfterBreak="0">
    <w:nsid w:val="566D6448"/>
    <w:multiLevelType w:val="hybridMultilevel"/>
    <w:tmpl w:val="F3F49140"/>
    <w:lvl w:ilvl="0" w:tplc="75FE05BC">
      <w:numFmt w:val="bullet"/>
      <w:lvlText w:val=""/>
      <w:lvlJc w:val="left"/>
      <w:pPr>
        <w:ind w:left="360" w:hanging="360"/>
      </w:pPr>
      <w:rPr>
        <w:rFonts w:ascii="Wingdings 2" w:eastAsia="Times New Roman"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D33144"/>
    <w:multiLevelType w:val="multilevel"/>
    <w:tmpl w:val="69A8E1C4"/>
    <w:lvl w:ilvl="0">
      <w:start w:val="1"/>
      <w:numFmt w:val="lowerLetter"/>
      <w:lvlText w:val="(%1)"/>
      <w:lvlJc w:val="left"/>
      <w:pPr>
        <w:ind w:left="928" w:hanging="360"/>
      </w:pPr>
      <w:rPr>
        <w:rFonts w:cs="Times New Roman" w:hint="default"/>
      </w:rPr>
    </w:lvl>
    <w:lvl w:ilvl="1">
      <w:start w:val="1"/>
      <w:numFmt w:val="bullet"/>
      <w:lvlText w:val=""/>
      <w:lvlJc w:val="left"/>
      <w:pPr>
        <w:ind w:left="1648" w:hanging="360"/>
      </w:pPr>
      <w:rPr>
        <w:rFonts w:ascii="Wingdings" w:hAnsi="Wingdings"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hint="default"/>
      </w:rPr>
    </w:lvl>
    <w:lvl w:ilvl="8">
      <w:start w:val="1"/>
      <w:numFmt w:val="bullet"/>
      <w:lvlText w:val=""/>
      <w:lvlJc w:val="left"/>
      <w:pPr>
        <w:ind w:left="6688" w:hanging="360"/>
      </w:pPr>
      <w:rPr>
        <w:rFonts w:ascii="Wingdings" w:hAnsi="Wingdings" w:hint="default"/>
      </w:rPr>
    </w:lvl>
  </w:abstractNum>
  <w:abstractNum w:abstractNumId="39" w15:restartNumberingAfterBreak="0">
    <w:nsid w:val="5EED7223"/>
    <w:multiLevelType w:val="hybridMultilevel"/>
    <w:tmpl w:val="E2AA1878"/>
    <w:lvl w:ilvl="0" w:tplc="0409000B">
      <w:start w:val="1"/>
      <w:numFmt w:val="bullet"/>
      <w:lvlText w:val=""/>
      <w:lvlJc w:val="left"/>
      <w:pPr>
        <w:ind w:left="720" w:hanging="360"/>
      </w:pPr>
      <w:rPr>
        <w:rFonts w:ascii="Wingdings" w:hAnsi="Wingdings" w:hint="default"/>
      </w:rPr>
    </w:lvl>
    <w:lvl w:ilvl="1" w:tplc="B63EF4CC">
      <w:start w:val="1"/>
      <w:numFmt w:val="lowerRoman"/>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EC76C3"/>
    <w:multiLevelType w:val="hybridMultilevel"/>
    <w:tmpl w:val="C9488484"/>
    <w:lvl w:ilvl="0" w:tplc="0409000B">
      <w:start w:val="1"/>
      <w:numFmt w:val="bullet"/>
      <w:lvlText w:val=""/>
      <w:lvlJc w:val="left"/>
      <w:pPr>
        <w:ind w:left="6" w:hanging="360"/>
      </w:pPr>
      <w:rPr>
        <w:rFonts w:ascii="Wingdings" w:hAnsi="Wingdings" w:hint="default"/>
      </w:rPr>
    </w:lvl>
    <w:lvl w:ilvl="1" w:tplc="04090003" w:tentative="1">
      <w:start w:val="1"/>
      <w:numFmt w:val="bullet"/>
      <w:lvlText w:val="o"/>
      <w:lvlJc w:val="left"/>
      <w:pPr>
        <w:ind w:left="726" w:hanging="360"/>
      </w:pPr>
      <w:rPr>
        <w:rFonts w:ascii="Courier New" w:hAnsi="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41" w15:restartNumberingAfterBreak="0">
    <w:nsid w:val="64FF640B"/>
    <w:multiLevelType w:val="hybridMultilevel"/>
    <w:tmpl w:val="4EAC9DF6"/>
    <w:lvl w:ilvl="0" w:tplc="2000000F">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2" w15:restartNumberingAfterBreak="0">
    <w:nsid w:val="68D031AC"/>
    <w:multiLevelType w:val="hybridMultilevel"/>
    <w:tmpl w:val="92E8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E55793"/>
    <w:multiLevelType w:val="hybridMultilevel"/>
    <w:tmpl w:val="28803680"/>
    <w:lvl w:ilvl="0" w:tplc="5C5C8F80">
      <w:start w:val="27"/>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31"/>
  </w:num>
  <w:num w:numId="3">
    <w:abstractNumId w:val="43"/>
  </w:num>
  <w:num w:numId="4">
    <w:abstractNumId w:val="33"/>
  </w:num>
  <w:num w:numId="5">
    <w:abstractNumId w:val="32"/>
  </w:num>
  <w:num w:numId="6">
    <w:abstractNumId w:val="10"/>
  </w:num>
  <w:num w:numId="7">
    <w:abstractNumId w:val="24"/>
  </w:num>
  <w:num w:numId="8">
    <w:abstractNumId w:val="20"/>
  </w:num>
  <w:num w:numId="9">
    <w:abstractNumId w:val="29"/>
  </w:num>
  <w:num w:numId="10">
    <w:abstractNumId w:val="8"/>
  </w:num>
  <w:num w:numId="11">
    <w:abstractNumId w:val="44"/>
  </w:num>
  <w:num w:numId="12">
    <w:abstractNumId w:val="24"/>
  </w:num>
  <w:num w:numId="13">
    <w:abstractNumId w:val="19"/>
  </w:num>
  <w:num w:numId="14">
    <w:abstractNumId w:val="3"/>
  </w:num>
  <w:num w:numId="15">
    <w:abstractNumId w:val="7"/>
  </w:num>
  <w:num w:numId="16">
    <w:abstractNumId w:val="40"/>
  </w:num>
  <w:num w:numId="17">
    <w:abstractNumId w:val="35"/>
  </w:num>
  <w:num w:numId="18">
    <w:abstractNumId w:val="6"/>
  </w:num>
  <w:num w:numId="19">
    <w:abstractNumId w:val="37"/>
  </w:num>
  <w:num w:numId="20">
    <w:abstractNumId w:val="15"/>
  </w:num>
  <w:num w:numId="21">
    <w:abstractNumId w:val="0"/>
  </w:num>
  <w:num w:numId="22">
    <w:abstractNumId w:val="1"/>
  </w:num>
  <w:num w:numId="23">
    <w:abstractNumId w:val="11"/>
  </w:num>
  <w:num w:numId="24">
    <w:abstractNumId w:val="28"/>
  </w:num>
  <w:num w:numId="25">
    <w:abstractNumId w:val="13"/>
  </w:num>
  <w:num w:numId="26">
    <w:abstractNumId w:val="16"/>
  </w:num>
  <w:num w:numId="27">
    <w:abstractNumId w:val="41"/>
  </w:num>
  <w:num w:numId="28">
    <w:abstractNumId w:val="42"/>
  </w:num>
  <w:num w:numId="29">
    <w:abstractNumId w:val="22"/>
  </w:num>
  <w:num w:numId="30">
    <w:abstractNumId w:val="25"/>
  </w:num>
  <w:num w:numId="31">
    <w:abstractNumId w:val="4"/>
  </w:num>
  <w:num w:numId="32">
    <w:abstractNumId w:val="2"/>
  </w:num>
  <w:num w:numId="33">
    <w:abstractNumId w:val="9"/>
  </w:num>
  <w:num w:numId="34">
    <w:abstractNumId w:val="36"/>
  </w:num>
  <w:num w:numId="35">
    <w:abstractNumId w:val="21"/>
  </w:num>
  <w:num w:numId="36">
    <w:abstractNumId w:val="39"/>
  </w:num>
  <w:num w:numId="37">
    <w:abstractNumId w:val="34"/>
  </w:num>
  <w:num w:numId="38">
    <w:abstractNumId w:val="38"/>
  </w:num>
  <w:num w:numId="39">
    <w:abstractNumId w:val="14"/>
  </w:num>
  <w:num w:numId="40">
    <w:abstractNumId w:val="5"/>
  </w:num>
  <w:num w:numId="41">
    <w:abstractNumId w:val="30"/>
  </w:num>
  <w:num w:numId="42">
    <w:abstractNumId w:val="18"/>
  </w:num>
  <w:num w:numId="43">
    <w:abstractNumId w:val="12"/>
  </w:num>
  <w:num w:numId="44">
    <w:abstractNumId w:val="23"/>
  </w:num>
  <w:num w:numId="45">
    <w:abstractNumId w:val="26"/>
  </w:num>
  <w:num w:numId="46">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inkAnnotations="0"/>
  <w:doNotTrackMoves/>
  <w:defaultTabStop w:val="490"/>
  <w:evenAndOddHeaders/>
  <w:characterSpacingControl w:val="doNotCompress"/>
  <w:footnotePr>
    <w:footnote w:id="-1"/>
    <w:footnote w:id="0"/>
    <w:footnote w:id="1"/>
  </w:footnotePr>
  <w:endnotePr>
    <w:endnote w:id="-1"/>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161D"/>
    <w:rsid w:val="000016C3"/>
    <w:rsid w:val="00002514"/>
    <w:rsid w:val="00002F60"/>
    <w:rsid w:val="000031A0"/>
    <w:rsid w:val="00003204"/>
    <w:rsid w:val="000032D7"/>
    <w:rsid w:val="000039E8"/>
    <w:rsid w:val="00003B30"/>
    <w:rsid w:val="00004C1F"/>
    <w:rsid w:val="000059E3"/>
    <w:rsid w:val="00005B03"/>
    <w:rsid w:val="0000635A"/>
    <w:rsid w:val="00006997"/>
    <w:rsid w:val="00006A2A"/>
    <w:rsid w:val="00007D74"/>
    <w:rsid w:val="00010EEA"/>
    <w:rsid w:val="00011255"/>
    <w:rsid w:val="00012174"/>
    <w:rsid w:val="00012607"/>
    <w:rsid w:val="0001303E"/>
    <w:rsid w:val="00013971"/>
    <w:rsid w:val="00013E58"/>
    <w:rsid w:val="000141A4"/>
    <w:rsid w:val="000146D6"/>
    <w:rsid w:val="0001527D"/>
    <w:rsid w:val="00015715"/>
    <w:rsid w:val="000159FA"/>
    <w:rsid w:val="00015B73"/>
    <w:rsid w:val="000175E8"/>
    <w:rsid w:val="000206D6"/>
    <w:rsid w:val="00020EAD"/>
    <w:rsid w:val="00021DFF"/>
    <w:rsid w:val="000220DF"/>
    <w:rsid w:val="00022379"/>
    <w:rsid w:val="00022652"/>
    <w:rsid w:val="000226F3"/>
    <w:rsid w:val="0002323C"/>
    <w:rsid w:val="0002363B"/>
    <w:rsid w:val="000237F8"/>
    <w:rsid w:val="000239CD"/>
    <w:rsid w:val="00023C1D"/>
    <w:rsid w:val="000240FD"/>
    <w:rsid w:val="00024328"/>
    <w:rsid w:val="0002528F"/>
    <w:rsid w:val="00025906"/>
    <w:rsid w:val="000261F8"/>
    <w:rsid w:val="00026BB9"/>
    <w:rsid w:val="00026DEA"/>
    <w:rsid w:val="00027301"/>
    <w:rsid w:val="000301A0"/>
    <w:rsid w:val="00030985"/>
    <w:rsid w:val="00030CEE"/>
    <w:rsid w:val="000325AF"/>
    <w:rsid w:val="00032955"/>
    <w:rsid w:val="00032F47"/>
    <w:rsid w:val="00033308"/>
    <w:rsid w:val="000333AD"/>
    <w:rsid w:val="00033D18"/>
    <w:rsid w:val="00034004"/>
    <w:rsid w:val="00034974"/>
    <w:rsid w:val="0003497B"/>
    <w:rsid w:val="00034998"/>
    <w:rsid w:val="00034AD2"/>
    <w:rsid w:val="00034B9A"/>
    <w:rsid w:val="00035451"/>
    <w:rsid w:val="0003588B"/>
    <w:rsid w:val="00036097"/>
    <w:rsid w:val="00036BD2"/>
    <w:rsid w:val="0003720C"/>
    <w:rsid w:val="000372C4"/>
    <w:rsid w:val="000374B2"/>
    <w:rsid w:val="00040383"/>
    <w:rsid w:val="000409AB"/>
    <w:rsid w:val="0004150F"/>
    <w:rsid w:val="00042AB0"/>
    <w:rsid w:val="00043120"/>
    <w:rsid w:val="000431CB"/>
    <w:rsid w:val="00043671"/>
    <w:rsid w:val="00044B41"/>
    <w:rsid w:val="00044ED8"/>
    <w:rsid w:val="0004576E"/>
    <w:rsid w:val="00050844"/>
    <w:rsid w:val="00050FE2"/>
    <w:rsid w:val="000521C4"/>
    <w:rsid w:val="00053690"/>
    <w:rsid w:val="00053C7B"/>
    <w:rsid w:val="000543B0"/>
    <w:rsid w:val="000569BF"/>
    <w:rsid w:val="00056E42"/>
    <w:rsid w:val="000574E4"/>
    <w:rsid w:val="00062245"/>
    <w:rsid w:val="000633CF"/>
    <w:rsid w:val="00063D99"/>
    <w:rsid w:val="00064EA2"/>
    <w:rsid w:val="00067291"/>
    <w:rsid w:val="000706AB"/>
    <w:rsid w:val="00070F6B"/>
    <w:rsid w:val="0007179C"/>
    <w:rsid w:val="00071C92"/>
    <w:rsid w:val="00071FBF"/>
    <w:rsid w:val="0007296F"/>
    <w:rsid w:val="0007354D"/>
    <w:rsid w:val="000741C5"/>
    <w:rsid w:val="000742D9"/>
    <w:rsid w:val="00074608"/>
    <w:rsid w:val="0007460E"/>
    <w:rsid w:val="000779DE"/>
    <w:rsid w:val="00077BC0"/>
    <w:rsid w:val="00080537"/>
    <w:rsid w:val="00081344"/>
    <w:rsid w:val="00081CEB"/>
    <w:rsid w:val="000833FA"/>
    <w:rsid w:val="00084813"/>
    <w:rsid w:val="00084BD6"/>
    <w:rsid w:val="0008566E"/>
    <w:rsid w:val="0008578A"/>
    <w:rsid w:val="00085AA9"/>
    <w:rsid w:val="00086D51"/>
    <w:rsid w:val="000873F5"/>
    <w:rsid w:val="00090F26"/>
    <w:rsid w:val="00091606"/>
    <w:rsid w:val="000917E0"/>
    <w:rsid w:val="00092695"/>
    <w:rsid w:val="00092EAC"/>
    <w:rsid w:val="000935A4"/>
    <w:rsid w:val="0009394B"/>
    <w:rsid w:val="00093E20"/>
    <w:rsid w:val="0009580E"/>
    <w:rsid w:val="000958B1"/>
    <w:rsid w:val="0009645A"/>
    <w:rsid w:val="000964EC"/>
    <w:rsid w:val="00096F21"/>
    <w:rsid w:val="00096F69"/>
    <w:rsid w:val="000974AC"/>
    <w:rsid w:val="00097C33"/>
    <w:rsid w:val="000A0513"/>
    <w:rsid w:val="000A1885"/>
    <w:rsid w:val="000A19E3"/>
    <w:rsid w:val="000A224A"/>
    <w:rsid w:val="000A2D2A"/>
    <w:rsid w:val="000A32C5"/>
    <w:rsid w:val="000A4484"/>
    <w:rsid w:val="000A46E4"/>
    <w:rsid w:val="000A4EEC"/>
    <w:rsid w:val="000A4F7D"/>
    <w:rsid w:val="000A65F6"/>
    <w:rsid w:val="000A69AB"/>
    <w:rsid w:val="000A70A0"/>
    <w:rsid w:val="000A7168"/>
    <w:rsid w:val="000A7398"/>
    <w:rsid w:val="000B0FDD"/>
    <w:rsid w:val="000B1D7B"/>
    <w:rsid w:val="000B33D2"/>
    <w:rsid w:val="000B45D7"/>
    <w:rsid w:val="000B4901"/>
    <w:rsid w:val="000B4C42"/>
    <w:rsid w:val="000B5A61"/>
    <w:rsid w:val="000B620B"/>
    <w:rsid w:val="000B622E"/>
    <w:rsid w:val="000B6501"/>
    <w:rsid w:val="000B660F"/>
    <w:rsid w:val="000B7281"/>
    <w:rsid w:val="000B7D97"/>
    <w:rsid w:val="000C1426"/>
    <w:rsid w:val="000C17FE"/>
    <w:rsid w:val="000C2B3E"/>
    <w:rsid w:val="000C30CA"/>
    <w:rsid w:val="000C40CB"/>
    <w:rsid w:val="000C4162"/>
    <w:rsid w:val="000C426B"/>
    <w:rsid w:val="000C49E0"/>
    <w:rsid w:val="000C505A"/>
    <w:rsid w:val="000C5292"/>
    <w:rsid w:val="000C5964"/>
    <w:rsid w:val="000C5DB9"/>
    <w:rsid w:val="000C600F"/>
    <w:rsid w:val="000C6353"/>
    <w:rsid w:val="000C726B"/>
    <w:rsid w:val="000D0A27"/>
    <w:rsid w:val="000D1F55"/>
    <w:rsid w:val="000D25D6"/>
    <w:rsid w:val="000D2966"/>
    <w:rsid w:val="000D315E"/>
    <w:rsid w:val="000D3506"/>
    <w:rsid w:val="000D3AC5"/>
    <w:rsid w:val="000D4006"/>
    <w:rsid w:val="000D40D5"/>
    <w:rsid w:val="000D424F"/>
    <w:rsid w:val="000D551A"/>
    <w:rsid w:val="000D5742"/>
    <w:rsid w:val="000D5B67"/>
    <w:rsid w:val="000D5EEB"/>
    <w:rsid w:val="000D633D"/>
    <w:rsid w:val="000E3597"/>
    <w:rsid w:val="000E40DA"/>
    <w:rsid w:val="000E44B0"/>
    <w:rsid w:val="000E4512"/>
    <w:rsid w:val="000E54F8"/>
    <w:rsid w:val="000E5967"/>
    <w:rsid w:val="000E5D25"/>
    <w:rsid w:val="000E673A"/>
    <w:rsid w:val="000E75F6"/>
    <w:rsid w:val="000E78FB"/>
    <w:rsid w:val="000F0871"/>
    <w:rsid w:val="000F0B30"/>
    <w:rsid w:val="000F19A3"/>
    <w:rsid w:val="000F1A61"/>
    <w:rsid w:val="000F1E8D"/>
    <w:rsid w:val="000F3986"/>
    <w:rsid w:val="000F448C"/>
    <w:rsid w:val="000F5CB5"/>
    <w:rsid w:val="000F6363"/>
    <w:rsid w:val="000F65BD"/>
    <w:rsid w:val="000F6A18"/>
    <w:rsid w:val="000F6B1C"/>
    <w:rsid w:val="000F6FE2"/>
    <w:rsid w:val="000F7251"/>
    <w:rsid w:val="000F74F5"/>
    <w:rsid w:val="000F7947"/>
    <w:rsid w:val="001006AA"/>
    <w:rsid w:val="00100848"/>
    <w:rsid w:val="001009EE"/>
    <w:rsid w:val="00101262"/>
    <w:rsid w:val="0010196E"/>
    <w:rsid w:val="00101A2C"/>
    <w:rsid w:val="00101DAC"/>
    <w:rsid w:val="001021EA"/>
    <w:rsid w:val="00103109"/>
    <w:rsid w:val="00103CB5"/>
    <w:rsid w:val="00103EEC"/>
    <w:rsid w:val="001049D5"/>
    <w:rsid w:val="00104B58"/>
    <w:rsid w:val="00105372"/>
    <w:rsid w:val="001055CA"/>
    <w:rsid w:val="00105895"/>
    <w:rsid w:val="00106317"/>
    <w:rsid w:val="00106D2D"/>
    <w:rsid w:val="0010718E"/>
    <w:rsid w:val="00107415"/>
    <w:rsid w:val="0010783B"/>
    <w:rsid w:val="00110970"/>
    <w:rsid w:val="00110A19"/>
    <w:rsid w:val="00110A72"/>
    <w:rsid w:val="00111018"/>
    <w:rsid w:val="001115FA"/>
    <w:rsid w:val="001117F4"/>
    <w:rsid w:val="00111F6C"/>
    <w:rsid w:val="00113141"/>
    <w:rsid w:val="001140EA"/>
    <w:rsid w:val="001146D0"/>
    <w:rsid w:val="00114C0D"/>
    <w:rsid w:val="00114E0B"/>
    <w:rsid w:val="0011637E"/>
    <w:rsid w:val="0011691C"/>
    <w:rsid w:val="00116F29"/>
    <w:rsid w:val="00117090"/>
    <w:rsid w:val="00117A69"/>
    <w:rsid w:val="00120D8A"/>
    <w:rsid w:val="00121224"/>
    <w:rsid w:val="001216D6"/>
    <w:rsid w:val="001226BC"/>
    <w:rsid w:val="0012355B"/>
    <w:rsid w:val="00124367"/>
    <w:rsid w:val="00124768"/>
    <w:rsid w:val="00124EC2"/>
    <w:rsid w:val="00124EF9"/>
    <w:rsid w:val="00125093"/>
    <w:rsid w:val="001259BB"/>
    <w:rsid w:val="0012655A"/>
    <w:rsid w:val="0012663F"/>
    <w:rsid w:val="00126CEF"/>
    <w:rsid w:val="001277E3"/>
    <w:rsid w:val="00127E47"/>
    <w:rsid w:val="00127E89"/>
    <w:rsid w:val="00130239"/>
    <w:rsid w:val="0013083E"/>
    <w:rsid w:val="00131DF3"/>
    <w:rsid w:val="00131E7A"/>
    <w:rsid w:val="001323A7"/>
    <w:rsid w:val="001325FF"/>
    <w:rsid w:val="001346D9"/>
    <w:rsid w:val="00134A9E"/>
    <w:rsid w:val="00136234"/>
    <w:rsid w:val="00136632"/>
    <w:rsid w:val="0013667F"/>
    <w:rsid w:val="00136EF9"/>
    <w:rsid w:val="00140A7F"/>
    <w:rsid w:val="00140AA3"/>
    <w:rsid w:val="00141856"/>
    <w:rsid w:val="00141982"/>
    <w:rsid w:val="00141E80"/>
    <w:rsid w:val="001429BF"/>
    <w:rsid w:val="00143787"/>
    <w:rsid w:val="00143E56"/>
    <w:rsid w:val="0014442A"/>
    <w:rsid w:val="00144A05"/>
    <w:rsid w:val="00144DB6"/>
    <w:rsid w:val="0014567B"/>
    <w:rsid w:val="00146C06"/>
    <w:rsid w:val="00146FDB"/>
    <w:rsid w:val="00147018"/>
    <w:rsid w:val="001473F4"/>
    <w:rsid w:val="00147579"/>
    <w:rsid w:val="00150506"/>
    <w:rsid w:val="001505AB"/>
    <w:rsid w:val="001519F6"/>
    <w:rsid w:val="0015305B"/>
    <w:rsid w:val="0015363F"/>
    <w:rsid w:val="001544DF"/>
    <w:rsid w:val="001545C0"/>
    <w:rsid w:val="00154829"/>
    <w:rsid w:val="0015565D"/>
    <w:rsid w:val="0015693B"/>
    <w:rsid w:val="00157670"/>
    <w:rsid w:val="00160855"/>
    <w:rsid w:val="00160BD5"/>
    <w:rsid w:val="00161D2C"/>
    <w:rsid w:val="00162EBA"/>
    <w:rsid w:val="00163094"/>
    <w:rsid w:val="00163E8F"/>
    <w:rsid w:val="0016415F"/>
    <w:rsid w:val="0016488B"/>
    <w:rsid w:val="00164E02"/>
    <w:rsid w:val="00165BF6"/>
    <w:rsid w:val="00165FC9"/>
    <w:rsid w:val="001661F8"/>
    <w:rsid w:val="00166EC3"/>
    <w:rsid w:val="00166F5F"/>
    <w:rsid w:val="00167234"/>
    <w:rsid w:val="00167536"/>
    <w:rsid w:val="00170626"/>
    <w:rsid w:val="00170FB2"/>
    <w:rsid w:val="00171315"/>
    <w:rsid w:val="00171AE4"/>
    <w:rsid w:val="00171F01"/>
    <w:rsid w:val="00172333"/>
    <w:rsid w:val="00172728"/>
    <w:rsid w:val="00172AF6"/>
    <w:rsid w:val="001734FB"/>
    <w:rsid w:val="00174912"/>
    <w:rsid w:val="00174ECB"/>
    <w:rsid w:val="00175A99"/>
    <w:rsid w:val="00176247"/>
    <w:rsid w:val="00176357"/>
    <w:rsid w:val="00176C86"/>
    <w:rsid w:val="00176CEE"/>
    <w:rsid w:val="001771B8"/>
    <w:rsid w:val="00177672"/>
    <w:rsid w:val="00177859"/>
    <w:rsid w:val="00177BE5"/>
    <w:rsid w:val="00180488"/>
    <w:rsid w:val="00181614"/>
    <w:rsid w:val="00181BEC"/>
    <w:rsid w:val="0018211A"/>
    <w:rsid w:val="0018211D"/>
    <w:rsid w:val="00182D03"/>
    <w:rsid w:val="00182DE7"/>
    <w:rsid w:val="001833AA"/>
    <w:rsid w:val="00183780"/>
    <w:rsid w:val="0018421D"/>
    <w:rsid w:val="00184683"/>
    <w:rsid w:val="001847EA"/>
    <w:rsid w:val="00184C54"/>
    <w:rsid w:val="00184F11"/>
    <w:rsid w:val="00185499"/>
    <w:rsid w:val="00185E90"/>
    <w:rsid w:val="0018681F"/>
    <w:rsid w:val="00186BB6"/>
    <w:rsid w:val="00186DD8"/>
    <w:rsid w:val="00187C96"/>
    <w:rsid w:val="00187EE0"/>
    <w:rsid w:val="001904E9"/>
    <w:rsid w:val="00190571"/>
    <w:rsid w:val="0019078B"/>
    <w:rsid w:val="00190CE1"/>
    <w:rsid w:val="00191F0F"/>
    <w:rsid w:val="00193515"/>
    <w:rsid w:val="001938C0"/>
    <w:rsid w:val="00193BF2"/>
    <w:rsid w:val="00193CC9"/>
    <w:rsid w:val="00194127"/>
    <w:rsid w:val="00197136"/>
    <w:rsid w:val="001971FB"/>
    <w:rsid w:val="001A009E"/>
    <w:rsid w:val="001A031A"/>
    <w:rsid w:val="001A1535"/>
    <w:rsid w:val="001A1D93"/>
    <w:rsid w:val="001A1E12"/>
    <w:rsid w:val="001A24B9"/>
    <w:rsid w:val="001A3814"/>
    <w:rsid w:val="001A44F3"/>
    <w:rsid w:val="001A45C2"/>
    <w:rsid w:val="001A53D7"/>
    <w:rsid w:val="001A5703"/>
    <w:rsid w:val="001A5FB6"/>
    <w:rsid w:val="001A604B"/>
    <w:rsid w:val="001A61AC"/>
    <w:rsid w:val="001A6232"/>
    <w:rsid w:val="001A6904"/>
    <w:rsid w:val="001B1D6B"/>
    <w:rsid w:val="001B1F74"/>
    <w:rsid w:val="001B2A53"/>
    <w:rsid w:val="001B30BE"/>
    <w:rsid w:val="001B38D1"/>
    <w:rsid w:val="001B3D7F"/>
    <w:rsid w:val="001B48E7"/>
    <w:rsid w:val="001B5D47"/>
    <w:rsid w:val="001B6638"/>
    <w:rsid w:val="001B6C4D"/>
    <w:rsid w:val="001B7CE3"/>
    <w:rsid w:val="001C2106"/>
    <w:rsid w:val="001C2636"/>
    <w:rsid w:val="001C2918"/>
    <w:rsid w:val="001C299B"/>
    <w:rsid w:val="001C2B71"/>
    <w:rsid w:val="001C31AB"/>
    <w:rsid w:val="001C3355"/>
    <w:rsid w:val="001C3CC1"/>
    <w:rsid w:val="001C409D"/>
    <w:rsid w:val="001C434D"/>
    <w:rsid w:val="001C5000"/>
    <w:rsid w:val="001C6000"/>
    <w:rsid w:val="001C6204"/>
    <w:rsid w:val="001C6487"/>
    <w:rsid w:val="001C6FFD"/>
    <w:rsid w:val="001C794B"/>
    <w:rsid w:val="001C7C36"/>
    <w:rsid w:val="001C7F28"/>
    <w:rsid w:val="001D0342"/>
    <w:rsid w:val="001D0E6D"/>
    <w:rsid w:val="001D12BE"/>
    <w:rsid w:val="001D3562"/>
    <w:rsid w:val="001D3DF8"/>
    <w:rsid w:val="001D3FD9"/>
    <w:rsid w:val="001D5E3D"/>
    <w:rsid w:val="001D6171"/>
    <w:rsid w:val="001D6408"/>
    <w:rsid w:val="001D68B1"/>
    <w:rsid w:val="001D6A24"/>
    <w:rsid w:val="001D6B97"/>
    <w:rsid w:val="001D70B2"/>
    <w:rsid w:val="001D7109"/>
    <w:rsid w:val="001E0760"/>
    <w:rsid w:val="001E08E5"/>
    <w:rsid w:val="001E0FD2"/>
    <w:rsid w:val="001E1637"/>
    <w:rsid w:val="001E17D4"/>
    <w:rsid w:val="001E1D8E"/>
    <w:rsid w:val="001E278C"/>
    <w:rsid w:val="001E2DD7"/>
    <w:rsid w:val="001E3BF6"/>
    <w:rsid w:val="001E400A"/>
    <w:rsid w:val="001E41B6"/>
    <w:rsid w:val="001E4C8F"/>
    <w:rsid w:val="001E4E30"/>
    <w:rsid w:val="001E5734"/>
    <w:rsid w:val="001E57AA"/>
    <w:rsid w:val="001E6625"/>
    <w:rsid w:val="001E6C70"/>
    <w:rsid w:val="001E7490"/>
    <w:rsid w:val="001E75E7"/>
    <w:rsid w:val="001E789D"/>
    <w:rsid w:val="001F01D2"/>
    <w:rsid w:val="001F0A6D"/>
    <w:rsid w:val="001F1566"/>
    <w:rsid w:val="001F18A6"/>
    <w:rsid w:val="001F2D16"/>
    <w:rsid w:val="001F31CC"/>
    <w:rsid w:val="001F3BCD"/>
    <w:rsid w:val="001F3E16"/>
    <w:rsid w:val="001F423F"/>
    <w:rsid w:val="001F45BF"/>
    <w:rsid w:val="001F4F46"/>
    <w:rsid w:val="001F6963"/>
    <w:rsid w:val="001F747C"/>
    <w:rsid w:val="00200885"/>
    <w:rsid w:val="00202E6C"/>
    <w:rsid w:val="00203483"/>
    <w:rsid w:val="002044B0"/>
    <w:rsid w:val="002051DB"/>
    <w:rsid w:val="002058A7"/>
    <w:rsid w:val="002101A3"/>
    <w:rsid w:val="0021076C"/>
    <w:rsid w:val="00211060"/>
    <w:rsid w:val="00211FCA"/>
    <w:rsid w:val="002120AE"/>
    <w:rsid w:val="002127F0"/>
    <w:rsid w:val="00212FF6"/>
    <w:rsid w:val="00213112"/>
    <w:rsid w:val="0021332B"/>
    <w:rsid w:val="0021437B"/>
    <w:rsid w:val="0021476A"/>
    <w:rsid w:val="002149BD"/>
    <w:rsid w:val="002154C7"/>
    <w:rsid w:val="00215F18"/>
    <w:rsid w:val="0021615D"/>
    <w:rsid w:val="00216410"/>
    <w:rsid w:val="00216581"/>
    <w:rsid w:val="00217E46"/>
    <w:rsid w:val="00220068"/>
    <w:rsid w:val="0022014B"/>
    <w:rsid w:val="00220554"/>
    <w:rsid w:val="002205EE"/>
    <w:rsid w:val="0022066E"/>
    <w:rsid w:val="00220AA5"/>
    <w:rsid w:val="0022104F"/>
    <w:rsid w:val="002210FE"/>
    <w:rsid w:val="00222005"/>
    <w:rsid w:val="002229EE"/>
    <w:rsid w:val="00223409"/>
    <w:rsid w:val="00224431"/>
    <w:rsid w:val="00224AAB"/>
    <w:rsid w:val="00225875"/>
    <w:rsid w:val="00227706"/>
    <w:rsid w:val="00227A50"/>
    <w:rsid w:val="00227B77"/>
    <w:rsid w:val="0023027F"/>
    <w:rsid w:val="00231486"/>
    <w:rsid w:val="002323EB"/>
    <w:rsid w:val="00232E98"/>
    <w:rsid w:val="0023428D"/>
    <w:rsid w:val="0023441A"/>
    <w:rsid w:val="00235149"/>
    <w:rsid w:val="0023536D"/>
    <w:rsid w:val="00235E34"/>
    <w:rsid w:val="00236952"/>
    <w:rsid w:val="00236975"/>
    <w:rsid w:val="00236982"/>
    <w:rsid w:val="002370B9"/>
    <w:rsid w:val="00241DD2"/>
    <w:rsid w:val="00242C77"/>
    <w:rsid w:val="00243B2D"/>
    <w:rsid w:val="002442CD"/>
    <w:rsid w:val="0024552A"/>
    <w:rsid w:val="00245559"/>
    <w:rsid w:val="00245D3F"/>
    <w:rsid w:val="00246D89"/>
    <w:rsid w:val="00246DC0"/>
    <w:rsid w:val="00246F02"/>
    <w:rsid w:val="0024774E"/>
    <w:rsid w:val="00247825"/>
    <w:rsid w:val="002500A8"/>
    <w:rsid w:val="00251DF9"/>
    <w:rsid w:val="00252C21"/>
    <w:rsid w:val="002538BF"/>
    <w:rsid w:val="00253DB4"/>
    <w:rsid w:val="00254238"/>
    <w:rsid w:val="002545EF"/>
    <w:rsid w:val="00255798"/>
    <w:rsid w:val="0025583B"/>
    <w:rsid w:val="002560ED"/>
    <w:rsid w:val="002562CD"/>
    <w:rsid w:val="00256684"/>
    <w:rsid w:val="00256936"/>
    <w:rsid w:val="00256F42"/>
    <w:rsid w:val="0025725F"/>
    <w:rsid w:val="00257AA7"/>
    <w:rsid w:val="00260285"/>
    <w:rsid w:val="00260965"/>
    <w:rsid w:val="00261223"/>
    <w:rsid w:val="002614D7"/>
    <w:rsid w:val="0026226A"/>
    <w:rsid w:val="00262D88"/>
    <w:rsid w:val="00265BC2"/>
    <w:rsid w:val="002678D3"/>
    <w:rsid w:val="00267D41"/>
    <w:rsid w:val="0027116E"/>
    <w:rsid w:val="00271509"/>
    <w:rsid w:val="00271E6F"/>
    <w:rsid w:val="00271FE7"/>
    <w:rsid w:val="002726D6"/>
    <w:rsid w:val="00272E7D"/>
    <w:rsid w:val="002730F5"/>
    <w:rsid w:val="00274535"/>
    <w:rsid w:val="00275AE1"/>
    <w:rsid w:val="00276A4F"/>
    <w:rsid w:val="00276A99"/>
    <w:rsid w:val="0028051F"/>
    <w:rsid w:val="002818E2"/>
    <w:rsid w:val="00281974"/>
    <w:rsid w:val="00281A53"/>
    <w:rsid w:val="002828FF"/>
    <w:rsid w:val="00282DEF"/>
    <w:rsid w:val="0028376D"/>
    <w:rsid w:val="002841B6"/>
    <w:rsid w:val="0028455B"/>
    <w:rsid w:val="00284CA9"/>
    <w:rsid w:val="00284DB5"/>
    <w:rsid w:val="00285531"/>
    <w:rsid w:val="00285875"/>
    <w:rsid w:val="00285D5D"/>
    <w:rsid w:val="0028648E"/>
    <w:rsid w:val="00287C5C"/>
    <w:rsid w:val="00287F27"/>
    <w:rsid w:val="00290975"/>
    <w:rsid w:val="00291325"/>
    <w:rsid w:val="00291933"/>
    <w:rsid w:val="0029238C"/>
    <w:rsid w:val="0029278B"/>
    <w:rsid w:val="00292A05"/>
    <w:rsid w:val="0029397B"/>
    <w:rsid w:val="00293A88"/>
    <w:rsid w:val="00294983"/>
    <w:rsid w:val="00294DDC"/>
    <w:rsid w:val="00296A23"/>
    <w:rsid w:val="00297160"/>
    <w:rsid w:val="00297A52"/>
    <w:rsid w:val="002A177C"/>
    <w:rsid w:val="002A1FFF"/>
    <w:rsid w:val="002A22AA"/>
    <w:rsid w:val="002A2960"/>
    <w:rsid w:val="002A2C57"/>
    <w:rsid w:val="002A2FC8"/>
    <w:rsid w:val="002A3F4F"/>
    <w:rsid w:val="002A413F"/>
    <w:rsid w:val="002A427C"/>
    <w:rsid w:val="002A43A3"/>
    <w:rsid w:val="002A4F26"/>
    <w:rsid w:val="002A520B"/>
    <w:rsid w:val="002A5C35"/>
    <w:rsid w:val="002A6292"/>
    <w:rsid w:val="002A6AE7"/>
    <w:rsid w:val="002A6F04"/>
    <w:rsid w:val="002A78C8"/>
    <w:rsid w:val="002A7BDC"/>
    <w:rsid w:val="002A7E1D"/>
    <w:rsid w:val="002B0028"/>
    <w:rsid w:val="002B009B"/>
    <w:rsid w:val="002B020F"/>
    <w:rsid w:val="002B0FF8"/>
    <w:rsid w:val="002B138F"/>
    <w:rsid w:val="002B1786"/>
    <w:rsid w:val="002B1964"/>
    <w:rsid w:val="002B20BE"/>
    <w:rsid w:val="002B232F"/>
    <w:rsid w:val="002B23D0"/>
    <w:rsid w:val="002B3587"/>
    <w:rsid w:val="002B4388"/>
    <w:rsid w:val="002B4427"/>
    <w:rsid w:val="002B6E73"/>
    <w:rsid w:val="002B7174"/>
    <w:rsid w:val="002B74C6"/>
    <w:rsid w:val="002B75FB"/>
    <w:rsid w:val="002B78A4"/>
    <w:rsid w:val="002C0079"/>
    <w:rsid w:val="002C04F9"/>
    <w:rsid w:val="002C1EE7"/>
    <w:rsid w:val="002C266B"/>
    <w:rsid w:val="002C28E5"/>
    <w:rsid w:val="002C3567"/>
    <w:rsid w:val="002C48A2"/>
    <w:rsid w:val="002C4C48"/>
    <w:rsid w:val="002C5422"/>
    <w:rsid w:val="002C5ED0"/>
    <w:rsid w:val="002C5FD5"/>
    <w:rsid w:val="002C6E58"/>
    <w:rsid w:val="002C737C"/>
    <w:rsid w:val="002C788C"/>
    <w:rsid w:val="002C7DAB"/>
    <w:rsid w:val="002C7E7F"/>
    <w:rsid w:val="002D01C6"/>
    <w:rsid w:val="002D0311"/>
    <w:rsid w:val="002D0B6E"/>
    <w:rsid w:val="002D1377"/>
    <w:rsid w:val="002D1BF4"/>
    <w:rsid w:val="002D2352"/>
    <w:rsid w:val="002D23A9"/>
    <w:rsid w:val="002D473D"/>
    <w:rsid w:val="002D4773"/>
    <w:rsid w:val="002D5127"/>
    <w:rsid w:val="002D607C"/>
    <w:rsid w:val="002D637C"/>
    <w:rsid w:val="002D77F2"/>
    <w:rsid w:val="002D794A"/>
    <w:rsid w:val="002D7B9C"/>
    <w:rsid w:val="002E038A"/>
    <w:rsid w:val="002E04AB"/>
    <w:rsid w:val="002E0BE2"/>
    <w:rsid w:val="002E14EF"/>
    <w:rsid w:val="002E23B6"/>
    <w:rsid w:val="002E2C2D"/>
    <w:rsid w:val="002E332A"/>
    <w:rsid w:val="002E3A65"/>
    <w:rsid w:val="002E43E4"/>
    <w:rsid w:val="002E509F"/>
    <w:rsid w:val="002E5E8E"/>
    <w:rsid w:val="002E68E2"/>
    <w:rsid w:val="002E68F0"/>
    <w:rsid w:val="002E6B07"/>
    <w:rsid w:val="002E733C"/>
    <w:rsid w:val="002E7E89"/>
    <w:rsid w:val="002E7F62"/>
    <w:rsid w:val="002F0716"/>
    <w:rsid w:val="002F1E9A"/>
    <w:rsid w:val="002F5B68"/>
    <w:rsid w:val="002F60AF"/>
    <w:rsid w:val="003001B8"/>
    <w:rsid w:val="00301FA8"/>
    <w:rsid w:val="003024FB"/>
    <w:rsid w:val="003036C4"/>
    <w:rsid w:val="00303A38"/>
    <w:rsid w:val="00304215"/>
    <w:rsid w:val="003046CB"/>
    <w:rsid w:val="0030536B"/>
    <w:rsid w:val="00305B2A"/>
    <w:rsid w:val="00305BB3"/>
    <w:rsid w:val="00306E7E"/>
    <w:rsid w:val="00307C7A"/>
    <w:rsid w:val="003108CE"/>
    <w:rsid w:val="00310AB5"/>
    <w:rsid w:val="00310DA8"/>
    <w:rsid w:val="00310F43"/>
    <w:rsid w:val="00312898"/>
    <w:rsid w:val="00312B0C"/>
    <w:rsid w:val="003130C8"/>
    <w:rsid w:val="00313B81"/>
    <w:rsid w:val="00313F6B"/>
    <w:rsid w:val="00314551"/>
    <w:rsid w:val="00314AF7"/>
    <w:rsid w:val="00314DD9"/>
    <w:rsid w:val="003151B8"/>
    <w:rsid w:val="00315215"/>
    <w:rsid w:val="00315241"/>
    <w:rsid w:val="003153E1"/>
    <w:rsid w:val="00315A85"/>
    <w:rsid w:val="00317851"/>
    <w:rsid w:val="0032081D"/>
    <w:rsid w:val="00320D21"/>
    <w:rsid w:val="00320D89"/>
    <w:rsid w:val="003219D0"/>
    <w:rsid w:val="00321C03"/>
    <w:rsid w:val="00321FB8"/>
    <w:rsid w:val="00322057"/>
    <w:rsid w:val="003220D4"/>
    <w:rsid w:val="00322118"/>
    <w:rsid w:val="00322132"/>
    <w:rsid w:val="00323613"/>
    <w:rsid w:val="00323976"/>
    <w:rsid w:val="00323F28"/>
    <w:rsid w:val="00325473"/>
    <w:rsid w:val="0032568A"/>
    <w:rsid w:val="00325DEC"/>
    <w:rsid w:val="003262A3"/>
    <w:rsid w:val="00327270"/>
    <w:rsid w:val="00327465"/>
    <w:rsid w:val="003278AB"/>
    <w:rsid w:val="00327FCA"/>
    <w:rsid w:val="00330D75"/>
    <w:rsid w:val="0033303B"/>
    <w:rsid w:val="00333FBE"/>
    <w:rsid w:val="0033443E"/>
    <w:rsid w:val="00334531"/>
    <w:rsid w:val="003346B2"/>
    <w:rsid w:val="00335F3C"/>
    <w:rsid w:val="003363DF"/>
    <w:rsid w:val="00336E8A"/>
    <w:rsid w:val="0033797B"/>
    <w:rsid w:val="00337AF3"/>
    <w:rsid w:val="00340875"/>
    <w:rsid w:val="0034091E"/>
    <w:rsid w:val="00340B52"/>
    <w:rsid w:val="00340B82"/>
    <w:rsid w:val="00341619"/>
    <w:rsid w:val="00341A8A"/>
    <w:rsid w:val="0034449C"/>
    <w:rsid w:val="00344DEF"/>
    <w:rsid w:val="003458B5"/>
    <w:rsid w:val="003459B9"/>
    <w:rsid w:val="0034603D"/>
    <w:rsid w:val="003464A5"/>
    <w:rsid w:val="003464E2"/>
    <w:rsid w:val="00346E2D"/>
    <w:rsid w:val="00350DFB"/>
    <w:rsid w:val="00350E6E"/>
    <w:rsid w:val="00350F49"/>
    <w:rsid w:val="003517B9"/>
    <w:rsid w:val="00352149"/>
    <w:rsid w:val="003531EC"/>
    <w:rsid w:val="00353946"/>
    <w:rsid w:val="003550F6"/>
    <w:rsid w:val="003560AD"/>
    <w:rsid w:val="00356582"/>
    <w:rsid w:val="00356CE4"/>
    <w:rsid w:val="003571E8"/>
    <w:rsid w:val="0036087D"/>
    <w:rsid w:val="00362ACA"/>
    <w:rsid w:val="00362FDF"/>
    <w:rsid w:val="003643FB"/>
    <w:rsid w:val="00364E04"/>
    <w:rsid w:val="0036575F"/>
    <w:rsid w:val="003667BC"/>
    <w:rsid w:val="00366951"/>
    <w:rsid w:val="00366CE6"/>
    <w:rsid w:val="003675DE"/>
    <w:rsid w:val="00367992"/>
    <w:rsid w:val="00370326"/>
    <w:rsid w:val="003706EC"/>
    <w:rsid w:val="0037095B"/>
    <w:rsid w:val="00370E83"/>
    <w:rsid w:val="00370F5F"/>
    <w:rsid w:val="00371031"/>
    <w:rsid w:val="00371532"/>
    <w:rsid w:val="00372AC6"/>
    <w:rsid w:val="00372F74"/>
    <w:rsid w:val="00373C8A"/>
    <w:rsid w:val="00373EA6"/>
    <w:rsid w:val="0037410A"/>
    <w:rsid w:val="003741C2"/>
    <w:rsid w:val="0037442C"/>
    <w:rsid w:val="00374515"/>
    <w:rsid w:val="00374D60"/>
    <w:rsid w:val="00375F0C"/>
    <w:rsid w:val="00376E79"/>
    <w:rsid w:val="00377127"/>
    <w:rsid w:val="00377737"/>
    <w:rsid w:val="0037782B"/>
    <w:rsid w:val="00377CE4"/>
    <w:rsid w:val="00381CD6"/>
    <w:rsid w:val="003821DD"/>
    <w:rsid w:val="0038260E"/>
    <w:rsid w:val="003830D1"/>
    <w:rsid w:val="00385CB9"/>
    <w:rsid w:val="00385D77"/>
    <w:rsid w:val="003860C2"/>
    <w:rsid w:val="00387290"/>
    <w:rsid w:val="00390543"/>
    <w:rsid w:val="003907F8"/>
    <w:rsid w:val="00391D24"/>
    <w:rsid w:val="00391F6E"/>
    <w:rsid w:val="0039219C"/>
    <w:rsid w:val="003927A4"/>
    <w:rsid w:val="00392943"/>
    <w:rsid w:val="00392E8F"/>
    <w:rsid w:val="003933BF"/>
    <w:rsid w:val="0039355D"/>
    <w:rsid w:val="0039378A"/>
    <w:rsid w:val="003939A9"/>
    <w:rsid w:val="00394D07"/>
    <w:rsid w:val="00395200"/>
    <w:rsid w:val="00395265"/>
    <w:rsid w:val="0039583B"/>
    <w:rsid w:val="0039669E"/>
    <w:rsid w:val="003967CE"/>
    <w:rsid w:val="0039691C"/>
    <w:rsid w:val="00396EB4"/>
    <w:rsid w:val="0039734C"/>
    <w:rsid w:val="003A0002"/>
    <w:rsid w:val="003A0F78"/>
    <w:rsid w:val="003A14A1"/>
    <w:rsid w:val="003A18A8"/>
    <w:rsid w:val="003A1D2E"/>
    <w:rsid w:val="003A1EB6"/>
    <w:rsid w:val="003A2CB0"/>
    <w:rsid w:val="003A3A9C"/>
    <w:rsid w:val="003A4060"/>
    <w:rsid w:val="003A43AE"/>
    <w:rsid w:val="003A4849"/>
    <w:rsid w:val="003A4AD1"/>
    <w:rsid w:val="003A4E32"/>
    <w:rsid w:val="003A5DF0"/>
    <w:rsid w:val="003A67FD"/>
    <w:rsid w:val="003A6940"/>
    <w:rsid w:val="003A6F98"/>
    <w:rsid w:val="003B04B3"/>
    <w:rsid w:val="003B12C0"/>
    <w:rsid w:val="003B21FE"/>
    <w:rsid w:val="003B339F"/>
    <w:rsid w:val="003B357A"/>
    <w:rsid w:val="003B4554"/>
    <w:rsid w:val="003B4CCD"/>
    <w:rsid w:val="003B51E1"/>
    <w:rsid w:val="003B5EB9"/>
    <w:rsid w:val="003B71BF"/>
    <w:rsid w:val="003B7B1B"/>
    <w:rsid w:val="003C0537"/>
    <w:rsid w:val="003C08C5"/>
    <w:rsid w:val="003C0A89"/>
    <w:rsid w:val="003C0FC5"/>
    <w:rsid w:val="003C1653"/>
    <w:rsid w:val="003C2700"/>
    <w:rsid w:val="003C2E9A"/>
    <w:rsid w:val="003C2FD6"/>
    <w:rsid w:val="003C321B"/>
    <w:rsid w:val="003C3421"/>
    <w:rsid w:val="003C48AF"/>
    <w:rsid w:val="003C51FA"/>
    <w:rsid w:val="003C5DE7"/>
    <w:rsid w:val="003C697C"/>
    <w:rsid w:val="003C6EBF"/>
    <w:rsid w:val="003D0621"/>
    <w:rsid w:val="003D1694"/>
    <w:rsid w:val="003D1A78"/>
    <w:rsid w:val="003D2308"/>
    <w:rsid w:val="003D25CB"/>
    <w:rsid w:val="003D279F"/>
    <w:rsid w:val="003D2956"/>
    <w:rsid w:val="003D2D7D"/>
    <w:rsid w:val="003D2D9E"/>
    <w:rsid w:val="003D2E18"/>
    <w:rsid w:val="003D34A3"/>
    <w:rsid w:val="003D46BF"/>
    <w:rsid w:val="003D49EA"/>
    <w:rsid w:val="003D5213"/>
    <w:rsid w:val="003D5A2C"/>
    <w:rsid w:val="003D65AB"/>
    <w:rsid w:val="003D77DB"/>
    <w:rsid w:val="003D7C00"/>
    <w:rsid w:val="003D7D44"/>
    <w:rsid w:val="003E015A"/>
    <w:rsid w:val="003E12DF"/>
    <w:rsid w:val="003E16BD"/>
    <w:rsid w:val="003E274A"/>
    <w:rsid w:val="003E293C"/>
    <w:rsid w:val="003E3180"/>
    <w:rsid w:val="003E3207"/>
    <w:rsid w:val="003E38D5"/>
    <w:rsid w:val="003E3E80"/>
    <w:rsid w:val="003E42B0"/>
    <w:rsid w:val="003E4360"/>
    <w:rsid w:val="003E4A1F"/>
    <w:rsid w:val="003E4C09"/>
    <w:rsid w:val="003E5308"/>
    <w:rsid w:val="003E5B9D"/>
    <w:rsid w:val="003E610E"/>
    <w:rsid w:val="003E63B5"/>
    <w:rsid w:val="003E6416"/>
    <w:rsid w:val="003E67EE"/>
    <w:rsid w:val="003E6C44"/>
    <w:rsid w:val="003E7230"/>
    <w:rsid w:val="003E798D"/>
    <w:rsid w:val="003E79B5"/>
    <w:rsid w:val="003F2743"/>
    <w:rsid w:val="003F3476"/>
    <w:rsid w:val="003F3DDB"/>
    <w:rsid w:val="003F4613"/>
    <w:rsid w:val="003F4831"/>
    <w:rsid w:val="003F56AE"/>
    <w:rsid w:val="003F5F1E"/>
    <w:rsid w:val="003F6789"/>
    <w:rsid w:val="003F6AA7"/>
    <w:rsid w:val="003F7224"/>
    <w:rsid w:val="003F79F7"/>
    <w:rsid w:val="00400EEE"/>
    <w:rsid w:val="004022A5"/>
    <w:rsid w:val="00404519"/>
    <w:rsid w:val="00404A78"/>
    <w:rsid w:val="004059C1"/>
    <w:rsid w:val="00406D0C"/>
    <w:rsid w:val="00407CF9"/>
    <w:rsid w:val="00407DC6"/>
    <w:rsid w:val="004100F1"/>
    <w:rsid w:val="0041011E"/>
    <w:rsid w:val="00410EA4"/>
    <w:rsid w:val="00411C83"/>
    <w:rsid w:val="00411D09"/>
    <w:rsid w:val="004140A7"/>
    <w:rsid w:val="00414A79"/>
    <w:rsid w:val="004156C9"/>
    <w:rsid w:val="004157EC"/>
    <w:rsid w:val="00415913"/>
    <w:rsid w:val="00416380"/>
    <w:rsid w:val="00417509"/>
    <w:rsid w:val="00417EE9"/>
    <w:rsid w:val="00417FCB"/>
    <w:rsid w:val="00420574"/>
    <w:rsid w:val="00420688"/>
    <w:rsid w:val="00420FB7"/>
    <w:rsid w:val="0042190C"/>
    <w:rsid w:val="00421C63"/>
    <w:rsid w:val="00421D00"/>
    <w:rsid w:val="00422200"/>
    <w:rsid w:val="00422577"/>
    <w:rsid w:val="004226BA"/>
    <w:rsid w:val="00422E17"/>
    <w:rsid w:val="004231A8"/>
    <w:rsid w:val="00423531"/>
    <w:rsid w:val="004242A6"/>
    <w:rsid w:val="00424710"/>
    <w:rsid w:val="004247F8"/>
    <w:rsid w:val="0042569A"/>
    <w:rsid w:val="00425870"/>
    <w:rsid w:val="004258C7"/>
    <w:rsid w:val="00425FAA"/>
    <w:rsid w:val="004276AC"/>
    <w:rsid w:val="004278B6"/>
    <w:rsid w:val="00427D21"/>
    <w:rsid w:val="00430897"/>
    <w:rsid w:val="00432509"/>
    <w:rsid w:val="004330D2"/>
    <w:rsid w:val="0043396C"/>
    <w:rsid w:val="004343F3"/>
    <w:rsid w:val="00434546"/>
    <w:rsid w:val="00434BD7"/>
    <w:rsid w:val="00436DC4"/>
    <w:rsid w:val="004377B8"/>
    <w:rsid w:val="00437ACC"/>
    <w:rsid w:val="004410FA"/>
    <w:rsid w:val="0044138C"/>
    <w:rsid w:val="004416C8"/>
    <w:rsid w:val="00441B64"/>
    <w:rsid w:val="004425E0"/>
    <w:rsid w:val="00442DEA"/>
    <w:rsid w:val="00443797"/>
    <w:rsid w:val="00443978"/>
    <w:rsid w:val="00443FA3"/>
    <w:rsid w:val="00444A76"/>
    <w:rsid w:val="00444E63"/>
    <w:rsid w:val="0044526C"/>
    <w:rsid w:val="00445636"/>
    <w:rsid w:val="0044566C"/>
    <w:rsid w:val="00445EF2"/>
    <w:rsid w:val="00446163"/>
    <w:rsid w:val="0044624A"/>
    <w:rsid w:val="00446295"/>
    <w:rsid w:val="00446352"/>
    <w:rsid w:val="004463F1"/>
    <w:rsid w:val="00446761"/>
    <w:rsid w:val="0044680D"/>
    <w:rsid w:val="004468A3"/>
    <w:rsid w:val="00446DE2"/>
    <w:rsid w:val="00447583"/>
    <w:rsid w:val="00450368"/>
    <w:rsid w:val="0045077B"/>
    <w:rsid w:val="00450D33"/>
    <w:rsid w:val="00451FD3"/>
    <w:rsid w:val="00452197"/>
    <w:rsid w:val="004524C8"/>
    <w:rsid w:val="004533E8"/>
    <w:rsid w:val="00453AB5"/>
    <w:rsid w:val="00456A74"/>
    <w:rsid w:val="00456F75"/>
    <w:rsid w:val="00460487"/>
    <w:rsid w:val="004608EB"/>
    <w:rsid w:val="00460EF9"/>
    <w:rsid w:val="00460F75"/>
    <w:rsid w:val="00461A03"/>
    <w:rsid w:val="00462400"/>
    <w:rsid w:val="004633BF"/>
    <w:rsid w:val="004639E0"/>
    <w:rsid w:val="00463B07"/>
    <w:rsid w:val="00463D20"/>
    <w:rsid w:val="004644C2"/>
    <w:rsid w:val="00465063"/>
    <w:rsid w:val="004660B7"/>
    <w:rsid w:val="00466A8F"/>
    <w:rsid w:val="00467F9C"/>
    <w:rsid w:val="00470901"/>
    <w:rsid w:val="00470DD6"/>
    <w:rsid w:val="004718B9"/>
    <w:rsid w:val="004722B8"/>
    <w:rsid w:val="00473122"/>
    <w:rsid w:val="00473195"/>
    <w:rsid w:val="00473444"/>
    <w:rsid w:val="0047517C"/>
    <w:rsid w:val="004754F2"/>
    <w:rsid w:val="004756C6"/>
    <w:rsid w:val="00475A0F"/>
    <w:rsid w:val="00475C08"/>
    <w:rsid w:val="004761B8"/>
    <w:rsid w:val="00476EC5"/>
    <w:rsid w:val="0047769F"/>
    <w:rsid w:val="00477BB9"/>
    <w:rsid w:val="0048037E"/>
    <w:rsid w:val="00482C8A"/>
    <w:rsid w:val="004830BB"/>
    <w:rsid w:val="00483821"/>
    <w:rsid w:val="004838E1"/>
    <w:rsid w:val="00483A7B"/>
    <w:rsid w:val="00483AA7"/>
    <w:rsid w:val="00483FC4"/>
    <w:rsid w:val="004841BF"/>
    <w:rsid w:val="00485686"/>
    <w:rsid w:val="0048625E"/>
    <w:rsid w:val="00486A82"/>
    <w:rsid w:val="00487B72"/>
    <w:rsid w:val="004919F1"/>
    <w:rsid w:val="00491CB6"/>
    <w:rsid w:val="0049227C"/>
    <w:rsid w:val="004922C9"/>
    <w:rsid w:val="004925D3"/>
    <w:rsid w:val="0049324B"/>
    <w:rsid w:val="004934C5"/>
    <w:rsid w:val="004936F0"/>
    <w:rsid w:val="00493D4F"/>
    <w:rsid w:val="00494BEF"/>
    <w:rsid w:val="004952C1"/>
    <w:rsid w:val="00496254"/>
    <w:rsid w:val="004A0A5D"/>
    <w:rsid w:val="004A19A1"/>
    <w:rsid w:val="004A1E0A"/>
    <w:rsid w:val="004A2F4F"/>
    <w:rsid w:val="004A3769"/>
    <w:rsid w:val="004A3A7F"/>
    <w:rsid w:val="004A3B86"/>
    <w:rsid w:val="004A4926"/>
    <w:rsid w:val="004A5B47"/>
    <w:rsid w:val="004A5C94"/>
    <w:rsid w:val="004A600D"/>
    <w:rsid w:val="004B04A4"/>
    <w:rsid w:val="004B0A00"/>
    <w:rsid w:val="004B1376"/>
    <w:rsid w:val="004B1504"/>
    <w:rsid w:val="004B1757"/>
    <w:rsid w:val="004B1A70"/>
    <w:rsid w:val="004B2F99"/>
    <w:rsid w:val="004B438E"/>
    <w:rsid w:val="004B497B"/>
    <w:rsid w:val="004B4BAC"/>
    <w:rsid w:val="004B4E9C"/>
    <w:rsid w:val="004B504F"/>
    <w:rsid w:val="004B6ED4"/>
    <w:rsid w:val="004B6F20"/>
    <w:rsid w:val="004B72DF"/>
    <w:rsid w:val="004B7B3C"/>
    <w:rsid w:val="004B7F53"/>
    <w:rsid w:val="004C0D01"/>
    <w:rsid w:val="004C0FC3"/>
    <w:rsid w:val="004C13A6"/>
    <w:rsid w:val="004C1783"/>
    <w:rsid w:val="004C1859"/>
    <w:rsid w:val="004C190D"/>
    <w:rsid w:val="004C19DE"/>
    <w:rsid w:val="004C1AFD"/>
    <w:rsid w:val="004C1B72"/>
    <w:rsid w:val="004C1ECD"/>
    <w:rsid w:val="004C2237"/>
    <w:rsid w:val="004C3643"/>
    <w:rsid w:val="004C3903"/>
    <w:rsid w:val="004C5218"/>
    <w:rsid w:val="004C548B"/>
    <w:rsid w:val="004C5E69"/>
    <w:rsid w:val="004C6855"/>
    <w:rsid w:val="004C6BF8"/>
    <w:rsid w:val="004C70B4"/>
    <w:rsid w:val="004D084D"/>
    <w:rsid w:val="004D1281"/>
    <w:rsid w:val="004D1297"/>
    <w:rsid w:val="004D1435"/>
    <w:rsid w:val="004D1714"/>
    <w:rsid w:val="004D181D"/>
    <w:rsid w:val="004D1C35"/>
    <w:rsid w:val="004D26DD"/>
    <w:rsid w:val="004D2C06"/>
    <w:rsid w:val="004D300D"/>
    <w:rsid w:val="004D3553"/>
    <w:rsid w:val="004D45D2"/>
    <w:rsid w:val="004D5CD3"/>
    <w:rsid w:val="004D61D9"/>
    <w:rsid w:val="004D64EC"/>
    <w:rsid w:val="004D6558"/>
    <w:rsid w:val="004D662A"/>
    <w:rsid w:val="004D7C22"/>
    <w:rsid w:val="004D7DEC"/>
    <w:rsid w:val="004E16DC"/>
    <w:rsid w:val="004E1FA7"/>
    <w:rsid w:val="004E1FD9"/>
    <w:rsid w:val="004E274A"/>
    <w:rsid w:val="004E2A68"/>
    <w:rsid w:val="004E4862"/>
    <w:rsid w:val="004E505B"/>
    <w:rsid w:val="004E69BC"/>
    <w:rsid w:val="004E6F72"/>
    <w:rsid w:val="004E7468"/>
    <w:rsid w:val="004E7BB3"/>
    <w:rsid w:val="004F0B05"/>
    <w:rsid w:val="004F1140"/>
    <w:rsid w:val="004F175E"/>
    <w:rsid w:val="004F36FC"/>
    <w:rsid w:val="004F4756"/>
    <w:rsid w:val="004F496F"/>
    <w:rsid w:val="004F4BC8"/>
    <w:rsid w:val="004F4EA7"/>
    <w:rsid w:val="004F7BEF"/>
    <w:rsid w:val="005006BF"/>
    <w:rsid w:val="00503F85"/>
    <w:rsid w:val="0050431A"/>
    <w:rsid w:val="005047BB"/>
    <w:rsid w:val="005051BB"/>
    <w:rsid w:val="0050579D"/>
    <w:rsid w:val="00506208"/>
    <w:rsid w:val="005063A8"/>
    <w:rsid w:val="0050690D"/>
    <w:rsid w:val="005078E6"/>
    <w:rsid w:val="00507F8D"/>
    <w:rsid w:val="00510DD5"/>
    <w:rsid w:val="00511401"/>
    <w:rsid w:val="0051152B"/>
    <w:rsid w:val="00511E2B"/>
    <w:rsid w:val="00511F8B"/>
    <w:rsid w:val="00512011"/>
    <w:rsid w:val="00512883"/>
    <w:rsid w:val="00512AB1"/>
    <w:rsid w:val="005130C0"/>
    <w:rsid w:val="005135A4"/>
    <w:rsid w:val="005140FC"/>
    <w:rsid w:val="0051497E"/>
    <w:rsid w:val="005149F9"/>
    <w:rsid w:val="0051664E"/>
    <w:rsid w:val="00516720"/>
    <w:rsid w:val="0051789B"/>
    <w:rsid w:val="00517FCD"/>
    <w:rsid w:val="00521222"/>
    <w:rsid w:val="005212D0"/>
    <w:rsid w:val="005215CA"/>
    <w:rsid w:val="00521A54"/>
    <w:rsid w:val="00522339"/>
    <w:rsid w:val="00522866"/>
    <w:rsid w:val="00523492"/>
    <w:rsid w:val="005244A9"/>
    <w:rsid w:val="00524695"/>
    <w:rsid w:val="005246E7"/>
    <w:rsid w:val="0052503E"/>
    <w:rsid w:val="005260D1"/>
    <w:rsid w:val="00526D07"/>
    <w:rsid w:val="00526E58"/>
    <w:rsid w:val="005271FD"/>
    <w:rsid w:val="005278EF"/>
    <w:rsid w:val="00527BF3"/>
    <w:rsid w:val="00527F8A"/>
    <w:rsid w:val="00530949"/>
    <w:rsid w:val="00531705"/>
    <w:rsid w:val="00531735"/>
    <w:rsid w:val="00533178"/>
    <w:rsid w:val="005340FC"/>
    <w:rsid w:val="00534681"/>
    <w:rsid w:val="00534DA7"/>
    <w:rsid w:val="00535A5B"/>
    <w:rsid w:val="00536708"/>
    <w:rsid w:val="00536AD6"/>
    <w:rsid w:val="00536D19"/>
    <w:rsid w:val="00536E1E"/>
    <w:rsid w:val="00537BDB"/>
    <w:rsid w:val="005411E3"/>
    <w:rsid w:val="005413AB"/>
    <w:rsid w:val="0054172F"/>
    <w:rsid w:val="005420D6"/>
    <w:rsid w:val="00542BE3"/>
    <w:rsid w:val="0054366A"/>
    <w:rsid w:val="00544081"/>
    <w:rsid w:val="00544CA7"/>
    <w:rsid w:val="00545DEE"/>
    <w:rsid w:val="005462CC"/>
    <w:rsid w:val="005468D1"/>
    <w:rsid w:val="00550535"/>
    <w:rsid w:val="00550DF5"/>
    <w:rsid w:val="0055113D"/>
    <w:rsid w:val="00551586"/>
    <w:rsid w:val="00552B4C"/>
    <w:rsid w:val="00553353"/>
    <w:rsid w:val="0055410A"/>
    <w:rsid w:val="00554884"/>
    <w:rsid w:val="0055525B"/>
    <w:rsid w:val="00555F4D"/>
    <w:rsid w:val="0055606E"/>
    <w:rsid w:val="00556779"/>
    <w:rsid w:val="00556D17"/>
    <w:rsid w:val="00560B34"/>
    <w:rsid w:val="00560C0C"/>
    <w:rsid w:val="00560DC0"/>
    <w:rsid w:val="00560ED1"/>
    <w:rsid w:val="00561354"/>
    <w:rsid w:val="0056152D"/>
    <w:rsid w:val="00561702"/>
    <w:rsid w:val="0056175F"/>
    <w:rsid w:val="0056277A"/>
    <w:rsid w:val="0056298D"/>
    <w:rsid w:val="0056341C"/>
    <w:rsid w:val="00564861"/>
    <w:rsid w:val="0056516F"/>
    <w:rsid w:val="00565726"/>
    <w:rsid w:val="00565E37"/>
    <w:rsid w:val="005660A2"/>
    <w:rsid w:val="005668D5"/>
    <w:rsid w:val="00566C62"/>
    <w:rsid w:val="00566F0F"/>
    <w:rsid w:val="00570AC3"/>
    <w:rsid w:val="0057186E"/>
    <w:rsid w:val="00572007"/>
    <w:rsid w:val="00573474"/>
    <w:rsid w:val="0057354C"/>
    <w:rsid w:val="00573811"/>
    <w:rsid w:val="0057384E"/>
    <w:rsid w:val="005745AD"/>
    <w:rsid w:val="005756CF"/>
    <w:rsid w:val="005757B4"/>
    <w:rsid w:val="00575F9C"/>
    <w:rsid w:val="0057695B"/>
    <w:rsid w:val="005769F4"/>
    <w:rsid w:val="0057705D"/>
    <w:rsid w:val="00580076"/>
    <w:rsid w:val="0058430A"/>
    <w:rsid w:val="00586001"/>
    <w:rsid w:val="005862E5"/>
    <w:rsid w:val="00586319"/>
    <w:rsid w:val="005866F6"/>
    <w:rsid w:val="00587AD4"/>
    <w:rsid w:val="00590964"/>
    <w:rsid w:val="00591F8F"/>
    <w:rsid w:val="00593932"/>
    <w:rsid w:val="005943A8"/>
    <w:rsid w:val="0059476E"/>
    <w:rsid w:val="00594D8C"/>
    <w:rsid w:val="00594EDE"/>
    <w:rsid w:val="00594F6B"/>
    <w:rsid w:val="00596D69"/>
    <w:rsid w:val="00597CD3"/>
    <w:rsid w:val="00597E52"/>
    <w:rsid w:val="00597FE4"/>
    <w:rsid w:val="005A0188"/>
    <w:rsid w:val="005A02B4"/>
    <w:rsid w:val="005A097D"/>
    <w:rsid w:val="005A1124"/>
    <w:rsid w:val="005A125B"/>
    <w:rsid w:val="005A14B8"/>
    <w:rsid w:val="005A1505"/>
    <w:rsid w:val="005A18F0"/>
    <w:rsid w:val="005A1C81"/>
    <w:rsid w:val="005A1EB2"/>
    <w:rsid w:val="005A265D"/>
    <w:rsid w:val="005A27C2"/>
    <w:rsid w:val="005A2C5F"/>
    <w:rsid w:val="005A37DD"/>
    <w:rsid w:val="005A5174"/>
    <w:rsid w:val="005A6E5F"/>
    <w:rsid w:val="005A6F4D"/>
    <w:rsid w:val="005A7BF3"/>
    <w:rsid w:val="005B0119"/>
    <w:rsid w:val="005B0FC5"/>
    <w:rsid w:val="005B127B"/>
    <w:rsid w:val="005B1541"/>
    <w:rsid w:val="005B1723"/>
    <w:rsid w:val="005B1BC0"/>
    <w:rsid w:val="005B1CD9"/>
    <w:rsid w:val="005B29F3"/>
    <w:rsid w:val="005B2E15"/>
    <w:rsid w:val="005B3609"/>
    <w:rsid w:val="005B3975"/>
    <w:rsid w:val="005B3B09"/>
    <w:rsid w:val="005B3CBC"/>
    <w:rsid w:val="005B3DEA"/>
    <w:rsid w:val="005B470D"/>
    <w:rsid w:val="005B4A88"/>
    <w:rsid w:val="005B4B10"/>
    <w:rsid w:val="005B5D82"/>
    <w:rsid w:val="005B7798"/>
    <w:rsid w:val="005B7BBC"/>
    <w:rsid w:val="005C0110"/>
    <w:rsid w:val="005C192F"/>
    <w:rsid w:val="005C201D"/>
    <w:rsid w:val="005C24C0"/>
    <w:rsid w:val="005C4612"/>
    <w:rsid w:val="005C4A71"/>
    <w:rsid w:val="005C5894"/>
    <w:rsid w:val="005C6E88"/>
    <w:rsid w:val="005C7576"/>
    <w:rsid w:val="005C76D1"/>
    <w:rsid w:val="005C772A"/>
    <w:rsid w:val="005C7807"/>
    <w:rsid w:val="005C7AC4"/>
    <w:rsid w:val="005C7BAD"/>
    <w:rsid w:val="005D01FC"/>
    <w:rsid w:val="005D0410"/>
    <w:rsid w:val="005D086D"/>
    <w:rsid w:val="005D09B7"/>
    <w:rsid w:val="005D0C03"/>
    <w:rsid w:val="005D0CF1"/>
    <w:rsid w:val="005D13E1"/>
    <w:rsid w:val="005D17AC"/>
    <w:rsid w:val="005D208A"/>
    <w:rsid w:val="005D245E"/>
    <w:rsid w:val="005D25A1"/>
    <w:rsid w:val="005D3470"/>
    <w:rsid w:val="005D34AD"/>
    <w:rsid w:val="005D34AE"/>
    <w:rsid w:val="005D3720"/>
    <w:rsid w:val="005D52D6"/>
    <w:rsid w:val="005D5568"/>
    <w:rsid w:val="005D5A82"/>
    <w:rsid w:val="005D6BAD"/>
    <w:rsid w:val="005D6F55"/>
    <w:rsid w:val="005D7614"/>
    <w:rsid w:val="005D7B1C"/>
    <w:rsid w:val="005E03FC"/>
    <w:rsid w:val="005E046F"/>
    <w:rsid w:val="005E30C5"/>
    <w:rsid w:val="005E368A"/>
    <w:rsid w:val="005E38D3"/>
    <w:rsid w:val="005E3BBE"/>
    <w:rsid w:val="005E5B1A"/>
    <w:rsid w:val="005E5BD9"/>
    <w:rsid w:val="005E5F92"/>
    <w:rsid w:val="005E7C09"/>
    <w:rsid w:val="005E7D5B"/>
    <w:rsid w:val="005F0088"/>
    <w:rsid w:val="005F01D3"/>
    <w:rsid w:val="005F0474"/>
    <w:rsid w:val="005F096D"/>
    <w:rsid w:val="005F0BA4"/>
    <w:rsid w:val="005F2518"/>
    <w:rsid w:val="005F32C9"/>
    <w:rsid w:val="005F4F4C"/>
    <w:rsid w:val="005F645E"/>
    <w:rsid w:val="005F6869"/>
    <w:rsid w:val="00602A2E"/>
    <w:rsid w:val="00603331"/>
    <w:rsid w:val="006037DE"/>
    <w:rsid w:val="006038E4"/>
    <w:rsid w:val="0060412E"/>
    <w:rsid w:val="00604174"/>
    <w:rsid w:val="0060437A"/>
    <w:rsid w:val="00606BF1"/>
    <w:rsid w:val="00607154"/>
    <w:rsid w:val="006102E2"/>
    <w:rsid w:val="00611546"/>
    <w:rsid w:val="00611637"/>
    <w:rsid w:val="006122BA"/>
    <w:rsid w:val="00613486"/>
    <w:rsid w:val="00613813"/>
    <w:rsid w:val="006143BA"/>
    <w:rsid w:val="00614A0A"/>
    <w:rsid w:val="00614F2F"/>
    <w:rsid w:val="00616891"/>
    <w:rsid w:val="0061710D"/>
    <w:rsid w:val="0061753B"/>
    <w:rsid w:val="00617587"/>
    <w:rsid w:val="006209D7"/>
    <w:rsid w:val="006217EC"/>
    <w:rsid w:val="006218A9"/>
    <w:rsid w:val="006224A7"/>
    <w:rsid w:val="00623F52"/>
    <w:rsid w:val="00623F9A"/>
    <w:rsid w:val="00624D4C"/>
    <w:rsid w:val="00625920"/>
    <w:rsid w:val="00625F11"/>
    <w:rsid w:val="00625F40"/>
    <w:rsid w:val="006266D4"/>
    <w:rsid w:val="00630BDB"/>
    <w:rsid w:val="00630F77"/>
    <w:rsid w:val="00631F50"/>
    <w:rsid w:val="0063261F"/>
    <w:rsid w:val="00632A4D"/>
    <w:rsid w:val="00632A5A"/>
    <w:rsid w:val="0063311D"/>
    <w:rsid w:val="00634160"/>
    <w:rsid w:val="006346A1"/>
    <w:rsid w:val="006349CC"/>
    <w:rsid w:val="006354FD"/>
    <w:rsid w:val="00635780"/>
    <w:rsid w:val="00635FDA"/>
    <w:rsid w:val="00636F6A"/>
    <w:rsid w:val="00640765"/>
    <w:rsid w:val="00640B83"/>
    <w:rsid w:val="00641ED7"/>
    <w:rsid w:val="00641F85"/>
    <w:rsid w:val="00642842"/>
    <w:rsid w:val="00643AC5"/>
    <w:rsid w:val="00644AB5"/>
    <w:rsid w:val="00644BB1"/>
    <w:rsid w:val="0064508D"/>
    <w:rsid w:val="00645A38"/>
    <w:rsid w:val="00645CD9"/>
    <w:rsid w:val="006467AB"/>
    <w:rsid w:val="0065103B"/>
    <w:rsid w:val="00651290"/>
    <w:rsid w:val="00651CB7"/>
    <w:rsid w:val="006522EF"/>
    <w:rsid w:val="00653DC3"/>
    <w:rsid w:val="006551AB"/>
    <w:rsid w:val="0065522D"/>
    <w:rsid w:val="00655539"/>
    <w:rsid w:val="006560A2"/>
    <w:rsid w:val="006576B9"/>
    <w:rsid w:val="00660182"/>
    <w:rsid w:val="0066089C"/>
    <w:rsid w:val="00662696"/>
    <w:rsid w:val="00663BA7"/>
    <w:rsid w:val="00664C43"/>
    <w:rsid w:val="0066552F"/>
    <w:rsid w:val="00665870"/>
    <w:rsid w:val="00667346"/>
    <w:rsid w:val="00667755"/>
    <w:rsid w:val="00667FDA"/>
    <w:rsid w:val="00670821"/>
    <w:rsid w:val="00670E93"/>
    <w:rsid w:val="0067118B"/>
    <w:rsid w:val="006712BD"/>
    <w:rsid w:val="006714FD"/>
    <w:rsid w:val="006717B1"/>
    <w:rsid w:val="0067203B"/>
    <w:rsid w:val="006736F7"/>
    <w:rsid w:val="00674DCA"/>
    <w:rsid w:val="0067677B"/>
    <w:rsid w:val="00677163"/>
    <w:rsid w:val="00677FA5"/>
    <w:rsid w:val="006803CE"/>
    <w:rsid w:val="0068072F"/>
    <w:rsid w:val="0068096B"/>
    <w:rsid w:val="00680E57"/>
    <w:rsid w:val="00680F87"/>
    <w:rsid w:val="00681581"/>
    <w:rsid w:val="006824AE"/>
    <w:rsid w:val="0068252A"/>
    <w:rsid w:val="0068399F"/>
    <w:rsid w:val="00684916"/>
    <w:rsid w:val="00686850"/>
    <w:rsid w:val="00686E69"/>
    <w:rsid w:val="00690791"/>
    <w:rsid w:val="00691FFB"/>
    <w:rsid w:val="00692079"/>
    <w:rsid w:val="00692376"/>
    <w:rsid w:val="0069238F"/>
    <w:rsid w:val="00692D5D"/>
    <w:rsid w:val="006931A3"/>
    <w:rsid w:val="006934B0"/>
    <w:rsid w:val="00694132"/>
    <w:rsid w:val="00694257"/>
    <w:rsid w:val="0069443A"/>
    <w:rsid w:val="00694713"/>
    <w:rsid w:val="00694762"/>
    <w:rsid w:val="00694C2B"/>
    <w:rsid w:val="00694C7B"/>
    <w:rsid w:val="00694D63"/>
    <w:rsid w:val="006957BD"/>
    <w:rsid w:val="00695FB9"/>
    <w:rsid w:val="006961F5"/>
    <w:rsid w:val="006965E7"/>
    <w:rsid w:val="00696D5D"/>
    <w:rsid w:val="006A08B9"/>
    <w:rsid w:val="006A0A6F"/>
    <w:rsid w:val="006A1098"/>
    <w:rsid w:val="006A15BE"/>
    <w:rsid w:val="006A3B0E"/>
    <w:rsid w:val="006A4E37"/>
    <w:rsid w:val="006A570F"/>
    <w:rsid w:val="006A5E69"/>
    <w:rsid w:val="006A6766"/>
    <w:rsid w:val="006A6B32"/>
    <w:rsid w:val="006A6DE1"/>
    <w:rsid w:val="006A765F"/>
    <w:rsid w:val="006A7753"/>
    <w:rsid w:val="006A78A3"/>
    <w:rsid w:val="006B0125"/>
    <w:rsid w:val="006B08E4"/>
    <w:rsid w:val="006B1901"/>
    <w:rsid w:val="006B1912"/>
    <w:rsid w:val="006B2290"/>
    <w:rsid w:val="006B23CA"/>
    <w:rsid w:val="006B3AEB"/>
    <w:rsid w:val="006B3F89"/>
    <w:rsid w:val="006B479C"/>
    <w:rsid w:val="006B5F9D"/>
    <w:rsid w:val="006B6475"/>
    <w:rsid w:val="006B6849"/>
    <w:rsid w:val="006B7263"/>
    <w:rsid w:val="006B7304"/>
    <w:rsid w:val="006B7D0E"/>
    <w:rsid w:val="006C0D4E"/>
    <w:rsid w:val="006C0E15"/>
    <w:rsid w:val="006C1199"/>
    <w:rsid w:val="006C1647"/>
    <w:rsid w:val="006C231C"/>
    <w:rsid w:val="006C2719"/>
    <w:rsid w:val="006C3230"/>
    <w:rsid w:val="006C34B8"/>
    <w:rsid w:val="006C3ACD"/>
    <w:rsid w:val="006C4885"/>
    <w:rsid w:val="006C48CE"/>
    <w:rsid w:val="006C4A27"/>
    <w:rsid w:val="006C5342"/>
    <w:rsid w:val="006C54BB"/>
    <w:rsid w:val="006C56FA"/>
    <w:rsid w:val="006C5FE5"/>
    <w:rsid w:val="006C6BE0"/>
    <w:rsid w:val="006C6E8E"/>
    <w:rsid w:val="006C7318"/>
    <w:rsid w:val="006C732F"/>
    <w:rsid w:val="006D0CB7"/>
    <w:rsid w:val="006D18AE"/>
    <w:rsid w:val="006D1FEF"/>
    <w:rsid w:val="006D2E3C"/>
    <w:rsid w:val="006D36EA"/>
    <w:rsid w:val="006D3C53"/>
    <w:rsid w:val="006D4B10"/>
    <w:rsid w:val="006D5469"/>
    <w:rsid w:val="006D5DCD"/>
    <w:rsid w:val="006D6E37"/>
    <w:rsid w:val="006D75BF"/>
    <w:rsid w:val="006D7EA9"/>
    <w:rsid w:val="006D7FC1"/>
    <w:rsid w:val="006E0379"/>
    <w:rsid w:val="006E0432"/>
    <w:rsid w:val="006E0664"/>
    <w:rsid w:val="006E07A8"/>
    <w:rsid w:val="006E1C3E"/>
    <w:rsid w:val="006E1C58"/>
    <w:rsid w:val="006E2259"/>
    <w:rsid w:val="006E22F6"/>
    <w:rsid w:val="006E29AB"/>
    <w:rsid w:val="006E29C3"/>
    <w:rsid w:val="006E3177"/>
    <w:rsid w:val="006E369D"/>
    <w:rsid w:val="006E3A0A"/>
    <w:rsid w:val="006E5074"/>
    <w:rsid w:val="006E5814"/>
    <w:rsid w:val="006E5EE5"/>
    <w:rsid w:val="006E6709"/>
    <w:rsid w:val="006E6C18"/>
    <w:rsid w:val="006E6D7C"/>
    <w:rsid w:val="006E7625"/>
    <w:rsid w:val="006E7A1A"/>
    <w:rsid w:val="006F04B9"/>
    <w:rsid w:val="006F08C9"/>
    <w:rsid w:val="006F0A34"/>
    <w:rsid w:val="006F1A19"/>
    <w:rsid w:val="006F2004"/>
    <w:rsid w:val="006F218A"/>
    <w:rsid w:val="006F40F5"/>
    <w:rsid w:val="006F4158"/>
    <w:rsid w:val="006F42D9"/>
    <w:rsid w:val="006F4B85"/>
    <w:rsid w:val="006F4E3C"/>
    <w:rsid w:val="006F501A"/>
    <w:rsid w:val="006F537A"/>
    <w:rsid w:val="006F5654"/>
    <w:rsid w:val="006F6257"/>
    <w:rsid w:val="006F65AF"/>
    <w:rsid w:val="006F6EF2"/>
    <w:rsid w:val="006F7627"/>
    <w:rsid w:val="006F7930"/>
    <w:rsid w:val="00700238"/>
    <w:rsid w:val="007006BF"/>
    <w:rsid w:val="007006DB"/>
    <w:rsid w:val="00701766"/>
    <w:rsid w:val="00701F5F"/>
    <w:rsid w:val="00703278"/>
    <w:rsid w:val="007034A8"/>
    <w:rsid w:val="007040CF"/>
    <w:rsid w:val="00704C85"/>
    <w:rsid w:val="00704C8F"/>
    <w:rsid w:val="00704DCD"/>
    <w:rsid w:val="00704FB9"/>
    <w:rsid w:val="00706B2A"/>
    <w:rsid w:val="00706CC2"/>
    <w:rsid w:val="0071014F"/>
    <w:rsid w:val="00710730"/>
    <w:rsid w:val="007108E7"/>
    <w:rsid w:val="00710C63"/>
    <w:rsid w:val="00710C82"/>
    <w:rsid w:val="007122FF"/>
    <w:rsid w:val="00712DB6"/>
    <w:rsid w:val="007132B2"/>
    <w:rsid w:val="00713D0A"/>
    <w:rsid w:val="00713F51"/>
    <w:rsid w:val="0071608F"/>
    <w:rsid w:val="0071676D"/>
    <w:rsid w:val="00716C2E"/>
    <w:rsid w:val="00716CCA"/>
    <w:rsid w:val="00717000"/>
    <w:rsid w:val="007173CF"/>
    <w:rsid w:val="007174AD"/>
    <w:rsid w:val="00717D88"/>
    <w:rsid w:val="0072050A"/>
    <w:rsid w:val="0072089B"/>
    <w:rsid w:val="00720F7F"/>
    <w:rsid w:val="00721227"/>
    <w:rsid w:val="0072144E"/>
    <w:rsid w:val="00721557"/>
    <w:rsid w:val="007218A5"/>
    <w:rsid w:val="00722B14"/>
    <w:rsid w:val="00723A69"/>
    <w:rsid w:val="007244A0"/>
    <w:rsid w:val="00725ED6"/>
    <w:rsid w:val="00725ED7"/>
    <w:rsid w:val="00726EA8"/>
    <w:rsid w:val="00727840"/>
    <w:rsid w:val="00727A2A"/>
    <w:rsid w:val="00730095"/>
    <w:rsid w:val="007301DD"/>
    <w:rsid w:val="00731ECA"/>
    <w:rsid w:val="00732B42"/>
    <w:rsid w:val="00732BEB"/>
    <w:rsid w:val="00732DB4"/>
    <w:rsid w:val="00732DDE"/>
    <w:rsid w:val="0073392A"/>
    <w:rsid w:val="007342A4"/>
    <w:rsid w:val="0073487C"/>
    <w:rsid w:val="00736916"/>
    <w:rsid w:val="00737AAD"/>
    <w:rsid w:val="007400B6"/>
    <w:rsid w:val="007407B4"/>
    <w:rsid w:val="00740847"/>
    <w:rsid w:val="007409EE"/>
    <w:rsid w:val="007409F3"/>
    <w:rsid w:val="00740AA5"/>
    <w:rsid w:val="00740B1C"/>
    <w:rsid w:val="007416E0"/>
    <w:rsid w:val="0074226A"/>
    <w:rsid w:val="00742E29"/>
    <w:rsid w:val="00743E61"/>
    <w:rsid w:val="00744807"/>
    <w:rsid w:val="007455A7"/>
    <w:rsid w:val="00745A63"/>
    <w:rsid w:val="00746688"/>
    <w:rsid w:val="00746837"/>
    <w:rsid w:val="00747126"/>
    <w:rsid w:val="00747539"/>
    <w:rsid w:val="00747659"/>
    <w:rsid w:val="00747DF5"/>
    <w:rsid w:val="00750713"/>
    <w:rsid w:val="00752094"/>
    <w:rsid w:val="00753B10"/>
    <w:rsid w:val="00753B14"/>
    <w:rsid w:val="00754006"/>
    <w:rsid w:val="007542C1"/>
    <w:rsid w:val="0075592E"/>
    <w:rsid w:val="00757121"/>
    <w:rsid w:val="00757BAA"/>
    <w:rsid w:val="00760000"/>
    <w:rsid w:val="007601AD"/>
    <w:rsid w:val="00761450"/>
    <w:rsid w:val="007622CD"/>
    <w:rsid w:val="00762CB1"/>
    <w:rsid w:val="00762DD4"/>
    <w:rsid w:val="007633C7"/>
    <w:rsid w:val="0076349C"/>
    <w:rsid w:val="00763728"/>
    <w:rsid w:val="00764247"/>
    <w:rsid w:val="00764636"/>
    <w:rsid w:val="0076489A"/>
    <w:rsid w:val="0076526A"/>
    <w:rsid w:val="007653DC"/>
    <w:rsid w:val="007662A4"/>
    <w:rsid w:val="0076711F"/>
    <w:rsid w:val="00767BB7"/>
    <w:rsid w:val="0077091E"/>
    <w:rsid w:val="00770B58"/>
    <w:rsid w:val="0077179E"/>
    <w:rsid w:val="00771957"/>
    <w:rsid w:val="007725C5"/>
    <w:rsid w:val="0077276F"/>
    <w:rsid w:val="00774C47"/>
    <w:rsid w:val="00774FA3"/>
    <w:rsid w:val="007753F6"/>
    <w:rsid w:val="00775C0C"/>
    <w:rsid w:val="00775FF5"/>
    <w:rsid w:val="0077738E"/>
    <w:rsid w:val="007776F1"/>
    <w:rsid w:val="0078080E"/>
    <w:rsid w:val="00780846"/>
    <w:rsid w:val="00781066"/>
    <w:rsid w:val="007829BF"/>
    <w:rsid w:val="00783399"/>
    <w:rsid w:val="00783544"/>
    <w:rsid w:val="00783BAE"/>
    <w:rsid w:val="00783C38"/>
    <w:rsid w:val="00784639"/>
    <w:rsid w:val="007853EF"/>
    <w:rsid w:val="0078731E"/>
    <w:rsid w:val="00787479"/>
    <w:rsid w:val="0078772B"/>
    <w:rsid w:val="0079067D"/>
    <w:rsid w:val="0079095A"/>
    <w:rsid w:val="00791182"/>
    <w:rsid w:val="0079181E"/>
    <w:rsid w:val="00792500"/>
    <w:rsid w:val="00792711"/>
    <w:rsid w:val="00792E23"/>
    <w:rsid w:val="00793321"/>
    <w:rsid w:val="007935F9"/>
    <w:rsid w:val="00793E4C"/>
    <w:rsid w:val="00794092"/>
    <w:rsid w:val="007942D3"/>
    <w:rsid w:val="00794379"/>
    <w:rsid w:val="007948B7"/>
    <w:rsid w:val="00794D6D"/>
    <w:rsid w:val="00794E67"/>
    <w:rsid w:val="00796020"/>
    <w:rsid w:val="00796386"/>
    <w:rsid w:val="007A00A8"/>
    <w:rsid w:val="007A094B"/>
    <w:rsid w:val="007A1581"/>
    <w:rsid w:val="007A192E"/>
    <w:rsid w:val="007A2B7D"/>
    <w:rsid w:val="007A3C89"/>
    <w:rsid w:val="007A54D5"/>
    <w:rsid w:val="007A5C96"/>
    <w:rsid w:val="007A6086"/>
    <w:rsid w:val="007A68B2"/>
    <w:rsid w:val="007A6DAB"/>
    <w:rsid w:val="007B00A2"/>
    <w:rsid w:val="007B074D"/>
    <w:rsid w:val="007B0FF3"/>
    <w:rsid w:val="007B1FAB"/>
    <w:rsid w:val="007B25FC"/>
    <w:rsid w:val="007B2D63"/>
    <w:rsid w:val="007B331D"/>
    <w:rsid w:val="007B4463"/>
    <w:rsid w:val="007B47EC"/>
    <w:rsid w:val="007B4E29"/>
    <w:rsid w:val="007B6307"/>
    <w:rsid w:val="007B6C09"/>
    <w:rsid w:val="007C005F"/>
    <w:rsid w:val="007C097D"/>
    <w:rsid w:val="007C0D24"/>
    <w:rsid w:val="007C1745"/>
    <w:rsid w:val="007C21CC"/>
    <w:rsid w:val="007C4258"/>
    <w:rsid w:val="007C5384"/>
    <w:rsid w:val="007C5F27"/>
    <w:rsid w:val="007C640B"/>
    <w:rsid w:val="007C65B8"/>
    <w:rsid w:val="007C7172"/>
    <w:rsid w:val="007C7802"/>
    <w:rsid w:val="007D0018"/>
    <w:rsid w:val="007D0DD3"/>
    <w:rsid w:val="007D1147"/>
    <w:rsid w:val="007D1A26"/>
    <w:rsid w:val="007D1C8E"/>
    <w:rsid w:val="007D1E00"/>
    <w:rsid w:val="007D24DA"/>
    <w:rsid w:val="007D2644"/>
    <w:rsid w:val="007D2F63"/>
    <w:rsid w:val="007D453C"/>
    <w:rsid w:val="007D48B4"/>
    <w:rsid w:val="007D4C89"/>
    <w:rsid w:val="007D4FFE"/>
    <w:rsid w:val="007D5077"/>
    <w:rsid w:val="007D51CA"/>
    <w:rsid w:val="007D679E"/>
    <w:rsid w:val="007D72E2"/>
    <w:rsid w:val="007D7E88"/>
    <w:rsid w:val="007E00CC"/>
    <w:rsid w:val="007E0747"/>
    <w:rsid w:val="007E09DA"/>
    <w:rsid w:val="007E1182"/>
    <w:rsid w:val="007E2305"/>
    <w:rsid w:val="007E2A51"/>
    <w:rsid w:val="007E2B32"/>
    <w:rsid w:val="007E2C0C"/>
    <w:rsid w:val="007E2D01"/>
    <w:rsid w:val="007E2DCA"/>
    <w:rsid w:val="007E4CAB"/>
    <w:rsid w:val="007E5C0F"/>
    <w:rsid w:val="007E677F"/>
    <w:rsid w:val="007E6D52"/>
    <w:rsid w:val="007E7808"/>
    <w:rsid w:val="007E7F02"/>
    <w:rsid w:val="007F0D32"/>
    <w:rsid w:val="007F0F3F"/>
    <w:rsid w:val="007F17B9"/>
    <w:rsid w:val="007F1891"/>
    <w:rsid w:val="007F1931"/>
    <w:rsid w:val="007F2113"/>
    <w:rsid w:val="007F27C9"/>
    <w:rsid w:val="007F3325"/>
    <w:rsid w:val="007F47F8"/>
    <w:rsid w:val="007F4828"/>
    <w:rsid w:val="007F5A87"/>
    <w:rsid w:val="007F6282"/>
    <w:rsid w:val="007F648A"/>
    <w:rsid w:val="007F6515"/>
    <w:rsid w:val="007F7B89"/>
    <w:rsid w:val="007F7D1C"/>
    <w:rsid w:val="008004F3"/>
    <w:rsid w:val="00800845"/>
    <w:rsid w:val="0080277A"/>
    <w:rsid w:val="0080360A"/>
    <w:rsid w:val="0080475A"/>
    <w:rsid w:val="00804CEF"/>
    <w:rsid w:val="00804D89"/>
    <w:rsid w:val="008062BD"/>
    <w:rsid w:val="00806362"/>
    <w:rsid w:val="00806883"/>
    <w:rsid w:val="00806960"/>
    <w:rsid w:val="0081016E"/>
    <w:rsid w:val="00810383"/>
    <w:rsid w:val="00810A55"/>
    <w:rsid w:val="00812678"/>
    <w:rsid w:val="00812929"/>
    <w:rsid w:val="008141CB"/>
    <w:rsid w:val="00814759"/>
    <w:rsid w:val="008152A4"/>
    <w:rsid w:val="008155CE"/>
    <w:rsid w:val="00815FD3"/>
    <w:rsid w:val="00816110"/>
    <w:rsid w:val="0081678A"/>
    <w:rsid w:val="008178B6"/>
    <w:rsid w:val="00817EA3"/>
    <w:rsid w:val="008206FD"/>
    <w:rsid w:val="00820CB3"/>
    <w:rsid w:val="00820E53"/>
    <w:rsid w:val="0082131C"/>
    <w:rsid w:val="00821347"/>
    <w:rsid w:val="008228AA"/>
    <w:rsid w:val="00822F21"/>
    <w:rsid w:val="0082355D"/>
    <w:rsid w:val="0082358D"/>
    <w:rsid w:val="0082396B"/>
    <w:rsid w:val="00824450"/>
    <w:rsid w:val="00824CE3"/>
    <w:rsid w:val="00825306"/>
    <w:rsid w:val="0082613F"/>
    <w:rsid w:val="0082658C"/>
    <w:rsid w:val="008307ED"/>
    <w:rsid w:val="008308A4"/>
    <w:rsid w:val="00831420"/>
    <w:rsid w:val="00833ACF"/>
    <w:rsid w:val="0083608F"/>
    <w:rsid w:val="008362B0"/>
    <w:rsid w:val="00836987"/>
    <w:rsid w:val="00836E40"/>
    <w:rsid w:val="0083721C"/>
    <w:rsid w:val="00837AD2"/>
    <w:rsid w:val="00840379"/>
    <w:rsid w:val="0084057D"/>
    <w:rsid w:val="00841DAB"/>
    <w:rsid w:val="00841DB0"/>
    <w:rsid w:val="00842402"/>
    <w:rsid w:val="008427B4"/>
    <w:rsid w:val="00842998"/>
    <w:rsid w:val="00843FAD"/>
    <w:rsid w:val="008448FE"/>
    <w:rsid w:val="0084617A"/>
    <w:rsid w:val="0084670E"/>
    <w:rsid w:val="00846B29"/>
    <w:rsid w:val="0084795B"/>
    <w:rsid w:val="00850553"/>
    <w:rsid w:val="00850AE4"/>
    <w:rsid w:val="00850BA2"/>
    <w:rsid w:val="00851ABE"/>
    <w:rsid w:val="00851AC9"/>
    <w:rsid w:val="00851D11"/>
    <w:rsid w:val="008523AC"/>
    <w:rsid w:val="00852CA9"/>
    <w:rsid w:val="00853906"/>
    <w:rsid w:val="008550F2"/>
    <w:rsid w:val="008555C9"/>
    <w:rsid w:val="00855E3E"/>
    <w:rsid w:val="00856536"/>
    <w:rsid w:val="00860739"/>
    <w:rsid w:val="00861519"/>
    <w:rsid w:val="0086263B"/>
    <w:rsid w:val="00862D51"/>
    <w:rsid w:val="00863730"/>
    <w:rsid w:val="00863E12"/>
    <w:rsid w:val="0086459C"/>
    <w:rsid w:val="00864D8E"/>
    <w:rsid w:val="00865029"/>
    <w:rsid w:val="00865100"/>
    <w:rsid w:val="008651CB"/>
    <w:rsid w:val="00865B74"/>
    <w:rsid w:val="00865BD9"/>
    <w:rsid w:val="00866A4E"/>
    <w:rsid w:val="00866E10"/>
    <w:rsid w:val="008700E8"/>
    <w:rsid w:val="0087059A"/>
    <w:rsid w:val="00870D38"/>
    <w:rsid w:val="008710CE"/>
    <w:rsid w:val="008712BD"/>
    <w:rsid w:val="0087191F"/>
    <w:rsid w:val="00871F43"/>
    <w:rsid w:val="00872020"/>
    <w:rsid w:val="00872D55"/>
    <w:rsid w:val="00873432"/>
    <w:rsid w:val="0087376A"/>
    <w:rsid w:val="0087387C"/>
    <w:rsid w:val="00873B6A"/>
    <w:rsid w:val="00874D53"/>
    <w:rsid w:val="008759A4"/>
    <w:rsid w:val="00875C6F"/>
    <w:rsid w:val="00876322"/>
    <w:rsid w:val="008763AE"/>
    <w:rsid w:val="008770D7"/>
    <w:rsid w:val="00877B7D"/>
    <w:rsid w:val="00877FB6"/>
    <w:rsid w:val="008802C6"/>
    <w:rsid w:val="008807D9"/>
    <w:rsid w:val="00881067"/>
    <w:rsid w:val="008811D5"/>
    <w:rsid w:val="008812C2"/>
    <w:rsid w:val="008816BB"/>
    <w:rsid w:val="00882264"/>
    <w:rsid w:val="0088291C"/>
    <w:rsid w:val="00882D72"/>
    <w:rsid w:val="00883A2F"/>
    <w:rsid w:val="00883E56"/>
    <w:rsid w:val="008852C3"/>
    <w:rsid w:val="0088657C"/>
    <w:rsid w:val="00886B42"/>
    <w:rsid w:val="00887D6E"/>
    <w:rsid w:val="00890B5B"/>
    <w:rsid w:val="00890C2C"/>
    <w:rsid w:val="00890C7D"/>
    <w:rsid w:val="008913DE"/>
    <w:rsid w:val="00892207"/>
    <w:rsid w:val="00893EF5"/>
    <w:rsid w:val="008941FA"/>
    <w:rsid w:val="008945A3"/>
    <w:rsid w:val="00894CE3"/>
    <w:rsid w:val="00895243"/>
    <w:rsid w:val="0089618C"/>
    <w:rsid w:val="00896F5F"/>
    <w:rsid w:val="008A0342"/>
    <w:rsid w:val="008A07B9"/>
    <w:rsid w:val="008A097A"/>
    <w:rsid w:val="008A0D67"/>
    <w:rsid w:val="008A1735"/>
    <w:rsid w:val="008A18AF"/>
    <w:rsid w:val="008A1A23"/>
    <w:rsid w:val="008A1B06"/>
    <w:rsid w:val="008A321F"/>
    <w:rsid w:val="008A6263"/>
    <w:rsid w:val="008B00AE"/>
    <w:rsid w:val="008B0403"/>
    <w:rsid w:val="008B0DD7"/>
    <w:rsid w:val="008B12C8"/>
    <w:rsid w:val="008B13EF"/>
    <w:rsid w:val="008B4027"/>
    <w:rsid w:val="008B48DB"/>
    <w:rsid w:val="008B54A7"/>
    <w:rsid w:val="008B55FF"/>
    <w:rsid w:val="008B606B"/>
    <w:rsid w:val="008B7BCE"/>
    <w:rsid w:val="008B7C5B"/>
    <w:rsid w:val="008B7D20"/>
    <w:rsid w:val="008C0A53"/>
    <w:rsid w:val="008C2105"/>
    <w:rsid w:val="008C236C"/>
    <w:rsid w:val="008C3195"/>
    <w:rsid w:val="008C319B"/>
    <w:rsid w:val="008C31D7"/>
    <w:rsid w:val="008C35E3"/>
    <w:rsid w:val="008C3836"/>
    <w:rsid w:val="008C3DF9"/>
    <w:rsid w:val="008C4E07"/>
    <w:rsid w:val="008C6360"/>
    <w:rsid w:val="008C6619"/>
    <w:rsid w:val="008C6913"/>
    <w:rsid w:val="008C6F48"/>
    <w:rsid w:val="008D0161"/>
    <w:rsid w:val="008D084B"/>
    <w:rsid w:val="008D13F0"/>
    <w:rsid w:val="008D3427"/>
    <w:rsid w:val="008D3C02"/>
    <w:rsid w:val="008D3D6B"/>
    <w:rsid w:val="008D44C3"/>
    <w:rsid w:val="008D4834"/>
    <w:rsid w:val="008D4E2E"/>
    <w:rsid w:val="008D4E69"/>
    <w:rsid w:val="008D664E"/>
    <w:rsid w:val="008D69B3"/>
    <w:rsid w:val="008D6F40"/>
    <w:rsid w:val="008D7085"/>
    <w:rsid w:val="008D7134"/>
    <w:rsid w:val="008D7A7A"/>
    <w:rsid w:val="008D7F1B"/>
    <w:rsid w:val="008E2337"/>
    <w:rsid w:val="008E2780"/>
    <w:rsid w:val="008E2C21"/>
    <w:rsid w:val="008E35F5"/>
    <w:rsid w:val="008E5758"/>
    <w:rsid w:val="008E589B"/>
    <w:rsid w:val="008E58EE"/>
    <w:rsid w:val="008E600F"/>
    <w:rsid w:val="008E695C"/>
    <w:rsid w:val="008E7859"/>
    <w:rsid w:val="008F0172"/>
    <w:rsid w:val="008F0DD9"/>
    <w:rsid w:val="008F0F8F"/>
    <w:rsid w:val="008F14A4"/>
    <w:rsid w:val="008F225D"/>
    <w:rsid w:val="008F2A33"/>
    <w:rsid w:val="008F2CCD"/>
    <w:rsid w:val="008F3113"/>
    <w:rsid w:val="008F46C5"/>
    <w:rsid w:val="008F4906"/>
    <w:rsid w:val="008F4BFE"/>
    <w:rsid w:val="008F4EE5"/>
    <w:rsid w:val="008F50C8"/>
    <w:rsid w:val="008F54D7"/>
    <w:rsid w:val="008F5BA7"/>
    <w:rsid w:val="008F5EFA"/>
    <w:rsid w:val="008F6AA7"/>
    <w:rsid w:val="008F6C91"/>
    <w:rsid w:val="008F7EA8"/>
    <w:rsid w:val="00901568"/>
    <w:rsid w:val="00901DB1"/>
    <w:rsid w:val="00902053"/>
    <w:rsid w:val="00902DAE"/>
    <w:rsid w:val="0090361A"/>
    <w:rsid w:val="009038F6"/>
    <w:rsid w:val="00903C93"/>
    <w:rsid w:val="00904179"/>
    <w:rsid w:val="009042C9"/>
    <w:rsid w:val="009062FF"/>
    <w:rsid w:val="00906B17"/>
    <w:rsid w:val="00907040"/>
    <w:rsid w:val="00907430"/>
    <w:rsid w:val="00907763"/>
    <w:rsid w:val="0090783C"/>
    <w:rsid w:val="00910279"/>
    <w:rsid w:val="00913427"/>
    <w:rsid w:val="009139C0"/>
    <w:rsid w:val="009145B2"/>
    <w:rsid w:val="00914CDD"/>
    <w:rsid w:val="0091505B"/>
    <w:rsid w:val="00915188"/>
    <w:rsid w:val="00915246"/>
    <w:rsid w:val="00916521"/>
    <w:rsid w:val="009165D0"/>
    <w:rsid w:val="009168AB"/>
    <w:rsid w:val="00916C7B"/>
    <w:rsid w:val="009171AD"/>
    <w:rsid w:val="009171CE"/>
    <w:rsid w:val="00917D74"/>
    <w:rsid w:val="00920CC3"/>
    <w:rsid w:val="009212B8"/>
    <w:rsid w:val="009238A4"/>
    <w:rsid w:val="00923EBD"/>
    <w:rsid w:val="009246EA"/>
    <w:rsid w:val="00924759"/>
    <w:rsid w:val="00925B6F"/>
    <w:rsid w:val="00926889"/>
    <w:rsid w:val="00926A41"/>
    <w:rsid w:val="00926B2D"/>
    <w:rsid w:val="0092706F"/>
    <w:rsid w:val="00927CD8"/>
    <w:rsid w:val="009308BB"/>
    <w:rsid w:val="00930BA1"/>
    <w:rsid w:val="009310FC"/>
    <w:rsid w:val="00931253"/>
    <w:rsid w:val="0093169E"/>
    <w:rsid w:val="00932B4B"/>
    <w:rsid w:val="0093365F"/>
    <w:rsid w:val="00933EFE"/>
    <w:rsid w:val="009347B1"/>
    <w:rsid w:val="0093486E"/>
    <w:rsid w:val="009359AE"/>
    <w:rsid w:val="00936034"/>
    <w:rsid w:val="00937EC2"/>
    <w:rsid w:val="009407BB"/>
    <w:rsid w:val="009413BD"/>
    <w:rsid w:val="0094259C"/>
    <w:rsid w:val="0094336E"/>
    <w:rsid w:val="00944299"/>
    <w:rsid w:val="00945E9A"/>
    <w:rsid w:val="00946897"/>
    <w:rsid w:val="00946DCA"/>
    <w:rsid w:val="00947592"/>
    <w:rsid w:val="00947E88"/>
    <w:rsid w:val="009502F6"/>
    <w:rsid w:val="009505C9"/>
    <w:rsid w:val="0095092E"/>
    <w:rsid w:val="00951217"/>
    <w:rsid w:val="00951A4B"/>
    <w:rsid w:val="00952092"/>
    <w:rsid w:val="0095497E"/>
    <w:rsid w:val="00954A77"/>
    <w:rsid w:val="0095648F"/>
    <w:rsid w:val="0095697C"/>
    <w:rsid w:val="009601D3"/>
    <w:rsid w:val="00961BB3"/>
    <w:rsid w:val="00962158"/>
    <w:rsid w:val="00963183"/>
    <w:rsid w:val="009632C7"/>
    <w:rsid w:val="0096430E"/>
    <w:rsid w:val="00965AA2"/>
    <w:rsid w:val="00965C70"/>
    <w:rsid w:val="0096681A"/>
    <w:rsid w:val="009668CC"/>
    <w:rsid w:val="00966BA5"/>
    <w:rsid w:val="00966F45"/>
    <w:rsid w:val="009670AF"/>
    <w:rsid w:val="009679B3"/>
    <w:rsid w:val="00967EF6"/>
    <w:rsid w:val="00970D62"/>
    <w:rsid w:val="00971388"/>
    <w:rsid w:val="00971D44"/>
    <w:rsid w:val="0097206B"/>
    <w:rsid w:val="009726B1"/>
    <w:rsid w:val="00972785"/>
    <w:rsid w:val="00972836"/>
    <w:rsid w:val="00973ECA"/>
    <w:rsid w:val="00974571"/>
    <w:rsid w:val="0097476C"/>
    <w:rsid w:val="00975290"/>
    <w:rsid w:val="009757C2"/>
    <w:rsid w:val="00975CB6"/>
    <w:rsid w:val="00977120"/>
    <w:rsid w:val="00977465"/>
    <w:rsid w:val="00977C45"/>
    <w:rsid w:val="00980FAB"/>
    <w:rsid w:val="00981556"/>
    <w:rsid w:val="00981CEB"/>
    <w:rsid w:val="00981D1B"/>
    <w:rsid w:val="00982FA6"/>
    <w:rsid w:val="00983563"/>
    <w:rsid w:val="00983EEB"/>
    <w:rsid w:val="00985647"/>
    <w:rsid w:val="00986181"/>
    <w:rsid w:val="00986BE6"/>
    <w:rsid w:val="00986DBC"/>
    <w:rsid w:val="0099024F"/>
    <w:rsid w:val="009908D2"/>
    <w:rsid w:val="0099159C"/>
    <w:rsid w:val="0099196D"/>
    <w:rsid w:val="00993664"/>
    <w:rsid w:val="009939CB"/>
    <w:rsid w:val="00993ACC"/>
    <w:rsid w:val="00993B4B"/>
    <w:rsid w:val="0099427D"/>
    <w:rsid w:val="00994367"/>
    <w:rsid w:val="00995094"/>
    <w:rsid w:val="00995237"/>
    <w:rsid w:val="009957AD"/>
    <w:rsid w:val="009979BF"/>
    <w:rsid w:val="009A0029"/>
    <w:rsid w:val="009A14C9"/>
    <w:rsid w:val="009A1761"/>
    <w:rsid w:val="009A1D2A"/>
    <w:rsid w:val="009A2AF0"/>
    <w:rsid w:val="009A3783"/>
    <w:rsid w:val="009A4131"/>
    <w:rsid w:val="009A573B"/>
    <w:rsid w:val="009A5970"/>
    <w:rsid w:val="009A5B38"/>
    <w:rsid w:val="009A61DD"/>
    <w:rsid w:val="009A673F"/>
    <w:rsid w:val="009B078F"/>
    <w:rsid w:val="009B166D"/>
    <w:rsid w:val="009B1FE8"/>
    <w:rsid w:val="009B21AE"/>
    <w:rsid w:val="009B21AF"/>
    <w:rsid w:val="009B25F9"/>
    <w:rsid w:val="009B2B65"/>
    <w:rsid w:val="009B2C05"/>
    <w:rsid w:val="009B2D92"/>
    <w:rsid w:val="009B30ED"/>
    <w:rsid w:val="009B40E5"/>
    <w:rsid w:val="009B4DAD"/>
    <w:rsid w:val="009B5025"/>
    <w:rsid w:val="009B51FE"/>
    <w:rsid w:val="009B7060"/>
    <w:rsid w:val="009B76D7"/>
    <w:rsid w:val="009B7E53"/>
    <w:rsid w:val="009C00AD"/>
    <w:rsid w:val="009C03FF"/>
    <w:rsid w:val="009C18C5"/>
    <w:rsid w:val="009C2DA2"/>
    <w:rsid w:val="009C2DD1"/>
    <w:rsid w:val="009C437E"/>
    <w:rsid w:val="009C442C"/>
    <w:rsid w:val="009C5915"/>
    <w:rsid w:val="009C69D4"/>
    <w:rsid w:val="009C6A75"/>
    <w:rsid w:val="009C6FB2"/>
    <w:rsid w:val="009C7139"/>
    <w:rsid w:val="009C77FD"/>
    <w:rsid w:val="009C79FD"/>
    <w:rsid w:val="009D00D2"/>
    <w:rsid w:val="009D0135"/>
    <w:rsid w:val="009D0633"/>
    <w:rsid w:val="009D0A7F"/>
    <w:rsid w:val="009D0B01"/>
    <w:rsid w:val="009D147B"/>
    <w:rsid w:val="009D32FB"/>
    <w:rsid w:val="009D40BE"/>
    <w:rsid w:val="009D431B"/>
    <w:rsid w:val="009D5526"/>
    <w:rsid w:val="009D5673"/>
    <w:rsid w:val="009D5C76"/>
    <w:rsid w:val="009D61E6"/>
    <w:rsid w:val="009D664A"/>
    <w:rsid w:val="009D6940"/>
    <w:rsid w:val="009D69B3"/>
    <w:rsid w:val="009D72C4"/>
    <w:rsid w:val="009E135D"/>
    <w:rsid w:val="009E2509"/>
    <w:rsid w:val="009E2924"/>
    <w:rsid w:val="009E41C9"/>
    <w:rsid w:val="009E4AD8"/>
    <w:rsid w:val="009E663E"/>
    <w:rsid w:val="009E7499"/>
    <w:rsid w:val="009F21E4"/>
    <w:rsid w:val="009F228C"/>
    <w:rsid w:val="009F352D"/>
    <w:rsid w:val="009F3A32"/>
    <w:rsid w:val="009F3BDB"/>
    <w:rsid w:val="009F3E45"/>
    <w:rsid w:val="009F3E8A"/>
    <w:rsid w:val="009F4AB5"/>
    <w:rsid w:val="009F4CB1"/>
    <w:rsid w:val="009F5604"/>
    <w:rsid w:val="009F5C19"/>
    <w:rsid w:val="00A00415"/>
    <w:rsid w:val="00A00D50"/>
    <w:rsid w:val="00A01883"/>
    <w:rsid w:val="00A01BA2"/>
    <w:rsid w:val="00A01CB3"/>
    <w:rsid w:val="00A0212B"/>
    <w:rsid w:val="00A03DC7"/>
    <w:rsid w:val="00A04279"/>
    <w:rsid w:val="00A04D89"/>
    <w:rsid w:val="00A06689"/>
    <w:rsid w:val="00A06EB4"/>
    <w:rsid w:val="00A0751A"/>
    <w:rsid w:val="00A07C08"/>
    <w:rsid w:val="00A105D3"/>
    <w:rsid w:val="00A108AE"/>
    <w:rsid w:val="00A1097B"/>
    <w:rsid w:val="00A110D9"/>
    <w:rsid w:val="00A1118E"/>
    <w:rsid w:val="00A13250"/>
    <w:rsid w:val="00A14571"/>
    <w:rsid w:val="00A1501F"/>
    <w:rsid w:val="00A1580F"/>
    <w:rsid w:val="00A15D3B"/>
    <w:rsid w:val="00A168D8"/>
    <w:rsid w:val="00A1747B"/>
    <w:rsid w:val="00A1789A"/>
    <w:rsid w:val="00A202B0"/>
    <w:rsid w:val="00A2046A"/>
    <w:rsid w:val="00A2113C"/>
    <w:rsid w:val="00A2150C"/>
    <w:rsid w:val="00A219FC"/>
    <w:rsid w:val="00A239D9"/>
    <w:rsid w:val="00A24FDF"/>
    <w:rsid w:val="00A26303"/>
    <w:rsid w:val="00A263B3"/>
    <w:rsid w:val="00A26D59"/>
    <w:rsid w:val="00A2799C"/>
    <w:rsid w:val="00A3040D"/>
    <w:rsid w:val="00A305B3"/>
    <w:rsid w:val="00A305DE"/>
    <w:rsid w:val="00A305F7"/>
    <w:rsid w:val="00A308FF"/>
    <w:rsid w:val="00A337CB"/>
    <w:rsid w:val="00A357A3"/>
    <w:rsid w:val="00A35873"/>
    <w:rsid w:val="00A35AF0"/>
    <w:rsid w:val="00A35D0D"/>
    <w:rsid w:val="00A36497"/>
    <w:rsid w:val="00A36D9C"/>
    <w:rsid w:val="00A403FF"/>
    <w:rsid w:val="00A413AB"/>
    <w:rsid w:val="00A42A6B"/>
    <w:rsid w:val="00A42D55"/>
    <w:rsid w:val="00A434F6"/>
    <w:rsid w:val="00A43AC5"/>
    <w:rsid w:val="00A44311"/>
    <w:rsid w:val="00A44521"/>
    <w:rsid w:val="00A45911"/>
    <w:rsid w:val="00A47436"/>
    <w:rsid w:val="00A475AE"/>
    <w:rsid w:val="00A4774F"/>
    <w:rsid w:val="00A47E03"/>
    <w:rsid w:val="00A47E63"/>
    <w:rsid w:val="00A504A7"/>
    <w:rsid w:val="00A51296"/>
    <w:rsid w:val="00A5144B"/>
    <w:rsid w:val="00A51459"/>
    <w:rsid w:val="00A520D6"/>
    <w:rsid w:val="00A52BF4"/>
    <w:rsid w:val="00A52F8C"/>
    <w:rsid w:val="00A53841"/>
    <w:rsid w:val="00A54437"/>
    <w:rsid w:val="00A55561"/>
    <w:rsid w:val="00A5598D"/>
    <w:rsid w:val="00A55ECD"/>
    <w:rsid w:val="00A56B85"/>
    <w:rsid w:val="00A56E63"/>
    <w:rsid w:val="00A6001E"/>
    <w:rsid w:val="00A60769"/>
    <w:rsid w:val="00A612A0"/>
    <w:rsid w:val="00A61AA2"/>
    <w:rsid w:val="00A622C7"/>
    <w:rsid w:val="00A62E10"/>
    <w:rsid w:val="00A63223"/>
    <w:rsid w:val="00A63CD4"/>
    <w:rsid w:val="00A63E64"/>
    <w:rsid w:val="00A64375"/>
    <w:rsid w:val="00A659F0"/>
    <w:rsid w:val="00A67696"/>
    <w:rsid w:val="00A70A97"/>
    <w:rsid w:val="00A70D05"/>
    <w:rsid w:val="00A71ABA"/>
    <w:rsid w:val="00A7237D"/>
    <w:rsid w:val="00A72383"/>
    <w:rsid w:val="00A72528"/>
    <w:rsid w:val="00A72D1E"/>
    <w:rsid w:val="00A747DC"/>
    <w:rsid w:val="00A757BE"/>
    <w:rsid w:val="00A75D39"/>
    <w:rsid w:val="00A7696F"/>
    <w:rsid w:val="00A80E90"/>
    <w:rsid w:val="00A81A4C"/>
    <w:rsid w:val="00A83BB8"/>
    <w:rsid w:val="00A83F89"/>
    <w:rsid w:val="00A84F72"/>
    <w:rsid w:val="00A857B9"/>
    <w:rsid w:val="00A862A5"/>
    <w:rsid w:val="00A875A3"/>
    <w:rsid w:val="00A90D65"/>
    <w:rsid w:val="00A90ED2"/>
    <w:rsid w:val="00A9145E"/>
    <w:rsid w:val="00A914AB"/>
    <w:rsid w:val="00A91ACC"/>
    <w:rsid w:val="00A92C5C"/>
    <w:rsid w:val="00A93AD1"/>
    <w:rsid w:val="00A93CAA"/>
    <w:rsid w:val="00A955E6"/>
    <w:rsid w:val="00A96367"/>
    <w:rsid w:val="00A96E35"/>
    <w:rsid w:val="00A97DED"/>
    <w:rsid w:val="00AA193C"/>
    <w:rsid w:val="00AA1950"/>
    <w:rsid w:val="00AA1A16"/>
    <w:rsid w:val="00AA22AA"/>
    <w:rsid w:val="00AA23D3"/>
    <w:rsid w:val="00AA2F7E"/>
    <w:rsid w:val="00AA30BC"/>
    <w:rsid w:val="00AA30D9"/>
    <w:rsid w:val="00AA3163"/>
    <w:rsid w:val="00AA346A"/>
    <w:rsid w:val="00AA35BB"/>
    <w:rsid w:val="00AA3F92"/>
    <w:rsid w:val="00AA44D2"/>
    <w:rsid w:val="00AA498E"/>
    <w:rsid w:val="00AA4C25"/>
    <w:rsid w:val="00AA4FB0"/>
    <w:rsid w:val="00AA50A2"/>
    <w:rsid w:val="00AA5187"/>
    <w:rsid w:val="00AA612B"/>
    <w:rsid w:val="00AA65C3"/>
    <w:rsid w:val="00AA6630"/>
    <w:rsid w:val="00AA6C33"/>
    <w:rsid w:val="00AB1AB2"/>
    <w:rsid w:val="00AB1DB4"/>
    <w:rsid w:val="00AB24E1"/>
    <w:rsid w:val="00AB27E5"/>
    <w:rsid w:val="00AB2C81"/>
    <w:rsid w:val="00AB2F22"/>
    <w:rsid w:val="00AB33A6"/>
    <w:rsid w:val="00AB3468"/>
    <w:rsid w:val="00AB3A92"/>
    <w:rsid w:val="00AB481A"/>
    <w:rsid w:val="00AB4909"/>
    <w:rsid w:val="00AB49DE"/>
    <w:rsid w:val="00AB53E3"/>
    <w:rsid w:val="00AB567E"/>
    <w:rsid w:val="00AB6C95"/>
    <w:rsid w:val="00AB6EEB"/>
    <w:rsid w:val="00AB7278"/>
    <w:rsid w:val="00AB7C97"/>
    <w:rsid w:val="00AB7E48"/>
    <w:rsid w:val="00AB7FE8"/>
    <w:rsid w:val="00AC05B4"/>
    <w:rsid w:val="00AC0BDC"/>
    <w:rsid w:val="00AC0E2C"/>
    <w:rsid w:val="00AC1576"/>
    <w:rsid w:val="00AC1CEE"/>
    <w:rsid w:val="00AC2091"/>
    <w:rsid w:val="00AC2802"/>
    <w:rsid w:val="00AC287A"/>
    <w:rsid w:val="00AC2936"/>
    <w:rsid w:val="00AC3E87"/>
    <w:rsid w:val="00AC3EBE"/>
    <w:rsid w:val="00AC6364"/>
    <w:rsid w:val="00AC65B7"/>
    <w:rsid w:val="00AC6BB7"/>
    <w:rsid w:val="00AC6E4B"/>
    <w:rsid w:val="00AC7719"/>
    <w:rsid w:val="00AC7C62"/>
    <w:rsid w:val="00AD1009"/>
    <w:rsid w:val="00AD1F59"/>
    <w:rsid w:val="00AD2215"/>
    <w:rsid w:val="00AD2AD5"/>
    <w:rsid w:val="00AD33AE"/>
    <w:rsid w:val="00AD395D"/>
    <w:rsid w:val="00AD3B5E"/>
    <w:rsid w:val="00AD45AF"/>
    <w:rsid w:val="00AD575F"/>
    <w:rsid w:val="00AD5B11"/>
    <w:rsid w:val="00AD5CE7"/>
    <w:rsid w:val="00AD6BEE"/>
    <w:rsid w:val="00AE0E87"/>
    <w:rsid w:val="00AE3036"/>
    <w:rsid w:val="00AE3080"/>
    <w:rsid w:val="00AE36FF"/>
    <w:rsid w:val="00AE4251"/>
    <w:rsid w:val="00AE4DC7"/>
    <w:rsid w:val="00AE5323"/>
    <w:rsid w:val="00AE5523"/>
    <w:rsid w:val="00AE5F5D"/>
    <w:rsid w:val="00AE6257"/>
    <w:rsid w:val="00AE6F37"/>
    <w:rsid w:val="00AE756B"/>
    <w:rsid w:val="00AE7AA3"/>
    <w:rsid w:val="00AF0E90"/>
    <w:rsid w:val="00AF1346"/>
    <w:rsid w:val="00AF14BB"/>
    <w:rsid w:val="00AF14CC"/>
    <w:rsid w:val="00AF1857"/>
    <w:rsid w:val="00AF185D"/>
    <w:rsid w:val="00AF2082"/>
    <w:rsid w:val="00AF29FE"/>
    <w:rsid w:val="00AF33C0"/>
    <w:rsid w:val="00AF375F"/>
    <w:rsid w:val="00AF387C"/>
    <w:rsid w:val="00AF3B14"/>
    <w:rsid w:val="00AF3D6A"/>
    <w:rsid w:val="00AF59E3"/>
    <w:rsid w:val="00AF5B28"/>
    <w:rsid w:val="00AF600A"/>
    <w:rsid w:val="00AF6711"/>
    <w:rsid w:val="00AF7CD7"/>
    <w:rsid w:val="00B0015D"/>
    <w:rsid w:val="00B0017A"/>
    <w:rsid w:val="00B0036B"/>
    <w:rsid w:val="00B0045F"/>
    <w:rsid w:val="00B006E8"/>
    <w:rsid w:val="00B00A6B"/>
    <w:rsid w:val="00B0107A"/>
    <w:rsid w:val="00B01386"/>
    <w:rsid w:val="00B01585"/>
    <w:rsid w:val="00B02022"/>
    <w:rsid w:val="00B02810"/>
    <w:rsid w:val="00B03ABB"/>
    <w:rsid w:val="00B04240"/>
    <w:rsid w:val="00B049F7"/>
    <w:rsid w:val="00B059FA"/>
    <w:rsid w:val="00B05C84"/>
    <w:rsid w:val="00B06FC4"/>
    <w:rsid w:val="00B07DAE"/>
    <w:rsid w:val="00B100C8"/>
    <w:rsid w:val="00B106C1"/>
    <w:rsid w:val="00B10CA2"/>
    <w:rsid w:val="00B10E44"/>
    <w:rsid w:val="00B10F20"/>
    <w:rsid w:val="00B11966"/>
    <w:rsid w:val="00B12737"/>
    <w:rsid w:val="00B12CFF"/>
    <w:rsid w:val="00B13A0C"/>
    <w:rsid w:val="00B13B10"/>
    <w:rsid w:val="00B13C49"/>
    <w:rsid w:val="00B13E9D"/>
    <w:rsid w:val="00B14182"/>
    <w:rsid w:val="00B141E4"/>
    <w:rsid w:val="00B14730"/>
    <w:rsid w:val="00B14C53"/>
    <w:rsid w:val="00B15DF1"/>
    <w:rsid w:val="00B167AD"/>
    <w:rsid w:val="00B16EFF"/>
    <w:rsid w:val="00B177C1"/>
    <w:rsid w:val="00B1781C"/>
    <w:rsid w:val="00B17D95"/>
    <w:rsid w:val="00B17FC7"/>
    <w:rsid w:val="00B2012C"/>
    <w:rsid w:val="00B20537"/>
    <w:rsid w:val="00B20DD6"/>
    <w:rsid w:val="00B234D5"/>
    <w:rsid w:val="00B24766"/>
    <w:rsid w:val="00B249B7"/>
    <w:rsid w:val="00B259BE"/>
    <w:rsid w:val="00B25CFE"/>
    <w:rsid w:val="00B3252C"/>
    <w:rsid w:val="00B32A8D"/>
    <w:rsid w:val="00B334DC"/>
    <w:rsid w:val="00B3369F"/>
    <w:rsid w:val="00B337A8"/>
    <w:rsid w:val="00B33B35"/>
    <w:rsid w:val="00B33C43"/>
    <w:rsid w:val="00B341AA"/>
    <w:rsid w:val="00B34988"/>
    <w:rsid w:val="00B355F9"/>
    <w:rsid w:val="00B35BA2"/>
    <w:rsid w:val="00B35D06"/>
    <w:rsid w:val="00B365C6"/>
    <w:rsid w:val="00B403C9"/>
    <w:rsid w:val="00B40468"/>
    <w:rsid w:val="00B41B4F"/>
    <w:rsid w:val="00B423F0"/>
    <w:rsid w:val="00B42445"/>
    <w:rsid w:val="00B4249B"/>
    <w:rsid w:val="00B4411C"/>
    <w:rsid w:val="00B45F3B"/>
    <w:rsid w:val="00B469CC"/>
    <w:rsid w:val="00B47B7F"/>
    <w:rsid w:val="00B500BA"/>
    <w:rsid w:val="00B5030C"/>
    <w:rsid w:val="00B51878"/>
    <w:rsid w:val="00B535E0"/>
    <w:rsid w:val="00B53DDC"/>
    <w:rsid w:val="00B5489E"/>
    <w:rsid w:val="00B54D02"/>
    <w:rsid w:val="00B55104"/>
    <w:rsid w:val="00B5531D"/>
    <w:rsid w:val="00B553F1"/>
    <w:rsid w:val="00B55668"/>
    <w:rsid w:val="00B557F4"/>
    <w:rsid w:val="00B56362"/>
    <w:rsid w:val="00B563F4"/>
    <w:rsid w:val="00B56A59"/>
    <w:rsid w:val="00B56B17"/>
    <w:rsid w:val="00B56E8D"/>
    <w:rsid w:val="00B57D70"/>
    <w:rsid w:val="00B6080F"/>
    <w:rsid w:val="00B60CE0"/>
    <w:rsid w:val="00B61B83"/>
    <w:rsid w:val="00B61F2D"/>
    <w:rsid w:val="00B62FAF"/>
    <w:rsid w:val="00B634EF"/>
    <w:rsid w:val="00B639E6"/>
    <w:rsid w:val="00B63E3B"/>
    <w:rsid w:val="00B65C0A"/>
    <w:rsid w:val="00B6677E"/>
    <w:rsid w:val="00B66AFA"/>
    <w:rsid w:val="00B67203"/>
    <w:rsid w:val="00B703F7"/>
    <w:rsid w:val="00B70CDF"/>
    <w:rsid w:val="00B71CB7"/>
    <w:rsid w:val="00B7281F"/>
    <w:rsid w:val="00B72ABA"/>
    <w:rsid w:val="00B73221"/>
    <w:rsid w:val="00B755C7"/>
    <w:rsid w:val="00B76227"/>
    <w:rsid w:val="00B7629A"/>
    <w:rsid w:val="00B765E7"/>
    <w:rsid w:val="00B778AB"/>
    <w:rsid w:val="00B80591"/>
    <w:rsid w:val="00B80BC9"/>
    <w:rsid w:val="00B8171F"/>
    <w:rsid w:val="00B818A4"/>
    <w:rsid w:val="00B81AC1"/>
    <w:rsid w:val="00B81BD3"/>
    <w:rsid w:val="00B820C8"/>
    <w:rsid w:val="00B82617"/>
    <w:rsid w:val="00B826D6"/>
    <w:rsid w:val="00B8291B"/>
    <w:rsid w:val="00B8315F"/>
    <w:rsid w:val="00B837A0"/>
    <w:rsid w:val="00B83E85"/>
    <w:rsid w:val="00B840DD"/>
    <w:rsid w:val="00B84A80"/>
    <w:rsid w:val="00B84EBD"/>
    <w:rsid w:val="00B85AA8"/>
    <w:rsid w:val="00B85D3C"/>
    <w:rsid w:val="00B86A66"/>
    <w:rsid w:val="00B907BC"/>
    <w:rsid w:val="00B90988"/>
    <w:rsid w:val="00B90F62"/>
    <w:rsid w:val="00B91665"/>
    <w:rsid w:val="00B91C7F"/>
    <w:rsid w:val="00B91F9F"/>
    <w:rsid w:val="00B92185"/>
    <w:rsid w:val="00B93585"/>
    <w:rsid w:val="00B93E19"/>
    <w:rsid w:val="00B954E9"/>
    <w:rsid w:val="00B956E7"/>
    <w:rsid w:val="00B96434"/>
    <w:rsid w:val="00B96990"/>
    <w:rsid w:val="00B97190"/>
    <w:rsid w:val="00B9770F"/>
    <w:rsid w:val="00BA00AD"/>
    <w:rsid w:val="00BA05C8"/>
    <w:rsid w:val="00BA0D6D"/>
    <w:rsid w:val="00BA0E91"/>
    <w:rsid w:val="00BA1458"/>
    <w:rsid w:val="00BA1791"/>
    <w:rsid w:val="00BA215E"/>
    <w:rsid w:val="00BA3202"/>
    <w:rsid w:val="00BA3C5E"/>
    <w:rsid w:val="00BA3C66"/>
    <w:rsid w:val="00BA4565"/>
    <w:rsid w:val="00BA4FF8"/>
    <w:rsid w:val="00BA52B6"/>
    <w:rsid w:val="00BA5415"/>
    <w:rsid w:val="00BA589D"/>
    <w:rsid w:val="00BA6491"/>
    <w:rsid w:val="00BA65F3"/>
    <w:rsid w:val="00BA6752"/>
    <w:rsid w:val="00BA67B8"/>
    <w:rsid w:val="00BA6844"/>
    <w:rsid w:val="00BA6DF4"/>
    <w:rsid w:val="00BA7618"/>
    <w:rsid w:val="00BB08A4"/>
    <w:rsid w:val="00BB1191"/>
    <w:rsid w:val="00BB20AF"/>
    <w:rsid w:val="00BB3036"/>
    <w:rsid w:val="00BB38ED"/>
    <w:rsid w:val="00BB3A31"/>
    <w:rsid w:val="00BB3F11"/>
    <w:rsid w:val="00BB40E2"/>
    <w:rsid w:val="00BB4216"/>
    <w:rsid w:val="00BB54A1"/>
    <w:rsid w:val="00BB5702"/>
    <w:rsid w:val="00BB5AF3"/>
    <w:rsid w:val="00BB5CDC"/>
    <w:rsid w:val="00BB600A"/>
    <w:rsid w:val="00BB6383"/>
    <w:rsid w:val="00BB68E5"/>
    <w:rsid w:val="00BB6D19"/>
    <w:rsid w:val="00BC0765"/>
    <w:rsid w:val="00BC18D0"/>
    <w:rsid w:val="00BC1CA6"/>
    <w:rsid w:val="00BC1CD1"/>
    <w:rsid w:val="00BC1EA5"/>
    <w:rsid w:val="00BC2824"/>
    <w:rsid w:val="00BC2B02"/>
    <w:rsid w:val="00BC2DD6"/>
    <w:rsid w:val="00BC2E27"/>
    <w:rsid w:val="00BC3DAE"/>
    <w:rsid w:val="00BC3E0F"/>
    <w:rsid w:val="00BC4774"/>
    <w:rsid w:val="00BC4C2F"/>
    <w:rsid w:val="00BC4F78"/>
    <w:rsid w:val="00BC5048"/>
    <w:rsid w:val="00BC5C30"/>
    <w:rsid w:val="00BC5CEA"/>
    <w:rsid w:val="00BC5EAC"/>
    <w:rsid w:val="00BC6BBF"/>
    <w:rsid w:val="00BC6EC2"/>
    <w:rsid w:val="00BC701F"/>
    <w:rsid w:val="00BC7513"/>
    <w:rsid w:val="00BD0CE7"/>
    <w:rsid w:val="00BD0EDE"/>
    <w:rsid w:val="00BD10E7"/>
    <w:rsid w:val="00BD1471"/>
    <w:rsid w:val="00BD233E"/>
    <w:rsid w:val="00BD2B83"/>
    <w:rsid w:val="00BD3E78"/>
    <w:rsid w:val="00BD464A"/>
    <w:rsid w:val="00BD5B4B"/>
    <w:rsid w:val="00BD639D"/>
    <w:rsid w:val="00BD6762"/>
    <w:rsid w:val="00BD718F"/>
    <w:rsid w:val="00BD7994"/>
    <w:rsid w:val="00BE174D"/>
    <w:rsid w:val="00BE1CF9"/>
    <w:rsid w:val="00BE3759"/>
    <w:rsid w:val="00BE38DB"/>
    <w:rsid w:val="00BE4B6E"/>
    <w:rsid w:val="00BE5D30"/>
    <w:rsid w:val="00BE6237"/>
    <w:rsid w:val="00BE6E70"/>
    <w:rsid w:val="00BE7933"/>
    <w:rsid w:val="00BE7EEF"/>
    <w:rsid w:val="00BE7F0B"/>
    <w:rsid w:val="00BF0345"/>
    <w:rsid w:val="00BF228A"/>
    <w:rsid w:val="00BF275E"/>
    <w:rsid w:val="00BF4644"/>
    <w:rsid w:val="00BF4B71"/>
    <w:rsid w:val="00BF53FF"/>
    <w:rsid w:val="00BF62E5"/>
    <w:rsid w:val="00BF62F7"/>
    <w:rsid w:val="00BF74A8"/>
    <w:rsid w:val="00C0039C"/>
    <w:rsid w:val="00C01326"/>
    <w:rsid w:val="00C02AF9"/>
    <w:rsid w:val="00C02CE3"/>
    <w:rsid w:val="00C035B8"/>
    <w:rsid w:val="00C03897"/>
    <w:rsid w:val="00C049BB"/>
    <w:rsid w:val="00C05256"/>
    <w:rsid w:val="00C058E9"/>
    <w:rsid w:val="00C05D50"/>
    <w:rsid w:val="00C0647C"/>
    <w:rsid w:val="00C0696B"/>
    <w:rsid w:val="00C07B59"/>
    <w:rsid w:val="00C10134"/>
    <w:rsid w:val="00C103F0"/>
    <w:rsid w:val="00C109CF"/>
    <w:rsid w:val="00C10D37"/>
    <w:rsid w:val="00C110C5"/>
    <w:rsid w:val="00C112BC"/>
    <w:rsid w:val="00C11444"/>
    <w:rsid w:val="00C12709"/>
    <w:rsid w:val="00C12A15"/>
    <w:rsid w:val="00C1309A"/>
    <w:rsid w:val="00C140D8"/>
    <w:rsid w:val="00C15037"/>
    <w:rsid w:val="00C15AB6"/>
    <w:rsid w:val="00C200D3"/>
    <w:rsid w:val="00C206EB"/>
    <w:rsid w:val="00C21F57"/>
    <w:rsid w:val="00C22496"/>
    <w:rsid w:val="00C24C7F"/>
    <w:rsid w:val="00C259FB"/>
    <w:rsid w:val="00C25A43"/>
    <w:rsid w:val="00C26030"/>
    <w:rsid w:val="00C26184"/>
    <w:rsid w:val="00C27419"/>
    <w:rsid w:val="00C27570"/>
    <w:rsid w:val="00C27864"/>
    <w:rsid w:val="00C27947"/>
    <w:rsid w:val="00C34517"/>
    <w:rsid w:val="00C359A2"/>
    <w:rsid w:val="00C35AA1"/>
    <w:rsid w:val="00C35ACB"/>
    <w:rsid w:val="00C37198"/>
    <w:rsid w:val="00C374CF"/>
    <w:rsid w:val="00C37B96"/>
    <w:rsid w:val="00C40100"/>
    <w:rsid w:val="00C426C9"/>
    <w:rsid w:val="00C432DD"/>
    <w:rsid w:val="00C4392A"/>
    <w:rsid w:val="00C43FBD"/>
    <w:rsid w:val="00C443BD"/>
    <w:rsid w:val="00C447DC"/>
    <w:rsid w:val="00C4482B"/>
    <w:rsid w:val="00C44B54"/>
    <w:rsid w:val="00C44C59"/>
    <w:rsid w:val="00C44D95"/>
    <w:rsid w:val="00C45423"/>
    <w:rsid w:val="00C45CA4"/>
    <w:rsid w:val="00C4668E"/>
    <w:rsid w:val="00C46FA8"/>
    <w:rsid w:val="00C47F33"/>
    <w:rsid w:val="00C50FC4"/>
    <w:rsid w:val="00C52AAD"/>
    <w:rsid w:val="00C52CCE"/>
    <w:rsid w:val="00C52FAA"/>
    <w:rsid w:val="00C54D16"/>
    <w:rsid w:val="00C55B22"/>
    <w:rsid w:val="00C55EF4"/>
    <w:rsid w:val="00C5616C"/>
    <w:rsid w:val="00C56838"/>
    <w:rsid w:val="00C56BBA"/>
    <w:rsid w:val="00C56E54"/>
    <w:rsid w:val="00C573DB"/>
    <w:rsid w:val="00C575DD"/>
    <w:rsid w:val="00C576F2"/>
    <w:rsid w:val="00C57C38"/>
    <w:rsid w:val="00C601EB"/>
    <w:rsid w:val="00C608E3"/>
    <w:rsid w:val="00C60B98"/>
    <w:rsid w:val="00C60C08"/>
    <w:rsid w:val="00C60E12"/>
    <w:rsid w:val="00C61D1E"/>
    <w:rsid w:val="00C623AA"/>
    <w:rsid w:val="00C6290E"/>
    <w:rsid w:val="00C630E3"/>
    <w:rsid w:val="00C63EC6"/>
    <w:rsid w:val="00C64009"/>
    <w:rsid w:val="00C6632D"/>
    <w:rsid w:val="00C66681"/>
    <w:rsid w:val="00C66815"/>
    <w:rsid w:val="00C669AC"/>
    <w:rsid w:val="00C707BC"/>
    <w:rsid w:val="00C723FD"/>
    <w:rsid w:val="00C725EF"/>
    <w:rsid w:val="00C72D53"/>
    <w:rsid w:val="00C72EEF"/>
    <w:rsid w:val="00C734B5"/>
    <w:rsid w:val="00C73735"/>
    <w:rsid w:val="00C749D9"/>
    <w:rsid w:val="00C750F4"/>
    <w:rsid w:val="00C75514"/>
    <w:rsid w:val="00C758E9"/>
    <w:rsid w:val="00C76B45"/>
    <w:rsid w:val="00C76C7C"/>
    <w:rsid w:val="00C77681"/>
    <w:rsid w:val="00C77AA2"/>
    <w:rsid w:val="00C77B12"/>
    <w:rsid w:val="00C77E93"/>
    <w:rsid w:val="00C77F0E"/>
    <w:rsid w:val="00C801BD"/>
    <w:rsid w:val="00C804AA"/>
    <w:rsid w:val="00C81246"/>
    <w:rsid w:val="00C81E6A"/>
    <w:rsid w:val="00C81F44"/>
    <w:rsid w:val="00C82EC4"/>
    <w:rsid w:val="00C8301C"/>
    <w:rsid w:val="00C832AF"/>
    <w:rsid w:val="00C833F6"/>
    <w:rsid w:val="00C850C5"/>
    <w:rsid w:val="00C86B37"/>
    <w:rsid w:val="00C86FFF"/>
    <w:rsid w:val="00C91408"/>
    <w:rsid w:val="00C9161D"/>
    <w:rsid w:val="00C91852"/>
    <w:rsid w:val="00C921A2"/>
    <w:rsid w:val="00C92481"/>
    <w:rsid w:val="00C925BC"/>
    <w:rsid w:val="00C92615"/>
    <w:rsid w:val="00C93284"/>
    <w:rsid w:val="00C93482"/>
    <w:rsid w:val="00C93BC5"/>
    <w:rsid w:val="00C940C3"/>
    <w:rsid w:val="00C94123"/>
    <w:rsid w:val="00C942C4"/>
    <w:rsid w:val="00C94DEC"/>
    <w:rsid w:val="00C95954"/>
    <w:rsid w:val="00C9626D"/>
    <w:rsid w:val="00C962D4"/>
    <w:rsid w:val="00C96526"/>
    <w:rsid w:val="00C96753"/>
    <w:rsid w:val="00C96E40"/>
    <w:rsid w:val="00CA0468"/>
    <w:rsid w:val="00CA0C09"/>
    <w:rsid w:val="00CA1348"/>
    <w:rsid w:val="00CA1F0C"/>
    <w:rsid w:val="00CA1F4D"/>
    <w:rsid w:val="00CA3404"/>
    <w:rsid w:val="00CA3D7E"/>
    <w:rsid w:val="00CA3EC4"/>
    <w:rsid w:val="00CA4C2C"/>
    <w:rsid w:val="00CA4D0C"/>
    <w:rsid w:val="00CA4F37"/>
    <w:rsid w:val="00CA5C82"/>
    <w:rsid w:val="00CA5DD0"/>
    <w:rsid w:val="00CA6207"/>
    <w:rsid w:val="00CA6354"/>
    <w:rsid w:val="00CA6465"/>
    <w:rsid w:val="00CA7120"/>
    <w:rsid w:val="00CA7130"/>
    <w:rsid w:val="00CA7668"/>
    <w:rsid w:val="00CA7743"/>
    <w:rsid w:val="00CA79B3"/>
    <w:rsid w:val="00CA7C2F"/>
    <w:rsid w:val="00CB0CA7"/>
    <w:rsid w:val="00CB11B0"/>
    <w:rsid w:val="00CB1ABA"/>
    <w:rsid w:val="00CB1D11"/>
    <w:rsid w:val="00CB1EF1"/>
    <w:rsid w:val="00CB308F"/>
    <w:rsid w:val="00CB39DA"/>
    <w:rsid w:val="00CB3CD8"/>
    <w:rsid w:val="00CB3D82"/>
    <w:rsid w:val="00CB4D4B"/>
    <w:rsid w:val="00CB56EE"/>
    <w:rsid w:val="00CB5B7A"/>
    <w:rsid w:val="00CB5CB1"/>
    <w:rsid w:val="00CB68F8"/>
    <w:rsid w:val="00CB6B31"/>
    <w:rsid w:val="00CB72C3"/>
    <w:rsid w:val="00CB734C"/>
    <w:rsid w:val="00CB74D9"/>
    <w:rsid w:val="00CB784D"/>
    <w:rsid w:val="00CB7C28"/>
    <w:rsid w:val="00CB7EA0"/>
    <w:rsid w:val="00CC02D4"/>
    <w:rsid w:val="00CC0671"/>
    <w:rsid w:val="00CC102E"/>
    <w:rsid w:val="00CC1052"/>
    <w:rsid w:val="00CC1DEC"/>
    <w:rsid w:val="00CC39EC"/>
    <w:rsid w:val="00CC3B89"/>
    <w:rsid w:val="00CC3F15"/>
    <w:rsid w:val="00CC4A57"/>
    <w:rsid w:val="00CC5469"/>
    <w:rsid w:val="00CC59CC"/>
    <w:rsid w:val="00CC6389"/>
    <w:rsid w:val="00CC6D8C"/>
    <w:rsid w:val="00CC74AA"/>
    <w:rsid w:val="00CD067A"/>
    <w:rsid w:val="00CD143D"/>
    <w:rsid w:val="00CD1702"/>
    <w:rsid w:val="00CD2426"/>
    <w:rsid w:val="00CD312B"/>
    <w:rsid w:val="00CD37E1"/>
    <w:rsid w:val="00CD392B"/>
    <w:rsid w:val="00CD414E"/>
    <w:rsid w:val="00CD44A2"/>
    <w:rsid w:val="00CD51D3"/>
    <w:rsid w:val="00CD56E5"/>
    <w:rsid w:val="00CD579F"/>
    <w:rsid w:val="00CD5A11"/>
    <w:rsid w:val="00CD5C8F"/>
    <w:rsid w:val="00CD5E03"/>
    <w:rsid w:val="00CD6167"/>
    <w:rsid w:val="00CD676A"/>
    <w:rsid w:val="00CD6E23"/>
    <w:rsid w:val="00CD7034"/>
    <w:rsid w:val="00CE0194"/>
    <w:rsid w:val="00CE0A79"/>
    <w:rsid w:val="00CE11AD"/>
    <w:rsid w:val="00CE1D5B"/>
    <w:rsid w:val="00CE25B6"/>
    <w:rsid w:val="00CE28F3"/>
    <w:rsid w:val="00CE2E98"/>
    <w:rsid w:val="00CE3318"/>
    <w:rsid w:val="00CE335C"/>
    <w:rsid w:val="00CE3587"/>
    <w:rsid w:val="00CE3AFE"/>
    <w:rsid w:val="00CE3CDA"/>
    <w:rsid w:val="00CE417D"/>
    <w:rsid w:val="00CE47A8"/>
    <w:rsid w:val="00CE498F"/>
    <w:rsid w:val="00CE50C9"/>
    <w:rsid w:val="00CE6843"/>
    <w:rsid w:val="00CE7994"/>
    <w:rsid w:val="00CF0636"/>
    <w:rsid w:val="00CF0F4A"/>
    <w:rsid w:val="00CF1120"/>
    <w:rsid w:val="00CF127D"/>
    <w:rsid w:val="00CF1848"/>
    <w:rsid w:val="00CF1DB0"/>
    <w:rsid w:val="00CF1FCD"/>
    <w:rsid w:val="00CF20F0"/>
    <w:rsid w:val="00CF2404"/>
    <w:rsid w:val="00CF262A"/>
    <w:rsid w:val="00CF2C69"/>
    <w:rsid w:val="00CF2CFE"/>
    <w:rsid w:val="00CF2F32"/>
    <w:rsid w:val="00CF2FED"/>
    <w:rsid w:val="00CF3393"/>
    <w:rsid w:val="00CF4175"/>
    <w:rsid w:val="00CF4343"/>
    <w:rsid w:val="00CF4406"/>
    <w:rsid w:val="00CF4D22"/>
    <w:rsid w:val="00CF58F6"/>
    <w:rsid w:val="00CF7692"/>
    <w:rsid w:val="00CF7D9B"/>
    <w:rsid w:val="00D00245"/>
    <w:rsid w:val="00D011F2"/>
    <w:rsid w:val="00D01D7D"/>
    <w:rsid w:val="00D02F55"/>
    <w:rsid w:val="00D032DE"/>
    <w:rsid w:val="00D0483C"/>
    <w:rsid w:val="00D0509B"/>
    <w:rsid w:val="00D106E0"/>
    <w:rsid w:val="00D115A6"/>
    <w:rsid w:val="00D11701"/>
    <w:rsid w:val="00D11C41"/>
    <w:rsid w:val="00D12044"/>
    <w:rsid w:val="00D127C5"/>
    <w:rsid w:val="00D13007"/>
    <w:rsid w:val="00D130F0"/>
    <w:rsid w:val="00D13881"/>
    <w:rsid w:val="00D13C81"/>
    <w:rsid w:val="00D149E2"/>
    <w:rsid w:val="00D152D6"/>
    <w:rsid w:val="00D16DC1"/>
    <w:rsid w:val="00D17365"/>
    <w:rsid w:val="00D17F87"/>
    <w:rsid w:val="00D209F0"/>
    <w:rsid w:val="00D2151D"/>
    <w:rsid w:val="00D22998"/>
    <w:rsid w:val="00D23697"/>
    <w:rsid w:val="00D244A3"/>
    <w:rsid w:val="00D24AE0"/>
    <w:rsid w:val="00D24B19"/>
    <w:rsid w:val="00D25104"/>
    <w:rsid w:val="00D25A97"/>
    <w:rsid w:val="00D25E13"/>
    <w:rsid w:val="00D26AE1"/>
    <w:rsid w:val="00D26DA4"/>
    <w:rsid w:val="00D26F67"/>
    <w:rsid w:val="00D270B6"/>
    <w:rsid w:val="00D27371"/>
    <w:rsid w:val="00D27EBF"/>
    <w:rsid w:val="00D30332"/>
    <w:rsid w:val="00D30443"/>
    <w:rsid w:val="00D3057B"/>
    <w:rsid w:val="00D308B3"/>
    <w:rsid w:val="00D30CC3"/>
    <w:rsid w:val="00D30F67"/>
    <w:rsid w:val="00D312E6"/>
    <w:rsid w:val="00D31408"/>
    <w:rsid w:val="00D318CD"/>
    <w:rsid w:val="00D32593"/>
    <w:rsid w:val="00D325F1"/>
    <w:rsid w:val="00D3288E"/>
    <w:rsid w:val="00D33488"/>
    <w:rsid w:val="00D33D80"/>
    <w:rsid w:val="00D33F0B"/>
    <w:rsid w:val="00D33FAC"/>
    <w:rsid w:val="00D34AE3"/>
    <w:rsid w:val="00D35492"/>
    <w:rsid w:val="00D35A80"/>
    <w:rsid w:val="00D37C98"/>
    <w:rsid w:val="00D37ED7"/>
    <w:rsid w:val="00D37F7B"/>
    <w:rsid w:val="00D41517"/>
    <w:rsid w:val="00D41BA6"/>
    <w:rsid w:val="00D41E14"/>
    <w:rsid w:val="00D42242"/>
    <w:rsid w:val="00D42BC9"/>
    <w:rsid w:val="00D42D04"/>
    <w:rsid w:val="00D43BC3"/>
    <w:rsid w:val="00D43FF9"/>
    <w:rsid w:val="00D44C03"/>
    <w:rsid w:val="00D45630"/>
    <w:rsid w:val="00D45E15"/>
    <w:rsid w:val="00D46B4B"/>
    <w:rsid w:val="00D46DAE"/>
    <w:rsid w:val="00D47C89"/>
    <w:rsid w:val="00D501C8"/>
    <w:rsid w:val="00D5118E"/>
    <w:rsid w:val="00D5236E"/>
    <w:rsid w:val="00D527FB"/>
    <w:rsid w:val="00D52B5B"/>
    <w:rsid w:val="00D53DAF"/>
    <w:rsid w:val="00D54387"/>
    <w:rsid w:val="00D5475D"/>
    <w:rsid w:val="00D55A06"/>
    <w:rsid w:val="00D55ABF"/>
    <w:rsid w:val="00D6062C"/>
    <w:rsid w:val="00D60C44"/>
    <w:rsid w:val="00D611B7"/>
    <w:rsid w:val="00D62487"/>
    <w:rsid w:val="00D62BC0"/>
    <w:rsid w:val="00D633DF"/>
    <w:rsid w:val="00D633FC"/>
    <w:rsid w:val="00D63800"/>
    <w:rsid w:val="00D640C2"/>
    <w:rsid w:val="00D6439F"/>
    <w:rsid w:val="00D645C7"/>
    <w:rsid w:val="00D645ED"/>
    <w:rsid w:val="00D6488C"/>
    <w:rsid w:val="00D64940"/>
    <w:rsid w:val="00D64C1C"/>
    <w:rsid w:val="00D64CD2"/>
    <w:rsid w:val="00D64D2E"/>
    <w:rsid w:val="00D651EB"/>
    <w:rsid w:val="00D65955"/>
    <w:rsid w:val="00D662AD"/>
    <w:rsid w:val="00D6661C"/>
    <w:rsid w:val="00D671A4"/>
    <w:rsid w:val="00D672AA"/>
    <w:rsid w:val="00D6780D"/>
    <w:rsid w:val="00D70692"/>
    <w:rsid w:val="00D7083A"/>
    <w:rsid w:val="00D70AEF"/>
    <w:rsid w:val="00D71250"/>
    <w:rsid w:val="00D715E6"/>
    <w:rsid w:val="00D71DC3"/>
    <w:rsid w:val="00D72171"/>
    <w:rsid w:val="00D73125"/>
    <w:rsid w:val="00D7336A"/>
    <w:rsid w:val="00D7353D"/>
    <w:rsid w:val="00D7364F"/>
    <w:rsid w:val="00D73D31"/>
    <w:rsid w:val="00D73E4B"/>
    <w:rsid w:val="00D75B60"/>
    <w:rsid w:val="00D76A18"/>
    <w:rsid w:val="00D771E9"/>
    <w:rsid w:val="00D80F53"/>
    <w:rsid w:val="00D8108C"/>
    <w:rsid w:val="00D813A0"/>
    <w:rsid w:val="00D82F67"/>
    <w:rsid w:val="00D83EA2"/>
    <w:rsid w:val="00D83F96"/>
    <w:rsid w:val="00D86A15"/>
    <w:rsid w:val="00D90E0A"/>
    <w:rsid w:val="00D90F96"/>
    <w:rsid w:val="00D91EFE"/>
    <w:rsid w:val="00D91F30"/>
    <w:rsid w:val="00D93658"/>
    <w:rsid w:val="00D94918"/>
    <w:rsid w:val="00D972BC"/>
    <w:rsid w:val="00DA020F"/>
    <w:rsid w:val="00DA1311"/>
    <w:rsid w:val="00DA1982"/>
    <w:rsid w:val="00DA2080"/>
    <w:rsid w:val="00DA281A"/>
    <w:rsid w:val="00DA2C16"/>
    <w:rsid w:val="00DA2CF0"/>
    <w:rsid w:val="00DA3890"/>
    <w:rsid w:val="00DA4D59"/>
    <w:rsid w:val="00DA502A"/>
    <w:rsid w:val="00DA5C3C"/>
    <w:rsid w:val="00DA67FA"/>
    <w:rsid w:val="00DA6D29"/>
    <w:rsid w:val="00DA7C66"/>
    <w:rsid w:val="00DB0814"/>
    <w:rsid w:val="00DB0B8A"/>
    <w:rsid w:val="00DB437D"/>
    <w:rsid w:val="00DB6412"/>
    <w:rsid w:val="00DB6439"/>
    <w:rsid w:val="00DB65B2"/>
    <w:rsid w:val="00DB773B"/>
    <w:rsid w:val="00DB7E18"/>
    <w:rsid w:val="00DC2704"/>
    <w:rsid w:val="00DC2DD8"/>
    <w:rsid w:val="00DC384B"/>
    <w:rsid w:val="00DC527F"/>
    <w:rsid w:val="00DC745A"/>
    <w:rsid w:val="00DD118C"/>
    <w:rsid w:val="00DD1682"/>
    <w:rsid w:val="00DD4674"/>
    <w:rsid w:val="00DD4B67"/>
    <w:rsid w:val="00DD4CC0"/>
    <w:rsid w:val="00DD5C27"/>
    <w:rsid w:val="00DD6807"/>
    <w:rsid w:val="00DD701D"/>
    <w:rsid w:val="00DD77C3"/>
    <w:rsid w:val="00DD7F36"/>
    <w:rsid w:val="00DE0FB5"/>
    <w:rsid w:val="00DE1ADA"/>
    <w:rsid w:val="00DE240A"/>
    <w:rsid w:val="00DE2705"/>
    <w:rsid w:val="00DE3595"/>
    <w:rsid w:val="00DE4083"/>
    <w:rsid w:val="00DE4141"/>
    <w:rsid w:val="00DE5ACB"/>
    <w:rsid w:val="00DE5AF4"/>
    <w:rsid w:val="00DE5D46"/>
    <w:rsid w:val="00DE7942"/>
    <w:rsid w:val="00DE7AFB"/>
    <w:rsid w:val="00DF0004"/>
    <w:rsid w:val="00DF02FE"/>
    <w:rsid w:val="00DF11A4"/>
    <w:rsid w:val="00DF12B6"/>
    <w:rsid w:val="00DF14F7"/>
    <w:rsid w:val="00DF20A3"/>
    <w:rsid w:val="00DF2148"/>
    <w:rsid w:val="00DF21CF"/>
    <w:rsid w:val="00DF2BB6"/>
    <w:rsid w:val="00DF3393"/>
    <w:rsid w:val="00DF3628"/>
    <w:rsid w:val="00DF5CA4"/>
    <w:rsid w:val="00DF74B2"/>
    <w:rsid w:val="00DF7A5B"/>
    <w:rsid w:val="00DF7B99"/>
    <w:rsid w:val="00E0148D"/>
    <w:rsid w:val="00E03D5C"/>
    <w:rsid w:val="00E0525C"/>
    <w:rsid w:val="00E059CE"/>
    <w:rsid w:val="00E06185"/>
    <w:rsid w:val="00E0752B"/>
    <w:rsid w:val="00E1049E"/>
    <w:rsid w:val="00E10D83"/>
    <w:rsid w:val="00E11CAB"/>
    <w:rsid w:val="00E13DBF"/>
    <w:rsid w:val="00E13DFB"/>
    <w:rsid w:val="00E13E25"/>
    <w:rsid w:val="00E14177"/>
    <w:rsid w:val="00E148A7"/>
    <w:rsid w:val="00E14B5E"/>
    <w:rsid w:val="00E14DFC"/>
    <w:rsid w:val="00E1519A"/>
    <w:rsid w:val="00E15BBC"/>
    <w:rsid w:val="00E15E14"/>
    <w:rsid w:val="00E15E85"/>
    <w:rsid w:val="00E1769B"/>
    <w:rsid w:val="00E21BE5"/>
    <w:rsid w:val="00E22111"/>
    <w:rsid w:val="00E23043"/>
    <w:rsid w:val="00E23174"/>
    <w:rsid w:val="00E23544"/>
    <w:rsid w:val="00E236A1"/>
    <w:rsid w:val="00E237E7"/>
    <w:rsid w:val="00E246D8"/>
    <w:rsid w:val="00E25032"/>
    <w:rsid w:val="00E257C1"/>
    <w:rsid w:val="00E2655A"/>
    <w:rsid w:val="00E26BB6"/>
    <w:rsid w:val="00E26F00"/>
    <w:rsid w:val="00E30C2C"/>
    <w:rsid w:val="00E320E6"/>
    <w:rsid w:val="00E33977"/>
    <w:rsid w:val="00E33DB6"/>
    <w:rsid w:val="00E33E48"/>
    <w:rsid w:val="00E345F7"/>
    <w:rsid w:val="00E34C11"/>
    <w:rsid w:val="00E35048"/>
    <w:rsid w:val="00E3682E"/>
    <w:rsid w:val="00E373A3"/>
    <w:rsid w:val="00E37888"/>
    <w:rsid w:val="00E37B9E"/>
    <w:rsid w:val="00E37FF5"/>
    <w:rsid w:val="00E410FB"/>
    <w:rsid w:val="00E415B2"/>
    <w:rsid w:val="00E42C7B"/>
    <w:rsid w:val="00E43910"/>
    <w:rsid w:val="00E440C5"/>
    <w:rsid w:val="00E45F83"/>
    <w:rsid w:val="00E46AEF"/>
    <w:rsid w:val="00E46E72"/>
    <w:rsid w:val="00E50959"/>
    <w:rsid w:val="00E513B3"/>
    <w:rsid w:val="00E516D5"/>
    <w:rsid w:val="00E5326A"/>
    <w:rsid w:val="00E532D2"/>
    <w:rsid w:val="00E535A1"/>
    <w:rsid w:val="00E53CDB"/>
    <w:rsid w:val="00E53DAB"/>
    <w:rsid w:val="00E53F03"/>
    <w:rsid w:val="00E54177"/>
    <w:rsid w:val="00E5429C"/>
    <w:rsid w:val="00E546E2"/>
    <w:rsid w:val="00E54AED"/>
    <w:rsid w:val="00E55688"/>
    <w:rsid w:val="00E55731"/>
    <w:rsid w:val="00E55B01"/>
    <w:rsid w:val="00E55C17"/>
    <w:rsid w:val="00E560BB"/>
    <w:rsid w:val="00E6069E"/>
    <w:rsid w:val="00E60DD4"/>
    <w:rsid w:val="00E616D7"/>
    <w:rsid w:val="00E623EC"/>
    <w:rsid w:val="00E62ED2"/>
    <w:rsid w:val="00E63239"/>
    <w:rsid w:val="00E6354D"/>
    <w:rsid w:val="00E63555"/>
    <w:rsid w:val="00E63CD9"/>
    <w:rsid w:val="00E64839"/>
    <w:rsid w:val="00E64CF3"/>
    <w:rsid w:val="00E654F3"/>
    <w:rsid w:val="00E65DC9"/>
    <w:rsid w:val="00E66042"/>
    <w:rsid w:val="00E66235"/>
    <w:rsid w:val="00E666D9"/>
    <w:rsid w:val="00E7013A"/>
    <w:rsid w:val="00E73059"/>
    <w:rsid w:val="00E731DB"/>
    <w:rsid w:val="00E738DB"/>
    <w:rsid w:val="00E73C09"/>
    <w:rsid w:val="00E73EE7"/>
    <w:rsid w:val="00E7480A"/>
    <w:rsid w:val="00E74FAC"/>
    <w:rsid w:val="00E76B6A"/>
    <w:rsid w:val="00E76EA9"/>
    <w:rsid w:val="00E7708A"/>
    <w:rsid w:val="00E775AD"/>
    <w:rsid w:val="00E77B81"/>
    <w:rsid w:val="00E80A0D"/>
    <w:rsid w:val="00E81EB1"/>
    <w:rsid w:val="00E82C23"/>
    <w:rsid w:val="00E83C24"/>
    <w:rsid w:val="00E854BE"/>
    <w:rsid w:val="00E859AB"/>
    <w:rsid w:val="00E86245"/>
    <w:rsid w:val="00E869B1"/>
    <w:rsid w:val="00E87517"/>
    <w:rsid w:val="00E878CE"/>
    <w:rsid w:val="00E9076C"/>
    <w:rsid w:val="00E92C59"/>
    <w:rsid w:val="00E92CF1"/>
    <w:rsid w:val="00E9318D"/>
    <w:rsid w:val="00E93559"/>
    <w:rsid w:val="00E93A80"/>
    <w:rsid w:val="00E93F81"/>
    <w:rsid w:val="00E93FEF"/>
    <w:rsid w:val="00E94434"/>
    <w:rsid w:val="00E9457C"/>
    <w:rsid w:val="00E94999"/>
    <w:rsid w:val="00E94B17"/>
    <w:rsid w:val="00E94D74"/>
    <w:rsid w:val="00E94F18"/>
    <w:rsid w:val="00E95C96"/>
    <w:rsid w:val="00E95DF2"/>
    <w:rsid w:val="00E970B6"/>
    <w:rsid w:val="00E9742C"/>
    <w:rsid w:val="00E97D44"/>
    <w:rsid w:val="00EA056B"/>
    <w:rsid w:val="00EA1318"/>
    <w:rsid w:val="00EA1B55"/>
    <w:rsid w:val="00EA1F83"/>
    <w:rsid w:val="00EA228C"/>
    <w:rsid w:val="00EA38CB"/>
    <w:rsid w:val="00EA3F1A"/>
    <w:rsid w:val="00EA41AA"/>
    <w:rsid w:val="00EA424D"/>
    <w:rsid w:val="00EA515C"/>
    <w:rsid w:val="00EA51F2"/>
    <w:rsid w:val="00EA5FBE"/>
    <w:rsid w:val="00EA634F"/>
    <w:rsid w:val="00EA663A"/>
    <w:rsid w:val="00EA6668"/>
    <w:rsid w:val="00EA6B04"/>
    <w:rsid w:val="00EA7A82"/>
    <w:rsid w:val="00EB02B8"/>
    <w:rsid w:val="00EB149A"/>
    <w:rsid w:val="00EB3044"/>
    <w:rsid w:val="00EB525F"/>
    <w:rsid w:val="00EB5C84"/>
    <w:rsid w:val="00EB64BC"/>
    <w:rsid w:val="00EB6601"/>
    <w:rsid w:val="00EB691E"/>
    <w:rsid w:val="00EB692A"/>
    <w:rsid w:val="00EB6A7D"/>
    <w:rsid w:val="00EB75DF"/>
    <w:rsid w:val="00EC0229"/>
    <w:rsid w:val="00EC0265"/>
    <w:rsid w:val="00EC08C5"/>
    <w:rsid w:val="00EC1061"/>
    <w:rsid w:val="00EC16EE"/>
    <w:rsid w:val="00EC218F"/>
    <w:rsid w:val="00EC2A35"/>
    <w:rsid w:val="00EC3356"/>
    <w:rsid w:val="00EC4776"/>
    <w:rsid w:val="00EC5CF6"/>
    <w:rsid w:val="00EC6895"/>
    <w:rsid w:val="00EC6CCC"/>
    <w:rsid w:val="00EC70A7"/>
    <w:rsid w:val="00EC7202"/>
    <w:rsid w:val="00EC75AE"/>
    <w:rsid w:val="00EC7C3A"/>
    <w:rsid w:val="00ED0209"/>
    <w:rsid w:val="00ED09A8"/>
    <w:rsid w:val="00ED1A12"/>
    <w:rsid w:val="00ED2B11"/>
    <w:rsid w:val="00ED4294"/>
    <w:rsid w:val="00ED4C80"/>
    <w:rsid w:val="00ED5478"/>
    <w:rsid w:val="00ED55D8"/>
    <w:rsid w:val="00ED646F"/>
    <w:rsid w:val="00ED65EB"/>
    <w:rsid w:val="00ED66AD"/>
    <w:rsid w:val="00ED6808"/>
    <w:rsid w:val="00ED6D2D"/>
    <w:rsid w:val="00EE010B"/>
    <w:rsid w:val="00EE088D"/>
    <w:rsid w:val="00EE0C48"/>
    <w:rsid w:val="00EE1793"/>
    <w:rsid w:val="00EE26FF"/>
    <w:rsid w:val="00EE2F7C"/>
    <w:rsid w:val="00EE41D7"/>
    <w:rsid w:val="00EE5C2D"/>
    <w:rsid w:val="00EE63B5"/>
    <w:rsid w:val="00EE6E79"/>
    <w:rsid w:val="00EE7124"/>
    <w:rsid w:val="00EF0A94"/>
    <w:rsid w:val="00EF1219"/>
    <w:rsid w:val="00EF1DC8"/>
    <w:rsid w:val="00EF1EAC"/>
    <w:rsid w:val="00EF1FA5"/>
    <w:rsid w:val="00EF41CF"/>
    <w:rsid w:val="00EF4297"/>
    <w:rsid w:val="00EF5C30"/>
    <w:rsid w:val="00EF6174"/>
    <w:rsid w:val="00EF6D61"/>
    <w:rsid w:val="00EF74B9"/>
    <w:rsid w:val="00EF7A74"/>
    <w:rsid w:val="00EF7A88"/>
    <w:rsid w:val="00F01619"/>
    <w:rsid w:val="00F01DDE"/>
    <w:rsid w:val="00F02542"/>
    <w:rsid w:val="00F02683"/>
    <w:rsid w:val="00F02FEC"/>
    <w:rsid w:val="00F051E2"/>
    <w:rsid w:val="00F05AB9"/>
    <w:rsid w:val="00F05F4E"/>
    <w:rsid w:val="00F06CA5"/>
    <w:rsid w:val="00F076CC"/>
    <w:rsid w:val="00F07ECF"/>
    <w:rsid w:val="00F1013B"/>
    <w:rsid w:val="00F11EF5"/>
    <w:rsid w:val="00F12F85"/>
    <w:rsid w:val="00F13CCD"/>
    <w:rsid w:val="00F142B1"/>
    <w:rsid w:val="00F148D9"/>
    <w:rsid w:val="00F156A3"/>
    <w:rsid w:val="00F15BC5"/>
    <w:rsid w:val="00F15BF7"/>
    <w:rsid w:val="00F16490"/>
    <w:rsid w:val="00F16933"/>
    <w:rsid w:val="00F16FFF"/>
    <w:rsid w:val="00F170DA"/>
    <w:rsid w:val="00F171B3"/>
    <w:rsid w:val="00F20425"/>
    <w:rsid w:val="00F22069"/>
    <w:rsid w:val="00F2234B"/>
    <w:rsid w:val="00F227D6"/>
    <w:rsid w:val="00F22EA2"/>
    <w:rsid w:val="00F23836"/>
    <w:rsid w:val="00F25539"/>
    <w:rsid w:val="00F259FA"/>
    <w:rsid w:val="00F25CDF"/>
    <w:rsid w:val="00F30612"/>
    <w:rsid w:val="00F30808"/>
    <w:rsid w:val="00F30C5F"/>
    <w:rsid w:val="00F30CCE"/>
    <w:rsid w:val="00F31502"/>
    <w:rsid w:val="00F31CB1"/>
    <w:rsid w:val="00F31ECF"/>
    <w:rsid w:val="00F31F27"/>
    <w:rsid w:val="00F323E4"/>
    <w:rsid w:val="00F32602"/>
    <w:rsid w:val="00F32C36"/>
    <w:rsid w:val="00F33D34"/>
    <w:rsid w:val="00F34461"/>
    <w:rsid w:val="00F34CA2"/>
    <w:rsid w:val="00F36A90"/>
    <w:rsid w:val="00F36AE3"/>
    <w:rsid w:val="00F37A29"/>
    <w:rsid w:val="00F37FCC"/>
    <w:rsid w:val="00F41DFA"/>
    <w:rsid w:val="00F42EE2"/>
    <w:rsid w:val="00F43094"/>
    <w:rsid w:val="00F4342C"/>
    <w:rsid w:val="00F44520"/>
    <w:rsid w:val="00F44917"/>
    <w:rsid w:val="00F44F6A"/>
    <w:rsid w:val="00F451F0"/>
    <w:rsid w:val="00F45555"/>
    <w:rsid w:val="00F460B6"/>
    <w:rsid w:val="00F466A6"/>
    <w:rsid w:val="00F46F5F"/>
    <w:rsid w:val="00F47C19"/>
    <w:rsid w:val="00F47E33"/>
    <w:rsid w:val="00F511DA"/>
    <w:rsid w:val="00F512D4"/>
    <w:rsid w:val="00F519C1"/>
    <w:rsid w:val="00F51CDC"/>
    <w:rsid w:val="00F53A09"/>
    <w:rsid w:val="00F5463B"/>
    <w:rsid w:val="00F552E3"/>
    <w:rsid w:val="00F55385"/>
    <w:rsid w:val="00F55A03"/>
    <w:rsid w:val="00F55ECA"/>
    <w:rsid w:val="00F56FEA"/>
    <w:rsid w:val="00F571E5"/>
    <w:rsid w:val="00F57887"/>
    <w:rsid w:val="00F60F18"/>
    <w:rsid w:val="00F6106D"/>
    <w:rsid w:val="00F61C61"/>
    <w:rsid w:val="00F61FEE"/>
    <w:rsid w:val="00F620D0"/>
    <w:rsid w:val="00F62712"/>
    <w:rsid w:val="00F62A00"/>
    <w:rsid w:val="00F64272"/>
    <w:rsid w:val="00F65A6F"/>
    <w:rsid w:val="00F66F4E"/>
    <w:rsid w:val="00F67DFB"/>
    <w:rsid w:val="00F710F3"/>
    <w:rsid w:val="00F716B3"/>
    <w:rsid w:val="00F722F7"/>
    <w:rsid w:val="00F72580"/>
    <w:rsid w:val="00F72A01"/>
    <w:rsid w:val="00F72E85"/>
    <w:rsid w:val="00F74113"/>
    <w:rsid w:val="00F74196"/>
    <w:rsid w:val="00F74C50"/>
    <w:rsid w:val="00F74E8F"/>
    <w:rsid w:val="00F75612"/>
    <w:rsid w:val="00F76467"/>
    <w:rsid w:val="00F76BCA"/>
    <w:rsid w:val="00F774F5"/>
    <w:rsid w:val="00F77A12"/>
    <w:rsid w:val="00F80D1F"/>
    <w:rsid w:val="00F80E68"/>
    <w:rsid w:val="00F813CD"/>
    <w:rsid w:val="00F82427"/>
    <w:rsid w:val="00F82D82"/>
    <w:rsid w:val="00F83929"/>
    <w:rsid w:val="00F84E47"/>
    <w:rsid w:val="00F850E0"/>
    <w:rsid w:val="00F859B3"/>
    <w:rsid w:val="00F86A31"/>
    <w:rsid w:val="00F874BF"/>
    <w:rsid w:val="00F90860"/>
    <w:rsid w:val="00F90EA0"/>
    <w:rsid w:val="00F91842"/>
    <w:rsid w:val="00F9277F"/>
    <w:rsid w:val="00F928C3"/>
    <w:rsid w:val="00F94774"/>
    <w:rsid w:val="00F961D1"/>
    <w:rsid w:val="00F9687E"/>
    <w:rsid w:val="00F97592"/>
    <w:rsid w:val="00FA025D"/>
    <w:rsid w:val="00FA1C1D"/>
    <w:rsid w:val="00FA1EDE"/>
    <w:rsid w:val="00FA24E2"/>
    <w:rsid w:val="00FA25C7"/>
    <w:rsid w:val="00FA26DA"/>
    <w:rsid w:val="00FA288A"/>
    <w:rsid w:val="00FA3205"/>
    <w:rsid w:val="00FA459A"/>
    <w:rsid w:val="00FA4CE3"/>
    <w:rsid w:val="00FA4DE4"/>
    <w:rsid w:val="00FA5AF5"/>
    <w:rsid w:val="00FA61D3"/>
    <w:rsid w:val="00FA636B"/>
    <w:rsid w:val="00FA678F"/>
    <w:rsid w:val="00FA6D27"/>
    <w:rsid w:val="00FA71E3"/>
    <w:rsid w:val="00FA7366"/>
    <w:rsid w:val="00FA74DB"/>
    <w:rsid w:val="00FA7516"/>
    <w:rsid w:val="00FB166C"/>
    <w:rsid w:val="00FB3A9E"/>
    <w:rsid w:val="00FB45BE"/>
    <w:rsid w:val="00FB463D"/>
    <w:rsid w:val="00FB4AFF"/>
    <w:rsid w:val="00FB4B55"/>
    <w:rsid w:val="00FB4C03"/>
    <w:rsid w:val="00FB4C78"/>
    <w:rsid w:val="00FB583D"/>
    <w:rsid w:val="00FB5BCF"/>
    <w:rsid w:val="00FB5D16"/>
    <w:rsid w:val="00FB6D85"/>
    <w:rsid w:val="00FB77A1"/>
    <w:rsid w:val="00FC0144"/>
    <w:rsid w:val="00FC0CFF"/>
    <w:rsid w:val="00FC107B"/>
    <w:rsid w:val="00FC115D"/>
    <w:rsid w:val="00FC1578"/>
    <w:rsid w:val="00FC237E"/>
    <w:rsid w:val="00FC4064"/>
    <w:rsid w:val="00FC42AF"/>
    <w:rsid w:val="00FC44E1"/>
    <w:rsid w:val="00FC4746"/>
    <w:rsid w:val="00FC49E4"/>
    <w:rsid w:val="00FC4F50"/>
    <w:rsid w:val="00FC53DB"/>
    <w:rsid w:val="00FC6D50"/>
    <w:rsid w:val="00FC6DDF"/>
    <w:rsid w:val="00FD1252"/>
    <w:rsid w:val="00FD167F"/>
    <w:rsid w:val="00FD1E07"/>
    <w:rsid w:val="00FD2617"/>
    <w:rsid w:val="00FD28B1"/>
    <w:rsid w:val="00FD2F11"/>
    <w:rsid w:val="00FD2F46"/>
    <w:rsid w:val="00FD3660"/>
    <w:rsid w:val="00FD4172"/>
    <w:rsid w:val="00FD47EA"/>
    <w:rsid w:val="00FD4B98"/>
    <w:rsid w:val="00FD56AF"/>
    <w:rsid w:val="00FD6277"/>
    <w:rsid w:val="00FD757E"/>
    <w:rsid w:val="00FD788D"/>
    <w:rsid w:val="00FD795D"/>
    <w:rsid w:val="00FE00BC"/>
    <w:rsid w:val="00FE0759"/>
    <w:rsid w:val="00FE0CFA"/>
    <w:rsid w:val="00FE0EE6"/>
    <w:rsid w:val="00FE1102"/>
    <w:rsid w:val="00FE156B"/>
    <w:rsid w:val="00FE1BA3"/>
    <w:rsid w:val="00FE1BEC"/>
    <w:rsid w:val="00FE2EDC"/>
    <w:rsid w:val="00FE3224"/>
    <w:rsid w:val="00FE3585"/>
    <w:rsid w:val="00FE39E7"/>
    <w:rsid w:val="00FE3B9A"/>
    <w:rsid w:val="00FE4CE6"/>
    <w:rsid w:val="00FE57D7"/>
    <w:rsid w:val="00FE5F8A"/>
    <w:rsid w:val="00FE6908"/>
    <w:rsid w:val="00FE6F74"/>
    <w:rsid w:val="00FE7AC2"/>
    <w:rsid w:val="00FF0561"/>
    <w:rsid w:val="00FF1085"/>
    <w:rsid w:val="00FF20E4"/>
    <w:rsid w:val="00FF3313"/>
    <w:rsid w:val="00FF33FF"/>
    <w:rsid w:val="00FF34AF"/>
    <w:rsid w:val="00FF5037"/>
    <w:rsid w:val="00FF5135"/>
    <w:rsid w:val="00FF57EC"/>
    <w:rsid w:val="00FF65BD"/>
    <w:rsid w:val="00FF6C08"/>
    <w:rsid w:val="00FF6FD0"/>
    <w:rsid w:val="00FF7929"/>
    <w:rsid w:val="00FF7DE5"/>
    <w:rsid w:val="445780E2"/>
    <w:rsid w:val="48E34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14:docId w14:val="5186BCC6"/>
  <w15:docId w15:val="{369F4FC9-A4CE-4629-99C5-FF7AE706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hAnsi="Times New Roman" w:cs="Times New Roman"/>
      <w:sz w:val="22"/>
      <w:szCs w:val="24"/>
      <w:lang w:val="en-GB" w:eastAsia="en-US"/>
    </w:rPr>
  </w:style>
  <w:style w:type="paragraph" w:styleId="Heading1">
    <w:name w:val="heading 1"/>
    <w:basedOn w:val="Normal"/>
    <w:next w:val="Heading2"/>
    <w:link w:val="Heading1Char"/>
    <w:uiPriority w:val="9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uiPriority w:val="9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7E09DA"/>
    <w:pPr>
      <w:keepNext/>
      <w:spacing w:before="120" w:after="120"/>
      <w:outlineLvl w:val="3"/>
    </w:pPr>
    <w:rPr>
      <w:rFonts w:ascii="Times New Roman Bold" w:hAnsi="Times New Roman Bold" w:cs="Arial"/>
      <w:b/>
      <w:bCs/>
      <w:i/>
    </w:rPr>
  </w:style>
  <w:style w:type="paragraph" w:styleId="Heading5">
    <w:name w:val="heading 5"/>
    <w:basedOn w:val="Normal"/>
    <w:next w:val="Normal"/>
    <w:link w:val="Heading5Char"/>
    <w:uiPriority w:val="9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E09DA"/>
    <w:rPr>
      <w:rFonts w:ascii="Times New Roman" w:hAnsi="Times New Roman" w:cs="Times New Roman"/>
      <w:b/>
      <w:caps/>
      <w:sz w:val="22"/>
      <w:lang w:val="en-GB"/>
    </w:rPr>
  </w:style>
  <w:style w:type="character" w:customStyle="1" w:styleId="Heading2Char">
    <w:name w:val="Heading 2 Char"/>
    <w:link w:val="Heading2"/>
    <w:uiPriority w:val="99"/>
    <w:locked/>
    <w:rsid w:val="006122BA"/>
    <w:rPr>
      <w:rFonts w:ascii="Times New Roman" w:hAnsi="Times New Roman" w:cs="Times New Roman"/>
      <w:b/>
      <w:bCs/>
      <w:iCs/>
      <w:sz w:val="22"/>
      <w:lang w:val="en-GB"/>
    </w:rPr>
  </w:style>
  <w:style w:type="character" w:customStyle="1" w:styleId="Heading3Char">
    <w:name w:val="Heading 3 Char"/>
    <w:link w:val="Heading3"/>
    <w:uiPriority w:val="99"/>
    <w:locked/>
    <w:rsid w:val="007E09DA"/>
    <w:rPr>
      <w:rFonts w:ascii="Times New Roman" w:hAnsi="Times New Roman" w:cs="Times New Roman"/>
      <w:i/>
      <w:iCs/>
      <w:sz w:val="22"/>
      <w:lang w:val="en-GB"/>
    </w:rPr>
  </w:style>
  <w:style w:type="character" w:customStyle="1" w:styleId="Heading4Char">
    <w:name w:val="Heading 4 Char"/>
    <w:link w:val="Heading4"/>
    <w:uiPriority w:val="99"/>
    <w:locked/>
    <w:rsid w:val="007E09DA"/>
    <w:rPr>
      <w:rFonts w:ascii="Times New Roman Bold" w:eastAsia="Times New Roman" w:hAnsi="Times New Roman Bold" w:cs="Arial"/>
      <w:b/>
      <w:bCs/>
      <w:i/>
      <w:sz w:val="22"/>
      <w:lang w:val="en-GB"/>
    </w:rPr>
  </w:style>
  <w:style w:type="character" w:customStyle="1" w:styleId="Heading5Char">
    <w:name w:val="Heading 5 Char"/>
    <w:link w:val="Heading5"/>
    <w:uiPriority w:val="99"/>
    <w:locked/>
    <w:rsid w:val="007E09DA"/>
    <w:rPr>
      <w:rFonts w:ascii="Times New Roman" w:hAnsi="Times New Roman" w:cs="Times New Roman"/>
      <w:bCs/>
      <w:i/>
      <w:sz w:val="26"/>
      <w:szCs w:val="26"/>
      <w:lang w:val="en-CA"/>
    </w:rPr>
  </w:style>
  <w:style w:type="character" w:customStyle="1" w:styleId="Heading6Char">
    <w:name w:val="Heading 6 Char"/>
    <w:link w:val="Heading6"/>
    <w:uiPriority w:val="99"/>
    <w:locked/>
    <w:rsid w:val="007E09DA"/>
    <w:rPr>
      <w:rFonts w:ascii="Times New Roman" w:hAnsi="Times New Roman" w:cs="Times New Roman"/>
      <w:sz w:val="22"/>
      <w:u w:val="single"/>
      <w:lang w:val="en-GB"/>
    </w:rPr>
  </w:style>
  <w:style w:type="character" w:customStyle="1" w:styleId="Heading7Char">
    <w:name w:val="Heading 7 Char"/>
    <w:link w:val="Heading7"/>
    <w:uiPriority w:val="99"/>
    <w:locked/>
    <w:rsid w:val="007E09DA"/>
    <w:rPr>
      <w:rFonts w:ascii="Univers" w:hAnsi="Univers" w:cs="Times New Roman"/>
      <w:b/>
      <w:sz w:val="28"/>
      <w:lang w:val="en-GB"/>
    </w:rPr>
  </w:style>
  <w:style w:type="character" w:customStyle="1" w:styleId="Heading8Char">
    <w:name w:val="Heading 8 Char"/>
    <w:link w:val="Heading8"/>
    <w:uiPriority w:val="99"/>
    <w:locked/>
    <w:rsid w:val="007E09DA"/>
    <w:rPr>
      <w:rFonts w:ascii="Univers" w:hAnsi="Univers" w:cs="Times New Roman"/>
      <w:b/>
      <w:sz w:val="32"/>
      <w:lang w:val="en-GB"/>
    </w:rPr>
  </w:style>
  <w:style w:type="character" w:customStyle="1" w:styleId="Heading9Char">
    <w:name w:val="Heading 9 Char"/>
    <w:link w:val="Heading9"/>
    <w:uiPriority w:val="99"/>
    <w:locked/>
    <w:rsid w:val="007E09DA"/>
    <w:rPr>
      <w:rFonts w:ascii="Times New Roman" w:hAnsi="Times New Roman" w:cs="Times New Roman"/>
      <w:i/>
      <w:iCs/>
      <w:sz w:val="22"/>
      <w:lang w:val="en-GB"/>
    </w:rPr>
  </w:style>
  <w:style w:type="table" w:styleId="TableGrid">
    <w:name w:val="Table Grid"/>
    <w:basedOn w:val="TableNormal"/>
    <w:uiPriority w:val="9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9161D"/>
    <w:rPr>
      <w:rFonts w:ascii="Lucida Grande" w:hAnsi="Lucida Grande" w:cs="Lucida Grande"/>
      <w:sz w:val="18"/>
      <w:szCs w:val="18"/>
    </w:rPr>
  </w:style>
  <w:style w:type="character" w:customStyle="1" w:styleId="BalloonTextChar">
    <w:name w:val="Balloon Text Char"/>
    <w:link w:val="BalloonText"/>
    <w:uiPriority w:val="99"/>
    <w:semiHidden/>
    <w:locked/>
    <w:rsid w:val="00C9161D"/>
    <w:rPr>
      <w:rFonts w:ascii="Lucida Grande" w:hAnsi="Lucida Grande" w:cs="Lucida Grande"/>
      <w:sz w:val="18"/>
      <w:szCs w:val="18"/>
      <w:lang w:val="en-US"/>
    </w:rPr>
  </w:style>
  <w:style w:type="character" w:styleId="PlaceholderText">
    <w:name w:val="Placeholder Text"/>
    <w:uiPriority w:val="99"/>
    <w:semiHidden/>
    <w:rsid w:val="00105372"/>
    <w:rPr>
      <w:rFonts w:cs="Times New Roman"/>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link w:val="Header"/>
    <w:uiPriority w:val="99"/>
    <w:locked/>
    <w:rsid w:val="00CF1848"/>
    <w:rPr>
      <w:rFonts w:ascii="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link w:val="Footer"/>
    <w:uiPriority w:val="99"/>
    <w:locked/>
    <w:rsid w:val="00CF1848"/>
    <w:rPr>
      <w:rFonts w:ascii="Times New Roman" w:hAnsi="Times New Roman" w:cs="Times New Roman"/>
      <w:sz w:val="22"/>
      <w:lang w:val="en-GB"/>
    </w:rPr>
  </w:style>
  <w:style w:type="paragraph" w:customStyle="1" w:styleId="meetingname">
    <w:name w:val="meeting name"/>
    <w:basedOn w:val="Normal"/>
    <w:uiPriority w:val="99"/>
    <w:rsid w:val="00534681"/>
    <w:pPr>
      <w:ind w:left="142" w:right="4218" w:hanging="142"/>
    </w:pPr>
    <w:rPr>
      <w:caps/>
      <w:szCs w:val="22"/>
    </w:rPr>
  </w:style>
  <w:style w:type="paragraph" w:styleId="Title">
    <w:name w:val="Title"/>
    <w:basedOn w:val="Normal"/>
    <w:next w:val="Normal"/>
    <w:link w:val="TitleChar"/>
    <w:uiPriority w:val="99"/>
    <w:qFormat/>
    <w:rsid w:val="007E09DA"/>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99"/>
    <w:locked/>
    <w:rsid w:val="007E09DA"/>
    <w:rPr>
      <w:rFonts w:ascii="Calibri" w:eastAsia="MS Gothic" w:hAnsi="Calibri" w:cs="Times New Roman"/>
      <w:color w:val="17365D"/>
      <w:spacing w:val="5"/>
      <w:kern w:val="28"/>
      <w:sz w:val="52"/>
      <w:szCs w:val="52"/>
      <w:lang w:val="en-US"/>
    </w:rPr>
  </w:style>
  <w:style w:type="paragraph" w:styleId="Subtitle">
    <w:name w:val="Subtitle"/>
    <w:basedOn w:val="Normal"/>
    <w:next w:val="Normal"/>
    <w:link w:val="SubtitleChar"/>
    <w:uiPriority w:val="99"/>
    <w:qFormat/>
    <w:rsid w:val="007E09DA"/>
    <w:pPr>
      <w:numPr>
        <w:ilvl w:val="1"/>
      </w:numPr>
    </w:pPr>
    <w:rPr>
      <w:rFonts w:ascii="Calibri" w:eastAsia="MS Gothic" w:hAnsi="Calibri"/>
      <w:i/>
      <w:iCs/>
      <w:color w:val="4F81BD"/>
      <w:spacing w:val="15"/>
      <w:sz w:val="24"/>
    </w:rPr>
  </w:style>
  <w:style w:type="character" w:customStyle="1" w:styleId="SubtitleChar">
    <w:name w:val="Subtitle Char"/>
    <w:link w:val="Subtitle"/>
    <w:uiPriority w:val="99"/>
    <w:locked/>
    <w:rsid w:val="007E09DA"/>
    <w:rPr>
      <w:rFonts w:ascii="Calibri" w:eastAsia="MS Gothic" w:hAnsi="Calibri" w:cs="Times New Roman"/>
      <w:i/>
      <w:iCs/>
      <w:color w:val="4F81BD"/>
      <w:spacing w:val="15"/>
      <w:lang w:val="en-US"/>
    </w:rPr>
  </w:style>
  <w:style w:type="paragraph" w:styleId="BodyText">
    <w:name w:val="Body Text"/>
    <w:basedOn w:val="Normal"/>
    <w:link w:val="BodyTextChar"/>
    <w:uiPriority w:val="99"/>
    <w:rsid w:val="007E09DA"/>
    <w:pPr>
      <w:spacing w:before="120" w:after="120"/>
      <w:ind w:firstLine="720"/>
    </w:pPr>
    <w:rPr>
      <w:iCs/>
    </w:rPr>
  </w:style>
  <w:style w:type="character" w:customStyle="1" w:styleId="BodyTextChar">
    <w:name w:val="Body Text Char"/>
    <w:link w:val="BodyText"/>
    <w:uiPriority w:val="99"/>
    <w:locked/>
    <w:rsid w:val="007E09DA"/>
    <w:rPr>
      <w:rFonts w:ascii="Times New Roman" w:hAnsi="Times New Roman" w:cs="Times New Roman"/>
      <w:iCs/>
      <w:sz w:val="22"/>
      <w:lang w:val="en-GB"/>
    </w:rPr>
  </w:style>
  <w:style w:type="paragraph" w:styleId="BodyTextIndent">
    <w:name w:val="Body Text Indent"/>
    <w:basedOn w:val="Normal"/>
    <w:link w:val="BodyTextIndentChar"/>
    <w:uiPriority w:val="99"/>
    <w:rsid w:val="007E09DA"/>
    <w:pPr>
      <w:spacing w:before="120" w:after="120"/>
      <w:ind w:left="1440" w:hanging="720"/>
      <w:jc w:val="left"/>
    </w:pPr>
  </w:style>
  <w:style w:type="character" w:customStyle="1" w:styleId="BodyTextIndentChar">
    <w:name w:val="Body Text Indent Char"/>
    <w:link w:val="BodyTextIndent"/>
    <w:uiPriority w:val="99"/>
    <w:locked/>
    <w:rsid w:val="007E09DA"/>
    <w:rPr>
      <w:rFonts w:ascii="Times New Roman" w:hAnsi="Times New Roman" w:cs="Times New Roman"/>
      <w:sz w:val="22"/>
      <w:lang w:val="en-GB"/>
    </w:rPr>
  </w:style>
  <w:style w:type="character" w:styleId="CommentReference">
    <w:name w:val="annotation reference"/>
    <w:uiPriority w:val="99"/>
    <w:semiHidden/>
    <w:rsid w:val="007E09DA"/>
    <w:rPr>
      <w:rFonts w:cs="Times New Roman"/>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link w:val="CommentText"/>
    <w:uiPriority w:val="99"/>
    <w:locked/>
    <w:rsid w:val="007E09DA"/>
    <w:rPr>
      <w:rFonts w:ascii="Times New Roman" w:hAnsi="Times New Roman" w:cs="Times New Roman"/>
      <w:sz w:val="22"/>
      <w:lang w:val="en-GB"/>
    </w:rPr>
  </w:style>
  <w:style w:type="paragraph" w:customStyle="1" w:styleId="Cornernotation">
    <w:name w:val="Corner notation"/>
    <w:basedOn w:val="Normal"/>
    <w:uiPriority w:val="99"/>
    <w:rsid w:val="007E09DA"/>
    <w:pPr>
      <w:ind w:left="170" w:right="3119" w:hanging="170"/>
      <w:jc w:val="left"/>
    </w:pPr>
  </w:style>
  <w:style w:type="character" w:styleId="EndnoteReference">
    <w:name w:val="endnote reference"/>
    <w:uiPriority w:val="99"/>
    <w:semiHidden/>
    <w:rsid w:val="007E09DA"/>
    <w:rPr>
      <w:rFonts w:cs="Times New Roman"/>
      <w:vertAlign w:val="superscript"/>
    </w:rPr>
  </w:style>
  <w:style w:type="paragraph" w:styleId="EndnoteText">
    <w:name w:val="endnote text"/>
    <w:basedOn w:val="Normal"/>
    <w:link w:val="EndnoteTextChar"/>
    <w:uiPriority w:val="99"/>
    <w:semiHidden/>
    <w:rsid w:val="007E09DA"/>
    <w:pPr>
      <w:widowControl w:val="0"/>
      <w:tabs>
        <w:tab w:val="left" w:pos="-720"/>
      </w:tabs>
      <w:suppressAutoHyphens/>
    </w:pPr>
    <w:rPr>
      <w:rFonts w:ascii="Courier New" w:hAnsi="Courier New"/>
    </w:rPr>
  </w:style>
  <w:style w:type="character" w:customStyle="1" w:styleId="EndnoteTextChar">
    <w:name w:val="Endnote Text Char"/>
    <w:link w:val="EndnoteText"/>
    <w:uiPriority w:val="99"/>
    <w:semiHidden/>
    <w:locked/>
    <w:rsid w:val="007E09DA"/>
    <w:rPr>
      <w:rFonts w:ascii="Courier New" w:hAnsi="Courier New" w:cs="Times New Roman"/>
      <w:sz w:val="22"/>
      <w:lang w:val="en-GB"/>
    </w:rPr>
  </w:style>
  <w:style w:type="character" w:styleId="FollowedHyperlink">
    <w:name w:val="FollowedHyperlink"/>
    <w:uiPriority w:val="99"/>
    <w:rsid w:val="007E09DA"/>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locked/>
    <w:rsid w:val="00427D21"/>
    <w:rPr>
      <w:rFonts w:cs="Times New Roman"/>
      <w:sz w:val="22"/>
      <w:u w:val="none"/>
      <w:vertAlign w:val="superscript"/>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uiPriority w:val="99"/>
    <w:semiHidden/>
    <w:rsid w:val="00981CE3"/>
    <w:rPr>
      <w:rFonts w:ascii="Times New Roman" w:hAnsi="Times New Roman" w:cs="Times New Roman"/>
      <w:sz w:val="20"/>
      <w:szCs w:val="20"/>
      <w:lang w:val="en-GB" w:eastAsia="en-US"/>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7E09DA"/>
    <w:rPr>
      <w:rFonts w:ascii="Times New Roman" w:hAnsi="Times New Roman" w:cs="Times New Roman"/>
      <w:sz w:val="18"/>
      <w:lang w:val="en-GB"/>
    </w:rPr>
  </w:style>
  <w:style w:type="paragraph" w:customStyle="1" w:styleId="HEADING">
    <w:name w:val="HEADING"/>
    <w:basedOn w:val="Normal"/>
    <w:uiPriority w:val="99"/>
    <w:rsid w:val="007E09DA"/>
    <w:pPr>
      <w:keepNext/>
      <w:spacing w:before="240" w:after="120"/>
      <w:jc w:val="center"/>
    </w:pPr>
    <w:rPr>
      <w:b/>
      <w:bCs/>
      <w:caps/>
    </w:rPr>
  </w:style>
  <w:style w:type="paragraph" w:customStyle="1" w:styleId="HEADINGNOTFORTOC">
    <w:name w:val="HEADING (NOT FOR TOC)"/>
    <w:basedOn w:val="Heading1"/>
    <w:next w:val="Heading2"/>
    <w:uiPriority w:val="99"/>
    <w:rsid w:val="007E09DA"/>
  </w:style>
  <w:style w:type="paragraph" w:customStyle="1" w:styleId="Heading1longmultiline">
    <w:name w:val="Heading 1 (long multiline)"/>
    <w:basedOn w:val="Heading1"/>
    <w:uiPriority w:val="99"/>
    <w:rsid w:val="007E09DA"/>
    <w:pPr>
      <w:ind w:left="1843" w:hanging="1134"/>
      <w:jc w:val="left"/>
    </w:pPr>
  </w:style>
  <w:style w:type="paragraph" w:customStyle="1" w:styleId="Heading1multiline">
    <w:name w:val="Heading 1 (multiline)"/>
    <w:basedOn w:val="Heading1"/>
    <w:uiPriority w:val="99"/>
    <w:rsid w:val="007E09DA"/>
    <w:pPr>
      <w:ind w:left="1843" w:right="996" w:hanging="567"/>
      <w:jc w:val="left"/>
    </w:pPr>
  </w:style>
  <w:style w:type="paragraph" w:customStyle="1" w:styleId="Heading2multiline">
    <w:name w:val="Heading 2 (multiline)"/>
    <w:basedOn w:val="Heading1"/>
    <w:next w:val="Normal"/>
    <w:uiPriority w:val="99"/>
    <w:rsid w:val="007E09DA"/>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7E09DA"/>
    <w:pPr>
      <w:ind w:left="2127" w:hanging="1276"/>
    </w:pPr>
  </w:style>
  <w:style w:type="paragraph" w:customStyle="1" w:styleId="heading2notforTOC">
    <w:name w:val="heading 2 not for TOC"/>
    <w:basedOn w:val="Heading3"/>
    <w:uiPriority w:val="99"/>
    <w:rsid w:val="007E09DA"/>
  </w:style>
  <w:style w:type="paragraph" w:customStyle="1" w:styleId="Heading3multiline">
    <w:name w:val="Heading 3 (multiline)"/>
    <w:basedOn w:val="Heading3"/>
    <w:next w:val="Normal"/>
    <w:uiPriority w:val="99"/>
    <w:rsid w:val="007E09DA"/>
    <w:pPr>
      <w:ind w:left="1418" w:hanging="425"/>
      <w:jc w:val="left"/>
    </w:pPr>
  </w:style>
  <w:style w:type="paragraph" w:customStyle="1" w:styleId="Heading4indent">
    <w:name w:val="Heading 4 indent"/>
    <w:basedOn w:val="Heading4"/>
    <w:uiPriority w:val="99"/>
    <w:rsid w:val="007E09DA"/>
    <w:pPr>
      <w:ind w:left="720"/>
      <w:outlineLvl w:val="9"/>
    </w:pPr>
    <w:rPr>
      <w:rFonts w:ascii="Times New Roman" w:hAnsi="Times New Roman"/>
    </w:rPr>
  </w:style>
  <w:style w:type="character" w:styleId="PageNumber">
    <w:name w:val="page number"/>
    <w:uiPriority w:val="99"/>
    <w:rsid w:val="007E09DA"/>
    <w:rPr>
      <w:rFonts w:ascii="Times New Roman" w:hAnsi="Times New Roman" w:cs="Times New Roman"/>
      <w:sz w:val="22"/>
    </w:rPr>
  </w:style>
  <w:style w:type="paragraph" w:customStyle="1" w:styleId="Para1">
    <w:name w:val="Para1"/>
    <w:basedOn w:val="Normal"/>
    <w:link w:val="Para1Char"/>
    <w:uiPriority w:val="99"/>
    <w:rsid w:val="00427D21"/>
    <w:pPr>
      <w:numPr>
        <w:numId w:val="4"/>
      </w:numPr>
      <w:spacing w:before="120" w:after="120"/>
    </w:pPr>
    <w:rPr>
      <w:szCs w:val="18"/>
      <w:lang w:eastAsia="zh-CN"/>
    </w:rPr>
  </w:style>
  <w:style w:type="paragraph" w:customStyle="1" w:styleId="Para2">
    <w:name w:val="Para2"/>
    <w:basedOn w:val="Para1"/>
    <w:uiPriority w:val="99"/>
    <w:rsid w:val="007E09DA"/>
    <w:pPr>
      <w:numPr>
        <w:numId w:val="0"/>
      </w:numPr>
      <w:autoSpaceDE w:val="0"/>
      <w:autoSpaceDN w:val="0"/>
    </w:pPr>
  </w:style>
  <w:style w:type="paragraph" w:customStyle="1" w:styleId="Para3">
    <w:name w:val="Para3"/>
    <w:basedOn w:val="Normal"/>
    <w:uiPriority w:val="99"/>
    <w:rsid w:val="007E09DA"/>
    <w:pPr>
      <w:numPr>
        <w:ilvl w:val="3"/>
        <w:numId w:val="2"/>
      </w:numPr>
      <w:tabs>
        <w:tab w:val="left" w:pos="1980"/>
      </w:tabs>
      <w:spacing w:before="80" w:after="80"/>
    </w:pPr>
    <w:rPr>
      <w:szCs w:val="20"/>
    </w:rPr>
  </w:style>
  <w:style w:type="paragraph" w:customStyle="1" w:styleId="para4">
    <w:name w:val="para4"/>
    <w:basedOn w:val="Normal"/>
    <w:uiPriority w:val="99"/>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uiPriority w:val="99"/>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uiPriority w:val="99"/>
    <w:rsid w:val="007E09DA"/>
    <w:pPr>
      <w:spacing w:before="120" w:after="120"/>
      <w:ind w:left="720" w:right="720"/>
    </w:pPr>
    <w:rPr>
      <w:bCs/>
    </w:rPr>
  </w:style>
  <w:style w:type="paragraph" w:customStyle="1" w:styleId="recommendationheader">
    <w:name w:val="recommendation header"/>
    <w:basedOn w:val="Heading2"/>
    <w:uiPriority w:val="99"/>
    <w:rsid w:val="007E09DA"/>
  </w:style>
  <w:style w:type="paragraph" w:customStyle="1" w:styleId="recommendationheaderlong">
    <w:name w:val="recommendation header long"/>
    <w:basedOn w:val="Heading2longmultiline"/>
    <w:uiPriority w:val="99"/>
    <w:rsid w:val="007E09DA"/>
  </w:style>
  <w:style w:type="paragraph" w:customStyle="1" w:styleId="reference">
    <w:name w:val="reference"/>
    <w:basedOn w:val="Heading9"/>
    <w:uiPriority w:val="99"/>
    <w:rsid w:val="007E09DA"/>
    <w:rPr>
      <w:i w:val="0"/>
      <w:sz w:val="18"/>
    </w:rPr>
  </w:style>
  <w:style w:type="character" w:customStyle="1" w:styleId="StyleFootnoteReferenceNounderline">
    <w:name w:val="Style Footnote Reference + No underline"/>
    <w:uiPriority w:val="99"/>
    <w:rsid w:val="007E09DA"/>
    <w:rPr>
      <w:sz w:val="18"/>
      <w:u w:val="none"/>
      <w:vertAlign w:val="baseline"/>
    </w:rPr>
  </w:style>
  <w:style w:type="paragraph" w:customStyle="1" w:styleId="tabletitle">
    <w:name w:val="table title"/>
    <w:basedOn w:val="Heading2"/>
    <w:uiPriority w:val="99"/>
    <w:rsid w:val="0093169E"/>
    <w:pPr>
      <w:jc w:val="left"/>
      <w:outlineLvl w:val="9"/>
    </w:pPr>
    <w:rPr>
      <w:i/>
    </w:rPr>
  </w:style>
  <w:style w:type="paragraph" w:styleId="TOAHeading">
    <w:name w:val="toa heading"/>
    <w:basedOn w:val="Normal"/>
    <w:next w:val="Normal"/>
    <w:uiPriority w:val="99"/>
    <w:semiHidden/>
    <w:rsid w:val="007E09DA"/>
    <w:pPr>
      <w:spacing w:before="120"/>
    </w:pPr>
    <w:rPr>
      <w:rFonts w:cs="Arial"/>
      <w:b/>
      <w:bCs/>
      <w:sz w:val="24"/>
    </w:rPr>
  </w:style>
  <w:style w:type="paragraph" w:styleId="TOC1">
    <w:name w:val="toc 1"/>
    <w:basedOn w:val="Normal"/>
    <w:next w:val="Normal"/>
    <w:autoRedefine/>
    <w:uiPriority w:val="99"/>
    <w:semiHidden/>
    <w:rsid w:val="007E09DA"/>
    <w:pPr>
      <w:ind w:left="720" w:hanging="720"/>
    </w:pPr>
    <w:rPr>
      <w:caps/>
    </w:rPr>
  </w:style>
  <w:style w:type="paragraph" w:styleId="TOC2">
    <w:name w:val="toc 2"/>
    <w:basedOn w:val="Normal"/>
    <w:next w:val="Normal"/>
    <w:autoRedefine/>
    <w:uiPriority w:val="99"/>
    <w:semiHidden/>
    <w:rsid w:val="007E09DA"/>
    <w:pPr>
      <w:tabs>
        <w:tab w:val="right" w:leader="dot" w:pos="9356"/>
      </w:tabs>
      <w:ind w:left="1440" w:hanging="720"/>
    </w:pPr>
    <w:rPr>
      <w:noProof/>
      <w:szCs w:val="22"/>
    </w:rPr>
  </w:style>
  <w:style w:type="paragraph" w:styleId="TOC3">
    <w:name w:val="toc 3"/>
    <w:basedOn w:val="Normal"/>
    <w:next w:val="Normal"/>
    <w:autoRedefine/>
    <w:uiPriority w:val="99"/>
    <w:semiHidden/>
    <w:rsid w:val="007E09DA"/>
    <w:pPr>
      <w:ind w:left="2160" w:hanging="720"/>
    </w:pPr>
  </w:style>
  <w:style w:type="paragraph" w:styleId="TOC4">
    <w:name w:val="toc 4"/>
    <w:basedOn w:val="Normal"/>
    <w:next w:val="Normal"/>
    <w:autoRedefine/>
    <w:uiPriority w:val="99"/>
    <w:semiHidden/>
    <w:rsid w:val="007E09DA"/>
    <w:pPr>
      <w:spacing w:before="120" w:after="120"/>
      <w:ind w:left="660"/>
      <w:jc w:val="left"/>
    </w:pPr>
  </w:style>
  <w:style w:type="paragraph" w:styleId="TOC5">
    <w:name w:val="toc 5"/>
    <w:basedOn w:val="Normal"/>
    <w:next w:val="Normal"/>
    <w:autoRedefine/>
    <w:uiPriority w:val="99"/>
    <w:semiHidden/>
    <w:rsid w:val="007E09DA"/>
    <w:pPr>
      <w:spacing w:before="120" w:after="120"/>
      <w:ind w:left="880"/>
      <w:jc w:val="left"/>
    </w:pPr>
  </w:style>
  <w:style w:type="paragraph" w:styleId="TOC6">
    <w:name w:val="toc 6"/>
    <w:basedOn w:val="Normal"/>
    <w:next w:val="Normal"/>
    <w:autoRedefine/>
    <w:uiPriority w:val="99"/>
    <w:semiHidden/>
    <w:rsid w:val="007E09DA"/>
    <w:pPr>
      <w:spacing w:before="120" w:after="120"/>
      <w:ind w:left="1100"/>
      <w:jc w:val="left"/>
    </w:pPr>
  </w:style>
  <w:style w:type="paragraph" w:styleId="TOC7">
    <w:name w:val="toc 7"/>
    <w:basedOn w:val="Normal"/>
    <w:next w:val="Normal"/>
    <w:autoRedefine/>
    <w:uiPriority w:val="99"/>
    <w:semiHidden/>
    <w:rsid w:val="007E09DA"/>
    <w:pPr>
      <w:spacing w:before="120" w:after="120"/>
      <w:ind w:left="1320"/>
      <w:jc w:val="left"/>
    </w:pPr>
  </w:style>
  <w:style w:type="paragraph" w:styleId="TOC8">
    <w:name w:val="toc 8"/>
    <w:basedOn w:val="Normal"/>
    <w:next w:val="Normal"/>
    <w:autoRedefine/>
    <w:uiPriority w:val="99"/>
    <w:semiHidden/>
    <w:rsid w:val="007E09DA"/>
    <w:pPr>
      <w:spacing w:before="120" w:after="120"/>
      <w:ind w:left="1540"/>
      <w:jc w:val="left"/>
    </w:pPr>
  </w:style>
  <w:style w:type="paragraph" w:styleId="TOC9">
    <w:name w:val="toc 9"/>
    <w:basedOn w:val="Normal"/>
    <w:next w:val="Normal"/>
    <w:autoRedefine/>
    <w:uiPriority w:val="99"/>
    <w:semiHidden/>
    <w:rsid w:val="007E09DA"/>
    <w:pPr>
      <w:spacing w:before="120" w:after="120"/>
      <w:ind w:left="1760"/>
      <w:jc w:val="left"/>
    </w:pPr>
  </w:style>
  <w:style w:type="character" w:styleId="Hyperlink">
    <w:name w:val="Hyperlink"/>
    <w:uiPriority w:val="99"/>
    <w:rsid w:val="00172AF6"/>
    <w:rPr>
      <w:rFonts w:cs="Times New Roman"/>
      <w:color w:val="0000FF"/>
      <w:sz w:val="18"/>
      <w:u w:val="single"/>
    </w:rPr>
  </w:style>
  <w:style w:type="character" w:customStyle="1" w:styleId="Para1Char">
    <w:name w:val="Para1 Char"/>
    <w:link w:val="Para1"/>
    <w:uiPriority w:val="99"/>
    <w:locked/>
    <w:rsid w:val="00427D21"/>
    <w:rPr>
      <w:rFonts w:ascii="Times New Roman" w:hAnsi="Times New Roman"/>
      <w:snapToGrid w:val="0"/>
      <w:sz w:val="18"/>
      <w:lang w:val="en-GB"/>
    </w:rPr>
  </w:style>
  <w:style w:type="paragraph" w:customStyle="1" w:styleId="CBD-Doc-Type">
    <w:name w:val="CBD-Doc-Type"/>
    <w:basedOn w:val="Normal"/>
    <w:uiPriority w:val="99"/>
    <w:rsid w:val="00172AF6"/>
    <w:pPr>
      <w:keepLines/>
      <w:spacing w:before="240" w:after="120"/>
    </w:pPr>
    <w:rPr>
      <w:rFonts w:cs="Angsana New"/>
      <w:b/>
      <w:i/>
      <w:sz w:val="24"/>
    </w:rPr>
  </w:style>
  <w:style w:type="paragraph" w:customStyle="1" w:styleId="CBD-Doc">
    <w:name w:val="CBD-Doc"/>
    <w:basedOn w:val="Normal"/>
    <w:uiPriority w:val="99"/>
    <w:rsid w:val="00172AF6"/>
    <w:pPr>
      <w:keepLines/>
      <w:numPr>
        <w:numId w:val="3"/>
      </w:numPr>
      <w:spacing w:after="120"/>
    </w:pPr>
    <w:rPr>
      <w:rFonts w:cs="Angsana New"/>
    </w:rPr>
  </w:style>
  <w:style w:type="paragraph" w:styleId="ListParagraph">
    <w:name w:val="List Paragraph"/>
    <w:aliases w:val="Ha,titulo 3,HOJA,Bolita,Párrafo de lista4,BOLADEF,Párrafo de lista3,Párrafo de lista21,BOLA,Nivel 1 OS,Bullets,Dot pt,List Paragraph Char Char Char,Indicator Text,List Paragraph1,Numbered Para 1,Colorful List - Accent 11,Bullet 1,Guión"/>
    <w:basedOn w:val="Normal"/>
    <w:link w:val="ListParagraphChar"/>
    <w:uiPriority w:val="34"/>
    <w:qFormat/>
    <w:rsid w:val="0093169E"/>
    <w:pPr>
      <w:ind w:left="720"/>
      <w:contextualSpacing/>
    </w:pPr>
  </w:style>
  <w:style w:type="paragraph" w:styleId="Caption">
    <w:name w:val="caption"/>
    <w:basedOn w:val="Normal"/>
    <w:next w:val="Normal"/>
    <w:uiPriority w:val="99"/>
    <w:qFormat/>
    <w:rsid w:val="00D12044"/>
    <w:pPr>
      <w:keepNext/>
      <w:keepLines/>
      <w:spacing w:after="200"/>
    </w:pPr>
    <w:rPr>
      <w:b/>
      <w:iCs/>
      <w:szCs w:val="18"/>
    </w:rPr>
  </w:style>
  <w:style w:type="character" w:customStyle="1" w:styleId="UnresolvedMention1">
    <w:name w:val="Unresolved Mention1"/>
    <w:uiPriority w:val="99"/>
    <w:semiHidden/>
    <w:rsid w:val="00AA30D9"/>
    <w:rPr>
      <w:rFonts w:cs="Times New Roman"/>
      <w:color w:val="808080"/>
      <w:shd w:val="clear" w:color="auto" w:fill="E6E6E6"/>
    </w:rPr>
  </w:style>
  <w:style w:type="character" w:customStyle="1" w:styleId="UnresolvedMention2">
    <w:name w:val="Unresolved Mention2"/>
    <w:uiPriority w:val="99"/>
    <w:semiHidden/>
    <w:rsid w:val="00B00A6B"/>
    <w:rPr>
      <w:rFonts w:cs="Times New Roman"/>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0D4006"/>
    <w:pPr>
      <w:spacing w:after="160" w:line="240" w:lineRule="exact"/>
    </w:pPr>
    <w:rPr>
      <w:rFonts w:ascii="Cambria" w:hAnsi="Cambria"/>
      <w:szCs w:val="20"/>
      <w:vertAlign w:val="superscript"/>
      <w:lang w:val="en-US" w:eastAsia="zh-CN"/>
    </w:rPr>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link w:val="ListParagraph"/>
    <w:uiPriority w:val="34"/>
    <w:qFormat/>
    <w:locked/>
    <w:rsid w:val="000D4006"/>
    <w:rPr>
      <w:rFonts w:ascii="Times New Roman" w:hAnsi="Times New Roman" w:cs="Times New Roman"/>
      <w:sz w:val="22"/>
      <w:lang w:val="en-GB"/>
    </w:rPr>
  </w:style>
  <w:style w:type="paragraph" w:styleId="CommentSubject">
    <w:name w:val="annotation subject"/>
    <w:basedOn w:val="CommentText"/>
    <w:next w:val="CommentText"/>
    <w:link w:val="CommentSubjectChar"/>
    <w:uiPriority w:val="99"/>
    <w:semiHidden/>
    <w:rsid w:val="00981CEB"/>
    <w:pPr>
      <w:spacing w:after="0" w:line="240" w:lineRule="auto"/>
    </w:pPr>
    <w:rPr>
      <w:b/>
      <w:bCs/>
      <w:sz w:val="20"/>
      <w:szCs w:val="20"/>
    </w:rPr>
  </w:style>
  <w:style w:type="character" w:customStyle="1" w:styleId="CommentSubjectChar">
    <w:name w:val="Comment Subject Char"/>
    <w:link w:val="CommentSubject"/>
    <w:uiPriority w:val="99"/>
    <w:semiHidden/>
    <w:locked/>
    <w:rsid w:val="00981CEB"/>
    <w:rPr>
      <w:rFonts w:ascii="Times New Roman" w:hAnsi="Times New Roman" w:cs="Times New Roman"/>
      <w:b/>
      <w:bCs/>
      <w:sz w:val="20"/>
      <w:szCs w:val="20"/>
      <w:lang w:val="en-GB"/>
    </w:rPr>
  </w:style>
  <w:style w:type="paragraph" w:styleId="Revision">
    <w:name w:val="Revision"/>
    <w:hidden/>
    <w:uiPriority w:val="99"/>
    <w:semiHidden/>
    <w:rsid w:val="00FC4064"/>
    <w:rPr>
      <w:rFonts w:ascii="Times New Roman" w:hAnsi="Times New Roman" w:cs="Times New Roman"/>
      <w:sz w:val="22"/>
      <w:szCs w:val="24"/>
      <w:lang w:val="en-GB" w:eastAsia="en-US"/>
    </w:rPr>
  </w:style>
  <w:style w:type="paragraph" w:customStyle="1" w:styleId="Default">
    <w:name w:val="Default"/>
    <w:uiPriority w:val="99"/>
    <w:rsid w:val="00CB56EE"/>
    <w:pPr>
      <w:autoSpaceDE w:val="0"/>
      <w:autoSpaceDN w:val="0"/>
      <w:adjustRightInd w:val="0"/>
    </w:pPr>
    <w:rPr>
      <w:rFonts w:ascii="Times New Roman" w:hAnsi="Times New Roman" w:cs="Times New Roman"/>
      <w:color w:val="000000"/>
      <w:sz w:val="24"/>
      <w:szCs w:val="24"/>
      <w:lang w:val="en-CA" w:eastAsia="en-US"/>
    </w:rPr>
  </w:style>
  <w:style w:type="character" w:customStyle="1" w:styleId="e24kjd">
    <w:name w:val="e24kjd"/>
    <w:uiPriority w:val="99"/>
    <w:rsid w:val="000261F8"/>
    <w:rPr>
      <w:rFonts w:cs="Times New Roman"/>
    </w:rPr>
  </w:style>
  <w:style w:type="character" w:customStyle="1" w:styleId="normaltextrun">
    <w:name w:val="normaltextrun"/>
    <w:uiPriority w:val="99"/>
    <w:rsid w:val="0037782B"/>
    <w:rPr>
      <w:rFonts w:cs="Times New Roman"/>
    </w:rPr>
  </w:style>
  <w:style w:type="character" w:customStyle="1" w:styleId="eop">
    <w:name w:val="eop"/>
    <w:uiPriority w:val="99"/>
    <w:rsid w:val="0037782B"/>
    <w:rPr>
      <w:rFonts w:cs="Times New Roman"/>
    </w:rPr>
  </w:style>
  <w:style w:type="paragraph" w:customStyle="1" w:styleId="paragraph">
    <w:name w:val="paragraph"/>
    <w:basedOn w:val="Normal"/>
    <w:uiPriority w:val="99"/>
    <w:rsid w:val="0037782B"/>
    <w:pPr>
      <w:spacing w:before="100" w:beforeAutospacing="1" w:after="100" w:afterAutospacing="1"/>
      <w:jc w:val="left"/>
    </w:pPr>
    <w:rPr>
      <w:sz w:val="24"/>
      <w:lang w:eastAsia="en-GB"/>
    </w:rPr>
  </w:style>
  <w:style w:type="character" w:customStyle="1" w:styleId="Ninguno">
    <w:name w:val="Ninguno"/>
    <w:uiPriority w:val="99"/>
    <w:rsid w:val="007E2305"/>
    <w:rPr>
      <w:lang w:val="en-US"/>
    </w:rPr>
  </w:style>
  <w:style w:type="paragraph" w:customStyle="1" w:styleId="Cuerpo">
    <w:name w:val="Cuerpo"/>
    <w:uiPriority w:val="99"/>
    <w:rsid w:val="0037442C"/>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ascii="Arial" w:hAnsi="Arial" w:cs="Arial Unicode MS"/>
      <w:color w:val="000000"/>
      <w:sz w:val="22"/>
      <w:szCs w:val="22"/>
      <w:u w:color="000000"/>
      <w:lang w:eastAsia="en-CA"/>
    </w:rPr>
  </w:style>
  <w:style w:type="character" w:styleId="UnresolvedMention">
    <w:name w:val="Unresolved Mention"/>
    <w:uiPriority w:val="99"/>
    <w:semiHidden/>
    <w:unhideWhenUsed/>
    <w:rsid w:val="00C73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5693146">
      <w:marLeft w:val="0"/>
      <w:marRight w:val="0"/>
      <w:marTop w:val="0"/>
      <w:marBottom w:val="0"/>
      <w:divBdr>
        <w:top w:val="none" w:sz="0" w:space="0" w:color="auto"/>
        <w:left w:val="none" w:sz="0" w:space="0" w:color="auto"/>
        <w:bottom w:val="none" w:sz="0" w:space="0" w:color="auto"/>
        <w:right w:val="none" w:sz="0" w:space="0" w:color="auto"/>
      </w:divBdr>
      <w:divsChild>
        <w:div w:id="1715693153">
          <w:marLeft w:val="0"/>
          <w:marRight w:val="0"/>
          <w:marTop w:val="0"/>
          <w:marBottom w:val="0"/>
          <w:divBdr>
            <w:top w:val="none" w:sz="0" w:space="0" w:color="auto"/>
            <w:left w:val="none" w:sz="0" w:space="0" w:color="auto"/>
            <w:bottom w:val="none" w:sz="0" w:space="0" w:color="auto"/>
            <w:right w:val="none" w:sz="0" w:space="0" w:color="auto"/>
          </w:divBdr>
          <w:divsChild>
            <w:div w:id="1715693145">
              <w:marLeft w:val="0"/>
              <w:marRight w:val="0"/>
              <w:marTop w:val="0"/>
              <w:marBottom w:val="0"/>
              <w:divBdr>
                <w:top w:val="none" w:sz="0" w:space="0" w:color="auto"/>
                <w:left w:val="none" w:sz="0" w:space="0" w:color="auto"/>
                <w:bottom w:val="none" w:sz="0" w:space="0" w:color="auto"/>
                <w:right w:val="none" w:sz="0" w:space="0" w:color="auto"/>
              </w:divBdr>
            </w:div>
          </w:divsChild>
        </w:div>
        <w:div w:id="1715693157">
          <w:marLeft w:val="0"/>
          <w:marRight w:val="0"/>
          <w:marTop w:val="0"/>
          <w:marBottom w:val="0"/>
          <w:divBdr>
            <w:top w:val="none" w:sz="0" w:space="0" w:color="auto"/>
            <w:left w:val="none" w:sz="0" w:space="0" w:color="auto"/>
            <w:bottom w:val="none" w:sz="0" w:space="0" w:color="auto"/>
            <w:right w:val="none" w:sz="0" w:space="0" w:color="auto"/>
          </w:divBdr>
        </w:div>
      </w:divsChild>
    </w:div>
    <w:div w:id="1715693147">
      <w:marLeft w:val="0"/>
      <w:marRight w:val="0"/>
      <w:marTop w:val="0"/>
      <w:marBottom w:val="0"/>
      <w:divBdr>
        <w:top w:val="none" w:sz="0" w:space="0" w:color="auto"/>
        <w:left w:val="none" w:sz="0" w:space="0" w:color="auto"/>
        <w:bottom w:val="none" w:sz="0" w:space="0" w:color="auto"/>
        <w:right w:val="none" w:sz="0" w:space="0" w:color="auto"/>
      </w:divBdr>
      <w:divsChild>
        <w:div w:id="1715693148">
          <w:marLeft w:val="0"/>
          <w:marRight w:val="0"/>
          <w:marTop w:val="0"/>
          <w:marBottom w:val="0"/>
          <w:divBdr>
            <w:top w:val="none" w:sz="0" w:space="0" w:color="auto"/>
            <w:left w:val="none" w:sz="0" w:space="0" w:color="auto"/>
            <w:bottom w:val="none" w:sz="0" w:space="0" w:color="auto"/>
            <w:right w:val="none" w:sz="0" w:space="0" w:color="auto"/>
          </w:divBdr>
        </w:div>
        <w:div w:id="1715693149">
          <w:marLeft w:val="0"/>
          <w:marRight w:val="0"/>
          <w:marTop w:val="0"/>
          <w:marBottom w:val="0"/>
          <w:divBdr>
            <w:top w:val="none" w:sz="0" w:space="0" w:color="auto"/>
            <w:left w:val="none" w:sz="0" w:space="0" w:color="auto"/>
            <w:bottom w:val="none" w:sz="0" w:space="0" w:color="auto"/>
            <w:right w:val="none" w:sz="0" w:space="0" w:color="auto"/>
          </w:divBdr>
        </w:div>
      </w:divsChild>
    </w:div>
    <w:div w:id="1715693150">
      <w:marLeft w:val="0"/>
      <w:marRight w:val="0"/>
      <w:marTop w:val="0"/>
      <w:marBottom w:val="0"/>
      <w:divBdr>
        <w:top w:val="none" w:sz="0" w:space="0" w:color="auto"/>
        <w:left w:val="none" w:sz="0" w:space="0" w:color="auto"/>
        <w:bottom w:val="none" w:sz="0" w:space="0" w:color="auto"/>
        <w:right w:val="none" w:sz="0" w:space="0" w:color="auto"/>
      </w:divBdr>
    </w:div>
    <w:div w:id="1715693151">
      <w:marLeft w:val="0"/>
      <w:marRight w:val="0"/>
      <w:marTop w:val="0"/>
      <w:marBottom w:val="0"/>
      <w:divBdr>
        <w:top w:val="none" w:sz="0" w:space="0" w:color="auto"/>
        <w:left w:val="none" w:sz="0" w:space="0" w:color="auto"/>
        <w:bottom w:val="none" w:sz="0" w:space="0" w:color="auto"/>
        <w:right w:val="none" w:sz="0" w:space="0" w:color="auto"/>
      </w:divBdr>
    </w:div>
    <w:div w:id="1715693152">
      <w:marLeft w:val="0"/>
      <w:marRight w:val="0"/>
      <w:marTop w:val="0"/>
      <w:marBottom w:val="0"/>
      <w:divBdr>
        <w:top w:val="none" w:sz="0" w:space="0" w:color="auto"/>
        <w:left w:val="none" w:sz="0" w:space="0" w:color="auto"/>
        <w:bottom w:val="none" w:sz="0" w:space="0" w:color="auto"/>
        <w:right w:val="none" w:sz="0" w:space="0" w:color="auto"/>
      </w:divBdr>
    </w:div>
    <w:div w:id="1715693154">
      <w:marLeft w:val="0"/>
      <w:marRight w:val="0"/>
      <w:marTop w:val="0"/>
      <w:marBottom w:val="0"/>
      <w:divBdr>
        <w:top w:val="none" w:sz="0" w:space="0" w:color="auto"/>
        <w:left w:val="none" w:sz="0" w:space="0" w:color="auto"/>
        <w:bottom w:val="none" w:sz="0" w:space="0" w:color="auto"/>
        <w:right w:val="none" w:sz="0" w:space="0" w:color="auto"/>
      </w:divBdr>
    </w:div>
    <w:div w:id="1715693155">
      <w:marLeft w:val="0"/>
      <w:marRight w:val="0"/>
      <w:marTop w:val="0"/>
      <w:marBottom w:val="0"/>
      <w:divBdr>
        <w:top w:val="none" w:sz="0" w:space="0" w:color="auto"/>
        <w:left w:val="none" w:sz="0" w:space="0" w:color="auto"/>
        <w:bottom w:val="none" w:sz="0" w:space="0" w:color="auto"/>
        <w:right w:val="none" w:sz="0" w:space="0" w:color="auto"/>
      </w:divBdr>
    </w:div>
    <w:div w:id="1715693156">
      <w:marLeft w:val="0"/>
      <w:marRight w:val="0"/>
      <w:marTop w:val="0"/>
      <w:marBottom w:val="0"/>
      <w:divBdr>
        <w:top w:val="none" w:sz="0" w:space="0" w:color="auto"/>
        <w:left w:val="none" w:sz="0" w:space="0" w:color="auto"/>
        <w:bottom w:val="none" w:sz="0" w:space="0" w:color="auto"/>
        <w:right w:val="none" w:sz="0" w:space="0" w:color="auto"/>
      </w:divBdr>
    </w:div>
    <w:div w:id="1715693158">
      <w:marLeft w:val="0"/>
      <w:marRight w:val="0"/>
      <w:marTop w:val="0"/>
      <w:marBottom w:val="0"/>
      <w:divBdr>
        <w:top w:val="none" w:sz="0" w:space="0" w:color="auto"/>
        <w:left w:val="none" w:sz="0" w:space="0" w:color="auto"/>
        <w:bottom w:val="none" w:sz="0" w:space="0" w:color="auto"/>
        <w:right w:val="none" w:sz="0" w:space="0" w:color="auto"/>
      </w:divBdr>
    </w:div>
    <w:div w:id="1715693159">
      <w:marLeft w:val="0"/>
      <w:marRight w:val="0"/>
      <w:marTop w:val="0"/>
      <w:marBottom w:val="0"/>
      <w:divBdr>
        <w:top w:val="none" w:sz="0" w:space="0" w:color="auto"/>
        <w:left w:val="none" w:sz="0" w:space="0" w:color="auto"/>
        <w:bottom w:val="none" w:sz="0" w:space="0" w:color="auto"/>
        <w:right w:val="none" w:sz="0" w:space="0" w:color="auto"/>
      </w:divBdr>
    </w:div>
    <w:div w:id="1715693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op-07/full/cop-07-dec-zh.pdf" TargetMode="External"/><Relationship Id="rId1" Type="http://schemas.openxmlformats.org/officeDocument/2006/relationships/hyperlink" Target="https://www.cbd.int/doc/decisions/cop-05/full/cop-05-dec-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9DD7E-C5F1-4237-BF3E-CD24F2E3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Resource mobilization – Annex 1</vt:lpstr>
    </vt:vector>
  </TitlesOfParts>
  <Company>SCBD</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mobilization – Annex 1</dc:title>
  <dc:subject>CBD/SBI/3/5</dc:subject>
  <dc:creator>SCBD</dc:creator>
  <cp:keywords>Subsidiary Body on Implementation, third meeting, Quebec City, Canada, 9-14 November 2020, Convention on Biological Diversity</cp:keywords>
  <dc:description/>
  <cp:lastModifiedBy>Xue He Yan</cp:lastModifiedBy>
  <cp:revision>7</cp:revision>
  <cp:lastPrinted>2020-07-09T14:31:00Z</cp:lastPrinted>
  <dcterms:created xsi:type="dcterms:W3CDTF">2021-06-12T16:18:00Z</dcterms:created>
  <dcterms:modified xsi:type="dcterms:W3CDTF">2021-06-12T17:45:00Z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