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80C0E" w14:paraId="6F63A1D4" w14:textId="77777777" w:rsidTr="001065E9">
        <w:trPr>
          <w:trHeight w:val="850"/>
        </w:trPr>
        <w:tc>
          <w:tcPr>
            <w:tcW w:w="975" w:type="dxa"/>
            <w:vAlign w:val="bottom"/>
          </w:tcPr>
          <w:p w14:paraId="652EAB7F" w14:textId="77777777" w:rsidR="005012FC" w:rsidRPr="00280C0E" w:rsidRDefault="005012FC" w:rsidP="005012FC">
            <w:pPr>
              <w:pStyle w:val="AASmallLogo"/>
            </w:pPr>
            <w:r w:rsidRPr="00280C0E">
              <w:rPr>
                <w:noProof/>
                <w:lang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80C0E">
              <w:t xml:space="preserve"> </w:t>
            </w:r>
          </w:p>
          <w:p w14:paraId="4A76198D" w14:textId="77777777" w:rsidR="001065E9" w:rsidRPr="00280C0E" w:rsidRDefault="001065E9" w:rsidP="005012FC">
            <w:pPr>
              <w:pStyle w:val="AASmallLogo"/>
            </w:pPr>
          </w:p>
        </w:tc>
        <w:tc>
          <w:tcPr>
            <w:tcW w:w="1434" w:type="dxa"/>
            <w:noWrap/>
            <w:vAlign w:val="bottom"/>
          </w:tcPr>
          <w:p w14:paraId="2FBF1E13" w14:textId="2DDF87D4" w:rsidR="005012FC" w:rsidRPr="00280C0E" w:rsidRDefault="003636BF" w:rsidP="005012FC">
            <w:pPr>
              <w:pStyle w:val="AASmallLogo"/>
            </w:pPr>
            <w:r w:rsidRPr="00280C0E">
              <w:rPr>
                <w:noProof/>
                <w:lang w:eastAsia="fr-CA"/>
              </w:rPr>
              <w:drawing>
                <wp:inline distT="0" distB="0" distL="0" distR="0" wp14:anchorId="736AA2BC" wp14:editId="5CF1F484">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280C0E">
              <w:t xml:space="preserve"> </w:t>
            </w:r>
          </w:p>
          <w:p w14:paraId="51F18F4D" w14:textId="77777777" w:rsidR="001065E9" w:rsidRPr="00280C0E" w:rsidRDefault="001065E9" w:rsidP="005012FC">
            <w:pPr>
              <w:pStyle w:val="AASmallLogo"/>
            </w:pPr>
          </w:p>
        </w:tc>
        <w:tc>
          <w:tcPr>
            <w:tcW w:w="8073" w:type="dxa"/>
            <w:vAlign w:val="bottom"/>
          </w:tcPr>
          <w:p w14:paraId="3B1352FE" w14:textId="191623DF" w:rsidR="001065E9" w:rsidRPr="00280C0E" w:rsidRDefault="009C0BBB" w:rsidP="00DF78C4">
            <w:pPr>
              <w:pStyle w:val="ABSymbol"/>
            </w:pPr>
            <w:r w:rsidRPr="00280C0E">
              <w:rPr>
                <w:sz w:val="40"/>
              </w:rPr>
              <w:t>CBD</w:t>
            </w:r>
            <w:r w:rsidR="005012FC" w:rsidRPr="00280C0E">
              <w:t>/</w:t>
            </w:r>
            <w:r w:rsidRPr="00280C0E">
              <w:t>SB</w:t>
            </w:r>
            <w:r w:rsidR="00023B83" w:rsidRPr="00280C0E">
              <w:t>8J</w:t>
            </w:r>
            <w:r w:rsidR="005012FC" w:rsidRPr="00280C0E">
              <w:t>/</w:t>
            </w:r>
            <w:r w:rsidR="00023B83" w:rsidRPr="00280C0E">
              <w:t>1</w:t>
            </w:r>
            <w:r w:rsidRPr="00280C0E">
              <w:t>/</w:t>
            </w:r>
            <w:r w:rsidR="000C45DD" w:rsidRPr="00280C0E">
              <w:t>1/</w:t>
            </w:r>
            <w:r w:rsidR="00191AE8" w:rsidRPr="00280C0E">
              <w:t>Add.1</w:t>
            </w:r>
            <w:r w:rsidR="00FE0D2D">
              <w:rPr>
                <w:rStyle w:val="Appelnotedebasdep"/>
              </w:rPr>
              <w:footnoteReference w:customMarkFollows="1" w:id="1"/>
              <w:t>*</w:t>
            </w:r>
          </w:p>
        </w:tc>
      </w:tr>
    </w:tbl>
    <w:p w14:paraId="5C442DC3" w14:textId="77777777" w:rsidR="009F67EB" w:rsidRPr="00280C0E"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80C0E" w14:paraId="78D34CEC" w14:textId="77777777" w:rsidTr="001065E9">
        <w:trPr>
          <w:trHeight w:val="1814"/>
        </w:trPr>
        <w:tc>
          <w:tcPr>
            <w:tcW w:w="7370" w:type="dxa"/>
          </w:tcPr>
          <w:p w14:paraId="3E9C7379" w14:textId="24364D17" w:rsidR="005012FC" w:rsidRPr="00280C0E" w:rsidRDefault="003636BF" w:rsidP="005012FC">
            <w:pPr>
              <w:pStyle w:val="ACLargeLogo"/>
            </w:pPr>
            <w:r w:rsidRPr="00280C0E">
              <w:rPr>
                <w:bCs/>
                <w:noProof/>
                <w:lang w:eastAsia="fr-CA"/>
              </w:rPr>
              <w:drawing>
                <wp:inline distT="0" distB="0" distL="0" distR="0" wp14:anchorId="52383010" wp14:editId="5098C54E">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280C0E">
              <w:t xml:space="preserve"> </w:t>
            </w:r>
          </w:p>
          <w:p w14:paraId="1306B670" w14:textId="77777777" w:rsidR="001065E9" w:rsidRPr="00280C0E" w:rsidRDefault="001065E9" w:rsidP="005012FC">
            <w:pPr>
              <w:pStyle w:val="ACLargeLogo"/>
            </w:pPr>
          </w:p>
        </w:tc>
        <w:tc>
          <w:tcPr>
            <w:tcW w:w="3112" w:type="dxa"/>
          </w:tcPr>
          <w:p w14:paraId="400B59DA" w14:textId="77777777" w:rsidR="009C64F5" w:rsidRPr="00280C0E" w:rsidRDefault="009C64F5" w:rsidP="009C64F5">
            <w:pPr>
              <w:pStyle w:val="AEDistrNormal"/>
            </w:pPr>
            <w:r w:rsidRPr="00280C0E">
              <w:t>Distr. : générale</w:t>
            </w:r>
          </w:p>
          <w:p w14:paraId="0E82DF95" w14:textId="77777777" w:rsidR="009C64F5" w:rsidRPr="00280C0E" w:rsidRDefault="009C64F5" w:rsidP="009C64F5">
            <w:pPr>
              <w:pStyle w:val="AEDistrNormal"/>
            </w:pPr>
            <w:r w:rsidRPr="00280C0E">
              <w:t>17 juillet 2025</w:t>
            </w:r>
          </w:p>
          <w:p w14:paraId="4DC8135F" w14:textId="77777777" w:rsidR="009C64F5" w:rsidRPr="00280C0E" w:rsidRDefault="009C64F5" w:rsidP="009C64F5">
            <w:pPr>
              <w:pStyle w:val="AEDistrNormal"/>
            </w:pPr>
            <w:r w:rsidRPr="00280C0E">
              <w:t>Français</w:t>
            </w:r>
          </w:p>
          <w:p w14:paraId="7B0E9B5C" w14:textId="0F9BFEDA" w:rsidR="005012FC" w:rsidRPr="00280C0E" w:rsidRDefault="009C64F5" w:rsidP="009C64F5">
            <w:pPr>
              <w:pStyle w:val="AEDistrNormal"/>
            </w:pPr>
            <w:r w:rsidRPr="00280C0E">
              <w:t>Original : anglais</w:t>
            </w:r>
            <w:r w:rsidR="005012FC" w:rsidRPr="00280C0E">
              <w:t xml:space="preserve"> </w:t>
            </w:r>
          </w:p>
          <w:p w14:paraId="7A6B1360" w14:textId="77777777" w:rsidR="001065E9" w:rsidRPr="00280C0E" w:rsidRDefault="001065E9" w:rsidP="005012FC">
            <w:pPr>
              <w:pStyle w:val="AEDistrNormal6pt"/>
            </w:pPr>
          </w:p>
        </w:tc>
      </w:tr>
    </w:tbl>
    <w:p w14:paraId="5D3AEE19" w14:textId="77777777" w:rsidR="001065E9" w:rsidRPr="00280C0E"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80C0E" w14:paraId="424FC466" w14:textId="77777777" w:rsidTr="001065E9">
        <w:trPr>
          <w:trHeight w:val="57"/>
        </w:trPr>
        <w:tc>
          <w:tcPr>
            <w:tcW w:w="6094" w:type="dxa"/>
          </w:tcPr>
          <w:p w14:paraId="4D911286" w14:textId="77777777" w:rsidR="009C64F5" w:rsidRPr="00280C0E" w:rsidRDefault="009C64F5" w:rsidP="009C64F5">
            <w:pPr>
              <w:pStyle w:val="AFCorN12Bold"/>
            </w:pPr>
            <w:r w:rsidRPr="00280C0E">
              <w:t>Organe subsidiaire chargé du suivi de l'article 8 j) et des autres dispositions de la Convention sur la diversité biologique relatives aux peuples autochtones et communautés locales</w:t>
            </w:r>
          </w:p>
          <w:p w14:paraId="51807A51" w14:textId="77777777" w:rsidR="009C64F5" w:rsidRPr="00280C0E" w:rsidRDefault="009C64F5" w:rsidP="009C64F5">
            <w:pPr>
              <w:pStyle w:val="AFCorNBold"/>
            </w:pPr>
            <w:r w:rsidRPr="00280C0E">
              <w:t xml:space="preserve">Première réunion </w:t>
            </w:r>
          </w:p>
          <w:p w14:paraId="61948724" w14:textId="0E896BB9" w:rsidR="005012FC" w:rsidRPr="00280C0E" w:rsidRDefault="009C64F5" w:rsidP="009C64F5">
            <w:pPr>
              <w:pStyle w:val="AFCorNNormal"/>
            </w:pPr>
            <w:r w:rsidRPr="00280C0E">
              <w:t>Panama, 27-30 octobre 2025</w:t>
            </w:r>
            <w:r w:rsidR="005012FC" w:rsidRPr="00280C0E">
              <w:t xml:space="preserve"> </w:t>
            </w:r>
          </w:p>
          <w:p w14:paraId="1A114F8A" w14:textId="7992C9D3" w:rsidR="005012FC" w:rsidRPr="00280C0E" w:rsidRDefault="009C64F5" w:rsidP="005012FC">
            <w:pPr>
              <w:pStyle w:val="AFCorNNormal"/>
            </w:pPr>
            <w:r w:rsidRPr="00280C0E">
              <w:t>Point 2 de l'ordre du jour provisoire</w:t>
            </w:r>
            <w:r w:rsidR="00FE0D2D" w:rsidRPr="00D45B98">
              <w:rPr>
                <w:rStyle w:val="Appelnotedebasdep"/>
              </w:rPr>
              <w:footnoteReference w:customMarkFollows="1" w:id="2"/>
              <w:t>**</w:t>
            </w:r>
          </w:p>
          <w:p w14:paraId="25252458" w14:textId="2ADCB24A" w:rsidR="001065E9" w:rsidRPr="00280C0E" w:rsidRDefault="009C64F5" w:rsidP="000F4C88">
            <w:pPr>
              <w:pStyle w:val="AFCorNBold"/>
              <w:spacing w:after="120"/>
            </w:pPr>
            <w:r w:rsidRPr="00280C0E">
              <w:t>Questions d'organisation</w:t>
            </w:r>
          </w:p>
        </w:tc>
        <w:tc>
          <w:tcPr>
            <w:tcW w:w="4388" w:type="dxa"/>
          </w:tcPr>
          <w:p w14:paraId="1CF01B30" w14:textId="77777777" w:rsidR="001065E9" w:rsidRPr="00280C0E" w:rsidRDefault="001065E9" w:rsidP="001065E9">
            <w:pPr>
              <w:pStyle w:val="CBDNormal"/>
              <w:jc w:val="left"/>
              <w:rPr>
                <w:lang w:val="fr-FR"/>
              </w:rPr>
            </w:pPr>
          </w:p>
        </w:tc>
      </w:tr>
    </w:tbl>
    <w:sdt>
      <w:sdtPr>
        <w:rPr>
          <w:rFonts w:ascii="Times New Roman Bold" w:eastAsiaTheme="majorEastAsia" w:hAnsi="Times New Roman Bold"/>
          <w:bCs/>
          <w:snapToGrid w:val="0"/>
          <w:spacing w:val="5"/>
          <w:kern w:val="28"/>
          <w:szCs w:val="28"/>
          <w:lang w:val="fr-FR"/>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Content>
        <w:p w14:paraId="092E4D3B" w14:textId="34D9762B" w:rsidR="001065E9" w:rsidRPr="00280C0E" w:rsidRDefault="00837FEE" w:rsidP="003B142D">
          <w:pPr>
            <w:pStyle w:val="CBDTitle"/>
            <w:rPr>
              <w:lang w:val="fr-FR"/>
            </w:rPr>
          </w:pPr>
          <w:r w:rsidRPr="00280C0E">
            <w:rPr>
              <w:rFonts w:ascii="Times New Roman Bold" w:eastAsiaTheme="majorEastAsia" w:hAnsi="Times New Roman Bold"/>
              <w:bCs/>
              <w:snapToGrid w:val="0"/>
              <w:spacing w:val="5"/>
              <w:kern w:val="28"/>
              <w:szCs w:val="28"/>
              <w:lang w:val="fr-FR"/>
              <w14:ligatures w14:val="standardContextual"/>
            </w:rPr>
            <w:t>Ordre du jour provisoire annoté</w:t>
          </w:r>
        </w:p>
      </w:sdtContent>
    </w:sdt>
    <w:p w14:paraId="3C80A84A" w14:textId="58AC85AA" w:rsidR="00622181" w:rsidRPr="00280C0E" w:rsidRDefault="00FA6E19" w:rsidP="000F4C88">
      <w:pPr>
        <w:pStyle w:val="CBDH1"/>
        <w:rPr>
          <w:snapToGrid w:val="0"/>
          <w:lang w:val="fr-FR"/>
        </w:rPr>
      </w:pPr>
      <w:r w:rsidRPr="00280C0E">
        <w:rPr>
          <w:snapToGrid w:val="0"/>
          <w:lang w:val="fr-FR"/>
        </w:rPr>
        <w:t>I.</w:t>
      </w:r>
      <w:r w:rsidRPr="00280C0E">
        <w:rPr>
          <w:snapToGrid w:val="0"/>
          <w:lang w:val="fr-FR"/>
        </w:rPr>
        <w:tab/>
      </w:r>
      <w:r w:rsidR="00622181" w:rsidRPr="00280C0E">
        <w:rPr>
          <w:snapToGrid w:val="0"/>
          <w:lang w:val="fr-FR"/>
        </w:rPr>
        <w:t>Introduction</w:t>
      </w:r>
    </w:p>
    <w:p w14:paraId="01CB79DD" w14:textId="076B0A78" w:rsidR="00622181" w:rsidRPr="00280C0E" w:rsidRDefault="003B3D38" w:rsidP="000F4C88">
      <w:pPr>
        <w:pStyle w:val="CBDNormalNumber"/>
        <w:rPr>
          <w:lang w:val="fr-FR"/>
        </w:rPr>
      </w:pPr>
      <w:r w:rsidRPr="00280C0E">
        <w:rPr>
          <w:lang w:val="fr-FR"/>
        </w:rPr>
        <w:t xml:space="preserve">L'Organe subsidiaire chargé du suivi de l'article 8 j) et des autres dispositions de la Convention sur la diversité biologique relatives aux peuples autochtones et communautés locales a été créé </w:t>
      </w:r>
      <w:r w:rsidR="0067315A" w:rsidRPr="00280C0E">
        <w:rPr>
          <w:lang w:val="fr-FR"/>
        </w:rPr>
        <w:t xml:space="preserve">en application de la décision </w:t>
      </w:r>
      <w:hyperlink r:id="rId14" w:history="1">
        <w:r w:rsidR="0067315A" w:rsidRPr="00280C0E">
          <w:rPr>
            <w:rStyle w:val="Lienhypertexte"/>
            <w:lang w:val="fr-FR"/>
          </w:rPr>
          <w:t>16/5</w:t>
        </w:r>
      </w:hyperlink>
      <w:r w:rsidR="0067315A" w:rsidRPr="00280C0E">
        <w:rPr>
          <w:lang w:val="fr-FR"/>
        </w:rPr>
        <w:t xml:space="preserve"> de </w:t>
      </w:r>
      <w:r w:rsidRPr="00280C0E">
        <w:rPr>
          <w:lang w:val="fr-FR"/>
        </w:rPr>
        <w:t>la Conférence des Parties à la Convention. L'Organe subsidiaire a pour mandat de conseiller la Conférence des Parties, les autres organes subsidiaires et, à leur demande, la Conférence des Parties siégeant en tant que réunion des Parties au Protocole de Cartagena sur la prévention des risques biotechnologiques et la Conférence des Parties siégeant en tant que réunion des Parties au Protocole de Nagoya sur l'accès aux ressources génétiques et le partage juste et équitable des avantages découlant de leur utilisation sur les questions intéressant les peuples autochtones et communautés locales qui entrent dans le champ d'application de la Convention et de ses Protocoles</w:t>
      </w:r>
      <w:r w:rsidR="00622181" w:rsidRPr="00280C0E">
        <w:rPr>
          <w:lang w:val="fr-FR"/>
        </w:rPr>
        <w:t>.</w:t>
      </w:r>
    </w:p>
    <w:p w14:paraId="31928581" w14:textId="25D0A1BA" w:rsidR="00622181" w:rsidRPr="00280C0E" w:rsidRDefault="00F0747F" w:rsidP="000F4C88">
      <w:pPr>
        <w:pStyle w:val="CBDNormalNumber"/>
        <w:rPr>
          <w:lang w:val="fr-FR"/>
        </w:rPr>
      </w:pPr>
      <w:r w:rsidRPr="00280C0E">
        <w:rPr>
          <w:lang w:val="fr-FR"/>
        </w:rPr>
        <w:t xml:space="preserve">La Conférence des Parties a adopté, dans sa décision </w:t>
      </w:r>
      <w:hyperlink r:id="rId15" w:history="1">
        <w:r w:rsidRPr="00280C0E">
          <w:rPr>
            <w:rStyle w:val="Lienhypertexte"/>
            <w:lang w:val="fr-FR"/>
          </w:rPr>
          <w:t>16/4</w:t>
        </w:r>
      </w:hyperlink>
      <w:r w:rsidRPr="00280C0E">
        <w:rPr>
          <w:lang w:val="fr-FR"/>
        </w:rPr>
        <w:t xml:space="preserve">, un programme de travail sur l'article 8 j) et les autres dispositions de la Convention relatives aux peuples autochtones et communautés locales à l'horizon 2030, donnant la priorité aux tâches qui contribuent directement à la mise en œuvre rapide, pleine et effective du Cadre mondial de la biodiversité de Kunming-Montréal. Le programme de travail contient 12 tâches </w:t>
      </w:r>
      <w:r w:rsidR="0067315A" w:rsidRPr="00280C0E">
        <w:rPr>
          <w:lang w:val="fr-FR"/>
        </w:rPr>
        <w:t>particulières</w:t>
      </w:r>
      <w:r w:rsidRPr="00280C0E">
        <w:rPr>
          <w:lang w:val="fr-FR"/>
        </w:rPr>
        <w:t xml:space="preserve"> confiées à l'Organe subsidiaire</w:t>
      </w:r>
      <w:r w:rsidR="00622181" w:rsidRPr="00280C0E">
        <w:rPr>
          <w:lang w:val="fr-FR"/>
        </w:rPr>
        <w:t xml:space="preserve">. </w:t>
      </w:r>
    </w:p>
    <w:p w14:paraId="0309B094" w14:textId="1A8EE35C" w:rsidR="00622181" w:rsidRPr="00280C0E" w:rsidRDefault="00F0747F" w:rsidP="000F4C88">
      <w:pPr>
        <w:pStyle w:val="CBDNormalNumber"/>
        <w:rPr>
          <w:lang w:val="fr-FR"/>
        </w:rPr>
      </w:pPr>
      <w:r w:rsidRPr="00280C0E">
        <w:rPr>
          <w:lang w:val="fr-FR"/>
        </w:rPr>
        <w:t xml:space="preserve">La première réunion de l'Organe subsidiaire, qui se tiendra </w:t>
      </w:r>
      <w:r w:rsidR="00FE0D2D">
        <w:rPr>
          <w:lang w:val="fr-FR"/>
        </w:rPr>
        <w:t>à</w:t>
      </w:r>
      <w:r w:rsidRPr="00280C0E">
        <w:rPr>
          <w:lang w:val="fr-FR"/>
        </w:rPr>
        <w:t xml:space="preserve"> Panama du 27 au 30 octobre 2025, sera précédée par la vingt-septième réunion de l'Organe subsidiaire chargé de fournir des avis scientifiques, techniques et technologiques, qui se tiendra au même endroit du 20 au 24 octobre. Les participants peuvent trouver des informations sur l'inscription, le voyage, les exigences en matière de visa, l'hébergement et d'autres dispositions logistiques dans une note d'information élaborée par le secrétariat</w:t>
      </w:r>
      <w:r w:rsidR="00A4505E" w:rsidRPr="00280C0E">
        <w:rPr>
          <w:rStyle w:val="Appelnotedebasdep"/>
          <w:lang w:val="fr-FR"/>
        </w:rPr>
        <w:footnoteReference w:id="3"/>
      </w:r>
      <w:r w:rsidRPr="00280C0E">
        <w:rPr>
          <w:lang w:val="fr-FR"/>
        </w:rPr>
        <w:t xml:space="preserve">. L'inscription débutera à 10 heures le 19 octobre pour les participants aux deux réunions, et les badges d'inscription seront valables pour la durée des deux réunions. Les participants à la présente réunion uniquement pourront retirer leur badge et accéder au lieu de la réunion à partir </w:t>
      </w:r>
      <w:r w:rsidRPr="00280C0E">
        <w:rPr>
          <w:lang w:val="fr-FR"/>
        </w:rPr>
        <w:lastRenderedPageBreak/>
        <w:t>du 26 octobre. Les résultats de la présente réunion seront examinés par la Conférence des Parties à sa dix-septième réunion.</w:t>
      </w:r>
    </w:p>
    <w:p w14:paraId="7BDE7E46" w14:textId="0E99A589" w:rsidR="00622181" w:rsidRPr="00280C0E" w:rsidRDefault="00085202" w:rsidP="000F4C88">
      <w:pPr>
        <w:pStyle w:val="CBDAgendaItem"/>
      </w:pPr>
      <w:r w:rsidRPr="00280C0E">
        <w:t>Point</w:t>
      </w:r>
      <w:r w:rsidR="00622181" w:rsidRPr="00280C0E">
        <w:t xml:space="preserve"> 1</w:t>
      </w:r>
      <w:r w:rsidR="00FA6E19" w:rsidRPr="00280C0E">
        <w:t xml:space="preserve"> </w:t>
      </w:r>
      <w:r w:rsidR="00FA6E19" w:rsidRPr="00280C0E">
        <w:br/>
      </w:r>
      <w:r w:rsidR="00097BF2" w:rsidRPr="00280C0E">
        <w:t>Ouverture de la réunion</w:t>
      </w:r>
    </w:p>
    <w:p w14:paraId="219F4761" w14:textId="07C43C15" w:rsidR="00622181" w:rsidRPr="00280C0E" w:rsidRDefault="00AD0CEA" w:rsidP="000F4C88">
      <w:pPr>
        <w:pStyle w:val="CBDNormalNumber"/>
        <w:rPr>
          <w:lang w:val="fr-FR"/>
        </w:rPr>
      </w:pPr>
      <w:r w:rsidRPr="00280C0E">
        <w:rPr>
          <w:lang w:val="fr-FR"/>
        </w:rPr>
        <w:t>L</w:t>
      </w:r>
      <w:r w:rsidR="007E76CB" w:rsidRPr="00280C0E">
        <w:rPr>
          <w:lang w:val="fr-FR"/>
        </w:rPr>
        <w:t xml:space="preserve">a </w:t>
      </w:r>
      <w:r w:rsidRPr="00280C0E">
        <w:rPr>
          <w:lang w:val="fr-FR"/>
        </w:rPr>
        <w:t>Président</w:t>
      </w:r>
      <w:r w:rsidR="007E76CB" w:rsidRPr="00280C0E">
        <w:rPr>
          <w:lang w:val="fr-FR"/>
        </w:rPr>
        <w:t>e</w:t>
      </w:r>
      <w:r w:rsidRPr="00280C0E">
        <w:rPr>
          <w:lang w:val="fr-FR"/>
        </w:rPr>
        <w:t xml:space="preserve"> de la seizième réunion de la Conférence des Parties, ou son représentant, ouvrira la réunion le 27 octobre à 10 heures. La Secrétaire exécutive de la Convention prononcera également une allocution d'ouverture. Une cérémonie d'ouverture autochtone aura lieu pour accueillir les participants</w:t>
      </w:r>
      <w:r w:rsidR="00622181" w:rsidRPr="00280C0E">
        <w:rPr>
          <w:lang w:val="fr-FR"/>
        </w:rPr>
        <w:t>.</w:t>
      </w:r>
    </w:p>
    <w:p w14:paraId="7A70CF78" w14:textId="2EF0F250" w:rsidR="00622181" w:rsidRPr="00280C0E" w:rsidRDefault="00085202" w:rsidP="000F4C88">
      <w:pPr>
        <w:pStyle w:val="CBDAgendaItem"/>
      </w:pPr>
      <w:r w:rsidRPr="00280C0E">
        <w:t xml:space="preserve">Point </w:t>
      </w:r>
      <w:r w:rsidR="00622181" w:rsidRPr="00280C0E">
        <w:t>2</w:t>
      </w:r>
      <w:r w:rsidR="00244FE3" w:rsidRPr="00280C0E">
        <w:t xml:space="preserve"> </w:t>
      </w:r>
      <w:r w:rsidR="00244FE3" w:rsidRPr="00280C0E">
        <w:br/>
      </w:r>
      <w:r w:rsidR="00097BF2" w:rsidRPr="00280C0E">
        <w:t>Questions d'organisation</w:t>
      </w:r>
    </w:p>
    <w:p w14:paraId="54D431CB" w14:textId="4CE76838" w:rsidR="00622181" w:rsidRPr="00280C0E" w:rsidRDefault="00C54153" w:rsidP="000F4C88">
      <w:pPr>
        <w:pStyle w:val="CBDAgendaItem"/>
        <w:rPr>
          <w:b w:val="0"/>
          <w:bCs/>
          <w:i/>
        </w:rPr>
      </w:pPr>
      <w:r w:rsidRPr="00280C0E">
        <w:rPr>
          <w:b w:val="0"/>
          <w:bCs/>
          <w:i/>
          <w:iCs/>
        </w:rPr>
        <w:t>Élection du Bureau</w:t>
      </w:r>
    </w:p>
    <w:p w14:paraId="6B8714AE" w14:textId="7E81A52E" w:rsidR="00622181" w:rsidRPr="00280C0E" w:rsidRDefault="000903D9" w:rsidP="000F4C88">
      <w:pPr>
        <w:pStyle w:val="CBDNormalNumber"/>
        <w:rPr>
          <w:lang w:val="fr-FR"/>
        </w:rPr>
      </w:pPr>
      <w:r w:rsidRPr="00280C0E">
        <w:rPr>
          <w:lang w:val="fr-FR"/>
        </w:rPr>
        <w:t xml:space="preserve">Dans sa décision </w:t>
      </w:r>
      <w:hyperlink r:id="rId16" w:history="1">
        <w:r w:rsidRPr="00280C0E">
          <w:rPr>
            <w:rStyle w:val="Lienhypertexte"/>
            <w:lang w:val="fr-FR"/>
          </w:rPr>
          <w:t>16/5</w:t>
        </w:r>
      </w:hyperlink>
      <w:r w:rsidRPr="00280C0E">
        <w:rPr>
          <w:lang w:val="fr-FR"/>
        </w:rPr>
        <w:t>, la Conférence des Parties a décidé d'appliquer mutatis mutandis le mode de fonctionnement consolidé de l'Organe subsidiaire chargé de fournir des avis scientifiques, techniques et technologiques et les procédures et pratiques établies par le Groupe de travail spécial à composition non limitée sur l'article 8 j) et les dispositions connexes de la Convention, à titre provisoire, jusqu'à l'adoption par la Conférence des Parties d'un mode de fonctionnement de l'Organe subsidiaire chargé du suivi de l'article 8 j) et des autres dispositions de la Convention, à sa dix-septième réunion.</w:t>
      </w:r>
    </w:p>
    <w:p w14:paraId="3831528B" w14:textId="4BE91C81" w:rsidR="00622181" w:rsidRPr="00280C0E" w:rsidRDefault="00914ADB" w:rsidP="000F4C88">
      <w:pPr>
        <w:pStyle w:val="CBDNormalNumber"/>
        <w:rPr>
          <w:lang w:val="fr-FR"/>
        </w:rPr>
      </w:pPr>
      <w:r w:rsidRPr="00280C0E">
        <w:rPr>
          <w:lang w:val="fr-FR"/>
        </w:rPr>
        <w:t xml:space="preserve">Conformément à la pratique établie du Groupe de travail spécial à composition non limitée sur l'article 8 j), le Bureau de la Conférence des Parties servira de Bureau de l'Organe subsidiaire chargé du suivi de l'article 8 j) et des autres dispositions de la Convention, et la réunion sera présidée par la Présidente de la seizième réunion de la Conférence des Parties, ou par son représentant. Conformément à l'article 21 du règlement intérieur de la Conférence des Parties, le Bureau désignera l'un de ses membres comme rapporteur de la réunion. Conformément à la pratique du Groupe de travail, le </w:t>
      </w:r>
      <w:r w:rsidR="0067315A" w:rsidRPr="00280C0E">
        <w:rPr>
          <w:lang w:val="fr-FR"/>
        </w:rPr>
        <w:t xml:space="preserve">Forum international des peuples autochtones sur la biodiversité </w:t>
      </w:r>
      <w:r w:rsidRPr="00280C0E">
        <w:rPr>
          <w:lang w:val="fr-FR"/>
        </w:rPr>
        <w:t xml:space="preserve">devrait désigner sept membres autochtones du </w:t>
      </w:r>
      <w:r w:rsidR="0067315A" w:rsidRPr="00280C0E">
        <w:rPr>
          <w:lang w:val="fr-FR"/>
        </w:rPr>
        <w:t>B</w:t>
      </w:r>
      <w:r w:rsidRPr="00280C0E">
        <w:rPr>
          <w:lang w:val="fr-FR"/>
        </w:rPr>
        <w:t>ureau, un pour chacune des sept régions socioculturelles, qui agiront en tant qu'</w:t>
      </w:r>
      <w:r w:rsidR="00EA0859" w:rsidRPr="00280C0E">
        <w:rPr>
          <w:lang w:val="fr-FR"/>
        </w:rPr>
        <w:t>A</w:t>
      </w:r>
      <w:r w:rsidRPr="00280C0E">
        <w:rPr>
          <w:lang w:val="fr-FR"/>
        </w:rPr>
        <w:t xml:space="preserve">mis du Bureau. Un de ces membres assurera la coprésidence </w:t>
      </w:r>
      <w:r w:rsidR="0067315A" w:rsidRPr="00280C0E">
        <w:rPr>
          <w:lang w:val="fr-FR"/>
        </w:rPr>
        <w:t>de</w:t>
      </w:r>
      <w:r w:rsidRPr="00280C0E">
        <w:rPr>
          <w:lang w:val="fr-FR"/>
        </w:rPr>
        <w:t xml:space="preserve"> la réunion.</w:t>
      </w:r>
    </w:p>
    <w:p w14:paraId="573877BC" w14:textId="5BC09EE1" w:rsidR="00622181" w:rsidRPr="00280C0E" w:rsidRDefault="00483164" w:rsidP="000F4C88">
      <w:pPr>
        <w:pStyle w:val="CBDAgendaItem"/>
        <w:rPr>
          <w:b w:val="0"/>
          <w:bCs/>
          <w:i/>
        </w:rPr>
      </w:pPr>
      <w:r w:rsidRPr="00280C0E">
        <w:rPr>
          <w:b w:val="0"/>
          <w:bCs/>
          <w:i/>
          <w:iCs/>
        </w:rPr>
        <w:t>Adoption de l'ordre du jour et organisation des travaux</w:t>
      </w:r>
    </w:p>
    <w:p w14:paraId="2C564DF3" w14:textId="12AC6110" w:rsidR="00622181" w:rsidRPr="00280C0E" w:rsidRDefault="004E755D" w:rsidP="000F4C88">
      <w:pPr>
        <w:pStyle w:val="CBDNormalNumber"/>
        <w:rPr>
          <w:lang w:val="fr-FR"/>
        </w:rPr>
      </w:pPr>
      <w:r w:rsidRPr="00280C0E">
        <w:rPr>
          <w:lang w:val="fr-FR"/>
        </w:rPr>
        <w:t xml:space="preserve">L'ordre du jour provisoire de la présente réunion a été établi par le secrétariat en consultation avec le Bureau de la Conférence des Parties, en tenant compte des décisions </w:t>
      </w:r>
      <w:hyperlink r:id="rId17" w:history="1">
        <w:r w:rsidRPr="00280C0E">
          <w:rPr>
            <w:rStyle w:val="Lienhypertexte"/>
            <w:lang w:val="fr-FR"/>
          </w:rPr>
          <w:t>16/4</w:t>
        </w:r>
      </w:hyperlink>
      <w:r w:rsidRPr="00280C0E">
        <w:rPr>
          <w:lang w:val="fr-FR"/>
        </w:rPr>
        <w:t xml:space="preserve">, </w:t>
      </w:r>
      <w:hyperlink r:id="rId18" w:history="1">
        <w:r w:rsidRPr="00280C0E">
          <w:rPr>
            <w:rStyle w:val="Lienhypertexte"/>
            <w:lang w:val="fr-FR"/>
          </w:rPr>
          <w:t>16/5</w:t>
        </w:r>
      </w:hyperlink>
      <w:r w:rsidRPr="00280C0E">
        <w:rPr>
          <w:lang w:val="fr-FR"/>
        </w:rPr>
        <w:t xml:space="preserve">, </w:t>
      </w:r>
      <w:hyperlink r:id="rId19" w:history="1">
        <w:r w:rsidRPr="00280C0E">
          <w:rPr>
            <w:rStyle w:val="Lienhypertexte"/>
            <w:lang w:val="fr-FR"/>
          </w:rPr>
          <w:t>16/7</w:t>
        </w:r>
      </w:hyperlink>
      <w:r w:rsidRPr="00280C0E">
        <w:rPr>
          <w:lang w:val="fr-FR"/>
        </w:rPr>
        <w:t xml:space="preserve">, </w:t>
      </w:r>
      <w:hyperlink r:id="rId20" w:history="1">
        <w:r w:rsidRPr="00280C0E">
          <w:rPr>
            <w:rStyle w:val="Lienhypertexte"/>
            <w:lang w:val="fr-FR"/>
          </w:rPr>
          <w:t>16/8</w:t>
        </w:r>
      </w:hyperlink>
      <w:r w:rsidRPr="00280C0E">
        <w:rPr>
          <w:lang w:val="fr-FR"/>
        </w:rPr>
        <w:t xml:space="preserve"> et </w:t>
      </w:r>
      <w:hyperlink r:id="rId21" w:history="1">
        <w:r w:rsidRPr="00280C0E">
          <w:rPr>
            <w:rStyle w:val="Lienhypertexte"/>
            <w:lang w:val="fr-FR"/>
          </w:rPr>
          <w:t>16/32</w:t>
        </w:r>
      </w:hyperlink>
      <w:r w:rsidRPr="00280C0E">
        <w:rPr>
          <w:lang w:val="fr-FR"/>
        </w:rPr>
        <w:t xml:space="preserve"> de la Conférence des Parties</w:t>
      </w:r>
      <w:r w:rsidR="00622181" w:rsidRPr="00280C0E">
        <w:rPr>
          <w:lang w:val="fr-FR"/>
        </w:rPr>
        <w:t>.</w:t>
      </w:r>
    </w:p>
    <w:p w14:paraId="77D8F22C" w14:textId="77777777" w:rsidR="00401E74" w:rsidRPr="00280C0E" w:rsidRDefault="00401E74" w:rsidP="00401E74">
      <w:pPr>
        <w:pStyle w:val="CBDNormalNumber"/>
        <w:rPr>
          <w:lang w:val="fr-FR"/>
        </w:rPr>
      </w:pPr>
      <w:r w:rsidRPr="00280C0E">
        <w:rPr>
          <w:lang w:val="fr-FR"/>
        </w:rPr>
        <w:t>L'Organe subsidiaire sera invité à examiner l'ordre du jour provisoire pour adoption et à approuver la proposition d'organisation des travaux figurant à l'annexe I.</w:t>
      </w:r>
    </w:p>
    <w:p w14:paraId="58CF7B4B" w14:textId="442DC12A" w:rsidR="00401E74" w:rsidRPr="00280C0E" w:rsidRDefault="00401E74" w:rsidP="00401E74">
      <w:pPr>
        <w:pStyle w:val="CBDNormalNumber"/>
        <w:rPr>
          <w:lang w:val="fr-FR"/>
        </w:rPr>
      </w:pPr>
      <w:r w:rsidRPr="00280C0E">
        <w:rPr>
          <w:lang w:val="fr-FR"/>
        </w:rPr>
        <w:t>Tous les points de l'ordre du jour seront examinés en séance plénière. Toutefois, lorsque cela sera jugé nécessaire, des groupes de contact pourront être créés pour examiner des questions particulières.</w:t>
      </w:r>
    </w:p>
    <w:p w14:paraId="1E926BF6" w14:textId="7F3BEF03" w:rsidR="00622181" w:rsidRPr="00280C0E" w:rsidRDefault="00401E74" w:rsidP="00401E74">
      <w:pPr>
        <w:pStyle w:val="CBDNormalNumber"/>
        <w:rPr>
          <w:lang w:val="fr-FR"/>
        </w:rPr>
      </w:pPr>
      <w:r w:rsidRPr="00280C0E">
        <w:rPr>
          <w:lang w:val="fr-FR"/>
        </w:rPr>
        <w:t>Une liste des documents de travail pour la réunion figure à l'annexe II.</w:t>
      </w:r>
    </w:p>
    <w:p w14:paraId="4624A769" w14:textId="4058CBEB" w:rsidR="00622181" w:rsidRPr="00280C0E" w:rsidRDefault="00085202" w:rsidP="000F4C88">
      <w:pPr>
        <w:pStyle w:val="CBDAgendaItem"/>
      </w:pPr>
      <w:r w:rsidRPr="00280C0E">
        <w:lastRenderedPageBreak/>
        <w:t xml:space="preserve">Point </w:t>
      </w:r>
      <w:r w:rsidR="00622181" w:rsidRPr="00280C0E">
        <w:t>3</w:t>
      </w:r>
      <w:r w:rsidR="00244FE3" w:rsidRPr="00280C0E">
        <w:t xml:space="preserve"> </w:t>
      </w:r>
      <w:r w:rsidR="00244FE3" w:rsidRPr="00280C0E">
        <w:br/>
      </w:r>
      <w:r w:rsidR="00097BF2" w:rsidRPr="00280C0E">
        <w:t xml:space="preserve">Dialogue approfondi : « </w:t>
      </w:r>
      <w:r w:rsidR="00097BF2" w:rsidRPr="00280C0E">
        <w:rPr>
          <w:rFonts w:asciiTheme="majorBidi" w:hAnsiTheme="majorBidi"/>
          <w:szCs w:val="24"/>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00097BF2" w:rsidRPr="00280C0E">
        <w:t> »</w:t>
      </w:r>
    </w:p>
    <w:p w14:paraId="478CFF64" w14:textId="228B6D5E" w:rsidR="00EF3C82" w:rsidRPr="00280C0E" w:rsidRDefault="00EF3C82" w:rsidP="00EF3C82">
      <w:pPr>
        <w:pStyle w:val="CBDNormalNumber"/>
        <w:rPr>
          <w:rFonts w:eastAsia="Times New Roman"/>
          <w:sz w:val="24"/>
          <w:szCs w:val="24"/>
          <w:lang w:val="fr-FR"/>
        </w:rPr>
      </w:pPr>
      <w:bookmarkStart w:id="0" w:name="_Ref431398504"/>
      <w:r w:rsidRPr="00280C0E">
        <w:rPr>
          <w:lang w:val="fr-FR"/>
        </w:rPr>
        <w:t>Dans sa décision</w:t>
      </w:r>
      <w:r w:rsidRPr="00280C0E">
        <w:rPr>
          <w:rStyle w:val="apple-converted-space"/>
          <w:color w:val="000000"/>
          <w:lang w:val="fr-FR"/>
        </w:rPr>
        <w:t> </w:t>
      </w:r>
      <w:hyperlink r:id="rId22" w:history="1">
        <w:r w:rsidRPr="00280C0E">
          <w:rPr>
            <w:rStyle w:val="Lienhypertexte"/>
            <w:lang w:val="fr-FR"/>
          </w:rPr>
          <w:t>16/7</w:t>
        </w:r>
      </w:hyperlink>
      <w:r w:rsidRPr="00280C0E">
        <w:rPr>
          <w:lang w:val="fr-FR"/>
        </w:rPr>
        <w:t xml:space="preserve">, la Conférence des Parties a décidé que le thème du dialogue approfondi serait « </w:t>
      </w:r>
      <w:r w:rsidRPr="00280C0E">
        <w:rPr>
          <w:rFonts w:asciiTheme="majorBidi" w:hAnsiTheme="majorBidi"/>
          <w:szCs w:val="24"/>
          <w:lang w:val="fr-FR"/>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280C0E">
        <w:rPr>
          <w:lang w:val="fr-FR"/>
        </w:rPr>
        <w:t xml:space="preserve"> ».</w:t>
      </w:r>
    </w:p>
    <w:p w14:paraId="2DBE2CC2" w14:textId="737ACCC3" w:rsidR="00622181" w:rsidRPr="00280C0E" w:rsidRDefault="00604E14" w:rsidP="000F4C88">
      <w:pPr>
        <w:pStyle w:val="CBDNormalNumber"/>
        <w:rPr>
          <w:lang w:val="fr-FR"/>
        </w:rPr>
      </w:pPr>
      <w:r w:rsidRPr="00280C0E">
        <w:rPr>
          <w:lang w:val="fr-FR"/>
        </w:rPr>
        <w:t>Ce dialogue a notamment pour objectif de contribuer à orienter la mise en œuvre de la tâche 8.2 du programme de travail sur l'article 8 j) et les autres dispositions de la Convention, à savoir recenser les lacunes, promouvoir les bonnes pratiques et étudier plus avant les possibilités d'élaboration ou d'amélioration des politiques, mécanismes et autres initiatives et mesures appropriés existants pour améliorer l'accès, y compris l'accès direct, des peuples autochtones et communautés locales au financement d'actions collectives de conservation et d'utilisation durable de la biodiversité, en particulier d'actions menées par les femmes et les jeunes</w:t>
      </w:r>
      <w:r w:rsidR="00622181" w:rsidRPr="00280C0E">
        <w:rPr>
          <w:lang w:val="fr-FR"/>
        </w:rPr>
        <w:t>.</w:t>
      </w:r>
    </w:p>
    <w:p w14:paraId="73C7D056" w14:textId="3C4AEDBF" w:rsidR="00622181" w:rsidRPr="00280C0E" w:rsidRDefault="00232636" w:rsidP="000F4C88">
      <w:pPr>
        <w:pStyle w:val="CBDNormalNumber"/>
        <w:rPr>
          <w:lang w:val="fr-FR"/>
        </w:rPr>
      </w:pPr>
      <w:r w:rsidRPr="00280C0E">
        <w:rPr>
          <w:lang w:val="fr-FR"/>
        </w:rPr>
        <w:t>Pour aider l'Organe subsidiaire dans sa tâche et contextualiser le dialogue, des informations générales seront communiquées dans le document CBD/SB8J/1/2. Conformément à la pratique antérieure, un rapport succinct du dialogue sera annexé au rapport de la réunion</w:t>
      </w:r>
      <w:r w:rsidR="00622181" w:rsidRPr="00280C0E">
        <w:rPr>
          <w:lang w:val="fr-FR"/>
        </w:rPr>
        <w:t>.</w:t>
      </w:r>
    </w:p>
    <w:p w14:paraId="5390667B" w14:textId="5F742E12" w:rsidR="00622181" w:rsidRPr="00280C0E" w:rsidRDefault="0078139F" w:rsidP="000F4C88">
      <w:pPr>
        <w:pStyle w:val="CBDNormalNumber"/>
        <w:rPr>
          <w:lang w:val="fr-FR"/>
        </w:rPr>
      </w:pPr>
      <w:r w:rsidRPr="00280C0E">
        <w:rPr>
          <w:lang w:val="fr-FR"/>
        </w:rPr>
        <w:t>L'Organe subsidiaire sera invité à examiner les points de vue exprimés au cours du dialogue, ainsi que le document CBD/SB8J/1/2, et à fournir des contributions pour guider la mise en œuvre de la tâche 8.2 du programme de travail sur l'article 8 j) et les autres dispositions de la Convention. L'Organe subsidiaire sera également invité à examiner et à approuver le thème proposé pour le dialogue qui aura lieu au cours de sa deuxième réunion</w:t>
      </w:r>
      <w:r w:rsidR="00622181" w:rsidRPr="00280C0E">
        <w:rPr>
          <w:lang w:val="fr-FR"/>
        </w:rPr>
        <w:t xml:space="preserve">. </w:t>
      </w:r>
    </w:p>
    <w:p w14:paraId="6DF88C09" w14:textId="4FDC1B0A" w:rsidR="00622181" w:rsidRPr="00280C0E" w:rsidRDefault="00085202" w:rsidP="000F4C88">
      <w:pPr>
        <w:pStyle w:val="CBDAgendaItem"/>
      </w:pPr>
      <w:bookmarkStart w:id="1" w:name="_Hlk195533431"/>
      <w:r w:rsidRPr="00280C0E">
        <w:t xml:space="preserve">Point </w:t>
      </w:r>
      <w:r w:rsidR="00622181" w:rsidRPr="00280C0E">
        <w:t>4</w:t>
      </w:r>
      <w:r w:rsidR="00244FE3" w:rsidRPr="00280C0E">
        <w:t xml:space="preserve"> </w:t>
      </w:r>
      <w:r w:rsidR="00244FE3" w:rsidRPr="00280C0E">
        <w:br/>
      </w:r>
      <w:r w:rsidR="00B617B9" w:rsidRPr="00280C0E">
        <w:t>Mode de fonctionnement de l'Organe subsidiaire chargé du suivi de l'article 8 j) et des autres dispositions de la Convention sur la diversité biologique relatives aux peuples autochtones et communautés locales</w:t>
      </w:r>
    </w:p>
    <w:p w14:paraId="73212D87" w14:textId="06C3A363" w:rsidR="00622181" w:rsidRPr="00280C0E" w:rsidRDefault="002E73F9" w:rsidP="000F4C88">
      <w:pPr>
        <w:pStyle w:val="CBDNormalNumber"/>
        <w:rPr>
          <w:lang w:val="fr-FR"/>
        </w:rPr>
      </w:pPr>
      <w:r w:rsidRPr="00280C0E">
        <w:rPr>
          <w:lang w:val="fr-FR"/>
        </w:rPr>
        <w:t xml:space="preserve">Dans sa décision </w:t>
      </w:r>
      <w:hyperlink r:id="rId23" w:history="1">
        <w:r w:rsidRPr="00280C0E">
          <w:rPr>
            <w:rStyle w:val="Lienhypertexte"/>
            <w:lang w:val="fr-FR"/>
          </w:rPr>
          <w:t>16/5</w:t>
        </w:r>
      </w:hyperlink>
      <w:r w:rsidRPr="00280C0E">
        <w:rPr>
          <w:lang w:val="fr-FR"/>
        </w:rPr>
        <w:t xml:space="preserve">, la Conférence des Parties a demandé à l'Organe subsidiaire de préciser et de finaliser, à sa première réunion, son mode de fonctionnement sur la base du projet figurant dans la recommandation </w:t>
      </w:r>
      <w:hyperlink r:id="rId24" w:history="1">
        <w:r w:rsidRPr="00280C0E">
          <w:rPr>
            <w:rStyle w:val="Lienhypertexte"/>
            <w:lang w:val="fr-FR"/>
          </w:rPr>
          <w:t>12/2</w:t>
        </w:r>
      </w:hyperlink>
      <w:r w:rsidRPr="00280C0E">
        <w:rPr>
          <w:lang w:val="fr-FR"/>
        </w:rPr>
        <w:t xml:space="preserve"> du Groupe de travail spécial intersessions à composition non limitée sur l'article 8 j) et les dispositions connexes de la Convention, en tenant compte du mode de fonctionnement consolidé de l'Organe subsidiaire chargé de fournir des avis scientifiques, techniques et technologiques et du mode de fonctionnement de l'Organe subsidiaire chargé de l'application, ainsi que des procédures établies du Groupe de travail, et de le soumettre pour examen à la dix-septième réunion de la Conférence des Parties pour adoption.</w:t>
      </w:r>
      <w:r w:rsidR="00622181" w:rsidRPr="00280C0E">
        <w:rPr>
          <w:lang w:val="fr-FR"/>
        </w:rPr>
        <w:t xml:space="preserve">. </w:t>
      </w:r>
    </w:p>
    <w:p w14:paraId="5ADC8269" w14:textId="19D64913" w:rsidR="00622181" w:rsidRPr="00280C0E" w:rsidRDefault="0013129C" w:rsidP="000F4C88">
      <w:pPr>
        <w:pStyle w:val="CBDNormalNumber"/>
        <w:rPr>
          <w:lang w:val="fr-FR"/>
        </w:rPr>
      </w:pPr>
      <w:r w:rsidRPr="00280C0E">
        <w:rPr>
          <w:lang w:val="fr-FR"/>
        </w:rPr>
        <w:t xml:space="preserve">La Conférence des Parties a également demandé à l'Organe subsidiaire, au moment d'élaborer les éléments de son mode de fonctionnement, de prendre notamment en considération les éléments suivants </w:t>
      </w:r>
      <w:r w:rsidR="008F44D9" w:rsidRPr="00280C0E">
        <w:rPr>
          <w:lang w:val="fr-FR"/>
        </w:rPr>
        <w:t>:</w:t>
      </w:r>
    </w:p>
    <w:p w14:paraId="3D59DB43" w14:textId="58EAD983" w:rsidR="0013129C" w:rsidRPr="00280C0E" w:rsidRDefault="0013129C" w:rsidP="0013129C">
      <w:pPr>
        <w:pStyle w:val="CBDNormalNumber"/>
        <w:numPr>
          <w:ilvl w:val="1"/>
          <w:numId w:val="60"/>
        </w:numPr>
        <w:rPr>
          <w:lang w:val="fr-FR"/>
        </w:rPr>
      </w:pPr>
      <w:r w:rsidRPr="00280C0E">
        <w:rPr>
          <w:lang w:val="fr-FR"/>
        </w:rPr>
        <w:t>La nécessité d'une participation pleine et effective des peuples autochtones et communautés locales ;</w:t>
      </w:r>
    </w:p>
    <w:p w14:paraId="3B3D7FD8" w14:textId="44A75DC4" w:rsidR="0013129C" w:rsidRPr="00280C0E" w:rsidRDefault="0013129C" w:rsidP="0013129C">
      <w:pPr>
        <w:pStyle w:val="CBDNormalNumber"/>
        <w:numPr>
          <w:ilvl w:val="1"/>
          <w:numId w:val="60"/>
        </w:numPr>
        <w:rPr>
          <w:lang w:val="fr-FR"/>
        </w:rPr>
      </w:pPr>
      <w:r w:rsidRPr="00280C0E">
        <w:rPr>
          <w:lang w:val="fr-FR"/>
        </w:rPr>
        <w:t>Le rapport coût-efficacité de ses activités et de sa gestion par rapport à celles du Groupe de travail ;</w:t>
      </w:r>
    </w:p>
    <w:p w14:paraId="718E3276" w14:textId="415E4787" w:rsidR="00622181" w:rsidRPr="00280C0E" w:rsidRDefault="0013129C" w:rsidP="0013129C">
      <w:pPr>
        <w:pStyle w:val="CBDNormalNumber"/>
        <w:numPr>
          <w:ilvl w:val="1"/>
          <w:numId w:val="60"/>
        </w:numPr>
        <w:rPr>
          <w:lang w:val="fr-FR"/>
        </w:rPr>
      </w:pPr>
      <w:r w:rsidRPr="00280C0E">
        <w:rPr>
          <w:lang w:val="fr-FR"/>
        </w:rPr>
        <w:lastRenderedPageBreak/>
        <w:t>La pleine reconnaissance de ses opérations en tant que processus menés par les Parties.</w:t>
      </w:r>
      <w:r w:rsidR="00622181" w:rsidRPr="00280C0E">
        <w:rPr>
          <w:lang w:val="fr-FR"/>
        </w:rPr>
        <w:t xml:space="preserve">; </w:t>
      </w:r>
    </w:p>
    <w:p w14:paraId="7732C583" w14:textId="57A3F76D" w:rsidR="00622181" w:rsidRPr="00280C0E" w:rsidRDefault="009D3A13" w:rsidP="000F4C88">
      <w:pPr>
        <w:pStyle w:val="CBDNormalNumber"/>
        <w:numPr>
          <w:ilvl w:val="1"/>
          <w:numId w:val="60"/>
        </w:numPr>
        <w:rPr>
          <w:lang w:val="fr-FR"/>
        </w:rPr>
      </w:pPr>
      <w:r w:rsidRPr="00280C0E">
        <w:rPr>
          <w:lang w:val="fr-FR"/>
        </w:rPr>
        <w:t>Les critères et le processus de sélection des représentants des peuples autochtones et communautés locales devant être désignés au début de chacune de ses réunions parmi les sept régions socioculturelles pour participer à ses travaux en tant qu'</w:t>
      </w:r>
      <w:r w:rsidR="00EA0859" w:rsidRPr="00280C0E">
        <w:rPr>
          <w:lang w:val="fr-FR"/>
        </w:rPr>
        <w:t>A</w:t>
      </w:r>
      <w:r w:rsidRPr="00280C0E">
        <w:rPr>
          <w:lang w:val="fr-FR"/>
        </w:rPr>
        <w:t>mis du Bureau, ainsi que le rôle des Parties et du Bureau dans le cadre de ces modalités</w:t>
      </w:r>
      <w:r w:rsidR="000B005C" w:rsidRPr="00280C0E">
        <w:rPr>
          <w:lang w:val="fr-FR"/>
        </w:rPr>
        <w:t xml:space="preserve"> </w:t>
      </w:r>
      <w:r w:rsidR="00622181" w:rsidRPr="00280C0E">
        <w:rPr>
          <w:lang w:val="fr-FR"/>
        </w:rPr>
        <w:t xml:space="preserve">; </w:t>
      </w:r>
    </w:p>
    <w:p w14:paraId="71D01B1D" w14:textId="5C9B7EC4" w:rsidR="00622181" w:rsidRPr="00280C0E" w:rsidRDefault="000B005C" w:rsidP="000F4C88">
      <w:pPr>
        <w:pStyle w:val="CBDNormalNumber"/>
        <w:numPr>
          <w:ilvl w:val="1"/>
          <w:numId w:val="60"/>
        </w:numPr>
        <w:rPr>
          <w:lang w:val="fr-FR"/>
        </w:rPr>
      </w:pPr>
      <w:r w:rsidRPr="00280C0E">
        <w:rPr>
          <w:lang w:val="fr-FR"/>
        </w:rPr>
        <w:t>Les interactions avec les autres Organes subsidiaires, en vue de réduire au minimum les doubles emplois et toute charge supplémentaire pour ceux-ci, tout en renforçant les synergies.</w:t>
      </w:r>
    </w:p>
    <w:p w14:paraId="57AD105C" w14:textId="54E0F14C" w:rsidR="00622181" w:rsidRPr="00280C0E" w:rsidRDefault="00BC7471" w:rsidP="000F4C88">
      <w:pPr>
        <w:pStyle w:val="CBDNormalNumber"/>
        <w:rPr>
          <w:lang w:val="fr-FR"/>
        </w:rPr>
      </w:pPr>
      <w:r w:rsidRPr="00280C0E">
        <w:rPr>
          <w:lang w:val="fr-FR"/>
        </w:rPr>
        <w:t>Dans ce contexte, les discussions de l'Organe subsidiaire sur le mode de fonctionnement permettront d'orienter la mise en œuvre de la tâche 6.1 du programme de travail sur l'article 8 j) et les autres dispositions de la Convention, à savoir mettre en œuvre et développer davantage les mécanismes de participation renforcée utilisés par le Groupe de travail spécial intersessions à composition non limitée</w:t>
      </w:r>
      <w:r w:rsidR="00DE5BED" w:rsidRPr="00280C0E">
        <w:rPr>
          <w:rFonts w:cs="Angsana New"/>
          <w:kern w:val="22"/>
          <w:lang w:val="fr-FR"/>
        </w:rPr>
        <w:t>.</w:t>
      </w:r>
    </w:p>
    <w:p w14:paraId="0A9701CA" w14:textId="77777777" w:rsidR="000C45DD" w:rsidRPr="00280C0E" w:rsidRDefault="000C45DD" w:rsidP="000C45DD">
      <w:pPr>
        <w:pStyle w:val="CBDNormalNumber"/>
        <w:rPr>
          <w:rFonts w:eastAsia="Times New Roman"/>
          <w:sz w:val="24"/>
          <w:szCs w:val="24"/>
          <w:lang w:val="fr-FR"/>
        </w:rPr>
      </w:pPr>
      <w:r w:rsidRPr="00280C0E">
        <w:rPr>
          <w:lang w:val="fr-FR"/>
        </w:rPr>
        <w:t>Afin d'aider l'Organe subsidiaire dans sa tâche, des avis et des informations concernant le projet de mode de fonctionnement ont été communiqués en réponse à la notification n</w:t>
      </w:r>
      <w:r w:rsidRPr="00280C0E">
        <w:rPr>
          <w:vertAlign w:val="superscript"/>
          <w:lang w:val="fr-FR"/>
        </w:rPr>
        <w:t>o</w:t>
      </w:r>
      <w:r w:rsidRPr="00280C0E">
        <w:rPr>
          <w:rStyle w:val="apple-converted-space"/>
          <w:color w:val="000000"/>
          <w:lang w:val="fr-FR"/>
        </w:rPr>
        <w:t> </w:t>
      </w:r>
      <w:hyperlink r:id="rId25" w:history="1">
        <w:r w:rsidRPr="00280C0E">
          <w:rPr>
            <w:rStyle w:val="Lienhypertexte"/>
            <w:lang w:val="fr-FR"/>
          </w:rPr>
          <w:t>2025-061</w:t>
        </w:r>
      </w:hyperlink>
      <w:r w:rsidRPr="00280C0E">
        <w:rPr>
          <w:lang w:val="fr-FR"/>
        </w:rPr>
        <w:t>. Une compilation des communications sera disponible en tant que document d'information.</w:t>
      </w:r>
    </w:p>
    <w:p w14:paraId="255977C2" w14:textId="6FF8133B" w:rsidR="00622181" w:rsidRPr="00280C0E" w:rsidRDefault="00F1158C" w:rsidP="000F4C88">
      <w:pPr>
        <w:pStyle w:val="CBDNormalNumber"/>
        <w:rPr>
          <w:lang w:val="fr-FR"/>
        </w:rPr>
      </w:pPr>
      <w:r w:rsidRPr="00280C0E">
        <w:rPr>
          <w:lang w:val="fr-FR"/>
        </w:rPr>
        <w:t>L'Organe subsidiaire sera saisi d'une note du secrétariat</w:t>
      </w:r>
      <w:r w:rsidR="00A4505E" w:rsidRPr="00280C0E">
        <w:rPr>
          <w:rStyle w:val="Appelnotedebasdep"/>
          <w:lang w:val="fr-FR"/>
        </w:rPr>
        <w:footnoteReference w:id="4"/>
      </w:r>
      <w:r w:rsidRPr="00280C0E">
        <w:rPr>
          <w:lang w:val="fr-FR"/>
        </w:rPr>
        <w:t xml:space="preserve"> contenant une synthèse des </w:t>
      </w:r>
      <w:r w:rsidR="000C45DD" w:rsidRPr="00280C0E">
        <w:rPr>
          <w:lang w:val="fr-FR"/>
        </w:rPr>
        <w:t xml:space="preserve">avis et </w:t>
      </w:r>
      <w:r w:rsidRPr="00280C0E">
        <w:rPr>
          <w:lang w:val="fr-FR"/>
        </w:rPr>
        <w:t>informations reçus</w:t>
      </w:r>
      <w:r w:rsidR="000C45DD" w:rsidRPr="00280C0E">
        <w:rPr>
          <w:lang w:val="fr-FR"/>
        </w:rPr>
        <w:t xml:space="preserve">, et en annexe, </w:t>
      </w:r>
      <w:r w:rsidRPr="00280C0E">
        <w:rPr>
          <w:lang w:val="fr-FR"/>
        </w:rPr>
        <w:t xml:space="preserve">le projet de mode </w:t>
      </w:r>
      <w:r w:rsidR="0067315A" w:rsidRPr="00280C0E">
        <w:rPr>
          <w:lang w:val="fr-FR"/>
        </w:rPr>
        <w:t>de fonctionnement</w:t>
      </w:r>
      <w:r w:rsidRPr="00280C0E">
        <w:rPr>
          <w:lang w:val="fr-FR"/>
        </w:rPr>
        <w:t xml:space="preserve"> contenu dans la recommandation </w:t>
      </w:r>
      <w:hyperlink r:id="rId26" w:history="1">
        <w:r w:rsidRPr="00280C0E">
          <w:rPr>
            <w:rStyle w:val="Lienhypertexte"/>
            <w:lang w:val="fr-FR"/>
          </w:rPr>
          <w:t>12/2</w:t>
        </w:r>
      </w:hyperlink>
      <w:r w:rsidRPr="00280C0E">
        <w:rPr>
          <w:lang w:val="fr-FR"/>
        </w:rPr>
        <w:t xml:space="preserve"> du Groupe de travail spécial intersessions à composition non limitée.</w:t>
      </w:r>
    </w:p>
    <w:p w14:paraId="74541B40" w14:textId="7F27644F" w:rsidR="00622181" w:rsidRPr="00280C0E" w:rsidRDefault="000C45DD" w:rsidP="000F4C88">
      <w:pPr>
        <w:pStyle w:val="CBDNormalNumber"/>
        <w:rPr>
          <w:lang w:val="fr-FR"/>
        </w:rPr>
      </w:pPr>
      <w:r w:rsidRPr="00280C0E">
        <w:rPr>
          <w:lang w:val="fr-FR"/>
        </w:rPr>
        <w:t>Le projet de mode de fonctionnement issu des discussions menées lors de plusieurs sessions du groupe de contact tenues pendant la seizième réunion de la Conférence des Parties et figurant dans le document CBD/COP/16/L.6 sera distribué pour information à la présente réunion</w:t>
      </w:r>
      <w:r w:rsidR="00622181" w:rsidRPr="00280C0E">
        <w:rPr>
          <w:lang w:val="fr-FR"/>
        </w:rPr>
        <w:t>.</w:t>
      </w:r>
    </w:p>
    <w:p w14:paraId="7B50B767" w14:textId="0A503D53" w:rsidR="00622181" w:rsidRPr="00280C0E" w:rsidRDefault="00085202" w:rsidP="000F4C88">
      <w:pPr>
        <w:pStyle w:val="CBDAgendaItem"/>
      </w:pPr>
      <w:r w:rsidRPr="00280C0E">
        <w:t xml:space="preserve">Point </w:t>
      </w:r>
      <w:r w:rsidR="00622181" w:rsidRPr="00280C0E">
        <w:rPr>
          <w:bCs/>
        </w:rPr>
        <w:t>5</w:t>
      </w:r>
      <w:r w:rsidR="00244FE3" w:rsidRPr="00280C0E">
        <w:rPr>
          <w:b w:val="0"/>
        </w:rPr>
        <w:t xml:space="preserve"> </w:t>
      </w:r>
      <w:r w:rsidR="00244FE3" w:rsidRPr="00280C0E">
        <w:rPr>
          <w:b w:val="0"/>
        </w:rPr>
        <w:br/>
      </w:r>
      <w:r w:rsidR="00B0087D" w:rsidRPr="00280C0E">
        <w:t xml:space="preserve">Mise en œuvre du programme de travail sur l'article 8 j) et les autres dispositions de la Convention sur la diversité biologique relatives aux peuples autochtones et communautés locales à l'horizon 2030 </w:t>
      </w:r>
    </w:p>
    <w:p w14:paraId="75F3A36D" w14:textId="1CB9BA5B" w:rsidR="007412D2" w:rsidRPr="00280C0E" w:rsidRDefault="00C55789" w:rsidP="000F4C88">
      <w:pPr>
        <w:pStyle w:val="CBDNormalNumber"/>
        <w:rPr>
          <w:lang w:val="fr-FR"/>
        </w:rPr>
      </w:pPr>
      <w:r w:rsidRPr="00280C0E">
        <w:rPr>
          <w:lang w:val="fr-FR"/>
        </w:rPr>
        <w:t>Trois sous-points seront examinés au titre du point 5 de l'ordre du jour. Compte tenu des liens thématiques entre les sous-points a) et b), il est proposé de les examiner ensemble.</w:t>
      </w:r>
      <w:r w:rsidR="002325C2" w:rsidRPr="00280C0E">
        <w:rPr>
          <w:lang w:val="fr-FR"/>
        </w:rPr>
        <w:t xml:space="preserve"> </w:t>
      </w:r>
    </w:p>
    <w:p w14:paraId="212E1356" w14:textId="2B02952D" w:rsidR="00622181" w:rsidRPr="00280C0E" w:rsidRDefault="00622181" w:rsidP="000F4C88">
      <w:pPr>
        <w:pStyle w:val="CBDAgendaItem"/>
        <w:ind w:left="567" w:hanging="567"/>
      </w:pPr>
      <w:r w:rsidRPr="00280C0E">
        <w:t>a)</w:t>
      </w:r>
      <w:r w:rsidRPr="00280C0E">
        <w:tab/>
      </w:r>
      <w:r w:rsidR="00B0087D" w:rsidRPr="00280C0E">
        <w:t xml:space="preserve">Lignes directrices en vue de renforcer le cadre juridique et politique de la mise en œuvre des </w:t>
      </w:r>
      <w:r w:rsidR="00BF2443" w:rsidRPr="00280C0E">
        <w:t>cibles</w:t>
      </w:r>
      <w:r w:rsidR="00B0087D" w:rsidRPr="00280C0E">
        <w:t xml:space="preserve"> 2 et 3 du Cadre mondial de la biodiversité de Kunming-Montréal, y compris en ce qui concerne les territoires autochtones et traditionnels, afin d'appuyer les pratiques de protection et de restauration des peuples autochtones et communautés locales (Tâche 1.1)</w:t>
      </w:r>
    </w:p>
    <w:p w14:paraId="7161ABBF" w14:textId="77035408" w:rsidR="0012240F" w:rsidRPr="00280C0E" w:rsidRDefault="00027F05" w:rsidP="0012240F">
      <w:pPr>
        <w:pStyle w:val="CBDAgendaItemReport"/>
      </w:pPr>
      <w:r w:rsidRPr="00280C0E">
        <w:t>et</w:t>
      </w:r>
    </w:p>
    <w:p w14:paraId="7E025778" w14:textId="0DC91EF9" w:rsidR="0012240F" w:rsidRPr="00280C0E" w:rsidRDefault="0012240F" w:rsidP="000F4C88">
      <w:pPr>
        <w:pStyle w:val="CBDAgendaItem"/>
        <w:ind w:left="567" w:hanging="567"/>
      </w:pPr>
      <w:r w:rsidRPr="00280C0E">
        <w:t>b)</w:t>
      </w:r>
      <w:r w:rsidRPr="00280C0E">
        <w:tab/>
      </w:r>
      <w:r w:rsidR="00B0087D" w:rsidRPr="00280C0E">
        <w:t>Lignes directrices relatives à l'inclusion et à la prise en compte des terres traditionnelles et de l'utilisation des ressources dans les processus d'aménagement du territoire et les études d'impact sur l'environnement (Tâche 1.2)</w:t>
      </w:r>
    </w:p>
    <w:p w14:paraId="372B7ECD" w14:textId="1549EC5D" w:rsidR="00C321DE" w:rsidRPr="00280C0E" w:rsidRDefault="00027F05" w:rsidP="000F4C88">
      <w:pPr>
        <w:pStyle w:val="CBDNormalNumber"/>
        <w:rPr>
          <w:lang w:val="fr-FR"/>
        </w:rPr>
      </w:pPr>
      <w:r w:rsidRPr="00280C0E">
        <w:rPr>
          <w:lang w:val="fr-FR"/>
        </w:rPr>
        <w:t xml:space="preserve">Pour aider l'Organe subsidiaire à examiner les sous-points 5 a) et b), la Secrétaire exécutive, dans la notification n° </w:t>
      </w:r>
      <w:hyperlink r:id="rId27" w:history="1">
        <w:r w:rsidRPr="00280C0E">
          <w:rPr>
            <w:rStyle w:val="Lienhypertexte"/>
            <w:lang w:val="fr-FR"/>
          </w:rPr>
          <w:t>2025-061</w:t>
        </w:r>
      </w:hyperlink>
      <w:r w:rsidRPr="00280C0E">
        <w:rPr>
          <w:lang w:val="fr-FR"/>
        </w:rPr>
        <w:t xml:space="preserve">, a invité les Parties, les autres Gouvernements, les peuples autochtones et communautés locales ainsi que les parties prenantes concernées à communiquer leurs vues et informations concernant les tâches 1.1 et 1.2 du programme de travail </w:t>
      </w:r>
      <w:r w:rsidR="001A39AF" w:rsidRPr="00280C0E">
        <w:rPr>
          <w:lang w:val="fr-FR"/>
        </w:rPr>
        <w:t>sur</w:t>
      </w:r>
      <w:r w:rsidRPr="00280C0E">
        <w:rPr>
          <w:lang w:val="fr-FR"/>
        </w:rPr>
        <w:t xml:space="preserve"> l'article 8 j) et aux autres dispositions de la Convention. L</w:t>
      </w:r>
      <w:r w:rsidR="005B7237" w:rsidRPr="00280C0E">
        <w:rPr>
          <w:lang w:val="fr-FR"/>
        </w:rPr>
        <w:t>a synthèse des</w:t>
      </w:r>
      <w:r w:rsidRPr="00280C0E">
        <w:rPr>
          <w:lang w:val="fr-FR"/>
        </w:rPr>
        <w:t xml:space="preserve"> contributions reçues ser</w:t>
      </w:r>
      <w:r w:rsidR="005B7237" w:rsidRPr="00280C0E">
        <w:rPr>
          <w:lang w:val="fr-FR"/>
        </w:rPr>
        <w:t>a</w:t>
      </w:r>
      <w:r w:rsidRPr="00280C0E">
        <w:rPr>
          <w:lang w:val="fr-FR"/>
        </w:rPr>
        <w:t xml:space="preserve"> </w:t>
      </w:r>
      <w:r w:rsidR="005B7237" w:rsidRPr="00280C0E">
        <w:rPr>
          <w:lang w:val="fr-FR"/>
        </w:rPr>
        <w:t>publiée en tant que document d’information</w:t>
      </w:r>
      <w:r w:rsidRPr="00280C0E">
        <w:rPr>
          <w:lang w:val="fr-FR"/>
        </w:rPr>
        <w:t xml:space="preserve">. En outre, un atelier d'experts destiné à appuyer la mise en œuvre des tâches 1.1 et 1.2 sera organisé à la fin du mois de juillet 2025 afin de déterminer les éléments possibles des </w:t>
      </w:r>
      <w:r w:rsidRPr="00280C0E">
        <w:rPr>
          <w:lang w:val="fr-FR"/>
        </w:rPr>
        <w:lastRenderedPageBreak/>
        <w:t>lignes directrices. Les synthèses des points de vue sur les lignes directrices préparées pour l'atelier</w:t>
      </w:r>
      <w:r w:rsidRPr="00280C0E">
        <w:rPr>
          <w:rStyle w:val="Appelnotedebasdep"/>
          <w:lang w:val="fr-FR"/>
        </w:rPr>
        <w:footnoteReference w:id="5"/>
      </w:r>
      <w:r w:rsidRPr="00280C0E">
        <w:rPr>
          <w:lang w:val="fr-FR"/>
        </w:rPr>
        <w:t xml:space="preserve"> et le rapport de l'atelier</w:t>
      </w:r>
      <w:r w:rsidRPr="00280C0E">
        <w:rPr>
          <w:rStyle w:val="Appelnotedebasdep"/>
          <w:lang w:val="fr-FR"/>
        </w:rPr>
        <w:footnoteReference w:id="6"/>
      </w:r>
      <w:r w:rsidRPr="00280C0E">
        <w:rPr>
          <w:lang w:val="fr-FR"/>
        </w:rPr>
        <w:t xml:space="preserve"> seront également mis à disposition, pour consultation.</w:t>
      </w:r>
    </w:p>
    <w:p w14:paraId="02EABC5F" w14:textId="23222FC4" w:rsidR="009A677C" w:rsidRPr="00280C0E" w:rsidRDefault="00ED460D" w:rsidP="000F4C88">
      <w:pPr>
        <w:pStyle w:val="CBDNormalNumber"/>
        <w:rPr>
          <w:lang w:val="fr-FR"/>
        </w:rPr>
      </w:pPr>
      <w:r w:rsidRPr="00280C0E">
        <w:rPr>
          <w:lang w:val="fr-FR"/>
        </w:rPr>
        <w:t xml:space="preserve">L'Organe subsidiaire sera saisi </w:t>
      </w:r>
      <w:r w:rsidR="005B7237" w:rsidRPr="00280C0E">
        <w:rPr>
          <w:lang w:val="fr-FR"/>
        </w:rPr>
        <w:t xml:space="preserve">des éléments proposés pour les lignes directrices </w:t>
      </w:r>
      <w:r w:rsidR="005C2C7F" w:rsidRPr="00280C0E">
        <w:rPr>
          <w:lang w:val="fr-FR"/>
        </w:rPr>
        <w:t>relatives</w:t>
      </w:r>
      <w:r w:rsidRPr="00280C0E">
        <w:rPr>
          <w:lang w:val="fr-FR"/>
        </w:rPr>
        <w:t xml:space="preserve"> aux tâches 1.1 et 1.2, sur la base des informations reçues et des résultats de l'atelier d'experts</w:t>
      </w:r>
      <w:r w:rsidR="003F7CD3" w:rsidRPr="00280C0E">
        <w:rPr>
          <w:rStyle w:val="Appelnotedebasdep"/>
          <w:lang w:val="fr-FR"/>
        </w:rPr>
        <w:footnoteReference w:id="7"/>
      </w:r>
      <w:r w:rsidR="00A94930" w:rsidRPr="00280C0E">
        <w:rPr>
          <w:lang w:val="fr-FR"/>
        </w:rPr>
        <w:t>.</w:t>
      </w:r>
    </w:p>
    <w:bookmarkEnd w:id="1"/>
    <w:p w14:paraId="2792520E" w14:textId="7B7BD06E" w:rsidR="00622181" w:rsidRPr="00280C0E" w:rsidRDefault="00622181" w:rsidP="000F4C88">
      <w:pPr>
        <w:pStyle w:val="CBDAgendaItem"/>
        <w:ind w:left="567" w:hanging="567"/>
      </w:pPr>
      <w:r w:rsidRPr="00280C0E">
        <w:t>c)</w:t>
      </w:r>
      <w:r w:rsidRPr="00280C0E">
        <w:tab/>
      </w:r>
      <w:r w:rsidR="00B5549A" w:rsidRPr="00280C0E">
        <w:t>Processus d'examen et de mise à jour du Glossaire facultatif des termes et concepts clés dans le contexte de l'article 8 j) et des dispositions connexes de la Convention          (Tâche 5.4)</w:t>
      </w:r>
    </w:p>
    <w:p w14:paraId="6E554C40" w14:textId="4050E801" w:rsidR="00A94930" w:rsidRPr="00280C0E" w:rsidRDefault="00A94930" w:rsidP="00A94930">
      <w:pPr>
        <w:pStyle w:val="CBDNormalNumber"/>
        <w:rPr>
          <w:rFonts w:eastAsia="Times New Roman"/>
          <w:sz w:val="24"/>
          <w:szCs w:val="24"/>
          <w:lang w:val="fr-FR"/>
        </w:rPr>
      </w:pPr>
      <w:r w:rsidRPr="00280C0E">
        <w:rPr>
          <w:lang w:val="fr-FR"/>
        </w:rPr>
        <w:t>Dans sa décision</w:t>
      </w:r>
      <w:r w:rsidRPr="00280C0E">
        <w:rPr>
          <w:rStyle w:val="apple-converted-space"/>
          <w:color w:val="000000"/>
          <w:lang w:val="fr-FR"/>
        </w:rPr>
        <w:t> </w:t>
      </w:r>
      <w:hyperlink r:id="rId28" w:history="1">
        <w:r w:rsidRPr="00280C0E">
          <w:rPr>
            <w:rStyle w:val="Lienhypertexte"/>
            <w:lang w:val="fr-FR"/>
          </w:rPr>
          <w:t>14/13</w:t>
        </w:r>
      </w:hyperlink>
      <w:r w:rsidRPr="00280C0E">
        <w:rPr>
          <w:lang w:val="fr-FR"/>
        </w:rPr>
        <w:t xml:space="preserve">, la Conférence des Parties a adopté le </w:t>
      </w:r>
      <w:r w:rsidR="00EA0859" w:rsidRPr="00280C0E">
        <w:rPr>
          <w:lang w:val="fr-FR"/>
        </w:rPr>
        <w:t>G</w:t>
      </w:r>
      <w:r w:rsidRPr="00280C0E">
        <w:rPr>
          <w:lang w:val="fr-FR"/>
        </w:rPr>
        <w:t xml:space="preserve">lossaire </w:t>
      </w:r>
      <w:r w:rsidR="00EA0859" w:rsidRPr="00280C0E">
        <w:rPr>
          <w:lang w:val="fr-FR"/>
        </w:rPr>
        <w:t>facultatif</w:t>
      </w:r>
      <w:r w:rsidRPr="00280C0E">
        <w:rPr>
          <w:lang w:val="fr-FR"/>
        </w:rPr>
        <w:t xml:space="preserve"> des termes et concepts clés dans le contexte de l'article 8 j) et des dispositions connexes. Elle a demandé au Groupe de travail spécial intersessions à composition non limitée sur l'article 8 j) et les dispositions connexes de la Convention de garder le </w:t>
      </w:r>
      <w:r w:rsidR="00EA0859" w:rsidRPr="00280C0E">
        <w:rPr>
          <w:lang w:val="fr-FR"/>
        </w:rPr>
        <w:t>G</w:t>
      </w:r>
      <w:r w:rsidRPr="00280C0E">
        <w:rPr>
          <w:lang w:val="fr-FR"/>
        </w:rPr>
        <w:t>lossaire à l'esprit dans ses travaux futurs, en tant que ressource évolutive et de référence, et de le réexaminer et de le mettre à jour, le cas échéant, dans le cadre des arrangements pour l'après-2020</w:t>
      </w:r>
      <w:r w:rsidR="004C116B" w:rsidRPr="00280C0E">
        <w:rPr>
          <w:lang w:val="fr-FR"/>
        </w:rPr>
        <w:t>.</w:t>
      </w:r>
    </w:p>
    <w:p w14:paraId="69A113B0" w14:textId="2EC70E22" w:rsidR="00622181" w:rsidRPr="00280C0E" w:rsidRDefault="00487021" w:rsidP="000F4C88">
      <w:pPr>
        <w:pStyle w:val="CBDNormalNumber"/>
        <w:rPr>
          <w:lang w:val="fr-FR"/>
        </w:rPr>
      </w:pPr>
      <w:r w:rsidRPr="00280C0E">
        <w:rPr>
          <w:lang w:val="fr-FR"/>
        </w:rPr>
        <w:t xml:space="preserve">Au titre de la tâche 5.4 du programme de travail </w:t>
      </w:r>
      <w:r w:rsidR="001A39AF" w:rsidRPr="00280C0E">
        <w:rPr>
          <w:lang w:val="fr-FR"/>
        </w:rPr>
        <w:t>sur</w:t>
      </w:r>
      <w:r w:rsidRPr="00280C0E">
        <w:rPr>
          <w:lang w:val="fr-FR"/>
        </w:rPr>
        <w:t xml:space="preserve"> l'article 8 j) et aux autres dispositions de la Convention, l'Organe subsidiaire est chargé d'examiner et de mettre à jour, le cas échéant, le </w:t>
      </w:r>
      <w:r w:rsidR="00EA0859" w:rsidRPr="00280C0E">
        <w:rPr>
          <w:lang w:val="fr-FR"/>
        </w:rPr>
        <w:t>G</w:t>
      </w:r>
      <w:r w:rsidRPr="00280C0E">
        <w:rPr>
          <w:lang w:val="fr-FR"/>
        </w:rPr>
        <w:t>lossaire à la lumière de l'adoption du Cadre mondial de la biodiversité de Kunming-Montréal</w:t>
      </w:r>
      <w:r w:rsidR="00622181" w:rsidRPr="00280C0E">
        <w:rPr>
          <w:lang w:val="fr-FR"/>
        </w:rPr>
        <w:t>.</w:t>
      </w:r>
    </w:p>
    <w:p w14:paraId="14C170C0" w14:textId="3BC9159D" w:rsidR="002C40FE" w:rsidRPr="00280C0E" w:rsidRDefault="004C116B" w:rsidP="000F4C88">
      <w:pPr>
        <w:pStyle w:val="CBDNormalNumber"/>
        <w:rPr>
          <w:lang w:val="fr-FR"/>
        </w:rPr>
      </w:pPr>
      <w:r w:rsidRPr="00280C0E">
        <w:rPr>
          <w:lang w:val="fr-FR"/>
        </w:rPr>
        <w:t xml:space="preserve">Pour l'aider dans l'examen et la mise à jour du </w:t>
      </w:r>
      <w:r w:rsidR="00EA0859" w:rsidRPr="00280C0E">
        <w:rPr>
          <w:lang w:val="fr-FR"/>
        </w:rPr>
        <w:t>G</w:t>
      </w:r>
      <w:r w:rsidRPr="00280C0E">
        <w:rPr>
          <w:lang w:val="fr-FR"/>
        </w:rPr>
        <w:t>lossaire, l'Organe subsidiaire sera saisi d'une note du secrétariat contenant les grandes lignes d'un processus possible, y compris les étapes proposées pour la mise en œuvre de la tâche 5.4</w:t>
      </w:r>
      <w:r w:rsidRPr="00280C0E">
        <w:rPr>
          <w:rStyle w:val="Appelnotedebasdep"/>
          <w:lang w:val="fr-FR"/>
        </w:rPr>
        <w:footnoteReference w:id="8"/>
      </w:r>
      <w:r w:rsidRPr="00280C0E">
        <w:rPr>
          <w:lang w:val="fr-FR"/>
        </w:rPr>
        <w:t>. L'Organe subsidiaire sera invité à élaborer des recommandations pour examen par la Conférence des Parties à sa dix-septième réunion</w:t>
      </w:r>
      <w:r w:rsidR="002C40FE" w:rsidRPr="00280C0E">
        <w:rPr>
          <w:lang w:val="fr-FR"/>
        </w:rPr>
        <w:t>.</w:t>
      </w:r>
    </w:p>
    <w:p w14:paraId="5E680687" w14:textId="397FE3BD" w:rsidR="00622181" w:rsidRPr="00280C0E" w:rsidRDefault="00085202" w:rsidP="000F4C88">
      <w:pPr>
        <w:pStyle w:val="CBDAgendaItem"/>
      </w:pPr>
      <w:r w:rsidRPr="00280C0E">
        <w:t xml:space="preserve">Point </w:t>
      </w:r>
      <w:r w:rsidR="00622181" w:rsidRPr="00280C0E">
        <w:t xml:space="preserve">6 </w:t>
      </w:r>
      <w:r w:rsidR="00B54ACC" w:rsidRPr="00280C0E">
        <w:br/>
      </w:r>
      <w:r w:rsidR="00513365" w:rsidRPr="00280C0E">
        <w:t>Communication d'avis concernant les connaissances traditionnelles aux fins du rapport mondial sur les progrès collectifs accomplis dans la mise en œuvre du Cadre mondial de la biodiversité de Kunming-Montréal</w:t>
      </w:r>
    </w:p>
    <w:p w14:paraId="41A91FCD" w14:textId="6FA23264" w:rsidR="00A029C5" w:rsidRPr="00280C0E" w:rsidRDefault="00A029C5" w:rsidP="00A029C5">
      <w:pPr>
        <w:pStyle w:val="CBDNormalNumber"/>
        <w:rPr>
          <w:rFonts w:eastAsia="Times New Roman"/>
          <w:sz w:val="24"/>
          <w:szCs w:val="24"/>
          <w:lang w:val="fr-FR"/>
        </w:rPr>
      </w:pPr>
      <w:r w:rsidRPr="00280C0E">
        <w:rPr>
          <w:lang w:val="fr-FR"/>
        </w:rPr>
        <w:t>Dans sa décision</w:t>
      </w:r>
      <w:r w:rsidRPr="00280C0E">
        <w:rPr>
          <w:rStyle w:val="apple-converted-space"/>
          <w:color w:val="000000"/>
          <w:lang w:val="fr-FR"/>
        </w:rPr>
        <w:t> </w:t>
      </w:r>
      <w:hyperlink r:id="rId29" w:history="1">
        <w:r w:rsidRPr="00280C0E">
          <w:rPr>
            <w:rStyle w:val="Lienhypertexte"/>
            <w:lang w:val="fr-FR"/>
          </w:rPr>
          <w:t>15/6</w:t>
        </w:r>
      </w:hyperlink>
      <w:r w:rsidRPr="00280C0E">
        <w:rPr>
          <w:lang w:val="fr-FR"/>
        </w:rPr>
        <w:t xml:space="preserve">, la Conférence des Parties a demandé aux Parties de réviser et de mettre à jour leurs stratégies et plans d'action nationaux pour la biodiversité, conformément au Cadre mondial de la biodiversité de Kunming-Montréal, pour sa seizième réunion. Les Parties qui ne sont pas en mesure de le faire ont été invitées à communiquer des cibles nationales reflétant, le cas échéant, tous les objectifs et </w:t>
      </w:r>
      <w:r w:rsidR="00072440" w:rsidRPr="00280C0E">
        <w:rPr>
          <w:lang w:val="fr-FR"/>
        </w:rPr>
        <w:t xml:space="preserve">toutes les </w:t>
      </w:r>
      <w:r w:rsidRPr="00280C0E">
        <w:rPr>
          <w:lang w:val="fr-FR"/>
        </w:rPr>
        <w:t>cibles du Cadre, dans le cadre d'une soumission autonome, pour la seizième réunion, avant la soumission complète de leurs stratégies et plans d'action nationaux pour la biodiversité.</w:t>
      </w:r>
    </w:p>
    <w:p w14:paraId="47341387" w14:textId="55EF86FE" w:rsidR="00622181" w:rsidRPr="00280C0E" w:rsidRDefault="00A029C5" w:rsidP="000F4C88">
      <w:pPr>
        <w:pStyle w:val="CBDNormalNumber"/>
        <w:rPr>
          <w:lang w:val="fr-FR"/>
        </w:rPr>
      </w:pPr>
      <w:r w:rsidRPr="00280C0E">
        <w:rPr>
          <w:lang w:val="fr-FR"/>
        </w:rPr>
        <w:t>Dans la même décision, la Conférence des Parties a décidé de procéder à un examen global des progrès collectifs accomplis dans la mise en œuvre du Cadre lors de ses dix-septième et dix-neuvième réunions</w:t>
      </w:r>
      <w:r w:rsidR="00622181" w:rsidRPr="00280C0E">
        <w:rPr>
          <w:lang w:val="fr-FR"/>
        </w:rPr>
        <w:t xml:space="preserve">. </w:t>
      </w:r>
    </w:p>
    <w:p w14:paraId="52D34A94" w14:textId="77777777" w:rsidR="00C26351" w:rsidRPr="00280C0E" w:rsidRDefault="00C26351" w:rsidP="00C26351">
      <w:pPr>
        <w:pStyle w:val="CBDNormalNumber"/>
        <w:rPr>
          <w:rFonts w:eastAsia="Times New Roman"/>
          <w:sz w:val="24"/>
          <w:szCs w:val="24"/>
          <w:lang w:val="fr-FR"/>
        </w:rPr>
      </w:pPr>
      <w:r w:rsidRPr="00280C0E">
        <w:rPr>
          <w:lang w:val="fr-FR"/>
        </w:rPr>
        <w:t>Dans sa décision</w:t>
      </w:r>
      <w:r w:rsidRPr="00280C0E">
        <w:rPr>
          <w:rStyle w:val="apple-converted-space"/>
          <w:color w:val="000000"/>
          <w:lang w:val="fr-FR"/>
        </w:rPr>
        <w:t> </w:t>
      </w:r>
      <w:hyperlink r:id="rId30" w:history="1">
        <w:r w:rsidRPr="00280C0E">
          <w:rPr>
            <w:rStyle w:val="Lienhypertexte"/>
            <w:lang w:val="fr-FR"/>
          </w:rPr>
          <w:t>16/32</w:t>
        </w:r>
      </w:hyperlink>
      <w:r w:rsidRPr="00280C0E">
        <w:rPr>
          <w:lang w:val="fr-FR"/>
        </w:rPr>
        <w:t>, la Conférence des Parties a décidé que l'examen mondial se fonderait principalement sur les rapports nationaux et sur un rapport mondial sur les progrès collectifs accomplis dans la mise en œuvre du cadre. La Conférence des Parties a également décidé que l'examen mondial s'appuierait sur les recommandations pertinentes des organes subsidiaires, entre autres, et sur des sources d'information spécifiques, notamment les cinq éditions des</w:t>
      </w:r>
      <w:r w:rsidRPr="00280C0E">
        <w:rPr>
          <w:rStyle w:val="apple-converted-space"/>
          <w:color w:val="000000"/>
          <w:lang w:val="fr-FR"/>
        </w:rPr>
        <w:t> </w:t>
      </w:r>
      <w:r w:rsidRPr="00280C0E">
        <w:rPr>
          <w:i/>
          <w:iCs/>
          <w:lang w:val="fr-FR"/>
        </w:rPr>
        <w:t>Perspectives mondiales de la diversité biologique</w:t>
      </w:r>
      <w:r w:rsidRPr="00280C0E">
        <w:rPr>
          <w:rStyle w:val="apple-converted-space"/>
          <w:color w:val="000000"/>
          <w:lang w:val="fr-FR"/>
        </w:rPr>
        <w:t> </w:t>
      </w:r>
      <w:r w:rsidRPr="00280C0E">
        <w:rPr>
          <w:lang w:val="fr-FR"/>
        </w:rPr>
        <w:t>et les deux éditions des</w:t>
      </w:r>
      <w:r w:rsidRPr="00280C0E">
        <w:rPr>
          <w:rStyle w:val="apple-converted-space"/>
          <w:color w:val="000000"/>
          <w:lang w:val="fr-FR"/>
        </w:rPr>
        <w:t> </w:t>
      </w:r>
      <w:r w:rsidRPr="00280C0E">
        <w:rPr>
          <w:i/>
          <w:iCs/>
          <w:lang w:val="fr-FR"/>
        </w:rPr>
        <w:t>Perspectives locales de la diversité biologique</w:t>
      </w:r>
      <w:r w:rsidRPr="00280C0E">
        <w:rPr>
          <w:lang w:val="fr-FR"/>
        </w:rPr>
        <w:t>, ainsi que sur les connaissances, innovations, pratiques et technologies traditionnelles pertinentes des peuples autochtones et communautés locales auxquelles les organes subsidiaires ont eu accès sur la base du consentement préalable, donné librement et en connaissance de cause.</w:t>
      </w:r>
    </w:p>
    <w:p w14:paraId="6905FCE3" w14:textId="354591B2" w:rsidR="00622181" w:rsidRPr="00280C0E" w:rsidRDefault="00917517" w:rsidP="000F4C88">
      <w:pPr>
        <w:pStyle w:val="CBDNormalNumber"/>
        <w:rPr>
          <w:lang w:val="fr-FR"/>
        </w:rPr>
      </w:pPr>
      <w:r w:rsidRPr="00280C0E">
        <w:rPr>
          <w:lang w:val="fr-FR"/>
        </w:rPr>
        <w:lastRenderedPageBreak/>
        <w:t>Conformément au calendrier indicatif de l'examen mondial, l'Organe subsidiaire devrait, à la présente session, donner des avis sur les contributions des connaissances traditionnelles au rapport mondial, en vue de la dix-septième réunion de la Conférence des Parties</w:t>
      </w:r>
      <w:r w:rsidR="00622181" w:rsidRPr="00280C0E">
        <w:rPr>
          <w:lang w:val="fr-FR"/>
        </w:rPr>
        <w:t>.</w:t>
      </w:r>
    </w:p>
    <w:p w14:paraId="25C38AAD" w14:textId="75D1A9C6" w:rsidR="00622181" w:rsidRPr="00280C0E" w:rsidRDefault="00050154" w:rsidP="000F4C88">
      <w:pPr>
        <w:pStyle w:val="CBDNormalNumber"/>
        <w:rPr>
          <w:lang w:val="fr-FR"/>
        </w:rPr>
      </w:pPr>
      <w:r w:rsidRPr="00280C0E">
        <w:rPr>
          <w:lang w:val="fr-FR"/>
        </w:rPr>
        <w:t xml:space="preserve">Pour l'aider dans sa tâche, l'Organe subsidiaire sera saisi d'une note du secrétariat sur les progrès accomplis pour associer les peuples autochtones et communautés locales et refléter leurs contributions à l'élaboration et à la mise à jour des stratégies et plans d'action nationaux pour la biodiversité et à la définition </w:t>
      </w:r>
      <w:r w:rsidR="001A39AF" w:rsidRPr="00280C0E">
        <w:rPr>
          <w:lang w:val="fr-FR"/>
        </w:rPr>
        <w:t>de cibles</w:t>
      </w:r>
      <w:r w:rsidRPr="00280C0E">
        <w:rPr>
          <w:lang w:val="fr-FR"/>
        </w:rPr>
        <w:t xml:space="preserve"> nationa</w:t>
      </w:r>
      <w:r w:rsidR="001A39AF" w:rsidRPr="00280C0E">
        <w:rPr>
          <w:lang w:val="fr-FR"/>
        </w:rPr>
        <w:t>les</w:t>
      </w:r>
      <w:r w:rsidRPr="00280C0E">
        <w:rPr>
          <w:rStyle w:val="Appelnotedebasdep"/>
          <w:lang w:val="fr-FR"/>
        </w:rPr>
        <w:footnoteReference w:id="9"/>
      </w:r>
      <w:r w:rsidRPr="00280C0E">
        <w:rPr>
          <w:lang w:val="fr-FR"/>
        </w:rPr>
        <w:t>. La note s'appuiera sur une analyse en cours des stratégies et plans d'action nationaux pour la biodiversité et des cibles nationales, en accordant une attention particulière à la prise en compte des connaissances traditionnelles et des droits des peuples autochtones et communautés locales</w:t>
      </w:r>
      <w:r w:rsidR="00622181" w:rsidRPr="00280C0E">
        <w:rPr>
          <w:lang w:val="fr-FR"/>
        </w:rPr>
        <w:t xml:space="preserve">. </w:t>
      </w:r>
    </w:p>
    <w:p w14:paraId="59ABCC23" w14:textId="0449E050" w:rsidR="00622181" w:rsidRPr="00280C0E" w:rsidRDefault="00B85AC6" w:rsidP="000F4C88">
      <w:pPr>
        <w:pStyle w:val="CBDNormalNumber"/>
        <w:rPr>
          <w:lang w:val="fr-FR"/>
        </w:rPr>
      </w:pPr>
      <w:r w:rsidRPr="00280C0E">
        <w:rPr>
          <w:lang w:val="fr-FR"/>
        </w:rPr>
        <w:t>L'Organe subsidiaire sera invité à examiner la note du secrétariat et à formuler des recommandations pour guider les travaux intersessions sur le rapport mondial et éclairer l'examen mondial, pour examen par la Conférence des Parties à sa dix-septième réunion.</w:t>
      </w:r>
    </w:p>
    <w:p w14:paraId="151C96B9" w14:textId="445FAF7C" w:rsidR="00622181" w:rsidRPr="00280C0E" w:rsidRDefault="00085202" w:rsidP="000F4C88">
      <w:pPr>
        <w:pStyle w:val="CBDAgendaItem"/>
      </w:pPr>
      <w:r w:rsidRPr="00280C0E">
        <w:t xml:space="preserve">Point </w:t>
      </w:r>
      <w:r w:rsidR="00622181" w:rsidRPr="00280C0E">
        <w:t>7</w:t>
      </w:r>
      <w:r w:rsidR="00B54ACC" w:rsidRPr="00280C0E">
        <w:t xml:space="preserve"> </w:t>
      </w:r>
      <w:r w:rsidR="00B54ACC" w:rsidRPr="00280C0E">
        <w:br/>
      </w:r>
      <w:r w:rsidR="00652F65" w:rsidRPr="00280C0E">
        <w:t>Recommandations de l'Instance permanente sur les questions autochtones</w:t>
      </w:r>
    </w:p>
    <w:p w14:paraId="10EB8ECD" w14:textId="422587B8" w:rsidR="00622181" w:rsidRPr="00280C0E" w:rsidRDefault="00B85AC6" w:rsidP="000F4C88">
      <w:pPr>
        <w:pStyle w:val="CBDNormalNumber"/>
        <w:rPr>
          <w:lang w:val="fr-FR"/>
        </w:rPr>
      </w:pPr>
      <w:r w:rsidRPr="00280C0E">
        <w:rPr>
          <w:lang w:val="fr-FR"/>
        </w:rPr>
        <w:t>L'Organe subsidiaire sera saisi d'une note du secrétariat</w:t>
      </w:r>
      <w:r w:rsidRPr="00280C0E">
        <w:rPr>
          <w:rStyle w:val="Appelnotedebasdep"/>
          <w:lang w:val="fr-FR"/>
        </w:rPr>
        <w:footnoteReference w:id="10"/>
      </w:r>
      <w:r w:rsidRPr="00280C0E">
        <w:rPr>
          <w:lang w:val="fr-FR"/>
        </w:rPr>
        <w:t xml:space="preserve"> contenant un résumé des recommandations relatives à la Convention que l'Instance permanente sur les questions autochtones a adoptées à ses vingt-troisième (2024) et vingt-quatrième (2025) sessions</w:t>
      </w:r>
      <w:r w:rsidR="00DF3387" w:rsidRPr="00280C0E">
        <w:rPr>
          <w:lang w:val="fr-FR"/>
        </w:rPr>
        <w:t>.</w:t>
      </w:r>
    </w:p>
    <w:p w14:paraId="37D20C97" w14:textId="2BB49B18" w:rsidR="00622181" w:rsidRPr="00280C0E" w:rsidRDefault="00B50CAC" w:rsidP="000F4C88">
      <w:pPr>
        <w:pStyle w:val="CBDNormalNumber"/>
        <w:rPr>
          <w:lang w:val="fr-FR"/>
        </w:rPr>
      </w:pPr>
      <w:r w:rsidRPr="00280C0E">
        <w:rPr>
          <w:lang w:val="fr-FR"/>
        </w:rPr>
        <w:t>L'Organe subsidiaire sera invité à prendre note des recommandations</w:t>
      </w:r>
      <w:r w:rsidR="00501A53" w:rsidRPr="00280C0E">
        <w:rPr>
          <w:lang w:val="fr-FR"/>
        </w:rPr>
        <w:t>.</w:t>
      </w:r>
    </w:p>
    <w:p w14:paraId="13843825" w14:textId="7D896ED5" w:rsidR="00622181" w:rsidRPr="00280C0E" w:rsidRDefault="00085202" w:rsidP="000F4C88">
      <w:pPr>
        <w:pStyle w:val="CBDAgendaItem"/>
      </w:pPr>
      <w:r w:rsidRPr="00280C0E">
        <w:t xml:space="preserve">Point </w:t>
      </w:r>
      <w:r w:rsidR="00622181" w:rsidRPr="00280C0E">
        <w:t>8</w:t>
      </w:r>
      <w:r w:rsidR="00B54ACC" w:rsidRPr="00280C0E">
        <w:t xml:space="preserve"> </w:t>
      </w:r>
      <w:r w:rsidR="00B54ACC" w:rsidRPr="00280C0E">
        <w:br/>
      </w:r>
      <w:r w:rsidR="003317DD" w:rsidRPr="00280C0E">
        <w:t>Autres questions</w:t>
      </w:r>
    </w:p>
    <w:p w14:paraId="526A9A23" w14:textId="685ED3A0" w:rsidR="00622181" w:rsidRPr="00280C0E" w:rsidRDefault="00CE5B13" w:rsidP="000F4C88">
      <w:pPr>
        <w:pStyle w:val="CBDNormalNumber"/>
        <w:rPr>
          <w:lang w:val="fr-FR"/>
        </w:rPr>
      </w:pPr>
      <w:r w:rsidRPr="00280C0E">
        <w:rPr>
          <w:lang w:val="fr-FR"/>
        </w:rPr>
        <w:t>Au titre du point 8 de l'ordre du jour, les Parties auront la possibilité de soulever d'autres questions pertinentes liées à la réunion</w:t>
      </w:r>
      <w:r w:rsidR="00622181" w:rsidRPr="00280C0E">
        <w:rPr>
          <w:lang w:val="fr-FR"/>
        </w:rPr>
        <w:t>.</w:t>
      </w:r>
    </w:p>
    <w:p w14:paraId="731953AE" w14:textId="3D9AF5B1" w:rsidR="00622181" w:rsidRPr="00280C0E" w:rsidRDefault="00085202" w:rsidP="000F4C88">
      <w:pPr>
        <w:pStyle w:val="CBDAgendaItem"/>
      </w:pPr>
      <w:r w:rsidRPr="00280C0E">
        <w:t xml:space="preserve">Point </w:t>
      </w:r>
      <w:r w:rsidR="00622181" w:rsidRPr="00280C0E">
        <w:rPr>
          <w:color w:val="000000"/>
        </w:rPr>
        <w:t>9</w:t>
      </w:r>
      <w:r w:rsidR="00B54ACC" w:rsidRPr="00280C0E">
        <w:t xml:space="preserve"> </w:t>
      </w:r>
      <w:r w:rsidR="00B54ACC" w:rsidRPr="00280C0E">
        <w:br/>
      </w:r>
      <w:r w:rsidR="003317DD" w:rsidRPr="00280C0E">
        <w:t>Adoption du rapport</w:t>
      </w:r>
    </w:p>
    <w:p w14:paraId="2DAC3EE9" w14:textId="6559F454" w:rsidR="00622181" w:rsidRPr="00280C0E" w:rsidRDefault="00CE5B13" w:rsidP="000F4C88">
      <w:pPr>
        <w:pStyle w:val="CBDNormalNumber"/>
        <w:rPr>
          <w:lang w:val="fr-FR"/>
        </w:rPr>
      </w:pPr>
      <w:r w:rsidRPr="00280C0E">
        <w:rPr>
          <w:lang w:val="fr-FR"/>
        </w:rPr>
        <w:t>L'Organe subsidiaire sera invité à adopter le rapport de la présente réunion</w:t>
      </w:r>
      <w:r w:rsidR="00622181" w:rsidRPr="00280C0E">
        <w:rPr>
          <w:lang w:val="fr-FR"/>
        </w:rPr>
        <w:t>.</w:t>
      </w:r>
    </w:p>
    <w:p w14:paraId="58C85D69" w14:textId="05A905A1" w:rsidR="00622181" w:rsidRPr="00280C0E" w:rsidRDefault="00085202" w:rsidP="000F4C88">
      <w:pPr>
        <w:pStyle w:val="CBDAgendaItem"/>
      </w:pPr>
      <w:r w:rsidRPr="00280C0E">
        <w:t xml:space="preserve">Point </w:t>
      </w:r>
      <w:r w:rsidR="00622181" w:rsidRPr="00280C0E">
        <w:t>10</w:t>
      </w:r>
      <w:r w:rsidR="00B54ACC" w:rsidRPr="00280C0E">
        <w:t xml:space="preserve"> </w:t>
      </w:r>
      <w:r w:rsidR="00B54ACC" w:rsidRPr="00280C0E">
        <w:br/>
      </w:r>
      <w:r w:rsidR="003317DD" w:rsidRPr="00280C0E">
        <w:t>Clôture de la réunion</w:t>
      </w:r>
    </w:p>
    <w:p w14:paraId="38AF6F95" w14:textId="7B84D6FB" w:rsidR="00622181" w:rsidRPr="00280C0E" w:rsidRDefault="00893C81" w:rsidP="000F4C88">
      <w:pPr>
        <w:pStyle w:val="CBDNormalNumber"/>
        <w:rPr>
          <w:lang w:val="fr-FR"/>
        </w:rPr>
      </w:pPr>
      <w:r w:rsidRPr="00280C0E">
        <w:rPr>
          <w:lang w:val="fr-FR"/>
        </w:rPr>
        <w:t>La réunion devrait se terminer à 18 heures le 30 octobre 2025</w:t>
      </w:r>
      <w:r w:rsidR="00622181" w:rsidRPr="00280C0E">
        <w:rPr>
          <w:lang w:val="fr-FR"/>
        </w:rPr>
        <w:t>.</w:t>
      </w:r>
      <w:r w:rsidR="00622181" w:rsidRPr="00280C0E">
        <w:rPr>
          <w:lang w:val="fr-FR"/>
        </w:rPr>
        <w:br w:type="page"/>
      </w:r>
    </w:p>
    <w:p w14:paraId="037028C6" w14:textId="32384B21" w:rsidR="00622181" w:rsidRPr="00280C0E" w:rsidRDefault="00622181" w:rsidP="000F4C88">
      <w:pPr>
        <w:pStyle w:val="CBDAnnex"/>
        <w:rPr>
          <w:lang w:val="fr-FR"/>
        </w:rPr>
      </w:pPr>
      <w:r w:rsidRPr="00280C0E">
        <w:rPr>
          <w:lang w:val="fr-FR"/>
        </w:rPr>
        <w:lastRenderedPageBreak/>
        <w:t>Annex</w:t>
      </w:r>
      <w:r w:rsidR="00600F31" w:rsidRPr="00280C0E">
        <w:rPr>
          <w:lang w:val="fr-FR"/>
        </w:rPr>
        <w:t>e</w:t>
      </w:r>
      <w:r w:rsidRPr="00280C0E">
        <w:rPr>
          <w:lang w:val="fr-FR"/>
        </w:rPr>
        <w:t xml:space="preserve"> I</w:t>
      </w:r>
    </w:p>
    <w:p w14:paraId="00D8F5A5" w14:textId="676C8365" w:rsidR="00622181" w:rsidRPr="00280C0E" w:rsidRDefault="00600F31" w:rsidP="000F4C88">
      <w:pPr>
        <w:pStyle w:val="CBDAnnex"/>
        <w:rPr>
          <w:lang w:val="fr-FR"/>
        </w:rPr>
      </w:pPr>
      <w:r w:rsidRPr="00280C0E">
        <w:rPr>
          <w:snapToGrid w:val="0"/>
          <w:lang w:val="fr-FR"/>
        </w:rPr>
        <w:t>Proposition d'organisation des travaux</w:t>
      </w:r>
    </w:p>
    <w:tbl>
      <w:tblPr>
        <w:tblStyle w:val="TableGrid1"/>
        <w:tblW w:w="9634" w:type="dxa"/>
        <w:tblLook w:val="04A0" w:firstRow="1" w:lastRow="0" w:firstColumn="1" w:lastColumn="0" w:noHBand="0" w:noVBand="1"/>
      </w:tblPr>
      <w:tblGrid>
        <w:gridCol w:w="1696"/>
        <w:gridCol w:w="7938"/>
      </w:tblGrid>
      <w:tr w:rsidR="00622181" w:rsidRPr="00280C0E" w14:paraId="5C8E92A8" w14:textId="77777777" w:rsidTr="004C7D36">
        <w:tc>
          <w:tcPr>
            <w:tcW w:w="1696" w:type="dxa"/>
          </w:tcPr>
          <w:bookmarkEnd w:id="0"/>
          <w:p w14:paraId="1E5479E2" w14:textId="775EF59B" w:rsidR="00622181" w:rsidRPr="00280C0E" w:rsidRDefault="00AA2BB9" w:rsidP="000F4C88">
            <w:pPr>
              <w:pStyle w:val="CBDTableNormal"/>
              <w:rPr>
                <w:i/>
                <w:iCs/>
                <w:lang w:val="fr-FR"/>
              </w:rPr>
            </w:pPr>
            <w:r w:rsidRPr="00280C0E">
              <w:rPr>
                <w:i/>
                <w:iCs/>
                <w:sz w:val="22"/>
                <w:lang w:val="fr-FR"/>
              </w:rPr>
              <w:t>Date et heure</w:t>
            </w:r>
          </w:p>
        </w:tc>
        <w:tc>
          <w:tcPr>
            <w:tcW w:w="7938" w:type="dxa"/>
          </w:tcPr>
          <w:p w14:paraId="29D49CC2" w14:textId="53C31454" w:rsidR="00622181" w:rsidRPr="00280C0E" w:rsidRDefault="00AA2BB9" w:rsidP="000F4C88">
            <w:pPr>
              <w:pStyle w:val="CBDTableNormal"/>
              <w:rPr>
                <w:i/>
                <w:iCs/>
                <w:lang w:val="fr-FR"/>
              </w:rPr>
            </w:pPr>
            <w:r w:rsidRPr="00280C0E">
              <w:rPr>
                <w:i/>
                <w:iCs/>
                <w:sz w:val="22"/>
                <w:lang w:val="fr-FR"/>
              </w:rPr>
              <w:t>Point de l'ordre du jour</w:t>
            </w:r>
          </w:p>
        </w:tc>
      </w:tr>
      <w:tr w:rsidR="00230EE4" w:rsidRPr="00280C0E" w14:paraId="7BE8B6C3" w14:textId="77777777" w:rsidTr="004C7D36">
        <w:tc>
          <w:tcPr>
            <w:tcW w:w="9634" w:type="dxa"/>
            <w:gridSpan w:val="2"/>
          </w:tcPr>
          <w:p w14:paraId="649D26DC" w14:textId="2B1446C8" w:rsidR="00622181" w:rsidRPr="00280C0E" w:rsidRDefault="00AA2BB9" w:rsidP="000F4C88">
            <w:pPr>
              <w:pStyle w:val="CBDTableNormal"/>
              <w:rPr>
                <w:b/>
                <w:bCs/>
                <w:lang w:val="fr-FR"/>
              </w:rPr>
            </w:pPr>
            <w:r w:rsidRPr="00280C0E">
              <w:rPr>
                <w:b/>
                <w:bCs/>
                <w:sz w:val="22"/>
                <w:lang w:val="fr-FR"/>
              </w:rPr>
              <w:t>Lundi 27 octobre 2025</w:t>
            </w:r>
          </w:p>
        </w:tc>
      </w:tr>
      <w:tr w:rsidR="00622181" w:rsidRPr="00280C0E" w14:paraId="58839D03" w14:textId="77777777" w:rsidTr="004C7D36">
        <w:tc>
          <w:tcPr>
            <w:tcW w:w="1696" w:type="dxa"/>
          </w:tcPr>
          <w:p w14:paraId="29B845CF" w14:textId="6D84604F" w:rsidR="00622181" w:rsidRPr="00280C0E" w:rsidRDefault="008634E6" w:rsidP="000F4C88">
            <w:pPr>
              <w:pStyle w:val="CBDTableNormal"/>
              <w:rPr>
                <w:lang w:val="fr-FR"/>
              </w:rPr>
            </w:pPr>
            <w:r w:rsidRPr="00280C0E">
              <w:rPr>
                <w:sz w:val="22"/>
                <w:lang w:val="fr-FR"/>
              </w:rPr>
              <w:t>10h00-13h00</w:t>
            </w:r>
          </w:p>
        </w:tc>
        <w:tc>
          <w:tcPr>
            <w:tcW w:w="7938" w:type="dxa"/>
          </w:tcPr>
          <w:p w14:paraId="1D5AF07E" w14:textId="05C1A43B" w:rsidR="00622181" w:rsidRPr="00280C0E" w:rsidRDefault="008634E6" w:rsidP="000F4C88">
            <w:pPr>
              <w:pStyle w:val="CBDTableNormal"/>
              <w:rPr>
                <w:lang w:val="fr-FR"/>
              </w:rPr>
            </w:pPr>
            <w:r w:rsidRPr="00280C0E">
              <w:rPr>
                <w:sz w:val="22"/>
                <w:lang w:val="fr-FR"/>
              </w:rPr>
              <w:t>Point</w:t>
            </w:r>
            <w:r w:rsidR="00622181" w:rsidRPr="00280C0E">
              <w:rPr>
                <w:sz w:val="22"/>
                <w:lang w:val="fr-FR"/>
              </w:rPr>
              <w:t xml:space="preserve"> 1. </w:t>
            </w:r>
            <w:r w:rsidRPr="00280C0E">
              <w:rPr>
                <w:lang w:val="fr-FR"/>
              </w:rPr>
              <w:t>Ouverture de la réunion</w:t>
            </w:r>
          </w:p>
          <w:p w14:paraId="44C8C087" w14:textId="08A1CC00" w:rsidR="00622181" w:rsidRPr="00280C0E" w:rsidRDefault="008634E6" w:rsidP="000F4C88">
            <w:pPr>
              <w:pStyle w:val="CBDTableNormal"/>
              <w:rPr>
                <w:lang w:val="fr-FR"/>
              </w:rPr>
            </w:pPr>
            <w:r w:rsidRPr="00280C0E">
              <w:rPr>
                <w:sz w:val="22"/>
                <w:lang w:val="fr-FR"/>
              </w:rPr>
              <w:t xml:space="preserve">Point </w:t>
            </w:r>
            <w:r w:rsidR="00622181" w:rsidRPr="00280C0E">
              <w:rPr>
                <w:sz w:val="22"/>
                <w:lang w:val="fr-FR"/>
              </w:rPr>
              <w:t xml:space="preserve">2. </w:t>
            </w:r>
            <w:r w:rsidRPr="00280C0E">
              <w:rPr>
                <w:lang w:val="fr-FR"/>
              </w:rPr>
              <w:t>Questions d'organisation</w:t>
            </w:r>
          </w:p>
          <w:p w14:paraId="648EE211" w14:textId="11393A5C" w:rsidR="00622181" w:rsidRPr="00280C0E" w:rsidRDefault="00622181" w:rsidP="000F4C88">
            <w:pPr>
              <w:pStyle w:val="CBDTableNormal"/>
              <w:rPr>
                <w:lang w:val="fr-FR"/>
              </w:rPr>
            </w:pPr>
            <w:r w:rsidRPr="00280C0E">
              <w:rPr>
                <w:sz w:val="22"/>
                <w:lang w:val="fr-FR"/>
              </w:rPr>
              <w:t xml:space="preserve">Item 3. </w:t>
            </w:r>
            <w:r w:rsidR="008634E6" w:rsidRPr="00280C0E">
              <w:rPr>
                <w:sz w:val="22"/>
                <w:lang w:val="fr-FR"/>
              </w:rPr>
              <w:t>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p>
        </w:tc>
      </w:tr>
      <w:tr w:rsidR="00622181" w:rsidRPr="00280C0E" w14:paraId="7C6B1A25" w14:textId="77777777" w:rsidTr="004C7D36">
        <w:tc>
          <w:tcPr>
            <w:tcW w:w="1696" w:type="dxa"/>
          </w:tcPr>
          <w:p w14:paraId="4C2B5913" w14:textId="2A1F3FD0" w:rsidR="00622181" w:rsidRPr="00280C0E" w:rsidRDefault="008634E6" w:rsidP="000F4C88">
            <w:pPr>
              <w:pStyle w:val="CBDTableNormal"/>
              <w:rPr>
                <w:rFonts w:eastAsia="Calibri"/>
                <w:lang w:val="fr-FR"/>
              </w:rPr>
            </w:pPr>
            <w:r w:rsidRPr="00280C0E">
              <w:rPr>
                <w:rFonts w:eastAsia="Calibri"/>
                <w:sz w:val="22"/>
                <w:lang w:val="fr-FR"/>
              </w:rPr>
              <w:t>13h00-15h00</w:t>
            </w:r>
          </w:p>
        </w:tc>
        <w:tc>
          <w:tcPr>
            <w:tcW w:w="7938" w:type="dxa"/>
          </w:tcPr>
          <w:p w14:paraId="360517B4" w14:textId="71DC993D" w:rsidR="00622181" w:rsidRPr="00280C0E" w:rsidRDefault="008A10A9" w:rsidP="008A10A9">
            <w:pPr>
              <w:pStyle w:val="NormalWeb"/>
              <w:rPr>
                <w:rFonts w:eastAsia="Times New Roman"/>
                <w:color w:val="000000"/>
              </w:rPr>
            </w:pPr>
            <w:r w:rsidRPr="00280C0E">
              <w:rPr>
                <w:i/>
                <w:iCs/>
                <w:color w:val="000000"/>
              </w:rPr>
              <w:t>Pause déjeuner</w:t>
            </w:r>
          </w:p>
        </w:tc>
      </w:tr>
      <w:tr w:rsidR="00622181" w:rsidRPr="00280C0E" w14:paraId="1D29158F" w14:textId="77777777" w:rsidTr="004C7D36">
        <w:tc>
          <w:tcPr>
            <w:tcW w:w="1696" w:type="dxa"/>
          </w:tcPr>
          <w:p w14:paraId="33D701C4" w14:textId="370ABD79" w:rsidR="00622181" w:rsidRPr="00280C0E" w:rsidRDefault="008634E6" w:rsidP="000F4C88">
            <w:pPr>
              <w:pStyle w:val="CBDTableNormal"/>
              <w:rPr>
                <w:lang w:val="fr-FR"/>
              </w:rPr>
            </w:pPr>
            <w:r w:rsidRPr="00280C0E">
              <w:rPr>
                <w:sz w:val="22"/>
                <w:lang w:val="fr-FR"/>
              </w:rPr>
              <w:t>15h00-18h00</w:t>
            </w:r>
          </w:p>
        </w:tc>
        <w:tc>
          <w:tcPr>
            <w:tcW w:w="7938" w:type="dxa"/>
          </w:tcPr>
          <w:p w14:paraId="5A6B8DA6" w14:textId="0459B4AC" w:rsidR="00622181" w:rsidRPr="00280C0E" w:rsidRDefault="008A10A9" w:rsidP="000F4C88">
            <w:pPr>
              <w:pStyle w:val="CBDTableNormal"/>
              <w:rPr>
                <w:sz w:val="22"/>
                <w:lang w:val="fr-FR"/>
              </w:rPr>
            </w:pPr>
            <w:r w:rsidRPr="00280C0E">
              <w:rPr>
                <w:sz w:val="22"/>
                <w:lang w:val="fr-FR"/>
              </w:rPr>
              <w:t>Point</w:t>
            </w:r>
            <w:r w:rsidR="00622181" w:rsidRPr="00280C0E">
              <w:rPr>
                <w:sz w:val="22"/>
                <w:lang w:val="fr-FR"/>
              </w:rPr>
              <w:t xml:space="preserve"> 4. </w:t>
            </w:r>
            <w:r w:rsidRPr="00280C0E">
              <w:rPr>
                <w:sz w:val="22"/>
                <w:lang w:val="fr-FR"/>
              </w:rPr>
              <w:t>Mode de fonctionnement de l'Organe subsidiaire chargé du suivi de l'article 8 j) et des autres dispositions de la Convention sur la diversité biologique relatives aux peuples autochtones et communautés locales</w:t>
            </w:r>
          </w:p>
          <w:p w14:paraId="6B260426" w14:textId="208F7FE2" w:rsidR="00622181" w:rsidRPr="00280C0E" w:rsidRDefault="008634E6" w:rsidP="000F4C88">
            <w:pPr>
              <w:pStyle w:val="CBDTableNormal"/>
              <w:rPr>
                <w:sz w:val="22"/>
                <w:lang w:val="fr-FR"/>
              </w:rPr>
            </w:pPr>
            <w:r w:rsidRPr="00280C0E">
              <w:rPr>
                <w:sz w:val="22"/>
                <w:lang w:val="fr-FR"/>
              </w:rPr>
              <w:t xml:space="preserve">Point </w:t>
            </w:r>
            <w:r w:rsidR="00622181" w:rsidRPr="00280C0E">
              <w:rPr>
                <w:sz w:val="22"/>
                <w:lang w:val="fr-FR"/>
              </w:rPr>
              <w:t xml:space="preserve">5. </w:t>
            </w:r>
            <w:r w:rsidR="008A10A9" w:rsidRPr="00280C0E">
              <w:rPr>
                <w:sz w:val="22"/>
                <w:lang w:val="fr-FR"/>
              </w:rPr>
              <w:t>Mise en œuvre du programme de travail sur l'article 8 j) et les autres dispositions de la Convention sur la diversité biologique relatives aux peuples autochtones et communautés locales à l'horizon 2030 :</w:t>
            </w:r>
          </w:p>
          <w:p w14:paraId="5E9A2E1A" w14:textId="1689610A" w:rsidR="008A10A9" w:rsidRPr="00280C0E" w:rsidRDefault="00622181" w:rsidP="001A39AF">
            <w:pPr>
              <w:pStyle w:val="CBDTableNormal"/>
              <w:rPr>
                <w:sz w:val="22"/>
                <w:lang w:val="fr-FR"/>
              </w:rPr>
            </w:pPr>
            <w:r w:rsidRPr="00280C0E">
              <w:rPr>
                <w:sz w:val="22"/>
                <w:lang w:val="fr-FR"/>
              </w:rPr>
              <w:t>a)</w:t>
            </w:r>
            <w:r w:rsidR="004B1E6B" w:rsidRPr="00280C0E">
              <w:rPr>
                <w:sz w:val="22"/>
                <w:lang w:val="fr-FR"/>
              </w:rPr>
              <w:tab/>
            </w:r>
            <w:r w:rsidR="008A10A9" w:rsidRPr="00280C0E">
              <w:rPr>
                <w:sz w:val="22"/>
                <w:lang w:val="fr-FR"/>
              </w:rPr>
              <w:t xml:space="preserve">Lignes directrices en vue de renforcer le cadre juridique et politique de la mise en œuvre des </w:t>
            </w:r>
            <w:r w:rsidR="00BF2443" w:rsidRPr="00280C0E">
              <w:rPr>
                <w:sz w:val="22"/>
                <w:lang w:val="fr-FR"/>
              </w:rPr>
              <w:t>cibles</w:t>
            </w:r>
            <w:r w:rsidR="008A10A9" w:rsidRPr="00280C0E">
              <w:rPr>
                <w:sz w:val="22"/>
                <w:lang w:val="fr-FR"/>
              </w:rPr>
              <w:t xml:space="preserve"> 2 et 3 du Cadre mondial de la biodiversité de Kunming-Montréal, y compris en ce qui concerne les territoires autochtones et traditionnels, afin d'appuyer les pratiques de protection et de restauration des peuples autochtones et communautés locales (Tâche 1.1) ;</w:t>
            </w:r>
          </w:p>
          <w:p w14:paraId="5BE789BD" w14:textId="77777777" w:rsidR="008A10A9" w:rsidRPr="00280C0E" w:rsidRDefault="008A10A9" w:rsidP="001A39AF">
            <w:pPr>
              <w:pStyle w:val="CBDTableNormal"/>
              <w:rPr>
                <w:sz w:val="22"/>
                <w:lang w:val="fr-FR"/>
              </w:rPr>
            </w:pPr>
            <w:r w:rsidRPr="00280C0E">
              <w:rPr>
                <w:sz w:val="22"/>
                <w:lang w:val="fr-FR"/>
              </w:rPr>
              <w:t>b)</w:t>
            </w:r>
            <w:r w:rsidRPr="00280C0E">
              <w:rPr>
                <w:sz w:val="22"/>
                <w:lang w:val="fr-FR"/>
              </w:rPr>
              <w:tab/>
              <w:t>Lignes directrices relatives à l'inclusion et à la prise en compte des terres traditionnelles et de l'utilisation des ressources dans les processus d'aménagement du territoire et les études d'impact sur l'environnement (Tâche 1.2) ;</w:t>
            </w:r>
          </w:p>
          <w:p w14:paraId="240CE139" w14:textId="6933D46D" w:rsidR="00622181" w:rsidRPr="00280C0E" w:rsidRDefault="008A10A9" w:rsidP="001A39AF">
            <w:pPr>
              <w:pStyle w:val="CBDTableNormal"/>
              <w:rPr>
                <w:lang w:val="fr-FR"/>
              </w:rPr>
            </w:pPr>
            <w:r w:rsidRPr="00280C0E">
              <w:rPr>
                <w:sz w:val="22"/>
                <w:lang w:val="fr-FR"/>
              </w:rPr>
              <w:t>c)</w:t>
            </w:r>
            <w:r w:rsidRPr="00280C0E">
              <w:rPr>
                <w:sz w:val="22"/>
                <w:lang w:val="fr-FR"/>
              </w:rPr>
              <w:tab/>
              <w:t>Processus d'examen et de mise à jour du Glossaire facultatif des termes et concepts clés dans le contexte de l'article 8 j) et des dispositions connexes de la Convention (Tâche 5.4).</w:t>
            </w:r>
          </w:p>
        </w:tc>
      </w:tr>
      <w:tr w:rsidR="00622181" w:rsidRPr="00280C0E" w14:paraId="70561149" w14:textId="77777777" w:rsidTr="004C7D36">
        <w:tc>
          <w:tcPr>
            <w:tcW w:w="9634" w:type="dxa"/>
            <w:gridSpan w:val="2"/>
          </w:tcPr>
          <w:p w14:paraId="4C2CDE39" w14:textId="64C0523F" w:rsidR="00622181" w:rsidRPr="00280C0E" w:rsidRDefault="00AA2BB9" w:rsidP="000F4C88">
            <w:pPr>
              <w:pStyle w:val="CBDTableNormal"/>
              <w:rPr>
                <w:b/>
                <w:bCs/>
                <w:lang w:val="fr-FR"/>
              </w:rPr>
            </w:pPr>
            <w:r w:rsidRPr="00280C0E">
              <w:rPr>
                <w:b/>
                <w:bCs/>
                <w:sz w:val="22"/>
                <w:lang w:val="fr-FR"/>
              </w:rPr>
              <w:t>Mardi 28 octobre 2025</w:t>
            </w:r>
          </w:p>
        </w:tc>
      </w:tr>
      <w:tr w:rsidR="008634E6" w:rsidRPr="00280C0E" w14:paraId="00DCF65C" w14:textId="77777777" w:rsidTr="004C7D36">
        <w:tc>
          <w:tcPr>
            <w:tcW w:w="1696" w:type="dxa"/>
          </w:tcPr>
          <w:p w14:paraId="30E222E5" w14:textId="502285E4" w:rsidR="008634E6" w:rsidRPr="00280C0E" w:rsidRDefault="008634E6" w:rsidP="008634E6">
            <w:pPr>
              <w:pStyle w:val="CBDTableNormal"/>
              <w:rPr>
                <w:b/>
                <w:bCs/>
                <w:lang w:val="fr-FR"/>
              </w:rPr>
            </w:pPr>
            <w:r w:rsidRPr="00280C0E">
              <w:rPr>
                <w:sz w:val="22"/>
                <w:lang w:val="fr-FR"/>
              </w:rPr>
              <w:t>10h00-13h00</w:t>
            </w:r>
          </w:p>
        </w:tc>
        <w:tc>
          <w:tcPr>
            <w:tcW w:w="7938" w:type="dxa"/>
          </w:tcPr>
          <w:p w14:paraId="6E616AF4" w14:textId="233DEDD5" w:rsidR="008634E6" w:rsidRPr="00280C0E" w:rsidRDefault="008634E6" w:rsidP="008634E6">
            <w:pPr>
              <w:pStyle w:val="CBDTableNormal"/>
              <w:rPr>
                <w:sz w:val="22"/>
                <w:lang w:val="fr-FR"/>
              </w:rPr>
            </w:pPr>
            <w:r w:rsidRPr="00280C0E">
              <w:rPr>
                <w:sz w:val="22"/>
                <w:lang w:val="fr-FR"/>
              </w:rPr>
              <w:t xml:space="preserve">Point 6. </w:t>
            </w:r>
            <w:r w:rsidR="008A10A9" w:rsidRPr="00280C0E">
              <w:rPr>
                <w:sz w:val="22"/>
                <w:lang w:val="fr-FR"/>
              </w:rPr>
              <w:t>Communication d'avis concernant les connaissances traditionnelles aux fins du rapport mondial sur les progrès collectifs accomplis dans la mise en œuvre du Cadre mondial de la biodiversité de Kunming-Montréal</w:t>
            </w:r>
          </w:p>
          <w:p w14:paraId="2A510296" w14:textId="5198C954" w:rsidR="008634E6" w:rsidRPr="00280C0E" w:rsidRDefault="008634E6" w:rsidP="008634E6">
            <w:pPr>
              <w:pStyle w:val="CBDTableNormal"/>
              <w:rPr>
                <w:lang w:val="fr-FR"/>
              </w:rPr>
            </w:pPr>
            <w:r w:rsidRPr="00280C0E">
              <w:rPr>
                <w:sz w:val="22"/>
                <w:lang w:val="fr-FR"/>
              </w:rPr>
              <w:t xml:space="preserve">Point 7. </w:t>
            </w:r>
            <w:r w:rsidR="001A39AF" w:rsidRPr="00280C0E">
              <w:rPr>
                <w:sz w:val="22"/>
                <w:lang w:val="fr-FR"/>
              </w:rPr>
              <w:t>Recommandations de l'Instance permanente sur les questions autochtones</w:t>
            </w:r>
          </w:p>
        </w:tc>
      </w:tr>
      <w:tr w:rsidR="00102FB3" w:rsidRPr="00280C0E" w14:paraId="3A5BB5D7" w14:textId="77777777" w:rsidTr="004C7D36">
        <w:tc>
          <w:tcPr>
            <w:tcW w:w="1696" w:type="dxa"/>
          </w:tcPr>
          <w:p w14:paraId="37E3CDF0" w14:textId="42FA0561" w:rsidR="00102FB3" w:rsidRPr="00280C0E" w:rsidRDefault="00102FB3" w:rsidP="00102FB3">
            <w:pPr>
              <w:pStyle w:val="CBDTableNormal"/>
              <w:rPr>
                <w:rFonts w:eastAsia="Calibri"/>
                <w:lang w:val="fr-FR"/>
              </w:rPr>
            </w:pPr>
            <w:r w:rsidRPr="00280C0E">
              <w:rPr>
                <w:rFonts w:eastAsia="Calibri"/>
                <w:sz w:val="22"/>
                <w:lang w:val="fr-FR"/>
              </w:rPr>
              <w:t>13h00-15h00</w:t>
            </w:r>
          </w:p>
        </w:tc>
        <w:tc>
          <w:tcPr>
            <w:tcW w:w="7938" w:type="dxa"/>
          </w:tcPr>
          <w:p w14:paraId="3960319A" w14:textId="573322E5" w:rsidR="00102FB3" w:rsidRPr="00280C0E" w:rsidRDefault="00102FB3" w:rsidP="00102FB3">
            <w:pPr>
              <w:pStyle w:val="CBDTableNormal"/>
              <w:rPr>
                <w:rFonts w:eastAsia="Calibri"/>
                <w:i/>
                <w:iCs/>
                <w:lang w:val="fr-FR"/>
              </w:rPr>
            </w:pPr>
            <w:r w:rsidRPr="00280C0E">
              <w:rPr>
                <w:rFonts w:eastAsia="Calibri"/>
                <w:i/>
                <w:iCs/>
                <w:sz w:val="22"/>
                <w:lang w:val="fr-FR"/>
              </w:rPr>
              <w:t>Pause déjeuner</w:t>
            </w:r>
          </w:p>
        </w:tc>
      </w:tr>
      <w:tr w:rsidR="008634E6" w:rsidRPr="00280C0E" w14:paraId="29E33C38" w14:textId="77777777" w:rsidTr="004C7D36">
        <w:tc>
          <w:tcPr>
            <w:tcW w:w="1696" w:type="dxa"/>
          </w:tcPr>
          <w:p w14:paraId="6B5BCB39" w14:textId="0314A9EA" w:rsidR="008634E6" w:rsidRPr="00280C0E" w:rsidRDefault="008634E6" w:rsidP="008634E6">
            <w:pPr>
              <w:pStyle w:val="CBDTableNormal"/>
              <w:rPr>
                <w:lang w:val="fr-FR"/>
              </w:rPr>
            </w:pPr>
            <w:r w:rsidRPr="00280C0E">
              <w:rPr>
                <w:sz w:val="22"/>
                <w:lang w:val="fr-FR"/>
              </w:rPr>
              <w:t>15h00-18h00</w:t>
            </w:r>
          </w:p>
        </w:tc>
        <w:tc>
          <w:tcPr>
            <w:tcW w:w="7938" w:type="dxa"/>
          </w:tcPr>
          <w:p w14:paraId="3B904CE8" w14:textId="2B488DA1" w:rsidR="008634E6" w:rsidRPr="00280C0E" w:rsidRDefault="00102FB3" w:rsidP="008634E6">
            <w:pPr>
              <w:pStyle w:val="CBDTableNormal"/>
              <w:rPr>
                <w:lang w:val="fr-FR"/>
              </w:rPr>
            </w:pPr>
            <w:r w:rsidRPr="00280C0E">
              <w:rPr>
                <w:sz w:val="22"/>
                <w:lang w:val="fr-FR"/>
              </w:rPr>
              <w:t>Questions en suspens</w:t>
            </w:r>
          </w:p>
        </w:tc>
      </w:tr>
      <w:tr w:rsidR="00622181" w:rsidRPr="00280C0E" w14:paraId="64EB5BE2" w14:textId="77777777" w:rsidTr="004C7D36">
        <w:tc>
          <w:tcPr>
            <w:tcW w:w="1696" w:type="dxa"/>
          </w:tcPr>
          <w:p w14:paraId="0D8A0551" w14:textId="2AB9A996" w:rsidR="00622181" w:rsidRPr="00280C0E" w:rsidRDefault="008634E6" w:rsidP="000F4C88">
            <w:pPr>
              <w:pStyle w:val="CBDTableNormal"/>
              <w:rPr>
                <w:rFonts w:eastAsia="Calibri"/>
                <w:lang w:val="fr-FR"/>
              </w:rPr>
            </w:pPr>
            <w:r w:rsidRPr="00280C0E">
              <w:rPr>
                <w:sz w:val="22"/>
                <w:lang w:val="fr-FR"/>
              </w:rPr>
              <w:t>18h00-</w:t>
            </w:r>
            <w:r w:rsidRPr="00280C0E">
              <w:rPr>
                <w:rFonts w:eastAsia="Calibri"/>
                <w:sz w:val="22"/>
                <w:lang w:val="fr-FR"/>
              </w:rPr>
              <w:t>19h30</w:t>
            </w:r>
          </w:p>
        </w:tc>
        <w:tc>
          <w:tcPr>
            <w:tcW w:w="7938" w:type="dxa"/>
          </w:tcPr>
          <w:p w14:paraId="02FAA728" w14:textId="33C8F565" w:rsidR="00622181" w:rsidRPr="00280C0E" w:rsidRDefault="00102FB3" w:rsidP="000F4C88">
            <w:pPr>
              <w:pStyle w:val="CBDTableNormal"/>
              <w:rPr>
                <w:rFonts w:eastAsia="Calibri"/>
                <w:i/>
                <w:iCs/>
                <w:lang w:val="fr-FR"/>
              </w:rPr>
            </w:pPr>
            <w:r w:rsidRPr="00280C0E">
              <w:rPr>
                <w:rFonts w:eastAsia="Calibri"/>
                <w:i/>
                <w:iCs/>
                <w:sz w:val="22"/>
                <w:lang w:val="fr-FR"/>
              </w:rPr>
              <w:t>Pause dîner</w:t>
            </w:r>
          </w:p>
        </w:tc>
      </w:tr>
      <w:tr w:rsidR="00102FB3" w:rsidRPr="00280C0E" w14:paraId="420F61E5" w14:textId="77777777" w:rsidTr="004C7D36">
        <w:tc>
          <w:tcPr>
            <w:tcW w:w="1696" w:type="dxa"/>
          </w:tcPr>
          <w:p w14:paraId="3430C957" w14:textId="18915C84" w:rsidR="00102FB3" w:rsidRPr="00280C0E" w:rsidRDefault="00102FB3" w:rsidP="00102FB3">
            <w:pPr>
              <w:pStyle w:val="CBDTableNormal"/>
              <w:rPr>
                <w:lang w:val="fr-FR"/>
              </w:rPr>
            </w:pPr>
            <w:r w:rsidRPr="00280C0E">
              <w:rPr>
                <w:rFonts w:eastAsia="Calibri"/>
                <w:sz w:val="22"/>
                <w:lang w:val="fr-FR"/>
              </w:rPr>
              <w:t>19h30-</w:t>
            </w:r>
            <w:r w:rsidRPr="00280C0E">
              <w:rPr>
                <w:sz w:val="22"/>
                <w:lang w:val="fr-FR"/>
              </w:rPr>
              <w:t>22h30</w:t>
            </w:r>
          </w:p>
        </w:tc>
        <w:tc>
          <w:tcPr>
            <w:tcW w:w="7938" w:type="dxa"/>
          </w:tcPr>
          <w:p w14:paraId="4EA8F016" w14:textId="71CCF90B" w:rsidR="00102FB3" w:rsidRPr="00280C0E" w:rsidRDefault="00102FB3" w:rsidP="00102FB3">
            <w:pPr>
              <w:pStyle w:val="CBDTableNormal"/>
              <w:rPr>
                <w:lang w:val="fr-FR"/>
              </w:rPr>
            </w:pPr>
            <w:r w:rsidRPr="00280C0E">
              <w:rPr>
                <w:sz w:val="22"/>
                <w:lang w:val="fr-FR"/>
              </w:rPr>
              <w:t>Questions en suspens</w:t>
            </w:r>
          </w:p>
        </w:tc>
      </w:tr>
      <w:tr w:rsidR="00622181" w:rsidRPr="00280C0E" w14:paraId="1370CA83" w14:textId="77777777" w:rsidTr="004C7D36">
        <w:tc>
          <w:tcPr>
            <w:tcW w:w="9634" w:type="dxa"/>
            <w:gridSpan w:val="2"/>
          </w:tcPr>
          <w:p w14:paraId="632B693A" w14:textId="0E349B8C" w:rsidR="00622181" w:rsidRPr="00280C0E" w:rsidRDefault="00AA2BB9" w:rsidP="000F4C88">
            <w:pPr>
              <w:pStyle w:val="CBDTableNormal"/>
              <w:rPr>
                <w:b/>
                <w:bCs/>
                <w:lang w:val="fr-FR"/>
              </w:rPr>
            </w:pPr>
            <w:r w:rsidRPr="00280C0E">
              <w:rPr>
                <w:b/>
                <w:bCs/>
                <w:sz w:val="22"/>
                <w:lang w:val="fr-FR"/>
              </w:rPr>
              <w:t>Mercredi 29 octobre 2025</w:t>
            </w:r>
          </w:p>
        </w:tc>
      </w:tr>
      <w:tr w:rsidR="005B7237" w:rsidRPr="00280C0E" w14:paraId="3CACEB22" w14:textId="77777777" w:rsidTr="004C7D36">
        <w:trPr>
          <w:trHeight w:val="379"/>
        </w:trPr>
        <w:tc>
          <w:tcPr>
            <w:tcW w:w="1696" w:type="dxa"/>
          </w:tcPr>
          <w:p w14:paraId="6915C167" w14:textId="4D31B225" w:rsidR="005B7237" w:rsidRPr="00280C0E" w:rsidRDefault="005B7237" w:rsidP="005B7237">
            <w:pPr>
              <w:pStyle w:val="CBDTableNormal"/>
              <w:rPr>
                <w:rFonts w:eastAsia="Calibri"/>
                <w:b/>
                <w:bCs/>
                <w:lang w:val="fr-FR"/>
              </w:rPr>
            </w:pPr>
            <w:r w:rsidRPr="00280C0E">
              <w:rPr>
                <w:sz w:val="22"/>
                <w:lang w:val="fr-FR"/>
              </w:rPr>
              <w:t>10h00-13h00</w:t>
            </w:r>
          </w:p>
        </w:tc>
        <w:tc>
          <w:tcPr>
            <w:tcW w:w="7938" w:type="dxa"/>
          </w:tcPr>
          <w:p w14:paraId="02A98701" w14:textId="54C7443B" w:rsidR="005B7237" w:rsidRPr="00280C0E" w:rsidRDefault="005B7237" w:rsidP="005B7237">
            <w:pPr>
              <w:pStyle w:val="CBDTableNormal"/>
              <w:rPr>
                <w:rFonts w:eastAsia="Calibri"/>
                <w:lang w:val="fr-FR"/>
              </w:rPr>
            </w:pPr>
            <w:r w:rsidRPr="00280C0E">
              <w:rPr>
                <w:sz w:val="22"/>
                <w:lang w:val="fr-FR"/>
              </w:rPr>
              <w:t>Examen des documents de séance</w:t>
            </w:r>
          </w:p>
        </w:tc>
      </w:tr>
      <w:tr w:rsidR="00102FB3" w:rsidRPr="00280C0E" w14:paraId="62077520" w14:textId="77777777" w:rsidTr="004C7D36">
        <w:trPr>
          <w:trHeight w:val="413"/>
        </w:trPr>
        <w:tc>
          <w:tcPr>
            <w:tcW w:w="1696" w:type="dxa"/>
          </w:tcPr>
          <w:p w14:paraId="50C552EA" w14:textId="586F58AD" w:rsidR="00102FB3" w:rsidRPr="00280C0E" w:rsidRDefault="00102FB3" w:rsidP="00102FB3">
            <w:pPr>
              <w:pStyle w:val="CBDTableNormal"/>
              <w:rPr>
                <w:lang w:val="fr-FR"/>
              </w:rPr>
            </w:pPr>
            <w:r w:rsidRPr="00280C0E">
              <w:rPr>
                <w:rFonts w:eastAsia="Calibri"/>
                <w:sz w:val="22"/>
                <w:lang w:val="fr-FR"/>
              </w:rPr>
              <w:lastRenderedPageBreak/>
              <w:t>13h00-15h00</w:t>
            </w:r>
          </w:p>
        </w:tc>
        <w:tc>
          <w:tcPr>
            <w:tcW w:w="7938" w:type="dxa"/>
          </w:tcPr>
          <w:p w14:paraId="3D0ACA80" w14:textId="1CEEFB7C" w:rsidR="00102FB3" w:rsidRPr="00280C0E" w:rsidRDefault="00102FB3" w:rsidP="00102FB3">
            <w:pPr>
              <w:pStyle w:val="CBDTableNormal"/>
              <w:rPr>
                <w:i/>
                <w:iCs/>
                <w:lang w:val="fr-FR"/>
              </w:rPr>
            </w:pPr>
            <w:r w:rsidRPr="00280C0E">
              <w:rPr>
                <w:rFonts w:eastAsia="Calibri"/>
                <w:i/>
                <w:iCs/>
                <w:sz w:val="22"/>
                <w:lang w:val="fr-FR"/>
              </w:rPr>
              <w:t>Pause déjeuner</w:t>
            </w:r>
          </w:p>
        </w:tc>
      </w:tr>
      <w:tr w:rsidR="008634E6" w:rsidRPr="00280C0E" w14:paraId="20086480" w14:textId="77777777" w:rsidTr="004C7D36">
        <w:trPr>
          <w:trHeight w:val="277"/>
        </w:trPr>
        <w:tc>
          <w:tcPr>
            <w:tcW w:w="1696" w:type="dxa"/>
          </w:tcPr>
          <w:p w14:paraId="53254AA7" w14:textId="5CC39106" w:rsidR="008634E6" w:rsidRPr="00280C0E" w:rsidRDefault="008634E6" w:rsidP="008634E6">
            <w:pPr>
              <w:pStyle w:val="CBDTableNormal"/>
              <w:rPr>
                <w:lang w:val="fr-FR"/>
              </w:rPr>
            </w:pPr>
            <w:r w:rsidRPr="00280C0E">
              <w:rPr>
                <w:sz w:val="22"/>
                <w:lang w:val="fr-FR"/>
              </w:rPr>
              <w:t>15h00-18h00</w:t>
            </w:r>
          </w:p>
        </w:tc>
        <w:tc>
          <w:tcPr>
            <w:tcW w:w="7938" w:type="dxa"/>
          </w:tcPr>
          <w:p w14:paraId="58ADD670" w14:textId="6021CA00" w:rsidR="008634E6" w:rsidRPr="00280C0E" w:rsidRDefault="00102FB3" w:rsidP="008634E6">
            <w:pPr>
              <w:pStyle w:val="CBDTableNormal"/>
              <w:rPr>
                <w:lang w:val="fr-FR"/>
              </w:rPr>
            </w:pPr>
            <w:r w:rsidRPr="00280C0E">
              <w:rPr>
                <w:sz w:val="22"/>
                <w:lang w:val="fr-FR"/>
              </w:rPr>
              <w:t>Examen des documents de séance</w:t>
            </w:r>
          </w:p>
        </w:tc>
      </w:tr>
      <w:tr w:rsidR="00622181" w:rsidRPr="00280C0E" w14:paraId="27F8EE14" w14:textId="77777777" w:rsidTr="004C7D36">
        <w:tc>
          <w:tcPr>
            <w:tcW w:w="9634" w:type="dxa"/>
            <w:gridSpan w:val="2"/>
          </w:tcPr>
          <w:p w14:paraId="7D0445DB" w14:textId="681C3923" w:rsidR="00622181" w:rsidRPr="00280C0E" w:rsidRDefault="00AA2BB9" w:rsidP="000F4C88">
            <w:pPr>
              <w:pStyle w:val="CBDTableNormal"/>
              <w:rPr>
                <w:b/>
                <w:bCs/>
                <w:lang w:val="fr-FR"/>
              </w:rPr>
            </w:pPr>
            <w:r w:rsidRPr="00280C0E">
              <w:rPr>
                <w:b/>
                <w:bCs/>
                <w:sz w:val="22"/>
                <w:lang w:val="fr-FR"/>
              </w:rPr>
              <w:t>Jeudi 30 octobre 2025</w:t>
            </w:r>
          </w:p>
        </w:tc>
      </w:tr>
      <w:tr w:rsidR="008634E6" w:rsidRPr="00280C0E" w14:paraId="687B23CE" w14:textId="77777777" w:rsidTr="004C7D36">
        <w:tc>
          <w:tcPr>
            <w:tcW w:w="1696" w:type="dxa"/>
          </w:tcPr>
          <w:p w14:paraId="13D23123" w14:textId="67EC865C" w:rsidR="008634E6" w:rsidRPr="00280C0E" w:rsidRDefault="008634E6" w:rsidP="008634E6">
            <w:pPr>
              <w:pStyle w:val="CBDTableNormal"/>
              <w:rPr>
                <w:b/>
                <w:bCs/>
                <w:lang w:val="fr-FR"/>
              </w:rPr>
            </w:pPr>
            <w:r w:rsidRPr="00280C0E">
              <w:rPr>
                <w:sz w:val="22"/>
                <w:lang w:val="fr-FR"/>
              </w:rPr>
              <w:t>10h00-13h00</w:t>
            </w:r>
          </w:p>
        </w:tc>
        <w:tc>
          <w:tcPr>
            <w:tcW w:w="7938" w:type="dxa"/>
          </w:tcPr>
          <w:p w14:paraId="01B3C437" w14:textId="61FEF4BE" w:rsidR="008634E6" w:rsidRPr="00280C0E" w:rsidRDefault="00102FB3" w:rsidP="008634E6">
            <w:pPr>
              <w:pStyle w:val="CBDTableNormal"/>
              <w:rPr>
                <w:lang w:val="fr-FR"/>
              </w:rPr>
            </w:pPr>
            <w:r w:rsidRPr="00280C0E">
              <w:rPr>
                <w:sz w:val="22"/>
                <w:lang w:val="fr-FR"/>
              </w:rPr>
              <w:t>Examen des documents de séance</w:t>
            </w:r>
          </w:p>
        </w:tc>
      </w:tr>
      <w:tr w:rsidR="00102FB3" w:rsidRPr="00280C0E" w14:paraId="2C2AF2B9" w14:textId="77777777" w:rsidTr="004C7D36">
        <w:tc>
          <w:tcPr>
            <w:tcW w:w="1696" w:type="dxa"/>
          </w:tcPr>
          <w:p w14:paraId="57198E06" w14:textId="672556DC" w:rsidR="00102FB3" w:rsidRPr="00280C0E" w:rsidRDefault="00102FB3" w:rsidP="00102FB3">
            <w:pPr>
              <w:pStyle w:val="CBDTableNormal"/>
              <w:rPr>
                <w:rFonts w:eastAsia="Calibri"/>
                <w:lang w:val="fr-FR"/>
              </w:rPr>
            </w:pPr>
            <w:r w:rsidRPr="00280C0E">
              <w:rPr>
                <w:rFonts w:eastAsia="Calibri"/>
                <w:sz w:val="22"/>
                <w:lang w:val="fr-FR"/>
              </w:rPr>
              <w:t>13h00-15h00</w:t>
            </w:r>
          </w:p>
        </w:tc>
        <w:tc>
          <w:tcPr>
            <w:tcW w:w="7938" w:type="dxa"/>
          </w:tcPr>
          <w:p w14:paraId="0A6A5426" w14:textId="6BBD0566" w:rsidR="00102FB3" w:rsidRPr="00280C0E" w:rsidRDefault="00102FB3" w:rsidP="00102FB3">
            <w:pPr>
              <w:pStyle w:val="CBDTableNormal"/>
              <w:rPr>
                <w:rFonts w:eastAsia="Calibri"/>
                <w:i/>
                <w:iCs/>
                <w:lang w:val="fr-FR"/>
              </w:rPr>
            </w:pPr>
            <w:r w:rsidRPr="00280C0E">
              <w:rPr>
                <w:rFonts w:eastAsia="Calibri"/>
                <w:i/>
                <w:iCs/>
                <w:sz w:val="22"/>
                <w:lang w:val="fr-FR"/>
              </w:rPr>
              <w:t>Pause déjeuner</w:t>
            </w:r>
          </w:p>
        </w:tc>
      </w:tr>
      <w:tr w:rsidR="008634E6" w:rsidRPr="00280C0E" w14:paraId="3DB17AB0" w14:textId="77777777" w:rsidTr="004C7D36">
        <w:tc>
          <w:tcPr>
            <w:tcW w:w="1696" w:type="dxa"/>
          </w:tcPr>
          <w:p w14:paraId="06AE7089" w14:textId="5F9E79EF" w:rsidR="008634E6" w:rsidRPr="00280C0E" w:rsidRDefault="008634E6" w:rsidP="008634E6">
            <w:pPr>
              <w:pStyle w:val="CBDTableNormal"/>
              <w:rPr>
                <w:lang w:val="fr-FR"/>
              </w:rPr>
            </w:pPr>
            <w:r w:rsidRPr="00280C0E">
              <w:rPr>
                <w:sz w:val="22"/>
                <w:lang w:val="fr-FR"/>
              </w:rPr>
              <w:t>15h00-18h00</w:t>
            </w:r>
          </w:p>
        </w:tc>
        <w:tc>
          <w:tcPr>
            <w:tcW w:w="7938" w:type="dxa"/>
          </w:tcPr>
          <w:p w14:paraId="6D1FFCA0" w14:textId="5A354B72" w:rsidR="008634E6" w:rsidRPr="00280C0E" w:rsidRDefault="008634E6" w:rsidP="008634E6">
            <w:pPr>
              <w:pStyle w:val="CBDTableNormal"/>
              <w:rPr>
                <w:lang w:val="fr-FR"/>
              </w:rPr>
            </w:pPr>
            <w:r w:rsidRPr="00280C0E">
              <w:rPr>
                <w:sz w:val="22"/>
                <w:lang w:val="fr-FR"/>
              </w:rPr>
              <w:t xml:space="preserve">Point 8. </w:t>
            </w:r>
            <w:r w:rsidR="00102FB3" w:rsidRPr="00280C0E">
              <w:rPr>
                <w:sz w:val="22"/>
                <w:lang w:val="fr-FR"/>
              </w:rPr>
              <w:t>Autres questions</w:t>
            </w:r>
          </w:p>
          <w:p w14:paraId="7F2B838D" w14:textId="1926E3DA" w:rsidR="008634E6" w:rsidRPr="00280C0E" w:rsidRDefault="008634E6" w:rsidP="008634E6">
            <w:pPr>
              <w:pStyle w:val="CBDTableNormal"/>
              <w:rPr>
                <w:lang w:val="fr-FR"/>
              </w:rPr>
            </w:pPr>
            <w:r w:rsidRPr="00280C0E">
              <w:rPr>
                <w:sz w:val="22"/>
                <w:lang w:val="fr-FR"/>
              </w:rPr>
              <w:t xml:space="preserve">Point 9. </w:t>
            </w:r>
            <w:r w:rsidR="00102FB3" w:rsidRPr="00280C0E">
              <w:rPr>
                <w:sz w:val="22"/>
                <w:lang w:val="fr-FR"/>
              </w:rPr>
              <w:t>Adoption du rapport</w:t>
            </w:r>
          </w:p>
          <w:p w14:paraId="4362BB1F" w14:textId="0F2805F2" w:rsidR="008634E6" w:rsidRPr="00280C0E" w:rsidRDefault="008634E6" w:rsidP="008634E6">
            <w:pPr>
              <w:pStyle w:val="CBDTableNormal"/>
              <w:rPr>
                <w:lang w:val="fr-FR"/>
              </w:rPr>
            </w:pPr>
            <w:r w:rsidRPr="00280C0E">
              <w:rPr>
                <w:sz w:val="22"/>
                <w:lang w:val="fr-FR"/>
              </w:rPr>
              <w:t>Point 10.</w:t>
            </w:r>
            <w:r w:rsidR="00102FB3" w:rsidRPr="00280C0E">
              <w:rPr>
                <w:sz w:val="22"/>
                <w:lang w:val="fr-FR"/>
              </w:rPr>
              <w:t xml:space="preserve"> Clôture de la réunion</w:t>
            </w:r>
          </w:p>
        </w:tc>
      </w:tr>
    </w:tbl>
    <w:p w14:paraId="5CBC9764" w14:textId="77777777" w:rsidR="00622181" w:rsidRPr="00280C0E" w:rsidRDefault="00622181" w:rsidP="00622181"/>
    <w:p w14:paraId="4A08AEEB" w14:textId="77777777" w:rsidR="00622181" w:rsidRPr="00280C0E" w:rsidRDefault="00622181" w:rsidP="00622181">
      <w:pPr>
        <w:jc w:val="left"/>
      </w:pPr>
      <w:r w:rsidRPr="00280C0E">
        <w:br w:type="page"/>
      </w:r>
    </w:p>
    <w:p w14:paraId="4A2B542C" w14:textId="584A4235" w:rsidR="00622181" w:rsidRPr="00280C0E" w:rsidRDefault="00622181" w:rsidP="000F4C88">
      <w:pPr>
        <w:pStyle w:val="CBDAnnex"/>
        <w:rPr>
          <w:snapToGrid w:val="0"/>
          <w:lang w:val="fr-FR"/>
        </w:rPr>
      </w:pPr>
      <w:r w:rsidRPr="00280C0E">
        <w:rPr>
          <w:snapToGrid w:val="0"/>
          <w:lang w:val="fr-FR"/>
        </w:rPr>
        <w:lastRenderedPageBreak/>
        <w:t>Annex</w:t>
      </w:r>
      <w:r w:rsidR="005F795B" w:rsidRPr="00280C0E">
        <w:rPr>
          <w:snapToGrid w:val="0"/>
          <w:lang w:val="fr-FR"/>
        </w:rPr>
        <w:t>e</w:t>
      </w:r>
      <w:r w:rsidRPr="00280C0E">
        <w:rPr>
          <w:snapToGrid w:val="0"/>
          <w:lang w:val="fr-FR"/>
        </w:rPr>
        <w:t xml:space="preserve"> II</w:t>
      </w:r>
    </w:p>
    <w:p w14:paraId="7B48FDEA" w14:textId="638C7AC8" w:rsidR="00622181" w:rsidRPr="00280C0E" w:rsidRDefault="005F795B" w:rsidP="000F4C88">
      <w:pPr>
        <w:pStyle w:val="CBDAnnex"/>
        <w:rPr>
          <w:snapToGrid w:val="0"/>
          <w:lang w:val="fr-FR"/>
        </w:rPr>
      </w:pPr>
      <w:r w:rsidRPr="00280C0E">
        <w:rPr>
          <w:snapToGrid w:val="0"/>
          <w:lang w:val="fr-FR"/>
        </w:rPr>
        <w:t>Liste des documents de travail</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350"/>
      </w:tblGrid>
      <w:tr w:rsidR="00622181" w:rsidRPr="00280C0E" w14:paraId="23C7765D" w14:textId="77777777" w:rsidTr="00A57F03">
        <w:trPr>
          <w:trHeight w:val="407"/>
        </w:trPr>
        <w:tc>
          <w:tcPr>
            <w:tcW w:w="3114" w:type="dxa"/>
          </w:tcPr>
          <w:p w14:paraId="3A41E35C" w14:textId="43E189EF" w:rsidR="00622181" w:rsidRPr="00280C0E" w:rsidRDefault="00671F57" w:rsidP="000F4C88">
            <w:pPr>
              <w:pStyle w:val="CBDTableNormal"/>
              <w:rPr>
                <w:i/>
                <w:iCs/>
                <w:snapToGrid w:val="0"/>
                <w:lang w:val="fr-FR"/>
              </w:rPr>
            </w:pPr>
            <w:r w:rsidRPr="00280C0E">
              <w:rPr>
                <w:i/>
                <w:iCs/>
                <w:snapToGrid w:val="0"/>
                <w:sz w:val="22"/>
                <w:lang w:val="fr-FR"/>
              </w:rPr>
              <w:t>Cote</w:t>
            </w:r>
          </w:p>
        </w:tc>
        <w:tc>
          <w:tcPr>
            <w:tcW w:w="6350" w:type="dxa"/>
          </w:tcPr>
          <w:p w14:paraId="0CBC02E3" w14:textId="3B26F479" w:rsidR="00622181" w:rsidRPr="00280C0E" w:rsidRDefault="00622181" w:rsidP="000F4C88">
            <w:pPr>
              <w:pStyle w:val="CBDTableNormal"/>
              <w:rPr>
                <w:i/>
                <w:iCs/>
                <w:snapToGrid w:val="0"/>
                <w:lang w:val="fr-FR"/>
              </w:rPr>
            </w:pPr>
            <w:r w:rsidRPr="00280C0E">
              <w:rPr>
                <w:i/>
                <w:iCs/>
                <w:snapToGrid w:val="0"/>
                <w:sz w:val="22"/>
                <w:lang w:val="fr-FR"/>
              </w:rPr>
              <w:t>Tit</w:t>
            </w:r>
            <w:r w:rsidR="00671F57" w:rsidRPr="00280C0E">
              <w:rPr>
                <w:i/>
                <w:iCs/>
                <w:snapToGrid w:val="0"/>
                <w:sz w:val="22"/>
                <w:lang w:val="fr-FR"/>
              </w:rPr>
              <w:t>r</w:t>
            </w:r>
            <w:r w:rsidRPr="00280C0E">
              <w:rPr>
                <w:i/>
                <w:iCs/>
                <w:snapToGrid w:val="0"/>
                <w:sz w:val="22"/>
                <w:lang w:val="fr-FR"/>
              </w:rPr>
              <w:t>e</w:t>
            </w:r>
          </w:p>
        </w:tc>
      </w:tr>
      <w:tr w:rsidR="00622181" w:rsidRPr="00280C0E" w14:paraId="52503945" w14:textId="77777777" w:rsidTr="00A57F03">
        <w:trPr>
          <w:trHeight w:val="407"/>
        </w:trPr>
        <w:tc>
          <w:tcPr>
            <w:tcW w:w="3114" w:type="dxa"/>
          </w:tcPr>
          <w:p w14:paraId="36149498" w14:textId="52E88B85" w:rsidR="00622181" w:rsidRPr="00280C0E" w:rsidRDefault="00622181" w:rsidP="000F4C88">
            <w:pPr>
              <w:pStyle w:val="CBDTableNormal"/>
              <w:rPr>
                <w:snapToGrid w:val="0"/>
                <w:lang w:val="fr-FR"/>
              </w:rPr>
            </w:pPr>
            <w:r w:rsidRPr="00280C0E">
              <w:rPr>
                <w:sz w:val="22"/>
                <w:lang w:val="fr-FR"/>
              </w:rPr>
              <w:t>CBD/SB8J/1/1</w:t>
            </w:r>
            <w:r w:rsidR="004E269B" w:rsidRPr="00280C0E">
              <w:rPr>
                <w:sz w:val="22"/>
                <w:lang w:val="fr-FR"/>
              </w:rPr>
              <w:t>/Rev.1</w:t>
            </w:r>
          </w:p>
        </w:tc>
        <w:tc>
          <w:tcPr>
            <w:tcW w:w="6350" w:type="dxa"/>
          </w:tcPr>
          <w:p w14:paraId="4E9557A5" w14:textId="2FE30F9F" w:rsidR="00622181" w:rsidRPr="00280C0E" w:rsidRDefault="00671F57" w:rsidP="000F4C88">
            <w:pPr>
              <w:pStyle w:val="CBDTableNormal"/>
              <w:rPr>
                <w:snapToGrid w:val="0"/>
                <w:lang w:val="fr-FR"/>
              </w:rPr>
            </w:pPr>
            <w:r w:rsidRPr="00280C0E">
              <w:rPr>
                <w:snapToGrid w:val="0"/>
                <w:sz w:val="22"/>
                <w:lang w:val="fr-FR"/>
              </w:rPr>
              <w:t>Ordre du jour provisoire</w:t>
            </w:r>
          </w:p>
        </w:tc>
      </w:tr>
      <w:tr w:rsidR="00622181" w:rsidRPr="00280C0E" w14:paraId="52DE41E5" w14:textId="77777777" w:rsidTr="00A57F03">
        <w:trPr>
          <w:trHeight w:val="456"/>
        </w:trPr>
        <w:tc>
          <w:tcPr>
            <w:tcW w:w="3114" w:type="dxa"/>
          </w:tcPr>
          <w:p w14:paraId="6AB1EE38" w14:textId="2009089F" w:rsidR="00622181" w:rsidRPr="00280C0E" w:rsidRDefault="00622181" w:rsidP="000F4C88">
            <w:pPr>
              <w:pStyle w:val="CBDTableNormal"/>
              <w:rPr>
                <w:snapToGrid w:val="0"/>
                <w:lang w:val="fr-FR"/>
              </w:rPr>
            </w:pPr>
            <w:r w:rsidRPr="00280C0E">
              <w:rPr>
                <w:sz w:val="22"/>
                <w:lang w:val="fr-FR"/>
              </w:rPr>
              <w:t>CBD/SB8J/1/</w:t>
            </w:r>
            <w:r w:rsidR="00014BAC" w:rsidRPr="00280C0E">
              <w:rPr>
                <w:sz w:val="22"/>
                <w:lang w:val="fr-FR"/>
              </w:rPr>
              <w:t>1/</w:t>
            </w:r>
            <w:r w:rsidRPr="00280C0E">
              <w:rPr>
                <w:sz w:val="22"/>
                <w:lang w:val="fr-FR"/>
              </w:rPr>
              <w:t>Add.1</w:t>
            </w:r>
          </w:p>
        </w:tc>
        <w:tc>
          <w:tcPr>
            <w:tcW w:w="6350" w:type="dxa"/>
          </w:tcPr>
          <w:p w14:paraId="470CD899" w14:textId="7402F8A4" w:rsidR="00622181" w:rsidRPr="00280C0E" w:rsidRDefault="00671F57" w:rsidP="000F4C88">
            <w:pPr>
              <w:pStyle w:val="CBDTableNormal"/>
              <w:rPr>
                <w:snapToGrid w:val="0"/>
                <w:lang w:val="fr-FR"/>
              </w:rPr>
            </w:pPr>
            <w:r w:rsidRPr="00280C0E">
              <w:rPr>
                <w:snapToGrid w:val="0"/>
                <w:sz w:val="22"/>
                <w:lang w:val="fr-FR"/>
              </w:rPr>
              <w:t>Ordre du jour provisoire annoté</w:t>
            </w:r>
          </w:p>
        </w:tc>
      </w:tr>
      <w:tr w:rsidR="00622181" w:rsidRPr="00280C0E" w14:paraId="37D7BEE4" w14:textId="77777777" w:rsidTr="00A57F03">
        <w:trPr>
          <w:trHeight w:val="675"/>
        </w:trPr>
        <w:tc>
          <w:tcPr>
            <w:tcW w:w="3114" w:type="dxa"/>
          </w:tcPr>
          <w:p w14:paraId="51864D0C" w14:textId="77777777" w:rsidR="00622181" w:rsidRPr="00280C0E" w:rsidRDefault="00622181" w:rsidP="000F4C88">
            <w:pPr>
              <w:pStyle w:val="CBDTableNormal"/>
              <w:rPr>
                <w:snapToGrid w:val="0"/>
                <w:lang w:val="fr-FR"/>
              </w:rPr>
            </w:pPr>
            <w:r w:rsidRPr="00280C0E">
              <w:rPr>
                <w:sz w:val="22"/>
                <w:lang w:val="fr-FR"/>
              </w:rPr>
              <w:t>CBD/SB8J/1/2</w:t>
            </w:r>
          </w:p>
        </w:tc>
        <w:tc>
          <w:tcPr>
            <w:tcW w:w="6350" w:type="dxa"/>
          </w:tcPr>
          <w:p w14:paraId="28469BE7" w14:textId="000C6B48" w:rsidR="00622181" w:rsidRPr="00280C0E" w:rsidRDefault="00671F57" w:rsidP="000F4C88">
            <w:pPr>
              <w:pStyle w:val="CBDTableNormal"/>
              <w:rPr>
                <w:lang w:val="fr-FR"/>
              </w:rPr>
            </w:pPr>
            <w:r w:rsidRPr="00280C0E">
              <w:rPr>
                <w:sz w:val="22"/>
                <w:lang w:val="fr-FR"/>
              </w:rPr>
              <w:t>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p>
        </w:tc>
      </w:tr>
      <w:tr w:rsidR="00622181" w:rsidRPr="00280C0E" w14:paraId="1044C81A" w14:textId="77777777" w:rsidTr="00A57F03">
        <w:trPr>
          <w:trHeight w:val="675"/>
        </w:trPr>
        <w:tc>
          <w:tcPr>
            <w:tcW w:w="3114" w:type="dxa"/>
          </w:tcPr>
          <w:p w14:paraId="6AC2FFBA" w14:textId="77777777" w:rsidR="00622181" w:rsidRPr="00280C0E" w:rsidRDefault="00622181" w:rsidP="000F4C88">
            <w:pPr>
              <w:pStyle w:val="CBDTableNormal"/>
              <w:rPr>
                <w:lang w:val="fr-FR"/>
              </w:rPr>
            </w:pPr>
            <w:r w:rsidRPr="00280C0E">
              <w:rPr>
                <w:sz w:val="22"/>
                <w:lang w:val="fr-FR"/>
              </w:rPr>
              <w:t>CBD/SB8J/1/3</w:t>
            </w:r>
          </w:p>
        </w:tc>
        <w:tc>
          <w:tcPr>
            <w:tcW w:w="6350" w:type="dxa"/>
          </w:tcPr>
          <w:p w14:paraId="55D966AC" w14:textId="0DACD2E3" w:rsidR="00622181" w:rsidRPr="00280C0E" w:rsidRDefault="00671F57" w:rsidP="000F4C88">
            <w:pPr>
              <w:pStyle w:val="CBDTableNormal"/>
              <w:rPr>
                <w:lang w:val="fr-FR"/>
              </w:rPr>
            </w:pPr>
            <w:r w:rsidRPr="00280C0E">
              <w:rPr>
                <w:sz w:val="22"/>
                <w:lang w:val="fr-FR"/>
              </w:rPr>
              <w:t>Mode de fonctionnement de l'Organe subsidiaire chargé du suivi de l'article 8 j) et des autres dispositions de la Convention sur la diversité biologique relatives aux peuples autochtones et communautés locales</w:t>
            </w:r>
          </w:p>
        </w:tc>
      </w:tr>
      <w:tr w:rsidR="00207902" w:rsidRPr="00280C0E" w14:paraId="037CFE76" w14:textId="77777777" w:rsidTr="00A57F03">
        <w:trPr>
          <w:trHeight w:val="803"/>
        </w:trPr>
        <w:tc>
          <w:tcPr>
            <w:tcW w:w="3114" w:type="dxa"/>
          </w:tcPr>
          <w:p w14:paraId="672CCA3D" w14:textId="236F45A3" w:rsidR="00207902" w:rsidRPr="00280C0E" w:rsidRDefault="00207902" w:rsidP="000F4C88">
            <w:pPr>
              <w:pStyle w:val="CBDTableNormal"/>
              <w:rPr>
                <w:lang w:val="fr-FR"/>
              </w:rPr>
            </w:pPr>
            <w:r w:rsidRPr="00280C0E">
              <w:rPr>
                <w:sz w:val="22"/>
                <w:lang w:val="fr-FR"/>
              </w:rPr>
              <w:t>CBD/SB8J/1/4</w:t>
            </w:r>
          </w:p>
        </w:tc>
        <w:tc>
          <w:tcPr>
            <w:tcW w:w="6350" w:type="dxa"/>
          </w:tcPr>
          <w:p w14:paraId="3C577DAC" w14:textId="11A36674" w:rsidR="00207902" w:rsidRPr="00280C0E" w:rsidRDefault="005C2C7F" w:rsidP="000F4C88">
            <w:pPr>
              <w:pStyle w:val="CBDTableNormal"/>
              <w:rPr>
                <w:sz w:val="22"/>
                <w:lang w:val="fr-FR"/>
              </w:rPr>
            </w:pPr>
            <w:r w:rsidRPr="00280C0E">
              <w:rPr>
                <w:sz w:val="22"/>
                <w:lang w:val="fr-FR"/>
              </w:rPr>
              <w:t>Éléments proposés pour les lignes directrices relatives aux tâches 1.1 et 1.2 du programme de travail sur l'article 8 j) et les autres dispositions de la Convention sur la diversité biologique relatives aux peuples autochtones et communautés locales à l'horizon 2030</w:t>
            </w:r>
          </w:p>
        </w:tc>
      </w:tr>
      <w:tr w:rsidR="00622181" w:rsidRPr="00280C0E" w14:paraId="32EE74C3" w14:textId="77777777" w:rsidTr="00A57F03">
        <w:trPr>
          <w:trHeight w:val="701"/>
        </w:trPr>
        <w:tc>
          <w:tcPr>
            <w:tcW w:w="3114" w:type="dxa"/>
          </w:tcPr>
          <w:p w14:paraId="35CA33A9" w14:textId="77777777" w:rsidR="00622181" w:rsidRPr="00280C0E" w:rsidRDefault="00622181" w:rsidP="000F4C88">
            <w:pPr>
              <w:pStyle w:val="CBDTableNormal"/>
              <w:rPr>
                <w:snapToGrid w:val="0"/>
                <w:lang w:val="fr-FR"/>
              </w:rPr>
            </w:pPr>
            <w:r w:rsidRPr="00280C0E">
              <w:rPr>
                <w:sz w:val="22"/>
                <w:lang w:val="fr-FR"/>
              </w:rPr>
              <w:t>CBD/SB8J/1/5</w:t>
            </w:r>
          </w:p>
        </w:tc>
        <w:tc>
          <w:tcPr>
            <w:tcW w:w="6350" w:type="dxa"/>
          </w:tcPr>
          <w:p w14:paraId="292CB37C" w14:textId="2AA185BC" w:rsidR="00622181" w:rsidRPr="00280C0E" w:rsidRDefault="00310445" w:rsidP="000F4C88">
            <w:pPr>
              <w:pStyle w:val="CBDTableNormal"/>
              <w:rPr>
                <w:lang w:val="fr-FR"/>
              </w:rPr>
            </w:pPr>
            <w:r w:rsidRPr="00280C0E">
              <w:rPr>
                <w:sz w:val="22"/>
                <w:lang w:val="fr-FR"/>
              </w:rPr>
              <w:t>Processus d'examen et de mise à jour du Glossaire facultatif des termes et concepts clés dans le contexte de l'article 8 j) et des dispositions connexes de la Convention</w:t>
            </w:r>
          </w:p>
        </w:tc>
      </w:tr>
      <w:tr w:rsidR="00FA4A5B" w:rsidRPr="00280C0E" w14:paraId="7396699C" w14:textId="77777777" w:rsidTr="000F4C88">
        <w:trPr>
          <w:trHeight w:val="501"/>
        </w:trPr>
        <w:tc>
          <w:tcPr>
            <w:tcW w:w="3114" w:type="dxa"/>
          </w:tcPr>
          <w:p w14:paraId="1CA78658" w14:textId="6BBB8AB0" w:rsidR="00FA4A5B" w:rsidRPr="00280C0E" w:rsidRDefault="00FA4A5B" w:rsidP="000F4C88">
            <w:pPr>
              <w:pStyle w:val="CBDTableNormal"/>
              <w:rPr>
                <w:lang w:val="fr-FR"/>
              </w:rPr>
            </w:pPr>
            <w:r w:rsidRPr="00280C0E">
              <w:rPr>
                <w:sz w:val="22"/>
                <w:lang w:val="fr-FR"/>
              </w:rPr>
              <w:t>CBD/SB8J/1/6</w:t>
            </w:r>
          </w:p>
        </w:tc>
        <w:tc>
          <w:tcPr>
            <w:tcW w:w="6350" w:type="dxa"/>
          </w:tcPr>
          <w:p w14:paraId="61D99783" w14:textId="56995F86" w:rsidR="00FA4A5B" w:rsidRPr="00280C0E" w:rsidRDefault="00310445" w:rsidP="000F4C88">
            <w:pPr>
              <w:pStyle w:val="CBDTableNormal"/>
              <w:rPr>
                <w:lang w:val="fr-FR"/>
              </w:rPr>
            </w:pPr>
            <w:r w:rsidRPr="00280C0E">
              <w:rPr>
                <w:sz w:val="22"/>
                <w:lang w:val="fr-FR"/>
              </w:rPr>
              <w:t>Communication d'avis concernant les connaissances traditionnelles aux fins du rapport mondial sur les progrès collectifs accomplis dans la mise en œuvre du Cadre mondial de la biodiversité de Kunming-Montréal</w:t>
            </w:r>
          </w:p>
        </w:tc>
      </w:tr>
      <w:tr w:rsidR="00622181" w:rsidRPr="00280C0E" w14:paraId="39B2025E" w14:textId="77777777" w:rsidTr="000F4C88">
        <w:trPr>
          <w:trHeight w:val="423"/>
        </w:trPr>
        <w:tc>
          <w:tcPr>
            <w:tcW w:w="3114" w:type="dxa"/>
          </w:tcPr>
          <w:p w14:paraId="38E44EF4" w14:textId="77777777" w:rsidR="00622181" w:rsidRPr="00280C0E" w:rsidRDefault="00622181" w:rsidP="000F4C88">
            <w:pPr>
              <w:pStyle w:val="CBDTableNormal"/>
              <w:rPr>
                <w:snapToGrid w:val="0"/>
                <w:lang w:val="fr-FR"/>
              </w:rPr>
            </w:pPr>
            <w:r w:rsidRPr="00280C0E">
              <w:rPr>
                <w:sz w:val="22"/>
                <w:lang w:val="fr-FR"/>
              </w:rPr>
              <w:t>CBD/SB8J/1/7</w:t>
            </w:r>
          </w:p>
        </w:tc>
        <w:tc>
          <w:tcPr>
            <w:tcW w:w="6350" w:type="dxa"/>
          </w:tcPr>
          <w:p w14:paraId="29B5ACC6" w14:textId="640B9ADB" w:rsidR="00622181" w:rsidRPr="00280C0E" w:rsidRDefault="00310445" w:rsidP="000F4C88">
            <w:pPr>
              <w:pStyle w:val="CBDTableNormal"/>
              <w:rPr>
                <w:lang w:val="fr-FR"/>
              </w:rPr>
            </w:pPr>
            <w:r w:rsidRPr="00280C0E">
              <w:rPr>
                <w:sz w:val="22"/>
                <w:lang w:val="fr-FR"/>
              </w:rPr>
              <w:t>Recommandations de l'Instance permanente sur les questions autochtones</w:t>
            </w:r>
          </w:p>
        </w:tc>
      </w:tr>
    </w:tbl>
    <w:p w14:paraId="1E33BBF3" w14:textId="77777777" w:rsidR="001065E9" w:rsidRPr="00280C0E" w:rsidRDefault="001065E9" w:rsidP="001065E9"/>
    <w:p w14:paraId="41BE2A93" w14:textId="77777777" w:rsidR="001065E9" w:rsidRPr="00280C0E" w:rsidRDefault="003D5897" w:rsidP="003D5897">
      <w:pPr>
        <w:jc w:val="center"/>
      </w:pPr>
      <w:r w:rsidRPr="00280C0E">
        <w:t>__________</w:t>
      </w:r>
    </w:p>
    <w:sectPr w:rsidR="001065E9" w:rsidRPr="00280C0E" w:rsidSect="00B54ACC">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07D9" w14:textId="77777777" w:rsidR="00C52D3D" w:rsidRPr="00D87E45" w:rsidRDefault="00C52D3D" w:rsidP="001A7228">
      <w:r w:rsidRPr="00D87E45">
        <w:separator/>
      </w:r>
    </w:p>
  </w:endnote>
  <w:endnote w:type="continuationSeparator" w:id="0">
    <w:p w14:paraId="0A1B7A42" w14:textId="77777777" w:rsidR="00C52D3D" w:rsidRPr="00D87E45" w:rsidRDefault="00C52D3D" w:rsidP="001A7228">
      <w:r w:rsidRPr="00D87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DF78C4" w:rsidRPr="00D87E45" w:rsidRDefault="00DF78C4" w:rsidP="00DF78C4">
    <w:pPr>
      <w:pStyle w:val="Pieddepage"/>
    </w:pPr>
    <w:r w:rsidRPr="00D87E45">
      <w:fldChar w:fldCharType="begin"/>
    </w:r>
    <w:r w:rsidRPr="00D87E45">
      <w:instrText xml:space="preserve"> PAGE </w:instrText>
    </w:r>
    <w:r w:rsidRPr="00D87E45">
      <w:fldChar w:fldCharType="separate"/>
    </w:r>
    <w:r w:rsidR="003D5897" w:rsidRPr="00D87E45">
      <w:rPr>
        <w:noProof/>
      </w:rPr>
      <w:t>2</w:t>
    </w:r>
    <w:r w:rsidRPr="00D87E45">
      <w:fldChar w:fldCharType="end"/>
    </w:r>
    <w:r w:rsidRPr="00D87E45">
      <w:t>/</w:t>
    </w:r>
    <w:fldSimple w:instr=" NUMPAGES \* MERGEFORMAT ">
      <w:r w:rsidR="003D5897" w:rsidRPr="00D87E45">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DF78C4" w:rsidRPr="00D87E45" w:rsidRDefault="00DF78C4" w:rsidP="00DF78C4">
    <w:pPr>
      <w:pStyle w:val="CBDFooter"/>
      <w:jc w:val="right"/>
    </w:pPr>
    <w:r w:rsidRPr="00D87E45">
      <w:fldChar w:fldCharType="begin"/>
    </w:r>
    <w:r w:rsidRPr="00D87E45">
      <w:instrText xml:space="preserve"> PAGE \* MERGEFORMAT </w:instrText>
    </w:r>
    <w:r w:rsidRPr="00D87E45">
      <w:fldChar w:fldCharType="separate"/>
    </w:r>
    <w:r w:rsidR="003D5897" w:rsidRPr="00D87E45">
      <w:rPr>
        <w:noProof/>
      </w:rPr>
      <w:t>3</w:t>
    </w:r>
    <w:r w:rsidRPr="00D87E45">
      <w:fldChar w:fldCharType="end"/>
    </w:r>
    <w:r w:rsidRPr="00D87E45">
      <w:t>/</w:t>
    </w:r>
    <w:fldSimple w:instr=" NUMPAGES \* MERGEFORMAT ">
      <w:r w:rsidR="003D5897" w:rsidRPr="00D87E45">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F130C" w14:textId="77777777" w:rsidR="00C52D3D" w:rsidRPr="00D87E45" w:rsidRDefault="00C52D3D" w:rsidP="001A7228">
      <w:r w:rsidRPr="00D87E45">
        <w:separator/>
      </w:r>
    </w:p>
  </w:footnote>
  <w:footnote w:type="continuationSeparator" w:id="0">
    <w:p w14:paraId="6EEE0C6D" w14:textId="77777777" w:rsidR="00C52D3D" w:rsidRPr="00D87E45" w:rsidRDefault="00C52D3D" w:rsidP="001A7228">
      <w:r w:rsidRPr="00D87E45">
        <w:continuationSeparator/>
      </w:r>
    </w:p>
  </w:footnote>
  <w:footnote w:id="1">
    <w:p w14:paraId="016ACE13" w14:textId="77777777" w:rsidR="00FE0D2D" w:rsidRPr="00B70CCD" w:rsidRDefault="00FE0D2D" w:rsidP="00FE0D2D">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 w:id="2">
    <w:p w14:paraId="0F559CF7" w14:textId="77777777" w:rsidR="00FE0D2D" w:rsidRPr="00BD0609" w:rsidRDefault="00FE0D2D" w:rsidP="00FE0D2D">
      <w:pPr>
        <w:pStyle w:val="Notedebasdepage"/>
      </w:pPr>
      <w:r>
        <w:rPr>
          <w:rStyle w:val="Appelnotedebasdep"/>
        </w:rPr>
        <w:t>**</w:t>
      </w:r>
      <w:r w:rsidRPr="00BD0609">
        <w:t xml:space="preserve"> </w:t>
      </w:r>
      <w:r w:rsidRPr="00BD0609">
        <w:rPr>
          <w:snapToGrid w:val="0"/>
          <w:kern w:val="22"/>
        </w:rPr>
        <w:t>CBD/SBSTTA/27/1.</w:t>
      </w:r>
    </w:p>
  </w:footnote>
  <w:footnote w:id="3">
    <w:p w14:paraId="30D86ED4" w14:textId="4965A56E" w:rsidR="00A4505E" w:rsidRPr="009C5275" w:rsidRDefault="00A4505E" w:rsidP="00A4505E">
      <w:pPr>
        <w:pStyle w:val="Notedebasdepage"/>
        <w:rPr>
          <w:lang w:val="en-US"/>
        </w:rPr>
      </w:pPr>
      <w:r>
        <w:rPr>
          <w:rStyle w:val="Appelnotedebasdep"/>
        </w:rPr>
        <w:footnoteRef/>
      </w:r>
      <w:r>
        <w:t xml:space="preserve"> </w:t>
      </w:r>
      <w:r w:rsidR="00772BDC">
        <w:t>Disponible à l’adresse</w:t>
      </w:r>
      <w:r>
        <w:t xml:space="preserve"> </w:t>
      </w:r>
      <w:hyperlink r:id="rId1" w:history="1">
        <w:r>
          <w:rPr>
            <w:rStyle w:val="Lienhypertexte"/>
          </w:rPr>
          <w:t>www.cbd.int/meetings/SB8J-01</w:t>
        </w:r>
      </w:hyperlink>
      <w:r>
        <w:t xml:space="preserve">. </w:t>
      </w:r>
    </w:p>
  </w:footnote>
  <w:footnote w:id="4">
    <w:p w14:paraId="3F64571B" w14:textId="77777777" w:rsidR="00A4505E" w:rsidRPr="00631029" w:rsidRDefault="00A4505E" w:rsidP="00A4505E">
      <w:pPr>
        <w:pStyle w:val="Notedebasdepage"/>
      </w:pPr>
      <w:r>
        <w:rPr>
          <w:rStyle w:val="Appelnotedebasdep"/>
        </w:rPr>
        <w:footnoteRef/>
      </w:r>
      <w:r>
        <w:t xml:space="preserve"> </w:t>
      </w:r>
      <w:r w:rsidRPr="009C5275">
        <w:rPr>
          <w:szCs w:val="22"/>
        </w:rPr>
        <w:t>CBD/SB8J/1/3</w:t>
      </w:r>
      <w:r>
        <w:t>.</w:t>
      </w:r>
    </w:p>
  </w:footnote>
  <w:footnote w:id="5">
    <w:p w14:paraId="37A57343" w14:textId="77777777" w:rsidR="00027F05" w:rsidRPr="000F4C88" w:rsidRDefault="00027F05" w:rsidP="00027F05">
      <w:pPr>
        <w:pStyle w:val="Notedebasdepage"/>
        <w:rPr>
          <w:lang w:val="en-US"/>
        </w:rPr>
      </w:pPr>
      <w:r>
        <w:rPr>
          <w:rStyle w:val="Appelnotedebasdep"/>
        </w:rPr>
        <w:footnoteRef/>
      </w:r>
      <w:r>
        <w:t xml:space="preserve"> </w:t>
      </w:r>
      <w:r w:rsidRPr="00341FEF">
        <w:t>CBD/A8J/WS/2025/2/2</w:t>
      </w:r>
      <w:r>
        <w:t>.</w:t>
      </w:r>
    </w:p>
  </w:footnote>
  <w:footnote w:id="6">
    <w:p w14:paraId="54085205" w14:textId="77777777" w:rsidR="00027F05" w:rsidRPr="000F4C88" w:rsidRDefault="00027F05" w:rsidP="00027F05">
      <w:pPr>
        <w:pStyle w:val="Notedebasdepage"/>
        <w:rPr>
          <w:lang w:val="en-US"/>
        </w:rPr>
      </w:pPr>
      <w:r>
        <w:rPr>
          <w:rStyle w:val="Appelnotedebasdep"/>
        </w:rPr>
        <w:footnoteRef/>
      </w:r>
      <w:r>
        <w:t xml:space="preserve"> </w:t>
      </w:r>
      <w:r w:rsidRPr="00341FEF">
        <w:t>CBD/A8J/WS/2025/2/</w:t>
      </w:r>
      <w:r>
        <w:t>3.</w:t>
      </w:r>
    </w:p>
  </w:footnote>
  <w:footnote w:id="7">
    <w:p w14:paraId="69318158" w14:textId="36A701BE" w:rsidR="003F7CD3" w:rsidRPr="00D87E45" w:rsidRDefault="003F7CD3">
      <w:pPr>
        <w:pStyle w:val="Notedebasdepage"/>
      </w:pPr>
      <w:r w:rsidRPr="00D87E45">
        <w:rPr>
          <w:rStyle w:val="Appelnotedebasdep"/>
        </w:rPr>
        <w:footnoteRef/>
      </w:r>
      <w:r w:rsidRPr="00D87E45">
        <w:t xml:space="preserve"> CBD/SB8J/1/4.</w:t>
      </w:r>
    </w:p>
  </w:footnote>
  <w:footnote w:id="8">
    <w:p w14:paraId="1A49484C" w14:textId="77777777" w:rsidR="004C116B" w:rsidRPr="00D87E45" w:rsidRDefault="004C116B" w:rsidP="004C116B">
      <w:pPr>
        <w:pStyle w:val="Notedebasdepage"/>
      </w:pPr>
      <w:r w:rsidRPr="00D87E45">
        <w:rPr>
          <w:rStyle w:val="Appelnotedebasdep"/>
        </w:rPr>
        <w:footnoteRef/>
      </w:r>
      <w:r w:rsidRPr="00D87E45">
        <w:t xml:space="preserve"> CBD/SB8J/1/5.</w:t>
      </w:r>
    </w:p>
  </w:footnote>
  <w:footnote w:id="9">
    <w:p w14:paraId="2495634A" w14:textId="77777777" w:rsidR="00050154" w:rsidRPr="000F4C88" w:rsidRDefault="00050154" w:rsidP="00050154">
      <w:pPr>
        <w:pStyle w:val="Notedebasdepage"/>
        <w:rPr>
          <w:lang w:val="en-US"/>
        </w:rPr>
      </w:pPr>
      <w:r>
        <w:rPr>
          <w:rStyle w:val="Appelnotedebasdep"/>
        </w:rPr>
        <w:footnoteRef/>
      </w:r>
      <w:r>
        <w:t xml:space="preserve"> </w:t>
      </w:r>
      <w:r w:rsidRPr="009368EA">
        <w:t>CBD/SB8J/1/6</w:t>
      </w:r>
      <w:r>
        <w:t>.</w:t>
      </w:r>
    </w:p>
  </w:footnote>
  <w:footnote w:id="10">
    <w:p w14:paraId="5DBADFF7" w14:textId="77777777" w:rsidR="00B85AC6" w:rsidRPr="00EC2841" w:rsidRDefault="00B85AC6" w:rsidP="00B85AC6">
      <w:pPr>
        <w:pStyle w:val="Notedebasdepage"/>
        <w:rPr>
          <w:lang w:val="en-US"/>
        </w:rPr>
      </w:pPr>
      <w:r>
        <w:rPr>
          <w:rStyle w:val="Appelnotedebasdep"/>
        </w:rPr>
        <w:footnoteRef/>
      </w:r>
      <w:r>
        <w:t xml:space="preserve"> </w:t>
      </w:r>
      <w:r w:rsidRPr="00805EE3">
        <w:t>CBD/SB8J/1/7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6BF203B3" w:rsidR="00DF78C4" w:rsidRPr="000F4C88" w:rsidRDefault="00DF78C4" w:rsidP="00DF78C4">
    <w:pPr>
      <w:pStyle w:val="CBDHeader"/>
    </w:pPr>
    <w:r w:rsidRPr="000F4C88">
      <w:t>CBD/SB</w:t>
    </w:r>
    <w:r w:rsidR="00023B83" w:rsidRPr="000F4C88">
      <w:t>8J</w:t>
    </w:r>
    <w:r w:rsidRPr="000F4C88">
      <w:t>/</w:t>
    </w:r>
    <w:r w:rsidR="00023B83" w:rsidRPr="000F4C88">
      <w:t>1</w:t>
    </w:r>
    <w:r w:rsidRPr="000F4C88">
      <w:t>/</w:t>
    </w:r>
    <w:r w:rsidR="00542F26">
      <w:t>1/</w:t>
    </w:r>
    <w:r w:rsidR="00446D51" w:rsidRPr="000F4C88">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1D8160A9" w:rsidR="00DF78C4" w:rsidRPr="000F4C88" w:rsidRDefault="00DF78C4" w:rsidP="00DF78C4">
    <w:pPr>
      <w:pStyle w:val="CBDHeader"/>
      <w:jc w:val="right"/>
    </w:pPr>
    <w:r w:rsidRPr="000F4C88">
      <w:t>CBD/SB</w:t>
    </w:r>
    <w:r w:rsidR="00023B83" w:rsidRPr="000F4C88">
      <w:t>8J</w:t>
    </w:r>
    <w:r w:rsidRPr="000F4C88">
      <w:t>/</w:t>
    </w:r>
    <w:r w:rsidR="00023B83" w:rsidRPr="000F4C88">
      <w:t>1</w:t>
    </w:r>
    <w:r w:rsidR="00446D51" w:rsidRPr="000F4C88">
      <w:t>/</w:t>
    </w:r>
    <w:r w:rsidR="00542F26">
      <w:t>1/</w:t>
    </w:r>
    <w:r w:rsidR="00446D51" w:rsidRPr="000F4C88">
      <w:t>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AE118D" w:rsidRPr="000F4C88" w:rsidRDefault="00AE118D" w:rsidP="000F4C88">
    <w:pPr>
      <w:pStyle w:val="En-tte"/>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4463152">
    <w:abstractNumId w:val="43"/>
  </w:num>
  <w:num w:numId="2" w16cid:durableId="2006858641">
    <w:abstractNumId w:val="9"/>
  </w:num>
  <w:num w:numId="3" w16cid:durableId="1010373091">
    <w:abstractNumId w:val="7"/>
  </w:num>
  <w:num w:numId="4" w16cid:durableId="531263275">
    <w:abstractNumId w:val="6"/>
  </w:num>
  <w:num w:numId="5" w16cid:durableId="1595433684">
    <w:abstractNumId w:val="5"/>
  </w:num>
  <w:num w:numId="6" w16cid:durableId="1719738580">
    <w:abstractNumId w:val="4"/>
  </w:num>
  <w:num w:numId="7" w16cid:durableId="917249029">
    <w:abstractNumId w:val="34"/>
  </w:num>
  <w:num w:numId="8" w16cid:durableId="356659238">
    <w:abstractNumId w:val="42"/>
  </w:num>
  <w:num w:numId="9" w16cid:durableId="1038555692">
    <w:abstractNumId w:val="40"/>
  </w:num>
  <w:num w:numId="10" w16cid:durableId="650017702">
    <w:abstractNumId w:val="8"/>
  </w:num>
  <w:num w:numId="11" w16cid:durableId="425198859">
    <w:abstractNumId w:val="3"/>
  </w:num>
  <w:num w:numId="12" w16cid:durableId="587540822">
    <w:abstractNumId w:val="2"/>
  </w:num>
  <w:num w:numId="13" w16cid:durableId="2115781376">
    <w:abstractNumId w:val="1"/>
  </w:num>
  <w:num w:numId="14" w16cid:durableId="1813212160">
    <w:abstractNumId w:val="0"/>
  </w:num>
  <w:num w:numId="15" w16cid:durableId="1235899507">
    <w:abstractNumId w:val="17"/>
  </w:num>
  <w:num w:numId="16" w16cid:durableId="1424764104">
    <w:abstractNumId w:val="16"/>
  </w:num>
  <w:num w:numId="17" w16cid:durableId="195509657">
    <w:abstractNumId w:val="21"/>
  </w:num>
  <w:num w:numId="18" w16cid:durableId="502476099">
    <w:abstractNumId w:val="40"/>
  </w:num>
  <w:num w:numId="19" w16cid:durableId="560672902">
    <w:abstractNumId w:val="15"/>
  </w:num>
  <w:num w:numId="20" w16cid:durableId="1933662228">
    <w:abstractNumId w:val="29"/>
  </w:num>
  <w:num w:numId="21" w16cid:durableId="1991909117">
    <w:abstractNumId w:val="11"/>
  </w:num>
  <w:num w:numId="22" w16cid:durableId="1138956019">
    <w:abstractNumId w:val="22"/>
  </w:num>
  <w:num w:numId="23" w16cid:durableId="2069499237">
    <w:abstractNumId w:val="41"/>
  </w:num>
  <w:num w:numId="24" w16cid:durableId="158270868">
    <w:abstractNumId w:val="44"/>
  </w:num>
  <w:num w:numId="25" w16cid:durableId="159275565">
    <w:abstractNumId w:val="24"/>
  </w:num>
  <w:num w:numId="26" w16cid:durableId="271714945">
    <w:abstractNumId w:val="25"/>
  </w:num>
  <w:num w:numId="27" w16cid:durableId="1638680439">
    <w:abstractNumId w:val="41"/>
    <w:lvlOverride w:ilvl="0">
      <w:startOverride w:val="1"/>
    </w:lvlOverride>
  </w:num>
  <w:num w:numId="28" w16cid:durableId="1865050652">
    <w:abstractNumId w:val="36"/>
  </w:num>
  <w:num w:numId="29" w16cid:durableId="152986975">
    <w:abstractNumId w:val="33"/>
  </w:num>
  <w:num w:numId="30" w16cid:durableId="1295136099">
    <w:abstractNumId w:val="39"/>
  </w:num>
  <w:num w:numId="31" w16cid:durableId="80179172">
    <w:abstractNumId w:val="38"/>
  </w:num>
  <w:num w:numId="32"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1076976">
    <w:abstractNumId w:val="18"/>
  </w:num>
  <w:num w:numId="34" w16cid:durableId="939752621">
    <w:abstractNumId w:val="35"/>
  </w:num>
  <w:num w:numId="35" w16cid:durableId="915044361">
    <w:abstractNumId w:val="30"/>
  </w:num>
  <w:num w:numId="36" w16cid:durableId="855196379">
    <w:abstractNumId w:val="20"/>
  </w:num>
  <w:num w:numId="37"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1917413">
    <w:abstractNumId w:val="23"/>
  </w:num>
  <w:num w:numId="39" w16cid:durableId="708722651">
    <w:abstractNumId w:val="10"/>
  </w:num>
  <w:num w:numId="40"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8112374">
    <w:abstractNumId w:val="12"/>
  </w:num>
  <w:num w:numId="43" w16cid:durableId="1607615596">
    <w:abstractNumId w:val="26"/>
  </w:num>
  <w:num w:numId="44" w16cid:durableId="643118139">
    <w:abstractNumId w:val="26"/>
    <w:lvlOverride w:ilvl="0">
      <w:startOverride w:val="1"/>
    </w:lvlOverride>
  </w:num>
  <w:num w:numId="45" w16cid:durableId="820851909">
    <w:abstractNumId w:val="26"/>
    <w:lvlOverride w:ilvl="0">
      <w:startOverride w:val="1"/>
    </w:lvlOverride>
  </w:num>
  <w:num w:numId="46" w16cid:durableId="709648587">
    <w:abstractNumId w:val="26"/>
    <w:lvlOverride w:ilvl="0">
      <w:startOverride w:val="1"/>
    </w:lvlOverride>
  </w:num>
  <w:num w:numId="47" w16cid:durableId="1353799543">
    <w:abstractNumId w:val="28"/>
  </w:num>
  <w:num w:numId="48" w16cid:durableId="1570270110">
    <w:abstractNumId w:val="37"/>
  </w:num>
  <w:num w:numId="49" w16cid:durableId="2125995167">
    <w:abstractNumId w:val="32"/>
  </w:num>
  <w:num w:numId="50" w16cid:durableId="1627851340">
    <w:abstractNumId w:val="27"/>
  </w:num>
  <w:num w:numId="51" w16cid:durableId="1945532808">
    <w:abstractNumId w:val="19"/>
  </w:num>
  <w:num w:numId="52" w16cid:durableId="6844785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06494965">
    <w:abstractNumId w:val="14"/>
  </w:num>
  <w:num w:numId="5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17914306">
    <w:abstractNumId w:val="13"/>
  </w:num>
  <w:num w:numId="59" w16cid:durableId="972173116">
    <w:abstractNumId w:val="31"/>
  </w:num>
  <w:num w:numId="60" w16cid:durableId="1337490612">
    <w:abstractNumId w:val="40"/>
  </w:num>
  <w:num w:numId="61" w16cid:durableId="1401293314">
    <w:abstractNumId w:val="40"/>
  </w:num>
  <w:num w:numId="62" w16cid:durableId="666132376">
    <w:abstractNumId w:val="40"/>
  </w:num>
  <w:num w:numId="63" w16cid:durableId="620188749">
    <w:abstractNumId w:val="40"/>
  </w:num>
  <w:num w:numId="64" w16cid:durableId="1579246153">
    <w:abstractNumId w:val="40"/>
  </w:num>
  <w:num w:numId="65" w16cid:durableId="519008204">
    <w:abstractNumId w:val="40"/>
  </w:num>
  <w:num w:numId="66" w16cid:durableId="821850420">
    <w:abstractNumId w:val="40"/>
  </w:num>
  <w:num w:numId="67" w16cid:durableId="1662809058">
    <w:abstractNumId w:val="40"/>
  </w:num>
  <w:num w:numId="68" w16cid:durableId="357969595">
    <w:abstractNumId w:val="40"/>
  </w:num>
  <w:num w:numId="69" w16cid:durableId="1495418026">
    <w:abstractNumId w:val="40"/>
  </w:num>
  <w:num w:numId="70" w16cid:durableId="2039040387">
    <w:abstractNumId w:val="40"/>
  </w:num>
  <w:num w:numId="71" w16cid:durableId="990258371">
    <w:abstractNumId w:val="40"/>
  </w:num>
  <w:num w:numId="72" w16cid:durableId="1024087665">
    <w:abstractNumId w:val="40"/>
  </w:num>
  <w:num w:numId="73" w16cid:durableId="1006442270">
    <w:abstractNumId w:val="40"/>
  </w:num>
  <w:num w:numId="74" w16cid:durableId="220791791">
    <w:abstractNumId w:val="40"/>
  </w:num>
  <w:num w:numId="75" w16cid:durableId="1546864621">
    <w:abstractNumId w:val="40"/>
  </w:num>
  <w:num w:numId="76" w16cid:durableId="490294070">
    <w:abstractNumId w:val="40"/>
  </w:num>
  <w:num w:numId="77" w16cid:durableId="349532000">
    <w:abstractNumId w:val="40"/>
  </w:num>
  <w:num w:numId="78" w16cid:durableId="1604218824">
    <w:abstractNumId w:val="40"/>
  </w:num>
  <w:num w:numId="79" w16cid:durableId="1255287376">
    <w:abstractNumId w:val="40"/>
  </w:num>
  <w:num w:numId="80" w16cid:durableId="1067217967">
    <w:abstractNumId w:val="40"/>
  </w:num>
  <w:num w:numId="81" w16cid:durableId="507670649">
    <w:abstractNumId w:val="40"/>
  </w:num>
  <w:num w:numId="82" w16cid:durableId="1443190415">
    <w:abstractNumId w:val="40"/>
  </w:num>
  <w:num w:numId="83" w16cid:durableId="1243415675">
    <w:abstractNumId w:val="40"/>
  </w:num>
  <w:num w:numId="84" w16cid:durableId="839463390">
    <w:abstractNumId w:val="40"/>
  </w:num>
  <w:num w:numId="85" w16cid:durableId="298994380">
    <w:abstractNumId w:val="40"/>
  </w:num>
  <w:num w:numId="86" w16cid:durableId="369232985">
    <w:abstractNumId w:val="40"/>
  </w:num>
  <w:num w:numId="87" w16cid:durableId="1086800997">
    <w:abstractNumId w:val="40"/>
  </w:num>
  <w:num w:numId="88" w16cid:durableId="1488475148">
    <w:abstractNumId w:val="40"/>
  </w:num>
  <w:num w:numId="89" w16cid:durableId="66078836">
    <w:abstractNumId w:val="40"/>
  </w:num>
  <w:num w:numId="90" w16cid:durableId="466356640">
    <w:abstractNumId w:val="40"/>
  </w:num>
  <w:num w:numId="91" w16cid:durableId="69472416">
    <w:abstractNumId w:val="40"/>
  </w:num>
  <w:num w:numId="92" w16cid:durableId="612831340">
    <w:abstractNumId w:val="40"/>
  </w:num>
  <w:num w:numId="93" w16cid:durableId="192811629">
    <w:abstractNumId w:val="40"/>
  </w:num>
  <w:num w:numId="94" w16cid:durableId="718357362">
    <w:abstractNumId w:val="40"/>
  </w:num>
  <w:num w:numId="95" w16cid:durableId="2144076448">
    <w:abstractNumId w:val="40"/>
  </w:num>
  <w:num w:numId="96" w16cid:durableId="1548373456">
    <w:abstractNumId w:val="40"/>
  </w:num>
  <w:num w:numId="97" w16cid:durableId="1344475459">
    <w:abstractNumId w:val="40"/>
  </w:num>
  <w:num w:numId="98" w16cid:durableId="281618367">
    <w:abstractNumId w:val="40"/>
  </w:num>
  <w:num w:numId="99" w16cid:durableId="1942910798">
    <w:abstractNumId w:val="40"/>
  </w:num>
  <w:num w:numId="100" w16cid:durableId="1522664250">
    <w:abstractNumId w:val="40"/>
  </w:num>
  <w:num w:numId="101" w16cid:durableId="2121104197">
    <w:abstractNumId w:val="40"/>
  </w:num>
  <w:num w:numId="102" w16cid:durableId="2042507507">
    <w:abstractNumId w:val="4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36E4"/>
    <w:rsid w:val="000065F5"/>
    <w:rsid w:val="00007EB1"/>
    <w:rsid w:val="000108D1"/>
    <w:rsid w:val="0001441D"/>
    <w:rsid w:val="00014BAC"/>
    <w:rsid w:val="00023B83"/>
    <w:rsid w:val="00023EC3"/>
    <w:rsid w:val="0002705A"/>
    <w:rsid w:val="00027F05"/>
    <w:rsid w:val="00030232"/>
    <w:rsid w:val="00035951"/>
    <w:rsid w:val="00035A1A"/>
    <w:rsid w:val="00036DC4"/>
    <w:rsid w:val="00045087"/>
    <w:rsid w:val="000452B4"/>
    <w:rsid w:val="00045BF7"/>
    <w:rsid w:val="00050154"/>
    <w:rsid w:val="000537D4"/>
    <w:rsid w:val="00054223"/>
    <w:rsid w:val="00056299"/>
    <w:rsid w:val="0005677C"/>
    <w:rsid w:val="00057B13"/>
    <w:rsid w:val="000601CC"/>
    <w:rsid w:val="000619B4"/>
    <w:rsid w:val="00072440"/>
    <w:rsid w:val="00072989"/>
    <w:rsid w:val="000737AE"/>
    <w:rsid w:val="000760A7"/>
    <w:rsid w:val="00084968"/>
    <w:rsid w:val="00085202"/>
    <w:rsid w:val="000903D9"/>
    <w:rsid w:val="0009281D"/>
    <w:rsid w:val="00093598"/>
    <w:rsid w:val="00094D27"/>
    <w:rsid w:val="00096CAF"/>
    <w:rsid w:val="00096E99"/>
    <w:rsid w:val="000970D0"/>
    <w:rsid w:val="00097BF2"/>
    <w:rsid w:val="000A3CCA"/>
    <w:rsid w:val="000B005C"/>
    <w:rsid w:val="000B00C9"/>
    <w:rsid w:val="000B1617"/>
    <w:rsid w:val="000B1684"/>
    <w:rsid w:val="000B18C9"/>
    <w:rsid w:val="000B6546"/>
    <w:rsid w:val="000C03A0"/>
    <w:rsid w:val="000C125C"/>
    <w:rsid w:val="000C137B"/>
    <w:rsid w:val="000C4194"/>
    <w:rsid w:val="000C45DD"/>
    <w:rsid w:val="000C51EC"/>
    <w:rsid w:val="000C7104"/>
    <w:rsid w:val="000D2FAB"/>
    <w:rsid w:val="000D41DE"/>
    <w:rsid w:val="000D5C27"/>
    <w:rsid w:val="000E1E6B"/>
    <w:rsid w:val="000F4C88"/>
    <w:rsid w:val="000F5D85"/>
    <w:rsid w:val="00102FB3"/>
    <w:rsid w:val="001065E9"/>
    <w:rsid w:val="001106D1"/>
    <w:rsid w:val="001155BA"/>
    <w:rsid w:val="00117632"/>
    <w:rsid w:val="00120E52"/>
    <w:rsid w:val="0012240F"/>
    <w:rsid w:val="0013129C"/>
    <w:rsid w:val="00132895"/>
    <w:rsid w:val="00137095"/>
    <w:rsid w:val="00141F9B"/>
    <w:rsid w:val="001425EE"/>
    <w:rsid w:val="00144FF3"/>
    <w:rsid w:val="00146747"/>
    <w:rsid w:val="001500C1"/>
    <w:rsid w:val="00172D2F"/>
    <w:rsid w:val="00176F69"/>
    <w:rsid w:val="00177D3C"/>
    <w:rsid w:val="00191AE8"/>
    <w:rsid w:val="00195AA7"/>
    <w:rsid w:val="001A1DBB"/>
    <w:rsid w:val="001A39AF"/>
    <w:rsid w:val="001A5A37"/>
    <w:rsid w:val="001A7228"/>
    <w:rsid w:val="001A7C83"/>
    <w:rsid w:val="001B040D"/>
    <w:rsid w:val="001B115F"/>
    <w:rsid w:val="001B4D4D"/>
    <w:rsid w:val="001B516A"/>
    <w:rsid w:val="001B5749"/>
    <w:rsid w:val="001C0166"/>
    <w:rsid w:val="001D41E7"/>
    <w:rsid w:val="001E5B86"/>
    <w:rsid w:val="001E5C9B"/>
    <w:rsid w:val="001E6B61"/>
    <w:rsid w:val="001F08F3"/>
    <w:rsid w:val="001F0F41"/>
    <w:rsid w:val="001F3DC9"/>
    <w:rsid w:val="001F488E"/>
    <w:rsid w:val="001F5D14"/>
    <w:rsid w:val="001F6D3F"/>
    <w:rsid w:val="002007E5"/>
    <w:rsid w:val="00200C6B"/>
    <w:rsid w:val="00203DB4"/>
    <w:rsid w:val="0020506D"/>
    <w:rsid w:val="00205E6A"/>
    <w:rsid w:val="002076A4"/>
    <w:rsid w:val="00207902"/>
    <w:rsid w:val="00207AB7"/>
    <w:rsid w:val="00211CFA"/>
    <w:rsid w:val="00213AD5"/>
    <w:rsid w:val="00214CE9"/>
    <w:rsid w:val="00222A48"/>
    <w:rsid w:val="002252F2"/>
    <w:rsid w:val="00230EE4"/>
    <w:rsid w:val="002325C2"/>
    <w:rsid w:val="00232636"/>
    <w:rsid w:val="0023467D"/>
    <w:rsid w:val="00237473"/>
    <w:rsid w:val="00240ACA"/>
    <w:rsid w:val="00243E31"/>
    <w:rsid w:val="002448DC"/>
    <w:rsid w:val="00244FE3"/>
    <w:rsid w:val="00247709"/>
    <w:rsid w:val="002513DD"/>
    <w:rsid w:val="00253D01"/>
    <w:rsid w:val="00253D3F"/>
    <w:rsid w:val="00254E90"/>
    <w:rsid w:val="00261296"/>
    <w:rsid w:val="0026375D"/>
    <w:rsid w:val="002673B5"/>
    <w:rsid w:val="00267CF8"/>
    <w:rsid w:val="00270EBF"/>
    <w:rsid w:val="00275A98"/>
    <w:rsid w:val="002777A5"/>
    <w:rsid w:val="00280C0E"/>
    <w:rsid w:val="0029188A"/>
    <w:rsid w:val="002942DD"/>
    <w:rsid w:val="00295CDF"/>
    <w:rsid w:val="002A6A88"/>
    <w:rsid w:val="002B5CF4"/>
    <w:rsid w:val="002C40FE"/>
    <w:rsid w:val="002C7753"/>
    <w:rsid w:val="002D5798"/>
    <w:rsid w:val="002D57A8"/>
    <w:rsid w:val="002E1087"/>
    <w:rsid w:val="002E667E"/>
    <w:rsid w:val="002E73F9"/>
    <w:rsid w:val="002F0ED4"/>
    <w:rsid w:val="002F3B8A"/>
    <w:rsid w:val="002F42B3"/>
    <w:rsid w:val="00301377"/>
    <w:rsid w:val="003015A5"/>
    <w:rsid w:val="00302A62"/>
    <w:rsid w:val="00310445"/>
    <w:rsid w:val="00313773"/>
    <w:rsid w:val="0031400F"/>
    <w:rsid w:val="00314481"/>
    <w:rsid w:val="003240AA"/>
    <w:rsid w:val="003250D9"/>
    <w:rsid w:val="003317DD"/>
    <w:rsid w:val="00334025"/>
    <w:rsid w:val="00341FEF"/>
    <w:rsid w:val="0034576A"/>
    <w:rsid w:val="003461F1"/>
    <w:rsid w:val="0035565E"/>
    <w:rsid w:val="003636BF"/>
    <w:rsid w:val="003654A1"/>
    <w:rsid w:val="00365EE3"/>
    <w:rsid w:val="00366333"/>
    <w:rsid w:val="0036658D"/>
    <w:rsid w:val="00380F21"/>
    <w:rsid w:val="0038117C"/>
    <w:rsid w:val="00384E83"/>
    <w:rsid w:val="00396212"/>
    <w:rsid w:val="003A06C3"/>
    <w:rsid w:val="003A096B"/>
    <w:rsid w:val="003A139B"/>
    <w:rsid w:val="003A1625"/>
    <w:rsid w:val="003A3F78"/>
    <w:rsid w:val="003A419D"/>
    <w:rsid w:val="003A54D0"/>
    <w:rsid w:val="003A5811"/>
    <w:rsid w:val="003B0001"/>
    <w:rsid w:val="003B142B"/>
    <w:rsid w:val="003B142D"/>
    <w:rsid w:val="003B3483"/>
    <w:rsid w:val="003B3B5F"/>
    <w:rsid w:val="003B3D38"/>
    <w:rsid w:val="003B4DFE"/>
    <w:rsid w:val="003B6B6C"/>
    <w:rsid w:val="003C2083"/>
    <w:rsid w:val="003C35F7"/>
    <w:rsid w:val="003C3E0D"/>
    <w:rsid w:val="003C7C78"/>
    <w:rsid w:val="003D2D81"/>
    <w:rsid w:val="003D347A"/>
    <w:rsid w:val="003D5897"/>
    <w:rsid w:val="003D61E7"/>
    <w:rsid w:val="003D66EE"/>
    <w:rsid w:val="003D6F32"/>
    <w:rsid w:val="003E303D"/>
    <w:rsid w:val="003E7925"/>
    <w:rsid w:val="003F7CD3"/>
    <w:rsid w:val="00401E74"/>
    <w:rsid w:val="00417E2D"/>
    <w:rsid w:val="004225F7"/>
    <w:rsid w:val="00424D54"/>
    <w:rsid w:val="00424EBB"/>
    <w:rsid w:val="004317F2"/>
    <w:rsid w:val="00434453"/>
    <w:rsid w:val="00446D51"/>
    <w:rsid w:val="00466FCF"/>
    <w:rsid w:val="004672D0"/>
    <w:rsid w:val="00472840"/>
    <w:rsid w:val="00480E78"/>
    <w:rsid w:val="004811C8"/>
    <w:rsid w:val="00483164"/>
    <w:rsid w:val="00485604"/>
    <w:rsid w:val="00487021"/>
    <w:rsid w:val="00497C86"/>
    <w:rsid w:val="004B0DCB"/>
    <w:rsid w:val="004B1E6B"/>
    <w:rsid w:val="004C0618"/>
    <w:rsid w:val="004C116B"/>
    <w:rsid w:val="004C2983"/>
    <w:rsid w:val="004C7D36"/>
    <w:rsid w:val="004D1364"/>
    <w:rsid w:val="004D273A"/>
    <w:rsid w:val="004D7098"/>
    <w:rsid w:val="004E269B"/>
    <w:rsid w:val="004E5B03"/>
    <w:rsid w:val="004E67FE"/>
    <w:rsid w:val="004E755D"/>
    <w:rsid w:val="004F4E76"/>
    <w:rsid w:val="004F5EA3"/>
    <w:rsid w:val="004F6F51"/>
    <w:rsid w:val="004F733C"/>
    <w:rsid w:val="005012FC"/>
    <w:rsid w:val="00501A53"/>
    <w:rsid w:val="0050455E"/>
    <w:rsid w:val="00504A40"/>
    <w:rsid w:val="00512EAD"/>
    <w:rsid w:val="00513365"/>
    <w:rsid w:val="005201F5"/>
    <w:rsid w:val="005339F5"/>
    <w:rsid w:val="00542F26"/>
    <w:rsid w:val="00553C31"/>
    <w:rsid w:val="00554246"/>
    <w:rsid w:val="005615E8"/>
    <w:rsid w:val="00566F14"/>
    <w:rsid w:val="00567ED2"/>
    <w:rsid w:val="00571642"/>
    <w:rsid w:val="00580396"/>
    <w:rsid w:val="00580740"/>
    <w:rsid w:val="00584E79"/>
    <w:rsid w:val="005A1A14"/>
    <w:rsid w:val="005A4B22"/>
    <w:rsid w:val="005A7949"/>
    <w:rsid w:val="005B242E"/>
    <w:rsid w:val="005B7237"/>
    <w:rsid w:val="005C0F22"/>
    <w:rsid w:val="005C1C63"/>
    <w:rsid w:val="005C2C7F"/>
    <w:rsid w:val="005C4AC1"/>
    <w:rsid w:val="005C65C0"/>
    <w:rsid w:val="005D10AB"/>
    <w:rsid w:val="005D3D24"/>
    <w:rsid w:val="005D415A"/>
    <w:rsid w:val="005D77E2"/>
    <w:rsid w:val="005E077B"/>
    <w:rsid w:val="005F06D6"/>
    <w:rsid w:val="005F1096"/>
    <w:rsid w:val="005F63A1"/>
    <w:rsid w:val="005F795B"/>
    <w:rsid w:val="00600F31"/>
    <w:rsid w:val="00604E14"/>
    <w:rsid w:val="00607329"/>
    <w:rsid w:val="0061759B"/>
    <w:rsid w:val="006201A2"/>
    <w:rsid w:val="0062045A"/>
    <w:rsid w:val="00620FC5"/>
    <w:rsid w:val="00621505"/>
    <w:rsid w:val="00622181"/>
    <w:rsid w:val="00631029"/>
    <w:rsid w:val="00633027"/>
    <w:rsid w:val="00637E6E"/>
    <w:rsid w:val="00641697"/>
    <w:rsid w:val="00641750"/>
    <w:rsid w:val="00644029"/>
    <w:rsid w:val="006450AC"/>
    <w:rsid w:val="006514A5"/>
    <w:rsid w:val="00652064"/>
    <w:rsid w:val="00652F65"/>
    <w:rsid w:val="00655513"/>
    <w:rsid w:val="0065617B"/>
    <w:rsid w:val="00656DFB"/>
    <w:rsid w:val="00657EAA"/>
    <w:rsid w:val="006607EF"/>
    <w:rsid w:val="00663BB0"/>
    <w:rsid w:val="00663E09"/>
    <w:rsid w:val="00670110"/>
    <w:rsid w:val="006718EF"/>
    <w:rsid w:val="00671BB1"/>
    <w:rsid w:val="00671F57"/>
    <w:rsid w:val="0067315A"/>
    <w:rsid w:val="0067695D"/>
    <w:rsid w:val="006814FC"/>
    <w:rsid w:val="00683A9B"/>
    <w:rsid w:val="006874ED"/>
    <w:rsid w:val="006929AE"/>
    <w:rsid w:val="00694870"/>
    <w:rsid w:val="006A3613"/>
    <w:rsid w:val="006A70CF"/>
    <w:rsid w:val="006A7F28"/>
    <w:rsid w:val="006B47A1"/>
    <w:rsid w:val="006B6D3E"/>
    <w:rsid w:val="006C078F"/>
    <w:rsid w:val="006C1933"/>
    <w:rsid w:val="006C1FCE"/>
    <w:rsid w:val="006C27AE"/>
    <w:rsid w:val="006C4EA9"/>
    <w:rsid w:val="006C58CB"/>
    <w:rsid w:val="006C5D2D"/>
    <w:rsid w:val="006D391E"/>
    <w:rsid w:val="006D6580"/>
    <w:rsid w:val="006D6F22"/>
    <w:rsid w:val="006E0567"/>
    <w:rsid w:val="006E2FC8"/>
    <w:rsid w:val="006F241D"/>
    <w:rsid w:val="006F60AE"/>
    <w:rsid w:val="007014D3"/>
    <w:rsid w:val="007015A1"/>
    <w:rsid w:val="0070360F"/>
    <w:rsid w:val="00703FC9"/>
    <w:rsid w:val="007045FB"/>
    <w:rsid w:val="00712646"/>
    <w:rsid w:val="007161A1"/>
    <w:rsid w:val="00725819"/>
    <w:rsid w:val="007336EF"/>
    <w:rsid w:val="0074042C"/>
    <w:rsid w:val="007412D2"/>
    <w:rsid w:val="0074241F"/>
    <w:rsid w:val="00742A40"/>
    <w:rsid w:val="00742E0C"/>
    <w:rsid w:val="00747F1C"/>
    <w:rsid w:val="00754A9E"/>
    <w:rsid w:val="00761A67"/>
    <w:rsid w:val="00765E57"/>
    <w:rsid w:val="00772BDC"/>
    <w:rsid w:val="0077597B"/>
    <w:rsid w:val="0078061D"/>
    <w:rsid w:val="0078139F"/>
    <w:rsid w:val="00782299"/>
    <w:rsid w:val="00784E35"/>
    <w:rsid w:val="0079372C"/>
    <w:rsid w:val="00794DA3"/>
    <w:rsid w:val="00796B14"/>
    <w:rsid w:val="007B4B6F"/>
    <w:rsid w:val="007B56D4"/>
    <w:rsid w:val="007C4CD2"/>
    <w:rsid w:val="007E1290"/>
    <w:rsid w:val="007E63F3"/>
    <w:rsid w:val="007E76CB"/>
    <w:rsid w:val="007F1303"/>
    <w:rsid w:val="007F31C0"/>
    <w:rsid w:val="007F487B"/>
    <w:rsid w:val="00803096"/>
    <w:rsid w:val="00805EE3"/>
    <w:rsid w:val="00816E05"/>
    <w:rsid w:val="00822A87"/>
    <w:rsid w:val="0082320A"/>
    <w:rsid w:val="00823C09"/>
    <w:rsid w:val="00824F76"/>
    <w:rsid w:val="0083780E"/>
    <w:rsid w:val="00837FEE"/>
    <w:rsid w:val="008408FA"/>
    <w:rsid w:val="008410CB"/>
    <w:rsid w:val="00842702"/>
    <w:rsid w:val="008454AA"/>
    <w:rsid w:val="0085486C"/>
    <w:rsid w:val="00856E87"/>
    <w:rsid w:val="008634E6"/>
    <w:rsid w:val="008848C8"/>
    <w:rsid w:val="00887A7B"/>
    <w:rsid w:val="00890134"/>
    <w:rsid w:val="0089265C"/>
    <w:rsid w:val="00893C81"/>
    <w:rsid w:val="008944E1"/>
    <w:rsid w:val="008A10A9"/>
    <w:rsid w:val="008A1130"/>
    <w:rsid w:val="008A1457"/>
    <w:rsid w:val="008A4E5E"/>
    <w:rsid w:val="008A6694"/>
    <w:rsid w:val="008A695E"/>
    <w:rsid w:val="008A6BA3"/>
    <w:rsid w:val="008C0945"/>
    <w:rsid w:val="008C2577"/>
    <w:rsid w:val="008C5946"/>
    <w:rsid w:val="008D1DF3"/>
    <w:rsid w:val="008D705C"/>
    <w:rsid w:val="008E14C8"/>
    <w:rsid w:val="008E3E9D"/>
    <w:rsid w:val="008E60CA"/>
    <w:rsid w:val="008E7F99"/>
    <w:rsid w:val="008F2B57"/>
    <w:rsid w:val="008F44D9"/>
    <w:rsid w:val="008F4A42"/>
    <w:rsid w:val="008F65FE"/>
    <w:rsid w:val="00900800"/>
    <w:rsid w:val="009041DB"/>
    <w:rsid w:val="00905C94"/>
    <w:rsid w:val="00910C10"/>
    <w:rsid w:val="00912F9F"/>
    <w:rsid w:val="00914ADB"/>
    <w:rsid w:val="00917517"/>
    <w:rsid w:val="00923E71"/>
    <w:rsid w:val="00930250"/>
    <w:rsid w:val="009337BF"/>
    <w:rsid w:val="009368EA"/>
    <w:rsid w:val="00941D25"/>
    <w:rsid w:val="00943706"/>
    <w:rsid w:val="0094579B"/>
    <w:rsid w:val="00950D0B"/>
    <w:rsid w:val="00953702"/>
    <w:rsid w:val="00954F39"/>
    <w:rsid w:val="00956690"/>
    <w:rsid w:val="0095728B"/>
    <w:rsid w:val="00962316"/>
    <w:rsid w:val="00962822"/>
    <w:rsid w:val="0099012F"/>
    <w:rsid w:val="009A5E45"/>
    <w:rsid w:val="009A677C"/>
    <w:rsid w:val="009B13D4"/>
    <w:rsid w:val="009B1BA7"/>
    <w:rsid w:val="009C0BBB"/>
    <w:rsid w:val="009C18F0"/>
    <w:rsid w:val="009C2341"/>
    <w:rsid w:val="009C64F5"/>
    <w:rsid w:val="009D3A13"/>
    <w:rsid w:val="009D6357"/>
    <w:rsid w:val="009E48DB"/>
    <w:rsid w:val="009E70EC"/>
    <w:rsid w:val="009E7A16"/>
    <w:rsid w:val="009F10E9"/>
    <w:rsid w:val="009F1FFD"/>
    <w:rsid w:val="009F4366"/>
    <w:rsid w:val="009F67EB"/>
    <w:rsid w:val="00A017B3"/>
    <w:rsid w:val="00A029C5"/>
    <w:rsid w:val="00A179A1"/>
    <w:rsid w:val="00A26792"/>
    <w:rsid w:val="00A26AA2"/>
    <w:rsid w:val="00A3025E"/>
    <w:rsid w:val="00A32DB5"/>
    <w:rsid w:val="00A34C56"/>
    <w:rsid w:val="00A35747"/>
    <w:rsid w:val="00A35A94"/>
    <w:rsid w:val="00A40F32"/>
    <w:rsid w:val="00A41DD3"/>
    <w:rsid w:val="00A426FE"/>
    <w:rsid w:val="00A4505E"/>
    <w:rsid w:val="00A500C3"/>
    <w:rsid w:val="00A5134A"/>
    <w:rsid w:val="00A52FEF"/>
    <w:rsid w:val="00A53637"/>
    <w:rsid w:val="00A5546F"/>
    <w:rsid w:val="00A64070"/>
    <w:rsid w:val="00A671E4"/>
    <w:rsid w:val="00A67ABC"/>
    <w:rsid w:val="00A70895"/>
    <w:rsid w:val="00A73404"/>
    <w:rsid w:val="00A74ECC"/>
    <w:rsid w:val="00A764B6"/>
    <w:rsid w:val="00A83460"/>
    <w:rsid w:val="00A8502F"/>
    <w:rsid w:val="00A86F67"/>
    <w:rsid w:val="00A90D89"/>
    <w:rsid w:val="00A91882"/>
    <w:rsid w:val="00A94678"/>
    <w:rsid w:val="00A94930"/>
    <w:rsid w:val="00AA02A8"/>
    <w:rsid w:val="00AA06C0"/>
    <w:rsid w:val="00AA1502"/>
    <w:rsid w:val="00AA2BB9"/>
    <w:rsid w:val="00AA7120"/>
    <w:rsid w:val="00AC2078"/>
    <w:rsid w:val="00AC7C43"/>
    <w:rsid w:val="00AD074B"/>
    <w:rsid w:val="00AD0CEA"/>
    <w:rsid w:val="00AD2F0D"/>
    <w:rsid w:val="00AD4CE2"/>
    <w:rsid w:val="00AE08EB"/>
    <w:rsid w:val="00AE118D"/>
    <w:rsid w:val="00AE23DA"/>
    <w:rsid w:val="00AE2EA2"/>
    <w:rsid w:val="00AE3212"/>
    <w:rsid w:val="00AE6279"/>
    <w:rsid w:val="00AE7904"/>
    <w:rsid w:val="00AF6928"/>
    <w:rsid w:val="00B0087D"/>
    <w:rsid w:val="00B010C4"/>
    <w:rsid w:val="00B11BD8"/>
    <w:rsid w:val="00B15BF2"/>
    <w:rsid w:val="00B16210"/>
    <w:rsid w:val="00B16F8C"/>
    <w:rsid w:val="00B25A33"/>
    <w:rsid w:val="00B32CAA"/>
    <w:rsid w:val="00B32EF1"/>
    <w:rsid w:val="00B35F43"/>
    <w:rsid w:val="00B36D72"/>
    <w:rsid w:val="00B36F3F"/>
    <w:rsid w:val="00B41FE8"/>
    <w:rsid w:val="00B50CAC"/>
    <w:rsid w:val="00B52633"/>
    <w:rsid w:val="00B54ACC"/>
    <w:rsid w:val="00B5549A"/>
    <w:rsid w:val="00B617B9"/>
    <w:rsid w:val="00B661FA"/>
    <w:rsid w:val="00B77BCC"/>
    <w:rsid w:val="00B80594"/>
    <w:rsid w:val="00B85AC6"/>
    <w:rsid w:val="00B87E93"/>
    <w:rsid w:val="00BA68A4"/>
    <w:rsid w:val="00BB05FE"/>
    <w:rsid w:val="00BC203E"/>
    <w:rsid w:val="00BC4503"/>
    <w:rsid w:val="00BC59EF"/>
    <w:rsid w:val="00BC7140"/>
    <w:rsid w:val="00BC71B4"/>
    <w:rsid w:val="00BC7471"/>
    <w:rsid w:val="00BE0924"/>
    <w:rsid w:val="00BF2443"/>
    <w:rsid w:val="00BF4B4C"/>
    <w:rsid w:val="00BF507A"/>
    <w:rsid w:val="00BF6371"/>
    <w:rsid w:val="00C02C9D"/>
    <w:rsid w:val="00C16E93"/>
    <w:rsid w:val="00C20C98"/>
    <w:rsid w:val="00C23CC3"/>
    <w:rsid w:val="00C26351"/>
    <w:rsid w:val="00C30844"/>
    <w:rsid w:val="00C321DE"/>
    <w:rsid w:val="00C352AA"/>
    <w:rsid w:val="00C3719D"/>
    <w:rsid w:val="00C4429F"/>
    <w:rsid w:val="00C522DD"/>
    <w:rsid w:val="00C52D3D"/>
    <w:rsid w:val="00C54153"/>
    <w:rsid w:val="00C55789"/>
    <w:rsid w:val="00C61F32"/>
    <w:rsid w:val="00C67D20"/>
    <w:rsid w:val="00C72F76"/>
    <w:rsid w:val="00C7561D"/>
    <w:rsid w:val="00C75FB4"/>
    <w:rsid w:val="00C814E1"/>
    <w:rsid w:val="00C82C73"/>
    <w:rsid w:val="00C86D0C"/>
    <w:rsid w:val="00C9042E"/>
    <w:rsid w:val="00C9376E"/>
    <w:rsid w:val="00C93A8A"/>
    <w:rsid w:val="00C94CBA"/>
    <w:rsid w:val="00C95845"/>
    <w:rsid w:val="00C95F11"/>
    <w:rsid w:val="00CA2D6F"/>
    <w:rsid w:val="00CA6BA1"/>
    <w:rsid w:val="00CB14CC"/>
    <w:rsid w:val="00CB57A1"/>
    <w:rsid w:val="00CC2187"/>
    <w:rsid w:val="00CC268D"/>
    <w:rsid w:val="00CD25E1"/>
    <w:rsid w:val="00CD6DA9"/>
    <w:rsid w:val="00CD7212"/>
    <w:rsid w:val="00CD7D61"/>
    <w:rsid w:val="00CE4A8E"/>
    <w:rsid w:val="00CE5B13"/>
    <w:rsid w:val="00CE693A"/>
    <w:rsid w:val="00CF3991"/>
    <w:rsid w:val="00CF55D6"/>
    <w:rsid w:val="00CF5FC9"/>
    <w:rsid w:val="00CF6AC0"/>
    <w:rsid w:val="00CF732D"/>
    <w:rsid w:val="00D01603"/>
    <w:rsid w:val="00D022FE"/>
    <w:rsid w:val="00D032E8"/>
    <w:rsid w:val="00D12EC7"/>
    <w:rsid w:val="00D13024"/>
    <w:rsid w:val="00D163DA"/>
    <w:rsid w:val="00D16B10"/>
    <w:rsid w:val="00D17A99"/>
    <w:rsid w:val="00D21163"/>
    <w:rsid w:val="00D25653"/>
    <w:rsid w:val="00D25C0B"/>
    <w:rsid w:val="00D27DA5"/>
    <w:rsid w:val="00D321A7"/>
    <w:rsid w:val="00D377E6"/>
    <w:rsid w:val="00D43611"/>
    <w:rsid w:val="00D50461"/>
    <w:rsid w:val="00D53B4F"/>
    <w:rsid w:val="00D55246"/>
    <w:rsid w:val="00D565A1"/>
    <w:rsid w:val="00D60505"/>
    <w:rsid w:val="00D65A94"/>
    <w:rsid w:val="00D673C2"/>
    <w:rsid w:val="00D6760B"/>
    <w:rsid w:val="00D735B8"/>
    <w:rsid w:val="00D81041"/>
    <w:rsid w:val="00D85418"/>
    <w:rsid w:val="00D87E45"/>
    <w:rsid w:val="00D87F93"/>
    <w:rsid w:val="00D937B2"/>
    <w:rsid w:val="00D97787"/>
    <w:rsid w:val="00DA1319"/>
    <w:rsid w:val="00DA1ED3"/>
    <w:rsid w:val="00DA3EC7"/>
    <w:rsid w:val="00DC16AE"/>
    <w:rsid w:val="00DC5DBC"/>
    <w:rsid w:val="00DD5886"/>
    <w:rsid w:val="00DD63AA"/>
    <w:rsid w:val="00DD65FE"/>
    <w:rsid w:val="00DD7390"/>
    <w:rsid w:val="00DE5BED"/>
    <w:rsid w:val="00DF0757"/>
    <w:rsid w:val="00DF3387"/>
    <w:rsid w:val="00DF4C8D"/>
    <w:rsid w:val="00DF78C4"/>
    <w:rsid w:val="00E00A97"/>
    <w:rsid w:val="00E03429"/>
    <w:rsid w:val="00E11AE6"/>
    <w:rsid w:val="00E11AED"/>
    <w:rsid w:val="00E127CF"/>
    <w:rsid w:val="00E13947"/>
    <w:rsid w:val="00E20FF8"/>
    <w:rsid w:val="00E2112D"/>
    <w:rsid w:val="00E21E1C"/>
    <w:rsid w:val="00E22CCA"/>
    <w:rsid w:val="00E261D8"/>
    <w:rsid w:val="00E27149"/>
    <w:rsid w:val="00E3104A"/>
    <w:rsid w:val="00E320E3"/>
    <w:rsid w:val="00E37140"/>
    <w:rsid w:val="00E411F7"/>
    <w:rsid w:val="00E4156B"/>
    <w:rsid w:val="00E47941"/>
    <w:rsid w:val="00E632F4"/>
    <w:rsid w:val="00E65B77"/>
    <w:rsid w:val="00E77C8B"/>
    <w:rsid w:val="00E91524"/>
    <w:rsid w:val="00E948B9"/>
    <w:rsid w:val="00E94A4B"/>
    <w:rsid w:val="00E95EE2"/>
    <w:rsid w:val="00E9783E"/>
    <w:rsid w:val="00EA0859"/>
    <w:rsid w:val="00EB4A2B"/>
    <w:rsid w:val="00EB5F5B"/>
    <w:rsid w:val="00EC1911"/>
    <w:rsid w:val="00EC3502"/>
    <w:rsid w:val="00EC63CE"/>
    <w:rsid w:val="00ED1590"/>
    <w:rsid w:val="00ED2DC9"/>
    <w:rsid w:val="00ED3865"/>
    <w:rsid w:val="00ED460D"/>
    <w:rsid w:val="00ED5852"/>
    <w:rsid w:val="00EE4C25"/>
    <w:rsid w:val="00EE551A"/>
    <w:rsid w:val="00EF3C82"/>
    <w:rsid w:val="00F0747F"/>
    <w:rsid w:val="00F114EC"/>
    <w:rsid w:val="00F1158C"/>
    <w:rsid w:val="00F14517"/>
    <w:rsid w:val="00F16F9E"/>
    <w:rsid w:val="00F20612"/>
    <w:rsid w:val="00F25FB0"/>
    <w:rsid w:val="00F37ED0"/>
    <w:rsid w:val="00F452DA"/>
    <w:rsid w:val="00F5551D"/>
    <w:rsid w:val="00F56C87"/>
    <w:rsid w:val="00F60273"/>
    <w:rsid w:val="00F62F07"/>
    <w:rsid w:val="00F64051"/>
    <w:rsid w:val="00F66DE9"/>
    <w:rsid w:val="00F731FF"/>
    <w:rsid w:val="00F87E1F"/>
    <w:rsid w:val="00FA3C1C"/>
    <w:rsid w:val="00FA439A"/>
    <w:rsid w:val="00FA4A5B"/>
    <w:rsid w:val="00FA6E19"/>
    <w:rsid w:val="00FA7BF9"/>
    <w:rsid w:val="00FB3CBA"/>
    <w:rsid w:val="00FC47DF"/>
    <w:rsid w:val="00FD5573"/>
    <w:rsid w:val="00FD645D"/>
    <w:rsid w:val="00FD7967"/>
    <w:rsid w:val="00FE0D2D"/>
    <w:rsid w:val="00FE402F"/>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chartTrackingRefBased/>
  <w15:docId w15:val="{0481983A-3445-475C-BD2C-0A26B255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E4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fr-FR"/>
      <w14:ligatures w14:val="none"/>
    </w:rPr>
  </w:style>
  <w:style w:type="paragraph" w:styleId="Titre1">
    <w:name w:val="heading 1"/>
    <w:basedOn w:val="Normal"/>
    <w:next w:val="Titre2"/>
    <w:link w:val="Titre1Car"/>
    <w:uiPriority w:val="9"/>
    <w:qFormat/>
    <w:rsid w:val="00D87E45"/>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87E45"/>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87E45"/>
    <w:pPr>
      <w:keepNext/>
      <w:keepLines/>
      <w:tabs>
        <w:tab w:val="num" w:pos="567"/>
      </w:tabs>
      <w:spacing w:before="120" w:after="120"/>
      <w:ind w:left="567" w:hanging="567"/>
      <w:jc w:val="left"/>
      <w:outlineLvl w:val="2"/>
    </w:pPr>
    <w:rPr>
      <w:rFonts w:eastAsiaTheme="majorEastAsia"/>
      <w:b/>
      <w:bCs/>
    </w:rPr>
  </w:style>
  <w:style w:type="paragraph" w:styleId="Titre4">
    <w:name w:val="heading 4"/>
    <w:basedOn w:val="Normal"/>
    <w:next w:val="CBDNormalNumber"/>
    <w:link w:val="Titre4Car"/>
    <w:uiPriority w:val="9"/>
    <w:qFormat/>
    <w:rsid w:val="00D87E45"/>
    <w:pPr>
      <w:keepNext/>
      <w:tabs>
        <w:tab w:val="num" w:pos="567"/>
      </w:tabs>
      <w:spacing w:before="120" w:after="120"/>
      <w:ind w:left="567" w:hanging="567"/>
      <w:jc w:val="left"/>
      <w:outlineLvl w:val="3"/>
    </w:pPr>
    <w:rPr>
      <w:rFonts w:eastAsiaTheme="majorEastAsia"/>
      <w:b/>
      <w:bCs/>
    </w:rPr>
  </w:style>
  <w:style w:type="paragraph" w:styleId="Titre5">
    <w:name w:val="heading 5"/>
    <w:basedOn w:val="Normal"/>
    <w:next w:val="Normal"/>
    <w:link w:val="Titre5Car"/>
    <w:uiPriority w:val="9"/>
    <w:qFormat/>
    <w:rsid w:val="00D87E45"/>
    <w:pPr>
      <w:keepNext/>
      <w:tabs>
        <w:tab w:val="num" w:pos="567"/>
      </w:tabs>
      <w:spacing w:before="120" w:after="120"/>
      <w:ind w:left="567" w:hanging="567"/>
      <w:jc w:val="left"/>
      <w:outlineLvl w:val="4"/>
    </w:pPr>
    <w:rPr>
      <w:rFonts w:eastAsiaTheme="majorEastAsia"/>
      <w:i/>
      <w:iCs/>
    </w:rPr>
  </w:style>
  <w:style w:type="paragraph" w:styleId="Titre6">
    <w:name w:val="heading 6"/>
    <w:basedOn w:val="Normal"/>
    <w:next w:val="Normal"/>
    <w:link w:val="Titre6Car"/>
    <w:semiHidden/>
    <w:rsid w:val="00D87E4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87E4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87E4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87E45"/>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7E45"/>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D87E45"/>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D87E45"/>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D87E45"/>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D87E45"/>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D87E45"/>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D87E45"/>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D87E45"/>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D87E45"/>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D87E45"/>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D87E4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D87E4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D87E45"/>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D87E45"/>
    <w:rPr>
      <w:vertAlign w:val="superscript"/>
      <w:lang w:val="en-GB"/>
    </w:rPr>
  </w:style>
  <w:style w:type="paragraph" w:customStyle="1" w:styleId="Footnote">
    <w:name w:val="Footnote"/>
    <w:basedOn w:val="Notedebasdepage"/>
    <w:semiHidden/>
    <w:qFormat/>
    <w:rsid w:val="00D87E45"/>
    <w:rPr>
      <w:szCs w:val="18"/>
    </w:rPr>
  </w:style>
  <w:style w:type="paragraph" w:styleId="En-tte">
    <w:name w:val="header"/>
    <w:basedOn w:val="Normal"/>
    <w:link w:val="En-tteCar"/>
    <w:semiHidden/>
    <w:rsid w:val="00D87E4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D87E45"/>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D87E45"/>
    <w:pPr>
      <w:tabs>
        <w:tab w:val="center" w:pos="4680"/>
        <w:tab w:val="right" w:pos="9360"/>
      </w:tabs>
    </w:pPr>
    <w:rPr>
      <w:sz w:val="20"/>
    </w:rPr>
  </w:style>
  <w:style w:type="character" w:customStyle="1" w:styleId="PieddepageCar">
    <w:name w:val="Pied de page Car"/>
    <w:basedOn w:val="Policepardfaut"/>
    <w:link w:val="Pieddepage"/>
    <w:uiPriority w:val="99"/>
    <w:semiHidden/>
    <w:rsid w:val="00D87E4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D87E45"/>
    <w:pPr>
      <w:spacing w:after="240"/>
    </w:pPr>
    <w:rPr>
      <w:b/>
      <w:sz w:val="28"/>
    </w:rPr>
  </w:style>
  <w:style w:type="paragraph" w:customStyle="1" w:styleId="ABSymbol">
    <w:name w:val="AB_Symbol"/>
    <w:basedOn w:val="Normal"/>
    <w:qFormat/>
    <w:rsid w:val="00D87E4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B4A2B"/>
    <w:pPr>
      <w:numPr>
        <w:numId w:val="60"/>
      </w:numPr>
      <w:tabs>
        <w:tab w:val="left" w:pos="3969"/>
      </w:tabs>
      <w:spacing w:before="120" w:after="120"/>
    </w:pPr>
  </w:style>
  <w:style w:type="paragraph" w:customStyle="1" w:styleId="AFCorNNormal">
    <w:name w:val="AF_CorNNormal"/>
    <w:basedOn w:val="Normal"/>
    <w:unhideWhenUsed/>
    <w:rsid w:val="00D87E45"/>
    <w:pPr>
      <w:jc w:val="left"/>
    </w:pPr>
  </w:style>
  <w:style w:type="paragraph" w:customStyle="1" w:styleId="AEDistrNormal">
    <w:name w:val="AE_DistrNormal"/>
    <w:basedOn w:val="Normal"/>
    <w:unhideWhenUsed/>
    <w:rsid w:val="00D87E45"/>
    <w:pPr>
      <w:jc w:val="left"/>
    </w:pPr>
  </w:style>
  <w:style w:type="paragraph" w:customStyle="1" w:styleId="AASmallLogo">
    <w:name w:val="AA_SmallLogo"/>
    <w:basedOn w:val="AEDistrNormal"/>
    <w:unhideWhenUsed/>
    <w:rsid w:val="00D87E45"/>
    <w:pPr>
      <w:spacing w:before="40"/>
    </w:pPr>
    <w:rPr>
      <w:sz w:val="4"/>
    </w:rPr>
  </w:style>
  <w:style w:type="paragraph" w:customStyle="1" w:styleId="ACLargeLogo">
    <w:name w:val="AC_LargeLogo"/>
    <w:basedOn w:val="AFCorNNormal"/>
    <w:next w:val="AISpacer"/>
    <w:unhideWhenUsed/>
    <w:rsid w:val="00D87E45"/>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D87E4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D87E45"/>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D87E4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D87E45"/>
    <w:rPr>
      <w:sz w:val="22"/>
      <w:szCs w:val="22"/>
      <w:lang w:val="en-GB"/>
    </w:rPr>
  </w:style>
  <w:style w:type="character" w:styleId="Marquedecommentaire">
    <w:name w:val="annotation reference"/>
    <w:basedOn w:val="Policepardfaut"/>
    <w:uiPriority w:val="99"/>
    <w:semiHidden/>
    <w:unhideWhenUsed/>
    <w:rsid w:val="00D87E45"/>
    <w:rPr>
      <w:sz w:val="16"/>
      <w:szCs w:val="16"/>
      <w:lang w:val="en-GB"/>
    </w:rPr>
  </w:style>
  <w:style w:type="paragraph" w:styleId="Commentaire">
    <w:name w:val="annotation text"/>
    <w:basedOn w:val="Normal"/>
    <w:link w:val="CommentaireCar"/>
    <w:uiPriority w:val="99"/>
    <w:semiHidden/>
    <w:rsid w:val="00D87E45"/>
    <w:rPr>
      <w:sz w:val="20"/>
      <w:szCs w:val="20"/>
    </w:rPr>
  </w:style>
  <w:style w:type="character" w:customStyle="1" w:styleId="CommentaireCar">
    <w:name w:val="Commentaire Car"/>
    <w:basedOn w:val="Policepardfaut"/>
    <w:link w:val="Commentaire"/>
    <w:uiPriority w:val="99"/>
    <w:semiHidden/>
    <w:rsid w:val="00D87E45"/>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D87E45"/>
    <w:rPr>
      <w:b/>
      <w:bCs/>
    </w:rPr>
  </w:style>
  <w:style w:type="character" w:customStyle="1" w:styleId="ObjetducommentaireCar">
    <w:name w:val="Objet du commentaire Car"/>
    <w:basedOn w:val="CommentaireCar"/>
    <w:link w:val="Objetducommentaire"/>
    <w:uiPriority w:val="99"/>
    <w:semiHidden/>
    <w:rsid w:val="00D87E4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D87E4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87E4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D87E45"/>
    <w:pPr>
      <w:contextualSpacing/>
    </w:pPr>
  </w:style>
  <w:style w:type="numbering" w:customStyle="1" w:styleId="ListCBD">
    <w:name w:val="ListCBD"/>
    <w:basedOn w:val="Aucuneliste"/>
    <w:uiPriority w:val="99"/>
    <w:rsid w:val="00D87E45"/>
    <w:pPr>
      <w:numPr>
        <w:numId w:val="7"/>
      </w:numPr>
    </w:pPr>
  </w:style>
  <w:style w:type="numbering" w:customStyle="1" w:styleId="CBDHeadings">
    <w:name w:val="CBD_Headings"/>
    <w:basedOn w:val="ListCBD"/>
    <w:uiPriority w:val="99"/>
    <w:rsid w:val="00D87E45"/>
    <w:pPr>
      <w:numPr>
        <w:numId w:val="8"/>
      </w:numPr>
    </w:pPr>
  </w:style>
  <w:style w:type="paragraph" w:customStyle="1" w:styleId="AISpacer">
    <w:name w:val="AI_Spacer"/>
    <w:next w:val="Normal"/>
    <w:unhideWhenUsed/>
    <w:qFormat/>
    <w:rsid w:val="00D87E4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D87E45"/>
    <w:pPr>
      <w:spacing w:before="120"/>
    </w:pPr>
  </w:style>
  <w:style w:type="paragraph" w:customStyle="1" w:styleId="AFCorNBold">
    <w:name w:val="AF_CorNBold"/>
    <w:basedOn w:val="AFCorNNormal"/>
    <w:next w:val="AFCorNNormal"/>
    <w:unhideWhenUsed/>
    <w:qFormat/>
    <w:rsid w:val="00D87E45"/>
    <w:rPr>
      <w:b/>
    </w:rPr>
  </w:style>
  <w:style w:type="paragraph" w:customStyle="1" w:styleId="AFCorN12Bold">
    <w:name w:val="AF_CorN12Bold"/>
    <w:basedOn w:val="AFCorNNormal"/>
    <w:next w:val="AFCorNNormal"/>
    <w:unhideWhenUsed/>
    <w:qFormat/>
    <w:rsid w:val="00D87E45"/>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D87E45"/>
    <w:pPr>
      <w:spacing w:after="120"/>
      <w:ind w:left="567" w:firstLine="567"/>
    </w:pPr>
  </w:style>
  <w:style w:type="paragraph" w:customStyle="1" w:styleId="CBDDesicionAnnex">
    <w:name w:val="CBD_DesicionAnnex"/>
    <w:basedOn w:val="CBDNormal"/>
    <w:next w:val="CBDDesicionText"/>
    <w:qFormat/>
    <w:rsid w:val="00D87E4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D87E45"/>
    <w:rPr>
      <w:rFonts w:ascii="Times New Roman" w:hAnsi="Times New Roman"/>
      <w:color w:val="467886" w:themeColor="hyperlink"/>
      <w:u w:val="single"/>
      <w:lang w:val="en-GB"/>
    </w:rPr>
  </w:style>
  <w:style w:type="paragraph" w:customStyle="1" w:styleId="CBDAnnex">
    <w:name w:val="CBD_Annex"/>
    <w:basedOn w:val="CBDNormal"/>
    <w:next w:val="CBDTitle"/>
    <w:qFormat/>
    <w:rsid w:val="00D87E45"/>
    <w:pPr>
      <w:keepNext/>
      <w:keepLines/>
      <w:spacing w:after="240"/>
      <w:jc w:val="left"/>
    </w:pPr>
    <w:rPr>
      <w:b/>
      <w:sz w:val="28"/>
      <w:lang w:bidi="ar-SY"/>
    </w:rPr>
  </w:style>
  <w:style w:type="paragraph" w:customStyle="1" w:styleId="CBDSubTitle">
    <w:name w:val="CBD_SubTitle"/>
    <w:basedOn w:val="CBDNormal"/>
    <w:qFormat/>
    <w:rsid w:val="00D87E45"/>
    <w:pPr>
      <w:keepNext/>
      <w:keepLines/>
      <w:spacing w:before="240" w:after="240"/>
      <w:ind w:left="567"/>
      <w:jc w:val="left"/>
    </w:pPr>
    <w:rPr>
      <w:b/>
    </w:rPr>
  </w:style>
  <w:style w:type="paragraph" w:customStyle="1" w:styleId="CBDTitle">
    <w:name w:val="CBD_Title"/>
    <w:basedOn w:val="CBDNormal"/>
    <w:next w:val="CBDSubTitle"/>
    <w:qFormat/>
    <w:rsid w:val="00D87E45"/>
    <w:pPr>
      <w:keepNext/>
      <w:keepLines/>
      <w:spacing w:before="240" w:after="240"/>
      <w:ind w:left="567"/>
      <w:jc w:val="left"/>
    </w:pPr>
    <w:rPr>
      <w:b/>
      <w:sz w:val="28"/>
    </w:rPr>
  </w:style>
  <w:style w:type="paragraph" w:customStyle="1" w:styleId="AENormal">
    <w:name w:val="AE_Normal"/>
    <w:basedOn w:val="Normal"/>
    <w:rsid w:val="00D87E45"/>
  </w:style>
  <w:style w:type="paragraph" w:customStyle="1" w:styleId="CBDH1">
    <w:name w:val="CBD_H1"/>
    <w:basedOn w:val="CBDNormal"/>
    <w:qFormat/>
    <w:rsid w:val="00D87E45"/>
    <w:pPr>
      <w:keepNext/>
      <w:keepLines/>
      <w:spacing w:before="240" w:after="120"/>
      <w:ind w:left="567" w:hanging="567"/>
      <w:jc w:val="left"/>
      <w:outlineLvl w:val="0"/>
    </w:pPr>
    <w:rPr>
      <w:b/>
      <w:sz w:val="28"/>
    </w:rPr>
  </w:style>
  <w:style w:type="paragraph" w:customStyle="1" w:styleId="CBDH2">
    <w:name w:val="CBD_H2"/>
    <w:basedOn w:val="CBDNormal"/>
    <w:qFormat/>
    <w:rsid w:val="00D87E45"/>
    <w:pPr>
      <w:keepNext/>
      <w:keepLines/>
      <w:ind w:left="567" w:hanging="567"/>
    </w:pPr>
    <w:rPr>
      <w:b/>
      <w:sz w:val="24"/>
    </w:rPr>
  </w:style>
  <w:style w:type="paragraph" w:customStyle="1" w:styleId="CBDFootnoteText">
    <w:name w:val="CBD_Footnote_Text"/>
    <w:basedOn w:val="CBDNormal"/>
    <w:qFormat/>
    <w:rsid w:val="00D87E45"/>
    <w:pPr>
      <w:jc w:val="left"/>
    </w:pPr>
    <w:rPr>
      <w:sz w:val="18"/>
    </w:rPr>
  </w:style>
  <w:style w:type="paragraph" w:customStyle="1" w:styleId="CBDFooter">
    <w:name w:val="CBD_Footer"/>
    <w:basedOn w:val="CBDNormal"/>
    <w:qFormat/>
    <w:rsid w:val="00D87E45"/>
    <w:rPr>
      <w:sz w:val="20"/>
    </w:rPr>
  </w:style>
  <w:style w:type="paragraph" w:customStyle="1" w:styleId="CBDHeader">
    <w:name w:val="CBD_Header"/>
    <w:basedOn w:val="CBDNormal"/>
    <w:next w:val="CBDFooter"/>
    <w:qFormat/>
    <w:rsid w:val="00D87E4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87E45"/>
    <w:pPr>
      <w:keepNext/>
      <w:keepLines/>
      <w:spacing w:before="120" w:after="120"/>
      <w:ind w:left="567" w:hanging="567"/>
      <w:jc w:val="left"/>
    </w:pPr>
    <w:rPr>
      <w:b/>
    </w:rPr>
  </w:style>
  <w:style w:type="paragraph" w:customStyle="1" w:styleId="CBDH4">
    <w:name w:val="CBD_H4"/>
    <w:basedOn w:val="CBDNormal"/>
    <w:rsid w:val="00D87E45"/>
    <w:pPr>
      <w:keepNext/>
      <w:keepLines/>
      <w:spacing w:before="120" w:after="120"/>
      <w:ind w:left="567" w:hanging="567"/>
      <w:jc w:val="left"/>
    </w:pPr>
    <w:rPr>
      <w:b/>
    </w:rPr>
  </w:style>
  <w:style w:type="paragraph" w:customStyle="1" w:styleId="CBDH5">
    <w:name w:val="CBD_H5"/>
    <w:basedOn w:val="CBDNormal"/>
    <w:qFormat/>
    <w:rsid w:val="00D87E45"/>
    <w:pPr>
      <w:keepNext/>
      <w:keepLines/>
      <w:spacing w:before="120" w:after="120"/>
      <w:ind w:left="567" w:hanging="567"/>
      <w:jc w:val="left"/>
    </w:pPr>
    <w:rPr>
      <w:i/>
    </w:rPr>
  </w:style>
  <w:style w:type="paragraph" w:customStyle="1" w:styleId="CBDTableNormal">
    <w:name w:val="CBD_TableNormal"/>
    <w:basedOn w:val="CBDNormal"/>
    <w:qFormat/>
    <w:rsid w:val="00D87E45"/>
    <w:pPr>
      <w:spacing w:before="40" w:after="80"/>
      <w:jc w:val="left"/>
    </w:pPr>
    <w:rPr>
      <w:sz w:val="20"/>
    </w:rPr>
  </w:style>
  <w:style w:type="paragraph" w:customStyle="1" w:styleId="CBDTableTitle">
    <w:name w:val="CBD_TableTitle"/>
    <w:basedOn w:val="CBDNormal"/>
    <w:qFormat/>
    <w:rsid w:val="00D87E45"/>
    <w:pPr>
      <w:keepNext/>
      <w:keepLines/>
      <w:spacing w:before="120" w:after="60"/>
      <w:ind w:left="567"/>
      <w:jc w:val="left"/>
    </w:pPr>
    <w:rPr>
      <w:b/>
    </w:rPr>
  </w:style>
  <w:style w:type="paragraph" w:customStyle="1" w:styleId="CBDFigureTitle">
    <w:name w:val="CBD_FigureTitle"/>
    <w:basedOn w:val="CBDNormal"/>
    <w:next w:val="CBDNormalNoNumber"/>
    <w:qFormat/>
    <w:rsid w:val="00D87E45"/>
    <w:pPr>
      <w:keepNext/>
      <w:keepLines/>
      <w:spacing w:before="120" w:after="60"/>
      <w:ind w:left="567"/>
      <w:jc w:val="left"/>
    </w:pPr>
    <w:rPr>
      <w:b/>
    </w:rPr>
  </w:style>
  <w:style w:type="paragraph" w:styleId="TM1">
    <w:name w:val="toc 1"/>
    <w:basedOn w:val="CBDNormal"/>
    <w:next w:val="Normal"/>
    <w:autoRedefine/>
    <w:uiPriority w:val="39"/>
    <w:unhideWhenUsed/>
    <w:rsid w:val="00D87E4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D87E4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
    <w:name w:val="Table Grid1"/>
    <w:basedOn w:val="TableauNormal"/>
    <w:next w:val="Grilledutableau"/>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D87E45"/>
    <w:pPr>
      <w:keepNext/>
      <w:keepLines/>
      <w:spacing w:before="240" w:after="120"/>
      <w:jc w:val="left"/>
    </w:pPr>
    <w:rPr>
      <w:b/>
      <w:sz w:val="24"/>
    </w:rPr>
  </w:style>
  <w:style w:type="paragraph" w:customStyle="1" w:styleId="CBDagendaItem0">
    <w:name w:val="CBD_agenda_Item"/>
    <w:basedOn w:val="CBDNormalNumber"/>
    <w:qFormat/>
    <w:rsid w:val="00D87E45"/>
  </w:style>
  <w:style w:type="character" w:styleId="Mot-dise">
    <w:name w:val="Hashtag"/>
    <w:basedOn w:val="Policepardfaut"/>
    <w:uiPriority w:val="99"/>
    <w:semiHidden/>
    <w:unhideWhenUsed/>
    <w:rsid w:val="00663BB0"/>
    <w:rPr>
      <w:color w:val="2B579A"/>
      <w:shd w:val="clear" w:color="auto" w:fill="E1DFDD"/>
      <w:lang w:val="en-GB"/>
    </w:rPr>
  </w:style>
  <w:style w:type="character" w:styleId="Mention">
    <w:name w:val="Mention"/>
    <w:basedOn w:val="Policepardfaut"/>
    <w:uiPriority w:val="99"/>
    <w:semiHidden/>
    <w:unhideWhenUsed/>
    <w:rsid w:val="00663BB0"/>
    <w:rPr>
      <w:color w:val="2B579A"/>
      <w:shd w:val="clear" w:color="auto" w:fill="E1DFDD"/>
      <w:lang w:val="en-GB"/>
    </w:rPr>
  </w:style>
  <w:style w:type="character" w:styleId="SmartHyperlink">
    <w:name w:val="Smart Hyperlink"/>
    <w:basedOn w:val="Policepardfaut"/>
    <w:uiPriority w:val="99"/>
    <w:semiHidden/>
    <w:unhideWhenUsed/>
    <w:rsid w:val="00663BB0"/>
    <w:rPr>
      <w:u w:val="dotted"/>
      <w:lang w:val="en-GB"/>
    </w:rPr>
  </w:style>
  <w:style w:type="character" w:styleId="SmartLink">
    <w:name w:val="Smart Link"/>
    <w:basedOn w:val="Policepardfaut"/>
    <w:uiPriority w:val="99"/>
    <w:semiHidden/>
    <w:unhideWhenUsed/>
    <w:rsid w:val="00663BB0"/>
    <w:rPr>
      <w:color w:val="0000FF"/>
      <w:u w:val="single"/>
      <w:shd w:val="clear" w:color="auto" w:fill="F3F2F1"/>
      <w:lang w:val="en-GB"/>
    </w:rPr>
  </w:style>
  <w:style w:type="character" w:customStyle="1" w:styleId="apple-converted-space">
    <w:name w:val="apple-converted-space"/>
    <w:basedOn w:val="Policepardfaut"/>
    <w:rsid w:val="00EF3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6722">
      <w:bodyDiv w:val="1"/>
      <w:marLeft w:val="0"/>
      <w:marRight w:val="0"/>
      <w:marTop w:val="0"/>
      <w:marBottom w:val="0"/>
      <w:divBdr>
        <w:top w:val="none" w:sz="0" w:space="0" w:color="auto"/>
        <w:left w:val="none" w:sz="0" w:space="0" w:color="auto"/>
        <w:bottom w:val="none" w:sz="0" w:space="0" w:color="auto"/>
        <w:right w:val="none" w:sz="0" w:space="0" w:color="auto"/>
      </w:divBdr>
    </w:div>
    <w:div w:id="99496659">
      <w:bodyDiv w:val="1"/>
      <w:marLeft w:val="0"/>
      <w:marRight w:val="0"/>
      <w:marTop w:val="0"/>
      <w:marBottom w:val="0"/>
      <w:divBdr>
        <w:top w:val="none" w:sz="0" w:space="0" w:color="auto"/>
        <w:left w:val="none" w:sz="0" w:space="0" w:color="auto"/>
        <w:bottom w:val="none" w:sz="0" w:space="0" w:color="auto"/>
        <w:right w:val="none" w:sz="0" w:space="0" w:color="auto"/>
      </w:divBdr>
    </w:div>
    <w:div w:id="329257387">
      <w:bodyDiv w:val="1"/>
      <w:marLeft w:val="0"/>
      <w:marRight w:val="0"/>
      <w:marTop w:val="0"/>
      <w:marBottom w:val="0"/>
      <w:divBdr>
        <w:top w:val="none" w:sz="0" w:space="0" w:color="auto"/>
        <w:left w:val="none" w:sz="0" w:space="0" w:color="auto"/>
        <w:bottom w:val="none" w:sz="0" w:space="0" w:color="auto"/>
        <w:right w:val="none" w:sz="0" w:space="0" w:color="auto"/>
      </w:divBdr>
    </w:div>
    <w:div w:id="396129017">
      <w:bodyDiv w:val="1"/>
      <w:marLeft w:val="0"/>
      <w:marRight w:val="0"/>
      <w:marTop w:val="0"/>
      <w:marBottom w:val="0"/>
      <w:divBdr>
        <w:top w:val="none" w:sz="0" w:space="0" w:color="auto"/>
        <w:left w:val="none" w:sz="0" w:space="0" w:color="auto"/>
        <w:bottom w:val="none" w:sz="0" w:space="0" w:color="auto"/>
        <w:right w:val="none" w:sz="0" w:space="0" w:color="auto"/>
      </w:divBdr>
    </w:div>
    <w:div w:id="487289216">
      <w:bodyDiv w:val="1"/>
      <w:marLeft w:val="0"/>
      <w:marRight w:val="0"/>
      <w:marTop w:val="0"/>
      <w:marBottom w:val="0"/>
      <w:divBdr>
        <w:top w:val="none" w:sz="0" w:space="0" w:color="auto"/>
        <w:left w:val="none" w:sz="0" w:space="0" w:color="auto"/>
        <w:bottom w:val="none" w:sz="0" w:space="0" w:color="auto"/>
        <w:right w:val="none" w:sz="0" w:space="0" w:color="auto"/>
      </w:divBdr>
    </w:div>
    <w:div w:id="650325751">
      <w:bodyDiv w:val="1"/>
      <w:marLeft w:val="0"/>
      <w:marRight w:val="0"/>
      <w:marTop w:val="0"/>
      <w:marBottom w:val="0"/>
      <w:divBdr>
        <w:top w:val="none" w:sz="0" w:space="0" w:color="auto"/>
        <w:left w:val="none" w:sz="0" w:space="0" w:color="auto"/>
        <w:bottom w:val="none" w:sz="0" w:space="0" w:color="auto"/>
        <w:right w:val="none" w:sz="0" w:space="0" w:color="auto"/>
      </w:divBdr>
    </w:div>
    <w:div w:id="1039013223">
      <w:bodyDiv w:val="1"/>
      <w:marLeft w:val="0"/>
      <w:marRight w:val="0"/>
      <w:marTop w:val="0"/>
      <w:marBottom w:val="0"/>
      <w:divBdr>
        <w:top w:val="none" w:sz="0" w:space="0" w:color="auto"/>
        <w:left w:val="none" w:sz="0" w:space="0" w:color="auto"/>
        <w:bottom w:val="none" w:sz="0" w:space="0" w:color="auto"/>
        <w:right w:val="none" w:sz="0" w:space="0" w:color="auto"/>
      </w:divBdr>
    </w:div>
    <w:div w:id="1163815107">
      <w:bodyDiv w:val="1"/>
      <w:marLeft w:val="0"/>
      <w:marRight w:val="0"/>
      <w:marTop w:val="0"/>
      <w:marBottom w:val="0"/>
      <w:divBdr>
        <w:top w:val="none" w:sz="0" w:space="0" w:color="auto"/>
        <w:left w:val="none" w:sz="0" w:space="0" w:color="auto"/>
        <w:bottom w:val="none" w:sz="0" w:space="0" w:color="auto"/>
        <w:right w:val="none" w:sz="0" w:space="0" w:color="auto"/>
      </w:divBdr>
    </w:div>
    <w:div w:id="1175076255">
      <w:bodyDiv w:val="1"/>
      <w:marLeft w:val="0"/>
      <w:marRight w:val="0"/>
      <w:marTop w:val="0"/>
      <w:marBottom w:val="0"/>
      <w:divBdr>
        <w:top w:val="none" w:sz="0" w:space="0" w:color="auto"/>
        <w:left w:val="none" w:sz="0" w:space="0" w:color="auto"/>
        <w:bottom w:val="none" w:sz="0" w:space="0" w:color="auto"/>
        <w:right w:val="none" w:sz="0" w:space="0" w:color="auto"/>
      </w:divBdr>
    </w:div>
    <w:div w:id="1279291612">
      <w:bodyDiv w:val="1"/>
      <w:marLeft w:val="0"/>
      <w:marRight w:val="0"/>
      <w:marTop w:val="0"/>
      <w:marBottom w:val="0"/>
      <w:divBdr>
        <w:top w:val="none" w:sz="0" w:space="0" w:color="auto"/>
        <w:left w:val="none" w:sz="0" w:space="0" w:color="auto"/>
        <w:bottom w:val="none" w:sz="0" w:space="0" w:color="auto"/>
        <w:right w:val="none" w:sz="0" w:space="0" w:color="auto"/>
      </w:divBdr>
    </w:div>
    <w:div w:id="1471360019">
      <w:bodyDiv w:val="1"/>
      <w:marLeft w:val="0"/>
      <w:marRight w:val="0"/>
      <w:marTop w:val="0"/>
      <w:marBottom w:val="0"/>
      <w:divBdr>
        <w:top w:val="none" w:sz="0" w:space="0" w:color="auto"/>
        <w:left w:val="none" w:sz="0" w:space="0" w:color="auto"/>
        <w:bottom w:val="none" w:sz="0" w:space="0" w:color="auto"/>
        <w:right w:val="none" w:sz="0" w:space="0" w:color="auto"/>
      </w:divBdr>
    </w:div>
    <w:div w:id="1603486319">
      <w:bodyDiv w:val="1"/>
      <w:marLeft w:val="0"/>
      <w:marRight w:val="0"/>
      <w:marTop w:val="0"/>
      <w:marBottom w:val="0"/>
      <w:divBdr>
        <w:top w:val="none" w:sz="0" w:space="0" w:color="auto"/>
        <w:left w:val="none" w:sz="0" w:space="0" w:color="auto"/>
        <w:bottom w:val="none" w:sz="0" w:space="0" w:color="auto"/>
        <w:right w:val="none" w:sz="0" w:space="0" w:color="auto"/>
      </w:divBdr>
    </w:div>
    <w:div w:id="1614165084">
      <w:bodyDiv w:val="1"/>
      <w:marLeft w:val="0"/>
      <w:marRight w:val="0"/>
      <w:marTop w:val="0"/>
      <w:marBottom w:val="0"/>
      <w:divBdr>
        <w:top w:val="none" w:sz="0" w:space="0" w:color="auto"/>
        <w:left w:val="none" w:sz="0" w:space="0" w:color="auto"/>
        <w:bottom w:val="none" w:sz="0" w:space="0" w:color="auto"/>
        <w:right w:val="none" w:sz="0" w:space="0" w:color="auto"/>
      </w:divBdr>
    </w:div>
    <w:div w:id="198620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wg8j?m=wg8j-12"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61"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recommendations/wg8j/?m=wg8j-12"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cbd.int/doc/decisions/cop-14/cop-14-dec-13-fr.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6/cop-16-dec-07-fr.pdf" TargetMode="External"/><Relationship Id="rId27" Type="http://schemas.openxmlformats.org/officeDocument/2006/relationships/hyperlink" Target="http://cbd.int/notifications/2025-061" TargetMode="External"/><Relationship Id="rId30" Type="http://schemas.openxmlformats.org/officeDocument/2006/relationships/hyperlink" Target="https://www.cbd.int/decisions/cop/?m=cop-16"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97"/>
    <w:rsid w:val="0002705A"/>
    <w:rsid w:val="00030232"/>
    <w:rsid w:val="00057B13"/>
    <w:rsid w:val="000E6236"/>
    <w:rsid w:val="001B0402"/>
    <w:rsid w:val="002942DD"/>
    <w:rsid w:val="00344C9E"/>
    <w:rsid w:val="003570CF"/>
    <w:rsid w:val="00380F21"/>
    <w:rsid w:val="0038783B"/>
    <w:rsid w:val="00420ACE"/>
    <w:rsid w:val="00480E78"/>
    <w:rsid w:val="00565655"/>
    <w:rsid w:val="00570E1A"/>
    <w:rsid w:val="005711B5"/>
    <w:rsid w:val="005A7949"/>
    <w:rsid w:val="00607329"/>
    <w:rsid w:val="00694870"/>
    <w:rsid w:val="006E5317"/>
    <w:rsid w:val="007801B7"/>
    <w:rsid w:val="008D705C"/>
    <w:rsid w:val="008F08FA"/>
    <w:rsid w:val="009043E6"/>
    <w:rsid w:val="00962316"/>
    <w:rsid w:val="00A53637"/>
    <w:rsid w:val="00A978D0"/>
    <w:rsid w:val="00B8770D"/>
    <w:rsid w:val="00C56BC2"/>
    <w:rsid w:val="00C75FB4"/>
    <w:rsid w:val="00C814E1"/>
    <w:rsid w:val="00CF732D"/>
    <w:rsid w:val="00D17A99"/>
    <w:rsid w:val="00D51C4C"/>
    <w:rsid w:val="00ED1590"/>
    <w:rsid w:val="00EF42AD"/>
    <w:rsid w:val="00F62472"/>
    <w:rsid w:val="00F81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55D37727-2BB6-4799-AE7F-88E71EA97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C:\Users\scbd\OneDrive - United Nations\1. PRIORITIES\1. SB8j\Documents\template-sbi8j-01-en - Copy.dotm</Template>
  <TotalTime>132</TotalTime>
  <Pages>9</Pages>
  <Words>3646</Words>
  <Characters>20055</Characters>
  <Application>Microsoft Office Word</Application>
  <DocSecurity>0</DocSecurity>
  <Lines>167</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
  <LinksUpToDate>false</LinksUpToDate>
  <CharactersWithSpaces>23654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
  <dc:creator>Secretariat of the Convention on Biological Diversity</dc:creator>
  <cp:keywords>Subsidiary Body on Scientific, Technical and Technological Advice, twenty-seventh meeting</cp:keywords>
  <dc:description/>
  <cp:lastModifiedBy>Reviewer</cp:lastModifiedBy>
  <cp:revision>94</cp:revision>
  <cp:lastPrinted>2025-07-10T16:22:00Z</cp:lastPrinted>
  <dcterms:created xsi:type="dcterms:W3CDTF">2025-07-24T05:34:00Z</dcterms:created>
  <dcterms:modified xsi:type="dcterms:W3CDTF">2025-08-13T07:30:00Z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