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540797">
        <w:trPr>
          <w:trHeight w:val="709"/>
        </w:trPr>
        <w:tc>
          <w:tcPr>
            <w:tcW w:w="976" w:type="dxa"/>
            <w:tcBorders>
              <w:bottom w:val="single" w:sz="12" w:space="0" w:color="auto"/>
            </w:tcBorders>
          </w:tcPr>
          <w:p w:rsidR="00207A6E" w:rsidRDefault="00207A6E" w:rsidP="00540797">
            <w:r>
              <w:rPr>
                <w:noProof/>
                <w:lang w:val="en-U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540797">
            <w:r>
              <w:rPr>
                <w:noProof/>
                <w:lang w:val="en-US"/>
              </w:rPr>
              <w:drawing>
                <wp:inline distT="0" distB="0" distL="0" distR="0">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540797">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val="en-US"/>
              </w:rPr>
              <w:drawing>
                <wp:inline distT="0" distB="0" distL="0" distR="0">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E7198A" w:rsidRDefault="00F16F02" w:rsidP="00B271A0">
            <w:pPr>
              <w:ind w:left="63"/>
              <w:rPr>
                <w:snapToGrid w:val="0"/>
                <w:kern w:val="22"/>
                <w:szCs w:val="22"/>
                <w:lang w:val="es-ES_tradnl"/>
              </w:rPr>
            </w:pPr>
            <w:r w:rsidRPr="00E7198A">
              <w:rPr>
                <w:snapToGrid w:val="0"/>
                <w:kern w:val="22"/>
                <w:szCs w:val="22"/>
                <w:lang w:val="es-ES_tradnl"/>
              </w:rPr>
              <w:t>Distr.</w:t>
            </w:r>
          </w:p>
          <w:p w:rsidR="00F16F02" w:rsidRPr="00E7198A" w:rsidRDefault="00F16F02" w:rsidP="00B271A0">
            <w:pPr>
              <w:ind w:left="63"/>
              <w:rPr>
                <w:snapToGrid w:val="0"/>
                <w:kern w:val="22"/>
                <w:szCs w:val="22"/>
                <w:lang w:val="es-ES_tradnl"/>
              </w:rPr>
            </w:pPr>
            <w:r w:rsidRPr="00E7198A">
              <w:rPr>
                <w:snapToGrid w:val="0"/>
                <w:kern w:val="22"/>
                <w:szCs w:val="22"/>
                <w:lang w:val="es-ES_tradnl"/>
              </w:rPr>
              <w:t>GENERAL</w:t>
            </w:r>
          </w:p>
          <w:p w:rsidR="00F16F02" w:rsidRPr="00E7198A" w:rsidRDefault="00F16F02" w:rsidP="00B271A0">
            <w:pPr>
              <w:ind w:left="63"/>
              <w:rPr>
                <w:snapToGrid w:val="0"/>
                <w:kern w:val="22"/>
                <w:szCs w:val="22"/>
                <w:lang w:val="es-ES_tradnl"/>
              </w:rPr>
            </w:pPr>
          </w:p>
          <w:sdt>
            <w:sdtPr>
              <w:rPr>
                <w:snapToGrid w:val="0"/>
                <w:kern w:val="22"/>
                <w:szCs w:val="22"/>
                <w:lang w:val="es-ES_tradnl"/>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E7198A" w:rsidRDefault="00D4538E" w:rsidP="00B271A0">
                <w:pPr>
                  <w:ind w:left="63"/>
                  <w:rPr>
                    <w:snapToGrid w:val="0"/>
                    <w:kern w:val="22"/>
                    <w:szCs w:val="22"/>
                    <w:lang w:val="es-ES_tradnl"/>
                  </w:rPr>
                </w:pPr>
                <w:r w:rsidRPr="00D4538E">
                  <w:rPr>
                    <w:snapToGrid w:val="0"/>
                    <w:kern w:val="22"/>
                    <w:szCs w:val="22"/>
                    <w:lang w:val="es-ES_tradnl"/>
                  </w:rPr>
                  <w:t>CBD/SBSTTA/22/INF/5</w:t>
                </w:r>
              </w:p>
            </w:sdtContent>
          </w:sdt>
          <w:p w:rsidR="00F16F02" w:rsidRPr="00E7198A" w:rsidRDefault="00B648AC" w:rsidP="00B648AC">
            <w:pPr>
              <w:ind w:left="63"/>
              <w:rPr>
                <w:snapToGrid w:val="0"/>
                <w:kern w:val="22"/>
                <w:szCs w:val="22"/>
              </w:rPr>
            </w:pPr>
            <w:r>
              <w:rPr>
                <w:snapToGrid w:val="0"/>
                <w:kern w:val="22"/>
                <w:szCs w:val="22"/>
              </w:rPr>
              <w:t>20</w:t>
            </w:r>
            <w:r w:rsidR="00D15589" w:rsidRPr="00E7198A">
              <w:rPr>
                <w:snapToGrid w:val="0"/>
                <w:kern w:val="22"/>
                <w:szCs w:val="22"/>
              </w:rPr>
              <w:t xml:space="preserve"> </w:t>
            </w:r>
            <w:r>
              <w:rPr>
                <w:snapToGrid w:val="0"/>
                <w:kern w:val="22"/>
                <w:szCs w:val="22"/>
              </w:rPr>
              <w:t>June</w:t>
            </w:r>
            <w:r w:rsidR="00277C97" w:rsidRPr="00E7198A">
              <w:rPr>
                <w:snapToGrid w:val="0"/>
                <w:kern w:val="22"/>
                <w:szCs w:val="22"/>
              </w:rPr>
              <w:t xml:space="preserve"> </w:t>
            </w:r>
            <w:r w:rsidR="00D15589" w:rsidRPr="00E7198A">
              <w:rPr>
                <w:snapToGrid w:val="0"/>
                <w:kern w:val="22"/>
                <w:szCs w:val="22"/>
              </w:rPr>
              <w:t>2018</w:t>
            </w:r>
          </w:p>
          <w:p w:rsidR="00F16F02" w:rsidRPr="00E7198A" w:rsidRDefault="00F16F02" w:rsidP="00B271A0">
            <w:pPr>
              <w:ind w:left="63"/>
              <w:rPr>
                <w:snapToGrid w:val="0"/>
                <w:kern w:val="22"/>
                <w:szCs w:val="22"/>
              </w:rPr>
            </w:pPr>
          </w:p>
          <w:p w:rsidR="00F16F02" w:rsidRPr="00E7198A" w:rsidRDefault="00F16F02" w:rsidP="00B271A0">
            <w:pPr>
              <w:ind w:left="63"/>
              <w:rPr>
                <w:snapToGrid w:val="0"/>
                <w:color w:val="FF0000"/>
                <w:kern w:val="22"/>
                <w:szCs w:val="22"/>
                <w:u w:val="single"/>
              </w:rPr>
            </w:pPr>
            <w:r w:rsidRPr="00E7198A">
              <w:rPr>
                <w:snapToGrid w:val="0"/>
                <w:kern w:val="22"/>
                <w:szCs w:val="22"/>
              </w:rPr>
              <w:t>ENGLISH</w:t>
            </w:r>
            <w:r w:rsidR="003D295C">
              <w:rPr>
                <w:snapToGrid w:val="0"/>
                <w:kern w:val="22"/>
                <w:szCs w:val="22"/>
              </w:rPr>
              <w:t xml:space="preserve"> ONLY</w:t>
            </w:r>
          </w:p>
        </w:tc>
      </w:tr>
    </w:tbl>
    <w:bookmarkStart w:id="0" w:name="Meeting"/>
    <w:p w:rsidR="00CA6B87" w:rsidRPr="005440A6" w:rsidRDefault="008C3C3A"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t>SUBSIDIARY BODY ON SCIENTIFIC, TECHNICAL AND TECHNOLOGICAL ADVICE</w:t>
          </w:r>
        </w:sdtContent>
      </w:sdt>
      <w:bookmarkEnd w:id="0"/>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Pr>
          <w:snapToGrid w:val="0"/>
          <w:kern w:val="22"/>
          <w:szCs w:val="22"/>
          <w:lang w:eastAsia="nb-NO"/>
        </w:rPr>
        <w:t>I</w:t>
      </w:r>
      <w:r w:rsidR="00CA6B87" w:rsidRPr="005440A6">
        <w:rPr>
          <w:snapToGrid w:val="0"/>
          <w:kern w:val="22"/>
          <w:szCs w:val="22"/>
          <w:lang w:eastAsia="nb-NO"/>
        </w:rPr>
        <w:t xml:space="preserve">tem </w:t>
      </w:r>
      <w:r w:rsidR="00540797">
        <w:rPr>
          <w:snapToGrid w:val="0"/>
          <w:kern w:val="22"/>
          <w:szCs w:val="22"/>
          <w:lang w:eastAsia="nb-NO"/>
        </w:rPr>
        <w:t>6</w:t>
      </w:r>
      <w:r>
        <w:rPr>
          <w:snapToGrid w:val="0"/>
          <w:kern w:val="22"/>
          <w:szCs w:val="22"/>
          <w:lang w:eastAsia="nb-NO"/>
        </w:rPr>
        <w:t xml:space="preserve"> of the provisional agenda</w:t>
      </w:r>
      <w:r w:rsidRPr="00CA1572">
        <w:rPr>
          <w:rStyle w:val="FootnoteReference"/>
          <w:snapToGrid w:val="0"/>
          <w:kern w:val="22"/>
          <w:szCs w:val="22"/>
          <w:lang w:eastAsia="nb-NO"/>
        </w:rPr>
        <w:footnoteReference w:customMarkFollows="1" w:id="1"/>
        <w:t>*</w:t>
      </w:r>
    </w:p>
    <w:p w:rsidR="00406BC6" w:rsidRDefault="009D2F92" w:rsidP="00B648AC">
      <w:pPr>
        <w:pStyle w:val="Heading1"/>
        <w:rPr>
          <w:snapToGrid w:val="0"/>
          <w:lang w:val="en-US"/>
        </w:rPr>
      </w:pPr>
      <w:r>
        <w:rPr>
          <w:snapToGrid w:val="0"/>
        </w:rPr>
        <w:tab/>
      </w:r>
      <w:sdt>
        <w:sdt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B648AC" w:rsidRPr="00B648AC">
            <w:t>Intergovernmental Science-Policy Platform on Biodiversity and Ecosystem Services summaries for policymakers of the thematic assessment of land degradation and restoration and of the regional assessments of biodiversity and ecosystem services for Africa, the Americas, Asia and the Pacific, and Europe and Central</w:t>
          </w:r>
          <w:r w:rsidR="00D4538E">
            <w:t xml:space="preserve"> Asia</w:t>
          </w:r>
        </w:sdtContent>
      </w:sdt>
    </w:p>
    <w:p w:rsidR="00540797" w:rsidRPr="00540797" w:rsidRDefault="00C85EA4" w:rsidP="00540797">
      <w:pPr>
        <w:pStyle w:val="Heading2"/>
        <w:rPr>
          <w:b w:val="0"/>
          <w:i/>
          <w:lang w:val="en-US"/>
        </w:rPr>
      </w:pPr>
      <w:r w:rsidRPr="00C85EA4">
        <w:rPr>
          <w:b w:val="0"/>
          <w:i/>
          <w:lang w:val="en-US"/>
        </w:rPr>
        <w:t>Note by the Executive Secretary</w:t>
      </w:r>
    </w:p>
    <w:p w:rsidR="00540797" w:rsidRPr="009D551E" w:rsidRDefault="00540797" w:rsidP="003D295C">
      <w:pPr>
        <w:pStyle w:val="Heading1"/>
      </w:pPr>
      <w:r w:rsidRPr="009D551E">
        <w:t xml:space="preserve">I. </w:t>
      </w:r>
      <w:r w:rsidR="003D295C">
        <w:tab/>
      </w:r>
      <w:r w:rsidRPr="009D551E">
        <w:t>Background</w:t>
      </w:r>
    </w:p>
    <w:p w:rsidR="003A002E" w:rsidRDefault="005B2069" w:rsidP="00D4538E">
      <w:pPr>
        <w:pStyle w:val="StylePara1HeadingsCSTimesNewRoman"/>
        <w:tabs>
          <w:tab w:val="clear" w:pos="360"/>
        </w:tabs>
      </w:pPr>
      <w:r w:rsidRPr="001F5DDC">
        <w:t xml:space="preserve">At its </w:t>
      </w:r>
      <w:r w:rsidRPr="0089509E">
        <w:t>sixth session</w:t>
      </w:r>
      <w:r w:rsidRPr="001F5DDC">
        <w:t>,</w:t>
      </w:r>
      <w:r w:rsidRPr="0089509E">
        <w:t xml:space="preserve"> the Plenary of the Intergovernmental Science-Policy Platform on Biodiversity and Ecosystem Services </w:t>
      </w:r>
      <w:r w:rsidRPr="001F5DDC">
        <w:t xml:space="preserve">(IPBES) </w:t>
      </w:r>
      <w:r w:rsidRPr="0089509E">
        <w:t>approved the summaries for policymakers of the reports on the regional assessment of biodi</w:t>
      </w:r>
      <w:bookmarkStart w:id="1" w:name="_GoBack"/>
      <w:bookmarkEnd w:id="1"/>
      <w:r w:rsidRPr="0089509E">
        <w:t xml:space="preserve">versity and ecosystem services for Africa, the Americas, Asia and the Pacific and Europe and Central Asia and accepted the individual chapters of the assessment reports and their executive summaries. Similarly, it also approved the summary for policymakers of the land degradation and restoration assessment. In line with the procedures set out in decision </w:t>
      </w:r>
      <w:hyperlink r:id="rId11" w:history="1">
        <w:r w:rsidRPr="0089509E">
          <w:rPr>
            <w:rStyle w:val="Hyperlink"/>
            <w:rFonts w:ascii="Times New Roman" w:hAnsi="Times New Roman"/>
            <w:kern w:val="22"/>
            <w:szCs w:val="22"/>
          </w:rPr>
          <w:t>XII/25</w:t>
        </w:r>
      </w:hyperlink>
      <w:r w:rsidRPr="0089509E">
        <w:t>, the Subsidiary Body on Scientific, Technical and Technological Advice is invited to consider these assessments with regard to the relevance of their findings for the work of the Convention, and for the development, as appropriate, of recommendations to the Conference of the Parties.</w:t>
      </w:r>
      <w:r w:rsidR="00787147">
        <w:t xml:space="preserve"> </w:t>
      </w:r>
    </w:p>
    <w:p w:rsidR="00787147" w:rsidRPr="00B648AC" w:rsidRDefault="003A002E" w:rsidP="00D4538E">
      <w:pPr>
        <w:pStyle w:val="StylePara1HeadingsCSTimesNewRoman"/>
        <w:tabs>
          <w:tab w:val="clear" w:pos="360"/>
        </w:tabs>
      </w:pPr>
      <w:r>
        <w:t>The present</w:t>
      </w:r>
      <w:r w:rsidR="00787147">
        <w:t xml:space="preserve"> </w:t>
      </w:r>
      <w:r w:rsidR="00D5746F">
        <w:t>document</w:t>
      </w:r>
      <w:r w:rsidR="00787147">
        <w:t xml:space="preserve"> provides information in support of </w:t>
      </w:r>
      <w:r w:rsidR="00D4538E">
        <w:t xml:space="preserve">the note by the Executive Secretary on </w:t>
      </w:r>
      <w:r w:rsidR="00D4538E">
        <w:rPr>
          <w:rFonts w:ascii="Times New Roman" w:hAnsi="Times New Roman"/>
          <w:kern w:val="22"/>
          <w:szCs w:val="22"/>
        </w:rPr>
        <w:t>u</w:t>
      </w:r>
      <w:r w:rsidR="00B648AC" w:rsidRPr="00B648AC">
        <w:t>pdated scientific assessment of progress towards selected Aichi Biodiversity Targets and options to accelerate progress</w:t>
      </w:r>
      <w:r w:rsidR="00D5746F">
        <w:t xml:space="preserve"> </w:t>
      </w:r>
      <w:r w:rsidR="00D4538E">
        <w:t>(</w:t>
      </w:r>
      <w:r w:rsidR="00D4538E" w:rsidRPr="00B648AC">
        <w:rPr>
          <w:rFonts w:ascii="Times New Roman" w:hAnsi="Times New Roman"/>
          <w:kern w:val="22"/>
          <w:szCs w:val="22"/>
        </w:rPr>
        <w:t>CBD/SBSTTA/22/5</w:t>
      </w:r>
      <w:r w:rsidR="00D4538E">
        <w:rPr>
          <w:rFonts w:ascii="Times New Roman" w:hAnsi="Times New Roman"/>
          <w:kern w:val="22"/>
          <w:szCs w:val="22"/>
        </w:rPr>
        <w:t>)</w:t>
      </w:r>
      <w:r w:rsidR="00B648AC">
        <w:t xml:space="preserve"> which will be considered by the </w:t>
      </w:r>
      <w:r w:rsidR="00B648AC" w:rsidRPr="0089509E">
        <w:t>Subsidiary Body on Scientific, Technical and Technological Advice</w:t>
      </w:r>
      <w:r w:rsidR="00D4538E">
        <w:t xml:space="preserve"> at its </w:t>
      </w:r>
      <w:r w:rsidR="008C3C3A">
        <w:t>twenty-</w:t>
      </w:r>
      <w:r w:rsidR="00D4538E">
        <w:t>second meeting,</w:t>
      </w:r>
      <w:r w:rsidR="00B648AC">
        <w:t xml:space="preserve"> under agenda item 6.</w:t>
      </w:r>
    </w:p>
    <w:p w:rsidR="009D551E" w:rsidRPr="009D551E" w:rsidRDefault="009D551E" w:rsidP="005B2069">
      <w:pPr>
        <w:pStyle w:val="Heading1"/>
      </w:pPr>
      <w:r w:rsidRPr="009D551E">
        <w:t xml:space="preserve">II. </w:t>
      </w:r>
      <w:r w:rsidR="003D295C">
        <w:tab/>
      </w:r>
      <w:r w:rsidR="005B2069" w:rsidRPr="0089509E">
        <w:rPr>
          <w:snapToGrid w:val="0"/>
          <w:kern w:val="22"/>
          <w:szCs w:val="22"/>
        </w:rPr>
        <w:t xml:space="preserve">IPBES </w:t>
      </w:r>
      <w:r w:rsidR="005B2069" w:rsidRPr="001F5DDC">
        <w:rPr>
          <w:snapToGrid w:val="0"/>
          <w:kern w:val="22"/>
          <w:szCs w:val="22"/>
        </w:rPr>
        <w:t>r</w:t>
      </w:r>
      <w:r w:rsidR="005B2069" w:rsidRPr="00210093">
        <w:rPr>
          <w:snapToGrid w:val="0"/>
          <w:kern w:val="22"/>
          <w:szCs w:val="22"/>
        </w:rPr>
        <w:t xml:space="preserve">egional </w:t>
      </w:r>
      <w:r w:rsidR="005B2069">
        <w:rPr>
          <w:snapToGrid w:val="0"/>
          <w:kern w:val="22"/>
          <w:szCs w:val="22"/>
        </w:rPr>
        <w:t xml:space="preserve">and thematic </w:t>
      </w:r>
      <w:r w:rsidR="005B2069" w:rsidRPr="001F5DDC">
        <w:rPr>
          <w:snapToGrid w:val="0"/>
          <w:kern w:val="22"/>
          <w:szCs w:val="22"/>
        </w:rPr>
        <w:t>a</w:t>
      </w:r>
      <w:r w:rsidR="005B2069" w:rsidRPr="00210093">
        <w:rPr>
          <w:snapToGrid w:val="0"/>
          <w:kern w:val="22"/>
          <w:szCs w:val="22"/>
        </w:rPr>
        <w:t>ssessments</w:t>
      </w:r>
    </w:p>
    <w:p w:rsidR="005B2069" w:rsidRPr="005B2069" w:rsidRDefault="005B2069" w:rsidP="00D4538E">
      <w:pPr>
        <w:pStyle w:val="StylePara1HeadingsCSTimesNewRoman"/>
        <w:tabs>
          <w:tab w:val="clear" w:pos="360"/>
        </w:tabs>
      </w:pPr>
      <w:r w:rsidRPr="005B2069">
        <w:t xml:space="preserve">The </w:t>
      </w:r>
      <w:r w:rsidR="00FF6E1A">
        <w:t>summaries</w:t>
      </w:r>
      <w:r w:rsidR="00FF6E1A" w:rsidRPr="00FF6E1A">
        <w:t xml:space="preserve"> for policymakers of the thematic assessment of land degradation and restoration </w:t>
      </w:r>
      <w:r w:rsidR="00FF6E1A">
        <w:t xml:space="preserve">and of the regional </w:t>
      </w:r>
      <w:r w:rsidR="00FF6E1A" w:rsidRPr="00FF6E1A">
        <w:rPr>
          <w:rFonts w:ascii="Times New Roman" w:hAnsi="Times New Roman"/>
          <w:kern w:val="22"/>
          <w:szCs w:val="22"/>
        </w:rPr>
        <w:t>assessments of biodiversity and ecosystem services for Africa, the Americas, Asia and the Pacific, and Europe and Central Asia</w:t>
      </w:r>
      <w:r w:rsidR="00FF6E1A">
        <w:rPr>
          <w:rFonts w:ascii="Times New Roman" w:hAnsi="Times New Roman"/>
          <w:kern w:val="22"/>
          <w:szCs w:val="22"/>
        </w:rPr>
        <w:t xml:space="preserve"> </w:t>
      </w:r>
      <w:r w:rsidR="00366E24">
        <w:t>may</w:t>
      </w:r>
      <w:r w:rsidRPr="005B2069">
        <w:t xml:space="preserve"> be accessed from </w:t>
      </w:r>
      <w:hyperlink r:id="rId12" w:history="1">
        <w:r w:rsidRPr="00FF6E1A">
          <w:rPr>
            <w:rStyle w:val="Hyperlink"/>
            <w:rFonts w:ascii="Times New Roman" w:hAnsi="Times New Roman"/>
            <w:kern w:val="22"/>
            <w:szCs w:val="22"/>
          </w:rPr>
          <w:t>https://www.ipbe</w:t>
        </w:r>
        <w:r w:rsidRPr="00FF6E1A">
          <w:rPr>
            <w:rStyle w:val="Hyperlink"/>
            <w:rFonts w:ascii="Times New Roman" w:hAnsi="Times New Roman"/>
            <w:kern w:val="22"/>
            <w:szCs w:val="22"/>
          </w:rPr>
          <w:t>s</w:t>
        </w:r>
        <w:r w:rsidRPr="00FF6E1A">
          <w:rPr>
            <w:rStyle w:val="Hyperlink"/>
            <w:rFonts w:ascii="Times New Roman" w:hAnsi="Times New Roman"/>
            <w:kern w:val="22"/>
            <w:szCs w:val="22"/>
          </w:rPr>
          <w:t>.net/outcomes</w:t>
        </w:r>
      </w:hyperlink>
      <w:r w:rsidR="00992417">
        <w:rPr>
          <w:rStyle w:val="Hyperlink"/>
          <w:rFonts w:ascii="Times New Roman" w:hAnsi="Times New Roman"/>
          <w:kern w:val="22"/>
          <w:szCs w:val="22"/>
        </w:rPr>
        <w:t>.</w:t>
      </w:r>
      <w:r w:rsidRPr="00FF6E1A">
        <w:rPr>
          <w:rFonts w:ascii="Times New Roman" w:hAnsi="Times New Roman"/>
          <w:kern w:val="22"/>
          <w:szCs w:val="22"/>
        </w:rPr>
        <w:t xml:space="preserve"> </w:t>
      </w:r>
    </w:p>
    <w:p w:rsidR="00D15589" w:rsidRPr="009D551E" w:rsidRDefault="00CA6B87" w:rsidP="007A5379">
      <w:pPr>
        <w:jc w:val="center"/>
        <w:rPr>
          <w:rFonts w:asciiTheme="majorBidi" w:hAnsiTheme="majorBidi" w:cstheme="majorBidi"/>
          <w:snapToGrid w:val="0"/>
          <w:kern w:val="22"/>
          <w:szCs w:val="22"/>
        </w:rPr>
      </w:pPr>
      <w:r w:rsidRPr="009D551E">
        <w:rPr>
          <w:rFonts w:asciiTheme="majorBidi" w:hAnsiTheme="majorBidi" w:cstheme="majorBidi"/>
          <w:snapToGrid w:val="0"/>
          <w:kern w:val="22"/>
          <w:szCs w:val="22"/>
        </w:rPr>
        <w:t>__________</w:t>
      </w:r>
    </w:p>
    <w:p w:rsidR="00736BC2" w:rsidRPr="005440A6" w:rsidRDefault="00736BC2" w:rsidP="008E5F84">
      <w:pPr>
        <w:spacing w:before="120" w:after="120"/>
        <w:jc w:val="center"/>
        <w:rPr>
          <w:snapToGrid w:val="0"/>
          <w:kern w:val="22"/>
          <w:szCs w:val="22"/>
        </w:rPr>
      </w:pPr>
    </w:p>
    <w:sectPr w:rsidR="00736BC2" w:rsidRPr="005440A6" w:rsidSect="00CA1572">
      <w:headerReference w:type="even" r:id="rId13"/>
      <w:headerReference w:type="default" r:id="rId1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4654" w:rsidRDefault="00224654">
      <w:r>
        <w:separator/>
      </w:r>
    </w:p>
  </w:endnote>
  <w:endnote w:type="continuationSeparator" w:id="0">
    <w:p w:rsidR="00224654" w:rsidRDefault="00224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4654" w:rsidRDefault="00224654">
      <w:r>
        <w:separator/>
      </w:r>
    </w:p>
  </w:footnote>
  <w:footnote w:type="continuationSeparator" w:id="0">
    <w:p w:rsidR="00224654" w:rsidRDefault="00224654">
      <w:r>
        <w:continuationSeparator/>
      </w:r>
    </w:p>
  </w:footnote>
  <w:footnote w:id="1">
    <w:p w:rsidR="00071EBB" w:rsidRPr="009D551E" w:rsidRDefault="00071EBB" w:rsidP="00D51069">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t>*</w:t>
      </w:r>
      <w:r w:rsidRPr="009D551E">
        <w:rPr>
          <w:rFonts w:asciiTheme="majorBidi" w:hAnsiTheme="majorBidi" w:cstheme="majorBidi"/>
          <w:sz w:val="20"/>
          <w:szCs w:val="20"/>
        </w:rPr>
        <w:t xml:space="preserve"> CBD/</w:t>
      </w:r>
      <w:r w:rsidRPr="009D551E">
        <w:rPr>
          <w:rFonts w:asciiTheme="majorBidi" w:hAnsiTheme="majorBidi" w:cstheme="majorBidi"/>
          <w:sz w:val="20"/>
          <w:szCs w:val="20"/>
          <w:lang w:val="en-US"/>
        </w:rPr>
        <w:t>SBSTTA/22/1.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BE"/>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071EBB" w:rsidRPr="00FF6E1A" w:rsidRDefault="00D4538E" w:rsidP="005440A6">
        <w:pPr>
          <w:pStyle w:val="Header"/>
          <w:tabs>
            <w:tab w:val="clear" w:pos="4320"/>
            <w:tab w:val="clear" w:pos="8640"/>
          </w:tabs>
          <w:jc w:val="left"/>
          <w:rPr>
            <w:noProof/>
            <w:kern w:val="22"/>
            <w:lang w:val="fr-BE"/>
          </w:rPr>
        </w:pPr>
        <w:r>
          <w:rPr>
            <w:noProof/>
            <w:kern w:val="22"/>
            <w:lang w:val="fr-BE"/>
          </w:rPr>
          <w:t>CBD/SBSTTA/22/INF/5</w:t>
        </w:r>
      </w:p>
    </w:sdtContent>
  </w:sdt>
  <w:p w:rsidR="00071EBB" w:rsidRPr="00FF6E1A" w:rsidRDefault="00071EBB" w:rsidP="005440A6">
    <w:pPr>
      <w:pStyle w:val="Header"/>
      <w:tabs>
        <w:tab w:val="clear" w:pos="4320"/>
        <w:tab w:val="clear" w:pos="8640"/>
      </w:tabs>
      <w:jc w:val="left"/>
      <w:rPr>
        <w:noProof/>
        <w:kern w:val="22"/>
        <w:lang w:val="fr-BE"/>
      </w:rPr>
    </w:pPr>
    <w:r w:rsidRPr="00FF6E1A">
      <w:rPr>
        <w:noProof/>
        <w:kern w:val="22"/>
        <w:lang w:val="fr-BE"/>
      </w:rPr>
      <w:t xml:space="preserve">Page </w:t>
    </w:r>
    <w:r w:rsidRPr="005440A6">
      <w:rPr>
        <w:noProof/>
        <w:kern w:val="22"/>
      </w:rPr>
      <w:fldChar w:fldCharType="begin"/>
    </w:r>
    <w:r w:rsidRPr="00FF6E1A">
      <w:rPr>
        <w:noProof/>
        <w:kern w:val="22"/>
        <w:lang w:val="fr-BE"/>
      </w:rPr>
      <w:instrText xml:space="preserve"> PAGE   \* MERGEFORMAT </w:instrText>
    </w:r>
    <w:r w:rsidRPr="005440A6">
      <w:rPr>
        <w:noProof/>
        <w:kern w:val="22"/>
      </w:rPr>
      <w:fldChar w:fldCharType="separate"/>
    </w:r>
    <w:r w:rsidR="00B648AC">
      <w:rPr>
        <w:noProof/>
        <w:kern w:val="22"/>
        <w:lang w:val="fr-BE"/>
      </w:rPr>
      <w:t>2</w:t>
    </w:r>
    <w:r w:rsidRPr="005440A6">
      <w:rPr>
        <w:noProof/>
        <w:kern w:val="22"/>
      </w:rPr>
      <w:fldChar w:fldCharType="end"/>
    </w:r>
  </w:p>
  <w:p w:rsidR="00071EBB" w:rsidRPr="00FF6E1A" w:rsidRDefault="00071EBB" w:rsidP="005440A6">
    <w:pPr>
      <w:pStyle w:val="Header"/>
      <w:tabs>
        <w:tab w:val="clear" w:pos="4320"/>
        <w:tab w:val="clear" w:pos="8640"/>
      </w:tabs>
      <w:jc w:val="left"/>
      <w:rPr>
        <w:noProof/>
        <w:kern w:val="22"/>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BE"/>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071EBB" w:rsidRPr="00FF6E1A" w:rsidRDefault="00D4538E" w:rsidP="00BE45DE">
        <w:pPr>
          <w:pStyle w:val="Header"/>
          <w:tabs>
            <w:tab w:val="clear" w:pos="4320"/>
            <w:tab w:val="clear" w:pos="8640"/>
          </w:tabs>
          <w:jc w:val="right"/>
          <w:rPr>
            <w:noProof/>
            <w:kern w:val="22"/>
            <w:lang w:val="fr-BE"/>
          </w:rPr>
        </w:pPr>
        <w:r>
          <w:rPr>
            <w:noProof/>
            <w:kern w:val="22"/>
            <w:lang w:val="fr-BE"/>
          </w:rPr>
          <w:t>CBD/SBSTTA/22/INF/5</w:t>
        </w:r>
      </w:p>
    </w:sdtContent>
  </w:sdt>
  <w:p w:rsidR="00071EBB" w:rsidRPr="00FF6E1A" w:rsidRDefault="00071EBB" w:rsidP="005440A6">
    <w:pPr>
      <w:pStyle w:val="Header"/>
      <w:tabs>
        <w:tab w:val="clear" w:pos="4320"/>
        <w:tab w:val="clear" w:pos="8640"/>
      </w:tabs>
      <w:jc w:val="right"/>
      <w:rPr>
        <w:noProof/>
        <w:kern w:val="22"/>
        <w:lang w:val="fr-BE"/>
      </w:rPr>
    </w:pPr>
    <w:r w:rsidRPr="00FF6E1A">
      <w:rPr>
        <w:noProof/>
        <w:kern w:val="22"/>
        <w:lang w:val="fr-BE"/>
      </w:rPr>
      <w:t xml:space="preserve">Page </w:t>
    </w:r>
    <w:r w:rsidRPr="005440A6">
      <w:rPr>
        <w:noProof/>
        <w:kern w:val="22"/>
      </w:rPr>
      <w:fldChar w:fldCharType="begin"/>
    </w:r>
    <w:r w:rsidRPr="00FF6E1A">
      <w:rPr>
        <w:noProof/>
        <w:kern w:val="22"/>
        <w:lang w:val="fr-BE"/>
      </w:rPr>
      <w:instrText xml:space="preserve"> PAGE   \* MERGEFORMAT </w:instrText>
    </w:r>
    <w:r w:rsidRPr="005440A6">
      <w:rPr>
        <w:noProof/>
        <w:kern w:val="22"/>
      </w:rPr>
      <w:fldChar w:fldCharType="separate"/>
    </w:r>
    <w:r w:rsidR="005B2069" w:rsidRPr="00FF6E1A">
      <w:rPr>
        <w:noProof/>
        <w:kern w:val="22"/>
        <w:lang w:val="fr-BE"/>
      </w:rPr>
      <w:t>47</w:t>
    </w:r>
    <w:r w:rsidRPr="005440A6">
      <w:rPr>
        <w:noProof/>
        <w:kern w:val="22"/>
      </w:rPr>
      <w:fldChar w:fldCharType="end"/>
    </w:r>
  </w:p>
  <w:p w:rsidR="00071EBB" w:rsidRPr="00FF6E1A" w:rsidRDefault="00071EBB" w:rsidP="005440A6">
    <w:pPr>
      <w:pStyle w:val="Header"/>
      <w:tabs>
        <w:tab w:val="clear" w:pos="4320"/>
        <w:tab w:val="clear" w:pos="8640"/>
      </w:tabs>
      <w:jc w:val="right"/>
      <w:rPr>
        <w:noProof/>
        <w:kern w:val="22"/>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AE3"/>
    <w:multiLevelType w:val="hybridMultilevel"/>
    <w:tmpl w:val="798EDEBE"/>
    <w:lvl w:ilvl="0" w:tplc="CFB62B08">
      <w:start w:val="1"/>
      <w:numFmt w:val="decimal"/>
      <w:lvlText w:val="%1."/>
      <w:lvlJc w:val="left"/>
      <w:pPr>
        <w:tabs>
          <w:tab w:val="num" w:pos="1080"/>
        </w:tabs>
        <w:ind w:left="1080" w:hanging="360"/>
      </w:pPr>
      <w:rPr>
        <w:rFonts w:hint="default"/>
        <w:i w:val="0"/>
        <w:iCs/>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3EB46D3"/>
    <w:multiLevelType w:val="multilevel"/>
    <w:tmpl w:val="4FF01174"/>
    <w:lvl w:ilvl="0">
      <w:start w:val="1"/>
      <w:numFmt w:val="decimal"/>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F466C4C"/>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3727E55"/>
    <w:multiLevelType w:val="hybridMultilevel"/>
    <w:tmpl w:val="A1745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18586A"/>
    <w:multiLevelType w:val="hybridMultilevel"/>
    <w:tmpl w:val="8FDC69D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613256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9604FA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3B847943"/>
    <w:multiLevelType w:val="hybridMultilevel"/>
    <w:tmpl w:val="BA0A804A"/>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4600CE"/>
    <w:multiLevelType w:val="hybridMultilevel"/>
    <w:tmpl w:val="7FFA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B441293"/>
    <w:multiLevelType w:val="hybridMultilevel"/>
    <w:tmpl w:val="DEAE3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4D689C"/>
    <w:multiLevelType w:val="hybridMultilevel"/>
    <w:tmpl w:val="CF489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0"/>
  </w:num>
  <w:num w:numId="4">
    <w:abstractNumId w:val="12"/>
  </w:num>
  <w:num w:numId="5">
    <w:abstractNumId w:val="11"/>
  </w:num>
  <w:num w:numId="6">
    <w:abstractNumId w:val="8"/>
  </w:num>
  <w:num w:numId="7">
    <w:abstractNumId w:val="9"/>
  </w:num>
  <w:num w:numId="8">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num>
  <w:num w:numId="15">
    <w:abstractNumId w:val="12"/>
  </w:num>
  <w:num w:numId="16">
    <w:abstractNumId w:val="4"/>
  </w:num>
  <w:num w:numId="17">
    <w:abstractNumId w:val="6"/>
  </w:num>
  <w:num w:numId="18">
    <w:abstractNumId w:val="2"/>
  </w:num>
  <w:num w:numId="19">
    <w:abstractNumId w:val="7"/>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0"/>
  </w:num>
  <w:num w:numId="33">
    <w:abstractNumId w:val="12"/>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14"/>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78CC"/>
    <w:rsid w:val="0001177D"/>
    <w:rsid w:val="00016A8F"/>
    <w:rsid w:val="00017C0B"/>
    <w:rsid w:val="0002160A"/>
    <w:rsid w:val="000219AC"/>
    <w:rsid w:val="000319D0"/>
    <w:rsid w:val="00031D24"/>
    <w:rsid w:val="0003653B"/>
    <w:rsid w:val="00037873"/>
    <w:rsid w:val="000408E7"/>
    <w:rsid w:val="00043509"/>
    <w:rsid w:val="000468BC"/>
    <w:rsid w:val="00051466"/>
    <w:rsid w:val="00054381"/>
    <w:rsid w:val="000553B4"/>
    <w:rsid w:val="0006411B"/>
    <w:rsid w:val="00065C1E"/>
    <w:rsid w:val="000711E1"/>
    <w:rsid w:val="00071EBB"/>
    <w:rsid w:val="00073708"/>
    <w:rsid w:val="00074E7C"/>
    <w:rsid w:val="000809A8"/>
    <w:rsid w:val="00091416"/>
    <w:rsid w:val="000B6DD4"/>
    <w:rsid w:val="000D3438"/>
    <w:rsid w:val="000D3B65"/>
    <w:rsid w:val="000D67F9"/>
    <w:rsid w:val="000E637D"/>
    <w:rsid w:val="000E7E6A"/>
    <w:rsid w:val="000F0CA4"/>
    <w:rsid w:val="000F1F23"/>
    <w:rsid w:val="000F52B2"/>
    <w:rsid w:val="000F63AB"/>
    <w:rsid w:val="000F79D0"/>
    <w:rsid w:val="00106129"/>
    <w:rsid w:val="0011093A"/>
    <w:rsid w:val="00116AB8"/>
    <w:rsid w:val="0012214B"/>
    <w:rsid w:val="00125F47"/>
    <w:rsid w:val="001278B8"/>
    <w:rsid w:val="00130BAD"/>
    <w:rsid w:val="00143991"/>
    <w:rsid w:val="00147D77"/>
    <w:rsid w:val="001515B6"/>
    <w:rsid w:val="00153D15"/>
    <w:rsid w:val="0015655D"/>
    <w:rsid w:val="0016109C"/>
    <w:rsid w:val="00166367"/>
    <w:rsid w:val="00166A15"/>
    <w:rsid w:val="00170F8F"/>
    <w:rsid w:val="00174F7A"/>
    <w:rsid w:val="00183D37"/>
    <w:rsid w:val="001912BA"/>
    <w:rsid w:val="00192E06"/>
    <w:rsid w:val="0019543C"/>
    <w:rsid w:val="00197F1D"/>
    <w:rsid w:val="001A5072"/>
    <w:rsid w:val="001A693A"/>
    <w:rsid w:val="001B364A"/>
    <w:rsid w:val="001B37AC"/>
    <w:rsid w:val="001B3A4E"/>
    <w:rsid w:val="001C3205"/>
    <w:rsid w:val="001C3352"/>
    <w:rsid w:val="001C6802"/>
    <w:rsid w:val="001D1175"/>
    <w:rsid w:val="001F059B"/>
    <w:rsid w:val="001F11D1"/>
    <w:rsid w:val="001F6379"/>
    <w:rsid w:val="002002B9"/>
    <w:rsid w:val="00204415"/>
    <w:rsid w:val="002076C2"/>
    <w:rsid w:val="00207A6E"/>
    <w:rsid w:val="002116D9"/>
    <w:rsid w:val="0021187D"/>
    <w:rsid w:val="00221410"/>
    <w:rsid w:val="002214CD"/>
    <w:rsid w:val="00222952"/>
    <w:rsid w:val="00222D8E"/>
    <w:rsid w:val="00223512"/>
    <w:rsid w:val="00223B5B"/>
    <w:rsid w:val="00224654"/>
    <w:rsid w:val="00224B92"/>
    <w:rsid w:val="00225363"/>
    <w:rsid w:val="00226182"/>
    <w:rsid w:val="002268EF"/>
    <w:rsid w:val="002311DD"/>
    <w:rsid w:val="002322DF"/>
    <w:rsid w:val="002357E1"/>
    <w:rsid w:val="002430F7"/>
    <w:rsid w:val="00252897"/>
    <w:rsid w:val="00253572"/>
    <w:rsid w:val="00255D78"/>
    <w:rsid w:val="00271AC1"/>
    <w:rsid w:val="00277C97"/>
    <w:rsid w:val="00282B6D"/>
    <w:rsid w:val="00287F5B"/>
    <w:rsid w:val="00290BBD"/>
    <w:rsid w:val="00291944"/>
    <w:rsid w:val="002924FC"/>
    <w:rsid w:val="002A01AE"/>
    <w:rsid w:val="002A269D"/>
    <w:rsid w:val="002B0942"/>
    <w:rsid w:val="002B50DF"/>
    <w:rsid w:val="002C4BDB"/>
    <w:rsid w:val="002F04F2"/>
    <w:rsid w:val="00312428"/>
    <w:rsid w:val="003127B3"/>
    <w:rsid w:val="00315DE7"/>
    <w:rsid w:val="00317282"/>
    <w:rsid w:val="0031733B"/>
    <w:rsid w:val="003210FF"/>
    <w:rsid w:val="00325DE3"/>
    <w:rsid w:val="003348BE"/>
    <w:rsid w:val="00336766"/>
    <w:rsid w:val="003377BF"/>
    <w:rsid w:val="00344C8C"/>
    <w:rsid w:val="00344E86"/>
    <w:rsid w:val="003452C5"/>
    <w:rsid w:val="00357F75"/>
    <w:rsid w:val="00366E24"/>
    <w:rsid w:val="00367963"/>
    <w:rsid w:val="00373B5E"/>
    <w:rsid w:val="00380AE4"/>
    <w:rsid w:val="003964EF"/>
    <w:rsid w:val="003A002E"/>
    <w:rsid w:val="003A4B18"/>
    <w:rsid w:val="003B10B9"/>
    <w:rsid w:val="003B29CA"/>
    <w:rsid w:val="003B2BAA"/>
    <w:rsid w:val="003B461D"/>
    <w:rsid w:val="003B5F29"/>
    <w:rsid w:val="003C113F"/>
    <w:rsid w:val="003C1256"/>
    <w:rsid w:val="003D0416"/>
    <w:rsid w:val="003D0FB7"/>
    <w:rsid w:val="003D295C"/>
    <w:rsid w:val="003D2ACA"/>
    <w:rsid w:val="003E0995"/>
    <w:rsid w:val="003E2DAE"/>
    <w:rsid w:val="003E3329"/>
    <w:rsid w:val="003E5673"/>
    <w:rsid w:val="003E56AF"/>
    <w:rsid w:val="003E5B21"/>
    <w:rsid w:val="003F10C3"/>
    <w:rsid w:val="003F43F7"/>
    <w:rsid w:val="003F63AE"/>
    <w:rsid w:val="003F6E44"/>
    <w:rsid w:val="00401143"/>
    <w:rsid w:val="00401713"/>
    <w:rsid w:val="00406BC6"/>
    <w:rsid w:val="004076BA"/>
    <w:rsid w:val="004172CA"/>
    <w:rsid w:val="004225BF"/>
    <w:rsid w:val="0042311C"/>
    <w:rsid w:val="004327F7"/>
    <w:rsid w:val="00436FE0"/>
    <w:rsid w:val="00440667"/>
    <w:rsid w:val="0044298C"/>
    <w:rsid w:val="0044424E"/>
    <w:rsid w:val="004448C7"/>
    <w:rsid w:val="00444F01"/>
    <w:rsid w:val="0045449E"/>
    <w:rsid w:val="00454553"/>
    <w:rsid w:val="00461994"/>
    <w:rsid w:val="004622C7"/>
    <w:rsid w:val="00480298"/>
    <w:rsid w:val="00483D38"/>
    <w:rsid w:val="00486545"/>
    <w:rsid w:val="00486A7D"/>
    <w:rsid w:val="00493D97"/>
    <w:rsid w:val="004A4E35"/>
    <w:rsid w:val="004A6A4D"/>
    <w:rsid w:val="004B597A"/>
    <w:rsid w:val="004B63C3"/>
    <w:rsid w:val="004C0FE5"/>
    <w:rsid w:val="004C385C"/>
    <w:rsid w:val="004C418A"/>
    <w:rsid w:val="004D6A8D"/>
    <w:rsid w:val="004E508F"/>
    <w:rsid w:val="004E662F"/>
    <w:rsid w:val="004F71A2"/>
    <w:rsid w:val="004F7BDC"/>
    <w:rsid w:val="00500530"/>
    <w:rsid w:val="00501607"/>
    <w:rsid w:val="005032C9"/>
    <w:rsid w:val="005034F5"/>
    <w:rsid w:val="00505804"/>
    <w:rsid w:val="00507602"/>
    <w:rsid w:val="00516C26"/>
    <w:rsid w:val="00516C93"/>
    <w:rsid w:val="00523AF1"/>
    <w:rsid w:val="00526B6E"/>
    <w:rsid w:val="005304CF"/>
    <w:rsid w:val="00540276"/>
    <w:rsid w:val="00540797"/>
    <w:rsid w:val="005424FB"/>
    <w:rsid w:val="005440A6"/>
    <w:rsid w:val="00550142"/>
    <w:rsid w:val="00552484"/>
    <w:rsid w:val="00561403"/>
    <w:rsid w:val="005618B3"/>
    <w:rsid w:val="00562243"/>
    <w:rsid w:val="0056262B"/>
    <w:rsid w:val="0056486D"/>
    <w:rsid w:val="005763A7"/>
    <w:rsid w:val="005821DE"/>
    <w:rsid w:val="005830AC"/>
    <w:rsid w:val="00593C8A"/>
    <w:rsid w:val="005955D2"/>
    <w:rsid w:val="005A4284"/>
    <w:rsid w:val="005A615F"/>
    <w:rsid w:val="005B2069"/>
    <w:rsid w:val="005C09E7"/>
    <w:rsid w:val="005C3F77"/>
    <w:rsid w:val="005C5BFE"/>
    <w:rsid w:val="005D139C"/>
    <w:rsid w:val="005D578C"/>
    <w:rsid w:val="005E289A"/>
    <w:rsid w:val="005F4C74"/>
    <w:rsid w:val="006060B3"/>
    <w:rsid w:val="0061078B"/>
    <w:rsid w:val="0061216B"/>
    <w:rsid w:val="006204CC"/>
    <w:rsid w:val="006210D0"/>
    <w:rsid w:val="006260D5"/>
    <w:rsid w:val="00630867"/>
    <w:rsid w:val="00642297"/>
    <w:rsid w:val="006507F2"/>
    <w:rsid w:val="00660F7F"/>
    <w:rsid w:val="006762B0"/>
    <w:rsid w:val="0067682C"/>
    <w:rsid w:val="006811D6"/>
    <w:rsid w:val="006857DC"/>
    <w:rsid w:val="00690847"/>
    <w:rsid w:val="00695800"/>
    <w:rsid w:val="006B074E"/>
    <w:rsid w:val="006B2BD5"/>
    <w:rsid w:val="006B331E"/>
    <w:rsid w:val="006B33BA"/>
    <w:rsid w:val="006C42B6"/>
    <w:rsid w:val="006D0E3D"/>
    <w:rsid w:val="006E4969"/>
    <w:rsid w:val="006F284C"/>
    <w:rsid w:val="006F4774"/>
    <w:rsid w:val="006F7227"/>
    <w:rsid w:val="00702366"/>
    <w:rsid w:val="00705E68"/>
    <w:rsid w:val="007112C4"/>
    <w:rsid w:val="007163BC"/>
    <w:rsid w:val="007173D3"/>
    <w:rsid w:val="00720FA7"/>
    <w:rsid w:val="007255FE"/>
    <w:rsid w:val="00726685"/>
    <w:rsid w:val="0072681F"/>
    <w:rsid w:val="0072763C"/>
    <w:rsid w:val="00730AE3"/>
    <w:rsid w:val="00735E62"/>
    <w:rsid w:val="00736BC2"/>
    <w:rsid w:val="00737AD9"/>
    <w:rsid w:val="00737B73"/>
    <w:rsid w:val="007414C0"/>
    <w:rsid w:val="007416CF"/>
    <w:rsid w:val="00751CCD"/>
    <w:rsid w:val="007562E9"/>
    <w:rsid w:val="007712D7"/>
    <w:rsid w:val="00781A80"/>
    <w:rsid w:val="00787147"/>
    <w:rsid w:val="0079325E"/>
    <w:rsid w:val="007945D5"/>
    <w:rsid w:val="00796907"/>
    <w:rsid w:val="007A2C7A"/>
    <w:rsid w:val="007A5379"/>
    <w:rsid w:val="007B1587"/>
    <w:rsid w:val="007B4220"/>
    <w:rsid w:val="007C5285"/>
    <w:rsid w:val="007C633B"/>
    <w:rsid w:val="007D0AB7"/>
    <w:rsid w:val="007D3182"/>
    <w:rsid w:val="007D354F"/>
    <w:rsid w:val="007D456F"/>
    <w:rsid w:val="007D6133"/>
    <w:rsid w:val="007E3903"/>
    <w:rsid w:val="008053F7"/>
    <w:rsid w:val="00812CB3"/>
    <w:rsid w:val="008145E0"/>
    <w:rsid w:val="00825524"/>
    <w:rsid w:val="0083211E"/>
    <w:rsid w:val="00840863"/>
    <w:rsid w:val="00844BB5"/>
    <w:rsid w:val="00847801"/>
    <w:rsid w:val="008623C7"/>
    <w:rsid w:val="00863F1A"/>
    <w:rsid w:val="00864BCD"/>
    <w:rsid w:val="00865878"/>
    <w:rsid w:val="008707FF"/>
    <w:rsid w:val="00870D40"/>
    <w:rsid w:val="00874EA7"/>
    <w:rsid w:val="0088112B"/>
    <w:rsid w:val="00882D67"/>
    <w:rsid w:val="00891B42"/>
    <w:rsid w:val="008921E6"/>
    <w:rsid w:val="008929A9"/>
    <w:rsid w:val="008A0F65"/>
    <w:rsid w:val="008C013C"/>
    <w:rsid w:val="008C1E35"/>
    <w:rsid w:val="008C3C3A"/>
    <w:rsid w:val="008D5AA2"/>
    <w:rsid w:val="008D78B3"/>
    <w:rsid w:val="008E57F4"/>
    <w:rsid w:val="008E5F84"/>
    <w:rsid w:val="008E7500"/>
    <w:rsid w:val="008F03D2"/>
    <w:rsid w:val="008F09C3"/>
    <w:rsid w:val="008F3B26"/>
    <w:rsid w:val="009004B9"/>
    <w:rsid w:val="00901E2D"/>
    <w:rsid w:val="009067F8"/>
    <w:rsid w:val="00907134"/>
    <w:rsid w:val="0091409B"/>
    <w:rsid w:val="0091709C"/>
    <w:rsid w:val="00922EAD"/>
    <w:rsid w:val="0092794B"/>
    <w:rsid w:val="00930CE7"/>
    <w:rsid w:val="0093192D"/>
    <w:rsid w:val="00932F23"/>
    <w:rsid w:val="00934E89"/>
    <w:rsid w:val="009368CB"/>
    <w:rsid w:val="00937BAC"/>
    <w:rsid w:val="00947F31"/>
    <w:rsid w:val="0095331E"/>
    <w:rsid w:val="00953856"/>
    <w:rsid w:val="00954CCE"/>
    <w:rsid w:val="009554D5"/>
    <w:rsid w:val="009718B7"/>
    <w:rsid w:val="00975C8D"/>
    <w:rsid w:val="00977485"/>
    <w:rsid w:val="00984071"/>
    <w:rsid w:val="00984082"/>
    <w:rsid w:val="00992417"/>
    <w:rsid w:val="00997684"/>
    <w:rsid w:val="009A5991"/>
    <w:rsid w:val="009B3D1C"/>
    <w:rsid w:val="009B5E1D"/>
    <w:rsid w:val="009D2F92"/>
    <w:rsid w:val="009D551E"/>
    <w:rsid w:val="009E2B79"/>
    <w:rsid w:val="009E3B3A"/>
    <w:rsid w:val="00A00207"/>
    <w:rsid w:val="00A10051"/>
    <w:rsid w:val="00A16320"/>
    <w:rsid w:val="00A202B6"/>
    <w:rsid w:val="00A20F36"/>
    <w:rsid w:val="00A27E22"/>
    <w:rsid w:val="00A30DAD"/>
    <w:rsid w:val="00A50D70"/>
    <w:rsid w:val="00A52EBF"/>
    <w:rsid w:val="00A56847"/>
    <w:rsid w:val="00A611E3"/>
    <w:rsid w:val="00A61216"/>
    <w:rsid w:val="00A61246"/>
    <w:rsid w:val="00A85291"/>
    <w:rsid w:val="00AA014E"/>
    <w:rsid w:val="00AA3DD9"/>
    <w:rsid w:val="00AB3847"/>
    <w:rsid w:val="00AC1E69"/>
    <w:rsid w:val="00AC485E"/>
    <w:rsid w:val="00AD096C"/>
    <w:rsid w:val="00AD2914"/>
    <w:rsid w:val="00AD5572"/>
    <w:rsid w:val="00AF2EE7"/>
    <w:rsid w:val="00B12E4C"/>
    <w:rsid w:val="00B22705"/>
    <w:rsid w:val="00B271A0"/>
    <w:rsid w:val="00B30884"/>
    <w:rsid w:val="00B3189E"/>
    <w:rsid w:val="00B3299A"/>
    <w:rsid w:val="00B41F1F"/>
    <w:rsid w:val="00B45EAD"/>
    <w:rsid w:val="00B51370"/>
    <w:rsid w:val="00B564D7"/>
    <w:rsid w:val="00B56B11"/>
    <w:rsid w:val="00B648AC"/>
    <w:rsid w:val="00B6695D"/>
    <w:rsid w:val="00B67240"/>
    <w:rsid w:val="00B679A7"/>
    <w:rsid w:val="00B74DFD"/>
    <w:rsid w:val="00B82E15"/>
    <w:rsid w:val="00B85F9B"/>
    <w:rsid w:val="00B901C6"/>
    <w:rsid w:val="00BA1498"/>
    <w:rsid w:val="00BA3233"/>
    <w:rsid w:val="00BB4E25"/>
    <w:rsid w:val="00BB653E"/>
    <w:rsid w:val="00BC1ABC"/>
    <w:rsid w:val="00BD67E2"/>
    <w:rsid w:val="00BD7295"/>
    <w:rsid w:val="00BE37A4"/>
    <w:rsid w:val="00BE45DE"/>
    <w:rsid w:val="00BF3DC8"/>
    <w:rsid w:val="00BF7FAC"/>
    <w:rsid w:val="00C05456"/>
    <w:rsid w:val="00C06A3B"/>
    <w:rsid w:val="00C076A9"/>
    <w:rsid w:val="00C15BBB"/>
    <w:rsid w:val="00C21052"/>
    <w:rsid w:val="00C31FC0"/>
    <w:rsid w:val="00C37FF1"/>
    <w:rsid w:val="00C40168"/>
    <w:rsid w:val="00C40969"/>
    <w:rsid w:val="00C507CD"/>
    <w:rsid w:val="00C85EA4"/>
    <w:rsid w:val="00C877AD"/>
    <w:rsid w:val="00C912FE"/>
    <w:rsid w:val="00C94BEB"/>
    <w:rsid w:val="00CA1572"/>
    <w:rsid w:val="00CA6B87"/>
    <w:rsid w:val="00CB2917"/>
    <w:rsid w:val="00CB70B8"/>
    <w:rsid w:val="00CC2031"/>
    <w:rsid w:val="00CC56A6"/>
    <w:rsid w:val="00CC77BC"/>
    <w:rsid w:val="00CD271B"/>
    <w:rsid w:val="00CE04F9"/>
    <w:rsid w:val="00CE1D6B"/>
    <w:rsid w:val="00CE21E7"/>
    <w:rsid w:val="00CE51C3"/>
    <w:rsid w:val="00CE6112"/>
    <w:rsid w:val="00CF4F69"/>
    <w:rsid w:val="00CF6183"/>
    <w:rsid w:val="00CF7820"/>
    <w:rsid w:val="00D05963"/>
    <w:rsid w:val="00D113E8"/>
    <w:rsid w:val="00D1411A"/>
    <w:rsid w:val="00D15589"/>
    <w:rsid w:val="00D16DA6"/>
    <w:rsid w:val="00D22711"/>
    <w:rsid w:val="00D22754"/>
    <w:rsid w:val="00D22AE8"/>
    <w:rsid w:val="00D23C85"/>
    <w:rsid w:val="00D41231"/>
    <w:rsid w:val="00D432AD"/>
    <w:rsid w:val="00D4440A"/>
    <w:rsid w:val="00D44ACC"/>
    <w:rsid w:val="00D4538C"/>
    <w:rsid w:val="00D4538E"/>
    <w:rsid w:val="00D46AB4"/>
    <w:rsid w:val="00D473F9"/>
    <w:rsid w:val="00D51069"/>
    <w:rsid w:val="00D55B9C"/>
    <w:rsid w:val="00D5746F"/>
    <w:rsid w:val="00D63C84"/>
    <w:rsid w:val="00D6780A"/>
    <w:rsid w:val="00D73C73"/>
    <w:rsid w:val="00D81568"/>
    <w:rsid w:val="00D843EA"/>
    <w:rsid w:val="00D8775B"/>
    <w:rsid w:val="00D94558"/>
    <w:rsid w:val="00D9537D"/>
    <w:rsid w:val="00D95CE5"/>
    <w:rsid w:val="00DA1081"/>
    <w:rsid w:val="00DB1C24"/>
    <w:rsid w:val="00DC36BD"/>
    <w:rsid w:val="00DD03F6"/>
    <w:rsid w:val="00DD474A"/>
    <w:rsid w:val="00DD52CC"/>
    <w:rsid w:val="00DE308B"/>
    <w:rsid w:val="00DE5015"/>
    <w:rsid w:val="00DF1C44"/>
    <w:rsid w:val="00DF263E"/>
    <w:rsid w:val="00DF6515"/>
    <w:rsid w:val="00E00656"/>
    <w:rsid w:val="00E05B48"/>
    <w:rsid w:val="00E14902"/>
    <w:rsid w:val="00E1653D"/>
    <w:rsid w:val="00E31A5E"/>
    <w:rsid w:val="00E37A7A"/>
    <w:rsid w:val="00E435EA"/>
    <w:rsid w:val="00E47630"/>
    <w:rsid w:val="00E55B3B"/>
    <w:rsid w:val="00E55E91"/>
    <w:rsid w:val="00E622E3"/>
    <w:rsid w:val="00E62C21"/>
    <w:rsid w:val="00E63096"/>
    <w:rsid w:val="00E63EEC"/>
    <w:rsid w:val="00E7198A"/>
    <w:rsid w:val="00E73562"/>
    <w:rsid w:val="00E80107"/>
    <w:rsid w:val="00E83554"/>
    <w:rsid w:val="00E8732E"/>
    <w:rsid w:val="00E87BC5"/>
    <w:rsid w:val="00E92C82"/>
    <w:rsid w:val="00EA7525"/>
    <w:rsid w:val="00EC0210"/>
    <w:rsid w:val="00EC04EA"/>
    <w:rsid w:val="00EC0891"/>
    <w:rsid w:val="00EC1826"/>
    <w:rsid w:val="00EC2441"/>
    <w:rsid w:val="00ED3E8B"/>
    <w:rsid w:val="00EE51DB"/>
    <w:rsid w:val="00EE5900"/>
    <w:rsid w:val="00EF5C9B"/>
    <w:rsid w:val="00EF6314"/>
    <w:rsid w:val="00F130D0"/>
    <w:rsid w:val="00F13DC0"/>
    <w:rsid w:val="00F14485"/>
    <w:rsid w:val="00F14A09"/>
    <w:rsid w:val="00F16F02"/>
    <w:rsid w:val="00F2325B"/>
    <w:rsid w:val="00F26A60"/>
    <w:rsid w:val="00F3247A"/>
    <w:rsid w:val="00F33B96"/>
    <w:rsid w:val="00F354EE"/>
    <w:rsid w:val="00F465B6"/>
    <w:rsid w:val="00F50EC1"/>
    <w:rsid w:val="00F52992"/>
    <w:rsid w:val="00F53C42"/>
    <w:rsid w:val="00F628C4"/>
    <w:rsid w:val="00F63D9D"/>
    <w:rsid w:val="00F64CB9"/>
    <w:rsid w:val="00F67181"/>
    <w:rsid w:val="00F7067E"/>
    <w:rsid w:val="00F77628"/>
    <w:rsid w:val="00F8057B"/>
    <w:rsid w:val="00F838DD"/>
    <w:rsid w:val="00F84D45"/>
    <w:rsid w:val="00F86065"/>
    <w:rsid w:val="00F97342"/>
    <w:rsid w:val="00F97505"/>
    <w:rsid w:val="00FB30DB"/>
    <w:rsid w:val="00FB3B70"/>
    <w:rsid w:val="00FC0A9E"/>
    <w:rsid w:val="00FC4D83"/>
    <w:rsid w:val="00FC6159"/>
    <w:rsid w:val="00FD061C"/>
    <w:rsid w:val="00FE084A"/>
    <w:rsid w:val="00FE1426"/>
    <w:rsid w:val="00FE4D4B"/>
    <w:rsid w:val="00FF6E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B76F552"/>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2484"/>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440A"/>
    <w:pPr>
      <w:spacing w:before="100" w:beforeAutospacing="1" w:after="100" w:afterAutospacing="1"/>
      <w:jc w:val="left"/>
    </w:pPr>
    <w:rPr>
      <w:rFonts w:ascii="Times" w:hAnsi="Times"/>
      <w:sz w:val="20"/>
      <w:szCs w:val="20"/>
      <w:lang w:val="en-CA"/>
    </w:rPr>
  </w:style>
  <w:style w:type="character" w:styleId="Strong">
    <w:name w:val="Strong"/>
    <w:basedOn w:val="DefaultParagraphFont"/>
    <w:uiPriority w:val="22"/>
    <w:qFormat/>
    <w:rsid w:val="004F7BDC"/>
    <w:rPr>
      <w:b/>
      <w:bCs/>
    </w:rPr>
  </w:style>
  <w:style w:type="paragraph" w:customStyle="1" w:styleId="Default">
    <w:name w:val="Default"/>
    <w:rsid w:val="00F53C42"/>
    <w:pPr>
      <w:autoSpaceDE w:val="0"/>
      <w:autoSpaceDN w:val="0"/>
      <w:adjustRightInd w:val="0"/>
    </w:pPr>
    <w:rPr>
      <w:color w:val="000000"/>
      <w:sz w:val="24"/>
      <w:szCs w:val="24"/>
      <w:lang w:val="en-US"/>
    </w:rPr>
  </w:style>
  <w:style w:type="character" w:customStyle="1" w:styleId="BodyTextChar">
    <w:name w:val="Body Text Char"/>
    <w:aliases w:val=" Car Char,Car Char"/>
    <w:link w:val="BodyText"/>
    <w:rsid w:val="001278B8"/>
    <w:rPr>
      <w:iCs/>
      <w:sz w:val="22"/>
      <w:szCs w:val="24"/>
      <w:lang w:val="en-GB"/>
    </w:rPr>
  </w:style>
  <w:style w:type="paragraph" w:customStyle="1" w:styleId="Normal1">
    <w:name w:val="Normal1"/>
    <w:rsid w:val="009D551E"/>
    <w:pPr>
      <w:pBdr>
        <w:top w:val="nil"/>
        <w:left w:val="nil"/>
        <w:bottom w:val="nil"/>
        <w:right w:val="nil"/>
        <w:between w:val="nil"/>
      </w:pBdr>
      <w:spacing w:line="276" w:lineRule="auto"/>
    </w:pPr>
    <w:rPr>
      <w:rFonts w:ascii="Arial" w:eastAsia="Arial" w:hAnsi="Arial" w:cs="Arial"/>
      <w:color w:val="000000"/>
      <w:sz w:val="22"/>
      <w:szCs w:val="22"/>
      <w:lang w:val="en-US"/>
    </w:rPr>
  </w:style>
  <w:style w:type="character" w:customStyle="1" w:styleId="Hyperlink2">
    <w:name w:val="Hyperlink.2"/>
    <w:rsid w:val="009D551E"/>
    <w:rPr>
      <w:shd w:val="clear" w:color="auto" w:fill="FFFFFF"/>
    </w:rPr>
  </w:style>
  <w:style w:type="character" w:customStyle="1" w:styleId="author">
    <w:name w:val="author"/>
    <w:basedOn w:val="DefaultParagraphFont"/>
    <w:rsid w:val="009D551E"/>
  </w:style>
  <w:style w:type="character" w:customStyle="1" w:styleId="journaltitle">
    <w:name w:val="journaltitle"/>
    <w:basedOn w:val="DefaultParagraphFont"/>
    <w:rsid w:val="009D551E"/>
  </w:style>
  <w:style w:type="character" w:customStyle="1" w:styleId="pubyear">
    <w:name w:val="pubyear"/>
    <w:basedOn w:val="DefaultParagraphFont"/>
    <w:rsid w:val="009D551E"/>
  </w:style>
  <w:style w:type="character" w:customStyle="1" w:styleId="vol">
    <w:name w:val="vol"/>
    <w:basedOn w:val="DefaultParagraphFont"/>
    <w:rsid w:val="009D551E"/>
  </w:style>
  <w:style w:type="character" w:styleId="Emphasis">
    <w:name w:val="Emphasis"/>
    <w:basedOn w:val="DefaultParagraphFont"/>
    <w:uiPriority w:val="20"/>
    <w:qFormat/>
    <w:rsid w:val="009D551E"/>
    <w:rPr>
      <w:i/>
      <w:iCs/>
    </w:rPr>
  </w:style>
  <w:style w:type="character" w:customStyle="1" w:styleId="articletitle">
    <w:name w:val="articletitle"/>
    <w:basedOn w:val="DefaultParagraphFont"/>
    <w:rsid w:val="009D551E"/>
  </w:style>
  <w:style w:type="character" w:customStyle="1" w:styleId="pagefirst">
    <w:name w:val="pagefirst"/>
    <w:basedOn w:val="DefaultParagraphFont"/>
    <w:rsid w:val="009D551E"/>
  </w:style>
  <w:style w:type="character" w:customStyle="1" w:styleId="pagelast">
    <w:name w:val="pagelast"/>
    <w:basedOn w:val="DefaultParagraphFont"/>
    <w:rsid w:val="009D551E"/>
  </w:style>
  <w:style w:type="character" w:customStyle="1" w:styleId="citedissue">
    <w:name w:val="citedissue"/>
    <w:basedOn w:val="DefaultParagraphFont"/>
    <w:rsid w:val="009D551E"/>
  </w:style>
  <w:style w:type="character" w:customStyle="1" w:styleId="None">
    <w:name w:val="None"/>
    <w:rsid w:val="009D551E"/>
  </w:style>
  <w:style w:type="paragraph" w:customStyle="1" w:styleId="Body">
    <w:name w:val="Body"/>
    <w:rsid w:val="009D551E"/>
    <w:pPr>
      <w:pBdr>
        <w:top w:val="nil"/>
        <w:left w:val="nil"/>
        <w:bottom w:val="nil"/>
        <w:right w:val="nil"/>
        <w:between w:val="nil"/>
        <w:bar w:val="nil"/>
      </w:pBdr>
      <w:spacing w:line="360" w:lineRule="auto"/>
      <w:outlineLvl w:val="3"/>
    </w:pPr>
    <w:rPr>
      <w:color w:val="000000"/>
      <w:sz w:val="22"/>
      <w:szCs w:val="22"/>
      <w:bdr w:val="nil"/>
      <w:shd w:val="clear" w:color="auto" w:fill="FFFFFF"/>
      <w:lang w:val="en-US" w:eastAsia="zh-CN"/>
    </w:rPr>
  </w:style>
  <w:style w:type="paragraph" w:customStyle="1" w:styleId="mb15">
    <w:name w:val="mb15"/>
    <w:basedOn w:val="Normal"/>
    <w:rsid w:val="009D551E"/>
    <w:pPr>
      <w:spacing w:before="100" w:beforeAutospacing="1" w:after="100" w:afterAutospacing="1"/>
      <w:jc w:val="left"/>
    </w:pPr>
    <w:rPr>
      <w:rFonts w:ascii="Times" w:hAnsi="Times"/>
      <w:sz w:val="20"/>
      <w:szCs w:val="20"/>
      <w:lang w:val="en-CA"/>
    </w:rPr>
  </w:style>
  <w:style w:type="character" w:customStyle="1" w:styleId="highwire-cite-metadata-journal">
    <w:name w:val="highwire-cite-metadata-journal"/>
    <w:basedOn w:val="DefaultParagraphFont"/>
    <w:rsid w:val="009D551E"/>
  </w:style>
  <w:style w:type="character" w:customStyle="1" w:styleId="highwire-cite-metadata-date">
    <w:name w:val="highwire-cite-metadata-date"/>
    <w:basedOn w:val="DefaultParagraphFont"/>
    <w:rsid w:val="009D551E"/>
  </w:style>
  <w:style w:type="character" w:customStyle="1" w:styleId="highwire-cite-metadata-volume">
    <w:name w:val="highwire-cite-metadata-volume"/>
    <w:basedOn w:val="DefaultParagraphFont"/>
    <w:rsid w:val="009D551E"/>
  </w:style>
  <w:style w:type="character" w:customStyle="1" w:styleId="highwire-cite-metadata-issue">
    <w:name w:val="highwire-cite-metadata-issue"/>
    <w:basedOn w:val="DefaultParagraphFont"/>
    <w:rsid w:val="009D551E"/>
  </w:style>
  <w:style w:type="character" w:customStyle="1" w:styleId="highwire-cite-metadata-pages">
    <w:name w:val="highwire-cite-metadata-pages"/>
    <w:basedOn w:val="DefaultParagraphFont"/>
    <w:rsid w:val="009D551E"/>
  </w:style>
  <w:style w:type="character" w:customStyle="1" w:styleId="highwire-cite-metadata-papdate">
    <w:name w:val="highwire-cite-metadata-papdate"/>
    <w:basedOn w:val="DefaultParagraphFont"/>
    <w:rsid w:val="009D551E"/>
  </w:style>
  <w:style w:type="character" w:customStyle="1" w:styleId="highwire-cite-metadata-doi">
    <w:name w:val="highwire-cite-metadata-doi"/>
    <w:basedOn w:val="DefaultParagraphFont"/>
    <w:rsid w:val="009D551E"/>
  </w:style>
  <w:style w:type="character" w:customStyle="1" w:styleId="Para1Char">
    <w:name w:val="Para1 Char"/>
    <w:link w:val="Para1"/>
    <w:locked/>
    <w:rsid w:val="00863F1A"/>
    <w:rPr>
      <w:snapToGrid w:val="0"/>
      <w:sz w:val="22"/>
      <w:szCs w:val="18"/>
      <w:lang w:val="en-GB"/>
    </w:rPr>
  </w:style>
  <w:style w:type="character" w:customStyle="1" w:styleId="UnresolvedMention1">
    <w:name w:val="Unresolved Mention1"/>
    <w:basedOn w:val="DefaultParagraphFont"/>
    <w:uiPriority w:val="99"/>
    <w:semiHidden/>
    <w:unhideWhenUsed/>
    <w:rsid w:val="003D295C"/>
    <w:rPr>
      <w:color w:val="808080"/>
      <w:shd w:val="clear" w:color="auto" w:fill="E6E6E6"/>
    </w:rPr>
  </w:style>
  <w:style w:type="paragraph" w:customStyle="1" w:styleId="StylePara1HeadingsCSTimesNewRoman">
    <w:name w:val="Style Para1 + +Headings CS (Times New Roman)"/>
    <w:basedOn w:val="Para1"/>
    <w:rsid w:val="005B2069"/>
    <w:rPr>
      <w:rFonts w:asciiTheme="majorBidi" w:hAnsi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83395">
      <w:bodyDiv w:val="1"/>
      <w:marLeft w:val="0"/>
      <w:marRight w:val="0"/>
      <w:marTop w:val="0"/>
      <w:marBottom w:val="0"/>
      <w:divBdr>
        <w:top w:val="none" w:sz="0" w:space="0" w:color="auto"/>
        <w:left w:val="none" w:sz="0" w:space="0" w:color="auto"/>
        <w:bottom w:val="none" w:sz="0" w:space="0" w:color="auto"/>
        <w:right w:val="none" w:sz="0" w:space="0" w:color="auto"/>
      </w:divBdr>
      <w:divsChild>
        <w:div w:id="1830292354">
          <w:marLeft w:val="0"/>
          <w:marRight w:val="0"/>
          <w:marTop w:val="0"/>
          <w:marBottom w:val="0"/>
          <w:divBdr>
            <w:top w:val="none" w:sz="0" w:space="0" w:color="auto"/>
            <w:left w:val="none" w:sz="0" w:space="0" w:color="auto"/>
            <w:bottom w:val="none" w:sz="0" w:space="0" w:color="auto"/>
            <w:right w:val="none" w:sz="0" w:space="0" w:color="auto"/>
          </w:divBdr>
          <w:divsChild>
            <w:div w:id="447355618">
              <w:marLeft w:val="0"/>
              <w:marRight w:val="0"/>
              <w:marTop w:val="0"/>
              <w:marBottom w:val="0"/>
              <w:divBdr>
                <w:top w:val="none" w:sz="0" w:space="0" w:color="auto"/>
                <w:left w:val="none" w:sz="0" w:space="0" w:color="auto"/>
                <w:bottom w:val="none" w:sz="0" w:space="0" w:color="auto"/>
                <w:right w:val="none" w:sz="0" w:space="0" w:color="auto"/>
              </w:divBdr>
              <w:divsChild>
                <w:div w:id="237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0047">
      <w:bodyDiv w:val="1"/>
      <w:marLeft w:val="0"/>
      <w:marRight w:val="0"/>
      <w:marTop w:val="0"/>
      <w:marBottom w:val="0"/>
      <w:divBdr>
        <w:top w:val="none" w:sz="0" w:space="0" w:color="auto"/>
        <w:left w:val="none" w:sz="0" w:space="0" w:color="auto"/>
        <w:bottom w:val="none" w:sz="0" w:space="0" w:color="auto"/>
        <w:right w:val="none" w:sz="0" w:space="0" w:color="auto"/>
      </w:divBdr>
    </w:div>
    <w:div w:id="815073553">
      <w:bodyDiv w:val="1"/>
      <w:marLeft w:val="0"/>
      <w:marRight w:val="0"/>
      <w:marTop w:val="0"/>
      <w:marBottom w:val="0"/>
      <w:divBdr>
        <w:top w:val="none" w:sz="0" w:space="0" w:color="auto"/>
        <w:left w:val="none" w:sz="0" w:space="0" w:color="auto"/>
        <w:bottom w:val="none" w:sz="0" w:space="0" w:color="auto"/>
        <w:right w:val="none" w:sz="0" w:space="0" w:color="auto"/>
      </w:divBdr>
      <w:divsChild>
        <w:div w:id="1058743803">
          <w:marLeft w:val="0"/>
          <w:marRight w:val="0"/>
          <w:marTop w:val="0"/>
          <w:marBottom w:val="0"/>
          <w:divBdr>
            <w:top w:val="none" w:sz="0" w:space="0" w:color="auto"/>
            <w:left w:val="none" w:sz="0" w:space="0" w:color="auto"/>
            <w:bottom w:val="none" w:sz="0" w:space="0" w:color="auto"/>
            <w:right w:val="none" w:sz="0" w:space="0" w:color="auto"/>
          </w:divBdr>
          <w:divsChild>
            <w:div w:id="154103807">
              <w:marLeft w:val="0"/>
              <w:marRight w:val="0"/>
              <w:marTop w:val="0"/>
              <w:marBottom w:val="0"/>
              <w:divBdr>
                <w:top w:val="none" w:sz="0" w:space="0" w:color="auto"/>
                <w:left w:val="none" w:sz="0" w:space="0" w:color="auto"/>
                <w:bottom w:val="none" w:sz="0" w:space="0" w:color="auto"/>
                <w:right w:val="none" w:sz="0" w:space="0" w:color="auto"/>
              </w:divBdr>
              <w:divsChild>
                <w:div w:id="1751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30799">
      <w:bodyDiv w:val="1"/>
      <w:marLeft w:val="0"/>
      <w:marRight w:val="0"/>
      <w:marTop w:val="0"/>
      <w:marBottom w:val="0"/>
      <w:divBdr>
        <w:top w:val="none" w:sz="0" w:space="0" w:color="auto"/>
        <w:left w:val="none" w:sz="0" w:space="0" w:color="auto"/>
        <w:bottom w:val="none" w:sz="0" w:space="0" w:color="auto"/>
        <w:right w:val="none" w:sz="0" w:space="0" w:color="auto"/>
      </w:divBdr>
      <w:divsChild>
        <w:div w:id="862979796">
          <w:marLeft w:val="0"/>
          <w:marRight w:val="0"/>
          <w:marTop w:val="0"/>
          <w:marBottom w:val="0"/>
          <w:divBdr>
            <w:top w:val="none" w:sz="0" w:space="0" w:color="auto"/>
            <w:left w:val="none" w:sz="0" w:space="0" w:color="auto"/>
            <w:bottom w:val="none" w:sz="0" w:space="0" w:color="auto"/>
            <w:right w:val="none" w:sz="0" w:space="0" w:color="auto"/>
          </w:divBdr>
          <w:divsChild>
            <w:div w:id="1355687396">
              <w:marLeft w:val="0"/>
              <w:marRight w:val="0"/>
              <w:marTop w:val="0"/>
              <w:marBottom w:val="0"/>
              <w:divBdr>
                <w:top w:val="none" w:sz="0" w:space="0" w:color="auto"/>
                <w:left w:val="none" w:sz="0" w:space="0" w:color="auto"/>
                <w:bottom w:val="none" w:sz="0" w:space="0" w:color="auto"/>
                <w:right w:val="none" w:sz="0" w:space="0" w:color="auto"/>
              </w:divBdr>
              <w:divsChild>
                <w:div w:id="1561747662">
                  <w:marLeft w:val="0"/>
                  <w:marRight w:val="0"/>
                  <w:marTop w:val="0"/>
                  <w:marBottom w:val="0"/>
                  <w:divBdr>
                    <w:top w:val="none" w:sz="0" w:space="0" w:color="auto"/>
                    <w:left w:val="none" w:sz="0" w:space="0" w:color="auto"/>
                    <w:bottom w:val="none" w:sz="0" w:space="0" w:color="auto"/>
                    <w:right w:val="none" w:sz="0" w:space="0" w:color="auto"/>
                  </w:divBdr>
                </w:div>
                <w:div w:id="186482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74715">
      <w:bodyDiv w:val="1"/>
      <w:marLeft w:val="0"/>
      <w:marRight w:val="0"/>
      <w:marTop w:val="0"/>
      <w:marBottom w:val="0"/>
      <w:divBdr>
        <w:top w:val="none" w:sz="0" w:space="0" w:color="auto"/>
        <w:left w:val="none" w:sz="0" w:space="0" w:color="auto"/>
        <w:bottom w:val="none" w:sz="0" w:space="0" w:color="auto"/>
        <w:right w:val="none" w:sz="0" w:space="0" w:color="auto"/>
      </w:divBdr>
      <w:divsChild>
        <w:div w:id="1598058789">
          <w:marLeft w:val="0"/>
          <w:marRight w:val="0"/>
          <w:marTop w:val="0"/>
          <w:marBottom w:val="0"/>
          <w:divBdr>
            <w:top w:val="none" w:sz="0" w:space="0" w:color="auto"/>
            <w:left w:val="none" w:sz="0" w:space="0" w:color="auto"/>
            <w:bottom w:val="none" w:sz="0" w:space="0" w:color="auto"/>
            <w:right w:val="none" w:sz="0" w:space="0" w:color="auto"/>
          </w:divBdr>
          <w:divsChild>
            <w:div w:id="1670476780">
              <w:marLeft w:val="0"/>
              <w:marRight w:val="0"/>
              <w:marTop w:val="0"/>
              <w:marBottom w:val="0"/>
              <w:divBdr>
                <w:top w:val="none" w:sz="0" w:space="0" w:color="auto"/>
                <w:left w:val="none" w:sz="0" w:space="0" w:color="auto"/>
                <w:bottom w:val="none" w:sz="0" w:space="0" w:color="auto"/>
                <w:right w:val="none" w:sz="0" w:space="0" w:color="auto"/>
              </w:divBdr>
              <w:divsChild>
                <w:div w:id="9757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6127">
      <w:bodyDiv w:val="1"/>
      <w:marLeft w:val="0"/>
      <w:marRight w:val="0"/>
      <w:marTop w:val="0"/>
      <w:marBottom w:val="0"/>
      <w:divBdr>
        <w:top w:val="none" w:sz="0" w:space="0" w:color="auto"/>
        <w:left w:val="none" w:sz="0" w:space="0" w:color="auto"/>
        <w:bottom w:val="none" w:sz="0" w:space="0" w:color="auto"/>
        <w:right w:val="none" w:sz="0" w:space="0" w:color="auto"/>
      </w:divBdr>
      <w:divsChild>
        <w:div w:id="1396855916">
          <w:marLeft w:val="0"/>
          <w:marRight w:val="0"/>
          <w:marTop w:val="0"/>
          <w:marBottom w:val="0"/>
          <w:divBdr>
            <w:top w:val="none" w:sz="0" w:space="0" w:color="auto"/>
            <w:left w:val="none" w:sz="0" w:space="0" w:color="auto"/>
            <w:bottom w:val="none" w:sz="0" w:space="0" w:color="auto"/>
            <w:right w:val="none" w:sz="0" w:space="0" w:color="auto"/>
          </w:divBdr>
          <w:divsChild>
            <w:div w:id="513806739">
              <w:marLeft w:val="0"/>
              <w:marRight w:val="0"/>
              <w:marTop w:val="0"/>
              <w:marBottom w:val="0"/>
              <w:divBdr>
                <w:top w:val="none" w:sz="0" w:space="0" w:color="auto"/>
                <w:left w:val="none" w:sz="0" w:space="0" w:color="auto"/>
                <w:bottom w:val="none" w:sz="0" w:space="0" w:color="auto"/>
                <w:right w:val="none" w:sz="0" w:space="0" w:color="auto"/>
              </w:divBdr>
              <w:divsChild>
                <w:div w:id="12360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75616">
      <w:bodyDiv w:val="1"/>
      <w:marLeft w:val="0"/>
      <w:marRight w:val="0"/>
      <w:marTop w:val="0"/>
      <w:marBottom w:val="0"/>
      <w:divBdr>
        <w:top w:val="none" w:sz="0" w:space="0" w:color="auto"/>
        <w:left w:val="none" w:sz="0" w:space="0" w:color="auto"/>
        <w:bottom w:val="none" w:sz="0" w:space="0" w:color="auto"/>
        <w:right w:val="none" w:sz="0" w:space="0" w:color="auto"/>
      </w:divBdr>
    </w:div>
    <w:div w:id="1678925658">
      <w:bodyDiv w:val="1"/>
      <w:marLeft w:val="0"/>
      <w:marRight w:val="0"/>
      <w:marTop w:val="0"/>
      <w:marBottom w:val="0"/>
      <w:divBdr>
        <w:top w:val="none" w:sz="0" w:space="0" w:color="auto"/>
        <w:left w:val="none" w:sz="0" w:space="0" w:color="auto"/>
        <w:bottom w:val="none" w:sz="0" w:space="0" w:color="auto"/>
        <w:right w:val="none" w:sz="0" w:space="0" w:color="auto"/>
      </w:divBdr>
      <w:divsChild>
        <w:div w:id="1756439657">
          <w:marLeft w:val="0"/>
          <w:marRight w:val="0"/>
          <w:marTop w:val="0"/>
          <w:marBottom w:val="0"/>
          <w:divBdr>
            <w:top w:val="none" w:sz="0" w:space="0" w:color="auto"/>
            <w:left w:val="none" w:sz="0" w:space="0" w:color="auto"/>
            <w:bottom w:val="none" w:sz="0" w:space="0" w:color="auto"/>
            <w:right w:val="none" w:sz="0" w:space="0" w:color="auto"/>
          </w:divBdr>
          <w:divsChild>
            <w:div w:id="1265381575">
              <w:marLeft w:val="0"/>
              <w:marRight w:val="0"/>
              <w:marTop w:val="0"/>
              <w:marBottom w:val="0"/>
              <w:divBdr>
                <w:top w:val="none" w:sz="0" w:space="0" w:color="auto"/>
                <w:left w:val="none" w:sz="0" w:space="0" w:color="auto"/>
                <w:bottom w:val="none" w:sz="0" w:space="0" w:color="auto"/>
                <w:right w:val="none" w:sz="0" w:space="0" w:color="auto"/>
              </w:divBdr>
              <w:divsChild>
                <w:div w:id="6051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3710">
      <w:bodyDiv w:val="1"/>
      <w:marLeft w:val="0"/>
      <w:marRight w:val="0"/>
      <w:marTop w:val="0"/>
      <w:marBottom w:val="0"/>
      <w:divBdr>
        <w:top w:val="none" w:sz="0" w:space="0" w:color="auto"/>
        <w:left w:val="none" w:sz="0" w:space="0" w:color="auto"/>
        <w:bottom w:val="none" w:sz="0" w:space="0" w:color="auto"/>
        <w:right w:val="none" w:sz="0" w:space="0" w:color="auto"/>
      </w:divBdr>
    </w:div>
    <w:div w:id="2131120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pbes.net/outcom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5-en.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
  <w:rsids>
    <w:rsidRoot w:val="001B29AF"/>
    <w:rsid w:val="00015BC6"/>
    <w:rsid w:val="00092F6E"/>
    <w:rsid w:val="0015461D"/>
    <w:rsid w:val="001A309A"/>
    <w:rsid w:val="001B05F9"/>
    <w:rsid w:val="001B29AF"/>
    <w:rsid w:val="001E14E2"/>
    <w:rsid w:val="00204239"/>
    <w:rsid w:val="002E7AA7"/>
    <w:rsid w:val="0037757D"/>
    <w:rsid w:val="00384E9E"/>
    <w:rsid w:val="003A4786"/>
    <w:rsid w:val="004A69EC"/>
    <w:rsid w:val="004D0728"/>
    <w:rsid w:val="0054691F"/>
    <w:rsid w:val="005E11F5"/>
    <w:rsid w:val="006452CC"/>
    <w:rsid w:val="006A0535"/>
    <w:rsid w:val="006A6745"/>
    <w:rsid w:val="006B3F75"/>
    <w:rsid w:val="00773BD6"/>
    <w:rsid w:val="007E501A"/>
    <w:rsid w:val="008034D8"/>
    <w:rsid w:val="0083264A"/>
    <w:rsid w:val="00934195"/>
    <w:rsid w:val="009C4FB5"/>
    <w:rsid w:val="00A27574"/>
    <w:rsid w:val="00AD03C7"/>
    <w:rsid w:val="00AE360E"/>
    <w:rsid w:val="00AF1B8A"/>
    <w:rsid w:val="00B36C7B"/>
    <w:rsid w:val="00B950F0"/>
    <w:rsid w:val="00BB2CFE"/>
    <w:rsid w:val="00C024BD"/>
    <w:rsid w:val="00C51B77"/>
    <w:rsid w:val="00CE2C85"/>
    <w:rsid w:val="00CF288C"/>
    <w:rsid w:val="00D06136"/>
    <w:rsid w:val="00D5481D"/>
    <w:rsid w:val="00D84A0B"/>
    <w:rsid w:val="00D9150E"/>
    <w:rsid w:val="00D92634"/>
    <w:rsid w:val="00DC2F7D"/>
    <w:rsid w:val="00EC17B5"/>
    <w:rsid w:val="00FC5E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9150E"/>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070D0498495D400D87DB6F0140BAA664">
    <w:name w:val="070D0498495D400D87DB6F0140BAA664"/>
    <w:rsid w:val="00D915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1686D-7B4F-4687-8F6F-279A591F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1</Pages>
  <Words>348</Words>
  <Characters>1986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Intergovernmental Science-Policy Platform on Biodiversity and Ecosystem Services summaries for policymakers of the thematic assessment of land degradation and restoration and of the regional assessments of biodiversity and ecosystem services for Africa, t</vt:lpstr>
    </vt:vector>
  </TitlesOfParts>
  <Company>Biodiversity</Company>
  <LinksUpToDate>false</LinksUpToDate>
  <CharactersWithSpaces>2330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Intergovernmental Science-Policy Platform on Biodiversity and Ecosystem Services summaries for policymakers of the thematic assessment of land degradation and restoration and of the regional assessments of biodiversity and ecosystem services for Africa, the Americas, Asia and the Pacific, and Europe and Central Asia</dc:title>
  <dc:subject>CBD/SBSTTA/22/INF/5</dc:subject>
  <dc:creator>SCBD</dc:creator>
  <cp:lastModifiedBy>veronique lefebvre</cp:lastModifiedBy>
  <cp:revision>2</cp:revision>
  <cp:lastPrinted>2018-06-21T17:31:00Z</cp:lastPrinted>
  <dcterms:created xsi:type="dcterms:W3CDTF">2018-06-21T19:16:00Z</dcterms:created>
  <dcterms:modified xsi:type="dcterms:W3CDTF">2018-06-21T19:16:00Z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