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bottom w:val="single" w:sz="12" w:space="0" w:color="auto"/>
          <w:insideH w:val="single" w:sz="12" w:space="0" w:color="auto"/>
        </w:tblBorders>
        <w:tblLayout w:type="fixed"/>
        <w:tblLook w:val="0000" w:firstRow="0" w:lastRow="0" w:firstColumn="0" w:lastColumn="0" w:noHBand="0" w:noVBand="0"/>
      </w:tblPr>
      <w:tblGrid>
        <w:gridCol w:w="4536"/>
        <w:gridCol w:w="3492"/>
        <w:gridCol w:w="1620"/>
      </w:tblGrid>
      <w:tr w:rsidR="002E0482" w:rsidRPr="00482021" w14:paraId="246865FF" w14:textId="77777777" w:rsidTr="0015023D">
        <w:trPr>
          <w:cantSplit/>
          <w:trHeight w:val="900"/>
        </w:trPr>
        <w:tc>
          <w:tcPr>
            <w:tcW w:w="4536" w:type="dxa"/>
            <w:tcBorders>
              <w:bottom w:val="single" w:sz="4" w:space="0" w:color="auto"/>
            </w:tcBorders>
            <w:vAlign w:val="center"/>
          </w:tcPr>
          <w:p w14:paraId="750CEA2C" w14:textId="369D5A03" w:rsidR="002E0482" w:rsidRPr="00E6057C" w:rsidRDefault="002E0482" w:rsidP="007E4B23">
            <w:pPr>
              <w:pStyle w:val="Heading2"/>
              <w:bidi w:val="0"/>
              <w:spacing w:before="120" w:after="0"/>
              <w:jc w:val="left"/>
              <w:rPr>
                <w:rFonts w:ascii="Univers" w:hAnsi="Univers"/>
                <w:bCs w:val="0"/>
                <w:sz w:val="32"/>
                <w:szCs w:val="32"/>
              </w:rPr>
            </w:pPr>
            <w:r w:rsidRPr="00B3365C">
              <w:rPr>
                <w:rFonts w:eastAsia="Times New Roman" w:cs="Times New Roman"/>
                <w:sz w:val="40"/>
                <w:szCs w:val="40"/>
              </w:rPr>
              <w:t>CBD</w:t>
            </w:r>
            <w:r w:rsidRPr="00FA17F0">
              <w:rPr>
                <w:rFonts w:eastAsia="Times New Roman" w:cs="Times New Roman"/>
                <w:sz w:val="22"/>
                <w:szCs w:val="28"/>
              </w:rPr>
              <w:t>/</w:t>
            </w:r>
            <w:r w:rsidR="007E4B23">
              <w:rPr>
                <w:rFonts w:eastAsia="Times New Roman" w:cs="Times New Roman"/>
                <w:sz w:val="22"/>
                <w:szCs w:val="28"/>
              </w:rPr>
              <w:t>SBI</w:t>
            </w:r>
            <w:r w:rsidRPr="00FA17F0">
              <w:rPr>
                <w:rFonts w:eastAsia="Times New Roman" w:cs="Times New Roman"/>
                <w:sz w:val="22"/>
                <w:szCs w:val="28"/>
              </w:rPr>
              <w:t>/</w:t>
            </w:r>
            <w:r w:rsidR="007E4B23">
              <w:rPr>
                <w:rFonts w:eastAsia="Times New Roman" w:cs="Times New Roman"/>
                <w:sz w:val="22"/>
                <w:szCs w:val="28"/>
              </w:rPr>
              <w:t>4</w:t>
            </w:r>
            <w:r w:rsidR="00513131">
              <w:rPr>
                <w:rFonts w:eastAsia="Times New Roman" w:cs="Times New Roman"/>
                <w:sz w:val="22"/>
                <w:szCs w:val="28"/>
              </w:rPr>
              <w:t>/7/Add.3</w:t>
            </w:r>
          </w:p>
        </w:tc>
        <w:tc>
          <w:tcPr>
            <w:tcW w:w="3492" w:type="dxa"/>
            <w:tcBorders>
              <w:bottom w:val="single" w:sz="4" w:space="0" w:color="auto"/>
            </w:tcBorders>
          </w:tcPr>
          <w:p w14:paraId="0B80994B" w14:textId="77777777" w:rsidR="002E0482" w:rsidRPr="00F9708A" w:rsidRDefault="002E0482" w:rsidP="0015023D">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2336" behindDoc="0" locked="0" layoutInCell="1" allowOverlap="1" wp14:anchorId="10F17EC5" wp14:editId="2BE87ECA">
                  <wp:simplePos x="0" y="0"/>
                  <wp:positionH relativeFrom="column">
                    <wp:posOffset>521970</wp:posOffset>
                  </wp:positionH>
                  <wp:positionV relativeFrom="paragraph">
                    <wp:posOffset>-635</wp:posOffset>
                  </wp:positionV>
                  <wp:extent cx="1993692" cy="551564"/>
                  <wp:effectExtent l="0" t="0" r="63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3692" cy="5515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bottom w:val="single" w:sz="4" w:space="0" w:color="auto"/>
            </w:tcBorders>
          </w:tcPr>
          <w:p w14:paraId="5F8576BC" w14:textId="77777777" w:rsidR="002E0482" w:rsidRPr="005136A5" w:rsidRDefault="002E0482" w:rsidP="0015023D">
            <w:pPr>
              <w:tabs>
                <w:tab w:val="left" w:pos="-720"/>
              </w:tabs>
              <w:suppressAutoHyphens/>
              <w:spacing w:before="120"/>
              <w:jc w:val="center"/>
              <w:rPr>
                <w:lang w:val="en-US"/>
              </w:rPr>
            </w:pPr>
            <w:r>
              <w:rPr>
                <w:noProof/>
                <w:lang w:val="en-GB" w:eastAsia="en-GB"/>
              </w:rPr>
              <w:drawing>
                <wp:anchor distT="0" distB="0" distL="114300" distR="114300" simplePos="0" relativeHeight="251660288" behindDoc="0" locked="0" layoutInCell="1" allowOverlap="1" wp14:anchorId="1B98F6F4" wp14:editId="29BCD0E5">
                  <wp:simplePos x="0" y="0"/>
                  <wp:positionH relativeFrom="column">
                    <wp:posOffset>429169</wp:posOffset>
                  </wp:positionH>
                  <wp:positionV relativeFrom="paragraph">
                    <wp:posOffset>87267</wp:posOffset>
                  </wp:positionV>
                  <wp:extent cx="475615" cy="391795"/>
                  <wp:effectExtent l="0" t="0" r="0" b="0"/>
                  <wp:wrapNone/>
                  <wp:docPr id="7"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E28F5BF" w14:textId="77777777" w:rsidR="002E0482" w:rsidRPr="005136A5" w:rsidRDefault="002E0482" w:rsidP="0015023D">
            <w:pPr>
              <w:tabs>
                <w:tab w:val="left" w:pos="-720"/>
              </w:tabs>
              <w:suppressAutoHyphens/>
              <w:spacing w:line="120" w:lineRule="auto"/>
              <w:rPr>
                <w:lang w:val="en-US"/>
              </w:rPr>
            </w:pPr>
          </w:p>
        </w:tc>
      </w:tr>
      <w:tr w:rsidR="002E0482" w:rsidRPr="009002DA" w14:paraId="50B1B8ED" w14:textId="77777777" w:rsidTr="0015023D">
        <w:trPr>
          <w:cantSplit/>
          <w:trHeight w:val="1770"/>
        </w:trPr>
        <w:tc>
          <w:tcPr>
            <w:tcW w:w="4536" w:type="dxa"/>
            <w:tcBorders>
              <w:top w:val="single" w:sz="4" w:space="0" w:color="auto"/>
            </w:tcBorders>
          </w:tcPr>
          <w:p w14:paraId="541DB7A9" w14:textId="55103054" w:rsidR="002E0482" w:rsidRPr="00F308E2" w:rsidRDefault="002E0482" w:rsidP="007E4B23">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Distr.: </w:t>
            </w:r>
            <w:r w:rsidR="007E4B23">
              <w:rPr>
                <w:rFonts w:eastAsia="Times New Roman" w:cs="Times New Roman"/>
                <w:sz w:val="22"/>
                <w:szCs w:val="22"/>
                <w:lang w:val="en-GB" w:eastAsia="en-US"/>
              </w:rPr>
              <w:t>General</w:t>
            </w:r>
          </w:p>
          <w:p w14:paraId="131BA7F0" w14:textId="53A83DE1" w:rsidR="002E0482" w:rsidRPr="00F308E2" w:rsidRDefault="003A57B9" w:rsidP="007E4B23">
            <w:pPr>
              <w:bidi w:val="0"/>
              <w:ind w:left="2304" w:hanging="1282"/>
              <w:jc w:val="both"/>
              <w:rPr>
                <w:rFonts w:eastAsia="Times New Roman" w:cs="Times New Roman"/>
                <w:sz w:val="22"/>
                <w:szCs w:val="22"/>
                <w:lang w:val="en-GB" w:eastAsia="en-US"/>
              </w:rPr>
            </w:pPr>
            <w:r>
              <w:rPr>
                <w:rFonts w:eastAsia="Times New Roman" w:cs="Times New Roman"/>
                <w:sz w:val="22"/>
                <w:szCs w:val="22"/>
                <w:lang w:val="en-GB" w:eastAsia="en-US"/>
              </w:rPr>
              <w:t>12 April</w:t>
            </w:r>
            <w:r w:rsidR="002E0482" w:rsidRPr="00F308E2">
              <w:rPr>
                <w:rFonts w:eastAsia="Times New Roman" w:cs="Times New Roman"/>
                <w:sz w:val="22"/>
                <w:szCs w:val="22"/>
                <w:lang w:val="en-GB" w:eastAsia="en-US"/>
              </w:rPr>
              <w:t xml:space="preserve"> </w:t>
            </w:r>
            <w:r w:rsidR="007E4B23">
              <w:rPr>
                <w:rFonts w:eastAsia="Times New Roman" w:cs="Times New Roman"/>
                <w:sz w:val="22"/>
                <w:szCs w:val="22"/>
                <w:lang w:val="en-GB" w:eastAsia="en-US"/>
              </w:rPr>
              <w:t>2024</w:t>
            </w:r>
          </w:p>
          <w:p w14:paraId="396A486C"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A</w:t>
            </w:r>
            <w:r>
              <w:rPr>
                <w:rFonts w:eastAsia="Times New Roman" w:cs="Times New Roman"/>
                <w:sz w:val="22"/>
                <w:szCs w:val="22"/>
                <w:lang w:val="en-GB" w:eastAsia="en-US"/>
              </w:rPr>
              <w:t>rabic</w:t>
            </w:r>
          </w:p>
          <w:p w14:paraId="3D6923F6" w14:textId="77777777" w:rsidR="002E0482" w:rsidRPr="00F308E2" w:rsidRDefault="002E0482" w:rsidP="0015023D">
            <w:pPr>
              <w:bidi w:val="0"/>
              <w:ind w:left="2304" w:hanging="1282"/>
              <w:jc w:val="both"/>
              <w:rPr>
                <w:rFonts w:eastAsia="Times New Roman" w:cs="Times New Roman"/>
                <w:sz w:val="22"/>
                <w:szCs w:val="22"/>
                <w:lang w:val="en-GB" w:eastAsia="en-US"/>
              </w:rPr>
            </w:pPr>
            <w:r w:rsidRPr="00F308E2">
              <w:rPr>
                <w:rFonts w:eastAsia="Times New Roman" w:cs="Times New Roman"/>
                <w:sz w:val="22"/>
                <w:szCs w:val="22"/>
                <w:lang w:val="en-GB" w:eastAsia="en-US"/>
              </w:rPr>
              <w:t xml:space="preserve">Original: English </w:t>
            </w:r>
          </w:p>
        </w:tc>
        <w:tc>
          <w:tcPr>
            <w:tcW w:w="5112" w:type="dxa"/>
            <w:gridSpan w:val="2"/>
            <w:tcBorders>
              <w:top w:val="single" w:sz="4" w:space="0" w:color="auto"/>
            </w:tcBorders>
          </w:tcPr>
          <w:p w14:paraId="05956E36" w14:textId="77777777" w:rsidR="002E0482" w:rsidRPr="00F308E2" w:rsidRDefault="002E0482" w:rsidP="0015023D">
            <w:pPr>
              <w:bidi w:val="0"/>
              <w:ind w:left="2304"/>
              <w:jc w:val="both"/>
              <w:rPr>
                <w:rFonts w:eastAsia="Times New Roman" w:cs="Times New Roman"/>
                <w:sz w:val="22"/>
                <w:szCs w:val="22"/>
                <w:rtl/>
                <w:lang w:val="en-GB" w:eastAsia="en-US"/>
              </w:rPr>
            </w:pPr>
            <w:r w:rsidRPr="00F308E2">
              <w:rPr>
                <w:rFonts w:eastAsia="Times New Roman" w:cs="Times New Roman"/>
                <w:noProof/>
                <w:sz w:val="22"/>
                <w:szCs w:val="22"/>
                <w:rtl/>
                <w:lang w:val="en-GB" w:eastAsia="en-GB"/>
              </w:rPr>
              <w:drawing>
                <wp:anchor distT="0" distB="0" distL="114300" distR="114300" simplePos="0" relativeHeight="251659264" behindDoc="0" locked="0" layoutInCell="1" allowOverlap="1" wp14:anchorId="5646A8A2" wp14:editId="53BB9219">
                  <wp:simplePos x="0" y="0"/>
                  <wp:positionH relativeFrom="margin">
                    <wp:align>right</wp:align>
                  </wp:positionH>
                  <wp:positionV relativeFrom="margin">
                    <wp:posOffset>57785</wp:posOffset>
                  </wp:positionV>
                  <wp:extent cx="2560320" cy="1026160"/>
                  <wp:effectExtent l="19050" t="0" r="0" b="0"/>
                  <wp:wrapSquare wrapText="bothSides"/>
                  <wp:docPr id="2"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27CA9AF8" w14:textId="26700998" w:rsidR="00273CBB" w:rsidRPr="00EC2300" w:rsidRDefault="007E4B23" w:rsidP="00417DE5">
      <w:pPr>
        <w:spacing w:line="192" w:lineRule="auto"/>
        <w:ind w:left="302" w:right="302" w:hanging="298"/>
        <w:rPr>
          <w:rFonts w:cs="Simplified Arabic"/>
          <w:b/>
          <w:bCs/>
          <w:rtl/>
        </w:rPr>
      </w:pPr>
      <w:r>
        <w:rPr>
          <w:rFonts w:cs="Simplified Arabic" w:hint="cs"/>
          <w:b/>
          <w:bCs/>
          <w:sz w:val="28"/>
          <w:szCs w:val="28"/>
          <w:rtl/>
        </w:rPr>
        <w:t>الهيئة الفرعية للتنفيذ</w:t>
      </w:r>
    </w:p>
    <w:p w14:paraId="22A7E813" w14:textId="47284EA5" w:rsidR="00273CBB" w:rsidRPr="00E44EE0" w:rsidRDefault="00273CBB" w:rsidP="00C5798F">
      <w:pPr>
        <w:pStyle w:val="Heading7"/>
        <w:spacing w:before="0" w:after="0" w:line="192" w:lineRule="auto"/>
        <w:jc w:val="both"/>
        <w:rPr>
          <w:rFonts w:cs="Simplified Arabic"/>
          <w:b/>
          <w:bCs/>
          <w:rtl/>
        </w:rPr>
      </w:pPr>
      <w:r w:rsidRPr="00E44EE0">
        <w:rPr>
          <w:rFonts w:cs="Simplified Arabic" w:hint="cs"/>
          <w:b/>
          <w:bCs/>
          <w:rtl/>
        </w:rPr>
        <w:t>الاجتماع</w:t>
      </w:r>
      <w:r w:rsidRPr="00E44EE0">
        <w:rPr>
          <w:rFonts w:cs="Simplified Arabic" w:hint="cs"/>
          <w:b/>
          <w:bCs/>
          <w:rtl/>
          <w:lang w:bidi="ar-EG"/>
        </w:rPr>
        <w:t xml:space="preserve"> </w:t>
      </w:r>
      <w:r w:rsidR="007E4B23">
        <w:rPr>
          <w:rFonts w:cs="Simplified Arabic" w:hint="cs"/>
          <w:b/>
          <w:bCs/>
          <w:rtl/>
        </w:rPr>
        <w:t>الرابع</w:t>
      </w:r>
    </w:p>
    <w:p w14:paraId="1E7EF26D" w14:textId="1ADCA8D4" w:rsidR="00273CBB" w:rsidRDefault="007E4B23" w:rsidP="007E4B23">
      <w:pPr>
        <w:spacing w:line="192" w:lineRule="auto"/>
        <w:jc w:val="both"/>
        <w:rPr>
          <w:rFonts w:cs="Simplified Arabic"/>
          <w:lang w:val="en-US" w:bidi="ar-LY"/>
        </w:rPr>
      </w:pPr>
      <w:r>
        <w:rPr>
          <w:rFonts w:cs="Simplified Arabic" w:hint="cs"/>
          <w:rtl/>
          <w:lang w:bidi="ar-LY"/>
        </w:rPr>
        <w:t>نيروبي</w:t>
      </w:r>
      <w:r w:rsidR="00C5798F" w:rsidRPr="00E44EE0">
        <w:rPr>
          <w:rFonts w:cs="Simplified Arabic" w:hint="cs"/>
          <w:rtl/>
          <w:lang w:bidi="ar-LY"/>
        </w:rPr>
        <w:t>،</w:t>
      </w:r>
      <w:r w:rsidR="00273CBB" w:rsidRPr="00E44EE0">
        <w:rPr>
          <w:rFonts w:cs="Simplified Arabic" w:hint="cs"/>
          <w:rtl/>
          <w:lang w:bidi="ar-LY"/>
        </w:rPr>
        <w:t xml:space="preserve"> </w:t>
      </w:r>
      <w:r>
        <w:rPr>
          <w:rFonts w:cs="Simplified Arabic" w:hint="cs"/>
          <w:rtl/>
          <w:lang w:val="en-US" w:bidi="ar-LY"/>
        </w:rPr>
        <w:t>21-29 مايو/أيار 2024</w:t>
      </w:r>
    </w:p>
    <w:p w14:paraId="1D27EF15" w14:textId="7370A25E" w:rsidR="003D35A3" w:rsidRDefault="003D35A3" w:rsidP="003D35A3">
      <w:pPr>
        <w:suppressLineNumbers/>
        <w:suppressAutoHyphens/>
        <w:kinsoku w:val="0"/>
        <w:overflowPunct w:val="0"/>
        <w:autoSpaceDE w:val="0"/>
        <w:autoSpaceDN w:val="0"/>
        <w:adjustRightInd w:val="0"/>
        <w:snapToGrid w:val="0"/>
        <w:rPr>
          <w:rFonts w:cs="Simplified Arabic"/>
          <w:szCs w:val="22"/>
          <w:lang w:val="en-CA" w:eastAsia="en-CA"/>
        </w:rPr>
      </w:pPr>
      <w:r w:rsidRPr="00371AF7">
        <w:rPr>
          <w:rFonts w:cs="Simplified Arabic"/>
          <w:rtl/>
        </w:rPr>
        <w:t>البند</w:t>
      </w:r>
      <w:r>
        <w:rPr>
          <w:rFonts w:cs="Simplified Arabic" w:hint="cs"/>
          <w:rtl/>
          <w:lang w:bidi="ar-EG"/>
        </w:rPr>
        <w:t xml:space="preserve"> </w:t>
      </w:r>
      <w:r w:rsidR="000A30FE">
        <w:rPr>
          <w:rFonts w:cs="Simplified Arabic" w:hint="cs"/>
          <w:rtl/>
          <w:lang w:bidi="ar-EG"/>
        </w:rPr>
        <w:t xml:space="preserve">5 </w:t>
      </w:r>
      <w:r>
        <w:rPr>
          <w:rFonts w:cs="Simplified Arabic" w:hint="cs"/>
          <w:rtl/>
          <w:lang w:bidi="ar-EG"/>
        </w:rPr>
        <w:t>(أ)</w:t>
      </w:r>
      <w:r w:rsidRPr="00371AF7">
        <w:rPr>
          <w:rFonts w:cs="Simplified Arabic"/>
          <w:rtl/>
        </w:rPr>
        <w:t xml:space="preserve"> من جدول الأعمال المؤقت</w:t>
      </w:r>
      <w:r w:rsidRPr="00441498">
        <w:rPr>
          <w:rStyle w:val="FootnoteReference"/>
        </w:rPr>
        <w:footnoteReference w:customMarkFollows="1" w:id="1"/>
        <w:t>*</w:t>
      </w:r>
    </w:p>
    <w:p w14:paraId="7E5ECED6" w14:textId="042041B3" w:rsidR="0009593F" w:rsidRDefault="0009593F" w:rsidP="003D35A3">
      <w:pPr>
        <w:suppressLineNumbers/>
        <w:suppressAutoHyphens/>
        <w:kinsoku w:val="0"/>
        <w:overflowPunct w:val="0"/>
        <w:autoSpaceDE w:val="0"/>
        <w:autoSpaceDN w:val="0"/>
        <w:adjustRightInd w:val="0"/>
        <w:snapToGrid w:val="0"/>
        <w:jc w:val="both"/>
        <w:rPr>
          <w:rFonts w:ascii="Simplified Arabic" w:eastAsia="SimSun" w:hAnsi="Simplified Arabic" w:cs="Simplified Arabic"/>
          <w:b/>
          <w:bCs/>
          <w:rtl/>
          <w:lang w:val="ru-RU" w:eastAsia="en-US"/>
        </w:rPr>
      </w:pPr>
      <w:r w:rsidRPr="0009593F">
        <w:rPr>
          <w:rFonts w:ascii="Simplified Arabic" w:eastAsia="SimSun" w:hAnsi="Simplified Arabic" w:cs="Simplified Arabic"/>
          <w:b/>
          <w:bCs/>
          <w:rtl/>
          <w:lang w:val="ru-RU" w:eastAsia="en-US"/>
        </w:rPr>
        <w:t xml:space="preserve">بناء القدرات </w:t>
      </w:r>
      <w:r w:rsidRPr="0009593F">
        <w:rPr>
          <w:rFonts w:ascii="Simplified Arabic" w:eastAsia="SimSun" w:hAnsi="Simplified Arabic" w:cs="Simplified Arabic" w:hint="cs"/>
          <w:b/>
          <w:bCs/>
          <w:rtl/>
          <w:lang w:val="ru-RU" w:eastAsia="en-US"/>
        </w:rPr>
        <w:t>وتنمية القدرات</w:t>
      </w:r>
      <w:r w:rsidRPr="0009593F">
        <w:rPr>
          <w:rFonts w:ascii="Simplified Arabic" w:eastAsia="SimSun" w:hAnsi="Simplified Arabic" w:cs="Simplified Arabic"/>
          <w:b/>
          <w:bCs/>
          <w:rtl/>
          <w:lang w:val="ru-RU" w:eastAsia="en-US"/>
        </w:rPr>
        <w:t xml:space="preserve">، </w:t>
      </w:r>
    </w:p>
    <w:p w14:paraId="14A474C4" w14:textId="64850FDF" w:rsidR="0009593F" w:rsidRDefault="0009593F" w:rsidP="003D35A3">
      <w:pPr>
        <w:suppressLineNumbers/>
        <w:suppressAutoHyphens/>
        <w:kinsoku w:val="0"/>
        <w:overflowPunct w:val="0"/>
        <w:autoSpaceDE w:val="0"/>
        <w:autoSpaceDN w:val="0"/>
        <w:adjustRightInd w:val="0"/>
        <w:snapToGrid w:val="0"/>
        <w:jc w:val="both"/>
        <w:rPr>
          <w:rFonts w:ascii="Simplified Arabic" w:eastAsia="SimSun" w:hAnsi="Simplified Arabic" w:cs="Simplified Arabic"/>
          <w:b/>
          <w:bCs/>
          <w:rtl/>
          <w:lang w:val="ru-RU" w:eastAsia="en-US"/>
        </w:rPr>
      </w:pPr>
      <w:r w:rsidRPr="0009593F">
        <w:rPr>
          <w:rFonts w:ascii="Simplified Arabic" w:eastAsia="SimSun" w:hAnsi="Simplified Arabic" w:cs="Simplified Arabic"/>
          <w:b/>
          <w:bCs/>
          <w:rtl/>
          <w:lang w:val="ru-RU" w:eastAsia="en-US"/>
        </w:rPr>
        <w:t>والتعاون التقني والعلمي، وآلية غرفة تبادل المعلومات</w:t>
      </w:r>
      <w:r w:rsidRPr="0009593F">
        <w:rPr>
          <w:rFonts w:ascii="Simplified Arabic" w:eastAsia="SimSun" w:hAnsi="Simplified Arabic" w:cs="Simplified Arabic" w:hint="cs"/>
          <w:b/>
          <w:bCs/>
          <w:rtl/>
          <w:lang w:val="ru-RU" w:eastAsia="en-US"/>
        </w:rPr>
        <w:t>،</w:t>
      </w:r>
    </w:p>
    <w:p w14:paraId="200BC522" w14:textId="1631EED7" w:rsidR="003D35A3" w:rsidRPr="00C81BDB" w:rsidRDefault="0009593F" w:rsidP="003D35A3">
      <w:pPr>
        <w:suppressLineNumbers/>
        <w:suppressAutoHyphens/>
        <w:kinsoku w:val="0"/>
        <w:overflowPunct w:val="0"/>
        <w:autoSpaceDE w:val="0"/>
        <w:autoSpaceDN w:val="0"/>
        <w:adjustRightInd w:val="0"/>
        <w:snapToGrid w:val="0"/>
        <w:jc w:val="both"/>
        <w:rPr>
          <w:rFonts w:ascii="Simplified Arabic" w:eastAsia="SimSun" w:hAnsi="Simplified Arabic" w:cs="Simplified Arabic"/>
          <w:b/>
          <w:bCs/>
          <w:rtl/>
          <w:lang w:val="ru-RU" w:eastAsia="en-US"/>
        </w:rPr>
      </w:pPr>
      <w:r w:rsidRPr="0009593F">
        <w:rPr>
          <w:rFonts w:ascii="Simplified Arabic" w:eastAsia="SimSun" w:hAnsi="Simplified Arabic" w:cs="Simplified Arabic"/>
          <w:b/>
          <w:bCs/>
          <w:rtl/>
          <w:lang w:val="ru-RU" w:eastAsia="en-US"/>
        </w:rPr>
        <w:t>وإدارة المعارف بموجب الاتفاقية وبروتوكوليها</w:t>
      </w:r>
    </w:p>
    <w:p w14:paraId="03F63B54" w14:textId="77777777" w:rsidR="003D35A3" w:rsidRDefault="003D35A3" w:rsidP="007E4B23">
      <w:pPr>
        <w:spacing w:line="192" w:lineRule="auto"/>
        <w:jc w:val="both"/>
        <w:rPr>
          <w:rFonts w:cs="Simplified Arabic"/>
          <w:rtl/>
          <w:lang w:bidi="ar-LY"/>
        </w:rPr>
      </w:pPr>
    </w:p>
    <w:p w14:paraId="43E413EE" w14:textId="6E3C6A00" w:rsidR="00866478" w:rsidRDefault="008828E4" w:rsidP="00350E8B">
      <w:pPr>
        <w:spacing w:before="120" w:after="240" w:line="420" w:lineRule="exact"/>
        <w:ind w:left="720"/>
        <w:jc w:val="both"/>
        <w:outlineLvl w:val="2"/>
        <w:rPr>
          <w:rFonts w:cs="Simplified Arabic"/>
          <w:b/>
          <w:bCs/>
          <w:sz w:val="28"/>
          <w:szCs w:val="28"/>
          <w:rtl/>
          <w:lang w:bidi="ar-EG"/>
        </w:rPr>
      </w:pPr>
      <w:r w:rsidRPr="008828E4">
        <w:rPr>
          <w:rFonts w:cs="Simplified Arabic"/>
          <w:b/>
          <w:bCs/>
          <w:sz w:val="28"/>
          <w:szCs w:val="28"/>
          <w:rtl/>
          <w:lang w:bidi="ar-EG"/>
        </w:rPr>
        <w:t xml:space="preserve">تقرير مرحلي عن تنفيذ المقررات السابقة بشأن بناء القدرات </w:t>
      </w:r>
      <w:r w:rsidR="008B3678">
        <w:rPr>
          <w:rFonts w:cs="Simplified Arabic" w:hint="cs"/>
          <w:b/>
          <w:bCs/>
          <w:sz w:val="28"/>
          <w:szCs w:val="28"/>
          <w:rtl/>
          <w:lang w:bidi="ar-EG"/>
        </w:rPr>
        <w:t>وتنمية القدرات</w:t>
      </w:r>
      <w:r w:rsidRPr="008828E4">
        <w:rPr>
          <w:rFonts w:cs="Simplified Arabic"/>
          <w:b/>
          <w:bCs/>
          <w:sz w:val="28"/>
          <w:szCs w:val="28"/>
          <w:rtl/>
          <w:lang w:bidi="ar-EG"/>
        </w:rPr>
        <w:t xml:space="preserve"> والتعاون التقني والعلمي وآلية </w:t>
      </w:r>
      <w:r w:rsidR="008B3678">
        <w:rPr>
          <w:rFonts w:cs="Simplified Arabic" w:hint="cs"/>
          <w:b/>
          <w:bCs/>
          <w:sz w:val="28"/>
          <w:szCs w:val="28"/>
          <w:rtl/>
          <w:lang w:bidi="ar-EG"/>
        </w:rPr>
        <w:t xml:space="preserve">غرفة </w:t>
      </w:r>
      <w:r w:rsidRPr="008828E4">
        <w:rPr>
          <w:rFonts w:cs="Simplified Arabic"/>
          <w:b/>
          <w:bCs/>
          <w:sz w:val="28"/>
          <w:szCs w:val="28"/>
          <w:rtl/>
          <w:lang w:bidi="ar-EG"/>
        </w:rPr>
        <w:t xml:space="preserve">تبادل المعلومات وإدارة </w:t>
      </w:r>
      <w:r w:rsidR="008B3678">
        <w:rPr>
          <w:rFonts w:cs="Simplified Arabic" w:hint="cs"/>
          <w:b/>
          <w:bCs/>
          <w:sz w:val="28"/>
          <w:szCs w:val="28"/>
          <w:rtl/>
          <w:lang w:bidi="ar-EG"/>
        </w:rPr>
        <w:t>المعارف</w:t>
      </w:r>
    </w:p>
    <w:p w14:paraId="1884ED67" w14:textId="709F44F2" w:rsidR="008B3678" w:rsidRDefault="008B3678" w:rsidP="00350E8B">
      <w:pPr>
        <w:spacing w:before="120" w:after="240" w:line="420" w:lineRule="exact"/>
        <w:ind w:left="720"/>
        <w:jc w:val="both"/>
        <w:outlineLvl w:val="2"/>
        <w:rPr>
          <w:rFonts w:cs="Simplified Arabic"/>
          <w:b/>
          <w:bCs/>
          <w:sz w:val="26"/>
          <w:szCs w:val="26"/>
          <w:rtl/>
          <w:lang w:bidi="ar-EG"/>
        </w:rPr>
      </w:pPr>
      <w:r w:rsidRPr="008B3678">
        <w:rPr>
          <w:rFonts w:cs="Simplified Arabic" w:hint="cs"/>
          <w:b/>
          <w:bCs/>
          <w:sz w:val="26"/>
          <w:szCs w:val="26"/>
          <w:rtl/>
          <w:lang w:bidi="ar-EG"/>
        </w:rPr>
        <w:t>مذكرة من الأمانة</w:t>
      </w:r>
    </w:p>
    <w:p w14:paraId="36E2C64C" w14:textId="297A8ADA" w:rsidR="000C4FB4" w:rsidRDefault="000C4FB4" w:rsidP="000C4FB4">
      <w:pPr>
        <w:keepNext/>
        <w:keepLines/>
        <w:suppressAutoHyphens/>
        <w:spacing w:after="120" w:line="360" w:lineRule="exact"/>
        <w:ind w:left="720" w:hanging="720"/>
        <w:jc w:val="both"/>
        <w:rPr>
          <w:rFonts w:eastAsia="Times New Roman" w:cs="Simplified Arabic"/>
          <w:b/>
          <w:bCs/>
          <w:sz w:val="26"/>
          <w:szCs w:val="26"/>
          <w:rtl/>
          <w:lang w:val="en-US" w:eastAsia="en-US"/>
        </w:rPr>
      </w:pPr>
      <w:r w:rsidRPr="000C4FB4">
        <w:rPr>
          <w:rFonts w:eastAsia="Times New Roman" w:cs="Simplified Arabic" w:hint="cs"/>
          <w:b/>
          <w:bCs/>
          <w:sz w:val="26"/>
          <w:szCs w:val="26"/>
          <w:rtl/>
          <w:lang w:val="en-US" w:eastAsia="en-US"/>
        </w:rPr>
        <w:t>أولا-</w:t>
      </w:r>
      <w:r w:rsidRPr="000C4FB4">
        <w:rPr>
          <w:rFonts w:eastAsia="Times New Roman" w:cs="Simplified Arabic"/>
          <w:b/>
          <w:bCs/>
          <w:sz w:val="26"/>
          <w:szCs w:val="26"/>
          <w:rtl/>
          <w:lang w:val="en-US" w:eastAsia="en-US"/>
        </w:rPr>
        <w:tab/>
      </w:r>
      <w:r w:rsidRPr="000C4FB4">
        <w:rPr>
          <w:rFonts w:eastAsia="Times New Roman" w:cs="Simplified Arabic" w:hint="cs"/>
          <w:b/>
          <w:bCs/>
          <w:sz w:val="26"/>
          <w:szCs w:val="26"/>
          <w:rtl/>
          <w:lang w:val="en-US" w:eastAsia="en-US"/>
        </w:rPr>
        <w:t>مقدمة</w:t>
      </w:r>
    </w:p>
    <w:p w14:paraId="5D015F1E" w14:textId="5CA84EF9" w:rsidR="00861C36" w:rsidRDefault="00861C36" w:rsidP="00967C87">
      <w:pPr>
        <w:pStyle w:val="ListParagraph"/>
        <w:numPr>
          <w:ilvl w:val="0"/>
          <w:numId w:val="31"/>
        </w:numPr>
        <w:tabs>
          <w:tab w:val="left" w:pos="1530"/>
        </w:tabs>
        <w:bidi/>
        <w:spacing w:after="120" w:line="360" w:lineRule="exact"/>
        <w:ind w:left="720" w:firstLine="0"/>
        <w:contextualSpacing w:val="0"/>
        <w:rPr>
          <w:rFonts w:cs="Simplified Arabic"/>
          <w:lang w:val="en-US" w:bidi="ar-EG"/>
        </w:rPr>
      </w:pPr>
      <w:r w:rsidRPr="00861C36">
        <w:rPr>
          <w:rFonts w:cs="Simplified Arabic"/>
          <w:rtl/>
          <w:lang w:val="en-US" w:bidi="ar-EG"/>
        </w:rPr>
        <w:t xml:space="preserve">تحتوي هذه المذكرة على </w:t>
      </w:r>
      <w:r w:rsidR="000262F3">
        <w:rPr>
          <w:rFonts w:cs="Simplified Arabic" w:hint="cs"/>
          <w:rtl/>
          <w:lang w:val="en-US" w:bidi="ar-EG"/>
        </w:rPr>
        <w:t>موجز</w:t>
      </w:r>
      <w:r w:rsidRPr="00861C36">
        <w:rPr>
          <w:rFonts w:cs="Simplified Arabic"/>
          <w:rtl/>
          <w:lang w:val="en-US" w:bidi="ar-EG"/>
        </w:rPr>
        <w:t xml:space="preserve"> للإجراءات التي اتخذتها الأمانة بالتعاون مع المنظمات ذات الصلة، حسب الاقتضاء، لدعم تنفيذ المقررات السابقة بشأن بناء القدرات وتنميت</w:t>
      </w:r>
      <w:r w:rsidR="008A634B">
        <w:rPr>
          <w:rFonts w:cs="Simplified Arabic" w:hint="cs"/>
          <w:rtl/>
          <w:lang w:val="en-US" w:bidi="ar-EG"/>
        </w:rPr>
        <w:t>ة القدرات</w:t>
      </w:r>
      <w:r w:rsidRPr="00861C36">
        <w:rPr>
          <w:rFonts w:cs="Simplified Arabic"/>
          <w:rtl/>
          <w:lang w:val="en-US" w:bidi="ar-EG"/>
        </w:rPr>
        <w:t xml:space="preserve"> (القسم الثاني)، والتعاون التقني والعلمي ونقل التكنولوجيا (القسم </w:t>
      </w:r>
      <w:r w:rsidR="003304AA">
        <w:rPr>
          <w:rFonts w:cs="Simplified Arabic" w:hint="cs"/>
          <w:rtl/>
          <w:lang w:val="en-US" w:bidi="ar-EG"/>
        </w:rPr>
        <w:t>الثالث</w:t>
      </w:r>
      <w:r w:rsidR="005761E3">
        <w:rPr>
          <w:rFonts w:cs="Simplified Arabic" w:hint="cs"/>
          <w:rtl/>
          <w:lang w:val="en-US" w:bidi="ar-EG"/>
        </w:rPr>
        <w:t>)،</w:t>
      </w:r>
      <w:r w:rsidRPr="00861C36">
        <w:rPr>
          <w:rFonts w:cs="Simplified Arabic"/>
          <w:rtl/>
          <w:lang w:val="en-US" w:bidi="ar-EG"/>
        </w:rPr>
        <w:t xml:space="preserve"> وآلية غرفة تبادل المعلومات (القسم الرابع)، وإدارة المعارف (القسم الخامس).</w:t>
      </w:r>
    </w:p>
    <w:p w14:paraId="4FE6FFF6" w14:textId="4DC43A97" w:rsidR="003304AA" w:rsidRPr="003304AA" w:rsidRDefault="003304AA" w:rsidP="003304AA">
      <w:pPr>
        <w:keepNext/>
        <w:keepLines/>
        <w:suppressAutoHyphens/>
        <w:spacing w:after="120" w:line="360" w:lineRule="exact"/>
        <w:ind w:left="720" w:hanging="720"/>
        <w:jc w:val="both"/>
        <w:rPr>
          <w:rFonts w:eastAsia="Times New Roman" w:cs="Simplified Arabic"/>
          <w:b/>
          <w:bCs/>
          <w:sz w:val="26"/>
          <w:szCs w:val="26"/>
          <w:lang w:val="en-US" w:eastAsia="en-US"/>
        </w:rPr>
      </w:pPr>
      <w:r w:rsidRPr="003304AA">
        <w:rPr>
          <w:rFonts w:eastAsia="Times New Roman" w:cs="Simplified Arabic" w:hint="cs"/>
          <w:b/>
          <w:bCs/>
          <w:sz w:val="26"/>
          <w:szCs w:val="26"/>
          <w:rtl/>
          <w:lang w:val="en-US" w:eastAsia="en-US"/>
        </w:rPr>
        <w:t>ثانيا-</w:t>
      </w:r>
      <w:r w:rsidRPr="003304AA">
        <w:rPr>
          <w:rFonts w:eastAsia="Times New Roman" w:cs="Simplified Arabic"/>
          <w:b/>
          <w:bCs/>
          <w:sz w:val="26"/>
          <w:szCs w:val="26"/>
          <w:rtl/>
          <w:lang w:val="en-US" w:eastAsia="en-US"/>
        </w:rPr>
        <w:tab/>
        <w:t>بناء القدرات وتنمي</w:t>
      </w:r>
      <w:r w:rsidRPr="003304AA">
        <w:rPr>
          <w:rFonts w:eastAsia="Times New Roman" w:cs="Simplified Arabic" w:hint="cs"/>
          <w:b/>
          <w:bCs/>
          <w:sz w:val="26"/>
          <w:szCs w:val="26"/>
          <w:rtl/>
          <w:lang w:val="en-US" w:eastAsia="en-US"/>
        </w:rPr>
        <w:t>ة القدرات</w:t>
      </w:r>
    </w:p>
    <w:p w14:paraId="0C0415E8" w14:textId="7BFFEAA4" w:rsidR="00967C87" w:rsidRDefault="00FD5C29" w:rsidP="00FD5C29">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FD5C29">
        <w:rPr>
          <w:rFonts w:cs="Simplified Arabic"/>
          <w:rtl/>
          <w:lang w:val="en-US" w:bidi="ar-EG"/>
        </w:rPr>
        <w:t>عملاً بالمقرر 15/8 الصادر عن مؤتمر الأطراف بشأن بناء القدرات وتنمي</w:t>
      </w:r>
      <w:r w:rsidR="00540251">
        <w:rPr>
          <w:rFonts w:cs="Simplified Arabic" w:hint="cs"/>
          <w:rtl/>
          <w:lang w:val="en-US" w:bidi="ar-EG"/>
        </w:rPr>
        <w:t>ة القدرات</w:t>
      </w:r>
      <w:r w:rsidRPr="00FD5C29">
        <w:rPr>
          <w:rFonts w:cs="Simplified Arabic"/>
          <w:rtl/>
          <w:lang w:val="en-US" w:bidi="ar-EG"/>
        </w:rPr>
        <w:t xml:space="preserve"> والتعاون التقني والعلمي، اتخذت الأمانة، بالتعاون مع الشركاء، خطوات </w:t>
      </w:r>
      <w:r w:rsidR="004220C3">
        <w:rPr>
          <w:rFonts w:cs="Simplified Arabic" w:hint="cs"/>
          <w:rtl/>
          <w:lang w:val="en-US" w:bidi="ar-EG"/>
        </w:rPr>
        <w:t>لرفع</w:t>
      </w:r>
      <w:r w:rsidRPr="00FD5C29">
        <w:rPr>
          <w:rFonts w:cs="Simplified Arabic"/>
          <w:rtl/>
          <w:lang w:val="en-US" w:bidi="ar-EG"/>
        </w:rPr>
        <w:t xml:space="preserve"> الوعي وتعزيز الإطار الاستراتيجي الطويل الأجل</w:t>
      </w:r>
      <w:r w:rsidR="001B3106">
        <w:rPr>
          <w:rFonts w:cs="Simplified Arabic" w:hint="cs"/>
          <w:rtl/>
          <w:lang w:val="en-US" w:bidi="ar-EG"/>
        </w:rPr>
        <w:t xml:space="preserve"> لبناء القدرات وتنمية القدرات</w:t>
      </w:r>
      <w:r w:rsidRPr="00FD5C29">
        <w:rPr>
          <w:rFonts w:cs="Simplified Arabic"/>
          <w:rtl/>
          <w:lang w:val="en-US" w:bidi="ar-EG"/>
        </w:rPr>
        <w:t xml:space="preserve"> لدعم تنفيذ إطار كونمينغ-مونتريال العالمي للتنوع البيولوجي.</w:t>
      </w:r>
    </w:p>
    <w:p w14:paraId="09BB6CD0" w14:textId="2BA25677" w:rsidR="000D3CF1" w:rsidRDefault="007C6428" w:rsidP="00FD5C29">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Pr>
          <w:rFonts w:cs="Simplified Arabic" w:hint="cs"/>
          <w:rtl/>
          <w:lang w:val="en-US" w:bidi="ar-EG"/>
        </w:rPr>
        <w:t>وأُنشئت</w:t>
      </w:r>
      <w:r w:rsidRPr="007C6428">
        <w:rPr>
          <w:rFonts w:cs="Simplified Arabic"/>
          <w:rtl/>
          <w:lang w:val="en-US" w:bidi="ar-EG"/>
        </w:rPr>
        <w:t xml:space="preserve"> </w:t>
      </w:r>
      <w:hyperlink r:id="rId11" w:history="1">
        <w:r w:rsidRPr="00E56D1B">
          <w:rPr>
            <w:rStyle w:val="Hyperlink"/>
            <w:rFonts w:ascii="Times New Roman" w:hAnsi="Times New Roman" w:cs="Simplified Arabic"/>
            <w:rtl/>
            <w:lang w:val="en-US" w:bidi="ar-EG"/>
          </w:rPr>
          <w:t xml:space="preserve">صفحة </w:t>
        </w:r>
        <w:r w:rsidRPr="00E56D1B">
          <w:rPr>
            <w:rStyle w:val="Hyperlink"/>
            <w:rFonts w:ascii="Times New Roman" w:hAnsi="Times New Roman" w:cs="Simplified Arabic" w:hint="cs"/>
            <w:rtl/>
            <w:lang w:val="en-US" w:bidi="ar-EG"/>
          </w:rPr>
          <w:t>شبكية</w:t>
        </w:r>
      </w:hyperlink>
      <w:r w:rsidRPr="007C6428">
        <w:rPr>
          <w:rFonts w:cs="Simplified Arabic"/>
          <w:rtl/>
          <w:lang w:val="en-US" w:bidi="ar-EG"/>
        </w:rPr>
        <w:t xml:space="preserve"> مخصصة توفر المعلومات المتعلقة بالإطار </w:t>
      </w:r>
      <w:r w:rsidR="0023779C">
        <w:rPr>
          <w:rFonts w:cs="Simplified Arabic" w:hint="cs"/>
          <w:rtl/>
          <w:lang w:val="en-US" w:bidi="ar-EG"/>
        </w:rPr>
        <w:t>ال</w:t>
      </w:r>
      <w:r w:rsidRPr="007C6428">
        <w:rPr>
          <w:rFonts w:cs="Simplified Arabic"/>
          <w:rtl/>
          <w:lang w:val="en-US" w:bidi="ar-EG"/>
        </w:rPr>
        <w:t xml:space="preserve">طويل الأجل على الموقع </w:t>
      </w:r>
      <w:r w:rsidR="0023779C">
        <w:rPr>
          <w:rFonts w:cs="Simplified Arabic" w:hint="cs"/>
          <w:rtl/>
          <w:lang w:val="en-US" w:bidi="ar-EG"/>
        </w:rPr>
        <w:t>الشبكي</w:t>
      </w:r>
      <w:r w:rsidRPr="007C6428">
        <w:rPr>
          <w:rFonts w:cs="Simplified Arabic"/>
          <w:rtl/>
          <w:lang w:val="en-US" w:bidi="ar-EG"/>
        </w:rPr>
        <w:t xml:space="preserve"> للاتفاقية. وواصلت الأمانة جمع وإتاحة </w:t>
      </w:r>
      <w:hyperlink r:id="rId12" w:history="1">
        <w:r w:rsidRPr="009817D0">
          <w:rPr>
            <w:rStyle w:val="Hyperlink"/>
            <w:rFonts w:ascii="Times New Roman" w:hAnsi="Times New Roman" w:cs="Simplified Arabic"/>
            <w:sz w:val="22"/>
            <w:rtl/>
            <w:lang w:val="en-US" w:bidi="ar-EG"/>
          </w:rPr>
          <w:t>الأدوات والإرشادات</w:t>
        </w:r>
      </w:hyperlink>
      <w:r w:rsidRPr="007C6428">
        <w:rPr>
          <w:rFonts w:cs="Simplified Arabic"/>
          <w:rtl/>
          <w:lang w:val="en-US" w:bidi="ar-EG"/>
        </w:rPr>
        <w:t xml:space="preserve"> الموجودة بشأن بناء القدرات </w:t>
      </w:r>
      <w:r w:rsidR="0023779C" w:rsidRPr="00FD5C29">
        <w:rPr>
          <w:rFonts w:cs="Simplified Arabic"/>
          <w:rtl/>
          <w:lang w:val="en-US" w:bidi="ar-EG"/>
        </w:rPr>
        <w:t>وتنمي</w:t>
      </w:r>
      <w:r w:rsidR="0023779C">
        <w:rPr>
          <w:rFonts w:cs="Simplified Arabic" w:hint="cs"/>
          <w:rtl/>
          <w:lang w:val="en-US" w:bidi="ar-EG"/>
        </w:rPr>
        <w:t>ة القدرات</w:t>
      </w:r>
      <w:r w:rsidRPr="007C6428">
        <w:rPr>
          <w:rFonts w:cs="Simplified Arabic"/>
          <w:rtl/>
          <w:lang w:val="en-US" w:bidi="ar-EG"/>
        </w:rPr>
        <w:t xml:space="preserve">، بما في ذلك دراسات الحالة عن الممارسات الجيدة والدروس المستفادة وأمثلة </w:t>
      </w:r>
      <w:hyperlink r:id="rId13" w:history="1">
        <w:r w:rsidRPr="009817D0">
          <w:rPr>
            <w:rStyle w:val="Hyperlink"/>
            <w:rFonts w:ascii="Times New Roman" w:hAnsi="Times New Roman" w:cs="Simplified Arabic"/>
            <w:sz w:val="22"/>
            <w:rtl/>
            <w:lang w:val="en-US" w:bidi="ar-EG"/>
          </w:rPr>
          <w:t>للخطط والاستراتيجيات الوطنية لتنمية القدرات</w:t>
        </w:r>
      </w:hyperlink>
      <w:r w:rsidRPr="007C6428">
        <w:rPr>
          <w:rFonts w:cs="Simplified Arabic"/>
          <w:rtl/>
          <w:lang w:val="en-US" w:bidi="ar-EG"/>
        </w:rPr>
        <w:t>.</w:t>
      </w:r>
    </w:p>
    <w:p w14:paraId="038845F3" w14:textId="1C8A8927" w:rsidR="00E07137" w:rsidRDefault="00E07137" w:rsidP="00E0713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E07137">
        <w:rPr>
          <w:rFonts w:cs="Simplified Arabic"/>
          <w:rtl/>
          <w:lang w:val="en-US" w:bidi="ar-EG"/>
        </w:rPr>
        <w:t>وباعتبارها عضوا في وحدة التنسيق العالمية المؤقتة التابعة لشراكة تسريع الاستراتيجيات وخطط العمل الوطنية ل</w:t>
      </w:r>
      <w:r w:rsidR="004A36EB">
        <w:rPr>
          <w:rFonts w:cs="Simplified Arabic" w:hint="cs"/>
          <w:rtl/>
          <w:lang w:val="en-US" w:bidi="ar-EG"/>
        </w:rPr>
        <w:t>حفظ ا</w:t>
      </w:r>
      <w:r w:rsidRPr="00E07137">
        <w:rPr>
          <w:rFonts w:cs="Simplified Arabic"/>
          <w:rtl/>
          <w:lang w:val="en-US" w:bidi="ar-EG"/>
        </w:rPr>
        <w:t>لتنوع البيولوجي، تعاونت الأمانة في</w:t>
      </w:r>
      <w:r w:rsidR="00BD5393">
        <w:rPr>
          <w:rFonts w:cs="Simplified Arabic" w:hint="cs"/>
          <w:rtl/>
          <w:lang w:val="en-US" w:bidi="ar-EG"/>
        </w:rPr>
        <w:t xml:space="preserve"> إجراء تقييم </w:t>
      </w:r>
      <w:r w:rsidRPr="00E07137">
        <w:rPr>
          <w:rFonts w:cs="Simplified Arabic"/>
          <w:rtl/>
          <w:lang w:val="en-US" w:bidi="ar-EG"/>
        </w:rPr>
        <w:t xml:space="preserve">سريع لاحتياجات القدرات </w:t>
      </w:r>
      <w:r w:rsidR="00EC0FC1">
        <w:rPr>
          <w:rFonts w:cs="Simplified Arabic" w:hint="cs"/>
          <w:rtl/>
          <w:lang w:val="en-US" w:bidi="ar-EG"/>
        </w:rPr>
        <w:t>واستقصاءات</w:t>
      </w:r>
      <w:r w:rsidRPr="00E07137">
        <w:rPr>
          <w:rFonts w:cs="Simplified Arabic"/>
          <w:rtl/>
          <w:lang w:val="en-US" w:bidi="ar-EG"/>
        </w:rPr>
        <w:t xml:space="preserve"> </w:t>
      </w:r>
      <w:r w:rsidR="002952F1" w:rsidRPr="00E07137">
        <w:rPr>
          <w:rFonts w:cs="Simplified Arabic"/>
          <w:rtl/>
          <w:lang w:val="en-US" w:bidi="ar-EG"/>
        </w:rPr>
        <w:t xml:space="preserve">أصحاب المصلحة </w:t>
      </w:r>
      <w:r w:rsidR="002952F1">
        <w:rPr>
          <w:rFonts w:cs="Simplified Arabic" w:hint="cs"/>
          <w:rtl/>
          <w:lang w:val="en-US" w:bidi="ar-EG"/>
        </w:rPr>
        <w:t>بشأن إعداد خر</w:t>
      </w:r>
      <w:r w:rsidRPr="00E07137">
        <w:rPr>
          <w:rFonts w:cs="Simplified Arabic"/>
          <w:rtl/>
          <w:lang w:val="en-US" w:bidi="ar-EG"/>
        </w:rPr>
        <w:t xml:space="preserve">ائط </w:t>
      </w:r>
      <w:r w:rsidR="00E91546">
        <w:rPr>
          <w:rFonts w:cs="Simplified Arabic" w:hint="cs"/>
          <w:rtl/>
          <w:lang w:val="en-US" w:bidi="ar-EG"/>
        </w:rPr>
        <w:t xml:space="preserve">أُجري </w:t>
      </w:r>
      <w:r w:rsidRPr="00E07137">
        <w:rPr>
          <w:rFonts w:cs="Simplified Arabic"/>
          <w:rtl/>
          <w:lang w:val="en-US" w:bidi="ar-EG"/>
        </w:rPr>
        <w:t>في أغسطس</w:t>
      </w:r>
      <w:r w:rsidR="00EC0FC1">
        <w:rPr>
          <w:rFonts w:cs="Simplified Arabic" w:hint="cs"/>
          <w:rtl/>
          <w:lang w:val="en-US" w:bidi="ar-EG"/>
        </w:rPr>
        <w:t>/آب</w:t>
      </w:r>
      <w:r w:rsidRPr="00E07137">
        <w:rPr>
          <w:rFonts w:cs="Simplified Arabic"/>
          <w:rtl/>
          <w:lang w:val="en-US" w:bidi="ar-EG"/>
        </w:rPr>
        <w:t xml:space="preserve"> 2023.</w:t>
      </w:r>
      <w:r w:rsidR="00FD7692" w:rsidRPr="00FD7692">
        <w:rPr>
          <w:rStyle w:val="FootnoteReference"/>
        </w:rPr>
        <w:t xml:space="preserve"> </w:t>
      </w:r>
      <w:r w:rsidR="00FD7692">
        <w:rPr>
          <w:rStyle w:val="FootnoteReference"/>
        </w:rPr>
        <w:footnoteReference w:id="2"/>
      </w:r>
      <w:r w:rsidRPr="00E07137">
        <w:rPr>
          <w:rFonts w:cs="Simplified Arabic"/>
          <w:rtl/>
          <w:lang w:val="en-US" w:bidi="ar-EG"/>
        </w:rPr>
        <w:t xml:space="preserve"> وسيتم استخدام نتائج الاستقصاءين </w:t>
      </w:r>
      <w:r w:rsidR="00FD7692">
        <w:rPr>
          <w:rFonts w:cs="Simplified Arabic" w:hint="cs"/>
          <w:rtl/>
          <w:lang w:val="en-US" w:bidi="ar-EG"/>
        </w:rPr>
        <w:t>للاسترشاد به</w:t>
      </w:r>
      <w:r w:rsidR="00E91546">
        <w:rPr>
          <w:rFonts w:cs="Simplified Arabic" w:hint="cs"/>
          <w:rtl/>
          <w:lang w:val="en-US" w:bidi="ar-EG"/>
        </w:rPr>
        <w:t>م</w:t>
      </w:r>
      <w:r w:rsidR="00FD7692">
        <w:rPr>
          <w:rFonts w:cs="Simplified Arabic" w:hint="cs"/>
          <w:rtl/>
          <w:lang w:val="en-US" w:bidi="ar-EG"/>
        </w:rPr>
        <w:t>ا في</w:t>
      </w:r>
      <w:r w:rsidR="0078523A">
        <w:rPr>
          <w:rFonts w:cs="Simplified Arabic" w:hint="cs"/>
          <w:rtl/>
          <w:lang w:val="en-US" w:bidi="ar-EG"/>
        </w:rPr>
        <w:t xml:space="preserve"> بناء القدرات </w:t>
      </w:r>
      <w:r w:rsidR="0078523A">
        <w:rPr>
          <w:rFonts w:cs="Simplified Arabic" w:hint="cs"/>
          <w:rtl/>
          <w:lang w:val="en-US" w:bidi="ar-EG"/>
        </w:rPr>
        <w:lastRenderedPageBreak/>
        <w:t>وإعداد</w:t>
      </w:r>
      <w:r w:rsidRPr="00E07137">
        <w:rPr>
          <w:rFonts w:cs="Simplified Arabic"/>
          <w:rtl/>
          <w:lang w:val="en-US" w:bidi="ar-EG"/>
        </w:rPr>
        <w:t xml:space="preserve"> خطط وبرامج وأنشطة شراكة تسريع الاستراتيجيات وخطط العمل الوطنية </w:t>
      </w:r>
      <w:r w:rsidR="00326FB3" w:rsidRPr="00E07137">
        <w:rPr>
          <w:rFonts w:cs="Simplified Arabic"/>
          <w:rtl/>
          <w:lang w:val="en-US" w:bidi="ar-EG"/>
        </w:rPr>
        <w:t>ل</w:t>
      </w:r>
      <w:r w:rsidR="00326FB3">
        <w:rPr>
          <w:rFonts w:cs="Simplified Arabic" w:hint="cs"/>
          <w:rtl/>
          <w:lang w:val="en-US" w:bidi="ar-EG"/>
        </w:rPr>
        <w:t>حفظ ا</w:t>
      </w:r>
      <w:r w:rsidR="00326FB3" w:rsidRPr="00E07137">
        <w:rPr>
          <w:rFonts w:cs="Simplified Arabic"/>
          <w:rtl/>
          <w:lang w:val="en-US" w:bidi="ar-EG"/>
        </w:rPr>
        <w:t>لتنوع البيولوجي</w:t>
      </w:r>
      <w:r w:rsidR="00FD7692">
        <w:rPr>
          <w:rFonts w:cs="Simplified Arabic" w:hint="cs"/>
          <w:rtl/>
          <w:lang w:val="en-US" w:bidi="ar-EG"/>
        </w:rPr>
        <w:t xml:space="preserve">، وفي </w:t>
      </w:r>
      <w:r w:rsidRPr="00E07137">
        <w:rPr>
          <w:rFonts w:cs="Simplified Arabic"/>
          <w:rtl/>
          <w:lang w:val="en-US" w:bidi="ar-EG"/>
        </w:rPr>
        <w:t>الأمانة والمنظمات الأخرى.</w:t>
      </w:r>
    </w:p>
    <w:p w14:paraId="54EC4525" w14:textId="3F39D051" w:rsidR="00155202" w:rsidRPr="00155202" w:rsidRDefault="00155202" w:rsidP="00155202">
      <w:pPr>
        <w:tabs>
          <w:tab w:val="left" w:pos="1440"/>
        </w:tabs>
        <w:spacing w:after="120" w:line="360" w:lineRule="exact"/>
        <w:ind w:left="720"/>
        <w:rPr>
          <w:rFonts w:cs="Simplified Arabic"/>
          <w:i/>
          <w:iCs/>
          <w:lang w:val="en-US" w:bidi="ar-EG"/>
        </w:rPr>
      </w:pPr>
      <w:r w:rsidRPr="00155202">
        <w:rPr>
          <w:rFonts w:cs="Simplified Arabic"/>
          <w:i/>
          <w:iCs/>
          <w:rtl/>
          <w:lang w:val="en-US" w:bidi="ar-EG"/>
        </w:rPr>
        <w:t>الحوارات الإقليمية بشأن الاستراتيجيات وخطط العمل الوطنية</w:t>
      </w:r>
      <w:r>
        <w:rPr>
          <w:rFonts w:cs="Simplified Arabic" w:hint="cs"/>
          <w:i/>
          <w:iCs/>
          <w:rtl/>
          <w:lang w:val="en-US" w:bidi="ar-EG"/>
        </w:rPr>
        <w:t xml:space="preserve"> لحفظ ا</w:t>
      </w:r>
      <w:r w:rsidRPr="00155202">
        <w:rPr>
          <w:rFonts w:cs="Simplified Arabic"/>
          <w:i/>
          <w:iCs/>
          <w:rtl/>
          <w:lang w:val="en-US" w:bidi="ar-EG"/>
        </w:rPr>
        <w:t>لتنوع البيولوج</w:t>
      </w:r>
      <w:r w:rsidRPr="00155202">
        <w:rPr>
          <w:rFonts w:cs="Simplified Arabic" w:hint="cs"/>
          <w:i/>
          <w:iCs/>
          <w:rtl/>
          <w:lang w:val="en-US" w:bidi="ar-EG"/>
        </w:rPr>
        <w:t>ي</w:t>
      </w:r>
    </w:p>
    <w:p w14:paraId="5E819762" w14:textId="6B5BBAB0" w:rsidR="00155202" w:rsidRDefault="000D48F9" w:rsidP="00155202">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0D48F9">
        <w:rPr>
          <w:rFonts w:cs="Simplified Arabic"/>
          <w:rtl/>
          <w:lang w:val="en-US" w:bidi="ar-EG"/>
        </w:rPr>
        <w:t xml:space="preserve">قامت الأمانة بتعزيز الوعي </w:t>
      </w:r>
      <w:r>
        <w:rPr>
          <w:rFonts w:cs="Simplified Arabic" w:hint="cs"/>
          <w:rtl/>
          <w:lang w:val="en-US" w:bidi="ar-EG"/>
        </w:rPr>
        <w:t xml:space="preserve">بشأن </w:t>
      </w:r>
      <w:r w:rsidRPr="000D48F9">
        <w:rPr>
          <w:rFonts w:cs="Simplified Arabic"/>
          <w:rtl/>
          <w:lang w:val="en-US" w:bidi="ar-EG"/>
        </w:rPr>
        <w:t xml:space="preserve">الإطار الاستراتيجي </w:t>
      </w:r>
      <w:r>
        <w:rPr>
          <w:rFonts w:cs="Simplified Arabic" w:hint="cs"/>
          <w:rtl/>
          <w:lang w:val="en-US" w:bidi="ar-EG"/>
        </w:rPr>
        <w:t>ال</w:t>
      </w:r>
      <w:r w:rsidRPr="000D48F9">
        <w:rPr>
          <w:rFonts w:cs="Simplified Arabic"/>
          <w:rtl/>
          <w:lang w:val="en-US" w:bidi="ar-EG"/>
        </w:rPr>
        <w:t xml:space="preserve">طويل الأجل والهدف 20 من إطار كونمينغ-مونتريال العالمي للتنوع البيولوجي من خلال </w:t>
      </w:r>
      <w:r>
        <w:rPr>
          <w:rFonts w:cs="Simplified Arabic" w:hint="cs"/>
          <w:rtl/>
          <w:lang w:val="en-US" w:bidi="ar-EG"/>
        </w:rPr>
        <w:t xml:space="preserve">إجراء </w:t>
      </w:r>
      <w:r w:rsidRPr="000D48F9">
        <w:rPr>
          <w:rFonts w:cs="Simplified Arabic"/>
          <w:rtl/>
          <w:lang w:val="en-US" w:bidi="ar-EG"/>
        </w:rPr>
        <w:t xml:space="preserve">سلسلة من الحوارات الإقليمية ودون الإقليمية بشأن الاستراتيجيات وخطط العمل الوطنية </w:t>
      </w:r>
      <w:r w:rsidRPr="00E07137">
        <w:rPr>
          <w:rFonts w:cs="Simplified Arabic"/>
          <w:rtl/>
          <w:lang w:val="en-US" w:bidi="ar-EG"/>
        </w:rPr>
        <w:t>ل</w:t>
      </w:r>
      <w:r>
        <w:rPr>
          <w:rFonts w:cs="Simplified Arabic" w:hint="cs"/>
          <w:rtl/>
          <w:lang w:val="en-US" w:bidi="ar-EG"/>
        </w:rPr>
        <w:t>حفظ ا</w:t>
      </w:r>
      <w:r w:rsidRPr="00E07137">
        <w:rPr>
          <w:rFonts w:cs="Simplified Arabic"/>
          <w:rtl/>
          <w:lang w:val="en-US" w:bidi="ar-EG"/>
        </w:rPr>
        <w:t>لتنوع البيولوجي</w:t>
      </w:r>
      <w:r w:rsidRPr="000D48F9">
        <w:rPr>
          <w:rFonts w:cs="Simplified Arabic"/>
          <w:rtl/>
          <w:lang w:val="en-US" w:bidi="ar-EG"/>
        </w:rPr>
        <w:t>.</w:t>
      </w:r>
      <w:r w:rsidR="00101EA3" w:rsidRPr="00101EA3">
        <w:rPr>
          <w:rStyle w:val="FootnoteReference"/>
          <w:szCs w:val="22"/>
          <w:lang w:val="en-CA"/>
        </w:rPr>
        <w:t xml:space="preserve"> </w:t>
      </w:r>
      <w:r w:rsidR="00101EA3" w:rsidRPr="00FA7777">
        <w:rPr>
          <w:rStyle w:val="FootnoteReference"/>
          <w:szCs w:val="22"/>
          <w:lang w:val="en-CA"/>
        </w:rPr>
        <w:footnoteReference w:id="3"/>
      </w:r>
      <w:r w:rsidRPr="000D48F9">
        <w:rPr>
          <w:rFonts w:cs="Simplified Arabic"/>
          <w:rtl/>
          <w:lang w:val="en-US" w:bidi="ar-EG"/>
        </w:rPr>
        <w:t xml:space="preserve"> وتهدف الحوارات إلى تسهيل تبادل الخبرات والتعلم المتبادل فيما يتعلق </w:t>
      </w:r>
      <w:r w:rsidR="006B4241">
        <w:rPr>
          <w:rFonts w:cs="Simplified Arabic" w:hint="cs"/>
          <w:rtl/>
          <w:lang w:val="en-US" w:bidi="ar-EG"/>
        </w:rPr>
        <w:t>بتنقيح</w:t>
      </w:r>
      <w:r w:rsidRPr="000D48F9">
        <w:rPr>
          <w:rFonts w:cs="Simplified Arabic"/>
          <w:rtl/>
          <w:lang w:val="en-US" w:bidi="ar-EG"/>
        </w:rPr>
        <w:t xml:space="preserve"> الاستراتيجيات وخطط العمل الوطنية </w:t>
      </w:r>
      <w:r w:rsidR="006B4241" w:rsidRPr="00E07137">
        <w:rPr>
          <w:rFonts w:cs="Simplified Arabic"/>
          <w:rtl/>
          <w:lang w:val="en-US" w:bidi="ar-EG"/>
        </w:rPr>
        <w:t>ل</w:t>
      </w:r>
      <w:r w:rsidR="006B4241">
        <w:rPr>
          <w:rFonts w:cs="Simplified Arabic" w:hint="cs"/>
          <w:rtl/>
          <w:lang w:val="en-US" w:bidi="ar-EG"/>
        </w:rPr>
        <w:t>حفظ ا</w:t>
      </w:r>
      <w:r w:rsidR="006B4241" w:rsidRPr="00E07137">
        <w:rPr>
          <w:rFonts w:cs="Simplified Arabic"/>
          <w:rtl/>
          <w:lang w:val="en-US" w:bidi="ar-EG"/>
        </w:rPr>
        <w:t>لتنوع البيولوجي</w:t>
      </w:r>
      <w:r w:rsidR="006B4241" w:rsidRPr="000D48F9">
        <w:rPr>
          <w:rFonts w:cs="Simplified Arabic"/>
          <w:rtl/>
          <w:lang w:val="en-US" w:bidi="ar-EG"/>
        </w:rPr>
        <w:t xml:space="preserve"> </w:t>
      </w:r>
      <w:r w:rsidRPr="000D48F9">
        <w:rPr>
          <w:rFonts w:cs="Simplified Arabic"/>
          <w:rtl/>
          <w:lang w:val="en-US" w:bidi="ar-EG"/>
        </w:rPr>
        <w:t xml:space="preserve">بما يتماشى مع الإطار. وحتى </w:t>
      </w:r>
      <w:r w:rsidR="00527CF7">
        <w:rPr>
          <w:rFonts w:cs="Simplified Arabic" w:hint="cs"/>
          <w:rtl/>
          <w:lang w:val="en-US" w:bidi="ar-EG"/>
        </w:rPr>
        <w:t>الوقت الحاضر</w:t>
      </w:r>
      <w:r w:rsidRPr="000D48F9">
        <w:rPr>
          <w:rFonts w:cs="Simplified Arabic"/>
          <w:rtl/>
          <w:lang w:val="en-US" w:bidi="ar-EG"/>
        </w:rPr>
        <w:t xml:space="preserve">، </w:t>
      </w:r>
      <w:r w:rsidR="00527CF7">
        <w:rPr>
          <w:rFonts w:cs="Simplified Arabic" w:hint="cs"/>
          <w:rtl/>
          <w:lang w:val="en-US" w:bidi="ar-EG"/>
        </w:rPr>
        <w:t>نُظمت</w:t>
      </w:r>
      <w:r w:rsidRPr="000D48F9">
        <w:rPr>
          <w:rFonts w:cs="Simplified Arabic"/>
          <w:rtl/>
          <w:lang w:val="en-US" w:bidi="ar-EG"/>
        </w:rPr>
        <w:t xml:space="preserve"> خمسة حوارات إقليمية و/أو دون إقليمية، سيتم </w:t>
      </w:r>
      <w:r w:rsidR="00DC414A">
        <w:rPr>
          <w:rFonts w:cs="Simplified Arabic" w:hint="cs"/>
          <w:rtl/>
          <w:lang w:val="en-US" w:bidi="ar-EG"/>
        </w:rPr>
        <w:t xml:space="preserve">تضمينها </w:t>
      </w:r>
      <w:r w:rsidRPr="000D48F9">
        <w:rPr>
          <w:rFonts w:cs="Simplified Arabic"/>
          <w:rtl/>
          <w:lang w:val="en-US" w:bidi="ar-EG"/>
        </w:rPr>
        <w:t xml:space="preserve">في الوثيقة </w:t>
      </w:r>
      <w:r w:rsidRPr="000D48F9">
        <w:rPr>
          <w:rFonts w:cs="Simplified Arabic"/>
          <w:lang w:val="en-US" w:bidi="ar-EG"/>
        </w:rPr>
        <w:t>CBD/SBI/4/INF/6</w:t>
      </w:r>
      <w:r w:rsidRPr="000D48F9">
        <w:rPr>
          <w:rFonts w:cs="Simplified Arabic"/>
          <w:rtl/>
          <w:lang w:val="en-US" w:bidi="ar-EG"/>
        </w:rPr>
        <w:t>.</w:t>
      </w:r>
    </w:p>
    <w:p w14:paraId="7981B24B" w14:textId="2C2F7ED6" w:rsidR="00527CF7" w:rsidRDefault="00B10AFD" w:rsidP="00527CF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B10AFD">
        <w:rPr>
          <w:rFonts w:cs="Simplified Arabic"/>
          <w:rtl/>
          <w:lang w:val="en-US" w:bidi="ar-EG"/>
        </w:rPr>
        <w:t>وتضمن</w:t>
      </w:r>
      <w:r>
        <w:rPr>
          <w:rFonts w:cs="Simplified Arabic" w:hint="cs"/>
          <w:rtl/>
          <w:lang w:val="en-US" w:bidi="ar-EG"/>
        </w:rPr>
        <w:t xml:space="preserve"> كل حوار من الحوارات المنظمة </w:t>
      </w:r>
      <w:r w:rsidRPr="00B10AFD">
        <w:rPr>
          <w:rFonts w:cs="Simplified Arabic"/>
          <w:rtl/>
          <w:lang w:val="en-US" w:bidi="ar-EG"/>
        </w:rPr>
        <w:t xml:space="preserve">جلسات مخصصة بشأن بناء القدرات </w:t>
      </w:r>
      <w:r w:rsidRPr="00FD5C29">
        <w:rPr>
          <w:rFonts w:cs="Simplified Arabic"/>
          <w:rtl/>
          <w:lang w:val="en-US" w:bidi="ar-EG"/>
        </w:rPr>
        <w:t>وتنمي</w:t>
      </w:r>
      <w:r>
        <w:rPr>
          <w:rFonts w:cs="Simplified Arabic" w:hint="cs"/>
          <w:rtl/>
          <w:lang w:val="en-US" w:bidi="ar-EG"/>
        </w:rPr>
        <w:t>ة القدرات</w:t>
      </w:r>
      <w:r w:rsidRPr="00B10AFD">
        <w:rPr>
          <w:rFonts w:cs="Simplified Arabic"/>
          <w:rtl/>
          <w:lang w:val="en-US" w:bidi="ar-EG"/>
        </w:rPr>
        <w:t xml:space="preserve">، بما في ذلك العروض التقديمية والمناقشات الجماعية الميسرة </w:t>
      </w:r>
      <w:r w:rsidR="00141DC4">
        <w:rPr>
          <w:rFonts w:cs="Simplified Arabic" w:hint="cs"/>
          <w:rtl/>
          <w:lang w:val="en-US" w:bidi="ar-EG"/>
        </w:rPr>
        <w:t>والتدريبات</w:t>
      </w:r>
      <w:r w:rsidRPr="00B10AFD">
        <w:rPr>
          <w:rFonts w:cs="Simplified Arabic"/>
          <w:rtl/>
          <w:lang w:val="en-US" w:bidi="ar-EG"/>
        </w:rPr>
        <w:t xml:space="preserve"> الجماعية. </w:t>
      </w:r>
      <w:r w:rsidR="00141DC4">
        <w:rPr>
          <w:rFonts w:cs="Simplified Arabic" w:hint="cs"/>
          <w:rtl/>
          <w:lang w:val="en-US" w:bidi="ar-EG"/>
        </w:rPr>
        <w:t>و</w:t>
      </w:r>
      <w:r w:rsidRPr="00B10AFD">
        <w:rPr>
          <w:rFonts w:cs="Simplified Arabic"/>
          <w:rtl/>
          <w:lang w:val="en-US" w:bidi="ar-EG"/>
        </w:rPr>
        <w:t xml:space="preserve">غطت العروض والمناقشات المفاهيم والمبادئ الأساسية لبناء القدرات </w:t>
      </w:r>
      <w:r w:rsidR="00141DC4" w:rsidRPr="00FD5C29">
        <w:rPr>
          <w:rFonts w:cs="Simplified Arabic"/>
          <w:rtl/>
          <w:lang w:val="en-US" w:bidi="ar-EG"/>
        </w:rPr>
        <w:t>وتنمي</w:t>
      </w:r>
      <w:r w:rsidR="00141DC4">
        <w:rPr>
          <w:rFonts w:cs="Simplified Arabic" w:hint="cs"/>
          <w:rtl/>
          <w:lang w:val="en-US" w:bidi="ar-EG"/>
        </w:rPr>
        <w:t>ة القدرات</w:t>
      </w:r>
      <w:r w:rsidRPr="00B10AFD">
        <w:rPr>
          <w:rFonts w:cs="Simplified Arabic"/>
          <w:rtl/>
          <w:lang w:val="en-US" w:bidi="ar-EG"/>
        </w:rPr>
        <w:t>، ومستويات القدرات والنتائج الرفيعة المستوى المتوقعة، والإرشادات بشأن الاستراتيجيات والن</w:t>
      </w:r>
      <w:r w:rsidR="000F1496">
        <w:rPr>
          <w:rFonts w:cs="Simplified Arabic" w:hint="cs"/>
          <w:rtl/>
          <w:lang w:val="en-US" w:bidi="ar-EG"/>
        </w:rPr>
        <w:t>ُ</w:t>
      </w:r>
      <w:r w:rsidRPr="00B10AFD">
        <w:rPr>
          <w:rFonts w:cs="Simplified Arabic"/>
          <w:rtl/>
          <w:lang w:val="en-US" w:bidi="ar-EG"/>
        </w:rPr>
        <w:t>هج الرئيسية لتحسين تصميم مبادرات</w:t>
      </w:r>
      <w:r w:rsidR="000F1496">
        <w:rPr>
          <w:rFonts w:cs="Simplified Arabic" w:hint="cs"/>
          <w:rtl/>
          <w:lang w:val="en-US" w:bidi="ar-EG"/>
        </w:rPr>
        <w:t xml:space="preserve"> وبرامج</w:t>
      </w:r>
      <w:r w:rsidRPr="00B10AFD">
        <w:rPr>
          <w:rFonts w:cs="Simplified Arabic"/>
          <w:rtl/>
          <w:lang w:val="en-US" w:bidi="ar-EG"/>
        </w:rPr>
        <w:t xml:space="preserve"> تنمية القدرات </w:t>
      </w:r>
      <w:r w:rsidR="000F1496" w:rsidRPr="00B10AFD">
        <w:rPr>
          <w:rFonts w:cs="Simplified Arabic"/>
          <w:rtl/>
          <w:lang w:val="en-US" w:bidi="ar-EG"/>
        </w:rPr>
        <w:t>وتنفيذ</w:t>
      </w:r>
      <w:r w:rsidR="000F1496">
        <w:rPr>
          <w:rFonts w:cs="Simplified Arabic" w:hint="cs"/>
          <w:rtl/>
          <w:lang w:val="en-US" w:bidi="ar-EG"/>
        </w:rPr>
        <w:t>ها</w:t>
      </w:r>
      <w:r w:rsidR="000F1496" w:rsidRPr="00B10AFD">
        <w:rPr>
          <w:rFonts w:cs="Simplified Arabic"/>
          <w:rtl/>
          <w:lang w:val="en-US" w:bidi="ar-EG"/>
        </w:rPr>
        <w:t xml:space="preserve"> ورصد</w:t>
      </w:r>
      <w:r w:rsidR="000F1496">
        <w:rPr>
          <w:rFonts w:cs="Simplified Arabic" w:hint="cs"/>
          <w:rtl/>
          <w:lang w:val="en-US" w:bidi="ar-EG"/>
        </w:rPr>
        <w:t>ها</w:t>
      </w:r>
      <w:r w:rsidR="000F1496" w:rsidRPr="00B10AFD">
        <w:rPr>
          <w:rFonts w:cs="Simplified Arabic"/>
          <w:rtl/>
          <w:lang w:val="en-US" w:bidi="ar-EG"/>
        </w:rPr>
        <w:t xml:space="preserve"> وتقييم</w:t>
      </w:r>
      <w:r w:rsidR="000F1496">
        <w:rPr>
          <w:rFonts w:cs="Simplified Arabic" w:hint="cs"/>
          <w:rtl/>
          <w:lang w:val="en-US" w:bidi="ar-EG"/>
        </w:rPr>
        <w:t>ها</w:t>
      </w:r>
      <w:r w:rsidRPr="00B10AFD">
        <w:rPr>
          <w:rFonts w:cs="Simplified Arabic"/>
          <w:rtl/>
          <w:lang w:val="en-US" w:bidi="ar-EG"/>
        </w:rPr>
        <w:t>.</w:t>
      </w:r>
    </w:p>
    <w:p w14:paraId="21853F31" w14:textId="4A427607" w:rsidR="00F42F05" w:rsidRDefault="00F42F05" w:rsidP="00F42F05">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F42F05">
        <w:rPr>
          <w:rFonts w:cs="Simplified Arabic"/>
          <w:rtl/>
          <w:lang w:val="en-US" w:bidi="ar-EG"/>
        </w:rPr>
        <w:t>واستخدمت الأمانة الجلسات المخصصة لتقديم المشورة والدعم للأطراف بشأن إعداد خطط عمل لتنمية القدرات الوطنية ودمج مكونات بناء القدرات وتنمي</w:t>
      </w:r>
      <w:r w:rsidR="00595582">
        <w:rPr>
          <w:rFonts w:cs="Simplified Arabic" w:hint="cs"/>
          <w:rtl/>
          <w:lang w:val="en-US" w:bidi="ar-EG"/>
        </w:rPr>
        <w:t>ة القدرات</w:t>
      </w:r>
      <w:r w:rsidRPr="00F42F05">
        <w:rPr>
          <w:rFonts w:cs="Simplified Arabic"/>
          <w:rtl/>
          <w:lang w:val="en-US" w:bidi="ar-EG"/>
        </w:rPr>
        <w:t xml:space="preserve"> في استراتيجياتها وخطط عملها الوطنية ل</w:t>
      </w:r>
      <w:r w:rsidR="00595582">
        <w:rPr>
          <w:rFonts w:cs="Simplified Arabic" w:hint="cs"/>
          <w:rtl/>
          <w:lang w:val="en-US" w:bidi="ar-EG"/>
        </w:rPr>
        <w:t>حفظ ا</w:t>
      </w:r>
      <w:r w:rsidRPr="00F42F05">
        <w:rPr>
          <w:rFonts w:cs="Simplified Arabic"/>
          <w:rtl/>
          <w:lang w:val="en-US" w:bidi="ar-EG"/>
        </w:rPr>
        <w:t xml:space="preserve">لتنوع البيولوجي. </w:t>
      </w:r>
      <w:r w:rsidR="00595582">
        <w:rPr>
          <w:rFonts w:cs="Simplified Arabic" w:hint="cs"/>
          <w:rtl/>
          <w:lang w:val="en-US" w:bidi="ar-EG"/>
        </w:rPr>
        <w:t>و</w:t>
      </w:r>
      <w:r w:rsidRPr="00F42F05">
        <w:rPr>
          <w:rFonts w:cs="Simplified Arabic"/>
          <w:rtl/>
          <w:lang w:val="en-US" w:bidi="ar-EG"/>
        </w:rPr>
        <w:t>ركزت التدريبات الجماعية على كيفية إجراء تقييم القدرات (بما في ذلك تقييم الاحتياجات)، وتحليل</w:t>
      </w:r>
      <w:r w:rsidR="00EE2282">
        <w:rPr>
          <w:rFonts w:cs="Simplified Arabic" w:hint="cs"/>
          <w:rtl/>
          <w:lang w:val="en-US" w:bidi="ar-EG"/>
        </w:rPr>
        <w:t xml:space="preserve"> سمات</w:t>
      </w:r>
      <w:r w:rsidRPr="00F42F05">
        <w:rPr>
          <w:rFonts w:cs="Simplified Arabic"/>
          <w:rtl/>
          <w:lang w:val="en-US" w:bidi="ar-EG"/>
        </w:rPr>
        <w:t xml:space="preserve"> أصحاب المصلحة، وتطوير خطط تنمية القدرات الوطنية لدعم الأولويات المحددة وطنيا لتنفيذ أهداف وغايات إطار كونمينغ-مونتريال العالمي للتنوع البيولوجي. وعمل المشاركون من كل بلد معا لإعداد مشروع خطة وطنية لبناء القدرات </w:t>
      </w:r>
      <w:r w:rsidR="007D161C" w:rsidRPr="00F42F05">
        <w:rPr>
          <w:rFonts w:cs="Simplified Arabic"/>
          <w:rtl/>
          <w:lang w:val="en-US" w:bidi="ar-EG"/>
        </w:rPr>
        <w:t>وتنمي</w:t>
      </w:r>
      <w:r w:rsidR="007D161C">
        <w:rPr>
          <w:rFonts w:cs="Simplified Arabic" w:hint="cs"/>
          <w:rtl/>
          <w:lang w:val="en-US" w:bidi="ar-EG"/>
        </w:rPr>
        <w:t>ة القدرات</w:t>
      </w:r>
      <w:r w:rsidR="007D161C" w:rsidRPr="00F42F05">
        <w:rPr>
          <w:rFonts w:cs="Simplified Arabic"/>
          <w:rtl/>
          <w:lang w:val="en-US" w:bidi="ar-EG"/>
        </w:rPr>
        <w:t xml:space="preserve"> </w:t>
      </w:r>
      <w:r w:rsidR="007D161C">
        <w:rPr>
          <w:rFonts w:cs="Simplified Arabic" w:hint="cs"/>
          <w:rtl/>
          <w:lang w:val="en-US" w:bidi="ar-EG"/>
        </w:rPr>
        <w:t>بشأن هدف</w:t>
      </w:r>
      <w:r w:rsidRPr="00F42F05">
        <w:rPr>
          <w:rFonts w:cs="Simplified Arabic"/>
          <w:rtl/>
          <w:lang w:val="en-US" w:bidi="ar-EG"/>
        </w:rPr>
        <w:t xml:space="preserve"> على الأقل من أهداف الإطار، مع الأخذ في الاعتبار نتائج تقييم القدرات وتحليل</w:t>
      </w:r>
      <w:r w:rsidR="00EE2282">
        <w:rPr>
          <w:rFonts w:cs="Simplified Arabic" w:hint="cs"/>
          <w:rtl/>
          <w:lang w:val="en-US" w:bidi="ar-EG"/>
        </w:rPr>
        <w:t xml:space="preserve"> سمات</w:t>
      </w:r>
      <w:r w:rsidRPr="00F42F05">
        <w:rPr>
          <w:rFonts w:cs="Simplified Arabic"/>
          <w:rtl/>
          <w:lang w:val="en-US" w:bidi="ar-EG"/>
        </w:rPr>
        <w:t xml:space="preserve"> أصحاب المصلحة الذي تم إجراؤه في الجلسات </w:t>
      </w:r>
      <w:r w:rsidR="00E83B03">
        <w:rPr>
          <w:rFonts w:cs="Simplified Arabic" w:hint="cs"/>
          <w:rtl/>
          <w:lang w:val="en-US" w:bidi="ar-EG"/>
        </w:rPr>
        <w:t>الفرعية</w:t>
      </w:r>
      <w:r w:rsidRPr="00F42F05">
        <w:rPr>
          <w:rFonts w:cs="Simplified Arabic"/>
          <w:rtl/>
          <w:lang w:val="en-US" w:bidi="ar-EG"/>
        </w:rPr>
        <w:t>.</w:t>
      </w:r>
    </w:p>
    <w:p w14:paraId="6659CF23" w14:textId="4C05B655" w:rsidR="00E83B03" w:rsidRDefault="00805916" w:rsidP="00E83B03">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805916">
        <w:rPr>
          <w:rFonts w:cs="Simplified Arabic"/>
          <w:rtl/>
          <w:lang w:val="en-US" w:bidi="ar-EG"/>
        </w:rPr>
        <w:t xml:space="preserve">وبُذلت جهود مماثلة لوضع خطط عمل لبناء القدرات </w:t>
      </w:r>
      <w:r w:rsidR="00884372">
        <w:rPr>
          <w:rFonts w:cs="Simplified Arabic" w:hint="cs"/>
          <w:rtl/>
          <w:lang w:val="en-US" w:bidi="ar-EG"/>
        </w:rPr>
        <w:t>وتنمية القدرات</w:t>
      </w:r>
      <w:r w:rsidRPr="00805916">
        <w:rPr>
          <w:rFonts w:cs="Simplified Arabic"/>
          <w:rtl/>
          <w:lang w:val="en-US" w:bidi="ar-EG"/>
        </w:rPr>
        <w:t xml:space="preserve"> فيما يتعلق بالمجالات المواضيعية، مثل الحصول على الموارد الجينية وتقاسم منافعها، والسلامة الأحيائية، والأنواع الغريبة الغازية. </w:t>
      </w:r>
      <w:r w:rsidR="00F16E4D">
        <w:rPr>
          <w:rFonts w:cs="Simplified Arabic" w:hint="cs"/>
          <w:rtl/>
          <w:lang w:val="en-US" w:bidi="ar-EG"/>
        </w:rPr>
        <w:t>وقدمت</w:t>
      </w:r>
      <w:r w:rsidRPr="00805916">
        <w:rPr>
          <w:rFonts w:cs="Simplified Arabic"/>
          <w:rtl/>
          <w:lang w:val="en-US" w:bidi="ar-EG"/>
        </w:rPr>
        <w:t xml:space="preserve"> خطة عمل بناء القدرات </w:t>
      </w:r>
      <w:r w:rsidR="00D00078">
        <w:rPr>
          <w:rFonts w:cs="Simplified Arabic" w:hint="cs"/>
          <w:rtl/>
          <w:lang w:val="en-US" w:bidi="ar-EG"/>
        </w:rPr>
        <w:t>وتنمية القدرات</w:t>
      </w:r>
      <w:r w:rsidR="00F16E4D">
        <w:rPr>
          <w:rFonts w:cs="Simplified Arabic" w:hint="cs"/>
          <w:rtl/>
          <w:lang w:val="en-US" w:bidi="ar-EG"/>
        </w:rPr>
        <w:t xml:space="preserve"> ل</w:t>
      </w:r>
      <w:r w:rsidRPr="00805916">
        <w:rPr>
          <w:rFonts w:cs="Simplified Arabic"/>
          <w:rtl/>
          <w:lang w:val="en-US" w:bidi="ar-EG"/>
        </w:rPr>
        <w:t xml:space="preserve">بروتوكول ناغويا لتنظر فيها الهيئة الفرعية في مرفق الوثيقة </w:t>
      </w:r>
      <w:r w:rsidRPr="00805916">
        <w:rPr>
          <w:rFonts w:cs="Simplified Arabic"/>
          <w:lang w:val="en-US" w:bidi="ar-EG"/>
        </w:rPr>
        <w:t>CBD/SBI/4/8</w:t>
      </w:r>
      <w:r w:rsidRPr="00805916">
        <w:rPr>
          <w:rFonts w:cs="Simplified Arabic"/>
          <w:rtl/>
          <w:lang w:val="en-US" w:bidi="ar-EG"/>
        </w:rPr>
        <w:t xml:space="preserve"> وخطة عمل بناء القدرات لبروتوكول قرطاجنة للسلامة الأحيائية (المق</w:t>
      </w:r>
      <w:r w:rsidR="00F16E4D">
        <w:rPr>
          <w:rFonts w:cs="Simplified Arabic" w:hint="cs"/>
          <w:rtl/>
          <w:lang w:val="en-US" w:bidi="ar-EG"/>
        </w:rPr>
        <w:t>رر</w:t>
      </w:r>
      <w:hyperlink r:id="rId14" w:history="1">
        <w:r w:rsidR="00631134" w:rsidRPr="00631134">
          <w:rPr>
            <w:rStyle w:val="Hyperlink"/>
            <w:rFonts w:ascii="Times New Roman" w:hAnsi="Times New Roman" w:cs="Simplified Arabic"/>
            <w:sz w:val="22"/>
            <w:lang w:val="en-US" w:bidi="ar-EG"/>
          </w:rPr>
          <w:t>CP-10/4</w:t>
        </w:r>
      </w:hyperlink>
      <w:r w:rsidR="00631134">
        <w:rPr>
          <w:rFonts w:cs="Simplified Arabic"/>
          <w:lang w:val="en-US" w:bidi="ar-EG"/>
        </w:rPr>
        <w:t xml:space="preserve"> </w:t>
      </w:r>
      <w:r w:rsidRPr="00805916">
        <w:rPr>
          <w:rFonts w:cs="Simplified Arabic"/>
          <w:rtl/>
          <w:lang w:val="en-US" w:bidi="ar-EG"/>
        </w:rPr>
        <w:t xml:space="preserve">) </w:t>
      </w:r>
      <w:r w:rsidR="005F6A2D">
        <w:rPr>
          <w:rFonts w:cs="Simplified Arabic" w:hint="cs"/>
          <w:rtl/>
          <w:lang w:val="en-US" w:bidi="ar-EG"/>
        </w:rPr>
        <w:t>مثالين ملموسين</w:t>
      </w:r>
      <w:r w:rsidRPr="00805916">
        <w:rPr>
          <w:rFonts w:cs="Simplified Arabic"/>
          <w:rtl/>
          <w:lang w:val="en-US" w:bidi="ar-EG"/>
        </w:rPr>
        <w:t>.</w:t>
      </w:r>
    </w:p>
    <w:p w14:paraId="3D589107" w14:textId="7D73392E" w:rsidR="00F71ABE" w:rsidRPr="00F71ABE" w:rsidRDefault="00F71ABE" w:rsidP="00F71ABE">
      <w:pPr>
        <w:pStyle w:val="ListParagraph"/>
        <w:tabs>
          <w:tab w:val="left" w:pos="1440"/>
        </w:tabs>
        <w:bidi/>
        <w:spacing w:after="120" w:line="360" w:lineRule="exact"/>
        <w:contextualSpacing w:val="0"/>
        <w:rPr>
          <w:rFonts w:cs="Simplified Arabic"/>
          <w:i/>
          <w:iCs/>
          <w:lang w:val="en-US" w:bidi="ar-EG"/>
        </w:rPr>
      </w:pPr>
      <w:r w:rsidRPr="00F71ABE">
        <w:rPr>
          <w:rFonts w:cs="Simplified Arabic"/>
          <w:i/>
          <w:iCs/>
          <w:rtl/>
          <w:lang w:val="en-US" w:bidi="ar-EG"/>
        </w:rPr>
        <w:t>المبادرة المشتركة لبنا</w:t>
      </w:r>
      <w:r>
        <w:rPr>
          <w:rFonts w:cs="Simplified Arabic" w:hint="cs"/>
          <w:i/>
          <w:iCs/>
          <w:rtl/>
          <w:lang w:val="en-US" w:bidi="ar-EG"/>
        </w:rPr>
        <w:t xml:space="preserve">ء </w:t>
      </w:r>
      <w:r w:rsidRPr="00F71ABE">
        <w:rPr>
          <w:rFonts w:cs="Simplified Arabic"/>
          <w:i/>
          <w:iCs/>
          <w:rtl/>
          <w:lang w:val="en-US" w:bidi="ar-EG"/>
        </w:rPr>
        <w:t>قدرات</w:t>
      </w:r>
      <w:r>
        <w:rPr>
          <w:rFonts w:cs="Simplified Arabic" w:hint="cs"/>
          <w:i/>
          <w:iCs/>
          <w:rtl/>
          <w:lang w:val="en-US" w:bidi="ar-EG"/>
        </w:rPr>
        <w:t xml:space="preserve"> </w:t>
      </w:r>
      <w:r w:rsidRPr="00F71ABE">
        <w:rPr>
          <w:rFonts w:cs="Simplified Arabic"/>
          <w:i/>
          <w:iCs/>
          <w:rtl/>
          <w:lang w:val="en-US" w:bidi="ar-EG"/>
        </w:rPr>
        <w:t>أمانات اتفاقيات ريو</w:t>
      </w:r>
    </w:p>
    <w:p w14:paraId="604782FF" w14:textId="11E0B8C0" w:rsidR="000E3255" w:rsidRDefault="00B96E9C" w:rsidP="000E3255">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B96E9C">
        <w:rPr>
          <w:rFonts w:cs="Simplified Arabic"/>
          <w:rtl/>
          <w:lang w:val="en-US" w:bidi="ar-EG"/>
        </w:rPr>
        <w:t xml:space="preserve">في عام 2023، أطلقت الأمانة، بالتعاون مع أمانتي اتفاقية الأمم المتحدة الإطارية بشأن تغير المناخ واتفاقية الأمم المتحدة لمكافحة التصحر، مبادرة مشتركة لبناء القدرات لاتفاقيات ريو الثلاث. ويهدف البرنامج المشترك إلى تعزيز قدرات الأطراف في اتفاقيات ريو على دمج وتعزيز أوجه التآزر في تنفيذ الاتفاقيات وأهداف التنمية المستدامة على المستوى الوطني. </w:t>
      </w:r>
      <w:r w:rsidR="00CE7224">
        <w:rPr>
          <w:rFonts w:cs="Simplified Arabic" w:hint="cs"/>
          <w:rtl/>
          <w:lang w:val="en-US" w:bidi="ar-EG"/>
        </w:rPr>
        <w:t>و</w:t>
      </w:r>
      <w:r w:rsidRPr="00B96E9C">
        <w:rPr>
          <w:rFonts w:cs="Simplified Arabic"/>
          <w:rtl/>
          <w:lang w:val="en-US" w:bidi="ar-EG"/>
        </w:rPr>
        <w:t xml:space="preserve">تم تنظيم حدثين جانبيين مشتركين، بعنوان </w:t>
      </w:r>
      <w:r w:rsidR="00427829">
        <w:rPr>
          <w:rFonts w:cs="Simplified Arabic" w:hint="cs"/>
          <w:rtl/>
          <w:lang w:val="en-US" w:bidi="ar-EG"/>
        </w:rPr>
        <w:t>’’</w:t>
      </w:r>
      <w:r w:rsidRPr="00B96E9C">
        <w:rPr>
          <w:rFonts w:cs="Simplified Arabic"/>
          <w:rtl/>
          <w:lang w:val="en-US" w:bidi="ar-EG"/>
        </w:rPr>
        <w:t>بناء القدرات من أجل التنفيذ التآزري لاتفاقيات ريو الثلاث</w:t>
      </w:r>
      <w:r w:rsidR="00427829">
        <w:rPr>
          <w:rFonts w:cs="Simplified Arabic" w:hint="cs"/>
          <w:rtl/>
          <w:lang w:val="en-US" w:bidi="ar-EG"/>
        </w:rPr>
        <w:t>‘‘</w:t>
      </w:r>
      <w:r w:rsidRPr="00B96E9C">
        <w:rPr>
          <w:rFonts w:cs="Simplified Arabic"/>
          <w:rtl/>
          <w:lang w:val="en-US" w:bidi="ar-EG"/>
        </w:rPr>
        <w:t xml:space="preserve">، على هامش أسبوع المناخ </w:t>
      </w:r>
      <w:r w:rsidR="00427829">
        <w:rPr>
          <w:rFonts w:cs="Simplified Arabic" w:hint="cs"/>
          <w:rtl/>
          <w:lang w:val="en-US" w:bidi="ar-EG"/>
        </w:rPr>
        <w:t xml:space="preserve">في </w:t>
      </w:r>
      <w:r w:rsidRPr="00B96E9C">
        <w:rPr>
          <w:rFonts w:cs="Simplified Arabic"/>
          <w:rtl/>
          <w:lang w:val="en-US" w:bidi="ar-EG"/>
        </w:rPr>
        <w:t>أمريكا اللاتينية ومنطقة البحر الكاريبي (بنما، 27 أكتوبر</w:t>
      </w:r>
      <w:r w:rsidR="00427829">
        <w:rPr>
          <w:rFonts w:cs="Simplified Arabic" w:hint="cs"/>
          <w:rtl/>
          <w:lang w:val="en-US" w:bidi="ar-EG"/>
        </w:rPr>
        <w:t>/تشرين الأول</w:t>
      </w:r>
      <w:r w:rsidRPr="00B96E9C">
        <w:rPr>
          <w:rFonts w:cs="Simplified Arabic"/>
          <w:rtl/>
          <w:lang w:val="en-US" w:bidi="ar-EG"/>
        </w:rPr>
        <w:t xml:space="preserve"> 2023) وأثناء الدورة الثامنة والعشرين لمؤتمر الأطراف في اتفاقية الأمم المتحدة الإطارية بشأن تغير المناخ (دبي، 11 ديسمبر</w:t>
      </w:r>
      <w:r w:rsidR="00342218">
        <w:rPr>
          <w:rFonts w:cs="Simplified Arabic" w:hint="cs"/>
          <w:rtl/>
          <w:lang w:val="en-US" w:bidi="ar-EG"/>
        </w:rPr>
        <w:t>/كانون الأول</w:t>
      </w:r>
      <w:r w:rsidRPr="00B96E9C">
        <w:rPr>
          <w:rFonts w:cs="Simplified Arabic"/>
          <w:rtl/>
          <w:lang w:val="en-US" w:bidi="ar-EG"/>
        </w:rPr>
        <w:t xml:space="preserve"> 2023). </w:t>
      </w:r>
      <w:r w:rsidR="00342218">
        <w:rPr>
          <w:rFonts w:cs="Simplified Arabic" w:hint="cs"/>
          <w:rtl/>
          <w:lang w:val="en-US" w:bidi="ar-EG"/>
        </w:rPr>
        <w:t>و</w:t>
      </w:r>
      <w:r w:rsidRPr="00B96E9C">
        <w:rPr>
          <w:rFonts w:cs="Simplified Arabic"/>
          <w:rtl/>
          <w:lang w:val="en-US" w:bidi="ar-EG"/>
        </w:rPr>
        <w:t xml:space="preserve">يتضمن العمل الجاري حاليا ما يلي: </w:t>
      </w:r>
      <w:r w:rsidR="002F2533">
        <w:rPr>
          <w:rFonts w:cs="Simplified Arabic" w:hint="cs"/>
          <w:rtl/>
          <w:lang w:val="en-US" w:bidi="ar-EG"/>
        </w:rPr>
        <w:t xml:space="preserve">استعراض نظري </w:t>
      </w:r>
      <w:r w:rsidRPr="00B96E9C">
        <w:rPr>
          <w:rFonts w:cs="Simplified Arabic"/>
          <w:rtl/>
          <w:lang w:val="en-US" w:bidi="ar-EG"/>
        </w:rPr>
        <w:t xml:space="preserve">لتحديد الممارسات الجيدة </w:t>
      </w:r>
      <w:r w:rsidRPr="00B96E9C">
        <w:rPr>
          <w:rFonts w:cs="Simplified Arabic"/>
          <w:rtl/>
          <w:lang w:val="en-US" w:bidi="ar-EG"/>
        </w:rPr>
        <w:lastRenderedPageBreak/>
        <w:t xml:space="preserve">والدروس المستفادة بشأن بناء أوجه التآزر؛ </w:t>
      </w:r>
      <w:r w:rsidR="00F43B03">
        <w:rPr>
          <w:rFonts w:cs="Simplified Arabic" w:hint="cs"/>
          <w:rtl/>
          <w:lang w:val="en-US" w:bidi="ar-EG"/>
        </w:rPr>
        <w:t>و</w:t>
      </w:r>
      <w:r w:rsidRPr="00B96E9C">
        <w:rPr>
          <w:rFonts w:cs="Simplified Arabic"/>
          <w:rtl/>
          <w:lang w:val="en-US" w:bidi="ar-EG"/>
        </w:rPr>
        <w:t xml:space="preserve">دراسة استقصائية عالمية لتقييم الاحتياجات من القدرات والممارسات الجيدة الحالية لتعزيز أوجه التآزر؛ </w:t>
      </w:r>
      <w:r w:rsidR="00044361">
        <w:rPr>
          <w:rFonts w:cs="Simplified Arabic" w:hint="cs"/>
          <w:rtl/>
          <w:lang w:val="en-US" w:bidi="ar-EG"/>
        </w:rPr>
        <w:t>و</w:t>
      </w:r>
      <w:r w:rsidRPr="00B96E9C">
        <w:rPr>
          <w:rFonts w:cs="Simplified Arabic"/>
          <w:rtl/>
          <w:lang w:val="en-US" w:bidi="ar-EG"/>
        </w:rPr>
        <w:t xml:space="preserve">تطوير حزمة تدريبية للتعلم الذاتي بشأن أوجه التآزر؛ وإنشاء بوابة إلكترونية للبرنامج المشترك لبناء القدرات. وسيتضمن البرنامج تنظيم </w:t>
      </w:r>
      <w:r w:rsidR="00044361">
        <w:rPr>
          <w:rFonts w:cs="Simplified Arabic" w:hint="cs"/>
          <w:rtl/>
          <w:lang w:val="en-US" w:bidi="ar-EG"/>
        </w:rPr>
        <w:t xml:space="preserve">حلقات دراسية </w:t>
      </w:r>
      <w:r w:rsidR="000F67AF">
        <w:rPr>
          <w:rFonts w:cs="Simplified Arabic" w:hint="cs"/>
          <w:rtl/>
          <w:lang w:val="en-US" w:bidi="ar-EG"/>
        </w:rPr>
        <w:t>ش</w:t>
      </w:r>
      <w:r w:rsidR="00044361">
        <w:rPr>
          <w:rFonts w:cs="Simplified Arabic" w:hint="cs"/>
          <w:rtl/>
          <w:lang w:val="en-US" w:bidi="ar-EG"/>
        </w:rPr>
        <w:t xml:space="preserve">بكية </w:t>
      </w:r>
      <w:r w:rsidRPr="00B96E9C">
        <w:rPr>
          <w:rFonts w:cs="Simplified Arabic"/>
          <w:rtl/>
          <w:lang w:val="en-US" w:bidi="ar-EG"/>
        </w:rPr>
        <w:t xml:space="preserve">حول: التنفيذ الفعال والمتكامل والتآزري لاتفاقيات ريو؛ </w:t>
      </w:r>
      <w:r w:rsidR="000F67AF">
        <w:rPr>
          <w:rFonts w:cs="Simplified Arabic" w:hint="cs"/>
          <w:rtl/>
          <w:lang w:val="en-US" w:bidi="ar-EG"/>
        </w:rPr>
        <w:t xml:space="preserve">والحصول على </w:t>
      </w:r>
      <w:r w:rsidRPr="00B96E9C">
        <w:rPr>
          <w:rFonts w:cs="Simplified Arabic"/>
          <w:rtl/>
          <w:lang w:val="en-US" w:bidi="ar-EG"/>
        </w:rPr>
        <w:t xml:space="preserve">التمويل </w:t>
      </w:r>
      <w:r w:rsidR="000F67AF">
        <w:rPr>
          <w:rFonts w:cs="Simplified Arabic" w:hint="cs"/>
          <w:rtl/>
          <w:lang w:val="en-US" w:bidi="ar-EG"/>
        </w:rPr>
        <w:t>وحشده</w:t>
      </w:r>
      <w:r w:rsidRPr="00B96E9C">
        <w:rPr>
          <w:rFonts w:cs="Simplified Arabic"/>
          <w:rtl/>
          <w:lang w:val="en-US" w:bidi="ar-EG"/>
        </w:rPr>
        <w:t xml:space="preserve"> للمشاريع التآزرية؛ وتعزيز دور المعرفة المحلية والأصلية في دعم التآزر في تنفيذ الاتفاقيات الثلاث.</w:t>
      </w:r>
    </w:p>
    <w:p w14:paraId="787F3FD4" w14:textId="3DB0C84C" w:rsidR="00C659A6" w:rsidRPr="00C659A6" w:rsidRDefault="00FD0532" w:rsidP="00C659A6">
      <w:pPr>
        <w:pStyle w:val="ListParagraph"/>
        <w:tabs>
          <w:tab w:val="left" w:pos="1440"/>
        </w:tabs>
        <w:bidi/>
        <w:spacing w:after="120" w:line="360" w:lineRule="exact"/>
        <w:contextualSpacing w:val="0"/>
        <w:rPr>
          <w:rFonts w:cs="Simplified Arabic"/>
          <w:i/>
          <w:iCs/>
          <w:lang w:val="en-US" w:bidi="ar-EG"/>
        </w:rPr>
      </w:pPr>
      <w:r>
        <w:rPr>
          <w:rFonts w:cs="Simplified Arabic" w:hint="cs"/>
          <w:i/>
          <w:iCs/>
          <w:rtl/>
          <w:lang w:val="en-US" w:bidi="ar-EG"/>
        </w:rPr>
        <w:t>إشراك</w:t>
      </w:r>
      <w:r w:rsidR="00C659A6" w:rsidRPr="00C659A6">
        <w:rPr>
          <w:rFonts w:cs="Simplified Arabic"/>
          <w:i/>
          <w:iCs/>
          <w:rtl/>
          <w:lang w:val="en-US" w:bidi="ar-EG"/>
        </w:rPr>
        <w:t xml:space="preserve"> </w:t>
      </w:r>
      <w:r w:rsidR="00EE669B">
        <w:rPr>
          <w:rFonts w:cs="Simplified Arabic" w:hint="cs"/>
          <w:i/>
          <w:iCs/>
          <w:rtl/>
          <w:lang w:val="en-US" w:bidi="ar-EG"/>
        </w:rPr>
        <w:t>فريق</w:t>
      </w:r>
      <w:r w:rsidR="00C659A6" w:rsidRPr="00C659A6">
        <w:rPr>
          <w:rFonts w:cs="Simplified Arabic"/>
          <w:i/>
          <w:iCs/>
          <w:rtl/>
          <w:lang w:val="en-US" w:bidi="ar-EG"/>
        </w:rPr>
        <w:t xml:space="preserve"> الأمم المتحدة </w:t>
      </w:r>
      <w:r w:rsidR="00EE669B">
        <w:rPr>
          <w:rFonts w:cs="Simplified Arabic" w:hint="cs"/>
          <w:i/>
          <w:iCs/>
          <w:rtl/>
          <w:lang w:val="en-US" w:bidi="ar-EG"/>
        </w:rPr>
        <w:t>المعني بالتنمية</w:t>
      </w:r>
      <w:r w:rsidR="00C659A6" w:rsidRPr="00C659A6">
        <w:rPr>
          <w:rFonts w:cs="Simplified Arabic"/>
          <w:i/>
          <w:iCs/>
          <w:rtl/>
          <w:lang w:val="en-US" w:bidi="ar-EG"/>
        </w:rPr>
        <w:t xml:space="preserve"> المستدامة</w:t>
      </w:r>
    </w:p>
    <w:p w14:paraId="1B01479D" w14:textId="383FA509" w:rsidR="004A448A" w:rsidRDefault="00DC37F9" w:rsidP="004A448A">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DC37F9">
        <w:rPr>
          <w:rFonts w:cs="Simplified Arabic"/>
          <w:rtl/>
          <w:lang w:val="en-US" w:bidi="ar-EG"/>
        </w:rPr>
        <w:t xml:space="preserve">نظمت الأمانة، بالتعاون مع مكتب الأمم المتحدة </w:t>
      </w:r>
      <w:r>
        <w:rPr>
          <w:rFonts w:cs="Simplified Arabic" w:hint="cs"/>
          <w:rtl/>
          <w:lang w:val="en-US" w:bidi="ar-EG"/>
        </w:rPr>
        <w:t xml:space="preserve">لتنسيق العمليات الإنمائية </w:t>
      </w:r>
      <w:r w:rsidRPr="00DC37F9">
        <w:rPr>
          <w:rFonts w:cs="Simplified Arabic"/>
          <w:rtl/>
          <w:lang w:val="en-US" w:bidi="ar-EG"/>
        </w:rPr>
        <w:t>وبرنامج الأمم المتحدة الإنمائي</w:t>
      </w:r>
      <w:r>
        <w:rPr>
          <w:rFonts w:cs="Simplified Arabic" w:hint="cs"/>
          <w:rtl/>
          <w:lang w:val="en-US" w:bidi="ar-EG"/>
        </w:rPr>
        <w:t>،</w:t>
      </w:r>
      <w:r w:rsidRPr="00DC37F9">
        <w:rPr>
          <w:rFonts w:cs="Simplified Arabic"/>
          <w:rtl/>
          <w:lang w:val="en-US" w:bidi="ar-EG"/>
        </w:rPr>
        <w:t xml:space="preserve"> وبرنامج الأمم المتحدة للبيئة، </w:t>
      </w:r>
      <w:r>
        <w:rPr>
          <w:rFonts w:cs="Simplified Arabic" w:hint="cs"/>
          <w:rtl/>
          <w:lang w:val="en-US" w:bidi="ar-EG"/>
        </w:rPr>
        <w:t xml:space="preserve">حلقة دراسية شبكية </w:t>
      </w:r>
      <w:r w:rsidRPr="00DC37F9">
        <w:rPr>
          <w:rFonts w:cs="Simplified Arabic"/>
          <w:rtl/>
          <w:lang w:val="en-US" w:bidi="ar-EG"/>
        </w:rPr>
        <w:t>في 12 يولي</w:t>
      </w:r>
      <w:r>
        <w:rPr>
          <w:rFonts w:cs="Simplified Arabic" w:hint="cs"/>
          <w:rtl/>
          <w:lang w:val="en-US" w:bidi="ar-EG"/>
        </w:rPr>
        <w:t>ه</w:t>
      </w:r>
      <w:r w:rsidRPr="00DC37F9">
        <w:rPr>
          <w:rFonts w:cs="Simplified Arabic"/>
          <w:rtl/>
          <w:lang w:val="en-US" w:bidi="ar-EG"/>
        </w:rPr>
        <w:t xml:space="preserve">/تموز 2023 للمنسقين المقيمين للأمم المتحدة بشأن </w:t>
      </w:r>
      <w:r w:rsidR="00A36A20" w:rsidRPr="00FD5C29">
        <w:rPr>
          <w:rFonts w:cs="Simplified Arabic"/>
          <w:rtl/>
          <w:lang w:val="en-US" w:bidi="ar-EG"/>
        </w:rPr>
        <w:t>إطار كونمينغ-مونتريال العالمي للتنوع البيولوجي</w:t>
      </w:r>
      <w:r w:rsidR="00A36A20">
        <w:rPr>
          <w:rFonts w:cs="Simplified Arabic" w:hint="cs"/>
          <w:rtl/>
          <w:lang w:val="en-US" w:bidi="ar-EG"/>
        </w:rPr>
        <w:t>. وتمثل الغرض م</w:t>
      </w:r>
      <w:r w:rsidRPr="00DC37F9">
        <w:rPr>
          <w:rFonts w:cs="Simplified Arabic"/>
          <w:rtl/>
          <w:lang w:val="en-US" w:bidi="ar-EG"/>
        </w:rPr>
        <w:t xml:space="preserve">ن </w:t>
      </w:r>
      <w:r w:rsidR="00A36A20">
        <w:rPr>
          <w:rFonts w:cs="Simplified Arabic" w:hint="cs"/>
          <w:rtl/>
          <w:lang w:val="en-US" w:bidi="ar-EG"/>
        </w:rPr>
        <w:t xml:space="preserve">الحلقة الدراسية الشبكية في إذكاء </w:t>
      </w:r>
      <w:r w:rsidRPr="00DC37F9">
        <w:rPr>
          <w:rFonts w:cs="Simplified Arabic"/>
          <w:rtl/>
          <w:lang w:val="en-US" w:bidi="ar-EG"/>
        </w:rPr>
        <w:t xml:space="preserve">الوعي داخل </w:t>
      </w:r>
      <w:r w:rsidR="00A36A20">
        <w:rPr>
          <w:rFonts w:cs="Simplified Arabic" w:hint="cs"/>
          <w:rtl/>
          <w:lang w:val="en-US" w:bidi="ar-EG"/>
        </w:rPr>
        <w:t>منظومة</w:t>
      </w:r>
      <w:r w:rsidRPr="00DC37F9">
        <w:rPr>
          <w:rFonts w:cs="Simplified Arabic"/>
          <w:rtl/>
          <w:lang w:val="en-US" w:bidi="ar-EG"/>
        </w:rPr>
        <w:t xml:space="preserve"> الأمم المتحدة الإنما</w:t>
      </w:r>
      <w:r w:rsidR="00A36A20">
        <w:rPr>
          <w:rFonts w:cs="Simplified Arabic" w:hint="cs"/>
          <w:rtl/>
          <w:lang w:val="en-US" w:bidi="ar-EG"/>
        </w:rPr>
        <w:t>ئية</w:t>
      </w:r>
      <w:r w:rsidRPr="00DC37F9">
        <w:rPr>
          <w:rFonts w:cs="Simplified Arabic"/>
          <w:rtl/>
          <w:lang w:val="en-US" w:bidi="ar-EG"/>
        </w:rPr>
        <w:t xml:space="preserve"> الأوسع نطاقا بشأن أهداف وغايات الإطار وبشأن الجهود المستمرة لتعزيز نهج الأمم المتحدة المشترك </w:t>
      </w:r>
      <w:r w:rsidR="006F5642">
        <w:rPr>
          <w:rFonts w:cs="Simplified Arabic" w:hint="cs"/>
          <w:rtl/>
          <w:lang w:val="en-US" w:bidi="ar-EG"/>
        </w:rPr>
        <w:t>إزاء</w:t>
      </w:r>
      <w:r w:rsidRPr="00DC37F9">
        <w:rPr>
          <w:rFonts w:cs="Simplified Arabic"/>
          <w:rtl/>
          <w:lang w:val="en-US" w:bidi="ar-EG"/>
        </w:rPr>
        <w:t xml:space="preserve"> التنوع البيولوجي وتحديد نقاط الدخول لأفرقة الأمم المتحدة الق</w:t>
      </w:r>
      <w:r w:rsidR="00FD0532">
        <w:rPr>
          <w:rFonts w:cs="Simplified Arabic" w:hint="cs"/>
          <w:rtl/>
          <w:lang w:val="en-US" w:bidi="ar-EG"/>
        </w:rPr>
        <w:t>ُ</w:t>
      </w:r>
      <w:r w:rsidRPr="00DC37F9">
        <w:rPr>
          <w:rFonts w:cs="Simplified Arabic"/>
          <w:rtl/>
          <w:lang w:val="en-US" w:bidi="ar-EG"/>
        </w:rPr>
        <w:t>طرية، بقيادة المنسقين المقيمين، لتمكين الفرق الق</w:t>
      </w:r>
      <w:r w:rsidR="00FD0532">
        <w:rPr>
          <w:rFonts w:cs="Simplified Arabic" w:hint="cs"/>
          <w:rtl/>
          <w:lang w:val="en-US" w:bidi="ar-EG"/>
        </w:rPr>
        <w:t>ُ</w:t>
      </w:r>
      <w:r w:rsidRPr="00DC37F9">
        <w:rPr>
          <w:rFonts w:cs="Simplified Arabic"/>
          <w:rtl/>
          <w:lang w:val="en-US" w:bidi="ar-EG"/>
        </w:rPr>
        <w:t>طرية من لعب دور رئيسي في دعم تنفيذ الإطار إلى جانب أهداف التنمية المستدامة على المستوى الوطني.</w:t>
      </w:r>
    </w:p>
    <w:p w14:paraId="6EE91701" w14:textId="34F78BA2" w:rsidR="00380172" w:rsidRPr="00380172" w:rsidRDefault="00380172" w:rsidP="00380172">
      <w:pPr>
        <w:pStyle w:val="ListParagraph"/>
        <w:tabs>
          <w:tab w:val="left" w:pos="1440"/>
        </w:tabs>
        <w:bidi/>
        <w:spacing w:after="120" w:line="360" w:lineRule="exact"/>
        <w:contextualSpacing w:val="0"/>
        <w:rPr>
          <w:rFonts w:cs="Simplified Arabic"/>
          <w:i/>
          <w:iCs/>
          <w:lang w:val="en-US" w:bidi="ar-EG"/>
        </w:rPr>
      </w:pPr>
      <w:r w:rsidRPr="00380172">
        <w:rPr>
          <w:rFonts w:cs="Simplified Arabic"/>
          <w:i/>
          <w:iCs/>
          <w:rtl/>
          <w:lang w:val="en-US" w:bidi="ar-EG"/>
        </w:rPr>
        <w:t>التعاون مع المؤسسات الأكاديمية والبحثية</w:t>
      </w:r>
    </w:p>
    <w:p w14:paraId="2933715A" w14:textId="2AFE2A15" w:rsidR="00907404" w:rsidRDefault="00380172" w:rsidP="00380172">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380172">
        <w:rPr>
          <w:rFonts w:cs="Simplified Arabic"/>
          <w:rtl/>
          <w:lang w:val="en-US" w:bidi="ar-EG"/>
        </w:rPr>
        <w:t xml:space="preserve">عملاً بالفقرات 12 و16 (د) و32 (د) من المقرر 15/8، نفذت الأمانة أنشطة تعاونية مختلفة مع المؤسسات الأكاديمية والبحثية. </w:t>
      </w:r>
      <w:r w:rsidR="00D13BF8">
        <w:rPr>
          <w:rFonts w:cs="Simplified Arabic" w:hint="cs"/>
          <w:rtl/>
          <w:lang w:val="en-US" w:bidi="ar-EG"/>
        </w:rPr>
        <w:t>و</w:t>
      </w:r>
      <w:r w:rsidRPr="00380172">
        <w:rPr>
          <w:rFonts w:cs="Simplified Arabic"/>
          <w:rtl/>
          <w:lang w:val="en-US" w:bidi="ar-EG"/>
        </w:rPr>
        <w:t>تمشيا مع مذكرة التفاهم الموقعة في ديسمبر</w:t>
      </w:r>
      <w:r w:rsidR="00D13BF8">
        <w:rPr>
          <w:rFonts w:cs="Simplified Arabic" w:hint="cs"/>
          <w:rtl/>
          <w:lang w:val="en-US" w:bidi="ar-EG"/>
        </w:rPr>
        <w:t>/كانون الأول</w:t>
      </w:r>
      <w:r w:rsidRPr="00380172">
        <w:rPr>
          <w:rFonts w:cs="Simplified Arabic"/>
          <w:rtl/>
          <w:lang w:val="en-US" w:bidi="ar-EG"/>
        </w:rPr>
        <w:t xml:space="preserve"> 2022، بدأت الأمانة التعاون مع جامعة كامبريدج للاستفادة من خبرات الموظفين والشبكة العالمية لشبكة خريجي </w:t>
      </w:r>
      <w:r w:rsidR="00943B94">
        <w:rPr>
          <w:rFonts w:cs="Simplified Arabic" w:hint="cs"/>
          <w:rtl/>
          <w:lang w:val="en-US" w:bidi="ar-EG"/>
        </w:rPr>
        <w:t>قادة</w:t>
      </w:r>
      <w:r w:rsidRPr="00380172">
        <w:rPr>
          <w:rFonts w:cs="Simplified Arabic"/>
          <w:rtl/>
          <w:lang w:val="en-US" w:bidi="ar-EG"/>
        </w:rPr>
        <w:t xml:space="preserve"> الحفظ بجامعة كامبريدج </w:t>
      </w:r>
      <w:r w:rsidR="00CA616D" w:rsidRPr="00CA616D">
        <w:rPr>
          <w:rFonts w:cs="Simplified Arabic"/>
          <w:rtl/>
          <w:lang w:val="en-US" w:bidi="ar-EG"/>
        </w:rPr>
        <w:t xml:space="preserve">لتعزيز فهم واستيعاب وتنفيذ الإطار الاستراتيجي </w:t>
      </w:r>
      <w:r w:rsidR="00CA616D">
        <w:rPr>
          <w:rFonts w:cs="Simplified Arabic" w:hint="cs"/>
          <w:rtl/>
          <w:lang w:val="en-US" w:bidi="ar-EG"/>
        </w:rPr>
        <w:t>ال</w:t>
      </w:r>
      <w:r w:rsidR="00CA616D" w:rsidRPr="00CA616D">
        <w:rPr>
          <w:rFonts w:cs="Simplified Arabic"/>
          <w:rtl/>
          <w:lang w:val="en-US" w:bidi="ar-EG"/>
        </w:rPr>
        <w:t xml:space="preserve">طويل الأجل لبناء القدرات </w:t>
      </w:r>
      <w:r w:rsidR="00CA616D">
        <w:rPr>
          <w:rFonts w:cs="Simplified Arabic" w:hint="cs"/>
          <w:rtl/>
          <w:lang w:val="en-US" w:bidi="ar-EG"/>
        </w:rPr>
        <w:t>وتنمية القدرات</w:t>
      </w:r>
      <w:r w:rsidR="00CA616D" w:rsidRPr="00CA616D">
        <w:rPr>
          <w:rFonts w:cs="Simplified Arabic"/>
          <w:rtl/>
          <w:lang w:val="en-US" w:bidi="ar-EG"/>
        </w:rPr>
        <w:t xml:space="preserve"> وتطوير قدرات الخبراء الوطنيين وقادة الحفظ من خلال التدريب</w:t>
      </w:r>
      <w:r w:rsidRPr="00380172">
        <w:rPr>
          <w:rFonts w:cs="Simplified Arabic"/>
          <w:rtl/>
          <w:lang w:val="en-US" w:bidi="ar-EG"/>
        </w:rPr>
        <w:t>.</w:t>
      </w:r>
      <w:r w:rsidR="00FA313D" w:rsidRPr="00FA313D">
        <w:rPr>
          <w:rStyle w:val="FootnoteReference"/>
        </w:rPr>
        <w:t xml:space="preserve"> </w:t>
      </w:r>
      <w:r w:rsidR="00FA313D">
        <w:rPr>
          <w:rStyle w:val="FootnoteReference"/>
        </w:rPr>
        <w:footnoteReference w:id="4"/>
      </w:r>
      <w:r w:rsidRPr="00380172">
        <w:rPr>
          <w:rFonts w:cs="Simplified Arabic"/>
          <w:rtl/>
          <w:lang w:val="en-US" w:bidi="ar-EG"/>
        </w:rPr>
        <w:t xml:space="preserve"> وبدأت الأمانة أيضا التعاون مع اتحاد الحفظ والاستدامة للمؤسسات الأكاديمية الذي تقوده جامعات أكسفورد ودورهام وليدز وجامعة نيوكاسل وجامعة يورك، والذي يضم 25 مؤسسة عضوا من جميع أنحاء المملكة المتحدة لبريطانيا العظمى وأيرلندا الشمالية تعمل معاً لتعزيز البحث المشترك وتبادل المعرفة بين الأكاديميين وصانعي السياسات، </w:t>
      </w:r>
      <w:r w:rsidR="00647BAF">
        <w:rPr>
          <w:rFonts w:cs="Simplified Arabic" w:hint="cs"/>
          <w:rtl/>
          <w:lang w:val="en-US" w:bidi="ar-EG"/>
        </w:rPr>
        <w:t>وإذكاء</w:t>
      </w:r>
      <w:r w:rsidRPr="00380172">
        <w:rPr>
          <w:rFonts w:cs="Simplified Arabic"/>
          <w:rtl/>
          <w:lang w:val="en-US" w:bidi="ar-EG"/>
        </w:rPr>
        <w:t xml:space="preserve"> الوعي حول القضايا الرئيسية وبناء القدرات لدعم التنفيذ القائم على الأدلة لإطار كونمينغ-مونتريال العالمي للتنوع البيولوجي.</w:t>
      </w:r>
    </w:p>
    <w:p w14:paraId="1FD7AF79" w14:textId="360CC4CD" w:rsidR="008353A3" w:rsidRDefault="008353A3" w:rsidP="008353A3">
      <w:pPr>
        <w:keepNext/>
        <w:keepLines/>
        <w:suppressAutoHyphens/>
        <w:spacing w:after="120" w:line="360" w:lineRule="exact"/>
        <w:ind w:left="720" w:hanging="720"/>
        <w:jc w:val="both"/>
        <w:rPr>
          <w:rFonts w:eastAsia="Times New Roman" w:cs="Simplified Arabic"/>
          <w:b/>
          <w:bCs/>
          <w:sz w:val="26"/>
          <w:szCs w:val="26"/>
          <w:rtl/>
          <w:lang w:val="en-US" w:eastAsia="en-US" w:bidi="ar-EG"/>
        </w:rPr>
      </w:pPr>
      <w:r w:rsidRPr="008353A3">
        <w:rPr>
          <w:rFonts w:eastAsia="Times New Roman" w:cs="Simplified Arabic" w:hint="cs"/>
          <w:b/>
          <w:bCs/>
          <w:sz w:val="26"/>
          <w:szCs w:val="26"/>
          <w:rtl/>
          <w:lang w:val="en-US" w:eastAsia="en-US"/>
        </w:rPr>
        <w:t>ثالثا-</w:t>
      </w:r>
      <w:r w:rsidRPr="008353A3">
        <w:rPr>
          <w:rFonts w:eastAsia="Times New Roman" w:cs="Simplified Arabic"/>
          <w:b/>
          <w:bCs/>
          <w:sz w:val="26"/>
          <w:szCs w:val="26"/>
          <w:rtl/>
          <w:lang w:val="en-US" w:eastAsia="en-US"/>
        </w:rPr>
        <w:tab/>
        <w:t xml:space="preserve">التعاون </w:t>
      </w:r>
      <w:r w:rsidRPr="008353A3">
        <w:rPr>
          <w:rFonts w:eastAsia="Times New Roman" w:cs="Simplified Arabic" w:hint="cs"/>
          <w:b/>
          <w:bCs/>
          <w:sz w:val="26"/>
          <w:szCs w:val="26"/>
          <w:rtl/>
          <w:lang w:val="en-US" w:eastAsia="en-US"/>
        </w:rPr>
        <w:t>التقني</w:t>
      </w:r>
      <w:r w:rsidRPr="008353A3">
        <w:rPr>
          <w:rFonts w:eastAsia="Times New Roman" w:cs="Simplified Arabic"/>
          <w:b/>
          <w:bCs/>
          <w:sz w:val="26"/>
          <w:szCs w:val="26"/>
          <w:rtl/>
          <w:lang w:val="en-US" w:eastAsia="en-US"/>
        </w:rPr>
        <w:t xml:space="preserve"> والعلمي ونقل التكنولوجيا</w:t>
      </w:r>
    </w:p>
    <w:p w14:paraId="22C1695D" w14:textId="561A3C67" w:rsidR="008353A3" w:rsidRDefault="00D41814" w:rsidP="00D41814">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D41814">
        <w:rPr>
          <w:rFonts w:cs="Simplified Arabic"/>
          <w:rtl/>
          <w:lang w:val="en-US" w:bidi="ar-EG"/>
        </w:rPr>
        <w:t>عملا بالمقرر 15/8، واصل</w:t>
      </w:r>
      <w:r>
        <w:rPr>
          <w:rFonts w:cs="Simplified Arabic" w:hint="cs"/>
          <w:rtl/>
          <w:lang w:val="en-US" w:bidi="ar-EG"/>
        </w:rPr>
        <w:t>ت</w:t>
      </w:r>
      <w:r w:rsidRPr="00D41814">
        <w:rPr>
          <w:rFonts w:cs="Simplified Arabic"/>
          <w:rtl/>
          <w:lang w:val="en-US" w:bidi="ar-EG"/>
        </w:rPr>
        <w:t xml:space="preserve"> الأمين</w:t>
      </w:r>
      <w:r>
        <w:rPr>
          <w:rFonts w:cs="Simplified Arabic" w:hint="cs"/>
          <w:rtl/>
          <w:lang w:val="en-US" w:bidi="ar-EG"/>
        </w:rPr>
        <w:t>ة</w:t>
      </w:r>
      <w:r w:rsidRPr="00D41814">
        <w:rPr>
          <w:rFonts w:cs="Simplified Arabic"/>
          <w:rtl/>
          <w:lang w:val="en-US" w:bidi="ar-EG"/>
        </w:rPr>
        <w:t xml:space="preserve"> التنفيذي</w:t>
      </w:r>
      <w:r>
        <w:rPr>
          <w:rFonts w:cs="Simplified Arabic" w:hint="cs"/>
          <w:rtl/>
          <w:lang w:val="en-US" w:bidi="ar-EG"/>
        </w:rPr>
        <w:t>ة</w:t>
      </w:r>
      <w:r w:rsidRPr="00D41814">
        <w:rPr>
          <w:rFonts w:cs="Simplified Arabic"/>
          <w:rtl/>
          <w:lang w:val="en-US" w:bidi="ar-EG"/>
        </w:rPr>
        <w:t xml:space="preserve"> والأطراف والمنظمات الشريكة تنفيذ ودعم مختلف الأنشطة الرامية إلى تعزيز وتيسير التعاون التقني والعلمي ونقل التكنولوجيا دعما لإطار كونمينغ-مونتريال العالمي للتنوع البيولوجي والاتفاقية وبروتوكول</w:t>
      </w:r>
      <w:r w:rsidR="00CA543C">
        <w:rPr>
          <w:rFonts w:cs="Simplified Arabic" w:hint="cs"/>
          <w:rtl/>
          <w:lang w:val="en-US" w:bidi="ar-EG"/>
        </w:rPr>
        <w:t>ي</w:t>
      </w:r>
      <w:r w:rsidRPr="00D41814">
        <w:rPr>
          <w:rFonts w:cs="Simplified Arabic"/>
          <w:rtl/>
          <w:lang w:val="en-US" w:bidi="ar-EG"/>
        </w:rPr>
        <w:t xml:space="preserve">ها </w:t>
      </w:r>
      <w:r w:rsidR="00B8027A">
        <w:rPr>
          <w:rFonts w:cs="Simplified Arabic" w:hint="cs"/>
          <w:rtl/>
          <w:lang w:val="en-US" w:bidi="ar-EG"/>
        </w:rPr>
        <w:t>بوجه عام</w:t>
      </w:r>
      <w:r w:rsidRPr="00D41814">
        <w:rPr>
          <w:rFonts w:cs="Simplified Arabic"/>
          <w:rtl/>
          <w:lang w:val="en-US" w:bidi="ar-EG"/>
        </w:rPr>
        <w:t xml:space="preserve">. </w:t>
      </w:r>
      <w:r w:rsidR="00B8027A">
        <w:rPr>
          <w:rFonts w:cs="Simplified Arabic" w:hint="cs"/>
          <w:rtl/>
          <w:lang w:val="en-US" w:bidi="ar-EG"/>
        </w:rPr>
        <w:t>وقد نُفذت</w:t>
      </w:r>
      <w:r w:rsidRPr="00D41814">
        <w:rPr>
          <w:rFonts w:cs="Simplified Arabic"/>
          <w:rtl/>
          <w:lang w:val="en-US" w:bidi="ar-EG"/>
        </w:rPr>
        <w:t xml:space="preserve"> هذه الأنشطة من خلال برامج ومبادرات مختلفة، بما في ذلك مبادرة الجسر </w:t>
      </w:r>
      <w:r w:rsidR="00E73653">
        <w:rPr>
          <w:rFonts w:cs="Simplified Arabic" w:hint="cs"/>
          <w:rtl/>
          <w:lang w:val="en-US" w:bidi="ar-EG"/>
        </w:rPr>
        <w:t>البيولوجي</w:t>
      </w:r>
      <w:r w:rsidRPr="00D41814">
        <w:rPr>
          <w:rFonts w:cs="Simplified Arabic"/>
          <w:rtl/>
          <w:lang w:val="en-US" w:bidi="ar-EG"/>
        </w:rPr>
        <w:t xml:space="preserve">، ومبادرة </w:t>
      </w:r>
      <w:r w:rsidR="00E73653">
        <w:rPr>
          <w:rFonts w:cs="Simplified Arabic" w:hint="cs"/>
          <w:rtl/>
          <w:lang w:val="en-US" w:bidi="ar-EG"/>
        </w:rPr>
        <w:t>إصلاح</w:t>
      </w:r>
      <w:r w:rsidRPr="00D41814">
        <w:rPr>
          <w:rFonts w:cs="Simplified Arabic"/>
          <w:rtl/>
          <w:lang w:val="en-US" w:bidi="ar-EG"/>
        </w:rPr>
        <w:t xml:space="preserve"> النظام الإيكولوجي للغابات، ومبادرة المحيط</w:t>
      </w:r>
      <w:r w:rsidR="00F81B72">
        <w:rPr>
          <w:rFonts w:cs="Simplified Arabic" w:hint="cs"/>
          <w:rtl/>
          <w:lang w:val="en-US" w:bidi="ar-EG"/>
        </w:rPr>
        <w:t>ات</w:t>
      </w:r>
      <w:r w:rsidRPr="00D41814">
        <w:rPr>
          <w:rFonts w:cs="Simplified Arabic"/>
          <w:rtl/>
          <w:lang w:val="en-US" w:bidi="ar-EG"/>
        </w:rPr>
        <w:t xml:space="preserve"> المستدام</w:t>
      </w:r>
      <w:r w:rsidR="00F81B72">
        <w:rPr>
          <w:rFonts w:cs="Simplified Arabic" w:hint="cs"/>
          <w:rtl/>
          <w:lang w:val="en-US" w:bidi="ar-EG"/>
        </w:rPr>
        <w:t>ة</w:t>
      </w:r>
      <w:r w:rsidRPr="00D41814">
        <w:rPr>
          <w:rFonts w:cs="Simplified Arabic"/>
          <w:rtl/>
          <w:lang w:val="en-US" w:bidi="ar-EG"/>
        </w:rPr>
        <w:t xml:space="preserve">، والشراكة العالمية </w:t>
      </w:r>
      <w:r w:rsidR="00001845">
        <w:rPr>
          <w:rFonts w:cs="Simplified Arabic" w:hint="cs"/>
          <w:rtl/>
          <w:lang w:val="en-US" w:bidi="ar-EG"/>
        </w:rPr>
        <w:t xml:space="preserve">من أجل </w:t>
      </w:r>
      <w:r w:rsidRPr="00D41814">
        <w:rPr>
          <w:rFonts w:cs="Simplified Arabic"/>
          <w:rtl/>
          <w:lang w:val="en-US" w:bidi="ar-EG"/>
        </w:rPr>
        <w:t>حفظ النباتات، والشراكة التعاونية بشأن الإدارة المستدامة للحياة البرية، وشراكة تسريع الاستراتيجيات وخطط العمل الوطنية ل</w:t>
      </w:r>
      <w:r w:rsidR="00E73653">
        <w:rPr>
          <w:rFonts w:cs="Simplified Arabic" w:hint="cs"/>
          <w:rtl/>
          <w:lang w:val="en-US" w:bidi="ar-EG"/>
        </w:rPr>
        <w:t>حفظ ا</w:t>
      </w:r>
      <w:r w:rsidRPr="00D41814">
        <w:rPr>
          <w:rFonts w:cs="Simplified Arabic"/>
          <w:rtl/>
          <w:lang w:val="en-US" w:bidi="ar-EG"/>
        </w:rPr>
        <w:t>لتنوع البيولوجي</w:t>
      </w:r>
      <w:r w:rsidR="00CF6924">
        <w:rPr>
          <w:rFonts w:cs="Simplified Arabic" w:hint="cs"/>
          <w:rtl/>
          <w:lang w:val="en-US" w:bidi="ar-EG"/>
        </w:rPr>
        <w:t>،</w:t>
      </w:r>
      <w:r w:rsidRPr="00D41814">
        <w:rPr>
          <w:rFonts w:cs="Simplified Arabic"/>
          <w:rtl/>
          <w:lang w:val="en-US" w:bidi="ar-EG"/>
        </w:rPr>
        <w:t xml:space="preserve"> </w:t>
      </w:r>
      <w:r w:rsidR="000E3FE9">
        <w:rPr>
          <w:rFonts w:cs="Simplified Arabic" w:hint="cs"/>
          <w:rtl/>
          <w:lang w:val="en-US" w:bidi="ar-EG"/>
        </w:rPr>
        <w:t>و</w:t>
      </w:r>
      <w:r w:rsidRPr="00D41814">
        <w:rPr>
          <w:rFonts w:cs="Simplified Arabic"/>
          <w:rtl/>
          <w:lang w:val="en-US" w:bidi="ar-EG"/>
        </w:rPr>
        <w:t xml:space="preserve">مشروع أفق أوروبا </w:t>
      </w:r>
      <w:r w:rsidR="000E3FE9">
        <w:rPr>
          <w:rFonts w:cs="Simplified Arabic" w:hint="cs"/>
          <w:rtl/>
          <w:lang w:val="en-US" w:bidi="ar-EG"/>
        </w:rPr>
        <w:t>التابع ل</w:t>
      </w:r>
      <w:r w:rsidR="000E3FE9" w:rsidRPr="00D41814">
        <w:rPr>
          <w:rFonts w:cs="Simplified Arabic"/>
          <w:rtl/>
          <w:lang w:val="en-US" w:bidi="ar-EG"/>
        </w:rPr>
        <w:t xml:space="preserve">لاتحاد الأوروبي </w:t>
      </w:r>
      <w:r w:rsidRPr="00D41814">
        <w:rPr>
          <w:rFonts w:cs="Simplified Arabic"/>
          <w:rtl/>
          <w:lang w:val="en-US" w:bidi="ar-EG"/>
        </w:rPr>
        <w:t>للتعاون في مجال اتفاقية التنوع البيولوجي.</w:t>
      </w:r>
    </w:p>
    <w:p w14:paraId="75EB5808" w14:textId="6CA336B6" w:rsidR="00A81C53" w:rsidRPr="00A81C53" w:rsidRDefault="00A81C53" w:rsidP="00A81C53">
      <w:pPr>
        <w:pStyle w:val="ListParagraph"/>
        <w:tabs>
          <w:tab w:val="left" w:pos="1440"/>
        </w:tabs>
        <w:bidi/>
        <w:spacing w:after="120" w:line="360" w:lineRule="exact"/>
        <w:contextualSpacing w:val="0"/>
        <w:rPr>
          <w:rFonts w:cs="Simplified Arabic"/>
          <w:i/>
          <w:iCs/>
          <w:lang w:val="en-US" w:bidi="ar-EG"/>
        </w:rPr>
      </w:pPr>
      <w:r w:rsidRPr="00A81C53">
        <w:rPr>
          <w:rFonts w:cs="Simplified Arabic" w:hint="cs"/>
          <w:i/>
          <w:iCs/>
          <w:rtl/>
          <w:lang w:val="en-US" w:bidi="ar-EG"/>
        </w:rPr>
        <w:t>مبادرة الجسر البيولوجي</w:t>
      </w:r>
    </w:p>
    <w:p w14:paraId="3B2BB110" w14:textId="50D72465" w:rsidR="00A81C53" w:rsidRDefault="00A81C53" w:rsidP="00A81C53">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A81C53">
        <w:rPr>
          <w:rFonts w:cs="Simplified Arabic"/>
          <w:rtl/>
          <w:lang w:val="en-US" w:bidi="ar-EG"/>
        </w:rPr>
        <w:lastRenderedPageBreak/>
        <w:t xml:space="preserve">واصلت مبادرة الجسر </w:t>
      </w:r>
      <w:r>
        <w:rPr>
          <w:rFonts w:cs="Simplified Arabic" w:hint="cs"/>
          <w:rtl/>
          <w:lang w:val="en-US" w:bidi="ar-EG"/>
        </w:rPr>
        <w:t>البيولوجي</w:t>
      </w:r>
      <w:r w:rsidRPr="00A81C53">
        <w:rPr>
          <w:rFonts w:cs="Simplified Arabic"/>
          <w:rtl/>
          <w:lang w:val="en-US" w:bidi="ar-EG"/>
        </w:rPr>
        <w:t xml:space="preserve"> تقديم الدعم لتعزيز وتسهيل التعاون التقني والعلمي ودعم الأطراف في تلبية احتياجاتها التقنية والعلمية. وواصلت المنصة الإلكترونية لمبادرة الجسر </w:t>
      </w:r>
      <w:r>
        <w:rPr>
          <w:rFonts w:cs="Simplified Arabic" w:hint="cs"/>
          <w:rtl/>
          <w:lang w:val="en-US" w:bidi="ar-EG"/>
        </w:rPr>
        <w:t>البيولوجي</w:t>
      </w:r>
      <w:r w:rsidRPr="00A81C53">
        <w:rPr>
          <w:rFonts w:cs="Simplified Arabic"/>
          <w:rtl/>
          <w:lang w:val="en-US" w:bidi="ar-EG"/>
        </w:rPr>
        <w:t xml:space="preserve"> توفير آلية للتوفيق بين </w:t>
      </w:r>
      <w:r w:rsidR="00FB7388">
        <w:rPr>
          <w:rFonts w:cs="Simplified Arabic" w:hint="cs"/>
          <w:rtl/>
          <w:lang w:val="en-US" w:bidi="ar-EG"/>
        </w:rPr>
        <w:t xml:space="preserve">طالبي </w:t>
      </w:r>
      <w:r w:rsidRPr="00A81C53">
        <w:rPr>
          <w:rFonts w:cs="Simplified Arabic"/>
          <w:rtl/>
          <w:lang w:val="en-US" w:bidi="ar-EG"/>
        </w:rPr>
        <w:t>المساعدة التقنية ومقدميها من خلال تسهيل تقديم طلبات المساعدة، وتسجيل مقدمي المساعدة التقنية، وتبادل المعلومات حول الفرص ذات الصلة. ومنذ الاجتماع الخامس عشر لمؤتمر الأطراف، ارتفع عدد المؤسسات المسجلة كم</w:t>
      </w:r>
      <w:r w:rsidR="00CC5E06">
        <w:rPr>
          <w:rFonts w:cs="Simplified Arabic" w:hint="cs"/>
          <w:rtl/>
          <w:lang w:val="en-US" w:bidi="ar-EG"/>
        </w:rPr>
        <w:t>ؤسسات مقدمة</w:t>
      </w:r>
      <w:r w:rsidRPr="00A81C53">
        <w:rPr>
          <w:rFonts w:cs="Simplified Arabic"/>
          <w:rtl/>
          <w:lang w:val="en-US" w:bidi="ar-EG"/>
        </w:rPr>
        <w:t xml:space="preserve"> للمساعدة التقنية على </w:t>
      </w:r>
      <w:r w:rsidR="006B58A0">
        <w:rPr>
          <w:rFonts w:cs="Simplified Arabic" w:hint="cs"/>
          <w:rtl/>
          <w:lang w:val="en-US" w:bidi="ar-EG"/>
        </w:rPr>
        <w:t>ال</w:t>
      </w:r>
      <w:r w:rsidRPr="00A81C53">
        <w:rPr>
          <w:rFonts w:cs="Simplified Arabic"/>
          <w:rtl/>
          <w:lang w:val="en-US" w:bidi="ar-EG"/>
        </w:rPr>
        <w:t xml:space="preserve">منصة </w:t>
      </w:r>
      <w:r w:rsidR="006B58A0">
        <w:rPr>
          <w:rFonts w:cs="Simplified Arabic" w:hint="cs"/>
          <w:rtl/>
          <w:lang w:val="en-US" w:bidi="ar-EG"/>
        </w:rPr>
        <w:t>الشبكية</w:t>
      </w:r>
      <w:r w:rsidRPr="00A81C53">
        <w:rPr>
          <w:rFonts w:cs="Simplified Arabic"/>
          <w:rtl/>
          <w:lang w:val="en-US" w:bidi="ar-EG"/>
        </w:rPr>
        <w:t xml:space="preserve"> إلى 52 مؤسسة. </w:t>
      </w:r>
      <w:r w:rsidR="006B58A0">
        <w:rPr>
          <w:rFonts w:cs="Simplified Arabic" w:hint="cs"/>
          <w:rtl/>
          <w:lang w:val="en-US" w:bidi="ar-EG"/>
        </w:rPr>
        <w:t>ويقع مقر</w:t>
      </w:r>
      <w:r w:rsidRPr="00A81C53">
        <w:rPr>
          <w:rFonts w:cs="Simplified Arabic"/>
          <w:rtl/>
          <w:lang w:val="en-US" w:bidi="ar-EG"/>
        </w:rPr>
        <w:t xml:space="preserve"> هذه المؤسسات في 24 بلدا.</w:t>
      </w:r>
    </w:p>
    <w:p w14:paraId="249B42AE" w14:textId="0302CF0E" w:rsidR="0035601B" w:rsidRDefault="001D674E" w:rsidP="0035601B">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1D674E">
        <w:rPr>
          <w:rFonts w:cs="Simplified Arabic"/>
          <w:rtl/>
          <w:lang w:val="en-US" w:bidi="ar-EG"/>
        </w:rPr>
        <w:t>وواصلت المبادرة تقديم المنح الصغيرة لتحفيز تطوير المشاريع التي تعزز التعاون التقني والعلمي بين الأطراف في معالجة القضايا والتحديات ذات الصلة بالاتفاقية وبروتوكول</w:t>
      </w:r>
      <w:r>
        <w:rPr>
          <w:rFonts w:cs="Simplified Arabic" w:hint="cs"/>
          <w:rtl/>
          <w:lang w:val="en-US" w:bidi="ar-EG"/>
        </w:rPr>
        <w:t>ي</w:t>
      </w:r>
      <w:r w:rsidRPr="001D674E">
        <w:rPr>
          <w:rFonts w:cs="Simplified Arabic"/>
          <w:rtl/>
          <w:lang w:val="en-US" w:bidi="ar-EG"/>
        </w:rPr>
        <w:t xml:space="preserve">ها. </w:t>
      </w:r>
      <w:r>
        <w:rPr>
          <w:rFonts w:cs="Simplified Arabic" w:hint="cs"/>
          <w:rtl/>
          <w:lang w:val="en-US" w:bidi="ar-EG"/>
        </w:rPr>
        <w:t>و</w:t>
      </w:r>
      <w:r w:rsidRPr="001D674E">
        <w:rPr>
          <w:rFonts w:cs="Simplified Arabic"/>
          <w:rtl/>
          <w:lang w:val="en-US" w:bidi="ar-EG"/>
        </w:rPr>
        <w:t xml:space="preserve">منذ الاجتماع الخامس عشر لمؤتمر الأطراف، </w:t>
      </w:r>
      <w:r w:rsidR="0026679C">
        <w:rPr>
          <w:rFonts w:cs="Simplified Arabic" w:hint="cs"/>
          <w:rtl/>
          <w:lang w:val="en-US" w:bidi="ar-EG"/>
        </w:rPr>
        <w:t>جرى</w:t>
      </w:r>
      <w:r w:rsidRPr="001D674E">
        <w:rPr>
          <w:rFonts w:cs="Simplified Arabic"/>
          <w:rtl/>
          <w:lang w:val="en-US" w:bidi="ar-EG"/>
        </w:rPr>
        <w:t xml:space="preserve"> تفعيل المشاريع الستة عشر التي تم اختيارها للتمويل</w:t>
      </w:r>
      <w:r w:rsidR="0026679C">
        <w:rPr>
          <w:rFonts w:cs="Simplified Arabic" w:hint="cs"/>
          <w:rtl/>
          <w:lang w:val="en-US" w:bidi="ar-EG"/>
        </w:rPr>
        <w:t xml:space="preserve"> بنجاح</w:t>
      </w:r>
      <w:r w:rsidRPr="001D674E">
        <w:rPr>
          <w:rFonts w:cs="Simplified Arabic"/>
          <w:rtl/>
          <w:lang w:val="en-US" w:bidi="ar-EG"/>
        </w:rPr>
        <w:t xml:space="preserve"> كجزء من الدعوة الرابعة لتقديم المقترحات. وتغطي هذه المشاريع، التي تضم مؤسسات من 38 طرفا ومؤسسة واحدة من غير الأطراف، موضوعات مختلفة ذات صلة بإطار كونمينغ-مونتريال العالمي للتنوع البيولوجي. </w:t>
      </w:r>
      <w:r w:rsidR="008D0E2F">
        <w:rPr>
          <w:rFonts w:cs="Simplified Arabic" w:hint="cs"/>
          <w:rtl/>
          <w:lang w:val="en-US" w:bidi="ar-EG"/>
        </w:rPr>
        <w:t xml:space="preserve">وحتى </w:t>
      </w:r>
      <w:r w:rsidRPr="001D674E">
        <w:rPr>
          <w:rFonts w:cs="Simplified Arabic"/>
          <w:rtl/>
          <w:lang w:val="en-US" w:bidi="ar-EG"/>
        </w:rPr>
        <w:t>15 مارس</w:t>
      </w:r>
      <w:r w:rsidR="000E6C16">
        <w:rPr>
          <w:rFonts w:cs="Simplified Arabic" w:hint="cs"/>
          <w:rtl/>
          <w:lang w:val="en-US" w:bidi="ar-EG"/>
        </w:rPr>
        <w:t>/آذار</w:t>
      </w:r>
      <w:r w:rsidRPr="001D674E">
        <w:rPr>
          <w:rFonts w:cs="Simplified Arabic"/>
          <w:rtl/>
          <w:lang w:val="en-US" w:bidi="ar-EG"/>
        </w:rPr>
        <w:t xml:space="preserve"> 2024، </w:t>
      </w:r>
      <w:r w:rsidR="00B957A3">
        <w:rPr>
          <w:rFonts w:cs="Simplified Arabic" w:hint="cs"/>
          <w:rtl/>
          <w:lang w:val="en-US" w:bidi="ar-EG"/>
        </w:rPr>
        <w:t>أُنجزت</w:t>
      </w:r>
      <w:r w:rsidRPr="001D674E">
        <w:rPr>
          <w:rFonts w:cs="Simplified Arabic"/>
          <w:rtl/>
          <w:lang w:val="en-US" w:bidi="ar-EG"/>
        </w:rPr>
        <w:t xml:space="preserve"> ستة </w:t>
      </w:r>
      <w:r w:rsidR="00CF6619">
        <w:rPr>
          <w:rFonts w:cs="Simplified Arabic" w:hint="cs"/>
          <w:rtl/>
          <w:lang w:val="en-US" w:bidi="ar-EG"/>
        </w:rPr>
        <w:t xml:space="preserve">مشاريع </w:t>
      </w:r>
      <w:r w:rsidRPr="001D674E">
        <w:rPr>
          <w:rFonts w:cs="Simplified Arabic"/>
          <w:rtl/>
          <w:lang w:val="en-US" w:bidi="ar-EG"/>
        </w:rPr>
        <w:t xml:space="preserve">بينما كان </w:t>
      </w:r>
      <w:r w:rsidR="00B957A3">
        <w:rPr>
          <w:rFonts w:cs="Simplified Arabic" w:hint="cs"/>
          <w:rtl/>
          <w:lang w:val="en-US" w:bidi="ar-EG"/>
        </w:rPr>
        <w:t xml:space="preserve">هناك مشروعان </w:t>
      </w:r>
      <w:r w:rsidRPr="001D674E">
        <w:rPr>
          <w:rFonts w:cs="Simplified Arabic"/>
          <w:rtl/>
          <w:lang w:val="en-US" w:bidi="ar-EG"/>
        </w:rPr>
        <w:t xml:space="preserve">على وشك </w:t>
      </w:r>
      <w:r w:rsidR="008D0E2F">
        <w:rPr>
          <w:rFonts w:cs="Simplified Arabic" w:hint="cs"/>
          <w:rtl/>
          <w:lang w:val="en-US" w:bidi="ar-EG"/>
        </w:rPr>
        <w:t>الإنجاز</w:t>
      </w:r>
      <w:r w:rsidRPr="001D674E">
        <w:rPr>
          <w:rFonts w:cs="Simplified Arabic"/>
          <w:rtl/>
          <w:lang w:val="en-US" w:bidi="ar-EG"/>
        </w:rPr>
        <w:t xml:space="preserve">. أما </w:t>
      </w:r>
      <w:r w:rsidR="008D0E2F">
        <w:rPr>
          <w:rFonts w:cs="Simplified Arabic" w:hint="cs"/>
          <w:rtl/>
          <w:lang w:val="en-US" w:bidi="ar-EG"/>
        </w:rPr>
        <w:t xml:space="preserve">المشاريع </w:t>
      </w:r>
      <w:r w:rsidRPr="001D674E">
        <w:rPr>
          <w:rFonts w:cs="Simplified Arabic"/>
          <w:rtl/>
          <w:lang w:val="en-US" w:bidi="ar-EG"/>
        </w:rPr>
        <w:t>الثمانية المتبقية فهي قيد التنفيذ. تم إطلاق الدعوة الخامسة لتقديم المقترحات في يناير</w:t>
      </w:r>
      <w:r w:rsidR="008D0E2F">
        <w:rPr>
          <w:rFonts w:cs="Simplified Arabic" w:hint="cs"/>
          <w:rtl/>
          <w:lang w:val="en-US" w:bidi="ar-EG"/>
        </w:rPr>
        <w:t>/كانون الثاني</w:t>
      </w:r>
      <w:r w:rsidRPr="001D674E">
        <w:rPr>
          <w:rFonts w:cs="Simplified Arabic"/>
          <w:rtl/>
          <w:lang w:val="en-US" w:bidi="ar-EG"/>
        </w:rPr>
        <w:t xml:space="preserve"> 2024 من خلال الإخطار رقم 2024-001 وحملة </w:t>
      </w:r>
      <w:r w:rsidR="008D0E2F">
        <w:rPr>
          <w:rFonts w:cs="Simplified Arabic" w:hint="cs"/>
          <w:rtl/>
          <w:lang w:val="en-US" w:bidi="ar-EG"/>
        </w:rPr>
        <w:t>نُظمت ع</w:t>
      </w:r>
      <w:r w:rsidRPr="001D674E">
        <w:rPr>
          <w:rFonts w:cs="Simplified Arabic"/>
          <w:rtl/>
          <w:lang w:val="en-US" w:bidi="ar-EG"/>
        </w:rPr>
        <w:t>لى وسائل التواصل الاجتماعي. وتم تلقي ما مجموعه 90 مقترحا بحلول الموعد النهائي في 22 مارس</w:t>
      </w:r>
      <w:r w:rsidR="0082371D">
        <w:rPr>
          <w:rFonts w:cs="Simplified Arabic" w:hint="cs"/>
          <w:rtl/>
          <w:lang w:val="en-US" w:bidi="ar-EG"/>
        </w:rPr>
        <w:t>/آذار</w:t>
      </w:r>
      <w:r w:rsidRPr="001D674E">
        <w:rPr>
          <w:rFonts w:cs="Simplified Arabic"/>
          <w:rtl/>
          <w:lang w:val="en-US" w:bidi="ar-EG"/>
        </w:rPr>
        <w:t xml:space="preserve"> 2024.</w:t>
      </w:r>
    </w:p>
    <w:p w14:paraId="6772DE09" w14:textId="466E5C00" w:rsidR="0082371D" w:rsidRPr="0082371D" w:rsidRDefault="0082371D" w:rsidP="0082371D">
      <w:pPr>
        <w:pStyle w:val="ListParagraph"/>
        <w:tabs>
          <w:tab w:val="left" w:pos="1440"/>
        </w:tabs>
        <w:bidi/>
        <w:spacing w:after="120" w:line="360" w:lineRule="exact"/>
        <w:contextualSpacing w:val="0"/>
        <w:rPr>
          <w:rFonts w:cs="Simplified Arabic"/>
          <w:i/>
          <w:iCs/>
          <w:lang w:val="en-US" w:bidi="ar-EG"/>
        </w:rPr>
      </w:pPr>
      <w:r w:rsidRPr="0082371D">
        <w:rPr>
          <w:rFonts w:cs="Simplified Arabic"/>
          <w:i/>
          <w:iCs/>
          <w:rtl/>
          <w:lang w:val="en-US" w:bidi="ar-EG"/>
        </w:rPr>
        <w:t xml:space="preserve">مبادرة </w:t>
      </w:r>
      <w:r>
        <w:rPr>
          <w:rFonts w:cs="Simplified Arabic" w:hint="cs"/>
          <w:i/>
          <w:iCs/>
          <w:rtl/>
          <w:lang w:val="en-US" w:bidi="ar-EG"/>
        </w:rPr>
        <w:t>إصلاح</w:t>
      </w:r>
      <w:r w:rsidRPr="0082371D">
        <w:rPr>
          <w:rFonts w:cs="Simplified Arabic"/>
          <w:i/>
          <w:iCs/>
          <w:rtl/>
          <w:lang w:val="en-US" w:bidi="ar-EG"/>
        </w:rPr>
        <w:t xml:space="preserve"> النظام </w:t>
      </w:r>
      <w:r>
        <w:rPr>
          <w:rFonts w:cs="Simplified Arabic" w:hint="cs"/>
          <w:i/>
          <w:iCs/>
          <w:rtl/>
          <w:lang w:val="en-US" w:bidi="ar-EG"/>
        </w:rPr>
        <w:t>الإيكولوجي</w:t>
      </w:r>
      <w:r w:rsidRPr="0082371D">
        <w:rPr>
          <w:rFonts w:cs="Simplified Arabic"/>
          <w:i/>
          <w:iCs/>
          <w:rtl/>
          <w:lang w:val="en-US" w:bidi="ar-EG"/>
        </w:rPr>
        <w:t xml:space="preserve"> للغابات</w:t>
      </w:r>
    </w:p>
    <w:p w14:paraId="04AF3386" w14:textId="07C6363F" w:rsidR="0082371D" w:rsidRDefault="00A56315" w:rsidP="0082371D">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A56315">
        <w:rPr>
          <w:rFonts w:cs="Simplified Arabic"/>
          <w:rtl/>
          <w:lang w:val="en-US" w:bidi="ar-EG"/>
        </w:rPr>
        <w:t>منذ الاجتماع الخامس عشر لمؤتمر الأطراف، ساهمت</w:t>
      </w:r>
      <w:r w:rsidR="007C144D">
        <w:rPr>
          <w:rFonts w:cs="Simplified Arabic" w:hint="cs"/>
          <w:rtl/>
          <w:lang w:val="en-US" w:bidi="ar-EG"/>
        </w:rPr>
        <w:t xml:space="preserve"> مبادرة</w:t>
      </w:r>
      <w:r w:rsidRPr="00A56315">
        <w:rPr>
          <w:rFonts w:cs="Simplified Arabic"/>
          <w:rtl/>
          <w:lang w:val="en-US" w:bidi="ar-EG"/>
        </w:rPr>
        <w:t xml:space="preserve"> </w:t>
      </w:r>
      <w:r w:rsidRPr="00A56315">
        <w:rPr>
          <w:rFonts w:cs="Simplified Arabic" w:hint="cs"/>
          <w:rtl/>
          <w:lang w:val="en-US" w:bidi="ar-EG"/>
        </w:rPr>
        <w:t>إصلاح</w:t>
      </w:r>
      <w:r w:rsidRPr="00A56315">
        <w:rPr>
          <w:rFonts w:cs="Simplified Arabic"/>
          <w:rtl/>
          <w:lang w:val="en-US" w:bidi="ar-EG"/>
        </w:rPr>
        <w:t xml:space="preserve"> النظام </w:t>
      </w:r>
      <w:r w:rsidRPr="00A56315">
        <w:rPr>
          <w:rFonts w:cs="Simplified Arabic" w:hint="cs"/>
          <w:rtl/>
          <w:lang w:val="en-US" w:bidi="ar-EG"/>
        </w:rPr>
        <w:t>الإيكولوجي</w:t>
      </w:r>
      <w:r w:rsidRPr="00A56315">
        <w:rPr>
          <w:rFonts w:cs="Simplified Arabic"/>
          <w:rtl/>
          <w:lang w:val="en-US" w:bidi="ar-EG"/>
        </w:rPr>
        <w:t xml:space="preserve"> للغابات، بالشراكة مع معهد تبادل القدرات في مجال القرارات البيئية، بنشاط في تطوير وتحسين أداة </w:t>
      </w:r>
      <w:r w:rsidRPr="00A56315">
        <w:rPr>
          <w:rFonts w:cs="Simplified Arabic"/>
          <w:lang w:val="en-US" w:bidi="ar-EG"/>
        </w:rPr>
        <w:t>WePlan</w:t>
      </w:r>
      <w:r w:rsidRPr="00A56315">
        <w:rPr>
          <w:rFonts w:cs="Simplified Arabic"/>
          <w:rtl/>
          <w:lang w:val="en-US" w:bidi="ar-EG"/>
        </w:rPr>
        <w:t xml:space="preserve"> </w:t>
      </w:r>
      <w:r>
        <w:rPr>
          <w:rFonts w:cs="Simplified Arabic" w:hint="cs"/>
          <w:rtl/>
          <w:lang w:val="en-US" w:bidi="ar-EG"/>
        </w:rPr>
        <w:t>الإلكترونية</w:t>
      </w:r>
      <w:r w:rsidRPr="00A56315">
        <w:rPr>
          <w:rFonts w:cs="Simplified Arabic"/>
          <w:rtl/>
          <w:lang w:val="en-US" w:bidi="ar-EG"/>
        </w:rPr>
        <w:t xml:space="preserve"> </w:t>
      </w:r>
      <w:r>
        <w:rPr>
          <w:rFonts w:cs="Simplified Arabic"/>
          <w:rtl/>
          <w:lang w:val="en-US" w:bidi="ar-EG"/>
        </w:rPr>
        <w:t>–</w:t>
      </w:r>
      <w:r w:rsidRPr="00A56315">
        <w:rPr>
          <w:rFonts w:cs="Simplified Arabic"/>
          <w:rtl/>
          <w:lang w:val="en-US" w:bidi="ar-EG"/>
        </w:rPr>
        <w:t xml:space="preserve"> </w:t>
      </w:r>
      <w:r>
        <w:rPr>
          <w:rFonts w:cs="Simplified Arabic" w:hint="cs"/>
          <w:rtl/>
          <w:lang w:val="en-US" w:bidi="ar-EG"/>
        </w:rPr>
        <w:t xml:space="preserve">وهي </w:t>
      </w:r>
      <w:r w:rsidRPr="00A56315">
        <w:rPr>
          <w:rFonts w:cs="Simplified Arabic"/>
          <w:rtl/>
          <w:lang w:val="en-US" w:bidi="ar-EG"/>
        </w:rPr>
        <w:t xml:space="preserve">أداة دعم </w:t>
      </w:r>
      <w:r>
        <w:rPr>
          <w:rFonts w:cs="Simplified Arabic" w:hint="cs"/>
          <w:rtl/>
          <w:lang w:val="en-US" w:bidi="ar-EG"/>
        </w:rPr>
        <w:t>ال</w:t>
      </w:r>
      <w:r w:rsidRPr="00A56315">
        <w:rPr>
          <w:rFonts w:cs="Simplified Arabic"/>
          <w:rtl/>
          <w:lang w:val="en-US" w:bidi="ar-EG"/>
        </w:rPr>
        <w:t>قرارات</w:t>
      </w:r>
      <w:r>
        <w:rPr>
          <w:rFonts w:cs="Simplified Arabic" w:hint="cs"/>
          <w:rtl/>
          <w:lang w:val="en-US" w:bidi="ar-EG"/>
        </w:rPr>
        <w:t xml:space="preserve"> المتعلقة ب</w:t>
      </w:r>
      <w:r w:rsidRPr="00A56315">
        <w:rPr>
          <w:rFonts w:cs="Simplified Arabic"/>
          <w:rtl/>
          <w:lang w:val="en-US" w:bidi="ar-EG"/>
        </w:rPr>
        <w:t xml:space="preserve">الغابات لتحسين </w:t>
      </w:r>
      <w:r w:rsidR="00077AB4">
        <w:rPr>
          <w:rFonts w:cs="Simplified Arabic" w:hint="cs"/>
          <w:rtl/>
          <w:lang w:val="en-US" w:bidi="ar-EG"/>
        </w:rPr>
        <w:t xml:space="preserve">تخطيط </w:t>
      </w:r>
      <w:r>
        <w:rPr>
          <w:rFonts w:cs="Simplified Arabic" w:hint="cs"/>
          <w:rtl/>
          <w:lang w:val="en-US" w:bidi="ar-EG"/>
        </w:rPr>
        <w:t>إصلاح</w:t>
      </w:r>
      <w:r w:rsidRPr="00A56315">
        <w:rPr>
          <w:rFonts w:cs="Simplified Arabic"/>
          <w:rtl/>
          <w:lang w:val="en-US" w:bidi="ar-EG"/>
        </w:rPr>
        <w:t xml:space="preserve"> الغابات. </w:t>
      </w:r>
      <w:r w:rsidR="000F79B0">
        <w:rPr>
          <w:rFonts w:cs="Simplified Arabic" w:hint="cs"/>
          <w:rtl/>
          <w:lang w:val="en-US" w:bidi="ar-EG"/>
        </w:rPr>
        <w:t>وتتصل</w:t>
      </w:r>
      <w:r w:rsidRPr="00A56315">
        <w:rPr>
          <w:rFonts w:cs="Simplified Arabic"/>
          <w:rtl/>
          <w:lang w:val="en-US" w:bidi="ar-EG"/>
        </w:rPr>
        <w:t xml:space="preserve"> </w:t>
      </w:r>
      <w:r w:rsidR="00B40662" w:rsidRPr="00A56315">
        <w:rPr>
          <w:rFonts w:cs="Simplified Arabic"/>
          <w:rtl/>
          <w:lang w:val="en-US" w:bidi="ar-EG"/>
        </w:rPr>
        <w:t xml:space="preserve">أداة </w:t>
      </w:r>
      <w:r w:rsidR="00B40662" w:rsidRPr="00A56315">
        <w:rPr>
          <w:rFonts w:cs="Simplified Arabic"/>
          <w:lang w:val="en-US" w:bidi="ar-EG"/>
        </w:rPr>
        <w:t>WePlan</w:t>
      </w:r>
      <w:r w:rsidR="00B40662" w:rsidRPr="00A56315">
        <w:rPr>
          <w:rFonts w:cs="Simplified Arabic"/>
          <w:rtl/>
          <w:lang w:val="en-US" w:bidi="ar-EG"/>
        </w:rPr>
        <w:t xml:space="preserve"> </w:t>
      </w:r>
      <w:r w:rsidR="00B40662">
        <w:rPr>
          <w:rFonts w:cs="Simplified Arabic" w:hint="cs"/>
          <w:rtl/>
          <w:lang w:val="en-US" w:bidi="ar-EG"/>
        </w:rPr>
        <w:t xml:space="preserve">- </w:t>
      </w:r>
      <w:r w:rsidRPr="00A56315">
        <w:rPr>
          <w:rFonts w:cs="Simplified Arabic"/>
          <w:rtl/>
          <w:lang w:val="en-US" w:bidi="ar-EG"/>
        </w:rPr>
        <w:t xml:space="preserve">مجموعات بيانات الغابات المتعلقة بتحسين </w:t>
      </w:r>
      <w:r w:rsidR="006A752E">
        <w:rPr>
          <w:rFonts w:cs="Simplified Arabic" w:hint="cs"/>
          <w:rtl/>
          <w:lang w:val="en-US" w:bidi="ar-EG"/>
        </w:rPr>
        <w:t>إصلاح</w:t>
      </w:r>
      <w:r w:rsidRPr="00A56315">
        <w:rPr>
          <w:rFonts w:cs="Simplified Arabic"/>
          <w:rtl/>
          <w:lang w:val="en-US" w:bidi="ar-EG"/>
        </w:rPr>
        <w:t xml:space="preserve"> النظام </w:t>
      </w:r>
      <w:r w:rsidR="006A752E" w:rsidRPr="00A56315">
        <w:rPr>
          <w:rFonts w:cs="Simplified Arabic" w:hint="cs"/>
          <w:rtl/>
          <w:lang w:val="en-US" w:bidi="ar-EG"/>
        </w:rPr>
        <w:t>الإيكولوجي</w:t>
      </w:r>
      <w:r w:rsidR="006A752E" w:rsidRPr="00A56315">
        <w:rPr>
          <w:rFonts w:cs="Simplified Arabic"/>
          <w:rtl/>
          <w:lang w:val="en-US" w:bidi="ar-EG"/>
        </w:rPr>
        <w:t xml:space="preserve"> </w:t>
      </w:r>
      <w:r w:rsidRPr="00A56315">
        <w:rPr>
          <w:rFonts w:cs="Simplified Arabic"/>
          <w:rtl/>
          <w:lang w:val="en-US" w:bidi="ar-EG"/>
        </w:rPr>
        <w:t xml:space="preserve">للغابات بمختبر الأمم المتحدة للتنوع البيولوجي، بدعم من برنامج الأمم المتحدة الإنمائي والمركز العالمي لرصد حفظ الطبيعة التابع لبرنامج الأمم المتحدة للبيئة. </w:t>
      </w:r>
      <w:r w:rsidR="00DE498B">
        <w:rPr>
          <w:rFonts w:cs="Simplified Arabic" w:hint="cs"/>
          <w:rtl/>
          <w:lang w:val="en-US" w:bidi="ar-EG"/>
        </w:rPr>
        <w:t>و</w:t>
      </w:r>
      <w:r w:rsidRPr="00A56315">
        <w:rPr>
          <w:rFonts w:cs="Simplified Arabic"/>
          <w:rtl/>
          <w:lang w:val="en-US" w:bidi="ar-EG"/>
        </w:rPr>
        <w:t xml:space="preserve">سيتم إطلاق </w:t>
      </w:r>
      <w:r w:rsidR="00DE498B">
        <w:rPr>
          <w:rFonts w:cs="Simplified Arabic" w:hint="cs"/>
          <w:rtl/>
          <w:lang w:val="en-US" w:bidi="ar-EG"/>
        </w:rPr>
        <w:t>قدرات وظيفية</w:t>
      </w:r>
      <w:r w:rsidRPr="00A56315">
        <w:rPr>
          <w:rFonts w:cs="Simplified Arabic"/>
          <w:rtl/>
          <w:lang w:val="en-US" w:bidi="ar-EG"/>
        </w:rPr>
        <w:t xml:space="preserve"> جديدة لهذه الأداة في عام 2024.</w:t>
      </w:r>
    </w:p>
    <w:p w14:paraId="2496990C" w14:textId="100BEBF8" w:rsidR="00F81B72" w:rsidRPr="00F81B72" w:rsidRDefault="00F81B72" w:rsidP="00F81B72">
      <w:pPr>
        <w:pStyle w:val="ListParagraph"/>
        <w:tabs>
          <w:tab w:val="left" w:pos="1440"/>
        </w:tabs>
        <w:bidi/>
        <w:spacing w:after="120" w:line="360" w:lineRule="exact"/>
        <w:contextualSpacing w:val="0"/>
        <w:rPr>
          <w:rFonts w:cs="Simplified Arabic"/>
          <w:i/>
          <w:iCs/>
          <w:lang w:val="en-US" w:bidi="ar-EG"/>
        </w:rPr>
      </w:pPr>
      <w:r w:rsidRPr="00F81B72">
        <w:rPr>
          <w:rFonts w:cs="Simplified Arabic"/>
          <w:i/>
          <w:iCs/>
          <w:rtl/>
          <w:lang w:val="en-US" w:bidi="ar-EG"/>
        </w:rPr>
        <w:t>مبادرة المحيط</w:t>
      </w:r>
      <w:r w:rsidRPr="00F81B72">
        <w:rPr>
          <w:rFonts w:cs="Simplified Arabic" w:hint="cs"/>
          <w:i/>
          <w:iCs/>
          <w:rtl/>
          <w:lang w:val="en-US" w:bidi="ar-EG"/>
        </w:rPr>
        <w:t>ات</w:t>
      </w:r>
      <w:r w:rsidRPr="00F81B72">
        <w:rPr>
          <w:rFonts w:cs="Simplified Arabic"/>
          <w:i/>
          <w:iCs/>
          <w:rtl/>
          <w:lang w:val="en-US" w:bidi="ar-EG"/>
        </w:rPr>
        <w:t xml:space="preserve"> المستدام</w:t>
      </w:r>
      <w:r>
        <w:rPr>
          <w:rFonts w:cs="Simplified Arabic" w:hint="cs"/>
          <w:i/>
          <w:iCs/>
          <w:rtl/>
          <w:lang w:val="en-US" w:bidi="ar-EG"/>
        </w:rPr>
        <w:t>ة</w:t>
      </w:r>
    </w:p>
    <w:p w14:paraId="3838CE13" w14:textId="08E6210D" w:rsidR="00DE498B" w:rsidRPr="00F94506" w:rsidRDefault="007D10F6" w:rsidP="00DE498B">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7D10F6">
        <w:rPr>
          <w:rFonts w:cs="Simplified Arabic"/>
          <w:rtl/>
          <w:lang w:val="en-US" w:bidi="ar-EG"/>
        </w:rPr>
        <w:t>واصلت مبادرة المحيط</w:t>
      </w:r>
      <w:r>
        <w:rPr>
          <w:rFonts w:cs="Simplified Arabic" w:hint="cs"/>
          <w:rtl/>
          <w:lang w:val="en-US" w:bidi="ar-EG"/>
        </w:rPr>
        <w:t xml:space="preserve">ات </w:t>
      </w:r>
      <w:r w:rsidRPr="007D10F6">
        <w:rPr>
          <w:rFonts w:cs="Simplified Arabic"/>
          <w:rtl/>
          <w:lang w:val="en-US" w:bidi="ar-EG"/>
        </w:rPr>
        <w:t>المستدام</w:t>
      </w:r>
      <w:r>
        <w:rPr>
          <w:rFonts w:cs="Simplified Arabic" w:hint="cs"/>
          <w:rtl/>
          <w:lang w:val="en-US" w:bidi="ar-EG"/>
        </w:rPr>
        <w:t>ة</w:t>
      </w:r>
      <w:r w:rsidR="001F0598">
        <w:rPr>
          <w:rStyle w:val="FootnoteReference"/>
        </w:rPr>
        <w:footnoteReference w:id="5"/>
      </w:r>
      <w:r w:rsidR="001F0598">
        <w:t xml:space="preserve"> </w:t>
      </w:r>
      <w:r w:rsidRPr="007D10F6">
        <w:rPr>
          <w:rFonts w:cs="Simplified Arabic"/>
          <w:rtl/>
          <w:lang w:val="en-US" w:bidi="ar-EG"/>
        </w:rPr>
        <w:t xml:space="preserve">تقديم الدعم والمشورة الفنية والتوجيه للبلدان في جهودها </w:t>
      </w:r>
      <w:r w:rsidR="004D10AF">
        <w:rPr>
          <w:rFonts w:cs="Simplified Arabic" w:hint="cs"/>
          <w:rtl/>
          <w:lang w:val="en-US" w:bidi="ar-EG"/>
        </w:rPr>
        <w:t xml:space="preserve">الرامية إلى </w:t>
      </w:r>
      <w:r w:rsidRPr="007D10F6">
        <w:rPr>
          <w:rFonts w:cs="Simplified Arabic"/>
          <w:rtl/>
          <w:lang w:val="en-US" w:bidi="ar-EG"/>
        </w:rPr>
        <w:t>تحقيق أهداف التنوع البيولوجي العالمية في المناطق البحرية والساحلية بما يتماشى مع خطة عمل ما بعد عام 2020 لمبادرة المحيط</w:t>
      </w:r>
      <w:r w:rsidR="004D10AF">
        <w:rPr>
          <w:rFonts w:cs="Simplified Arabic" w:hint="cs"/>
          <w:rtl/>
          <w:lang w:val="en-US" w:bidi="ar-EG"/>
        </w:rPr>
        <w:t>ات</w:t>
      </w:r>
      <w:r w:rsidRPr="007D10F6">
        <w:rPr>
          <w:rFonts w:cs="Simplified Arabic"/>
          <w:rtl/>
          <w:lang w:val="en-US" w:bidi="ar-EG"/>
        </w:rPr>
        <w:t xml:space="preserve"> المستدام</w:t>
      </w:r>
      <w:r w:rsidR="004D10AF">
        <w:rPr>
          <w:rFonts w:cs="Simplified Arabic" w:hint="cs"/>
          <w:rtl/>
          <w:lang w:val="en-US" w:bidi="ar-EG"/>
        </w:rPr>
        <w:t>ة</w:t>
      </w:r>
      <w:r w:rsidRPr="007D10F6">
        <w:rPr>
          <w:rFonts w:cs="Simplified Arabic"/>
          <w:rtl/>
          <w:lang w:val="en-US" w:bidi="ar-EG"/>
        </w:rPr>
        <w:t xml:space="preserve"> (2020-2025)</w:t>
      </w:r>
      <w:r w:rsidR="001F0598" w:rsidRPr="001F0598">
        <w:rPr>
          <w:rStyle w:val="FootnoteReference"/>
        </w:rPr>
        <w:t xml:space="preserve"> </w:t>
      </w:r>
      <w:r w:rsidR="001F0598">
        <w:rPr>
          <w:rStyle w:val="FootnoteReference"/>
        </w:rPr>
        <w:footnoteReference w:id="6"/>
      </w:r>
      <w:r w:rsidRPr="007D10F6">
        <w:rPr>
          <w:rFonts w:cs="Simplified Arabic"/>
          <w:rtl/>
          <w:lang w:val="en-US" w:bidi="ar-EG"/>
        </w:rPr>
        <w:t xml:space="preserve"> لتسهيل تنفيذ إطار كونمينغ-مونتريال العالمي للتنوع البيولوجي. </w:t>
      </w:r>
      <w:r w:rsidR="00934FE4">
        <w:rPr>
          <w:rFonts w:cs="Simplified Arabic" w:hint="cs"/>
          <w:rtl/>
          <w:lang w:val="en-US" w:bidi="ar-EG"/>
        </w:rPr>
        <w:t>و</w:t>
      </w:r>
      <w:r w:rsidRPr="007D10F6">
        <w:rPr>
          <w:rFonts w:cs="Simplified Arabic"/>
          <w:rtl/>
          <w:lang w:val="en-US" w:bidi="ar-EG"/>
        </w:rPr>
        <w:t xml:space="preserve">عُقدت </w:t>
      </w:r>
      <w:r w:rsidR="00E32420">
        <w:rPr>
          <w:rFonts w:cs="Simplified Arabic" w:hint="cs"/>
          <w:rtl/>
          <w:lang w:val="en-US" w:bidi="ar-EG"/>
        </w:rPr>
        <w:t>حلقة</w:t>
      </w:r>
      <w:r w:rsidRPr="007D10F6">
        <w:rPr>
          <w:rFonts w:cs="Simplified Arabic"/>
          <w:rtl/>
          <w:lang w:val="en-US" w:bidi="ar-EG"/>
        </w:rPr>
        <w:t xml:space="preserve"> عمل وطنية حول تدابير الحفظ الفعالة الأخرى القائمة على المناطق في قطاع مصايد الأسماك البحرية في كينغستون، جامايكا، في الفترة من 17 إلى 19 مايو/أيار 2023.</w:t>
      </w:r>
      <w:r w:rsidR="001F0598" w:rsidRPr="001F0598">
        <w:rPr>
          <w:rStyle w:val="FootnoteReference"/>
        </w:rPr>
        <w:t xml:space="preserve"> </w:t>
      </w:r>
      <w:r w:rsidR="001F0598">
        <w:rPr>
          <w:rStyle w:val="FootnoteReference"/>
        </w:rPr>
        <w:footnoteReference w:id="7"/>
      </w:r>
      <w:r w:rsidRPr="007D10F6">
        <w:rPr>
          <w:rFonts w:cs="Simplified Arabic"/>
          <w:rtl/>
          <w:lang w:val="en-US" w:bidi="ar-EG"/>
        </w:rPr>
        <w:t xml:space="preserve"> </w:t>
      </w:r>
      <w:r w:rsidR="00934FE4">
        <w:rPr>
          <w:rFonts w:cs="Simplified Arabic" w:hint="cs"/>
          <w:rtl/>
          <w:lang w:val="en-US" w:bidi="ar-EG"/>
        </w:rPr>
        <w:t xml:space="preserve">ونُظمت </w:t>
      </w:r>
      <w:r w:rsidR="00E32420">
        <w:rPr>
          <w:rFonts w:cs="Simplified Arabic" w:hint="cs"/>
          <w:rtl/>
          <w:lang w:val="en-US" w:bidi="ar-EG"/>
        </w:rPr>
        <w:t>حلقة</w:t>
      </w:r>
      <w:r w:rsidRPr="007D10F6">
        <w:rPr>
          <w:rFonts w:cs="Simplified Arabic"/>
          <w:rtl/>
          <w:lang w:val="en-US" w:bidi="ar-EG"/>
        </w:rPr>
        <w:t xml:space="preserve"> عمل إقليمية لشرق و</w:t>
      </w:r>
      <w:r w:rsidR="00FF2C2E">
        <w:rPr>
          <w:rFonts w:cs="Simplified Arabic" w:hint="cs"/>
          <w:rtl/>
          <w:lang w:val="en-US" w:bidi="ar-EG"/>
        </w:rPr>
        <w:t>آسيا و</w:t>
      </w:r>
      <w:r w:rsidRPr="007D10F6">
        <w:rPr>
          <w:rFonts w:cs="Simplified Arabic"/>
          <w:rtl/>
          <w:lang w:val="en-US" w:bidi="ar-EG"/>
        </w:rPr>
        <w:t>جنوب</w:t>
      </w:r>
      <w:r w:rsidR="00FF2C2E">
        <w:rPr>
          <w:rFonts w:cs="Simplified Arabic" w:hint="cs"/>
          <w:rtl/>
          <w:lang w:val="en-US" w:bidi="ar-EG"/>
        </w:rPr>
        <w:t xml:space="preserve">ها وجنوب شرقها </w:t>
      </w:r>
      <w:r w:rsidRPr="007D10F6">
        <w:rPr>
          <w:rFonts w:cs="Simplified Arabic"/>
          <w:rtl/>
          <w:lang w:val="en-US" w:bidi="ar-EG"/>
        </w:rPr>
        <w:t>في الفترة من 5 إلى 8 سبتمبر/أيلول 2023 في سيول، جمهورية كوريا، لتحديد الوسائل والفرص والأولويات وكذلك التحديات التي تواجه تنفيذ الإطار في المنطقة فيما يتعلق بالتنوع البيولوجي البحري والساحلي.</w:t>
      </w:r>
      <w:r w:rsidR="001F0598" w:rsidRPr="001F0598">
        <w:rPr>
          <w:rStyle w:val="FootnoteReference"/>
        </w:rPr>
        <w:t xml:space="preserve"> </w:t>
      </w:r>
      <w:r w:rsidR="001F0598">
        <w:rPr>
          <w:rStyle w:val="FootnoteReference"/>
        </w:rPr>
        <w:footnoteReference w:id="8"/>
      </w:r>
    </w:p>
    <w:p w14:paraId="3A80D501" w14:textId="102BAD8F" w:rsidR="00FA1F1B" w:rsidRPr="00FA1F1B" w:rsidRDefault="00FA1F1B" w:rsidP="00FA1F1B">
      <w:pPr>
        <w:pStyle w:val="ListParagraph"/>
        <w:tabs>
          <w:tab w:val="left" w:pos="1440"/>
        </w:tabs>
        <w:bidi/>
        <w:spacing w:after="120" w:line="360" w:lineRule="exact"/>
        <w:contextualSpacing w:val="0"/>
        <w:rPr>
          <w:rFonts w:cs="Simplified Arabic"/>
          <w:i/>
          <w:iCs/>
          <w:lang w:val="en-US" w:bidi="ar-EG"/>
        </w:rPr>
      </w:pPr>
      <w:r w:rsidRPr="00FA1F1B">
        <w:rPr>
          <w:rFonts w:cs="Simplified Arabic"/>
          <w:i/>
          <w:iCs/>
          <w:rtl/>
          <w:lang w:val="en-US" w:bidi="ar-EG"/>
        </w:rPr>
        <w:t xml:space="preserve">الشراكة العالمية </w:t>
      </w:r>
      <w:r w:rsidR="00001845">
        <w:rPr>
          <w:rFonts w:cs="Simplified Arabic" w:hint="cs"/>
          <w:i/>
          <w:iCs/>
          <w:rtl/>
          <w:lang w:val="en-US" w:bidi="ar-EG"/>
        </w:rPr>
        <w:t xml:space="preserve">من أجل </w:t>
      </w:r>
      <w:r w:rsidRPr="00FA1F1B">
        <w:rPr>
          <w:rFonts w:cs="Simplified Arabic"/>
          <w:i/>
          <w:iCs/>
          <w:rtl/>
          <w:lang w:val="en-US" w:bidi="ar-EG"/>
        </w:rPr>
        <w:t>حفظ النباتات</w:t>
      </w:r>
    </w:p>
    <w:p w14:paraId="07F54482" w14:textId="30E750F8" w:rsidR="001F0598" w:rsidRDefault="00FA1F1B" w:rsidP="001F0598">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FA1F1B">
        <w:rPr>
          <w:rFonts w:cs="Simplified Arabic"/>
          <w:rtl/>
          <w:lang w:val="en-US" w:bidi="ar-EG"/>
        </w:rPr>
        <w:lastRenderedPageBreak/>
        <w:t xml:space="preserve">تمشيا مع المقررين 15/5 و15/13 الصادرين عن مؤتمر الأطراف، أعدت الشراكة العالمية لحفظ النباتات مجموعة من </w:t>
      </w:r>
      <w:hyperlink r:id="rId15" w:history="1">
        <w:r w:rsidRPr="0072569A">
          <w:rPr>
            <w:rStyle w:val="Hyperlink"/>
            <w:rFonts w:ascii="Times New Roman" w:hAnsi="Times New Roman" w:cs="Simplified Arabic"/>
            <w:sz w:val="22"/>
            <w:rtl/>
            <w:lang w:val="en-US" w:bidi="ar-EG"/>
          </w:rPr>
          <w:t>الإجراءات التكميلية</w:t>
        </w:r>
      </w:hyperlink>
      <w:r w:rsidRPr="00FA1F1B">
        <w:rPr>
          <w:rFonts w:cs="Simplified Arabic"/>
          <w:rtl/>
          <w:lang w:val="en-US" w:bidi="ar-EG"/>
        </w:rPr>
        <w:t xml:space="preserve"> المتعلقة بحفظ النباتات لدعم تنفيذ إطار كونمينغ - مونتريال العالمي للتنوع البيولوجي. وشمل ذلك إنشاء آليات وشراكات وشبكات لدعم إمكانية الوصول إلى البيانات والمعرفة والتكنولوجيا والتعاون فيما بين بلدان الجنوب، وبين الشمال والجنوب، والتعاون الثلاثي من أجل الحفاظ على النباتات بشكل تعاوني.</w:t>
      </w:r>
    </w:p>
    <w:p w14:paraId="65C7DCBD" w14:textId="352D878C" w:rsidR="004F26BF" w:rsidRPr="004F26BF" w:rsidRDefault="004F26BF" w:rsidP="004F26BF">
      <w:pPr>
        <w:pStyle w:val="ListParagraph"/>
        <w:tabs>
          <w:tab w:val="left" w:pos="1440"/>
        </w:tabs>
        <w:bidi/>
        <w:spacing w:after="120" w:line="360" w:lineRule="exact"/>
        <w:contextualSpacing w:val="0"/>
        <w:rPr>
          <w:rFonts w:cs="Simplified Arabic"/>
          <w:i/>
          <w:iCs/>
          <w:lang w:val="en-US" w:bidi="ar-EG"/>
        </w:rPr>
      </w:pPr>
      <w:r w:rsidRPr="004F26BF">
        <w:rPr>
          <w:rFonts w:cs="Simplified Arabic"/>
          <w:i/>
          <w:iCs/>
          <w:rtl/>
          <w:lang w:val="en-US" w:bidi="ar-EG"/>
        </w:rPr>
        <w:t>الشراكة التعاونية بشأن الإدارة المستدامة للحياة البرية</w:t>
      </w:r>
    </w:p>
    <w:p w14:paraId="54C97C60" w14:textId="741D81A2" w:rsidR="004F26BF" w:rsidRDefault="009B0CA1" w:rsidP="004F26BF">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9B0CA1">
        <w:rPr>
          <w:rFonts w:cs="Simplified Arabic"/>
          <w:rtl/>
          <w:lang w:val="en-US" w:bidi="ar-EG"/>
        </w:rPr>
        <w:t xml:space="preserve">في عام 2023، اعتمدت الشراكة التعاونية </w:t>
      </w:r>
      <w:r>
        <w:rPr>
          <w:rFonts w:cs="Simplified Arabic" w:hint="cs"/>
          <w:rtl/>
          <w:lang w:val="en-US" w:bidi="ar-EG"/>
        </w:rPr>
        <w:t xml:space="preserve">بشأن </w:t>
      </w:r>
      <w:r w:rsidRPr="009B0CA1">
        <w:rPr>
          <w:rFonts w:cs="Simplified Arabic"/>
          <w:rtl/>
          <w:lang w:val="en-US" w:bidi="ar-EG"/>
        </w:rPr>
        <w:t>الإدارة المستدامة للحياة البرية خطة عملها للفترة 2023-2025.</w:t>
      </w:r>
      <w:r w:rsidR="004E2239" w:rsidRPr="004E2239">
        <w:rPr>
          <w:rStyle w:val="FootnoteReference"/>
        </w:rPr>
        <w:t xml:space="preserve"> </w:t>
      </w:r>
      <w:r w:rsidR="004E2239">
        <w:rPr>
          <w:rStyle w:val="FootnoteReference"/>
        </w:rPr>
        <w:footnoteReference w:id="9"/>
      </w:r>
      <w:r w:rsidRPr="009B0CA1">
        <w:rPr>
          <w:rFonts w:cs="Simplified Arabic"/>
          <w:rtl/>
          <w:lang w:val="en-US" w:bidi="ar-EG"/>
        </w:rPr>
        <w:t xml:space="preserve"> وأجرت الأمانة، بالتعاون مع الشراكة، مزيداً من تحليل الثغرات لتحديد المجالات التي لا تغطيها الإرشادات الحالية بشكل كاف التي تم وضعها بموجب الاتفاقات البيئية المتعددة الأطراف ذات الصلة والمنظمات الحكومية الدولية المختصة.</w:t>
      </w:r>
    </w:p>
    <w:p w14:paraId="12311B5E" w14:textId="00F3AE35" w:rsidR="00FD1860" w:rsidRPr="00FD1860" w:rsidRDefault="00FD1860" w:rsidP="00FD1860">
      <w:pPr>
        <w:pStyle w:val="ListParagraph"/>
        <w:tabs>
          <w:tab w:val="left" w:pos="1440"/>
        </w:tabs>
        <w:bidi/>
        <w:spacing w:after="120" w:line="360" w:lineRule="exact"/>
        <w:contextualSpacing w:val="0"/>
        <w:rPr>
          <w:rFonts w:cs="Simplified Arabic"/>
          <w:i/>
          <w:iCs/>
          <w:lang w:val="en-US" w:bidi="ar-EG"/>
        </w:rPr>
      </w:pPr>
      <w:r w:rsidRPr="00FD1860">
        <w:rPr>
          <w:rFonts w:cs="Simplified Arabic"/>
          <w:i/>
          <w:iCs/>
          <w:rtl/>
          <w:lang w:val="en-US" w:bidi="ar-EG"/>
        </w:rPr>
        <w:t>شراكة تسريع الاستراتيجيات وخطط العمل الوطنية ل</w:t>
      </w:r>
      <w:r w:rsidRPr="00FD1860">
        <w:rPr>
          <w:rFonts w:cs="Simplified Arabic" w:hint="cs"/>
          <w:i/>
          <w:iCs/>
          <w:rtl/>
          <w:lang w:val="en-US" w:bidi="ar-EG"/>
        </w:rPr>
        <w:t>حفظ ا</w:t>
      </w:r>
      <w:r w:rsidRPr="00FD1860">
        <w:rPr>
          <w:rFonts w:cs="Simplified Arabic"/>
          <w:i/>
          <w:iCs/>
          <w:rtl/>
          <w:lang w:val="en-US" w:bidi="ar-EG"/>
        </w:rPr>
        <w:t>لتنوع البيولوجي</w:t>
      </w:r>
    </w:p>
    <w:p w14:paraId="331260B0" w14:textId="116B5989" w:rsidR="00FD1860" w:rsidRPr="0081477D" w:rsidRDefault="00FD1860" w:rsidP="00FD1860">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FD1860">
        <w:rPr>
          <w:rFonts w:cs="Simplified Arabic"/>
          <w:rtl/>
          <w:lang w:val="en-US" w:bidi="ar-EG"/>
        </w:rPr>
        <w:t>شرعت شراكة تسريع الاستراتيجيات وخطط العمل الوطنية ل</w:t>
      </w:r>
      <w:r w:rsidRPr="00FD1860">
        <w:rPr>
          <w:rFonts w:cs="Simplified Arabic" w:hint="cs"/>
          <w:rtl/>
          <w:lang w:val="en-US" w:bidi="ar-EG"/>
        </w:rPr>
        <w:t>حفظ ا</w:t>
      </w:r>
      <w:r w:rsidRPr="00FD1860">
        <w:rPr>
          <w:rFonts w:cs="Simplified Arabic"/>
          <w:rtl/>
          <w:lang w:val="en-US" w:bidi="ar-EG"/>
        </w:rPr>
        <w:t>لتنوع البيولوجي، التي تم إطلاقها تشغيلياً في سبتمبر</w:t>
      </w:r>
      <w:r w:rsidR="00B2231E">
        <w:rPr>
          <w:rFonts w:cs="Simplified Arabic" w:hint="cs"/>
          <w:rtl/>
          <w:lang w:val="en-US" w:bidi="ar-EG"/>
        </w:rPr>
        <w:t>/أيلول</w:t>
      </w:r>
      <w:r w:rsidRPr="00FD1860">
        <w:rPr>
          <w:rFonts w:cs="Simplified Arabic"/>
          <w:rtl/>
          <w:lang w:val="en-US" w:bidi="ar-EG"/>
        </w:rPr>
        <w:t xml:space="preserve"> 2023، في </w:t>
      </w:r>
      <w:r w:rsidR="00B2231E">
        <w:rPr>
          <w:rFonts w:cs="Simplified Arabic" w:hint="cs"/>
          <w:rtl/>
          <w:lang w:val="en-US" w:bidi="ar-EG"/>
        </w:rPr>
        <w:t>الاضطلاع ب</w:t>
      </w:r>
      <w:r w:rsidRPr="00FD1860">
        <w:rPr>
          <w:rFonts w:cs="Simplified Arabic"/>
          <w:rtl/>
          <w:lang w:val="en-US" w:bidi="ar-EG"/>
        </w:rPr>
        <w:t xml:space="preserve">أنشطة مختلفة لضمان الدعم </w:t>
      </w:r>
      <w:r w:rsidR="00B2231E">
        <w:rPr>
          <w:rFonts w:cs="Simplified Arabic" w:hint="cs"/>
          <w:rtl/>
          <w:lang w:val="en-US" w:bidi="ar-EG"/>
        </w:rPr>
        <w:t>المتسق</w:t>
      </w:r>
      <w:r w:rsidRPr="00FD1860">
        <w:rPr>
          <w:rFonts w:cs="Simplified Arabic"/>
          <w:rtl/>
          <w:lang w:val="en-US" w:bidi="ar-EG"/>
        </w:rPr>
        <w:t xml:space="preserve"> </w:t>
      </w:r>
      <w:r w:rsidR="00CD3493">
        <w:rPr>
          <w:rFonts w:cs="Simplified Arabic" w:hint="cs"/>
          <w:rtl/>
          <w:lang w:val="en-US" w:bidi="ar-EG"/>
        </w:rPr>
        <w:t>لتنقيح</w:t>
      </w:r>
      <w:r w:rsidRPr="00FD1860">
        <w:rPr>
          <w:rFonts w:cs="Simplified Arabic"/>
          <w:rtl/>
          <w:lang w:val="en-US" w:bidi="ar-EG"/>
        </w:rPr>
        <w:t xml:space="preserve"> وتنفيذ الاستراتيجيات وخطط العمل الوطنية للتنوع البيولوجي وزيادة طموحها من خلال تعزيز الدعم الخاص بكل بلد والتنسيق والتعاون والتعلم المشترك.</w:t>
      </w:r>
      <w:r w:rsidR="00CD3493">
        <w:rPr>
          <w:rFonts w:cs="Simplified Arabic" w:hint="cs"/>
          <w:rtl/>
          <w:lang w:val="en-US" w:bidi="ar-EG"/>
        </w:rPr>
        <w:t xml:space="preserve"> ويتمثل</w:t>
      </w:r>
      <w:r w:rsidRPr="00FD1860">
        <w:rPr>
          <w:rFonts w:cs="Simplified Arabic"/>
          <w:rtl/>
          <w:lang w:val="en-US" w:bidi="ar-EG"/>
        </w:rPr>
        <w:t xml:space="preserve"> أحد أهداف </w:t>
      </w:r>
      <w:r w:rsidR="001D65A3">
        <w:rPr>
          <w:rFonts w:cs="Simplified Arabic" w:hint="cs"/>
          <w:rtl/>
          <w:lang w:val="en-US" w:bidi="ar-EG"/>
        </w:rPr>
        <w:t>مبادرة الت</w:t>
      </w:r>
      <w:r w:rsidR="008708B3">
        <w:rPr>
          <w:rFonts w:cs="Simplified Arabic" w:hint="cs"/>
          <w:rtl/>
          <w:lang w:val="en-US" w:bidi="ar-EG"/>
        </w:rPr>
        <w:t>سريع</w:t>
      </w:r>
      <w:r w:rsidR="001D65A3">
        <w:rPr>
          <w:rFonts w:cs="Simplified Arabic" w:hint="cs"/>
          <w:rtl/>
          <w:lang w:val="en-US" w:bidi="ar-EG"/>
        </w:rPr>
        <w:t xml:space="preserve"> في تيسير</w:t>
      </w:r>
      <w:r w:rsidRPr="00FD1860">
        <w:rPr>
          <w:rFonts w:cs="Simplified Arabic"/>
          <w:rtl/>
          <w:lang w:val="en-US" w:bidi="ar-EG"/>
        </w:rPr>
        <w:t xml:space="preserve"> التعاون بين الشمال والجنوب، وفيما بين بلدان الجنوب والتعاون الثلاثي والتعلم بين الأقران بين البلدان من أجل تعزيز التنفيذ والارتقاء الجماعي بالإجراءات الإيجابية للتنوع البيولوجي. وستكون خدمة التوفيق التي </w:t>
      </w:r>
      <w:r w:rsidR="008708B3">
        <w:rPr>
          <w:rFonts w:cs="Simplified Arabic" w:hint="cs"/>
          <w:rtl/>
          <w:lang w:val="en-US" w:bidi="ar-EG"/>
        </w:rPr>
        <w:t>ت</w:t>
      </w:r>
      <w:r w:rsidRPr="00FD1860">
        <w:rPr>
          <w:rFonts w:cs="Simplified Arabic"/>
          <w:rtl/>
          <w:lang w:val="en-US" w:bidi="ar-EG"/>
        </w:rPr>
        <w:t xml:space="preserve">قدمها </w:t>
      </w:r>
      <w:r w:rsidR="008708B3">
        <w:rPr>
          <w:rFonts w:cs="Simplified Arabic" w:hint="cs"/>
          <w:rtl/>
          <w:lang w:val="en-US" w:bidi="ar-EG"/>
        </w:rPr>
        <w:t xml:space="preserve">مبادرة التسريع </w:t>
      </w:r>
      <w:r w:rsidRPr="00FD1860">
        <w:rPr>
          <w:rFonts w:cs="Simplified Arabic"/>
          <w:rtl/>
          <w:lang w:val="en-US" w:bidi="ar-EG"/>
        </w:rPr>
        <w:t>أحد عوامل التمكين الرئيسية لتحقيق هذا الهدف، والتي تم تصميمها لتمكين البلدان من الوصول إلى الموارد التقنية والمالية الحالية لرفع طموحات استراتيجياتها وخطط عملها الوطنية ل</w:t>
      </w:r>
      <w:r w:rsidR="008708B3">
        <w:rPr>
          <w:rFonts w:cs="Simplified Arabic" w:hint="cs"/>
          <w:rtl/>
          <w:lang w:val="en-US" w:bidi="ar-EG"/>
        </w:rPr>
        <w:t>حفظ ا</w:t>
      </w:r>
      <w:r w:rsidRPr="00FD1860">
        <w:rPr>
          <w:rFonts w:cs="Simplified Arabic"/>
          <w:rtl/>
          <w:lang w:val="en-US" w:bidi="ar-EG"/>
        </w:rPr>
        <w:t>لتنوع البيولوجي ولضمان التعاون الفعال والمبسط بين البلدان</w:t>
      </w:r>
      <w:r w:rsidR="003F69AD">
        <w:rPr>
          <w:rFonts w:cs="Simplified Arabic" w:hint="cs"/>
          <w:rtl/>
          <w:lang w:val="en-US" w:bidi="ar-EG"/>
        </w:rPr>
        <w:t>.</w:t>
      </w:r>
      <w:r w:rsidR="003F69AD" w:rsidRPr="003F69AD">
        <w:rPr>
          <w:rStyle w:val="FootnoteReference"/>
        </w:rPr>
        <w:t xml:space="preserve"> </w:t>
      </w:r>
      <w:r w:rsidR="003F69AD">
        <w:rPr>
          <w:rStyle w:val="FootnoteReference"/>
        </w:rPr>
        <w:footnoteReference w:id="10"/>
      </w:r>
    </w:p>
    <w:p w14:paraId="393AD16C" w14:textId="0E4A8A21" w:rsidR="0081477D" w:rsidRPr="0081477D" w:rsidRDefault="0081477D" w:rsidP="0081477D">
      <w:pPr>
        <w:pStyle w:val="ListParagraph"/>
        <w:tabs>
          <w:tab w:val="left" w:pos="1440"/>
        </w:tabs>
        <w:bidi/>
        <w:spacing w:after="120" w:line="360" w:lineRule="exact"/>
        <w:contextualSpacing w:val="0"/>
        <w:rPr>
          <w:rFonts w:cs="Simplified Arabic"/>
          <w:i/>
          <w:iCs/>
          <w:lang w:val="en-US" w:bidi="ar-EG"/>
        </w:rPr>
      </w:pPr>
      <w:r w:rsidRPr="0081477D">
        <w:rPr>
          <w:rFonts w:cs="Simplified Arabic"/>
          <w:i/>
          <w:iCs/>
          <w:rtl/>
          <w:lang w:val="en-US" w:bidi="ar-EG"/>
        </w:rPr>
        <w:t xml:space="preserve">مشروع أفق أوروبا </w:t>
      </w:r>
      <w:r w:rsidRPr="0081477D">
        <w:rPr>
          <w:rFonts w:cs="Simplified Arabic" w:hint="cs"/>
          <w:i/>
          <w:iCs/>
          <w:rtl/>
          <w:lang w:val="en-US" w:bidi="ar-EG"/>
        </w:rPr>
        <w:t>التابع ل</w:t>
      </w:r>
      <w:r w:rsidRPr="0081477D">
        <w:rPr>
          <w:rFonts w:cs="Simplified Arabic"/>
          <w:i/>
          <w:iCs/>
          <w:rtl/>
          <w:lang w:val="en-US" w:bidi="ar-EG"/>
        </w:rPr>
        <w:t>لاتحاد الأوروبي للتعاون في مجال اتفاقية التنوع البيولوجي</w:t>
      </w:r>
    </w:p>
    <w:p w14:paraId="03221CB8" w14:textId="2D0F1BD2" w:rsidR="003F69AD" w:rsidRDefault="00ED3817" w:rsidP="003F69AD">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ED3817">
        <w:rPr>
          <w:rFonts w:cs="Simplified Arabic"/>
          <w:rtl/>
          <w:lang w:val="en-US" w:bidi="ar-EG"/>
        </w:rPr>
        <w:t xml:space="preserve">يهدف مشروع التعاون </w:t>
      </w:r>
      <w:r w:rsidR="00D61C13">
        <w:rPr>
          <w:rFonts w:cs="Simplified Arabic" w:hint="cs"/>
          <w:rtl/>
          <w:lang w:val="en-US" w:bidi="ar-EG"/>
        </w:rPr>
        <w:t>في مجال</w:t>
      </w:r>
      <w:r w:rsidRPr="00ED3817">
        <w:rPr>
          <w:rFonts w:cs="Simplified Arabic"/>
          <w:rtl/>
          <w:lang w:val="en-US" w:bidi="ar-EG"/>
        </w:rPr>
        <w:t xml:space="preserve"> اتفاقية التنوع البيولوجي</w:t>
      </w:r>
      <w:r w:rsidR="00A40761" w:rsidRPr="00A40761">
        <w:rPr>
          <w:rFonts w:cs="Simplified Arabic"/>
          <w:rtl/>
          <w:lang w:val="en-US" w:bidi="ar-EG"/>
        </w:rPr>
        <w:t xml:space="preserve"> </w:t>
      </w:r>
      <w:r w:rsidR="00A40761" w:rsidRPr="00ED3817">
        <w:rPr>
          <w:rFonts w:cs="Simplified Arabic"/>
          <w:rtl/>
          <w:lang w:val="en-US" w:bidi="ar-EG"/>
        </w:rPr>
        <w:t>الممول من الاتحاد الأوروبي</w:t>
      </w:r>
      <w:r w:rsidRPr="00ED3817">
        <w:rPr>
          <w:rFonts w:cs="Simplified Arabic"/>
          <w:rtl/>
          <w:lang w:val="en-US" w:bidi="ar-EG"/>
        </w:rPr>
        <w:t xml:space="preserve"> إلى تعزيز التنسيق والاستفادة من الخبرات والمبادرات الحالية داخل الاتحاد الأوروبي والبلدان المرتبطة به لدعم تنفيذ الاتفاقية وإطار كونمينغ-مونتريال العالمي للتنوع البيولوجي على وجه الخصوص. </w:t>
      </w:r>
      <w:r w:rsidR="00922F24">
        <w:rPr>
          <w:rFonts w:cs="Simplified Arabic" w:hint="cs"/>
          <w:rtl/>
          <w:lang w:val="en-US" w:bidi="ar-EG"/>
        </w:rPr>
        <w:t>و</w:t>
      </w:r>
      <w:r w:rsidRPr="00ED3817">
        <w:rPr>
          <w:rFonts w:cs="Simplified Arabic"/>
          <w:rtl/>
          <w:lang w:val="en-US" w:bidi="ar-EG"/>
        </w:rPr>
        <w:t xml:space="preserve">تتمثل الأهداف الرئيسية للمشروع في تحسين الوصول إلى أفضل الخبرات الأوروبية المتاحة </w:t>
      </w:r>
      <w:r w:rsidR="00C67F67">
        <w:rPr>
          <w:rFonts w:cs="Simplified Arabic" w:hint="cs"/>
          <w:rtl/>
          <w:lang w:val="en-US" w:bidi="ar-EG"/>
        </w:rPr>
        <w:t>ومشاركتها</w:t>
      </w:r>
      <w:r w:rsidRPr="00ED3817">
        <w:rPr>
          <w:rFonts w:cs="Simplified Arabic"/>
          <w:rtl/>
          <w:lang w:val="en-US" w:bidi="ar-EG"/>
        </w:rPr>
        <w:t xml:space="preserve"> من خلال آليات معززة للتعاون التقني والعلمي، ومن خلال بناء القدرات المستهدفة، للمساهمة في تنفيذ الإطار ورصده واستعراضه بشكل فعال من </w:t>
      </w:r>
      <w:r w:rsidR="00704934">
        <w:rPr>
          <w:rFonts w:cs="Simplified Arabic" w:hint="cs"/>
          <w:rtl/>
          <w:lang w:val="en-US" w:bidi="ar-EG"/>
        </w:rPr>
        <w:t>قِبل</w:t>
      </w:r>
      <w:r w:rsidRPr="00ED3817">
        <w:rPr>
          <w:rFonts w:cs="Simplified Arabic"/>
          <w:rtl/>
          <w:lang w:val="en-US" w:bidi="ar-EG"/>
        </w:rPr>
        <w:t xml:space="preserve"> الأطراف</w:t>
      </w:r>
      <w:r w:rsidR="00A40761">
        <w:rPr>
          <w:rFonts w:cs="Simplified Arabic" w:hint="cs"/>
          <w:rtl/>
          <w:lang w:val="en-US" w:bidi="ar-EG"/>
        </w:rPr>
        <w:t>.</w:t>
      </w:r>
      <w:r w:rsidR="00C944FF" w:rsidRPr="00C944FF">
        <w:rPr>
          <w:rStyle w:val="FootnoteReference"/>
        </w:rPr>
        <w:t xml:space="preserve"> </w:t>
      </w:r>
      <w:r w:rsidR="00C944FF">
        <w:rPr>
          <w:rStyle w:val="FootnoteReference"/>
        </w:rPr>
        <w:footnoteReference w:id="11"/>
      </w:r>
    </w:p>
    <w:p w14:paraId="47331EFD" w14:textId="36396965" w:rsidR="00E478BA" w:rsidRDefault="00E478BA" w:rsidP="00296182">
      <w:pPr>
        <w:keepNext/>
        <w:keepLines/>
        <w:suppressAutoHyphens/>
        <w:spacing w:after="120" w:line="360" w:lineRule="exact"/>
        <w:ind w:left="720" w:hanging="720"/>
        <w:jc w:val="both"/>
        <w:rPr>
          <w:rFonts w:eastAsia="Times New Roman" w:cs="Simplified Arabic"/>
          <w:b/>
          <w:bCs/>
          <w:sz w:val="26"/>
          <w:szCs w:val="26"/>
          <w:rtl/>
          <w:lang w:val="en-US" w:eastAsia="en-US"/>
        </w:rPr>
      </w:pPr>
      <w:r w:rsidRPr="00296182">
        <w:rPr>
          <w:rFonts w:eastAsia="Times New Roman" w:cs="Simplified Arabic" w:hint="cs"/>
          <w:b/>
          <w:bCs/>
          <w:sz w:val="26"/>
          <w:szCs w:val="26"/>
          <w:rtl/>
          <w:lang w:val="en-US" w:eastAsia="en-US"/>
        </w:rPr>
        <w:t>رابعا-</w:t>
      </w:r>
      <w:r w:rsidRPr="00296182">
        <w:rPr>
          <w:rFonts w:eastAsia="Times New Roman" w:cs="Simplified Arabic"/>
          <w:b/>
          <w:bCs/>
          <w:sz w:val="26"/>
          <w:szCs w:val="26"/>
          <w:rtl/>
          <w:lang w:val="en-US" w:eastAsia="en-US"/>
        </w:rPr>
        <w:tab/>
      </w:r>
      <w:r w:rsidRPr="00296182">
        <w:rPr>
          <w:rFonts w:eastAsia="Times New Roman" w:cs="Simplified Arabic" w:hint="cs"/>
          <w:b/>
          <w:bCs/>
          <w:sz w:val="26"/>
          <w:szCs w:val="26"/>
          <w:rtl/>
          <w:lang w:val="en-US" w:eastAsia="en-US"/>
        </w:rPr>
        <w:t>آلية غرفة تب</w:t>
      </w:r>
      <w:r w:rsidR="00296182" w:rsidRPr="00296182">
        <w:rPr>
          <w:rFonts w:eastAsia="Times New Roman" w:cs="Simplified Arabic" w:hint="cs"/>
          <w:b/>
          <w:bCs/>
          <w:sz w:val="26"/>
          <w:szCs w:val="26"/>
          <w:rtl/>
          <w:lang w:val="en-US" w:eastAsia="en-US"/>
        </w:rPr>
        <w:t>ادل المعلومات</w:t>
      </w:r>
    </w:p>
    <w:p w14:paraId="783A9CD7" w14:textId="0D46BEF9" w:rsidR="00296182" w:rsidRDefault="00D94FC0"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Pr>
          <w:rFonts w:cs="Simplified Arabic" w:hint="cs"/>
          <w:rtl/>
          <w:lang w:val="en-US" w:bidi="ar-EG"/>
        </w:rPr>
        <w:t>ع</w:t>
      </w:r>
      <w:r w:rsidR="000C0457" w:rsidRPr="000C0457">
        <w:rPr>
          <w:rFonts w:cs="Simplified Arabic"/>
          <w:rtl/>
          <w:lang w:val="en-US" w:bidi="ar-EG"/>
        </w:rPr>
        <w:t>ملاً بالفقرة 9 (ب) من المقرر 15/16، واصلت الأمانة تيسير الجهود التي تبذلها الأطراف لإنشاء</w:t>
      </w:r>
      <w:r w:rsidR="009507F7" w:rsidRPr="00725773">
        <w:rPr>
          <w:rFonts w:cs="Simplified Arabic"/>
          <w:snapToGrid w:val="0"/>
          <w:kern w:val="22"/>
          <w:rtl/>
        </w:rPr>
        <w:t xml:space="preserve"> آليات غرف تبادل المعلومات الوطنية و</w:t>
      </w:r>
      <w:r w:rsidR="009507F7" w:rsidRPr="00725773">
        <w:rPr>
          <w:rFonts w:cs="Simplified Arabic" w:hint="cs"/>
          <w:snapToGrid w:val="0"/>
          <w:kern w:val="22"/>
          <w:rtl/>
        </w:rPr>
        <w:t>الحفاظ عليها</w:t>
      </w:r>
      <w:r w:rsidR="009507F7" w:rsidRPr="00725773">
        <w:rPr>
          <w:rFonts w:cs="Simplified Arabic"/>
          <w:snapToGrid w:val="0"/>
          <w:kern w:val="22"/>
          <w:rtl/>
        </w:rPr>
        <w:t xml:space="preserve"> ومواصلة تطويرها</w:t>
      </w:r>
      <w:r w:rsidR="009507F7">
        <w:rPr>
          <w:rFonts w:cs="Simplified Arabic" w:hint="cs"/>
          <w:rtl/>
          <w:lang w:val="en-US" w:bidi="ar-EG"/>
        </w:rPr>
        <w:t xml:space="preserve">. </w:t>
      </w:r>
      <w:r w:rsidR="000C0457" w:rsidRPr="000C0457">
        <w:rPr>
          <w:rFonts w:cs="Simplified Arabic"/>
          <w:rtl/>
          <w:lang w:val="en-US" w:bidi="ar-EG"/>
        </w:rPr>
        <w:t xml:space="preserve">وشمل هذا التيسير مواصلة تطوير وتعزيز أداة </w:t>
      </w:r>
      <w:r w:rsidR="000C0457" w:rsidRPr="000C0457">
        <w:rPr>
          <w:rFonts w:cs="Simplified Arabic"/>
          <w:lang w:val="en-US" w:bidi="ar-EG"/>
        </w:rPr>
        <w:t>Bioland</w:t>
      </w:r>
      <w:r w:rsidR="000C0457" w:rsidRPr="000C0457">
        <w:rPr>
          <w:rFonts w:cs="Simplified Arabic"/>
          <w:rtl/>
          <w:lang w:val="en-US" w:bidi="ar-EG"/>
        </w:rPr>
        <w:t xml:space="preserve">، وإعادة تصميم واجهة المستخدم </w:t>
      </w:r>
      <w:r w:rsidR="00F16F3B">
        <w:rPr>
          <w:rFonts w:cs="Simplified Arabic" w:hint="cs"/>
          <w:rtl/>
          <w:lang w:val="en-US" w:bidi="ar-EG"/>
        </w:rPr>
        <w:t>وهندسة</w:t>
      </w:r>
      <w:r w:rsidR="000C0457" w:rsidRPr="000C0457">
        <w:rPr>
          <w:rFonts w:cs="Simplified Arabic"/>
          <w:rtl/>
          <w:lang w:val="en-US" w:bidi="ar-EG"/>
        </w:rPr>
        <w:t xml:space="preserve"> المعلومات </w:t>
      </w:r>
      <w:r w:rsidR="00790705">
        <w:rPr>
          <w:rFonts w:cs="Simplified Arabic" w:hint="cs"/>
          <w:rtl/>
          <w:lang w:val="en-US" w:bidi="ar-EG"/>
        </w:rPr>
        <w:t>ل</w:t>
      </w:r>
      <w:r w:rsidR="000C0457" w:rsidRPr="000C0457">
        <w:rPr>
          <w:rFonts w:cs="Simplified Arabic"/>
          <w:rtl/>
          <w:lang w:val="en-US" w:bidi="ar-EG"/>
        </w:rPr>
        <w:t xml:space="preserve">لبوابات </w:t>
      </w:r>
      <w:r w:rsidR="00790705">
        <w:rPr>
          <w:rFonts w:cs="Simplified Arabic" w:hint="cs"/>
          <w:rtl/>
          <w:lang w:val="en-US" w:bidi="ar-EG"/>
        </w:rPr>
        <w:t>الإلكترونية ل</w:t>
      </w:r>
      <w:r w:rsidR="000C0457" w:rsidRPr="000C0457">
        <w:rPr>
          <w:rFonts w:cs="Simplified Arabic"/>
          <w:rtl/>
          <w:lang w:val="en-US" w:bidi="ar-EG"/>
        </w:rPr>
        <w:t>آلية تبادل المعلومات الوطنية المدعومة من</w:t>
      </w:r>
      <w:r w:rsidR="008415AB">
        <w:rPr>
          <w:rFonts w:cs="Simplified Arabic" w:hint="cs"/>
          <w:rtl/>
          <w:lang w:val="en-US" w:bidi="ar-EG"/>
        </w:rPr>
        <w:t xml:space="preserve"> أداة</w:t>
      </w:r>
      <w:r w:rsidR="000C0457" w:rsidRPr="000C0457">
        <w:rPr>
          <w:rFonts w:cs="Simplified Arabic"/>
          <w:rtl/>
          <w:lang w:val="en-US" w:bidi="ar-EG"/>
        </w:rPr>
        <w:t xml:space="preserve"> </w:t>
      </w:r>
      <w:r w:rsidR="000C0457" w:rsidRPr="000C0457">
        <w:rPr>
          <w:rFonts w:cs="Simplified Arabic"/>
          <w:lang w:val="en-US" w:bidi="ar-EG"/>
        </w:rPr>
        <w:t>Bioland</w:t>
      </w:r>
      <w:r w:rsidR="000C0457" w:rsidRPr="000C0457">
        <w:rPr>
          <w:rFonts w:cs="Simplified Arabic"/>
          <w:rtl/>
          <w:lang w:val="en-US" w:bidi="ar-EG"/>
        </w:rPr>
        <w:t xml:space="preserve"> لتحسين إمكانية الوصول إلى المعلومات وإمكانية العثور عليها وتبسيط أنواع المحتوى والأشكال للتمكين </w:t>
      </w:r>
      <w:r w:rsidR="008415AB">
        <w:rPr>
          <w:rFonts w:cs="Simplified Arabic" w:hint="cs"/>
          <w:rtl/>
          <w:lang w:val="en-US" w:bidi="ar-EG"/>
        </w:rPr>
        <w:t xml:space="preserve">من </w:t>
      </w:r>
      <w:r w:rsidR="000C0457" w:rsidRPr="000C0457">
        <w:rPr>
          <w:rFonts w:cs="Simplified Arabic"/>
          <w:rtl/>
          <w:lang w:val="en-US" w:bidi="ar-EG"/>
        </w:rPr>
        <w:t>تحميل المحتوى</w:t>
      </w:r>
      <w:r w:rsidR="008415AB">
        <w:rPr>
          <w:rFonts w:cs="Simplified Arabic" w:hint="cs"/>
          <w:rtl/>
          <w:lang w:val="en-US" w:bidi="ar-EG"/>
        </w:rPr>
        <w:t xml:space="preserve"> بشكل سريع وسهل</w:t>
      </w:r>
      <w:r w:rsidR="000C0457" w:rsidRPr="000C0457">
        <w:rPr>
          <w:rFonts w:cs="Simplified Arabic"/>
          <w:rtl/>
          <w:lang w:val="en-US" w:bidi="ar-EG"/>
        </w:rPr>
        <w:t xml:space="preserve">. كما تضمن تطوير ميزات جديدة وتعزيز قابلية التشغيل </w:t>
      </w:r>
      <w:r w:rsidR="000C0457" w:rsidRPr="000C0457">
        <w:rPr>
          <w:rFonts w:cs="Simplified Arabic"/>
          <w:rtl/>
          <w:lang w:val="en-US" w:bidi="ar-EG"/>
        </w:rPr>
        <w:lastRenderedPageBreak/>
        <w:t xml:space="preserve">البيني </w:t>
      </w:r>
      <w:r w:rsidR="009D0C98">
        <w:rPr>
          <w:rFonts w:cs="Simplified Arabic" w:hint="cs"/>
          <w:rtl/>
          <w:lang w:val="en-US" w:bidi="ar-EG"/>
        </w:rPr>
        <w:t>ل</w:t>
      </w:r>
      <w:r w:rsidR="009D0C98" w:rsidRPr="000C0457">
        <w:rPr>
          <w:rFonts w:cs="Simplified Arabic"/>
          <w:rtl/>
          <w:lang w:val="en-US" w:bidi="ar-EG"/>
        </w:rPr>
        <w:t xml:space="preserve">لبوابات </w:t>
      </w:r>
      <w:r w:rsidR="009D0C98">
        <w:rPr>
          <w:rFonts w:cs="Simplified Arabic" w:hint="cs"/>
          <w:rtl/>
          <w:lang w:val="en-US" w:bidi="ar-EG"/>
        </w:rPr>
        <w:t>الإلكترونية ل</w:t>
      </w:r>
      <w:r w:rsidR="009D0C98" w:rsidRPr="000C0457">
        <w:rPr>
          <w:rFonts w:cs="Simplified Arabic"/>
          <w:rtl/>
          <w:lang w:val="en-US" w:bidi="ar-EG"/>
        </w:rPr>
        <w:t xml:space="preserve">آلية </w:t>
      </w:r>
      <w:r w:rsidR="000C0457" w:rsidRPr="000C0457">
        <w:rPr>
          <w:rFonts w:cs="Simplified Arabic"/>
          <w:rtl/>
          <w:lang w:val="en-US" w:bidi="ar-EG"/>
        </w:rPr>
        <w:t xml:space="preserve">تبادل المعلومات الوطنية مع الموقع الإلكتروني للاتفاقية، والبوابة </w:t>
      </w:r>
      <w:r w:rsidR="002F6183">
        <w:rPr>
          <w:rFonts w:cs="Simplified Arabic" w:hint="cs"/>
          <w:rtl/>
          <w:lang w:val="en-US" w:bidi="ar-EG"/>
        </w:rPr>
        <w:t xml:space="preserve">الإلكترونية </w:t>
      </w:r>
      <w:r w:rsidR="000C0457" w:rsidRPr="000C0457">
        <w:rPr>
          <w:rFonts w:cs="Simplified Arabic"/>
          <w:rtl/>
          <w:lang w:val="en-US" w:bidi="ar-EG"/>
        </w:rPr>
        <w:t>المركزية لآلية تبادل المعلومات، وغرفة تبادل معلومات السلامة الأحيائية، وغرفة تبادل معلومات الحصول وتقاسم المنافع. و</w:t>
      </w:r>
      <w:r w:rsidR="002F6183">
        <w:rPr>
          <w:rFonts w:cs="Simplified Arabic" w:hint="cs"/>
          <w:rtl/>
          <w:lang w:val="en-US" w:bidi="ar-EG"/>
        </w:rPr>
        <w:t>ال</w:t>
      </w:r>
      <w:r w:rsidR="000C0457" w:rsidRPr="000C0457">
        <w:rPr>
          <w:rFonts w:cs="Simplified Arabic"/>
          <w:rtl/>
          <w:lang w:val="en-US" w:bidi="ar-EG"/>
        </w:rPr>
        <w:t xml:space="preserve">بوابة </w:t>
      </w:r>
      <w:r w:rsidR="002F6183">
        <w:rPr>
          <w:rFonts w:cs="Simplified Arabic" w:hint="cs"/>
          <w:rtl/>
          <w:lang w:val="en-US" w:bidi="ar-EG"/>
        </w:rPr>
        <w:t>الإلكترونية ل</w:t>
      </w:r>
      <w:r w:rsidR="002F6183" w:rsidRPr="000C0457">
        <w:rPr>
          <w:rFonts w:cs="Simplified Arabic"/>
          <w:rtl/>
          <w:lang w:val="en-US" w:bidi="ar-EG"/>
        </w:rPr>
        <w:t xml:space="preserve">آلية </w:t>
      </w:r>
      <w:r w:rsidR="002F6183">
        <w:rPr>
          <w:rFonts w:cs="Simplified Arabic" w:hint="cs"/>
          <w:rtl/>
          <w:lang w:val="en-US" w:bidi="ar-EG"/>
        </w:rPr>
        <w:t>ل</w:t>
      </w:r>
      <w:r w:rsidR="000C0457" w:rsidRPr="000C0457">
        <w:rPr>
          <w:rFonts w:cs="Simplified Arabic"/>
          <w:rtl/>
          <w:lang w:val="en-US" w:bidi="ar-EG"/>
        </w:rPr>
        <w:t>حلول</w:t>
      </w:r>
      <w:r w:rsidR="002F6183">
        <w:rPr>
          <w:rFonts w:cs="Simplified Arabic" w:hint="cs"/>
          <w:rtl/>
          <w:lang w:val="en-US" w:bidi="ar-EG"/>
        </w:rPr>
        <w:t xml:space="preserve"> بانوراما</w:t>
      </w:r>
      <w:r w:rsidR="000C0457" w:rsidRPr="000C0457">
        <w:rPr>
          <w:rFonts w:cs="Simplified Arabic"/>
          <w:rtl/>
          <w:lang w:val="en-US" w:bidi="ar-EG"/>
        </w:rPr>
        <w:t xml:space="preserve"> </w:t>
      </w:r>
      <w:r w:rsidR="000C0457" w:rsidRPr="000C0457">
        <w:rPr>
          <w:rFonts w:cs="Simplified Arabic"/>
          <w:lang w:val="en-US" w:bidi="ar-EG"/>
        </w:rPr>
        <w:t>PANORAMA</w:t>
      </w:r>
      <w:r w:rsidR="000C0457" w:rsidRPr="000C0457">
        <w:rPr>
          <w:rFonts w:cs="Simplified Arabic"/>
          <w:rtl/>
          <w:lang w:val="en-US" w:bidi="ar-EG"/>
        </w:rPr>
        <w:t xml:space="preserve"> للطبيعة</w:t>
      </w:r>
      <w:r w:rsidR="002F6183">
        <w:rPr>
          <w:rFonts w:cs="Simplified Arabic" w:hint="cs"/>
          <w:rtl/>
          <w:lang w:val="en-US" w:bidi="ar-EG"/>
        </w:rPr>
        <w:t>،</w:t>
      </w:r>
      <w:r w:rsidR="000C0457" w:rsidRPr="000C0457">
        <w:rPr>
          <w:rFonts w:cs="Simplified Arabic"/>
          <w:rtl/>
          <w:lang w:val="en-US" w:bidi="ar-EG"/>
        </w:rPr>
        <w:t xml:space="preserve"> والمرفق العالمي ل</w:t>
      </w:r>
      <w:r w:rsidR="002F6183">
        <w:rPr>
          <w:rFonts w:cs="Simplified Arabic" w:hint="cs"/>
          <w:rtl/>
          <w:lang w:val="en-US" w:bidi="ar-EG"/>
        </w:rPr>
        <w:t>ل</w:t>
      </w:r>
      <w:r w:rsidR="000C0457" w:rsidRPr="000C0457">
        <w:rPr>
          <w:rFonts w:cs="Simplified Arabic"/>
          <w:rtl/>
          <w:lang w:val="en-US" w:bidi="ar-EG"/>
        </w:rPr>
        <w:t>معلومات</w:t>
      </w:r>
      <w:r w:rsidR="002F6183">
        <w:rPr>
          <w:rFonts w:cs="Simplified Arabic" w:hint="cs"/>
          <w:rtl/>
          <w:lang w:val="en-US" w:bidi="ar-EG"/>
        </w:rPr>
        <w:t xml:space="preserve"> المتعلقة ب</w:t>
      </w:r>
      <w:r w:rsidR="000C0457" w:rsidRPr="000C0457">
        <w:rPr>
          <w:rFonts w:cs="Simplified Arabic"/>
          <w:rtl/>
          <w:lang w:val="en-US" w:bidi="ar-EG"/>
        </w:rPr>
        <w:t>التنوع البيولوجي من أجل تعزيز تبادل المعلومات وإنشاء منصة شاملة للوصول إلى جميع المعلومات ذات الصلة بالمجالات المتعلقة بالاتفاقية والمجالات المتعلقة بالتنوع البيولوجي على المستوى الوطني.</w:t>
      </w:r>
    </w:p>
    <w:p w14:paraId="5C98CC1D" w14:textId="725A81D3" w:rsidR="00511A10" w:rsidRDefault="00511A10"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Pr>
          <w:rFonts w:cs="Simplified Arabic" w:hint="cs"/>
          <w:rtl/>
          <w:lang w:val="en-US" w:bidi="ar-EG"/>
        </w:rPr>
        <w:t>و</w:t>
      </w:r>
      <w:r w:rsidRPr="00511A10">
        <w:rPr>
          <w:rFonts w:cs="Simplified Arabic"/>
          <w:rtl/>
          <w:lang w:val="en-US" w:bidi="ar-EG"/>
        </w:rPr>
        <w:t xml:space="preserve">عملاً بالفقرات 9 (ب) </w:t>
      </w:r>
      <w:r w:rsidR="000B26EE">
        <w:rPr>
          <w:rFonts w:cs="Simplified Arabic" w:hint="cs"/>
          <w:rtl/>
          <w:lang w:val="en-US" w:bidi="ar-EG"/>
        </w:rPr>
        <w:t>’2‘</w:t>
      </w:r>
      <w:r w:rsidRPr="00511A10">
        <w:rPr>
          <w:rFonts w:cs="Simplified Arabic"/>
          <w:rtl/>
          <w:lang w:val="en-US" w:bidi="ar-EG"/>
        </w:rPr>
        <w:t xml:space="preserve"> و9 (ب) </w:t>
      </w:r>
      <w:r w:rsidR="000B26EE">
        <w:rPr>
          <w:rFonts w:cs="Simplified Arabic" w:hint="cs"/>
          <w:rtl/>
          <w:lang w:val="en-US" w:bidi="ar-EG"/>
        </w:rPr>
        <w:t>’3‘</w:t>
      </w:r>
      <w:r w:rsidRPr="00511A10">
        <w:rPr>
          <w:rFonts w:cs="Simplified Arabic"/>
          <w:rtl/>
          <w:lang w:val="en-US" w:bidi="ar-EG"/>
        </w:rPr>
        <w:t xml:space="preserve"> من المقرر 15/16، واصلت الأمانة تيسير</w:t>
      </w:r>
      <w:r w:rsidR="00F45541">
        <w:rPr>
          <w:rFonts w:cs="Simplified Arabic" w:hint="cs"/>
          <w:rtl/>
          <w:lang w:val="en-US" w:bidi="ar-EG"/>
        </w:rPr>
        <w:t xml:space="preserve"> وضع مواد تدريبية وإرشادية حول استخدام أداة </w:t>
      </w:r>
      <w:r w:rsidRPr="00511A10">
        <w:rPr>
          <w:rFonts w:cs="Simplified Arabic"/>
          <w:lang w:val="en-US" w:bidi="ar-EG"/>
        </w:rPr>
        <w:t>Bioland</w:t>
      </w:r>
      <w:r w:rsidRPr="00511A10">
        <w:rPr>
          <w:rFonts w:cs="Simplified Arabic"/>
          <w:rtl/>
          <w:lang w:val="en-US" w:bidi="ar-EG"/>
        </w:rPr>
        <w:t xml:space="preserve"> لمساعدة الأطراف على مواصلة تطوير إدارة </w:t>
      </w:r>
      <w:r w:rsidR="00563D5B">
        <w:rPr>
          <w:rFonts w:cs="Simplified Arabic" w:hint="cs"/>
          <w:rtl/>
          <w:lang w:val="en-US" w:bidi="ar-EG"/>
        </w:rPr>
        <w:t>ا</w:t>
      </w:r>
      <w:r w:rsidR="00563D5B" w:rsidRPr="000C0457">
        <w:rPr>
          <w:rFonts w:cs="Simplified Arabic"/>
          <w:rtl/>
          <w:lang w:val="en-US" w:bidi="ar-EG"/>
        </w:rPr>
        <w:t xml:space="preserve">لبوابات </w:t>
      </w:r>
      <w:r w:rsidR="00563D5B">
        <w:rPr>
          <w:rFonts w:cs="Simplified Arabic" w:hint="cs"/>
          <w:rtl/>
          <w:lang w:val="en-US" w:bidi="ar-EG"/>
        </w:rPr>
        <w:t>الإلكترونية ل</w:t>
      </w:r>
      <w:r w:rsidR="00563D5B" w:rsidRPr="000C0457">
        <w:rPr>
          <w:rFonts w:cs="Simplified Arabic"/>
          <w:rtl/>
          <w:lang w:val="en-US" w:bidi="ar-EG"/>
        </w:rPr>
        <w:t xml:space="preserve">آلية </w:t>
      </w:r>
      <w:r w:rsidRPr="00511A10">
        <w:rPr>
          <w:rFonts w:cs="Simplified Arabic"/>
          <w:rtl/>
          <w:lang w:val="en-US" w:bidi="ar-EG"/>
        </w:rPr>
        <w:t xml:space="preserve">تبادل المعلومات الوطنية الخاصة بها. ومنذ يناير/كانون الثاني 2023، </w:t>
      </w:r>
      <w:r w:rsidR="00B16A44">
        <w:rPr>
          <w:rFonts w:cs="Simplified Arabic" w:hint="cs"/>
          <w:rtl/>
          <w:lang w:val="en-US" w:bidi="ar-EG"/>
        </w:rPr>
        <w:t>نظمت</w:t>
      </w:r>
      <w:r w:rsidR="00A73FC5">
        <w:rPr>
          <w:rFonts w:cs="Simplified Arabic" w:hint="cs"/>
          <w:rtl/>
          <w:lang w:val="en-US" w:bidi="ar-EG"/>
        </w:rPr>
        <w:t xml:space="preserve"> ال</w:t>
      </w:r>
      <w:r w:rsidR="00B16A44">
        <w:rPr>
          <w:rFonts w:cs="Simplified Arabic" w:hint="cs"/>
          <w:rtl/>
          <w:lang w:val="en-US" w:bidi="ar-EG"/>
        </w:rPr>
        <w:t>أ</w:t>
      </w:r>
      <w:r w:rsidR="00A73FC5">
        <w:rPr>
          <w:rFonts w:cs="Simplified Arabic" w:hint="cs"/>
          <w:rtl/>
          <w:lang w:val="en-US" w:bidi="ar-EG"/>
        </w:rPr>
        <w:t>مانة</w:t>
      </w:r>
      <w:r w:rsidRPr="00511A10">
        <w:rPr>
          <w:rFonts w:cs="Simplified Arabic"/>
          <w:rtl/>
          <w:lang w:val="en-US" w:bidi="ar-EG"/>
        </w:rPr>
        <w:t xml:space="preserve"> 11 دورة تدريبية وحلقات عمل عبر الإنترنت </w:t>
      </w:r>
      <w:r w:rsidR="00B16A44">
        <w:rPr>
          <w:rFonts w:cs="Simplified Arabic" w:hint="cs"/>
          <w:rtl/>
          <w:lang w:val="en-US" w:bidi="ar-EG"/>
        </w:rPr>
        <w:t xml:space="preserve">لمراكز التنسيق </w:t>
      </w:r>
      <w:r w:rsidRPr="00511A10">
        <w:rPr>
          <w:rFonts w:cs="Simplified Arabic"/>
          <w:rtl/>
          <w:lang w:val="en-US" w:bidi="ar-EG"/>
        </w:rPr>
        <w:t xml:space="preserve">الوطنية والمستخدمين الآخرين من الأطراف وقدمت المشورة والتوجيه لثمانية أطراف في الاتفاقية. </w:t>
      </w:r>
      <w:r w:rsidR="00B16A44">
        <w:rPr>
          <w:rFonts w:cs="Simplified Arabic" w:hint="cs"/>
          <w:rtl/>
          <w:lang w:val="en-US" w:bidi="ar-EG"/>
        </w:rPr>
        <w:t>و</w:t>
      </w:r>
      <w:r w:rsidRPr="00511A10">
        <w:rPr>
          <w:rFonts w:cs="Simplified Arabic"/>
          <w:rtl/>
          <w:lang w:val="en-US" w:bidi="ar-EG"/>
        </w:rPr>
        <w:t xml:space="preserve">قدمت الأمانة المشورة والتوجيه للأطراف في بروتوكولي قرطاجنة وناغويا بشأن إمكانية استخدام أداة </w:t>
      </w:r>
      <w:r w:rsidRPr="00511A10">
        <w:rPr>
          <w:rFonts w:cs="Simplified Arabic"/>
          <w:lang w:val="en-US" w:bidi="ar-EG"/>
        </w:rPr>
        <w:t>Bioland</w:t>
      </w:r>
      <w:r w:rsidRPr="00511A10">
        <w:rPr>
          <w:rFonts w:cs="Simplified Arabic"/>
          <w:rtl/>
          <w:lang w:val="en-US" w:bidi="ar-EG"/>
        </w:rPr>
        <w:t xml:space="preserve"> لدعم العقد </w:t>
      </w:r>
      <w:r w:rsidR="003104B0">
        <w:rPr>
          <w:rFonts w:cs="Simplified Arabic" w:hint="cs"/>
          <w:rtl/>
          <w:lang w:val="en-US" w:bidi="ar-EG"/>
        </w:rPr>
        <w:t xml:space="preserve">الشبكية </w:t>
      </w:r>
      <w:r w:rsidRPr="00511A10">
        <w:rPr>
          <w:rFonts w:cs="Simplified Arabic"/>
          <w:rtl/>
          <w:lang w:val="en-US" w:bidi="ar-EG"/>
        </w:rPr>
        <w:t xml:space="preserve">الوطنية. وعلاوة على ذلك، </w:t>
      </w:r>
      <w:r w:rsidR="00224A27">
        <w:rPr>
          <w:rFonts w:cs="Simplified Arabic" w:hint="cs"/>
          <w:rtl/>
          <w:lang w:val="en-US" w:bidi="ar-EG"/>
        </w:rPr>
        <w:t>نشرت</w:t>
      </w:r>
      <w:r w:rsidRPr="00511A10">
        <w:rPr>
          <w:rFonts w:cs="Simplified Arabic"/>
          <w:rtl/>
          <w:lang w:val="en-US" w:bidi="ar-EG"/>
        </w:rPr>
        <w:t xml:space="preserve"> الأمانة </w:t>
      </w:r>
      <w:r w:rsidR="00224A27">
        <w:rPr>
          <w:rFonts w:cs="Simplified Arabic" w:hint="cs"/>
          <w:rtl/>
          <w:lang w:val="en-US" w:bidi="ar-EG"/>
        </w:rPr>
        <w:t>فيديوهات تعليمية</w:t>
      </w:r>
      <w:r w:rsidR="00801F0A">
        <w:rPr>
          <w:rStyle w:val="FootnoteReference"/>
          <w:szCs w:val="22"/>
        </w:rPr>
        <w:footnoteReference w:id="12"/>
      </w:r>
      <w:r w:rsidR="00224A27">
        <w:rPr>
          <w:rFonts w:cs="Simplified Arabic" w:hint="cs"/>
          <w:rtl/>
          <w:lang w:val="en-US" w:bidi="ar-EG"/>
        </w:rPr>
        <w:t xml:space="preserve"> </w:t>
      </w:r>
      <w:r w:rsidR="000C7499">
        <w:rPr>
          <w:rFonts w:cs="Simplified Arabic" w:hint="cs"/>
          <w:rtl/>
          <w:lang w:val="en-US" w:bidi="ar-EG"/>
        </w:rPr>
        <w:t>و</w:t>
      </w:r>
      <w:r w:rsidRPr="00511A10">
        <w:rPr>
          <w:rFonts w:cs="Simplified Arabic"/>
          <w:rtl/>
          <w:lang w:val="en-US" w:bidi="ar-EG"/>
        </w:rPr>
        <w:t xml:space="preserve">وثيقة بشأن الأسئلة المتكررة لتمكين الأطراف من اكتساب </w:t>
      </w:r>
      <w:r w:rsidR="00CD23E8">
        <w:rPr>
          <w:rFonts w:cs="Simplified Arabic" w:hint="cs"/>
          <w:rtl/>
          <w:lang w:val="en-US" w:bidi="ar-EG"/>
        </w:rPr>
        <w:t xml:space="preserve">مهارات </w:t>
      </w:r>
      <w:r w:rsidRPr="00511A10">
        <w:rPr>
          <w:rFonts w:cs="Simplified Arabic"/>
          <w:rtl/>
          <w:lang w:val="en-US" w:bidi="ar-EG"/>
        </w:rPr>
        <w:t xml:space="preserve">التعلم وإدارة </w:t>
      </w:r>
      <w:r w:rsidR="00563D5B">
        <w:rPr>
          <w:rFonts w:cs="Simplified Arabic" w:hint="cs"/>
          <w:rtl/>
          <w:lang w:val="en-US" w:bidi="ar-EG"/>
        </w:rPr>
        <w:t>ا</w:t>
      </w:r>
      <w:r w:rsidR="00563D5B" w:rsidRPr="000C0457">
        <w:rPr>
          <w:rFonts w:cs="Simplified Arabic"/>
          <w:rtl/>
          <w:lang w:val="en-US" w:bidi="ar-EG"/>
        </w:rPr>
        <w:t xml:space="preserve">لبوابات </w:t>
      </w:r>
      <w:r w:rsidR="00563D5B">
        <w:rPr>
          <w:rFonts w:cs="Simplified Arabic" w:hint="cs"/>
          <w:rtl/>
          <w:lang w:val="en-US" w:bidi="ar-EG"/>
        </w:rPr>
        <w:t>الإلكترونية ل</w:t>
      </w:r>
      <w:r w:rsidR="00563D5B" w:rsidRPr="000C0457">
        <w:rPr>
          <w:rFonts w:cs="Simplified Arabic"/>
          <w:rtl/>
          <w:lang w:val="en-US" w:bidi="ar-EG"/>
        </w:rPr>
        <w:t xml:space="preserve">آلية </w:t>
      </w:r>
      <w:r w:rsidRPr="00511A10">
        <w:rPr>
          <w:rFonts w:cs="Simplified Arabic"/>
          <w:rtl/>
          <w:lang w:val="en-US" w:bidi="ar-EG"/>
        </w:rPr>
        <w:t>تبادل المعلومات الوطنية الخاصة به</w:t>
      </w:r>
      <w:r w:rsidR="00563D5B">
        <w:rPr>
          <w:rFonts w:cs="Simplified Arabic" w:hint="cs"/>
          <w:rtl/>
          <w:lang w:val="en-US" w:bidi="ar-EG"/>
        </w:rPr>
        <w:t>ا</w:t>
      </w:r>
      <w:r w:rsidRPr="00511A10">
        <w:rPr>
          <w:rFonts w:cs="Simplified Arabic"/>
          <w:rtl/>
          <w:lang w:val="en-US" w:bidi="ar-EG"/>
        </w:rPr>
        <w:t>.</w:t>
      </w:r>
    </w:p>
    <w:p w14:paraId="71D2300F" w14:textId="23AF14B9" w:rsidR="001815DF" w:rsidRDefault="00171F68"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171F68">
        <w:rPr>
          <w:rFonts w:cs="Simplified Arabic"/>
          <w:rtl/>
          <w:lang w:val="en-US" w:bidi="ar-EG"/>
        </w:rPr>
        <w:t xml:space="preserve">وعملاً بالفقرة 9 (ب) </w:t>
      </w:r>
      <w:r w:rsidR="00534A26">
        <w:rPr>
          <w:rFonts w:cs="Simplified Arabic" w:hint="cs"/>
          <w:rtl/>
          <w:lang w:val="en-US" w:bidi="ar-EG"/>
        </w:rPr>
        <w:t>’4‘</w:t>
      </w:r>
      <w:r w:rsidRPr="00171F68">
        <w:rPr>
          <w:rFonts w:cs="Simplified Arabic"/>
          <w:rtl/>
          <w:lang w:val="en-US" w:bidi="ar-EG"/>
        </w:rPr>
        <w:t xml:space="preserve"> من المقرر 15/16، </w:t>
      </w:r>
      <w:r>
        <w:rPr>
          <w:rFonts w:cs="Simplified Arabic" w:hint="cs"/>
          <w:rtl/>
          <w:lang w:val="en-US" w:bidi="ar-EG"/>
        </w:rPr>
        <w:t>طورت</w:t>
      </w:r>
      <w:r w:rsidRPr="00171F68">
        <w:rPr>
          <w:rFonts w:cs="Simplified Arabic"/>
          <w:rtl/>
          <w:lang w:val="en-US" w:bidi="ar-EG"/>
        </w:rPr>
        <w:t xml:space="preserve"> الأمانة</w:t>
      </w:r>
      <w:r w:rsidR="004E7A6F">
        <w:rPr>
          <w:rFonts w:cs="Simplified Arabic" w:hint="cs"/>
          <w:rtl/>
          <w:lang w:val="en-US" w:bidi="ar-EG"/>
        </w:rPr>
        <w:t xml:space="preserve"> 105 نماذج </w:t>
      </w:r>
      <w:r w:rsidR="004E7A6F" w:rsidRPr="00171F68">
        <w:rPr>
          <w:rFonts w:cs="Simplified Arabic"/>
          <w:lang w:val="en-US" w:bidi="ar-EG"/>
        </w:rPr>
        <w:t>Bioland</w:t>
      </w:r>
      <w:r w:rsidR="004E7A6F">
        <w:rPr>
          <w:rFonts w:cs="Simplified Arabic" w:hint="cs"/>
          <w:rtl/>
          <w:lang w:val="en-US" w:bidi="ar-EG"/>
        </w:rPr>
        <w:t xml:space="preserve"> جديدة </w:t>
      </w:r>
      <w:r w:rsidR="00C854C3">
        <w:rPr>
          <w:rFonts w:cs="Simplified Arabic" w:hint="cs"/>
          <w:rtl/>
          <w:lang w:val="en-US" w:bidi="ar-EG"/>
        </w:rPr>
        <w:t xml:space="preserve">للأطراف التي لم تقم بعد بإنشاء موقع شبكي لآلية غرفة </w:t>
      </w:r>
      <w:r w:rsidRPr="00171F68">
        <w:rPr>
          <w:rFonts w:cs="Simplified Arabic"/>
          <w:rtl/>
          <w:lang w:val="en-US" w:bidi="ar-EG"/>
        </w:rPr>
        <w:t xml:space="preserve">المعلومات الوطنية وبذلك وصل العدد الإجمالي للأطراف التي لديها بوابة </w:t>
      </w:r>
      <w:r w:rsidR="007E7645">
        <w:rPr>
          <w:rFonts w:cs="Simplified Arabic" w:hint="cs"/>
          <w:rtl/>
          <w:lang w:val="en-US" w:bidi="ar-EG"/>
        </w:rPr>
        <w:t xml:space="preserve">إلكترونية </w:t>
      </w:r>
      <w:r w:rsidRPr="00171F68">
        <w:rPr>
          <w:rFonts w:cs="Simplified Arabic"/>
          <w:rtl/>
          <w:lang w:val="en-US" w:bidi="ar-EG"/>
        </w:rPr>
        <w:t xml:space="preserve">وطنية لآلية تبادل المعلومات مدعومة </w:t>
      </w:r>
      <w:r w:rsidR="000B4592">
        <w:rPr>
          <w:rFonts w:cs="Simplified Arabic" w:hint="cs"/>
          <w:rtl/>
          <w:lang w:val="en-US" w:bidi="ar-EG"/>
        </w:rPr>
        <w:t>بأداة</w:t>
      </w:r>
      <w:r w:rsidRPr="00171F68">
        <w:rPr>
          <w:rFonts w:cs="Simplified Arabic"/>
          <w:rtl/>
          <w:lang w:val="en-US" w:bidi="ar-EG"/>
        </w:rPr>
        <w:t xml:space="preserve"> </w:t>
      </w:r>
      <w:r w:rsidRPr="00171F68">
        <w:rPr>
          <w:rFonts w:cs="Simplified Arabic"/>
          <w:lang w:val="en-US" w:bidi="ar-EG"/>
        </w:rPr>
        <w:t>Bioland</w:t>
      </w:r>
      <w:r w:rsidRPr="00171F68">
        <w:rPr>
          <w:rFonts w:cs="Simplified Arabic"/>
          <w:rtl/>
          <w:lang w:val="en-US" w:bidi="ar-EG"/>
        </w:rPr>
        <w:t xml:space="preserve"> إلى 132</w:t>
      </w:r>
      <w:r w:rsidR="0073236F">
        <w:rPr>
          <w:rFonts w:cs="Simplified Arabic" w:hint="cs"/>
          <w:rtl/>
          <w:lang w:val="en-US" w:bidi="ar-EG"/>
        </w:rPr>
        <w:t xml:space="preserve"> طرفا.</w:t>
      </w:r>
      <w:r w:rsidRPr="00171F68">
        <w:rPr>
          <w:rFonts w:cs="Simplified Arabic"/>
          <w:rtl/>
          <w:lang w:val="en-US" w:bidi="ar-EG"/>
        </w:rPr>
        <w:t xml:space="preserve"> ولا تزال 28 من هذه البوابات</w:t>
      </w:r>
      <w:r w:rsidR="007E7645" w:rsidRPr="007E7645">
        <w:rPr>
          <w:rFonts w:cs="Simplified Arabic" w:hint="cs"/>
          <w:rtl/>
          <w:lang w:val="en-US" w:bidi="ar-EG"/>
        </w:rPr>
        <w:t xml:space="preserve"> </w:t>
      </w:r>
      <w:r w:rsidR="007E7645">
        <w:rPr>
          <w:rFonts w:cs="Simplified Arabic" w:hint="cs"/>
          <w:rtl/>
          <w:lang w:val="en-US" w:bidi="ar-EG"/>
        </w:rPr>
        <w:t>الإلكترونية</w:t>
      </w:r>
      <w:r w:rsidRPr="00171F68">
        <w:rPr>
          <w:rFonts w:cs="Simplified Arabic"/>
          <w:rtl/>
          <w:lang w:val="en-US" w:bidi="ar-EG"/>
        </w:rPr>
        <w:t xml:space="preserve"> </w:t>
      </w:r>
      <w:r w:rsidR="007223D0">
        <w:rPr>
          <w:rFonts w:cs="Simplified Arabic" w:hint="cs"/>
          <w:rtl/>
          <w:lang w:val="en-US" w:bidi="ar-EG"/>
        </w:rPr>
        <w:t>نشطة</w:t>
      </w:r>
      <w:r w:rsidRPr="00171F68">
        <w:rPr>
          <w:rFonts w:cs="Simplified Arabic"/>
          <w:rtl/>
          <w:lang w:val="en-US" w:bidi="ar-EG"/>
        </w:rPr>
        <w:t xml:space="preserve"> وتتم صيانتها بشكل نشط من قبل الأطراف المعنية.</w:t>
      </w:r>
      <w:r w:rsidR="009163C4" w:rsidRPr="009163C4">
        <w:rPr>
          <w:vertAlign w:val="superscript"/>
        </w:rPr>
        <w:t xml:space="preserve"> </w:t>
      </w:r>
      <w:r w:rsidR="009163C4" w:rsidRPr="00D747A6">
        <w:rPr>
          <w:vertAlign w:val="superscript"/>
        </w:rPr>
        <w:footnoteReference w:id="13"/>
      </w:r>
      <w:r w:rsidRPr="00171F68">
        <w:rPr>
          <w:rFonts w:cs="Simplified Arabic"/>
          <w:rtl/>
          <w:lang w:val="en-US" w:bidi="ar-EG"/>
        </w:rPr>
        <w:t xml:space="preserve"> وواصلت الأمانة التواصل مع الأطراف الأخرى ودعمها في مواصلة تطوير بواباتها الإلكترونية </w:t>
      </w:r>
      <w:r w:rsidR="00335A15">
        <w:rPr>
          <w:rFonts w:cs="Simplified Arabic" w:hint="cs"/>
          <w:rtl/>
          <w:lang w:val="en-US" w:bidi="ar-EG"/>
        </w:rPr>
        <w:t>وتنظيم</w:t>
      </w:r>
      <w:r w:rsidR="00771C97">
        <w:rPr>
          <w:rFonts w:cs="Simplified Arabic" w:hint="cs"/>
          <w:rtl/>
          <w:lang w:val="en-US" w:bidi="ar-EG"/>
        </w:rPr>
        <w:t xml:space="preserve"> محتواها </w:t>
      </w:r>
      <w:r w:rsidRPr="00171F68">
        <w:rPr>
          <w:rFonts w:cs="Simplified Arabic"/>
          <w:rtl/>
          <w:lang w:val="en-US" w:bidi="ar-EG"/>
        </w:rPr>
        <w:t>وإدارتها.</w:t>
      </w:r>
    </w:p>
    <w:p w14:paraId="313BD066" w14:textId="61099242" w:rsidR="00335A15" w:rsidRDefault="00534A26"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534A26">
        <w:rPr>
          <w:rFonts w:cs="Simplified Arabic"/>
          <w:rtl/>
          <w:lang w:val="en-US" w:bidi="ar-EG"/>
        </w:rPr>
        <w:t xml:space="preserve">وعملاً بالفقرة 9 (ب) </w:t>
      </w:r>
      <w:r>
        <w:rPr>
          <w:rFonts w:cs="Simplified Arabic" w:hint="cs"/>
          <w:rtl/>
          <w:lang w:val="en-US" w:bidi="ar-EG"/>
        </w:rPr>
        <w:t>’5‘</w:t>
      </w:r>
      <w:r w:rsidRPr="00534A26">
        <w:rPr>
          <w:rFonts w:cs="Simplified Arabic"/>
          <w:rtl/>
          <w:lang w:val="en-US" w:bidi="ar-EG"/>
        </w:rPr>
        <w:t xml:space="preserve"> من المقرر 15/16، بدأت الأمانة عملية </w:t>
      </w:r>
      <w:r w:rsidR="00505F77">
        <w:rPr>
          <w:rFonts w:cs="Simplified Arabic" w:hint="cs"/>
          <w:rtl/>
          <w:lang w:val="en-US" w:bidi="ar-EG"/>
        </w:rPr>
        <w:t>ال</w:t>
      </w:r>
      <w:r w:rsidRPr="00534A26">
        <w:rPr>
          <w:rFonts w:cs="Simplified Arabic"/>
          <w:rtl/>
          <w:lang w:val="en-US" w:bidi="ar-EG"/>
        </w:rPr>
        <w:t xml:space="preserve">اختيار </w:t>
      </w:r>
      <w:r w:rsidR="00505F77">
        <w:rPr>
          <w:rFonts w:cs="Simplified Arabic" w:hint="cs"/>
          <w:rtl/>
          <w:lang w:val="en-US" w:bidi="ar-EG"/>
        </w:rPr>
        <w:t>ل</w:t>
      </w:r>
      <w:r w:rsidR="00385D4D">
        <w:rPr>
          <w:rFonts w:cs="Simplified Arabic" w:hint="cs"/>
          <w:rtl/>
          <w:lang w:val="en-US" w:bidi="ar-EG"/>
        </w:rPr>
        <w:t xml:space="preserve">منح </w:t>
      </w:r>
      <w:r w:rsidRPr="00534A26">
        <w:rPr>
          <w:rFonts w:cs="Simplified Arabic"/>
          <w:rtl/>
          <w:lang w:val="en-US" w:bidi="ar-EG"/>
        </w:rPr>
        <w:t>جوائز آلي</w:t>
      </w:r>
      <w:r w:rsidR="00385D4D">
        <w:rPr>
          <w:rFonts w:cs="Simplified Arabic" w:hint="cs"/>
          <w:rtl/>
          <w:lang w:val="en-US" w:bidi="ar-EG"/>
        </w:rPr>
        <w:t>ات</w:t>
      </w:r>
      <w:r w:rsidRPr="00534A26">
        <w:rPr>
          <w:rFonts w:cs="Simplified Arabic"/>
          <w:rtl/>
          <w:lang w:val="en-US" w:bidi="ar-EG"/>
        </w:rPr>
        <w:t xml:space="preserve"> تبادل المعلومات، التي سيتم تقديمها على هامش الاجتماع السادس عشر لمؤتمر الأطراف. وسوف تولي عملية الاختيار الاعتبار الواجب للأطراف التي حققت </w:t>
      </w:r>
      <w:r w:rsidR="00385D4D">
        <w:rPr>
          <w:rFonts w:cs="Simplified Arabic" w:hint="cs"/>
          <w:rtl/>
          <w:lang w:val="en-US" w:bidi="ar-EG"/>
        </w:rPr>
        <w:t xml:space="preserve">التقدم الأكثر أهمية </w:t>
      </w:r>
      <w:r w:rsidRPr="00534A26">
        <w:rPr>
          <w:rFonts w:cs="Simplified Arabic"/>
          <w:rtl/>
          <w:lang w:val="en-US" w:bidi="ar-EG"/>
        </w:rPr>
        <w:t>في إنشاء أو مواصلة تطوير آلياتها الوطنية لغرفة تبادل المعلومات لدعم تنفيذ الإطار والاستراتيجيات وخطط العمل الوطنية ل</w:t>
      </w:r>
      <w:r w:rsidR="009D540C">
        <w:rPr>
          <w:rFonts w:cs="Simplified Arabic" w:hint="cs"/>
          <w:rtl/>
          <w:lang w:val="en-US" w:bidi="ar-EG"/>
        </w:rPr>
        <w:t>حفظ ا</w:t>
      </w:r>
      <w:r w:rsidRPr="00534A26">
        <w:rPr>
          <w:rFonts w:cs="Simplified Arabic"/>
          <w:rtl/>
          <w:lang w:val="en-US" w:bidi="ar-EG"/>
        </w:rPr>
        <w:t>لتنوع البيولوجي.</w:t>
      </w:r>
    </w:p>
    <w:p w14:paraId="54109F1A" w14:textId="35EAC7C1" w:rsidR="009D540C" w:rsidRDefault="009D540C"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Pr>
          <w:rFonts w:cs="Simplified Arabic" w:hint="cs"/>
          <w:rtl/>
          <w:lang w:val="en-US" w:bidi="ar-EG"/>
        </w:rPr>
        <w:t>و</w:t>
      </w:r>
      <w:r w:rsidRPr="009D540C">
        <w:rPr>
          <w:rFonts w:cs="Simplified Arabic"/>
          <w:rtl/>
          <w:lang w:val="en-US" w:bidi="ar-EG"/>
        </w:rPr>
        <w:t>عملاً بالفقرة 9 (ج) من المقرر 15/16، قامت الأمانة بتعيين استشاري لتحسين تصميم واجهة المستخدم للبوابة</w:t>
      </w:r>
      <w:r w:rsidR="00342BB5">
        <w:rPr>
          <w:rFonts w:cs="Simplified Arabic" w:hint="cs"/>
          <w:rtl/>
          <w:lang w:val="en-US" w:bidi="ar-EG"/>
        </w:rPr>
        <w:t xml:space="preserve"> الإلكترونية</w:t>
      </w:r>
      <w:r w:rsidRPr="009D540C">
        <w:rPr>
          <w:rFonts w:cs="Simplified Arabic"/>
          <w:rtl/>
          <w:lang w:val="en-US" w:bidi="ar-EG"/>
        </w:rPr>
        <w:t xml:space="preserve"> المركزية لآلية تبادل المعلومات، فضلاً عن آلية التقديم وقدرات إدارة السجلات الخاصة بها. </w:t>
      </w:r>
      <w:r w:rsidR="00342BB5">
        <w:rPr>
          <w:rFonts w:cs="Simplified Arabic" w:hint="cs"/>
          <w:rtl/>
          <w:lang w:val="en-US" w:bidi="ar-EG"/>
        </w:rPr>
        <w:t>و</w:t>
      </w:r>
      <w:r w:rsidRPr="009D540C">
        <w:rPr>
          <w:rFonts w:cs="Simplified Arabic"/>
          <w:rtl/>
          <w:lang w:val="en-US" w:bidi="ar-EG"/>
        </w:rPr>
        <w:t xml:space="preserve">سيساعد عمل </w:t>
      </w:r>
      <w:r w:rsidR="00342BB5">
        <w:rPr>
          <w:rFonts w:cs="Simplified Arabic" w:hint="cs"/>
          <w:rtl/>
          <w:lang w:val="en-US" w:bidi="ar-EG"/>
        </w:rPr>
        <w:t>ال</w:t>
      </w:r>
      <w:r w:rsidR="00342BB5" w:rsidRPr="009D540C">
        <w:rPr>
          <w:rFonts w:cs="Simplified Arabic"/>
          <w:rtl/>
          <w:lang w:val="en-US" w:bidi="ar-EG"/>
        </w:rPr>
        <w:t xml:space="preserve">استشاري </w:t>
      </w:r>
      <w:r w:rsidRPr="009D540C">
        <w:rPr>
          <w:rFonts w:cs="Simplified Arabic"/>
          <w:rtl/>
          <w:lang w:val="en-US" w:bidi="ar-EG"/>
        </w:rPr>
        <w:t xml:space="preserve">على تعزيز </w:t>
      </w:r>
      <w:r w:rsidR="00342BB5">
        <w:rPr>
          <w:rFonts w:cs="Simplified Arabic" w:hint="cs"/>
          <w:rtl/>
          <w:lang w:val="en-US" w:bidi="ar-EG"/>
        </w:rPr>
        <w:t>الاتساق</w:t>
      </w:r>
      <w:r w:rsidRPr="009D540C">
        <w:rPr>
          <w:rFonts w:cs="Simplified Arabic"/>
          <w:rtl/>
          <w:lang w:val="en-US" w:bidi="ar-EG"/>
        </w:rPr>
        <w:t xml:space="preserve"> والتكامل بين آلية غرفة تبادل المعلومات التابعة للاتفاقية، وغرفة تبادل معلومات السلامة الأحيائية وغرفة تبادل معلومات الحصول وتقاسم المنافع، وتطوير وتعزيز </w:t>
      </w:r>
      <w:r w:rsidR="00342BB5">
        <w:rPr>
          <w:rFonts w:cs="Simplified Arabic" w:hint="cs"/>
          <w:rtl/>
          <w:lang w:val="en-US" w:bidi="ar-EG"/>
        </w:rPr>
        <w:t>اللغة</w:t>
      </w:r>
      <w:r w:rsidRPr="009D540C">
        <w:rPr>
          <w:rFonts w:cs="Simplified Arabic"/>
          <w:rtl/>
          <w:lang w:val="en-US" w:bidi="ar-EG"/>
        </w:rPr>
        <w:t xml:space="preserve"> والتصنيفات ومعايير البيانات الوصفية المتعلقة بالتنوع البيولوجي. ويتم صيانتها من خلال البوابة المركزية لآلية تبادل المعلومات من أجل تحسين التصنيف والتوحيد والبحث واسترجاع المعلومات المتاحة عن الإطار وأهدافه.</w:t>
      </w:r>
    </w:p>
    <w:p w14:paraId="649DD5B5" w14:textId="7A3AAECC" w:rsidR="00D47D22" w:rsidRDefault="00D47D22"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D47D22">
        <w:rPr>
          <w:rFonts w:cs="Simplified Arabic"/>
          <w:rtl/>
          <w:lang w:val="en-US" w:bidi="ar-EG"/>
        </w:rPr>
        <w:lastRenderedPageBreak/>
        <w:t xml:space="preserve">وعلاوة على ذلك، اتخذت الأمانة خطوات لتحسين </w:t>
      </w:r>
      <w:r w:rsidR="00F16F3B">
        <w:rPr>
          <w:rFonts w:cs="Simplified Arabic" w:hint="cs"/>
          <w:rtl/>
          <w:lang w:val="en-US" w:bidi="ar-EG"/>
        </w:rPr>
        <w:t>هندسة</w:t>
      </w:r>
      <w:r w:rsidRPr="00D47D22">
        <w:rPr>
          <w:rFonts w:cs="Simplified Arabic"/>
          <w:rtl/>
          <w:lang w:val="en-US" w:bidi="ar-EG"/>
        </w:rPr>
        <w:t xml:space="preserve"> المعلومات، وتصميم واجهة المستخدم، ومحتوى ووظيفة الموقع الإلكتروني للاتفاقية. وقد ط</w:t>
      </w:r>
      <w:r w:rsidR="00761AEE">
        <w:rPr>
          <w:rFonts w:cs="Simplified Arabic" w:hint="cs"/>
          <w:rtl/>
          <w:lang w:val="en-US" w:bidi="ar-EG"/>
        </w:rPr>
        <w:t>ُ</w:t>
      </w:r>
      <w:r w:rsidRPr="00D47D22">
        <w:rPr>
          <w:rFonts w:cs="Simplified Arabic"/>
          <w:rtl/>
          <w:lang w:val="en-US" w:bidi="ar-EG"/>
        </w:rPr>
        <w:t>ورت بوابة لإطار كونمينغ-مونتريال العالمي للتنوع البيولوجي مع مجموعة منسقة من الأدوات والإرشادات ذات الصلة لتحسين الاتصال و</w:t>
      </w:r>
      <w:r w:rsidR="00761AEE">
        <w:rPr>
          <w:rFonts w:cs="Simplified Arabic" w:hint="cs"/>
          <w:rtl/>
          <w:lang w:val="en-US" w:bidi="ar-EG"/>
        </w:rPr>
        <w:t>إذكاء ا</w:t>
      </w:r>
      <w:r w:rsidRPr="00D47D22">
        <w:rPr>
          <w:rFonts w:cs="Simplified Arabic"/>
          <w:rtl/>
          <w:lang w:val="en-US" w:bidi="ar-EG"/>
        </w:rPr>
        <w:t>لوعي فيما يتعلق بالاتفاقية والإطار.</w:t>
      </w:r>
    </w:p>
    <w:p w14:paraId="2F5DACC8" w14:textId="4AC3199D" w:rsidR="0024187C" w:rsidRPr="0024187C" w:rsidRDefault="0024187C" w:rsidP="0024187C">
      <w:pPr>
        <w:keepNext/>
        <w:keepLines/>
        <w:suppressAutoHyphens/>
        <w:spacing w:after="120" w:line="360" w:lineRule="exact"/>
        <w:ind w:left="720" w:hanging="720"/>
        <w:jc w:val="both"/>
        <w:rPr>
          <w:rFonts w:eastAsia="Times New Roman" w:cs="Simplified Arabic"/>
          <w:b/>
          <w:bCs/>
          <w:sz w:val="26"/>
          <w:szCs w:val="26"/>
          <w:lang w:val="en-US" w:eastAsia="en-US"/>
        </w:rPr>
      </w:pPr>
      <w:r w:rsidRPr="0024187C">
        <w:rPr>
          <w:rFonts w:eastAsia="Times New Roman" w:cs="Simplified Arabic" w:hint="cs"/>
          <w:b/>
          <w:bCs/>
          <w:sz w:val="26"/>
          <w:szCs w:val="26"/>
          <w:rtl/>
          <w:lang w:val="en-US" w:eastAsia="en-US"/>
        </w:rPr>
        <w:t>خامسا-</w:t>
      </w:r>
      <w:r w:rsidRPr="0024187C">
        <w:rPr>
          <w:rFonts w:eastAsia="Times New Roman" w:cs="Simplified Arabic"/>
          <w:b/>
          <w:bCs/>
          <w:sz w:val="26"/>
          <w:szCs w:val="26"/>
          <w:rtl/>
          <w:lang w:val="en-US" w:eastAsia="en-US"/>
        </w:rPr>
        <w:tab/>
      </w:r>
      <w:r w:rsidRPr="0024187C">
        <w:rPr>
          <w:rFonts w:eastAsia="Times New Roman" w:cs="Simplified Arabic" w:hint="cs"/>
          <w:b/>
          <w:bCs/>
          <w:sz w:val="26"/>
          <w:szCs w:val="26"/>
          <w:rtl/>
          <w:lang w:val="en-US" w:eastAsia="en-US"/>
        </w:rPr>
        <w:t>إدارة المعرفة</w:t>
      </w:r>
    </w:p>
    <w:p w14:paraId="2082A9D5" w14:textId="44B81EA4" w:rsidR="0024187C" w:rsidRDefault="00B206F6" w:rsidP="000C0457">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sidRPr="00B206F6">
        <w:rPr>
          <w:rFonts w:cs="Simplified Arabic"/>
          <w:rtl/>
          <w:lang w:val="en-US" w:bidi="ar-EG"/>
        </w:rPr>
        <w:t xml:space="preserve">وفقا للفقرة 9 (د) من المقرر </w:t>
      </w:r>
      <w:hyperlink r:id="rId16" w:history="1">
        <w:r w:rsidRPr="00456877">
          <w:rPr>
            <w:rStyle w:val="Hyperlink"/>
            <w:rFonts w:ascii="Times New Roman" w:hAnsi="Times New Roman" w:cs="Simplified Arabic"/>
            <w:sz w:val="22"/>
            <w:rtl/>
            <w:lang w:val="en-US" w:bidi="ar-EG"/>
          </w:rPr>
          <w:t>15/16</w:t>
        </w:r>
      </w:hyperlink>
      <w:r w:rsidRPr="00B206F6">
        <w:rPr>
          <w:rFonts w:cs="Simplified Arabic"/>
          <w:rtl/>
          <w:lang w:val="en-US" w:bidi="ar-EG"/>
        </w:rPr>
        <w:t xml:space="preserve">، تواصل الأمانة تعاونها مع المبادرات والمنظمات والشبكات ذات الصلة التي تدعم توليد البيانات والمعلومات والمعارف المتعلقة بالتنوع البيولوجي </w:t>
      </w:r>
      <w:r w:rsidR="00A71113">
        <w:rPr>
          <w:rFonts w:cs="Simplified Arabic" w:hint="cs"/>
          <w:rtl/>
          <w:lang w:val="en-US" w:bidi="ar-EG"/>
        </w:rPr>
        <w:t>وجمعها</w:t>
      </w:r>
      <w:r w:rsidRPr="00B206F6">
        <w:rPr>
          <w:rFonts w:cs="Simplified Arabic"/>
          <w:rtl/>
          <w:lang w:val="en-US" w:bidi="ar-EG"/>
        </w:rPr>
        <w:t xml:space="preserve"> وإدارتها واستخدامها بفعالية. ويرد أدناه وصف مباشر لبعض الأنشطة التعاونية التي تم الاضطلاع بها:</w:t>
      </w:r>
    </w:p>
    <w:p w14:paraId="09CD4488" w14:textId="78478BD0" w:rsidR="00A71113" w:rsidRDefault="00A71113" w:rsidP="00C83653">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A71113">
        <w:rPr>
          <w:rFonts w:cs="Simplified Arabic"/>
          <w:rtl/>
          <w:lang w:val="en-US" w:bidi="ar-EG"/>
        </w:rPr>
        <w:t xml:space="preserve">تتعاون الأمانة مع المركز العالمي لرصد حفظ الطبيعة التابع لبرنامج الأمم المتحدة للبيئة والاتحاد الأوروبي بشأن </w:t>
      </w:r>
      <w:r w:rsidR="007B2D2E">
        <w:rPr>
          <w:rFonts w:cs="Simplified Arabic" w:hint="cs"/>
          <w:rtl/>
          <w:lang w:val="en-US" w:bidi="ar-EG"/>
        </w:rPr>
        <w:t xml:space="preserve">الخدمة العالمية لدعم معارف </w:t>
      </w:r>
      <w:r w:rsidRPr="00A71113">
        <w:rPr>
          <w:rFonts w:cs="Simplified Arabic"/>
          <w:rtl/>
          <w:lang w:val="en-US" w:bidi="ar-EG"/>
        </w:rPr>
        <w:t>التنوع البيولوجي.</w:t>
      </w:r>
      <w:r w:rsidR="009163C4" w:rsidRPr="009163C4">
        <w:rPr>
          <w:rStyle w:val="FootnoteReference"/>
        </w:rPr>
        <w:t xml:space="preserve"> </w:t>
      </w:r>
      <w:r w:rsidR="009163C4">
        <w:rPr>
          <w:rStyle w:val="FootnoteReference"/>
        </w:rPr>
        <w:footnoteReference w:id="14"/>
      </w:r>
      <w:r w:rsidRPr="00A71113">
        <w:rPr>
          <w:rFonts w:cs="Simplified Arabic"/>
          <w:rtl/>
          <w:lang w:val="en-US" w:bidi="ar-EG"/>
        </w:rPr>
        <w:t xml:space="preserve"> وفي عام 2023، شاركت </w:t>
      </w:r>
      <w:r w:rsidR="00EA155A">
        <w:rPr>
          <w:rFonts w:cs="Simplified Arabic" w:hint="cs"/>
          <w:rtl/>
          <w:lang w:val="en-US" w:bidi="ar-EG"/>
        </w:rPr>
        <w:t xml:space="preserve">الأمانة </w:t>
      </w:r>
      <w:r w:rsidRPr="00A71113">
        <w:rPr>
          <w:rFonts w:cs="Simplified Arabic"/>
          <w:rtl/>
          <w:lang w:val="en-US" w:bidi="ar-EG"/>
        </w:rPr>
        <w:t xml:space="preserve">في </w:t>
      </w:r>
      <w:r w:rsidR="007B2D2E">
        <w:rPr>
          <w:rFonts w:cs="Simplified Arabic" w:hint="cs"/>
          <w:rtl/>
          <w:lang w:val="en-US" w:bidi="ar-EG"/>
        </w:rPr>
        <w:t xml:space="preserve">حلقات دراسية شبكية </w:t>
      </w:r>
      <w:r w:rsidRPr="00A71113">
        <w:rPr>
          <w:rFonts w:cs="Simplified Arabic"/>
          <w:rtl/>
          <w:lang w:val="en-US" w:bidi="ar-EG"/>
        </w:rPr>
        <w:t xml:space="preserve">لمشاورة أصحاب المصلحة </w:t>
      </w:r>
      <w:r w:rsidR="00E32420">
        <w:rPr>
          <w:rFonts w:cs="Simplified Arabic" w:hint="cs"/>
          <w:rtl/>
          <w:lang w:val="en-US" w:bidi="ar-EG"/>
        </w:rPr>
        <w:t>وحلقة</w:t>
      </w:r>
      <w:r w:rsidRPr="00A71113">
        <w:rPr>
          <w:rFonts w:cs="Simplified Arabic"/>
          <w:rtl/>
          <w:lang w:val="en-US" w:bidi="ar-EG"/>
        </w:rPr>
        <w:t xml:space="preserve"> عمل للتصميم المشترك، حيث تم استعراض الاحتياجات والفرص والمبادرات الحالية المتعلقة بإدارة المعرفة الق</w:t>
      </w:r>
      <w:r w:rsidR="00F37D4A">
        <w:rPr>
          <w:rFonts w:cs="Simplified Arabic" w:hint="cs"/>
          <w:rtl/>
          <w:lang w:val="en-US" w:bidi="ar-EG"/>
        </w:rPr>
        <w:t>ُ</w:t>
      </w:r>
      <w:r w:rsidRPr="00A71113">
        <w:rPr>
          <w:rFonts w:cs="Simplified Arabic"/>
          <w:rtl/>
          <w:lang w:val="en-US" w:bidi="ar-EG"/>
        </w:rPr>
        <w:t xml:space="preserve">طرية. وأسفرت هذه الأنشطة عن إصدار مذكرة مفاهيمية </w:t>
      </w:r>
      <w:r w:rsidR="00F37D4A">
        <w:rPr>
          <w:rFonts w:cs="Simplified Arabic" w:hint="cs"/>
          <w:rtl/>
          <w:lang w:val="en-US" w:bidi="ar-EG"/>
        </w:rPr>
        <w:t>لخدمة</w:t>
      </w:r>
      <w:r w:rsidRPr="00A71113">
        <w:rPr>
          <w:rFonts w:cs="Simplified Arabic"/>
          <w:rtl/>
          <w:lang w:val="en-US" w:bidi="ar-EG"/>
        </w:rPr>
        <w:t xml:space="preserve"> الدعم لتمكين الأطراف والمجموعات الرئيسية من اعتماد نهج تعاوني تجاه البيانات والمعلومات وإدارة المعرفة والتعلم من أجل تسهيل تخطيط التنوع البيولوجي وتنفيذه ورصده والإبلاغ عنه واستعراضه؛</w:t>
      </w:r>
      <w:r w:rsidR="00F37D4A">
        <w:rPr>
          <w:rStyle w:val="FootnoteReference"/>
        </w:rPr>
        <w:footnoteReference w:id="15"/>
      </w:r>
    </w:p>
    <w:p w14:paraId="25CFCF3B" w14:textId="5BF4B005" w:rsidR="00F37D4A" w:rsidRDefault="00FF76AC" w:rsidP="00C83653">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FF76AC">
        <w:rPr>
          <w:rFonts w:cs="Simplified Arabic"/>
          <w:rtl/>
          <w:lang w:val="en-US" w:bidi="ar-EG"/>
        </w:rPr>
        <w:t>بموجب مذكرة التفاهم الموقعة في ديسمبر</w:t>
      </w:r>
      <w:r w:rsidR="00A92D8D">
        <w:rPr>
          <w:rFonts w:cs="Simplified Arabic" w:hint="cs"/>
          <w:rtl/>
          <w:lang w:val="en-US" w:bidi="ar-EG"/>
        </w:rPr>
        <w:t>/كانون الأول</w:t>
      </w:r>
      <w:r w:rsidRPr="00FF76AC">
        <w:rPr>
          <w:rFonts w:cs="Simplified Arabic"/>
          <w:rtl/>
          <w:lang w:val="en-US" w:bidi="ar-EG"/>
        </w:rPr>
        <w:t xml:space="preserve"> 2022، تعاونت الأمانة مع الاتحاد الدولي </w:t>
      </w:r>
      <w:r w:rsidR="00D66E11">
        <w:rPr>
          <w:rFonts w:cs="Simplified Arabic" w:hint="cs"/>
          <w:rtl/>
          <w:lang w:val="en-US" w:bidi="ar-EG"/>
        </w:rPr>
        <w:t>لحفظ</w:t>
      </w:r>
      <w:r w:rsidRPr="00FF76AC">
        <w:rPr>
          <w:rFonts w:cs="Simplified Arabic"/>
          <w:rtl/>
          <w:lang w:val="en-US" w:bidi="ar-EG"/>
        </w:rPr>
        <w:t xml:space="preserve"> الطبيعة والوكالة الألمانية للتعاون الدولي،</w:t>
      </w:r>
      <w:r w:rsidR="004B2EFF">
        <w:rPr>
          <w:rStyle w:val="FootnoteReference"/>
        </w:rPr>
        <w:footnoteReference w:id="16"/>
      </w:r>
      <w:r w:rsidR="004B2EFF">
        <w:t xml:space="preserve"> </w:t>
      </w:r>
      <w:r w:rsidRPr="00FF76AC">
        <w:rPr>
          <w:rFonts w:cs="Simplified Arabic"/>
          <w:rtl/>
          <w:lang w:val="en-US" w:bidi="ar-EG"/>
        </w:rPr>
        <w:t xml:space="preserve">اللتين تعملان بشكل مشترك كأمانة لمبادرة </w:t>
      </w:r>
      <w:r w:rsidR="00D53C91">
        <w:rPr>
          <w:rFonts w:cs="Simplified Arabic" w:hint="cs"/>
          <w:rtl/>
          <w:lang w:val="en-US" w:bidi="ar-EG"/>
        </w:rPr>
        <w:t xml:space="preserve">حلول </w:t>
      </w:r>
      <w:r w:rsidRPr="00FF76AC">
        <w:rPr>
          <w:rFonts w:cs="Simplified Arabic"/>
          <w:rtl/>
          <w:lang w:val="en-US" w:bidi="ar-EG"/>
        </w:rPr>
        <w:t>بانوراما</w:t>
      </w:r>
      <w:r w:rsidR="0012100A">
        <w:rPr>
          <w:rFonts w:cs="Simplified Arabic" w:hint="cs"/>
          <w:rtl/>
          <w:lang w:val="en-US" w:bidi="ar-EG"/>
        </w:rPr>
        <w:t xml:space="preserve"> </w:t>
      </w:r>
      <w:r w:rsidR="0012100A" w:rsidRPr="00FF76AC">
        <w:rPr>
          <w:rFonts w:cs="Simplified Arabic"/>
          <w:lang w:val="en-US" w:bidi="ar-EG"/>
        </w:rPr>
        <w:t>PANORAMA</w:t>
      </w:r>
      <w:r w:rsidRPr="00FF76AC">
        <w:rPr>
          <w:rFonts w:cs="Simplified Arabic"/>
          <w:rtl/>
          <w:lang w:val="en-US" w:bidi="ar-EG"/>
        </w:rPr>
        <w:t xml:space="preserve"> –من أجل كوكب صحي،</w:t>
      </w:r>
      <w:r w:rsidR="00C8760C">
        <w:rPr>
          <w:rStyle w:val="FootnoteReference"/>
        </w:rPr>
        <w:footnoteReference w:id="17"/>
      </w:r>
      <w:r w:rsidR="00C8760C" w:rsidRPr="000D77AE">
        <w:t xml:space="preserve"> </w:t>
      </w:r>
      <w:r w:rsidRPr="00FF76AC">
        <w:rPr>
          <w:rFonts w:cs="Simplified Arabic"/>
          <w:rtl/>
          <w:lang w:val="en-US" w:bidi="ar-EG"/>
        </w:rPr>
        <w:t xml:space="preserve"> بشأن تنمية القدرات وإدارة المعرفة لدعم </w:t>
      </w:r>
      <w:r w:rsidR="0012100A">
        <w:rPr>
          <w:rFonts w:cs="Simplified Arabic" w:hint="cs"/>
          <w:rtl/>
          <w:lang w:val="en-US" w:bidi="ar-EG"/>
        </w:rPr>
        <w:t>تنفيذ إ</w:t>
      </w:r>
      <w:r w:rsidRPr="00FF76AC">
        <w:rPr>
          <w:rFonts w:cs="Simplified Arabic"/>
          <w:rtl/>
          <w:lang w:val="en-US" w:bidi="ar-EG"/>
        </w:rPr>
        <w:t xml:space="preserve">طار كونمينغ-مونتريال العالمي للتنوع البيولوجي. </w:t>
      </w:r>
      <w:r w:rsidR="0012100A">
        <w:rPr>
          <w:rFonts w:cs="Simplified Arabic" w:hint="cs"/>
          <w:rtl/>
          <w:lang w:val="en-US" w:bidi="ar-EG"/>
        </w:rPr>
        <w:t>وقاما</w:t>
      </w:r>
      <w:r w:rsidRPr="00FF76AC">
        <w:rPr>
          <w:rFonts w:cs="Simplified Arabic"/>
          <w:rtl/>
          <w:lang w:val="en-US" w:bidi="ar-EG"/>
        </w:rPr>
        <w:t>، في جملة أمور، بتنفيذ الترتيبات التقنية للسماح بالتشغيل البيني بين مركز معرفة</w:t>
      </w:r>
      <w:r w:rsidR="00C335DD" w:rsidRPr="00C335DD">
        <w:rPr>
          <w:rFonts w:cs="Simplified Arabic"/>
          <w:rtl/>
          <w:lang w:val="en-US" w:bidi="ar-EG"/>
        </w:rPr>
        <w:t xml:space="preserve"> </w:t>
      </w:r>
      <w:r w:rsidR="00C335DD" w:rsidRPr="00FF76AC">
        <w:rPr>
          <w:rFonts w:cs="Simplified Arabic"/>
          <w:rtl/>
          <w:lang w:val="en-US" w:bidi="ar-EG"/>
        </w:rPr>
        <w:t>بانوراما</w:t>
      </w:r>
      <w:r w:rsidR="00C8760C">
        <w:rPr>
          <w:rStyle w:val="FootnoteReference"/>
          <w:lang w:val="en-US"/>
        </w:rPr>
        <w:footnoteReference w:id="18"/>
      </w:r>
      <w:r w:rsidRPr="00FF76AC">
        <w:rPr>
          <w:rFonts w:cs="Simplified Arabic"/>
          <w:rtl/>
          <w:lang w:val="en-US" w:bidi="ar-EG"/>
        </w:rPr>
        <w:t xml:space="preserve"> </w:t>
      </w:r>
      <w:r w:rsidRPr="00FF76AC">
        <w:rPr>
          <w:rFonts w:cs="Simplified Arabic"/>
          <w:lang w:val="en-US" w:bidi="ar-EG"/>
        </w:rPr>
        <w:t>PANORAMA</w:t>
      </w:r>
      <w:r w:rsidRPr="00FF76AC">
        <w:rPr>
          <w:rFonts w:cs="Simplified Arabic"/>
          <w:rtl/>
          <w:lang w:val="en-US" w:bidi="ar-EG"/>
        </w:rPr>
        <w:t xml:space="preserve"> وأداة </w:t>
      </w:r>
      <w:r w:rsidRPr="00FF76AC">
        <w:rPr>
          <w:rFonts w:cs="Simplified Arabic"/>
          <w:lang w:val="en-US" w:bidi="ar-EG"/>
        </w:rPr>
        <w:t>Bioland</w:t>
      </w:r>
      <w:r w:rsidRPr="00FF76AC">
        <w:rPr>
          <w:rFonts w:cs="Simplified Arabic"/>
          <w:rtl/>
          <w:lang w:val="en-US" w:bidi="ar-EG"/>
        </w:rPr>
        <w:t xml:space="preserve"> التي طورتها الأمانة؛</w:t>
      </w:r>
    </w:p>
    <w:p w14:paraId="48C33E3C" w14:textId="2AF07F30" w:rsidR="004B2EFF" w:rsidRDefault="00817524" w:rsidP="00C83653">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817524">
        <w:rPr>
          <w:rFonts w:cs="Simplified Arabic"/>
          <w:rtl/>
          <w:lang w:val="en-US" w:bidi="ar-EG"/>
        </w:rPr>
        <w:t xml:space="preserve">تعاونت الأمانة مع مبادرة بوابة الأمم المتحدة </w:t>
      </w:r>
      <w:r w:rsidR="00257B97">
        <w:rPr>
          <w:rFonts w:cs="Simplified Arabic" w:hint="cs"/>
          <w:rtl/>
          <w:lang w:val="en-US" w:bidi="ar-EG"/>
        </w:rPr>
        <w:t>الإلكترونية للمعلومات المتعلقة ب</w:t>
      </w:r>
      <w:r w:rsidRPr="00817524">
        <w:rPr>
          <w:rFonts w:cs="Simplified Arabic"/>
          <w:rtl/>
          <w:lang w:val="en-US" w:bidi="ar-EG"/>
        </w:rPr>
        <w:t>الاتفاقات البيئية المتعددة الأطراف (</w:t>
      </w:r>
      <w:r w:rsidR="00257B97">
        <w:rPr>
          <w:rFonts w:cs="Simplified Arabic" w:hint="cs"/>
          <w:rtl/>
          <w:lang w:val="en-US" w:bidi="ar-EG"/>
        </w:rPr>
        <w:t>إنفورميا</w:t>
      </w:r>
      <w:r w:rsidRPr="00817524">
        <w:rPr>
          <w:rFonts w:cs="Simplified Arabic"/>
          <w:rtl/>
          <w:lang w:val="en-US" w:bidi="ar-EG"/>
        </w:rPr>
        <w:t>)،</w:t>
      </w:r>
      <w:r w:rsidR="00C8760C" w:rsidRPr="00C8760C">
        <w:rPr>
          <w:rStyle w:val="FootnoteReference"/>
        </w:rPr>
        <w:t xml:space="preserve"> </w:t>
      </w:r>
      <w:r w:rsidR="00C8760C">
        <w:rPr>
          <w:rStyle w:val="FootnoteReference"/>
        </w:rPr>
        <w:footnoteReference w:id="19"/>
      </w:r>
      <w:r w:rsidRPr="00817524">
        <w:rPr>
          <w:rFonts w:cs="Simplified Arabic"/>
          <w:rtl/>
          <w:lang w:val="en-US" w:bidi="ar-EG"/>
        </w:rPr>
        <w:t xml:space="preserve"> من خلال أفرقة عمل فنية مختلفة، بشأن التصنيف </w:t>
      </w:r>
      <w:r w:rsidR="000D4697">
        <w:rPr>
          <w:rFonts w:cs="Simplified Arabic" w:hint="cs"/>
          <w:rtl/>
          <w:lang w:val="en-US" w:bidi="ar-EG"/>
        </w:rPr>
        <w:t>والأنطولوجيا</w:t>
      </w:r>
      <w:r w:rsidRPr="00817524">
        <w:rPr>
          <w:rFonts w:cs="Simplified Arabic"/>
          <w:rtl/>
          <w:lang w:val="en-US" w:bidi="ar-EG"/>
        </w:rPr>
        <w:t xml:space="preserve">، وحلول </w:t>
      </w:r>
      <w:r w:rsidR="00867B23">
        <w:rPr>
          <w:rFonts w:cs="Simplified Arabic" w:hint="cs"/>
          <w:rtl/>
          <w:lang w:val="en-US" w:bidi="ar-EG"/>
        </w:rPr>
        <w:t>حفظ الوثائق</w:t>
      </w:r>
      <w:r w:rsidRPr="00817524">
        <w:rPr>
          <w:rFonts w:cs="Simplified Arabic"/>
          <w:rtl/>
          <w:lang w:val="en-US" w:bidi="ar-EG"/>
        </w:rPr>
        <w:t xml:space="preserve"> على شبكة الإنترنت، ومنصات التعلم الإلكتروني وأكوما نتوسو</w:t>
      </w:r>
      <w:r w:rsidR="00DE6B3C">
        <w:rPr>
          <w:rFonts w:cs="Simplified Arabic" w:hint="cs"/>
          <w:rtl/>
          <w:lang w:val="en-US" w:bidi="ar-EG"/>
        </w:rPr>
        <w:t xml:space="preserve"> </w:t>
      </w:r>
      <w:r w:rsidR="00DE6B3C" w:rsidRPr="000D77AE">
        <w:t>Akoma Ntoso</w:t>
      </w:r>
      <w:r w:rsidRPr="00817524">
        <w:rPr>
          <w:rFonts w:cs="Simplified Arabic"/>
          <w:rtl/>
          <w:lang w:val="en-US" w:bidi="ar-EG"/>
        </w:rPr>
        <w:t xml:space="preserve"> (هندسة الإدارة الموجهة نحو المعرفة </w:t>
      </w:r>
      <w:r w:rsidR="008B6451">
        <w:rPr>
          <w:rFonts w:cs="Simplified Arabic" w:hint="cs"/>
          <w:rtl/>
          <w:lang w:val="en-US" w:bidi="ar-EG"/>
        </w:rPr>
        <w:t>ل</w:t>
      </w:r>
      <w:r w:rsidR="008B6451" w:rsidRPr="008B6451">
        <w:rPr>
          <w:rFonts w:cs="Simplified Arabic"/>
          <w:rtl/>
          <w:lang w:val="en-US" w:bidi="ar-EG"/>
        </w:rPr>
        <w:t xml:space="preserve">لنصوص المعيارية الأفريقية باستخدام المعايير </w:t>
      </w:r>
      <w:r w:rsidR="008B6451">
        <w:rPr>
          <w:rFonts w:cs="Simplified Arabic" w:hint="cs"/>
          <w:rtl/>
          <w:lang w:val="en-US" w:bidi="ar-EG"/>
        </w:rPr>
        <w:t>والأنطولوجيا</w:t>
      </w:r>
      <w:r w:rsidR="008B6451" w:rsidRPr="008B6451">
        <w:rPr>
          <w:rFonts w:cs="Simplified Arabic"/>
          <w:rtl/>
          <w:lang w:val="en-US" w:bidi="ar-EG"/>
        </w:rPr>
        <w:t xml:space="preserve"> المفتوحة</w:t>
      </w:r>
      <w:r w:rsidR="00715F11">
        <w:rPr>
          <w:rFonts w:cs="Simplified Arabic" w:hint="cs"/>
          <w:rtl/>
          <w:lang w:val="en-US" w:bidi="ar-EG"/>
        </w:rPr>
        <w:t xml:space="preserve"> المصدر</w:t>
      </w:r>
      <w:r w:rsidRPr="00817524">
        <w:rPr>
          <w:rFonts w:cs="Simplified Arabic"/>
          <w:rtl/>
          <w:lang w:val="en-US" w:bidi="ar-EG"/>
        </w:rPr>
        <w:t xml:space="preserve">)، </w:t>
      </w:r>
      <w:r w:rsidR="001A3684">
        <w:rPr>
          <w:rFonts w:cs="Simplified Arabic" w:hint="cs"/>
          <w:rtl/>
          <w:lang w:val="en-US" w:bidi="ar-EG"/>
        </w:rPr>
        <w:t>و</w:t>
      </w:r>
      <w:r w:rsidRPr="00817524">
        <w:rPr>
          <w:rFonts w:cs="Simplified Arabic"/>
          <w:rtl/>
          <w:lang w:val="en-US" w:bidi="ar-EG"/>
        </w:rPr>
        <w:t>المعيار الفني الدولي لتمثيل الوثائق التنفيذية والتشريعية والقضائية بطريقة منظمة، المعتمد</w:t>
      </w:r>
      <w:r w:rsidR="001A3684">
        <w:rPr>
          <w:rFonts w:cs="Simplified Arabic" w:hint="cs"/>
          <w:rtl/>
          <w:lang w:val="en-US" w:bidi="ar-EG"/>
        </w:rPr>
        <w:t>ة</w:t>
      </w:r>
      <w:r w:rsidRPr="00817524">
        <w:rPr>
          <w:rFonts w:cs="Simplified Arabic"/>
          <w:rtl/>
          <w:lang w:val="en-US" w:bidi="ar-EG"/>
        </w:rPr>
        <w:t xml:space="preserve"> من قبل الأمم المتحدة. </w:t>
      </w:r>
      <w:r w:rsidR="001A3684">
        <w:rPr>
          <w:rFonts w:cs="Simplified Arabic" w:hint="cs"/>
          <w:rtl/>
          <w:lang w:val="en-US" w:bidi="ar-EG"/>
        </w:rPr>
        <w:t>و</w:t>
      </w:r>
      <w:r w:rsidRPr="00817524">
        <w:rPr>
          <w:rFonts w:cs="Simplified Arabic"/>
          <w:rtl/>
          <w:lang w:val="en-US" w:bidi="ar-EG"/>
        </w:rPr>
        <w:t xml:space="preserve">شاركت الأمانة في قيادة عملية تطوير نماذج مشتركة جديدة </w:t>
      </w:r>
      <w:r w:rsidR="00BC6DD8">
        <w:rPr>
          <w:rFonts w:cs="Simplified Arabic" w:hint="cs"/>
          <w:rtl/>
          <w:lang w:val="en-US" w:bidi="ar-EG"/>
        </w:rPr>
        <w:t>لتيسير</w:t>
      </w:r>
      <w:r w:rsidRPr="00817524">
        <w:rPr>
          <w:rFonts w:cs="Simplified Arabic"/>
          <w:rtl/>
          <w:lang w:val="en-US" w:bidi="ar-EG"/>
        </w:rPr>
        <w:t xml:space="preserve"> تخزين ونشر معلومات المشروع والبيانات المتعلقة بالتمويل؛</w:t>
      </w:r>
    </w:p>
    <w:p w14:paraId="2F81B611" w14:textId="7E97253C" w:rsidR="004E79AA" w:rsidRDefault="00BA238B" w:rsidP="004E79AA">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BA238B">
        <w:rPr>
          <w:rFonts w:cs="Simplified Arabic"/>
          <w:rtl/>
          <w:lang w:val="en-US" w:bidi="ar-EG"/>
        </w:rPr>
        <w:t xml:space="preserve">بدأت الأمانة، بالشراكة مع مركز البحوث المشترك التابع للمفوضية الأوروبية، التعاون مع فرقة العمل المعنية بإدارة البيانات والمعارف التابعة للمنبر الحكومي الدولي للعلوم والسياسات في مجال التنوع البيولوجي وخدمات النظم </w:t>
      </w:r>
      <w:r w:rsidRPr="00BA238B">
        <w:rPr>
          <w:rFonts w:cs="Simplified Arabic"/>
          <w:rtl/>
          <w:lang w:val="en-US" w:bidi="ar-EG"/>
        </w:rPr>
        <w:lastRenderedPageBreak/>
        <w:t>الإيكولوجية، التي قدمت سياستها لإدارة البيانات والمعارف إلى أعضاء الفريق الاستشاري غير الرسمي المعني بالتعاون التقني والعلمي</w:t>
      </w:r>
      <w:r w:rsidR="00BF4288">
        <w:rPr>
          <w:rFonts w:cs="Simplified Arabic" w:hint="cs"/>
          <w:rtl/>
          <w:lang w:val="en-US" w:bidi="ar-EG"/>
        </w:rPr>
        <w:t xml:space="preserve"> وناقشت</w:t>
      </w:r>
      <w:r w:rsidRPr="00BA238B">
        <w:rPr>
          <w:rFonts w:cs="Simplified Arabic"/>
          <w:rtl/>
          <w:lang w:val="en-US" w:bidi="ar-EG"/>
        </w:rPr>
        <w:t xml:space="preserve"> التعاون المستقبلي المحتمل مع الفريق الاستشاري والأمانة؛</w:t>
      </w:r>
    </w:p>
    <w:p w14:paraId="3CDCABB3" w14:textId="24266053" w:rsidR="00CF511F" w:rsidRDefault="00CF511F" w:rsidP="00CF511F">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CF511F">
        <w:rPr>
          <w:rFonts w:cs="Simplified Arabic"/>
          <w:rtl/>
          <w:lang w:val="en-US" w:bidi="ar-EG"/>
        </w:rPr>
        <w:t xml:space="preserve">في محاولة لزيادة إمكانية العثور على المعرفة، استعرضت الأمانة </w:t>
      </w:r>
      <w:r w:rsidR="0062071B">
        <w:rPr>
          <w:rFonts w:cs="Simplified Arabic" w:hint="cs"/>
          <w:rtl/>
          <w:lang w:val="en-US" w:bidi="ar-EG"/>
        </w:rPr>
        <w:t>قواميس مرادفاتها</w:t>
      </w:r>
      <w:r w:rsidRPr="00CF511F">
        <w:rPr>
          <w:rFonts w:cs="Simplified Arabic"/>
          <w:rtl/>
          <w:lang w:val="en-US" w:bidi="ar-EG"/>
        </w:rPr>
        <w:t xml:space="preserve"> وتصنيفاتها الداخلية بما يتماشى مع معايير </w:t>
      </w:r>
      <w:r w:rsidR="009C1810">
        <w:rPr>
          <w:rFonts w:cs="Simplified Arabic" w:hint="cs"/>
          <w:rtl/>
          <w:lang w:val="en-US" w:bidi="ar-EG"/>
        </w:rPr>
        <w:t xml:space="preserve">ائتلاف الشبكة العنكبوتية </w:t>
      </w:r>
      <w:r w:rsidRPr="00CF511F">
        <w:rPr>
          <w:rFonts w:cs="Simplified Arabic"/>
          <w:rtl/>
          <w:lang w:val="en-US" w:bidi="ar-EG"/>
        </w:rPr>
        <w:t>العالمية (</w:t>
      </w:r>
      <w:r w:rsidRPr="00CF511F">
        <w:rPr>
          <w:rFonts w:cs="Simplified Arabic"/>
          <w:lang w:val="en-US" w:bidi="ar-EG"/>
        </w:rPr>
        <w:t>W3C</w:t>
      </w:r>
      <w:r w:rsidRPr="00CF511F">
        <w:rPr>
          <w:rFonts w:cs="Simplified Arabic"/>
          <w:rtl/>
          <w:lang w:val="en-US" w:bidi="ar-EG"/>
        </w:rPr>
        <w:t xml:space="preserve">) على </w:t>
      </w:r>
      <w:r w:rsidR="00A22FFF">
        <w:rPr>
          <w:rFonts w:cs="Simplified Arabic" w:hint="cs"/>
          <w:rtl/>
          <w:lang w:val="en-US" w:bidi="ar-EG"/>
        </w:rPr>
        <w:t xml:space="preserve">الشابكة الدلالية </w:t>
      </w:r>
      <w:r w:rsidRPr="00CF511F">
        <w:rPr>
          <w:rFonts w:cs="Simplified Arabic"/>
          <w:rtl/>
          <w:lang w:val="en-US" w:bidi="ar-EG"/>
        </w:rPr>
        <w:t>لتحسين البحث الدلالي وربط المحتوى؛</w:t>
      </w:r>
    </w:p>
    <w:p w14:paraId="3A8D120F" w14:textId="39A0F0FE" w:rsidR="00A22FFF" w:rsidRDefault="00A22FFF" w:rsidP="00A22FFF">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A22FFF">
        <w:rPr>
          <w:rFonts w:cs="Simplified Arabic"/>
          <w:rtl/>
          <w:lang w:val="en-US" w:bidi="ar-EG"/>
        </w:rPr>
        <w:t xml:space="preserve">بدأت الأمانة مناقشات غير رسمية مع إدارة الشؤون الاقتصادية والاجتماعية بالأمانة العامة للأمم المتحدة، التي تدير </w:t>
      </w:r>
      <w:r w:rsidR="00AE44F1" w:rsidRPr="00817524">
        <w:rPr>
          <w:rFonts w:cs="Simplified Arabic"/>
          <w:rtl/>
          <w:lang w:val="en-US" w:bidi="ar-EG"/>
        </w:rPr>
        <w:t xml:space="preserve">التصنيف </w:t>
      </w:r>
      <w:r w:rsidR="00AE44F1">
        <w:rPr>
          <w:rFonts w:cs="Simplified Arabic" w:hint="cs"/>
          <w:rtl/>
          <w:lang w:val="en-US" w:bidi="ar-EG"/>
        </w:rPr>
        <w:t>والأنطولوجيا</w:t>
      </w:r>
      <w:r w:rsidR="00472693">
        <w:rPr>
          <w:rFonts w:cs="Simplified Arabic" w:hint="cs"/>
          <w:rtl/>
          <w:lang w:val="en-US" w:bidi="ar-EG"/>
        </w:rPr>
        <w:t xml:space="preserve"> الخاصة ب</w:t>
      </w:r>
      <w:r w:rsidRPr="00A22FFF">
        <w:rPr>
          <w:rFonts w:cs="Simplified Arabic"/>
          <w:rtl/>
          <w:lang w:val="en-US" w:bidi="ar-EG"/>
        </w:rPr>
        <w:t xml:space="preserve">أهداف التنمية المستدامة، وأمانة المنبر الحكومي الدولي للعلوم والسياسات في مجال التنوع البيولوجي وخدمات النظم الإيكولوجية، </w:t>
      </w:r>
      <w:r w:rsidR="00472693">
        <w:rPr>
          <w:rFonts w:cs="Simplified Arabic" w:hint="cs"/>
          <w:rtl/>
          <w:lang w:val="en-US" w:bidi="ar-EG"/>
        </w:rPr>
        <w:t>و</w:t>
      </w:r>
      <w:r w:rsidR="00472693" w:rsidRPr="00817524">
        <w:rPr>
          <w:rFonts w:cs="Simplified Arabic"/>
          <w:rtl/>
          <w:lang w:val="en-US" w:bidi="ar-EG"/>
        </w:rPr>
        <w:t xml:space="preserve">بوابة الأمم المتحدة </w:t>
      </w:r>
      <w:r w:rsidR="00472693">
        <w:rPr>
          <w:rFonts w:cs="Simplified Arabic" w:hint="cs"/>
          <w:rtl/>
          <w:lang w:val="en-US" w:bidi="ar-EG"/>
        </w:rPr>
        <w:t>الإلكترونية للمعلومات المتعلقة ب</w:t>
      </w:r>
      <w:r w:rsidR="00472693" w:rsidRPr="00817524">
        <w:rPr>
          <w:rFonts w:cs="Simplified Arabic"/>
          <w:rtl/>
          <w:lang w:val="en-US" w:bidi="ar-EG"/>
        </w:rPr>
        <w:t>الاتفاقات البيئية المتعددة الأطراف (</w:t>
      </w:r>
      <w:r w:rsidR="00472693">
        <w:rPr>
          <w:rFonts w:cs="Simplified Arabic" w:hint="cs"/>
          <w:rtl/>
          <w:lang w:val="en-US" w:bidi="ar-EG"/>
        </w:rPr>
        <w:t>إنفورميا</w:t>
      </w:r>
      <w:r w:rsidR="00472693" w:rsidRPr="00817524">
        <w:rPr>
          <w:rFonts w:cs="Simplified Arabic"/>
          <w:rtl/>
          <w:lang w:val="en-US" w:bidi="ar-EG"/>
        </w:rPr>
        <w:t xml:space="preserve">)، </w:t>
      </w:r>
      <w:r w:rsidRPr="00A22FFF">
        <w:rPr>
          <w:rFonts w:cs="Simplified Arabic"/>
          <w:rtl/>
          <w:lang w:val="en-US" w:bidi="ar-EG"/>
        </w:rPr>
        <w:t xml:space="preserve">وأمانة اتفاقيات بازل وروتردام واستكهولم لاستكشاف أفضل الممارسات والحلول المحتملة لتبسيط التصنيفات </w:t>
      </w:r>
      <w:r w:rsidR="00472693">
        <w:rPr>
          <w:rFonts w:cs="Simplified Arabic" w:hint="cs"/>
          <w:rtl/>
          <w:lang w:val="en-US" w:bidi="ar-EG"/>
        </w:rPr>
        <w:t>والأنطولوجيا</w:t>
      </w:r>
      <w:r w:rsidRPr="00A22FFF">
        <w:rPr>
          <w:rFonts w:cs="Simplified Arabic"/>
          <w:rtl/>
          <w:lang w:val="en-US" w:bidi="ar-EG"/>
        </w:rPr>
        <w:t xml:space="preserve">، بما في ذلك إنشاء </w:t>
      </w:r>
      <w:r w:rsidR="0094392E">
        <w:rPr>
          <w:rFonts w:cs="Simplified Arabic" w:hint="cs"/>
          <w:rtl/>
          <w:lang w:val="en-US" w:bidi="ar-EG"/>
        </w:rPr>
        <w:t>أنطولوجيا مرجع</w:t>
      </w:r>
      <w:r w:rsidR="00F00C78">
        <w:rPr>
          <w:rFonts w:cs="Simplified Arabic" w:hint="cs"/>
          <w:rtl/>
          <w:lang w:val="en-US" w:bidi="ar-EG"/>
        </w:rPr>
        <w:t>ية</w:t>
      </w:r>
      <w:r w:rsidR="0094392E">
        <w:rPr>
          <w:rFonts w:cs="Simplified Arabic" w:hint="cs"/>
          <w:rtl/>
          <w:lang w:val="en-US" w:bidi="ar-EG"/>
        </w:rPr>
        <w:t xml:space="preserve"> </w:t>
      </w:r>
      <w:r w:rsidRPr="00A22FFF">
        <w:rPr>
          <w:rFonts w:cs="Simplified Arabic"/>
          <w:rtl/>
          <w:lang w:val="en-US" w:bidi="ar-EG"/>
        </w:rPr>
        <w:t>لإطار كونمينغ-مونتريال العالمي للتنوع البيولوجي وأهدافه وغاياته ومؤشراته؛</w:t>
      </w:r>
    </w:p>
    <w:p w14:paraId="28B98029" w14:textId="6A104FE6" w:rsidR="00F00C78" w:rsidRDefault="003401CB" w:rsidP="00F00C78">
      <w:pPr>
        <w:pStyle w:val="ListParagraph"/>
        <w:numPr>
          <w:ilvl w:val="0"/>
          <w:numId w:val="32"/>
        </w:numPr>
        <w:tabs>
          <w:tab w:val="left" w:pos="1440"/>
        </w:tabs>
        <w:bidi/>
        <w:spacing w:after="120" w:line="360" w:lineRule="exact"/>
        <w:ind w:left="720" w:firstLine="0"/>
        <w:contextualSpacing w:val="0"/>
        <w:rPr>
          <w:rFonts w:cs="Simplified Arabic"/>
          <w:lang w:val="en-US" w:bidi="ar-EG"/>
        </w:rPr>
      </w:pPr>
      <w:r w:rsidRPr="003401CB">
        <w:rPr>
          <w:rFonts w:cs="Simplified Arabic"/>
          <w:rtl/>
          <w:lang w:val="en-US" w:bidi="ar-EG"/>
        </w:rPr>
        <w:t xml:space="preserve">بدأت الأمانة </w:t>
      </w:r>
      <w:r>
        <w:rPr>
          <w:rFonts w:cs="Simplified Arabic" w:hint="cs"/>
          <w:rtl/>
          <w:lang w:val="en-US" w:bidi="ar-EG"/>
        </w:rPr>
        <w:t xml:space="preserve">إجراء </w:t>
      </w:r>
      <w:r w:rsidRPr="003401CB">
        <w:rPr>
          <w:rFonts w:cs="Simplified Arabic"/>
          <w:rtl/>
          <w:lang w:val="en-US" w:bidi="ar-EG"/>
        </w:rPr>
        <w:t xml:space="preserve">مناقشات مع منظمة الأغذية والزراعة للأمم المتحدة، استنادا إلى تجربتها مع منصة تبادل </w:t>
      </w:r>
      <w:r w:rsidR="008E0420">
        <w:rPr>
          <w:rFonts w:cs="Simplified Arabic" w:hint="cs"/>
          <w:rtl/>
          <w:lang w:val="en-US" w:bidi="ar-EG"/>
        </w:rPr>
        <w:t>المعارف بشأن حالات الطوارئ و</w:t>
      </w:r>
      <w:r w:rsidR="00230145">
        <w:rPr>
          <w:rFonts w:cs="Simplified Arabic" w:hint="cs"/>
          <w:rtl/>
          <w:lang w:val="en-US" w:bidi="ar-EG"/>
        </w:rPr>
        <w:t xml:space="preserve">تعزيز </w:t>
      </w:r>
      <w:r w:rsidRPr="003401CB">
        <w:rPr>
          <w:rFonts w:cs="Simplified Arabic"/>
          <w:rtl/>
          <w:lang w:val="en-US" w:bidi="ar-EG"/>
        </w:rPr>
        <w:t>القدرة على الصمود،</w:t>
      </w:r>
      <w:r w:rsidR="00110A5F">
        <w:rPr>
          <w:rStyle w:val="FootnoteReference"/>
        </w:rPr>
        <w:footnoteReference w:id="20"/>
      </w:r>
      <w:r w:rsidRPr="003401CB">
        <w:rPr>
          <w:rFonts w:cs="Simplified Arabic"/>
          <w:rtl/>
          <w:lang w:val="en-US" w:bidi="ar-EG"/>
        </w:rPr>
        <w:t xml:space="preserve"> ومع الصندوق الدولي للتنمية الزراعية بشأن </w:t>
      </w:r>
      <w:r w:rsidR="00230145">
        <w:rPr>
          <w:rFonts w:cs="Simplified Arabic" w:hint="cs"/>
          <w:rtl/>
          <w:lang w:val="en-US" w:bidi="ar-EG"/>
        </w:rPr>
        <w:t>خبراته</w:t>
      </w:r>
      <w:r w:rsidRPr="003401CB">
        <w:rPr>
          <w:rFonts w:cs="Simplified Arabic"/>
          <w:rtl/>
          <w:lang w:val="en-US" w:bidi="ar-EG"/>
        </w:rPr>
        <w:t xml:space="preserve"> والدروس المستفادة في </w:t>
      </w:r>
      <w:r w:rsidR="00230145">
        <w:rPr>
          <w:rFonts w:cs="Simplified Arabic" w:hint="cs"/>
          <w:rtl/>
          <w:lang w:val="en-US" w:bidi="ar-EG"/>
        </w:rPr>
        <w:t xml:space="preserve">تسخير </w:t>
      </w:r>
      <w:r w:rsidRPr="003401CB">
        <w:rPr>
          <w:rFonts w:cs="Simplified Arabic"/>
          <w:rtl/>
          <w:lang w:val="en-US" w:bidi="ar-EG"/>
        </w:rPr>
        <w:t>إدارة المعرفة لإدارة المشاريع بنجاح</w:t>
      </w:r>
      <w:r w:rsidR="00230145">
        <w:rPr>
          <w:rFonts w:cs="Simplified Arabic" w:hint="cs"/>
          <w:rtl/>
          <w:lang w:val="en-US" w:bidi="ar-EG"/>
        </w:rPr>
        <w:t>.</w:t>
      </w:r>
      <w:r w:rsidR="00110A5F" w:rsidRPr="00110A5F">
        <w:rPr>
          <w:rStyle w:val="FootnoteReference"/>
        </w:rPr>
        <w:t xml:space="preserve"> </w:t>
      </w:r>
      <w:r w:rsidR="00110A5F">
        <w:rPr>
          <w:rStyle w:val="FootnoteReference"/>
        </w:rPr>
        <w:footnoteReference w:id="21"/>
      </w:r>
    </w:p>
    <w:p w14:paraId="2E243D90" w14:textId="17033300" w:rsidR="00230145" w:rsidRDefault="002B6EFC" w:rsidP="0049735B">
      <w:pPr>
        <w:pStyle w:val="ListParagraph"/>
        <w:numPr>
          <w:ilvl w:val="0"/>
          <w:numId w:val="31"/>
        </w:numPr>
        <w:tabs>
          <w:tab w:val="left" w:pos="1440"/>
        </w:tabs>
        <w:bidi/>
        <w:spacing w:after="120" w:line="360" w:lineRule="exact"/>
        <w:ind w:left="720" w:firstLine="0"/>
        <w:contextualSpacing w:val="0"/>
        <w:rPr>
          <w:rFonts w:cs="Simplified Arabic"/>
          <w:lang w:val="en-US" w:bidi="ar-EG"/>
        </w:rPr>
      </w:pPr>
      <w:r>
        <w:rPr>
          <w:rFonts w:cs="Simplified Arabic" w:hint="cs"/>
          <w:rtl/>
          <w:lang w:val="en-US" w:bidi="ar-EG"/>
        </w:rPr>
        <w:t>و</w:t>
      </w:r>
      <w:r w:rsidR="0040337C" w:rsidRPr="0040337C">
        <w:rPr>
          <w:rFonts w:cs="Simplified Arabic"/>
          <w:rtl/>
          <w:lang w:val="en-US" w:bidi="ar-EG"/>
        </w:rPr>
        <w:t>أطلقت الأمانة، بالتعاون مع الأطراف والمنظمات ذات الصلة، مبادرة إدارة المعرفة من أجل التنوع البيولوجي (</w:t>
      </w:r>
      <w:r w:rsidR="0040337C" w:rsidRPr="0040337C">
        <w:rPr>
          <w:rFonts w:cs="Simplified Arabic"/>
          <w:lang w:val="en-US" w:bidi="ar-EG"/>
        </w:rPr>
        <w:t>KM4B</w:t>
      </w:r>
      <w:r w:rsidR="0040337C" w:rsidRPr="0040337C">
        <w:rPr>
          <w:rFonts w:cs="Simplified Arabic"/>
          <w:rtl/>
          <w:lang w:val="en-US" w:bidi="ar-EG"/>
        </w:rPr>
        <w:t xml:space="preserve">)، التي تهدف إلى تعزيز قدرات الأطراف في إدارة المعرفة لدعم تخطيط التنوع البيولوجي القائم على الأدلة، وصنع السياسات وصنع القرار والتنفيذ، </w:t>
      </w:r>
      <w:r w:rsidR="00916DBB">
        <w:rPr>
          <w:rFonts w:cs="Simplified Arabic" w:hint="cs"/>
          <w:rtl/>
          <w:lang w:val="en-US" w:bidi="ar-EG"/>
        </w:rPr>
        <w:t>فضلا عن ال</w:t>
      </w:r>
      <w:r w:rsidR="0040337C" w:rsidRPr="0040337C">
        <w:rPr>
          <w:rFonts w:cs="Simplified Arabic"/>
          <w:rtl/>
          <w:lang w:val="en-US" w:bidi="ar-EG"/>
        </w:rPr>
        <w:t>رصد والإبلاغ عن التقدم المحرز نحو تحقيق أهداف وغايات إطار كونمينغ-مونتريال العالمي للتنوع البيولوجي.</w:t>
      </w:r>
      <w:r w:rsidR="00443A0F" w:rsidRPr="00443A0F">
        <w:rPr>
          <w:rStyle w:val="FootnoteReference"/>
        </w:rPr>
        <w:t xml:space="preserve"> </w:t>
      </w:r>
      <w:r w:rsidR="00443A0F">
        <w:rPr>
          <w:rStyle w:val="FootnoteReference"/>
        </w:rPr>
        <w:footnoteReference w:id="22"/>
      </w:r>
      <w:r w:rsidR="0040337C" w:rsidRPr="0040337C">
        <w:rPr>
          <w:rFonts w:cs="Simplified Arabic"/>
          <w:rtl/>
          <w:lang w:val="en-US" w:bidi="ar-EG"/>
        </w:rPr>
        <w:t xml:space="preserve"> وفي عام 2023، نظمت الأمانة السلسلة الأولى من </w:t>
      </w:r>
      <w:r w:rsidR="006D757D">
        <w:rPr>
          <w:rFonts w:cs="Simplified Arabic" w:hint="cs"/>
          <w:rtl/>
          <w:lang w:val="en-US" w:bidi="ar-EG"/>
        </w:rPr>
        <w:t>الحلقات الدراسية الشبكية</w:t>
      </w:r>
      <w:r w:rsidR="006D757D" w:rsidRPr="006D757D">
        <w:rPr>
          <w:rFonts w:cs="Simplified Arabic"/>
          <w:rtl/>
          <w:lang w:val="en-US" w:bidi="ar-EG"/>
        </w:rPr>
        <w:t xml:space="preserve"> </w:t>
      </w:r>
      <w:r w:rsidR="006D757D">
        <w:rPr>
          <w:rFonts w:cs="Simplified Arabic" w:hint="cs"/>
          <w:rtl/>
          <w:lang w:val="en-US" w:bidi="ar-EG"/>
        </w:rPr>
        <w:t>ل</w:t>
      </w:r>
      <w:r w:rsidR="006D757D" w:rsidRPr="0040337C">
        <w:rPr>
          <w:rFonts w:cs="Simplified Arabic"/>
          <w:rtl/>
          <w:lang w:val="en-US" w:bidi="ar-EG"/>
        </w:rPr>
        <w:t>مبادرة إدارة المعرفة من أجل التنوع البيولوجي</w:t>
      </w:r>
      <w:r w:rsidR="006D757D">
        <w:rPr>
          <w:rFonts w:cs="Simplified Arabic" w:hint="cs"/>
          <w:rtl/>
          <w:lang w:val="en-US" w:bidi="ar-EG"/>
        </w:rPr>
        <w:t xml:space="preserve"> </w:t>
      </w:r>
      <w:r w:rsidR="0040337C" w:rsidRPr="0040337C">
        <w:rPr>
          <w:rFonts w:cs="Simplified Arabic"/>
          <w:rtl/>
          <w:lang w:val="en-US" w:bidi="ar-EG"/>
        </w:rPr>
        <w:t>والتي جمعت ما يقرب من 700 مشارك وم</w:t>
      </w:r>
      <w:r w:rsidR="00443A0F">
        <w:rPr>
          <w:rFonts w:cs="Simplified Arabic" w:hint="cs"/>
          <w:rtl/>
          <w:lang w:val="en-US" w:bidi="ar-EG"/>
        </w:rPr>
        <w:t>ُ</w:t>
      </w:r>
      <w:r w:rsidR="0040337C" w:rsidRPr="0040337C">
        <w:rPr>
          <w:rFonts w:cs="Simplified Arabic"/>
          <w:rtl/>
          <w:lang w:val="en-US" w:bidi="ar-EG"/>
        </w:rPr>
        <w:t>قدم</w:t>
      </w:r>
      <w:r w:rsidR="00443A0F">
        <w:rPr>
          <w:rFonts w:cs="Simplified Arabic" w:hint="cs"/>
          <w:rtl/>
          <w:lang w:val="en-US" w:bidi="ar-EG"/>
        </w:rPr>
        <w:t xml:space="preserve"> عروض</w:t>
      </w:r>
      <w:r w:rsidR="0040337C" w:rsidRPr="0040337C">
        <w:rPr>
          <w:rFonts w:cs="Simplified Arabic"/>
          <w:rtl/>
          <w:lang w:val="en-US" w:bidi="ar-EG"/>
        </w:rPr>
        <w:t xml:space="preserve"> من مختلف الأطراف والمنظمات.</w:t>
      </w:r>
      <w:r w:rsidR="00443A0F" w:rsidRPr="00443A0F">
        <w:rPr>
          <w:rStyle w:val="FootnoteReference"/>
        </w:rPr>
        <w:t xml:space="preserve"> </w:t>
      </w:r>
      <w:r w:rsidR="00443A0F" w:rsidRPr="00B22468">
        <w:rPr>
          <w:rStyle w:val="FootnoteReference"/>
        </w:rPr>
        <w:footnoteReference w:id="23"/>
      </w:r>
    </w:p>
    <w:p w14:paraId="57BCB459" w14:textId="711C78D7" w:rsidR="00527CF7" w:rsidRPr="003E0A8D" w:rsidRDefault="002B6EFC" w:rsidP="0049735B">
      <w:pPr>
        <w:pStyle w:val="ListParagraph"/>
        <w:numPr>
          <w:ilvl w:val="0"/>
          <w:numId w:val="31"/>
        </w:numPr>
        <w:tabs>
          <w:tab w:val="left" w:pos="1440"/>
        </w:tabs>
        <w:bidi/>
        <w:spacing w:after="120" w:line="360" w:lineRule="exact"/>
        <w:ind w:left="720" w:firstLine="0"/>
        <w:contextualSpacing w:val="0"/>
        <w:rPr>
          <w:rFonts w:cs="Simplified Arabic"/>
          <w:rtl/>
          <w:lang w:val="en-US" w:bidi="ar-EG"/>
        </w:rPr>
      </w:pPr>
      <w:r>
        <w:rPr>
          <w:rFonts w:cs="Simplified Arabic" w:hint="cs"/>
          <w:rtl/>
          <w:lang w:val="en-US" w:bidi="ar-EG"/>
        </w:rPr>
        <w:t>و</w:t>
      </w:r>
      <w:r w:rsidR="003E0A8D">
        <w:rPr>
          <w:rFonts w:cs="Simplified Arabic" w:hint="cs"/>
          <w:rtl/>
          <w:lang w:val="en-US" w:bidi="ar-EG"/>
        </w:rPr>
        <w:t>من خلال ال</w:t>
      </w:r>
      <w:r w:rsidR="00F94506" w:rsidRPr="00F94506">
        <w:rPr>
          <w:rFonts w:cs="Simplified Arabic"/>
          <w:rtl/>
          <w:lang w:val="en-US" w:bidi="ar-EG"/>
        </w:rPr>
        <w:t xml:space="preserve">دعم </w:t>
      </w:r>
      <w:r w:rsidR="003E0A8D">
        <w:rPr>
          <w:rFonts w:cs="Simplified Arabic" w:hint="cs"/>
          <w:rtl/>
          <w:lang w:val="en-US" w:bidi="ar-EG"/>
        </w:rPr>
        <w:t>ال</w:t>
      </w:r>
      <w:r w:rsidR="00F94506" w:rsidRPr="00F94506">
        <w:rPr>
          <w:rFonts w:cs="Simplified Arabic"/>
          <w:rtl/>
          <w:lang w:val="en-US" w:bidi="ar-EG"/>
        </w:rPr>
        <w:t xml:space="preserve">مالي </w:t>
      </w:r>
      <w:r w:rsidR="003E0A8D">
        <w:rPr>
          <w:rFonts w:cs="Simplified Arabic" w:hint="cs"/>
          <w:rtl/>
          <w:lang w:val="en-US" w:bidi="ar-EG"/>
        </w:rPr>
        <w:t xml:space="preserve">المقدم </w:t>
      </w:r>
      <w:r w:rsidR="00F94506" w:rsidRPr="00F94506">
        <w:rPr>
          <w:rFonts w:cs="Simplified Arabic"/>
          <w:rtl/>
          <w:lang w:val="en-US" w:bidi="ar-EG"/>
        </w:rPr>
        <w:t xml:space="preserve">من حكومة الدانمرك، تعمل الأمانة على تطوير مواد </w:t>
      </w:r>
      <w:r w:rsidR="003E0A8D">
        <w:rPr>
          <w:rFonts w:cs="Simplified Arabic" w:hint="cs"/>
          <w:rtl/>
          <w:lang w:val="en-US" w:bidi="ar-EG"/>
        </w:rPr>
        <w:t>تدريبية</w:t>
      </w:r>
      <w:r w:rsidR="00F94506" w:rsidRPr="00F94506">
        <w:rPr>
          <w:rFonts w:cs="Simplified Arabic"/>
          <w:rtl/>
          <w:lang w:val="en-US" w:bidi="ar-EG"/>
        </w:rPr>
        <w:t xml:space="preserve"> حول إدارة المعرفة والتي </w:t>
      </w:r>
      <w:r w:rsidR="009446CC">
        <w:rPr>
          <w:rFonts w:cs="Simplified Arabic" w:hint="cs"/>
          <w:rtl/>
          <w:lang w:val="en-US" w:bidi="ar-EG"/>
        </w:rPr>
        <w:t xml:space="preserve">ستُتاح عبر </w:t>
      </w:r>
      <w:r w:rsidR="00F94506" w:rsidRPr="00F94506">
        <w:rPr>
          <w:rFonts w:cs="Simplified Arabic"/>
          <w:rtl/>
          <w:lang w:val="en-US" w:bidi="ar-EG"/>
        </w:rPr>
        <w:t xml:space="preserve">الإنترنت </w:t>
      </w:r>
      <w:r w:rsidR="009446CC">
        <w:rPr>
          <w:rFonts w:cs="Simplified Arabic" w:hint="cs"/>
          <w:rtl/>
          <w:lang w:val="en-US" w:bidi="ar-EG"/>
        </w:rPr>
        <w:t>من أجل ا</w:t>
      </w:r>
      <w:r w:rsidR="00F94506" w:rsidRPr="00F94506">
        <w:rPr>
          <w:rFonts w:cs="Simplified Arabic"/>
          <w:rtl/>
          <w:lang w:val="en-US" w:bidi="ar-EG"/>
        </w:rPr>
        <w:t xml:space="preserve">لتعلم الذاتي. </w:t>
      </w:r>
      <w:r w:rsidR="009446CC">
        <w:rPr>
          <w:rFonts w:cs="Simplified Arabic" w:hint="cs"/>
          <w:rtl/>
          <w:lang w:val="en-US" w:bidi="ar-EG"/>
        </w:rPr>
        <w:t xml:space="preserve">وستُنظم </w:t>
      </w:r>
      <w:r w:rsidR="00F94506" w:rsidRPr="00F94506">
        <w:rPr>
          <w:rFonts w:cs="Simplified Arabic"/>
          <w:rtl/>
          <w:lang w:val="en-US" w:bidi="ar-EG"/>
        </w:rPr>
        <w:t xml:space="preserve">حلقات عمل تدريبية إقليمية بشأن إدارة المعرفة لأفريقيا، وآسيا والمحيط الهادئ، وأمريكا اللاتينية ومنطقة البحر الكاريبي، وأوروبا الوسطى والشرقية. وستركز </w:t>
      </w:r>
      <w:r w:rsidR="00E32420">
        <w:rPr>
          <w:rFonts w:cs="Simplified Arabic" w:hint="cs"/>
          <w:rtl/>
          <w:lang w:val="en-US" w:bidi="ar-EG"/>
        </w:rPr>
        <w:t>حلق</w:t>
      </w:r>
      <w:r>
        <w:rPr>
          <w:rFonts w:cs="Simplified Arabic" w:hint="cs"/>
          <w:rtl/>
          <w:lang w:val="en-US" w:bidi="ar-EG"/>
        </w:rPr>
        <w:t>ات</w:t>
      </w:r>
      <w:r w:rsidR="00F94506" w:rsidRPr="00F94506">
        <w:rPr>
          <w:rFonts w:cs="Simplified Arabic"/>
          <w:rtl/>
          <w:lang w:val="en-US" w:bidi="ar-EG"/>
        </w:rPr>
        <w:t xml:space="preserve"> العمل على دعم الأطراف في تبادل الخبرات والدروس المستفادة، وتحديد الفجوات والتحديات الرئيسية في إدارة معارف التنوع البيولوجي والمشاركة في إيجاد الحلول في سياق معالجة التحديات والفجوات المشتركة التي تم تحديدها. </w:t>
      </w:r>
      <w:r w:rsidR="00DA26C9">
        <w:rPr>
          <w:rFonts w:cs="Simplified Arabic" w:hint="cs"/>
          <w:rtl/>
          <w:lang w:val="en-US" w:bidi="ar-EG"/>
        </w:rPr>
        <w:t>و</w:t>
      </w:r>
      <w:r w:rsidR="00F94506" w:rsidRPr="00F94506">
        <w:rPr>
          <w:rFonts w:cs="Simplified Arabic"/>
          <w:rtl/>
          <w:lang w:val="en-US" w:bidi="ar-EG"/>
        </w:rPr>
        <w:t xml:space="preserve">ستسهم الأنشطة الموضحة أعلاه في تعزيز قدرات </w:t>
      </w:r>
      <w:r w:rsidR="00E65F72">
        <w:rPr>
          <w:rFonts w:cs="Simplified Arabic" w:hint="cs"/>
          <w:rtl/>
          <w:lang w:val="en-US" w:bidi="ar-EG"/>
        </w:rPr>
        <w:t xml:space="preserve">مراكز التنسيق </w:t>
      </w:r>
      <w:r w:rsidR="00F94506" w:rsidRPr="00F94506">
        <w:rPr>
          <w:rFonts w:cs="Simplified Arabic"/>
          <w:rtl/>
          <w:lang w:val="en-US" w:bidi="ar-EG"/>
        </w:rPr>
        <w:t xml:space="preserve">الوطنية والمسؤولين الحكوميين الآخرين والممارسين </w:t>
      </w:r>
      <w:r w:rsidR="00E65F72">
        <w:rPr>
          <w:rFonts w:cs="Simplified Arabic" w:hint="cs"/>
          <w:rtl/>
          <w:lang w:val="en-US" w:bidi="ar-EG"/>
        </w:rPr>
        <w:t>في الميدان</w:t>
      </w:r>
      <w:r w:rsidR="00F94506" w:rsidRPr="00F94506">
        <w:rPr>
          <w:rFonts w:cs="Simplified Arabic"/>
          <w:rtl/>
          <w:lang w:val="en-US" w:bidi="ar-EG"/>
        </w:rPr>
        <w:t xml:space="preserve"> والشعوب الأصلية والمجتمعات المحلية على التنفيذ الفعال للهدف 21 </w:t>
      </w:r>
      <w:r w:rsidR="00E65F72">
        <w:rPr>
          <w:rFonts w:cs="Simplified Arabic" w:hint="cs"/>
          <w:rtl/>
          <w:lang w:val="en-US" w:bidi="ar-EG"/>
        </w:rPr>
        <w:t>والعناصر</w:t>
      </w:r>
      <w:r w:rsidR="00F94506" w:rsidRPr="00F94506">
        <w:rPr>
          <w:rFonts w:cs="Simplified Arabic"/>
          <w:rtl/>
          <w:lang w:val="en-US" w:bidi="ar-EG"/>
        </w:rPr>
        <w:t xml:space="preserve"> الأخرى لإطار كونمينغ-مونتريال العالمي للتنوع البيولوجي.</w:t>
      </w:r>
    </w:p>
    <w:p w14:paraId="24A960C0" w14:textId="716890D9" w:rsidR="00533468" w:rsidRPr="006B78B8" w:rsidRDefault="007535A1" w:rsidP="003E0A8D">
      <w:pPr>
        <w:spacing w:line="168" w:lineRule="auto"/>
        <w:jc w:val="center"/>
        <w:rPr>
          <w:rFonts w:cs="Simplified Arabic"/>
          <w:rtl/>
          <w:lang w:bidi="ar-EG"/>
        </w:rPr>
      </w:pPr>
      <w:r>
        <w:rPr>
          <w:rFonts w:cs="Simplified Arabic" w:hint="cs"/>
          <w:rtl/>
          <w:lang w:bidi="ar-EG"/>
        </w:rPr>
        <w:t>__________</w:t>
      </w:r>
    </w:p>
    <w:sectPr w:rsidR="00533468" w:rsidRPr="006B78B8" w:rsidSect="00854E2A">
      <w:headerReference w:type="even" r:id="rId17"/>
      <w:headerReference w:type="default" r:id="rId18"/>
      <w:footerReference w:type="even" r:id="rId19"/>
      <w:footerReference w:type="default" r:id="rId20"/>
      <w:headerReference w:type="first" r:id="rId21"/>
      <w:footerReference w:type="first" r:id="rId22"/>
      <w:pgSz w:w="12240" w:h="15840" w:code="1"/>
      <w:pgMar w:top="1296" w:right="1440" w:bottom="1296" w:left="1440" w:header="461" w:footer="72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1F794" w14:textId="77777777" w:rsidR="00854E2A" w:rsidRDefault="00854E2A">
      <w:r>
        <w:separator/>
      </w:r>
    </w:p>
  </w:endnote>
  <w:endnote w:type="continuationSeparator" w:id="0">
    <w:p w14:paraId="34F598D0" w14:textId="77777777" w:rsidR="00854E2A" w:rsidRDefault="0085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4AFC" w14:textId="77777777" w:rsidR="000C5731" w:rsidRDefault="00000000" w:rsidP="000C5731">
    <w:pPr>
      <w:pStyle w:val="Footer"/>
      <w:bidi w:val="0"/>
    </w:pPr>
    <w:sdt>
      <w:sdtPr>
        <w:id w:val="259643851"/>
        <w:docPartObj>
          <w:docPartGallery w:val="Page Numbers (Top of Page)"/>
          <w:docPartUnique/>
        </w:docPartObj>
      </w:sdtPr>
      <w:sdtContent>
        <w:r w:rsidR="000C5731" w:rsidRPr="00B60D17">
          <w:rPr>
            <w:sz w:val="20"/>
            <w:szCs w:val="20"/>
          </w:rPr>
          <w:fldChar w:fldCharType="begin"/>
        </w:r>
        <w:r w:rsidR="000C5731" w:rsidRPr="00B60D17">
          <w:rPr>
            <w:sz w:val="20"/>
            <w:szCs w:val="20"/>
          </w:rPr>
          <w:instrText xml:space="preserve"> PAGE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r w:rsidR="000C5731" w:rsidRPr="00B60D17">
          <w:rPr>
            <w:sz w:val="20"/>
            <w:szCs w:val="20"/>
          </w:rPr>
          <w:t>/</w:t>
        </w:r>
        <w:r w:rsidR="000C5731" w:rsidRPr="00B60D17">
          <w:rPr>
            <w:sz w:val="20"/>
            <w:szCs w:val="20"/>
          </w:rPr>
          <w:fldChar w:fldCharType="begin"/>
        </w:r>
        <w:r w:rsidR="000C5731" w:rsidRPr="00B60D17">
          <w:rPr>
            <w:sz w:val="20"/>
            <w:szCs w:val="20"/>
          </w:rPr>
          <w:instrText xml:space="preserve"> NUMPAGES  </w:instrText>
        </w:r>
        <w:r w:rsidR="000C5731" w:rsidRPr="00B60D17">
          <w:rPr>
            <w:sz w:val="20"/>
            <w:szCs w:val="20"/>
          </w:rPr>
          <w:fldChar w:fldCharType="separate"/>
        </w:r>
        <w:r w:rsidR="00AA42E0">
          <w:rPr>
            <w:noProof/>
            <w:sz w:val="20"/>
            <w:szCs w:val="20"/>
          </w:rPr>
          <w:t>2</w:t>
        </w:r>
        <w:r w:rsidR="000C5731" w:rsidRPr="00B60D17">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FD37" w14:textId="77777777" w:rsidR="005D133F" w:rsidRDefault="00000000" w:rsidP="000C5731">
    <w:pPr>
      <w:pStyle w:val="Footer"/>
      <w:bidi w:val="0"/>
      <w:jc w:val="left"/>
    </w:pPr>
    <w:sdt>
      <w:sdtPr>
        <w:id w:val="-49538383"/>
        <w:docPartObj>
          <w:docPartGallery w:val="Page Numbers (Top of Page)"/>
          <w:docPartUnique/>
        </w:docPartObj>
      </w:sdtPr>
      <w:sdtContent>
        <w:r w:rsidR="005D133F" w:rsidRPr="00B60D17">
          <w:rPr>
            <w:sz w:val="20"/>
            <w:szCs w:val="20"/>
          </w:rPr>
          <w:fldChar w:fldCharType="begin"/>
        </w:r>
        <w:r w:rsidR="005D133F" w:rsidRPr="00B60D17">
          <w:rPr>
            <w:sz w:val="20"/>
            <w:szCs w:val="20"/>
          </w:rPr>
          <w:instrText xml:space="preserve"> PAGE </w:instrText>
        </w:r>
        <w:r w:rsidR="005D133F" w:rsidRPr="00B60D17">
          <w:rPr>
            <w:sz w:val="20"/>
            <w:szCs w:val="20"/>
          </w:rPr>
          <w:fldChar w:fldCharType="separate"/>
        </w:r>
        <w:r w:rsidR="00350E8B">
          <w:rPr>
            <w:noProof/>
            <w:sz w:val="20"/>
            <w:szCs w:val="20"/>
          </w:rPr>
          <w:t>3</w:t>
        </w:r>
        <w:r w:rsidR="005D133F" w:rsidRPr="00B60D17">
          <w:rPr>
            <w:sz w:val="20"/>
            <w:szCs w:val="20"/>
          </w:rPr>
          <w:fldChar w:fldCharType="end"/>
        </w:r>
        <w:r w:rsidR="005D133F" w:rsidRPr="00B60D17">
          <w:rPr>
            <w:sz w:val="20"/>
            <w:szCs w:val="20"/>
          </w:rPr>
          <w:t>/</w:t>
        </w:r>
        <w:r w:rsidR="005D133F" w:rsidRPr="00B60D17">
          <w:rPr>
            <w:sz w:val="20"/>
            <w:szCs w:val="20"/>
          </w:rPr>
          <w:fldChar w:fldCharType="begin"/>
        </w:r>
        <w:r w:rsidR="005D133F" w:rsidRPr="00B60D17">
          <w:rPr>
            <w:sz w:val="20"/>
            <w:szCs w:val="20"/>
          </w:rPr>
          <w:instrText xml:space="preserve"> NUMPAGES  </w:instrText>
        </w:r>
        <w:r w:rsidR="005D133F" w:rsidRPr="00B60D17">
          <w:rPr>
            <w:sz w:val="20"/>
            <w:szCs w:val="20"/>
          </w:rPr>
          <w:fldChar w:fldCharType="separate"/>
        </w:r>
        <w:r w:rsidR="00AA42E0">
          <w:rPr>
            <w:noProof/>
            <w:sz w:val="20"/>
            <w:szCs w:val="20"/>
          </w:rPr>
          <w:t>2</w:t>
        </w:r>
        <w:r w:rsidR="005D133F" w:rsidRPr="00B60D17">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352A" w14:textId="77777777" w:rsidR="005940EF" w:rsidRDefault="00000000" w:rsidP="005940EF">
    <w:pPr>
      <w:pStyle w:val="Footer"/>
      <w:bidi w:val="0"/>
      <w:jc w:val="left"/>
    </w:pPr>
    <w:sdt>
      <w:sdtPr>
        <w:id w:val="293640731"/>
        <w:docPartObj>
          <w:docPartGallery w:val="Page Numbers (Top of Page)"/>
          <w:docPartUnique/>
        </w:docPartObj>
      </w:sdtPr>
      <w:sdtContent>
        <w:r w:rsidR="005940EF" w:rsidRPr="00B60D17">
          <w:rPr>
            <w:sz w:val="20"/>
            <w:szCs w:val="20"/>
          </w:rPr>
          <w:fldChar w:fldCharType="begin"/>
        </w:r>
        <w:r w:rsidR="005940EF" w:rsidRPr="00B60D17">
          <w:rPr>
            <w:sz w:val="20"/>
            <w:szCs w:val="20"/>
          </w:rPr>
          <w:instrText xml:space="preserve"> PAGE </w:instrText>
        </w:r>
        <w:r w:rsidR="005940EF" w:rsidRPr="00B60D17">
          <w:rPr>
            <w:sz w:val="20"/>
            <w:szCs w:val="20"/>
          </w:rPr>
          <w:fldChar w:fldCharType="separate"/>
        </w:r>
        <w:r w:rsidR="00AA42E0">
          <w:rPr>
            <w:noProof/>
            <w:sz w:val="20"/>
            <w:szCs w:val="20"/>
          </w:rPr>
          <w:t>1</w:t>
        </w:r>
        <w:r w:rsidR="005940EF" w:rsidRPr="00B60D17">
          <w:rPr>
            <w:sz w:val="20"/>
            <w:szCs w:val="20"/>
          </w:rPr>
          <w:fldChar w:fldCharType="end"/>
        </w:r>
        <w:r w:rsidR="005940EF" w:rsidRPr="00B60D17">
          <w:rPr>
            <w:sz w:val="20"/>
            <w:szCs w:val="20"/>
          </w:rPr>
          <w:t>/</w:t>
        </w:r>
        <w:r w:rsidR="005940EF" w:rsidRPr="00B60D17">
          <w:rPr>
            <w:sz w:val="20"/>
            <w:szCs w:val="20"/>
          </w:rPr>
          <w:fldChar w:fldCharType="begin"/>
        </w:r>
        <w:r w:rsidR="005940EF" w:rsidRPr="00B60D17">
          <w:rPr>
            <w:sz w:val="20"/>
            <w:szCs w:val="20"/>
          </w:rPr>
          <w:instrText xml:space="preserve"> NUMPAGES  </w:instrText>
        </w:r>
        <w:r w:rsidR="005940EF" w:rsidRPr="00B60D17">
          <w:rPr>
            <w:sz w:val="20"/>
            <w:szCs w:val="20"/>
          </w:rPr>
          <w:fldChar w:fldCharType="separate"/>
        </w:r>
        <w:r w:rsidR="00AA42E0">
          <w:rPr>
            <w:noProof/>
            <w:sz w:val="20"/>
            <w:szCs w:val="20"/>
          </w:rPr>
          <w:t>2</w:t>
        </w:r>
        <w:r w:rsidR="005940EF" w:rsidRPr="00B60D17">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61BC" w14:textId="77777777" w:rsidR="00854E2A" w:rsidRDefault="00854E2A">
      <w:r>
        <w:separator/>
      </w:r>
    </w:p>
  </w:footnote>
  <w:footnote w:type="continuationSeparator" w:id="0">
    <w:p w14:paraId="3071F03D" w14:textId="77777777" w:rsidR="00854E2A" w:rsidRDefault="00854E2A">
      <w:r>
        <w:continuationSeparator/>
      </w:r>
    </w:p>
  </w:footnote>
  <w:footnote w:id="1">
    <w:p w14:paraId="7E966E48" w14:textId="77777777" w:rsidR="003D35A3" w:rsidRPr="00A96B21" w:rsidRDefault="003D35A3" w:rsidP="003D35A3">
      <w:pPr>
        <w:pStyle w:val="Footnote"/>
        <w:jc w:val="right"/>
        <w:rPr>
          <w:rtl/>
        </w:rPr>
      </w:pPr>
      <w:r>
        <w:rPr>
          <w:rStyle w:val="FootnoteReference"/>
          <w:rtl/>
        </w:rPr>
        <w:t>*</w:t>
      </w:r>
      <w:r>
        <w:rPr>
          <w:rtl/>
        </w:rPr>
        <w:t xml:space="preserve"> </w:t>
      </w:r>
      <w:r w:rsidRPr="00A96B21">
        <w:rPr>
          <w:rtl/>
        </w:rPr>
        <w:t>CBD/</w:t>
      </w:r>
      <w:r>
        <w:rPr>
          <w:rtl/>
        </w:rPr>
        <w:t>SBI/4/1.</w:t>
      </w:r>
    </w:p>
  </w:footnote>
  <w:footnote w:id="2">
    <w:p w14:paraId="4B6B8125" w14:textId="13310765" w:rsidR="00FD7692" w:rsidRPr="00C274AA" w:rsidRDefault="00FD7692" w:rsidP="00FD7692">
      <w:pPr>
        <w:pStyle w:val="FootnoteText"/>
        <w:rPr>
          <w:sz w:val="18"/>
          <w:szCs w:val="18"/>
        </w:rPr>
      </w:pPr>
      <w:r>
        <w:rPr>
          <w:rStyle w:val="FootnoteReference"/>
        </w:rPr>
        <w:footnoteRef/>
      </w:r>
      <w:r w:rsidR="00835473">
        <w:rPr>
          <w:rFonts w:hint="cs"/>
          <w:rtl/>
        </w:rPr>
        <w:t xml:space="preserve"> </w:t>
      </w:r>
      <w:r w:rsidR="00835473" w:rsidRPr="00835473">
        <w:rPr>
          <w:rFonts w:ascii="Simplified Arabic" w:hAnsi="Simplified Arabic" w:cs="Simplified Arabic"/>
          <w:sz w:val="18"/>
          <w:szCs w:val="20"/>
          <w:rtl/>
        </w:rPr>
        <w:t xml:space="preserve">انظر الإخطار رقم 2023-098، المتاح على </w:t>
      </w:r>
      <w:r w:rsidR="00D61EF0">
        <w:rPr>
          <w:rFonts w:ascii="Simplified Arabic" w:hAnsi="Simplified Arabic" w:cs="Simplified Arabic" w:hint="cs"/>
          <w:sz w:val="18"/>
          <w:szCs w:val="20"/>
          <w:rtl/>
        </w:rPr>
        <w:t>الموقع الشبكي:</w:t>
      </w:r>
      <w:r w:rsidR="00835473" w:rsidRPr="00835473">
        <w:rPr>
          <w:rFonts w:hint="cs"/>
          <w:sz w:val="18"/>
          <w:szCs w:val="20"/>
          <w:rtl/>
        </w:rPr>
        <w:t xml:space="preserve"> </w:t>
      </w:r>
      <w:hyperlink r:id="rId1" w:history="1">
        <w:r w:rsidR="00835473" w:rsidRPr="00835473">
          <w:rPr>
            <w:rStyle w:val="Hyperlink"/>
            <w:rFonts w:asciiTheme="majorBidi" w:hAnsiTheme="majorBidi" w:cstheme="majorBidi"/>
            <w:sz w:val="18"/>
            <w:szCs w:val="18"/>
          </w:rPr>
          <w:t>www.cbd.int/doc/notifications/2023/ntf-2023-098-nbsap-en.pdf</w:t>
        </w:r>
      </w:hyperlink>
      <w:r w:rsidR="00835473">
        <w:rPr>
          <w:rStyle w:val="Hyperlink"/>
          <w:rFonts w:hint="cs"/>
          <w:sz w:val="18"/>
          <w:szCs w:val="18"/>
          <w:rtl/>
        </w:rPr>
        <w:t>.</w:t>
      </w:r>
      <w:r>
        <w:rPr>
          <w:sz w:val="18"/>
          <w:szCs w:val="18"/>
        </w:rPr>
        <w:t xml:space="preserve"> </w:t>
      </w:r>
    </w:p>
  </w:footnote>
  <w:footnote w:id="3">
    <w:p w14:paraId="532CB6F4" w14:textId="72282EEE" w:rsidR="00101EA3" w:rsidRPr="00FD4AE9" w:rsidRDefault="00101EA3" w:rsidP="00101EA3">
      <w:pPr>
        <w:pStyle w:val="FootnoteText"/>
        <w:rPr>
          <w:sz w:val="18"/>
          <w:szCs w:val="18"/>
        </w:rPr>
      </w:pPr>
      <w:r w:rsidRPr="00FD4AE9">
        <w:rPr>
          <w:rStyle w:val="FootnoteReference"/>
          <w:sz w:val="18"/>
          <w:szCs w:val="18"/>
        </w:rPr>
        <w:footnoteRef/>
      </w:r>
      <w:r w:rsidRPr="00FD4AE9">
        <w:rPr>
          <w:sz w:val="18"/>
          <w:szCs w:val="18"/>
        </w:rPr>
        <w:t xml:space="preserve"> </w:t>
      </w:r>
      <w:r>
        <w:rPr>
          <w:rFonts w:hint="cs"/>
          <w:sz w:val="18"/>
          <w:szCs w:val="18"/>
          <w:rtl/>
        </w:rPr>
        <w:t xml:space="preserve"> </w:t>
      </w:r>
      <w:r w:rsidRPr="00403B77">
        <w:rPr>
          <w:rFonts w:ascii="Simplified Arabic" w:hAnsi="Simplified Arabic" w:cs="Simplified Arabic"/>
          <w:szCs w:val="20"/>
          <w:rtl/>
        </w:rPr>
        <w:t xml:space="preserve">نُظمت الحوارات المتعلقة </w:t>
      </w:r>
      <w:r w:rsidR="00403B77" w:rsidRPr="00403B77">
        <w:rPr>
          <w:rFonts w:ascii="Simplified Arabic" w:hAnsi="Simplified Arabic" w:cs="Simplified Arabic"/>
          <w:szCs w:val="20"/>
          <w:rtl/>
        </w:rPr>
        <w:t>با</w:t>
      </w:r>
      <w:r w:rsidR="00403B77" w:rsidRPr="00403B77">
        <w:rPr>
          <w:rFonts w:ascii="Simplified Arabic" w:hAnsi="Simplified Arabic" w:cs="Simplified Arabic"/>
          <w:szCs w:val="20"/>
          <w:rtl/>
          <w:lang w:bidi="ar-EG"/>
        </w:rPr>
        <w:t>لاستراتيجيات وخطط العمل الوطنية لحفظ التنوع البيولوجي</w:t>
      </w:r>
      <w:r w:rsidR="00403B77" w:rsidRPr="00403B77">
        <w:rPr>
          <w:rFonts w:ascii="Simplified Arabic" w:hAnsi="Simplified Arabic" w:cs="Simplified Arabic"/>
          <w:szCs w:val="20"/>
          <w:rtl/>
        </w:rPr>
        <w:t xml:space="preserve"> </w:t>
      </w:r>
      <w:r w:rsidRPr="00403B77">
        <w:rPr>
          <w:rFonts w:ascii="Simplified Arabic" w:hAnsi="Simplified Arabic" w:cs="Simplified Arabic"/>
          <w:szCs w:val="20"/>
          <w:rtl/>
        </w:rPr>
        <w:t xml:space="preserve">بدعم مالي سخي من حكومة اليابان، من خلال صندوق اليابان للتنوع البيولوجي؛ </w:t>
      </w:r>
      <w:r w:rsidR="00403B77" w:rsidRPr="00403B77">
        <w:rPr>
          <w:rFonts w:ascii="Simplified Arabic" w:hAnsi="Simplified Arabic" w:cs="Simplified Arabic"/>
          <w:szCs w:val="20"/>
          <w:rtl/>
        </w:rPr>
        <w:t>و</w:t>
      </w:r>
      <w:r w:rsidRPr="00403B77">
        <w:rPr>
          <w:rFonts w:ascii="Simplified Arabic" w:hAnsi="Simplified Arabic" w:cs="Simplified Arabic"/>
          <w:szCs w:val="20"/>
          <w:rtl/>
        </w:rPr>
        <w:t xml:space="preserve">حكومة المملكة المتحدة لبريطانيا العظمى وأيرلندا الشمالية؛ </w:t>
      </w:r>
      <w:r w:rsidR="00403B77" w:rsidRPr="00403B77">
        <w:rPr>
          <w:rFonts w:ascii="Simplified Arabic" w:hAnsi="Simplified Arabic" w:cs="Simplified Arabic"/>
          <w:szCs w:val="20"/>
          <w:rtl/>
        </w:rPr>
        <w:t>و</w:t>
      </w:r>
      <w:r w:rsidRPr="00403B77">
        <w:rPr>
          <w:rFonts w:ascii="Simplified Arabic" w:hAnsi="Simplified Arabic" w:cs="Simplified Arabic"/>
          <w:szCs w:val="20"/>
          <w:rtl/>
        </w:rPr>
        <w:t>حكومة الدنمارك؛ والاتحاد الأوروبي.</w:t>
      </w:r>
    </w:p>
  </w:footnote>
  <w:footnote w:id="4">
    <w:p w14:paraId="522A2DDB" w14:textId="571F9C84" w:rsidR="00FA313D" w:rsidRPr="007E3753" w:rsidRDefault="00FA313D" w:rsidP="00FA313D">
      <w:pPr>
        <w:pStyle w:val="FootnoteText"/>
      </w:pPr>
      <w:r>
        <w:rPr>
          <w:rStyle w:val="FootnoteReference"/>
        </w:rPr>
        <w:footnoteRef/>
      </w:r>
      <w:r>
        <w:t xml:space="preserve"> </w:t>
      </w:r>
      <w:r w:rsidR="00DC3EA0">
        <w:rPr>
          <w:rFonts w:ascii="Simplified Arabic" w:hAnsi="Simplified Arabic" w:cs="Simplified Arabic"/>
          <w:sz w:val="18"/>
          <w:szCs w:val="20"/>
          <w:rtl/>
        </w:rPr>
        <w:t>انظر</w:t>
      </w:r>
      <w:r w:rsidR="009E452D">
        <w:rPr>
          <w:rFonts w:ascii="Simplified Arabic" w:hAnsi="Simplified Arabic" w:cs="Simplified Arabic" w:hint="cs"/>
          <w:sz w:val="18"/>
          <w:szCs w:val="20"/>
          <w:rtl/>
        </w:rPr>
        <w:t>:</w:t>
      </w:r>
      <w:r w:rsidRPr="00FA313D">
        <w:rPr>
          <w:rFonts w:hint="cs"/>
          <w:sz w:val="18"/>
          <w:szCs w:val="20"/>
          <w:rtl/>
        </w:rPr>
        <w:t xml:space="preserve"> </w:t>
      </w:r>
      <w:hyperlink r:id="rId2" w:history="1">
        <w:r w:rsidRPr="00FA313D">
          <w:rPr>
            <w:rStyle w:val="Hyperlink"/>
            <w:rFonts w:asciiTheme="majorBidi" w:hAnsiTheme="majorBidi" w:cstheme="majorBidi"/>
            <w:sz w:val="18"/>
            <w:szCs w:val="18"/>
          </w:rPr>
          <w:t>www.cbd.int/doc/agreements/agmt-university-cambridge-2022-12-08-mou-web-en.pdf</w:t>
        </w:r>
      </w:hyperlink>
      <w:r>
        <w:t xml:space="preserve"> </w:t>
      </w:r>
    </w:p>
  </w:footnote>
  <w:footnote w:id="5">
    <w:p w14:paraId="7422ADF1" w14:textId="35D051D1" w:rsidR="001F0598" w:rsidRPr="002112DD" w:rsidRDefault="001F0598" w:rsidP="001F0598">
      <w:pPr>
        <w:pStyle w:val="FootnoteText"/>
        <w:rPr>
          <w:sz w:val="18"/>
          <w:szCs w:val="18"/>
        </w:rPr>
      </w:pPr>
      <w:r w:rsidRPr="002112DD">
        <w:rPr>
          <w:rStyle w:val="FootnoteReference"/>
          <w:sz w:val="18"/>
          <w:szCs w:val="18"/>
        </w:rPr>
        <w:footnoteRef/>
      </w:r>
      <w:r w:rsidRPr="002112DD">
        <w:rPr>
          <w:sz w:val="18"/>
          <w:szCs w:val="18"/>
        </w:rPr>
        <w:t xml:space="preserve"> </w:t>
      </w:r>
      <w:r w:rsidR="00E5319F" w:rsidRPr="00E5319F">
        <w:rPr>
          <w:rFonts w:ascii="Simplified Arabic" w:hAnsi="Simplified Arabic" w:cs="Simplified Arabic"/>
          <w:sz w:val="18"/>
          <w:szCs w:val="20"/>
          <w:rtl/>
        </w:rPr>
        <w:t>انظر</w:t>
      </w:r>
      <w:r w:rsidR="00EB1C4D">
        <w:rPr>
          <w:rFonts w:ascii="Simplified Arabic" w:hAnsi="Simplified Arabic" w:cs="Simplified Arabic" w:hint="cs"/>
          <w:sz w:val="18"/>
          <w:szCs w:val="20"/>
          <w:rtl/>
        </w:rPr>
        <w:t>:</w:t>
      </w:r>
      <w:r w:rsidR="00E5319F" w:rsidRPr="00E5319F">
        <w:rPr>
          <w:rFonts w:hint="cs"/>
          <w:sz w:val="18"/>
          <w:szCs w:val="20"/>
          <w:rtl/>
        </w:rPr>
        <w:t xml:space="preserve"> </w:t>
      </w:r>
      <w:hyperlink r:id="rId3" w:history="1">
        <w:r w:rsidR="00E5319F" w:rsidRPr="00E5319F">
          <w:rPr>
            <w:rStyle w:val="Hyperlink"/>
            <w:rFonts w:ascii="Times New Roman" w:hAnsi="Times New Roman"/>
            <w:sz w:val="18"/>
            <w:szCs w:val="20"/>
          </w:rPr>
          <w:t>www.cbd.int/soi</w:t>
        </w:r>
        <w:r w:rsidR="00E5319F" w:rsidRPr="004E13F2">
          <w:rPr>
            <w:rStyle w:val="Hyperlink"/>
            <w:rFonts w:ascii="Times New Roman" w:hAnsi="Times New Roman"/>
            <w:sz w:val="20"/>
          </w:rPr>
          <w:t>/</w:t>
        </w:r>
      </w:hyperlink>
      <w:r w:rsidR="00E5319F">
        <w:rPr>
          <w:rFonts w:hint="cs"/>
          <w:rtl/>
        </w:rPr>
        <w:t>.</w:t>
      </w:r>
    </w:p>
  </w:footnote>
  <w:footnote w:id="6">
    <w:p w14:paraId="0C66C512" w14:textId="13DF9FD0" w:rsidR="001F0598" w:rsidRPr="002112DD" w:rsidRDefault="001F0598" w:rsidP="001F0598">
      <w:pPr>
        <w:pStyle w:val="FootnoteText"/>
        <w:rPr>
          <w:sz w:val="18"/>
          <w:szCs w:val="18"/>
        </w:rPr>
      </w:pPr>
      <w:r w:rsidRPr="002112DD">
        <w:rPr>
          <w:rStyle w:val="FootnoteReference"/>
          <w:sz w:val="18"/>
          <w:szCs w:val="18"/>
        </w:rPr>
        <w:footnoteRef/>
      </w:r>
      <w:r w:rsidRPr="002112DD">
        <w:rPr>
          <w:sz w:val="18"/>
          <w:szCs w:val="18"/>
        </w:rPr>
        <w:t xml:space="preserve"> </w:t>
      </w:r>
      <w:r w:rsidR="00E5319F">
        <w:rPr>
          <w:rFonts w:ascii="Simplified Arabic" w:hAnsi="Simplified Arabic" w:hint="cs"/>
          <w:sz w:val="18"/>
          <w:szCs w:val="18"/>
          <w:rtl/>
        </w:rPr>
        <w:t xml:space="preserve"> </w:t>
      </w:r>
      <w:r w:rsidR="00E5319F" w:rsidRPr="00E5319F">
        <w:rPr>
          <w:rFonts w:ascii="Simplified Arabic" w:hAnsi="Simplified Arabic" w:cs="Simplified Arabic"/>
          <w:szCs w:val="20"/>
          <w:rtl/>
        </w:rPr>
        <w:t>انظر</w:t>
      </w:r>
      <w:r w:rsidR="00EB1C4D">
        <w:rPr>
          <w:rFonts w:ascii="Simplified Arabic" w:hAnsi="Simplified Arabic" w:cs="Simplified Arabic" w:hint="cs"/>
          <w:sz w:val="18"/>
          <w:szCs w:val="20"/>
          <w:rtl/>
        </w:rPr>
        <w:t>:</w:t>
      </w:r>
      <w:r w:rsidR="00E5319F" w:rsidRPr="00E5319F">
        <w:rPr>
          <w:rFonts w:ascii="Simplified Arabic" w:hAnsi="Simplified Arabic" w:hint="cs"/>
          <w:szCs w:val="20"/>
          <w:rtl/>
        </w:rPr>
        <w:t xml:space="preserve"> </w:t>
      </w:r>
      <w:hyperlink r:id="rId4" w:history="1">
        <w:r w:rsidR="00E5319F" w:rsidRPr="00E5319F">
          <w:rPr>
            <w:rStyle w:val="Hyperlink"/>
            <w:rFonts w:asciiTheme="majorBidi" w:hAnsiTheme="majorBidi" w:cstheme="majorBidi"/>
            <w:sz w:val="18"/>
            <w:szCs w:val="18"/>
          </w:rPr>
          <w:t>www.cbd.int/marine/soi/Post-2020-SOI-ActionPlan-en.pdf</w:t>
        </w:r>
      </w:hyperlink>
      <w:r w:rsidR="00E5319F">
        <w:rPr>
          <w:rFonts w:ascii="Simplified Arabic" w:hAnsi="Simplified Arabic" w:hint="cs"/>
          <w:sz w:val="18"/>
          <w:szCs w:val="18"/>
          <w:rtl/>
        </w:rPr>
        <w:t>.</w:t>
      </w:r>
    </w:p>
  </w:footnote>
  <w:footnote w:id="7">
    <w:p w14:paraId="4B58EF36" w14:textId="05029CB9" w:rsidR="001F0598" w:rsidRPr="002112DD" w:rsidRDefault="001F0598" w:rsidP="001F0598">
      <w:pPr>
        <w:pStyle w:val="FootnoteText"/>
        <w:rPr>
          <w:sz w:val="18"/>
          <w:szCs w:val="18"/>
        </w:rPr>
      </w:pPr>
      <w:r w:rsidRPr="002112DD">
        <w:rPr>
          <w:rStyle w:val="FootnoteReference"/>
          <w:sz w:val="18"/>
          <w:szCs w:val="18"/>
        </w:rPr>
        <w:footnoteRef/>
      </w:r>
      <w:r w:rsidR="00E5319F">
        <w:rPr>
          <w:rFonts w:hint="cs"/>
          <w:sz w:val="18"/>
          <w:szCs w:val="18"/>
          <w:rtl/>
        </w:rPr>
        <w:t xml:space="preserve"> </w:t>
      </w:r>
      <w:r w:rsidR="00E5319F" w:rsidRPr="00E5319F">
        <w:rPr>
          <w:rFonts w:ascii="Simplified Arabic" w:hAnsi="Simplified Arabic" w:cs="Simplified Arabic"/>
          <w:szCs w:val="20"/>
          <w:rtl/>
        </w:rPr>
        <w:t>انظر</w:t>
      </w:r>
      <w:r w:rsidR="00EB1C4D">
        <w:rPr>
          <w:rFonts w:ascii="Simplified Arabic" w:hAnsi="Simplified Arabic" w:cs="Simplified Arabic" w:hint="cs"/>
          <w:sz w:val="18"/>
          <w:szCs w:val="20"/>
          <w:rtl/>
        </w:rPr>
        <w:t>:</w:t>
      </w:r>
      <w:r w:rsidR="00E5319F" w:rsidRPr="00E5319F">
        <w:rPr>
          <w:rFonts w:hint="cs"/>
          <w:szCs w:val="20"/>
          <w:rtl/>
        </w:rPr>
        <w:t xml:space="preserve"> </w:t>
      </w:r>
      <w:hyperlink r:id="rId5" w:history="1">
        <w:r w:rsidR="00E5319F" w:rsidRPr="004E13F2">
          <w:rPr>
            <w:rStyle w:val="Hyperlink"/>
            <w:rFonts w:ascii="Times New Roman" w:hAnsi="Times New Roman"/>
            <w:sz w:val="18"/>
            <w:szCs w:val="18"/>
          </w:rPr>
          <w:t>www.cbd.int/meetings/SOI-WS-2023-02</w:t>
        </w:r>
      </w:hyperlink>
      <w:r w:rsidR="00E5319F">
        <w:rPr>
          <w:rFonts w:hint="cs"/>
          <w:sz w:val="18"/>
          <w:szCs w:val="18"/>
          <w:rtl/>
        </w:rPr>
        <w:t>.</w:t>
      </w:r>
      <w:r w:rsidRPr="002112DD">
        <w:rPr>
          <w:sz w:val="18"/>
          <w:szCs w:val="18"/>
        </w:rPr>
        <w:t xml:space="preserve"> </w:t>
      </w:r>
    </w:p>
  </w:footnote>
  <w:footnote w:id="8">
    <w:p w14:paraId="50F405F9" w14:textId="2324D582" w:rsidR="001F0598" w:rsidRPr="002112DD" w:rsidRDefault="001F0598" w:rsidP="001F0598">
      <w:pPr>
        <w:pStyle w:val="FootnoteText"/>
        <w:rPr>
          <w:sz w:val="18"/>
          <w:szCs w:val="18"/>
        </w:rPr>
      </w:pPr>
      <w:r w:rsidRPr="002112DD">
        <w:rPr>
          <w:rStyle w:val="FootnoteReference"/>
          <w:sz w:val="18"/>
          <w:szCs w:val="18"/>
        </w:rPr>
        <w:footnoteRef/>
      </w:r>
      <w:r w:rsidRPr="002112DD">
        <w:rPr>
          <w:sz w:val="18"/>
          <w:szCs w:val="18"/>
        </w:rPr>
        <w:t xml:space="preserve"> </w:t>
      </w:r>
      <w:r w:rsidR="00E5319F">
        <w:rPr>
          <w:rFonts w:hint="cs"/>
          <w:rtl/>
        </w:rPr>
        <w:t xml:space="preserve"> </w:t>
      </w:r>
      <w:r w:rsidR="00DC3EA0">
        <w:rPr>
          <w:rFonts w:ascii="Simplified Arabic" w:hAnsi="Simplified Arabic" w:cs="Simplified Arabic"/>
          <w:sz w:val="18"/>
          <w:szCs w:val="20"/>
          <w:rtl/>
        </w:rPr>
        <w:t>انظر</w:t>
      </w:r>
      <w:r w:rsidR="00EB1C4D">
        <w:rPr>
          <w:rFonts w:ascii="Simplified Arabic" w:hAnsi="Simplified Arabic" w:cs="Simplified Arabic" w:hint="cs"/>
          <w:sz w:val="18"/>
          <w:szCs w:val="20"/>
          <w:rtl/>
        </w:rPr>
        <w:t>:</w:t>
      </w:r>
      <w:r w:rsidR="00E5319F" w:rsidRPr="00E5319F">
        <w:rPr>
          <w:rFonts w:hint="cs"/>
          <w:sz w:val="18"/>
          <w:szCs w:val="20"/>
          <w:rtl/>
        </w:rPr>
        <w:t xml:space="preserve"> </w:t>
      </w:r>
      <w:hyperlink r:id="rId6" w:history="1">
        <w:r w:rsidR="00E5319F" w:rsidRPr="004E13F2">
          <w:rPr>
            <w:rStyle w:val="Hyperlink"/>
            <w:rFonts w:ascii="Times New Roman" w:hAnsi="Times New Roman"/>
            <w:sz w:val="20"/>
          </w:rPr>
          <w:t>www.cbd.int/meetings/SOI-WS-2023-03</w:t>
        </w:r>
      </w:hyperlink>
      <w:r w:rsidR="00E5319F">
        <w:rPr>
          <w:rFonts w:hint="cs"/>
          <w:rtl/>
        </w:rPr>
        <w:t>.</w:t>
      </w:r>
      <w:r w:rsidRPr="002112DD">
        <w:rPr>
          <w:sz w:val="18"/>
          <w:szCs w:val="18"/>
        </w:rPr>
        <w:t xml:space="preserve"> </w:t>
      </w:r>
    </w:p>
  </w:footnote>
  <w:footnote w:id="9">
    <w:p w14:paraId="4E143CBA" w14:textId="72313DDE" w:rsidR="004E2239" w:rsidRPr="002874E2" w:rsidRDefault="004E2239" w:rsidP="004E2239">
      <w:pPr>
        <w:pStyle w:val="FootnoteText"/>
      </w:pPr>
      <w:r w:rsidRPr="002112DD">
        <w:rPr>
          <w:rStyle w:val="FootnoteReference"/>
          <w:sz w:val="18"/>
          <w:szCs w:val="18"/>
        </w:rPr>
        <w:footnoteRef/>
      </w:r>
      <w:r w:rsidRPr="002112DD">
        <w:rPr>
          <w:sz w:val="18"/>
          <w:szCs w:val="18"/>
        </w:rPr>
        <w:t xml:space="preserve"> </w:t>
      </w:r>
      <w:r>
        <w:rPr>
          <w:rFonts w:hint="cs"/>
          <w:rtl/>
        </w:rPr>
        <w:t xml:space="preserve"> </w:t>
      </w:r>
      <w:r w:rsidR="00DC3EA0">
        <w:rPr>
          <w:rFonts w:ascii="Simplified Arabic" w:hAnsi="Simplified Arabic" w:cs="Simplified Arabic"/>
          <w:sz w:val="18"/>
          <w:szCs w:val="20"/>
          <w:rtl/>
        </w:rPr>
        <w:t>انظر</w:t>
      </w:r>
      <w:r w:rsidR="00EB1C4D">
        <w:rPr>
          <w:rFonts w:ascii="Simplified Arabic" w:hAnsi="Simplified Arabic" w:cs="Simplified Arabic" w:hint="cs"/>
          <w:sz w:val="18"/>
          <w:szCs w:val="20"/>
          <w:rtl/>
        </w:rPr>
        <w:t>:</w:t>
      </w:r>
      <w:r w:rsidRPr="004E2239">
        <w:rPr>
          <w:rFonts w:hint="cs"/>
          <w:sz w:val="16"/>
          <w:szCs w:val="18"/>
          <w:rtl/>
        </w:rPr>
        <w:t xml:space="preserve"> </w:t>
      </w:r>
      <w:hyperlink r:id="rId7" w:history="1">
        <w:r w:rsidRPr="004E2239">
          <w:rPr>
            <w:rStyle w:val="Hyperlink"/>
            <w:rFonts w:ascii="Times New Roman" w:hAnsi="Times New Roman"/>
            <w:sz w:val="18"/>
            <w:szCs w:val="20"/>
          </w:rPr>
          <w:t>www.fao.org/3/cc8643en/cc8643en.pdf</w:t>
        </w:r>
      </w:hyperlink>
      <w:r>
        <w:rPr>
          <w:rFonts w:hint="cs"/>
          <w:rtl/>
        </w:rPr>
        <w:t>.</w:t>
      </w:r>
    </w:p>
  </w:footnote>
  <w:footnote w:id="10">
    <w:p w14:paraId="627088F7" w14:textId="16FAB7C8" w:rsidR="003F69AD" w:rsidRPr="002112DD" w:rsidRDefault="003F69AD" w:rsidP="003F69AD">
      <w:pPr>
        <w:pStyle w:val="FootnoteText"/>
        <w:rPr>
          <w:sz w:val="18"/>
          <w:szCs w:val="18"/>
        </w:rPr>
      </w:pPr>
      <w:r w:rsidRPr="002112DD">
        <w:rPr>
          <w:rStyle w:val="FootnoteReference"/>
          <w:sz w:val="18"/>
          <w:szCs w:val="18"/>
        </w:rPr>
        <w:footnoteRef/>
      </w:r>
      <w:r>
        <w:rPr>
          <w:rFonts w:hint="cs"/>
          <w:sz w:val="18"/>
          <w:szCs w:val="18"/>
          <w:rtl/>
        </w:rPr>
        <w:t xml:space="preserve">  </w:t>
      </w:r>
      <w:r w:rsidR="002D4065">
        <w:rPr>
          <w:rFonts w:ascii="Simplified Arabic" w:hAnsi="Simplified Arabic" w:cs="Simplified Arabic" w:hint="cs"/>
          <w:szCs w:val="20"/>
          <w:rtl/>
        </w:rPr>
        <w:t>ترد</w:t>
      </w:r>
      <w:r w:rsidRPr="003F69AD">
        <w:rPr>
          <w:rFonts w:ascii="Simplified Arabic" w:hAnsi="Simplified Arabic" w:cs="Simplified Arabic"/>
          <w:szCs w:val="20"/>
          <w:rtl/>
        </w:rPr>
        <w:t xml:space="preserve"> التفاصيل في هذا الصدد على </w:t>
      </w:r>
      <w:r w:rsidR="007F03F7">
        <w:rPr>
          <w:rFonts w:ascii="Simplified Arabic" w:hAnsi="Simplified Arabic" w:cs="Simplified Arabic" w:hint="cs"/>
          <w:sz w:val="18"/>
          <w:szCs w:val="20"/>
          <w:rtl/>
        </w:rPr>
        <w:t>الموقع الشبكي</w:t>
      </w:r>
      <w:r w:rsidRPr="003F69AD">
        <w:rPr>
          <w:rFonts w:ascii="Simplified Arabic" w:hAnsi="Simplified Arabic" w:cs="Simplified Arabic"/>
          <w:szCs w:val="20"/>
          <w:rtl/>
        </w:rPr>
        <w:t>:</w:t>
      </w:r>
      <w:r w:rsidRPr="003F69AD">
        <w:rPr>
          <w:rFonts w:hint="cs"/>
          <w:szCs w:val="20"/>
          <w:rtl/>
        </w:rPr>
        <w:t xml:space="preserve"> </w:t>
      </w:r>
      <w:hyperlink r:id="rId8" w:history="1">
        <w:r w:rsidRPr="003F69AD">
          <w:rPr>
            <w:rStyle w:val="Hyperlink"/>
            <w:rFonts w:asciiTheme="majorBidi" w:hAnsiTheme="majorBidi" w:cstheme="majorBidi"/>
            <w:sz w:val="18"/>
            <w:szCs w:val="18"/>
          </w:rPr>
          <w:t>https://nbsapaccelerator.org/about-us/the-accelerator/</w:t>
        </w:r>
      </w:hyperlink>
      <w:r w:rsidRPr="003F69AD">
        <w:rPr>
          <w:rStyle w:val="Hyperlink"/>
          <w:rFonts w:asciiTheme="majorBidi" w:hAnsiTheme="majorBidi" w:cstheme="majorBidi"/>
          <w:sz w:val="18"/>
          <w:szCs w:val="18"/>
          <w:rtl/>
        </w:rPr>
        <w:t>.</w:t>
      </w:r>
    </w:p>
  </w:footnote>
  <w:footnote w:id="11">
    <w:p w14:paraId="17F321CD" w14:textId="3FD1119A" w:rsidR="00C944FF" w:rsidRPr="002112DD" w:rsidRDefault="00C944FF" w:rsidP="00C944FF">
      <w:pPr>
        <w:pStyle w:val="FootnoteText"/>
        <w:rPr>
          <w:sz w:val="18"/>
          <w:szCs w:val="18"/>
        </w:rPr>
      </w:pPr>
      <w:r w:rsidRPr="002112DD">
        <w:rPr>
          <w:rStyle w:val="FootnoteReference"/>
          <w:sz w:val="18"/>
          <w:szCs w:val="18"/>
        </w:rPr>
        <w:footnoteRef/>
      </w:r>
      <w:r w:rsidRPr="002112DD">
        <w:rPr>
          <w:sz w:val="18"/>
          <w:szCs w:val="18"/>
        </w:rPr>
        <w:t xml:space="preserve"> </w:t>
      </w:r>
      <w:r w:rsidRPr="00C944FF">
        <w:rPr>
          <w:rFonts w:ascii="Simplified Arabic" w:hAnsi="Simplified Arabic" w:cs="Simplified Arabic" w:hint="cs"/>
          <w:szCs w:val="20"/>
          <w:rtl/>
        </w:rPr>
        <w:t xml:space="preserve">ترد التفاصيل على </w:t>
      </w:r>
      <w:r w:rsidR="00FC3D07">
        <w:rPr>
          <w:rFonts w:ascii="Simplified Arabic" w:hAnsi="Simplified Arabic" w:cs="Simplified Arabic" w:hint="cs"/>
          <w:szCs w:val="20"/>
          <w:rtl/>
        </w:rPr>
        <w:t>الموقع الشبكي</w:t>
      </w:r>
      <w:r w:rsidRPr="00C944FF">
        <w:rPr>
          <w:rFonts w:ascii="Simplified Arabic" w:hAnsi="Simplified Arabic" w:cs="Simplified Arabic" w:hint="cs"/>
          <w:szCs w:val="20"/>
          <w:rtl/>
        </w:rPr>
        <w:t>:</w:t>
      </w:r>
      <w:r>
        <w:rPr>
          <w:rFonts w:hint="cs"/>
          <w:sz w:val="18"/>
          <w:szCs w:val="18"/>
          <w:rtl/>
        </w:rPr>
        <w:t xml:space="preserve"> </w:t>
      </w:r>
      <w:r w:rsidRPr="00C944FF">
        <w:rPr>
          <w:sz w:val="18"/>
          <w:szCs w:val="18"/>
          <w:rtl/>
        </w:rPr>
        <w:t xml:space="preserve"> </w:t>
      </w:r>
      <w:hyperlink r:id="rId9" w:history="1">
        <w:r w:rsidRPr="00C944FF">
          <w:rPr>
            <w:rStyle w:val="Hyperlink"/>
            <w:rFonts w:asciiTheme="majorBidi" w:hAnsiTheme="majorBidi" w:cstheme="majorBidi"/>
            <w:sz w:val="18"/>
            <w:szCs w:val="18"/>
          </w:rPr>
          <w:t>www.coop4cbd.eu/</w:t>
        </w:r>
      </w:hyperlink>
      <w:r>
        <w:rPr>
          <w:rStyle w:val="Hyperlink"/>
          <w:rFonts w:hint="cs"/>
          <w:sz w:val="18"/>
          <w:szCs w:val="18"/>
          <w:rtl/>
        </w:rPr>
        <w:t>.</w:t>
      </w:r>
    </w:p>
  </w:footnote>
  <w:footnote w:id="12">
    <w:p w14:paraId="1D4177EA" w14:textId="6F3C2A57" w:rsidR="00801F0A" w:rsidRPr="00554680" w:rsidRDefault="00801F0A" w:rsidP="00801F0A">
      <w:pPr>
        <w:pStyle w:val="FootnoteText"/>
      </w:pPr>
      <w:r w:rsidRPr="002112DD">
        <w:rPr>
          <w:rStyle w:val="FootnoteReference"/>
          <w:sz w:val="18"/>
          <w:szCs w:val="18"/>
        </w:rPr>
        <w:footnoteRef/>
      </w:r>
      <w:r w:rsidRPr="002112DD">
        <w:rPr>
          <w:sz w:val="18"/>
          <w:szCs w:val="18"/>
        </w:rPr>
        <w:t xml:space="preserve"> </w:t>
      </w:r>
      <w:r w:rsidR="00DC3EA0">
        <w:rPr>
          <w:rFonts w:ascii="Simplified Arabic" w:hAnsi="Simplified Arabic" w:cs="Simplified Arabic" w:hint="cs"/>
          <w:szCs w:val="20"/>
          <w:rtl/>
        </w:rPr>
        <w:t>انظر</w:t>
      </w:r>
      <w:r w:rsidR="00247837">
        <w:rPr>
          <w:rFonts w:ascii="Simplified Arabic" w:hAnsi="Simplified Arabic" w:cs="Simplified Arabic" w:hint="cs"/>
          <w:szCs w:val="20"/>
          <w:rtl/>
        </w:rPr>
        <w:t xml:space="preserve">: </w:t>
      </w:r>
      <w:hyperlink r:id="rId10" w:history="1">
        <w:r w:rsidR="007F03F7" w:rsidRPr="0080383E">
          <w:rPr>
            <w:rStyle w:val="Hyperlink"/>
            <w:rFonts w:ascii="Times New Roman" w:hAnsi="Times New Roman"/>
            <w:sz w:val="18"/>
            <w:szCs w:val="18"/>
          </w:rPr>
          <w:t>www.youtube.com/watch?v=-m5tAqFxDcA</w:t>
        </w:r>
      </w:hyperlink>
      <w:r w:rsidR="001815DF">
        <w:rPr>
          <w:rFonts w:hint="cs"/>
          <w:sz w:val="18"/>
          <w:szCs w:val="18"/>
          <w:rtl/>
        </w:rPr>
        <w:t>.</w:t>
      </w:r>
      <w:r w:rsidR="007F03F7">
        <w:rPr>
          <w:rFonts w:hint="cs"/>
          <w:sz w:val="18"/>
          <w:szCs w:val="18"/>
          <w:rtl/>
        </w:rPr>
        <w:t xml:space="preserve"> </w:t>
      </w:r>
    </w:p>
  </w:footnote>
  <w:footnote w:id="13">
    <w:p w14:paraId="774C76C5" w14:textId="6C760756" w:rsidR="009163C4" w:rsidRPr="00064D8D" w:rsidRDefault="009163C4" w:rsidP="009163C4">
      <w:pPr>
        <w:rPr>
          <w:sz w:val="18"/>
          <w:szCs w:val="18"/>
        </w:rPr>
      </w:pPr>
      <w:r w:rsidRPr="00064D8D">
        <w:rPr>
          <w:rStyle w:val="FootnoteReference"/>
          <w:sz w:val="18"/>
          <w:szCs w:val="18"/>
        </w:rPr>
        <w:footnoteRef/>
      </w:r>
      <w:r w:rsidRPr="00064D8D">
        <w:rPr>
          <w:sz w:val="18"/>
          <w:szCs w:val="18"/>
          <w:lang w:val="en-CA"/>
        </w:rPr>
        <w:t xml:space="preserve"> </w:t>
      </w:r>
      <w:r w:rsidR="004C75BE">
        <w:rPr>
          <w:rFonts w:hint="cs"/>
          <w:sz w:val="18"/>
          <w:szCs w:val="18"/>
          <w:rtl/>
          <w:lang w:val="en-CA"/>
        </w:rPr>
        <w:t xml:space="preserve"> </w:t>
      </w:r>
      <w:r w:rsidR="004C75BE" w:rsidRPr="004C75BE">
        <w:rPr>
          <w:rFonts w:ascii="Simplified Arabic" w:hAnsi="Simplified Arabic" w:cs="Simplified Arabic"/>
          <w:sz w:val="20"/>
          <w:szCs w:val="20"/>
          <w:rtl/>
        </w:rPr>
        <w:t>إثيوبيا، وبلجيكا، وبنن، وبوتان، وبوروندي، وتوغو، وجزر القمر، وجمهورية أفريقيا الوسطى، وجمهورية تنزانيا المتحدة، ورواندا، وزامبيا، وزمبابوي، وسري لانكا، والسودان، والعراق، وغابون، وفرنسا، والكاميرون، وكوت ديفوار، والكونغو، وكينيا، ومالي، والمغرب، وموريتانيا، وموريشيوس، والنيجر، و</w:t>
      </w:r>
      <w:r w:rsidR="00247837">
        <w:rPr>
          <w:rFonts w:ascii="Simplified Arabic" w:hAnsi="Simplified Arabic" w:cs="Simplified Arabic" w:hint="cs"/>
          <w:sz w:val="20"/>
          <w:szCs w:val="20"/>
          <w:rtl/>
        </w:rPr>
        <w:t xml:space="preserve">مملكة </w:t>
      </w:r>
      <w:r w:rsidR="004C75BE" w:rsidRPr="004C75BE">
        <w:rPr>
          <w:rFonts w:ascii="Simplified Arabic" w:hAnsi="Simplified Arabic" w:cs="Simplified Arabic"/>
          <w:sz w:val="20"/>
          <w:szCs w:val="20"/>
          <w:rtl/>
        </w:rPr>
        <w:t>هولندا، واليمن</w:t>
      </w:r>
      <w:r w:rsidR="00247837">
        <w:rPr>
          <w:rFonts w:ascii="Simplified Arabic" w:hAnsi="Simplified Arabic" w:cs="Simplified Arabic" w:hint="cs"/>
          <w:sz w:val="20"/>
          <w:szCs w:val="20"/>
          <w:rtl/>
          <w:lang w:val="en-CA"/>
        </w:rPr>
        <w:t>.</w:t>
      </w:r>
    </w:p>
  </w:footnote>
  <w:footnote w:id="14">
    <w:p w14:paraId="6F8B3DC4" w14:textId="6A8AF093" w:rsidR="009163C4" w:rsidRPr="00064D8D" w:rsidRDefault="009163C4" w:rsidP="009163C4">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szCs w:val="20"/>
          <w:rtl/>
        </w:rPr>
        <w:t>انظر</w:t>
      </w:r>
      <w:r w:rsidRPr="009163C4">
        <w:rPr>
          <w:rFonts w:ascii="Simplified Arabic" w:hAnsi="Simplified Arabic" w:cs="Simplified Arabic"/>
          <w:szCs w:val="20"/>
          <w:rtl/>
        </w:rPr>
        <w:t>:</w:t>
      </w:r>
      <w:r w:rsidRPr="009163C4">
        <w:rPr>
          <w:rFonts w:hint="cs"/>
          <w:szCs w:val="20"/>
          <w:rtl/>
        </w:rPr>
        <w:t xml:space="preserve"> </w:t>
      </w:r>
      <w:r w:rsidRPr="009163C4">
        <w:rPr>
          <w:rFonts w:asciiTheme="majorBidi" w:hAnsiTheme="majorBidi" w:cstheme="majorBidi"/>
          <w:szCs w:val="20"/>
        </w:rPr>
        <w:t xml:space="preserve"> </w:t>
      </w:r>
      <w:hyperlink r:id="rId11" w:history="1">
        <w:r w:rsidRPr="009163C4">
          <w:rPr>
            <w:rStyle w:val="Hyperlink"/>
            <w:rFonts w:asciiTheme="majorBidi" w:hAnsiTheme="majorBidi" w:cstheme="majorBidi"/>
            <w:sz w:val="18"/>
            <w:szCs w:val="18"/>
          </w:rPr>
          <w:t>https://gkssb.chm-cbd.net/</w:t>
        </w:r>
      </w:hyperlink>
      <w:r>
        <w:rPr>
          <w:rStyle w:val="Hyperlink"/>
          <w:rFonts w:asciiTheme="majorBidi" w:hAnsiTheme="majorBidi" w:cstheme="majorBidi" w:hint="cs"/>
          <w:sz w:val="18"/>
          <w:szCs w:val="18"/>
          <w:rtl/>
        </w:rPr>
        <w:t>.</w:t>
      </w:r>
    </w:p>
  </w:footnote>
  <w:footnote w:id="15">
    <w:p w14:paraId="72BD8C36" w14:textId="5945EC66" w:rsidR="00F37D4A" w:rsidRPr="00064D8D" w:rsidRDefault="00F37D4A" w:rsidP="00F37D4A">
      <w:pPr>
        <w:pStyle w:val="FootnoteText"/>
        <w:jc w:val="left"/>
        <w:rPr>
          <w:sz w:val="18"/>
          <w:szCs w:val="18"/>
        </w:rPr>
      </w:pPr>
      <w:r w:rsidRPr="00064D8D">
        <w:rPr>
          <w:rStyle w:val="FootnoteReference"/>
          <w:sz w:val="18"/>
          <w:szCs w:val="18"/>
        </w:rPr>
        <w:footnoteRef/>
      </w:r>
      <w:r>
        <w:t xml:space="preserve"> </w:t>
      </w:r>
      <w:r w:rsidR="00DC3EA0">
        <w:rPr>
          <w:rFonts w:ascii="Simplified Arabic" w:hAnsi="Simplified Arabic" w:cs="Simplified Arabic"/>
          <w:szCs w:val="20"/>
          <w:rtl/>
        </w:rPr>
        <w:t>انظر</w:t>
      </w:r>
      <w:r w:rsidR="009163C4" w:rsidRPr="009163C4">
        <w:rPr>
          <w:rFonts w:ascii="Simplified Arabic" w:hAnsi="Simplified Arabic" w:cs="Simplified Arabic"/>
          <w:szCs w:val="20"/>
          <w:rtl/>
        </w:rPr>
        <w:t>:</w:t>
      </w:r>
      <w:r w:rsidR="009163C4" w:rsidRPr="009163C4">
        <w:rPr>
          <w:rFonts w:hint="cs"/>
          <w:szCs w:val="20"/>
          <w:rtl/>
        </w:rPr>
        <w:t xml:space="preserve"> </w:t>
      </w:r>
      <w:r w:rsidR="009163C4" w:rsidRPr="002B1729">
        <w:rPr>
          <w:rFonts w:asciiTheme="majorBidi" w:hAnsiTheme="majorBidi" w:cstheme="majorBidi"/>
          <w:sz w:val="18"/>
          <w:szCs w:val="18"/>
        </w:rPr>
        <w:t xml:space="preserve"> </w:t>
      </w:r>
      <w:hyperlink r:id="rId12" w:history="1">
        <w:r w:rsidRPr="002B1729">
          <w:rPr>
            <w:rStyle w:val="Hyperlink"/>
            <w:rFonts w:asciiTheme="majorBidi" w:hAnsiTheme="majorBidi" w:cstheme="majorBidi"/>
            <w:sz w:val="18"/>
            <w:szCs w:val="18"/>
          </w:rPr>
          <w:t>https://km4b.cbd.int/sites/default/files/inline-images/KM4B%20Webinar%20Series-W02-P01%20GKSSB%20Natasha%20Ali.pdf</w:t>
        </w:r>
      </w:hyperlink>
      <w:r>
        <w:rPr>
          <w:sz w:val="18"/>
          <w:szCs w:val="18"/>
        </w:rPr>
        <w:t>.</w:t>
      </w:r>
    </w:p>
  </w:footnote>
  <w:footnote w:id="16">
    <w:p w14:paraId="283C1278" w14:textId="43CD7CF3" w:rsidR="004B2EFF" w:rsidRPr="00064D8D" w:rsidRDefault="004B2EFF" w:rsidP="004B2EFF">
      <w:pPr>
        <w:pStyle w:val="FootnoteText"/>
        <w:rPr>
          <w:sz w:val="18"/>
          <w:szCs w:val="18"/>
        </w:rPr>
      </w:pPr>
      <w:r w:rsidRPr="00064D8D">
        <w:rPr>
          <w:rStyle w:val="FootnoteReference"/>
          <w:sz w:val="18"/>
          <w:szCs w:val="18"/>
        </w:rPr>
        <w:footnoteRef/>
      </w:r>
      <w:r w:rsidRPr="00064D8D">
        <w:rPr>
          <w:sz w:val="18"/>
          <w:szCs w:val="18"/>
        </w:rPr>
        <w:t xml:space="preserve"> </w:t>
      </w:r>
      <w:r w:rsidR="007F03F7">
        <w:rPr>
          <w:rFonts w:hint="cs"/>
          <w:sz w:val="18"/>
          <w:szCs w:val="18"/>
          <w:rtl/>
        </w:rPr>
        <w:t xml:space="preserve"> </w:t>
      </w:r>
      <w:r w:rsidR="007F03F7" w:rsidRPr="004B2EFF">
        <w:rPr>
          <w:sz w:val="18"/>
          <w:szCs w:val="18"/>
        </w:rPr>
        <w:t>Deutsche Gesellschaft für Internationale Zusammenarbeit</w:t>
      </w:r>
      <w:r w:rsidR="007F03F7" w:rsidRPr="004B2EFF">
        <w:rPr>
          <w:rFonts w:ascii="Simplified Arabic" w:hAnsi="Simplified Arabic" w:cs="Simplified Arabic"/>
          <w:szCs w:val="20"/>
          <w:rtl/>
        </w:rPr>
        <w:t xml:space="preserve"> </w:t>
      </w:r>
      <w:r w:rsidRPr="004B2EFF">
        <w:rPr>
          <w:rFonts w:ascii="Simplified Arabic" w:hAnsi="Simplified Arabic" w:cs="Simplified Arabic"/>
          <w:szCs w:val="20"/>
          <w:rtl/>
        </w:rPr>
        <w:t>(الوكالة الألمانية للتعاون الدولي).</w:t>
      </w:r>
    </w:p>
  </w:footnote>
  <w:footnote w:id="17">
    <w:p w14:paraId="084A802A" w14:textId="368CF954" w:rsidR="00C8760C" w:rsidRPr="00064D8D" w:rsidRDefault="00C8760C" w:rsidP="00C8760C">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szCs w:val="20"/>
          <w:rtl/>
        </w:rPr>
        <w:t>انظر</w:t>
      </w:r>
      <w:r w:rsidR="0062444E">
        <w:rPr>
          <w:rFonts w:hint="cs"/>
          <w:rtl/>
        </w:rPr>
        <w:t xml:space="preserve">: </w:t>
      </w:r>
      <w:hyperlink r:id="rId13" w:history="1">
        <w:r w:rsidR="0062444E" w:rsidRPr="0080383E">
          <w:rPr>
            <w:rStyle w:val="Hyperlink"/>
            <w:rFonts w:asciiTheme="majorBidi" w:hAnsiTheme="majorBidi" w:cstheme="majorBidi"/>
            <w:sz w:val="18"/>
            <w:szCs w:val="18"/>
          </w:rPr>
          <w:t>www.cbd.int/doc/agreements/agmt-iucn-giz-panorama-2022-12-08-mou-web-en.pdf</w:t>
        </w:r>
      </w:hyperlink>
      <w:r w:rsidR="0062444E">
        <w:rPr>
          <w:rFonts w:asciiTheme="majorBidi" w:hAnsiTheme="majorBidi" w:cstheme="majorBidi" w:hint="cs"/>
          <w:sz w:val="18"/>
          <w:szCs w:val="18"/>
          <w:rtl/>
        </w:rPr>
        <w:t>.</w:t>
      </w:r>
    </w:p>
  </w:footnote>
  <w:footnote w:id="18">
    <w:p w14:paraId="291C6236" w14:textId="02EC1923" w:rsidR="00C8760C" w:rsidRPr="003520D2" w:rsidRDefault="00C8760C" w:rsidP="00C8760C">
      <w:pPr>
        <w:pStyle w:val="FootnoteText"/>
      </w:pPr>
      <w:r w:rsidRPr="00064D8D">
        <w:rPr>
          <w:rStyle w:val="FootnoteReference"/>
          <w:sz w:val="18"/>
          <w:szCs w:val="18"/>
        </w:rPr>
        <w:footnoteRef/>
      </w:r>
      <w:r>
        <w:rPr>
          <w:sz w:val="18"/>
          <w:szCs w:val="18"/>
        </w:rPr>
        <w:t xml:space="preserve"> </w:t>
      </w:r>
      <w:r w:rsidR="00DC3EA0">
        <w:rPr>
          <w:rFonts w:ascii="Simplified Arabic" w:hAnsi="Simplified Arabic" w:cs="Simplified Arabic"/>
          <w:szCs w:val="20"/>
          <w:rtl/>
        </w:rPr>
        <w:t>انظر</w:t>
      </w:r>
      <w:r w:rsidR="008624EB">
        <w:rPr>
          <w:rFonts w:hint="cs"/>
          <w:rtl/>
        </w:rPr>
        <w:t xml:space="preserve">: </w:t>
      </w:r>
      <w:hyperlink r:id="rId14" w:history="1">
        <w:r w:rsidRPr="008624EB">
          <w:rPr>
            <w:rStyle w:val="Hyperlink"/>
            <w:rFonts w:asciiTheme="majorBidi" w:hAnsiTheme="majorBidi" w:cstheme="majorBidi"/>
            <w:sz w:val="18"/>
            <w:szCs w:val="18"/>
          </w:rPr>
          <w:t>https://panorama.solutions/en</w:t>
        </w:r>
      </w:hyperlink>
      <w:r w:rsidR="0062444E" w:rsidRPr="0062444E">
        <w:rPr>
          <w:rFonts w:ascii="Simplified Arabic" w:hAnsi="Simplified Arabic" w:cs="Simplified Arabic" w:hint="cs"/>
          <w:szCs w:val="20"/>
          <w:rtl/>
        </w:rPr>
        <w:t>.</w:t>
      </w:r>
    </w:p>
  </w:footnote>
  <w:footnote w:id="19">
    <w:p w14:paraId="4B627BB7" w14:textId="23C2CAD5" w:rsidR="00C8760C" w:rsidRPr="00064D8D" w:rsidRDefault="00C8760C" w:rsidP="00C8760C">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szCs w:val="20"/>
          <w:rtl/>
        </w:rPr>
        <w:t>انظر</w:t>
      </w:r>
      <w:r w:rsidR="008624EB">
        <w:rPr>
          <w:rFonts w:hint="cs"/>
          <w:rtl/>
        </w:rPr>
        <w:t>:</w:t>
      </w:r>
      <w:r w:rsidR="00DA01AC">
        <w:rPr>
          <w:rFonts w:ascii="Simplified Arabic" w:hAnsi="Simplified Arabic" w:cs="Simplified Arabic" w:hint="cs"/>
          <w:szCs w:val="20"/>
          <w:rtl/>
        </w:rPr>
        <w:t xml:space="preserve"> </w:t>
      </w:r>
      <w:hyperlink r:id="rId15" w:history="1">
        <w:r w:rsidR="00DA01AC" w:rsidRPr="00DA01AC">
          <w:rPr>
            <w:rStyle w:val="Hyperlink"/>
            <w:rFonts w:asciiTheme="majorBidi" w:hAnsiTheme="majorBidi" w:cstheme="majorBidi"/>
            <w:sz w:val="18"/>
            <w:szCs w:val="18"/>
          </w:rPr>
          <w:t>https://www.informea.org/ar</w:t>
        </w:r>
      </w:hyperlink>
      <w:r w:rsidR="00DA01AC" w:rsidRPr="00DA01AC">
        <w:rPr>
          <w:rFonts w:ascii="Simplified Arabic" w:hAnsi="Simplified Arabic" w:cs="Simplified Arabic" w:hint="cs"/>
          <w:sz w:val="18"/>
          <w:szCs w:val="18"/>
          <w:rtl/>
        </w:rPr>
        <w:t xml:space="preserve"> </w:t>
      </w:r>
      <w:r w:rsidR="00DA01AC">
        <w:rPr>
          <w:rFonts w:ascii="Simplified Arabic" w:hAnsi="Simplified Arabic" w:cs="Simplified Arabic" w:hint="cs"/>
          <w:szCs w:val="20"/>
          <w:rtl/>
        </w:rPr>
        <w:t>.</w:t>
      </w:r>
    </w:p>
  </w:footnote>
  <w:footnote w:id="20">
    <w:p w14:paraId="2CD24AEB" w14:textId="388B9C7A" w:rsidR="00110A5F" w:rsidRPr="00064D8D" w:rsidRDefault="00110A5F" w:rsidP="00110A5F">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hint="cs"/>
          <w:szCs w:val="20"/>
          <w:rtl/>
        </w:rPr>
        <w:t>انظر</w:t>
      </w:r>
      <w:r>
        <w:rPr>
          <w:rFonts w:ascii="Simplified Arabic" w:hAnsi="Simplified Arabic" w:cs="Simplified Arabic" w:hint="cs"/>
          <w:szCs w:val="20"/>
          <w:rtl/>
        </w:rPr>
        <w:t xml:space="preserve">: </w:t>
      </w:r>
      <w:hyperlink r:id="rId16" w:history="1">
        <w:r w:rsidRPr="0080383E">
          <w:rPr>
            <w:rStyle w:val="Hyperlink"/>
            <w:rFonts w:cs="Simplified Arabic"/>
            <w:sz w:val="20"/>
            <w:szCs w:val="20"/>
          </w:rPr>
          <w:t>www.fao.org/in-action/kore/home/en/</w:t>
        </w:r>
      </w:hyperlink>
      <w:r>
        <w:rPr>
          <w:rFonts w:ascii="Simplified Arabic" w:hAnsi="Simplified Arabic" w:cs="Simplified Arabic" w:hint="cs"/>
          <w:szCs w:val="20"/>
          <w:rtl/>
        </w:rPr>
        <w:t xml:space="preserve"> </w:t>
      </w:r>
      <w:r w:rsidRPr="00110A5F">
        <w:rPr>
          <w:rFonts w:ascii="Simplified Arabic" w:hAnsi="Simplified Arabic" w:cs="Simplified Arabic" w:hint="cs"/>
          <w:color w:val="000000" w:themeColor="text1"/>
          <w:szCs w:val="20"/>
          <w:rtl/>
        </w:rPr>
        <w:t>.</w:t>
      </w:r>
    </w:p>
  </w:footnote>
  <w:footnote w:id="21">
    <w:p w14:paraId="1511C655" w14:textId="5EFECDA2" w:rsidR="00110A5F" w:rsidRPr="00064D8D" w:rsidRDefault="00110A5F" w:rsidP="00110A5F">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hint="cs"/>
          <w:szCs w:val="20"/>
          <w:rtl/>
        </w:rPr>
        <w:t>انظر</w:t>
      </w:r>
      <w:r>
        <w:t xml:space="preserve"> </w:t>
      </w:r>
      <w:r>
        <w:rPr>
          <w:rFonts w:hint="cs"/>
          <w:rtl/>
        </w:rPr>
        <w:t xml:space="preserve">: </w:t>
      </w:r>
      <w:hyperlink r:id="rId17" w:history="1">
        <w:r w:rsidRPr="00110A5F">
          <w:rPr>
            <w:rStyle w:val="Hyperlink"/>
            <w:rFonts w:asciiTheme="majorBidi" w:hAnsiTheme="majorBidi" w:cstheme="majorBidi"/>
            <w:sz w:val="18"/>
            <w:szCs w:val="18"/>
          </w:rPr>
          <w:t>https://ifadkmcentre.weebly.com/km-in-ifad.html</w:t>
        </w:r>
      </w:hyperlink>
      <w:r>
        <w:rPr>
          <w:rStyle w:val="Hyperlink"/>
          <w:rFonts w:asciiTheme="majorBidi" w:hAnsiTheme="majorBidi" w:cstheme="majorBidi" w:hint="cs"/>
          <w:sz w:val="18"/>
          <w:szCs w:val="18"/>
          <w:rtl/>
        </w:rPr>
        <w:t xml:space="preserve"> </w:t>
      </w:r>
      <w:r w:rsidRPr="0040337C">
        <w:rPr>
          <w:rFonts w:ascii="Simplified Arabic" w:hAnsi="Simplified Arabic" w:cs="Simplified Arabic" w:hint="cs"/>
          <w:color w:val="000000" w:themeColor="text1"/>
          <w:szCs w:val="20"/>
          <w:rtl/>
        </w:rPr>
        <w:t>.</w:t>
      </w:r>
    </w:p>
  </w:footnote>
  <w:footnote w:id="22">
    <w:p w14:paraId="5B0E444D" w14:textId="7023AD78" w:rsidR="00443A0F" w:rsidRPr="00064D8D" w:rsidRDefault="00443A0F" w:rsidP="00443A0F">
      <w:pPr>
        <w:pStyle w:val="FootnoteText"/>
        <w:rPr>
          <w:sz w:val="18"/>
          <w:szCs w:val="18"/>
        </w:rPr>
      </w:pPr>
      <w:r w:rsidRPr="00064D8D">
        <w:rPr>
          <w:rStyle w:val="FootnoteReference"/>
          <w:sz w:val="18"/>
          <w:szCs w:val="18"/>
        </w:rPr>
        <w:footnoteRef/>
      </w:r>
      <w:r w:rsidRPr="00064D8D">
        <w:rPr>
          <w:sz w:val="18"/>
          <w:szCs w:val="18"/>
        </w:rPr>
        <w:t xml:space="preserve"> </w:t>
      </w:r>
      <w:r w:rsidR="00DC3EA0">
        <w:rPr>
          <w:rFonts w:ascii="Simplified Arabic" w:hAnsi="Simplified Arabic" w:cs="Simplified Arabic" w:hint="cs"/>
          <w:szCs w:val="20"/>
          <w:rtl/>
        </w:rPr>
        <w:t>انظر</w:t>
      </w:r>
      <w:r>
        <w:t xml:space="preserve"> </w:t>
      </w:r>
      <w:r>
        <w:rPr>
          <w:rFonts w:hint="cs"/>
          <w:rtl/>
        </w:rPr>
        <w:t xml:space="preserve">: </w:t>
      </w:r>
      <w:hyperlink r:id="rId18" w:history="1">
        <w:r w:rsidRPr="00443A0F">
          <w:rPr>
            <w:rStyle w:val="Hyperlink"/>
            <w:rFonts w:asciiTheme="majorBidi" w:hAnsiTheme="majorBidi" w:cstheme="majorBidi"/>
            <w:sz w:val="18"/>
            <w:szCs w:val="18"/>
          </w:rPr>
          <w:t>https://km4b.cbd.int/</w:t>
        </w:r>
      </w:hyperlink>
      <w:r>
        <w:rPr>
          <w:rStyle w:val="Hyperlink"/>
          <w:rFonts w:asciiTheme="majorBidi" w:hAnsiTheme="majorBidi" w:cstheme="majorBidi" w:hint="cs"/>
          <w:sz w:val="18"/>
          <w:szCs w:val="18"/>
          <w:rtl/>
        </w:rPr>
        <w:t xml:space="preserve"> </w:t>
      </w:r>
      <w:r w:rsidRPr="00443A0F">
        <w:rPr>
          <w:rFonts w:ascii="Simplified Arabic" w:hAnsi="Simplified Arabic" w:cs="Simplified Arabic" w:hint="cs"/>
          <w:szCs w:val="20"/>
          <w:rtl/>
        </w:rPr>
        <w:t>.</w:t>
      </w:r>
    </w:p>
  </w:footnote>
  <w:footnote w:id="23">
    <w:p w14:paraId="224381CD" w14:textId="5CEEE18D" w:rsidR="00443A0F" w:rsidRPr="00077A23" w:rsidRDefault="00443A0F" w:rsidP="00443A0F">
      <w:pPr>
        <w:pStyle w:val="FootnoteText"/>
      </w:pPr>
      <w:r w:rsidRPr="00064D8D">
        <w:rPr>
          <w:rStyle w:val="FootnoteReference"/>
          <w:sz w:val="18"/>
          <w:szCs w:val="18"/>
        </w:rPr>
        <w:footnoteRef/>
      </w:r>
      <w:r w:rsidRPr="00064D8D">
        <w:rPr>
          <w:sz w:val="18"/>
          <w:szCs w:val="18"/>
        </w:rPr>
        <w:t xml:space="preserve"> </w:t>
      </w:r>
      <w:r w:rsidR="004A25BD" w:rsidRPr="000739E1">
        <w:rPr>
          <w:rFonts w:ascii="Simplified Arabic" w:hAnsi="Simplified Arabic" w:cs="Simplified Arabic"/>
          <w:szCs w:val="20"/>
          <w:rtl/>
        </w:rPr>
        <w:t xml:space="preserve">تتوفر موجزات العروض التقديمية التي قُدمت خلال الحلقات الدراسية الشبكية </w:t>
      </w:r>
      <w:r w:rsidR="000739E1">
        <w:rPr>
          <w:rFonts w:ascii="Simplified Arabic" w:hAnsi="Simplified Arabic" w:cs="Simplified Arabic" w:hint="cs"/>
          <w:szCs w:val="20"/>
          <w:rtl/>
        </w:rPr>
        <w:t xml:space="preserve">على </w:t>
      </w:r>
      <w:r w:rsidR="004A25BD" w:rsidRPr="000739E1">
        <w:rPr>
          <w:rFonts w:ascii="Simplified Arabic" w:hAnsi="Simplified Arabic" w:cs="Simplified Arabic"/>
          <w:szCs w:val="20"/>
          <w:rtl/>
        </w:rPr>
        <w:t>موقع مبادرة إدارة المعرفة من أجل التنوع البيولوجي على الرابط:</w:t>
      </w:r>
      <w:r w:rsidR="004A25BD" w:rsidRPr="000739E1">
        <w:rPr>
          <w:rFonts w:cs="Simplified Arabic" w:hint="cs"/>
          <w:sz w:val="22"/>
          <w:szCs w:val="28"/>
          <w:rtl/>
          <w:lang w:bidi="ar-EG"/>
        </w:rPr>
        <w:t xml:space="preserve"> </w:t>
      </w:r>
      <w:hyperlink r:id="rId19" w:history="1">
        <w:r w:rsidR="004A25BD" w:rsidRPr="004A25BD">
          <w:rPr>
            <w:rStyle w:val="Hyperlink"/>
            <w:rFonts w:asciiTheme="majorBidi" w:hAnsiTheme="majorBidi" w:cstheme="majorBidi"/>
            <w:sz w:val="18"/>
            <w:szCs w:val="18"/>
          </w:rPr>
          <w:t>https://km4b.cbd.int/</w:t>
        </w:r>
      </w:hyperlink>
      <w:r w:rsidR="004A25BD">
        <w:rPr>
          <w:rStyle w:val="Hyperlink"/>
          <w:rFonts w:hint="cs"/>
          <w:sz w:val="18"/>
          <w:szCs w:val="18"/>
          <w:rtl/>
        </w:rPr>
        <w:t xml:space="preserve"> </w:t>
      </w:r>
      <w:r w:rsidR="004A25BD" w:rsidRPr="004A25BD">
        <w:rPr>
          <w:rFonts w:cs="Simplified Arabic" w:hint="cs"/>
          <w:szCs w:val="20"/>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alias w:val="Subject"/>
      <w:tag w:val=""/>
      <w:id w:val="2000850099"/>
      <w:placeholder>
        <w:docPart w:val="C5E2EE24A0E5413E8AB03864FF66CD93"/>
      </w:placeholder>
      <w:dataBinding w:prefixMappings="xmlns:ns0='http://purl.org/dc/elements/1.1/' xmlns:ns1='http://schemas.openxmlformats.org/package/2006/metadata/core-properties' " w:xpath="/ns1:coreProperties[1]/ns0:subject[1]" w:storeItemID="{6C3C8BC8-F283-45AE-878A-BAB7291924A1}"/>
      <w:text/>
    </w:sdtPr>
    <w:sdtContent>
      <w:p w14:paraId="623E188D" w14:textId="15CF82A9" w:rsidR="008B514F" w:rsidRPr="00D47F0C" w:rsidRDefault="008610C1" w:rsidP="00350E8B">
        <w:pPr>
          <w:pStyle w:val="Header"/>
          <w:pBdr>
            <w:bottom w:val="single" w:sz="4" w:space="1" w:color="auto"/>
          </w:pBdr>
          <w:spacing w:after="240"/>
          <w:jc w:val="left"/>
          <w:rPr>
            <w:caps/>
            <w:noProof/>
            <w:kern w:val="22"/>
            <w:sz w:val="20"/>
            <w:szCs w:val="20"/>
          </w:rPr>
        </w:pPr>
        <w:r>
          <w:rPr>
            <w:sz w:val="20"/>
            <w:szCs w:val="20"/>
          </w:rPr>
          <w:t>CBD/SBI/4/7/Add.3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alias w:val="Subject"/>
      <w:tag w:val=""/>
      <w:id w:val="1792929264"/>
      <w:placeholder>
        <w:docPart w:val="203DB80729ADEA4EB1438615E44C2C8E"/>
      </w:placeholder>
      <w:dataBinding w:prefixMappings="xmlns:ns0='http://purl.org/dc/elements/1.1/' xmlns:ns1='http://schemas.openxmlformats.org/package/2006/metadata/core-properties' " w:xpath="/ns1:coreProperties[1]/ns0:subject[1]" w:storeItemID="{6C3C8BC8-F283-45AE-878A-BAB7291924A1}"/>
      <w:text/>
    </w:sdtPr>
    <w:sdtContent>
      <w:p w14:paraId="7E440A8C" w14:textId="528886BD" w:rsidR="005D133F" w:rsidRPr="00D47F0C" w:rsidRDefault="008610C1" w:rsidP="00D47F0C">
        <w:pPr>
          <w:pStyle w:val="Header"/>
          <w:pBdr>
            <w:bottom w:val="single" w:sz="4" w:space="1" w:color="auto"/>
          </w:pBdr>
          <w:spacing w:after="240"/>
          <w:rPr>
            <w:sz w:val="20"/>
            <w:szCs w:val="20"/>
            <w:rtl/>
          </w:rPr>
        </w:pPr>
        <w:r w:rsidRPr="008610C1">
          <w:rPr>
            <w:sz w:val="20"/>
            <w:szCs w:val="20"/>
          </w:rPr>
          <w:t>CBD/SBI/4/7/Add.3</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63E2" w14:textId="1E2D6E55" w:rsidR="005D133F" w:rsidRPr="00247B04" w:rsidRDefault="005D133F" w:rsidP="008B514F">
    <w:pPr>
      <w:spacing w:after="240"/>
      <w:rPr>
        <w:noProof/>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E1F"/>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 w15:restartNumberingAfterBreak="0">
    <w:nsid w:val="015B245A"/>
    <w:multiLevelType w:val="hybridMultilevel"/>
    <w:tmpl w:val="9B5A6BC4"/>
    <w:lvl w:ilvl="0" w:tplc="99DAE74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5555E"/>
    <w:multiLevelType w:val="hybridMultilevel"/>
    <w:tmpl w:val="51162C90"/>
    <w:lvl w:ilvl="0" w:tplc="E70658DC">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15:restartNumberingAfterBreak="0">
    <w:nsid w:val="136237DF"/>
    <w:multiLevelType w:val="hybridMultilevel"/>
    <w:tmpl w:val="32C2B47E"/>
    <w:lvl w:ilvl="0" w:tplc="FB4E9EEA">
      <w:start w:val="5"/>
      <w:numFmt w:val="decimal"/>
      <w:lvlText w:val="%1-"/>
      <w:lvlJc w:val="left"/>
      <w:pPr>
        <w:ind w:left="927"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80C8F"/>
    <w:multiLevelType w:val="hybridMultilevel"/>
    <w:tmpl w:val="E0220742"/>
    <w:lvl w:ilvl="0" w:tplc="EDA8F8CA">
      <w:start w:val="1"/>
      <w:numFmt w:val="decimal"/>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96F6DE5"/>
    <w:multiLevelType w:val="hybridMultilevel"/>
    <w:tmpl w:val="98742904"/>
    <w:lvl w:ilvl="0" w:tplc="89D8AAF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9129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8" w15:restartNumberingAfterBreak="0">
    <w:nsid w:val="1E7F1BAA"/>
    <w:multiLevelType w:val="hybridMultilevel"/>
    <w:tmpl w:val="6BA07212"/>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22F2CC4"/>
    <w:multiLevelType w:val="hybridMultilevel"/>
    <w:tmpl w:val="0AE8D64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21670"/>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2C475D"/>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2" w15:restartNumberingAfterBreak="0">
    <w:nsid w:val="39A40C95"/>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3" w15:restartNumberingAfterBreak="0">
    <w:nsid w:val="3E1915C5"/>
    <w:multiLevelType w:val="hybridMultilevel"/>
    <w:tmpl w:val="0950C596"/>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E8B2460"/>
    <w:multiLevelType w:val="hybridMultilevel"/>
    <w:tmpl w:val="6DAE3EBE"/>
    <w:lvl w:ilvl="0" w:tplc="2C623454">
      <w:start w:val="1"/>
      <w:numFmt w:val="arabicAbjad"/>
      <w:lvlText w:val="(%1)"/>
      <w:lvlJc w:val="left"/>
      <w:pPr>
        <w:ind w:left="927" w:hanging="360"/>
      </w:pPr>
      <w:rPr>
        <w:rFonts w:hint="default"/>
        <w:sz w:val="24"/>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3EA6286A"/>
    <w:multiLevelType w:val="hybridMultilevel"/>
    <w:tmpl w:val="A6C8BDE6"/>
    <w:lvl w:ilvl="0" w:tplc="665068BC">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9D3C20"/>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D2F62"/>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18" w15:restartNumberingAfterBreak="0">
    <w:nsid w:val="45E63BAA"/>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6F90C66"/>
    <w:multiLevelType w:val="hybridMultilevel"/>
    <w:tmpl w:val="235ABEF8"/>
    <w:lvl w:ilvl="0" w:tplc="E982AB52">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0" w15:restartNumberingAfterBreak="0">
    <w:nsid w:val="4E0442B4"/>
    <w:multiLevelType w:val="multilevel"/>
    <w:tmpl w:val="07F0EEF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51062493"/>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5B19B6"/>
    <w:multiLevelType w:val="hybridMultilevel"/>
    <w:tmpl w:val="B84CD5BE"/>
    <w:lvl w:ilvl="0" w:tplc="59A81136">
      <w:start w:val="1"/>
      <w:numFmt w:val="decimal"/>
      <w:lvlText w:val="%1-"/>
      <w:lvlJc w:val="left"/>
      <w:pPr>
        <w:ind w:left="2490" w:hanging="360"/>
      </w:pPr>
      <w:rPr>
        <w:rFonts w:hint="default"/>
        <w:sz w:val="22"/>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3" w15:restartNumberingAfterBreak="0">
    <w:nsid w:val="68B70991"/>
    <w:multiLevelType w:val="hybridMultilevel"/>
    <w:tmpl w:val="44A040FE"/>
    <w:lvl w:ilvl="0" w:tplc="B7E8EAC4">
      <w:start w:val="1"/>
      <w:numFmt w:val="decimal"/>
      <w:pStyle w:val="Para10"/>
      <w:lvlText w:val="%1."/>
      <w:lvlJc w:val="left"/>
      <w:pPr>
        <w:ind w:left="927" w:hanging="360"/>
      </w:pPr>
      <w:rPr>
        <w:rFonts w:hint="default"/>
        <w:color w:val="auto"/>
        <w:sz w:val="22"/>
        <w:szCs w:val="22"/>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6A33704E"/>
    <w:multiLevelType w:val="hybridMultilevel"/>
    <w:tmpl w:val="77ECF874"/>
    <w:lvl w:ilvl="0" w:tplc="302456A4">
      <w:start w:val="1"/>
      <w:numFmt w:val="decimal"/>
      <w:lvlText w:val="%1-"/>
      <w:lvlJc w:val="left"/>
      <w:pPr>
        <w:ind w:left="927" w:hanging="360"/>
      </w:pPr>
      <w:rPr>
        <w:rFonts w:hint="default"/>
        <w:b/>
        <w:bCs/>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6B310AAE"/>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6" w15:restartNumberingAfterBreak="0">
    <w:nsid w:val="6B8D42E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27" w15:restartNumberingAfterBreak="0">
    <w:nsid w:val="70EF5EE5"/>
    <w:multiLevelType w:val="hybridMultilevel"/>
    <w:tmpl w:val="BAB68B4E"/>
    <w:lvl w:ilvl="0" w:tplc="FFFFFFFF">
      <w:start w:val="1"/>
      <w:numFmt w:val="arabicAbjad"/>
      <w:lvlText w:val="(%1)"/>
      <w:lvlJc w:val="left"/>
      <w:pPr>
        <w:ind w:left="720" w:hanging="360"/>
      </w:pPr>
      <w:rPr>
        <w:rFonts w:ascii="Malgun Gothic" w:hAnsi="Malgun Gothic"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2C25705"/>
    <w:multiLevelType w:val="hybridMultilevel"/>
    <w:tmpl w:val="EF2C23D0"/>
    <w:lvl w:ilvl="0" w:tplc="596C168C">
      <w:start w:val="1"/>
      <w:numFmt w:val="decimal"/>
      <w:lvlText w:val="(%1)"/>
      <w:lvlJc w:val="left"/>
      <w:pPr>
        <w:ind w:left="2000" w:hanging="360"/>
      </w:pPr>
      <w:rPr>
        <w:rFonts w:ascii="Simplified Arabic" w:hAnsi="Simplified Arabic" w:cs="Simplified Arabic" w:hint="default"/>
        <w:b w:val="0"/>
        <w:i w:val="0"/>
        <w:sz w:val="24"/>
        <w:szCs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29" w15:restartNumberingAfterBreak="0">
    <w:nsid w:val="75226264"/>
    <w:multiLevelType w:val="hybridMultilevel"/>
    <w:tmpl w:val="DAEE907E"/>
    <w:lvl w:ilvl="0" w:tplc="2C623454">
      <w:start w:val="1"/>
      <w:numFmt w:val="arabicAbjad"/>
      <w:lvlText w:val="(%1)"/>
      <w:lvlJc w:val="left"/>
      <w:pPr>
        <w:ind w:left="2000" w:hanging="360"/>
      </w:pPr>
      <w:rPr>
        <w:rFonts w:hint="default"/>
        <w:sz w:val="24"/>
      </w:rPr>
    </w:lvl>
    <w:lvl w:ilvl="1" w:tplc="08090019" w:tentative="1">
      <w:start w:val="1"/>
      <w:numFmt w:val="lowerLetter"/>
      <w:lvlText w:val="%2."/>
      <w:lvlJc w:val="left"/>
      <w:pPr>
        <w:ind w:left="2720" w:hanging="360"/>
      </w:pPr>
    </w:lvl>
    <w:lvl w:ilvl="2" w:tplc="0809001B" w:tentative="1">
      <w:start w:val="1"/>
      <w:numFmt w:val="lowerRoman"/>
      <w:lvlText w:val="%3."/>
      <w:lvlJc w:val="right"/>
      <w:pPr>
        <w:ind w:left="3440" w:hanging="180"/>
      </w:pPr>
    </w:lvl>
    <w:lvl w:ilvl="3" w:tplc="0809000F" w:tentative="1">
      <w:start w:val="1"/>
      <w:numFmt w:val="decimal"/>
      <w:lvlText w:val="%4."/>
      <w:lvlJc w:val="left"/>
      <w:pPr>
        <w:ind w:left="4160" w:hanging="360"/>
      </w:pPr>
    </w:lvl>
    <w:lvl w:ilvl="4" w:tplc="08090019" w:tentative="1">
      <w:start w:val="1"/>
      <w:numFmt w:val="lowerLetter"/>
      <w:lvlText w:val="%5."/>
      <w:lvlJc w:val="left"/>
      <w:pPr>
        <w:ind w:left="4880" w:hanging="360"/>
      </w:pPr>
    </w:lvl>
    <w:lvl w:ilvl="5" w:tplc="0809001B" w:tentative="1">
      <w:start w:val="1"/>
      <w:numFmt w:val="lowerRoman"/>
      <w:lvlText w:val="%6."/>
      <w:lvlJc w:val="right"/>
      <w:pPr>
        <w:ind w:left="5600" w:hanging="180"/>
      </w:pPr>
    </w:lvl>
    <w:lvl w:ilvl="6" w:tplc="0809000F" w:tentative="1">
      <w:start w:val="1"/>
      <w:numFmt w:val="decimal"/>
      <w:lvlText w:val="%7."/>
      <w:lvlJc w:val="left"/>
      <w:pPr>
        <w:ind w:left="6320" w:hanging="360"/>
      </w:pPr>
    </w:lvl>
    <w:lvl w:ilvl="7" w:tplc="08090019" w:tentative="1">
      <w:start w:val="1"/>
      <w:numFmt w:val="lowerLetter"/>
      <w:lvlText w:val="%8."/>
      <w:lvlJc w:val="left"/>
      <w:pPr>
        <w:ind w:left="7040" w:hanging="360"/>
      </w:pPr>
    </w:lvl>
    <w:lvl w:ilvl="8" w:tplc="0809001B" w:tentative="1">
      <w:start w:val="1"/>
      <w:numFmt w:val="lowerRoman"/>
      <w:lvlText w:val="%9."/>
      <w:lvlJc w:val="right"/>
      <w:pPr>
        <w:ind w:left="7760" w:hanging="180"/>
      </w:pPr>
    </w:lvl>
  </w:abstractNum>
  <w:abstractNum w:abstractNumId="30" w15:restartNumberingAfterBreak="0">
    <w:nsid w:val="77293160"/>
    <w:multiLevelType w:val="hybridMultilevel"/>
    <w:tmpl w:val="95D45694"/>
    <w:lvl w:ilvl="0" w:tplc="FFFFFFFF">
      <w:start w:val="1"/>
      <w:numFmt w:val="arabicAbjad"/>
      <w:lvlText w:val="(%1)"/>
      <w:lvlJc w:val="left"/>
      <w:pPr>
        <w:ind w:left="409" w:hanging="360"/>
      </w:pPr>
      <w:rPr>
        <w:rFonts w:hint="default"/>
        <w:sz w:val="22"/>
        <w:szCs w:val="22"/>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abstractNum w:abstractNumId="31" w15:restartNumberingAfterBreak="0">
    <w:nsid w:val="7C7C01A0"/>
    <w:multiLevelType w:val="hybridMultilevel"/>
    <w:tmpl w:val="CC7EB8D4"/>
    <w:lvl w:ilvl="0" w:tplc="FFFFFFFF">
      <w:start w:val="1"/>
      <w:numFmt w:val="arabicAbjad"/>
      <w:lvlText w:val="(%1)"/>
      <w:lvlJc w:val="left"/>
      <w:pPr>
        <w:ind w:left="409" w:hanging="360"/>
      </w:pPr>
      <w:rPr>
        <w:rFonts w:hint="default"/>
        <w:sz w:val="24"/>
      </w:rPr>
    </w:lvl>
    <w:lvl w:ilvl="1" w:tplc="FFFFFFFF" w:tentative="1">
      <w:start w:val="1"/>
      <w:numFmt w:val="lowerLetter"/>
      <w:lvlText w:val="%2."/>
      <w:lvlJc w:val="left"/>
      <w:pPr>
        <w:ind w:left="1129" w:hanging="360"/>
      </w:pPr>
    </w:lvl>
    <w:lvl w:ilvl="2" w:tplc="FFFFFFFF" w:tentative="1">
      <w:start w:val="1"/>
      <w:numFmt w:val="lowerRoman"/>
      <w:lvlText w:val="%3."/>
      <w:lvlJc w:val="right"/>
      <w:pPr>
        <w:ind w:left="1849" w:hanging="180"/>
      </w:pPr>
    </w:lvl>
    <w:lvl w:ilvl="3" w:tplc="FFFFFFFF" w:tentative="1">
      <w:start w:val="1"/>
      <w:numFmt w:val="decimal"/>
      <w:lvlText w:val="%4."/>
      <w:lvlJc w:val="left"/>
      <w:pPr>
        <w:ind w:left="2569" w:hanging="360"/>
      </w:pPr>
    </w:lvl>
    <w:lvl w:ilvl="4" w:tplc="FFFFFFFF" w:tentative="1">
      <w:start w:val="1"/>
      <w:numFmt w:val="lowerLetter"/>
      <w:lvlText w:val="%5."/>
      <w:lvlJc w:val="left"/>
      <w:pPr>
        <w:ind w:left="3289" w:hanging="360"/>
      </w:pPr>
    </w:lvl>
    <w:lvl w:ilvl="5" w:tplc="FFFFFFFF" w:tentative="1">
      <w:start w:val="1"/>
      <w:numFmt w:val="lowerRoman"/>
      <w:lvlText w:val="%6."/>
      <w:lvlJc w:val="right"/>
      <w:pPr>
        <w:ind w:left="4009" w:hanging="180"/>
      </w:pPr>
    </w:lvl>
    <w:lvl w:ilvl="6" w:tplc="FFFFFFFF" w:tentative="1">
      <w:start w:val="1"/>
      <w:numFmt w:val="decimal"/>
      <w:lvlText w:val="%7."/>
      <w:lvlJc w:val="left"/>
      <w:pPr>
        <w:ind w:left="4729" w:hanging="360"/>
      </w:pPr>
    </w:lvl>
    <w:lvl w:ilvl="7" w:tplc="FFFFFFFF" w:tentative="1">
      <w:start w:val="1"/>
      <w:numFmt w:val="lowerLetter"/>
      <w:lvlText w:val="%8."/>
      <w:lvlJc w:val="left"/>
      <w:pPr>
        <w:ind w:left="5449" w:hanging="360"/>
      </w:pPr>
    </w:lvl>
    <w:lvl w:ilvl="8" w:tplc="FFFFFFFF" w:tentative="1">
      <w:start w:val="1"/>
      <w:numFmt w:val="lowerRoman"/>
      <w:lvlText w:val="%9."/>
      <w:lvlJc w:val="right"/>
      <w:pPr>
        <w:ind w:left="6169" w:hanging="180"/>
      </w:pPr>
    </w:lvl>
  </w:abstractNum>
  <w:num w:numId="1" w16cid:durableId="1682899300">
    <w:abstractNumId w:val="20"/>
  </w:num>
  <w:num w:numId="2" w16cid:durableId="619459488">
    <w:abstractNumId w:val="3"/>
  </w:num>
  <w:num w:numId="3" w16cid:durableId="881551433">
    <w:abstractNumId w:val="16"/>
  </w:num>
  <w:num w:numId="4" w16cid:durableId="1108355066">
    <w:abstractNumId w:val="13"/>
  </w:num>
  <w:num w:numId="5" w16cid:durableId="1312560954">
    <w:abstractNumId w:val="14"/>
  </w:num>
  <w:num w:numId="6" w16cid:durableId="1311904336">
    <w:abstractNumId w:val="24"/>
  </w:num>
  <w:num w:numId="7" w16cid:durableId="1275746060">
    <w:abstractNumId w:val="5"/>
  </w:num>
  <w:num w:numId="8" w16cid:durableId="268247668">
    <w:abstractNumId w:val="8"/>
  </w:num>
  <w:num w:numId="9" w16cid:durableId="163277657">
    <w:abstractNumId w:val="22"/>
  </w:num>
  <w:num w:numId="10" w16cid:durableId="1468820226">
    <w:abstractNumId w:val="17"/>
  </w:num>
  <w:num w:numId="11" w16cid:durableId="293295568">
    <w:abstractNumId w:val="25"/>
  </w:num>
  <w:num w:numId="12" w16cid:durableId="1781871563">
    <w:abstractNumId w:val="27"/>
  </w:num>
  <w:num w:numId="13" w16cid:durableId="1499880129">
    <w:abstractNumId w:val="12"/>
  </w:num>
  <w:num w:numId="14" w16cid:durableId="388459484">
    <w:abstractNumId w:val="31"/>
  </w:num>
  <w:num w:numId="15" w16cid:durableId="1399282880">
    <w:abstractNumId w:val="11"/>
  </w:num>
  <w:num w:numId="16" w16cid:durableId="223684172">
    <w:abstractNumId w:val="30"/>
  </w:num>
  <w:num w:numId="17" w16cid:durableId="845170578">
    <w:abstractNumId w:val="10"/>
  </w:num>
  <w:num w:numId="18" w16cid:durableId="1957329947">
    <w:abstractNumId w:val="26"/>
  </w:num>
  <w:num w:numId="19" w16cid:durableId="552277489">
    <w:abstractNumId w:val="21"/>
  </w:num>
  <w:num w:numId="20" w16cid:durableId="296381430">
    <w:abstractNumId w:val="0"/>
  </w:num>
  <w:num w:numId="21" w16cid:durableId="753942688">
    <w:abstractNumId w:val="7"/>
  </w:num>
  <w:num w:numId="22" w16cid:durableId="1163427663">
    <w:abstractNumId w:val="18"/>
  </w:num>
  <w:num w:numId="23" w16cid:durableId="575280786">
    <w:abstractNumId w:val="23"/>
  </w:num>
  <w:num w:numId="24" w16cid:durableId="1842625604">
    <w:abstractNumId w:val="28"/>
  </w:num>
  <w:num w:numId="25" w16cid:durableId="1417287689">
    <w:abstractNumId w:val="19"/>
  </w:num>
  <w:num w:numId="26" w16cid:durableId="725028274">
    <w:abstractNumId w:val="29"/>
  </w:num>
  <w:num w:numId="27" w16cid:durableId="1453549954">
    <w:abstractNumId w:val="4"/>
  </w:num>
  <w:num w:numId="28" w16cid:durableId="708259467">
    <w:abstractNumId w:val="9"/>
  </w:num>
  <w:num w:numId="29" w16cid:durableId="464083453">
    <w:abstractNumId w:val="1"/>
  </w:num>
  <w:num w:numId="30" w16cid:durableId="1918440892">
    <w:abstractNumId w:val="6"/>
  </w:num>
  <w:num w:numId="31" w16cid:durableId="131362455">
    <w:abstractNumId w:val="2"/>
  </w:num>
  <w:num w:numId="32" w16cid:durableId="133569224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activeWritingStyle w:appName="MSWord" w:lang="ar-SA" w:vendorID="64" w:dllVersion="6" w:nlCheck="1" w:checkStyle="0"/>
  <w:activeWritingStyle w:appName="MSWord" w:lang="en-US" w:vendorID="64" w:dllVersion="6" w:nlCheck="1" w:checkStyle="1"/>
  <w:activeWritingStyle w:appName="MSWord" w:lang="fr-CA" w:vendorID="64" w:dllVersion="6" w:nlCheck="1" w:checkStyle="1"/>
  <w:activeWritingStyle w:appName="MSWord" w:lang="ar-LY" w:vendorID="64" w:dllVersion="6" w:nlCheck="1" w:checkStyle="0"/>
  <w:activeWritingStyle w:appName="MSWord" w:lang="ar-EG"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ar-SA" w:vendorID="4" w:dllVersion="512" w:checkStyle="0"/>
  <w:activeWritingStyle w:appName="MSWord" w:lang="ar-EG" w:vendorID="4" w:dllVersion="512" w:checkStyle="0"/>
  <w:activeWritingStyle w:appName="MSWord" w:lang="ar-LY"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E10"/>
    <w:rsid w:val="00001845"/>
    <w:rsid w:val="00001D92"/>
    <w:rsid w:val="00004AD4"/>
    <w:rsid w:val="00004DF1"/>
    <w:rsid w:val="0000551F"/>
    <w:rsid w:val="00006287"/>
    <w:rsid w:val="00006770"/>
    <w:rsid w:val="00007595"/>
    <w:rsid w:val="0001213A"/>
    <w:rsid w:val="00012BB2"/>
    <w:rsid w:val="00012C36"/>
    <w:rsid w:val="00015775"/>
    <w:rsid w:val="000200E5"/>
    <w:rsid w:val="000203DF"/>
    <w:rsid w:val="00020C82"/>
    <w:rsid w:val="00023D56"/>
    <w:rsid w:val="0002503E"/>
    <w:rsid w:val="000262F3"/>
    <w:rsid w:val="00030B27"/>
    <w:rsid w:val="00032BBB"/>
    <w:rsid w:val="00033633"/>
    <w:rsid w:val="000338FD"/>
    <w:rsid w:val="000341B8"/>
    <w:rsid w:val="000341C5"/>
    <w:rsid w:val="00034798"/>
    <w:rsid w:val="00036335"/>
    <w:rsid w:val="00036D92"/>
    <w:rsid w:val="000407CA"/>
    <w:rsid w:val="00040B47"/>
    <w:rsid w:val="00040BD1"/>
    <w:rsid w:val="000426A4"/>
    <w:rsid w:val="000435FF"/>
    <w:rsid w:val="0004398C"/>
    <w:rsid w:val="00044361"/>
    <w:rsid w:val="00045402"/>
    <w:rsid w:val="0005100D"/>
    <w:rsid w:val="00051C99"/>
    <w:rsid w:val="0005299C"/>
    <w:rsid w:val="00053296"/>
    <w:rsid w:val="000554B1"/>
    <w:rsid w:val="00055B9B"/>
    <w:rsid w:val="00056F44"/>
    <w:rsid w:val="0005754C"/>
    <w:rsid w:val="000614BE"/>
    <w:rsid w:val="000616F6"/>
    <w:rsid w:val="0006204D"/>
    <w:rsid w:val="000622A5"/>
    <w:rsid w:val="0006377E"/>
    <w:rsid w:val="000643AC"/>
    <w:rsid w:val="0006448A"/>
    <w:rsid w:val="000657F1"/>
    <w:rsid w:val="00065FA2"/>
    <w:rsid w:val="00070622"/>
    <w:rsid w:val="0007136B"/>
    <w:rsid w:val="00071FA5"/>
    <w:rsid w:val="0007349C"/>
    <w:rsid w:val="000739E1"/>
    <w:rsid w:val="00074517"/>
    <w:rsid w:val="0007604D"/>
    <w:rsid w:val="00077AB4"/>
    <w:rsid w:val="000812E4"/>
    <w:rsid w:val="00083F91"/>
    <w:rsid w:val="000850C3"/>
    <w:rsid w:val="000853EA"/>
    <w:rsid w:val="00090C56"/>
    <w:rsid w:val="00090EFA"/>
    <w:rsid w:val="00091103"/>
    <w:rsid w:val="000925D4"/>
    <w:rsid w:val="0009593F"/>
    <w:rsid w:val="00097274"/>
    <w:rsid w:val="000A30FE"/>
    <w:rsid w:val="000A35AD"/>
    <w:rsid w:val="000A39A3"/>
    <w:rsid w:val="000A4207"/>
    <w:rsid w:val="000A793A"/>
    <w:rsid w:val="000B26EE"/>
    <w:rsid w:val="000B3393"/>
    <w:rsid w:val="000B36B8"/>
    <w:rsid w:val="000B3ADC"/>
    <w:rsid w:val="000B4592"/>
    <w:rsid w:val="000B4A9E"/>
    <w:rsid w:val="000B55CD"/>
    <w:rsid w:val="000B7667"/>
    <w:rsid w:val="000B7855"/>
    <w:rsid w:val="000C0457"/>
    <w:rsid w:val="000C0548"/>
    <w:rsid w:val="000C0E46"/>
    <w:rsid w:val="000C16E8"/>
    <w:rsid w:val="000C1999"/>
    <w:rsid w:val="000C26F1"/>
    <w:rsid w:val="000C44AA"/>
    <w:rsid w:val="000C4B59"/>
    <w:rsid w:val="000C4FB4"/>
    <w:rsid w:val="000C5731"/>
    <w:rsid w:val="000C6447"/>
    <w:rsid w:val="000C6913"/>
    <w:rsid w:val="000C6C2E"/>
    <w:rsid w:val="000C727C"/>
    <w:rsid w:val="000C7499"/>
    <w:rsid w:val="000D1BB4"/>
    <w:rsid w:val="000D3CF1"/>
    <w:rsid w:val="000D4697"/>
    <w:rsid w:val="000D48F9"/>
    <w:rsid w:val="000D58B8"/>
    <w:rsid w:val="000D5BEF"/>
    <w:rsid w:val="000D5D38"/>
    <w:rsid w:val="000D7343"/>
    <w:rsid w:val="000E024C"/>
    <w:rsid w:val="000E0450"/>
    <w:rsid w:val="000E0AB1"/>
    <w:rsid w:val="000E1B94"/>
    <w:rsid w:val="000E1F85"/>
    <w:rsid w:val="000E3255"/>
    <w:rsid w:val="000E3FE9"/>
    <w:rsid w:val="000E4A9C"/>
    <w:rsid w:val="000E5EF0"/>
    <w:rsid w:val="000E69B1"/>
    <w:rsid w:val="000E6C16"/>
    <w:rsid w:val="000F0F28"/>
    <w:rsid w:val="000F1496"/>
    <w:rsid w:val="000F17B6"/>
    <w:rsid w:val="000F185D"/>
    <w:rsid w:val="000F36D6"/>
    <w:rsid w:val="000F40FC"/>
    <w:rsid w:val="000F526A"/>
    <w:rsid w:val="000F5F29"/>
    <w:rsid w:val="000F67AF"/>
    <w:rsid w:val="000F79B0"/>
    <w:rsid w:val="001007DF"/>
    <w:rsid w:val="001010E0"/>
    <w:rsid w:val="00101B8B"/>
    <w:rsid w:val="00101EA3"/>
    <w:rsid w:val="001028D6"/>
    <w:rsid w:val="00102970"/>
    <w:rsid w:val="00103224"/>
    <w:rsid w:val="00104BC2"/>
    <w:rsid w:val="00105931"/>
    <w:rsid w:val="00105949"/>
    <w:rsid w:val="0010606B"/>
    <w:rsid w:val="00110A5F"/>
    <w:rsid w:val="001113FD"/>
    <w:rsid w:val="001118F8"/>
    <w:rsid w:val="001130CE"/>
    <w:rsid w:val="001133C9"/>
    <w:rsid w:val="00114C7A"/>
    <w:rsid w:val="00115358"/>
    <w:rsid w:val="00117A0B"/>
    <w:rsid w:val="00117F36"/>
    <w:rsid w:val="0012100A"/>
    <w:rsid w:val="001212B4"/>
    <w:rsid w:val="001234CD"/>
    <w:rsid w:val="00123915"/>
    <w:rsid w:val="00124306"/>
    <w:rsid w:val="001272FD"/>
    <w:rsid w:val="00131811"/>
    <w:rsid w:val="001345C1"/>
    <w:rsid w:val="00135BE8"/>
    <w:rsid w:val="001364B8"/>
    <w:rsid w:val="00136791"/>
    <w:rsid w:val="00136BF2"/>
    <w:rsid w:val="00137DBE"/>
    <w:rsid w:val="00141D5C"/>
    <w:rsid w:val="00141DC4"/>
    <w:rsid w:val="0014463D"/>
    <w:rsid w:val="00144862"/>
    <w:rsid w:val="0015039F"/>
    <w:rsid w:val="00151BBC"/>
    <w:rsid w:val="00152060"/>
    <w:rsid w:val="001522E2"/>
    <w:rsid w:val="001538C3"/>
    <w:rsid w:val="00154A77"/>
    <w:rsid w:val="00155202"/>
    <w:rsid w:val="001553FA"/>
    <w:rsid w:val="001569F5"/>
    <w:rsid w:val="00156ADA"/>
    <w:rsid w:val="00157248"/>
    <w:rsid w:val="00160E87"/>
    <w:rsid w:val="00161681"/>
    <w:rsid w:val="00170B40"/>
    <w:rsid w:val="00171F68"/>
    <w:rsid w:val="00173055"/>
    <w:rsid w:val="001731D7"/>
    <w:rsid w:val="00175657"/>
    <w:rsid w:val="001815DF"/>
    <w:rsid w:val="001824F1"/>
    <w:rsid w:val="00185239"/>
    <w:rsid w:val="00187D5F"/>
    <w:rsid w:val="00190078"/>
    <w:rsid w:val="00190444"/>
    <w:rsid w:val="00192128"/>
    <w:rsid w:val="00192D25"/>
    <w:rsid w:val="00192D5B"/>
    <w:rsid w:val="00196109"/>
    <w:rsid w:val="00196383"/>
    <w:rsid w:val="0019788A"/>
    <w:rsid w:val="001A0729"/>
    <w:rsid w:val="001A30A8"/>
    <w:rsid w:val="001A3684"/>
    <w:rsid w:val="001A6412"/>
    <w:rsid w:val="001A7A25"/>
    <w:rsid w:val="001A7CCE"/>
    <w:rsid w:val="001B0230"/>
    <w:rsid w:val="001B226C"/>
    <w:rsid w:val="001B2740"/>
    <w:rsid w:val="001B2894"/>
    <w:rsid w:val="001B3106"/>
    <w:rsid w:val="001B3596"/>
    <w:rsid w:val="001B501C"/>
    <w:rsid w:val="001B78F6"/>
    <w:rsid w:val="001C005D"/>
    <w:rsid w:val="001C1A11"/>
    <w:rsid w:val="001C1D35"/>
    <w:rsid w:val="001C1E44"/>
    <w:rsid w:val="001C28FD"/>
    <w:rsid w:val="001C3D98"/>
    <w:rsid w:val="001C464B"/>
    <w:rsid w:val="001C4B20"/>
    <w:rsid w:val="001C4BEE"/>
    <w:rsid w:val="001C5181"/>
    <w:rsid w:val="001C67D7"/>
    <w:rsid w:val="001D0E8D"/>
    <w:rsid w:val="001D1BE6"/>
    <w:rsid w:val="001D5107"/>
    <w:rsid w:val="001D65A3"/>
    <w:rsid w:val="001D674E"/>
    <w:rsid w:val="001D6B12"/>
    <w:rsid w:val="001E0047"/>
    <w:rsid w:val="001E4452"/>
    <w:rsid w:val="001E6B47"/>
    <w:rsid w:val="001E79C0"/>
    <w:rsid w:val="001F0250"/>
    <w:rsid w:val="001F0598"/>
    <w:rsid w:val="001F17B9"/>
    <w:rsid w:val="001F2D68"/>
    <w:rsid w:val="001F2DF8"/>
    <w:rsid w:val="001F3733"/>
    <w:rsid w:val="001F6CBE"/>
    <w:rsid w:val="00201029"/>
    <w:rsid w:val="0021156E"/>
    <w:rsid w:val="00212C5D"/>
    <w:rsid w:val="002130B8"/>
    <w:rsid w:val="00214602"/>
    <w:rsid w:val="0021474C"/>
    <w:rsid w:val="00215E3C"/>
    <w:rsid w:val="00220028"/>
    <w:rsid w:val="00221184"/>
    <w:rsid w:val="00221BDF"/>
    <w:rsid w:val="00222552"/>
    <w:rsid w:val="0022287A"/>
    <w:rsid w:val="00224384"/>
    <w:rsid w:val="00224A27"/>
    <w:rsid w:val="002267E2"/>
    <w:rsid w:val="00227D76"/>
    <w:rsid w:val="00230145"/>
    <w:rsid w:val="00231343"/>
    <w:rsid w:val="00231EA1"/>
    <w:rsid w:val="00232665"/>
    <w:rsid w:val="00232FD3"/>
    <w:rsid w:val="00232FFB"/>
    <w:rsid w:val="002340EF"/>
    <w:rsid w:val="00234E18"/>
    <w:rsid w:val="00234E62"/>
    <w:rsid w:val="00236C0C"/>
    <w:rsid w:val="0023779C"/>
    <w:rsid w:val="0024187C"/>
    <w:rsid w:val="00243AA4"/>
    <w:rsid w:val="00244CEA"/>
    <w:rsid w:val="00245A99"/>
    <w:rsid w:val="00245BE2"/>
    <w:rsid w:val="0024612F"/>
    <w:rsid w:val="00246C1C"/>
    <w:rsid w:val="00247837"/>
    <w:rsid w:val="00247953"/>
    <w:rsid w:val="00247B04"/>
    <w:rsid w:val="002532D2"/>
    <w:rsid w:val="0025349B"/>
    <w:rsid w:val="002552A2"/>
    <w:rsid w:val="002570BF"/>
    <w:rsid w:val="00257B74"/>
    <w:rsid w:val="00257B97"/>
    <w:rsid w:val="0026500F"/>
    <w:rsid w:val="0026679C"/>
    <w:rsid w:val="002667B4"/>
    <w:rsid w:val="00272CC6"/>
    <w:rsid w:val="00273CBB"/>
    <w:rsid w:val="00274FFD"/>
    <w:rsid w:val="002766C7"/>
    <w:rsid w:val="00276BCC"/>
    <w:rsid w:val="00281DE7"/>
    <w:rsid w:val="00282F91"/>
    <w:rsid w:val="00283E14"/>
    <w:rsid w:val="00284F0C"/>
    <w:rsid w:val="002911CA"/>
    <w:rsid w:val="00292CC2"/>
    <w:rsid w:val="00293573"/>
    <w:rsid w:val="0029509B"/>
    <w:rsid w:val="002952F1"/>
    <w:rsid w:val="00295C88"/>
    <w:rsid w:val="00296182"/>
    <w:rsid w:val="002A3B80"/>
    <w:rsid w:val="002A6403"/>
    <w:rsid w:val="002B0294"/>
    <w:rsid w:val="002B1729"/>
    <w:rsid w:val="002B34B1"/>
    <w:rsid w:val="002B37BB"/>
    <w:rsid w:val="002B6EFC"/>
    <w:rsid w:val="002C1603"/>
    <w:rsid w:val="002C1C21"/>
    <w:rsid w:val="002C5656"/>
    <w:rsid w:val="002C6255"/>
    <w:rsid w:val="002D0711"/>
    <w:rsid w:val="002D07A4"/>
    <w:rsid w:val="002D1A23"/>
    <w:rsid w:val="002D4065"/>
    <w:rsid w:val="002D42C4"/>
    <w:rsid w:val="002D4E44"/>
    <w:rsid w:val="002E0053"/>
    <w:rsid w:val="002E0482"/>
    <w:rsid w:val="002F1EB5"/>
    <w:rsid w:val="002F1F41"/>
    <w:rsid w:val="002F2062"/>
    <w:rsid w:val="002F24AB"/>
    <w:rsid w:val="002F2533"/>
    <w:rsid w:val="002F39C1"/>
    <w:rsid w:val="002F416E"/>
    <w:rsid w:val="002F6183"/>
    <w:rsid w:val="002F63EE"/>
    <w:rsid w:val="002F77A4"/>
    <w:rsid w:val="00300148"/>
    <w:rsid w:val="00300194"/>
    <w:rsid w:val="00300D8C"/>
    <w:rsid w:val="00301629"/>
    <w:rsid w:val="00301EAB"/>
    <w:rsid w:val="00301EF1"/>
    <w:rsid w:val="00303512"/>
    <w:rsid w:val="00303B7D"/>
    <w:rsid w:val="0030410B"/>
    <w:rsid w:val="00304E70"/>
    <w:rsid w:val="003052B5"/>
    <w:rsid w:val="00305F53"/>
    <w:rsid w:val="00306EA7"/>
    <w:rsid w:val="00307338"/>
    <w:rsid w:val="003104B0"/>
    <w:rsid w:val="003127A5"/>
    <w:rsid w:val="00312968"/>
    <w:rsid w:val="003138F6"/>
    <w:rsid w:val="00315205"/>
    <w:rsid w:val="00315D84"/>
    <w:rsid w:val="00317675"/>
    <w:rsid w:val="003177EF"/>
    <w:rsid w:val="00320FF9"/>
    <w:rsid w:val="003214CC"/>
    <w:rsid w:val="0032255C"/>
    <w:rsid w:val="003239FA"/>
    <w:rsid w:val="00324DC2"/>
    <w:rsid w:val="003253A2"/>
    <w:rsid w:val="00326436"/>
    <w:rsid w:val="00326FB3"/>
    <w:rsid w:val="003304AA"/>
    <w:rsid w:val="003309CF"/>
    <w:rsid w:val="0033185F"/>
    <w:rsid w:val="003320E5"/>
    <w:rsid w:val="00334D87"/>
    <w:rsid w:val="00335A15"/>
    <w:rsid w:val="00336039"/>
    <w:rsid w:val="00336BA8"/>
    <w:rsid w:val="00337767"/>
    <w:rsid w:val="00337796"/>
    <w:rsid w:val="00337E13"/>
    <w:rsid w:val="003401CB"/>
    <w:rsid w:val="00341A68"/>
    <w:rsid w:val="00342218"/>
    <w:rsid w:val="00342BB5"/>
    <w:rsid w:val="00342EB3"/>
    <w:rsid w:val="00344F44"/>
    <w:rsid w:val="00346528"/>
    <w:rsid w:val="00347511"/>
    <w:rsid w:val="00347A83"/>
    <w:rsid w:val="00347F18"/>
    <w:rsid w:val="00350E8B"/>
    <w:rsid w:val="00351F0F"/>
    <w:rsid w:val="003544AC"/>
    <w:rsid w:val="0035601B"/>
    <w:rsid w:val="00356EFA"/>
    <w:rsid w:val="00360C73"/>
    <w:rsid w:val="00360FC5"/>
    <w:rsid w:val="00361E16"/>
    <w:rsid w:val="00361F93"/>
    <w:rsid w:val="00363C36"/>
    <w:rsid w:val="00366270"/>
    <w:rsid w:val="00366BF2"/>
    <w:rsid w:val="00366CB3"/>
    <w:rsid w:val="00366F13"/>
    <w:rsid w:val="00372F03"/>
    <w:rsid w:val="003764A5"/>
    <w:rsid w:val="00380172"/>
    <w:rsid w:val="003815D7"/>
    <w:rsid w:val="00381FF0"/>
    <w:rsid w:val="00384029"/>
    <w:rsid w:val="00384BB6"/>
    <w:rsid w:val="00385D4D"/>
    <w:rsid w:val="00386B16"/>
    <w:rsid w:val="003871A0"/>
    <w:rsid w:val="003877F4"/>
    <w:rsid w:val="0038796D"/>
    <w:rsid w:val="00387E60"/>
    <w:rsid w:val="003940DC"/>
    <w:rsid w:val="003947A2"/>
    <w:rsid w:val="00394AF3"/>
    <w:rsid w:val="00395349"/>
    <w:rsid w:val="00395BC8"/>
    <w:rsid w:val="00397545"/>
    <w:rsid w:val="003979D8"/>
    <w:rsid w:val="003A0366"/>
    <w:rsid w:val="003A1649"/>
    <w:rsid w:val="003A231E"/>
    <w:rsid w:val="003A2D4C"/>
    <w:rsid w:val="003A3D2E"/>
    <w:rsid w:val="003A57B9"/>
    <w:rsid w:val="003A6E44"/>
    <w:rsid w:val="003B31D9"/>
    <w:rsid w:val="003B5EF3"/>
    <w:rsid w:val="003C0120"/>
    <w:rsid w:val="003C08EE"/>
    <w:rsid w:val="003C0FB0"/>
    <w:rsid w:val="003C0FE1"/>
    <w:rsid w:val="003C1572"/>
    <w:rsid w:val="003C2547"/>
    <w:rsid w:val="003C3ED3"/>
    <w:rsid w:val="003C4174"/>
    <w:rsid w:val="003C5630"/>
    <w:rsid w:val="003C5681"/>
    <w:rsid w:val="003C59A5"/>
    <w:rsid w:val="003C79C4"/>
    <w:rsid w:val="003D1378"/>
    <w:rsid w:val="003D2606"/>
    <w:rsid w:val="003D2D2C"/>
    <w:rsid w:val="003D35A3"/>
    <w:rsid w:val="003D4077"/>
    <w:rsid w:val="003D42C4"/>
    <w:rsid w:val="003D5BFC"/>
    <w:rsid w:val="003D6565"/>
    <w:rsid w:val="003D68B1"/>
    <w:rsid w:val="003D756D"/>
    <w:rsid w:val="003E09F9"/>
    <w:rsid w:val="003E0A8D"/>
    <w:rsid w:val="003E1644"/>
    <w:rsid w:val="003E18AC"/>
    <w:rsid w:val="003E229F"/>
    <w:rsid w:val="003E235C"/>
    <w:rsid w:val="003E4681"/>
    <w:rsid w:val="003E4DFB"/>
    <w:rsid w:val="003E5041"/>
    <w:rsid w:val="003E671A"/>
    <w:rsid w:val="003F0E0E"/>
    <w:rsid w:val="003F13C5"/>
    <w:rsid w:val="003F3235"/>
    <w:rsid w:val="003F69AD"/>
    <w:rsid w:val="003F6A6B"/>
    <w:rsid w:val="003F6FFD"/>
    <w:rsid w:val="004001D7"/>
    <w:rsid w:val="00401B51"/>
    <w:rsid w:val="00401DE5"/>
    <w:rsid w:val="0040337C"/>
    <w:rsid w:val="00403B77"/>
    <w:rsid w:val="004042A9"/>
    <w:rsid w:val="00404806"/>
    <w:rsid w:val="004066A1"/>
    <w:rsid w:val="00407BF9"/>
    <w:rsid w:val="004103F3"/>
    <w:rsid w:val="0041149C"/>
    <w:rsid w:val="00411987"/>
    <w:rsid w:val="004139B5"/>
    <w:rsid w:val="00417DE5"/>
    <w:rsid w:val="00420522"/>
    <w:rsid w:val="00421A08"/>
    <w:rsid w:val="00421D8E"/>
    <w:rsid w:val="004220C3"/>
    <w:rsid w:val="00422163"/>
    <w:rsid w:val="00422878"/>
    <w:rsid w:val="004243CE"/>
    <w:rsid w:val="0042469B"/>
    <w:rsid w:val="004250AD"/>
    <w:rsid w:val="0042529C"/>
    <w:rsid w:val="004257CC"/>
    <w:rsid w:val="004259BC"/>
    <w:rsid w:val="004271FF"/>
    <w:rsid w:val="00427829"/>
    <w:rsid w:val="00431686"/>
    <w:rsid w:val="00431B52"/>
    <w:rsid w:val="00433D51"/>
    <w:rsid w:val="0043521E"/>
    <w:rsid w:val="0043522A"/>
    <w:rsid w:val="004401BB"/>
    <w:rsid w:val="00441823"/>
    <w:rsid w:val="00441C16"/>
    <w:rsid w:val="00443A0F"/>
    <w:rsid w:val="00446322"/>
    <w:rsid w:val="0045040D"/>
    <w:rsid w:val="004508F7"/>
    <w:rsid w:val="00452045"/>
    <w:rsid w:val="00456877"/>
    <w:rsid w:val="00456E12"/>
    <w:rsid w:val="004577AD"/>
    <w:rsid w:val="004578FE"/>
    <w:rsid w:val="004602E8"/>
    <w:rsid w:val="0046082A"/>
    <w:rsid w:val="0046207D"/>
    <w:rsid w:val="00466C81"/>
    <w:rsid w:val="0047018C"/>
    <w:rsid w:val="0047074E"/>
    <w:rsid w:val="004709D0"/>
    <w:rsid w:val="00472693"/>
    <w:rsid w:val="00472AAA"/>
    <w:rsid w:val="00472EC3"/>
    <w:rsid w:val="00474DA4"/>
    <w:rsid w:val="00475457"/>
    <w:rsid w:val="00480371"/>
    <w:rsid w:val="00482FE5"/>
    <w:rsid w:val="00483DAD"/>
    <w:rsid w:val="00484516"/>
    <w:rsid w:val="00485B6B"/>
    <w:rsid w:val="004876FD"/>
    <w:rsid w:val="00487DA1"/>
    <w:rsid w:val="00487E68"/>
    <w:rsid w:val="004920F6"/>
    <w:rsid w:val="00492E42"/>
    <w:rsid w:val="0049347D"/>
    <w:rsid w:val="004961D1"/>
    <w:rsid w:val="0049735B"/>
    <w:rsid w:val="00497ED7"/>
    <w:rsid w:val="004A0CCC"/>
    <w:rsid w:val="004A25BD"/>
    <w:rsid w:val="004A36EB"/>
    <w:rsid w:val="004A3D94"/>
    <w:rsid w:val="004A448A"/>
    <w:rsid w:val="004A4A79"/>
    <w:rsid w:val="004A5C63"/>
    <w:rsid w:val="004A5D4E"/>
    <w:rsid w:val="004A7564"/>
    <w:rsid w:val="004B0B05"/>
    <w:rsid w:val="004B2053"/>
    <w:rsid w:val="004B2EFF"/>
    <w:rsid w:val="004B321C"/>
    <w:rsid w:val="004B3D07"/>
    <w:rsid w:val="004B6D45"/>
    <w:rsid w:val="004C06C6"/>
    <w:rsid w:val="004C75BE"/>
    <w:rsid w:val="004C76CE"/>
    <w:rsid w:val="004D10AF"/>
    <w:rsid w:val="004D1E53"/>
    <w:rsid w:val="004D28AC"/>
    <w:rsid w:val="004D4971"/>
    <w:rsid w:val="004E0440"/>
    <w:rsid w:val="004E07AD"/>
    <w:rsid w:val="004E0F8C"/>
    <w:rsid w:val="004E2239"/>
    <w:rsid w:val="004E371B"/>
    <w:rsid w:val="004E45B9"/>
    <w:rsid w:val="004E5876"/>
    <w:rsid w:val="004E5EBE"/>
    <w:rsid w:val="004E79AA"/>
    <w:rsid w:val="004E7A6F"/>
    <w:rsid w:val="004F0383"/>
    <w:rsid w:val="004F17AA"/>
    <w:rsid w:val="004F26BF"/>
    <w:rsid w:val="004F3813"/>
    <w:rsid w:val="004F5494"/>
    <w:rsid w:val="005014A1"/>
    <w:rsid w:val="00501A73"/>
    <w:rsid w:val="0050344A"/>
    <w:rsid w:val="00504DBF"/>
    <w:rsid w:val="005056B3"/>
    <w:rsid w:val="00505F77"/>
    <w:rsid w:val="005077F7"/>
    <w:rsid w:val="00507892"/>
    <w:rsid w:val="00510994"/>
    <w:rsid w:val="00510C63"/>
    <w:rsid w:val="00511A10"/>
    <w:rsid w:val="005124D8"/>
    <w:rsid w:val="00512DEC"/>
    <w:rsid w:val="00513131"/>
    <w:rsid w:val="00515599"/>
    <w:rsid w:val="005176CC"/>
    <w:rsid w:val="00520D20"/>
    <w:rsid w:val="00522CE6"/>
    <w:rsid w:val="00523456"/>
    <w:rsid w:val="0052455C"/>
    <w:rsid w:val="005250C6"/>
    <w:rsid w:val="00527CF7"/>
    <w:rsid w:val="005308CD"/>
    <w:rsid w:val="00530C1F"/>
    <w:rsid w:val="005317B9"/>
    <w:rsid w:val="005332B6"/>
    <w:rsid w:val="00533468"/>
    <w:rsid w:val="0053384E"/>
    <w:rsid w:val="00534650"/>
    <w:rsid w:val="00534A26"/>
    <w:rsid w:val="00534E81"/>
    <w:rsid w:val="005368AA"/>
    <w:rsid w:val="00537AB2"/>
    <w:rsid w:val="00540251"/>
    <w:rsid w:val="0054521B"/>
    <w:rsid w:val="0054673D"/>
    <w:rsid w:val="00551A79"/>
    <w:rsid w:val="00553353"/>
    <w:rsid w:val="0055341F"/>
    <w:rsid w:val="00561C3E"/>
    <w:rsid w:val="00563D3F"/>
    <w:rsid w:val="00563D5B"/>
    <w:rsid w:val="005645DC"/>
    <w:rsid w:val="00564933"/>
    <w:rsid w:val="0057129D"/>
    <w:rsid w:val="00575545"/>
    <w:rsid w:val="005761E3"/>
    <w:rsid w:val="00576F6A"/>
    <w:rsid w:val="00577194"/>
    <w:rsid w:val="00584F0D"/>
    <w:rsid w:val="00591751"/>
    <w:rsid w:val="00592149"/>
    <w:rsid w:val="005940EF"/>
    <w:rsid w:val="00595582"/>
    <w:rsid w:val="005A2140"/>
    <w:rsid w:val="005A676B"/>
    <w:rsid w:val="005A6B48"/>
    <w:rsid w:val="005A6EC8"/>
    <w:rsid w:val="005B0539"/>
    <w:rsid w:val="005B1BD6"/>
    <w:rsid w:val="005B2678"/>
    <w:rsid w:val="005C087C"/>
    <w:rsid w:val="005C2702"/>
    <w:rsid w:val="005C2C25"/>
    <w:rsid w:val="005C5456"/>
    <w:rsid w:val="005C5845"/>
    <w:rsid w:val="005C7240"/>
    <w:rsid w:val="005C779B"/>
    <w:rsid w:val="005C7D85"/>
    <w:rsid w:val="005D133F"/>
    <w:rsid w:val="005D2679"/>
    <w:rsid w:val="005D57E4"/>
    <w:rsid w:val="005D6C1C"/>
    <w:rsid w:val="005D7E09"/>
    <w:rsid w:val="005D7E1D"/>
    <w:rsid w:val="005E1D89"/>
    <w:rsid w:val="005E5D89"/>
    <w:rsid w:val="005E62C9"/>
    <w:rsid w:val="005E6990"/>
    <w:rsid w:val="005E70E9"/>
    <w:rsid w:val="005E7FDD"/>
    <w:rsid w:val="005F1E11"/>
    <w:rsid w:val="005F1ED7"/>
    <w:rsid w:val="005F26F1"/>
    <w:rsid w:val="005F348C"/>
    <w:rsid w:val="005F3BC1"/>
    <w:rsid w:val="005F3E06"/>
    <w:rsid w:val="005F4220"/>
    <w:rsid w:val="005F52FD"/>
    <w:rsid w:val="005F58D2"/>
    <w:rsid w:val="005F6A2D"/>
    <w:rsid w:val="005F76EF"/>
    <w:rsid w:val="0060013C"/>
    <w:rsid w:val="00600DCE"/>
    <w:rsid w:val="00601005"/>
    <w:rsid w:val="00604C7B"/>
    <w:rsid w:val="00606525"/>
    <w:rsid w:val="00607117"/>
    <w:rsid w:val="006079FC"/>
    <w:rsid w:val="0061220B"/>
    <w:rsid w:val="00612C0E"/>
    <w:rsid w:val="00613570"/>
    <w:rsid w:val="00617643"/>
    <w:rsid w:val="00617CEF"/>
    <w:rsid w:val="0062071B"/>
    <w:rsid w:val="00623A73"/>
    <w:rsid w:val="0062444E"/>
    <w:rsid w:val="00627143"/>
    <w:rsid w:val="00631134"/>
    <w:rsid w:val="0063458F"/>
    <w:rsid w:val="00635F16"/>
    <w:rsid w:val="006367F4"/>
    <w:rsid w:val="00636FD6"/>
    <w:rsid w:val="00640279"/>
    <w:rsid w:val="006404E5"/>
    <w:rsid w:val="00641489"/>
    <w:rsid w:val="006427C2"/>
    <w:rsid w:val="00643B77"/>
    <w:rsid w:val="00644003"/>
    <w:rsid w:val="00644D52"/>
    <w:rsid w:val="006479CA"/>
    <w:rsid w:val="00647BAF"/>
    <w:rsid w:val="0065014E"/>
    <w:rsid w:val="006507E0"/>
    <w:rsid w:val="00652222"/>
    <w:rsid w:val="0065239A"/>
    <w:rsid w:val="00653F23"/>
    <w:rsid w:val="00656E87"/>
    <w:rsid w:val="006573BF"/>
    <w:rsid w:val="0066379C"/>
    <w:rsid w:val="0066549A"/>
    <w:rsid w:val="00665DB2"/>
    <w:rsid w:val="00666E1D"/>
    <w:rsid w:val="00671585"/>
    <w:rsid w:val="006719F9"/>
    <w:rsid w:val="0067777F"/>
    <w:rsid w:val="006803F1"/>
    <w:rsid w:val="00680B79"/>
    <w:rsid w:val="00681B07"/>
    <w:rsid w:val="00681B54"/>
    <w:rsid w:val="00682E43"/>
    <w:rsid w:val="00683118"/>
    <w:rsid w:val="00686030"/>
    <w:rsid w:val="0068773A"/>
    <w:rsid w:val="0069193F"/>
    <w:rsid w:val="00694167"/>
    <w:rsid w:val="006952C3"/>
    <w:rsid w:val="0069675D"/>
    <w:rsid w:val="006974DA"/>
    <w:rsid w:val="006A24F6"/>
    <w:rsid w:val="006A250E"/>
    <w:rsid w:val="006A2B65"/>
    <w:rsid w:val="006A39FC"/>
    <w:rsid w:val="006A3BEA"/>
    <w:rsid w:val="006A483F"/>
    <w:rsid w:val="006A50D9"/>
    <w:rsid w:val="006A6246"/>
    <w:rsid w:val="006A752E"/>
    <w:rsid w:val="006A75B6"/>
    <w:rsid w:val="006B1190"/>
    <w:rsid w:val="006B24CB"/>
    <w:rsid w:val="006B4241"/>
    <w:rsid w:val="006B433A"/>
    <w:rsid w:val="006B4384"/>
    <w:rsid w:val="006B524C"/>
    <w:rsid w:val="006B58A0"/>
    <w:rsid w:val="006B6AF9"/>
    <w:rsid w:val="006B78B8"/>
    <w:rsid w:val="006C1AEB"/>
    <w:rsid w:val="006C28D2"/>
    <w:rsid w:val="006C3162"/>
    <w:rsid w:val="006C7DE0"/>
    <w:rsid w:val="006D0597"/>
    <w:rsid w:val="006D1C25"/>
    <w:rsid w:val="006D2FB1"/>
    <w:rsid w:val="006D3061"/>
    <w:rsid w:val="006D4770"/>
    <w:rsid w:val="006D63E2"/>
    <w:rsid w:val="006D65F7"/>
    <w:rsid w:val="006D757D"/>
    <w:rsid w:val="006E3DEA"/>
    <w:rsid w:val="006E6AB3"/>
    <w:rsid w:val="006E74C8"/>
    <w:rsid w:val="006F036D"/>
    <w:rsid w:val="006F11F3"/>
    <w:rsid w:val="006F1E64"/>
    <w:rsid w:val="006F3438"/>
    <w:rsid w:val="006F35EF"/>
    <w:rsid w:val="006F4BA2"/>
    <w:rsid w:val="006F5642"/>
    <w:rsid w:val="00703125"/>
    <w:rsid w:val="007031CC"/>
    <w:rsid w:val="007038A3"/>
    <w:rsid w:val="0070471A"/>
    <w:rsid w:val="00704934"/>
    <w:rsid w:val="00705057"/>
    <w:rsid w:val="0070545A"/>
    <w:rsid w:val="00705A7F"/>
    <w:rsid w:val="0070693E"/>
    <w:rsid w:val="0070712F"/>
    <w:rsid w:val="00707D4A"/>
    <w:rsid w:val="00707F8D"/>
    <w:rsid w:val="00710A00"/>
    <w:rsid w:val="00711C03"/>
    <w:rsid w:val="0071366C"/>
    <w:rsid w:val="00714876"/>
    <w:rsid w:val="007150D1"/>
    <w:rsid w:val="00715F11"/>
    <w:rsid w:val="007206C5"/>
    <w:rsid w:val="00721970"/>
    <w:rsid w:val="00722044"/>
    <w:rsid w:val="007223D0"/>
    <w:rsid w:val="007228CA"/>
    <w:rsid w:val="007240CA"/>
    <w:rsid w:val="0072569A"/>
    <w:rsid w:val="007259EE"/>
    <w:rsid w:val="00725D6A"/>
    <w:rsid w:val="007269A7"/>
    <w:rsid w:val="00726D51"/>
    <w:rsid w:val="0072736A"/>
    <w:rsid w:val="00727B5A"/>
    <w:rsid w:val="00730534"/>
    <w:rsid w:val="0073236F"/>
    <w:rsid w:val="007339C1"/>
    <w:rsid w:val="00735EF0"/>
    <w:rsid w:val="007368B8"/>
    <w:rsid w:val="00737E49"/>
    <w:rsid w:val="007400C4"/>
    <w:rsid w:val="007401D6"/>
    <w:rsid w:val="00740A5D"/>
    <w:rsid w:val="00740BEB"/>
    <w:rsid w:val="00742FD6"/>
    <w:rsid w:val="0074580D"/>
    <w:rsid w:val="007463EC"/>
    <w:rsid w:val="0074717B"/>
    <w:rsid w:val="007506DD"/>
    <w:rsid w:val="00750E38"/>
    <w:rsid w:val="00750F1E"/>
    <w:rsid w:val="00751336"/>
    <w:rsid w:val="00752435"/>
    <w:rsid w:val="00752A5D"/>
    <w:rsid w:val="007535A1"/>
    <w:rsid w:val="00753A63"/>
    <w:rsid w:val="007553B4"/>
    <w:rsid w:val="00755A27"/>
    <w:rsid w:val="00755F43"/>
    <w:rsid w:val="00757878"/>
    <w:rsid w:val="007607BD"/>
    <w:rsid w:val="00761AEE"/>
    <w:rsid w:val="00762819"/>
    <w:rsid w:val="00762CEE"/>
    <w:rsid w:val="00764C02"/>
    <w:rsid w:val="00765700"/>
    <w:rsid w:val="00771C97"/>
    <w:rsid w:val="00772135"/>
    <w:rsid w:val="0077343B"/>
    <w:rsid w:val="00774C4D"/>
    <w:rsid w:val="00776CAC"/>
    <w:rsid w:val="00776D57"/>
    <w:rsid w:val="00776F56"/>
    <w:rsid w:val="00777FD6"/>
    <w:rsid w:val="0078026F"/>
    <w:rsid w:val="0078046B"/>
    <w:rsid w:val="0078154A"/>
    <w:rsid w:val="00781704"/>
    <w:rsid w:val="00781A56"/>
    <w:rsid w:val="007823B2"/>
    <w:rsid w:val="0078250C"/>
    <w:rsid w:val="007830CF"/>
    <w:rsid w:val="00783F62"/>
    <w:rsid w:val="00784233"/>
    <w:rsid w:val="0078506F"/>
    <w:rsid w:val="0078523A"/>
    <w:rsid w:val="0079002A"/>
    <w:rsid w:val="00790705"/>
    <w:rsid w:val="00791949"/>
    <w:rsid w:val="00791BC5"/>
    <w:rsid w:val="00793007"/>
    <w:rsid w:val="00795611"/>
    <w:rsid w:val="00796947"/>
    <w:rsid w:val="00796B5D"/>
    <w:rsid w:val="00796BDD"/>
    <w:rsid w:val="007A00D0"/>
    <w:rsid w:val="007A3A8C"/>
    <w:rsid w:val="007B202A"/>
    <w:rsid w:val="007B257D"/>
    <w:rsid w:val="007B2D2E"/>
    <w:rsid w:val="007B3451"/>
    <w:rsid w:val="007B5210"/>
    <w:rsid w:val="007B52F3"/>
    <w:rsid w:val="007B5313"/>
    <w:rsid w:val="007B53F3"/>
    <w:rsid w:val="007B5BB3"/>
    <w:rsid w:val="007B7597"/>
    <w:rsid w:val="007C144D"/>
    <w:rsid w:val="007C1BF7"/>
    <w:rsid w:val="007C1E7F"/>
    <w:rsid w:val="007C2BD2"/>
    <w:rsid w:val="007C3B7A"/>
    <w:rsid w:val="007C4725"/>
    <w:rsid w:val="007C48F7"/>
    <w:rsid w:val="007C5628"/>
    <w:rsid w:val="007C6428"/>
    <w:rsid w:val="007C6821"/>
    <w:rsid w:val="007D10F6"/>
    <w:rsid w:val="007D161C"/>
    <w:rsid w:val="007D2003"/>
    <w:rsid w:val="007D2B0D"/>
    <w:rsid w:val="007D2EBA"/>
    <w:rsid w:val="007D41A3"/>
    <w:rsid w:val="007D5595"/>
    <w:rsid w:val="007D67FD"/>
    <w:rsid w:val="007D7CC5"/>
    <w:rsid w:val="007E06F9"/>
    <w:rsid w:val="007E2A36"/>
    <w:rsid w:val="007E4284"/>
    <w:rsid w:val="007E44E1"/>
    <w:rsid w:val="007E4A28"/>
    <w:rsid w:val="007E4B23"/>
    <w:rsid w:val="007E4CA8"/>
    <w:rsid w:val="007E53F3"/>
    <w:rsid w:val="007E58D5"/>
    <w:rsid w:val="007E7645"/>
    <w:rsid w:val="007E7EFA"/>
    <w:rsid w:val="007F00F8"/>
    <w:rsid w:val="007F01D2"/>
    <w:rsid w:val="007F03F7"/>
    <w:rsid w:val="007F0A26"/>
    <w:rsid w:val="007F1DF8"/>
    <w:rsid w:val="007F2759"/>
    <w:rsid w:val="007F6B23"/>
    <w:rsid w:val="008003E3"/>
    <w:rsid w:val="00800686"/>
    <w:rsid w:val="00801F0A"/>
    <w:rsid w:val="00802AF4"/>
    <w:rsid w:val="008037F9"/>
    <w:rsid w:val="00805916"/>
    <w:rsid w:val="00805E2B"/>
    <w:rsid w:val="008067CE"/>
    <w:rsid w:val="0081147B"/>
    <w:rsid w:val="00813F92"/>
    <w:rsid w:val="0081477D"/>
    <w:rsid w:val="00814A66"/>
    <w:rsid w:val="00814FD9"/>
    <w:rsid w:val="00815096"/>
    <w:rsid w:val="008153C7"/>
    <w:rsid w:val="00816F48"/>
    <w:rsid w:val="00817524"/>
    <w:rsid w:val="00817BD2"/>
    <w:rsid w:val="008212FE"/>
    <w:rsid w:val="00823054"/>
    <w:rsid w:val="0082371D"/>
    <w:rsid w:val="00825EF4"/>
    <w:rsid w:val="00831D75"/>
    <w:rsid w:val="00831DA5"/>
    <w:rsid w:val="00832294"/>
    <w:rsid w:val="00833698"/>
    <w:rsid w:val="0083444A"/>
    <w:rsid w:val="00834881"/>
    <w:rsid w:val="00834A2A"/>
    <w:rsid w:val="00834E23"/>
    <w:rsid w:val="008351AA"/>
    <w:rsid w:val="008353A3"/>
    <w:rsid w:val="00835473"/>
    <w:rsid w:val="008355A9"/>
    <w:rsid w:val="0083693D"/>
    <w:rsid w:val="00837E52"/>
    <w:rsid w:val="008415AB"/>
    <w:rsid w:val="00841B4F"/>
    <w:rsid w:val="00841D62"/>
    <w:rsid w:val="00843D9A"/>
    <w:rsid w:val="00845B1F"/>
    <w:rsid w:val="00845F83"/>
    <w:rsid w:val="00846377"/>
    <w:rsid w:val="00846C2E"/>
    <w:rsid w:val="00854E2A"/>
    <w:rsid w:val="008610C1"/>
    <w:rsid w:val="00861C36"/>
    <w:rsid w:val="008624EB"/>
    <w:rsid w:val="00864EF5"/>
    <w:rsid w:val="00865109"/>
    <w:rsid w:val="008661B4"/>
    <w:rsid w:val="00866478"/>
    <w:rsid w:val="00867B23"/>
    <w:rsid w:val="008708B3"/>
    <w:rsid w:val="00871672"/>
    <w:rsid w:val="00871951"/>
    <w:rsid w:val="008724B7"/>
    <w:rsid w:val="0087293D"/>
    <w:rsid w:val="00874A6E"/>
    <w:rsid w:val="008759E4"/>
    <w:rsid w:val="00875C8C"/>
    <w:rsid w:val="00876A5B"/>
    <w:rsid w:val="00877531"/>
    <w:rsid w:val="00877E22"/>
    <w:rsid w:val="0088127A"/>
    <w:rsid w:val="00881933"/>
    <w:rsid w:val="008828E4"/>
    <w:rsid w:val="0088292B"/>
    <w:rsid w:val="008830DD"/>
    <w:rsid w:val="00883A71"/>
    <w:rsid w:val="00884372"/>
    <w:rsid w:val="00884CEC"/>
    <w:rsid w:val="008864F4"/>
    <w:rsid w:val="008865EA"/>
    <w:rsid w:val="00886AB7"/>
    <w:rsid w:val="00887D83"/>
    <w:rsid w:val="008914DF"/>
    <w:rsid w:val="008943DA"/>
    <w:rsid w:val="00894CCC"/>
    <w:rsid w:val="00895728"/>
    <w:rsid w:val="00895D5E"/>
    <w:rsid w:val="00896E28"/>
    <w:rsid w:val="00897B1B"/>
    <w:rsid w:val="008A348B"/>
    <w:rsid w:val="008A40A3"/>
    <w:rsid w:val="008A4212"/>
    <w:rsid w:val="008A5A4D"/>
    <w:rsid w:val="008A5FD1"/>
    <w:rsid w:val="008A634B"/>
    <w:rsid w:val="008B3678"/>
    <w:rsid w:val="008B4C2A"/>
    <w:rsid w:val="008B4DD6"/>
    <w:rsid w:val="008B5104"/>
    <w:rsid w:val="008B514F"/>
    <w:rsid w:val="008B6451"/>
    <w:rsid w:val="008B6800"/>
    <w:rsid w:val="008B7EBC"/>
    <w:rsid w:val="008C02F7"/>
    <w:rsid w:val="008C1293"/>
    <w:rsid w:val="008C3189"/>
    <w:rsid w:val="008C3B48"/>
    <w:rsid w:val="008C4E99"/>
    <w:rsid w:val="008C5D42"/>
    <w:rsid w:val="008C5E7F"/>
    <w:rsid w:val="008C70C1"/>
    <w:rsid w:val="008C71A9"/>
    <w:rsid w:val="008D0E2F"/>
    <w:rsid w:val="008D2CF4"/>
    <w:rsid w:val="008D408C"/>
    <w:rsid w:val="008D55B0"/>
    <w:rsid w:val="008D59AA"/>
    <w:rsid w:val="008D75A3"/>
    <w:rsid w:val="008D7D2A"/>
    <w:rsid w:val="008E0420"/>
    <w:rsid w:val="008E0A61"/>
    <w:rsid w:val="008E13E7"/>
    <w:rsid w:val="008E1472"/>
    <w:rsid w:val="008E3FA7"/>
    <w:rsid w:val="008E476C"/>
    <w:rsid w:val="008E4CDF"/>
    <w:rsid w:val="008F069D"/>
    <w:rsid w:val="008F1038"/>
    <w:rsid w:val="008F1767"/>
    <w:rsid w:val="008F1925"/>
    <w:rsid w:val="008F1A3D"/>
    <w:rsid w:val="008F36E8"/>
    <w:rsid w:val="00901379"/>
    <w:rsid w:val="00902A11"/>
    <w:rsid w:val="00906B19"/>
    <w:rsid w:val="00907404"/>
    <w:rsid w:val="00912182"/>
    <w:rsid w:val="0091421A"/>
    <w:rsid w:val="00914EC9"/>
    <w:rsid w:val="00915431"/>
    <w:rsid w:val="009163C4"/>
    <w:rsid w:val="00916DBB"/>
    <w:rsid w:val="0092090A"/>
    <w:rsid w:val="009211F8"/>
    <w:rsid w:val="009217F6"/>
    <w:rsid w:val="00922F24"/>
    <w:rsid w:val="00925B88"/>
    <w:rsid w:val="009269BA"/>
    <w:rsid w:val="00926B9D"/>
    <w:rsid w:val="00930B6E"/>
    <w:rsid w:val="00931140"/>
    <w:rsid w:val="00933AD7"/>
    <w:rsid w:val="009347BE"/>
    <w:rsid w:val="00934875"/>
    <w:rsid w:val="00934D03"/>
    <w:rsid w:val="00934FE4"/>
    <w:rsid w:val="00935F27"/>
    <w:rsid w:val="009405BC"/>
    <w:rsid w:val="0094075E"/>
    <w:rsid w:val="0094392E"/>
    <w:rsid w:val="00943B94"/>
    <w:rsid w:val="00943F35"/>
    <w:rsid w:val="009446CC"/>
    <w:rsid w:val="00947243"/>
    <w:rsid w:val="00947489"/>
    <w:rsid w:val="009507F7"/>
    <w:rsid w:val="00953A77"/>
    <w:rsid w:val="00953D8A"/>
    <w:rsid w:val="00953EDD"/>
    <w:rsid w:val="009571EC"/>
    <w:rsid w:val="00960D70"/>
    <w:rsid w:val="009615B7"/>
    <w:rsid w:val="00965271"/>
    <w:rsid w:val="0096535B"/>
    <w:rsid w:val="00965BB0"/>
    <w:rsid w:val="00965BD1"/>
    <w:rsid w:val="009661CC"/>
    <w:rsid w:val="00967C44"/>
    <w:rsid w:val="00967C87"/>
    <w:rsid w:val="009710C9"/>
    <w:rsid w:val="00972CAC"/>
    <w:rsid w:val="00973F2C"/>
    <w:rsid w:val="00976E24"/>
    <w:rsid w:val="009772C6"/>
    <w:rsid w:val="00977C03"/>
    <w:rsid w:val="00980B26"/>
    <w:rsid w:val="009817D0"/>
    <w:rsid w:val="00983132"/>
    <w:rsid w:val="009859B3"/>
    <w:rsid w:val="00985C01"/>
    <w:rsid w:val="009872C0"/>
    <w:rsid w:val="0099087B"/>
    <w:rsid w:val="00991BFE"/>
    <w:rsid w:val="009926B7"/>
    <w:rsid w:val="00992C45"/>
    <w:rsid w:val="00993DCF"/>
    <w:rsid w:val="00993F73"/>
    <w:rsid w:val="00995499"/>
    <w:rsid w:val="009973FF"/>
    <w:rsid w:val="009A58BB"/>
    <w:rsid w:val="009A5E43"/>
    <w:rsid w:val="009B0CA1"/>
    <w:rsid w:val="009B20A9"/>
    <w:rsid w:val="009B24BF"/>
    <w:rsid w:val="009B2BC3"/>
    <w:rsid w:val="009B44DB"/>
    <w:rsid w:val="009B74AE"/>
    <w:rsid w:val="009B76C5"/>
    <w:rsid w:val="009C0349"/>
    <w:rsid w:val="009C1810"/>
    <w:rsid w:val="009C20DD"/>
    <w:rsid w:val="009C2AF9"/>
    <w:rsid w:val="009C2FE9"/>
    <w:rsid w:val="009C745F"/>
    <w:rsid w:val="009C7B35"/>
    <w:rsid w:val="009D0C98"/>
    <w:rsid w:val="009D1C99"/>
    <w:rsid w:val="009D2BEF"/>
    <w:rsid w:val="009D3915"/>
    <w:rsid w:val="009D518B"/>
    <w:rsid w:val="009D540C"/>
    <w:rsid w:val="009D5537"/>
    <w:rsid w:val="009D5B0E"/>
    <w:rsid w:val="009D5CAD"/>
    <w:rsid w:val="009D66F0"/>
    <w:rsid w:val="009D6BE6"/>
    <w:rsid w:val="009E35D5"/>
    <w:rsid w:val="009E452D"/>
    <w:rsid w:val="009E4A2D"/>
    <w:rsid w:val="009E6DB2"/>
    <w:rsid w:val="009F3D4A"/>
    <w:rsid w:val="009F5276"/>
    <w:rsid w:val="00A00282"/>
    <w:rsid w:val="00A01F66"/>
    <w:rsid w:val="00A034B2"/>
    <w:rsid w:val="00A0490A"/>
    <w:rsid w:val="00A04EBB"/>
    <w:rsid w:val="00A06671"/>
    <w:rsid w:val="00A06C48"/>
    <w:rsid w:val="00A1141E"/>
    <w:rsid w:val="00A141D0"/>
    <w:rsid w:val="00A14F32"/>
    <w:rsid w:val="00A15D13"/>
    <w:rsid w:val="00A17AD0"/>
    <w:rsid w:val="00A20105"/>
    <w:rsid w:val="00A21086"/>
    <w:rsid w:val="00A22FFF"/>
    <w:rsid w:val="00A23299"/>
    <w:rsid w:val="00A244CE"/>
    <w:rsid w:val="00A24D28"/>
    <w:rsid w:val="00A24E87"/>
    <w:rsid w:val="00A255FE"/>
    <w:rsid w:val="00A3001A"/>
    <w:rsid w:val="00A32F2B"/>
    <w:rsid w:val="00A33DDE"/>
    <w:rsid w:val="00A36861"/>
    <w:rsid w:val="00A36A20"/>
    <w:rsid w:val="00A37156"/>
    <w:rsid w:val="00A376D7"/>
    <w:rsid w:val="00A37A7F"/>
    <w:rsid w:val="00A40761"/>
    <w:rsid w:val="00A44AC3"/>
    <w:rsid w:val="00A45B29"/>
    <w:rsid w:val="00A47BF8"/>
    <w:rsid w:val="00A523B4"/>
    <w:rsid w:val="00A52D53"/>
    <w:rsid w:val="00A5435D"/>
    <w:rsid w:val="00A54574"/>
    <w:rsid w:val="00A55383"/>
    <w:rsid w:val="00A56315"/>
    <w:rsid w:val="00A575A4"/>
    <w:rsid w:val="00A60195"/>
    <w:rsid w:val="00A61A13"/>
    <w:rsid w:val="00A62E4E"/>
    <w:rsid w:val="00A634E0"/>
    <w:rsid w:val="00A634E9"/>
    <w:rsid w:val="00A6381C"/>
    <w:rsid w:val="00A64F8B"/>
    <w:rsid w:val="00A71113"/>
    <w:rsid w:val="00A71933"/>
    <w:rsid w:val="00A726D9"/>
    <w:rsid w:val="00A73FC5"/>
    <w:rsid w:val="00A752DB"/>
    <w:rsid w:val="00A76EDA"/>
    <w:rsid w:val="00A77896"/>
    <w:rsid w:val="00A8072E"/>
    <w:rsid w:val="00A81454"/>
    <w:rsid w:val="00A8161D"/>
    <w:rsid w:val="00A81C53"/>
    <w:rsid w:val="00A84E3C"/>
    <w:rsid w:val="00A8518C"/>
    <w:rsid w:val="00A864FD"/>
    <w:rsid w:val="00A86A5E"/>
    <w:rsid w:val="00A90BBF"/>
    <w:rsid w:val="00A91D22"/>
    <w:rsid w:val="00A92D8D"/>
    <w:rsid w:val="00A936D7"/>
    <w:rsid w:val="00A93CAF"/>
    <w:rsid w:val="00A95AD5"/>
    <w:rsid w:val="00A96BE5"/>
    <w:rsid w:val="00A96F5D"/>
    <w:rsid w:val="00A9763F"/>
    <w:rsid w:val="00AA00F3"/>
    <w:rsid w:val="00AA12A3"/>
    <w:rsid w:val="00AA33D7"/>
    <w:rsid w:val="00AA3640"/>
    <w:rsid w:val="00AA42E0"/>
    <w:rsid w:val="00AA4501"/>
    <w:rsid w:val="00AA5BCD"/>
    <w:rsid w:val="00AB2F00"/>
    <w:rsid w:val="00AB6F72"/>
    <w:rsid w:val="00AC0CC7"/>
    <w:rsid w:val="00AC10BE"/>
    <w:rsid w:val="00AC4BCD"/>
    <w:rsid w:val="00AC7D43"/>
    <w:rsid w:val="00AD0EE0"/>
    <w:rsid w:val="00AD2714"/>
    <w:rsid w:val="00AD28F3"/>
    <w:rsid w:val="00AD2DE6"/>
    <w:rsid w:val="00AD4710"/>
    <w:rsid w:val="00AD6EEC"/>
    <w:rsid w:val="00AD7C37"/>
    <w:rsid w:val="00AE15F3"/>
    <w:rsid w:val="00AE1AB8"/>
    <w:rsid w:val="00AE1F15"/>
    <w:rsid w:val="00AE28BE"/>
    <w:rsid w:val="00AE35B4"/>
    <w:rsid w:val="00AE44F1"/>
    <w:rsid w:val="00AE5269"/>
    <w:rsid w:val="00AE64E3"/>
    <w:rsid w:val="00AF086A"/>
    <w:rsid w:val="00AF0A5A"/>
    <w:rsid w:val="00AF1261"/>
    <w:rsid w:val="00AF2F14"/>
    <w:rsid w:val="00AF4306"/>
    <w:rsid w:val="00B00EF6"/>
    <w:rsid w:val="00B0135F"/>
    <w:rsid w:val="00B032EF"/>
    <w:rsid w:val="00B03DD8"/>
    <w:rsid w:val="00B04F06"/>
    <w:rsid w:val="00B04FFF"/>
    <w:rsid w:val="00B072DC"/>
    <w:rsid w:val="00B10AFD"/>
    <w:rsid w:val="00B152E6"/>
    <w:rsid w:val="00B1571A"/>
    <w:rsid w:val="00B16A44"/>
    <w:rsid w:val="00B16E10"/>
    <w:rsid w:val="00B17784"/>
    <w:rsid w:val="00B17E0D"/>
    <w:rsid w:val="00B2035D"/>
    <w:rsid w:val="00B206F6"/>
    <w:rsid w:val="00B2231E"/>
    <w:rsid w:val="00B22CFB"/>
    <w:rsid w:val="00B23A35"/>
    <w:rsid w:val="00B240A3"/>
    <w:rsid w:val="00B254BC"/>
    <w:rsid w:val="00B261CB"/>
    <w:rsid w:val="00B31884"/>
    <w:rsid w:val="00B344F6"/>
    <w:rsid w:val="00B3453C"/>
    <w:rsid w:val="00B36E38"/>
    <w:rsid w:val="00B374AC"/>
    <w:rsid w:val="00B4049D"/>
    <w:rsid w:val="00B40662"/>
    <w:rsid w:val="00B409EA"/>
    <w:rsid w:val="00B41534"/>
    <w:rsid w:val="00B43594"/>
    <w:rsid w:val="00B44A5B"/>
    <w:rsid w:val="00B5191E"/>
    <w:rsid w:val="00B529DF"/>
    <w:rsid w:val="00B52FA9"/>
    <w:rsid w:val="00B56431"/>
    <w:rsid w:val="00B56BDD"/>
    <w:rsid w:val="00B5768E"/>
    <w:rsid w:val="00B57F22"/>
    <w:rsid w:val="00B60026"/>
    <w:rsid w:val="00B62CF5"/>
    <w:rsid w:val="00B66392"/>
    <w:rsid w:val="00B66956"/>
    <w:rsid w:val="00B679DF"/>
    <w:rsid w:val="00B71F8D"/>
    <w:rsid w:val="00B7225B"/>
    <w:rsid w:val="00B72892"/>
    <w:rsid w:val="00B729DE"/>
    <w:rsid w:val="00B7348F"/>
    <w:rsid w:val="00B7397C"/>
    <w:rsid w:val="00B74A03"/>
    <w:rsid w:val="00B74A9B"/>
    <w:rsid w:val="00B74FA9"/>
    <w:rsid w:val="00B75A32"/>
    <w:rsid w:val="00B75D06"/>
    <w:rsid w:val="00B8027A"/>
    <w:rsid w:val="00B81ECA"/>
    <w:rsid w:val="00B84390"/>
    <w:rsid w:val="00B849E1"/>
    <w:rsid w:val="00B867A6"/>
    <w:rsid w:val="00B8743A"/>
    <w:rsid w:val="00B90241"/>
    <w:rsid w:val="00B90800"/>
    <w:rsid w:val="00B9560C"/>
    <w:rsid w:val="00B957A3"/>
    <w:rsid w:val="00B96D14"/>
    <w:rsid w:val="00B96E9C"/>
    <w:rsid w:val="00B979CD"/>
    <w:rsid w:val="00BA0A80"/>
    <w:rsid w:val="00BA129B"/>
    <w:rsid w:val="00BA238B"/>
    <w:rsid w:val="00BA40CA"/>
    <w:rsid w:val="00BA4FAB"/>
    <w:rsid w:val="00BB02E2"/>
    <w:rsid w:val="00BB0EB4"/>
    <w:rsid w:val="00BB1E2F"/>
    <w:rsid w:val="00BB4BFC"/>
    <w:rsid w:val="00BB6CF9"/>
    <w:rsid w:val="00BB7099"/>
    <w:rsid w:val="00BC146D"/>
    <w:rsid w:val="00BC16ED"/>
    <w:rsid w:val="00BC2EB6"/>
    <w:rsid w:val="00BC4192"/>
    <w:rsid w:val="00BC5115"/>
    <w:rsid w:val="00BC6710"/>
    <w:rsid w:val="00BC684D"/>
    <w:rsid w:val="00BC6DD8"/>
    <w:rsid w:val="00BD07C9"/>
    <w:rsid w:val="00BD0EFD"/>
    <w:rsid w:val="00BD1251"/>
    <w:rsid w:val="00BD2737"/>
    <w:rsid w:val="00BD2A21"/>
    <w:rsid w:val="00BD3297"/>
    <w:rsid w:val="00BD38E7"/>
    <w:rsid w:val="00BD3A96"/>
    <w:rsid w:val="00BD4837"/>
    <w:rsid w:val="00BD4FCF"/>
    <w:rsid w:val="00BD5393"/>
    <w:rsid w:val="00BD65F1"/>
    <w:rsid w:val="00BE0570"/>
    <w:rsid w:val="00BE17D8"/>
    <w:rsid w:val="00BE3799"/>
    <w:rsid w:val="00BE6E98"/>
    <w:rsid w:val="00BF09D4"/>
    <w:rsid w:val="00BF4288"/>
    <w:rsid w:val="00BF50BD"/>
    <w:rsid w:val="00BF5F7E"/>
    <w:rsid w:val="00C04742"/>
    <w:rsid w:val="00C060D3"/>
    <w:rsid w:val="00C06CBE"/>
    <w:rsid w:val="00C076A6"/>
    <w:rsid w:val="00C077F3"/>
    <w:rsid w:val="00C11292"/>
    <w:rsid w:val="00C17324"/>
    <w:rsid w:val="00C21037"/>
    <w:rsid w:val="00C212E7"/>
    <w:rsid w:val="00C220D7"/>
    <w:rsid w:val="00C22333"/>
    <w:rsid w:val="00C22629"/>
    <w:rsid w:val="00C22876"/>
    <w:rsid w:val="00C22D8C"/>
    <w:rsid w:val="00C240F2"/>
    <w:rsid w:val="00C24392"/>
    <w:rsid w:val="00C24908"/>
    <w:rsid w:val="00C3030E"/>
    <w:rsid w:val="00C30A63"/>
    <w:rsid w:val="00C32B54"/>
    <w:rsid w:val="00C335DD"/>
    <w:rsid w:val="00C33AC7"/>
    <w:rsid w:val="00C40669"/>
    <w:rsid w:val="00C41AC7"/>
    <w:rsid w:val="00C42B89"/>
    <w:rsid w:val="00C44532"/>
    <w:rsid w:val="00C4568B"/>
    <w:rsid w:val="00C46D24"/>
    <w:rsid w:val="00C506A0"/>
    <w:rsid w:val="00C50A1C"/>
    <w:rsid w:val="00C51257"/>
    <w:rsid w:val="00C51E60"/>
    <w:rsid w:val="00C52582"/>
    <w:rsid w:val="00C52E0F"/>
    <w:rsid w:val="00C54AA4"/>
    <w:rsid w:val="00C55006"/>
    <w:rsid w:val="00C5553F"/>
    <w:rsid w:val="00C571E7"/>
    <w:rsid w:val="00C5798F"/>
    <w:rsid w:val="00C63017"/>
    <w:rsid w:val="00C63826"/>
    <w:rsid w:val="00C63D90"/>
    <w:rsid w:val="00C659A6"/>
    <w:rsid w:val="00C65DB3"/>
    <w:rsid w:val="00C668E9"/>
    <w:rsid w:val="00C67F67"/>
    <w:rsid w:val="00C700B3"/>
    <w:rsid w:val="00C70B10"/>
    <w:rsid w:val="00C715C2"/>
    <w:rsid w:val="00C73251"/>
    <w:rsid w:val="00C741C2"/>
    <w:rsid w:val="00C75354"/>
    <w:rsid w:val="00C766F7"/>
    <w:rsid w:val="00C77703"/>
    <w:rsid w:val="00C815E5"/>
    <w:rsid w:val="00C8327E"/>
    <w:rsid w:val="00C83405"/>
    <w:rsid w:val="00C835F3"/>
    <w:rsid w:val="00C83653"/>
    <w:rsid w:val="00C83B6E"/>
    <w:rsid w:val="00C83CCC"/>
    <w:rsid w:val="00C854C3"/>
    <w:rsid w:val="00C8760C"/>
    <w:rsid w:val="00C87EA1"/>
    <w:rsid w:val="00C903B4"/>
    <w:rsid w:val="00C9293E"/>
    <w:rsid w:val="00C944FF"/>
    <w:rsid w:val="00C945E0"/>
    <w:rsid w:val="00C96CD9"/>
    <w:rsid w:val="00C96F9C"/>
    <w:rsid w:val="00C97368"/>
    <w:rsid w:val="00C978A7"/>
    <w:rsid w:val="00CA3B61"/>
    <w:rsid w:val="00CA51F8"/>
    <w:rsid w:val="00CA543C"/>
    <w:rsid w:val="00CA5645"/>
    <w:rsid w:val="00CA607C"/>
    <w:rsid w:val="00CA616D"/>
    <w:rsid w:val="00CA6906"/>
    <w:rsid w:val="00CA6B59"/>
    <w:rsid w:val="00CA78E5"/>
    <w:rsid w:val="00CB1B1B"/>
    <w:rsid w:val="00CB2CA1"/>
    <w:rsid w:val="00CB2D65"/>
    <w:rsid w:val="00CB5654"/>
    <w:rsid w:val="00CB5D65"/>
    <w:rsid w:val="00CB5F47"/>
    <w:rsid w:val="00CC2237"/>
    <w:rsid w:val="00CC2B10"/>
    <w:rsid w:val="00CC33F4"/>
    <w:rsid w:val="00CC4AA3"/>
    <w:rsid w:val="00CC4D25"/>
    <w:rsid w:val="00CC5170"/>
    <w:rsid w:val="00CC56D2"/>
    <w:rsid w:val="00CC5C78"/>
    <w:rsid w:val="00CC5CD2"/>
    <w:rsid w:val="00CC5E06"/>
    <w:rsid w:val="00CC6223"/>
    <w:rsid w:val="00CD0C5C"/>
    <w:rsid w:val="00CD11D8"/>
    <w:rsid w:val="00CD23E8"/>
    <w:rsid w:val="00CD3493"/>
    <w:rsid w:val="00CD3D08"/>
    <w:rsid w:val="00CD5034"/>
    <w:rsid w:val="00CD5796"/>
    <w:rsid w:val="00CD5F58"/>
    <w:rsid w:val="00CD70B9"/>
    <w:rsid w:val="00CE1AD1"/>
    <w:rsid w:val="00CE22AA"/>
    <w:rsid w:val="00CE2A5C"/>
    <w:rsid w:val="00CE3E0F"/>
    <w:rsid w:val="00CE5147"/>
    <w:rsid w:val="00CE5A0D"/>
    <w:rsid w:val="00CE607B"/>
    <w:rsid w:val="00CE7224"/>
    <w:rsid w:val="00CF06FC"/>
    <w:rsid w:val="00CF3AA7"/>
    <w:rsid w:val="00CF3D24"/>
    <w:rsid w:val="00CF48C6"/>
    <w:rsid w:val="00CF4977"/>
    <w:rsid w:val="00CF511F"/>
    <w:rsid w:val="00CF53B5"/>
    <w:rsid w:val="00CF6619"/>
    <w:rsid w:val="00CF6924"/>
    <w:rsid w:val="00CF6F0B"/>
    <w:rsid w:val="00CF79D9"/>
    <w:rsid w:val="00D00078"/>
    <w:rsid w:val="00D00643"/>
    <w:rsid w:val="00D0236C"/>
    <w:rsid w:val="00D04D21"/>
    <w:rsid w:val="00D10EE7"/>
    <w:rsid w:val="00D12C38"/>
    <w:rsid w:val="00D13213"/>
    <w:rsid w:val="00D13BF8"/>
    <w:rsid w:val="00D13DE4"/>
    <w:rsid w:val="00D1419A"/>
    <w:rsid w:val="00D17B15"/>
    <w:rsid w:val="00D207D8"/>
    <w:rsid w:val="00D20EF8"/>
    <w:rsid w:val="00D21EE5"/>
    <w:rsid w:val="00D22DE9"/>
    <w:rsid w:val="00D24256"/>
    <w:rsid w:val="00D27FCC"/>
    <w:rsid w:val="00D30578"/>
    <w:rsid w:val="00D30923"/>
    <w:rsid w:val="00D31C59"/>
    <w:rsid w:val="00D3489C"/>
    <w:rsid w:val="00D34E57"/>
    <w:rsid w:val="00D34F5D"/>
    <w:rsid w:val="00D35430"/>
    <w:rsid w:val="00D37900"/>
    <w:rsid w:val="00D37C32"/>
    <w:rsid w:val="00D37F68"/>
    <w:rsid w:val="00D37FFC"/>
    <w:rsid w:val="00D40943"/>
    <w:rsid w:val="00D4155B"/>
    <w:rsid w:val="00D41814"/>
    <w:rsid w:val="00D426D5"/>
    <w:rsid w:val="00D4365A"/>
    <w:rsid w:val="00D4459E"/>
    <w:rsid w:val="00D46162"/>
    <w:rsid w:val="00D47D22"/>
    <w:rsid w:val="00D47F0C"/>
    <w:rsid w:val="00D50517"/>
    <w:rsid w:val="00D50FAB"/>
    <w:rsid w:val="00D518E8"/>
    <w:rsid w:val="00D51ECB"/>
    <w:rsid w:val="00D52AB3"/>
    <w:rsid w:val="00D53C91"/>
    <w:rsid w:val="00D54823"/>
    <w:rsid w:val="00D54A6A"/>
    <w:rsid w:val="00D556B8"/>
    <w:rsid w:val="00D560B4"/>
    <w:rsid w:val="00D57BB9"/>
    <w:rsid w:val="00D61B0E"/>
    <w:rsid w:val="00D61C13"/>
    <w:rsid w:val="00D61EF0"/>
    <w:rsid w:val="00D6211B"/>
    <w:rsid w:val="00D62C2C"/>
    <w:rsid w:val="00D642DD"/>
    <w:rsid w:val="00D66E11"/>
    <w:rsid w:val="00D66E36"/>
    <w:rsid w:val="00D674B4"/>
    <w:rsid w:val="00D67D26"/>
    <w:rsid w:val="00D7053D"/>
    <w:rsid w:val="00D71021"/>
    <w:rsid w:val="00D71A35"/>
    <w:rsid w:val="00D727F1"/>
    <w:rsid w:val="00D7481D"/>
    <w:rsid w:val="00D776E6"/>
    <w:rsid w:val="00D77A57"/>
    <w:rsid w:val="00D81968"/>
    <w:rsid w:val="00D81D2C"/>
    <w:rsid w:val="00D8353F"/>
    <w:rsid w:val="00D8455C"/>
    <w:rsid w:val="00D84CEA"/>
    <w:rsid w:val="00D84FBE"/>
    <w:rsid w:val="00D85391"/>
    <w:rsid w:val="00D85456"/>
    <w:rsid w:val="00D85B22"/>
    <w:rsid w:val="00D860D1"/>
    <w:rsid w:val="00D86E52"/>
    <w:rsid w:val="00D90D04"/>
    <w:rsid w:val="00D9283A"/>
    <w:rsid w:val="00D92A6F"/>
    <w:rsid w:val="00D944FB"/>
    <w:rsid w:val="00D94FC0"/>
    <w:rsid w:val="00D95D7A"/>
    <w:rsid w:val="00D96257"/>
    <w:rsid w:val="00D976A8"/>
    <w:rsid w:val="00DA01AC"/>
    <w:rsid w:val="00DA0D86"/>
    <w:rsid w:val="00DA26C9"/>
    <w:rsid w:val="00DA3141"/>
    <w:rsid w:val="00DA6148"/>
    <w:rsid w:val="00DB2673"/>
    <w:rsid w:val="00DB2971"/>
    <w:rsid w:val="00DB416D"/>
    <w:rsid w:val="00DB4393"/>
    <w:rsid w:val="00DB5362"/>
    <w:rsid w:val="00DB63C7"/>
    <w:rsid w:val="00DB64AA"/>
    <w:rsid w:val="00DB6877"/>
    <w:rsid w:val="00DB7033"/>
    <w:rsid w:val="00DB770D"/>
    <w:rsid w:val="00DC0140"/>
    <w:rsid w:val="00DC0B80"/>
    <w:rsid w:val="00DC0E58"/>
    <w:rsid w:val="00DC1359"/>
    <w:rsid w:val="00DC37F9"/>
    <w:rsid w:val="00DC3EA0"/>
    <w:rsid w:val="00DC414A"/>
    <w:rsid w:val="00DC444D"/>
    <w:rsid w:val="00DC683A"/>
    <w:rsid w:val="00DC76E6"/>
    <w:rsid w:val="00DD158E"/>
    <w:rsid w:val="00DD7CB4"/>
    <w:rsid w:val="00DE0F8A"/>
    <w:rsid w:val="00DE4066"/>
    <w:rsid w:val="00DE498B"/>
    <w:rsid w:val="00DE59FC"/>
    <w:rsid w:val="00DE6B3C"/>
    <w:rsid w:val="00DF376C"/>
    <w:rsid w:val="00DF4F4B"/>
    <w:rsid w:val="00DF6E8B"/>
    <w:rsid w:val="00DF71FC"/>
    <w:rsid w:val="00E015A7"/>
    <w:rsid w:val="00E01DCD"/>
    <w:rsid w:val="00E03909"/>
    <w:rsid w:val="00E03F5C"/>
    <w:rsid w:val="00E05665"/>
    <w:rsid w:val="00E07137"/>
    <w:rsid w:val="00E07E50"/>
    <w:rsid w:val="00E10A4B"/>
    <w:rsid w:val="00E10CE8"/>
    <w:rsid w:val="00E12943"/>
    <w:rsid w:val="00E12C5D"/>
    <w:rsid w:val="00E14202"/>
    <w:rsid w:val="00E145E5"/>
    <w:rsid w:val="00E147C1"/>
    <w:rsid w:val="00E148D3"/>
    <w:rsid w:val="00E15760"/>
    <w:rsid w:val="00E20B17"/>
    <w:rsid w:val="00E2108D"/>
    <w:rsid w:val="00E26E9C"/>
    <w:rsid w:val="00E32420"/>
    <w:rsid w:val="00E334ED"/>
    <w:rsid w:val="00E33D19"/>
    <w:rsid w:val="00E3406B"/>
    <w:rsid w:val="00E34AE0"/>
    <w:rsid w:val="00E35A1C"/>
    <w:rsid w:val="00E36E87"/>
    <w:rsid w:val="00E408D2"/>
    <w:rsid w:val="00E42BCB"/>
    <w:rsid w:val="00E44EE0"/>
    <w:rsid w:val="00E45F68"/>
    <w:rsid w:val="00E478BA"/>
    <w:rsid w:val="00E47C5A"/>
    <w:rsid w:val="00E47D13"/>
    <w:rsid w:val="00E50274"/>
    <w:rsid w:val="00E5080B"/>
    <w:rsid w:val="00E512F7"/>
    <w:rsid w:val="00E5319F"/>
    <w:rsid w:val="00E531F4"/>
    <w:rsid w:val="00E5457B"/>
    <w:rsid w:val="00E5618F"/>
    <w:rsid w:val="00E56D1B"/>
    <w:rsid w:val="00E579B9"/>
    <w:rsid w:val="00E57C07"/>
    <w:rsid w:val="00E57F9E"/>
    <w:rsid w:val="00E600CD"/>
    <w:rsid w:val="00E6179E"/>
    <w:rsid w:val="00E62925"/>
    <w:rsid w:val="00E62CF0"/>
    <w:rsid w:val="00E645F6"/>
    <w:rsid w:val="00E64B55"/>
    <w:rsid w:val="00E65F72"/>
    <w:rsid w:val="00E706CA"/>
    <w:rsid w:val="00E70D16"/>
    <w:rsid w:val="00E72D17"/>
    <w:rsid w:val="00E73653"/>
    <w:rsid w:val="00E753FE"/>
    <w:rsid w:val="00E76020"/>
    <w:rsid w:val="00E76209"/>
    <w:rsid w:val="00E76822"/>
    <w:rsid w:val="00E774E8"/>
    <w:rsid w:val="00E77C8E"/>
    <w:rsid w:val="00E81670"/>
    <w:rsid w:val="00E83B03"/>
    <w:rsid w:val="00E84A38"/>
    <w:rsid w:val="00E860BD"/>
    <w:rsid w:val="00E864CA"/>
    <w:rsid w:val="00E877E0"/>
    <w:rsid w:val="00E90A94"/>
    <w:rsid w:val="00E90F02"/>
    <w:rsid w:val="00E91546"/>
    <w:rsid w:val="00E921E9"/>
    <w:rsid w:val="00E93BA8"/>
    <w:rsid w:val="00E941BF"/>
    <w:rsid w:val="00E955FC"/>
    <w:rsid w:val="00E95752"/>
    <w:rsid w:val="00E957C9"/>
    <w:rsid w:val="00E95B37"/>
    <w:rsid w:val="00E95FBA"/>
    <w:rsid w:val="00E968E2"/>
    <w:rsid w:val="00E96C0B"/>
    <w:rsid w:val="00E971B9"/>
    <w:rsid w:val="00EA0491"/>
    <w:rsid w:val="00EA0961"/>
    <w:rsid w:val="00EA155A"/>
    <w:rsid w:val="00EA29E8"/>
    <w:rsid w:val="00EA2C53"/>
    <w:rsid w:val="00EA47BE"/>
    <w:rsid w:val="00EA4A82"/>
    <w:rsid w:val="00EB0AFB"/>
    <w:rsid w:val="00EB1681"/>
    <w:rsid w:val="00EB1C4D"/>
    <w:rsid w:val="00EB1E28"/>
    <w:rsid w:val="00EB3F44"/>
    <w:rsid w:val="00EB4114"/>
    <w:rsid w:val="00EB471E"/>
    <w:rsid w:val="00EB55F2"/>
    <w:rsid w:val="00EB571C"/>
    <w:rsid w:val="00EB5EAA"/>
    <w:rsid w:val="00EB648A"/>
    <w:rsid w:val="00EB6F5A"/>
    <w:rsid w:val="00EB71E3"/>
    <w:rsid w:val="00EC0BD1"/>
    <w:rsid w:val="00EC0FC1"/>
    <w:rsid w:val="00EC1174"/>
    <w:rsid w:val="00EC2300"/>
    <w:rsid w:val="00EC7169"/>
    <w:rsid w:val="00EC72B0"/>
    <w:rsid w:val="00EC7DF2"/>
    <w:rsid w:val="00ED3567"/>
    <w:rsid w:val="00ED3817"/>
    <w:rsid w:val="00ED4DA6"/>
    <w:rsid w:val="00ED741A"/>
    <w:rsid w:val="00ED7E4F"/>
    <w:rsid w:val="00EE0794"/>
    <w:rsid w:val="00EE0F4E"/>
    <w:rsid w:val="00EE146F"/>
    <w:rsid w:val="00EE2282"/>
    <w:rsid w:val="00EE27CC"/>
    <w:rsid w:val="00EE3AD3"/>
    <w:rsid w:val="00EE669B"/>
    <w:rsid w:val="00EE6B47"/>
    <w:rsid w:val="00EE7B72"/>
    <w:rsid w:val="00EF0E08"/>
    <w:rsid w:val="00EF14E8"/>
    <w:rsid w:val="00EF27CE"/>
    <w:rsid w:val="00EF31C3"/>
    <w:rsid w:val="00EF394C"/>
    <w:rsid w:val="00EF46DA"/>
    <w:rsid w:val="00EF58BB"/>
    <w:rsid w:val="00EF6078"/>
    <w:rsid w:val="00EF70ED"/>
    <w:rsid w:val="00EF7477"/>
    <w:rsid w:val="00F00131"/>
    <w:rsid w:val="00F0091C"/>
    <w:rsid w:val="00F00C78"/>
    <w:rsid w:val="00F00CAA"/>
    <w:rsid w:val="00F01DAE"/>
    <w:rsid w:val="00F063C9"/>
    <w:rsid w:val="00F0676A"/>
    <w:rsid w:val="00F100BC"/>
    <w:rsid w:val="00F151C3"/>
    <w:rsid w:val="00F16E4D"/>
    <w:rsid w:val="00F16F3B"/>
    <w:rsid w:val="00F233C3"/>
    <w:rsid w:val="00F23674"/>
    <w:rsid w:val="00F27871"/>
    <w:rsid w:val="00F27ACC"/>
    <w:rsid w:val="00F30988"/>
    <w:rsid w:val="00F33980"/>
    <w:rsid w:val="00F35D88"/>
    <w:rsid w:val="00F35F47"/>
    <w:rsid w:val="00F35FCB"/>
    <w:rsid w:val="00F366C3"/>
    <w:rsid w:val="00F36B65"/>
    <w:rsid w:val="00F37B71"/>
    <w:rsid w:val="00F37D4A"/>
    <w:rsid w:val="00F413AC"/>
    <w:rsid w:val="00F41E83"/>
    <w:rsid w:val="00F42F05"/>
    <w:rsid w:val="00F43B03"/>
    <w:rsid w:val="00F43B89"/>
    <w:rsid w:val="00F45541"/>
    <w:rsid w:val="00F45988"/>
    <w:rsid w:val="00F467FD"/>
    <w:rsid w:val="00F47615"/>
    <w:rsid w:val="00F50423"/>
    <w:rsid w:val="00F50BC7"/>
    <w:rsid w:val="00F50E48"/>
    <w:rsid w:val="00F538E3"/>
    <w:rsid w:val="00F54F1E"/>
    <w:rsid w:val="00F67BB7"/>
    <w:rsid w:val="00F7006A"/>
    <w:rsid w:val="00F708F8"/>
    <w:rsid w:val="00F7170A"/>
    <w:rsid w:val="00F71ABE"/>
    <w:rsid w:val="00F72A8D"/>
    <w:rsid w:val="00F7325F"/>
    <w:rsid w:val="00F743CC"/>
    <w:rsid w:val="00F763CF"/>
    <w:rsid w:val="00F770DF"/>
    <w:rsid w:val="00F773B0"/>
    <w:rsid w:val="00F77969"/>
    <w:rsid w:val="00F810EA"/>
    <w:rsid w:val="00F812D1"/>
    <w:rsid w:val="00F81B72"/>
    <w:rsid w:val="00F82F5E"/>
    <w:rsid w:val="00F85A3E"/>
    <w:rsid w:val="00F85B91"/>
    <w:rsid w:val="00F874B7"/>
    <w:rsid w:val="00F87633"/>
    <w:rsid w:val="00F876BD"/>
    <w:rsid w:val="00F9005E"/>
    <w:rsid w:val="00F92FA8"/>
    <w:rsid w:val="00F94506"/>
    <w:rsid w:val="00F94DA9"/>
    <w:rsid w:val="00F9585E"/>
    <w:rsid w:val="00F96A07"/>
    <w:rsid w:val="00FA17F0"/>
    <w:rsid w:val="00FA1F1B"/>
    <w:rsid w:val="00FA313D"/>
    <w:rsid w:val="00FB00D5"/>
    <w:rsid w:val="00FB1901"/>
    <w:rsid w:val="00FB1B50"/>
    <w:rsid w:val="00FB246D"/>
    <w:rsid w:val="00FB2C1B"/>
    <w:rsid w:val="00FB4AB3"/>
    <w:rsid w:val="00FB6570"/>
    <w:rsid w:val="00FB7388"/>
    <w:rsid w:val="00FC04D1"/>
    <w:rsid w:val="00FC2386"/>
    <w:rsid w:val="00FC25F5"/>
    <w:rsid w:val="00FC2C6F"/>
    <w:rsid w:val="00FC3D07"/>
    <w:rsid w:val="00FC3F3E"/>
    <w:rsid w:val="00FC4688"/>
    <w:rsid w:val="00FC7CDB"/>
    <w:rsid w:val="00FD0532"/>
    <w:rsid w:val="00FD16AA"/>
    <w:rsid w:val="00FD1808"/>
    <w:rsid w:val="00FD1860"/>
    <w:rsid w:val="00FD2298"/>
    <w:rsid w:val="00FD2301"/>
    <w:rsid w:val="00FD2473"/>
    <w:rsid w:val="00FD3271"/>
    <w:rsid w:val="00FD50A4"/>
    <w:rsid w:val="00FD5C29"/>
    <w:rsid w:val="00FD7692"/>
    <w:rsid w:val="00FD78EF"/>
    <w:rsid w:val="00FD7CF6"/>
    <w:rsid w:val="00FE1937"/>
    <w:rsid w:val="00FE39EF"/>
    <w:rsid w:val="00FE3C6A"/>
    <w:rsid w:val="00FE455A"/>
    <w:rsid w:val="00FE5359"/>
    <w:rsid w:val="00FE5552"/>
    <w:rsid w:val="00FE5746"/>
    <w:rsid w:val="00FE5865"/>
    <w:rsid w:val="00FF0A33"/>
    <w:rsid w:val="00FF2140"/>
    <w:rsid w:val="00FF2C2E"/>
    <w:rsid w:val="00FF71E4"/>
    <w:rsid w:val="00FF7222"/>
    <w:rsid w:val="00FF76A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9F3C3"/>
  <w15:chartTrackingRefBased/>
  <w15:docId w15:val="{70E200D2-BB76-42C6-8DD4-461F9E84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footer" w:uiPriority="99"/>
    <w:lsdException w:name="caption" w:qFormat="1"/>
    <w:lsdException w:name="footnote reference" w:uiPriority="99"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1140"/>
    <w:pPr>
      <w:bidi/>
    </w:pPr>
    <w:rPr>
      <w:rFonts w:eastAsia="PMingLiU" w:cs="PMingLiU"/>
      <w:sz w:val="24"/>
      <w:szCs w:val="24"/>
      <w:lang w:val="fr-CA" w:eastAsia="ar-SA"/>
    </w:rPr>
  </w:style>
  <w:style w:type="paragraph" w:styleId="Heading1">
    <w:name w:val="heading 1"/>
    <w:basedOn w:val="Normal"/>
    <w:next w:val="Normal"/>
    <w:qFormat/>
    <w:rsid w:val="00B16E10"/>
    <w:pPr>
      <w:keepNext/>
      <w:spacing w:before="120" w:after="120"/>
      <w:jc w:val="center"/>
      <w:outlineLvl w:val="0"/>
    </w:pPr>
    <w:rPr>
      <w:sz w:val="28"/>
      <w:szCs w:val="28"/>
      <w:lang w:eastAsia="en-US" w:bidi="ar-LY"/>
    </w:rPr>
  </w:style>
  <w:style w:type="paragraph" w:styleId="Heading2">
    <w:name w:val="heading 2"/>
    <w:basedOn w:val="Normal"/>
    <w:next w:val="Normal"/>
    <w:qFormat/>
    <w:rsid w:val="00B16E10"/>
    <w:pPr>
      <w:keepNext/>
      <w:spacing w:before="160" w:after="160"/>
      <w:jc w:val="center"/>
      <w:outlineLvl w:val="1"/>
    </w:pPr>
    <w:rPr>
      <w:bCs/>
      <w:iCs/>
      <w:sz w:val="20"/>
      <w:lang w:val="en-US"/>
    </w:rPr>
  </w:style>
  <w:style w:type="paragraph" w:styleId="Heading3">
    <w:name w:val="heading 3"/>
    <w:basedOn w:val="Normal"/>
    <w:next w:val="Normal"/>
    <w:uiPriority w:val="9"/>
    <w:qFormat/>
    <w:rsid w:val="00B16E10"/>
    <w:pPr>
      <w:keepNext/>
      <w:spacing w:before="160" w:after="160"/>
      <w:jc w:val="center"/>
      <w:outlineLvl w:val="2"/>
    </w:pPr>
    <w:rPr>
      <w:iCs/>
      <w:sz w:val="20"/>
      <w:lang w:val="en-US"/>
    </w:rPr>
  </w:style>
  <w:style w:type="paragraph" w:styleId="Heading6">
    <w:name w:val="heading 6"/>
    <w:basedOn w:val="Normal"/>
    <w:next w:val="Normal"/>
    <w:qFormat/>
    <w:rsid w:val="00B16E10"/>
    <w:pPr>
      <w:keepNext/>
      <w:tabs>
        <w:tab w:val="left" w:pos="-720"/>
      </w:tabs>
      <w:suppressAutoHyphens/>
      <w:outlineLvl w:val="5"/>
    </w:pPr>
    <w:rPr>
      <w:sz w:val="20"/>
      <w:szCs w:val="20"/>
      <w:lang w:val="en-US"/>
    </w:rPr>
  </w:style>
  <w:style w:type="paragraph" w:styleId="Heading7">
    <w:name w:val="heading 7"/>
    <w:basedOn w:val="Normal"/>
    <w:next w:val="Normal"/>
    <w:link w:val="Heading7Char"/>
    <w:qFormat/>
    <w:rsid w:val="004A0CCC"/>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16E10"/>
    <w:pPr>
      <w:jc w:val="both"/>
    </w:pPr>
    <w:rPr>
      <w:rFonts w:cs="Times New Roman"/>
      <w:sz w:val="20"/>
      <w:szCs w:val="22"/>
      <w:lang w:val="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16E10"/>
    <w:rPr>
      <w:rFonts w:ascii="Times New Roman" w:hAnsi="Times New Roman" w:cs="Times New Roman"/>
      <w:vertAlign w:val="superscript"/>
    </w:rPr>
  </w:style>
  <w:style w:type="paragraph" w:styleId="Header">
    <w:name w:val="header"/>
    <w:basedOn w:val="Normal"/>
    <w:link w:val="HeaderChar"/>
    <w:rsid w:val="00B16E10"/>
    <w:pPr>
      <w:tabs>
        <w:tab w:val="center" w:pos="4320"/>
        <w:tab w:val="right" w:pos="8640"/>
      </w:tabs>
      <w:jc w:val="right"/>
    </w:pPr>
  </w:style>
  <w:style w:type="paragraph" w:styleId="Footer">
    <w:name w:val="footer"/>
    <w:basedOn w:val="Normal"/>
    <w:link w:val="FooterChar"/>
    <w:uiPriority w:val="99"/>
    <w:rsid w:val="00B16E10"/>
    <w:pPr>
      <w:tabs>
        <w:tab w:val="center" w:pos="4320"/>
        <w:tab w:val="right" w:pos="8640"/>
      </w:tabs>
      <w:jc w:val="right"/>
    </w:pPr>
  </w:style>
  <w:style w:type="character" w:styleId="PageNumber">
    <w:name w:val="page number"/>
    <w:rsid w:val="00B16E10"/>
    <w:rPr>
      <w:rFonts w:ascii="Times New Roman" w:hAnsi="Times New Roman" w:cs="Times New Roman"/>
    </w:rPr>
  </w:style>
  <w:style w:type="paragraph" w:styleId="BodyText">
    <w:name w:val="Body Text"/>
    <w:basedOn w:val="Normal"/>
    <w:rsid w:val="00B16E10"/>
    <w:pPr>
      <w:spacing w:before="120" w:after="120"/>
      <w:jc w:val="both"/>
    </w:pPr>
    <w:rPr>
      <w:lang w:val="en-US"/>
    </w:rPr>
  </w:style>
  <w:style w:type="paragraph" w:styleId="Caption">
    <w:name w:val="caption"/>
    <w:basedOn w:val="Normal"/>
    <w:next w:val="Normal"/>
    <w:qFormat/>
    <w:rsid w:val="00B16E10"/>
    <w:pPr>
      <w:spacing w:line="216" w:lineRule="auto"/>
    </w:pPr>
    <w:rPr>
      <w:sz w:val="28"/>
      <w:szCs w:val="28"/>
      <w:lang w:eastAsia="en-US"/>
    </w:rPr>
  </w:style>
  <w:style w:type="character" w:styleId="Hyperlink">
    <w:name w:val="Hyperlink"/>
    <w:qFormat/>
    <w:rsid w:val="00E56D1B"/>
    <w:rPr>
      <w:rFonts w:ascii="Simplified Arabic" w:hAnsi="Simplified Arabic" w:cs="Times New Roman"/>
      <w:color w:val="0000FF"/>
      <w:sz w:val="24"/>
      <w:u w:val="single"/>
      <w:effect w:val="none"/>
    </w:rPr>
  </w:style>
  <w:style w:type="paragraph" w:customStyle="1" w:styleId="Para1">
    <w:name w:val="Para1"/>
    <w:basedOn w:val="Normal"/>
    <w:link w:val="Para1Char"/>
    <w:rsid w:val="00B16E10"/>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B16E10"/>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paragraph" w:customStyle="1" w:styleId="StyleHeading2TimesNewRomanJustified">
    <w:name w:val="Style Heading 2 + Times New Roman Justified"/>
    <w:basedOn w:val="Normal"/>
    <w:rsid w:val="00B16E10"/>
    <w:pPr>
      <w:numPr>
        <w:ilvl w:val="1"/>
        <w:numId w:val="2"/>
      </w:numPr>
      <w:bidi w:val="0"/>
      <w:jc w:val="both"/>
    </w:pPr>
    <w:rPr>
      <w:rFonts w:ascii="PMingLiU" w:cs="Times New Roman"/>
      <w:sz w:val="22"/>
      <w:lang w:val="en-GB" w:eastAsia="en-US"/>
    </w:rPr>
  </w:style>
  <w:style w:type="paragraph" w:styleId="TOC1">
    <w:name w:val="toc 1"/>
    <w:basedOn w:val="Normal"/>
    <w:next w:val="Normal"/>
    <w:autoRedefine/>
    <w:semiHidden/>
    <w:rsid w:val="00B16E10"/>
    <w:pPr>
      <w:bidi w:val="0"/>
      <w:ind w:left="720" w:right="1531" w:hanging="720"/>
      <w:jc w:val="both"/>
    </w:pPr>
    <w:rPr>
      <w:rFonts w:ascii="PMingLiU" w:cs="Times New Roman"/>
      <w:caps/>
      <w:color w:val="000000"/>
      <w:kern w:val="28"/>
      <w:sz w:val="22"/>
      <w:szCs w:val="22"/>
      <w:lang w:val="en-US" w:eastAsia="en-US"/>
    </w:rPr>
  </w:style>
  <w:style w:type="paragraph" w:styleId="TOC2">
    <w:name w:val="toc 2"/>
    <w:basedOn w:val="Normal"/>
    <w:next w:val="Normal"/>
    <w:autoRedefine/>
    <w:semiHidden/>
    <w:rsid w:val="00B16E10"/>
    <w:pPr>
      <w:tabs>
        <w:tab w:val="right" w:leader="dot" w:pos="9354"/>
      </w:tabs>
      <w:bidi w:val="0"/>
      <w:ind w:left="1440" w:right="1473" w:hanging="720"/>
      <w:jc w:val="both"/>
    </w:pPr>
    <w:rPr>
      <w:rFonts w:ascii="PMingLiU" w:cs="Times New Roman"/>
      <w:color w:val="000000"/>
      <w:kern w:val="28"/>
      <w:sz w:val="22"/>
      <w:szCs w:val="22"/>
      <w:lang w:val="en-US" w:eastAsia="en-US"/>
    </w:rPr>
  </w:style>
  <w:style w:type="paragraph" w:customStyle="1" w:styleId="Heading1longmultiline">
    <w:name w:val="Heading 1 (long multiline)"/>
    <w:basedOn w:val="Heading1"/>
    <w:rsid w:val="00B16E10"/>
    <w:pPr>
      <w:tabs>
        <w:tab w:val="left" w:pos="720"/>
      </w:tabs>
      <w:bidi w:val="0"/>
      <w:spacing w:before="240"/>
      <w:ind w:left="1843" w:hanging="1134"/>
      <w:jc w:val="left"/>
    </w:pPr>
    <w:rPr>
      <w:rFonts w:ascii="PMingLiU" w:cs="Times New Roman"/>
      <w:b/>
      <w:caps/>
      <w:sz w:val="22"/>
      <w:szCs w:val="24"/>
      <w:lang w:val="en-GB" w:bidi="ar-SA"/>
    </w:rPr>
  </w:style>
  <w:style w:type="paragraph" w:styleId="TOC3">
    <w:name w:val="toc 3"/>
    <w:basedOn w:val="Normal"/>
    <w:next w:val="Normal"/>
    <w:autoRedefine/>
    <w:semiHidden/>
    <w:rsid w:val="00B16E10"/>
    <w:pPr>
      <w:ind w:left="480"/>
    </w:pPr>
  </w:style>
  <w:style w:type="table" w:customStyle="1" w:styleId="TableNormal1">
    <w:name w:val="Table Normal1"/>
    <w:next w:val="TableNormal"/>
    <w:semiHidden/>
    <w:rsid w:val="00F9005E"/>
    <w:rPr>
      <w:rFonts w:eastAsia="Times New Roman"/>
    </w:rPr>
    <w:tblPr>
      <w:tblInd w:w="0" w:type="dxa"/>
      <w:tblCellMar>
        <w:top w:w="0" w:type="dxa"/>
        <w:left w:w="108" w:type="dxa"/>
        <w:bottom w:w="0" w:type="dxa"/>
        <w:right w:w="108" w:type="dxa"/>
      </w:tblCellMar>
    </w:tblPr>
  </w:style>
  <w:style w:type="paragraph" w:styleId="BalloonText">
    <w:name w:val="Balloon Text"/>
    <w:basedOn w:val="Normal"/>
    <w:semiHidden/>
    <w:rsid w:val="00E2108D"/>
    <w:rPr>
      <w:rFonts w:ascii="Tahoma" w:hAnsi="Tahoma" w:cs="Tahoma"/>
      <w:sz w:val="16"/>
      <w:szCs w:val="16"/>
    </w:rPr>
  </w:style>
  <w:style w:type="table" w:styleId="TableGrid">
    <w:name w:val="Table Grid"/>
    <w:basedOn w:val="TableNormal"/>
    <w:uiPriority w:val="59"/>
    <w:rsid w:val="00BD3A9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next w:val="TableNormal"/>
    <w:semiHidden/>
    <w:rsid w:val="0070471A"/>
    <w:rPr>
      <w:rFonts w:eastAsia="Times New Roman"/>
    </w:rPr>
    <w:tblPr>
      <w:tblInd w:w="0" w:type="dxa"/>
      <w:tblCellMar>
        <w:top w:w="0" w:type="dxa"/>
        <w:left w:w="108" w:type="dxa"/>
        <w:bottom w:w="0" w:type="dxa"/>
        <w:right w:w="108" w:type="dxa"/>
      </w:tblCellMar>
    </w:tblPr>
  </w:style>
  <w:style w:type="table" w:customStyle="1" w:styleId="TableNormal3">
    <w:name w:val="Table Normal3"/>
    <w:next w:val="TableNormal"/>
    <w:semiHidden/>
    <w:rsid w:val="003D4077"/>
    <w:rPr>
      <w:rFonts w:eastAsia="Times New Roman"/>
    </w:rPr>
    <w:tblPr>
      <w:tblInd w:w="0" w:type="dxa"/>
      <w:tblCellMar>
        <w:top w:w="0" w:type="dxa"/>
        <w:left w:w="108" w:type="dxa"/>
        <w:bottom w:w="0" w:type="dxa"/>
        <w:right w:w="108" w:type="dxa"/>
      </w:tblCellMar>
    </w:tblPr>
  </w:style>
  <w:style w:type="table" w:customStyle="1" w:styleId="TableNormal4">
    <w:name w:val="Table Normal4"/>
    <w:next w:val="TableNormal"/>
    <w:semiHidden/>
    <w:rsid w:val="001C1A11"/>
    <w:rPr>
      <w:rFonts w:eastAsia="Times New Roman"/>
    </w:rPr>
    <w:tblPr>
      <w:tblInd w:w="0" w:type="dxa"/>
      <w:tblCellMar>
        <w:top w:w="0" w:type="dxa"/>
        <w:left w:w="108" w:type="dxa"/>
        <w:bottom w:w="0" w:type="dxa"/>
        <w:right w:w="108" w:type="dxa"/>
      </w:tblCellMar>
    </w:tblPr>
  </w:style>
  <w:style w:type="paragraph" w:styleId="NormalWeb">
    <w:name w:val="Normal (Web)"/>
    <w:basedOn w:val="Normal"/>
    <w:rsid w:val="00F30988"/>
    <w:rPr>
      <w:rFonts w:cs="Times New Roman"/>
    </w:rPr>
  </w:style>
  <w:style w:type="character" w:customStyle="1" w:styleId="Heading7Char">
    <w:name w:val="Heading 7 Char"/>
    <w:link w:val="Heading7"/>
    <w:rsid w:val="004A0CCC"/>
    <w:rPr>
      <w:rFonts w:eastAsia="PMingLiU"/>
      <w:sz w:val="24"/>
      <w:szCs w:val="24"/>
      <w:lang w:val="fr-CA"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2A6403"/>
    <w:rPr>
      <w:rFonts w:eastAsia="PMingLiU" w:cs="PMingLiU"/>
      <w:szCs w:val="22"/>
      <w:lang w:val="en-US" w:eastAsia="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232665"/>
    <w:pPr>
      <w:bidi w:val="0"/>
      <w:ind w:left="720"/>
      <w:contextualSpacing/>
      <w:jc w:val="both"/>
    </w:pPr>
    <w:rPr>
      <w:rFonts w:eastAsia="Times New Roman" w:cs="Times New Roman"/>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232665"/>
    <w:pPr>
      <w:bidi w:val="0"/>
      <w:spacing w:line="240" w:lineRule="exact"/>
      <w:jc w:val="both"/>
    </w:pPr>
    <w:rPr>
      <w:rFonts w:eastAsia="SimSun" w:cs="Times New Roman"/>
      <w:sz w:val="20"/>
      <w:szCs w:val="20"/>
      <w:vertAlign w:val="superscript"/>
      <w:lang w:val="en-CA" w:eastAsia="en-CA"/>
    </w:rPr>
  </w:style>
  <w:style w:type="character" w:customStyle="1" w:styleId="UnresolvedMention1">
    <w:name w:val="Unresolved Mention1"/>
    <w:basedOn w:val="DefaultParagraphFont"/>
    <w:uiPriority w:val="99"/>
    <w:semiHidden/>
    <w:unhideWhenUsed/>
    <w:rsid w:val="00232665"/>
    <w:rPr>
      <w:color w:val="605E5C"/>
      <w:shd w:val="clear" w:color="auto" w:fill="E1DFDD"/>
    </w:rPr>
  </w:style>
  <w:style w:type="character" w:styleId="FollowedHyperlink">
    <w:name w:val="FollowedHyperlink"/>
    <w:basedOn w:val="DefaultParagraphFont"/>
    <w:rsid w:val="00232665"/>
    <w:rPr>
      <w:color w:val="954F72" w:themeColor="followedHyperlink"/>
      <w:u w:val="single"/>
    </w:rPr>
  </w:style>
  <w:style w:type="character" w:customStyle="1" w:styleId="Para1Char">
    <w:name w:val="Para1 Char"/>
    <w:link w:val="Para1"/>
    <w:rsid w:val="00C668E9"/>
    <w:rPr>
      <w:rFonts w:ascii="PMingLiU" w:eastAsia="PMingLiU"/>
      <w:sz w:val="22"/>
      <w:szCs w:val="22"/>
      <w:lang w:val="en-GB" w:eastAsia="en-US"/>
    </w:rPr>
  </w:style>
  <w:style w:type="table" w:customStyle="1" w:styleId="TableGrid1">
    <w:name w:val="Table Grid1"/>
    <w:basedOn w:val="TableNormal"/>
    <w:next w:val="TableGrid"/>
    <w:uiPriority w:val="39"/>
    <w:rsid w:val="00C668E9"/>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B2971"/>
    <w:rPr>
      <w:color w:val="808080"/>
    </w:rPr>
  </w:style>
  <w:style w:type="character" w:customStyle="1" w:styleId="HeaderChar">
    <w:name w:val="Header Char"/>
    <w:basedOn w:val="DefaultParagraphFont"/>
    <w:link w:val="Header"/>
    <w:rsid w:val="00DB2971"/>
    <w:rPr>
      <w:rFonts w:eastAsia="PMingLiU" w:cs="PMingLiU"/>
      <w:sz w:val="24"/>
      <w:szCs w:val="24"/>
      <w:lang w:val="fr-CA" w:eastAsia="ar-SA"/>
    </w:rPr>
  </w:style>
  <w:style w:type="character" w:customStyle="1" w:styleId="FooterChar">
    <w:name w:val="Footer Char"/>
    <w:basedOn w:val="DefaultParagraphFont"/>
    <w:link w:val="Footer"/>
    <w:uiPriority w:val="99"/>
    <w:rsid w:val="00431686"/>
    <w:rPr>
      <w:rFonts w:eastAsia="PMingLiU" w:cs="PMingLiU"/>
      <w:sz w:val="24"/>
      <w:szCs w:val="24"/>
      <w:lang w:val="fr-CA" w:eastAsia="ar-SA"/>
    </w:rPr>
  </w:style>
  <w:style w:type="character" w:customStyle="1" w:styleId="hps">
    <w:name w:val="hps"/>
    <w:rsid w:val="00305F53"/>
  </w:style>
  <w:style w:type="table" w:customStyle="1" w:styleId="TableGrid2">
    <w:name w:val="Table Grid2"/>
    <w:basedOn w:val="TableNormal"/>
    <w:next w:val="TableGrid"/>
    <w:uiPriority w:val="39"/>
    <w:rsid w:val="000616F6"/>
    <w:rPr>
      <w:rFonts w:ascii="Cambria"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qFormat/>
    <w:rsid w:val="0006204D"/>
    <w:pPr>
      <w:numPr>
        <w:numId w:val="23"/>
      </w:numPr>
      <w:tabs>
        <w:tab w:val="left" w:pos="1134"/>
      </w:tabs>
      <w:bidi w:val="0"/>
      <w:spacing w:before="120" w:after="120"/>
      <w:jc w:val="both"/>
    </w:pPr>
    <w:rPr>
      <w:rFonts w:eastAsia="Times New Roman" w:cs="Times New Roman"/>
      <w:sz w:val="22"/>
      <w:lang w:val="en-CA" w:eastAsia="en-US"/>
    </w:rPr>
  </w:style>
  <w:style w:type="paragraph" w:customStyle="1" w:styleId="Footnote">
    <w:name w:val="Footnote"/>
    <w:basedOn w:val="FootnoteText"/>
    <w:qFormat/>
    <w:rsid w:val="003D35A3"/>
    <w:pPr>
      <w:bidi w:val="0"/>
    </w:pPr>
    <w:rPr>
      <w:rFonts w:eastAsia="Times New Roman"/>
      <w:sz w:val="18"/>
      <w:szCs w:val="18"/>
      <w:lang w:val="en-CA"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861C36"/>
    <w:rPr>
      <w:rFonts w:eastAsia="Times New Roman"/>
      <w:sz w:val="22"/>
      <w:szCs w:val="24"/>
      <w:lang w:val="en-GB" w:eastAsia="en-US"/>
    </w:rPr>
  </w:style>
  <w:style w:type="character" w:styleId="UnresolvedMention">
    <w:name w:val="Unresolved Mention"/>
    <w:basedOn w:val="DefaultParagraphFont"/>
    <w:uiPriority w:val="99"/>
    <w:semiHidden/>
    <w:unhideWhenUsed/>
    <w:rsid w:val="00E5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280">
      <w:bodyDiv w:val="1"/>
      <w:marLeft w:val="0"/>
      <w:marRight w:val="0"/>
      <w:marTop w:val="0"/>
      <w:marBottom w:val="0"/>
      <w:divBdr>
        <w:top w:val="none" w:sz="0" w:space="0" w:color="auto"/>
        <w:left w:val="none" w:sz="0" w:space="0" w:color="auto"/>
        <w:bottom w:val="none" w:sz="0" w:space="0" w:color="auto"/>
        <w:right w:val="none" w:sz="0" w:space="0" w:color="auto"/>
      </w:divBdr>
      <w:divsChild>
        <w:div w:id="597566954">
          <w:marLeft w:val="0"/>
          <w:marRight w:val="0"/>
          <w:marTop w:val="0"/>
          <w:marBottom w:val="0"/>
          <w:divBdr>
            <w:top w:val="none" w:sz="0" w:space="0" w:color="auto"/>
            <w:left w:val="none" w:sz="0" w:space="0" w:color="auto"/>
            <w:bottom w:val="none" w:sz="0" w:space="0" w:color="auto"/>
            <w:right w:val="none" w:sz="0" w:space="0" w:color="auto"/>
          </w:divBdr>
          <w:divsChild>
            <w:div w:id="410469101">
              <w:marLeft w:val="0"/>
              <w:marRight w:val="0"/>
              <w:marTop w:val="0"/>
              <w:marBottom w:val="0"/>
              <w:divBdr>
                <w:top w:val="none" w:sz="0" w:space="0" w:color="auto"/>
                <w:left w:val="none" w:sz="0" w:space="0" w:color="auto"/>
                <w:bottom w:val="none" w:sz="0" w:space="0" w:color="auto"/>
                <w:right w:val="none" w:sz="0" w:space="0" w:color="auto"/>
              </w:divBdr>
              <w:divsChild>
                <w:div w:id="2830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cb/pla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cb/learning-approches-tool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5/cop-15-dec-16-a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cb/strategic-framewor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c/1e01/f309/6580ca67c93391a8c020893f/sbstta-25-05-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p-mop-10/cp-mop-10-dec-04-ar.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bsapaccelerator.org/about-us/the-accelerator/" TargetMode="External"/><Relationship Id="rId13" Type="http://schemas.openxmlformats.org/officeDocument/2006/relationships/hyperlink" Target="http://www.cbd.int/doc/agreements/agmt-iucn-giz-panorama-2022-12-08-mou-web-en.pdf" TargetMode="External"/><Relationship Id="rId18" Type="http://schemas.openxmlformats.org/officeDocument/2006/relationships/hyperlink" Target="https://km4b.cbd.int/" TargetMode="External"/><Relationship Id="rId3" Type="http://schemas.openxmlformats.org/officeDocument/2006/relationships/hyperlink" Target="http://www.cbd.int/soi/" TargetMode="External"/><Relationship Id="rId7" Type="http://schemas.openxmlformats.org/officeDocument/2006/relationships/hyperlink" Target="http://www.fao.org/3/cc8643en/cc8643en.pdf" TargetMode="External"/><Relationship Id="rId12" Type="http://schemas.openxmlformats.org/officeDocument/2006/relationships/hyperlink" Target="https://km4b.cbd.int/sites/default/files/inline-images/KM4B%20Webinar%20Series-W02-P01%20GKSSB%20Natasha%20Ali.pdf" TargetMode="External"/><Relationship Id="rId17" Type="http://schemas.openxmlformats.org/officeDocument/2006/relationships/hyperlink" Target="https://ifadkmcentre.weebly.com/km-in-ifad.html" TargetMode="External"/><Relationship Id="rId2" Type="http://schemas.openxmlformats.org/officeDocument/2006/relationships/hyperlink" Target="http://www.cbd.int/doc/agreements/agmt-university-cambridge-2022-12-08-mou-web-en.pdf" TargetMode="External"/><Relationship Id="rId16" Type="http://schemas.openxmlformats.org/officeDocument/2006/relationships/hyperlink" Target="http://www.fao.org/in-action/kore/home/en/" TargetMode="External"/><Relationship Id="rId1" Type="http://schemas.openxmlformats.org/officeDocument/2006/relationships/hyperlink" Target="http://www.cbd.int/doc/notifications/2023/ntf-2023-098-nbsap-en.pdf" TargetMode="External"/><Relationship Id="rId6" Type="http://schemas.openxmlformats.org/officeDocument/2006/relationships/hyperlink" Target="http://www.cbd.int/meetings/SOI-WS-2023-03" TargetMode="External"/><Relationship Id="rId11" Type="http://schemas.openxmlformats.org/officeDocument/2006/relationships/hyperlink" Target="https://gkssb.chm-cbd.net/" TargetMode="External"/><Relationship Id="rId5" Type="http://schemas.openxmlformats.org/officeDocument/2006/relationships/hyperlink" Target="http://www.cbd.int/meetings/SOI-WS-2023-02" TargetMode="External"/><Relationship Id="rId15" Type="http://schemas.openxmlformats.org/officeDocument/2006/relationships/hyperlink" Target="https://www.informea.org/ar" TargetMode="External"/><Relationship Id="rId10" Type="http://schemas.openxmlformats.org/officeDocument/2006/relationships/hyperlink" Target="http://www.youtube.com/watch?v=-m5tAqFxDcA" TargetMode="External"/><Relationship Id="rId19" Type="http://schemas.openxmlformats.org/officeDocument/2006/relationships/hyperlink" Target="https://km4b.cbd.int/" TargetMode="External"/><Relationship Id="rId4" Type="http://schemas.openxmlformats.org/officeDocument/2006/relationships/hyperlink" Target="http://www.cbd.int/marine/soi/Post-2020-SOI-ActionPlan-en.pdf" TargetMode="External"/><Relationship Id="rId9" Type="http://schemas.openxmlformats.org/officeDocument/2006/relationships/hyperlink" Target="file:///C:\Users\veronique.lefebvre\AppData\Local\Microsoft\Windows\INetCache\Content.Outlook\EO4ITRC9\www.coop4cbd.eu\" TargetMode="External"/><Relationship Id="rId14" Type="http://schemas.openxmlformats.org/officeDocument/2006/relationships/hyperlink" Target="https://panorama.solutions/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DB80729ADEA4EB1438615E44C2C8E"/>
        <w:category>
          <w:name w:val="General"/>
          <w:gallery w:val="placeholder"/>
        </w:category>
        <w:types>
          <w:type w:val="bbPlcHdr"/>
        </w:types>
        <w:behaviors>
          <w:behavior w:val="content"/>
        </w:behaviors>
        <w:guid w:val="{0F4ACA83-8FCC-E84F-B5BF-AB5A75F060BF}"/>
      </w:docPartPr>
      <w:docPartBody>
        <w:p w:rsidR="001440A3" w:rsidRDefault="005A1486" w:rsidP="005A1486">
          <w:pPr>
            <w:pStyle w:val="203DB80729ADEA4EB1438615E44C2C8E"/>
          </w:pPr>
          <w:r w:rsidRPr="009B5A49">
            <w:rPr>
              <w:rStyle w:val="PlaceholderText"/>
            </w:rPr>
            <w:t>[Subject]</w:t>
          </w:r>
        </w:p>
      </w:docPartBody>
    </w:docPart>
    <w:docPart>
      <w:docPartPr>
        <w:name w:val="C5E2EE24A0E5413E8AB03864FF66CD93"/>
        <w:category>
          <w:name w:val="General"/>
          <w:gallery w:val="placeholder"/>
        </w:category>
        <w:types>
          <w:type w:val="bbPlcHdr"/>
        </w:types>
        <w:behaviors>
          <w:behavior w:val="content"/>
        </w:behaviors>
        <w:guid w:val="{7C9F86D5-8C79-4AC9-8EBA-A5EB26EF0FEF}"/>
      </w:docPartPr>
      <w:docPartBody>
        <w:p w:rsidR="005A689B" w:rsidRDefault="003C4F89" w:rsidP="003C4F89">
          <w:pPr>
            <w:pStyle w:val="C5E2EE24A0E5413E8AB03864FF66CD93"/>
          </w:pPr>
          <w:r w:rsidRPr="009B5A4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08"/>
    <w:rsid w:val="00006B35"/>
    <w:rsid w:val="000F0DA3"/>
    <w:rsid w:val="001440A3"/>
    <w:rsid w:val="00160D0B"/>
    <w:rsid w:val="00262838"/>
    <w:rsid w:val="0036141B"/>
    <w:rsid w:val="003C4F89"/>
    <w:rsid w:val="003E021B"/>
    <w:rsid w:val="00470947"/>
    <w:rsid w:val="0050547F"/>
    <w:rsid w:val="00526D5E"/>
    <w:rsid w:val="005A1486"/>
    <w:rsid w:val="005A689B"/>
    <w:rsid w:val="00616300"/>
    <w:rsid w:val="006E5FEC"/>
    <w:rsid w:val="007E27B7"/>
    <w:rsid w:val="008B16FA"/>
    <w:rsid w:val="0091422B"/>
    <w:rsid w:val="00992546"/>
    <w:rsid w:val="00A464C7"/>
    <w:rsid w:val="00B0676F"/>
    <w:rsid w:val="00B95230"/>
    <w:rsid w:val="00C10F74"/>
    <w:rsid w:val="00EF2E08"/>
    <w:rsid w:val="00FC108A"/>
    <w:rsid w:val="00FD05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C4F89"/>
    <w:rPr>
      <w:color w:val="808080"/>
    </w:rPr>
  </w:style>
  <w:style w:type="paragraph" w:customStyle="1" w:styleId="203DB80729ADEA4EB1438615E44C2C8E">
    <w:name w:val="203DB80729ADEA4EB1438615E44C2C8E"/>
    <w:rsid w:val="005A1486"/>
  </w:style>
  <w:style w:type="paragraph" w:customStyle="1" w:styleId="C5E2EE24A0E5413E8AB03864FF66CD93">
    <w:name w:val="C5E2EE24A0E5413E8AB03864FF66CD93"/>
    <w:rsid w:val="003C4F89"/>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91C8-E143-4F94-8B08-4AF3B381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8</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WG9j-9-1-ar</vt:lpstr>
    </vt:vector>
  </TitlesOfParts>
  <Company>Hewlett-Packard Company</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WG9j-9-1-ar</dc:title>
  <dc:subject>CBD/SBI/4/7/Add.3</dc:subject>
  <dc:creator>Ahmed OSMAN</dc:creator>
  <cp:keywords/>
  <cp:lastModifiedBy>Ehab Metwaly</cp:lastModifiedBy>
  <cp:revision>12</cp:revision>
  <cp:lastPrinted>2024-04-24T07:39:00Z</cp:lastPrinted>
  <dcterms:created xsi:type="dcterms:W3CDTF">2024-04-19T23:07:00Z</dcterms:created>
  <dcterms:modified xsi:type="dcterms:W3CDTF">2024-04-24T07:51:00Z</dcterms:modified>
</cp:coreProperties>
</file>