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C9161D" w:rsidRPr="008E600F" w14:paraId="211C3E9A" w14:textId="77777777" w:rsidTr="00CF1848">
        <w:trPr>
          <w:trHeight w:val="709"/>
        </w:trPr>
        <w:tc>
          <w:tcPr>
            <w:tcW w:w="976" w:type="dxa"/>
            <w:tcBorders>
              <w:bottom w:val="single" w:sz="12" w:space="0" w:color="auto"/>
            </w:tcBorders>
          </w:tcPr>
          <w:p w14:paraId="71CFBF29" w14:textId="77777777" w:rsidR="00C9161D" w:rsidRPr="008E600F" w:rsidRDefault="00C9161D" w:rsidP="001C6487">
            <w:pPr>
              <w:suppressLineNumbers/>
              <w:suppressAutoHyphens/>
              <w:kinsoku w:val="0"/>
              <w:overflowPunct w:val="0"/>
              <w:autoSpaceDE w:val="0"/>
              <w:autoSpaceDN w:val="0"/>
              <w:adjustRightInd w:val="0"/>
              <w:snapToGrid w:val="0"/>
              <w:rPr>
                <w:kern w:val="22"/>
              </w:rPr>
            </w:pPr>
            <w:r w:rsidRPr="008E600F">
              <w:rPr>
                <w:noProof/>
                <w:kern w:val="22"/>
                <w:lang w:val="ru-RU" w:eastAsia="ru-RU"/>
              </w:rPr>
              <w:drawing>
                <wp:inline distT="0" distB="0" distL="0" distR="0" wp14:anchorId="349E830F" wp14:editId="40169D68">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49E5719F" w14:textId="6F8364A4" w:rsidR="00C9161D" w:rsidRPr="008E600F" w:rsidRDefault="006D5448" w:rsidP="001C6487">
            <w:pPr>
              <w:suppressLineNumbers/>
              <w:suppressAutoHyphens/>
              <w:kinsoku w:val="0"/>
              <w:overflowPunct w:val="0"/>
              <w:autoSpaceDE w:val="0"/>
              <w:autoSpaceDN w:val="0"/>
              <w:adjustRightInd w:val="0"/>
              <w:snapToGrid w:val="0"/>
              <w:rPr>
                <w:kern w:val="22"/>
              </w:rPr>
            </w:pPr>
            <w:r w:rsidRPr="00B518E4">
              <w:rPr>
                <w:noProof/>
                <w:lang w:val="ru-RU" w:eastAsia="ru-RU"/>
              </w:rPr>
              <w:drawing>
                <wp:inline distT="0" distB="0" distL="0" distR="0" wp14:anchorId="1EB8D101" wp14:editId="3336DCB8">
                  <wp:extent cx="866775" cy="371475"/>
                  <wp:effectExtent l="0" t="0" r="9525" b="9525"/>
                  <wp:docPr id="23" name="Image 2" descr="unep-2017-ru-blk-s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2017-ru-blk-sm2"/>
                          <pic:cNvPicPr>
                            <a:picLocks noChangeAspect="1" noChangeArrowheads="1"/>
                          </pic:cNvPicPr>
                        </pic:nvPicPr>
                        <pic:blipFill>
                          <a:blip r:embed="rId14" cstate="print">
                            <a:extLst>
                              <a:ext uri="{28A0092B-C50C-407E-A947-70E740481C1C}">
                                <a14:useLocalDpi xmlns:a14="http://schemas.microsoft.com/office/drawing/2010/main" val="0"/>
                              </a:ext>
                            </a:extLst>
                          </a:blip>
                          <a:srcRect b="41057"/>
                          <a:stretch>
                            <a:fillRect/>
                          </a:stretch>
                        </pic:blipFill>
                        <pic:spPr bwMode="auto">
                          <a:xfrm>
                            <a:off x="0" y="0"/>
                            <a:ext cx="866775" cy="371475"/>
                          </a:xfrm>
                          <a:prstGeom prst="rect">
                            <a:avLst/>
                          </a:prstGeom>
                          <a:noFill/>
                          <a:ln>
                            <a:noFill/>
                          </a:ln>
                        </pic:spPr>
                      </pic:pic>
                    </a:graphicData>
                  </a:graphic>
                </wp:inline>
              </w:drawing>
            </w:r>
          </w:p>
        </w:tc>
        <w:tc>
          <w:tcPr>
            <w:tcW w:w="4090" w:type="dxa"/>
            <w:tcBorders>
              <w:bottom w:val="single" w:sz="12" w:space="0" w:color="auto"/>
            </w:tcBorders>
          </w:tcPr>
          <w:p w14:paraId="0244B68F" w14:textId="77777777" w:rsidR="00C9161D" w:rsidRPr="008E600F" w:rsidRDefault="00C9161D" w:rsidP="001C6487">
            <w:pPr>
              <w:suppressLineNumbers/>
              <w:suppressAutoHyphens/>
              <w:kinsoku w:val="0"/>
              <w:overflowPunct w:val="0"/>
              <w:autoSpaceDE w:val="0"/>
              <w:autoSpaceDN w:val="0"/>
              <w:adjustRightInd w:val="0"/>
              <w:snapToGrid w:val="0"/>
              <w:jc w:val="right"/>
              <w:rPr>
                <w:rFonts w:ascii="Arial" w:hAnsi="Arial" w:cs="Arial"/>
                <w:b/>
                <w:kern w:val="22"/>
                <w:sz w:val="32"/>
                <w:szCs w:val="32"/>
              </w:rPr>
            </w:pPr>
            <w:r w:rsidRPr="008E600F">
              <w:rPr>
                <w:rFonts w:ascii="Arial" w:hAnsi="Arial" w:cs="Arial"/>
                <w:b/>
                <w:kern w:val="22"/>
                <w:sz w:val="32"/>
                <w:szCs w:val="32"/>
              </w:rPr>
              <w:t>CBD</w:t>
            </w:r>
          </w:p>
        </w:tc>
      </w:tr>
      <w:tr w:rsidR="00C9161D" w:rsidRPr="008E600F" w14:paraId="5D588668" w14:textId="77777777" w:rsidTr="00CF1848">
        <w:tc>
          <w:tcPr>
            <w:tcW w:w="6117" w:type="dxa"/>
            <w:gridSpan w:val="2"/>
            <w:tcBorders>
              <w:top w:val="single" w:sz="12" w:space="0" w:color="auto"/>
              <w:bottom w:val="single" w:sz="36" w:space="0" w:color="auto"/>
            </w:tcBorders>
            <w:vAlign w:val="center"/>
          </w:tcPr>
          <w:p w14:paraId="539A6BB2" w14:textId="084C350F" w:rsidR="00C9161D" w:rsidRPr="008E600F" w:rsidRDefault="00CA2EF4" w:rsidP="001C6487">
            <w:pPr>
              <w:suppressLineNumbers/>
              <w:suppressAutoHyphens/>
              <w:kinsoku w:val="0"/>
              <w:overflowPunct w:val="0"/>
              <w:autoSpaceDE w:val="0"/>
              <w:autoSpaceDN w:val="0"/>
              <w:adjustRightInd w:val="0"/>
              <w:snapToGrid w:val="0"/>
              <w:rPr>
                <w:kern w:val="22"/>
              </w:rPr>
            </w:pPr>
            <w:r>
              <w:rPr>
                <w:noProof/>
                <w:lang w:val="ru-RU" w:eastAsia="ru-RU"/>
              </w:rPr>
              <w:drawing>
                <wp:inline distT="0" distB="0" distL="0" distR="0" wp14:anchorId="6E9C344C" wp14:editId="798F3C1F">
                  <wp:extent cx="2616200" cy="108902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16200" cy="1089025"/>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66225CA9" w14:textId="77777777" w:rsidR="00C9161D" w:rsidRPr="00304215" w:rsidRDefault="00C9161D" w:rsidP="001C6487">
            <w:pPr>
              <w:suppressLineNumbers/>
              <w:suppressAutoHyphens/>
              <w:kinsoku w:val="0"/>
              <w:overflowPunct w:val="0"/>
              <w:autoSpaceDE w:val="0"/>
              <w:autoSpaceDN w:val="0"/>
              <w:adjustRightInd w:val="0"/>
              <w:snapToGrid w:val="0"/>
              <w:ind w:left="1215"/>
              <w:rPr>
                <w:kern w:val="22"/>
                <w:szCs w:val="22"/>
                <w:lang w:val="es-419"/>
              </w:rPr>
            </w:pPr>
            <w:r w:rsidRPr="00304215">
              <w:rPr>
                <w:kern w:val="22"/>
                <w:szCs w:val="22"/>
                <w:lang w:val="es-419"/>
              </w:rPr>
              <w:t>Distr.</w:t>
            </w:r>
          </w:p>
          <w:p w14:paraId="4F49A6CC" w14:textId="77777777" w:rsidR="00C9161D" w:rsidRPr="00304215" w:rsidRDefault="009F006C" w:rsidP="001C6487">
            <w:pPr>
              <w:suppressLineNumbers/>
              <w:suppressAutoHyphens/>
              <w:kinsoku w:val="0"/>
              <w:overflowPunct w:val="0"/>
              <w:autoSpaceDE w:val="0"/>
              <w:autoSpaceDN w:val="0"/>
              <w:adjustRightInd w:val="0"/>
              <w:snapToGrid w:val="0"/>
              <w:ind w:left="1215"/>
              <w:rPr>
                <w:kern w:val="22"/>
                <w:szCs w:val="22"/>
                <w:lang w:val="es-419"/>
              </w:rPr>
            </w:pPr>
            <w:sdt>
              <w:sdtPr>
                <w:rPr>
                  <w:caps/>
                  <w:kern w:val="22"/>
                  <w:szCs w:val="22"/>
                  <w:lang w:val="es-419"/>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Content>
                <w:r w:rsidR="00172AF6" w:rsidRPr="008E600F">
                  <w:rPr>
                    <w:caps/>
                    <w:kern w:val="22"/>
                    <w:szCs w:val="22"/>
                    <w:lang w:val="es-419"/>
                  </w:rPr>
                  <w:t>GENERAL</w:t>
                </w:r>
              </w:sdtContent>
            </w:sdt>
          </w:p>
          <w:p w14:paraId="5790AD0F" w14:textId="77777777" w:rsidR="00C9161D" w:rsidRPr="00304215" w:rsidRDefault="00C9161D" w:rsidP="001C6487">
            <w:pPr>
              <w:suppressLineNumbers/>
              <w:suppressAutoHyphens/>
              <w:kinsoku w:val="0"/>
              <w:overflowPunct w:val="0"/>
              <w:autoSpaceDE w:val="0"/>
              <w:autoSpaceDN w:val="0"/>
              <w:adjustRightInd w:val="0"/>
              <w:snapToGrid w:val="0"/>
              <w:ind w:left="1215"/>
              <w:rPr>
                <w:kern w:val="22"/>
                <w:szCs w:val="22"/>
                <w:lang w:val="es-419"/>
              </w:rPr>
            </w:pPr>
          </w:p>
          <w:p w14:paraId="644C0731" w14:textId="77777777" w:rsidR="00C9161D" w:rsidRPr="00304215" w:rsidRDefault="009F006C" w:rsidP="001C6487">
            <w:pPr>
              <w:suppressLineNumbers/>
              <w:suppressAutoHyphens/>
              <w:kinsoku w:val="0"/>
              <w:overflowPunct w:val="0"/>
              <w:autoSpaceDE w:val="0"/>
              <w:autoSpaceDN w:val="0"/>
              <w:adjustRightInd w:val="0"/>
              <w:snapToGrid w:val="0"/>
              <w:ind w:left="1215"/>
              <w:rPr>
                <w:kern w:val="22"/>
                <w:szCs w:val="22"/>
                <w:lang w:val="es-419"/>
              </w:rPr>
            </w:pPr>
            <w:sdt>
              <w:sdtPr>
                <w:rPr>
                  <w:kern w:val="22"/>
                  <w:lang w:val="es-419"/>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Content>
                <w:r w:rsidR="000F74F5" w:rsidRPr="008E600F">
                  <w:rPr>
                    <w:kern w:val="22"/>
                    <w:lang w:val="es-419"/>
                  </w:rPr>
                  <w:t>CBD/</w:t>
                </w:r>
                <w:r w:rsidR="00084813" w:rsidRPr="008E600F">
                  <w:rPr>
                    <w:kern w:val="22"/>
                    <w:lang w:val="es-419"/>
                  </w:rPr>
                  <w:t>SBI/</w:t>
                </w:r>
                <w:r w:rsidR="00EF7A74" w:rsidRPr="008E600F">
                  <w:rPr>
                    <w:kern w:val="22"/>
                    <w:lang w:val="es-419"/>
                  </w:rPr>
                  <w:t>3</w:t>
                </w:r>
                <w:r w:rsidR="00084813" w:rsidRPr="008E600F">
                  <w:rPr>
                    <w:kern w:val="22"/>
                    <w:lang w:val="es-419"/>
                  </w:rPr>
                  <w:t>/</w:t>
                </w:r>
                <w:r w:rsidR="00EF7A74" w:rsidRPr="008E600F">
                  <w:rPr>
                    <w:kern w:val="22"/>
                    <w:lang w:val="es-419"/>
                  </w:rPr>
                  <w:t>5</w:t>
                </w:r>
              </w:sdtContent>
            </w:sdt>
          </w:p>
          <w:p w14:paraId="58F73715" w14:textId="50BB2B6D" w:rsidR="005E046F" w:rsidRDefault="005E046F" w:rsidP="001C6487">
            <w:pPr>
              <w:suppressLineNumbers/>
              <w:suppressAutoHyphens/>
              <w:kinsoku w:val="0"/>
              <w:overflowPunct w:val="0"/>
              <w:autoSpaceDE w:val="0"/>
              <w:autoSpaceDN w:val="0"/>
              <w:adjustRightInd w:val="0"/>
              <w:snapToGrid w:val="0"/>
              <w:ind w:left="1215"/>
              <w:rPr>
                <w:kern w:val="22"/>
                <w:szCs w:val="22"/>
                <w:lang w:val="es-419"/>
              </w:rPr>
            </w:pPr>
            <w:r>
              <w:rPr>
                <w:kern w:val="22"/>
                <w:szCs w:val="22"/>
                <w:lang w:val="es-419"/>
              </w:rPr>
              <w:t>18 June 2020</w:t>
            </w:r>
          </w:p>
          <w:p w14:paraId="367D9F44" w14:textId="77777777" w:rsidR="005E046F" w:rsidRPr="00304215" w:rsidRDefault="005E046F" w:rsidP="001C6487">
            <w:pPr>
              <w:suppressLineNumbers/>
              <w:suppressAutoHyphens/>
              <w:kinsoku w:val="0"/>
              <w:overflowPunct w:val="0"/>
              <w:autoSpaceDE w:val="0"/>
              <w:autoSpaceDN w:val="0"/>
              <w:adjustRightInd w:val="0"/>
              <w:snapToGrid w:val="0"/>
              <w:ind w:left="1215"/>
              <w:rPr>
                <w:kern w:val="22"/>
                <w:szCs w:val="22"/>
                <w:lang w:val="es-419"/>
              </w:rPr>
            </w:pPr>
          </w:p>
          <w:p w14:paraId="024C8CCC" w14:textId="4DC21C0B" w:rsidR="00CA2EF4" w:rsidRDefault="00CA2EF4" w:rsidP="001C6487">
            <w:pPr>
              <w:suppressLineNumbers/>
              <w:suppressAutoHyphens/>
              <w:kinsoku w:val="0"/>
              <w:overflowPunct w:val="0"/>
              <w:autoSpaceDE w:val="0"/>
              <w:autoSpaceDN w:val="0"/>
              <w:adjustRightInd w:val="0"/>
              <w:snapToGrid w:val="0"/>
              <w:ind w:left="1215"/>
              <w:rPr>
                <w:kern w:val="22"/>
                <w:szCs w:val="22"/>
              </w:rPr>
            </w:pPr>
            <w:r>
              <w:rPr>
                <w:szCs w:val="22"/>
                <w:lang w:val="en-US"/>
              </w:rPr>
              <w:t>RUSSIAN</w:t>
            </w:r>
          </w:p>
          <w:p w14:paraId="641C2F9E" w14:textId="77777777" w:rsidR="00C9161D" w:rsidRPr="008E600F" w:rsidRDefault="006B2290" w:rsidP="001C6487">
            <w:pPr>
              <w:suppressLineNumbers/>
              <w:suppressAutoHyphens/>
              <w:kinsoku w:val="0"/>
              <w:overflowPunct w:val="0"/>
              <w:autoSpaceDE w:val="0"/>
              <w:autoSpaceDN w:val="0"/>
              <w:adjustRightInd w:val="0"/>
              <w:snapToGrid w:val="0"/>
              <w:ind w:left="1215"/>
              <w:rPr>
                <w:kern w:val="22"/>
                <w:szCs w:val="22"/>
              </w:rPr>
            </w:pPr>
            <w:r w:rsidRPr="008E600F">
              <w:rPr>
                <w:kern w:val="22"/>
                <w:szCs w:val="22"/>
              </w:rPr>
              <w:t xml:space="preserve">ORIGINAL: </w:t>
            </w:r>
            <w:r w:rsidR="00C9161D" w:rsidRPr="008E600F">
              <w:rPr>
                <w:kern w:val="22"/>
                <w:szCs w:val="22"/>
              </w:rPr>
              <w:t>ENGLISH</w:t>
            </w:r>
          </w:p>
          <w:p w14:paraId="285B9B10" w14:textId="77777777" w:rsidR="00C9161D" w:rsidRPr="008E600F" w:rsidRDefault="00C9161D" w:rsidP="001C6487">
            <w:pPr>
              <w:suppressLineNumbers/>
              <w:suppressAutoHyphens/>
              <w:kinsoku w:val="0"/>
              <w:overflowPunct w:val="0"/>
              <w:autoSpaceDE w:val="0"/>
              <w:autoSpaceDN w:val="0"/>
              <w:adjustRightInd w:val="0"/>
              <w:snapToGrid w:val="0"/>
              <w:rPr>
                <w:kern w:val="22"/>
              </w:rPr>
            </w:pPr>
          </w:p>
        </w:tc>
      </w:tr>
    </w:tbl>
    <w:p w14:paraId="28293C91" w14:textId="0D8B227E" w:rsidR="00084813" w:rsidRPr="008E600F" w:rsidRDefault="00CA2EF4" w:rsidP="00CA2EF4">
      <w:pPr>
        <w:pStyle w:val="Cornernotation"/>
        <w:suppressLineNumbers/>
        <w:suppressAutoHyphens/>
        <w:kinsoku w:val="0"/>
        <w:overflowPunct w:val="0"/>
        <w:autoSpaceDE w:val="0"/>
        <w:autoSpaceDN w:val="0"/>
        <w:adjustRightInd w:val="0"/>
        <w:snapToGrid w:val="0"/>
        <w:spacing w:before="60"/>
        <w:ind w:left="0" w:right="4785" w:firstLine="0"/>
        <w:rPr>
          <w:kern w:val="22"/>
          <w:szCs w:val="22"/>
        </w:rPr>
      </w:pPr>
      <w:bookmarkStart w:id="0" w:name="Meeting"/>
      <w:r w:rsidRPr="00CA2EF4">
        <w:rPr>
          <w:kern w:val="22"/>
          <w:szCs w:val="22"/>
          <w:lang w:val="ru-RU"/>
        </w:rPr>
        <w:t>ВСПОМОГАТЕЛЬНЫЙ ОРГАН ПО ОСУЩЕСТВЛЕНИЮ</w:t>
      </w:r>
      <w:bookmarkEnd w:id="0"/>
    </w:p>
    <w:p w14:paraId="51055905" w14:textId="14F0868F" w:rsidR="00084813" w:rsidRPr="008E600F" w:rsidRDefault="00CA2EF4" w:rsidP="00CA2EF4">
      <w:pPr>
        <w:suppressLineNumbers/>
        <w:tabs>
          <w:tab w:val="left" w:pos="5954"/>
        </w:tabs>
        <w:suppressAutoHyphens/>
        <w:kinsoku w:val="0"/>
        <w:overflowPunct w:val="0"/>
        <w:autoSpaceDE w:val="0"/>
        <w:autoSpaceDN w:val="0"/>
        <w:adjustRightInd w:val="0"/>
        <w:snapToGrid w:val="0"/>
        <w:ind w:right="3406"/>
        <w:jc w:val="left"/>
        <w:rPr>
          <w:kern w:val="22"/>
          <w:szCs w:val="22"/>
        </w:rPr>
      </w:pPr>
      <w:r w:rsidRPr="00CA2EF4">
        <w:rPr>
          <w:kern w:val="22"/>
          <w:szCs w:val="22"/>
          <w:lang w:val="ru-RU"/>
        </w:rPr>
        <w:t>Третье совещание</w:t>
      </w:r>
    </w:p>
    <w:p w14:paraId="5535068E" w14:textId="2B9AD21F" w:rsidR="00084813" w:rsidRPr="00CA2EF4" w:rsidRDefault="00CA2EF4" w:rsidP="00CA2EF4">
      <w:pPr>
        <w:suppressLineNumbers/>
        <w:suppressAutoHyphens/>
        <w:kinsoku w:val="0"/>
        <w:overflowPunct w:val="0"/>
        <w:autoSpaceDE w:val="0"/>
        <w:autoSpaceDN w:val="0"/>
        <w:adjustRightInd w:val="0"/>
        <w:snapToGrid w:val="0"/>
        <w:ind w:right="2232"/>
        <w:jc w:val="left"/>
        <w:rPr>
          <w:kern w:val="22"/>
          <w:szCs w:val="22"/>
          <w:lang w:val="ru-RU"/>
        </w:rPr>
      </w:pPr>
      <w:r w:rsidRPr="00CA2EF4">
        <w:rPr>
          <w:kern w:val="22"/>
          <w:szCs w:val="22"/>
          <w:lang w:val="ru-RU"/>
        </w:rPr>
        <w:t>Квебек (будет подтверждено позднее), Канада, 9-14 ноября 2020 года</w:t>
      </w:r>
    </w:p>
    <w:p w14:paraId="6E496B72" w14:textId="4B5E29EC" w:rsidR="00084813" w:rsidRPr="00CA2EF4" w:rsidRDefault="00CA2EF4" w:rsidP="00CA2EF4">
      <w:pPr>
        <w:suppressLineNumbers/>
        <w:suppressAutoHyphens/>
        <w:kinsoku w:val="0"/>
        <w:overflowPunct w:val="0"/>
        <w:autoSpaceDE w:val="0"/>
        <w:autoSpaceDN w:val="0"/>
        <w:adjustRightInd w:val="0"/>
        <w:snapToGrid w:val="0"/>
        <w:ind w:right="3124"/>
        <w:jc w:val="left"/>
        <w:rPr>
          <w:kern w:val="22"/>
          <w:szCs w:val="22"/>
          <w:lang w:val="ru-RU"/>
        </w:rPr>
      </w:pPr>
      <w:r>
        <w:rPr>
          <w:kern w:val="22"/>
          <w:szCs w:val="22"/>
          <w:lang w:val="ru-RU"/>
        </w:rPr>
        <w:t>Пункт</w:t>
      </w:r>
      <w:r w:rsidR="00084813" w:rsidRPr="00CA2EF4">
        <w:rPr>
          <w:kern w:val="22"/>
          <w:szCs w:val="22"/>
          <w:lang w:val="ru-RU"/>
        </w:rPr>
        <w:t xml:space="preserve"> </w:t>
      </w:r>
      <w:r w:rsidR="00EF7A74" w:rsidRPr="00CA2EF4">
        <w:rPr>
          <w:kern w:val="22"/>
          <w:szCs w:val="22"/>
          <w:lang w:val="ru-RU"/>
        </w:rPr>
        <w:t>6</w:t>
      </w:r>
      <w:r w:rsidR="00084813" w:rsidRPr="00CA2EF4">
        <w:rPr>
          <w:kern w:val="22"/>
          <w:szCs w:val="22"/>
          <w:lang w:val="ru-RU"/>
        </w:rPr>
        <w:t xml:space="preserve"> </w:t>
      </w:r>
      <w:r w:rsidRPr="00CA2EF4">
        <w:rPr>
          <w:kern w:val="22"/>
          <w:szCs w:val="22"/>
          <w:lang w:val="ru-RU"/>
        </w:rPr>
        <w:t>предварительной повестки дня</w:t>
      </w:r>
      <w:r w:rsidR="00084813" w:rsidRPr="00CA2EF4">
        <w:rPr>
          <w:rStyle w:val="afa"/>
          <w:kern w:val="22"/>
          <w:szCs w:val="22"/>
          <w:vertAlign w:val="baseline"/>
          <w:lang w:val="ru-RU"/>
        </w:rPr>
        <w:footnoteReference w:customMarkFollows="1" w:id="2"/>
        <w:t>*</w:t>
      </w:r>
    </w:p>
    <w:p w14:paraId="11ABE9E8" w14:textId="77777777" w:rsidR="00C9161D" w:rsidRPr="00CA2EF4" w:rsidRDefault="00C9161D" w:rsidP="001C6487">
      <w:pPr>
        <w:suppressLineNumbers/>
        <w:suppressAutoHyphens/>
        <w:kinsoku w:val="0"/>
        <w:overflowPunct w:val="0"/>
        <w:autoSpaceDE w:val="0"/>
        <w:autoSpaceDN w:val="0"/>
        <w:adjustRightInd w:val="0"/>
        <w:snapToGrid w:val="0"/>
        <w:rPr>
          <w:kern w:val="22"/>
          <w:szCs w:val="22"/>
          <w:lang w:val="ru-RU"/>
        </w:rPr>
      </w:pPr>
    </w:p>
    <w:p w14:paraId="0B391591" w14:textId="5A62DD2C" w:rsidR="00C9161D" w:rsidRPr="00CA2EF4" w:rsidRDefault="009F006C" w:rsidP="001C6487">
      <w:pPr>
        <w:suppressLineNumbers/>
        <w:suppressAutoHyphens/>
        <w:kinsoku w:val="0"/>
        <w:overflowPunct w:val="0"/>
        <w:autoSpaceDE w:val="0"/>
        <w:autoSpaceDN w:val="0"/>
        <w:adjustRightInd w:val="0"/>
        <w:snapToGrid w:val="0"/>
        <w:spacing w:before="120" w:after="120"/>
        <w:jc w:val="center"/>
        <w:rPr>
          <w:b/>
          <w:bCs/>
          <w:caps/>
          <w:kern w:val="22"/>
          <w:szCs w:val="22"/>
          <w:lang w:val="ru-RU"/>
        </w:rPr>
      </w:pPr>
      <w:sdt>
        <w:sdtPr>
          <w:rPr>
            <w:b/>
            <w:bCs/>
            <w:caps/>
            <w:kern w:val="22"/>
            <w:szCs w:val="22"/>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Content>
          <w:r w:rsidR="00CA2EF4">
            <w:rPr>
              <w:b/>
              <w:bCs/>
              <w:caps/>
              <w:kern w:val="22"/>
              <w:szCs w:val="22"/>
              <w:lang w:val="ru-RU"/>
            </w:rPr>
            <w:t>мобилизация ресурсов</w:t>
          </w:r>
        </w:sdtContent>
      </w:sdt>
    </w:p>
    <w:p w14:paraId="27FD1C91" w14:textId="0B7BB33C" w:rsidR="00084813" w:rsidRPr="008E600F" w:rsidRDefault="00CA2EF4" w:rsidP="001C6487">
      <w:pPr>
        <w:pStyle w:val="2"/>
        <w:keepNext w:val="0"/>
        <w:suppressLineNumbers/>
        <w:suppressAutoHyphens/>
        <w:kinsoku w:val="0"/>
        <w:overflowPunct w:val="0"/>
        <w:autoSpaceDE w:val="0"/>
        <w:autoSpaceDN w:val="0"/>
        <w:adjustRightInd w:val="0"/>
        <w:snapToGrid w:val="0"/>
        <w:rPr>
          <w:b w:val="0"/>
          <w:bCs w:val="0"/>
          <w:i/>
          <w:iCs w:val="0"/>
          <w:kern w:val="22"/>
          <w:szCs w:val="22"/>
        </w:rPr>
      </w:pPr>
      <w:r w:rsidRPr="00CA2EF4">
        <w:rPr>
          <w:b w:val="0"/>
          <w:bCs w:val="0"/>
          <w:i/>
          <w:iCs w:val="0"/>
          <w:kern w:val="22"/>
          <w:szCs w:val="22"/>
          <w:lang w:val="ru-RU"/>
        </w:rPr>
        <w:t>Записка Исполнительного секретаря</w:t>
      </w:r>
    </w:p>
    <w:p w14:paraId="343DA5B1" w14:textId="7CD8002C" w:rsidR="00084813" w:rsidRPr="00CA2EF4" w:rsidRDefault="00004C1F" w:rsidP="00304215">
      <w:pPr>
        <w:pStyle w:val="1"/>
        <w:suppressLineNumbers/>
        <w:tabs>
          <w:tab w:val="clear" w:pos="720"/>
        </w:tabs>
        <w:suppressAutoHyphens/>
        <w:kinsoku w:val="0"/>
        <w:overflowPunct w:val="0"/>
        <w:autoSpaceDE w:val="0"/>
        <w:autoSpaceDN w:val="0"/>
        <w:adjustRightInd w:val="0"/>
        <w:snapToGrid w:val="0"/>
        <w:spacing w:before="120" w:line="238" w:lineRule="auto"/>
        <w:rPr>
          <w:kern w:val="22"/>
          <w:szCs w:val="22"/>
          <w:lang w:val="ru-RU"/>
        </w:rPr>
      </w:pPr>
      <w:r w:rsidRPr="008E600F">
        <w:rPr>
          <w:kern w:val="22"/>
          <w:szCs w:val="22"/>
        </w:rPr>
        <w:t>I.</w:t>
      </w:r>
      <w:r w:rsidRPr="008E600F">
        <w:rPr>
          <w:kern w:val="22"/>
          <w:szCs w:val="22"/>
        </w:rPr>
        <w:tab/>
      </w:r>
      <w:r w:rsidR="00CA2EF4">
        <w:rPr>
          <w:kern w:val="22"/>
          <w:szCs w:val="22"/>
          <w:lang w:val="ru-RU"/>
        </w:rPr>
        <w:t>введение</w:t>
      </w:r>
    </w:p>
    <w:p w14:paraId="224CF1EB" w14:textId="54C5911B" w:rsidR="00D73D31" w:rsidRPr="00495083" w:rsidRDefault="00DA1238" w:rsidP="00446163">
      <w:pPr>
        <w:pStyle w:val="Para1"/>
        <w:tabs>
          <w:tab w:val="clear" w:pos="360"/>
          <w:tab w:val="num" w:pos="709"/>
        </w:tabs>
        <w:snapToGrid w:val="0"/>
        <w:rPr>
          <w:kern w:val="22"/>
          <w:szCs w:val="22"/>
          <w:lang w:val="ru-RU"/>
        </w:rPr>
      </w:pPr>
      <w:r>
        <w:rPr>
          <w:kern w:val="22"/>
          <w:szCs w:val="22"/>
          <w:lang w:val="ru-RU"/>
        </w:rPr>
        <w:t>В</w:t>
      </w:r>
      <w:r w:rsidRPr="00890C12">
        <w:rPr>
          <w:kern w:val="22"/>
          <w:szCs w:val="22"/>
          <w:lang w:val="ru-RU"/>
        </w:rPr>
        <w:t xml:space="preserve"> </w:t>
      </w:r>
      <w:r>
        <w:rPr>
          <w:kern w:val="22"/>
          <w:szCs w:val="22"/>
          <w:lang w:val="ru-RU"/>
        </w:rPr>
        <w:t>решении</w:t>
      </w:r>
      <w:r w:rsidR="00EF7A74" w:rsidRPr="00890C12">
        <w:rPr>
          <w:kern w:val="22"/>
          <w:szCs w:val="22"/>
          <w:lang w:val="ru-RU"/>
        </w:rPr>
        <w:t xml:space="preserve"> </w:t>
      </w:r>
      <w:hyperlink r:id="rId16" w:history="1">
        <w:r w:rsidR="00EF7A74" w:rsidRPr="00890C12">
          <w:rPr>
            <w:rStyle w:val="aff"/>
            <w:kern w:val="22"/>
            <w:sz w:val="22"/>
            <w:szCs w:val="22"/>
            <w:lang w:val="ru-RU"/>
          </w:rPr>
          <w:t>14/22</w:t>
        </w:r>
      </w:hyperlink>
      <w:r w:rsidR="00084813" w:rsidRPr="00890C12">
        <w:rPr>
          <w:kern w:val="22"/>
          <w:szCs w:val="22"/>
          <w:lang w:val="ru-RU"/>
        </w:rPr>
        <w:t xml:space="preserve"> </w:t>
      </w:r>
      <w:r>
        <w:rPr>
          <w:kern w:val="22"/>
          <w:szCs w:val="22"/>
          <w:lang w:val="ru-RU"/>
        </w:rPr>
        <w:t>о</w:t>
      </w:r>
      <w:r w:rsidRPr="00890C12">
        <w:rPr>
          <w:kern w:val="22"/>
          <w:szCs w:val="22"/>
          <w:lang w:val="ru-RU"/>
        </w:rPr>
        <w:t xml:space="preserve"> </w:t>
      </w:r>
      <w:r>
        <w:rPr>
          <w:kern w:val="22"/>
          <w:szCs w:val="22"/>
          <w:lang w:val="ru-RU"/>
        </w:rPr>
        <w:t>мобилизации</w:t>
      </w:r>
      <w:r w:rsidRPr="00890C12">
        <w:rPr>
          <w:kern w:val="22"/>
          <w:szCs w:val="22"/>
          <w:lang w:val="ru-RU"/>
        </w:rPr>
        <w:t xml:space="preserve"> </w:t>
      </w:r>
      <w:r>
        <w:rPr>
          <w:kern w:val="22"/>
          <w:szCs w:val="22"/>
          <w:lang w:val="ru-RU"/>
        </w:rPr>
        <w:t>ресурсов</w:t>
      </w:r>
      <w:r w:rsidRPr="00890C12">
        <w:rPr>
          <w:kern w:val="22"/>
          <w:szCs w:val="22"/>
          <w:lang w:val="ru-RU"/>
        </w:rPr>
        <w:t xml:space="preserve"> </w:t>
      </w:r>
      <w:r>
        <w:rPr>
          <w:kern w:val="22"/>
          <w:szCs w:val="22"/>
          <w:lang w:val="ru-RU"/>
        </w:rPr>
        <w:t>Конференция</w:t>
      </w:r>
      <w:r w:rsidRPr="00890C12">
        <w:rPr>
          <w:kern w:val="22"/>
          <w:szCs w:val="22"/>
          <w:lang w:val="ru-RU"/>
        </w:rPr>
        <w:t xml:space="preserve"> </w:t>
      </w:r>
      <w:r>
        <w:rPr>
          <w:kern w:val="22"/>
          <w:szCs w:val="22"/>
          <w:lang w:val="ru-RU"/>
        </w:rPr>
        <w:t>Сторон</w:t>
      </w:r>
      <w:r w:rsidR="0037095B" w:rsidRPr="00890C12">
        <w:rPr>
          <w:kern w:val="22"/>
          <w:szCs w:val="22"/>
          <w:lang w:val="ru-RU"/>
        </w:rPr>
        <w:t xml:space="preserve"> </w:t>
      </w:r>
      <w:r w:rsidR="00890C12">
        <w:rPr>
          <w:lang w:val="ru-RU"/>
        </w:rPr>
        <w:t>на</w:t>
      </w:r>
      <w:r w:rsidR="00890C12" w:rsidRPr="00890C12">
        <w:rPr>
          <w:lang w:val="ru-RU"/>
        </w:rPr>
        <w:t xml:space="preserve"> </w:t>
      </w:r>
      <w:r w:rsidR="00890C12">
        <w:rPr>
          <w:lang w:val="ru-RU"/>
        </w:rPr>
        <w:t>своем</w:t>
      </w:r>
      <w:r w:rsidR="00890C12" w:rsidRPr="00890C12">
        <w:rPr>
          <w:lang w:val="ru-RU"/>
        </w:rPr>
        <w:t xml:space="preserve"> 14-</w:t>
      </w:r>
      <w:r w:rsidR="00890C12">
        <w:rPr>
          <w:lang w:val="ru-RU"/>
        </w:rPr>
        <w:t>м</w:t>
      </w:r>
      <w:r w:rsidR="00890C12" w:rsidRPr="00890C12">
        <w:rPr>
          <w:lang w:val="ru-RU"/>
        </w:rPr>
        <w:t xml:space="preserve"> </w:t>
      </w:r>
      <w:r w:rsidR="00890C12">
        <w:rPr>
          <w:lang w:val="ru-RU"/>
        </w:rPr>
        <w:t>совещании</w:t>
      </w:r>
      <w:r w:rsidR="00890C12" w:rsidRPr="00890C12">
        <w:rPr>
          <w:lang w:val="ru-RU"/>
        </w:rPr>
        <w:t xml:space="preserve"> </w:t>
      </w:r>
      <w:r w:rsidR="00890C12">
        <w:rPr>
          <w:lang w:val="ru-RU"/>
        </w:rPr>
        <w:t>заявила</w:t>
      </w:r>
      <w:r w:rsidR="00890C12" w:rsidRPr="00890C12">
        <w:rPr>
          <w:lang w:val="ru-RU"/>
        </w:rPr>
        <w:t xml:space="preserve">, </w:t>
      </w:r>
      <w:r w:rsidR="00890C12">
        <w:rPr>
          <w:lang w:val="ru-RU"/>
        </w:rPr>
        <w:t>что</w:t>
      </w:r>
      <w:r w:rsidR="00890C12" w:rsidRPr="00890C12">
        <w:rPr>
          <w:lang w:val="ru-RU"/>
        </w:rPr>
        <w:t xml:space="preserve"> </w:t>
      </w:r>
      <w:r w:rsidR="00890C12">
        <w:rPr>
          <w:lang w:val="ru-RU"/>
        </w:rPr>
        <w:t>мобилизация</w:t>
      </w:r>
      <w:r w:rsidR="00890C12" w:rsidRPr="00890C12">
        <w:rPr>
          <w:lang w:val="ru-RU"/>
        </w:rPr>
        <w:t xml:space="preserve"> </w:t>
      </w:r>
      <w:r w:rsidR="00890C12">
        <w:rPr>
          <w:lang w:val="ru-RU"/>
        </w:rPr>
        <w:t>ресурсов</w:t>
      </w:r>
      <w:r w:rsidR="00890C12" w:rsidRPr="00890C12">
        <w:rPr>
          <w:lang w:val="ru-RU"/>
        </w:rPr>
        <w:t xml:space="preserve"> </w:t>
      </w:r>
      <w:r w:rsidR="00890C12">
        <w:rPr>
          <w:lang w:val="ru-RU"/>
        </w:rPr>
        <w:t>будет</w:t>
      </w:r>
      <w:r w:rsidR="00890C12" w:rsidRPr="00890C12">
        <w:rPr>
          <w:lang w:val="ru-RU"/>
        </w:rPr>
        <w:t xml:space="preserve"> </w:t>
      </w:r>
      <w:r w:rsidR="00890C12">
        <w:rPr>
          <w:lang w:val="ru-RU"/>
        </w:rPr>
        <w:t>неотъемлемой</w:t>
      </w:r>
      <w:r w:rsidR="00890C12" w:rsidRPr="00890C12">
        <w:rPr>
          <w:lang w:val="ru-RU"/>
        </w:rPr>
        <w:t xml:space="preserve"> </w:t>
      </w:r>
      <w:r w:rsidR="00890C12">
        <w:rPr>
          <w:lang w:val="ru-RU"/>
        </w:rPr>
        <w:t>частью</w:t>
      </w:r>
      <w:r w:rsidR="00890C12" w:rsidRPr="00890C12">
        <w:rPr>
          <w:lang w:val="ru-RU"/>
        </w:rPr>
        <w:t xml:space="preserve"> </w:t>
      </w:r>
      <w:r w:rsidR="00890C12">
        <w:rPr>
          <w:lang w:val="ru-RU"/>
        </w:rPr>
        <w:t>глобальной</w:t>
      </w:r>
      <w:r w:rsidR="00890C12" w:rsidRPr="00890C12">
        <w:rPr>
          <w:lang w:val="ru-RU"/>
        </w:rPr>
        <w:t xml:space="preserve"> </w:t>
      </w:r>
      <w:r w:rsidR="00890C12">
        <w:rPr>
          <w:lang w:val="ru-RU"/>
        </w:rPr>
        <w:t>рамочной</w:t>
      </w:r>
      <w:r w:rsidR="00890C12" w:rsidRPr="00890C12">
        <w:rPr>
          <w:lang w:val="ru-RU"/>
        </w:rPr>
        <w:t xml:space="preserve"> </w:t>
      </w:r>
      <w:r w:rsidR="00890C12">
        <w:rPr>
          <w:lang w:val="ru-RU"/>
        </w:rPr>
        <w:t>программы</w:t>
      </w:r>
      <w:r w:rsidR="00890C12" w:rsidRPr="00890C12">
        <w:rPr>
          <w:lang w:val="ru-RU"/>
        </w:rPr>
        <w:t xml:space="preserve"> </w:t>
      </w:r>
      <w:r w:rsidR="00890C12">
        <w:rPr>
          <w:lang w:val="ru-RU"/>
        </w:rPr>
        <w:t>в</w:t>
      </w:r>
      <w:r w:rsidR="00890C12" w:rsidRPr="00890C12">
        <w:rPr>
          <w:lang w:val="ru-RU"/>
        </w:rPr>
        <w:t xml:space="preserve"> </w:t>
      </w:r>
      <w:r w:rsidR="00890C12">
        <w:rPr>
          <w:lang w:val="ru-RU"/>
        </w:rPr>
        <w:t>области</w:t>
      </w:r>
      <w:r w:rsidR="00890C12" w:rsidRPr="00890C12">
        <w:rPr>
          <w:lang w:val="ru-RU"/>
        </w:rPr>
        <w:t xml:space="preserve"> </w:t>
      </w:r>
      <w:r w:rsidR="00890C12">
        <w:rPr>
          <w:lang w:val="ru-RU"/>
        </w:rPr>
        <w:t>биоразнообразия</w:t>
      </w:r>
      <w:r w:rsidR="00890C12" w:rsidRPr="00890C12">
        <w:rPr>
          <w:lang w:val="ru-RU"/>
        </w:rPr>
        <w:t xml:space="preserve"> </w:t>
      </w:r>
      <w:r w:rsidR="00890C12">
        <w:rPr>
          <w:lang w:val="ru-RU"/>
        </w:rPr>
        <w:t>на</w:t>
      </w:r>
      <w:r w:rsidR="00890C12" w:rsidRPr="00890C12">
        <w:rPr>
          <w:lang w:val="ru-RU"/>
        </w:rPr>
        <w:t xml:space="preserve"> </w:t>
      </w:r>
      <w:r w:rsidR="00890C12">
        <w:rPr>
          <w:lang w:val="ru-RU"/>
        </w:rPr>
        <w:t>период</w:t>
      </w:r>
      <w:r w:rsidR="00890C12" w:rsidRPr="00890C12">
        <w:rPr>
          <w:lang w:val="ru-RU"/>
        </w:rPr>
        <w:t xml:space="preserve"> </w:t>
      </w:r>
      <w:r w:rsidR="00890C12">
        <w:rPr>
          <w:lang w:val="ru-RU"/>
        </w:rPr>
        <w:t>после</w:t>
      </w:r>
      <w:r w:rsidR="00890C12" w:rsidRPr="00890C12">
        <w:rPr>
          <w:lang w:val="ru-RU"/>
        </w:rPr>
        <w:t xml:space="preserve"> </w:t>
      </w:r>
      <w:r w:rsidR="0037095B" w:rsidRPr="00890C12">
        <w:rPr>
          <w:lang w:val="ru-RU"/>
        </w:rPr>
        <w:t xml:space="preserve">2020 </w:t>
      </w:r>
      <w:r w:rsidR="00890C12">
        <w:rPr>
          <w:lang w:val="ru-RU"/>
        </w:rPr>
        <w:t>года, и постановила инициировать подготовку этого компонента мобилизации</w:t>
      </w:r>
      <w:r w:rsidR="00890C12" w:rsidRPr="00890C12">
        <w:rPr>
          <w:lang w:val="ru-RU"/>
        </w:rPr>
        <w:t xml:space="preserve"> </w:t>
      </w:r>
      <w:r w:rsidR="00890C12">
        <w:rPr>
          <w:lang w:val="ru-RU"/>
        </w:rPr>
        <w:t>ресурсов на раннем этапе и в полном соответствии и координации с общим процессом разработки</w:t>
      </w:r>
      <w:r w:rsidR="00890C12" w:rsidRPr="00890C12">
        <w:rPr>
          <w:lang w:val="ru-RU"/>
        </w:rPr>
        <w:t xml:space="preserve"> </w:t>
      </w:r>
      <w:r w:rsidR="00890C12">
        <w:rPr>
          <w:lang w:val="ru-RU"/>
        </w:rPr>
        <w:t>рамочной</w:t>
      </w:r>
      <w:r w:rsidR="00890C12" w:rsidRPr="00890C12">
        <w:rPr>
          <w:lang w:val="ru-RU"/>
        </w:rPr>
        <w:t xml:space="preserve"> </w:t>
      </w:r>
      <w:r w:rsidR="00890C12">
        <w:rPr>
          <w:lang w:val="ru-RU"/>
        </w:rPr>
        <w:t>программы на</w:t>
      </w:r>
      <w:r w:rsidR="00890C12" w:rsidRPr="00890C12">
        <w:rPr>
          <w:lang w:val="ru-RU"/>
        </w:rPr>
        <w:t xml:space="preserve"> </w:t>
      </w:r>
      <w:r w:rsidR="00890C12">
        <w:rPr>
          <w:lang w:val="ru-RU"/>
        </w:rPr>
        <w:t>период</w:t>
      </w:r>
      <w:r w:rsidR="00890C12" w:rsidRPr="00890C12">
        <w:rPr>
          <w:lang w:val="ru-RU"/>
        </w:rPr>
        <w:t xml:space="preserve"> </w:t>
      </w:r>
      <w:r w:rsidR="00890C12">
        <w:rPr>
          <w:lang w:val="ru-RU"/>
        </w:rPr>
        <w:t>после</w:t>
      </w:r>
      <w:r w:rsidR="00890C12" w:rsidRPr="00890C12">
        <w:rPr>
          <w:lang w:val="ru-RU"/>
        </w:rPr>
        <w:t xml:space="preserve"> 2020 </w:t>
      </w:r>
      <w:r w:rsidR="00890C12">
        <w:rPr>
          <w:lang w:val="ru-RU"/>
        </w:rPr>
        <w:t>года</w:t>
      </w:r>
      <w:r w:rsidR="0037095B" w:rsidRPr="00890C12">
        <w:rPr>
          <w:lang w:val="ru-RU"/>
        </w:rPr>
        <w:t xml:space="preserve"> </w:t>
      </w:r>
      <w:r w:rsidR="008F4EE5" w:rsidRPr="00890C12">
        <w:rPr>
          <w:lang w:val="ru-RU"/>
        </w:rPr>
        <w:t>(</w:t>
      </w:r>
      <w:r w:rsidR="00890C12">
        <w:rPr>
          <w:lang w:val="ru-RU"/>
        </w:rPr>
        <w:t>пункт</w:t>
      </w:r>
      <w:r w:rsidR="008F4EE5" w:rsidRPr="00890C12">
        <w:rPr>
          <w:lang w:val="ru-RU"/>
        </w:rPr>
        <w:t xml:space="preserve"> 14)</w:t>
      </w:r>
      <w:r w:rsidR="0037095B" w:rsidRPr="00890C12">
        <w:rPr>
          <w:lang w:val="ru-RU"/>
        </w:rPr>
        <w:t xml:space="preserve">. </w:t>
      </w:r>
      <w:r w:rsidR="00890C12">
        <w:rPr>
          <w:lang w:val="ru-RU"/>
        </w:rPr>
        <w:t>В</w:t>
      </w:r>
      <w:r w:rsidR="00890C12" w:rsidRPr="00495083">
        <w:rPr>
          <w:lang w:val="ru-RU"/>
        </w:rPr>
        <w:t xml:space="preserve"> </w:t>
      </w:r>
      <w:r w:rsidR="00495083">
        <w:rPr>
          <w:lang w:val="ru-RU"/>
        </w:rPr>
        <w:br/>
      </w:r>
      <w:r w:rsidR="00890C12">
        <w:rPr>
          <w:lang w:val="ru-RU"/>
        </w:rPr>
        <w:t>пункте</w:t>
      </w:r>
      <w:r w:rsidR="00495083">
        <w:rPr>
          <w:lang w:val="ru-RU"/>
        </w:rPr>
        <w:t xml:space="preserve"> </w:t>
      </w:r>
      <w:r w:rsidR="008F4EE5" w:rsidRPr="00495083">
        <w:rPr>
          <w:lang w:val="ru-RU"/>
        </w:rPr>
        <w:t xml:space="preserve">15 </w:t>
      </w:r>
      <w:r w:rsidR="00890C12">
        <w:rPr>
          <w:lang w:val="ru-RU"/>
        </w:rPr>
        <w:t>того</w:t>
      </w:r>
      <w:r w:rsidR="00890C12" w:rsidRPr="00495083">
        <w:rPr>
          <w:lang w:val="ru-RU"/>
        </w:rPr>
        <w:t xml:space="preserve"> </w:t>
      </w:r>
      <w:r w:rsidR="00890C12">
        <w:rPr>
          <w:lang w:val="ru-RU"/>
        </w:rPr>
        <w:t>же</w:t>
      </w:r>
      <w:r w:rsidR="00890C12" w:rsidRPr="00495083">
        <w:rPr>
          <w:lang w:val="ru-RU"/>
        </w:rPr>
        <w:t xml:space="preserve"> </w:t>
      </w:r>
      <w:r w:rsidR="00890C12">
        <w:rPr>
          <w:lang w:val="ru-RU"/>
        </w:rPr>
        <w:t>решения</w:t>
      </w:r>
      <w:r w:rsidR="00890C12" w:rsidRPr="00495083">
        <w:rPr>
          <w:lang w:val="ru-RU"/>
        </w:rPr>
        <w:t xml:space="preserve"> </w:t>
      </w:r>
      <w:r w:rsidR="00890C12">
        <w:rPr>
          <w:kern w:val="22"/>
          <w:szCs w:val="22"/>
          <w:lang w:val="ru-RU"/>
        </w:rPr>
        <w:t>Конференция</w:t>
      </w:r>
      <w:r w:rsidR="00890C12" w:rsidRPr="00495083">
        <w:rPr>
          <w:kern w:val="22"/>
          <w:szCs w:val="22"/>
          <w:lang w:val="ru-RU"/>
        </w:rPr>
        <w:t xml:space="preserve"> </w:t>
      </w:r>
      <w:r w:rsidR="00890C12">
        <w:rPr>
          <w:kern w:val="22"/>
          <w:szCs w:val="22"/>
          <w:lang w:val="ru-RU"/>
        </w:rPr>
        <w:t>Сторон</w:t>
      </w:r>
      <w:r w:rsidR="00890C12" w:rsidRPr="00495083">
        <w:rPr>
          <w:kern w:val="22"/>
          <w:szCs w:val="22"/>
          <w:lang w:val="ru-RU"/>
        </w:rPr>
        <w:t xml:space="preserve"> </w:t>
      </w:r>
      <w:r w:rsidR="00703C72">
        <w:rPr>
          <w:kern w:val="22"/>
          <w:szCs w:val="22"/>
          <w:lang w:val="ru-RU"/>
        </w:rPr>
        <w:t>поручила</w:t>
      </w:r>
      <w:r w:rsidR="00703C72" w:rsidRPr="00495083">
        <w:rPr>
          <w:kern w:val="22"/>
          <w:szCs w:val="22"/>
          <w:lang w:val="ru-RU"/>
        </w:rPr>
        <w:t xml:space="preserve"> </w:t>
      </w:r>
      <w:r w:rsidR="00703C72">
        <w:rPr>
          <w:kern w:val="22"/>
          <w:szCs w:val="22"/>
          <w:lang w:val="ru-RU"/>
        </w:rPr>
        <w:t>Исполнительному</w:t>
      </w:r>
      <w:r w:rsidR="00703C72" w:rsidRPr="00495083">
        <w:rPr>
          <w:kern w:val="22"/>
          <w:szCs w:val="22"/>
          <w:lang w:val="ru-RU"/>
        </w:rPr>
        <w:t xml:space="preserve"> </w:t>
      </w:r>
      <w:r w:rsidR="00703C72">
        <w:rPr>
          <w:kern w:val="22"/>
          <w:szCs w:val="22"/>
          <w:lang w:val="ru-RU"/>
        </w:rPr>
        <w:t>секретарю</w:t>
      </w:r>
      <w:r w:rsidR="00703C72" w:rsidRPr="00495083">
        <w:rPr>
          <w:kern w:val="22"/>
          <w:szCs w:val="22"/>
          <w:lang w:val="ru-RU"/>
        </w:rPr>
        <w:t xml:space="preserve"> </w:t>
      </w:r>
      <w:r w:rsidR="00703C72">
        <w:rPr>
          <w:kern w:val="22"/>
          <w:szCs w:val="22"/>
          <w:lang w:val="ru-RU"/>
        </w:rPr>
        <w:t>учредить</w:t>
      </w:r>
      <w:r w:rsidR="00703C72" w:rsidRPr="00495083">
        <w:rPr>
          <w:kern w:val="22"/>
          <w:szCs w:val="22"/>
          <w:lang w:val="ru-RU"/>
        </w:rPr>
        <w:t xml:space="preserve"> </w:t>
      </w:r>
      <w:r w:rsidR="00703C72">
        <w:rPr>
          <w:kern w:val="22"/>
          <w:szCs w:val="22"/>
          <w:lang w:val="ru-RU"/>
        </w:rPr>
        <w:t>группу</w:t>
      </w:r>
      <w:r w:rsidR="00703C72" w:rsidRPr="00495083">
        <w:rPr>
          <w:kern w:val="22"/>
          <w:szCs w:val="22"/>
          <w:lang w:val="ru-RU"/>
        </w:rPr>
        <w:t xml:space="preserve"> </w:t>
      </w:r>
      <w:r w:rsidR="00703C72">
        <w:rPr>
          <w:kern w:val="22"/>
          <w:szCs w:val="22"/>
          <w:lang w:val="ru-RU"/>
        </w:rPr>
        <w:t>экспертов</w:t>
      </w:r>
      <w:r w:rsidR="00703C72" w:rsidRPr="00495083">
        <w:rPr>
          <w:kern w:val="22"/>
          <w:szCs w:val="22"/>
          <w:lang w:val="ru-RU"/>
        </w:rPr>
        <w:t xml:space="preserve"> </w:t>
      </w:r>
      <w:r w:rsidR="00495083">
        <w:rPr>
          <w:kern w:val="22"/>
          <w:szCs w:val="22"/>
          <w:lang w:val="ru-RU"/>
        </w:rPr>
        <w:t>в</w:t>
      </w:r>
      <w:r w:rsidR="00495083" w:rsidRPr="00495083">
        <w:rPr>
          <w:kern w:val="22"/>
          <w:szCs w:val="22"/>
          <w:lang w:val="ru-RU"/>
        </w:rPr>
        <w:t xml:space="preserve"> </w:t>
      </w:r>
      <w:r w:rsidR="00495083">
        <w:rPr>
          <w:kern w:val="22"/>
          <w:szCs w:val="22"/>
          <w:lang w:val="ru-RU"/>
        </w:rPr>
        <w:t>поддержку</w:t>
      </w:r>
      <w:r w:rsidR="00495083" w:rsidRPr="00495083">
        <w:rPr>
          <w:kern w:val="22"/>
          <w:szCs w:val="22"/>
          <w:lang w:val="ru-RU"/>
        </w:rPr>
        <w:t xml:space="preserve"> </w:t>
      </w:r>
      <w:r w:rsidR="00495083">
        <w:rPr>
          <w:kern w:val="22"/>
          <w:szCs w:val="22"/>
          <w:lang w:val="ru-RU"/>
        </w:rPr>
        <w:t>разработки</w:t>
      </w:r>
      <w:r w:rsidR="00495083" w:rsidRPr="00495083">
        <w:rPr>
          <w:kern w:val="22"/>
          <w:szCs w:val="22"/>
          <w:lang w:val="ru-RU"/>
        </w:rPr>
        <w:t xml:space="preserve"> </w:t>
      </w:r>
      <w:r w:rsidR="00495083">
        <w:rPr>
          <w:kern w:val="22"/>
          <w:szCs w:val="22"/>
          <w:lang w:val="ru-RU"/>
        </w:rPr>
        <w:t>такого</w:t>
      </w:r>
      <w:r w:rsidR="00495083" w:rsidRPr="00495083">
        <w:rPr>
          <w:lang w:val="ru-RU"/>
        </w:rPr>
        <w:t xml:space="preserve"> </w:t>
      </w:r>
      <w:r w:rsidR="00495083">
        <w:rPr>
          <w:lang w:val="ru-RU"/>
        </w:rPr>
        <w:t>компонента</w:t>
      </w:r>
      <w:r w:rsidR="00495083" w:rsidRPr="00495083">
        <w:rPr>
          <w:lang w:val="ru-RU"/>
        </w:rPr>
        <w:t xml:space="preserve"> </w:t>
      </w:r>
      <w:r w:rsidR="00495083">
        <w:rPr>
          <w:lang w:val="ru-RU"/>
        </w:rPr>
        <w:t>мобилизации</w:t>
      </w:r>
      <w:r w:rsidR="00495083" w:rsidRPr="00495083">
        <w:rPr>
          <w:lang w:val="ru-RU"/>
        </w:rPr>
        <w:t xml:space="preserve"> </w:t>
      </w:r>
      <w:r w:rsidR="00495083">
        <w:rPr>
          <w:lang w:val="ru-RU"/>
        </w:rPr>
        <w:t>ресурсов</w:t>
      </w:r>
      <w:r w:rsidR="00495083" w:rsidRPr="00495083">
        <w:rPr>
          <w:lang w:val="ru-RU"/>
        </w:rPr>
        <w:t xml:space="preserve"> </w:t>
      </w:r>
      <w:r w:rsidR="00495083">
        <w:rPr>
          <w:lang w:val="ru-RU"/>
        </w:rPr>
        <w:t>путем</w:t>
      </w:r>
      <w:r w:rsidR="00495083" w:rsidRPr="00495083">
        <w:rPr>
          <w:lang w:val="ru-RU"/>
        </w:rPr>
        <w:t xml:space="preserve"> </w:t>
      </w:r>
      <w:r w:rsidR="00495083">
        <w:rPr>
          <w:lang w:val="ru-RU"/>
        </w:rPr>
        <w:t>подготовки соответствующих анализов и докладов</w:t>
      </w:r>
      <w:r w:rsidR="00004C1F" w:rsidRPr="00495083">
        <w:rPr>
          <w:lang w:val="ru-RU"/>
        </w:rPr>
        <w:t xml:space="preserve">. </w:t>
      </w:r>
      <w:r w:rsidR="00495083">
        <w:rPr>
          <w:lang w:val="ru-RU"/>
        </w:rPr>
        <w:t>В</w:t>
      </w:r>
      <w:r w:rsidR="00495083" w:rsidRPr="00495083">
        <w:rPr>
          <w:lang w:val="ru-RU"/>
        </w:rPr>
        <w:t xml:space="preserve"> </w:t>
      </w:r>
      <w:r w:rsidR="00495083">
        <w:rPr>
          <w:lang w:val="ru-RU"/>
        </w:rPr>
        <w:t>нижеследующем</w:t>
      </w:r>
      <w:r w:rsidR="00495083" w:rsidRPr="00495083">
        <w:rPr>
          <w:lang w:val="ru-RU"/>
        </w:rPr>
        <w:t xml:space="preserve"> </w:t>
      </w:r>
      <w:r w:rsidR="00495083">
        <w:rPr>
          <w:lang w:val="ru-RU"/>
        </w:rPr>
        <w:t>разделе</w:t>
      </w:r>
      <w:r w:rsidR="00004C1F" w:rsidRPr="00495083">
        <w:rPr>
          <w:lang w:val="ru-RU"/>
        </w:rPr>
        <w:t xml:space="preserve"> </w:t>
      </w:r>
      <w:r w:rsidR="00004C1F" w:rsidRPr="008E600F">
        <w:t>II</w:t>
      </w:r>
      <w:r w:rsidR="00004C1F" w:rsidRPr="00495083">
        <w:rPr>
          <w:lang w:val="ru-RU"/>
        </w:rPr>
        <w:t xml:space="preserve"> </w:t>
      </w:r>
      <w:r w:rsidR="00495083">
        <w:rPr>
          <w:lang w:val="ru-RU"/>
        </w:rPr>
        <w:t>приводится</w:t>
      </w:r>
      <w:r w:rsidR="00495083" w:rsidRPr="00495083">
        <w:rPr>
          <w:lang w:val="ru-RU"/>
        </w:rPr>
        <w:t xml:space="preserve"> </w:t>
      </w:r>
      <w:r w:rsidR="00495083">
        <w:rPr>
          <w:lang w:val="ru-RU"/>
        </w:rPr>
        <w:t>более</w:t>
      </w:r>
      <w:r w:rsidR="00495083" w:rsidRPr="00495083">
        <w:rPr>
          <w:lang w:val="ru-RU"/>
        </w:rPr>
        <w:t xml:space="preserve"> </w:t>
      </w:r>
      <w:r w:rsidR="00495083">
        <w:rPr>
          <w:lang w:val="ru-RU"/>
        </w:rPr>
        <w:t>подробная</w:t>
      </w:r>
      <w:r w:rsidR="00495083" w:rsidRPr="00495083">
        <w:rPr>
          <w:lang w:val="ru-RU"/>
        </w:rPr>
        <w:t xml:space="preserve"> </w:t>
      </w:r>
      <w:r w:rsidR="00495083">
        <w:rPr>
          <w:lang w:val="ru-RU"/>
        </w:rPr>
        <w:t>информация</w:t>
      </w:r>
      <w:r w:rsidR="00495083" w:rsidRPr="00495083">
        <w:rPr>
          <w:lang w:val="ru-RU"/>
        </w:rPr>
        <w:t xml:space="preserve"> </w:t>
      </w:r>
      <w:r w:rsidR="00495083">
        <w:rPr>
          <w:lang w:val="ru-RU"/>
        </w:rPr>
        <w:t>о</w:t>
      </w:r>
      <w:r w:rsidR="00495083" w:rsidRPr="00495083">
        <w:rPr>
          <w:lang w:val="ru-RU"/>
        </w:rPr>
        <w:t xml:space="preserve"> </w:t>
      </w:r>
      <w:r w:rsidR="00495083">
        <w:rPr>
          <w:lang w:val="ru-RU"/>
        </w:rPr>
        <w:t>мандате</w:t>
      </w:r>
      <w:r w:rsidR="00495083" w:rsidRPr="00495083">
        <w:rPr>
          <w:lang w:val="ru-RU"/>
        </w:rPr>
        <w:t xml:space="preserve">, </w:t>
      </w:r>
      <w:r w:rsidR="00495083">
        <w:rPr>
          <w:lang w:val="ru-RU"/>
        </w:rPr>
        <w:t>предоставленном</w:t>
      </w:r>
      <w:r w:rsidR="00495083" w:rsidRPr="00495083">
        <w:rPr>
          <w:lang w:val="ru-RU"/>
        </w:rPr>
        <w:t xml:space="preserve"> </w:t>
      </w:r>
      <w:r w:rsidR="00495083">
        <w:rPr>
          <w:lang w:val="ru-RU"/>
        </w:rPr>
        <w:t>группе</w:t>
      </w:r>
      <w:r w:rsidR="00495083" w:rsidRPr="00495083">
        <w:rPr>
          <w:lang w:val="ru-RU"/>
        </w:rPr>
        <w:t xml:space="preserve"> </w:t>
      </w:r>
      <w:r w:rsidR="00495083">
        <w:rPr>
          <w:lang w:val="ru-RU"/>
        </w:rPr>
        <w:t>экспертов</w:t>
      </w:r>
      <w:r w:rsidR="00495083" w:rsidRPr="00495083">
        <w:rPr>
          <w:lang w:val="ru-RU"/>
        </w:rPr>
        <w:t xml:space="preserve">, </w:t>
      </w:r>
      <w:r w:rsidR="00495083">
        <w:rPr>
          <w:lang w:val="ru-RU"/>
        </w:rPr>
        <w:t>и</w:t>
      </w:r>
      <w:r w:rsidR="00495083" w:rsidRPr="00495083">
        <w:rPr>
          <w:lang w:val="ru-RU"/>
        </w:rPr>
        <w:t xml:space="preserve"> </w:t>
      </w:r>
      <w:r w:rsidR="00495083">
        <w:rPr>
          <w:lang w:val="ru-RU"/>
        </w:rPr>
        <w:t>соответствующих</w:t>
      </w:r>
      <w:r w:rsidR="00495083" w:rsidRPr="00495083">
        <w:rPr>
          <w:lang w:val="ru-RU"/>
        </w:rPr>
        <w:t xml:space="preserve"> </w:t>
      </w:r>
      <w:r w:rsidR="00495083">
        <w:rPr>
          <w:lang w:val="ru-RU"/>
        </w:rPr>
        <w:t>мероприятиях</w:t>
      </w:r>
      <w:r w:rsidR="00495083" w:rsidRPr="00495083">
        <w:rPr>
          <w:lang w:val="ru-RU"/>
        </w:rPr>
        <w:t xml:space="preserve">, </w:t>
      </w:r>
      <w:r w:rsidR="00495083">
        <w:rPr>
          <w:lang w:val="ru-RU"/>
        </w:rPr>
        <w:t>проведенных</w:t>
      </w:r>
      <w:r w:rsidR="00495083" w:rsidRPr="00495083">
        <w:rPr>
          <w:lang w:val="ru-RU"/>
        </w:rPr>
        <w:t xml:space="preserve"> </w:t>
      </w:r>
      <w:r w:rsidR="00495083">
        <w:rPr>
          <w:lang w:val="ru-RU"/>
        </w:rPr>
        <w:t>с</w:t>
      </w:r>
      <w:r w:rsidR="00495083" w:rsidRPr="00495083">
        <w:rPr>
          <w:lang w:val="ru-RU"/>
        </w:rPr>
        <w:t xml:space="preserve"> </w:t>
      </w:r>
      <w:r w:rsidR="00495083">
        <w:rPr>
          <w:lang w:val="ru-RU"/>
        </w:rPr>
        <w:t>целью</w:t>
      </w:r>
      <w:r w:rsidR="00495083" w:rsidRPr="00495083">
        <w:rPr>
          <w:lang w:val="ru-RU"/>
        </w:rPr>
        <w:t xml:space="preserve"> </w:t>
      </w:r>
      <w:r w:rsidR="00495083">
        <w:rPr>
          <w:lang w:val="ru-RU"/>
        </w:rPr>
        <w:t>осуществления</w:t>
      </w:r>
      <w:r w:rsidR="00495083" w:rsidRPr="00495083">
        <w:rPr>
          <w:lang w:val="ru-RU"/>
        </w:rPr>
        <w:t xml:space="preserve"> </w:t>
      </w:r>
      <w:r w:rsidR="00495083">
        <w:rPr>
          <w:lang w:val="ru-RU"/>
        </w:rPr>
        <w:t>этого</w:t>
      </w:r>
      <w:r w:rsidR="00495083" w:rsidRPr="00495083">
        <w:rPr>
          <w:lang w:val="ru-RU"/>
        </w:rPr>
        <w:t xml:space="preserve"> </w:t>
      </w:r>
      <w:r w:rsidR="00495083">
        <w:rPr>
          <w:lang w:val="ru-RU"/>
        </w:rPr>
        <w:t>решения</w:t>
      </w:r>
      <w:r w:rsidR="00495083" w:rsidRPr="00495083">
        <w:rPr>
          <w:lang w:val="ru-RU"/>
        </w:rPr>
        <w:t xml:space="preserve">, </w:t>
      </w:r>
      <w:r w:rsidR="00495083">
        <w:rPr>
          <w:lang w:val="ru-RU"/>
        </w:rPr>
        <w:t>в</w:t>
      </w:r>
      <w:r w:rsidR="00495083" w:rsidRPr="00495083">
        <w:rPr>
          <w:lang w:val="ru-RU"/>
        </w:rPr>
        <w:t xml:space="preserve"> </w:t>
      </w:r>
      <w:r w:rsidR="00495083">
        <w:rPr>
          <w:lang w:val="ru-RU"/>
        </w:rPr>
        <w:t>частности</w:t>
      </w:r>
      <w:r w:rsidR="00495083" w:rsidRPr="00495083">
        <w:rPr>
          <w:lang w:val="ru-RU"/>
        </w:rPr>
        <w:t xml:space="preserve"> </w:t>
      </w:r>
      <w:r w:rsidR="00495083">
        <w:rPr>
          <w:lang w:val="ru-RU"/>
        </w:rPr>
        <w:t>о</w:t>
      </w:r>
      <w:r w:rsidR="00495083" w:rsidRPr="00495083">
        <w:rPr>
          <w:lang w:val="ru-RU"/>
        </w:rPr>
        <w:t xml:space="preserve"> </w:t>
      </w:r>
      <w:r w:rsidR="00495083">
        <w:rPr>
          <w:lang w:val="ru-RU"/>
        </w:rPr>
        <w:t>различных</w:t>
      </w:r>
      <w:r w:rsidR="00495083" w:rsidRPr="00495083">
        <w:rPr>
          <w:lang w:val="ru-RU"/>
        </w:rPr>
        <w:t xml:space="preserve"> </w:t>
      </w:r>
      <w:r w:rsidR="00495083">
        <w:rPr>
          <w:lang w:val="ru-RU"/>
        </w:rPr>
        <w:t>анализах</w:t>
      </w:r>
      <w:r w:rsidR="00495083" w:rsidRPr="00495083">
        <w:rPr>
          <w:lang w:val="ru-RU"/>
        </w:rPr>
        <w:t xml:space="preserve"> </w:t>
      </w:r>
      <w:r w:rsidR="00495083">
        <w:rPr>
          <w:lang w:val="ru-RU"/>
        </w:rPr>
        <w:t>и</w:t>
      </w:r>
      <w:r w:rsidR="00495083" w:rsidRPr="00495083">
        <w:rPr>
          <w:lang w:val="ru-RU"/>
        </w:rPr>
        <w:t xml:space="preserve"> </w:t>
      </w:r>
      <w:r w:rsidR="00495083">
        <w:rPr>
          <w:lang w:val="ru-RU"/>
        </w:rPr>
        <w:t>докладах</w:t>
      </w:r>
      <w:r w:rsidR="00495083" w:rsidRPr="00495083">
        <w:rPr>
          <w:lang w:val="ru-RU"/>
        </w:rPr>
        <w:t xml:space="preserve">, </w:t>
      </w:r>
      <w:r w:rsidR="00495083">
        <w:rPr>
          <w:lang w:val="ru-RU"/>
        </w:rPr>
        <w:t>подготовленных</w:t>
      </w:r>
      <w:r w:rsidR="00495083" w:rsidRPr="00495083">
        <w:rPr>
          <w:lang w:val="ru-RU"/>
        </w:rPr>
        <w:t xml:space="preserve"> </w:t>
      </w:r>
      <w:r w:rsidR="00495083">
        <w:rPr>
          <w:lang w:val="ru-RU"/>
        </w:rPr>
        <w:t>группой</w:t>
      </w:r>
      <w:r w:rsidR="00495083" w:rsidRPr="00495083">
        <w:rPr>
          <w:lang w:val="ru-RU"/>
        </w:rPr>
        <w:t xml:space="preserve"> </w:t>
      </w:r>
      <w:r w:rsidR="00495083">
        <w:rPr>
          <w:lang w:val="ru-RU"/>
        </w:rPr>
        <w:t>экспертов</w:t>
      </w:r>
      <w:r w:rsidR="00495083" w:rsidRPr="00495083">
        <w:rPr>
          <w:lang w:val="ru-RU"/>
        </w:rPr>
        <w:t>,</w:t>
      </w:r>
      <w:r w:rsidR="00495083">
        <w:rPr>
          <w:lang w:val="ru-RU"/>
        </w:rPr>
        <w:t xml:space="preserve"> которые в настоящее время находятся на рассмотрении Вспомогательным органом по осуществлению</w:t>
      </w:r>
      <w:r w:rsidR="007F0F3F" w:rsidRPr="00495083">
        <w:rPr>
          <w:lang w:val="ru-RU"/>
        </w:rPr>
        <w:t>.</w:t>
      </w:r>
    </w:p>
    <w:p w14:paraId="3C0A47ED" w14:textId="6078B353" w:rsidR="00084813" w:rsidRPr="0091502D" w:rsidRDefault="00EF5FA2" w:rsidP="007F0F3F">
      <w:pPr>
        <w:pStyle w:val="Para1"/>
        <w:tabs>
          <w:tab w:val="clear" w:pos="360"/>
          <w:tab w:val="num" w:pos="709"/>
        </w:tabs>
        <w:snapToGrid w:val="0"/>
        <w:rPr>
          <w:kern w:val="22"/>
          <w:szCs w:val="22"/>
          <w:lang w:val="ru-RU"/>
        </w:rPr>
      </w:pPr>
      <w:r>
        <w:rPr>
          <w:kern w:val="22"/>
          <w:szCs w:val="22"/>
          <w:lang w:val="ru-RU"/>
        </w:rPr>
        <w:t>В</w:t>
      </w:r>
      <w:r w:rsidRPr="00263183">
        <w:rPr>
          <w:kern w:val="22"/>
          <w:szCs w:val="22"/>
          <w:lang w:val="ru-RU"/>
        </w:rPr>
        <w:t xml:space="preserve"> </w:t>
      </w:r>
      <w:r>
        <w:rPr>
          <w:kern w:val="22"/>
          <w:szCs w:val="22"/>
          <w:lang w:val="ru-RU"/>
        </w:rPr>
        <w:t>том</w:t>
      </w:r>
      <w:r w:rsidRPr="00263183">
        <w:rPr>
          <w:kern w:val="22"/>
          <w:szCs w:val="22"/>
          <w:lang w:val="ru-RU"/>
        </w:rPr>
        <w:t xml:space="preserve"> </w:t>
      </w:r>
      <w:r>
        <w:rPr>
          <w:kern w:val="22"/>
          <w:szCs w:val="22"/>
          <w:lang w:val="ru-RU"/>
        </w:rPr>
        <w:t>же</w:t>
      </w:r>
      <w:r w:rsidRPr="00263183">
        <w:rPr>
          <w:kern w:val="22"/>
          <w:szCs w:val="22"/>
          <w:lang w:val="ru-RU"/>
        </w:rPr>
        <w:t xml:space="preserve"> </w:t>
      </w:r>
      <w:r>
        <w:rPr>
          <w:kern w:val="22"/>
          <w:szCs w:val="22"/>
          <w:lang w:val="ru-RU"/>
        </w:rPr>
        <w:t>решении</w:t>
      </w:r>
      <w:r w:rsidRPr="00263183">
        <w:rPr>
          <w:kern w:val="22"/>
          <w:szCs w:val="22"/>
          <w:lang w:val="ru-RU"/>
        </w:rPr>
        <w:t xml:space="preserve"> </w:t>
      </w:r>
      <w:r>
        <w:rPr>
          <w:kern w:val="22"/>
          <w:szCs w:val="22"/>
          <w:lang w:val="ru-RU"/>
        </w:rPr>
        <w:t>Конференция</w:t>
      </w:r>
      <w:r w:rsidRPr="00263183">
        <w:rPr>
          <w:kern w:val="22"/>
          <w:szCs w:val="22"/>
          <w:lang w:val="ru-RU"/>
        </w:rPr>
        <w:t xml:space="preserve"> </w:t>
      </w:r>
      <w:r>
        <w:rPr>
          <w:kern w:val="22"/>
          <w:szCs w:val="22"/>
          <w:lang w:val="ru-RU"/>
        </w:rPr>
        <w:t>Сторон</w:t>
      </w:r>
      <w:r w:rsidRPr="00263183">
        <w:rPr>
          <w:kern w:val="22"/>
          <w:szCs w:val="22"/>
          <w:lang w:val="ru-RU"/>
        </w:rPr>
        <w:t xml:space="preserve"> </w:t>
      </w:r>
      <w:r>
        <w:rPr>
          <w:kern w:val="22"/>
          <w:szCs w:val="22"/>
          <w:lang w:val="ru-RU"/>
        </w:rPr>
        <w:t>также</w:t>
      </w:r>
      <w:r w:rsidRPr="00263183">
        <w:rPr>
          <w:kern w:val="22"/>
          <w:szCs w:val="22"/>
          <w:lang w:val="ru-RU"/>
        </w:rPr>
        <w:t xml:space="preserve"> </w:t>
      </w:r>
      <w:r>
        <w:rPr>
          <w:kern w:val="22"/>
          <w:szCs w:val="22"/>
          <w:lang w:val="ru-RU"/>
        </w:rPr>
        <w:t>постановила</w:t>
      </w:r>
      <w:r w:rsidR="00263183" w:rsidRPr="00263183">
        <w:rPr>
          <w:kern w:val="22"/>
          <w:szCs w:val="22"/>
          <w:lang w:val="ru-RU"/>
        </w:rPr>
        <w:t xml:space="preserve">, </w:t>
      </w:r>
      <w:r w:rsidR="00263183">
        <w:rPr>
          <w:kern w:val="22"/>
          <w:szCs w:val="22"/>
          <w:lang w:val="ru-RU"/>
        </w:rPr>
        <w:t>что</w:t>
      </w:r>
      <w:r w:rsidR="00263183" w:rsidRPr="00263183">
        <w:rPr>
          <w:kern w:val="22"/>
          <w:szCs w:val="22"/>
          <w:lang w:val="ru-RU"/>
        </w:rPr>
        <w:t xml:space="preserve"> </w:t>
      </w:r>
      <w:r w:rsidR="00263183">
        <w:rPr>
          <w:kern w:val="22"/>
          <w:szCs w:val="22"/>
          <w:lang w:val="ru-RU"/>
        </w:rPr>
        <w:t>Стороны</w:t>
      </w:r>
      <w:r w:rsidR="00263183" w:rsidRPr="00263183">
        <w:rPr>
          <w:kern w:val="22"/>
          <w:szCs w:val="22"/>
          <w:lang w:val="ru-RU"/>
        </w:rPr>
        <w:t xml:space="preserve">, </w:t>
      </w:r>
      <w:r w:rsidR="00263183">
        <w:rPr>
          <w:kern w:val="22"/>
          <w:szCs w:val="22"/>
          <w:lang w:val="ru-RU"/>
        </w:rPr>
        <w:t>другие</w:t>
      </w:r>
      <w:r w:rsidR="00263183" w:rsidRPr="00263183">
        <w:rPr>
          <w:kern w:val="22"/>
          <w:szCs w:val="22"/>
          <w:lang w:val="ru-RU"/>
        </w:rPr>
        <w:t xml:space="preserve"> </w:t>
      </w:r>
      <w:r w:rsidR="00263183">
        <w:rPr>
          <w:kern w:val="22"/>
          <w:szCs w:val="22"/>
          <w:lang w:val="ru-RU"/>
        </w:rPr>
        <w:t>правительства</w:t>
      </w:r>
      <w:r w:rsidR="00263183" w:rsidRPr="00263183">
        <w:rPr>
          <w:kern w:val="22"/>
          <w:szCs w:val="22"/>
          <w:lang w:val="ru-RU"/>
        </w:rPr>
        <w:t xml:space="preserve">, </w:t>
      </w:r>
      <w:r w:rsidR="00263183">
        <w:rPr>
          <w:kern w:val="22"/>
          <w:szCs w:val="22"/>
          <w:lang w:val="ru-RU"/>
        </w:rPr>
        <w:t>соответствующие</w:t>
      </w:r>
      <w:r w:rsidR="00263183" w:rsidRPr="00263183">
        <w:rPr>
          <w:kern w:val="22"/>
          <w:szCs w:val="22"/>
          <w:lang w:val="ru-RU"/>
        </w:rPr>
        <w:t xml:space="preserve"> </w:t>
      </w:r>
      <w:r w:rsidR="00263183">
        <w:rPr>
          <w:kern w:val="22"/>
          <w:szCs w:val="22"/>
          <w:lang w:val="ru-RU"/>
        </w:rPr>
        <w:t>международные</w:t>
      </w:r>
      <w:r w:rsidR="00263183" w:rsidRPr="00263183">
        <w:rPr>
          <w:kern w:val="22"/>
          <w:szCs w:val="22"/>
          <w:lang w:val="ru-RU"/>
        </w:rPr>
        <w:t xml:space="preserve"> </w:t>
      </w:r>
      <w:r w:rsidR="00263183">
        <w:rPr>
          <w:kern w:val="22"/>
          <w:szCs w:val="22"/>
          <w:lang w:val="ru-RU"/>
        </w:rPr>
        <w:t>организации</w:t>
      </w:r>
      <w:r w:rsidR="00263183" w:rsidRPr="00263183">
        <w:rPr>
          <w:kern w:val="22"/>
          <w:szCs w:val="22"/>
          <w:lang w:val="ru-RU"/>
        </w:rPr>
        <w:t xml:space="preserve"> </w:t>
      </w:r>
      <w:r w:rsidR="00263183">
        <w:rPr>
          <w:kern w:val="22"/>
          <w:szCs w:val="22"/>
          <w:lang w:val="ru-RU"/>
        </w:rPr>
        <w:t>и</w:t>
      </w:r>
      <w:r w:rsidR="00263183" w:rsidRPr="00263183">
        <w:rPr>
          <w:kern w:val="22"/>
          <w:szCs w:val="22"/>
          <w:lang w:val="ru-RU"/>
        </w:rPr>
        <w:t xml:space="preserve"> </w:t>
      </w:r>
      <w:r w:rsidR="00263183">
        <w:rPr>
          <w:kern w:val="22"/>
          <w:szCs w:val="22"/>
          <w:lang w:val="ru-RU"/>
        </w:rPr>
        <w:t>инициативы</w:t>
      </w:r>
      <w:r w:rsidR="00263183" w:rsidRPr="00263183">
        <w:rPr>
          <w:kern w:val="22"/>
          <w:szCs w:val="22"/>
          <w:lang w:val="ru-RU"/>
        </w:rPr>
        <w:t xml:space="preserve">, </w:t>
      </w:r>
      <w:r w:rsidR="00263183">
        <w:rPr>
          <w:kern w:val="22"/>
          <w:szCs w:val="22"/>
          <w:lang w:val="ru-RU"/>
        </w:rPr>
        <w:t>а</w:t>
      </w:r>
      <w:r w:rsidR="00263183" w:rsidRPr="00263183">
        <w:rPr>
          <w:kern w:val="22"/>
          <w:szCs w:val="22"/>
          <w:lang w:val="ru-RU"/>
        </w:rPr>
        <w:t xml:space="preserve"> </w:t>
      </w:r>
      <w:r w:rsidR="00263183">
        <w:rPr>
          <w:kern w:val="22"/>
          <w:szCs w:val="22"/>
          <w:lang w:val="ru-RU"/>
        </w:rPr>
        <w:t>также</w:t>
      </w:r>
      <w:r w:rsidR="00263183" w:rsidRPr="00263183">
        <w:rPr>
          <w:kern w:val="22"/>
          <w:szCs w:val="22"/>
          <w:lang w:val="ru-RU"/>
        </w:rPr>
        <w:t xml:space="preserve"> </w:t>
      </w:r>
      <w:r w:rsidR="00263183">
        <w:rPr>
          <w:kern w:val="22"/>
          <w:szCs w:val="22"/>
          <w:lang w:val="ru-RU"/>
        </w:rPr>
        <w:t>Исполнительный секретарь должны</w:t>
      </w:r>
      <w:r w:rsidRPr="00263183">
        <w:rPr>
          <w:kern w:val="22"/>
          <w:szCs w:val="22"/>
          <w:lang w:val="ru-RU"/>
        </w:rPr>
        <w:t xml:space="preserve"> </w:t>
      </w:r>
      <w:r w:rsidR="00263183">
        <w:rPr>
          <w:kern w:val="22"/>
          <w:szCs w:val="22"/>
          <w:lang w:val="ru-RU"/>
        </w:rPr>
        <w:t>провести</w:t>
      </w:r>
      <w:r w:rsidR="00263183" w:rsidRPr="00263183">
        <w:rPr>
          <w:kern w:val="22"/>
          <w:szCs w:val="22"/>
          <w:lang w:val="ru-RU"/>
        </w:rPr>
        <w:t xml:space="preserve"> </w:t>
      </w:r>
      <w:r w:rsidR="00263183">
        <w:rPr>
          <w:kern w:val="22"/>
          <w:szCs w:val="22"/>
          <w:lang w:val="ru-RU"/>
        </w:rPr>
        <w:t>ряд</w:t>
      </w:r>
      <w:r w:rsidR="00263183" w:rsidRPr="00263183">
        <w:rPr>
          <w:kern w:val="22"/>
          <w:szCs w:val="22"/>
          <w:lang w:val="ru-RU"/>
        </w:rPr>
        <w:t xml:space="preserve"> </w:t>
      </w:r>
      <w:r w:rsidR="00263183">
        <w:rPr>
          <w:kern w:val="22"/>
          <w:szCs w:val="22"/>
          <w:lang w:val="ru-RU"/>
        </w:rPr>
        <w:t>других</w:t>
      </w:r>
      <w:r w:rsidR="00263183" w:rsidRPr="00263183">
        <w:rPr>
          <w:kern w:val="22"/>
          <w:szCs w:val="22"/>
          <w:lang w:val="ru-RU"/>
        </w:rPr>
        <w:t xml:space="preserve"> </w:t>
      </w:r>
      <w:r w:rsidR="00263183">
        <w:rPr>
          <w:kern w:val="22"/>
          <w:szCs w:val="22"/>
          <w:lang w:val="ru-RU"/>
        </w:rPr>
        <w:t>оперативных</w:t>
      </w:r>
      <w:r w:rsidR="00263183" w:rsidRPr="00263183">
        <w:rPr>
          <w:kern w:val="22"/>
          <w:szCs w:val="22"/>
          <w:lang w:val="ru-RU"/>
        </w:rPr>
        <w:t xml:space="preserve"> </w:t>
      </w:r>
      <w:r w:rsidR="00263183">
        <w:rPr>
          <w:kern w:val="22"/>
          <w:szCs w:val="22"/>
          <w:lang w:val="ru-RU"/>
        </w:rPr>
        <w:t>мероприятий</w:t>
      </w:r>
      <w:r w:rsidR="007F0F3F" w:rsidRPr="00263183">
        <w:rPr>
          <w:kern w:val="22"/>
          <w:szCs w:val="22"/>
          <w:lang w:val="ru-RU"/>
        </w:rPr>
        <w:t>,</w:t>
      </w:r>
      <w:r w:rsidR="00263183" w:rsidRPr="00263183">
        <w:rPr>
          <w:kern w:val="22"/>
          <w:szCs w:val="22"/>
          <w:lang w:val="ru-RU"/>
        </w:rPr>
        <w:t xml:space="preserve"> </w:t>
      </w:r>
      <w:r w:rsidR="00263183">
        <w:rPr>
          <w:kern w:val="22"/>
          <w:szCs w:val="22"/>
          <w:lang w:val="ru-RU"/>
        </w:rPr>
        <w:t>описанных</w:t>
      </w:r>
      <w:r w:rsidR="00263183" w:rsidRPr="00263183">
        <w:rPr>
          <w:kern w:val="22"/>
          <w:szCs w:val="22"/>
          <w:lang w:val="ru-RU"/>
        </w:rPr>
        <w:t xml:space="preserve"> </w:t>
      </w:r>
      <w:r w:rsidR="00263183">
        <w:rPr>
          <w:kern w:val="22"/>
          <w:szCs w:val="22"/>
          <w:lang w:val="ru-RU"/>
        </w:rPr>
        <w:t>ниже</w:t>
      </w:r>
      <w:r w:rsidR="000D1F55" w:rsidRPr="00263183">
        <w:rPr>
          <w:kern w:val="22"/>
          <w:szCs w:val="22"/>
          <w:lang w:val="ru-RU"/>
        </w:rPr>
        <w:t xml:space="preserve">. </w:t>
      </w:r>
      <w:r w:rsidR="00263183">
        <w:rPr>
          <w:kern w:val="22"/>
          <w:szCs w:val="22"/>
          <w:lang w:val="ru-RU"/>
        </w:rPr>
        <w:t>В</w:t>
      </w:r>
      <w:r w:rsidR="00263183" w:rsidRPr="00263183">
        <w:rPr>
          <w:kern w:val="22"/>
          <w:szCs w:val="22"/>
          <w:lang w:val="ru-RU"/>
        </w:rPr>
        <w:t xml:space="preserve"> </w:t>
      </w:r>
      <w:r w:rsidR="00263183">
        <w:rPr>
          <w:kern w:val="22"/>
          <w:szCs w:val="22"/>
          <w:lang w:val="ru-RU"/>
        </w:rPr>
        <w:t>разделе</w:t>
      </w:r>
      <w:r w:rsidR="000D1F55" w:rsidRPr="00263183">
        <w:rPr>
          <w:kern w:val="22"/>
          <w:szCs w:val="22"/>
          <w:lang w:val="ru-RU"/>
        </w:rPr>
        <w:t xml:space="preserve"> </w:t>
      </w:r>
      <w:r w:rsidR="000D1F55" w:rsidRPr="008E600F">
        <w:rPr>
          <w:kern w:val="22"/>
          <w:szCs w:val="22"/>
        </w:rPr>
        <w:t>III</w:t>
      </w:r>
      <w:r w:rsidR="000D1F55" w:rsidRPr="00263183">
        <w:rPr>
          <w:kern w:val="22"/>
          <w:szCs w:val="22"/>
          <w:lang w:val="ru-RU"/>
        </w:rPr>
        <w:t xml:space="preserve"> </w:t>
      </w:r>
      <w:r w:rsidR="00263183">
        <w:rPr>
          <w:kern w:val="22"/>
          <w:szCs w:val="22"/>
          <w:lang w:val="ru-RU"/>
        </w:rPr>
        <w:t>содержится</w:t>
      </w:r>
      <w:r w:rsidR="00263183" w:rsidRPr="00263183">
        <w:rPr>
          <w:kern w:val="22"/>
          <w:szCs w:val="22"/>
          <w:lang w:val="ru-RU"/>
        </w:rPr>
        <w:t xml:space="preserve"> </w:t>
      </w:r>
      <w:r w:rsidR="00263183">
        <w:rPr>
          <w:kern w:val="22"/>
          <w:szCs w:val="22"/>
          <w:lang w:val="ru-RU"/>
        </w:rPr>
        <w:t>обновленная</w:t>
      </w:r>
      <w:r w:rsidR="00263183" w:rsidRPr="00263183">
        <w:rPr>
          <w:kern w:val="22"/>
          <w:szCs w:val="22"/>
          <w:lang w:val="ru-RU"/>
        </w:rPr>
        <w:t xml:space="preserve"> </w:t>
      </w:r>
      <w:r w:rsidR="00263183">
        <w:rPr>
          <w:kern w:val="22"/>
          <w:szCs w:val="22"/>
          <w:lang w:val="ru-RU"/>
        </w:rPr>
        <w:t>информация</w:t>
      </w:r>
      <w:r w:rsidR="00263183" w:rsidRPr="00263183">
        <w:rPr>
          <w:kern w:val="22"/>
          <w:szCs w:val="22"/>
          <w:lang w:val="ru-RU"/>
        </w:rPr>
        <w:t xml:space="preserve"> </w:t>
      </w:r>
      <w:r w:rsidR="00263183">
        <w:rPr>
          <w:kern w:val="22"/>
          <w:szCs w:val="22"/>
          <w:lang w:val="ru-RU"/>
        </w:rPr>
        <w:t>о</w:t>
      </w:r>
      <w:r w:rsidR="00263183" w:rsidRPr="00263183">
        <w:rPr>
          <w:kern w:val="22"/>
          <w:szCs w:val="22"/>
          <w:lang w:val="ru-RU"/>
        </w:rPr>
        <w:t xml:space="preserve"> </w:t>
      </w:r>
      <w:r w:rsidR="00263183">
        <w:rPr>
          <w:kern w:val="22"/>
          <w:szCs w:val="22"/>
          <w:lang w:val="ru-RU"/>
        </w:rPr>
        <w:t>соответствующих</w:t>
      </w:r>
      <w:r w:rsidR="00263183" w:rsidRPr="00263183">
        <w:rPr>
          <w:kern w:val="22"/>
          <w:szCs w:val="22"/>
          <w:lang w:val="ru-RU"/>
        </w:rPr>
        <w:t xml:space="preserve"> </w:t>
      </w:r>
      <w:r w:rsidR="00263183">
        <w:rPr>
          <w:kern w:val="22"/>
          <w:szCs w:val="22"/>
          <w:lang w:val="ru-RU"/>
        </w:rPr>
        <w:t>мероприятиях</w:t>
      </w:r>
      <w:r w:rsidR="00263183" w:rsidRPr="00263183">
        <w:rPr>
          <w:kern w:val="22"/>
          <w:szCs w:val="22"/>
          <w:lang w:val="ru-RU"/>
        </w:rPr>
        <w:t>,</w:t>
      </w:r>
      <w:r w:rsidR="00263183">
        <w:rPr>
          <w:kern w:val="22"/>
          <w:szCs w:val="22"/>
          <w:lang w:val="ru-RU"/>
        </w:rPr>
        <w:t xml:space="preserve"> проводимых с целью осуществления этих элементов решения </w:t>
      </w:r>
      <w:r w:rsidR="00522339" w:rsidRPr="00263183">
        <w:rPr>
          <w:kern w:val="22"/>
          <w:szCs w:val="22"/>
          <w:lang w:val="ru-RU"/>
        </w:rPr>
        <w:t xml:space="preserve">14/22. </w:t>
      </w:r>
      <w:r w:rsidR="00263183">
        <w:rPr>
          <w:kern w:val="22"/>
          <w:szCs w:val="22"/>
          <w:lang w:val="ru-RU"/>
        </w:rPr>
        <w:t>В</w:t>
      </w:r>
      <w:r w:rsidR="00263183" w:rsidRPr="00263183">
        <w:rPr>
          <w:kern w:val="22"/>
          <w:szCs w:val="22"/>
          <w:lang w:val="ru-RU"/>
        </w:rPr>
        <w:t xml:space="preserve"> </w:t>
      </w:r>
      <w:r w:rsidR="00263183">
        <w:rPr>
          <w:kern w:val="22"/>
          <w:szCs w:val="22"/>
          <w:lang w:val="ru-RU"/>
        </w:rPr>
        <w:t>разделе</w:t>
      </w:r>
      <w:r w:rsidR="00522339" w:rsidRPr="00263183">
        <w:rPr>
          <w:kern w:val="22"/>
          <w:szCs w:val="22"/>
          <w:lang w:val="ru-RU"/>
        </w:rPr>
        <w:t xml:space="preserve"> </w:t>
      </w:r>
      <w:r w:rsidR="000974AC" w:rsidRPr="008E600F">
        <w:rPr>
          <w:kern w:val="22"/>
          <w:szCs w:val="22"/>
        </w:rPr>
        <w:t>IV</w:t>
      </w:r>
      <w:r w:rsidR="000974AC" w:rsidRPr="00263183">
        <w:rPr>
          <w:kern w:val="22"/>
          <w:szCs w:val="22"/>
          <w:lang w:val="ru-RU"/>
        </w:rPr>
        <w:t xml:space="preserve"> </w:t>
      </w:r>
      <w:r w:rsidR="00263183">
        <w:rPr>
          <w:kern w:val="22"/>
          <w:szCs w:val="22"/>
          <w:lang w:val="ru-RU"/>
        </w:rPr>
        <w:t>представлены</w:t>
      </w:r>
      <w:r w:rsidR="00263183" w:rsidRPr="00263183">
        <w:rPr>
          <w:kern w:val="22"/>
          <w:szCs w:val="22"/>
          <w:lang w:val="ru-RU"/>
        </w:rPr>
        <w:t xml:space="preserve"> </w:t>
      </w:r>
      <w:r w:rsidR="00263183">
        <w:rPr>
          <w:kern w:val="22"/>
          <w:szCs w:val="22"/>
          <w:lang w:val="ru-RU"/>
        </w:rPr>
        <w:t>элементы</w:t>
      </w:r>
      <w:r w:rsidR="00263183" w:rsidRPr="00263183">
        <w:rPr>
          <w:kern w:val="22"/>
          <w:szCs w:val="22"/>
          <w:lang w:val="ru-RU"/>
        </w:rPr>
        <w:t xml:space="preserve"> </w:t>
      </w:r>
      <w:r w:rsidR="00263183">
        <w:rPr>
          <w:kern w:val="22"/>
          <w:szCs w:val="22"/>
          <w:lang w:val="ru-RU"/>
        </w:rPr>
        <w:t>проекта</w:t>
      </w:r>
      <w:r w:rsidR="00263183" w:rsidRPr="00263183">
        <w:rPr>
          <w:kern w:val="22"/>
          <w:szCs w:val="22"/>
          <w:lang w:val="ru-RU"/>
        </w:rPr>
        <w:t xml:space="preserve"> </w:t>
      </w:r>
      <w:r w:rsidR="00263183">
        <w:rPr>
          <w:kern w:val="22"/>
          <w:szCs w:val="22"/>
          <w:lang w:val="ru-RU"/>
        </w:rPr>
        <w:t>рекомендации</w:t>
      </w:r>
      <w:r w:rsidR="00263183" w:rsidRPr="00263183">
        <w:rPr>
          <w:kern w:val="22"/>
          <w:szCs w:val="22"/>
          <w:lang w:val="ru-RU"/>
        </w:rPr>
        <w:t xml:space="preserve"> </w:t>
      </w:r>
      <w:r w:rsidR="00263183">
        <w:rPr>
          <w:kern w:val="22"/>
          <w:szCs w:val="22"/>
          <w:lang w:val="ru-RU"/>
        </w:rPr>
        <w:t>Вспомогательного органа для его рассмотрения</w:t>
      </w:r>
      <w:r w:rsidR="0087191F" w:rsidRPr="00263183">
        <w:rPr>
          <w:kern w:val="22"/>
          <w:szCs w:val="22"/>
          <w:lang w:val="ru-RU"/>
        </w:rPr>
        <w:t>.</w:t>
      </w:r>
      <w:r w:rsidR="006E1C58" w:rsidRPr="00263183">
        <w:rPr>
          <w:kern w:val="22"/>
          <w:szCs w:val="22"/>
          <w:lang w:val="ru-RU"/>
        </w:rPr>
        <w:t xml:space="preserve"> </w:t>
      </w:r>
      <w:r w:rsidR="00263183">
        <w:rPr>
          <w:kern w:val="22"/>
          <w:szCs w:val="22"/>
          <w:lang w:val="ru-RU"/>
        </w:rPr>
        <w:t>Доклады</w:t>
      </w:r>
      <w:r w:rsidR="00263183" w:rsidRPr="0091502D">
        <w:rPr>
          <w:kern w:val="22"/>
          <w:szCs w:val="22"/>
          <w:lang w:val="ru-RU"/>
        </w:rPr>
        <w:t xml:space="preserve"> </w:t>
      </w:r>
      <w:r w:rsidR="00263183">
        <w:rPr>
          <w:kern w:val="22"/>
          <w:szCs w:val="22"/>
          <w:lang w:val="ru-RU"/>
        </w:rPr>
        <w:t>группы</w:t>
      </w:r>
      <w:r w:rsidR="00263183" w:rsidRPr="0091502D">
        <w:rPr>
          <w:kern w:val="22"/>
          <w:szCs w:val="22"/>
          <w:lang w:val="ru-RU"/>
        </w:rPr>
        <w:t xml:space="preserve"> </w:t>
      </w:r>
      <w:r w:rsidR="00263183">
        <w:rPr>
          <w:kern w:val="22"/>
          <w:szCs w:val="22"/>
          <w:lang w:val="ru-RU"/>
        </w:rPr>
        <w:t>экспертов</w:t>
      </w:r>
      <w:r w:rsidR="00263183" w:rsidRPr="0091502D">
        <w:rPr>
          <w:kern w:val="22"/>
          <w:szCs w:val="22"/>
          <w:lang w:val="ru-RU"/>
        </w:rPr>
        <w:t xml:space="preserve"> </w:t>
      </w:r>
      <w:r w:rsidR="00263183">
        <w:rPr>
          <w:kern w:val="22"/>
          <w:szCs w:val="22"/>
          <w:lang w:val="ru-RU"/>
        </w:rPr>
        <w:t>представлены</w:t>
      </w:r>
      <w:r w:rsidR="00263183" w:rsidRPr="0091502D">
        <w:rPr>
          <w:kern w:val="22"/>
          <w:szCs w:val="22"/>
          <w:lang w:val="ru-RU"/>
        </w:rPr>
        <w:t xml:space="preserve"> </w:t>
      </w:r>
      <w:r w:rsidR="00263183">
        <w:rPr>
          <w:kern w:val="22"/>
          <w:szCs w:val="22"/>
          <w:lang w:val="ru-RU"/>
        </w:rPr>
        <w:t>в</w:t>
      </w:r>
      <w:r w:rsidR="00263183" w:rsidRPr="0091502D">
        <w:rPr>
          <w:kern w:val="22"/>
          <w:szCs w:val="22"/>
          <w:lang w:val="ru-RU"/>
        </w:rPr>
        <w:t xml:space="preserve"> </w:t>
      </w:r>
      <w:r w:rsidR="00263183">
        <w:rPr>
          <w:kern w:val="22"/>
          <w:szCs w:val="22"/>
          <w:lang w:val="ru-RU"/>
        </w:rPr>
        <w:t>виде</w:t>
      </w:r>
      <w:r w:rsidR="00263183" w:rsidRPr="0091502D">
        <w:rPr>
          <w:kern w:val="22"/>
          <w:szCs w:val="22"/>
          <w:lang w:val="ru-RU"/>
        </w:rPr>
        <w:t xml:space="preserve"> </w:t>
      </w:r>
      <w:r w:rsidR="0091502D">
        <w:rPr>
          <w:kern w:val="22"/>
          <w:szCs w:val="22"/>
          <w:lang w:val="ru-RU"/>
        </w:rPr>
        <w:t>добавлений</w:t>
      </w:r>
      <w:r w:rsidR="006E1C58" w:rsidRPr="0091502D">
        <w:rPr>
          <w:kern w:val="22"/>
          <w:szCs w:val="22"/>
          <w:lang w:val="ru-RU"/>
        </w:rPr>
        <w:t xml:space="preserve">; </w:t>
      </w:r>
      <w:r w:rsidR="0091502D">
        <w:rPr>
          <w:kern w:val="22"/>
          <w:szCs w:val="22"/>
          <w:lang w:val="ru-RU"/>
        </w:rPr>
        <w:t>результаты ее работы отражены в</w:t>
      </w:r>
      <w:r w:rsidR="00C97C14">
        <w:rPr>
          <w:kern w:val="22"/>
          <w:szCs w:val="22"/>
          <w:lang w:val="ru-RU"/>
        </w:rPr>
        <w:t xml:space="preserve"> </w:t>
      </w:r>
      <w:r w:rsidR="0091502D">
        <w:rPr>
          <w:kern w:val="22"/>
          <w:szCs w:val="22"/>
          <w:lang w:val="ru-RU"/>
        </w:rPr>
        <w:t xml:space="preserve">разделе </w:t>
      </w:r>
      <w:r w:rsidR="006E1C58" w:rsidRPr="008E600F">
        <w:rPr>
          <w:kern w:val="22"/>
          <w:szCs w:val="22"/>
        </w:rPr>
        <w:t>IV</w:t>
      </w:r>
      <w:r w:rsidR="006E1C58" w:rsidRPr="0091502D">
        <w:rPr>
          <w:kern w:val="22"/>
          <w:szCs w:val="22"/>
          <w:lang w:val="ru-RU"/>
        </w:rPr>
        <w:t xml:space="preserve"> </w:t>
      </w:r>
      <w:r w:rsidR="00C97C14">
        <w:rPr>
          <w:kern w:val="22"/>
          <w:szCs w:val="22"/>
          <w:lang w:val="ru-RU"/>
        </w:rPr>
        <w:t>ниже</w:t>
      </w:r>
      <w:r w:rsidR="006E1C58" w:rsidRPr="0091502D">
        <w:rPr>
          <w:kern w:val="22"/>
          <w:szCs w:val="22"/>
          <w:lang w:val="ru-RU"/>
        </w:rPr>
        <w:t>.</w:t>
      </w:r>
    </w:p>
    <w:p w14:paraId="59DCF596" w14:textId="6147F79D" w:rsidR="00084813" w:rsidRPr="00EC6A0A" w:rsidRDefault="00004C1F" w:rsidP="00304215">
      <w:pPr>
        <w:pStyle w:val="1"/>
        <w:suppressLineNumbers/>
        <w:tabs>
          <w:tab w:val="clear" w:pos="720"/>
        </w:tabs>
        <w:suppressAutoHyphens/>
        <w:kinsoku w:val="0"/>
        <w:overflowPunct w:val="0"/>
        <w:autoSpaceDE w:val="0"/>
        <w:autoSpaceDN w:val="0"/>
        <w:adjustRightInd w:val="0"/>
        <w:snapToGrid w:val="0"/>
        <w:spacing w:line="235" w:lineRule="auto"/>
        <w:ind w:left="1287" w:hanging="720"/>
        <w:jc w:val="left"/>
        <w:rPr>
          <w:kern w:val="22"/>
          <w:szCs w:val="22"/>
          <w:lang w:val="ru-RU"/>
        </w:rPr>
      </w:pPr>
      <w:r w:rsidRPr="008E600F">
        <w:rPr>
          <w:kern w:val="22"/>
          <w:szCs w:val="22"/>
        </w:rPr>
        <w:t>I</w:t>
      </w:r>
      <w:r w:rsidR="00084813" w:rsidRPr="008E600F">
        <w:rPr>
          <w:kern w:val="22"/>
          <w:szCs w:val="22"/>
        </w:rPr>
        <w:t>I</w:t>
      </w:r>
      <w:r w:rsidR="00084813" w:rsidRPr="00EC6A0A">
        <w:rPr>
          <w:kern w:val="22"/>
          <w:szCs w:val="22"/>
          <w:lang w:val="ru-RU"/>
        </w:rPr>
        <w:t>.</w:t>
      </w:r>
      <w:r w:rsidR="00084813" w:rsidRPr="00EC6A0A">
        <w:rPr>
          <w:kern w:val="22"/>
          <w:szCs w:val="22"/>
          <w:lang w:val="ru-RU"/>
        </w:rPr>
        <w:tab/>
      </w:r>
      <w:r w:rsidR="00EC6A0A" w:rsidRPr="00EC6A0A">
        <w:rPr>
          <w:kern w:val="22"/>
          <w:szCs w:val="22"/>
          <w:lang w:val="ru-RU"/>
        </w:rPr>
        <w:t xml:space="preserve">компонент МОБИЛИЗАЦИИ РЕСУРСОВ </w:t>
      </w:r>
      <w:r w:rsidR="00C97C14">
        <w:rPr>
          <w:kern w:val="22"/>
          <w:szCs w:val="22"/>
          <w:lang w:val="ru-RU"/>
        </w:rPr>
        <w:t xml:space="preserve">глобальной </w:t>
      </w:r>
      <w:r w:rsidR="00EC6A0A" w:rsidRPr="00EC6A0A">
        <w:rPr>
          <w:kern w:val="22"/>
          <w:szCs w:val="22"/>
          <w:lang w:val="ru-RU"/>
        </w:rPr>
        <w:t xml:space="preserve">рамочной </w:t>
      </w:r>
      <w:r w:rsidR="00EC6A0A">
        <w:rPr>
          <w:kern w:val="22"/>
          <w:szCs w:val="22"/>
          <w:lang w:val="ru-RU"/>
        </w:rPr>
        <w:t>программ</w:t>
      </w:r>
      <w:r w:rsidR="00C97C14">
        <w:rPr>
          <w:kern w:val="22"/>
          <w:szCs w:val="22"/>
          <w:lang w:val="ru-RU"/>
        </w:rPr>
        <w:t>ы</w:t>
      </w:r>
      <w:r w:rsidR="00EC6A0A" w:rsidRPr="00EC6A0A">
        <w:rPr>
          <w:kern w:val="22"/>
          <w:szCs w:val="22"/>
          <w:lang w:val="ru-RU"/>
        </w:rPr>
        <w:t xml:space="preserve"> по БИОРАЗНООБРАЗИЮ НА ПЕРИОД ПОСЛЕ 2020 года</w:t>
      </w:r>
    </w:p>
    <w:p w14:paraId="44565649" w14:textId="37415CF2" w:rsidR="00DC2DD8" w:rsidRPr="000105E0" w:rsidRDefault="00623C23" w:rsidP="00446163">
      <w:pPr>
        <w:pStyle w:val="Para1"/>
        <w:tabs>
          <w:tab w:val="clear" w:pos="360"/>
          <w:tab w:val="num" w:pos="709"/>
        </w:tabs>
        <w:snapToGrid w:val="0"/>
        <w:rPr>
          <w:lang w:val="ru-RU"/>
        </w:rPr>
      </w:pPr>
      <w:r>
        <w:rPr>
          <w:kern w:val="22"/>
          <w:szCs w:val="22"/>
          <w:lang w:val="ru-RU"/>
        </w:rPr>
        <w:t>В</w:t>
      </w:r>
      <w:r w:rsidRPr="000D41D4">
        <w:rPr>
          <w:kern w:val="22"/>
          <w:szCs w:val="22"/>
          <w:lang w:val="ru-RU"/>
        </w:rPr>
        <w:t xml:space="preserve"> </w:t>
      </w:r>
      <w:r>
        <w:rPr>
          <w:kern w:val="22"/>
          <w:szCs w:val="22"/>
          <w:lang w:val="ru-RU"/>
        </w:rPr>
        <w:t>пункте</w:t>
      </w:r>
      <w:r w:rsidR="0032081D" w:rsidRPr="000D41D4">
        <w:rPr>
          <w:kern w:val="22"/>
          <w:szCs w:val="22"/>
          <w:lang w:val="ru-RU"/>
        </w:rPr>
        <w:t xml:space="preserve"> </w:t>
      </w:r>
      <w:r w:rsidR="00C35AA1" w:rsidRPr="000D41D4">
        <w:rPr>
          <w:kern w:val="22"/>
          <w:szCs w:val="22"/>
          <w:lang w:val="ru-RU"/>
        </w:rPr>
        <w:t>1</w:t>
      </w:r>
      <w:r w:rsidR="00560ED1" w:rsidRPr="000D41D4">
        <w:rPr>
          <w:kern w:val="22"/>
          <w:szCs w:val="22"/>
          <w:lang w:val="ru-RU"/>
        </w:rPr>
        <w:t>5</w:t>
      </w:r>
      <w:r w:rsidR="00C35AA1" w:rsidRPr="000D41D4">
        <w:rPr>
          <w:kern w:val="22"/>
          <w:szCs w:val="22"/>
          <w:lang w:val="ru-RU"/>
        </w:rPr>
        <w:t xml:space="preserve"> </w:t>
      </w:r>
      <w:r>
        <w:rPr>
          <w:kern w:val="22"/>
          <w:szCs w:val="22"/>
          <w:lang w:val="ru-RU"/>
        </w:rPr>
        <w:t>решения</w:t>
      </w:r>
      <w:r w:rsidR="00C35AA1" w:rsidRPr="000D41D4">
        <w:rPr>
          <w:kern w:val="22"/>
          <w:szCs w:val="22"/>
          <w:lang w:val="ru-RU"/>
        </w:rPr>
        <w:t xml:space="preserve"> 14/22</w:t>
      </w:r>
      <w:r w:rsidRPr="000D41D4">
        <w:rPr>
          <w:kern w:val="22"/>
          <w:szCs w:val="22"/>
          <w:lang w:val="ru-RU"/>
        </w:rPr>
        <w:t xml:space="preserve"> </w:t>
      </w:r>
      <w:r>
        <w:rPr>
          <w:kern w:val="22"/>
          <w:szCs w:val="22"/>
          <w:lang w:val="ru-RU"/>
        </w:rPr>
        <w:t>Исполнительному</w:t>
      </w:r>
      <w:r w:rsidRPr="000D41D4">
        <w:rPr>
          <w:kern w:val="22"/>
          <w:szCs w:val="22"/>
          <w:lang w:val="ru-RU"/>
        </w:rPr>
        <w:t xml:space="preserve"> </w:t>
      </w:r>
      <w:r>
        <w:rPr>
          <w:kern w:val="22"/>
          <w:szCs w:val="22"/>
          <w:lang w:val="ru-RU"/>
        </w:rPr>
        <w:t>секретарю</w:t>
      </w:r>
      <w:r w:rsidRPr="000D41D4">
        <w:rPr>
          <w:kern w:val="22"/>
          <w:szCs w:val="22"/>
          <w:lang w:val="ru-RU"/>
        </w:rPr>
        <w:t xml:space="preserve"> </w:t>
      </w:r>
      <w:r>
        <w:rPr>
          <w:kern w:val="22"/>
          <w:szCs w:val="22"/>
          <w:lang w:val="ru-RU"/>
        </w:rPr>
        <w:t>было</w:t>
      </w:r>
      <w:r w:rsidRPr="000D41D4">
        <w:rPr>
          <w:kern w:val="22"/>
          <w:szCs w:val="22"/>
          <w:lang w:val="ru-RU"/>
        </w:rPr>
        <w:t xml:space="preserve"> </w:t>
      </w:r>
      <w:r>
        <w:rPr>
          <w:kern w:val="22"/>
          <w:szCs w:val="22"/>
          <w:lang w:val="ru-RU"/>
        </w:rPr>
        <w:t>поручено</w:t>
      </w:r>
      <w:r w:rsidRPr="000D41D4">
        <w:rPr>
          <w:kern w:val="22"/>
          <w:szCs w:val="22"/>
          <w:lang w:val="ru-RU"/>
        </w:rPr>
        <w:t xml:space="preserve"> </w:t>
      </w:r>
      <w:r w:rsidR="000D41D4" w:rsidRPr="000D41D4">
        <w:rPr>
          <w:kern w:val="22"/>
          <w:szCs w:val="22"/>
          <w:lang w:val="ru-RU"/>
        </w:rPr>
        <w:t xml:space="preserve">заключить договор с группой экспертов с равным представительством Сторон, являющихся развивающимися и развитыми странами, и одним представителем из международной неправительственной организации для выполнения нижеперечисленных мероприятий и подготовки докладов, с </w:t>
      </w:r>
      <w:proofErr w:type="gramStart"/>
      <w:r w:rsidR="000D41D4" w:rsidRPr="000D41D4">
        <w:rPr>
          <w:kern w:val="22"/>
          <w:szCs w:val="22"/>
          <w:lang w:val="ru-RU"/>
        </w:rPr>
        <w:t>тем</w:t>
      </w:r>
      <w:proofErr w:type="gramEnd"/>
      <w:r w:rsidR="000D41D4" w:rsidRPr="000D41D4">
        <w:rPr>
          <w:kern w:val="22"/>
          <w:szCs w:val="22"/>
          <w:lang w:val="ru-RU"/>
        </w:rPr>
        <w:t xml:space="preserve"> чтобы способствовать процессу подготовки глобальной рамочной программы на период после 2020 года в </w:t>
      </w:r>
      <w:r w:rsidR="000D41D4" w:rsidRPr="000D41D4">
        <w:rPr>
          <w:kern w:val="22"/>
          <w:szCs w:val="22"/>
          <w:lang w:val="ru-RU"/>
        </w:rPr>
        <w:lastRenderedPageBreak/>
        <w:t xml:space="preserve">целом и для рассмотрения </w:t>
      </w:r>
      <w:r w:rsidR="00C97C14">
        <w:rPr>
          <w:kern w:val="22"/>
          <w:szCs w:val="22"/>
          <w:lang w:val="ru-RU"/>
        </w:rPr>
        <w:t>Р</w:t>
      </w:r>
      <w:r w:rsidR="000D41D4" w:rsidRPr="000D41D4">
        <w:rPr>
          <w:kern w:val="22"/>
          <w:szCs w:val="22"/>
          <w:lang w:val="ru-RU"/>
        </w:rPr>
        <w:t>абочей группой открытого состава</w:t>
      </w:r>
      <w:r w:rsidR="000D41D4">
        <w:rPr>
          <w:kern w:val="22"/>
          <w:szCs w:val="22"/>
          <w:lang w:val="ru-RU"/>
        </w:rPr>
        <w:t xml:space="preserve"> </w:t>
      </w:r>
      <w:r w:rsidR="000D41D4" w:rsidRPr="000D41D4">
        <w:rPr>
          <w:kern w:val="22"/>
          <w:szCs w:val="22"/>
          <w:lang w:val="ru-RU"/>
        </w:rPr>
        <w:t>и Конференцией Сторон на ее 15-м совещании</w:t>
      </w:r>
      <w:r w:rsidR="00D31408" w:rsidRPr="000D41D4">
        <w:rPr>
          <w:kern w:val="22"/>
          <w:szCs w:val="22"/>
          <w:lang w:val="ru-RU"/>
        </w:rPr>
        <w:t xml:space="preserve">. </w:t>
      </w:r>
      <w:r w:rsidR="000D41D4">
        <w:rPr>
          <w:kern w:val="22"/>
          <w:szCs w:val="22"/>
          <w:lang w:val="ru-RU"/>
        </w:rPr>
        <w:t>Соответственно</w:t>
      </w:r>
      <w:r w:rsidR="006C6E8E" w:rsidRPr="00381A8E">
        <w:rPr>
          <w:kern w:val="22"/>
          <w:szCs w:val="22"/>
          <w:lang w:val="ru-RU"/>
        </w:rPr>
        <w:t xml:space="preserve">, </w:t>
      </w:r>
      <w:r w:rsidR="000D41D4">
        <w:rPr>
          <w:kern w:val="22"/>
          <w:szCs w:val="22"/>
          <w:lang w:val="ru-RU"/>
        </w:rPr>
        <w:t>Исполнительный</w:t>
      </w:r>
      <w:r w:rsidR="000D41D4" w:rsidRPr="00381A8E">
        <w:rPr>
          <w:kern w:val="22"/>
          <w:szCs w:val="22"/>
          <w:lang w:val="ru-RU"/>
        </w:rPr>
        <w:t xml:space="preserve"> </w:t>
      </w:r>
      <w:r w:rsidR="000D41D4">
        <w:rPr>
          <w:kern w:val="22"/>
          <w:szCs w:val="22"/>
          <w:lang w:val="ru-RU"/>
        </w:rPr>
        <w:t>секретарь</w:t>
      </w:r>
      <w:r w:rsidR="000D41D4" w:rsidRPr="00381A8E">
        <w:rPr>
          <w:kern w:val="22"/>
          <w:szCs w:val="22"/>
          <w:lang w:val="ru-RU"/>
        </w:rPr>
        <w:t xml:space="preserve">, </w:t>
      </w:r>
      <w:r w:rsidR="000D41D4">
        <w:rPr>
          <w:kern w:val="22"/>
          <w:szCs w:val="22"/>
          <w:lang w:val="ru-RU"/>
        </w:rPr>
        <w:t>с</w:t>
      </w:r>
      <w:r w:rsidR="000D41D4" w:rsidRPr="00381A8E">
        <w:rPr>
          <w:kern w:val="22"/>
          <w:szCs w:val="22"/>
          <w:lang w:val="ru-RU"/>
        </w:rPr>
        <w:t xml:space="preserve"> </w:t>
      </w:r>
      <w:r w:rsidR="000D41D4">
        <w:rPr>
          <w:kern w:val="22"/>
          <w:szCs w:val="22"/>
          <w:lang w:val="ru-RU"/>
        </w:rPr>
        <w:t>благодарностью</w:t>
      </w:r>
      <w:r w:rsidR="000D41D4" w:rsidRPr="00381A8E">
        <w:rPr>
          <w:kern w:val="22"/>
          <w:szCs w:val="22"/>
          <w:lang w:val="ru-RU"/>
        </w:rPr>
        <w:t xml:space="preserve"> </w:t>
      </w:r>
      <w:r w:rsidR="000D41D4">
        <w:rPr>
          <w:kern w:val="22"/>
          <w:szCs w:val="22"/>
          <w:lang w:val="ru-RU"/>
        </w:rPr>
        <w:t>приняв</w:t>
      </w:r>
      <w:r w:rsidR="000D41D4" w:rsidRPr="00381A8E">
        <w:rPr>
          <w:kern w:val="22"/>
          <w:szCs w:val="22"/>
          <w:lang w:val="ru-RU"/>
        </w:rPr>
        <w:t xml:space="preserve"> </w:t>
      </w:r>
      <w:r w:rsidR="000D41D4">
        <w:rPr>
          <w:kern w:val="22"/>
          <w:szCs w:val="22"/>
          <w:lang w:val="ru-RU"/>
        </w:rPr>
        <w:t>финансовые</w:t>
      </w:r>
      <w:r w:rsidR="000D41D4" w:rsidRPr="00381A8E">
        <w:rPr>
          <w:kern w:val="22"/>
          <w:szCs w:val="22"/>
          <w:lang w:val="ru-RU"/>
        </w:rPr>
        <w:t xml:space="preserve"> </w:t>
      </w:r>
      <w:r w:rsidR="000D41D4">
        <w:rPr>
          <w:kern w:val="22"/>
          <w:szCs w:val="22"/>
          <w:lang w:val="ru-RU"/>
        </w:rPr>
        <w:t>ресурсы</w:t>
      </w:r>
      <w:r w:rsidR="000D41D4" w:rsidRPr="00381A8E">
        <w:rPr>
          <w:kern w:val="22"/>
          <w:szCs w:val="22"/>
          <w:lang w:val="ru-RU"/>
        </w:rPr>
        <w:t xml:space="preserve"> </w:t>
      </w:r>
      <w:r w:rsidR="000D41D4">
        <w:rPr>
          <w:kern w:val="22"/>
          <w:szCs w:val="22"/>
          <w:lang w:val="ru-RU"/>
        </w:rPr>
        <w:t>от</w:t>
      </w:r>
      <w:r w:rsidR="000D41D4" w:rsidRPr="00381A8E">
        <w:rPr>
          <w:kern w:val="22"/>
          <w:szCs w:val="22"/>
          <w:lang w:val="ru-RU"/>
        </w:rPr>
        <w:t xml:space="preserve"> </w:t>
      </w:r>
      <w:r w:rsidR="000D41D4">
        <w:rPr>
          <w:kern w:val="22"/>
          <w:szCs w:val="22"/>
          <w:lang w:val="ru-RU"/>
        </w:rPr>
        <w:t>правительства</w:t>
      </w:r>
      <w:r w:rsidR="000D41D4" w:rsidRPr="00381A8E">
        <w:rPr>
          <w:kern w:val="22"/>
          <w:szCs w:val="22"/>
          <w:lang w:val="ru-RU"/>
        </w:rPr>
        <w:t xml:space="preserve"> </w:t>
      </w:r>
      <w:r w:rsidR="000D41D4">
        <w:rPr>
          <w:kern w:val="22"/>
          <w:szCs w:val="22"/>
          <w:lang w:val="ru-RU"/>
        </w:rPr>
        <w:t>Германии</w:t>
      </w:r>
      <w:r w:rsidR="000D41D4" w:rsidRPr="00381A8E">
        <w:rPr>
          <w:kern w:val="22"/>
          <w:szCs w:val="22"/>
          <w:lang w:val="ru-RU"/>
        </w:rPr>
        <w:t xml:space="preserve">, </w:t>
      </w:r>
      <w:r w:rsidR="000D41D4">
        <w:rPr>
          <w:kern w:val="22"/>
          <w:szCs w:val="22"/>
          <w:lang w:val="ru-RU"/>
        </w:rPr>
        <w:t>заключил</w:t>
      </w:r>
      <w:r w:rsidR="000D41D4" w:rsidRPr="00381A8E">
        <w:rPr>
          <w:kern w:val="22"/>
          <w:szCs w:val="22"/>
          <w:lang w:val="ru-RU"/>
        </w:rPr>
        <w:t xml:space="preserve"> </w:t>
      </w:r>
      <w:r w:rsidR="000D41D4">
        <w:rPr>
          <w:kern w:val="22"/>
          <w:szCs w:val="22"/>
          <w:lang w:val="ru-RU"/>
        </w:rPr>
        <w:t>договор</w:t>
      </w:r>
      <w:r w:rsidR="000D41D4" w:rsidRPr="00381A8E">
        <w:rPr>
          <w:kern w:val="22"/>
          <w:szCs w:val="22"/>
          <w:lang w:val="ru-RU"/>
        </w:rPr>
        <w:t xml:space="preserve"> </w:t>
      </w:r>
      <w:r w:rsidR="000D41D4">
        <w:rPr>
          <w:kern w:val="22"/>
          <w:szCs w:val="22"/>
          <w:lang w:val="ru-RU"/>
        </w:rPr>
        <w:t>с</w:t>
      </w:r>
      <w:r w:rsidR="000D41D4" w:rsidRPr="00381A8E">
        <w:rPr>
          <w:kern w:val="22"/>
          <w:szCs w:val="22"/>
          <w:lang w:val="ru-RU"/>
        </w:rPr>
        <w:t xml:space="preserve"> </w:t>
      </w:r>
      <w:r w:rsidR="000D41D4">
        <w:rPr>
          <w:kern w:val="22"/>
          <w:szCs w:val="22"/>
          <w:lang w:val="ru-RU"/>
        </w:rPr>
        <w:t>группой</w:t>
      </w:r>
      <w:r w:rsidR="000D41D4" w:rsidRPr="00381A8E">
        <w:rPr>
          <w:kern w:val="22"/>
          <w:szCs w:val="22"/>
          <w:lang w:val="ru-RU"/>
        </w:rPr>
        <w:t xml:space="preserve"> </w:t>
      </w:r>
      <w:r w:rsidR="000D41D4">
        <w:rPr>
          <w:kern w:val="22"/>
          <w:szCs w:val="22"/>
          <w:lang w:val="ru-RU"/>
        </w:rPr>
        <w:t>из</w:t>
      </w:r>
      <w:r w:rsidR="000D41D4" w:rsidRPr="00381A8E">
        <w:rPr>
          <w:kern w:val="22"/>
          <w:szCs w:val="22"/>
          <w:lang w:val="ru-RU"/>
        </w:rPr>
        <w:t xml:space="preserve"> </w:t>
      </w:r>
      <w:r w:rsidR="000D41D4">
        <w:rPr>
          <w:kern w:val="22"/>
          <w:szCs w:val="22"/>
          <w:lang w:val="ru-RU"/>
        </w:rPr>
        <w:t>трех</w:t>
      </w:r>
      <w:r w:rsidR="000D41D4" w:rsidRPr="00381A8E">
        <w:rPr>
          <w:kern w:val="22"/>
          <w:szCs w:val="22"/>
          <w:lang w:val="ru-RU"/>
        </w:rPr>
        <w:t xml:space="preserve"> </w:t>
      </w:r>
      <w:r w:rsidR="000D41D4">
        <w:rPr>
          <w:kern w:val="22"/>
          <w:szCs w:val="22"/>
          <w:lang w:val="ru-RU"/>
        </w:rPr>
        <w:t>экспертов</w:t>
      </w:r>
      <w:r w:rsidR="000D41D4" w:rsidRPr="00381A8E">
        <w:rPr>
          <w:kern w:val="22"/>
          <w:szCs w:val="22"/>
          <w:lang w:val="ru-RU"/>
        </w:rPr>
        <w:t xml:space="preserve"> </w:t>
      </w:r>
      <w:r w:rsidR="000D41D4">
        <w:rPr>
          <w:kern w:val="22"/>
          <w:szCs w:val="22"/>
          <w:lang w:val="ru-RU"/>
        </w:rPr>
        <w:t>на</w:t>
      </w:r>
      <w:r w:rsidR="000D41D4" w:rsidRPr="00381A8E">
        <w:rPr>
          <w:kern w:val="22"/>
          <w:szCs w:val="22"/>
          <w:lang w:val="ru-RU"/>
        </w:rPr>
        <w:t xml:space="preserve"> </w:t>
      </w:r>
      <w:r w:rsidR="000D41D4">
        <w:rPr>
          <w:kern w:val="22"/>
          <w:szCs w:val="22"/>
          <w:lang w:val="ru-RU"/>
        </w:rPr>
        <w:t>основе</w:t>
      </w:r>
      <w:r w:rsidR="000D41D4" w:rsidRPr="00381A8E">
        <w:rPr>
          <w:kern w:val="22"/>
          <w:szCs w:val="22"/>
          <w:lang w:val="ru-RU"/>
        </w:rPr>
        <w:t xml:space="preserve"> </w:t>
      </w:r>
      <w:r w:rsidR="000D41D4">
        <w:rPr>
          <w:kern w:val="22"/>
          <w:szCs w:val="22"/>
          <w:lang w:val="ru-RU"/>
        </w:rPr>
        <w:t>конкурентного</w:t>
      </w:r>
      <w:r w:rsidR="000D41D4" w:rsidRPr="00381A8E">
        <w:rPr>
          <w:kern w:val="22"/>
          <w:szCs w:val="22"/>
          <w:lang w:val="ru-RU"/>
        </w:rPr>
        <w:t xml:space="preserve"> </w:t>
      </w:r>
      <w:r w:rsidR="000D41D4">
        <w:rPr>
          <w:kern w:val="22"/>
          <w:szCs w:val="22"/>
          <w:lang w:val="ru-RU"/>
        </w:rPr>
        <w:t>процесса</w:t>
      </w:r>
      <w:r w:rsidR="000D41D4" w:rsidRPr="00381A8E">
        <w:rPr>
          <w:kern w:val="22"/>
          <w:szCs w:val="22"/>
          <w:lang w:val="ru-RU"/>
        </w:rPr>
        <w:t xml:space="preserve"> </w:t>
      </w:r>
      <w:r w:rsidR="000D41D4">
        <w:rPr>
          <w:kern w:val="22"/>
          <w:szCs w:val="22"/>
          <w:lang w:val="ru-RU"/>
        </w:rPr>
        <w:t>в</w:t>
      </w:r>
      <w:r w:rsidR="000D41D4" w:rsidRPr="00381A8E">
        <w:rPr>
          <w:kern w:val="22"/>
          <w:szCs w:val="22"/>
          <w:lang w:val="ru-RU"/>
        </w:rPr>
        <w:t xml:space="preserve"> </w:t>
      </w:r>
      <w:r w:rsidR="000D41D4">
        <w:rPr>
          <w:kern w:val="22"/>
          <w:szCs w:val="22"/>
          <w:lang w:val="ru-RU"/>
        </w:rPr>
        <w:t>соответствии</w:t>
      </w:r>
      <w:r w:rsidR="000D41D4" w:rsidRPr="00381A8E">
        <w:rPr>
          <w:kern w:val="22"/>
          <w:szCs w:val="22"/>
          <w:lang w:val="ru-RU"/>
        </w:rPr>
        <w:t xml:space="preserve"> </w:t>
      </w:r>
      <w:r w:rsidR="000D41D4">
        <w:rPr>
          <w:kern w:val="22"/>
          <w:szCs w:val="22"/>
          <w:lang w:val="ru-RU"/>
        </w:rPr>
        <w:t>с</w:t>
      </w:r>
      <w:r w:rsidR="000D41D4" w:rsidRPr="00381A8E">
        <w:rPr>
          <w:kern w:val="22"/>
          <w:szCs w:val="22"/>
          <w:lang w:val="ru-RU"/>
        </w:rPr>
        <w:t xml:space="preserve"> </w:t>
      </w:r>
      <w:r w:rsidR="000D41D4">
        <w:rPr>
          <w:kern w:val="22"/>
          <w:szCs w:val="22"/>
          <w:lang w:val="ru-RU"/>
        </w:rPr>
        <w:t>правилами</w:t>
      </w:r>
      <w:r w:rsidR="000D41D4" w:rsidRPr="00381A8E">
        <w:rPr>
          <w:kern w:val="22"/>
          <w:szCs w:val="22"/>
          <w:lang w:val="ru-RU"/>
        </w:rPr>
        <w:t xml:space="preserve"> </w:t>
      </w:r>
      <w:r w:rsidR="000D41D4">
        <w:rPr>
          <w:kern w:val="22"/>
          <w:szCs w:val="22"/>
          <w:lang w:val="ru-RU"/>
        </w:rPr>
        <w:t>Организации</w:t>
      </w:r>
      <w:r w:rsidR="000D41D4" w:rsidRPr="00381A8E">
        <w:rPr>
          <w:kern w:val="22"/>
          <w:szCs w:val="22"/>
          <w:lang w:val="ru-RU"/>
        </w:rPr>
        <w:t xml:space="preserve"> </w:t>
      </w:r>
      <w:r w:rsidR="000D41D4">
        <w:rPr>
          <w:kern w:val="22"/>
          <w:szCs w:val="22"/>
          <w:lang w:val="ru-RU"/>
        </w:rPr>
        <w:t>Объединенных</w:t>
      </w:r>
      <w:r w:rsidR="000D41D4" w:rsidRPr="00381A8E">
        <w:rPr>
          <w:kern w:val="22"/>
          <w:szCs w:val="22"/>
          <w:lang w:val="ru-RU"/>
        </w:rPr>
        <w:t xml:space="preserve"> </w:t>
      </w:r>
      <w:r w:rsidR="000D41D4">
        <w:rPr>
          <w:kern w:val="22"/>
          <w:szCs w:val="22"/>
          <w:lang w:val="ru-RU"/>
        </w:rPr>
        <w:t>Наций</w:t>
      </w:r>
      <w:r w:rsidR="000D41D4" w:rsidRPr="00381A8E">
        <w:rPr>
          <w:kern w:val="22"/>
          <w:szCs w:val="22"/>
          <w:lang w:val="ru-RU"/>
        </w:rPr>
        <w:t xml:space="preserve"> </w:t>
      </w:r>
      <w:r w:rsidR="000D41D4">
        <w:rPr>
          <w:kern w:val="22"/>
          <w:szCs w:val="22"/>
          <w:lang w:val="ru-RU"/>
        </w:rPr>
        <w:t>и</w:t>
      </w:r>
      <w:r w:rsidR="000D41D4" w:rsidRPr="00381A8E">
        <w:rPr>
          <w:kern w:val="22"/>
          <w:szCs w:val="22"/>
          <w:lang w:val="ru-RU"/>
        </w:rPr>
        <w:t xml:space="preserve"> </w:t>
      </w:r>
      <w:r w:rsidR="00381A8E">
        <w:rPr>
          <w:kern w:val="22"/>
          <w:szCs w:val="22"/>
          <w:lang w:val="ru-RU"/>
        </w:rPr>
        <w:t>с</w:t>
      </w:r>
      <w:r w:rsidR="00381A8E" w:rsidRPr="00381A8E">
        <w:rPr>
          <w:kern w:val="22"/>
          <w:szCs w:val="22"/>
          <w:lang w:val="ru-RU"/>
        </w:rPr>
        <w:t xml:space="preserve"> </w:t>
      </w:r>
      <w:r w:rsidR="00381A8E">
        <w:rPr>
          <w:kern w:val="22"/>
          <w:szCs w:val="22"/>
          <w:lang w:val="ru-RU"/>
        </w:rPr>
        <w:t>учетом</w:t>
      </w:r>
      <w:r w:rsidR="00381A8E" w:rsidRPr="00381A8E">
        <w:rPr>
          <w:kern w:val="22"/>
          <w:szCs w:val="22"/>
          <w:lang w:val="ru-RU"/>
        </w:rPr>
        <w:t xml:space="preserve"> </w:t>
      </w:r>
      <w:r w:rsidR="00381A8E">
        <w:rPr>
          <w:kern w:val="22"/>
          <w:szCs w:val="22"/>
          <w:lang w:val="ru-RU"/>
        </w:rPr>
        <w:t>требуемого</w:t>
      </w:r>
      <w:r w:rsidR="00381A8E" w:rsidRPr="00381A8E">
        <w:rPr>
          <w:kern w:val="22"/>
          <w:szCs w:val="22"/>
          <w:lang w:val="ru-RU"/>
        </w:rPr>
        <w:t xml:space="preserve"> </w:t>
      </w:r>
      <w:r w:rsidR="00381A8E">
        <w:rPr>
          <w:kern w:val="22"/>
          <w:szCs w:val="22"/>
          <w:lang w:val="ru-RU"/>
        </w:rPr>
        <w:t>баланса</w:t>
      </w:r>
      <w:r w:rsidR="00381A8E" w:rsidRPr="00381A8E">
        <w:rPr>
          <w:kern w:val="22"/>
          <w:szCs w:val="22"/>
          <w:lang w:val="ru-RU"/>
        </w:rPr>
        <w:t xml:space="preserve"> </w:t>
      </w:r>
      <w:r w:rsidR="00381A8E">
        <w:rPr>
          <w:kern w:val="22"/>
          <w:szCs w:val="22"/>
          <w:lang w:val="ru-RU"/>
        </w:rPr>
        <w:t>представителей. В</w:t>
      </w:r>
      <w:r w:rsidR="00381A8E" w:rsidRPr="00381A8E">
        <w:rPr>
          <w:kern w:val="22"/>
          <w:szCs w:val="22"/>
          <w:lang w:val="ru-RU"/>
        </w:rPr>
        <w:t xml:space="preserve"> </w:t>
      </w:r>
      <w:r w:rsidR="00381A8E">
        <w:rPr>
          <w:kern w:val="22"/>
          <w:szCs w:val="22"/>
          <w:lang w:val="ru-RU"/>
        </w:rPr>
        <w:t>состав</w:t>
      </w:r>
      <w:r w:rsidR="00381A8E" w:rsidRPr="00381A8E">
        <w:rPr>
          <w:kern w:val="22"/>
          <w:szCs w:val="22"/>
          <w:lang w:val="ru-RU"/>
        </w:rPr>
        <w:t xml:space="preserve"> </w:t>
      </w:r>
      <w:r w:rsidR="00381A8E">
        <w:rPr>
          <w:kern w:val="22"/>
          <w:szCs w:val="22"/>
          <w:lang w:val="ru-RU"/>
        </w:rPr>
        <w:t>группы</w:t>
      </w:r>
      <w:r w:rsidR="00381A8E" w:rsidRPr="00381A8E">
        <w:rPr>
          <w:kern w:val="22"/>
          <w:szCs w:val="22"/>
          <w:lang w:val="ru-RU"/>
        </w:rPr>
        <w:t xml:space="preserve"> </w:t>
      </w:r>
      <w:r w:rsidR="00381A8E">
        <w:rPr>
          <w:kern w:val="22"/>
          <w:szCs w:val="22"/>
          <w:lang w:val="ru-RU"/>
        </w:rPr>
        <w:t>вошли</w:t>
      </w:r>
      <w:r w:rsidR="006C6E8E" w:rsidRPr="00381A8E">
        <w:rPr>
          <w:kern w:val="22"/>
          <w:szCs w:val="22"/>
          <w:lang w:val="ru-RU"/>
        </w:rPr>
        <w:t xml:space="preserve">: </w:t>
      </w:r>
      <w:r w:rsidR="00381A8E">
        <w:rPr>
          <w:kern w:val="22"/>
          <w:szCs w:val="22"/>
          <w:lang w:val="ru-RU"/>
        </w:rPr>
        <w:t>г</w:t>
      </w:r>
      <w:r w:rsidR="00381A8E" w:rsidRPr="00381A8E">
        <w:rPr>
          <w:kern w:val="22"/>
          <w:szCs w:val="22"/>
          <w:lang w:val="ru-RU"/>
        </w:rPr>
        <w:t>-</w:t>
      </w:r>
      <w:r w:rsidR="00381A8E">
        <w:rPr>
          <w:kern w:val="22"/>
          <w:szCs w:val="22"/>
          <w:lang w:val="ru-RU"/>
        </w:rPr>
        <w:t>жа</w:t>
      </w:r>
      <w:r w:rsidR="00381A8E" w:rsidRPr="00381A8E">
        <w:rPr>
          <w:kern w:val="22"/>
          <w:szCs w:val="22"/>
          <w:lang w:val="ru-RU"/>
        </w:rPr>
        <w:t xml:space="preserve"> </w:t>
      </w:r>
      <w:r w:rsidR="00381A8E">
        <w:rPr>
          <w:kern w:val="22"/>
          <w:szCs w:val="22"/>
          <w:lang w:val="ru-RU"/>
        </w:rPr>
        <w:t>Трейси</w:t>
      </w:r>
      <w:r w:rsidR="00381A8E" w:rsidRPr="00381A8E">
        <w:rPr>
          <w:kern w:val="22"/>
          <w:szCs w:val="22"/>
          <w:lang w:val="ru-RU"/>
        </w:rPr>
        <w:t xml:space="preserve"> </w:t>
      </w:r>
      <w:proofErr w:type="spellStart"/>
      <w:r w:rsidR="00381A8E">
        <w:rPr>
          <w:kern w:val="22"/>
          <w:szCs w:val="22"/>
          <w:lang w:val="ru-RU"/>
        </w:rPr>
        <w:t>Камминг</w:t>
      </w:r>
      <w:proofErr w:type="spellEnd"/>
      <w:r w:rsidR="00381A8E" w:rsidRPr="00381A8E">
        <w:rPr>
          <w:kern w:val="22"/>
          <w:szCs w:val="22"/>
          <w:lang w:val="ru-RU"/>
        </w:rPr>
        <w:t xml:space="preserve"> </w:t>
      </w:r>
      <w:r w:rsidR="006C6E8E" w:rsidRPr="00381A8E">
        <w:rPr>
          <w:kern w:val="22"/>
          <w:szCs w:val="22"/>
          <w:lang w:val="ru-RU"/>
        </w:rPr>
        <w:t>(</w:t>
      </w:r>
      <w:r w:rsidR="00381A8E">
        <w:rPr>
          <w:kern w:val="22"/>
          <w:szCs w:val="22"/>
          <w:lang w:val="ru-RU"/>
        </w:rPr>
        <w:t>Южноафриканская</w:t>
      </w:r>
      <w:r w:rsidR="00381A8E" w:rsidRPr="00381A8E">
        <w:rPr>
          <w:kern w:val="22"/>
          <w:szCs w:val="22"/>
          <w:lang w:val="ru-RU"/>
        </w:rPr>
        <w:t xml:space="preserve"> </w:t>
      </w:r>
      <w:r w:rsidR="00381A8E">
        <w:rPr>
          <w:kern w:val="22"/>
          <w:szCs w:val="22"/>
          <w:lang w:val="ru-RU"/>
        </w:rPr>
        <w:t>Республика</w:t>
      </w:r>
      <w:r w:rsidR="006C6E8E" w:rsidRPr="00381A8E">
        <w:rPr>
          <w:kern w:val="22"/>
          <w:szCs w:val="22"/>
          <w:lang w:val="ru-RU"/>
        </w:rPr>
        <w:t xml:space="preserve">), </w:t>
      </w:r>
      <w:r w:rsidR="00381A8E">
        <w:rPr>
          <w:kern w:val="22"/>
          <w:szCs w:val="22"/>
          <w:lang w:val="ru-RU"/>
        </w:rPr>
        <w:t xml:space="preserve">г-н Джереми </w:t>
      </w:r>
      <w:proofErr w:type="spellStart"/>
      <w:r w:rsidR="00381A8E">
        <w:rPr>
          <w:kern w:val="22"/>
          <w:szCs w:val="22"/>
          <w:lang w:val="ru-RU"/>
        </w:rPr>
        <w:t>Эппел</w:t>
      </w:r>
      <w:proofErr w:type="spellEnd"/>
      <w:r w:rsidR="006C6E8E" w:rsidRPr="00381A8E">
        <w:rPr>
          <w:kern w:val="22"/>
          <w:szCs w:val="22"/>
          <w:lang w:val="ru-RU"/>
        </w:rPr>
        <w:t xml:space="preserve"> (</w:t>
      </w:r>
      <w:r w:rsidR="00381A8E">
        <w:rPr>
          <w:kern w:val="22"/>
          <w:szCs w:val="22"/>
          <w:lang w:val="ru-RU"/>
        </w:rPr>
        <w:t>Соединенное Королевство Великобритании и Северной Ирландии</w:t>
      </w:r>
      <w:r w:rsidR="006C6E8E" w:rsidRPr="00381A8E">
        <w:rPr>
          <w:kern w:val="22"/>
          <w:szCs w:val="22"/>
          <w:lang w:val="ru-RU"/>
        </w:rPr>
        <w:t>)</w:t>
      </w:r>
      <w:r w:rsidR="00381A8E">
        <w:rPr>
          <w:kern w:val="22"/>
          <w:szCs w:val="22"/>
          <w:lang w:val="ru-RU"/>
        </w:rPr>
        <w:t xml:space="preserve"> и г-н Яша </w:t>
      </w:r>
      <w:proofErr w:type="spellStart"/>
      <w:r w:rsidR="00381A8E">
        <w:rPr>
          <w:kern w:val="22"/>
          <w:szCs w:val="22"/>
          <w:lang w:val="ru-RU"/>
        </w:rPr>
        <w:t>Феферхольц</w:t>
      </w:r>
      <w:proofErr w:type="spellEnd"/>
      <w:r w:rsidR="00381A8E">
        <w:rPr>
          <w:kern w:val="22"/>
          <w:szCs w:val="22"/>
          <w:lang w:val="ru-RU"/>
        </w:rPr>
        <w:t xml:space="preserve"> </w:t>
      </w:r>
      <w:r w:rsidR="006C6E8E" w:rsidRPr="00381A8E">
        <w:rPr>
          <w:kern w:val="22"/>
          <w:szCs w:val="22"/>
          <w:lang w:val="ru-RU"/>
        </w:rPr>
        <w:t>(</w:t>
      </w:r>
      <w:r w:rsidR="000105E0">
        <w:rPr>
          <w:kern w:val="22"/>
          <w:szCs w:val="22"/>
          <w:lang w:val="ru-RU"/>
        </w:rPr>
        <w:t>а</w:t>
      </w:r>
      <w:r w:rsidR="00381A8E">
        <w:rPr>
          <w:kern w:val="22"/>
          <w:szCs w:val="22"/>
          <w:lang w:val="ru-RU"/>
        </w:rPr>
        <w:t>льянс «</w:t>
      </w:r>
      <w:proofErr w:type="spellStart"/>
      <w:r w:rsidR="00381A8E">
        <w:rPr>
          <w:kern w:val="22"/>
          <w:szCs w:val="22"/>
          <w:lang w:val="ru-RU"/>
        </w:rPr>
        <w:t>Экоздоровье</w:t>
      </w:r>
      <w:proofErr w:type="spellEnd"/>
      <w:r w:rsidR="00381A8E">
        <w:rPr>
          <w:kern w:val="22"/>
          <w:szCs w:val="22"/>
          <w:lang w:val="ru-RU"/>
        </w:rPr>
        <w:t>»</w:t>
      </w:r>
      <w:r w:rsidR="006C6E8E" w:rsidRPr="00381A8E">
        <w:rPr>
          <w:kern w:val="22"/>
          <w:szCs w:val="22"/>
          <w:lang w:val="ru-RU"/>
        </w:rPr>
        <w:t>).</w:t>
      </w:r>
      <w:r w:rsidR="005D09B7" w:rsidRPr="00381A8E">
        <w:rPr>
          <w:kern w:val="22"/>
          <w:szCs w:val="22"/>
          <w:lang w:val="ru-RU"/>
        </w:rPr>
        <w:t xml:space="preserve"> </w:t>
      </w:r>
      <w:r w:rsidR="000105E0">
        <w:rPr>
          <w:kern w:val="22"/>
          <w:szCs w:val="22"/>
          <w:lang w:val="ru-RU"/>
        </w:rPr>
        <w:t>Состав</w:t>
      </w:r>
      <w:r w:rsidR="000105E0" w:rsidRPr="000105E0">
        <w:rPr>
          <w:kern w:val="22"/>
          <w:szCs w:val="22"/>
          <w:lang w:val="ru-RU"/>
        </w:rPr>
        <w:t xml:space="preserve"> </w:t>
      </w:r>
      <w:r w:rsidR="000105E0">
        <w:rPr>
          <w:kern w:val="22"/>
          <w:szCs w:val="22"/>
          <w:lang w:val="ru-RU"/>
        </w:rPr>
        <w:t>группы</w:t>
      </w:r>
      <w:r w:rsidR="000105E0" w:rsidRPr="000105E0">
        <w:rPr>
          <w:kern w:val="22"/>
          <w:szCs w:val="22"/>
          <w:lang w:val="ru-RU"/>
        </w:rPr>
        <w:t xml:space="preserve"> </w:t>
      </w:r>
      <w:r w:rsidR="000105E0">
        <w:rPr>
          <w:kern w:val="22"/>
          <w:szCs w:val="22"/>
          <w:lang w:val="ru-RU"/>
        </w:rPr>
        <w:t>экспертов</w:t>
      </w:r>
      <w:r w:rsidR="000105E0" w:rsidRPr="000105E0">
        <w:rPr>
          <w:kern w:val="22"/>
          <w:szCs w:val="22"/>
          <w:lang w:val="ru-RU"/>
        </w:rPr>
        <w:t xml:space="preserve"> </w:t>
      </w:r>
      <w:r w:rsidR="000105E0">
        <w:rPr>
          <w:kern w:val="22"/>
          <w:szCs w:val="22"/>
          <w:lang w:val="ru-RU"/>
        </w:rPr>
        <w:t>был</w:t>
      </w:r>
      <w:r w:rsidR="000105E0" w:rsidRPr="000105E0">
        <w:rPr>
          <w:kern w:val="22"/>
          <w:szCs w:val="22"/>
          <w:lang w:val="ru-RU"/>
        </w:rPr>
        <w:t xml:space="preserve"> </w:t>
      </w:r>
      <w:r w:rsidR="000105E0">
        <w:rPr>
          <w:kern w:val="22"/>
          <w:szCs w:val="22"/>
          <w:lang w:val="ru-RU"/>
        </w:rPr>
        <w:t>сообщен</w:t>
      </w:r>
      <w:r w:rsidR="000105E0" w:rsidRPr="000105E0">
        <w:rPr>
          <w:kern w:val="22"/>
          <w:szCs w:val="22"/>
          <w:lang w:val="ru-RU"/>
        </w:rPr>
        <w:t xml:space="preserve"> </w:t>
      </w:r>
      <w:r w:rsidR="000105E0">
        <w:rPr>
          <w:kern w:val="22"/>
          <w:szCs w:val="22"/>
          <w:lang w:val="ru-RU"/>
        </w:rPr>
        <w:t>посредством</w:t>
      </w:r>
      <w:r w:rsidR="000105E0" w:rsidRPr="000105E0">
        <w:rPr>
          <w:kern w:val="22"/>
          <w:szCs w:val="22"/>
          <w:lang w:val="ru-RU"/>
        </w:rPr>
        <w:t xml:space="preserve"> </w:t>
      </w:r>
      <w:r w:rsidR="000105E0">
        <w:rPr>
          <w:kern w:val="22"/>
          <w:szCs w:val="22"/>
          <w:lang w:val="ru-RU"/>
        </w:rPr>
        <w:t>уведомления</w:t>
      </w:r>
      <w:r w:rsidR="00D91EFE" w:rsidRPr="000105E0">
        <w:rPr>
          <w:kern w:val="22"/>
          <w:szCs w:val="22"/>
          <w:lang w:val="ru-RU"/>
        </w:rPr>
        <w:t xml:space="preserve"> </w:t>
      </w:r>
      <w:r w:rsidR="00AB1DB4" w:rsidRPr="000105E0">
        <w:rPr>
          <w:kern w:val="22"/>
          <w:szCs w:val="22"/>
          <w:lang w:val="ru-RU"/>
        </w:rPr>
        <w:t>2019</w:t>
      </w:r>
      <w:r w:rsidR="00D6661C" w:rsidRPr="000105E0">
        <w:rPr>
          <w:kern w:val="22"/>
          <w:szCs w:val="22"/>
          <w:lang w:val="ru-RU"/>
        </w:rPr>
        <w:t>-</w:t>
      </w:r>
      <w:r w:rsidR="00AB1DB4" w:rsidRPr="000105E0">
        <w:rPr>
          <w:kern w:val="22"/>
          <w:szCs w:val="22"/>
          <w:lang w:val="ru-RU"/>
        </w:rPr>
        <w:t xml:space="preserve">101, </w:t>
      </w:r>
      <w:r w:rsidR="000105E0">
        <w:rPr>
          <w:kern w:val="22"/>
          <w:szCs w:val="22"/>
          <w:lang w:val="ru-RU"/>
        </w:rPr>
        <w:t>направленного</w:t>
      </w:r>
      <w:r w:rsidR="00AB1DB4" w:rsidRPr="000105E0">
        <w:rPr>
          <w:kern w:val="22"/>
          <w:szCs w:val="22"/>
          <w:lang w:val="ru-RU"/>
        </w:rPr>
        <w:t xml:space="preserve"> 7 </w:t>
      </w:r>
      <w:r w:rsidR="000105E0">
        <w:rPr>
          <w:kern w:val="22"/>
          <w:szCs w:val="22"/>
          <w:lang w:val="ru-RU"/>
        </w:rPr>
        <w:t>ноября</w:t>
      </w:r>
      <w:r w:rsidR="00AB1DB4" w:rsidRPr="000105E0">
        <w:rPr>
          <w:kern w:val="22"/>
          <w:szCs w:val="22"/>
          <w:lang w:val="ru-RU"/>
        </w:rPr>
        <w:t xml:space="preserve"> 2019</w:t>
      </w:r>
      <w:r w:rsidR="000105E0">
        <w:rPr>
          <w:kern w:val="22"/>
          <w:szCs w:val="22"/>
          <w:lang w:val="ru-RU"/>
        </w:rPr>
        <w:t xml:space="preserve"> года</w:t>
      </w:r>
      <w:r w:rsidR="007E5C0F" w:rsidRPr="008E600F">
        <w:rPr>
          <w:rStyle w:val="afa"/>
          <w:kern w:val="22"/>
          <w:szCs w:val="22"/>
        </w:rPr>
        <w:footnoteReference w:id="3"/>
      </w:r>
      <w:r w:rsidR="000105E0">
        <w:rPr>
          <w:kern w:val="22"/>
          <w:szCs w:val="22"/>
          <w:lang w:val="ru-RU"/>
        </w:rPr>
        <w:t>.</w:t>
      </w:r>
    </w:p>
    <w:p w14:paraId="4B0D4F4E" w14:textId="3F287808" w:rsidR="00446163" w:rsidRPr="000105E0" w:rsidRDefault="000105E0" w:rsidP="00212FF6">
      <w:pPr>
        <w:pStyle w:val="Para1"/>
        <w:keepNext/>
        <w:keepLines/>
        <w:tabs>
          <w:tab w:val="clear" w:pos="360"/>
          <w:tab w:val="num" w:pos="709"/>
        </w:tabs>
        <w:snapToGrid w:val="0"/>
        <w:rPr>
          <w:lang w:val="ru-RU"/>
        </w:rPr>
      </w:pPr>
      <w:r>
        <w:rPr>
          <w:kern w:val="22"/>
          <w:szCs w:val="22"/>
          <w:lang w:val="ru-RU"/>
        </w:rPr>
        <w:t>В</w:t>
      </w:r>
      <w:r w:rsidRPr="000105E0">
        <w:rPr>
          <w:kern w:val="22"/>
          <w:szCs w:val="22"/>
          <w:lang w:val="ru-RU"/>
        </w:rPr>
        <w:t xml:space="preserve"> </w:t>
      </w:r>
      <w:r>
        <w:rPr>
          <w:kern w:val="22"/>
          <w:szCs w:val="22"/>
          <w:lang w:val="ru-RU"/>
        </w:rPr>
        <w:t>соответствии</w:t>
      </w:r>
      <w:r w:rsidRPr="000105E0">
        <w:rPr>
          <w:kern w:val="22"/>
          <w:szCs w:val="22"/>
          <w:lang w:val="ru-RU"/>
        </w:rPr>
        <w:t xml:space="preserve"> </w:t>
      </w:r>
      <w:r>
        <w:rPr>
          <w:kern w:val="22"/>
          <w:szCs w:val="22"/>
          <w:lang w:val="ru-RU"/>
        </w:rPr>
        <w:t>с</w:t>
      </w:r>
      <w:r w:rsidRPr="000105E0">
        <w:rPr>
          <w:kern w:val="22"/>
          <w:szCs w:val="22"/>
          <w:lang w:val="ru-RU"/>
        </w:rPr>
        <w:t xml:space="preserve"> </w:t>
      </w:r>
      <w:r>
        <w:rPr>
          <w:kern w:val="22"/>
          <w:szCs w:val="22"/>
          <w:lang w:val="ru-RU"/>
        </w:rPr>
        <w:t>тем</w:t>
      </w:r>
      <w:r w:rsidRPr="000105E0">
        <w:rPr>
          <w:kern w:val="22"/>
          <w:szCs w:val="22"/>
          <w:lang w:val="ru-RU"/>
        </w:rPr>
        <w:t xml:space="preserve"> </w:t>
      </w:r>
      <w:r>
        <w:rPr>
          <w:kern w:val="22"/>
          <w:szCs w:val="22"/>
          <w:lang w:val="ru-RU"/>
        </w:rPr>
        <w:t>же</w:t>
      </w:r>
      <w:r w:rsidRPr="000105E0">
        <w:rPr>
          <w:kern w:val="22"/>
          <w:szCs w:val="22"/>
          <w:lang w:val="ru-RU"/>
        </w:rPr>
        <w:t xml:space="preserve"> </w:t>
      </w:r>
      <w:r>
        <w:rPr>
          <w:kern w:val="22"/>
          <w:szCs w:val="22"/>
          <w:lang w:val="ru-RU"/>
        </w:rPr>
        <w:t>пунктом</w:t>
      </w:r>
      <w:r w:rsidRPr="000105E0">
        <w:rPr>
          <w:kern w:val="22"/>
          <w:szCs w:val="22"/>
          <w:lang w:val="ru-RU"/>
        </w:rPr>
        <w:t xml:space="preserve"> </w:t>
      </w:r>
      <w:r w:rsidR="008A2AF9">
        <w:rPr>
          <w:kern w:val="22"/>
          <w:szCs w:val="22"/>
          <w:lang w:val="ru-RU"/>
        </w:rPr>
        <w:t xml:space="preserve">перед </w:t>
      </w:r>
      <w:r>
        <w:rPr>
          <w:kern w:val="22"/>
          <w:szCs w:val="22"/>
          <w:lang w:val="ru-RU"/>
        </w:rPr>
        <w:t>групп</w:t>
      </w:r>
      <w:r w:rsidR="008A2AF9">
        <w:rPr>
          <w:kern w:val="22"/>
          <w:szCs w:val="22"/>
          <w:lang w:val="ru-RU"/>
        </w:rPr>
        <w:t>ой</w:t>
      </w:r>
      <w:r>
        <w:rPr>
          <w:kern w:val="22"/>
          <w:szCs w:val="22"/>
          <w:lang w:val="ru-RU"/>
        </w:rPr>
        <w:t xml:space="preserve"> экспертов </w:t>
      </w:r>
      <w:r w:rsidR="008A2AF9">
        <w:rPr>
          <w:kern w:val="22"/>
          <w:szCs w:val="22"/>
          <w:lang w:val="ru-RU"/>
        </w:rPr>
        <w:t>стоят</w:t>
      </w:r>
      <w:r>
        <w:rPr>
          <w:kern w:val="22"/>
          <w:szCs w:val="22"/>
          <w:lang w:val="ru-RU"/>
        </w:rPr>
        <w:t xml:space="preserve"> следующие задачи</w:t>
      </w:r>
      <w:r w:rsidR="00446163" w:rsidRPr="000105E0">
        <w:rPr>
          <w:lang w:val="ru-RU"/>
        </w:rPr>
        <w:t>:</w:t>
      </w:r>
    </w:p>
    <w:p w14:paraId="58A850E1" w14:textId="02E9C8BB" w:rsidR="00446163" w:rsidRPr="00425E92" w:rsidRDefault="00425E92" w:rsidP="00B0045F">
      <w:pPr>
        <w:pStyle w:val="Para1"/>
        <w:numPr>
          <w:ilvl w:val="1"/>
          <w:numId w:val="5"/>
        </w:numPr>
        <w:snapToGrid w:val="0"/>
        <w:rPr>
          <w:lang w:val="ru-RU"/>
        </w:rPr>
      </w:pPr>
      <w:r w:rsidRPr="00425E92">
        <w:rPr>
          <w:lang w:val="ru-RU"/>
        </w:rPr>
        <w:t>оценк</w:t>
      </w:r>
      <w:r>
        <w:rPr>
          <w:lang w:val="ru-RU"/>
        </w:rPr>
        <w:t>а</w:t>
      </w:r>
      <w:r w:rsidRPr="00425E92">
        <w:rPr>
          <w:lang w:val="ru-RU"/>
        </w:rPr>
        <w:t xml:space="preserve"> структуры, содержания и эффективности </w:t>
      </w:r>
      <w:r>
        <w:rPr>
          <w:lang w:val="ru-RU"/>
        </w:rPr>
        <w:t>с</w:t>
      </w:r>
      <w:r w:rsidRPr="00425E92">
        <w:rPr>
          <w:lang w:val="ru-RU"/>
        </w:rPr>
        <w:t>тратегии мобилизации ресурсов с указанием возможных трудностей, мешающих выполнению целевых задач</w:t>
      </w:r>
      <w:r w:rsidR="00446163" w:rsidRPr="00425E92">
        <w:rPr>
          <w:lang w:val="ru-RU"/>
        </w:rPr>
        <w:t xml:space="preserve">; </w:t>
      </w:r>
      <w:r w:rsidRPr="00425E92">
        <w:rPr>
          <w:lang w:val="ru-RU"/>
        </w:rPr>
        <w:t>осуществлени</w:t>
      </w:r>
      <w:r>
        <w:rPr>
          <w:lang w:val="ru-RU"/>
        </w:rPr>
        <w:t>е</w:t>
      </w:r>
      <w:r w:rsidRPr="00425E92">
        <w:rPr>
          <w:lang w:val="ru-RU"/>
        </w:rPr>
        <w:t xml:space="preserve"> обзора опыта выполнения </w:t>
      </w:r>
      <w:proofErr w:type="spellStart"/>
      <w:r>
        <w:rPr>
          <w:lang w:val="ru-RU"/>
        </w:rPr>
        <w:t>Айтинской</w:t>
      </w:r>
      <w:proofErr w:type="spellEnd"/>
      <w:r>
        <w:rPr>
          <w:lang w:val="ru-RU"/>
        </w:rPr>
        <w:t xml:space="preserve"> </w:t>
      </w:r>
      <w:r w:rsidRPr="00425E92">
        <w:rPr>
          <w:lang w:val="ru-RU"/>
        </w:rPr>
        <w:t>целевой задачи 20</w:t>
      </w:r>
      <w:r w:rsidR="00E347F7" w:rsidRPr="00E347F7">
        <w:rPr>
          <w:lang w:val="ru-RU"/>
        </w:rPr>
        <w:t xml:space="preserve"> </w:t>
      </w:r>
      <w:r w:rsidR="00E347F7">
        <w:rPr>
          <w:lang w:val="ru-RU"/>
        </w:rPr>
        <w:t>в</w:t>
      </w:r>
      <w:r w:rsidR="00E347F7" w:rsidRPr="00E347F7">
        <w:rPr>
          <w:lang w:val="ru-RU"/>
        </w:rPr>
        <w:t xml:space="preserve"> </w:t>
      </w:r>
      <w:r w:rsidR="00E347F7">
        <w:rPr>
          <w:lang w:val="ru-RU"/>
        </w:rPr>
        <w:t>области</w:t>
      </w:r>
      <w:r w:rsidR="00E347F7" w:rsidRPr="00E347F7">
        <w:rPr>
          <w:lang w:val="ru-RU"/>
        </w:rPr>
        <w:t xml:space="preserve"> </w:t>
      </w:r>
      <w:r w:rsidR="00E347F7">
        <w:rPr>
          <w:lang w:val="ru-RU"/>
        </w:rPr>
        <w:t>биоразнообразия</w:t>
      </w:r>
      <w:r w:rsidRPr="00425E92">
        <w:rPr>
          <w:lang w:val="ru-RU"/>
        </w:rPr>
        <w:t xml:space="preserve"> и </w:t>
      </w:r>
      <w:r>
        <w:rPr>
          <w:lang w:val="ru-RU"/>
        </w:rPr>
        <w:t>реализации</w:t>
      </w:r>
      <w:r w:rsidRPr="00425E92">
        <w:rPr>
          <w:lang w:val="ru-RU"/>
        </w:rPr>
        <w:t xml:space="preserve"> </w:t>
      </w:r>
      <w:r>
        <w:rPr>
          <w:lang w:val="ru-RU"/>
        </w:rPr>
        <w:t>с</w:t>
      </w:r>
      <w:r w:rsidRPr="00425E92">
        <w:rPr>
          <w:lang w:val="ru-RU"/>
        </w:rPr>
        <w:t xml:space="preserve">тратегии мобилизации ресурсов и </w:t>
      </w:r>
      <w:r w:rsidR="007324DC">
        <w:rPr>
          <w:lang w:val="ru-RU"/>
        </w:rPr>
        <w:t>его</w:t>
      </w:r>
      <w:r w:rsidRPr="00425E92">
        <w:rPr>
          <w:lang w:val="ru-RU"/>
        </w:rPr>
        <w:t xml:space="preserve"> соответствия требованиям и рассмотрение потребности в необходимых действиях</w:t>
      </w:r>
      <w:r w:rsidR="007324DC">
        <w:rPr>
          <w:lang w:val="ru-RU"/>
        </w:rPr>
        <w:t>,</w:t>
      </w:r>
      <w:r w:rsidR="007324DC" w:rsidRPr="007324DC">
        <w:rPr>
          <w:lang w:val="ru-RU"/>
        </w:rPr>
        <w:t xml:space="preserve"> </w:t>
      </w:r>
      <w:r w:rsidR="007324DC" w:rsidRPr="00425E92">
        <w:rPr>
          <w:lang w:val="ru-RU"/>
        </w:rPr>
        <w:t>исходя из этого опыта</w:t>
      </w:r>
      <w:r w:rsidR="00446163" w:rsidRPr="00425E92">
        <w:rPr>
          <w:lang w:val="ru-RU"/>
        </w:rPr>
        <w:t>;</w:t>
      </w:r>
    </w:p>
    <w:p w14:paraId="4C33B702" w14:textId="076CCD4C" w:rsidR="00446163" w:rsidRPr="007324DC" w:rsidRDefault="007324DC" w:rsidP="00B0045F">
      <w:pPr>
        <w:pStyle w:val="Para1"/>
        <w:numPr>
          <w:ilvl w:val="1"/>
          <w:numId w:val="5"/>
        </w:numPr>
        <w:snapToGrid w:val="0"/>
        <w:rPr>
          <w:lang w:val="ru-RU"/>
        </w:rPr>
      </w:pPr>
      <w:r w:rsidRPr="007324DC">
        <w:rPr>
          <w:lang w:val="ru-RU"/>
        </w:rPr>
        <w:t>оценк</w:t>
      </w:r>
      <w:r>
        <w:rPr>
          <w:lang w:val="ru-RU"/>
        </w:rPr>
        <w:t>а</w:t>
      </w:r>
      <w:r w:rsidRPr="007324DC">
        <w:rPr>
          <w:lang w:val="ru-RU"/>
        </w:rPr>
        <w:t xml:space="preserve"> ресурсов из всех источников, необходимых для осуществления различных сценариев</w:t>
      </w:r>
      <w:r>
        <w:rPr>
          <w:lang w:val="ru-RU"/>
        </w:rPr>
        <w:t xml:space="preserve"> реализации</w:t>
      </w:r>
      <w:r w:rsidRPr="007324DC">
        <w:rPr>
          <w:lang w:val="ru-RU"/>
        </w:rPr>
        <w:t xml:space="preserve"> рамочной программы на период после 2020 года, учитывая оценку потребностей Глобального экологического фонда, а также затраты и выгоды</w:t>
      </w:r>
      <w:r>
        <w:rPr>
          <w:lang w:val="ru-RU"/>
        </w:rPr>
        <w:t xml:space="preserve"> </w:t>
      </w:r>
      <w:r w:rsidRPr="007324DC">
        <w:rPr>
          <w:lang w:val="ru-RU"/>
        </w:rPr>
        <w:t xml:space="preserve">в результате </w:t>
      </w:r>
      <w:r>
        <w:rPr>
          <w:lang w:val="ru-RU"/>
        </w:rPr>
        <w:t>реализации</w:t>
      </w:r>
      <w:r w:rsidRPr="007324DC">
        <w:rPr>
          <w:lang w:val="ru-RU"/>
        </w:rPr>
        <w:t xml:space="preserve"> рамочной программы на период после 2020 года</w:t>
      </w:r>
      <w:r w:rsidR="00446163" w:rsidRPr="007324DC">
        <w:rPr>
          <w:lang w:val="ru-RU"/>
        </w:rPr>
        <w:t xml:space="preserve">; </w:t>
      </w:r>
    </w:p>
    <w:p w14:paraId="77009772" w14:textId="317BB81B" w:rsidR="00446163" w:rsidRPr="007324DC" w:rsidRDefault="007324DC" w:rsidP="00B0045F">
      <w:pPr>
        <w:pStyle w:val="Para1"/>
        <w:numPr>
          <w:ilvl w:val="1"/>
          <w:numId w:val="5"/>
        </w:numPr>
        <w:snapToGrid w:val="0"/>
        <w:rPr>
          <w:lang w:val="ru-RU"/>
        </w:rPr>
      </w:pPr>
      <w:r w:rsidRPr="007324DC">
        <w:rPr>
          <w:lang w:val="ru-RU"/>
        </w:rPr>
        <w:t>внесени</w:t>
      </w:r>
      <w:r>
        <w:rPr>
          <w:lang w:val="ru-RU"/>
        </w:rPr>
        <w:t>е</w:t>
      </w:r>
      <w:r w:rsidRPr="007324DC">
        <w:rPr>
          <w:lang w:val="ru-RU"/>
        </w:rPr>
        <w:t xml:space="preserve"> вклада в проект </w:t>
      </w:r>
      <w:r>
        <w:rPr>
          <w:lang w:val="ru-RU"/>
        </w:rPr>
        <w:t xml:space="preserve">компонента </w:t>
      </w:r>
      <w:r w:rsidRPr="007324DC">
        <w:rPr>
          <w:lang w:val="ru-RU"/>
        </w:rPr>
        <w:t xml:space="preserve">мобилизации ресурсов глобальной рамочной программы в области биоразнообразия на период после 2020 года в качестве последующей деятельности по итогам текущей </w:t>
      </w:r>
      <w:r>
        <w:rPr>
          <w:lang w:val="ru-RU"/>
        </w:rPr>
        <w:t>с</w:t>
      </w:r>
      <w:r w:rsidRPr="007324DC">
        <w:rPr>
          <w:lang w:val="ru-RU"/>
        </w:rPr>
        <w:t xml:space="preserve">тратегии мобилизации ресурсов на основе существующей </w:t>
      </w:r>
      <w:r>
        <w:rPr>
          <w:lang w:val="ru-RU"/>
        </w:rPr>
        <w:t>с</w:t>
      </w:r>
      <w:r w:rsidRPr="007324DC">
        <w:rPr>
          <w:lang w:val="ru-RU"/>
        </w:rPr>
        <w:t xml:space="preserve">тратегии и мероприятий, описанных </w:t>
      </w:r>
      <w:r>
        <w:rPr>
          <w:lang w:val="ru-RU"/>
        </w:rPr>
        <w:t>в предыдущих подпунктах</w:t>
      </w:r>
      <w:r w:rsidR="00446163" w:rsidRPr="007324DC">
        <w:rPr>
          <w:lang w:val="ru-RU"/>
        </w:rPr>
        <w:t xml:space="preserve">. </w:t>
      </w:r>
    </w:p>
    <w:p w14:paraId="56BD4450" w14:textId="5A40C244" w:rsidR="002044B0" w:rsidRPr="00BE4097" w:rsidRDefault="00BE4097" w:rsidP="00446163">
      <w:pPr>
        <w:pStyle w:val="Para1"/>
        <w:tabs>
          <w:tab w:val="clear" w:pos="360"/>
          <w:tab w:val="left" w:pos="720"/>
        </w:tabs>
        <w:snapToGrid w:val="0"/>
        <w:rPr>
          <w:lang w:val="ru-RU"/>
        </w:rPr>
      </w:pPr>
      <w:bookmarkStart w:id="1" w:name="_Hlk37149731"/>
      <w:r>
        <w:rPr>
          <w:lang w:val="ru-RU"/>
        </w:rPr>
        <w:t>Результаты</w:t>
      </w:r>
      <w:r w:rsidRPr="00BE4097">
        <w:rPr>
          <w:lang w:val="ru-RU"/>
        </w:rPr>
        <w:t xml:space="preserve"> </w:t>
      </w:r>
      <w:r>
        <w:rPr>
          <w:lang w:val="ru-RU"/>
        </w:rPr>
        <w:t>выполнения</w:t>
      </w:r>
      <w:r w:rsidRPr="00BE4097">
        <w:rPr>
          <w:lang w:val="ru-RU"/>
        </w:rPr>
        <w:t xml:space="preserve"> </w:t>
      </w:r>
      <w:r>
        <w:rPr>
          <w:lang w:val="ru-RU"/>
        </w:rPr>
        <w:t>в</w:t>
      </w:r>
      <w:r w:rsidR="00C874FA">
        <w:rPr>
          <w:lang w:val="ru-RU"/>
        </w:rPr>
        <w:t>ышеперечисленны</w:t>
      </w:r>
      <w:r>
        <w:rPr>
          <w:lang w:val="ru-RU"/>
        </w:rPr>
        <w:t>х</w:t>
      </w:r>
      <w:r w:rsidR="00C874FA" w:rsidRPr="00BE4097">
        <w:rPr>
          <w:lang w:val="ru-RU"/>
        </w:rPr>
        <w:t xml:space="preserve"> </w:t>
      </w:r>
      <w:r>
        <w:rPr>
          <w:lang w:val="ru-RU"/>
        </w:rPr>
        <w:t>задач</w:t>
      </w:r>
      <w:r w:rsidR="00E347F7" w:rsidRPr="00BE4097">
        <w:rPr>
          <w:lang w:val="ru-RU"/>
        </w:rPr>
        <w:t xml:space="preserve"> </w:t>
      </w:r>
      <w:r w:rsidR="00E347F7">
        <w:rPr>
          <w:lang w:val="ru-RU"/>
        </w:rPr>
        <w:t>были</w:t>
      </w:r>
      <w:r w:rsidR="00E347F7" w:rsidRPr="00BE4097">
        <w:rPr>
          <w:lang w:val="ru-RU"/>
        </w:rPr>
        <w:t xml:space="preserve"> </w:t>
      </w:r>
      <w:r>
        <w:rPr>
          <w:lang w:val="ru-RU"/>
        </w:rPr>
        <w:t>представлены</w:t>
      </w:r>
      <w:r w:rsidRPr="00BE4097">
        <w:rPr>
          <w:lang w:val="ru-RU"/>
        </w:rPr>
        <w:t xml:space="preserve"> </w:t>
      </w:r>
      <w:r>
        <w:rPr>
          <w:lang w:val="ru-RU"/>
        </w:rPr>
        <w:t>в</w:t>
      </w:r>
      <w:r w:rsidRPr="00BE4097">
        <w:rPr>
          <w:lang w:val="ru-RU"/>
        </w:rPr>
        <w:t xml:space="preserve"> </w:t>
      </w:r>
      <w:r>
        <w:rPr>
          <w:lang w:val="ru-RU"/>
        </w:rPr>
        <w:t>специальных</w:t>
      </w:r>
      <w:r w:rsidRPr="00BE4097">
        <w:rPr>
          <w:lang w:val="ru-RU"/>
        </w:rPr>
        <w:t xml:space="preserve"> </w:t>
      </w:r>
      <w:r>
        <w:rPr>
          <w:lang w:val="ru-RU"/>
        </w:rPr>
        <w:t>докладах</w:t>
      </w:r>
      <w:r w:rsidRPr="00BE4097">
        <w:rPr>
          <w:lang w:val="ru-RU"/>
        </w:rPr>
        <w:t>,</w:t>
      </w:r>
      <w:r>
        <w:rPr>
          <w:lang w:val="ru-RU"/>
        </w:rPr>
        <w:t xml:space="preserve"> которые в настоящее время находятся на рассмотрении Вспомогательным органом по осуществлению, а именно</w:t>
      </w:r>
      <w:r w:rsidR="00D23697" w:rsidRPr="00BE4097">
        <w:rPr>
          <w:lang w:val="ru-RU"/>
        </w:rPr>
        <w:t>:</w:t>
      </w:r>
    </w:p>
    <w:p w14:paraId="2F1512C8" w14:textId="01D226E8" w:rsidR="00D23697" w:rsidRPr="00E347F7" w:rsidRDefault="00E347F7" w:rsidP="00B0045F">
      <w:pPr>
        <w:pStyle w:val="Para1"/>
        <w:numPr>
          <w:ilvl w:val="1"/>
          <w:numId w:val="5"/>
        </w:numPr>
        <w:tabs>
          <w:tab w:val="left" w:pos="720"/>
        </w:tabs>
        <w:snapToGrid w:val="0"/>
        <w:rPr>
          <w:lang w:val="ru-RU"/>
        </w:rPr>
      </w:pPr>
      <w:r>
        <w:rPr>
          <w:lang w:val="ru-RU"/>
        </w:rPr>
        <w:t>оценка</w:t>
      </w:r>
      <w:r w:rsidRPr="00E347F7">
        <w:rPr>
          <w:lang w:val="ru-RU"/>
        </w:rPr>
        <w:t xml:space="preserve"> </w:t>
      </w:r>
      <w:r>
        <w:rPr>
          <w:lang w:val="ru-RU"/>
        </w:rPr>
        <w:t>и</w:t>
      </w:r>
      <w:r w:rsidRPr="00E347F7">
        <w:rPr>
          <w:lang w:val="ru-RU"/>
        </w:rPr>
        <w:t xml:space="preserve"> </w:t>
      </w:r>
      <w:r>
        <w:rPr>
          <w:lang w:val="ru-RU"/>
        </w:rPr>
        <w:t>обзор</w:t>
      </w:r>
      <w:r w:rsidRPr="00E347F7">
        <w:rPr>
          <w:lang w:val="ru-RU"/>
        </w:rPr>
        <w:t xml:space="preserve"> </w:t>
      </w:r>
      <w:r>
        <w:rPr>
          <w:lang w:val="ru-RU"/>
        </w:rPr>
        <w:t>стратегии</w:t>
      </w:r>
      <w:r w:rsidRPr="00E347F7">
        <w:rPr>
          <w:lang w:val="ru-RU"/>
        </w:rPr>
        <w:t xml:space="preserve"> </w:t>
      </w:r>
      <w:r>
        <w:rPr>
          <w:lang w:val="ru-RU"/>
        </w:rPr>
        <w:t>мобилизации</w:t>
      </w:r>
      <w:r w:rsidRPr="00E347F7">
        <w:rPr>
          <w:lang w:val="ru-RU"/>
        </w:rPr>
        <w:t xml:space="preserve"> </w:t>
      </w:r>
      <w:r>
        <w:rPr>
          <w:lang w:val="ru-RU"/>
        </w:rPr>
        <w:t>ресурсов</w:t>
      </w:r>
      <w:r w:rsidRPr="00E347F7">
        <w:rPr>
          <w:lang w:val="ru-RU"/>
        </w:rPr>
        <w:t xml:space="preserve"> </w:t>
      </w:r>
      <w:r>
        <w:rPr>
          <w:lang w:val="ru-RU"/>
        </w:rPr>
        <w:t>и</w:t>
      </w:r>
      <w:r w:rsidRPr="00E347F7">
        <w:rPr>
          <w:lang w:val="ru-RU"/>
        </w:rPr>
        <w:t xml:space="preserve"> </w:t>
      </w:r>
      <w:proofErr w:type="spellStart"/>
      <w:r>
        <w:rPr>
          <w:lang w:val="ru-RU"/>
        </w:rPr>
        <w:t>Айтинской</w:t>
      </w:r>
      <w:proofErr w:type="spellEnd"/>
      <w:r w:rsidRPr="00E347F7">
        <w:rPr>
          <w:lang w:val="ru-RU"/>
        </w:rPr>
        <w:t xml:space="preserve"> </w:t>
      </w:r>
      <w:r>
        <w:rPr>
          <w:lang w:val="ru-RU"/>
        </w:rPr>
        <w:t>целевой</w:t>
      </w:r>
      <w:r w:rsidRPr="00E347F7">
        <w:rPr>
          <w:lang w:val="ru-RU"/>
        </w:rPr>
        <w:t xml:space="preserve"> </w:t>
      </w:r>
      <w:r>
        <w:rPr>
          <w:lang w:val="ru-RU"/>
        </w:rPr>
        <w:t>задачи</w:t>
      </w:r>
      <w:r w:rsidRPr="00E347F7">
        <w:rPr>
          <w:lang w:val="ru-RU"/>
        </w:rPr>
        <w:t xml:space="preserve"> 20 </w:t>
      </w:r>
      <w:r>
        <w:rPr>
          <w:lang w:val="ru-RU"/>
        </w:rPr>
        <w:t>в</w:t>
      </w:r>
      <w:r w:rsidRPr="00E347F7">
        <w:rPr>
          <w:lang w:val="ru-RU"/>
        </w:rPr>
        <w:t xml:space="preserve"> </w:t>
      </w:r>
      <w:r>
        <w:rPr>
          <w:lang w:val="ru-RU"/>
        </w:rPr>
        <w:t>области</w:t>
      </w:r>
      <w:r w:rsidRPr="00E347F7">
        <w:rPr>
          <w:lang w:val="ru-RU"/>
        </w:rPr>
        <w:t xml:space="preserve"> </w:t>
      </w:r>
      <w:r>
        <w:rPr>
          <w:lang w:val="ru-RU"/>
        </w:rPr>
        <w:t>биоразнообразия</w:t>
      </w:r>
      <w:r w:rsidRPr="00E347F7">
        <w:rPr>
          <w:lang w:val="ru-RU"/>
        </w:rPr>
        <w:t xml:space="preserve"> </w:t>
      </w:r>
      <w:r>
        <w:rPr>
          <w:lang w:val="ru-RU"/>
        </w:rPr>
        <w:t>согласно</w:t>
      </w:r>
      <w:r w:rsidRPr="00E347F7">
        <w:rPr>
          <w:lang w:val="ru-RU"/>
        </w:rPr>
        <w:t xml:space="preserve"> </w:t>
      </w:r>
      <w:r>
        <w:rPr>
          <w:lang w:val="ru-RU"/>
        </w:rPr>
        <w:t>подпунктам</w:t>
      </w:r>
      <w:r w:rsidRPr="00E347F7">
        <w:rPr>
          <w:lang w:val="ru-RU"/>
        </w:rPr>
        <w:t xml:space="preserve"> </w:t>
      </w:r>
      <w:r w:rsidR="009B7060" w:rsidRPr="00E347F7">
        <w:rPr>
          <w:lang w:val="ru-RU"/>
        </w:rPr>
        <w:t>15</w:t>
      </w:r>
      <w:r w:rsidRPr="00E347F7">
        <w:rPr>
          <w:lang w:val="ru-RU"/>
        </w:rPr>
        <w:t xml:space="preserve"> </w:t>
      </w:r>
      <w:r w:rsidR="009B7060" w:rsidRPr="008E600F">
        <w:t>a</w:t>
      </w:r>
      <w:r w:rsidR="009B7060" w:rsidRPr="00E347F7">
        <w:rPr>
          <w:lang w:val="ru-RU"/>
        </w:rPr>
        <w:t xml:space="preserve">) </w:t>
      </w:r>
      <w:r>
        <w:rPr>
          <w:lang w:val="ru-RU"/>
        </w:rPr>
        <w:t>и</w:t>
      </w:r>
      <w:r w:rsidR="009B7060" w:rsidRPr="00E347F7">
        <w:rPr>
          <w:lang w:val="ru-RU"/>
        </w:rPr>
        <w:t xml:space="preserve"> </w:t>
      </w:r>
      <w:r w:rsidR="009B7060" w:rsidRPr="008E600F">
        <w:t>b</w:t>
      </w:r>
      <w:r w:rsidR="009B7060" w:rsidRPr="00E347F7">
        <w:rPr>
          <w:lang w:val="ru-RU"/>
        </w:rPr>
        <w:t xml:space="preserve">) </w:t>
      </w:r>
      <w:r>
        <w:rPr>
          <w:lang w:val="ru-RU"/>
        </w:rPr>
        <w:t>решения</w:t>
      </w:r>
      <w:r w:rsidR="009B7060" w:rsidRPr="00E347F7">
        <w:rPr>
          <w:lang w:val="ru-RU"/>
        </w:rPr>
        <w:t xml:space="preserve"> 14/</w:t>
      </w:r>
      <w:r w:rsidR="00344DEF" w:rsidRPr="00E347F7">
        <w:rPr>
          <w:lang w:val="ru-RU"/>
        </w:rPr>
        <w:t>22</w:t>
      </w:r>
      <w:r w:rsidR="009B7060" w:rsidRPr="00E347F7">
        <w:rPr>
          <w:lang w:val="ru-RU"/>
        </w:rPr>
        <w:t xml:space="preserve">, </w:t>
      </w:r>
      <w:r>
        <w:rPr>
          <w:lang w:val="ru-RU"/>
        </w:rPr>
        <w:t>представленные</w:t>
      </w:r>
      <w:r w:rsidRPr="00E347F7">
        <w:rPr>
          <w:lang w:val="ru-RU"/>
        </w:rPr>
        <w:t xml:space="preserve"> </w:t>
      </w:r>
      <w:r>
        <w:rPr>
          <w:lang w:val="ru-RU"/>
        </w:rPr>
        <w:t>в</w:t>
      </w:r>
      <w:r w:rsidRPr="00E347F7">
        <w:rPr>
          <w:lang w:val="ru-RU"/>
        </w:rPr>
        <w:t xml:space="preserve"> </w:t>
      </w:r>
      <w:r>
        <w:rPr>
          <w:lang w:val="ru-RU"/>
        </w:rPr>
        <w:t>виде</w:t>
      </w:r>
      <w:r w:rsidRPr="00E347F7">
        <w:rPr>
          <w:lang w:val="ru-RU"/>
        </w:rPr>
        <w:t xml:space="preserve"> </w:t>
      </w:r>
      <w:r>
        <w:rPr>
          <w:lang w:val="ru-RU"/>
        </w:rPr>
        <w:t>информационного</w:t>
      </w:r>
      <w:r w:rsidRPr="00E347F7">
        <w:rPr>
          <w:lang w:val="ru-RU"/>
        </w:rPr>
        <w:t xml:space="preserve"> </w:t>
      </w:r>
      <w:r>
        <w:rPr>
          <w:lang w:val="ru-RU"/>
        </w:rPr>
        <w:t>документа</w:t>
      </w:r>
      <w:r w:rsidR="005A6F4D" w:rsidRPr="00E347F7">
        <w:rPr>
          <w:lang w:val="ru-RU"/>
        </w:rPr>
        <w:t xml:space="preserve"> (</w:t>
      </w:r>
      <w:proofErr w:type="spellStart"/>
      <w:r w:rsidR="005A6F4D" w:rsidRPr="008E600F">
        <w:t>CBD</w:t>
      </w:r>
      <w:proofErr w:type="spellEnd"/>
      <w:r w:rsidR="005A6F4D" w:rsidRPr="00E347F7">
        <w:rPr>
          <w:lang w:val="ru-RU"/>
        </w:rPr>
        <w:t>/</w:t>
      </w:r>
      <w:proofErr w:type="spellStart"/>
      <w:r w:rsidR="005A6F4D" w:rsidRPr="008E600F">
        <w:t>SBI</w:t>
      </w:r>
      <w:proofErr w:type="spellEnd"/>
      <w:r w:rsidR="005A6F4D" w:rsidRPr="00E347F7">
        <w:rPr>
          <w:lang w:val="ru-RU"/>
        </w:rPr>
        <w:t>/3/</w:t>
      </w:r>
      <w:r w:rsidR="005A6F4D" w:rsidRPr="008E600F">
        <w:t>INF</w:t>
      </w:r>
      <w:r w:rsidR="005A6F4D" w:rsidRPr="00E347F7">
        <w:rPr>
          <w:lang w:val="ru-RU"/>
        </w:rPr>
        <w:t>/2)</w:t>
      </w:r>
      <w:r>
        <w:rPr>
          <w:lang w:val="ru-RU"/>
        </w:rPr>
        <w:t>; документ</w:t>
      </w:r>
      <w:r w:rsidR="000B4901" w:rsidRPr="00E347F7">
        <w:rPr>
          <w:lang w:val="ru-RU"/>
        </w:rPr>
        <w:t xml:space="preserve"> </w:t>
      </w:r>
      <w:proofErr w:type="spellStart"/>
      <w:r w:rsidR="00CD676A" w:rsidRPr="008E600F">
        <w:t>CBD</w:t>
      </w:r>
      <w:proofErr w:type="spellEnd"/>
      <w:r w:rsidR="00CD676A" w:rsidRPr="00E347F7">
        <w:rPr>
          <w:lang w:val="ru-RU"/>
        </w:rPr>
        <w:t>/</w:t>
      </w:r>
      <w:proofErr w:type="spellStart"/>
      <w:r w:rsidR="00CD676A" w:rsidRPr="008E600F">
        <w:t>SBI</w:t>
      </w:r>
      <w:proofErr w:type="spellEnd"/>
      <w:r w:rsidR="00CD676A" w:rsidRPr="00E347F7">
        <w:rPr>
          <w:lang w:val="ru-RU"/>
        </w:rPr>
        <w:t>/3/5/</w:t>
      </w:r>
      <w:r w:rsidR="00CD676A" w:rsidRPr="008E600F">
        <w:t>Add</w:t>
      </w:r>
      <w:r w:rsidR="00CD676A" w:rsidRPr="00E347F7">
        <w:rPr>
          <w:lang w:val="ru-RU"/>
        </w:rPr>
        <w:t xml:space="preserve">.1 </w:t>
      </w:r>
      <w:r>
        <w:rPr>
          <w:lang w:val="ru-RU"/>
        </w:rPr>
        <w:t>содержит обобщенные итоги этой оценки и обзора</w:t>
      </w:r>
      <w:r w:rsidR="00EC0229" w:rsidRPr="00E347F7">
        <w:rPr>
          <w:lang w:val="ru-RU"/>
        </w:rPr>
        <w:t>;</w:t>
      </w:r>
    </w:p>
    <w:p w14:paraId="248858EB" w14:textId="23F05C51" w:rsidR="00EC0229" w:rsidRPr="00514649" w:rsidRDefault="000837C8" w:rsidP="00B0045F">
      <w:pPr>
        <w:pStyle w:val="Para1"/>
        <w:numPr>
          <w:ilvl w:val="1"/>
          <w:numId w:val="5"/>
        </w:numPr>
        <w:tabs>
          <w:tab w:val="left" w:pos="720"/>
        </w:tabs>
        <w:snapToGrid w:val="0"/>
        <w:rPr>
          <w:lang w:val="ru-RU"/>
        </w:rPr>
      </w:pPr>
      <w:r>
        <w:rPr>
          <w:lang w:val="ru-RU"/>
        </w:rPr>
        <w:t>предварительный</w:t>
      </w:r>
      <w:r w:rsidRPr="000837C8">
        <w:rPr>
          <w:lang w:val="ru-RU"/>
        </w:rPr>
        <w:t xml:space="preserve"> </w:t>
      </w:r>
      <w:r>
        <w:rPr>
          <w:lang w:val="ru-RU"/>
        </w:rPr>
        <w:t>доклад</w:t>
      </w:r>
      <w:r w:rsidRPr="000837C8">
        <w:rPr>
          <w:lang w:val="ru-RU"/>
        </w:rPr>
        <w:t xml:space="preserve"> </w:t>
      </w:r>
      <w:r>
        <w:rPr>
          <w:lang w:val="ru-RU"/>
        </w:rPr>
        <w:t>об</w:t>
      </w:r>
      <w:r w:rsidRPr="000837C8">
        <w:rPr>
          <w:lang w:val="ru-RU"/>
        </w:rPr>
        <w:t xml:space="preserve"> </w:t>
      </w:r>
      <w:r>
        <w:rPr>
          <w:lang w:val="ru-RU"/>
        </w:rPr>
        <w:t>оценке</w:t>
      </w:r>
      <w:r w:rsidRPr="000837C8">
        <w:rPr>
          <w:lang w:val="ru-RU"/>
        </w:rPr>
        <w:t xml:space="preserve"> </w:t>
      </w:r>
      <w:r w:rsidRPr="007324DC">
        <w:rPr>
          <w:lang w:val="ru-RU"/>
        </w:rPr>
        <w:t>ресурсов из всех источников, необходимых для осуществления различных сценариев</w:t>
      </w:r>
      <w:r>
        <w:rPr>
          <w:lang w:val="ru-RU"/>
        </w:rPr>
        <w:t xml:space="preserve"> реализации</w:t>
      </w:r>
      <w:r w:rsidRPr="007324DC">
        <w:rPr>
          <w:lang w:val="ru-RU"/>
        </w:rPr>
        <w:t xml:space="preserve"> рамочной программы на период после 2020 года</w:t>
      </w:r>
      <w:r w:rsidR="00C77CA1">
        <w:rPr>
          <w:lang w:val="ru-RU"/>
        </w:rPr>
        <w:t>, согласно подпункту</w:t>
      </w:r>
      <w:r w:rsidRPr="000837C8">
        <w:rPr>
          <w:lang w:val="ru-RU"/>
        </w:rPr>
        <w:t xml:space="preserve"> </w:t>
      </w:r>
      <w:r w:rsidR="00010EEA" w:rsidRPr="000837C8">
        <w:rPr>
          <w:lang w:val="ru-RU"/>
        </w:rPr>
        <w:t>15</w:t>
      </w:r>
      <w:r w:rsidR="00010EEA" w:rsidRPr="00304215">
        <w:t> c</w:t>
      </w:r>
      <w:r w:rsidR="00010EEA" w:rsidRPr="000837C8">
        <w:rPr>
          <w:lang w:val="ru-RU"/>
        </w:rPr>
        <w:t xml:space="preserve">) </w:t>
      </w:r>
      <w:r w:rsidR="00C77CA1">
        <w:rPr>
          <w:lang w:val="ru-RU"/>
        </w:rPr>
        <w:t>решения</w:t>
      </w:r>
      <w:r w:rsidR="00010EEA" w:rsidRPr="00304215">
        <w:t> </w:t>
      </w:r>
      <w:r w:rsidR="00010EEA" w:rsidRPr="000837C8">
        <w:rPr>
          <w:lang w:val="ru-RU"/>
        </w:rPr>
        <w:t>14/22</w:t>
      </w:r>
      <w:r w:rsidR="00C81E6A" w:rsidRPr="000837C8">
        <w:rPr>
          <w:lang w:val="ru-RU"/>
        </w:rPr>
        <w:t>,</w:t>
      </w:r>
      <w:r w:rsidR="00C77CA1">
        <w:rPr>
          <w:lang w:val="ru-RU"/>
        </w:rPr>
        <w:t xml:space="preserve"> представленный в документе</w:t>
      </w:r>
      <w:r w:rsidR="003036C4" w:rsidRPr="000837C8">
        <w:rPr>
          <w:lang w:val="ru-RU"/>
        </w:rPr>
        <w:t xml:space="preserve"> </w:t>
      </w:r>
      <w:proofErr w:type="spellStart"/>
      <w:r w:rsidR="00975CB6" w:rsidRPr="008E600F">
        <w:t>CB</w:t>
      </w:r>
      <w:r w:rsidR="0076526A" w:rsidRPr="008E600F">
        <w:t>D</w:t>
      </w:r>
      <w:proofErr w:type="spellEnd"/>
      <w:r w:rsidR="00975CB6" w:rsidRPr="000837C8">
        <w:rPr>
          <w:lang w:val="ru-RU"/>
        </w:rPr>
        <w:t>/</w:t>
      </w:r>
      <w:proofErr w:type="spellStart"/>
      <w:r w:rsidR="00975CB6" w:rsidRPr="008E600F">
        <w:t>SBI</w:t>
      </w:r>
      <w:proofErr w:type="spellEnd"/>
      <w:r w:rsidR="00975CB6" w:rsidRPr="000837C8">
        <w:rPr>
          <w:lang w:val="ru-RU"/>
        </w:rPr>
        <w:t>/3/5/</w:t>
      </w:r>
      <w:r w:rsidR="00975CB6" w:rsidRPr="008E600F">
        <w:t>Add</w:t>
      </w:r>
      <w:r w:rsidR="00975CB6" w:rsidRPr="000837C8">
        <w:rPr>
          <w:lang w:val="ru-RU"/>
        </w:rPr>
        <w:t xml:space="preserve">.2. </w:t>
      </w:r>
      <w:r w:rsidR="00C77CA1">
        <w:rPr>
          <w:lang w:val="ru-RU"/>
        </w:rPr>
        <w:t xml:space="preserve">Дополнительная техническая информация представлена в сопровождающем информационном документе </w:t>
      </w:r>
      <w:r w:rsidR="005246E7" w:rsidRPr="00C77CA1">
        <w:rPr>
          <w:lang w:val="ru-RU"/>
        </w:rPr>
        <w:t>(</w:t>
      </w:r>
      <w:proofErr w:type="spellStart"/>
      <w:r w:rsidR="005246E7" w:rsidRPr="008E600F">
        <w:t>CBD</w:t>
      </w:r>
      <w:proofErr w:type="spellEnd"/>
      <w:r w:rsidR="005246E7" w:rsidRPr="00C77CA1">
        <w:rPr>
          <w:lang w:val="ru-RU"/>
        </w:rPr>
        <w:t>/</w:t>
      </w:r>
      <w:proofErr w:type="spellStart"/>
      <w:r w:rsidR="005246E7" w:rsidRPr="008E600F">
        <w:t>SBI</w:t>
      </w:r>
      <w:proofErr w:type="spellEnd"/>
      <w:r w:rsidR="005246E7" w:rsidRPr="00C77CA1">
        <w:rPr>
          <w:lang w:val="ru-RU"/>
        </w:rPr>
        <w:t>/3/</w:t>
      </w:r>
      <w:r w:rsidR="005246E7" w:rsidRPr="008E600F">
        <w:t>INF</w:t>
      </w:r>
      <w:r w:rsidR="005246E7" w:rsidRPr="00C77CA1">
        <w:rPr>
          <w:lang w:val="ru-RU"/>
        </w:rPr>
        <w:t>/5)</w:t>
      </w:r>
      <w:r w:rsidR="00FA678F" w:rsidRPr="00C77CA1">
        <w:rPr>
          <w:lang w:val="ru-RU"/>
        </w:rPr>
        <w:t xml:space="preserve">. </w:t>
      </w:r>
      <w:r w:rsidR="00C77CA1">
        <w:rPr>
          <w:lang w:val="ru-RU"/>
        </w:rPr>
        <w:t>Этот</w:t>
      </w:r>
      <w:r w:rsidR="00C77CA1" w:rsidRPr="00C77CA1">
        <w:rPr>
          <w:lang w:val="ru-RU"/>
        </w:rPr>
        <w:t xml:space="preserve"> </w:t>
      </w:r>
      <w:r w:rsidR="00C77CA1">
        <w:rPr>
          <w:lang w:val="ru-RU"/>
        </w:rPr>
        <w:t>доклад</w:t>
      </w:r>
      <w:r w:rsidR="00C77CA1" w:rsidRPr="00C77CA1">
        <w:rPr>
          <w:lang w:val="ru-RU"/>
        </w:rPr>
        <w:t xml:space="preserve"> </w:t>
      </w:r>
      <w:r w:rsidR="00C77CA1">
        <w:rPr>
          <w:lang w:val="ru-RU"/>
        </w:rPr>
        <w:t>содержит</w:t>
      </w:r>
      <w:r w:rsidR="00C77CA1" w:rsidRPr="00C77CA1">
        <w:rPr>
          <w:lang w:val="ru-RU"/>
        </w:rPr>
        <w:t xml:space="preserve"> </w:t>
      </w:r>
      <w:r w:rsidR="00C77CA1">
        <w:rPr>
          <w:lang w:val="ru-RU"/>
        </w:rPr>
        <w:t>обзор</w:t>
      </w:r>
      <w:r w:rsidR="00C77CA1" w:rsidRPr="00C77CA1">
        <w:rPr>
          <w:lang w:val="ru-RU"/>
        </w:rPr>
        <w:t xml:space="preserve"> </w:t>
      </w:r>
      <w:r w:rsidR="00C77CA1">
        <w:rPr>
          <w:lang w:val="ru-RU"/>
        </w:rPr>
        <w:t>соответствующих</w:t>
      </w:r>
      <w:r w:rsidR="00C77CA1" w:rsidRPr="00C77CA1">
        <w:rPr>
          <w:lang w:val="ru-RU"/>
        </w:rPr>
        <w:t xml:space="preserve"> </w:t>
      </w:r>
      <w:r w:rsidR="00C77CA1">
        <w:rPr>
          <w:lang w:val="ru-RU"/>
        </w:rPr>
        <w:t>анализов</w:t>
      </w:r>
      <w:r w:rsidR="00C77CA1" w:rsidRPr="00C77CA1">
        <w:rPr>
          <w:lang w:val="ru-RU"/>
        </w:rPr>
        <w:t xml:space="preserve">, </w:t>
      </w:r>
      <w:r w:rsidR="00C77CA1">
        <w:rPr>
          <w:lang w:val="ru-RU"/>
        </w:rPr>
        <w:t>осуществляемых</w:t>
      </w:r>
      <w:r w:rsidR="00C77CA1" w:rsidRPr="00C77CA1">
        <w:rPr>
          <w:lang w:val="ru-RU"/>
        </w:rPr>
        <w:t xml:space="preserve"> </w:t>
      </w:r>
      <w:r w:rsidR="00C77CA1">
        <w:rPr>
          <w:lang w:val="ru-RU"/>
        </w:rPr>
        <w:t>в</w:t>
      </w:r>
      <w:r w:rsidR="00C77CA1" w:rsidRPr="00C77CA1">
        <w:rPr>
          <w:lang w:val="ru-RU"/>
        </w:rPr>
        <w:t xml:space="preserve"> </w:t>
      </w:r>
      <w:r w:rsidR="00C77CA1">
        <w:rPr>
          <w:lang w:val="ru-RU"/>
        </w:rPr>
        <w:t>настоящее</w:t>
      </w:r>
      <w:r w:rsidR="00C77CA1" w:rsidRPr="00C77CA1">
        <w:rPr>
          <w:lang w:val="ru-RU"/>
        </w:rPr>
        <w:t xml:space="preserve"> </w:t>
      </w:r>
      <w:r w:rsidR="00C77CA1">
        <w:rPr>
          <w:lang w:val="ru-RU"/>
        </w:rPr>
        <w:t>время</w:t>
      </w:r>
      <w:r w:rsidR="00C77CA1" w:rsidRPr="00C77CA1">
        <w:rPr>
          <w:lang w:val="ru-RU"/>
        </w:rPr>
        <w:t xml:space="preserve"> </w:t>
      </w:r>
      <w:r w:rsidR="00C77CA1">
        <w:rPr>
          <w:lang w:val="ru-RU"/>
        </w:rPr>
        <w:t>или</w:t>
      </w:r>
      <w:r w:rsidR="00C77CA1" w:rsidRPr="00C77CA1">
        <w:rPr>
          <w:lang w:val="ru-RU"/>
        </w:rPr>
        <w:t xml:space="preserve"> </w:t>
      </w:r>
      <w:r w:rsidR="00C77CA1">
        <w:rPr>
          <w:lang w:val="ru-RU"/>
        </w:rPr>
        <w:t>недавно</w:t>
      </w:r>
      <w:r w:rsidR="00C77CA1" w:rsidRPr="00C77CA1">
        <w:rPr>
          <w:lang w:val="ru-RU"/>
        </w:rPr>
        <w:t xml:space="preserve"> </w:t>
      </w:r>
      <w:r w:rsidR="00C77CA1">
        <w:rPr>
          <w:lang w:val="ru-RU"/>
        </w:rPr>
        <w:t>завершенных</w:t>
      </w:r>
      <w:r w:rsidR="00C77CA1" w:rsidRPr="00C77CA1">
        <w:rPr>
          <w:lang w:val="ru-RU"/>
        </w:rPr>
        <w:t xml:space="preserve">, </w:t>
      </w:r>
      <w:r w:rsidR="00C77CA1">
        <w:rPr>
          <w:lang w:val="ru-RU"/>
        </w:rPr>
        <w:t>и</w:t>
      </w:r>
      <w:r w:rsidR="00C77CA1" w:rsidRPr="00C77CA1">
        <w:rPr>
          <w:lang w:val="ru-RU"/>
        </w:rPr>
        <w:t xml:space="preserve"> </w:t>
      </w:r>
      <w:r w:rsidR="00C77CA1">
        <w:rPr>
          <w:lang w:val="ru-RU"/>
        </w:rPr>
        <w:t>их</w:t>
      </w:r>
      <w:r w:rsidR="000B0FDD" w:rsidRPr="00C77CA1">
        <w:rPr>
          <w:lang w:val="ru-RU"/>
        </w:rPr>
        <w:t xml:space="preserve"> </w:t>
      </w:r>
      <w:r w:rsidR="009D69B3" w:rsidRPr="00C77CA1">
        <w:rPr>
          <w:lang w:val="ru-RU"/>
        </w:rPr>
        <w:t>(</w:t>
      </w:r>
      <w:r w:rsidR="00C77CA1">
        <w:rPr>
          <w:lang w:val="ru-RU"/>
        </w:rPr>
        <w:t>получаемых</w:t>
      </w:r>
      <w:r w:rsidR="009D69B3" w:rsidRPr="00C77CA1">
        <w:rPr>
          <w:lang w:val="ru-RU"/>
        </w:rPr>
        <w:t xml:space="preserve">) </w:t>
      </w:r>
      <w:r w:rsidR="00C77CA1">
        <w:rPr>
          <w:lang w:val="ru-RU"/>
        </w:rPr>
        <w:t>результатов</w:t>
      </w:r>
      <w:r w:rsidR="009D69B3" w:rsidRPr="00C77CA1">
        <w:rPr>
          <w:lang w:val="ru-RU"/>
        </w:rPr>
        <w:t xml:space="preserve">, </w:t>
      </w:r>
      <w:r w:rsidR="00C77CA1">
        <w:rPr>
          <w:lang w:val="ru-RU"/>
        </w:rPr>
        <w:t>а также первоначальных результатов дополнительного анализа, основанного на информации, предоставленной посредством структуры</w:t>
      </w:r>
      <w:r w:rsidR="00514649">
        <w:rPr>
          <w:lang w:val="ru-RU"/>
        </w:rPr>
        <w:t xml:space="preserve"> представления финансовой отчетности</w:t>
      </w:r>
      <w:r w:rsidR="00ED55D8" w:rsidRPr="00C77CA1">
        <w:rPr>
          <w:lang w:val="ru-RU"/>
        </w:rPr>
        <w:t>.</w:t>
      </w:r>
      <w:r w:rsidR="00902053" w:rsidRPr="00C77CA1">
        <w:rPr>
          <w:lang w:val="ru-RU"/>
        </w:rPr>
        <w:t xml:space="preserve"> </w:t>
      </w:r>
      <w:r w:rsidR="00514649">
        <w:rPr>
          <w:lang w:val="ru-RU"/>
        </w:rPr>
        <w:t>Окончательная</w:t>
      </w:r>
      <w:r w:rsidR="00514649" w:rsidRPr="00514649">
        <w:rPr>
          <w:lang w:val="ru-RU"/>
        </w:rPr>
        <w:t xml:space="preserve"> </w:t>
      </w:r>
      <w:r w:rsidR="00514649">
        <w:rPr>
          <w:lang w:val="ru-RU"/>
        </w:rPr>
        <w:t>оценка</w:t>
      </w:r>
      <w:r w:rsidR="00514649" w:rsidRPr="00514649">
        <w:rPr>
          <w:lang w:val="ru-RU"/>
        </w:rPr>
        <w:t xml:space="preserve"> </w:t>
      </w:r>
      <w:r w:rsidR="00514649">
        <w:rPr>
          <w:lang w:val="ru-RU"/>
        </w:rPr>
        <w:t>будет</w:t>
      </w:r>
      <w:r w:rsidR="00514649" w:rsidRPr="00514649">
        <w:rPr>
          <w:lang w:val="ru-RU"/>
        </w:rPr>
        <w:t xml:space="preserve"> </w:t>
      </w:r>
      <w:r w:rsidR="00514649">
        <w:rPr>
          <w:lang w:val="ru-RU"/>
        </w:rPr>
        <w:t>представлена</w:t>
      </w:r>
      <w:r w:rsidR="00514649" w:rsidRPr="00514649">
        <w:rPr>
          <w:lang w:val="ru-RU"/>
        </w:rPr>
        <w:t xml:space="preserve"> </w:t>
      </w:r>
      <w:r w:rsidR="00514649">
        <w:rPr>
          <w:lang w:val="ru-RU"/>
        </w:rPr>
        <w:t>Конференции</w:t>
      </w:r>
      <w:r w:rsidR="00514649" w:rsidRPr="00514649">
        <w:rPr>
          <w:lang w:val="ru-RU"/>
        </w:rPr>
        <w:t xml:space="preserve"> </w:t>
      </w:r>
      <w:r w:rsidR="00514649">
        <w:rPr>
          <w:lang w:val="ru-RU"/>
        </w:rPr>
        <w:t>Сторон</w:t>
      </w:r>
      <w:r w:rsidR="00514649" w:rsidRPr="00514649">
        <w:rPr>
          <w:lang w:val="ru-RU"/>
        </w:rPr>
        <w:t xml:space="preserve"> </w:t>
      </w:r>
      <w:r w:rsidR="00514649">
        <w:rPr>
          <w:lang w:val="ru-RU"/>
        </w:rPr>
        <w:t>на</w:t>
      </w:r>
      <w:r w:rsidR="00514649" w:rsidRPr="00514649">
        <w:rPr>
          <w:lang w:val="ru-RU"/>
        </w:rPr>
        <w:t xml:space="preserve"> </w:t>
      </w:r>
      <w:r w:rsidR="00514649">
        <w:rPr>
          <w:lang w:val="ru-RU"/>
        </w:rPr>
        <w:t>ее</w:t>
      </w:r>
      <w:r w:rsidR="00514649" w:rsidRPr="00514649">
        <w:rPr>
          <w:lang w:val="ru-RU"/>
        </w:rPr>
        <w:t xml:space="preserve"> 15-</w:t>
      </w:r>
      <w:r w:rsidR="00514649">
        <w:rPr>
          <w:lang w:val="ru-RU"/>
        </w:rPr>
        <w:t>м</w:t>
      </w:r>
      <w:r w:rsidR="00514649" w:rsidRPr="00514649">
        <w:rPr>
          <w:lang w:val="ru-RU"/>
        </w:rPr>
        <w:t xml:space="preserve"> </w:t>
      </w:r>
      <w:r w:rsidR="00514649">
        <w:rPr>
          <w:lang w:val="ru-RU"/>
        </w:rPr>
        <w:t>совещании</w:t>
      </w:r>
      <w:r w:rsidR="00CF7D9B" w:rsidRPr="00514649">
        <w:rPr>
          <w:lang w:val="ru-RU"/>
        </w:rPr>
        <w:t>;</w:t>
      </w:r>
    </w:p>
    <w:p w14:paraId="402244E5" w14:textId="74BBDC8A" w:rsidR="007B2D63" w:rsidRPr="00514649" w:rsidRDefault="00514649" w:rsidP="00B0045F">
      <w:pPr>
        <w:pStyle w:val="Para1"/>
        <w:numPr>
          <w:ilvl w:val="1"/>
          <w:numId w:val="5"/>
        </w:numPr>
        <w:tabs>
          <w:tab w:val="left" w:pos="720"/>
        </w:tabs>
        <w:snapToGrid w:val="0"/>
        <w:rPr>
          <w:lang w:val="ru-RU"/>
        </w:rPr>
      </w:pPr>
      <w:r>
        <w:rPr>
          <w:lang w:val="ru-RU"/>
        </w:rPr>
        <w:t>вклад</w:t>
      </w:r>
      <w:r w:rsidRPr="00514649">
        <w:rPr>
          <w:lang w:val="ru-RU"/>
        </w:rPr>
        <w:t xml:space="preserve"> </w:t>
      </w:r>
      <w:r>
        <w:rPr>
          <w:lang w:val="ru-RU"/>
        </w:rPr>
        <w:t>группы</w:t>
      </w:r>
      <w:r w:rsidRPr="00514649">
        <w:rPr>
          <w:lang w:val="ru-RU"/>
        </w:rPr>
        <w:t xml:space="preserve"> </w:t>
      </w:r>
      <w:r>
        <w:rPr>
          <w:lang w:val="ru-RU"/>
        </w:rPr>
        <w:t>экспертов</w:t>
      </w:r>
      <w:r w:rsidRPr="00514649">
        <w:rPr>
          <w:lang w:val="ru-RU"/>
        </w:rPr>
        <w:t xml:space="preserve"> </w:t>
      </w:r>
      <w:r>
        <w:rPr>
          <w:lang w:val="ru-RU"/>
        </w:rPr>
        <w:t>в</w:t>
      </w:r>
      <w:r w:rsidRPr="00514649">
        <w:rPr>
          <w:lang w:val="ru-RU"/>
        </w:rPr>
        <w:t xml:space="preserve"> </w:t>
      </w:r>
      <w:r>
        <w:rPr>
          <w:lang w:val="ru-RU"/>
        </w:rPr>
        <w:t>проект</w:t>
      </w:r>
      <w:r w:rsidRPr="00514649">
        <w:rPr>
          <w:lang w:val="ru-RU"/>
        </w:rPr>
        <w:t xml:space="preserve"> </w:t>
      </w:r>
      <w:r>
        <w:rPr>
          <w:lang w:val="ru-RU"/>
        </w:rPr>
        <w:t>компонента</w:t>
      </w:r>
      <w:r w:rsidRPr="00514649">
        <w:rPr>
          <w:lang w:val="ru-RU"/>
        </w:rPr>
        <w:t xml:space="preserve"> </w:t>
      </w:r>
      <w:r>
        <w:rPr>
          <w:lang w:val="ru-RU"/>
        </w:rPr>
        <w:t>мобилизации</w:t>
      </w:r>
      <w:r w:rsidRPr="00514649">
        <w:rPr>
          <w:lang w:val="ru-RU"/>
        </w:rPr>
        <w:t xml:space="preserve"> </w:t>
      </w:r>
      <w:r>
        <w:rPr>
          <w:lang w:val="ru-RU"/>
        </w:rPr>
        <w:t>ресурсов</w:t>
      </w:r>
      <w:r w:rsidRPr="00514649">
        <w:rPr>
          <w:lang w:val="ru-RU"/>
        </w:rPr>
        <w:t xml:space="preserve"> </w:t>
      </w:r>
      <w:r>
        <w:rPr>
          <w:lang w:val="ru-RU"/>
        </w:rPr>
        <w:t>согласно</w:t>
      </w:r>
      <w:r w:rsidRPr="00514649">
        <w:rPr>
          <w:lang w:val="ru-RU"/>
        </w:rPr>
        <w:t xml:space="preserve"> </w:t>
      </w:r>
      <w:r>
        <w:rPr>
          <w:lang w:val="ru-RU"/>
        </w:rPr>
        <w:t>подпункту</w:t>
      </w:r>
      <w:r w:rsidRPr="00514649">
        <w:rPr>
          <w:lang w:val="ru-RU"/>
        </w:rPr>
        <w:t xml:space="preserve"> </w:t>
      </w:r>
      <w:r w:rsidR="00010EEA" w:rsidRPr="00514649">
        <w:rPr>
          <w:lang w:val="ru-RU"/>
        </w:rPr>
        <w:t>1</w:t>
      </w:r>
      <w:r w:rsidR="00CD1702" w:rsidRPr="00514649">
        <w:rPr>
          <w:lang w:val="ru-RU"/>
        </w:rPr>
        <w:t>5</w:t>
      </w:r>
      <w:r w:rsidR="00CD1702" w:rsidRPr="00304215">
        <w:t> d</w:t>
      </w:r>
      <w:r w:rsidR="00CD1702" w:rsidRPr="00514649">
        <w:rPr>
          <w:lang w:val="ru-RU"/>
        </w:rPr>
        <w:t xml:space="preserve">) </w:t>
      </w:r>
      <w:r>
        <w:rPr>
          <w:lang w:val="ru-RU"/>
        </w:rPr>
        <w:t>решения</w:t>
      </w:r>
      <w:r w:rsidR="00CD1702" w:rsidRPr="00304215">
        <w:t> </w:t>
      </w:r>
      <w:r w:rsidR="00CD1702" w:rsidRPr="00514649">
        <w:rPr>
          <w:lang w:val="ru-RU"/>
        </w:rPr>
        <w:t>14/22</w:t>
      </w:r>
      <w:r w:rsidR="00C81E6A" w:rsidRPr="00514649">
        <w:rPr>
          <w:lang w:val="ru-RU"/>
        </w:rPr>
        <w:t>,</w:t>
      </w:r>
      <w:r w:rsidR="004639E0" w:rsidRPr="00514649">
        <w:rPr>
          <w:lang w:val="ru-RU"/>
        </w:rPr>
        <w:t xml:space="preserve"> </w:t>
      </w:r>
      <w:r>
        <w:rPr>
          <w:lang w:val="ru-RU"/>
        </w:rPr>
        <w:t>представленный в докум</w:t>
      </w:r>
      <w:r w:rsidR="00863831">
        <w:rPr>
          <w:lang w:val="ru-RU"/>
        </w:rPr>
        <w:t>е</w:t>
      </w:r>
      <w:r>
        <w:rPr>
          <w:lang w:val="ru-RU"/>
        </w:rPr>
        <w:t>нте</w:t>
      </w:r>
      <w:r w:rsidR="004639E0" w:rsidRPr="00514649">
        <w:rPr>
          <w:lang w:val="ru-RU"/>
        </w:rPr>
        <w:t xml:space="preserve"> </w:t>
      </w:r>
      <w:proofErr w:type="spellStart"/>
      <w:r w:rsidR="004639E0" w:rsidRPr="008E600F">
        <w:t>CBD</w:t>
      </w:r>
      <w:proofErr w:type="spellEnd"/>
      <w:r w:rsidR="004639E0" w:rsidRPr="00514649">
        <w:rPr>
          <w:lang w:val="ru-RU"/>
        </w:rPr>
        <w:t>/</w:t>
      </w:r>
      <w:proofErr w:type="spellStart"/>
      <w:r w:rsidR="004639E0" w:rsidRPr="008E600F">
        <w:t>SBI</w:t>
      </w:r>
      <w:proofErr w:type="spellEnd"/>
      <w:r w:rsidR="004639E0" w:rsidRPr="00514649">
        <w:rPr>
          <w:lang w:val="ru-RU"/>
        </w:rPr>
        <w:t>/3/5/</w:t>
      </w:r>
      <w:r w:rsidR="004639E0" w:rsidRPr="008E600F">
        <w:t>Add</w:t>
      </w:r>
      <w:r w:rsidR="004639E0" w:rsidRPr="00514649">
        <w:rPr>
          <w:lang w:val="ru-RU"/>
        </w:rPr>
        <w:t>.3</w:t>
      </w:r>
      <w:r w:rsidR="00005B03" w:rsidRPr="00514649">
        <w:rPr>
          <w:lang w:val="ru-RU"/>
        </w:rPr>
        <w:t>.</w:t>
      </w:r>
    </w:p>
    <w:bookmarkEnd w:id="1"/>
    <w:p w14:paraId="6CBEFACE" w14:textId="5DFD5B64" w:rsidR="00446163" w:rsidRPr="00593F26" w:rsidRDefault="00863831" w:rsidP="00446163">
      <w:pPr>
        <w:pStyle w:val="Para1"/>
        <w:tabs>
          <w:tab w:val="clear" w:pos="360"/>
          <w:tab w:val="left" w:pos="720"/>
        </w:tabs>
        <w:snapToGrid w:val="0"/>
        <w:rPr>
          <w:lang w:val="ru-RU"/>
        </w:rPr>
      </w:pPr>
      <w:r>
        <w:rPr>
          <w:lang w:val="ru-RU"/>
        </w:rPr>
        <w:t>Что</w:t>
      </w:r>
      <w:r w:rsidRPr="00593F26">
        <w:rPr>
          <w:lang w:val="ru-RU"/>
        </w:rPr>
        <w:t xml:space="preserve"> </w:t>
      </w:r>
      <w:r>
        <w:rPr>
          <w:lang w:val="ru-RU"/>
        </w:rPr>
        <w:t>касается</w:t>
      </w:r>
      <w:r w:rsidRPr="00593F26">
        <w:rPr>
          <w:lang w:val="ru-RU"/>
        </w:rPr>
        <w:t xml:space="preserve"> </w:t>
      </w:r>
      <w:r>
        <w:rPr>
          <w:lang w:val="ru-RU"/>
        </w:rPr>
        <w:t>остальных</w:t>
      </w:r>
      <w:r w:rsidRPr="00593F26">
        <w:rPr>
          <w:lang w:val="ru-RU"/>
        </w:rPr>
        <w:t xml:space="preserve"> </w:t>
      </w:r>
      <w:r>
        <w:rPr>
          <w:lang w:val="ru-RU"/>
        </w:rPr>
        <w:t>подпунктов</w:t>
      </w:r>
      <w:r w:rsidR="00446163" w:rsidRPr="00593F26">
        <w:rPr>
          <w:lang w:val="ru-RU"/>
        </w:rPr>
        <w:t xml:space="preserve"> </w:t>
      </w:r>
      <w:r w:rsidR="00CD1702" w:rsidRPr="00304215">
        <w:t>e</w:t>
      </w:r>
      <w:r w:rsidR="00005B03" w:rsidRPr="00593F26">
        <w:rPr>
          <w:lang w:val="ru-RU"/>
        </w:rPr>
        <w:t>)</w:t>
      </w:r>
      <w:r w:rsidRPr="00593F26">
        <w:rPr>
          <w:lang w:val="ru-RU"/>
        </w:rPr>
        <w:t xml:space="preserve"> –</w:t>
      </w:r>
      <w:r w:rsidR="00005B03" w:rsidRPr="00593F26">
        <w:rPr>
          <w:lang w:val="ru-RU"/>
        </w:rPr>
        <w:t xml:space="preserve"> </w:t>
      </w:r>
      <w:r w:rsidR="00E21BE5" w:rsidRPr="008E600F">
        <w:t>h</w:t>
      </w:r>
      <w:r w:rsidR="00E21BE5" w:rsidRPr="00593F26">
        <w:rPr>
          <w:lang w:val="ru-RU"/>
        </w:rPr>
        <w:t xml:space="preserve">) </w:t>
      </w:r>
      <w:r>
        <w:rPr>
          <w:lang w:val="ru-RU"/>
        </w:rPr>
        <w:t>пункта</w:t>
      </w:r>
      <w:r w:rsidRPr="00593F26">
        <w:rPr>
          <w:lang w:val="ru-RU"/>
        </w:rPr>
        <w:t xml:space="preserve"> 15 </w:t>
      </w:r>
      <w:r>
        <w:rPr>
          <w:lang w:val="ru-RU"/>
        </w:rPr>
        <w:t>решения</w:t>
      </w:r>
      <w:r w:rsidR="00446163" w:rsidRPr="00593F26">
        <w:rPr>
          <w:lang w:val="ru-RU"/>
        </w:rPr>
        <w:t xml:space="preserve"> 14/22,</w:t>
      </w:r>
      <w:r w:rsidRPr="00593F26">
        <w:rPr>
          <w:lang w:val="ru-RU"/>
        </w:rPr>
        <w:t xml:space="preserve"> </w:t>
      </w:r>
      <w:r>
        <w:rPr>
          <w:lang w:val="ru-RU"/>
        </w:rPr>
        <w:t>группа</w:t>
      </w:r>
      <w:r w:rsidRPr="00593F26">
        <w:rPr>
          <w:lang w:val="ru-RU"/>
        </w:rPr>
        <w:t xml:space="preserve"> </w:t>
      </w:r>
      <w:r>
        <w:rPr>
          <w:lang w:val="ru-RU"/>
        </w:rPr>
        <w:t>экспертов</w:t>
      </w:r>
      <w:r w:rsidRPr="00593F26">
        <w:rPr>
          <w:lang w:val="ru-RU"/>
        </w:rPr>
        <w:t xml:space="preserve"> </w:t>
      </w:r>
      <w:r>
        <w:rPr>
          <w:lang w:val="ru-RU"/>
        </w:rPr>
        <w:t>должна</w:t>
      </w:r>
      <w:r w:rsidRPr="00593F26">
        <w:rPr>
          <w:lang w:val="ru-RU"/>
        </w:rPr>
        <w:t xml:space="preserve"> </w:t>
      </w:r>
      <w:r>
        <w:rPr>
          <w:lang w:val="ru-RU"/>
        </w:rPr>
        <w:t>была</w:t>
      </w:r>
      <w:r w:rsidRPr="00593F26">
        <w:rPr>
          <w:lang w:val="ru-RU"/>
        </w:rPr>
        <w:t xml:space="preserve"> </w:t>
      </w:r>
      <w:r>
        <w:rPr>
          <w:lang w:val="ru-RU"/>
        </w:rPr>
        <w:t>изучить</w:t>
      </w:r>
      <w:r w:rsidRPr="00593F26">
        <w:rPr>
          <w:lang w:val="ru-RU"/>
        </w:rPr>
        <w:t xml:space="preserve"> </w:t>
      </w:r>
      <w:r>
        <w:rPr>
          <w:lang w:val="ru-RU"/>
        </w:rPr>
        <w:t>и</w:t>
      </w:r>
      <w:r w:rsidRPr="00593F26">
        <w:rPr>
          <w:lang w:val="ru-RU"/>
        </w:rPr>
        <w:t xml:space="preserve"> </w:t>
      </w:r>
      <w:r w:rsidR="00593F26">
        <w:rPr>
          <w:lang w:val="ru-RU"/>
        </w:rPr>
        <w:t>рассмотреть различные аспекты мобилизации ресурсов, а именно</w:t>
      </w:r>
      <w:r w:rsidR="00446163" w:rsidRPr="00593F26">
        <w:rPr>
          <w:lang w:val="ru-RU"/>
        </w:rPr>
        <w:t>:</w:t>
      </w:r>
    </w:p>
    <w:p w14:paraId="75A89D8E" w14:textId="2524706C" w:rsidR="00446163" w:rsidRPr="00593F26" w:rsidRDefault="00593F26" w:rsidP="00B0045F">
      <w:pPr>
        <w:pStyle w:val="Para1"/>
        <w:numPr>
          <w:ilvl w:val="1"/>
          <w:numId w:val="5"/>
        </w:numPr>
        <w:snapToGrid w:val="0"/>
        <w:rPr>
          <w:lang w:val="ru-RU"/>
        </w:rPr>
      </w:pPr>
      <w:r w:rsidRPr="00593F26">
        <w:rPr>
          <w:lang w:val="ru-RU"/>
        </w:rPr>
        <w:t>изуч</w:t>
      </w:r>
      <w:r>
        <w:rPr>
          <w:lang w:val="ru-RU"/>
        </w:rPr>
        <w:t>ить</w:t>
      </w:r>
      <w:r w:rsidRPr="00593F26">
        <w:rPr>
          <w:lang w:val="ru-RU"/>
        </w:rPr>
        <w:t xml:space="preserve"> вариант</w:t>
      </w:r>
      <w:r>
        <w:rPr>
          <w:lang w:val="ru-RU"/>
        </w:rPr>
        <w:t>ы</w:t>
      </w:r>
      <w:r w:rsidRPr="00593F26">
        <w:rPr>
          <w:lang w:val="ru-RU"/>
        </w:rPr>
        <w:t xml:space="preserve"> и подход</w:t>
      </w:r>
      <w:r>
        <w:rPr>
          <w:lang w:val="ru-RU"/>
        </w:rPr>
        <w:t>ы</w:t>
      </w:r>
      <w:r w:rsidRPr="00593F26">
        <w:rPr>
          <w:lang w:val="ru-RU"/>
        </w:rPr>
        <w:t xml:space="preserve"> к мобилизации и обеспечению дополнительных ресурсов из всех источников</w:t>
      </w:r>
      <w:r w:rsidR="00446163" w:rsidRPr="00593F26">
        <w:rPr>
          <w:lang w:val="ru-RU"/>
        </w:rPr>
        <w:t xml:space="preserve">; </w:t>
      </w:r>
    </w:p>
    <w:p w14:paraId="60B14001" w14:textId="2DB74F15" w:rsidR="00446163" w:rsidRPr="00593F26" w:rsidRDefault="00593F26" w:rsidP="00B0045F">
      <w:pPr>
        <w:pStyle w:val="Para1"/>
        <w:numPr>
          <w:ilvl w:val="1"/>
          <w:numId w:val="5"/>
        </w:numPr>
        <w:snapToGrid w:val="0"/>
        <w:rPr>
          <w:lang w:val="ru-RU"/>
        </w:rPr>
      </w:pPr>
      <w:r w:rsidRPr="00593F26">
        <w:rPr>
          <w:lang w:val="ru-RU"/>
        </w:rPr>
        <w:lastRenderedPageBreak/>
        <w:t>рассмотре</w:t>
      </w:r>
      <w:r>
        <w:rPr>
          <w:lang w:val="ru-RU"/>
        </w:rPr>
        <w:t>ть</w:t>
      </w:r>
      <w:r w:rsidRPr="00593F26">
        <w:rPr>
          <w:lang w:val="ru-RU"/>
        </w:rPr>
        <w:t xml:space="preserve"> способ</w:t>
      </w:r>
      <w:r>
        <w:rPr>
          <w:lang w:val="ru-RU"/>
        </w:rPr>
        <w:t>ы</w:t>
      </w:r>
      <w:r w:rsidRPr="00593F26">
        <w:rPr>
          <w:lang w:val="ru-RU"/>
        </w:rPr>
        <w:t xml:space="preserve"> привлечения более широкого круга финансовых и частных учреждений на всех уровнях и всех источников в поддержку осуществления рамочной программы на период после 2020 года</w:t>
      </w:r>
      <w:r w:rsidR="00446163" w:rsidRPr="00593F26">
        <w:rPr>
          <w:lang w:val="ru-RU"/>
        </w:rPr>
        <w:t xml:space="preserve">; </w:t>
      </w:r>
    </w:p>
    <w:p w14:paraId="0AF1441A" w14:textId="4EDB09B6" w:rsidR="00446163" w:rsidRPr="00593F26" w:rsidRDefault="00593F26" w:rsidP="00B0045F">
      <w:pPr>
        <w:pStyle w:val="Para1"/>
        <w:numPr>
          <w:ilvl w:val="1"/>
          <w:numId w:val="5"/>
        </w:numPr>
        <w:snapToGrid w:val="0"/>
        <w:rPr>
          <w:lang w:val="ru-RU"/>
        </w:rPr>
      </w:pPr>
      <w:r w:rsidRPr="00593F26">
        <w:rPr>
          <w:lang w:val="ru-RU"/>
        </w:rPr>
        <w:t>изуч</w:t>
      </w:r>
      <w:r>
        <w:rPr>
          <w:lang w:val="ru-RU"/>
        </w:rPr>
        <w:t>ить</w:t>
      </w:r>
      <w:r w:rsidRPr="00593F26">
        <w:rPr>
          <w:lang w:val="ru-RU"/>
        </w:rPr>
        <w:t xml:space="preserve"> способ</w:t>
      </w:r>
      <w:r>
        <w:rPr>
          <w:lang w:val="ru-RU"/>
        </w:rPr>
        <w:t>ы</w:t>
      </w:r>
      <w:r w:rsidRPr="00593F26">
        <w:rPr>
          <w:lang w:val="ru-RU"/>
        </w:rPr>
        <w:t xml:space="preserve"> расширения внедрения аспектов биоразнообразия в национальные экономические бюджеты и планы развития, включая основные производственные секторы</w:t>
      </w:r>
      <w:r w:rsidR="00446163" w:rsidRPr="00593F26">
        <w:rPr>
          <w:lang w:val="ru-RU"/>
        </w:rPr>
        <w:t xml:space="preserve">; </w:t>
      </w:r>
    </w:p>
    <w:p w14:paraId="64CE55D6" w14:textId="52F0BEB5" w:rsidR="00446163" w:rsidRPr="00593F26" w:rsidRDefault="00593F26" w:rsidP="00B0045F">
      <w:pPr>
        <w:pStyle w:val="Para1"/>
        <w:numPr>
          <w:ilvl w:val="1"/>
          <w:numId w:val="5"/>
        </w:numPr>
        <w:snapToGrid w:val="0"/>
        <w:rPr>
          <w:lang w:val="ru-RU"/>
        </w:rPr>
      </w:pPr>
      <w:r w:rsidRPr="00593F26">
        <w:rPr>
          <w:lang w:val="ru-RU"/>
        </w:rPr>
        <w:t>рассмотре</w:t>
      </w:r>
      <w:r>
        <w:rPr>
          <w:lang w:val="ru-RU"/>
        </w:rPr>
        <w:t>ть</w:t>
      </w:r>
      <w:r w:rsidRPr="00593F26">
        <w:rPr>
          <w:lang w:val="ru-RU"/>
        </w:rPr>
        <w:t xml:space="preserve"> способ</w:t>
      </w:r>
      <w:r>
        <w:rPr>
          <w:lang w:val="ru-RU"/>
        </w:rPr>
        <w:t>ы</w:t>
      </w:r>
      <w:r w:rsidRPr="00593F26">
        <w:rPr>
          <w:lang w:val="ru-RU"/>
        </w:rPr>
        <w:t xml:space="preserve"> повышения готовности и возможностей Сторон для получения доступа к финансовым ресурсам и их</w:t>
      </w:r>
      <w:r>
        <w:rPr>
          <w:lang w:val="ru-RU"/>
        </w:rPr>
        <w:t xml:space="preserve"> использования</w:t>
      </w:r>
      <w:r w:rsidRPr="00593F26">
        <w:rPr>
          <w:lang w:val="ru-RU"/>
        </w:rPr>
        <w:t xml:space="preserve"> в поддержку осуществления рамочной программы на период после 2020 года</w:t>
      </w:r>
      <w:r w:rsidR="00446163" w:rsidRPr="00593F26">
        <w:rPr>
          <w:lang w:val="ru-RU"/>
        </w:rPr>
        <w:t xml:space="preserve">. </w:t>
      </w:r>
    </w:p>
    <w:p w14:paraId="7E8298F3" w14:textId="7EC1C65A" w:rsidR="00E21BE5" w:rsidRPr="005D194D" w:rsidRDefault="00C97C14" w:rsidP="00304215">
      <w:pPr>
        <w:pStyle w:val="Para1"/>
        <w:tabs>
          <w:tab w:val="clear" w:pos="360"/>
        </w:tabs>
        <w:rPr>
          <w:lang w:val="ru-RU"/>
        </w:rPr>
      </w:pPr>
      <w:bookmarkStart w:id="2" w:name="_Hlk37149801"/>
      <w:r>
        <w:rPr>
          <w:lang w:val="ru-RU"/>
        </w:rPr>
        <w:t>В</w:t>
      </w:r>
      <w:r w:rsidRPr="007F6441">
        <w:rPr>
          <w:lang w:val="ru-RU"/>
        </w:rPr>
        <w:t xml:space="preserve"> </w:t>
      </w:r>
      <w:r>
        <w:rPr>
          <w:lang w:val="ru-RU"/>
        </w:rPr>
        <w:t>вышеназванных</w:t>
      </w:r>
      <w:r w:rsidRPr="007F6441">
        <w:rPr>
          <w:lang w:val="ru-RU"/>
        </w:rPr>
        <w:t xml:space="preserve"> </w:t>
      </w:r>
      <w:r>
        <w:rPr>
          <w:lang w:val="ru-RU"/>
        </w:rPr>
        <w:t>докладах э</w:t>
      </w:r>
      <w:r w:rsidR="007F6441">
        <w:rPr>
          <w:lang w:val="ru-RU"/>
        </w:rPr>
        <w:t>ти</w:t>
      </w:r>
      <w:r w:rsidR="007F6441" w:rsidRPr="007F6441">
        <w:rPr>
          <w:lang w:val="ru-RU"/>
        </w:rPr>
        <w:t xml:space="preserve"> </w:t>
      </w:r>
      <w:r w:rsidR="007F6441">
        <w:rPr>
          <w:lang w:val="ru-RU"/>
        </w:rPr>
        <w:t>аспекты</w:t>
      </w:r>
      <w:r w:rsidR="007F6441" w:rsidRPr="007F6441">
        <w:rPr>
          <w:lang w:val="ru-RU"/>
        </w:rPr>
        <w:t xml:space="preserve"> </w:t>
      </w:r>
      <w:r w:rsidR="007F6441">
        <w:rPr>
          <w:lang w:val="ru-RU"/>
        </w:rPr>
        <w:t>мобилизации</w:t>
      </w:r>
      <w:r w:rsidR="007F6441" w:rsidRPr="007F6441">
        <w:rPr>
          <w:lang w:val="ru-RU"/>
        </w:rPr>
        <w:t xml:space="preserve"> </w:t>
      </w:r>
      <w:r w:rsidR="007F6441">
        <w:rPr>
          <w:lang w:val="ru-RU"/>
        </w:rPr>
        <w:t>ресурсов</w:t>
      </w:r>
      <w:r w:rsidR="007F6441" w:rsidRPr="007F6441">
        <w:rPr>
          <w:lang w:val="ru-RU"/>
        </w:rPr>
        <w:t xml:space="preserve"> </w:t>
      </w:r>
      <w:r w:rsidR="007F6441">
        <w:rPr>
          <w:lang w:val="ru-RU"/>
        </w:rPr>
        <w:t>были</w:t>
      </w:r>
      <w:r w:rsidR="007F6441" w:rsidRPr="007F6441">
        <w:rPr>
          <w:lang w:val="ru-RU"/>
        </w:rPr>
        <w:t xml:space="preserve"> </w:t>
      </w:r>
      <w:r w:rsidR="007F6441">
        <w:rPr>
          <w:lang w:val="ru-RU"/>
        </w:rPr>
        <w:t>рассмотрены</w:t>
      </w:r>
      <w:r w:rsidR="007F6441" w:rsidRPr="007F6441">
        <w:rPr>
          <w:lang w:val="ru-RU"/>
        </w:rPr>
        <w:t xml:space="preserve"> </w:t>
      </w:r>
      <w:r w:rsidR="007F6441">
        <w:rPr>
          <w:lang w:val="ru-RU"/>
        </w:rPr>
        <w:t xml:space="preserve">на </w:t>
      </w:r>
      <w:proofErr w:type="spellStart"/>
      <w:r w:rsidR="007F6441">
        <w:rPr>
          <w:lang w:val="ru-RU"/>
        </w:rPr>
        <w:t>межсекторальной</w:t>
      </w:r>
      <w:proofErr w:type="spellEnd"/>
      <w:r w:rsidR="007F6441">
        <w:rPr>
          <w:lang w:val="ru-RU"/>
        </w:rPr>
        <w:t xml:space="preserve"> основе</w:t>
      </w:r>
      <w:r w:rsidR="00686E69" w:rsidRPr="007F6441">
        <w:rPr>
          <w:lang w:val="ru-RU"/>
        </w:rPr>
        <w:t xml:space="preserve">. </w:t>
      </w:r>
      <w:r w:rsidR="007F6441">
        <w:rPr>
          <w:lang w:val="ru-RU"/>
        </w:rPr>
        <w:t>Они</w:t>
      </w:r>
      <w:r w:rsidR="007F6441" w:rsidRPr="007F6441">
        <w:rPr>
          <w:lang w:val="ru-RU"/>
        </w:rPr>
        <w:t xml:space="preserve"> </w:t>
      </w:r>
      <w:r w:rsidR="007F6441">
        <w:rPr>
          <w:lang w:val="ru-RU"/>
        </w:rPr>
        <w:t>также</w:t>
      </w:r>
      <w:r w:rsidR="007F6441" w:rsidRPr="007F6441">
        <w:rPr>
          <w:lang w:val="ru-RU"/>
        </w:rPr>
        <w:t xml:space="preserve"> </w:t>
      </w:r>
      <w:r w:rsidR="007F6441">
        <w:rPr>
          <w:lang w:val="ru-RU"/>
        </w:rPr>
        <w:t>были</w:t>
      </w:r>
      <w:r w:rsidR="007F6441" w:rsidRPr="007F6441">
        <w:rPr>
          <w:lang w:val="ru-RU"/>
        </w:rPr>
        <w:t xml:space="preserve"> </w:t>
      </w:r>
      <w:r w:rsidR="007F6441">
        <w:rPr>
          <w:lang w:val="ru-RU"/>
        </w:rPr>
        <w:t>использованы</w:t>
      </w:r>
      <w:r w:rsidR="007F6441" w:rsidRPr="007F6441">
        <w:rPr>
          <w:lang w:val="ru-RU"/>
        </w:rPr>
        <w:t xml:space="preserve"> </w:t>
      </w:r>
      <w:r w:rsidR="007F6441">
        <w:rPr>
          <w:lang w:val="ru-RU"/>
        </w:rPr>
        <w:t>для</w:t>
      </w:r>
      <w:r w:rsidR="007F6441" w:rsidRPr="007F6441">
        <w:rPr>
          <w:lang w:val="ru-RU"/>
        </w:rPr>
        <w:t xml:space="preserve"> </w:t>
      </w:r>
      <w:r w:rsidR="007F6441">
        <w:rPr>
          <w:lang w:val="ru-RU"/>
        </w:rPr>
        <w:t>структурирования</w:t>
      </w:r>
      <w:r w:rsidR="007F6441" w:rsidRPr="007F6441">
        <w:rPr>
          <w:lang w:val="ru-RU"/>
        </w:rPr>
        <w:t xml:space="preserve"> </w:t>
      </w:r>
      <w:r w:rsidR="007F6441">
        <w:rPr>
          <w:lang w:val="ru-RU"/>
        </w:rPr>
        <w:t>Тематического</w:t>
      </w:r>
      <w:r w:rsidR="007F6441" w:rsidRPr="007F6441">
        <w:rPr>
          <w:lang w:val="ru-RU"/>
        </w:rPr>
        <w:t xml:space="preserve"> </w:t>
      </w:r>
      <w:r w:rsidR="007F6441">
        <w:rPr>
          <w:lang w:val="ru-RU"/>
        </w:rPr>
        <w:t>семинара</w:t>
      </w:r>
      <w:r w:rsidR="007F6441" w:rsidRPr="007F6441">
        <w:rPr>
          <w:lang w:val="ru-RU"/>
        </w:rPr>
        <w:t xml:space="preserve"> </w:t>
      </w:r>
      <w:r w:rsidR="007F6441">
        <w:rPr>
          <w:lang w:val="ru-RU"/>
        </w:rPr>
        <w:t>по</w:t>
      </w:r>
      <w:r w:rsidR="007F6441" w:rsidRPr="007F6441">
        <w:rPr>
          <w:lang w:val="ru-RU"/>
        </w:rPr>
        <w:t xml:space="preserve"> </w:t>
      </w:r>
      <w:r w:rsidR="007F6441">
        <w:rPr>
          <w:lang w:val="ru-RU"/>
        </w:rPr>
        <w:t>мобилизации</w:t>
      </w:r>
      <w:r w:rsidR="007F6441" w:rsidRPr="007F6441">
        <w:rPr>
          <w:lang w:val="ru-RU"/>
        </w:rPr>
        <w:t xml:space="preserve"> </w:t>
      </w:r>
      <w:r w:rsidR="007F6441">
        <w:rPr>
          <w:lang w:val="ru-RU"/>
        </w:rPr>
        <w:t>ресурсов</w:t>
      </w:r>
      <w:r w:rsidR="007F6441" w:rsidRPr="007F6441">
        <w:rPr>
          <w:lang w:val="ru-RU"/>
        </w:rPr>
        <w:t xml:space="preserve"> </w:t>
      </w:r>
      <w:r w:rsidR="007F6441">
        <w:rPr>
          <w:lang w:val="ru-RU"/>
        </w:rPr>
        <w:t>для</w:t>
      </w:r>
      <w:r w:rsidR="007F6441" w:rsidRPr="007F6441">
        <w:rPr>
          <w:lang w:val="ru-RU"/>
        </w:rPr>
        <w:t xml:space="preserve"> </w:t>
      </w:r>
      <w:r w:rsidR="007F6441">
        <w:rPr>
          <w:lang w:val="ru-RU"/>
        </w:rPr>
        <w:t>глобальной</w:t>
      </w:r>
      <w:r w:rsidR="007F6441" w:rsidRPr="007F6441">
        <w:rPr>
          <w:lang w:val="ru-RU"/>
        </w:rPr>
        <w:t xml:space="preserve"> </w:t>
      </w:r>
      <w:r w:rsidR="007F6441">
        <w:rPr>
          <w:lang w:val="ru-RU"/>
        </w:rPr>
        <w:t>рамочной</w:t>
      </w:r>
      <w:r w:rsidR="007F6441" w:rsidRPr="007F6441">
        <w:rPr>
          <w:lang w:val="ru-RU"/>
        </w:rPr>
        <w:t xml:space="preserve"> </w:t>
      </w:r>
      <w:r w:rsidR="007F6441">
        <w:rPr>
          <w:lang w:val="ru-RU"/>
        </w:rPr>
        <w:t>программы</w:t>
      </w:r>
      <w:r w:rsidR="007F6441" w:rsidRPr="007F6441">
        <w:rPr>
          <w:lang w:val="ru-RU"/>
        </w:rPr>
        <w:t xml:space="preserve"> </w:t>
      </w:r>
      <w:r w:rsidR="007F6441">
        <w:rPr>
          <w:lang w:val="ru-RU"/>
        </w:rPr>
        <w:t>в</w:t>
      </w:r>
      <w:r w:rsidR="007F6441" w:rsidRPr="007F6441">
        <w:rPr>
          <w:lang w:val="ru-RU"/>
        </w:rPr>
        <w:t xml:space="preserve"> </w:t>
      </w:r>
      <w:r w:rsidR="007F6441">
        <w:rPr>
          <w:lang w:val="ru-RU"/>
        </w:rPr>
        <w:t>области</w:t>
      </w:r>
      <w:r w:rsidR="007F6441" w:rsidRPr="007F6441">
        <w:rPr>
          <w:lang w:val="ru-RU"/>
        </w:rPr>
        <w:t xml:space="preserve"> </w:t>
      </w:r>
      <w:r w:rsidR="007F6441">
        <w:rPr>
          <w:lang w:val="ru-RU"/>
        </w:rPr>
        <w:t>биоразнообразия</w:t>
      </w:r>
      <w:r w:rsidR="007F6441" w:rsidRPr="007F6441">
        <w:rPr>
          <w:lang w:val="ru-RU"/>
        </w:rPr>
        <w:t xml:space="preserve"> </w:t>
      </w:r>
      <w:r w:rsidR="007F6441">
        <w:rPr>
          <w:lang w:val="ru-RU"/>
        </w:rPr>
        <w:t>на</w:t>
      </w:r>
      <w:r w:rsidR="007F6441" w:rsidRPr="007F6441">
        <w:rPr>
          <w:lang w:val="ru-RU"/>
        </w:rPr>
        <w:t xml:space="preserve"> </w:t>
      </w:r>
      <w:r w:rsidR="007F6441">
        <w:rPr>
          <w:lang w:val="ru-RU"/>
        </w:rPr>
        <w:t>период</w:t>
      </w:r>
      <w:r w:rsidR="007F6441" w:rsidRPr="007F6441">
        <w:rPr>
          <w:lang w:val="ru-RU"/>
        </w:rPr>
        <w:t xml:space="preserve"> </w:t>
      </w:r>
      <w:r w:rsidR="007F6441">
        <w:rPr>
          <w:lang w:val="ru-RU"/>
        </w:rPr>
        <w:t>после</w:t>
      </w:r>
      <w:r w:rsidR="007F6441" w:rsidRPr="007F6441">
        <w:rPr>
          <w:lang w:val="ru-RU"/>
        </w:rPr>
        <w:t xml:space="preserve"> </w:t>
      </w:r>
      <w:r w:rsidR="003830D1" w:rsidRPr="007F6441">
        <w:rPr>
          <w:lang w:val="ru-RU"/>
        </w:rPr>
        <w:t xml:space="preserve">2020 </w:t>
      </w:r>
      <w:r w:rsidR="007F6441">
        <w:rPr>
          <w:lang w:val="ru-RU"/>
        </w:rPr>
        <w:t>года</w:t>
      </w:r>
      <w:r w:rsidR="003830D1" w:rsidRPr="007F6441">
        <w:rPr>
          <w:lang w:val="ru-RU"/>
        </w:rPr>
        <w:t xml:space="preserve">, </w:t>
      </w:r>
      <w:r w:rsidR="007F6441">
        <w:rPr>
          <w:lang w:val="ru-RU"/>
        </w:rPr>
        <w:t xml:space="preserve">который прошел в Берлине </w:t>
      </w:r>
      <w:r w:rsidR="003830D1" w:rsidRPr="007F6441">
        <w:rPr>
          <w:lang w:val="ru-RU"/>
        </w:rPr>
        <w:t>14</w:t>
      </w:r>
      <w:r w:rsidR="007F6441">
        <w:rPr>
          <w:lang w:val="ru-RU"/>
        </w:rPr>
        <w:t>–</w:t>
      </w:r>
      <w:r w:rsidR="003830D1" w:rsidRPr="007F6441">
        <w:rPr>
          <w:lang w:val="ru-RU"/>
        </w:rPr>
        <w:t>16</w:t>
      </w:r>
      <w:r w:rsidR="007F6441">
        <w:rPr>
          <w:lang w:val="ru-RU"/>
        </w:rPr>
        <w:t xml:space="preserve"> января</w:t>
      </w:r>
      <w:r w:rsidR="003830D1" w:rsidRPr="007F6441">
        <w:rPr>
          <w:lang w:val="ru-RU"/>
        </w:rPr>
        <w:t xml:space="preserve"> 2020</w:t>
      </w:r>
      <w:r w:rsidR="007F6441">
        <w:rPr>
          <w:lang w:val="ru-RU"/>
        </w:rPr>
        <w:t xml:space="preserve"> года при финансовой и логистической поддержке правительства Германии</w:t>
      </w:r>
      <w:r w:rsidR="003830D1" w:rsidRPr="007F6441">
        <w:rPr>
          <w:lang w:val="ru-RU"/>
        </w:rPr>
        <w:t>.</w:t>
      </w:r>
      <w:r w:rsidR="00D671A4" w:rsidRPr="007F6441">
        <w:rPr>
          <w:lang w:val="ru-RU"/>
        </w:rPr>
        <w:t xml:space="preserve"> </w:t>
      </w:r>
      <w:r w:rsidR="007B195E">
        <w:rPr>
          <w:lang w:val="ru-RU"/>
        </w:rPr>
        <w:t>В</w:t>
      </w:r>
      <w:r w:rsidR="007B195E" w:rsidRPr="007B195E">
        <w:rPr>
          <w:lang w:val="ru-RU"/>
        </w:rPr>
        <w:t xml:space="preserve"> </w:t>
      </w:r>
      <w:r w:rsidR="007B195E">
        <w:rPr>
          <w:lang w:val="ru-RU"/>
        </w:rPr>
        <w:t>целях</w:t>
      </w:r>
      <w:r w:rsidR="007B195E" w:rsidRPr="007B195E">
        <w:rPr>
          <w:lang w:val="ru-RU"/>
        </w:rPr>
        <w:t xml:space="preserve"> </w:t>
      </w:r>
      <w:r w:rsidR="007B195E">
        <w:rPr>
          <w:lang w:val="ru-RU"/>
        </w:rPr>
        <w:t>информационного</w:t>
      </w:r>
      <w:r w:rsidR="007B195E" w:rsidRPr="007B195E">
        <w:rPr>
          <w:lang w:val="ru-RU"/>
        </w:rPr>
        <w:t xml:space="preserve"> </w:t>
      </w:r>
      <w:r w:rsidR="007B195E">
        <w:rPr>
          <w:lang w:val="ru-RU"/>
        </w:rPr>
        <w:t>обеспечения</w:t>
      </w:r>
      <w:r w:rsidR="007B195E" w:rsidRPr="007B195E">
        <w:rPr>
          <w:lang w:val="ru-RU"/>
        </w:rPr>
        <w:t xml:space="preserve"> </w:t>
      </w:r>
      <w:r w:rsidR="007B195E">
        <w:rPr>
          <w:lang w:val="ru-RU"/>
        </w:rPr>
        <w:t>обсуждений</w:t>
      </w:r>
      <w:r w:rsidR="007B195E" w:rsidRPr="007B195E">
        <w:rPr>
          <w:lang w:val="ru-RU"/>
        </w:rPr>
        <w:t xml:space="preserve"> </w:t>
      </w:r>
      <w:r w:rsidR="007B195E">
        <w:rPr>
          <w:lang w:val="ru-RU"/>
        </w:rPr>
        <w:t>на</w:t>
      </w:r>
      <w:r w:rsidR="007B195E" w:rsidRPr="007B195E">
        <w:rPr>
          <w:lang w:val="ru-RU"/>
        </w:rPr>
        <w:t xml:space="preserve"> </w:t>
      </w:r>
      <w:r w:rsidR="007B195E">
        <w:rPr>
          <w:lang w:val="ru-RU"/>
        </w:rPr>
        <w:t>семинаре</w:t>
      </w:r>
      <w:r w:rsidR="007B195E" w:rsidRPr="007B195E">
        <w:rPr>
          <w:lang w:val="ru-RU"/>
        </w:rPr>
        <w:t xml:space="preserve"> </w:t>
      </w:r>
      <w:r w:rsidR="007B195E">
        <w:rPr>
          <w:lang w:val="ru-RU"/>
        </w:rPr>
        <w:t>группа</w:t>
      </w:r>
      <w:r w:rsidR="007B195E" w:rsidRPr="007B195E">
        <w:rPr>
          <w:lang w:val="ru-RU"/>
        </w:rPr>
        <w:t xml:space="preserve"> </w:t>
      </w:r>
      <w:r w:rsidR="007B195E">
        <w:rPr>
          <w:lang w:val="ru-RU"/>
        </w:rPr>
        <w:t>экспертов</w:t>
      </w:r>
      <w:r w:rsidR="007B195E" w:rsidRPr="007B195E">
        <w:rPr>
          <w:lang w:val="ru-RU"/>
        </w:rPr>
        <w:t xml:space="preserve"> </w:t>
      </w:r>
      <w:r w:rsidR="007B195E">
        <w:rPr>
          <w:lang w:val="ru-RU"/>
        </w:rPr>
        <w:t>подготовила</w:t>
      </w:r>
      <w:r w:rsidR="007B195E" w:rsidRPr="007B195E">
        <w:rPr>
          <w:lang w:val="ru-RU"/>
        </w:rPr>
        <w:t xml:space="preserve"> </w:t>
      </w:r>
      <w:r w:rsidR="007B195E">
        <w:rPr>
          <w:lang w:val="ru-RU"/>
        </w:rPr>
        <w:t>предварительную</w:t>
      </w:r>
      <w:r w:rsidR="007B195E" w:rsidRPr="007B195E">
        <w:rPr>
          <w:lang w:val="ru-RU"/>
        </w:rPr>
        <w:t xml:space="preserve"> </w:t>
      </w:r>
      <w:r w:rsidR="007B195E">
        <w:rPr>
          <w:lang w:val="ru-RU"/>
        </w:rPr>
        <w:t>оценку</w:t>
      </w:r>
      <w:r w:rsidR="007B195E" w:rsidRPr="007B195E">
        <w:rPr>
          <w:lang w:val="ru-RU"/>
        </w:rPr>
        <w:t xml:space="preserve"> </w:t>
      </w:r>
      <w:r w:rsidR="007B195E">
        <w:rPr>
          <w:lang w:val="ru-RU"/>
        </w:rPr>
        <w:t>и</w:t>
      </w:r>
      <w:r w:rsidR="007B195E" w:rsidRPr="007B195E">
        <w:rPr>
          <w:lang w:val="ru-RU"/>
        </w:rPr>
        <w:t xml:space="preserve"> </w:t>
      </w:r>
      <w:r w:rsidR="007B195E">
        <w:rPr>
          <w:lang w:val="ru-RU"/>
        </w:rPr>
        <w:t>обзор</w:t>
      </w:r>
      <w:r w:rsidR="007B195E" w:rsidRPr="007B195E">
        <w:rPr>
          <w:lang w:val="ru-RU"/>
        </w:rPr>
        <w:t xml:space="preserve"> </w:t>
      </w:r>
      <w:r w:rsidR="007B195E">
        <w:rPr>
          <w:lang w:val="ru-RU"/>
        </w:rPr>
        <w:t>стратегии</w:t>
      </w:r>
      <w:r w:rsidR="007B195E" w:rsidRPr="007B195E">
        <w:rPr>
          <w:lang w:val="ru-RU"/>
        </w:rPr>
        <w:t xml:space="preserve"> </w:t>
      </w:r>
      <w:r w:rsidR="007B195E">
        <w:rPr>
          <w:lang w:val="ru-RU"/>
        </w:rPr>
        <w:t>мобилизации</w:t>
      </w:r>
      <w:r w:rsidR="007B195E" w:rsidRPr="007B195E">
        <w:rPr>
          <w:lang w:val="ru-RU"/>
        </w:rPr>
        <w:t xml:space="preserve"> </w:t>
      </w:r>
      <w:r w:rsidR="007B195E">
        <w:rPr>
          <w:lang w:val="ru-RU"/>
        </w:rPr>
        <w:t>ресурсов</w:t>
      </w:r>
      <w:r w:rsidR="007B195E" w:rsidRPr="007B195E">
        <w:rPr>
          <w:lang w:val="ru-RU"/>
        </w:rPr>
        <w:t xml:space="preserve"> </w:t>
      </w:r>
      <w:r w:rsidR="007B195E">
        <w:rPr>
          <w:lang w:val="ru-RU"/>
        </w:rPr>
        <w:t>и</w:t>
      </w:r>
      <w:r w:rsidR="007B195E" w:rsidRPr="007B195E">
        <w:rPr>
          <w:lang w:val="ru-RU"/>
        </w:rPr>
        <w:t xml:space="preserve"> </w:t>
      </w:r>
      <w:proofErr w:type="spellStart"/>
      <w:r w:rsidR="007B195E">
        <w:rPr>
          <w:lang w:val="ru-RU"/>
        </w:rPr>
        <w:t>Айтинской</w:t>
      </w:r>
      <w:proofErr w:type="spellEnd"/>
      <w:r w:rsidR="007B195E" w:rsidRPr="007B195E">
        <w:rPr>
          <w:lang w:val="ru-RU"/>
        </w:rPr>
        <w:t xml:space="preserve"> </w:t>
      </w:r>
      <w:r w:rsidR="007B195E">
        <w:rPr>
          <w:lang w:val="ru-RU"/>
        </w:rPr>
        <w:t>целевой</w:t>
      </w:r>
      <w:r w:rsidR="007B195E" w:rsidRPr="007B195E">
        <w:rPr>
          <w:lang w:val="ru-RU"/>
        </w:rPr>
        <w:t xml:space="preserve"> </w:t>
      </w:r>
      <w:r w:rsidR="007B195E">
        <w:rPr>
          <w:lang w:val="ru-RU"/>
        </w:rPr>
        <w:t>задачи</w:t>
      </w:r>
      <w:r w:rsidR="007B195E" w:rsidRPr="007B195E">
        <w:rPr>
          <w:lang w:val="ru-RU"/>
        </w:rPr>
        <w:t xml:space="preserve"> </w:t>
      </w:r>
      <w:r w:rsidR="00DB0814" w:rsidRPr="007B195E">
        <w:rPr>
          <w:lang w:val="ru-RU"/>
        </w:rPr>
        <w:t>20</w:t>
      </w:r>
      <w:r w:rsidR="007B195E">
        <w:rPr>
          <w:lang w:val="ru-RU"/>
        </w:rPr>
        <w:t xml:space="preserve"> в области биоразнообразия</w:t>
      </w:r>
      <w:r w:rsidR="00DB0814" w:rsidRPr="007B195E">
        <w:rPr>
          <w:lang w:val="ru-RU"/>
        </w:rPr>
        <w:t xml:space="preserve">, </w:t>
      </w:r>
      <w:r w:rsidR="007B195E">
        <w:rPr>
          <w:lang w:val="ru-RU"/>
        </w:rPr>
        <w:t>включая определение первоначальных трудностей и потребностей в действиях</w:t>
      </w:r>
      <w:r w:rsidR="003C0FC5" w:rsidRPr="007B195E">
        <w:rPr>
          <w:lang w:val="ru-RU"/>
        </w:rPr>
        <w:t xml:space="preserve">, </w:t>
      </w:r>
      <w:r w:rsidR="007B195E">
        <w:rPr>
          <w:lang w:val="ru-RU"/>
        </w:rPr>
        <w:t>и представила их семинару</w:t>
      </w:r>
      <w:r w:rsidR="00DB0814" w:rsidRPr="007B195E">
        <w:rPr>
          <w:lang w:val="ru-RU"/>
        </w:rPr>
        <w:t>.</w:t>
      </w:r>
      <w:r w:rsidR="007B1FAB" w:rsidRPr="007B195E">
        <w:rPr>
          <w:lang w:val="ru-RU"/>
        </w:rPr>
        <w:t xml:space="preserve"> </w:t>
      </w:r>
      <w:r w:rsidR="007B195E">
        <w:rPr>
          <w:lang w:val="ru-RU"/>
        </w:rPr>
        <w:t>Эксперты</w:t>
      </w:r>
      <w:r w:rsidR="007B195E" w:rsidRPr="005D194D">
        <w:rPr>
          <w:lang w:val="ru-RU"/>
        </w:rPr>
        <w:t xml:space="preserve"> </w:t>
      </w:r>
      <w:r w:rsidR="007B195E">
        <w:rPr>
          <w:lang w:val="ru-RU"/>
        </w:rPr>
        <w:t>также</w:t>
      </w:r>
      <w:r w:rsidR="007B195E" w:rsidRPr="005D194D">
        <w:rPr>
          <w:lang w:val="ru-RU"/>
        </w:rPr>
        <w:t xml:space="preserve"> </w:t>
      </w:r>
      <w:r w:rsidR="007B195E">
        <w:rPr>
          <w:lang w:val="ru-RU"/>
        </w:rPr>
        <w:t>представили</w:t>
      </w:r>
      <w:r w:rsidR="007B195E" w:rsidRPr="005D194D">
        <w:rPr>
          <w:lang w:val="ru-RU"/>
        </w:rPr>
        <w:t xml:space="preserve"> </w:t>
      </w:r>
      <w:r w:rsidR="007B195E">
        <w:rPr>
          <w:lang w:val="ru-RU"/>
        </w:rPr>
        <w:t>на</w:t>
      </w:r>
      <w:r w:rsidR="007B195E" w:rsidRPr="005D194D">
        <w:rPr>
          <w:lang w:val="ru-RU"/>
        </w:rPr>
        <w:t xml:space="preserve"> </w:t>
      </w:r>
      <w:r w:rsidR="007B195E">
        <w:rPr>
          <w:lang w:val="ru-RU"/>
        </w:rPr>
        <w:t>семинаре</w:t>
      </w:r>
      <w:r w:rsidR="007B195E" w:rsidRPr="005D194D">
        <w:rPr>
          <w:lang w:val="ru-RU"/>
        </w:rPr>
        <w:t xml:space="preserve"> </w:t>
      </w:r>
      <w:r w:rsidR="007B195E">
        <w:rPr>
          <w:lang w:val="ru-RU"/>
        </w:rPr>
        <w:t>обзорный</w:t>
      </w:r>
      <w:r w:rsidR="007B195E" w:rsidRPr="005D194D">
        <w:rPr>
          <w:lang w:val="ru-RU"/>
        </w:rPr>
        <w:t xml:space="preserve"> </w:t>
      </w:r>
      <w:r w:rsidR="007B195E">
        <w:rPr>
          <w:lang w:val="ru-RU"/>
        </w:rPr>
        <w:t>анализ</w:t>
      </w:r>
      <w:r w:rsidR="007B195E" w:rsidRPr="005D194D">
        <w:rPr>
          <w:lang w:val="ru-RU"/>
        </w:rPr>
        <w:t xml:space="preserve"> </w:t>
      </w:r>
      <w:r w:rsidR="007B195E">
        <w:rPr>
          <w:lang w:val="ru-RU"/>
        </w:rPr>
        <w:t>существующих</w:t>
      </w:r>
      <w:r w:rsidR="007B195E" w:rsidRPr="005D194D">
        <w:rPr>
          <w:lang w:val="ru-RU"/>
        </w:rPr>
        <w:t xml:space="preserve"> </w:t>
      </w:r>
      <w:r w:rsidR="007B195E">
        <w:rPr>
          <w:lang w:val="ru-RU"/>
        </w:rPr>
        <w:t>методик</w:t>
      </w:r>
      <w:r w:rsidR="007B195E" w:rsidRPr="005D194D">
        <w:rPr>
          <w:lang w:val="ru-RU"/>
        </w:rPr>
        <w:t xml:space="preserve"> </w:t>
      </w:r>
      <w:r w:rsidR="007B195E">
        <w:rPr>
          <w:lang w:val="ru-RU"/>
        </w:rPr>
        <w:t>оценки</w:t>
      </w:r>
      <w:r w:rsidR="007B195E" w:rsidRPr="005D194D">
        <w:rPr>
          <w:lang w:val="ru-RU"/>
        </w:rPr>
        <w:t xml:space="preserve"> </w:t>
      </w:r>
      <w:r w:rsidR="005D194D">
        <w:rPr>
          <w:lang w:val="ru-RU"/>
        </w:rPr>
        <w:t>ресурсов</w:t>
      </w:r>
      <w:r w:rsidR="005D194D" w:rsidRPr="005D194D">
        <w:rPr>
          <w:lang w:val="ru-RU"/>
        </w:rPr>
        <w:t xml:space="preserve">, </w:t>
      </w:r>
      <w:r w:rsidR="005D194D">
        <w:rPr>
          <w:lang w:val="ru-RU"/>
        </w:rPr>
        <w:t>необходимых для осуществления</w:t>
      </w:r>
      <w:r w:rsidR="005D194D" w:rsidRPr="005D194D">
        <w:rPr>
          <w:lang w:val="ru-RU"/>
        </w:rPr>
        <w:t xml:space="preserve"> </w:t>
      </w:r>
      <w:r w:rsidR="005D194D">
        <w:rPr>
          <w:lang w:val="ru-RU"/>
        </w:rPr>
        <w:t>рамочной</w:t>
      </w:r>
      <w:r w:rsidR="005D194D" w:rsidRPr="007F6441">
        <w:rPr>
          <w:lang w:val="ru-RU"/>
        </w:rPr>
        <w:t xml:space="preserve"> </w:t>
      </w:r>
      <w:r w:rsidR="005D194D">
        <w:rPr>
          <w:lang w:val="ru-RU"/>
        </w:rPr>
        <w:t>программы</w:t>
      </w:r>
      <w:r w:rsidR="005D194D" w:rsidRPr="007F6441">
        <w:rPr>
          <w:lang w:val="ru-RU"/>
        </w:rPr>
        <w:t xml:space="preserve"> </w:t>
      </w:r>
      <w:r w:rsidR="005D194D">
        <w:rPr>
          <w:lang w:val="ru-RU"/>
        </w:rPr>
        <w:t>на</w:t>
      </w:r>
      <w:r w:rsidR="005D194D" w:rsidRPr="007F6441">
        <w:rPr>
          <w:lang w:val="ru-RU"/>
        </w:rPr>
        <w:t xml:space="preserve"> </w:t>
      </w:r>
      <w:r w:rsidR="005D194D">
        <w:rPr>
          <w:lang w:val="ru-RU"/>
        </w:rPr>
        <w:t>период</w:t>
      </w:r>
      <w:r w:rsidR="005D194D" w:rsidRPr="007F6441">
        <w:rPr>
          <w:lang w:val="ru-RU"/>
        </w:rPr>
        <w:t xml:space="preserve"> </w:t>
      </w:r>
      <w:r w:rsidR="005D194D">
        <w:rPr>
          <w:lang w:val="ru-RU"/>
        </w:rPr>
        <w:t>после</w:t>
      </w:r>
      <w:r w:rsidR="005D194D" w:rsidRPr="007F6441">
        <w:rPr>
          <w:lang w:val="ru-RU"/>
        </w:rPr>
        <w:t xml:space="preserve"> 2020 </w:t>
      </w:r>
      <w:r w:rsidR="005D194D">
        <w:rPr>
          <w:lang w:val="ru-RU"/>
        </w:rPr>
        <w:t>года</w:t>
      </w:r>
      <w:r w:rsidR="008A0342" w:rsidRPr="005D194D">
        <w:rPr>
          <w:lang w:val="ru-RU"/>
        </w:rPr>
        <w:t>.</w:t>
      </w:r>
      <w:r w:rsidR="00E440C5" w:rsidRPr="005D194D">
        <w:rPr>
          <w:lang w:val="ru-RU"/>
        </w:rPr>
        <w:t xml:space="preserve"> </w:t>
      </w:r>
      <w:r w:rsidR="005D194D">
        <w:rPr>
          <w:lang w:val="ru-RU"/>
        </w:rPr>
        <w:t>Доклад</w:t>
      </w:r>
      <w:r w:rsidR="005D194D" w:rsidRPr="005D194D">
        <w:rPr>
          <w:lang w:val="ru-RU"/>
        </w:rPr>
        <w:t xml:space="preserve"> </w:t>
      </w:r>
      <w:r w:rsidR="005D194D">
        <w:rPr>
          <w:lang w:val="ru-RU"/>
        </w:rPr>
        <w:t>о</w:t>
      </w:r>
      <w:r w:rsidR="005D194D" w:rsidRPr="005D194D">
        <w:rPr>
          <w:lang w:val="ru-RU"/>
        </w:rPr>
        <w:t xml:space="preserve"> </w:t>
      </w:r>
      <w:r w:rsidR="005D194D">
        <w:rPr>
          <w:lang w:val="ru-RU"/>
        </w:rPr>
        <w:t>работе</w:t>
      </w:r>
      <w:r w:rsidR="005D194D" w:rsidRPr="005D194D">
        <w:rPr>
          <w:lang w:val="ru-RU"/>
        </w:rPr>
        <w:t xml:space="preserve"> </w:t>
      </w:r>
      <w:r w:rsidR="005D194D">
        <w:rPr>
          <w:lang w:val="ru-RU"/>
        </w:rPr>
        <w:t>семинара</w:t>
      </w:r>
      <w:r w:rsidR="005D194D" w:rsidRPr="005D194D">
        <w:rPr>
          <w:lang w:val="ru-RU"/>
        </w:rPr>
        <w:t xml:space="preserve"> </w:t>
      </w:r>
      <w:r w:rsidR="00CB5B7A" w:rsidRPr="005D194D">
        <w:rPr>
          <w:lang w:val="ru-RU"/>
        </w:rPr>
        <w:t>(</w:t>
      </w:r>
      <w:proofErr w:type="spellStart"/>
      <w:r w:rsidR="003741C2" w:rsidRPr="000A1C8D">
        <w:t>CBD</w:t>
      </w:r>
      <w:proofErr w:type="spellEnd"/>
      <w:r w:rsidR="003741C2" w:rsidRPr="000A1C8D">
        <w:rPr>
          <w:lang w:val="ru-RU"/>
        </w:rPr>
        <w:t>/</w:t>
      </w:r>
      <w:r w:rsidR="003741C2" w:rsidRPr="000A1C8D">
        <w:t>POST</w:t>
      </w:r>
      <w:r w:rsidR="003741C2" w:rsidRPr="000A1C8D">
        <w:rPr>
          <w:lang w:val="ru-RU"/>
        </w:rPr>
        <w:t>2020/</w:t>
      </w:r>
      <w:proofErr w:type="spellStart"/>
      <w:r w:rsidR="003741C2" w:rsidRPr="000A1C8D">
        <w:t>WS</w:t>
      </w:r>
      <w:proofErr w:type="spellEnd"/>
      <w:r w:rsidR="003741C2" w:rsidRPr="000A1C8D">
        <w:rPr>
          <w:lang w:val="ru-RU"/>
        </w:rPr>
        <w:t>/2020/3/3</w:t>
      </w:r>
      <w:r w:rsidR="003741C2" w:rsidRPr="005D194D">
        <w:rPr>
          <w:lang w:val="ru-RU"/>
        </w:rPr>
        <w:t xml:space="preserve">) </w:t>
      </w:r>
      <w:r w:rsidR="005D194D">
        <w:rPr>
          <w:lang w:val="ru-RU"/>
        </w:rPr>
        <w:t>доступен</w:t>
      </w:r>
      <w:r w:rsidR="005D194D" w:rsidRPr="005D194D">
        <w:rPr>
          <w:lang w:val="ru-RU"/>
        </w:rPr>
        <w:t xml:space="preserve"> </w:t>
      </w:r>
      <w:r w:rsidR="005D194D">
        <w:rPr>
          <w:lang w:val="ru-RU"/>
        </w:rPr>
        <w:t>для</w:t>
      </w:r>
      <w:r w:rsidR="005D194D" w:rsidRPr="005D194D">
        <w:rPr>
          <w:lang w:val="ru-RU"/>
        </w:rPr>
        <w:t xml:space="preserve"> </w:t>
      </w:r>
      <w:r w:rsidR="005D194D">
        <w:rPr>
          <w:lang w:val="ru-RU"/>
        </w:rPr>
        <w:t>Вспомогательного органа в составе информационных документов</w:t>
      </w:r>
      <w:r w:rsidR="00E440C5" w:rsidRPr="005D194D">
        <w:rPr>
          <w:lang w:val="ru-RU"/>
        </w:rPr>
        <w:t>.</w:t>
      </w:r>
    </w:p>
    <w:p w14:paraId="6D951F6C" w14:textId="3449E1BA" w:rsidR="00297A52" w:rsidRPr="00274A9A" w:rsidRDefault="00ED272A" w:rsidP="00304215">
      <w:pPr>
        <w:pStyle w:val="Para1"/>
        <w:tabs>
          <w:tab w:val="clear" w:pos="360"/>
        </w:tabs>
        <w:rPr>
          <w:lang w:val="ru-RU"/>
        </w:rPr>
      </w:pPr>
      <w:r>
        <w:rPr>
          <w:lang w:val="ru-RU"/>
        </w:rPr>
        <w:t>В</w:t>
      </w:r>
      <w:r w:rsidRPr="00ED272A">
        <w:rPr>
          <w:lang w:val="ru-RU"/>
        </w:rPr>
        <w:t xml:space="preserve"> </w:t>
      </w:r>
      <w:r>
        <w:rPr>
          <w:lang w:val="ru-RU"/>
        </w:rPr>
        <w:t>целях</w:t>
      </w:r>
      <w:r w:rsidRPr="00ED272A">
        <w:rPr>
          <w:lang w:val="ru-RU"/>
        </w:rPr>
        <w:t xml:space="preserve"> </w:t>
      </w:r>
      <w:r>
        <w:rPr>
          <w:lang w:val="ru-RU"/>
        </w:rPr>
        <w:t>оказания</w:t>
      </w:r>
      <w:r w:rsidRPr="00ED272A">
        <w:rPr>
          <w:lang w:val="ru-RU"/>
        </w:rPr>
        <w:t xml:space="preserve"> </w:t>
      </w:r>
      <w:r>
        <w:rPr>
          <w:lang w:val="ru-RU"/>
        </w:rPr>
        <w:t>поддержки</w:t>
      </w:r>
      <w:r w:rsidRPr="00ED272A">
        <w:rPr>
          <w:lang w:val="ru-RU"/>
        </w:rPr>
        <w:t xml:space="preserve"> </w:t>
      </w:r>
      <w:r>
        <w:rPr>
          <w:lang w:val="ru-RU"/>
        </w:rPr>
        <w:t>работе</w:t>
      </w:r>
      <w:r w:rsidRPr="00ED272A">
        <w:rPr>
          <w:lang w:val="ru-RU"/>
        </w:rPr>
        <w:t xml:space="preserve"> </w:t>
      </w:r>
      <w:r>
        <w:rPr>
          <w:lang w:val="ru-RU"/>
        </w:rPr>
        <w:t>группы</w:t>
      </w:r>
      <w:r w:rsidRPr="00ED272A">
        <w:rPr>
          <w:lang w:val="ru-RU"/>
        </w:rPr>
        <w:t xml:space="preserve"> </w:t>
      </w:r>
      <w:r>
        <w:rPr>
          <w:lang w:val="ru-RU"/>
        </w:rPr>
        <w:t>экспертов</w:t>
      </w:r>
      <w:r w:rsidRPr="00ED272A">
        <w:rPr>
          <w:lang w:val="ru-RU"/>
        </w:rPr>
        <w:t xml:space="preserve"> </w:t>
      </w:r>
      <w:r w:rsidR="00C97C14">
        <w:rPr>
          <w:lang w:val="ru-RU"/>
        </w:rPr>
        <w:t>Исполнительный секретарь выпустил</w:t>
      </w:r>
      <w:r w:rsidRPr="00ED272A">
        <w:rPr>
          <w:lang w:val="ru-RU"/>
        </w:rPr>
        <w:t xml:space="preserve"> </w:t>
      </w:r>
      <w:r>
        <w:rPr>
          <w:lang w:val="ru-RU"/>
        </w:rPr>
        <w:t>уведомлени</w:t>
      </w:r>
      <w:r w:rsidR="00C97C14">
        <w:rPr>
          <w:lang w:val="ru-RU"/>
        </w:rPr>
        <w:t>е</w:t>
      </w:r>
      <w:r w:rsidR="00362ACA" w:rsidRPr="00ED272A">
        <w:rPr>
          <w:lang w:val="ru-RU"/>
        </w:rPr>
        <w:t xml:space="preserve"> 2019-086</w:t>
      </w:r>
      <w:r w:rsidRPr="00ED272A">
        <w:rPr>
          <w:lang w:val="ru-RU"/>
        </w:rPr>
        <w:t xml:space="preserve"> </w:t>
      </w:r>
      <w:r>
        <w:rPr>
          <w:lang w:val="ru-RU"/>
        </w:rPr>
        <w:t>от</w:t>
      </w:r>
      <w:r w:rsidR="00362ACA" w:rsidRPr="00ED272A">
        <w:rPr>
          <w:lang w:val="ru-RU"/>
        </w:rPr>
        <w:t xml:space="preserve"> 8</w:t>
      </w:r>
      <w:r w:rsidRPr="00ED272A">
        <w:rPr>
          <w:lang w:val="ru-RU"/>
        </w:rPr>
        <w:t xml:space="preserve"> </w:t>
      </w:r>
      <w:r>
        <w:rPr>
          <w:lang w:val="ru-RU"/>
        </w:rPr>
        <w:t>октября</w:t>
      </w:r>
      <w:r w:rsidR="00362ACA" w:rsidRPr="00ED272A">
        <w:rPr>
          <w:lang w:val="ru-RU"/>
        </w:rPr>
        <w:t xml:space="preserve"> 2019</w:t>
      </w:r>
      <w:r w:rsidRPr="00ED272A">
        <w:rPr>
          <w:lang w:val="ru-RU"/>
        </w:rPr>
        <w:t xml:space="preserve"> </w:t>
      </w:r>
      <w:r>
        <w:rPr>
          <w:lang w:val="ru-RU"/>
        </w:rPr>
        <w:t>года</w:t>
      </w:r>
      <w:r w:rsidR="00C97C14">
        <w:rPr>
          <w:lang w:val="ru-RU"/>
        </w:rPr>
        <w:t xml:space="preserve">, в котором </w:t>
      </w:r>
      <w:r>
        <w:rPr>
          <w:lang w:val="ru-RU"/>
        </w:rPr>
        <w:t>Сторонам</w:t>
      </w:r>
      <w:r w:rsidRPr="00ED272A">
        <w:rPr>
          <w:lang w:val="ru-RU"/>
        </w:rPr>
        <w:t xml:space="preserve"> </w:t>
      </w:r>
      <w:r>
        <w:rPr>
          <w:lang w:val="ru-RU"/>
        </w:rPr>
        <w:t>и</w:t>
      </w:r>
      <w:r w:rsidRPr="00ED272A">
        <w:rPr>
          <w:lang w:val="ru-RU"/>
        </w:rPr>
        <w:t xml:space="preserve"> </w:t>
      </w:r>
      <w:r>
        <w:rPr>
          <w:lang w:val="ru-RU"/>
        </w:rPr>
        <w:t>соответствующим</w:t>
      </w:r>
      <w:r w:rsidRPr="00ED272A">
        <w:rPr>
          <w:lang w:val="ru-RU"/>
        </w:rPr>
        <w:t xml:space="preserve"> </w:t>
      </w:r>
      <w:r>
        <w:rPr>
          <w:lang w:val="ru-RU"/>
        </w:rPr>
        <w:t>организациям</w:t>
      </w:r>
      <w:r w:rsidRPr="00ED272A">
        <w:rPr>
          <w:lang w:val="ru-RU"/>
        </w:rPr>
        <w:t xml:space="preserve"> </w:t>
      </w:r>
      <w:r>
        <w:rPr>
          <w:lang w:val="ru-RU"/>
        </w:rPr>
        <w:t>было</w:t>
      </w:r>
      <w:r w:rsidRPr="00ED272A">
        <w:rPr>
          <w:lang w:val="ru-RU"/>
        </w:rPr>
        <w:t xml:space="preserve"> </w:t>
      </w:r>
      <w:r>
        <w:rPr>
          <w:lang w:val="ru-RU"/>
        </w:rPr>
        <w:t xml:space="preserve">предложено представить соответствующие мнения и опыт в отношении мобилизации ресурсов, а также был предложен ориентировочный набор вопросов на основе элементов пункта </w:t>
      </w:r>
      <w:r w:rsidR="00C6632D" w:rsidRPr="00ED272A">
        <w:rPr>
          <w:lang w:val="ru-RU"/>
        </w:rPr>
        <w:t xml:space="preserve">15 </w:t>
      </w:r>
      <w:r>
        <w:rPr>
          <w:lang w:val="ru-RU"/>
        </w:rPr>
        <w:t xml:space="preserve">решения </w:t>
      </w:r>
      <w:r w:rsidR="00C6632D" w:rsidRPr="00ED272A">
        <w:rPr>
          <w:lang w:val="ru-RU"/>
        </w:rPr>
        <w:t>14/2</w:t>
      </w:r>
      <w:r w:rsidR="00560B34" w:rsidRPr="00ED272A">
        <w:rPr>
          <w:lang w:val="ru-RU"/>
        </w:rPr>
        <w:t>2</w:t>
      </w:r>
      <w:r w:rsidR="00C6632D" w:rsidRPr="00ED272A">
        <w:rPr>
          <w:lang w:val="ru-RU"/>
        </w:rPr>
        <w:t>.</w:t>
      </w:r>
      <w:r w:rsidR="002A7BDC" w:rsidRPr="00ED272A">
        <w:rPr>
          <w:lang w:val="ru-RU"/>
        </w:rPr>
        <w:t xml:space="preserve"> </w:t>
      </w:r>
      <w:r>
        <w:rPr>
          <w:lang w:val="ru-RU"/>
        </w:rPr>
        <w:t>На</w:t>
      </w:r>
      <w:r w:rsidRPr="00ED272A">
        <w:rPr>
          <w:lang w:val="ru-RU"/>
        </w:rPr>
        <w:t xml:space="preserve"> </w:t>
      </w:r>
      <w:r>
        <w:rPr>
          <w:lang w:val="ru-RU"/>
        </w:rPr>
        <w:t>момент</w:t>
      </w:r>
      <w:r w:rsidRPr="00ED272A">
        <w:rPr>
          <w:lang w:val="ru-RU"/>
        </w:rPr>
        <w:t xml:space="preserve"> </w:t>
      </w:r>
      <w:r>
        <w:rPr>
          <w:lang w:val="ru-RU"/>
        </w:rPr>
        <w:t>подготовки</w:t>
      </w:r>
      <w:r w:rsidRPr="00ED272A">
        <w:rPr>
          <w:lang w:val="ru-RU"/>
        </w:rPr>
        <w:t xml:space="preserve"> </w:t>
      </w:r>
      <w:r w:rsidR="00C97C14">
        <w:rPr>
          <w:lang w:val="ru-RU"/>
        </w:rPr>
        <w:t>настоящей</w:t>
      </w:r>
      <w:r w:rsidRPr="00ED272A">
        <w:rPr>
          <w:lang w:val="ru-RU"/>
        </w:rPr>
        <w:t xml:space="preserve"> </w:t>
      </w:r>
      <w:r>
        <w:rPr>
          <w:lang w:val="ru-RU"/>
        </w:rPr>
        <w:t>записки</w:t>
      </w:r>
      <w:r w:rsidRPr="00ED272A">
        <w:rPr>
          <w:lang w:val="ru-RU"/>
        </w:rPr>
        <w:t xml:space="preserve"> </w:t>
      </w:r>
      <w:r>
        <w:rPr>
          <w:lang w:val="ru-RU"/>
        </w:rPr>
        <w:t>были</w:t>
      </w:r>
      <w:r w:rsidRPr="00ED272A">
        <w:rPr>
          <w:lang w:val="ru-RU"/>
        </w:rPr>
        <w:t xml:space="preserve"> </w:t>
      </w:r>
      <w:r>
        <w:rPr>
          <w:lang w:val="ru-RU"/>
        </w:rPr>
        <w:t>получены</w:t>
      </w:r>
      <w:r w:rsidRPr="00ED272A">
        <w:rPr>
          <w:lang w:val="ru-RU"/>
        </w:rPr>
        <w:t xml:space="preserve"> </w:t>
      </w:r>
      <w:r>
        <w:rPr>
          <w:lang w:val="ru-RU"/>
        </w:rPr>
        <w:t>материалы</w:t>
      </w:r>
      <w:r w:rsidRPr="00ED272A">
        <w:rPr>
          <w:lang w:val="ru-RU"/>
        </w:rPr>
        <w:t xml:space="preserve"> </w:t>
      </w:r>
      <w:r>
        <w:rPr>
          <w:lang w:val="ru-RU"/>
        </w:rPr>
        <w:t>от</w:t>
      </w:r>
      <w:r w:rsidRPr="00ED272A">
        <w:rPr>
          <w:lang w:val="ru-RU"/>
        </w:rPr>
        <w:t xml:space="preserve"> </w:t>
      </w:r>
      <w:r>
        <w:rPr>
          <w:lang w:val="ru-RU"/>
        </w:rPr>
        <w:t>Бенина</w:t>
      </w:r>
      <w:r w:rsidRPr="00ED272A">
        <w:rPr>
          <w:lang w:val="ru-RU"/>
        </w:rPr>
        <w:t xml:space="preserve">, </w:t>
      </w:r>
      <w:r>
        <w:rPr>
          <w:lang w:val="ru-RU"/>
        </w:rPr>
        <w:t>Боснии</w:t>
      </w:r>
      <w:r w:rsidRPr="00ED272A">
        <w:rPr>
          <w:lang w:val="ru-RU"/>
        </w:rPr>
        <w:t xml:space="preserve"> </w:t>
      </w:r>
      <w:r>
        <w:rPr>
          <w:lang w:val="ru-RU"/>
        </w:rPr>
        <w:t>и</w:t>
      </w:r>
      <w:r w:rsidRPr="00ED272A">
        <w:rPr>
          <w:lang w:val="ru-RU"/>
        </w:rPr>
        <w:t xml:space="preserve"> </w:t>
      </w:r>
      <w:r>
        <w:rPr>
          <w:lang w:val="ru-RU"/>
        </w:rPr>
        <w:t>Герцеговины</w:t>
      </w:r>
      <w:r w:rsidRPr="00ED272A">
        <w:rPr>
          <w:lang w:val="ru-RU"/>
        </w:rPr>
        <w:t xml:space="preserve">, </w:t>
      </w:r>
      <w:r>
        <w:rPr>
          <w:lang w:val="ru-RU"/>
        </w:rPr>
        <w:t>Гвинеи, Европейского союза и его государств-членов, Ирака, Канады</w:t>
      </w:r>
      <w:r w:rsidRPr="00ED272A">
        <w:rPr>
          <w:lang w:val="ru-RU"/>
        </w:rPr>
        <w:t xml:space="preserve">, </w:t>
      </w:r>
      <w:r>
        <w:rPr>
          <w:lang w:val="ru-RU"/>
        </w:rPr>
        <w:t>Норвегии, Уганды, Эфиопии и Японии</w:t>
      </w:r>
      <w:r w:rsidR="00FA6D27" w:rsidRPr="00ED272A">
        <w:rPr>
          <w:lang w:val="ru-RU"/>
        </w:rPr>
        <w:t xml:space="preserve">. </w:t>
      </w:r>
      <w:r>
        <w:rPr>
          <w:lang w:val="ru-RU"/>
        </w:rPr>
        <w:t>Также</w:t>
      </w:r>
      <w:r w:rsidRPr="0003252E">
        <w:rPr>
          <w:lang w:val="ru-RU"/>
        </w:rPr>
        <w:t xml:space="preserve"> </w:t>
      </w:r>
      <w:r>
        <w:rPr>
          <w:lang w:val="ru-RU"/>
        </w:rPr>
        <w:t>были</w:t>
      </w:r>
      <w:r w:rsidRPr="0003252E">
        <w:rPr>
          <w:lang w:val="ru-RU"/>
        </w:rPr>
        <w:t xml:space="preserve"> </w:t>
      </w:r>
      <w:r>
        <w:rPr>
          <w:lang w:val="ru-RU"/>
        </w:rPr>
        <w:t>получены</w:t>
      </w:r>
      <w:r w:rsidRPr="0003252E">
        <w:rPr>
          <w:lang w:val="ru-RU"/>
        </w:rPr>
        <w:t xml:space="preserve"> </w:t>
      </w:r>
      <w:r>
        <w:rPr>
          <w:lang w:val="ru-RU"/>
        </w:rPr>
        <w:t>материалы</w:t>
      </w:r>
      <w:r w:rsidRPr="0003252E">
        <w:rPr>
          <w:lang w:val="ru-RU"/>
        </w:rPr>
        <w:t xml:space="preserve"> </w:t>
      </w:r>
      <w:r>
        <w:rPr>
          <w:lang w:val="ru-RU"/>
        </w:rPr>
        <w:t>от</w:t>
      </w:r>
      <w:r w:rsidRPr="0003252E">
        <w:rPr>
          <w:lang w:val="ru-RU"/>
        </w:rPr>
        <w:t xml:space="preserve"> </w:t>
      </w:r>
      <w:r>
        <w:rPr>
          <w:lang w:val="ru-RU"/>
        </w:rPr>
        <w:t>следующих</w:t>
      </w:r>
      <w:r w:rsidRPr="0003252E">
        <w:rPr>
          <w:lang w:val="ru-RU"/>
        </w:rPr>
        <w:t xml:space="preserve"> </w:t>
      </w:r>
      <w:r>
        <w:rPr>
          <w:lang w:val="ru-RU"/>
        </w:rPr>
        <w:t>международных</w:t>
      </w:r>
      <w:r w:rsidRPr="0003252E">
        <w:rPr>
          <w:lang w:val="ru-RU"/>
        </w:rPr>
        <w:t xml:space="preserve"> </w:t>
      </w:r>
      <w:r>
        <w:rPr>
          <w:lang w:val="ru-RU"/>
        </w:rPr>
        <w:t>организаций</w:t>
      </w:r>
      <w:r w:rsidRPr="0003252E">
        <w:rPr>
          <w:lang w:val="ru-RU"/>
        </w:rPr>
        <w:t xml:space="preserve">, </w:t>
      </w:r>
      <w:r>
        <w:rPr>
          <w:lang w:val="ru-RU"/>
        </w:rPr>
        <w:t>коренных</w:t>
      </w:r>
      <w:r w:rsidRPr="0003252E">
        <w:rPr>
          <w:lang w:val="ru-RU"/>
        </w:rPr>
        <w:t xml:space="preserve"> </w:t>
      </w:r>
      <w:r>
        <w:rPr>
          <w:lang w:val="ru-RU"/>
        </w:rPr>
        <w:t>народов</w:t>
      </w:r>
      <w:r w:rsidRPr="0003252E">
        <w:rPr>
          <w:lang w:val="ru-RU"/>
        </w:rPr>
        <w:t xml:space="preserve"> </w:t>
      </w:r>
      <w:r>
        <w:rPr>
          <w:lang w:val="ru-RU"/>
        </w:rPr>
        <w:t>и</w:t>
      </w:r>
      <w:r w:rsidRPr="0003252E">
        <w:rPr>
          <w:lang w:val="ru-RU"/>
        </w:rPr>
        <w:t xml:space="preserve"> </w:t>
      </w:r>
      <w:r>
        <w:rPr>
          <w:lang w:val="ru-RU"/>
        </w:rPr>
        <w:t>местных</w:t>
      </w:r>
      <w:r w:rsidRPr="0003252E">
        <w:rPr>
          <w:lang w:val="ru-RU"/>
        </w:rPr>
        <w:t xml:space="preserve"> </w:t>
      </w:r>
      <w:r>
        <w:rPr>
          <w:lang w:val="ru-RU"/>
        </w:rPr>
        <w:t>общин</w:t>
      </w:r>
      <w:r w:rsidRPr="0003252E">
        <w:rPr>
          <w:lang w:val="ru-RU"/>
        </w:rPr>
        <w:t xml:space="preserve"> </w:t>
      </w:r>
      <w:r>
        <w:rPr>
          <w:lang w:val="ru-RU"/>
        </w:rPr>
        <w:t>и</w:t>
      </w:r>
      <w:r w:rsidRPr="0003252E">
        <w:rPr>
          <w:lang w:val="ru-RU"/>
        </w:rPr>
        <w:t xml:space="preserve"> </w:t>
      </w:r>
      <w:r>
        <w:rPr>
          <w:lang w:val="ru-RU"/>
        </w:rPr>
        <w:t>соответствующих</w:t>
      </w:r>
      <w:r w:rsidRPr="0003252E">
        <w:rPr>
          <w:lang w:val="ru-RU"/>
        </w:rPr>
        <w:t xml:space="preserve"> </w:t>
      </w:r>
      <w:r>
        <w:rPr>
          <w:lang w:val="ru-RU"/>
        </w:rPr>
        <w:t>субъектов</w:t>
      </w:r>
      <w:r w:rsidRPr="0003252E">
        <w:rPr>
          <w:lang w:val="ru-RU"/>
        </w:rPr>
        <w:t xml:space="preserve"> </w:t>
      </w:r>
      <w:r>
        <w:rPr>
          <w:lang w:val="ru-RU"/>
        </w:rPr>
        <w:t>деятельности</w:t>
      </w:r>
      <w:r w:rsidR="00285531" w:rsidRPr="0003252E">
        <w:rPr>
          <w:lang w:val="ru-RU"/>
        </w:rPr>
        <w:t>:</w:t>
      </w:r>
      <w:r w:rsidR="00255798" w:rsidRPr="0003252E">
        <w:rPr>
          <w:lang w:val="ru-RU"/>
        </w:rPr>
        <w:t xml:space="preserve"> </w:t>
      </w:r>
      <w:r w:rsidR="0003252E">
        <w:rPr>
          <w:lang w:val="ru-RU"/>
        </w:rPr>
        <w:t>Финансовый</w:t>
      </w:r>
      <w:r w:rsidR="0003252E" w:rsidRPr="0003252E">
        <w:rPr>
          <w:lang w:val="ru-RU"/>
        </w:rPr>
        <w:t xml:space="preserve"> </w:t>
      </w:r>
      <w:r w:rsidR="0003252E">
        <w:rPr>
          <w:lang w:val="ru-RU"/>
        </w:rPr>
        <w:t>альянс</w:t>
      </w:r>
      <w:r w:rsidR="0003252E" w:rsidRPr="0003252E">
        <w:rPr>
          <w:lang w:val="ru-RU"/>
        </w:rPr>
        <w:t xml:space="preserve"> </w:t>
      </w:r>
      <w:r w:rsidR="0003252E">
        <w:rPr>
          <w:lang w:val="ru-RU"/>
        </w:rPr>
        <w:t>за</w:t>
      </w:r>
      <w:r w:rsidR="0003252E" w:rsidRPr="0003252E">
        <w:rPr>
          <w:lang w:val="ru-RU"/>
        </w:rPr>
        <w:t xml:space="preserve"> </w:t>
      </w:r>
      <w:r w:rsidR="0003252E">
        <w:rPr>
          <w:lang w:val="ru-RU"/>
        </w:rPr>
        <w:t>охрану</w:t>
      </w:r>
      <w:r w:rsidR="0003252E" w:rsidRPr="0003252E">
        <w:rPr>
          <w:lang w:val="ru-RU"/>
        </w:rPr>
        <w:t xml:space="preserve"> </w:t>
      </w:r>
      <w:r w:rsidR="0003252E">
        <w:rPr>
          <w:lang w:val="ru-RU"/>
        </w:rPr>
        <w:t>природы</w:t>
      </w:r>
      <w:r w:rsidR="00C93BC5" w:rsidRPr="0003252E">
        <w:rPr>
          <w:lang w:val="ru-RU"/>
        </w:rPr>
        <w:t>;</w:t>
      </w:r>
      <w:r w:rsidR="00255798" w:rsidRPr="0003252E">
        <w:rPr>
          <w:lang w:val="ru-RU"/>
        </w:rPr>
        <w:t xml:space="preserve"> </w:t>
      </w:r>
      <w:r w:rsidR="0003252E" w:rsidRPr="0003252E">
        <w:rPr>
          <w:lang w:val="ru-RU"/>
        </w:rPr>
        <w:t>Международный форум коренных народов по биоразнообразию</w:t>
      </w:r>
      <w:r w:rsidR="00C93BC5" w:rsidRPr="0003252E">
        <w:rPr>
          <w:lang w:val="ru-RU"/>
        </w:rPr>
        <w:t>;</w:t>
      </w:r>
      <w:r w:rsidR="00255798" w:rsidRPr="0003252E">
        <w:rPr>
          <w:lang w:val="ru-RU"/>
        </w:rPr>
        <w:t xml:space="preserve"> </w:t>
      </w:r>
      <w:r w:rsidR="0003252E" w:rsidRPr="0003252E">
        <w:rPr>
          <w:lang w:val="ru-RU"/>
        </w:rPr>
        <w:t>Международный союз охраны природы</w:t>
      </w:r>
      <w:r w:rsidR="00C93BC5" w:rsidRPr="0003252E">
        <w:rPr>
          <w:lang w:val="ru-RU"/>
        </w:rPr>
        <w:t>;</w:t>
      </w:r>
      <w:r w:rsidR="00255798" w:rsidRPr="0003252E">
        <w:rPr>
          <w:lang w:val="ru-RU"/>
        </w:rPr>
        <w:t xml:space="preserve"> </w:t>
      </w:r>
      <w:r w:rsidR="0003252E">
        <w:rPr>
          <w:lang w:val="ru-RU"/>
        </w:rPr>
        <w:t>организация «За охрану природы»</w:t>
      </w:r>
      <w:r w:rsidR="00C93BC5" w:rsidRPr="0003252E">
        <w:rPr>
          <w:lang w:val="ru-RU"/>
        </w:rPr>
        <w:t>;</w:t>
      </w:r>
      <w:r w:rsidR="00255798" w:rsidRPr="0003252E">
        <w:rPr>
          <w:lang w:val="ru-RU"/>
        </w:rPr>
        <w:t xml:space="preserve"> </w:t>
      </w:r>
      <w:r w:rsidR="0003252E">
        <w:rPr>
          <w:lang w:val="ru-RU"/>
        </w:rPr>
        <w:t>Инициатива «</w:t>
      </w:r>
      <w:proofErr w:type="spellStart"/>
      <w:r w:rsidR="0003252E">
        <w:rPr>
          <w:lang w:val="ru-RU"/>
        </w:rPr>
        <w:t>Биотрейд</w:t>
      </w:r>
      <w:proofErr w:type="spellEnd"/>
      <w:r w:rsidR="0003252E">
        <w:rPr>
          <w:lang w:val="ru-RU"/>
        </w:rPr>
        <w:t xml:space="preserve">» </w:t>
      </w:r>
      <w:r w:rsidR="0003252E" w:rsidRPr="0003252E">
        <w:rPr>
          <w:color w:val="000000" w:themeColor="text1"/>
          <w:kern w:val="22"/>
          <w:szCs w:val="22"/>
          <w:lang w:val="ru-RU"/>
        </w:rPr>
        <w:t>Конференци</w:t>
      </w:r>
      <w:r w:rsidR="0003252E">
        <w:rPr>
          <w:color w:val="000000" w:themeColor="text1"/>
          <w:kern w:val="22"/>
          <w:szCs w:val="22"/>
          <w:lang w:val="ru-RU"/>
        </w:rPr>
        <w:t>и</w:t>
      </w:r>
      <w:r w:rsidR="0003252E" w:rsidRPr="0003252E">
        <w:rPr>
          <w:color w:val="000000" w:themeColor="text1"/>
          <w:kern w:val="22"/>
          <w:szCs w:val="22"/>
          <w:lang w:val="ru-RU"/>
        </w:rPr>
        <w:t xml:space="preserve"> Организации Объединенных Наций по торговле и развитию</w:t>
      </w:r>
      <w:r w:rsidR="00E55731" w:rsidRPr="0003252E">
        <w:rPr>
          <w:color w:val="000000" w:themeColor="text1"/>
          <w:kern w:val="22"/>
          <w:szCs w:val="22"/>
          <w:lang w:val="ru-RU"/>
        </w:rPr>
        <w:t xml:space="preserve"> </w:t>
      </w:r>
      <w:r w:rsidR="00E55731" w:rsidRPr="00274A9A">
        <w:rPr>
          <w:color w:val="000000" w:themeColor="text1"/>
          <w:kern w:val="22"/>
          <w:szCs w:val="22"/>
          <w:lang w:val="ru-RU"/>
        </w:rPr>
        <w:t>(</w:t>
      </w:r>
      <w:proofErr w:type="spellStart"/>
      <w:r w:rsidR="0003252E">
        <w:rPr>
          <w:lang w:val="ru-RU"/>
        </w:rPr>
        <w:t>ЮНКТАД</w:t>
      </w:r>
      <w:proofErr w:type="spellEnd"/>
      <w:r w:rsidR="00E55731" w:rsidRPr="00274A9A">
        <w:rPr>
          <w:lang w:val="ru-RU"/>
        </w:rPr>
        <w:t>)</w:t>
      </w:r>
      <w:r w:rsidR="0003252E" w:rsidRPr="00274A9A">
        <w:rPr>
          <w:lang w:val="ru-RU"/>
        </w:rPr>
        <w:t xml:space="preserve"> </w:t>
      </w:r>
      <w:r w:rsidR="0003252E">
        <w:rPr>
          <w:lang w:val="ru-RU"/>
        </w:rPr>
        <w:t>и</w:t>
      </w:r>
      <w:r w:rsidR="0003252E" w:rsidRPr="00274A9A">
        <w:rPr>
          <w:lang w:val="ru-RU"/>
        </w:rPr>
        <w:t xml:space="preserve"> </w:t>
      </w:r>
      <w:r w:rsidR="0003252E">
        <w:rPr>
          <w:lang w:val="ru-RU"/>
        </w:rPr>
        <w:t>ее</w:t>
      </w:r>
      <w:r w:rsidR="0003252E" w:rsidRPr="00274A9A">
        <w:rPr>
          <w:lang w:val="ru-RU"/>
        </w:rPr>
        <w:t xml:space="preserve"> </w:t>
      </w:r>
      <w:r w:rsidR="0003252E">
        <w:rPr>
          <w:lang w:val="ru-RU"/>
        </w:rPr>
        <w:t>партнеры</w:t>
      </w:r>
      <w:r w:rsidR="00C93BC5" w:rsidRPr="00274A9A">
        <w:rPr>
          <w:lang w:val="ru-RU"/>
        </w:rPr>
        <w:t>;</w:t>
      </w:r>
      <w:r w:rsidR="00255798" w:rsidRPr="00274A9A">
        <w:rPr>
          <w:lang w:val="ru-RU"/>
        </w:rPr>
        <w:t xml:space="preserve"> </w:t>
      </w:r>
      <w:r w:rsidR="0003252E">
        <w:rPr>
          <w:lang w:val="ru-RU"/>
        </w:rPr>
        <w:t>группа</w:t>
      </w:r>
      <w:r w:rsidR="00274A9A" w:rsidRPr="00274A9A">
        <w:rPr>
          <w:lang w:val="ru-RU"/>
        </w:rPr>
        <w:t xml:space="preserve"> </w:t>
      </w:r>
      <w:r w:rsidR="00274A9A">
        <w:rPr>
          <w:lang w:val="ru-RU"/>
        </w:rPr>
        <w:t>академических</w:t>
      </w:r>
      <w:r w:rsidR="00274A9A" w:rsidRPr="00274A9A">
        <w:rPr>
          <w:lang w:val="ru-RU"/>
        </w:rPr>
        <w:t xml:space="preserve"> </w:t>
      </w:r>
      <w:r w:rsidR="00274A9A">
        <w:rPr>
          <w:lang w:val="ru-RU"/>
        </w:rPr>
        <w:t>исследователей</w:t>
      </w:r>
      <w:r w:rsidR="00274A9A" w:rsidRPr="00274A9A">
        <w:rPr>
          <w:lang w:val="ru-RU"/>
        </w:rPr>
        <w:t xml:space="preserve"> </w:t>
      </w:r>
      <w:r w:rsidR="00274A9A">
        <w:rPr>
          <w:lang w:val="ru-RU"/>
        </w:rPr>
        <w:t>из</w:t>
      </w:r>
      <w:r w:rsidR="00274A9A" w:rsidRPr="00274A9A">
        <w:rPr>
          <w:lang w:val="ru-RU"/>
        </w:rPr>
        <w:t xml:space="preserve"> </w:t>
      </w:r>
      <w:r w:rsidR="00274A9A">
        <w:rPr>
          <w:lang w:val="ru-RU"/>
        </w:rPr>
        <w:t>Университета</w:t>
      </w:r>
      <w:r w:rsidR="00274A9A" w:rsidRPr="00274A9A">
        <w:rPr>
          <w:lang w:val="ru-RU"/>
        </w:rPr>
        <w:t xml:space="preserve"> </w:t>
      </w:r>
      <w:r w:rsidR="00274A9A">
        <w:rPr>
          <w:lang w:val="ru-RU"/>
        </w:rPr>
        <w:t>Британской</w:t>
      </w:r>
      <w:r w:rsidR="00274A9A" w:rsidRPr="00274A9A">
        <w:rPr>
          <w:lang w:val="ru-RU"/>
        </w:rPr>
        <w:t xml:space="preserve"> </w:t>
      </w:r>
      <w:r w:rsidR="00274A9A">
        <w:rPr>
          <w:lang w:val="ru-RU"/>
        </w:rPr>
        <w:t>Колумбии</w:t>
      </w:r>
      <w:r w:rsidR="00255798" w:rsidRPr="00274A9A">
        <w:rPr>
          <w:lang w:val="ru-RU"/>
        </w:rPr>
        <w:t xml:space="preserve">, </w:t>
      </w:r>
      <w:r w:rsidR="00274A9A">
        <w:rPr>
          <w:lang w:val="ru-RU"/>
        </w:rPr>
        <w:t>Ланкастерского</w:t>
      </w:r>
      <w:r w:rsidR="00274A9A" w:rsidRPr="00274A9A">
        <w:rPr>
          <w:lang w:val="ru-RU"/>
        </w:rPr>
        <w:t xml:space="preserve"> </w:t>
      </w:r>
      <w:r w:rsidR="00274A9A">
        <w:rPr>
          <w:lang w:val="ru-RU"/>
        </w:rPr>
        <w:t>университета</w:t>
      </w:r>
      <w:r w:rsidR="00274A9A" w:rsidRPr="00274A9A">
        <w:rPr>
          <w:lang w:val="ru-RU"/>
        </w:rPr>
        <w:t xml:space="preserve"> </w:t>
      </w:r>
      <w:r w:rsidR="00274A9A">
        <w:rPr>
          <w:lang w:val="ru-RU"/>
        </w:rPr>
        <w:t>и</w:t>
      </w:r>
      <w:r w:rsidR="00274A9A" w:rsidRPr="00274A9A">
        <w:rPr>
          <w:lang w:val="ru-RU"/>
        </w:rPr>
        <w:t xml:space="preserve"> </w:t>
      </w:r>
      <w:proofErr w:type="spellStart"/>
      <w:r w:rsidR="00274A9A">
        <w:rPr>
          <w:lang w:val="ru-RU"/>
        </w:rPr>
        <w:t>Дюкского</w:t>
      </w:r>
      <w:proofErr w:type="spellEnd"/>
      <w:r w:rsidR="00274A9A" w:rsidRPr="00274A9A">
        <w:rPr>
          <w:lang w:val="ru-RU"/>
        </w:rPr>
        <w:t xml:space="preserve"> </w:t>
      </w:r>
      <w:r w:rsidR="00274A9A">
        <w:rPr>
          <w:lang w:val="ru-RU"/>
        </w:rPr>
        <w:t>университета</w:t>
      </w:r>
      <w:r w:rsidR="00C93BC5" w:rsidRPr="00274A9A">
        <w:rPr>
          <w:lang w:val="ru-RU"/>
        </w:rPr>
        <w:t>;</w:t>
      </w:r>
      <w:r w:rsidR="00285531" w:rsidRPr="00274A9A">
        <w:rPr>
          <w:lang w:val="ru-RU"/>
        </w:rPr>
        <w:t xml:space="preserve"> </w:t>
      </w:r>
      <w:r w:rsidR="00274A9A">
        <w:rPr>
          <w:lang w:val="ru-RU"/>
        </w:rPr>
        <w:t xml:space="preserve">Инициатива по финансированию биоразнообразия </w:t>
      </w:r>
      <w:r w:rsidR="00274A9A" w:rsidRPr="00274A9A">
        <w:rPr>
          <w:lang w:val="ru-RU"/>
        </w:rPr>
        <w:t>(</w:t>
      </w:r>
      <w:proofErr w:type="spellStart"/>
      <w:r w:rsidR="00274A9A">
        <w:rPr>
          <w:lang w:val="ru-RU"/>
        </w:rPr>
        <w:t>БИОФИН</w:t>
      </w:r>
      <w:proofErr w:type="spellEnd"/>
      <w:r w:rsidR="00274A9A" w:rsidRPr="00274A9A">
        <w:rPr>
          <w:lang w:val="ru-RU"/>
        </w:rPr>
        <w:t>)</w:t>
      </w:r>
      <w:r w:rsidR="00274A9A">
        <w:rPr>
          <w:lang w:val="ru-RU"/>
        </w:rPr>
        <w:t xml:space="preserve"> </w:t>
      </w:r>
      <w:r w:rsidR="00274A9A" w:rsidRPr="00274A9A">
        <w:rPr>
          <w:bCs/>
          <w:kern w:val="22"/>
          <w:szCs w:val="22"/>
          <w:lang w:val="ru-RU" w:eastAsia="en-GB"/>
        </w:rPr>
        <w:t>Программ</w:t>
      </w:r>
      <w:r w:rsidR="00274A9A">
        <w:rPr>
          <w:bCs/>
          <w:kern w:val="22"/>
          <w:szCs w:val="22"/>
          <w:lang w:val="ru-RU" w:eastAsia="en-GB"/>
        </w:rPr>
        <w:t>ы</w:t>
      </w:r>
      <w:r w:rsidR="00274A9A" w:rsidRPr="00274A9A">
        <w:rPr>
          <w:bCs/>
          <w:kern w:val="22"/>
          <w:szCs w:val="22"/>
          <w:lang w:val="ru-RU" w:eastAsia="en-GB"/>
        </w:rPr>
        <w:t xml:space="preserve"> развития Организации Объединенных Наций</w:t>
      </w:r>
      <w:r w:rsidR="00C93BC5" w:rsidRPr="00274A9A">
        <w:rPr>
          <w:lang w:val="ru-RU"/>
        </w:rPr>
        <w:t>;</w:t>
      </w:r>
      <w:r w:rsidR="00255798" w:rsidRPr="00274A9A">
        <w:rPr>
          <w:lang w:val="ru-RU"/>
        </w:rPr>
        <w:t xml:space="preserve"> </w:t>
      </w:r>
      <w:r w:rsidR="00274A9A">
        <w:rPr>
          <w:lang w:val="ru-RU"/>
        </w:rPr>
        <w:t>Всемирный банк и Всемирный фонд природы</w:t>
      </w:r>
      <w:r w:rsidR="009B1FE8" w:rsidRPr="008E600F">
        <w:rPr>
          <w:rStyle w:val="afa"/>
        </w:rPr>
        <w:footnoteReference w:id="4"/>
      </w:r>
      <w:r w:rsidR="00274A9A">
        <w:rPr>
          <w:lang w:val="ru-RU"/>
        </w:rPr>
        <w:t>.</w:t>
      </w:r>
      <w:r w:rsidR="008F2CCD" w:rsidRPr="00274A9A">
        <w:rPr>
          <w:lang w:val="ru-RU"/>
        </w:rPr>
        <w:t xml:space="preserve"> </w:t>
      </w:r>
      <w:r w:rsidR="00274A9A">
        <w:rPr>
          <w:lang w:val="ru-RU"/>
        </w:rPr>
        <w:t>Эти</w:t>
      </w:r>
      <w:r w:rsidR="00274A9A" w:rsidRPr="00274A9A">
        <w:rPr>
          <w:lang w:val="ru-RU"/>
        </w:rPr>
        <w:t xml:space="preserve"> </w:t>
      </w:r>
      <w:r w:rsidR="00274A9A">
        <w:rPr>
          <w:lang w:val="ru-RU"/>
        </w:rPr>
        <w:t>материалы</w:t>
      </w:r>
      <w:r w:rsidR="00274A9A" w:rsidRPr="00274A9A">
        <w:rPr>
          <w:lang w:val="ru-RU"/>
        </w:rPr>
        <w:t xml:space="preserve"> </w:t>
      </w:r>
      <w:r w:rsidR="00274A9A">
        <w:rPr>
          <w:lang w:val="ru-RU"/>
        </w:rPr>
        <w:t>в</w:t>
      </w:r>
      <w:r w:rsidR="00274A9A" w:rsidRPr="00274A9A">
        <w:rPr>
          <w:lang w:val="ru-RU"/>
        </w:rPr>
        <w:t xml:space="preserve"> </w:t>
      </w:r>
      <w:r w:rsidR="00274A9A">
        <w:rPr>
          <w:lang w:val="ru-RU"/>
        </w:rPr>
        <w:t>сочетании</w:t>
      </w:r>
      <w:r w:rsidR="00274A9A" w:rsidRPr="00274A9A">
        <w:rPr>
          <w:lang w:val="ru-RU"/>
        </w:rPr>
        <w:t xml:space="preserve"> </w:t>
      </w:r>
      <w:r w:rsidR="00274A9A">
        <w:rPr>
          <w:lang w:val="ru-RU"/>
        </w:rPr>
        <w:t>с</w:t>
      </w:r>
      <w:r w:rsidR="00274A9A" w:rsidRPr="00274A9A">
        <w:rPr>
          <w:lang w:val="ru-RU"/>
        </w:rPr>
        <w:t xml:space="preserve"> </w:t>
      </w:r>
      <w:r w:rsidR="00274A9A">
        <w:rPr>
          <w:lang w:val="ru-RU"/>
        </w:rPr>
        <w:t>обсуждениями</w:t>
      </w:r>
      <w:r w:rsidR="00274A9A" w:rsidRPr="00274A9A">
        <w:rPr>
          <w:lang w:val="ru-RU"/>
        </w:rPr>
        <w:t xml:space="preserve"> </w:t>
      </w:r>
      <w:r w:rsidR="00274A9A">
        <w:rPr>
          <w:lang w:val="ru-RU"/>
        </w:rPr>
        <w:t>и</w:t>
      </w:r>
      <w:r w:rsidR="00274A9A" w:rsidRPr="00274A9A">
        <w:rPr>
          <w:lang w:val="ru-RU"/>
        </w:rPr>
        <w:t xml:space="preserve"> </w:t>
      </w:r>
      <w:r w:rsidR="00274A9A">
        <w:rPr>
          <w:lang w:val="ru-RU"/>
        </w:rPr>
        <w:t>материалами</w:t>
      </w:r>
      <w:r w:rsidR="00274A9A" w:rsidRPr="00274A9A">
        <w:rPr>
          <w:lang w:val="ru-RU"/>
        </w:rPr>
        <w:t xml:space="preserve">, </w:t>
      </w:r>
      <w:r w:rsidR="00274A9A">
        <w:rPr>
          <w:lang w:val="ru-RU"/>
        </w:rPr>
        <w:t>представленными</w:t>
      </w:r>
      <w:r w:rsidR="00274A9A" w:rsidRPr="00274A9A">
        <w:rPr>
          <w:lang w:val="ru-RU"/>
        </w:rPr>
        <w:t xml:space="preserve"> </w:t>
      </w:r>
      <w:r w:rsidR="00274A9A">
        <w:rPr>
          <w:lang w:val="ru-RU"/>
        </w:rPr>
        <w:t>на</w:t>
      </w:r>
      <w:r w:rsidR="00274A9A" w:rsidRPr="00274A9A">
        <w:rPr>
          <w:lang w:val="ru-RU"/>
        </w:rPr>
        <w:t xml:space="preserve"> </w:t>
      </w:r>
      <w:r w:rsidR="00274A9A">
        <w:rPr>
          <w:lang w:val="ru-RU"/>
        </w:rPr>
        <w:t>семинаре</w:t>
      </w:r>
      <w:r w:rsidR="00274A9A" w:rsidRPr="00274A9A">
        <w:rPr>
          <w:lang w:val="ru-RU"/>
        </w:rPr>
        <w:t>,</w:t>
      </w:r>
      <w:r w:rsidR="00274A9A">
        <w:rPr>
          <w:lang w:val="ru-RU"/>
        </w:rPr>
        <w:t xml:space="preserve"> обеспечили ценный вклад в работу группы экспертов</w:t>
      </w:r>
      <w:r w:rsidR="00C72EEF" w:rsidRPr="00274A9A">
        <w:rPr>
          <w:lang w:val="ru-RU"/>
        </w:rPr>
        <w:t>.</w:t>
      </w:r>
    </w:p>
    <w:p w14:paraId="74058CB9" w14:textId="5C538F11" w:rsidR="002A7BDC" w:rsidRPr="00A672C9" w:rsidRDefault="00452F47" w:rsidP="00304215">
      <w:pPr>
        <w:pStyle w:val="Para1"/>
        <w:tabs>
          <w:tab w:val="clear" w:pos="360"/>
        </w:tabs>
        <w:rPr>
          <w:lang w:val="ru-RU"/>
        </w:rPr>
      </w:pPr>
      <w:r>
        <w:rPr>
          <w:lang w:val="ru-RU"/>
        </w:rPr>
        <w:t>Вопросы</w:t>
      </w:r>
      <w:r w:rsidRPr="00452F47">
        <w:rPr>
          <w:lang w:val="ru-RU"/>
        </w:rPr>
        <w:t xml:space="preserve"> </w:t>
      </w:r>
      <w:r>
        <w:rPr>
          <w:lang w:val="ru-RU"/>
        </w:rPr>
        <w:t>мобилизации</w:t>
      </w:r>
      <w:r w:rsidRPr="00452F47">
        <w:rPr>
          <w:lang w:val="ru-RU"/>
        </w:rPr>
        <w:t xml:space="preserve"> </w:t>
      </w:r>
      <w:r>
        <w:rPr>
          <w:lang w:val="ru-RU"/>
        </w:rPr>
        <w:t>ресурсов</w:t>
      </w:r>
      <w:r w:rsidRPr="00452F47">
        <w:rPr>
          <w:lang w:val="ru-RU"/>
        </w:rPr>
        <w:t xml:space="preserve"> </w:t>
      </w:r>
      <w:r>
        <w:rPr>
          <w:lang w:val="ru-RU"/>
        </w:rPr>
        <w:t>также</w:t>
      </w:r>
      <w:r w:rsidRPr="00452F47">
        <w:rPr>
          <w:lang w:val="ru-RU"/>
        </w:rPr>
        <w:t xml:space="preserve"> </w:t>
      </w:r>
      <w:r>
        <w:rPr>
          <w:lang w:val="ru-RU"/>
        </w:rPr>
        <w:t>были</w:t>
      </w:r>
      <w:r w:rsidRPr="00452F47">
        <w:rPr>
          <w:lang w:val="ru-RU"/>
        </w:rPr>
        <w:t xml:space="preserve"> </w:t>
      </w:r>
      <w:r>
        <w:rPr>
          <w:lang w:val="ru-RU"/>
        </w:rPr>
        <w:t>затронуты</w:t>
      </w:r>
      <w:r w:rsidRPr="00452F47">
        <w:rPr>
          <w:lang w:val="ru-RU"/>
        </w:rPr>
        <w:t xml:space="preserve"> </w:t>
      </w:r>
      <w:r>
        <w:rPr>
          <w:lang w:val="ru-RU"/>
        </w:rPr>
        <w:t>в</w:t>
      </w:r>
      <w:r w:rsidRPr="00452F47">
        <w:rPr>
          <w:lang w:val="ru-RU"/>
        </w:rPr>
        <w:t xml:space="preserve"> </w:t>
      </w:r>
      <w:r>
        <w:rPr>
          <w:lang w:val="ru-RU"/>
        </w:rPr>
        <w:t>ходе</w:t>
      </w:r>
      <w:r w:rsidRPr="00452F47">
        <w:rPr>
          <w:lang w:val="ru-RU"/>
        </w:rPr>
        <w:t xml:space="preserve"> </w:t>
      </w:r>
      <w:r>
        <w:rPr>
          <w:lang w:val="ru-RU"/>
        </w:rPr>
        <w:t>совещаний</w:t>
      </w:r>
      <w:r w:rsidRPr="00452F47">
        <w:rPr>
          <w:lang w:val="ru-RU"/>
        </w:rPr>
        <w:t xml:space="preserve"> Рабочей группы открытого состава по подготовке глобальной рамочной программы в области биоразнообразия на период после 2020 года</w:t>
      </w:r>
      <w:r w:rsidR="00297A52" w:rsidRPr="00452F47">
        <w:rPr>
          <w:lang w:val="ru-RU"/>
        </w:rPr>
        <w:t xml:space="preserve">. </w:t>
      </w:r>
      <w:r w:rsidR="000431AD">
        <w:rPr>
          <w:lang w:val="ru-RU"/>
        </w:rPr>
        <w:t>1-е</w:t>
      </w:r>
      <w:r w:rsidR="00D94F98" w:rsidRPr="00D94F98">
        <w:rPr>
          <w:lang w:val="ru-RU"/>
        </w:rPr>
        <w:t xml:space="preserve"> </w:t>
      </w:r>
      <w:r w:rsidR="00D94F98">
        <w:rPr>
          <w:lang w:val="ru-RU"/>
        </w:rPr>
        <w:t>совещание</w:t>
      </w:r>
      <w:r w:rsidR="00297A52" w:rsidRPr="00D94F98">
        <w:rPr>
          <w:lang w:val="ru-RU"/>
        </w:rPr>
        <w:t xml:space="preserve"> </w:t>
      </w:r>
      <w:r w:rsidR="00FD56AF" w:rsidRPr="00D94F98">
        <w:rPr>
          <w:lang w:val="ru-RU"/>
        </w:rPr>
        <w:t>(</w:t>
      </w:r>
      <w:r w:rsidR="00D94F98">
        <w:rPr>
          <w:lang w:val="ru-RU"/>
        </w:rPr>
        <w:t>Найроби</w:t>
      </w:r>
      <w:r w:rsidR="00FD56AF" w:rsidRPr="00D94F98">
        <w:rPr>
          <w:lang w:val="ru-RU"/>
        </w:rPr>
        <w:t>, 27</w:t>
      </w:r>
      <w:r w:rsidR="00D94F98" w:rsidRPr="00D94F98">
        <w:rPr>
          <w:lang w:val="ru-RU"/>
        </w:rPr>
        <w:t>–</w:t>
      </w:r>
      <w:r w:rsidR="00FD56AF" w:rsidRPr="00D94F98">
        <w:rPr>
          <w:lang w:val="ru-RU"/>
        </w:rPr>
        <w:t xml:space="preserve">30 </w:t>
      </w:r>
      <w:r w:rsidR="00D94F98">
        <w:rPr>
          <w:lang w:val="ru-RU"/>
        </w:rPr>
        <w:t>августа</w:t>
      </w:r>
      <w:r w:rsidR="00FD56AF" w:rsidRPr="00D94F98">
        <w:rPr>
          <w:lang w:val="ru-RU"/>
        </w:rPr>
        <w:t xml:space="preserve"> 2019</w:t>
      </w:r>
      <w:r w:rsidR="00D94F98" w:rsidRPr="00D94F98">
        <w:rPr>
          <w:lang w:val="ru-RU"/>
        </w:rPr>
        <w:t xml:space="preserve"> </w:t>
      </w:r>
      <w:r w:rsidR="00D94F98">
        <w:rPr>
          <w:lang w:val="ru-RU"/>
        </w:rPr>
        <w:t>года</w:t>
      </w:r>
      <w:r w:rsidR="00FD56AF" w:rsidRPr="00D94F98">
        <w:rPr>
          <w:lang w:val="ru-RU"/>
        </w:rPr>
        <w:t xml:space="preserve">) </w:t>
      </w:r>
      <w:r w:rsidR="00D94F98">
        <w:rPr>
          <w:lang w:val="ru-RU"/>
        </w:rPr>
        <w:t>отметило</w:t>
      </w:r>
      <w:r w:rsidR="00D94F98" w:rsidRPr="00D94F98">
        <w:rPr>
          <w:lang w:val="ru-RU"/>
        </w:rPr>
        <w:t xml:space="preserve"> </w:t>
      </w:r>
      <w:r w:rsidR="00D94F98">
        <w:rPr>
          <w:lang w:val="ru-RU"/>
        </w:rPr>
        <w:t>мобилизацию</w:t>
      </w:r>
      <w:r w:rsidR="00D94F98" w:rsidRPr="00D94F98">
        <w:rPr>
          <w:lang w:val="ru-RU"/>
        </w:rPr>
        <w:t xml:space="preserve"> </w:t>
      </w:r>
      <w:r w:rsidR="00D94F98">
        <w:rPr>
          <w:lang w:val="ru-RU"/>
        </w:rPr>
        <w:t>ресурсов</w:t>
      </w:r>
      <w:r w:rsidR="00D94F98" w:rsidRPr="00D94F98">
        <w:rPr>
          <w:lang w:val="ru-RU"/>
        </w:rPr>
        <w:t xml:space="preserve"> </w:t>
      </w:r>
      <w:r w:rsidR="00D94F98">
        <w:rPr>
          <w:lang w:val="ru-RU"/>
        </w:rPr>
        <w:t>и</w:t>
      </w:r>
      <w:r w:rsidR="00D94F98" w:rsidRPr="00D94F98">
        <w:rPr>
          <w:lang w:val="ru-RU"/>
        </w:rPr>
        <w:t xml:space="preserve"> </w:t>
      </w:r>
      <w:r w:rsidR="00D94F98">
        <w:rPr>
          <w:lang w:val="ru-RU"/>
        </w:rPr>
        <w:t>предоставление</w:t>
      </w:r>
      <w:r w:rsidR="00D94F98" w:rsidRPr="00D94F98">
        <w:rPr>
          <w:lang w:val="ru-RU"/>
        </w:rPr>
        <w:t xml:space="preserve"> </w:t>
      </w:r>
      <w:r w:rsidR="00D94F98">
        <w:rPr>
          <w:lang w:val="ru-RU"/>
        </w:rPr>
        <w:t>финансовых</w:t>
      </w:r>
      <w:r w:rsidR="00D94F98" w:rsidRPr="00D94F98">
        <w:rPr>
          <w:lang w:val="ru-RU"/>
        </w:rPr>
        <w:t xml:space="preserve"> </w:t>
      </w:r>
      <w:r w:rsidR="00D94F98">
        <w:rPr>
          <w:lang w:val="ru-RU"/>
        </w:rPr>
        <w:t>ресурсов</w:t>
      </w:r>
      <w:r w:rsidR="00D94F98" w:rsidRPr="00D94F98">
        <w:rPr>
          <w:lang w:val="ru-RU"/>
        </w:rPr>
        <w:t xml:space="preserve"> </w:t>
      </w:r>
      <w:r w:rsidR="00CA284B">
        <w:rPr>
          <w:lang w:val="ru-RU"/>
        </w:rPr>
        <w:t>как возможные</w:t>
      </w:r>
      <w:r w:rsidR="00D94F98" w:rsidRPr="00D94F98">
        <w:rPr>
          <w:lang w:val="ru-RU"/>
        </w:rPr>
        <w:t xml:space="preserve"> </w:t>
      </w:r>
      <w:r w:rsidR="00D94F98">
        <w:rPr>
          <w:lang w:val="ru-RU"/>
        </w:rPr>
        <w:t>вопрос</w:t>
      </w:r>
      <w:r w:rsidR="00CA284B">
        <w:rPr>
          <w:lang w:val="ru-RU"/>
        </w:rPr>
        <w:t>ы для</w:t>
      </w:r>
      <w:r w:rsidR="00D94F98" w:rsidRPr="00CA284B">
        <w:rPr>
          <w:lang w:val="ru-RU"/>
        </w:rPr>
        <w:t xml:space="preserve"> </w:t>
      </w:r>
      <w:r w:rsidR="00D94F98">
        <w:rPr>
          <w:lang w:val="ru-RU"/>
        </w:rPr>
        <w:t>отра</w:t>
      </w:r>
      <w:r w:rsidR="00CA284B">
        <w:rPr>
          <w:lang w:val="ru-RU"/>
        </w:rPr>
        <w:t>жения</w:t>
      </w:r>
      <w:r w:rsidR="00D94F98" w:rsidRPr="00CA284B">
        <w:rPr>
          <w:lang w:val="ru-RU"/>
        </w:rPr>
        <w:t xml:space="preserve"> </w:t>
      </w:r>
      <w:r w:rsidR="00D94F98">
        <w:rPr>
          <w:lang w:val="ru-RU"/>
        </w:rPr>
        <w:t>в</w:t>
      </w:r>
      <w:r w:rsidR="00D94F98" w:rsidRPr="00CA284B">
        <w:rPr>
          <w:lang w:val="ru-RU"/>
        </w:rPr>
        <w:t xml:space="preserve"> </w:t>
      </w:r>
      <w:r w:rsidR="00D94F98" w:rsidRPr="00452F47">
        <w:rPr>
          <w:lang w:val="ru-RU"/>
        </w:rPr>
        <w:t>глобальной</w:t>
      </w:r>
      <w:r w:rsidR="00D94F98" w:rsidRPr="00CA284B">
        <w:rPr>
          <w:lang w:val="ru-RU"/>
        </w:rPr>
        <w:t xml:space="preserve"> </w:t>
      </w:r>
      <w:r w:rsidR="00D94F98" w:rsidRPr="00452F47">
        <w:rPr>
          <w:lang w:val="ru-RU"/>
        </w:rPr>
        <w:t>рамочной</w:t>
      </w:r>
      <w:r w:rsidR="00D94F98" w:rsidRPr="00CA284B">
        <w:rPr>
          <w:lang w:val="ru-RU"/>
        </w:rPr>
        <w:t xml:space="preserve"> </w:t>
      </w:r>
      <w:r w:rsidR="00D94F98" w:rsidRPr="00452F47">
        <w:rPr>
          <w:lang w:val="ru-RU"/>
        </w:rPr>
        <w:t>программ</w:t>
      </w:r>
      <w:r w:rsidR="00D94F98">
        <w:rPr>
          <w:lang w:val="ru-RU"/>
        </w:rPr>
        <w:t>е</w:t>
      </w:r>
      <w:r w:rsidR="00D94F98" w:rsidRPr="00CA284B">
        <w:rPr>
          <w:lang w:val="ru-RU"/>
        </w:rPr>
        <w:t xml:space="preserve"> </w:t>
      </w:r>
      <w:r w:rsidR="00D94F98" w:rsidRPr="00452F47">
        <w:rPr>
          <w:lang w:val="ru-RU"/>
        </w:rPr>
        <w:t>в</w:t>
      </w:r>
      <w:r w:rsidR="00D94F98" w:rsidRPr="00CA284B">
        <w:rPr>
          <w:lang w:val="ru-RU"/>
        </w:rPr>
        <w:t xml:space="preserve"> </w:t>
      </w:r>
      <w:r w:rsidR="00D94F98" w:rsidRPr="00452F47">
        <w:rPr>
          <w:lang w:val="ru-RU"/>
        </w:rPr>
        <w:t>области</w:t>
      </w:r>
      <w:r w:rsidR="00D94F98" w:rsidRPr="00CA284B">
        <w:rPr>
          <w:lang w:val="ru-RU"/>
        </w:rPr>
        <w:t xml:space="preserve"> </w:t>
      </w:r>
      <w:r w:rsidR="00D94F98" w:rsidRPr="00452F47">
        <w:rPr>
          <w:lang w:val="ru-RU"/>
        </w:rPr>
        <w:t>биоразнообразия</w:t>
      </w:r>
      <w:r w:rsidR="00D94F98" w:rsidRPr="00CA284B">
        <w:rPr>
          <w:lang w:val="ru-RU"/>
        </w:rPr>
        <w:t xml:space="preserve"> </w:t>
      </w:r>
      <w:r w:rsidR="00D94F98" w:rsidRPr="00452F47">
        <w:rPr>
          <w:lang w:val="ru-RU"/>
        </w:rPr>
        <w:t>на</w:t>
      </w:r>
      <w:r w:rsidR="00D94F98" w:rsidRPr="00CA284B">
        <w:rPr>
          <w:lang w:val="ru-RU"/>
        </w:rPr>
        <w:t xml:space="preserve"> </w:t>
      </w:r>
      <w:r w:rsidR="00D94F98" w:rsidRPr="00452F47">
        <w:rPr>
          <w:lang w:val="ru-RU"/>
        </w:rPr>
        <w:t>период</w:t>
      </w:r>
      <w:r w:rsidR="00D94F98" w:rsidRPr="00CA284B">
        <w:rPr>
          <w:lang w:val="ru-RU"/>
        </w:rPr>
        <w:t xml:space="preserve"> </w:t>
      </w:r>
      <w:r w:rsidR="00D94F98" w:rsidRPr="00452F47">
        <w:rPr>
          <w:lang w:val="ru-RU"/>
        </w:rPr>
        <w:t>после</w:t>
      </w:r>
      <w:r w:rsidR="00D94F98" w:rsidRPr="00CA284B">
        <w:rPr>
          <w:lang w:val="ru-RU"/>
        </w:rPr>
        <w:t xml:space="preserve"> 2020 </w:t>
      </w:r>
      <w:r w:rsidR="00D94F98" w:rsidRPr="00452F47">
        <w:rPr>
          <w:lang w:val="ru-RU"/>
        </w:rPr>
        <w:t>года</w:t>
      </w:r>
      <w:r w:rsidR="00D94F98" w:rsidRPr="00CA284B">
        <w:rPr>
          <w:lang w:val="ru-RU"/>
        </w:rPr>
        <w:t xml:space="preserve"> </w:t>
      </w:r>
      <w:r w:rsidR="00CA284B">
        <w:rPr>
          <w:lang w:val="ru-RU"/>
        </w:rPr>
        <w:t xml:space="preserve">в качестве </w:t>
      </w:r>
      <w:r w:rsidR="00D94F98">
        <w:rPr>
          <w:lang w:val="ru-RU"/>
        </w:rPr>
        <w:t>средст</w:t>
      </w:r>
      <w:r w:rsidR="00CA284B">
        <w:rPr>
          <w:lang w:val="ru-RU"/>
        </w:rPr>
        <w:t>в</w:t>
      </w:r>
      <w:r w:rsidR="00D94F98" w:rsidRPr="00CA284B">
        <w:rPr>
          <w:lang w:val="ru-RU"/>
        </w:rPr>
        <w:t xml:space="preserve"> </w:t>
      </w:r>
      <w:r w:rsidR="00D94F98">
        <w:rPr>
          <w:lang w:val="ru-RU"/>
        </w:rPr>
        <w:t>осуществления</w:t>
      </w:r>
      <w:r w:rsidR="00D94F98" w:rsidRPr="00CA284B">
        <w:rPr>
          <w:lang w:val="ru-RU"/>
        </w:rPr>
        <w:t xml:space="preserve"> </w:t>
      </w:r>
      <w:r w:rsidR="00D94F98">
        <w:rPr>
          <w:lang w:val="ru-RU"/>
        </w:rPr>
        <w:t>и</w:t>
      </w:r>
      <w:r w:rsidR="00D94F98" w:rsidRPr="00CA284B">
        <w:rPr>
          <w:lang w:val="ru-RU"/>
        </w:rPr>
        <w:t xml:space="preserve"> </w:t>
      </w:r>
      <w:r w:rsidR="00D94F98">
        <w:rPr>
          <w:lang w:val="ru-RU"/>
        </w:rPr>
        <w:t>благоприятны</w:t>
      </w:r>
      <w:r w:rsidR="00CA284B">
        <w:rPr>
          <w:lang w:val="ru-RU"/>
        </w:rPr>
        <w:t>х</w:t>
      </w:r>
      <w:r w:rsidR="00D94F98" w:rsidRPr="00CA284B">
        <w:rPr>
          <w:lang w:val="ru-RU"/>
        </w:rPr>
        <w:t xml:space="preserve"> </w:t>
      </w:r>
      <w:r w:rsidR="00D94F98">
        <w:rPr>
          <w:lang w:val="ru-RU"/>
        </w:rPr>
        <w:t>услови</w:t>
      </w:r>
      <w:r w:rsidR="00CA284B">
        <w:rPr>
          <w:lang w:val="ru-RU"/>
        </w:rPr>
        <w:t>й</w:t>
      </w:r>
      <w:r w:rsidR="00D94F98" w:rsidRPr="00CA284B">
        <w:rPr>
          <w:lang w:val="ru-RU"/>
        </w:rPr>
        <w:t xml:space="preserve">, </w:t>
      </w:r>
      <w:r w:rsidR="00D94F98">
        <w:rPr>
          <w:lang w:val="ru-RU"/>
        </w:rPr>
        <w:t>и</w:t>
      </w:r>
      <w:r w:rsidR="00D94F98" w:rsidRPr="00CA284B">
        <w:rPr>
          <w:lang w:val="ru-RU"/>
        </w:rPr>
        <w:t xml:space="preserve"> </w:t>
      </w:r>
      <w:r w:rsidR="00D94F98">
        <w:rPr>
          <w:lang w:val="ru-RU"/>
        </w:rPr>
        <w:t>было</w:t>
      </w:r>
      <w:r w:rsidR="00D94F98" w:rsidRPr="00CA284B">
        <w:rPr>
          <w:lang w:val="ru-RU"/>
        </w:rPr>
        <w:t xml:space="preserve"> </w:t>
      </w:r>
      <w:r w:rsidR="00CA284B">
        <w:rPr>
          <w:lang w:val="ru-RU"/>
        </w:rPr>
        <w:t>высказано</w:t>
      </w:r>
      <w:r w:rsidR="00CA284B" w:rsidRPr="00CA284B">
        <w:rPr>
          <w:lang w:val="ru-RU"/>
        </w:rPr>
        <w:t xml:space="preserve"> </w:t>
      </w:r>
      <w:r w:rsidR="00CA284B">
        <w:rPr>
          <w:lang w:val="ru-RU"/>
        </w:rPr>
        <w:t>мнение</w:t>
      </w:r>
      <w:r w:rsidR="00CA284B" w:rsidRPr="00CA284B">
        <w:rPr>
          <w:lang w:val="ru-RU"/>
        </w:rPr>
        <w:t xml:space="preserve">, </w:t>
      </w:r>
      <w:r w:rsidR="00CA284B">
        <w:rPr>
          <w:lang w:val="ru-RU"/>
        </w:rPr>
        <w:t>что</w:t>
      </w:r>
      <w:r w:rsidR="00CA284B" w:rsidRPr="00CA284B">
        <w:rPr>
          <w:lang w:val="ru-RU"/>
        </w:rPr>
        <w:t xml:space="preserve"> </w:t>
      </w:r>
      <w:r w:rsidR="00CA284B">
        <w:rPr>
          <w:lang w:val="ru-RU"/>
        </w:rPr>
        <w:t>содействие</w:t>
      </w:r>
      <w:r w:rsidR="00CA284B" w:rsidRPr="00CA284B">
        <w:rPr>
          <w:lang w:val="ru-RU"/>
        </w:rPr>
        <w:t xml:space="preserve"> </w:t>
      </w:r>
      <w:r w:rsidR="00CA284B">
        <w:rPr>
          <w:lang w:val="ru-RU"/>
        </w:rPr>
        <w:t>и</w:t>
      </w:r>
      <w:r w:rsidR="00CA284B" w:rsidRPr="00CA284B">
        <w:rPr>
          <w:lang w:val="ru-RU"/>
        </w:rPr>
        <w:t xml:space="preserve"> </w:t>
      </w:r>
      <w:r w:rsidR="00CA284B">
        <w:rPr>
          <w:lang w:val="ru-RU"/>
        </w:rPr>
        <w:t>стимулирование</w:t>
      </w:r>
      <w:r w:rsidR="00CA284B" w:rsidRPr="00CA284B">
        <w:rPr>
          <w:lang w:val="ru-RU"/>
        </w:rPr>
        <w:t xml:space="preserve"> </w:t>
      </w:r>
      <w:r w:rsidR="00CA284B">
        <w:rPr>
          <w:lang w:val="ru-RU"/>
        </w:rPr>
        <w:t>осуществления</w:t>
      </w:r>
      <w:r w:rsidR="00CA284B" w:rsidRPr="00CA284B">
        <w:rPr>
          <w:lang w:val="ru-RU"/>
        </w:rPr>
        <w:t xml:space="preserve"> </w:t>
      </w:r>
      <w:r w:rsidR="00CA284B">
        <w:rPr>
          <w:lang w:val="ru-RU"/>
        </w:rPr>
        <w:t>может</w:t>
      </w:r>
      <w:r w:rsidR="00CA284B" w:rsidRPr="00CA284B">
        <w:rPr>
          <w:lang w:val="ru-RU"/>
        </w:rPr>
        <w:t xml:space="preserve"> </w:t>
      </w:r>
      <w:r w:rsidR="00CA284B">
        <w:rPr>
          <w:lang w:val="ru-RU"/>
        </w:rPr>
        <w:t>быть</w:t>
      </w:r>
      <w:r w:rsidR="00CA284B" w:rsidRPr="00CA284B">
        <w:rPr>
          <w:lang w:val="ru-RU"/>
        </w:rPr>
        <w:t xml:space="preserve"> </w:t>
      </w:r>
      <w:r w:rsidR="00CA284B">
        <w:rPr>
          <w:lang w:val="ru-RU"/>
        </w:rPr>
        <w:t>отражено</w:t>
      </w:r>
      <w:r w:rsidR="00CA284B" w:rsidRPr="00CA284B">
        <w:rPr>
          <w:lang w:val="ru-RU"/>
        </w:rPr>
        <w:t xml:space="preserve"> </w:t>
      </w:r>
      <w:r w:rsidR="00CA284B">
        <w:rPr>
          <w:lang w:val="ru-RU"/>
        </w:rPr>
        <w:t>в</w:t>
      </w:r>
      <w:r w:rsidR="00CA284B" w:rsidRPr="00CA284B">
        <w:rPr>
          <w:lang w:val="ru-RU"/>
        </w:rPr>
        <w:t xml:space="preserve"> </w:t>
      </w:r>
      <w:r w:rsidR="00CA284B">
        <w:rPr>
          <w:lang w:val="ru-RU"/>
        </w:rPr>
        <w:t>целях</w:t>
      </w:r>
      <w:r w:rsidR="00CA284B" w:rsidRPr="00CA284B">
        <w:rPr>
          <w:lang w:val="ru-RU"/>
        </w:rPr>
        <w:t xml:space="preserve"> </w:t>
      </w:r>
      <w:r w:rsidR="00CA284B">
        <w:rPr>
          <w:lang w:val="ru-RU"/>
        </w:rPr>
        <w:t>рамочной</w:t>
      </w:r>
      <w:r w:rsidR="00CA284B" w:rsidRPr="00CA284B">
        <w:rPr>
          <w:lang w:val="ru-RU"/>
        </w:rPr>
        <w:t xml:space="preserve"> </w:t>
      </w:r>
      <w:r w:rsidR="00CA284B">
        <w:rPr>
          <w:lang w:val="ru-RU"/>
        </w:rPr>
        <w:t>программы</w:t>
      </w:r>
      <w:r w:rsidR="00C76C7C" w:rsidRPr="008E600F">
        <w:rPr>
          <w:rStyle w:val="afa"/>
        </w:rPr>
        <w:footnoteReference w:id="5"/>
      </w:r>
      <w:r w:rsidR="00CA284B">
        <w:rPr>
          <w:lang w:val="ru-RU"/>
        </w:rPr>
        <w:t>.</w:t>
      </w:r>
      <w:r w:rsidR="00297A52" w:rsidRPr="00CA284B">
        <w:rPr>
          <w:lang w:val="ru-RU"/>
        </w:rPr>
        <w:t xml:space="preserve"> </w:t>
      </w:r>
      <w:r w:rsidR="00CA284B">
        <w:rPr>
          <w:lang w:val="ru-RU"/>
        </w:rPr>
        <w:t>На</w:t>
      </w:r>
      <w:r w:rsidR="00CA284B" w:rsidRPr="00A672C9">
        <w:rPr>
          <w:lang w:val="ru-RU"/>
        </w:rPr>
        <w:t xml:space="preserve"> </w:t>
      </w:r>
      <w:r w:rsidR="000431AD">
        <w:rPr>
          <w:lang w:val="ru-RU"/>
        </w:rPr>
        <w:t>2-м</w:t>
      </w:r>
      <w:r w:rsidR="00CA284B" w:rsidRPr="00A672C9">
        <w:rPr>
          <w:lang w:val="ru-RU"/>
        </w:rPr>
        <w:t xml:space="preserve"> </w:t>
      </w:r>
      <w:r w:rsidR="00CA284B">
        <w:rPr>
          <w:lang w:val="ru-RU"/>
        </w:rPr>
        <w:t>совещании</w:t>
      </w:r>
      <w:r w:rsidR="00CA284B" w:rsidRPr="00A672C9">
        <w:rPr>
          <w:lang w:val="ru-RU"/>
        </w:rPr>
        <w:t xml:space="preserve"> </w:t>
      </w:r>
      <w:r w:rsidR="00CA284B" w:rsidRPr="00452F47">
        <w:rPr>
          <w:lang w:val="ru-RU"/>
        </w:rPr>
        <w:t>Рабочей</w:t>
      </w:r>
      <w:r w:rsidR="00CA284B" w:rsidRPr="00A672C9">
        <w:rPr>
          <w:lang w:val="ru-RU"/>
        </w:rPr>
        <w:t xml:space="preserve"> </w:t>
      </w:r>
      <w:r w:rsidR="00CA284B" w:rsidRPr="00452F47">
        <w:rPr>
          <w:lang w:val="ru-RU"/>
        </w:rPr>
        <w:t>группы</w:t>
      </w:r>
      <w:r w:rsidR="00CA284B" w:rsidRPr="00A672C9">
        <w:rPr>
          <w:lang w:val="ru-RU"/>
        </w:rPr>
        <w:t xml:space="preserve"> </w:t>
      </w:r>
      <w:r w:rsidR="00CA284B" w:rsidRPr="00452F47">
        <w:rPr>
          <w:lang w:val="ru-RU"/>
        </w:rPr>
        <w:t>открытого</w:t>
      </w:r>
      <w:r w:rsidR="00CA284B" w:rsidRPr="00A672C9">
        <w:rPr>
          <w:lang w:val="ru-RU"/>
        </w:rPr>
        <w:t xml:space="preserve"> </w:t>
      </w:r>
      <w:r w:rsidR="00CA284B" w:rsidRPr="00452F47">
        <w:rPr>
          <w:lang w:val="ru-RU"/>
        </w:rPr>
        <w:t>состава</w:t>
      </w:r>
      <w:r w:rsidR="00CA284B" w:rsidRPr="00A672C9">
        <w:rPr>
          <w:lang w:val="ru-RU"/>
        </w:rPr>
        <w:t xml:space="preserve"> </w:t>
      </w:r>
      <w:r w:rsidR="004934C5" w:rsidRPr="00A672C9">
        <w:rPr>
          <w:lang w:val="ru-RU"/>
        </w:rPr>
        <w:t>(</w:t>
      </w:r>
      <w:r w:rsidR="00CA284B">
        <w:rPr>
          <w:lang w:val="ru-RU"/>
        </w:rPr>
        <w:t>Рим</w:t>
      </w:r>
      <w:r w:rsidR="00D6062C" w:rsidRPr="00A672C9">
        <w:rPr>
          <w:lang w:val="ru-RU"/>
        </w:rPr>
        <w:t>, 24</w:t>
      </w:r>
      <w:r w:rsidR="00CA284B" w:rsidRPr="00A672C9">
        <w:rPr>
          <w:lang w:val="ru-RU"/>
        </w:rPr>
        <w:t>–</w:t>
      </w:r>
      <w:r w:rsidR="00D6062C" w:rsidRPr="00A672C9">
        <w:rPr>
          <w:lang w:val="ru-RU"/>
        </w:rPr>
        <w:t>29</w:t>
      </w:r>
      <w:r w:rsidR="00CA284B" w:rsidRPr="00A672C9">
        <w:rPr>
          <w:lang w:val="ru-RU"/>
        </w:rPr>
        <w:t xml:space="preserve"> </w:t>
      </w:r>
      <w:r w:rsidR="00CA284B">
        <w:rPr>
          <w:lang w:val="ru-RU"/>
        </w:rPr>
        <w:t>февраля</w:t>
      </w:r>
      <w:r w:rsidR="00D6062C" w:rsidRPr="00A672C9">
        <w:rPr>
          <w:lang w:val="ru-RU"/>
        </w:rPr>
        <w:t xml:space="preserve"> 2020</w:t>
      </w:r>
      <w:r w:rsidR="00CA284B" w:rsidRPr="00A672C9">
        <w:rPr>
          <w:lang w:val="ru-RU"/>
        </w:rPr>
        <w:t xml:space="preserve"> </w:t>
      </w:r>
      <w:r w:rsidR="00CA284B">
        <w:rPr>
          <w:lang w:val="ru-RU"/>
        </w:rPr>
        <w:t>года</w:t>
      </w:r>
      <w:r w:rsidR="00D6062C" w:rsidRPr="00A672C9">
        <w:rPr>
          <w:lang w:val="ru-RU"/>
        </w:rPr>
        <w:t>)</w:t>
      </w:r>
      <w:r w:rsidR="00A672C9" w:rsidRPr="00A672C9">
        <w:rPr>
          <w:lang w:val="ru-RU"/>
        </w:rPr>
        <w:t xml:space="preserve"> </w:t>
      </w:r>
      <w:r w:rsidR="00A672C9">
        <w:rPr>
          <w:lang w:val="ru-RU"/>
        </w:rPr>
        <w:t>наличие</w:t>
      </w:r>
      <w:r w:rsidR="00A672C9" w:rsidRPr="00A672C9">
        <w:rPr>
          <w:lang w:val="ru-RU"/>
        </w:rPr>
        <w:t xml:space="preserve"> </w:t>
      </w:r>
      <w:r w:rsidR="00A672C9">
        <w:rPr>
          <w:lang w:val="ru-RU"/>
        </w:rPr>
        <w:t>достаточных</w:t>
      </w:r>
      <w:r w:rsidR="00A672C9" w:rsidRPr="00A672C9">
        <w:rPr>
          <w:lang w:val="ru-RU"/>
        </w:rPr>
        <w:t xml:space="preserve"> </w:t>
      </w:r>
      <w:r w:rsidR="00A672C9">
        <w:rPr>
          <w:lang w:val="ru-RU"/>
        </w:rPr>
        <w:t>финансовых</w:t>
      </w:r>
      <w:r w:rsidR="00A672C9" w:rsidRPr="00A672C9">
        <w:rPr>
          <w:lang w:val="ru-RU"/>
        </w:rPr>
        <w:t xml:space="preserve"> </w:t>
      </w:r>
      <w:r w:rsidR="00A672C9">
        <w:rPr>
          <w:lang w:val="ru-RU"/>
        </w:rPr>
        <w:t>ресурсов</w:t>
      </w:r>
      <w:r w:rsidR="00A672C9" w:rsidRPr="00A672C9">
        <w:rPr>
          <w:lang w:val="ru-RU"/>
        </w:rPr>
        <w:t>,</w:t>
      </w:r>
      <w:r w:rsidR="00A672C9">
        <w:rPr>
          <w:lang w:val="ru-RU"/>
        </w:rPr>
        <w:t xml:space="preserve"> а также потенциала и технического сотрудничества было </w:t>
      </w:r>
      <w:r w:rsidR="00A672C9">
        <w:rPr>
          <w:lang w:val="ru-RU"/>
        </w:rPr>
        <w:lastRenderedPageBreak/>
        <w:t>предложено в качестве дополнительной цели</w:t>
      </w:r>
      <w:r w:rsidR="00F12F85" w:rsidRPr="00A672C9">
        <w:rPr>
          <w:lang w:val="ru-RU"/>
        </w:rPr>
        <w:t>.</w:t>
      </w:r>
      <w:r w:rsidR="00297A52" w:rsidRPr="00A672C9">
        <w:rPr>
          <w:lang w:val="ru-RU"/>
        </w:rPr>
        <w:t xml:space="preserve"> </w:t>
      </w:r>
      <w:r w:rsidR="00A672C9">
        <w:rPr>
          <w:lang w:val="ru-RU"/>
        </w:rPr>
        <w:t>На</w:t>
      </w:r>
      <w:r w:rsidR="00A672C9" w:rsidRPr="00A672C9">
        <w:rPr>
          <w:lang w:val="ru-RU"/>
        </w:rPr>
        <w:t xml:space="preserve"> </w:t>
      </w:r>
      <w:r w:rsidR="00A672C9">
        <w:rPr>
          <w:lang w:val="ru-RU"/>
        </w:rPr>
        <w:t>своем</w:t>
      </w:r>
      <w:r w:rsidR="00A672C9" w:rsidRPr="00A672C9">
        <w:rPr>
          <w:lang w:val="ru-RU"/>
        </w:rPr>
        <w:t xml:space="preserve"> </w:t>
      </w:r>
      <w:r w:rsidR="000431AD">
        <w:rPr>
          <w:lang w:val="ru-RU"/>
        </w:rPr>
        <w:t>2-м</w:t>
      </w:r>
      <w:r w:rsidR="00A672C9" w:rsidRPr="00A672C9">
        <w:rPr>
          <w:lang w:val="ru-RU"/>
        </w:rPr>
        <w:t xml:space="preserve"> </w:t>
      </w:r>
      <w:r w:rsidR="00A672C9">
        <w:rPr>
          <w:lang w:val="ru-RU"/>
        </w:rPr>
        <w:t>совещании</w:t>
      </w:r>
      <w:r w:rsidR="00A672C9" w:rsidRPr="00A672C9">
        <w:rPr>
          <w:lang w:val="ru-RU"/>
        </w:rPr>
        <w:t xml:space="preserve"> </w:t>
      </w:r>
      <w:r w:rsidR="00A672C9" w:rsidRPr="00452F47">
        <w:rPr>
          <w:lang w:val="ru-RU"/>
        </w:rPr>
        <w:t>Рабоч</w:t>
      </w:r>
      <w:r w:rsidR="00A672C9">
        <w:rPr>
          <w:lang w:val="ru-RU"/>
        </w:rPr>
        <w:t>ая</w:t>
      </w:r>
      <w:r w:rsidR="00A672C9" w:rsidRPr="00A672C9">
        <w:rPr>
          <w:lang w:val="ru-RU"/>
        </w:rPr>
        <w:t xml:space="preserve"> </w:t>
      </w:r>
      <w:r w:rsidR="00A672C9" w:rsidRPr="00452F47">
        <w:rPr>
          <w:lang w:val="ru-RU"/>
        </w:rPr>
        <w:t>групп</w:t>
      </w:r>
      <w:r w:rsidR="00A672C9">
        <w:rPr>
          <w:lang w:val="ru-RU"/>
        </w:rPr>
        <w:t>а</w:t>
      </w:r>
      <w:r w:rsidR="00A672C9" w:rsidRPr="00A672C9">
        <w:rPr>
          <w:lang w:val="ru-RU"/>
        </w:rPr>
        <w:t xml:space="preserve"> </w:t>
      </w:r>
      <w:r w:rsidR="00A672C9" w:rsidRPr="00452F47">
        <w:rPr>
          <w:lang w:val="ru-RU"/>
        </w:rPr>
        <w:t>открытого</w:t>
      </w:r>
      <w:r w:rsidR="00A672C9" w:rsidRPr="00A672C9">
        <w:rPr>
          <w:lang w:val="ru-RU"/>
        </w:rPr>
        <w:t xml:space="preserve"> </w:t>
      </w:r>
      <w:r w:rsidR="00A672C9" w:rsidRPr="00452F47">
        <w:rPr>
          <w:lang w:val="ru-RU"/>
        </w:rPr>
        <w:t>состава</w:t>
      </w:r>
      <w:r w:rsidR="005006BF" w:rsidRPr="00A672C9">
        <w:rPr>
          <w:lang w:val="ru-RU"/>
        </w:rPr>
        <w:t xml:space="preserve"> </w:t>
      </w:r>
      <w:r w:rsidR="00A672C9">
        <w:rPr>
          <w:lang w:val="ru-RU"/>
        </w:rPr>
        <w:t>также</w:t>
      </w:r>
      <w:r w:rsidR="00A672C9" w:rsidRPr="00A672C9">
        <w:rPr>
          <w:lang w:val="ru-RU"/>
        </w:rPr>
        <w:t xml:space="preserve"> </w:t>
      </w:r>
      <w:r w:rsidR="00A672C9">
        <w:rPr>
          <w:lang w:val="ru-RU"/>
        </w:rPr>
        <w:t>обсудила</w:t>
      </w:r>
      <w:r w:rsidR="00A672C9" w:rsidRPr="00A672C9">
        <w:rPr>
          <w:lang w:val="ru-RU"/>
        </w:rPr>
        <w:t xml:space="preserve"> </w:t>
      </w:r>
      <w:r w:rsidR="00A672C9">
        <w:rPr>
          <w:lang w:val="ru-RU"/>
        </w:rPr>
        <w:t>мобилизацию</w:t>
      </w:r>
      <w:r w:rsidR="00A672C9" w:rsidRPr="00A672C9">
        <w:rPr>
          <w:lang w:val="ru-RU"/>
        </w:rPr>
        <w:t xml:space="preserve"> </w:t>
      </w:r>
      <w:r w:rsidR="00A672C9">
        <w:rPr>
          <w:lang w:val="ru-RU"/>
        </w:rPr>
        <w:t>ресурсов</w:t>
      </w:r>
      <w:r w:rsidR="00A672C9" w:rsidRPr="00A672C9">
        <w:rPr>
          <w:lang w:val="ru-RU"/>
        </w:rPr>
        <w:t xml:space="preserve"> </w:t>
      </w:r>
      <w:r w:rsidR="00A672C9">
        <w:rPr>
          <w:lang w:val="ru-RU"/>
        </w:rPr>
        <w:t>в</w:t>
      </w:r>
      <w:r w:rsidR="00A672C9" w:rsidRPr="00A672C9">
        <w:rPr>
          <w:lang w:val="ru-RU"/>
        </w:rPr>
        <w:t xml:space="preserve"> </w:t>
      </w:r>
      <w:r w:rsidR="00A672C9">
        <w:rPr>
          <w:lang w:val="ru-RU"/>
        </w:rPr>
        <w:t>рамках</w:t>
      </w:r>
      <w:r w:rsidR="00A672C9" w:rsidRPr="00A672C9">
        <w:rPr>
          <w:lang w:val="ru-RU"/>
        </w:rPr>
        <w:t xml:space="preserve"> </w:t>
      </w:r>
      <w:r w:rsidR="00A672C9">
        <w:rPr>
          <w:lang w:val="ru-RU"/>
        </w:rPr>
        <w:t>задачи</w:t>
      </w:r>
      <w:r w:rsidR="00794D6D" w:rsidRPr="00A672C9">
        <w:rPr>
          <w:lang w:val="ru-RU"/>
        </w:rPr>
        <w:t xml:space="preserve"> </w:t>
      </w:r>
      <w:r w:rsidR="00F12F85" w:rsidRPr="00A672C9">
        <w:rPr>
          <w:lang w:val="ru-RU"/>
        </w:rPr>
        <w:t xml:space="preserve">15 </w:t>
      </w:r>
      <w:r w:rsidR="00A672C9">
        <w:rPr>
          <w:lang w:val="ru-RU"/>
        </w:rPr>
        <w:t>предварительного проекта</w:t>
      </w:r>
      <w:r w:rsidR="00F12F85" w:rsidRPr="00A672C9">
        <w:rPr>
          <w:lang w:val="ru-RU"/>
        </w:rPr>
        <w:t xml:space="preserve"> </w:t>
      </w:r>
      <w:r w:rsidR="00A672C9" w:rsidRPr="00452F47">
        <w:rPr>
          <w:lang w:val="ru-RU"/>
        </w:rPr>
        <w:t>глобальной рамочной программы в области биоразнообразия на период после 2020 года</w:t>
      </w:r>
      <w:r w:rsidR="00A672C9">
        <w:rPr>
          <w:lang w:val="ru-RU"/>
        </w:rPr>
        <w:t>,</w:t>
      </w:r>
      <w:r w:rsidR="00A672C9" w:rsidRPr="00A672C9">
        <w:rPr>
          <w:lang w:val="ru-RU"/>
        </w:rPr>
        <w:t xml:space="preserve"> </w:t>
      </w:r>
      <w:r w:rsidR="00A672C9">
        <w:rPr>
          <w:lang w:val="ru-RU"/>
        </w:rPr>
        <w:t>и соответствующее обсуждение и выраженные мнения были приняты во внимание</w:t>
      </w:r>
      <w:r w:rsidR="007C7172" w:rsidRPr="008E600F">
        <w:rPr>
          <w:rStyle w:val="afa"/>
        </w:rPr>
        <w:footnoteReference w:id="6"/>
      </w:r>
      <w:r w:rsidR="00A672C9">
        <w:rPr>
          <w:lang w:val="ru-RU"/>
        </w:rPr>
        <w:t>.</w:t>
      </w:r>
    </w:p>
    <w:bookmarkEnd w:id="2"/>
    <w:p w14:paraId="6CFD915C" w14:textId="3507EA42" w:rsidR="000F6B1C" w:rsidRPr="00457A7C" w:rsidRDefault="00457A7C" w:rsidP="00304215">
      <w:pPr>
        <w:pStyle w:val="Para1"/>
        <w:tabs>
          <w:tab w:val="clear" w:pos="360"/>
        </w:tabs>
        <w:rPr>
          <w:lang w:val="ru-RU"/>
        </w:rPr>
      </w:pPr>
      <w:r>
        <w:rPr>
          <w:lang w:val="ru-RU"/>
        </w:rPr>
        <w:t>В</w:t>
      </w:r>
      <w:r w:rsidRPr="00457A7C">
        <w:rPr>
          <w:lang w:val="ru-RU"/>
        </w:rPr>
        <w:t xml:space="preserve"> </w:t>
      </w:r>
      <w:r>
        <w:rPr>
          <w:lang w:val="ru-RU"/>
        </w:rPr>
        <w:t>рамках</w:t>
      </w:r>
      <w:r w:rsidRPr="00457A7C">
        <w:rPr>
          <w:lang w:val="ru-RU"/>
        </w:rPr>
        <w:t xml:space="preserve"> </w:t>
      </w:r>
      <w:r>
        <w:rPr>
          <w:lang w:val="ru-RU"/>
        </w:rPr>
        <w:t>данного</w:t>
      </w:r>
      <w:r w:rsidRPr="00457A7C">
        <w:rPr>
          <w:lang w:val="ru-RU"/>
        </w:rPr>
        <w:t xml:space="preserve"> </w:t>
      </w:r>
      <w:r>
        <w:rPr>
          <w:lang w:val="ru-RU"/>
        </w:rPr>
        <w:t>пункта</w:t>
      </w:r>
      <w:r w:rsidRPr="00457A7C">
        <w:rPr>
          <w:lang w:val="ru-RU"/>
        </w:rPr>
        <w:t xml:space="preserve"> </w:t>
      </w:r>
      <w:r>
        <w:rPr>
          <w:lang w:val="ru-RU"/>
        </w:rPr>
        <w:t>Вспомогательный</w:t>
      </w:r>
      <w:r w:rsidRPr="00457A7C">
        <w:rPr>
          <w:lang w:val="ru-RU"/>
        </w:rPr>
        <w:t xml:space="preserve"> </w:t>
      </w:r>
      <w:r>
        <w:rPr>
          <w:lang w:val="ru-RU"/>
        </w:rPr>
        <w:t>орган</w:t>
      </w:r>
      <w:r w:rsidRPr="00457A7C">
        <w:rPr>
          <w:lang w:val="ru-RU"/>
        </w:rPr>
        <w:t xml:space="preserve"> </w:t>
      </w:r>
      <w:r>
        <w:rPr>
          <w:lang w:val="ru-RU"/>
        </w:rPr>
        <w:t>по</w:t>
      </w:r>
      <w:r w:rsidRPr="00457A7C">
        <w:rPr>
          <w:lang w:val="ru-RU"/>
        </w:rPr>
        <w:t xml:space="preserve"> </w:t>
      </w:r>
      <w:r>
        <w:rPr>
          <w:lang w:val="ru-RU"/>
        </w:rPr>
        <w:t>осуществлению</w:t>
      </w:r>
      <w:r w:rsidRPr="00457A7C">
        <w:rPr>
          <w:lang w:val="ru-RU"/>
        </w:rPr>
        <w:t xml:space="preserve"> </w:t>
      </w:r>
      <w:r>
        <w:rPr>
          <w:lang w:val="ru-RU"/>
        </w:rPr>
        <w:t>на</w:t>
      </w:r>
      <w:r w:rsidRPr="00457A7C">
        <w:rPr>
          <w:lang w:val="ru-RU"/>
        </w:rPr>
        <w:t xml:space="preserve"> </w:t>
      </w:r>
      <w:r>
        <w:rPr>
          <w:lang w:val="ru-RU"/>
        </w:rPr>
        <w:t>своем</w:t>
      </w:r>
      <w:r w:rsidRPr="00457A7C">
        <w:rPr>
          <w:lang w:val="ru-RU"/>
        </w:rPr>
        <w:t xml:space="preserve"> </w:t>
      </w:r>
      <w:r w:rsidR="006724B2">
        <w:rPr>
          <w:lang w:val="ru-RU"/>
        </w:rPr>
        <w:t>3-м</w:t>
      </w:r>
      <w:r w:rsidRPr="00457A7C">
        <w:rPr>
          <w:lang w:val="ru-RU"/>
        </w:rPr>
        <w:t xml:space="preserve"> </w:t>
      </w:r>
      <w:r>
        <w:rPr>
          <w:lang w:val="ru-RU"/>
        </w:rPr>
        <w:t>совещании</w:t>
      </w:r>
      <w:r w:rsidRPr="00457A7C">
        <w:rPr>
          <w:lang w:val="ru-RU"/>
        </w:rPr>
        <w:t xml:space="preserve">, </w:t>
      </w:r>
      <w:r>
        <w:rPr>
          <w:lang w:val="ru-RU"/>
        </w:rPr>
        <w:t>возможно</w:t>
      </w:r>
      <w:r w:rsidRPr="00457A7C">
        <w:rPr>
          <w:lang w:val="ru-RU"/>
        </w:rPr>
        <w:t xml:space="preserve">, </w:t>
      </w:r>
      <w:r>
        <w:rPr>
          <w:lang w:val="ru-RU"/>
        </w:rPr>
        <w:t>пожелает</w:t>
      </w:r>
      <w:r w:rsidRPr="00457A7C">
        <w:rPr>
          <w:lang w:val="ru-RU"/>
        </w:rPr>
        <w:t xml:space="preserve"> </w:t>
      </w:r>
      <w:r>
        <w:rPr>
          <w:lang w:val="ru-RU"/>
        </w:rPr>
        <w:t>принять к сведению и рассмотреть информацию и анализы, приведенные в документах</w:t>
      </w:r>
      <w:r w:rsidR="000F6B1C" w:rsidRPr="00457A7C">
        <w:rPr>
          <w:lang w:val="ru-RU"/>
        </w:rPr>
        <w:t xml:space="preserve"> </w:t>
      </w:r>
      <w:bookmarkStart w:id="3" w:name="_Hlk33554910"/>
      <w:proofErr w:type="spellStart"/>
      <w:r w:rsidR="00D71250" w:rsidRPr="008E600F">
        <w:t>CBD</w:t>
      </w:r>
      <w:proofErr w:type="spellEnd"/>
      <w:r w:rsidR="00D71250" w:rsidRPr="00457A7C">
        <w:rPr>
          <w:lang w:val="ru-RU"/>
        </w:rPr>
        <w:t>/</w:t>
      </w:r>
      <w:proofErr w:type="spellStart"/>
      <w:r w:rsidR="00D71250" w:rsidRPr="008E600F">
        <w:t>SBI</w:t>
      </w:r>
      <w:proofErr w:type="spellEnd"/>
      <w:r w:rsidR="00D71250" w:rsidRPr="00457A7C">
        <w:rPr>
          <w:lang w:val="ru-RU"/>
        </w:rPr>
        <w:t>/3/5/</w:t>
      </w:r>
      <w:r w:rsidR="00D71250" w:rsidRPr="008E600F">
        <w:t>Add</w:t>
      </w:r>
      <w:r w:rsidR="00D71250" w:rsidRPr="00457A7C">
        <w:rPr>
          <w:lang w:val="ru-RU"/>
        </w:rPr>
        <w:t>.1</w:t>
      </w:r>
      <w:r>
        <w:rPr>
          <w:lang w:val="ru-RU"/>
        </w:rPr>
        <w:t> – </w:t>
      </w:r>
      <w:bookmarkEnd w:id="3"/>
      <w:r w:rsidR="00D71250" w:rsidRPr="008E600F">
        <w:t>Add</w:t>
      </w:r>
      <w:r w:rsidR="00D71250" w:rsidRPr="00457A7C">
        <w:rPr>
          <w:lang w:val="ru-RU"/>
        </w:rPr>
        <w:t>.</w:t>
      </w:r>
      <w:r w:rsidR="00DA67FA" w:rsidRPr="00457A7C">
        <w:rPr>
          <w:lang w:val="ru-RU"/>
        </w:rPr>
        <w:t>3</w:t>
      </w:r>
      <w:r w:rsidR="0016415F" w:rsidRPr="00457A7C">
        <w:rPr>
          <w:lang w:val="ru-RU"/>
        </w:rPr>
        <w:t xml:space="preserve">. </w:t>
      </w:r>
      <w:r>
        <w:rPr>
          <w:lang w:val="ru-RU"/>
        </w:rPr>
        <w:t>Вспомогательный</w:t>
      </w:r>
      <w:r w:rsidRPr="00457A7C">
        <w:rPr>
          <w:lang w:val="ru-RU"/>
        </w:rPr>
        <w:t xml:space="preserve"> </w:t>
      </w:r>
      <w:r>
        <w:rPr>
          <w:lang w:val="ru-RU"/>
        </w:rPr>
        <w:t>орган</w:t>
      </w:r>
      <w:r w:rsidRPr="00457A7C">
        <w:rPr>
          <w:lang w:val="ru-RU"/>
        </w:rPr>
        <w:t xml:space="preserve">, </w:t>
      </w:r>
      <w:r>
        <w:rPr>
          <w:lang w:val="ru-RU"/>
        </w:rPr>
        <w:t>в</w:t>
      </w:r>
      <w:r w:rsidRPr="00457A7C">
        <w:rPr>
          <w:lang w:val="ru-RU"/>
        </w:rPr>
        <w:t xml:space="preserve"> </w:t>
      </w:r>
      <w:r>
        <w:rPr>
          <w:lang w:val="ru-RU"/>
        </w:rPr>
        <w:t>частности</w:t>
      </w:r>
      <w:r w:rsidRPr="00457A7C">
        <w:rPr>
          <w:lang w:val="ru-RU"/>
        </w:rPr>
        <w:t xml:space="preserve">, </w:t>
      </w:r>
      <w:r>
        <w:rPr>
          <w:lang w:val="ru-RU"/>
        </w:rPr>
        <w:t>возможно</w:t>
      </w:r>
      <w:r w:rsidRPr="00457A7C">
        <w:rPr>
          <w:lang w:val="ru-RU"/>
        </w:rPr>
        <w:t xml:space="preserve">, </w:t>
      </w:r>
      <w:r>
        <w:rPr>
          <w:lang w:val="ru-RU"/>
        </w:rPr>
        <w:t>пожелает</w:t>
      </w:r>
      <w:r w:rsidRPr="00457A7C">
        <w:rPr>
          <w:lang w:val="ru-RU"/>
        </w:rPr>
        <w:t xml:space="preserve"> </w:t>
      </w:r>
      <w:r>
        <w:rPr>
          <w:lang w:val="ru-RU"/>
        </w:rPr>
        <w:t>рассмотреть</w:t>
      </w:r>
      <w:r w:rsidRPr="00457A7C">
        <w:rPr>
          <w:lang w:val="ru-RU"/>
        </w:rPr>
        <w:t xml:space="preserve"> </w:t>
      </w:r>
      <w:r>
        <w:rPr>
          <w:lang w:val="ru-RU"/>
        </w:rPr>
        <w:t>вклад</w:t>
      </w:r>
      <w:r w:rsidRPr="00457A7C">
        <w:rPr>
          <w:lang w:val="ru-RU"/>
        </w:rPr>
        <w:t xml:space="preserve"> </w:t>
      </w:r>
      <w:r>
        <w:rPr>
          <w:lang w:val="ru-RU"/>
        </w:rPr>
        <w:t>группы</w:t>
      </w:r>
      <w:r w:rsidRPr="00457A7C">
        <w:rPr>
          <w:lang w:val="ru-RU"/>
        </w:rPr>
        <w:t xml:space="preserve"> </w:t>
      </w:r>
      <w:r>
        <w:rPr>
          <w:lang w:val="ru-RU"/>
        </w:rPr>
        <w:t>экспертов</w:t>
      </w:r>
      <w:r w:rsidRPr="00457A7C">
        <w:rPr>
          <w:lang w:val="ru-RU"/>
        </w:rPr>
        <w:t xml:space="preserve"> </w:t>
      </w:r>
      <w:r>
        <w:rPr>
          <w:lang w:val="ru-RU"/>
        </w:rPr>
        <w:t>в</w:t>
      </w:r>
      <w:r w:rsidRPr="00457A7C">
        <w:rPr>
          <w:lang w:val="ru-RU"/>
        </w:rPr>
        <w:t xml:space="preserve"> </w:t>
      </w:r>
      <w:r>
        <w:rPr>
          <w:lang w:val="ru-RU"/>
        </w:rPr>
        <w:t>проект</w:t>
      </w:r>
      <w:r w:rsidRPr="00457A7C">
        <w:rPr>
          <w:lang w:val="ru-RU"/>
        </w:rPr>
        <w:t xml:space="preserve"> </w:t>
      </w:r>
      <w:r>
        <w:rPr>
          <w:lang w:val="ru-RU"/>
        </w:rPr>
        <w:t>компонента</w:t>
      </w:r>
      <w:r w:rsidRPr="00457A7C">
        <w:rPr>
          <w:lang w:val="ru-RU"/>
        </w:rPr>
        <w:t xml:space="preserve"> </w:t>
      </w:r>
      <w:r>
        <w:rPr>
          <w:lang w:val="ru-RU"/>
        </w:rPr>
        <w:t>мобилизации</w:t>
      </w:r>
      <w:r w:rsidRPr="00457A7C">
        <w:rPr>
          <w:lang w:val="ru-RU"/>
        </w:rPr>
        <w:t xml:space="preserve"> </w:t>
      </w:r>
      <w:r>
        <w:rPr>
          <w:lang w:val="ru-RU"/>
        </w:rPr>
        <w:t>ресурсов</w:t>
      </w:r>
      <w:r w:rsidRPr="00457A7C">
        <w:rPr>
          <w:lang w:val="ru-RU"/>
        </w:rPr>
        <w:t xml:space="preserve"> </w:t>
      </w:r>
      <w:r w:rsidRPr="00452F47">
        <w:rPr>
          <w:lang w:val="ru-RU"/>
        </w:rPr>
        <w:t>глобальной</w:t>
      </w:r>
      <w:r w:rsidRPr="00457A7C">
        <w:rPr>
          <w:lang w:val="ru-RU"/>
        </w:rPr>
        <w:t xml:space="preserve"> </w:t>
      </w:r>
      <w:r w:rsidRPr="00452F47">
        <w:rPr>
          <w:lang w:val="ru-RU"/>
        </w:rPr>
        <w:t>рамочной</w:t>
      </w:r>
      <w:r w:rsidRPr="00457A7C">
        <w:rPr>
          <w:lang w:val="ru-RU"/>
        </w:rPr>
        <w:t xml:space="preserve"> </w:t>
      </w:r>
      <w:r w:rsidRPr="00452F47">
        <w:rPr>
          <w:lang w:val="ru-RU"/>
        </w:rPr>
        <w:t>программы</w:t>
      </w:r>
      <w:r w:rsidRPr="00457A7C">
        <w:rPr>
          <w:lang w:val="ru-RU"/>
        </w:rPr>
        <w:t xml:space="preserve"> </w:t>
      </w:r>
      <w:r w:rsidRPr="00452F47">
        <w:rPr>
          <w:lang w:val="ru-RU"/>
        </w:rPr>
        <w:t>в</w:t>
      </w:r>
      <w:r w:rsidRPr="00457A7C">
        <w:rPr>
          <w:lang w:val="ru-RU"/>
        </w:rPr>
        <w:t xml:space="preserve"> </w:t>
      </w:r>
      <w:r w:rsidRPr="00452F47">
        <w:rPr>
          <w:lang w:val="ru-RU"/>
        </w:rPr>
        <w:t>области</w:t>
      </w:r>
      <w:r w:rsidRPr="00457A7C">
        <w:rPr>
          <w:lang w:val="ru-RU"/>
        </w:rPr>
        <w:t xml:space="preserve"> </w:t>
      </w:r>
      <w:r w:rsidRPr="00452F47">
        <w:rPr>
          <w:lang w:val="ru-RU"/>
        </w:rPr>
        <w:t>биоразнообразия</w:t>
      </w:r>
      <w:r w:rsidRPr="00457A7C">
        <w:rPr>
          <w:lang w:val="ru-RU"/>
        </w:rPr>
        <w:t xml:space="preserve"> </w:t>
      </w:r>
      <w:r w:rsidRPr="00452F47">
        <w:rPr>
          <w:lang w:val="ru-RU"/>
        </w:rPr>
        <w:t>на</w:t>
      </w:r>
      <w:r w:rsidRPr="00457A7C">
        <w:rPr>
          <w:lang w:val="ru-RU"/>
        </w:rPr>
        <w:t xml:space="preserve"> </w:t>
      </w:r>
      <w:r w:rsidRPr="00452F47">
        <w:rPr>
          <w:lang w:val="ru-RU"/>
        </w:rPr>
        <w:t>период</w:t>
      </w:r>
      <w:r w:rsidRPr="00457A7C">
        <w:rPr>
          <w:lang w:val="ru-RU"/>
        </w:rPr>
        <w:t xml:space="preserve"> </w:t>
      </w:r>
      <w:r w:rsidRPr="00452F47">
        <w:rPr>
          <w:lang w:val="ru-RU"/>
        </w:rPr>
        <w:t>после</w:t>
      </w:r>
      <w:r w:rsidRPr="00457A7C">
        <w:rPr>
          <w:lang w:val="ru-RU"/>
        </w:rPr>
        <w:t xml:space="preserve"> 2020 </w:t>
      </w:r>
      <w:r w:rsidRPr="00452F47">
        <w:rPr>
          <w:lang w:val="ru-RU"/>
        </w:rPr>
        <w:t>года</w:t>
      </w:r>
      <w:r w:rsidRPr="00457A7C">
        <w:rPr>
          <w:lang w:val="ru-RU"/>
        </w:rPr>
        <w:t xml:space="preserve">, </w:t>
      </w:r>
      <w:r>
        <w:rPr>
          <w:lang w:val="ru-RU"/>
        </w:rPr>
        <w:t>отраженный</w:t>
      </w:r>
      <w:r w:rsidRPr="00457A7C">
        <w:rPr>
          <w:lang w:val="ru-RU"/>
        </w:rPr>
        <w:t xml:space="preserve"> </w:t>
      </w:r>
      <w:r>
        <w:rPr>
          <w:lang w:val="ru-RU"/>
        </w:rPr>
        <w:t>в</w:t>
      </w:r>
      <w:r w:rsidRPr="00457A7C">
        <w:rPr>
          <w:lang w:val="ru-RU"/>
        </w:rPr>
        <w:t xml:space="preserve"> </w:t>
      </w:r>
      <w:r>
        <w:rPr>
          <w:lang w:val="ru-RU"/>
        </w:rPr>
        <w:t>проекте</w:t>
      </w:r>
      <w:r w:rsidRPr="00457A7C">
        <w:rPr>
          <w:lang w:val="ru-RU"/>
        </w:rPr>
        <w:t xml:space="preserve"> </w:t>
      </w:r>
      <w:r>
        <w:rPr>
          <w:lang w:val="ru-RU"/>
        </w:rPr>
        <w:t>рекомендации</w:t>
      </w:r>
      <w:r w:rsidRPr="00457A7C">
        <w:rPr>
          <w:lang w:val="ru-RU"/>
        </w:rPr>
        <w:t xml:space="preserve"> </w:t>
      </w:r>
      <w:r>
        <w:rPr>
          <w:lang w:val="ru-RU"/>
        </w:rPr>
        <w:t>в</w:t>
      </w:r>
      <w:r w:rsidRPr="00457A7C">
        <w:rPr>
          <w:lang w:val="ru-RU"/>
        </w:rPr>
        <w:t xml:space="preserve"> </w:t>
      </w:r>
      <w:r>
        <w:rPr>
          <w:lang w:val="ru-RU"/>
        </w:rPr>
        <w:t>разделе</w:t>
      </w:r>
      <w:r w:rsidRPr="00457A7C">
        <w:rPr>
          <w:lang w:val="ru-RU"/>
        </w:rPr>
        <w:t xml:space="preserve"> </w:t>
      </w:r>
      <w:r w:rsidR="00CF0636" w:rsidRPr="008E600F">
        <w:t>IV</w:t>
      </w:r>
      <w:r w:rsidR="00CF0636" w:rsidRPr="00457A7C">
        <w:rPr>
          <w:lang w:val="ru-RU"/>
        </w:rPr>
        <w:t xml:space="preserve"> </w:t>
      </w:r>
      <w:r w:rsidR="004B1258">
        <w:rPr>
          <w:lang w:val="ru-RU"/>
        </w:rPr>
        <w:t>ниже</w:t>
      </w:r>
      <w:r w:rsidR="00CF0636" w:rsidRPr="00457A7C">
        <w:rPr>
          <w:lang w:val="ru-RU"/>
        </w:rPr>
        <w:t>,</w:t>
      </w:r>
      <w:r w:rsidR="004B1258">
        <w:rPr>
          <w:lang w:val="ru-RU"/>
        </w:rPr>
        <w:t xml:space="preserve"> в качестве основы для его рекомендации </w:t>
      </w:r>
      <w:r w:rsidR="004B1258" w:rsidRPr="004B1258">
        <w:rPr>
          <w:lang w:val="ru-RU"/>
        </w:rPr>
        <w:t>Рабочей групп</w:t>
      </w:r>
      <w:r w:rsidR="004B1258">
        <w:rPr>
          <w:lang w:val="ru-RU"/>
        </w:rPr>
        <w:t>е</w:t>
      </w:r>
      <w:r w:rsidR="004B1258" w:rsidRPr="004B1258">
        <w:rPr>
          <w:lang w:val="ru-RU"/>
        </w:rPr>
        <w:t xml:space="preserve"> открытого состава по подготовке глобальной рамочной программы в области биоразнообразия на период после 2020 года</w:t>
      </w:r>
      <w:r w:rsidR="00CF0636" w:rsidRPr="00457A7C">
        <w:rPr>
          <w:lang w:val="ru-RU"/>
        </w:rPr>
        <w:t xml:space="preserve"> </w:t>
      </w:r>
      <w:proofErr w:type="gramStart"/>
      <w:r w:rsidR="004B1258">
        <w:rPr>
          <w:lang w:val="ru-RU"/>
        </w:rPr>
        <w:t>на</w:t>
      </w:r>
      <w:proofErr w:type="gramEnd"/>
      <w:r w:rsidR="004B1258">
        <w:rPr>
          <w:lang w:val="ru-RU"/>
        </w:rPr>
        <w:t xml:space="preserve"> </w:t>
      </w:r>
      <w:proofErr w:type="gramStart"/>
      <w:r w:rsidR="004B1258">
        <w:rPr>
          <w:lang w:val="ru-RU"/>
        </w:rPr>
        <w:t>ее</w:t>
      </w:r>
      <w:proofErr w:type="gramEnd"/>
      <w:r w:rsidR="004B1258">
        <w:rPr>
          <w:lang w:val="ru-RU"/>
        </w:rPr>
        <w:t xml:space="preserve"> </w:t>
      </w:r>
      <w:r w:rsidR="006724B2">
        <w:rPr>
          <w:lang w:val="ru-RU"/>
        </w:rPr>
        <w:t>3-м</w:t>
      </w:r>
      <w:r w:rsidR="004B1258">
        <w:rPr>
          <w:lang w:val="ru-RU"/>
        </w:rPr>
        <w:t xml:space="preserve"> </w:t>
      </w:r>
      <w:proofErr w:type="gramStart"/>
      <w:r w:rsidR="004B1258">
        <w:rPr>
          <w:lang w:val="ru-RU"/>
        </w:rPr>
        <w:t>совещании</w:t>
      </w:r>
      <w:proofErr w:type="gramEnd"/>
      <w:r w:rsidR="004B1258">
        <w:rPr>
          <w:lang w:val="ru-RU"/>
        </w:rPr>
        <w:t xml:space="preserve"> и Конференции Сторон на ее 15-м совещании</w:t>
      </w:r>
      <w:r w:rsidR="00D71250" w:rsidRPr="00457A7C">
        <w:rPr>
          <w:lang w:val="ru-RU"/>
        </w:rPr>
        <w:t>.</w:t>
      </w:r>
    </w:p>
    <w:p w14:paraId="54531A31" w14:textId="3185543E" w:rsidR="00114E0B" w:rsidRPr="00BE1A1D" w:rsidRDefault="004B1258" w:rsidP="00304215">
      <w:pPr>
        <w:pStyle w:val="Para1"/>
        <w:tabs>
          <w:tab w:val="clear" w:pos="360"/>
        </w:tabs>
        <w:rPr>
          <w:lang w:val="ru-RU"/>
        </w:rPr>
      </w:pPr>
      <w:r>
        <w:rPr>
          <w:lang w:val="ru-RU"/>
        </w:rPr>
        <w:t>Пандемия</w:t>
      </w:r>
      <w:r w:rsidR="003B4CCD" w:rsidRPr="008E79F0">
        <w:rPr>
          <w:lang w:val="ru-RU"/>
        </w:rPr>
        <w:t xml:space="preserve"> </w:t>
      </w:r>
      <w:proofErr w:type="spellStart"/>
      <w:r w:rsidR="00114E0B" w:rsidRPr="008E600F">
        <w:t>COVID</w:t>
      </w:r>
      <w:proofErr w:type="spellEnd"/>
      <w:r w:rsidR="00114E0B" w:rsidRPr="008E79F0">
        <w:rPr>
          <w:lang w:val="ru-RU"/>
        </w:rPr>
        <w:t>-19</w:t>
      </w:r>
      <w:r w:rsidR="003B4CCD" w:rsidRPr="008E79F0">
        <w:rPr>
          <w:lang w:val="ru-RU"/>
        </w:rPr>
        <w:t xml:space="preserve"> </w:t>
      </w:r>
      <w:r>
        <w:rPr>
          <w:lang w:val="ru-RU"/>
        </w:rPr>
        <w:t>и</w:t>
      </w:r>
      <w:r w:rsidRPr="008E79F0">
        <w:rPr>
          <w:lang w:val="ru-RU"/>
        </w:rPr>
        <w:t xml:space="preserve"> </w:t>
      </w:r>
      <w:r>
        <w:rPr>
          <w:lang w:val="ru-RU"/>
        </w:rPr>
        <w:t>соответствующие</w:t>
      </w:r>
      <w:r w:rsidR="00114E0B" w:rsidRPr="008E79F0">
        <w:rPr>
          <w:lang w:val="ru-RU"/>
        </w:rPr>
        <w:t xml:space="preserve"> </w:t>
      </w:r>
      <w:r w:rsidR="008E79F0">
        <w:rPr>
          <w:lang w:val="ru-RU"/>
        </w:rPr>
        <w:t>политические</w:t>
      </w:r>
      <w:r w:rsidR="008E79F0" w:rsidRPr="008E79F0">
        <w:rPr>
          <w:lang w:val="ru-RU"/>
        </w:rPr>
        <w:t xml:space="preserve"> </w:t>
      </w:r>
      <w:r w:rsidR="008E79F0">
        <w:rPr>
          <w:lang w:val="ru-RU"/>
        </w:rPr>
        <w:t>меры</w:t>
      </w:r>
      <w:r w:rsidR="008E79F0" w:rsidRPr="008E79F0">
        <w:rPr>
          <w:lang w:val="ru-RU"/>
        </w:rPr>
        <w:t xml:space="preserve"> </w:t>
      </w:r>
      <w:r w:rsidR="008E79F0">
        <w:rPr>
          <w:lang w:val="ru-RU"/>
        </w:rPr>
        <w:t>реагирования</w:t>
      </w:r>
      <w:r w:rsidR="008E79F0" w:rsidRPr="008E79F0">
        <w:rPr>
          <w:lang w:val="ru-RU"/>
        </w:rPr>
        <w:t xml:space="preserve"> </w:t>
      </w:r>
      <w:r w:rsidR="008E79F0">
        <w:rPr>
          <w:lang w:val="ru-RU"/>
        </w:rPr>
        <w:t>продемонстрировали</w:t>
      </w:r>
      <w:r w:rsidR="008E79F0" w:rsidRPr="008E79F0">
        <w:rPr>
          <w:lang w:val="ru-RU"/>
        </w:rPr>
        <w:t xml:space="preserve"> </w:t>
      </w:r>
      <w:r w:rsidR="008E79F0">
        <w:rPr>
          <w:lang w:val="ru-RU"/>
        </w:rPr>
        <w:t>важность</w:t>
      </w:r>
      <w:r w:rsidR="008E79F0" w:rsidRPr="008E79F0">
        <w:rPr>
          <w:lang w:val="ru-RU"/>
        </w:rPr>
        <w:t xml:space="preserve"> </w:t>
      </w:r>
      <w:r w:rsidR="008E79F0">
        <w:rPr>
          <w:lang w:val="ru-RU"/>
        </w:rPr>
        <w:t>более</w:t>
      </w:r>
      <w:r w:rsidR="008E79F0" w:rsidRPr="008E79F0">
        <w:rPr>
          <w:lang w:val="ru-RU"/>
        </w:rPr>
        <w:t xml:space="preserve"> </w:t>
      </w:r>
      <w:r w:rsidR="008E79F0">
        <w:rPr>
          <w:lang w:val="ru-RU"/>
        </w:rPr>
        <w:t>глубокого</w:t>
      </w:r>
      <w:r w:rsidR="008E79F0" w:rsidRPr="008E79F0">
        <w:rPr>
          <w:lang w:val="ru-RU"/>
        </w:rPr>
        <w:t xml:space="preserve"> </w:t>
      </w:r>
      <w:r w:rsidR="008E79F0">
        <w:rPr>
          <w:lang w:val="ru-RU"/>
        </w:rPr>
        <w:t>понимания</w:t>
      </w:r>
      <w:r w:rsidR="008E79F0" w:rsidRPr="008E79F0">
        <w:rPr>
          <w:lang w:val="ru-RU"/>
        </w:rPr>
        <w:t xml:space="preserve"> </w:t>
      </w:r>
      <w:r w:rsidR="008E79F0">
        <w:rPr>
          <w:lang w:val="ru-RU"/>
        </w:rPr>
        <w:t>взаимосвязи между биоразнообразием и здоровьем человека для полного использования потенциального синергического эффекта от принимаемых мер</w:t>
      </w:r>
      <w:r w:rsidR="00114E0B" w:rsidRPr="008E79F0">
        <w:rPr>
          <w:lang w:val="ru-RU"/>
        </w:rPr>
        <w:t xml:space="preserve">. </w:t>
      </w:r>
      <w:r w:rsidR="008E79F0">
        <w:rPr>
          <w:lang w:val="ru-RU"/>
        </w:rPr>
        <w:t>Текущие</w:t>
      </w:r>
      <w:r w:rsidR="008E79F0" w:rsidRPr="00BE1A1D">
        <w:rPr>
          <w:lang w:val="ru-RU"/>
        </w:rPr>
        <w:t xml:space="preserve"> </w:t>
      </w:r>
      <w:r w:rsidR="008E79F0">
        <w:rPr>
          <w:lang w:val="ru-RU"/>
        </w:rPr>
        <w:t>ответные</w:t>
      </w:r>
      <w:r w:rsidR="008E79F0" w:rsidRPr="00BE1A1D">
        <w:rPr>
          <w:lang w:val="ru-RU"/>
        </w:rPr>
        <w:t xml:space="preserve"> </w:t>
      </w:r>
      <w:r w:rsidR="008E79F0">
        <w:rPr>
          <w:lang w:val="ru-RU"/>
        </w:rPr>
        <w:t>экономические</w:t>
      </w:r>
      <w:r w:rsidR="008E79F0" w:rsidRPr="00BE1A1D">
        <w:rPr>
          <w:lang w:val="ru-RU"/>
        </w:rPr>
        <w:t xml:space="preserve"> </w:t>
      </w:r>
      <w:r w:rsidR="008E79F0">
        <w:rPr>
          <w:lang w:val="ru-RU"/>
        </w:rPr>
        <w:t>стимулы</w:t>
      </w:r>
      <w:r w:rsidR="008E79F0" w:rsidRPr="00BE1A1D">
        <w:rPr>
          <w:lang w:val="ru-RU"/>
        </w:rPr>
        <w:t xml:space="preserve"> </w:t>
      </w:r>
      <w:r w:rsidR="008E79F0">
        <w:rPr>
          <w:lang w:val="ru-RU"/>
        </w:rPr>
        <w:t>создают</w:t>
      </w:r>
      <w:r w:rsidR="008E79F0" w:rsidRPr="00BE1A1D">
        <w:rPr>
          <w:lang w:val="ru-RU"/>
        </w:rPr>
        <w:t xml:space="preserve"> </w:t>
      </w:r>
      <w:r w:rsidR="008E79F0">
        <w:rPr>
          <w:lang w:val="ru-RU"/>
        </w:rPr>
        <w:t>как</w:t>
      </w:r>
      <w:r w:rsidR="008E79F0" w:rsidRPr="00BE1A1D">
        <w:rPr>
          <w:lang w:val="ru-RU"/>
        </w:rPr>
        <w:t xml:space="preserve"> </w:t>
      </w:r>
      <w:r w:rsidR="008E79F0">
        <w:rPr>
          <w:lang w:val="ru-RU"/>
        </w:rPr>
        <w:t>трудности</w:t>
      </w:r>
      <w:r w:rsidR="008E79F0" w:rsidRPr="00BE1A1D">
        <w:rPr>
          <w:lang w:val="ru-RU"/>
        </w:rPr>
        <w:t xml:space="preserve">, </w:t>
      </w:r>
      <w:r w:rsidR="008E79F0">
        <w:rPr>
          <w:lang w:val="ru-RU"/>
        </w:rPr>
        <w:t>так</w:t>
      </w:r>
      <w:r w:rsidR="008E79F0" w:rsidRPr="00BE1A1D">
        <w:rPr>
          <w:lang w:val="ru-RU"/>
        </w:rPr>
        <w:t xml:space="preserve"> </w:t>
      </w:r>
      <w:r w:rsidR="008E79F0">
        <w:rPr>
          <w:lang w:val="ru-RU"/>
        </w:rPr>
        <w:t>и</w:t>
      </w:r>
      <w:r w:rsidR="008E79F0" w:rsidRPr="00BE1A1D">
        <w:rPr>
          <w:lang w:val="ru-RU"/>
        </w:rPr>
        <w:t xml:space="preserve"> </w:t>
      </w:r>
      <w:r w:rsidR="008E79F0">
        <w:rPr>
          <w:lang w:val="ru-RU"/>
        </w:rPr>
        <w:t>возможности</w:t>
      </w:r>
      <w:r w:rsidR="008E79F0" w:rsidRPr="00BE1A1D">
        <w:rPr>
          <w:lang w:val="ru-RU"/>
        </w:rPr>
        <w:t xml:space="preserve"> </w:t>
      </w:r>
      <w:r w:rsidR="008E79F0">
        <w:rPr>
          <w:lang w:val="ru-RU"/>
        </w:rPr>
        <w:t>для</w:t>
      </w:r>
      <w:r w:rsidR="008E79F0" w:rsidRPr="00BE1A1D">
        <w:rPr>
          <w:lang w:val="ru-RU"/>
        </w:rPr>
        <w:t xml:space="preserve"> </w:t>
      </w:r>
      <w:r w:rsidR="008E79F0">
        <w:rPr>
          <w:lang w:val="ru-RU"/>
        </w:rPr>
        <w:t>финансирования</w:t>
      </w:r>
      <w:r w:rsidR="008E79F0" w:rsidRPr="00BE1A1D">
        <w:rPr>
          <w:lang w:val="ru-RU"/>
        </w:rPr>
        <w:t xml:space="preserve"> </w:t>
      </w:r>
      <w:r w:rsidR="008E79F0">
        <w:rPr>
          <w:lang w:val="ru-RU"/>
        </w:rPr>
        <w:t>биоразнообразия</w:t>
      </w:r>
      <w:r w:rsidR="001F423F" w:rsidRPr="00BE1A1D">
        <w:rPr>
          <w:lang w:val="ru-RU"/>
        </w:rPr>
        <w:t>:</w:t>
      </w:r>
      <w:r w:rsidR="00114E0B" w:rsidRPr="00BE1A1D">
        <w:rPr>
          <w:lang w:val="ru-RU"/>
        </w:rPr>
        <w:t xml:space="preserve"> </w:t>
      </w:r>
      <w:r w:rsidR="00BE1A1D">
        <w:rPr>
          <w:lang w:val="ru-RU"/>
        </w:rPr>
        <w:t>трудности</w:t>
      </w:r>
      <w:r w:rsidR="00BE1A1D" w:rsidRPr="00BE1A1D">
        <w:rPr>
          <w:lang w:val="ru-RU"/>
        </w:rPr>
        <w:t>,</w:t>
      </w:r>
      <w:r w:rsidR="00BE1A1D">
        <w:rPr>
          <w:lang w:val="ru-RU"/>
        </w:rPr>
        <w:t xml:space="preserve"> связанные с изменением приоритетов из-за растущего дефицита государственных средств, и возможности, связанные с широко признанной необходимостью </w:t>
      </w:r>
      <w:r w:rsidR="00BE1A1D" w:rsidRPr="00BE1A1D">
        <w:rPr>
          <w:lang w:val="ru-RU"/>
        </w:rPr>
        <w:t>восстановлени</w:t>
      </w:r>
      <w:r w:rsidR="00BE1A1D">
        <w:rPr>
          <w:lang w:val="ru-RU"/>
        </w:rPr>
        <w:t>я</w:t>
      </w:r>
      <w:r w:rsidR="00BE1A1D" w:rsidRPr="00BE1A1D">
        <w:rPr>
          <w:lang w:val="ru-RU"/>
        </w:rPr>
        <w:t xml:space="preserve"> по принципу «лучше, чем было»</w:t>
      </w:r>
      <w:r w:rsidR="00114E0B" w:rsidRPr="00BE1A1D">
        <w:rPr>
          <w:lang w:val="ru-RU"/>
        </w:rPr>
        <w:t xml:space="preserve">. </w:t>
      </w:r>
      <w:r w:rsidR="00BE1A1D">
        <w:rPr>
          <w:lang w:val="ru-RU"/>
        </w:rPr>
        <w:t>Потребуются</w:t>
      </w:r>
      <w:r w:rsidR="00BE1A1D" w:rsidRPr="00BE1A1D">
        <w:rPr>
          <w:lang w:val="ru-RU"/>
        </w:rPr>
        <w:t xml:space="preserve"> </w:t>
      </w:r>
      <w:r w:rsidR="00BE1A1D">
        <w:rPr>
          <w:lang w:val="ru-RU"/>
        </w:rPr>
        <w:t>политические</w:t>
      </w:r>
      <w:r w:rsidR="00BE1A1D" w:rsidRPr="00BE1A1D">
        <w:rPr>
          <w:lang w:val="ru-RU"/>
        </w:rPr>
        <w:t xml:space="preserve"> </w:t>
      </w:r>
      <w:r w:rsidR="00BE1A1D">
        <w:rPr>
          <w:lang w:val="ru-RU"/>
        </w:rPr>
        <w:t>меры, нацеленные на</w:t>
      </w:r>
      <w:r w:rsidR="00BE1A1D" w:rsidRPr="00BE1A1D">
        <w:rPr>
          <w:lang w:val="ru-RU"/>
        </w:rPr>
        <w:t xml:space="preserve"> </w:t>
      </w:r>
      <w:r w:rsidR="00BE1A1D">
        <w:rPr>
          <w:lang w:val="ru-RU"/>
        </w:rPr>
        <w:t>минимизацию</w:t>
      </w:r>
      <w:r w:rsidR="00BE1A1D" w:rsidRPr="00BE1A1D">
        <w:rPr>
          <w:lang w:val="ru-RU"/>
        </w:rPr>
        <w:t xml:space="preserve"> </w:t>
      </w:r>
      <w:r w:rsidR="00BE1A1D">
        <w:rPr>
          <w:lang w:val="ru-RU"/>
        </w:rPr>
        <w:t>трудностей</w:t>
      </w:r>
      <w:r w:rsidR="00BE1A1D" w:rsidRPr="00BE1A1D">
        <w:rPr>
          <w:lang w:val="ru-RU"/>
        </w:rPr>
        <w:t xml:space="preserve"> </w:t>
      </w:r>
      <w:r w:rsidR="00BE1A1D">
        <w:rPr>
          <w:lang w:val="ru-RU"/>
        </w:rPr>
        <w:t>и</w:t>
      </w:r>
      <w:r w:rsidR="00BE1A1D" w:rsidRPr="00BE1A1D">
        <w:rPr>
          <w:lang w:val="ru-RU"/>
        </w:rPr>
        <w:t xml:space="preserve"> </w:t>
      </w:r>
      <w:r w:rsidR="00BE1A1D">
        <w:rPr>
          <w:lang w:val="ru-RU"/>
        </w:rPr>
        <w:t>максимизацию</w:t>
      </w:r>
      <w:r w:rsidR="00BE1A1D" w:rsidRPr="00BE1A1D">
        <w:rPr>
          <w:lang w:val="ru-RU"/>
        </w:rPr>
        <w:t xml:space="preserve"> </w:t>
      </w:r>
      <w:r w:rsidR="00BE1A1D">
        <w:rPr>
          <w:lang w:val="ru-RU"/>
        </w:rPr>
        <w:t>возможностей</w:t>
      </w:r>
      <w:r w:rsidR="00114E0B" w:rsidRPr="00BE1A1D">
        <w:rPr>
          <w:lang w:val="ru-RU"/>
        </w:rPr>
        <w:t>.</w:t>
      </w:r>
    </w:p>
    <w:p w14:paraId="7DCFDB24" w14:textId="161AB865" w:rsidR="00084813" w:rsidRPr="00BE1A1D" w:rsidRDefault="00084813" w:rsidP="00304215">
      <w:pPr>
        <w:pStyle w:val="1"/>
        <w:suppressLineNumbers/>
        <w:tabs>
          <w:tab w:val="clear" w:pos="720"/>
        </w:tabs>
        <w:suppressAutoHyphens/>
        <w:kinsoku w:val="0"/>
        <w:overflowPunct w:val="0"/>
        <w:autoSpaceDE w:val="0"/>
        <w:autoSpaceDN w:val="0"/>
        <w:adjustRightInd w:val="0"/>
        <w:snapToGrid w:val="0"/>
        <w:spacing w:line="235" w:lineRule="auto"/>
        <w:rPr>
          <w:kern w:val="22"/>
          <w:szCs w:val="22"/>
          <w:lang w:val="ru-RU"/>
        </w:rPr>
      </w:pPr>
      <w:r w:rsidRPr="00BE1A1D">
        <w:rPr>
          <w:kern w:val="22"/>
          <w:szCs w:val="22"/>
        </w:rPr>
        <w:t>II</w:t>
      </w:r>
      <w:r w:rsidR="00E50959" w:rsidRPr="00BE1A1D">
        <w:rPr>
          <w:kern w:val="22"/>
          <w:szCs w:val="22"/>
        </w:rPr>
        <w:t>I</w:t>
      </w:r>
      <w:r w:rsidRPr="00BE1A1D">
        <w:rPr>
          <w:kern w:val="22"/>
          <w:szCs w:val="22"/>
          <w:lang w:val="ru-RU"/>
        </w:rPr>
        <w:t>.</w:t>
      </w:r>
      <w:r w:rsidRPr="00BE1A1D">
        <w:rPr>
          <w:kern w:val="22"/>
          <w:szCs w:val="22"/>
          <w:lang w:val="ru-RU"/>
        </w:rPr>
        <w:tab/>
      </w:r>
      <w:r w:rsidR="00BE1A1D" w:rsidRPr="00BE1A1D">
        <w:rPr>
          <w:kern w:val="22"/>
          <w:szCs w:val="22"/>
          <w:lang w:val="ru-RU"/>
        </w:rPr>
        <w:t xml:space="preserve">доклад о ходе осуществления других элементов решения </w:t>
      </w:r>
      <w:r w:rsidR="005B3975" w:rsidRPr="00BE1A1D">
        <w:rPr>
          <w:kern w:val="22"/>
          <w:szCs w:val="22"/>
          <w:lang w:val="ru-RU"/>
        </w:rPr>
        <w:t>14/22</w:t>
      </w:r>
    </w:p>
    <w:p w14:paraId="2A16E2C0" w14:textId="48733870" w:rsidR="00084813" w:rsidRPr="00304215" w:rsidRDefault="00BE1A1D" w:rsidP="00B0045F">
      <w:pPr>
        <w:pStyle w:val="2"/>
        <w:numPr>
          <w:ilvl w:val="0"/>
          <w:numId w:val="4"/>
        </w:numPr>
        <w:suppressLineNumbers/>
        <w:tabs>
          <w:tab w:val="clear" w:pos="720"/>
          <w:tab w:val="left" w:pos="360"/>
        </w:tabs>
        <w:suppressAutoHyphens/>
        <w:kinsoku w:val="0"/>
        <w:overflowPunct w:val="0"/>
        <w:autoSpaceDE w:val="0"/>
        <w:autoSpaceDN w:val="0"/>
        <w:adjustRightInd w:val="0"/>
        <w:snapToGrid w:val="0"/>
        <w:spacing w:line="235" w:lineRule="auto"/>
        <w:ind w:left="0" w:firstLine="0"/>
        <w:rPr>
          <w:snapToGrid w:val="0"/>
          <w:kern w:val="22"/>
          <w:szCs w:val="22"/>
        </w:rPr>
      </w:pPr>
      <w:bookmarkStart w:id="4" w:name="_Hlk32508620"/>
      <w:r>
        <w:rPr>
          <w:snapToGrid w:val="0"/>
          <w:kern w:val="22"/>
          <w:szCs w:val="22"/>
          <w:lang w:val="ru-RU"/>
        </w:rPr>
        <w:t>Финансовая отчетность</w:t>
      </w:r>
    </w:p>
    <w:bookmarkEnd w:id="4"/>
    <w:p w14:paraId="1347466B" w14:textId="3ED70EE0" w:rsidR="00FB5BCF" w:rsidRPr="003B7A07" w:rsidRDefault="00BE1A1D" w:rsidP="00304215">
      <w:pPr>
        <w:pStyle w:val="Para1"/>
        <w:tabs>
          <w:tab w:val="clear" w:pos="360"/>
        </w:tabs>
        <w:rPr>
          <w:kern w:val="22"/>
          <w:lang w:val="ru-RU"/>
        </w:rPr>
      </w:pPr>
      <w:r>
        <w:rPr>
          <w:kern w:val="22"/>
          <w:lang w:val="ru-RU"/>
        </w:rPr>
        <w:t>В</w:t>
      </w:r>
      <w:r w:rsidRPr="003B7A07">
        <w:rPr>
          <w:kern w:val="22"/>
          <w:lang w:val="ru-RU"/>
        </w:rPr>
        <w:t xml:space="preserve"> </w:t>
      </w:r>
      <w:r>
        <w:rPr>
          <w:kern w:val="22"/>
          <w:lang w:val="ru-RU"/>
        </w:rPr>
        <w:t>пунктах</w:t>
      </w:r>
      <w:r w:rsidR="00FF34AF" w:rsidRPr="003B7A07">
        <w:rPr>
          <w:kern w:val="22"/>
          <w:lang w:val="ru-RU"/>
        </w:rPr>
        <w:t xml:space="preserve"> 1 </w:t>
      </w:r>
      <w:r>
        <w:rPr>
          <w:kern w:val="22"/>
          <w:lang w:val="ru-RU"/>
        </w:rPr>
        <w:t>и</w:t>
      </w:r>
      <w:r w:rsidR="00FF34AF" w:rsidRPr="003B7A07">
        <w:rPr>
          <w:kern w:val="22"/>
          <w:lang w:val="ru-RU"/>
        </w:rPr>
        <w:t xml:space="preserve"> 3 </w:t>
      </w:r>
      <w:r>
        <w:rPr>
          <w:kern w:val="22"/>
          <w:lang w:val="ru-RU"/>
        </w:rPr>
        <w:t>решения</w:t>
      </w:r>
      <w:r w:rsidR="009C69D4" w:rsidRPr="003B7A07">
        <w:rPr>
          <w:kern w:val="22"/>
          <w:lang w:val="ru-RU"/>
        </w:rPr>
        <w:t xml:space="preserve"> 14/22</w:t>
      </w:r>
      <w:r w:rsidRPr="003B7A07">
        <w:rPr>
          <w:kern w:val="22"/>
          <w:lang w:val="ru-RU"/>
        </w:rPr>
        <w:t xml:space="preserve"> </w:t>
      </w:r>
      <w:r>
        <w:rPr>
          <w:kern w:val="22"/>
          <w:lang w:val="ru-RU"/>
        </w:rPr>
        <w:t>Конференция</w:t>
      </w:r>
      <w:r w:rsidRPr="003B7A07">
        <w:rPr>
          <w:kern w:val="22"/>
          <w:lang w:val="ru-RU"/>
        </w:rPr>
        <w:t xml:space="preserve"> </w:t>
      </w:r>
      <w:r>
        <w:rPr>
          <w:kern w:val="22"/>
          <w:lang w:val="ru-RU"/>
        </w:rPr>
        <w:t>Сторон</w:t>
      </w:r>
      <w:r w:rsidRPr="003B7A07">
        <w:rPr>
          <w:kern w:val="22"/>
          <w:lang w:val="ru-RU"/>
        </w:rPr>
        <w:t xml:space="preserve"> </w:t>
      </w:r>
      <w:r>
        <w:rPr>
          <w:kern w:val="22"/>
          <w:lang w:val="ru-RU"/>
        </w:rPr>
        <w:t>на</w:t>
      </w:r>
      <w:r w:rsidRPr="003B7A07">
        <w:rPr>
          <w:kern w:val="22"/>
          <w:lang w:val="ru-RU"/>
        </w:rPr>
        <w:t xml:space="preserve"> </w:t>
      </w:r>
      <w:r>
        <w:rPr>
          <w:lang w:val="ru-RU"/>
        </w:rPr>
        <w:t>своем</w:t>
      </w:r>
      <w:r w:rsidRPr="003B7A07">
        <w:rPr>
          <w:lang w:val="ru-RU"/>
        </w:rPr>
        <w:t xml:space="preserve"> 14-</w:t>
      </w:r>
      <w:r>
        <w:rPr>
          <w:lang w:val="ru-RU"/>
        </w:rPr>
        <w:t>м</w:t>
      </w:r>
      <w:r w:rsidRPr="003B7A07">
        <w:rPr>
          <w:lang w:val="ru-RU"/>
        </w:rPr>
        <w:t xml:space="preserve"> </w:t>
      </w:r>
      <w:r>
        <w:rPr>
          <w:lang w:val="ru-RU"/>
        </w:rPr>
        <w:t>совещании</w:t>
      </w:r>
      <w:r w:rsidR="003B7A07" w:rsidRPr="003B7A07">
        <w:rPr>
          <w:lang w:val="ru-RU"/>
        </w:rPr>
        <w:t xml:space="preserve"> </w:t>
      </w:r>
      <w:r w:rsidR="003B7A07">
        <w:rPr>
          <w:lang w:val="ru-RU"/>
        </w:rPr>
        <w:t>с</w:t>
      </w:r>
      <w:r w:rsidR="003B7A07" w:rsidRPr="003B7A07">
        <w:rPr>
          <w:lang w:val="ru-RU"/>
        </w:rPr>
        <w:t xml:space="preserve"> </w:t>
      </w:r>
      <w:r w:rsidR="003B7A07">
        <w:rPr>
          <w:lang w:val="ru-RU"/>
        </w:rPr>
        <w:t>удовлетворением</w:t>
      </w:r>
      <w:r w:rsidR="003B7A07" w:rsidRPr="003B7A07">
        <w:rPr>
          <w:lang w:val="ru-RU"/>
        </w:rPr>
        <w:t xml:space="preserve"> </w:t>
      </w:r>
      <w:r w:rsidR="003B7A07">
        <w:rPr>
          <w:lang w:val="ru-RU"/>
        </w:rPr>
        <w:t>приняла</w:t>
      </w:r>
      <w:r w:rsidR="003B7A07" w:rsidRPr="003B7A07">
        <w:rPr>
          <w:lang w:val="ru-RU"/>
        </w:rPr>
        <w:t xml:space="preserve"> </w:t>
      </w:r>
      <w:r w:rsidR="003B7A07">
        <w:rPr>
          <w:lang w:val="ru-RU"/>
        </w:rPr>
        <w:t>к</w:t>
      </w:r>
      <w:r w:rsidR="003B7A07" w:rsidRPr="003B7A07">
        <w:rPr>
          <w:lang w:val="ru-RU"/>
        </w:rPr>
        <w:t xml:space="preserve"> </w:t>
      </w:r>
      <w:r w:rsidR="003B7A07">
        <w:rPr>
          <w:lang w:val="ru-RU"/>
        </w:rPr>
        <w:t>сведению</w:t>
      </w:r>
      <w:r w:rsidR="003B7A07" w:rsidRPr="003B7A07">
        <w:rPr>
          <w:lang w:val="ru-RU"/>
        </w:rPr>
        <w:t xml:space="preserve"> </w:t>
      </w:r>
      <w:r w:rsidR="003B7A07">
        <w:rPr>
          <w:lang w:val="ru-RU"/>
        </w:rPr>
        <w:t>информацию</w:t>
      </w:r>
      <w:r w:rsidR="003B7A07" w:rsidRPr="003B7A07">
        <w:rPr>
          <w:lang w:val="ru-RU"/>
        </w:rPr>
        <w:t xml:space="preserve">, </w:t>
      </w:r>
      <w:r w:rsidR="003B7A07">
        <w:rPr>
          <w:lang w:val="ru-RU"/>
        </w:rPr>
        <w:t>представленную</w:t>
      </w:r>
      <w:r w:rsidR="003B7A07" w:rsidRPr="003B7A07">
        <w:rPr>
          <w:lang w:val="ru-RU"/>
        </w:rPr>
        <w:t xml:space="preserve"> </w:t>
      </w:r>
      <w:r w:rsidR="003B7A07">
        <w:rPr>
          <w:lang w:val="ru-RU"/>
        </w:rPr>
        <w:t>Сторонами</w:t>
      </w:r>
      <w:r w:rsidR="003B7A07" w:rsidRPr="003B7A07">
        <w:rPr>
          <w:lang w:val="ru-RU"/>
        </w:rPr>
        <w:t xml:space="preserve"> </w:t>
      </w:r>
      <w:r w:rsidR="003B7A07">
        <w:rPr>
          <w:lang w:val="ru-RU"/>
        </w:rPr>
        <w:t>посредством</w:t>
      </w:r>
      <w:r w:rsidR="003B7A07" w:rsidRPr="003B7A07">
        <w:rPr>
          <w:lang w:val="ru-RU"/>
        </w:rPr>
        <w:t xml:space="preserve"> </w:t>
      </w:r>
      <w:r w:rsidR="003B7A07">
        <w:rPr>
          <w:lang w:val="ru-RU"/>
        </w:rPr>
        <w:t>структуры</w:t>
      </w:r>
      <w:r w:rsidR="003B7A07" w:rsidRPr="003B7A07">
        <w:rPr>
          <w:lang w:val="ru-RU"/>
        </w:rPr>
        <w:t xml:space="preserve"> </w:t>
      </w:r>
      <w:r w:rsidR="003B7A07">
        <w:rPr>
          <w:lang w:val="ru-RU"/>
        </w:rPr>
        <w:t>представления</w:t>
      </w:r>
      <w:r w:rsidR="003B7A07" w:rsidRPr="003B7A07">
        <w:rPr>
          <w:lang w:val="ru-RU"/>
        </w:rPr>
        <w:t xml:space="preserve"> </w:t>
      </w:r>
      <w:r w:rsidR="003B7A07">
        <w:rPr>
          <w:lang w:val="ru-RU"/>
        </w:rPr>
        <w:t>финансовой</w:t>
      </w:r>
      <w:r w:rsidR="003B7A07" w:rsidRPr="003B7A07">
        <w:rPr>
          <w:lang w:val="ru-RU"/>
        </w:rPr>
        <w:t xml:space="preserve"> </w:t>
      </w:r>
      <w:r w:rsidR="003B7A07">
        <w:rPr>
          <w:lang w:val="ru-RU"/>
        </w:rPr>
        <w:t>отчетности</w:t>
      </w:r>
      <w:r w:rsidR="009C69D4" w:rsidRPr="003B7A07">
        <w:rPr>
          <w:kern w:val="22"/>
          <w:lang w:val="ru-RU"/>
        </w:rPr>
        <w:t>,</w:t>
      </w:r>
      <w:r w:rsidR="00FB5BCF" w:rsidRPr="003B7A07">
        <w:rPr>
          <w:kern w:val="22"/>
          <w:lang w:val="ru-RU"/>
        </w:rPr>
        <w:t xml:space="preserve"> </w:t>
      </w:r>
      <w:r w:rsidR="003B7A07">
        <w:rPr>
          <w:kern w:val="22"/>
          <w:lang w:val="ru-RU"/>
        </w:rPr>
        <w:t>и</w:t>
      </w:r>
      <w:r w:rsidR="003B7A07" w:rsidRPr="003B7A07">
        <w:rPr>
          <w:kern w:val="22"/>
          <w:lang w:val="ru-RU"/>
        </w:rPr>
        <w:t xml:space="preserve"> </w:t>
      </w:r>
      <w:r w:rsidR="003B7A07">
        <w:rPr>
          <w:kern w:val="22"/>
          <w:lang w:val="ru-RU"/>
        </w:rPr>
        <w:t>настоятельно</w:t>
      </w:r>
      <w:r w:rsidR="003B7A07" w:rsidRPr="003B7A07">
        <w:rPr>
          <w:kern w:val="22"/>
          <w:lang w:val="ru-RU"/>
        </w:rPr>
        <w:t xml:space="preserve"> </w:t>
      </w:r>
      <w:r w:rsidR="003B7A07">
        <w:rPr>
          <w:kern w:val="22"/>
          <w:lang w:val="ru-RU"/>
        </w:rPr>
        <w:t>призвала</w:t>
      </w:r>
      <w:r w:rsidR="00BF74A8" w:rsidRPr="003B7A07">
        <w:rPr>
          <w:kern w:val="22"/>
          <w:lang w:val="ru-RU"/>
        </w:rPr>
        <w:t xml:space="preserve"> </w:t>
      </w:r>
      <w:r w:rsidR="003B7A07" w:rsidRPr="003B7A07">
        <w:rPr>
          <w:kern w:val="22"/>
          <w:lang w:val="ru-RU"/>
        </w:rPr>
        <w:t>Стороны</w:t>
      </w:r>
      <w:r w:rsidR="003B7A07">
        <w:rPr>
          <w:kern w:val="22"/>
          <w:lang w:val="ru-RU"/>
        </w:rPr>
        <w:t xml:space="preserve"> </w:t>
      </w:r>
      <w:r w:rsidR="003B7A07" w:rsidRPr="003B7A07">
        <w:rPr>
          <w:kern w:val="22"/>
          <w:lang w:val="ru-RU"/>
        </w:rPr>
        <w:t>наряду</w:t>
      </w:r>
      <w:r w:rsidR="003B7A07">
        <w:rPr>
          <w:kern w:val="22"/>
          <w:lang w:val="ru-RU"/>
        </w:rPr>
        <w:t xml:space="preserve"> </w:t>
      </w:r>
      <w:r w:rsidR="003B7A07" w:rsidRPr="003B7A07">
        <w:rPr>
          <w:kern w:val="22"/>
          <w:lang w:val="ru-RU"/>
        </w:rPr>
        <w:t>с представлением своих шестых национальных докладов к 31 декабря 2018 года представить отчет о своем дальнейшем вкладе в коллективные действия для выполнения глобальных целевых задач по мобилизации ресурсов посредством онлайновой структуры представления финансовой отчетности, сопоставив эту информацию с установленными исходными данными</w:t>
      </w:r>
      <w:r w:rsidR="005260D1" w:rsidRPr="003B7A07">
        <w:rPr>
          <w:kern w:val="22"/>
          <w:lang w:val="ru-RU"/>
        </w:rPr>
        <w:t>.</w:t>
      </w:r>
    </w:p>
    <w:p w14:paraId="3A4D6A58" w14:textId="46A760B8" w:rsidR="005260D1" w:rsidRPr="00A26C17" w:rsidRDefault="003B7A07" w:rsidP="00304215">
      <w:pPr>
        <w:pStyle w:val="Para1"/>
        <w:tabs>
          <w:tab w:val="clear" w:pos="360"/>
        </w:tabs>
        <w:rPr>
          <w:lang w:val="ru-RU"/>
        </w:rPr>
      </w:pPr>
      <w:r>
        <w:rPr>
          <w:kern w:val="22"/>
          <w:lang w:val="ru-RU"/>
        </w:rPr>
        <w:t>В</w:t>
      </w:r>
      <w:r w:rsidRPr="003B7A07">
        <w:rPr>
          <w:kern w:val="22"/>
          <w:lang w:val="ru-RU"/>
        </w:rPr>
        <w:t xml:space="preserve"> </w:t>
      </w:r>
      <w:r>
        <w:rPr>
          <w:kern w:val="22"/>
          <w:lang w:val="ru-RU"/>
        </w:rPr>
        <w:t>период</w:t>
      </w:r>
      <w:r w:rsidRPr="003B7A07">
        <w:rPr>
          <w:kern w:val="22"/>
          <w:lang w:val="ru-RU"/>
        </w:rPr>
        <w:t xml:space="preserve"> </w:t>
      </w:r>
      <w:r>
        <w:rPr>
          <w:kern w:val="22"/>
          <w:lang w:val="ru-RU"/>
        </w:rPr>
        <w:t>между</w:t>
      </w:r>
      <w:r w:rsidR="0023027F" w:rsidRPr="003B7A07">
        <w:rPr>
          <w:kern w:val="22"/>
          <w:lang w:val="ru-RU"/>
        </w:rPr>
        <w:t xml:space="preserve"> 5 </w:t>
      </w:r>
      <w:r>
        <w:rPr>
          <w:kern w:val="22"/>
          <w:lang w:val="ru-RU"/>
        </w:rPr>
        <w:t>сентября</w:t>
      </w:r>
      <w:r w:rsidR="0023027F" w:rsidRPr="003B7A07">
        <w:rPr>
          <w:kern w:val="22"/>
          <w:lang w:val="ru-RU"/>
        </w:rPr>
        <w:t xml:space="preserve"> 2018</w:t>
      </w:r>
      <w:r w:rsidRPr="003B7A07">
        <w:rPr>
          <w:kern w:val="22"/>
          <w:lang w:val="ru-RU"/>
        </w:rPr>
        <w:t xml:space="preserve"> </w:t>
      </w:r>
      <w:r>
        <w:rPr>
          <w:kern w:val="22"/>
          <w:lang w:val="ru-RU"/>
        </w:rPr>
        <w:t>года</w:t>
      </w:r>
      <w:r w:rsidR="0023027F" w:rsidRPr="003B7A07">
        <w:rPr>
          <w:kern w:val="22"/>
          <w:lang w:val="ru-RU"/>
        </w:rPr>
        <w:t xml:space="preserve">, </w:t>
      </w:r>
      <w:r>
        <w:rPr>
          <w:kern w:val="22"/>
          <w:lang w:val="ru-RU"/>
        </w:rPr>
        <w:t>конечной</w:t>
      </w:r>
      <w:r w:rsidRPr="003B7A07">
        <w:rPr>
          <w:kern w:val="22"/>
          <w:lang w:val="ru-RU"/>
        </w:rPr>
        <w:t xml:space="preserve"> </w:t>
      </w:r>
      <w:r>
        <w:rPr>
          <w:kern w:val="22"/>
          <w:lang w:val="ru-RU"/>
        </w:rPr>
        <w:t>датой</w:t>
      </w:r>
      <w:r w:rsidRPr="003B7A07">
        <w:rPr>
          <w:kern w:val="22"/>
          <w:lang w:val="ru-RU"/>
        </w:rPr>
        <w:t xml:space="preserve"> </w:t>
      </w:r>
      <w:r>
        <w:rPr>
          <w:kern w:val="22"/>
          <w:lang w:val="ru-RU"/>
        </w:rPr>
        <w:t>для</w:t>
      </w:r>
      <w:r w:rsidRPr="003B7A07">
        <w:rPr>
          <w:kern w:val="22"/>
          <w:lang w:val="ru-RU"/>
        </w:rPr>
        <w:t xml:space="preserve"> </w:t>
      </w:r>
      <w:r>
        <w:rPr>
          <w:kern w:val="22"/>
          <w:lang w:val="ru-RU"/>
        </w:rPr>
        <w:t>анализа</w:t>
      </w:r>
      <w:r w:rsidRPr="003B7A07">
        <w:rPr>
          <w:kern w:val="22"/>
          <w:lang w:val="ru-RU"/>
        </w:rPr>
        <w:t xml:space="preserve">, </w:t>
      </w:r>
      <w:r>
        <w:rPr>
          <w:kern w:val="22"/>
          <w:lang w:val="ru-RU"/>
        </w:rPr>
        <w:t>представленного</w:t>
      </w:r>
      <w:r w:rsidRPr="003B7A07">
        <w:rPr>
          <w:kern w:val="22"/>
          <w:lang w:val="ru-RU"/>
        </w:rPr>
        <w:t xml:space="preserve"> </w:t>
      </w:r>
      <w:r>
        <w:rPr>
          <w:kern w:val="22"/>
          <w:lang w:val="ru-RU"/>
        </w:rPr>
        <w:t>Конференции</w:t>
      </w:r>
      <w:r w:rsidRPr="003B7A07">
        <w:rPr>
          <w:kern w:val="22"/>
          <w:lang w:val="ru-RU"/>
        </w:rPr>
        <w:t xml:space="preserve"> </w:t>
      </w:r>
      <w:r>
        <w:rPr>
          <w:kern w:val="22"/>
          <w:lang w:val="ru-RU"/>
        </w:rPr>
        <w:t>Сторон</w:t>
      </w:r>
      <w:r w:rsidRPr="003B7A07">
        <w:rPr>
          <w:kern w:val="22"/>
          <w:lang w:val="ru-RU"/>
        </w:rPr>
        <w:t xml:space="preserve"> </w:t>
      </w:r>
      <w:r>
        <w:rPr>
          <w:kern w:val="22"/>
          <w:lang w:val="ru-RU"/>
        </w:rPr>
        <w:t>на</w:t>
      </w:r>
      <w:r w:rsidRPr="003B7A07">
        <w:rPr>
          <w:kern w:val="22"/>
          <w:lang w:val="ru-RU"/>
        </w:rPr>
        <w:t xml:space="preserve"> </w:t>
      </w:r>
      <w:r>
        <w:rPr>
          <w:kern w:val="22"/>
          <w:lang w:val="ru-RU"/>
        </w:rPr>
        <w:t>ее</w:t>
      </w:r>
      <w:r w:rsidRPr="003B7A07">
        <w:rPr>
          <w:kern w:val="22"/>
          <w:lang w:val="ru-RU"/>
        </w:rPr>
        <w:t xml:space="preserve"> 14-</w:t>
      </w:r>
      <w:r>
        <w:rPr>
          <w:kern w:val="22"/>
          <w:lang w:val="ru-RU"/>
        </w:rPr>
        <w:t>м</w:t>
      </w:r>
      <w:r w:rsidRPr="003B7A07">
        <w:rPr>
          <w:kern w:val="22"/>
          <w:lang w:val="ru-RU"/>
        </w:rPr>
        <w:t xml:space="preserve"> </w:t>
      </w:r>
      <w:r>
        <w:rPr>
          <w:kern w:val="22"/>
          <w:lang w:val="ru-RU"/>
        </w:rPr>
        <w:t>совещании</w:t>
      </w:r>
      <w:r w:rsidR="000C5964" w:rsidRPr="005E046F">
        <w:rPr>
          <w:rStyle w:val="afa"/>
          <w:kern w:val="22"/>
        </w:rPr>
        <w:footnoteReference w:id="7"/>
      </w:r>
      <w:r w:rsidRPr="003B7A07">
        <w:rPr>
          <w:kern w:val="22"/>
          <w:lang w:val="ru-RU"/>
        </w:rPr>
        <w:t>,</w:t>
      </w:r>
      <w:r w:rsidR="00DF12B6" w:rsidRPr="003B7A07">
        <w:rPr>
          <w:kern w:val="22"/>
          <w:lang w:val="ru-RU"/>
        </w:rPr>
        <w:t xml:space="preserve"> </w:t>
      </w:r>
      <w:r>
        <w:rPr>
          <w:kern w:val="22"/>
          <w:lang w:val="ru-RU"/>
        </w:rPr>
        <w:t>и</w:t>
      </w:r>
      <w:r w:rsidR="00DF12B6" w:rsidRPr="003B7A07">
        <w:rPr>
          <w:kern w:val="22"/>
          <w:lang w:val="ru-RU"/>
        </w:rPr>
        <w:t xml:space="preserve"> </w:t>
      </w:r>
      <w:r w:rsidR="005140FC" w:rsidRPr="003B7A07">
        <w:rPr>
          <w:kern w:val="22"/>
          <w:lang w:val="ru-RU"/>
        </w:rPr>
        <w:t>1</w:t>
      </w:r>
      <w:r w:rsidR="000C5964" w:rsidRPr="003B7A07">
        <w:rPr>
          <w:kern w:val="22"/>
          <w:lang w:val="ru-RU"/>
        </w:rPr>
        <w:t>0</w:t>
      </w:r>
      <w:r w:rsidR="005140FC" w:rsidRPr="003B7A07">
        <w:rPr>
          <w:kern w:val="22"/>
          <w:lang w:val="ru-RU"/>
        </w:rPr>
        <w:t xml:space="preserve"> </w:t>
      </w:r>
      <w:r>
        <w:rPr>
          <w:kern w:val="22"/>
          <w:lang w:val="ru-RU"/>
        </w:rPr>
        <w:t>марта</w:t>
      </w:r>
      <w:r w:rsidR="005140FC" w:rsidRPr="003B7A07">
        <w:rPr>
          <w:kern w:val="22"/>
          <w:lang w:val="ru-RU"/>
        </w:rPr>
        <w:t xml:space="preserve"> 20</w:t>
      </w:r>
      <w:r w:rsidR="00121224" w:rsidRPr="003B7A07">
        <w:rPr>
          <w:kern w:val="22"/>
          <w:lang w:val="ru-RU"/>
        </w:rPr>
        <w:t>20</w:t>
      </w:r>
      <w:r w:rsidRPr="003B7A07">
        <w:rPr>
          <w:kern w:val="22"/>
          <w:lang w:val="ru-RU"/>
        </w:rPr>
        <w:t xml:space="preserve"> </w:t>
      </w:r>
      <w:r>
        <w:rPr>
          <w:kern w:val="22"/>
          <w:lang w:val="ru-RU"/>
        </w:rPr>
        <w:t>года</w:t>
      </w:r>
      <w:r>
        <w:rPr>
          <w:kern w:val="22"/>
          <w:szCs w:val="22"/>
          <w:lang w:val="ru-RU"/>
        </w:rPr>
        <w:t xml:space="preserve"> было получено четыре новых материала с информацией о базовых показателях и прогрессе за</w:t>
      </w:r>
      <w:r w:rsidR="0023027F" w:rsidRPr="003B7A07">
        <w:rPr>
          <w:kern w:val="22"/>
          <w:szCs w:val="22"/>
          <w:lang w:val="ru-RU"/>
        </w:rPr>
        <w:t xml:space="preserve"> </w:t>
      </w:r>
      <w:r w:rsidR="0023027F" w:rsidRPr="003B7A07">
        <w:rPr>
          <w:kern w:val="22"/>
          <w:lang w:val="ru-RU"/>
        </w:rPr>
        <w:t>2015</w:t>
      </w:r>
      <w:r>
        <w:rPr>
          <w:kern w:val="22"/>
          <w:lang w:val="ru-RU"/>
        </w:rPr>
        <w:t xml:space="preserve"> год</w:t>
      </w:r>
      <w:r w:rsidR="0023027F" w:rsidRPr="003B7A07">
        <w:rPr>
          <w:kern w:val="22"/>
          <w:lang w:val="ru-RU"/>
        </w:rPr>
        <w:t>,</w:t>
      </w:r>
      <w:r w:rsidR="008B37A9">
        <w:rPr>
          <w:kern w:val="22"/>
          <w:lang w:val="ru-RU"/>
        </w:rPr>
        <w:t xml:space="preserve"> а также от некоторых Сторон была получена обновленная информация </w:t>
      </w:r>
      <w:r w:rsidR="008B37A9">
        <w:rPr>
          <w:kern w:val="22"/>
          <w:szCs w:val="22"/>
          <w:lang w:val="ru-RU"/>
        </w:rPr>
        <w:t>о базовых показателях и прогрессе за</w:t>
      </w:r>
      <w:r w:rsidR="008B37A9" w:rsidRPr="003B7A07">
        <w:rPr>
          <w:kern w:val="22"/>
          <w:szCs w:val="22"/>
          <w:lang w:val="ru-RU"/>
        </w:rPr>
        <w:t xml:space="preserve"> </w:t>
      </w:r>
      <w:r w:rsidR="008B37A9" w:rsidRPr="003B7A07">
        <w:rPr>
          <w:kern w:val="22"/>
          <w:lang w:val="ru-RU"/>
        </w:rPr>
        <w:t>2015</w:t>
      </w:r>
      <w:r w:rsidR="008B37A9">
        <w:rPr>
          <w:kern w:val="22"/>
          <w:lang w:val="ru-RU"/>
        </w:rPr>
        <w:t xml:space="preserve"> год</w:t>
      </w:r>
      <w:r w:rsidR="0023027F" w:rsidRPr="003B7A07">
        <w:rPr>
          <w:kern w:val="22"/>
          <w:lang w:val="ru-RU"/>
        </w:rPr>
        <w:t xml:space="preserve">. </w:t>
      </w:r>
      <w:r w:rsidR="008B37A9">
        <w:rPr>
          <w:kern w:val="22"/>
          <w:lang w:val="ru-RU"/>
        </w:rPr>
        <w:t>В</w:t>
      </w:r>
      <w:r w:rsidR="008B37A9" w:rsidRPr="008B37A9">
        <w:rPr>
          <w:kern w:val="22"/>
          <w:lang w:val="ru-RU"/>
        </w:rPr>
        <w:t xml:space="preserve"> </w:t>
      </w:r>
      <w:r w:rsidR="008B37A9">
        <w:rPr>
          <w:kern w:val="22"/>
          <w:lang w:val="ru-RU"/>
        </w:rPr>
        <w:t>общей</w:t>
      </w:r>
      <w:r w:rsidR="008B37A9" w:rsidRPr="008B37A9">
        <w:rPr>
          <w:kern w:val="22"/>
          <w:lang w:val="ru-RU"/>
        </w:rPr>
        <w:t xml:space="preserve"> </w:t>
      </w:r>
      <w:r w:rsidR="008B37A9">
        <w:rPr>
          <w:kern w:val="22"/>
          <w:lang w:val="ru-RU"/>
        </w:rPr>
        <w:t>сложности</w:t>
      </w:r>
      <w:r w:rsidR="000C5964" w:rsidRPr="008B37A9">
        <w:rPr>
          <w:kern w:val="22"/>
          <w:lang w:val="ru-RU"/>
        </w:rPr>
        <w:t xml:space="preserve"> 17 </w:t>
      </w:r>
      <w:r w:rsidR="008B37A9">
        <w:rPr>
          <w:kern w:val="22"/>
          <w:lang w:val="ru-RU"/>
        </w:rPr>
        <w:t>стран</w:t>
      </w:r>
      <w:r w:rsidR="008B37A9" w:rsidRPr="008B37A9">
        <w:rPr>
          <w:kern w:val="22"/>
          <w:lang w:val="ru-RU"/>
        </w:rPr>
        <w:t xml:space="preserve"> </w:t>
      </w:r>
      <w:r w:rsidR="008B37A9">
        <w:rPr>
          <w:kern w:val="22"/>
          <w:lang w:val="ru-RU"/>
        </w:rPr>
        <w:t>сообщили</w:t>
      </w:r>
      <w:r w:rsidR="008B37A9" w:rsidRPr="008B37A9">
        <w:rPr>
          <w:kern w:val="22"/>
          <w:lang w:val="ru-RU"/>
        </w:rPr>
        <w:t xml:space="preserve"> </w:t>
      </w:r>
      <w:r w:rsidR="008B37A9">
        <w:rPr>
          <w:kern w:val="22"/>
          <w:lang w:val="ru-RU"/>
        </w:rPr>
        <w:t>о</w:t>
      </w:r>
      <w:r w:rsidR="008B37A9" w:rsidRPr="008B37A9">
        <w:rPr>
          <w:kern w:val="22"/>
          <w:lang w:val="ru-RU"/>
        </w:rPr>
        <w:t xml:space="preserve"> </w:t>
      </w:r>
      <w:r w:rsidR="008B37A9">
        <w:rPr>
          <w:kern w:val="22"/>
          <w:lang w:val="ru-RU"/>
        </w:rPr>
        <w:t>дальнейшем</w:t>
      </w:r>
      <w:r w:rsidR="008B37A9" w:rsidRPr="008B37A9">
        <w:rPr>
          <w:kern w:val="22"/>
          <w:lang w:val="ru-RU"/>
        </w:rPr>
        <w:t xml:space="preserve"> </w:t>
      </w:r>
      <w:r w:rsidR="008B37A9">
        <w:rPr>
          <w:kern w:val="22"/>
          <w:lang w:val="ru-RU"/>
        </w:rPr>
        <w:t>прогрессе</w:t>
      </w:r>
      <w:r w:rsidR="008B37A9" w:rsidRPr="008B37A9">
        <w:rPr>
          <w:kern w:val="22"/>
          <w:lang w:val="ru-RU"/>
        </w:rPr>
        <w:t xml:space="preserve"> </w:t>
      </w:r>
      <w:r w:rsidR="008B37A9">
        <w:rPr>
          <w:kern w:val="22"/>
          <w:lang w:val="ru-RU"/>
        </w:rPr>
        <w:t>в</w:t>
      </w:r>
      <w:r w:rsidR="008B37A9" w:rsidRPr="008B37A9">
        <w:rPr>
          <w:kern w:val="22"/>
          <w:lang w:val="ru-RU"/>
        </w:rPr>
        <w:t xml:space="preserve"> </w:t>
      </w:r>
      <w:r w:rsidR="008B37A9">
        <w:rPr>
          <w:kern w:val="22"/>
          <w:lang w:val="ru-RU"/>
        </w:rPr>
        <w:t>период</w:t>
      </w:r>
      <w:r w:rsidR="008B37A9" w:rsidRPr="008B37A9">
        <w:rPr>
          <w:kern w:val="22"/>
          <w:lang w:val="ru-RU"/>
        </w:rPr>
        <w:t xml:space="preserve"> </w:t>
      </w:r>
      <w:r w:rsidR="008B37A9">
        <w:rPr>
          <w:kern w:val="22"/>
          <w:lang w:val="ru-RU"/>
        </w:rPr>
        <w:t>до</w:t>
      </w:r>
      <w:r w:rsidR="0023027F" w:rsidRPr="008B37A9">
        <w:rPr>
          <w:kern w:val="22"/>
          <w:lang w:val="ru-RU"/>
        </w:rPr>
        <w:t xml:space="preserve"> 2020</w:t>
      </w:r>
      <w:r w:rsidR="008B37A9">
        <w:rPr>
          <w:kern w:val="22"/>
          <w:lang w:val="ru-RU"/>
        </w:rPr>
        <w:t xml:space="preserve"> года в рамках второго цикла представления отчетности</w:t>
      </w:r>
      <w:r w:rsidR="0023027F" w:rsidRPr="008B37A9">
        <w:rPr>
          <w:kern w:val="22"/>
          <w:lang w:val="ru-RU"/>
        </w:rPr>
        <w:t xml:space="preserve">. </w:t>
      </w:r>
      <w:r w:rsidR="008B37A9">
        <w:rPr>
          <w:kern w:val="22"/>
          <w:lang w:val="ru-RU"/>
        </w:rPr>
        <w:t>Общее</w:t>
      </w:r>
      <w:r w:rsidR="008B37A9" w:rsidRPr="008B37A9">
        <w:rPr>
          <w:kern w:val="22"/>
          <w:lang w:val="ru-RU"/>
        </w:rPr>
        <w:t xml:space="preserve"> </w:t>
      </w:r>
      <w:r w:rsidR="008B37A9">
        <w:rPr>
          <w:kern w:val="22"/>
          <w:lang w:val="ru-RU"/>
        </w:rPr>
        <w:t>количество</w:t>
      </w:r>
      <w:r w:rsidR="008B37A9" w:rsidRPr="008B37A9">
        <w:rPr>
          <w:kern w:val="22"/>
          <w:lang w:val="ru-RU"/>
        </w:rPr>
        <w:t xml:space="preserve"> </w:t>
      </w:r>
      <w:r w:rsidR="008B37A9">
        <w:rPr>
          <w:kern w:val="22"/>
          <w:lang w:val="ru-RU"/>
        </w:rPr>
        <w:t>Сторон</w:t>
      </w:r>
      <w:r w:rsidR="008B37A9" w:rsidRPr="008B37A9">
        <w:rPr>
          <w:kern w:val="22"/>
          <w:lang w:val="ru-RU"/>
        </w:rPr>
        <w:t xml:space="preserve">, </w:t>
      </w:r>
      <w:r w:rsidR="008B37A9">
        <w:rPr>
          <w:kern w:val="22"/>
          <w:lang w:val="ru-RU"/>
        </w:rPr>
        <w:t>представивших</w:t>
      </w:r>
      <w:r w:rsidR="008B37A9" w:rsidRPr="008B37A9">
        <w:rPr>
          <w:kern w:val="22"/>
          <w:lang w:val="ru-RU"/>
        </w:rPr>
        <w:t xml:space="preserve"> </w:t>
      </w:r>
      <w:r w:rsidR="008B37A9">
        <w:rPr>
          <w:kern w:val="22"/>
          <w:lang w:val="ru-RU"/>
        </w:rPr>
        <w:t>информацию</w:t>
      </w:r>
      <w:r w:rsidR="008B37A9" w:rsidRPr="008B37A9">
        <w:rPr>
          <w:kern w:val="22"/>
          <w:lang w:val="ru-RU"/>
        </w:rPr>
        <w:t xml:space="preserve"> </w:t>
      </w:r>
      <w:r w:rsidR="008B37A9">
        <w:rPr>
          <w:kern w:val="22"/>
          <w:lang w:val="ru-RU"/>
        </w:rPr>
        <w:t>посредством</w:t>
      </w:r>
      <w:r w:rsidR="008B37A9" w:rsidRPr="008B37A9">
        <w:rPr>
          <w:kern w:val="22"/>
          <w:lang w:val="ru-RU"/>
        </w:rPr>
        <w:t xml:space="preserve"> </w:t>
      </w:r>
      <w:r w:rsidR="008B37A9" w:rsidRPr="003B7A07">
        <w:rPr>
          <w:kern w:val="22"/>
          <w:lang w:val="ru-RU"/>
        </w:rPr>
        <w:t>структуры представления финансовой отчетности</w:t>
      </w:r>
      <w:r w:rsidR="008B37A9">
        <w:rPr>
          <w:kern w:val="22"/>
          <w:lang w:val="ru-RU"/>
        </w:rPr>
        <w:t xml:space="preserve">, составило </w:t>
      </w:r>
      <w:r w:rsidR="000C5964" w:rsidRPr="008B37A9">
        <w:rPr>
          <w:kern w:val="22"/>
          <w:lang w:val="ru-RU"/>
        </w:rPr>
        <w:t>81</w:t>
      </w:r>
      <w:r w:rsidR="0023027F" w:rsidRPr="008B37A9">
        <w:rPr>
          <w:kern w:val="22"/>
          <w:szCs w:val="22"/>
          <w:lang w:val="ru-RU"/>
        </w:rPr>
        <w:t>.</w:t>
      </w:r>
      <w:r w:rsidR="00CE3587" w:rsidRPr="008B37A9">
        <w:rPr>
          <w:kern w:val="22"/>
          <w:lang w:val="ru-RU"/>
        </w:rPr>
        <w:t xml:space="preserve"> </w:t>
      </w:r>
      <w:r w:rsidR="008B37A9">
        <w:rPr>
          <w:kern w:val="22"/>
          <w:lang w:val="ru-RU"/>
        </w:rPr>
        <w:t>Обновленный</w:t>
      </w:r>
      <w:r w:rsidR="008B37A9" w:rsidRPr="00A26C17">
        <w:rPr>
          <w:kern w:val="22"/>
          <w:lang w:val="ru-RU"/>
        </w:rPr>
        <w:t xml:space="preserve"> </w:t>
      </w:r>
      <w:r w:rsidR="008B37A9">
        <w:rPr>
          <w:kern w:val="22"/>
          <w:lang w:val="ru-RU"/>
        </w:rPr>
        <w:t>анализ</w:t>
      </w:r>
      <w:r w:rsidR="008B37A9" w:rsidRPr="00A26C17">
        <w:rPr>
          <w:kern w:val="22"/>
          <w:lang w:val="ru-RU"/>
        </w:rPr>
        <w:t xml:space="preserve"> </w:t>
      </w:r>
      <w:r w:rsidR="008B37A9">
        <w:rPr>
          <w:kern w:val="22"/>
          <w:lang w:val="ru-RU"/>
        </w:rPr>
        <w:t>представленных</w:t>
      </w:r>
      <w:r w:rsidR="008B37A9" w:rsidRPr="00A26C17">
        <w:rPr>
          <w:kern w:val="22"/>
          <w:lang w:val="ru-RU"/>
        </w:rPr>
        <w:t xml:space="preserve"> </w:t>
      </w:r>
      <w:r w:rsidR="00A26C17">
        <w:rPr>
          <w:kern w:val="22"/>
          <w:lang w:val="ru-RU"/>
        </w:rPr>
        <w:t>форм отчетности</w:t>
      </w:r>
      <w:r w:rsidR="008B37A9" w:rsidRPr="00A26C17">
        <w:rPr>
          <w:kern w:val="22"/>
          <w:lang w:val="ru-RU"/>
        </w:rPr>
        <w:t xml:space="preserve"> </w:t>
      </w:r>
      <w:r w:rsidR="008B37A9">
        <w:rPr>
          <w:kern w:val="22"/>
          <w:lang w:val="ru-RU"/>
        </w:rPr>
        <w:t>приводится</w:t>
      </w:r>
      <w:r w:rsidR="008B37A9" w:rsidRPr="00A26C17">
        <w:rPr>
          <w:kern w:val="22"/>
          <w:lang w:val="ru-RU"/>
        </w:rPr>
        <w:t xml:space="preserve"> </w:t>
      </w:r>
      <w:r w:rsidR="008B37A9">
        <w:rPr>
          <w:kern w:val="22"/>
          <w:lang w:val="ru-RU"/>
        </w:rPr>
        <w:t>в</w:t>
      </w:r>
      <w:r w:rsidR="008B37A9" w:rsidRPr="00A26C17">
        <w:rPr>
          <w:kern w:val="22"/>
          <w:lang w:val="ru-RU"/>
        </w:rPr>
        <w:t xml:space="preserve"> </w:t>
      </w:r>
      <w:r w:rsidR="008B37A9">
        <w:rPr>
          <w:kern w:val="22"/>
          <w:lang w:val="ru-RU"/>
        </w:rPr>
        <w:t>документе</w:t>
      </w:r>
      <w:r w:rsidR="00CE3587" w:rsidRPr="00A26C17">
        <w:rPr>
          <w:kern w:val="22"/>
          <w:lang w:val="ru-RU"/>
        </w:rPr>
        <w:t xml:space="preserve"> </w:t>
      </w:r>
      <w:proofErr w:type="spellStart"/>
      <w:r w:rsidR="00CE3587" w:rsidRPr="005E046F">
        <w:rPr>
          <w:kern w:val="22"/>
        </w:rPr>
        <w:t>CBD</w:t>
      </w:r>
      <w:proofErr w:type="spellEnd"/>
      <w:r w:rsidR="00CE3587" w:rsidRPr="00A26C17">
        <w:rPr>
          <w:kern w:val="22"/>
          <w:lang w:val="ru-RU"/>
        </w:rPr>
        <w:t>/3/5/</w:t>
      </w:r>
      <w:r w:rsidR="00CE3587" w:rsidRPr="005E046F">
        <w:rPr>
          <w:kern w:val="22"/>
        </w:rPr>
        <w:t>Add</w:t>
      </w:r>
      <w:r w:rsidR="00CE3587" w:rsidRPr="00A26C17">
        <w:rPr>
          <w:kern w:val="22"/>
          <w:lang w:val="ru-RU"/>
        </w:rPr>
        <w:t>.1.</w:t>
      </w:r>
    </w:p>
    <w:p w14:paraId="1AA22957" w14:textId="10F3A455" w:rsidR="00084813" w:rsidRPr="008E600F" w:rsidRDefault="00BE1A1D" w:rsidP="00B0045F">
      <w:pPr>
        <w:pStyle w:val="2"/>
        <w:numPr>
          <w:ilvl w:val="0"/>
          <w:numId w:val="4"/>
        </w:numPr>
        <w:suppressLineNumbers/>
        <w:tabs>
          <w:tab w:val="clear" w:pos="720"/>
          <w:tab w:val="left" w:pos="360"/>
        </w:tabs>
        <w:suppressAutoHyphens/>
        <w:kinsoku w:val="0"/>
        <w:overflowPunct w:val="0"/>
        <w:autoSpaceDE w:val="0"/>
        <w:autoSpaceDN w:val="0"/>
        <w:adjustRightInd w:val="0"/>
        <w:snapToGrid w:val="0"/>
        <w:spacing w:line="235" w:lineRule="auto"/>
        <w:ind w:left="0" w:firstLine="0"/>
        <w:rPr>
          <w:snapToGrid w:val="0"/>
          <w:kern w:val="22"/>
          <w:szCs w:val="22"/>
        </w:rPr>
      </w:pPr>
      <w:bookmarkStart w:id="5" w:name="_Hlk34323181"/>
      <w:r>
        <w:rPr>
          <w:snapToGrid w:val="0"/>
          <w:kern w:val="22"/>
          <w:szCs w:val="22"/>
          <w:lang w:val="ru-RU"/>
        </w:rPr>
        <w:t>Создание потенциала и техническая поддержка</w:t>
      </w:r>
    </w:p>
    <w:p w14:paraId="04E5CDFB" w14:textId="001F32D1" w:rsidR="00B33C43" w:rsidRPr="000515B0" w:rsidRDefault="000515B0" w:rsidP="00304215">
      <w:pPr>
        <w:pStyle w:val="Para1"/>
        <w:tabs>
          <w:tab w:val="clear" w:pos="360"/>
        </w:tabs>
        <w:rPr>
          <w:kern w:val="22"/>
          <w:szCs w:val="22"/>
          <w:lang w:val="ru-RU"/>
        </w:rPr>
      </w:pPr>
      <w:r>
        <w:rPr>
          <w:kern w:val="22"/>
          <w:szCs w:val="22"/>
          <w:lang w:val="ru-RU"/>
        </w:rPr>
        <w:t>В</w:t>
      </w:r>
      <w:r w:rsidRPr="000515B0">
        <w:rPr>
          <w:kern w:val="22"/>
          <w:szCs w:val="22"/>
          <w:lang w:val="ru-RU"/>
        </w:rPr>
        <w:t xml:space="preserve"> </w:t>
      </w:r>
      <w:r>
        <w:rPr>
          <w:kern w:val="22"/>
          <w:szCs w:val="22"/>
          <w:lang w:val="ru-RU"/>
        </w:rPr>
        <w:t>пункте</w:t>
      </w:r>
      <w:r w:rsidR="005B3CBC" w:rsidRPr="000515B0">
        <w:rPr>
          <w:kern w:val="22"/>
          <w:szCs w:val="22"/>
          <w:lang w:val="ru-RU"/>
        </w:rPr>
        <w:t xml:space="preserve"> </w:t>
      </w:r>
      <w:r w:rsidR="00B33C43" w:rsidRPr="000515B0">
        <w:rPr>
          <w:kern w:val="22"/>
          <w:szCs w:val="22"/>
          <w:lang w:val="ru-RU"/>
        </w:rPr>
        <w:t>4</w:t>
      </w:r>
      <w:r w:rsidR="005B3CBC" w:rsidRPr="000515B0">
        <w:rPr>
          <w:kern w:val="22"/>
          <w:szCs w:val="22"/>
          <w:lang w:val="ru-RU"/>
        </w:rPr>
        <w:t xml:space="preserve"> </w:t>
      </w:r>
      <w:r>
        <w:rPr>
          <w:kern w:val="22"/>
          <w:szCs w:val="22"/>
          <w:lang w:val="ru-RU"/>
        </w:rPr>
        <w:t>решения</w:t>
      </w:r>
      <w:r w:rsidR="00084813" w:rsidRPr="000515B0">
        <w:rPr>
          <w:kern w:val="22"/>
          <w:szCs w:val="22"/>
          <w:lang w:val="ru-RU"/>
        </w:rPr>
        <w:t xml:space="preserve"> </w:t>
      </w:r>
      <w:r w:rsidR="005B3CBC" w:rsidRPr="000515B0">
        <w:rPr>
          <w:kern w:val="22"/>
          <w:szCs w:val="22"/>
          <w:lang w:val="ru-RU"/>
        </w:rPr>
        <w:t>14/</w:t>
      </w:r>
      <w:r w:rsidR="00084813" w:rsidRPr="000515B0">
        <w:rPr>
          <w:kern w:val="22"/>
          <w:szCs w:val="22"/>
          <w:lang w:val="ru-RU"/>
        </w:rPr>
        <w:t>2</w:t>
      </w:r>
      <w:r w:rsidR="005B3CBC" w:rsidRPr="000515B0">
        <w:rPr>
          <w:kern w:val="22"/>
          <w:szCs w:val="22"/>
          <w:lang w:val="ru-RU"/>
        </w:rPr>
        <w:t>2</w:t>
      </w:r>
      <w:r w:rsidRPr="000515B0">
        <w:rPr>
          <w:kern w:val="22"/>
          <w:szCs w:val="22"/>
          <w:lang w:val="ru-RU"/>
        </w:rPr>
        <w:t xml:space="preserve"> </w:t>
      </w:r>
      <w:r>
        <w:rPr>
          <w:kern w:val="22"/>
          <w:szCs w:val="22"/>
          <w:lang w:val="ru-RU"/>
        </w:rPr>
        <w:t>Конференция</w:t>
      </w:r>
      <w:r w:rsidRPr="000515B0">
        <w:rPr>
          <w:kern w:val="22"/>
          <w:szCs w:val="22"/>
          <w:lang w:val="ru-RU"/>
        </w:rPr>
        <w:t xml:space="preserve"> </w:t>
      </w:r>
      <w:r>
        <w:rPr>
          <w:kern w:val="22"/>
          <w:szCs w:val="22"/>
          <w:lang w:val="ru-RU"/>
        </w:rPr>
        <w:t>Сторон</w:t>
      </w:r>
      <w:r w:rsidRPr="000515B0">
        <w:rPr>
          <w:kern w:val="22"/>
          <w:szCs w:val="22"/>
          <w:lang w:val="ru-RU"/>
        </w:rPr>
        <w:t xml:space="preserve"> </w:t>
      </w:r>
      <w:r>
        <w:rPr>
          <w:kern w:val="22"/>
          <w:szCs w:val="22"/>
          <w:lang w:val="ru-RU"/>
        </w:rPr>
        <w:t>предложила</w:t>
      </w:r>
      <w:r w:rsidRPr="000515B0">
        <w:rPr>
          <w:kern w:val="22"/>
          <w:szCs w:val="22"/>
          <w:lang w:val="ru-RU"/>
        </w:rPr>
        <w:t xml:space="preserve"> </w:t>
      </w:r>
      <w:r>
        <w:rPr>
          <w:kern w:val="22"/>
          <w:szCs w:val="22"/>
          <w:lang w:val="ru-RU"/>
        </w:rPr>
        <w:t>Инициативе</w:t>
      </w:r>
      <w:r w:rsidRPr="000515B0">
        <w:rPr>
          <w:kern w:val="22"/>
          <w:szCs w:val="22"/>
          <w:lang w:val="ru-RU"/>
        </w:rPr>
        <w:t xml:space="preserve"> </w:t>
      </w:r>
      <w:proofErr w:type="spellStart"/>
      <w:r>
        <w:rPr>
          <w:kern w:val="22"/>
          <w:szCs w:val="22"/>
          <w:lang w:val="ru-RU"/>
        </w:rPr>
        <w:t>БИОФИН</w:t>
      </w:r>
      <w:proofErr w:type="spellEnd"/>
      <w:r w:rsidRPr="000515B0">
        <w:rPr>
          <w:kern w:val="22"/>
          <w:szCs w:val="22"/>
          <w:lang w:val="ru-RU"/>
        </w:rPr>
        <w:t xml:space="preserve"> и аналогичным программам и инициативам продолжать оказывать финансовую и техническую поддержку заинтересованным развивающи</w:t>
      </w:r>
      <w:r>
        <w:rPr>
          <w:kern w:val="22"/>
          <w:szCs w:val="22"/>
          <w:lang w:val="ru-RU"/>
        </w:rPr>
        <w:t>м</w:t>
      </w:r>
      <w:r w:rsidRPr="000515B0">
        <w:rPr>
          <w:kern w:val="22"/>
          <w:szCs w:val="22"/>
          <w:lang w:val="ru-RU"/>
        </w:rPr>
        <w:t>ся стран</w:t>
      </w:r>
      <w:r>
        <w:rPr>
          <w:kern w:val="22"/>
          <w:szCs w:val="22"/>
          <w:lang w:val="ru-RU"/>
        </w:rPr>
        <w:t>ам</w:t>
      </w:r>
      <w:r w:rsidRPr="000515B0">
        <w:rPr>
          <w:kern w:val="22"/>
          <w:szCs w:val="22"/>
          <w:lang w:val="ru-RU"/>
        </w:rPr>
        <w:t xml:space="preserve"> для их участия в инициативе и содействовать наращиванию их потенциала</w:t>
      </w:r>
      <w:r w:rsidR="00B33C43" w:rsidRPr="000515B0">
        <w:rPr>
          <w:kern w:val="22"/>
          <w:szCs w:val="22"/>
          <w:lang w:val="ru-RU"/>
        </w:rPr>
        <w:t>.</w:t>
      </w:r>
    </w:p>
    <w:p w14:paraId="5A18AAEC" w14:textId="46E0E14A" w:rsidR="00084813" w:rsidRPr="00265021" w:rsidRDefault="00CC564A" w:rsidP="00304215">
      <w:pPr>
        <w:pStyle w:val="Para1"/>
        <w:tabs>
          <w:tab w:val="clear" w:pos="360"/>
        </w:tabs>
        <w:rPr>
          <w:kern w:val="22"/>
          <w:szCs w:val="22"/>
          <w:lang w:val="ru-RU"/>
        </w:rPr>
      </w:pPr>
      <w:r>
        <w:rPr>
          <w:kern w:val="22"/>
          <w:szCs w:val="22"/>
          <w:lang w:val="ru-RU"/>
        </w:rPr>
        <w:lastRenderedPageBreak/>
        <w:t>В</w:t>
      </w:r>
      <w:r w:rsidRPr="00CC564A">
        <w:rPr>
          <w:kern w:val="22"/>
          <w:szCs w:val="22"/>
          <w:lang w:val="ru-RU"/>
        </w:rPr>
        <w:t xml:space="preserve"> </w:t>
      </w:r>
      <w:r>
        <w:rPr>
          <w:kern w:val="22"/>
          <w:szCs w:val="22"/>
          <w:lang w:val="ru-RU"/>
        </w:rPr>
        <w:t>рассматриваемый</w:t>
      </w:r>
      <w:r w:rsidRPr="00CC564A">
        <w:rPr>
          <w:kern w:val="22"/>
          <w:szCs w:val="22"/>
          <w:lang w:val="ru-RU"/>
        </w:rPr>
        <w:t xml:space="preserve"> </w:t>
      </w:r>
      <w:r>
        <w:rPr>
          <w:kern w:val="22"/>
          <w:szCs w:val="22"/>
          <w:lang w:val="ru-RU"/>
        </w:rPr>
        <w:t>период</w:t>
      </w:r>
      <w:r w:rsidRPr="00CC564A">
        <w:rPr>
          <w:kern w:val="22"/>
          <w:szCs w:val="22"/>
          <w:lang w:val="ru-RU"/>
        </w:rPr>
        <w:t xml:space="preserve"> </w:t>
      </w:r>
      <w:r>
        <w:rPr>
          <w:kern w:val="22"/>
          <w:szCs w:val="22"/>
          <w:lang w:val="ru-RU"/>
        </w:rPr>
        <w:t>Инициатива</w:t>
      </w:r>
      <w:r w:rsidRPr="00CC564A">
        <w:rPr>
          <w:kern w:val="22"/>
          <w:szCs w:val="22"/>
          <w:lang w:val="ru-RU"/>
        </w:rPr>
        <w:t xml:space="preserve"> </w:t>
      </w:r>
      <w:proofErr w:type="spellStart"/>
      <w:r>
        <w:rPr>
          <w:kern w:val="22"/>
          <w:szCs w:val="22"/>
          <w:lang w:val="ru-RU"/>
        </w:rPr>
        <w:t>БИОФИН</w:t>
      </w:r>
      <w:proofErr w:type="spellEnd"/>
      <w:r w:rsidRPr="00CC564A">
        <w:rPr>
          <w:kern w:val="22"/>
          <w:szCs w:val="22"/>
          <w:lang w:val="ru-RU"/>
        </w:rPr>
        <w:t xml:space="preserve"> </w:t>
      </w:r>
      <w:r>
        <w:rPr>
          <w:kern w:val="22"/>
          <w:szCs w:val="22"/>
          <w:lang w:val="ru-RU"/>
        </w:rPr>
        <w:t>приступила к реализации своего</w:t>
      </w:r>
      <w:r w:rsidRPr="00CC564A">
        <w:rPr>
          <w:kern w:val="22"/>
          <w:szCs w:val="22"/>
          <w:lang w:val="ru-RU"/>
        </w:rPr>
        <w:t xml:space="preserve"> </w:t>
      </w:r>
      <w:r>
        <w:rPr>
          <w:kern w:val="22"/>
          <w:szCs w:val="22"/>
          <w:lang w:val="ru-RU"/>
        </w:rPr>
        <w:t>второго</w:t>
      </w:r>
      <w:r w:rsidRPr="00CC564A">
        <w:rPr>
          <w:kern w:val="22"/>
          <w:szCs w:val="22"/>
          <w:lang w:val="ru-RU"/>
        </w:rPr>
        <w:t xml:space="preserve"> </w:t>
      </w:r>
      <w:r>
        <w:rPr>
          <w:kern w:val="22"/>
          <w:szCs w:val="22"/>
          <w:lang w:val="ru-RU"/>
        </w:rPr>
        <w:t>этапа</w:t>
      </w:r>
      <w:r w:rsidR="00BC7F23">
        <w:rPr>
          <w:kern w:val="22"/>
          <w:szCs w:val="22"/>
          <w:lang w:val="ru-RU"/>
        </w:rPr>
        <w:t>, приносящего ощутимые финансовые результаты</w:t>
      </w:r>
      <w:r w:rsidRPr="00CC564A">
        <w:rPr>
          <w:kern w:val="22"/>
          <w:szCs w:val="22"/>
          <w:lang w:val="ru-RU"/>
        </w:rPr>
        <w:t xml:space="preserve">, </w:t>
      </w:r>
      <w:r>
        <w:rPr>
          <w:kern w:val="22"/>
          <w:szCs w:val="22"/>
          <w:lang w:val="ru-RU"/>
        </w:rPr>
        <w:t>в</w:t>
      </w:r>
      <w:r w:rsidRPr="00CC564A">
        <w:rPr>
          <w:kern w:val="22"/>
          <w:szCs w:val="22"/>
          <w:lang w:val="ru-RU"/>
        </w:rPr>
        <w:t xml:space="preserve"> </w:t>
      </w:r>
      <w:r>
        <w:rPr>
          <w:kern w:val="22"/>
          <w:szCs w:val="22"/>
          <w:lang w:val="ru-RU"/>
        </w:rPr>
        <w:t>рамках</w:t>
      </w:r>
      <w:r w:rsidRPr="00CC564A">
        <w:rPr>
          <w:kern w:val="22"/>
          <w:szCs w:val="22"/>
          <w:lang w:val="ru-RU"/>
        </w:rPr>
        <w:t xml:space="preserve"> </w:t>
      </w:r>
      <w:r>
        <w:rPr>
          <w:kern w:val="22"/>
          <w:szCs w:val="22"/>
          <w:lang w:val="ru-RU"/>
        </w:rPr>
        <w:t>которого</w:t>
      </w:r>
      <w:r w:rsidRPr="00CC564A">
        <w:rPr>
          <w:kern w:val="22"/>
          <w:szCs w:val="22"/>
          <w:lang w:val="ru-RU"/>
        </w:rPr>
        <w:t xml:space="preserve"> </w:t>
      </w:r>
      <w:r>
        <w:rPr>
          <w:kern w:val="22"/>
          <w:szCs w:val="22"/>
          <w:lang w:val="ru-RU"/>
        </w:rPr>
        <w:t>на</w:t>
      </w:r>
      <w:r w:rsidRPr="00CC564A">
        <w:rPr>
          <w:kern w:val="22"/>
          <w:szCs w:val="22"/>
          <w:lang w:val="ru-RU"/>
        </w:rPr>
        <w:t xml:space="preserve"> </w:t>
      </w:r>
      <w:r>
        <w:rPr>
          <w:kern w:val="22"/>
          <w:szCs w:val="22"/>
          <w:lang w:val="ru-RU"/>
        </w:rPr>
        <w:t>данный</w:t>
      </w:r>
      <w:r w:rsidRPr="00CC564A">
        <w:rPr>
          <w:kern w:val="22"/>
          <w:szCs w:val="22"/>
          <w:lang w:val="ru-RU"/>
        </w:rPr>
        <w:t xml:space="preserve"> </w:t>
      </w:r>
      <w:r>
        <w:rPr>
          <w:kern w:val="22"/>
          <w:szCs w:val="22"/>
          <w:lang w:val="ru-RU"/>
        </w:rPr>
        <w:t>момент</w:t>
      </w:r>
      <w:r w:rsidRPr="00CC564A">
        <w:rPr>
          <w:kern w:val="22"/>
          <w:szCs w:val="22"/>
          <w:lang w:val="ru-RU"/>
        </w:rPr>
        <w:t xml:space="preserve"> </w:t>
      </w:r>
      <w:r w:rsidR="00BC7F23">
        <w:rPr>
          <w:kern w:val="22"/>
          <w:szCs w:val="22"/>
          <w:lang w:val="ru-RU"/>
        </w:rPr>
        <w:br/>
      </w:r>
      <w:r w:rsidR="000C5292" w:rsidRPr="00CC564A">
        <w:rPr>
          <w:kern w:val="22"/>
          <w:szCs w:val="22"/>
          <w:lang w:val="ru-RU"/>
        </w:rPr>
        <w:t xml:space="preserve">27 </w:t>
      </w:r>
      <w:r>
        <w:rPr>
          <w:kern w:val="22"/>
          <w:szCs w:val="22"/>
          <w:lang w:val="ru-RU"/>
        </w:rPr>
        <w:t xml:space="preserve">стран полностью готовы к внедрению в общей сложности </w:t>
      </w:r>
      <w:r w:rsidR="000C5292" w:rsidRPr="00CC564A">
        <w:rPr>
          <w:kern w:val="22"/>
          <w:szCs w:val="22"/>
          <w:lang w:val="ru-RU"/>
        </w:rPr>
        <w:t>106</w:t>
      </w:r>
      <w:r>
        <w:rPr>
          <w:kern w:val="22"/>
          <w:szCs w:val="22"/>
          <w:lang w:val="ru-RU"/>
        </w:rPr>
        <w:t xml:space="preserve"> решений в области финансирования биоразнообразия</w:t>
      </w:r>
      <w:r w:rsidR="000C5292" w:rsidRPr="00CC564A">
        <w:rPr>
          <w:kern w:val="22"/>
          <w:szCs w:val="22"/>
          <w:lang w:val="ru-RU"/>
        </w:rPr>
        <w:t xml:space="preserve">. </w:t>
      </w:r>
      <w:r>
        <w:rPr>
          <w:kern w:val="22"/>
          <w:szCs w:val="22"/>
          <w:lang w:val="ru-RU"/>
        </w:rPr>
        <w:t>Пять</w:t>
      </w:r>
      <w:r w:rsidRPr="00773534">
        <w:rPr>
          <w:kern w:val="22"/>
          <w:szCs w:val="22"/>
          <w:lang w:val="ru-RU"/>
        </w:rPr>
        <w:t xml:space="preserve"> </w:t>
      </w:r>
      <w:r>
        <w:rPr>
          <w:kern w:val="22"/>
          <w:szCs w:val="22"/>
          <w:lang w:val="ru-RU"/>
        </w:rPr>
        <w:t>новых</w:t>
      </w:r>
      <w:r w:rsidRPr="00773534">
        <w:rPr>
          <w:kern w:val="22"/>
          <w:szCs w:val="22"/>
          <w:lang w:val="ru-RU"/>
        </w:rPr>
        <w:t xml:space="preserve"> </w:t>
      </w:r>
      <w:r>
        <w:rPr>
          <w:kern w:val="22"/>
          <w:szCs w:val="22"/>
          <w:lang w:val="ru-RU"/>
        </w:rPr>
        <w:t>стран</w:t>
      </w:r>
      <w:r w:rsidRPr="00773534">
        <w:rPr>
          <w:kern w:val="22"/>
          <w:szCs w:val="22"/>
          <w:lang w:val="ru-RU"/>
        </w:rPr>
        <w:t xml:space="preserve"> </w:t>
      </w:r>
      <w:r>
        <w:rPr>
          <w:kern w:val="22"/>
          <w:szCs w:val="22"/>
          <w:lang w:val="ru-RU"/>
        </w:rPr>
        <w:t>начали</w:t>
      </w:r>
      <w:r w:rsidRPr="00773534">
        <w:rPr>
          <w:kern w:val="22"/>
          <w:szCs w:val="22"/>
          <w:lang w:val="ru-RU"/>
        </w:rPr>
        <w:t xml:space="preserve"> </w:t>
      </w:r>
      <w:r>
        <w:rPr>
          <w:kern w:val="22"/>
          <w:szCs w:val="22"/>
          <w:lang w:val="ru-RU"/>
        </w:rPr>
        <w:t>применять</w:t>
      </w:r>
      <w:r w:rsidRPr="00773534">
        <w:rPr>
          <w:kern w:val="22"/>
          <w:szCs w:val="22"/>
          <w:lang w:val="ru-RU"/>
        </w:rPr>
        <w:t xml:space="preserve"> </w:t>
      </w:r>
      <w:r>
        <w:rPr>
          <w:kern w:val="22"/>
          <w:szCs w:val="22"/>
          <w:lang w:val="ru-RU"/>
        </w:rPr>
        <w:t>методологию</w:t>
      </w:r>
      <w:r w:rsidRPr="00773534">
        <w:rPr>
          <w:kern w:val="22"/>
          <w:szCs w:val="22"/>
          <w:lang w:val="ru-RU"/>
        </w:rPr>
        <w:t xml:space="preserve"> </w:t>
      </w:r>
      <w:proofErr w:type="spellStart"/>
      <w:r>
        <w:rPr>
          <w:kern w:val="22"/>
          <w:szCs w:val="22"/>
          <w:lang w:val="ru-RU"/>
        </w:rPr>
        <w:t>БИОФИН</w:t>
      </w:r>
      <w:proofErr w:type="spellEnd"/>
      <w:r w:rsidR="000C5292" w:rsidRPr="00773534">
        <w:rPr>
          <w:kern w:val="22"/>
          <w:szCs w:val="22"/>
          <w:lang w:val="ru-RU"/>
        </w:rPr>
        <w:t xml:space="preserve">. </w:t>
      </w:r>
      <w:r w:rsidR="00BC7F23">
        <w:rPr>
          <w:kern w:val="22"/>
          <w:szCs w:val="22"/>
          <w:lang w:val="ru-RU"/>
        </w:rPr>
        <w:t>Команда</w:t>
      </w:r>
      <w:r w:rsidR="00BC7F23" w:rsidRPr="00BC7F23">
        <w:rPr>
          <w:kern w:val="22"/>
          <w:szCs w:val="22"/>
          <w:lang w:val="ru-RU"/>
        </w:rPr>
        <w:t xml:space="preserve"> </w:t>
      </w:r>
      <w:proofErr w:type="spellStart"/>
      <w:r w:rsidR="00BC7F23">
        <w:rPr>
          <w:kern w:val="22"/>
          <w:szCs w:val="22"/>
          <w:lang w:val="ru-RU"/>
        </w:rPr>
        <w:t>БИОФИН</w:t>
      </w:r>
      <w:proofErr w:type="spellEnd"/>
      <w:r w:rsidR="00BC7F23" w:rsidRPr="00BC7F23">
        <w:rPr>
          <w:kern w:val="22"/>
          <w:szCs w:val="22"/>
          <w:lang w:val="ru-RU"/>
        </w:rPr>
        <w:t xml:space="preserve"> </w:t>
      </w:r>
      <w:r w:rsidR="00BC7F23">
        <w:rPr>
          <w:kern w:val="22"/>
          <w:szCs w:val="22"/>
          <w:lang w:val="ru-RU"/>
        </w:rPr>
        <w:t>продолжила</w:t>
      </w:r>
      <w:r w:rsidR="00BC7F23" w:rsidRPr="00BC7F23">
        <w:rPr>
          <w:kern w:val="22"/>
          <w:szCs w:val="22"/>
          <w:lang w:val="ru-RU"/>
        </w:rPr>
        <w:t xml:space="preserve"> </w:t>
      </w:r>
      <w:r w:rsidR="00BC7F23">
        <w:rPr>
          <w:kern w:val="22"/>
          <w:szCs w:val="22"/>
          <w:lang w:val="ru-RU"/>
        </w:rPr>
        <w:t>призывать</w:t>
      </w:r>
      <w:r w:rsidR="00BC7F23" w:rsidRPr="00BC7F23">
        <w:rPr>
          <w:kern w:val="22"/>
          <w:szCs w:val="22"/>
          <w:lang w:val="ru-RU"/>
        </w:rPr>
        <w:t xml:space="preserve"> </w:t>
      </w:r>
      <w:r w:rsidR="00BC7F23">
        <w:rPr>
          <w:kern w:val="22"/>
          <w:szCs w:val="22"/>
          <w:lang w:val="ru-RU"/>
        </w:rPr>
        <w:t>страны</w:t>
      </w:r>
      <w:r w:rsidR="00BC7F23" w:rsidRPr="00BC7F23">
        <w:rPr>
          <w:kern w:val="22"/>
          <w:szCs w:val="22"/>
          <w:lang w:val="en-US"/>
        </w:rPr>
        <w:t> </w:t>
      </w:r>
      <w:r w:rsidR="00BC7F23" w:rsidRPr="00BC7F23">
        <w:rPr>
          <w:kern w:val="22"/>
          <w:szCs w:val="22"/>
          <w:lang w:val="ru-RU"/>
        </w:rPr>
        <w:t>–</w:t>
      </w:r>
      <w:r w:rsidR="00BC7F23" w:rsidRPr="00BC7F23">
        <w:rPr>
          <w:kern w:val="22"/>
          <w:szCs w:val="22"/>
          <w:lang w:val="en-US"/>
        </w:rPr>
        <w:t> </w:t>
      </w:r>
      <w:r w:rsidR="00716DF5">
        <w:rPr>
          <w:kern w:val="22"/>
          <w:szCs w:val="22"/>
          <w:lang w:val="ru-RU"/>
        </w:rPr>
        <w:t>участницы</w:t>
      </w:r>
      <w:r w:rsidR="00BC7F23" w:rsidRPr="00BC7F23">
        <w:rPr>
          <w:kern w:val="22"/>
          <w:szCs w:val="22"/>
          <w:lang w:val="ru-RU"/>
        </w:rPr>
        <w:t xml:space="preserve"> </w:t>
      </w:r>
      <w:proofErr w:type="spellStart"/>
      <w:r w:rsidR="00BC7F23">
        <w:rPr>
          <w:kern w:val="22"/>
          <w:szCs w:val="22"/>
          <w:lang w:val="ru-RU"/>
        </w:rPr>
        <w:t>БИОФИН</w:t>
      </w:r>
      <w:proofErr w:type="spellEnd"/>
      <w:r w:rsidR="00BC7F23" w:rsidRPr="00BC7F23">
        <w:rPr>
          <w:kern w:val="22"/>
          <w:szCs w:val="22"/>
          <w:lang w:val="ru-RU"/>
        </w:rPr>
        <w:t xml:space="preserve"> </w:t>
      </w:r>
      <w:r w:rsidR="00BC7F23">
        <w:rPr>
          <w:kern w:val="22"/>
          <w:szCs w:val="22"/>
          <w:lang w:val="ru-RU"/>
        </w:rPr>
        <w:t>к</w:t>
      </w:r>
      <w:r w:rsidR="00BC7F23" w:rsidRPr="00BC7F23">
        <w:rPr>
          <w:kern w:val="22"/>
          <w:szCs w:val="22"/>
          <w:lang w:val="ru-RU"/>
        </w:rPr>
        <w:t xml:space="preserve"> </w:t>
      </w:r>
      <w:r w:rsidR="00BC7F23">
        <w:rPr>
          <w:kern w:val="22"/>
          <w:szCs w:val="22"/>
          <w:lang w:val="ru-RU"/>
        </w:rPr>
        <w:t>отражению</w:t>
      </w:r>
      <w:r w:rsidR="00BC7F23" w:rsidRPr="00BC7F23">
        <w:rPr>
          <w:kern w:val="22"/>
          <w:szCs w:val="22"/>
          <w:lang w:val="ru-RU"/>
        </w:rPr>
        <w:t xml:space="preserve"> </w:t>
      </w:r>
      <w:r w:rsidR="00BC7F23">
        <w:rPr>
          <w:kern w:val="22"/>
          <w:szCs w:val="22"/>
          <w:lang w:val="ru-RU"/>
        </w:rPr>
        <w:t>их</w:t>
      </w:r>
      <w:r w:rsidR="00BC7F23" w:rsidRPr="00BC7F23">
        <w:rPr>
          <w:kern w:val="22"/>
          <w:szCs w:val="22"/>
          <w:lang w:val="ru-RU"/>
        </w:rPr>
        <w:t xml:space="preserve"> </w:t>
      </w:r>
      <w:r w:rsidR="00BC7F23">
        <w:rPr>
          <w:kern w:val="22"/>
          <w:szCs w:val="22"/>
          <w:lang w:val="ru-RU"/>
        </w:rPr>
        <w:t>завершенных</w:t>
      </w:r>
      <w:r w:rsidR="00BC7F23" w:rsidRPr="00BC7F23">
        <w:rPr>
          <w:kern w:val="22"/>
          <w:szCs w:val="22"/>
          <w:lang w:val="ru-RU"/>
        </w:rPr>
        <w:t xml:space="preserve"> </w:t>
      </w:r>
      <w:r w:rsidR="00BC7F23">
        <w:rPr>
          <w:kern w:val="22"/>
          <w:szCs w:val="22"/>
          <w:lang w:val="ru-RU"/>
        </w:rPr>
        <w:t>продуктов</w:t>
      </w:r>
      <w:r w:rsidR="00BC7F23" w:rsidRPr="00BC7F23">
        <w:rPr>
          <w:kern w:val="22"/>
          <w:szCs w:val="22"/>
          <w:lang w:val="ru-RU"/>
        </w:rPr>
        <w:t xml:space="preserve"> </w:t>
      </w:r>
      <w:r w:rsidR="00BC7F23">
        <w:rPr>
          <w:kern w:val="22"/>
          <w:szCs w:val="22"/>
          <w:lang w:val="ru-RU"/>
        </w:rPr>
        <w:t>в</w:t>
      </w:r>
      <w:r w:rsidR="00BC7F23" w:rsidRPr="00BC7F23">
        <w:rPr>
          <w:kern w:val="22"/>
          <w:szCs w:val="22"/>
          <w:lang w:val="ru-RU"/>
        </w:rPr>
        <w:t xml:space="preserve"> </w:t>
      </w:r>
      <w:r w:rsidR="00BC7F23" w:rsidRPr="003B7A07">
        <w:rPr>
          <w:kern w:val="22"/>
          <w:lang w:val="ru-RU"/>
        </w:rPr>
        <w:t>структур</w:t>
      </w:r>
      <w:r w:rsidR="00BC7F23">
        <w:rPr>
          <w:kern w:val="22"/>
          <w:lang w:val="ru-RU"/>
        </w:rPr>
        <w:t>е</w:t>
      </w:r>
      <w:r w:rsidR="00BC7F23" w:rsidRPr="00BC7F23">
        <w:rPr>
          <w:kern w:val="22"/>
          <w:lang w:val="ru-RU"/>
        </w:rPr>
        <w:t xml:space="preserve"> </w:t>
      </w:r>
      <w:r w:rsidR="00BC7F23" w:rsidRPr="003B7A07">
        <w:rPr>
          <w:kern w:val="22"/>
          <w:lang w:val="ru-RU"/>
        </w:rPr>
        <w:t>представления</w:t>
      </w:r>
      <w:r w:rsidR="00BC7F23" w:rsidRPr="00BC7F23">
        <w:rPr>
          <w:kern w:val="22"/>
          <w:lang w:val="ru-RU"/>
        </w:rPr>
        <w:t xml:space="preserve"> </w:t>
      </w:r>
      <w:r w:rsidR="00BC7F23" w:rsidRPr="003B7A07">
        <w:rPr>
          <w:kern w:val="22"/>
          <w:lang w:val="ru-RU"/>
        </w:rPr>
        <w:t>финансовой</w:t>
      </w:r>
      <w:r w:rsidR="00BC7F23" w:rsidRPr="00BC7F23">
        <w:rPr>
          <w:kern w:val="22"/>
          <w:lang w:val="ru-RU"/>
        </w:rPr>
        <w:t xml:space="preserve"> </w:t>
      </w:r>
      <w:r w:rsidR="00BC7F23" w:rsidRPr="003B7A07">
        <w:rPr>
          <w:kern w:val="22"/>
          <w:lang w:val="ru-RU"/>
        </w:rPr>
        <w:t>отчетности</w:t>
      </w:r>
      <w:r w:rsidR="00BC7F23" w:rsidRPr="00BC7F23">
        <w:rPr>
          <w:kern w:val="22"/>
          <w:szCs w:val="22"/>
          <w:lang w:val="ru-RU"/>
        </w:rPr>
        <w:t xml:space="preserve"> </w:t>
      </w:r>
      <w:r w:rsidR="00BC7F23">
        <w:rPr>
          <w:kern w:val="22"/>
          <w:szCs w:val="22"/>
          <w:lang w:val="ru-RU"/>
        </w:rPr>
        <w:t>Конвенции</w:t>
      </w:r>
      <w:r w:rsidR="005A2C5F" w:rsidRPr="005E046F">
        <w:rPr>
          <w:rStyle w:val="afa"/>
          <w:kern w:val="22"/>
          <w:szCs w:val="22"/>
        </w:rPr>
        <w:footnoteReference w:id="8"/>
      </w:r>
      <w:r w:rsidR="00BC7F23">
        <w:rPr>
          <w:kern w:val="22"/>
          <w:szCs w:val="22"/>
          <w:lang w:val="ru-RU"/>
        </w:rPr>
        <w:t>.</w:t>
      </w:r>
      <w:r w:rsidR="000C5292" w:rsidRPr="00BC7F23">
        <w:rPr>
          <w:kern w:val="22"/>
          <w:szCs w:val="22"/>
          <w:lang w:val="ru-RU"/>
        </w:rPr>
        <w:t xml:space="preserve"> </w:t>
      </w:r>
      <w:r w:rsidR="00BC7F23">
        <w:rPr>
          <w:kern w:val="22"/>
          <w:szCs w:val="22"/>
          <w:lang w:val="ru-RU"/>
        </w:rPr>
        <w:t>Пересмотренная</w:t>
      </w:r>
      <w:r w:rsidR="00BC7F23" w:rsidRPr="00A62C56">
        <w:rPr>
          <w:kern w:val="22"/>
          <w:szCs w:val="22"/>
          <w:lang w:val="ru-RU"/>
        </w:rPr>
        <w:t xml:space="preserve"> </w:t>
      </w:r>
      <w:r w:rsidR="00BC7F23">
        <w:rPr>
          <w:kern w:val="22"/>
          <w:szCs w:val="22"/>
          <w:lang w:val="ru-RU"/>
        </w:rPr>
        <w:t>методология</w:t>
      </w:r>
      <w:r w:rsidR="00BC7F23" w:rsidRPr="00A62C56">
        <w:rPr>
          <w:kern w:val="22"/>
          <w:szCs w:val="22"/>
          <w:lang w:val="ru-RU"/>
        </w:rPr>
        <w:t xml:space="preserve"> </w:t>
      </w:r>
      <w:proofErr w:type="spellStart"/>
      <w:r w:rsidR="00BC7F23">
        <w:rPr>
          <w:kern w:val="22"/>
          <w:szCs w:val="22"/>
          <w:lang w:val="ru-RU"/>
        </w:rPr>
        <w:t>БИОФИН</w:t>
      </w:r>
      <w:proofErr w:type="spellEnd"/>
      <w:r w:rsidR="00BC7F23" w:rsidRPr="00A62C56">
        <w:rPr>
          <w:kern w:val="22"/>
          <w:szCs w:val="22"/>
          <w:lang w:val="ru-RU"/>
        </w:rPr>
        <w:t xml:space="preserve"> </w:t>
      </w:r>
      <w:r w:rsidR="00BC7F23">
        <w:rPr>
          <w:kern w:val="22"/>
          <w:szCs w:val="22"/>
          <w:lang w:val="ru-RU"/>
        </w:rPr>
        <w:t>была</w:t>
      </w:r>
      <w:r w:rsidR="00BC7F23" w:rsidRPr="00A62C56">
        <w:rPr>
          <w:kern w:val="22"/>
          <w:szCs w:val="22"/>
          <w:lang w:val="ru-RU"/>
        </w:rPr>
        <w:t xml:space="preserve"> </w:t>
      </w:r>
      <w:r w:rsidR="00BC7F23">
        <w:rPr>
          <w:kern w:val="22"/>
          <w:szCs w:val="22"/>
          <w:lang w:val="ru-RU"/>
        </w:rPr>
        <w:t>опубликована</w:t>
      </w:r>
      <w:r w:rsidR="00BC7F23" w:rsidRPr="00A62C56">
        <w:rPr>
          <w:kern w:val="22"/>
          <w:szCs w:val="22"/>
          <w:lang w:val="ru-RU"/>
        </w:rPr>
        <w:t xml:space="preserve"> </w:t>
      </w:r>
      <w:r w:rsidR="00BC7F23">
        <w:rPr>
          <w:kern w:val="22"/>
          <w:szCs w:val="22"/>
          <w:lang w:val="ru-RU"/>
        </w:rPr>
        <w:t>в</w:t>
      </w:r>
      <w:r w:rsidR="00BC7F23" w:rsidRPr="00A62C56">
        <w:rPr>
          <w:kern w:val="22"/>
          <w:szCs w:val="22"/>
          <w:lang w:val="ru-RU"/>
        </w:rPr>
        <w:t xml:space="preserve"> </w:t>
      </w:r>
      <w:r w:rsidR="00BC7F23">
        <w:rPr>
          <w:kern w:val="22"/>
          <w:szCs w:val="22"/>
          <w:lang w:val="ru-RU"/>
        </w:rPr>
        <w:t>ноябре</w:t>
      </w:r>
      <w:r w:rsidR="000C5292" w:rsidRPr="00A62C56">
        <w:rPr>
          <w:kern w:val="22"/>
          <w:szCs w:val="22"/>
          <w:lang w:val="ru-RU"/>
        </w:rPr>
        <w:t xml:space="preserve"> 2018</w:t>
      </w:r>
      <w:r w:rsidR="00BC7F23" w:rsidRPr="00A62C56">
        <w:rPr>
          <w:kern w:val="22"/>
          <w:szCs w:val="22"/>
          <w:lang w:val="ru-RU"/>
        </w:rPr>
        <w:t xml:space="preserve"> </w:t>
      </w:r>
      <w:r w:rsidR="00BC7F23">
        <w:rPr>
          <w:kern w:val="22"/>
          <w:szCs w:val="22"/>
          <w:lang w:val="ru-RU"/>
        </w:rPr>
        <w:t>года</w:t>
      </w:r>
      <w:r w:rsidR="000C5292" w:rsidRPr="00A62C56">
        <w:rPr>
          <w:kern w:val="22"/>
          <w:szCs w:val="22"/>
          <w:lang w:val="ru-RU"/>
        </w:rPr>
        <w:t xml:space="preserve">, </w:t>
      </w:r>
      <w:r w:rsidR="00BC7F23">
        <w:rPr>
          <w:kern w:val="22"/>
          <w:szCs w:val="22"/>
          <w:lang w:val="ru-RU"/>
        </w:rPr>
        <w:t>и</w:t>
      </w:r>
      <w:r w:rsidR="00BC7F23" w:rsidRPr="00A62C56">
        <w:rPr>
          <w:kern w:val="22"/>
          <w:szCs w:val="22"/>
          <w:lang w:val="ru-RU"/>
        </w:rPr>
        <w:t xml:space="preserve"> </w:t>
      </w:r>
      <w:r w:rsidR="00BC7F23">
        <w:rPr>
          <w:kern w:val="22"/>
          <w:szCs w:val="22"/>
          <w:lang w:val="ru-RU"/>
        </w:rPr>
        <w:t>сетев</w:t>
      </w:r>
      <w:r w:rsidR="00A62C56">
        <w:rPr>
          <w:kern w:val="22"/>
          <w:szCs w:val="22"/>
          <w:lang w:val="ru-RU"/>
        </w:rPr>
        <w:t>ая</w:t>
      </w:r>
      <w:r w:rsidR="00A62C56" w:rsidRPr="00A62C56">
        <w:rPr>
          <w:kern w:val="22"/>
          <w:szCs w:val="22"/>
          <w:lang w:val="ru-RU"/>
        </w:rPr>
        <w:t xml:space="preserve"> </w:t>
      </w:r>
      <w:r w:rsidR="00A62C56">
        <w:rPr>
          <w:kern w:val="22"/>
          <w:szCs w:val="22"/>
          <w:lang w:val="ru-RU"/>
        </w:rPr>
        <w:t>база финансовых решений в настоящее время содержит свыше</w:t>
      </w:r>
      <w:r w:rsidR="00BC7F23" w:rsidRPr="00A62C56">
        <w:rPr>
          <w:kern w:val="22"/>
          <w:szCs w:val="22"/>
          <w:lang w:val="ru-RU"/>
        </w:rPr>
        <w:t xml:space="preserve"> </w:t>
      </w:r>
      <w:r w:rsidR="000C5292" w:rsidRPr="00A62C56">
        <w:rPr>
          <w:kern w:val="22"/>
          <w:szCs w:val="22"/>
          <w:lang w:val="ru-RU"/>
        </w:rPr>
        <w:t xml:space="preserve">150 </w:t>
      </w:r>
      <w:r w:rsidR="00A62C56">
        <w:rPr>
          <w:kern w:val="22"/>
          <w:szCs w:val="22"/>
          <w:lang w:val="ru-RU"/>
        </w:rPr>
        <w:t>записей</w:t>
      </w:r>
      <w:r w:rsidR="00974571" w:rsidRPr="005E046F">
        <w:rPr>
          <w:rStyle w:val="afa"/>
          <w:kern w:val="22"/>
          <w:szCs w:val="22"/>
        </w:rPr>
        <w:footnoteReference w:id="9"/>
      </w:r>
      <w:r w:rsidR="00A62C56">
        <w:rPr>
          <w:kern w:val="22"/>
          <w:szCs w:val="22"/>
          <w:lang w:val="ru-RU"/>
        </w:rPr>
        <w:t>.</w:t>
      </w:r>
      <w:r w:rsidR="000C5292" w:rsidRPr="00A62C56">
        <w:rPr>
          <w:kern w:val="22"/>
          <w:szCs w:val="22"/>
          <w:lang w:val="ru-RU"/>
        </w:rPr>
        <w:t xml:space="preserve"> </w:t>
      </w:r>
      <w:r w:rsidR="00716DF5">
        <w:rPr>
          <w:kern w:val="22"/>
          <w:szCs w:val="22"/>
          <w:lang w:val="ru-RU"/>
        </w:rPr>
        <w:t>Продолжается</w:t>
      </w:r>
      <w:r w:rsidR="00716DF5" w:rsidRPr="00716DF5">
        <w:rPr>
          <w:kern w:val="22"/>
          <w:szCs w:val="22"/>
          <w:lang w:val="ru-RU"/>
        </w:rPr>
        <w:t xml:space="preserve"> </w:t>
      </w:r>
      <w:r w:rsidR="00716DF5">
        <w:rPr>
          <w:kern w:val="22"/>
          <w:szCs w:val="22"/>
          <w:lang w:val="ru-RU"/>
        </w:rPr>
        <w:t>осуществление</w:t>
      </w:r>
      <w:r w:rsidR="00716DF5" w:rsidRPr="00716DF5">
        <w:rPr>
          <w:kern w:val="22"/>
          <w:szCs w:val="22"/>
          <w:lang w:val="ru-RU"/>
        </w:rPr>
        <w:t xml:space="preserve"> </w:t>
      </w:r>
      <w:r w:rsidR="00716DF5">
        <w:rPr>
          <w:kern w:val="22"/>
          <w:szCs w:val="22"/>
          <w:lang w:val="ru-RU"/>
        </w:rPr>
        <w:t>п</w:t>
      </w:r>
      <w:r w:rsidR="00D00BB0">
        <w:rPr>
          <w:kern w:val="22"/>
          <w:szCs w:val="22"/>
          <w:lang w:val="ru-RU"/>
        </w:rPr>
        <w:t>рограмм</w:t>
      </w:r>
      <w:r w:rsidR="00716DF5">
        <w:rPr>
          <w:kern w:val="22"/>
          <w:szCs w:val="22"/>
          <w:lang w:val="ru-RU"/>
        </w:rPr>
        <w:t>ы</w:t>
      </w:r>
      <w:r w:rsidR="00D00BB0" w:rsidRPr="00716DF5">
        <w:rPr>
          <w:kern w:val="22"/>
          <w:szCs w:val="22"/>
          <w:lang w:val="ru-RU"/>
        </w:rPr>
        <w:t xml:space="preserve"> </w:t>
      </w:r>
      <w:r w:rsidR="00D00BB0">
        <w:rPr>
          <w:kern w:val="22"/>
          <w:szCs w:val="22"/>
          <w:lang w:val="ru-RU"/>
        </w:rPr>
        <w:t>поддержки</w:t>
      </w:r>
      <w:r w:rsidR="00D00BB0" w:rsidRPr="00716DF5">
        <w:rPr>
          <w:kern w:val="22"/>
          <w:szCs w:val="22"/>
          <w:lang w:val="ru-RU"/>
        </w:rPr>
        <w:t xml:space="preserve"> </w:t>
      </w:r>
      <w:r w:rsidR="00D00BB0">
        <w:rPr>
          <w:kern w:val="22"/>
          <w:szCs w:val="22"/>
          <w:lang w:val="ru-RU"/>
        </w:rPr>
        <w:t>р</w:t>
      </w:r>
      <w:r w:rsidR="00A62C56" w:rsidRPr="00A62C56">
        <w:rPr>
          <w:kern w:val="22"/>
          <w:szCs w:val="22"/>
          <w:lang w:val="ru-RU"/>
        </w:rPr>
        <w:t>егиональны</w:t>
      </w:r>
      <w:r w:rsidR="00D00BB0">
        <w:rPr>
          <w:kern w:val="22"/>
          <w:szCs w:val="22"/>
          <w:lang w:val="ru-RU"/>
        </w:rPr>
        <w:t>х</w:t>
      </w:r>
      <w:r w:rsidR="00A62C56" w:rsidRPr="00716DF5">
        <w:rPr>
          <w:kern w:val="22"/>
          <w:szCs w:val="22"/>
          <w:lang w:val="ru-RU"/>
        </w:rPr>
        <w:t xml:space="preserve"> </w:t>
      </w:r>
      <w:r w:rsidR="00D00BB0">
        <w:rPr>
          <w:kern w:val="22"/>
          <w:szCs w:val="22"/>
          <w:lang w:val="ru-RU"/>
        </w:rPr>
        <w:t>узлов</w:t>
      </w:r>
      <w:r w:rsidR="00A62C56" w:rsidRPr="00716DF5">
        <w:rPr>
          <w:kern w:val="22"/>
          <w:szCs w:val="22"/>
          <w:lang w:val="ru-RU"/>
        </w:rPr>
        <w:t xml:space="preserve"> </w:t>
      </w:r>
      <w:proofErr w:type="spellStart"/>
      <w:r w:rsidR="00A62C56" w:rsidRPr="00A62C56">
        <w:rPr>
          <w:kern w:val="22"/>
          <w:szCs w:val="22"/>
          <w:lang w:val="ru-RU"/>
        </w:rPr>
        <w:t>КБР</w:t>
      </w:r>
      <w:r w:rsidR="00A62C56" w:rsidRPr="00716DF5">
        <w:rPr>
          <w:kern w:val="22"/>
          <w:szCs w:val="22"/>
          <w:lang w:val="ru-RU"/>
        </w:rPr>
        <w:t>-</w:t>
      </w:r>
      <w:r w:rsidR="00A62C56" w:rsidRPr="00A62C56">
        <w:rPr>
          <w:kern w:val="22"/>
          <w:szCs w:val="22"/>
          <w:lang w:val="ru-RU"/>
        </w:rPr>
        <w:t>БИОФИН</w:t>
      </w:r>
      <w:proofErr w:type="spellEnd"/>
      <w:r w:rsidR="00716DF5" w:rsidRPr="00716DF5">
        <w:rPr>
          <w:kern w:val="22"/>
          <w:szCs w:val="22"/>
          <w:lang w:val="ru-RU"/>
        </w:rPr>
        <w:t xml:space="preserve">, </w:t>
      </w:r>
      <w:r w:rsidR="00716DF5">
        <w:rPr>
          <w:kern w:val="22"/>
          <w:szCs w:val="22"/>
          <w:lang w:val="ru-RU"/>
        </w:rPr>
        <w:t>направленной</w:t>
      </w:r>
      <w:r w:rsidR="00716DF5" w:rsidRPr="00716DF5">
        <w:rPr>
          <w:kern w:val="22"/>
          <w:szCs w:val="22"/>
          <w:lang w:val="ru-RU"/>
        </w:rPr>
        <w:t xml:space="preserve"> </w:t>
      </w:r>
      <w:r w:rsidR="00716DF5">
        <w:rPr>
          <w:kern w:val="22"/>
          <w:szCs w:val="22"/>
          <w:lang w:val="ru-RU"/>
        </w:rPr>
        <w:t>на</w:t>
      </w:r>
      <w:r w:rsidR="00716DF5" w:rsidRPr="00716DF5">
        <w:rPr>
          <w:kern w:val="22"/>
          <w:szCs w:val="22"/>
          <w:lang w:val="ru-RU"/>
        </w:rPr>
        <w:t xml:space="preserve"> </w:t>
      </w:r>
      <w:r w:rsidR="00716DF5">
        <w:rPr>
          <w:kern w:val="22"/>
          <w:szCs w:val="22"/>
          <w:lang w:val="ru-RU"/>
        </w:rPr>
        <w:t>оказание</w:t>
      </w:r>
      <w:r w:rsidR="00716DF5" w:rsidRPr="00716DF5">
        <w:rPr>
          <w:kern w:val="22"/>
          <w:szCs w:val="22"/>
          <w:lang w:val="ru-RU"/>
        </w:rPr>
        <w:t xml:space="preserve"> </w:t>
      </w:r>
      <w:r w:rsidR="00716DF5">
        <w:rPr>
          <w:kern w:val="22"/>
          <w:szCs w:val="22"/>
          <w:lang w:val="ru-RU"/>
        </w:rPr>
        <w:t>целевой</w:t>
      </w:r>
      <w:r w:rsidR="00716DF5" w:rsidRPr="00716DF5">
        <w:rPr>
          <w:kern w:val="22"/>
          <w:szCs w:val="22"/>
          <w:lang w:val="ru-RU"/>
        </w:rPr>
        <w:t xml:space="preserve"> </w:t>
      </w:r>
      <w:r w:rsidR="00716DF5">
        <w:rPr>
          <w:kern w:val="22"/>
          <w:szCs w:val="22"/>
          <w:lang w:val="ru-RU"/>
        </w:rPr>
        <w:t>технической</w:t>
      </w:r>
      <w:r w:rsidR="00716DF5" w:rsidRPr="00716DF5">
        <w:rPr>
          <w:kern w:val="22"/>
          <w:szCs w:val="22"/>
          <w:lang w:val="ru-RU"/>
        </w:rPr>
        <w:t xml:space="preserve"> </w:t>
      </w:r>
      <w:r w:rsidR="00716DF5">
        <w:rPr>
          <w:kern w:val="22"/>
          <w:szCs w:val="22"/>
          <w:lang w:val="ru-RU"/>
        </w:rPr>
        <w:t>поддержки</w:t>
      </w:r>
      <w:r w:rsidR="00716DF5" w:rsidRPr="00716DF5">
        <w:rPr>
          <w:kern w:val="22"/>
          <w:szCs w:val="22"/>
          <w:lang w:val="ru-RU"/>
        </w:rPr>
        <w:t xml:space="preserve"> </w:t>
      </w:r>
      <w:r w:rsidR="00716DF5">
        <w:rPr>
          <w:kern w:val="22"/>
          <w:szCs w:val="22"/>
          <w:lang w:val="ru-RU"/>
        </w:rPr>
        <w:t>странам</w:t>
      </w:r>
      <w:r w:rsidR="00716DF5" w:rsidRPr="00716DF5">
        <w:rPr>
          <w:kern w:val="22"/>
          <w:szCs w:val="22"/>
          <w:lang w:val="ru-RU"/>
        </w:rPr>
        <w:t xml:space="preserve">, </w:t>
      </w:r>
      <w:r w:rsidR="00716DF5">
        <w:rPr>
          <w:kern w:val="22"/>
          <w:szCs w:val="22"/>
          <w:lang w:val="ru-RU"/>
        </w:rPr>
        <w:t>не</w:t>
      </w:r>
      <w:r w:rsidR="00716DF5" w:rsidRPr="00716DF5">
        <w:rPr>
          <w:kern w:val="22"/>
          <w:szCs w:val="22"/>
          <w:lang w:val="ru-RU"/>
        </w:rPr>
        <w:t xml:space="preserve"> </w:t>
      </w:r>
      <w:r w:rsidR="00716DF5">
        <w:rPr>
          <w:kern w:val="22"/>
          <w:szCs w:val="22"/>
          <w:lang w:val="ru-RU"/>
        </w:rPr>
        <w:t>являющимся</w:t>
      </w:r>
      <w:r w:rsidR="00716DF5" w:rsidRPr="00716DF5">
        <w:rPr>
          <w:kern w:val="22"/>
          <w:szCs w:val="22"/>
          <w:lang w:val="ru-RU"/>
        </w:rPr>
        <w:t xml:space="preserve"> </w:t>
      </w:r>
      <w:r w:rsidR="00716DF5">
        <w:rPr>
          <w:kern w:val="22"/>
          <w:szCs w:val="22"/>
          <w:lang w:val="ru-RU"/>
        </w:rPr>
        <w:t>участницами</w:t>
      </w:r>
      <w:r w:rsidR="00716DF5" w:rsidRPr="00716DF5">
        <w:rPr>
          <w:kern w:val="22"/>
          <w:szCs w:val="22"/>
          <w:lang w:val="ru-RU"/>
        </w:rPr>
        <w:t xml:space="preserve"> </w:t>
      </w:r>
      <w:proofErr w:type="spellStart"/>
      <w:r w:rsidR="00716DF5">
        <w:rPr>
          <w:kern w:val="22"/>
          <w:szCs w:val="22"/>
          <w:lang w:val="ru-RU"/>
        </w:rPr>
        <w:t>БИОФИН</w:t>
      </w:r>
      <w:proofErr w:type="spellEnd"/>
      <w:r w:rsidR="00716DF5" w:rsidRPr="00716DF5">
        <w:rPr>
          <w:kern w:val="22"/>
          <w:szCs w:val="22"/>
          <w:lang w:val="ru-RU"/>
        </w:rPr>
        <w:t xml:space="preserve">, </w:t>
      </w:r>
      <w:r w:rsidR="00716DF5">
        <w:rPr>
          <w:kern w:val="22"/>
          <w:szCs w:val="22"/>
          <w:lang w:val="ru-RU"/>
        </w:rPr>
        <w:t xml:space="preserve">в применении методологии </w:t>
      </w:r>
      <w:proofErr w:type="spellStart"/>
      <w:r w:rsidR="00716DF5">
        <w:rPr>
          <w:kern w:val="22"/>
          <w:szCs w:val="22"/>
          <w:lang w:val="ru-RU"/>
        </w:rPr>
        <w:t>БИОФИН</w:t>
      </w:r>
      <w:proofErr w:type="spellEnd"/>
      <w:r w:rsidR="00716DF5">
        <w:rPr>
          <w:kern w:val="22"/>
          <w:szCs w:val="22"/>
          <w:lang w:val="ru-RU"/>
        </w:rPr>
        <w:t>; в общей сложности</w:t>
      </w:r>
      <w:r w:rsidR="00716DF5" w:rsidRPr="00716DF5">
        <w:rPr>
          <w:kern w:val="22"/>
          <w:szCs w:val="22"/>
          <w:lang w:val="ru-RU"/>
        </w:rPr>
        <w:t xml:space="preserve"> </w:t>
      </w:r>
      <w:r w:rsidR="000C5292" w:rsidRPr="00716DF5">
        <w:rPr>
          <w:kern w:val="22"/>
          <w:szCs w:val="22"/>
          <w:lang w:val="ru-RU"/>
        </w:rPr>
        <w:t xml:space="preserve">40 </w:t>
      </w:r>
      <w:r w:rsidR="00716DF5">
        <w:rPr>
          <w:kern w:val="22"/>
          <w:szCs w:val="22"/>
          <w:lang w:val="ru-RU"/>
        </w:rPr>
        <w:t>стран участвуют в оказании поддержки различной степени</w:t>
      </w:r>
      <w:r w:rsidR="000C5292" w:rsidRPr="00716DF5">
        <w:rPr>
          <w:kern w:val="22"/>
          <w:szCs w:val="22"/>
          <w:lang w:val="ru-RU"/>
        </w:rPr>
        <w:t xml:space="preserve">. </w:t>
      </w:r>
      <w:proofErr w:type="spellStart"/>
      <w:proofErr w:type="gramStart"/>
      <w:r w:rsidR="00716DF5">
        <w:rPr>
          <w:kern w:val="22"/>
          <w:szCs w:val="22"/>
          <w:lang w:val="ru-RU"/>
        </w:rPr>
        <w:t>БИОФИН</w:t>
      </w:r>
      <w:proofErr w:type="spellEnd"/>
      <w:r w:rsidR="00716DF5" w:rsidRPr="00265021">
        <w:rPr>
          <w:kern w:val="22"/>
          <w:szCs w:val="22"/>
          <w:lang w:val="ru-RU"/>
        </w:rPr>
        <w:t xml:space="preserve"> </w:t>
      </w:r>
      <w:r w:rsidR="00265021">
        <w:rPr>
          <w:kern w:val="22"/>
          <w:szCs w:val="22"/>
          <w:lang w:val="ru-RU"/>
        </w:rPr>
        <w:t>в</w:t>
      </w:r>
      <w:r w:rsidR="00265021" w:rsidRPr="00265021">
        <w:rPr>
          <w:kern w:val="22"/>
          <w:szCs w:val="22"/>
          <w:lang w:val="ru-RU"/>
        </w:rPr>
        <w:t xml:space="preserve"> </w:t>
      </w:r>
      <w:r w:rsidR="00265021">
        <w:rPr>
          <w:kern w:val="22"/>
          <w:szCs w:val="22"/>
          <w:lang w:val="ru-RU"/>
        </w:rPr>
        <w:t>сотрудничестве</w:t>
      </w:r>
      <w:r w:rsidR="00265021" w:rsidRPr="00265021">
        <w:rPr>
          <w:kern w:val="22"/>
          <w:szCs w:val="22"/>
          <w:lang w:val="ru-RU"/>
        </w:rPr>
        <w:t xml:space="preserve"> </w:t>
      </w:r>
      <w:r w:rsidR="00716DF5">
        <w:rPr>
          <w:kern w:val="22"/>
          <w:szCs w:val="22"/>
          <w:lang w:val="ru-RU"/>
        </w:rPr>
        <w:t>с</w:t>
      </w:r>
      <w:r w:rsidR="00716DF5" w:rsidRPr="00265021">
        <w:rPr>
          <w:kern w:val="22"/>
          <w:szCs w:val="22"/>
          <w:lang w:val="ru-RU"/>
        </w:rPr>
        <w:t xml:space="preserve"> </w:t>
      </w:r>
      <w:r w:rsidR="00716DF5">
        <w:rPr>
          <w:kern w:val="22"/>
          <w:szCs w:val="22"/>
          <w:lang w:val="ru-RU"/>
        </w:rPr>
        <w:t>секретариатом</w:t>
      </w:r>
      <w:r w:rsidR="00716DF5" w:rsidRPr="00265021">
        <w:rPr>
          <w:kern w:val="22"/>
          <w:szCs w:val="22"/>
          <w:lang w:val="ru-RU"/>
        </w:rPr>
        <w:t xml:space="preserve"> </w:t>
      </w:r>
      <w:r w:rsidR="00716DF5">
        <w:rPr>
          <w:kern w:val="22"/>
          <w:szCs w:val="22"/>
          <w:lang w:val="ru-RU"/>
        </w:rPr>
        <w:t>Конвенции</w:t>
      </w:r>
      <w:r w:rsidR="00716DF5" w:rsidRPr="00265021">
        <w:rPr>
          <w:kern w:val="22"/>
          <w:szCs w:val="22"/>
          <w:lang w:val="ru-RU"/>
        </w:rPr>
        <w:t xml:space="preserve"> </w:t>
      </w:r>
      <w:r w:rsidR="00716DF5">
        <w:rPr>
          <w:kern w:val="22"/>
          <w:szCs w:val="22"/>
          <w:lang w:val="ru-RU"/>
        </w:rPr>
        <w:t>также</w:t>
      </w:r>
      <w:r w:rsidR="00716DF5" w:rsidRPr="00265021">
        <w:rPr>
          <w:kern w:val="22"/>
          <w:szCs w:val="22"/>
          <w:lang w:val="ru-RU"/>
        </w:rPr>
        <w:t xml:space="preserve"> </w:t>
      </w:r>
      <w:r w:rsidR="00716DF5">
        <w:rPr>
          <w:kern w:val="22"/>
          <w:szCs w:val="22"/>
          <w:lang w:val="ru-RU"/>
        </w:rPr>
        <w:t>провела</w:t>
      </w:r>
      <w:r w:rsidR="00716DF5" w:rsidRPr="00265021">
        <w:rPr>
          <w:kern w:val="22"/>
          <w:szCs w:val="22"/>
          <w:lang w:val="ru-RU"/>
        </w:rPr>
        <w:t xml:space="preserve"> </w:t>
      </w:r>
      <w:r w:rsidR="00716DF5">
        <w:rPr>
          <w:kern w:val="22"/>
          <w:szCs w:val="22"/>
          <w:lang w:val="ru-RU"/>
        </w:rPr>
        <w:t>массовые</w:t>
      </w:r>
      <w:r w:rsidR="00716DF5" w:rsidRPr="00265021">
        <w:rPr>
          <w:kern w:val="22"/>
          <w:szCs w:val="22"/>
          <w:lang w:val="ru-RU"/>
        </w:rPr>
        <w:t xml:space="preserve"> </w:t>
      </w:r>
      <w:r w:rsidR="00716DF5">
        <w:rPr>
          <w:kern w:val="22"/>
          <w:szCs w:val="22"/>
          <w:lang w:val="ru-RU"/>
        </w:rPr>
        <w:t>открытые</w:t>
      </w:r>
      <w:r w:rsidR="00716DF5" w:rsidRPr="00265021">
        <w:rPr>
          <w:kern w:val="22"/>
          <w:szCs w:val="22"/>
          <w:lang w:val="ru-RU"/>
        </w:rPr>
        <w:t xml:space="preserve"> </w:t>
      </w:r>
      <w:r w:rsidR="00716DF5">
        <w:rPr>
          <w:kern w:val="22"/>
          <w:szCs w:val="22"/>
          <w:lang w:val="ru-RU"/>
        </w:rPr>
        <w:t>онлайн</w:t>
      </w:r>
      <w:r w:rsidR="00716DF5" w:rsidRPr="00265021">
        <w:rPr>
          <w:kern w:val="22"/>
          <w:szCs w:val="22"/>
          <w:lang w:val="ru-RU"/>
        </w:rPr>
        <w:t>-</w:t>
      </w:r>
      <w:r w:rsidR="00716DF5">
        <w:rPr>
          <w:kern w:val="22"/>
          <w:szCs w:val="22"/>
          <w:lang w:val="ru-RU"/>
        </w:rPr>
        <w:t>курсы</w:t>
      </w:r>
      <w:r w:rsidR="000C5292" w:rsidRPr="00265021">
        <w:rPr>
          <w:kern w:val="22"/>
          <w:szCs w:val="22"/>
          <w:lang w:val="ru-RU"/>
        </w:rPr>
        <w:t xml:space="preserve"> </w:t>
      </w:r>
      <w:r w:rsidR="003571E8" w:rsidRPr="00265021">
        <w:rPr>
          <w:kern w:val="22"/>
          <w:szCs w:val="22"/>
          <w:lang w:val="ru-RU"/>
        </w:rPr>
        <w:t>(</w:t>
      </w:r>
      <w:proofErr w:type="spellStart"/>
      <w:r w:rsidR="00716DF5">
        <w:rPr>
          <w:kern w:val="22"/>
          <w:szCs w:val="22"/>
          <w:lang w:val="ru-RU"/>
        </w:rPr>
        <w:t>МООК</w:t>
      </w:r>
      <w:proofErr w:type="spellEnd"/>
      <w:r w:rsidR="003571E8" w:rsidRPr="00265021">
        <w:rPr>
          <w:kern w:val="22"/>
          <w:szCs w:val="22"/>
          <w:lang w:val="ru-RU"/>
        </w:rPr>
        <w:t xml:space="preserve">) </w:t>
      </w:r>
      <w:r w:rsidR="00716DF5">
        <w:rPr>
          <w:kern w:val="22"/>
          <w:szCs w:val="22"/>
          <w:lang w:val="ru-RU"/>
        </w:rPr>
        <w:t>по</w:t>
      </w:r>
      <w:r w:rsidR="00716DF5" w:rsidRPr="00265021">
        <w:rPr>
          <w:kern w:val="22"/>
          <w:szCs w:val="22"/>
          <w:lang w:val="ru-RU"/>
        </w:rPr>
        <w:t xml:space="preserve"> </w:t>
      </w:r>
      <w:r w:rsidR="00716DF5">
        <w:rPr>
          <w:kern w:val="22"/>
          <w:szCs w:val="22"/>
          <w:lang w:val="ru-RU"/>
        </w:rPr>
        <w:t>финансированию</w:t>
      </w:r>
      <w:r w:rsidR="00716DF5" w:rsidRPr="00265021">
        <w:rPr>
          <w:kern w:val="22"/>
          <w:szCs w:val="22"/>
          <w:lang w:val="ru-RU"/>
        </w:rPr>
        <w:t xml:space="preserve"> </w:t>
      </w:r>
      <w:r w:rsidR="00716DF5">
        <w:rPr>
          <w:kern w:val="22"/>
          <w:szCs w:val="22"/>
          <w:lang w:val="ru-RU"/>
        </w:rPr>
        <w:t>биоразнообразия</w:t>
      </w:r>
      <w:r w:rsidR="00716DF5" w:rsidRPr="00265021">
        <w:rPr>
          <w:kern w:val="22"/>
          <w:szCs w:val="22"/>
          <w:lang w:val="ru-RU"/>
        </w:rPr>
        <w:t xml:space="preserve"> </w:t>
      </w:r>
      <w:r w:rsidR="00265021">
        <w:rPr>
          <w:kern w:val="22"/>
          <w:szCs w:val="22"/>
          <w:lang w:val="ru-RU"/>
        </w:rPr>
        <w:t xml:space="preserve">с </w:t>
      </w:r>
      <w:r w:rsidR="000C5292" w:rsidRPr="00265021">
        <w:rPr>
          <w:kern w:val="22"/>
          <w:szCs w:val="22"/>
          <w:lang w:val="ru-RU"/>
        </w:rPr>
        <w:t xml:space="preserve">15 </w:t>
      </w:r>
      <w:r w:rsidR="00265021">
        <w:rPr>
          <w:kern w:val="22"/>
          <w:szCs w:val="22"/>
          <w:lang w:val="ru-RU"/>
        </w:rPr>
        <w:t>апреля по</w:t>
      </w:r>
      <w:r w:rsidR="00C52AAD" w:rsidRPr="00265021">
        <w:rPr>
          <w:kern w:val="22"/>
          <w:szCs w:val="22"/>
          <w:lang w:val="ru-RU"/>
        </w:rPr>
        <w:t xml:space="preserve"> </w:t>
      </w:r>
      <w:r w:rsidR="00265021">
        <w:rPr>
          <w:kern w:val="22"/>
          <w:szCs w:val="22"/>
          <w:lang w:val="ru-RU"/>
        </w:rPr>
        <w:br/>
      </w:r>
      <w:r w:rsidR="000C5292" w:rsidRPr="00265021">
        <w:rPr>
          <w:kern w:val="22"/>
          <w:szCs w:val="22"/>
          <w:lang w:val="ru-RU"/>
        </w:rPr>
        <w:t xml:space="preserve">31 </w:t>
      </w:r>
      <w:r w:rsidR="00265021">
        <w:rPr>
          <w:kern w:val="22"/>
          <w:szCs w:val="22"/>
          <w:lang w:val="ru-RU"/>
        </w:rPr>
        <w:t>мая</w:t>
      </w:r>
      <w:r w:rsidR="000C5292" w:rsidRPr="00265021">
        <w:rPr>
          <w:kern w:val="22"/>
          <w:szCs w:val="22"/>
          <w:lang w:val="ru-RU"/>
        </w:rPr>
        <w:t xml:space="preserve"> 2019</w:t>
      </w:r>
      <w:r w:rsidR="00265021">
        <w:rPr>
          <w:kern w:val="22"/>
          <w:szCs w:val="22"/>
          <w:lang w:val="ru-RU"/>
        </w:rPr>
        <w:t xml:space="preserve"> года</w:t>
      </w:r>
      <w:r w:rsidR="00C52AAD" w:rsidRPr="00265021">
        <w:rPr>
          <w:kern w:val="22"/>
          <w:szCs w:val="22"/>
          <w:lang w:val="ru-RU"/>
        </w:rPr>
        <w:t>,</w:t>
      </w:r>
      <w:r w:rsidR="00265021">
        <w:rPr>
          <w:kern w:val="22"/>
          <w:szCs w:val="22"/>
          <w:lang w:val="ru-RU"/>
        </w:rPr>
        <w:t xml:space="preserve"> в которых приняли участие </w:t>
      </w:r>
      <w:r w:rsidR="000C5292" w:rsidRPr="00265021">
        <w:rPr>
          <w:kern w:val="22"/>
          <w:szCs w:val="22"/>
          <w:lang w:val="ru-RU"/>
        </w:rPr>
        <w:t xml:space="preserve">3607 </w:t>
      </w:r>
      <w:r w:rsidR="00265021">
        <w:rPr>
          <w:kern w:val="22"/>
          <w:szCs w:val="22"/>
          <w:lang w:val="ru-RU"/>
        </w:rPr>
        <w:t xml:space="preserve">слушателей из </w:t>
      </w:r>
      <w:r w:rsidR="000C5292" w:rsidRPr="00265021">
        <w:rPr>
          <w:kern w:val="22"/>
          <w:szCs w:val="22"/>
          <w:lang w:val="ru-RU"/>
        </w:rPr>
        <w:t xml:space="preserve">170 </w:t>
      </w:r>
      <w:r w:rsidR="00265021">
        <w:rPr>
          <w:kern w:val="22"/>
          <w:szCs w:val="22"/>
          <w:lang w:val="ru-RU"/>
        </w:rPr>
        <w:t xml:space="preserve">стран </w:t>
      </w:r>
      <w:r w:rsidR="000C5292" w:rsidRPr="00265021">
        <w:rPr>
          <w:kern w:val="22"/>
          <w:szCs w:val="22"/>
          <w:lang w:val="ru-RU"/>
        </w:rPr>
        <w:t>(</w:t>
      </w:r>
      <w:r w:rsidR="00265021">
        <w:rPr>
          <w:kern w:val="22"/>
          <w:szCs w:val="22"/>
          <w:lang w:val="ru-RU"/>
        </w:rPr>
        <w:t>включая</w:t>
      </w:r>
      <w:r w:rsidR="000C5292" w:rsidRPr="00265021">
        <w:rPr>
          <w:kern w:val="22"/>
          <w:szCs w:val="22"/>
          <w:lang w:val="ru-RU"/>
        </w:rPr>
        <w:t xml:space="preserve"> 236 </w:t>
      </w:r>
      <w:r w:rsidR="00265021">
        <w:rPr>
          <w:kern w:val="22"/>
          <w:szCs w:val="22"/>
          <w:lang w:val="ru-RU"/>
        </w:rPr>
        <w:t xml:space="preserve">новых слушателей, зарегистрировавшихся на самостоятельное обучение после завершения подготовки интерактивной версии </w:t>
      </w:r>
      <w:proofErr w:type="spellStart"/>
      <w:r w:rsidR="00265021">
        <w:rPr>
          <w:kern w:val="22"/>
          <w:szCs w:val="22"/>
          <w:lang w:val="ru-RU"/>
        </w:rPr>
        <w:t>МООК</w:t>
      </w:r>
      <w:proofErr w:type="spellEnd"/>
      <w:r w:rsidR="000C5292" w:rsidRPr="00265021">
        <w:rPr>
          <w:kern w:val="22"/>
          <w:szCs w:val="22"/>
          <w:lang w:val="ru-RU"/>
        </w:rPr>
        <w:t>)</w:t>
      </w:r>
      <w:r w:rsidR="00974571" w:rsidRPr="005E046F">
        <w:rPr>
          <w:rStyle w:val="afa"/>
          <w:kern w:val="22"/>
          <w:szCs w:val="22"/>
        </w:rPr>
        <w:footnoteReference w:id="10"/>
      </w:r>
      <w:r w:rsidR="00265021">
        <w:rPr>
          <w:kern w:val="22"/>
          <w:szCs w:val="22"/>
          <w:lang w:val="ru-RU"/>
        </w:rPr>
        <w:t>.</w:t>
      </w:r>
      <w:proofErr w:type="gramEnd"/>
    </w:p>
    <w:p w14:paraId="77A0ABAA" w14:textId="5D5CD276" w:rsidR="00D308B3" w:rsidRPr="00F871CE" w:rsidRDefault="00265021" w:rsidP="00304215">
      <w:pPr>
        <w:pStyle w:val="Para1"/>
        <w:tabs>
          <w:tab w:val="clear" w:pos="360"/>
        </w:tabs>
        <w:rPr>
          <w:kern w:val="22"/>
          <w:szCs w:val="22"/>
          <w:lang w:val="ru-RU"/>
        </w:rPr>
      </w:pPr>
      <w:r>
        <w:rPr>
          <w:kern w:val="22"/>
          <w:szCs w:val="22"/>
          <w:lang w:val="ru-RU"/>
        </w:rPr>
        <w:t>Вспомогательный</w:t>
      </w:r>
      <w:r w:rsidRPr="00F871CE">
        <w:rPr>
          <w:kern w:val="22"/>
          <w:szCs w:val="22"/>
          <w:lang w:val="ru-RU"/>
        </w:rPr>
        <w:t xml:space="preserve"> </w:t>
      </w:r>
      <w:r>
        <w:rPr>
          <w:kern w:val="22"/>
          <w:szCs w:val="22"/>
          <w:lang w:val="ru-RU"/>
        </w:rPr>
        <w:t>орган</w:t>
      </w:r>
      <w:r w:rsidRPr="00F871CE">
        <w:rPr>
          <w:kern w:val="22"/>
          <w:szCs w:val="22"/>
          <w:lang w:val="ru-RU"/>
        </w:rPr>
        <w:t xml:space="preserve">, </w:t>
      </w:r>
      <w:r>
        <w:rPr>
          <w:kern w:val="22"/>
          <w:szCs w:val="22"/>
          <w:lang w:val="ru-RU"/>
        </w:rPr>
        <w:t>возможно</w:t>
      </w:r>
      <w:r w:rsidRPr="00F871CE">
        <w:rPr>
          <w:kern w:val="22"/>
          <w:szCs w:val="22"/>
          <w:lang w:val="ru-RU"/>
        </w:rPr>
        <w:t xml:space="preserve">, </w:t>
      </w:r>
      <w:r>
        <w:rPr>
          <w:kern w:val="22"/>
          <w:szCs w:val="22"/>
          <w:lang w:val="ru-RU"/>
        </w:rPr>
        <w:t>пожелает</w:t>
      </w:r>
      <w:r w:rsidRPr="00F871CE">
        <w:rPr>
          <w:kern w:val="22"/>
          <w:szCs w:val="22"/>
          <w:lang w:val="ru-RU"/>
        </w:rPr>
        <w:t xml:space="preserve"> </w:t>
      </w:r>
      <w:r>
        <w:rPr>
          <w:kern w:val="22"/>
          <w:szCs w:val="22"/>
          <w:lang w:val="ru-RU"/>
        </w:rPr>
        <w:t>принять</w:t>
      </w:r>
      <w:r w:rsidRPr="00F871CE">
        <w:rPr>
          <w:kern w:val="22"/>
          <w:szCs w:val="22"/>
          <w:lang w:val="ru-RU"/>
        </w:rPr>
        <w:t xml:space="preserve"> </w:t>
      </w:r>
      <w:r>
        <w:rPr>
          <w:kern w:val="22"/>
          <w:szCs w:val="22"/>
          <w:lang w:val="ru-RU"/>
        </w:rPr>
        <w:t>к</w:t>
      </w:r>
      <w:r w:rsidRPr="00F871CE">
        <w:rPr>
          <w:kern w:val="22"/>
          <w:szCs w:val="22"/>
          <w:lang w:val="ru-RU"/>
        </w:rPr>
        <w:t xml:space="preserve"> </w:t>
      </w:r>
      <w:r>
        <w:rPr>
          <w:kern w:val="22"/>
          <w:szCs w:val="22"/>
          <w:lang w:val="ru-RU"/>
        </w:rPr>
        <w:t>сведению</w:t>
      </w:r>
      <w:r w:rsidRPr="00F871CE">
        <w:rPr>
          <w:kern w:val="22"/>
          <w:szCs w:val="22"/>
          <w:lang w:val="ru-RU"/>
        </w:rPr>
        <w:t xml:space="preserve"> </w:t>
      </w:r>
      <w:r>
        <w:rPr>
          <w:kern w:val="22"/>
          <w:szCs w:val="22"/>
          <w:lang w:val="ru-RU"/>
        </w:rPr>
        <w:t>эту</w:t>
      </w:r>
      <w:r w:rsidRPr="00F871CE">
        <w:rPr>
          <w:kern w:val="22"/>
          <w:szCs w:val="22"/>
          <w:lang w:val="ru-RU"/>
        </w:rPr>
        <w:t xml:space="preserve"> </w:t>
      </w:r>
      <w:r>
        <w:rPr>
          <w:kern w:val="22"/>
          <w:szCs w:val="22"/>
          <w:lang w:val="ru-RU"/>
        </w:rPr>
        <w:t>работу</w:t>
      </w:r>
      <w:r w:rsidR="00F871CE" w:rsidRPr="00F871CE">
        <w:rPr>
          <w:kern w:val="22"/>
          <w:szCs w:val="22"/>
          <w:lang w:val="ru-RU"/>
        </w:rPr>
        <w:t xml:space="preserve"> </w:t>
      </w:r>
      <w:r w:rsidR="00F871CE">
        <w:rPr>
          <w:kern w:val="22"/>
          <w:szCs w:val="22"/>
          <w:lang w:val="ru-RU"/>
        </w:rPr>
        <w:t>и</w:t>
      </w:r>
      <w:r w:rsidR="00F871CE" w:rsidRPr="00F871CE">
        <w:rPr>
          <w:kern w:val="22"/>
          <w:szCs w:val="22"/>
          <w:lang w:val="ru-RU"/>
        </w:rPr>
        <w:t xml:space="preserve"> </w:t>
      </w:r>
      <w:r w:rsidR="00F871CE">
        <w:rPr>
          <w:kern w:val="22"/>
          <w:szCs w:val="22"/>
          <w:lang w:val="ru-RU"/>
        </w:rPr>
        <w:t>предложить</w:t>
      </w:r>
      <w:r w:rsidR="00F871CE" w:rsidRPr="00F871CE">
        <w:rPr>
          <w:kern w:val="22"/>
          <w:szCs w:val="22"/>
          <w:lang w:val="ru-RU"/>
        </w:rPr>
        <w:t xml:space="preserve"> </w:t>
      </w:r>
      <w:proofErr w:type="spellStart"/>
      <w:r w:rsidR="00F871CE">
        <w:rPr>
          <w:kern w:val="22"/>
          <w:szCs w:val="22"/>
          <w:lang w:val="ru-RU"/>
        </w:rPr>
        <w:t>БИОФИН</w:t>
      </w:r>
      <w:proofErr w:type="spellEnd"/>
      <w:r w:rsidR="00F871CE" w:rsidRPr="00F871CE">
        <w:rPr>
          <w:kern w:val="22"/>
          <w:szCs w:val="22"/>
          <w:lang w:val="ru-RU"/>
        </w:rPr>
        <w:t xml:space="preserve"> </w:t>
      </w:r>
      <w:r w:rsidR="00F871CE">
        <w:rPr>
          <w:kern w:val="22"/>
          <w:szCs w:val="22"/>
          <w:lang w:val="ru-RU"/>
        </w:rPr>
        <w:t>совместно</w:t>
      </w:r>
      <w:r w:rsidR="00F871CE" w:rsidRPr="00F871CE">
        <w:rPr>
          <w:kern w:val="22"/>
          <w:szCs w:val="22"/>
          <w:lang w:val="ru-RU"/>
        </w:rPr>
        <w:t xml:space="preserve"> </w:t>
      </w:r>
      <w:r w:rsidR="00F871CE">
        <w:rPr>
          <w:kern w:val="22"/>
          <w:szCs w:val="22"/>
          <w:lang w:val="ru-RU"/>
        </w:rPr>
        <w:t>с</w:t>
      </w:r>
      <w:r w:rsidR="00F871CE" w:rsidRPr="00F871CE">
        <w:rPr>
          <w:kern w:val="22"/>
          <w:szCs w:val="22"/>
          <w:lang w:val="ru-RU"/>
        </w:rPr>
        <w:t xml:space="preserve"> </w:t>
      </w:r>
      <w:r w:rsidR="00F871CE">
        <w:rPr>
          <w:kern w:val="22"/>
          <w:szCs w:val="22"/>
          <w:lang w:val="ru-RU"/>
        </w:rPr>
        <w:t>другими</w:t>
      </w:r>
      <w:r w:rsidR="00F871CE" w:rsidRPr="00F871CE">
        <w:rPr>
          <w:kern w:val="22"/>
          <w:szCs w:val="22"/>
          <w:lang w:val="ru-RU"/>
        </w:rPr>
        <w:t xml:space="preserve"> </w:t>
      </w:r>
      <w:r w:rsidR="00F871CE">
        <w:rPr>
          <w:kern w:val="22"/>
          <w:szCs w:val="22"/>
          <w:lang w:val="ru-RU"/>
        </w:rPr>
        <w:t>соответствующими</w:t>
      </w:r>
      <w:r w:rsidR="00F871CE" w:rsidRPr="00F871CE">
        <w:rPr>
          <w:kern w:val="22"/>
          <w:szCs w:val="22"/>
          <w:lang w:val="ru-RU"/>
        </w:rPr>
        <w:t xml:space="preserve"> </w:t>
      </w:r>
      <w:r w:rsidR="00F871CE">
        <w:rPr>
          <w:kern w:val="22"/>
          <w:szCs w:val="22"/>
          <w:lang w:val="ru-RU"/>
        </w:rPr>
        <w:t>международными</w:t>
      </w:r>
      <w:r w:rsidR="00F871CE" w:rsidRPr="00F871CE">
        <w:rPr>
          <w:kern w:val="22"/>
          <w:szCs w:val="22"/>
          <w:lang w:val="ru-RU"/>
        </w:rPr>
        <w:t xml:space="preserve"> </w:t>
      </w:r>
      <w:r w:rsidR="00F871CE">
        <w:rPr>
          <w:kern w:val="22"/>
          <w:szCs w:val="22"/>
          <w:lang w:val="ru-RU"/>
        </w:rPr>
        <w:t>организациями</w:t>
      </w:r>
      <w:r w:rsidR="00F871CE" w:rsidRPr="00F871CE">
        <w:rPr>
          <w:kern w:val="22"/>
          <w:szCs w:val="22"/>
          <w:lang w:val="ru-RU"/>
        </w:rPr>
        <w:t xml:space="preserve"> </w:t>
      </w:r>
      <w:r w:rsidR="00F871CE">
        <w:rPr>
          <w:kern w:val="22"/>
          <w:szCs w:val="22"/>
          <w:lang w:val="ru-RU"/>
        </w:rPr>
        <w:t>и</w:t>
      </w:r>
      <w:r w:rsidR="00F871CE" w:rsidRPr="00F871CE">
        <w:rPr>
          <w:kern w:val="22"/>
          <w:szCs w:val="22"/>
          <w:lang w:val="ru-RU"/>
        </w:rPr>
        <w:t xml:space="preserve"> </w:t>
      </w:r>
      <w:r w:rsidR="00F871CE">
        <w:rPr>
          <w:kern w:val="22"/>
          <w:szCs w:val="22"/>
          <w:lang w:val="ru-RU"/>
        </w:rPr>
        <w:t>инициативами</w:t>
      </w:r>
      <w:r w:rsidRPr="00F871CE">
        <w:rPr>
          <w:kern w:val="22"/>
          <w:szCs w:val="22"/>
          <w:lang w:val="ru-RU"/>
        </w:rPr>
        <w:t xml:space="preserve"> </w:t>
      </w:r>
      <w:r w:rsidR="00F871CE">
        <w:rPr>
          <w:kern w:val="22"/>
          <w:szCs w:val="22"/>
          <w:lang w:val="ru-RU"/>
        </w:rPr>
        <w:t>продолжить эту работу в рамках</w:t>
      </w:r>
      <w:r w:rsidR="00F871CE" w:rsidRPr="00F871CE">
        <w:rPr>
          <w:lang w:val="ru-RU"/>
        </w:rPr>
        <w:t xml:space="preserve"> </w:t>
      </w:r>
      <w:r w:rsidR="00F871CE" w:rsidRPr="004B1258">
        <w:rPr>
          <w:lang w:val="ru-RU"/>
        </w:rPr>
        <w:t>глобальной рамочной программы в области биоразнообразия на период после 2020 года</w:t>
      </w:r>
      <w:r w:rsidR="00F871CE">
        <w:rPr>
          <w:lang w:val="ru-RU"/>
        </w:rPr>
        <w:t xml:space="preserve"> и ее компонента мобилизации</w:t>
      </w:r>
      <w:r w:rsidR="00F871CE" w:rsidRPr="00495083">
        <w:rPr>
          <w:lang w:val="ru-RU"/>
        </w:rPr>
        <w:t xml:space="preserve"> </w:t>
      </w:r>
      <w:r w:rsidR="00F871CE">
        <w:rPr>
          <w:lang w:val="ru-RU"/>
        </w:rPr>
        <w:t>ресурсов</w:t>
      </w:r>
      <w:r w:rsidR="00D308B3" w:rsidRPr="00F871CE">
        <w:rPr>
          <w:kern w:val="22"/>
          <w:szCs w:val="22"/>
          <w:lang w:val="ru-RU"/>
        </w:rPr>
        <w:t>.</w:t>
      </w:r>
    </w:p>
    <w:p w14:paraId="27F53C8D" w14:textId="604BDDCE" w:rsidR="009632C7" w:rsidRPr="005E046F" w:rsidRDefault="00265021" w:rsidP="00304215">
      <w:pPr>
        <w:pStyle w:val="2"/>
        <w:numPr>
          <w:ilvl w:val="0"/>
          <w:numId w:val="4"/>
        </w:numPr>
        <w:suppressLineNumbers/>
        <w:tabs>
          <w:tab w:val="clear" w:pos="720"/>
          <w:tab w:val="left" w:pos="360"/>
        </w:tabs>
        <w:suppressAutoHyphens/>
        <w:kinsoku w:val="0"/>
        <w:overflowPunct w:val="0"/>
        <w:autoSpaceDE w:val="0"/>
        <w:autoSpaceDN w:val="0"/>
        <w:adjustRightInd w:val="0"/>
        <w:snapToGrid w:val="0"/>
        <w:spacing w:line="235" w:lineRule="auto"/>
        <w:ind w:left="0" w:firstLine="0"/>
        <w:rPr>
          <w:snapToGrid w:val="0"/>
          <w:kern w:val="22"/>
          <w:szCs w:val="22"/>
        </w:rPr>
      </w:pPr>
      <w:r>
        <w:rPr>
          <w:snapToGrid w:val="0"/>
          <w:kern w:val="22"/>
          <w:szCs w:val="22"/>
          <w:lang w:val="ru-RU"/>
        </w:rPr>
        <w:t>Взаимодействие между конвенциями</w:t>
      </w:r>
    </w:p>
    <w:p w14:paraId="4D551696" w14:textId="6FCF04E6" w:rsidR="000A4484" w:rsidRPr="00E1712A" w:rsidRDefault="00257788" w:rsidP="00304215">
      <w:pPr>
        <w:pStyle w:val="Para1"/>
        <w:tabs>
          <w:tab w:val="clear" w:pos="360"/>
        </w:tabs>
        <w:rPr>
          <w:kern w:val="22"/>
          <w:szCs w:val="22"/>
          <w:lang w:val="ru-RU"/>
        </w:rPr>
      </w:pPr>
      <w:r>
        <w:rPr>
          <w:lang w:val="ru-RU"/>
        </w:rPr>
        <w:t>В</w:t>
      </w:r>
      <w:r w:rsidRPr="00257788">
        <w:rPr>
          <w:lang w:val="ru-RU"/>
        </w:rPr>
        <w:t xml:space="preserve"> </w:t>
      </w:r>
      <w:r>
        <w:rPr>
          <w:lang w:val="ru-RU"/>
        </w:rPr>
        <w:t>пункте</w:t>
      </w:r>
      <w:r w:rsidR="00100848" w:rsidRPr="00257788">
        <w:rPr>
          <w:kern w:val="22"/>
          <w:szCs w:val="22"/>
          <w:lang w:val="ru-RU"/>
        </w:rPr>
        <w:t xml:space="preserve"> 7 </w:t>
      </w:r>
      <w:r>
        <w:rPr>
          <w:kern w:val="22"/>
          <w:szCs w:val="22"/>
          <w:lang w:val="ru-RU"/>
        </w:rPr>
        <w:t>решения</w:t>
      </w:r>
      <w:r w:rsidR="00100848" w:rsidRPr="00257788">
        <w:rPr>
          <w:kern w:val="22"/>
          <w:szCs w:val="22"/>
          <w:lang w:val="ru-RU"/>
        </w:rPr>
        <w:t xml:space="preserve"> 14/22</w:t>
      </w:r>
      <w:r w:rsidRPr="00257788">
        <w:rPr>
          <w:kern w:val="22"/>
          <w:szCs w:val="22"/>
          <w:lang w:val="ru-RU"/>
        </w:rPr>
        <w:t xml:space="preserve"> </w:t>
      </w:r>
      <w:r>
        <w:rPr>
          <w:kern w:val="22"/>
          <w:szCs w:val="22"/>
          <w:lang w:val="ru-RU"/>
        </w:rPr>
        <w:t>Конференция</w:t>
      </w:r>
      <w:r w:rsidRPr="00257788">
        <w:rPr>
          <w:kern w:val="22"/>
          <w:szCs w:val="22"/>
          <w:lang w:val="ru-RU"/>
        </w:rPr>
        <w:t xml:space="preserve"> </w:t>
      </w:r>
      <w:r>
        <w:rPr>
          <w:kern w:val="22"/>
          <w:szCs w:val="22"/>
          <w:lang w:val="ru-RU"/>
        </w:rPr>
        <w:t>Сторон</w:t>
      </w:r>
      <w:r w:rsidRPr="00257788">
        <w:rPr>
          <w:kern w:val="22"/>
          <w:szCs w:val="22"/>
          <w:lang w:val="ru-RU"/>
        </w:rPr>
        <w:t xml:space="preserve"> </w:t>
      </w:r>
      <w:r>
        <w:rPr>
          <w:kern w:val="22"/>
          <w:szCs w:val="22"/>
          <w:lang w:val="ru-RU"/>
        </w:rPr>
        <w:t>подчеркнула</w:t>
      </w:r>
      <w:r w:rsidR="00100848" w:rsidRPr="00257788">
        <w:rPr>
          <w:kern w:val="22"/>
          <w:szCs w:val="22"/>
          <w:lang w:val="ru-RU"/>
        </w:rPr>
        <w:t xml:space="preserve">, </w:t>
      </w:r>
      <w:r>
        <w:rPr>
          <w:kern w:val="22"/>
          <w:szCs w:val="22"/>
          <w:lang w:val="ru-RU"/>
        </w:rPr>
        <w:t>что</w:t>
      </w:r>
      <w:r w:rsidRPr="00257788">
        <w:rPr>
          <w:kern w:val="22"/>
          <w:szCs w:val="22"/>
          <w:lang w:val="ru-RU"/>
        </w:rPr>
        <w:t xml:space="preserve"> все стратегии мобилизации ресурсов должны стимулировать и использовать взаимодействие между конвенциями, включая взаимодействие в области систем мониторинга финансовых ресурсов, поступающих из различных источников, и осуществления конвенций</w:t>
      </w:r>
      <w:r w:rsidR="00100848" w:rsidRPr="00257788">
        <w:rPr>
          <w:kern w:val="22"/>
          <w:szCs w:val="22"/>
          <w:lang w:val="ru-RU"/>
        </w:rPr>
        <w:t xml:space="preserve">. </w:t>
      </w:r>
      <w:r>
        <w:rPr>
          <w:kern w:val="22"/>
          <w:szCs w:val="22"/>
          <w:lang w:val="ru-RU"/>
        </w:rPr>
        <w:t>В</w:t>
      </w:r>
      <w:r w:rsidRPr="003A7FB0">
        <w:rPr>
          <w:kern w:val="22"/>
          <w:szCs w:val="22"/>
          <w:lang w:val="ru-RU"/>
        </w:rPr>
        <w:t xml:space="preserve"> </w:t>
      </w:r>
      <w:r>
        <w:rPr>
          <w:kern w:val="22"/>
          <w:szCs w:val="22"/>
          <w:lang w:val="ru-RU"/>
        </w:rPr>
        <w:t>этой</w:t>
      </w:r>
      <w:r w:rsidRPr="003A7FB0">
        <w:rPr>
          <w:kern w:val="22"/>
          <w:szCs w:val="22"/>
          <w:lang w:val="ru-RU"/>
        </w:rPr>
        <w:t xml:space="preserve"> </w:t>
      </w:r>
      <w:r>
        <w:rPr>
          <w:kern w:val="22"/>
          <w:szCs w:val="22"/>
          <w:lang w:val="ru-RU"/>
        </w:rPr>
        <w:t>связи</w:t>
      </w:r>
      <w:r w:rsidR="00E76EA9" w:rsidRPr="003A7FB0">
        <w:rPr>
          <w:kern w:val="22"/>
          <w:szCs w:val="22"/>
          <w:lang w:val="ru-RU"/>
        </w:rPr>
        <w:t xml:space="preserve"> </w:t>
      </w:r>
      <w:r>
        <w:rPr>
          <w:kern w:val="22"/>
          <w:szCs w:val="22"/>
          <w:lang w:val="ru-RU"/>
        </w:rPr>
        <w:t>Фонд</w:t>
      </w:r>
      <w:r w:rsidRPr="003A7FB0">
        <w:rPr>
          <w:kern w:val="22"/>
          <w:szCs w:val="22"/>
          <w:lang w:val="ru-RU"/>
        </w:rPr>
        <w:t xml:space="preserve"> для достижения нейтрального баланса деградации земель</w:t>
      </w:r>
      <w:r w:rsidR="004D662A" w:rsidRPr="003A7FB0">
        <w:rPr>
          <w:kern w:val="22"/>
          <w:szCs w:val="22"/>
          <w:lang w:val="ru-RU"/>
        </w:rPr>
        <w:t xml:space="preserve"> </w:t>
      </w:r>
      <w:r w:rsidR="008D084B" w:rsidRPr="003A7FB0">
        <w:rPr>
          <w:kern w:val="22"/>
          <w:szCs w:val="22"/>
          <w:lang w:val="ru-RU"/>
        </w:rPr>
        <w:t>(</w:t>
      </w:r>
      <w:proofErr w:type="spellStart"/>
      <w:r>
        <w:rPr>
          <w:kern w:val="22"/>
          <w:szCs w:val="22"/>
          <w:lang w:val="ru-RU"/>
        </w:rPr>
        <w:t>НБДЗ</w:t>
      </w:r>
      <w:proofErr w:type="spellEnd"/>
      <w:r w:rsidR="008D084B" w:rsidRPr="003A7FB0">
        <w:rPr>
          <w:kern w:val="22"/>
          <w:szCs w:val="22"/>
          <w:lang w:val="ru-RU"/>
        </w:rPr>
        <w:t>)</w:t>
      </w:r>
      <w:r w:rsidR="004D662A" w:rsidRPr="003A7FB0">
        <w:rPr>
          <w:kern w:val="22"/>
          <w:szCs w:val="22"/>
          <w:lang w:val="ru-RU"/>
        </w:rPr>
        <w:t xml:space="preserve">, </w:t>
      </w:r>
      <w:r w:rsidR="003A7FB0">
        <w:rPr>
          <w:kern w:val="22"/>
          <w:szCs w:val="22"/>
          <w:lang w:val="ru-RU"/>
        </w:rPr>
        <w:t>руководимый</w:t>
      </w:r>
      <w:r w:rsidR="003A7FB0" w:rsidRPr="003A7FB0">
        <w:rPr>
          <w:kern w:val="22"/>
          <w:szCs w:val="22"/>
          <w:lang w:val="ru-RU"/>
        </w:rPr>
        <w:t xml:space="preserve"> </w:t>
      </w:r>
      <w:r w:rsidR="00DF2D32" w:rsidRPr="003A7FB0">
        <w:rPr>
          <w:kern w:val="22"/>
          <w:szCs w:val="22"/>
          <w:lang w:val="ru-RU"/>
        </w:rPr>
        <w:t>Глобальн</w:t>
      </w:r>
      <w:r w:rsidR="00DF2D32">
        <w:rPr>
          <w:kern w:val="22"/>
          <w:szCs w:val="22"/>
          <w:lang w:val="ru-RU"/>
        </w:rPr>
        <w:t>ым</w:t>
      </w:r>
      <w:r w:rsidRPr="003A7FB0">
        <w:rPr>
          <w:kern w:val="22"/>
          <w:szCs w:val="22"/>
          <w:lang w:val="ru-RU"/>
        </w:rPr>
        <w:t xml:space="preserve"> механизм</w:t>
      </w:r>
      <w:r w:rsidR="00DF2D32">
        <w:rPr>
          <w:kern w:val="22"/>
          <w:szCs w:val="22"/>
          <w:lang w:val="ru-RU"/>
        </w:rPr>
        <w:t>ом</w:t>
      </w:r>
      <w:r w:rsidRPr="003A7FB0">
        <w:rPr>
          <w:kern w:val="22"/>
          <w:szCs w:val="22"/>
          <w:lang w:val="ru-RU"/>
        </w:rPr>
        <w:t xml:space="preserve"> Конвенции Организации Объединенных Наций по борьбе с опустыниванием</w:t>
      </w:r>
      <w:r w:rsidR="004D662A" w:rsidRPr="003A7FB0">
        <w:rPr>
          <w:kern w:val="22"/>
          <w:szCs w:val="22"/>
          <w:lang w:val="ru-RU"/>
        </w:rPr>
        <w:t xml:space="preserve"> (</w:t>
      </w:r>
      <w:proofErr w:type="spellStart"/>
      <w:r w:rsidR="00DF2D32">
        <w:rPr>
          <w:kern w:val="22"/>
          <w:szCs w:val="22"/>
          <w:lang w:val="ru-RU"/>
        </w:rPr>
        <w:t>КБОООН</w:t>
      </w:r>
      <w:proofErr w:type="spellEnd"/>
      <w:r w:rsidR="004D662A" w:rsidRPr="003A7FB0">
        <w:rPr>
          <w:kern w:val="22"/>
          <w:szCs w:val="22"/>
          <w:lang w:val="ru-RU"/>
        </w:rPr>
        <w:t xml:space="preserve">) </w:t>
      </w:r>
      <w:r w:rsidR="00DF2D32">
        <w:rPr>
          <w:kern w:val="22"/>
          <w:szCs w:val="22"/>
          <w:lang w:val="ru-RU"/>
        </w:rPr>
        <w:t>и</w:t>
      </w:r>
      <w:r w:rsidR="00DF2D32" w:rsidRPr="003A7FB0">
        <w:rPr>
          <w:kern w:val="22"/>
          <w:szCs w:val="22"/>
          <w:lang w:val="ru-RU"/>
        </w:rPr>
        <w:t xml:space="preserve"> </w:t>
      </w:r>
      <w:r w:rsidR="003A7FB0">
        <w:rPr>
          <w:kern w:val="22"/>
          <w:szCs w:val="22"/>
          <w:lang w:val="ru-RU"/>
        </w:rPr>
        <w:t>инициированный</w:t>
      </w:r>
      <w:r w:rsidR="003A7FB0" w:rsidRPr="003A7FB0">
        <w:rPr>
          <w:kern w:val="22"/>
          <w:szCs w:val="22"/>
          <w:lang w:val="ru-RU"/>
        </w:rPr>
        <w:t xml:space="preserve"> </w:t>
      </w:r>
      <w:r w:rsidR="003A7FB0">
        <w:rPr>
          <w:kern w:val="22"/>
          <w:szCs w:val="22"/>
          <w:lang w:val="ru-RU"/>
        </w:rPr>
        <w:t>на</w:t>
      </w:r>
      <w:r w:rsidR="003A7FB0" w:rsidRPr="003A7FB0">
        <w:rPr>
          <w:kern w:val="22"/>
          <w:szCs w:val="22"/>
          <w:lang w:val="ru-RU"/>
        </w:rPr>
        <w:t xml:space="preserve"> 13-</w:t>
      </w:r>
      <w:r w:rsidR="003A7FB0">
        <w:rPr>
          <w:kern w:val="22"/>
          <w:szCs w:val="22"/>
          <w:lang w:val="ru-RU"/>
        </w:rPr>
        <w:t>й</w:t>
      </w:r>
      <w:r w:rsidR="003A7FB0" w:rsidRPr="003A7FB0">
        <w:rPr>
          <w:kern w:val="22"/>
          <w:szCs w:val="22"/>
          <w:lang w:val="ru-RU"/>
        </w:rPr>
        <w:t xml:space="preserve"> </w:t>
      </w:r>
      <w:r w:rsidR="003A7FB0">
        <w:rPr>
          <w:kern w:val="22"/>
          <w:szCs w:val="22"/>
          <w:lang w:val="ru-RU"/>
        </w:rPr>
        <w:t>сессии</w:t>
      </w:r>
      <w:r w:rsidR="003A7FB0" w:rsidRPr="003A7FB0">
        <w:rPr>
          <w:kern w:val="22"/>
          <w:szCs w:val="22"/>
          <w:lang w:val="ru-RU"/>
        </w:rPr>
        <w:t xml:space="preserve"> </w:t>
      </w:r>
      <w:r w:rsidR="003A7FB0">
        <w:rPr>
          <w:kern w:val="22"/>
          <w:szCs w:val="22"/>
          <w:lang w:val="ru-RU"/>
        </w:rPr>
        <w:t>Конференции</w:t>
      </w:r>
      <w:r w:rsidR="003A7FB0" w:rsidRPr="003A7FB0">
        <w:rPr>
          <w:kern w:val="22"/>
          <w:szCs w:val="22"/>
          <w:lang w:val="ru-RU"/>
        </w:rPr>
        <w:t xml:space="preserve"> </w:t>
      </w:r>
      <w:r w:rsidR="003A7FB0">
        <w:rPr>
          <w:kern w:val="22"/>
          <w:szCs w:val="22"/>
          <w:lang w:val="ru-RU"/>
        </w:rPr>
        <w:t>Сторон</w:t>
      </w:r>
      <w:r w:rsidR="003A7FB0" w:rsidRPr="003A7FB0">
        <w:rPr>
          <w:kern w:val="22"/>
          <w:szCs w:val="22"/>
          <w:lang w:val="ru-RU"/>
        </w:rPr>
        <w:t xml:space="preserve"> </w:t>
      </w:r>
      <w:proofErr w:type="spellStart"/>
      <w:r w:rsidR="003A7FB0">
        <w:rPr>
          <w:kern w:val="22"/>
          <w:szCs w:val="22"/>
          <w:lang w:val="ru-RU"/>
        </w:rPr>
        <w:t>КБОООН</w:t>
      </w:r>
      <w:proofErr w:type="spellEnd"/>
      <w:r w:rsidR="004D662A" w:rsidRPr="003A7FB0">
        <w:rPr>
          <w:kern w:val="22"/>
          <w:szCs w:val="22"/>
          <w:lang w:val="ru-RU"/>
        </w:rPr>
        <w:t xml:space="preserve"> </w:t>
      </w:r>
      <w:r w:rsidR="002A5C35" w:rsidRPr="003A7FB0">
        <w:rPr>
          <w:kern w:val="22"/>
          <w:szCs w:val="22"/>
          <w:lang w:val="ru-RU"/>
        </w:rPr>
        <w:t>(</w:t>
      </w:r>
      <w:proofErr w:type="spellStart"/>
      <w:r w:rsidR="003A7FB0">
        <w:rPr>
          <w:kern w:val="22"/>
          <w:szCs w:val="22"/>
          <w:lang w:val="ru-RU"/>
        </w:rPr>
        <w:t>Ордос</w:t>
      </w:r>
      <w:proofErr w:type="spellEnd"/>
      <w:r w:rsidR="004D662A" w:rsidRPr="003A7FB0">
        <w:rPr>
          <w:kern w:val="22"/>
          <w:szCs w:val="22"/>
          <w:lang w:val="ru-RU"/>
        </w:rPr>
        <w:t xml:space="preserve">, </w:t>
      </w:r>
      <w:r w:rsidR="003A7FB0">
        <w:rPr>
          <w:kern w:val="22"/>
          <w:szCs w:val="22"/>
          <w:lang w:val="ru-RU"/>
        </w:rPr>
        <w:t>Китай</w:t>
      </w:r>
      <w:r w:rsidR="004D662A" w:rsidRPr="003A7FB0">
        <w:rPr>
          <w:kern w:val="22"/>
          <w:szCs w:val="22"/>
          <w:lang w:val="ru-RU"/>
        </w:rPr>
        <w:t>,</w:t>
      </w:r>
      <w:r w:rsidR="006266D4" w:rsidRPr="003A7FB0">
        <w:rPr>
          <w:kern w:val="22"/>
          <w:szCs w:val="22"/>
          <w:lang w:val="ru-RU"/>
        </w:rPr>
        <w:t xml:space="preserve"> 201</w:t>
      </w:r>
      <w:r w:rsidR="00C24C7F" w:rsidRPr="003A7FB0">
        <w:rPr>
          <w:kern w:val="22"/>
          <w:szCs w:val="22"/>
          <w:lang w:val="ru-RU"/>
        </w:rPr>
        <w:t>7</w:t>
      </w:r>
      <w:r w:rsidR="003A7FB0" w:rsidRPr="003A7FB0">
        <w:rPr>
          <w:kern w:val="22"/>
          <w:szCs w:val="22"/>
          <w:lang w:val="ru-RU"/>
        </w:rPr>
        <w:t xml:space="preserve"> </w:t>
      </w:r>
      <w:r w:rsidR="003A7FB0">
        <w:rPr>
          <w:kern w:val="22"/>
          <w:szCs w:val="22"/>
          <w:lang w:val="ru-RU"/>
        </w:rPr>
        <w:t>год</w:t>
      </w:r>
      <w:r w:rsidR="00C24C7F" w:rsidRPr="003A7FB0">
        <w:rPr>
          <w:kern w:val="22"/>
          <w:szCs w:val="22"/>
          <w:lang w:val="ru-RU"/>
        </w:rPr>
        <w:t>)</w:t>
      </w:r>
      <w:r w:rsidR="003A7FB0" w:rsidRPr="003A7FB0">
        <w:rPr>
          <w:kern w:val="22"/>
          <w:szCs w:val="22"/>
          <w:lang w:val="ru-RU"/>
        </w:rPr>
        <w:t xml:space="preserve"> </w:t>
      </w:r>
      <w:r w:rsidR="003A7FB0">
        <w:rPr>
          <w:kern w:val="22"/>
          <w:szCs w:val="22"/>
          <w:lang w:val="ru-RU"/>
        </w:rPr>
        <w:t>в соответствии со сделанным ранее</w:t>
      </w:r>
      <w:r w:rsidR="003A7FB0" w:rsidRPr="003A7FB0">
        <w:rPr>
          <w:kern w:val="22"/>
          <w:szCs w:val="22"/>
          <w:lang w:val="ru-RU"/>
        </w:rPr>
        <w:t xml:space="preserve"> </w:t>
      </w:r>
      <w:r w:rsidR="003A7FB0">
        <w:rPr>
          <w:kern w:val="22"/>
          <w:szCs w:val="22"/>
          <w:lang w:val="ru-RU"/>
        </w:rPr>
        <w:t>запросом</w:t>
      </w:r>
      <w:r w:rsidR="003A7FB0" w:rsidRPr="003A7FB0">
        <w:rPr>
          <w:kern w:val="22"/>
          <w:szCs w:val="22"/>
          <w:lang w:val="ru-RU"/>
        </w:rPr>
        <w:t xml:space="preserve"> </w:t>
      </w:r>
      <w:r w:rsidR="003A7FB0">
        <w:rPr>
          <w:kern w:val="22"/>
          <w:szCs w:val="22"/>
          <w:lang w:val="ru-RU"/>
        </w:rPr>
        <w:t>Конференции</w:t>
      </w:r>
      <w:r w:rsidR="003A7FB0" w:rsidRPr="003A7FB0">
        <w:rPr>
          <w:kern w:val="22"/>
          <w:szCs w:val="22"/>
          <w:lang w:val="ru-RU"/>
        </w:rPr>
        <w:t xml:space="preserve"> </w:t>
      </w:r>
      <w:r w:rsidR="003A7FB0">
        <w:rPr>
          <w:kern w:val="22"/>
          <w:szCs w:val="22"/>
          <w:lang w:val="ru-RU"/>
        </w:rPr>
        <w:t>Сторон</w:t>
      </w:r>
      <w:r w:rsidR="003A7FB0" w:rsidRPr="003A7FB0">
        <w:rPr>
          <w:kern w:val="22"/>
          <w:szCs w:val="22"/>
          <w:lang w:val="ru-RU"/>
        </w:rPr>
        <w:t xml:space="preserve"> </w:t>
      </w:r>
      <w:proofErr w:type="spellStart"/>
      <w:r w:rsidR="003A7FB0">
        <w:rPr>
          <w:kern w:val="22"/>
          <w:szCs w:val="22"/>
          <w:lang w:val="ru-RU"/>
        </w:rPr>
        <w:t>КБОООН</w:t>
      </w:r>
      <w:proofErr w:type="spellEnd"/>
      <w:r w:rsidR="00C24C7F" w:rsidRPr="003A7FB0">
        <w:rPr>
          <w:kern w:val="22"/>
          <w:szCs w:val="22"/>
          <w:lang w:val="ru-RU"/>
        </w:rPr>
        <w:t xml:space="preserve">, </w:t>
      </w:r>
      <w:r w:rsidR="00AF63A5">
        <w:rPr>
          <w:kern w:val="22"/>
          <w:szCs w:val="22"/>
          <w:lang w:val="ru-RU"/>
        </w:rPr>
        <w:t>представляет собой фонд социально значимых инвестиций, сочетающий ресурсы из государственного, частного и благотворительного секторов для поддержки достижения нейтрального баланса деградации земель посредством проектов по устойчивому землепользованию и восстановлению земель, осуществляемых частным сектором</w:t>
      </w:r>
      <w:r w:rsidR="004D662A" w:rsidRPr="003A7FB0">
        <w:rPr>
          <w:kern w:val="22"/>
          <w:szCs w:val="22"/>
          <w:lang w:val="ru-RU"/>
        </w:rPr>
        <w:t xml:space="preserve">. </w:t>
      </w:r>
      <w:r w:rsidR="00AF63A5">
        <w:rPr>
          <w:kern w:val="22"/>
          <w:szCs w:val="22"/>
          <w:lang w:val="ru-RU"/>
        </w:rPr>
        <w:t>Фонд</w:t>
      </w:r>
      <w:r w:rsidR="004D662A" w:rsidRPr="00CE19FB">
        <w:rPr>
          <w:kern w:val="22"/>
          <w:szCs w:val="22"/>
          <w:lang w:val="ru-RU"/>
        </w:rPr>
        <w:t xml:space="preserve"> </w:t>
      </w:r>
      <w:proofErr w:type="spellStart"/>
      <w:r w:rsidR="00AF63A5">
        <w:rPr>
          <w:kern w:val="22"/>
          <w:szCs w:val="22"/>
          <w:lang w:val="ru-RU"/>
        </w:rPr>
        <w:t>НБДЗ</w:t>
      </w:r>
      <w:proofErr w:type="spellEnd"/>
      <w:r w:rsidR="00AF63A5" w:rsidRPr="00CE19FB">
        <w:rPr>
          <w:kern w:val="22"/>
          <w:szCs w:val="22"/>
          <w:lang w:val="ru-RU"/>
        </w:rPr>
        <w:t xml:space="preserve"> </w:t>
      </w:r>
      <w:r w:rsidR="00AF63A5">
        <w:rPr>
          <w:kern w:val="22"/>
          <w:szCs w:val="22"/>
          <w:lang w:val="ru-RU"/>
        </w:rPr>
        <w:t>стремится</w:t>
      </w:r>
      <w:r w:rsidR="00AF63A5" w:rsidRPr="00CE19FB">
        <w:rPr>
          <w:kern w:val="22"/>
          <w:szCs w:val="22"/>
          <w:lang w:val="ru-RU"/>
        </w:rPr>
        <w:t xml:space="preserve"> </w:t>
      </w:r>
      <w:r w:rsidR="00AF63A5">
        <w:rPr>
          <w:kern w:val="22"/>
          <w:szCs w:val="22"/>
          <w:lang w:val="ru-RU"/>
        </w:rPr>
        <w:t>использовать</w:t>
      </w:r>
      <w:r w:rsidR="00AF63A5" w:rsidRPr="00CE19FB">
        <w:rPr>
          <w:kern w:val="22"/>
          <w:szCs w:val="22"/>
          <w:lang w:val="ru-RU"/>
        </w:rPr>
        <w:t xml:space="preserve"> </w:t>
      </w:r>
      <w:r w:rsidR="00AF63A5">
        <w:rPr>
          <w:kern w:val="22"/>
          <w:szCs w:val="22"/>
          <w:lang w:val="ru-RU"/>
        </w:rPr>
        <w:t>ландшафтный</w:t>
      </w:r>
      <w:r w:rsidR="00AF63A5" w:rsidRPr="00CE19FB">
        <w:rPr>
          <w:kern w:val="22"/>
          <w:szCs w:val="22"/>
          <w:lang w:val="ru-RU"/>
        </w:rPr>
        <w:t xml:space="preserve"> </w:t>
      </w:r>
      <w:r w:rsidR="00AF63A5">
        <w:rPr>
          <w:kern w:val="22"/>
          <w:szCs w:val="22"/>
          <w:lang w:val="ru-RU"/>
        </w:rPr>
        <w:t>подход</w:t>
      </w:r>
      <w:r w:rsidR="00AF63A5" w:rsidRPr="00CE19FB">
        <w:rPr>
          <w:kern w:val="22"/>
          <w:szCs w:val="22"/>
          <w:lang w:val="ru-RU"/>
        </w:rPr>
        <w:t xml:space="preserve">, </w:t>
      </w:r>
      <w:r w:rsidR="00AF63A5">
        <w:rPr>
          <w:kern w:val="22"/>
          <w:szCs w:val="22"/>
          <w:lang w:val="ru-RU"/>
        </w:rPr>
        <w:t>при</w:t>
      </w:r>
      <w:r w:rsidR="00AF63A5" w:rsidRPr="00CE19FB">
        <w:rPr>
          <w:kern w:val="22"/>
          <w:szCs w:val="22"/>
          <w:lang w:val="ru-RU"/>
        </w:rPr>
        <w:t xml:space="preserve"> </w:t>
      </w:r>
      <w:r w:rsidR="00AF63A5">
        <w:rPr>
          <w:kern w:val="22"/>
          <w:szCs w:val="22"/>
          <w:lang w:val="ru-RU"/>
        </w:rPr>
        <w:t>котором</w:t>
      </w:r>
      <w:r w:rsidR="00AF63A5" w:rsidRPr="00CE19FB">
        <w:rPr>
          <w:kern w:val="22"/>
          <w:szCs w:val="22"/>
          <w:lang w:val="ru-RU"/>
        </w:rPr>
        <w:t xml:space="preserve"> </w:t>
      </w:r>
      <w:r w:rsidR="00AF63A5">
        <w:rPr>
          <w:kern w:val="22"/>
          <w:szCs w:val="22"/>
          <w:lang w:val="ru-RU"/>
        </w:rPr>
        <w:t>рассматриваются</w:t>
      </w:r>
      <w:r w:rsidR="00AF63A5" w:rsidRPr="00CE19FB">
        <w:rPr>
          <w:kern w:val="22"/>
          <w:szCs w:val="22"/>
          <w:lang w:val="ru-RU"/>
        </w:rPr>
        <w:t xml:space="preserve"> </w:t>
      </w:r>
      <w:r w:rsidR="00AF63A5">
        <w:rPr>
          <w:kern w:val="22"/>
          <w:szCs w:val="22"/>
          <w:lang w:val="ru-RU"/>
        </w:rPr>
        <w:t>и</w:t>
      </w:r>
      <w:r w:rsidR="00AF63A5" w:rsidRPr="00CE19FB">
        <w:rPr>
          <w:kern w:val="22"/>
          <w:szCs w:val="22"/>
          <w:lang w:val="ru-RU"/>
        </w:rPr>
        <w:t xml:space="preserve"> </w:t>
      </w:r>
      <w:r w:rsidR="00914E14">
        <w:rPr>
          <w:kern w:val="22"/>
          <w:szCs w:val="22"/>
          <w:lang w:val="ru-RU"/>
        </w:rPr>
        <w:t>достигаются</w:t>
      </w:r>
      <w:r w:rsidR="00914E14" w:rsidRPr="00CE19FB">
        <w:rPr>
          <w:kern w:val="22"/>
          <w:szCs w:val="22"/>
          <w:lang w:val="ru-RU"/>
        </w:rPr>
        <w:t xml:space="preserve"> </w:t>
      </w:r>
      <w:r w:rsidR="00914E14">
        <w:rPr>
          <w:kern w:val="22"/>
          <w:szCs w:val="22"/>
          <w:lang w:val="ru-RU"/>
        </w:rPr>
        <w:t>компромиссы</w:t>
      </w:r>
      <w:r w:rsidR="00914E14" w:rsidRPr="00CE19FB">
        <w:rPr>
          <w:kern w:val="22"/>
          <w:szCs w:val="22"/>
          <w:lang w:val="ru-RU"/>
        </w:rPr>
        <w:t xml:space="preserve"> </w:t>
      </w:r>
      <w:r w:rsidR="00914E14">
        <w:rPr>
          <w:kern w:val="22"/>
          <w:szCs w:val="22"/>
          <w:lang w:val="ru-RU"/>
        </w:rPr>
        <w:t>между</w:t>
      </w:r>
      <w:r w:rsidR="00914E14" w:rsidRPr="00CE19FB">
        <w:rPr>
          <w:kern w:val="22"/>
          <w:szCs w:val="22"/>
          <w:lang w:val="ru-RU"/>
        </w:rPr>
        <w:t xml:space="preserve"> </w:t>
      </w:r>
      <w:r w:rsidR="00914E14">
        <w:rPr>
          <w:kern w:val="22"/>
          <w:szCs w:val="22"/>
          <w:lang w:val="ru-RU"/>
        </w:rPr>
        <w:t>конкурирующими</w:t>
      </w:r>
      <w:r w:rsidR="00AF63A5" w:rsidRPr="00CE19FB">
        <w:rPr>
          <w:kern w:val="22"/>
          <w:szCs w:val="22"/>
          <w:lang w:val="ru-RU"/>
        </w:rPr>
        <w:t xml:space="preserve"> </w:t>
      </w:r>
      <w:r w:rsidR="00914E14">
        <w:rPr>
          <w:kern w:val="22"/>
          <w:szCs w:val="22"/>
          <w:lang w:val="ru-RU"/>
        </w:rPr>
        <w:t>в</w:t>
      </w:r>
      <w:r w:rsidR="00CE19FB">
        <w:rPr>
          <w:kern w:val="22"/>
          <w:szCs w:val="22"/>
          <w:lang w:val="ru-RU"/>
        </w:rPr>
        <w:t>идами</w:t>
      </w:r>
      <w:r w:rsidR="00914E14" w:rsidRPr="00CE19FB">
        <w:rPr>
          <w:kern w:val="22"/>
          <w:szCs w:val="22"/>
          <w:lang w:val="ru-RU"/>
        </w:rPr>
        <w:t xml:space="preserve"> </w:t>
      </w:r>
      <w:r w:rsidR="00914E14">
        <w:rPr>
          <w:kern w:val="22"/>
          <w:szCs w:val="22"/>
          <w:lang w:val="ru-RU"/>
        </w:rPr>
        <w:t>землепользования</w:t>
      </w:r>
      <w:r w:rsidR="00CE19FB" w:rsidRPr="00CE19FB">
        <w:rPr>
          <w:kern w:val="22"/>
          <w:szCs w:val="22"/>
          <w:lang w:val="ru-RU"/>
        </w:rPr>
        <w:t xml:space="preserve">, </w:t>
      </w:r>
      <w:r w:rsidR="00CE19FB">
        <w:rPr>
          <w:kern w:val="22"/>
          <w:szCs w:val="22"/>
          <w:lang w:val="ru-RU"/>
        </w:rPr>
        <w:t>частными</w:t>
      </w:r>
      <w:r w:rsidR="00CE19FB" w:rsidRPr="00CE19FB">
        <w:rPr>
          <w:kern w:val="22"/>
          <w:szCs w:val="22"/>
          <w:lang w:val="ru-RU"/>
        </w:rPr>
        <w:t xml:space="preserve"> </w:t>
      </w:r>
      <w:r w:rsidR="00CE19FB">
        <w:rPr>
          <w:kern w:val="22"/>
          <w:szCs w:val="22"/>
          <w:lang w:val="ru-RU"/>
        </w:rPr>
        <w:t>интересами</w:t>
      </w:r>
      <w:r w:rsidR="00CE19FB" w:rsidRPr="00CE19FB">
        <w:rPr>
          <w:kern w:val="22"/>
          <w:szCs w:val="22"/>
          <w:lang w:val="ru-RU"/>
        </w:rPr>
        <w:t xml:space="preserve"> </w:t>
      </w:r>
      <w:r w:rsidR="00CE19FB">
        <w:rPr>
          <w:kern w:val="22"/>
          <w:szCs w:val="22"/>
          <w:lang w:val="ru-RU"/>
        </w:rPr>
        <w:t>и</w:t>
      </w:r>
      <w:r w:rsidR="00CE19FB" w:rsidRPr="00CE19FB">
        <w:rPr>
          <w:kern w:val="22"/>
          <w:szCs w:val="22"/>
          <w:lang w:val="ru-RU"/>
        </w:rPr>
        <w:t xml:space="preserve"> </w:t>
      </w:r>
      <w:r w:rsidR="00CE19FB">
        <w:rPr>
          <w:kern w:val="22"/>
          <w:szCs w:val="22"/>
          <w:lang w:val="ru-RU"/>
        </w:rPr>
        <w:t>секторальными</w:t>
      </w:r>
      <w:r w:rsidR="00CE19FB" w:rsidRPr="00CE19FB">
        <w:rPr>
          <w:kern w:val="22"/>
          <w:szCs w:val="22"/>
          <w:lang w:val="ru-RU"/>
        </w:rPr>
        <w:t xml:space="preserve"> </w:t>
      </w:r>
      <w:r w:rsidR="00CE19FB">
        <w:rPr>
          <w:kern w:val="22"/>
          <w:szCs w:val="22"/>
          <w:lang w:val="ru-RU"/>
        </w:rPr>
        <w:t>стратегиями</w:t>
      </w:r>
      <w:r w:rsidR="004D662A" w:rsidRPr="00CE19FB">
        <w:rPr>
          <w:kern w:val="22"/>
          <w:szCs w:val="22"/>
          <w:lang w:val="ru-RU"/>
        </w:rPr>
        <w:t xml:space="preserve">; </w:t>
      </w:r>
      <w:r w:rsidR="00CE19FB">
        <w:rPr>
          <w:kern w:val="22"/>
          <w:szCs w:val="22"/>
          <w:lang w:val="ru-RU"/>
        </w:rPr>
        <w:t>в частности</w:t>
      </w:r>
      <w:r w:rsidR="004D662A" w:rsidRPr="00CE19FB">
        <w:rPr>
          <w:kern w:val="22"/>
          <w:szCs w:val="22"/>
          <w:lang w:val="ru-RU"/>
        </w:rPr>
        <w:t xml:space="preserve">, </w:t>
      </w:r>
      <w:r w:rsidR="00CE19FB">
        <w:rPr>
          <w:kern w:val="22"/>
          <w:szCs w:val="22"/>
          <w:lang w:val="ru-RU"/>
        </w:rPr>
        <w:t xml:space="preserve">защита жизненно важных </w:t>
      </w:r>
      <w:proofErr w:type="spellStart"/>
      <w:r w:rsidR="00CE19FB">
        <w:rPr>
          <w:kern w:val="22"/>
          <w:szCs w:val="22"/>
          <w:lang w:val="ru-RU"/>
        </w:rPr>
        <w:t>экосистемных</w:t>
      </w:r>
      <w:proofErr w:type="spellEnd"/>
      <w:r w:rsidR="00CE19FB">
        <w:rPr>
          <w:kern w:val="22"/>
          <w:szCs w:val="22"/>
          <w:lang w:val="ru-RU"/>
        </w:rPr>
        <w:t xml:space="preserve"> услуг сочетается с защитой от потенциальных крупномасштабных приобретений земли, которые противоречат природоохранным стандартам и интересам местных общин</w:t>
      </w:r>
      <w:r w:rsidR="004D662A" w:rsidRPr="00CE19FB">
        <w:rPr>
          <w:kern w:val="22"/>
          <w:szCs w:val="22"/>
          <w:lang w:val="ru-RU"/>
        </w:rPr>
        <w:t xml:space="preserve">. </w:t>
      </w:r>
      <w:r w:rsidR="001057BF">
        <w:rPr>
          <w:kern w:val="22"/>
          <w:szCs w:val="22"/>
          <w:lang w:val="ru-RU"/>
        </w:rPr>
        <w:t>Э</w:t>
      </w:r>
      <w:r w:rsidR="00A432CC">
        <w:rPr>
          <w:kern w:val="22"/>
          <w:szCs w:val="22"/>
          <w:lang w:val="ru-RU"/>
        </w:rPr>
        <w:t>то</w:t>
      </w:r>
      <w:r w:rsidR="00A432CC" w:rsidRPr="001057BF">
        <w:rPr>
          <w:kern w:val="22"/>
          <w:szCs w:val="22"/>
          <w:lang w:val="ru-RU"/>
        </w:rPr>
        <w:t xml:space="preserve"> </w:t>
      </w:r>
      <w:r w:rsidR="001057BF">
        <w:rPr>
          <w:kern w:val="22"/>
          <w:szCs w:val="22"/>
          <w:lang w:val="ru-RU"/>
        </w:rPr>
        <w:t>программное</w:t>
      </w:r>
      <w:r w:rsidR="001057BF" w:rsidRPr="001057BF">
        <w:rPr>
          <w:kern w:val="22"/>
          <w:szCs w:val="22"/>
          <w:lang w:val="ru-RU"/>
        </w:rPr>
        <w:t xml:space="preserve"> </w:t>
      </w:r>
      <w:r w:rsidR="001057BF">
        <w:rPr>
          <w:kern w:val="22"/>
          <w:szCs w:val="22"/>
          <w:lang w:val="ru-RU"/>
        </w:rPr>
        <w:t>устремление</w:t>
      </w:r>
      <w:r w:rsidR="001057BF" w:rsidRPr="001057BF">
        <w:rPr>
          <w:kern w:val="22"/>
          <w:szCs w:val="22"/>
          <w:lang w:val="ru-RU"/>
        </w:rPr>
        <w:t xml:space="preserve"> </w:t>
      </w:r>
      <w:r w:rsidR="001057BF">
        <w:rPr>
          <w:kern w:val="22"/>
          <w:szCs w:val="22"/>
          <w:lang w:val="ru-RU"/>
        </w:rPr>
        <w:t>к</w:t>
      </w:r>
      <w:r w:rsidR="001057BF" w:rsidRPr="001057BF">
        <w:rPr>
          <w:kern w:val="22"/>
          <w:szCs w:val="22"/>
          <w:lang w:val="ru-RU"/>
        </w:rPr>
        <w:t xml:space="preserve"> </w:t>
      </w:r>
      <w:r w:rsidR="001057BF">
        <w:rPr>
          <w:kern w:val="22"/>
          <w:szCs w:val="22"/>
          <w:lang w:val="ru-RU"/>
        </w:rPr>
        <w:t>задействованию</w:t>
      </w:r>
      <w:r w:rsidR="001057BF" w:rsidRPr="001057BF">
        <w:rPr>
          <w:kern w:val="22"/>
          <w:szCs w:val="22"/>
          <w:lang w:val="ru-RU"/>
        </w:rPr>
        <w:t xml:space="preserve"> </w:t>
      </w:r>
      <w:r w:rsidR="001057BF">
        <w:rPr>
          <w:kern w:val="22"/>
          <w:szCs w:val="22"/>
          <w:lang w:val="ru-RU"/>
        </w:rPr>
        <w:t>взаимосвязей отражается в том</w:t>
      </w:r>
      <w:r w:rsidR="001057BF" w:rsidRPr="001057BF">
        <w:rPr>
          <w:kern w:val="22"/>
          <w:szCs w:val="22"/>
          <w:lang w:val="ru-RU"/>
        </w:rPr>
        <w:t>,</w:t>
      </w:r>
      <w:r w:rsidR="001057BF">
        <w:rPr>
          <w:kern w:val="22"/>
          <w:szCs w:val="22"/>
          <w:lang w:val="ru-RU"/>
        </w:rPr>
        <w:t xml:space="preserve"> что</w:t>
      </w:r>
      <w:r w:rsidR="001057BF" w:rsidRPr="001057BF">
        <w:rPr>
          <w:kern w:val="22"/>
          <w:szCs w:val="22"/>
          <w:lang w:val="ru-RU"/>
        </w:rPr>
        <w:t xml:space="preserve"> </w:t>
      </w:r>
      <w:r w:rsidR="001057BF">
        <w:rPr>
          <w:kern w:val="22"/>
          <w:szCs w:val="22"/>
          <w:lang w:val="ru-RU"/>
        </w:rPr>
        <w:t>исполнительные</w:t>
      </w:r>
      <w:r w:rsidR="001057BF" w:rsidRPr="001057BF">
        <w:rPr>
          <w:kern w:val="22"/>
          <w:szCs w:val="22"/>
          <w:lang w:val="ru-RU"/>
        </w:rPr>
        <w:t xml:space="preserve"> </w:t>
      </w:r>
      <w:r w:rsidR="001057BF">
        <w:rPr>
          <w:kern w:val="22"/>
          <w:szCs w:val="22"/>
          <w:lang w:val="ru-RU"/>
        </w:rPr>
        <w:t>секретари</w:t>
      </w:r>
      <w:r w:rsidR="001057BF" w:rsidRPr="001057BF">
        <w:rPr>
          <w:kern w:val="22"/>
          <w:szCs w:val="22"/>
          <w:lang w:val="ru-RU"/>
        </w:rPr>
        <w:t xml:space="preserve"> </w:t>
      </w:r>
      <w:r w:rsidR="001057BF">
        <w:rPr>
          <w:kern w:val="22"/>
          <w:szCs w:val="22"/>
          <w:lang w:val="ru-RU"/>
        </w:rPr>
        <w:t>всех</w:t>
      </w:r>
      <w:r w:rsidR="001057BF" w:rsidRPr="001057BF">
        <w:rPr>
          <w:kern w:val="22"/>
          <w:szCs w:val="22"/>
          <w:lang w:val="ru-RU"/>
        </w:rPr>
        <w:t xml:space="preserve"> </w:t>
      </w:r>
      <w:r w:rsidR="001057BF">
        <w:rPr>
          <w:kern w:val="22"/>
          <w:szCs w:val="22"/>
          <w:lang w:val="ru-RU"/>
        </w:rPr>
        <w:t>трех</w:t>
      </w:r>
      <w:r w:rsidR="001057BF" w:rsidRPr="001057BF">
        <w:rPr>
          <w:snapToGrid/>
          <w:szCs w:val="24"/>
          <w:lang w:val="ru-RU"/>
        </w:rPr>
        <w:t xml:space="preserve"> </w:t>
      </w:r>
      <w:r w:rsidR="001057BF" w:rsidRPr="001057BF">
        <w:rPr>
          <w:kern w:val="22"/>
          <w:szCs w:val="22"/>
          <w:lang w:val="ru-RU"/>
        </w:rPr>
        <w:t>Рио-де-</w:t>
      </w:r>
      <w:proofErr w:type="spellStart"/>
      <w:r w:rsidR="001057BF" w:rsidRPr="001057BF">
        <w:rPr>
          <w:kern w:val="22"/>
          <w:szCs w:val="22"/>
          <w:lang w:val="ru-RU"/>
        </w:rPr>
        <w:t>Жанейрски</w:t>
      </w:r>
      <w:r w:rsidR="001057BF">
        <w:rPr>
          <w:kern w:val="22"/>
          <w:szCs w:val="22"/>
          <w:lang w:val="ru-RU"/>
        </w:rPr>
        <w:t>х</w:t>
      </w:r>
      <w:proofErr w:type="spellEnd"/>
      <w:r w:rsidR="001057BF" w:rsidRPr="001057BF">
        <w:rPr>
          <w:kern w:val="22"/>
          <w:szCs w:val="22"/>
          <w:lang w:val="ru-RU"/>
        </w:rPr>
        <w:t xml:space="preserve"> конвенци</w:t>
      </w:r>
      <w:r w:rsidR="001057BF">
        <w:rPr>
          <w:kern w:val="22"/>
          <w:szCs w:val="22"/>
          <w:lang w:val="ru-RU"/>
        </w:rPr>
        <w:t>й представлены в Стратегическом совете фонда</w:t>
      </w:r>
      <w:r w:rsidR="001057BF" w:rsidRPr="001057BF">
        <w:rPr>
          <w:kern w:val="22"/>
          <w:szCs w:val="22"/>
          <w:lang w:val="ru-RU"/>
        </w:rPr>
        <w:t xml:space="preserve"> </w:t>
      </w:r>
      <w:proofErr w:type="spellStart"/>
      <w:r w:rsidR="001057BF">
        <w:rPr>
          <w:kern w:val="22"/>
          <w:szCs w:val="22"/>
          <w:lang w:val="ru-RU"/>
        </w:rPr>
        <w:t>НБДЗ</w:t>
      </w:r>
      <w:proofErr w:type="spellEnd"/>
      <w:r w:rsidR="004D662A" w:rsidRPr="001057BF">
        <w:rPr>
          <w:kern w:val="22"/>
          <w:szCs w:val="22"/>
          <w:lang w:val="ru-RU"/>
        </w:rPr>
        <w:t xml:space="preserve">. </w:t>
      </w:r>
      <w:r w:rsidR="001057BF">
        <w:rPr>
          <w:kern w:val="22"/>
          <w:szCs w:val="22"/>
          <w:lang w:val="ru-RU"/>
        </w:rPr>
        <w:t>Аналогичным</w:t>
      </w:r>
      <w:r w:rsidR="001057BF" w:rsidRPr="001057BF">
        <w:rPr>
          <w:kern w:val="22"/>
          <w:szCs w:val="22"/>
          <w:lang w:val="ru-RU"/>
        </w:rPr>
        <w:t xml:space="preserve"> </w:t>
      </w:r>
      <w:r w:rsidR="001057BF">
        <w:rPr>
          <w:kern w:val="22"/>
          <w:szCs w:val="22"/>
          <w:lang w:val="ru-RU"/>
        </w:rPr>
        <w:t>образом</w:t>
      </w:r>
      <w:r w:rsidR="004D662A" w:rsidRPr="001057BF">
        <w:rPr>
          <w:kern w:val="22"/>
          <w:szCs w:val="22"/>
          <w:lang w:val="ru-RU"/>
        </w:rPr>
        <w:t xml:space="preserve">, </w:t>
      </w:r>
      <w:r w:rsidR="001057BF" w:rsidRPr="001057BF">
        <w:rPr>
          <w:kern w:val="22"/>
          <w:szCs w:val="22"/>
          <w:lang w:val="ru-RU"/>
        </w:rPr>
        <w:t xml:space="preserve">Зеленый климатический фонд </w:t>
      </w:r>
      <w:r w:rsidR="001057BF">
        <w:rPr>
          <w:kern w:val="22"/>
          <w:szCs w:val="22"/>
          <w:lang w:val="ru-RU"/>
        </w:rPr>
        <w:t>одобряет</w:t>
      </w:r>
      <w:r w:rsidR="001057BF" w:rsidRPr="001057BF">
        <w:rPr>
          <w:kern w:val="22"/>
          <w:szCs w:val="22"/>
          <w:lang w:val="ru-RU"/>
        </w:rPr>
        <w:t xml:space="preserve"> </w:t>
      </w:r>
      <w:r w:rsidR="001057BF">
        <w:rPr>
          <w:kern w:val="22"/>
          <w:szCs w:val="22"/>
          <w:lang w:val="ru-RU"/>
        </w:rPr>
        <w:t>поддержку</w:t>
      </w:r>
      <w:r w:rsidR="001057BF" w:rsidRPr="001057BF">
        <w:rPr>
          <w:kern w:val="22"/>
          <w:szCs w:val="22"/>
          <w:lang w:val="ru-RU"/>
        </w:rPr>
        <w:t xml:space="preserve"> </w:t>
      </w:r>
      <w:r w:rsidR="001057BF">
        <w:rPr>
          <w:kern w:val="22"/>
          <w:szCs w:val="22"/>
          <w:lang w:val="ru-RU"/>
        </w:rPr>
        <w:t>и</w:t>
      </w:r>
      <w:r w:rsidR="001057BF" w:rsidRPr="001057BF">
        <w:rPr>
          <w:kern w:val="22"/>
          <w:szCs w:val="22"/>
          <w:lang w:val="ru-RU"/>
        </w:rPr>
        <w:t xml:space="preserve"> </w:t>
      </w:r>
      <w:r w:rsidR="001057BF">
        <w:rPr>
          <w:kern w:val="22"/>
          <w:szCs w:val="22"/>
          <w:lang w:val="ru-RU"/>
        </w:rPr>
        <w:t>финансирование</w:t>
      </w:r>
      <w:r w:rsidR="001057BF" w:rsidRPr="001057BF">
        <w:rPr>
          <w:rFonts w:ascii="Calibri Regular" w:hAnsi="Calibri Regular"/>
          <w:snapToGrid/>
          <w:sz w:val="24"/>
          <w:szCs w:val="24"/>
          <w:lang w:val="ru-RU" w:eastAsia="ru-RU"/>
        </w:rPr>
        <w:t xml:space="preserve"> </w:t>
      </w:r>
      <w:r w:rsidR="001057BF">
        <w:rPr>
          <w:kern w:val="22"/>
          <w:szCs w:val="22"/>
          <w:lang w:val="ru-RU"/>
        </w:rPr>
        <w:t>р</w:t>
      </w:r>
      <w:r w:rsidR="001057BF" w:rsidRPr="001057BF">
        <w:rPr>
          <w:kern w:val="22"/>
          <w:szCs w:val="22"/>
          <w:lang w:val="ru-RU"/>
        </w:rPr>
        <w:t>ешени</w:t>
      </w:r>
      <w:r w:rsidR="001057BF">
        <w:rPr>
          <w:kern w:val="22"/>
          <w:szCs w:val="22"/>
          <w:lang w:val="ru-RU"/>
        </w:rPr>
        <w:t>й</w:t>
      </w:r>
      <w:r w:rsidR="001057BF" w:rsidRPr="001057BF">
        <w:rPr>
          <w:kern w:val="22"/>
          <w:szCs w:val="22"/>
          <w:lang w:val="ru-RU"/>
        </w:rPr>
        <w:t>, основанны</w:t>
      </w:r>
      <w:r w:rsidR="001057BF">
        <w:rPr>
          <w:kern w:val="22"/>
          <w:szCs w:val="22"/>
          <w:lang w:val="ru-RU"/>
        </w:rPr>
        <w:t>х</w:t>
      </w:r>
      <w:r w:rsidR="001057BF" w:rsidRPr="001057BF">
        <w:rPr>
          <w:kern w:val="22"/>
          <w:szCs w:val="22"/>
          <w:lang w:val="ru-RU"/>
        </w:rPr>
        <w:t xml:space="preserve"> на природных процессах, </w:t>
      </w:r>
      <w:r w:rsidR="001057BF">
        <w:rPr>
          <w:kern w:val="22"/>
          <w:szCs w:val="22"/>
          <w:lang w:val="ru-RU"/>
        </w:rPr>
        <w:t>в</w:t>
      </w:r>
      <w:r w:rsidR="001057BF" w:rsidRPr="001057BF">
        <w:rPr>
          <w:kern w:val="22"/>
          <w:szCs w:val="22"/>
          <w:lang w:val="ru-RU"/>
        </w:rPr>
        <w:t xml:space="preserve"> </w:t>
      </w:r>
      <w:r w:rsidR="001057BF">
        <w:rPr>
          <w:kern w:val="22"/>
          <w:szCs w:val="22"/>
          <w:lang w:val="ru-RU"/>
        </w:rPr>
        <w:t>рамках</w:t>
      </w:r>
      <w:r w:rsidR="001057BF" w:rsidRPr="001057BF">
        <w:rPr>
          <w:kern w:val="22"/>
          <w:szCs w:val="22"/>
          <w:lang w:val="ru-RU"/>
        </w:rPr>
        <w:t xml:space="preserve"> </w:t>
      </w:r>
      <w:r w:rsidR="001057BF">
        <w:rPr>
          <w:kern w:val="22"/>
          <w:szCs w:val="22"/>
          <w:lang w:val="ru-RU"/>
        </w:rPr>
        <w:t xml:space="preserve">климатической политики и </w:t>
      </w:r>
      <w:proofErr w:type="gramStart"/>
      <w:r w:rsidR="001057BF">
        <w:rPr>
          <w:kern w:val="22"/>
          <w:szCs w:val="22"/>
          <w:lang w:val="ru-RU"/>
        </w:rPr>
        <w:t>разработку</w:t>
      </w:r>
      <w:proofErr w:type="gramEnd"/>
      <w:r w:rsidR="001057BF">
        <w:rPr>
          <w:kern w:val="22"/>
          <w:szCs w:val="22"/>
          <w:lang w:val="ru-RU"/>
        </w:rPr>
        <w:t xml:space="preserve"> и финансирование соответствующих проектов,</w:t>
      </w:r>
      <w:r w:rsidR="00E1712A">
        <w:rPr>
          <w:kern w:val="22"/>
          <w:szCs w:val="22"/>
          <w:lang w:val="ru-RU"/>
        </w:rPr>
        <w:t xml:space="preserve"> способствуя, таким образом, взаимодействию между этими важными областями</w:t>
      </w:r>
      <w:r w:rsidR="004D662A" w:rsidRPr="001057BF">
        <w:rPr>
          <w:kern w:val="22"/>
          <w:szCs w:val="22"/>
          <w:lang w:val="ru-RU"/>
        </w:rPr>
        <w:t>.</w:t>
      </w:r>
      <w:r w:rsidR="00AF14CC" w:rsidRPr="001057BF">
        <w:rPr>
          <w:kern w:val="22"/>
          <w:szCs w:val="22"/>
          <w:lang w:val="ru-RU"/>
        </w:rPr>
        <w:t xml:space="preserve"> </w:t>
      </w:r>
      <w:r w:rsidR="00E1712A">
        <w:rPr>
          <w:kern w:val="22"/>
          <w:szCs w:val="22"/>
          <w:lang w:val="ru-RU"/>
        </w:rPr>
        <w:t>Некоторые</w:t>
      </w:r>
      <w:r w:rsidR="00E1712A" w:rsidRPr="00E1712A">
        <w:rPr>
          <w:kern w:val="22"/>
          <w:szCs w:val="22"/>
          <w:lang w:val="ru-RU"/>
        </w:rPr>
        <w:t xml:space="preserve"> </w:t>
      </w:r>
      <w:r w:rsidR="00E1712A">
        <w:rPr>
          <w:kern w:val="22"/>
          <w:szCs w:val="22"/>
          <w:lang w:val="ru-RU"/>
        </w:rPr>
        <w:t>многосторонние</w:t>
      </w:r>
      <w:r w:rsidR="00E1712A" w:rsidRPr="00E1712A">
        <w:rPr>
          <w:kern w:val="22"/>
          <w:szCs w:val="22"/>
          <w:lang w:val="ru-RU"/>
        </w:rPr>
        <w:t xml:space="preserve"> </w:t>
      </w:r>
      <w:r w:rsidR="00E1712A">
        <w:rPr>
          <w:kern w:val="22"/>
          <w:szCs w:val="22"/>
          <w:lang w:val="ru-RU"/>
        </w:rPr>
        <w:t>или</w:t>
      </w:r>
      <w:r w:rsidR="00E1712A" w:rsidRPr="00E1712A">
        <w:rPr>
          <w:kern w:val="22"/>
          <w:szCs w:val="22"/>
          <w:lang w:val="ru-RU"/>
        </w:rPr>
        <w:t xml:space="preserve"> </w:t>
      </w:r>
      <w:r w:rsidR="00E1712A">
        <w:rPr>
          <w:kern w:val="22"/>
          <w:szCs w:val="22"/>
          <w:lang w:val="ru-RU"/>
        </w:rPr>
        <w:lastRenderedPageBreak/>
        <w:t>двусторонние</w:t>
      </w:r>
      <w:r w:rsidR="00E1712A" w:rsidRPr="00E1712A">
        <w:rPr>
          <w:kern w:val="22"/>
          <w:szCs w:val="22"/>
          <w:lang w:val="ru-RU"/>
        </w:rPr>
        <w:t xml:space="preserve"> </w:t>
      </w:r>
      <w:r w:rsidR="00E1712A">
        <w:rPr>
          <w:kern w:val="22"/>
          <w:szCs w:val="22"/>
          <w:lang w:val="ru-RU"/>
        </w:rPr>
        <w:t>банки</w:t>
      </w:r>
      <w:r w:rsidR="00E1712A" w:rsidRPr="00E1712A">
        <w:rPr>
          <w:kern w:val="22"/>
          <w:szCs w:val="22"/>
          <w:lang w:val="ru-RU"/>
        </w:rPr>
        <w:t xml:space="preserve"> </w:t>
      </w:r>
      <w:r w:rsidR="00E1712A">
        <w:rPr>
          <w:kern w:val="22"/>
          <w:szCs w:val="22"/>
          <w:lang w:val="ru-RU"/>
        </w:rPr>
        <w:t>развития</w:t>
      </w:r>
      <w:r w:rsidR="00E1712A" w:rsidRPr="00E1712A">
        <w:rPr>
          <w:kern w:val="22"/>
          <w:szCs w:val="22"/>
          <w:lang w:val="ru-RU"/>
        </w:rPr>
        <w:t xml:space="preserve"> </w:t>
      </w:r>
      <w:r w:rsidR="00E1712A">
        <w:rPr>
          <w:kern w:val="22"/>
          <w:szCs w:val="22"/>
          <w:lang w:val="ru-RU"/>
        </w:rPr>
        <w:t>также</w:t>
      </w:r>
      <w:r w:rsidR="00E1712A" w:rsidRPr="00E1712A">
        <w:rPr>
          <w:kern w:val="22"/>
          <w:szCs w:val="22"/>
          <w:lang w:val="ru-RU"/>
        </w:rPr>
        <w:t xml:space="preserve"> </w:t>
      </w:r>
      <w:r w:rsidR="00E1712A">
        <w:rPr>
          <w:kern w:val="22"/>
          <w:szCs w:val="22"/>
          <w:lang w:val="ru-RU"/>
        </w:rPr>
        <w:t>приняли соответствующие</w:t>
      </w:r>
      <w:r w:rsidR="00E1712A" w:rsidRPr="00E1712A">
        <w:rPr>
          <w:kern w:val="22"/>
          <w:szCs w:val="22"/>
          <w:lang w:val="ru-RU"/>
        </w:rPr>
        <w:t xml:space="preserve"> </w:t>
      </w:r>
      <w:r w:rsidR="00E1712A">
        <w:rPr>
          <w:kern w:val="22"/>
          <w:szCs w:val="22"/>
          <w:lang w:val="ru-RU"/>
        </w:rPr>
        <w:t>стратегии</w:t>
      </w:r>
      <w:r w:rsidR="00E1712A" w:rsidRPr="00E1712A">
        <w:rPr>
          <w:kern w:val="22"/>
          <w:szCs w:val="22"/>
          <w:lang w:val="ru-RU"/>
        </w:rPr>
        <w:t xml:space="preserve"> </w:t>
      </w:r>
      <w:r w:rsidR="00E1712A">
        <w:rPr>
          <w:kern w:val="22"/>
          <w:szCs w:val="22"/>
          <w:lang w:val="ru-RU"/>
        </w:rPr>
        <w:t>и</w:t>
      </w:r>
      <w:r w:rsidR="00E1712A" w:rsidRPr="00E1712A">
        <w:rPr>
          <w:kern w:val="22"/>
          <w:szCs w:val="22"/>
          <w:lang w:val="ru-RU"/>
        </w:rPr>
        <w:t xml:space="preserve"> </w:t>
      </w:r>
      <w:r w:rsidR="00E1712A">
        <w:rPr>
          <w:kern w:val="22"/>
          <w:szCs w:val="22"/>
          <w:lang w:val="ru-RU"/>
        </w:rPr>
        <w:t>финансируют</w:t>
      </w:r>
      <w:r w:rsidR="00E1712A" w:rsidRPr="00E1712A">
        <w:rPr>
          <w:kern w:val="22"/>
          <w:szCs w:val="22"/>
          <w:lang w:val="ru-RU"/>
        </w:rPr>
        <w:t xml:space="preserve"> </w:t>
      </w:r>
      <w:r w:rsidR="00E1712A">
        <w:rPr>
          <w:kern w:val="22"/>
          <w:szCs w:val="22"/>
          <w:lang w:val="ru-RU"/>
        </w:rPr>
        <w:t>проекты</w:t>
      </w:r>
      <w:r w:rsidR="00363D3B">
        <w:rPr>
          <w:kern w:val="22"/>
          <w:szCs w:val="22"/>
          <w:lang w:val="ru-RU"/>
        </w:rPr>
        <w:t>, обеспечивающие</w:t>
      </w:r>
      <w:r w:rsidR="00E1712A" w:rsidRPr="00E1712A">
        <w:rPr>
          <w:kern w:val="22"/>
          <w:szCs w:val="22"/>
          <w:lang w:val="ru-RU"/>
        </w:rPr>
        <w:t xml:space="preserve"> </w:t>
      </w:r>
      <w:proofErr w:type="gramStart"/>
      <w:r w:rsidR="00E1712A">
        <w:rPr>
          <w:kern w:val="22"/>
          <w:szCs w:val="22"/>
          <w:lang w:val="ru-RU"/>
        </w:rPr>
        <w:t>выгод</w:t>
      </w:r>
      <w:r w:rsidR="00363D3B">
        <w:rPr>
          <w:kern w:val="22"/>
          <w:szCs w:val="22"/>
          <w:lang w:val="ru-RU"/>
        </w:rPr>
        <w:t>ы</w:t>
      </w:r>
      <w:proofErr w:type="gramEnd"/>
      <w:r w:rsidR="00E1712A">
        <w:rPr>
          <w:kern w:val="22"/>
          <w:szCs w:val="22"/>
          <w:lang w:val="ru-RU"/>
        </w:rPr>
        <w:t xml:space="preserve"> как в области</w:t>
      </w:r>
      <w:r w:rsidR="00E1712A" w:rsidRPr="00E1712A">
        <w:rPr>
          <w:kern w:val="22"/>
          <w:szCs w:val="22"/>
          <w:lang w:val="ru-RU"/>
        </w:rPr>
        <w:t xml:space="preserve"> </w:t>
      </w:r>
      <w:r w:rsidR="00E1712A">
        <w:rPr>
          <w:kern w:val="22"/>
          <w:szCs w:val="22"/>
          <w:lang w:val="ru-RU"/>
        </w:rPr>
        <w:t>климата, так и</w:t>
      </w:r>
      <w:r w:rsidR="00E1712A" w:rsidRPr="00E1712A">
        <w:rPr>
          <w:kern w:val="22"/>
          <w:szCs w:val="22"/>
          <w:lang w:val="ru-RU"/>
        </w:rPr>
        <w:t xml:space="preserve"> </w:t>
      </w:r>
      <w:r w:rsidR="00E1712A">
        <w:rPr>
          <w:kern w:val="22"/>
          <w:szCs w:val="22"/>
          <w:lang w:val="ru-RU"/>
        </w:rPr>
        <w:t>в области биоразнообразия</w:t>
      </w:r>
      <w:r w:rsidR="00AF14CC" w:rsidRPr="00E1712A">
        <w:rPr>
          <w:kern w:val="22"/>
          <w:szCs w:val="22"/>
          <w:lang w:val="ru-RU"/>
        </w:rPr>
        <w:t>.</w:t>
      </w:r>
    </w:p>
    <w:bookmarkEnd w:id="5"/>
    <w:p w14:paraId="19FB1890" w14:textId="58F4EAB1" w:rsidR="00084813" w:rsidRPr="00E1712A" w:rsidRDefault="00A72528" w:rsidP="00E1712A">
      <w:pPr>
        <w:pStyle w:val="2"/>
        <w:suppressLineNumbers/>
        <w:tabs>
          <w:tab w:val="clear" w:pos="720"/>
          <w:tab w:val="left" w:pos="360"/>
        </w:tabs>
        <w:suppressAutoHyphens/>
        <w:kinsoku w:val="0"/>
        <w:overflowPunct w:val="0"/>
        <w:autoSpaceDE w:val="0"/>
        <w:autoSpaceDN w:val="0"/>
        <w:adjustRightInd w:val="0"/>
        <w:snapToGrid w:val="0"/>
        <w:spacing w:line="235" w:lineRule="auto"/>
        <w:rPr>
          <w:snapToGrid w:val="0"/>
          <w:kern w:val="22"/>
          <w:szCs w:val="22"/>
          <w:lang w:val="ru-RU"/>
        </w:rPr>
      </w:pPr>
      <w:r w:rsidRPr="008E600F">
        <w:rPr>
          <w:snapToGrid w:val="0"/>
          <w:kern w:val="22"/>
          <w:szCs w:val="22"/>
        </w:rPr>
        <w:t>D</w:t>
      </w:r>
      <w:r w:rsidRPr="00E1712A">
        <w:rPr>
          <w:snapToGrid w:val="0"/>
          <w:kern w:val="22"/>
          <w:szCs w:val="22"/>
          <w:lang w:val="ru-RU"/>
        </w:rPr>
        <w:t>.</w:t>
      </w:r>
      <w:r w:rsidRPr="00E1712A">
        <w:rPr>
          <w:snapToGrid w:val="0"/>
          <w:kern w:val="22"/>
          <w:szCs w:val="22"/>
          <w:lang w:val="ru-RU"/>
        </w:rPr>
        <w:tab/>
      </w:r>
      <w:r w:rsidR="00E1712A">
        <w:rPr>
          <w:snapToGrid w:val="0"/>
          <w:kern w:val="22"/>
          <w:szCs w:val="22"/>
          <w:lang w:val="ru-RU"/>
        </w:rPr>
        <w:t>Промежуточные</w:t>
      </w:r>
      <w:r w:rsidR="00E1712A" w:rsidRPr="00E1712A">
        <w:rPr>
          <w:snapToGrid w:val="0"/>
          <w:kern w:val="22"/>
          <w:szCs w:val="22"/>
          <w:lang w:val="ru-RU"/>
        </w:rPr>
        <w:t xml:space="preserve"> </w:t>
      </w:r>
      <w:r w:rsidR="00E1712A">
        <w:rPr>
          <w:snapToGrid w:val="0"/>
          <w:kern w:val="22"/>
          <w:szCs w:val="22"/>
          <w:lang w:val="ru-RU"/>
        </w:rPr>
        <w:t>этапы</w:t>
      </w:r>
      <w:r w:rsidR="00E1712A" w:rsidRPr="00E1712A">
        <w:rPr>
          <w:snapToGrid w:val="0"/>
          <w:kern w:val="22"/>
          <w:szCs w:val="22"/>
          <w:lang w:val="ru-RU"/>
        </w:rPr>
        <w:t xml:space="preserve"> </w:t>
      </w:r>
      <w:r w:rsidR="00E1712A">
        <w:rPr>
          <w:snapToGrid w:val="0"/>
          <w:kern w:val="22"/>
          <w:szCs w:val="22"/>
          <w:lang w:val="ru-RU"/>
        </w:rPr>
        <w:t>для</w:t>
      </w:r>
      <w:r w:rsidR="00E1712A" w:rsidRPr="00E1712A">
        <w:rPr>
          <w:snapToGrid w:val="0"/>
          <w:kern w:val="22"/>
          <w:szCs w:val="22"/>
          <w:lang w:val="ru-RU"/>
        </w:rPr>
        <w:t xml:space="preserve"> </w:t>
      </w:r>
      <w:r w:rsidR="00E1712A">
        <w:rPr>
          <w:snapToGrid w:val="0"/>
          <w:kern w:val="22"/>
          <w:szCs w:val="22"/>
          <w:lang w:val="ru-RU"/>
        </w:rPr>
        <w:t>полного</w:t>
      </w:r>
      <w:r w:rsidR="00E1712A" w:rsidRPr="00E1712A">
        <w:rPr>
          <w:snapToGrid w:val="0"/>
          <w:kern w:val="22"/>
          <w:szCs w:val="22"/>
          <w:lang w:val="ru-RU"/>
        </w:rPr>
        <w:t xml:space="preserve"> </w:t>
      </w:r>
      <w:r w:rsidR="00E1712A">
        <w:rPr>
          <w:snapToGrid w:val="0"/>
          <w:kern w:val="22"/>
          <w:szCs w:val="22"/>
          <w:lang w:val="ru-RU"/>
        </w:rPr>
        <w:t>выполнения</w:t>
      </w:r>
      <w:r w:rsidR="00E1712A" w:rsidRPr="00E1712A">
        <w:rPr>
          <w:snapToGrid w:val="0"/>
          <w:kern w:val="22"/>
          <w:szCs w:val="22"/>
          <w:lang w:val="ru-RU"/>
        </w:rPr>
        <w:t xml:space="preserve"> </w:t>
      </w:r>
      <w:proofErr w:type="spellStart"/>
      <w:r w:rsidR="00E1712A">
        <w:rPr>
          <w:snapToGrid w:val="0"/>
          <w:kern w:val="22"/>
          <w:szCs w:val="22"/>
          <w:lang w:val="ru-RU"/>
        </w:rPr>
        <w:t>Айтинской</w:t>
      </w:r>
      <w:proofErr w:type="spellEnd"/>
      <w:r w:rsidR="00E1712A">
        <w:rPr>
          <w:snapToGrid w:val="0"/>
          <w:kern w:val="22"/>
          <w:szCs w:val="22"/>
          <w:lang w:val="ru-RU"/>
        </w:rPr>
        <w:t xml:space="preserve"> целевой задачи </w:t>
      </w:r>
      <w:r w:rsidR="00084813" w:rsidRPr="00E1712A">
        <w:rPr>
          <w:snapToGrid w:val="0"/>
          <w:kern w:val="22"/>
          <w:szCs w:val="22"/>
          <w:lang w:val="ru-RU"/>
        </w:rPr>
        <w:t>3</w:t>
      </w:r>
      <w:r w:rsidR="00E1712A">
        <w:rPr>
          <w:snapToGrid w:val="0"/>
          <w:kern w:val="22"/>
          <w:szCs w:val="22"/>
          <w:lang w:val="ru-RU"/>
        </w:rPr>
        <w:t xml:space="preserve"> </w:t>
      </w:r>
      <w:r w:rsidR="00E1712A">
        <w:rPr>
          <w:snapToGrid w:val="0"/>
          <w:kern w:val="22"/>
          <w:szCs w:val="22"/>
          <w:lang w:val="ru-RU"/>
        </w:rPr>
        <w:br/>
        <w:t>в области биоразнообразия</w:t>
      </w:r>
    </w:p>
    <w:p w14:paraId="2ECDB49D" w14:textId="44F6E37D" w:rsidR="008F14A4" w:rsidRPr="008133F1" w:rsidRDefault="008133F1" w:rsidP="00304215">
      <w:pPr>
        <w:pStyle w:val="Para1"/>
        <w:tabs>
          <w:tab w:val="clear" w:pos="360"/>
        </w:tabs>
        <w:rPr>
          <w:kern w:val="22"/>
          <w:szCs w:val="22"/>
          <w:lang w:val="ru-RU"/>
        </w:rPr>
      </w:pPr>
      <w:r>
        <w:rPr>
          <w:kern w:val="22"/>
          <w:szCs w:val="22"/>
          <w:lang w:val="ru-RU"/>
        </w:rPr>
        <w:t>В</w:t>
      </w:r>
      <w:r w:rsidRPr="008133F1">
        <w:rPr>
          <w:kern w:val="22"/>
          <w:szCs w:val="22"/>
          <w:lang w:val="ru-RU"/>
        </w:rPr>
        <w:t xml:space="preserve"> </w:t>
      </w:r>
      <w:r>
        <w:rPr>
          <w:kern w:val="22"/>
          <w:szCs w:val="22"/>
          <w:lang w:val="ru-RU"/>
        </w:rPr>
        <w:t>пункте</w:t>
      </w:r>
      <w:r w:rsidR="005C7BAD" w:rsidRPr="008133F1">
        <w:rPr>
          <w:kern w:val="22"/>
          <w:szCs w:val="22"/>
          <w:lang w:val="ru-RU"/>
        </w:rPr>
        <w:t xml:space="preserve"> </w:t>
      </w:r>
      <w:r w:rsidR="00EB6601" w:rsidRPr="008133F1">
        <w:rPr>
          <w:kern w:val="22"/>
          <w:szCs w:val="22"/>
          <w:lang w:val="ru-RU"/>
        </w:rPr>
        <w:t>11</w:t>
      </w:r>
      <w:r w:rsidR="005C7BAD" w:rsidRPr="008133F1">
        <w:rPr>
          <w:kern w:val="22"/>
          <w:szCs w:val="22"/>
          <w:lang w:val="ru-RU"/>
        </w:rPr>
        <w:t xml:space="preserve"> </w:t>
      </w:r>
      <w:r>
        <w:rPr>
          <w:kern w:val="22"/>
          <w:szCs w:val="22"/>
          <w:lang w:val="ru-RU"/>
        </w:rPr>
        <w:t>решения</w:t>
      </w:r>
      <w:r w:rsidR="00084813" w:rsidRPr="008133F1">
        <w:rPr>
          <w:kern w:val="22"/>
          <w:szCs w:val="22"/>
          <w:lang w:val="ru-RU"/>
        </w:rPr>
        <w:t xml:space="preserve"> </w:t>
      </w:r>
      <w:r w:rsidR="005C7BAD" w:rsidRPr="008133F1">
        <w:rPr>
          <w:kern w:val="22"/>
          <w:szCs w:val="22"/>
          <w:lang w:val="ru-RU"/>
        </w:rPr>
        <w:t>14/22</w:t>
      </w:r>
      <w:r w:rsidRPr="008133F1">
        <w:rPr>
          <w:kern w:val="22"/>
          <w:szCs w:val="22"/>
          <w:lang w:val="ru-RU"/>
        </w:rPr>
        <w:t xml:space="preserve"> </w:t>
      </w:r>
      <w:r>
        <w:rPr>
          <w:kern w:val="22"/>
          <w:szCs w:val="22"/>
          <w:lang w:val="ru-RU"/>
        </w:rPr>
        <w:t>Конференция</w:t>
      </w:r>
      <w:r w:rsidRPr="008133F1">
        <w:rPr>
          <w:kern w:val="22"/>
          <w:szCs w:val="22"/>
          <w:lang w:val="ru-RU"/>
        </w:rPr>
        <w:t xml:space="preserve"> </w:t>
      </w:r>
      <w:r>
        <w:rPr>
          <w:kern w:val="22"/>
          <w:szCs w:val="22"/>
          <w:lang w:val="ru-RU"/>
        </w:rPr>
        <w:t>Сторон</w:t>
      </w:r>
      <w:r w:rsidRPr="008133F1">
        <w:rPr>
          <w:kern w:val="22"/>
          <w:szCs w:val="22"/>
          <w:lang w:val="ru-RU"/>
        </w:rPr>
        <w:t xml:space="preserve"> </w:t>
      </w:r>
      <w:r>
        <w:rPr>
          <w:kern w:val="22"/>
          <w:szCs w:val="22"/>
          <w:lang w:val="ru-RU"/>
        </w:rPr>
        <w:t>приветствовала</w:t>
      </w:r>
      <w:r w:rsidRPr="008133F1">
        <w:rPr>
          <w:kern w:val="22"/>
          <w:szCs w:val="22"/>
          <w:lang w:val="ru-RU"/>
        </w:rPr>
        <w:t xml:space="preserve"> работу</w:t>
      </w:r>
      <w:r>
        <w:rPr>
          <w:kern w:val="22"/>
          <w:szCs w:val="22"/>
          <w:lang w:val="ru-RU"/>
        </w:rPr>
        <w:t xml:space="preserve"> </w:t>
      </w:r>
      <w:r w:rsidRPr="008133F1">
        <w:rPr>
          <w:kern w:val="22"/>
          <w:szCs w:val="22"/>
          <w:lang w:val="ru-RU"/>
        </w:rPr>
        <w:t>соответствующих организаций и инициатив</w:t>
      </w:r>
      <w:r>
        <w:rPr>
          <w:kern w:val="22"/>
          <w:szCs w:val="22"/>
          <w:lang w:val="ru-RU"/>
        </w:rPr>
        <w:t xml:space="preserve"> </w:t>
      </w:r>
      <w:r w:rsidRPr="008133F1">
        <w:rPr>
          <w:kern w:val="22"/>
          <w:szCs w:val="22"/>
          <w:lang w:val="ru-RU"/>
        </w:rPr>
        <w:t xml:space="preserve">по обеспечению аналитической и технической помощи и созданию потенциала для выполнения </w:t>
      </w:r>
      <w:proofErr w:type="spellStart"/>
      <w:r>
        <w:rPr>
          <w:kern w:val="22"/>
          <w:szCs w:val="22"/>
          <w:lang w:val="ru-RU"/>
        </w:rPr>
        <w:t>Айтинской</w:t>
      </w:r>
      <w:proofErr w:type="spellEnd"/>
      <w:r>
        <w:rPr>
          <w:kern w:val="22"/>
          <w:szCs w:val="22"/>
          <w:lang w:val="ru-RU"/>
        </w:rPr>
        <w:t xml:space="preserve"> </w:t>
      </w:r>
      <w:r w:rsidRPr="008133F1">
        <w:rPr>
          <w:kern w:val="22"/>
          <w:szCs w:val="22"/>
          <w:lang w:val="ru-RU"/>
        </w:rPr>
        <w:t xml:space="preserve">целевой задачи 3 </w:t>
      </w:r>
      <w:r>
        <w:rPr>
          <w:kern w:val="22"/>
          <w:szCs w:val="22"/>
          <w:lang w:val="ru-RU"/>
        </w:rPr>
        <w:t>в области</w:t>
      </w:r>
      <w:r w:rsidRPr="008133F1">
        <w:rPr>
          <w:kern w:val="22"/>
          <w:szCs w:val="22"/>
          <w:lang w:val="ru-RU"/>
        </w:rPr>
        <w:t xml:space="preserve"> биоразнообразия и</w:t>
      </w:r>
      <w:r>
        <w:rPr>
          <w:kern w:val="22"/>
          <w:szCs w:val="22"/>
          <w:lang w:val="ru-RU"/>
        </w:rPr>
        <w:t xml:space="preserve"> </w:t>
      </w:r>
      <w:r w:rsidRPr="008133F1">
        <w:rPr>
          <w:kern w:val="22"/>
          <w:szCs w:val="22"/>
          <w:lang w:val="ru-RU"/>
        </w:rPr>
        <w:t>предл</w:t>
      </w:r>
      <w:r>
        <w:rPr>
          <w:kern w:val="22"/>
          <w:szCs w:val="22"/>
          <w:lang w:val="ru-RU"/>
        </w:rPr>
        <w:t>ожила</w:t>
      </w:r>
      <w:r w:rsidRPr="008133F1">
        <w:rPr>
          <w:kern w:val="22"/>
          <w:szCs w:val="22"/>
          <w:lang w:val="ru-RU"/>
        </w:rPr>
        <w:t xml:space="preserve"> им продолжать и далее активизировать эту работу</w:t>
      </w:r>
      <w:r w:rsidR="004A3A7F" w:rsidRPr="008133F1">
        <w:rPr>
          <w:kern w:val="22"/>
          <w:szCs w:val="22"/>
          <w:lang w:val="ru-RU"/>
        </w:rPr>
        <w:t>.</w:t>
      </w:r>
    </w:p>
    <w:p w14:paraId="67B5AB7B" w14:textId="62AF3AA0" w:rsidR="00C707BC" w:rsidRPr="00172DD5" w:rsidRDefault="008133F1" w:rsidP="00304215">
      <w:pPr>
        <w:pStyle w:val="Para1"/>
        <w:tabs>
          <w:tab w:val="clear" w:pos="360"/>
        </w:tabs>
        <w:rPr>
          <w:kern w:val="22"/>
          <w:szCs w:val="22"/>
          <w:lang w:val="ru-RU"/>
        </w:rPr>
      </w:pPr>
      <w:r>
        <w:rPr>
          <w:kern w:val="22"/>
          <w:szCs w:val="22"/>
          <w:lang w:val="ru-RU"/>
        </w:rPr>
        <w:t>В</w:t>
      </w:r>
      <w:r w:rsidRPr="008133F1">
        <w:rPr>
          <w:kern w:val="22"/>
          <w:szCs w:val="22"/>
          <w:lang w:val="ru-RU"/>
        </w:rPr>
        <w:t xml:space="preserve"> </w:t>
      </w:r>
      <w:r>
        <w:rPr>
          <w:kern w:val="22"/>
          <w:szCs w:val="22"/>
          <w:lang w:val="ru-RU"/>
        </w:rPr>
        <w:t>пункте</w:t>
      </w:r>
      <w:r w:rsidR="00C707BC" w:rsidRPr="008133F1">
        <w:rPr>
          <w:kern w:val="22"/>
          <w:szCs w:val="22"/>
          <w:lang w:val="ru-RU"/>
        </w:rPr>
        <w:t xml:space="preserve"> 12 </w:t>
      </w:r>
      <w:r>
        <w:rPr>
          <w:kern w:val="22"/>
          <w:szCs w:val="22"/>
          <w:lang w:val="ru-RU"/>
        </w:rPr>
        <w:t>того</w:t>
      </w:r>
      <w:r w:rsidRPr="008133F1">
        <w:rPr>
          <w:kern w:val="22"/>
          <w:szCs w:val="22"/>
          <w:lang w:val="ru-RU"/>
        </w:rPr>
        <w:t xml:space="preserve"> </w:t>
      </w:r>
      <w:r>
        <w:rPr>
          <w:kern w:val="22"/>
          <w:szCs w:val="22"/>
          <w:lang w:val="ru-RU"/>
        </w:rPr>
        <w:t>же</w:t>
      </w:r>
      <w:r w:rsidRPr="008133F1">
        <w:rPr>
          <w:kern w:val="22"/>
          <w:szCs w:val="22"/>
          <w:lang w:val="ru-RU"/>
        </w:rPr>
        <w:t xml:space="preserve"> </w:t>
      </w:r>
      <w:r>
        <w:rPr>
          <w:kern w:val="22"/>
          <w:szCs w:val="22"/>
          <w:lang w:val="ru-RU"/>
        </w:rPr>
        <w:t>решения</w:t>
      </w:r>
      <w:r w:rsidRPr="008133F1">
        <w:rPr>
          <w:kern w:val="22"/>
          <w:szCs w:val="22"/>
          <w:lang w:val="ru-RU"/>
        </w:rPr>
        <w:t xml:space="preserve"> </w:t>
      </w:r>
      <w:r>
        <w:rPr>
          <w:kern w:val="22"/>
          <w:szCs w:val="22"/>
          <w:lang w:val="ru-RU"/>
        </w:rPr>
        <w:t>Конференция</w:t>
      </w:r>
      <w:r w:rsidRPr="008133F1">
        <w:rPr>
          <w:kern w:val="22"/>
          <w:szCs w:val="22"/>
          <w:lang w:val="ru-RU"/>
        </w:rPr>
        <w:t xml:space="preserve"> </w:t>
      </w:r>
      <w:r>
        <w:rPr>
          <w:kern w:val="22"/>
          <w:szCs w:val="22"/>
          <w:lang w:val="ru-RU"/>
        </w:rPr>
        <w:t>Сторон отметила</w:t>
      </w:r>
      <w:r w:rsidRPr="008133F1">
        <w:rPr>
          <w:kern w:val="22"/>
          <w:szCs w:val="22"/>
          <w:lang w:val="ru-RU"/>
        </w:rPr>
        <w:t xml:space="preserve"> важную роль</w:t>
      </w:r>
      <w:r>
        <w:rPr>
          <w:kern w:val="22"/>
          <w:szCs w:val="22"/>
          <w:lang w:val="ru-RU"/>
        </w:rPr>
        <w:t xml:space="preserve"> </w:t>
      </w:r>
      <w:r w:rsidRPr="008133F1">
        <w:rPr>
          <w:kern w:val="22"/>
          <w:szCs w:val="22"/>
          <w:lang w:val="ru-RU"/>
        </w:rPr>
        <w:t>национальных исследований в выявлении вредных стимулов и возможностей для устранения или реформирования этих вредных стимулов, включая субсидии, а также в изучении и выявлении наиболее эффективных мер политики</w:t>
      </w:r>
      <w:r w:rsidR="00C707BC" w:rsidRPr="008133F1">
        <w:rPr>
          <w:kern w:val="22"/>
          <w:szCs w:val="22"/>
          <w:lang w:val="ru-RU"/>
        </w:rPr>
        <w:t xml:space="preserve"> </w:t>
      </w:r>
      <w:r>
        <w:rPr>
          <w:kern w:val="22"/>
          <w:szCs w:val="22"/>
          <w:lang w:val="ru-RU"/>
        </w:rPr>
        <w:t xml:space="preserve">и предложила </w:t>
      </w:r>
      <w:r w:rsidRPr="008133F1">
        <w:rPr>
          <w:kern w:val="22"/>
          <w:szCs w:val="22"/>
          <w:lang w:val="ru-RU"/>
        </w:rPr>
        <w:t>заинтересованным организациям</w:t>
      </w:r>
      <w:r>
        <w:rPr>
          <w:kern w:val="22"/>
          <w:szCs w:val="22"/>
          <w:lang w:val="ru-RU"/>
        </w:rPr>
        <w:t xml:space="preserve"> </w:t>
      </w:r>
      <w:r w:rsidRPr="008133F1">
        <w:rPr>
          <w:kern w:val="22"/>
          <w:szCs w:val="22"/>
          <w:lang w:val="ru-RU"/>
        </w:rPr>
        <w:t>рассмотреть возможность осуществления систематической компиляции и анализа существующих исследований</w:t>
      </w:r>
      <w:r>
        <w:rPr>
          <w:kern w:val="22"/>
          <w:szCs w:val="22"/>
          <w:lang w:val="ru-RU"/>
        </w:rPr>
        <w:t xml:space="preserve"> </w:t>
      </w:r>
      <w:r w:rsidRPr="008133F1">
        <w:rPr>
          <w:kern w:val="22"/>
          <w:szCs w:val="22"/>
          <w:lang w:val="ru-RU"/>
        </w:rPr>
        <w:t>с целью определения методов надлежащей практики для выявления вредных стимулов и разработки надлежащих ответных мер политики, а также разработки стандарта или модели</w:t>
      </w:r>
      <w:r>
        <w:rPr>
          <w:kern w:val="22"/>
          <w:szCs w:val="22"/>
          <w:lang w:val="ru-RU"/>
        </w:rPr>
        <w:t xml:space="preserve"> </w:t>
      </w:r>
      <w:r w:rsidRPr="008133F1">
        <w:rPr>
          <w:kern w:val="22"/>
          <w:szCs w:val="22"/>
          <w:lang w:val="ru-RU"/>
        </w:rPr>
        <w:t>для таких</w:t>
      </w:r>
      <w:r>
        <w:rPr>
          <w:kern w:val="22"/>
          <w:szCs w:val="22"/>
          <w:lang w:val="ru-RU"/>
        </w:rPr>
        <w:t xml:space="preserve"> </w:t>
      </w:r>
      <w:r w:rsidRPr="008133F1">
        <w:rPr>
          <w:kern w:val="22"/>
          <w:szCs w:val="22"/>
          <w:lang w:val="ru-RU"/>
        </w:rPr>
        <w:t>стандартов</w:t>
      </w:r>
      <w:r>
        <w:rPr>
          <w:kern w:val="22"/>
          <w:szCs w:val="22"/>
          <w:lang w:val="ru-RU"/>
        </w:rPr>
        <w:t xml:space="preserve"> </w:t>
      </w:r>
      <w:r w:rsidRPr="008133F1">
        <w:rPr>
          <w:kern w:val="22"/>
          <w:szCs w:val="22"/>
          <w:lang w:val="ru-RU"/>
        </w:rPr>
        <w:t>в качестве добровольного руководства</w:t>
      </w:r>
      <w:r w:rsidR="00C707BC" w:rsidRPr="008133F1">
        <w:rPr>
          <w:kern w:val="22"/>
          <w:szCs w:val="22"/>
          <w:lang w:val="ru-RU"/>
        </w:rPr>
        <w:t xml:space="preserve">. </w:t>
      </w:r>
      <w:r w:rsidR="00172DD5">
        <w:rPr>
          <w:kern w:val="22"/>
          <w:szCs w:val="22"/>
          <w:lang w:val="ru-RU"/>
        </w:rPr>
        <w:t>Рабочая</w:t>
      </w:r>
      <w:r w:rsidR="00172DD5" w:rsidRPr="00172DD5">
        <w:rPr>
          <w:kern w:val="22"/>
          <w:szCs w:val="22"/>
          <w:lang w:val="ru-RU"/>
        </w:rPr>
        <w:t xml:space="preserve"> </w:t>
      </w:r>
      <w:r w:rsidR="00172DD5">
        <w:rPr>
          <w:kern w:val="22"/>
          <w:szCs w:val="22"/>
          <w:lang w:val="ru-RU"/>
        </w:rPr>
        <w:t>группа</w:t>
      </w:r>
      <w:r w:rsidR="00172DD5" w:rsidRPr="00172DD5">
        <w:rPr>
          <w:kern w:val="22"/>
          <w:szCs w:val="22"/>
          <w:lang w:val="ru-RU"/>
        </w:rPr>
        <w:t xml:space="preserve"> </w:t>
      </w:r>
      <w:r w:rsidR="00172DD5">
        <w:rPr>
          <w:kern w:val="22"/>
          <w:szCs w:val="22"/>
          <w:lang w:val="ru-RU"/>
        </w:rPr>
        <w:t>по</w:t>
      </w:r>
      <w:r w:rsidR="00172DD5" w:rsidRPr="00172DD5">
        <w:rPr>
          <w:kern w:val="22"/>
          <w:szCs w:val="22"/>
          <w:lang w:val="ru-RU"/>
        </w:rPr>
        <w:t xml:space="preserve"> </w:t>
      </w:r>
      <w:r w:rsidR="00172DD5">
        <w:rPr>
          <w:kern w:val="22"/>
          <w:szCs w:val="22"/>
          <w:lang w:val="ru-RU"/>
        </w:rPr>
        <w:t>биоразнообразию</w:t>
      </w:r>
      <w:r w:rsidR="00172DD5" w:rsidRPr="00172DD5">
        <w:rPr>
          <w:kern w:val="22"/>
          <w:szCs w:val="22"/>
          <w:lang w:val="ru-RU"/>
        </w:rPr>
        <w:t xml:space="preserve">, </w:t>
      </w:r>
      <w:r w:rsidR="00172DD5">
        <w:rPr>
          <w:kern w:val="22"/>
          <w:szCs w:val="22"/>
          <w:lang w:val="ru-RU"/>
        </w:rPr>
        <w:t>воде</w:t>
      </w:r>
      <w:r w:rsidR="00172DD5" w:rsidRPr="00172DD5">
        <w:rPr>
          <w:kern w:val="22"/>
          <w:szCs w:val="22"/>
          <w:lang w:val="ru-RU"/>
        </w:rPr>
        <w:t xml:space="preserve"> </w:t>
      </w:r>
      <w:r w:rsidR="00172DD5">
        <w:rPr>
          <w:kern w:val="22"/>
          <w:szCs w:val="22"/>
          <w:lang w:val="ru-RU"/>
        </w:rPr>
        <w:t>и</w:t>
      </w:r>
      <w:r w:rsidR="00172DD5" w:rsidRPr="00172DD5">
        <w:rPr>
          <w:kern w:val="22"/>
          <w:szCs w:val="22"/>
          <w:lang w:val="ru-RU"/>
        </w:rPr>
        <w:t xml:space="preserve"> </w:t>
      </w:r>
      <w:r w:rsidR="00172DD5">
        <w:rPr>
          <w:kern w:val="22"/>
          <w:szCs w:val="22"/>
          <w:lang w:val="ru-RU"/>
        </w:rPr>
        <w:t>экосистемам</w:t>
      </w:r>
      <w:r w:rsidR="00C97C14" w:rsidRPr="00C97C14">
        <w:rPr>
          <w:kern w:val="22"/>
          <w:szCs w:val="22"/>
          <w:lang w:val="ru-RU"/>
        </w:rPr>
        <w:t xml:space="preserve"> </w:t>
      </w:r>
      <w:r w:rsidR="00C97C14" w:rsidRPr="00BF5BB3">
        <w:rPr>
          <w:kern w:val="22"/>
          <w:szCs w:val="22"/>
          <w:lang w:val="ru-RU"/>
        </w:rPr>
        <w:t>Организации</w:t>
      </w:r>
      <w:r w:rsidR="00C97C14" w:rsidRPr="00DD73ED">
        <w:rPr>
          <w:kern w:val="22"/>
          <w:szCs w:val="22"/>
          <w:lang w:val="ru-RU"/>
        </w:rPr>
        <w:t xml:space="preserve"> </w:t>
      </w:r>
      <w:r w:rsidR="00C97C14" w:rsidRPr="00BF5BB3">
        <w:rPr>
          <w:kern w:val="22"/>
          <w:szCs w:val="22"/>
          <w:lang w:val="ru-RU"/>
        </w:rPr>
        <w:t>экономического</w:t>
      </w:r>
      <w:r w:rsidR="00C97C14" w:rsidRPr="00DD73ED">
        <w:rPr>
          <w:kern w:val="22"/>
          <w:szCs w:val="22"/>
          <w:lang w:val="ru-RU"/>
        </w:rPr>
        <w:t xml:space="preserve"> </w:t>
      </w:r>
      <w:r w:rsidR="00C97C14" w:rsidRPr="00BF5BB3">
        <w:rPr>
          <w:kern w:val="22"/>
          <w:szCs w:val="22"/>
          <w:lang w:val="ru-RU"/>
        </w:rPr>
        <w:t>сотрудничества</w:t>
      </w:r>
      <w:r w:rsidR="00C97C14" w:rsidRPr="00DD73ED">
        <w:rPr>
          <w:kern w:val="22"/>
          <w:szCs w:val="22"/>
          <w:lang w:val="ru-RU"/>
        </w:rPr>
        <w:t xml:space="preserve"> </w:t>
      </w:r>
      <w:r w:rsidR="00C97C14" w:rsidRPr="00BF5BB3">
        <w:rPr>
          <w:kern w:val="22"/>
          <w:szCs w:val="22"/>
          <w:lang w:val="ru-RU"/>
        </w:rPr>
        <w:t>и</w:t>
      </w:r>
      <w:r w:rsidR="00C97C14" w:rsidRPr="00DD73ED">
        <w:rPr>
          <w:kern w:val="22"/>
          <w:szCs w:val="22"/>
          <w:lang w:val="ru-RU"/>
        </w:rPr>
        <w:t xml:space="preserve"> </w:t>
      </w:r>
      <w:r w:rsidR="00C97C14" w:rsidRPr="00BF5BB3">
        <w:rPr>
          <w:kern w:val="22"/>
          <w:szCs w:val="22"/>
          <w:lang w:val="ru-RU"/>
        </w:rPr>
        <w:t>развития</w:t>
      </w:r>
      <w:r w:rsidR="00172DD5" w:rsidRPr="00172DD5">
        <w:rPr>
          <w:kern w:val="22"/>
          <w:szCs w:val="22"/>
          <w:lang w:val="ru-RU"/>
        </w:rPr>
        <w:t xml:space="preserve"> </w:t>
      </w:r>
      <w:r w:rsidR="00C97C14">
        <w:rPr>
          <w:kern w:val="22"/>
          <w:szCs w:val="22"/>
          <w:lang w:val="ru-RU"/>
        </w:rPr>
        <w:t>(</w:t>
      </w:r>
      <w:proofErr w:type="spellStart"/>
      <w:r w:rsidR="00172DD5">
        <w:rPr>
          <w:kern w:val="22"/>
          <w:szCs w:val="22"/>
          <w:lang w:val="ru-RU"/>
        </w:rPr>
        <w:t>ОЭСР</w:t>
      </w:r>
      <w:proofErr w:type="spellEnd"/>
      <w:r w:rsidR="00C97C14">
        <w:rPr>
          <w:kern w:val="22"/>
          <w:szCs w:val="22"/>
          <w:lang w:val="ru-RU"/>
        </w:rPr>
        <w:t>)</w:t>
      </w:r>
      <w:r w:rsidR="00172DD5" w:rsidRPr="00172DD5">
        <w:rPr>
          <w:kern w:val="22"/>
          <w:szCs w:val="22"/>
          <w:lang w:val="ru-RU"/>
        </w:rPr>
        <w:t xml:space="preserve"> </w:t>
      </w:r>
      <w:r w:rsidR="00172DD5">
        <w:rPr>
          <w:kern w:val="22"/>
          <w:szCs w:val="22"/>
          <w:lang w:val="ru-RU"/>
        </w:rPr>
        <w:t>постановила</w:t>
      </w:r>
      <w:r w:rsidR="00172DD5" w:rsidRPr="00172DD5">
        <w:rPr>
          <w:kern w:val="22"/>
          <w:szCs w:val="22"/>
          <w:lang w:val="ru-RU"/>
        </w:rPr>
        <w:t xml:space="preserve"> </w:t>
      </w:r>
      <w:r w:rsidR="00172DD5">
        <w:rPr>
          <w:kern w:val="22"/>
          <w:szCs w:val="22"/>
          <w:lang w:val="ru-RU"/>
        </w:rPr>
        <w:t xml:space="preserve">включить эту задачу в свою программу работы на </w:t>
      </w:r>
      <w:r w:rsidR="00C707BC" w:rsidRPr="00172DD5">
        <w:rPr>
          <w:kern w:val="22"/>
          <w:szCs w:val="22"/>
          <w:lang w:val="ru-RU"/>
        </w:rPr>
        <w:t xml:space="preserve">2019-2020, </w:t>
      </w:r>
      <w:r w:rsidR="00172DD5">
        <w:rPr>
          <w:kern w:val="22"/>
          <w:szCs w:val="22"/>
          <w:lang w:val="ru-RU"/>
        </w:rPr>
        <w:t>и в настоящее время она выполняется</w:t>
      </w:r>
      <w:r w:rsidR="00C707BC" w:rsidRPr="00172DD5">
        <w:rPr>
          <w:kern w:val="22"/>
          <w:szCs w:val="22"/>
          <w:lang w:val="ru-RU"/>
        </w:rPr>
        <w:t>.</w:t>
      </w:r>
      <w:r w:rsidR="009165D0" w:rsidRPr="00172DD5">
        <w:rPr>
          <w:kern w:val="22"/>
          <w:szCs w:val="22"/>
          <w:lang w:val="ru-RU"/>
        </w:rPr>
        <w:t xml:space="preserve"> </w:t>
      </w:r>
      <w:r w:rsidR="00172DD5">
        <w:rPr>
          <w:kern w:val="22"/>
          <w:szCs w:val="22"/>
          <w:lang w:val="ru-RU"/>
        </w:rPr>
        <w:t>Кроме</w:t>
      </w:r>
      <w:r w:rsidR="00172DD5" w:rsidRPr="00172DD5">
        <w:rPr>
          <w:kern w:val="22"/>
          <w:szCs w:val="22"/>
          <w:lang w:val="ru-RU"/>
        </w:rPr>
        <w:t xml:space="preserve"> </w:t>
      </w:r>
      <w:r w:rsidR="00172DD5">
        <w:rPr>
          <w:kern w:val="22"/>
          <w:szCs w:val="22"/>
          <w:lang w:val="ru-RU"/>
        </w:rPr>
        <w:t>того</w:t>
      </w:r>
      <w:r w:rsidR="009165D0" w:rsidRPr="00172DD5">
        <w:rPr>
          <w:kern w:val="22"/>
          <w:szCs w:val="22"/>
          <w:lang w:val="ru-RU"/>
        </w:rPr>
        <w:t>,</w:t>
      </w:r>
      <w:r w:rsidR="00172DD5" w:rsidRPr="00172DD5">
        <w:rPr>
          <w:kern w:val="22"/>
          <w:szCs w:val="22"/>
          <w:lang w:val="ru-RU"/>
        </w:rPr>
        <w:t xml:space="preserve"> </w:t>
      </w:r>
      <w:proofErr w:type="spellStart"/>
      <w:r w:rsidR="00172DD5">
        <w:rPr>
          <w:kern w:val="22"/>
          <w:szCs w:val="22"/>
          <w:lang w:val="ru-RU"/>
        </w:rPr>
        <w:t>ОЭСР</w:t>
      </w:r>
      <w:proofErr w:type="spellEnd"/>
      <w:r w:rsidR="00172DD5" w:rsidRPr="00172DD5">
        <w:rPr>
          <w:kern w:val="22"/>
          <w:szCs w:val="22"/>
          <w:lang w:val="ru-RU"/>
        </w:rPr>
        <w:t xml:space="preserve"> </w:t>
      </w:r>
      <w:r w:rsidR="00172DD5">
        <w:rPr>
          <w:kern w:val="22"/>
          <w:szCs w:val="22"/>
          <w:lang w:val="ru-RU"/>
        </w:rPr>
        <w:t>оказывает</w:t>
      </w:r>
      <w:r w:rsidR="00172DD5" w:rsidRPr="00172DD5">
        <w:rPr>
          <w:kern w:val="22"/>
          <w:szCs w:val="22"/>
          <w:lang w:val="ru-RU"/>
        </w:rPr>
        <w:t xml:space="preserve"> </w:t>
      </w:r>
      <w:r w:rsidR="00172DD5">
        <w:rPr>
          <w:kern w:val="22"/>
          <w:szCs w:val="22"/>
          <w:lang w:val="ru-RU"/>
        </w:rPr>
        <w:t>поддержку</w:t>
      </w:r>
      <w:r w:rsidR="00172DD5" w:rsidRPr="00172DD5">
        <w:rPr>
          <w:kern w:val="22"/>
          <w:szCs w:val="22"/>
          <w:lang w:val="ru-RU"/>
        </w:rPr>
        <w:t xml:space="preserve"> </w:t>
      </w:r>
      <w:r w:rsidR="00172DD5">
        <w:rPr>
          <w:kern w:val="22"/>
          <w:szCs w:val="22"/>
          <w:lang w:val="ru-RU"/>
        </w:rPr>
        <w:t>странам</w:t>
      </w:r>
      <w:r w:rsidR="00172DD5" w:rsidRPr="00172DD5">
        <w:rPr>
          <w:kern w:val="22"/>
          <w:szCs w:val="22"/>
          <w:lang w:val="ru-RU"/>
        </w:rPr>
        <w:t xml:space="preserve"> </w:t>
      </w:r>
      <w:r w:rsidR="00172DD5">
        <w:rPr>
          <w:kern w:val="22"/>
          <w:szCs w:val="22"/>
          <w:lang w:val="ru-RU"/>
        </w:rPr>
        <w:t>в</w:t>
      </w:r>
      <w:r w:rsidR="00172DD5" w:rsidRPr="00172DD5">
        <w:rPr>
          <w:kern w:val="22"/>
          <w:szCs w:val="22"/>
          <w:lang w:val="ru-RU"/>
        </w:rPr>
        <w:t xml:space="preserve"> </w:t>
      </w:r>
      <w:r w:rsidR="00172DD5">
        <w:rPr>
          <w:kern w:val="22"/>
          <w:szCs w:val="22"/>
          <w:lang w:val="ru-RU"/>
        </w:rPr>
        <w:t>согласовании</w:t>
      </w:r>
      <w:r w:rsidR="00172DD5" w:rsidRPr="00172DD5">
        <w:rPr>
          <w:kern w:val="22"/>
          <w:szCs w:val="22"/>
          <w:lang w:val="ru-RU"/>
        </w:rPr>
        <w:t xml:space="preserve"> </w:t>
      </w:r>
      <w:r w:rsidR="00172DD5">
        <w:rPr>
          <w:kern w:val="22"/>
          <w:szCs w:val="22"/>
          <w:lang w:val="ru-RU"/>
        </w:rPr>
        <w:t>национальных</w:t>
      </w:r>
      <w:r w:rsidR="00172DD5" w:rsidRPr="00172DD5">
        <w:rPr>
          <w:kern w:val="22"/>
          <w:szCs w:val="22"/>
          <w:lang w:val="ru-RU"/>
        </w:rPr>
        <w:t xml:space="preserve"> </w:t>
      </w:r>
      <w:r w:rsidR="00172DD5">
        <w:rPr>
          <w:kern w:val="22"/>
          <w:szCs w:val="22"/>
          <w:lang w:val="ru-RU"/>
        </w:rPr>
        <w:t>бюджетов</w:t>
      </w:r>
      <w:r w:rsidR="00172DD5" w:rsidRPr="00172DD5">
        <w:rPr>
          <w:kern w:val="22"/>
          <w:szCs w:val="22"/>
          <w:lang w:val="ru-RU"/>
        </w:rPr>
        <w:t xml:space="preserve"> </w:t>
      </w:r>
      <w:r w:rsidR="00172DD5">
        <w:rPr>
          <w:kern w:val="22"/>
          <w:szCs w:val="22"/>
          <w:lang w:val="ru-RU"/>
        </w:rPr>
        <w:t>с</w:t>
      </w:r>
      <w:r w:rsidR="00172DD5" w:rsidRPr="00172DD5">
        <w:rPr>
          <w:kern w:val="22"/>
          <w:szCs w:val="22"/>
          <w:lang w:val="ru-RU"/>
        </w:rPr>
        <w:t xml:space="preserve"> </w:t>
      </w:r>
      <w:r w:rsidR="00172DD5">
        <w:rPr>
          <w:kern w:val="22"/>
          <w:szCs w:val="22"/>
          <w:lang w:val="ru-RU"/>
        </w:rPr>
        <w:t>целями</w:t>
      </w:r>
      <w:r w:rsidR="00172DD5" w:rsidRPr="00172DD5">
        <w:rPr>
          <w:kern w:val="22"/>
          <w:szCs w:val="22"/>
          <w:lang w:val="ru-RU"/>
        </w:rPr>
        <w:t xml:space="preserve"> </w:t>
      </w:r>
      <w:r w:rsidR="00172DD5">
        <w:rPr>
          <w:kern w:val="22"/>
          <w:szCs w:val="22"/>
          <w:lang w:val="ru-RU"/>
        </w:rPr>
        <w:t>в</w:t>
      </w:r>
      <w:r w:rsidR="00172DD5" w:rsidRPr="00172DD5">
        <w:rPr>
          <w:kern w:val="22"/>
          <w:szCs w:val="22"/>
          <w:lang w:val="ru-RU"/>
        </w:rPr>
        <w:t xml:space="preserve"> </w:t>
      </w:r>
      <w:r w:rsidR="00172DD5">
        <w:rPr>
          <w:kern w:val="22"/>
          <w:szCs w:val="22"/>
          <w:lang w:val="ru-RU"/>
        </w:rPr>
        <w:t>области</w:t>
      </w:r>
      <w:r w:rsidR="00172DD5" w:rsidRPr="00172DD5">
        <w:rPr>
          <w:kern w:val="22"/>
          <w:szCs w:val="22"/>
          <w:lang w:val="ru-RU"/>
        </w:rPr>
        <w:t xml:space="preserve"> </w:t>
      </w:r>
      <w:r w:rsidR="00172DD5">
        <w:rPr>
          <w:kern w:val="22"/>
          <w:szCs w:val="22"/>
          <w:lang w:val="ru-RU"/>
        </w:rPr>
        <w:t>климата</w:t>
      </w:r>
      <w:r w:rsidR="00172DD5" w:rsidRPr="00172DD5">
        <w:rPr>
          <w:kern w:val="22"/>
          <w:szCs w:val="22"/>
          <w:lang w:val="ru-RU"/>
        </w:rPr>
        <w:t>,</w:t>
      </w:r>
      <w:r w:rsidR="00172DD5">
        <w:rPr>
          <w:kern w:val="22"/>
          <w:szCs w:val="22"/>
          <w:lang w:val="ru-RU"/>
        </w:rPr>
        <w:t xml:space="preserve"> биоразнообразия и других областях охраны природы</w:t>
      </w:r>
      <w:r w:rsidR="009165D0" w:rsidRPr="00172DD5">
        <w:rPr>
          <w:kern w:val="22"/>
          <w:szCs w:val="22"/>
          <w:lang w:val="ru-RU"/>
        </w:rPr>
        <w:t xml:space="preserve"> </w:t>
      </w:r>
      <w:r w:rsidR="00771D26">
        <w:rPr>
          <w:kern w:val="22"/>
          <w:szCs w:val="22"/>
          <w:lang w:val="ru-RU"/>
        </w:rPr>
        <w:t xml:space="preserve">в рамках ее </w:t>
      </w:r>
      <w:r w:rsidR="00771D26">
        <w:rPr>
          <w:i/>
          <w:iCs/>
          <w:kern w:val="22"/>
          <w:szCs w:val="22"/>
          <w:lang w:val="ru-RU"/>
        </w:rPr>
        <w:t xml:space="preserve">Парижского сотрудничества по </w:t>
      </w:r>
      <w:proofErr w:type="gramStart"/>
      <w:r w:rsidR="00771D26">
        <w:rPr>
          <w:i/>
          <w:iCs/>
          <w:kern w:val="22"/>
          <w:szCs w:val="22"/>
          <w:lang w:val="ru-RU"/>
        </w:rPr>
        <w:t>экологическому</w:t>
      </w:r>
      <w:proofErr w:type="gramEnd"/>
      <w:r w:rsidR="00771D26">
        <w:rPr>
          <w:i/>
          <w:iCs/>
          <w:kern w:val="22"/>
          <w:szCs w:val="22"/>
          <w:lang w:val="ru-RU"/>
        </w:rPr>
        <w:t xml:space="preserve"> бюджетированию</w:t>
      </w:r>
      <w:r w:rsidR="009165D0" w:rsidRPr="00172DD5">
        <w:rPr>
          <w:kern w:val="22"/>
          <w:szCs w:val="22"/>
          <w:lang w:val="ru-RU"/>
        </w:rPr>
        <w:t>.</w:t>
      </w:r>
    </w:p>
    <w:p w14:paraId="4DD5359D" w14:textId="797275F7" w:rsidR="00C707BC" w:rsidRPr="008317BB" w:rsidRDefault="001F6B55" w:rsidP="00304215">
      <w:pPr>
        <w:pStyle w:val="Para1"/>
        <w:tabs>
          <w:tab w:val="clear" w:pos="360"/>
        </w:tabs>
        <w:rPr>
          <w:kern w:val="22"/>
          <w:szCs w:val="22"/>
          <w:lang w:val="ru-RU"/>
        </w:rPr>
      </w:pPr>
      <w:proofErr w:type="spellStart"/>
      <w:r>
        <w:rPr>
          <w:kern w:val="22"/>
          <w:szCs w:val="22"/>
          <w:lang w:val="ru-RU"/>
        </w:rPr>
        <w:t>ОЭСР</w:t>
      </w:r>
      <w:proofErr w:type="spellEnd"/>
      <w:r w:rsidRPr="00134638">
        <w:rPr>
          <w:kern w:val="22"/>
          <w:szCs w:val="22"/>
          <w:lang w:val="ru-RU"/>
        </w:rPr>
        <w:t xml:space="preserve"> </w:t>
      </w:r>
      <w:r>
        <w:rPr>
          <w:kern w:val="22"/>
          <w:szCs w:val="22"/>
          <w:lang w:val="ru-RU"/>
        </w:rPr>
        <w:t>продолжает</w:t>
      </w:r>
      <w:r w:rsidR="00134638" w:rsidRPr="00134638">
        <w:rPr>
          <w:kern w:val="22"/>
          <w:szCs w:val="22"/>
          <w:lang w:val="ru-RU"/>
        </w:rPr>
        <w:t xml:space="preserve"> </w:t>
      </w:r>
      <w:r w:rsidR="00134638">
        <w:rPr>
          <w:kern w:val="22"/>
          <w:szCs w:val="22"/>
          <w:lang w:val="ru-RU"/>
        </w:rPr>
        <w:t>отслеживать</w:t>
      </w:r>
      <w:r w:rsidR="00134638" w:rsidRPr="00134638">
        <w:rPr>
          <w:kern w:val="22"/>
          <w:szCs w:val="22"/>
          <w:lang w:val="ru-RU"/>
        </w:rPr>
        <w:t xml:space="preserve"> </w:t>
      </w:r>
      <w:r w:rsidR="00134638">
        <w:rPr>
          <w:kern w:val="22"/>
          <w:szCs w:val="22"/>
          <w:lang w:val="ru-RU"/>
        </w:rPr>
        <w:t>тенденции</w:t>
      </w:r>
      <w:r w:rsidR="00134638" w:rsidRPr="00134638">
        <w:rPr>
          <w:kern w:val="22"/>
          <w:szCs w:val="22"/>
          <w:lang w:val="ru-RU"/>
        </w:rPr>
        <w:t xml:space="preserve"> </w:t>
      </w:r>
      <w:r w:rsidR="00134638">
        <w:rPr>
          <w:kern w:val="22"/>
          <w:szCs w:val="22"/>
          <w:lang w:val="ru-RU"/>
        </w:rPr>
        <w:t>касательно</w:t>
      </w:r>
      <w:r w:rsidR="00134638" w:rsidRPr="00134638">
        <w:rPr>
          <w:kern w:val="22"/>
          <w:szCs w:val="22"/>
          <w:lang w:val="ru-RU"/>
        </w:rPr>
        <w:t xml:space="preserve"> </w:t>
      </w:r>
      <w:r w:rsidR="00134638">
        <w:rPr>
          <w:kern w:val="22"/>
          <w:szCs w:val="22"/>
          <w:lang w:val="ru-RU"/>
        </w:rPr>
        <w:t>потенциально</w:t>
      </w:r>
      <w:r w:rsidR="00134638" w:rsidRPr="00134638">
        <w:rPr>
          <w:kern w:val="22"/>
          <w:szCs w:val="22"/>
          <w:lang w:val="ru-RU"/>
        </w:rPr>
        <w:t xml:space="preserve"> </w:t>
      </w:r>
      <w:r w:rsidR="00134638">
        <w:rPr>
          <w:kern w:val="22"/>
          <w:szCs w:val="22"/>
          <w:lang w:val="ru-RU"/>
        </w:rPr>
        <w:t>вредных</w:t>
      </w:r>
      <w:r w:rsidR="00134638" w:rsidRPr="00134638">
        <w:rPr>
          <w:kern w:val="22"/>
          <w:szCs w:val="22"/>
          <w:lang w:val="ru-RU"/>
        </w:rPr>
        <w:t xml:space="preserve"> </w:t>
      </w:r>
      <w:r w:rsidR="00134638">
        <w:rPr>
          <w:kern w:val="22"/>
          <w:szCs w:val="22"/>
          <w:lang w:val="ru-RU"/>
        </w:rPr>
        <w:t>элементов</w:t>
      </w:r>
      <w:r w:rsidR="00134638" w:rsidRPr="00134638">
        <w:rPr>
          <w:kern w:val="22"/>
          <w:szCs w:val="22"/>
          <w:lang w:val="ru-RU"/>
        </w:rPr>
        <w:t xml:space="preserve"> </w:t>
      </w:r>
      <w:r w:rsidR="00134638">
        <w:rPr>
          <w:kern w:val="22"/>
          <w:szCs w:val="22"/>
          <w:lang w:val="ru-RU"/>
        </w:rPr>
        <w:t>государственной</w:t>
      </w:r>
      <w:r w:rsidR="00134638" w:rsidRPr="00134638">
        <w:rPr>
          <w:kern w:val="22"/>
          <w:szCs w:val="22"/>
          <w:lang w:val="ru-RU"/>
        </w:rPr>
        <w:t xml:space="preserve"> </w:t>
      </w:r>
      <w:r w:rsidR="00134638">
        <w:rPr>
          <w:kern w:val="22"/>
          <w:szCs w:val="22"/>
          <w:lang w:val="ru-RU"/>
        </w:rPr>
        <w:t>поддержки</w:t>
      </w:r>
      <w:r w:rsidR="00134638" w:rsidRPr="00134638">
        <w:rPr>
          <w:kern w:val="22"/>
          <w:szCs w:val="22"/>
          <w:lang w:val="ru-RU"/>
        </w:rPr>
        <w:t xml:space="preserve"> </w:t>
      </w:r>
      <w:r w:rsidR="00134638">
        <w:rPr>
          <w:kern w:val="22"/>
          <w:szCs w:val="22"/>
          <w:lang w:val="ru-RU"/>
        </w:rPr>
        <w:t>сельского</w:t>
      </w:r>
      <w:r w:rsidR="00134638" w:rsidRPr="00134638">
        <w:rPr>
          <w:kern w:val="22"/>
          <w:szCs w:val="22"/>
          <w:lang w:val="ru-RU"/>
        </w:rPr>
        <w:t xml:space="preserve"> </w:t>
      </w:r>
      <w:r w:rsidR="00134638">
        <w:rPr>
          <w:kern w:val="22"/>
          <w:szCs w:val="22"/>
          <w:lang w:val="ru-RU"/>
        </w:rPr>
        <w:t>хозяйства</w:t>
      </w:r>
      <w:r w:rsidR="00E64A87">
        <w:rPr>
          <w:kern w:val="22"/>
          <w:szCs w:val="22"/>
          <w:lang w:val="ru-RU"/>
        </w:rPr>
        <w:t xml:space="preserve"> в качестве индикатора для измерения прогресса</w:t>
      </w:r>
      <w:r w:rsidR="00C707BC" w:rsidRPr="00134638">
        <w:rPr>
          <w:kern w:val="22"/>
          <w:szCs w:val="22"/>
          <w:lang w:val="ru-RU"/>
        </w:rPr>
        <w:t xml:space="preserve"> </w:t>
      </w:r>
      <w:r w:rsidR="00E64A87">
        <w:rPr>
          <w:kern w:val="22"/>
          <w:szCs w:val="22"/>
          <w:lang w:val="ru-RU"/>
        </w:rPr>
        <w:t xml:space="preserve">в отношении мер против вредных стимулов, включая субсидии, согласно </w:t>
      </w:r>
      <w:proofErr w:type="spellStart"/>
      <w:r w:rsidR="00E64A87">
        <w:rPr>
          <w:kern w:val="22"/>
          <w:szCs w:val="22"/>
          <w:lang w:val="ru-RU"/>
        </w:rPr>
        <w:t>Айтинской</w:t>
      </w:r>
      <w:proofErr w:type="spellEnd"/>
      <w:r w:rsidR="00E64A87">
        <w:rPr>
          <w:kern w:val="22"/>
          <w:szCs w:val="22"/>
          <w:lang w:val="ru-RU"/>
        </w:rPr>
        <w:t xml:space="preserve"> целевой задаче</w:t>
      </w:r>
      <w:r w:rsidR="00C707BC" w:rsidRPr="00134638">
        <w:rPr>
          <w:kern w:val="22"/>
          <w:szCs w:val="22"/>
          <w:lang w:val="ru-RU"/>
        </w:rPr>
        <w:t xml:space="preserve"> 3</w:t>
      </w:r>
      <w:r w:rsidR="00E64A87">
        <w:rPr>
          <w:kern w:val="22"/>
          <w:szCs w:val="22"/>
          <w:lang w:val="ru-RU"/>
        </w:rPr>
        <w:t xml:space="preserve"> в области биоразнообразия</w:t>
      </w:r>
      <w:r w:rsidR="00C707BC" w:rsidRPr="00134638">
        <w:rPr>
          <w:kern w:val="22"/>
          <w:szCs w:val="22"/>
          <w:lang w:val="ru-RU"/>
        </w:rPr>
        <w:t xml:space="preserve">. </w:t>
      </w:r>
      <w:proofErr w:type="spellStart"/>
      <w:r w:rsidR="00E64A87">
        <w:rPr>
          <w:kern w:val="22"/>
          <w:szCs w:val="22"/>
          <w:lang w:val="ru-RU"/>
        </w:rPr>
        <w:t>ОЭСР</w:t>
      </w:r>
      <w:proofErr w:type="spellEnd"/>
      <w:r w:rsidR="00C707BC" w:rsidRPr="00100F45">
        <w:rPr>
          <w:kern w:val="22"/>
          <w:szCs w:val="22"/>
          <w:lang w:val="ru-RU"/>
        </w:rPr>
        <w:t xml:space="preserve"> </w:t>
      </w:r>
      <w:r w:rsidR="00FF512C">
        <w:rPr>
          <w:kern w:val="22"/>
          <w:szCs w:val="22"/>
          <w:lang w:val="ru-RU"/>
        </w:rPr>
        <w:t>отслеживает</w:t>
      </w:r>
      <w:r w:rsidR="00100F45">
        <w:rPr>
          <w:kern w:val="22"/>
          <w:szCs w:val="22"/>
          <w:lang w:val="ru-RU"/>
        </w:rPr>
        <w:t xml:space="preserve"> экономические инструменты и финансирование биоразнообразия посредством своей глобальной базы данных по Инструментам природоохранной политики</w:t>
      </w:r>
      <w:r w:rsidR="00FF512C" w:rsidRPr="00100F45">
        <w:rPr>
          <w:kern w:val="22"/>
          <w:szCs w:val="22"/>
          <w:lang w:val="ru-RU"/>
        </w:rPr>
        <w:t xml:space="preserve"> </w:t>
      </w:r>
      <w:r w:rsidR="00C707BC" w:rsidRPr="00100F45">
        <w:rPr>
          <w:kern w:val="22"/>
          <w:szCs w:val="22"/>
          <w:lang w:val="ru-RU"/>
        </w:rPr>
        <w:t>(</w:t>
      </w:r>
      <w:r w:rsidR="00C707BC" w:rsidRPr="005E046F">
        <w:rPr>
          <w:kern w:val="22"/>
          <w:szCs w:val="22"/>
        </w:rPr>
        <w:t>PINE</w:t>
      </w:r>
      <w:r w:rsidR="00C707BC" w:rsidRPr="00100F45">
        <w:rPr>
          <w:kern w:val="22"/>
          <w:szCs w:val="22"/>
          <w:lang w:val="ru-RU"/>
        </w:rPr>
        <w:t xml:space="preserve">). </w:t>
      </w:r>
      <w:r w:rsidR="00100F45">
        <w:rPr>
          <w:kern w:val="22"/>
          <w:szCs w:val="22"/>
          <w:lang w:val="ru-RU"/>
        </w:rPr>
        <w:t>В</w:t>
      </w:r>
      <w:r w:rsidR="00100F45" w:rsidRPr="00100F45">
        <w:rPr>
          <w:kern w:val="22"/>
          <w:szCs w:val="22"/>
          <w:lang w:val="ru-RU"/>
        </w:rPr>
        <w:t xml:space="preserve"> </w:t>
      </w:r>
      <w:r w:rsidR="00100F45">
        <w:rPr>
          <w:kern w:val="22"/>
          <w:szCs w:val="22"/>
          <w:lang w:val="ru-RU"/>
        </w:rPr>
        <w:t>настоящее</w:t>
      </w:r>
      <w:r w:rsidR="00100F45" w:rsidRPr="00100F45">
        <w:rPr>
          <w:kern w:val="22"/>
          <w:szCs w:val="22"/>
          <w:lang w:val="ru-RU"/>
        </w:rPr>
        <w:t xml:space="preserve"> </w:t>
      </w:r>
      <w:r w:rsidR="00100F45">
        <w:rPr>
          <w:kern w:val="22"/>
          <w:szCs w:val="22"/>
          <w:lang w:val="ru-RU"/>
        </w:rPr>
        <w:t>время</w:t>
      </w:r>
      <w:r w:rsidR="00100F45" w:rsidRPr="00100F45">
        <w:rPr>
          <w:kern w:val="22"/>
          <w:szCs w:val="22"/>
          <w:lang w:val="ru-RU"/>
        </w:rPr>
        <w:t xml:space="preserve"> </w:t>
      </w:r>
      <w:r w:rsidR="00100F45">
        <w:rPr>
          <w:kern w:val="22"/>
          <w:szCs w:val="22"/>
          <w:lang w:val="ru-RU"/>
        </w:rPr>
        <w:t>почти</w:t>
      </w:r>
      <w:r w:rsidR="00C707BC" w:rsidRPr="00100F45">
        <w:rPr>
          <w:kern w:val="22"/>
          <w:szCs w:val="22"/>
          <w:lang w:val="ru-RU"/>
        </w:rPr>
        <w:t xml:space="preserve"> 110 </w:t>
      </w:r>
      <w:r w:rsidR="00100F45">
        <w:rPr>
          <w:kern w:val="22"/>
          <w:szCs w:val="22"/>
          <w:lang w:val="ru-RU"/>
        </w:rPr>
        <w:t>стран</w:t>
      </w:r>
      <w:r w:rsidR="00C707BC" w:rsidRPr="00100F45">
        <w:rPr>
          <w:kern w:val="22"/>
          <w:szCs w:val="22"/>
          <w:lang w:val="ru-RU"/>
        </w:rPr>
        <w:t xml:space="preserve"> </w:t>
      </w:r>
      <w:r w:rsidR="00100F45">
        <w:rPr>
          <w:kern w:val="22"/>
          <w:szCs w:val="22"/>
          <w:lang w:val="ru-RU"/>
        </w:rPr>
        <w:t>предоставляют</w:t>
      </w:r>
      <w:r w:rsidR="00100F45" w:rsidRPr="00100F45">
        <w:rPr>
          <w:kern w:val="22"/>
          <w:szCs w:val="22"/>
          <w:lang w:val="ru-RU"/>
        </w:rPr>
        <w:t xml:space="preserve"> </w:t>
      </w:r>
      <w:r w:rsidR="00100F45">
        <w:rPr>
          <w:kern w:val="22"/>
          <w:szCs w:val="22"/>
          <w:lang w:val="ru-RU"/>
        </w:rPr>
        <w:t>сведения</w:t>
      </w:r>
      <w:r w:rsidR="00100F45" w:rsidRPr="00100F45">
        <w:rPr>
          <w:kern w:val="22"/>
          <w:szCs w:val="22"/>
          <w:lang w:val="ru-RU"/>
        </w:rPr>
        <w:t xml:space="preserve"> </w:t>
      </w:r>
      <w:r w:rsidR="00100F45">
        <w:rPr>
          <w:kern w:val="22"/>
          <w:szCs w:val="22"/>
          <w:lang w:val="ru-RU"/>
        </w:rPr>
        <w:t>для</w:t>
      </w:r>
      <w:r w:rsidR="00100F45" w:rsidRPr="00100F45">
        <w:rPr>
          <w:kern w:val="22"/>
          <w:szCs w:val="22"/>
          <w:lang w:val="ru-RU"/>
        </w:rPr>
        <w:t xml:space="preserve"> </w:t>
      </w:r>
      <w:r w:rsidR="00100F45">
        <w:rPr>
          <w:kern w:val="22"/>
          <w:szCs w:val="22"/>
          <w:lang w:val="ru-RU"/>
        </w:rPr>
        <w:t>этой</w:t>
      </w:r>
      <w:r w:rsidR="00100F45" w:rsidRPr="00100F45">
        <w:rPr>
          <w:kern w:val="22"/>
          <w:szCs w:val="22"/>
          <w:lang w:val="ru-RU"/>
        </w:rPr>
        <w:t xml:space="preserve"> </w:t>
      </w:r>
      <w:r w:rsidR="00100F45">
        <w:rPr>
          <w:kern w:val="22"/>
          <w:szCs w:val="22"/>
          <w:lang w:val="ru-RU"/>
        </w:rPr>
        <w:t>базы</w:t>
      </w:r>
      <w:r w:rsidR="00100F45" w:rsidRPr="00100F45">
        <w:rPr>
          <w:kern w:val="22"/>
          <w:szCs w:val="22"/>
          <w:lang w:val="ru-RU"/>
        </w:rPr>
        <w:t xml:space="preserve"> </w:t>
      </w:r>
      <w:r w:rsidR="00100F45">
        <w:rPr>
          <w:kern w:val="22"/>
          <w:szCs w:val="22"/>
          <w:lang w:val="ru-RU"/>
        </w:rPr>
        <w:t>данных</w:t>
      </w:r>
      <w:r w:rsidR="00100F45" w:rsidRPr="00100F45">
        <w:rPr>
          <w:kern w:val="22"/>
          <w:szCs w:val="22"/>
          <w:lang w:val="ru-RU"/>
        </w:rPr>
        <w:t>,</w:t>
      </w:r>
      <w:r w:rsidR="00100F45">
        <w:rPr>
          <w:kern w:val="22"/>
          <w:szCs w:val="22"/>
          <w:lang w:val="ru-RU"/>
        </w:rPr>
        <w:t xml:space="preserve"> которая содержит информацию о более чем </w:t>
      </w:r>
      <w:r w:rsidR="00C707BC" w:rsidRPr="00100F45">
        <w:rPr>
          <w:kern w:val="22"/>
          <w:szCs w:val="22"/>
          <w:lang w:val="ru-RU"/>
        </w:rPr>
        <w:t>3500</w:t>
      </w:r>
      <w:r w:rsidR="00100F45">
        <w:rPr>
          <w:kern w:val="22"/>
          <w:szCs w:val="22"/>
          <w:lang w:val="ru-RU"/>
        </w:rPr>
        <w:t xml:space="preserve"> политических инструментах, касающихся охраны окружающей среды</w:t>
      </w:r>
      <w:r w:rsidR="00C707BC" w:rsidRPr="00100F45">
        <w:rPr>
          <w:kern w:val="22"/>
          <w:szCs w:val="22"/>
          <w:lang w:val="ru-RU"/>
        </w:rPr>
        <w:t xml:space="preserve">. </w:t>
      </w:r>
      <w:r w:rsidR="00100F45">
        <w:rPr>
          <w:kern w:val="22"/>
          <w:szCs w:val="22"/>
          <w:lang w:val="ru-RU"/>
        </w:rPr>
        <w:t>Около</w:t>
      </w:r>
      <w:r w:rsidR="00100F45" w:rsidRPr="00100F45">
        <w:rPr>
          <w:kern w:val="22"/>
          <w:szCs w:val="22"/>
          <w:lang w:val="ru-RU"/>
        </w:rPr>
        <w:t xml:space="preserve"> </w:t>
      </w:r>
      <w:r w:rsidR="00C707BC" w:rsidRPr="00100F45">
        <w:rPr>
          <w:kern w:val="22"/>
          <w:szCs w:val="22"/>
          <w:lang w:val="ru-RU"/>
        </w:rPr>
        <w:t xml:space="preserve">60 </w:t>
      </w:r>
      <w:r w:rsidR="00100F45">
        <w:rPr>
          <w:kern w:val="22"/>
          <w:szCs w:val="22"/>
          <w:lang w:val="ru-RU"/>
        </w:rPr>
        <w:t>стран</w:t>
      </w:r>
      <w:r w:rsidR="00100F45" w:rsidRPr="00100F45">
        <w:rPr>
          <w:kern w:val="22"/>
          <w:szCs w:val="22"/>
          <w:lang w:val="ru-RU"/>
        </w:rPr>
        <w:t xml:space="preserve"> </w:t>
      </w:r>
      <w:r w:rsidR="00100F45">
        <w:rPr>
          <w:kern w:val="22"/>
          <w:szCs w:val="22"/>
          <w:lang w:val="ru-RU"/>
        </w:rPr>
        <w:t>сообщили</w:t>
      </w:r>
      <w:r w:rsidR="00100F45" w:rsidRPr="00100F45">
        <w:rPr>
          <w:kern w:val="22"/>
          <w:szCs w:val="22"/>
          <w:lang w:val="ru-RU"/>
        </w:rPr>
        <w:t xml:space="preserve"> </w:t>
      </w:r>
      <w:r w:rsidR="00100F45">
        <w:rPr>
          <w:kern w:val="22"/>
          <w:szCs w:val="22"/>
          <w:lang w:val="ru-RU"/>
        </w:rPr>
        <w:t>о</w:t>
      </w:r>
      <w:r w:rsidR="00100F45" w:rsidRPr="00100F45">
        <w:rPr>
          <w:kern w:val="22"/>
          <w:szCs w:val="22"/>
          <w:lang w:val="ru-RU"/>
        </w:rPr>
        <w:t xml:space="preserve"> </w:t>
      </w:r>
      <w:r w:rsidR="00100F45">
        <w:rPr>
          <w:kern w:val="22"/>
          <w:szCs w:val="22"/>
          <w:lang w:val="ru-RU"/>
        </w:rPr>
        <w:t>внедренных</w:t>
      </w:r>
      <w:r w:rsidR="00100F45" w:rsidRPr="00100F45">
        <w:rPr>
          <w:kern w:val="22"/>
          <w:szCs w:val="22"/>
          <w:lang w:val="ru-RU"/>
        </w:rPr>
        <w:t xml:space="preserve"> </w:t>
      </w:r>
      <w:r w:rsidR="00100F45">
        <w:rPr>
          <w:kern w:val="22"/>
          <w:szCs w:val="22"/>
          <w:lang w:val="ru-RU"/>
        </w:rPr>
        <w:t>ими</w:t>
      </w:r>
      <w:r w:rsidR="00100F45" w:rsidRPr="00100F45">
        <w:rPr>
          <w:kern w:val="22"/>
          <w:szCs w:val="22"/>
          <w:lang w:val="ru-RU"/>
        </w:rPr>
        <w:t xml:space="preserve"> </w:t>
      </w:r>
      <w:r w:rsidR="00100F45">
        <w:rPr>
          <w:kern w:val="22"/>
          <w:szCs w:val="22"/>
          <w:lang w:val="ru-RU"/>
        </w:rPr>
        <w:t>экономических</w:t>
      </w:r>
      <w:r w:rsidR="00100F45" w:rsidRPr="00100F45">
        <w:rPr>
          <w:kern w:val="22"/>
          <w:szCs w:val="22"/>
          <w:lang w:val="ru-RU"/>
        </w:rPr>
        <w:t xml:space="preserve"> </w:t>
      </w:r>
      <w:r w:rsidR="00100F45">
        <w:rPr>
          <w:kern w:val="22"/>
          <w:szCs w:val="22"/>
          <w:lang w:val="ru-RU"/>
        </w:rPr>
        <w:t>инструментах</w:t>
      </w:r>
      <w:r w:rsidR="00100F45" w:rsidRPr="00100F45">
        <w:rPr>
          <w:kern w:val="22"/>
          <w:szCs w:val="22"/>
          <w:lang w:val="ru-RU"/>
        </w:rPr>
        <w:t xml:space="preserve">, </w:t>
      </w:r>
      <w:r w:rsidR="00100F45">
        <w:rPr>
          <w:kern w:val="22"/>
          <w:szCs w:val="22"/>
          <w:lang w:val="ru-RU"/>
        </w:rPr>
        <w:t>связанных</w:t>
      </w:r>
      <w:r w:rsidR="00100F45" w:rsidRPr="00100F45">
        <w:rPr>
          <w:kern w:val="22"/>
          <w:szCs w:val="22"/>
          <w:lang w:val="ru-RU"/>
        </w:rPr>
        <w:t xml:space="preserve"> </w:t>
      </w:r>
      <w:r w:rsidR="00100F45">
        <w:rPr>
          <w:kern w:val="22"/>
          <w:szCs w:val="22"/>
          <w:lang w:val="ru-RU"/>
        </w:rPr>
        <w:t>с</w:t>
      </w:r>
      <w:r w:rsidR="00100F45" w:rsidRPr="00100F45">
        <w:rPr>
          <w:kern w:val="22"/>
          <w:szCs w:val="22"/>
          <w:lang w:val="ru-RU"/>
        </w:rPr>
        <w:t xml:space="preserve"> </w:t>
      </w:r>
      <w:r w:rsidR="00100F45">
        <w:rPr>
          <w:kern w:val="22"/>
          <w:szCs w:val="22"/>
          <w:lang w:val="ru-RU"/>
        </w:rPr>
        <w:t>биоразнообразием</w:t>
      </w:r>
      <w:r w:rsidR="00100F45" w:rsidRPr="00100F45">
        <w:rPr>
          <w:kern w:val="22"/>
          <w:szCs w:val="22"/>
          <w:lang w:val="ru-RU"/>
        </w:rPr>
        <w:t xml:space="preserve"> </w:t>
      </w:r>
      <w:r w:rsidR="00C707BC" w:rsidRPr="00100F45">
        <w:rPr>
          <w:kern w:val="22"/>
          <w:szCs w:val="22"/>
          <w:lang w:val="ru-RU"/>
        </w:rPr>
        <w:t>(</w:t>
      </w:r>
      <w:r w:rsidR="00100F45">
        <w:rPr>
          <w:kern w:val="22"/>
          <w:szCs w:val="22"/>
          <w:lang w:val="ru-RU"/>
        </w:rPr>
        <w:t>т</w:t>
      </w:r>
      <w:r w:rsidR="00C707BC" w:rsidRPr="00100F45">
        <w:rPr>
          <w:kern w:val="22"/>
          <w:szCs w:val="22"/>
          <w:lang w:val="ru-RU"/>
        </w:rPr>
        <w:t>.</w:t>
      </w:r>
      <w:r w:rsidR="00100F45">
        <w:rPr>
          <w:kern w:val="22"/>
          <w:szCs w:val="22"/>
          <w:lang w:val="ru-RU"/>
        </w:rPr>
        <w:t> е</w:t>
      </w:r>
      <w:r w:rsidR="00C707BC" w:rsidRPr="00100F45">
        <w:rPr>
          <w:kern w:val="22"/>
          <w:szCs w:val="22"/>
          <w:lang w:val="ru-RU"/>
        </w:rPr>
        <w:t>.</w:t>
      </w:r>
      <w:r w:rsidR="00100F45">
        <w:rPr>
          <w:kern w:val="22"/>
          <w:szCs w:val="22"/>
          <w:lang w:val="ru-RU"/>
        </w:rPr>
        <w:t xml:space="preserve"> налогах</w:t>
      </w:r>
      <w:r w:rsidR="00C707BC" w:rsidRPr="00100F45">
        <w:rPr>
          <w:kern w:val="22"/>
          <w:szCs w:val="22"/>
          <w:lang w:val="ru-RU"/>
        </w:rPr>
        <w:t>,</w:t>
      </w:r>
      <w:r w:rsidR="00100F45">
        <w:rPr>
          <w:kern w:val="22"/>
          <w:szCs w:val="22"/>
          <w:lang w:val="ru-RU"/>
        </w:rPr>
        <w:t xml:space="preserve"> пошлинах и сборах</w:t>
      </w:r>
      <w:r w:rsidR="00C707BC" w:rsidRPr="00100F45">
        <w:rPr>
          <w:kern w:val="22"/>
          <w:szCs w:val="22"/>
          <w:lang w:val="ru-RU"/>
        </w:rPr>
        <w:t xml:space="preserve">, </w:t>
      </w:r>
      <w:r w:rsidR="00100F45">
        <w:rPr>
          <w:kern w:val="22"/>
          <w:szCs w:val="22"/>
          <w:lang w:val="ru-RU"/>
        </w:rPr>
        <w:t>разрешениях с правом продажи или субсидиях</w:t>
      </w:r>
      <w:r w:rsidR="00C707BC" w:rsidRPr="00100F45">
        <w:rPr>
          <w:kern w:val="22"/>
          <w:szCs w:val="22"/>
          <w:lang w:val="ru-RU"/>
        </w:rPr>
        <w:t xml:space="preserve">, </w:t>
      </w:r>
      <w:r w:rsidR="00100F45">
        <w:rPr>
          <w:kern w:val="22"/>
          <w:szCs w:val="22"/>
          <w:lang w:val="ru-RU"/>
        </w:rPr>
        <w:t>связанных</w:t>
      </w:r>
      <w:r w:rsidR="00100F45" w:rsidRPr="00100F45">
        <w:rPr>
          <w:kern w:val="22"/>
          <w:szCs w:val="22"/>
          <w:lang w:val="ru-RU"/>
        </w:rPr>
        <w:t xml:space="preserve"> </w:t>
      </w:r>
      <w:r w:rsidR="00100F45">
        <w:rPr>
          <w:kern w:val="22"/>
          <w:szCs w:val="22"/>
          <w:lang w:val="ru-RU"/>
        </w:rPr>
        <w:t>с</w:t>
      </w:r>
      <w:r w:rsidR="00100F45" w:rsidRPr="00100F45">
        <w:rPr>
          <w:kern w:val="22"/>
          <w:szCs w:val="22"/>
          <w:lang w:val="ru-RU"/>
        </w:rPr>
        <w:t xml:space="preserve"> </w:t>
      </w:r>
      <w:r w:rsidR="00100F45">
        <w:rPr>
          <w:kern w:val="22"/>
          <w:szCs w:val="22"/>
          <w:lang w:val="ru-RU"/>
        </w:rPr>
        <w:t>биоразнообразием</w:t>
      </w:r>
      <w:r w:rsidR="00C707BC" w:rsidRPr="00100F45">
        <w:rPr>
          <w:kern w:val="22"/>
          <w:szCs w:val="22"/>
          <w:lang w:val="ru-RU"/>
        </w:rPr>
        <w:t xml:space="preserve">). </w:t>
      </w:r>
      <w:r w:rsidR="00100F45">
        <w:rPr>
          <w:kern w:val="22"/>
          <w:szCs w:val="22"/>
          <w:lang w:val="ru-RU"/>
        </w:rPr>
        <w:t>Предложение</w:t>
      </w:r>
      <w:r w:rsidR="002517C9" w:rsidRPr="002517C9">
        <w:rPr>
          <w:kern w:val="22"/>
          <w:szCs w:val="22"/>
          <w:lang w:val="ru-RU"/>
        </w:rPr>
        <w:t xml:space="preserve"> </w:t>
      </w:r>
      <w:r w:rsidR="002517C9">
        <w:rPr>
          <w:kern w:val="22"/>
          <w:szCs w:val="22"/>
          <w:lang w:val="ru-RU"/>
        </w:rPr>
        <w:t>о</w:t>
      </w:r>
      <w:r w:rsidR="002517C9" w:rsidRPr="002517C9">
        <w:rPr>
          <w:kern w:val="22"/>
          <w:szCs w:val="22"/>
          <w:lang w:val="ru-RU"/>
        </w:rPr>
        <w:t xml:space="preserve"> </w:t>
      </w:r>
      <w:r w:rsidR="002517C9">
        <w:rPr>
          <w:kern w:val="22"/>
          <w:szCs w:val="22"/>
          <w:lang w:val="ru-RU"/>
        </w:rPr>
        <w:t>предоставлении</w:t>
      </w:r>
      <w:r w:rsidR="002517C9" w:rsidRPr="00100F45">
        <w:rPr>
          <w:kern w:val="22"/>
          <w:szCs w:val="22"/>
          <w:lang w:val="ru-RU"/>
        </w:rPr>
        <w:t xml:space="preserve"> </w:t>
      </w:r>
      <w:r w:rsidR="002517C9">
        <w:rPr>
          <w:kern w:val="22"/>
          <w:szCs w:val="22"/>
          <w:lang w:val="ru-RU"/>
        </w:rPr>
        <w:t>сведений</w:t>
      </w:r>
      <w:r w:rsidR="002517C9" w:rsidRPr="002517C9">
        <w:rPr>
          <w:kern w:val="22"/>
          <w:szCs w:val="22"/>
          <w:lang w:val="ru-RU"/>
        </w:rPr>
        <w:t xml:space="preserve"> </w:t>
      </w:r>
      <w:r w:rsidR="002517C9">
        <w:rPr>
          <w:kern w:val="22"/>
          <w:szCs w:val="22"/>
          <w:lang w:val="ru-RU"/>
        </w:rPr>
        <w:t>в</w:t>
      </w:r>
      <w:r w:rsidR="002517C9" w:rsidRPr="002517C9">
        <w:rPr>
          <w:kern w:val="22"/>
          <w:szCs w:val="22"/>
          <w:lang w:val="ru-RU"/>
        </w:rPr>
        <w:t xml:space="preserve"> </w:t>
      </w:r>
      <w:r w:rsidR="002517C9">
        <w:rPr>
          <w:kern w:val="22"/>
          <w:szCs w:val="22"/>
          <w:lang w:val="ru-RU"/>
        </w:rPr>
        <w:t>базу</w:t>
      </w:r>
      <w:r w:rsidR="002517C9" w:rsidRPr="002517C9">
        <w:rPr>
          <w:kern w:val="22"/>
          <w:szCs w:val="22"/>
          <w:lang w:val="ru-RU"/>
        </w:rPr>
        <w:t xml:space="preserve"> </w:t>
      </w:r>
      <w:r w:rsidR="002517C9">
        <w:rPr>
          <w:kern w:val="22"/>
          <w:szCs w:val="22"/>
          <w:lang w:val="ru-RU"/>
        </w:rPr>
        <w:t>данных</w:t>
      </w:r>
      <w:r w:rsidR="00C707BC" w:rsidRPr="002517C9">
        <w:rPr>
          <w:kern w:val="22"/>
          <w:szCs w:val="22"/>
          <w:lang w:val="ru-RU"/>
        </w:rPr>
        <w:t xml:space="preserve"> </w:t>
      </w:r>
      <w:r w:rsidR="00C707BC" w:rsidRPr="005E046F">
        <w:rPr>
          <w:kern w:val="22"/>
          <w:szCs w:val="22"/>
        </w:rPr>
        <w:t>PINE</w:t>
      </w:r>
      <w:r w:rsidR="00C707BC" w:rsidRPr="002517C9">
        <w:rPr>
          <w:kern w:val="22"/>
          <w:szCs w:val="22"/>
          <w:lang w:val="ru-RU"/>
        </w:rPr>
        <w:t xml:space="preserve"> </w:t>
      </w:r>
      <w:r w:rsidR="002517C9">
        <w:rPr>
          <w:kern w:val="22"/>
          <w:szCs w:val="22"/>
          <w:lang w:val="ru-RU"/>
        </w:rPr>
        <w:t>было</w:t>
      </w:r>
      <w:r w:rsidR="002517C9" w:rsidRPr="002517C9">
        <w:rPr>
          <w:kern w:val="22"/>
          <w:szCs w:val="22"/>
          <w:lang w:val="ru-RU"/>
        </w:rPr>
        <w:t xml:space="preserve"> </w:t>
      </w:r>
      <w:r w:rsidR="002517C9">
        <w:rPr>
          <w:kern w:val="22"/>
          <w:szCs w:val="22"/>
          <w:lang w:val="ru-RU"/>
        </w:rPr>
        <w:t>направлено</w:t>
      </w:r>
      <w:r w:rsidR="002517C9" w:rsidRPr="002517C9">
        <w:rPr>
          <w:kern w:val="22"/>
          <w:szCs w:val="22"/>
          <w:lang w:val="ru-RU"/>
        </w:rPr>
        <w:t xml:space="preserve"> </w:t>
      </w:r>
      <w:r w:rsidR="002517C9">
        <w:rPr>
          <w:kern w:val="22"/>
          <w:szCs w:val="22"/>
          <w:lang w:val="ru-RU"/>
        </w:rPr>
        <w:t>Сторонам посредством уведомления</w:t>
      </w:r>
      <w:r w:rsidR="00C707BC" w:rsidRPr="002517C9">
        <w:rPr>
          <w:kern w:val="22"/>
          <w:szCs w:val="22"/>
          <w:lang w:val="ru-RU"/>
        </w:rPr>
        <w:t xml:space="preserve"> 2019</w:t>
      </w:r>
      <w:r w:rsidR="00D6661C" w:rsidRPr="002517C9">
        <w:rPr>
          <w:kern w:val="22"/>
          <w:szCs w:val="22"/>
          <w:lang w:val="ru-RU"/>
        </w:rPr>
        <w:t>-</w:t>
      </w:r>
      <w:r w:rsidR="00C707BC" w:rsidRPr="002517C9">
        <w:rPr>
          <w:kern w:val="22"/>
          <w:szCs w:val="22"/>
          <w:lang w:val="ru-RU"/>
        </w:rPr>
        <w:t xml:space="preserve">114 </w:t>
      </w:r>
      <w:r w:rsidR="002517C9">
        <w:rPr>
          <w:kern w:val="22"/>
          <w:szCs w:val="22"/>
          <w:lang w:val="ru-RU"/>
        </w:rPr>
        <w:t>от</w:t>
      </w:r>
      <w:r w:rsidR="00C707BC" w:rsidRPr="002517C9">
        <w:rPr>
          <w:kern w:val="22"/>
          <w:szCs w:val="22"/>
          <w:lang w:val="ru-RU"/>
        </w:rPr>
        <w:t xml:space="preserve"> </w:t>
      </w:r>
      <w:r w:rsidR="002517C9">
        <w:rPr>
          <w:kern w:val="22"/>
          <w:szCs w:val="22"/>
          <w:lang w:val="ru-RU"/>
        </w:rPr>
        <w:br/>
      </w:r>
      <w:r w:rsidR="00C707BC" w:rsidRPr="002517C9">
        <w:rPr>
          <w:kern w:val="22"/>
          <w:szCs w:val="22"/>
          <w:lang w:val="ru-RU"/>
        </w:rPr>
        <w:t xml:space="preserve">12 </w:t>
      </w:r>
      <w:r w:rsidR="002517C9">
        <w:rPr>
          <w:kern w:val="22"/>
          <w:szCs w:val="22"/>
          <w:lang w:val="ru-RU"/>
        </w:rPr>
        <w:t>декабря</w:t>
      </w:r>
      <w:r w:rsidR="00C707BC" w:rsidRPr="002517C9">
        <w:rPr>
          <w:kern w:val="22"/>
          <w:szCs w:val="22"/>
          <w:lang w:val="ru-RU"/>
        </w:rPr>
        <w:t xml:space="preserve"> 2019</w:t>
      </w:r>
      <w:r w:rsidR="002517C9">
        <w:rPr>
          <w:kern w:val="22"/>
          <w:szCs w:val="22"/>
          <w:lang w:val="ru-RU"/>
        </w:rPr>
        <w:t xml:space="preserve"> года</w:t>
      </w:r>
      <w:r w:rsidR="00C707BC" w:rsidRPr="002517C9">
        <w:rPr>
          <w:kern w:val="22"/>
          <w:szCs w:val="22"/>
          <w:lang w:val="ru-RU"/>
        </w:rPr>
        <w:t xml:space="preserve">. </w:t>
      </w:r>
      <w:r w:rsidR="002517C9">
        <w:rPr>
          <w:kern w:val="22"/>
          <w:szCs w:val="22"/>
          <w:lang w:val="ru-RU"/>
        </w:rPr>
        <w:t>База</w:t>
      </w:r>
      <w:r w:rsidR="002517C9" w:rsidRPr="002517C9">
        <w:rPr>
          <w:kern w:val="22"/>
          <w:szCs w:val="22"/>
          <w:lang w:val="ru-RU"/>
        </w:rPr>
        <w:t xml:space="preserve"> </w:t>
      </w:r>
      <w:r w:rsidR="002517C9">
        <w:rPr>
          <w:kern w:val="22"/>
          <w:szCs w:val="22"/>
          <w:lang w:val="ru-RU"/>
        </w:rPr>
        <w:t>данных</w:t>
      </w:r>
      <w:r w:rsidR="00C707BC" w:rsidRPr="002517C9">
        <w:rPr>
          <w:kern w:val="22"/>
          <w:szCs w:val="22"/>
          <w:lang w:val="ru-RU"/>
        </w:rPr>
        <w:t xml:space="preserve"> </w:t>
      </w:r>
      <w:r w:rsidR="00C707BC" w:rsidRPr="005E046F">
        <w:rPr>
          <w:kern w:val="22"/>
          <w:szCs w:val="22"/>
        </w:rPr>
        <w:t>PINE</w:t>
      </w:r>
      <w:r w:rsidR="00C707BC" w:rsidRPr="002517C9">
        <w:rPr>
          <w:kern w:val="22"/>
          <w:szCs w:val="22"/>
          <w:lang w:val="ru-RU"/>
        </w:rPr>
        <w:t xml:space="preserve"> </w:t>
      </w:r>
      <w:r w:rsidR="002517C9">
        <w:rPr>
          <w:kern w:val="22"/>
          <w:szCs w:val="22"/>
          <w:lang w:val="ru-RU"/>
        </w:rPr>
        <w:t>служит</w:t>
      </w:r>
      <w:r w:rsidR="002517C9" w:rsidRPr="002517C9">
        <w:rPr>
          <w:kern w:val="22"/>
          <w:szCs w:val="22"/>
          <w:lang w:val="ru-RU"/>
        </w:rPr>
        <w:t xml:space="preserve"> </w:t>
      </w:r>
      <w:r w:rsidR="002517C9">
        <w:rPr>
          <w:kern w:val="22"/>
          <w:szCs w:val="22"/>
          <w:lang w:val="ru-RU"/>
        </w:rPr>
        <w:t>в</w:t>
      </w:r>
      <w:r w:rsidR="002517C9" w:rsidRPr="002517C9">
        <w:rPr>
          <w:kern w:val="22"/>
          <w:szCs w:val="22"/>
          <w:lang w:val="ru-RU"/>
        </w:rPr>
        <w:t xml:space="preserve"> </w:t>
      </w:r>
      <w:r w:rsidR="002517C9">
        <w:rPr>
          <w:kern w:val="22"/>
          <w:szCs w:val="22"/>
          <w:lang w:val="ru-RU"/>
        </w:rPr>
        <w:t>качестве</w:t>
      </w:r>
      <w:r w:rsidR="002517C9" w:rsidRPr="002517C9">
        <w:rPr>
          <w:kern w:val="22"/>
          <w:szCs w:val="22"/>
          <w:lang w:val="ru-RU"/>
        </w:rPr>
        <w:t xml:space="preserve"> </w:t>
      </w:r>
      <w:r w:rsidR="002517C9">
        <w:rPr>
          <w:kern w:val="22"/>
          <w:szCs w:val="22"/>
          <w:lang w:val="ru-RU"/>
        </w:rPr>
        <w:t>хранилища</w:t>
      </w:r>
      <w:r w:rsidR="002517C9" w:rsidRPr="002517C9">
        <w:rPr>
          <w:kern w:val="22"/>
          <w:szCs w:val="22"/>
          <w:lang w:val="ru-RU"/>
        </w:rPr>
        <w:t xml:space="preserve"> </w:t>
      </w:r>
      <w:r w:rsidR="002517C9">
        <w:rPr>
          <w:kern w:val="22"/>
          <w:szCs w:val="22"/>
          <w:lang w:val="ru-RU"/>
        </w:rPr>
        <w:t>данных</w:t>
      </w:r>
      <w:r w:rsidR="002517C9" w:rsidRPr="002517C9">
        <w:rPr>
          <w:kern w:val="22"/>
          <w:szCs w:val="22"/>
          <w:lang w:val="ru-RU"/>
        </w:rPr>
        <w:t xml:space="preserve"> </w:t>
      </w:r>
      <w:r w:rsidR="002517C9">
        <w:rPr>
          <w:kern w:val="22"/>
          <w:szCs w:val="22"/>
          <w:lang w:val="ru-RU"/>
        </w:rPr>
        <w:t>о</w:t>
      </w:r>
      <w:r w:rsidR="002517C9" w:rsidRPr="002517C9">
        <w:rPr>
          <w:kern w:val="22"/>
          <w:szCs w:val="22"/>
          <w:lang w:val="ru-RU"/>
        </w:rPr>
        <w:t xml:space="preserve"> </w:t>
      </w:r>
      <w:r w:rsidR="002517C9">
        <w:rPr>
          <w:kern w:val="22"/>
          <w:szCs w:val="22"/>
          <w:lang w:val="ru-RU"/>
        </w:rPr>
        <w:t>соответствующих</w:t>
      </w:r>
      <w:r w:rsidR="002517C9" w:rsidRPr="002517C9">
        <w:rPr>
          <w:kern w:val="22"/>
          <w:szCs w:val="22"/>
          <w:lang w:val="ru-RU"/>
        </w:rPr>
        <w:t xml:space="preserve"> </w:t>
      </w:r>
      <w:r w:rsidR="002517C9">
        <w:rPr>
          <w:kern w:val="22"/>
          <w:szCs w:val="22"/>
          <w:lang w:val="ru-RU"/>
        </w:rPr>
        <w:t>индикаторах</w:t>
      </w:r>
      <w:r w:rsidR="002517C9" w:rsidRPr="002517C9">
        <w:rPr>
          <w:kern w:val="22"/>
          <w:szCs w:val="22"/>
          <w:lang w:val="ru-RU"/>
        </w:rPr>
        <w:t xml:space="preserve"> </w:t>
      </w:r>
      <w:r w:rsidR="002517C9">
        <w:rPr>
          <w:kern w:val="22"/>
          <w:szCs w:val="22"/>
          <w:lang w:val="ru-RU"/>
        </w:rPr>
        <w:t>для</w:t>
      </w:r>
      <w:r w:rsidR="002517C9" w:rsidRPr="002517C9">
        <w:rPr>
          <w:kern w:val="22"/>
          <w:szCs w:val="22"/>
          <w:lang w:val="ru-RU"/>
        </w:rPr>
        <w:t xml:space="preserve"> </w:t>
      </w:r>
      <w:r w:rsidR="002517C9">
        <w:rPr>
          <w:kern w:val="22"/>
          <w:szCs w:val="22"/>
          <w:lang w:val="ru-RU"/>
        </w:rPr>
        <w:t>измерения</w:t>
      </w:r>
      <w:r w:rsidR="002517C9" w:rsidRPr="002517C9">
        <w:rPr>
          <w:kern w:val="22"/>
          <w:szCs w:val="22"/>
          <w:lang w:val="ru-RU"/>
        </w:rPr>
        <w:t xml:space="preserve"> </w:t>
      </w:r>
      <w:r w:rsidR="002517C9">
        <w:rPr>
          <w:kern w:val="22"/>
          <w:szCs w:val="22"/>
          <w:lang w:val="ru-RU"/>
        </w:rPr>
        <w:t>прогресса</w:t>
      </w:r>
      <w:r w:rsidR="002517C9" w:rsidRPr="002517C9">
        <w:rPr>
          <w:kern w:val="22"/>
          <w:szCs w:val="22"/>
          <w:lang w:val="ru-RU"/>
        </w:rPr>
        <w:t xml:space="preserve"> </w:t>
      </w:r>
      <w:r w:rsidR="002517C9">
        <w:rPr>
          <w:kern w:val="22"/>
          <w:szCs w:val="22"/>
          <w:lang w:val="ru-RU"/>
        </w:rPr>
        <w:t>в</w:t>
      </w:r>
      <w:r w:rsidR="002517C9" w:rsidRPr="002517C9">
        <w:rPr>
          <w:kern w:val="22"/>
          <w:szCs w:val="22"/>
          <w:lang w:val="ru-RU"/>
        </w:rPr>
        <w:t xml:space="preserve"> </w:t>
      </w:r>
      <w:r w:rsidR="002517C9">
        <w:rPr>
          <w:kern w:val="22"/>
          <w:szCs w:val="22"/>
          <w:lang w:val="ru-RU"/>
        </w:rPr>
        <w:t>осуществлении</w:t>
      </w:r>
      <w:r w:rsidR="002517C9" w:rsidRPr="002517C9">
        <w:rPr>
          <w:kern w:val="22"/>
          <w:szCs w:val="22"/>
          <w:lang w:val="ru-RU"/>
        </w:rPr>
        <w:t xml:space="preserve"> </w:t>
      </w:r>
      <w:r w:rsidR="002517C9">
        <w:rPr>
          <w:kern w:val="22"/>
          <w:szCs w:val="22"/>
          <w:lang w:val="ru-RU"/>
        </w:rPr>
        <w:t>элемента</w:t>
      </w:r>
      <w:r w:rsidR="008317BB" w:rsidRPr="008317BB">
        <w:rPr>
          <w:kern w:val="22"/>
          <w:szCs w:val="22"/>
          <w:lang w:val="ru-RU"/>
        </w:rPr>
        <w:t xml:space="preserve"> </w:t>
      </w:r>
      <w:proofErr w:type="spellStart"/>
      <w:r w:rsidR="008317BB">
        <w:rPr>
          <w:kern w:val="22"/>
          <w:szCs w:val="22"/>
          <w:lang w:val="ru-RU"/>
        </w:rPr>
        <w:t>Айтинской</w:t>
      </w:r>
      <w:proofErr w:type="spellEnd"/>
      <w:r w:rsidR="008317BB">
        <w:rPr>
          <w:kern w:val="22"/>
          <w:szCs w:val="22"/>
          <w:lang w:val="ru-RU"/>
        </w:rPr>
        <w:t xml:space="preserve"> целевой задачи</w:t>
      </w:r>
      <w:r w:rsidR="008317BB" w:rsidRPr="002517C9">
        <w:rPr>
          <w:kern w:val="22"/>
          <w:szCs w:val="22"/>
          <w:lang w:val="ru-RU"/>
        </w:rPr>
        <w:t xml:space="preserve"> 3 </w:t>
      </w:r>
      <w:r w:rsidR="008317BB">
        <w:rPr>
          <w:kern w:val="22"/>
          <w:szCs w:val="22"/>
          <w:lang w:val="ru-RU"/>
        </w:rPr>
        <w:t>в области биоразнообразия</w:t>
      </w:r>
      <w:r w:rsidR="002517C9" w:rsidRPr="002517C9">
        <w:rPr>
          <w:kern w:val="22"/>
          <w:szCs w:val="22"/>
          <w:lang w:val="ru-RU"/>
        </w:rPr>
        <w:t xml:space="preserve">, </w:t>
      </w:r>
      <w:r w:rsidR="002517C9">
        <w:rPr>
          <w:kern w:val="22"/>
          <w:szCs w:val="22"/>
          <w:lang w:val="ru-RU"/>
        </w:rPr>
        <w:t>связанного</w:t>
      </w:r>
      <w:r w:rsidR="002517C9" w:rsidRPr="002517C9">
        <w:rPr>
          <w:kern w:val="22"/>
          <w:szCs w:val="22"/>
          <w:lang w:val="ru-RU"/>
        </w:rPr>
        <w:t xml:space="preserve"> </w:t>
      </w:r>
      <w:r w:rsidR="002517C9">
        <w:rPr>
          <w:kern w:val="22"/>
          <w:szCs w:val="22"/>
          <w:lang w:val="ru-RU"/>
        </w:rPr>
        <w:t>с</w:t>
      </w:r>
      <w:r w:rsidR="002517C9" w:rsidRPr="002517C9">
        <w:rPr>
          <w:kern w:val="22"/>
          <w:szCs w:val="22"/>
          <w:lang w:val="ru-RU"/>
        </w:rPr>
        <w:t xml:space="preserve"> положительны</w:t>
      </w:r>
      <w:r w:rsidR="002517C9">
        <w:rPr>
          <w:kern w:val="22"/>
          <w:szCs w:val="22"/>
          <w:lang w:val="ru-RU"/>
        </w:rPr>
        <w:t>ми</w:t>
      </w:r>
      <w:r w:rsidR="002517C9" w:rsidRPr="002517C9">
        <w:rPr>
          <w:kern w:val="22"/>
          <w:szCs w:val="22"/>
          <w:lang w:val="ru-RU"/>
        </w:rPr>
        <w:t xml:space="preserve"> мер</w:t>
      </w:r>
      <w:r w:rsidR="002517C9">
        <w:rPr>
          <w:kern w:val="22"/>
          <w:szCs w:val="22"/>
          <w:lang w:val="ru-RU"/>
        </w:rPr>
        <w:t>ами</w:t>
      </w:r>
      <w:r w:rsidR="002517C9" w:rsidRPr="002517C9">
        <w:rPr>
          <w:kern w:val="22"/>
          <w:szCs w:val="22"/>
          <w:lang w:val="ru-RU"/>
        </w:rPr>
        <w:t xml:space="preserve"> стимулирования </w:t>
      </w:r>
      <w:r w:rsidR="00C707BC" w:rsidRPr="002517C9">
        <w:rPr>
          <w:kern w:val="22"/>
          <w:szCs w:val="22"/>
          <w:lang w:val="ru-RU"/>
        </w:rPr>
        <w:t>(</w:t>
      </w:r>
      <w:r w:rsidR="002517C9">
        <w:rPr>
          <w:kern w:val="22"/>
          <w:szCs w:val="22"/>
          <w:lang w:val="ru-RU"/>
        </w:rPr>
        <w:t>см. приложение к решению</w:t>
      </w:r>
      <w:r w:rsidR="00C707BC" w:rsidRPr="002517C9">
        <w:rPr>
          <w:kern w:val="22"/>
          <w:szCs w:val="22"/>
          <w:lang w:val="ru-RU"/>
        </w:rPr>
        <w:t xml:space="preserve"> </w:t>
      </w:r>
      <w:r w:rsidR="00C707BC" w:rsidRPr="005E046F">
        <w:rPr>
          <w:kern w:val="22"/>
          <w:szCs w:val="22"/>
        </w:rPr>
        <w:t>XIII</w:t>
      </w:r>
      <w:r w:rsidR="00C707BC" w:rsidRPr="00773534">
        <w:rPr>
          <w:kern w:val="22"/>
          <w:szCs w:val="22"/>
          <w:lang w:val="ru-RU"/>
        </w:rPr>
        <w:t xml:space="preserve">/28). </w:t>
      </w:r>
      <w:proofErr w:type="spellStart"/>
      <w:r w:rsidR="002517C9" w:rsidRPr="002517C9">
        <w:rPr>
          <w:kern w:val="22"/>
          <w:szCs w:val="22"/>
          <w:lang w:val="ru-RU"/>
        </w:rPr>
        <w:t>ОЭСР</w:t>
      </w:r>
      <w:proofErr w:type="spellEnd"/>
      <w:r w:rsidR="008317BB" w:rsidRPr="008317BB">
        <w:rPr>
          <w:kern w:val="22"/>
          <w:szCs w:val="22"/>
          <w:lang w:val="ru-RU"/>
        </w:rPr>
        <w:t xml:space="preserve"> </w:t>
      </w:r>
      <w:r w:rsidR="008317BB">
        <w:rPr>
          <w:kern w:val="22"/>
          <w:szCs w:val="22"/>
          <w:lang w:val="ru-RU"/>
        </w:rPr>
        <w:t>в</w:t>
      </w:r>
      <w:r w:rsidR="008317BB" w:rsidRPr="008317BB">
        <w:rPr>
          <w:kern w:val="22"/>
          <w:szCs w:val="22"/>
          <w:lang w:val="ru-RU"/>
        </w:rPr>
        <w:t xml:space="preserve"> </w:t>
      </w:r>
      <w:r w:rsidR="008317BB">
        <w:rPr>
          <w:kern w:val="22"/>
          <w:szCs w:val="22"/>
          <w:lang w:val="ru-RU"/>
        </w:rPr>
        <w:t>настоящее</w:t>
      </w:r>
      <w:r w:rsidR="008317BB" w:rsidRPr="008317BB">
        <w:rPr>
          <w:kern w:val="22"/>
          <w:szCs w:val="22"/>
          <w:lang w:val="ru-RU"/>
        </w:rPr>
        <w:t xml:space="preserve"> </w:t>
      </w:r>
      <w:r w:rsidR="008317BB">
        <w:rPr>
          <w:kern w:val="22"/>
          <w:szCs w:val="22"/>
          <w:lang w:val="ru-RU"/>
        </w:rPr>
        <w:t>время</w:t>
      </w:r>
      <w:r w:rsidR="008317BB" w:rsidRPr="008317BB">
        <w:rPr>
          <w:kern w:val="22"/>
          <w:szCs w:val="22"/>
          <w:lang w:val="ru-RU"/>
        </w:rPr>
        <w:t xml:space="preserve"> </w:t>
      </w:r>
      <w:r w:rsidR="008317BB">
        <w:rPr>
          <w:kern w:val="22"/>
          <w:szCs w:val="22"/>
          <w:lang w:val="ru-RU"/>
        </w:rPr>
        <w:t>также</w:t>
      </w:r>
      <w:r w:rsidR="008317BB" w:rsidRPr="008317BB">
        <w:rPr>
          <w:kern w:val="22"/>
          <w:szCs w:val="22"/>
          <w:lang w:val="ru-RU"/>
        </w:rPr>
        <w:t xml:space="preserve"> </w:t>
      </w:r>
      <w:r w:rsidR="008317BB">
        <w:rPr>
          <w:kern w:val="22"/>
          <w:szCs w:val="22"/>
          <w:lang w:val="ru-RU"/>
        </w:rPr>
        <w:t>разрабатывает</w:t>
      </w:r>
      <w:r w:rsidR="008317BB" w:rsidRPr="008317BB">
        <w:rPr>
          <w:kern w:val="22"/>
          <w:szCs w:val="22"/>
          <w:lang w:val="ru-RU"/>
        </w:rPr>
        <w:t xml:space="preserve"> </w:t>
      </w:r>
      <w:r w:rsidR="008317BB">
        <w:rPr>
          <w:kern w:val="22"/>
          <w:szCs w:val="22"/>
          <w:lang w:val="ru-RU"/>
        </w:rPr>
        <w:t>опросы</w:t>
      </w:r>
      <w:r w:rsidR="008317BB" w:rsidRPr="008317BB">
        <w:rPr>
          <w:kern w:val="22"/>
          <w:szCs w:val="22"/>
          <w:lang w:val="ru-RU"/>
        </w:rPr>
        <w:t xml:space="preserve"> </w:t>
      </w:r>
      <w:r w:rsidR="008317BB">
        <w:rPr>
          <w:kern w:val="22"/>
          <w:szCs w:val="22"/>
          <w:lang w:val="ru-RU"/>
        </w:rPr>
        <w:t>для</w:t>
      </w:r>
      <w:r w:rsidR="008317BB" w:rsidRPr="008317BB">
        <w:rPr>
          <w:kern w:val="22"/>
          <w:szCs w:val="22"/>
          <w:lang w:val="ru-RU"/>
        </w:rPr>
        <w:t xml:space="preserve"> </w:t>
      </w:r>
      <w:r w:rsidR="008317BB">
        <w:rPr>
          <w:kern w:val="22"/>
          <w:szCs w:val="22"/>
          <w:lang w:val="ru-RU"/>
        </w:rPr>
        <w:t>отслеживания</w:t>
      </w:r>
      <w:r w:rsidR="008317BB" w:rsidRPr="008317BB">
        <w:rPr>
          <w:kern w:val="22"/>
          <w:szCs w:val="22"/>
          <w:lang w:val="ru-RU"/>
        </w:rPr>
        <w:t xml:space="preserve"> </w:t>
      </w:r>
      <w:r w:rsidR="008317BB">
        <w:rPr>
          <w:kern w:val="22"/>
          <w:szCs w:val="22"/>
          <w:lang w:val="ru-RU"/>
        </w:rPr>
        <w:t>двух</w:t>
      </w:r>
      <w:r w:rsidR="008317BB" w:rsidRPr="008317BB">
        <w:rPr>
          <w:kern w:val="22"/>
          <w:szCs w:val="22"/>
          <w:lang w:val="ru-RU"/>
        </w:rPr>
        <w:t xml:space="preserve"> </w:t>
      </w:r>
      <w:r w:rsidR="008317BB">
        <w:rPr>
          <w:kern w:val="22"/>
          <w:szCs w:val="22"/>
          <w:lang w:val="ru-RU"/>
        </w:rPr>
        <w:t>дополнительных</w:t>
      </w:r>
      <w:r w:rsidR="008317BB" w:rsidRPr="008317BB">
        <w:rPr>
          <w:kern w:val="22"/>
          <w:szCs w:val="22"/>
          <w:lang w:val="ru-RU"/>
        </w:rPr>
        <w:t xml:space="preserve"> </w:t>
      </w:r>
      <w:r w:rsidR="008317BB">
        <w:rPr>
          <w:kern w:val="22"/>
          <w:szCs w:val="22"/>
          <w:lang w:val="ru-RU"/>
        </w:rPr>
        <w:t>экономических</w:t>
      </w:r>
      <w:r w:rsidR="008317BB" w:rsidRPr="008317BB">
        <w:rPr>
          <w:kern w:val="22"/>
          <w:szCs w:val="22"/>
          <w:lang w:val="ru-RU"/>
        </w:rPr>
        <w:t xml:space="preserve"> </w:t>
      </w:r>
      <w:r w:rsidR="008317BB">
        <w:rPr>
          <w:kern w:val="22"/>
          <w:szCs w:val="22"/>
          <w:lang w:val="ru-RU"/>
        </w:rPr>
        <w:t>инструментов</w:t>
      </w:r>
      <w:r w:rsidR="008317BB" w:rsidRPr="008317BB">
        <w:rPr>
          <w:kern w:val="22"/>
          <w:szCs w:val="22"/>
          <w:lang w:val="ru-RU"/>
        </w:rPr>
        <w:t xml:space="preserve">, </w:t>
      </w:r>
      <w:r w:rsidR="008317BB">
        <w:rPr>
          <w:kern w:val="22"/>
          <w:szCs w:val="22"/>
          <w:lang w:val="ru-RU"/>
        </w:rPr>
        <w:t>а</w:t>
      </w:r>
      <w:r w:rsidR="008317BB" w:rsidRPr="008317BB">
        <w:rPr>
          <w:kern w:val="22"/>
          <w:szCs w:val="22"/>
          <w:lang w:val="ru-RU"/>
        </w:rPr>
        <w:t xml:space="preserve"> </w:t>
      </w:r>
      <w:r w:rsidR="008317BB">
        <w:rPr>
          <w:kern w:val="22"/>
          <w:szCs w:val="22"/>
          <w:lang w:val="ru-RU"/>
        </w:rPr>
        <w:t>именно</w:t>
      </w:r>
      <w:r w:rsidR="008317BB" w:rsidRPr="008317BB">
        <w:rPr>
          <w:kern w:val="22"/>
          <w:szCs w:val="22"/>
          <w:lang w:val="ru-RU"/>
        </w:rPr>
        <w:t xml:space="preserve"> </w:t>
      </w:r>
      <w:r w:rsidR="008317BB">
        <w:rPr>
          <w:kern w:val="22"/>
          <w:szCs w:val="22"/>
          <w:lang w:val="ru-RU"/>
        </w:rPr>
        <w:t>платежей</w:t>
      </w:r>
      <w:r w:rsidR="008317BB" w:rsidRPr="008317BB">
        <w:rPr>
          <w:kern w:val="22"/>
          <w:szCs w:val="22"/>
          <w:lang w:val="ru-RU"/>
        </w:rPr>
        <w:t xml:space="preserve"> </w:t>
      </w:r>
      <w:r w:rsidR="008317BB">
        <w:rPr>
          <w:kern w:val="22"/>
          <w:szCs w:val="22"/>
          <w:lang w:val="ru-RU"/>
        </w:rPr>
        <w:t>за</w:t>
      </w:r>
      <w:r w:rsidR="008317BB" w:rsidRPr="008317BB">
        <w:rPr>
          <w:kern w:val="22"/>
          <w:szCs w:val="22"/>
          <w:lang w:val="ru-RU"/>
        </w:rPr>
        <w:t xml:space="preserve"> </w:t>
      </w:r>
      <w:proofErr w:type="spellStart"/>
      <w:r w:rsidR="008317BB">
        <w:rPr>
          <w:kern w:val="22"/>
          <w:szCs w:val="22"/>
          <w:lang w:val="ru-RU"/>
        </w:rPr>
        <w:t>экосистемные</w:t>
      </w:r>
      <w:proofErr w:type="spellEnd"/>
      <w:r w:rsidR="008317BB" w:rsidRPr="008317BB">
        <w:rPr>
          <w:kern w:val="22"/>
          <w:szCs w:val="22"/>
          <w:lang w:val="ru-RU"/>
        </w:rPr>
        <w:t xml:space="preserve"> </w:t>
      </w:r>
      <w:r w:rsidR="008317BB">
        <w:rPr>
          <w:kern w:val="22"/>
          <w:szCs w:val="22"/>
          <w:lang w:val="ru-RU"/>
        </w:rPr>
        <w:t>услуги</w:t>
      </w:r>
      <w:r w:rsidR="002517C9" w:rsidRPr="008317BB">
        <w:rPr>
          <w:kern w:val="22"/>
          <w:szCs w:val="22"/>
          <w:lang w:val="ru-RU"/>
        </w:rPr>
        <w:t xml:space="preserve"> </w:t>
      </w:r>
      <w:r w:rsidR="00EF1EAC" w:rsidRPr="008317BB">
        <w:rPr>
          <w:kern w:val="22"/>
          <w:szCs w:val="22"/>
          <w:lang w:val="ru-RU"/>
        </w:rPr>
        <w:t>(</w:t>
      </w:r>
      <w:proofErr w:type="spellStart"/>
      <w:r w:rsidR="00EF1EAC" w:rsidRPr="005E046F">
        <w:rPr>
          <w:kern w:val="22"/>
          <w:szCs w:val="22"/>
        </w:rPr>
        <w:t>PES</w:t>
      </w:r>
      <w:proofErr w:type="spellEnd"/>
      <w:r w:rsidR="00EF1EAC" w:rsidRPr="008317BB">
        <w:rPr>
          <w:kern w:val="22"/>
          <w:szCs w:val="22"/>
          <w:lang w:val="ru-RU"/>
        </w:rPr>
        <w:t xml:space="preserve">) </w:t>
      </w:r>
      <w:r w:rsidR="008317BB">
        <w:rPr>
          <w:kern w:val="22"/>
          <w:szCs w:val="22"/>
          <w:lang w:val="ru-RU"/>
        </w:rPr>
        <w:t>и</w:t>
      </w:r>
      <w:r w:rsidR="00BF6765">
        <w:rPr>
          <w:kern w:val="22"/>
          <w:szCs w:val="22"/>
          <w:lang w:val="ru-RU"/>
        </w:rPr>
        <w:t xml:space="preserve"> компенсационных выплат за сохранение биоразнообразия</w:t>
      </w:r>
      <w:r w:rsidR="00C707BC" w:rsidRPr="008317BB">
        <w:rPr>
          <w:kern w:val="22"/>
          <w:szCs w:val="22"/>
          <w:lang w:val="ru-RU"/>
        </w:rPr>
        <w:t>.</w:t>
      </w:r>
    </w:p>
    <w:p w14:paraId="30832F9D" w14:textId="65755B17" w:rsidR="001E41B6" w:rsidRPr="00275877" w:rsidRDefault="00F97547" w:rsidP="00304215">
      <w:pPr>
        <w:pStyle w:val="Para1"/>
        <w:tabs>
          <w:tab w:val="clear" w:pos="360"/>
        </w:tabs>
        <w:rPr>
          <w:kern w:val="22"/>
          <w:szCs w:val="22"/>
          <w:lang w:val="ru-RU"/>
        </w:rPr>
      </w:pPr>
      <w:r w:rsidRPr="00F97547">
        <w:rPr>
          <w:kern w:val="22"/>
          <w:szCs w:val="22"/>
          <w:lang w:val="ru-RU"/>
        </w:rPr>
        <w:t xml:space="preserve">Программа Организации Объединенных Наций по окружающей среде </w:t>
      </w:r>
      <w:r>
        <w:rPr>
          <w:kern w:val="22"/>
          <w:szCs w:val="22"/>
          <w:lang w:val="ru-RU"/>
        </w:rPr>
        <w:t>недавно</w:t>
      </w:r>
      <w:r w:rsidRPr="00F97547">
        <w:rPr>
          <w:kern w:val="22"/>
          <w:szCs w:val="22"/>
          <w:lang w:val="ru-RU"/>
        </w:rPr>
        <w:t xml:space="preserve"> </w:t>
      </w:r>
      <w:r>
        <w:rPr>
          <w:kern w:val="22"/>
          <w:szCs w:val="22"/>
          <w:lang w:val="ru-RU"/>
        </w:rPr>
        <w:t>запустила</w:t>
      </w:r>
      <w:r w:rsidRPr="00F97547">
        <w:rPr>
          <w:kern w:val="22"/>
          <w:szCs w:val="22"/>
          <w:lang w:val="ru-RU"/>
        </w:rPr>
        <w:t xml:space="preserve"> </w:t>
      </w:r>
      <w:r>
        <w:rPr>
          <w:kern w:val="22"/>
          <w:szCs w:val="22"/>
          <w:lang w:val="ru-RU"/>
        </w:rPr>
        <w:t>инициативу</w:t>
      </w:r>
      <w:r w:rsidRPr="00F97547">
        <w:rPr>
          <w:kern w:val="22"/>
          <w:szCs w:val="22"/>
          <w:lang w:val="ru-RU"/>
        </w:rPr>
        <w:t xml:space="preserve"> </w:t>
      </w:r>
      <w:r>
        <w:rPr>
          <w:kern w:val="22"/>
          <w:szCs w:val="22"/>
          <w:lang w:val="ru-RU"/>
        </w:rPr>
        <w:t>по</w:t>
      </w:r>
      <w:r w:rsidRPr="00F97547">
        <w:rPr>
          <w:kern w:val="22"/>
          <w:szCs w:val="22"/>
          <w:lang w:val="ru-RU"/>
        </w:rPr>
        <w:t xml:space="preserve"> </w:t>
      </w:r>
      <w:r>
        <w:rPr>
          <w:kern w:val="22"/>
          <w:szCs w:val="22"/>
          <w:lang w:val="ru-RU"/>
        </w:rPr>
        <w:t>фискальной</w:t>
      </w:r>
      <w:r w:rsidRPr="00F97547">
        <w:rPr>
          <w:kern w:val="22"/>
          <w:szCs w:val="22"/>
          <w:lang w:val="ru-RU"/>
        </w:rPr>
        <w:t xml:space="preserve"> </w:t>
      </w:r>
      <w:r>
        <w:rPr>
          <w:kern w:val="22"/>
          <w:szCs w:val="22"/>
          <w:lang w:val="ru-RU"/>
        </w:rPr>
        <w:t>реформе</w:t>
      </w:r>
      <w:r w:rsidRPr="00F97547">
        <w:rPr>
          <w:kern w:val="22"/>
          <w:szCs w:val="22"/>
          <w:lang w:val="ru-RU"/>
        </w:rPr>
        <w:t xml:space="preserve"> </w:t>
      </w:r>
      <w:r>
        <w:rPr>
          <w:kern w:val="22"/>
          <w:szCs w:val="22"/>
          <w:lang w:val="ru-RU"/>
        </w:rPr>
        <w:t>для</w:t>
      </w:r>
      <w:r w:rsidRPr="00F97547">
        <w:rPr>
          <w:kern w:val="22"/>
          <w:szCs w:val="22"/>
          <w:lang w:val="ru-RU"/>
        </w:rPr>
        <w:t xml:space="preserve"> </w:t>
      </w:r>
      <w:r>
        <w:rPr>
          <w:kern w:val="22"/>
          <w:szCs w:val="22"/>
          <w:lang w:val="ru-RU"/>
        </w:rPr>
        <w:t>обеспечения устойчивого ведения сельского хозяйства</w:t>
      </w:r>
      <w:r w:rsidR="00C707BC" w:rsidRPr="00F97547">
        <w:rPr>
          <w:kern w:val="22"/>
          <w:szCs w:val="22"/>
          <w:lang w:val="ru-RU"/>
        </w:rPr>
        <w:t xml:space="preserve">, </w:t>
      </w:r>
      <w:r>
        <w:rPr>
          <w:kern w:val="22"/>
          <w:szCs w:val="22"/>
          <w:lang w:val="ru-RU"/>
        </w:rPr>
        <w:t>в которой секретариат Конвенции принимает участие посредством группы технических экспертов инициативы</w:t>
      </w:r>
      <w:r w:rsidR="00C707BC" w:rsidRPr="00F97547">
        <w:rPr>
          <w:kern w:val="22"/>
          <w:szCs w:val="22"/>
          <w:lang w:val="ru-RU"/>
        </w:rPr>
        <w:t xml:space="preserve">. </w:t>
      </w:r>
      <w:r>
        <w:rPr>
          <w:kern w:val="22"/>
          <w:szCs w:val="22"/>
          <w:lang w:val="ru-RU"/>
        </w:rPr>
        <w:t>Инициатива</w:t>
      </w:r>
      <w:r w:rsidRPr="003433D2">
        <w:rPr>
          <w:kern w:val="22"/>
          <w:szCs w:val="22"/>
          <w:lang w:val="ru-RU"/>
        </w:rPr>
        <w:t xml:space="preserve"> </w:t>
      </w:r>
      <w:r>
        <w:rPr>
          <w:kern w:val="22"/>
          <w:szCs w:val="22"/>
          <w:lang w:val="ru-RU"/>
        </w:rPr>
        <w:t>направлена</w:t>
      </w:r>
      <w:r w:rsidRPr="003433D2">
        <w:rPr>
          <w:kern w:val="22"/>
          <w:szCs w:val="22"/>
          <w:lang w:val="ru-RU"/>
        </w:rPr>
        <w:t xml:space="preserve"> </w:t>
      </w:r>
      <w:r>
        <w:rPr>
          <w:kern w:val="22"/>
          <w:szCs w:val="22"/>
          <w:lang w:val="ru-RU"/>
        </w:rPr>
        <w:t>на</w:t>
      </w:r>
      <w:r w:rsidR="003433D2" w:rsidRPr="003433D2">
        <w:rPr>
          <w:kern w:val="22"/>
          <w:szCs w:val="22"/>
          <w:lang w:val="ru-RU"/>
        </w:rPr>
        <w:t xml:space="preserve"> </w:t>
      </w:r>
      <w:r w:rsidR="003433D2">
        <w:rPr>
          <w:kern w:val="22"/>
          <w:szCs w:val="22"/>
          <w:lang w:val="ru-RU"/>
        </w:rPr>
        <w:t>содействие</w:t>
      </w:r>
      <w:r w:rsidR="003433D2" w:rsidRPr="003433D2">
        <w:rPr>
          <w:kern w:val="22"/>
          <w:szCs w:val="22"/>
          <w:lang w:val="ru-RU"/>
        </w:rPr>
        <w:t xml:space="preserve"> </w:t>
      </w:r>
      <w:r w:rsidR="003433D2">
        <w:rPr>
          <w:kern w:val="22"/>
          <w:szCs w:val="22"/>
          <w:lang w:val="ru-RU"/>
        </w:rPr>
        <w:t>выполнению</w:t>
      </w:r>
      <w:r w:rsidR="003433D2" w:rsidRPr="003433D2">
        <w:rPr>
          <w:kern w:val="22"/>
          <w:szCs w:val="22"/>
          <w:lang w:val="ru-RU"/>
        </w:rPr>
        <w:t xml:space="preserve"> </w:t>
      </w:r>
      <w:r w:rsidR="003433D2">
        <w:rPr>
          <w:kern w:val="22"/>
          <w:szCs w:val="22"/>
          <w:lang w:val="ru-RU"/>
        </w:rPr>
        <w:t>международных</w:t>
      </w:r>
      <w:r w:rsidR="003433D2" w:rsidRPr="003433D2">
        <w:rPr>
          <w:kern w:val="22"/>
          <w:szCs w:val="22"/>
          <w:lang w:val="ru-RU"/>
        </w:rPr>
        <w:t xml:space="preserve"> </w:t>
      </w:r>
      <w:r w:rsidR="003433D2">
        <w:rPr>
          <w:kern w:val="22"/>
          <w:szCs w:val="22"/>
          <w:lang w:val="ru-RU"/>
        </w:rPr>
        <w:t>обязательств</w:t>
      </w:r>
      <w:r w:rsidR="003433D2" w:rsidRPr="003433D2">
        <w:rPr>
          <w:kern w:val="22"/>
          <w:szCs w:val="22"/>
          <w:lang w:val="ru-RU"/>
        </w:rPr>
        <w:t xml:space="preserve"> </w:t>
      </w:r>
      <w:r w:rsidR="003433D2">
        <w:rPr>
          <w:kern w:val="22"/>
          <w:szCs w:val="22"/>
          <w:lang w:val="ru-RU"/>
        </w:rPr>
        <w:t>в</w:t>
      </w:r>
      <w:r w:rsidR="003433D2" w:rsidRPr="003433D2">
        <w:rPr>
          <w:kern w:val="22"/>
          <w:szCs w:val="22"/>
          <w:lang w:val="ru-RU"/>
        </w:rPr>
        <w:t xml:space="preserve"> </w:t>
      </w:r>
      <w:r w:rsidR="003433D2">
        <w:rPr>
          <w:kern w:val="22"/>
          <w:szCs w:val="22"/>
          <w:lang w:val="ru-RU"/>
        </w:rPr>
        <w:t>рамках</w:t>
      </w:r>
      <w:r w:rsidR="003433D2" w:rsidRPr="003433D2">
        <w:rPr>
          <w:kern w:val="22"/>
          <w:szCs w:val="22"/>
          <w:lang w:val="ru-RU"/>
        </w:rPr>
        <w:t xml:space="preserve"> </w:t>
      </w:r>
      <w:r w:rsidR="003433D2">
        <w:rPr>
          <w:kern w:val="22"/>
          <w:szCs w:val="22"/>
          <w:lang w:val="ru-RU"/>
        </w:rPr>
        <w:t>целей</w:t>
      </w:r>
      <w:r w:rsidR="003433D2" w:rsidRPr="003433D2">
        <w:rPr>
          <w:kern w:val="22"/>
          <w:szCs w:val="22"/>
          <w:lang w:val="ru-RU"/>
        </w:rPr>
        <w:t xml:space="preserve"> </w:t>
      </w:r>
      <w:r w:rsidR="003433D2">
        <w:rPr>
          <w:kern w:val="22"/>
          <w:szCs w:val="22"/>
          <w:lang w:val="ru-RU"/>
        </w:rPr>
        <w:t>в</w:t>
      </w:r>
      <w:r w:rsidR="003433D2" w:rsidRPr="003433D2">
        <w:rPr>
          <w:kern w:val="22"/>
          <w:szCs w:val="22"/>
          <w:lang w:val="ru-RU"/>
        </w:rPr>
        <w:t xml:space="preserve"> </w:t>
      </w:r>
      <w:r w:rsidR="003433D2">
        <w:rPr>
          <w:kern w:val="22"/>
          <w:szCs w:val="22"/>
          <w:lang w:val="ru-RU"/>
        </w:rPr>
        <w:t>области</w:t>
      </w:r>
      <w:r w:rsidR="003433D2" w:rsidRPr="003433D2">
        <w:rPr>
          <w:kern w:val="22"/>
          <w:szCs w:val="22"/>
          <w:lang w:val="ru-RU"/>
        </w:rPr>
        <w:t xml:space="preserve"> </w:t>
      </w:r>
      <w:r w:rsidR="003433D2">
        <w:rPr>
          <w:kern w:val="22"/>
          <w:szCs w:val="22"/>
          <w:lang w:val="ru-RU"/>
        </w:rPr>
        <w:t>устойчивого</w:t>
      </w:r>
      <w:r w:rsidR="003433D2" w:rsidRPr="003433D2">
        <w:rPr>
          <w:kern w:val="22"/>
          <w:szCs w:val="22"/>
          <w:lang w:val="ru-RU"/>
        </w:rPr>
        <w:t xml:space="preserve"> </w:t>
      </w:r>
      <w:r w:rsidR="003433D2">
        <w:rPr>
          <w:kern w:val="22"/>
          <w:szCs w:val="22"/>
          <w:lang w:val="ru-RU"/>
        </w:rPr>
        <w:t>развития</w:t>
      </w:r>
      <w:r w:rsidR="003433D2" w:rsidRPr="003433D2">
        <w:rPr>
          <w:kern w:val="22"/>
          <w:szCs w:val="22"/>
          <w:lang w:val="ru-RU"/>
        </w:rPr>
        <w:t xml:space="preserve"> </w:t>
      </w:r>
      <w:r w:rsidR="003433D2">
        <w:rPr>
          <w:kern w:val="22"/>
          <w:szCs w:val="22"/>
          <w:lang w:val="ru-RU"/>
        </w:rPr>
        <w:t>и</w:t>
      </w:r>
      <w:r w:rsidR="003433D2" w:rsidRPr="003433D2">
        <w:rPr>
          <w:kern w:val="22"/>
          <w:szCs w:val="22"/>
          <w:lang w:val="ru-RU"/>
        </w:rPr>
        <w:t xml:space="preserve"> </w:t>
      </w:r>
      <w:r w:rsidR="003433D2">
        <w:rPr>
          <w:kern w:val="22"/>
          <w:szCs w:val="22"/>
          <w:lang w:val="ru-RU"/>
        </w:rPr>
        <w:t>Конвенции</w:t>
      </w:r>
      <w:r w:rsidR="003433D2" w:rsidRPr="003433D2">
        <w:rPr>
          <w:kern w:val="22"/>
          <w:szCs w:val="22"/>
          <w:lang w:val="ru-RU"/>
        </w:rPr>
        <w:t xml:space="preserve"> </w:t>
      </w:r>
      <w:r w:rsidR="003433D2">
        <w:rPr>
          <w:kern w:val="22"/>
          <w:szCs w:val="22"/>
          <w:lang w:val="ru-RU"/>
        </w:rPr>
        <w:t>о</w:t>
      </w:r>
      <w:r w:rsidR="003433D2" w:rsidRPr="003433D2">
        <w:rPr>
          <w:kern w:val="22"/>
          <w:szCs w:val="22"/>
          <w:lang w:val="ru-RU"/>
        </w:rPr>
        <w:t xml:space="preserve"> </w:t>
      </w:r>
      <w:r w:rsidR="003433D2">
        <w:rPr>
          <w:kern w:val="22"/>
          <w:szCs w:val="22"/>
          <w:lang w:val="ru-RU"/>
        </w:rPr>
        <w:t>биологическом</w:t>
      </w:r>
      <w:r w:rsidR="003433D2" w:rsidRPr="003433D2">
        <w:rPr>
          <w:kern w:val="22"/>
          <w:szCs w:val="22"/>
          <w:lang w:val="ru-RU"/>
        </w:rPr>
        <w:t xml:space="preserve"> </w:t>
      </w:r>
      <w:r w:rsidR="003433D2">
        <w:rPr>
          <w:kern w:val="22"/>
          <w:szCs w:val="22"/>
          <w:lang w:val="ru-RU"/>
        </w:rPr>
        <w:t>разнообразии</w:t>
      </w:r>
      <w:r w:rsidR="00C707BC" w:rsidRPr="003433D2">
        <w:rPr>
          <w:kern w:val="22"/>
          <w:szCs w:val="22"/>
          <w:lang w:val="ru-RU"/>
        </w:rPr>
        <w:t xml:space="preserve">, </w:t>
      </w:r>
      <w:r w:rsidR="003433D2">
        <w:rPr>
          <w:kern w:val="22"/>
          <w:szCs w:val="22"/>
          <w:lang w:val="ru-RU"/>
        </w:rPr>
        <w:t xml:space="preserve">устранение выявленных пробелов в знаниях и наращивание </w:t>
      </w:r>
      <w:proofErr w:type="gramStart"/>
      <w:r w:rsidR="003433D2">
        <w:rPr>
          <w:kern w:val="22"/>
          <w:szCs w:val="22"/>
          <w:lang w:val="ru-RU"/>
        </w:rPr>
        <w:t>усилий</w:t>
      </w:r>
      <w:proofErr w:type="gramEnd"/>
      <w:r w:rsidR="003433D2">
        <w:rPr>
          <w:kern w:val="22"/>
          <w:szCs w:val="22"/>
          <w:lang w:val="ru-RU"/>
        </w:rPr>
        <w:t xml:space="preserve"> и продвижение данной повестки дня в </w:t>
      </w:r>
      <w:r w:rsidR="00C707BC" w:rsidRPr="003433D2">
        <w:rPr>
          <w:kern w:val="22"/>
          <w:szCs w:val="22"/>
          <w:lang w:val="ru-RU"/>
        </w:rPr>
        <w:t>2020-2021</w:t>
      </w:r>
      <w:r w:rsidR="003433D2">
        <w:rPr>
          <w:kern w:val="22"/>
          <w:szCs w:val="22"/>
          <w:lang w:val="ru-RU"/>
        </w:rPr>
        <w:t xml:space="preserve"> гг. в рамках целостного подхода к продовольственным системам</w:t>
      </w:r>
      <w:r w:rsidR="00C707BC" w:rsidRPr="003433D2">
        <w:rPr>
          <w:kern w:val="22"/>
          <w:szCs w:val="22"/>
          <w:lang w:val="ru-RU"/>
        </w:rPr>
        <w:t xml:space="preserve">. </w:t>
      </w:r>
      <w:r w:rsidR="00C97C14">
        <w:rPr>
          <w:kern w:val="22"/>
          <w:szCs w:val="22"/>
          <w:lang w:val="ru-RU"/>
        </w:rPr>
        <w:t>В рамках и</w:t>
      </w:r>
      <w:r w:rsidR="003433D2">
        <w:rPr>
          <w:kern w:val="22"/>
          <w:szCs w:val="22"/>
          <w:lang w:val="ru-RU"/>
        </w:rPr>
        <w:t>нициатив</w:t>
      </w:r>
      <w:r w:rsidR="00C97C14">
        <w:rPr>
          <w:kern w:val="22"/>
          <w:szCs w:val="22"/>
          <w:lang w:val="ru-RU"/>
        </w:rPr>
        <w:t>ы</w:t>
      </w:r>
      <w:r w:rsidR="003433D2" w:rsidRPr="00275877">
        <w:rPr>
          <w:kern w:val="22"/>
          <w:szCs w:val="22"/>
          <w:lang w:val="ru-RU"/>
        </w:rPr>
        <w:t xml:space="preserve"> </w:t>
      </w:r>
      <w:r w:rsidR="003433D2">
        <w:rPr>
          <w:kern w:val="22"/>
          <w:szCs w:val="22"/>
          <w:lang w:val="ru-RU"/>
        </w:rPr>
        <w:t>планирует</w:t>
      </w:r>
      <w:r w:rsidR="00C97C14">
        <w:rPr>
          <w:kern w:val="22"/>
          <w:szCs w:val="22"/>
          <w:lang w:val="ru-RU"/>
        </w:rPr>
        <w:t>ся</w:t>
      </w:r>
      <w:r w:rsidR="003433D2" w:rsidRPr="00275877">
        <w:rPr>
          <w:kern w:val="22"/>
          <w:szCs w:val="22"/>
          <w:lang w:val="ru-RU"/>
        </w:rPr>
        <w:t xml:space="preserve"> </w:t>
      </w:r>
      <w:r w:rsidR="003433D2">
        <w:rPr>
          <w:kern w:val="22"/>
          <w:szCs w:val="22"/>
          <w:lang w:val="ru-RU"/>
        </w:rPr>
        <w:t>организовать</w:t>
      </w:r>
      <w:r w:rsidR="003433D2" w:rsidRPr="00275877">
        <w:rPr>
          <w:kern w:val="22"/>
          <w:szCs w:val="22"/>
          <w:lang w:val="ru-RU"/>
        </w:rPr>
        <w:t xml:space="preserve"> </w:t>
      </w:r>
      <w:r w:rsidR="003433D2">
        <w:rPr>
          <w:kern w:val="22"/>
          <w:szCs w:val="22"/>
          <w:lang w:val="ru-RU"/>
        </w:rPr>
        <w:t>ряд</w:t>
      </w:r>
      <w:r w:rsidR="003433D2" w:rsidRPr="00275877">
        <w:rPr>
          <w:kern w:val="22"/>
          <w:szCs w:val="22"/>
          <w:lang w:val="ru-RU"/>
        </w:rPr>
        <w:t xml:space="preserve"> </w:t>
      </w:r>
      <w:r w:rsidR="003433D2">
        <w:rPr>
          <w:kern w:val="22"/>
          <w:szCs w:val="22"/>
          <w:lang w:val="ru-RU"/>
        </w:rPr>
        <w:t>информационных</w:t>
      </w:r>
      <w:r w:rsidR="003433D2" w:rsidRPr="00275877">
        <w:rPr>
          <w:kern w:val="22"/>
          <w:szCs w:val="22"/>
          <w:lang w:val="ru-RU"/>
        </w:rPr>
        <w:t xml:space="preserve"> </w:t>
      </w:r>
      <w:r w:rsidR="003433D2">
        <w:rPr>
          <w:kern w:val="22"/>
          <w:szCs w:val="22"/>
          <w:lang w:val="ru-RU"/>
        </w:rPr>
        <w:t>мероприятий</w:t>
      </w:r>
      <w:r w:rsidR="003433D2" w:rsidRPr="00275877">
        <w:rPr>
          <w:kern w:val="22"/>
          <w:szCs w:val="22"/>
          <w:lang w:val="ru-RU"/>
        </w:rPr>
        <w:t xml:space="preserve">, </w:t>
      </w:r>
      <w:r w:rsidR="003433D2">
        <w:rPr>
          <w:kern w:val="22"/>
          <w:szCs w:val="22"/>
          <w:lang w:val="ru-RU"/>
        </w:rPr>
        <w:t>включая</w:t>
      </w:r>
      <w:r w:rsidR="003433D2" w:rsidRPr="00275877">
        <w:rPr>
          <w:kern w:val="22"/>
          <w:szCs w:val="22"/>
          <w:lang w:val="ru-RU"/>
        </w:rPr>
        <w:t xml:space="preserve"> </w:t>
      </w:r>
      <w:r w:rsidR="003433D2">
        <w:rPr>
          <w:kern w:val="22"/>
          <w:szCs w:val="22"/>
          <w:lang w:val="ru-RU"/>
        </w:rPr>
        <w:t>диалоги</w:t>
      </w:r>
      <w:r w:rsidR="003433D2" w:rsidRPr="00275877">
        <w:rPr>
          <w:kern w:val="22"/>
          <w:szCs w:val="22"/>
          <w:lang w:val="ru-RU"/>
        </w:rPr>
        <w:t xml:space="preserve"> </w:t>
      </w:r>
      <w:r w:rsidR="003433D2">
        <w:rPr>
          <w:kern w:val="22"/>
          <w:szCs w:val="22"/>
          <w:lang w:val="ru-RU"/>
        </w:rPr>
        <w:t>высокого</w:t>
      </w:r>
      <w:r w:rsidR="003433D2" w:rsidRPr="00275877">
        <w:rPr>
          <w:kern w:val="22"/>
          <w:szCs w:val="22"/>
          <w:lang w:val="ru-RU"/>
        </w:rPr>
        <w:t xml:space="preserve"> </w:t>
      </w:r>
      <w:r w:rsidR="003433D2">
        <w:rPr>
          <w:kern w:val="22"/>
          <w:szCs w:val="22"/>
          <w:lang w:val="ru-RU"/>
        </w:rPr>
        <w:t>уровня</w:t>
      </w:r>
      <w:r w:rsidR="003433D2" w:rsidRPr="00275877">
        <w:rPr>
          <w:kern w:val="22"/>
          <w:szCs w:val="22"/>
          <w:lang w:val="ru-RU"/>
        </w:rPr>
        <w:t xml:space="preserve"> </w:t>
      </w:r>
      <w:r w:rsidR="003433D2">
        <w:rPr>
          <w:kern w:val="22"/>
          <w:szCs w:val="22"/>
          <w:lang w:val="ru-RU"/>
        </w:rPr>
        <w:t>на</w:t>
      </w:r>
      <w:r w:rsidR="003433D2" w:rsidRPr="00275877">
        <w:rPr>
          <w:kern w:val="22"/>
          <w:szCs w:val="22"/>
          <w:lang w:val="ru-RU"/>
        </w:rPr>
        <w:t xml:space="preserve"> </w:t>
      </w:r>
      <w:r w:rsidR="003433D2">
        <w:rPr>
          <w:kern w:val="22"/>
          <w:szCs w:val="22"/>
          <w:lang w:val="ru-RU"/>
        </w:rPr>
        <w:t>ключевых</w:t>
      </w:r>
      <w:r w:rsidR="003433D2" w:rsidRPr="00275877">
        <w:rPr>
          <w:kern w:val="22"/>
          <w:szCs w:val="22"/>
          <w:lang w:val="ru-RU"/>
        </w:rPr>
        <w:t xml:space="preserve"> </w:t>
      </w:r>
      <w:r w:rsidR="003433D2">
        <w:rPr>
          <w:kern w:val="22"/>
          <w:szCs w:val="22"/>
          <w:lang w:val="ru-RU"/>
        </w:rPr>
        <w:t>международных</w:t>
      </w:r>
      <w:r w:rsidR="003433D2" w:rsidRPr="00275877">
        <w:rPr>
          <w:kern w:val="22"/>
          <w:szCs w:val="22"/>
          <w:lang w:val="ru-RU"/>
        </w:rPr>
        <w:t xml:space="preserve"> </w:t>
      </w:r>
      <w:r w:rsidR="003433D2">
        <w:rPr>
          <w:kern w:val="22"/>
          <w:szCs w:val="22"/>
          <w:lang w:val="ru-RU"/>
        </w:rPr>
        <w:t>конференциях</w:t>
      </w:r>
      <w:r w:rsidR="003433D2" w:rsidRPr="00275877">
        <w:rPr>
          <w:kern w:val="22"/>
          <w:szCs w:val="22"/>
          <w:lang w:val="ru-RU"/>
        </w:rPr>
        <w:t xml:space="preserve">, </w:t>
      </w:r>
      <w:r w:rsidR="00275877">
        <w:rPr>
          <w:kern w:val="22"/>
          <w:szCs w:val="22"/>
          <w:lang w:val="ru-RU"/>
        </w:rPr>
        <w:t>открыть адресную коммуникационную кампанию для формирования позитивного дискурса и подготовить глобальный доклад о переориентировании поддержки сельского хозяйства для стимулирования устойчивых</w:t>
      </w:r>
      <w:r w:rsidR="00275877" w:rsidRPr="00275877">
        <w:rPr>
          <w:kern w:val="22"/>
          <w:szCs w:val="22"/>
          <w:lang w:val="ru-RU"/>
        </w:rPr>
        <w:t xml:space="preserve"> </w:t>
      </w:r>
      <w:r w:rsidR="00275877">
        <w:rPr>
          <w:kern w:val="22"/>
          <w:szCs w:val="22"/>
          <w:lang w:val="ru-RU"/>
        </w:rPr>
        <w:t>продовольственных систем</w:t>
      </w:r>
      <w:r w:rsidR="00C707BC" w:rsidRPr="00275877">
        <w:rPr>
          <w:kern w:val="22"/>
          <w:szCs w:val="22"/>
          <w:lang w:val="ru-RU"/>
        </w:rPr>
        <w:t>.</w:t>
      </w:r>
    </w:p>
    <w:p w14:paraId="0865EB68" w14:textId="0D2FA870" w:rsidR="00084813" w:rsidRPr="00773534" w:rsidRDefault="00FF5037" w:rsidP="00304215">
      <w:pPr>
        <w:pStyle w:val="1"/>
        <w:suppressLineNumbers/>
        <w:tabs>
          <w:tab w:val="clear" w:pos="720"/>
        </w:tabs>
        <w:suppressAutoHyphens/>
        <w:kinsoku w:val="0"/>
        <w:overflowPunct w:val="0"/>
        <w:autoSpaceDE w:val="0"/>
        <w:autoSpaceDN w:val="0"/>
        <w:adjustRightInd w:val="0"/>
        <w:snapToGrid w:val="0"/>
        <w:spacing w:line="235" w:lineRule="auto"/>
        <w:rPr>
          <w:bCs/>
          <w:snapToGrid w:val="0"/>
          <w:kern w:val="22"/>
          <w:szCs w:val="22"/>
          <w:lang w:val="ru-RU"/>
        </w:rPr>
      </w:pPr>
      <w:r w:rsidRPr="008E600F">
        <w:rPr>
          <w:bCs/>
          <w:snapToGrid w:val="0"/>
          <w:kern w:val="22"/>
          <w:szCs w:val="22"/>
        </w:rPr>
        <w:lastRenderedPageBreak/>
        <w:t>IV</w:t>
      </w:r>
      <w:r w:rsidR="00084813" w:rsidRPr="00773534">
        <w:rPr>
          <w:bCs/>
          <w:snapToGrid w:val="0"/>
          <w:kern w:val="22"/>
          <w:szCs w:val="22"/>
          <w:lang w:val="ru-RU"/>
        </w:rPr>
        <w:t xml:space="preserve">. </w:t>
      </w:r>
      <w:r w:rsidR="00491CB6" w:rsidRPr="00773534">
        <w:rPr>
          <w:bCs/>
          <w:snapToGrid w:val="0"/>
          <w:kern w:val="22"/>
          <w:szCs w:val="22"/>
          <w:lang w:val="ru-RU"/>
        </w:rPr>
        <w:tab/>
      </w:r>
      <w:r w:rsidR="00275877">
        <w:rPr>
          <w:bCs/>
          <w:snapToGrid w:val="0"/>
          <w:kern w:val="22"/>
          <w:szCs w:val="22"/>
          <w:lang w:val="ru-RU"/>
        </w:rPr>
        <w:t>выводы</w:t>
      </w:r>
      <w:r w:rsidR="00275877" w:rsidRPr="00773534">
        <w:rPr>
          <w:bCs/>
          <w:snapToGrid w:val="0"/>
          <w:kern w:val="22"/>
          <w:szCs w:val="22"/>
          <w:lang w:val="ru-RU"/>
        </w:rPr>
        <w:t xml:space="preserve"> </w:t>
      </w:r>
      <w:r w:rsidR="00275877">
        <w:rPr>
          <w:bCs/>
          <w:snapToGrid w:val="0"/>
          <w:kern w:val="22"/>
          <w:szCs w:val="22"/>
          <w:lang w:val="ru-RU"/>
        </w:rPr>
        <w:t>и</w:t>
      </w:r>
      <w:r w:rsidR="00275877" w:rsidRPr="00773534">
        <w:rPr>
          <w:bCs/>
          <w:snapToGrid w:val="0"/>
          <w:kern w:val="22"/>
          <w:szCs w:val="22"/>
          <w:lang w:val="ru-RU"/>
        </w:rPr>
        <w:t xml:space="preserve"> </w:t>
      </w:r>
      <w:r w:rsidR="00275877">
        <w:rPr>
          <w:bCs/>
          <w:snapToGrid w:val="0"/>
          <w:kern w:val="22"/>
          <w:szCs w:val="22"/>
          <w:lang w:val="ru-RU"/>
        </w:rPr>
        <w:t>элементы</w:t>
      </w:r>
      <w:r w:rsidR="00275877" w:rsidRPr="00773534">
        <w:rPr>
          <w:bCs/>
          <w:snapToGrid w:val="0"/>
          <w:kern w:val="22"/>
          <w:szCs w:val="22"/>
          <w:lang w:val="ru-RU"/>
        </w:rPr>
        <w:t xml:space="preserve"> </w:t>
      </w:r>
      <w:r w:rsidR="00275877">
        <w:rPr>
          <w:bCs/>
          <w:snapToGrid w:val="0"/>
          <w:kern w:val="22"/>
          <w:szCs w:val="22"/>
          <w:lang w:val="ru-RU"/>
        </w:rPr>
        <w:t>проекта</w:t>
      </w:r>
      <w:r w:rsidR="00275877" w:rsidRPr="00773534">
        <w:rPr>
          <w:bCs/>
          <w:snapToGrid w:val="0"/>
          <w:kern w:val="22"/>
          <w:szCs w:val="22"/>
          <w:lang w:val="ru-RU"/>
        </w:rPr>
        <w:t xml:space="preserve"> </w:t>
      </w:r>
      <w:r w:rsidR="00275877">
        <w:rPr>
          <w:bCs/>
          <w:snapToGrid w:val="0"/>
          <w:kern w:val="22"/>
          <w:szCs w:val="22"/>
          <w:lang w:val="ru-RU"/>
        </w:rPr>
        <w:t>рекомендации</w:t>
      </w:r>
    </w:p>
    <w:p w14:paraId="4904B332" w14:textId="31E3A99D" w:rsidR="00084813" w:rsidRPr="00773534" w:rsidRDefault="00491CB6" w:rsidP="001C6487">
      <w:pPr>
        <w:pStyle w:val="2"/>
        <w:suppressLineNumbers/>
        <w:tabs>
          <w:tab w:val="clear" w:pos="720"/>
          <w:tab w:val="left" w:pos="360"/>
        </w:tabs>
        <w:suppressAutoHyphens/>
        <w:kinsoku w:val="0"/>
        <w:overflowPunct w:val="0"/>
        <w:autoSpaceDE w:val="0"/>
        <w:autoSpaceDN w:val="0"/>
        <w:adjustRightInd w:val="0"/>
        <w:snapToGrid w:val="0"/>
        <w:spacing w:line="235" w:lineRule="auto"/>
        <w:rPr>
          <w:snapToGrid w:val="0"/>
          <w:kern w:val="22"/>
          <w:szCs w:val="22"/>
          <w:lang w:val="ru-RU"/>
        </w:rPr>
      </w:pPr>
      <w:r w:rsidRPr="00304215">
        <w:rPr>
          <w:snapToGrid w:val="0"/>
          <w:kern w:val="22"/>
          <w:szCs w:val="22"/>
        </w:rPr>
        <w:t>A</w:t>
      </w:r>
      <w:r w:rsidRPr="00773534">
        <w:rPr>
          <w:snapToGrid w:val="0"/>
          <w:kern w:val="22"/>
          <w:szCs w:val="22"/>
          <w:lang w:val="ru-RU"/>
        </w:rPr>
        <w:t>.</w:t>
      </w:r>
      <w:r w:rsidRPr="00773534">
        <w:rPr>
          <w:snapToGrid w:val="0"/>
          <w:kern w:val="22"/>
          <w:szCs w:val="22"/>
          <w:lang w:val="ru-RU"/>
        </w:rPr>
        <w:tab/>
      </w:r>
      <w:r w:rsidR="00275877">
        <w:rPr>
          <w:snapToGrid w:val="0"/>
          <w:kern w:val="22"/>
          <w:szCs w:val="22"/>
          <w:lang w:val="ru-RU"/>
        </w:rPr>
        <w:t>Компонент</w:t>
      </w:r>
      <w:r w:rsidR="00275877" w:rsidRPr="00773534">
        <w:rPr>
          <w:snapToGrid w:val="0"/>
          <w:kern w:val="22"/>
          <w:szCs w:val="22"/>
          <w:lang w:val="ru-RU"/>
        </w:rPr>
        <w:t xml:space="preserve"> </w:t>
      </w:r>
      <w:r w:rsidR="00275877">
        <w:rPr>
          <w:snapToGrid w:val="0"/>
          <w:kern w:val="22"/>
          <w:szCs w:val="22"/>
          <w:lang w:val="ru-RU"/>
        </w:rPr>
        <w:t>мобилизации</w:t>
      </w:r>
      <w:r w:rsidR="00275877" w:rsidRPr="00773534">
        <w:rPr>
          <w:snapToGrid w:val="0"/>
          <w:kern w:val="22"/>
          <w:szCs w:val="22"/>
          <w:lang w:val="ru-RU"/>
        </w:rPr>
        <w:t xml:space="preserve"> </w:t>
      </w:r>
      <w:r w:rsidR="00275877">
        <w:rPr>
          <w:snapToGrid w:val="0"/>
          <w:kern w:val="22"/>
          <w:szCs w:val="22"/>
          <w:lang w:val="ru-RU"/>
        </w:rPr>
        <w:t>ресурсов</w:t>
      </w:r>
      <w:r w:rsidR="00275877" w:rsidRPr="00773534">
        <w:rPr>
          <w:snapToGrid w:val="0"/>
          <w:kern w:val="22"/>
          <w:szCs w:val="22"/>
          <w:lang w:val="ru-RU"/>
        </w:rPr>
        <w:t xml:space="preserve"> </w:t>
      </w:r>
      <w:r w:rsidR="00275877" w:rsidRPr="00275877">
        <w:rPr>
          <w:snapToGrid w:val="0"/>
          <w:kern w:val="22"/>
          <w:szCs w:val="22"/>
          <w:lang w:val="ru-RU"/>
        </w:rPr>
        <w:t>глобальной</w:t>
      </w:r>
      <w:r w:rsidR="00275877" w:rsidRPr="00773534">
        <w:rPr>
          <w:snapToGrid w:val="0"/>
          <w:kern w:val="22"/>
          <w:szCs w:val="22"/>
          <w:lang w:val="ru-RU"/>
        </w:rPr>
        <w:t xml:space="preserve"> </w:t>
      </w:r>
      <w:r w:rsidR="00275877" w:rsidRPr="00275877">
        <w:rPr>
          <w:snapToGrid w:val="0"/>
          <w:kern w:val="22"/>
          <w:szCs w:val="22"/>
          <w:lang w:val="ru-RU"/>
        </w:rPr>
        <w:t>рамочной</w:t>
      </w:r>
      <w:r w:rsidR="00275877" w:rsidRPr="00773534">
        <w:rPr>
          <w:snapToGrid w:val="0"/>
          <w:kern w:val="22"/>
          <w:szCs w:val="22"/>
          <w:lang w:val="ru-RU"/>
        </w:rPr>
        <w:t xml:space="preserve"> </w:t>
      </w:r>
      <w:r w:rsidR="00275877" w:rsidRPr="00275877">
        <w:rPr>
          <w:snapToGrid w:val="0"/>
          <w:kern w:val="22"/>
          <w:szCs w:val="22"/>
          <w:lang w:val="ru-RU"/>
        </w:rPr>
        <w:t>программы</w:t>
      </w:r>
      <w:r w:rsidR="00275877" w:rsidRPr="00773534">
        <w:rPr>
          <w:snapToGrid w:val="0"/>
          <w:kern w:val="22"/>
          <w:szCs w:val="22"/>
          <w:lang w:val="ru-RU"/>
        </w:rPr>
        <w:t xml:space="preserve"> </w:t>
      </w:r>
      <w:r w:rsidR="00275877" w:rsidRPr="00275877">
        <w:rPr>
          <w:snapToGrid w:val="0"/>
          <w:kern w:val="22"/>
          <w:szCs w:val="22"/>
          <w:lang w:val="ru-RU"/>
        </w:rPr>
        <w:t>в</w:t>
      </w:r>
      <w:r w:rsidR="00275877" w:rsidRPr="00773534">
        <w:rPr>
          <w:snapToGrid w:val="0"/>
          <w:kern w:val="22"/>
          <w:szCs w:val="22"/>
          <w:lang w:val="ru-RU"/>
        </w:rPr>
        <w:t xml:space="preserve"> </w:t>
      </w:r>
      <w:r w:rsidR="00275877" w:rsidRPr="00275877">
        <w:rPr>
          <w:snapToGrid w:val="0"/>
          <w:kern w:val="22"/>
          <w:szCs w:val="22"/>
          <w:lang w:val="ru-RU"/>
        </w:rPr>
        <w:t>области</w:t>
      </w:r>
      <w:r w:rsidR="00275877" w:rsidRPr="00773534">
        <w:rPr>
          <w:snapToGrid w:val="0"/>
          <w:kern w:val="22"/>
          <w:szCs w:val="22"/>
          <w:lang w:val="ru-RU"/>
        </w:rPr>
        <w:t xml:space="preserve"> </w:t>
      </w:r>
      <w:r w:rsidR="00275877" w:rsidRPr="00275877">
        <w:rPr>
          <w:snapToGrid w:val="0"/>
          <w:kern w:val="22"/>
          <w:szCs w:val="22"/>
          <w:lang w:val="ru-RU"/>
        </w:rPr>
        <w:t>биоразнообразия</w:t>
      </w:r>
      <w:r w:rsidR="00275877" w:rsidRPr="00773534">
        <w:rPr>
          <w:snapToGrid w:val="0"/>
          <w:kern w:val="22"/>
          <w:szCs w:val="22"/>
          <w:lang w:val="ru-RU"/>
        </w:rPr>
        <w:t xml:space="preserve"> </w:t>
      </w:r>
      <w:r w:rsidR="00275877" w:rsidRPr="00275877">
        <w:rPr>
          <w:snapToGrid w:val="0"/>
          <w:kern w:val="22"/>
          <w:szCs w:val="22"/>
          <w:lang w:val="ru-RU"/>
        </w:rPr>
        <w:t>на</w:t>
      </w:r>
      <w:r w:rsidR="00275877" w:rsidRPr="00773534">
        <w:rPr>
          <w:snapToGrid w:val="0"/>
          <w:kern w:val="22"/>
          <w:szCs w:val="22"/>
          <w:lang w:val="ru-RU"/>
        </w:rPr>
        <w:t xml:space="preserve"> </w:t>
      </w:r>
      <w:r w:rsidR="00275877" w:rsidRPr="00275877">
        <w:rPr>
          <w:snapToGrid w:val="0"/>
          <w:kern w:val="22"/>
          <w:szCs w:val="22"/>
          <w:lang w:val="ru-RU"/>
        </w:rPr>
        <w:t>период</w:t>
      </w:r>
      <w:r w:rsidR="00275877" w:rsidRPr="00773534">
        <w:rPr>
          <w:snapToGrid w:val="0"/>
          <w:kern w:val="22"/>
          <w:szCs w:val="22"/>
          <w:lang w:val="ru-RU"/>
        </w:rPr>
        <w:t xml:space="preserve"> </w:t>
      </w:r>
      <w:r w:rsidR="00275877" w:rsidRPr="00275877">
        <w:rPr>
          <w:snapToGrid w:val="0"/>
          <w:kern w:val="22"/>
          <w:szCs w:val="22"/>
          <w:lang w:val="ru-RU"/>
        </w:rPr>
        <w:t>после</w:t>
      </w:r>
      <w:r w:rsidR="00275877" w:rsidRPr="00773534">
        <w:rPr>
          <w:snapToGrid w:val="0"/>
          <w:kern w:val="22"/>
          <w:szCs w:val="22"/>
          <w:lang w:val="ru-RU"/>
        </w:rPr>
        <w:t xml:space="preserve"> 2020 </w:t>
      </w:r>
      <w:r w:rsidR="00275877" w:rsidRPr="00275877">
        <w:rPr>
          <w:snapToGrid w:val="0"/>
          <w:kern w:val="22"/>
          <w:szCs w:val="22"/>
          <w:lang w:val="ru-RU"/>
        </w:rPr>
        <w:t>года</w:t>
      </w:r>
    </w:p>
    <w:p w14:paraId="4EEC663E" w14:textId="59EE1A90" w:rsidR="009B7E53" w:rsidRPr="001565E0" w:rsidRDefault="00357955" w:rsidP="00304215">
      <w:pPr>
        <w:pStyle w:val="Para1"/>
        <w:tabs>
          <w:tab w:val="clear" w:pos="360"/>
        </w:tabs>
        <w:rPr>
          <w:kern w:val="22"/>
          <w:szCs w:val="22"/>
          <w:lang w:val="ru-RU"/>
        </w:rPr>
      </w:pPr>
      <w:r>
        <w:rPr>
          <w:kern w:val="22"/>
          <w:szCs w:val="22"/>
          <w:lang w:val="ru-RU"/>
        </w:rPr>
        <w:t>Группа</w:t>
      </w:r>
      <w:r w:rsidRPr="00357955">
        <w:rPr>
          <w:kern w:val="22"/>
          <w:szCs w:val="22"/>
          <w:lang w:val="ru-RU"/>
        </w:rPr>
        <w:t xml:space="preserve"> </w:t>
      </w:r>
      <w:r>
        <w:rPr>
          <w:kern w:val="22"/>
          <w:szCs w:val="22"/>
          <w:lang w:val="ru-RU"/>
        </w:rPr>
        <w:t>экспертов</w:t>
      </w:r>
      <w:r w:rsidRPr="00357955">
        <w:rPr>
          <w:kern w:val="22"/>
          <w:szCs w:val="22"/>
          <w:lang w:val="ru-RU"/>
        </w:rPr>
        <w:t xml:space="preserve"> </w:t>
      </w:r>
      <w:r>
        <w:rPr>
          <w:kern w:val="22"/>
          <w:szCs w:val="22"/>
          <w:lang w:val="ru-RU"/>
        </w:rPr>
        <w:t>представила</w:t>
      </w:r>
      <w:r w:rsidRPr="00357955">
        <w:rPr>
          <w:kern w:val="22"/>
          <w:szCs w:val="22"/>
          <w:lang w:val="ru-RU"/>
        </w:rPr>
        <w:t xml:space="preserve"> </w:t>
      </w:r>
      <w:r>
        <w:rPr>
          <w:kern w:val="22"/>
          <w:szCs w:val="22"/>
          <w:lang w:val="ru-RU"/>
        </w:rPr>
        <w:t>свой</w:t>
      </w:r>
      <w:r w:rsidRPr="00357955">
        <w:rPr>
          <w:kern w:val="22"/>
          <w:szCs w:val="22"/>
          <w:lang w:val="ru-RU"/>
        </w:rPr>
        <w:t xml:space="preserve"> </w:t>
      </w:r>
      <w:r>
        <w:rPr>
          <w:kern w:val="22"/>
          <w:szCs w:val="22"/>
          <w:lang w:val="ru-RU"/>
        </w:rPr>
        <w:t>вклад</w:t>
      </w:r>
      <w:r w:rsidRPr="00357955">
        <w:rPr>
          <w:kern w:val="22"/>
          <w:szCs w:val="22"/>
          <w:lang w:val="ru-RU"/>
        </w:rPr>
        <w:t xml:space="preserve"> </w:t>
      </w:r>
      <w:r>
        <w:rPr>
          <w:kern w:val="22"/>
          <w:szCs w:val="22"/>
          <w:lang w:val="ru-RU"/>
        </w:rPr>
        <w:t>в</w:t>
      </w:r>
      <w:r w:rsidRPr="00357955">
        <w:rPr>
          <w:kern w:val="22"/>
          <w:szCs w:val="22"/>
          <w:lang w:val="ru-RU"/>
        </w:rPr>
        <w:t xml:space="preserve"> </w:t>
      </w:r>
      <w:r>
        <w:rPr>
          <w:kern w:val="22"/>
          <w:szCs w:val="22"/>
          <w:lang w:val="ru-RU"/>
        </w:rPr>
        <w:t>проект</w:t>
      </w:r>
      <w:r w:rsidRPr="00357955">
        <w:rPr>
          <w:kern w:val="22"/>
          <w:szCs w:val="22"/>
          <w:lang w:val="ru-RU"/>
        </w:rPr>
        <w:t xml:space="preserve"> </w:t>
      </w:r>
      <w:r>
        <w:rPr>
          <w:kern w:val="22"/>
          <w:szCs w:val="22"/>
          <w:lang w:val="ru-RU"/>
        </w:rPr>
        <w:t>компонента</w:t>
      </w:r>
      <w:r w:rsidRPr="00357955">
        <w:rPr>
          <w:kern w:val="22"/>
          <w:szCs w:val="22"/>
          <w:lang w:val="ru-RU"/>
        </w:rPr>
        <w:t xml:space="preserve"> </w:t>
      </w:r>
      <w:r>
        <w:rPr>
          <w:kern w:val="22"/>
          <w:szCs w:val="22"/>
          <w:lang w:val="ru-RU"/>
        </w:rPr>
        <w:t>мобилизации</w:t>
      </w:r>
      <w:r w:rsidRPr="00357955">
        <w:rPr>
          <w:kern w:val="22"/>
          <w:szCs w:val="22"/>
          <w:lang w:val="ru-RU"/>
        </w:rPr>
        <w:t xml:space="preserve"> </w:t>
      </w:r>
      <w:r>
        <w:rPr>
          <w:kern w:val="22"/>
          <w:szCs w:val="22"/>
          <w:lang w:val="ru-RU"/>
        </w:rPr>
        <w:t>ресурсов</w:t>
      </w:r>
      <w:r w:rsidRPr="00357955">
        <w:rPr>
          <w:snapToGrid/>
          <w:szCs w:val="24"/>
          <w:lang w:val="ru-RU"/>
        </w:rPr>
        <w:t xml:space="preserve"> </w:t>
      </w:r>
      <w:r w:rsidRPr="00357955">
        <w:rPr>
          <w:kern w:val="22"/>
          <w:szCs w:val="22"/>
          <w:lang w:val="ru-RU"/>
        </w:rPr>
        <w:t xml:space="preserve">глобальной рамочной программы в области биоразнообразия на период после 2020 года </w:t>
      </w:r>
      <w:r>
        <w:rPr>
          <w:kern w:val="22"/>
          <w:szCs w:val="22"/>
          <w:lang w:val="ru-RU"/>
        </w:rPr>
        <w:t>в</w:t>
      </w:r>
      <w:r w:rsidRPr="00357955">
        <w:rPr>
          <w:kern w:val="22"/>
          <w:szCs w:val="22"/>
          <w:lang w:val="ru-RU"/>
        </w:rPr>
        <w:t xml:space="preserve"> </w:t>
      </w:r>
      <w:r>
        <w:rPr>
          <w:kern w:val="22"/>
          <w:szCs w:val="22"/>
          <w:lang w:val="ru-RU"/>
        </w:rPr>
        <w:t>своем</w:t>
      </w:r>
      <w:r w:rsidRPr="00357955">
        <w:rPr>
          <w:kern w:val="22"/>
          <w:szCs w:val="22"/>
          <w:lang w:val="ru-RU"/>
        </w:rPr>
        <w:t xml:space="preserve"> </w:t>
      </w:r>
      <w:r>
        <w:rPr>
          <w:kern w:val="22"/>
          <w:szCs w:val="22"/>
          <w:lang w:val="ru-RU"/>
        </w:rPr>
        <w:t>третьем</w:t>
      </w:r>
      <w:r w:rsidRPr="00357955">
        <w:rPr>
          <w:kern w:val="22"/>
          <w:szCs w:val="22"/>
          <w:lang w:val="ru-RU"/>
        </w:rPr>
        <w:t xml:space="preserve"> </w:t>
      </w:r>
      <w:r>
        <w:rPr>
          <w:kern w:val="22"/>
          <w:szCs w:val="22"/>
          <w:lang w:val="ru-RU"/>
        </w:rPr>
        <w:t>докладе</w:t>
      </w:r>
      <w:r w:rsidRPr="00357955">
        <w:rPr>
          <w:kern w:val="22"/>
          <w:szCs w:val="22"/>
          <w:lang w:val="ru-RU"/>
        </w:rPr>
        <w:t xml:space="preserve"> </w:t>
      </w:r>
      <w:r w:rsidR="006736F7" w:rsidRPr="00357955">
        <w:rPr>
          <w:kern w:val="22"/>
          <w:szCs w:val="22"/>
          <w:lang w:val="ru-RU"/>
        </w:rPr>
        <w:t>(</w:t>
      </w:r>
      <w:proofErr w:type="spellStart"/>
      <w:r w:rsidR="006736F7" w:rsidRPr="005E046F">
        <w:rPr>
          <w:kern w:val="22"/>
          <w:szCs w:val="22"/>
        </w:rPr>
        <w:t>CBD</w:t>
      </w:r>
      <w:proofErr w:type="spellEnd"/>
      <w:r w:rsidR="006736F7" w:rsidRPr="00357955">
        <w:rPr>
          <w:kern w:val="22"/>
          <w:szCs w:val="22"/>
          <w:lang w:val="ru-RU"/>
        </w:rPr>
        <w:t>/</w:t>
      </w:r>
      <w:proofErr w:type="spellStart"/>
      <w:r w:rsidR="006736F7" w:rsidRPr="005E046F">
        <w:rPr>
          <w:kern w:val="22"/>
          <w:szCs w:val="22"/>
        </w:rPr>
        <w:t>SBI</w:t>
      </w:r>
      <w:proofErr w:type="spellEnd"/>
      <w:r w:rsidR="006736F7" w:rsidRPr="00357955">
        <w:rPr>
          <w:kern w:val="22"/>
          <w:szCs w:val="22"/>
          <w:lang w:val="ru-RU"/>
        </w:rPr>
        <w:t>/3/5/</w:t>
      </w:r>
      <w:r w:rsidR="006736F7" w:rsidRPr="005E046F">
        <w:rPr>
          <w:kern w:val="22"/>
          <w:szCs w:val="22"/>
        </w:rPr>
        <w:t>Add</w:t>
      </w:r>
      <w:r w:rsidR="006736F7" w:rsidRPr="00357955">
        <w:rPr>
          <w:kern w:val="22"/>
          <w:szCs w:val="22"/>
          <w:lang w:val="ru-RU"/>
        </w:rPr>
        <w:t>.3)</w:t>
      </w:r>
      <w:r w:rsidR="000C4162" w:rsidRPr="00357955">
        <w:rPr>
          <w:kern w:val="22"/>
          <w:szCs w:val="22"/>
          <w:lang w:val="ru-RU"/>
        </w:rPr>
        <w:t xml:space="preserve">. </w:t>
      </w:r>
      <w:r>
        <w:rPr>
          <w:kern w:val="22"/>
          <w:szCs w:val="22"/>
          <w:lang w:val="ru-RU"/>
        </w:rPr>
        <w:t>Вклад</w:t>
      </w:r>
      <w:r w:rsidRPr="00773534">
        <w:rPr>
          <w:kern w:val="22"/>
          <w:szCs w:val="22"/>
          <w:lang w:val="ru-RU"/>
        </w:rPr>
        <w:t xml:space="preserve"> </w:t>
      </w:r>
      <w:r>
        <w:rPr>
          <w:kern w:val="22"/>
          <w:szCs w:val="22"/>
          <w:lang w:val="ru-RU"/>
        </w:rPr>
        <w:t>состоит</w:t>
      </w:r>
      <w:r w:rsidRPr="00773534">
        <w:rPr>
          <w:kern w:val="22"/>
          <w:szCs w:val="22"/>
          <w:lang w:val="ru-RU"/>
        </w:rPr>
        <w:t xml:space="preserve"> </w:t>
      </w:r>
      <w:r>
        <w:rPr>
          <w:kern w:val="22"/>
          <w:szCs w:val="22"/>
          <w:lang w:val="ru-RU"/>
        </w:rPr>
        <w:t>из</w:t>
      </w:r>
      <w:r w:rsidRPr="00773534">
        <w:rPr>
          <w:kern w:val="22"/>
          <w:szCs w:val="22"/>
          <w:lang w:val="ru-RU"/>
        </w:rPr>
        <w:t xml:space="preserve"> </w:t>
      </w:r>
      <w:r>
        <w:rPr>
          <w:kern w:val="22"/>
          <w:szCs w:val="22"/>
          <w:lang w:val="ru-RU"/>
        </w:rPr>
        <w:t>двух</w:t>
      </w:r>
      <w:r w:rsidRPr="00773534">
        <w:rPr>
          <w:kern w:val="22"/>
          <w:szCs w:val="22"/>
          <w:lang w:val="ru-RU"/>
        </w:rPr>
        <w:t xml:space="preserve"> </w:t>
      </w:r>
      <w:r>
        <w:rPr>
          <w:kern w:val="22"/>
          <w:szCs w:val="22"/>
          <w:lang w:val="ru-RU"/>
        </w:rPr>
        <w:t>частей</w:t>
      </w:r>
      <w:r w:rsidR="000C4162" w:rsidRPr="00773534">
        <w:rPr>
          <w:kern w:val="22"/>
          <w:szCs w:val="22"/>
          <w:lang w:val="ru-RU"/>
        </w:rPr>
        <w:t xml:space="preserve">. </w:t>
      </w:r>
      <w:r>
        <w:rPr>
          <w:kern w:val="22"/>
          <w:szCs w:val="22"/>
          <w:lang w:val="ru-RU"/>
        </w:rPr>
        <w:t>В</w:t>
      </w:r>
      <w:r w:rsidRPr="00357955">
        <w:rPr>
          <w:kern w:val="22"/>
          <w:szCs w:val="22"/>
          <w:lang w:val="ru-RU"/>
        </w:rPr>
        <w:t xml:space="preserve"> </w:t>
      </w:r>
      <w:r>
        <w:rPr>
          <w:kern w:val="22"/>
          <w:szCs w:val="22"/>
          <w:lang w:val="ru-RU"/>
        </w:rPr>
        <w:t>разделе</w:t>
      </w:r>
      <w:r w:rsidR="000C4162" w:rsidRPr="00357955">
        <w:rPr>
          <w:kern w:val="22"/>
          <w:szCs w:val="22"/>
          <w:lang w:val="ru-RU"/>
        </w:rPr>
        <w:t xml:space="preserve"> </w:t>
      </w:r>
      <w:r w:rsidR="000C4162" w:rsidRPr="005E046F">
        <w:rPr>
          <w:kern w:val="22"/>
          <w:szCs w:val="22"/>
        </w:rPr>
        <w:t>VI</w:t>
      </w:r>
      <w:r w:rsidR="000C4162" w:rsidRPr="00357955">
        <w:rPr>
          <w:kern w:val="22"/>
          <w:szCs w:val="22"/>
          <w:lang w:val="ru-RU"/>
        </w:rPr>
        <w:t xml:space="preserve"> </w:t>
      </w:r>
      <w:r>
        <w:rPr>
          <w:kern w:val="22"/>
          <w:szCs w:val="22"/>
          <w:lang w:val="ru-RU"/>
        </w:rPr>
        <w:t>указанного</w:t>
      </w:r>
      <w:r w:rsidRPr="00357955">
        <w:rPr>
          <w:kern w:val="22"/>
          <w:szCs w:val="22"/>
          <w:lang w:val="ru-RU"/>
        </w:rPr>
        <w:t xml:space="preserve"> </w:t>
      </w:r>
      <w:r>
        <w:rPr>
          <w:kern w:val="22"/>
          <w:szCs w:val="22"/>
          <w:lang w:val="ru-RU"/>
        </w:rPr>
        <w:t>документа</w:t>
      </w:r>
      <w:r w:rsidRPr="00357955">
        <w:rPr>
          <w:kern w:val="22"/>
          <w:szCs w:val="22"/>
          <w:lang w:val="ru-RU"/>
        </w:rPr>
        <w:t xml:space="preserve"> </w:t>
      </w:r>
      <w:r>
        <w:rPr>
          <w:kern w:val="22"/>
          <w:szCs w:val="22"/>
          <w:lang w:val="ru-RU"/>
        </w:rPr>
        <w:t>содержатся</w:t>
      </w:r>
      <w:r w:rsidRPr="00357955">
        <w:rPr>
          <w:kern w:val="22"/>
          <w:szCs w:val="22"/>
          <w:lang w:val="ru-RU"/>
        </w:rPr>
        <w:t xml:space="preserve"> </w:t>
      </w:r>
      <w:r>
        <w:rPr>
          <w:kern w:val="22"/>
          <w:szCs w:val="22"/>
          <w:lang w:val="ru-RU"/>
        </w:rPr>
        <w:t>предложения</w:t>
      </w:r>
      <w:r w:rsidRPr="00357955">
        <w:rPr>
          <w:kern w:val="22"/>
          <w:szCs w:val="22"/>
          <w:lang w:val="ru-RU"/>
        </w:rPr>
        <w:t xml:space="preserve"> </w:t>
      </w:r>
      <w:r>
        <w:rPr>
          <w:kern w:val="22"/>
          <w:szCs w:val="22"/>
          <w:lang w:val="ru-RU"/>
        </w:rPr>
        <w:t>группы</w:t>
      </w:r>
      <w:r w:rsidRPr="00357955">
        <w:rPr>
          <w:kern w:val="22"/>
          <w:szCs w:val="22"/>
          <w:lang w:val="ru-RU"/>
        </w:rPr>
        <w:t xml:space="preserve"> </w:t>
      </w:r>
      <w:r>
        <w:rPr>
          <w:kern w:val="22"/>
          <w:szCs w:val="22"/>
          <w:lang w:val="ru-RU"/>
        </w:rPr>
        <w:t>экспертов</w:t>
      </w:r>
      <w:r w:rsidRPr="00357955">
        <w:rPr>
          <w:kern w:val="22"/>
          <w:szCs w:val="22"/>
          <w:lang w:val="ru-RU"/>
        </w:rPr>
        <w:t xml:space="preserve"> </w:t>
      </w:r>
      <w:r>
        <w:rPr>
          <w:kern w:val="22"/>
          <w:szCs w:val="22"/>
          <w:lang w:val="ru-RU"/>
        </w:rPr>
        <w:t>о</w:t>
      </w:r>
      <w:r w:rsidRPr="00357955">
        <w:rPr>
          <w:kern w:val="22"/>
          <w:szCs w:val="22"/>
          <w:lang w:val="ru-RU"/>
        </w:rPr>
        <w:t xml:space="preserve"> </w:t>
      </w:r>
      <w:r>
        <w:rPr>
          <w:kern w:val="22"/>
          <w:szCs w:val="22"/>
          <w:lang w:val="ru-RU"/>
        </w:rPr>
        <w:t>том</w:t>
      </w:r>
      <w:r w:rsidRPr="00357955">
        <w:rPr>
          <w:kern w:val="22"/>
          <w:szCs w:val="22"/>
          <w:lang w:val="ru-RU"/>
        </w:rPr>
        <w:t xml:space="preserve">, </w:t>
      </w:r>
      <w:r>
        <w:rPr>
          <w:kern w:val="22"/>
          <w:szCs w:val="22"/>
          <w:lang w:val="ru-RU"/>
        </w:rPr>
        <w:t>как</w:t>
      </w:r>
      <w:r w:rsidRPr="00357955">
        <w:rPr>
          <w:kern w:val="22"/>
          <w:szCs w:val="22"/>
          <w:lang w:val="ru-RU"/>
        </w:rPr>
        <w:t xml:space="preserve"> </w:t>
      </w:r>
      <w:r>
        <w:rPr>
          <w:kern w:val="22"/>
          <w:szCs w:val="22"/>
          <w:lang w:val="ru-RU"/>
        </w:rPr>
        <w:t>непосредственно</w:t>
      </w:r>
      <w:r w:rsidRPr="00357955">
        <w:rPr>
          <w:kern w:val="22"/>
          <w:szCs w:val="22"/>
          <w:lang w:val="ru-RU"/>
        </w:rPr>
        <w:t xml:space="preserve"> </w:t>
      </w:r>
      <w:r>
        <w:rPr>
          <w:kern w:val="22"/>
          <w:szCs w:val="22"/>
          <w:lang w:val="ru-RU"/>
        </w:rPr>
        <w:t>отразить</w:t>
      </w:r>
      <w:r w:rsidRPr="00357955">
        <w:rPr>
          <w:kern w:val="22"/>
          <w:szCs w:val="22"/>
          <w:lang w:val="ru-RU"/>
        </w:rPr>
        <w:t xml:space="preserve"> </w:t>
      </w:r>
      <w:r>
        <w:rPr>
          <w:kern w:val="22"/>
          <w:szCs w:val="22"/>
          <w:lang w:val="ru-RU"/>
        </w:rPr>
        <w:t>мобилизацию</w:t>
      </w:r>
      <w:r w:rsidRPr="00357955">
        <w:rPr>
          <w:kern w:val="22"/>
          <w:szCs w:val="22"/>
          <w:lang w:val="ru-RU"/>
        </w:rPr>
        <w:t xml:space="preserve"> </w:t>
      </w:r>
      <w:r>
        <w:rPr>
          <w:kern w:val="22"/>
          <w:szCs w:val="22"/>
          <w:lang w:val="ru-RU"/>
        </w:rPr>
        <w:t>ресурсов</w:t>
      </w:r>
      <w:r w:rsidRPr="00357955">
        <w:rPr>
          <w:kern w:val="22"/>
          <w:szCs w:val="22"/>
          <w:lang w:val="ru-RU"/>
        </w:rPr>
        <w:t xml:space="preserve"> </w:t>
      </w:r>
      <w:r>
        <w:rPr>
          <w:kern w:val="22"/>
          <w:szCs w:val="22"/>
          <w:lang w:val="ru-RU"/>
        </w:rPr>
        <w:t>в</w:t>
      </w:r>
      <w:r w:rsidRPr="00357955">
        <w:rPr>
          <w:snapToGrid/>
          <w:szCs w:val="24"/>
          <w:lang w:val="ru-RU"/>
        </w:rPr>
        <w:t xml:space="preserve"> </w:t>
      </w:r>
      <w:r w:rsidRPr="00357955">
        <w:rPr>
          <w:kern w:val="22"/>
          <w:szCs w:val="22"/>
          <w:lang w:val="ru-RU"/>
        </w:rPr>
        <w:t>глобальной рамочной программ</w:t>
      </w:r>
      <w:r>
        <w:rPr>
          <w:kern w:val="22"/>
          <w:szCs w:val="22"/>
          <w:lang w:val="ru-RU"/>
        </w:rPr>
        <w:t>е</w:t>
      </w:r>
      <w:r w:rsidRPr="00357955">
        <w:rPr>
          <w:kern w:val="22"/>
          <w:szCs w:val="22"/>
          <w:lang w:val="ru-RU"/>
        </w:rPr>
        <w:t xml:space="preserve"> в области биоразнообразия на период после 2020 года </w:t>
      </w:r>
      <w:r>
        <w:rPr>
          <w:kern w:val="22"/>
          <w:szCs w:val="22"/>
          <w:lang w:val="ru-RU"/>
        </w:rPr>
        <w:t>в</w:t>
      </w:r>
      <w:r w:rsidRPr="00357955">
        <w:rPr>
          <w:kern w:val="22"/>
          <w:szCs w:val="22"/>
          <w:lang w:val="ru-RU"/>
        </w:rPr>
        <w:t xml:space="preserve"> </w:t>
      </w:r>
      <w:r>
        <w:rPr>
          <w:kern w:val="22"/>
          <w:szCs w:val="22"/>
          <w:lang w:val="ru-RU"/>
        </w:rPr>
        <w:t>форме</w:t>
      </w:r>
      <w:r w:rsidRPr="00357955">
        <w:rPr>
          <w:kern w:val="22"/>
          <w:szCs w:val="22"/>
          <w:lang w:val="ru-RU"/>
        </w:rPr>
        <w:t xml:space="preserve"> </w:t>
      </w:r>
      <w:r>
        <w:rPr>
          <w:kern w:val="22"/>
          <w:szCs w:val="22"/>
          <w:lang w:val="ru-RU"/>
        </w:rPr>
        <w:t>возможных</w:t>
      </w:r>
      <w:r w:rsidRPr="00357955">
        <w:rPr>
          <w:kern w:val="22"/>
          <w:szCs w:val="22"/>
          <w:lang w:val="ru-RU"/>
        </w:rPr>
        <w:t xml:space="preserve"> </w:t>
      </w:r>
      <w:r>
        <w:rPr>
          <w:kern w:val="22"/>
          <w:szCs w:val="22"/>
          <w:lang w:val="ru-RU"/>
        </w:rPr>
        <w:t>целевых</w:t>
      </w:r>
      <w:r w:rsidRPr="00357955">
        <w:rPr>
          <w:kern w:val="22"/>
          <w:szCs w:val="22"/>
          <w:lang w:val="ru-RU"/>
        </w:rPr>
        <w:t xml:space="preserve"> </w:t>
      </w:r>
      <w:r>
        <w:rPr>
          <w:kern w:val="22"/>
          <w:szCs w:val="22"/>
          <w:lang w:val="ru-RU"/>
        </w:rPr>
        <w:t>задач</w:t>
      </w:r>
      <w:r w:rsidRPr="00357955">
        <w:rPr>
          <w:kern w:val="22"/>
          <w:szCs w:val="22"/>
          <w:lang w:val="ru-RU"/>
        </w:rPr>
        <w:t xml:space="preserve">, </w:t>
      </w:r>
      <w:r>
        <w:rPr>
          <w:kern w:val="22"/>
          <w:szCs w:val="22"/>
          <w:lang w:val="ru-RU"/>
        </w:rPr>
        <w:t>а</w:t>
      </w:r>
      <w:r w:rsidRPr="00357955">
        <w:rPr>
          <w:kern w:val="22"/>
          <w:szCs w:val="22"/>
          <w:lang w:val="ru-RU"/>
        </w:rPr>
        <w:t xml:space="preserve"> </w:t>
      </w:r>
      <w:r>
        <w:rPr>
          <w:kern w:val="22"/>
          <w:szCs w:val="22"/>
          <w:lang w:val="ru-RU"/>
        </w:rPr>
        <w:t>в</w:t>
      </w:r>
      <w:r w:rsidRPr="00357955">
        <w:rPr>
          <w:kern w:val="22"/>
          <w:szCs w:val="22"/>
          <w:lang w:val="ru-RU"/>
        </w:rPr>
        <w:t xml:space="preserve"> </w:t>
      </w:r>
      <w:r>
        <w:rPr>
          <w:kern w:val="22"/>
          <w:szCs w:val="22"/>
          <w:lang w:val="ru-RU"/>
        </w:rPr>
        <w:t>разделах</w:t>
      </w:r>
      <w:r w:rsidRPr="00357955">
        <w:rPr>
          <w:kern w:val="22"/>
          <w:szCs w:val="22"/>
          <w:lang w:val="ru-RU"/>
        </w:rPr>
        <w:t xml:space="preserve"> </w:t>
      </w:r>
      <w:r>
        <w:rPr>
          <w:kern w:val="22"/>
          <w:szCs w:val="22"/>
          <w:lang w:val="ru-RU"/>
        </w:rPr>
        <w:t xml:space="preserve">с </w:t>
      </w:r>
      <w:r w:rsidR="000C4162" w:rsidRPr="005E046F">
        <w:rPr>
          <w:kern w:val="22"/>
          <w:szCs w:val="22"/>
        </w:rPr>
        <w:t>I</w:t>
      </w:r>
      <w:r w:rsidR="000C4162" w:rsidRPr="00357955">
        <w:rPr>
          <w:kern w:val="22"/>
          <w:szCs w:val="22"/>
          <w:lang w:val="ru-RU"/>
        </w:rPr>
        <w:t xml:space="preserve"> </w:t>
      </w:r>
      <w:r>
        <w:rPr>
          <w:kern w:val="22"/>
          <w:szCs w:val="22"/>
          <w:lang w:val="ru-RU"/>
        </w:rPr>
        <w:t>по</w:t>
      </w:r>
      <w:r w:rsidR="000C4162" w:rsidRPr="00357955">
        <w:rPr>
          <w:kern w:val="22"/>
          <w:szCs w:val="22"/>
          <w:lang w:val="ru-RU"/>
        </w:rPr>
        <w:t xml:space="preserve"> </w:t>
      </w:r>
      <w:r w:rsidR="000C4162" w:rsidRPr="005E046F">
        <w:rPr>
          <w:kern w:val="22"/>
          <w:szCs w:val="22"/>
        </w:rPr>
        <w:t>V</w:t>
      </w:r>
      <w:r w:rsidR="000C4162" w:rsidRPr="00357955">
        <w:rPr>
          <w:kern w:val="22"/>
          <w:szCs w:val="22"/>
          <w:lang w:val="ru-RU"/>
        </w:rPr>
        <w:t xml:space="preserve"> </w:t>
      </w:r>
      <w:r>
        <w:rPr>
          <w:kern w:val="22"/>
          <w:szCs w:val="22"/>
          <w:lang w:val="ru-RU"/>
        </w:rPr>
        <w:t>излагается стратегический подход, который может заменить собой текущую стратегию мобилизации</w:t>
      </w:r>
      <w:r w:rsidRPr="00357955">
        <w:rPr>
          <w:kern w:val="22"/>
          <w:szCs w:val="22"/>
          <w:lang w:val="ru-RU"/>
        </w:rPr>
        <w:t xml:space="preserve"> </w:t>
      </w:r>
      <w:r>
        <w:rPr>
          <w:kern w:val="22"/>
          <w:szCs w:val="22"/>
          <w:lang w:val="ru-RU"/>
        </w:rPr>
        <w:t>ресурсов</w:t>
      </w:r>
      <w:r w:rsidR="00E0525C" w:rsidRPr="00357955">
        <w:rPr>
          <w:kern w:val="22"/>
          <w:szCs w:val="22"/>
          <w:lang w:val="ru-RU"/>
        </w:rPr>
        <w:t xml:space="preserve">. </w:t>
      </w:r>
      <w:r>
        <w:rPr>
          <w:kern w:val="22"/>
          <w:szCs w:val="22"/>
          <w:lang w:val="ru-RU"/>
        </w:rPr>
        <w:t>Как</w:t>
      </w:r>
      <w:r w:rsidRPr="00357955">
        <w:rPr>
          <w:kern w:val="22"/>
          <w:szCs w:val="22"/>
          <w:lang w:val="ru-RU"/>
        </w:rPr>
        <w:t xml:space="preserve"> </w:t>
      </w:r>
      <w:r>
        <w:rPr>
          <w:kern w:val="22"/>
          <w:szCs w:val="22"/>
          <w:lang w:val="ru-RU"/>
        </w:rPr>
        <w:t>предложенные</w:t>
      </w:r>
      <w:r w:rsidRPr="00357955">
        <w:rPr>
          <w:kern w:val="22"/>
          <w:szCs w:val="22"/>
          <w:lang w:val="ru-RU"/>
        </w:rPr>
        <w:t xml:space="preserve"> </w:t>
      </w:r>
      <w:r>
        <w:rPr>
          <w:kern w:val="22"/>
          <w:szCs w:val="22"/>
          <w:lang w:val="ru-RU"/>
        </w:rPr>
        <w:t>целевые</w:t>
      </w:r>
      <w:r w:rsidRPr="00357955">
        <w:rPr>
          <w:kern w:val="22"/>
          <w:szCs w:val="22"/>
          <w:lang w:val="ru-RU"/>
        </w:rPr>
        <w:t xml:space="preserve"> </w:t>
      </w:r>
      <w:r>
        <w:rPr>
          <w:kern w:val="22"/>
          <w:szCs w:val="22"/>
          <w:lang w:val="ru-RU"/>
        </w:rPr>
        <w:t>задачи</w:t>
      </w:r>
      <w:r w:rsidRPr="00357955">
        <w:rPr>
          <w:kern w:val="22"/>
          <w:szCs w:val="22"/>
          <w:lang w:val="ru-RU"/>
        </w:rPr>
        <w:t xml:space="preserve">, </w:t>
      </w:r>
      <w:r>
        <w:rPr>
          <w:kern w:val="22"/>
          <w:szCs w:val="22"/>
          <w:lang w:val="ru-RU"/>
        </w:rPr>
        <w:t>так</w:t>
      </w:r>
      <w:r w:rsidRPr="00357955">
        <w:rPr>
          <w:kern w:val="22"/>
          <w:szCs w:val="22"/>
          <w:lang w:val="ru-RU"/>
        </w:rPr>
        <w:t xml:space="preserve"> </w:t>
      </w:r>
      <w:r>
        <w:rPr>
          <w:kern w:val="22"/>
          <w:szCs w:val="22"/>
          <w:lang w:val="ru-RU"/>
        </w:rPr>
        <w:t>и</w:t>
      </w:r>
      <w:r w:rsidRPr="00357955">
        <w:rPr>
          <w:kern w:val="22"/>
          <w:szCs w:val="22"/>
          <w:lang w:val="ru-RU"/>
        </w:rPr>
        <w:t xml:space="preserve"> </w:t>
      </w:r>
      <w:r>
        <w:rPr>
          <w:kern w:val="22"/>
          <w:szCs w:val="22"/>
          <w:lang w:val="ru-RU"/>
        </w:rPr>
        <w:t>стратегический</w:t>
      </w:r>
      <w:r w:rsidRPr="00357955">
        <w:rPr>
          <w:kern w:val="22"/>
          <w:szCs w:val="22"/>
          <w:lang w:val="ru-RU"/>
        </w:rPr>
        <w:t xml:space="preserve"> </w:t>
      </w:r>
      <w:r>
        <w:rPr>
          <w:kern w:val="22"/>
          <w:szCs w:val="22"/>
          <w:lang w:val="ru-RU"/>
        </w:rPr>
        <w:t>подход</w:t>
      </w:r>
      <w:r w:rsidRPr="00357955">
        <w:rPr>
          <w:kern w:val="22"/>
          <w:szCs w:val="22"/>
          <w:lang w:val="ru-RU"/>
        </w:rPr>
        <w:t xml:space="preserve"> </w:t>
      </w:r>
      <w:r>
        <w:rPr>
          <w:kern w:val="22"/>
          <w:szCs w:val="22"/>
          <w:lang w:val="ru-RU"/>
        </w:rPr>
        <w:t>имеют</w:t>
      </w:r>
      <w:r w:rsidRPr="00357955">
        <w:rPr>
          <w:kern w:val="22"/>
          <w:szCs w:val="22"/>
          <w:lang w:val="ru-RU"/>
        </w:rPr>
        <w:t xml:space="preserve"> </w:t>
      </w:r>
      <w:r>
        <w:rPr>
          <w:kern w:val="22"/>
          <w:szCs w:val="22"/>
          <w:lang w:val="ru-RU"/>
        </w:rPr>
        <w:t>общую</w:t>
      </w:r>
      <w:r w:rsidRPr="00357955">
        <w:rPr>
          <w:kern w:val="22"/>
          <w:szCs w:val="22"/>
          <w:lang w:val="ru-RU"/>
        </w:rPr>
        <w:t xml:space="preserve"> </w:t>
      </w:r>
      <w:r>
        <w:rPr>
          <w:kern w:val="22"/>
          <w:szCs w:val="22"/>
          <w:lang w:val="ru-RU"/>
        </w:rPr>
        <w:t>архитектуру</w:t>
      </w:r>
      <w:r w:rsidRPr="00357955">
        <w:rPr>
          <w:kern w:val="22"/>
          <w:szCs w:val="22"/>
          <w:lang w:val="ru-RU"/>
        </w:rPr>
        <w:t xml:space="preserve"> </w:t>
      </w:r>
      <w:r>
        <w:rPr>
          <w:kern w:val="22"/>
          <w:szCs w:val="22"/>
          <w:lang w:val="ru-RU"/>
        </w:rPr>
        <w:t>и</w:t>
      </w:r>
      <w:r w:rsidRPr="00357955">
        <w:rPr>
          <w:kern w:val="22"/>
          <w:szCs w:val="22"/>
          <w:lang w:val="ru-RU"/>
        </w:rPr>
        <w:t xml:space="preserve"> </w:t>
      </w:r>
      <w:r>
        <w:rPr>
          <w:kern w:val="22"/>
          <w:szCs w:val="22"/>
          <w:lang w:val="ru-RU"/>
        </w:rPr>
        <w:t>состоят</w:t>
      </w:r>
      <w:r w:rsidRPr="00357955">
        <w:rPr>
          <w:kern w:val="22"/>
          <w:szCs w:val="22"/>
          <w:lang w:val="ru-RU"/>
        </w:rPr>
        <w:t xml:space="preserve"> </w:t>
      </w:r>
      <w:r>
        <w:rPr>
          <w:kern w:val="22"/>
          <w:szCs w:val="22"/>
          <w:lang w:val="ru-RU"/>
        </w:rPr>
        <w:t>из</w:t>
      </w:r>
      <w:r w:rsidRPr="00357955">
        <w:rPr>
          <w:kern w:val="22"/>
          <w:szCs w:val="22"/>
          <w:lang w:val="ru-RU"/>
        </w:rPr>
        <w:t xml:space="preserve"> </w:t>
      </w:r>
      <w:r>
        <w:rPr>
          <w:kern w:val="22"/>
          <w:szCs w:val="22"/>
          <w:lang w:val="ru-RU"/>
        </w:rPr>
        <w:t>трех</w:t>
      </w:r>
      <w:r w:rsidRPr="00357955">
        <w:rPr>
          <w:kern w:val="22"/>
          <w:szCs w:val="22"/>
          <w:lang w:val="ru-RU"/>
        </w:rPr>
        <w:t xml:space="preserve"> </w:t>
      </w:r>
      <w:r>
        <w:rPr>
          <w:kern w:val="22"/>
          <w:szCs w:val="22"/>
          <w:lang w:val="ru-RU"/>
        </w:rPr>
        <w:t>взаимосвязанных</w:t>
      </w:r>
      <w:r w:rsidRPr="00357955">
        <w:rPr>
          <w:kern w:val="22"/>
          <w:szCs w:val="22"/>
          <w:lang w:val="ru-RU"/>
        </w:rPr>
        <w:t xml:space="preserve"> </w:t>
      </w:r>
      <w:r>
        <w:rPr>
          <w:kern w:val="22"/>
          <w:szCs w:val="22"/>
          <w:lang w:val="ru-RU"/>
        </w:rPr>
        <w:t>и</w:t>
      </w:r>
      <w:r w:rsidRPr="00357955">
        <w:rPr>
          <w:kern w:val="22"/>
          <w:szCs w:val="22"/>
          <w:lang w:val="ru-RU"/>
        </w:rPr>
        <w:t xml:space="preserve"> </w:t>
      </w:r>
      <w:r>
        <w:rPr>
          <w:kern w:val="22"/>
          <w:szCs w:val="22"/>
          <w:lang w:val="ru-RU"/>
        </w:rPr>
        <w:t>взаимодополняющих</w:t>
      </w:r>
      <w:r w:rsidRPr="00357955">
        <w:rPr>
          <w:kern w:val="22"/>
          <w:szCs w:val="22"/>
          <w:lang w:val="ru-RU"/>
        </w:rPr>
        <w:t xml:space="preserve"> </w:t>
      </w:r>
      <w:r>
        <w:rPr>
          <w:kern w:val="22"/>
          <w:szCs w:val="22"/>
          <w:lang w:val="ru-RU"/>
        </w:rPr>
        <w:t>компонентов</w:t>
      </w:r>
      <w:r w:rsidR="006736F7" w:rsidRPr="00357955">
        <w:rPr>
          <w:kern w:val="22"/>
          <w:szCs w:val="22"/>
          <w:lang w:val="ru-RU"/>
        </w:rPr>
        <w:t xml:space="preserve">: </w:t>
      </w:r>
      <w:r w:rsidR="00463B07" w:rsidRPr="005E046F">
        <w:rPr>
          <w:kern w:val="22"/>
          <w:szCs w:val="22"/>
        </w:rPr>
        <w:t>a</w:t>
      </w:r>
      <w:r w:rsidR="006736F7" w:rsidRPr="00357955">
        <w:rPr>
          <w:kern w:val="22"/>
          <w:szCs w:val="22"/>
          <w:lang w:val="ru-RU"/>
        </w:rPr>
        <w:t xml:space="preserve">) </w:t>
      </w:r>
      <w:r>
        <w:rPr>
          <w:kern w:val="22"/>
          <w:szCs w:val="22"/>
          <w:lang w:val="ru-RU"/>
        </w:rPr>
        <w:t>сокращение или перенаправление ресурсов, наносящих ущерб биоразнообразию</w:t>
      </w:r>
      <w:r w:rsidR="006736F7" w:rsidRPr="00357955">
        <w:rPr>
          <w:kern w:val="22"/>
          <w:szCs w:val="22"/>
          <w:lang w:val="ru-RU"/>
        </w:rPr>
        <w:t xml:space="preserve">; </w:t>
      </w:r>
      <w:r w:rsidR="00463B07" w:rsidRPr="005E046F">
        <w:rPr>
          <w:kern w:val="22"/>
          <w:szCs w:val="22"/>
        </w:rPr>
        <w:t>b</w:t>
      </w:r>
      <w:r w:rsidR="006736F7" w:rsidRPr="00357955">
        <w:rPr>
          <w:kern w:val="22"/>
          <w:szCs w:val="22"/>
          <w:lang w:val="ru-RU"/>
        </w:rPr>
        <w:t xml:space="preserve">) </w:t>
      </w:r>
      <w:r w:rsidR="00813B1F">
        <w:rPr>
          <w:kern w:val="22"/>
          <w:szCs w:val="22"/>
          <w:lang w:val="ru-RU"/>
        </w:rPr>
        <w:t>генерирование дополнительных ресурсов из всех источников;</w:t>
      </w:r>
      <w:r w:rsidR="006736F7" w:rsidRPr="00357955">
        <w:rPr>
          <w:kern w:val="22"/>
          <w:szCs w:val="22"/>
          <w:lang w:val="ru-RU"/>
        </w:rPr>
        <w:t xml:space="preserve"> </w:t>
      </w:r>
      <w:r w:rsidR="00463B07" w:rsidRPr="005E046F">
        <w:rPr>
          <w:kern w:val="22"/>
          <w:szCs w:val="22"/>
        </w:rPr>
        <w:t>c</w:t>
      </w:r>
      <w:r w:rsidR="006736F7" w:rsidRPr="00357955">
        <w:rPr>
          <w:kern w:val="22"/>
          <w:szCs w:val="22"/>
          <w:lang w:val="ru-RU"/>
        </w:rPr>
        <w:t xml:space="preserve">) </w:t>
      </w:r>
      <w:r w:rsidR="00813B1F">
        <w:rPr>
          <w:kern w:val="22"/>
          <w:szCs w:val="22"/>
          <w:lang w:val="ru-RU"/>
        </w:rPr>
        <w:t>повышение эффективности и результативности использования ресурсов</w:t>
      </w:r>
      <w:r w:rsidR="006736F7" w:rsidRPr="00357955">
        <w:rPr>
          <w:kern w:val="22"/>
          <w:szCs w:val="22"/>
          <w:lang w:val="ru-RU"/>
        </w:rPr>
        <w:t>.</w:t>
      </w:r>
      <w:r w:rsidR="00E0525C" w:rsidRPr="00357955">
        <w:rPr>
          <w:kern w:val="22"/>
          <w:szCs w:val="22"/>
          <w:lang w:val="ru-RU"/>
        </w:rPr>
        <w:t xml:space="preserve"> </w:t>
      </w:r>
      <w:r w:rsidR="00813B1F">
        <w:rPr>
          <w:kern w:val="22"/>
          <w:szCs w:val="22"/>
          <w:lang w:val="ru-RU"/>
        </w:rPr>
        <w:t>Существуют</w:t>
      </w:r>
      <w:r w:rsidR="00813B1F" w:rsidRPr="001565E0">
        <w:rPr>
          <w:kern w:val="22"/>
          <w:szCs w:val="22"/>
          <w:lang w:val="ru-RU"/>
        </w:rPr>
        <w:t xml:space="preserve"> </w:t>
      </w:r>
      <w:r w:rsidR="00813B1F">
        <w:rPr>
          <w:kern w:val="22"/>
          <w:szCs w:val="22"/>
          <w:lang w:val="ru-RU"/>
        </w:rPr>
        <w:t>взаимосвязи</w:t>
      </w:r>
      <w:r w:rsidR="00813B1F" w:rsidRPr="001565E0">
        <w:rPr>
          <w:kern w:val="22"/>
          <w:szCs w:val="22"/>
          <w:lang w:val="ru-RU"/>
        </w:rPr>
        <w:t xml:space="preserve"> </w:t>
      </w:r>
      <w:r w:rsidR="00813B1F">
        <w:rPr>
          <w:kern w:val="22"/>
          <w:szCs w:val="22"/>
          <w:lang w:val="ru-RU"/>
        </w:rPr>
        <w:t>и</w:t>
      </w:r>
      <w:r w:rsidR="00813B1F" w:rsidRPr="001565E0">
        <w:rPr>
          <w:kern w:val="22"/>
          <w:szCs w:val="22"/>
          <w:lang w:val="ru-RU"/>
        </w:rPr>
        <w:t xml:space="preserve"> </w:t>
      </w:r>
      <w:r w:rsidR="00813B1F">
        <w:rPr>
          <w:kern w:val="22"/>
          <w:szCs w:val="22"/>
          <w:lang w:val="ru-RU"/>
        </w:rPr>
        <w:t>возможное</w:t>
      </w:r>
      <w:r w:rsidR="00813B1F" w:rsidRPr="001565E0">
        <w:rPr>
          <w:kern w:val="22"/>
          <w:szCs w:val="22"/>
          <w:lang w:val="ru-RU"/>
        </w:rPr>
        <w:t xml:space="preserve"> </w:t>
      </w:r>
      <w:r w:rsidR="00813B1F">
        <w:rPr>
          <w:kern w:val="22"/>
          <w:szCs w:val="22"/>
          <w:lang w:val="ru-RU"/>
        </w:rPr>
        <w:t>взаим</w:t>
      </w:r>
      <w:r w:rsidR="001565E0">
        <w:rPr>
          <w:kern w:val="22"/>
          <w:szCs w:val="22"/>
          <w:lang w:val="ru-RU"/>
        </w:rPr>
        <w:t>ообогащение</w:t>
      </w:r>
      <w:r w:rsidR="00813B1F" w:rsidRPr="001565E0">
        <w:rPr>
          <w:kern w:val="22"/>
          <w:szCs w:val="22"/>
          <w:lang w:val="ru-RU"/>
        </w:rPr>
        <w:t xml:space="preserve"> </w:t>
      </w:r>
      <w:r w:rsidR="00813B1F">
        <w:rPr>
          <w:kern w:val="22"/>
          <w:szCs w:val="22"/>
          <w:lang w:val="ru-RU"/>
        </w:rPr>
        <w:t>между</w:t>
      </w:r>
      <w:r w:rsidR="00813B1F" w:rsidRPr="001565E0">
        <w:rPr>
          <w:kern w:val="22"/>
          <w:szCs w:val="22"/>
          <w:lang w:val="ru-RU"/>
        </w:rPr>
        <w:t xml:space="preserve"> </w:t>
      </w:r>
      <w:r w:rsidR="00813B1F">
        <w:rPr>
          <w:kern w:val="22"/>
          <w:szCs w:val="22"/>
          <w:lang w:val="ru-RU"/>
        </w:rPr>
        <w:t>некоторыми</w:t>
      </w:r>
      <w:r w:rsidR="00813B1F" w:rsidRPr="001565E0">
        <w:rPr>
          <w:kern w:val="22"/>
          <w:szCs w:val="22"/>
          <w:lang w:val="ru-RU"/>
        </w:rPr>
        <w:t xml:space="preserve"> </w:t>
      </w:r>
      <w:r w:rsidR="00813B1F">
        <w:rPr>
          <w:kern w:val="22"/>
          <w:szCs w:val="22"/>
          <w:lang w:val="ru-RU"/>
        </w:rPr>
        <w:t>целевыми</w:t>
      </w:r>
      <w:r w:rsidR="00813B1F" w:rsidRPr="001565E0">
        <w:rPr>
          <w:kern w:val="22"/>
          <w:szCs w:val="22"/>
          <w:lang w:val="ru-RU"/>
        </w:rPr>
        <w:t xml:space="preserve"> </w:t>
      </w:r>
      <w:r w:rsidR="00813B1F">
        <w:rPr>
          <w:kern w:val="22"/>
          <w:szCs w:val="22"/>
          <w:lang w:val="ru-RU"/>
        </w:rPr>
        <w:t>задачами</w:t>
      </w:r>
      <w:r w:rsidR="00813B1F" w:rsidRPr="001565E0">
        <w:rPr>
          <w:kern w:val="22"/>
          <w:szCs w:val="22"/>
          <w:lang w:val="ru-RU"/>
        </w:rPr>
        <w:t xml:space="preserve"> </w:t>
      </w:r>
      <w:r w:rsidR="00F60996">
        <w:rPr>
          <w:kern w:val="22"/>
          <w:szCs w:val="22"/>
          <w:lang w:val="ru-RU"/>
        </w:rPr>
        <w:t>в области</w:t>
      </w:r>
      <w:r w:rsidR="00813B1F" w:rsidRPr="001565E0">
        <w:rPr>
          <w:kern w:val="22"/>
          <w:szCs w:val="22"/>
          <w:lang w:val="ru-RU"/>
        </w:rPr>
        <w:t xml:space="preserve"> </w:t>
      </w:r>
      <w:r w:rsidR="00813B1F">
        <w:rPr>
          <w:kern w:val="22"/>
          <w:szCs w:val="22"/>
          <w:lang w:val="ru-RU"/>
        </w:rPr>
        <w:t>мобилизации</w:t>
      </w:r>
      <w:r w:rsidR="00813B1F" w:rsidRPr="001565E0">
        <w:rPr>
          <w:kern w:val="22"/>
          <w:szCs w:val="22"/>
          <w:lang w:val="ru-RU"/>
        </w:rPr>
        <w:t xml:space="preserve"> </w:t>
      </w:r>
      <w:r w:rsidR="00813B1F">
        <w:rPr>
          <w:kern w:val="22"/>
          <w:szCs w:val="22"/>
          <w:lang w:val="ru-RU"/>
        </w:rPr>
        <w:t>ресурсов</w:t>
      </w:r>
      <w:r w:rsidR="00813B1F" w:rsidRPr="001565E0">
        <w:rPr>
          <w:kern w:val="22"/>
          <w:szCs w:val="22"/>
          <w:lang w:val="ru-RU"/>
        </w:rPr>
        <w:t xml:space="preserve">, </w:t>
      </w:r>
      <w:r w:rsidR="00813B1F">
        <w:rPr>
          <w:kern w:val="22"/>
          <w:szCs w:val="22"/>
          <w:lang w:val="ru-RU"/>
        </w:rPr>
        <w:t>предложенными</w:t>
      </w:r>
      <w:r w:rsidR="00813B1F" w:rsidRPr="001565E0">
        <w:rPr>
          <w:kern w:val="22"/>
          <w:szCs w:val="22"/>
          <w:lang w:val="ru-RU"/>
        </w:rPr>
        <w:t xml:space="preserve"> </w:t>
      </w:r>
      <w:r w:rsidR="00813B1F">
        <w:rPr>
          <w:kern w:val="22"/>
          <w:szCs w:val="22"/>
          <w:lang w:val="ru-RU"/>
        </w:rPr>
        <w:t>группой</w:t>
      </w:r>
      <w:r w:rsidR="00813B1F" w:rsidRPr="001565E0">
        <w:rPr>
          <w:kern w:val="22"/>
          <w:szCs w:val="22"/>
          <w:lang w:val="ru-RU"/>
        </w:rPr>
        <w:t xml:space="preserve"> </w:t>
      </w:r>
      <w:r w:rsidR="00813B1F">
        <w:rPr>
          <w:kern w:val="22"/>
          <w:szCs w:val="22"/>
          <w:lang w:val="ru-RU"/>
        </w:rPr>
        <w:t>экспертов</w:t>
      </w:r>
      <w:r w:rsidR="00813B1F" w:rsidRPr="001565E0">
        <w:rPr>
          <w:kern w:val="22"/>
          <w:szCs w:val="22"/>
          <w:lang w:val="ru-RU"/>
        </w:rPr>
        <w:t xml:space="preserve">, </w:t>
      </w:r>
      <w:r w:rsidR="00813B1F">
        <w:rPr>
          <w:kern w:val="22"/>
          <w:szCs w:val="22"/>
          <w:lang w:val="ru-RU"/>
        </w:rPr>
        <w:t>и</w:t>
      </w:r>
      <w:r w:rsidR="00813B1F" w:rsidRPr="001565E0">
        <w:rPr>
          <w:kern w:val="22"/>
          <w:szCs w:val="22"/>
          <w:lang w:val="ru-RU"/>
        </w:rPr>
        <w:t xml:space="preserve"> </w:t>
      </w:r>
      <w:r w:rsidR="00813B1F">
        <w:rPr>
          <w:kern w:val="22"/>
          <w:szCs w:val="22"/>
          <w:lang w:val="ru-RU"/>
        </w:rPr>
        <w:t>целями</w:t>
      </w:r>
      <w:r w:rsidR="00813B1F" w:rsidRPr="001565E0">
        <w:rPr>
          <w:kern w:val="22"/>
          <w:szCs w:val="22"/>
          <w:lang w:val="ru-RU"/>
        </w:rPr>
        <w:t xml:space="preserve"> </w:t>
      </w:r>
      <w:r w:rsidR="00813B1F">
        <w:rPr>
          <w:kern w:val="22"/>
          <w:szCs w:val="22"/>
          <w:lang w:val="ru-RU"/>
        </w:rPr>
        <w:t>долгосрочного</w:t>
      </w:r>
      <w:r w:rsidR="00813B1F" w:rsidRPr="001565E0">
        <w:rPr>
          <w:kern w:val="22"/>
          <w:szCs w:val="22"/>
          <w:lang w:val="ru-RU"/>
        </w:rPr>
        <w:t xml:space="preserve"> </w:t>
      </w:r>
      <w:r w:rsidR="00813B1F">
        <w:rPr>
          <w:kern w:val="22"/>
          <w:szCs w:val="22"/>
          <w:lang w:val="ru-RU"/>
        </w:rPr>
        <w:t>стратегического</w:t>
      </w:r>
      <w:r w:rsidR="00813B1F" w:rsidRPr="001565E0">
        <w:rPr>
          <w:kern w:val="22"/>
          <w:szCs w:val="22"/>
          <w:lang w:val="ru-RU"/>
        </w:rPr>
        <w:t xml:space="preserve"> </w:t>
      </w:r>
      <w:r w:rsidR="00813B1F">
        <w:rPr>
          <w:kern w:val="22"/>
          <w:szCs w:val="22"/>
          <w:lang w:val="ru-RU"/>
        </w:rPr>
        <w:t>подхода</w:t>
      </w:r>
      <w:r w:rsidR="00813B1F" w:rsidRPr="001565E0">
        <w:rPr>
          <w:kern w:val="22"/>
          <w:szCs w:val="22"/>
          <w:lang w:val="ru-RU"/>
        </w:rPr>
        <w:t xml:space="preserve"> </w:t>
      </w:r>
      <w:r w:rsidR="001565E0">
        <w:rPr>
          <w:kern w:val="22"/>
          <w:szCs w:val="22"/>
          <w:lang w:val="ru-RU"/>
        </w:rPr>
        <w:t>к</w:t>
      </w:r>
      <w:r w:rsidR="001565E0" w:rsidRPr="001565E0">
        <w:rPr>
          <w:kern w:val="22"/>
          <w:szCs w:val="22"/>
          <w:lang w:val="ru-RU"/>
        </w:rPr>
        <w:t xml:space="preserve"> </w:t>
      </w:r>
      <w:r w:rsidR="001565E0">
        <w:rPr>
          <w:kern w:val="22"/>
          <w:szCs w:val="22"/>
          <w:lang w:val="ru-RU"/>
        </w:rPr>
        <w:t>учету</w:t>
      </w:r>
      <w:r w:rsidR="001565E0" w:rsidRPr="001565E0">
        <w:rPr>
          <w:kern w:val="22"/>
          <w:szCs w:val="22"/>
          <w:lang w:val="ru-RU"/>
        </w:rPr>
        <w:t xml:space="preserve"> </w:t>
      </w:r>
      <w:r w:rsidR="001565E0">
        <w:rPr>
          <w:kern w:val="22"/>
          <w:szCs w:val="22"/>
          <w:lang w:val="ru-RU"/>
        </w:rPr>
        <w:t>проблематики</w:t>
      </w:r>
      <w:r w:rsidR="001565E0" w:rsidRPr="001565E0">
        <w:rPr>
          <w:kern w:val="22"/>
          <w:szCs w:val="22"/>
          <w:lang w:val="ru-RU"/>
        </w:rPr>
        <w:t xml:space="preserve"> </w:t>
      </w:r>
      <w:r w:rsidR="001565E0">
        <w:rPr>
          <w:kern w:val="22"/>
          <w:szCs w:val="22"/>
          <w:lang w:val="ru-RU"/>
        </w:rPr>
        <w:t>биоразнообразия</w:t>
      </w:r>
      <w:r w:rsidR="001565E0" w:rsidRPr="001565E0">
        <w:rPr>
          <w:kern w:val="22"/>
          <w:szCs w:val="22"/>
          <w:lang w:val="ru-RU"/>
        </w:rPr>
        <w:t>,</w:t>
      </w:r>
      <w:r w:rsidR="001565E0">
        <w:rPr>
          <w:kern w:val="22"/>
          <w:szCs w:val="22"/>
          <w:lang w:val="ru-RU"/>
        </w:rPr>
        <w:t xml:space="preserve"> разработанными при поддержке Неофициальной консультативной группы по учету</w:t>
      </w:r>
      <w:r w:rsidR="001565E0" w:rsidRPr="001565E0">
        <w:rPr>
          <w:kern w:val="22"/>
          <w:szCs w:val="22"/>
          <w:lang w:val="ru-RU"/>
        </w:rPr>
        <w:t xml:space="preserve"> </w:t>
      </w:r>
      <w:r w:rsidR="001565E0">
        <w:rPr>
          <w:kern w:val="22"/>
          <w:szCs w:val="22"/>
          <w:lang w:val="ru-RU"/>
        </w:rPr>
        <w:t>проблематики</w:t>
      </w:r>
      <w:r w:rsidR="009B7E53" w:rsidRPr="001565E0">
        <w:rPr>
          <w:kern w:val="22"/>
          <w:szCs w:val="22"/>
          <w:lang w:val="ru-RU"/>
        </w:rPr>
        <w:t xml:space="preserve">. </w:t>
      </w:r>
    </w:p>
    <w:p w14:paraId="580E2F68" w14:textId="0314B605" w:rsidR="008802C6" w:rsidRPr="00FA348F" w:rsidRDefault="0019158C" w:rsidP="00304215">
      <w:pPr>
        <w:pStyle w:val="Para1"/>
        <w:tabs>
          <w:tab w:val="clear" w:pos="360"/>
        </w:tabs>
        <w:rPr>
          <w:kern w:val="22"/>
          <w:szCs w:val="22"/>
          <w:lang w:val="ru-RU"/>
        </w:rPr>
      </w:pPr>
      <w:r>
        <w:rPr>
          <w:kern w:val="22"/>
          <w:szCs w:val="22"/>
          <w:lang w:val="ru-RU"/>
        </w:rPr>
        <w:t>Эти</w:t>
      </w:r>
      <w:r w:rsidRPr="0019158C">
        <w:rPr>
          <w:kern w:val="22"/>
          <w:szCs w:val="22"/>
          <w:lang w:val="ru-RU"/>
        </w:rPr>
        <w:t xml:space="preserve"> </w:t>
      </w:r>
      <w:r>
        <w:rPr>
          <w:kern w:val="22"/>
          <w:szCs w:val="22"/>
          <w:lang w:val="ru-RU"/>
        </w:rPr>
        <w:t>две</w:t>
      </w:r>
      <w:r w:rsidRPr="0019158C">
        <w:rPr>
          <w:kern w:val="22"/>
          <w:szCs w:val="22"/>
          <w:lang w:val="ru-RU"/>
        </w:rPr>
        <w:t xml:space="preserve"> </w:t>
      </w:r>
      <w:r>
        <w:rPr>
          <w:kern w:val="22"/>
          <w:szCs w:val="22"/>
          <w:lang w:val="ru-RU"/>
        </w:rPr>
        <w:t>части</w:t>
      </w:r>
      <w:r w:rsidRPr="0019158C">
        <w:rPr>
          <w:kern w:val="22"/>
          <w:szCs w:val="22"/>
          <w:lang w:val="ru-RU"/>
        </w:rPr>
        <w:t xml:space="preserve"> </w:t>
      </w:r>
      <w:r>
        <w:rPr>
          <w:kern w:val="22"/>
          <w:szCs w:val="22"/>
          <w:lang w:val="ru-RU"/>
        </w:rPr>
        <w:t>отражены</w:t>
      </w:r>
      <w:r w:rsidRPr="0019158C">
        <w:rPr>
          <w:kern w:val="22"/>
          <w:szCs w:val="22"/>
          <w:lang w:val="ru-RU"/>
        </w:rPr>
        <w:t xml:space="preserve"> </w:t>
      </w:r>
      <w:r>
        <w:rPr>
          <w:kern w:val="22"/>
          <w:szCs w:val="22"/>
          <w:lang w:val="ru-RU"/>
        </w:rPr>
        <w:t>в</w:t>
      </w:r>
      <w:r w:rsidRPr="0019158C">
        <w:rPr>
          <w:kern w:val="22"/>
          <w:szCs w:val="22"/>
          <w:lang w:val="ru-RU"/>
        </w:rPr>
        <w:t xml:space="preserve"> </w:t>
      </w:r>
      <w:r>
        <w:rPr>
          <w:kern w:val="22"/>
          <w:szCs w:val="22"/>
          <w:lang w:val="ru-RU"/>
        </w:rPr>
        <w:t>приведенном</w:t>
      </w:r>
      <w:r w:rsidRPr="0019158C">
        <w:rPr>
          <w:kern w:val="22"/>
          <w:szCs w:val="22"/>
          <w:lang w:val="ru-RU"/>
        </w:rPr>
        <w:t xml:space="preserve"> </w:t>
      </w:r>
      <w:r>
        <w:rPr>
          <w:kern w:val="22"/>
          <w:szCs w:val="22"/>
          <w:lang w:val="ru-RU"/>
        </w:rPr>
        <w:t>ниже</w:t>
      </w:r>
      <w:r w:rsidRPr="0019158C">
        <w:rPr>
          <w:kern w:val="22"/>
          <w:szCs w:val="22"/>
          <w:lang w:val="ru-RU"/>
        </w:rPr>
        <w:t xml:space="preserve"> </w:t>
      </w:r>
      <w:r>
        <w:rPr>
          <w:kern w:val="22"/>
          <w:szCs w:val="22"/>
          <w:lang w:val="ru-RU"/>
        </w:rPr>
        <w:t>проекте</w:t>
      </w:r>
      <w:r w:rsidRPr="0019158C">
        <w:rPr>
          <w:kern w:val="22"/>
          <w:szCs w:val="22"/>
          <w:lang w:val="ru-RU"/>
        </w:rPr>
        <w:t xml:space="preserve"> </w:t>
      </w:r>
      <w:r>
        <w:rPr>
          <w:kern w:val="22"/>
          <w:szCs w:val="22"/>
          <w:lang w:val="ru-RU"/>
        </w:rPr>
        <w:t>рекомендации</w:t>
      </w:r>
      <w:r w:rsidR="00E0525C" w:rsidRPr="0019158C">
        <w:rPr>
          <w:kern w:val="22"/>
          <w:szCs w:val="22"/>
          <w:lang w:val="ru-RU"/>
        </w:rPr>
        <w:t xml:space="preserve"> </w:t>
      </w:r>
      <w:r>
        <w:rPr>
          <w:kern w:val="22"/>
          <w:szCs w:val="22"/>
          <w:lang w:val="ru-RU"/>
        </w:rPr>
        <w:t>в</w:t>
      </w:r>
      <w:r w:rsidRPr="0019158C">
        <w:rPr>
          <w:kern w:val="22"/>
          <w:szCs w:val="22"/>
          <w:lang w:val="ru-RU"/>
        </w:rPr>
        <w:t xml:space="preserve"> </w:t>
      </w:r>
      <w:r>
        <w:rPr>
          <w:kern w:val="22"/>
          <w:szCs w:val="22"/>
          <w:lang w:val="ru-RU"/>
        </w:rPr>
        <w:t>форме</w:t>
      </w:r>
      <w:r w:rsidRPr="0019158C">
        <w:rPr>
          <w:kern w:val="22"/>
          <w:szCs w:val="22"/>
          <w:lang w:val="ru-RU"/>
        </w:rPr>
        <w:t xml:space="preserve"> </w:t>
      </w:r>
      <w:r>
        <w:rPr>
          <w:kern w:val="22"/>
          <w:szCs w:val="22"/>
          <w:lang w:val="ru-RU"/>
        </w:rPr>
        <w:t>проектов</w:t>
      </w:r>
      <w:r w:rsidRPr="0019158C">
        <w:rPr>
          <w:kern w:val="22"/>
          <w:szCs w:val="22"/>
          <w:lang w:val="ru-RU"/>
        </w:rPr>
        <w:t xml:space="preserve"> </w:t>
      </w:r>
      <w:r>
        <w:rPr>
          <w:kern w:val="22"/>
          <w:szCs w:val="22"/>
          <w:lang w:val="ru-RU"/>
        </w:rPr>
        <w:t>элементов</w:t>
      </w:r>
      <w:r w:rsidRPr="0019158C">
        <w:rPr>
          <w:kern w:val="22"/>
          <w:szCs w:val="22"/>
          <w:lang w:val="ru-RU"/>
        </w:rPr>
        <w:t xml:space="preserve"> </w:t>
      </w:r>
      <w:r>
        <w:rPr>
          <w:kern w:val="22"/>
          <w:szCs w:val="22"/>
          <w:lang w:val="ru-RU"/>
        </w:rPr>
        <w:t>мобилизации</w:t>
      </w:r>
      <w:r w:rsidRPr="0019158C">
        <w:rPr>
          <w:kern w:val="22"/>
          <w:szCs w:val="22"/>
          <w:lang w:val="ru-RU"/>
        </w:rPr>
        <w:t xml:space="preserve"> </w:t>
      </w:r>
      <w:r>
        <w:rPr>
          <w:kern w:val="22"/>
          <w:szCs w:val="22"/>
          <w:lang w:val="ru-RU"/>
        </w:rPr>
        <w:t>ресурсов</w:t>
      </w:r>
      <w:r w:rsidRPr="0019158C">
        <w:rPr>
          <w:kern w:val="22"/>
          <w:szCs w:val="22"/>
          <w:lang w:val="ru-RU"/>
        </w:rPr>
        <w:t xml:space="preserve"> </w:t>
      </w:r>
      <w:r>
        <w:rPr>
          <w:kern w:val="22"/>
          <w:szCs w:val="22"/>
          <w:lang w:val="ru-RU"/>
        </w:rPr>
        <w:t>для</w:t>
      </w:r>
      <w:r w:rsidRPr="0019158C">
        <w:rPr>
          <w:kern w:val="22"/>
          <w:szCs w:val="22"/>
          <w:lang w:val="ru-RU"/>
        </w:rPr>
        <w:t xml:space="preserve"> </w:t>
      </w:r>
      <w:r>
        <w:rPr>
          <w:kern w:val="22"/>
          <w:szCs w:val="22"/>
          <w:lang w:val="ru-RU"/>
        </w:rPr>
        <w:t>возможного</w:t>
      </w:r>
      <w:r w:rsidRPr="0019158C">
        <w:rPr>
          <w:kern w:val="22"/>
          <w:szCs w:val="22"/>
          <w:lang w:val="ru-RU"/>
        </w:rPr>
        <w:t xml:space="preserve"> </w:t>
      </w:r>
      <w:r>
        <w:rPr>
          <w:kern w:val="22"/>
          <w:szCs w:val="22"/>
          <w:lang w:val="ru-RU"/>
        </w:rPr>
        <w:t>включения</w:t>
      </w:r>
      <w:r w:rsidRPr="0019158C">
        <w:rPr>
          <w:kern w:val="22"/>
          <w:szCs w:val="22"/>
          <w:lang w:val="ru-RU"/>
        </w:rPr>
        <w:t xml:space="preserve"> </w:t>
      </w:r>
      <w:r>
        <w:rPr>
          <w:kern w:val="22"/>
          <w:szCs w:val="22"/>
          <w:lang w:val="ru-RU"/>
        </w:rPr>
        <w:t>в</w:t>
      </w:r>
      <w:r w:rsidRPr="0019158C">
        <w:rPr>
          <w:kern w:val="22"/>
          <w:szCs w:val="22"/>
          <w:lang w:val="ru-RU"/>
        </w:rPr>
        <w:t xml:space="preserve"> </w:t>
      </w:r>
      <w:r>
        <w:rPr>
          <w:kern w:val="22"/>
          <w:szCs w:val="22"/>
          <w:lang w:val="ru-RU"/>
        </w:rPr>
        <w:t>глобальную</w:t>
      </w:r>
      <w:r w:rsidRPr="00357955">
        <w:rPr>
          <w:kern w:val="22"/>
          <w:szCs w:val="22"/>
          <w:lang w:val="ru-RU"/>
        </w:rPr>
        <w:t xml:space="preserve"> рамочн</w:t>
      </w:r>
      <w:r>
        <w:rPr>
          <w:kern w:val="22"/>
          <w:szCs w:val="22"/>
          <w:lang w:val="ru-RU"/>
        </w:rPr>
        <w:t>ую</w:t>
      </w:r>
      <w:r w:rsidRPr="00357955">
        <w:rPr>
          <w:kern w:val="22"/>
          <w:szCs w:val="22"/>
          <w:lang w:val="ru-RU"/>
        </w:rPr>
        <w:t xml:space="preserve"> программ</w:t>
      </w:r>
      <w:r>
        <w:rPr>
          <w:kern w:val="22"/>
          <w:szCs w:val="22"/>
          <w:lang w:val="ru-RU"/>
        </w:rPr>
        <w:t>у</w:t>
      </w:r>
      <w:r w:rsidRPr="00357955">
        <w:rPr>
          <w:kern w:val="22"/>
          <w:szCs w:val="22"/>
          <w:lang w:val="ru-RU"/>
        </w:rPr>
        <w:t xml:space="preserve"> в области биоразнообразия на период после 2020 года</w:t>
      </w:r>
      <w:r w:rsidR="00E0525C" w:rsidRPr="0019158C">
        <w:rPr>
          <w:kern w:val="22"/>
          <w:szCs w:val="22"/>
          <w:lang w:val="ru-RU"/>
        </w:rPr>
        <w:t xml:space="preserve"> </w:t>
      </w:r>
      <w:r w:rsidR="006736F7" w:rsidRPr="0019158C">
        <w:rPr>
          <w:kern w:val="22"/>
          <w:szCs w:val="22"/>
          <w:lang w:val="ru-RU"/>
        </w:rPr>
        <w:t>(</w:t>
      </w:r>
      <w:r>
        <w:rPr>
          <w:kern w:val="22"/>
          <w:szCs w:val="22"/>
          <w:lang w:val="ru-RU"/>
        </w:rPr>
        <w:t>приложение</w:t>
      </w:r>
      <w:r w:rsidR="00FA348F">
        <w:rPr>
          <w:kern w:val="22"/>
          <w:szCs w:val="22"/>
          <w:lang w:val="ru-RU"/>
        </w:rPr>
        <w:t xml:space="preserve"> </w:t>
      </w:r>
      <w:r w:rsidR="003E798D" w:rsidRPr="005E046F">
        <w:rPr>
          <w:kern w:val="22"/>
          <w:szCs w:val="22"/>
        </w:rPr>
        <w:t>I</w:t>
      </w:r>
      <w:r w:rsidR="006736F7" w:rsidRPr="0019158C">
        <w:rPr>
          <w:kern w:val="22"/>
          <w:szCs w:val="22"/>
          <w:lang w:val="ru-RU"/>
        </w:rPr>
        <w:t xml:space="preserve">) </w:t>
      </w:r>
      <w:r>
        <w:rPr>
          <w:kern w:val="22"/>
          <w:szCs w:val="22"/>
          <w:lang w:val="ru-RU"/>
        </w:rPr>
        <w:t>и</w:t>
      </w:r>
      <w:r w:rsidRPr="0019158C">
        <w:rPr>
          <w:kern w:val="22"/>
          <w:szCs w:val="22"/>
          <w:lang w:val="ru-RU"/>
        </w:rPr>
        <w:t xml:space="preserve"> </w:t>
      </w:r>
      <w:r>
        <w:rPr>
          <w:kern w:val="22"/>
          <w:szCs w:val="22"/>
          <w:lang w:val="ru-RU"/>
        </w:rPr>
        <w:t>проектов</w:t>
      </w:r>
      <w:r w:rsidRPr="0019158C">
        <w:rPr>
          <w:kern w:val="22"/>
          <w:szCs w:val="22"/>
          <w:lang w:val="ru-RU"/>
        </w:rPr>
        <w:t xml:space="preserve"> </w:t>
      </w:r>
      <w:r>
        <w:rPr>
          <w:kern w:val="22"/>
          <w:szCs w:val="22"/>
          <w:lang w:val="ru-RU"/>
        </w:rPr>
        <w:t>элементов возможно</w:t>
      </w:r>
      <w:r w:rsidR="00AB0645">
        <w:rPr>
          <w:kern w:val="22"/>
          <w:szCs w:val="22"/>
          <w:lang w:val="ru-RU"/>
        </w:rPr>
        <w:t>го последующего варианта</w:t>
      </w:r>
      <w:r>
        <w:rPr>
          <w:kern w:val="22"/>
          <w:szCs w:val="22"/>
          <w:lang w:val="ru-RU"/>
        </w:rPr>
        <w:t xml:space="preserve"> текущей стратегии мобилизации</w:t>
      </w:r>
      <w:r w:rsidRPr="0019158C">
        <w:rPr>
          <w:kern w:val="22"/>
          <w:szCs w:val="22"/>
          <w:lang w:val="ru-RU"/>
        </w:rPr>
        <w:t xml:space="preserve"> </w:t>
      </w:r>
      <w:r>
        <w:rPr>
          <w:kern w:val="22"/>
          <w:szCs w:val="22"/>
          <w:lang w:val="ru-RU"/>
        </w:rPr>
        <w:t>ресурсов</w:t>
      </w:r>
      <w:r w:rsidR="006736F7" w:rsidRPr="0019158C">
        <w:rPr>
          <w:kern w:val="22"/>
          <w:szCs w:val="22"/>
          <w:lang w:val="ru-RU"/>
        </w:rPr>
        <w:t xml:space="preserve"> (</w:t>
      </w:r>
      <w:r>
        <w:rPr>
          <w:kern w:val="22"/>
          <w:szCs w:val="22"/>
          <w:lang w:val="ru-RU"/>
        </w:rPr>
        <w:t>приложение</w:t>
      </w:r>
      <w:r w:rsidR="00FA348F">
        <w:rPr>
          <w:kern w:val="22"/>
          <w:szCs w:val="22"/>
          <w:lang w:val="ru-RU"/>
        </w:rPr>
        <w:t xml:space="preserve"> </w:t>
      </w:r>
      <w:r w:rsidR="003E798D" w:rsidRPr="005E046F">
        <w:rPr>
          <w:kern w:val="22"/>
          <w:szCs w:val="22"/>
        </w:rPr>
        <w:t>II</w:t>
      </w:r>
      <w:r w:rsidR="006736F7" w:rsidRPr="0019158C">
        <w:rPr>
          <w:kern w:val="22"/>
          <w:szCs w:val="22"/>
          <w:lang w:val="ru-RU"/>
        </w:rPr>
        <w:t>)</w:t>
      </w:r>
      <w:r w:rsidR="004F36FC" w:rsidRPr="0019158C">
        <w:rPr>
          <w:kern w:val="22"/>
          <w:szCs w:val="22"/>
          <w:lang w:val="ru-RU"/>
        </w:rPr>
        <w:t>.</w:t>
      </w:r>
      <w:r w:rsidR="001A604B" w:rsidRPr="0019158C">
        <w:rPr>
          <w:kern w:val="22"/>
          <w:szCs w:val="22"/>
          <w:lang w:val="ru-RU"/>
        </w:rPr>
        <w:t xml:space="preserve"> </w:t>
      </w:r>
      <w:r w:rsidR="00FA348F">
        <w:rPr>
          <w:kern w:val="22"/>
          <w:szCs w:val="22"/>
          <w:lang w:val="ru-RU"/>
        </w:rPr>
        <w:t>Вспомогательный</w:t>
      </w:r>
      <w:r w:rsidR="00FA348F" w:rsidRPr="00FA348F">
        <w:rPr>
          <w:kern w:val="22"/>
          <w:szCs w:val="22"/>
          <w:lang w:val="ru-RU"/>
        </w:rPr>
        <w:t xml:space="preserve"> </w:t>
      </w:r>
      <w:r w:rsidR="00FA348F">
        <w:rPr>
          <w:kern w:val="22"/>
          <w:szCs w:val="22"/>
          <w:lang w:val="ru-RU"/>
        </w:rPr>
        <w:t>орган</w:t>
      </w:r>
      <w:r w:rsidR="00FA348F" w:rsidRPr="00FA348F">
        <w:rPr>
          <w:kern w:val="22"/>
          <w:szCs w:val="22"/>
          <w:lang w:val="ru-RU"/>
        </w:rPr>
        <w:t xml:space="preserve">, </w:t>
      </w:r>
      <w:r w:rsidR="00FA348F">
        <w:rPr>
          <w:kern w:val="22"/>
          <w:szCs w:val="22"/>
          <w:lang w:val="ru-RU"/>
        </w:rPr>
        <w:t>возможно</w:t>
      </w:r>
      <w:r w:rsidR="00FA348F" w:rsidRPr="00FA348F">
        <w:rPr>
          <w:kern w:val="22"/>
          <w:szCs w:val="22"/>
          <w:lang w:val="ru-RU"/>
        </w:rPr>
        <w:t xml:space="preserve">, </w:t>
      </w:r>
      <w:r w:rsidR="00FA348F">
        <w:rPr>
          <w:kern w:val="22"/>
          <w:szCs w:val="22"/>
          <w:lang w:val="ru-RU"/>
        </w:rPr>
        <w:t>пожелает</w:t>
      </w:r>
      <w:r w:rsidR="00FA348F" w:rsidRPr="00FA348F">
        <w:rPr>
          <w:kern w:val="22"/>
          <w:szCs w:val="22"/>
          <w:lang w:val="ru-RU"/>
        </w:rPr>
        <w:t xml:space="preserve"> </w:t>
      </w:r>
      <w:r w:rsidR="00FA348F">
        <w:rPr>
          <w:kern w:val="22"/>
          <w:szCs w:val="22"/>
          <w:lang w:val="ru-RU"/>
        </w:rPr>
        <w:t>рассмотреть</w:t>
      </w:r>
      <w:r w:rsidR="00FA348F" w:rsidRPr="00FA348F">
        <w:rPr>
          <w:kern w:val="22"/>
          <w:szCs w:val="22"/>
          <w:lang w:val="ru-RU"/>
        </w:rPr>
        <w:t xml:space="preserve"> </w:t>
      </w:r>
      <w:r w:rsidR="00FA348F">
        <w:rPr>
          <w:kern w:val="22"/>
          <w:szCs w:val="22"/>
          <w:lang w:val="ru-RU"/>
        </w:rPr>
        <w:t>вопрос</w:t>
      </w:r>
      <w:r w:rsidR="00FA348F" w:rsidRPr="00FA348F">
        <w:rPr>
          <w:kern w:val="22"/>
          <w:szCs w:val="22"/>
          <w:lang w:val="ru-RU"/>
        </w:rPr>
        <w:t xml:space="preserve"> </w:t>
      </w:r>
      <w:r w:rsidR="00FA348F">
        <w:rPr>
          <w:kern w:val="22"/>
          <w:szCs w:val="22"/>
          <w:lang w:val="ru-RU"/>
        </w:rPr>
        <w:t>о</w:t>
      </w:r>
      <w:r w:rsidR="00AF0D8C" w:rsidRPr="00AF0D8C">
        <w:rPr>
          <w:kern w:val="22"/>
          <w:szCs w:val="22"/>
          <w:lang w:val="ru-RU"/>
        </w:rPr>
        <w:t xml:space="preserve"> </w:t>
      </w:r>
      <w:r w:rsidR="00AF0D8C">
        <w:rPr>
          <w:kern w:val="22"/>
          <w:szCs w:val="22"/>
          <w:lang w:val="ru-RU"/>
        </w:rPr>
        <w:t>том, чтобы</w:t>
      </w:r>
      <w:r w:rsidR="00FA348F" w:rsidRPr="00FA348F">
        <w:rPr>
          <w:kern w:val="22"/>
          <w:szCs w:val="22"/>
          <w:lang w:val="ru-RU"/>
        </w:rPr>
        <w:t xml:space="preserve"> </w:t>
      </w:r>
      <w:r w:rsidR="00FA348F">
        <w:rPr>
          <w:kern w:val="22"/>
          <w:szCs w:val="22"/>
          <w:lang w:val="ru-RU"/>
        </w:rPr>
        <w:t>предлож</w:t>
      </w:r>
      <w:r w:rsidR="00AF0D8C">
        <w:rPr>
          <w:kern w:val="22"/>
          <w:szCs w:val="22"/>
          <w:lang w:val="ru-RU"/>
        </w:rPr>
        <w:t>ить</w:t>
      </w:r>
      <w:r w:rsidR="00FA348F" w:rsidRPr="00FA348F">
        <w:rPr>
          <w:snapToGrid/>
          <w:szCs w:val="24"/>
          <w:lang w:val="ru-RU"/>
        </w:rPr>
        <w:t xml:space="preserve"> </w:t>
      </w:r>
      <w:r w:rsidR="00FA348F" w:rsidRPr="00FA348F">
        <w:rPr>
          <w:kern w:val="22"/>
          <w:szCs w:val="22"/>
          <w:lang w:val="ru-RU"/>
        </w:rPr>
        <w:t>Рабочей групп</w:t>
      </w:r>
      <w:r w:rsidR="00FA348F">
        <w:rPr>
          <w:kern w:val="22"/>
          <w:szCs w:val="22"/>
          <w:lang w:val="ru-RU"/>
        </w:rPr>
        <w:t>е</w:t>
      </w:r>
      <w:r w:rsidR="00FA348F" w:rsidRPr="00FA348F">
        <w:rPr>
          <w:kern w:val="22"/>
          <w:szCs w:val="22"/>
          <w:lang w:val="ru-RU"/>
        </w:rPr>
        <w:t xml:space="preserve"> открытого состава по подготовке глобальной рамочной программы в области биоразнообразия на период после</w:t>
      </w:r>
      <w:r w:rsidR="00AB0645">
        <w:rPr>
          <w:kern w:val="22"/>
          <w:szCs w:val="22"/>
          <w:lang w:val="ru-RU"/>
        </w:rPr>
        <w:t xml:space="preserve"> </w:t>
      </w:r>
      <w:r w:rsidR="00FA348F" w:rsidRPr="00FA348F">
        <w:rPr>
          <w:kern w:val="22"/>
          <w:szCs w:val="22"/>
          <w:lang w:val="ru-RU"/>
        </w:rPr>
        <w:t xml:space="preserve">2020 года </w:t>
      </w:r>
      <w:r w:rsidR="00FA348F">
        <w:rPr>
          <w:kern w:val="22"/>
          <w:szCs w:val="22"/>
          <w:lang w:val="ru-RU"/>
        </w:rPr>
        <w:t>и</w:t>
      </w:r>
      <w:r w:rsidR="00FA348F" w:rsidRPr="00FA348F">
        <w:rPr>
          <w:kern w:val="22"/>
          <w:szCs w:val="22"/>
          <w:lang w:val="ru-RU"/>
        </w:rPr>
        <w:t xml:space="preserve"> </w:t>
      </w:r>
      <w:r w:rsidR="00FA348F">
        <w:rPr>
          <w:kern w:val="22"/>
          <w:szCs w:val="22"/>
          <w:lang w:val="ru-RU"/>
        </w:rPr>
        <w:t>ее</w:t>
      </w:r>
      <w:r w:rsidR="00FA348F" w:rsidRPr="00FA348F">
        <w:rPr>
          <w:kern w:val="22"/>
          <w:szCs w:val="22"/>
          <w:lang w:val="ru-RU"/>
        </w:rPr>
        <w:t xml:space="preserve"> </w:t>
      </w:r>
      <w:r w:rsidR="00FA348F">
        <w:rPr>
          <w:kern w:val="22"/>
          <w:szCs w:val="22"/>
          <w:lang w:val="ru-RU"/>
        </w:rPr>
        <w:t>сопредседателям</w:t>
      </w:r>
      <w:r w:rsidR="00FA348F" w:rsidRPr="00FA348F">
        <w:rPr>
          <w:kern w:val="22"/>
          <w:szCs w:val="22"/>
          <w:lang w:val="ru-RU"/>
        </w:rPr>
        <w:t xml:space="preserve"> </w:t>
      </w:r>
      <w:r w:rsidR="00FA348F">
        <w:rPr>
          <w:kern w:val="22"/>
          <w:szCs w:val="22"/>
          <w:lang w:val="ru-RU"/>
        </w:rPr>
        <w:t>принять</w:t>
      </w:r>
      <w:r w:rsidR="00FA348F" w:rsidRPr="00FA348F">
        <w:rPr>
          <w:kern w:val="22"/>
          <w:szCs w:val="22"/>
          <w:lang w:val="ru-RU"/>
        </w:rPr>
        <w:t xml:space="preserve"> </w:t>
      </w:r>
      <w:r w:rsidR="00FA348F">
        <w:rPr>
          <w:kern w:val="22"/>
          <w:szCs w:val="22"/>
          <w:lang w:val="ru-RU"/>
        </w:rPr>
        <w:t>во</w:t>
      </w:r>
      <w:r w:rsidR="00FA348F" w:rsidRPr="00FA348F">
        <w:rPr>
          <w:kern w:val="22"/>
          <w:szCs w:val="22"/>
          <w:lang w:val="ru-RU"/>
        </w:rPr>
        <w:t xml:space="preserve"> </w:t>
      </w:r>
      <w:r w:rsidR="00FA348F">
        <w:rPr>
          <w:kern w:val="22"/>
          <w:szCs w:val="22"/>
          <w:lang w:val="ru-RU"/>
        </w:rPr>
        <w:t>внимание</w:t>
      </w:r>
      <w:r w:rsidR="00FA348F" w:rsidRPr="00FA348F">
        <w:rPr>
          <w:kern w:val="22"/>
          <w:szCs w:val="22"/>
          <w:lang w:val="ru-RU"/>
        </w:rPr>
        <w:t xml:space="preserve"> </w:t>
      </w:r>
      <w:r w:rsidR="00FA348F">
        <w:rPr>
          <w:kern w:val="22"/>
          <w:szCs w:val="22"/>
          <w:lang w:val="ru-RU"/>
        </w:rPr>
        <w:t>проекты</w:t>
      </w:r>
      <w:r w:rsidR="00FA348F" w:rsidRPr="00FA348F">
        <w:rPr>
          <w:kern w:val="22"/>
          <w:szCs w:val="22"/>
          <w:lang w:val="ru-RU"/>
        </w:rPr>
        <w:t xml:space="preserve"> </w:t>
      </w:r>
      <w:r w:rsidR="00FA348F">
        <w:rPr>
          <w:kern w:val="22"/>
          <w:szCs w:val="22"/>
          <w:lang w:val="ru-RU"/>
        </w:rPr>
        <w:t>элементов</w:t>
      </w:r>
      <w:r w:rsidR="00FA348F" w:rsidRPr="00FA348F">
        <w:rPr>
          <w:kern w:val="22"/>
          <w:szCs w:val="22"/>
          <w:lang w:val="ru-RU"/>
        </w:rPr>
        <w:t xml:space="preserve"> </w:t>
      </w:r>
      <w:r w:rsidR="00FA348F">
        <w:rPr>
          <w:kern w:val="22"/>
          <w:szCs w:val="22"/>
          <w:lang w:val="ru-RU"/>
        </w:rPr>
        <w:t>мобилизации</w:t>
      </w:r>
      <w:r w:rsidR="00FA348F" w:rsidRPr="00FA348F">
        <w:rPr>
          <w:kern w:val="22"/>
          <w:szCs w:val="22"/>
          <w:lang w:val="ru-RU"/>
        </w:rPr>
        <w:t xml:space="preserve"> </w:t>
      </w:r>
      <w:r w:rsidR="00FA348F">
        <w:rPr>
          <w:kern w:val="22"/>
          <w:szCs w:val="22"/>
          <w:lang w:val="ru-RU"/>
        </w:rPr>
        <w:t>ресурсов</w:t>
      </w:r>
      <w:r w:rsidR="00FA348F" w:rsidRPr="00FA348F">
        <w:rPr>
          <w:kern w:val="22"/>
          <w:szCs w:val="22"/>
          <w:lang w:val="ru-RU"/>
        </w:rPr>
        <w:t xml:space="preserve"> </w:t>
      </w:r>
      <w:r w:rsidR="00FA348F">
        <w:rPr>
          <w:kern w:val="22"/>
          <w:szCs w:val="22"/>
          <w:lang w:val="ru-RU"/>
        </w:rPr>
        <w:t>для</w:t>
      </w:r>
      <w:r w:rsidR="00FA348F" w:rsidRPr="0019158C">
        <w:rPr>
          <w:kern w:val="22"/>
          <w:szCs w:val="22"/>
          <w:lang w:val="ru-RU"/>
        </w:rPr>
        <w:t xml:space="preserve"> </w:t>
      </w:r>
      <w:r w:rsidR="00FA348F">
        <w:rPr>
          <w:kern w:val="22"/>
          <w:szCs w:val="22"/>
          <w:lang w:val="ru-RU"/>
        </w:rPr>
        <w:t>возможного</w:t>
      </w:r>
      <w:r w:rsidR="00FA348F" w:rsidRPr="0019158C">
        <w:rPr>
          <w:kern w:val="22"/>
          <w:szCs w:val="22"/>
          <w:lang w:val="ru-RU"/>
        </w:rPr>
        <w:t xml:space="preserve"> </w:t>
      </w:r>
      <w:r w:rsidR="00FA348F">
        <w:rPr>
          <w:kern w:val="22"/>
          <w:szCs w:val="22"/>
          <w:lang w:val="ru-RU"/>
        </w:rPr>
        <w:t>включения</w:t>
      </w:r>
      <w:r w:rsidR="00FA348F" w:rsidRPr="0019158C">
        <w:rPr>
          <w:kern w:val="22"/>
          <w:szCs w:val="22"/>
          <w:lang w:val="ru-RU"/>
        </w:rPr>
        <w:t xml:space="preserve"> </w:t>
      </w:r>
      <w:r w:rsidR="00FA348F">
        <w:rPr>
          <w:kern w:val="22"/>
          <w:szCs w:val="22"/>
          <w:lang w:val="ru-RU"/>
        </w:rPr>
        <w:t>в</w:t>
      </w:r>
      <w:r w:rsidR="00FA348F" w:rsidRPr="0019158C">
        <w:rPr>
          <w:kern w:val="22"/>
          <w:szCs w:val="22"/>
          <w:lang w:val="ru-RU"/>
        </w:rPr>
        <w:t xml:space="preserve"> </w:t>
      </w:r>
      <w:r w:rsidR="00FA348F">
        <w:rPr>
          <w:kern w:val="22"/>
          <w:szCs w:val="22"/>
          <w:lang w:val="ru-RU"/>
        </w:rPr>
        <w:t>глобальную</w:t>
      </w:r>
      <w:r w:rsidR="00FA348F" w:rsidRPr="00357955">
        <w:rPr>
          <w:kern w:val="22"/>
          <w:szCs w:val="22"/>
          <w:lang w:val="ru-RU"/>
        </w:rPr>
        <w:t xml:space="preserve"> рамочн</w:t>
      </w:r>
      <w:r w:rsidR="00FA348F">
        <w:rPr>
          <w:kern w:val="22"/>
          <w:szCs w:val="22"/>
          <w:lang w:val="ru-RU"/>
        </w:rPr>
        <w:t>ую</w:t>
      </w:r>
      <w:r w:rsidR="00FA348F" w:rsidRPr="00357955">
        <w:rPr>
          <w:kern w:val="22"/>
          <w:szCs w:val="22"/>
          <w:lang w:val="ru-RU"/>
        </w:rPr>
        <w:t xml:space="preserve"> программ</w:t>
      </w:r>
      <w:r w:rsidR="00FA348F">
        <w:rPr>
          <w:kern w:val="22"/>
          <w:szCs w:val="22"/>
          <w:lang w:val="ru-RU"/>
        </w:rPr>
        <w:t>у</w:t>
      </w:r>
      <w:r w:rsidR="00FA348F" w:rsidRPr="00357955">
        <w:rPr>
          <w:kern w:val="22"/>
          <w:szCs w:val="22"/>
          <w:lang w:val="ru-RU"/>
        </w:rPr>
        <w:t xml:space="preserve"> в области биоразнообразия на период после 2020 года</w:t>
      </w:r>
      <w:r w:rsidR="00FA348F" w:rsidRPr="00FA348F">
        <w:rPr>
          <w:kern w:val="22"/>
          <w:szCs w:val="22"/>
          <w:lang w:val="ru-RU"/>
        </w:rPr>
        <w:t xml:space="preserve"> </w:t>
      </w:r>
      <w:r w:rsidR="001A604B" w:rsidRPr="00FA348F">
        <w:rPr>
          <w:kern w:val="22"/>
          <w:szCs w:val="22"/>
          <w:lang w:val="ru-RU"/>
        </w:rPr>
        <w:t>(</w:t>
      </w:r>
      <w:r w:rsidR="00FA348F">
        <w:rPr>
          <w:kern w:val="22"/>
          <w:szCs w:val="22"/>
          <w:lang w:val="ru-RU"/>
        </w:rPr>
        <w:t>приложение</w:t>
      </w:r>
      <w:r w:rsidR="001A604B" w:rsidRPr="00FA348F">
        <w:rPr>
          <w:kern w:val="22"/>
          <w:szCs w:val="22"/>
          <w:lang w:val="ru-RU"/>
        </w:rPr>
        <w:t xml:space="preserve"> </w:t>
      </w:r>
      <w:r w:rsidR="001A604B" w:rsidRPr="005E046F">
        <w:rPr>
          <w:kern w:val="22"/>
          <w:szCs w:val="22"/>
        </w:rPr>
        <w:t>I</w:t>
      </w:r>
      <w:r w:rsidR="00FA348F">
        <w:rPr>
          <w:kern w:val="22"/>
          <w:szCs w:val="22"/>
          <w:lang w:val="ru-RU"/>
        </w:rPr>
        <w:t>) и рекоменд</w:t>
      </w:r>
      <w:r w:rsidR="00AF0D8C">
        <w:rPr>
          <w:kern w:val="22"/>
          <w:szCs w:val="22"/>
          <w:lang w:val="ru-RU"/>
        </w:rPr>
        <w:t>овать</w:t>
      </w:r>
      <w:r w:rsidR="00FA348F">
        <w:rPr>
          <w:kern w:val="22"/>
          <w:szCs w:val="22"/>
          <w:lang w:val="ru-RU"/>
        </w:rPr>
        <w:t xml:space="preserve"> Конференции Сторон </w:t>
      </w:r>
      <w:proofErr w:type="gramStart"/>
      <w:r w:rsidR="00FA348F">
        <w:rPr>
          <w:kern w:val="22"/>
          <w:szCs w:val="22"/>
          <w:lang w:val="ru-RU"/>
        </w:rPr>
        <w:t>на</w:t>
      </w:r>
      <w:proofErr w:type="gramEnd"/>
      <w:r w:rsidR="00FA348F">
        <w:rPr>
          <w:kern w:val="22"/>
          <w:szCs w:val="22"/>
          <w:lang w:val="ru-RU"/>
        </w:rPr>
        <w:t xml:space="preserve"> </w:t>
      </w:r>
      <w:proofErr w:type="gramStart"/>
      <w:r w:rsidR="00FA348F">
        <w:rPr>
          <w:kern w:val="22"/>
          <w:szCs w:val="22"/>
          <w:lang w:val="ru-RU"/>
        </w:rPr>
        <w:t>ее</w:t>
      </w:r>
      <w:proofErr w:type="gramEnd"/>
      <w:r w:rsidR="001A604B" w:rsidRPr="00FA348F">
        <w:rPr>
          <w:kern w:val="22"/>
          <w:szCs w:val="22"/>
          <w:lang w:val="ru-RU"/>
        </w:rPr>
        <w:t xml:space="preserve"> </w:t>
      </w:r>
      <w:r w:rsidR="00FA348F">
        <w:rPr>
          <w:kern w:val="22"/>
          <w:szCs w:val="22"/>
          <w:lang w:val="ru-RU"/>
        </w:rPr>
        <w:t xml:space="preserve">15-м </w:t>
      </w:r>
      <w:proofErr w:type="gramStart"/>
      <w:r w:rsidR="00FA348F">
        <w:rPr>
          <w:kern w:val="22"/>
          <w:szCs w:val="22"/>
          <w:lang w:val="ru-RU"/>
        </w:rPr>
        <w:t>совещании</w:t>
      </w:r>
      <w:proofErr w:type="gramEnd"/>
      <w:r w:rsidR="00FA348F">
        <w:rPr>
          <w:kern w:val="22"/>
          <w:szCs w:val="22"/>
          <w:lang w:val="ru-RU"/>
        </w:rPr>
        <w:t xml:space="preserve"> принять </w:t>
      </w:r>
      <w:r w:rsidR="00AB0645">
        <w:rPr>
          <w:kern w:val="22"/>
          <w:szCs w:val="22"/>
          <w:lang w:val="ru-RU"/>
        </w:rPr>
        <w:t xml:space="preserve">последующий вариант </w:t>
      </w:r>
      <w:r w:rsidR="00FA348F">
        <w:rPr>
          <w:kern w:val="22"/>
          <w:szCs w:val="22"/>
          <w:lang w:val="ru-RU"/>
        </w:rPr>
        <w:t>текущей стратегии</w:t>
      </w:r>
      <w:r w:rsidR="00FA348F" w:rsidRPr="00FA348F">
        <w:rPr>
          <w:kern w:val="22"/>
          <w:szCs w:val="22"/>
          <w:lang w:val="ru-RU"/>
        </w:rPr>
        <w:t xml:space="preserve"> </w:t>
      </w:r>
      <w:r w:rsidR="00FA348F">
        <w:rPr>
          <w:kern w:val="22"/>
          <w:szCs w:val="22"/>
          <w:lang w:val="ru-RU"/>
        </w:rPr>
        <w:t>мобилизации</w:t>
      </w:r>
      <w:r w:rsidR="00FA348F" w:rsidRPr="00FA348F">
        <w:rPr>
          <w:kern w:val="22"/>
          <w:szCs w:val="22"/>
          <w:lang w:val="ru-RU"/>
        </w:rPr>
        <w:t xml:space="preserve"> </w:t>
      </w:r>
      <w:r w:rsidR="00FA348F">
        <w:rPr>
          <w:kern w:val="22"/>
          <w:szCs w:val="22"/>
          <w:lang w:val="ru-RU"/>
        </w:rPr>
        <w:t xml:space="preserve">ресурсов, </w:t>
      </w:r>
      <w:r w:rsidR="00AB0645">
        <w:rPr>
          <w:kern w:val="22"/>
          <w:szCs w:val="22"/>
          <w:lang w:val="ru-RU"/>
        </w:rPr>
        <w:t>приведенный в приложени</w:t>
      </w:r>
      <w:r w:rsidR="00AB0645" w:rsidRPr="000B4B43">
        <w:rPr>
          <w:kern w:val="22"/>
          <w:szCs w:val="22"/>
          <w:lang w:val="ru-RU"/>
        </w:rPr>
        <w:t>и</w:t>
      </w:r>
      <w:r w:rsidR="001A604B" w:rsidRPr="000B4B43">
        <w:rPr>
          <w:kern w:val="22"/>
          <w:szCs w:val="22"/>
          <w:lang w:val="ru-RU"/>
        </w:rPr>
        <w:t xml:space="preserve"> </w:t>
      </w:r>
      <w:r w:rsidR="005B1CD9" w:rsidRPr="000B4B43">
        <w:rPr>
          <w:kern w:val="22"/>
          <w:szCs w:val="22"/>
        </w:rPr>
        <w:t>II</w:t>
      </w:r>
      <w:r w:rsidR="005B1CD9" w:rsidRPr="000B4B43">
        <w:rPr>
          <w:kern w:val="22"/>
          <w:szCs w:val="22"/>
          <w:lang w:val="ru-RU"/>
        </w:rPr>
        <w:t>.</w:t>
      </w:r>
    </w:p>
    <w:p w14:paraId="0959C702" w14:textId="2199DAD3" w:rsidR="009B7E53" w:rsidRPr="00F830A6" w:rsidRDefault="00AF0D8C" w:rsidP="00304215">
      <w:pPr>
        <w:pStyle w:val="Para1"/>
        <w:tabs>
          <w:tab w:val="clear" w:pos="360"/>
        </w:tabs>
        <w:rPr>
          <w:kern w:val="22"/>
          <w:szCs w:val="22"/>
          <w:lang w:val="ru-RU"/>
        </w:rPr>
      </w:pPr>
      <w:r>
        <w:rPr>
          <w:kern w:val="22"/>
          <w:szCs w:val="22"/>
          <w:lang w:val="ru-RU"/>
        </w:rPr>
        <w:t>Вклад</w:t>
      </w:r>
      <w:r w:rsidRPr="005A32A9">
        <w:rPr>
          <w:kern w:val="22"/>
          <w:szCs w:val="22"/>
          <w:lang w:val="ru-RU"/>
        </w:rPr>
        <w:t xml:space="preserve"> </w:t>
      </w:r>
      <w:r>
        <w:rPr>
          <w:kern w:val="22"/>
          <w:szCs w:val="22"/>
          <w:lang w:val="ru-RU"/>
        </w:rPr>
        <w:t>группы</w:t>
      </w:r>
      <w:r w:rsidRPr="005A32A9">
        <w:rPr>
          <w:kern w:val="22"/>
          <w:szCs w:val="22"/>
          <w:lang w:val="ru-RU"/>
        </w:rPr>
        <w:t xml:space="preserve"> </w:t>
      </w:r>
      <w:r>
        <w:rPr>
          <w:kern w:val="22"/>
          <w:szCs w:val="22"/>
          <w:lang w:val="ru-RU"/>
        </w:rPr>
        <w:t>экспертов</w:t>
      </w:r>
      <w:r w:rsidRPr="005A32A9">
        <w:rPr>
          <w:kern w:val="22"/>
          <w:szCs w:val="22"/>
          <w:lang w:val="ru-RU"/>
        </w:rPr>
        <w:t xml:space="preserve"> </w:t>
      </w:r>
      <w:r>
        <w:rPr>
          <w:kern w:val="22"/>
          <w:szCs w:val="22"/>
          <w:lang w:val="ru-RU"/>
        </w:rPr>
        <w:t>также</w:t>
      </w:r>
      <w:r w:rsidRPr="005A32A9">
        <w:rPr>
          <w:kern w:val="22"/>
          <w:szCs w:val="22"/>
          <w:lang w:val="ru-RU"/>
        </w:rPr>
        <w:t xml:space="preserve"> </w:t>
      </w:r>
      <w:r>
        <w:rPr>
          <w:kern w:val="22"/>
          <w:szCs w:val="22"/>
          <w:lang w:val="ru-RU"/>
        </w:rPr>
        <w:t>включает</w:t>
      </w:r>
      <w:r w:rsidRPr="005A32A9">
        <w:rPr>
          <w:kern w:val="22"/>
          <w:szCs w:val="22"/>
          <w:lang w:val="ru-RU"/>
        </w:rPr>
        <w:t xml:space="preserve"> </w:t>
      </w:r>
      <w:r>
        <w:rPr>
          <w:kern w:val="22"/>
          <w:szCs w:val="22"/>
          <w:lang w:val="ru-RU"/>
        </w:rPr>
        <w:t>замечания</w:t>
      </w:r>
      <w:r w:rsidRPr="005A32A9">
        <w:rPr>
          <w:kern w:val="22"/>
          <w:szCs w:val="22"/>
          <w:lang w:val="ru-RU"/>
        </w:rPr>
        <w:t xml:space="preserve"> </w:t>
      </w:r>
      <w:r>
        <w:rPr>
          <w:kern w:val="22"/>
          <w:szCs w:val="22"/>
          <w:lang w:val="ru-RU"/>
        </w:rPr>
        <w:t>и</w:t>
      </w:r>
      <w:r w:rsidRPr="005A32A9">
        <w:rPr>
          <w:kern w:val="22"/>
          <w:szCs w:val="22"/>
          <w:lang w:val="ru-RU"/>
        </w:rPr>
        <w:t xml:space="preserve"> </w:t>
      </w:r>
      <w:r>
        <w:rPr>
          <w:kern w:val="22"/>
          <w:szCs w:val="22"/>
          <w:lang w:val="ru-RU"/>
        </w:rPr>
        <w:t>предложения</w:t>
      </w:r>
      <w:r w:rsidRPr="005A32A9">
        <w:rPr>
          <w:kern w:val="22"/>
          <w:szCs w:val="22"/>
          <w:lang w:val="ru-RU"/>
        </w:rPr>
        <w:t xml:space="preserve"> </w:t>
      </w:r>
      <w:r>
        <w:rPr>
          <w:kern w:val="22"/>
          <w:szCs w:val="22"/>
          <w:lang w:val="ru-RU"/>
        </w:rPr>
        <w:t>относительно</w:t>
      </w:r>
      <w:r w:rsidRPr="005A32A9">
        <w:rPr>
          <w:kern w:val="22"/>
          <w:szCs w:val="22"/>
          <w:lang w:val="ru-RU"/>
        </w:rPr>
        <w:t xml:space="preserve"> </w:t>
      </w:r>
      <w:r w:rsidR="005A32A9">
        <w:rPr>
          <w:kern w:val="22"/>
          <w:szCs w:val="22"/>
          <w:lang w:val="ru-RU"/>
        </w:rPr>
        <w:t>сохраняющейся</w:t>
      </w:r>
      <w:r w:rsidR="005A32A9" w:rsidRPr="005A32A9">
        <w:rPr>
          <w:kern w:val="22"/>
          <w:szCs w:val="22"/>
          <w:lang w:val="ru-RU"/>
        </w:rPr>
        <w:t xml:space="preserve"> </w:t>
      </w:r>
      <w:r w:rsidR="005A32A9">
        <w:rPr>
          <w:kern w:val="22"/>
          <w:szCs w:val="22"/>
          <w:lang w:val="ru-RU"/>
        </w:rPr>
        <w:t>потребности</w:t>
      </w:r>
      <w:r w:rsidR="005A32A9" w:rsidRPr="005A32A9">
        <w:rPr>
          <w:kern w:val="22"/>
          <w:szCs w:val="22"/>
          <w:lang w:val="ru-RU"/>
        </w:rPr>
        <w:t xml:space="preserve"> </w:t>
      </w:r>
      <w:r w:rsidR="005A32A9">
        <w:rPr>
          <w:kern w:val="22"/>
          <w:szCs w:val="22"/>
          <w:lang w:val="ru-RU"/>
        </w:rPr>
        <w:t>развивающихся</w:t>
      </w:r>
      <w:r w:rsidR="005A32A9" w:rsidRPr="005A32A9">
        <w:rPr>
          <w:kern w:val="22"/>
          <w:szCs w:val="22"/>
          <w:lang w:val="ru-RU"/>
        </w:rPr>
        <w:t xml:space="preserve"> </w:t>
      </w:r>
      <w:r w:rsidR="005A32A9">
        <w:rPr>
          <w:kern w:val="22"/>
          <w:szCs w:val="22"/>
          <w:lang w:val="ru-RU"/>
        </w:rPr>
        <w:t>стран</w:t>
      </w:r>
      <w:r w:rsidR="005A32A9" w:rsidRPr="005A32A9">
        <w:rPr>
          <w:kern w:val="22"/>
          <w:szCs w:val="22"/>
          <w:lang w:val="ru-RU"/>
        </w:rPr>
        <w:t xml:space="preserve"> </w:t>
      </w:r>
      <w:r w:rsidR="005A32A9">
        <w:rPr>
          <w:kern w:val="22"/>
          <w:szCs w:val="22"/>
          <w:lang w:val="ru-RU"/>
        </w:rPr>
        <w:t>и</w:t>
      </w:r>
      <w:r w:rsidR="005A32A9" w:rsidRPr="005A32A9">
        <w:rPr>
          <w:kern w:val="22"/>
          <w:szCs w:val="22"/>
          <w:lang w:val="ru-RU"/>
        </w:rPr>
        <w:t xml:space="preserve"> </w:t>
      </w:r>
      <w:r w:rsidR="005A32A9">
        <w:rPr>
          <w:kern w:val="22"/>
          <w:szCs w:val="22"/>
          <w:lang w:val="ru-RU"/>
        </w:rPr>
        <w:t>стран</w:t>
      </w:r>
      <w:r w:rsidR="005A32A9" w:rsidRPr="005A32A9">
        <w:rPr>
          <w:kern w:val="22"/>
          <w:szCs w:val="22"/>
          <w:lang w:val="ru-RU"/>
        </w:rPr>
        <w:t xml:space="preserve"> </w:t>
      </w:r>
      <w:r w:rsidR="005A32A9">
        <w:rPr>
          <w:kern w:val="22"/>
          <w:szCs w:val="22"/>
          <w:lang w:val="ru-RU"/>
        </w:rPr>
        <w:t>с</w:t>
      </w:r>
      <w:r w:rsidR="005A32A9" w:rsidRPr="005A32A9">
        <w:rPr>
          <w:kern w:val="22"/>
          <w:szCs w:val="22"/>
          <w:lang w:val="ru-RU"/>
        </w:rPr>
        <w:t xml:space="preserve"> </w:t>
      </w:r>
      <w:r w:rsidR="005A32A9">
        <w:rPr>
          <w:kern w:val="22"/>
          <w:szCs w:val="22"/>
          <w:lang w:val="ru-RU"/>
        </w:rPr>
        <w:t>переходной</w:t>
      </w:r>
      <w:r w:rsidR="005A32A9" w:rsidRPr="005A32A9">
        <w:rPr>
          <w:kern w:val="22"/>
          <w:szCs w:val="22"/>
          <w:lang w:val="ru-RU"/>
        </w:rPr>
        <w:t xml:space="preserve"> </w:t>
      </w:r>
      <w:r w:rsidR="005A32A9">
        <w:rPr>
          <w:kern w:val="22"/>
          <w:szCs w:val="22"/>
          <w:lang w:val="ru-RU"/>
        </w:rPr>
        <w:t>экономикой</w:t>
      </w:r>
      <w:r w:rsidR="005A32A9" w:rsidRPr="005A32A9">
        <w:rPr>
          <w:kern w:val="22"/>
          <w:szCs w:val="22"/>
          <w:lang w:val="ru-RU"/>
        </w:rPr>
        <w:t xml:space="preserve"> </w:t>
      </w:r>
      <w:r w:rsidR="005A32A9">
        <w:rPr>
          <w:kern w:val="22"/>
          <w:szCs w:val="22"/>
          <w:lang w:val="ru-RU"/>
        </w:rPr>
        <w:t>в</w:t>
      </w:r>
      <w:r w:rsidR="005A32A9" w:rsidRPr="005A32A9">
        <w:rPr>
          <w:kern w:val="22"/>
          <w:szCs w:val="22"/>
          <w:lang w:val="ru-RU"/>
        </w:rPr>
        <w:t xml:space="preserve"> </w:t>
      </w:r>
      <w:r w:rsidR="005A32A9">
        <w:rPr>
          <w:kern w:val="22"/>
          <w:szCs w:val="22"/>
          <w:lang w:val="ru-RU"/>
        </w:rPr>
        <w:t>технической</w:t>
      </w:r>
      <w:r w:rsidR="005A32A9" w:rsidRPr="005A32A9">
        <w:rPr>
          <w:kern w:val="22"/>
          <w:szCs w:val="22"/>
          <w:lang w:val="ru-RU"/>
        </w:rPr>
        <w:t xml:space="preserve"> </w:t>
      </w:r>
      <w:r w:rsidR="005A32A9">
        <w:rPr>
          <w:kern w:val="22"/>
          <w:szCs w:val="22"/>
          <w:lang w:val="ru-RU"/>
        </w:rPr>
        <w:t>поддержке</w:t>
      </w:r>
      <w:r w:rsidR="005A32A9" w:rsidRPr="005A32A9">
        <w:rPr>
          <w:kern w:val="22"/>
          <w:szCs w:val="22"/>
          <w:lang w:val="ru-RU"/>
        </w:rPr>
        <w:t xml:space="preserve"> </w:t>
      </w:r>
      <w:r w:rsidR="005A32A9">
        <w:rPr>
          <w:kern w:val="22"/>
          <w:szCs w:val="22"/>
          <w:lang w:val="ru-RU"/>
        </w:rPr>
        <w:t>и</w:t>
      </w:r>
      <w:r w:rsidR="005A32A9" w:rsidRPr="005A32A9">
        <w:rPr>
          <w:kern w:val="22"/>
          <w:szCs w:val="22"/>
          <w:lang w:val="ru-RU"/>
        </w:rPr>
        <w:t xml:space="preserve"> </w:t>
      </w:r>
      <w:r w:rsidR="005A32A9">
        <w:rPr>
          <w:kern w:val="22"/>
          <w:szCs w:val="22"/>
          <w:lang w:val="ru-RU"/>
        </w:rPr>
        <w:t>создании</w:t>
      </w:r>
      <w:r w:rsidR="005A32A9" w:rsidRPr="005A32A9">
        <w:rPr>
          <w:kern w:val="22"/>
          <w:szCs w:val="22"/>
          <w:lang w:val="ru-RU"/>
        </w:rPr>
        <w:t xml:space="preserve"> </w:t>
      </w:r>
      <w:r w:rsidR="005A32A9">
        <w:rPr>
          <w:kern w:val="22"/>
          <w:szCs w:val="22"/>
          <w:lang w:val="ru-RU"/>
        </w:rPr>
        <w:t>потенциала</w:t>
      </w:r>
      <w:r w:rsidR="005A32A9" w:rsidRPr="005A32A9">
        <w:rPr>
          <w:kern w:val="22"/>
          <w:szCs w:val="22"/>
          <w:lang w:val="ru-RU"/>
        </w:rPr>
        <w:t xml:space="preserve">, </w:t>
      </w:r>
      <w:r w:rsidR="005A32A9">
        <w:rPr>
          <w:kern w:val="22"/>
          <w:szCs w:val="22"/>
          <w:lang w:val="ru-RU"/>
        </w:rPr>
        <w:t>в том числе для разработки национальных планов</w:t>
      </w:r>
      <w:r w:rsidR="00F830A6">
        <w:rPr>
          <w:kern w:val="22"/>
          <w:szCs w:val="22"/>
          <w:lang w:val="ru-RU"/>
        </w:rPr>
        <w:t xml:space="preserve"> финансирования</w:t>
      </w:r>
      <w:r w:rsidR="005A32A9">
        <w:rPr>
          <w:kern w:val="22"/>
          <w:szCs w:val="22"/>
          <w:lang w:val="ru-RU"/>
        </w:rPr>
        <w:t xml:space="preserve"> и других </w:t>
      </w:r>
      <w:r w:rsidR="000577DA">
        <w:rPr>
          <w:kern w:val="22"/>
          <w:szCs w:val="22"/>
          <w:lang w:val="ru-RU"/>
        </w:rPr>
        <w:t>мероприятий, связанных с мобилизацией ресурсов</w:t>
      </w:r>
      <w:r w:rsidR="009B7E53" w:rsidRPr="005A32A9">
        <w:rPr>
          <w:kern w:val="22"/>
          <w:szCs w:val="22"/>
          <w:lang w:val="ru-RU"/>
        </w:rPr>
        <w:t xml:space="preserve">. </w:t>
      </w:r>
      <w:r w:rsidR="000577DA">
        <w:rPr>
          <w:kern w:val="22"/>
          <w:szCs w:val="22"/>
          <w:lang w:val="ru-RU"/>
        </w:rPr>
        <w:t>Эти</w:t>
      </w:r>
      <w:r w:rsidR="000577DA" w:rsidRPr="00F830A6">
        <w:rPr>
          <w:kern w:val="22"/>
          <w:szCs w:val="22"/>
          <w:lang w:val="ru-RU"/>
        </w:rPr>
        <w:t xml:space="preserve"> </w:t>
      </w:r>
      <w:r w:rsidR="000577DA">
        <w:rPr>
          <w:kern w:val="22"/>
          <w:szCs w:val="22"/>
          <w:lang w:val="ru-RU"/>
        </w:rPr>
        <w:t>предложения</w:t>
      </w:r>
      <w:r w:rsidR="000577DA" w:rsidRPr="00F830A6">
        <w:rPr>
          <w:kern w:val="22"/>
          <w:szCs w:val="22"/>
          <w:lang w:val="ru-RU"/>
        </w:rPr>
        <w:t xml:space="preserve"> </w:t>
      </w:r>
      <w:r w:rsidR="000577DA">
        <w:rPr>
          <w:kern w:val="22"/>
          <w:szCs w:val="22"/>
          <w:lang w:val="ru-RU"/>
        </w:rPr>
        <w:t>рассматриваются</w:t>
      </w:r>
      <w:r w:rsidR="000577DA" w:rsidRPr="00F830A6">
        <w:rPr>
          <w:kern w:val="22"/>
          <w:szCs w:val="22"/>
          <w:lang w:val="ru-RU"/>
        </w:rPr>
        <w:t xml:space="preserve"> </w:t>
      </w:r>
      <w:r w:rsidR="000577DA">
        <w:rPr>
          <w:kern w:val="22"/>
          <w:szCs w:val="22"/>
          <w:lang w:val="ru-RU"/>
        </w:rPr>
        <w:t>в</w:t>
      </w:r>
      <w:r w:rsidR="000577DA" w:rsidRPr="00F830A6">
        <w:rPr>
          <w:kern w:val="22"/>
          <w:szCs w:val="22"/>
          <w:lang w:val="ru-RU"/>
        </w:rPr>
        <w:t xml:space="preserve"> </w:t>
      </w:r>
      <w:r w:rsidR="000577DA">
        <w:rPr>
          <w:kern w:val="22"/>
          <w:szCs w:val="22"/>
          <w:lang w:val="ru-RU"/>
        </w:rPr>
        <w:t>проекте</w:t>
      </w:r>
      <w:r w:rsidR="000577DA" w:rsidRPr="00F830A6">
        <w:rPr>
          <w:kern w:val="22"/>
          <w:szCs w:val="22"/>
          <w:lang w:val="ru-RU"/>
        </w:rPr>
        <w:t xml:space="preserve"> </w:t>
      </w:r>
      <w:r w:rsidR="000577DA">
        <w:rPr>
          <w:kern w:val="22"/>
          <w:szCs w:val="22"/>
          <w:lang w:val="ru-RU"/>
        </w:rPr>
        <w:t>рекомендации</w:t>
      </w:r>
      <w:r w:rsidR="000577DA" w:rsidRPr="00F830A6">
        <w:rPr>
          <w:kern w:val="22"/>
          <w:szCs w:val="22"/>
          <w:lang w:val="ru-RU"/>
        </w:rPr>
        <w:t xml:space="preserve"> </w:t>
      </w:r>
      <w:r w:rsidR="000577DA">
        <w:rPr>
          <w:kern w:val="22"/>
          <w:szCs w:val="22"/>
          <w:lang w:val="ru-RU"/>
        </w:rPr>
        <w:t>ниже</w:t>
      </w:r>
      <w:r w:rsidR="009B7E53" w:rsidRPr="00F830A6">
        <w:rPr>
          <w:kern w:val="22"/>
          <w:szCs w:val="22"/>
          <w:lang w:val="ru-RU"/>
        </w:rPr>
        <w:t>.</w:t>
      </w:r>
    </w:p>
    <w:p w14:paraId="72152078" w14:textId="3ECF3D39" w:rsidR="00CC6389" w:rsidRPr="00304215" w:rsidRDefault="00491CB6" w:rsidP="007A6DAB">
      <w:pPr>
        <w:pStyle w:val="2"/>
        <w:suppressLineNumbers/>
        <w:tabs>
          <w:tab w:val="clear" w:pos="720"/>
          <w:tab w:val="left" w:pos="360"/>
        </w:tabs>
        <w:suppressAutoHyphens/>
        <w:kinsoku w:val="0"/>
        <w:overflowPunct w:val="0"/>
        <w:autoSpaceDE w:val="0"/>
        <w:autoSpaceDN w:val="0"/>
        <w:adjustRightInd w:val="0"/>
        <w:snapToGrid w:val="0"/>
        <w:spacing w:line="235" w:lineRule="auto"/>
        <w:rPr>
          <w:snapToGrid w:val="0"/>
          <w:kern w:val="22"/>
          <w:szCs w:val="22"/>
        </w:rPr>
      </w:pPr>
      <w:r w:rsidRPr="00304215">
        <w:rPr>
          <w:snapToGrid w:val="0"/>
          <w:kern w:val="22"/>
          <w:szCs w:val="22"/>
        </w:rPr>
        <w:t>B.</w:t>
      </w:r>
      <w:r w:rsidRPr="00304215">
        <w:rPr>
          <w:snapToGrid w:val="0"/>
          <w:kern w:val="22"/>
          <w:szCs w:val="22"/>
        </w:rPr>
        <w:tab/>
      </w:r>
      <w:r w:rsidR="00AF0D8C">
        <w:rPr>
          <w:snapToGrid w:val="0"/>
          <w:kern w:val="22"/>
          <w:szCs w:val="22"/>
          <w:lang w:val="ru-RU"/>
        </w:rPr>
        <w:t>Финансовая отчетность</w:t>
      </w:r>
    </w:p>
    <w:p w14:paraId="0FE95C5D" w14:textId="240BECF2" w:rsidR="006714FD" w:rsidRPr="005E046F" w:rsidRDefault="006C0D71" w:rsidP="00304215">
      <w:pPr>
        <w:pStyle w:val="Para1"/>
        <w:tabs>
          <w:tab w:val="clear" w:pos="360"/>
        </w:tabs>
        <w:rPr>
          <w:kern w:val="22"/>
          <w:szCs w:val="22"/>
        </w:rPr>
      </w:pPr>
      <w:r>
        <w:rPr>
          <w:kern w:val="22"/>
          <w:szCs w:val="22"/>
          <w:lang w:val="ru-RU"/>
        </w:rPr>
        <w:t>Вклад</w:t>
      </w:r>
      <w:r w:rsidRPr="006C0D71">
        <w:rPr>
          <w:kern w:val="22"/>
          <w:szCs w:val="22"/>
          <w:lang w:val="ru-RU"/>
        </w:rPr>
        <w:t xml:space="preserve"> </w:t>
      </w:r>
      <w:r>
        <w:rPr>
          <w:kern w:val="22"/>
          <w:szCs w:val="22"/>
          <w:lang w:val="ru-RU"/>
        </w:rPr>
        <w:t>группы</w:t>
      </w:r>
      <w:r w:rsidRPr="006C0D71">
        <w:rPr>
          <w:kern w:val="22"/>
          <w:szCs w:val="22"/>
          <w:lang w:val="ru-RU"/>
        </w:rPr>
        <w:t xml:space="preserve"> </w:t>
      </w:r>
      <w:r>
        <w:rPr>
          <w:kern w:val="22"/>
          <w:szCs w:val="22"/>
          <w:lang w:val="ru-RU"/>
        </w:rPr>
        <w:t>экспертов</w:t>
      </w:r>
      <w:r w:rsidRPr="006C0D71">
        <w:rPr>
          <w:kern w:val="22"/>
          <w:szCs w:val="22"/>
          <w:lang w:val="ru-RU"/>
        </w:rPr>
        <w:t xml:space="preserve">, </w:t>
      </w:r>
      <w:r>
        <w:rPr>
          <w:kern w:val="22"/>
          <w:szCs w:val="22"/>
          <w:lang w:val="ru-RU"/>
        </w:rPr>
        <w:t>приведенный</w:t>
      </w:r>
      <w:r w:rsidRPr="006C0D71">
        <w:rPr>
          <w:kern w:val="22"/>
          <w:szCs w:val="22"/>
          <w:lang w:val="ru-RU"/>
        </w:rPr>
        <w:t xml:space="preserve"> </w:t>
      </w:r>
      <w:r>
        <w:rPr>
          <w:kern w:val="22"/>
          <w:szCs w:val="22"/>
          <w:lang w:val="ru-RU"/>
        </w:rPr>
        <w:t>в</w:t>
      </w:r>
      <w:r w:rsidRPr="006C0D71">
        <w:rPr>
          <w:kern w:val="22"/>
          <w:szCs w:val="22"/>
          <w:lang w:val="ru-RU"/>
        </w:rPr>
        <w:t xml:space="preserve"> </w:t>
      </w:r>
      <w:r>
        <w:rPr>
          <w:kern w:val="22"/>
          <w:szCs w:val="22"/>
          <w:lang w:val="ru-RU"/>
        </w:rPr>
        <w:t>документе</w:t>
      </w:r>
      <w:r w:rsidR="006714FD" w:rsidRPr="006C0D71">
        <w:rPr>
          <w:kern w:val="22"/>
          <w:szCs w:val="22"/>
          <w:lang w:val="ru-RU"/>
        </w:rPr>
        <w:t xml:space="preserve"> </w:t>
      </w:r>
      <w:proofErr w:type="spellStart"/>
      <w:r w:rsidR="006714FD" w:rsidRPr="005E046F">
        <w:rPr>
          <w:kern w:val="22"/>
          <w:szCs w:val="22"/>
        </w:rPr>
        <w:t>CBD</w:t>
      </w:r>
      <w:proofErr w:type="spellEnd"/>
      <w:r w:rsidR="006714FD" w:rsidRPr="006C0D71">
        <w:rPr>
          <w:kern w:val="22"/>
          <w:szCs w:val="22"/>
          <w:lang w:val="ru-RU"/>
        </w:rPr>
        <w:t>/</w:t>
      </w:r>
      <w:proofErr w:type="spellStart"/>
      <w:r w:rsidR="006714FD" w:rsidRPr="005E046F">
        <w:rPr>
          <w:kern w:val="22"/>
          <w:szCs w:val="22"/>
        </w:rPr>
        <w:t>SBI</w:t>
      </w:r>
      <w:proofErr w:type="spellEnd"/>
      <w:r w:rsidR="006714FD" w:rsidRPr="006C0D71">
        <w:rPr>
          <w:kern w:val="22"/>
          <w:szCs w:val="22"/>
          <w:lang w:val="ru-RU"/>
        </w:rPr>
        <w:t>/3/5/</w:t>
      </w:r>
      <w:r w:rsidR="006714FD" w:rsidRPr="005E046F">
        <w:rPr>
          <w:kern w:val="22"/>
          <w:szCs w:val="22"/>
        </w:rPr>
        <w:t>Add</w:t>
      </w:r>
      <w:r w:rsidR="006714FD" w:rsidRPr="006C0D71">
        <w:rPr>
          <w:kern w:val="22"/>
          <w:szCs w:val="22"/>
          <w:lang w:val="ru-RU"/>
        </w:rPr>
        <w:t>.3</w:t>
      </w:r>
      <w:r w:rsidRPr="006C0D71">
        <w:rPr>
          <w:kern w:val="22"/>
          <w:szCs w:val="22"/>
          <w:lang w:val="ru-RU"/>
        </w:rPr>
        <w:t xml:space="preserve">, </w:t>
      </w:r>
      <w:r>
        <w:rPr>
          <w:kern w:val="22"/>
          <w:szCs w:val="22"/>
          <w:lang w:val="ru-RU"/>
        </w:rPr>
        <w:t>также</w:t>
      </w:r>
      <w:r w:rsidRPr="006C0D71">
        <w:rPr>
          <w:kern w:val="22"/>
          <w:szCs w:val="22"/>
          <w:lang w:val="ru-RU"/>
        </w:rPr>
        <w:t xml:space="preserve"> </w:t>
      </w:r>
      <w:r>
        <w:rPr>
          <w:kern w:val="22"/>
          <w:szCs w:val="22"/>
          <w:lang w:val="ru-RU"/>
        </w:rPr>
        <w:t>включает</w:t>
      </w:r>
      <w:r w:rsidRPr="006C0D71">
        <w:rPr>
          <w:kern w:val="22"/>
          <w:szCs w:val="22"/>
          <w:lang w:val="ru-RU"/>
        </w:rPr>
        <w:t xml:space="preserve"> </w:t>
      </w:r>
      <w:r>
        <w:rPr>
          <w:kern w:val="22"/>
          <w:szCs w:val="22"/>
          <w:lang w:val="ru-RU"/>
        </w:rPr>
        <w:t>рекомендации</w:t>
      </w:r>
      <w:r w:rsidRPr="006C0D71">
        <w:rPr>
          <w:kern w:val="22"/>
          <w:szCs w:val="22"/>
          <w:lang w:val="ru-RU"/>
        </w:rPr>
        <w:t xml:space="preserve"> </w:t>
      </w:r>
      <w:r>
        <w:rPr>
          <w:kern w:val="22"/>
          <w:szCs w:val="22"/>
          <w:lang w:val="ru-RU"/>
        </w:rPr>
        <w:t>в</w:t>
      </w:r>
      <w:r w:rsidRPr="006C0D71">
        <w:rPr>
          <w:kern w:val="22"/>
          <w:szCs w:val="22"/>
          <w:lang w:val="ru-RU"/>
        </w:rPr>
        <w:t xml:space="preserve"> </w:t>
      </w:r>
      <w:r>
        <w:rPr>
          <w:kern w:val="22"/>
          <w:szCs w:val="22"/>
          <w:lang w:val="ru-RU"/>
        </w:rPr>
        <w:t>отношении</w:t>
      </w:r>
      <w:r w:rsidRPr="006C0D71">
        <w:rPr>
          <w:kern w:val="22"/>
          <w:szCs w:val="22"/>
          <w:lang w:val="ru-RU"/>
        </w:rPr>
        <w:t xml:space="preserve"> </w:t>
      </w:r>
      <w:r>
        <w:rPr>
          <w:kern w:val="22"/>
          <w:szCs w:val="22"/>
          <w:lang w:val="ru-RU"/>
        </w:rPr>
        <w:t>упрощенной</w:t>
      </w:r>
      <w:r w:rsidRPr="006C0D71">
        <w:rPr>
          <w:kern w:val="22"/>
          <w:szCs w:val="22"/>
          <w:lang w:val="ru-RU"/>
        </w:rPr>
        <w:t xml:space="preserve"> </w:t>
      </w:r>
      <w:r>
        <w:rPr>
          <w:kern w:val="22"/>
          <w:szCs w:val="22"/>
          <w:lang w:val="ru-RU"/>
        </w:rPr>
        <w:t>и</w:t>
      </w:r>
      <w:r w:rsidRPr="006C0D71">
        <w:rPr>
          <w:kern w:val="22"/>
          <w:szCs w:val="22"/>
          <w:lang w:val="ru-RU"/>
        </w:rPr>
        <w:t xml:space="preserve"> </w:t>
      </w:r>
      <w:r>
        <w:rPr>
          <w:kern w:val="22"/>
          <w:szCs w:val="22"/>
          <w:lang w:val="ru-RU"/>
        </w:rPr>
        <w:t>более</w:t>
      </w:r>
      <w:r w:rsidRPr="006C0D71">
        <w:rPr>
          <w:kern w:val="22"/>
          <w:szCs w:val="22"/>
          <w:lang w:val="ru-RU"/>
        </w:rPr>
        <w:t xml:space="preserve"> </w:t>
      </w:r>
      <w:r>
        <w:rPr>
          <w:kern w:val="22"/>
          <w:szCs w:val="22"/>
          <w:lang w:val="ru-RU"/>
        </w:rPr>
        <w:t>эффективной</w:t>
      </w:r>
      <w:r w:rsidRPr="006C0D71">
        <w:rPr>
          <w:kern w:val="22"/>
          <w:szCs w:val="22"/>
          <w:lang w:val="ru-RU"/>
        </w:rPr>
        <w:t xml:space="preserve"> </w:t>
      </w:r>
      <w:r>
        <w:rPr>
          <w:kern w:val="22"/>
          <w:szCs w:val="22"/>
          <w:lang w:val="ru-RU"/>
        </w:rPr>
        <w:t>структуры</w:t>
      </w:r>
      <w:r w:rsidRPr="006C0D71">
        <w:rPr>
          <w:kern w:val="22"/>
          <w:szCs w:val="22"/>
          <w:lang w:val="ru-RU"/>
        </w:rPr>
        <w:t xml:space="preserve"> </w:t>
      </w:r>
      <w:r>
        <w:rPr>
          <w:kern w:val="22"/>
          <w:szCs w:val="22"/>
          <w:lang w:val="ru-RU"/>
        </w:rPr>
        <w:t>представления</w:t>
      </w:r>
      <w:r w:rsidRPr="006C0D71">
        <w:rPr>
          <w:kern w:val="22"/>
          <w:szCs w:val="22"/>
          <w:lang w:val="ru-RU"/>
        </w:rPr>
        <w:t xml:space="preserve"> </w:t>
      </w:r>
      <w:r>
        <w:rPr>
          <w:kern w:val="22"/>
          <w:szCs w:val="22"/>
          <w:lang w:val="ru-RU"/>
        </w:rPr>
        <w:t>финансовой</w:t>
      </w:r>
      <w:r w:rsidRPr="006C0D71">
        <w:rPr>
          <w:kern w:val="22"/>
          <w:szCs w:val="22"/>
          <w:lang w:val="ru-RU"/>
        </w:rPr>
        <w:t xml:space="preserve"> </w:t>
      </w:r>
      <w:r>
        <w:rPr>
          <w:kern w:val="22"/>
          <w:szCs w:val="22"/>
          <w:lang w:val="ru-RU"/>
        </w:rPr>
        <w:t>отчетности</w:t>
      </w:r>
      <w:r w:rsidR="006714FD" w:rsidRPr="006C0D71">
        <w:rPr>
          <w:kern w:val="22"/>
          <w:szCs w:val="22"/>
          <w:lang w:val="ru-RU"/>
        </w:rPr>
        <w:t xml:space="preserve">. </w:t>
      </w:r>
      <w:r>
        <w:rPr>
          <w:kern w:val="22"/>
          <w:szCs w:val="22"/>
          <w:lang w:val="ru-RU"/>
        </w:rPr>
        <w:t>Группа</w:t>
      </w:r>
      <w:r w:rsidRPr="000B4B43">
        <w:rPr>
          <w:kern w:val="22"/>
          <w:szCs w:val="22"/>
          <w:lang w:val="ru-RU"/>
        </w:rPr>
        <w:t xml:space="preserve"> </w:t>
      </w:r>
      <w:r>
        <w:rPr>
          <w:kern w:val="22"/>
          <w:szCs w:val="22"/>
          <w:lang w:val="ru-RU"/>
        </w:rPr>
        <w:t>экспертов</w:t>
      </w:r>
      <w:r w:rsidRPr="000B4B43">
        <w:rPr>
          <w:kern w:val="22"/>
          <w:szCs w:val="22"/>
          <w:lang w:val="ru-RU"/>
        </w:rPr>
        <w:t xml:space="preserve"> </w:t>
      </w:r>
      <w:r w:rsidR="000B4B43">
        <w:rPr>
          <w:kern w:val="22"/>
          <w:szCs w:val="22"/>
          <w:lang w:val="ru-RU"/>
        </w:rPr>
        <w:t>указывает</w:t>
      </w:r>
      <w:r w:rsidR="000B4B43" w:rsidRPr="000B4B43">
        <w:rPr>
          <w:kern w:val="22"/>
          <w:szCs w:val="22"/>
          <w:lang w:val="ru-RU"/>
        </w:rPr>
        <w:t xml:space="preserve"> </w:t>
      </w:r>
      <w:r w:rsidR="000B4B43">
        <w:rPr>
          <w:kern w:val="22"/>
          <w:szCs w:val="22"/>
          <w:lang w:val="ru-RU"/>
        </w:rPr>
        <w:t>на</w:t>
      </w:r>
      <w:r w:rsidRPr="000B4B43">
        <w:rPr>
          <w:kern w:val="22"/>
          <w:szCs w:val="22"/>
          <w:lang w:val="ru-RU"/>
        </w:rPr>
        <w:t xml:space="preserve"> </w:t>
      </w:r>
      <w:r w:rsidR="000B4B43">
        <w:rPr>
          <w:kern w:val="22"/>
          <w:szCs w:val="22"/>
          <w:lang w:val="ru-RU"/>
        </w:rPr>
        <w:t>потребность в</w:t>
      </w:r>
      <w:r w:rsidRPr="000B4B43">
        <w:rPr>
          <w:kern w:val="22"/>
          <w:szCs w:val="22"/>
          <w:lang w:val="ru-RU"/>
        </w:rPr>
        <w:t xml:space="preserve"> </w:t>
      </w:r>
      <w:r>
        <w:rPr>
          <w:kern w:val="22"/>
          <w:szCs w:val="22"/>
          <w:lang w:val="ru-RU"/>
        </w:rPr>
        <w:t>более</w:t>
      </w:r>
      <w:r w:rsidRPr="000B4B43">
        <w:rPr>
          <w:kern w:val="22"/>
          <w:szCs w:val="22"/>
          <w:lang w:val="ru-RU"/>
        </w:rPr>
        <w:t xml:space="preserve"> </w:t>
      </w:r>
      <w:r>
        <w:rPr>
          <w:kern w:val="22"/>
          <w:szCs w:val="22"/>
          <w:lang w:val="ru-RU"/>
        </w:rPr>
        <w:t>своевременно</w:t>
      </w:r>
      <w:r w:rsidR="000B4B43">
        <w:rPr>
          <w:kern w:val="22"/>
          <w:szCs w:val="22"/>
          <w:lang w:val="ru-RU"/>
        </w:rPr>
        <w:t>м</w:t>
      </w:r>
      <w:r w:rsidRPr="000B4B43">
        <w:rPr>
          <w:kern w:val="22"/>
          <w:szCs w:val="22"/>
          <w:lang w:val="ru-RU"/>
        </w:rPr>
        <w:t xml:space="preserve"> </w:t>
      </w:r>
      <w:r>
        <w:rPr>
          <w:kern w:val="22"/>
          <w:szCs w:val="22"/>
          <w:lang w:val="ru-RU"/>
        </w:rPr>
        <w:t>и</w:t>
      </w:r>
      <w:r w:rsidRPr="000B4B43">
        <w:rPr>
          <w:kern w:val="22"/>
          <w:szCs w:val="22"/>
          <w:lang w:val="ru-RU"/>
        </w:rPr>
        <w:t xml:space="preserve"> </w:t>
      </w:r>
      <w:r>
        <w:rPr>
          <w:kern w:val="22"/>
          <w:szCs w:val="22"/>
          <w:lang w:val="ru-RU"/>
        </w:rPr>
        <w:t>регулярно</w:t>
      </w:r>
      <w:r w:rsidR="000B4B43">
        <w:rPr>
          <w:kern w:val="22"/>
          <w:szCs w:val="22"/>
          <w:lang w:val="ru-RU"/>
        </w:rPr>
        <w:t>м</w:t>
      </w:r>
      <w:r w:rsidRPr="000B4B43">
        <w:rPr>
          <w:kern w:val="22"/>
          <w:szCs w:val="22"/>
          <w:lang w:val="ru-RU"/>
        </w:rPr>
        <w:t xml:space="preserve"> </w:t>
      </w:r>
      <w:r>
        <w:rPr>
          <w:kern w:val="22"/>
          <w:szCs w:val="22"/>
          <w:lang w:val="ru-RU"/>
        </w:rPr>
        <w:t>сбор</w:t>
      </w:r>
      <w:r w:rsidR="000B4B43">
        <w:rPr>
          <w:kern w:val="22"/>
          <w:szCs w:val="22"/>
          <w:lang w:val="ru-RU"/>
        </w:rPr>
        <w:t>е,</w:t>
      </w:r>
      <w:r w:rsidR="000B4B43" w:rsidRPr="000B4B43">
        <w:rPr>
          <w:kern w:val="22"/>
          <w:szCs w:val="22"/>
          <w:lang w:val="ru-RU"/>
        </w:rPr>
        <w:t xml:space="preserve"> </w:t>
      </w:r>
      <w:r w:rsidR="000B4B43">
        <w:rPr>
          <w:kern w:val="22"/>
          <w:szCs w:val="22"/>
          <w:lang w:val="ru-RU"/>
        </w:rPr>
        <w:t>управлении</w:t>
      </w:r>
      <w:r w:rsidR="000B4B43" w:rsidRPr="000B4B43">
        <w:rPr>
          <w:kern w:val="22"/>
          <w:szCs w:val="22"/>
          <w:lang w:val="ru-RU"/>
        </w:rPr>
        <w:t xml:space="preserve"> </w:t>
      </w:r>
      <w:r w:rsidR="000B4B43">
        <w:rPr>
          <w:kern w:val="22"/>
          <w:szCs w:val="22"/>
          <w:lang w:val="ru-RU"/>
        </w:rPr>
        <w:t>и</w:t>
      </w:r>
      <w:r w:rsidR="000B4B43" w:rsidRPr="000B4B43">
        <w:rPr>
          <w:kern w:val="22"/>
          <w:szCs w:val="22"/>
          <w:lang w:val="ru-RU"/>
        </w:rPr>
        <w:t xml:space="preserve"> </w:t>
      </w:r>
      <w:r w:rsidR="000B4B43">
        <w:rPr>
          <w:kern w:val="22"/>
          <w:szCs w:val="22"/>
          <w:lang w:val="ru-RU"/>
        </w:rPr>
        <w:t>использовании данных, на основе которых принимаются</w:t>
      </w:r>
      <w:r w:rsidR="000B4B43" w:rsidRPr="000B4B43">
        <w:rPr>
          <w:kern w:val="22"/>
          <w:szCs w:val="22"/>
          <w:lang w:val="ru-RU"/>
        </w:rPr>
        <w:t xml:space="preserve"> </w:t>
      </w:r>
      <w:r w:rsidR="000B4B43">
        <w:rPr>
          <w:kern w:val="22"/>
          <w:szCs w:val="22"/>
          <w:lang w:val="ru-RU"/>
        </w:rPr>
        <w:t>решения</w:t>
      </w:r>
      <w:r w:rsidR="000B4B43" w:rsidRPr="000B4B43">
        <w:rPr>
          <w:kern w:val="22"/>
          <w:szCs w:val="22"/>
          <w:lang w:val="ru-RU"/>
        </w:rPr>
        <w:t>,</w:t>
      </w:r>
      <w:r w:rsidR="000B4B43">
        <w:rPr>
          <w:kern w:val="22"/>
          <w:szCs w:val="22"/>
          <w:lang w:val="ru-RU"/>
        </w:rPr>
        <w:t xml:space="preserve"> в том числе посредством более эффективного использования</w:t>
      </w:r>
      <w:r w:rsidR="006F4B85" w:rsidRPr="000B4B43">
        <w:rPr>
          <w:kern w:val="22"/>
          <w:szCs w:val="22"/>
          <w:lang w:val="ru-RU"/>
        </w:rPr>
        <w:t xml:space="preserve"> </w:t>
      </w:r>
      <w:r w:rsidR="000B4B43">
        <w:rPr>
          <w:kern w:val="22"/>
          <w:szCs w:val="22"/>
          <w:lang w:val="ru-RU"/>
        </w:rPr>
        <w:t>существующих международных</w:t>
      </w:r>
      <w:r w:rsidR="00022DDB">
        <w:rPr>
          <w:kern w:val="22"/>
          <w:szCs w:val="22"/>
          <w:lang w:val="ru-RU"/>
        </w:rPr>
        <w:t xml:space="preserve"> систем статистической отчетности и связанных с ними процессов</w:t>
      </w:r>
      <w:r w:rsidR="006714FD" w:rsidRPr="000B4B43">
        <w:rPr>
          <w:kern w:val="22"/>
          <w:szCs w:val="22"/>
          <w:lang w:val="ru-RU"/>
        </w:rPr>
        <w:t>.</w:t>
      </w:r>
      <w:r w:rsidR="00022DDB">
        <w:rPr>
          <w:kern w:val="22"/>
          <w:szCs w:val="22"/>
          <w:lang w:val="ru-RU"/>
        </w:rPr>
        <w:t xml:space="preserve"> Эти</w:t>
      </w:r>
      <w:r w:rsidR="00022DDB" w:rsidRPr="00022DDB">
        <w:rPr>
          <w:kern w:val="22"/>
          <w:szCs w:val="22"/>
          <w:lang w:val="en-US"/>
        </w:rPr>
        <w:t xml:space="preserve"> </w:t>
      </w:r>
      <w:r w:rsidR="00022DDB">
        <w:rPr>
          <w:kern w:val="22"/>
          <w:szCs w:val="22"/>
          <w:lang w:val="ru-RU"/>
        </w:rPr>
        <w:t>предложения</w:t>
      </w:r>
      <w:r w:rsidR="00022DDB" w:rsidRPr="00022DDB">
        <w:rPr>
          <w:kern w:val="22"/>
          <w:szCs w:val="22"/>
          <w:lang w:val="en-US"/>
        </w:rPr>
        <w:t xml:space="preserve"> </w:t>
      </w:r>
      <w:r w:rsidR="00022DDB">
        <w:rPr>
          <w:kern w:val="22"/>
          <w:szCs w:val="22"/>
          <w:lang w:val="ru-RU"/>
        </w:rPr>
        <w:t>отражены</w:t>
      </w:r>
      <w:r w:rsidR="00022DDB" w:rsidRPr="00022DDB">
        <w:rPr>
          <w:kern w:val="22"/>
          <w:szCs w:val="22"/>
          <w:lang w:val="en-US"/>
        </w:rPr>
        <w:t xml:space="preserve"> </w:t>
      </w:r>
      <w:r w:rsidR="00022DDB">
        <w:rPr>
          <w:kern w:val="22"/>
          <w:szCs w:val="22"/>
          <w:lang w:val="ru-RU"/>
        </w:rPr>
        <w:t>в</w:t>
      </w:r>
      <w:r w:rsidR="00022DDB" w:rsidRPr="00022DDB">
        <w:rPr>
          <w:kern w:val="22"/>
          <w:szCs w:val="22"/>
          <w:lang w:val="en-US"/>
        </w:rPr>
        <w:t xml:space="preserve"> </w:t>
      </w:r>
      <w:r w:rsidR="00022DDB">
        <w:rPr>
          <w:kern w:val="22"/>
          <w:szCs w:val="22"/>
          <w:lang w:val="ru-RU"/>
        </w:rPr>
        <w:t>проекте</w:t>
      </w:r>
      <w:r w:rsidR="00022DDB" w:rsidRPr="000577DA">
        <w:rPr>
          <w:kern w:val="22"/>
          <w:szCs w:val="22"/>
          <w:lang w:val="en-US"/>
        </w:rPr>
        <w:t xml:space="preserve"> </w:t>
      </w:r>
      <w:r w:rsidR="00022DDB">
        <w:rPr>
          <w:kern w:val="22"/>
          <w:szCs w:val="22"/>
          <w:lang w:val="ru-RU"/>
        </w:rPr>
        <w:t>рекомендации</w:t>
      </w:r>
      <w:r w:rsidR="00022DDB" w:rsidRPr="000577DA">
        <w:rPr>
          <w:kern w:val="22"/>
          <w:szCs w:val="22"/>
          <w:lang w:val="en-US"/>
        </w:rPr>
        <w:t xml:space="preserve"> </w:t>
      </w:r>
      <w:r w:rsidR="00022DDB">
        <w:rPr>
          <w:kern w:val="22"/>
          <w:szCs w:val="22"/>
          <w:lang w:val="ru-RU"/>
        </w:rPr>
        <w:t>ниже</w:t>
      </w:r>
      <w:r w:rsidR="006714FD" w:rsidRPr="005E046F">
        <w:rPr>
          <w:kern w:val="22"/>
          <w:szCs w:val="22"/>
        </w:rPr>
        <w:t>.</w:t>
      </w:r>
    </w:p>
    <w:p w14:paraId="4B6A5A72" w14:textId="04334E72" w:rsidR="00084813" w:rsidRPr="008E600F" w:rsidRDefault="00491CB6" w:rsidP="001C6487">
      <w:pPr>
        <w:pStyle w:val="2"/>
        <w:suppressLineNumbers/>
        <w:tabs>
          <w:tab w:val="clear" w:pos="720"/>
          <w:tab w:val="left" w:pos="360"/>
        </w:tabs>
        <w:suppressAutoHyphens/>
        <w:kinsoku w:val="0"/>
        <w:overflowPunct w:val="0"/>
        <w:autoSpaceDE w:val="0"/>
        <w:autoSpaceDN w:val="0"/>
        <w:adjustRightInd w:val="0"/>
        <w:snapToGrid w:val="0"/>
        <w:spacing w:line="235" w:lineRule="auto"/>
        <w:rPr>
          <w:snapToGrid w:val="0"/>
          <w:kern w:val="22"/>
          <w:szCs w:val="22"/>
        </w:rPr>
      </w:pPr>
      <w:r w:rsidRPr="008E600F">
        <w:rPr>
          <w:snapToGrid w:val="0"/>
          <w:kern w:val="22"/>
          <w:szCs w:val="22"/>
        </w:rPr>
        <w:t>C.</w:t>
      </w:r>
      <w:r w:rsidR="003E7230" w:rsidRPr="008E600F">
        <w:rPr>
          <w:snapToGrid w:val="0"/>
          <w:kern w:val="22"/>
          <w:szCs w:val="22"/>
        </w:rPr>
        <w:tab/>
      </w:r>
      <w:r w:rsidR="000577DA" w:rsidRPr="000577DA">
        <w:rPr>
          <w:snapToGrid w:val="0"/>
          <w:kern w:val="22"/>
          <w:szCs w:val="22"/>
          <w:lang w:val="ru-RU"/>
        </w:rPr>
        <w:t>Взаимодействие между конвенциями</w:t>
      </w:r>
    </w:p>
    <w:p w14:paraId="4A1CAD3E" w14:textId="4D94E5FA" w:rsidR="00084813" w:rsidRPr="00E94BA4" w:rsidRDefault="00E94BA4" w:rsidP="00304215">
      <w:pPr>
        <w:pStyle w:val="Para1"/>
        <w:tabs>
          <w:tab w:val="clear" w:pos="360"/>
        </w:tabs>
        <w:rPr>
          <w:kern w:val="22"/>
          <w:szCs w:val="22"/>
          <w:lang w:val="ru-RU"/>
        </w:rPr>
      </w:pPr>
      <w:r>
        <w:rPr>
          <w:kern w:val="22"/>
          <w:szCs w:val="22"/>
          <w:lang w:val="ru-RU"/>
        </w:rPr>
        <w:t>Вспомогательный</w:t>
      </w:r>
      <w:r w:rsidRPr="00E94BA4">
        <w:rPr>
          <w:kern w:val="22"/>
          <w:szCs w:val="22"/>
          <w:lang w:val="ru-RU"/>
        </w:rPr>
        <w:t xml:space="preserve"> </w:t>
      </w:r>
      <w:r>
        <w:rPr>
          <w:kern w:val="22"/>
          <w:szCs w:val="22"/>
          <w:lang w:val="ru-RU"/>
        </w:rPr>
        <w:t>орган</w:t>
      </w:r>
      <w:r w:rsidRPr="00E94BA4">
        <w:rPr>
          <w:kern w:val="22"/>
          <w:szCs w:val="22"/>
          <w:lang w:val="ru-RU"/>
        </w:rPr>
        <w:t xml:space="preserve">, </w:t>
      </w:r>
      <w:r>
        <w:rPr>
          <w:kern w:val="22"/>
          <w:szCs w:val="22"/>
          <w:lang w:val="ru-RU"/>
        </w:rPr>
        <w:t>возможно</w:t>
      </w:r>
      <w:r w:rsidRPr="00E94BA4">
        <w:rPr>
          <w:kern w:val="22"/>
          <w:szCs w:val="22"/>
          <w:lang w:val="ru-RU"/>
        </w:rPr>
        <w:t xml:space="preserve">, </w:t>
      </w:r>
      <w:r>
        <w:rPr>
          <w:kern w:val="22"/>
          <w:szCs w:val="22"/>
          <w:lang w:val="ru-RU"/>
        </w:rPr>
        <w:t>пожелает</w:t>
      </w:r>
      <w:r w:rsidRPr="00E94BA4">
        <w:rPr>
          <w:kern w:val="22"/>
          <w:szCs w:val="22"/>
          <w:lang w:val="ru-RU"/>
        </w:rPr>
        <w:t xml:space="preserve"> </w:t>
      </w:r>
      <w:r>
        <w:rPr>
          <w:kern w:val="22"/>
          <w:szCs w:val="22"/>
          <w:lang w:val="ru-RU"/>
        </w:rPr>
        <w:t>принять</w:t>
      </w:r>
      <w:r w:rsidRPr="00E94BA4">
        <w:rPr>
          <w:kern w:val="22"/>
          <w:szCs w:val="22"/>
          <w:lang w:val="ru-RU"/>
        </w:rPr>
        <w:t xml:space="preserve"> </w:t>
      </w:r>
      <w:r>
        <w:rPr>
          <w:kern w:val="22"/>
          <w:szCs w:val="22"/>
          <w:lang w:val="ru-RU"/>
        </w:rPr>
        <w:t>к</w:t>
      </w:r>
      <w:r w:rsidRPr="00E94BA4">
        <w:rPr>
          <w:kern w:val="22"/>
          <w:szCs w:val="22"/>
          <w:lang w:val="ru-RU"/>
        </w:rPr>
        <w:t xml:space="preserve"> </w:t>
      </w:r>
      <w:r>
        <w:rPr>
          <w:kern w:val="22"/>
          <w:szCs w:val="22"/>
          <w:lang w:val="ru-RU"/>
        </w:rPr>
        <w:t>сведению</w:t>
      </w:r>
      <w:r w:rsidRPr="00E94BA4">
        <w:rPr>
          <w:kern w:val="22"/>
          <w:szCs w:val="22"/>
          <w:lang w:val="ru-RU"/>
        </w:rPr>
        <w:t xml:space="preserve"> </w:t>
      </w:r>
      <w:r>
        <w:rPr>
          <w:kern w:val="22"/>
          <w:szCs w:val="22"/>
          <w:lang w:val="ru-RU"/>
        </w:rPr>
        <w:t>работу</w:t>
      </w:r>
      <w:r w:rsidRPr="00E94BA4">
        <w:rPr>
          <w:kern w:val="22"/>
          <w:szCs w:val="22"/>
          <w:lang w:val="ru-RU"/>
        </w:rPr>
        <w:t xml:space="preserve"> </w:t>
      </w:r>
      <w:r>
        <w:rPr>
          <w:kern w:val="22"/>
          <w:szCs w:val="22"/>
          <w:lang w:val="ru-RU"/>
        </w:rPr>
        <w:t>организаций</w:t>
      </w:r>
      <w:r w:rsidRPr="00E94BA4">
        <w:rPr>
          <w:kern w:val="22"/>
          <w:szCs w:val="22"/>
          <w:lang w:val="ru-RU"/>
        </w:rPr>
        <w:t xml:space="preserve">, </w:t>
      </w:r>
      <w:r>
        <w:rPr>
          <w:kern w:val="22"/>
          <w:szCs w:val="22"/>
          <w:lang w:val="ru-RU"/>
        </w:rPr>
        <w:t>описанную</w:t>
      </w:r>
      <w:r w:rsidRPr="00E94BA4">
        <w:rPr>
          <w:kern w:val="22"/>
          <w:szCs w:val="22"/>
          <w:lang w:val="ru-RU"/>
        </w:rPr>
        <w:t xml:space="preserve"> </w:t>
      </w:r>
      <w:r>
        <w:rPr>
          <w:kern w:val="22"/>
          <w:szCs w:val="22"/>
          <w:lang w:val="ru-RU"/>
        </w:rPr>
        <w:t>в</w:t>
      </w:r>
      <w:r w:rsidRPr="00E94BA4">
        <w:rPr>
          <w:kern w:val="22"/>
          <w:szCs w:val="22"/>
          <w:lang w:val="ru-RU"/>
        </w:rPr>
        <w:t xml:space="preserve"> </w:t>
      </w:r>
      <w:r>
        <w:rPr>
          <w:kern w:val="22"/>
          <w:szCs w:val="22"/>
          <w:lang w:val="ru-RU"/>
        </w:rPr>
        <w:t>предыдущем</w:t>
      </w:r>
      <w:r w:rsidRPr="00E94BA4">
        <w:rPr>
          <w:kern w:val="22"/>
          <w:szCs w:val="22"/>
          <w:lang w:val="ru-RU"/>
        </w:rPr>
        <w:t xml:space="preserve"> </w:t>
      </w:r>
      <w:r>
        <w:rPr>
          <w:kern w:val="22"/>
          <w:szCs w:val="22"/>
          <w:lang w:val="ru-RU"/>
        </w:rPr>
        <w:t>разделе</w:t>
      </w:r>
      <w:r w:rsidRPr="00E94BA4">
        <w:rPr>
          <w:kern w:val="22"/>
          <w:szCs w:val="22"/>
          <w:lang w:val="ru-RU"/>
        </w:rPr>
        <w:t xml:space="preserve">, </w:t>
      </w:r>
      <w:r>
        <w:rPr>
          <w:kern w:val="22"/>
          <w:szCs w:val="22"/>
          <w:lang w:val="ru-RU"/>
        </w:rPr>
        <w:t>и</w:t>
      </w:r>
      <w:r w:rsidRPr="00E94BA4">
        <w:rPr>
          <w:kern w:val="22"/>
          <w:szCs w:val="22"/>
          <w:lang w:val="ru-RU"/>
        </w:rPr>
        <w:t xml:space="preserve"> </w:t>
      </w:r>
      <w:r>
        <w:rPr>
          <w:kern w:val="22"/>
          <w:szCs w:val="22"/>
          <w:lang w:val="ru-RU"/>
        </w:rPr>
        <w:t>призвать</w:t>
      </w:r>
      <w:r w:rsidRPr="00E94BA4">
        <w:rPr>
          <w:kern w:val="22"/>
          <w:szCs w:val="22"/>
          <w:lang w:val="ru-RU"/>
        </w:rPr>
        <w:t xml:space="preserve"> </w:t>
      </w:r>
      <w:r>
        <w:rPr>
          <w:kern w:val="22"/>
          <w:szCs w:val="22"/>
          <w:lang w:val="ru-RU"/>
        </w:rPr>
        <w:t>их</w:t>
      </w:r>
      <w:r w:rsidRPr="00E94BA4">
        <w:rPr>
          <w:kern w:val="22"/>
          <w:szCs w:val="22"/>
          <w:lang w:val="ru-RU"/>
        </w:rPr>
        <w:t xml:space="preserve"> </w:t>
      </w:r>
      <w:r>
        <w:rPr>
          <w:kern w:val="22"/>
          <w:szCs w:val="22"/>
          <w:lang w:val="ru-RU"/>
        </w:rPr>
        <w:t>к</w:t>
      </w:r>
      <w:r w:rsidRPr="00E94BA4">
        <w:rPr>
          <w:kern w:val="22"/>
          <w:szCs w:val="22"/>
          <w:lang w:val="ru-RU"/>
        </w:rPr>
        <w:t xml:space="preserve"> </w:t>
      </w:r>
      <w:r>
        <w:rPr>
          <w:kern w:val="22"/>
          <w:szCs w:val="22"/>
          <w:lang w:val="ru-RU"/>
        </w:rPr>
        <w:t>продолжению</w:t>
      </w:r>
      <w:r w:rsidRPr="00E94BA4">
        <w:rPr>
          <w:kern w:val="22"/>
          <w:szCs w:val="22"/>
          <w:lang w:val="ru-RU"/>
        </w:rPr>
        <w:t xml:space="preserve"> </w:t>
      </w:r>
      <w:r>
        <w:rPr>
          <w:kern w:val="22"/>
          <w:szCs w:val="22"/>
          <w:lang w:val="ru-RU"/>
        </w:rPr>
        <w:t>и</w:t>
      </w:r>
      <w:r w:rsidRPr="00E94BA4">
        <w:rPr>
          <w:kern w:val="22"/>
          <w:szCs w:val="22"/>
          <w:lang w:val="ru-RU"/>
        </w:rPr>
        <w:t xml:space="preserve"> </w:t>
      </w:r>
      <w:r>
        <w:rPr>
          <w:kern w:val="22"/>
          <w:szCs w:val="22"/>
          <w:lang w:val="ru-RU"/>
        </w:rPr>
        <w:t>активизации</w:t>
      </w:r>
      <w:r w:rsidRPr="00E94BA4">
        <w:rPr>
          <w:kern w:val="22"/>
          <w:szCs w:val="22"/>
          <w:lang w:val="ru-RU"/>
        </w:rPr>
        <w:t xml:space="preserve"> </w:t>
      </w:r>
      <w:r>
        <w:rPr>
          <w:kern w:val="22"/>
          <w:szCs w:val="22"/>
          <w:lang w:val="ru-RU"/>
        </w:rPr>
        <w:t>этой</w:t>
      </w:r>
      <w:r w:rsidRPr="00E94BA4">
        <w:rPr>
          <w:kern w:val="22"/>
          <w:szCs w:val="22"/>
          <w:lang w:val="ru-RU"/>
        </w:rPr>
        <w:t xml:space="preserve"> </w:t>
      </w:r>
      <w:r>
        <w:rPr>
          <w:kern w:val="22"/>
          <w:szCs w:val="22"/>
          <w:lang w:val="ru-RU"/>
        </w:rPr>
        <w:t>работы</w:t>
      </w:r>
      <w:r w:rsidR="00FA71E3" w:rsidRPr="00E94BA4">
        <w:rPr>
          <w:kern w:val="22"/>
          <w:szCs w:val="22"/>
          <w:lang w:val="ru-RU"/>
        </w:rPr>
        <w:t>.</w:t>
      </w:r>
    </w:p>
    <w:p w14:paraId="492EF798" w14:textId="5AE403CC" w:rsidR="00084813" w:rsidRPr="00E94BA4" w:rsidRDefault="00784639" w:rsidP="00784639">
      <w:pPr>
        <w:pStyle w:val="2"/>
        <w:rPr>
          <w:snapToGrid w:val="0"/>
          <w:lang w:val="ru-RU"/>
        </w:rPr>
      </w:pPr>
      <w:r w:rsidRPr="008E600F">
        <w:rPr>
          <w:snapToGrid w:val="0"/>
        </w:rPr>
        <w:lastRenderedPageBreak/>
        <w:t>D</w:t>
      </w:r>
      <w:r w:rsidRPr="00E94BA4">
        <w:rPr>
          <w:snapToGrid w:val="0"/>
          <w:kern w:val="22"/>
          <w:szCs w:val="22"/>
          <w:lang w:val="ru-RU"/>
        </w:rPr>
        <w:t>.</w:t>
      </w:r>
      <w:r w:rsidR="003D34A3" w:rsidRPr="00E94BA4">
        <w:rPr>
          <w:snapToGrid w:val="0"/>
          <w:kern w:val="22"/>
          <w:szCs w:val="22"/>
          <w:lang w:val="ru-RU"/>
        </w:rPr>
        <w:tab/>
      </w:r>
      <w:r w:rsidR="00E94BA4" w:rsidRPr="00E94BA4">
        <w:rPr>
          <w:snapToGrid w:val="0"/>
          <w:kern w:val="22"/>
          <w:szCs w:val="22"/>
          <w:lang w:val="ru-RU"/>
        </w:rPr>
        <w:t xml:space="preserve">Промежуточные этапы для полного выполнения </w:t>
      </w:r>
      <w:proofErr w:type="spellStart"/>
      <w:r w:rsidR="00E94BA4" w:rsidRPr="00E94BA4">
        <w:rPr>
          <w:snapToGrid w:val="0"/>
          <w:kern w:val="22"/>
          <w:szCs w:val="22"/>
          <w:lang w:val="ru-RU"/>
        </w:rPr>
        <w:t>Айтинской</w:t>
      </w:r>
      <w:proofErr w:type="spellEnd"/>
      <w:r w:rsidR="00E94BA4" w:rsidRPr="00E94BA4">
        <w:rPr>
          <w:snapToGrid w:val="0"/>
          <w:kern w:val="22"/>
          <w:szCs w:val="22"/>
          <w:lang w:val="ru-RU"/>
        </w:rPr>
        <w:t xml:space="preserve"> целевой задачи 3 </w:t>
      </w:r>
      <w:r w:rsidR="00E94BA4" w:rsidRPr="00E94BA4">
        <w:rPr>
          <w:snapToGrid w:val="0"/>
          <w:kern w:val="22"/>
          <w:szCs w:val="22"/>
          <w:lang w:val="ru-RU"/>
        </w:rPr>
        <w:br/>
        <w:t>в области биоразнообразия</w:t>
      </w:r>
    </w:p>
    <w:p w14:paraId="35E798D9" w14:textId="69067B9C" w:rsidR="00C206EB" w:rsidRPr="0046288F" w:rsidRDefault="00AA3C85" w:rsidP="00304215">
      <w:pPr>
        <w:pStyle w:val="Para1"/>
        <w:tabs>
          <w:tab w:val="clear" w:pos="360"/>
        </w:tabs>
        <w:rPr>
          <w:kern w:val="22"/>
          <w:szCs w:val="22"/>
          <w:lang w:val="ru-RU"/>
        </w:rPr>
      </w:pPr>
      <w:r>
        <w:rPr>
          <w:kern w:val="22"/>
          <w:szCs w:val="22"/>
          <w:lang w:val="ru-RU"/>
        </w:rPr>
        <w:t>В</w:t>
      </w:r>
      <w:r w:rsidRPr="00C162D6">
        <w:rPr>
          <w:kern w:val="22"/>
          <w:szCs w:val="22"/>
          <w:lang w:val="ru-RU"/>
        </w:rPr>
        <w:t xml:space="preserve"> </w:t>
      </w:r>
      <w:r>
        <w:rPr>
          <w:kern w:val="22"/>
          <w:szCs w:val="22"/>
          <w:lang w:val="ru-RU"/>
        </w:rPr>
        <w:t>ходе</w:t>
      </w:r>
      <w:r w:rsidRPr="00C162D6">
        <w:rPr>
          <w:kern w:val="22"/>
          <w:szCs w:val="22"/>
          <w:lang w:val="ru-RU"/>
        </w:rPr>
        <w:t xml:space="preserve"> </w:t>
      </w:r>
      <w:r>
        <w:rPr>
          <w:kern w:val="22"/>
          <w:szCs w:val="22"/>
          <w:lang w:val="ru-RU"/>
        </w:rPr>
        <w:t>последних</w:t>
      </w:r>
      <w:r w:rsidRPr="00C162D6">
        <w:rPr>
          <w:kern w:val="22"/>
          <w:szCs w:val="22"/>
          <w:lang w:val="ru-RU"/>
        </w:rPr>
        <w:t xml:space="preserve"> </w:t>
      </w:r>
      <w:r>
        <w:rPr>
          <w:kern w:val="22"/>
          <w:szCs w:val="22"/>
          <w:lang w:val="ru-RU"/>
        </w:rPr>
        <w:t>трех</w:t>
      </w:r>
      <w:r w:rsidRPr="00C162D6">
        <w:rPr>
          <w:kern w:val="22"/>
          <w:szCs w:val="22"/>
          <w:lang w:val="ru-RU"/>
        </w:rPr>
        <w:t xml:space="preserve"> </w:t>
      </w:r>
      <w:r>
        <w:rPr>
          <w:kern w:val="22"/>
          <w:szCs w:val="22"/>
          <w:lang w:val="ru-RU"/>
        </w:rPr>
        <w:t>совещаний</w:t>
      </w:r>
      <w:r w:rsidRPr="00C162D6">
        <w:rPr>
          <w:kern w:val="22"/>
          <w:szCs w:val="22"/>
          <w:lang w:val="ru-RU"/>
        </w:rPr>
        <w:t xml:space="preserve"> </w:t>
      </w:r>
      <w:r>
        <w:rPr>
          <w:kern w:val="22"/>
          <w:szCs w:val="22"/>
          <w:lang w:val="ru-RU"/>
        </w:rPr>
        <w:t>Конференции</w:t>
      </w:r>
      <w:r w:rsidRPr="00C162D6">
        <w:rPr>
          <w:kern w:val="22"/>
          <w:szCs w:val="22"/>
          <w:lang w:val="ru-RU"/>
        </w:rPr>
        <w:t xml:space="preserve"> </w:t>
      </w:r>
      <w:r>
        <w:rPr>
          <w:kern w:val="22"/>
          <w:szCs w:val="22"/>
          <w:lang w:val="ru-RU"/>
        </w:rPr>
        <w:t>Сторон</w:t>
      </w:r>
      <w:r w:rsidRPr="00C162D6">
        <w:rPr>
          <w:kern w:val="22"/>
          <w:szCs w:val="22"/>
          <w:lang w:val="ru-RU"/>
        </w:rPr>
        <w:t xml:space="preserve"> </w:t>
      </w:r>
      <w:r>
        <w:rPr>
          <w:kern w:val="22"/>
          <w:szCs w:val="22"/>
          <w:lang w:val="ru-RU"/>
        </w:rPr>
        <w:t>была</w:t>
      </w:r>
      <w:r w:rsidRPr="00C162D6">
        <w:rPr>
          <w:kern w:val="22"/>
          <w:szCs w:val="22"/>
          <w:lang w:val="ru-RU"/>
        </w:rPr>
        <w:t xml:space="preserve"> </w:t>
      </w:r>
      <w:r>
        <w:rPr>
          <w:kern w:val="22"/>
          <w:szCs w:val="22"/>
          <w:lang w:val="ru-RU"/>
        </w:rPr>
        <w:t>разработана</w:t>
      </w:r>
      <w:r w:rsidRPr="00C162D6">
        <w:rPr>
          <w:kern w:val="22"/>
          <w:szCs w:val="22"/>
          <w:lang w:val="ru-RU"/>
        </w:rPr>
        <w:t xml:space="preserve"> </w:t>
      </w:r>
      <w:r>
        <w:rPr>
          <w:kern w:val="22"/>
          <w:szCs w:val="22"/>
          <w:lang w:val="ru-RU"/>
        </w:rPr>
        <w:t>значительная</w:t>
      </w:r>
      <w:r w:rsidRPr="00C162D6">
        <w:rPr>
          <w:kern w:val="22"/>
          <w:szCs w:val="22"/>
          <w:lang w:val="ru-RU"/>
        </w:rPr>
        <w:t xml:space="preserve"> </w:t>
      </w:r>
      <w:r>
        <w:rPr>
          <w:kern w:val="22"/>
          <w:szCs w:val="22"/>
          <w:lang w:val="ru-RU"/>
        </w:rPr>
        <w:t>нормативная</w:t>
      </w:r>
      <w:r w:rsidRPr="00C162D6">
        <w:rPr>
          <w:kern w:val="22"/>
          <w:szCs w:val="22"/>
          <w:lang w:val="ru-RU"/>
        </w:rPr>
        <w:t xml:space="preserve"> </w:t>
      </w:r>
      <w:r>
        <w:rPr>
          <w:kern w:val="22"/>
          <w:szCs w:val="22"/>
          <w:lang w:val="ru-RU"/>
        </w:rPr>
        <w:t>база</w:t>
      </w:r>
      <w:r w:rsidR="00C162D6" w:rsidRPr="00C162D6">
        <w:rPr>
          <w:kern w:val="22"/>
          <w:szCs w:val="22"/>
          <w:lang w:val="ru-RU"/>
        </w:rPr>
        <w:t xml:space="preserve">, </w:t>
      </w:r>
      <w:r w:rsidR="00C162D6">
        <w:rPr>
          <w:kern w:val="22"/>
          <w:szCs w:val="22"/>
          <w:lang w:val="ru-RU"/>
        </w:rPr>
        <w:t>отражающая</w:t>
      </w:r>
      <w:r w:rsidRPr="00C162D6">
        <w:rPr>
          <w:kern w:val="22"/>
          <w:szCs w:val="22"/>
          <w:lang w:val="ru-RU"/>
        </w:rPr>
        <w:t xml:space="preserve"> </w:t>
      </w:r>
      <w:r w:rsidR="003B138E">
        <w:rPr>
          <w:kern w:val="22"/>
          <w:szCs w:val="22"/>
          <w:lang w:val="ru-RU"/>
        </w:rPr>
        <w:t>потенциальный</w:t>
      </w:r>
      <w:r w:rsidR="003B138E" w:rsidRPr="00C162D6">
        <w:rPr>
          <w:kern w:val="22"/>
          <w:szCs w:val="22"/>
          <w:lang w:val="ru-RU"/>
        </w:rPr>
        <w:t xml:space="preserve"> </w:t>
      </w:r>
      <w:r w:rsidR="003B138E">
        <w:rPr>
          <w:kern w:val="22"/>
          <w:szCs w:val="22"/>
          <w:lang w:val="ru-RU"/>
        </w:rPr>
        <w:t>вклад</w:t>
      </w:r>
      <w:r w:rsidR="009B2D92" w:rsidRPr="00C162D6">
        <w:rPr>
          <w:kern w:val="22"/>
          <w:szCs w:val="22"/>
          <w:lang w:val="ru-RU"/>
        </w:rPr>
        <w:t xml:space="preserve"> </w:t>
      </w:r>
      <w:r w:rsidR="003B138E">
        <w:rPr>
          <w:kern w:val="22"/>
          <w:szCs w:val="22"/>
          <w:lang w:val="ru-RU"/>
        </w:rPr>
        <w:t>выполнения</w:t>
      </w:r>
      <w:r w:rsidR="003B138E" w:rsidRPr="00C162D6">
        <w:rPr>
          <w:kern w:val="22"/>
          <w:szCs w:val="22"/>
          <w:lang w:val="ru-RU"/>
        </w:rPr>
        <w:t xml:space="preserve"> </w:t>
      </w:r>
      <w:proofErr w:type="spellStart"/>
      <w:r w:rsidR="003B138E">
        <w:rPr>
          <w:kern w:val="22"/>
          <w:szCs w:val="22"/>
          <w:lang w:val="ru-RU"/>
        </w:rPr>
        <w:t>Айтинской</w:t>
      </w:r>
      <w:proofErr w:type="spellEnd"/>
      <w:r w:rsidR="003B138E" w:rsidRPr="00C162D6">
        <w:rPr>
          <w:kern w:val="22"/>
          <w:szCs w:val="22"/>
          <w:lang w:val="ru-RU"/>
        </w:rPr>
        <w:t xml:space="preserve"> </w:t>
      </w:r>
      <w:r w:rsidR="003B138E">
        <w:rPr>
          <w:kern w:val="22"/>
          <w:szCs w:val="22"/>
          <w:lang w:val="ru-RU"/>
        </w:rPr>
        <w:t>целевой</w:t>
      </w:r>
      <w:r w:rsidR="003B138E" w:rsidRPr="00C162D6">
        <w:rPr>
          <w:kern w:val="22"/>
          <w:szCs w:val="22"/>
          <w:lang w:val="ru-RU"/>
        </w:rPr>
        <w:t xml:space="preserve"> </w:t>
      </w:r>
      <w:r w:rsidR="003B138E">
        <w:rPr>
          <w:kern w:val="22"/>
          <w:szCs w:val="22"/>
          <w:lang w:val="ru-RU"/>
        </w:rPr>
        <w:t>задачи</w:t>
      </w:r>
      <w:r w:rsidR="009B2D92" w:rsidRPr="00C162D6">
        <w:rPr>
          <w:kern w:val="22"/>
          <w:szCs w:val="22"/>
          <w:lang w:val="ru-RU"/>
        </w:rPr>
        <w:t xml:space="preserve"> 3</w:t>
      </w:r>
      <w:r w:rsidR="00C162D6" w:rsidRPr="00C162D6">
        <w:rPr>
          <w:kern w:val="22"/>
          <w:szCs w:val="22"/>
          <w:lang w:val="ru-RU"/>
        </w:rPr>
        <w:t xml:space="preserve"> </w:t>
      </w:r>
      <w:r w:rsidR="003B138E">
        <w:rPr>
          <w:kern w:val="22"/>
          <w:szCs w:val="22"/>
          <w:lang w:val="ru-RU"/>
        </w:rPr>
        <w:t>в</w:t>
      </w:r>
      <w:r w:rsidR="003B138E" w:rsidRPr="00C162D6">
        <w:rPr>
          <w:kern w:val="22"/>
          <w:szCs w:val="22"/>
          <w:lang w:val="ru-RU"/>
        </w:rPr>
        <w:t xml:space="preserve"> </w:t>
      </w:r>
      <w:r w:rsidR="003B138E">
        <w:rPr>
          <w:kern w:val="22"/>
          <w:szCs w:val="22"/>
          <w:lang w:val="ru-RU"/>
        </w:rPr>
        <w:t>области</w:t>
      </w:r>
      <w:r w:rsidR="003B138E" w:rsidRPr="00C162D6">
        <w:rPr>
          <w:kern w:val="22"/>
          <w:szCs w:val="22"/>
          <w:lang w:val="ru-RU"/>
        </w:rPr>
        <w:t xml:space="preserve"> </w:t>
      </w:r>
      <w:r w:rsidR="003B138E">
        <w:rPr>
          <w:kern w:val="22"/>
          <w:szCs w:val="22"/>
          <w:lang w:val="ru-RU"/>
        </w:rPr>
        <w:t>биоразнообразия</w:t>
      </w:r>
      <w:r w:rsidR="00C162D6" w:rsidRPr="00C162D6">
        <w:rPr>
          <w:kern w:val="22"/>
          <w:szCs w:val="22"/>
          <w:lang w:val="ru-RU"/>
        </w:rPr>
        <w:t xml:space="preserve">, </w:t>
      </w:r>
      <w:r w:rsidR="00C162D6">
        <w:rPr>
          <w:kern w:val="22"/>
          <w:szCs w:val="22"/>
          <w:lang w:val="ru-RU"/>
        </w:rPr>
        <w:t>касающейся мер стимулирования,</w:t>
      </w:r>
      <w:r w:rsidR="003B138E" w:rsidRPr="00C162D6">
        <w:rPr>
          <w:kern w:val="22"/>
          <w:szCs w:val="22"/>
          <w:lang w:val="ru-RU"/>
        </w:rPr>
        <w:t xml:space="preserve"> </w:t>
      </w:r>
      <w:r w:rsidR="00C162D6">
        <w:rPr>
          <w:kern w:val="22"/>
          <w:szCs w:val="22"/>
          <w:lang w:val="ru-RU"/>
        </w:rPr>
        <w:t>в</w:t>
      </w:r>
      <w:r w:rsidR="009B2D92" w:rsidRPr="00C162D6">
        <w:rPr>
          <w:kern w:val="22"/>
          <w:szCs w:val="22"/>
          <w:lang w:val="ru-RU"/>
        </w:rPr>
        <w:t xml:space="preserve"> </w:t>
      </w:r>
      <w:proofErr w:type="spellStart"/>
      <w:r w:rsidR="00C162D6">
        <w:rPr>
          <w:kern w:val="22"/>
          <w:szCs w:val="22"/>
          <w:lang w:val="ru-RU"/>
        </w:rPr>
        <w:t>Айтинскую</w:t>
      </w:r>
      <w:proofErr w:type="spellEnd"/>
      <w:r w:rsidR="00C162D6" w:rsidRPr="00C162D6">
        <w:rPr>
          <w:kern w:val="22"/>
          <w:szCs w:val="22"/>
          <w:lang w:val="ru-RU"/>
        </w:rPr>
        <w:t xml:space="preserve"> </w:t>
      </w:r>
      <w:r w:rsidR="00C162D6">
        <w:rPr>
          <w:kern w:val="22"/>
          <w:szCs w:val="22"/>
          <w:lang w:val="ru-RU"/>
        </w:rPr>
        <w:t>целевую</w:t>
      </w:r>
      <w:r w:rsidR="00C162D6" w:rsidRPr="00C162D6">
        <w:rPr>
          <w:kern w:val="22"/>
          <w:szCs w:val="22"/>
          <w:lang w:val="ru-RU"/>
        </w:rPr>
        <w:t xml:space="preserve"> </w:t>
      </w:r>
      <w:r w:rsidR="00C162D6">
        <w:rPr>
          <w:kern w:val="22"/>
          <w:szCs w:val="22"/>
          <w:lang w:val="ru-RU"/>
        </w:rPr>
        <w:t>задачу</w:t>
      </w:r>
      <w:r w:rsidR="00C162D6" w:rsidRPr="00C162D6">
        <w:rPr>
          <w:kern w:val="22"/>
          <w:szCs w:val="22"/>
          <w:lang w:val="ru-RU"/>
        </w:rPr>
        <w:t xml:space="preserve"> </w:t>
      </w:r>
      <w:r w:rsidR="00C162D6">
        <w:rPr>
          <w:kern w:val="22"/>
          <w:szCs w:val="22"/>
          <w:lang w:val="ru-RU"/>
        </w:rPr>
        <w:t>20</w:t>
      </w:r>
      <w:r w:rsidR="00C162D6" w:rsidRPr="00C162D6">
        <w:rPr>
          <w:kern w:val="22"/>
          <w:szCs w:val="22"/>
          <w:lang w:val="ru-RU"/>
        </w:rPr>
        <w:t xml:space="preserve"> </w:t>
      </w:r>
      <w:r w:rsidR="00C162D6">
        <w:rPr>
          <w:kern w:val="22"/>
          <w:szCs w:val="22"/>
          <w:lang w:val="ru-RU"/>
        </w:rPr>
        <w:t>в</w:t>
      </w:r>
      <w:r w:rsidR="00C162D6" w:rsidRPr="00C162D6">
        <w:rPr>
          <w:kern w:val="22"/>
          <w:szCs w:val="22"/>
          <w:lang w:val="ru-RU"/>
        </w:rPr>
        <w:t xml:space="preserve"> </w:t>
      </w:r>
      <w:r w:rsidR="00C162D6">
        <w:rPr>
          <w:kern w:val="22"/>
          <w:szCs w:val="22"/>
          <w:lang w:val="ru-RU"/>
        </w:rPr>
        <w:t>области</w:t>
      </w:r>
      <w:r w:rsidR="00C162D6" w:rsidRPr="00C162D6">
        <w:rPr>
          <w:kern w:val="22"/>
          <w:szCs w:val="22"/>
          <w:lang w:val="ru-RU"/>
        </w:rPr>
        <w:t xml:space="preserve"> </w:t>
      </w:r>
      <w:r w:rsidR="00C162D6">
        <w:rPr>
          <w:kern w:val="22"/>
          <w:szCs w:val="22"/>
          <w:lang w:val="ru-RU"/>
        </w:rPr>
        <w:t xml:space="preserve">биоразнообразия, касающуюся мобилизации ресурсов, и обеспечивающая оперативное руководство в этом отношении, в том числе </w:t>
      </w:r>
      <w:r w:rsidR="00846D3A">
        <w:rPr>
          <w:kern w:val="22"/>
          <w:szCs w:val="22"/>
          <w:lang w:val="ru-RU"/>
        </w:rPr>
        <w:t xml:space="preserve">за счет достижения промежуточных этапов для выполнения </w:t>
      </w:r>
      <w:proofErr w:type="spellStart"/>
      <w:r w:rsidR="00846D3A">
        <w:rPr>
          <w:kern w:val="22"/>
          <w:szCs w:val="22"/>
          <w:lang w:val="ru-RU"/>
        </w:rPr>
        <w:t>Айтинской</w:t>
      </w:r>
      <w:proofErr w:type="spellEnd"/>
      <w:r w:rsidR="00846D3A" w:rsidRPr="00C162D6">
        <w:rPr>
          <w:kern w:val="22"/>
          <w:szCs w:val="22"/>
          <w:lang w:val="ru-RU"/>
        </w:rPr>
        <w:t xml:space="preserve"> </w:t>
      </w:r>
      <w:r w:rsidR="00846D3A">
        <w:rPr>
          <w:kern w:val="22"/>
          <w:szCs w:val="22"/>
          <w:lang w:val="ru-RU"/>
        </w:rPr>
        <w:t>целевой</w:t>
      </w:r>
      <w:r w:rsidR="00846D3A" w:rsidRPr="00C162D6">
        <w:rPr>
          <w:kern w:val="22"/>
          <w:szCs w:val="22"/>
          <w:lang w:val="ru-RU"/>
        </w:rPr>
        <w:t xml:space="preserve"> </w:t>
      </w:r>
      <w:r w:rsidR="00846D3A">
        <w:rPr>
          <w:kern w:val="22"/>
          <w:szCs w:val="22"/>
          <w:lang w:val="ru-RU"/>
        </w:rPr>
        <w:t>задачи</w:t>
      </w:r>
      <w:r w:rsidR="00846D3A" w:rsidRPr="00C162D6">
        <w:rPr>
          <w:kern w:val="22"/>
          <w:szCs w:val="22"/>
          <w:lang w:val="ru-RU"/>
        </w:rPr>
        <w:t xml:space="preserve"> 3 </w:t>
      </w:r>
      <w:r w:rsidR="00846D3A">
        <w:rPr>
          <w:kern w:val="22"/>
          <w:szCs w:val="22"/>
          <w:lang w:val="ru-RU"/>
        </w:rPr>
        <w:t>в</w:t>
      </w:r>
      <w:r w:rsidR="00846D3A" w:rsidRPr="00C162D6">
        <w:rPr>
          <w:kern w:val="22"/>
          <w:szCs w:val="22"/>
          <w:lang w:val="ru-RU"/>
        </w:rPr>
        <w:t xml:space="preserve"> </w:t>
      </w:r>
      <w:r w:rsidR="00846D3A">
        <w:rPr>
          <w:kern w:val="22"/>
          <w:szCs w:val="22"/>
          <w:lang w:val="ru-RU"/>
        </w:rPr>
        <w:t>области</w:t>
      </w:r>
      <w:r w:rsidR="00846D3A" w:rsidRPr="00C162D6">
        <w:rPr>
          <w:kern w:val="22"/>
          <w:szCs w:val="22"/>
          <w:lang w:val="ru-RU"/>
        </w:rPr>
        <w:t xml:space="preserve"> </w:t>
      </w:r>
      <w:r w:rsidR="00846D3A">
        <w:rPr>
          <w:kern w:val="22"/>
          <w:szCs w:val="22"/>
          <w:lang w:val="ru-RU"/>
        </w:rPr>
        <w:t>биоразнообразия, принятых Конференцией Сторон на ее 12-м совещании</w:t>
      </w:r>
      <w:r w:rsidR="00C832AF" w:rsidRPr="005E046F">
        <w:rPr>
          <w:rStyle w:val="afa"/>
          <w:kern w:val="22"/>
          <w:szCs w:val="22"/>
        </w:rPr>
        <w:footnoteReference w:id="11"/>
      </w:r>
      <w:r w:rsidR="00846D3A">
        <w:rPr>
          <w:kern w:val="22"/>
          <w:szCs w:val="22"/>
          <w:lang w:val="ru-RU"/>
        </w:rPr>
        <w:t>.</w:t>
      </w:r>
      <w:r w:rsidR="009B2D92" w:rsidRPr="00C162D6">
        <w:rPr>
          <w:kern w:val="22"/>
          <w:szCs w:val="22"/>
          <w:lang w:val="ru-RU"/>
        </w:rPr>
        <w:t xml:space="preserve"> </w:t>
      </w:r>
      <w:r w:rsidR="00846D3A">
        <w:rPr>
          <w:kern w:val="22"/>
          <w:szCs w:val="22"/>
          <w:lang w:val="ru-RU"/>
        </w:rPr>
        <w:t xml:space="preserve">Срок выполнения </w:t>
      </w:r>
      <w:proofErr w:type="spellStart"/>
      <w:r w:rsidR="00846D3A" w:rsidRPr="00846D3A">
        <w:rPr>
          <w:kern w:val="22"/>
          <w:szCs w:val="22"/>
          <w:lang w:val="ru-RU"/>
        </w:rPr>
        <w:t>Айтинск</w:t>
      </w:r>
      <w:r w:rsidR="00846D3A">
        <w:rPr>
          <w:kern w:val="22"/>
          <w:szCs w:val="22"/>
          <w:lang w:val="ru-RU"/>
        </w:rPr>
        <w:t>ой</w:t>
      </w:r>
      <w:proofErr w:type="spellEnd"/>
      <w:r w:rsidR="00846D3A" w:rsidRPr="00846D3A">
        <w:rPr>
          <w:kern w:val="22"/>
          <w:szCs w:val="22"/>
          <w:lang w:val="ru-RU"/>
        </w:rPr>
        <w:t xml:space="preserve"> целев</w:t>
      </w:r>
      <w:r w:rsidR="00846D3A">
        <w:rPr>
          <w:kern w:val="22"/>
          <w:szCs w:val="22"/>
          <w:lang w:val="ru-RU"/>
        </w:rPr>
        <w:t>ой</w:t>
      </w:r>
      <w:r w:rsidR="00846D3A" w:rsidRPr="00846D3A">
        <w:rPr>
          <w:kern w:val="22"/>
          <w:szCs w:val="22"/>
          <w:lang w:val="ru-RU"/>
        </w:rPr>
        <w:t xml:space="preserve"> задач</w:t>
      </w:r>
      <w:r w:rsidR="00846D3A">
        <w:rPr>
          <w:kern w:val="22"/>
          <w:szCs w:val="22"/>
          <w:lang w:val="ru-RU"/>
        </w:rPr>
        <w:t>и</w:t>
      </w:r>
      <w:r w:rsidR="00846D3A" w:rsidRPr="00846D3A">
        <w:rPr>
          <w:kern w:val="22"/>
          <w:szCs w:val="22"/>
          <w:lang w:val="ru-RU"/>
        </w:rPr>
        <w:t xml:space="preserve"> </w:t>
      </w:r>
      <w:r w:rsidR="00846D3A">
        <w:rPr>
          <w:kern w:val="22"/>
          <w:szCs w:val="22"/>
          <w:lang w:val="ru-RU"/>
        </w:rPr>
        <w:t>3</w:t>
      </w:r>
      <w:r w:rsidR="00846D3A" w:rsidRPr="00846D3A">
        <w:rPr>
          <w:kern w:val="22"/>
          <w:szCs w:val="22"/>
          <w:lang w:val="ru-RU"/>
        </w:rPr>
        <w:t xml:space="preserve"> в области биоразнообразия</w:t>
      </w:r>
      <w:r w:rsidR="00507F8D" w:rsidRPr="00846D3A">
        <w:rPr>
          <w:kern w:val="22"/>
          <w:szCs w:val="22"/>
          <w:lang w:val="ru-RU"/>
        </w:rPr>
        <w:t xml:space="preserve"> </w:t>
      </w:r>
      <w:r w:rsidR="00846D3A">
        <w:rPr>
          <w:kern w:val="22"/>
          <w:szCs w:val="22"/>
          <w:lang w:val="ru-RU"/>
        </w:rPr>
        <w:t xml:space="preserve">и промежуточных этапов для нее установлен на </w:t>
      </w:r>
      <w:r w:rsidR="004936F0" w:rsidRPr="00846D3A">
        <w:rPr>
          <w:kern w:val="22"/>
          <w:szCs w:val="22"/>
          <w:lang w:val="ru-RU"/>
        </w:rPr>
        <w:t>2020</w:t>
      </w:r>
      <w:r w:rsidR="00846D3A">
        <w:rPr>
          <w:kern w:val="22"/>
          <w:szCs w:val="22"/>
          <w:lang w:val="ru-RU"/>
        </w:rPr>
        <w:t xml:space="preserve"> год</w:t>
      </w:r>
      <w:r w:rsidR="00550535" w:rsidRPr="00846D3A">
        <w:rPr>
          <w:kern w:val="22"/>
          <w:szCs w:val="22"/>
          <w:lang w:val="ru-RU"/>
        </w:rPr>
        <w:t xml:space="preserve">. </w:t>
      </w:r>
      <w:r w:rsidR="005C38B5">
        <w:rPr>
          <w:kern w:val="22"/>
          <w:szCs w:val="22"/>
          <w:lang w:val="ru-RU"/>
        </w:rPr>
        <w:t>Потенциальная</w:t>
      </w:r>
      <w:r w:rsidR="005C38B5" w:rsidRPr="0046288F">
        <w:rPr>
          <w:kern w:val="22"/>
          <w:szCs w:val="22"/>
          <w:lang w:val="ru-RU"/>
        </w:rPr>
        <w:t xml:space="preserve"> </w:t>
      </w:r>
      <w:r w:rsidR="0046288F">
        <w:rPr>
          <w:kern w:val="22"/>
          <w:szCs w:val="22"/>
          <w:lang w:val="ru-RU"/>
        </w:rPr>
        <w:t>новая</w:t>
      </w:r>
      <w:r w:rsidR="0046288F" w:rsidRPr="0046288F">
        <w:rPr>
          <w:kern w:val="22"/>
          <w:szCs w:val="22"/>
          <w:lang w:val="ru-RU"/>
        </w:rPr>
        <w:t xml:space="preserve"> </w:t>
      </w:r>
      <w:r w:rsidR="0046288F">
        <w:rPr>
          <w:kern w:val="22"/>
          <w:szCs w:val="22"/>
          <w:lang w:val="ru-RU"/>
        </w:rPr>
        <w:t>целевая</w:t>
      </w:r>
      <w:r w:rsidR="0046288F" w:rsidRPr="0046288F">
        <w:rPr>
          <w:kern w:val="22"/>
          <w:szCs w:val="22"/>
          <w:lang w:val="ru-RU"/>
        </w:rPr>
        <w:t xml:space="preserve"> </w:t>
      </w:r>
      <w:r w:rsidR="0046288F">
        <w:rPr>
          <w:kern w:val="22"/>
          <w:szCs w:val="22"/>
          <w:lang w:val="ru-RU"/>
        </w:rPr>
        <w:t>задача</w:t>
      </w:r>
      <w:r w:rsidR="0046288F" w:rsidRPr="0046288F">
        <w:rPr>
          <w:kern w:val="22"/>
          <w:szCs w:val="22"/>
          <w:lang w:val="ru-RU"/>
        </w:rPr>
        <w:t xml:space="preserve">, </w:t>
      </w:r>
      <w:r w:rsidR="0046288F">
        <w:rPr>
          <w:kern w:val="22"/>
          <w:szCs w:val="22"/>
          <w:lang w:val="ru-RU"/>
        </w:rPr>
        <w:t>касающаяся</w:t>
      </w:r>
      <w:r w:rsidR="0046288F" w:rsidRPr="0046288F">
        <w:rPr>
          <w:kern w:val="22"/>
          <w:szCs w:val="22"/>
          <w:lang w:val="ru-RU"/>
        </w:rPr>
        <w:t xml:space="preserve"> </w:t>
      </w:r>
      <w:r w:rsidR="0046288F">
        <w:rPr>
          <w:kern w:val="22"/>
          <w:szCs w:val="22"/>
          <w:lang w:val="ru-RU"/>
        </w:rPr>
        <w:t>стимулов</w:t>
      </w:r>
      <w:r w:rsidR="0046288F" w:rsidRPr="0046288F">
        <w:rPr>
          <w:kern w:val="22"/>
          <w:szCs w:val="22"/>
          <w:lang w:val="ru-RU"/>
        </w:rPr>
        <w:t xml:space="preserve">, </w:t>
      </w:r>
      <w:r w:rsidR="0046288F">
        <w:rPr>
          <w:kern w:val="22"/>
          <w:szCs w:val="22"/>
          <w:lang w:val="ru-RU"/>
        </w:rPr>
        <w:t>была</w:t>
      </w:r>
      <w:r w:rsidR="0046288F" w:rsidRPr="0046288F">
        <w:rPr>
          <w:kern w:val="22"/>
          <w:szCs w:val="22"/>
          <w:lang w:val="ru-RU"/>
        </w:rPr>
        <w:t xml:space="preserve"> </w:t>
      </w:r>
      <w:r w:rsidR="0046288F">
        <w:rPr>
          <w:kern w:val="22"/>
          <w:szCs w:val="22"/>
          <w:lang w:val="ru-RU"/>
        </w:rPr>
        <w:t>предложена</w:t>
      </w:r>
      <w:r w:rsidR="0046288F" w:rsidRPr="0046288F">
        <w:rPr>
          <w:kern w:val="22"/>
          <w:szCs w:val="22"/>
          <w:lang w:val="ru-RU"/>
        </w:rPr>
        <w:t xml:space="preserve"> </w:t>
      </w:r>
      <w:r w:rsidR="0046288F">
        <w:rPr>
          <w:kern w:val="22"/>
          <w:szCs w:val="22"/>
          <w:lang w:val="ru-RU"/>
        </w:rPr>
        <w:t>в</w:t>
      </w:r>
      <w:r w:rsidR="0046288F" w:rsidRPr="0046288F">
        <w:rPr>
          <w:kern w:val="22"/>
          <w:szCs w:val="22"/>
          <w:lang w:val="ru-RU"/>
        </w:rPr>
        <w:t xml:space="preserve"> </w:t>
      </w:r>
      <w:r w:rsidR="0046288F">
        <w:rPr>
          <w:kern w:val="22"/>
          <w:szCs w:val="22"/>
          <w:lang w:val="ru-RU"/>
        </w:rPr>
        <w:t>предварительном</w:t>
      </w:r>
      <w:r w:rsidR="0046288F" w:rsidRPr="0046288F">
        <w:rPr>
          <w:kern w:val="22"/>
          <w:szCs w:val="22"/>
          <w:lang w:val="ru-RU"/>
        </w:rPr>
        <w:t xml:space="preserve"> </w:t>
      </w:r>
      <w:r w:rsidR="0046288F">
        <w:rPr>
          <w:kern w:val="22"/>
          <w:szCs w:val="22"/>
          <w:lang w:val="ru-RU"/>
        </w:rPr>
        <w:t>проекте</w:t>
      </w:r>
      <w:r w:rsidR="0046288F" w:rsidRPr="0046288F">
        <w:rPr>
          <w:kern w:val="22"/>
          <w:szCs w:val="22"/>
          <w:lang w:val="ru-RU"/>
        </w:rPr>
        <w:t xml:space="preserve"> </w:t>
      </w:r>
      <w:r w:rsidR="0046288F" w:rsidRPr="00FA348F">
        <w:rPr>
          <w:kern w:val="22"/>
          <w:szCs w:val="22"/>
          <w:lang w:val="ru-RU"/>
        </w:rPr>
        <w:t>глобальной</w:t>
      </w:r>
      <w:r w:rsidR="0046288F" w:rsidRPr="0046288F">
        <w:rPr>
          <w:kern w:val="22"/>
          <w:szCs w:val="22"/>
          <w:lang w:val="ru-RU"/>
        </w:rPr>
        <w:t xml:space="preserve"> </w:t>
      </w:r>
      <w:r w:rsidR="0046288F" w:rsidRPr="00FA348F">
        <w:rPr>
          <w:kern w:val="22"/>
          <w:szCs w:val="22"/>
          <w:lang w:val="ru-RU"/>
        </w:rPr>
        <w:t>рамочной</w:t>
      </w:r>
      <w:r w:rsidR="0046288F" w:rsidRPr="0046288F">
        <w:rPr>
          <w:kern w:val="22"/>
          <w:szCs w:val="22"/>
          <w:lang w:val="ru-RU"/>
        </w:rPr>
        <w:t xml:space="preserve"> </w:t>
      </w:r>
      <w:r w:rsidR="0046288F" w:rsidRPr="00FA348F">
        <w:rPr>
          <w:kern w:val="22"/>
          <w:szCs w:val="22"/>
          <w:lang w:val="ru-RU"/>
        </w:rPr>
        <w:t>программы</w:t>
      </w:r>
      <w:r w:rsidR="0046288F" w:rsidRPr="0046288F">
        <w:rPr>
          <w:kern w:val="22"/>
          <w:szCs w:val="22"/>
          <w:lang w:val="ru-RU"/>
        </w:rPr>
        <w:t xml:space="preserve"> </w:t>
      </w:r>
      <w:r w:rsidR="0046288F" w:rsidRPr="00FA348F">
        <w:rPr>
          <w:kern w:val="22"/>
          <w:szCs w:val="22"/>
          <w:lang w:val="ru-RU"/>
        </w:rPr>
        <w:t>в</w:t>
      </w:r>
      <w:r w:rsidR="0046288F" w:rsidRPr="0046288F">
        <w:rPr>
          <w:kern w:val="22"/>
          <w:szCs w:val="22"/>
          <w:lang w:val="ru-RU"/>
        </w:rPr>
        <w:t xml:space="preserve"> </w:t>
      </w:r>
      <w:r w:rsidR="0046288F" w:rsidRPr="00FA348F">
        <w:rPr>
          <w:kern w:val="22"/>
          <w:szCs w:val="22"/>
          <w:lang w:val="ru-RU"/>
        </w:rPr>
        <w:t>области</w:t>
      </w:r>
      <w:r w:rsidR="0046288F" w:rsidRPr="0046288F">
        <w:rPr>
          <w:kern w:val="22"/>
          <w:szCs w:val="22"/>
          <w:lang w:val="ru-RU"/>
        </w:rPr>
        <w:t xml:space="preserve"> </w:t>
      </w:r>
      <w:r w:rsidR="0046288F" w:rsidRPr="00FA348F">
        <w:rPr>
          <w:kern w:val="22"/>
          <w:szCs w:val="22"/>
          <w:lang w:val="ru-RU"/>
        </w:rPr>
        <w:t>биоразнообразия</w:t>
      </w:r>
      <w:r w:rsidR="0046288F" w:rsidRPr="0046288F">
        <w:rPr>
          <w:kern w:val="22"/>
          <w:szCs w:val="22"/>
          <w:lang w:val="ru-RU"/>
        </w:rPr>
        <w:t xml:space="preserve"> </w:t>
      </w:r>
      <w:r w:rsidR="0046288F" w:rsidRPr="00FA348F">
        <w:rPr>
          <w:kern w:val="22"/>
          <w:szCs w:val="22"/>
          <w:lang w:val="ru-RU"/>
        </w:rPr>
        <w:t>на</w:t>
      </w:r>
      <w:r w:rsidR="0046288F" w:rsidRPr="0046288F">
        <w:rPr>
          <w:kern w:val="22"/>
          <w:szCs w:val="22"/>
          <w:lang w:val="ru-RU"/>
        </w:rPr>
        <w:t xml:space="preserve"> </w:t>
      </w:r>
      <w:r w:rsidR="0046288F" w:rsidRPr="00FA348F">
        <w:rPr>
          <w:kern w:val="22"/>
          <w:szCs w:val="22"/>
          <w:lang w:val="ru-RU"/>
        </w:rPr>
        <w:t>период</w:t>
      </w:r>
      <w:r w:rsidR="0046288F" w:rsidRPr="0046288F">
        <w:rPr>
          <w:kern w:val="22"/>
          <w:szCs w:val="22"/>
          <w:lang w:val="ru-RU"/>
        </w:rPr>
        <w:t xml:space="preserve"> </w:t>
      </w:r>
      <w:r w:rsidR="0046288F" w:rsidRPr="00FA348F">
        <w:rPr>
          <w:kern w:val="22"/>
          <w:szCs w:val="22"/>
          <w:lang w:val="ru-RU"/>
        </w:rPr>
        <w:t>после</w:t>
      </w:r>
      <w:r w:rsidR="0046288F" w:rsidRPr="0046288F">
        <w:rPr>
          <w:kern w:val="22"/>
          <w:szCs w:val="22"/>
          <w:lang w:val="ru-RU"/>
        </w:rPr>
        <w:t xml:space="preserve"> 2020 </w:t>
      </w:r>
      <w:r w:rsidR="0046288F" w:rsidRPr="00FA348F">
        <w:rPr>
          <w:kern w:val="22"/>
          <w:szCs w:val="22"/>
          <w:lang w:val="ru-RU"/>
        </w:rPr>
        <w:t>года</w:t>
      </w:r>
      <w:r w:rsidR="0046288F" w:rsidRPr="0046288F">
        <w:rPr>
          <w:kern w:val="22"/>
          <w:szCs w:val="22"/>
          <w:lang w:val="ru-RU"/>
        </w:rPr>
        <w:t xml:space="preserve"> </w:t>
      </w:r>
      <w:r w:rsidR="00507F8D" w:rsidRPr="0046288F">
        <w:rPr>
          <w:kern w:val="22"/>
          <w:szCs w:val="22"/>
          <w:lang w:val="ru-RU"/>
        </w:rPr>
        <w:t>(</w:t>
      </w:r>
      <w:r w:rsidR="0046288F">
        <w:rPr>
          <w:kern w:val="22"/>
          <w:szCs w:val="22"/>
          <w:lang w:val="ru-RU"/>
        </w:rPr>
        <w:t>целевая задача</w:t>
      </w:r>
      <w:r w:rsidR="00507F8D" w:rsidRPr="0046288F">
        <w:rPr>
          <w:kern w:val="22"/>
          <w:szCs w:val="22"/>
          <w:lang w:val="ru-RU"/>
        </w:rPr>
        <w:t xml:space="preserve"> 12) </w:t>
      </w:r>
      <w:r w:rsidR="0046288F">
        <w:rPr>
          <w:kern w:val="22"/>
          <w:szCs w:val="22"/>
          <w:lang w:val="ru-RU"/>
        </w:rPr>
        <w:t xml:space="preserve">и предлагается для </w:t>
      </w:r>
      <w:r w:rsidR="00BE3929">
        <w:rPr>
          <w:kern w:val="22"/>
          <w:szCs w:val="22"/>
          <w:lang w:val="ru-RU"/>
        </w:rPr>
        <w:t>до</w:t>
      </w:r>
      <w:r w:rsidR="0046288F">
        <w:rPr>
          <w:kern w:val="22"/>
          <w:szCs w:val="22"/>
          <w:lang w:val="ru-RU"/>
        </w:rPr>
        <w:t xml:space="preserve">работки и </w:t>
      </w:r>
      <w:r w:rsidR="00BE3929">
        <w:rPr>
          <w:kern w:val="22"/>
          <w:szCs w:val="22"/>
          <w:lang w:val="ru-RU"/>
        </w:rPr>
        <w:t>корректировки</w:t>
      </w:r>
      <w:r w:rsidR="0046288F">
        <w:rPr>
          <w:kern w:val="22"/>
          <w:szCs w:val="22"/>
          <w:lang w:val="ru-RU"/>
        </w:rPr>
        <w:t xml:space="preserve"> в</w:t>
      </w:r>
      <w:r w:rsidR="00507F8D" w:rsidRPr="0046288F">
        <w:rPr>
          <w:kern w:val="22"/>
          <w:szCs w:val="22"/>
          <w:lang w:val="ru-RU"/>
        </w:rPr>
        <w:t xml:space="preserve"> </w:t>
      </w:r>
      <w:r w:rsidR="0046288F">
        <w:rPr>
          <w:kern w:val="22"/>
          <w:szCs w:val="22"/>
          <w:lang w:val="ru-RU"/>
        </w:rPr>
        <w:t>докладе группы экспертов</w:t>
      </w:r>
      <w:r w:rsidR="00BE3929">
        <w:rPr>
          <w:kern w:val="22"/>
          <w:szCs w:val="22"/>
          <w:lang w:val="ru-RU"/>
        </w:rPr>
        <w:t xml:space="preserve"> </w:t>
      </w:r>
      <w:r w:rsidR="008555C9" w:rsidRPr="0046288F">
        <w:rPr>
          <w:kern w:val="22"/>
          <w:szCs w:val="22"/>
          <w:lang w:val="ru-RU"/>
        </w:rPr>
        <w:t>(</w:t>
      </w:r>
      <w:r w:rsidR="0046288F">
        <w:rPr>
          <w:kern w:val="22"/>
          <w:szCs w:val="22"/>
          <w:lang w:val="ru-RU"/>
        </w:rPr>
        <w:t>см. приложение</w:t>
      </w:r>
      <w:r w:rsidR="008555C9" w:rsidRPr="0046288F">
        <w:rPr>
          <w:kern w:val="22"/>
          <w:szCs w:val="22"/>
          <w:lang w:val="ru-RU"/>
        </w:rPr>
        <w:t xml:space="preserve"> </w:t>
      </w:r>
      <w:r w:rsidR="008555C9" w:rsidRPr="005E046F">
        <w:rPr>
          <w:kern w:val="22"/>
          <w:szCs w:val="22"/>
        </w:rPr>
        <w:t>I</w:t>
      </w:r>
      <w:r w:rsidR="008555C9" w:rsidRPr="0046288F">
        <w:rPr>
          <w:kern w:val="22"/>
          <w:szCs w:val="22"/>
          <w:lang w:val="ru-RU"/>
        </w:rPr>
        <w:t xml:space="preserve"> </w:t>
      </w:r>
      <w:r w:rsidR="0046288F">
        <w:rPr>
          <w:kern w:val="22"/>
          <w:szCs w:val="22"/>
          <w:lang w:val="ru-RU"/>
        </w:rPr>
        <w:t>ниже</w:t>
      </w:r>
      <w:r w:rsidR="008555C9" w:rsidRPr="0046288F">
        <w:rPr>
          <w:kern w:val="22"/>
          <w:szCs w:val="22"/>
          <w:lang w:val="ru-RU"/>
        </w:rPr>
        <w:t xml:space="preserve">). </w:t>
      </w:r>
      <w:r w:rsidR="0046288F">
        <w:rPr>
          <w:kern w:val="22"/>
          <w:szCs w:val="22"/>
          <w:lang w:val="ru-RU"/>
        </w:rPr>
        <w:t>Долгосрочный</w:t>
      </w:r>
      <w:r w:rsidR="0046288F" w:rsidRPr="0046288F">
        <w:rPr>
          <w:kern w:val="22"/>
          <w:szCs w:val="22"/>
          <w:lang w:val="ru-RU"/>
        </w:rPr>
        <w:t xml:space="preserve"> </w:t>
      </w:r>
      <w:r w:rsidR="0046288F">
        <w:rPr>
          <w:kern w:val="22"/>
          <w:szCs w:val="22"/>
          <w:lang w:val="ru-RU"/>
        </w:rPr>
        <w:t>стратегический</w:t>
      </w:r>
      <w:r w:rsidR="0046288F" w:rsidRPr="0046288F">
        <w:rPr>
          <w:kern w:val="22"/>
          <w:szCs w:val="22"/>
          <w:lang w:val="ru-RU"/>
        </w:rPr>
        <w:t xml:space="preserve"> </w:t>
      </w:r>
      <w:r w:rsidR="0046288F">
        <w:rPr>
          <w:kern w:val="22"/>
          <w:szCs w:val="22"/>
          <w:lang w:val="ru-RU"/>
        </w:rPr>
        <w:t>подход</w:t>
      </w:r>
      <w:r w:rsidR="0046288F" w:rsidRPr="0046288F">
        <w:rPr>
          <w:kern w:val="22"/>
          <w:szCs w:val="22"/>
          <w:lang w:val="ru-RU"/>
        </w:rPr>
        <w:t xml:space="preserve"> </w:t>
      </w:r>
      <w:r w:rsidR="0046288F">
        <w:rPr>
          <w:kern w:val="22"/>
          <w:szCs w:val="22"/>
          <w:lang w:val="ru-RU"/>
        </w:rPr>
        <w:t>к</w:t>
      </w:r>
      <w:r w:rsidR="0046288F" w:rsidRPr="0046288F">
        <w:rPr>
          <w:kern w:val="22"/>
          <w:szCs w:val="22"/>
          <w:lang w:val="ru-RU"/>
        </w:rPr>
        <w:t xml:space="preserve"> </w:t>
      </w:r>
      <w:r w:rsidR="0046288F">
        <w:rPr>
          <w:kern w:val="22"/>
          <w:szCs w:val="22"/>
          <w:lang w:val="ru-RU"/>
        </w:rPr>
        <w:t>учету</w:t>
      </w:r>
      <w:r w:rsidR="0046288F" w:rsidRPr="0046288F">
        <w:rPr>
          <w:kern w:val="22"/>
          <w:szCs w:val="22"/>
          <w:lang w:val="ru-RU"/>
        </w:rPr>
        <w:t xml:space="preserve"> </w:t>
      </w:r>
      <w:r w:rsidR="0046288F">
        <w:rPr>
          <w:kern w:val="22"/>
          <w:szCs w:val="22"/>
          <w:lang w:val="ru-RU"/>
        </w:rPr>
        <w:t>проблематики</w:t>
      </w:r>
      <w:r w:rsidR="0046288F" w:rsidRPr="0046288F">
        <w:rPr>
          <w:kern w:val="22"/>
          <w:szCs w:val="22"/>
          <w:lang w:val="ru-RU"/>
        </w:rPr>
        <w:t xml:space="preserve"> </w:t>
      </w:r>
      <w:r w:rsidR="0046288F">
        <w:rPr>
          <w:kern w:val="22"/>
          <w:szCs w:val="22"/>
          <w:lang w:val="ru-RU"/>
        </w:rPr>
        <w:t>биоразнообразия</w:t>
      </w:r>
      <w:r w:rsidR="0046288F" w:rsidRPr="0046288F">
        <w:rPr>
          <w:kern w:val="22"/>
          <w:szCs w:val="22"/>
          <w:lang w:val="ru-RU"/>
        </w:rPr>
        <w:t xml:space="preserve"> </w:t>
      </w:r>
      <w:r w:rsidR="0046288F">
        <w:rPr>
          <w:kern w:val="22"/>
          <w:szCs w:val="22"/>
          <w:lang w:val="ru-RU"/>
        </w:rPr>
        <w:t>и</w:t>
      </w:r>
      <w:r w:rsidR="0046288F" w:rsidRPr="0046288F">
        <w:rPr>
          <w:kern w:val="22"/>
          <w:szCs w:val="22"/>
          <w:lang w:val="ru-RU"/>
        </w:rPr>
        <w:t xml:space="preserve"> </w:t>
      </w:r>
      <w:r w:rsidR="0046288F">
        <w:rPr>
          <w:kern w:val="22"/>
          <w:szCs w:val="22"/>
          <w:lang w:val="ru-RU"/>
        </w:rPr>
        <w:t>его</w:t>
      </w:r>
      <w:r w:rsidR="0046288F" w:rsidRPr="0046288F">
        <w:rPr>
          <w:kern w:val="22"/>
          <w:szCs w:val="22"/>
          <w:lang w:val="ru-RU"/>
        </w:rPr>
        <w:t xml:space="preserve"> </w:t>
      </w:r>
      <w:r w:rsidR="0046288F">
        <w:rPr>
          <w:kern w:val="22"/>
          <w:szCs w:val="22"/>
          <w:lang w:val="ru-RU"/>
        </w:rPr>
        <w:t>план</w:t>
      </w:r>
      <w:r w:rsidR="0046288F" w:rsidRPr="0046288F">
        <w:rPr>
          <w:kern w:val="22"/>
          <w:szCs w:val="22"/>
          <w:lang w:val="ru-RU"/>
        </w:rPr>
        <w:t xml:space="preserve"> </w:t>
      </w:r>
      <w:r w:rsidR="0046288F">
        <w:rPr>
          <w:kern w:val="22"/>
          <w:szCs w:val="22"/>
          <w:lang w:val="ru-RU"/>
        </w:rPr>
        <w:t>действий</w:t>
      </w:r>
      <w:r w:rsidR="0046288F" w:rsidRPr="0046288F">
        <w:rPr>
          <w:kern w:val="22"/>
          <w:szCs w:val="22"/>
          <w:lang w:val="ru-RU"/>
        </w:rPr>
        <w:t xml:space="preserve">, </w:t>
      </w:r>
      <w:r w:rsidR="0046288F">
        <w:rPr>
          <w:kern w:val="22"/>
          <w:szCs w:val="22"/>
          <w:lang w:val="ru-RU"/>
        </w:rPr>
        <w:t>разработанные</w:t>
      </w:r>
      <w:r w:rsidR="0046288F" w:rsidRPr="0046288F">
        <w:rPr>
          <w:kern w:val="22"/>
          <w:szCs w:val="22"/>
          <w:lang w:val="ru-RU"/>
        </w:rPr>
        <w:t xml:space="preserve"> </w:t>
      </w:r>
      <w:r w:rsidR="0046288F">
        <w:rPr>
          <w:kern w:val="22"/>
          <w:szCs w:val="22"/>
          <w:lang w:val="ru-RU"/>
        </w:rPr>
        <w:t>при</w:t>
      </w:r>
      <w:r w:rsidR="0046288F" w:rsidRPr="0046288F">
        <w:rPr>
          <w:kern w:val="22"/>
          <w:szCs w:val="22"/>
          <w:lang w:val="ru-RU"/>
        </w:rPr>
        <w:t xml:space="preserve"> </w:t>
      </w:r>
      <w:r w:rsidR="0046288F">
        <w:rPr>
          <w:kern w:val="22"/>
          <w:szCs w:val="22"/>
          <w:lang w:val="ru-RU"/>
        </w:rPr>
        <w:t>поддержке</w:t>
      </w:r>
      <w:r w:rsidR="0046288F" w:rsidRPr="0046288F">
        <w:rPr>
          <w:kern w:val="22"/>
          <w:szCs w:val="22"/>
          <w:lang w:val="ru-RU"/>
        </w:rPr>
        <w:t xml:space="preserve"> </w:t>
      </w:r>
      <w:r w:rsidR="0046288F">
        <w:rPr>
          <w:kern w:val="22"/>
          <w:szCs w:val="22"/>
          <w:lang w:val="ru-RU"/>
        </w:rPr>
        <w:t>Неофициальной консультативной группы по учету</w:t>
      </w:r>
      <w:r w:rsidR="0046288F" w:rsidRPr="001565E0">
        <w:rPr>
          <w:kern w:val="22"/>
          <w:szCs w:val="22"/>
          <w:lang w:val="ru-RU"/>
        </w:rPr>
        <w:t xml:space="preserve"> </w:t>
      </w:r>
      <w:r w:rsidR="0046288F">
        <w:rPr>
          <w:kern w:val="22"/>
          <w:szCs w:val="22"/>
          <w:lang w:val="ru-RU"/>
        </w:rPr>
        <w:t>проблематики, также актуальны в этом контексте</w:t>
      </w:r>
      <w:r w:rsidR="00BE7F0B" w:rsidRPr="005E046F">
        <w:rPr>
          <w:rStyle w:val="afa"/>
          <w:kern w:val="22"/>
          <w:szCs w:val="22"/>
        </w:rPr>
        <w:footnoteReference w:id="12"/>
      </w:r>
      <w:r w:rsidR="00CE0A79" w:rsidRPr="0046288F">
        <w:rPr>
          <w:kern w:val="22"/>
          <w:szCs w:val="22"/>
          <w:vertAlign w:val="superscript"/>
          <w:lang w:val="ru-RU"/>
        </w:rPr>
        <w:t>,</w:t>
      </w:r>
      <w:r w:rsidR="00BE7F0B" w:rsidRPr="008E600F">
        <w:rPr>
          <w:rStyle w:val="afa"/>
          <w:kern w:val="22"/>
          <w:szCs w:val="22"/>
        </w:rPr>
        <w:footnoteReference w:id="13"/>
      </w:r>
      <w:r w:rsidR="0046288F" w:rsidRPr="0046288F">
        <w:rPr>
          <w:kern w:val="22"/>
          <w:szCs w:val="22"/>
          <w:lang w:val="ru-RU"/>
        </w:rPr>
        <w:t>.</w:t>
      </w:r>
    </w:p>
    <w:p w14:paraId="6470112D" w14:textId="639AE2CA" w:rsidR="00784639" w:rsidRPr="00583A35" w:rsidRDefault="0046288F" w:rsidP="00304215">
      <w:pPr>
        <w:pStyle w:val="Para1"/>
        <w:tabs>
          <w:tab w:val="clear" w:pos="360"/>
        </w:tabs>
        <w:rPr>
          <w:kern w:val="22"/>
          <w:szCs w:val="22"/>
          <w:lang w:val="ru-RU"/>
        </w:rPr>
      </w:pPr>
      <w:r>
        <w:rPr>
          <w:kern w:val="22"/>
          <w:szCs w:val="22"/>
          <w:lang w:val="ru-RU"/>
        </w:rPr>
        <w:t>Вспомогательный</w:t>
      </w:r>
      <w:r w:rsidRPr="00583A35">
        <w:rPr>
          <w:kern w:val="22"/>
          <w:szCs w:val="22"/>
          <w:lang w:val="ru-RU"/>
        </w:rPr>
        <w:t xml:space="preserve"> </w:t>
      </w:r>
      <w:r>
        <w:rPr>
          <w:kern w:val="22"/>
          <w:szCs w:val="22"/>
          <w:lang w:val="ru-RU"/>
        </w:rPr>
        <w:t>орган</w:t>
      </w:r>
      <w:r w:rsidRPr="00583A35">
        <w:rPr>
          <w:kern w:val="22"/>
          <w:szCs w:val="22"/>
          <w:lang w:val="ru-RU"/>
        </w:rPr>
        <w:t xml:space="preserve">, </w:t>
      </w:r>
      <w:r>
        <w:rPr>
          <w:kern w:val="22"/>
          <w:szCs w:val="22"/>
          <w:lang w:val="ru-RU"/>
        </w:rPr>
        <w:t>возможно</w:t>
      </w:r>
      <w:r w:rsidRPr="00583A35">
        <w:rPr>
          <w:kern w:val="22"/>
          <w:szCs w:val="22"/>
          <w:lang w:val="ru-RU"/>
        </w:rPr>
        <w:t xml:space="preserve">, </w:t>
      </w:r>
      <w:r>
        <w:rPr>
          <w:kern w:val="22"/>
          <w:szCs w:val="22"/>
          <w:lang w:val="ru-RU"/>
        </w:rPr>
        <w:t>пожелает</w:t>
      </w:r>
      <w:r w:rsidRPr="00583A35">
        <w:rPr>
          <w:kern w:val="22"/>
          <w:szCs w:val="22"/>
          <w:lang w:val="ru-RU"/>
        </w:rPr>
        <w:t xml:space="preserve"> </w:t>
      </w:r>
      <w:r>
        <w:rPr>
          <w:kern w:val="22"/>
          <w:szCs w:val="22"/>
          <w:lang w:val="ru-RU"/>
        </w:rPr>
        <w:t>рассмотреть</w:t>
      </w:r>
      <w:r w:rsidRPr="00583A35">
        <w:rPr>
          <w:kern w:val="22"/>
          <w:szCs w:val="22"/>
          <w:lang w:val="ru-RU"/>
        </w:rPr>
        <w:t xml:space="preserve"> </w:t>
      </w:r>
      <w:r>
        <w:rPr>
          <w:kern w:val="22"/>
          <w:szCs w:val="22"/>
          <w:lang w:val="ru-RU"/>
        </w:rPr>
        <w:t>вопрос</w:t>
      </w:r>
      <w:r w:rsidRPr="00583A35">
        <w:rPr>
          <w:kern w:val="22"/>
          <w:szCs w:val="22"/>
          <w:lang w:val="ru-RU"/>
        </w:rPr>
        <w:t xml:space="preserve"> </w:t>
      </w:r>
      <w:r>
        <w:rPr>
          <w:kern w:val="22"/>
          <w:szCs w:val="22"/>
          <w:lang w:val="ru-RU"/>
        </w:rPr>
        <w:t>о</w:t>
      </w:r>
      <w:r w:rsidRPr="00583A35">
        <w:rPr>
          <w:kern w:val="22"/>
          <w:szCs w:val="22"/>
          <w:lang w:val="ru-RU"/>
        </w:rPr>
        <w:t xml:space="preserve"> </w:t>
      </w:r>
      <w:r>
        <w:rPr>
          <w:kern w:val="22"/>
          <w:szCs w:val="22"/>
          <w:lang w:val="ru-RU"/>
        </w:rPr>
        <w:t>том</w:t>
      </w:r>
      <w:r w:rsidRPr="00583A35">
        <w:rPr>
          <w:kern w:val="22"/>
          <w:szCs w:val="22"/>
          <w:lang w:val="ru-RU"/>
        </w:rPr>
        <w:t xml:space="preserve">, </w:t>
      </w:r>
      <w:r>
        <w:rPr>
          <w:kern w:val="22"/>
          <w:szCs w:val="22"/>
          <w:lang w:val="ru-RU"/>
        </w:rPr>
        <w:t>чтобы</w:t>
      </w:r>
      <w:r w:rsidRPr="00583A35">
        <w:rPr>
          <w:kern w:val="22"/>
          <w:szCs w:val="22"/>
          <w:lang w:val="ru-RU"/>
        </w:rPr>
        <w:t xml:space="preserve"> </w:t>
      </w:r>
      <w:r>
        <w:rPr>
          <w:kern w:val="22"/>
          <w:szCs w:val="22"/>
          <w:lang w:val="ru-RU"/>
        </w:rPr>
        <w:t>рекомендовать</w:t>
      </w:r>
      <w:r w:rsidRPr="00583A35">
        <w:rPr>
          <w:kern w:val="22"/>
          <w:szCs w:val="22"/>
          <w:lang w:val="ru-RU"/>
        </w:rPr>
        <w:t xml:space="preserve"> </w:t>
      </w:r>
      <w:r w:rsidR="00583A35">
        <w:rPr>
          <w:kern w:val="22"/>
          <w:szCs w:val="22"/>
          <w:lang w:val="ru-RU"/>
        </w:rPr>
        <w:t>продолжать</w:t>
      </w:r>
      <w:r w:rsidR="00583A35" w:rsidRPr="00583A35">
        <w:rPr>
          <w:kern w:val="22"/>
          <w:szCs w:val="22"/>
          <w:lang w:val="ru-RU"/>
        </w:rPr>
        <w:t xml:space="preserve"> </w:t>
      </w:r>
      <w:r w:rsidR="00583A35">
        <w:rPr>
          <w:kern w:val="22"/>
          <w:szCs w:val="22"/>
          <w:lang w:val="ru-RU"/>
        </w:rPr>
        <w:t>эту</w:t>
      </w:r>
      <w:r w:rsidR="00583A35" w:rsidRPr="00583A35">
        <w:rPr>
          <w:kern w:val="22"/>
          <w:szCs w:val="22"/>
          <w:lang w:val="ru-RU"/>
        </w:rPr>
        <w:t xml:space="preserve"> </w:t>
      </w:r>
      <w:r w:rsidR="00583A35">
        <w:rPr>
          <w:kern w:val="22"/>
          <w:szCs w:val="22"/>
          <w:lang w:val="ru-RU"/>
        </w:rPr>
        <w:t>работу</w:t>
      </w:r>
      <w:r w:rsidR="00583A35" w:rsidRPr="00583A35">
        <w:rPr>
          <w:kern w:val="22"/>
          <w:szCs w:val="22"/>
          <w:lang w:val="ru-RU"/>
        </w:rPr>
        <w:t xml:space="preserve"> </w:t>
      </w:r>
      <w:r w:rsidR="00583A35">
        <w:rPr>
          <w:kern w:val="22"/>
          <w:szCs w:val="22"/>
          <w:lang w:val="ru-RU"/>
        </w:rPr>
        <w:t>в</w:t>
      </w:r>
      <w:r w:rsidR="00583A35" w:rsidRPr="00583A35">
        <w:rPr>
          <w:kern w:val="22"/>
          <w:szCs w:val="22"/>
          <w:lang w:val="ru-RU"/>
        </w:rPr>
        <w:t xml:space="preserve"> </w:t>
      </w:r>
      <w:r w:rsidR="00583A35">
        <w:rPr>
          <w:kern w:val="22"/>
          <w:szCs w:val="22"/>
          <w:lang w:val="ru-RU"/>
        </w:rPr>
        <w:t>рамках</w:t>
      </w:r>
      <w:r w:rsidR="00583A35" w:rsidRPr="00583A35">
        <w:rPr>
          <w:kern w:val="22"/>
          <w:szCs w:val="22"/>
          <w:lang w:val="ru-RU"/>
        </w:rPr>
        <w:t xml:space="preserve"> </w:t>
      </w:r>
      <w:r w:rsidR="00583A35" w:rsidRPr="00FA348F">
        <w:rPr>
          <w:kern w:val="22"/>
          <w:szCs w:val="22"/>
          <w:lang w:val="ru-RU"/>
        </w:rPr>
        <w:t>глобальной</w:t>
      </w:r>
      <w:r w:rsidR="00583A35" w:rsidRPr="00583A35">
        <w:rPr>
          <w:kern w:val="22"/>
          <w:szCs w:val="22"/>
          <w:lang w:val="ru-RU"/>
        </w:rPr>
        <w:t xml:space="preserve"> </w:t>
      </w:r>
      <w:r w:rsidR="00583A35" w:rsidRPr="00FA348F">
        <w:rPr>
          <w:kern w:val="22"/>
          <w:szCs w:val="22"/>
          <w:lang w:val="ru-RU"/>
        </w:rPr>
        <w:t>рамочной</w:t>
      </w:r>
      <w:r w:rsidR="00583A35" w:rsidRPr="00583A35">
        <w:rPr>
          <w:kern w:val="22"/>
          <w:szCs w:val="22"/>
          <w:lang w:val="ru-RU"/>
        </w:rPr>
        <w:t xml:space="preserve"> </w:t>
      </w:r>
      <w:r w:rsidR="00583A35" w:rsidRPr="00FA348F">
        <w:rPr>
          <w:kern w:val="22"/>
          <w:szCs w:val="22"/>
          <w:lang w:val="ru-RU"/>
        </w:rPr>
        <w:t>программы</w:t>
      </w:r>
      <w:r w:rsidR="00583A35" w:rsidRPr="00583A35">
        <w:rPr>
          <w:kern w:val="22"/>
          <w:szCs w:val="22"/>
          <w:lang w:val="ru-RU"/>
        </w:rPr>
        <w:t xml:space="preserve"> </w:t>
      </w:r>
      <w:r w:rsidR="00583A35" w:rsidRPr="00FA348F">
        <w:rPr>
          <w:kern w:val="22"/>
          <w:szCs w:val="22"/>
          <w:lang w:val="ru-RU"/>
        </w:rPr>
        <w:t>в</w:t>
      </w:r>
      <w:r w:rsidR="00583A35" w:rsidRPr="00583A35">
        <w:rPr>
          <w:kern w:val="22"/>
          <w:szCs w:val="22"/>
          <w:lang w:val="ru-RU"/>
        </w:rPr>
        <w:t xml:space="preserve"> </w:t>
      </w:r>
      <w:r w:rsidR="00583A35" w:rsidRPr="00FA348F">
        <w:rPr>
          <w:kern w:val="22"/>
          <w:szCs w:val="22"/>
          <w:lang w:val="ru-RU"/>
        </w:rPr>
        <w:t>области</w:t>
      </w:r>
      <w:r w:rsidR="00583A35" w:rsidRPr="00583A35">
        <w:rPr>
          <w:kern w:val="22"/>
          <w:szCs w:val="22"/>
          <w:lang w:val="ru-RU"/>
        </w:rPr>
        <w:t xml:space="preserve"> </w:t>
      </w:r>
      <w:r w:rsidR="00583A35" w:rsidRPr="00FA348F">
        <w:rPr>
          <w:kern w:val="22"/>
          <w:szCs w:val="22"/>
          <w:lang w:val="ru-RU"/>
        </w:rPr>
        <w:t>биоразнообразия</w:t>
      </w:r>
      <w:r w:rsidR="00583A35" w:rsidRPr="00583A35">
        <w:rPr>
          <w:kern w:val="22"/>
          <w:szCs w:val="22"/>
          <w:lang w:val="ru-RU"/>
        </w:rPr>
        <w:t xml:space="preserve"> </w:t>
      </w:r>
      <w:r w:rsidR="00583A35" w:rsidRPr="00FA348F">
        <w:rPr>
          <w:kern w:val="22"/>
          <w:szCs w:val="22"/>
          <w:lang w:val="ru-RU"/>
        </w:rPr>
        <w:t>на</w:t>
      </w:r>
      <w:r w:rsidR="00583A35" w:rsidRPr="00583A35">
        <w:rPr>
          <w:kern w:val="22"/>
          <w:szCs w:val="22"/>
          <w:lang w:val="ru-RU"/>
        </w:rPr>
        <w:t xml:space="preserve"> </w:t>
      </w:r>
      <w:r w:rsidR="00583A35" w:rsidRPr="00FA348F">
        <w:rPr>
          <w:kern w:val="22"/>
          <w:szCs w:val="22"/>
          <w:lang w:val="ru-RU"/>
        </w:rPr>
        <w:t>период</w:t>
      </w:r>
      <w:r w:rsidR="00583A35" w:rsidRPr="00583A35">
        <w:rPr>
          <w:kern w:val="22"/>
          <w:szCs w:val="22"/>
          <w:lang w:val="ru-RU"/>
        </w:rPr>
        <w:t xml:space="preserve"> </w:t>
      </w:r>
      <w:r w:rsidR="00583A35" w:rsidRPr="00FA348F">
        <w:rPr>
          <w:kern w:val="22"/>
          <w:szCs w:val="22"/>
          <w:lang w:val="ru-RU"/>
        </w:rPr>
        <w:t>после</w:t>
      </w:r>
      <w:r w:rsidR="00583A35" w:rsidRPr="00583A35">
        <w:rPr>
          <w:kern w:val="22"/>
          <w:szCs w:val="22"/>
          <w:lang w:val="ru-RU"/>
        </w:rPr>
        <w:t xml:space="preserve"> 2020 </w:t>
      </w:r>
      <w:r w:rsidR="00583A35" w:rsidRPr="00FA348F">
        <w:rPr>
          <w:kern w:val="22"/>
          <w:szCs w:val="22"/>
          <w:lang w:val="ru-RU"/>
        </w:rPr>
        <w:t>года</w:t>
      </w:r>
      <w:r w:rsidR="00583A35" w:rsidRPr="00583A35">
        <w:rPr>
          <w:kern w:val="22"/>
          <w:szCs w:val="22"/>
          <w:lang w:val="ru-RU"/>
        </w:rPr>
        <w:t>,</w:t>
      </w:r>
      <w:r w:rsidR="00583A35">
        <w:rPr>
          <w:kern w:val="22"/>
          <w:szCs w:val="22"/>
          <w:lang w:val="ru-RU"/>
        </w:rPr>
        <w:t xml:space="preserve"> приняв к сведению вспомогательную деятельность соответствующих международных организаций и призывая их </w:t>
      </w:r>
      <w:r w:rsidR="00583A35" w:rsidRPr="00583A35">
        <w:rPr>
          <w:kern w:val="22"/>
          <w:szCs w:val="22"/>
          <w:lang w:val="ru-RU"/>
        </w:rPr>
        <w:t>к продолжению и активизации этой работы</w:t>
      </w:r>
      <w:r w:rsidR="002B75FB" w:rsidRPr="00583A35">
        <w:rPr>
          <w:kern w:val="22"/>
          <w:szCs w:val="22"/>
          <w:lang w:val="ru-RU"/>
        </w:rPr>
        <w:t>.</w:t>
      </w:r>
    </w:p>
    <w:p w14:paraId="29DD546B" w14:textId="0E1900F7" w:rsidR="00084813" w:rsidRPr="008E600F" w:rsidRDefault="003D34A3" w:rsidP="009D0A7F">
      <w:pPr>
        <w:pStyle w:val="2"/>
        <w:suppressLineNumbers/>
        <w:tabs>
          <w:tab w:val="clear" w:pos="720"/>
          <w:tab w:val="left" w:pos="360"/>
        </w:tabs>
        <w:suppressAutoHyphens/>
        <w:kinsoku w:val="0"/>
        <w:overflowPunct w:val="0"/>
        <w:autoSpaceDE w:val="0"/>
        <w:autoSpaceDN w:val="0"/>
        <w:adjustRightInd w:val="0"/>
        <w:snapToGrid w:val="0"/>
        <w:spacing w:line="235" w:lineRule="auto"/>
        <w:rPr>
          <w:snapToGrid w:val="0"/>
          <w:kern w:val="22"/>
          <w:szCs w:val="22"/>
        </w:rPr>
      </w:pPr>
      <w:r w:rsidRPr="008E600F">
        <w:rPr>
          <w:snapToGrid w:val="0"/>
          <w:kern w:val="22"/>
          <w:szCs w:val="22"/>
        </w:rPr>
        <w:t>E</w:t>
      </w:r>
      <w:r w:rsidR="00491CB6" w:rsidRPr="008E600F">
        <w:rPr>
          <w:snapToGrid w:val="0"/>
          <w:kern w:val="22"/>
          <w:szCs w:val="22"/>
        </w:rPr>
        <w:t>.</w:t>
      </w:r>
      <w:r w:rsidR="00491CB6" w:rsidRPr="008E600F">
        <w:rPr>
          <w:snapToGrid w:val="0"/>
          <w:kern w:val="22"/>
          <w:szCs w:val="22"/>
        </w:rPr>
        <w:tab/>
      </w:r>
      <w:r w:rsidR="005C38B5">
        <w:rPr>
          <w:snapToGrid w:val="0"/>
          <w:kern w:val="22"/>
          <w:szCs w:val="22"/>
          <w:lang w:val="ru-RU"/>
        </w:rPr>
        <w:t>Элементы</w:t>
      </w:r>
      <w:r w:rsidR="005C38B5" w:rsidRPr="005C38B5">
        <w:rPr>
          <w:snapToGrid w:val="0"/>
          <w:kern w:val="22"/>
          <w:szCs w:val="22"/>
          <w:lang w:val="en-US"/>
        </w:rPr>
        <w:t xml:space="preserve"> </w:t>
      </w:r>
      <w:r w:rsidR="005C38B5">
        <w:rPr>
          <w:snapToGrid w:val="0"/>
          <w:kern w:val="22"/>
          <w:szCs w:val="22"/>
          <w:lang w:val="ru-RU"/>
        </w:rPr>
        <w:t>проекта</w:t>
      </w:r>
      <w:r w:rsidR="005C38B5" w:rsidRPr="005C38B5">
        <w:rPr>
          <w:snapToGrid w:val="0"/>
          <w:kern w:val="22"/>
          <w:szCs w:val="22"/>
          <w:lang w:val="en-US"/>
        </w:rPr>
        <w:t xml:space="preserve"> </w:t>
      </w:r>
      <w:r w:rsidR="005C38B5">
        <w:rPr>
          <w:snapToGrid w:val="0"/>
          <w:kern w:val="22"/>
          <w:szCs w:val="22"/>
          <w:lang w:val="ru-RU"/>
        </w:rPr>
        <w:t>рекомендации</w:t>
      </w:r>
    </w:p>
    <w:p w14:paraId="2AFC4A50" w14:textId="7C4D78D2" w:rsidR="00084813" w:rsidRPr="00583A35" w:rsidRDefault="00583A35" w:rsidP="00304215">
      <w:pPr>
        <w:pStyle w:val="Para1"/>
        <w:keepNext/>
        <w:tabs>
          <w:tab w:val="clear" w:pos="360"/>
        </w:tabs>
        <w:rPr>
          <w:kern w:val="22"/>
          <w:szCs w:val="22"/>
          <w:lang w:val="ru-RU"/>
        </w:rPr>
      </w:pPr>
      <w:r w:rsidRPr="00583A35">
        <w:rPr>
          <w:kern w:val="22"/>
          <w:szCs w:val="22"/>
          <w:lang w:val="ru-RU"/>
        </w:rPr>
        <w:t xml:space="preserve">В свете </w:t>
      </w:r>
      <w:proofErr w:type="gramStart"/>
      <w:r w:rsidRPr="00583A35">
        <w:rPr>
          <w:kern w:val="22"/>
          <w:szCs w:val="22"/>
          <w:lang w:val="ru-RU"/>
        </w:rPr>
        <w:t>вышеизложенного</w:t>
      </w:r>
      <w:proofErr w:type="gramEnd"/>
      <w:r w:rsidRPr="00583A35">
        <w:rPr>
          <w:kern w:val="22"/>
          <w:szCs w:val="22"/>
          <w:lang w:val="ru-RU"/>
        </w:rPr>
        <w:t xml:space="preserve"> </w:t>
      </w:r>
      <w:r>
        <w:rPr>
          <w:kern w:val="22"/>
          <w:szCs w:val="22"/>
          <w:lang w:val="ru-RU"/>
        </w:rPr>
        <w:t>Вспомогательный</w:t>
      </w:r>
      <w:r w:rsidRPr="00583A35">
        <w:rPr>
          <w:kern w:val="22"/>
          <w:szCs w:val="22"/>
          <w:lang w:val="ru-RU"/>
        </w:rPr>
        <w:t xml:space="preserve"> орган по осуществлению на своем </w:t>
      </w:r>
      <w:r w:rsidR="006724B2">
        <w:rPr>
          <w:kern w:val="22"/>
          <w:szCs w:val="22"/>
          <w:lang w:val="ru-RU"/>
        </w:rPr>
        <w:t>3-м</w:t>
      </w:r>
      <w:r w:rsidRPr="00583A35">
        <w:rPr>
          <w:kern w:val="22"/>
          <w:szCs w:val="22"/>
          <w:lang w:val="ru-RU"/>
        </w:rPr>
        <w:t xml:space="preserve"> совещании, возможно, пожелает </w:t>
      </w:r>
      <w:r>
        <w:rPr>
          <w:kern w:val="22"/>
          <w:szCs w:val="22"/>
          <w:lang w:val="ru-RU"/>
        </w:rPr>
        <w:t>рассмотреть</w:t>
      </w:r>
      <w:r w:rsidRPr="00583A35">
        <w:rPr>
          <w:kern w:val="22"/>
          <w:szCs w:val="22"/>
          <w:lang w:val="ru-RU"/>
        </w:rPr>
        <w:t xml:space="preserve"> </w:t>
      </w:r>
      <w:r>
        <w:rPr>
          <w:kern w:val="22"/>
          <w:szCs w:val="22"/>
          <w:lang w:val="ru-RU"/>
        </w:rPr>
        <w:t>вопрос</w:t>
      </w:r>
      <w:r w:rsidRPr="00583A35">
        <w:rPr>
          <w:kern w:val="22"/>
          <w:szCs w:val="22"/>
          <w:lang w:val="ru-RU"/>
        </w:rPr>
        <w:t xml:space="preserve"> </w:t>
      </w:r>
      <w:r>
        <w:rPr>
          <w:kern w:val="22"/>
          <w:szCs w:val="22"/>
          <w:lang w:val="ru-RU"/>
        </w:rPr>
        <w:t>о</w:t>
      </w:r>
      <w:r w:rsidRPr="00583A35">
        <w:rPr>
          <w:kern w:val="22"/>
          <w:szCs w:val="22"/>
          <w:lang w:val="ru-RU"/>
        </w:rPr>
        <w:t xml:space="preserve"> </w:t>
      </w:r>
      <w:r>
        <w:rPr>
          <w:kern w:val="22"/>
          <w:szCs w:val="22"/>
          <w:lang w:val="ru-RU"/>
        </w:rPr>
        <w:t>том</w:t>
      </w:r>
      <w:r w:rsidRPr="00583A35">
        <w:rPr>
          <w:kern w:val="22"/>
          <w:szCs w:val="22"/>
          <w:lang w:val="ru-RU"/>
        </w:rPr>
        <w:t xml:space="preserve">, </w:t>
      </w:r>
      <w:r>
        <w:rPr>
          <w:kern w:val="22"/>
          <w:szCs w:val="22"/>
          <w:lang w:val="ru-RU"/>
        </w:rPr>
        <w:t>чтобы</w:t>
      </w:r>
      <w:r w:rsidRPr="00583A35">
        <w:rPr>
          <w:kern w:val="22"/>
          <w:szCs w:val="22"/>
          <w:lang w:val="ru-RU"/>
        </w:rPr>
        <w:t xml:space="preserve"> </w:t>
      </w:r>
      <w:r>
        <w:rPr>
          <w:kern w:val="22"/>
          <w:szCs w:val="22"/>
          <w:lang w:val="ru-RU"/>
        </w:rPr>
        <w:t>предложить</w:t>
      </w:r>
      <w:r w:rsidRPr="00583A35">
        <w:rPr>
          <w:kern w:val="22"/>
          <w:szCs w:val="22"/>
          <w:lang w:val="ru-RU"/>
        </w:rPr>
        <w:t xml:space="preserve"> рекомендаци</w:t>
      </w:r>
      <w:r>
        <w:rPr>
          <w:kern w:val="22"/>
          <w:szCs w:val="22"/>
          <w:lang w:val="ru-RU"/>
        </w:rPr>
        <w:t>ю</w:t>
      </w:r>
      <w:r w:rsidRPr="00583A35">
        <w:rPr>
          <w:kern w:val="22"/>
          <w:szCs w:val="22"/>
          <w:lang w:val="ru-RU"/>
        </w:rPr>
        <w:t xml:space="preserve"> в соответствии с приводимым ниже текстом</w:t>
      </w:r>
      <w:r w:rsidR="00474092">
        <w:rPr>
          <w:kern w:val="22"/>
          <w:szCs w:val="22"/>
          <w:lang w:val="ru-RU"/>
        </w:rPr>
        <w:t>:</w:t>
      </w:r>
    </w:p>
    <w:p w14:paraId="2BBBB6CE" w14:textId="49DCC075" w:rsidR="00084813" w:rsidRPr="00773534" w:rsidRDefault="00583A35" w:rsidP="00304215">
      <w:pPr>
        <w:keepNext/>
        <w:suppressLineNumbers/>
        <w:suppressAutoHyphens/>
        <w:kinsoku w:val="0"/>
        <w:overflowPunct w:val="0"/>
        <w:autoSpaceDE w:val="0"/>
        <w:autoSpaceDN w:val="0"/>
        <w:adjustRightInd w:val="0"/>
        <w:snapToGrid w:val="0"/>
        <w:spacing w:after="120" w:line="235" w:lineRule="auto"/>
        <w:ind w:firstLine="720"/>
        <w:rPr>
          <w:i/>
          <w:snapToGrid w:val="0"/>
          <w:kern w:val="22"/>
          <w:szCs w:val="22"/>
          <w:lang w:val="ru-RU"/>
        </w:rPr>
      </w:pPr>
      <w:r w:rsidRPr="00583A35">
        <w:rPr>
          <w:i/>
          <w:snapToGrid w:val="0"/>
          <w:kern w:val="22"/>
          <w:szCs w:val="22"/>
          <w:lang w:val="ru-RU"/>
        </w:rPr>
        <w:t>Вспомогательный</w:t>
      </w:r>
      <w:r w:rsidRPr="00773534">
        <w:rPr>
          <w:i/>
          <w:snapToGrid w:val="0"/>
          <w:kern w:val="22"/>
          <w:szCs w:val="22"/>
          <w:lang w:val="ru-RU"/>
        </w:rPr>
        <w:t xml:space="preserve"> </w:t>
      </w:r>
      <w:r w:rsidRPr="00583A35">
        <w:rPr>
          <w:i/>
          <w:snapToGrid w:val="0"/>
          <w:kern w:val="22"/>
          <w:szCs w:val="22"/>
          <w:lang w:val="ru-RU"/>
        </w:rPr>
        <w:t>орган</w:t>
      </w:r>
      <w:r w:rsidRPr="00773534">
        <w:rPr>
          <w:i/>
          <w:snapToGrid w:val="0"/>
          <w:kern w:val="22"/>
          <w:szCs w:val="22"/>
          <w:lang w:val="ru-RU"/>
        </w:rPr>
        <w:t xml:space="preserve"> </w:t>
      </w:r>
      <w:r w:rsidRPr="00583A35">
        <w:rPr>
          <w:i/>
          <w:snapToGrid w:val="0"/>
          <w:kern w:val="22"/>
          <w:szCs w:val="22"/>
          <w:lang w:val="ru-RU"/>
        </w:rPr>
        <w:t>по</w:t>
      </w:r>
      <w:r w:rsidRPr="00773534">
        <w:rPr>
          <w:i/>
          <w:snapToGrid w:val="0"/>
          <w:kern w:val="22"/>
          <w:szCs w:val="22"/>
          <w:lang w:val="ru-RU"/>
        </w:rPr>
        <w:t xml:space="preserve"> </w:t>
      </w:r>
      <w:r w:rsidRPr="00583A35">
        <w:rPr>
          <w:i/>
          <w:snapToGrid w:val="0"/>
          <w:kern w:val="22"/>
          <w:szCs w:val="22"/>
          <w:lang w:val="ru-RU"/>
        </w:rPr>
        <w:t>осуществлению</w:t>
      </w:r>
      <w:r w:rsidR="00084813" w:rsidRPr="00773534">
        <w:rPr>
          <w:i/>
          <w:snapToGrid w:val="0"/>
          <w:kern w:val="22"/>
          <w:szCs w:val="22"/>
          <w:lang w:val="ru-RU"/>
        </w:rPr>
        <w:t>,</w:t>
      </w:r>
    </w:p>
    <w:p w14:paraId="5B60CB36" w14:textId="0AA08C0C" w:rsidR="00084813" w:rsidRPr="002A467B" w:rsidRDefault="002A467B" w:rsidP="001C6487">
      <w:pPr>
        <w:suppressLineNumbers/>
        <w:suppressAutoHyphens/>
        <w:kinsoku w:val="0"/>
        <w:overflowPunct w:val="0"/>
        <w:autoSpaceDE w:val="0"/>
        <w:autoSpaceDN w:val="0"/>
        <w:adjustRightInd w:val="0"/>
        <w:snapToGrid w:val="0"/>
        <w:spacing w:after="120" w:line="235" w:lineRule="auto"/>
        <w:ind w:firstLine="720"/>
        <w:rPr>
          <w:snapToGrid w:val="0"/>
          <w:kern w:val="22"/>
          <w:szCs w:val="22"/>
          <w:lang w:val="ru-RU"/>
        </w:rPr>
      </w:pPr>
      <w:r>
        <w:rPr>
          <w:i/>
          <w:snapToGrid w:val="0"/>
          <w:kern w:val="22"/>
          <w:szCs w:val="22"/>
          <w:lang w:val="ru-RU"/>
        </w:rPr>
        <w:t>ссылаясь</w:t>
      </w:r>
      <w:r w:rsidR="00084813" w:rsidRPr="002A467B">
        <w:rPr>
          <w:snapToGrid w:val="0"/>
          <w:kern w:val="22"/>
          <w:szCs w:val="22"/>
          <w:lang w:val="ru-RU"/>
        </w:rPr>
        <w:t xml:space="preserve"> </w:t>
      </w:r>
      <w:r>
        <w:rPr>
          <w:snapToGrid w:val="0"/>
          <w:kern w:val="22"/>
          <w:szCs w:val="22"/>
          <w:lang w:val="ru-RU"/>
        </w:rPr>
        <w:t>на</w:t>
      </w:r>
      <w:r w:rsidRPr="002A467B">
        <w:rPr>
          <w:snapToGrid w:val="0"/>
          <w:kern w:val="22"/>
          <w:szCs w:val="22"/>
          <w:lang w:val="ru-RU"/>
        </w:rPr>
        <w:t xml:space="preserve"> </w:t>
      </w:r>
      <w:r>
        <w:rPr>
          <w:snapToGrid w:val="0"/>
          <w:kern w:val="22"/>
          <w:szCs w:val="22"/>
          <w:lang w:val="ru-RU"/>
        </w:rPr>
        <w:t>решение</w:t>
      </w:r>
      <w:r w:rsidR="00D53DAF" w:rsidRPr="002A467B">
        <w:rPr>
          <w:snapToGrid w:val="0"/>
          <w:kern w:val="22"/>
          <w:szCs w:val="22"/>
          <w:lang w:val="ru-RU"/>
        </w:rPr>
        <w:t xml:space="preserve"> </w:t>
      </w:r>
      <w:hyperlink r:id="rId17" w:history="1">
        <w:r w:rsidR="00D53DAF" w:rsidRPr="002A467B">
          <w:rPr>
            <w:rStyle w:val="aff"/>
            <w:snapToGrid w:val="0"/>
            <w:kern w:val="22"/>
            <w:sz w:val="22"/>
            <w:szCs w:val="22"/>
            <w:lang w:val="ru-RU"/>
          </w:rPr>
          <w:t>14/22</w:t>
        </w:r>
      </w:hyperlink>
      <w:r w:rsidR="00D53DAF" w:rsidRPr="002A467B">
        <w:rPr>
          <w:snapToGrid w:val="0"/>
          <w:kern w:val="22"/>
          <w:szCs w:val="22"/>
          <w:lang w:val="ru-RU"/>
        </w:rPr>
        <w:t xml:space="preserve"> </w:t>
      </w:r>
      <w:r>
        <w:rPr>
          <w:snapToGrid w:val="0"/>
          <w:kern w:val="22"/>
          <w:szCs w:val="22"/>
          <w:lang w:val="ru-RU"/>
        </w:rPr>
        <w:t>и</w:t>
      </w:r>
      <w:r w:rsidR="00D53DAF" w:rsidRPr="002A467B">
        <w:rPr>
          <w:snapToGrid w:val="0"/>
          <w:kern w:val="22"/>
          <w:szCs w:val="22"/>
          <w:lang w:val="ru-RU"/>
        </w:rPr>
        <w:t xml:space="preserve"> </w:t>
      </w:r>
      <w:r>
        <w:rPr>
          <w:snapToGrid w:val="0"/>
          <w:kern w:val="22"/>
          <w:szCs w:val="22"/>
          <w:lang w:val="ru-RU"/>
        </w:rPr>
        <w:t>его</w:t>
      </w:r>
      <w:r w:rsidRPr="002A467B">
        <w:rPr>
          <w:snapToGrid w:val="0"/>
          <w:kern w:val="22"/>
          <w:szCs w:val="22"/>
          <w:lang w:val="ru-RU"/>
        </w:rPr>
        <w:t xml:space="preserve"> </w:t>
      </w:r>
      <w:r>
        <w:rPr>
          <w:snapToGrid w:val="0"/>
          <w:kern w:val="22"/>
          <w:szCs w:val="22"/>
          <w:lang w:val="ru-RU"/>
        </w:rPr>
        <w:t>постановление</w:t>
      </w:r>
      <w:r w:rsidRPr="002A467B">
        <w:rPr>
          <w:snapToGrid w:val="0"/>
          <w:kern w:val="22"/>
          <w:szCs w:val="22"/>
          <w:lang w:val="ru-RU"/>
        </w:rPr>
        <w:t xml:space="preserve"> </w:t>
      </w:r>
      <w:r>
        <w:rPr>
          <w:snapToGrid w:val="0"/>
          <w:kern w:val="22"/>
          <w:szCs w:val="22"/>
          <w:lang w:val="ru-RU"/>
        </w:rPr>
        <w:t>инициировать</w:t>
      </w:r>
      <w:r w:rsidRPr="002A467B">
        <w:rPr>
          <w:snapToGrid w:val="0"/>
          <w:kern w:val="22"/>
          <w:szCs w:val="22"/>
          <w:lang w:val="ru-RU"/>
        </w:rPr>
        <w:t xml:space="preserve"> </w:t>
      </w:r>
      <w:r>
        <w:rPr>
          <w:snapToGrid w:val="0"/>
          <w:kern w:val="22"/>
          <w:szCs w:val="22"/>
          <w:lang w:val="ru-RU"/>
        </w:rPr>
        <w:t>подготовку</w:t>
      </w:r>
      <w:r w:rsidRPr="002A467B">
        <w:rPr>
          <w:snapToGrid w:val="0"/>
          <w:kern w:val="22"/>
          <w:szCs w:val="22"/>
          <w:lang w:val="ru-RU"/>
        </w:rPr>
        <w:t xml:space="preserve"> </w:t>
      </w:r>
      <w:r>
        <w:rPr>
          <w:snapToGrid w:val="0"/>
          <w:kern w:val="22"/>
          <w:szCs w:val="22"/>
          <w:lang w:val="ru-RU"/>
        </w:rPr>
        <w:t>компонента</w:t>
      </w:r>
      <w:r w:rsidRPr="002A467B">
        <w:rPr>
          <w:snapToGrid w:val="0"/>
          <w:kern w:val="22"/>
          <w:szCs w:val="22"/>
          <w:lang w:val="ru-RU"/>
        </w:rPr>
        <w:t xml:space="preserve"> </w:t>
      </w:r>
      <w:r>
        <w:rPr>
          <w:snapToGrid w:val="0"/>
          <w:kern w:val="22"/>
          <w:szCs w:val="22"/>
          <w:lang w:val="ru-RU"/>
        </w:rPr>
        <w:t>мобилизации</w:t>
      </w:r>
      <w:r w:rsidRPr="002A467B">
        <w:rPr>
          <w:snapToGrid w:val="0"/>
          <w:kern w:val="22"/>
          <w:szCs w:val="22"/>
          <w:lang w:val="ru-RU"/>
        </w:rPr>
        <w:t xml:space="preserve"> </w:t>
      </w:r>
      <w:r>
        <w:rPr>
          <w:snapToGrid w:val="0"/>
          <w:kern w:val="22"/>
          <w:szCs w:val="22"/>
          <w:lang w:val="ru-RU"/>
        </w:rPr>
        <w:t>ресурсов</w:t>
      </w:r>
      <w:r w:rsidRPr="002A467B">
        <w:rPr>
          <w:kern w:val="22"/>
          <w:szCs w:val="22"/>
          <w:lang w:val="ru-RU"/>
        </w:rPr>
        <w:t xml:space="preserve"> </w:t>
      </w:r>
      <w:r w:rsidRPr="00FA348F">
        <w:rPr>
          <w:kern w:val="22"/>
          <w:szCs w:val="22"/>
          <w:lang w:val="ru-RU"/>
        </w:rPr>
        <w:t>глобальной</w:t>
      </w:r>
      <w:r w:rsidRPr="002A467B">
        <w:rPr>
          <w:kern w:val="22"/>
          <w:szCs w:val="22"/>
          <w:lang w:val="ru-RU"/>
        </w:rPr>
        <w:t xml:space="preserve"> </w:t>
      </w:r>
      <w:r w:rsidRPr="00FA348F">
        <w:rPr>
          <w:kern w:val="22"/>
          <w:szCs w:val="22"/>
          <w:lang w:val="ru-RU"/>
        </w:rPr>
        <w:t>рамочной</w:t>
      </w:r>
      <w:r w:rsidRPr="002A467B">
        <w:rPr>
          <w:kern w:val="22"/>
          <w:szCs w:val="22"/>
          <w:lang w:val="ru-RU"/>
        </w:rPr>
        <w:t xml:space="preserve"> </w:t>
      </w:r>
      <w:r w:rsidRPr="00FA348F">
        <w:rPr>
          <w:kern w:val="22"/>
          <w:szCs w:val="22"/>
          <w:lang w:val="ru-RU"/>
        </w:rPr>
        <w:t>программы</w:t>
      </w:r>
      <w:r w:rsidRPr="002A467B">
        <w:rPr>
          <w:kern w:val="22"/>
          <w:szCs w:val="22"/>
          <w:lang w:val="ru-RU"/>
        </w:rPr>
        <w:t xml:space="preserve"> </w:t>
      </w:r>
      <w:r w:rsidRPr="00FA348F">
        <w:rPr>
          <w:kern w:val="22"/>
          <w:szCs w:val="22"/>
          <w:lang w:val="ru-RU"/>
        </w:rPr>
        <w:t>в</w:t>
      </w:r>
      <w:r w:rsidRPr="002A467B">
        <w:rPr>
          <w:kern w:val="22"/>
          <w:szCs w:val="22"/>
          <w:lang w:val="ru-RU"/>
        </w:rPr>
        <w:t xml:space="preserve"> </w:t>
      </w:r>
      <w:r w:rsidRPr="00FA348F">
        <w:rPr>
          <w:kern w:val="22"/>
          <w:szCs w:val="22"/>
          <w:lang w:val="ru-RU"/>
        </w:rPr>
        <w:t>области</w:t>
      </w:r>
      <w:r w:rsidRPr="002A467B">
        <w:rPr>
          <w:kern w:val="22"/>
          <w:szCs w:val="22"/>
          <w:lang w:val="ru-RU"/>
        </w:rPr>
        <w:t xml:space="preserve"> </w:t>
      </w:r>
      <w:r w:rsidRPr="00FA348F">
        <w:rPr>
          <w:kern w:val="22"/>
          <w:szCs w:val="22"/>
          <w:lang w:val="ru-RU"/>
        </w:rPr>
        <w:t>биоразнообразия</w:t>
      </w:r>
      <w:r w:rsidRPr="002A467B">
        <w:rPr>
          <w:kern w:val="22"/>
          <w:szCs w:val="22"/>
          <w:lang w:val="ru-RU"/>
        </w:rPr>
        <w:t xml:space="preserve"> </w:t>
      </w:r>
      <w:r w:rsidRPr="00FA348F">
        <w:rPr>
          <w:kern w:val="22"/>
          <w:szCs w:val="22"/>
          <w:lang w:val="ru-RU"/>
        </w:rPr>
        <w:t>на</w:t>
      </w:r>
      <w:r w:rsidRPr="002A467B">
        <w:rPr>
          <w:kern w:val="22"/>
          <w:szCs w:val="22"/>
          <w:lang w:val="ru-RU"/>
        </w:rPr>
        <w:t xml:space="preserve"> </w:t>
      </w:r>
      <w:r w:rsidRPr="00FA348F">
        <w:rPr>
          <w:kern w:val="22"/>
          <w:szCs w:val="22"/>
          <w:lang w:val="ru-RU"/>
        </w:rPr>
        <w:t>период</w:t>
      </w:r>
      <w:r w:rsidRPr="002A467B">
        <w:rPr>
          <w:kern w:val="22"/>
          <w:szCs w:val="22"/>
          <w:lang w:val="ru-RU"/>
        </w:rPr>
        <w:t xml:space="preserve"> </w:t>
      </w:r>
      <w:r w:rsidRPr="00FA348F">
        <w:rPr>
          <w:kern w:val="22"/>
          <w:szCs w:val="22"/>
          <w:lang w:val="ru-RU"/>
        </w:rPr>
        <w:t>после</w:t>
      </w:r>
      <w:r w:rsidRPr="002A467B">
        <w:rPr>
          <w:kern w:val="22"/>
          <w:szCs w:val="22"/>
          <w:lang w:val="ru-RU"/>
        </w:rPr>
        <w:t xml:space="preserve"> 2020 </w:t>
      </w:r>
      <w:r w:rsidRPr="00FA348F">
        <w:rPr>
          <w:kern w:val="22"/>
          <w:szCs w:val="22"/>
          <w:lang w:val="ru-RU"/>
        </w:rPr>
        <w:t>года</w:t>
      </w:r>
      <w:r w:rsidRPr="002A467B">
        <w:rPr>
          <w:kern w:val="22"/>
          <w:szCs w:val="22"/>
          <w:lang w:val="ru-RU"/>
        </w:rPr>
        <w:t xml:space="preserve"> </w:t>
      </w:r>
      <w:r>
        <w:rPr>
          <w:kern w:val="22"/>
          <w:szCs w:val="22"/>
          <w:lang w:val="ru-RU"/>
        </w:rPr>
        <w:t>на</w:t>
      </w:r>
      <w:r w:rsidRPr="002A467B">
        <w:rPr>
          <w:kern w:val="22"/>
          <w:szCs w:val="22"/>
          <w:lang w:val="ru-RU"/>
        </w:rPr>
        <w:t xml:space="preserve"> </w:t>
      </w:r>
      <w:r>
        <w:rPr>
          <w:kern w:val="22"/>
          <w:szCs w:val="22"/>
          <w:lang w:val="ru-RU"/>
        </w:rPr>
        <w:t>раннем</w:t>
      </w:r>
      <w:r w:rsidRPr="002A467B">
        <w:rPr>
          <w:kern w:val="22"/>
          <w:szCs w:val="22"/>
          <w:lang w:val="ru-RU"/>
        </w:rPr>
        <w:t xml:space="preserve"> </w:t>
      </w:r>
      <w:r>
        <w:rPr>
          <w:snapToGrid w:val="0"/>
          <w:kern w:val="22"/>
          <w:szCs w:val="22"/>
          <w:lang w:val="ru-RU"/>
        </w:rPr>
        <w:t>этапе</w:t>
      </w:r>
      <w:r w:rsidRPr="002A467B">
        <w:rPr>
          <w:snapToGrid w:val="0"/>
          <w:kern w:val="22"/>
          <w:szCs w:val="22"/>
          <w:lang w:val="ru-RU"/>
        </w:rPr>
        <w:t xml:space="preserve"> </w:t>
      </w:r>
      <w:r>
        <w:rPr>
          <w:snapToGrid w:val="0"/>
          <w:kern w:val="22"/>
          <w:szCs w:val="22"/>
          <w:lang w:val="ru-RU"/>
        </w:rPr>
        <w:t>в</w:t>
      </w:r>
      <w:r w:rsidRPr="002A467B">
        <w:rPr>
          <w:snapToGrid w:val="0"/>
          <w:kern w:val="22"/>
          <w:szCs w:val="22"/>
          <w:lang w:val="ru-RU"/>
        </w:rPr>
        <w:t xml:space="preserve"> </w:t>
      </w:r>
      <w:r>
        <w:rPr>
          <w:snapToGrid w:val="0"/>
          <w:kern w:val="22"/>
          <w:szCs w:val="22"/>
          <w:lang w:val="ru-RU"/>
        </w:rPr>
        <w:t>процессе</w:t>
      </w:r>
      <w:r w:rsidRPr="002A467B">
        <w:rPr>
          <w:snapToGrid w:val="0"/>
          <w:kern w:val="22"/>
          <w:szCs w:val="22"/>
          <w:lang w:val="ru-RU"/>
        </w:rPr>
        <w:t xml:space="preserve"> </w:t>
      </w:r>
      <w:r>
        <w:rPr>
          <w:snapToGrid w:val="0"/>
          <w:kern w:val="22"/>
          <w:szCs w:val="22"/>
          <w:lang w:val="ru-RU"/>
        </w:rPr>
        <w:t>разработки</w:t>
      </w:r>
      <w:r w:rsidRPr="002A467B">
        <w:rPr>
          <w:snapToGrid w:val="0"/>
          <w:kern w:val="22"/>
          <w:szCs w:val="22"/>
          <w:lang w:val="ru-RU"/>
        </w:rPr>
        <w:t xml:space="preserve"> </w:t>
      </w:r>
      <w:r w:rsidRPr="00FA348F">
        <w:rPr>
          <w:kern w:val="22"/>
          <w:szCs w:val="22"/>
          <w:lang w:val="ru-RU"/>
        </w:rPr>
        <w:t>рамочной</w:t>
      </w:r>
      <w:r w:rsidRPr="002A467B">
        <w:rPr>
          <w:kern w:val="22"/>
          <w:szCs w:val="22"/>
          <w:lang w:val="ru-RU"/>
        </w:rPr>
        <w:t xml:space="preserve"> </w:t>
      </w:r>
      <w:r w:rsidRPr="00FA348F">
        <w:rPr>
          <w:kern w:val="22"/>
          <w:szCs w:val="22"/>
          <w:lang w:val="ru-RU"/>
        </w:rPr>
        <w:t>программы</w:t>
      </w:r>
      <w:r w:rsidRPr="002A467B">
        <w:rPr>
          <w:kern w:val="22"/>
          <w:szCs w:val="22"/>
          <w:lang w:val="ru-RU"/>
        </w:rPr>
        <w:t xml:space="preserve"> </w:t>
      </w:r>
      <w:r>
        <w:rPr>
          <w:kern w:val="22"/>
          <w:szCs w:val="22"/>
          <w:lang w:val="ru-RU"/>
        </w:rPr>
        <w:t>в</w:t>
      </w:r>
      <w:r w:rsidRPr="002A467B">
        <w:rPr>
          <w:kern w:val="22"/>
          <w:szCs w:val="22"/>
          <w:lang w:val="ru-RU"/>
        </w:rPr>
        <w:t xml:space="preserve"> </w:t>
      </w:r>
      <w:r>
        <w:rPr>
          <w:kern w:val="22"/>
          <w:szCs w:val="22"/>
          <w:lang w:val="ru-RU"/>
        </w:rPr>
        <w:t>полном</w:t>
      </w:r>
      <w:r w:rsidRPr="002A467B">
        <w:rPr>
          <w:kern w:val="22"/>
          <w:szCs w:val="22"/>
          <w:lang w:val="ru-RU"/>
        </w:rPr>
        <w:t xml:space="preserve"> </w:t>
      </w:r>
      <w:r>
        <w:rPr>
          <w:kern w:val="22"/>
          <w:szCs w:val="22"/>
          <w:lang w:val="ru-RU"/>
        </w:rPr>
        <w:t>соответствии</w:t>
      </w:r>
      <w:r w:rsidRPr="002A467B">
        <w:rPr>
          <w:kern w:val="22"/>
          <w:szCs w:val="22"/>
          <w:lang w:val="ru-RU"/>
        </w:rPr>
        <w:t xml:space="preserve"> </w:t>
      </w:r>
      <w:r>
        <w:rPr>
          <w:kern w:val="22"/>
          <w:szCs w:val="22"/>
          <w:lang w:val="ru-RU"/>
        </w:rPr>
        <w:t>и</w:t>
      </w:r>
      <w:r w:rsidRPr="002A467B">
        <w:rPr>
          <w:kern w:val="22"/>
          <w:szCs w:val="22"/>
          <w:lang w:val="ru-RU"/>
        </w:rPr>
        <w:t xml:space="preserve"> </w:t>
      </w:r>
      <w:r>
        <w:rPr>
          <w:kern w:val="22"/>
          <w:szCs w:val="22"/>
          <w:lang w:val="ru-RU"/>
        </w:rPr>
        <w:t>координации</w:t>
      </w:r>
      <w:r w:rsidRPr="002A467B">
        <w:rPr>
          <w:kern w:val="22"/>
          <w:szCs w:val="22"/>
          <w:lang w:val="ru-RU"/>
        </w:rPr>
        <w:t xml:space="preserve"> </w:t>
      </w:r>
      <w:r>
        <w:rPr>
          <w:kern w:val="22"/>
          <w:szCs w:val="22"/>
          <w:lang w:val="ru-RU"/>
        </w:rPr>
        <w:t>с</w:t>
      </w:r>
      <w:r w:rsidRPr="002A467B">
        <w:rPr>
          <w:kern w:val="22"/>
          <w:szCs w:val="22"/>
          <w:lang w:val="ru-RU"/>
        </w:rPr>
        <w:t xml:space="preserve"> </w:t>
      </w:r>
      <w:r>
        <w:rPr>
          <w:kern w:val="22"/>
          <w:szCs w:val="22"/>
          <w:lang w:val="ru-RU"/>
        </w:rPr>
        <w:t>общим</w:t>
      </w:r>
      <w:r w:rsidRPr="002A467B">
        <w:rPr>
          <w:kern w:val="22"/>
          <w:szCs w:val="22"/>
          <w:lang w:val="ru-RU"/>
        </w:rPr>
        <w:t xml:space="preserve"> </w:t>
      </w:r>
      <w:r>
        <w:rPr>
          <w:kern w:val="22"/>
          <w:szCs w:val="22"/>
          <w:lang w:val="ru-RU"/>
        </w:rPr>
        <w:t>процессом</w:t>
      </w:r>
      <w:r w:rsidR="004156C9" w:rsidRPr="002A467B">
        <w:rPr>
          <w:snapToGrid w:val="0"/>
          <w:kern w:val="22"/>
          <w:szCs w:val="22"/>
          <w:lang w:val="ru-RU"/>
        </w:rPr>
        <w:t>,</w:t>
      </w:r>
    </w:p>
    <w:p w14:paraId="0F70D57C" w14:textId="1D7DBC97" w:rsidR="004156C9" w:rsidRPr="002A467B" w:rsidRDefault="002A467B" w:rsidP="004156C9">
      <w:pPr>
        <w:suppressLineNumbers/>
        <w:suppressAutoHyphens/>
        <w:kinsoku w:val="0"/>
        <w:overflowPunct w:val="0"/>
        <w:autoSpaceDE w:val="0"/>
        <w:autoSpaceDN w:val="0"/>
        <w:adjustRightInd w:val="0"/>
        <w:snapToGrid w:val="0"/>
        <w:spacing w:after="120" w:line="235" w:lineRule="auto"/>
        <w:ind w:firstLine="720"/>
        <w:rPr>
          <w:snapToGrid w:val="0"/>
          <w:kern w:val="22"/>
          <w:szCs w:val="22"/>
          <w:lang w:val="ru-RU"/>
        </w:rPr>
      </w:pPr>
      <w:r>
        <w:rPr>
          <w:i/>
          <w:snapToGrid w:val="0"/>
          <w:kern w:val="22"/>
          <w:szCs w:val="22"/>
          <w:lang w:val="ru-RU"/>
        </w:rPr>
        <w:t>подчеркивая</w:t>
      </w:r>
      <w:r w:rsidR="004156C9" w:rsidRPr="002A467B">
        <w:rPr>
          <w:snapToGrid w:val="0"/>
          <w:kern w:val="22"/>
          <w:szCs w:val="22"/>
          <w:lang w:val="ru-RU"/>
        </w:rPr>
        <w:t xml:space="preserve"> </w:t>
      </w:r>
      <w:r>
        <w:rPr>
          <w:snapToGrid w:val="0"/>
          <w:kern w:val="22"/>
          <w:szCs w:val="22"/>
          <w:lang w:val="ru-RU"/>
        </w:rPr>
        <w:t>важность</w:t>
      </w:r>
      <w:r w:rsidRPr="002A467B">
        <w:rPr>
          <w:snapToGrid w:val="0"/>
          <w:kern w:val="22"/>
          <w:szCs w:val="22"/>
          <w:lang w:val="ru-RU"/>
        </w:rPr>
        <w:t xml:space="preserve"> расширения мобилизации финансовых ресурсов </w:t>
      </w:r>
      <w:r>
        <w:rPr>
          <w:snapToGrid w:val="0"/>
          <w:kern w:val="22"/>
          <w:szCs w:val="22"/>
          <w:lang w:val="ru-RU"/>
        </w:rPr>
        <w:t>из</w:t>
      </w:r>
      <w:r w:rsidRPr="002A467B">
        <w:rPr>
          <w:snapToGrid w:val="0"/>
          <w:kern w:val="22"/>
          <w:szCs w:val="22"/>
          <w:lang w:val="ru-RU"/>
        </w:rPr>
        <w:t xml:space="preserve"> </w:t>
      </w:r>
      <w:r>
        <w:rPr>
          <w:snapToGrid w:val="0"/>
          <w:kern w:val="22"/>
          <w:szCs w:val="22"/>
          <w:lang w:val="ru-RU"/>
        </w:rPr>
        <w:t>всех</w:t>
      </w:r>
      <w:r w:rsidRPr="002A467B">
        <w:rPr>
          <w:snapToGrid w:val="0"/>
          <w:kern w:val="22"/>
          <w:szCs w:val="22"/>
          <w:lang w:val="ru-RU"/>
        </w:rPr>
        <w:t xml:space="preserve"> </w:t>
      </w:r>
      <w:r>
        <w:rPr>
          <w:snapToGrid w:val="0"/>
          <w:kern w:val="22"/>
          <w:szCs w:val="22"/>
          <w:lang w:val="ru-RU"/>
        </w:rPr>
        <w:t>источников</w:t>
      </w:r>
      <w:r w:rsidRPr="002A467B">
        <w:rPr>
          <w:snapToGrid w:val="0"/>
          <w:kern w:val="22"/>
          <w:szCs w:val="22"/>
          <w:lang w:val="ru-RU"/>
        </w:rPr>
        <w:t xml:space="preserve"> для эффективного осуществления</w:t>
      </w:r>
      <w:r w:rsidRPr="002A467B">
        <w:rPr>
          <w:kern w:val="22"/>
          <w:szCs w:val="22"/>
          <w:lang w:val="ru-RU"/>
        </w:rPr>
        <w:t xml:space="preserve"> </w:t>
      </w:r>
      <w:r w:rsidRPr="00FA348F">
        <w:rPr>
          <w:kern w:val="22"/>
          <w:szCs w:val="22"/>
          <w:lang w:val="ru-RU"/>
        </w:rPr>
        <w:t>глобальной</w:t>
      </w:r>
      <w:r w:rsidRPr="002A467B">
        <w:rPr>
          <w:kern w:val="22"/>
          <w:szCs w:val="22"/>
          <w:lang w:val="ru-RU"/>
        </w:rPr>
        <w:t xml:space="preserve"> </w:t>
      </w:r>
      <w:r w:rsidRPr="00FA348F">
        <w:rPr>
          <w:kern w:val="22"/>
          <w:szCs w:val="22"/>
          <w:lang w:val="ru-RU"/>
        </w:rPr>
        <w:t>рамочной</w:t>
      </w:r>
      <w:r w:rsidRPr="002A467B">
        <w:rPr>
          <w:kern w:val="22"/>
          <w:szCs w:val="22"/>
          <w:lang w:val="ru-RU"/>
        </w:rPr>
        <w:t xml:space="preserve"> </w:t>
      </w:r>
      <w:r w:rsidRPr="00FA348F">
        <w:rPr>
          <w:kern w:val="22"/>
          <w:szCs w:val="22"/>
          <w:lang w:val="ru-RU"/>
        </w:rPr>
        <w:t>программы</w:t>
      </w:r>
      <w:r w:rsidRPr="002A467B">
        <w:rPr>
          <w:kern w:val="22"/>
          <w:szCs w:val="22"/>
          <w:lang w:val="ru-RU"/>
        </w:rPr>
        <w:t xml:space="preserve"> </w:t>
      </w:r>
      <w:r w:rsidRPr="00FA348F">
        <w:rPr>
          <w:kern w:val="22"/>
          <w:szCs w:val="22"/>
          <w:lang w:val="ru-RU"/>
        </w:rPr>
        <w:t>в</w:t>
      </w:r>
      <w:r w:rsidRPr="002A467B">
        <w:rPr>
          <w:kern w:val="22"/>
          <w:szCs w:val="22"/>
          <w:lang w:val="ru-RU"/>
        </w:rPr>
        <w:t xml:space="preserve"> </w:t>
      </w:r>
      <w:r w:rsidRPr="00FA348F">
        <w:rPr>
          <w:kern w:val="22"/>
          <w:szCs w:val="22"/>
          <w:lang w:val="ru-RU"/>
        </w:rPr>
        <w:t>области</w:t>
      </w:r>
      <w:r w:rsidRPr="002A467B">
        <w:rPr>
          <w:kern w:val="22"/>
          <w:szCs w:val="22"/>
          <w:lang w:val="ru-RU"/>
        </w:rPr>
        <w:t xml:space="preserve"> </w:t>
      </w:r>
      <w:r w:rsidRPr="00FA348F">
        <w:rPr>
          <w:kern w:val="22"/>
          <w:szCs w:val="22"/>
          <w:lang w:val="ru-RU"/>
        </w:rPr>
        <w:t>биоразнообразия</w:t>
      </w:r>
      <w:r w:rsidRPr="002A467B">
        <w:rPr>
          <w:kern w:val="22"/>
          <w:szCs w:val="22"/>
          <w:lang w:val="ru-RU"/>
        </w:rPr>
        <w:t xml:space="preserve"> </w:t>
      </w:r>
      <w:r w:rsidRPr="00FA348F">
        <w:rPr>
          <w:kern w:val="22"/>
          <w:szCs w:val="22"/>
          <w:lang w:val="ru-RU"/>
        </w:rPr>
        <w:t>на</w:t>
      </w:r>
      <w:r w:rsidRPr="002A467B">
        <w:rPr>
          <w:kern w:val="22"/>
          <w:szCs w:val="22"/>
          <w:lang w:val="ru-RU"/>
        </w:rPr>
        <w:t xml:space="preserve"> </w:t>
      </w:r>
      <w:r w:rsidRPr="00FA348F">
        <w:rPr>
          <w:kern w:val="22"/>
          <w:szCs w:val="22"/>
          <w:lang w:val="ru-RU"/>
        </w:rPr>
        <w:t>период</w:t>
      </w:r>
      <w:r w:rsidRPr="002A467B">
        <w:rPr>
          <w:kern w:val="22"/>
          <w:szCs w:val="22"/>
          <w:lang w:val="ru-RU"/>
        </w:rPr>
        <w:t xml:space="preserve"> </w:t>
      </w:r>
      <w:r w:rsidRPr="00FA348F">
        <w:rPr>
          <w:kern w:val="22"/>
          <w:szCs w:val="22"/>
          <w:lang w:val="ru-RU"/>
        </w:rPr>
        <w:t>после</w:t>
      </w:r>
      <w:r w:rsidRPr="002A467B">
        <w:rPr>
          <w:kern w:val="22"/>
          <w:szCs w:val="22"/>
          <w:lang w:val="ru-RU"/>
        </w:rPr>
        <w:t xml:space="preserve"> 2020 </w:t>
      </w:r>
      <w:r w:rsidRPr="00FA348F">
        <w:rPr>
          <w:kern w:val="22"/>
          <w:szCs w:val="22"/>
          <w:lang w:val="ru-RU"/>
        </w:rPr>
        <w:t>года</w:t>
      </w:r>
      <w:r w:rsidR="004156C9" w:rsidRPr="002A467B">
        <w:rPr>
          <w:snapToGrid w:val="0"/>
          <w:kern w:val="22"/>
          <w:szCs w:val="22"/>
          <w:lang w:val="ru-RU"/>
        </w:rPr>
        <w:t>,</w:t>
      </w:r>
    </w:p>
    <w:p w14:paraId="1B271D4B" w14:textId="27B84C70" w:rsidR="004156C9" w:rsidRPr="00296FB6" w:rsidRDefault="002A467B" w:rsidP="001C6487">
      <w:pPr>
        <w:suppressLineNumbers/>
        <w:suppressAutoHyphens/>
        <w:kinsoku w:val="0"/>
        <w:overflowPunct w:val="0"/>
        <w:autoSpaceDE w:val="0"/>
        <w:autoSpaceDN w:val="0"/>
        <w:adjustRightInd w:val="0"/>
        <w:snapToGrid w:val="0"/>
        <w:spacing w:after="120" w:line="235" w:lineRule="auto"/>
        <w:ind w:firstLine="720"/>
        <w:rPr>
          <w:iCs/>
          <w:snapToGrid w:val="0"/>
          <w:kern w:val="22"/>
          <w:szCs w:val="22"/>
          <w:lang w:val="ru-RU"/>
        </w:rPr>
      </w:pPr>
      <w:r>
        <w:rPr>
          <w:i/>
          <w:snapToGrid w:val="0"/>
          <w:kern w:val="22"/>
          <w:szCs w:val="22"/>
          <w:lang w:val="ru-RU"/>
        </w:rPr>
        <w:t>рассмотрев</w:t>
      </w:r>
      <w:r w:rsidR="004156C9" w:rsidRPr="00296FB6">
        <w:rPr>
          <w:i/>
          <w:snapToGrid w:val="0"/>
          <w:kern w:val="22"/>
          <w:szCs w:val="22"/>
          <w:lang w:val="ru-RU"/>
        </w:rPr>
        <w:t xml:space="preserve"> </w:t>
      </w:r>
      <w:r>
        <w:rPr>
          <w:iCs/>
          <w:snapToGrid w:val="0"/>
          <w:kern w:val="22"/>
          <w:szCs w:val="22"/>
          <w:lang w:val="ru-RU"/>
        </w:rPr>
        <w:t>доклад</w:t>
      </w:r>
      <w:r w:rsidR="00296FB6" w:rsidRPr="00296FB6">
        <w:rPr>
          <w:iCs/>
          <w:snapToGrid w:val="0"/>
          <w:kern w:val="22"/>
          <w:szCs w:val="22"/>
          <w:lang w:val="ru-RU"/>
        </w:rPr>
        <w:t xml:space="preserve"> </w:t>
      </w:r>
      <w:r w:rsidR="00296FB6">
        <w:rPr>
          <w:iCs/>
          <w:snapToGrid w:val="0"/>
          <w:kern w:val="22"/>
          <w:szCs w:val="22"/>
          <w:lang w:val="ru-RU"/>
        </w:rPr>
        <w:t>Тематического</w:t>
      </w:r>
      <w:r w:rsidR="00296FB6" w:rsidRPr="00296FB6">
        <w:rPr>
          <w:iCs/>
          <w:snapToGrid w:val="0"/>
          <w:kern w:val="22"/>
          <w:szCs w:val="22"/>
          <w:lang w:val="ru-RU"/>
        </w:rPr>
        <w:t xml:space="preserve"> </w:t>
      </w:r>
      <w:r w:rsidR="00296FB6">
        <w:rPr>
          <w:iCs/>
          <w:snapToGrid w:val="0"/>
          <w:kern w:val="22"/>
          <w:szCs w:val="22"/>
          <w:lang w:val="ru-RU"/>
        </w:rPr>
        <w:t>семинара</w:t>
      </w:r>
      <w:r w:rsidR="00296FB6" w:rsidRPr="00296FB6">
        <w:rPr>
          <w:iCs/>
          <w:snapToGrid w:val="0"/>
          <w:kern w:val="22"/>
          <w:szCs w:val="22"/>
          <w:lang w:val="ru-RU"/>
        </w:rPr>
        <w:t xml:space="preserve"> </w:t>
      </w:r>
      <w:r w:rsidR="00296FB6">
        <w:rPr>
          <w:iCs/>
          <w:snapToGrid w:val="0"/>
          <w:kern w:val="22"/>
          <w:szCs w:val="22"/>
          <w:lang w:val="ru-RU"/>
        </w:rPr>
        <w:t>по</w:t>
      </w:r>
      <w:r w:rsidR="00296FB6" w:rsidRPr="00296FB6">
        <w:rPr>
          <w:iCs/>
          <w:snapToGrid w:val="0"/>
          <w:kern w:val="22"/>
          <w:szCs w:val="22"/>
          <w:lang w:val="ru-RU"/>
        </w:rPr>
        <w:t xml:space="preserve"> </w:t>
      </w:r>
      <w:r w:rsidR="00296FB6">
        <w:rPr>
          <w:iCs/>
          <w:snapToGrid w:val="0"/>
          <w:kern w:val="22"/>
          <w:szCs w:val="22"/>
          <w:lang w:val="ru-RU"/>
        </w:rPr>
        <w:t>мобилизации</w:t>
      </w:r>
      <w:r w:rsidR="00296FB6" w:rsidRPr="00296FB6">
        <w:rPr>
          <w:iCs/>
          <w:snapToGrid w:val="0"/>
          <w:kern w:val="22"/>
          <w:szCs w:val="22"/>
          <w:lang w:val="ru-RU"/>
        </w:rPr>
        <w:t xml:space="preserve"> </w:t>
      </w:r>
      <w:r w:rsidR="00296FB6">
        <w:rPr>
          <w:iCs/>
          <w:snapToGrid w:val="0"/>
          <w:kern w:val="22"/>
          <w:szCs w:val="22"/>
          <w:lang w:val="ru-RU"/>
        </w:rPr>
        <w:t>ресурсов</w:t>
      </w:r>
      <w:r w:rsidR="00296FB6" w:rsidRPr="00296FB6">
        <w:rPr>
          <w:iCs/>
          <w:snapToGrid w:val="0"/>
          <w:kern w:val="22"/>
          <w:szCs w:val="22"/>
          <w:lang w:val="ru-RU"/>
        </w:rPr>
        <w:t xml:space="preserve"> </w:t>
      </w:r>
      <w:r w:rsidR="00296FB6">
        <w:rPr>
          <w:iCs/>
          <w:snapToGrid w:val="0"/>
          <w:kern w:val="22"/>
          <w:szCs w:val="22"/>
          <w:lang w:val="ru-RU"/>
        </w:rPr>
        <w:t>для</w:t>
      </w:r>
      <w:r w:rsidR="00296FB6" w:rsidRPr="00296FB6">
        <w:rPr>
          <w:kern w:val="22"/>
          <w:szCs w:val="22"/>
          <w:lang w:val="ru-RU"/>
        </w:rPr>
        <w:t xml:space="preserve"> </w:t>
      </w:r>
      <w:r w:rsidR="00296FB6" w:rsidRPr="00FA348F">
        <w:rPr>
          <w:kern w:val="22"/>
          <w:szCs w:val="22"/>
          <w:lang w:val="ru-RU"/>
        </w:rPr>
        <w:t>глобальной</w:t>
      </w:r>
      <w:r w:rsidR="00296FB6" w:rsidRPr="002A467B">
        <w:rPr>
          <w:kern w:val="22"/>
          <w:szCs w:val="22"/>
          <w:lang w:val="ru-RU"/>
        </w:rPr>
        <w:t xml:space="preserve"> </w:t>
      </w:r>
      <w:r w:rsidR="00296FB6" w:rsidRPr="00FA348F">
        <w:rPr>
          <w:kern w:val="22"/>
          <w:szCs w:val="22"/>
          <w:lang w:val="ru-RU"/>
        </w:rPr>
        <w:t>рамочной</w:t>
      </w:r>
      <w:r w:rsidR="00296FB6" w:rsidRPr="002A467B">
        <w:rPr>
          <w:kern w:val="22"/>
          <w:szCs w:val="22"/>
          <w:lang w:val="ru-RU"/>
        </w:rPr>
        <w:t xml:space="preserve"> </w:t>
      </w:r>
      <w:r w:rsidR="00296FB6" w:rsidRPr="00FA348F">
        <w:rPr>
          <w:kern w:val="22"/>
          <w:szCs w:val="22"/>
          <w:lang w:val="ru-RU"/>
        </w:rPr>
        <w:t>программы</w:t>
      </w:r>
      <w:r w:rsidR="00296FB6" w:rsidRPr="002A467B">
        <w:rPr>
          <w:kern w:val="22"/>
          <w:szCs w:val="22"/>
          <w:lang w:val="ru-RU"/>
        </w:rPr>
        <w:t xml:space="preserve"> </w:t>
      </w:r>
      <w:r w:rsidR="00296FB6" w:rsidRPr="00FA348F">
        <w:rPr>
          <w:kern w:val="22"/>
          <w:szCs w:val="22"/>
          <w:lang w:val="ru-RU"/>
        </w:rPr>
        <w:t>в</w:t>
      </w:r>
      <w:r w:rsidR="00296FB6" w:rsidRPr="002A467B">
        <w:rPr>
          <w:kern w:val="22"/>
          <w:szCs w:val="22"/>
          <w:lang w:val="ru-RU"/>
        </w:rPr>
        <w:t xml:space="preserve"> </w:t>
      </w:r>
      <w:r w:rsidR="00296FB6" w:rsidRPr="00FA348F">
        <w:rPr>
          <w:kern w:val="22"/>
          <w:szCs w:val="22"/>
          <w:lang w:val="ru-RU"/>
        </w:rPr>
        <w:t>области</w:t>
      </w:r>
      <w:r w:rsidR="00296FB6" w:rsidRPr="002A467B">
        <w:rPr>
          <w:kern w:val="22"/>
          <w:szCs w:val="22"/>
          <w:lang w:val="ru-RU"/>
        </w:rPr>
        <w:t xml:space="preserve"> </w:t>
      </w:r>
      <w:r w:rsidR="00296FB6" w:rsidRPr="00FA348F">
        <w:rPr>
          <w:kern w:val="22"/>
          <w:szCs w:val="22"/>
          <w:lang w:val="ru-RU"/>
        </w:rPr>
        <w:t>биоразнообразия</w:t>
      </w:r>
      <w:r w:rsidR="00296FB6" w:rsidRPr="002A467B">
        <w:rPr>
          <w:kern w:val="22"/>
          <w:szCs w:val="22"/>
          <w:lang w:val="ru-RU"/>
        </w:rPr>
        <w:t xml:space="preserve"> </w:t>
      </w:r>
      <w:r w:rsidR="00296FB6" w:rsidRPr="00FA348F">
        <w:rPr>
          <w:kern w:val="22"/>
          <w:szCs w:val="22"/>
          <w:lang w:val="ru-RU"/>
        </w:rPr>
        <w:t>на</w:t>
      </w:r>
      <w:r w:rsidR="00296FB6" w:rsidRPr="002A467B">
        <w:rPr>
          <w:kern w:val="22"/>
          <w:szCs w:val="22"/>
          <w:lang w:val="ru-RU"/>
        </w:rPr>
        <w:t xml:space="preserve"> </w:t>
      </w:r>
      <w:r w:rsidR="00296FB6" w:rsidRPr="00FA348F">
        <w:rPr>
          <w:kern w:val="22"/>
          <w:szCs w:val="22"/>
          <w:lang w:val="ru-RU"/>
        </w:rPr>
        <w:t>период</w:t>
      </w:r>
      <w:r w:rsidR="00296FB6" w:rsidRPr="002A467B">
        <w:rPr>
          <w:kern w:val="22"/>
          <w:szCs w:val="22"/>
          <w:lang w:val="ru-RU"/>
        </w:rPr>
        <w:t xml:space="preserve"> </w:t>
      </w:r>
      <w:r w:rsidR="00296FB6" w:rsidRPr="00FA348F">
        <w:rPr>
          <w:kern w:val="22"/>
          <w:szCs w:val="22"/>
          <w:lang w:val="ru-RU"/>
        </w:rPr>
        <w:t>после</w:t>
      </w:r>
      <w:r w:rsidR="00296FB6" w:rsidRPr="002A467B">
        <w:rPr>
          <w:kern w:val="22"/>
          <w:szCs w:val="22"/>
          <w:lang w:val="ru-RU"/>
        </w:rPr>
        <w:t xml:space="preserve"> 2020 </w:t>
      </w:r>
      <w:r w:rsidR="00296FB6" w:rsidRPr="00FA348F">
        <w:rPr>
          <w:kern w:val="22"/>
          <w:szCs w:val="22"/>
          <w:lang w:val="ru-RU"/>
        </w:rPr>
        <w:t>года</w:t>
      </w:r>
      <w:r w:rsidR="00474092" w:rsidRPr="00474092">
        <w:rPr>
          <w:iCs/>
          <w:snapToGrid w:val="0"/>
          <w:kern w:val="22"/>
          <w:szCs w:val="22"/>
          <w:vertAlign w:val="superscript"/>
        </w:rPr>
        <w:footnoteReference w:id="14"/>
      </w:r>
      <w:r w:rsidR="00474092">
        <w:rPr>
          <w:kern w:val="22"/>
          <w:szCs w:val="22"/>
          <w:lang w:val="ru-RU"/>
        </w:rPr>
        <w:t>,</w:t>
      </w:r>
      <w:r w:rsidR="00474092" w:rsidRPr="00474092">
        <w:rPr>
          <w:iCs/>
          <w:snapToGrid w:val="0"/>
          <w:kern w:val="22"/>
          <w:szCs w:val="22"/>
          <w:lang w:val="ru-RU"/>
        </w:rPr>
        <w:t xml:space="preserve"> </w:t>
      </w:r>
      <w:r w:rsidR="00296FB6">
        <w:rPr>
          <w:iCs/>
          <w:snapToGrid w:val="0"/>
          <w:kern w:val="22"/>
          <w:szCs w:val="22"/>
          <w:lang w:val="ru-RU"/>
        </w:rPr>
        <w:t xml:space="preserve">прошедшего в Берлине </w:t>
      </w:r>
      <w:r w:rsidR="004156C9" w:rsidRPr="00296FB6">
        <w:rPr>
          <w:iCs/>
          <w:snapToGrid w:val="0"/>
          <w:kern w:val="22"/>
          <w:szCs w:val="22"/>
          <w:lang w:val="ru-RU"/>
        </w:rPr>
        <w:t>14</w:t>
      </w:r>
      <w:r w:rsidR="00296FB6">
        <w:rPr>
          <w:iCs/>
          <w:snapToGrid w:val="0"/>
          <w:kern w:val="22"/>
          <w:szCs w:val="22"/>
          <w:lang w:val="ru-RU"/>
        </w:rPr>
        <w:t>–</w:t>
      </w:r>
      <w:r w:rsidR="004156C9" w:rsidRPr="00296FB6">
        <w:rPr>
          <w:iCs/>
          <w:snapToGrid w:val="0"/>
          <w:kern w:val="22"/>
          <w:szCs w:val="22"/>
          <w:lang w:val="ru-RU"/>
        </w:rPr>
        <w:t xml:space="preserve">16 </w:t>
      </w:r>
      <w:r w:rsidR="00296FB6">
        <w:rPr>
          <w:iCs/>
          <w:snapToGrid w:val="0"/>
          <w:kern w:val="22"/>
          <w:szCs w:val="22"/>
          <w:lang w:val="ru-RU"/>
        </w:rPr>
        <w:t>января</w:t>
      </w:r>
      <w:r w:rsidR="004156C9" w:rsidRPr="00296FB6">
        <w:rPr>
          <w:iCs/>
          <w:snapToGrid w:val="0"/>
          <w:kern w:val="22"/>
          <w:szCs w:val="22"/>
          <w:lang w:val="ru-RU"/>
        </w:rPr>
        <w:t xml:space="preserve"> 2020</w:t>
      </w:r>
      <w:r w:rsidR="00296FB6">
        <w:rPr>
          <w:iCs/>
          <w:snapToGrid w:val="0"/>
          <w:kern w:val="22"/>
          <w:szCs w:val="22"/>
          <w:lang w:val="ru-RU"/>
        </w:rPr>
        <w:t xml:space="preserve"> года</w:t>
      </w:r>
      <w:r w:rsidR="004156C9" w:rsidRPr="00296FB6">
        <w:rPr>
          <w:iCs/>
          <w:snapToGrid w:val="0"/>
          <w:kern w:val="22"/>
          <w:szCs w:val="22"/>
          <w:lang w:val="ru-RU"/>
        </w:rPr>
        <w:t>,</w:t>
      </w:r>
    </w:p>
    <w:p w14:paraId="2B60B04F" w14:textId="156E9FD2" w:rsidR="00084813" w:rsidRPr="007D0716" w:rsidRDefault="007D0716" w:rsidP="001C6487">
      <w:pPr>
        <w:suppressLineNumbers/>
        <w:suppressAutoHyphens/>
        <w:kinsoku w:val="0"/>
        <w:overflowPunct w:val="0"/>
        <w:autoSpaceDE w:val="0"/>
        <w:autoSpaceDN w:val="0"/>
        <w:adjustRightInd w:val="0"/>
        <w:snapToGrid w:val="0"/>
        <w:spacing w:after="120" w:line="235" w:lineRule="auto"/>
        <w:ind w:firstLine="720"/>
        <w:rPr>
          <w:snapToGrid w:val="0"/>
          <w:kern w:val="22"/>
          <w:szCs w:val="22"/>
          <w:lang w:val="ru-RU"/>
        </w:rPr>
      </w:pPr>
      <w:r>
        <w:rPr>
          <w:i/>
          <w:snapToGrid w:val="0"/>
          <w:kern w:val="22"/>
          <w:szCs w:val="22"/>
          <w:lang w:val="ru-RU"/>
        </w:rPr>
        <w:t>рассмотрев</w:t>
      </w:r>
      <w:r w:rsidR="004156C9" w:rsidRPr="007D0716">
        <w:rPr>
          <w:i/>
          <w:snapToGrid w:val="0"/>
          <w:kern w:val="22"/>
          <w:szCs w:val="22"/>
          <w:lang w:val="ru-RU"/>
        </w:rPr>
        <w:t xml:space="preserve"> </w:t>
      </w:r>
      <w:r>
        <w:rPr>
          <w:i/>
          <w:snapToGrid w:val="0"/>
          <w:kern w:val="22"/>
          <w:szCs w:val="22"/>
          <w:lang w:val="ru-RU"/>
        </w:rPr>
        <w:t>также</w:t>
      </w:r>
      <w:r w:rsidR="004156C9" w:rsidRPr="007D0716">
        <w:rPr>
          <w:i/>
          <w:snapToGrid w:val="0"/>
          <w:kern w:val="22"/>
          <w:szCs w:val="22"/>
          <w:lang w:val="ru-RU"/>
        </w:rPr>
        <w:t xml:space="preserve"> </w:t>
      </w:r>
      <w:r>
        <w:rPr>
          <w:iCs/>
          <w:snapToGrid w:val="0"/>
          <w:kern w:val="22"/>
          <w:szCs w:val="22"/>
          <w:lang w:val="ru-RU"/>
        </w:rPr>
        <w:t>доклады</w:t>
      </w:r>
      <w:r w:rsidRPr="007D0716">
        <w:rPr>
          <w:iCs/>
          <w:snapToGrid w:val="0"/>
          <w:kern w:val="22"/>
          <w:szCs w:val="22"/>
          <w:lang w:val="ru-RU"/>
        </w:rPr>
        <w:t xml:space="preserve"> </w:t>
      </w:r>
      <w:r w:rsidR="00CF7BE3">
        <w:rPr>
          <w:iCs/>
          <w:snapToGrid w:val="0"/>
          <w:kern w:val="22"/>
          <w:szCs w:val="22"/>
          <w:lang w:val="ru-RU"/>
        </w:rPr>
        <w:t>Г</w:t>
      </w:r>
      <w:r>
        <w:rPr>
          <w:iCs/>
          <w:snapToGrid w:val="0"/>
          <w:kern w:val="22"/>
          <w:szCs w:val="22"/>
          <w:lang w:val="ru-RU"/>
        </w:rPr>
        <w:t>руппы</w:t>
      </w:r>
      <w:r w:rsidRPr="007D0716">
        <w:rPr>
          <w:iCs/>
          <w:snapToGrid w:val="0"/>
          <w:kern w:val="22"/>
          <w:szCs w:val="22"/>
          <w:lang w:val="ru-RU"/>
        </w:rPr>
        <w:t xml:space="preserve"> </w:t>
      </w:r>
      <w:r>
        <w:rPr>
          <w:iCs/>
          <w:snapToGrid w:val="0"/>
          <w:kern w:val="22"/>
          <w:szCs w:val="22"/>
          <w:lang w:val="ru-RU"/>
        </w:rPr>
        <w:t>экспертов</w:t>
      </w:r>
      <w:r w:rsidRPr="007D0716">
        <w:rPr>
          <w:iCs/>
          <w:snapToGrid w:val="0"/>
          <w:kern w:val="22"/>
          <w:szCs w:val="22"/>
          <w:lang w:val="ru-RU"/>
        </w:rPr>
        <w:t xml:space="preserve"> </w:t>
      </w:r>
      <w:r>
        <w:rPr>
          <w:iCs/>
          <w:snapToGrid w:val="0"/>
          <w:kern w:val="22"/>
          <w:szCs w:val="22"/>
          <w:lang w:val="ru-RU"/>
        </w:rPr>
        <w:t>по</w:t>
      </w:r>
      <w:r w:rsidRPr="007D0716">
        <w:rPr>
          <w:iCs/>
          <w:snapToGrid w:val="0"/>
          <w:kern w:val="22"/>
          <w:szCs w:val="22"/>
          <w:lang w:val="ru-RU"/>
        </w:rPr>
        <w:t xml:space="preserve"> </w:t>
      </w:r>
      <w:r>
        <w:rPr>
          <w:iCs/>
          <w:snapToGrid w:val="0"/>
          <w:kern w:val="22"/>
          <w:szCs w:val="22"/>
          <w:lang w:val="ru-RU"/>
        </w:rPr>
        <w:t>мобилизации</w:t>
      </w:r>
      <w:r w:rsidRPr="007D0716">
        <w:rPr>
          <w:iCs/>
          <w:snapToGrid w:val="0"/>
          <w:kern w:val="22"/>
          <w:szCs w:val="22"/>
          <w:lang w:val="ru-RU"/>
        </w:rPr>
        <w:t xml:space="preserve"> </w:t>
      </w:r>
      <w:r>
        <w:rPr>
          <w:iCs/>
          <w:snapToGrid w:val="0"/>
          <w:kern w:val="22"/>
          <w:szCs w:val="22"/>
          <w:lang w:val="ru-RU"/>
        </w:rPr>
        <w:t>ресурсов</w:t>
      </w:r>
      <w:r w:rsidRPr="007D0716">
        <w:rPr>
          <w:iCs/>
          <w:snapToGrid w:val="0"/>
          <w:kern w:val="22"/>
          <w:szCs w:val="22"/>
          <w:lang w:val="ru-RU"/>
        </w:rPr>
        <w:t xml:space="preserve">, </w:t>
      </w:r>
      <w:r>
        <w:rPr>
          <w:iCs/>
          <w:snapToGrid w:val="0"/>
          <w:kern w:val="22"/>
          <w:szCs w:val="22"/>
          <w:lang w:val="ru-RU"/>
        </w:rPr>
        <w:t>в</w:t>
      </w:r>
      <w:r w:rsidRPr="007D0716">
        <w:rPr>
          <w:iCs/>
          <w:snapToGrid w:val="0"/>
          <w:kern w:val="22"/>
          <w:szCs w:val="22"/>
          <w:lang w:val="ru-RU"/>
        </w:rPr>
        <w:t xml:space="preserve"> </w:t>
      </w:r>
      <w:r>
        <w:rPr>
          <w:iCs/>
          <w:snapToGrid w:val="0"/>
          <w:kern w:val="22"/>
          <w:szCs w:val="22"/>
          <w:lang w:val="ru-RU"/>
        </w:rPr>
        <w:t>частности</w:t>
      </w:r>
      <w:r w:rsidRPr="007D0716">
        <w:rPr>
          <w:iCs/>
          <w:snapToGrid w:val="0"/>
          <w:kern w:val="22"/>
          <w:szCs w:val="22"/>
          <w:lang w:val="ru-RU"/>
        </w:rPr>
        <w:t xml:space="preserve"> </w:t>
      </w:r>
      <w:r>
        <w:rPr>
          <w:iCs/>
          <w:snapToGrid w:val="0"/>
          <w:kern w:val="22"/>
          <w:szCs w:val="22"/>
          <w:lang w:val="ru-RU"/>
        </w:rPr>
        <w:t>вклад</w:t>
      </w:r>
      <w:r w:rsidRPr="007D0716">
        <w:rPr>
          <w:iCs/>
          <w:snapToGrid w:val="0"/>
          <w:kern w:val="22"/>
          <w:szCs w:val="22"/>
          <w:lang w:val="ru-RU"/>
        </w:rPr>
        <w:t xml:space="preserve"> </w:t>
      </w:r>
      <w:r>
        <w:rPr>
          <w:iCs/>
          <w:snapToGrid w:val="0"/>
          <w:kern w:val="22"/>
          <w:szCs w:val="22"/>
          <w:lang w:val="ru-RU"/>
        </w:rPr>
        <w:t>в</w:t>
      </w:r>
      <w:r w:rsidRPr="007D0716">
        <w:rPr>
          <w:iCs/>
          <w:snapToGrid w:val="0"/>
          <w:kern w:val="22"/>
          <w:szCs w:val="22"/>
          <w:lang w:val="ru-RU"/>
        </w:rPr>
        <w:t xml:space="preserve"> </w:t>
      </w:r>
      <w:r>
        <w:rPr>
          <w:iCs/>
          <w:snapToGrid w:val="0"/>
          <w:kern w:val="22"/>
          <w:szCs w:val="22"/>
          <w:lang w:val="ru-RU"/>
        </w:rPr>
        <w:t>проект</w:t>
      </w:r>
      <w:r w:rsidRPr="007D0716">
        <w:rPr>
          <w:iCs/>
          <w:snapToGrid w:val="0"/>
          <w:kern w:val="22"/>
          <w:szCs w:val="22"/>
          <w:lang w:val="ru-RU"/>
        </w:rPr>
        <w:t xml:space="preserve"> </w:t>
      </w:r>
      <w:r>
        <w:rPr>
          <w:iCs/>
          <w:snapToGrid w:val="0"/>
          <w:kern w:val="22"/>
          <w:szCs w:val="22"/>
          <w:lang w:val="ru-RU"/>
        </w:rPr>
        <w:t>компонента</w:t>
      </w:r>
      <w:r w:rsidRPr="007D0716">
        <w:rPr>
          <w:iCs/>
          <w:snapToGrid w:val="0"/>
          <w:kern w:val="22"/>
          <w:szCs w:val="22"/>
          <w:lang w:val="ru-RU"/>
        </w:rPr>
        <w:t xml:space="preserve"> </w:t>
      </w:r>
      <w:r>
        <w:rPr>
          <w:iCs/>
          <w:snapToGrid w:val="0"/>
          <w:kern w:val="22"/>
          <w:szCs w:val="22"/>
          <w:lang w:val="ru-RU"/>
        </w:rPr>
        <w:t>мобилизации</w:t>
      </w:r>
      <w:r w:rsidRPr="007D0716">
        <w:rPr>
          <w:iCs/>
          <w:snapToGrid w:val="0"/>
          <w:kern w:val="22"/>
          <w:szCs w:val="22"/>
          <w:lang w:val="ru-RU"/>
        </w:rPr>
        <w:t xml:space="preserve"> </w:t>
      </w:r>
      <w:r>
        <w:rPr>
          <w:iCs/>
          <w:snapToGrid w:val="0"/>
          <w:kern w:val="22"/>
          <w:szCs w:val="22"/>
          <w:lang w:val="ru-RU"/>
        </w:rPr>
        <w:t>ресурсов</w:t>
      </w:r>
      <w:r w:rsidR="00084813" w:rsidRPr="007D0716">
        <w:rPr>
          <w:snapToGrid w:val="0"/>
          <w:kern w:val="22"/>
          <w:szCs w:val="22"/>
          <w:lang w:val="ru-RU"/>
        </w:rPr>
        <w:t>,</w:t>
      </w:r>
    </w:p>
    <w:p w14:paraId="1EBF0253" w14:textId="276E4512" w:rsidR="002C737C" w:rsidRPr="007D0716" w:rsidRDefault="007D0716" w:rsidP="001C6487">
      <w:pPr>
        <w:suppressLineNumbers/>
        <w:suppressAutoHyphens/>
        <w:kinsoku w:val="0"/>
        <w:overflowPunct w:val="0"/>
        <w:autoSpaceDE w:val="0"/>
        <w:autoSpaceDN w:val="0"/>
        <w:adjustRightInd w:val="0"/>
        <w:snapToGrid w:val="0"/>
        <w:spacing w:after="120" w:line="235" w:lineRule="auto"/>
        <w:ind w:firstLine="720"/>
        <w:rPr>
          <w:snapToGrid w:val="0"/>
          <w:kern w:val="22"/>
          <w:szCs w:val="22"/>
          <w:lang w:val="ru-RU"/>
        </w:rPr>
      </w:pPr>
      <w:r>
        <w:rPr>
          <w:i/>
          <w:iCs/>
          <w:snapToGrid w:val="0"/>
          <w:kern w:val="22"/>
          <w:szCs w:val="22"/>
          <w:lang w:val="ru-RU"/>
        </w:rPr>
        <w:t>подчеркивая</w:t>
      </w:r>
      <w:r w:rsidR="002C737C" w:rsidRPr="007D0716">
        <w:rPr>
          <w:snapToGrid w:val="0"/>
          <w:kern w:val="22"/>
          <w:szCs w:val="22"/>
          <w:lang w:val="ru-RU"/>
        </w:rPr>
        <w:t xml:space="preserve"> </w:t>
      </w:r>
      <w:r w:rsidRPr="007D0716">
        <w:rPr>
          <w:snapToGrid w:val="0"/>
          <w:kern w:val="22"/>
          <w:szCs w:val="22"/>
          <w:lang w:val="ru-RU"/>
        </w:rPr>
        <w:t xml:space="preserve">взаимосвязи и возможное взаимообогащение между некоторыми </w:t>
      </w:r>
      <w:r>
        <w:rPr>
          <w:snapToGrid w:val="0"/>
          <w:kern w:val="22"/>
          <w:szCs w:val="22"/>
          <w:lang w:val="ru-RU"/>
        </w:rPr>
        <w:t xml:space="preserve">элементами компонента </w:t>
      </w:r>
      <w:r w:rsidRPr="007D0716">
        <w:rPr>
          <w:snapToGrid w:val="0"/>
          <w:kern w:val="22"/>
          <w:szCs w:val="22"/>
          <w:lang w:val="ru-RU"/>
        </w:rPr>
        <w:t xml:space="preserve">мобилизации ресурсов, предложенными группой экспертов, и </w:t>
      </w:r>
      <w:r>
        <w:rPr>
          <w:snapToGrid w:val="0"/>
          <w:kern w:val="22"/>
          <w:szCs w:val="22"/>
          <w:lang w:val="ru-RU"/>
        </w:rPr>
        <w:t>долгосрочным</w:t>
      </w:r>
      <w:r w:rsidRPr="007D0716">
        <w:rPr>
          <w:snapToGrid w:val="0"/>
          <w:kern w:val="22"/>
          <w:szCs w:val="22"/>
          <w:lang w:val="ru-RU"/>
        </w:rPr>
        <w:t xml:space="preserve"> </w:t>
      </w:r>
      <w:r w:rsidRPr="007D0716">
        <w:rPr>
          <w:snapToGrid w:val="0"/>
          <w:kern w:val="22"/>
          <w:szCs w:val="22"/>
          <w:lang w:val="ru-RU"/>
        </w:rPr>
        <w:lastRenderedPageBreak/>
        <w:t>стратегическ</w:t>
      </w:r>
      <w:r>
        <w:rPr>
          <w:snapToGrid w:val="0"/>
          <w:kern w:val="22"/>
          <w:szCs w:val="22"/>
          <w:lang w:val="ru-RU"/>
        </w:rPr>
        <w:t>им</w:t>
      </w:r>
      <w:r w:rsidRPr="007D0716">
        <w:rPr>
          <w:snapToGrid w:val="0"/>
          <w:kern w:val="22"/>
          <w:szCs w:val="22"/>
          <w:lang w:val="ru-RU"/>
        </w:rPr>
        <w:t xml:space="preserve"> подход</w:t>
      </w:r>
      <w:r>
        <w:rPr>
          <w:snapToGrid w:val="0"/>
          <w:kern w:val="22"/>
          <w:szCs w:val="22"/>
          <w:lang w:val="ru-RU"/>
        </w:rPr>
        <w:t>ом</w:t>
      </w:r>
      <w:r w:rsidRPr="007D0716">
        <w:rPr>
          <w:snapToGrid w:val="0"/>
          <w:kern w:val="22"/>
          <w:szCs w:val="22"/>
          <w:lang w:val="ru-RU"/>
        </w:rPr>
        <w:t xml:space="preserve"> к учету проблематики биоразнообразия,</w:t>
      </w:r>
      <w:r>
        <w:rPr>
          <w:snapToGrid w:val="0"/>
          <w:kern w:val="22"/>
          <w:szCs w:val="22"/>
          <w:lang w:val="ru-RU"/>
        </w:rPr>
        <w:t xml:space="preserve"> разработанным</w:t>
      </w:r>
      <w:r w:rsidRPr="007D0716">
        <w:rPr>
          <w:snapToGrid w:val="0"/>
          <w:kern w:val="22"/>
          <w:szCs w:val="22"/>
          <w:lang w:val="ru-RU"/>
        </w:rPr>
        <w:t xml:space="preserve"> при поддержке Неофициальной консультативной группы по учету проблематики</w:t>
      </w:r>
      <w:r w:rsidR="002C737C" w:rsidRPr="007D0716">
        <w:rPr>
          <w:snapToGrid w:val="0"/>
          <w:kern w:val="22"/>
          <w:szCs w:val="22"/>
          <w:lang w:val="ru-RU"/>
        </w:rPr>
        <w:t>,</w:t>
      </w:r>
    </w:p>
    <w:p w14:paraId="1B2EB783" w14:textId="1D8E99B4" w:rsidR="00084813" w:rsidRPr="00773534" w:rsidRDefault="007D0716" w:rsidP="001C6487">
      <w:pPr>
        <w:keepNext/>
        <w:suppressLineNumbers/>
        <w:tabs>
          <w:tab w:val="left" w:pos="360"/>
        </w:tabs>
        <w:suppressAutoHyphens/>
        <w:kinsoku w:val="0"/>
        <w:overflowPunct w:val="0"/>
        <w:autoSpaceDE w:val="0"/>
        <w:autoSpaceDN w:val="0"/>
        <w:adjustRightInd w:val="0"/>
        <w:snapToGrid w:val="0"/>
        <w:spacing w:before="120" w:after="120" w:line="235" w:lineRule="auto"/>
        <w:jc w:val="center"/>
        <w:rPr>
          <w:b/>
          <w:snapToGrid w:val="0"/>
          <w:kern w:val="22"/>
          <w:szCs w:val="22"/>
          <w:lang w:val="ru-RU"/>
        </w:rPr>
      </w:pPr>
      <w:r w:rsidRPr="007D0716">
        <w:rPr>
          <w:b/>
          <w:snapToGrid w:val="0"/>
          <w:kern w:val="22"/>
          <w:szCs w:val="22"/>
          <w:lang w:val="ru-RU"/>
        </w:rPr>
        <w:t>Финансовая</w:t>
      </w:r>
      <w:r w:rsidRPr="00773534">
        <w:rPr>
          <w:b/>
          <w:snapToGrid w:val="0"/>
          <w:kern w:val="22"/>
          <w:szCs w:val="22"/>
          <w:lang w:val="ru-RU"/>
        </w:rPr>
        <w:t xml:space="preserve"> </w:t>
      </w:r>
      <w:r w:rsidRPr="007D0716">
        <w:rPr>
          <w:b/>
          <w:snapToGrid w:val="0"/>
          <w:kern w:val="22"/>
          <w:szCs w:val="22"/>
          <w:lang w:val="ru-RU"/>
        </w:rPr>
        <w:t>отчетность</w:t>
      </w:r>
    </w:p>
    <w:p w14:paraId="6A42D35C" w14:textId="005C907C" w:rsidR="00084813" w:rsidRPr="007D0716" w:rsidRDefault="00084813" w:rsidP="001C6487">
      <w:pPr>
        <w:suppressLineNumbers/>
        <w:suppressAutoHyphens/>
        <w:kinsoku w:val="0"/>
        <w:overflowPunct w:val="0"/>
        <w:autoSpaceDE w:val="0"/>
        <w:autoSpaceDN w:val="0"/>
        <w:adjustRightInd w:val="0"/>
        <w:snapToGrid w:val="0"/>
        <w:spacing w:before="120" w:after="120" w:line="235" w:lineRule="auto"/>
        <w:ind w:firstLine="720"/>
        <w:rPr>
          <w:snapToGrid w:val="0"/>
          <w:kern w:val="22"/>
          <w:szCs w:val="22"/>
          <w:lang w:val="ru-RU"/>
        </w:rPr>
      </w:pPr>
      <w:r w:rsidRPr="007D0716">
        <w:rPr>
          <w:snapToGrid w:val="0"/>
          <w:kern w:val="22"/>
          <w:szCs w:val="22"/>
          <w:lang w:val="ru-RU"/>
        </w:rPr>
        <w:t>1.</w:t>
      </w:r>
      <w:r w:rsidRPr="007D0716">
        <w:rPr>
          <w:snapToGrid w:val="0"/>
          <w:kern w:val="22"/>
          <w:szCs w:val="22"/>
          <w:lang w:val="ru-RU"/>
        </w:rPr>
        <w:tab/>
      </w:r>
      <w:r w:rsidR="007D0716" w:rsidRPr="007D0716">
        <w:rPr>
          <w:i/>
          <w:snapToGrid w:val="0"/>
          <w:kern w:val="22"/>
          <w:szCs w:val="22"/>
          <w:lang w:val="ru-RU"/>
        </w:rPr>
        <w:t xml:space="preserve">с удовлетворением принимает к сведению </w:t>
      </w:r>
      <w:r w:rsidR="007D0716" w:rsidRPr="007D0716">
        <w:rPr>
          <w:snapToGrid w:val="0"/>
          <w:kern w:val="22"/>
          <w:szCs w:val="22"/>
          <w:lang w:val="ru-RU"/>
        </w:rPr>
        <w:t xml:space="preserve">информацию, предоставленную Сторонами посредством структуры представления финансовой отчетности, </w:t>
      </w:r>
      <w:r w:rsidR="007D0716">
        <w:rPr>
          <w:snapToGrid w:val="0"/>
          <w:kern w:val="22"/>
          <w:szCs w:val="22"/>
          <w:lang w:val="ru-RU"/>
        </w:rPr>
        <w:t>и</w:t>
      </w:r>
      <w:r w:rsidR="007D0716" w:rsidRPr="007D0716">
        <w:rPr>
          <w:snapToGrid w:val="0"/>
          <w:kern w:val="22"/>
          <w:szCs w:val="22"/>
          <w:lang w:val="ru-RU"/>
        </w:rPr>
        <w:t xml:space="preserve"> </w:t>
      </w:r>
      <w:r w:rsidR="007D0716">
        <w:rPr>
          <w:snapToGrid w:val="0"/>
          <w:kern w:val="22"/>
          <w:szCs w:val="22"/>
          <w:lang w:val="ru-RU"/>
        </w:rPr>
        <w:t>оценку</w:t>
      </w:r>
      <w:r w:rsidR="007D0716" w:rsidRPr="007D0716">
        <w:rPr>
          <w:snapToGrid w:val="0"/>
          <w:kern w:val="22"/>
          <w:szCs w:val="22"/>
          <w:lang w:val="ru-RU"/>
        </w:rPr>
        <w:t xml:space="preserve">, </w:t>
      </w:r>
      <w:r w:rsidR="007D0716">
        <w:rPr>
          <w:snapToGrid w:val="0"/>
          <w:kern w:val="22"/>
          <w:szCs w:val="22"/>
          <w:lang w:val="ru-RU"/>
        </w:rPr>
        <w:t>приведенную</w:t>
      </w:r>
      <w:r w:rsidR="007D0716" w:rsidRPr="007D0716">
        <w:rPr>
          <w:snapToGrid w:val="0"/>
          <w:kern w:val="22"/>
          <w:szCs w:val="22"/>
          <w:lang w:val="ru-RU"/>
        </w:rPr>
        <w:t xml:space="preserve"> </w:t>
      </w:r>
      <w:r w:rsidR="007D0716">
        <w:rPr>
          <w:snapToGrid w:val="0"/>
          <w:kern w:val="22"/>
          <w:szCs w:val="22"/>
          <w:lang w:val="ru-RU"/>
        </w:rPr>
        <w:t>в</w:t>
      </w:r>
      <w:r w:rsidR="007D0716" w:rsidRPr="007D0716">
        <w:rPr>
          <w:snapToGrid w:val="0"/>
          <w:kern w:val="22"/>
          <w:szCs w:val="22"/>
          <w:lang w:val="ru-RU"/>
        </w:rPr>
        <w:t xml:space="preserve"> </w:t>
      </w:r>
      <w:r w:rsidR="007D0716">
        <w:rPr>
          <w:snapToGrid w:val="0"/>
          <w:kern w:val="22"/>
          <w:szCs w:val="22"/>
          <w:lang w:val="ru-RU"/>
        </w:rPr>
        <w:t>соответствующем</w:t>
      </w:r>
      <w:r w:rsidR="007D0716" w:rsidRPr="007D0716">
        <w:rPr>
          <w:snapToGrid w:val="0"/>
          <w:kern w:val="22"/>
          <w:szCs w:val="22"/>
          <w:lang w:val="ru-RU"/>
        </w:rPr>
        <w:t xml:space="preserve"> </w:t>
      </w:r>
      <w:r w:rsidR="007D0716">
        <w:rPr>
          <w:snapToGrid w:val="0"/>
          <w:kern w:val="22"/>
          <w:szCs w:val="22"/>
          <w:lang w:val="ru-RU"/>
        </w:rPr>
        <w:t>докладе</w:t>
      </w:r>
      <w:r w:rsidR="007D0716" w:rsidRPr="007D0716">
        <w:rPr>
          <w:snapToGrid w:val="0"/>
          <w:kern w:val="22"/>
          <w:szCs w:val="22"/>
          <w:lang w:val="ru-RU"/>
        </w:rPr>
        <w:t xml:space="preserve"> </w:t>
      </w:r>
      <w:r w:rsidR="007D0716">
        <w:rPr>
          <w:snapToGrid w:val="0"/>
          <w:kern w:val="22"/>
          <w:szCs w:val="22"/>
          <w:lang w:val="ru-RU"/>
        </w:rPr>
        <w:t>группы</w:t>
      </w:r>
      <w:r w:rsidR="007D0716" w:rsidRPr="007D0716">
        <w:rPr>
          <w:snapToGrid w:val="0"/>
          <w:kern w:val="22"/>
          <w:szCs w:val="22"/>
          <w:lang w:val="ru-RU"/>
        </w:rPr>
        <w:t xml:space="preserve"> </w:t>
      </w:r>
      <w:r w:rsidR="007D0716">
        <w:rPr>
          <w:snapToGrid w:val="0"/>
          <w:kern w:val="22"/>
          <w:szCs w:val="22"/>
          <w:lang w:val="ru-RU"/>
        </w:rPr>
        <w:t>экспертов</w:t>
      </w:r>
      <w:r w:rsidR="00124EF9" w:rsidRPr="008E600F">
        <w:rPr>
          <w:rStyle w:val="afa"/>
          <w:snapToGrid w:val="0"/>
          <w:kern w:val="22"/>
          <w:szCs w:val="22"/>
        </w:rPr>
        <w:footnoteReference w:id="15"/>
      </w:r>
      <w:r w:rsidR="007D0716">
        <w:rPr>
          <w:snapToGrid w:val="0"/>
          <w:kern w:val="22"/>
          <w:szCs w:val="22"/>
          <w:lang w:val="ru-RU"/>
        </w:rPr>
        <w:t>;</w:t>
      </w:r>
    </w:p>
    <w:p w14:paraId="77295CDA" w14:textId="6A1BB8BB" w:rsidR="00084813" w:rsidRPr="005E0479" w:rsidRDefault="00084813" w:rsidP="001C6487">
      <w:pPr>
        <w:suppressLineNumbers/>
        <w:suppressAutoHyphens/>
        <w:kinsoku w:val="0"/>
        <w:overflowPunct w:val="0"/>
        <w:autoSpaceDE w:val="0"/>
        <w:autoSpaceDN w:val="0"/>
        <w:adjustRightInd w:val="0"/>
        <w:snapToGrid w:val="0"/>
        <w:spacing w:before="120" w:after="120" w:line="235" w:lineRule="auto"/>
        <w:ind w:firstLine="720"/>
        <w:rPr>
          <w:snapToGrid w:val="0"/>
          <w:kern w:val="22"/>
          <w:szCs w:val="22"/>
          <w:lang w:val="ru-RU"/>
        </w:rPr>
      </w:pPr>
      <w:r w:rsidRPr="005E0479">
        <w:rPr>
          <w:snapToGrid w:val="0"/>
          <w:kern w:val="22"/>
          <w:szCs w:val="22"/>
          <w:lang w:val="ru-RU"/>
        </w:rPr>
        <w:t>2.</w:t>
      </w:r>
      <w:r w:rsidRPr="005E0479">
        <w:rPr>
          <w:snapToGrid w:val="0"/>
          <w:kern w:val="22"/>
          <w:szCs w:val="22"/>
          <w:lang w:val="ru-RU"/>
        </w:rPr>
        <w:tab/>
      </w:r>
      <w:r w:rsidR="005E0479">
        <w:rPr>
          <w:i/>
          <w:snapToGrid w:val="0"/>
          <w:kern w:val="22"/>
          <w:szCs w:val="22"/>
          <w:lang w:val="ru-RU"/>
        </w:rPr>
        <w:t>настоятельно</w:t>
      </w:r>
      <w:r w:rsidR="005E0479" w:rsidRPr="005E0479">
        <w:rPr>
          <w:i/>
          <w:snapToGrid w:val="0"/>
          <w:kern w:val="22"/>
          <w:szCs w:val="22"/>
          <w:lang w:val="ru-RU"/>
        </w:rPr>
        <w:t xml:space="preserve"> </w:t>
      </w:r>
      <w:r w:rsidR="005E0479">
        <w:rPr>
          <w:i/>
          <w:snapToGrid w:val="0"/>
          <w:kern w:val="22"/>
          <w:szCs w:val="22"/>
          <w:lang w:val="ru-RU"/>
        </w:rPr>
        <w:t>призывает</w:t>
      </w:r>
      <w:r w:rsidRPr="005E0479">
        <w:rPr>
          <w:i/>
          <w:snapToGrid w:val="0"/>
          <w:kern w:val="22"/>
          <w:szCs w:val="22"/>
          <w:lang w:val="ru-RU"/>
        </w:rPr>
        <w:t xml:space="preserve"> </w:t>
      </w:r>
      <w:r w:rsidR="005E0479" w:rsidRPr="005E0479">
        <w:rPr>
          <w:snapToGrid w:val="0"/>
          <w:kern w:val="22"/>
          <w:szCs w:val="22"/>
          <w:lang w:val="ru-RU"/>
        </w:rPr>
        <w:t>Стороны, которые еще не сделали этого, представить необходимую исходную информацию и сообщить о результатах в сопоставлении с целевыми задачами по мобилизации ресурсов</w:t>
      </w:r>
      <w:r w:rsidR="005E0479">
        <w:rPr>
          <w:snapToGrid w:val="0"/>
          <w:kern w:val="22"/>
          <w:szCs w:val="22"/>
          <w:lang w:val="ru-RU"/>
        </w:rPr>
        <w:t xml:space="preserve"> в период до 2015 года</w:t>
      </w:r>
      <w:r w:rsidR="005E0479" w:rsidRPr="005E0479">
        <w:rPr>
          <w:snapToGrid w:val="0"/>
          <w:kern w:val="22"/>
          <w:szCs w:val="22"/>
          <w:lang w:val="ru-RU"/>
        </w:rPr>
        <w:t xml:space="preserve"> к </w:t>
      </w:r>
      <w:r w:rsidR="005E0479">
        <w:rPr>
          <w:snapToGrid w:val="0"/>
          <w:kern w:val="22"/>
          <w:szCs w:val="22"/>
          <w:lang w:val="ru-RU"/>
        </w:rPr>
        <w:t>3</w:t>
      </w:r>
      <w:r w:rsidR="005E0479" w:rsidRPr="005E0479">
        <w:rPr>
          <w:snapToGrid w:val="0"/>
          <w:kern w:val="22"/>
          <w:szCs w:val="22"/>
          <w:lang w:val="ru-RU"/>
        </w:rPr>
        <w:t xml:space="preserve">1 </w:t>
      </w:r>
      <w:r w:rsidR="005E0479">
        <w:rPr>
          <w:snapToGrid w:val="0"/>
          <w:kern w:val="22"/>
          <w:szCs w:val="22"/>
          <w:lang w:val="ru-RU"/>
        </w:rPr>
        <w:t>декабря</w:t>
      </w:r>
      <w:r w:rsidR="005E0479" w:rsidRPr="005E0479">
        <w:rPr>
          <w:snapToGrid w:val="0"/>
          <w:kern w:val="22"/>
          <w:szCs w:val="22"/>
          <w:lang w:val="ru-RU"/>
        </w:rPr>
        <w:t xml:space="preserve"> 20</w:t>
      </w:r>
      <w:r w:rsidR="005E0479">
        <w:rPr>
          <w:snapToGrid w:val="0"/>
          <w:kern w:val="22"/>
          <w:szCs w:val="22"/>
          <w:lang w:val="ru-RU"/>
        </w:rPr>
        <w:t>20</w:t>
      </w:r>
      <w:r w:rsidR="005E0479" w:rsidRPr="005E0479">
        <w:rPr>
          <w:snapToGrid w:val="0"/>
          <w:kern w:val="22"/>
          <w:szCs w:val="22"/>
          <w:lang w:val="ru-RU"/>
        </w:rPr>
        <w:t xml:space="preserve"> года, используя структуру представления</w:t>
      </w:r>
      <w:r w:rsidR="005E0479">
        <w:rPr>
          <w:snapToGrid w:val="0"/>
          <w:kern w:val="22"/>
          <w:szCs w:val="22"/>
          <w:lang w:val="ru-RU"/>
        </w:rPr>
        <w:t xml:space="preserve"> финансовой </w:t>
      </w:r>
      <w:r w:rsidR="005E0479" w:rsidRPr="005E0479">
        <w:rPr>
          <w:snapToGrid w:val="0"/>
          <w:kern w:val="22"/>
          <w:szCs w:val="22"/>
          <w:lang w:val="ru-RU"/>
        </w:rPr>
        <w:t xml:space="preserve">отчетности, а также </w:t>
      </w:r>
      <w:r w:rsidR="005E0479" w:rsidRPr="005E0479">
        <w:rPr>
          <w:i/>
          <w:snapToGrid w:val="0"/>
          <w:kern w:val="22"/>
          <w:szCs w:val="22"/>
          <w:lang w:val="ru-RU"/>
        </w:rPr>
        <w:t>предлагает</w:t>
      </w:r>
      <w:r w:rsidR="005E0479" w:rsidRPr="005E0479">
        <w:rPr>
          <w:snapToGrid w:val="0"/>
          <w:kern w:val="22"/>
          <w:szCs w:val="22"/>
          <w:lang w:val="ru-RU"/>
        </w:rPr>
        <w:t xml:space="preserve"> Сторонам обновить в соответствующих случаях свои структуры</w:t>
      </w:r>
      <w:r w:rsidR="005E0479">
        <w:rPr>
          <w:snapToGrid w:val="0"/>
          <w:kern w:val="22"/>
          <w:szCs w:val="22"/>
          <w:lang w:val="ru-RU"/>
        </w:rPr>
        <w:t xml:space="preserve"> представления финансовой</w:t>
      </w:r>
      <w:r w:rsidR="005E0479" w:rsidRPr="005E0479">
        <w:rPr>
          <w:snapToGrid w:val="0"/>
          <w:kern w:val="22"/>
          <w:szCs w:val="22"/>
          <w:lang w:val="ru-RU"/>
        </w:rPr>
        <w:t xml:space="preserve"> отчетности п</w:t>
      </w:r>
      <w:r w:rsidR="002B53E9">
        <w:rPr>
          <w:snapToGrid w:val="0"/>
          <w:kern w:val="22"/>
          <w:szCs w:val="22"/>
          <w:lang w:val="ru-RU"/>
        </w:rPr>
        <w:t>о мере появления подтвержденных</w:t>
      </w:r>
      <w:r w:rsidR="002B53E9" w:rsidRPr="002B53E9">
        <w:rPr>
          <w:snapToGrid w:val="0"/>
          <w:kern w:val="22"/>
          <w:szCs w:val="22"/>
          <w:lang w:val="ru-RU"/>
        </w:rPr>
        <w:t xml:space="preserve"> </w:t>
      </w:r>
      <w:r w:rsidR="002B53E9">
        <w:rPr>
          <w:snapToGrid w:val="0"/>
          <w:kern w:val="22"/>
          <w:szCs w:val="22"/>
          <w:lang w:val="ru-RU"/>
        </w:rPr>
        <w:t xml:space="preserve">или </w:t>
      </w:r>
      <w:r w:rsidR="005E0479" w:rsidRPr="005E0479">
        <w:rPr>
          <w:snapToGrid w:val="0"/>
          <w:kern w:val="22"/>
          <w:szCs w:val="22"/>
          <w:lang w:val="ru-RU"/>
        </w:rPr>
        <w:t>окончательных данных за 2015 год в целях повышения надежности данных и обеспечения возможности полной оценки прогресса в выполнении целевых задач</w:t>
      </w:r>
      <w:r w:rsidR="005E0479">
        <w:rPr>
          <w:snapToGrid w:val="0"/>
          <w:kern w:val="22"/>
          <w:szCs w:val="22"/>
          <w:lang w:val="ru-RU"/>
        </w:rPr>
        <w:t>, поставленных</w:t>
      </w:r>
      <w:r w:rsidR="005E0479" w:rsidRPr="005E0479">
        <w:rPr>
          <w:snapToGrid w:val="0"/>
          <w:kern w:val="22"/>
          <w:szCs w:val="22"/>
          <w:lang w:val="ru-RU"/>
        </w:rPr>
        <w:t xml:space="preserve"> Конференцией Сторон на ее 1</w:t>
      </w:r>
      <w:r w:rsidR="005E0479">
        <w:rPr>
          <w:snapToGrid w:val="0"/>
          <w:kern w:val="22"/>
          <w:szCs w:val="22"/>
          <w:lang w:val="ru-RU"/>
        </w:rPr>
        <w:t>2</w:t>
      </w:r>
      <w:r w:rsidR="005E0479" w:rsidRPr="005E0479">
        <w:rPr>
          <w:snapToGrid w:val="0"/>
          <w:kern w:val="22"/>
          <w:szCs w:val="22"/>
          <w:lang w:val="ru-RU"/>
        </w:rPr>
        <w:t>-м совещании</w:t>
      </w:r>
      <w:r w:rsidR="00586001" w:rsidRPr="008E600F">
        <w:rPr>
          <w:rStyle w:val="afa"/>
          <w:snapToGrid w:val="0"/>
          <w:kern w:val="22"/>
          <w:szCs w:val="22"/>
        </w:rPr>
        <w:footnoteReference w:id="16"/>
      </w:r>
      <w:r w:rsidR="005E0479">
        <w:rPr>
          <w:snapToGrid w:val="0"/>
          <w:kern w:val="22"/>
          <w:szCs w:val="22"/>
          <w:lang w:val="ru-RU"/>
        </w:rPr>
        <w:t>;</w:t>
      </w:r>
    </w:p>
    <w:p w14:paraId="21D01093" w14:textId="082DA573" w:rsidR="00084813" w:rsidRPr="002B53E9" w:rsidRDefault="00806883" w:rsidP="001C6487">
      <w:pPr>
        <w:suppressLineNumbers/>
        <w:suppressAutoHyphens/>
        <w:kinsoku w:val="0"/>
        <w:overflowPunct w:val="0"/>
        <w:autoSpaceDE w:val="0"/>
        <w:autoSpaceDN w:val="0"/>
        <w:adjustRightInd w:val="0"/>
        <w:snapToGrid w:val="0"/>
        <w:spacing w:before="120" w:after="120" w:line="235" w:lineRule="auto"/>
        <w:ind w:firstLine="720"/>
        <w:rPr>
          <w:snapToGrid w:val="0"/>
          <w:kern w:val="22"/>
          <w:szCs w:val="22"/>
          <w:lang w:val="ru-RU"/>
        </w:rPr>
      </w:pPr>
      <w:r w:rsidRPr="002B53E9">
        <w:rPr>
          <w:snapToGrid w:val="0"/>
          <w:kern w:val="22"/>
          <w:szCs w:val="22"/>
          <w:lang w:val="ru-RU"/>
        </w:rPr>
        <w:t>3</w:t>
      </w:r>
      <w:r w:rsidR="00084813" w:rsidRPr="002B53E9">
        <w:rPr>
          <w:snapToGrid w:val="0"/>
          <w:kern w:val="22"/>
          <w:szCs w:val="22"/>
          <w:lang w:val="ru-RU"/>
        </w:rPr>
        <w:t>.</w:t>
      </w:r>
      <w:r w:rsidR="00084813" w:rsidRPr="002B53E9">
        <w:rPr>
          <w:snapToGrid w:val="0"/>
          <w:kern w:val="22"/>
          <w:szCs w:val="22"/>
          <w:lang w:val="ru-RU"/>
        </w:rPr>
        <w:tab/>
      </w:r>
      <w:r w:rsidR="002B53E9">
        <w:rPr>
          <w:i/>
          <w:snapToGrid w:val="0"/>
          <w:kern w:val="22"/>
          <w:szCs w:val="22"/>
          <w:lang w:val="ru-RU"/>
        </w:rPr>
        <w:t>поручает</w:t>
      </w:r>
      <w:r w:rsidR="00084813" w:rsidRPr="002B53E9">
        <w:rPr>
          <w:i/>
          <w:snapToGrid w:val="0"/>
          <w:kern w:val="22"/>
          <w:szCs w:val="22"/>
          <w:lang w:val="ru-RU"/>
        </w:rPr>
        <w:t xml:space="preserve"> </w:t>
      </w:r>
      <w:r w:rsidR="002B53E9" w:rsidRPr="002B53E9">
        <w:rPr>
          <w:snapToGrid w:val="0"/>
          <w:kern w:val="22"/>
          <w:szCs w:val="22"/>
          <w:lang w:val="ru-RU"/>
        </w:rPr>
        <w:t>Исполнительному секретарю подготовить обновленный</w:t>
      </w:r>
      <w:r w:rsidR="002B53E9">
        <w:rPr>
          <w:snapToGrid w:val="0"/>
          <w:kern w:val="22"/>
          <w:szCs w:val="22"/>
          <w:lang w:val="ru-RU"/>
        </w:rPr>
        <w:t xml:space="preserve"> и окончательный</w:t>
      </w:r>
      <w:r w:rsidR="002B53E9" w:rsidRPr="002B53E9">
        <w:rPr>
          <w:snapToGrid w:val="0"/>
          <w:kern w:val="22"/>
          <w:szCs w:val="22"/>
          <w:lang w:val="ru-RU"/>
        </w:rPr>
        <w:t xml:space="preserve"> анализ представленных финансовых отчетов</w:t>
      </w:r>
      <w:r w:rsidR="002B53E9">
        <w:rPr>
          <w:snapToGrid w:val="0"/>
          <w:kern w:val="22"/>
          <w:szCs w:val="22"/>
          <w:lang w:val="ru-RU"/>
        </w:rPr>
        <w:t xml:space="preserve"> для </w:t>
      </w:r>
      <w:r w:rsidR="00623E91">
        <w:rPr>
          <w:snapToGrid w:val="0"/>
          <w:kern w:val="22"/>
          <w:szCs w:val="22"/>
          <w:lang w:val="ru-RU"/>
        </w:rPr>
        <w:t>справки делегатов Конференции Сторон на ее 15-м</w:t>
      </w:r>
      <w:r w:rsidR="002B53E9" w:rsidRPr="002B53E9">
        <w:rPr>
          <w:snapToGrid w:val="0"/>
          <w:kern w:val="22"/>
          <w:szCs w:val="22"/>
          <w:lang w:val="ru-RU"/>
        </w:rPr>
        <w:t xml:space="preserve"> совещании</w:t>
      </w:r>
      <w:r w:rsidR="00084813" w:rsidRPr="002B53E9">
        <w:rPr>
          <w:snapToGrid w:val="0"/>
          <w:kern w:val="22"/>
          <w:szCs w:val="22"/>
          <w:lang w:val="ru-RU"/>
        </w:rPr>
        <w:t>;</w:t>
      </w:r>
    </w:p>
    <w:p w14:paraId="4618A075" w14:textId="7C867299" w:rsidR="00084813" w:rsidRPr="00623E91" w:rsidRDefault="00623E91" w:rsidP="00B07DAE">
      <w:pPr>
        <w:keepNext/>
        <w:suppressLineNumbers/>
        <w:tabs>
          <w:tab w:val="left" w:pos="360"/>
        </w:tabs>
        <w:suppressAutoHyphens/>
        <w:kinsoku w:val="0"/>
        <w:overflowPunct w:val="0"/>
        <w:autoSpaceDE w:val="0"/>
        <w:autoSpaceDN w:val="0"/>
        <w:adjustRightInd w:val="0"/>
        <w:snapToGrid w:val="0"/>
        <w:spacing w:before="120" w:after="120" w:line="235" w:lineRule="auto"/>
        <w:jc w:val="center"/>
        <w:rPr>
          <w:b/>
          <w:snapToGrid w:val="0"/>
          <w:kern w:val="22"/>
          <w:szCs w:val="22"/>
          <w:lang w:val="ru-RU"/>
        </w:rPr>
      </w:pPr>
      <w:r w:rsidRPr="00623E91">
        <w:rPr>
          <w:b/>
          <w:snapToGrid w:val="0"/>
          <w:kern w:val="22"/>
          <w:szCs w:val="22"/>
          <w:lang w:val="ru-RU"/>
        </w:rPr>
        <w:t>Компонент мобилизации ресурсов глобальной рамочной программы в области биоразнообразия на период после 2020 года</w:t>
      </w:r>
    </w:p>
    <w:p w14:paraId="317825B7" w14:textId="2CCF3918" w:rsidR="00F05AB9" w:rsidRPr="00623E91" w:rsidRDefault="002C737C" w:rsidP="001C6487">
      <w:pPr>
        <w:suppressLineNumbers/>
        <w:suppressAutoHyphens/>
        <w:kinsoku w:val="0"/>
        <w:overflowPunct w:val="0"/>
        <w:autoSpaceDE w:val="0"/>
        <w:autoSpaceDN w:val="0"/>
        <w:adjustRightInd w:val="0"/>
        <w:snapToGrid w:val="0"/>
        <w:spacing w:before="120" w:after="120" w:line="235" w:lineRule="auto"/>
        <w:ind w:firstLine="720"/>
        <w:rPr>
          <w:snapToGrid w:val="0"/>
          <w:kern w:val="22"/>
          <w:szCs w:val="22"/>
          <w:lang w:val="ru-RU"/>
        </w:rPr>
      </w:pPr>
      <w:r w:rsidRPr="00623E91">
        <w:rPr>
          <w:snapToGrid w:val="0"/>
          <w:kern w:val="22"/>
          <w:szCs w:val="22"/>
          <w:lang w:val="ru-RU"/>
        </w:rPr>
        <w:t>4</w:t>
      </w:r>
      <w:r w:rsidR="00084813" w:rsidRPr="00623E91">
        <w:rPr>
          <w:snapToGrid w:val="0"/>
          <w:kern w:val="22"/>
          <w:szCs w:val="22"/>
          <w:lang w:val="ru-RU"/>
        </w:rPr>
        <w:t>.</w:t>
      </w:r>
      <w:r w:rsidR="00084813" w:rsidRPr="00623E91">
        <w:rPr>
          <w:snapToGrid w:val="0"/>
          <w:kern w:val="22"/>
          <w:szCs w:val="22"/>
          <w:lang w:val="ru-RU"/>
        </w:rPr>
        <w:tab/>
      </w:r>
      <w:r w:rsidR="00623E91">
        <w:rPr>
          <w:i/>
          <w:iCs/>
          <w:snapToGrid w:val="0"/>
          <w:kern w:val="22"/>
          <w:szCs w:val="22"/>
          <w:lang w:val="ru-RU"/>
        </w:rPr>
        <w:t>предлагает</w:t>
      </w:r>
      <w:r w:rsidR="007C0D24" w:rsidRPr="00623E91">
        <w:rPr>
          <w:snapToGrid w:val="0"/>
          <w:kern w:val="22"/>
          <w:szCs w:val="22"/>
          <w:lang w:val="ru-RU"/>
        </w:rPr>
        <w:t xml:space="preserve"> </w:t>
      </w:r>
      <w:r w:rsidR="00623E91" w:rsidRPr="00623E91">
        <w:rPr>
          <w:snapToGrid w:val="0"/>
          <w:kern w:val="22"/>
          <w:szCs w:val="22"/>
          <w:lang w:val="ru-RU"/>
        </w:rPr>
        <w:t>Рабочей группе открытого состава по подготовке глобальной рамочной программы в области биоразнообразия на период после 2020 года и ее сопредседателям принять во внимание проекты элементов мобилизации ресурсов для возможного включения в глобальную рамочную программу в области биоразнообразия на период после 2020 года</w:t>
      </w:r>
      <w:r w:rsidR="00623E91">
        <w:rPr>
          <w:snapToGrid w:val="0"/>
          <w:kern w:val="22"/>
          <w:szCs w:val="22"/>
          <w:lang w:val="ru-RU"/>
        </w:rPr>
        <w:t xml:space="preserve">, подготовленные </w:t>
      </w:r>
      <w:r w:rsidR="00CF7BE3">
        <w:rPr>
          <w:snapToGrid w:val="0"/>
          <w:kern w:val="22"/>
          <w:szCs w:val="22"/>
          <w:lang w:val="ru-RU"/>
        </w:rPr>
        <w:t>Г</w:t>
      </w:r>
      <w:r w:rsidR="00623E91">
        <w:rPr>
          <w:snapToGrid w:val="0"/>
          <w:kern w:val="22"/>
          <w:szCs w:val="22"/>
          <w:lang w:val="ru-RU"/>
        </w:rPr>
        <w:t xml:space="preserve">руппой экспертов по мобилизации ресурсов и кратко изложенные в приложении </w:t>
      </w:r>
      <w:r w:rsidR="00284CA9" w:rsidRPr="008E600F">
        <w:rPr>
          <w:snapToGrid w:val="0"/>
          <w:kern w:val="22"/>
          <w:szCs w:val="22"/>
        </w:rPr>
        <w:t>I</w:t>
      </w:r>
      <w:r w:rsidR="00284CA9" w:rsidRPr="00623E91">
        <w:rPr>
          <w:snapToGrid w:val="0"/>
          <w:kern w:val="22"/>
          <w:szCs w:val="22"/>
          <w:lang w:val="ru-RU"/>
        </w:rPr>
        <w:t xml:space="preserve"> </w:t>
      </w:r>
      <w:r w:rsidR="00623E91">
        <w:rPr>
          <w:snapToGrid w:val="0"/>
          <w:kern w:val="22"/>
          <w:szCs w:val="22"/>
          <w:lang w:val="ru-RU"/>
        </w:rPr>
        <w:t>к настоящей рекомендации</w:t>
      </w:r>
      <w:r w:rsidR="00013E58" w:rsidRPr="00623E91">
        <w:rPr>
          <w:snapToGrid w:val="0"/>
          <w:kern w:val="22"/>
          <w:szCs w:val="22"/>
          <w:lang w:val="ru-RU"/>
        </w:rPr>
        <w:t>;</w:t>
      </w:r>
    </w:p>
    <w:p w14:paraId="276DDAEE" w14:textId="2E90FB15" w:rsidR="009E41C9" w:rsidRPr="00F830A6" w:rsidRDefault="00623E91" w:rsidP="00304215">
      <w:pPr>
        <w:keepNext/>
        <w:suppressLineNumbers/>
        <w:tabs>
          <w:tab w:val="left" w:pos="360"/>
        </w:tabs>
        <w:suppressAutoHyphens/>
        <w:kinsoku w:val="0"/>
        <w:overflowPunct w:val="0"/>
        <w:autoSpaceDE w:val="0"/>
        <w:autoSpaceDN w:val="0"/>
        <w:adjustRightInd w:val="0"/>
        <w:snapToGrid w:val="0"/>
        <w:spacing w:before="120" w:after="120" w:line="235" w:lineRule="auto"/>
        <w:jc w:val="center"/>
        <w:rPr>
          <w:b/>
          <w:bCs/>
          <w:snapToGrid w:val="0"/>
          <w:kern w:val="22"/>
          <w:szCs w:val="22"/>
          <w:lang w:val="ru-RU"/>
        </w:rPr>
      </w:pPr>
      <w:r>
        <w:rPr>
          <w:b/>
          <w:bCs/>
          <w:snapToGrid w:val="0"/>
          <w:kern w:val="22"/>
          <w:szCs w:val="22"/>
          <w:lang w:val="ru-RU"/>
        </w:rPr>
        <w:t>Национальные планы</w:t>
      </w:r>
      <w:r w:rsidR="00F830A6">
        <w:rPr>
          <w:b/>
          <w:bCs/>
          <w:snapToGrid w:val="0"/>
          <w:kern w:val="22"/>
          <w:szCs w:val="22"/>
          <w:lang w:val="ru-RU"/>
        </w:rPr>
        <w:t xml:space="preserve"> финансирования</w:t>
      </w:r>
    </w:p>
    <w:p w14:paraId="62B34455" w14:textId="2999D50F" w:rsidR="009E41C9" w:rsidRPr="00F830A6" w:rsidRDefault="006E5EE5" w:rsidP="00D54387">
      <w:pPr>
        <w:pStyle w:val="Para1"/>
        <w:numPr>
          <w:ilvl w:val="0"/>
          <w:numId w:val="0"/>
        </w:numPr>
        <w:ind w:firstLine="709"/>
        <w:rPr>
          <w:lang w:val="ru-RU"/>
        </w:rPr>
      </w:pPr>
      <w:r w:rsidRPr="00F830A6">
        <w:rPr>
          <w:lang w:val="ru-RU"/>
        </w:rPr>
        <w:t>5.</w:t>
      </w:r>
      <w:r w:rsidRPr="00F830A6">
        <w:rPr>
          <w:i/>
          <w:iCs/>
          <w:lang w:val="ru-RU"/>
        </w:rPr>
        <w:tab/>
      </w:r>
      <w:r w:rsidR="00254E76">
        <w:rPr>
          <w:i/>
          <w:iCs/>
          <w:lang w:val="ru-RU"/>
        </w:rPr>
        <w:t>подчеркивает</w:t>
      </w:r>
      <w:r w:rsidR="00254E76" w:rsidRPr="00F830A6">
        <w:rPr>
          <w:lang w:val="ru-RU"/>
        </w:rPr>
        <w:t xml:space="preserve">, </w:t>
      </w:r>
      <w:r w:rsidR="00254E76">
        <w:rPr>
          <w:lang w:val="ru-RU"/>
        </w:rPr>
        <w:t>что</w:t>
      </w:r>
      <w:r w:rsidR="009E41C9" w:rsidRPr="00F830A6">
        <w:rPr>
          <w:lang w:val="ru-RU"/>
        </w:rPr>
        <w:t xml:space="preserve"> </w:t>
      </w:r>
      <w:r w:rsidR="00F830A6">
        <w:rPr>
          <w:lang w:val="ru-RU"/>
        </w:rPr>
        <w:t>потребуется разработка</w:t>
      </w:r>
      <w:r w:rsidR="00F830A6" w:rsidRPr="00F830A6">
        <w:rPr>
          <w:lang w:val="ru-RU"/>
        </w:rPr>
        <w:t xml:space="preserve"> </w:t>
      </w:r>
      <w:r w:rsidR="00F830A6">
        <w:rPr>
          <w:lang w:val="ru-RU"/>
        </w:rPr>
        <w:t>национальных</w:t>
      </w:r>
      <w:r w:rsidR="00F830A6" w:rsidRPr="00F830A6">
        <w:rPr>
          <w:lang w:val="ru-RU"/>
        </w:rPr>
        <w:t xml:space="preserve"> </w:t>
      </w:r>
      <w:r w:rsidR="00F830A6">
        <w:rPr>
          <w:lang w:val="ru-RU"/>
        </w:rPr>
        <w:t>планов</w:t>
      </w:r>
      <w:r w:rsidR="00F830A6" w:rsidRPr="00F830A6">
        <w:rPr>
          <w:lang w:val="ru-RU"/>
        </w:rPr>
        <w:t xml:space="preserve"> </w:t>
      </w:r>
      <w:r w:rsidR="00F830A6">
        <w:rPr>
          <w:lang w:val="ru-RU"/>
        </w:rPr>
        <w:t>финансирования</w:t>
      </w:r>
      <w:r w:rsidR="00F830A6" w:rsidRPr="00F830A6">
        <w:rPr>
          <w:lang w:val="ru-RU"/>
        </w:rPr>
        <w:t xml:space="preserve"> </w:t>
      </w:r>
      <w:r w:rsidR="00F830A6">
        <w:rPr>
          <w:lang w:val="ru-RU"/>
        </w:rPr>
        <w:t>биоразнообразия</w:t>
      </w:r>
      <w:r w:rsidR="00F830A6" w:rsidRPr="00F830A6">
        <w:rPr>
          <w:lang w:val="ru-RU"/>
        </w:rPr>
        <w:t xml:space="preserve"> </w:t>
      </w:r>
      <w:r w:rsidR="00F830A6">
        <w:rPr>
          <w:lang w:val="ru-RU"/>
        </w:rPr>
        <w:t>или</w:t>
      </w:r>
      <w:r w:rsidR="00F830A6" w:rsidRPr="00F830A6">
        <w:rPr>
          <w:lang w:val="ru-RU"/>
        </w:rPr>
        <w:t xml:space="preserve"> </w:t>
      </w:r>
      <w:r w:rsidR="00F830A6">
        <w:rPr>
          <w:lang w:val="ru-RU"/>
        </w:rPr>
        <w:t>аналогичных</w:t>
      </w:r>
      <w:r w:rsidR="00F830A6" w:rsidRPr="00F830A6">
        <w:rPr>
          <w:lang w:val="ru-RU"/>
        </w:rPr>
        <w:t xml:space="preserve"> </w:t>
      </w:r>
      <w:r w:rsidR="00F830A6">
        <w:rPr>
          <w:lang w:val="ru-RU"/>
        </w:rPr>
        <w:t>инструментов</w:t>
      </w:r>
      <w:r w:rsidR="00F830A6" w:rsidRPr="00F830A6">
        <w:rPr>
          <w:lang w:val="ru-RU"/>
        </w:rPr>
        <w:t xml:space="preserve"> </w:t>
      </w:r>
      <w:r w:rsidR="00F830A6">
        <w:rPr>
          <w:lang w:val="ru-RU"/>
        </w:rPr>
        <w:t>для</w:t>
      </w:r>
      <w:r w:rsidR="00F830A6" w:rsidRPr="00F830A6">
        <w:rPr>
          <w:lang w:val="ru-RU"/>
        </w:rPr>
        <w:t xml:space="preserve"> </w:t>
      </w:r>
      <w:r w:rsidR="00F830A6">
        <w:rPr>
          <w:lang w:val="ru-RU"/>
        </w:rPr>
        <w:t>обеспечения</w:t>
      </w:r>
      <w:r w:rsidR="00F830A6" w:rsidRPr="00F830A6">
        <w:rPr>
          <w:lang w:val="ru-RU"/>
        </w:rPr>
        <w:t xml:space="preserve"> </w:t>
      </w:r>
      <w:r w:rsidR="00F830A6">
        <w:rPr>
          <w:lang w:val="ru-RU"/>
        </w:rPr>
        <w:t>надлежащей</w:t>
      </w:r>
      <w:r w:rsidR="00F830A6" w:rsidRPr="00F830A6">
        <w:rPr>
          <w:lang w:val="ru-RU"/>
        </w:rPr>
        <w:t xml:space="preserve"> </w:t>
      </w:r>
      <w:r w:rsidR="00F830A6">
        <w:rPr>
          <w:lang w:val="ru-RU"/>
        </w:rPr>
        <w:t>и</w:t>
      </w:r>
      <w:r w:rsidR="00F830A6" w:rsidRPr="00F830A6">
        <w:rPr>
          <w:lang w:val="ru-RU"/>
        </w:rPr>
        <w:t xml:space="preserve"> </w:t>
      </w:r>
      <w:r w:rsidR="00F830A6">
        <w:rPr>
          <w:lang w:val="ru-RU"/>
        </w:rPr>
        <w:t>своевременной</w:t>
      </w:r>
      <w:r w:rsidR="00F830A6" w:rsidRPr="00F830A6">
        <w:rPr>
          <w:lang w:val="ru-RU"/>
        </w:rPr>
        <w:t xml:space="preserve"> </w:t>
      </w:r>
      <w:r w:rsidR="00F830A6">
        <w:rPr>
          <w:lang w:val="ru-RU"/>
        </w:rPr>
        <w:t>мобилизации</w:t>
      </w:r>
      <w:r w:rsidR="00F830A6" w:rsidRPr="00F830A6">
        <w:rPr>
          <w:lang w:val="ru-RU"/>
        </w:rPr>
        <w:t xml:space="preserve"> </w:t>
      </w:r>
      <w:r w:rsidR="00F830A6">
        <w:rPr>
          <w:lang w:val="ru-RU"/>
        </w:rPr>
        <w:t>всех</w:t>
      </w:r>
      <w:r w:rsidR="00F830A6" w:rsidRPr="00F830A6">
        <w:rPr>
          <w:lang w:val="ru-RU"/>
        </w:rPr>
        <w:t xml:space="preserve"> </w:t>
      </w:r>
      <w:r w:rsidR="00F830A6">
        <w:rPr>
          <w:lang w:val="ru-RU"/>
        </w:rPr>
        <w:t>ресурсов</w:t>
      </w:r>
      <w:r w:rsidR="00F830A6" w:rsidRPr="00F830A6">
        <w:rPr>
          <w:lang w:val="ru-RU"/>
        </w:rPr>
        <w:t xml:space="preserve"> </w:t>
      </w:r>
      <w:r w:rsidR="00F830A6">
        <w:rPr>
          <w:lang w:val="ru-RU"/>
        </w:rPr>
        <w:t>в</w:t>
      </w:r>
      <w:r w:rsidR="00F830A6" w:rsidRPr="00F830A6">
        <w:rPr>
          <w:lang w:val="ru-RU"/>
        </w:rPr>
        <w:t xml:space="preserve"> </w:t>
      </w:r>
      <w:r w:rsidR="00F830A6">
        <w:rPr>
          <w:lang w:val="ru-RU"/>
        </w:rPr>
        <w:t>соответствии</w:t>
      </w:r>
      <w:r w:rsidR="00F830A6" w:rsidRPr="00F830A6">
        <w:rPr>
          <w:lang w:val="ru-RU"/>
        </w:rPr>
        <w:t xml:space="preserve"> </w:t>
      </w:r>
      <w:r w:rsidR="00F830A6">
        <w:rPr>
          <w:lang w:val="ru-RU"/>
        </w:rPr>
        <w:t>с</w:t>
      </w:r>
      <w:r w:rsidR="00F830A6" w:rsidRPr="00F830A6">
        <w:rPr>
          <w:lang w:val="ru-RU"/>
        </w:rPr>
        <w:t xml:space="preserve"> </w:t>
      </w:r>
      <w:r w:rsidR="00F830A6">
        <w:rPr>
          <w:lang w:val="ru-RU"/>
        </w:rPr>
        <w:t>предложенной</w:t>
      </w:r>
      <w:r w:rsidR="00F830A6" w:rsidRPr="00F830A6">
        <w:rPr>
          <w:lang w:val="ru-RU"/>
        </w:rPr>
        <w:t xml:space="preserve"> </w:t>
      </w:r>
      <w:r w:rsidR="00F830A6">
        <w:rPr>
          <w:lang w:val="ru-RU"/>
        </w:rPr>
        <w:t>стратегией</w:t>
      </w:r>
      <w:r w:rsidR="009E41C9" w:rsidRPr="00F830A6">
        <w:rPr>
          <w:lang w:val="ru-RU"/>
        </w:rPr>
        <w:t xml:space="preserve"> </w:t>
      </w:r>
      <w:r w:rsidR="00F830A6">
        <w:rPr>
          <w:lang w:val="ru-RU"/>
        </w:rPr>
        <w:t>мобилизации</w:t>
      </w:r>
      <w:r w:rsidR="00F830A6" w:rsidRPr="00F830A6">
        <w:rPr>
          <w:lang w:val="ru-RU"/>
        </w:rPr>
        <w:t xml:space="preserve"> </w:t>
      </w:r>
      <w:r w:rsidR="00F830A6">
        <w:rPr>
          <w:lang w:val="ru-RU"/>
        </w:rPr>
        <w:t>ресурсов</w:t>
      </w:r>
      <w:r w:rsidR="00F830A6" w:rsidRPr="00F830A6">
        <w:rPr>
          <w:lang w:val="ru-RU"/>
        </w:rPr>
        <w:t xml:space="preserve"> для эффективного осуществления глобальной рамочной программы в области биоразнообразия на период после 2020 года</w:t>
      </w:r>
      <w:r w:rsidR="009E41C9" w:rsidRPr="00F830A6">
        <w:rPr>
          <w:lang w:val="ru-RU"/>
        </w:rPr>
        <w:t>;</w:t>
      </w:r>
    </w:p>
    <w:p w14:paraId="58D27AB1" w14:textId="429DC7F7" w:rsidR="0095497E" w:rsidRPr="0090572C" w:rsidRDefault="00F830A6" w:rsidP="003D2308">
      <w:pPr>
        <w:pStyle w:val="Para1"/>
        <w:numPr>
          <w:ilvl w:val="0"/>
          <w:numId w:val="15"/>
        </w:numPr>
        <w:ind w:firstLine="709"/>
        <w:rPr>
          <w:lang w:val="ru-RU"/>
        </w:rPr>
      </w:pPr>
      <w:r w:rsidRPr="00F830A6">
        <w:rPr>
          <w:i/>
          <w:iCs/>
          <w:lang w:val="ru-RU"/>
        </w:rPr>
        <w:t>с</w:t>
      </w:r>
      <w:r w:rsidRPr="0090572C">
        <w:rPr>
          <w:i/>
          <w:iCs/>
          <w:lang w:val="ru-RU"/>
        </w:rPr>
        <w:t xml:space="preserve"> </w:t>
      </w:r>
      <w:r w:rsidRPr="00F830A6">
        <w:rPr>
          <w:i/>
          <w:iCs/>
          <w:lang w:val="ru-RU"/>
        </w:rPr>
        <w:t>удовлетворением</w:t>
      </w:r>
      <w:r w:rsidRPr="0090572C">
        <w:rPr>
          <w:i/>
          <w:iCs/>
          <w:lang w:val="ru-RU"/>
        </w:rPr>
        <w:t xml:space="preserve"> </w:t>
      </w:r>
      <w:r w:rsidRPr="00F830A6">
        <w:rPr>
          <w:i/>
          <w:iCs/>
          <w:lang w:val="ru-RU"/>
        </w:rPr>
        <w:t>принимает</w:t>
      </w:r>
      <w:r w:rsidRPr="0090572C">
        <w:rPr>
          <w:i/>
          <w:iCs/>
          <w:lang w:val="ru-RU"/>
        </w:rPr>
        <w:t xml:space="preserve"> </w:t>
      </w:r>
      <w:r w:rsidRPr="00F830A6">
        <w:rPr>
          <w:i/>
          <w:iCs/>
          <w:lang w:val="ru-RU"/>
        </w:rPr>
        <w:t>к</w:t>
      </w:r>
      <w:r w:rsidRPr="0090572C">
        <w:rPr>
          <w:i/>
          <w:iCs/>
          <w:lang w:val="ru-RU"/>
        </w:rPr>
        <w:t xml:space="preserve"> </w:t>
      </w:r>
      <w:r w:rsidRPr="00F830A6">
        <w:rPr>
          <w:i/>
          <w:iCs/>
          <w:lang w:val="ru-RU"/>
        </w:rPr>
        <w:t>сведению</w:t>
      </w:r>
      <w:r w:rsidRPr="0090572C">
        <w:rPr>
          <w:i/>
          <w:iCs/>
          <w:lang w:val="ru-RU"/>
        </w:rPr>
        <w:t xml:space="preserve"> </w:t>
      </w:r>
      <w:r>
        <w:rPr>
          <w:lang w:val="ru-RU"/>
        </w:rPr>
        <w:t>работу</w:t>
      </w:r>
      <w:r w:rsidRPr="0090572C">
        <w:rPr>
          <w:lang w:val="ru-RU"/>
        </w:rPr>
        <w:t xml:space="preserve"> </w:t>
      </w:r>
      <w:r>
        <w:rPr>
          <w:lang w:val="ru-RU"/>
        </w:rPr>
        <w:t>соответствующих</w:t>
      </w:r>
      <w:r w:rsidRPr="0090572C">
        <w:rPr>
          <w:lang w:val="ru-RU"/>
        </w:rPr>
        <w:t xml:space="preserve"> </w:t>
      </w:r>
      <w:r>
        <w:rPr>
          <w:lang w:val="ru-RU"/>
        </w:rPr>
        <w:t>организаций</w:t>
      </w:r>
      <w:r w:rsidRPr="0090572C">
        <w:rPr>
          <w:lang w:val="ru-RU"/>
        </w:rPr>
        <w:t xml:space="preserve"> </w:t>
      </w:r>
      <w:r>
        <w:rPr>
          <w:lang w:val="ru-RU"/>
        </w:rPr>
        <w:t>и</w:t>
      </w:r>
      <w:r w:rsidRPr="0090572C">
        <w:rPr>
          <w:lang w:val="ru-RU"/>
        </w:rPr>
        <w:t xml:space="preserve"> </w:t>
      </w:r>
      <w:r>
        <w:rPr>
          <w:lang w:val="ru-RU"/>
        </w:rPr>
        <w:t>инициатив</w:t>
      </w:r>
      <w:r w:rsidR="006E5EE5" w:rsidRPr="0090572C">
        <w:rPr>
          <w:lang w:val="ru-RU"/>
        </w:rPr>
        <w:t xml:space="preserve">, </w:t>
      </w:r>
      <w:r>
        <w:rPr>
          <w:lang w:val="ru-RU"/>
        </w:rPr>
        <w:t>включая</w:t>
      </w:r>
      <w:r w:rsidR="0090572C" w:rsidRPr="0090572C">
        <w:rPr>
          <w:snapToGrid/>
          <w:szCs w:val="24"/>
          <w:lang w:val="ru-RU"/>
        </w:rPr>
        <w:t xml:space="preserve"> </w:t>
      </w:r>
      <w:r w:rsidR="0090572C" w:rsidRPr="0090572C">
        <w:rPr>
          <w:lang w:val="ru-RU"/>
        </w:rPr>
        <w:t>Инициатив</w:t>
      </w:r>
      <w:r w:rsidR="0090572C">
        <w:rPr>
          <w:lang w:val="ru-RU"/>
        </w:rPr>
        <w:t>у</w:t>
      </w:r>
      <w:r w:rsidR="0090572C" w:rsidRPr="0090572C">
        <w:rPr>
          <w:lang w:val="ru-RU"/>
        </w:rPr>
        <w:t xml:space="preserve"> по финансированию биоразнообразия </w:t>
      </w:r>
      <w:r w:rsidR="0090572C" w:rsidRPr="0090572C">
        <w:rPr>
          <w:bCs/>
          <w:lang w:val="ru-RU"/>
        </w:rPr>
        <w:t>Программы развития Организации Объединенных Наций</w:t>
      </w:r>
      <w:r w:rsidR="0090572C" w:rsidRPr="0090572C">
        <w:rPr>
          <w:lang w:val="ru-RU"/>
        </w:rPr>
        <w:t xml:space="preserve">, </w:t>
      </w:r>
      <w:r w:rsidR="0090572C">
        <w:rPr>
          <w:lang w:val="ru-RU"/>
        </w:rPr>
        <w:t>по</w:t>
      </w:r>
      <w:r w:rsidR="0090572C" w:rsidRPr="0090572C">
        <w:rPr>
          <w:lang w:val="ru-RU"/>
        </w:rPr>
        <w:t xml:space="preserve"> </w:t>
      </w:r>
      <w:r w:rsidR="0090572C">
        <w:rPr>
          <w:lang w:val="ru-RU"/>
        </w:rPr>
        <w:t>обеспечению</w:t>
      </w:r>
      <w:r w:rsidR="0090572C" w:rsidRPr="0090572C">
        <w:rPr>
          <w:lang w:val="ru-RU"/>
        </w:rPr>
        <w:t xml:space="preserve"> </w:t>
      </w:r>
      <w:r w:rsidR="0090572C">
        <w:rPr>
          <w:lang w:val="ru-RU"/>
        </w:rPr>
        <w:t>финансовой</w:t>
      </w:r>
      <w:r w:rsidR="0090572C" w:rsidRPr="0090572C">
        <w:rPr>
          <w:lang w:val="ru-RU"/>
        </w:rPr>
        <w:t xml:space="preserve"> </w:t>
      </w:r>
      <w:r w:rsidR="0090572C">
        <w:rPr>
          <w:lang w:val="ru-RU"/>
        </w:rPr>
        <w:t>и</w:t>
      </w:r>
      <w:r w:rsidR="0090572C" w:rsidRPr="0090572C">
        <w:rPr>
          <w:lang w:val="ru-RU"/>
        </w:rPr>
        <w:t xml:space="preserve"> </w:t>
      </w:r>
      <w:r w:rsidR="0090572C">
        <w:rPr>
          <w:lang w:val="ru-RU"/>
        </w:rPr>
        <w:t>технической</w:t>
      </w:r>
      <w:r w:rsidR="0090572C" w:rsidRPr="0090572C">
        <w:rPr>
          <w:lang w:val="ru-RU"/>
        </w:rPr>
        <w:t xml:space="preserve"> </w:t>
      </w:r>
      <w:r w:rsidR="0090572C">
        <w:rPr>
          <w:lang w:val="ru-RU"/>
        </w:rPr>
        <w:t>поддержки</w:t>
      </w:r>
      <w:r w:rsidR="0090572C" w:rsidRPr="0090572C">
        <w:rPr>
          <w:lang w:val="ru-RU"/>
        </w:rPr>
        <w:t xml:space="preserve"> </w:t>
      </w:r>
      <w:r w:rsidR="0090572C">
        <w:rPr>
          <w:lang w:val="ru-RU"/>
        </w:rPr>
        <w:t>и</w:t>
      </w:r>
      <w:r w:rsidR="0090572C" w:rsidRPr="0090572C">
        <w:rPr>
          <w:lang w:val="ru-RU"/>
        </w:rPr>
        <w:t xml:space="preserve"> </w:t>
      </w:r>
      <w:r w:rsidR="0090572C">
        <w:rPr>
          <w:lang w:val="ru-RU"/>
        </w:rPr>
        <w:t>созданию</w:t>
      </w:r>
      <w:r w:rsidR="0090572C" w:rsidRPr="0090572C">
        <w:rPr>
          <w:lang w:val="ru-RU"/>
        </w:rPr>
        <w:t xml:space="preserve"> </w:t>
      </w:r>
      <w:r w:rsidR="0090572C">
        <w:rPr>
          <w:lang w:val="ru-RU"/>
        </w:rPr>
        <w:t>потенциала</w:t>
      </w:r>
      <w:r w:rsidR="009E41C9" w:rsidRPr="0090572C">
        <w:rPr>
          <w:lang w:val="ru-RU"/>
        </w:rPr>
        <w:t xml:space="preserve"> </w:t>
      </w:r>
      <w:r w:rsidR="0090572C">
        <w:rPr>
          <w:lang w:val="ru-RU"/>
        </w:rPr>
        <w:t>для заинтересованных развивающихся стран в отношении разработки и осуществления национальных</w:t>
      </w:r>
      <w:r w:rsidR="0090572C" w:rsidRPr="00F830A6">
        <w:rPr>
          <w:lang w:val="ru-RU"/>
        </w:rPr>
        <w:t xml:space="preserve"> </w:t>
      </w:r>
      <w:r w:rsidR="0090572C">
        <w:rPr>
          <w:lang w:val="ru-RU"/>
        </w:rPr>
        <w:t>планов</w:t>
      </w:r>
      <w:r w:rsidR="0090572C" w:rsidRPr="00F830A6">
        <w:rPr>
          <w:lang w:val="ru-RU"/>
        </w:rPr>
        <w:t xml:space="preserve"> </w:t>
      </w:r>
      <w:r w:rsidR="0090572C">
        <w:rPr>
          <w:lang w:val="ru-RU"/>
        </w:rPr>
        <w:t>финансирования</w:t>
      </w:r>
      <w:r w:rsidR="0090572C" w:rsidRPr="00F830A6">
        <w:rPr>
          <w:lang w:val="ru-RU"/>
        </w:rPr>
        <w:t xml:space="preserve"> </w:t>
      </w:r>
      <w:r w:rsidR="0090572C">
        <w:rPr>
          <w:lang w:val="ru-RU"/>
        </w:rPr>
        <w:t>биоразнообразия в соответствии с пунктом 10 решения</w:t>
      </w:r>
      <w:r w:rsidR="0090572C" w:rsidRPr="0090572C">
        <w:rPr>
          <w:bCs/>
          <w:kern w:val="22"/>
          <w:szCs w:val="22"/>
          <w:lang w:val="ru-RU" w:eastAsia="en-GB"/>
        </w:rPr>
        <w:t xml:space="preserve"> </w:t>
      </w:r>
      <w:hyperlink r:id="rId18" w:history="1">
        <w:r w:rsidR="006E5EE5" w:rsidRPr="008E600F">
          <w:rPr>
            <w:rStyle w:val="aff"/>
            <w:sz w:val="22"/>
          </w:rPr>
          <w:t>XII</w:t>
        </w:r>
        <w:r w:rsidR="00A24FDF" w:rsidRPr="008E600F">
          <w:rPr>
            <w:rStyle w:val="aff"/>
            <w:sz w:val="22"/>
          </w:rPr>
          <w:t>I</w:t>
        </w:r>
        <w:r w:rsidR="003D2308" w:rsidRPr="0090572C">
          <w:rPr>
            <w:rStyle w:val="aff"/>
            <w:sz w:val="22"/>
            <w:lang w:val="ru-RU"/>
          </w:rPr>
          <w:t>/</w:t>
        </w:r>
        <w:r w:rsidR="006E5EE5" w:rsidRPr="0090572C">
          <w:rPr>
            <w:rStyle w:val="aff"/>
            <w:sz w:val="22"/>
            <w:lang w:val="ru-RU"/>
          </w:rPr>
          <w:t>20</w:t>
        </w:r>
      </w:hyperlink>
      <w:r w:rsidR="0090572C" w:rsidRPr="0090572C">
        <w:rPr>
          <w:lang w:val="ru-RU"/>
        </w:rPr>
        <w:t xml:space="preserve"> </w:t>
      </w:r>
      <w:r w:rsidR="0090572C">
        <w:rPr>
          <w:lang w:val="ru-RU"/>
        </w:rPr>
        <w:t>и пунктом 4 решения</w:t>
      </w:r>
      <w:r w:rsidR="00E94D74" w:rsidRPr="008E600F">
        <w:t> </w:t>
      </w:r>
      <w:r w:rsidR="006E5EE5" w:rsidRPr="0090572C">
        <w:rPr>
          <w:lang w:val="ru-RU"/>
        </w:rPr>
        <w:t>14/22</w:t>
      </w:r>
      <w:r w:rsidR="00EB6A7D" w:rsidRPr="0090572C">
        <w:rPr>
          <w:lang w:val="ru-RU"/>
        </w:rPr>
        <w:t>;</w:t>
      </w:r>
    </w:p>
    <w:p w14:paraId="1042BE81" w14:textId="798AD803" w:rsidR="0095497E" w:rsidRPr="00593395" w:rsidRDefault="00593395" w:rsidP="00883A2F">
      <w:pPr>
        <w:pStyle w:val="Para1"/>
        <w:ind w:firstLine="709"/>
        <w:rPr>
          <w:lang w:val="ru-RU"/>
        </w:rPr>
      </w:pPr>
      <w:r>
        <w:rPr>
          <w:i/>
          <w:iCs/>
          <w:lang w:val="ru-RU"/>
        </w:rPr>
        <w:t>предлагает</w:t>
      </w:r>
      <w:r w:rsidR="004D6558" w:rsidRPr="00593395">
        <w:rPr>
          <w:lang w:val="ru-RU"/>
        </w:rPr>
        <w:t xml:space="preserve"> </w:t>
      </w:r>
      <w:r w:rsidRPr="0090572C">
        <w:rPr>
          <w:lang w:val="ru-RU"/>
        </w:rPr>
        <w:t>Инициатив</w:t>
      </w:r>
      <w:r>
        <w:rPr>
          <w:lang w:val="ru-RU"/>
        </w:rPr>
        <w:t>е</w:t>
      </w:r>
      <w:r w:rsidRPr="00593395">
        <w:rPr>
          <w:lang w:val="ru-RU"/>
        </w:rPr>
        <w:t xml:space="preserve"> </w:t>
      </w:r>
      <w:r w:rsidRPr="0090572C">
        <w:rPr>
          <w:lang w:val="ru-RU"/>
        </w:rPr>
        <w:t>по</w:t>
      </w:r>
      <w:r w:rsidRPr="00593395">
        <w:rPr>
          <w:lang w:val="ru-RU"/>
        </w:rPr>
        <w:t xml:space="preserve"> </w:t>
      </w:r>
      <w:r w:rsidRPr="0090572C">
        <w:rPr>
          <w:lang w:val="ru-RU"/>
        </w:rPr>
        <w:t>финансированию</w:t>
      </w:r>
      <w:r w:rsidRPr="00593395">
        <w:rPr>
          <w:lang w:val="ru-RU"/>
        </w:rPr>
        <w:t xml:space="preserve"> </w:t>
      </w:r>
      <w:r w:rsidRPr="0090572C">
        <w:rPr>
          <w:lang w:val="ru-RU"/>
        </w:rPr>
        <w:t>биоразнообразия</w:t>
      </w:r>
      <w:r w:rsidRPr="00593395">
        <w:rPr>
          <w:lang w:val="ru-RU"/>
        </w:rPr>
        <w:t xml:space="preserve"> </w:t>
      </w:r>
      <w:r w:rsidRPr="0090572C">
        <w:rPr>
          <w:bCs/>
          <w:lang w:val="ru-RU"/>
        </w:rPr>
        <w:t>Программы</w:t>
      </w:r>
      <w:r w:rsidRPr="00593395">
        <w:rPr>
          <w:bCs/>
          <w:lang w:val="ru-RU"/>
        </w:rPr>
        <w:t xml:space="preserve"> </w:t>
      </w:r>
      <w:r w:rsidRPr="0090572C">
        <w:rPr>
          <w:bCs/>
          <w:lang w:val="ru-RU"/>
        </w:rPr>
        <w:t>развития</w:t>
      </w:r>
      <w:r w:rsidRPr="00593395">
        <w:rPr>
          <w:bCs/>
          <w:lang w:val="ru-RU"/>
        </w:rPr>
        <w:t xml:space="preserve"> </w:t>
      </w:r>
      <w:r w:rsidRPr="0090572C">
        <w:rPr>
          <w:bCs/>
          <w:lang w:val="ru-RU"/>
        </w:rPr>
        <w:t>Организации</w:t>
      </w:r>
      <w:r w:rsidRPr="00593395">
        <w:rPr>
          <w:bCs/>
          <w:lang w:val="ru-RU"/>
        </w:rPr>
        <w:t xml:space="preserve"> </w:t>
      </w:r>
      <w:r w:rsidRPr="0090572C">
        <w:rPr>
          <w:bCs/>
          <w:lang w:val="ru-RU"/>
        </w:rPr>
        <w:t>Объединенных</w:t>
      </w:r>
      <w:r w:rsidRPr="00593395">
        <w:rPr>
          <w:bCs/>
          <w:lang w:val="ru-RU"/>
        </w:rPr>
        <w:t xml:space="preserve"> </w:t>
      </w:r>
      <w:r w:rsidRPr="0090572C">
        <w:rPr>
          <w:bCs/>
          <w:lang w:val="ru-RU"/>
        </w:rPr>
        <w:t>Наций</w:t>
      </w:r>
      <w:r w:rsidRPr="00593395">
        <w:rPr>
          <w:bCs/>
          <w:lang w:val="ru-RU"/>
        </w:rPr>
        <w:t xml:space="preserve"> </w:t>
      </w:r>
      <w:r>
        <w:rPr>
          <w:bCs/>
          <w:lang w:val="ru-RU"/>
        </w:rPr>
        <w:t>в</w:t>
      </w:r>
      <w:r w:rsidRPr="00593395">
        <w:rPr>
          <w:bCs/>
          <w:lang w:val="ru-RU"/>
        </w:rPr>
        <w:t xml:space="preserve"> </w:t>
      </w:r>
      <w:r>
        <w:rPr>
          <w:bCs/>
          <w:lang w:val="ru-RU"/>
        </w:rPr>
        <w:t>сотрудничестве</w:t>
      </w:r>
      <w:r w:rsidRPr="00593395">
        <w:rPr>
          <w:bCs/>
          <w:lang w:val="ru-RU"/>
        </w:rPr>
        <w:t xml:space="preserve"> </w:t>
      </w:r>
      <w:r>
        <w:rPr>
          <w:bCs/>
          <w:lang w:val="ru-RU"/>
        </w:rPr>
        <w:t>с</w:t>
      </w:r>
      <w:r w:rsidRPr="00593395">
        <w:rPr>
          <w:bCs/>
          <w:lang w:val="ru-RU"/>
        </w:rPr>
        <w:t xml:space="preserve"> </w:t>
      </w:r>
      <w:r>
        <w:rPr>
          <w:bCs/>
          <w:lang w:val="ru-RU"/>
        </w:rPr>
        <w:t>другими</w:t>
      </w:r>
      <w:r w:rsidRPr="00593395">
        <w:rPr>
          <w:bCs/>
          <w:lang w:val="ru-RU"/>
        </w:rPr>
        <w:t xml:space="preserve"> </w:t>
      </w:r>
      <w:r>
        <w:rPr>
          <w:bCs/>
          <w:lang w:val="ru-RU"/>
        </w:rPr>
        <w:t>соответствующими</w:t>
      </w:r>
      <w:r w:rsidRPr="00593395">
        <w:rPr>
          <w:bCs/>
          <w:lang w:val="ru-RU"/>
        </w:rPr>
        <w:t xml:space="preserve"> </w:t>
      </w:r>
      <w:r>
        <w:rPr>
          <w:bCs/>
          <w:lang w:val="ru-RU"/>
        </w:rPr>
        <w:t>и</w:t>
      </w:r>
      <w:r w:rsidRPr="00593395">
        <w:rPr>
          <w:bCs/>
          <w:lang w:val="ru-RU"/>
        </w:rPr>
        <w:t xml:space="preserve"> </w:t>
      </w:r>
      <w:r>
        <w:rPr>
          <w:bCs/>
          <w:lang w:val="ru-RU"/>
        </w:rPr>
        <w:t>заинтересованными</w:t>
      </w:r>
      <w:r w:rsidRPr="00593395">
        <w:rPr>
          <w:bCs/>
          <w:lang w:val="ru-RU"/>
        </w:rPr>
        <w:t xml:space="preserve"> </w:t>
      </w:r>
      <w:r>
        <w:rPr>
          <w:bCs/>
          <w:lang w:val="ru-RU"/>
        </w:rPr>
        <w:t>организациями</w:t>
      </w:r>
      <w:r w:rsidRPr="00593395">
        <w:rPr>
          <w:bCs/>
          <w:lang w:val="ru-RU"/>
        </w:rPr>
        <w:t xml:space="preserve"> </w:t>
      </w:r>
      <w:r>
        <w:rPr>
          <w:bCs/>
          <w:lang w:val="ru-RU"/>
        </w:rPr>
        <w:t>и</w:t>
      </w:r>
      <w:r w:rsidRPr="00593395">
        <w:rPr>
          <w:bCs/>
          <w:lang w:val="ru-RU"/>
        </w:rPr>
        <w:t xml:space="preserve"> </w:t>
      </w:r>
      <w:r>
        <w:rPr>
          <w:bCs/>
          <w:lang w:val="ru-RU"/>
        </w:rPr>
        <w:t>инициативами</w:t>
      </w:r>
      <w:r w:rsidRPr="00593395">
        <w:rPr>
          <w:bCs/>
          <w:lang w:val="ru-RU"/>
        </w:rPr>
        <w:t xml:space="preserve">, </w:t>
      </w:r>
      <w:r>
        <w:rPr>
          <w:bCs/>
          <w:lang w:val="ru-RU"/>
        </w:rPr>
        <w:t>а</w:t>
      </w:r>
      <w:r w:rsidRPr="00593395">
        <w:rPr>
          <w:bCs/>
          <w:lang w:val="ru-RU"/>
        </w:rPr>
        <w:t xml:space="preserve"> </w:t>
      </w:r>
      <w:r>
        <w:rPr>
          <w:bCs/>
          <w:lang w:val="ru-RU"/>
        </w:rPr>
        <w:t>также</w:t>
      </w:r>
      <w:r w:rsidRPr="00593395">
        <w:rPr>
          <w:bCs/>
          <w:lang w:val="ru-RU"/>
        </w:rPr>
        <w:t xml:space="preserve"> </w:t>
      </w:r>
      <w:r>
        <w:rPr>
          <w:bCs/>
          <w:lang w:val="ru-RU"/>
        </w:rPr>
        <w:t>Исполнительному секретарю усовершенствовать существующую методологию</w:t>
      </w:r>
      <w:r w:rsidRPr="00593395">
        <w:rPr>
          <w:lang w:val="ru-RU"/>
        </w:rPr>
        <w:t xml:space="preserve"> </w:t>
      </w:r>
      <w:r w:rsidRPr="0090572C">
        <w:rPr>
          <w:lang w:val="ru-RU"/>
        </w:rPr>
        <w:t>Инициатив</w:t>
      </w:r>
      <w:r>
        <w:rPr>
          <w:lang w:val="ru-RU"/>
        </w:rPr>
        <w:t>ы</w:t>
      </w:r>
      <w:r w:rsidRPr="00593395">
        <w:rPr>
          <w:lang w:val="ru-RU"/>
        </w:rPr>
        <w:t xml:space="preserve"> </w:t>
      </w:r>
      <w:r w:rsidRPr="0090572C">
        <w:rPr>
          <w:lang w:val="ru-RU"/>
        </w:rPr>
        <w:t>по</w:t>
      </w:r>
      <w:r w:rsidRPr="00593395">
        <w:rPr>
          <w:lang w:val="ru-RU"/>
        </w:rPr>
        <w:t xml:space="preserve"> </w:t>
      </w:r>
      <w:r w:rsidRPr="0090572C">
        <w:rPr>
          <w:lang w:val="ru-RU"/>
        </w:rPr>
        <w:t>финансированию</w:t>
      </w:r>
      <w:r w:rsidRPr="00593395">
        <w:rPr>
          <w:lang w:val="ru-RU"/>
        </w:rPr>
        <w:t xml:space="preserve"> </w:t>
      </w:r>
      <w:r w:rsidRPr="0090572C">
        <w:rPr>
          <w:lang w:val="ru-RU"/>
        </w:rPr>
        <w:t>биоразнообразия</w:t>
      </w:r>
      <w:r w:rsidRPr="00593395">
        <w:rPr>
          <w:lang w:val="ru-RU"/>
        </w:rPr>
        <w:t xml:space="preserve"> </w:t>
      </w:r>
      <w:r>
        <w:rPr>
          <w:lang w:val="ru-RU"/>
        </w:rPr>
        <w:t>для</w:t>
      </w:r>
      <w:r w:rsidRPr="00593395">
        <w:rPr>
          <w:lang w:val="ru-RU"/>
        </w:rPr>
        <w:t xml:space="preserve"> </w:t>
      </w:r>
      <w:r>
        <w:rPr>
          <w:lang w:val="ru-RU"/>
        </w:rPr>
        <w:t>подготовки</w:t>
      </w:r>
      <w:r w:rsidRPr="00593395">
        <w:rPr>
          <w:lang w:val="ru-RU"/>
        </w:rPr>
        <w:t xml:space="preserve"> </w:t>
      </w:r>
      <w:r>
        <w:rPr>
          <w:lang w:val="ru-RU"/>
        </w:rPr>
        <w:t>национальных</w:t>
      </w:r>
      <w:r w:rsidRPr="00593395">
        <w:rPr>
          <w:lang w:val="ru-RU"/>
        </w:rPr>
        <w:t xml:space="preserve"> </w:t>
      </w:r>
      <w:r>
        <w:rPr>
          <w:lang w:val="ru-RU"/>
        </w:rPr>
        <w:t>планов</w:t>
      </w:r>
      <w:r w:rsidRPr="00593395">
        <w:rPr>
          <w:lang w:val="ru-RU"/>
        </w:rPr>
        <w:t xml:space="preserve"> </w:t>
      </w:r>
      <w:r>
        <w:rPr>
          <w:lang w:val="ru-RU"/>
        </w:rPr>
        <w:t>финансирования</w:t>
      </w:r>
      <w:r w:rsidRPr="00593395">
        <w:rPr>
          <w:lang w:val="ru-RU"/>
        </w:rPr>
        <w:t xml:space="preserve"> </w:t>
      </w:r>
      <w:r>
        <w:rPr>
          <w:lang w:val="ru-RU"/>
        </w:rPr>
        <w:t>биоразнообразия</w:t>
      </w:r>
      <w:r w:rsidRPr="00593395">
        <w:rPr>
          <w:lang w:val="ru-RU"/>
        </w:rPr>
        <w:t xml:space="preserve"> </w:t>
      </w:r>
      <w:r>
        <w:rPr>
          <w:lang w:val="ru-RU"/>
        </w:rPr>
        <w:t>во</w:t>
      </w:r>
      <w:r w:rsidRPr="00593395">
        <w:rPr>
          <w:lang w:val="ru-RU"/>
        </w:rPr>
        <w:t xml:space="preserve"> </w:t>
      </w:r>
      <w:r>
        <w:rPr>
          <w:lang w:val="ru-RU"/>
        </w:rPr>
        <w:t>всех</w:t>
      </w:r>
      <w:r w:rsidRPr="00593395">
        <w:rPr>
          <w:lang w:val="ru-RU"/>
        </w:rPr>
        <w:t xml:space="preserve"> </w:t>
      </w:r>
      <w:r>
        <w:rPr>
          <w:lang w:val="ru-RU"/>
        </w:rPr>
        <w:t>странах</w:t>
      </w:r>
      <w:r w:rsidRPr="00593395">
        <w:rPr>
          <w:lang w:val="ru-RU"/>
        </w:rPr>
        <w:t xml:space="preserve">, </w:t>
      </w:r>
      <w:r>
        <w:rPr>
          <w:lang w:val="ru-RU"/>
        </w:rPr>
        <w:t>наряду</w:t>
      </w:r>
      <w:r w:rsidRPr="00593395">
        <w:rPr>
          <w:lang w:val="ru-RU"/>
        </w:rPr>
        <w:t xml:space="preserve"> </w:t>
      </w:r>
      <w:r>
        <w:rPr>
          <w:lang w:val="ru-RU"/>
        </w:rPr>
        <w:t>с</w:t>
      </w:r>
      <w:r w:rsidRPr="00593395">
        <w:rPr>
          <w:lang w:val="ru-RU"/>
        </w:rPr>
        <w:t xml:space="preserve"> </w:t>
      </w:r>
      <w:r>
        <w:rPr>
          <w:lang w:val="ru-RU"/>
        </w:rPr>
        <w:t>техническими</w:t>
      </w:r>
      <w:r w:rsidRPr="00593395">
        <w:rPr>
          <w:lang w:val="ru-RU"/>
        </w:rPr>
        <w:t xml:space="preserve"> </w:t>
      </w:r>
      <w:r>
        <w:rPr>
          <w:lang w:val="ru-RU"/>
        </w:rPr>
        <w:t>и</w:t>
      </w:r>
      <w:r w:rsidRPr="00593395">
        <w:rPr>
          <w:lang w:val="ru-RU"/>
        </w:rPr>
        <w:t xml:space="preserve"> </w:t>
      </w:r>
      <w:r>
        <w:rPr>
          <w:lang w:val="ru-RU"/>
        </w:rPr>
        <w:t>финансовыми</w:t>
      </w:r>
      <w:r w:rsidRPr="00593395">
        <w:rPr>
          <w:lang w:val="ru-RU"/>
        </w:rPr>
        <w:t xml:space="preserve"> </w:t>
      </w:r>
      <w:r>
        <w:rPr>
          <w:lang w:val="ru-RU"/>
        </w:rPr>
        <w:t>условиями</w:t>
      </w:r>
      <w:r w:rsidRPr="00593395">
        <w:rPr>
          <w:lang w:val="ru-RU"/>
        </w:rPr>
        <w:t xml:space="preserve"> </w:t>
      </w:r>
      <w:r>
        <w:rPr>
          <w:lang w:val="ru-RU"/>
        </w:rPr>
        <w:t>для</w:t>
      </w:r>
      <w:r w:rsidRPr="00593395">
        <w:rPr>
          <w:lang w:val="ru-RU"/>
        </w:rPr>
        <w:t xml:space="preserve"> </w:t>
      </w:r>
      <w:r>
        <w:rPr>
          <w:lang w:val="ru-RU"/>
        </w:rPr>
        <w:t>внедрения</w:t>
      </w:r>
      <w:r w:rsidRPr="00593395">
        <w:rPr>
          <w:lang w:val="ru-RU"/>
        </w:rPr>
        <w:t xml:space="preserve"> </w:t>
      </w:r>
      <w:r>
        <w:rPr>
          <w:lang w:val="ru-RU"/>
        </w:rPr>
        <w:t>этой</w:t>
      </w:r>
      <w:r w:rsidRPr="00593395">
        <w:rPr>
          <w:lang w:val="ru-RU"/>
        </w:rPr>
        <w:t xml:space="preserve"> </w:t>
      </w:r>
      <w:r>
        <w:rPr>
          <w:lang w:val="ru-RU"/>
        </w:rPr>
        <w:t>методологии</w:t>
      </w:r>
      <w:r>
        <w:rPr>
          <w:bCs/>
          <w:kern w:val="22"/>
          <w:szCs w:val="22"/>
          <w:lang w:val="ru-RU" w:eastAsia="en-GB"/>
        </w:rPr>
        <w:t>, адаптируемой к условиям и возможностям стран</w:t>
      </w:r>
      <w:r w:rsidR="0095497E" w:rsidRPr="00593395">
        <w:rPr>
          <w:lang w:val="ru-RU"/>
        </w:rPr>
        <w:t>;</w:t>
      </w:r>
    </w:p>
    <w:p w14:paraId="0FB7D50C" w14:textId="3D91EDB1" w:rsidR="00084813" w:rsidRPr="00593395" w:rsidRDefault="008308A4" w:rsidP="001C6487">
      <w:pPr>
        <w:suppressLineNumbers/>
        <w:suppressAutoHyphens/>
        <w:kinsoku w:val="0"/>
        <w:overflowPunct w:val="0"/>
        <w:autoSpaceDE w:val="0"/>
        <w:autoSpaceDN w:val="0"/>
        <w:adjustRightInd w:val="0"/>
        <w:snapToGrid w:val="0"/>
        <w:spacing w:before="120" w:after="120" w:line="235" w:lineRule="auto"/>
        <w:ind w:firstLine="720"/>
        <w:rPr>
          <w:snapToGrid w:val="0"/>
          <w:kern w:val="22"/>
          <w:szCs w:val="22"/>
          <w:lang w:val="ru-RU"/>
        </w:rPr>
      </w:pPr>
      <w:r w:rsidRPr="00593395">
        <w:rPr>
          <w:snapToGrid w:val="0"/>
          <w:kern w:val="22"/>
          <w:szCs w:val="22"/>
          <w:lang w:val="ru-RU"/>
        </w:rPr>
        <w:lastRenderedPageBreak/>
        <w:t>8</w:t>
      </w:r>
      <w:r w:rsidR="00084813" w:rsidRPr="00593395">
        <w:rPr>
          <w:snapToGrid w:val="0"/>
          <w:kern w:val="22"/>
          <w:szCs w:val="22"/>
          <w:lang w:val="ru-RU"/>
        </w:rPr>
        <w:t>.</w:t>
      </w:r>
      <w:r w:rsidR="00084813" w:rsidRPr="00593395">
        <w:rPr>
          <w:snapToGrid w:val="0"/>
          <w:kern w:val="22"/>
          <w:szCs w:val="22"/>
          <w:lang w:val="ru-RU"/>
        </w:rPr>
        <w:tab/>
      </w:r>
      <w:r w:rsidR="00593395">
        <w:rPr>
          <w:i/>
          <w:snapToGrid w:val="0"/>
          <w:kern w:val="22"/>
          <w:szCs w:val="22"/>
          <w:lang w:val="ru-RU"/>
        </w:rPr>
        <w:t>рекомендует</w:t>
      </w:r>
      <w:r w:rsidR="00593395" w:rsidRPr="00593395">
        <w:rPr>
          <w:snapToGrid w:val="0"/>
          <w:kern w:val="22"/>
          <w:szCs w:val="22"/>
          <w:lang w:val="ru-RU"/>
        </w:rPr>
        <w:t xml:space="preserve">, </w:t>
      </w:r>
      <w:r w:rsidR="00593395" w:rsidRPr="00593395">
        <w:rPr>
          <w:iCs/>
          <w:snapToGrid w:val="0"/>
          <w:kern w:val="22"/>
          <w:szCs w:val="22"/>
          <w:lang w:val="ru-RU"/>
        </w:rPr>
        <w:t>чтобы Конференция Сторон на ее 1</w:t>
      </w:r>
      <w:r w:rsidR="00593395">
        <w:rPr>
          <w:iCs/>
          <w:snapToGrid w:val="0"/>
          <w:kern w:val="22"/>
          <w:szCs w:val="22"/>
          <w:lang w:val="ru-RU"/>
        </w:rPr>
        <w:t>5</w:t>
      </w:r>
      <w:r w:rsidR="00593395" w:rsidRPr="00593395">
        <w:rPr>
          <w:iCs/>
          <w:snapToGrid w:val="0"/>
          <w:kern w:val="22"/>
          <w:szCs w:val="22"/>
          <w:lang w:val="ru-RU"/>
        </w:rPr>
        <w:t>-м совещании приняла решение в соответствии с приводимым ниже текстом</w:t>
      </w:r>
      <w:r w:rsidR="00084813" w:rsidRPr="00593395">
        <w:rPr>
          <w:snapToGrid w:val="0"/>
          <w:kern w:val="22"/>
          <w:szCs w:val="22"/>
          <w:lang w:val="ru-RU"/>
        </w:rPr>
        <w:t>:</w:t>
      </w:r>
    </w:p>
    <w:p w14:paraId="1A74F465" w14:textId="47C9BEA4" w:rsidR="00084813" w:rsidRPr="00773534" w:rsidRDefault="00593395" w:rsidP="00304215">
      <w:pPr>
        <w:suppressLineNumbers/>
        <w:suppressAutoHyphens/>
        <w:kinsoku w:val="0"/>
        <w:overflowPunct w:val="0"/>
        <w:autoSpaceDE w:val="0"/>
        <w:autoSpaceDN w:val="0"/>
        <w:adjustRightInd w:val="0"/>
        <w:snapToGrid w:val="0"/>
        <w:spacing w:after="120" w:line="235" w:lineRule="auto"/>
        <w:ind w:left="720" w:firstLine="698"/>
        <w:rPr>
          <w:i/>
          <w:snapToGrid w:val="0"/>
          <w:kern w:val="22"/>
          <w:szCs w:val="22"/>
          <w:lang w:val="ru-RU"/>
        </w:rPr>
      </w:pPr>
      <w:r w:rsidRPr="00593395">
        <w:rPr>
          <w:i/>
          <w:snapToGrid w:val="0"/>
          <w:kern w:val="22"/>
          <w:szCs w:val="22"/>
          <w:lang w:val="ru-RU"/>
        </w:rPr>
        <w:t>Конференция</w:t>
      </w:r>
      <w:r w:rsidRPr="00773534">
        <w:rPr>
          <w:i/>
          <w:snapToGrid w:val="0"/>
          <w:kern w:val="22"/>
          <w:szCs w:val="22"/>
          <w:lang w:val="ru-RU"/>
        </w:rPr>
        <w:t xml:space="preserve"> </w:t>
      </w:r>
      <w:r w:rsidRPr="00593395">
        <w:rPr>
          <w:i/>
          <w:snapToGrid w:val="0"/>
          <w:kern w:val="22"/>
          <w:szCs w:val="22"/>
          <w:lang w:val="ru-RU"/>
        </w:rPr>
        <w:t>Сторон</w:t>
      </w:r>
      <w:r w:rsidR="00084813" w:rsidRPr="00773534">
        <w:rPr>
          <w:i/>
          <w:snapToGrid w:val="0"/>
          <w:kern w:val="22"/>
          <w:szCs w:val="22"/>
          <w:lang w:val="ru-RU"/>
        </w:rPr>
        <w:t>,</w:t>
      </w:r>
    </w:p>
    <w:p w14:paraId="054C2790" w14:textId="00CA8D37" w:rsidR="006E07A8" w:rsidRPr="003071E2" w:rsidRDefault="003071E2" w:rsidP="00304215">
      <w:pPr>
        <w:pStyle w:val="aff0"/>
        <w:spacing w:after="120"/>
        <w:ind w:firstLine="720"/>
        <w:contextualSpacing w:val="0"/>
        <w:rPr>
          <w:color w:val="000000" w:themeColor="text1"/>
          <w:szCs w:val="22"/>
          <w:lang w:val="ru-RU"/>
        </w:rPr>
      </w:pPr>
      <w:r>
        <w:rPr>
          <w:i/>
          <w:snapToGrid w:val="0"/>
          <w:kern w:val="22"/>
          <w:szCs w:val="22"/>
          <w:lang w:val="ru-RU"/>
        </w:rPr>
        <w:t>ссылаясь</w:t>
      </w:r>
      <w:r w:rsidR="00763728" w:rsidRPr="003071E2">
        <w:rPr>
          <w:i/>
          <w:snapToGrid w:val="0"/>
          <w:kern w:val="22"/>
          <w:szCs w:val="22"/>
          <w:lang w:val="ru-RU"/>
        </w:rPr>
        <w:t xml:space="preserve"> </w:t>
      </w:r>
      <w:r>
        <w:rPr>
          <w:snapToGrid w:val="0"/>
          <w:kern w:val="22"/>
          <w:szCs w:val="22"/>
          <w:lang w:val="ru-RU"/>
        </w:rPr>
        <w:t>на</w:t>
      </w:r>
      <w:r w:rsidRPr="003071E2">
        <w:rPr>
          <w:snapToGrid w:val="0"/>
          <w:kern w:val="22"/>
          <w:szCs w:val="22"/>
          <w:lang w:val="ru-RU"/>
        </w:rPr>
        <w:t xml:space="preserve"> </w:t>
      </w:r>
      <w:r>
        <w:rPr>
          <w:snapToGrid w:val="0"/>
          <w:kern w:val="22"/>
          <w:szCs w:val="22"/>
          <w:lang w:val="ru-RU"/>
        </w:rPr>
        <w:t>статью</w:t>
      </w:r>
      <w:r w:rsidR="00C725EF" w:rsidRPr="003071E2">
        <w:rPr>
          <w:snapToGrid w:val="0"/>
          <w:kern w:val="22"/>
          <w:szCs w:val="22"/>
          <w:lang w:val="ru-RU"/>
        </w:rPr>
        <w:t xml:space="preserve"> 20 </w:t>
      </w:r>
      <w:r>
        <w:rPr>
          <w:snapToGrid w:val="0"/>
          <w:kern w:val="22"/>
          <w:szCs w:val="22"/>
          <w:lang w:val="ru-RU"/>
        </w:rPr>
        <w:t>Конвенции</w:t>
      </w:r>
      <w:r w:rsidRPr="003071E2">
        <w:rPr>
          <w:snapToGrid w:val="0"/>
          <w:kern w:val="22"/>
          <w:szCs w:val="22"/>
          <w:lang w:val="ru-RU"/>
        </w:rPr>
        <w:t xml:space="preserve"> </w:t>
      </w:r>
      <w:r>
        <w:rPr>
          <w:snapToGrid w:val="0"/>
          <w:kern w:val="22"/>
          <w:szCs w:val="22"/>
          <w:lang w:val="ru-RU"/>
        </w:rPr>
        <w:t>в</w:t>
      </w:r>
      <w:r w:rsidRPr="003071E2">
        <w:rPr>
          <w:snapToGrid w:val="0"/>
          <w:kern w:val="22"/>
          <w:szCs w:val="22"/>
          <w:lang w:val="ru-RU"/>
        </w:rPr>
        <w:t xml:space="preserve"> </w:t>
      </w:r>
      <w:r>
        <w:rPr>
          <w:snapToGrid w:val="0"/>
          <w:kern w:val="22"/>
          <w:szCs w:val="22"/>
          <w:lang w:val="ru-RU"/>
        </w:rPr>
        <w:t>качестве</w:t>
      </w:r>
      <w:r w:rsidRPr="003071E2">
        <w:rPr>
          <w:snapToGrid w:val="0"/>
          <w:kern w:val="22"/>
          <w:szCs w:val="22"/>
          <w:lang w:val="ru-RU"/>
        </w:rPr>
        <w:t xml:space="preserve"> </w:t>
      </w:r>
      <w:r>
        <w:rPr>
          <w:snapToGrid w:val="0"/>
          <w:kern w:val="22"/>
          <w:szCs w:val="22"/>
          <w:lang w:val="ru-RU"/>
        </w:rPr>
        <w:t>основы</w:t>
      </w:r>
      <w:r w:rsidRPr="003071E2">
        <w:rPr>
          <w:snapToGrid w:val="0"/>
          <w:kern w:val="22"/>
          <w:szCs w:val="22"/>
          <w:lang w:val="ru-RU"/>
        </w:rPr>
        <w:t xml:space="preserve"> </w:t>
      </w:r>
      <w:r>
        <w:rPr>
          <w:snapToGrid w:val="0"/>
          <w:kern w:val="22"/>
          <w:szCs w:val="22"/>
          <w:lang w:val="ru-RU"/>
        </w:rPr>
        <w:t>для</w:t>
      </w:r>
      <w:r w:rsidRPr="003071E2">
        <w:rPr>
          <w:snapToGrid w:val="0"/>
          <w:kern w:val="22"/>
          <w:szCs w:val="22"/>
          <w:lang w:val="ru-RU"/>
        </w:rPr>
        <w:t xml:space="preserve"> </w:t>
      </w:r>
      <w:r>
        <w:rPr>
          <w:snapToGrid w:val="0"/>
          <w:kern w:val="22"/>
          <w:szCs w:val="22"/>
          <w:lang w:val="ru-RU"/>
        </w:rPr>
        <w:t>мобилизации</w:t>
      </w:r>
      <w:r w:rsidRPr="003071E2">
        <w:rPr>
          <w:snapToGrid w:val="0"/>
          <w:kern w:val="22"/>
          <w:szCs w:val="22"/>
          <w:lang w:val="ru-RU"/>
        </w:rPr>
        <w:t xml:space="preserve"> </w:t>
      </w:r>
      <w:r>
        <w:rPr>
          <w:snapToGrid w:val="0"/>
          <w:kern w:val="22"/>
          <w:szCs w:val="22"/>
          <w:lang w:val="ru-RU"/>
        </w:rPr>
        <w:t>ресурсов</w:t>
      </w:r>
      <w:r w:rsidRPr="003071E2">
        <w:rPr>
          <w:snapToGrid w:val="0"/>
          <w:kern w:val="22"/>
          <w:szCs w:val="22"/>
          <w:lang w:val="ru-RU"/>
        </w:rPr>
        <w:t xml:space="preserve"> </w:t>
      </w:r>
      <w:r>
        <w:rPr>
          <w:snapToGrid w:val="0"/>
          <w:kern w:val="22"/>
          <w:szCs w:val="22"/>
          <w:lang w:val="ru-RU"/>
        </w:rPr>
        <w:t>из</w:t>
      </w:r>
      <w:r w:rsidRPr="003071E2">
        <w:rPr>
          <w:snapToGrid w:val="0"/>
          <w:kern w:val="22"/>
          <w:szCs w:val="22"/>
          <w:lang w:val="ru-RU"/>
        </w:rPr>
        <w:t xml:space="preserve"> </w:t>
      </w:r>
      <w:r>
        <w:rPr>
          <w:snapToGrid w:val="0"/>
          <w:kern w:val="22"/>
          <w:szCs w:val="22"/>
          <w:lang w:val="ru-RU"/>
        </w:rPr>
        <w:t>всех</w:t>
      </w:r>
      <w:r w:rsidRPr="003071E2">
        <w:rPr>
          <w:snapToGrid w:val="0"/>
          <w:kern w:val="22"/>
          <w:szCs w:val="22"/>
          <w:lang w:val="ru-RU"/>
        </w:rPr>
        <w:t xml:space="preserve"> </w:t>
      </w:r>
      <w:r>
        <w:rPr>
          <w:snapToGrid w:val="0"/>
          <w:kern w:val="22"/>
          <w:szCs w:val="22"/>
          <w:lang w:val="ru-RU"/>
        </w:rPr>
        <w:t>источников</w:t>
      </w:r>
      <w:r w:rsidRPr="003071E2">
        <w:rPr>
          <w:snapToGrid w:val="0"/>
          <w:kern w:val="22"/>
          <w:szCs w:val="22"/>
          <w:lang w:val="ru-RU"/>
        </w:rPr>
        <w:t xml:space="preserve"> </w:t>
      </w:r>
      <w:r>
        <w:rPr>
          <w:snapToGrid w:val="0"/>
          <w:kern w:val="22"/>
          <w:szCs w:val="22"/>
          <w:lang w:val="ru-RU"/>
        </w:rPr>
        <w:t>для</w:t>
      </w:r>
      <w:r w:rsidRPr="003071E2">
        <w:rPr>
          <w:lang w:val="ru-RU"/>
        </w:rPr>
        <w:t xml:space="preserve"> </w:t>
      </w:r>
      <w:r w:rsidRPr="003071E2">
        <w:rPr>
          <w:snapToGrid w:val="0"/>
          <w:kern w:val="22"/>
          <w:szCs w:val="22"/>
          <w:lang w:val="ru-RU"/>
        </w:rPr>
        <w:t xml:space="preserve">эффективного осуществления глобальной рамочной программы в области биоразнообразия на период после 2020 года </w:t>
      </w:r>
      <w:r>
        <w:rPr>
          <w:snapToGrid w:val="0"/>
          <w:kern w:val="22"/>
          <w:szCs w:val="22"/>
          <w:lang w:val="ru-RU"/>
        </w:rPr>
        <w:t>и</w:t>
      </w:r>
      <w:r w:rsidR="00C725EF" w:rsidRPr="003071E2">
        <w:rPr>
          <w:snapToGrid w:val="0"/>
          <w:kern w:val="22"/>
          <w:szCs w:val="22"/>
          <w:lang w:val="ru-RU"/>
        </w:rPr>
        <w:t xml:space="preserve"> </w:t>
      </w:r>
      <w:r>
        <w:rPr>
          <w:i/>
          <w:iCs/>
          <w:snapToGrid w:val="0"/>
          <w:kern w:val="22"/>
          <w:szCs w:val="22"/>
          <w:lang w:val="ru-RU"/>
        </w:rPr>
        <w:t>признавая</w:t>
      </w:r>
      <w:r w:rsidR="00763728" w:rsidRPr="003071E2">
        <w:rPr>
          <w:snapToGrid w:val="0"/>
          <w:kern w:val="22"/>
          <w:szCs w:val="22"/>
          <w:lang w:val="ru-RU"/>
        </w:rPr>
        <w:t xml:space="preserve"> </w:t>
      </w:r>
      <w:r>
        <w:rPr>
          <w:snapToGrid w:val="0"/>
          <w:kern w:val="22"/>
          <w:szCs w:val="22"/>
          <w:lang w:val="ru-RU"/>
        </w:rPr>
        <w:t>необходимость в преобразующих, всеохватных и справедливых мерах</w:t>
      </w:r>
      <w:r w:rsidR="00CE65C4">
        <w:rPr>
          <w:snapToGrid w:val="0"/>
          <w:kern w:val="22"/>
          <w:szCs w:val="22"/>
          <w:lang w:val="ru-RU"/>
        </w:rPr>
        <w:t xml:space="preserve"> </w:t>
      </w:r>
      <w:r w:rsidR="006D5097">
        <w:rPr>
          <w:snapToGrid w:val="0"/>
          <w:kern w:val="22"/>
          <w:szCs w:val="22"/>
          <w:lang w:val="ru-RU"/>
        </w:rPr>
        <w:t xml:space="preserve">в этом отношении </w:t>
      </w:r>
      <w:r w:rsidR="00CE65C4">
        <w:rPr>
          <w:snapToGrid w:val="0"/>
          <w:kern w:val="22"/>
          <w:szCs w:val="22"/>
          <w:lang w:val="ru-RU"/>
        </w:rPr>
        <w:t>во всех странах и в обществе в целом</w:t>
      </w:r>
      <w:r w:rsidR="00C725EF" w:rsidRPr="003071E2">
        <w:rPr>
          <w:color w:val="000000" w:themeColor="text1"/>
          <w:szCs w:val="22"/>
          <w:lang w:val="ru-RU"/>
        </w:rPr>
        <w:t>,</w:t>
      </w:r>
    </w:p>
    <w:p w14:paraId="3BECEF90" w14:textId="1BA466CB" w:rsidR="006A7753" w:rsidRPr="00CE65C4" w:rsidRDefault="003071E2" w:rsidP="00304215">
      <w:pPr>
        <w:pStyle w:val="aff0"/>
        <w:spacing w:after="120"/>
        <w:ind w:firstLine="720"/>
        <w:contextualSpacing w:val="0"/>
        <w:rPr>
          <w:snapToGrid w:val="0"/>
          <w:kern w:val="22"/>
          <w:szCs w:val="22"/>
          <w:lang w:val="ru-RU"/>
        </w:rPr>
      </w:pPr>
      <w:r>
        <w:rPr>
          <w:i/>
          <w:iCs/>
          <w:snapToGrid w:val="0"/>
          <w:kern w:val="22"/>
          <w:szCs w:val="22"/>
          <w:lang w:val="ru-RU"/>
        </w:rPr>
        <w:t>отмечая</w:t>
      </w:r>
      <w:r w:rsidR="000B33D2" w:rsidRPr="00CE65C4">
        <w:rPr>
          <w:i/>
          <w:iCs/>
          <w:snapToGrid w:val="0"/>
          <w:kern w:val="22"/>
          <w:szCs w:val="22"/>
          <w:lang w:val="ru-RU"/>
        </w:rPr>
        <w:t xml:space="preserve"> </w:t>
      </w:r>
      <w:r>
        <w:rPr>
          <w:snapToGrid w:val="0"/>
          <w:kern w:val="22"/>
          <w:szCs w:val="22"/>
          <w:lang w:val="ru-RU"/>
        </w:rPr>
        <w:t>важность</w:t>
      </w:r>
      <w:r w:rsidR="00CE65C4" w:rsidRPr="00CE65C4">
        <w:rPr>
          <w:snapToGrid w:val="0"/>
          <w:kern w:val="22"/>
          <w:szCs w:val="22"/>
          <w:lang w:val="ru-RU"/>
        </w:rPr>
        <w:t xml:space="preserve"> </w:t>
      </w:r>
      <w:r w:rsidR="00CE65C4">
        <w:rPr>
          <w:snapToGrid w:val="0"/>
          <w:kern w:val="22"/>
          <w:szCs w:val="22"/>
          <w:lang w:val="ru-RU"/>
        </w:rPr>
        <w:t>учета</w:t>
      </w:r>
      <w:r w:rsidR="00CE65C4" w:rsidRPr="00CE65C4">
        <w:rPr>
          <w:snapToGrid w:val="0"/>
          <w:kern w:val="22"/>
          <w:szCs w:val="22"/>
          <w:lang w:val="ru-RU"/>
        </w:rPr>
        <w:t xml:space="preserve"> </w:t>
      </w:r>
      <w:r w:rsidR="00CE65C4">
        <w:rPr>
          <w:snapToGrid w:val="0"/>
          <w:kern w:val="22"/>
          <w:szCs w:val="22"/>
          <w:lang w:val="ru-RU"/>
        </w:rPr>
        <w:t>проблематики</w:t>
      </w:r>
      <w:r w:rsidR="00CE65C4" w:rsidRPr="00CE65C4">
        <w:rPr>
          <w:snapToGrid w:val="0"/>
          <w:kern w:val="22"/>
          <w:szCs w:val="22"/>
          <w:lang w:val="ru-RU"/>
        </w:rPr>
        <w:t xml:space="preserve"> </w:t>
      </w:r>
      <w:r w:rsidR="00CE65C4">
        <w:rPr>
          <w:snapToGrid w:val="0"/>
          <w:kern w:val="22"/>
          <w:szCs w:val="22"/>
          <w:lang w:val="ru-RU"/>
        </w:rPr>
        <w:t>биоразнообразия</w:t>
      </w:r>
      <w:r w:rsidR="00CE65C4" w:rsidRPr="00CE65C4">
        <w:rPr>
          <w:snapToGrid w:val="0"/>
          <w:kern w:val="22"/>
          <w:szCs w:val="22"/>
          <w:lang w:val="ru-RU"/>
        </w:rPr>
        <w:t xml:space="preserve"> </w:t>
      </w:r>
      <w:r w:rsidR="00CE65C4">
        <w:rPr>
          <w:snapToGrid w:val="0"/>
          <w:kern w:val="22"/>
          <w:szCs w:val="22"/>
          <w:lang w:val="ru-RU"/>
        </w:rPr>
        <w:t>для</w:t>
      </w:r>
      <w:r w:rsidR="00CE65C4" w:rsidRPr="00CE65C4">
        <w:rPr>
          <w:snapToGrid w:val="0"/>
          <w:kern w:val="22"/>
          <w:szCs w:val="22"/>
          <w:lang w:val="ru-RU"/>
        </w:rPr>
        <w:t xml:space="preserve"> </w:t>
      </w:r>
      <w:r w:rsidR="00CE65C4">
        <w:rPr>
          <w:snapToGrid w:val="0"/>
          <w:kern w:val="22"/>
          <w:szCs w:val="22"/>
          <w:lang w:val="ru-RU"/>
        </w:rPr>
        <w:t>мобилизации</w:t>
      </w:r>
      <w:r w:rsidR="00CE65C4" w:rsidRPr="00CE65C4">
        <w:rPr>
          <w:snapToGrid w:val="0"/>
          <w:kern w:val="22"/>
          <w:szCs w:val="22"/>
          <w:lang w:val="ru-RU"/>
        </w:rPr>
        <w:t xml:space="preserve"> </w:t>
      </w:r>
      <w:r w:rsidR="00CE65C4">
        <w:rPr>
          <w:snapToGrid w:val="0"/>
          <w:kern w:val="22"/>
          <w:szCs w:val="22"/>
          <w:lang w:val="ru-RU"/>
        </w:rPr>
        <w:t>ресурсов</w:t>
      </w:r>
      <w:r w:rsidR="00CE65C4" w:rsidRPr="00CE65C4">
        <w:rPr>
          <w:snapToGrid w:val="0"/>
          <w:kern w:val="22"/>
          <w:szCs w:val="22"/>
          <w:lang w:val="ru-RU"/>
        </w:rPr>
        <w:t xml:space="preserve"> </w:t>
      </w:r>
      <w:r w:rsidR="00CE65C4">
        <w:rPr>
          <w:snapToGrid w:val="0"/>
          <w:kern w:val="22"/>
          <w:szCs w:val="22"/>
          <w:lang w:val="ru-RU"/>
        </w:rPr>
        <w:t>и</w:t>
      </w:r>
      <w:r w:rsidR="00CE65C4" w:rsidRPr="00CE65C4">
        <w:rPr>
          <w:snapToGrid w:val="0"/>
          <w:kern w:val="22"/>
          <w:szCs w:val="22"/>
          <w:lang w:val="ru-RU"/>
        </w:rPr>
        <w:t xml:space="preserve"> </w:t>
      </w:r>
      <w:r w:rsidR="00CE65C4">
        <w:rPr>
          <w:snapToGrid w:val="0"/>
          <w:kern w:val="22"/>
          <w:szCs w:val="22"/>
          <w:lang w:val="ru-RU"/>
        </w:rPr>
        <w:t>эффективного</w:t>
      </w:r>
      <w:r w:rsidR="00CE65C4" w:rsidRPr="00CE65C4">
        <w:rPr>
          <w:snapToGrid w:val="0"/>
          <w:kern w:val="22"/>
          <w:szCs w:val="22"/>
          <w:lang w:val="ru-RU"/>
        </w:rPr>
        <w:t xml:space="preserve"> </w:t>
      </w:r>
      <w:r w:rsidR="00CE65C4">
        <w:rPr>
          <w:snapToGrid w:val="0"/>
          <w:kern w:val="22"/>
          <w:szCs w:val="22"/>
          <w:lang w:val="ru-RU"/>
        </w:rPr>
        <w:t>использования</w:t>
      </w:r>
      <w:r w:rsidR="00CE65C4" w:rsidRPr="00CE65C4">
        <w:rPr>
          <w:snapToGrid w:val="0"/>
          <w:kern w:val="22"/>
          <w:szCs w:val="22"/>
          <w:lang w:val="ru-RU"/>
        </w:rPr>
        <w:t xml:space="preserve"> </w:t>
      </w:r>
      <w:r w:rsidR="00CE65C4">
        <w:rPr>
          <w:snapToGrid w:val="0"/>
          <w:kern w:val="22"/>
          <w:szCs w:val="22"/>
          <w:lang w:val="ru-RU"/>
        </w:rPr>
        <w:t>финансовых</w:t>
      </w:r>
      <w:r w:rsidR="00CE65C4" w:rsidRPr="00CE65C4">
        <w:rPr>
          <w:snapToGrid w:val="0"/>
          <w:kern w:val="22"/>
          <w:szCs w:val="22"/>
          <w:lang w:val="ru-RU"/>
        </w:rPr>
        <w:t xml:space="preserve"> </w:t>
      </w:r>
      <w:r w:rsidR="00CE65C4">
        <w:rPr>
          <w:snapToGrid w:val="0"/>
          <w:kern w:val="22"/>
          <w:szCs w:val="22"/>
          <w:lang w:val="ru-RU"/>
        </w:rPr>
        <w:t>ресурсов</w:t>
      </w:r>
      <w:r w:rsidR="00CE65C4" w:rsidRPr="00CE65C4">
        <w:rPr>
          <w:snapToGrid w:val="0"/>
          <w:kern w:val="22"/>
          <w:szCs w:val="22"/>
          <w:lang w:val="ru-RU"/>
        </w:rPr>
        <w:t xml:space="preserve">, </w:t>
      </w:r>
      <w:r w:rsidR="00CE65C4">
        <w:rPr>
          <w:snapToGrid w:val="0"/>
          <w:kern w:val="22"/>
          <w:szCs w:val="22"/>
          <w:lang w:val="ru-RU"/>
        </w:rPr>
        <w:t>поскольку</w:t>
      </w:r>
      <w:r w:rsidR="00CE65C4" w:rsidRPr="00CE65C4">
        <w:rPr>
          <w:snapToGrid w:val="0"/>
          <w:kern w:val="22"/>
          <w:szCs w:val="22"/>
          <w:lang w:val="ru-RU"/>
        </w:rPr>
        <w:t xml:space="preserve"> </w:t>
      </w:r>
      <w:r w:rsidR="00CE65C4">
        <w:rPr>
          <w:snapToGrid w:val="0"/>
          <w:kern w:val="22"/>
          <w:szCs w:val="22"/>
          <w:lang w:val="ru-RU"/>
        </w:rPr>
        <w:t>он</w:t>
      </w:r>
      <w:r w:rsidR="00CE65C4" w:rsidRPr="00CE65C4">
        <w:rPr>
          <w:snapToGrid w:val="0"/>
          <w:kern w:val="22"/>
          <w:szCs w:val="22"/>
          <w:lang w:val="ru-RU"/>
        </w:rPr>
        <w:t xml:space="preserve"> </w:t>
      </w:r>
      <w:r w:rsidR="00972D02">
        <w:rPr>
          <w:snapToGrid w:val="0"/>
          <w:kern w:val="22"/>
          <w:szCs w:val="22"/>
          <w:lang w:val="ru-RU"/>
        </w:rPr>
        <w:t>способствует</w:t>
      </w:r>
      <w:r w:rsidR="00CE65C4">
        <w:rPr>
          <w:snapToGrid w:val="0"/>
          <w:kern w:val="22"/>
          <w:szCs w:val="22"/>
          <w:lang w:val="ru-RU"/>
        </w:rPr>
        <w:t xml:space="preserve"> более эффективно</w:t>
      </w:r>
      <w:r w:rsidR="00972D02">
        <w:rPr>
          <w:snapToGrid w:val="0"/>
          <w:kern w:val="22"/>
          <w:szCs w:val="22"/>
          <w:lang w:val="ru-RU"/>
        </w:rPr>
        <w:t>му</w:t>
      </w:r>
      <w:r w:rsidR="00CE65C4" w:rsidRPr="00CE65C4">
        <w:rPr>
          <w:snapToGrid w:val="0"/>
          <w:kern w:val="22"/>
          <w:szCs w:val="22"/>
          <w:lang w:val="ru-RU"/>
        </w:rPr>
        <w:t xml:space="preserve"> </w:t>
      </w:r>
      <w:r w:rsidR="00CE65C4">
        <w:rPr>
          <w:snapToGrid w:val="0"/>
          <w:kern w:val="22"/>
          <w:szCs w:val="22"/>
          <w:lang w:val="ru-RU"/>
        </w:rPr>
        <w:t>использовани</w:t>
      </w:r>
      <w:r w:rsidR="00972D02">
        <w:rPr>
          <w:snapToGrid w:val="0"/>
          <w:kern w:val="22"/>
          <w:szCs w:val="22"/>
          <w:lang w:val="ru-RU"/>
        </w:rPr>
        <w:t>ю</w:t>
      </w:r>
      <w:r w:rsidR="00CE65C4" w:rsidRPr="00CE65C4">
        <w:rPr>
          <w:snapToGrid w:val="0"/>
          <w:kern w:val="22"/>
          <w:szCs w:val="22"/>
          <w:lang w:val="ru-RU"/>
        </w:rPr>
        <w:t xml:space="preserve"> </w:t>
      </w:r>
      <w:r w:rsidR="00CE65C4">
        <w:rPr>
          <w:snapToGrid w:val="0"/>
          <w:kern w:val="22"/>
          <w:szCs w:val="22"/>
          <w:lang w:val="ru-RU"/>
        </w:rPr>
        <w:t>существующих ресурсов</w:t>
      </w:r>
      <w:r w:rsidR="00853906" w:rsidRPr="00CE65C4">
        <w:rPr>
          <w:snapToGrid w:val="0"/>
          <w:kern w:val="22"/>
          <w:szCs w:val="22"/>
          <w:lang w:val="ru-RU"/>
        </w:rPr>
        <w:t>,</w:t>
      </w:r>
    </w:p>
    <w:p w14:paraId="7A8123AF" w14:textId="3C7BF9E4" w:rsidR="00F227D6" w:rsidRPr="00972D02" w:rsidRDefault="00972D02" w:rsidP="00304215">
      <w:pPr>
        <w:pStyle w:val="aff0"/>
        <w:spacing w:after="120"/>
        <w:ind w:firstLine="720"/>
        <w:contextualSpacing w:val="0"/>
        <w:rPr>
          <w:i/>
          <w:iCs/>
          <w:snapToGrid w:val="0"/>
          <w:kern w:val="22"/>
          <w:szCs w:val="22"/>
          <w:lang w:val="ru-RU"/>
        </w:rPr>
      </w:pPr>
      <w:r>
        <w:rPr>
          <w:i/>
          <w:iCs/>
          <w:snapToGrid w:val="0"/>
          <w:kern w:val="22"/>
          <w:szCs w:val="22"/>
          <w:lang w:val="ru-RU"/>
        </w:rPr>
        <w:t>отмечая</w:t>
      </w:r>
      <w:r w:rsidR="00F227D6" w:rsidRPr="00972D02">
        <w:rPr>
          <w:i/>
          <w:iCs/>
          <w:snapToGrid w:val="0"/>
          <w:kern w:val="22"/>
          <w:szCs w:val="22"/>
          <w:lang w:val="ru-RU"/>
        </w:rPr>
        <w:t xml:space="preserve"> </w:t>
      </w:r>
      <w:r>
        <w:rPr>
          <w:snapToGrid w:val="0"/>
          <w:kern w:val="22"/>
          <w:szCs w:val="22"/>
          <w:lang w:val="ru-RU"/>
        </w:rPr>
        <w:t>важность</w:t>
      </w:r>
      <w:r w:rsidRPr="00972D02">
        <w:rPr>
          <w:snapToGrid w:val="0"/>
          <w:kern w:val="22"/>
          <w:szCs w:val="22"/>
          <w:lang w:val="ru-RU"/>
        </w:rPr>
        <w:t xml:space="preserve"> </w:t>
      </w:r>
      <w:r>
        <w:rPr>
          <w:snapToGrid w:val="0"/>
          <w:kern w:val="22"/>
          <w:szCs w:val="22"/>
          <w:lang w:val="ru-RU"/>
        </w:rPr>
        <w:t>учета</w:t>
      </w:r>
      <w:r w:rsidRPr="00972D02">
        <w:rPr>
          <w:snapToGrid w:val="0"/>
          <w:kern w:val="22"/>
          <w:szCs w:val="22"/>
          <w:lang w:val="ru-RU"/>
        </w:rPr>
        <w:t xml:space="preserve"> </w:t>
      </w:r>
      <w:r>
        <w:rPr>
          <w:snapToGrid w:val="0"/>
          <w:kern w:val="22"/>
          <w:szCs w:val="22"/>
          <w:lang w:val="ru-RU"/>
        </w:rPr>
        <w:t>проблематики</w:t>
      </w:r>
      <w:r w:rsidRPr="00972D02">
        <w:rPr>
          <w:snapToGrid w:val="0"/>
          <w:kern w:val="22"/>
          <w:szCs w:val="22"/>
          <w:lang w:val="ru-RU"/>
        </w:rPr>
        <w:t xml:space="preserve"> </w:t>
      </w:r>
      <w:r>
        <w:rPr>
          <w:snapToGrid w:val="0"/>
          <w:kern w:val="22"/>
          <w:szCs w:val="22"/>
          <w:lang w:val="ru-RU"/>
        </w:rPr>
        <w:t>биоразнообразия</w:t>
      </w:r>
      <w:r w:rsidRPr="00972D02">
        <w:rPr>
          <w:snapToGrid w:val="0"/>
          <w:kern w:val="22"/>
          <w:szCs w:val="22"/>
          <w:lang w:val="ru-RU"/>
        </w:rPr>
        <w:t xml:space="preserve"> </w:t>
      </w:r>
      <w:r>
        <w:rPr>
          <w:snapToGrid w:val="0"/>
          <w:kern w:val="22"/>
          <w:szCs w:val="22"/>
          <w:lang w:val="ru-RU"/>
        </w:rPr>
        <w:t>и</w:t>
      </w:r>
      <w:r w:rsidRPr="00972D02">
        <w:rPr>
          <w:snapToGrid w:val="0"/>
          <w:kern w:val="22"/>
          <w:szCs w:val="22"/>
          <w:lang w:val="ru-RU"/>
        </w:rPr>
        <w:t xml:space="preserve"> </w:t>
      </w:r>
      <w:r>
        <w:rPr>
          <w:snapToGrid w:val="0"/>
          <w:kern w:val="22"/>
          <w:szCs w:val="22"/>
          <w:lang w:val="ru-RU"/>
        </w:rPr>
        <w:t>мобилизации</w:t>
      </w:r>
      <w:r w:rsidRPr="00972D02">
        <w:rPr>
          <w:snapToGrid w:val="0"/>
          <w:kern w:val="22"/>
          <w:szCs w:val="22"/>
          <w:lang w:val="ru-RU"/>
        </w:rPr>
        <w:t xml:space="preserve"> </w:t>
      </w:r>
      <w:r>
        <w:rPr>
          <w:snapToGrid w:val="0"/>
          <w:kern w:val="22"/>
          <w:szCs w:val="22"/>
          <w:lang w:val="ru-RU"/>
        </w:rPr>
        <w:t>ресурсов</w:t>
      </w:r>
      <w:r w:rsidRPr="00972D02">
        <w:rPr>
          <w:snapToGrid w:val="0"/>
          <w:kern w:val="22"/>
          <w:szCs w:val="22"/>
          <w:lang w:val="ru-RU"/>
        </w:rPr>
        <w:t xml:space="preserve"> </w:t>
      </w:r>
      <w:r>
        <w:rPr>
          <w:snapToGrid w:val="0"/>
          <w:kern w:val="22"/>
          <w:szCs w:val="22"/>
          <w:lang w:val="ru-RU"/>
        </w:rPr>
        <w:t>для</w:t>
      </w:r>
      <w:r w:rsidRPr="00972D02">
        <w:rPr>
          <w:snapToGrid w:val="0"/>
          <w:kern w:val="22"/>
          <w:szCs w:val="22"/>
          <w:lang w:val="ru-RU"/>
        </w:rPr>
        <w:t xml:space="preserve"> </w:t>
      </w:r>
      <w:r>
        <w:rPr>
          <w:snapToGrid w:val="0"/>
          <w:kern w:val="22"/>
          <w:szCs w:val="22"/>
          <w:lang w:val="ru-RU"/>
        </w:rPr>
        <w:t>включения вопросов устойчивости экосистем в меры восстановления экономики после пандемии</w:t>
      </w:r>
      <w:r w:rsidR="00F227D6" w:rsidRPr="00972D02">
        <w:rPr>
          <w:snapToGrid w:val="0"/>
          <w:kern w:val="22"/>
          <w:szCs w:val="22"/>
          <w:lang w:val="ru-RU"/>
        </w:rPr>
        <w:t>,</w:t>
      </w:r>
    </w:p>
    <w:p w14:paraId="1D94C413" w14:textId="6953A068" w:rsidR="00C725EF" w:rsidRPr="00F74D5A" w:rsidRDefault="00972D02" w:rsidP="00304215">
      <w:pPr>
        <w:pStyle w:val="aff0"/>
        <w:spacing w:after="120"/>
        <w:ind w:firstLine="720"/>
        <w:contextualSpacing w:val="0"/>
        <w:rPr>
          <w:snapToGrid w:val="0"/>
          <w:kern w:val="22"/>
          <w:szCs w:val="22"/>
          <w:lang w:val="ru-RU"/>
        </w:rPr>
      </w:pPr>
      <w:r>
        <w:rPr>
          <w:i/>
          <w:iCs/>
          <w:snapToGrid w:val="0"/>
          <w:kern w:val="22"/>
          <w:szCs w:val="22"/>
          <w:lang w:val="ru-RU"/>
        </w:rPr>
        <w:t>подчеркивая</w:t>
      </w:r>
      <w:r w:rsidR="000B33D2" w:rsidRPr="00F74D5A">
        <w:rPr>
          <w:i/>
          <w:iCs/>
          <w:snapToGrid w:val="0"/>
          <w:kern w:val="22"/>
          <w:szCs w:val="22"/>
          <w:lang w:val="ru-RU"/>
        </w:rPr>
        <w:t xml:space="preserve"> </w:t>
      </w:r>
      <w:r>
        <w:rPr>
          <w:snapToGrid w:val="0"/>
          <w:kern w:val="22"/>
          <w:szCs w:val="22"/>
          <w:lang w:val="ru-RU"/>
        </w:rPr>
        <w:t>потенциальный</w:t>
      </w:r>
      <w:r w:rsidRPr="00F74D5A">
        <w:rPr>
          <w:snapToGrid w:val="0"/>
          <w:kern w:val="22"/>
          <w:szCs w:val="22"/>
          <w:lang w:val="ru-RU"/>
        </w:rPr>
        <w:t xml:space="preserve"> </w:t>
      </w:r>
      <w:r>
        <w:rPr>
          <w:snapToGrid w:val="0"/>
          <w:kern w:val="22"/>
          <w:szCs w:val="22"/>
          <w:lang w:val="ru-RU"/>
        </w:rPr>
        <w:t>вклад</w:t>
      </w:r>
      <w:r w:rsidRPr="00F74D5A">
        <w:rPr>
          <w:snapToGrid w:val="0"/>
          <w:kern w:val="22"/>
          <w:szCs w:val="22"/>
          <w:lang w:val="ru-RU"/>
        </w:rPr>
        <w:t xml:space="preserve"> </w:t>
      </w:r>
      <w:r>
        <w:rPr>
          <w:snapToGrid w:val="0"/>
          <w:kern w:val="22"/>
          <w:szCs w:val="22"/>
          <w:lang w:val="ru-RU"/>
        </w:rPr>
        <w:t>осуществления</w:t>
      </w:r>
      <w:r w:rsidRPr="00F74D5A">
        <w:rPr>
          <w:snapToGrid w:val="0"/>
          <w:kern w:val="22"/>
          <w:szCs w:val="22"/>
          <w:lang w:val="ru-RU"/>
        </w:rPr>
        <w:t xml:space="preserve"> </w:t>
      </w:r>
      <w:r>
        <w:rPr>
          <w:snapToGrid w:val="0"/>
          <w:kern w:val="22"/>
          <w:szCs w:val="22"/>
          <w:lang w:val="ru-RU"/>
        </w:rPr>
        <w:t>статьи</w:t>
      </w:r>
      <w:r w:rsidR="006A7753" w:rsidRPr="00F74D5A">
        <w:rPr>
          <w:snapToGrid w:val="0"/>
          <w:kern w:val="22"/>
          <w:szCs w:val="22"/>
          <w:lang w:val="ru-RU"/>
        </w:rPr>
        <w:t xml:space="preserve"> 11 </w:t>
      </w:r>
      <w:r>
        <w:rPr>
          <w:snapToGrid w:val="0"/>
          <w:kern w:val="22"/>
          <w:szCs w:val="22"/>
          <w:lang w:val="ru-RU"/>
        </w:rPr>
        <w:t>Конвенции</w:t>
      </w:r>
      <w:r w:rsidR="006A7753" w:rsidRPr="00F74D5A">
        <w:rPr>
          <w:snapToGrid w:val="0"/>
          <w:kern w:val="22"/>
          <w:szCs w:val="22"/>
          <w:lang w:val="ru-RU"/>
        </w:rPr>
        <w:t>,</w:t>
      </w:r>
      <w:r w:rsidR="00F74D5A">
        <w:rPr>
          <w:snapToGrid w:val="0"/>
          <w:kern w:val="22"/>
          <w:szCs w:val="22"/>
          <w:lang w:val="ru-RU"/>
        </w:rPr>
        <w:t xml:space="preserve"> касающейся мер</w:t>
      </w:r>
      <w:r w:rsidR="006A7753" w:rsidRPr="00F74D5A">
        <w:rPr>
          <w:snapToGrid w:val="0"/>
          <w:kern w:val="22"/>
          <w:szCs w:val="22"/>
          <w:lang w:val="ru-RU"/>
        </w:rPr>
        <w:t xml:space="preserve"> </w:t>
      </w:r>
      <w:r w:rsidR="00F74D5A">
        <w:rPr>
          <w:snapToGrid w:val="0"/>
          <w:kern w:val="22"/>
          <w:szCs w:val="22"/>
          <w:lang w:val="ru-RU"/>
        </w:rPr>
        <w:t>стимулирования</w:t>
      </w:r>
      <w:r w:rsidR="006A7753" w:rsidRPr="00F74D5A">
        <w:rPr>
          <w:snapToGrid w:val="0"/>
          <w:kern w:val="22"/>
          <w:szCs w:val="22"/>
          <w:lang w:val="ru-RU"/>
        </w:rPr>
        <w:t>,</w:t>
      </w:r>
      <w:r w:rsidR="00F74D5A">
        <w:rPr>
          <w:snapToGrid w:val="0"/>
          <w:kern w:val="22"/>
          <w:szCs w:val="22"/>
          <w:lang w:val="ru-RU"/>
        </w:rPr>
        <w:t xml:space="preserve"> в мобилизацию финансовых ресурсов</w:t>
      </w:r>
      <w:r w:rsidR="006A7753" w:rsidRPr="00F74D5A">
        <w:rPr>
          <w:snapToGrid w:val="0"/>
          <w:kern w:val="22"/>
          <w:szCs w:val="22"/>
          <w:lang w:val="ru-RU"/>
        </w:rPr>
        <w:t>,</w:t>
      </w:r>
    </w:p>
    <w:p w14:paraId="2E9F31DC" w14:textId="74B5B0D5" w:rsidR="00AF7CD7" w:rsidRPr="00F76B47" w:rsidRDefault="00F74D5A" w:rsidP="00304215">
      <w:pPr>
        <w:pStyle w:val="aff0"/>
        <w:spacing w:after="120"/>
        <w:ind w:firstLine="709"/>
        <w:contextualSpacing w:val="0"/>
        <w:rPr>
          <w:snapToGrid w:val="0"/>
          <w:kern w:val="22"/>
          <w:szCs w:val="22"/>
          <w:lang w:val="ru-RU"/>
        </w:rPr>
      </w:pPr>
      <w:r>
        <w:rPr>
          <w:i/>
          <w:iCs/>
          <w:snapToGrid w:val="0"/>
          <w:kern w:val="22"/>
          <w:szCs w:val="22"/>
          <w:lang w:val="ru-RU"/>
        </w:rPr>
        <w:t>вновь</w:t>
      </w:r>
      <w:r w:rsidRPr="00F76B47">
        <w:rPr>
          <w:i/>
          <w:iCs/>
          <w:snapToGrid w:val="0"/>
          <w:kern w:val="22"/>
          <w:szCs w:val="22"/>
          <w:lang w:val="ru-RU"/>
        </w:rPr>
        <w:t xml:space="preserve"> </w:t>
      </w:r>
      <w:r>
        <w:rPr>
          <w:i/>
          <w:iCs/>
          <w:snapToGrid w:val="0"/>
          <w:kern w:val="22"/>
          <w:szCs w:val="22"/>
          <w:lang w:val="ru-RU"/>
        </w:rPr>
        <w:t>подтверждая</w:t>
      </w:r>
      <w:r w:rsidR="000B33D2" w:rsidRPr="00F76B47">
        <w:rPr>
          <w:i/>
          <w:iCs/>
          <w:snapToGrid w:val="0"/>
          <w:kern w:val="22"/>
          <w:szCs w:val="22"/>
          <w:lang w:val="ru-RU"/>
        </w:rPr>
        <w:t xml:space="preserve"> </w:t>
      </w:r>
      <w:r>
        <w:rPr>
          <w:snapToGrid w:val="0"/>
          <w:kern w:val="22"/>
          <w:szCs w:val="22"/>
          <w:lang w:val="ru-RU"/>
        </w:rPr>
        <w:t>важную</w:t>
      </w:r>
      <w:r w:rsidRPr="00F76B47">
        <w:rPr>
          <w:snapToGrid w:val="0"/>
          <w:kern w:val="22"/>
          <w:szCs w:val="22"/>
          <w:lang w:val="ru-RU"/>
        </w:rPr>
        <w:t xml:space="preserve"> </w:t>
      </w:r>
      <w:r>
        <w:rPr>
          <w:snapToGrid w:val="0"/>
          <w:kern w:val="22"/>
          <w:szCs w:val="22"/>
          <w:lang w:val="ru-RU"/>
        </w:rPr>
        <w:t>роль</w:t>
      </w:r>
      <w:r w:rsidRPr="00F76B47">
        <w:rPr>
          <w:snapToGrid w:val="0"/>
          <w:kern w:val="22"/>
          <w:szCs w:val="22"/>
          <w:lang w:val="ru-RU"/>
        </w:rPr>
        <w:t xml:space="preserve"> </w:t>
      </w:r>
      <w:r w:rsidR="00F76B47" w:rsidRPr="00F76B47">
        <w:rPr>
          <w:snapToGrid w:val="0"/>
          <w:kern w:val="22"/>
          <w:szCs w:val="22"/>
          <w:lang w:val="ru-RU"/>
        </w:rPr>
        <w:t xml:space="preserve">национальных стратегий и планов </w:t>
      </w:r>
      <w:r w:rsidR="00F76B47">
        <w:rPr>
          <w:snapToGrid w:val="0"/>
          <w:kern w:val="22"/>
          <w:szCs w:val="22"/>
          <w:lang w:val="ru-RU"/>
        </w:rPr>
        <w:t>действий</w:t>
      </w:r>
      <w:r w:rsidR="00F76B47" w:rsidRPr="00F76B47">
        <w:rPr>
          <w:snapToGrid w:val="0"/>
          <w:kern w:val="22"/>
          <w:szCs w:val="22"/>
          <w:lang w:val="ru-RU"/>
        </w:rPr>
        <w:t xml:space="preserve"> по сохранению биоразнообразия</w:t>
      </w:r>
      <w:r w:rsidR="00AF7CD7" w:rsidRPr="00F76B47">
        <w:rPr>
          <w:snapToGrid w:val="0"/>
          <w:kern w:val="22"/>
          <w:szCs w:val="22"/>
          <w:lang w:val="ru-RU"/>
        </w:rPr>
        <w:t xml:space="preserve"> </w:t>
      </w:r>
      <w:r w:rsidR="00F76B47">
        <w:rPr>
          <w:snapToGrid w:val="0"/>
          <w:kern w:val="22"/>
          <w:szCs w:val="22"/>
          <w:lang w:val="ru-RU"/>
        </w:rPr>
        <w:t>в</w:t>
      </w:r>
      <w:r w:rsidR="00F76B47" w:rsidRPr="00F76B47">
        <w:rPr>
          <w:snapToGrid w:val="0"/>
          <w:kern w:val="22"/>
          <w:szCs w:val="22"/>
          <w:lang w:val="ru-RU"/>
        </w:rPr>
        <w:t xml:space="preserve"> </w:t>
      </w:r>
      <w:r w:rsidR="00F76B47">
        <w:rPr>
          <w:snapToGrid w:val="0"/>
          <w:kern w:val="22"/>
          <w:szCs w:val="22"/>
          <w:lang w:val="ru-RU"/>
        </w:rPr>
        <w:t>качестве</w:t>
      </w:r>
      <w:r w:rsidR="00F76B47" w:rsidRPr="00F76B47">
        <w:rPr>
          <w:snapToGrid w:val="0"/>
          <w:kern w:val="22"/>
          <w:szCs w:val="22"/>
          <w:lang w:val="ru-RU"/>
        </w:rPr>
        <w:t xml:space="preserve"> </w:t>
      </w:r>
      <w:r w:rsidR="00F76B47">
        <w:rPr>
          <w:snapToGrid w:val="0"/>
          <w:kern w:val="22"/>
          <w:szCs w:val="22"/>
          <w:lang w:val="ru-RU"/>
        </w:rPr>
        <w:t>основы</w:t>
      </w:r>
      <w:r w:rsidR="00F76B47" w:rsidRPr="00F76B47">
        <w:rPr>
          <w:snapToGrid w:val="0"/>
          <w:kern w:val="22"/>
          <w:szCs w:val="22"/>
          <w:lang w:val="ru-RU"/>
        </w:rPr>
        <w:t xml:space="preserve"> для определения национальных финансовых потребностей и приоритетов и для эффективной мобилизации финансовых ресурсов из всех источников</w:t>
      </w:r>
      <w:r w:rsidR="00F76B47">
        <w:rPr>
          <w:snapToGrid w:val="0"/>
          <w:kern w:val="22"/>
          <w:szCs w:val="22"/>
          <w:lang w:val="ru-RU"/>
        </w:rPr>
        <w:t xml:space="preserve"> в соответствии с национальными условиями и приоритетами</w:t>
      </w:r>
      <w:r w:rsidR="00F76B47" w:rsidRPr="00F76B47">
        <w:rPr>
          <w:snapToGrid w:val="0"/>
          <w:kern w:val="22"/>
          <w:szCs w:val="22"/>
          <w:lang w:val="ru-RU"/>
        </w:rPr>
        <w:t>,</w:t>
      </w:r>
      <w:r w:rsidR="00F76B47">
        <w:rPr>
          <w:snapToGrid w:val="0"/>
          <w:kern w:val="22"/>
          <w:szCs w:val="22"/>
          <w:lang w:val="ru-RU"/>
        </w:rPr>
        <w:t xml:space="preserve"> в частности, </w:t>
      </w:r>
      <w:r w:rsidR="00F76B47" w:rsidRPr="00F76B47">
        <w:rPr>
          <w:snapToGrid w:val="0"/>
          <w:kern w:val="22"/>
          <w:szCs w:val="22"/>
          <w:lang w:val="ru-RU"/>
        </w:rPr>
        <w:t>в соответствующих случаях</w:t>
      </w:r>
      <w:r w:rsidR="00F76B47">
        <w:rPr>
          <w:snapToGrid w:val="0"/>
          <w:kern w:val="22"/>
          <w:szCs w:val="22"/>
          <w:lang w:val="ru-RU"/>
        </w:rPr>
        <w:t>,</w:t>
      </w:r>
      <w:r w:rsidR="00F76B47" w:rsidRPr="00F76B47">
        <w:rPr>
          <w:snapToGrid w:val="0"/>
          <w:kern w:val="22"/>
          <w:szCs w:val="22"/>
          <w:lang w:val="ru-RU"/>
        </w:rPr>
        <w:t xml:space="preserve"> для осуществления протоколов в рамках Конвенции и для </w:t>
      </w:r>
      <w:proofErr w:type="spellStart"/>
      <w:r w:rsidR="00F76B47" w:rsidRPr="00F76B47">
        <w:rPr>
          <w:snapToGrid w:val="0"/>
          <w:kern w:val="22"/>
          <w:szCs w:val="22"/>
          <w:lang w:val="ru-RU"/>
        </w:rPr>
        <w:t>взаимоусиливающего</w:t>
      </w:r>
      <w:proofErr w:type="spellEnd"/>
      <w:r w:rsidR="00F76B47" w:rsidRPr="00F76B47">
        <w:rPr>
          <w:snapToGrid w:val="0"/>
          <w:kern w:val="22"/>
          <w:szCs w:val="22"/>
          <w:lang w:val="ru-RU"/>
        </w:rPr>
        <w:t xml:space="preserve"> осуществления других конвенций, связанных с биоразнообразием</w:t>
      </w:r>
      <w:r w:rsidR="00AF7CD7" w:rsidRPr="00F76B47">
        <w:rPr>
          <w:snapToGrid w:val="0"/>
          <w:kern w:val="22"/>
          <w:szCs w:val="22"/>
          <w:lang w:val="ru-RU"/>
        </w:rPr>
        <w:t>,</w:t>
      </w:r>
    </w:p>
    <w:p w14:paraId="140D07C8" w14:textId="641E81F0" w:rsidR="00A63223" w:rsidRPr="00F76B47" w:rsidRDefault="00F76B47" w:rsidP="00304215">
      <w:pPr>
        <w:suppressLineNumbers/>
        <w:suppressAutoHyphens/>
        <w:kinsoku w:val="0"/>
        <w:overflowPunct w:val="0"/>
        <w:autoSpaceDE w:val="0"/>
        <w:autoSpaceDN w:val="0"/>
        <w:adjustRightInd w:val="0"/>
        <w:snapToGrid w:val="0"/>
        <w:spacing w:after="120" w:line="235" w:lineRule="auto"/>
        <w:ind w:left="720" w:firstLine="720"/>
        <w:rPr>
          <w:iCs/>
          <w:snapToGrid w:val="0"/>
          <w:kern w:val="22"/>
          <w:szCs w:val="22"/>
          <w:lang w:val="ru-RU"/>
        </w:rPr>
      </w:pPr>
      <w:r>
        <w:rPr>
          <w:i/>
          <w:snapToGrid w:val="0"/>
          <w:kern w:val="22"/>
          <w:szCs w:val="22"/>
          <w:lang w:val="ru-RU"/>
        </w:rPr>
        <w:t>отмечая</w:t>
      </w:r>
      <w:r w:rsidR="006E07A8" w:rsidRPr="00F76B47">
        <w:rPr>
          <w:iCs/>
          <w:snapToGrid w:val="0"/>
          <w:kern w:val="22"/>
          <w:szCs w:val="22"/>
          <w:lang w:val="ru-RU"/>
        </w:rPr>
        <w:t xml:space="preserve"> </w:t>
      </w:r>
      <w:r>
        <w:rPr>
          <w:iCs/>
          <w:snapToGrid w:val="0"/>
          <w:kern w:val="22"/>
          <w:szCs w:val="22"/>
          <w:lang w:val="ru-RU"/>
        </w:rPr>
        <w:t>необходимость</w:t>
      </w:r>
      <w:r w:rsidRPr="00F76B47">
        <w:rPr>
          <w:iCs/>
          <w:snapToGrid w:val="0"/>
          <w:kern w:val="22"/>
          <w:szCs w:val="22"/>
          <w:lang w:val="ru-RU"/>
        </w:rPr>
        <w:t xml:space="preserve"> </w:t>
      </w:r>
      <w:r>
        <w:rPr>
          <w:iCs/>
          <w:snapToGrid w:val="0"/>
          <w:kern w:val="22"/>
          <w:szCs w:val="22"/>
          <w:lang w:val="ru-RU"/>
        </w:rPr>
        <w:t>в</w:t>
      </w:r>
      <w:r w:rsidRPr="00F76B47">
        <w:rPr>
          <w:iCs/>
          <w:snapToGrid w:val="0"/>
          <w:kern w:val="22"/>
          <w:szCs w:val="22"/>
          <w:lang w:val="ru-RU"/>
        </w:rPr>
        <w:t xml:space="preserve"> </w:t>
      </w:r>
      <w:r>
        <w:rPr>
          <w:iCs/>
          <w:snapToGrid w:val="0"/>
          <w:kern w:val="22"/>
          <w:szCs w:val="22"/>
          <w:lang w:val="ru-RU"/>
        </w:rPr>
        <w:t>эффективных</w:t>
      </w:r>
      <w:r w:rsidRPr="00F76B47">
        <w:rPr>
          <w:iCs/>
          <w:snapToGrid w:val="0"/>
          <w:kern w:val="22"/>
          <w:szCs w:val="22"/>
          <w:lang w:val="ru-RU"/>
        </w:rPr>
        <w:t xml:space="preserve"> </w:t>
      </w:r>
      <w:r>
        <w:rPr>
          <w:iCs/>
          <w:snapToGrid w:val="0"/>
          <w:kern w:val="22"/>
          <w:szCs w:val="22"/>
          <w:lang w:val="ru-RU"/>
        </w:rPr>
        <w:t>партнерских</w:t>
      </w:r>
      <w:r w:rsidRPr="00F76B47">
        <w:rPr>
          <w:iCs/>
          <w:snapToGrid w:val="0"/>
          <w:kern w:val="22"/>
          <w:szCs w:val="22"/>
          <w:lang w:val="ru-RU"/>
        </w:rPr>
        <w:t xml:space="preserve"> </w:t>
      </w:r>
      <w:r>
        <w:rPr>
          <w:iCs/>
          <w:snapToGrid w:val="0"/>
          <w:kern w:val="22"/>
          <w:szCs w:val="22"/>
          <w:lang w:val="ru-RU"/>
        </w:rPr>
        <w:t>отношениях и сотрудничестве между</w:t>
      </w:r>
      <w:r w:rsidR="00D41B09">
        <w:rPr>
          <w:iCs/>
          <w:snapToGrid w:val="0"/>
          <w:kern w:val="22"/>
          <w:szCs w:val="22"/>
          <w:lang w:val="ru-RU"/>
        </w:rPr>
        <w:t xml:space="preserve"> всеми</w:t>
      </w:r>
      <w:r>
        <w:rPr>
          <w:iCs/>
          <w:snapToGrid w:val="0"/>
          <w:kern w:val="22"/>
          <w:szCs w:val="22"/>
          <w:lang w:val="ru-RU"/>
        </w:rPr>
        <w:t xml:space="preserve"> соответствующими субъектами деятельности и </w:t>
      </w:r>
      <w:r w:rsidR="00CC2475">
        <w:rPr>
          <w:iCs/>
          <w:snapToGrid w:val="0"/>
          <w:kern w:val="22"/>
          <w:szCs w:val="22"/>
          <w:lang w:val="ru-RU"/>
        </w:rPr>
        <w:t xml:space="preserve">в </w:t>
      </w:r>
      <w:r>
        <w:rPr>
          <w:iCs/>
          <w:snapToGrid w:val="0"/>
          <w:kern w:val="22"/>
          <w:szCs w:val="22"/>
          <w:lang w:val="ru-RU"/>
        </w:rPr>
        <w:t xml:space="preserve">укреплении партнерских связей с </w:t>
      </w:r>
      <w:r w:rsidR="00CC2475">
        <w:rPr>
          <w:iCs/>
          <w:snapToGrid w:val="0"/>
          <w:kern w:val="22"/>
          <w:szCs w:val="22"/>
          <w:lang w:val="ru-RU"/>
        </w:rPr>
        <w:t>коммерческими предприятиями и финансовым сектором для расширения мобилизации ресурсов</w:t>
      </w:r>
      <w:r w:rsidR="001C3355" w:rsidRPr="00F76B47">
        <w:rPr>
          <w:iCs/>
          <w:snapToGrid w:val="0"/>
          <w:kern w:val="22"/>
          <w:szCs w:val="22"/>
          <w:lang w:val="ru-RU"/>
        </w:rPr>
        <w:t>,</w:t>
      </w:r>
    </w:p>
    <w:p w14:paraId="55965F9B" w14:textId="13A09543" w:rsidR="006E07A8" w:rsidRPr="00CC2475" w:rsidRDefault="00CC2475" w:rsidP="00304215">
      <w:pPr>
        <w:suppressLineNumbers/>
        <w:suppressAutoHyphens/>
        <w:kinsoku w:val="0"/>
        <w:overflowPunct w:val="0"/>
        <w:autoSpaceDE w:val="0"/>
        <w:autoSpaceDN w:val="0"/>
        <w:adjustRightInd w:val="0"/>
        <w:snapToGrid w:val="0"/>
        <w:spacing w:after="120" w:line="235" w:lineRule="auto"/>
        <w:ind w:left="720" w:firstLine="720"/>
        <w:rPr>
          <w:iCs/>
          <w:snapToGrid w:val="0"/>
          <w:kern w:val="22"/>
          <w:szCs w:val="22"/>
          <w:lang w:val="ru-RU"/>
        </w:rPr>
      </w:pPr>
      <w:r>
        <w:rPr>
          <w:i/>
          <w:snapToGrid w:val="0"/>
          <w:kern w:val="22"/>
          <w:szCs w:val="22"/>
          <w:lang w:val="ru-RU"/>
        </w:rPr>
        <w:t>сознавая</w:t>
      </w:r>
      <w:r w:rsidR="006A7753" w:rsidRPr="00CC2475">
        <w:rPr>
          <w:i/>
          <w:snapToGrid w:val="0"/>
          <w:kern w:val="22"/>
          <w:szCs w:val="22"/>
          <w:lang w:val="ru-RU"/>
        </w:rPr>
        <w:t xml:space="preserve"> </w:t>
      </w:r>
      <w:r>
        <w:rPr>
          <w:iCs/>
          <w:snapToGrid w:val="0"/>
          <w:kern w:val="22"/>
          <w:szCs w:val="22"/>
          <w:lang w:val="ru-RU"/>
        </w:rPr>
        <w:t>возможности</w:t>
      </w:r>
      <w:r w:rsidRPr="00CC2475">
        <w:rPr>
          <w:iCs/>
          <w:snapToGrid w:val="0"/>
          <w:kern w:val="22"/>
          <w:szCs w:val="22"/>
          <w:lang w:val="ru-RU"/>
        </w:rPr>
        <w:t xml:space="preserve"> </w:t>
      </w:r>
      <w:r>
        <w:rPr>
          <w:iCs/>
          <w:snapToGrid w:val="0"/>
          <w:kern w:val="22"/>
          <w:szCs w:val="22"/>
          <w:lang w:val="ru-RU"/>
        </w:rPr>
        <w:t>использования</w:t>
      </w:r>
      <w:r w:rsidRPr="00CC2475">
        <w:rPr>
          <w:iCs/>
          <w:snapToGrid w:val="0"/>
          <w:kern w:val="22"/>
          <w:szCs w:val="22"/>
          <w:lang w:val="ru-RU"/>
        </w:rPr>
        <w:t xml:space="preserve"> </w:t>
      </w:r>
      <w:r>
        <w:rPr>
          <w:iCs/>
          <w:snapToGrid w:val="0"/>
          <w:kern w:val="22"/>
          <w:szCs w:val="22"/>
          <w:lang w:val="ru-RU"/>
        </w:rPr>
        <w:t>взаимосвязей</w:t>
      </w:r>
      <w:r w:rsidRPr="00CC2475">
        <w:rPr>
          <w:iCs/>
          <w:snapToGrid w:val="0"/>
          <w:kern w:val="22"/>
          <w:szCs w:val="22"/>
          <w:lang w:val="ru-RU"/>
        </w:rPr>
        <w:t xml:space="preserve"> </w:t>
      </w:r>
      <w:r>
        <w:rPr>
          <w:iCs/>
          <w:snapToGrid w:val="0"/>
          <w:kern w:val="22"/>
          <w:szCs w:val="22"/>
          <w:lang w:val="ru-RU"/>
        </w:rPr>
        <w:t>между</w:t>
      </w:r>
      <w:r w:rsidRPr="00CC2475">
        <w:rPr>
          <w:iCs/>
          <w:snapToGrid w:val="0"/>
          <w:kern w:val="22"/>
          <w:szCs w:val="22"/>
          <w:lang w:val="ru-RU"/>
        </w:rPr>
        <w:t xml:space="preserve"> </w:t>
      </w:r>
      <w:r w:rsidRPr="001057BF">
        <w:rPr>
          <w:kern w:val="22"/>
          <w:szCs w:val="22"/>
          <w:lang w:val="ru-RU"/>
        </w:rPr>
        <w:t>Рио</w:t>
      </w:r>
      <w:r w:rsidRPr="00CC2475">
        <w:rPr>
          <w:kern w:val="22"/>
          <w:szCs w:val="22"/>
          <w:lang w:val="ru-RU"/>
        </w:rPr>
        <w:t>-</w:t>
      </w:r>
      <w:r w:rsidRPr="001057BF">
        <w:rPr>
          <w:kern w:val="22"/>
          <w:szCs w:val="22"/>
          <w:lang w:val="ru-RU"/>
        </w:rPr>
        <w:t>де</w:t>
      </w:r>
      <w:r w:rsidRPr="00CC2475">
        <w:rPr>
          <w:kern w:val="22"/>
          <w:szCs w:val="22"/>
          <w:lang w:val="ru-RU"/>
        </w:rPr>
        <w:t>-</w:t>
      </w:r>
      <w:proofErr w:type="spellStart"/>
      <w:r w:rsidRPr="001057BF">
        <w:rPr>
          <w:kern w:val="22"/>
          <w:szCs w:val="22"/>
          <w:lang w:val="ru-RU"/>
        </w:rPr>
        <w:t>Жанейрски</w:t>
      </w:r>
      <w:r>
        <w:rPr>
          <w:kern w:val="22"/>
          <w:szCs w:val="22"/>
          <w:lang w:val="ru-RU"/>
        </w:rPr>
        <w:t>ми</w:t>
      </w:r>
      <w:proofErr w:type="spellEnd"/>
      <w:r w:rsidRPr="00CC2475">
        <w:rPr>
          <w:kern w:val="22"/>
          <w:szCs w:val="22"/>
          <w:lang w:val="ru-RU"/>
        </w:rPr>
        <w:t xml:space="preserve"> </w:t>
      </w:r>
      <w:r w:rsidRPr="001057BF">
        <w:rPr>
          <w:kern w:val="22"/>
          <w:szCs w:val="22"/>
          <w:lang w:val="ru-RU"/>
        </w:rPr>
        <w:t>конвенци</w:t>
      </w:r>
      <w:r>
        <w:rPr>
          <w:kern w:val="22"/>
          <w:szCs w:val="22"/>
          <w:lang w:val="ru-RU"/>
        </w:rPr>
        <w:t>ями</w:t>
      </w:r>
      <w:r w:rsidRPr="00CC2475">
        <w:rPr>
          <w:kern w:val="22"/>
          <w:szCs w:val="22"/>
          <w:lang w:val="ru-RU"/>
        </w:rPr>
        <w:t xml:space="preserve">, </w:t>
      </w:r>
      <w:r>
        <w:rPr>
          <w:kern w:val="22"/>
          <w:szCs w:val="22"/>
          <w:lang w:val="ru-RU"/>
        </w:rPr>
        <w:t>включая</w:t>
      </w:r>
      <w:r w:rsidRPr="00CC2475">
        <w:rPr>
          <w:kern w:val="22"/>
          <w:szCs w:val="22"/>
          <w:lang w:val="ru-RU"/>
        </w:rPr>
        <w:t xml:space="preserve"> </w:t>
      </w:r>
      <w:r>
        <w:rPr>
          <w:kern w:val="22"/>
          <w:szCs w:val="22"/>
          <w:lang w:val="ru-RU"/>
        </w:rPr>
        <w:t>взаимосвязи</w:t>
      </w:r>
      <w:r w:rsidRPr="00CC2475">
        <w:rPr>
          <w:kern w:val="22"/>
          <w:szCs w:val="22"/>
          <w:lang w:val="ru-RU"/>
        </w:rPr>
        <w:t>,</w:t>
      </w:r>
      <w:r>
        <w:rPr>
          <w:kern w:val="22"/>
          <w:szCs w:val="22"/>
          <w:lang w:val="ru-RU"/>
        </w:rPr>
        <w:t xml:space="preserve"> касающиеся мобилизации и использования ресурсов для сохранения и устойчивого использования биоразнообразия</w:t>
      </w:r>
      <w:r w:rsidR="006E07A8" w:rsidRPr="00CC2475">
        <w:rPr>
          <w:iCs/>
          <w:snapToGrid w:val="0"/>
          <w:kern w:val="22"/>
          <w:szCs w:val="22"/>
          <w:lang w:val="ru-RU"/>
        </w:rPr>
        <w:t>,</w:t>
      </w:r>
    </w:p>
    <w:p w14:paraId="6B6479D2" w14:textId="1396ED36" w:rsidR="00CA6207" w:rsidRPr="009D5EAF" w:rsidRDefault="00084813" w:rsidP="00304215">
      <w:pPr>
        <w:suppressLineNumbers/>
        <w:suppressAutoHyphens/>
        <w:kinsoku w:val="0"/>
        <w:overflowPunct w:val="0"/>
        <w:autoSpaceDE w:val="0"/>
        <w:autoSpaceDN w:val="0"/>
        <w:adjustRightInd w:val="0"/>
        <w:snapToGrid w:val="0"/>
        <w:spacing w:before="120" w:after="120" w:line="235" w:lineRule="auto"/>
        <w:ind w:left="720" w:firstLine="720"/>
        <w:rPr>
          <w:snapToGrid w:val="0"/>
          <w:kern w:val="22"/>
          <w:szCs w:val="22"/>
          <w:lang w:val="ru-RU"/>
        </w:rPr>
      </w:pPr>
      <w:r w:rsidRPr="009D5EAF">
        <w:rPr>
          <w:snapToGrid w:val="0"/>
          <w:kern w:val="22"/>
          <w:szCs w:val="22"/>
          <w:lang w:val="ru-RU"/>
        </w:rPr>
        <w:t>1.</w:t>
      </w:r>
      <w:r w:rsidRPr="009D5EAF">
        <w:rPr>
          <w:snapToGrid w:val="0"/>
          <w:kern w:val="22"/>
          <w:szCs w:val="22"/>
          <w:lang w:val="ru-RU"/>
        </w:rPr>
        <w:tab/>
      </w:r>
      <w:r w:rsidR="009D5EAF">
        <w:rPr>
          <w:i/>
          <w:iCs/>
          <w:snapToGrid w:val="0"/>
          <w:kern w:val="22"/>
          <w:szCs w:val="22"/>
          <w:lang w:val="ru-RU"/>
        </w:rPr>
        <w:t>выражает</w:t>
      </w:r>
      <w:r w:rsidR="009D5EAF" w:rsidRPr="009D5EAF">
        <w:rPr>
          <w:i/>
          <w:iCs/>
          <w:snapToGrid w:val="0"/>
          <w:kern w:val="22"/>
          <w:szCs w:val="22"/>
          <w:lang w:val="ru-RU"/>
        </w:rPr>
        <w:t xml:space="preserve"> </w:t>
      </w:r>
      <w:r w:rsidR="009D5EAF">
        <w:rPr>
          <w:i/>
          <w:iCs/>
          <w:snapToGrid w:val="0"/>
          <w:kern w:val="22"/>
          <w:szCs w:val="22"/>
          <w:lang w:val="ru-RU"/>
        </w:rPr>
        <w:t>свою</w:t>
      </w:r>
      <w:r w:rsidR="009D5EAF" w:rsidRPr="009D5EAF">
        <w:rPr>
          <w:i/>
          <w:iCs/>
          <w:snapToGrid w:val="0"/>
          <w:kern w:val="22"/>
          <w:szCs w:val="22"/>
          <w:lang w:val="ru-RU"/>
        </w:rPr>
        <w:t xml:space="preserve"> </w:t>
      </w:r>
      <w:r w:rsidR="009D5EAF">
        <w:rPr>
          <w:i/>
          <w:iCs/>
          <w:snapToGrid w:val="0"/>
          <w:kern w:val="22"/>
          <w:szCs w:val="22"/>
          <w:lang w:val="ru-RU"/>
        </w:rPr>
        <w:t>признательность</w:t>
      </w:r>
      <w:r w:rsidR="00CA6207" w:rsidRPr="009D5EAF">
        <w:rPr>
          <w:i/>
          <w:iCs/>
          <w:snapToGrid w:val="0"/>
          <w:kern w:val="22"/>
          <w:szCs w:val="22"/>
          <w:lang w:val="ru-RU"/>
        </w:rPr>
        <w:t xml:space="preserve"> </w:t>
      </w:r>
      <w:r w:rsidR="009D5EAF">
        <w:rPr>
          <w:snapToGrid w:val="0"/>
          <w:kern w:val="22"/>
          <w:szCs w:val="22"/>
          <w:lang w:val="ru-RU"/>
        </w:rPr>
        <w:t>правительству</w:t>
      </w:r>
      <w:r w:rsidR="009D5EAF" w:rsidRPr="009D5EAF">
        <w:rPr>
          <w:snapToGrid w:val="0"/>
          <w:kern w:val="22"/>
          <w:szCs w:val="22"/>
          <w:lang w:val="ru-RU"/>
        </w:rPr>
        <w:t xml:space="preserve"> </w:t>
      </w:r>
      <w:r w:rsidR="009D5EAF">
        <w:rPr>
          <w:snapToGrid w:val="0"/>
          <w:kern w:val="22"/>
          <w:szCs w:val="22"/>
          <w:lang w:val="ru-RU"/>
        </w:rPr>
        <w:t>Германии</w:t>
      </w:r>
      <w:r w:rsidR="00CA6207" w:rsidRPr="009D5EAF">
        <w:rPr>
          <w:snapToGrid w:val="0"/>
          <w:kern w:val="22"/>
          <w:szCs w:val="22"/>
          <w:lang w:val="ru-RU"/>
        </w:rPr>
        <w:t xml:space="preserve"> </w:t>
      </w:r>
      <w:r w:rsidR="009D5EAF">
        <w:rPr>
          <w:snapToGrid w:val="0"/>
          <w:kern w:val="22"/>
          <w:szCs w:val="22"/>
          <w:lang w:val="ru-RU"/>
        </w:rPr>
        <w:t>за</w:t>
      </w:r>
      <w:r w:rsidR="009D5EAF" w:rsidRPr="009D5EAF">
        <w:rPr>
          <w:snapToGrid w:val="0"/>
          <w:kern w:val="22"/>
          <w:szCs w:val="22"/>
          <w:lang w:val="ru-RU"/>
        </w:rPr>
        <w:t xml:space="preserve"> </w:t>
      </w:r>
      <w:r w:rsidR="009D5EAF">
        <w:rPr>
          <w:snapToGrid w:val="0"/>
          <w:kern w:val="22"/>
          <w:szCs w:val="22"/>
          <w:lang w:val="ru-RU"/>
        </w:rPr>
        <w:t>предоставление</w:t>
      </w:r>
      <w:r w:rsidR="009D5EAF" w:rsidRPr="009D5EAF">
        <w:rPr>
          <w:snapToGrid w:val="0"/>
          <w:kern w:val="22"/>
          <w:szCs w:val="22"/>
          <w:lang w:val="ru-RU"/>
        </w:rPr>
        <w:t xml:space="preserve"> </w:t>
      </w:r>
      <w:r w:rsidR="009D5EAF">
        <w:rPr>
          <w:snapToGrid w:val="0"/>
          <w:kern w:val="22"/>
          <w:szCs w:val="22"/>
          <w:lang w:val="ru-RU"/>
        </w:rPr>
        <w:t>финансовой</w:t>
      </w:r>
      <w:r w:rsidR="009D5EAF" w:rsidRPr="009D5EAF">
        <w:rPr>
          <w:snapToGrid w:val="0"/>
          <w:kern w:val="22"/>
          <w:szCs w:val="22"/>
          <w:lang w:val="ru-RU"/>
        </w:rPr>
        <w:t xml:space="preserve"> </w:t>
      </w:r>
      <w:r w:rsidR="009D5EAF">
        <w:rPr>
          <w:snapToGrid w:val="0"/>
          <w:kern w:val="22"/>
          <w:szCs w:val="22"/>
          <w:lang w:val="ru-RU"/>
        </w:rPr>
        <w:t>поддержки для</w:t>
      </w:r>
      <w:r w:rsidR="009D5EAF" w:rsidRPr="009D5EAF">
        <w:rPr>
          <w:snapToGrid w:val="0"/>
          <w:kern w:val="22"/>
          <w:szCs w:val="22"/>
          <w:lang w:val="ru-RU"/>
        </w:rPr>
        <w:t xml:space="preserve"> </w:t>
      </w:r>
      <w:r w:rsidR="009D5EAF">
        <w:rPr>
          <w:snapToGrid w:val="0"/>
          <w:kern w:val="22"/>
          <w:szCs w:val="22"/>
          <w:lang w:val="ru-RU"/>
        </w:rPr>
        <w:t>работы</w:t>
      </w:r>
      <w:r w:rsidR="009D5EAF" w:rsidRPr="009D5EAF">
        <w:rPr>
          <w:snapToGrid w:val="0"/>
          <w:kern w:val="22"/>
          <w:szCs w:val="22"/>
          <w:lang w:val="ru-RU"/>
        </w:rPr>
        <w:t xml:space="preserve"> </w:t>
      </w:r>
      <w:r w:rsidR="00CF7BE3">
        <w:rPr>
          <w:snapToGrid w:val="0"/>
          <w:kern w:val="22"/>
          <w:szCs w:val="22"/>
          <w:lang w:val="ru-RU"/>
        </w:rPr>
        <w:t>Г</w:t>
      </w:r>
      <w:r w:rsidR="009D5EAF">
        <w:rPr>
          <w:snapToGrid w:val="0"/>
          <w:kern w:val="22"/>
          <w:szCs w:val="22"/>
          <w:lang w:val="ru-RU"/>
        </w:rPr>
        <w:t>руппы</w:t>
      </w:r>
      <w:r w:rsidR="009D5EAF" w:rsidRPr="009D5EAF">
        <w:rPr>
          <w:snapToGrid w:val="0"/>
          <w:kern w:val="22"/>
          <w:szCs w:val="22"/>
          <w:lang w:val="ru-RU"/>
        </w:rPr>
        <w:t xml:space="preserve"> </w:t>
      </w:r>
      <w:r w:rsidR="009D5EAF">
        <w:rPr>
          <w:snapToGrid w:val="0"/>
          <w:kern w:val="22"/>
          <w:szCs w:val="22"/>
          <w:lang w:val="ru-RU"/>
        </w:rPr>
        <w:t>экспертов</w:t>
      </w:r>
      <w:r w:rsidR="00CA6207" w:rsidRPr="009D5EAF">
        <w:rPr>
          <w:snapToGrid w:val="0"/>
          <w:kern w:val="22"/>
          <w:szCs w:val="22"/>
          <w:lang w:val="ru-RU"/>
        </w:rPr>
        <w:t xml:space="preserve"> </w:t>
      </w:r>
      <w:r w:rsidR="009D5EAF">
        <w:rPr>
          <w:snapToGrid w:val="0"/>
          <w:kern w:val="22"/>
          <w:szCs w:val="22"/>
          <w:lang w:val="ru-RU"/>
        </w:rPr>
        <w:t>по</w:t>
      </w:r>
      <w:r w:rsidR="009D5EAF" w:rsidRPr="009D5EAF">
        <w:rPr>
          <w:snapToGrid w:val="0"/>
          <w:kern w:val="22"/>
          <w:szCs w:val="22"/>
          <w:lang w:val="ru-RU"/>
        </w:rPr>
        <w:t xml:space="preserve"> </w:t>
      </w:r>
      <w:r w:rsidR="009D5EAF">
        <w:rPr>
          <w:snapToGrid w:val="0"/>
          <w:kern w:val="22"/>
          <w:szCs w:val="22"/>
          <w:lang w:val="ru-RU"/>
        </w:rPr>
        <w:t>мобилизации</w:t>
      </w:r>
      <w:r w:rsidR="009D5EAF" w:rsidRPr="009D5EAF">
        <w:rPr>
          <w:snapToGrid w:val="0"/>
          <w:kern w:val="22"/>
          <w:szCs w:val="22"/>
          <w:lang w:val="ru-RU"/>
        </w:rPr>
        <w:t xml:space="preserve"> </w:t>
      </w:r>
      <w:r w:rsidR="009D5EAF">
        <w:rPr>
          <w:snapToGrid w:val="0"/>
          <w:kern w:val="22"/>
          <w:szCs w:val="22"/>
          <w:lang w:val="ru-RU"/>
        </w:rPr>
        <w:t>ресурсов</w:t>
      </w:r>
      <w:r w:rsidR="009D5EAF" w:rsidRPr="009D5EAF">
        <w:rPr>
          <w:snapToGrid w:val="0"/>
          <w:kern w:val="22"/>
          <w:szCs w:val="22"/>
          <w:lang w:val="ru-RU"/>
        </w:rPr>
        <w:t xml:space="preserve"> </w:t>
      </w:r>
      <w:r w:rsidR="009D5EAF">
        <w:rPr>
          <w:snapToGrid w:val="0"/>
          <w:kern w:val="22"/>
          <w:szCs w:val="22"/>
          <w:lang w:val="ru-RU"/>
        </w:rPr>
        <w:t>и</w:t>
      </w:r>
      <w:r w:rsidR="009D5EAF" w:rsidRPr="009D5EAF">
        <w:rPr>
          <w:snapToGrid w:val="0"/>
          <w:kern w:val="22"/>
          <w:szCs w:val="22"/>
          <w:lang w:val="ru-RU"/>
        </w:rPr>
        <w:t xml:space="preserve"> </w:t>
      </w:r>
      <w:r w:rsidR="009D5EAF">
        <w:rPr>
          <w:snapToGrid w:val="0"/>
          <w:kern w:val="22"/>
          <w:szCs w:val="22"/>
          <w:lang w:val="ru-RU"/>
        </w:rPr>
        <w:t>за</w:t>
      </w:r>
      <w:r w:rsidR="009D5EAF" w:rsidRPr="009D5EAF">
        <w:rPr>
          <w:snapToGrid w:val="0"/>
          <w:kern w:val="22"/>
          <w:szCs w:val="22"/>
          <w:lang w:val="ru-RU"/>
        </w:rPr>
        <w:t xml:space="preserve"> </w:t>
      </w:r>
      <w:r w:rsidR="009D5EAF">
        <w:rPr>
          <w:snapToGrid w:val="0"/>
          <w:kern w:val="22"/>
          <w:szCs w:val="22"/>
          <w:lang w:val="ru-RU"/>
        </w:rPr>
        <w:t>организацию</w:t>
      </w:r>
      <w:r w:rsidR="009D5EAF" w:rsidRPr="009D5EAF">
        <w:rPr>
          <w:snapToGrid w:val="0"/>
          <w:kern w:val="22"/>
          <w:szCs w:val="22"/>
          <w:lang w:val="ru-RU"/>
        </w:rPr>
        <w:t xml:space="preserve"> </w:t>
      </w:r>
      <w:r w:rsidR="009D5EAF">
        <w:rPr>
          <w:iCs/>
          <w:snapToGrid w:val="0"/>
          <w:kern w:val="22"/>
          <w:szCs w:val="22"/>
          <w:lang w:val="ru-RU"/>
        </w:rPr>
        <w:t>Тематического</w:t>
      </w:r>
      <w:r w:rsidR="009D5EAF" w:rsidRPr="009D5EAF">
        <w:rPr>
          <w:iCs/>
          <w:snapToGrid w:val="0"/>
          <w:kern w:val="22"/>
          <w:szCs w:val="22"/>
          <w:lang w:val="ru-RU"/>
        </w:rPr>
        <w:t xml:space="preserve"> </w:t>
      </w:r>
      <w:r w:rsidR="009D5EAF">
        <w:rPr>
          <w:iCs/>
          <w:snapToGrid w:val="0"/>
          <w:kern w:val="22"/>
          <w:szCs w:val="22"/>
          <w:lang w:val="ru-RU"/>
        </w:rPr>
        <w:t>семинара</w:t>
      </w:r>
      <w:r w:rsidR="009D5EAF" w:rsidRPr="009D5EAF">
        <w:rPr>
          <w:iCs/>
          <w:snapToGrid w:val="0"/>
          <w:kern w:val="22"/>
          <w:szCs w:val="22"/>
          <w:lang w:val="ru-RU"/>
        </w:rPr>
        <w:t xml:space="preserve"> </w:t>
      </w:r>
      <w:r w:rsidR="009D5EAF">
        <w:rPr>
          <w:iCs/>
          <w:snapToGrid w:val="0"/>
          <w:kern w:val="22"/>
          <w:szCs w:val="22"/>
          <w:lang w:val="ru-RU"/>
        </w:rPr>
        <w:t>по</w:t>
      </w:r>
      <w:r w:rsidR="009D5EAF" w:rsidRPr="009D5EAF">
        <w:rPr>
          <w:iCs/>
          <w:snapToGrid w:val="0"/>
          <w:kern w:val="22"/>
          <w:szCs w:val="22"/>
          <w:lang w:val="ru-RU"/>
        </w:rPr>
        <w:t xml:space="preserve"> </w:t>
      </w:r>
      <w:r w:rsidR="009D5EAF">
        <w:rPr>
          <w:iCs/>
          <w:snapToGrid w:val="0"/>
          <w:kern w:val="22"/>
          <w:szCs w:val="22"/>
          <w:lang w:val="ru-RU"/>
        </w:rPr>
        <w:t>мобилизации</w:t>
      </w:r>
      <w:r w:rsidR="009D5EAF" w:rsidRPr="009D5EAF">
        <w:rPr>
          <w:iCs/>
          <w:snapToGrid w:val="0"/>
          <w:kern w:val="22"/>
          <w:szCs w:val="22"/>
          <w:lang w:val="ru-RU"/>
        </w:rPr>
        <w:t xml:space="preserve"> </w:t>
      </w:r>
      <w:r w:rsidR="009D5EAF">
        <w:rPr>
          <w:iCs/>
          <w:snapToGrid w:val="0"/>
          <w:kern w:val="22"/>
          <w:szCs w:val="22"/>
          <w:lang w:val="ru-RU"/>
        </w:rPr>
        <w:t>ресурсов</w:t>
      </w:r>
      <w:r w:rsidR="009D5EAF" w:rsidRPr="009D5EAF">
        <w:rPr>
          <w:iCs/>
          <w:snapToGrid w:val="0"/>
          <w:kern w:val="22"/>
          <w:szCs w:val="22"/>
          <w:lang w:val="ru-RU"/>
        </w:rPr>
        <w:t xml:space="preserve"> </w:t>
      </w:r>
      <w:r w:rsidR="009D5EAF">
        <w:rPr>
          <w:iCs/>
          <w:snapToGrid w:val="0"/>
          <w:kern w:val="22"/>
          <w:szCs w:val="22"/>
          <w:lang w:val="ru-RU"/>
        </w:rPr>
        <w:t>для</w:t>
      </w:r>
      <w:r w:rsidR="009D5EAF" w:rsidRPr="009D5EAF">
        <w:rPr>
          <w:kern w:val="22"/>
          <w:szCs w:val="22"/>
          <w:lang w:val="ru-RU"/>
        </w:rPr>
        <w:t xml:space="preserve"> </w:t>
      </w:r>
      <w:r w:rsidR="009D5EAF" w:rsidRPr="00FA348F">
        <w:rPr>
          <w:kern w:val="22"/>
          <w:szCs w:val="22"/>
          <w:lang w:val="ru-RU"/>
        </w:rPr>
        <w:t>глобальной</w:t>
      </w:r>
      <w:r w:rsidR="009D5EAF" w:rsidRPr="009D5EAF">
        <w:rPr>
          <w:kern w:val="22"/>
          <w:szCs w:val="22"/>
          <w:lang w:val="ru-RU"/>
        </w:rPr>
        <w:t xml:space="preserve"> </w:t>
      </w:r>
      <w:r w:rsidR="009D5EAF" w:rsidRPr="00FA348F">
        <w:rPr>
          <w:kern w:val="22"/>
          <w:szCs w:val="22"/>
          <w:lang w:val="ru-RU"/>
        </w:rPr>
        <w:t>рамочной</w:t>
      </w:r>
      <w:r w:rsidR="009D5EAF" w:rsidRPr="009D5EAF">
        <w:rPr>
          <w:kern w:val="22"/>
          <w:szCs w:val="22"/>
          <w:lang w:val="ru-RU"/>
        </w:rPr>
        <w:t xml:space="preserve"> </w:t>
      </w:r>
      <w:r w:rsidR="009D5EAF" w:rsidRPr="00FA348F">
        <w:rPr>
          <w:kern w:val="22"/>
          <w:szCs w:val="22"/>
          <w:lang w:val="ru-RU"/>
        </w:rPr>
        <w:t>программы</w:t>
      </w:r>
      <w:r w:rsidR="009D5EAF" w:rsidRPr="009D5EAF">
        <w:rPr>
          <w:kern w:val="22"/>
          <w:szCs w:val="22"/>
          <w:lang w:val="ru-RU"/>
        </w:rPr>
        <w:t xml:space="preserve"> </w:t>
      </w:r>
      <w:r w:rsidR="009D5EAF" w:rsidRPr="00FA348F">
        <w:rPr>
          <w:kern w:val="22"/>
          <w:szCs w:val="22"/>
          <w:lang w:val="ru-RU"/>
        </w:rPr>
        <w:t>в</w:t>
      </w:r>
      <w:r w:rsidR="009D5EAF" w:rsidRPr="009D5EAF">
        <w:rPr>
          <w:kern w:val="22"/>
          <w:szCs w:val="22"/>
          <w:lang w:val="ru-RU"/>
        </w:rPr>
        <w:t xml:space="preserve"> </w:t>
      </w:r>
      <w:r w:rsidR="009D5EAF" w:rsidRPr="00FA348F">
        <w:rPr>
          <w:kern w:val="22"/>
          <w:szCs w:val="22"/>
          <w:lang w:val="ru-RU"/>
        </w:rPr>
        <w:t>области</w:t>
      </w:r>
      <w:r w:rsidR="009D5EAF" w:rsidRPr="009D5EAF">
        <w:rPr>
          <w:kern w:val="22"/>
          <w:szCs w:val="22"/>
          <w:lang w:val="ru-RU"/>
        </w:rPr>
        <w:t xml:space="preserve"> </w:t>
      </w:r>
      <w:r w:rsidR="009D5EAF" w:rsidRPr="00FA348F">
        <w:rPr>
          <w:kern w:val="22"/>
          <w:szCs w:val="22"/>
          <w:lang w:val="ru-RU"/>
        </w:rPr>
        <w:t>биоразнообразия</w:t>
      </w:r>
      <w:r w:rsidR="009D5EAF" w:rsidRPr="009D5EAF">
        <w:rPr>
          <w:kern w:val="22"/>
          <w:szCs w:val="22"/>
          <w:lang w:val="ru-RU"/>
        </w:rPr>
        <w:t xml:space="preserve"> </w:t>
      </w:r>
      <w:r w:rsidR="009D5EAF" w:rsidRPr="00FA348F">
        <w:rPr>
          <w:kern w:val="22"/>
          <w:szCs w:val="22"/>
          <w:lang w:val="ru-RU"/>
        </w:rPr>
        <w:t>на</w:t>
      </w:r>
      <w:r w:rsidR="009D5EAF" w:rsidRPr="009D5EAF">
        <w:rPr>
          <w:kern w:val="22"/>
          <w:szCs w:val="22"/>
          <w:lang w:val="ru-RU"/>
        </w:rPr>
        <w:t xml:space="preserve"> </w:t>
      </w:r>
      <w:r w:rsidR="009D5EAF" w:rsidRPr="00FA348F">
        <w:rPr>
          <w:kern w:val="22"/>
          <w:szCs w:val="22"/>
          <w:lang w:val="ru-RU"/>
        </w:rPr>
        <w:t>период</w:t>
      </w:r>
      <w:r w:rsidR="009D5EAF" w:rsidRPr="009D5EAF">
        <w:rPr>
          <w:kern w:val="22"/>
          <w:szCs w:val="22"/>
          <w:lang w:val="ru-RU"/>
        </w:rPr>
        <w:t xml:space="preserve"> </w:t>
      </w:r>
      <w:r w:rsidR="009D5EAF" w:rsidRPr="00FA348F">
        <w:rPr>
          <w:kern w:val="22"/>
          <w:szCs w:val="22"/>
          <w:lang w:val="ru-RU"/>
        </w:rPr>
        <w:t>после</w:t>
      </w:r>
      <w:r w:rsidR="009D5EAF" w:rsidRPr="009D5EAF">
        <w:rPr>
          <w:kern w:val="22"/>
          <w:szCs w:val="22"/>
          <w:lang w:val="ru-RU"/>
        </w:rPr>
        <w:t xml:space="preserve"> 2020 </w:t>
      </w:r>
      <w:r w:rsidR="009D5EAF" w:rsidRPr="00FA348F">
        <w:rPr>
          <w:kern w:val="22"/>
          <w:szCs w:val="22"/>
          <w:lang w:val="ru-RU"/>
        </w:rPr>
        <w:t>года</w:t>
      </w:r>
      <w:r w:rsidR="009D5EAF" w:rsidRPr="009D5EAF">
        <w:rPr>
          <w:iCs/>
          <w:snapToGrid w:val="0"/>
          <w:kern w:val="22"/>
          <w:szCs w:val="22"/>
          <w:lang w:val="ru-RU"/>
        </w:rPr>
        <w:t xml:space="preserve">, </w:t>
      </w:r>
      <w:r w:rsidR="009D5EAF">
        <w:rPr>
          <w:iCs/>
          <w:snapToGrid w:val="0"/>
          <w:kern w:val="22"/>
          <w:szCs w:val="22"/>
          <w:lang w:val="ru-RU"/>
        </w:rPr>
        <w:t>прошедшего</w:t>
      </w:r>
      <w:r w:rsidR="009D5EAF" w:rsidRPr="009D5EAF">
        <w:rPr>
          <w:iCs/>
          <w:snapToGrid w:val="0"/>
          <w:kern w:val="22"/>
          <w:szCs w:val="22"/>
          <w:lang w:val="ru-RU"/>
        </w:rPr>
        <w:t xml:space="preserve"> </w:t>
      </w:r>
      <w:r w:rsidR="009D5EAF">
        <w:rPr>
          <w:iCs/>
          <w:snapToGrid w:val="0"/>
          <w:kern w:val="22"/>
          <w:szCs w:val="22"/>
          <w:lang w:val="ru-RU"/>
        </w:rPr>
        <w:t>в</w:t>
      </w:r>
      <w:r w:rsidR="009D5EAF" w:rsidRPr="009D5EAF">
        <w:rPr>
          <w:iCs/>
          <w:snapToGrid w:val="0"/>
          <w:kern w:val="22"/>
          <w:szCs w:val="22"/>
          <w:lang w:val="ru-RU"/>
        </w:rPr>
        <w:t xml:space="preserve"> </w:t>
      </w:r>
      <w:r w:rsidR="009D5EAF">
        <w:rPr>
          <w:iCs/>
          <w:snapToGrid w:val="0"/>
          <w:kern w:val="22"/>
          <w:szCs w:val="22"/>
          <w:lang w:val="ru-RU"/>
        </w:rPr>
        <w:t>Берлине</w:t>
      </w:r>
      <w:r w:rsidR="009D5EAF" w:rsidRPr="009D5EAF">
        <w:rPr>
          <w:iCs/>
          <w:snapToGrid w:val="0"/>
          <w:kern w:val="22"/>
          <w:szCs w:val="22"/>
          <w:lang w:val="ru-RU"/>
        </w:rPr>
        <w:t xml:space="preserve"> 14–16 </w:t>
      </w:r>
      <w:r w:rsidR="009D5EAF">
        <w:rPr>
          <w:iCs/>
          <w:snapToGrid w:val="0"/>
          <w:kern w:val="22"/>
          <w:szCs w:val="22"/>
          <w:lang w:val="ru-RU"/>
        </w:rPr>
        <w:t>января</w:t>
      </w:r>
      <w:r w:rsidR="009D5EAF" w:rsidRPr="009D5EAF">
        <w:rPr>
          <w:iCs/>
          <w:snapToGrid w:val="0"/>
          <w:kern w:val="22"/>
          <w:szCs w:val="22"/>
          <w:lang w:val="ru-RU"/>
        </w:rPr>
        <w:t xml:space="preserve"> 2020 </w:t>
      </w:r>
      <w:r w:rsidR="009D5EAF">
        <w:rPr>
          <w:iCs/>
          <w:snapToGrid w:val="0"/>
          <w:kern w:val="22"/>
          <w:szCs w:val="22"/>
          <w:lang w:val="ru-RU"/>
        </w:rPr>
        <w:t>года</w:t>
      </w:r>
      <w:r w:rsidR="004E6F72" w:rsidRPr="009D5EAF">
        <w:rPr>
          <w:snapToGrid w:val="0"/>
          <w:kern w:val="22"/>
          <w:szCs w:val="22"/>
          <w:lang w:val="ru-RU"/>
        </w:rPr>
        <w:t>;</w:t>
      </w:r>
    </w:p>
    <w:p w14:paraId="219F6F05" w14:textId="28FEAA20" w:rsidR="00853906" w:rsidRPr="009D5EAF" w:rsidRDefault="00CA6207" w:rsidP="00304215">
      <w:pPr>
        <w:suppressLineNumbers/>
        <w:suppressAutoHyphens/>
        <w:kinsoku w:val="0"/>
        <w:overflowPunct w:val="0"/>
        <w:autoSpaceDE w:val="0"/>
        <w:autoSpaceDN w:val="0"/>
        <w:adjustRightInd w:val="0"/>
        <w:snapToGrid w:val="0"/>
        <w:spacing w:before="120" w:after="120" w:line="235" w:lineRule="auto"/>
        <w:ind w:left="720" w:firstLine="720"/>
        <w:rPr>
          <w:snapToGrid w:val="0"/>
          <w:kern w:val="22"/>
          <w:szCs w:val="22"/>
          <w:lang w:val="ru-RU"/>
        </w:rPr>
      </w:pPr>
      <w:r w:rsidRPr="009D5EAF">
        <w:rPr>
          <w:snapToGrid w:val="0"/>
          <w:kern w:val="22"/>
          <w:szCs w:val="22"/>
          <w:lang w:val="ru-RU"/>
        </w:rPr>
        <w:t>2.</w:t>
      </w:r>
      <w:r w:rsidRPr="009D5EAF">
        <w:rPr>
          <w:i/>
          <w:iCs/>
          <w:snapToGrid w:val="0"/>
          <w:kern w:val="22"/>
          <w:szCs w:val="22"/>
          <w:lang w:val="ru-RU"/>
        </w:rPr>
        <w:tab/>
      </w:r>
      <w:r w:rsidR="009D5EAF" w:rsidRPr="009D5EAF">
        <w:rPr>
          <w:i/>
          <w:iCs/>
          <w:snapToGrid w:val="0"/>
          <w:kern w:val="22"/>
          <w:szCs w:val="22"/>
          <w:lang w:val="ru-RU"/>
        </w:rPr>
        <w:t xml:space="preserve">с удовлетворением принимает к сведению </w:t>
      </w:r>
      <w:r w:rsidR="009D5EAF">
        <w:rPr>
          <w:snapToGrid w:val="0"/>
          <w:kern w:val="22"/>
          <w:szCs w:val="22"/>
          <w:lang w:val="ru-RU"/>
        </w:rPr>
        <w:t>заключительный</w:t>
      </w:r>
      <w:r w:rsidR="009D5EAF" w:rsidRPr="009D5EAF">
        <w:rPr>
          <w:snapToGrid w:val="0"/>
          <w:kern w:val="22"/>
          <w:szCs w:val="22"/>
          <w:lang w:val="ru-RU"/>
        </w:rPr>
        <w:t xml:space="preserve"> </w:t>
      </w:r>
      <w:r w:rsidR="009D5EAF">
        <w:rPr>
          <w:snapToGrid w:val="0"/>
          <w:kern w:val="22"/>
          <w:szCs w:val="22"/>
          <w:lang w:val="ru-RU"/>
        </w:rPr>
        <w:t>доклад</w:t>
      </w:r>
      <w:r w:rsidR="009D5EAF" w:rsidRPr="009D5EAF">
        <w:rPr>
          <w:snapToGrid w:val="0"/>
          <w:kern w:val="22"/>
          <w:szCs w:val="22"/>
          <w:lang w:val="ru-RU"/>
        </w:rPr>
        <w:t xml:space="preserve"> </w:t>
      </w:r>
      <w:r w:rsidR="009D5EAF">
        <w:rPr>
          <w:snapToGrid w:val="0"/>
          <w:kern w:val="22"/>
          <w:szCs w:val="22"/>
          <w:lang w:val="ru-RU"/>
        </w:rPr>
        <w:t>группы</w:t>
      </w:r>
      <w:r w:rsidR="009D5EAF" w:rsidRPr="009D5EAF">
        <w:rPr>
          <w:snapToGrid w:val="0"/>
          <w:kern w:val="22"/>
          <w:szCs w:val="22"/>
          <w:lang w:val="ru-RU"/>
        </w:rPr>
        <w:t xml:space="preserve"> </w:t>
      </w:r>
      <w:r w:rsidR="009D5EAF">
        <w:rPr>
          <w:snapToGrid w:val="0"/>
          <w:kern w:val="22"/>
          <w:szCs w:val="22"/>
          <w:lang w:val="ru-RU"/>
        </w:rPr>
        <w:t>экспертов</w:t>
      </w:r>
      <w:r w:rsidR="009D5EAF" w:rsidRPr="009D5EAF">
        <w:rPr>
          <w:snapToGrid w:val="0"/>
          <w:kern w:val="22"/>
          <w:szCs w:val="22"/>
          <w:lang w:val="ru-RU"/>
        </w:rPr>
        <w:t xml:space="preserve">, </w:t>
      </w:r>
      <w:r w:rsidR="009D5EAF">
        <w:rPr>
          <w:snapToGrid w:val="0"/>
          <w:kern w:val="22"/>
          <w:szCs w:val="22"/>
          <w:lang w:val="ru-RU"/>
        </w:rPr>
        <w:t>содержащий</w:t>
      </w:r>
      <w:r w:rsidR="009D5EAF" w:rsidRPr="009D5EAF">
        <w:rPr>
          <w:snapToGrid w:val="0"/>
          <w:kern w:val="22"/>
          <w:szCs w:val="22"/>
          <w:lang w:val="ru-RU"/>
        </w:rPr>
        <w:t xml:space="preserve"> </w:t>
      </w:r>
      <w:r w:rsidR="009D5EAF">
        <w:rPr>
          <w:snapToGrid w:val="0"/>
          <w:kern w:val="22"/>
          <w:szCs w:val="22"/>
          <w:lang w:val="ru-RU"/>
        </w:rPr>
        <w:t>оценку</w:t>
      </w:r>
      <w:r w:rsidR="009D5EAF" w:rsidRPr="009D5EAF">
        <w:rPr>
          <w:snapToGrid w:val="0"/>
          <w:kern w:val="22"/>
          <w:szCs w:val="22"/>
          <w:lang w:val="ru-RU"/>
        </w:rPr>
        <w:t xml:space="preserve"> </w:t>
      </w:r>
      <w:r w:rsidR="009D5EAF">
        <w:rPr>
          <w:snapToGrid w:val="0"/>
          <w:kern w:val="22"/>
          <w:szCs w:val="22"/>
          <w:lang w:val="ru-RU"/>
        </w:rPr>
        <w:t>ресурсов</w:t>
      </w:r>
      <w:r w:rsidR="009D5EAF" w:rsidRPr="009D5EAF">
        <w:rPr>
          <w:snapToGrid w:val="0"/>
          <w:kern w:val="22"/>
          <w:szCs w:val="22"/>
          <w:lang w:val="ru-RU"/>
        </w:rPr>
        <w:t xml:space="preserve"> </w:t>
      </w:r>
      <w:r w:rsidR="009D5EAF">
        <w:rPr>
          <w:snapToGrid w:val="0"/>
          <w:kern w:val="22"/>
          <w:szCs w:val="22"/>
          <w:lang w:val="ru-RU"/>
        </w:rPr>
        <w:t>из</w:t>
      </w:r>
      <w:r w:rsidR="009D5EAF" w:rsidRPr="009D5EAF">
        <w:rPr>
          <w:snapToGrid w:val="0"/>
          <w:kern w:val="22"/>
          <w:szCs w:val="22"/>
          <w:lang w:val="ru-RU"/>
        </w:rPr>
        <w:t xml:space="preserve"> </w:t>
      </w:r>
      <w:r w:rsidR="009D5EAF">
        <w:rPr>
          <w:snapToGrid w:val="0"/>
          <w:kern w:val="22"/>
          <w:szCs w:val="22"/>
          <w:lang w:val="ru-RU"/>
        </w:rPr>
        <w:t>всех</w:t>
      </w:r>
      <w:r w:rsidR="009D5EAF" w:rsidRPr="009D5EAF">
        <w:rPr>
          <w:snapToGrid w:val="0"/>
          <w:kern w:val="22"/>
          <w:szCs w:val="22"/>
          <w:lang w:val="ru-RU"/>
        </w:rPr>
        <w:t xml:space="preserve"> </w:t>
      </w:r>
      <w:r w:rsidR="009D5EAF">
        <w:rPr>
          <w:snapToGrid w:val="0"/>
          <w:kern w:val="22"/>
          <w:szCs w:val="22"/>
          <w:lang w:val="ru-RU"/>
        </w:rPr>
        <w:t>источников</w:t>
      </w:r>
      <w:r w:rsidR="009D5EAF" w:rsidRPr="009D5EAF">
        <w:rPr>
          <w:snapToGrid w:val="0"/>
          <w:kern w:val="22"/>
          <w:szCs w:val="22"/>
          <w:lang w:val="ru-RU"/>
        </w:rPr>
        <w:t xml:space="preserve">, </w:t>
      </w:r>
      <w:r w:rsidR="009D5EAF">
        <w:rPr>
          <w:snapToGrid w:val="0"/>
          <w:kern w:val="22"/>
          <w:szCs w:val="22"/>
          <w:lang w:val="ru-RU"/>
        </w:rPr>
        <w:t>необходимых</w:t>
      </w:r>
      <w:r w:rsidR="009D5EAF" w:rsidRPr="009D5EAF">
        <w:rPr>
          <w:snapToGrid w:val="0"/>
          <w:kern w:val="22"/>
          <w:szCs w:val="22"/>
          <w:lang w:val="ru-RU"/>
        </w:rPr>
        <w:t xml:space="preserve"> </w:t>
      </w:r>
      <w:r w:rsidR="009D5EAF">
        <w:rPr>
          <w:snapToGrid w:val="0"/>
          <w:kern w:val="22"/>
          <w:szCs w:val="22"/>
          <w:lang w:val="ru-RU"/>
        </w:rPr>
        <w:t>для</w:t>
      </w:r>
      <w:r w:rsidR="009D5EAF" w:rsidRPr="009D5EAF">
        <w:rPr>
          <w:snapToGrid w:val="0"/>
          <w:kern w:val="22"/>
          <w:szCs w:val="22"/>
          <w:lang w:val="ru-RU"/>
        </w:rPr>
        <w:t xml:space="preserve"> </w:t>
      </w:r>
      <w:r w:rsidR="009D5EAF">
        <w:rPr>
          <w:snapToGrid w:val="0"/>
          <w:kern w:val="22"/>
          <w:szCs w:val="22"/>
          <w:lang w:val="ru-RU"/>
        </w:rPr>
        <w:t>осуществления</w:t>
      </w:r>
      <w:r w:rsidR="009D5EAF" w:rsidRPr="009D5EAF">
        <w:rPr>
          <w:kern w:val="22"/>
          <w:szCs w:val="22"/>
          <w:lang w:val="ru-RU"/>
        </w:rPr>
        <w:t xml:space="preserve"> </w:t>
      </w:r>
      <w:r w:rsidR="009D5EAF" w:rsidRPr="00FA348F">
        <w:rPr>
          <w:kern w:val="22"/>
          <w:szCs w:val="22"/>
          <w:lang w:val="ru-RU"/>
        </w:rPr>
        <w:t>глобальной</w:t>
      </w:r>
      <w:r w:rsidR="009D5EAF" w:rsidRPr="009D5EAF">
        <w:rPr>
          <w:kern w:val="22"/>
          <w:szCs w:val="22"/>
          <w:lang w:val="ru-RU"/>
        </w:rPr>
        <w:t xml:space="preserve"> </w:t>
      </w:r>
      <w:r w:rsidR="009D5EAF" w:rsidRPr="00FA348F">
        <w:rPr>
          <w:kern w:val="22"/>
          <w:szCs w:val="22"/>
          <w:lang w:val="ru-RU"/>
        </w:rPr>
        <w:t>рамочной</w:t>
      </w:r>
      <w:r w:rsidR="009D5EAF" w:rsidRPr="009D5EAF">
        <w:rPr>
          <w:kern w:val="22"/>
          <w:szCs w:val="22"/>
          <w:lang w:val="ru-RU"/>
        </w:rPr>
        <w:t xml:space="preserve"> </w:t>
      </w:r>
      <w:r w:rsidR="009D5EAF" w:rsidRPr="00FA348F">
        <w:rPr>
          <w:kern w:val="22"/>
          <w:szCs w:val="22"/>
          <w:lang w:val="ru-RU"/>
        </w:rPr>
        <w:t>программы</w:t>
      </w:r>
      <w:r w:rsidR="009D5EAF" w:rsidRPr="009D5EAF">
        <w:rPr>
          <w:kern w:val="22"/>
          <w:szCs w:val="22"/>
          <w:lang w:val="ru-RU"/>
        </w:rPr>
        <w:t xml:space="preserve"> </w:t>
      </w:r>
      <w:r w:rsidR="009D5EAF" w:rsidRPr="00FA348F">
        <w:rPr>
          <w:kern w:val="22"/>
          <w:szCs w:val="22"/>
          <w:lang w:val="ru-RU"/>
        </w:rPr>
        <w:t>в</w:t>
      </w:r>
      <w:r w:rsidR="009D5EAF" w:rsidRPr="009D5EAF">
        <w:rPr>
          <w:kern w:val="22"/>
          <w:szCs w:val="22"/>
          <w:lang w:val="ru-RU"/>
        </w:rPr>
        <w:t xml:space="preserve"> </w:t>
      </w:r>
      <w:r w:rsidR="009D5EAF" w:rsidRPr="00FA348F">
        <w:rPr>
          <w:kern w:val="22"/>
          <w:szCs w:val="22"/>
          <w:lang w:val="ru-RU"/>
        </w:rPr>
        <w:t>области</w:t>
      </w:r>
      <w:r w:rsidR="009D5EAF" w:rsidRPr="009D5EAF">
        <w:rPr>
          <w:kern w:val="22"/>
          <w:szCs w:val="22"/>
          <w:lang w:val="ru-RU"/>
        </w:rPr>
        <w:t xml:space="preserve"> </w:t>
      </w:r>
      <w:r w:rsidR="009D5EAF" w:rsidRPr="00FA348F">
        <w:rPr>
          <w:kern w:val="22"/>
          <w:szCs w:val="22"/>
          <w:lang w:val="ru-RU"/>
        </w:rPr>
        <w:t>биоразнообразия</w:t>
      </w:r>
      <w:r w:rsidR="009D5EAF" w:rsidRPr="009D5EAF">
        <w:rPr>
          <w:kern w:val="22"/>
          <w:szCs w:val="22"/>
          <w:lang w:val="ru-RU"/>
        </w:rPr>
        <w:t xml:space="preserve"> </w:t>
      </w:r>
      <w:r w:rsidR="009D5EAF" w:rsidRPr="00FA348F">
        <w:rPr>
          <w:kern w:val="22"/>
          <w:szCs w:val="22"/>
          <w:lang w:val="ru-RU"/>
        </w:rPr>
        <w:t>на</w:t>
      </w:r>
      <w:r w:rsidR="009D5EAF" w:rsidRPr="009D5EAF">
        <w:rPr>
          <w:kern w:val="22"/>
          <w:szCs w:val="22"/>
          <w:lang w:val="ru-RU"/>
        </w:rPr>
        <w:t xml:space="preserve"> </w:t>
      </w:r>
      <w:r w:rsidR="009D5EAF" w:rsidRPr="00FA348F">
        <w:rPr>
          <w:kern w:val="22"/>
          <w:szCs w:val="22"/>
          <w:lang w:val="ru-RU"/>
        </w:rPr>
        <w:t>период</w:t>
      </w:r>
      <w:r w:rsidR="009D5EAF" w:rsidRPr="009D5EAF">
        <w:rPr>
          <w:kern w:val="22"/>
          <w:szCs w:val="22"/>
          <w:lang w:val="ru-RU"/>
        </w:rPr>
        <w:t xml:space="preserve"> </w:t>
      </w:r>
      <w:r w:rsidR="009D5EAF" w:rsidRPr="00FA348F">
        <w:rPr>
          <w:kern w:val="22"/>
          <w:szCs w:val="22"/>
          <w:lang w:val="ru-RU"/>
        </w:rPr>
        <w:t>после</w:t>
      </w:r>
      <w:r w:rsidR="009D5EAF" w:rsidRPr="009D5EAF">
        <w:rPr>
          <w:kern w:val="22"/>
          <w:szCs w:val="22"/>
          <w:lang w:val="ru-RU"/>
        </w:rPr>
        <w:t xml:space="preserve"> 2020 </w:t>
      </w:r>
      <w:r w:rsidR="009D5EAF" w:rsidRPr="00FA348F">
        <w:rPr>
          <w:kern w:val="22"/>
          <w:szCs w:val="22"/>
          <w:lang w:val="ru-RU"/>
        </w:rPr>
        <w:t>года</w:t>
      </w:r>
      <w:r w:rsidR="009D5EAF" w:rsidRPr="009D5EAF">
        <w:rPr>
          <w:kern w:val="22"/>
          <w:szCs w:val="22"/>
          <w:lang w:val="ru-RU"/>
        </w:rPr>
        <w:t>,</w:t>
      </w:r>
      <w:r w:rsidR="009D5EAF">
        <w:rPr>
          <w:kern w:val="22"/>
          <w:szCs w:val="22"/>
          <w:lang w:val="ru-RU"/>
        </w:rPr>
        <w:t xml:space="preserve"> а также другие доклады группы экспертов, рассмотренные Вспомогательным органом по осуществлению на его 3-м совещании</w:t>
      </w:r>
      <w:r w:rsidR="004E6F72" w:rsidRPr="009D5EAF">
        <w:rPr>
          <w:snapToGrid w:val="0"/>
          <w:kern w:val="22"/>
          <w:szCs w:val="22"/>
          <w:lang w:val="ru-RU"/>
        </w:rPr>
        <w:t>;</w:t>
      </w:r>
    </w:p>
    <w:p w14:paraId="6131FBA9" w14:textId="61CE239A" w:rsidR="00CA6207" w:rsidRPr="005A4FAF" w:rsidRDefault="00C850C5" w:rsidP="00304215">
      <w:pPr>
        <w:suppressLineNumbers/>
        <w:suppressAutoHyphens/>
        <w:kinsoku w:val="0"/>
        <w:overflowPunct w:val="0"/>
        <w:autoSpaceDE w:val="0"/>
        <w:autoSpaceDN w:val="0"/>
        <w:adjustRightInd w:val="0"/>
        <w:snapToGrid w:val="0"/>
        <w:spacing w:before="120" w:after="120" w:line="235" w:lineRule="auto"/>
        <w:ind w:left="720" w:firstLine="720"/>
        <w:rPr>
          <w:snapToGrid w:val="0"/>
          <w:kern w:val="22"/>
          <w:szCs w:val="22"/>
          <w:lang w:val="ru-RU"/>
        </w:rPr>
      </w:pPr>
      <w:r w:rsidRPr="00773534">
        <w:rPr>
          <w:snapToGrid w:val="0"/>
          <w:kern w:val="22"/>
          <w:szCs w:val="22"/>
          <w:lang w:val="ru-RU"/>
        </w:rPr>
        <w:t>3</w:t>
      </w:r>
      <w:r w:rsidR="00CA6207" w:rsidRPr="00773534">
        <w:rPr>
          <w:snapToGrid w:val="0"/>
          <w:kern w:val="22"/>
          <w:szCs w:val="22"/>
          <w:lang w:val="ru-RU"/>
        </w:rPr>
        <w:t xml:space="preserve">. </w:t>
      </w:r>
      <w:r w:rsidR="00CA6207" w:rsidRPr="00773534">
        <w:rPr>
          <w:snapToGrid w:val="0"/>
          <w:kern w:val="22"/>
          <w:szCs w:val="22"/>
          <w:lang w:val="ru-RU"/>
        </w:rPr>
        <w:tab/>
      </w:r>
      <w:r w:rsidR="009D5EAF">
        <w:rPr>
          <w:i/>
          <w:iCs/>
          <w:snapToGrid w:val="0"/>
          <w:kern w:val="22"/>
          <w:szCs w:val="22"/>
          <w:lang w:val="ru-RU"/>
        </w:rPr>
        <w:t>принимает</w:t>
      </w:r>
      <w:r w:rsidR="009D5EAF" w:rsidRPr="005A4FAF">
        <w:rPr>
          <w:i/>
          <w:iCs/>
          <w:snapToGrid w:val="0"/>
          <w:kern w:val="22"/>
          <w:szCs w:val="22"/>
          <w:lang w:val="ru-RU"/>
        </w:rPr>
        <w:t xml:space="preserve"> </w:t>
      </w:r>
      <w:r w:rsidR="009D5EAF">
        <w:rPr>
          <w:i/>
          <w:iCs/>
          <w:snapToGrid w:val="0"/>
          <w:kern w:val="22"/>
          <w:szCs w:val="22"/>
          <w:lang w:val="ru-RU"/>
        </w:rPr>
        <w:t>к</w:t>
      </w:r>
      <w:r w:rsidR="009D5EAF" w:rsidRPr="005A4FAF">
        <w:rPr>
          <w:i/>
          <w:iCs/>
          <w:snapToGrid w:val="0"/>
          <w:kern w:val="22"/>
          <w:szCs w:val="22"/>
          <w:lang w:val="ru-RU"/>
        </w:rPr>
        <w:t xml:space="preserve"> </w:t>
      </w:r>
      <w:r w:rsidR="009D5EAF">
        <w:rPr>
          <w:i/>
          <w:iCs/>
          <w:snapToGrid w:val="0"/>
          <w:kern w:val="22"/>
          <w:szCs w:val="22"/>
          <w:lang w:val="ru-RU"/>
        </w:rPr>
        <w:t>сведению</w:t>
      </w:r>
      <w:r w:rsidR="00CA6207" w:rsidRPr="005A4FAF">
        <w:rPr>
          <w:snapToGrid w:val="0"/>
          <w:kern w:val="22"/>
          <w:szCs w:val="22"/>
          <w:lang w:val="ru-RU"/>
        </w:rPr>
        <w:t xml:space="preserve"> </w:t>
      </w:r>
      <w:r w:rsidR="009D5EAF">
        <w:rPr>
          <w:snapToGrid w:val="0"/>
          <w:kern w:val="22"/>
          <w:szCs w:val="22"/>
          <w:lang w:val="ru-RU"/>
        </w:rPr>
        <w:t>окончательный</w:t>
      </w:r>
      <w:r w:rsidR="009D5EAF" w:rsidRPr="005A4FAF">
        <w:rPr>
          <w:snapToGrid w:val="0"/>
          <w:kern w:val="22"/>
          <w:szCs w:val="22"/>
          <w:lang w:val="ru-RU"/>
        </w:rPr>
        <w:t xml:space="preserve"> </w:t>
      </w:r>
      <w:r w:rsidR="009D5EAF">
        <w:rPr>
          <w:snapToGrid w:val="0"/>
          <w:kern w:val="22"/>
          <w:szCs w:val="22"/>
          <w:lang w:val="ru-RU"/>
        </w:rPr>
        <w:t>анализ</w:t>
      </w:r>
      <w:r w:rsidR="009D5EAF" w:rsidRPr="005A4FAF">
        <w:rPr>
          <w:snapToGrid w:val="0"/>
          <w:kern w:val="22"/>
          <w:szCs w:val="22"/>
          <w:lang w:val="ru-RU"/>
        </w:rPr>
        <w:t xml:space="preserve"> </w:t>
      </w:r>
      <w:r w:rsidR="00D41B09">
        <w:rPr>
          <w:snapToGrid w:val="0"/>
          <w:kern w:val="22"/>
          <w:szCs w:val="22"/>
          <w:lang w:val="ru-RU"/>
        </w:rPr>
        <w:t xml:space="preserve">полученных сторонами </w:t>
      </w:r>
      <w:r w:rsidR="009D5EAF">
        <w:rPr>
          <w:lang w:val="ru-RU"/>
        </w:rPr>
        <w:t>структур</w:t>
      </w:r>
      <w:r w:rsidR="009D5EAF" w:rsidRPr="005A4FAF">
        <w:rPr>
          <w:lang w:val="ru-RU"/>
        </w:rPr>
        <w:t xml:space="preserve"> </w:t>
      </w:r>
      <w:r w:rsidR="009D5EAF">
        <w:rPr>
          <w:lang w:val="ru-RU"/>
        </w:rPr>
        <w:t>представления</w:t>
      </w:r>
      <w:r w:rsidR="009D5EAF" w:rsidRPr="005A4FAF">
        <w:rPr>
          <w:lang w:val="ru-RU"/>
        </w:rPr>
        <w:t xml:space="preserve"> </w:t>
      </w:r>
      <w:r w:rsidR="009D5EAF">
        <w:rPr>
          <w:lang w:val="ru-RU"/>
        </w:rPr>
        <w:t>финансовой</w:t>
      </w:r>
      <w:r w:rsidR="009D5EAF" w:rsidRPr="005A4FAF">
        <w:rPr>
          <w:lang w:val="ru-RU"/>
        </w:rPr>
        <w:t xml:space="preserve"> </w:t>
      </w:r>
      <w:r w:rsidR="009D5EAF">
        <w:rPr>
          <w:lang w:val="ru-RU"/>
        </w:rPr>
        <w:t>отчетности</w:t>
      </w:r>
      <w:r w:rsidR="00CA6207" w:rsidRPr="005A4FAF">
        <w:rPr>
          <w:snapToGrid w:val="0"/>
          <w:kern w:val="22"/>
          <w:szCs w:val="22"/>
          <w:lang w:val="ru-RU"/>
        </w:rPr>
        <w:t xml:space="preserve">, </w:t>
      </w:r>
      <w:r w:rsidR="005A4FAF">
        <w:rPr>
          <w:snapToGrid w:val="0"/>
          <w:kern w:val="22"/>
          <w:szCs w:val="22"/>
          <w:lang w:val="ru-RU"/>
        </w:rPr>
        <w:t>подготовленный исполнительным секретарем</w:t>
      </w:r>
      <w:r w:rsidR="004E6F72" w:rsidRPr="005A4FAF">
        <w:rPr>
          <w:snapToGrid w:val="0"/>
          <w:kern w:val="22"/>
          <w:szCs w:val="22"/>
          <w:lang w:val="ru-RU"/>
        </w:rPr>
        <w:t>;</w:t>
      </w:r>
    </w:p>
    <w:p w14:paraId="0EA95A2E" w14:textId="29B93D35" w:rsidR="00CA6207" w:rsidRPr="005A4FAF" w:rsidRDefault="00CA6207" w:rsidP="00304215">
      <w:pPr>
        <w:suppressLineNumbers/>
        <w:suppressAutoHyphens/>
        <w:kinsoku w:val="0"/>
        <w:overflowPunct w:val="0"/>
        <w:autoSpaceDE w:val="0"/>
        <w:autoSpaceDN w:val="0"/>
        <w:adjustRightInd w:val="0"/>
        <w:snapToGrid w:val="0"/>
        <w:spacing w:before="120" w:after="120" w:line="235" w:lineRule="auto"/>
        <w:ind w:left="720" w:firstLine="720"/>
        <w:rPr>
          <w:snapToGrid w:val="0"/>
          <w:kern w:val="22"/>
          <w:szCs w:val="22"/>
          <w:lang w:val="ru-RU"/>
        </w:rPr>
      </w:pPr>
      <w:r w:rsidRPr="005A4FAF">
        <w:rPr>
          <w:snapToGrid w:val="0"/>
          <w:kern w:val="22"/>
          <w:szCs w:val="22"/>
          <w:lang w:val="ru-RU"/>
        </w:rPr>
        <w:t>4.</w:t>
      </w:r>
      <w:r w:rsidRPr="005A4FAF">
        <w:rPr>
          <w:snapToGrid w:val="0"/>
          <w:kern w:val="22"/>
          <w:szCs w:val="22"/>
          <w:lang w:val="ru-RU"/>
        </w:rPr>
        <w:tab/>
      </w:r>
      <w:r w:rsidR="005A4FAF" w:rsidRPr="005A4FAF">
        <w:rPr>
          <w:i/>
          <w:iCs/>
          <w:snapToGrid w:val="0"/>
          <w:kern w:val="22"/>
          <w:szCs w:val="22"/>
          <w:lang w:val="ru-RU"/>
        </w:rPr>
        <w:t xml:space="preserve">с удовлетворением </w:t>
      </w:r>
      <w:r w:rsidR="005A4FAF">
        <w:rPr>
          <w:i/>
          <w:iCs/>
          <w:snapToGrid w:val="0"/>
          <w:kern w:val="22"/>
          <w:szCs w:val="22"/>
          <w:lang w:val="ru-RU"/>
        </w:rPr>
        <w:t>отмечает</w:t>
      </w:r>
      <w:r w:rsidR="009C442C" w:rsidRPr="005A4FAF">
        <w:rPr>
          <w:snapToGrid w:val="0"/>
          <w:kern w:val="22"/>
          <w:szCs w:val="22"/>
          <w:lang w:val="ru-RU"/>
        </w:rPr>
        <w:t xml:space="preserve"> </w:t>
      </w:r>
      <w:r w:rsidR="005A4FAF">
        <w:rPr>
          <w:snapToGrid w:val="0"/>
          <w:kern w:val="22"/>
          <w:szCs w:val="22"/>
          <w:lang w:val="ru-RU"/>
        </w:rPr>
        <w:t>прогресс</w:t>
      </w:r>
      <w:r w:rsidR="005A4FAF" w:rsidRPr="005A4FAF">
        <w:rPr>
          <w:snapToGrid w:val="0"/>
          <w:kern w:val="22"/>
          <w:szCs w:val="22"/>
          <w:lang w:val="ru-RU"/>
        </w:rPr>
        <w:t xml:space="preserve">, </w:t>
      </w:r>
      <w:r w:rsidR="005A4FAF">
        <w:rPr>
          <w:snapToGrid w:val="0"/>
          <w:kern w:val="22"/>
          <w:szCs w:val="22"/>
          <w:lang w:val="ru-RU"/>
        </w:rPr>
        <w:t>достигнутый</w:t>
      </w:r>
      <w:r w:rsidR="005A4FAF" w:rsidRPr="005A4FAF">
        <w:rPr>
          <w:snapToGrid w:val="0"/>
          <w:kern w:val="22"/>
          <w:szCs w:val="22"/>
          <w:lang w:val="ru-RU"/>
        </w:rPr>
        <w:t xml:space="preserve"> </w:t>
      </w:r>
      <w:r w:rsidR="005A4FAF">
        <w:rPr>
          <w:snapToGrid w:val="0"/>
          <w:kern w:val="22"/>
          <w:szCs w:val="22"/>
          <w:lang w:val="ru-RU"/>
        </w:rPr>
        <w:t>как</w:t>
      </w:r>
      <w:r w:rsidR="005A4FAF" w:rsidRPr="005A4FAF">
        <w:rPr>
          <w:snapToGrid w:val="0"/>
          <w:kern w:val="22"/>
          <w:szCs w:val="22"/>
          <w:lang w:val="ru-RU"/>
        </w:rPr>
        <w:t xml:space="preserve"> </w:t>
      </w:r>
      <w:r w:rsidR="005A4FAF">
        <w:rPr>
          <w:snapToGrid w:val="0"/>
          <w:kern w:val="22"/>
          <w:szCs w:val="22"/>
          <w:lang w:val="ru-RU"/>
        </w:rPr>
        <w:t>Сторонами</w:t>
      </w:r>
      <w:r w:rsidR="005A4FAF" w:rsidRPr="005A4FAF">
        <w:rPr>
          <w:snapToGrid w:val="0"/>
          <w:kern w:val="22"/>
          <w:szCs w:val="22"/>
          <w:lang w:val="ru-RU"/>
        </w:rPr>
        <w:t xml:space="preserve">, </w:t>
      </w:r>
      <w:r w:rsidR="005A4FAF">
        <w:rPr>
          <w:snapToGrid w:val="0"/>
          <w:kern w:val="22"/>
          <w:szCs w:val="22"/>
          <w:lang w:val="ru-RU"/>
        </w:rPr>
        <w:t>являющимися</w:t>
      </w:r>
      <w:r w:rsidR="005A4FAF" w:rsidRPr="005A4FAF">
        <w:rPr>
          <w:snapToGrid w:val="0"/>
          <w:kern w:val="22"/>
          <w:szCs w:val="22"/>
          <w:lang w:val="ru-RU"/>
        </w:rPr>
        <w:t xml:space="preserve"> </w:t>
      </w:r>
      <w:r w:rsidR="005A4FAF">
        <w:rPr>
          <w:snapToGrid w:val="0"/>
          <w:kern w:val="22"/>
          <w:szCs w:val="22"/>
          <w:lang w:val="ru-RU"/>
        </w:rPr>
        <w:t>развитыми</w:t>
      </w:r>
      <w:r w:rsidR="005A4FAF" w:rsidRPr="005A4FAF">
        <w:rPr>
          <w:snapToGrid w:val="0"/>
          <w:kern w:val="22"/>
          <w:szCs w:val="22"/>
          <w:lang w:val="ru-RU"/>
        </w:rPr>
        <w:t xml:space="preserve"> </w:t>
      </w:r>
      <w:r w:rsidR="005A4FAF">
        <w:rPr>
          <w:snapToGrid w:val="0"/>
          <w:kern w:val="22"/>
          <w:szCs w:val="22"/>
          <w:lang w:val="ru-RU"/>
        </w:rPr>
        <w:t>странами</w:t>
      </w:r>
      <w:r w:rsidR="005A4FAF" w:rsidRPr="005A4FAF">
        <w:rPr>
          <w:snapToGrid w:val="0"/>
          <w:kern w:val="22"/>
          <w:szCs w:val="22"/>
          <w:lang w:val="ru-RU"/>
        </w:rPr>
        <w:t xml:space="preserve">, </w:t>
      </w:r>
      <w:r w:rsidR="005A4FAF">
        <w:rPr>
          <w:snapToGrid w:val="0"/>
          <w:kern w:val="22"/>
          <w:szCs w:val="22"/>
          <w:lang w:val="ru-RU"/>
        </w:rPr>
        <w:t>так</w:t>
      </w:r>
      <w:r w:rsidR="005A4FAF" w:rsidRPr="005A4FAF">
        <w:rPr>
          <w:snapToGrid w:val="0"/>
          <w:kern w:val="22"/>
          <w:szCs w:val="22"/>
          <w:lang w:val="ru-RU"/>
        </w:rPr>
        <w:t xml:space="preserve"> </w:t>
      </w:r>
      <w:r w:rsidR="005A4FAF">
        <w:rPr>
          <w:snapToGrid w:val="0"/>
          <w:kern w:val="22"/>
          <w:szCs w:val="22"/>
          <w:lang w:val="ru-RU"/>
        </w:rPr>
        <w:t>и</w:t>
      </w:r>
      <w:r w:rsidR="005A4FAF" w:rsidRPr="005A4FAF">
        <w:rPr>
          <w:snapToGrid w:val="0"/>
          <w:kern w:val="22"/>
          <w:szCs w:val="22"/>
          <w:lang w:val="ru-RU"/>
        </w:rPr>
        <w:t xml:space="preserve"> </w:t>
      </w:r>
      <w:r w:rsidR="005A4FAF">
        <w:rPr>
          <w:snapToGrid w:val="0"/>
          <w:kern w:val="22"/>
          <w:szCs w:val="22"/>
          <w:lang w:val="ru-RU"/>
        </w:rPr>
        <w:t>Сторонами</w:t>
      </w:r>
      <w:r w:rsidR="005A4FAF" w:rsidRPr="005A4FAF">
        <w:rPr>
          <w:snapToGrid w:val="0"/>
          <w:kern w:val="22"/>
          <w:szCs w:val="22"/>
          <w:lang w:val="ru-RU"/>
        </w:rPr>
        <w:t xml:space="preserve">, </w:t>
      </w:r>
      <w:r w:rsidR="005A4FAF">
        <w:rPr>
          <w:snapToGrid w:val="0"/>
          <w:kern w:val="22"/>
          <w:szCs w:val="22"/>
          <w:lang w:val="ru-RU"/>
        </w:rPr>
        <w:t>являющимися</w:t>
      </w:r>
      <w:r w:rsidR="005A4FAF" w:rsidRPr="005A4FAF">
        <w:rPr>
          <w:snapToGrid w:val="0"/>
          <w:kern w:val="22"/>
          <w:szCs w:val="22"/>
          <w:lang w:val="ru-RU"/>
        </w:rPr>
        <w:t xml:space="preserve"> </w:t>
      </w:r>
      <w:r w:rsidR="005A4FAF">
        <w:rPr>
          <w:snapToGrid w:val="0"/>
          <w:kern w:val="22"/>
          <w:szCs w:val="22"/>
          <w:lang w:val="ru-RU"/>
        </w:rPr>
        <w:t>развивающимися</w:t>
      </w:r>
      <w:r w:rsidR="005A4FAF" w:rsidRPr="005A4FAF">
        <w:rPr>
          <w:snapToGrid w:val="0"/>
          <w:kern w:val="22"/>
          <w:szCs w:val="22"/>
          <w:lang w:val="ru-RU"/>
        </w:rPr>
        <w:t xml:space="preserve"> </w:t>
      </w:r>
      <w:r w:rsidR="005A4FAF">
        <w:rPr>
          <w:snapToGrid w:val="0"/>
          <w:kern w:val="22"/>
          <w:szCs w:val="22"/>
          <w:lang w:val="ru-RU"/>
        </w:rPr>
        <w:t>странами</w:t>
      </w:r>
      <w:r w:rsidR="005A4FAF" w:rsidRPr="005A4FAF">
        <w:rPr>
          <w:snapToGrid w:val="0"/>
          <w:kern w:val="22"/>
          <w:szCs w:val="22"/>
          <w:lang w:val="ru-RU"/>
        </w:rPr>
        <w:t xml:space="preserve">, </w:t>
      </w:r>
      <w:r w:rsidR="005A4FAF">
        <w:rPr>
          <w:snapToGrid w:val="0"/>
          <w:kern w:val="22"/>
          <w:szCs w:val="22"/>
          <w:lang w:val="ru-RU"/>
        </w:rPr>
        <w:t>а</w:t>
      </w:r>
      <w:r w:rsidR="005A4FAF" w:rsidRPr="005A4FAF">
        <w:rPr>
          <w:snapToGrid w:val="0"/>
          <w:kern w:val="22"/>
          <w:szCs w:val="22"/>
          <w:lang w:val="ru-RU"/>
        </w:rPr>
        <w:t xml:space="preserve"> </w:t>
      </w:r>
      <w:r w:rsidR="005A4FAF">
        <w:rPr>
          <w:snapToGrid w:val="0"/>
          <w:kern w:val="22"/>
          <w:szCs w:val="22"/>
          <w:lang w:val="ru-RU"/>
        </w:rPr>
        <w:t>также</w:t>
      </w:r>
      <w:r w:rsidR="005A4FAF" w:rsidRPr="005A4FAF">
        <w:rPr>
          <w:snapToGrid w:val="0"/>
          <w:kern w:val="22"/>
          <w:szCs w:val="22"/>
          <w:lang w:val="ru-RU"/>
        </w:rPr>
        <w:t xml:space="preserve"> </w:t>
      </w:r>
      <w:r w:rsidR="005A4FAF">
        <w:rPr>
          <w:snapToGrid w:val="0"/>
          <w:kern w:val="22"/>
          <w:szCs w:val="22"/>
          <w:lang w:val="ru-RU"/>
        </w:rPr>
        <w:t xml:space="preserve">Сторонами с переходной экономикой в осуществлении стратегии мобилизации ресурсов и задач </w:t>
      </w:r>
      <w:r w:rsidR="00D41B09">
        <w:rPr>
          <w:snapToGrid w:val="0"/>
          <w:kern w:val="22"/>
          <w:szCs w:val="22"/>
          <w:lang w:val="ru-RU"/>
        </w:rPr>
        <w:t>в области</w:t>
      </w:r>
      <w:r w:rsidR="005A4FAF">
        <w:rPr>
          <w:snapToGrid w:val="0"/>
          <w:kern w:val="22"/>
          <w:szCs w:val="22"/>
          <w:lang w:val="ru-RU"/>
        </w:rPr>
        <w:t xml:space="preserve"> мобилизации ресурсов, принятых в рамках </w:t>
      </w:r>
      <w:proofErr w:type="spellStart"/>
      <w:r w:rsidR="005A4FAF">
        <w:rPr>
          <w:snapToGrid w:val="0"/>
          <w:kern w:val="22"/>
          <w:szCs w:val="22"/>
          <w:lang w:val="ru-RU"/>
        </w:rPr>
        <w:t>Айтинской</w:t>
      </w:r>
      <w:proofErr w:type="spellEnd"/>
      <w:r w:rsidR="005A4FAF">
        <w:rPr>
          <w:snapToGrid w:val="0"/>
          <w:kern w:val="22"/>
          <w:szCs w:val="22"/>
          <w:lang w:val="ru-RU"/>
        </w:rPr>
        <w:t xml:space="preserve"> целевой задачи </w:t>
      </w:r>
      <w:r w:rsidR="009C442C" w:rsidRPr="005A4FAF">
        <w:rPr>
          <w:snapToGrid w:val="0"/>
          <w:kern w:val="22"/>
          <w:szCs w:val="22"/>
          <w:lang w:val="ru-RU"/>
        </w:rPr>
        <w:t>20</w:t>
      </w:r>
      <w:r w:rsidR="005A4FAF">
        <w:rPr>
          <w:snapToGrid w:val="0"/>
          <w:kern w:val="22"/>
          <w:szCs w:val="22"/>
          <w:lang w:val="ru-RU"/>
        </w:rPr>
        <w:t xml:space="preserve"> в области биоразнообразия</w:t>
      </w:r>
      <w:r w:rsidR="004E6F72" w:rsidRPr="005A4FAF">
        <w:rPr>
          <w:snapToGrid w:val="0"/>
          <w:kern w:val="22"/>
          <w:szCs w:val="22"/>
          <w:lang w:val="ru-RU"/>
        </w:rPr>
        <w:t>;</w:t>
      </w:r>
    </w:p>
    <w:p w14:paraId="40CEAA19" w14:textId="24885F7C" w:rsidR="00853906" w:rsidRPr="005E550E" w:rsidRDefault="00EF41CF" w:rsidP="00304215">
      <w:pPr>
        <w:suppressLineNumbers/>
        <w:suppressAutoHyphens/>
        <w:kinsoku w:val="0"/>
        <w:overflowPunct w:val="0"/>
        <w:autoSpaceDE w:val="0"/>
        <w:autoSpaceDN w:val="0"/>
        <w:adjustRightInd w:val="0"/>
        <w:snapToGrid w:val="0"/>
        <w:spacing w:before="120" w:after="120" w:line="235" w:lineRule="auto"/>
        <w:ind w:left="720" w:firstLine="720"/>
        <w:rPr>
          <w:snapToGrid w:val="0"/>
          <w:kern w:val="22"/>
          <w:szCs w:val="22"/>
          <w:lang w:val="ru-RU"/>
        </w:rPr>
      </w:pPr>
      <w:r w:rsidRPr="005E550E">
        <w:rPr>
          <w:snapToGrid w:val="0"/>
          <w:kern w:val="22"/>
          <w:szCs w:val="22"/>
          <w:lang w:val="ru-RU"/>
        </w:rPr>
        <w:lastRenderedPageBreak/>
        <w:t>5</w:t>
      </w:r>
      <w:r w:rsidR="00CA6207" w:rsidRPr="005E550E">
        <w:rPr>
          <w:snapToGrid w:val="0"/>
          <w:kern w:val="22"/>
          <w:szCs w:val="22"/>
          <w:lang w:val="ru-RU"/>
        </w:rPr>
        <w:t>.</w:t>
      </w:r>
      <w:r w:rsidR="00CA6207" w:rsidRPr="005E550E">
        <w:rPr>
          <w:snapToGrid w:val="0"/>
          <w:kern w:val="22"/>
          <w:szCs w:val="22"/>
          <w:lang w:val="ru-RU"/>
        </w:rPr>
        <w:tab/>
      </w:r>
      <w:r w:rsidR="005A4FAF">
        <w:rPr>
          <w:i/>
          <w:iCs/>
          <w:snapToGrid w:val="0"/>
          <w:kern w:val="22"/>
          <w:szCs w:val="22"/>
          <w:lang w:val="ru-RU"/>
        </w:rPr>
        <w:t>признает</w:t>
      </w:r>
      <w:r w:rsidR="009C442C" w:rsidRPr="005E550E">
        <w:rPr>
          <w:snapToGrid w:val="0"/>
          <w:kern w:val="22"/>
          <w:szCs w:val="22"/>
          <w:lang w:val="ru-RU"/>
        </w:rPr>
        <w:t>,</w:t>
      </w:r>
      <w:r w:rsidR="005A4FAF" w:rsidRPr="005E550E">
        <w:rPr>
          <w:snapToGrid w:val="0"/>
          <w:kern w:val="22"/>
          <w:szCs w:val="22"/>
          <w:lang w:val="ru-RU"/>
        </w:rPr>
        <w:t xml:space="preserve"> </w:t>
      </w:r>
      <w:r w:rsidR="005A4FAF">
        <w:rPr>
          <w:snapToGrid w:val="0"/>
          <w:kern w:val="22"/>
          <w:szCs w:val="22"/>
          <w:lang w:val="ru-RU"/>
        </w:rPr>
        <w:t>что</w:t>
      </w:r>
      <w:r w:rsidR="005E550E">
        <w:rPr>
          <w:snapToGrid w:val="0"/>
          <w:kern w:val="22"/>
          <w:szCs w:val="22"/>
          <w:lang w:val="ru-RU"/>
        </w:rPr>
        <w:t>,</w:t>
      </w:r>
      <w:r w:rsidR="005A4FAF" w:rsidRPr="005E550E">
        <w:rPr>
          <w:snapToGrid w:val="0"/>
          <w:kern w:val="22"/>
          <w:szCs w:val="22"/>
          <w:lang w:val="ru-RU"/>
        </w:rPr>
        <w:t xml:space="preserve"> </w:t>
      </w:r>
      <w:r w:rsidR="005A4FAF">
        <w:rPr>
          <w:snapToGrid w:val="0"/>
          <w:kern w:val="22"/>
          <w:szCs w:val="22"/>
          <w:lang w:val="ru-RU"/>
        </w:rPr>
        <w:t>несмотря</w:t>
      </w:r>
      <w:r w:rsidR="005A4FAF" w:rsidRPr="005E550E">
        <w:rPr>
          <w:snapToGrid w:val="0"/>
          <w:kern w:val="22"/>
          <w:szCs w:val="22"/>
          <w:lang w:val="ru-RU"/>
        </w:rPr>
        <w:t xml:space="preserve"> </w:t>
      </w:r>
      <w:r w:rsidR="005A4FAF">
        <w:rPr>
          <w:snapToGrid w:val="0"/>
          <w:kern w:val="22"/>
          <w:szCs w:val="22"/>
          <w:lang w:val="ru-RU"/>
        </w:rPr>
        <w:t>на</w:t>
      </w:r>
      <w:r w:rsidR="005A4FAF" w:rsidRPr="005E550E">
        <w:rPr>
          <w:snapToGrid w:val="0"/>
          <w:kern w:val="22"/>
          <w:szCs w:val="22"/>
          <w:lang w:val="ru-RU"/>
        </w:rPr>
        <w:t xml:space="preserve"> </w:t>
      </w:r>
      <w:r w:rsidR="005A4FAF">
        <w:rPr>
          <w:snapToGrid w:val="0"/>
          <w:kern w:val="22"/>
          <w:szCs w:val="22"/>
          <w:lang w:val="ru-RU"/>
        </w:rPr>
        <w:t>достигнутый</w:t>
      </w:r>
      <w:r w:rsidR="005A4FAF" w:rsidRPr="005E550E">
        <w:rPr>
          <w:snapToGrid w:val="0"/>
          <w:kern w:val="22"/>
          <w:szCs w:val="22"/>
          <w:lang w:val="ru-RU"/>
        </w:rPr>
        <w:t xml:space="preserve"> </w:t>
      </w:r>
      <w:r w:rsidR="005A4FAF">
        <w:rPr>
          <w:snapToGrid w:val="0"/>
          <w:kern w:val="22"/>
          <w:szCs w:val="22"/>
          <w:lang w:val="ru-RU"/>
        </w:rPr>
        <w:t>прогресс</w:t>
      </w:r>
      <w:r w:rsidR="005A4FAF" w:rsidRPr="005E550E">
        <w:rPr>
          <w:snapToGrid w:val="0"/>
          <w:kern w:val="22"/>
          <w:szCs w:val="22"/>
          <w:lang w:val="ru-RU"/>
        </w:rPr>
        <w:t xml:space="preserve">, </w:t>
      </w:r>
      <w:r w:rsidR="005A4FAF">
        <w:rPr>
          <w:snapToGrid w:val="0"/>
          <w:kern w:val="22"/>
          <w:szCs w:val="22"/>
          <w:lang w:val="ru-RU"/>
        </w:rPr>
        <w:t>существует</w:t>
      </w:r>
      <w:r w:rsidR="005A4FAF" w:rsidRPr="005E550E">
        <w:rPr>
          <w:snapToGrid w:val="0"/>
          <w:kern w:val="22"/>
          <w:szCs w:val="22"/>
          <w:lang w:val="ru-RU"/>
        </w:rPr>
        <w:t xml:space="preserve"> </w:t>
      </w:r>
      <w:r w:rsidR="005A4FAF">
        <w:rPr>
          <w:snapToGrid w:val="0"/>
          <w:kern w:val="22"/>
          <w:szCs w:val="22"/>
          <w:lang w:val="ru-RU"/>
        </w:rPr>
        <w:t>значительный</w:t>
      </w:r>
      <w:r w:rsidR="005A4FAF" w:rsidRPr="005E550E">
        <w:rPr>
          <w:snapToGrid w:val="0"/>
          <w:kern w:val="22"/>
          <w:szCs w:val="22"/>
          <w:lang w:val="ru-RU"/>
        </w:rPr>
        <w:t xml:space="preserve"> </w:t>
      </w:r>
      <w:r w:rsidR="005A4FAF">
        <w:rPr>
          <w:snapToGrid w:val="0"/>
          <w:kern w:val="22"/>
          <w:szCs w:val="22"/>
          <w:lang w:val="ru-RU"/>
        </w:rPr>
        <w:t>и</w:t>
      </w:r>
      <w:r w:rsidR="005A4FAF" w:rsidRPr="005E550E">
        <w:rPr>
          <w:snapToGrid w:val="0"/>
          <w:kern w:val="22"/>
          <w:szCs w:val="22"/>
          <w:lang w:val="ru-RU"/>
        </w:rPr>
        <w:t xml:space="preserve"> </w:t>
      </w:r>
      <w:r w:rsidR="00D41B09">
        <w:rPr>
          <w:snapToGrid w:val="0"/>
          <w:kern w:val="22"/>
          <w:szCs w:val="22"/>
          <w:lang w:val="ru-RU"/>
        </w:rPr>
        <w:t>сохраняющийся</w:t>
      </w:r>
      <w:r w:rsidR="005A4FAF" w:rsidRPr="005E550E">
        <w:rPr>
          <w:snapToGrid w:val="0"/>
          <w:kern w:val="22"/>
          <w:szCs w:val="22"/>
          <w:lang w:val="ru-RU"/>
        </w:rPr>
        <w:t xml:space="preserve"> </w:t>
      </w:r>
      <w:r w:rsidR="005A4FAF">
        <w:rPr>
          <w:snapToGrid w:val="0"/>
          <w:kern w:val="22"/>
          <w:szCs w:val="22"/>
          <w:lang w:val="ru-RU"/>
        </w:rPr>
        <w:t>недостаток</w:t>
      </w:r>
      <w:r w:rsidR="005A4FAF" w:rsidRPr="005E550E">
        <w:rPr>
          <w:snapToGrid w:val="0"/>
          <w:kern w:val="22"/>
          <w:szCs w:val="22"/>
          <w:lang w:val="ru-RU"/>
        </w:rPr>
        <w:t xml:space="preserve"> </w:t>
      </w:r>
      <w:r w:rsidR="005A4FAF">
        <w:rPr>
          <w:snapToGrid w:val="0"/>
          <w:kern w:val="22"/>
          <w:szCs w:val="22"/>
          <w:lang w:val="ru-RU"/>
        </w:rPr>
        <w:t>финансирования</w:t>
      </w:r>
      <w:r w:rsidR="005E550E" w:rsidRPr="005E550E">
        <w:rPr>
          <w:snapToGrid w:val="0"/>
          <w:kern w:val="22"/>
          <w:szCs w:val="22"/>
          <w:lang w:val="ru-RU"/>
        </w:rPr>
        <w:t xml:space="preserve"> </w:t>
      </w:r>
      <w:r w:rsidR="005E550E">
        <w:rPr>
          <w:snapToGrid w:val="0"/>
          <w:kern w:val="22"/>
          <w:szCs w:val="22"/>
          <w:lang w:val="ru-RU"/>
        </w:rPr>
        <w:t>для</w:t>
      </w:r>
      <w:r w:rsidR="005E550E" w:rsidRPr="005E550E">
        <w:rPr>
          <w:snapToGrid w:val="0"/>
          <w:kern w:val="22"/>
          <w:szCs w:val="22"/>
          <w:lang w:val="ru-RU"/>
        </w:rPr>
        <w:t xml:space="preserve"> </w:t>
      </w:r>
      <w:r w:rsidR="005E550E" w:rsidRPr="003071E2">
        <w:rPr>
          <w:snapToGrid w:val="0"/>
          <w:kern w:val="22"/>
          <w:szCs w:val="22"/>
          <w:lang w:val="ru-RU"/>
        </w:rPr>
        <w:t>эффективного</w:t>
      </w:r>
      <w:r w:rsidR="005E550E" w:rsidRPr="005E550E">
        <w:rPr>
          <w:snapToGrid w:val="0"/>
          <w:kern w:val="22"/>
          <w:szCs w:val="22"/>
          <w:lang w:val="ru-RU"/>
        </w:rPr>
        <w:t xml:space="preserve"> </w:t>
      </w:r>
      <w:r w:rsidR="005E550E" w:rsidRPr="003071E2">
        <w:rPr>
          <w:snapToGrid w:val="0"/>
          <w:kern w:val="22"/>
          <w:szCs w:val="22"/>
          <w:lang w:val="ru-RU"/>
        </w:rPr>
        <w:t>осуществления</w:t>
      </w:r>
      <w:r w:rsidR="005E550E" w:rsidRPr="005E550E">
        <w:rPr>
          <w:snapToGrid w:val="0"/>
          <w:kern w:val="22"/>
          <w:szCs w:val="22"/>
          <w:lang w:val="ru-RU"/>
        </w:rPr>
        <w:t xml:space="preserve"> </w:t>
      </w:r>
      <w:r w:rsidR="005E550E" w:rsidRPr="003071E2">
        <w:rPr>
          <w:snapToGrid w:val="0"/>
          <w:kern w:val="22"/>
          <w:szCs w:val="22"/>
          <w:lang w:val="ru-RU"/>
        </w:rPr>
        <w:t>глобальной</w:t>
      </w:r>
      <w:r w:rsidR="005E550E" w:rsidRPr="005E550E">
        <w:rPr>
          <w:snapToGrid w:val="0"/>
          <w:kern w:val="22"/>
          <w:szCs w:val="22"/>
          <w:lang w:val="ru-RU"/>
        </w:rPr>
        <w:t xml:space="preserve"> </w:t>
      </w:r>
      <w:r w:rsidR="005E550E" w:rsidRPr="003071E2">
        <w:rPr>
          <w:snapToGrid w:val="0"/>
          <w:kern w:val="22"/>
          <w:szCs w:val="22"/>
          <w:lang w:val="ru-RU"/>
        </w:rPr>
        <w:t>рамочной</w:t>
      </w:r>
      <w:r w:rsidR="005E550E" w:rsidRPr="005E550E">
        <w:rPr>
          <w:snapToGrid w:val="0"/>
          <w:kern w:val="22"/>
          <w:szCs w:val="22"/>
          <w:lang w:val="ru-RU"/>
        </w:rPr>
        <w:t xml:space="preserve"> </w:t>
      </w:r>
      <w:r w:rsidR="005E550E" w:rsidRPr="003071E2">
        <w:rPr>
          <w:snapToGrid w:val="0"/>
          <w:kern w:val="22"/>
          <w:szCs w:val="22"/>
          <w:lang w:val="ru-RU"/>
        </w:rPr>
        <w:t>программы</w:t>
      </w:r>
      <w:r w:rsidR="005E550E" w:rsidRPr="005E550E">
        <w:rPr>
          <w:snapToGrid w:val="0"/>
          <w:kern w:val="22"/>
          <w:szCs w:val="22"/>
          <w:lang w:val="ru-RU"/>
        </w:rPr>
        <w:t xml:space="preserve"> </w:t>
      </w:r>
      <w:r w:rsidR="005E550E" w:rsidRPr="003071E2">
        <w:rPr>
          <w:snapToGrid w:val="0"/>
          <w:kern w:val="22"/>
          <w:szCs w:val="22"/>
          <w:lang w:val="ru-RU"/>
        </w:rPr>
        <w:t>в</w:t>
      </w:r>
      <w:r w:rsidR="005E550E" w:rsidRPr="005E550E">
        <w:rPr>
          <w:snapToGrid w:val="0"/>
          <w:kern w:val="22"/>
          <w:szCs w:val="22"/>
          <w:lang w:val="ru-RU"/>
        </w:rPr>
        <w:t xml:space="preserve"> </w:t>
      </w:r>
      <w:r w:rsidR="005E550E" w:rsidRPr="003071E2">
        <w:rPr>
          <w:snapToGrid w:val="0"/>
          <w:kern w:val="22"/>
          <w:szCs w:val="22"/>
          <w:lang w:val="ru-RU"/>
        </w:rPr>
        <w:t>области</w:t>
      </w:r>
      <w:r w:rsidR="005E550E" w:rsidRPr="005E550E">
        <w:rPr>
          <w:snapToGrid w:val="0"/>
          <w:kern w:val="22"/>
          <w:szCs w:val="22"/>
          <w:lang w:val="ru-RU"/>
        </w:rPr>
        <w:t xml:space="preserve"> </w:t>
      </w:r>
      <w:r w:rsidR="005E550E" w:rsidRPr="003071E2">
        <w:rPr>
          <w:snapToGrid w:val="0"/>
          <w:kern w:val="22"/>
          <w:szCs w:val="22"/>
          <w:lang w:val="ru-RU"/>
        </w:rPr>
        <w:t>биоразнообразия</w:t>
      </w:r>
      <w:r w:rsidR="005E550E" w:rsidRPr="005E550E">
        <w:rPr>
          <w:snapToGrid w:val="0"/>
          <w:kern w:val="22"/>
          <w:szCs w:val="22"/>
          <w:lang w:val="ru-RU"/>
        </w:rPr>
        <w:t xml:space="preserve"> </w:t>
      </w:r>
      <w:r w:rsidR="005E550E" w:rsidRPr="003071E2">
        <w:rPr>
          <w:snapToGrid w:val="0"/>
          <w:kern w:val="22"/>
          <w:szCs w:val="22"/>
          <w:lang w:val="ru-RU"/>
        </w:rPr>
        <w:t>на</w:t>
      </w:r>
      <w:r w:rsidR="005E550E" w:rsidRPr="005E550E">
        <w:rPr>
          <w:snapToGrid w:val="0"/>
          <w:kern w:val="22"/>
          <w:szCs w:val="22"/>
          <w:lang w:val="ru-RU"/>
        </w:rPr>
        <w:t xml:space="preserve"> </w:t>
      </w:r>
      <w:r w:rsidR="005E550E" w:rsidRPr="003071E2">
        <w:rPr>
          <w:snapToGrid w:val="0"/>
          <w:kern w:val="22"/>
          <w:szCs w:val="22"/>
          <w:lang w:val="ru-RU"/>
        </w:rPr>
        <w:t>период</w:t>
      </w:r>
      <w:r w:rsidR="005E550E" w:rsidRPr="005E550E">
        <w:rPr>
          <w:snapToGrid w:val="0"/>
          <w:kern w:val="22"/>
          <w:szCs w:val="22"/>
          <w:lang w:val="ru-RU"/>
        </w:rPr>
        <w:t xml:space="preserve"> </w:t>
      </w:r>
      <w:r w:rsidR="005E550E" w:rsidRPr="003071E2">
        <w:rPr>
          <w:snapToGrid w:val="0"/>
          <w:kern w:val="22"/>
          <w:szCs w:val="22"/>
          <w:lang w:val="ru-RU"/>
        </w:rPr>
        <w:t>после</w:t>
      </w:r>
      <w:r w:rsidR="005E550E" w:rsidRPr="005E550E">
        <w:rPr>
          <w:snapToGrid w:val="0"/>
          <w:kern w:val="22"/>
          <w:szCs w:val="22"/>
          <w:lang w:val="ru-RU"/>
        </w:rPr>
        <w:t xml:space="preserve"> 2020 </w:t>
      </w:r>
      <w:r w:rsidR="005E550E" w:rsidRPr="003071E2">
        <w:rPr>
          <w:snapToGrid w:val="0"/>
          <w:kern w:val="22"/>
          <w:szCs w:val="22"/>
          <w:lang w:val="ru-RU"/>
        </w:rPr>
        <w:t>года</w:t>
      </w:r>
      <w:r w:rsidR="005E550E" w:rsidRPr="005E550E">
        <w:rPr>
          <w:snapToGrid w:val="0"/>
          <w:kern w:val="22"/>
          <w:szCs w:val="22"/>
          <w:lang w:val="ru-RU"/>
        </w:rPr>
        <w:t xml:space="preserve"> </w:t>
      </w:r>
      <w:r w:rsidR="005E550E">
        <w:rPr>
          <w:snapToGrid w:val="0"/>
          <w:kern w:val="22"/>
          <w:szCs w:val="22"/>
          <w:lang w:val="ru-RU"/>
        </w:rPr>
        <w:t>и</w:t>
      </w:r>
      <w:r w:rsidR="005E550E" w:rsidRPr="005E550E">
        <w:rPr>
          <w:snapToGrid w:val="0"/>
          <w:kern w:val="22"/>
          <w:szCs w:val="22"/>
          <w:lang w:val="ru-RU"/>
        </w:rPr>
        <w:t xml:space="preserve"> </w:t>
      </w:r>
      <w:r w:rsidR="005E550E">
        <w:rPr>
          <w:snapToGrid w:val="0"/>
          <w:kern w:val="22"/>
          <w:szCs w:val="22"/>
          <w:lang w:val="ru-RU"/>
        </w:rPr>
        <w:t>что</w:t>
      </w:r>
      <w:r w:rsidR="005E550E" w:rsidRPr="005E550E">
        <w:rPr>
          <w:snapToGrid w:val="0"/>
          <w:kern w:val="22"/>
          <w:szCs w:val="22"/>
          <w:lang w:val="ru-RU"/>
        </w:rPr>
        <w:t xml:space="preserve"> </w:t>
      </w:r>
      <w:r w:rsidR="005E550E">
        <w:rPr>
          <w:snapToGrid w:val="0"/>
          <w:kern w:val="22"/>
          <w:szCs w:val="22"/>
          <w:lang w:val="ru-RU"/>
        </w:rPr>
        <w:t>требуются</w:t>
      </w:r>
      <w:r w:rsidR="005E550E" w:rsidRPr="005E550E">
        <w:rPr>
          <w:snapToGrid w:val="0"/>
          <w:kern w:val="22"/>
          <w:szCs w:val="22"/>
          <w:lang w:val="ru-RU"/>
        </w:rPr>
        <w:t xml:space="preserve"> </w:t>
      </w:r>
      <w:r w:rsidR="005E550E">
        <w:rPr>
          <w:snapToGrid w:val="0"/>
          <w:kern w:val="22"/>
          <w:szCs w:val="22"/>
          <w:lang w:val="ru-RU"/>
        </w:rPr>
        <w:t>дальнейшие</w:t>
      </w:r>
      <w:r w:rsidR="005E550E" w:rsidRPr="005E550E">
        <w:rPr>
          <w:snapToGrid w:val="0"/>
          <w:kern w:val="22"/>
          <w:szCs w:val="22"/>
          <w:lang w:val="ru-RU"/>
        </w:rPr>
        <w:t xml:space="preserve"> </w:t>
      </w:r>
      <w:r w:rsidR="005E550E">
        <w:rPr>
          <w:snapToGrid w:val="0"/>
          <w:kern w:val="22"/>
          <w:szCs w:val="22"/>
          <w:lang w:val="ru-RU"/>
        </w:rPr>
        <w:t>усилия</w:t>
      </w:r>
      <w:r w:rsidR="005E550E" w:rsidRPr="005E550E">
        <w:rPr>
          <w:snapToGrid w:val="0"/>
          <w:kern w:val="22"/>
          <w:szCs w:val="22"/>
          <w:lang w:val="ru-RU"/>
        </w:rPr>
        <w:t xml:space="preserve"> </w:t>
      </w:r>
      <w:r w:rsidR="005E550E">
        <w:rPr>
          <w:snapToGrid w:val="0"/>
          <w:kern w:val="22"/>
          <w:szCs w:val="22"/>
          <w:lang w:val="ru-RU"/>
        </w:rPr>
        <w:t>для мобилизации ресурсов из всех источников, соразмерны</w:t>
      </w:r>
      <w:r w:rsidR="0073010D">
        <w:rPr>
          <w:snapToGrid w:val="0"/>
          <w:kern w:val="22"/>
          <w:szCs w:val="22"/>
          <w:lang w:val="ru-RU"/>
        </w:rPr>
        <w:t>х</w:t>
      </w:r>
      <w:r w:rsidR="005E550E">
        <w:rPr>
          <w:snapToGrid w:val="0"/>
          <w:kern w:val="22"/>
          <w:szCs w:val="22"/>
          <w:lang w:val="ru-RU"/>
        </w:rPr>
        <w:t xml:space="preserve"> целевым установкам</w:t>
      </w:r>
      <w:r w:rsidR="005E550E" w:rsidRPr="005E550E">
        <w:rPr>
          <w:snapToGrid w:val="0"/>
          <w:kern w:val="22"/>
          <w:szCs w:val="22"/>
          <w:lang w:val="ru-RU"/>
        </w:rPr>
        <w:t xml:space="preserve"> </w:t>
      </w:r>
      <w:r w:rsidR="005E550E" w:rsidRPr="003071E2">
        <w:rPr>
          <w:snapToGrid w:val="0"/>
          <w:kern w:val="22"/>
          <w:szCs w:val="22"/>
          <w:lang w:val="ru-RU"/>
        </w:rPr>
        <w:t>рамочной</w:t>
      </w:r>
      <w:r w:rsidR="005E550E" w:rsidRPr="005E550E">
        <w:rPr>
          <w:snapToGrid w:val="0"/>
          <w:kern w:val="22"/>
          <w:szCs w:val="22"/>
          <w:lang w:val="ru-RU"/>
        </w:rPr>
        <w:t xml:space="preserve"> </w:t>
      </w:r>
      <w:r w:rsidR="005E550E" w:rsidRPr="003071E2">
        <w:rPr>
          <w:snapToGrid w:val="0"/>
          <w:kern w:val="22"/>
          <w:szCs w:val="22"/>
          <w:lang w:val="ru-RU"/>
        </w:rPr>
        <w:t>программы</w:t>
      </w:r>
      <w:r w:rsidR="004E6F72" w:rsidRPr="005E550E">
        <w:rPr>
          <w:snapToGrid w:val="0"/>
          <w:kern w:val="22"/>
          <w:szCs w:val="22"/>
          <w:lang w:val="ru-RU"/>
        </w:rPr>
        <w:t>;</w:t>
      </w:r>
    </w:p>
    <w:p w14:paraId="3323FFAB" w14:textId="40866979" w:rsidR="009C442C" w:rsidRPr="008901A2" w:rsidRDefault="00EF41CF" w:rsidP="00304215">
      <w:pPr>
        <w:suppressLineNumbers/>
        <w:suppressAutoHyphens/>
        <w:kinsoku w:val="0"/>
        <w:overflowPunct w:val="0"/>
        <w:autoSpaceDE w:val="0"/>
        <w:autoSpaceDN w:val="0"/>
        <w:adjustRightInd w:val="0"/>
        <w:snapToGrid w:val="0"/>
        <w:spacing w:before="120" w:after="120" w:line="235" w:lineRule="auto"/>
        <w:ind w:left="720" w:firstLine="720"/>
        <w:rPr>
          <w:snapToGrid w:val="0"/>
          <w:kern w:val="22"/>
          <w:szCs w:val="22"/>
          <w:lang w:val="ru-RU"/>
        </w:rPr>
      </w:pPr>
      <w:r w:rsidRPr="008901A2">
        <w:rPr>
          <w:snapToGrid w:val="0"/>
          <w:kern w:val="22"/>
          <w:szCs w:val="22"/>
          <w:lang w:val="ru-RU"/>
        </w:rPr>
        <w:t>6</w:t>
      </w:r>
      <w:r w:rsidR="009C442C" w:rsidRPr="008901A2">
        <w:rPr>
          <w:snapToGrid w:val="0"/>
          <w:kern w:val="22"/>
          <w:szCs w:val="22"/>
          <w:lang w:val="ru-RU"/>
        </w:rPr>
        <w:t>.</w:t>
      </w:r>
      <w:r w:rsidR="009C442C" w:rsidRPr="008901A2">
        <w:rPr>
          <w:snapToGrid w:val="0"/>
          <w:kern w:val="22"/>
          <w:szCs w:val="22"/>
          <w:lang w:val="ru-RU"/>
        </w:rPr>
        <w:tab/>
      </w:r>
      <w:r w:rsidR="005E550E">
        <w:rPr>
          <w:i/>
          <w:iCs/>
          <w:snapToGrid w:val="0"/>
          <w:kern w:val="22"/>
          <w:szCs w:val="22"/>
          <w:lang w:val="ru-RU"/>
        </w:rPr>
        <w:t>также</w:t>
      </w:r>
      <w:r w:rsidR="005E550E" w:rsidRPr="008901A2">
        <w:rPr>
          <w:i/>
          <w:iCs/>
          <w:snapToGrid w:val="0"/>
          <w:kern w:val="22"/>
          <w:szCs w:val="22"/>
          <w:lang w:val="ru-RU"/>
        </w:rPr>
        <w:t xml:space="preserve"> </w:t>
      </w:r>
      <w:r w:rsidR="005E550E">
        <w:rPr>
          <w:i/>
          <w:iCs/>
          <w:snapToGrid w:val="0"/>
          <w:kern w:val="22"/>
          <w:szCs w:val="22"/>
          <w:lang w:val="ru-RU"/>
        </w:rPr>
        <w:t>признает</w:t>
      </w:r>
      <w:r w:rsidR="009C442C" w:rsidRPr="008901A2">
        <w:rPr>
          <w:snapToGrid w:val="0"/>
          <w:kern w:val="22"/>
          <w:szCs w:val="22"/>
          <w:lang w:val="ru-RU"/>
        </w:rPr>
        <w:t xml:space="preserve"> </w:t>
      </w:r>
      <w:r w:rsidR="008901A2">
        <w:rPr>
          <w:snapToGrid w:val="0"/>
          <w:kern w:val="22"/>
          <w:szCs w:val="22"/>
          <w:lang w:val="ru-RU"/>
        </w:rPr>
        <w:t>сохраняющуюся</w:t>
      </w:r>
      <w:r w:rsidR="008901A2" w:rsidRPr="008901A2">
        <w:rPr>
          <w:snapToGrid w:val="0"/>
          <w:kern w:val="22"/>
          <w:szCs w:val="22"/>
          <w:lang w:val="ru-RU"/>
        </w:rPr>
        <w:t xml:space="preserve"> </w:t>
      </w:r>
      <w:r w:rsidR="008901A2">
        <w:rPr>
          <w:snapToGrid w:val="0"/>
          <w:kern w:val="22"/>
          <w:szCs w:val="22"/>
          <w:lang w:val="ru-RU"/>
        </w:rPr>
        <w:t>потребность</w:t>
      </w:r>
      <w:r w:rsidR="008901A2" w:rsidRPr="008901A2">
        <w:rPr>
          <w:snapToGrid w:val="0"/>
          <w:kern w:val="22"/>
          <w:szCs w:val="22"/>
          <w:lang w:val="ru-RU"/>
        </w:rPr>
        <w:t xml:space="preserve"> развивающихся стран и стран с переходной экономикой в технической поддержке и создании потенциала</w:t>
      </w:r>
      <w:r w:rsidR="008901A2">
        <w:rPr>
          <w:snapToGrid w:val="0"/>
          <w:kern w:val="22"/>
          <w:szCs w:val="22"/>
          <w:lang w:val="ru-RU"/>
        </w:rPr>
        <w:t xml:space="preserve"> </w:t>
      </w:r>
      <w:r w:rsidR="008901A2" w:rsidRPr="008901A2">
        <w:rPr>
          <w:snapToGrid w:val="0"/>
          <w:kern w:val="22"/>
          <w:szCs w:val="22"/>
          <w:lang w:val="ru-RU"/>
        </w:rPr>
        <w:t>для</w:t>
      </w:r>
      <w:r w:rsidR="008901A2">
        <w:rPr>
          <w:snapToGrid w:val="0"/>
          <w:kern w:val="22"/>
          <w:szCs w:val="22"/>
          <w:lang w:val="ru-RU"/>
        </w:rPr>
        <w:t xml:space="preserve"> принятия необходимых внутренних мер по мобилизации ресурсов и отчетности о них</w:t>
      </w:r>
      <w:r w:rsidR="004E6F72" w:rsidRPr="008901A2">
        <w:rPr>
          <w:snapToGrid w:val="0"/>
          <w:kern w:val="22"/>
          <w:szCs w:val="22"/>
          <w:lang w:val="ru-RU"/>
        </w:rPr>
        <w:t>;</w:t>
      </w:r>
    </w:p>
    <w:p w14:paraId="04C7665B" w14:textId="2EA537E8" w:rsidR="003E67EE" w:rsidRPr="008901A2" w:rsidRDefault="008901A2" w:rsidP="003356DE">
      <w:pPr>
        <w:keepNext/>
        <w:suppressLineNumbers/>
        <w:suppressAutoHyphens/>
        <w:kinsoku w:val="0"/>
        <w:overflowPunct w:val="0"/>
        <w:autoSpaceDE w:val="0"/>
        <w:autoSpaceDN w:val="0"/>
        <w:adjustRightInd w:val="0"/>
        <w:snapToGrid w:val="0"/>
        <w:spacing w:before="120" w:after="120" w:line="235" w:lineRule="auto"/>
        <w:ind w:left="720" w:firstLine="720"/>
        <w:jc w:val="left"/>
        <w:rPr>
          <w:b/>
          <w:bCs/>
          <w:snapToGrid w:val="0"/>
          <w:kern w:val="22"/>
          <w:szCs w:val="22"/>
          <w:lang w:val="ru-RU"/>
        </w:rPr>
      </w:pPr>
      <w:r>
        <w:rPr>
          <w:b/>
          <w:bCs/>
          <w:snapToGrid w:val="0"/>
          <w:kern w:val="22"/>
          <w:szCs w:val="22"/>
          <w:lang w:val="ru-RU"/>
        </w:rPr>
        <w:t>П</w:t>
      </w:r>
      <w:r w:rsidRPr="008901A2">
        <w:rPr>
          <w:b/>
          <w:bCs/>
          <w:snapToGrid w:val="0"/>
          <w:kern w:val="22"/>
          <w:szCs w:val="22"/>
          <w:lang w:val="ru-RU"/>
        </w:rPr>
        <w:t>оследующий вариант текущей стратегии мобилизации ресурсов</w:t>
      </w:r>
    </w:p>
    <w:p w14:paraId="6C44C3BA" w14:textId="1CC2CBD0" w:rsidR="0003588B" w:rsidRPr="00773534" w:rsidRDefault="00EF41CF" w:rsidP="00304215">
      <w:pPr>
        <w:suppressLineNumbers/>
        <w:suppressAutoHyphens/>
        <w:kinsoku w:val="0"/>
        <w:overflowPunct w:val="0"/>
        <w:autoSpaceDE w:val="0"/>
        <w:autoSpaceDN w:val="0"/>
        <w:adjustRightInd w:val="0"/>
        <w:snapToGrid w:val="0"/>
        <w:spacing w:before="120" w:after="120" w:line="235" w:lineRule="auto"/>
        <w:ind w:left="720" w:firstLine="720"/>
        <w:rPr>
          <w:snapToGrid w:val="0"/>
          <w:kern w:val="22"/>
          <w:szCs w:val="22"/>
          <w:lang w:val="ru-RU"/>
        </w:rPr>
      </w:pPr>
      <w:r w:rsidRPr="00773534">
        <w:rPr>
          <w:snapToGrid w:val="0"/>
          <w:kern w:val="22"/>
          <w:szCs w:val="22"/>
          <w:lang w:val="ru-RU"/>
        </w:rPr>
        <w:t>7</w:t>
      </w:r>
      <w:r w:rsidR="00853906" w:rsidRPr="00773534">
        <w:rPr>
          <w:snapToGrid w:val="0"/>
          <w:kern w:val="22"/>
          <w:szCs w:val="22"/>
          <w:lang w:val="ru-RU"/>
        </w:rPr>
        <w:t>.</w:t>
      </w:r>
      <w:r w:rsidR="00853906" w:rsidRPr="00773534">
        <w:rPr>
          <w:i/>
          <w:iCs/>
          <w:snapToGrid w:val="0"/>
          <w:kern w:val="22"/>
          <w:szCs w:val="22"/>
          <w:lang w:val="ru-RU"/>
        </w:rPr>
        <w:tab/>
      </w:r>
      <w:r w:rsidR="00773534">
        <w:rPr>
          <w:i/>
          <w:iCs/>
          <w:snapToGrid w:val="0"/>
          <w:kern w:val="22"/>
          <w:szCs w:val="22"/>
          <w:lang w:val="ru-RU"/>
        </w:rPr>
        <w:t>принимает</w:t>
      </w:r>
      <w:r w:rsidR="006E07A8" w:rsidRPr="00773534">
        <w:rPr>
          <w:snapToGrid w:val="0"/>
          <w:kern w:val="22"/>
          <w:szCs w:val="22"/>
          <w:lang w:val="ru-RU"/>
        </w:rPr>
        <w:t xml:space="preserve"> </w:t>
      </w:r>
      <w:bookmarkStart w:id="6" w:name="_Hlk37148547"/>
      <w:r w:rsidR="00773534">
        <w:rPr>
          <w:snapToGrid w:val="0"/>
          <w:kern w:val="22"/>
          <w:szCs w:val="22"/>
          <w:lang w:val="ru-RU"/>
        </w:rPr>
        <w:t>последующий</w:t>
      </w:r>
      <w:r w:rsidR="00773534" w:rsidRPr="00773534">
        <w:rPr>
          <w:snapToGrid w:val="0"/>
          <w:kern w:val="22"/>
          <w:szCs w:val="22"/>
          <w:lang w:val="ru-RU"/>
        </w:rPr>
        <w:t xml:space="preserve"> </w:t>
      </w:r>
      <w:r w:rsidR="00773534">
        <w:rPr>
          <w:snapToGrid w:val="0"/>
          <w:kern w:val="22"/>
          <w:szCs w:val="22"/>
          <w:lang w:val="ru-RU"/>
        </w:rPr>
        <w:t>вариант</w:t>
      </w:r>
      <w:r w:rsidR="00773534" w:rsidRPr="00773534">
        <w:rPr>
          <w:snapToGrid w:val="0"/>
          <w:kern w:val="22"/>
          <w:szCs w:val="22"/>
          <w:lang w:val="ru-RU"/>
        </w:rPr>
        <w:t xml:space="preserve"> </w:t>
      </w:r>
      <w:r w:rsidR="00773534">
        <w:rPr>
          <w:snapToGrid w:val="0"/>
          <w:kern w:val="22"/>
          <w:szCs w:val="22"/>
          <w:lang w:val="ru-RU"/>
        </w:rPr>
        <w:t>текущей</w:t>
      </w:r>
      <w:r w:rsidR="00773534" w:rsidRPr="00773534">
        <w:rPr>
          <w:snapToGrid w:val="0"/>
          <w:kern w:val="22"/>
          <w:szCs w:val="22"/>
          <w:lang w:val="ru-RU"/>
        </w:rPr>
        <w:t xml:space="preserve"> </w:t>
      </w:r>
      <w:r w:rsidR="00773534">
        <w:rPr>
          <w:snapToGrid w:val="0"/>
          <w:kern w:val="22"/>
          <w:szCs w:val="22"/>
          <w:lang w:val="ru-RU"/>
        </w:rPr>
        <w:t>стратегии</w:t>
      </w:r>
      <w:r w:rsidR="00773534" w:rsidRPr="00773534">
        <w:rPr>
          <w:snapToGrid w:val="0"/>
          <w:kern w:val="22"/>
          <w:szCs w:val="22"/>
          <w:lang w:val="ru-RU"/>
        </w:rPr>
        <w:t xml:space="preserve"> </w:t>
      </w:r>
      <w:r w:rsidR="00773534">
        <w:rPr>
          <w:snapToGrid w:val="0"/>
          <w:kern w:val="22"/>
          <w:szCs w:val="22"/>
          <w:lang w:val="ru-RU"/>
        </w:rPr>
        <w:t>мобилизации</w:t>
      </w:r>
      <w:r w:rsidR="00773534" w:rsidRPr="00773534">
        <w:rPr>
          <w:snapToGrid w:val="0"/>
          <w:kern w:val="22"/>
          <w:szCs w:val="22"/>
          <w:lang w:val="ru-RU"/>
        </w:rPr>
        <w:t xml:space="preserve"> </w:t>
      </w:r>
      <w:r w:rsidR="00773534">
        <w:rPr>
          <w:snapToGrid w:val="0"/>
          <w:kern w:val="22"/>
          <w:szCs w:val="22"/>
          <w:lang w:val="ru-RU"/>
        </w:rPr>
        <w:t>ресурсов</w:t>
      </w:r>
      <w:r w:rsidR="00773534" w:rsidRPr="00773534">
        <w:rPr>
          <w:snapToGrid w:val="0"/>
          <w:kern w:val="22"/>
          <w:szCs w:val="22"/>
          <w:lang w:val="ru-RU"/>
        </w:rPr>
        <w:t xml:space="preserve">, </w:t>
      </w:r>
      <w:r w:rsidR="00773534">
        <w:rPr>
          <w:snapToGrid w:val="0"/>
          <w:kern w:val="22"/>
          <w:szCs w:val="22"/>
          <w:lang w:val="ru-RU"/>
        </w:rPr>
        <w:t>приведенный</w:t>
      </w:r>
      <w:r w:rsidR="00773534" w:rsidRPr="00773534">
        <w:rPr>
          <w:snapToGrid w:val="0"/>
          <w:kern w:val="22"/>
          <w:szCs w:val="22"/>
          <w:lang w:val="ru-RU"/>
        </w:rPr>
        <w:t xml:space="preserve"> </w:t>
      </w:r>
      <w:r w:rsidR="00773534">
        <w:rPr>
          <w:snapToGrid w:val="0"/>
          <w:kern w:val="22"/>
          <w:szCs w:val="22"/>
          <w:lang w:val="ru-RU"/>
        </w:rPr>
        <w:t>в</w:t>
      </w:r>
      <w:r w:rsidR="00773534" w:rsidRPr="00773534">
        <w:rPr>
          <w:snapToGrid w:val="0"/>
          <w:kern w:val="22"/>
          <w:szCs w:val="22"/>
          <w:lang w:val="ru-RU"/>
        </w:rPr>
        <w:t xml:space="preserve"> </w:t>
      </w:r>
      <w:r w:rsidR="00773534">
        <w:rPr>
          <w:snapToGrid w:val="0"/>
          <w:kern w:val="22"/>
          <w:szCs w:val="22"/>
          <w:lang w:val="ru-RU"/>
        </w:rPr>
        <w:t>приложении</w:t>
      </w:r>
      <w:r w:rsidR="00FD2F46" w:rsidRPr="00773534">
        <w:rPr>
          <w:snapToGrid w:val="0"/>
          <w:kern w:val="22"/>
          <w:szCs w:val="22"/>
          <w:lang w:val="ru-RU"/>
        </w:rPr>
        <w:t xml:space="preserve"> </w:t>
      </w:r>
      <w:bookmarkEnd w:id="6"/>
      <w:r w:rsidR="00AA30BC" w:rsidRPr="008E600F">
        <w:rPr>
          <w:snapToGrid w:val="0"/>
          <w:kern w:val="22"/>
          <w:szCs w:val="22"/>
        </w:rPr>
        <w:t>I</w:t>
      </w:r>
      <w:r w:rsidR="00FA7366" w:rsidRPr="008E600F">
        <w:rPr>
          <w:snapToGrid w:val="0"/>
          <w:kern w:val="22"/>
          <w:szCs w:val="22"/>
        </w:rPr>
        <w:t>I</w:t>
      </w:r>
      <w:r w:rsidR="00227706" w:rsidRPr="00773534">
        <w:rPr>
          <w:snapToGrid w:val="0"/>
          <w:kern w:val="22"/>
          <w:szCs w:val="22"/>
          <w:lang w:val="ru-RU"/>
        </w:rPr>
        <w:t xml:space="preserve"> </w:t>
      </w:r>
      <w:r w:rsidR="00773534">
        <w:rPr>
          <w:snapToGrid w:val="0"/>
          <w:kern w:val="22"/>
          <w:szCs w:val="22"/>
          <w:lang w:val="ru-RU"/>
        </w:rPr>
        <w:t>к настоящей рекомендации</w:t>
      </w:r>
      <w:r w:rsidR="00CA6207" w:rsidRPr="00773534">
        <w:rPr>
          <w:snapToGrid w:val="0"/>
          <w:kern w:val="22"/>
          <w:szCs w:val="22"/>
          <w:lang w:val="ru-RU"/>
        </w:rPr>
        <w:t>;</w:t>
      </w:r>
    </w:p>
    <w:p w14:paraId="5F4C94B3" w14:textId="0A5DCBE8" w:rsidR="00084813" w:rsidRPr="006851C8" w:rsidRDefault="00EF41CF" w:rsidP="00304215">
      <w:pPr>
        <w:suppressLineNumbers/>
        <w:suppressAutoHyphens/>
        <w:kinsoku w:val="0"/>
        <w:overflowPunct w:val="0"/>
        <w:autoSpaceDE w:val="0"/>
        <w:autoSpaceDN w:val="0"/>
        <w:adjustRightInd w:val="0"/>
        <w:snapToGrid w:val="0"/>
        <w:spacing w:before="120" w:after="120" w:line="235" w:lineRule="auto"/>
        <w:ind w:left="720" w:firstLine="720"/>
        <w:rPr>
          <w:snapToGrid w:val="0"/>
          <w:kern w:val="22"/>
          <w:szCs w:val="22"/>
          <w:lang w:val="ru-RU"/>
        </w:rPr>
      </w:pPr>
      <w:r w:rsidRPr="006851C8">
        <w:rPr>
          <w:snapToGrid w:val="0"/>
          <w:kern w:val="22"/>
          <w:szCs w:val="22"/>
          <w:lang w:val="ru-RU"/>
        </w:rPr>
        <w:t>8</w:t>
      </w:r>
      <w:r w:rsidR="0003588B" w:rsidRPr="006851C8">
        <w:rPr>
          <w:snapToGrid w:val="0"/>
          <w:kern w:val="22"/>
          <w:szCs w:val="22"/>
          <w:lang w:val="ru-RU"/>
        </w:rPr>
        <w:t>.</w:t>
      </w:r>
      <w:r w:rsidR="0003588B" w:rsidRPr="006851C8">
        <w:rPr>
          <w:i/>
          <w:iCs/>
          <w:snapToGrid w:val="0"/>
          <w:kern w:val="22"/>
          <w:szCs w:val="22"/>
          <w:lang w:val="ru-RU"/>
        </w:rPr>
        <w:tab/>
      </w:r>
      <w:r w:rsidR="00773534">
        <w:rPr>
          <w:i/>
          <w:iCs/>
          <w:snapToGrid w:val="0"/>
          <w:kern w:val="22"/>
          <w:szCs w:val="22"/>
          <w:lang w:val="ru-RU"/>
        </w:rPr>
        <w:t>предлагает</w:t>
      </w:r>
      <w:r w:rsidR="006E07A8" w:rsidRPr="006851C8">
        <w:rPr>
          <w:snapToGrid w:val="0"/>
          <w:kern w:val="22"/>
          <w:szCs w:val="22"/>
          <w:lang w:val="ru-RU"/>
        </w:rPr>
        <w:t xml:space="preserve"> </w:t>
      </w:r>
      <w:r w:rsidR="00773534">
        <w:rPr>
          <w:snapToGrid w:val="0"/>
          <w:kern w:val="22"/>
          <w:szCs w:val="22"/>
          <w:lang w:val="ru-RU"/>
        </w:rPr>
        <w:t>Сторонам</w:t>
      </w:r>
      <w:r w:rsidR="00773534" w:rsidRPr="006851C8">
        <w:rPr>
          <w:snapToGrid w:val="0"/>
          <w:kern w:val="22"/>
          <w:szCs w:val="22"/>
          <w:lang w:val="ru-RU"/>
        </w:rPr>
        <w:t xml:space="preserve"> </w:t>
      </w:r>
      <w:r w:rsidR="00773534">
        <w:rPr>
          <w:snapToGrid w:val="0"/>
          <w:kern w:val="22"/>
          <w:szCs w:val="22"/>
          <w:lang w:val="ru-RU"/>
        </w:rPr>
        <w:t>и</w:t>
      </w:r>
      <w:r w:rsidR="00773534" w:rsidRPr="006851C8">
        <w:rPr>
          <w:snapToGrid w:val="0"/>
          <w:kern w:val="22"/>
          <w:szCs w:val="22"/>
          <w:lang w:val="ru-RU"/>
        </w:rPr>
        <w:t xml:space="preserve"> </w:t>
      </w:r>
      <w:r w:rsidR="00773534">
        <w:rPr>
          <w:snapToGrid w:val="0"/>
          <w:kern w:val="22"/>
          <w:szCs w:val="22"/>
          <w:lang w:val="ru-RU"/>
        </w:rPr>
        <w:t>другим</w:t>
      </w:r>
      <w:r w:rsidR="00773534" w:rsidRPr="006851C8">
        <w:rPr>
          <w:snapToGrid w:val="0"/>
          <w:kern w:val="22"/>
          <w:szCs w:val="22"/>
          <w:lang w:val="ru-RU"/>
        </w:rPr>
        <w:t xml:space="preserve"> </w:t>
      </w:r>
      <w:r w:rsidR="00773534">
        <w:rPr>
          <w:snapToGrid w:val="0"/>
          <w:kern w:val="22"/>
          <w:szCs w:val="22"/>
          <w:lang w:val="ru-RU"/>
        </w:rPr>
        <w:t>правительствам</w:t>
      </w:r>
      <w:r w:rsidR="00773534" w:rsidRPr="006851C8">
        <w:rPr>
          <w:snapToGrid w:val="0"/>
          <w:kern w:val="22"/>
          <w:szCs w:val="22"/>
          <w:lang w:val="ru-RU"/>
        </w:rPr>
        <w:t xml:space="preserve"> </w:t>
      </w:r>
      <w:r w:rsidR="00773534">
        <w:rPr>
          <w:snapToGrid w:val="0"/>
          <w:kern w:val="22"/>
          <w:szCs w:val="22"/>
          <w:lang w:val="ru-RU"/>
        </w:rPr>
        <w:t>принять</w:t>
      </w:r>
      <w:r w:rsidR="00773534" w:rsidRPr="006851C8">
        <w:rPr>
          <w:snapToGrid w:val="0"/>
          <w:kern w:val="22"/>
          <w:szCs w:val="22"/>
          <w:lang w:val="ru-RU"/>
        </w:rPr>
        <w:t xml:space="preserve"> </w:t>
      </w:r>
      <w:r w:rsidR="00773534">
        <w:rPr>
          <w:snapToGrid w:val="0"/>
          <w:kern w:val="22"/>
          <w:szCs w:val="22"/>
          <w:lang w:val="ru-RU"/>
        </w:rPr>
        <w:t>во</w:t>
      </w:r>
      <w:r w:rsidR="00773534" w:rsidRPr="006851C8">
        <w:rPr>
          <w:snapToGrid w:val="0"/>
          <w:kern w:val="22"/>
          <w:szCs w:val="22"/>
          <w:lang w:val="ru-RU"/>
        </w:rPr>
        <w:t xml:space="preserve"> </w:t>
      </w:r>
      <w:r w:rsidR="00773534">
        <w:rPr>
          <w:snapToGrid w:val="0"/>
          <w:kern w:val="22"/>
          <w:szCs w:val="22"/>
          <w:lang w:val="ru-RU"/>
        </w:rPr>
        <w:t>внимание</w:t>
      </w:r>
      <w:r w:rsidR="00773534" w:rsidRPr="006851C8">
        <w:rPr>
          <w:snapToGrid w:val="0"/>
          <w:kern w:val="22"/>
          <w:szCs w:val="22"/>
          <w:lang w:val="ru-RU"/>
        </w:rPr>
        <w:t xml:space="preserve"> </w:t>
      </w:r>
      <w:r w:rsidR="00773534">
        <w:rPr>
          <w:snapToGrid w:val="0"/>
          <w:kern w:val="22"/>
          <w:szCs w:val="22"/>
          <w:lang w:val="ru-RU"/>
        </w:rPr>
        <w:t>последующий</w:t>
      </w:r>
      <w:r w:rsidR="00773534" w:rsidRPr="006851C8">
        <w:rPr>
          <w:snapToGrid w:val="0"/>
          <w:kern w:val="22"/>
          <w:szCs w:val="22"/>
          <w:lang w:val="ru-RU"/>
        </w:rPr>
        <w:t xml:space="preserve"> </w:t>
      </w:r>
      <w:r w:rsidR="00773534">
        <w:rPr>
          <w:snapToGrid w:val="0"/>
          <w:kern w:val="22"/>
          <w:szCs w:val="22"/>
          <w:lang w:val="ru-RU"/>
        </w:rPr>
        <w:t>вариант</w:t>
      </w:r>
      <w:r w:rsidR="00773534" w:rsidRPr="006851C8">
        <w:rPr>
          <w:snapToGrid w:val="0"/>
          <w:kern w:val="22"/>
          <w:szCs w:val="22"/>
          <w:lang w:val="ru-RU"/>
        </w:rPr>
        <w:t xml:space="preserve"> </w:t>
      </w:r>
      <w:r w:rsidR="00773534">
        <w:rPr>
          <w:snapToGrid w:val="0"/>
          <w:kern w:val="22"/>
          <w:szCs w:val="22"/>
          <w:lang w:val="ru-RU"/>
        </w:rPr>
        <w:t>текущей</w:t>
      </w:r>
      <w:r w:rsidR="00773534" w:rsidRPr="006851C8">
        <w:rPr>
          <w:snapToGrid w:val="0"/>
          <w:kern w:val="22"/>
          <w:szCs w:val="22"/>
          <w:lang w:val="ru-RU"/>
        </w:rPr>
        <w:t xml:space="preserve"> </w:t>
      </w:r>
      <w:r w:rsidR="00773534">
        <w:rPr>
          <w:snapToGrid w:val="0"/>
          <w:kern w:val="22"/>
          <w:szCs w:val="22"/>
          <w:lang w:val="ru-RU"/>
        </w:rPr>
        <w:t>стратегии</w:t>
      </w:r>
      <w:r w:rsidR="00773534" w:rsidRPr="006851C8">
        <w:rPr>
          <w:snapToGrid w:val="0"/>
          <w:kern w:val="22"/>
          <w:szCs w:val="22"/>
          <w:lang w:val="ru-RU"/>
        </w:rPr>
        <w:t xml:space="preserve"> </w:t>
      </w:r>
      <w:r w:rsidR="00773534">
        <w:rPr>
          <w:snapToGrid w:val="0"/>
          <w:kern w:val="22"/>
          <w:szCs w:val="22"/>
          <w:lang w:val="ru-RU"/>
        </w:rPr>
        <w:t>мобилизации</w:t>
      </w:r>
      <w:r w:rsidR="00773534" w:rsidRPr="006851C8">
        <w:rPr>
          <w:snapToGrid w:val="0"/>
          <w:kern w:val="22"/>
          <w:szCs w:val="22"/>
          <w:lang w:val="ru-RU"/>
        </w:rPr>
        <w:t xml:space="preserve"> </w:t>
      </w:r>
      <w:r w:rsidR="00773534">
        <w:rPr>
          <w:snapToGrid w:val="0"/>
          <w:kern w:val="22"/>
          <w:szCs w:val="22"/>
          <w:lang w:val="ru-RU"/>
        </w:rPr>
        <w:t>ресурсов</w:t>
      </w:r>
      <w:r w:rsidR="00773534" w:rsidRPr="006851C8">
        <w:rPr>
          <w:snapToGrid w:val="0"/>
          <w:kern w:val="22"/>
          <w:szCs w:val="22"/>
          <w:lang w:val="ru-RU"/>
        </w:rPr>
        <w:t xml:space="preserve"> </w:t>
      </w:r>
      <w:r w:rsidR="00773534">
        <w:rPr>
          <w:snapToGrid w:val="0"/>
          <w:kern w:val="22"/>
          <w:szCs w:val="22"/>
          <w:lang w:val="ru-RU"/>
        </w:rPr>
        <w:t>в</w:t>
      </w:r>
      <w:r w:rsidR="00773534" w:rsidRPr="006851C8">
        <w:rPr>
          <w:snapToGrid w:val="0"/>
          <w:kern w:val="22"/>
          <w:szCs w:val="22"/>
          <w:lang w:val="ru-RU"/>
        </w:rPr>
        <w:t xml:space="preserve"> </w:t>
      </w:r>
      <w:r w:rsidR="00773534">
        <w:rPr>
          <w:snapToGrid w:val="0"/>
          <w:kern w:val="22"/>
          <w:szCs w:val="22"/>
          <w:lang w:val="ru-RU"/>
        </w:rPr>
        <w:t>качестве</w:t>
      </w:r>
      <w:r w:rsidR="00773534" w:rsidRPr="006851C8">
        <w:rPr>
          <w:snapToGrid w:val="0"/>
          <w:kern w:val="22"/>
          <w:szCs w:val="22"/>
          <w:lang w:val="ru-RU"/>
        </w:rPr>
        <w:t xml:space="preserve"> </w:t>
      </w:r>
      <w:r w:rsidR="00773534">
        <w:rPr>
          <w:snapToGrid w:val="0"/>
          <w:kern w:val="22"/>
          <w:szCs w:val="22"/>
          <w:lang w:val="ru-RU"/>
        </w:rPr>
        <w:t>гибкой</w:t>
      </w:r>
      <w:r w:rsidR="00773534" w:rsidRPr="006851C8">
        <w:rPr>
          <w:snapToGrid w:val="0"/>
          <w:kern w:val="22"/>
          <w:szCs w:val="22"/>
          <w:lang w:val="ru-RU"/>
        </w:rPr>
        <w:t xml:space="preserve"> </w:t>
      </w:r>
      <w:r w:rsidR="00773534">
        <w:rPr>
          <w:snapToGrid w:val="0"/>
          <w:kern w:val="22"/>
          <w:szCs w:val="22"/>
          <w:lang w:val="ru-RU"/>
        </w:rPr>
        <w:t>структуры</w:t>
      </w:r>
      <w:r w:rsidR="00773534" w:rsidRPr="006851C8">
        <w:rPr>
          <w:snapToGrid w:val="0"/>
          <w:kern w:val="22"/>
          <w:szCs w:val="22"/>
          <w:lang w:val="ru-RU"/>
        </w:rPr>
        <w:t xml:space="preserve">, </w:t>
      </w:r>
      <w:r w:rsidR="00773534">
        <w:rPr>
          <w:snapToGrid w:val="0"/>
          <w:kern w:val="22"/>
          <w:szCs w:val="22"/>
          <w:lang w:val="ru-RU"/>
        </w:rPr>
        <w:t>направляющей</w:t>
      </w:r>
      <w:r w:rsidR="00773534" w:rsidRPr="006851C8">
        <w:rPr>
          <w:snapToGrid w:val="0"/>
          <w:kern w:val="22"/>
          <w:szCs w:val="22"/>
          <w:lang w:val="ru-RU"/>
        </w:rPr>
        <w:t xml:space="preserve"> </w:t>
      </w:r>
      <w:r w:rsidR="00773534">
        <w:rPr>
          <w:snapToGrid w:val="0"/>
          <w:kern w:val="22"/>
          <w:szCs w:val="22"/>
          <w:lang w:val="ru-RU"/>
        </w:rPr>
        <w:t>осуществление</w:t>
      </w:r>
      <w:r w:rsidR="00773534" w:rsidRPr="006851C8">
        <w:rPr>
          <w:snapToGrid w:val="0"/>
          <w:kern w:val="22"/>
          <w:szCs w:val="22"/>
          <w:lang w:val="ru-RU"/>
        </w:rPr>
        <w:t xml:space="preserve"> </w:t>
      </w:r>
      <w:r w:rsidR="00734649">
        <w:rPr>
          <w:snapToGrid w:val="0"/>
          <w:kern w:val="22"/>
          <w:szCs w:val="22"/>
          <w:lang w:val="ru-RU"/>
        </w:rPr>
        <w:t>целевых задач</w:t>
      </w:r>
      <w:r w:rsidR="00773534" w:rsidRPr="006851C8">
        <w:rPr>
          <w:snapToGrid w:val="0"/>
          <w:kern w:val="22"/>
          <w:szCs w:val="22"/>
          <w:lang w:val="ru-RU"/>
        </w:rPr>
        <w:t xml:space="preserve"> </w:t>
      </w:r>
      <w:r w:rsidR="006851C8">
        <w:rPr>
          <w:snapToGrid w:val="0"/>
          <w:kern w:val="22"/>
          <w:szCs w:val="22"/>
          <w:lang w:val="ru-RU"/>
        </w:rPr>
        <w:t>в области мобилизации ресурсов</w:t>
      </w:r>
      <w:r w:rsidR="00773534" w:rsidRPr="006851C8">
        <w:rPr>
          <w:snapToGrid w:val="0"/>
          <w:kern w:val="22"/>
          <w:szCs w:val="22"/>
          <w:lang w:val="ru-RU"/>
        </w:rPr>
        <w:t xml:space="preserve"> </w:t>
      </w:r>
      <w:r w:rsidR="006851C8" w:rsidRPr="003071E2">
        <w:rPr>
          <w:snapToGrid w:val="0"/>
          <w:kern w:val="22"/>
          <w:szCs w:val="22"/>
          <w:lang w:val="ru-RU"/>
        </w:rPr>
        <w:t>глобальной</w:t>
      </w:r>
      <w:r w:rsidR="006851C8" w:rsidRPr="005E550E">
        <w:rPr>
          <w:snapToGrid w:val="0"/>
          <w:kern w:val="22"/>
          <w:szCs w:val="22"/>
          <w:lang w:val="ru-RU"/>
        </w:rPr>
        <w:t xml:space="preserve"> </w:t>
      </w:r>
      <w:r w:rsidR="006851C8" w:rsidRPr="003071E2">
        <w:rPr>
          <w:snapToGrid w:val="0"/>
          <w:kern w:val="22"/>
          <w:szCs w:val="22"/>
          <w:lang w:val="ru-RU"/>
        </w:rPr>
        <w:t>рамочной</w:t>
      </w:r>
      <w:r w:rsidR="006851C8" w:rsidRPr="005E550E">
        <w:rPr>
          <w:snapToGrid w:val="0"/>
          <w:kern w:val="22"/>
          <w:szCs w:val="22"/>
          <w:lang w:val="ru-RU"/>
        </w:rPr>
        <w:t xml:space="preserve"> </w:t>
      </w:r>
      <w:r w:rsidR="006851C8" w:rsidRPr="003071E2">
        <w:rPr>
          <w:snapToGrid w:val="0"/>
          <w:kern w:val="22"/>
          <w:szCs w:val="22"/>
          <w:lang w:val="ru-RU"/>
        </w:rPr>
        <w:t>программы</w:t>
      </w:r>
      <w:r w:rsidR="006851C8" w:rsidRPr="005E550E">
        <w:rPr>
          <w:snapToGrid w:val="0"/>
          <w:kern w:val="22"/>
          <w:szCs w:val="22"/>
          <w:lang w:val="ru-RU"/>
        </w:rPr>
        <w:t xml:space="preserve"> </w:t>
      </w:r>
      <w:r w:rsidR="006851C8" w:rsidRPr="003071E2">
        <w:rPr>
          <w:snapToGrid w:val="0"/>
          <w:kern w:val="22"/>
          <w:szCs w:val="22"/>
          <w:lang w:val="ru-RU"/>
        </w:rPr>
        <w:t>в</w:t>
      </w:r>
      <w:r w:rsidR="006851C8" w:rsidRPr="005E550E">
        <w:rPr>
          <w:snapToGrid w:val="0"/>
          <w:kern w:val="22"/>
          <w:szCs w:val="22"/>
          <w:lang w:val="ru-RU"/>
        </w:rPr>
        <w:t xml:space="preserve"> </w:t>
      </w:r>
      <w:r w:rsidR="006851C8" w:rsidRPr="003071E2">
        <w:rPr>
          <w:snapToGrid w:val="0"/>
          <w:kern w:val="22"/>
          <w:szCs w:val="22"/>
          <w:lang w:val="ru-RU"/>
        </w:rPr>
        <w:t>области</w:t>
      </w:r>
      <w:r w:rsidR="006851C8" w:rsidRPr="005E550E">
        <w:rPr>
          <w:snapToGrid w:val="0"/>
          <w:kern w:val="22"/>
          <w:szCs w:val="22"/>
          <w:lang w:val="ru-RU"/>
        </w:rPr>
        <w:t xml:space="preserve"> </w:t>
      </w:r>
      <w:r w:rsidR="006851C8" w:rsidRPr="003071E2">
        <w:rPr>
          <w:snapToGrid w:val="0"/>
          <w:kern w:val="22"/>
          <w:szCs w:val="22"/>
          <w:lang w:val="ru-RU"/>
        </w:rPr>
        <w:t>биоразнообразия</w:t>
      </w:r>
      <w:r w:rsidR="006851C8" w:rsidRPr="005E550E">
        <w:rPr>
          <w:snapToGrid w:val="0"/>
          <w:kern w:val="22"/>
          <w:szCs w:val="22"/>
          <w:lang w:val="ru-RU"/>
        </w:rPr>
        <w:t xml:space="preserve"> </w:t>
      </w:r>
      <w:r w:rsidR="006851C8" w:rsidRPr="003071E2">
        <w:rPr>
          <w:snapToGrid w:val="0"/>
          <w:kern w:val="22"/>
          <w:szCs w:val="22"/>
          <w:lang w:val="ru-RU"/>
        </w:rPr>
        <w:t>на</w:t>
      </w:r>
      <w:r w:rsidR="006851C8" w:rsidRPr="005E550E">
        <w:rPr>
          <w:snapToGrid w:val="0"/>
          <w:kern w:val="22"/>
          <w:szCs w:val="22"/>
          <w:lang w:val="ru-RU"/>
        </w:rPr>
        <w:t xml:space="preserve"> </w:t>
      </w:r>
      <w:r w:rsidR="006851C8" w:rsidRPr="003071E2">
        <w:rPr>
          <w:snapToGrid w:val="0"/>
          <w:kern w:val="22"/>
          <w:szCs w:val="22"/>
          <w:lang w:val="ru-RU"/>
        </w:rPr>
        <w:t>период</w:t>
      </w:r>
      <w:r w:rsidR="006851C8" w:rsidRPr="005E550E">
        <w:rPr>
          <w:snapToGrid w:val="0"/>
          <w:kern w:val="22"/>
          <w:szCs w:val="22"/>
          <w:lang w:val="ru-RU"/>
        </w:rPr>
        <w:t xml:space="preserve"> </w:t>
      </w:r>
      <w:r w:rsidR="006851C8" w:rsidRPr="003071E2">
        <w:rPr>
          <w:snapToGrid w:val="0"/>
          <w:kern w:val="22"/>
          <w:szCs w:val="22"/>
          <w:lang w:val="ru-RU"/>
        </w:rPr>
        <w:t>после</w:t>
      </w:r>
      <w:r w:rsidR="006851C8" w:rsidRPr="005E550E">
        <w:rPr>
          <w:snapToGrid w:val="0"/>
          <w:kern w:val="22"/>
          <w:szCs w:val="22"/>
          <w:lang w:val="ru-RU"/>
        </w:rPr>
        <w:t xml:space="preserve"> 2020 </w:t>
      </w:r>
      <w:r w:rsidR="006851C8" w:rsidRPr="003071E2">
        <w:rPr>
          <w:snapToGrid w:val="0"/>
          <w:kern w:val="22"/>
          <w:szCs w:val="22"/>
          <w:lang w:val="ru-RU"/>
        </w:rPr>
        <w:t>года</w:t>
      </w:r>
      <w:r w:rsidR="006D36EA" w:rsidRPr="006851C8">
        <w:rPr>
          <w:snapToGrid w:val="0"/>
          <w:kern w:val="22"/>
          <w:szCs w:val="22"/>
          <w:lang w:val="ru-RU"/>
        </w:rPr>
        <w:t>;</w:t>
      </w:r>
    </w:p>
    <w:p w14:paraId="5209920F" w14:textId="47EA0F16" w:rsidR="000B33D2" w:rsidRPr="00FE78FF" w:rsidRDefault="00EF41CF" w:rsidP="00304215">
      <w:pPr>
        <w:suppressLineNumbers/>
        <w:suppressAutoHyphens/>
        <w:kinsoku w:val="0"/>
        <w:overflowPunct w:val="0"/>
        <w:autoSpaceDE w:val="0"/>
        <w:autoSpaceDN w:val="0"/>
        <w:adjustRightInd w:val="0"/>
        <w:snapToGrid w:val="0"/>
        <w:spacing w:before="120" w:after="120" w:line="235" w:lineRule="auto"/>
        <w:ind w:left="720" w:firstLine="720"/>
        <w:rPr>
          <w:snapToGrid w:val="0"/>
          <w:kern w:val="22"/>
          <w:szCs w:val="22"/>
          <w:lang w:val="ru-RU"/>
        </w:rPr>
      </w:pPr>
      <w:r w:rsidRPr="00FE78FF">
        <w:rPr>
          <w:snapToGrid w:val="0"/>
          <w:kern w:val="22"/>
          <w:szCs w:val="22"/>
          <w:lang w:val="ru-RU"/>
        </w:rPr>
        <w:t>9</w:t>
      </w:r>
      <w:r w:rsidR="000B33D2" w:rsidRPr="00FE78FF">
        <w:rPr>
          <w:snapToGrid w:val="0"/>
          <w:kern w:val="22"/>
          <w:szCs w:val="22"/>
          <w:lang w:val="ru-RU"/>
        </w:rPr>
        <w:t>.</w:t>
      </w:r>
      <w:r w:rsidR="000B33D2" w:rsidRPr="00FE78FF">
        <w:rPr>
          <w:snapToGrid w:val="0"/>
          <w:kern w:val="22"/>
          <w:szCs w:val="22"/>
          <w:lang w:val="ru-RU"/>
        </w:rPr>
        <w:tab/>
      </w:r>
      <w:bookmarkStart w:id="7" w:name="_Hlk37148960"/>
      <w:r w:rsidR="00086268">
        <w:rPr>
          <w:i/>
          <w:iCs/>
          <w:snapToGrid w:val="0"/>
          <w:kern w:val="22"/>
          <w:szCs w:val="22"/>
          <w:lang w:val="ru-RU"/>
        </w:rPr>
        <w:t>предлагает</w:t>
      </w:r>
      <w:r w:rsidR="000B33D2" w:rsidRPr="00FE78FF">
        <w:rPr>
          <w:i/>
          <w:iCs/>
          <w:snapToGrid w:val="0"/>
          <w:kern w:val="22"/>
          <w:szCs w:val="22"/>
          <w:lang w:val="ru-RU"/>
        </w:rPr>
        <w:t xml:space="preserve"> </w:t>
      </w:r>
      <w:r w:rsidR="00086268">
        <w:rPr>
          <w:snapToGrid w:val="0"/>
          <w:kern w:val="22"/>
          <w:szCs w:val="22"/>
          <w:lang w:val="ru-RU"/>
        </w:rPr>
        <w:t>соответствующим</w:t>
      </w:r>
      <w:r w:rsidR="00086268" w:rsidRPr="00FE78FF">
        <w:rPr>
          <w:snapToGrid w:val="0"/>
          <w:kern w:val="22"/>
          <w:szCs w:val="22"/>
          <w:lang w:val="ru-RU"/>
        </w:rPr>
        <w:t xml:space="preserve"> </w:t>
      </w:r>
      <w:r w:rsidR="00086268">
        <w:rPr>
          <w:snapToGrid w:val="0"/>
          <w:kern w:val="22"/>
          <w:szCs w:val="22"/>
          <w:lang w:val="ru-RU"/>
        </w:rPr>
        <w:t>международным</w:t>
      </w:r>
      <w:r w:rsidR="00086268" w:rsidRPr="00FE78FF">
        <w:rPr>
          <w:snapToGrid w:val="0"/>
          <w:kern w:val="22"/>
          <w:szCs w:val="22"/>
          <w:lang w:val="ru-RU"/>
        </w:rPr>
        <w:t xml:space="preserve"> </w:t>
      </w:r>
      <w:r w:rsidR="00086268">
        <w:rPr>
          <w:snapToGrid w:val="0"/>
          <w:kern w:val="22"/>
          <w:szCs w:val="22"/>
          <w:lang w:val="ru-RU"/>
        </w:rPr>
        <w:t>организациям</w:t>
      </w:r>
      <w:r w:rsidR="00086268" w:rsidRPr="00FE78FF">
        <w:rPr>
          <w:snapToGrid w:val="0"/>
          <w:kern w:val="22"/>
          <w:szCs w:val="22"/>
          <w:lang w:val="ru-RU"/>
        </w:rPr>
        <w:t xml:space="preserve"> </w:t>
      </w:r>
      <w:r w:rsidR="00086268">
        <w:rPr>
          <w:snapToGrid w:val="0"/>
          <w:kern w:val="22"/>
          <w:szCs w:val="22"/>
          <w:lang w:val="ru-RU"/>
        </w:rPr>
        <w:t>и</w:t>
      </w:r>
      <w:r w:rsidR="00086268" w:rsidRPr="00FE78FF">
        <w:rPr>
          <w:snapToGrid w:val="0"/>
          <w:kern w:val="22"/>
          <w:szCs w:val="22"/>
          <w:lang w:val="ru-RU"/>
        </w:rPr>
        <w:t xml:space="preserve"> </w:t>
      </w:r>
      <w:r w:rsidR="00086268">
        <w:rPr>
          <w:snapToGrid w:val="0"/>
          <w:kern w:val="22"/>
          <w:szCs w:val="22"/>
          <w:lang w:val="ru-RU"/>
        </w:rPr>
        <w:t>инициативам</w:t>
      </w:r>
      <w:r w:rsidR="00FE78FF" w:rsidRPr="00FE78FF">
        <w:rPr>
          <w:snapToGrid w:val="0"/>
          <w:kern w:val="22"/>
          <w:szCs w:val="22"/>
          <w:lang w:val="ru-RU"/>
        </w:rPr>
        <w:t xml:space="preserve"> </w:t>
      </w:r>
      <w:r w:rsidR="00FE78FF">
        <w:rPr>
          <w:snapToGrid w:val="0"/>
          <w:kern w:val="22"/>
          <w:szCs w:val="22"/>
          <w:lang w:val="ru-RU"/>
        </w:rPr>
        <w:t>оказывать</w:t>
      </w:r>
      <w:r w:rsidR="00FE78FF" w:rsidRPr="00FE78FF">
        <w:rPr>
          <w:snapToGrid w:val="0"/>
          <w:kern w:val="22"/>
          <w:szCs w:val="22"/>
          <w:lang w:val="ru-RU"/>
        </w:rPr>
        <w:t xml:space="preserve"> </w:t>
      </w:r>
      <w:r w:rsidR="00FE78FF">
        <w:rPr>
          <w:snapToGrid w:val="0"/>
          <w:kern w:val="22"/>
          <w:szCs w:val="22"/>
          <w:lang w:val="ru-RU"/>
        </w:rPr>
        <w:t>поддержку</w:t>
      </w:r>
      <w:r w:rsidR="00FE78FF" w:rsidRPr="00FE78FF">
        <w:rPr>
          <w:snapToGrid w:val="0"/>
          <w:kern w:val="22"/>
          <w:szCs w:val="22"/>
          <w:lang w:val="ru-RU"/>
        </w:rPr>
        <w:t xml:space="preserve"> </w:t>
      </w:r>
      <w:r w:rsidR="00FE78FF">
        <w:rPr>
          <w:snapToGrid w:val="0"/>
          <w:kern w:val="22"/>
          <w:szCs w:val="22"/>
          <w:lang w:val="ru-RU"/>
        </w:rPr>
        <w:t>осуществлению</w:t>
      </w:r>
      <w:r w:rsidR="00FE78FF" w:rsidRPr="00FE78FF">
        <w:rPr>
          <w:snapToGrid w:val="0"/>
          <w:kern w:val="22"/>
          <w:szCs w:val="22"/>
          <w:lang w:val="ru-RU"/>
        </w:rPr>
        <w:t xml:space="preserve"> </w:t>
      </w:r>
      <w:r w:rsidR="00FE78FF">
        <w:rPr>
          <w:snapToGrid w:val="0"/>
          <w:kern w:val="22"/>
          <w:szCs w:val="22"/>
          <w:lang w:val="ru-RU"/>
        </w:rPr>
        <w:t>на</w:t>
      </w:r>
      <w:r w:rsidR="00FE78FF" w:rsidRPr="00FE78FF">
        <w:rPr>
          <w:snapToGrid w:val="0"/>
          <w:kern w:val="22"/>
          <w:szCs w:val="22"/>
          <w:lang w:val="ru-RU"/>
        </w:rPr>
        <w:t xml:space="preserve"> </w:t>
      </w:r>
      <w:r w:rsidR="00FE78FF">
        <w:rPr>
          <w:snapToGrid w:val="0"/>
          <w:kern w:val="22"/>
          <w:szCs w:val="22"/>
          <w:lang w:val="ru-RU"/>
        </w:rPr>
        <w:t>всех</w:t>
      </w:r>
      <w:r w:rsidR="00FE78FF" w:rsidRPr="00FE78FF">
        <w:rPr>
          <w:snapToGrid w:val="0"/>
          <w:kern w:val="22"/>
          <w:szCs w:val="22"/>
          <w:lang w:val="ru-RU"/>
        </w:rPr>
        <w:t xml:space="preserve"> </w:t>
      </w:r>
      <w:r w:rsidR="00FE78FF">
        <w:rPr>
          <w:snapToGrid w:val="0"/>
          <w:kern w:val="22"/>
          <w:szCs w:val="22"/>
          <w:lang w:val="ru-RU"/>
        </w:rPr>
        <w:t>уровнях</w:t>
      </w:r>
      <w:r w:rsidR="000B33D2" w:rsidRPr="00FE78FF">
        <w:rPr>
          <w:snapToGrid w:val="0"/>
          <w:kern w:val="22"/>
          <w:szCs w:val="22"/>
          <w:lang w:val="ru-RU"/>
        </w:rPr>
        <w:t xml:space="preserve"> </w:t>
      </w:r>
      <w:r w:rsidR="00FE78FF">
        <w:rPr>
          <w:snapToGrid w:val="0"/>
          <w:kern w:val="22"/>
          <w:szCs w:val="22"/>
          <w:lang w:val="ru-RU"/>
        </w:rPr>
        <w:t>последующего</w:t>
      </w:r>
      <w:r w:rsidR="00FE78FF" w:rsidRPr="006851C8">
        <w:rPr>
          <w:snapToGrid w:val="0"/>
          <w:kern w:val="22"/>
          <w:szCs w:val="22"/>
          <w:lang w:val="ru-RU"/>
        </w:rPr>
        <w:t xml:space="preserve"> </w:t>
      </w:r>
      <w:r w:rsidR="00FE78FF">
        <w:rPr>
          <w:snapToGrid w:val="0"/>
          <w:kern w:val="22"/>
          <w:szCs w:val="22"/>
          <w:lang w:val="ru-RU"/>
        </w:rPr>
        <w:t>варианта</w:t>
      </w:r>
      <w:r w:rsidR="00FE78FF" w:rsidRPr="006851C8">
        <w:rPr>
          <w:snapToGrid w:val="0"/>
          <w:kern w:val="22"/>
          <w:szCs w:val="22"/>
          <w:lang w:val="ru-RU"/>
        </w:rPr>
        <w:t xml:space="preserve"> </w:t>
      </w:r>
      <w:r w:rsidR="00FE78FF">
        <w:rPr>
          <w:snapToGrid w:val="0"/>
          <w:kern w:val="22"/>
          <w:szCs w:val="22"/>
          <w:lang w:val="ru-RU"/>
        </w:rPr>
        <w:t>текущей</w:t>
      </w:r>
      <w:r w:rsidR="00FE78FF" w:rsidRPr="006851C8">
        <w:rPr>
          <w:snapToGrid w:val="0"/>
          <w:kern w:val="22"/>
          <w:szCs w:val="22"/>
          <w:lang w:val="ru-RU"/>
        </w:rPr>
        <w:t xml:space="preserve"> </w:t>
      </w:r>
      <w:r w:rsidR="00FE78FF">
        <w:rPr>
          <w:snapToGrid w:val="0"/>
          <w:kern w:val="22"/>
          <w:szCs w:val="22"/>
          <w:lang w:val="ru-RU"/>
        </w:rPr>
        <w:t>стратегии</w:t>
      </w:r>
      <w:r w:rsidR="00FE78FF" w:rsidRPr="006851C8">
        <w:rPr>
          <w:snapToGrid w:val="0"/>
          <w:kern w:val="22"/>
          <w:szCs w:val="22"/>
          <w:lang w:val="ru-RU"/>
        </w:rPr>
        <w:t xml:space="preserve"> </w:t>
      </w:r>
      <w:r w:rsidR="00FE78FF">
        <w:rPr>
          <w:snapToGrid w:val="0"/>
          <w:kern w:val="22"/>
          <w:szCs w:val="22"/>
          <w:lang w:val="ru-RU"/>
        </w:rPr>
        <w:t>мобилизации</w:t>
      </w:r>
      <w:r w:rsidR="00FE78FF" w:rsidRPr="006851C8">
        <w:rPr>
          <w:snapToGrid w:val="0"/>
          <w:kern w:val="22"/>
          <w:szCs w:val="22"/>
          <w:lang w:val="ru-RU"/>
        </w:rPr>
        <w:t xml:space="preserve"> </w:t>
      </w:r>
      <w:r w:rsidR="00FE78FF">
        <w:rPr>
          <w:snapToGrid w:val="0"/>
          <w:kern w:val="22"/>
          <w:szCs w:val="22"/>
          <w:lang w:val="ru-RU"/>
        </w:rPr>
        <w:t>ресурсов</w:t>
      </w:r>
      <w:bookmarkEnd w:id="7"/>
      <w:r w:rsidR="000B33D2" w:rsidRPr="00FE78FF">
        <w:rPr>
          <w:snapToGrid w:val="0"/>
          <w:kern w:val="22"/>
          <w:szCs w:val="22"/>
          <w:lang w:val="ru-RU"/>
        </w:rPr>
        <w:t>;</w:t>
      </w:r>
    </w:p>
    <w:p w14:paraId="1AF9726B" w14:textId="15B9D158" w:rsidR="00163094" w:rsidRPr="00A76054" w:rsidRDefault="00EF41CF" w:rsidP="00304215">
      <w:pPr>
        <w:suppressLineNumbers/>
        <w:suppressAutoHyphens/>
        <w:kinsoku w:val="0"/>
        <w:overflowPunct w:val="0"/>
        <w:autoSpaceDE w:val="0"/>
        <w:autoSpaceDN w:val="0"/>
        <w:adjustRightInd w:val="0"/>
        <w:snapToGrid w:val="0"/>
        <w:spacing w:before="120" w:after="120" w:line="235" w:lineRule="auto"/>
        <w:ind w:left="720" w:firstLine="720"/>
        <w:rPr>
          <w:snapToGrid w:val="0"/>
          <w:kern w:val="22"/>
          <w:szCs w:val="22"/>
          <w:lang w:val="ru-RU"/>
        </w:rPr>
      </w:pPr>
      <w:r w:rsidRPr="00A76054">
        <w:rPr>
          <w:snapToGrid w:val="0"/>
          <w:kern w:val="22"/>
          <w:szCs w:val="22"/>
          <w:lang w:val="ru-RU"/>
        </w:rPr>
        <w:t>10</w:t>
      </w:r>
      <w:r w:rsidR="00163094" w:rsidRPr="00A76054">
        <w:rPr>
          <w:snapToGrid w:val="0"/>
          <w:kern w:val="22"/>
          <w:szCs w:val="22"/>
          <w:lang w:val="ru-RU"/>
        </w:rPr>
        <w:t>.</w:t>
      </w:r>
      <w:r w:rsidR="00163094" w:rsidRPr="00A76054">
        <w:rPr>
          <w:snapToGrid w:val="0"/>
          <w:kern w:val="22"/>
          <w:szCs w:val="22"/>
          <w:lang w:val="ru-RU"/>
        </w:rPr>
        <w:tab/>
      </w:r>
      <w:r w:rsidR="00FE78FF">
        <w:rPr>
          <w:i/>
          <w:iCs/>
          <w:snapToGrid w:val="0"/>
          <w:kern w:val="22"/>
          <w:szCs w:val="22"/>
          <w:lang w:val="ru-RU"/>
        </w:rPr>
        <w:t>предлагает</w:t>
      </w:r>
      <w:r w:rsidR="00163094" w:rsidRPr="00A76054">
        <w:rPr>
          <w:snapToGrid w:val="0"/>
          <w:kern w:val="22"/>
          <w:szCs w:val="22"/>
          <w:lang w:val="ru-RU"/>
        </w:rPr>
        <w:t xml:space="preserve"> </w:t>
      </w:r>
      <w:r w:rsidR="00FE78FF">
        <w:rPr>
          <w:snapToGrid w:val="0"/>
          <w:kern w:val="22"/>
          <w:szCs w:val="22"/>
          <w:lang w:val="ru-RU"/>
        </w:rPr>
        <w:t>соответствующим</w:t>
      </w:r>
      <w:r w:rsidR="00FE78FF" w:rsidRPr="00A76054">
        <w:rPr>
          <w:snapToGrid w:val="0"/>
          <w:kern w:val="22"/>
          <w:szCs w:val="22"/>
          <w:lang w:val="ru-RU"/>
        </w:rPr>
        <w:t xml:space="preserve"> </w:t>
      </w:r>
      <w:r w:rsidR="00FE78FF">
        <w:rPr>
          <w:snapToGrid w:val="0"/>
          <w:kern w:val="22"/>
          <w:szCs w:val="22"/>
          <w:lang w:val="ru-RU"/>
        </w:rPr>
        <w:t>двусторонним</w:t>
      </w:r>
      <w:r w:rsidR="00FE78FF" w:rsidRPr="00A76054">
        <w:rPr>
          <w:snapToGrid w:val="0"/>
          <w:kern w:val="22"/>
          <w:szCs w:val="22"/>
          <w:lang w:val="ru-RU"/>
        </w:rPr>
        <w:t xml:space="preserve"> </w:t>
      </w:r>
      <w:r w:rsidR="00FE78FF">
        <w:rPr>
          <w:snapToGrid w:val="0"/>
          <w:kern w:val="22"/>
          <w:szCs w:val="22"/>
          <w:lang w:val="ru-RU"/>
        </w:rPr>
        <w:t>и</w:t>
      </w:r>
      <w:r w:rsidR="00FE78FF" w:rsidRPr="00A76054">
        <w:rPr>
          <w:snapToGrid w:val="0"/>
          <w:kern w:val="22"/>
          <w:szCs w:val="22"/>
          <w:lang w:val="ru-RU"/>
        </w:rPr>
        <w:t xml:space="preserve"> </w:t>
      </w:r>
      <w:r w:rsidR="00FE78FF">
        <w:rPr>
          <w:snapToGrid w:val="0"/>
          <w:kern w:val="22"/>
          <w:szCs w:val="22"/>
          <w:lang w:val="ru-RU"/>
        </w:rPr>
        <w:t>многосторонним</w:t>
      </w:r>
      <w:r w:rsidR="00FE78FF" w:rsidRPr="00A76054">
        <w:rPr>
          <w:snapToGrid w:val="0"/>
          <w:kern w:val="22"/>
          <w:szCs w:val="22"/>
          <w:lang w:val="ru-RU"/>
        </w:rPr>
        <w:t xml:space="preserve"> </w:t>
      </w:r>
      <w:r w:rsidR="00FE78FF">
        <w:rPr>
          <w:snapToGrid w:val="0"/>
          <w:kern w:val="22"/>
          <w:szCs w:val="22"/>
          <w:lang w:val="ru-RU"/>
        </w:rPr>
        <w:t>финансирующим</w:t>
      </w:r>
      <w:r w:rsidR="00FE78FF" w:rsidRPr="00A76054">
        <w:rPr>
          <w:snapToGrid w:val="0"/>
          <w:kern w:val="22"/>
          <w:szCs w:val="22"/>
          <w:lang w:val="ru-RU"/>
        </w:rPr>
        <w:t xml:space="preserve"> </w:t>
      </w:r>
      <w:r w:rsidR="00FE78FF">
        <w:rPr>
          <w:snapToGrid w:val="0"/>
          <w:kern w:val="22"/>
          <w:szCs w:val="22"/>
          <w:lang w:val="ru-RU"/>
        </w:rPr>
        <w:t>организациям</w:t>
      </w:r>
      <w:r w:rsidR="00FE78FF" w:rsidRPr="00A76054">
        <w:rPr>
          <w:snapToGrid w:val="0"/>
          <w:kern w:val="22"/>
          <w:szCs w:val="22"/>
          <w:lang w:val="ru-RU"/>
        </w:rPr>
        <w:t xml:space="preserve">, </w:t>
      </w:r>
      <w:r w:rsidR="00FE78FF">
        <w:rPr>
          <w:snapToGrid w:val="0"/>
          <w:kern w:val="22"/>
          <w:szCs w:val="22"/>
          <w:lang w:val="ru-RU"/>
        </w:rPr>
        <w:t>а</w:t>
      </w:r>
      <w:r w:rsidR="00FE78FF" w:rsidRPr="00A76054">
        <w:rPr>
          <w:snapToGrid w:val="0"/>
          <w:kern w:val="22"/>
          <w:szCs w:val="22"/>
          <w:lang w:val="ru-RU"/>
        </w:rPr>
        <w:t xml:space="preserve"> </w:t>
      </w:r>
      <w:r w:rsidR="00FE78FF">
        <w:rPr>
          <w:snapToGrid w:val="0"/>
          <w:kern w:val="22"/>
          <w:szCs w:val="22"/>
          <w:lang w:val="ru-RU"/>
        </w:rPr>
        <w:t>также</w:t>
      </w:r>
      <w:r w:rsidR="00FE78FF" w:rsidRPr="00A76054">
        <w:rPr>
          <w:snapToGrid w:val="0"/>
          <w:kern w:val="22"/>
          <w:szCs w:val="22"/>
          <w:lang w:val="ru-RU"/>
        </w:rPr>
        <w:t xml:space="preserve"> </w:t>
      </w:r>
      <w:r w:rsidR="00FE78FF">
        <w:rPr>
          <w:snapToGrid w:val="0"/>
          <w:kern w:val="22"/>
          <w:szCs w:val="22"/>
          <w:lang w:val="ru-RU"/>
        </w:rPr>
        <w:t>Глобальному</w:t>
      </w:r>
      <w:r w:rsidR="00FE78FF" w:rsidRPr="00A76054">
        <w:rPr>
          <w:snapToGrid w:val="0"/>
          <w:kern w:val="22"/>
          <w:szCs w:val="22"/>
          <w:lang w:val="ru-RU"/>
        </w:rPr>
        <w:t xml:space="preserve"> </w:t>
      </w:r>
      <w:r w:rsidR="00FE78FF">
        <w:rPr>
          <w:snapToGrid w:val="0"/>
          <w:kern w:val="22"/>
          <w:szCs w:val="22"/>
          <w:lang w:val="ru-RU"/>
        </w:rPr>
        <w:t>экологическому</w:t>
      </w:r>
      <w:r w:rsidR="00FE78FF" w:rsidRPr="00A76054">
        <w:rPr>
          <w:snapToGrid w:val="0"/>
          <w:kern w:val="22"/>
          <w:szCs w:val="22"/>
          <w:lang w:val="ru-RU"/>
        </w:rPr>
        <w:t xml:space="preserve"> </w:t>
      </w:r>
      <w:r w:rsidR="00FE78FF">
        <w:rPr>
          <w:snapToGrid w:val="0"/>
          <w:kern w:val="22"/>
          <w:szCs w:val="22"/>
          <w:lang w:val="ru-RU"/>
        </w:rPr>
        <w:t>фонду</w:t>
      </w:r>
      <w:r w:rsidR="00A76054" w:rsidRPr="00A76054">
        <w:rPr>
          <w:snapToGrid w:val="0"/>
          <w:kern w:val="22"/>
          <w:szCs w:val="22"/>
          <w:lang w:val="ru-RU"/>
        </w:rPr>
        <w:t xml:space="preserve"> </w:t>
      </w:r>
      <w:r w:rsidR="00A76054">
        <w:rPr>
          <w:snapToGrid w:val="0"/>
          <w:kern w:val="22"/>
          <w:szCs w:val="22"/>
          <w:lang w:val="ru-RU"/>
        </w:rPr>
        <w:t>обеспечивать</w:t>
      </w:r>
      <w:r w:rsidR="00A76054" w:rsidRPr="00A76054">
        <w:rPr>
          <w:snapToGrid w:val="0"/>
          <w:kern w:val="22"/>
          <w:szCs w:val="22"/>
          <w:lang w:val="ru-RU"/>
        </w:rPr>
        <w:t xml:space="preserve"> </w:t>
      </w:r>
      <w:r w:rsidR="00A76054">
        <w:rPr>
          <w:snapToGrid w:val="0"/>
          <w:kern w:val="22"/>
          <w:szCs w:val="22"/>
          <w:lang w:val="ru-RU"/>
        </w:rPr>
        <w:t>техническую</w:t>
      </w:r>
      <w:r w:rsidR="00A76054" w:rsidRPr="00A76054">
        <w:rPr>
          <w:snapToGrid w:val="0"/>
          <w:kern w:val="22"/>
          <w:szCs w:val="22"/>
          <w:lang w:val="ru-RU"/>
        </w:rPr>
        <w:t xml:space="preserve"> </w:t>
      </w:r>
      <w:r w:rsidR="00A76054">
        <w:rPr>
          <w:snapToGrid w:val="0"/>
          <w:kern w:val="22"/>
          <w:szCs w:val="22"/>
          <w:lang w:val="ru-RU"/>
        </w:rPr>
        <w:t>и</w:t>
      </w:r>
      <w:r w:rsidR="00A76054" w:rsidRPr="00A76054">
        <w:rPr>
          <w:snapToGrid w:val="0"/>
          <w:kern w:val="22"/>
          <w:szCs w:val="22"/>
          <w:lang w:val="ru-RU"/>
        </w:rPr>
        <w:t xml:space="preserve"> </w:t>
      </w:r>
      <w:r w:rsidR="00A76054">
        <w:rPr>
          <w:snapToGrid w:val="0"/>
          <w:kern w:val="22"/>
          <w:szCs w:val="22"/>
          <w:lang w:val="ru-RU"/>
        </w:rPr>
        <w:t>финансовую</w:t>
      </w:r>
      <w:r w:rsidR="00A76054" w:rsidRPr="00A76054">
        <w:rPr>
          <w:snapToGrid w:val="0"/>
          <w:kern w:val="22"/>
          <w:szCs w:val="22"/>
          <w:lang w:val="ru-RU"/>
        </w:rPr>
        <w:t xml:space="preserve"> </w:t>
      </w:r>
      <w:r w:rsidR="00A76054">
        <w:rPr>
          <w:snapToGrid w:val="0"/>
          <w:kern w:val="22"/>
          <w:szCs w:val="22"/>
          <w:lang w:val="ru-RU"/>
        </w:rPr>
        <w:t>поддержку</w:t>
      </w:r>
      <w:r w:rsidR="00A76054" w:rsidRPr="00A76054">
        <w:rPr>
          <w:snapToGrid w:val="0"/>
          <w:kern w:val="22"/>
          <w:szCs w:val="22"/>
          <w:lang w:val="ru-RU"/>
        </w:rPr>
        <w:t xml:space="preserve">, </w:t>
      </w:r>
      <w:r w:rsidR="00A76054">
        <w:rPr>
          <w:snapToGrid w:val="0"/>
          <w:kern w:val="22"/>
          <w:szCs w:val="22"/>
          <w:lang w:val="ru-RU"/>
        </w:rPr>
        <w:t>а</w:t>
      </w:r>
      <w:r w:rsidR="00A76054" w:rsidRPr="00A76054">
        <w:rPr>
          <w:snapToGrid w:val="0"/>
          <w:kern w:val="22"/>
          <w:szCs w:val="22"/>
          <w:lang w:val="ru-RU"/>
        </w:rPr>
        <w:t xml:space="preserve"> </w:t>
      </w:r>
      <w:r w:rsidR="00A76054">
        <w:rPr>
          <w:snapToGrid w:val="0"/>
          <w:kern w:val="22"/>
          <w:szCs w:val="22"/>
          <w:lang w:val="ru-RU"/>
        </w:rPr>
        <w:t>также</w:t>
      </w:r>
      <w:r w:rsidR="00A76054" w:rsidRPr="00A76054">
        <w:rPr>
          <w:snapToGrid w:val="0"/>
          <w:kern w:val="22"/>
          <w:szCs w:val="22"/>
          <w:lang w:val="ru-RU"/>
        </w:rPr>
        <w:t xml:space="preserve"> </w:t>
      </w:r>
      <w:r w:rsidR="00A76054">
        <w:rPr>
          <w:snapToGrid w:val="0"/>
          <w:kern w:val="22"/>
          <w:szCs w:val="22"/>
          <w:lang w:val="ru-RU"/>
        </w:rPr>
        <w:t>создание</w:t>
      </w:r>
      <w:r w:rsidR="00A76054" w:rsidRPr="00A76054">
        <w:rPr>
          <w:snapToGrid w:val="0"/>
          <w:kern w:val="22"/>
          <w:szCs w:val="22"/>
          <w:lang w:val="ru-RU"/>
        </w:rPr>
        <w:t xml:space="preserve"> </w:t>
      </w:r>
      <w:r w:rsidR="00A76054">
        <w:rPr>
          <w:snapToGrid w:val="0"/>
          <w:kern w:val="22"/>
          <w:szCs w:val="22"/>
          <w:lang w:val="ru-RU"/>
        </w:rPr>
        <w:t>потенциала</w:t>
      </w:r>
      <w:r w:rsidR="00A76054" w:rsidRPr="00A76054">
        <w:rPr>
          <w:snapToGrid w:val="0"/>
          <w:kern w:val="22"/>
          <w:szCs w:val="22"/>
          <w:lang w:val="ru-RU"/>
        </w:rPr>
        <w:t xml:space="preserve"> </w:t>
      </w:r>
      <w:r w:rsidR="00A76054">
        <w:rPr>
          <w:snapToGrid w:val="0"/>
          <w:kern w:val="22"/>
          <w:szCs w:val="22"/>
          <w:lang w:val="ru-RU"/>
        </w:rPr>
        <w:t>для</w:t>
      </w:r>
      <w:r w:rsidR="00A76054" w:rsidRPr="00A76054">
        <w:rPr>
          <w:snapToGrid w:val="0"/>
          <w:kern w:val="22"/>
          <w:szCs w:val="22"/>
          <w:lang w:val="ru-RU"/>
        </w:rPr>
        <w:t xml:space="preserve"> </w:t>
      </w:r>
      <w:r w:rsidR="00A76054">
        <w:rPr>
          <w:snapToGrid w:val="0"/>
          <w:kern w:val="22"/>
          <w:szCs w:val="22"/>
          <w:lang w:val="ru-RU"/>
        </w:rPr>
        <w:t>осуществления</w:t>
      </w:r>
      <w:r w:rsidR="00A76054" w:rsidRPr="00A76054">
        <w:rPr>
          <w:snapToGrid w:val="0"/>
          <w:kern w:val="22"/>
          <w:szCs w:val="22"/>
          <w:lang w:val="ru-RU"/>
        </w:rPr>
        <w:t xml:space="preserve"> </w:t>
      </w:r>
      <w:r w:rsidR="00A76054">
        <w:rPr>
          <w:snapToGrid w:val="0"/>
          <w:kern w:val="22"/>
          <w:szCs w:val="22"/>
          <w:lang w:val="ru-RU"/>
        </w:rPr>
        <w:t>последующего</w:t>
      </w:r>
      <w:r w:rsidR="00A76054" w:rsidRPr="006851C8">
        <w:rPr>
          <w:snapToGrid w:val="0"/>
          <w:kern w:val="22"/>
          <w:szCs w:val="22"/>
          <w:lang w:val="ru-RU"/>
        </w:rPr>
        <w:t xml:space="preserve"> </w:t>
      </w:r>
      <w:r w:rsidR="00A76054">
        <w:rPr>
          <w:snapToGrid w:val="0"/>
          <w:kern w:val="22"/>
          <w:szCs w:val="22"/>
          <w:lang w:val="ru-RU"/>
        </w:rPr>
        <w:t>варианта</w:t>
      </w:r>
      <w:r w:rsidR="00A76054" w:rsidRPr="006851C8">
        <w:rPr>
          <w:snapToGrid w:val="0"/>
          <w:kern w:val="22"/>
          <w:szCs w:val="22"/>
          <w:lang w:val="ru-RU"/>
        </w:rPr>
        <w:t xml:space="preserve"> </w:t>
      </w:r>
      <w:r w:rsidR="00A76054">
        <w:rPr>
          <w:snapToGrid w:val="0"/>
          <w:kern w:val="22"/>
          <w:szCs w:val="22"/>
          <w:lang w:val="ru-RU"/>
        </w:rPr>
        <w:t>текущей</w:t>
      </w:r>
      <w:r w:rsidR="00A76054" w:rsidRPr="006851C8">
        <w:rPr>
          <w:snapToGrid w:val="0"/>
          <w:kern w:val="22"/>
          <w:szCs w:val="22"/>
          <w:lang w:val="ru-RU"/>
        </w:rPr>
        <w:t xml:space="preserve"> </w:t>
      </w:r>
      <w:r w:rsidR="00A76054">
        <w:rPr>
          <w:snapToGrid w:val="0"/>
          <w:kern w:val="22"/>
          <w:szCs w:val="22"/>
          <w:lang w:val="ru-RU"/>
        </w:rPr>
        <w:t>стратегии</w:t>
      </w:r>
      <w:r w:rsidR="00A76054" w:rsidRPr="006851C8">
        <w:rPr>
          <w:snapToGrid w:val="0"/>
          <w:kern w:val="22"/>
          <w:szCs w:val="22"/>
          <w:lang w:val="ru-RU"/>
        </w:rPr>
        <w:t xml:space="preserve"> </w:t>
      </w:r>
      <w:r w:rsidR="00A76054">
        <w:rPr>
          <w:snapToGrid w:val="0"/>
          <w:kern w:val="22"/>
          <w:szCs w:val="22"/>
          <w:lang w:val="ru-RU"/>
        </w:rPr>
        <w:t>мобилизации</w:t>
      </w:r>
      <w:r w:rsidR="00A76054" w:rsidRPr="006851C8">
        <w:rPr>
          <w:snapToGrid w:val="0"/>
          <w:kern w:val="22"/>
          <w:szCs w:val="22"/>
          <w:lang w:val="ru-RU"/>
        </w:rPr>
        <w:t xml:space="preserve"> </w:t>
      </w:r>
      <w:r w:rsidR="00A76054">
        <w:rPr>
          <w:snapToGrid w:val="0"/>
          <w:kern w:val="22"/>
          <w:szCs w:val="22"/>
          <w:lang w:val="ru-RU"/>
        </w:rPr>
        <w:t>ресурсов в развивающихся странах и странах с переходной экономикой в соответствии с национальными обстоятельствами и приоритетами</w:t>
      </w:r>
      <w:r w:rsidR="00163094" w:rsidRPr="00A76054">
        <w:rPr>
          <w:snapToGrid w:val="0"/>
          <w:kern w:val="22"/>
          <w:szCs w:val="22"/>
          <w:lang w:val="ru-RU"/>
        </w:rPr>
        <w:t>;</w:t>
      </w:r>
    </w:p>
    <w:p w14:paraId="6DC76C2E" w14:textId="27E38632" w:rsidR="000B33D2" w:rsidRPr="009F006C" w:rsidRDefault="00FE78FF" w:rsidP="003356DE">
      <w:pPr>
        <w:keepNext/>
        <w:suppressLineNumbers/>
        <w:suppressAutoHyphens/>
        <w:kinsoku w:val="0"/>
        <w:overflowPunct w:val="0"/>
        <w:autoSpaceDE w:val="0"/>
        <w:autoSpaceDN w:val="0"/>
        <w:adjustRightInd w:val="0"/>
        <w:snapToGrid w:val="0"/>
        <w:spacing w:before="120" w:after="120" w:line="235" w:lineRule="auto"/>
        <w:ind w:left="720" w:firstLine="720"/>
        <w:jc w:val="left"/>
        <w:rPr>
          <w:b/>
          <w:bCs/>
          <w:snapToGrid w:val="0"/>
          <w:kern w:val="22"/>
          <w:szCs w:val="22"/>
          <w:lang w:val="ru-RU"/>
        </w:rPr>
      </w:pPr>
      <w:r>
        <w:rPr>
          <w:b/>
          <w:bCs/>
          <w:snapToGrid w:val="0"/>
          <w:kern w:val="22"/>
          <w:szCs w:val="22"/>
          <w:lang w:val="ru-RU"/>
        </w:rPr>
        <w:t>Национальные</w:t>
      </w:r>
      <w:r w:rsidRPr="009F006C">
        <w:rPr>
          <w:b/>
          <w:bCs/>
          <w:snapToGrid w:val="0"/>
          <w:kern w:val="22"/>
          <w:szCs w:val="22"/>
          <w:lang w:val="ru-RU"/>
        </w:rPr>
        <w:t xml:space="preserve"> </w:t>
      </w:r>
      <w:r>
        <w:rPr>
          <w:b/>
          <w:bCs/>
          <w:snapToGrid w:val="0"/>
          <w:kern w:val="22"/>
          <w:szCs w:val="22"/>
          <w:lang w:val="ru-RU"/>
        </w:rPr>
        <w:t>планы</w:t>
      </w:r>
      <w:r w:rsidRPr="009F006C">
        <w:rPr>
          <w:b/>
          <w:bCs/>
          <w:snapToGrid w:val="0"/>
          <w:kern w:val="22"/>
          <w:szCs w:val="22"/>
          <w:lang w:val="ru-RU"/>
        </w:rPr>
        <w:t xml:space="preserve"> </w:t>
      </w:r>
      <w:r>
        <w:rPr>
          <w:b/>
          <w:bCs/>
          <w:snapToGrid w:val="0"/>
          <w:kern w:val="22"/>
          <w:szCs w:val="22"/>
          <w:lang w:val="ru-RU"/>
        </w:rPr>
        <w:t>финансирования</w:t>
      </w:r>
    </w:p>
    <w:p w14:paraId="51547C05" w14:textId="3E3C81D1" w:rsidR="006A7753" w:rsidRPr="00FA3364" w:rsidRDefault="00EF41CF" w:rsidP="00304215">
      <w:pPr>
        <w:suppressLineNumbers/>
        <w:suppressAutoHyphens/>
        <w:kinsoku w:val="0"/>
        <w:overflowPunct w:val="0"/>
        <w:autoSpaceDE w:val="0"/>
        <w:autoSpaceDN w:val="0"/>
        <w:adjustRightInd w:val="0"/>
        <w:snapToGrid w:val="0"/>
        <w:spacing w:before="120" w:after="120" w:line="235" w:lineRule="auto"/>
        <w:ind w:left="720" w:firstLine="720"/>
        <w:rPr>
          <w:snapToGrid w:val="0"/>
          <w:kern w:val="22"/>
          <w:szCs w:val="22"/>
          <w:lang w:val="ru-RU"/>
        </w:rPr>
      </w:pPr>
      <w:r w:rsidRPr="00FA3364">
        <w:rPr>
          <w:snapToGrid w:val="0"/>
          <w:kern w:val="22"/>
          <w:szCs w:val="22"/>
          <w:lang w:val="ru-RU"/>
        </w:rPr>
        <w:t>11</w:t>
      </w:r>
      <w:r w:rsidR="00614A0A" w:rsidRPr="00FA3364">
        <w:rPr>
          <w:snapToGrid w:val="0"/>
          <w:kern w:val="22"/>
          <w:szCs w:val="22"/>
          <w:lang w:val="ru-RU"/>
        </w:rPr>
        <w:t>.</w:t>
      </w:r>
      <w:r w:rsidR="00614A0A" w:rsidRPr="00FA3364">
        <w:rPr>
          <w:snapToGrid w:val="0"/>
          <w:kern w:val="22"/>
          <w:szCs w:val="22"/>
          <w:lang w:val="ru-RU"/>
        </w:rPr>
        <w:tab/>
      </w:r>
      <w:r w:rsidR="00524CE2">
        <w:rPr>
          <w:i/>
          <w:iCs/>
          <w:snapToGrid w:val="0"/>
          <w:kern w:val="22"/>
          <w:szCs w:val="22"/>
          <w:lang w:val="ru-RU"/>
        </w:rPr>
        <w:t>настоятельно</w:t>
      </w:r>
      <w:r w:rsidR="00524CE2" w:rsidRPr="00FA3364">
        <w:rPr>
          <w:i/>
          <w:iCs/>
          <w:snapToGrid w:val="0"/>
          <w:kern w:val="22"/>
          <w:szCs w:val="22"/>
          <w:lang w:val="ru-RU"/>
        </w:rPr>
        <w:t xml:space="preserve"> </w:t>
      </w:r>
      <w:r w:rsidR="00524CE2">
        <w:rPr>
          <w:i/>
          <w:iCs/>
          <w:snapToGrid w:val="0"/>
          <w:kern w:val="22"/>
          <w:szCs w:val="22"/>
          <w:lang w:val="ru-RU"/>
        </w:rPr>
        <w:t>призывает</w:t>
      </w:r>
      <w:r w:rsidR="00BE7EEF" w:rsidRPr="00FA3364">
        <w:rPr>
          <w:snapToGrid w:val="0"/>
          <w:kern w:val="22"/>
          <w:szCs w:val="22"/>
          <w:lang w:val="ru-RU"/>
        </w:rPr>
        <w:t xml:space="preserve"> </w:t>
      </w:r>
      <w:r w:rsidR="00734649">
        <w:rPr>
          <w:snapToGrid w:val="0"/>
          <w:kern w:val="22"/>
          <w:szCs w:val="22"/>
          <w:lang w:val="ru-RU"/>
        </w:rPr>
        <w:t>Стороны</w:t>
      </w:r>
      <w:r w:rsidR="00734649" w:rsidRPr="00FA3364">
        <w:rPr>
          <w:snapToGrid w:val="0"/>
          <w:kern w:val="22"/>
          <w:szCs w:val="22"/>
          <w:lang w:val="ru-RU"/>
        </w:rPr>
        <w:t xml:space="preserve"> </w:t>
      </w:r>
      <w:r w:rsidR="00734649">
        <w:rPr>
          <w:snapToGrid w:val="0"/>
          <w:kern w:val="22"/>
          <w:szCs w:val="22"/>
          <w:lang w:val="ru-RU"/>
        </w:rPr>
        <w:t>и</w:t>
      </w:r>
      <w:r w:rsidR="00734649" w:rsidRPr="00FA3364">
        <w:rPr>
          <w:snapToGrid w:val="0"/>
          <w:kern w:val="22"/>
          <w:szCs w:val="22"/>
          <w:lang w:val="ru-RU"/>
        </w:rPr>
        <w:t xml:space="preserve"> </w:t>
      </w:r>
      <w:r w:rsidR="00734649">
        <w:rPr>
          <w:snapToGrid w:val="0"/>
          <w:kern w:val="22"/>
          <w:szCs w:val="22"/>
          <w:lang w:val="ru-RU"/>
        </w:rPr>
        <w:t>предлагает</w:t>
      </w:r>
      <w:r w:rsidR="00734649" w:rsidRPr="00FA3364">
        <w:rPr>
          <w:snapToGrid w:val="0"/>
          <w:kern w:val="22"/>
          <w:szCs w:val="22"/>
          <w:lang w:val="ru-RU"/>
        </w:rPr>
        <w:t xml:space="preserve"> </w:t>
      </w:r>
      <w:r w:rsidR="00734649">
        <w:rPr>
          <w:snapToGrid w:val="0"/>
          <w:kern w:val="22"/>
          <w:szCs w:val="22"/>
          <w:lang w:val="ru-RU"/>
        </w:rPr>
        <w:t>другим</w:t>
      </w:r>
      <w:r w:rsidR="00734649" w:rsidRPr="00FA3364">
        <w:rPr>
          <w:snapToGrid w:val="0"/>
          <w:kern w:val="22"/>
          <w:szCs w:val="22"/>
          <w:lang w:val="ru-RU"/>
        </w:rPr>
        <w:t xml:space="preserve"> </w:t>
      </w:r>
      <w:r w:rsidR="00734649">
        <w:rPr>
          <w:snapToGrid w:val="0"/>
          <w:kern w:val="22"/>
          <w:szCs w:val="22"/>
          <w:lang w:val="ru-RU"/>
        </w:rPr>
        <w:t>правительствам</w:t>
      </w:r>
      <w:r w:rsidR="00734649" w:rsidRPr="00FA3364">
        <w:rPr>
          <w:snapToGrid w:val="0"/>
          <w:kern w:val="22"/>
          <w:szCs w:val="22"/>
          <w:lang w:val="ru-RU"/>
        </w:rPr>
        <w:t xml:space="preserve"> </w:t>
      </w:r>
      <w:r w:rsidR="00734649">
        <w:rPr>
          <w:snapToGrid w:val="0"/>
          <w:kern w:val="22"/>
          <w:szCs w:val="22"/>
          <w:lang w:val="ru-RU"/>
        </w:rPr>
        <w:t>разработать</w:t>
      </w:r>
      <w:r w:rsidR="00734649" w:rsidRPr="00FA3364">
        <w:rPr>
          <w:snapToGrid w:val="0"/>
          <w:kern w:val="22"/>
          <w:szCs w:val="22"/>
          <w:lang w:val="ru-RU"/>
        </w:rPr>
        <w:t xml:space="preserve">, </w:t>
      </w:r>
      <w:r w:rsidR="00734649">
        <w:rPr>
          <w:snapToGrid w:val="0"/>
          <w:kern w:val="22"/>
          <w:szCs w:val="22"/>
          <w:lang w:val="ru-RU"/>
        </w:rPr>
        <w:t>принимая</w:t>
      </w:r>
      <w:r w:rsidR="00734649" w:rsidRPr="00FA3364">
        <w:rPr>
          <w:snapToGrid w:val="0"/>
          <w:kern w:val="22"/>
          <w:szCs w:val="22"/>
          <w:lang w:val="ru-RU"/>
        </w:rPr>
        <w:t xml:space="preserve"> </w:t>
      </w:r>
      <w:r w:rsidR="00734649">
        <w:rPr>
          <w:snapToGrid w:val="0"/>
          <w:kern w:val="22"/>
          <w:szCs w:val="22"/>
          <w:lang w:val="ru-RU"/>
        </w:rPr>
        <w:t>во</w:t>
      </w:r>
      <w:r w:rsidR="00734649" w:rsidRPr="00FA3364">
        <w:rPr>
          <w:snapToGrid w:val="0"/>
          <w:kern w:val="22"/>
          <w:szCs w:val="22"/>
          <w:lang w:val="ru-RU"/>
        </w:rPr>
        <w:t xml:space="preserve"> </w:t>
      </w:r>
      <w:r w:rsidR="00734649">
        <w:rPr>
          <w:snapToGrid w:val="0"/>
          <w:kern w:val="22"/>
          <w:szCs w:val="22"/>
          <w:lang w:val="ru-RU"/>
        </w:rPr>
        <w:t>внимание</w:t>
      </w:r>
      <w:r w:rsidR="00734649" w:rsidRPr="00FA3364">
        <w:rPr>
          <w:snapToGrid w:val="0"/>
          <w:kern w:val="22"/>
          <w:szCs w:val="22"/>
          <w:lang w:val="ru-RU"/>
        </w:rPr>
        <w:t xml:space="preserve"> </w:t>
      </w:r>
      <w:r w:rsidR="00734649">
        <w:rPr>
          <w:snapToGrid w:val="0"/>
          <w:kern w:val="22"/>
          <w:szCs w:val="22"/>
          <w:lang w:val="ru-RU"/>
        </w:rPr>
        <w:t>целевые</w:t>
      </w:r>
      <w:r w:rsidR="00734649" w:rsidRPr="00FA3364">
        <w:rPr>
          <w:snapToGrid w:val="0"/>
          <w:kern w:val="22"/>
          <w:szCs w:val="22"/>
          <w:lang w:val="ru-RU"/>
        </w:rPr>
        <w:t xml:space="preserve"> </w:t>
      </w:r>
      <w:r w:rsidR="00734649">
        <w:rPr>
          <w:snapToGrid w:val="0"/>
          <w:kern w:val="22"/>
          <w:szCs w:val="22"/>
          <w:lang w:val="ru-RU"/>
        </w:rPr>
        <w:t>задачи</w:t>
      </w:r>
      <w:r w:rsidR="00734649" w:rsidRPr="00FA3364">
        <w:rPr>
          <w:snapToGrid w:val="0"/>
          <w:kern w:val="22"/>
          <w:szCs w:val="22"/>
          <w:lang w:val="ru-RU"/>
        </w:rPr>
        <w:t xml:space="preserve"> </w:t>
      </w:r>
      <w:r w:rsidR="00734649">
        <w:rPr>
          <w:snapToGrid w:val="0"/>
          <w:kern w:val="22"/>
          <w:szCs w:val="22"/>
          <w:lang w:val="ru-RU"/>
        </w:rPr>
        <w:t>в</w:t>
      </w:r>
      <w:r w:rsidR="00734649" w:rsidRPr="00FA3364">
        <w:rPr>
          <w:snapToGrid w:val="0"/>
          <w:kern w:val="22"/>
          <w:szCs w:val="22"/>
          <w:lang w:val="ru-RU"/>
        </w:rPr>
        <w:t xml:space="preserve"> </w:t>
      </w:r>
      <w:r w:rsidR="00734649">
        <w:rPr>
          <w:snapToGrid w:val="0"/>
          <w:kern w:val="22"/>
          <w:szCs w:val="22"/>
          <w:lang w:val="ru-RU"/>
        </w:rPr>
        <w:t>области</w:t>
      </w:r>
      <w:r w:rsidR="00734649" w:rsidRPr="00FA3364">
        <w:rPr>
          <w:snapToGrid w:val="0"/>
          <w:kern w:val="22"/>
          <w:szCs w:val="22"/>
          <w:lang w:val="ru-RU"/>
        </w:rPr>
        <w:t xml:space="preserve"> </w:t>
      </w:r>
      <w:r w:rsidR="00734649">
        <w:rPr>
          <w:snapToGrid w:val="0"/>
          <w:kern w:val="22"/>
          <w:szCs w:val="22"/>
          <w:lang w:val="ru-RU"/>
        </w:rPr>
        <w:t>мобилизации</w:t>
      </w:r>
      <w:r w:rsidR="00734649" w:rsidRPr="00FA3364">
        <w:rPr>
          <w:snapToGrid w:val="0"/>
          <w:kern w:val="22"/>
          <w:szCs w:val="22"/>
          <w:lang w:val="ru-RU"/>
        </w:rPr>
        <w:t xml:space="preserve"> </w:t>
      </w:r>
      <w:r w:rsidR="00734649">
        <w:rPr>
          <w:snapToGrid w:val="0"/>
          <w:kern w:val="22"/>
          <w:szCs w:val="22"/>
          <w:lang w:val="ru-RU"/>
        </w:rPr>
        <w:t>ресурсов</w:t>
      </w:r>
      <w:r w:rsidR="00734649" w:rsidRPr="00FA3364">
        <w:rPr>
          <w:snapToGrid w:val="0"/>
          <w:kern w:val="22"/>
          <w:szCs w:val="22"/>
          <w:lang w:val="ru-RU"/>
        </w:rPr>
        <w:t xml:space="preserve"> </w:t>
      </w:r>
      <w:r w:rsidR="00734649" w:rsidRPr="003071E2">
        <w:rPr>
          <w:snapToGrid w:val="0"/>
          <w:kern w:val="22"/>
          <w:szCs w:val="22"/>
          <w:lang w:val="ru-RU"/>
        </w:rPr>
        <w:t>глобальной</w:t>
      </w:r>
      <w:r w:rsidR="00734649" w:rsidRPr="00FA3364">
        <w:rPr>
          <w:snapToGrid w:val="0"/>
          <w:kern w:val="22"/>
          <w:szCs w:val="22"/>
          <w:lang w:val="ru-RU"/>
        </w:rPr>
        <w:t xml:space="preserve"> </w:t>
      </w:r>
      <w:r w:rsidR="00734649" w:rsidRPr="003071E2">
        <w:rPr>
          <w:snapToGrid w:val="0"/>
          <w:kern w:val="22"/>
          <w:szCs w:val="22"/>
          <w:lang w:val="ru-RU"/>
        </w:rPr>
        <w:t>рамочной</w:t>
      </w:r>
      <w:r w:rsidR="00734649" w:rsidRPr="00FA3364">
        <w:rPr>
          <w:snapToGrid w:val="0"/>
          <w:kern w:val="22"/>
          <w:szCs w:val="22"/>
          <w:lang w:val="ru-RU"/>
        </w:rPr>
        <w:t xml:space="preserve"> </w:t>
      </w:r>
      <w:r w:rsidR="00734649" w:rsidRPr="003071E2">
        <w:rPr>
          <w:snapToGrid w:val="0"/>
          <w:kern w:val="22"/>
          <w:szCs w:val="22"/>
          <w:lang w:val="ru-RU"/>
        </w:rPr>
        <w:t>программы</w:t>
      </w:r>
      <w:r w:rsidR="00734649" w:rsidRPr="00FA3364">
        <w:rPr>
          <w:snapToGrid w:val="0"/>
          <w:kern w:val="22"/>
          <w:szCs w:val="22"/>
          <w:lang w:val="ru-RU"/>
        </w:rPr>
        <w:t xml:space="preserve"> </w:t>
      </w:r>
      <w:r w:rsidR="00734649" w:rsidRPr="003071E2">
        <w:rPr>
          <w:snapToGrid w:val="0"/>
          <w:kern w:val="22"/>
          <w:szCs w:val="22"/>
          <w:lang w:val="ru-RU"/>
        </w:rPr>
        <w:t>в</w:t>
      </w:r>
      <w:r w:rsidR="00734649" w:rsidRPr="00FA3364">
        <w:rPr>
          <w:snapToGrid w:val="0"/>
          <w:kern w:val="22"/>
          <w:szCs w:val="22"/>
          <w:lang w:val="ru-RU"/>
        </w:rPr>
        <w:t xml:space="preserve"> </w:t>
      </w:r>
      <w:r w:rsidR="00734649" w:rsidRPr="003071E2">
        <w:rPr>
          <w:snapToGrid w:val="0"/>
          <w:kern w:val="22"/>
          <w:szCs w:val="22"/>
          <w:lang w:val="ru-RU"/>
        </w:rPr>
        <w:t>области</w:t>
      </w:r>
      <w:r w:rsidR="00734649" w:rsidRPr="00FA3364">
        <w:rPr>
          <w:snapToGrid w:val="0"/>
          <w:kern w:val="22"/>
          <w:szCs w:val="22"/>
          <w:lang w:val="ru-RU"/>
        </w:rPr>
        <w:t xml:space="preserve"> </w:t>
      </w:r>
      <w:r w:rsidR="00734649" w:rsidRPr="003071E2">
        <w:rPr>
          <w:snapToGrid w:val="0"/>
          <w:kern w:val="22"/>
          <w:szCs w:val="22"/>
          <w:lang w:val="ru-RU"/>
        </w:rPr>
        <w:t>биоразнообразия</w:t>
      </w:r>
      <w:r w:rsidR="00734649" w:rsidRPr="00FA3364">
        <w:rPr>
          <w:snapToGrid w:val="0"/>
          <w:kern w:val="22"/>
          <w:szCs w:val="22"/>
          <w:lang w:val="ru-RU"/>
        </w:rPr>
        <w:t xml:space="preserve"> </w:t>
      </w:r>
      <w:r w:rsidR="00734649" w:rsidRPr="003071E2">
        <w:rPr>
          <w:snapToGrid w:val="0"/>
          <w:kern w:val="22"/>
          <w:szCs w:val="22"/>
          <w:lang w:val="ru-RU"/>
        </w:rPr>
        <w:t>на</w:t>
      </w:r>
      <w:r w:rsidR="00734649" w:rsidRPr="00FA3364">
        <w:rPr>
          <w:snapToGrid w:val="0"/>
          <w:kern w:val="22"/>
          <w:szCs w:val="22"/>
          <w:lang w:val="ru-RU"/>
        </w:rPr>
        <w:t xml:space="preserve"> </w:t>
      </w:r>
      <w:r w:rsidR="00734649" w:rsidRPr="003071E2">
        <w:rPr>
          <w:snapToGrid w:val="0"/>
          <w:kern w:val="22"/>
          <w:szCs w:val="22"/>
          <w:lang w:val="ru-RU"/>
        </w:rPr>
        <w:t>период</w:t>
      </w:r>
      <w:r w:rsidR="00734649" w:rsidRPr="00FA3364">
        <w:rPr>
          <w:snapToGrid w:val="0"/>
          <w:kern w:val="22"/>
          <w:szCs w:val="22"/>
          <w:lang w:val="ru-RU"/>
        </w:rPr>
        <w:t xml:space="preserve"> </w:t>
      </w:r>
      <w:r w:rsidR="00734649" w:rsidRPr="003071E2">
        <w:rPr>
          <w:snapToGrid w:val="0"/>
          <w:kern w:val="22"/>
          <w:szCs w:val="22"/>
          <w:lang w:val="ru-RU"/>
        </w:rPr>
        <w:t>после</w:t>
      </w:r>
      <w:r w:rsidR="00734649" w:rsidRPr="00FA3364">
        <w:rPr>
          <w:snapToGrid w:val="0"/>
          <w:kern w:val="22"/>
          <w:szCs w:val="22"/>
          <w:lang w:val="ru-RU"/>
        </w:rPr>
        <w:t xml:space="preserve"> 2020 </w:t>
      </w:r>
      <w:r w:rsidR="00734649" w:rsidRPr="003071E2">
        <w:rPr>
          <w:snapToGrid w:val="0"/>
          <w:kern w:val="22"/>
          <w:szCs w:val="22"/>
          <w:lang w:val="ru-RU"/>
        </w:rPr>
        <w:t>года</w:t>
      </w:r>
      <w:r w:rsidR="00734649" w:rsidRPr="00FA3364">
        <w:rPr>
          <w:snapToGrid w:val="0"/>
          <w:kern w:val="22"/>
          <w:szCs w:val="22"/>
          <w:lang w:val="ru-RU"/>
        </w:rPr>
        <w:t xml:space="preserve"> </w:t>
      </w:r>
      <w:r w:rsidR="00734649">
        <w:rPr>
          <w:snapToGrid w:val="0"/>
          <w:kern w:val="22"/>
          <w:szCs w:val="22"/>
          <w:lang w:val="ru-RU"/>
        </w:rPr>
        <w:t>и</w:t>
      </w:r>
      <w:r w:rsidR="00734649" w:rsidRPr="00FA3364">
        <w:rPr>
          <w:snapToGrid w:val="0"/>
          <w:kern w:val="22"/>
          <w:szCs w:val="22"/>
          <w:lang w:val="ru-RU"/>
        </w:rPr>
        <w:t xml:space="preserve"> </w:t>
      </w:r>
      <w:r w:rsidR="00734649">
        <w:rPr>
          <w:snapToGrid w:val="0"/>
          <w:kern w:val="22"/>
          <w:szCs w:val="22"/>
          <w:lang w:val="ru-RU"/>
        </w:rPr>
        <w:t>последующий</w:t>
      </w:r>
      <w:r w:rsidR="00734649" w:rsidRPr="00FA3364">
        <w:rPr>
          <w:snapToGrid w:val="0"/>
          <w:kern w:val="22"/>
          <w:szCs w:val="22"/>
          <w:lang w:val="ru-RU"/>
        </w:rPr>
        <w:t xml:space="preserve"> </w:t>
      </w:r>
      <w:r w:rsidR="00734649">
        <w:rPr>
          <w:snapToGrid w:val="0"/>
          <w:kern w:val="22"/>
          <w:szCs w:val="22"/>
          <w:lang w:val="ru-RU"/>
        </w:rPr>
        <w:t>вариант</w:t>
      </w:r>
      <w:r w:rsidR="00734649" w:rsidRPr="00FA3364">
        <w:rPr>
          <w:snapToGrid w:val="0"/>
          <w:kern w:val="22"/>
          <w:szCs w:val="22"/>
          <w:lang w:val="ru-RU"/>
        </w:rPr>
        <w:t xml:space="preserve"> </w:t>
      </w:r>
      <w:r w:rsidR="00734649">
        <w:rPr>
          <w:snapToGrid w:val="0"/>
          <w:kern w:val="22"/>
          <w:szCs w:val="22"/>
          <w:lang w:val="ru-RU"/>
        </w:rPr>
        <w:t>текущей</w:t>
      </w:r>
      <w:r w:rsidR="00734649" w:rsidRPr="00FA3364">
        <w:rPr>
          <w:snapToGrid w:val="0"/>
          <w:kern w:val="22"/>
          <w:szCs w:val="22"/>
          <w:lang w:val="ru-RU"/>
        </w:rPr>
        <w:t xml:space="preserve"> </w:t>
      </w:r>
      <w:r w:rsidR="00734649">
        <w:rPr>
          <w:snapToGrid w:val="0"/>
          <w:kern w:val="22"/>
          <w:szCs w:val="22"/>
          <w:lang w:val="ru-RU"/>
        </w:rPr>
        <w:t>стратегии</w:t>
      </w:r>
      <w:r w:rsidR="00734649" w:rsidRPr="00FA3364">
        <w:rPr>
          <w:snapToGrid w:val="0"/>
          <w:kern w:val="22"/>
          <w:szCs w:val="22"/>
          <w:lang w:val="ru-RU"/>
        </w:rPr>
        <w:t xml:space="preserve"> </w:t>
      </w:r>
      <w:r w:rsidR="00734649">
        <w:rPr>
          <w:snapToGrid w:val="0"/>
          <w:kern w:val="22"/>
          <w:szCs w:val="22"/>
          <w:lang w:val="ru-RU"/>
        </w:rPr>
        <w:t>мобилизации</w:t>
      </w:r>
      <w:r w:rsidR="00734649" w:rsidRPr="00FA3364">
        <w:rPr>
          <w:snapToGrid w:val="0"/>
          <w:kern w:val="22"/>
          <w:szCs w:val="22"/>
          <w:lang w:val="ru-RU"/>
        </w:rPr>
        <w:t xml:space="preserve"> </w:t>
      </w:r>
      <w:r w:rsidR="00734649">
        <w:rPr>
          <w:snapToGrid w:val="0"/>
          <w:kern w:val="22"/>
          <w:szCs w:val="22"/>
          <w:lang w:val="ru-RU"/>
        </w:rPr>
        <w:t>ресурсов</w:t>
      </w:r>
      <w:r w:rsidR="00734649" w:rsidRPr="00FA3364">
        <w:rPr>
          <w:snapToGrid w:val="0"/>
          <w:kern w:val="22"/>
          <w:szCs w:val="22"/>
          <w:lang w:val="ru-RU"/>
        </w:rPr>
        <w:t xml:space="preserve">, </w:t>
      </w:r>
      <w:r w:rsidR="00734649">
        <w:rPr>
          <w:snapToGrid w:val="0"/>
          <w:kern w:val="22"/>
          <w:szCs w:val="22"/>
          <w:lang w:val="ru-RU"/>
        </w:rPr>
        <w:t>национальные</w:t>
      </w:r>
      <w:r w:rsidR="00734649" w:rsidRPr="00FA3364">
        <w:rPr>
          <w:snapToGrid w:val="0"/>
          <w:kern w:val="22"/>
          <w:szCs w:val="22"/>
          <w:lang w:val="ru-RU"/>
        </w:rPr>
        <w:t xml:space="preserve"> </w:t>
      </w:r>
      <w:r w:rsidR="00734649">
        <w:rPr>
          <w:snapToGrid w:val="0"/>
          <w:kern w:val="22"/>
          <w:szCs w:val="22"/>
          <w:lang w:val="ru-RU"/>
        </w:rPr>
        <w:t>планы</w:t>
      </w:r>
      <w:r w:rsidR="00734649" w:rsidRPr="00FA3364">
        <w:rPr>
          <w:snapToGrid w:val="0"/>
          <w:kern w:val="22"/>
          <w:szCs w:val="22"/>
          <w:lang w:val="ru-RU"/>
        </w:rPr>
        <w:t xml:space="preserve"> </w:t>
      </w:r>
      <w:r w:rsidR="00734649">
        <w:rPr>
          <w:snapToGrid w:val="0"/>
          <w:kern w:val="22"/>
          <w:szCs w:val="22"/>
          <w:lang w:val="ru-RU"/>
        </w:rPr>
        <w:t>финансирования</w:t>
      </w:r>
      <w:r w:rsidR="00734649" w:rsidRPr="00FA3364">
        <w:rPr>
          <w:snapToGrid w:val="0"/>
          <w:kern w:val="22"/>
          <w:szCs w:val="22"/>
          <w:lang w:val="ru-RU"/>
        </w:rPr>
        <w:t xml:space="preserve"> </w:t>
      </w:r>
      <w:r w:rsidR="00734649">
        <w:rPr>
          <w:snapToGrid w:val="0"/>
          <w:kern w:val="22"/>
          <w:szCs w:val="22"/>
          <w:lang w:val="ru-RU"/>
        </w:rPr>
        <w:t>биоразнообразия</w:t>
      </w:r>
      <w:r w:rsidR="00734649" w:rsidRPr="00FA3364">
        <w:rPr>
          <w:snapToGrid w:val="0"/>
          <w:kern w:val="22"/>
          <w:szCs w:val="22"/>
          <w:lang w:val="ru-RU"/>
        </w:rPr>
        <w:t xml:space="preserve"> </w:t>
      </w:r>
      <w:r w:rsidR="00734649">
        <w:rPr>
          <w:snapToGrid w:val="0"/>
          <w:kern w:val="22"/>
          <w:szCs w:val="22"/>
          <w:lang w:val="ru-RU"/>
        </w:rPr>
        <w:t>или</w:t>
      </w:r>
      <w:r w:rsidR="00734649" w:rsidRPr="00FA3364">
        <w:rPr>
          <w:snapToGrid w:val="0"/>
          <w:kern w:val="22"/>
          <w:szCs w:val="22"/>
          <w:lang w:val="ru-RU"/>
        </w:rPr>
        <w:t xml:space="preserve">, </w:t>
      </w:r>
      <w:r w:rsidR="00734649">
        <w:rPr>
          <w:snapToGrid w:val="0"/>
          <w:kern w:val="22"/>
          <w:szCs w:val="22"/>
          <w:lang w:val="ru-RU"/>
        </w:rPr>
        <w:t>в</w:t>
      </w:r>
      <w:r w:rsidR="00734649" w:rsidRPr="00FA3364">
        <w:rPr>
          <w:snapToGrid w:val="0"/>
          <w:kern w:val="22"/>
          <w:szCs w:val="22"/>
          <w:lang w:val="ru-RU"/>
        </w:rPr>
        <w:t xml:space="preserve"> </w:t>
      </w:r>
      <w:r w:rsidR="00734649">
        <w:rPr>
          <w:snapToGrid w:val="0"/>
          <w:kern w:val="22"/>
          <w:szCs w:val="22"/>
          <w:lang w:val="ru-RU"/>
        </w:rPr>
        <w:t>соответствующих</w:t>
      </w:r>
      <w:r w:rsidR="00734649" w:rsidRPr="00FA3364">
        <w:rPr>
          <w:snapToGrid w:val="0"/>
          <w:kern w:val="22"/>
          <w:szCs w:val="22"/>
          <w:lang w:val="ru-RU"/>
        </w:rPr>
        <w:t xml:space="preserve"> </w:t>
      </w:r>
      <w:r w:rsidR="00734649">
        <w:rPr>
          <w:snapToGrid w:val="0"/>
          <w:kern w:val="22"/>
          <w:szCs w:val="22"/>
          <w:lang w:val="ru-RU"/>
        </w:rPr>
        <w:t>случаях</w:t>
      </w:r>
      <w:r w:rsidR="00734649" w:rsidRPr="00FA3364">
        <w:rPr>
          <w:snapToGrid w:val="0"/>
          <w:kern w:val="22"/>
          <w:szCs w:val="22"/>
          <w:lang w:val="ru-RU"/>
        </w:rPr>
        <w:t xml:space="preserve">, </w:t>
      </w:r>
      <w:r w:rsidR="00734649">
        <w:rPr>
          <w:snapToGrid w:val="0"/>
          <w:kern w:val="22"/>
          <w:szCs w:val="22"/>
          <w:lang w:val="ru-RU"/>
        </w:rPr>
        <w:t>включить</w:t>
      </w:r>
      <w:r w:rsidR="00734649" w:rsidRPr="00FA3364">
        <w:rPr>
          <w:snapToGrid w:val="0"/>
          <w:kern w:val="22"/>
          <w:szCs w:val="22"/>
          <w:lang w:val="ru-RU"/>
        </w:rPr>
        <w:t xml:space="preserve"> </w:t>
      </w:r>
      <w:r w:rsidR="00734649">
        <w:rPr>
          <w:snapToGrid w:val="0"/>
          <w:kern w:val="22"/>
          <w:szCs w:val="22"/>
          <w:lang w:val="ru-RU"/>
        </w:rPr>
        <w:t>финансирование</w:t>
      </w:r>
      <w:r w:rsidR="00734649" w:rsidRPr="00FA3364">
        <w:rPr>
          <w:snapToGrid w:val="0"/>
          <w:kern w:val="22"/>
          <w:szCs w:val="22"/>
          <w:lang w:val="ru-RU"/>
        </w:rPr>
        <w:t xml:space="preserve"> </w:t>
      </w:r>
      <w:r w:rsidR="00734649">
        <w:rPr>
          <w:snapToGrid w:val="0"/>
          <w:kern w:val="22"/>
          <w:szCs w:val="22"/>
          <w:lang w:val="ru-RU"/>
        </w:rPr>
        <w:t>биоразнообразия</w:t>
      </w:r>
      <w:r w:rsidR="00734649" w:rsidRPr="00FA3364">
        <w:rPr>
          <w:snapToGrid w:val="0"/>
          <w:kern w:val="22"/>
          <w:szCs w:val="22"/>
          <w:lang w:val="ru-RU"/>
        </w:rPr>
        <w:t xml:space="preserve"> </w:t>
      </w:r>
      <w:r w:rsidR="00734649">
        <w:rPr>
          <w:snapToGrid w:val="0"/>
          <w:kern w:val="22"/>
          <w:szCs w:val="22"/>
          <w:lang w:val="ru-RU"/>
        </w:rPr>
        <w:t>в</w:t>
      </w:r>
      <w:r w:rsidR="00734649" w:rsidRPr="00FA3364">
        <w:rPr>
          <w:snapToGrid w:val="0"/>
          <w:kern w:val="22"/>
          <w:szCs w:val="22"/>
          <w:lang w:val="ru-RU"/>
        </w:rPr>
        <w:t xml:space="preserve"> </w:t>
      </w:r>
      <w:r w:rsidR="00734649">
        <w:rPr>
          <w:snapToGrid w:val="0"/>
          <w:kern w:val="22"/>
          <w:szCs w:val="22"/>
          <w:lang w:val="ru-RU"/>
        </w:rPr>
        <w:t>национальные</w:t>
      </w:r>
      <w:r w:rsidR="00734649" w:rsidRPr="00FA3364">
        <w:rPr>
          <w:snapToGrid w:val="0"/>
          <w:kern w:val="22"/>
          <w:szCs w:val="22"/>
          <w:lang w:val="ru-RU"/>
        </w:rPr>
        <w:t xml:space="preserve"> </w:t>
      </w:r>
      <w:r w:rsidR="00734649">
        <w:rPr>
          <w:snapToGrid w:val="0"/>
          <w:kern w:val="22"/>
          <w:szCs w:val="22"/>
          <w:lang w:val="ru-RU"/>
        </w:rPr>
        <w:t>планы</w:t>
      </w:r>
      <w:r w:rsidR="00734649" w:rsidRPr="00FA3364">
        <w:rPr>
          <w:snapToGrid w:val="0"/>
          <w:kern w:val="22"/>
          <w:szCs w:val="22"/>
          <w:lang w:val="ru-RU"/>
        </w:rPr>
        <w:t xml:space="preserve"> </w:t>
      </w:r>
      <w:r w:rsidR="00734649">
        <w:rPr>
          <w:snapToGrid w:val="0"/>
          <w:kern w:val="22"/>
          <w:szCs w:val="22"/>
          <w:lang w:val="ru-RU"/>
        </w:rPr>
        <w:t>финансирования</w:t>
      </w:r>
      <w:r w:rsidR="00734649" w:rsidRPr="00FA3364">
        <w:rPr>
          <w:snapToGrid w:val="0"/>
          <w:kern w:val="22"/>
          <w:szCs w:val="22"/>
          <w:lang w:val="ru-RU"/>
        </w:rPr>
        <w:t xml:space="preserve"> </w:t>
      </w:r>
      <w:r w:rsidR="00734649">
        <w:rPr>
          <w:snapToGrid w:val="0"/>
          <w:kern w:val="22"/>
          <w:szCs w:val="22"/>
          <w:lang w:val="ru-RU"/>
        </w:rPr>
        <w:t>устойчивого</w:t>
      </w:r>
      <w:r w:rsidR="00734649" w:rsidRPr="00FA3364">
        <w:rPr>
          <w:snapToGrid w:val="0"/>
          <w:kern w:val="22"/>
          <w:szCs w:val="22"/>
          <w:lang w:val="ru-RU"/>
        </w:rPr>
        <w:t xml:space="preserve"> </w:t>
      </w:r>
      <w:r w:rsidR="00734649">
        <w:rPr>
          <w:snapToGrid w:val="0"/>
          <w:kern w:val="22"/>
          <w:szCs w:val="22"/>
          <w:lang w:val="ru-RU"/>
        </w:rPr>
        <w:t>развития</w:t>
      </w:r>
      <w:r w:rsidR="00734649" w:rsidRPr="00FA3364">
        <w:rPr>
          <w:snapToGrid w:val="0"/>
          <w:kern w:val="22"/>
          <w:szCs w:val="22"/>
          <w:lang w:val="ru-RU"/>
        </w:rPr>
        <w:t xml:space="preserve"> </w:t>
      </w:r>
      <w:r w:rsidR="00734649">
        <w:rPr>
          <w:snapToGrid w:val="0"/>
          <w:kern w:val="22"/>
          <w:szCs w:val="22"/>
          <w:lang w:val="ru-RU"/>
        </w:rPr>
        <w:t>или</w:t>
      </w:r>
      <w:r w:rsidR="00734649" w:rsidRPr="00FA3364">
        <w:rPr>
          <w:snapToGrid w:val="0"/>
          <w:kern w:val="22"/>
          <w:szCs w:val="22"/>
          <w:lang w:val="ru-RU"/>
        </w:rPr>
        <w:t xml:space="preserve"> </w:t>
      </w:r>
      <w:r w:rsidR="00734649">
        <w:rPr>
          <w:snapToGrid w:val="0"/>
          <w:kern w:val="22"/>
          <w:szCs w:val="22"/>
          <w:lang w:val="ru-RU"/>
        </w:rPr>
        <w:t>аналогичные</w:t>
      </w:r>
      <w:r w:rsidR="00734649" w:rsidRPr="00FA3364">
        <w:rPr>
          <w:snapToGrid w:val="0"/>
          <w:kern w:val="22"/>
          <w:szCs w:val="22"/>
          <w:lang w:val="ru-RU"/>
        </w:rPr>
        <w:t xml:space="preserve"> </w:t>
      </w:r>
      <w:r w:rsidR="00734649">
        <w:rPr>
          <w:snapToGrid w:val="0"/>
          <w:kern w:val="22"/>
          <w:szCs w:val="22"/>
          <w:lang w:val="ru-RU"/>
        </w:rPr>
        <w:t>механизмы</w:t>
      </w:r>
      <w:r w:rsidR="00734649" w:rsidRPr="00FA3364">
        <w:rPr>
          <w:snapToGrid w:val="0"/>
          <w:kern w:val="22"/>
          <w:szCs w:val="22"/>
          <w:lang w:val="ru-RU"/>
        </w:rPr>
        <w:t xml:space="preserve"> </w:t>
      </w:r>
      <w:r w:rsidR="00734649">
        <w:rPr>
          <w:snapToGrid w:val="0"/>
          <w:kern w:val="22"/>
          <w:szCs w:val="22"/>
          <w:lang w:val="ru-RU"/>
        </w:rPr>
        <w:t>планирования</w:t>
      </w:r>
      <w:r w:rsidR="00734649" w:rsidRPr="00FA3364">
        <w:rPr>
          <w:snapToGrid w:val="0"/>
          <w:kern w:val="22"/>
          <w:szCs w:val="22"/>
          <w:lang w:val="ru-RU"/>
        </w:rPr>
        <w:t xml:space="preserve"> </w:t>
      </w:r>
      <w:r w:rsidR="00734649">
        <w:rPr>
          <w:snapToGrid w:val="0"/>
          <w:kern w:val="22"/>
          <w:szCs w:val="22"/>
          <w:lang w:val="ru-RU"/>
        </w:rPr>
        <w:t>в</w:t>
      </w:r>
      <w:r w:rsidR="00734649" w:rsidRPr="00FA3364">
        <w:rPr>
          <w:snapToGrid w:val="0"/>
          <w:kern w:val="22"/>
          <w:szCs w:val="22"/>
          <w:lang w:val="ru-RU"/>
        </w:rPr>
        <w:t xml:space="preserve"> </w:t>
      </w:r>
      <w:r w:rsidR="00734649">
        <w:rPr>
          <w:snapToGrid w:val="0"/>
          <w:kern w:val="22"/>
          <w:szCs w:val="22"/>
          <w:lang w:val="ru-RU"/>
        </w:rPr>
        <w:t>целях</w:t>
      </w:r>
      <w:r w:rsidR="00734649" w:rsidRPr="00FA3364">
        <w:rPr>
          <w:snapToGrid w:val="0"/>
          <w:kern w:val="22"/>
          <w:szCs w:val="22"/>
          <w:lang w:val="ru-RU"/>
        </w:rPr>
        <w:t xml:space="preserve"> </w:t>
      </w:r>
      <w:r w:rsidR="00734649">
        <w:rPr>
          <w:snapToGrid w:val="0"/>
          <w:kern w:val="22"/>
          <w:szCs w:val="22"/>
          <w:lang w:val="ru-RU"/>
        </w:rPr>
        <w:t>определения</w:t>
      </w:r>
      <w:r w:rsidR="00734649" w:rsidRPr="00FA3364">
        <w:rPr>
          <w:snapToGrid w:val="0"/>
          <w:kern w:val="22"/>
          <w:szCs w:val="22"/>
          <w:lang w:val="ru-RU"/>
        </w:rPr>
        <w:t xml:space="preserve"> </w:t>
      </w:r>
      <w:r w:rsidR="00734649">
        <w:rPr>
          <w:snapToGrid w:val="0"/>
          <w:kern w:val="22"/>
          <w:szCs w:val="22"/>
          <w:lang w:val="ru-RU"/>
        </w:rPr>
        <w:t>в</w:t>
      </w:r>
      <w:r w:rsidR="00734649" w:rsidRPr="00FA3364">
        <w:rPr>
          <w:snapToGrid w:val="0"/>
          <w:kern w:val="22"/>
          <w:szCs w:val="22"/>
          <w:lang w:val="ru-RU"/>
        </w:rPr>
        <w:t xml:space="preserve"> </w:t>
      </w:r>
      <w:r w:rsidR="00734649">
        <w:rPr>
          <w:snapToGrid w:val="0"/>
          <w:kern w:val="22"/>
          <w:szCs w:val="22"/>
          <w:lang w:val="ru-RU"/>
        </w:rPr>
        <w:t>полном</w:t>
      </w:r>
      <w:r w:rsidR="00734649" w:rsidRPr="00FA3364">
        <w:rPr>
          <w:snapToGrid w:val="0"/>
          <w:kern w:val="22"/>
          <w:szCs w:val="22"/>
          <w:lang w:val="ru-RU"/>
        </w:rPr>
        <w:t xml:space="preserve"> </w:t>
      </w:r>
      <w:r w:rsidR="00734649">
        <w:rPr>
          <w:snapToGrid w:val="0"/>
          <w:kern w:val="22"/>
          <w:szCs w:val="22"/>
          <w:lang w:val="ru-RU"/>
        </w:rPr>
        <w:t>объеме</w:t>
      </w:r>
      <w:r w:rsidR="00734649" w:rsidRPr="00FA3364">
        <w:rPr>
          <w:snapToGrid w:val="0"/>
          <w:kern w:val="22"/>
          <w:szCs w:val="22"/>
          <w:lang w:val="ru-RU"/>
        </w:rPr>
        <w:t xml:space="preserve"> </w:t>
      </w:r>
      <w:r w:rsidR="00734649">
        <w:rPr>
          <w:snapToGrid w:val="0"/>
          <w:kern w:val="22"/>
          <w:szCs w:val="22"/>
          <w:lang w:val="ru-RU"/>
        </w:rPr>
        <w:t>потребностей</w:t>
      </w:r>
      <w:r w:rsidR="00734649" w:rsidRPr="00FA3364">
        <w:rPr>
          <w:snapToGrid w:val="0"/>
          <w:kern w:val="22"/>
          <w:szCs w:val="22"/>
          <w:lang w:val="ru-RU"/>
        </w:rPr>
        <w:t xml:space="preserve"> </w:t>
      </w:r>
      <w:r w:rsidR="00734649">
        <w:rPr>
          <w:snapToGrid w:val="0"/>
          <w:kern w:val="22"/>
          <w:szCs w:val="22"/>
          <w:lang w:val="ru-RU"/>
        </w:rPr>
        <w:t>в</w:t>
      </w:r>
      <w:r w:rsidR="00734649" w:rsidRPr="00FA3364">
        <w:rPr>
          <w:snapToGrid w:val="0"/>
          <w:kern w:val="22"/>
          <w:szCs w:val="22"/>
          <w:lang w:val="ru-RU"/>
        </w:rPr>
        <w:t xml:space="preserve"> </w:t>
      </w:r>
      <w:r w:rsidR="00734649">
        <w:rPr>
          <w:snapToGrid w:val="0"/>
          <w:kern w:val="22"/>
          <w:szCs w:val="22"/>
          <w:lang w:val="ru-RU"/>
        </w:rPr>
        <w:t>ресурсах</w:t>
      </w:r>
      <w:r w:rsidR="00734649" w:rsidRPr="00FA3364">
        <w:rPr>
          <w:snapToGrid w:val="0"/>
          <w:kern w:val="22"/>
          <w:szCs w:val="22"/>
          <w:lang w:val="ru-RU"/>
        </w:rPr>
        <w:t xml:space="preserve"> </w:t>
      </w:r>
      <w:r w:rsidR="00734649">
        <w:rPr>
          <w:snapToGrid w:val="0"/>
          <w:kern w:val="22"/>
          <w:szCs w:val="22"/>
          <w:lang w:val="ru-RU"/>
        </w:rPr>
        <w:t>и</w:t>
      </w:r>
      <w:r w:rsidR="00734649" w:rsidRPr="00FA3364">
        <w:rPr>
          <w:snapToGrid w:val="0"/>
          <w:kern w:val="22"/>
          <w:szCs w:val="22"/>
          <w:lang w:val="ru-RU"/>
        </w:rPr>
        <w:t xml:space="preserve"> </w:t>
      </w:r>
      <w:r w:rsidR="00734649">
        <w:rPr>
          <w:snapToGrid w:val="0"/>
          <w:kern w:val="22"/>
          <w:szCs w:val="22"/>
          <w:lang w:val="ru-RU"/>
        </w:rPr>
        <w:t>нехватки</w:t>
      </w:r>
      <w:r w:rsidR="00734649" w:rsidRPr="00FA3364">
        <w:rPr>
          <w:snapToGrid w:val="0"/>
          <w:kern w:val="22"/>
          <w:szCs w:val="22"/>
          <w:lang w:val="ru-RU"/>
        </w:rPr>
        <w:t xml:space="preserve"> </w:t>
      </w:r>
      <w:r w:rsidR="00734649">
        <w:rPr>
          <w:snapToGrid w:val="0"/>
          <w:kern w:val="22"/>
          <w:szCs w:val="22"/>
          <w:lang w:val="ru-RU"/>
        </w:rPr>
        <w:t>ресурсов</w:t>
      </w:r>
      <w:r w:rsidR="00734649" w:rsidRPr="00FA3364">
        <w:rPr>
          <w:snapToGrid w:val="0"/>
          <w:kern w:val="22"/>
          <w:szCs w:val="22"/>
          <w:lang w:val="ru-RU"/>
        </w:rPr>
        <w:t xml:space="preserve">, </w:t>
      </w:r>
      <w:r w:rsidR="00734649">
        <w:rPr>
          <w:snapToGrid w:val="0"/>
          <w:kern w:val="22"/>
          <w:szCs w:val="22"/>
          <w:lang w:val="ru-RU"/>
        </w:rPr>
        <w:t>связанных</w:t>
      </w:r>
      <w:r w:rsidR="00734649" w:rsidRPr="00FA3364">
        <w:rPr>
          <w:snapToGrid w:val="0"/>
          <w:kern w:val="22"/>
          <w:szCs w:val="22"/>
          <w:lang w:val="ru-RU"/>
        </w:rPr>
        <w:t xml:space="preserve"> </w:t>
      </w:r>
      <w:r w:rsidR="00734649">
        <w:rPr>
          <w:snapToGrid w:val="0"/>
          <w:kern w:val="22"/>
          <w:szCs w:val="22"/>
          <w:lang w:val="ru-RU"/>
        </w:rPr>
        <w:t>с</w:t>
      </w:r>
      <w:r w:rsidR="00734649" w:rsidRPr="00FA3364">
        <w:rPr>
          <w:snapToGrid w:val="0"/>
          <w:kern w:val="22"/>
          <w:szCs w:val="22"/>
          <w:lang w:val="ru-RU"/>
        </w:rPr>
        <w:t xml:space="preserve"> </w:t>
      </w:r>
      <w:r w:rsidR="00734649">
        <w:rPr>
          <w:snapToGrid w:val="0"/>
          <w:kern w:val="22"/>
          <w:szCs w:val="22"/>
          <w:lang w:val="ru-RU"/>
        </w:rPr>
        <w:t>осуществлением</w:t>
      </w:r>
      <w:r w:rsidR="00734649" w:rsidRPr="00FA3364">
        <w:rPr>
          <w:snapToGrid w:val="0"/>
          <w:kern w:val="22"/>
          <w:szCs w:val="22"/>
          <w:lang w:val="ru-RU"/>
        </w:rPr>
        <w:t xml:space="preserve"> </w:t>
      </w:r>
      <w:r w:rsidR="00734649" w:rsidRPr="003071E2">
        <w:rPr>
          <w:snapToGrid w:val="0"/>
          <w:kern w:val="22"/>
          <w:szCs w:val="22"/>
          <w:lang w:val="ru-RU"/>
        </w:rPr>
        <w:t>глобальной</w:t>
      </w:r>
      <w:r w:rsidR="00734649" w:rsidRPr="00FA3364">
        <w:rPr>
          <w:snapToGrid w:val="0"/>
          <w:kern w:val="22"/>
          <w:szCs w:val="22"/>
          <w:lang w:val="ru-RU"/>
        </w:rPr>
        <w:t xml:space="preserve"> </w:t>
      </w:r>
      <w:r w:rsidR="00734649" w:rsidRPr="003071E2">
        <w:rPr>
          <w:snapToGrid w:val="0"/>
          <w:kern w:val="22"/>
          <w:szCs w:val="22"/>
          <w:lang w:val="ru-RU"/>
        </w:rPr>
        <w:t>рамочной</w:t>
      </w:r>
      <w:r w:rsidR="00734649" w:rsidRPr="00FA3364">
        <w:rPr>
          <w:snapToGrid w:val="0"/>
          <w:kern w:val="22"/>
          <w:szCs w:val="22"/>
          <w:lang w:val="ru-RU"/>
        </w:rPr>
        <w:t xml:space="preserve"> </w:t>
      </w:r>
      <w:r w:rsidR="00734649" w:rsidRPr="003071E2">
        <w:rPr>
          <w:snapToGrid w:val="0"/>
          <w:kern w:val="22"/>
          <w:szCs w:val="22"/>
          <w:lang w:val="ru-RU"/>
        </w:rPr>
        <w:t>программы</w:t>
      </w:r>
      <w:r w:rsidR="00734649" w:rsidRPr="00FA3364">
        <w:rPr>
          <w:snapToGrid w:val="0"/>
          <w:kern w:val="22"/>
          <w:szCs w:val="22"/>
          <w:lang w:val="ru-RU"/>
        </w:rPr>
        <w:t xml:space="preserve"> </w:t>
      </w:r>
      <w:r w:rsidR="00734649" w:rsidRPr="003071E2">
        <w:rPr>
          <w:snapToGrid w:val="0"/>
          <w:kern w:val="22"/>
          <w:szCs w:val="22"/>
          <w:lang w:val="ru-RU"/>
        </w:rPr>
        <w:t>в</w:t>
      </w:r>
      <w:r w:rsidR="00734649" w:rsidRPr="00FA3364">
        <w:rPr>
          <w:snapToGrid w:val="0"/>
          <w:kern w:val="22"/>
          <w:szCs w:val="22"/>
          <w:lang w:val="ru-RU"/>
        </w:rPr>
        <w:t xml:space="preserve"> </w:t>
      </w:r>
      <w:r w:rsidR="00734649" w:rsidRPr="003071E2">
        <w:rPr>
          <w:snapToGrid w:val="0"/>
          <w:kern w:val="22"/>
          <w:szCs w:val="22"/>
          <w:lang w:val="ru-RU"/>
        </w:rPr>
        <w:t>области</w:t>
      </w:r>
      <w:r w:rsidR="00734649" w:rsidRPr="00FA3364">
        <w:rPr>
          <w:snapToGrid w:val="0"/>
          <w:kern w:val="22"/>
          <w:szCs w:val="22"/>
          <w:lang w:val="ru-RU"/>
        </w:rPr>
        <w:t xml:space="preserve"> </w:t>
      </w:r>
      <w:r w:rsidR="00734649" w:rsidRPr="003071E2">
        <w:rPr>
          <w:snapToGrid w:val="0"/>
          <w:kern w:val="22"/>
          <w:szCs w:val="22"/>
          <w:lang w:val="ru-RU"/>
        </w:rPr>
        <w:t>биоразнообразия</w:t>
      </w:r>
      <w:r w:rsidR="00734649" w:rsidRPr="00FA3364">
        <w:rPr>
          <w:snapToGrid w:val="0"/>
          <w:kern w:val="22"/>
          <w:szCs w:val="22"/>
          <w:lang w:val="ru-RU"/>
        </w:rPr>
        <w:t xml:space="preserve"> </w:t>
      </w:r>
      <w:r w:rsidR="00734649" w:rsidRPr="003071E2">
        <w:rPr>
          <w:snapToGrid w:val="0"/>
          <w:kern w:val="22"/>
          <w:szCs w:val="22"/>
          <w:lang w:val="ru-RU"/>
        </w:rPr>
        <w:t>на</w:t>
      </w:r>
      <w:r w:rsidR="00734649" w:rsidRPr="00FA3364">
        <w:rPr>
          <w:snapToGrid w:val="0"/>
          <w:kern w:val="22"/>
          <w:szCs w:val="22"/>
          <w:lang w:val="ru-RU"/>
        </w:rPr>
        <w:t xml:space="preserve"> </w:t>
      </w:r>
      <w:r w:rsidR="00734649" w:rsidRPr="003071E2">
        <w:rPr>
          <w:snapToGrid w:val="0"/>
          <w:kern w:val="22"/>
          <w:szCs w:val="22"/>
          <w:lang w:val="ru-RU"/>
        </w:rPr>
        <w:t>период</w:t>
      </w:r>
      <w:r w:rsidR="00734649" w:rsidRPr="00FA3364">
        <w:rPr>
          <w:snapToGrid w:val="0"/>
          <w:kern w:val="22"/>
          <w:szCs w:val="22"/>
          <w:lang w:val="ru-RU"/>
        </w:rPr>
        <w:t xml:space="preserve"> </w:t>
      </w:r>
      <w:r w:rsidR="00734649" w:rsidRPr="003071E2">
        <w:rPr>
          <w:snapToGrid w:val="0"/>
          <w:kern w:val="22"/>
          <w:szCs w:val="22"/>
          <w:lang w:val="ru-RU"/>
        </w:rPr>
        <w:t>после</w:t>
      </w:r>
      <w:r w:rsidR="00734649" w:rsidRPr="00FA3364">
        <w:rPr>
          <w:snapToGrid w:val="0"/>
          <w:kern w:val="22"/>
          <w:szCs w:val="22"/>
          <w:lang w:val="ru-RU"/>
        </w:rPr>
        <w:t xml:space="preserve"> 2020 </w:t>
      </w:r>
      <w:r w:rsidR="00734649" w:rsidRPr="003071E2">
        <w:rPr>
          <w:snapToGrid w:val="0"/>
          <w:kern w:val="22"/>
          <w:szCs w:val="22"/>
          <w:lang w:val="ru-RU"/>
        </w:rPr>
        <w:t>года</w:t>
      </w:r>
      <w:r w:rsidR="00734649" w:rsidRPr="00FA3364">
        <w:rPr>
          <w:snapToGrid w:val="0"/>
          <w:kern w:val="22"/>
          <w:szCs w:val="22"/>
          <w:lang w:val="ru-RU"/>
        </w:rPr>
        <w:t xml:space="preserve"> </w:t>
      </w:r>
      <w:r w:rsidR="00734649">
        <w:rPr>
          <w:snapToGrid w:val="0"/>
          <w:kern w:val="22"/>
          <w:szCs w:val="22"/>
          <w:lang w:val="ru-RU"/>
        </w:rPr>
        <w:t>на</w:t>
      </w:r>
      <w:r w:rsidR="00734649" w:rsidRPr="00FA3364">
        <w:rPr>
          <w:snapToGrid w:val="0"/>
          <w:kern w:val="22"/>
          <w:szCs w:val="22"/>
          <w:lang w:val="ru-RU"/>
        </w:rPr>
        <w:t xml:space="preserve"> </w:t>
      </w:r>
      <w:r w:rsidR="00734649">
        <w:rPr>
          <w:snapToGrid w:val="0"/>
          <w:kern w:val="22"/>
          <w:szCs w:val="22"/>
          <w:lang w:val="ru-RU"/>
        </w:rPr>
        <w:t>национальном</w:t>
      </w:r>
      <w:r w:rsidR="00734649" w:rsidRPr="00FA3364">
        <w:rPr>
          <w:snapToGrid w:val="0"/>
          <w:kern w:val="22"/>
          <w:szCs w:val="22"/>
          <w:lang w:val="ru-RU"/>
        </w:rPr>
        <w:t xml:space="preserve"> </w:t>
      </w:r>
      <w:r w:rsidR="00734649">
        <w:rPr>
          <w:snapToGrid w:val="0"/>
          <w:kern w:val="22"/>
          <w:szCs w:val="22"/>
          <w:lang w:val="ru-RU"/>
        </w:rPr>
        <w:t>уровне</w:t>
      </w:r>
      <w:r w:rsidR="00734649" w:rsidRPr="00FA3364">
        <w:rPr>
          <w:snapToGrid w:val="0"/>
          <w:kern w:val="22"/>
          <w:szCs w:val="22"/>
          <w:lang w:val="ru-RU"/>
        </w:rPr>
        <w:t xml:space="preserve">, </w:t>
      </w:r>
      <w:r w:rsidR="00734649">
        <w:rPr>
          <w:snapToGrid w:val="0"/>
          <w:kern w:val="22"/>
          <w:szCs w:val="22"/>
          <w:lang w:val="ru-RU"/>
        </w:rPr>
        <w:t>и</w:t>
      </w:r>
      <w:r w:rsidR="00734649" w:rsidRPr="00FA3364">
        <w:rPr>
          <w:snapToGrid w:val="0"/>
          <w:kern w:val="22"/>
          <w:szCs w:val="22"/>
          <w:lang w:val="ru-RU"/>
        </w:rPr>
        <w:t xml:space="preserve"> </w:t>
      </w:r>
      <w:r w:rsidR="00734649">
        <w:rPr>
          <w:snapToGrid w:val="0"/>
          <w:kern w:val="22"/>
          <w:szCs w:val="22"/>
          <w:lang w:val="ru-RU"/>
        </w:rPr>
        <w:t>мер</w:t>
      </w:r>
      <w:r w:rsidR="00734649" w:rsidRPr="00FA3364">
        <w:rPr>
          <w:snapToGrid w:val="0"/>
          <w:kern w:val="22"/>
          <w:szCs w:val="22"/>
          <w:lang w:val="ru-RU"/>
        </w:rPr>
        <w:t xml:space="preserve"> </w:t>
      </w:r>
      <w:r w:rsidR="00734649">
        <w:rPr>
          <w:snapToGrid w:val="0"/>
          <w:kern w:val="22"/>
          <w:szCs w:val="22"/>
          <w:lang w:val="ru-RU"/>
        </w:rPr>
        <w:t>в</w:t>
      </w:r>
      <w:r w:rsidR="00734649" w:rsidRPr="00FA3364">
        <w:rPr>
          <w:snapToGrid w:val="0"/>
          <w:kern w:val="22"/>
          <w:szCs w:val="22"/>
          <w:lang w:val="ru-RU"/>
        </w:rPr>
        <w:t xml:space="preserve"> </w:t>
      </w:r>
      <w:r w:rsidR="00734649">
        <w:rPr>
          <w:snapToGrid w:val="0"/>
          <w:kern w:val="22"/>
          <w:szCs w:val="22"/>
          <w:lang w:val="ru-RU"/>
        </w:rPr>
        <w:t>области</w:t>
      </w:r>
      <w:r w:rsidR="00734649" w:rsidRPr="00FA3364">
        <w:rPr>
          <w:snapToGrid w:val="0"/>
          <w:kern w:val="22"/>
          <w:szCs w:val="22"/>
          <w:lang w:val="ru-RU"/>
        </w:rPr>
        <w:t xml:space="preserve"> </w:t>
      </w:r>
      <w:r w:rsidR="00734649">
        <w:rPr>
          <w:snapToGrid w:val="0"/>
          <w:kern w:val="22"/>
          <w:szCs w:val="22"/>
          <w:lang w:val="ru-RU"/>
        </w:rPr>
        <w:t>политики</w:t>
      </w:r>
      <w:r w:rsidR="00734649" w:rsidRPr="00FA3364">
        <w:rPr>
          <w:snapToGrid w:val="0"/>
          <w:kern w:val="22"/>
          <w:szCs w:val="22"/>
          <w:lang w:val="ru-RU"/>
        </w:rPr>
        <w:t xml:space="preserve">, </w:t>
      </w:r>
      <w:r w:rsidR="00734649">
        <w:rPr>
          <w:snapToGrid w:val="0"/>
          <w:kern w:val="22"/>
          <w:szCs w:val="22"/>
          <w:lang w:val="ru-RU"/>
        </w:rPr>
        <w:t>которые</w:t>
      </w:r>
      <w:r w:rsidR="00734649" w:rsidRPr="00FA3364">
        <w:rPr>
          <w:snapToGrid w:val="0"/>
          <w:kern w:val="22"/>
          <w:szCs w:val="22"/>
          <w:lang w:val="ru-RU"/>
        </w:rPr>
        <w:t xml:space="preserve"> </w:t>
      </w:r>
      <w:r w:rsidR="00734649">
        <w:rPr>
          <w:snapToGrid w:val="0"/>
          <w:kern w:val="22"/>
          <w:szCs w:val="22"/>
          <w:lang w:val="ru-RU"/>
        </w:rPr>
        <w:t>должны</w:t>
      </w:r>
      <w:r w:rsidR="00734649" w:rsidRPr="00FA3364">
        <w:rPr>
          <w:snapToGrid w:val="0"/>
          <w:kern w:val="22"/>
          <w:szCs w:val="22"/>
          <w:lang w:val="ru-RU"/>
        </w:rPr>
        <w:t xml:space="preserve"> </w:t>
      </w:r>
      <w:r w:rsidR="00734649">
        <w:rPr>
          <w:snapToGrid w:val="0"/>
          <w:kern w:val="22"/>
          <w:szCs w:val="22"/>
          <w:lang w:val="ru-RU"/>
        </w:rPr>
        <w:t>быть</w:t>
      </w:r>
      <w:r w:rsidR="00734649" w:rsidRPr="00FA3364">
        <w:rPr>
          <w:snapToGrid w:val="0"/>
          <w:kern w:val="22"/>
          <w:szCs w:val="22"/>
          <w:lang w:val="ru-RU"/>
        </w:rPr>
        <w:t xml:space="preserve"> </w:t>
      </w:r>
      <w:r w:rsidR="00734649">
        <w:rPr>
          <w:snapToGrid w:val="0"/>
          <w:kern w:val="22"/>
          <w:szCs w:val="22"/>
          <w:lang w:val="ru-RU"/>
        </w:rPr>
        <w:t>приняты</w:t>
      </w:r>
      <w:r w:rsidR="00734649" w:rsidRPr="00FA3364">
        <w:rPr>
          <w:snapToGrid w:val="0"/>
          <w:kern w:val="22"/>
          <w:szCs w:val="22"/>
          <w:lang w:val="ru-RU"/>
        </w:rPr>
        <w:t xml:space="preserve"> </w:t>
      </w:r>
      <w:r w:rsidR="00734649">
        <w:rPr>
          <w:snapToGrid w:val="0"/>
          <w:kern w:val="22"/>
          <w:szCs w:val="22"/>
          <w:lang w:val="ru-RU"/>
        </w:rPr>
        <w:t>для</w:t>
      </w:r>
      <w:r w:rsidR="00734649" w:rsidRPr="00FA3364">
        <w:rPr>
          <w:snapToGrid w:val="0"/>
          <w:kern w:val="22"/>
          <w:szCs w:val="22"/>
          <w:lang w:val="ru-RU"/>
        </w:rPr>
        <w:t xml:space="preserve"> </w:t>
      </w:r>
      <w:r w:rsidR="00734649">
        <w:rPr>
          <w:snapToGrid w:val="0"/>
          <w:kern w:val="22"/>
          <w:szCs w:val="22"/>
          <w:lang w:val="ru-RU"/>
        </w:rPr>
        <w:t>устранения</w:t>
      </w:r>
      <w:r w:rsidR="00734649" w:rsidRPr="00FA3364">
        <w:rPr>
          <w:snapToGrid w:val="0"/>
          <w:kern w:val="22"/>
          <w:szCs w:val="22"/>
          <w:lang w:val="ru-RU"/>
        </w:rPr>
        <w:t xml:space="preserve"> </w:t>
      </w:r>
      <w:r w:rsidR="00734649">
        <w:rPr>
          <w:snapToGrid w:val="0"/>
          <w:kern w:val="22"/>
          <w:szCs w:val="22"/>
          <w:lang w:val="ru-RU"/>
        </w:rPr>
        <w:t>или</w:t>
      </w:r>
      <w:r w:rsidR="00734649" w:rsidRPr="00FA3364">
        <w:rPr>
          <w:snapToGrid w:val="0"/>
          <w:kern w:val="22"/>
          <w:szCs w:val="22"/>
          <w:lang w:val="ru-RU"/>
        </w:rPr>
        <w:t xml:space="preserve"> </w:t>
      </w:r>
      <w:r w:rsidR="00734649">
        <w:rPr>
          <w:snapToGrid w:val="0"/>
          <w:kern w:val="22"/>
          <w:szCs w:val="22"/>
          <w:lang w:val="ru-RU"/>
        </w:rPr>
        <w:t>сокращения</w:t>
      </w:r>
      <w:r w:rsidR="00734649" w:rsidRPr="00FA3364">
        <w:rPr>
          <w:snapToGrid w:val="0"/>
          <w:kern w:val="22"/>
          <w:szCs w:val="22"/>
          <w:lang w:val="ru-RU"/>
        </w:rPr>
        <w:t xml:space="preserve"> </w:t>
      </w:r>
      <w:r w:rsidR="00734649">
        <w:rPr>
          <w:snapToGrid w:val="0"/>
          <w:kern w:val="22"/>
          <w:szCs w:val="22"/>
          <w:lang w:val="ru-RU"/>
        </w:rPr>
        <w:t>недостатка</w:t>
      </w:r>
      <w:r w:rsidR="00734649" w:rsidRPr="00FA3364">
        <w:rPr>
          <w:snapToGrid w:val="0"/>
          <w:kern w:val="22"/>
          <w:szCs w:val="22"/>
          <w:lang w:val="ru-RU"/>
        </w:rPr>
        <w:t xml:space="preserve"> </w:t>
      </w:r>
      <w:r w:rsidR="00734649">
        <w:rPr>
          <w:snapToGrid w:val="0"/>
          <w:kern w:val="22"/>
          <w:szCs w:val="22"/>
          <w:lang w:val="ru-RU"/>
        </w:rPr>
        <w:t>финансирования</w:t>
      </w:r>
      <w:r w:rsidR="00734649" w:rsidRPr="00FA3364">
        <w:rPr>
          <w:snapToGrid w:val="0"/>
          <w:kern w:val="22"/>
          <w:szCs w:val="22"/>
          <w:lang w:val="ru-RU"/>
        </w:rPr>
        <w:t xml:space="preserve">, </w:t>
      </w:r>
      <w:r w:rsidR="00734649">
        <w:rPr>
          <w:snapToGrid w:val="0"/>
          <w:kern w:val="22"/>
          <w:szCs w:val="22"/>
          <w:lang w:val="ru-RU"/>
        </w:rPr>
        <w:t>и</w:t>
      </w:r>
      <w:r w:rsidR="00734649" w:rsidRPr="00FA3364">
        <w:rPr>
          <w:snapToGrid w:val="0"/>
          <w:kern w:val="22"/>
          <w:szCs w:val="22"/>
          <w:lang w:val="ru-RU"/>
        </w:rPr>
        <w:t xml:space="preserve"> </w:t>
      </w:r>
      <w:r w:rsidR="00734649">
        <w:rPr>
          <w:snapToGrid w:val="0"/>
          <w:kern w:val="22"/>
          <w:szCs w:val="22"/>
          <w:lang w:val="ru-RU"/>
        </w:rPr>
        <w:t>отчитаться</w:t>
      </w:r>
      <w:r w:rsidR="00734649" w:rsidRPr="00FA3364">
        <w:rPr>
          <w:snapToGrid w:val="0"/>
          <w:kern w:val="22"/>
          <w:szCs w:val="22"/>
          <w:lang w:val="ru-RU"/>
        </w:rPr>
        <w:t xml:space="preserve"> </w:t>
      </w:r>
      <w:r w:rsidR="00734649">
        <w:rPr>
          <w:snapToGrid w:val="0"/>
          <w:kern w:val="22"/>
          <w:szCs w:val="22"/>
          <w:lang w:val="ru-RU"/>
        </w:rPr>
        <w:t>об</w:t>
      </w:r>
      <w:r w:rsidR="00734649" w:rsidRPr="00FA3364">
        <w:rPr>
          <w:snapToGrid w:val="0"/>
          <w:kern w:val="22"/>
          <w:szCs w:val="22"/>
          <w:lang w:val="ru-RU"/>
        </w:rPr>
        <w:t xml:space="preserve"> </w:t>
      </w:r>
      <w:r w:rsidR="00734649">
        <w:rPr>
          <w:snapToGrid w:val="0"/>
          <w:kern w:val="22"/>
          <w:szCs w:val="22"/>
          <w:lang w:val="ru-RU"/>
        </w:rPr>
        <w:t>этом</w:t>
      </w:r>
      <w:r w:rsidR="00734649" w:rsidRPr="00FA3364">
        <w:rPr>
          <w:snapToGrid w:val="0"/>
          <w:kern w:val="22"/>
          <w:szCs w:val="22"/>
          <w:lang w:val="ru-RU"/>
        </w:rPr>
        <w:t xml:space="preserve"> </w:t>
      </w:r>
      <w:r w:rsidR="00734649">
        <w:rPr>
          <w:snapToGrid w:val="0"/>
          <w:kern w:val="22"/>
          <w:szCs w:val="22"/>
          <w:lang w:val="ru-RU"/>
        </w:rPr>
        <w:t>в</w:t>
      </w:r>
      <w:r w:rsidR="00734649" w:rsidRPr="00FA3364">
        <w:rPr>
          <w:snapToGrid w:val="0"/>
          <w:kern w:val="22"/>
          <w:szCs w:val="22"/>
          <w:lang w:val="ru-RU"/>
        </w:rPr>
        <w:t xml:space="preserve"> </w:t>
      </w:r>
      <w:r w:rsidR="00734649">
        <w:rPr>
          <w:snapToGrid w:val="0"/>
          <w:kern w:val="22"/>
          <w:szCs w:val="22"/>
          <w:lang w:val="ru-RU"/>
        </w:rPr>
        <w:t>период</w:t>
      </w:r>
      <w:r w:rsidR="00734649" w:rsidRPr="00FA3364">
        <w:rPr>
          <w:snapToGrid w:val="0"/>
          <w:kern w:val="22"/>
          <w:szCs w:val="22"/>
          <w:lang w:val="ru-RU"/>
        </w:rPr>
        <w:t xml:space="preserve"> </w:t>
      </w:r>
      <w:r w:rsidR="00734649">
        <w:rPr>
          <w:snapToGrid w:val="0"/>
          <w:kern w:val="22"/>
          <w:szCs w:val="22"/>
          <w:lang w:val="ru-RU"/>
        </w:rPr>
        <w:t>до</w:t>
      </w:r>
      <w:r w:rsidR="00734649" w:rsidRPr="00FA3364">
        <w:rPr>
          <w:snapToGrid w:val="0"/>
          <w:kern w:val="22"/>
          <w:szCs w:val="22"/>
          <w:lang w:val="ru-RU"/>
        </w:rPr>
        <w:t xml:space="preserve"> </w:t>
      </w:r>
      <w:r w:rsidR="00734649">
        <w:rPr>
          <w:snapToGrid w:val="0"/>
          <w:kern w:val="22"/>
          <w:szCs w:val="22"/>
          <w:lang w:val="ru-RU"/>
        </w:rPr>
        <w:t>проведения</w:t>
      </w:r>
      <w:r w:rsidR="00734649" w:rsidRPr="00FA3364">
        <w:rPr>
          <w:snapToGrid w:val="0"/>
          <w:kern w:val="22"/>
          <w:szCs w:val="22"/>
          <w:lang w:val="ru-RU"/>
        </w:rPr>
        <w:t xml:space="preserve"> 16-</w:t>
      </w:r>
      <w:r w:rsidR="00734649">
        <w:rPr>
          <w:snapToGrid w:val="0"/>
          <w:kern w:val="22"/>
          <w:szCs w:val="22"/>
          <w:lang w:val="ru-RU"/>
        </w:rPr>
        <w:t>го</w:t>
      </w:r>
      <w:r w:rsidR="00734649" w:rsidRPr="00FA3364">
        <w:rPr>
          <w:snapToGrid w:val="0"/>
          <w:kern w:val="22"/>
          <w:szCs w:val="22"/>
          <w:lang w:val="ru-RU"/>
        </w:rPr>
        <w:t xml:space="preserve"> </w:t>
      </w:r>
      <w:r w:rsidR="00734649">
        <w:rPr>
          <w:snapToGrid w:val="0"/>
          <w:kern w:val="22"/>
          <w:szCs w:val="22"/>
          <w:lang w:val="ru-RU"/>
        </w:rPr>
        <w:t>совещания</w:t>
      </w:r>
      <w:r w:rsidR="00734649" w:rsidRPr="00FA3364">
        <w:rPr>
          <w:snapToGrid w:val="0"/>
          <w:kern w:val="22"/>
          <w:szCs w:val="22"/>
          <w:lang w:val="ru-RU"/>
        </w:rPr>
        <w:t xml:space="preserve"> </w:t>
      </w:r>
      <w:r w:rsidR="00734649">
        <w:rPr>
          <w:snapToGrid w:val="0"/>
          <w:kern w:val="22"/>
          <w:szCs w:val="22"/>
          <w:lang w:val="ru-RU"/>
        </w:rPr>
        <w:t>Конференции</w:t>
      </w:r>
      <w:r w:rsidR="00734649" w:rsidRPr="00FA3364">
        <w:rPr>
          <w:snapToGrid w:val="0"/>
          <w:kern w:val="22"/>
          <w:szCs w:val="22"/>
          <w:lang w:val="ru-RU"/>
        </w:rPr>
        <w:t xml:space="preserve"> </w:t>
      </w:r>
      <w:r w:rsidR="00734649">
        <w:rPr>
          <w:snapToGrid w:val="0"/>
          <w:kern w:val="22"/>
          <w:szCs w:val="22"/>
          <w:lang w:val="ru-RU"/>
        </w:rPr>
        <w:t>Сторон</w:t>
      </w:r>
      <w:r w:rsidR="006A7753" w:rsidRPr="00FA3364">
        <w:rPr>
          <w:snapToGrid w:val="0"/>
          <w:kern w:val="22"/>
          <w:szCs w:val="22"/>
          <w:lang w:val="ru-RU"/>
        </w:rPr>
        <w:t>;</w:t>
      </w:r>
    </w:p>
    <w:p w14:paraId="45CD875D" w14:textId="01D29D50" w:rsidR="00C601EB" w:rsidRPr="00FA3364" w:rsidRDefault="00EF41CF" w:rsidP="00304215">
      <w:pPr>
        <w:suppressLineNumbers/>
        <w:suppressAutoHyphens/>
        <w:kinsoku w:val="0"/>
        <w:overflowPunct w:val="0"/>
        <w:autoSpaceDE w:val="0"/>
        <w:autoSpaceDN w:val="0"/>
        <w:adjustRightInd w:val="0"/>
        <w:snapToGrid w:val="0"/>
        <w:spacing w:before="120" w:after="120" w:line="235" w:lineRule="auto"/>
        <w:ind w:left="720" w:firstLine="720"/>
        <w:rPr>
          <w:snapToGrid w:val="0"/>
          <w:kern w:val="22"/>
          <w:szCs w:val="22"/>
          <w:lang w:val="ru-RU"/>
        </w:rPr>
      </w:pPr>
      <w:r w:rsidRPr="00FA3364">
        <w:rPr>
          <w:snapToGrid w:val="0"/>
          <w:kern w:val="22"/>
          <w:szCs w:val="22"/>
          <w:lang w:val="ru-RU"/>
        </w:rPr>
        <w:t>12</w:t>
      </w:r>
      <w:r w:rsidR="00A1501F" w:rsidRPr="00FA3364">
        <w:rPr>
          <w:snapToGrid w:val="0"/>
          <w:kern w:val="22"/>
          <w:szCs w:val="22"/>
          <w:lang w:val="ru-RU"/>
        </w:rPr>
        <w:t>.</w:t>
      </w:r>
      <w:r w:rsidR="00A1501F" w:rsidRPr="00FA3364">
        <w:rPr>
          <w:snapToGrid w:val="0"/>
          <w:kern w:val="22"/>
          <w:szCs w:val="22"/>
          <w:lang w:val="ru-RU"/>
        </w:rPr>
        <w:tab/>
      </w:r>
      <w:bookmarkStart w:id="8" w:name="_Hlk37148406"/>
      <w:bookmarkStart w:id="9" w:name="_Hlk37148770"/>
      <w:r w:rsidR="00FA3364" w:rsidRPr="00FA3364">
        <w:rPr>
          <w:i/>
          <w:iCs/>
          <w:snapToGrid w:val="0"/>
          <w:kern w:val="22"/>
          <w:szCs w:val="22"/>
          <w:lang w:val="ru-RU"/>
        </w:rPr>
        <w:t xml:space="preserve">с удовлетворением принимает к сведению </w:t>
      </w:r>
      <w:r w:rsidR="00FA3364">
        <w:rPr>
          <w:snapToGrid w:val="0"/>
          <w:kern w:val="22"/>
          <w:szCs w:val="22"/>
          <w:lang w:val="ru-RU"/>
        </w:rPr>
        <w:t>работу</w:t>
      </w:r>
      <w:r w:rsidR="00FA3364" w:rsidRPr="00FA3364">
        <w:rPr>
          <w:snapToGrid w:val="0"/>
          <w:kern w:val="22"/>
          <w:szCs w:val="22"/>
          <w:lang w:val="ru-RU"/>
        </w:rPr>
        <w:t xml:space="preserve"> </w:t>
      </w:r>
      <w:r w:rsidR="00FA3364">
        <w:rPr>
          <w:snapToGrid w:val="0"/>
          <w:kern w:val="22"/>
          <w:szCs w:val="22"/>
          <w:lang w:val="ru-RU"/>
        </w:rPr>
        <w:t>соответствующих</w:t>
      </w:r>
      <w:r w:rsidR="00FA3364" w:rsidRPr="00FA3364">
        <w:rPr>
          <w:snapToGrid w:val="0"/>
          <w:kern w:val="22"/>
          <w:szCs w:val="22"/>
          <w:lang w:val="ru-RU"/>
        </w:rPr>
        <w:t xml:space="preserve"> </w:t>
      </w:r>
      <w:r w:rsidR="00FA3364">
        <w:rPr>
          <w:snapToGrid w:val="0"/>
          <w:kern w:val="22"/>
          <w:szCs w:val="22"/>
          <w:lang w:val="ru-RU"/>
        </w:rPr>
        <w:t>и</w:t>
      </w:r>
      <w:r w:rsidR="00FA3364" w:rsidRPr="00FA3364">
        <w:rPr>
          <w:snapToGrid w:val="0"/>
          <w:kern w:val="22"/>
          <w:szCs w:val="22"/>
          <w:lang w:val="ru-RU"/>
        </w:rPr>
        <w:t xml:space="preserve"> </w:t>
      </w:r>
      <w:r w:rsidR="00FA3364">
        <w:rPr>
          <w:snapToGrid w:val="0"/>
          <w:kern w:val="22"/>
          <w:szCs w:val="22"/>
          <w:lang w:val="ru-RU"/>
        </w:rPr>
        <w:t>заинтересованных</w:t>
      </w:r>
      <w:r w:rsidR="00FA3364" w:rsidRPr="00FA3364">
        <w:rPr>
          <w:snapToGrid w:val="0"/>
          <w:kern w:val="22"/>
          <w:szCs w:val="22"/>
          <w:lang w:val="ru-RU"/>
        </w:rPr>
        <w:t xml:space="preserve"> </w:t>
      </w:r>
      <w:r w:rsidR="00FA3364">
        <w:rPr>
          <w:snapToGrid w:val="0"/>
          <w:kern w:val="22"/>
          <w:szCs w:val="22"/>
          <w:lang w:val="ru-RU"/>
        </w:rPr>
        <w:t>международных</w:t>
      </w:r>
      <w:r w:rsidR="00FA3364" w:rsidRPr="00FA3364">
        <w:rPr>
          <w:snapToGrid w:val="0"/>
          <w:kern w:val="22"/>
          <w:szCs w:val="22"/>
          <w:lang w:val="ru-RU"/>
        </w:rPr>
        <w:t xml:space="preserve"> </w:t>
      </w:r>
      <w:r w:rsidR="00FA3364">
        <w:rPr>
          <w:snapToGrid w:val="0"/>
          <w:kern w:val="22"/>
          <w:szCs w:val="22"/>
          <w:lang w:val="ru-RU"/>
        </w:rPr>
        <w:t>организаций</w:t>
      </w:r>
      <w:r w:rsidR="00FA3364" w:rsidRPr="00FA3364">
        <w:rPr>
          <w:snapToGrid w:val="0"/>
          <w:kern w:val="22"/>
          <w:szCs w:val="22"/>
          <w:lang w:val="ru-RU"/>
        </w:rPr>
        <w:t xml:space="preserve"> </w:t>
      </w:r>
      <w:r w:rsidR="00FA3364">
        <w:rPr>
          <w:snapToGrid w:val="0"/>
          <w:kern w:val="22"/>
          <w:szCs w:val="22"/>
          <w:lang w:val="ru-RU"/>
        </w:rPr>
        <w:t>и</w:t>
      </w:r>
      <w:r w:rsidR="00FA3364" w:rsidRPr="00FA3364">
        <w:rPr>
          <w:snapToGrid w:val="0"/>
          <w:kern w:val="22"/>
          <w:szCs w:val="22"/>
          <w:lang w:val="ru-RU"/>
        </w:rPr>
        <w:t xml:space="preserve"> </w:t>
      </w:r>
      <w:r w:rsidR="00FA3364">
        <w:rPr>
          <w:snapToGrid w:val="0"/>
          <w:kern w:val="22"/>
          <w:szCs w:val="22"/>
          <w:lang w:val="ru-RU"/>
        </w:rPr>
        <w:t>инициатив</w:t>
      </w:r>
      <w:r w:rsidR="00EB6A7D" w:rsidRPr="00FA3364">
        <w:rPr>
          <w:snapToGrid w:val="0"/>
          <w:kern w:val="22"/>
          <w:szCs w:val="22"/>
          <w:lang w:val="ru-RU"/>
        </w:rPr>
        <w:t xml:space="preserve">, </w:t>
      </w:r>
      <w:r w:rsidR="00FA3364" w:rsidRPr="00FA3364">
        <w:rPr>
          <w:snapToGrid w:val="0"/>
          <w:kern w:val="22"/>
          <w:szCs w:val="22"/>
          <w:lang w:val="ru-RU"/>
        </w:rPr>
        <w:t xml:space="preserve">включая Инициативу по финансированию биоразнообразия </w:t>
      </w:r>
      <w:r w:rsidR="00FA3364" w:rsidRPr="00FA3364">
        <w:rPr>
          <w:bCs/>
          <w:snapToGrid w:val="0"/>
          <w:kern w:val="22"/>
          <w:szCs w:val="22"/>
          <w:lang w:val="ru-RU"/>
        </w:rPr>
        <w:t>Программы развития Организации Объединенных Наций</w:t>
      </w:r>
      <w:r w:rsidR="00FA3364" w:rsidRPr="00FA3364">
        <w:rPr>
          <w:snapToGrid w:val="0"/>
          <w:kern w:val="22"/>
          <w:szCs w:val="22"/>
          <w:lang w:val="ru-RU"/>
        </w:rPr>
        <w:t>, по обеспечению финансовой и технической поддержки и созданию потенциала для заинтересованных развивающихся стран в отношении разработки и осуществления национальных планов финансирования биоразнообразия</w:t>
      </w:r>
      <w:r w:rsidR="00FA3364">
        <w:rPr>
          <w:snapToGrid w:val="0"/>
          <w:kern w:val="22"/>
          <w:szCs w:val="22"/>
          <w:lang w:val="ru-RU"/>
        </w:rPr>
        <w:t xml:space="preserve"> и по </w:t>
      </w:r>
      <w:r w:rsidR="00FA3364" w:rsidRPr="00FA3364">
        <w:rPr>
          <w:bCs/>
          <w:snapToGrid w:val="0"/>
          <w:kern w:val="22"/>
          <w:szCs w:val="22"/>
          <w:lang w:val="ru-RU"/>
        </w:rPr>
        <w:t>совершенствова</w:t>
      </w:r>
      <w:r w:rsidR="00FA3364">
        <w:rPr>
          <w:bCs/>
          <w:snapToGrid w:val="0"/>
          <w:kern w:val="22"/>
          <w:szCs w:val="22"/>
          <w:lang w:val="ru-RU"/>
        </w:rPr>
        <w:t>нию</w:t>
      </w:r>
      <w:r w:rsidR="00FA3364" w:rsidRPr="00FA3364">
        <w:rPr>
          <w:bCs/>
          <w:snapToGrid w:val="0"/>
          <w:kern w:val="22"/>
          <w:szCs w:val="22"/>
          <w:lang w:val="ru-RU"/>
        </w:rPr>
        <w:t xml:space="preserve"> методологи</w:t>
      </w:r>
      <w:r w:rsidR="00FA3364">
        <w:rPr>
          <w:bCs/>
          <w:snapToGrid w:val="0"/>
          <w:kern w:val="22"/>
          <w:szCs w:val="22"/>
          <w:lang w:val="ru-RU"/>
        </w:rPr>
        <w:t>и</w:t>
      </w:r>
      <w:r w:rsidR="00FA3364" w:rsidRPr="00FA3364">
        <w:rPr>
          <w:snapToGrid w:val="0"/>
          <w:kern w:val="22"/>
          <w:szCs w:val="22"/>
          <w:lang w:val="ru-RU"/>
        </w:rPr>
        <w:t xml:space="preserve"> Инициативы по финансированию биоразнообразия</w:t>
      </w:r>
      <w:r w:rsidR="00EB6A7D" w:rsidRPr="00FA3364">
        <w:rPr>
          <w:snapToGrid w:val="0"/>
          <w:kern w:val="22"/>
          <w:szCs w:val="22"/>
          <w:lang w:val="ru-RU"/>
        </w:rPr>
        <w:t>;</w:t>
      </w:r>
    </w:p>
    <w:p w14:paraId="4AF5268C" w14:textId="7F0B5076" w:rsidR="00BC5EAC" w:rsidRPr="00E00E1D" w:rsidRDefault="00C601EB" w:rsidP="00304215">
      <w:pPr>
        <w:suppressLineNumbers/>
        <w:suppressAutoHyphens/>
        <w:kinsoku w:val="0"/>
        <w:overflowPunct w:val="0"/>
        <w:autoSpaceDE w:val="0"/>
        <w:autoSpaceDN w:val="0"/>
        <w:adjustRightInd w:val="0"/>
        <w:snapToGrid w:val="0"/>
        <w:spacing w:before="120" w:after="120" w:line="235" w:lineRule="auto"/>
        <w:ind w:left="720" w:firstLine="720"/>
        <w:rPr>
          <w:snapToGrid w:val="0"/>
          <w:kern w:val="22"/>
          <w:szCs w:val="22"/>
          <w:lang w:val="ru-RU"/>
        </w:rPr>
      </w:pPr>
      <w:r w:rsidRPr="00E00E1D">
        <w:rPr>
          <w:snapToGrid w:val="0"/>
          <w:kern w:val="22"/>
          <w:szCs w:val="22"/>
          <w:lang w:val="ru-RU"/>
        </w:rPr>
        <w:t>13.</w:t>
      </w:r>
      <w:r w:rsidRPr="00E00E1D">
        <w:rPr>
          <w:snapToGrid w:val="0"/>
          <w:kern w:val="22"/>
          <w:szCs w:val="22"/>
          <w:lang w:val="ru-RU"/>
        </w:rPr>
        <w:tab/>
      </w:r>
      <w:r w:rsidR="00FA3364">
        <w:rPr>
          <w:i/>
          <w:iCs/>
          <w:snapToGrid w:val="0"/>
          <w:kern w:val="22"/>
          <w:szCs w:val="22"/>
          <w:lang w:val="ru-RU"/>
        </w:rPr>
        <w:t>предлагает</w:t>
      </w:r>
      <w:r w:rsidR="00A1501F" w:rsidRPr="00E00E1D">
        <w:rPr>
          <w:snapToGrid w:val="0"/>
          <w:kern w:val="22"/>
          <w:szCs w:val="22"/>
          <w:lang w:val="ru-RU"/>
        </w:rPr>
        <w:t xml:space="preserve"> </w:t>
      </w:r>
      <w:r w:rsidR="00FA3364" w:rsidRPr="00FA3364">
        <w:rPr>
          <w:snapToGrid w:val="0"/>
          <w:kern w:val="22"/>
          <w:szCs w:val="22"/>
          <w:lang w:val="ru-RU"/>
        </w:rPr>
        <w:t>Инициативе</w:t>
      </w:r>
      <w:r w:rsidR="00FA3364" w:rsidRPr="00E00E1D">
        <w:rPr>
          <w:snapToGrid w:val="0"/>
          <w:kern w:val="22"/>
          <w:szCs w:val="22"/>
          <w:lang w:val="ru-RU"/>
        </w:rPr>
        <w:t xml:space="preserve"> </w:t>
      </w:r>
      <w:r w:rsidR="00FA3364" w:rsidRPr="00FA3364">
        <w:rPr>
          <w:snapToGrid w:val="0"/>
          <w:kern w:val="22"/>
          <w:szCs w:val="22"/>
          <w:lang w:val="ru-RU"/>
        </w:rPr>
        <w:t>по</w:t>
      </w:r>
      <w:r w:rsidR="00FA3364" w:rsidRPr="00E00E1D">
        <w:rPr>
          <w:snapToGrid w:val="0"/>
          <w:kern w:val="22"/>
          <w:szCs w:val="22"/>
          <w:lang w:val="ru-RU"/>
        </w:rPr>
        <w:t xml:space="preserve"> </w:t>
      </w:r>
      <w:r w:rsidR="00FA3364" w:rsidRPr="00FA3364">
        <w:rPr>
          <w:snapToGrid w:val="0"/>
          <w:kern w:val="22"/>
          <w:szCs w:val="22"/>
          <w:lang w:val="ru-RU"/>
        </w:rPr>
        <w:t>финансированию</w:t>
      </w:r>
      <w:r w:rsidR="00FA3364" w:rsidRPr="00E00E1D">
        <w:rPr>
          <w:snapToGrid w:val="0"/>
          <w:kern w:val="22"/>
          <w:szCs w:val="22"/>
          <w:lang w:val="ru-RU"/>
        </w:rPr>
        <w:t xml:space="preserve"> </w:t>
      </w:r>
      <w:r w:rsidR="00FA3364" w:rsidRPr="00FA3364">
        <w:rPr>
          <w:snapToGrid w:val="0"/>
          <w:kern w:val="22"/>
          <w:szCs w:val="22"/>
          <w:lang w:val="ru-RU"/>
        </w:rPr>
        <w:t>биоразнообразия</w:t>
      </w:r>
      <w:r w:rsidR="00FA3364" w:rsidRPr="00E00E1D">
        <w:rPr>
          <w:snapToGrid w:val="0"/>
          <w:kern w:val="22"/>
          <w:szCs w:val="22"/>
          <w:lang w:val="ru-RU"/>
        </w:rPr>
        <w:t xml:space="preserve"> </w:t>
      </w:r>
      <w:r w:rsidR="00FA3364" w:rsidRPr="00FA3364">
        <w:rPr>
          <w:bCs/>
          <w:snapToGrid w:val="0"/>
          <w:kern w:val="22"/>
          <w:szCs w:val="22"/>
          <w:lang w:val="ru-RU"/>
        </w:rPr>
        <w:t>Программы</w:t>
      </w:r>
      <w:r w:rsidR="00FA3364" w:rsidRPr="00E00E1D">
        <w:rPr>
          <w:bCs/>
          <w:snapToGrid w:val="0"/>
          <w:kern w:val="22"/>
          <w:szCs w:val="22"/>
          <w:lang w:val="ru-RU"/>
        </w:rPr>
        <w:t xml:space="preserve"> </w:t>
      </w:r>
      <w:r w:rsidR="00FA3364" w:rsidRPr="00FA3364">
        <w:rPr>
          <w:bCs/>
          <w:snapToGrid w:val="0"/>
          <w:kern w:val="22"/>
          <w:szCs w:val="22"/>
          <w:lang w:val="ru-RU"/>
        </w:rPr>
        <w:t>развития</w:t>
      </w:r>
      <w:r w:rsidR="00FA3364" w:rsidRPr="00E00E1D">
        <w:rPr>
          <w:bCs/>
          <w:snapToGrid w:val="0"/>
          <w:kern w:val="22"/>
          <w:szCs w:val="22"/>
          <w:lang w:val="ru-RU"/>
        </w:rPr>
        <w:t xml:space="preserve"> </w:t>
      </w:r>
      <w:r w:rsidR="00FA3364" w:rsidRPr="00FA3364">
        <w:rPr>
          <w:bCs/>
          <w:snapToGrid w:val="0"/>
          <w:kern w:val="22"/>
          <w:szCs w:val="22"/>
          <w:lang w:val="ru-RU"/>
        </w:rPr>
        <w:t>Организации</w:t>
      </w:r>
      <w:r w:rsidR="00FA3364" w:rsidRPr="00E00E1D">
        <w:rPr>
          <w:bCs/>
          <w:snapToGrid w:val="0"/>
          <w:kern w:val="22"/>
          <w:szCs w:val="22"/>
          <w:lang w:val="ru-RU"/>
        </w:rPr>
        <w:t xml:space="preserve"> </w:t>
      </w:r>
      <w:r w:rsidR="00FA3364" w:rsidRPr="00FA3364">
        <w:rPr>
          <w:bCs/>
          <w:snapToGrid w:val="0"/>
          <w:kern w:val="22"/>
          <w:szCs w:val="22"/>
          <w:lang w:val="ru-RU"/>
        </w:rPr>
        <w:t>Объединенных</w:t>
      </w:r>
      <w:r w:rsidR="00FA3364" w:rsidRPr="00E00E1D">
        <w:rPr>
          <w:bCs/>
          <w:snapToGrid w:val="0"/>
          <w:kern w:val="22"/>
          <w:szCs w:val="22"/>
          <w:lang w:val="ru-RU"/>
        </w:rPr>
        <w:t xml:space="preserve"> </w:t>
      </w:r>
      <w:r w:rsidR="00FA3364" w:rsidRPr="00FA3364">
        <w:rPr>
          <w:bCs/>
          <w:snapToGrid w:val="0"/>
          <w:kern w:val="22"/>
          <w:szCs w:val="22"/>
          <w:lang w:val="ru-RU"/>
        </w:rPr>
        <w:t>Наций</w:t>
      </w:r>
      <w:r w:rsidR="00FA3364" w:rsidRPr="00E00E1D">
        <w:rPr>
          <w:bCs/>
          <w:snapToGrid w:val="0"/>
          <w:kern w:val="22"/>
          <w:szCs w:val="22"/>
          <w:lang w:val="ru-RU"/>
        </w:rPr>
        <w:t xml:space="preserve"> </w:t>
      </w:r>
      <w:r w:rsidR="00E00E1D">
        <w:rPr>
          <w:bCs/>
          <w:snapToGrid w:val="0"/>
          <w:kern w:val="22"/>
          <w:szCs w:val="22"/>
          <w:lang w:val="ru-RU"/>
        </w:rPr>
        <w:t>и</w:t>
      </w:r>
      <w:r w:rsidR="00FA3364" w:rsidRPr="00E00E1D">
        <w:rPr>
          <w:bCs/>
          <w:snapToGrid w:val="0"/>
          <w:kern w:val="22"/>
          <w:szCs w:val="22"/>
          <w:lang w:val="ru-RU"/>
        </w:rPr>
        <w:t xml:space="preserve"> </w:t>
      </w:r>
      <w:proofErr w:type="gramStart"/>
      <w:r w:rsidR="00E00E1D">
        <w:rPr>
          <w:bCs/>
          <w:snapToGrid w:val="0"/>
          <w:kern w:val="22"/>
          <w:szCs w:val="22"/>
          <w:lang w:val="ru-RU"/>
        </w:rPr>
        <w:t>другим</w:t>
      </w:r>
      <w:proofErr w:type="gramEnd"/>
      <w:r w:rsidR="00FA3364" w:rsidRPr="00E00E1D">
        <w:rPr>
          <w:bCs/>
          <w:lang w:val="ru-RU"/>
        </w:rPr>
        <w:t xml:space="preserve"> </w:t>
      </w:r>
      <w:r w:rsidR="00E00E1D">
        <w:rPr>
          <w:bCs/>
          <w:snapToGrid w:val="0"/>
          <w:kern w:val="22"/>
          <w:szCs w:val="22"/>
          <w:lang w:val="ru-RU"/>
        </w:rPr>
        <w:t>соответствующим</w:t>
      </w:r>
      <w:r w:rsidR="00E00E1D" w:rsidRPr="00E00E1D">
        <w:rPr>
          <w:bCs/>
          <w:snapToGrid w:val="0"/>
          <w:kern w:val="22"/>
          <w:szCs w:val="22"/>
          <w:lang w:val="ru-RU"/>
        </w:rPr>
        <w:t xml:space="preserve"> </w:t>
      </w:r>
      <w:r w:rsidR="00E00E1D">
        <w:rPr>
          <w:bCs/>
          <w:snapToGrid w:val="0"/>
          <w:kern w:val="22"/>
          <w:szCs w:val="22"/>
          <w:lang w:val="ru-RU"/>
        </w:rPr>
        <w:t>и</w:t>
      </w:r>
      <w:r w:rsidR="00E00E1D" w:rsidRPr="00E00E1D">
        <w:rPr>
          <w:bCs/>
          <w:snapToGrid w:val="0"/>
          <w:kern w:val="22"/>
          <w:szCs w:val="22"/>
          <w:lang w:val="ru-RU"/>
        </w:rPr>
        <w:t xml:space="preserve"> </w:t>
      </w:r>
      <w:r w:rsidR="00E00E1D">
        <w:rPr>
          <w:bCs/>
          <w:snapToGrid w:val="0"/>
          <w:kern w:val="22"/>
          <w:szCs w:val="22"/>
          <w:lang w:val="ru-RU"/>
        </w:rPr>
        <w:t>заинтересованным</w:t>
      </w:r>
      <w:r w:rsidR="00E00E1D" w:rsidRPr="00E00E1D">
        <w:rPr>
          <w:bCs/>
          <w:snapToGrid w:val="0"/>
          <w:kern w:val="22"/>
          <w:szCs w:val="22"/>
          <w:lang w:val="ru-RU"/>
        </w:rPr>
        <w:t xml:space="preserve"> </w:t>
      </w:r>
      <w:r w:rsidR="00E00E1D">
        <w:rPr>
          <w:bCs/>
          <w:snapToGrid w:val="0"/>
          <w:kern w:val="22"/>
          <w:szCs w:val="22"/>
          <w:lang w:val="ru-RU"/>
        </w:rPr>
        <w:t>международным</w:t>
      </w:r>
      <w:r w:rsidR="00E00E1D" w:rsidRPr="00E00E1D">
        <w:rPr>
          <w:bCs/>
          <w:snapToGrid w:val="0"/>
          <w:kern w:val="22"/>
          <w:szCs w:val="22"/>
          <w:lang w:val="ru-RU"/>
        </w:rPr>
        <w:t xml:space="preserve"> </w:t>
      </w:r>
      <w:r w:rsidR="00E00E1D">
        <w:rPr>
          <w:bCs/>
          <w:snapToGrid w:val="0"/>
          <w:kern w:val="22"/>
          <w:szCs w:val="22"/>
          <w:lang w:val="ru-RU"/>
        </w:rPr>
        <w:t>организациям</w:t>
      </w:r>
      <w:r w:rsidR="00FA3364" w:rsidRPr="00E00E1D">
        <w:rPr>
          <w:bCs/>
          <w:snapToGrid w:val="0"/>
          <w:kern w:val="22"/>
          <w:szCs w:val="22"/>
          <w:lang w:val="ru-RU"/>
        </w:rPr>
        <w:t xml:space="preserve"> </w:t>
      </w:r>
      <w:r w:rsidR="00FA3364" w:rsidRPr="00FA3364">
        <w:rPr>
          <w:bCs/>
          <w:snapToGrid w:val="0"/>
          <w:kern w:val="22"/>
          <w:szCs w:val="22"/>
          <w:lang w:val="ru-RU"/>
        </w:rPr>
        <w:t>и</w:t>
      </w:r>
      <w:r w:rsidR="00FA3364" w:rsidRPr="00E00E1D">
        <w:rPr>
          <w:bCs/>
          <w:snapToGrid w:val="0"/>
          <w:kern w:val="22"/>
          <w:szCs w:val="22"/>
          <w:lang w:val="ru-RU"/>
        </w:rPr>
        <w:t xml:space="preserve"> </w:t>
      </w:r>
      <w:r w:rsidR="00FA3364" w:rsidRPr="00FA3364">
        <w:rPr>
          <w:bCs/>
          <w:snapToGrid w:val="0"/>
          <w:kern w:val="22"/>
          <w:szCs w:val="22"/>
          <w:lang w:val="ru-RU"/>
        </w:rPr>
        <w:t>инициативам</w:t>
      </w:r>
      <w:r w:rsidR="00E00E1D" w:rsidRPr="00E00E1D">
        <w:rPr>
          <w:bCs/>
          <w:snapToGrid w:val="0"/>
          <w:kern w:val="22"/>
          <w:szCs w:val="22"/>
          <w:lang w:val="ru-RU"/>
        </w:rPr>
        <w:t xml:space="preserve"> </w:t>
      </w:r>
      <w:r w:rsidR="00E00E1D">
        <w:rPr>
          <w:bCs/>
          <w:snapToGrid w:val="0"/>
          <w:kern w:val="22"/>
          <w:szCs w:val="22"/>
          <w:lang w:val="ru-RU"/>
        </w:rPr>
        <w:t>продолжать</w:t>
      </w:r>
      <w:r w:rsidR="00E00E1D" w:rsidRPr="00E00E1D">
        <w:rPr>
          <w:bCs/>
          <w:snapToGrid w:val="0"/>
          <w:kern w:val="22"/>
          <w:szCs w:val="22"/>
          <w:lang w:val="ru-RU"/>
        </w:rPr>
        <w:t xml:space="preserve"> </w:t>
      </w:r>
      <w:r w:rsidR="00E00E1D">
        <w:rPr>
          <w:bCs/>
          <w:snapToGrid w:val="0"/>
          <w:kern w:val="22"/>
          <w:szCs w:val="22"/>
          <w:lang w:val="ru-RU"/>
        </w:rPr>
        <w:t>оказывать</w:t>
      </w:r>
      <w:r w:rsidR="00E00E1D" w:rsidRPr="00E00E1D">
        <w:rPr>
          <w:bCs/>
          <w:snapToGrid w:val="0"/>
          <w:kern w:val="22"/>
          <w:szCs w:val="22"/>
          <w:lang w:val="ru-RU"/>
        </w:rPr>
        <w:t xml:space="preserve"> </w:t>
      </w:r>
      <w:r w:rsidR="00E00E1D">
        <w:rPr>
          <w:bCs/>
          <w:snapToGrid w:val="0"/>
          <w:kern w:val="22"/>
          <w:szCs w:val="22"/>
          <w:lang w:val="ru-RU"/>
        </w:rPr>
        <w:t>поддержку</w:t>
      </w:r>
      <w:r w:rsidR="00E00E1D" w:rsidRPr="00E00E1D">
        <w:rPr>
          <w:bCs/>
          <w:snapToGrid w:val="0"/>
          <w:kern w:val="22"/>
          <w:szCs w:val="22"/>
          <w:lang w:val="ru-RU"/>
        </w:rPr>
        <w:t xml:space="preserve"> </w:t>
      </w:r>
      <w:r w:rsidR="00E00E1D">
        <w:rPr>
          <w:bCs/>
          <w:snapToGrid w:val="0"/>
          <w:kern w:val="22"/>
          <w:szCs w:val="22"/>
          <w:lang w:val="ru-RU"/>
        </w:rPr>
        <w:t>разработке</w:t>
      </w:r>
      <w:r w:rsidR="00E00E1D" w:rsidRPr="00E00E1D">
        <w:rPr>
          <w:bCs/>
          <w:snapToGrid w:val="0"/>
          <w:kern w:val="22"/>
          <w:szCs w:val="22"/>
          <w:lang w:val="ru-RU"/>
        </w:rPr>
        <w:t xml:space="preserve"> </w:t>
      </w:r>
      <w:r w:rsidR="00E00E1D">
        <w:rPr>
          <w:bCs/>
          <w:snapToGrid w:val="0"/>
          <w:kern w:val="22"/>
          <w:szCs w:val="22"/>
          <w:lang w:val="ru-RU"/>
        </w:rPr>
        <w:t>и</w:t>
      </w:r>
      <w:r w:rsidR="00E00E1D" w:rsidRPr="00E00E1D">
        <w:rPr>
          <w:bCs/>
          <w:snapToGrid w:val="0"/>
          <w:kern w:val="22"/>
          <w:szCs w:val="22"/>
          <w:lang w:val="ru-RU"/>
        </w:rPr>
        <w:t xml:space="preserve"> </w:t>
      </w:r>
      <w:r w:rsidR="00E00E1D">
        <w:rPr>
          <w:bCs/>
          <w:snapToGrid w:val="0"/>
          <w:kern w:val="22"/>
          <w:szCs w:val="22"/>
          <w:lang w:val="ru-RU"/>
        </w:rPr>
        <w:t>осуществлению</w:t>
      </w:r>
      <w:r w:rsidR="00E00E1D" w:rsidRPr="00E00E1D">
        <w:rPr>
          <w:bCs/>
          <w:snapToGrid w:val="0"/>
          <w:kern w:val="22"/>
          <w:szCs w:val="22"/>
          <w:lang w:val="ru-RU"/>
        </w:rPr>
        <w:t xml:space="preserve"> </w:t>
      </w:r>
      <w:r w:rsidR="00E00E1D">
        <w:rPr>
          <w:bCs/>
          <w:snapToGrid w:val="0"/>
          <w:kern w:val="22"/>
          <w:szCs w:val="22"/>
          <w:lang w:val="ru-RU"/>
        </w:rPr>
        <w:t>планов</w:t>
      </w:r>
      <w:r w:rsidR="00E00E1D" w:rsidRPr="00E00E1D">
        <w:rPr>
          <w:bCs/>
          <w:snapToGrid w:val="0"/>
          <w:kern w:val="22"/>
          <w:szCs w:val="22"/>
          <w:lang w:val="ru-RU"/>
        </w:rPr>
        <w:t xml:space="preserve"> </w:t>
      </w:r>
      <w:r w:rsidR="00E00E1D">
        <w:rPr>
          <w:bCs/>
          <w:snapToGrid w:val="0"/>
          <w:kern w:val="22"/>
          <w:szCs w:val="22"/>
          <w:lang w:val="ru-RU"/>
        </w:rPr>
        <w:t>финансирования</w:t>
      </w:r>
      <w:r w:rsidR="00E00E1D" w:rsidRPr="00E00E1D">
        <w:rPr>
          <w:bCs/>
          <w:snapToGrid w:val="0"/>
          <w:kern w:val="22"/>
          <w:szCs w:val="22"/>
          <w:lang w:val="ru-RU"/>
        </w:rPr>
        <w:t>,</w:t>
      </w:r>
      <w:r w:rsidR="00E00E1D">
        <w:rPr>
          <w:bCs/>
          <w:snapToGrid w:val="0"/>
          <w:kern w:val="22"/>
          <w:szCs w:val="22"/>
          <w:lang w:val="ru-RU"/>
        </w:rPr>
        <w:t xml:space="preserve"> упомянутых в </w:t>
      </w:r>
      <w:r w:rsidR="00E00E1D">
        <w:rPr>
          <w:bCs/>
          <w:snapToGrid w:val="0"/>
          <w:kern w:val="22"/>
          <w:szCs w:val="22"/>
          <w:lang w:val="ru-RU"/>
        </w:rPr>
        <w:lastRenderedPageBreak/>
        <w:t>предыдущем пункте, в том числе путем обеспечения технического руководства в соответствии с национальными условиями и возможностями осуществляющих стран</w:t>
      </w:r>
      <w:bookmarkEnd w:id="8"/>
      <w:r w:rsidR="00BC5EAC" w:rsidRPr="00E00E1D">
        <w:rPr>
          <w:snapToGrid w:val="0"/>
          <w:kern w:val="22"/>
          <w:szCs w:val="22"/>
          <w:lang w:val="ru-RU"/>
        </w:rPr>
        <w:t>;</w:t>
      </w:r>
    </w:p>
    <w:bookmarkEnd w:id="9"/>
    <w:p w14:paraId="74EBE1D7" w14:textId="251B0CCE" w:rsidR="000B33D2" w:rsidRPr="003356DE" w:rsidRDefault="00E00E1D" w:rsidP="003356DE">
      <w:pPr>
        <w:keepNext/>
        <w:suppressLineNumbers/>
        <w:suppressAutoHyphens/>
        <w:kinsoku w:val="0"/>
        <w:overflowPunct w:val="0"/>
        <w:autoSpaceDE w:val="0"/>
        <w:autoSpaceDN w:val="0"/>
        <w:adjustRightInd w:val="0"/>
        <w:snapToGrid w:val="0"/>
        <w:spacing w:before="120" w:after="120" w:line="235" w:lineRule="auto"/>
        <w:ind w:left="720" w:firstLine="720"/>
        <w:jc w:val="left"/>
        <w:rPr>
          <w:b/>
          <w:bCs/>
          <w:snapToGrid w:val="0"/>
          <w:kern w:val="22"/>
          <w:szCs w:val="22"/>
          <w:lang w:val="ru-RU"/>
        </w:rPr>
      </w:pPr>
      <w:r w:rsidRPr="00E00E1D">
        <w:rPr>
          <w:b/>
          <w:bCs/>
          <w:snapToGrid w:val="0"/>
          <w:kern w:val="22"/>
          <w:szCs w:val="22"/>
          <w:lang w:val="ru-RU"/>
        </w:rPr>
        <w:t>Взаимодействие</w:t>
      </w:r>
      <w:r w:rsidRPr="003356DE">
        <w:rPr>
          <w:b/>
          <w:bCs/>
          <w:snapToGrid w:val="0"/>
          <w:kern w:val="22"/>
          <w:szCs w:val="22"/>
          <w:lang w:val="ru-RU"/>
        </w:rPr>
        <w:t xml:space="preserve"> </w:t>
      </w:r>
      <w:r w:rsidRPr="00E00E1D">
        <w:rPr>
          <w:b/>
          <w:bCs/>
          <w:snapToGrid w:val="0"/>
          <w:kern w:val="22"/>
          <w:szCs w:val="22"/>
          <w:lang w:val="ru-RU"/>
        </w:rPr>
        <w:t>между</w:t>
      </w:r>
      <w:r w:rsidRPr="003356DE">
        <w:rPr>
          <w:b/>
          <w:bCs/>
          <w:snapToGrid w:val="0"/>
          <w:kern w:val="22"/>
          <w:szCs w:val="22"/>
          <w:lang w:val="ru-RU"/>
        </w:rPr>
        <w:t xml:space="preserve"> </w:t>
      </w:r>
      <w:r w:rsidRPr="00E00E1D">
        <w:rPr>
          <w:b/>
          <w:bCs/>
          <w:snapToGrid w:val="0"/>
          <w:kern w:val="22"/>
          <w:szCs w:val="22"/>
          <w:lang w:val="ru-RU"/>
        </w:rPr>
        <w:t>конвенциями</w:t>
      </w:r>
    </w:p>
    <w:p w14:paraId="60AD73AA" w14:textId="0726001A" w:rsidR="00565E37" w:rsidRPr="003E2A61" w:rsidRDefault="00EF41CF" w:rsidP="00304215">
      <w:pPr>
        <w:suppressLineNumbers/>
        <w:suppressAutoHyphens/>
        <w:kinsoku w:val="0"/>
        <w:overflowPunct w:val="0"/>
        <w:autoSpaceDE w:val="0"/>
        <w:autoSpaceDN w:val="0"/>
        <w:adjustRightInd w:val="0"/>
        <w:snapToGrid w:val="0"/>
        <w:spacing w:before="120" w:after="120" w:line="235" w:lineRule="auto"/>
        <w:ind w:left="720" w:firstLine="720"/>
        <w:rPr>
          <w:snapToGrid w:val="0"/>
          <w:kern w:val="22"/>
          <w:szCs w:val="22"/>
          <w:lang w:val="ru-RU"/>
        </w:rPr>
      </w:pPr>
      <w:r w:rsidRPr="003E2A61">
        <w:rPr>
          <w:snapToGrid w:val="0"/>
          <w:kern w:val="22"/>
          <w:szCs w:val="22"/>
          <w:lang w:val="ru-RU"/>
        </w:rPr>
        <w:t>1</w:t>
      </w:r>
      <w:r w:rsidR="00851AC9" w:rsidRPr="003E2A61">
        <w:rPr>
          <w:snapToGrid w:val="0"/>
          <w:kern w:val="22"/>
          <w:szCs w:val="22"/>
          <w:lang w:val="ru-RU"/>
        </w:rPr>
        <w:t>4</w:t>
      </w:r>
      <w:r w:rsidR="000B33D2" w:rsidRPr="003E2A61">
        <w:rPr>
          <w:snapToGrid w:val="0"/>
          <w:kern w:val="22"/>
          <w:szCs w:val="22"/>
          <w:lang w:val="ru-RU"/>
        </w:rPr>
        <w:t>.</w:t>
      </w:r>
      <w:r w:rsidR="000B33D2" w:rsidRPr="003E2A61">
        <w:rPr>
          <w:snapToGrid w:val="0"/>
          <w:kern w:val="22"/>
          <w:szCs w:val="22"/>
          <w:lang w:val="ru-RU"/>
        </w:rPr>
        <w:tab/>
      </w:r>
      <w:r w:rsidR="00E00E1D" w:rsidRPr="00E00E1D">
        <w:rPr>
          <w:i/>
          <w:iCs/>
          <w:snapToGrid w:val="0"/>
          <w:kern w:val="22"/>
          <w:szCs w:val="22"/>
          <w:lang w:val="ru-RU"/>
        </w:rPr>
        <w:t>с</w:t>
      </w:r>
      <w:r w:rsidR="00E00E1D" w:rsidRPr="003E2A61">
        <w:rPr>
          <w:i/>
          <w:iCs/>
          <w:snapToGrid w:val="0"/>
          <w:kern w:val="22"/>
          <w:szCs w:val="22"/>
          <w:lang w:val="ru-RU"/>
        </w:rPr>
        <w:t xml:space="preserve"> </w:t>
      </w:r>
      <w:r w:rsidR="00E00E1D" w:rsidRPr="00E00E1D">
        <w:rPr>
          <w:i/>
          <w:iCs/>
          <w:snapToGrid w:val="0"/>
          <w:kern w:val="22"/>
          <w:szCs w:val="22"/>
          <w:lang w:val="ru-RU"/>
        </w:rPr>
        <w:t>удовлетворением</w:t>
      </w:r>
      <w:r w:rsidR="00E00E1D" w:rsidRPr="003E2A61">
        <w:rPr>
          <w:i/>
          <w:iCs/>
          <w:snapToGrid w:val="0"/>
          <w:kern w:val="22"/>
          <w:szCs w:val="22"/>
          <w:lang w:val="ru-RU"/>
        </w:rPr>
        <w:t xml:space="preserve"> </w:t>
      </w:r>
      <w:r w:rsidR="00E00E1D" w:rsidRPr="00E00E1D">
        <w:rPr>
          <w:i/>
          <w:iCs/>
          <w:snapToGrid w:val="0"/>
          <w:kern w:val="22"/>
          <w:szCs w:val="22"/>
          <w:lang w:val="ru-RU"/>
        </w:rPr>
        <w:t>принимает</w:t>
      </w:r>
      <w:r w:rsidR="00E00E1D" w:rsidRPr="003E2A61">
        <w:rPr>
          <w:i/>
          <w:iCs/>
          <w:snapToGrid w:val="0"/>
          <w:kern w:val="22"/>
          <w:szCs w:val="22"/>
          <w:lang w:val="ru-RU"/>
        </w:rPr>
        <w:t xml:space="preserve"> </w:t>
      </w:r>
      <w:r w:rsidR="00E00E1D" w:rsidRPr="00E00E1D">
        <w:rPr>
          <w:i/>
          <w:iCs/>
          <w:snapToGrid w:val="0"/>
          <w:kern w:val="22"/>
          <w:szCs w:val="22"/>
          <w:lang w:val="ru-RU"/>
        </w:rPr>
        <w:t>к</w:t>
      </w:r>
      <w:r w:rsidR="00E00E1D" w:rsidRPr="003E2A61">
        <w:rPr>
          <w:i/>
          <w:iCs/>
          <w:snapToGrid w:val="0"/>
          <w:kern w:val="22"/>
          <w:szCs w:val="22"/>
          <w:lang w:val="ru-RU"/>
        </w:rPr>
        <w:t xml:space="preserve"> </w:t>
      </w:r>
      <w:r w:rsidR="00E00E1D" w:rsidRPr="00E00E1D">
        <w:rPr>
          <w:i/>
          <w:iCs/>
          <w:snapToGrid w:val="0"/>
          <w:kern w:val="22"/>
          <w:szCs w:val="22"/>
          <w:lang w:val="ru-RU"/>
        </w:rPr>
        <w:t>сведению</w:t>
      </w:r>
      <w:r w:rsidR="00E00E1D" w:rsidRPr="003E2A61">
        <w:rPr>
          <w:i/>
          <w:iCs/>
          <w:snapToGrid w:val="0"/>
          <w:kern w:val="22"/>
          <w:szCs w:val="22"/>
          <w:lang w:val="ru-RU"/>
        </w:rPr>
        <w:t xml:space="preserve"> </w:t>
      </w:r>
      <w:r w:rsidR="00E00E1D">
        <w:rPr>
          <w:snapToGrid w:val="0"/>
          <w:kern w:val="22"/>
          <w:szCs w:val="22"/>
          <w:lang w:val="ru-RU"/>
        </w:rPr>
        <w:t>недавние</w:t>
      </w:r>
      <w:r w:rsidR="00E00E1D" w:rsidRPr="003E2A61">
        <w:rPr>
          <w:snapToGrid w:val="0"/>
          <w:kern w:val="22"/>
          <w:szCs w:val="22"/>
          <w:lang w:val="ru-RU"/>
        </w:rPr>
        <w:t xml:space="preserve"> </w:t>
      </w:r>
      <w:r w:rsidR="00E00E1D">
        <w:rPr>
          <w:snapToGrid w:val="0"/>
          <w:kern w:val="22"/>
          <w:szCs w:val="22"/>
          <w:lang w:val="ru-RU"/>
        </w:rPr>
        <w:t>программные</w:t>
      </w:r>
      <w:r w:rsidR="00E00E1D" w:rsidRPr="003E2A61">
        <w:rPr>
          <w:snapToGrid w:val="0"/>
          <w:kern w:val="22"/>
          <w:szCs w:val="22"/>
          <w:lang w:val="ru-RU"/>
        </w:rPr>
        <w:t xml:space="preserve"> </w:t>
      </w:r>
      <w:r w:rsidR="00E00E1D">
        <w:rPr>
          <w:snapToGrid w:val="0"/>
          <w:kern w:val="22"/>
          <w:szCs w:val="22"/>
          <w:lang w:val="ru-RU"/>
        </w:rPr>
        <w:t>инициативы</w:t>
      </w:r>
      <w:r w:rsidR="00E00E1D" w:rsidRPr="003E2A61">
        <w:rPr>
          <w:snapToGrid w:val="0"/>
          <w:kern w:val="22"/>
          <w:szCs w:val="22"/>
          <w:lang w:val="ru-RU"/>
        </w:rPr>
        <w:t xml:space="preserve"> </w:t>
      </w:r>
      <w:r w:rsidR="00E00E1D">
        <w:rPr>
          <w:snapToGrid w:val="0"/>
          <w:kern w:val="22"/>
          <w:szCs w:val="22"/>
          <w:lang w:val="ru-RU"/>
        </w:rPr>
        <w:t>фондов</w:t>
      </w:r>
      <w:r w:rsidR="00E00E1D" w:rsidRPr="003E2A61">
        <w:rPr>
          <w:snapToGrid w:val="0"/>
          <w:kern w:val="22"/>
          <w:szCs w:val="22"/>
          <w:lang w:val="ru-RU"/>
        </w:rPr>
        <w:t xml:space="preserve">, </w:t>
      </w:r>
      <w:r w:rsidR="00E00E1D">
        <w:rPr>
          <w:snapToGrid w:val="0"/>
          <w:kern w:val="22"/>
          <w:szCs w:val="22"/>
          <w:lang w:val="ru-RU"/>
        </w:rPr>
        <w:t>таких</w:t>
      </w:r>
      <w:r w:rsidR="00E00E1D" w:rsidRPr="003E2A61">
        <w:rPr>
          <w:snapToGrid w:val="0"/>
          <w:kern w:val="22"/>
          <w:szCs w:val="22"/>
          <w:lang w:val="ru-RU"/>
        </w:rPr>
        <w:t xml:space="preserve"> </w:t>
      </w:r>
      <w:r w:rsidR="00E00E1D">
        <w:rPr>
          <w:snapToGrid w:val="0"/>
          <w:kern w:val="22"/>
          <w:szCs w:val="22"/>
          <w:lang w:val="ru-RU"/>
        </w:rPr>
        <w:t>как</w:t>
      </w:r>
      <w:r w:rsidR="00E00E1D" w:rsidRPr="003E2A61">
        <w:rPr>
          <w:kern w:val="22"/>
          <w:szCs w:val="22"/>
          <w:lang w:val="ru-RU"/>
        </w:rPr>
        <w:t xml:space="preserve"> </w:t>
      </w:r>
      <w:proofErr w:type="gramStart"/>
      <w:r w:rsidR="00E00E1D" w:rsidRPr="00E00E1D">
        <w:rPr>
          <w:snapToGrid w:val="0"/>
          <w:kern w:val="22"/>
          <w:szCs w:val="22"/>
          <w:lang w:val="ru-RU"/>
        </w:rPr>
        <w:t>Фонд</w:t>
      </w:r>
      <w:proofErr w:type="gramEnd"/>
      <w:r w:rsidR="00E00E1D" w:rsidRPr="003E2A61">
        <w:rPr>
          <w:snapToGrid w:val="0"/>
          <w:kern w:val="22"/>
          <w:szCs w:val="22"/>
          <w:lang w:val="ru-RU"/>
        </w:rPr>
        <w:t xml:space="preserve"> </w:t>
      </w:r>
      <w:r w:rsidR="00E00E1D" w:rsidRPr="00E00E1D">
        <w:rPr>
          <w:snapToGrid w:val="0"/>
          <w:kern w:val="22"/>
          <w:szCs w:val="22"/>
          <w:lang w:val="ru-RU"/>
        </w:rPr>
        <w:t>для</w:t>
      </w:r>
      <w:r w:rsidR="00E00E1D" w:rsidRPr="003E2A61">
        <w:rPr>
          <w:snapToGrid w:val="0"/>
          <w:kern w:val="22"/>
          <w:szCs w:val="22"/>
          <w:lang w:val="ru-RU"/>
        </w:rPr>
        <w:t xml:space="preserve"> </w:t>
      </w:r>
      <w:r w:rsidR="00E00E1D" w:rsidRPr="00E00E1D">
        <w:rPr>
          <w:snapToGrid w:val="0"/>
          <w:kern w:val="22"/>
          <w:szCs w:val="22"/>
          <w:lang w:val="ru-RU"/>
        </w:rPr>
        <w:t>достижения</w:t>
      </w:r>
      <w:r w:rsidR="00E00E1D" w:rsidRPr="003E2A61">
        <w:rPr>
          <w:snapToGrid w:val="0"/>
          <w:kern w:val="22"/>
          <w:szCs w:val="22"/>
          <w:lang w:val="ru-RU"/>
        </w:rPr>
        <w:t xml:space="preserve"> </w:t>
      </w:r>
      <w:r w:rsidR="00E00E1D" w:rsidRPr="00E00E1D">
        <w:rPr>
          <w:snapToGrid w:val="0"/>
          <w:kern w:val="22"/>
          <w:szCs w:val="22"/>
          <w:lang w:val="ru-RU"/>
        </w:rPr>
        <w:t>нейтрального</w:t>
      </w:r>
      <w:r w:rsidR="00E00E1D" w:rsidRPr="003E2A61">
        <w:rPr>
          <w:snapToGrid w:val="0"/>
          <w:kern w:val="22"/>
          <w:szCs w:val="22"/>
          <w:lang w:val="ru-RU"/>
        </w:rPr>
        <w:t xml:space="preserve"> </w:t>
      </w:r>
      <w:r w:rsidR="00E00E1D" w:rsidRPr="00E00E1D">
        <w:rPr>
          <w:snapToGrid w:val="0"/>
          <w:kern w:val="22"/>
          <w:szCs w:val="22"/>
          <w:lang w:val="ru-RU"/>
        </w:rPr>
        <w:t>баланса</w:t>
      </w:r>
      <w:r w:rsidR="00E00E1D" w:rsidRPr="003E2A61">
        <w:rPr>
          <w:snapToGrid w:val="0"/>
          <w:kern w:val="22"/>
          <w:szCs w:val="22"/>
          <w:lang w:val="ru-RU"/>
        </w:rPr>
        <w:t xml:space="preserve"> </w:t>
      </w:r>
      <w:r w:rsidR="00E00E1D" w:rsidRPr="00E00E1D">
        <w:rPr>
          <w:snapToGrid w:val="0"/>
          <w:kern w:val="22"/>
          <w:szCs w:val="22"/>
          <w:lang w:val="ru-RU"/>
        </w:rPr>
        <w:t>деградации</w:t>
      </w:r>
      <w:r w:rsidR="00E00E1D" w:rsidRPr="003E2A61">
        <w:rPr>
          <w:snapToGrid w:val="0"/>
          <w:kern w:val="22"/>
          <w:szCs w:val="22"/>
          <w:lang w:val="ru-RU"/>
        </w:rPr>
        <w:t xml:space="preserve"> </w:t>
      </w:r>
      <w:r w:rsidR="00E00E1D" w:rsidRPr="00E00E1D">
        <w:rPr>
          <w:snapToGrid w:val="0"/>
          <w:kern w:val="22"/>
          <w:szCs w:val="22"/>
          <w:lang w:val="ru-RU"/>
        </w:rPr>
        <w:t>земель</w:t>
      </w:r>
      <w:r w:rsidR="00E00E1D" w:rsidRPr="003E2A61">
        <w:rPr>
          <w:snapToGrid w:val="0"/>
          <w:kern w:val="22"/>
          <w:szCs w:val="22"/>
          <w:lang w:val="ru-RU"/>
        </w:rPr>
        <w:t xml:space="preserve"> </w:t>
      </w:r>
      <w:r w:rsidR="00E00E1D">
        <w:rPr>
          <w:snapToGrid w:val="0"/>
          <w:kern w:val="22"/>
          <w:szCs w:val="22"/>
          <w:lang w:val="ru-RU"/>
        </w:rPr>
        <w:t>под</w:t>
      </w:r>
      <w:r w:rsidR="00E00E1D" w:rsidRPr="003E2A61">
        <w:rPr>
          <w:snapToGrid w:val="0"/>
          <w:kern w:val="22"/>
          <w:szCs w:val="22"/>
          <w:lang w:val="ru-RU"/>
        </w:rPr>
        <w:t xml:space="preserve"> </w:t>
      </w:r>
      <w:r w:rsidR="00E00E1D">
        <w:rPr>
          <w:snapToGrid w:val="0"/>
          <w:kern w:val="22"/>
          <w:szCs w:val="22"/>
          <w:lang w:val="ru-RU"/>
        </w:rPr>
        <w:t>эгидой</w:t>
      </w:r>
      <w:r w:rsidR="00E00E1D" w:rsidRPr="003E2A61">
        <w:rPr>
          <w:snapToGrid w:val="0"/>
          <w:kern w:val="22"/>
          <w:szCs w:val="22"/>
          <w:lang w:val="ru-RU"/>
        </w:rPr>
        <w:t xml:space="preserve"> </w:t>
      </w:r>
      <w:r w:rsidR="00E00E1D" w:rsidRPr="00E00E1D">
        <w:rPr>
          <w:snapToGrid w:val="0"/>
          <w:kern w:val="22"/>
          <w:szCs w:val="22"/>
          <w:lang w:val="ru-RU"/>
        </w:rPr>
        <w:t>Конвенции</w:t>
      </w:r>
      <w:r w:rsidR="00E00E1D" w:rsidRPr="003E2A61">
        <w:rPr>
          <w:snapToGrid w:val="0"/>
          <w:kern w:val="22"/>
          <w:szCs w:val="22"/>
          <w:lang w:val="ru-RU"/>
        </w:rPr>
        <w:t xml:space="preserve"> </w:t>
      </w:r>
      <w:r w:rsidR="00E00E1D" w:rsidRPr="00E00E1D">
        <w:rPr>
          <w:snapToGrid w:val="0"/>
          <w:kern w:val="22"/>
          <w:szCs w:val="22"/>
          <w:lang w:val="ru-RU"/>
        </w:rPr>
        <w:t>Организации</w:t>
      </w:r>
      <w:r w:rsidR="00E00E1D" w:rsidRPr="003E2A61">
        <w:rPr>
          <w:snapToGrid w:val="0"/>
          <w:kern w:val="22"/>
          <w:szCs w:val="22"/>
          <w:lang w:val="ru-RU"/>
        </w:rPr>
        <w:t xml:space="preserve"> </w:t>
      </w:r>
      <w:r w:rsidR="00E00E1D" w:rsidRPr="00E00E1D">
        <w:rPr>
          <w:snapToGrid w:val="0"/>
          <w:kern w:val="22"/>
          <w:szCs w:val="22"/>
          <w:lang w:val="ru-RU"/>
        </w:rPr>
        <w:t>Объединенных</w:t>
      </w:r>
      <w:r w:rsidR="00E00E1D" w:rsidRPr="003E2A61">
        <w:rPr>
          <w:snapToGrid w:val="0"/>
          <w:kern w:val="22"/>
          <w:szCs w:val="22"/>
          <w:lang w:val="ru-RU"/>
        </w:rPr>
        <w:t xml:space="preserve"> </w:t>
      </w:r>
      <w:r w:rsidR="00E00E1D" w:rsidRPr="00E00E1D">
        <w:rPr>
          <w:snapToGrid w:val="0"/>
          <w:kern w:val="22"/>
          <w:szCs w:val="22"/>
          <w:lang w:val="ru-RU"/>
        </w:rPr>
        <w:t>Наций</w:t>
      </w:r>
      <w:r w:rsidR="00E00E1D" w:rsidRPr="003E2A61">
        <w:rPr>
          <w:snapToGrid w:val="0"/>
          <w:kern w:val="22"/>
          <w:szCs w:val="22"/>
          <w:lang w:val="ru-RU"/>
        </w:rPr>
        <w:t xml:space="preserve"> </w:t>
      </w:r>
      <w:r w:rsidR="00E00E1D" w:rsidRPr="00E00E1D">
        <w:rPr>
          <w:snapToGrid w:val="0"/>
          <w:kern w:val="22"/>
          <w:szCs w:val="22"/>
          <w:lang w:val="ru-RU"/>
        </w:rPr>
        <w:t>по</w:t>
      </w:r>
      <w:r w:rsidR="00E00E1D" w:rsidRPr="003E2A61">
        <w:rPr>
          <w:snapToGrid w:val="0"/>
          <w:kern w:val="22"/>
          <w:szCs w:val="22"/>
          <w:lang w:val="ru-RU"/>
        </w:rPr>
        <w:t xml:space="preserve"> </w:t>
      </w:r>
      <w:r w:rsidR="00E00E1D" w:rsidRPr="00E00E1D">
        <w:rPr>
          <w:snapToGrid w:val="0"/>
          <w:kern w:val="22"/>
          <w:szCs w:val="22"/>
          <w:lang w:val="ru-RU"/>
        </w:rPr>
        <w:t>борьбе</w:t>
      </w:r>
      <w:r w:rsidR="00E00E1D" w:rsidRPr="003E2A61">
        <w:rPr>
          <w:snapToGrid w:val="0"/>
          <w:kern w:val="22"/>
          <w:szCs w:val="22"/>
          <w:lang w:val="ru-RU"/>
        </w:rPr>
        <w:t xml:space="preserve"> </w:t>
      </w:r>
      <w:r w:rsidR="00E00E1D" w:rsidRPr="00E00E1D">
        <w:rPr>
          <w:snapToGrid w:val="0"/>
          <w:kern w:val="22"/>
          <w:szCs w:val="22"/>
          <w:lang w:val="ru-RU"/>
        </w:rPr>
        <w:t>с</w:t>
      </w:r>
      <w:r w:rsidR="00E00E1D" w:rsidRPr="003E2A61">
        <w:rPr>
          <w:snapToGrid w:val="0"/>
          <w:kern w:val="22"/>
          <w:szCs w:val="22"/>
          <w:lang w:val="ru-RU"/>
        </w:rPr>
        <w:t xml:space="preserve"> </w:t>
      </w:r>
      <w:r w:rsidR="00E00E1D" w:rsidRPr="00E00E1D">
        <w:rPr>
          <w:snapToGrid w:val="0"/>
          <w:kern w:val="22"/>
          <w:szCs w:val="22"/>
          <w:lang w:val="ru-RU"/>
        </w:rPr>
        <w:t>опустыниванием</w:t>
      </w:r>
      <w:r w:rsidR="00E00E1D" w:rsidRPr="003E2A61">
        <w:rPr>
          <w:snapToGrid w:val="0"/>
          <w:kern w:val="22"/>
          <w:szCs w:val="22"/>
          <w:lang w:val="ru-RU"/>
        </w:rPr>
        <w:t>,</w:t>
      </w:r>
      <w:r w:rsidR="00CD7034" w:rsidRPr="003E2A61">
        <w:rPr>
          <w:snapToGrid w:val="0"/>
          <w:kern w:val="22"/>
          <w:szCs w:val="22"/>
          <w:lang w:val="ru-RU"/>
        </w:rPr>
        <w:t xml:space="preserve"> </w:t>
      </w:r>
      <w:r w:rsidR="00E00E1D" w:rsidRPr="001057BF">
        <w:rPr>
          <w:kern w:val="22"/>
          <w:szCs w:val="22"/>
          <w:lang w:val="ru-RU"/>
        </w:rPr>
        <w:t>Зеленый</w:t>
      </w:r>
      <w:r w:rsidR="00E00E1D" w:rsidRPr="003E2A61">
        <w:rPr>
          <w:kern w:val="22"/>
          <w:szCs w:val="22"/>
          <w:lang w:val="ru-RU"/>
        </w:rPr>
        <w:t xml:space="preserve"> </w:t>
      </w:r>
      <w:r w:rsidR="00E00E1D" w:rsidRPr="001057BF">
        <w:rPr>
          <w:kern w:val="22"/>
          <w:szCs w:val="22"/>
          <w:lang w:val="ru-RU"/>
        </w:rPr>
        <w:t>климатический</w:t>
      </w:r>
      <w:r w:rsidR="00E00E1D" w:rsidRPr="003E2A61">
        <w:rPr>
          <w:kern w:val="22"/>
          <w:szCs w:val="22"/>
          <w:lang w:val="ru-RU"/>
        </w:rPr>
        <w:t xml:space="preserve"> </w:t>
      </w:r>
      <w:r w:rsidR="00E00E1D" w:rsidRPr="001057BF">
        <w:rPr>
          <w:kern w:val="22"/>
          <w:szCs w:val="22"/>
          <w:lang w:val="ru-RU"/>
        </w:rPr>
        <w:t>фонд</w:t>
      </w:r>
      <w:r w:rsidR="00474092">
        <w:rPr>
          <w:snapToGrid w:val="0"/>
          <w:kern w:val="22"/>
          <w:szCs w:val="22"/>
          <w:lang w:val="ru-RU"/>
        </w:rPr>
        <w:t xml:space="preserve"> и</w:t>
      </w:r>
      <w:r w:rsidR="00CD7034" w:rsidRPr="003E2A61">
        <w:rPr>
          <w:snapToGrid w:val="0"/>
          <w:kern w:val="22"/>
          <w:szCs w:val="22"/>
          <w:lang w:val="ru-RU"/>
        </w:rPr>
        <w:t xml:space="preserve"> </w:t>
      </w:r>
      <w:r w:rsidR="00E00E1D">
        <w:rPr>
          <w:snapToGrid w:val="0"/>
          <w:kern w:val="22"/>
          <w:szCs w:val="22"/>
          <w:lang w:val="ru-RU"/>
        </w:rPr>
        <w:t>Глобальный</w:t>
      </w:r>
      <w:r w:rsidR="00E00E1D" w:rsidRPr="003E2A61">
        <w:rPr>
          <w:snapToGrid w:val="0"/>
          <w:kern w:val="22"/>
          <w:szCs w:val="22"/>
          <w:lang w:val="ru-RU"/>
        </w:rPr>
        <w:t xml:space="preserve"> </w:t>
      </w:r>
      <w:r w:rsidR="00E00E1D">
        <w:rPr>
          <w:snapToGrid w:val="0"/>
          <w:kern w:val="22"/>
          <w:szCs w:val="22"/>
          <w:lang w:val="ru-RU"/>
        </w:rPr>
        <w:t>экологический</w:t>
      </w:r>
      <w:r w:rsidR="00E00E1D" w:rsidRPr="003E2A61">
        <w:rPr>
          <w:snapToGrid w:val="0"/>
          <w:kern w:val="22"/>
          <w:szCs w:val="22"/>
          <w:lang w:val="ru-RU"/>
        </w:rPr>
        <w:t xml:space="preserve"> </w:t>
      </w:r>
      <w:r w:rsidR="00E00E1D">
        <w:rPr>
          <w:snapToGrid w:val="0"/>
          <w:kern w:val="22"/>
          <w:szCs w:val="22"/>
          <w:lang w:val="ru-RU"/>
        </w:rPr>
        <w:t>фонд</w:t>
      </w:r>
      <w:r w:rsidR="00474092">
        <w:rPr>
          <w:snapToGrid w:val="0"/>
          <w:kern w:val="22"/>
          <w:szCs w:val="22"/>
          <w:lang w:val="ru-RU"/>
        </w:rPr>
        <w:t>, а также</w:t>
      </w:r>
      <w:r w:rsidR="00E00E1D" w:rsidRPr="003E2A61">
        <w:rPr>
          <w:snapToGrid w:val="0"/>
          <w:kern w:val="22"/>
          <w:szCs w:val="22"/>
          <w:lang w:val="ru-RU"/>
        </w:rPr>
        <w:t xml:space="preserve"> </w:t>
      </w:r>
      <w:r w:rsidR="00E00E1D">
        <w:rPr>
          <w:snapToGrid w:val="0"/>
          <w:kern w:val="22"/>
          <w:szCs w:val="22"/>
          <w:lang w:val="ru-RU"/>
        </w:rPr>
        <w:t>други</w:t>
      </w:r>
      <w:r w:rsidR="003356DE">
        <w:rPr>
          <w:snapToGrid w:val="0"/>
          <w:kern w:val="22"/>
          <w:szCs w:val="22"/>
          <w:lang w:val="ru-RU"/>
        </w:rPr>
        <w:t>х</w:t>
      </w:r>
      <w:r w:rsidR="00E00E1D" w:rsidRPr="003E2A61">
        <w:rPr>
          <w:snapToGrid w:val="0"/>
          <w:kern w:val="22"/>
          <w:szCs w:val="22"/>
          <w:lang w:val="ru-RU"/>
        </w:rPr>
        <w:t xml:space="preserve"> </w:t>
      </w:r>
      <w:r w:rsidR="00E00E1D">
        <w:rPr>
          <w:snapToGrid w:val="0"/>
          <w:kern w:val="22"/>
          <w:szCs w:val="22"/>
          <w:lang w:val="ru-RU"/>
        </w:rPr>
        <w:t>двусторонни</w:t>
      </w:r>
      <w:r w:rsidR="003356DE">
        <w:rPr>
          <w:snapToGrid w:val="0"/>
          <w:kern w:val="22"/>
          <w:szCs w:val="22"/>
          <w:lang w:val="ru-RU"/>
        </w:rPr>
        <w:t>х</w:t>
      </w:r>
      <w:r w:rsidR="00E00E1D" w:rsidRPr="003E2A61">
        <w:rPr>
          <w:snapToGrid w:val="0"/>
          <w:kern w:val="22"/>
          <w:szCs w:val="22"/>
          <w:lang w:val="ru-RU"/>
        </w:rPr>
        <w:t xml:space="preserve"> </w:t>
      </w:r>
      <w:r w:rsidR="00E00E1D">
        <w:rPr>
          <w:snapToGrid w:val="0"/>
          <w:kern w:val="22"/>
          <w:szCs w:val="22"/>
          <w:lang w:val="ru-RU"/>
        </w:rPr>
        <w:t>и</w:t>
      </w:r>
      <w:r w:rsidR="00E00E1D" w:rsidRPr="003E2A61">
        <w:rPr>
          <w:snapToGrid w:val="0"/>
          <w:kern w:val="22"/>
          <w:szCs w:val="22"/>
          <w:lang w:val="ru-RU"/>
        </w:rPr>
        <w:t xml:space="preserve"> </w:t>
      </w:r>
      <w:r w:rsidR="00E00E1D">
        <w:rPr>
          <w:snapToGrid w:val="0"/>
          <w:kern w:val="22"/>
          <w:szCs w:val="22"/>
          <w:lang w:val="ru-RU"/>
        </w:rPr>
        <w:t>многосторонни</w:t>
      </w:r>
      <w:r w:rsidR="003356DE">
        <w:rPr>
          <w:snapToGrid w:val="0"/>
          <w:kern w:val="22"/>
          <w:szCs w:val="22"/>
          <w:lang w:val="ru-RU"/>
        </w:rPr>
        <w:t>х</w:t>
      </w:r>
      <w:r w:rsidR="00E00E1D" w:rsidRPr="003E2A61">
        <w:rPr>
          <w:snapToGrid w:val="0"/>
          <w:kern w:val="22"/>
          <w:szCs w:val="22"/>
          <w:lang w:val="ru-RU"/>
        </w:rPr>
        <w:t xml:space="preserve"> </w:t>
      </w:r>
      <w:r w:rsidR="00E00E1D">
        <w:rPr>
          <w:snapToGrid w:val="0"/>
          <w:kern w:val="22"/>
          <w:szCs w:val="22"/>
          <w:lang w:val="ru-RU"/>
        </w:rPr>
        <w:t>механизм</w:t>
      </w:r>
      <w:r w:rsidR="003356DE">
        <w:rPr>
          <w:snapToGrid w:val="0"/>
          <w:kern w:val="22"/>
          <w:szCs w:val="22"/>
          <w:lang w:val="ru-RU"/>
        </w:rPr>
        <w:t>ов</w:t>
      </w:r>
      <w:r w:rsidR="00E00E1D" w:rsidRPr="003E2A61">
        <w:rPr>
          <w:snapToGrid w:val="0"/>
          <w:kern w:val="22"/>
          <w:szCs w:val="22"/>
          <w:lang w:val="ru-RU"/>
        </w:rPr>
        <w:t xml:space="preserve"> </w:t>
      </w:r>
      <w:r w:rsidR="00E00E1D">
        <w:rPr>
          <w:snapToGrid w:val="0"/>
          <w:kern w:val="22"/>
          <w:szCs w:val="22"/>
          <w:lang w:val="ru-RU"/>
        </w:rPr>
        <w:t>финансирования</w:t>
      </w:r>
      <w:r w:rsidR="003E2A61" w:rsidRPr="003E2A61">
        <w:rPr>
          <w:snapToGrid w:val="0"/>
          <w:kern w:val="22"/>
          <w:szCs w:val="22"/>
          <w:lang w:val="ru-RU"/>
        </w:rPr>
        <w:t xml:space="preserve"> </w:t>
      </w:r>
      <w:r w:rsidR="003E2A61">
        <w:rPr>
          <w:snapToGrid w:val="0"/>
          <w:kern w:val="22"/>
          <w:szCs w:val="22"/>
          <w:lang w:val="ru-RU"/>
        </w:rPr>
        <w:t>по</w:t>
      </w:r>
      <w:r w:rsidR="003E2A61" w:rsidRPr="003E2A61">
        <w:rPr>
          <w:snapToGrid w:val="0"/>
          <w:kern w:val="22"/>
          <w:szCs w:val="22"/>
          <w:lang w:val="ru-RU"/>
        </w:rPr>
        <w:t xml:space="preserve"> </w:t>
      </w:r>
      <w:r w:rsidR="003E2A61">
        <w:rPr>
          <w:snapToGrid w:val="0"/>
          <w:kern w:val="22"/>
          <w:szCs w:val="22"/>
          <w:lang w:val="ru-RU"/>
        </w:rPr>
        <w:t>задействованию</w:t>
      </w:r>
      <w:r w:rsidR="003E2A61" w:rsidRPr="003E2A61">
        <w:rPr>
          <w:snapToGrid w:val="0"/>
          <w:kern w:val="22"/>
          <w:szCs w:val="22"/>
          <w:lang w:val="ru-RU"/>
        </w:rPr>
        <w:t xml:space="preserve"> </w:t>
      </w:r>
      <w:r w:rsidR="003E2A61">
        <w:rPr>
          <w:snapToGrid w:val="0"/>
          <w:kern w:val="22"/>
          <w:szCs w:val="22"/>
          <w:lang w:val="ru-RU"/>
        </w:rPr>
        <w:t>взаимосвязей</w:t>
      </w:r>
      <w:r w:rsidR="003E2A61" w:rsidRPr="003E2A61">
        <w:rPr>
          <w:snapToGrid w:val="0"/>
          <w:kern w:val="22"/>
          <w:szCs w:val="22"/>
          <w:lang w:val="ru-RU"/>
        </w:rPr>
        <w:t xml:space="preserve"> </w:t>
      </w:r>
      <w:r w:rsidR="003E2A61">
        <w:rPr>
          <w:snapToGrid w:val="0"/>
          <w:kern w:val="22"/>
          <w:szCs w:val="22"/>
          <w:lang w:val="ru-RU"/>
        </w:rPr>
        <w:t>при</w:t>
      </w:r>
      <w:r w:rsidR="003E2A61" w:rsidRPr="003E2A61">
        <w:rPr>
          <w:snapToGrid w:val="0"/>
          <w:kern w:val="22"/>
          <w:szCs w:val="22"/>
          <w:lang w:val="ru-RU"/>
        </w:rPr>
        <w:t xml:space="preserve"> </w:t>
      </w:r>
      <w:r w:rsidR="003E2A61">
        <w:rPr>
          <w:snapToGrid w:val="0"/>
          <w:kern w:val="22"/>
          <w:szCs w:val="22"/>
          <w:lang w:val="ru-RU"/>
        </w:rPr>
        <w:t>разработке</w:t>
      </w:r>
      <w:r w:rsidR="003E2A61" w:rsidRPr="003E2A61">
        <w:rPr>
          <w:snapToGrid w:val="0"/>
          <w:kern w:val="22"/>
          <w:szCs w:val="22"/>
          <w:lang w:val="ru-RU"/>
        </w:rPr>
        <w:t xml:space="preserve"> </w:t>
      </w:r>
      <w:r w:rsidR="003E2A61">
        <w:rPr>
          <w:snapToGrid w:val="0"/>
          <w:kern w:val="22"/>
          <w:szCs w:val="22"/>
          <w:lang w:val="ru-RU"/>
        </w:rPr>
        <w:t>и</w:t>
      </w:r>
      <w:r w:rsidR="003E2A61" w:rsidRPr="003E2A61">
        <w:rPr>
          <w:snapToGrid w:val="0"/>
          <w:kern w:val="22"/>
          <w:szCs w:val="22"/>
          <w:lang w:val="ru-RU"/>
        </w:rPr>
        <w:t xml:space="preserve"> </w:t>
      </w:r>
      <w:r w:rsidR="003E2A61">
        <w:rPr>
          <w:snapToGrid w:val="0"/>
          <w:kern w:val="22"/>
          <w:szCs w:val="22"/>
          <w:lang w:val="ru-RU"/>
        </w:rPr>
        <w:t>финансировании</w:t>
      </w:r>
      <w:r w:rsidR="003E2A61" w:rsidRPr="003E2A61">
        <w:rPr>
          <w:snapToGrid w:val="0"/>
          <w:kern w:val="22"/>
          <w:szCs w:val="22"/>
          <w:lang w:val="ru-RU"/>
        </w:rPr>
        <w:t xml:space="preserve"> </w:t>
      </w:r>
      <w:r w:rsidR="003E2A61">
        <w:rPr>
          <w:snapToGrid w:val="0"/>
          <w:kern w:val="22"/>
          <w:szCs w:val="22"/>
          <w:lang w:val="ru-RU"/>
        </w:rPr>
        <w:t>проектов</w:t>
      </w:r>
      <w:r w:rsidR="003E2A61" w:rsidRPr="003E2A61">
        <w:rPr>
          <w:snapToGrid w:val="0"/>
          <w:kern w:val="22"/>
          <w:szCs w:val="22"/>
          <w:lang w:val="ru-RU"/>
        </w:rPr>
        <w:t xml:space="preserve"> </w:t>
      </w:r>
      <w:r w:rsidR="003E2A61">
        <w:rPr>
          <w:snapToGrid w:val="0"/>
          <w:kern w:val="22"/>
          <w:szCs w:val="22"/>
          <w:lang w:val="ru-RU"/>
        </w:rPr>
        <w:t>для</w:t>
      </w:r>
      <w:r w:rsidR="003E2A61" w:rsidRPr="003E2A61">
        <w:rPr>
          <w:snapToGrid w:val="0"/>
          <w:kern w:val="22"/>
          <w:szCs w:val="22"/>
          <w:lang w:val="ru-RU"/>
        </w:rPr>
        <w:t xml:space="preserve"> </w:t>
      </w:r>
      <w:r w:rsidR="003E2A61">
        <w:rPr>
          <w:snapToGrid w:val="0"/>
          <w:kern w:val="22"/>
          <w:szCs w:val="22"/>
          <w:lang w:val="ru-RU"/>
        </w:rPr>
        <w:t>осуществления</w:t>
      </w:r>
      <w:r w:rsidR="003E2A61" w:rsidRPr="003E2A61">
        <w:rPr>
          <w:snapToGrid w:val="0"/>
          <w:kern w:val="22"/>
          <w:szCs w:val="22"/>
          <w:lang w:val="ru-RU"/>
        </w:rPr>
        <w:t xml:space="preserve"> </w:t>
      </w:r>
      <w:r w:rsidR="003E2A61">
        <w:rPr>
          <w:snapToGrid w:val="0"/>
          <w:kern w:val="22"/>
          <w:szCs w:val="22"/>
          <w:lang w:val="ru-RU"/>
        </w:rPr>
        <w:t>целей</w:t>
      </w:r>
      <w:r w:rsidR="003E2A61" w:rsidRPr="003E2A61">
        <w:rPr>
          <w:snapToGrid w:val="0"/>
          <w:kern w:val="22"/>
          <w:szCs w:val="22"/>
          <w:lang w:val="ru-RU"/>
        </w:rPr>
        <w:t xml:space="preserve"> </w:t>
      </w:r>
      <w:r w:rsidR="003E2A61" w:rsidRPr="001057BF">
        <w:rPr>
          <w:kern w:val="22"/>
          <w:szCs w:val="22"/>
          <w:lang w:val="ru-RU"/>
        </w:rPr>
        <w:t>Рио</w:t>
      </w:r>
      <w:r w:rsidR="003E2A61" w:rsidRPr="003E2A61">
        <w:rPr>
          <w:kern w:val="22"/>
          <w:szCs w:val="22"/>
          <w:lang w:val="ru-RU"/>
        </w:rPr>
        <w:t>-</w:t>
      </w:r>
      <w:r w:rsidR="003E2A61" w:rsidRPr="001057BF">
        <w:rPr>
          <w:kern w:val="22"/>
          <w:szCs w:val="22"/>
          <w:lang w:val="ru-RU"/>
        </w:rPr>
        <w:t>де</w:t>
      </w:r>
      <w:r w:rsidR="003E2A61" w:rsidRPr="003E2A61">
        <w:rPr>
          <w:kern w:val="22"/>
          <w:szCs w:val="22"/>
          <w:lang w:val="ru-RU"/>
        </w:rPr>
        <w:t>-</w:t>
      </w:r>
      <w:proofErr w:type="spellStart"/>
      <w:r w:rsidR="003E2A61" w:rsidRPr="001057BF">
        <w:rPr>
          <w:kern w:val="22"/>
          <w:szCs w:val="22"/>
          <w:lang w:val="ru-RU"/>
        </w:rPr>
        <w:t>Жанейрски</w:t>
      </w:r>
      <w:r w:rsidR="003E2A61">
        <w:rPr>
          <w:kern w:val="22"/>
          <w:szCs w:val="22"/>
          <w:lang w:val="ru-RU"/>
        </w:rPr>
        <w:t>х</w:t>
      </w:r>
      <w:proofErr w:type="spellEnd"/>
      <w:r w:rsidR="003E2A61" w:rsidRPr="003E2A61">
        <w:rPr>
          <w:kern w:val="22"/>
          <w:szCs w:val="22"/>
          <w:lang w:val="ru-RU"/>
        </w:rPr>
        <w:t xml:space="preserve"> </w:t>
      </w:r>
      <w:r w:rsidR="003E2A61" w:rsidRPr="001057BF">
        <w:rPr>
          <w:kern w:val="22"/>
          <w:szCs w:val="22"/>
          <w:lang w:val="ru-RU"/>
        </w:rPr>
        <w:t>конвенци</w:t>
      </w:r>
      <w:r w:rsidR="003E2A61">
        <w:rPr>
          <w:kern w:val="22"/>
          <w:szCs w:val="22"/>
          <w:lang w:val="ru-RU"/>
        </w:rPr>
        <w:t>й</w:t>
      </w:r>
      <w:r w:rsidR="003E2A61" w:rsidRPr="003E2A61">
        <w:rPr>
          <w:kern w:val="22"/>
          <w:szCs w:val="22"/>
          <w:lang w:val="ru-RU"/>
        </w:rPr>
        <w:t xml:space="preserve"> </w:t>
      </w:r>
      <w:r w:rsidR="003E2A61">
        <w:rPr>
          <w:kern w:val="22"/>
          <w:szCs w:val="22"/>
          <w:lang w:val="ru-RU"/>
        </w:rPr>
        <w:t>и</w:t>
      </w:r>
      <w:r w:rsidR="003E2A61" w:rsidRPr="003E2A61">
        <w:rPr>
          <w:kern w:val="22"/>
          <w:szCs w:val="22"/>
          <w:lang w:val="ru-RU"/>
        </w:rPr>
        <w:t xml:space="preserve"> </w:t>
      </w:r>
      <w:r w:rsidR="003E2A61">
        <w:rPr>
          <w:i/>
          <w:iCs/>
          <w:snapToGrid w:val="0"/>
          <w:kern w:val="22"/>
          <w:szCs w:val="22"/>
          <w:lang w:val="ru-RU"/>
        </w:rPr>
        <w:t>призывает</w:t>
      </w:r>
      <w:r w:rsidR="00313F6B" w:rsidRPr="003E2A61">
        <w:rPr>
          <w:snapToGrid w:val="0"/>
          <w:kern w:val="22"/>
          <w:szCs w:val="22"/>
          <w:lang w:val="ru-RU"/>
        </w:rPr>
        <w:t xml:space="preserve"> </w:t>
      </w:r>
      <w:r w:rsidR="003E2A61">
        <w:rPr>
          <w:snapToGrid w:val="0"/>
          <w:kern w:val="22"/>
          <w:szCs w:val="22"/>
          <w:lang w:val="ru-RU"/>
        </w:rPr>
        <w:t>их продолжать и активизировать эту работу с целью создания и расширения сопутствующих выгод</w:t>
      </w:r>
      <w:r w:rsidR="00313F6B" w:rsidRPr="003E2A61">
        <w:rPr>
          <w:snapToGrid w:val="0"/>
          <w:kern w:val="22"/>
          <w:szCs w:val="22"/>
          <w:lang w:val="ru-RU"/>
        </w:rPr>
        <w:t xml:space="preserve"> </w:t>
      </w:r>
      <w:r w:rsidR="003E2A61">
        <w:rPr>
          <w:snapToGrid w:val="0"/>
          <w:kern w:val="22"/>
          <w:szCs w:val="22"/>
          <w:lang w:val="ru-RU"/>
        </w:rPr>
        <w:t>для биоразнообразия</w:t>
      </w:r>
      <w:r w:rsidR="00F23836" w:rsidRPr="003E2A61">
        <w:rPr>
          <w:snapToGrid w:val="0"/>
          <w:kern w:val="22"/>
          <w:szCs w:val="22"/>
          <w:lang w:val="ru-RU"/>
        </w:rPr>
        <w:t>;</w:t>
      </w:r>
    </w:p>
    <w:p w14:paraId="18A1C05D" w14:textId="226AB4BC" w:rsidR="006B1912" w:rsidRPr="00BF5BB3" w:rsidRDefault="00BF5BB3" w:rsidP="00304215">
      <w:pPr>
        <w:keepNext/>
        <w:suppressLineNumbers/>
        <w:suppressAutoHyphens/>
        <w:kinsoku w:val="0"/>
        <w:overflowPunct w:val="0"/>
        <w:autoSpaceDE w:val="0"/>
        <w:autoSpaceDN w:val="0"/>
        <w:adjustRightInd w:val="0"/>
        <w:snapToGrid w:val="0"/>
        <w:spacing w:before="120" w:after="120" w:line="235" w:lineRule="auto"/>
        <w:ind w:left="1440"/>
        <w:rPr>
          <w:b/>
          <w:bCs/>
          <w:snapToGrid w:val="0"/>
          <w:kern w:val="22"/>
          <w:szCs w:val="22"/>
          <w:lang w:val="ru-RU"/>
        </w:rPr>
      </w:pPr>
      <w:bookmarkStart w:id="10" w:name="_Hlk37348486"/>
      <w:r>
        <w:rPr>
          <w:b/>
          <w:bCs/>
          <w:snapToGrid w:val="0"/>
          <w:kern w:val="22"/>
          <w:szCs w:val="22"/>
          <w:lang w:val="ru-RU"/>
        </w:rPr>
        <w:t>Вспомогательная</w:t>
      </w:r>
      <w:r w:rsidRPr="00BF5BB3">
        <w:rPr>
          <w:b/>
          <w:bCs/>
          <w:snapToGrid w:val="0"/>
          <w:kern w:val="22"/>
          <w:szCs w:val="22"/>
          <w:lang w:val="ru-RU"/>
        </w:rPr>
        <w:t xml:space="preserve"> </w:t>
      </w:r>
      <w:r>
        <w:rPr>
          <w:b/>
          <w:bCs/>
          <w:snapToGrid w:val="0"/>
          <w:kern w:val="22"/>
          <w:szCs w:val="22"/>
          <w:lang w:val="ru-RU"/>
        </w:rPr>
        <w:t>деятельность</w:t>
      </w:r>
      <w:r w:rsidRPr="00BF5BB3">
        <w:rPr>
          <w:b/>
          <w:bCs/>
          <w:snapToGrid w:val="0"/>
          <w:kern w:val="22"/>
          <w:szCs w:val="22"/>
          <w:lang w:val="ru-RU"/>
        </w:rPr>
        <w:t xml:space="preserve"> </w:t>
      </w:r>
      <w:r>
        <w:rPr>
          <w:b/>
          <w:bCs/>
          <w:snapToGrid w:val="0"/>
          <w:kern w:val="22"/>
          <w:szCs w:val="22"/>
          <w:lang w:val="ru-RU"/>
        </w:rPr>
        <w:t>по</w:t>
      </w:r>
      <w:r w:rsidRPr="00BF5BB3">
        <w:rPr>
          <w:b/>
          <w:bCs/>
          <w:snapToGrid w:val="0"/>
          <w:kern w:val="22"/>
          <w:szCs w:val="22"/>
          <w:lang w:val="ru-RU"/>
        </w:rPr>
        <w:t xml:space="preserve"> </w:t>
      </w:r>
      <w:r>
        <w:rPr>
          <w:b/>
          <w:bCs/>
          <w:snapToGrid w:val="0"/>
          <w:kern w:val="22"/>
          <w:szCs w:val="22"/>
          <w:lang w:val="ru-RU"/>
        </w:rPr>
        <w:t>масштабированию и согласованию стимулирующих мер согласно статье</w:t>
      </w:r>
      <w:r w:rsidR="006B1912" w:rsidRPr="00BF5BB3">
        <w:rPr>
          <w:b/>
          <w:bCs/>
          <w:snapToGrid w:val="0"/>
          <w:kern w:val="22"/>
          <w:szCs w:val="22"/>
          <w:lang w:val="ru-RU"/>
        </w:rPr>
        <w:t xml:space="preserve"> </w:t>
      </w:r>
      <w:r w:rsidR="00AB6C95" w:rsidRPr="00BF5BB3">
        <w:rPr>
          <w:b/>
          <w:bCs/>
          <w:snapToGrid w:val="0"/>
          <w:kern w:val="22"/>
          <w:szCs w:val="22"/>
          <w:lang w:val="ru-RU"/>
        </w:rPr>
        <w:t xml:space="preserve">11 </w:t>
      </w:r>
      <w:r>
        <w:rPr>
          <w:b/>
          <w:bCs/>
          <w:snapToGrid w:val="0"/>
          <w:kern w:val="22"/>
          <w:szCs w:val="22"/>
          <w:lang w:val="ru-RU"/>
        </w:rPr>
        <w:t>Конвенции</w:t>
      </w:r>
    </w:p>
    <w:bookmarkEnd w:id="10"/>
    <w:p w14:paraId="55304F64" w14:textId="6428E640" w:rsidR="006B1912" w:rsidRPr="00DD73ED" w:rsidRDefault="006B1912" w:rsidP="00304215">
      <w:pPr>
        <w:suppressLineNumbers/>
        <w:suppressAutoHyphens/>
        <w:kinsoku w:val="0"/>
        <w:overflowPunct w:val="0"/>
        <w:autoSpaceDE w:val="0"/>
        <w:autoSpaceDN w:val="0"/>
        <w:adjustRightInd w:val="0"/>
        <w:snapToGrid w:val="0"/>
        <w:spacing w:before="120" w:after="120" w:line="235" w:lineRule="auto"/>
        <w:ind w:left="720" w:firstLine="720"/>
        <w:rPr>
          <w:snapToGrid w:val="0"/>
          <w:kern w:val="22"/>
          <w:szCs w:val="22"/>
          <w:lang w:val="ru-RU"/>
        </w:rPr>
      </w:pPr>
      <w:r w:rsidRPr="00DD73ED">
        <w:rPr>
          <w:snapToGrid w:val="0"/>
          <w:kern w:val="22"/>
          <w:szCs w:val="22"/>
          <w:lang w:val="ru-RU"/>
        </w:rPr>
        <w:t>1</w:t>
      </w:r>
      <w:r w:rsidR="00851AC9" w:rsidRPr="00DD73ED">
        <w:rPr>
          <w:snapToGrid w:val="0"/>
          <w:kern w:val="22"/>
          <w:szCs w:val="22"/>
          <w:lang w:val="ru-RU"/>
        </w:rPr>
        <w:t>5</w:t>
      </w:r>
      <w:r w:rsidRPr="00DD73ED">
        <w:rPr>
          <w:snapToGrid w:val="0"/>
          <w:kern w:val="22"/>
          <w:szCs w:val="22"/>
          <w:lang w:val="ru-RU"/>
        </w:rPr>
        <w:t>.</w:t>
      </w:r>
      <w:r w:rsidRPr="00DD73ED">
        <w:rPr>
          <w:snapToGrid w:val="0"/>
          <w:kern w:val="22"/>
          <w:szCs w:val="22"/>
          <w:lang w:val="ru-RU"/>
        </w:rPr>
        <w:tab/>
      </w:r>
      <w:r w:rsidR="00BF5BB3" w:rsidRPr="00BF5BB3">
        <w:rPr>
          <w:i/>
          <w:iCs/>
          <w:snapToGrid w:val="0"/>
          <w:kern w:val="22"/>
          <w:szCs w:val="22"/>
          <w:lang w:val="ru-RU"/>
        </w:rPr>
        <w:t>с</w:t>
      </w:r>
      <w:r w:rsidR="00BF5BB3" w:rsidRPr="00DD73ED">
        <w:rPr>
          <w:i/>
          <w:iCs/>
          <w:snapToGrid w:val="0"/>
          <w:kern w:val="22"/>
          <w:szCs w:val="22"/>
          <w:lang w:val="ru-RU"/>
        </w:rPr>
        <w:t xml:space="preserve"> </w:t>
      </w:r>
      <w:r w:rsidR="00BF5BB3" w:rsidRPr="00BF5BB3">
        <w:rPr>
          <w:i/>
          <w:iCs/>
          <w:snapToGrid w:val="0"/>
          <w:kern w:val="22"/>
          <w:szCs w:val="22"/>
          <w:lang w:val="ru-RU"/>
        </w:rPr>
        <w:t>удовлетворением</w:t>
      </w:r>
      <w:r w:rsidR="00BF5BB3" w:rsidRPr="00DD73ED">
        <w:rPr>
          <w:i/>
          <w:iCs/>
          <w:snapToGrid w:val="0"/>
          <w:kern w:val="22"/>
          <w:szCs w:val="22"/>
          <w:lang w:val="ru-RU"/>
        </w:rPr>
        <w:t xml:space="preserve"> </w:t>
      </w:r>
      <w:r w:rsidR="00BF5BB3" w:rsidRPr="00BF5BB3">
        <w:rPr>
          <w:i/>
          <w:iCs/>
          <w:snapToGrid w:val="0"/>
          <w:kern w:val="22"/>
          <w:szCs w:val="22"/>
          <w:lang w:val="ru-RU"/>
        </w:rPr>
        <w:t>принимает</w:t>
      </w:r>
      <w:r w:rsidR="00BF5BB3" w:rsidRPr="00DD73ED">
        <w:rPr>
          <w:i/>
          <w:iCs/>
          <w:snapToGrid w:val="0"/>
          <w:kern w:val="22"/>
          <w:szCs w:val="22"/>
          <w:lang w:val="ru-RU"/>
        </w:rPr>
        <w:t xml:space="preserve"> </w:t>
      </w:r>
      <w:r w:rsidR="00BF5BB3" w:rsidRPr="00BF5BB3">
        <w:rPr>
          <w:i/>
          <w:iCs/>
          <w:snapToGrid w:val="0"/>
          <w:kern w:val="22"/>
          <w:szCs w:val="22"/>
          <w:lang w:val="ru-RU"/>
        </w:rPr>
        <w:t>к</w:t>
      </w:r>
      <w:r w:rsidR="00BF5BB3" w:rsidRPr="00DD73ED">
        <w:rPr>
          <w:i/>
          <w:iCs/>
          <w:snapToGrid w:val="0"/>
          <w:kern w:val="22"/>
          <w:szCs w:val="22"/>
          <w:lang w:val="ru-RU"/>
        </w:rPr>
        <w:t xml:space="preserve"> </w:t>
      </w:r>
      <w:r w:rsidR="00BF5BB3" w:rsidRPr="00BF5BB3">
        <w:rPr>
          <w:i/>
          <w:iCs/>
          <w:snapToGrid w:val="0"/>
          <w:kern w:val="22"/>
          <w:szCs w:val="22"/>
          <w:lang w:val="ru-RU"/>
        </w:rPr>
        <w:t>сведению</w:t>
      </w:r>
      <w:r w:rsidR="00BF5BB3" w:rsidRPr="00DD73ED">
        <w:rPr>
          <w:i/>
          <w:iCs/>
          <w:snapToGrid w:val="0"/>
          <w:kern w:val="22"/>
          <w:szCs w:val="22"/>
          <w:lang w:val="ru-RU"/>
        </w:rPr>
        <w:t xml:space="preserve"> </w:t>
      </w:r>
      <w:r w:rsidR="00BF5BB3">
        <w:rPr>
          <w:snapToGrid w:val="0"/>
          <w:kern w:val="22"/>
          <w:szCs w:val="22"/>
          <w:lang w:val="ru-RU"/>
        </w:rPr>
        <w:t>работу</w:t>
      </w:r>
      <w:r w:rsidR="00BF5BB3" w:rsidRPr="00DD73ED">
        <w:rPr>
          <w:snapToGrid w:val="0"/>
          <w:kern w:val="22"/>
          <w:szCs w:val="22"/>
          <w:lang w:val="ru-RU"/>
        </w:rPr>
        <w:t xml:space="preserve"> </w:t>
      </w:r>
      <w:r w:rsidR="00BF5BB3">
        <w:rPr>
          <w:snapToGrid w:val="0"/>
          <w:kern w:val="22"/>
          <w:szCs w:val="22"/>
          <w:lang w:val="ru-RU"/>
        </w:rPr>
        <w:t>Комитета</w:t>
      </w:r>
      <w:r w:rsidR="00BF5BB3" w:rsidRPr="00DD73ED">
        <w:rPr>
          <w:snapToGrid w:val="0"/>
          <w:kern w:val="22"/>
          <w:szCs w:val="22"/>
          <w:lang w:val="ru-RU"/>
        </w:rPr>
        <w:t xml:space="preserve"> </w:t>
      </w:r>
      <w:r w:rsidR="00BF5BB3">
        <w:rPr>
          <w:snapToGrid w:val="0"/>
          <w:kern w:val="22"/>
          <w:szCs w:val="22"/>
          <w:lang w:val="ru-RU"/>
        </w:rPr>
        <w:t>по</w:t>
      </w:r>
      <w:r w:rsidR="00BF5BB3" w:rsidRPr="00DD73ED">
        <w:rPr>
          <w:snapToGrid w:val="0"/>
          <w:kern w:val="22"/>
          <w:szCs w:val="22"/>
          <w:lang w:val="ru-RU"/>
        </w:rPr>
        <w:t xml:space="preserve"> </w:t>
      </w:r>
      <w:r w:rsidR="00BF5BB3">
        <w:rPr>
          <w:snapToGrid w:val="0"/>
          <w:kern w:val="22"/>
          <w:szCs w:val="22"/>
          <w:lang w:val="ru-RU"/>
        </w:rPr>
        <w:t>экологической</w:t>
      </w:r>
      <w:r w:rsidR="00BF5BB3" w:rsidRPr="00DD73ED">
        <w:rPr>
          <w:snapToGrid w:val="0"/>
          <w:kern w:val="22"/>
          <w:szCs w:val="22"/>
          <w:lang w:val="ru-RU"/>
        </w:rPr>
        <w:t xml:space="preserve"> </w:t>
      </w:r>
      <w:r w:rsidR="00BF5BB3" w:rsidRPr="00BF5BB3">
        <w:rPr>
          <w:snapToGrid w:val="0"/>
          <w:kern w:val="22"/>
          <w:szCs w:val="22"/>
          <w:lang w:val="ru-RU"/>
        </w:rPr>
        <w:t>политике</w:t>
      </w:r>
      <w:r w:rsidR="00BF5BB3" w:rsidRPr="00DD73ED">
        <w:rPr>
          <w:snapToGrid w:val="0"/>
          <w:kern w:val="22"/>
          <w:szCs w:val="22"/>
          <w:lang w:val="ru-RU"/>
        </w:rPr>
        <w:t xml:space="preserve"> </w:t>
      </w:r>
      <w:r w:rsidR="00BF5BB3" w:rsidRPr="00BF5BB3">
        <w:rPr>
          <w:snapToGrid w:val="0"/>
          <w:kern w:val="22"/>
          <w:szCs w:val="22"/>
          <w:lang w:val="ru-RU"/>
        </w:rPr>
        <w:t>Организации</w:t>
      </w:r>
      <w:r w:rsidR="00BF5BB3" w:rsidRPr="00DD73ED">
        <w:rPr>
          <w:snapToGrid w:val="0"/>
          <w:kern w:val="22"/>
          <w:szCs w:val="22"/>
          <w:lang w:val="ru-RU"/>
        </w:rPr>
        <w:t xml:space="preserve"> </w:t>
      </w:r>
      <w:r w:rsidR="00BF5BB3" w:rsidRPr="00BF5BB3">
        <w:rPr>
          <w:snapToGrid w:val="0"/>
          <w:kern w:val="22"/>
          <w:szCs w:val="22"/>
          <w:lang w:val="ru-RU"/>
        </w:rPr>
        <w:t>экономического</w:t>
      </w:r>
      <w:r w:rsidR="00BF5BB3" w:rsidRPr="00DD73ED">
        <w:rPr>
          <w:snapToGrid w:val="0"/>
          <w:kern w:val="22"/>
          <w:szCs w:val="22"/>
          <w:lang w:val="ru-RU"/>
        </w:rPr>
        <w:t xml:space="preserve"> </w:t>
      </w:r>
      <w:r w:rsidR="00BF5BB3" w:rsidRPr="00BF5BB3">
        <w:rPr>
          <w:snapToGrid w:val="0"/>
          <w:kern w:val="22"/>
          <w:szCs w:val="22"/>
          <w:lang w:val="ru-RU"/>
        </w:rPr>
        <w:t>сотрудничества</w:t>
      </w:r>
      <w:r w:rsidR="00BF5BB3" w:rsidRPr="00DD73ED">
        <w:rPr>
          <w:snapToGrid w:val="0"/>
          <w:kern w:val="22"/>
          <w:szCs w:val="22"/>
          <w:lang w:val="ru-RU"/>
        </w:rPr>
        <w:t xml:space="preserve"> </w:t>
      </w:r>
      <w:r w:rsidR="00BF5BB3" w:rsidRPr="00BF5BB3">
        <w:rPr>
          <w:snapToGrid w:val="0"/>
          <w:kern w:val="22"/>
          <w:szCs w:val="22"/>
          <w:lang w:val="ru-RU"/>
        </w:rPr>
        <w:t>и</w:t>
      </w:r>
      <w:r w:rsidR="00BF5BB3" w:rsidRPr="00DD73ED">
        <w:rPr>
          <w:snapToGrid w:val="0"/>
          <w:kern w:val="22"/>
          <w:szCs w:val="22"/>
          <w:lang w:val="ru-RU"/>
        </w:rPr>
        <w:t xml:space="preserve"> </w:t>
      </w:r>
      <w:r w:rsidR="00BF5BB3" w:rsidRPr="00BF5BB3">
        <w:rPr>
          <w:snapToGrid w:val="0"/>
          <w:kern w:val="22"/>
          <w:szCs w:val="22"/>
          <w:lang w:val="ru-RU"/>
        </w:rPr>
        <w:t>развития</w:t>
      </w:r>
      <w:r w:rsidRPr="00DD73ED">
        <w:rPr>
          <w:snapToGrid w:val="0"/>
          <w:kern w:val="22"/>
          <w:szCs w:val="22"/>
          <w:lang w:val="ru-RU"/>
        </w:rPr>
        <w:t xml:space="preserve"> </w:t>
      </w:r>
      <w:r w:rsidR="00BF5BB3" w:rsidRPr="00BF5BB3">
        <w:rPr>
          <w:snapToGrid w:val="0"/>
          <w:kern w:val="22"/>
          <w:szCs w:val="22"/>
          <w:lang w:val="ru-RU"/>
        </w:rPr>
        <w:t>по</w:t>
      </w:r>
      <w:r w:rsidR="00BF5BB3" w:rsidRPr="00DD73ED">
        <w:rPr>
          <w:snapToGrid w:val="0"/>
          <w:kern w:val="22"/>
          <w:szCs w:val="22"/>
          <w:lang w:val="ru-RU"/>
        </w:rPr>
        <w:t xml:space="preserve"> </w:t>
      </w:r>
      <w:r w:rsidR="00BF5BB3" w:rsidRPr="00BF5BB3">
        <w:rPr>
          <w:snapToGrid w:val="0"/>
          <w:kern w:val="22"/>
          <w:szCs w:val="22"/>
          <w:lang w:val="ru-RU"/>
        </w:rPr>
        <w:t>оказанию</w:t>
      </w:r>
      <w:r w:rsidR="00BF5BB3" w:rsidRPr="00DD73ED">
        <w:rPr>
          <w:snapToGrid w:val="0"/>
          <w:kern w:val="22"/>
          <w:szCs w:val="22"/>
          <w:lang w:val="ru-RU"/>
        </w:rPr>
        <w:t xml:space="preserve"> </w:t>
      </w:r>
      <w:r w:rsidR="00BF5BB3">
        <w:rPr>
          <w:snapToGrid w:val="0"/>
          <w:kern w:val="22"/>
          <w:szCs w:val="22"/>
          <w:lang w:val="ru-RU"/>
        </w:rPr>
        <w:t>поддержки</w:t>
      </w:r>
      <w:r w:rsidR="00BF5BB3" w:rsidRPr="00DD73ED">
        <w:rPr>
          <w:snapToGrid w:val="0"/>
          <w:kern w:val="22"/>
          <w:szCs w:val="22"/>
          <w:lang w:val="ru-RU"/>
        </w:rPr>
        <w:t xml:space="preserve"> </w:t>
      </w:r>
      <w:r w:rsidR="00BF5BB3">
        <w:rPr>
          <w:snapToGrid w:val="0"/>
          <w:kern w:val="22"/>
          <w:szCs w:val="22"/>
          <w:lang w:val="ru-RU"/>
        </w:rPr>
        <w:t>странам</w:t>
      </w:r>
      <w:r w:rsidR="00BF5BB3" w:rsidRPr="00DD73ED">
        <w:rPr>
          <w:snapToGrid w:val="0"/>
          <w:kern w:val="22"/>
          <w:szCs w:val="22"/>
          <w:lang w:val="ru-RU"/>
        </w:rPr>
        <w:t xml:space="preserve"> </w:t>
      </w:r>
      <w:r w:rsidR="00BF5BB3">
        <w:rPr>
          <w:snapToGrid w:val="0"/>
          <w:kern w:val="22"/>
          <w:szCs w:val="22"/>
          <w:lang w:val="ru-RU"/>
        </w:rPr>
        <w:t>в</w:t>
      </w:r>
      <w:r w:rsidR="00BF5BB3" w:rsidRPr="00DD73ED">
        <w:rPr>
          <w:snapToGrid w:val="0"/>
          <w:kern w:val="22"/>
          <w:szCs w:val="22"/>
          <w:lang w:val="ru-RU"/>
        </w:rPr>
        <w:t xml:space="preserve"> </w:t>
      </w:r>
      <w:r w:rsidR="00BF5BB3">
        <w:rPr>
          <w:snapToGrid w:val="0"/>
          <w:kern w:val="22"/>
          <w:szCs w:val="22"/>
          <w:lang w:val="ru-RU"/>
        </w:rPr>
        <w:t>отношении</w:t>
      </w:r>
      <w:r w:rsidR="00BF5BB3" w:rsidRPr="00DD73ED">
        <w:rPr>
          <w:snapToGrid w:val="0"/>
          <w:kern w:val="22"/>
          <w:szCs w:val="22"/>
          <w:lang w:val="ru-RU"/>
        </w:rPr>
        <w:t xml:space="preserve"> </w:t>
      </w:r>
      <w:r w:rsidR="00BF5BB3">
        <w:rPr>
          <w:snapToGrid w:val="0"/>
          <w:kern w:val="22"/>
          <w:szCs w:val="22"/>
          <w:lang w:val="ru-RU"/>
        </w:rPr>
        <w:t>масштабирования</w:t>
      </w:r>
      <w:r w:rsidR="00BF5BB3" w:rsidRPr="00DD73ED">
        <w:rPr>
          <w:snapToGrid w:val="0"/>
          <w:kern w:val="22"/>
          <w:szCs w:val="22"/>
          <w:lang w:val="ru-RU"/>
        </w:rPr>
        <w:t xml:space="preserve"> </w:t>
      </w:r>
      <w:r w:rsidR="00BF5BB3">
        <w:rPr>
          <w:snapToGrid w:val="0"/>
          <w:kern w:val="22"/>
          <w:szCs w:val="22"/>
          <w:lang w:val="ru-RU"/>
        </w:rPr>
        <w:t>и</w:t>
      </w:r>
      <w:r w:rsidR="00BF5BB3" w:rsidRPr="00DD73ED">
        <w:rPr>
          <w:snapToGrid w:val="0"/>
          <w:kern w:val="22"/>
          <w:szCs w:val="22"/>
          <w:lang w:val="ru-RU"/>
        </w:rPr>
        <w:t xml:space="preserve"> </w:t>
      </w:r>
      <w:r w:rsidR="00BF5BB3">
        <w:rPr>
          <w:snapToGrid w:val="0"/>
          <w:kern w:val="22"/>
          <w:szCs w:val="22"/>
          <w:lang w:val="ru-RU"/>
        </w:rPr>
        <w:t>согласования</w:t>
      </w:r>
      <w:r w:rsidR="00BF5BB3" w:rsidRPr="00DD73ED">
        <w:rPr>
          <w:snapToGrid w:val="0"/>
          <w:kern w:val="22"/>
          <w:szCs w:val="22"/>
          <w:lang w:val="ru-RU"/>
        </w:rPr>
        <w:t xml:space="preserve"> </w:t>
      </w:r>
      <w:r w:rsidR="00BF5BB3">
        <w:rPr>
          <w:snapToGrid w:val="0"/>
          <w:kern w:val="22"/>
          <w:szCs w:val="22"/>
          <w:lang w:val="ru-RU"/>
        </w:rPr>
        <w:t>стимулирующих</w:t>
      </w:r>
      <w:r w:rsidR="00BF5BB3" w:rsidRPr="00DD73ED">
        <w:rPr>
          <w:snapToGrid w:val="0"/>
          <w:kern w:val="22"/>
          <w:szCs w:val="22"/>
          <w:lang w:val="ru-RU"/>
        </w:rPr>
        <w:t xml:space="preserve"> </w:t>
      </w:r>
      <w:r w:rsidR="00BF5BB3">
        <w:rPr>
          <w:snapToGrid w:val="0"/>
          <w:kern w:val="22"/>
          <w:szCs w:val="22"/>
          <w:lang w:val="ru-RU"/>
        </w:rPr>
        <w:t>мер</w:t>
      </w:r>
      <w:r w:rsidR="00BF5BB3" w:rsidRPr="00DD73ED">
        <w:rPr>
          <w:snapToGrid w:val="0"/>
          <w:kern w:val="22"/>
          <w:szCs w:val="22"/>
          <w:lang w:val="ru-RU"/>
        </w:rPr>
        <w:t xml:space="preserve">, </w:t>
      </w:r>
      <w:r w:rsidR="00BF5BB3">
        <w:rPr>
          <w:snapToGrid w:val="0"/>
          <w:kern w:val="22"/>
          <w:szCs w:val="22"/>
          <w:lang w:val="ru-RU"/>
        </w:rPr>
        <w:t>в</w:t>
      </w:r>
      <w:r w:rsidR="00BF5BB3" w:rsidRPr="00DD73ED">
        <w:rPr>
          <w:snapToGrid w:val="0"/>
          <w:kern w:val="22"/>
          <w:szCs w:val="22"/>
          <w:lang w:val="ru-RU"/>
        </w:rPr>
        <w:t xml:space="preserve"> </w:t>
      </w:r>
      <w:r w:rsidR="00BF5BB3">
        <w:rPr>
          <w:snapToGrid w:val="0"/>
          <w:kern w:val="22"/>
          <w:szCs w:val="22"/>
          <w:lang w:val="ru-RU"/>
        </w:rPr>
        <w:t>частности</w:t>
      </w:r>
      <w:r w:rsidR="00DD73ED" w:rsidRPr="00DD73ED">
        <w:rPr>
          <w:snapToGrid w:val="0"/>
          <w:kern w:val="22"/>
          <w:szCs w:val="22"/>
          <w:lang w:val="ru-RU"/>
        </w:rPr>
        <w:t xml:space="preserve"> </w:t>
      </w:r>
      <w:r w:rsidR="00DD73ED">
        <w:rPr>
          <w:snapToGrid w:val="0"/>
          <w:kern w:val="22"/>
          <w:szCs w:val="22"/>
          <w:lang w:val="ru-RU"/>
        </w:rPr>
        <w:t>по</w:t>
      </w:r>
      <w:r w:rsidR="00DD73ED" w:rsidRPr="00DD73ED">
        <w:rPr>
          <w:snapToGrid w:val="0"/>
          <w:kern w:val="22"/>
          <w:szCs w:val="22"/>
          <w:lang w:val="ru-RU"/>
        </w:rPr>
        <w:t xml:space="preserve"> </w:t>
      </w:r>
      <w:r w:rsidR="00DD73ED">
        <w:rPr>
          <w:snapToGrid w:val="0"/>
          <w:kern w:val="22"/>
          <w:szCs w:val="22"/>
          <w:lang w:val="ru-RU"/>
        </w:rPr>
        <w:t>руководству</w:t>
      </w:r>
      <w:r w:rsidR="00DD73ED" w:rsidRPr="00DD73ED">
        <w:rPr>
          <w:snapToGrid w:val="0"/>
          <w:kern w:val="22"/>
          <w:szCs w:val="22"/>
          <w:lang w:val="ru-RU"/>
        </w:rPr>
        <w:t xml:space="preserve"> </w:t>
      </w:r>
      <w:r w:rsidR="00DD73ED">
        <w:rPr>
          <w:snapToGrid w:val="0"/>
          <w:kern w:val="22"/>
          <w:szCs w:val="22"/>
          <w:lang w:val="ru-RU"/>
        </w:rPr>
        <w:t>для</w:t>
      </w:r>
      <w:r w:rsidR="00DD73ED" w:rsidRPr="00DD73ED">
        <w:rPr>
          <w:snapToGrid w:val="0"/>
          <w:kern w:val="22"/>
          <w:szCs w:val="22"/>
          <w:lang w:val="ru-RU"/>
        </w:rPr>
        <w:t xml:space="preserve"> </w:t>
      </w:r>
      <w:r w:rsidR="00DD73ED">
        <w:rPr>
          <w:snapToGrid w:val="0"/>
          <w:kern w:val="22"/>
          <w:szCs w:val="22"/>
          <w:lang w:val="ru-RU"/>
        </w:rPr>
        <w:t>определения</w:t>
      </w:r>
      <w:r w:rsidR="00DD73ED" w:rsidRPr="00DD73ED">
        <w:rPr>
          <w:snapToGrid w:val="0"/>
          <w:kern w:val="22"/>
          <w:szCs w:val="22"/>
          <w:lang w:val="ru-RU"/>
        </w:rPr>
        <w:t xml:space="preserve"> </w:t>
      </w:r>
      <w:r w:rsidR="00DD73ED">
        <w:rPr>
          <w:snapToGrid w:val="0"/>
          <w:kern w:val="22"/>
          <w:szCs w:val="22"/>
          <w:lang w:val="ru-RU"/>
        </w:rPr>
        <w:t>и</w:t>
      </w:r>
      <w:r w:rsidR="00DD73ED" w:rsidRPr="00DD73ED">
        <w:rPr>
          <w:snapToGrid w:val="0"/>
          <w:kern w:val="22"/>
          <w:szCs w:val="22"/>
          <w:lang w:val="ru-RU"/>
        </w:rPr>
        <w:t xml:space="preserve"> </w:t>
      </w:r>
      <w:r w:rsidR="00DD73ED">
        <w:rPr>
          <w:snapToGrid w:val="0"/>
          <w:kern w:val="22"/>
          <w:szCs w:val="22"/>
          <w:lang w:val="ru-RU"/>
        </w:rPr>
        <w:t>оценки</w:t>
      </w:r>
      <w:r w:rsidR="00DD73ED" w:rsidRPr="00DD73ED">
        <w:rPr>
          <w:snapToGrid w:val="0"/>
          <w:kern w:val="22"/>
          <w:szCs w:val="22"/>
          <w:lang w:val="ru-RU"/>
        </w:rPr>
        <w:t xml:space="preserve"> </w:t>
      </w:r>
      <w:r w:rsidR="00DD73ED">
        <w:rPr>
          <w:snapToGrid w:val="0"/>
          <w:kern w:val="22"/>
          <w:szCs w:val="22"/>
          <w:lang w:val="ru-RU"/>
        </w:rPr>
        <w:t>субсидий</w:t>
      </w:r>
      <w:r w:rsidR="00DD73ED" w:rsidRPr="00DD73ED">
        <w:rPr>
          <w:snapToGrid w:val="0"/>
          <w:kern w:val="22"/>
          <w:szCs w:val="22"/>
          <w:lang w:val="ru-RU"/>
        </w:rPr>
        <w:t xml:space="preserve">, </w:t>
      </w:r>
      <w:r w:rsidR="00DD73ED">
        <w:rPr>
          <w:snapToGrid w:val="0"/>
          <w:kern w:val="22"/>
          <w:szCs w:val="22"/>
          <w:lang w:val="ru-RU"/>
        </w:rPr>
        <w:t>вредных</w:t>
      </w:r>
      <w:r w:rsidR="00DD73ED" w:rsidRPr="00DD73ED">
        <w:rPr>
          <w:snapToGrid w:val="0"/>
          <w:kern w:val="22"/>
          <w:szCs w:val="22"/>
          <w:lang w:val="ru-RU"/>
        </w:rPr>
        <w:t xml:space="preserve"> </w:t>
      </w:r>
      <w:r w:rsidR="00DD73ED">
        <w:rPr>
          <w:snapToGrid w:val="0"/>
          <w:kern w:val="22"/>
          <w:szCs w:val="22"/>
          <w:lang w:val="ru-RU"/>
        </w:rPr>
        <w:t>для</w:t>
      </w:r>
      <w:r w:rsidR="00DD73ED" w:rsidRPr="00DD73ED">
        <w:rPr>
          <w:snapToGrid w:val="0"/>
          <w:kern w:val="22"/>
          <w:szCs w:val="22"/>
          <w:lang w:val="ru-RU"/>
        </w:rPr>
        <w:t xml:space="preserve"> </w:t>
      </w:r>
      <w:r w:rsidR="00DD73ED">
        <w:rPr>
          <w:snapToGrid w:val="0"/>
          <w:kern w:val="22"/>
          <w:szCs w:val="22"/>
          <w:lang w:val="ru-RU"/>
        </w:rPr>
        <w:t>биоразнообразия</w:t>
      </w:r>
      <w:r w:rsidR="007B4463" w:rsidRPr="00DD73ED">
        <w:rPr>
          <w:snapToGrid w:val="0"/>
          <w:kern w:val="22"/>
          <w:szCs w:val="22"/>
          <w:lang w:val="ru-RU"/>
        </w:rPr>
        <w:t>;</w:t>
      </w:r>
      <w:r w:rsidRPr="00DD73ED">
        <w:rPr>
          <w:snapToGrid w:val="0"/>
          <w:kern w:val="22"/>
          <w:szCs w:val="22"/>
          <w:lang w:val="ru-RU"/>
        </w:rPr>
        <w:t xml:space="preserve"> </w:t>
      </w:r>
      <w:r w:rsidR="00DD73ED">
        <w:rPr>
          <w:snapToGrid w:val="0"/>
          <w:kern w:val="22"/>
          <w:szCs w:val="22"/>
          <w:lang w:val="ru-RU"/>
        </w:rPr>
        <w:t xml:space="preserve">по отслеживанию экономических инструментов и финансирования для сохранения биоразнообразия и по согласованию национальных бюджетов </w:t>
      </w:r>
      <w:r w:rsidR="00DD73ED" w:rsidRPr="00DD73ED">
        <w:rPr>
          <w:snapToGrid w:val="0"/>
          <w:kern w:val="22"/>
          <w:szCs w:val="22"/>
          <w:lang w:val="ru-RU"/>
        </w:rPr>
        <w:t>с целями в области климата, биоразнообразия и других областях охраны природы</w:t>
      </w:r>
      <w:r w:rsidR="007B4463" w:rsidRPr="00DD73ED">
        <w:rPr>
          <w:snapToGrid w:val="0"/>
          <w:kern w:val="22"/>
          <w:szCs w:val="22"/>
          <w:lang w:val="ru-RU"/>
        </w:rPr>
        <w:t xml:space="preserve">; </w:t>
      </w:r>
      <w:r w:rsidR="00DD73ED">
        <w:rPr>
          <w:snapToGrid w:val="0"/>
          <w:kern w:val="22"/>
          <w:szCs w:val="22"/>
          <w:lang w:val="ru-RU"/>
        </w:rPr>
        <w:t xml:space="preserve">а также работу </w:t>
      </w:r>
      <w:r w:rsidR="00DD73ED" w:rsidRPr="00F97547">
        <w:rPr>
          <w:kern w:val="22"/>
          <w:szCs w:val="22"/>
          <w:lang w:val="ru-RU"/>
        </w:rPr>
        <w:t>Программ</w:t>
      </w:r>
      <w:r w:rsidR="00DD73ED">
        <w:rPr>
          <w:kern w:val="22"/>
          <w:szCs w:val="22"/>
          <w:lang w:val="ru-RU"/>
        </w:rPr>
        <w:t>ы</w:t>
      </w:r>
      <w:r w:rsidR="00DD73ED" w:rsidRPr="00F97547">
        <w:rPr>
          <w:kern w:val="22"/>
          <w:szCs w:val="22"/>
          <w:lang w:val="ru-RU"/>
        </w:rPr>
        <w:t xml:space="preserve"> Организации Объединенных Наций по окружающей среде</w:t>
      </w:r>
      <w:r w:rsidR="00DD73ED">
        <w:rPr>
          <w:kern w:val="22"/>
          <w:szCs w:val="22"/>
          <w:lang w:val="ru-RU"/>
        </w:rPr>
        <w:t>, связанную с</w:t>
      </w:r>
      <w:r w:rsidR="00DD73ED" w:rsidRPr="00DD73ED">
        <w:rPr>
          <w:kern w:val="22"/>
          <w:szCs w:val="22"/>
          <w:lang w:val="ru-RU"/>
        </w:rPr>
        <w:t xml:space="preserve"> </w:t>
      </w:r>
      <w:r w:rsidR="00DD73ED">
        <w:rPr>
          <w:kern w:val="22"/>
          <w:szCs w:val="22"/>
          <w:lang w:val="ru-RU"/>
        </w:rPr>
        <w:t>фискальной</w:t>
      </w:r>
      <w:r w:rsidR="00DD73ED" w:rsidRPr="00F97547">
        <w:rPr>
          <w:kern w:val="22"/>
          <w:szCs w:val="22"/>
          <w:lang w:val="ru-RU"/>
        </w:rPr>
        <w:t xml:space="preserve"> </w:t>
      </w:r>
      <w:r w:rsidR="00DD73ED">
        <w:rPr>
          <w:kern w:val="22"/>
          <w:szCs w:val="22"/>
          <w:lang w:val="ru-RU"/>
        </w:rPr>
        <w:t>реформой</w:t>
      </w:r>
      <w:r w:rsidR="00DD73ED" w:rsidRPr="00F97547">
        <w:rPr>
          <w:kern w:val="22"/>
          <w:szCs w:val="22"/>
          <w:lang w:val="ru-RU"/>
        </w:rPr>
        <w:t xml:space="preserve"> </w:t>
      </w:r>
      <w:r w:rsidR="00DD73ED">
        <w:rPr>
          <w:kern w:val="22"/>
          <w:szCs w:val="22"/>
          <w:lang w:val="ru-RU"/>
        </w:rPr>
        <w:t>для</w:t>
      </w:r>
      <w:r w:rsidR="00DD73ED" w:rsidRPr="00F97547">
        <w:rPr>
          <w:kern w:val="22"/>
          <w:szCs w:val="22"/>
          <w:lang w:val="ru-RU"/>
        </w:rPr>
        <w:t xml:space="preserve"> </w:t>
      </w:r>
      <w:r w:rsidR="00DD73ED">
        <w:rPr>
          <w:kern w:val="22"/>
          <w:szCs w:val="22"/>
          <w:lang w:val="ru-RU"/>
        </w:rPr>
        <w:t>обеспечения устойчивого ведения сельского хозяйства,</w:t>
      </w:r>
      <w:r w:rsidR="00DD73ED" w:rsidRPr="00F97547">
        <w:rPr>
          <w:kern w:val="22"/>
          <w:szCs w:val="22"/>
          <w:lang w:val="ru-RU"/>
        </w:rPr>
        <w:t xml:space="preserve"> </w:t>
      </w:r>
      <w:r w:rsidR="00DD73ED">
        <w:rPr>
          <w:snapToGrid w:val="0"/>
          <w:kern w:val="22"/>
          <w:szCs w:val="22"/>
          <w:lang w:val="ru-RU"/>
        </w:rPr>
        <w:t xml:space="preserve">и </w:t>
      </w:r>
      <w:r w:rsidR="00DD73ED">
        <w:rPr>
          <w:i/>
          <w:iCs/>
          <w:snapToGrid w:val="0"/>
          <w:kern w:val="22"/>
          <w:szCs w:val="22"/>
          <w:lang w:val="ru-RU"/>
        </w:rPr>
        <w:t>призывает</w:t>
      </w:r>
      <w:r w:rsidR="007B4463" w:rsidRPr="00DD73ED">
        <w:rPr>
          <w:snapToGrid w:val="0"/>
          <w:kern w:val="22"/>
          <w:szCs w:val="22"/>
          <w:lang w:val="ru-RU"/>
        </w:rPr>
        <w:t xml:space="preserve"> </w:t>
      </w:r>
      <w:r w:rsidR="00DD73ED">
        <w:rPr>
          <w:snapToGrid w:val="0"/>
          <w:kern w:val="22"/>
          <w:szCs w:val="22"/>
          <w:lang w:val="ru-RU"/>
        </w:rPr>
        <w:t xml:space="preserve">организации продолжать и </w:t>
      </w:r>
      <w:r w:rsidR="00DD73ED" w:rsidRPr="00DD73ED">
        <w:rPr>
          <w:snapToGrid w:val="0"/>
          <w:kern w:val="22"/>
          <w:szCs w:val="22"/>
          <w:lang w:val="ru-RU"/>
        </w:rPr>
        <w:t>далее активизировать эту работу</w:t>
      </w:r>
      <w:r w:rsidRPr="00DD73ED">
        <w:rPr>
          <w:snapToGrid w:val="0"/>
          <w:kern w:val="22"/>
          <w:szCs w:val="22"/>
          <w:lang w:val="ru-RU"/>
        </w:rPr>
        <w:t>.</w:t>
      </w:r>
    </w:p>
    <w:p w14:paraId="15BF6AF6" w14:textId="6BC66F1D" w:rsidR="005E5B1A" w:rsidRPr="009F006C" w:rsidRDefault="00BF5BB3" w:rsidP="003356DE">
      <w:pPr>
        <w:keepNext/>
        <w:suppressLineNumbers/>
        <w:suppressAutoHyphens/>
        <w:kinsoku w:val="0"/>
        <w:overflowPunct w:val="0"/>
        <w:autoSpaceDE w:val="0"/>
        <w:autoSpaceDN w:val="0"/>
        <w:adjustRightInd w:val="0"/>
        <w:snapToGrid w:val="0"/>
        <w:spacing w:before="120" w:after="120" w:line="235" w:lineRule="auto"/>
        <w:ind w:left="720" w:firstLine="720"/>
        <w:jc w:val="left"/>
        <w:rPr>
          <w:b/>
          <w:bCs/>
          <w:snapToGrid w:val="0"/>
          <w:kern w:val="22"/>
          <w:szCs w:val="22"/>
          <w:lang w:val="ru-RU"/>
        </w:rPr>
      </w:pPr>
      <w:r>
        <w:rPr>
          <w:b/>
          <w:bCs/>
          <w:snapToGrid w:val="0"/>
          <w:kern w:val="22"/>
          <w:szCs w:val="22"/>
          <w:lang w:val="ru-RU"/>
        </w:rPr>
        <w:t>Финансовая</w:t>
      </w:r>
      <w:r w:rsidRPr="009F006C">
        <w:rPr>
          <w:b/>
          <w:bCs/>
          <w:snapToGrid w:val="0"/>
          <w:kern w:val="22"/>
          <w:szCs w:val="22"/>
          <w:lang w:val="ru-RU"/>
        </w:rPr>
        <w:t xml:space="preserve"> </w:t>
      </w:r>
      <w:r>
        <w:rPr>
          <w:b/>
          <w:bCs/>
          <w:snapToGrid w:val="0"/>
          <w:kern w:val="22"/>
          <w:szCs w:val="22"/>
          <w:lang w:val="ru-RU"/>
        </w:rPr>
        <w:t>отчетность</w:t>
      </w:r>
    </w:p>
    <w:p w14:paraId="50839E80" w14:textId="17087914" w:rsidR="0095497E" w:rsidRPr="0093128D" w:rsidRDefault="0095497E" w:rsidP="00304215">
      <w:pPr>
        <w:suppressLineNumbers/>
        <w:suppressAutoHyphens/>
        <w:kinsoku w:val="0"/>
        <w:overflowPunct w:val="0"/>
        <w:autoSpaceDE w:val="0"/>
        <w:autoSpaceDN w:val="0"/>
        <w:adjustRightInd w:val="0"/>
        <w:snapToGrid w:val="0"/>
        <w:spacing w:before="120" w:after="120" w:line="235" w:lineRule="auto"/>
        <w:ind w:left="720"/>
        <w:rPr>
          <w:snapToGrid w:val="0"/>
          <w:kern w:val="22"/>
          <w:szCs w:val="22"/>
          <w:lang w:val="ru-RU"/>
        </w:rPr>
      </w:pPr>
      <w:bookmarkStart w:id="11" w:name="_Hlk37247789"/>
      <w:r w:rsidRPr="009F006C">
        <w:rPr>
          <w:snapToGrid w:val="0"/>
          <w:kern w:val="22"/>
          <w:szCs w:val="22"/>
          <w:lang w:val="ru-RU"/>
        </w:rPr>
        <w:tab/>
      </w:r>
      <w:r w:rsidR="008308A4" w:rsidRPr="0093128D">
        <w:rPr>
          <w:snapToGrid w:val="0"/>
          <w:kern w:val="22"/>
          <w:szCs w:val="22"/>
          <w:lang w:val="ru-RU"/>
        </w:rPr>
        <w:t>1</w:t>
      </w:r>
      <w:r w:rsidR="005B3609" w:rsidRPr="0093128D">
        <w:rPr>
          <w:snapToGrid w:val="0"/>
          <w:kern w:val="22"/>
          <w:szCs w:val="22"/>
          <w:lang w:val="ru-RU"/>
        </w:rPr>
        <w:t>6</w:t>
      </w:r>
      <w:r w:rsidR="008308A4" w:rsidRPr="0093128D">
        <w:rPr>
          <w:snapToGrid w:val="0"/>
          <w:kern w:val="22"/>
          <w:szCs w:val="22"/>
          <w:lang w:val="ru-RU"/>
        </w:rPr>
        <w:t>.</w:t>
      </w:r>
      <w:r w:rsidR="008308A4" w:rsidRPr="0093128D">
        <w:rPr>
          <w:snapToGrid w:val="0"/>
          <w:kern w:val="22"/>
          <w:szCs w:val="22"/>
          <w:lang w:val="ru-RU"/>
        </w:rPr>
        <w:tab/>
      </w:r>
      <w:r w:rsidR="00DD73ED">
        <w:rPr>
          <w:i/>
          <w:iCs/>
          <w:snapToGrid w:val="0"/>
          <w:kern w:val="22"/>
          <w:szCs w:val="22"/>
          <w:lang w:val="ru-RU"/>
        </w:rPr>
        <w:t>постановляет</w:t>
      </w:r>
      <w:r w:rsidRPr="0093128D">
        <w:rPr>
          <w:snapToGrid w:val="0"/>
          <w:kern w:val="22"/>
          <w:szCs w:val="22"/>
          <w:lang w:val="ru-RU"/>
        </w:rPr>
        <w:t xml:space="preserve"> </w:t>
      </w:r>
      <w:r w:rsidR="00DD73ED">
        <w:rPr>
          <w:snapToGrid w:val="0"/>
          <w:kern w:val="22"/>
          <w:szCs w:val="22"/>
          <w:lang w:val="ru-RU"/>
        </w:rPr>
        <w:t>разработать</w:t>
      </w:r>
      <w:r w:rsidR="00DD73ED" w:rsidRPr="0093128D">
        <w:rPr>
          <w:snapToGrid w:val="0"/>
          <w:kern w:val="22"/>
          <w:szCs w:val="22"/>
          <w:lang w:val="ru-RU"/>
        </w:rPr>
        <w:t xml:space="preserve"> </w:t>
      </w:r>
      <w:r w:rsidR="00DD73ED">
        <w:rPr>
          <w:snapToGrid w:val="0"/>
          <w:kern w:val="22"/>
          <w:szCs w:val="22"/>
          <w:lang w:val="ru-RU"/>
        </w:rPr>
        <w:t>и</w:t>
      </w:r>
      <w:r w:rsidR="00DD73ED" w:rsidRPr="0093128D">
        <w:rPr>
          <w:snapToGrid w:val="0"/>
          <w:kern w:val="22"/>
          <w:szCs w:val="22"/>
          <w:lang w:val="ru-RU"/>
        </w:rPr>
        <w:t xml:space="preserve"> </w:t>
      </w:r>
      <w:r w:rsidR="00DD73ED">
        <w:rPr>
          <w:snapToGrid w:val="0"/>
          <w:kern w:val="22"/>
          <w:szCs w:val="22"/>
          <w:lang w:val="ru-RU"/>
        </w:rPr>
        <w:t>принять</w:t>
      </w:r>
      <w:r w:rsidR="00DD73ED" w:rsidRPr="0093128D">
        <w:rPr>
          <w:snapToGrid w:val="0"/>
          <w:kern w:val="22"/>
          <w:szCs w:val="22"/>
          <w:lang w:val="ru-RU"/>
        </w:rPr>
        <w:t xml:space="preserve"> </w:t>
      </w:r>
      <w:r w:rsidR="00DD73ED">
        <w:rPr>
          <w:snapToGrid w:val="0"/>
          <w:kern w:val="22"/>
          <w:szCs w:val="22"/>
          <w:lang w:val="ru-RU"/>
        </w:rPr>
        <w:t>на</w:t>
      </w:r>
      <w:r w:rsidR="00DD73ED" w:rsidRPr="0093128D">
        <w:rPr>
          <w:snapToGrid w:val="0"/>
          <w:kern w:val="22"/>
          <w:szCs w:val="22"/>
          <w:lang w:val="ru-RU"/>
        </w:rPr>
        <w:t xml:space="preserve"> </w:t>
      </w:r>
      <w:r w:rsidR="00DD73ED">
        <w:rPr>
          <w:snapToGrid w:val="0"/>
          <w:kern w:val="22"/>
          <w:szCs w:val="22"/>
          <w:lang w:val="ru-RU"/>
        </w:rPr>
        <w:t>своем</w:t>
      </w:r>
      <w:r w:rsidR="00DD73ED" w:rsidRPr="0093128D">
        <w:rPr>
          <w:snapToGrid w:val="0"/>
          <w:kern w:val="22"/>
          <w:szCs w:val="22"/>
          <w:lang w:val="ru-RU"/>
        </w:rPr>
        <w:t xml:space="preserve"> 16-</w:t>
      </w:r>
      <w:r w:rsidR="00DD73ED">
        <w:rPr>
          <w:snapToGrid w:val="0"/>
          <w:kern w:val="22"/>
          <w:szCs w:val="22"/>
          <w:lang w:val="ru-RU"/>
        </w:rPr>
        <w:t>м</w:t>
      </w:r>
      <w:r w:rsidR="00DD73ED" w:rsidRPr="0093128D">
        <w:rPr>
          <w:snapToGrid w:val="0"/>
          <w:kern w:val="22"/>
          <w:szCs w:val="22"/>
          <w:lang w:val="ru-RU"/>
        </w:rPr>
        <w:t xml:space="preserve"> </w:t>
      </w:r>
      <w:r w:rsidR="00DD73ED">
        <w:rPr>
          <w:snapToGrid w:val="0"/>
          <w:kern w:val="22"/>
          <w:szCs w:val="22"/>
          <w:lang w:val="ru-RU"/>
        </w:rPr>
        <w:t>совещании</w:t>
      </w:r>
      <w:r w:rsidR="00CA657C" w:rsidRPr="0093128D">
        <w:rPr>
          <w:snapToGrid w:val="0"/>
          <w:kern w:val="22"/>
          <w:szCs w:val="22"/>
          <w:lang w:val="ru-RU"/>
        </w:rPr>
        <w:t xml:space="preserve"> </w:t>
      </w:r>
      <w:r w:rsidR="00CA657C">
        <w:rPr>
          <w:snapToGrid w:val="0"/>
          <w:kern w:val="22"/>
          <w:szCs w:val="22"/>
          <w:lang w:val="ru-RU"/>
        </w:rPr>
        <w:t>обновленную</w:t>
      </w:r>
      <w:r w:rsidR="00CA657C" w:rsidRPr="0093128D">
        <w:rPr>
          <w:snapToGrid w:val="0"/>
          <w:kern w:val="22"/>
          <w:szCs w:val="22"/>
          <w:lang w:val="ru-RU"/>
        </w:rPr>
        <w:t xml:space="preserve"> </w:t>
      </w:r>
      <w:r w:rsidR="00CA657C">
        <w:rPr>
          <w:snapToGrid w:val="0"/>
          <w:kern w:val="22"/>
          <w:szCs w:val="22"/>
          <w:lang w:val="ru-RU"/>
        </w:rPr>
        <w:t>и</w:t>
      </w:r>
      <w:r w:rsidR="00CA657C" w:rsidRPr="0093128D">
        <w:rPr>
          <w:snapToGrid w:val="0"/>
          <w:kern w:val="22"/>
          <w:szCs w:val="22"/>
          <w:lang w:val="ru-RU"/>
        </w:rPr>
        <w:t xml:space="preserve"> </w:t>
      </w:r>
      <w:r w:rsidR="00CA657C">
        <w:rPr>
          <w:snapToGrid w:val="0"/>
          <w:kern w:val="22"/>
          <w:szCs w:val="22"/>
          <w:lang w:val="ru-RU"/>
        </w:rPr>
        <w:t>оптимизированную</w:t>
      </w:r>
      <w:r w:rsidR="00CA657C" w:rsidRPr="0093128D">
        <w:rPr>
          <w:snapToGrid w:val="0"/>
          <w:kern w:val="22"/>
          <w:szCs w:val="22"/>
          <w:lang w:val="ru-RU"/>
        </w:rPr>
        <w:t xml:space="preserve"> </w:t>
      </w:r>
      <w:r w:rsidR="00CA657C">
        <w:rPr>
          <w:snapToGrid w:val="0"/>
          <w:kern w:val="22"/>
          <w:szCs w:val="22"/>
          <w:lang w:val="ru-RU"/>
        </w:rPr>
        <w:t>структуру</w:t>
      </w:r>
      <w:r w:rsidR="00CA657C" w:rsidRPr="0093128D">
        <w:rPr>
          <w:snapToGrid w:val="0"/>
          <w:kern w:val="22"/>
          <w:szCs w:val="22"/>
          <w:lang w:val="ru-RU"/>
        </w:rPr>
        <w:t xml:space="preserve"> </w:t>
      </w:r>
      <w:r w:rsidR="00CA657C">
        <w:rPr>
          <w:snapToGrid w:val="0"/>
          <w:kern w:val="22"/>
          <w:szCs w:val="22"/>
          <w:lang w:val="ru-RU"/>
        </w:rPr>
        <w:t>представления</w:t>
      </w:r>
      <w:r w:rsidR="00CA657C" w:rsidRPr="0093128D">
        <w:rPr>
          <w:snapToGrid w:val="0"/>
          <w:kern w:val="22"/>
          <w:szCs w:val="22"/>
          <w:lang w:val="ru-RU"/>
        </w:rPr>
        <w:t xml:space="preserve"> </w:t>
      </w:r>
      <w:r w:rsidR="00CA657C">
        <w:rPr>
          <w:snapToGrid w:val="0"/>
          <w:kern w:val="22"/>
          <w:szCs w:val="22"/>
          <w:lang w:val="ru-RU"/>
        </w:rPr>
        <w:t>финансовой</w:t>
      </w:r>
      <w:r w:rsidR="00CA657C" w:rsidRPr="0093128D">
        <w:rPr>
          <w:snapToGrid w:val="0"/>
          <w:kern w:val="22"/>
          <w:szCs w:val="22"/>
          <w:lang w:val="ru-RU"/>
        </w:rPr>
        <w:t xml:space="preserve"> </w:t>
      </w:r>
      <w:r w:rsidR="00CA657C">
        <w:rPr>
          <w:snapToGrid w:val="0"/>
          <w:kern w:val="22"/>
          <w:szCs w:val="22"/>
          <w:lang w:val="ru-RU"/>
        </w:rPr>
        <w:t>отчетности</w:t>
      </w:r>
      <w:r w:rsidR="00CA657C" w:rsidRPr="0093128D">
        <w:rPr>
          <w:snapToGrid w:val="0"/>
          <w:kern w:val="22"/>
          <w:szCs w:val="22"/>
          <w:lang w:val="ru-RU"/>
        </w:rPr>
        <w:t xml:space="preserve"> </w:t>
      </w:r>
      <w:r w:rsidR="00CA657C">
        <w:rPr>
          <w:snapToGrid w:val="0"/>
          <w:kern w:val="22"/>
          <w:szCs w:val="22"/>
          <w:lang w:val="ru-RU"/>
        </w:rPr>
        <w:t>с</w:t>
      </w:r>
      <w:r w:rsidR="00CA657C" w:rsidRPr="0093128D">
        <w:rPr>
          <w:snapToGrid w:val="0"/>
          <w:kern w:val="22"/>
          <w:szCs w:val="22"/>
          <w:lang w:val="ru-RU"/>
        </w:rPr>
        <w:t xml:space="preserve"> </w:t>
      </w:r>
      <w:r w:rsidR="00CA657C">
        <w:rPr>
          <w:snapToGrid w:val="0"/>
          <w:kern w:val="22"/>
          <w:szCs w:val="22"/>
          <w:lang w:val="ru-RU"/>
        </w:rPr>
        <w:t>учетом</w:t>
      </w:r>
      <w:r w:rsidR="00CA657C" w:rsidRPr="0093128D">
        <w:rPr>
          <w:snapToGrid w:val="0"/>
          <w:kern w:val="22"/>
          <w:szCs w:val="22"/>
          <w:lang w:val="ru-RU"/>
        </w:rPr>
        <w:t xml:space="preserve"> </w:t>
      </w:r>
      <w:r w:rsidR="00CA657C">
        <w:rPr>
          <w:snapToGrid w:val="0"/>
          <w:kern w:val="22"/>
          <w:szCs w:val="22"/>
          <w:lang w:val="ru-RU"/>
        </w:rPr>
        <w:t>и</w:t>
      </w:r>
      <w:r w:rsidR="0093128D">
        <w:rPr>
          <w:snapToGrid w:val="0"/>
          <w:kern w:val="22"/>
          <w:szCs w:val="22"/>
          <w:lang w:val="ru-RU"/>
        </w:rPr>
        <w:t>,</w:t>
      </w:r>
      <w:r w:rsidR="00CA657C" w:rsidRPr="0093128D">
        <w:rPr>
          <w:snapToGrid w:val="0"/>
          <w:kern w:val="22"/>
          <w:szCs w:val="22"/>
          <w:lang w:val="ru-RU"/>
        </w:rPr>
        <w:t xml:space="preserve"> </w:t>
      </w:r>
      <w:r w:rsidR="00CA657C">
        <w:rPr>
          <w:snapToGrid w:val="0"/>
          <w:kern w:val="22"/>
          <w:szCs w:val="22"/>
          <w:lang w:val="ru-RU"/>
        </w:rPr>
        <w:t>в</w:t>
      </w:r>
      <w:r w:rsidR="00CA657C" w:rsidRPr="0093128D">
        <w:rPr>
          <w:snapToGrid w:val="0"/>
          <w:kern w:val="22"/>
          <w:szCs w:val="22"/>
          <w:lang w:val="ru-RU"/>
        </w:rPr>
        <w:t xml:space="preserve"> </w:t>
      </w:r>
      <w:r w:rsidR="00CA657C">
        <w:rPr>
          <w:snapToGrid w:val="0"/>
          <w:kern w:val="22"/>
          <w:szCs w:val="22"/>
          <w:lang w:val="ru-RU"/>
        </w:rPr>
        <w:t>соответствующих</w:t>
      </w:r>
      <w:r w:rsidR="00CA657C" w:rsidRPr="0093128D">
        <w:rPr>
          <w:snapToGrid w:val="0"/>
          <w:kern w:val="22"/>
          <w:szCs w:val="22"/>
          <w:lang w:val="ru-RU"/>
        </w:rPr>
        <w:t xml:space="preserve"> </w:t>
      </w:r>
      <w:r w:rsidR="00CA657C">
        <w:rPr>
          <w:snapToGrid w:val="0"/>
          <w:kern w:val="22"/>
          <w:szCs w:val="22"/>
          <w:lang w:val="ru-RU"/>
        </w:rPr>
        <w:t>случаях</w:t>
      </w:r>
      <w:r w:rsidR="0093128D">
        <w:rPr>
          <w:snapToGrid w:val="0"/>
          <w:kern w:val="22"/>
          <w:szCs w:val="22"/>
          <w:lang w:val="ru-RU"/>
        </w:rPr>
        <w:t>,</w:t>
      </w:r>
      <w:r w:rsidR="00CA657C" w:rsidRPr="0093128D">
        <w:rPr>
          <w:snapToGrid w:val="0"/>
          <w:kern w:val="22"/>
          <w:szCs w:val="22"/>
          <w:lang w:val="ru-RU"/>
        </w:rPr>
        <w:t xml:space="preserve"> </w:t>
      </w:r>
      <w:r w:rsidR="00CA657C">
        <w:rPr>
          <w:snapToGrid w:val="0"/>
          <w:kern w:val="22"/>
          <w:szCs w:val="22"/>
          <w:lang w:val="ru-RU"/>
        </w:rPr>
        <w:t>с</w:t>
      </w:r>
      <w:r w:rsidR="00CA657C" w:rsidRPr="0093128D">
        <w:rPr>
          <w:snapToGrid w:val="0"/>
          <w:kern w:val="22"/>
          <w:szCs w:val="22"/>
          <w:lang w:val="ru-RU"/>
        </w:rPr>
        <w:t xml:space="preserve"> </w:t>
      </w:r>
      <w:r w:rsidR="00CA657C">
        <w:rPr>
          <w:snapToGrid w:val="0"/>
          <w:kern w:val="22"/>
          <w:szCs w:val="22"/>
          <w:lang w:val="ru-RU"/>
        </w:rPr>
        <w:t>использованием</w:t>
      </w:r>
      <w:r w:rsidR="00CA657C" w:rsidRPr="0093128D">
        <w:rPr>
          <w:snapToGrid w:val="0"/>
          <w:kern w:val="22"/>
          <w:szCs w:val="22"/>
          <w:lang w:val="ru-RU"/>
        </w:rPr>
        <w:t xml:space="preserve"> </w:t>
      </w:r>
      <w:r w:rsidR="00CA657C">
        <w:rPr>
          <w:snapToGrid w:val="0"/>
          <w:kern w:val="22"/>
          <w:szCs w:val="22"/>
          <w:lang w:val="ru-RU"/>
        </w:rPr>
        <w:t>существующих</w:t>
      </w:r>
      <w:r w:rsidR="00CA657C" w:rsidRPr="0093128D">
        <w:rPr>
          <w:snapToGrid w:val="0"/>
          <w:kern w:val="22"/>
          <w:szCs w:val="22"/>
          <w:lang w:val="ru-RU"/>
        </w:rPr>
        <w:t xml:space="preserve"> </w:t>
      </w:r>
      <w:r w:rsidR="00CA657C">
        <w:rPr>
          <w:snapToGrid w:val="0"/>
          <w:kern w:val="22"/>
          <w:szCs w:val="22"/>
          <w:lang w:val="ru-RU"/>
        </w:rPr>
        <w:t>международных</w:t>
      </w:r>
      <w:r w:rsidR="00CA657C" w:rsidRPr="0093128D">
        <w:rPr>
          <w:snapToGrid w:val="0"/>
          <w:kern w:val="22"/>
          <w:szCs w:val="22"/>
          <w:lang w:val="ru-RU"/>
        </w:rPr>
        <w:t xml:space="preserve"> </w:t>
      </w:r>
      <w:r w:rsidR="00CA657C">
        <w:rPr>
          <w:snapToGrid w:val="0"/>
          <w:kern w:val="22"/>
          <w:szCs w:val="22"/>
          <w:lang w:val="ru-RU"/>
        </w:rPr>
        <w:t>статистических</w:t>
      </w:r>
      <w:r w:rsidR="00CA657C" w:rsidRPr="0093128D">
        <w:rPr>
          <w:snapToGrid w:val="0"/>
          <w:kern w:val="22"/>
          <w:szCs w:val="22"/>
          <w:lang w:val="ru-RU"/>
        </w:rPr>
        <w:t xml:space="preserve"> </w:t>
      </w:r>
      <w:r w:rsidR="00CA657C">
        <w:rPr>
          <w:snapToGrid w:val="0"/>
          <w:kern w:val="22"/>
          <w:szCs w:val="22"/>
          <w:lang w:val="ru-RU"/>
        </w:rPr>
        <w:t>систем</w:t>
      </w:r>
      <w:r w:rsidR="00CA657C" w:rsidRPr="0093128D">
        <w:rPr>
          <w:snapToGrid w:val="0"/>
          <w:kern w:val="22"/>
          <w:szCs w:val="22"/>
          <w:lang w:val="ru-RU"/>
        </w:rPr>
        <w:t xml:space="preserve"> </w:t>
      </w:r>
      <w:r w:rsidR="00CA657C">
        <w:rPr>
          <w:snapToGrid w:val="0"/>
          <w:kern w:val="22"/>
          <w:szCs w:val="22"/>
          <w:lang w:val="ru-RU"/>
        </w:rPr>
        <w:t>и</w:t>
      </w:r>
      <w:r w:rsidR="00CA657C" w:rsidRPr="0093128D">
        <w:rPr>
          <w:snapToGrid w:val="0"/>
          <w:kern w:val="22"/>
          <w:szCs w:val="22"/>
          <w:lang w:val="ru-RU"/>
        </w:rPr>
        <w:t xml:space="preserve"> </w:t>
      </w:r>
      <w:r w:rsidR="00CA657C">
        <w:rPr>
          <w:snapToGrid w:val="0"/>
          <w:kern w:val="22"/>
          <w:szCs w:val="22"/>
          <w:lang w:val="ru-RU"/>
        </w:rPr>
        <w:t>систем</w:t>
      </w:r>
      <w:r w:rsidR="00CA657C" w:rsidRPr="0093128D">
        <w:rPr>
          <w:snapToGrid w:val="0"/>
          <w:kern w:val="22"/>
          <w:szCs w:val="22"/>
          <w:lang w:val="ru-RU"/>
        </w:rPr>
        <w:t xml:space="preserve"> </w:t>
      </w:r>
      <w:r w:rsidR="00CA657C">
        <w:rPr>
          <w:snapToGrid w:val="0"/>
          <w:kern w:val="22"/>
          <w:szCs w:val="22"/>
          <w:lang w:val="ru-RU"/>
        </w:rPr>
        <w:t>представления</w:t>
      </w:r>
      <w:r w:rsidR="00CA657C" w:rsidRPr="0093128D">
        <w:rPr>
          <w:snapToGrid w:val="0"/>
          <w:kern w:val="22"/>
          <w:szCs w:val="22"/>
          <w:lang w:val="ru-RU"/>
        </w:rPr>
        <w:t xml:space="preserve"> </w:t>
      </w:r>
      <w:r w:rsidR="00CA657C">
        <w:rPr>
          <w:snapToGrid w:val="0"/>
          <w:kern w:val="22"/>
          <w:szCs w:val="22"/>
          <w:lang w:val="ru-RU"/>
        </w:rPr>
        <w:t>отчетности</w:t>
      </w:r>
      <w:r w:rsidR="00CA657C" w:rsidRPr="0093128D">
        <w:rPr>
          <w:snapToGrid w:val="0"/>
          <w:kern w:val="22"/>
          <w:szCs w:val="22"/>
          <w:lang w:val="ru-RU"/>
        </w:rPr>
        <w:t xml:space="preserve">, </w:t>
      </w:r>
      <w:r w:rsidR="00CA657C">
        <w:rPr>
          <w:snapToGrid w:val="0"/>
          <w:kern w:val="22"/>
          <w:szCs w:val="22"/>
          <w:lang w:val="ru-RU"/>
        </w:rPr>
        <w:t>в</w:t>
      </w:r>
      <w:r w:rsidR="00CA657C" w:rsidRPr="0093128D">
        <w:rPr>
          <w:snapToGrid w:val="0"/>
          <w:kern w:val="22"/>
          <w:szCs w:val="22"/>
          <w:lang w:val="ru-RU"/>
        </w:rPr>
        <w:t xml:space="preserve"> </w:t>
      </w:r>
      <w:r w:rsidR="00CA657C">
        <w:rPr>
          <w:snapToGrid w:val="0"/>
          <w:kern w:val="22"/>
          <w:szCs w:val="22"/>
          <w:lang w:val="ru-RU"/>
        </w:rPr>
        <w:t>том</w:t>
      </w:r>
      <w:r w:rsidR="00CA657C" w:rsidRPr="0093128D">
        <w:rPr>
          <w:snapToGrid w:val="0"/>
          <w:kern w:val="22"/>
          <w:szCs w:val="22"/>
          <w:lang w:val="ru-RU"/>
        </w:rPr>
        <w:t xml:space="preserve"> </w:t>
      </w:r>
      <w:r w:rsidR="00CA657C">
        <w:rPr>
          <w:snapToGrid w:val="0"/>
          <w:kern w:val="22"/>
          <w:szCs w:val="22"/>
          <w:lang w:val="ru-RU"/>
        </w:rPr>
        <w:t>числе</w:t>
      </w:r>
      <w:r w:rsidR="00CA657C" w:rsidRPr="0093128D">
        <w:rPr>
          <w:snapToGrid w:val="0"/>
          <w:kern w:val="22"/>
          <w:szCs w:val="22"/>
          <w:lang w:val="ru-RU"/>
        </w:rPr>
        <w:t xml:space="preserve"> </w:t>
      </w:r>
      <w:r w:rsidR="0093128D">
        <w:rPr>
          <w:snapToGrid w:val="0"/>
          <w:kern w:val="22"/>
          <w:szCs w:val="22"/>
          <w:lang w:val="ru-RU"/>
        </w:rPr>
        <w:t>упомянутых</w:t>
      </w:r>
      <w:r w:rsidR="0093128D" w:rsidRPr="0093128D">
        <w:rPr>
          <w:snapToGrid w:val="0"/>
          <w:kern w:val="22"/>
          <w:szCs w:val="22"/>
          <w:lang w:val="ru-RU"/>
        </w:rPr>
        <w:t xml:space="preserve"> </w:t>
      </w:r>
      <w:r w:rsidR="0093128D">
        <w:rPr>
          <w:snapToGrid w:val="0"/>
          <w:kern w:val="22"/>
          <w:szCs w:val="22"/>
          <w:lang w:val="ru-RU"/>
        </w:rPr>
        <w:t>в</w:t>
      </w:r>
      <w:r w:rsidR="0093128D" w:rsidRPr="0093128D">
        <w:rPr>
          <w:snapToGrid w:val="0"/>
          <w:kern w:val="22"/>
          <w:szCs w:val="22"/>
          <w:lang w:val="ru-RU"/>
        </w:rPr>
        <w:t xml:space="preserve"> </w:t>
      </w:r>
      <w:r w:rsidR="0093128D">
        <w:rPr>
          <w:snapToGrid w:val="0"/>
          <w:kern w:val="22"/>
          <w:szCs w:val="22"/>
          <w:lang w:val="ru-RU"/>
        </w:rPr>
        <w:t>пунктах</w:t>
      </w:r>
      <w:r w:rsidR="0076349C" w:rsidRPr="0093128D">
        <w:rPr>
          <w:snapToGrid w:val="0"/>
          <w:kern w:val="22"/>
          <w:szCs w:val="22"/>
          <w:lang w:val="ru-RU"/>
        </w:rPr>
        <w:t xml:space="preserve"> </w:t>
      </w:r>
      <w:r w:rsidR="00D651EB" w:rsidRPr="0093128D">
        <w:rPr>
          <w:snapToGrid w:val="0"/>
          <w:kern w:val="22"/>
          <w:szCs w:val="22"/>
          <w:lang w:val="ru-RU"/>
        </w:rPr>
        <w:t xml:space="preserve">17 </w:t>
      </w:r>
      <w:r w:rsidR="0093128D">
        <w:rPr>
          <w:snapToGrid w:val="0"/>
          <w:kern w:val="22"/>
          <w:szCs w:val="22"/>
          <w:lang w:val="ru-RU"/>
        </w:rPr>
        <w:t>и</w:t>
      </w:r>
      <w:r w:rsidR="00D651EB" w:rsidRPr="0093128D">
        <w:rPr>
          <w:snapToGrid w:val="0"/>
          <w:kern w:val="22"/>
          <w:szCs w:val="22"/>
          <w:lang w:val="ru-RU"/>
        </w:rPr>
        <w:t xml:space="preserve"> 18</w:t>
      </w:r>
      <w:r w:rsidR="0076349C" w:rsidRPr="0093128D">
        <w:rPr>
          <w:snapToGrid w:val="0"/>
          <w:kern w:val="22"/>
          <w:szCs w:val="22"/>
          <w:lang w:val="ru-RU"/>
        </w:rPr>
        <w:t xml:space="preserve"> </w:t>
      </w:r>
      <w:r w:rsidR="0093128D">
        <w:rPr>
          <w:snapToGrid w:val="0"/>
          <w:kern w:val="22"/>
          <w:szCs w:val="22"/>
          <w:lang w:val="ru-RU"/>
        </w:rPr>
        <w:t>ниже</w:t>
      </w:r>
      <w:r w:rsidR="0076349C" w:rsidRPr="0093128D">
        <w:rPr>
          <w:snapToGrid w:val="0"/>
          <w:kern w:val="22"/>
          <w:szCs w:val="22"/>
          <w:lang w:val="ru-RU"/>
        </w:rPr>
        <w:t xml:space="preserve">, </w:t>
      </w:r>
      <w:r w:rsidR="0093128D">
        <w:rPr>
          <w:snapToGrid w:val="0"/>
          <w:kern w:val="22"/>
          <w:szCs w:val="22"/>
          <w:lang w:val="ru-RU"/>
        </w:rPr>
        <w:t>и поручает Вспомогательному органу по осуществлению разработать проект такой структуры на его 4-м совещании;</w:t>
      </w:r>
      <w:r w:rsidR="00EB6A7D" w:rsidRPr="0093128D" w:rsidDel="00EB6A7D">
        <w:rPr>
          <w:snapToGrid w:val="0"/>
          <w:kern w:val="22"/>
          <w:szCs w:val="22"/>
          <w:lang w:val="ru-RU"/>
        </w:rPr>
        <w:t xml:space="preserve"> </w:t>
      </w:r>
    </w:p>
    <w:p w14:paraId="650D7909" w14:textId="64C9A48B" w:rsidR="000F0B30" w:rsidRPr="00204643" w:rsidRDefault="00EF41CF" w:rsidP="00304215">
      <w:pPr>
        <w:suppressLineNumbers/>
        <w:suppressAutoHyphens/>
        <w:kinsoku w:val="0"/>
        <w:overflowPunct w:val="0"/>
        <w:autoSpaceDE w:val="0"/>
        <w:autoSpaceDN w:val="0"/>
        <w:adjustRightInd w:val="0"/>
        <w:snapToGrid w:val="0"/>
        <w:spacing w:before="120" w:after="120" w:line="235" w:lineRule="auto"/>
        <w:ind w:left="720" w:firstLine="720"/>
        <w:rPr>
          <w:snapToGrid w:val="0"/>
          <w:kern w:val="22"/>
          <w:szCs w:val="22"/>
          <w:lang w:val="ru-RU"/>
        </w:rPr>
      </w:pPr>
      <w:r w:rsidRPr="008A3F4D">
        <w:rPr>
          <w:snapToGrid w:val="0"/>
          <w:kern w:val="22"/>
          <w:szCs w:val="22"/>
          <w:lang w:val="ru-RU"/>
        </w:rPr>
        <w:t>1</w:t>
      </w:r>
      <w:r w:rsidR="005B3609" w:rsidRPr="008A3F4D">
        <w:rPr>
          <w:snapToGrid w:val="0"/>
          <w:kern w:val="22"/>
          <w:szCs w:val="22"/>
          <w:lang w:val="ru-RU"/>
        </w:rPr>
        <w:t>7</w:t>
      </w:r>
      <w:r w:rsidR="0055410A" w:rsidRPr="008A3F4D">
        <w:rPr>
          <w:snapToGrid w:val="0"/>
          <w:kern w:val="22"/>
          <w:szCs w:val="22"/>
          <w:lang w:val="ru-RU"/>
        </w:rPr>
        <w:t>.</w:t>
      </w:r>
      <w:r w:rsidR="0055410A" w:rsidRPr="008A3F4D">
        <w:rPr>
          <w:snapToGrid w:val="0"/>
          <w:kern w:val="22"/>
          <w:szCs w:val="22"/>
          <w:lang w:val="ru-RU"/>
        </w:rPr>
        <w:tab/>
      </w:r>
      <w:r w:rsidR="0093128D">
        <w:rPr>
          <w:i/>
          <w:iCs/>
          <w:snapToGrid w:val="0"/>
          <w:kern w:val="22"/>
          <w:szCs w:val="22"/>
          <w:lang w:val="ru-RU"/>
        </w:rPr>
        <w:t>предлагает</w:t>
      </w:r>
      <w:r w:rsidR="000F0B30" w:rsidRPr="008A3F4D">
        <w:rPr>
          <w:snapToGrid w:val="0"/>
          <w:kern w:val="22"/>
          <w:szCs w:val="22"/>
          <w:lang w:val="ru-RU"/>
        </w:rPr>
        <w:t xml:space="preserve"> </w:t>
      </w:r>
      <w:r w:rsidR="0093128D">
        <w:rPr>
          <w:snapToGrid w:val="0"/>
          <w:kern w:val="22"/>
          <w:szCs w:val="22"/>
          <w:lang w:val="ru-RU"/>
        </w:rPr>
        <w:t>Сторонам</w:t>
      </w:r>
      <w:r w:rsidR="000F0B30" w:rsidRPr="008A3F4D">
        <w:rPr>
          <w:snapToGrid w:val="0"/>
          <w:kern w:val="22"/>
          <w:szCs w:val="22"/>
          <w:lang w:val="ru-RU"/>
        </w:rPr>
        <w:t xml:space="preserve"> </w:t>
      </w:r>
      <w:r w:rsidR="0093128D">
        <w:rPr>
          <w:snapToGrid w:val="0"/>
          <w:kern w:val="22"/>
          <w:szCs w:val="22"/>
          <w:lang w:val="ru-RU"/>
        </w:rPr>
        <w:t>рассмотреть</w:t>
      </w:r>
      <w:r w:rsidR="0093128D" w:rsidRPr="008A3F4D">
        <w:rPr>
          <w:snapToGrid w:val="0"/>
          <w:kern w:val="22"/>
          <w:szCs w:val="22"/>
          <w:lang w:val="ru-RU"/>
        </w:rPr>
        <w:t xml:space="preserve"> </w:t>
      </w:r>
      <w:r w:rsidR="0093128D">
        <w:rPr>
          <w:snapToGrid w:val="0"/>
          <w:kern w:val="22"/>
          <w:szCs w:val="22"/>
          <w:lang w:val="ru-RU"/>
        </w:rPr>
        <w:t>вопрос</w:t>
      </w:r>
      <w:r w:rsidR="0093128D" w:rsidRPr="008A3F4D">
        <w:rPr>
          <w:snapToGrid w:val="0"/>
          <w:kern w:val="22"/>
          <w:szCs w:val="22"/>
          <w:lang w:val="ru-RU"/>
        </w:rPr>
        <w:t xml:space="preserve"> </w:t>
      </w:r>
      <w:r w:rsidR="0093128D">
        <w:rPr>
          <w:snapToGrid w:val="0"/>
          <w:kern w:val="22"/>
          <w:szCs w:val="22"/>
          <w:lang w:val="ru-RU"/>
        </w:rPr>
        <w:t>о</w:t>
      </w:r>
      <w:r w:rsidR="0093128D" w:rsidRPr="008A3F4D">
        <w:rPr>
          <w:snapToGrid w:val="0"/>
          <w:kern w:val="22"/>
          <w:szCs w:val="22"/>
          <w:lang w:val="ru-RU"/>
        </w:rPr>
        <w:t xml:space="preserve"> </w:t>
      </w:r>
      <w:r w:rsidR="0093128D">
        <w:rPr>
          <w:snapToGrid w:val="0"/>
          <w:kern w:val="22"/>
          <w:szCs w:val="22"/>
          <w:lang w:val="ru-RU"/>
        </w:rPr>
        <w:t>представлении</w:t>
      </w:r>
      <w:r w:rsidR="0093128D" w:rsidRPr="008A3F4D">
        <w:rPr>
          <w:snapToGrid w:val="0"/>
          <w:kern w:val="22"/>
          <w:szCs w:val="22"/>
          <w:lang w:val="ru-RU"/>
        </w:rPr>
        <w:t xml:space="preserve"> </w:t>
      </w:r>
      <w:r w:rsidR="0093128D">
        <w:rPr>
          <w:snapToGrid w:val="0"/>
          <w:kern w:val="22"/>
          <w:szCs w:val="22"/>
          <w:lang w:val="ru-RU"/>
        </w:rPr>
        <w:t>отчетности</w:t>
      </w:r>
      <w:r w:rsidR="0093128D" w:rsidRPr="008A3F4D">
        <w:rPr>
          <w:snapToGrid w:val="0"/>
          <w:kern w:val="22"/>
          <w:szCs w:val="22"/>
          <w:lang w:val="ru-RU"/>
        </w:rPr>
        <w:t xml:space="preserve"> </w:t>
      </w:r>
      <w:r w:rsidR="0093128D">
        <w:rPr>
          <w:snapToGrid w:val="0"/>
          <w:kern w:val="22"/>
          <w:szCs w:val="22"/>
          <w:lang w:val="ru-RU"/>
        </w:rPr>
        <w:t>или</w:t>
      </w:r>
      <w:r w:rsidR="0093128D" w:rsidRPr="008A3F4D">
        <w:rPr>
          <w:snapToGrid w:val="0"/>
          <w:kern w:val="22"/>
          <w:szCs w:val="22"/>
          <w:lang w:val="ru-RU"/>
        </w:rPr>
        <w:t xml:space="preserve">, </w:t>
      </w:r>
      <w:r w:rsidR="0093128D">
        <w:rPr>
          <w:snapToGrid w:val="0"/>
          <w:kern w:val="22"/>
          <w:szCs w:val="22"/>
          <w:lang w:val="ru-RU"/>
        </w:rPr>
        <w:t>в</w:t>
      </w:r>
      <w:r w:rsidR="0093128D" w:rsidRPr="008A3F4D">
        <w:rPr>
          <w:snapToGrid w:val="0"/>
          <w:kern w:val="22"/>
          <w:szCs w:val="22"/>
          <w:lang w:val="ru-RU"/>
        </w:rPr>
        <w:t xml:space="preserve"> </w:t>
      </w:r>
      <w:r w:rsidR="0093128D">
        <w:rPr>
          <w:snapToGrid w:val="0"/>
          <w:kern w:val="22"/>
          <w:szCs w:val="22"/>
          <w:lang w:val="ru-RU"/>
        </w:rPr>
        <w:t>соответствующих</w:t>
      </w:r>
      <w:r w:rsidR="0093128D" w:rsidRPr="008A3F4D">
        <w:rPr>
          <w:snapToGrid w:val="0"/>
          <w:kern w:val="22"/>
          <w:szCs w:val="22"/>
          <w:lang w:val="ru-RU"/>
        </w:rPr>
        <w:t xml:space="preserve"> </w:t>
      </w:r>
      <w:r w:rsidR="0093128D">
        <w:rPr>
          <w:snapToGrid w:val="0"/>
          <w:kern w:val="22"/>
          <w:szCs w:val="22"/>
          <w:lang w:val="ru-RU"/>
        </w:rPr>
        <w:t>случаях</w:t>
      </w:r>
      <w:r w:rsidR="0093128D" w:rsidRPr="008A3F4D">
        <w:rPr>
          <w:snapToGrid w:val="0"/>
          <w:kern w:val="22"/>
          <w:szCs w:val="22"/>
          <w:lang w:val="ru-RU"/>
        </w:rPr>
        <w:t xml:space="preserve">, </w:t>
      </w:r>
      <w:r w:rsidR="0093128D">
        <w:rPr>
          <w:snapToGrid w:val="0"/>
          <w:kern w:val="22"/>
          <w:szCs w:val="22"/>
          <w:lang w:val="ru-RU"/>
        </w:rPr>
        <w:t>укреплении</w:t>
      </w:r>
      <w:r w:rsidR="0093128D" w:rsidRPr="008A3F4D">
        <w:rPr>
          <w:snapToGrid w:val="0"/>
          <w:kern w:val="22"/>
          <w:szCs w:val="22"/>
          <w:lang w:val="ru-RU"/>
        </w:rPr>
        <w:t xml:space="preserve"> </w:t>
      </w:r>
      <w:r w:rsidR="0093128D">
        <w:rPr>
          <w:snapToGrid w:val="0"/>
          <w:kern w:val="22"/>
          <w:szCs w:val="22"/>
          <w:lang w:val="ru-RU"/>
        </w:rPr>
        <w:t>механизмов</w:t>
      </w:r>
      <w:r w:rsidR="0093128D" w:rsidRPr="008A3F4D">
        <w:rPr>
          <w:snapToGrid w:val="0"/>
          <w:kern w:val="22"/>
          <w:szCs w:val="22"/>
          <w:lang w:val="ru-RU"/>
        </w:rPr>
        <w:t xml:space="preserve"> </w:t>
      </w:r>
      <w:r w:rsidR="0093128D">
        <w:rPr>
          <w:snapToGrid w:val="0"/>
          <w:kern w:val="22"/>
          <w:szCs w:val="22"/>
          <w:lang w:val="ru-RU"/>
        </w:rPr>
        <w:t>отчетности</w:t>
      </w:r>
      <w:r w:rsidR="0093128D" w:rsidRPr="008A3F4D">
        <w:rPr>
          <w:snapToGrid w:val="0"/>
          <w:kern w:val="22"/>
          <w:szCs w:val="22"/>
          <w:lang w:val="ru-RU"/>
        </w:rPr>
        <w:t xml:space="preserve"> </w:t>
      </w:r>
      <w:r w:rsidR="0093128D">
        <w:rPr>
          <w:snapToGrid w:val="0"/>
          <w:kern w:val="22"/>
          <w:szCs w:val="22"/>
          <w:lang w:val="ru-RU"/>
        </w:rPr>
        <w:t>об</w:t>
      </w:r>
      <w:r w:rsidR="0093128D" w:rsidRPr="008A3F4D">
        <w:rPr>
          <w:snapToGrid w:val="0"/>
          <w:kern w:val="22"/>
          <w:szCs w:val="22"/>
          <w:lang w:val="ru-RU"/>
        </w:rPr>
        <w:t xml:space="preserve"> </w:t>
      </w:r>
      <w:r w:rsidR="0093128D">
        <w:rPr>
          <w:snapToGrid w:val="0"/>
          <w:kern w:val="22"/>
          <w:szCs w:val="22"/>
          <w:lang w:val="ru-RU"/>
        </w:rPr>
        <w:t>их</w:t>
      </w:r>
      <w:r w:rsidR="0093128D" w:rsidRPr="008A3F4D">
        <w:rPr>
          <w:snapToGrid w:val="0"/>
          <w:kern w:val="22"/>
          <w:szCs w:val="22"/>
          <w:lang w:val="ru-RU"/>
        </w:rPr>
        <w:t xml:space="preserve"> </w:t>
      </w:r>
      <w:r w:rsidR="0093128D" w:rsidRPr="0093128D">
        <w:rPr>
          <w:snapToGrid w:val="0"/>
          <w:kern w:val="22"/>
          <w:szCs w:val="22"/>
          <w:lang w:val="ru-RU"/>
        </w:rPr>
        <w:t>внутренних</w:t>
      </w:r>
      <w:r w:rsidR="0093128D" w:rsidRPr="008A3F4D">
        <w:rPr>
          <w:snapToGrid w:val="0"/>
          <w:kern w:val="22"/>
          <w:szCs w:val="22"/>
          <w:lang w:val="ru-RU"/>
        </w:rPr>
        <w:t xml:space="preserve"> </w:t>
      </w:r>
      <w:r w:rsidR="0093128D" w:rsidRPr="0093128D">
        <w:rPr>
          <w:snapToGrid w:val="0"/>
          <w:kern w:val="22"/>
          <w:szCs w:val="22"/>
          <w:lang w:val="ru-RU"/>
        </w:rPr>
        <w:t>расходах</w:t>
      </w:r>
      <w:r w:rsidR="0093128D" w:rsidRPr="008A3F4D">
        <w:rPr>
          <w:snapToGrid w:val="0"/>
          <w:kern w:val="22"/>
          <w:szCs w:val="22"/>
          <w:lang w:val="ru-RU"/>
        </w:rPr>
        <w:t xml:space="preserve">, </w:t>
      </w:r>
      <w:r w:rsidR="0093128D" w:rsidRPr="0093128D">
        <w:rPr>
          <w:snapToGrid w:val="0"/>
          <w:kern w:val="22"/>
          <w:szCs w:val="22"/>
          <w:lang w:val="ru-RU"/>
        </w:rPr>
        <w:t>связанных</w:t>
      </w:r>
      <w:r w:rsidR="0093128D" w:rsidRPr="008A3F4D">
        <w:rPr>
          <w:snapToGrid w:val="0"/>
          <w:kern w:val="22"/>
          <w:szCs w:val="22"/>
          <w:lang w:val="ru-RU"/>
        </w:rPr>
        <w:t xml:space="preserve"> </w:t>
      </w:r>
      <w:r w:rsidR="0093128D" w:rsidRPr="0093128D">
        <w:rPr>
          <w:snapToGrid w:val="0"/>
          <w:kern w:val="22"/>
          <w:szCs w:val="22"/>
          <w:lang w:val="ru-RU"/>
        </w:rPr>
        <w:t>с</w:t>
      </w:r>
      <w:r w:rsidR="0093128D" w:rsidRPr="008A3F4D">
        <w:rPr>
          <w:snapToGrid w:val="0"/>
          <w:kern w:val="22"/>
          <w:szCs w:val="22"/>
          <w:lang w:val="ru-RU"/>
        </w:rPr>
        <w:t xml:space="preserve"> </w:t>
      </w:r>
      <w:r w:rsidR="0093128D" w:rsidRPr="0093128D">
        <w:rPr>
          <w:snapToGrid w:val="0"/>
          <w:kern w:val="22"/>
          <w:szCs w:val="22"/>
          <w:lang w:val="ru-RU"/>
        </w:rPr>
        <w:t>биоразнообразием</w:t>
      </w:r>
      <w:r w:rsidR="0093128D" w:rsidRPr="008A3F4D">
        <w:rPr>
          <w:snapToGrid w:val="0"/>
          <w:kern w:val="22"/>
          <w:szCs w:val="22"/>
          <w:lang w:val="ru-RU"/>
        </w:rPr>
        <w:t xml:space="preserve">, </w:t>
      </w:r>
      <w:r w:rsidR="0093128D">
        <w:rPr>
          <w:snapToGrid w:val="0"/>
          <w:kern w:val="22"/>
          <w:szCs w:val="22"/>
          <w:lang w:val="ru-RU"/>
        </w:rPr>
        <w:t>в</w:t>
      </w:r>
      <w:r w:rsidR="0093128D" w:rsidRPr="008A3F4D">
        <w:rPr>
          <w:snapToGrid w:val="0"/>
          <w:kern w:val="22"/>
          <w:szCs w:val="22"/>
          <w:lang w:val="ru-RU"/>
        </w:rPr>
        <w:t xml:space="preserve"> </w:t>
      </w:r>
      <w:r w:rsidR="0093128D">
        <w:rPr>
          <w:snapToGrid w:val="0"/>
          <w:kern w:val="22"/>
          <w:szCs w:val="22"/>
          <w:lang w:val="ru-RU"/>
        </w:rPr>
        <w:t>рамках</w:t>
      </w:r>
      <w:r w:rsidR="0093128D" w:rsidRPr="008A3F4D">
        <w:rPr>
          <w:snapToGrid w:val="0"/>
          <w:kern w:val="22"/>
          <w:szCs w:val="22"/>
          <w:lang w:val="ru-RU"/>
        </w:rPr>
        <w:t xml:space="preserve"> </w:t>
      </w:r>
      <w:r w:rsidR="0093128D">
        <w:rPr>
          <w:snapToGrid w:val="0"/>
          <w:kern w:val="22"/>
          <w:szCs w:val="22"/>
          <w:lang w:val="ru-RU"/>
        </w:rPr>
        <w:t>существующих</w:t>
      </w:r>
      <w:r w:rsidR="0093128D" w:rsidRPr="008A3F4D">
        <w:rPr>
          <w:snapToGrid w:val="0"/>
          <w:kern w:val="22"/>
          <w:szCs w:val="22"/>
          <w:lang w:val="ru-RU"/>
        </w:rPr>
        <w:t xml:space="preserve"> </w:t>
      </w:r>
      <w:r w:rsidR="0093128D">
        <w:rPr>
          <w:snapToGrid w:val="0"/>
          <w:kern w:val="22"/>
          <w:szCs w:val="22"/>
          <w:lang w:val="ru-RU"/>
        </w:rPr>
        <w:t>международных</w:t>
      </w:r>
      <w:r w:rsidR="0093128D" w:rsidRPr="008A3F4D">
        <w:rPr>
          <w:snapToGrid w:val="0"/>
          <w:kern w:val="22"/>
          <w:szCs w:val="22"/>
          <w:lang w:val="ru-RU"/>
        </w:rPr>
        <w:t xml:space="preserve"> </w:t>
      </w:r>
      <w:r w:rsidR="0093128D">
        <w:rPr>
          <w:snapToGrid w:val="0"/>
          <w:kern w:val="22"/>
          <w:szCs w:val="22"/>
          <w:lang w:val="ru-RU"/>
        </w:rPr>
        <w:t>статистических</w:t>
      </w:r>
      <w:r w:rsidR="0093128D" w:rsidRPr="008A3F4D">
        <w:rPr>
          <w:snapToGrid w:val="0"/>
          <w:kern w:val="22"/>
          <w:szCs w:val="22"/>
          <w:lang w:val="ru-RU"/>
        </w:rPr>
        <w:t xml:space="preserve"> </w:t>
      </w:r>
      <w:r w:rsidR="0093128D">
        <w:rPr>
          <w:snapToGrid w:val="0"/>
          <w:kern w:val="22"/>
          <w:szCs w:val="22"/>
          <w:lang w:val="ru-RU"/>
        </w:rPr>
        <w:t>систем</w:t>
      </w:r>
      <w:r w:rsidR="0093128D" w:rsidRPr="008A3F4D">
        <w:rPr>
          <w:snapToGrid w:val="0"/>
          <w:kern w:val="22"/>
          <w:szCs w:val="22"/>
          <w:lang w:val="ru-RU"/>
        </w:rPr>
        <w:t xml:space="preserve">, </w:t>
      </w:r>
      <w:r w:rsidR="0093128D">
        <w:rPr>
          <w:snapToGrid w:val="0"/>
          <w:kern w:val="22"/>
          <w:szCs w:val="22"/>
          <w:lang w:val="ru-RU"/>
        </w:rPr>
        <w:t>таких</w:t>
      </w:r>
      <w:r w:rsidR="0093128D" w:rsidRPr="008A3F4D">
        <w:rPr>
          <w:snapToGrid w:val="0"/>
          <w:kern w:val="22"/>
          <w:szCs w:val="22"/>
          <w:lang w:val="ru-RU"/>
        </w:rPr>
        <w:t xml:space="preserve"> </w:t>
      </w:r>
      <w:r w:rsidR="0093128D">
        <w:rPr>
          <w:snapToGrid w:val="0"/>
          <w:kern w:val="22"/>
          <w:szCs w:val="22"/>
          <w:lang w:val="ru-RU"/>
        </w:rPr>
        <w:t>как</w:t>
      </w:r>
      <w:r w:rsidR="00474092">
        <w:rPr>
          <w:snapToGrid w:val="0"/>
          <w:kern w:val="22"/>
          <w:szCs w:val="22"/>
          <w:lang w:val="ru-RU"/>
        </w:rPr>
        <w:t xml:space="preserve"> </w:t>
      </w:r>
      <w:r w:rsidR="00474092">
        <w:rPr>
          <w:snapToGrid w:val="0"/>
          <w:kern w:val="22"/>
          <w:szCs w:val="22"/>
          <w:lang w:val="en-US"/>
        </w:rPr>
        <w:t>a</w:t>
      </w:r>
      <w:r w:rsidR="00474092" w:rsidRPr="00474092">
        <w:rPr>
          <w:snapToGrid w:val="0"/>
          <w:kern w:val="22"/>
          <w:szCs w:val="22"/>
          <w:lang w:val="ru-RU"/>
        </w:rPr>
        <w:t>)</w:t>
      </w:r>
      <w:r w:rsidR="0093128D" w:rsidRPr="008A3F4D">
        <w:rPr>
          <w:snapToGrid w:val="0"/>
          <w:kern w:val="22"/>
          <w:szCs w:val="22"/>
          <w:lang w:val="ru-RU"/>
        </w:rPr>
        <w:t xml:space="preserve"> </w:t>
      </w:r>
      <w:r w:rsidR="0093128D">
        <w:rPr>
          <w:snapToGrid w:val="0"/>
          <w:kern w:val="22"/>
          <w:szCs w:val="22"/>
          <w:lang w:val="ru-RU"/>
        </w:rPr>
        <w:t>Статистика</w:t>
      </w:r>
      <w:r w:rsidR="0093128D" w:rsidRPr="008A3F4D">
        <w:rPr>
          <w:snapToGrid w:val="0"/>
          <w:kern w:val="22"/>
          <w:szCs w:val="22"/>
          <w:lang w:val="ru-RU"/>
        </w:rPr>
        <w:t xml:space="preserve"> </w:t>
      </w:r>
      <w:r w:rsidR="0093128D">
        <w:rPr>
          <w:snapToGrid w:val="0"/>
          <w:kern w:val="22"/>
          <w:szCs w:val="22"/>
          <w:lang w:val="ru-RU"/>
        </w:rPr>
        <w:t>государственных</w:t>
      </w:r>
      <w:r w:rsidR="0093128D" w:rsidRPr="008A3F4D">
        <w:rPr>
          <w:snapToGrid w:val="0"/>
          <w:kern w:val="22"/>
          <w:szCs w:val="22"/>
          <w:lang w:val="ru-RU"/>
        </w:rPr>
        <w:t xml:space="preserve"> </w:t>
      </w:r>
      <w:r w:rsidR="0093128D">
        <w:rPr>
          <w:snapToGrid w:val="0"/>
          <w:kern w:val="22"/>
          <w:szCs w:val="22"/>
          <w:lang w:val="ru-RU"/>
        </w:rPr>
        <w:t>финансов</w:t>
      </w:r>
      <w:r w:rsidR="0086263B" w:rsidRPr="008A3F4D">
        <w:rPr>
          <w:snapToGrid w:val="0"/>
          <w:kern w:val="22"/>
          <w:szCs w:val="22"/>
          <w:lang w:val="ru-RU"/>
        </w:rPr>
        <w:t xml:space="preserve"> (</w:t>
      </w:r>
      <w:r w:rsidR="008A3F4D">
        <w:rPr>
          <w:snapToGrid w:val="0"/>
          <w:kern w:val="22"/>
          <w:szCs w:val="22"/>
          <w:lang w:val="ru-RU"/>
        </w:rPr>
        <w:t>расходы</w:t>
      </w:r>
      <w:r w:rsidR="008A3F4D" w:rsidRPr="008A3F4D">
        <w:rPr>
          <w:snapToGrid w:val="0"/>
          <w:kern w:val="22"/>
          <w:szCs w:val="22"/>
          <w:lang w:val="ru-RU"/>
        </w:rPr>
        <w:t xml:space="preserve"> </w:t>
      </w:r>
      <w:r w:rsidR="008A3F4D">
        <w:rPr>
          <w:snapToGrid w:val="0"/>
          <w:kern w:val="22"/>
          <w:szCs w:val="22"/>
          <w:lang w:val="ru-RU"/>
        </w:rPr>
        <w:t>по</w:t>
      </w:r>
      <w:r w:rsidR="008A3F4D" w:rsidRPr="008A3F4D">
        <w:rPr>
          <w:snapToGrid w:val="0"/>
          <w:kern w:val="22"/>
          <w:szCs w:val="22"/>
          <w:lang w:val="ru-RU"/>
        </w:rPr>
        <w:t xml:space="preserve"> </w:t>
      </w:r>
      <w:r w:rsidR="008A3F4D">
        <w:rPr>
          <w:snapToGrid w:val="0"/>
          <w:kern w:val="22"/>
          <w:szCs w:val="22"/>
          <w:lang w:val="ru-RU"/>
        </w:rPr>
        <w:t>функциям</w:t>
      </w:r>
      <w:r w:rsidR="008A3F4D" w:rsidRPr="008A3F4D">
        <w:rPr>
          <w:snapToGrid w:val="0"/>
          <w:kern w:val="22"/>
          <w:szCs w:val="22"/>
          <w:lang w:val="ru-RU"/>
        </w:rPr>
        <w:t xml:space="preserve"> </w:t>
      </w:r>
      <w:r w:rsidR="008A3F4D">
        <w:rPr>
          <w:snapToGrid w:val="0"/>
          <w:kern w:val="22"/>
          <w:szCs w:val="22"/>
          <w:lang w:val="ru-RU"/>
        </w:rPr>
        <w:t>органов</w:t>
      </w:r>
      <w:r w:rsidR="008A3F4D" w:rsidRPr="008A3F4D">
        <w:rPr>
          <w:snapToGrid w:val="0"/>
          <w:kern w:val="22"/>
          <w:szCs w:val="22"/>
          <w:lang w:val="ru-RU"/>
        </w:rPr>
        <w:t xml:space="preserve"> </w:t>
      </w:r>
      <w:r w:rsidR="008A3F4D">
        <w:rPr>
          <w:snapToGrid w:val="0"/>
          <w:kern w:val="22"/>
          <w:szCs w:val="22"/>
          <w:lang w:val="ru-RU"/>
        </w:rPr>
        <w:t>государственного</w:t>
      </w:r>
      <w:r w:rsidR="008A3F4D" w:rsidRPr="008A3F4D">
        <w:rPr>
          <w:snapToGrid w:val="0"/>
          <w:kern w:val="22"/>
          <w:szCs w:val="22"/>
          <w:lang w:val="ru-RU"/>
        </w:rPr>
        <w:t xml:space="preserve"> </w:t>
      </w:r>
      <w:r w:rsidR="008A3F4D">
        <w:rPr>
          <w:snapToGrid w:val="0"/>
          <w:kern w:val="22"/>
          <w:szCs w:val="22"/>
          <w:lang w:val="ru-RU"/>
        </w:rPr>
        <w:t>управления</w:t>
      </w:r>
      <w:r w:rsidR="0086263B" w:rsidRPr="008A3F4D">
        <w:rPr>
          <w:snapToGrid w:val="0"/>
          <w:kern w:val="22"/>
          <w:szCs w:val="22"/>
          <w:lang w:val="ru-RU"/>
        </w:rPr>
        <w:t>)</w:t>
      </w:r>
      <w:r w:rsidR="008A3F4D" w:rsidRPr="008A3F4D">
        <w:rPr>
          <w:snapToGrid w:val="0"/>
          <w:kern w:val="22"/>
          <w:szCs w:val="22"/>
          <w:lang w:val="ru-RU"/>
        </w:rPr>
        <w:t xml:space="preserve">, </w:t>
      </w:r>
      <w:r w:rsidR="008A3F4D">
        <w:rPr>
          <w:snapToGrid w:val="0"/>
          <w:kern w:val="22"/>
          <w:szCs w:val="22"/>
          <w:lang w:val="ru-RU"/>
        </w:rPr>
        <w:t>находящаяся в ведении</w:t>
      </w:r>
      <w:r w:rsidR="000F0B30" w:rsidRPr="008A3F4D">
        <w:rPr>
          <w:snapToGrid w:val="0"/>
          <w:kern w:val="22"/>
          <w:szCs w:val="22"/>
          <w:lang w:val="ru-RU"/>
        </w:rPr>
        <w:t xml:space="preserve"> </w:t>
      </w:r>
      <w:r w:rsidR="008A3F4D" w:rsidRPr="008A3F4D">
        <w:rPr>
          <w:snapToGrid w:val="0"/>
          <w:kern w:val="22"/>
          <w:szCs w:val="22"/>
          <w:lang w:val="ru-RU"/>
        </w:rPr>
        <w:t>Международного валютного фонда</w:t>
      </w:r>
      <w:r w:rsidR="00474092">
        <w:rPr>
          <w:snapToGrid w:val="0"/>
          <w:kern w:val="22"/>
          <w:szCs w:val="22"/>
          <w:lang w:val="ru-RU"/>
        </w:rPr>
        <w:t xml:space="preserve">, </w:t>
      </w:r>
      <w:r w:rsidR="00474092">
        <w:rPr>
          <w:snapToGrid w:val="0"/>
          <w:kern w:val="22"/>
          <w:szCs w:val="22"/>
          <w:lang w:val="en-US"/>
        </w:rPr>
        <w:t>b</w:t>
      </w:r>
      <w:r w:rsidR="00474092" w:rsidRPr="00474092">
        <w:rPr>
          <w:snapToGrid w:val="0"/>
          <w:kern w:val="22"/>
          <w:szCs w:val="22"/>
          <w:lang w:val="ru-RU"/>
        </w:rPr>
        <w:t>)</w:t>
      </w:r>
      <w:r w:rsidR="000F0B30" w:rsidRPr="008A3F4D">
        <w:rPr>
          <w:snapToGrid w:val="0"/>
          <w:kern w:val="22"/>
          <w:szCs w:val="22"/>
          <w:lang w:val="ru-RU"/>
        </w:rPr>
        <w:t xml:space="preserve"> </w:t>
      </w:r>
      <w:r w:rsidR="008A3F4D" w:rsidRPr="008A3F4D">
        <w:rPr>
          <w:snapToGrid w:val="0"/>
          <w:kern w:val="22"/>
          <w:szCs w:val="22"/>
          <w:lang w:val="ru-RU"/>
        </w:rPr>
        <w:t>Организаци</w:t>
      </w:r>
      <w:r w:rsidR="008A3F4D">
        <w:rPr>
          <w:snapToGrid w:val="0"/>
          <w:kern w:val="22"/>
          <w:szCs w:val="22"/>
          <w:lang w:val="ru-RU"/>
        </w:rPr>
        <w:t>я</w:t>
      </w:r>
      <w:r w:rsidR="008A3F4D" w:rsidRPr="008A3F4D">
        <w:rPr>
          <w:snapToGrid w:val="0"/>
          <w:kern w:val="22"/>
          <w:szCs w:val="22"/>
          <w:lang w:val="ru-RU"/>
        </w:rPr>
        <w:t xml:space="preserve"> экономического сотрудничества и развития</w:t>
      </w:r>
      <w:r w:rsidR="008A3F4D">
        <w:rPr>
          <w:snapToGrid w:val="0"/>
          <w:kern w:val="22"/>
          <w:szCs w:val="22"/>
          <w:lang w:val="ru-RU"/>
        </w:rPr>
        <w:t xml:space="preserve"> и</w:t>
      </w:r>
      <w:r w:rsidR="00474092" w:rsidRPr="00474092">
        <w:rPr>
          <w:snapToGrid w:val="0"/>
          <w:kern w:val="22"/>
          <w:szCs w:val="22"/>
          <w:lang w:val="ru-RU"/>
        </w:rPr>
        <w:t xml:space="preserve"> </w:t>
      </w:r>
      <w:r w:rsidR="00474092">
        <w:rPr>
          <w:snapToGrid w:val="0"/>
          <w:kern w:val="22"/>
          <w:szCs w:val="22"/>
          <w:lang w:val="en-US"/>
        </w:rPr>
        <w:t>c</w:t>
      </w:r>
      <w:r w:rsidR="00474092" w:rsidRPr="00474092">
        <w:rPr>
          <w:snapToGrid w:val="0"/>
          <w:kern w:val="22"/>
          <w:szCs w:val="22"/>
          <w:lang w:val="ru-RU"/>
        </w:rPr>
        <w:t>)</w:t>
      </w:r>
      <w:r w:rsidR="008A3F4D">
        <w:rPr>
          <w:snapToGrid w:val="0"/>
          <w:kern w:val="22"/>
          <w:szCs w:val="22"/>
          <w:lang w:val="ru-RU"/>
        </w:rPr>
        <w:t xml:space="preserve"> система счетов расхо</w:t>
      </w:r>
      <w:r w:rsidR="00204643">
        <w:rPr>
          <w:snapToGrid w:val="0"/>
          <w:kern w:val="22"/>
          <w:szCs w:val="22"/>
          <w:lang w:val="ru-RU"/>
        </w:rPr>
        <w:t>дов на охрану окружающей среды</w:t>
      </w:r>
      <w:r w:rsidR="008A3F4D">
        <w:rPr>
          <w:snapToGrid w:val="0"/>
          <w:kern w:val="22"/>
          <w:szCs w:val="22"/>
          <w:lang w:val="ru-RU"/>
        </w:rPr>
        <w:t xml:space="preserve"> Системы</w:t>
      </w:r>
      <w:r w:rsidR="00B4249B" w:rsidRPr="008A3F4D">
        <w:rPr>
          <w:snapToGrid w:val="0"/>
          <w:kern w:val="22"/>
          <w:szCs w:val="22"/>
          <w:lang w:val="ru-RU"/>
        </w:rPr>
        <w:t xml:space="preserve"> </w:t>
      </w:r>
      <w:r w:rsidR="008A3F4D" w:rsidRPr="008A3F4D">
        <w:rPr>
          <w:snapToGrid w:val="0"/>
          <w:kern w:val="22"/>
          <w:szCs w:val="22"/>
          <w:lang w:val="ru-RU"/>
        </w:rPr>
        <w:t>эколого-экономического учета</w:t>
      </w:r>
      <w:r w:rsidR="00204643">
        <w:rPr>
          <w:snapToGrid w:val="0"/>
          <w:kern w:val="22"/>
          <w:szCs w:val="22"/>
          <w:lang w:val="ru-RU"/>
        </w:rPr>
        <w:t xml:space="preserve"> (</w:t>
      </w:r>
      <w:proofErr w:type="spellStart"/>
      <w:r w:rsidR="00204643">
        <w:rPr>
          <w:snapToGrid w:val="0"/>
          <w:kern w:val="22"/>
          <w:szCs w:val="22"/>
          <w:lang w:val="ru-RU"/>
        </w:rPr>
        <w:t>СЭЭУ</w:t>
      </w:r>
      <w:proofErr w:type="spellEnd"/>
      <w:r w:rsidR="00204643">
        <w:rPr>
          <w:snapToGrid w:val="0"/>
          <w:kern w:val="22"/>
          <w:szCs w:val="22"/>
          <w:lang w:val="ru-RU"/>
        </w:rPr>
        <w:t>) Организации Объединенных Наций</w:t>
      </w:r>
      <w:r w:rsidR="00B4249B" w:rsidRPr="008A3F4D">
        <w:rPr>
          <w:snapToGrid w:val="0"/>
          <w:kern w:val="22"/>
          <w:szCs w:val="22"/>
          <w:lang w:val="ru-RU"/>
        </w:rPr>
        <w:t>,</w:t>
      </w:r>
      <w:r w:rsidR="000F0B30" w:rsidRPr="008A3F4D">
        <w:rPr>
          <w:snapToGrid w:val="0"/>
          <w:kern w:val="22"/>
          <w:szCs w:val="22"/>
          <w:lang w:val="ru-RU"/>
        </w:rPr>
        <w:t xml:space="preserve"> </w:t>
      </w:r>
      <w:proofErr w:type="gramStart"/>
      <w:r w:rsidR="00204643">
        <w:rPr>
          <w:snapToGrid w:val="0"/>
          <w:kern w:val="22"/>
          <w:szCs w:val="22"/>
          <w:lang w:val="ru-RU"/>
        </w:rPr>
        <w:t>находящаяся</w:t>
      </w:r>
      <w:proofErr w:type="gramEnd"/>
      <w:r w:rsidR="00204643">
        <w:rPr>
          <w:snapToGrid w:val="0"/>
          <w:kern w:val="22"/>
          <w:szCs w:val="22"/>
          <w:lang w:val="ru-RU"/>
        </w:rPr>
        <w:t xml:space="preserve"> в ведении </w:t>
      </w:r>
      <w:proofErr w:type="spellStart"/>
      <w:r w:rsidR="00204643">
        <w:rPr>
          <w:snapToGrid w:val="0"/>
          <w:kern w:val="22"/>
          <w:szCs w:val="22"/>
          <w:lang w:val="ru-RU"/>
        </w:rPr>
        <w:t>Евростата</w:t>
      </w:r>
      <w:proofErr w:type="spellEnd"/>
      <w:r w:rsidR="00204643">
        <w:rPr>
          <w:snapToGrid w:val="0"/>
          <w:kern w:val="22"/>
          <w:szCs w:val="22"/>
          <w:lang w:val="ru-RU"/>
        </w:rPr>
        <w:t xml:space="preserve"> и </w:t>
      </w:r>
      <w:r w:rsidR="00204643" w:rsidRPr="008A3F4D">
        <w:rPr>
          <w:snapToGrid w:val="0"/>
          <w:kern w:val="22"/>
          <w:szCs w:val="22"/>
          <w:lang w:val="ru-RU"/>
        </w:rPr>
        <w:t>Организаци</w:t>
      </w:r>
      <w:r w:rsidR="00204643">
        <w:rPr>
          <w:snapToGrid w:val="0"/>
          <w:kern w:val="22"/>
          <w:szCs w:val="22"/>
          <w:lang w:val="ru-RU"/>
        </w:rPr>
        <w:t>и</w:t>
      </w:r>
      <w:r w:rsidR="00204643" w:rsidRPr="008A3F4D">
        <w:rPr>
          <w:snapToGrid w:val="0"/>
          <w:kern w:val="22"/>
          <w:szCs w:val="22"/>
          <w:lang w:val="ru-RU"/>
        </w:rPr>
        <w:t xml:space="preserve"> экономического сотрудничества и развития</w:t>
      </w:r>
      <w:r w:rsidR="00036F05">
        <w:rPr>
          <w:snapToGrid w:val="0"/>
          <w:kern w:val="22"/>
          <w:szCs w:val="22"/>
          <w:lang w:val="ru-RU"/>
        </w:rPr>
        <w:t>,</w:t>
      </w:r>
      <w:r w:rsidR="0076349C" w:rsidRPr="008A3F4D">
        <w:rPr>
          <w:snapToGrid w:val="0"/>
          <w:kern w:val="22"/>
          <w:szCs w:val="22"/>
          <w:lang w:val="ru-RU"/>
        </w:rPr>
        <w:t xml:space="preserve"> </w:t>
      </w:r>
      <w:r w:rsidR="00204643">
        <w:rPr>
          <w:snapToGrid w:val="0"/>
          <w:kern w:val="22"/>
          <w:szCs w:val="22"/>
          <w:lang w:val="ru-RU"/>
        </w:rPr>
        <w:t>и представить Исполнительному</w:t>
      </w:r>
      <w:r w:rsidR="00204643" w:rsidRPr="00204643">
        <w:rPr>
          <w:snapToGrid w:val="0"/>
          <w:kern w:val="22"/>
          <w:szCs w:val="22"/>
          <w:lang w:val="ru-RU"/>
        </w:rPr>
        <w:t xml:space="preserve"> </w:t>
      </w:r>
      <w:r w:rsidR="00204643">
        <w:rPr>
          <w:snapToGrid w:val="0"/>
          <w:kern w:val="22"/>
          <w:szCs w:val="22"/>
          <w:lang w:val="ru-RU"/>
        </w:rPr>
        <w:t>секретарю</w:t>
      </w:r>
      <w:r w:rsidR="0076349C" w:rsidRPr="00204643">
        <w:rPr>
          <w:snapToGrid w:val="0"/>
          <w:kern w:val="22"/>
          <w:szCs w:val="22"/>
          <w:lang w:val="ru-RU"/>
        </w:rPr>
        <w:t xml:space="preserve"> </w:t>
      </w:r>
      <w:r w:rsidR="00204643">
        <w:rPr>
          <w:snapToGrid w:val="0"/>
          <w:kern w:val="22"/>
          <w:szCs w:val="22"/>
          <w:lang w:val="ru-RU"/>
        </w:rPr>
        <w:t>информацию</w:t>
      </w:r>
      <w:r w:rsidR="00204643" w:rsidRPr="00204643">
        <w:rPr>
          <w:snapToGrid w:val="0"/>
          <w:kern w:val="22"/>
          <w:szCs w:val="22"/>
          <w:lang w:val="ru-RU"/>
        </w:rPr>
        <w:t xml:space="preserve"> </w:t>
      </w:r>
      <w:r w:rsidR="00204643">
        <w:rPr>
          <w:snapToGrid w:val="0"/>
          <w:kern w:val="22"/>
          <w:szCs w:val="22"/>
          <w:lang w:val="ru-RU"/>
        </w:rPr>
        <w:t>об этой деятельности по</w:t>
      </w:r>
      <w:r w:rsidR="00204643" w:rsidRPr="00204643">
        <w:rPr>
          <w:snapToGrid w:val="0"/>
          <w:kern w:val="22"/>
          <w:szCs w:val="22"/>
          <w:lang w:val="ru-RU"/>
        </w:rPr>
        <w:t xml:space="preserve"> </w:t>
      </w:r>
      <w:r w:rsidR="00204643">
        <w:rPr>
          <w:snapToGrid w:val="0"/>
          <w:kern w:val="22"/>
          <w:szCs w:val="22"/>
          <w:lang w:val="ru-RU"/>
        </w:rPr>
        <w:t>представлению</w:t>
      </w:r>
      <w:r w:rsidR="00204643" w:rsidRPr="008A3F4D">
        <w:rPr>
          <w:snapToGrid w:val="0"/>
          <w:kern w:val="22"/>
          <w:szCs w:val="22"/>
          <w:lang w:val="ru-RU"/>
        </w:rPr>
        <w:t xml:space="preserve"> </w:t>
      </w:r>
      <w:r w:rsidR="00204643">
        <w:rPr>
          <w:snapToGrid w:val="0"/>
          <w:kern w:val="22"/>
          <w:szCs w:val="22"/>
          <w:lang w:val="ru-RU"/>
        </w:rPr>
        <w:t>отчетности</w:t>
      </w:r>
      <w:r w:rsidR="000F0B30" w:rsidRPr="00204643">
        <w:rPr>
          <w:snapToGrid w:val="0"/>
          <w:kern w:val="22"/>
          <w:szCs w:val="22"/>
          <w:lang w:val="ru-RU"/>
        </w:rPr>
        <w:t>;</w:t>
      </w:r>
    </w:p>
    <w:bookmarkEnd w:id="11"/>
    <w:p w14:paraId="42155559" w14:textId="298945EF" w:rsidR="00EF41CF" w:rsidRPr="00BE5447" w:rsidRDefault="00EF41CF" w:rsidP="00304215">
      <w:pPr>
        <w:suppressLineNumbers/>
        <w:suppressAutoHyphens/>
        <w:kinsoku w:val="0"/>
        <w:overflowPunct w:val="0"/>
        <w:autoSpaceDE w:val="0"/>
        <w:autoSpaceDN w:val="0"/>
        <w:adjustRightInd w:val="0"/>
        <w:snapToGrid w:val="0"/>
        <w:spacing w:before="120" w:after="120" w:line="235" w:lineRule="auto"/>
        <w:ind w:left="720" w:firstLine="720"/>
        <w:rPr>
          <w:snapToGrid w:val="0"/>
          <w:kern w:val="22"/>
          <w:szCs w:val="22"/>
          <w:lang w:val="ru-RU"/>
        </w:rPr>
      </w:pPr>
      <w:r w:rsidRPr="00204643">
        <w:rPr>
          <w:snapToGrid w:val="0"/>
          <w:kern w:val="22"/>
          <w:szCs w:val="22"/>
          <w:lang w:val="ru-RU"/>
        </w:rPr>
        <w:t>1</w:t>
      </w:r>
      <w:r w:rsidR="005B3609" w:rsidRPr="00204643">
        <w:rPr>
          <w:snapToGrid w:val="0"/>
          <w:kern w:val="22"/>
          <w:szCs w:val="22"/>
          <w:lang w:val="ru-RU"/>
        </w:rPr>
        <w:t>8</w:t>
      </w:r>
      <w:r w:rsidRPr="00204643">
        <w:rPr>
          <w:snapToGrid w:val="0"/>
          <w:kern w:val="22"/>
          <w:szCs w:val="22"/>
          <w:lang w:val="ru-RU"/>
        </w:rPr>
        <w:t>.</w:t>
      </w:r>
      <w:r w:rsidRPr="00204643">
        <w:rPr>
          <w:snapToGrid w:val="0"/>
          <w:kern w:val="22"/>
          <w:szCs w:val="22"/>
          <w:lang w:val="ru-RU"/>
        </w:rPr>
        <w:tab/>
      </w:r>
      <w:r w:rsidR="00204643">
        <w:rPr>
          <w:i/>
          <w:iCs/>
          <w:snapToGrid w:val="0"/>
          <w:kern w:val="22"/>
          <w:szCs w:val="22"/>
          <w:lang w:val="ru-RU"/>
        </w:rPr>
        <w:t>предлагает</w:t>
      </w:r>
      <w:r w:rsidRPr="00204643">
        <w:rPr>
          <w:snapToGrid w:val="0"/>
          <w:kern w:val="22"/>
          <w:szCs w:val="22"/>
          <w:lang w:val="ru-RU"/>
        </w:rPr>
        <w:t xml:space="preserve"> </w:t>
      </w:r>
      <w:r w:rsidR="00204643">
        <w:rPr>
          <w:snapToGrid w:val="0"/>
          <w:kern w:val="22"/>
          <w:szCs w:val="22"/>
          <w:lang w:val="ru-RU"/>
        </w:rPr>
        <w:t>Сторонам</w:t>
      </w:r>
      <w:r w:rsidR="00204643" w:rsidRPr="00204643">
        <w:rPr>
          <w:snapToGrid w:val="0"/>
          <w:kern w:val="22"/>
          <w:szCs w:val="22"/>
          <w:lang w:val="ru-RU"/>
        </w:rPr>
        <w:t xml:space="preserve"> </w:t>
      </w:r>
      <w:r w:rsidR="00204643">
        <w:rPr>
          <w:snapToGrid w:val="0"/>
          <w:kern w:val="22"/>
          <w:szCs w:val="22"/>
          <w:lang w:val="ru-RU"/>
        </w:rPr>
        <w:t>и</w:t>
      </w:r>
      <w:r w:rsidR="00204643" w:rsidRPr="00204643">
        <w:rPr>
          <w:snapToGrid w:val="0"/>
          <w:kern w:val="22"/>
          <w:szCs w:val="22"/>
          <w:lang w:val="ru-RU"/>
        </w:rPr>
        <w:t xml:space="preserve"> </w:t>
      </w:r>
      <w:r w:rsidR="00204643">
        <w:rPr>
          <w:snapToGrid w:val="0"/>
          <w:kern w:val="22"/>
          <w:szCs w:val="22"/>
          <w:lang w:val="ru-RU"/>
        </w:rPr>
        <w:t>другим</w:t>
      </w:r>
      <w:r w:rsidR="00204643" w:rsidRPr="00204643">
        <w:rPr>
          <w:snapToGrid w:val="0"/>
          <w:kern w:val="22"/>
          <w:szCs w:val="22"/>
          <w:lang w:val="ru-RU"/>
        </w:rPr>
        <w:t xml:space="preserve"> </w:t>
      </w:r>
      <w:r w:rsidR="00204643">
        <w:rPr>
          <w:snapToGrid w:val="0"/>
          <w:kern w:val="22"/>
          <w:szCs w:val="22"/>
          <w:lang w:val="ru-RU"/>
        </w:rPr>
        <w:t>правительствам</w:t>
      </w:r>
      <w:r w:rsidR="00204643" w:rsidRPr="00204643">
        <w:rPr>
          <w:snapToGrid w:val="0"/>
          <w:kern w:val="22"/>
          <w:szCs w:val="22"/>
          <w:lang w:val="ru-RU"/>
        </w:rPr>
        <w:t xml:space="preserve">, </w:t>
      </w:r>
      <w:r w:rsidR="00204643">
        <w:rPr>
          <w:snapToGrid w:val="0"/>
          <w:kern w:val="22"/>
          <w:szCs w:val="22"/>
          <w:lang w:val="ru-RU"/>
        </w:rPr>
        <w:t>являющимся</w:t>
      </w:r>
      <w:r w:rsidR="00204643" w:rsidRPr="00204643">
        <w:rPr>
          <w:snapToGrid w:val="0"/>
          <w:kern w:val="22"/>
          <w:szCs w:val="22"/>
          <w:lang w:val="ru-RU"/>
        </w:rPr>
        <w:t xml:space="preserve"> </w:t>
      </w:r>
      <w:r w:rsidR="00204643">
        <w:rPr>
          <w:snapToGrid w:val="0"/>
          <w:kern w:val="22"/>
          <w:szCs w:val="22"/>
          <w:lang w:val="ru-RU"/>
        </w:rPr>
        <w:t>членами</w:t>
      </w:r>
      <w:r w:rsidR="00204643" w:rsidRPr="00204643">
        <w:rPr>
          <w:lang w:val="ru-RU"/>
        </w:rPr>
        <w:t xml:space="preserve"> </w:t>
      </w:r>
      <w:r w:rsidR="00204643" w:rsidRPr="00204643">
        <w:rPr>
          <w:snapToGrid w:val="0"/>
          <w:kern w:val="22"/>
          <w:szCs w:val="22"/>
          <w:lang w:val="ru-RU"/>
        </w:rPr>
        <w:t xml:space="preserve">Комитета содействия развитию </w:t>
      </w:r>
      <w:r w:rsidR="00204643" w:rsidRPr="00BE5447">
        <w:rPr>
          <w:snapToGrid w:val="0"/>
          <w:kern w:val="22"/>
          <w:szCs w:val="22"/>
          <w:lang w:val="ru-RU"/>
        </w:rPr>
        <w:t xml:space="preserve">Организации экономического сотрудничества и развития, </w:t>
      </w:r>
      <w:r w:rsidR="00204643">
        <w:rPr>
          <w:snapToGrid w:val="0"/>
          <w:kern w:val="22"/>
          <w:szCs w:val="22"/>
          <w:lang w:val="ru-RU"/>
        </w:rPr>
        <w:t>рассмотреть</w:t>
      </w:r>
      <w:r w:rsidR="00204643" w:rsidRPr="00BE5447">
        <w:rPr>
          <w:snapToGrid w:val="0"/>
          <w:kern w:val="22"/>
          <w:szCs w:val="22"/>
          <w:lang w:val="ru-RU"/>
        </w:rPr>
        <w:t xml:space="preserve"> </w:t>
      </w:r>
      <w:r w:rsidR="00204643">
        <w:rPr>
          <w:snapToGrid w:val="0"/>
          <w:kern w:val="22"/>
          <w:szCs w:val="22"/>
          <w:lang w:val="ru-RU"/>
        </w:rPr>
        <w:t>вопрос</w:t>
      </w:r>
      <w:r w:rsidR="00204643" w:rsidRPr="00BE5447">
        <w:rPr>
          <w:snapToGrid w:val="0"/>
          <w:kern w:val="22"/>
          <w:szCs w:val="22"/>
          <w:lang w:val="ru-RU"/>
        </w:rPr>
        <w:t xml:space="preserve"> </w:t>
      </w:r>
      <w:r w:rsidR="00204643">
        <w:rPr>
          <w:snapToGrid w:val="0"/>
          <w:kern w:val="22"/>
          <w:szCs w:val="22"/>
          <w:lang w:val="ru-RU"/>
        </w:rPr>
        <w:t>о</w:t>
      </w:r>
      <w:r w:rsidR="00204643" w:rsidRPr="00BE5447">
        <w:rPr>
          <w:snapToGrid w:val="0"/>
          <w:kern w:val="22"/>
          <w:szCs w:val="22"/>
          <w:lang w:val="ru-RU"/>
        </w:rPr>
        <w:t xml:space="preserve"> </w:t>
      </w:r>
      <w:r w:rsidR="00204643">
        <w:rPr>
          <w:snapToGrid w:val="0"/>
          <w:kern w:val="22"/>
          <w:szCs w:val="22"/>
          <w:lang w:val="ru-RU"/>
        </w:rPr>
        <w:t>дальнейшем</w:t>
      </w:r>
      <w:r w:rsidR="00204643" w:rsidRPr="00BE5447">
        <w:rPr>
          <w:snapToGrid w:val="0"/>
          <w:kern w:val="22"/>
          <w:szCs w:val="22"/>
          <w:lang w:val="ru-RU"/>
        </w:rPr>
        <w:t xml:space="preserve"> </w:t>
      </w:r>
      <w:r w:rsidR="00204643">
        <w:rPr>
          <w:snapToGrid w:val="0"/>
          <w:kern w:val="22"/>
          <w:szCs w:val="22"/>
          <w:lang w:val="ru-RU"/>
        </w:rPr>
        <w:t>укреплении</w:t>
      </w:r>
      <w:r w:rsidR="00BE5447" w:rsidRPr="00BE5447">
        <w:rPr>
          <w:snapToGrid w:val="0"/>
          <w:kern w:val="22"/>
          <w:szCs w:val="22"/>
          <w:lang w:val="ru-RU"/>
        </w:rPr>
        <w:t>,</w:t>
      </w:r>
      <w:r w:rsidR="00204643" w:rsidRPr="00BE5447">
        <w:rPr>
          <w:snapToGrid w:val="0"/>
          <w:kern w:val="22"/>
          <w:szCs w:val="22"/>
          <w:lang w:val="ru-RU"/>
        </w:rPr>
        <w:t xml:space="preserve"> </w:t>
      </w:r>
      <w:r w:rsidR="00204643">
        <w:rPr>
          <w:snapToGrid w:val="0"/>
          <w:kern w:val="22"/>
          <w:szCs w:val="22"/>
          <w:lang w:val="ru-RU"/>
        </w:rPr>
        <w:t>по</w:t>
      </w:r>
      <w:r w:rsidR="00204643" w:rsidRPr="00BE5447">
        <w:rPr>
          <w:snapToGrid w:val="0"/>
          <w:kern w:val="22"/>
          <w:szCs w:val="22"/>
          <w:lang w:val="ru-RU"/>
        </w:rPr>
        <w:t xml:space="preserve"> </w:t>
      </w:r>
      <w:r w:rsidR="00204643">
        <w:rPr>
          <w:snapToGrid w:val="0"/>
          <w:kern w:val="22"/>
          <w:szCs w:val="22"/>
          <w:lang w:val="ru-RU"/>
        </w:rPr>
        <w:t>мере</w:t>
      </w:r>
      <w:r w:rsidR="00204643" w:rsidRPr="00BE5447">
        <w:rPr>
          <w:snapToGrid w:val="0"/>
          <w:kern w:val="22"/>
          <w:szCs w:val="22"/>
          <w:lang w:val="ru-RU"/>
        </w:rPr>
        <w:t xml:space="preserve"> </w:t>
      </w:r>
      <w:r w:rsidR="00204643">
        <w:rPr>
          <w:snapToGrid w:val="0"/>
          <w:kern w:val="22"/>
          <w:szCs w:val="22"/>
          <w:lang w:val="ru-RU"/>
        </w:rPr>
        <w:t>необходимости</w:t>
      </w:r>
      <w:r w:rsidR="00BE5447" w:rsidRPr="00BE5447">
        <w:rPr>
          <w:snapToGrid w:val="0"/>
          <w:kern w:val="22"/>
          <w:szCs w:val="22"/>
          <w:lang w:val="ru-RU"/>
        </w:rPr>
        <w:t>,</w:t>
      </w:r>
      <w:r w:rsidR="00204643" w:rsidRPr="00BE5447">
        <w:rPr>
          <w:snapToGrid w:val="0"/>
          <w:kern w:val="22"/>
          <w:szCs w:val="22"/>
          <w:lang w:val="ru-RU"/>
        </w:rPr>
        <w:t xml:space="preserve"> </w:t>
      </w:r>
      <w:r w:rsidR="00204643">
        <w:rPr>
          <w:snapToGrid w:val="0"/>
          <w:kern w:val="22"/>
          <w:szCs w:val="22"/>
          <w:lang w:val="ru-RU"/>
        </w:rPr>
        <w:t>механизмов</w:t>
      </w:r>
      <w:r w:rsidR="00204643" w:rsidRPr="00BE5447">
        <w:rPr>
          <w:snapToGrid w:val="0"/>
          <w:kern w:val="22"/>
          <w:szCs w:val="22"/>
          <w:lang w:val="ru-RU"/>
        </w:rPr>
        <w:t xml:space="preserve"> </w:t>
      </w:r>
      <w:r w:rsidR="00BE5447">
        <w:rPr>
          <w:snapToGrid w:val="0"/>
          <w:kern w:val="22"/>
          <w:szCs w:val="22"/>
          <w:lang w:val="ru-RU"/>
        </w:rPr>
        <w:t>представления</w:t>
      </w:r>
      <w:r w:rsidR="00BE5447" w:rsidRPr="00BE5447">
        <w:rPr>
          <w:snapToGrid w:val="0"/>
          <w:kern w:val="22"/>
          <w:szCs w:val="22"/>
          <w:lang w:val="ru-RU"/>
        </w:rPr>
        <w:t xml:space="preserve"> </w:t>
      </w:r>
      <w:r w:rsidR="00204643">
        <w:rPr>
          <w:snapToGrid w:val="0"/>
          <w:kern w:val="22"/>
          <w:szCs w:val="22"/>
          <w:lang w:val="ru-RU"/>
        </w:rPr>
        <w:t>отчетности</w:t>
      </w:r>
      <w:r w:rsidR="00204643" w:rsidRPr="00BE5447">
        <w:rPr>
          <w:snapToGrid w:val="0"/>
          <w:kern w:val="22"/>
          <w:szCs w:val="22"/>
          <w:lang w:val="ru-RU"/>
        </w:rPr>
        <w:t xml:space="preserve"> </w:t>
      </w:r>
      <w:r w:rsidR="002C14E0">
        <w:rPr>
          <w:snapToGrid w:val="0"/>
          <w:kern w:val="22"/>
          <w:szCs w:val="22"/>
          <w:lang w:val="ru-RU"/>
        </w:rPr>
        <w:t>о</w:t>
      </w:r>
      <w:r w:rsidR="00BE5447" w:rsidRPr="00BE5447">
        <w:rPr>
          <w:snapToGrid w:val="0"/>
          <w:kern w:val="22"/>
          <w:szCs w:val="22"/>
          <w:lang w:val="ru-RU"/>
        </w:rPr>
        <w:t xml:space="preserve"> </w:t>
      </w:r>
      <w:r w:rsidR="00BE5447">
        <w:rPr>
          <w:snapToGrid w:val="0"/>
          <w:kern w:val="22"/>
          <w:szCs w:val="22"/>
          <w:lang w:val="ru-RU"/>
        </w:rPr>
        <w:t>международных</w:t>
      </w:r>
      <w:r w:rsidR="00BE5447" w:rsidRPr="00BE5447">
        <w:rPr>
          <w:snapToGrid w:val="0"/>
          <w:kern w:val="22"/>
          <w:szCs w:val="22"/>
          <w:lang w:val="ru-RU"/>
        </w:rPr>
        <w:t xml:space="preserve"> </w:t>
      </w:r>
      <w:r w:rsidR="00BE5447">
        <w:rPr>
          <w:snapToGrid w:val="0"/>
          <w:kern w:val="22"/>
          <w:szCs w:val="22"/>
          <w:lang w:val="ru-RU"/>
        </w:rPr>
        <w:t>финансовых</w:t>
      </w:r>
      <w:r w:rsidR="00BE5447" w:rsidRPr="00BE5447">
        <w:rPr>
          <w:snapToGrid w:val="0"/>
          <w:kern w:val="22"/>
          <w:szCs w:val="22"/>
          <w:lang w:val="ru-RU"/>
        </w:rPr>
        <w:t xml:space="preserve"> </w:t>
      </w:r>
      <w:r w:rsidR="00BE5447">
        <w:rPr>
          <w:snapToGrid w:val="0"/>
          <w:kern w:val="22"/>
          <w:szCs w:val="22"/>
          <w:lang w:val="ru-RU"/>
        </w:rPr>
        <w:t>потоках</w:t>
      </w:r>
      <w:r w:rsidR="00BE5447" w:rsidRPr="00BE5447">
        <w:rPr>
          <w:snapToGrid w:val="0"/>
          <w:kern w:val="22"/>
          <w:szCs w:val="22"/>
          <w:lang w:val="ru-RU"/>
        </w:rPr>
        <w:t xml:space="preserve">, </w:t>
      </w:r>
      <w:r w:rsidR="00BE5447">
        <w:rPr>
          <w:snapToGrid w:val="0"/>
          <w:kern w:val="22"/>
          <w:szCs w:val="22"/>
          <w:lang w:val="ru-RU"/>
        </w:rPr>
        <w:t>связанных</w:t>
      </w:r>
      <w:r w:rsidR="00BE5447" w:rsidRPr="00BE5447">
        <w:rPr>
          <w:snapToGrid w:val="0"/>
          <w:kern w:val="22"/>
          <w:szCs w:val="22"/>
          <w:lang w:val="ru-RU"/>
        </w:rPr>
        <w:t xml:space="preserve"> </w:t>
      </w:r>
      <w:r w:rsidR="00BE5447">
        <w:rPr>
          <w:snapToGrid w:val="0"/>
          <w:kern w:val="22"/>
          <w:szCs w:val="22"/>
          <w:lang w:val="ru-RU"/>
        </w:rPr>
        <w:t>с</w:t>
      </w:r>
      <w:r w:rsidR="00BE5447" w:rsidRPr="00BE5447">
        <w:rPr>
          <w:snapToGrid w:val="0"/>
          <w:kern w:val="22"/>
          <w:szCs w:val="22"/>
          <w:lang w:val="ru-RU"/>
        </w:rPr>
        <w:t xml:space="preserve"> </w:t>
      </w:r>
      <w:r w:rsidR="00BE5447">
        <w:rPr>
          <w:snapToGrid w:val="0"/>
          <w:kern w:val="22"/>
          <w:szCs w:val="22"/>
          <w:lang w:val="ru-RU"/>
        </w:rPr>
        <w:t>биоразнообразием</w:t>
      </w:r>
      <w:r w:rsidR="00BE5447" w:rsidRPr="00BE5447">
        <w:rPr>
          <w:snapToGrid w:val="0"/>
          <w:kern w:val="22"/>
          <w:szCs w:val="22"/>
          <w:lang w:val="ru-RU"/>
        </w:rPr>
        <w:t xml:space="preserve">, </w:t>
      </w:r>
      <w:r w:rsidR="00BE5447">
        <w:rPr>
          <w:snapToGrid w:val="0"/>
          <w:kern w:val="22"/>
          <w:szCs w:val="22"/>
          <w:lang w:val="ru-RU"/>
        </w:rPr>
        <w:t>предоставляемых</w:t>
      </w:r>
      <w:r w:rsidR="00BE5447" w:rsidRPr="00BE5447">
        <w:rPr>
          <w:snapToGrid w:val="0"/>
          <w:kern w:val="22"/>
          <w:szCs w:val="22"/>
          <w:lang w:val="ru-RU"/>
        </w:rPr>
        <w:t xml:space="preserve"> </w:t>
      </w:r>
      <w:r w:rsidR="002C14E0">
        <w:rPr>
          <w:snapToGrid w:val="0"/>
          <w:kern w:val="22"/>
          <w:szCs w:val="22"/>
          <w:lang w:val="ru-RU"/>
        </w:rPr>
        <w:t xml:space="preserve">ими </w:t>
      </w:r>
      <w:r w:rsidR="00BE5447">
        <w:rPr>
          <w:snapToGrid w:val="0"/>
          <w:kern w:val="22"/>
          <w:szCs w:val="22"/>
          <w:lang w:val="ru-RU"/>
        </w:rPr>
        <w:t>развивающимся</w:t>
      </w:r>
      <w:r w:rsidR="00BE5447" w:rsidRPr="00BE5447">
        <w:rPr>
          <w:snapToGrid w:val="0"/>
          <w:kern w:val="22"/>
          <w:szCs w:val="22"/>
          <w:lang w:val="ru-RU"/>
        </w:rPr>
        <w:t xml:space="preserve"> </w:t>
      </w:r>
      <w:r w:rsidR="00BE5447">
        <w:rPr>
          <w:snapToGrid w:val="0"/>
          <w:kern w:val="22"/>
          <w:szCs w:val="22"/>
          <w:lang w:val="ru-RU"/>
        </w:rPr>
        <w:t>странам</w:t>
      </w:r>
      <w:r w:rsidR="00BE5447" w:rsidRPr="00BE5447">
        <w:rPr>
          <w:snapToGrid w:val="0"/>
          <w:kern w:val="22"/>
          <w:szCs w:val="22"/>
          <w:lang w:val="ru-RU"/>
        </w:rPr>
        <w:t xml:space="preserve"> </w:t>
      </w:r>
      <w:r w:rsidR="00BE5447">
        <w:rPr>
          <w:snapToGrid w:val="0"/>
          <w:kern w:val="22"/>
          <w:szCs w:val="22"/>
          <w:lang w:val="ru-RU"/>
        </w:rPr>
        <w:t>и</w:t>
      </w:r>
      <w:r w:rsidR="00BE5447" w:rsidRPr="00BE5447">
        <w:rPr>
          <w:snapToGrid w:val="0"/>
          <w:kern w:val="22"/>
          <w:szCs w:val="22"/>
          <w:lang w:val="ru-RU"/>
        </w:rPr>
        <w:t xml:space="preserve"> </w:t>
      </w:r>
      <w:r w:rsidR="00BE5447">
        <w:rPr>
          <w:snapToGrid w:val="0"/>
          <w:kern w:val="22"/>
          <w:szCs w:val="22"/>
          <w:lang w:val="ru-RU"/>
        </w:rPr>
        <w:t>странам</w:t>
      </w:r>
      <w:r w:rsidR="00BE5447" w:rsidRPr="00BE5447">
        <w:rPr>
          <w:snapToGrid w:val="0"/>
          <w:kern w:val="22"/>
          <w:szCs w:val="22"/>
          <w:lang w:val="ru-RU"/>
        </w:rPr>
        <w:t xml:space="preserve"> </w:t>
      </w:r>
      <w:r w:rsidR="00BE5447">
        <w:rPr>
          <w:snapToGrid w:val="0"/>
          <w:kern w:val="22"/>
          <w:szCs w:val="22"/>
          <w:lang w:val="ru-RU"/>
        </w:rPr>
        <w:t>с</w:t>
      </w:r>
      <w:r w:rsidR="00BE5447" w:rsidRPr="00BE5447">
        <w:rPr>
          <w:snapToGrid w:val="0"/>
          <w:kern w:val="22"/>
          <w:szCs w:val="22"/>
          <w:lang w:val="ru-RU"/>
        </w:rPr>
        <w:t xml:space="preserve"> </w:t>
      </w:r>
      <w:r w:rsidR="00BE5447">
        <w:rPr>
          <w:snapToGrid w:val="0"/>
          <w:kern w:val="22"/>
          <w:szCs w:val="22"/>
          <w:lang w:val="ru-RU"/>
        </w:rPr>
        <w:t>переходной</w:t>
      </w:r>
      <w:r w:rsidR="00BE5447" w:rsidRPr="00BE5447">
        <w:rPr>
          <w:snapToGrid w:val="0"/>
          <w:kern w:val="22"/>
          <w:szCs w:val="22"/>
          <w:lang w:val="ru-RU"/>
        </w:rPr>
        <w:t xml:space="preserve"> </w:t>
      </w:r>
      <w:r w:rsidR="00BE5447">
        <w:rPr>
          <w:snapToGrid w:val="0"/>
          <w:kern w:val="22"/>
          <w:szCs w:val="22"/>
          <w:lang w:val="ru-RU"/>
        </w:rPr>
        <w:t>экономикой</w:t>
      </w:r>
      <w:r w:rsidR="00BE5447" w:rsidRPr="00BE5447">
        <w:rPr>
          <w:snapToGrid w:val="0"/>
          <w:kern w:val="22"/>
          <w:szCs w:val="22"/>
          <w:lang w:val="ru-RU"/>
        </w:rPr>
        <w:t xml:space="preserve">, </w:t>
      </w:r>
      <w:r w:rsidR="00BE5447">
        <w:rPr>
          <w:snapToGrid w:val="0"/>
          <w:kern w:val="22"/>
          <w:szCs w:val="22"/>
          <w:lang w:val="ru-RU"/>
        </w:rPr>
        <w:t>в</w:t>
      </w:r>
      <w:r w:rsidR="00BE5447" w:rsidRPr="00BE5447">
        <w:rPr>
          <w:snapToGrid w:val="0"/>
          <w:kern w:val="22"/>
          <w:szCs w:val="22"/>
          <w:lang w:val="ru-RU"/>
        </w:rPr>
        <w:t xml:space="preserve"> </w:t>
      </w:r>
      <w:r w:rsidR="00BE5447">
        <w:rPr>
          <w:snapToGrid w:val="0"/>
          <w:kern w:val="22"/>
          <w:szCs w:val="22"/>
          <w:lang w:val="ru-RU"/>
        </w:rPr>
        <w:t>Систему</w:t>
      </w:r>
      <w:r w:rsidR="00BE5447" w:rsidRPr="00BE5447">
        <w:rPr>
          <w:snapToGrid w:val="0"/>
          <w:kern w:val="22"/>
          <w:szCs w:val="22"/>
          <w:lang w:val="ru-RU"/>
        </w:rPr>
        <w:t xml:space="preserve"> </w:t>
      </w:r>
      <w:r w:rsidR="00BE5447">
        <w:rPr>
          <w:snapToGrid w:val="0"/>
          <w:kern w:val="22"/>
          <w:szCs w:val="22"/>
          <w:lang w:val="ru-RU"/>
        </w:rPr>
        <w:t>информации</w:t>
      </w:r>
      <w:r w:rsidR="00BE5447" w:rsidRPr="00BE5447">
        <w:rPr>
          <w:snapToGrid w:val="0"/>
          <w:kern w:val="22"/>
          <w:szCs w:val="22"/>
          <w:lang w:val="ru-RU"/>
        </w:rPr>
        <w:t xml:space="preserve"> </w:t>
      </w:r>
      <w:r w:rsidR="00BE5447">
        <w:rPr>
          <w:snapToGrid w:val="0"/>
          <w:kern w:val="22"/>
          <w:szCs w:val="22"/>
          <w:lang w:val="ru-RU"/>
        </w:rPr>
        <w:t>о</w:t>
      </w:r>
      <w:r w:rsidR="00BE5447" w:rsidRPr="00BE5447">
        <w:rPr>
          <w:snapToGrid w:val="0"/>
          <w:kern w:val="22"/>
          <w:szCs w:val="22"/>
          <w:lang w:val="ru-RU"/>
        </w:rPr>
        <w:t xml:space="preserve"> </w:t>
      </w:r>
      <w:r w:rsidR="00BE5447">
        <w:rPr>
          <w:snapToGrid w:val="0"/>
          <w:kern w:val="22"/>
          <w:szCs w:val="22"/>
          <w:lang w:val="ru-RU"/>
        </w:rPr>
        <w:t>кредитах</w:t>
      </w:r>
      <w:r w:rsidR="00BE5447" w:rsidRPr="00BE5447">
        <w:rPr>
          <w:snapToGrid w:val="0"/>
          <w:kern w:val="22"/>
          <w:szCs w:val="22"/>
          <w:lang w:val="ru-RU"/>
        </w:rPr>
        <w:t xml:space="preserve"> Организации экономического сотрудничества и развития, </w:t>
      </w:r>
      <w:r w:rsidR="00BE5447">
        <w:rPr>
          <w:snapToGrid w:val="0"/>
          <w:kern w:val="22"/>
          <w:szCs w:val="22"/>
          <w:lang w:val="ru-RU"/>
        </w:rPr>
        <w:t>принимая</w:t>
      </w:r>
      <w:r w:rsidR="00BE5447" w:rsidRPr="00BE5447">
        <w:rPr>
          <w:snapToGrid w:val="0"/>
          <w:kern w:val="22"/>
          <w:szCs w:val="22"/>
          <w:lang w:val="ru-RU"/>
        </w:rPr>
        <w:t xml:space="preserve"> </w:t>
      </w:r>
      <w:r w:rsidR="00BE5447">
        <w:rPr>
          <w:snapToGrid w:val="0"/>
          <w:kern w:val="22"/>
          <w:szCs w:val="22"/>
          <w:lang w:val="ru-RU"/>
        </w:rPr>
        <w:t>во</w:t>
      </w:r>
      <w:r w:rsidR="00BE5447" w:rsidRPr="00BE5447">
        <w:rPr>
          <w:snapToGrid w:val="0"/>
          <w:kern w:val="22"/>
          <w:szCs w:val="22"/>
          <w:lang w:val="ru-RU"/>
        </w:rPr>
        <w:t xml:space="preserve"> </w:t>
      </w:r>
      <w:r w:rsidR="00BE5447">
        <w:rPr>
          <w:snapToGrid w:val="0"/>
          <w:kern w:val="22"/>
          <w:szCs w:val="22"/>
          <w:lang w:val="ru-RU"/>
        </w:rPr>
        <w:t xml:space="preserve">внимание методологию </w:t>
      </w:r>
      <w:proofErr w:type="spellStart"/>
      <w:r w:rsidR="00BE5447">
        <w:rPr>
          <w:snapToGrid w:val="0"/>
          <w:kern w:val="22"/>
          <w:szCs w:val="22"/>
          <w:lang w:val="ru-RU"/>
        </w:rPr>
        <w:t>рио</w:t>
      </w:r>
      <w:proofErr w:type="spellEnd"/>
      <w:r w:rsidR="00BE5447">
        <w:rPr>
          <w:snapToGrid w:val="0"/>
          <w:kern w:val="22"/>
          <w:szCs w:val="22"/>
          <w:lang w:val="ru-RU"/>
        </w:rPr>
        <w:t>-де-</w:t>
      </w:r>
      <w:proofErr w:type="spellStart"/>
      <w:r w:rsidR="00BE5447">
        <w:rPr>
          <w:snapToGrid w:val="0"/>
          <w:kern w:val="22"/>
          <w:szCs w:val="22"/>
          <w:lang w:val="ru-RU"/>
        </w:rPr>
        <w:t>жанейрских</w:t>
      </w:r>
      <w:proofErr w:type="spellEnd"/>
      <w:r w:rsidR="00BE5447">
        <w:rPr>
          <w:snapToGrid w:val="0"/>
          <w:kern w:val="22"/>
          <w:szCs w:val="22"/>
          <w:lang w:val="ru-RU"/>
        </w:rPr>
        <w:t xml:space="preserve"> маркеров и ее дальнейшие уточнения</w:t>
      </w:r>
      <w:r w:rsidRPr="00BE5447">
        <w:rPr>
          <w:snapToGrid w:val="0"/>
          <w:kern w:val="22"/>
          <w:szCs w:val="22"/>
          <w:lang w:val="ru-RU"/>
        </w:rPr>
        <w:t>,</w:t>
      </w:r>
      <w:r w:rsidR="00BE5447">
        <w:rPr>
          <w:snapToGrid w:val="0"/>
          <w:kern w:val="22"/>
          <w:szCs w:val="22"/>
          <w:lang w:val="ru-RU"/>
        </w:rPr>
        <w:t xml:space="preserve"> а также соответствующую информацию от многосторонних банков развития, и</w:t>
      </w:r>
      <w:r w:rsidR="00BE5447" w:rsidRPr="00BE5447">
        <w:rPr>
          <w:snapToGrid w:val="0"/>
          <w:kern w:val="22"/>
          <w:szCs w:val="22"/>
          <w:lang w:val="ru-RU"/>
        </w:rPr>
        <w:t xml:space="preserve"> представить Исполнительному секретарю информацию об этой деятельности по представлению отчетности</w:t>
      </w:r>
      <w:r w:rsidRPr="00BE5447">
        <w:rPr>
          <w:snapToGrid w:val="0"/>
          <w:kern w:val="22"/>
          <w:szCs w:val="22"/>
          <w:lang w:val="ru-RU"/>
        </w:rPr>
        <w:t>;</w:t>
      </w:r>
    </w:p>
    <w:p w14:paraId="34105662" w14:textId="0B5DF9FB" w:rsidR="0076349C" w:rsidRPr="00202C4B" w:rsidRDefault="005B3609" w:rsidP="00304215">
      <w:pPr>
        <w:suppressLineNumbers/>
        <w:suppressAutoHyphens/>
        <w:kinsoku w:val="0"/>
        <w:overflowPunct w:val="0"/>
        <w:autoSpaceDE w:val="0"/>
        <w:autoSpaceDN w:val="0"/>
        <w:adjustRightInd w:val="0"/>
        <w:snapToGrid w:val="0"/>
        <w:spacing w:before="120" w:after="120" w:line="235" w:lineRule="auto"/>
        <w:ind w:left="720" w:firstLine="720"/>
        <w:rPr>
          <w:snapToGrid w:val="0"/>
          <w:kern w:val="22"/>
          <w:szCs w:val="22"/>
          <w:lang w:val="ru-RU"/>
        </w:rPr>
      </w:pPr>
      <w:r w:rsidRPr="008712D8">
        <w:rPr>
          <w:snapToGrid w:val="0"/>
          <w:kern w:val="22"/>
          <w:szCs w:val="22"/>
          <w:lang w:val="ru-RU"/>
        </w:rPr>
        <w:lastRenderedPageBreak/>
        <w:t>19</w:t>
      </w:r>
      <w:r w:rsidR="00EF41CF" w:rsidRPr="008712D8">
        <w:rPr>
          <w:snapToGrid w:val="0"/>
          <w:kern w:val="22"/>
          <w:szCs w:val="22"/>
          <w:lang w:val="ru-RU"/>
        </w:rPr>
        <w:t>.</w:t>
      </w:r>
      <w:r w:rsidR="00EF41CF" w:rsidRPr="008712D8">
        <w:rPr>
          <w:snapToGrid w:val="0"/>
          <w:kern w:val="22"/>
          <w:szCs w:val="22"/>
          <w:lang w:val="ru-RU"/>
        </w:rPr>
        <w:tab/>
      </w:r>
      <w:r w:rsidR="00BE5447">
        <w:rPr>
          <w:i/>
          <w:iCs/>
          <w:snapToGrid w:val="0"/>
          <w:kern w:val="22"/>
          <w:szCs w:val="22"/>
          <w:lang w:val="ru-RU"/>
        </w:rPr>
        <w:t>предлагает</w:t>
      </w:r>
      <w:r w:rsidR="00EF41CF" w:rsidRPr="008712D8">
        <w:rPr>
          <w:snapToGrid w:val="0"/>
          <w:kern w:val="22"/>
          <w:szCs w:val="22"/>
          <w:lang w:val="ru-RU"/>
        </w:rPr>
        <w:t xml:space="preserve"> </w:t>
      </w:r>
      <w:r w:rsidR="008712D8">
        <w:rPr>
          <w:snapToGrid w:val="0"/>
          <w:kern w:val="22"/>
          <w:szCs w:val="22"/>
          <w:lang w:val="ru-RU"/>
        </w:rPr>
        <w:t>соответствующим</w:t>
      </w:r>
      <w:r w:rsidR="008712D8" w:rsidRPr="008712D8">
        <w:rPr>
          <w:snapToGrid w:val="0"/>
          <w:kern w:val="22"/>
          <w:szCs w:val="22"/>
          <w:lang w:val="ru-RU"/>
        </w:rPr>
        <w:t xml:space="preserve"> </w:t>
      </w:r>
      <w:r w:rsidR="008712D8">
        <w:rPr>
          <w:snapToGrid w:val="0"/>
          <w:kern w:val="22"/>
          <w:szCs w:val="22"/>
          <w:lang w:val="ru-RU"/>
        </w:rPr>
        <w:t>Сторонам</w:t>
      </w:r>
      <w:r w:rsidR="008712D8" w:rsidRPr="008712D8">
        <w:rPr>
          <w:snapToGrid w:val="0"/>
          <w:kern w:val="22"/>
          <w:szCs w:val="22"/>
          <w:lang w:val="ru-RU"/>
        </w:rPr>
        <w:t xml:space="preserve">, </w:t>
      </w:r>
      <w:r w:rsidR="008712D8">
        <w:rPr>
          <w:snapToGrid w:val="0"/>
          <w:kern w:val="22"/>
          <w:szCs w:val="22"/>
          <w:lang w:val="ru-RU"/>
        </w:rPr>
        <w:t>не</w:t>
      </w:r>
      <w:r w:rsidR="008712D8" w:rsidRPr="008712D8">
        <w:rPr>
          <w:snapToGrid w:val="0"/>
          <w:kern w:val="22"/>
          <w:szCs w:val="22"/>
          <w:lang w:val="ru-RU"/>
        </w:rPr>
        <w:t xml:space="preserve"> </w:t>
      </w:r>
      <w:r w:rsidR="008712D8">
        <w:rPr>
          <w:snapToGrid w:val="0"/>
          <w:kern w:val="22"/>
          <w:szCs w:val="22"/>
          <w:lang w:val="ru-RU"/>
        </w:rPr>
        <w:t>являющимся</w:t>
      </w:r>
      <w:r w:rsidR="008712D8" w:rsidRPr="008712D8">
        <w:rPr>
          <w:snapToGrid w:val="0"/>
          <w:kern w:val="22"/>
          <w:szCs w:val="22"/>
          <w:lang w:val="ru-RU"/>
        </w:rPr>
        <w:t xml:space="preserve"> </w:t>
      </w:r>
      <w:r w:rsidR="008712D8">
        <w:rPr>
          <w:snapToGrid w:val="0"/>
          <w:kern w:val="22"/>
          <w:szCs w:val="22"/>
          <w:lang w:val="ru-RU"/>
        </w:rPr>
        <w:t>членами</w:t>
      </w:r>
      <w:r w:rsidR="008712D8" w:rsidRPr="008712D8">
        <w:rPr>
          <w:snapToGrid w:val="0"/>
          <w:kern w:val="22"/>
          <w:szCs w:val="22"/>
          <w:lang w:val="ru-RU"/>
        </w:rPr>
        <w:t xml:space="preserve"> </w:t>
      </w:r>
      <w:r w:rsidR="008712D8" w:rsidRPr="00204643">
        <w:rPr>
          <w:snapToGrid w:val="0"/>
          <w:kern w:val="22"/>
          <w:szCs w:val="22"/>
          <w:lang w:val="ru-RU"/>
        </w:rPr>
        <w:t xml:space="preserve">Комитета содействия развитию </w:t>
      </w:r>
      <w:r w:rsidR="008712D8" w:rsidRPr="00BE5447">
        <w:rPr>
          <w:snapToGrid w:val="0"/>
          <w:kern w:val="22"/>
          <w:szCs w:val="22"/>
          <w:lang w:val="ru-RU"/>
        </w:rPr>
        <w:t>Организации</w:t>
      </w:r>
      <w:r w:rsidR="008712D8" w:rsidRPr="00202C4B">
        <w:rPr>
          <w:snapToGrid w:val="0"/>
          <w:kern w:val="22"/>
          <w:szCs w:val="22"/>
          <w:lang w:val="ru-RU"/>
        </w:rPr>
        <w:t xml:space="preserve"> </w:t>
      </w:r>
      <w:r w:rsidR="008712D8" w:rsidRPr="00BE5447">
        <w:rPr>
          <w:snapToGrid w:val="0"/>
          <w:kern w:val="22"/>
          <w:szCs w:val="22"/>
          <w:lang w:val="ru-RU"/>
        </w:rPr>
        <w:t>экономического</w:t>
      </w:r>
      <w:r w:rsidR="008712D8" w:rsidRPr="00202C4B">
        <w:rPr>
          <w:snapToGrid w:val="0"/>
          <w:kern w:val="22"/>
          <w:szCs w:val="22"/>
          <w:lang w:val="ru-RU"/>
        </w:rPr>
        <w:t xml:space="preserve"> </w:t>
      </w:r>
      <w:r w:rsidR="008712D8" w:rsidRPr="00BE5447">
        <w:rPr>
          <w:snapToGrid w:val="0"/>
          <w:kern w:val="22"/>
          <w:szCs w:val="22"/>
          <w:lang w:val="ru-RU"/>
        </w:rPr>
        <w:t>сотрудничества</w:t>
      </w:r>
      <w:r w:rsidR="008712D8" w:rsidRPr="00202C4B">
        <w:rPr>
          <w:snapToGrid w:val="0"/>
          <w:kern w:val="22"/>
          <w:szCs w:val="22"/>
          <w:lang w:val="ru-RU"/>
        </w:rPr>
        <w:t xml:space="preserve"> </w:t>
      </w:r>
      <w:r w:rsidR="008712D8" w:rsidRPr="00BE5447">
        <w:rPr>
          <w:snapToGrid w:val="0"/>
          <w:kern w:val="22"/>
          <w:szCs w:val="22"/>
          <w:lang w:val="ru-RU"/>
        </w:rPr>
        <w:t>и</w:t>
      </w:r>
      <w:r w:rsidR="008712D8" w:rsidRPr="00202C4B">
        <w:rPr>
          <w:snapToGrid w:val="0"/>
          <w:kern w:val="22"/>
          <w:szCs w:val="22"/>
          <w:lang w:val="ru-RU"/>
        </w:rPr>
        <w:t xml:space="preserve"> </w:t>
      </w:r>
      <w:r w:rsidR="008712D8" w:rsidRPr="00BE5447">
        <w:rPr>
          <w:snapToGrid w:val="0"/>
          <w:kern w:val="22"/>
          <w:szCs w:val="22"/>
          <w:lang w:val="ru-RU"/>
        </w:rPr>
        <w:t>развития</w:t>
      </w:r>
      <w:r w:rsidR="00EF41CF" w:rsidRPr="00202C4B">
        <w:rPr>
          <w:snapToGrid w:val="0"/>
          <w:kern w:val="22"/>
          <w:szCs w:val="22"/>
          <w:lang w:val="ru-RU"/>
        </w:rPr>
        <w:t xml:space="preserve">, </w:t>
      </w:r>
      <w:r w:rsidR="008712D8">
        <w:rPr>
          <w:snapToGrid w:val="0"/>
          <w:kern w:val="22"/>
          <w:szCs w:val="22"/>
          <w:lang w:val="ru-RU"/>
        </w:rPr>
        <w:t>рассмотреть</w:t>
      </w:r>
      <w:r w:rsidR="008712D8" w:rsidRPr="00202C4B">
        <w:rPr>
          <w:snapToGrid w:val="0"/>
          <w:kern w:val="22"/>
          <w:szCs w:val="22"/>
          <w:lang w:val="ru-RU"/>
        </w:rPr>
        <w:t xml:space="preserve"> </w:t>
      </w:r>
      <w:r w:rsidR="008712D8">
        <w:rPr>
          <w:snapToGrid w:val="0"/>
          <w:kern w:val="22"/>
          <w:szCs w:val="22"/>
          <w:lang w:val="ru-RU"/>
        </w:rPr>
        <w:t>вопрос</w:t>
      </w:r>
      <w:r w:rsidR="008712D8" w:rsidRPr="00202C4B">
        <w:rPr>
          <w:snapToGrid w:val="0"/>
          <w:kern w:val="22"/>
          <w:szCs w:val="22"/>
          <w:lang w:val="ru-RU"/>
        </w:rPr>
        <w:t xml:space="preserve"> </w:t>
      </w:r>
      <w:r w:rsidR="008712D8">
        <w:rPr>
          <w:snapToGrid w:val="0"/>
          <w:kern w:val="22"/>
          <w:szCs w:val="22"/>
          <w:lang w:val="ru-RU"/>
        </w:rPr>
        <w:t>о</w:t>
      </w:r>
      <w:r w:rsidR="008712D8" w:rsidRPr="00202C4B">
        <w:rPr>
          <w:snapToGrid w:val="0"/>
          <w:kern w:val="22"/>
          <w:szCs w:val="22"/>
          <w:lang w:val="ru-RU"/>
        </w:rPr>
        <w:t xml:space="preserve"> </w:t>
      </w:r>
      <w:r w:rsidR="008712D8">
        <w:rPr>
          <w:snapToGrid w:val="0"/>
          <w:kern w:val="22"/>
          <w:szCs w:val="22"/>
          <w:lang w:val="ru-RU"/>
        </w:rPr>
        <w:t>представлении</w:t>
      </w:r>
      <w:r w:rsidR="008712D8" w:rsidRPr="00202C4B">
        <w:rPr>
          <w:snapToGrid w:val="0"/>
          <w:kern w:val="22"/>
          <w:szCs w:val="22"/>
          <w:lang w:val="ru-RU"/>
        </w:rPr>
        <w:t xml:space="preserve"> </w:t>
      </w:r>
      <w:r w:rsidR="008712D8">
        <w:rPr>
          <w:snapToGrid w:val="0"/>
          <w:kern w:val="22"/>
          <w:szCs w:val="22"/>
          <w:lang w:val="ru-RU"/>
        </w:rPr>
        <w:t>отчетности</w:t>
      </w:r>
      <w:r w:rsidR="008712D8" w:rsidRPr="00202C4B">
        <w:rPr>
          <w:snapToGrid w:val="0"/>
          <w:kern w:val="22"/>
          <w:szCs w:val="22"/>
          <w:lang w:val="ru-RU"/>
        </w:rPr>
        <w:t xml:space="preserve"> </w:t>
      </w:r>
      <w:r w:rsidR="008712D8">
        <w:rPr>
          <w:snapToGrid w:val="0"/>
          <w:kern w:val="22"/>
          <w:szCs w:val="22"/>
          <w:lang w:val="ru-RU"/>
        </w:rPr>
        <w:t>на</w:t>
      </w:r>
      <w:r w:rsidR="008712D8" w:rsidRPr="00202C4B">
        <w:rPr>
          <w:snapToGrid w:val="0"/>
          <w:kern w:val="22"/>
          <w:szCs w:val="22"/>
          <w:lang w:val="ru-RU"/>
        </w:rPr>
        <w:t xml:space="preserve"> </w:t>
      </w:r>
      <w:r w:rsidR="008712D8">
        <w:rPr>
          <w:snapToGrid w:val="0"/>
          <w:kern w:val="22"/>
          <w:szCs w:val="22"/>
          <w:lang w:val="ru-RU"/>
        </w:rPr>
        <w:t>добровольной</w:t>
      </w:r>
      <w:r w:rsidR="008712D8" w:rsidRPr="00202C4B">
        <w:rPr>
          <w:snapToGrid w:val="0"/>
          <w:kern w:val="22"/>
          <w:szCs w:val="22"/>
          <w:lang w:val="ru-RU"/>
        </w:rPr>
        <w:t xml:space="preserve"> </w:t>
      </w:r>
      <w:r w:rsidR="008712D8">
        <w:rPr>
          <w:snapToGrid w:val="0"/>
          <w:kern w:val="22"/>
          <w:szCs w:val="22"/>
          <w:lang w:val="ru-RU"/>
        </w:rPr>
        <w:t>основе</w:t>
      </w:r>
      <w:r w:rsidR="008712D8" w:rsidRPr="00202C4B">
        <w:rPr>
          <w:snapToGrid w:val="0"/>
          <w:kern w:val="22"/>
          <w:szCs w:val="22"/>
          <w:lang w:val="ru-RU"/>
        </w:rPr>
        <w:t xml:space="preserve"> </w:t>
      </w:r>
      <w:r w:rsidR="008712D8">
        <w:rPr>
          <w:snapToGrid w:val="0"/>
          <w:kern w:val="22"/>
          <w:szCs w:val="22"/>
          <w:lang w:val="ru-RU"/>
        </w:rPr>
        <w:t>и</w:t>
      </w:r>
      <w:r w:rsidR="008712D8" w:rsidRPr="00202C4B">
        <w:rPr>
          <w:snapToGrid w:val="0"/>
          <w:kern w:val="22"/>
          <w:szCs w:val="22"/>
          <w:lang w:val="ru-RU"/>
        </w:rPr>
        <w:t xml:space="preserve"> </w:t>
      </w:r>
      <w:r w:rsidR="008712D8">
        <w:rPr>
          <w:snapToGrid w:val="0"/>
          <w:kern w:val="22"/>
          <w:szCs w:val="22"/>
          <w:lang w:val="ru-RU"/>
        </w:rPr>
        <w:t>в</w:t>
      </w:r>
      <w:r w:rsidR="008712D8" w:rsidRPr="00202C4B">
        <w:rPr>
          <w:snapToGrid w:val="0"/>
          <w:kern w:val="22"/>
          <w:szCs w:val="22"/>
          <w:lang w:val="ru-RU"/>
        </w:rPr>
        <w:t xml:space="preserve"> </w:t>
      </w:r>
      <w:r w:rsidR="008712D8">
        <w:rPr>
          <w:snapToGrid w:val="0"/>
          <w:kern w:val="22"/>
          <w:szCs w:val="22"/>
          <w:lang w:val="ru-RU"/>
        </w:rPr>
        <w:t>соответств</w:t>
      </w:r>
      <w:r w:rsidR="00202C4B">
        <w:rPr>
          <w:snapToGrid w:val="0"/>
          <w:kern w:val="22"/>
          <w:szCs w:val="22"/>
          <w:lang w:val="ru-RU"/>
        </w:rPr>
        <w:t>ии</w:t>
      </w:r>
      <w:r w:rsidR="00202C4B" w:rsidRPr="00202C4B">
        <w:rPr>
          <w:snapToGrid w:val="0"/>
          <w:kern w:val="22"/>
          <w:szCs w:val="22"/>
          <w:lang w:val="ru-RU"/>
        </w:rPr>
        <w:t xml:space="preserve"> </w:t>
      </w:r>
      <w:r w:rsidR="00202C4B">
        <w:rPr>
          <w:snapToGrid w:val="0"/>
          <w:kern w:val="22"/>
          <w:szCs w:val="22"/>
          <w:lang w:val="ru-RU"/>
        </w:rPr>
        <w:t>с</w:t>
      </w:r>
      <w:r w:rsidR="00202C4B" w:rsidRPr="00202C4B">
        <w:rPr>
          <w:snapToGrid w:val="0"/>
          <w:kern w:val="22"/>
          <w:szCs w:val="22"/>
          <w:lang w:val="ru-RU"/>
        </w:rPr>
        <w:t xml:space="preserve"> </w:t>
      </w:r>
      <w:r w:rsidR="00202C4B">
        <w:rPr>
          <w:snapToGrid w:val="0"/>
          <w:kern w:val="22"/>
          <w:szCs w:val="22"/>
          <w:lang w:val="ru-RU"/>
        </w:rPr>
        <w:t>обстоятельствами</w:t>
      </w:r>
      <w:r w:rsidR="00202C4B" w:rsidRPr="00202C4B">
        <w:rPr>
          <w:snapToGrid w:val="0"/>
          <w:kern w:val="22"/>
          <w:szCs w:val="22"/>
          <w:lang w:val="ru-RU"/>
        </w:rPr>
        <w:t xml:space="preserve"> </w:t>
      </w:r>
      <w:r w:rsidR="002C14E0">
        <w:rPr>
          <w:snapToGrid w:val="0"/>
          <w:kern w:val="22"/>
          <w:szCs w:val="22"/>
          <w:lang w:val="ru-RU"/>
        </w:rPr>
        <w:t>о</w:t>
      </w:r>
      <w:r w:rsidR="00202C4B" w:rsidRPr="00BE5447">
        <w:rPr>
          <w:snapToGrid w:val="0"/>
          <w:kern w:val="22"/>
          <w:szCs w:val="22"/>
          <w:lang w:val="ru-RU"/>
        </w:rPr>
        <w:t xml:space="preserve"> </w:t>
      </w:r>
      <w:r w:rsidR="00202C4B">
        <w:rPr>
          <w:snapToGrid w:val="0"/>
          <w:kern w:val="22"/>
          <w:szCs w:val="22"/>
          <w:lang w:val="ru-RU"/>
        </w:rPr>
        <w:t>международных</w:t>
      </w:r>
      <w:r w:rsidR="00202C4B" w:rsidRPr="00BE5447">
        <w:rPr>
          <w:snapToGrid w:val="0"/>
          <w:kern w:val="22"/>
          <w:szCs w:val="22"/>
          <w:lang w:val="ru-RU"/>
        </w:rPr>
        <w:t xml:space="preserve"> </w:t>
      </w:r>
      <w:r w:rsidR="00202C4B">
        <w:rPr>
          <w:snapToGrid w:val="0"/>
          <w:kern w:val="22"/>
          <w:szCs w:val="22"/>
          <w:lang w:val="ru-RU"/>
        </w:rPr>
        <w:t>финансовых</w:t>
      </w:r>
      <w:r w:rsidR="00202C4B" w:rsidRPr="00BE5447">
        <w:rPr>
          <w:snapToGrid w:val="0"/>
          <w:kern w:val="22"/>
          <w:szCs w:val="22"/>
          <w:lang w:val="ru-RU"/>
        </w:rPr>
        <w:t xml:space="preserve"> </w:t>
      </w:r>
      <w:r w:rsidR="00202C4B">
        <w:rPr>
          <w:snapToGrid w:val="0"/>
          <w:kern w:val="22"/>
          <w:szCs w:val="22"/>
          <w:lang w:val="ru-RU"/>
        </w:rPr>
        <w:t>потоках</w:t>
      </w:r>
      <w:r w:rsidR="00202C4B" w:rsidRPr="00BE5447">
        <w:rPr>
          <w:snapToGrid w:val="0"/>
          <w:kern w:val="22"/>
          <w:szCs w:val="22"/>
          <w:lang w:val="ru-RU"/>
        </w:rPr>
        <w:t xml:space="preserve">, </w:t>
      </w:r>
      <w:r w:rsidR="00202C4B">
        <w:rPr>
          <w:snapToGrid w:val="0"/>
          <w:kern w:val="22"/>
          <w:szCs w:val="22"/>
          <w:lang w:val="ru-RU"/>
        </w:rPr>
        <w:t>связанных</w:t>
      </w:r>
      <w:r w:rsidR="00202C4B" w:rsidRPr="00BE5447">
        <w:rPr>
          <w:snapToGrid w:val="0"/>
          <w:kern w:val="22"/>
          <w:szCs w:val="22"/>
          <w:lang w:val="ru-RU"/>
        </w:rPr>
        <w:t xml:space="preserve"> </w:t>
      </w:r>
      <w:r w:rsidR="00202C4B">
        <w:rPr>
          <w:snapToGrid w:val="0"/>
          <w:kern w:val="22"/>
          <w:szCs w:val="22"/>
          <w:lang w:val="ru-RU"/>
        </w:rPr>
        <w:t>с</w:t>
      </w:r>
      <w:r w:rsidR="00202C4B" w:rsidRPr="00BE5447">
        <w:rPr>
          <w:snapToGrid w:val="0"/>
          <w:kern w:val="22"/>
          <w:szCs w:val="22"/>
          <w:lang w:val="ru-RU"/>
        </w:rPr>
        <w:t xml:space="preserve"> </w:t>
      </w:r>
      <w:r w:rsidR="00202C4B">
        <w:rPr>
          <w:snapToGrid w:val="0"/>
          <w:kern w:val="22"/>
          <w:szCs w:val="22"/>
          <w:lang w:val="ru-RU"/>
        </w:rPr>
        <w:t>биоразнообразием</w:t>
      </w:r>
      <w:r w:rsidR="00202C4B" w:rsidRPr="00BE5447">
        <w:rPr>
          <w:snapToGrid w:val="0"/>
          <w:kern w:val="22"/>
          <w:szCs w:val="22"/>
          <w:lang w:val="ru-RU"/>
        </w:rPr>
        <w:t xml:space="preserve">, </w:t>
      </w:r>
      <w:r w:rsidR="00202C4B">
        <w:rPr>
          <w:snapToGrid w:val="0"/>
          <w:kern w:val="22"/>
          <w:szCs w:val="22"/>
          <w:lang w:val="ru-RU"/>
        </w:rPr>
        <w:t>предоставляемых</w:t>
      </w:r>
      <w:r w:rsidR="00202C4B" w:rsidRPr="00BE5447">
        <w:rPr>
          <w:snapToGrid w:val="0"/>
          <w:kern w:val="22"/>
          <w:szCs w:val="22"/>
          <w:lang w:val="ru-RU"/>
        </w:rPr>
        <w:t xml:space="preserve"> </w:t>
      </w:r>
      <w:r w:rsidR="002C14E0">
        <w:rPr>
          <w:snapToGrid w:val="0"/>
          <w:kern w:val="22"/>
          <w:szCs w:val="22"/>
          <w:lang w:val="ru-RU"/>
        </w:rPr>
        <w:t xml:space="preserve">ими </w:t>
      </w:r>
      <w:r w:rsidR="00202C4B">
        <w:rPr>
          <w:snapToGrid w:val="0"/>
          <w:kern w:val="22"/>
          <w:szCs w:val="22"/>
          <w:lang w:val="ru-RU"/>
        </w:rPr>
        <w:t>развивающимся</w:t>
      </w:r>
      <w:r w:rsidR="00202C4B" w:rsidRPr="00BE5447">
        <w:rPr>
          <w:snapToGrid w:val="0"/>
          <w:kern w:val="22"/>
          <w:szCs w:val="22"/>
          <w:lang w:val="ru-RU"/>
        </w:rPr>
        <w:t xml:space="preserve"> </w:t>
      </w:r>
      <w:r w:rsidR="00202C4B">
        <w:rPr>
          <w:snapToGrid w:val="0"/>
          <w:kern w:val="22"/>
          <w:szCs w:val="22"/>
          <w:lang w:val="ru-RU"/>
        </w:rPr>
        <w:t>странам</w:t>
      </w:r>
      <w:r w:rsidR="00202C4B" w:rsidRPr="00BE5447">
        <w:rPr>
          <w:snapToGrid w:val="0"/>
          <w:kern w:val="22"/>
          <w:szCs w:val="22"/>
          <w:lang w:val="ru-RU"/>
        </w:rPr>
        <w:t xml:space="preserve"> </w:t>
      </w:r>
      <w:r w:rsidR="00202C4B">
        <w:rPr>
          <w:snapToGrid w:val="0"/>
          <w:kern w:val="22"/>
          <w:szCs w:val="22"/>
          <w:lang w:val="ru-RU"/>
        </w:rPr>
        <w:t>и</w:t>
      </w:r>
      <w:r w:rsidR="00202C4B" w:rsidRPr="00BE5447">
        <w:rPr>
          <w:snapToGrid w:val="0"/>
          <w:kern w:val="22"/>
          <w:szCs w:val="22"/>
          <w:lang w:val="ru-RU"/>
        </w:rPr>
        <w:t xml:space="preserve"> </w:t>
      </w:r>
      <w:r w:rsidR="00202C4B">
        <w:rPr>
          <w:snapToGrid w:val="0"/>
          <w:kern w:val="22"/>
          <w:szCs w:val="22"/>
          <w:lang w:val="ru-RU"/>
        </w:rPr>
        <w:t>странам</w:t>
      </w:r>
      <w:r w:rsidR="00202C4B" w:rsidRPr="00BE5447">
        <w:rPr>
          <w:snapToGrid w:val="0"/>
          <w:kern w:val="22"/>
          <w:szCs w:val="22"/>
          <w:lang w:val="ru-RU"/>
        </w:rPr>
        <w:t xml:space="preserve"> </w:t>
      </w:r>
      <w:r w:rsidR="00202C4B">
        <w:rPr>
          <w:snapToGrid w:val="0"/>
          <w:kern w:val="22"/>
          <w:szCs w:val="22"/>
          <w:lang w:val="ru-RU"/>
        </w:rPr>
        <w:t>с</w:t>
      </w:r>
      <w:r w:rsidR="00202C4B" w:rsidRPr="00BE5447">
        <w:rPr>
          <w:snapToGrid w:val="0"/>
          <w:kern w:val="22"/>
          <w:szCs w:val="22"/>
          <w:lang w:val="ru-RU"/>
        </w:rPr>
        <w:t xml:space="preserve"> </w:t>
      </w:r>
      <w:r w:rsidR="00202C4B">
        <w:rPr>
          <w:snapToGrid w:val="0"/>
          <w:kern w:val="22"/>
          <w:szCs w:val="22"/>
          <w:lang w:val="ru-RU"/>
        </w:rPr>
        <w:t>переходной</w:t>
      </w:r>
      <w:r w:rsidR="00202C4B" w:rsidRPr="00BE5447">
        <w:rPr>
          <w:snapToGrid w:val="0"/>
          <w:kern w:val="22"/>
          <w:szCs w:val="22"/>
          <w:lang w:val="ru-RU"/>
        </w:rPr>
        <w:t xml:space="preserve"> </w:t>
      </w:r>
      <w:r w:rsidR="00202C4B">
        <w:rPr>
          <w:snapToGrid w:val="0"/>
          <w:kern w:val="22"/>
          <w:szCs w:val="22"/>
          <w:lang w:val="ru-RU"/>
        </w:rPr>
        <w:t>экономикой</w:t>
      </w:r>
      <w:r w:rsidR="00202C4B" w:rsidRPr="00BE5447">
        <w:rPr>
          <w:snapToGrid w:val="0"/>
          <w:kern w:val="22"/>
          <w:szCs w:val="22"/>
          <w:lang w:val="ru-RU"/>
        </w:rPr>
        <w:t xml:space="preserve">, </w:t>
      </w:r>
      <w:r w:rsidR="00202C4B">
        <w:rPr>
          <w:snapToGrid w:val="0"/>
          <w:kern w:val="22"/>
          <w:szCs w:val="22"/>
          <w:lang w:val="ru-RU"/>
        </w:rPr>
        <w:t>в</w:t>
      </w:r>
      <w:r w:rsidR="00202C4B" w:rsidRPr="00BE5447">
        <w:rPr>
          <w:snapToGrid w:val="0"/>
          <w:kern w:val="22"/>
          <w:szCs w:val="22"/>
          <w:lang w:val="ru-RU"/>
        </w:rPr>
        <w:t xml:space="preserve"> </w:t>
      </w:r>
      <w:r w:rsidR="00202C4B">
        <w:rPr>
          <w:snapToGrid w:val="0"/>
          <w:kern w:val="22"/>
          <w:szCs w:val="22"/>
          <w:lang w:val="ru-RU"/>
        </w:rPr>
        <w:t>Систему</w:t>
      </w:r>
      <w:r w:rsidR="00202C4B" w:rsidRPr="00BE5447">
        <w:rPr>
          <w:snapToGrid w:val="0"/>
          <w:kern w:val="22"/>
          <w:szCs w:val="22"/>
          <w:lang w:val="ru-RU"/>
        </w:rPr>
        <w:t xml:space="preserve"> </w:t>
      </w:r>
      <w:r w:rsidR="00202C4B">
        <w:rPr>
          <w:snapToGrid w:val="0"/>
          <w:kern w:val="22"/>
          <w:szCs w:val="22"/>
          <w:lang w:val="ru-RU"/>
        </w:rPr>
        <w:t>информации</w:t>
      </w:r>
      <w:r w:rsidR="00202C4B" w:rsidRPr="00BE5447">
        <w:rPr>
          <w:snapToGrid w:val="0"/>
          <w:kern w:val="22"/>
          <w:szCs w:val="22"/>
          <w:lang w:val="ru-RU"/>
        </w:rPr>
        <w:t xml:space="preserve"> </w:t>
      </w:r>
      <w:r w:rsidR="00202C4B">
        <w:rPr>
          <w:snapToGrid w:val="0"/>
          <w:kern w:val="22"/>
          <w:szCs w:val="22"/>
          <w:lang w:val="ru-RU"/>
        </w:rPr>
        <w:t>о</w:t>
      </w:r>
      <w:r w:rsidR="00202C4B" w:rsidRPr="00BE5447">
        <w:rPr>
          <w:snapToGrid w:val="0"/>
          <w:kern w:val="22"/>
          <w:szCs w:val="22"/>
          <w:lang w:val="ru-RU"/>
        </w:rPr>
        <w:t xml:space="preserve"> </w:t>
      </w:r>
      <w:r w:rsidR="00202C4B">
        <w:rPr>
          <w:snapToGrid w:val="0"/>
          <w:kern w:val="22"/>
          <w:szCs w:val="22"/>
          <w:lang w:val="ru-RU"/>
        </w:rPr>
        <w:t>кредитах</w:t>
      </w:r>
      <w:r w:rsidR="00202C4B" w:rsidRPr="00BE5447">
        <w:rPr>
          <w:snapToGrid w:val="0"/>
          <w:kern w:val="22"/>
          <w:szCs w:val="22"/>
          <w:lang w:val="ru-RU"/>
        </w:rPr>
        <w:t xml:space="preserve"> Организации экономического сотрудничества и развития, </w:t>
      </w:r>
      <w:r w:rsidR="00202C4B">
        <w:rPr>
          <w:snapToGrid w:val="0"/>
          <w:kern w:val="22"/>
          <w:szCs w:val="22"/>
          <w:lang w:val="ru-RU"/>
        </w:rPr>
        <w:t>принимая</w:t>
      </w:r>
      <w:r w:rsidR="00202C4B" w:rsidRPr="00BE5447">
        <w:rPr>
          <w:snapToGrid w:val="0"/>
          <w:kern w:val="22"/>
          <w:szCs w:val="22"/>
          <w:lang w:val="ru-RU"/>
        </w:rPr>
        <w:t xml:space="preserve"> </w:t>
      </w:r>
      <w:r w:rsidR="00202C4B">
        <w:rPr>
          <w:snapToGrid w:val="0"/>
          <w:kern w:val="22"/>
          <w:szCs w:val="22"/>
          <w:lang w:val="ru-RU"/>
        </w:rPr>
        <w:t>во</w:t>
      </w:r>
      <w:r w:rsidR="00202C4B" w:rsidRPr="00BE5447">
        <w:rPr>
          <w:snapToGrid w:val="0"/>
          <w:kern w:val="22"/>
          <w:szCs w:val="22"/>
          <w:lang w:val="ru-RU"/>
        </w:rPr>
        <w:t xml:space="preserve"> </w:t>
      </w:r>
      <w:r w:rsidR="00202C4B">
        <w:rPr>
          <w:snapToGrid w:val="0"/>
          <w:kern w:val="22"/>
          <w:szCs w:val="22"/>
          <w:lang w:val="ru-RU"/>
        </w:rPr>
        <w:t xml:space="preserve">внимание методологию </w:t>
      </w:r>
      <w:proofErr w:type="spellStart"/>
      <w:r w:rsidR="00202C4B">
        <w:rPr>
          <w:snapToGrid w:val="0"/>
          <w:kern w:val="22"/>
          <w:szCs w:val="22"/>
          <w:lang w:val="ru-RU"/>
        </w:rPr>
        <w:t>рио</w:t>
      </w:r>
      <w:proofErr w:type="spellEnd"/>
      <w:r w:rsidR="00202C4B">
        <w:rPr>
          <w:snapToGrid w:val="0"/>
          <w:kern w:val="22"/>
          <w:szCs w:val="22"/>
          <w:lang w:val="ru-RU"/>
        </w:rPr>
        <w:t>-де-</w:t>
      </w:r>
      <w:proofErr w:type="spellStart"/>
      <w:r w:rsidR="00202C4B">
        <w:rPr>
          <w:snapToGrid w:val="0"/>
          <w:kern w:val="22"/>
          <w:szCs w:val="22"/>
          <w:lang w:val="ru-RU"/>
        </w:rPr>
        <w:t>жанейрских</w:t>
      </w:r>
      <w:proofErr w:type="spellEnd"/>
      <w:r w:rsidR="00202C4B">
        <w:rPr>
          <w:snapToGrid w:val="0"/>
          <w:kern w:val="22"/>
          <w:szCs w:val="22"/>
          <w:lang w:val="ru-RU"/>
        </w:rPr>
        <w:t xml:space="preserve"> маркеров и ее дальнейшие уточнения</w:t>
      </w:r>
      <w:r w:rsidR="00202C4B" w:rsidRPr="00BE5447">
        <w:rPr>
          <w:snapToGrid w:val="0"/>
          <w:kern w:val="22"/>
          <w:szCs w:val="22"/>
          <w:lang w:val="ru-RU"/>
        </w:rPr>
        <w:t>,</w:t>
      </w:r>
      <w:r w:rsidR="00202C4B">
        <w:rPr>
          <w:snapToGrid w:val="0"/>
          <w:kern w:val="22"/>
          <w:szCs w:val="22"/>
          <w:lang w:val="ru-RU"/>
        </w:rPr>
        <w:t xml:space="preserve"> а также соответствующую информацию от многосторонних банков развития</w:t>
      </w:r>
      <w:r w:rsidR="00EF41CF" w:rsidRPr="00202C4B">
        <w:rPr>
          <w:snapToGrid w:val="0"/>
          <w:kern w:val="22"/>
          <w:szCs w:val="22"/>
          <w:lang w:val="ru-RU"/>
        </w:rPr>
        <w:t>;</w:t>
      </w:r>
    </w:p>
    <w:p w14:paraId="663A0C79" w14:textId="2E2DB532" w:rsidR="00EF41CF" w:rsidRPr="00DB6962" w:rsidRDefault="002C737C" w:rsidP="00304215">
      <w:pPr>
        <w:suppressLineNumbers/>
        <w:suppressAutoHyphens/>
        <w:kinsoku w:val="0"/>
        <w:overflowPunct w:val="0"/>
        <w:autoSpaceDE w:val="0"/>
        <w:autoSpaceDN w:val="0"/>
        <w:adjustRightInd w:val="0"/>
        <w:snapToGrid w:val="0"/>
        <w:spacing w:before="120" w:after="120" w:line="235" w:lineRule="auto"/>
        <w:ind w:left="720" w:firstLine="720"/>
        <w:rPr>
          <w:snapToGrid w:val="0"/>
          <w:kern w:val="22"/>
          <w:szCs w:val="22"/>
          <w:lang w:val="ru-RU"/>
        </w:rPr>
      </w:pPr>
      <w:r w:rsidRPr="00DB6962">
        <w:rPr>
          <w:snapToGrid w:val="0"/>
          <w:kern w:val="22"/>
          <w:szCs w:val="22"/>
          <w:lang w:val="ru-RU"/>
        </w:rPr>
        <w:t>2</w:t>
      </w:r>
      <w:r w:rsidR="005B3609" w:rsidRPr="00DB6962">
        <w:rPr>
          <w:snapToGrid w:val="0"/>
          <w:kern w:val="22"/>
          <w:szCs w:val="22"/>
          <w:lang w:val="ru-RU"/>
        </w:rPr>
        <w:t>0</w:t>
      </w:r>
      <w:r w:rsidR="00EF41CF" w:rsidRPr="00DB6962">
        <w:rPr>
          <w:snapToGrid w:val="0"/>
          <w:kern w:val="22"/>
          <w:szCs w:val="22"/>
          <w:lang w:val="ru-RU"/>
        </w:rPr>
        <w:t>.</w:t>
      </w:r>
      <w:r w:rsidR="00EF41CF" w:rsidRPr="00DB6962">
        <w:rPr>
          <w:snapToGrid w:val="0"/>
          <w:kern w:val="22"/>
          <w:szCs w:val="22"/>
          <w:lang w:val="ru-RU"/>
        </w:rPr>
        <w:tab/>
      </w:r>
      <w:r w:rsidR="00202C4B">
        <w:rPr>
          <w:i/>
          <w:iCs/>
          <w:snapToGrid w:val="0"/>
          <w:kern w:val="22"/>
          <w:szCs w:val="22"/>
          <w:lang w:val="ru-RU"/>
        </w:rPr>
        <w:t>предлагает</w:t>
      </w:r>
      <w:r w:rsidR="00EF41CF" w:rsidRPr="00DB6962">
        <w:rPr>
          <w:snapToGrid w:val="0"/>
          <w:kern w:val="22"/>
          <w:szCs w:val="22"/>
          <w:lang w:val="ru-RU"/>
        </w:rPr>
        <w:t xml:space="preserve"> </w:t>
      </w:r>
      <w:r w:rsidR="00202C4B" w:rsidRPr="00DB6962">
        <w:rPr>
          <w:snapToGrid w:val="0"/>
          <w:kern w:val="22"/>
          <w:szCs w:val="22"/>
          <w:lang w:val="ru-RU"/>
        </w:rPr>
        <w:t xml:space="preserve">Комитету экспертов по эколого-экономическому учету </w:t>
      </w:r>
      <w:r w:rsidR="00DB6962">
        <w:rPr>
          <w:snapToGrid w:val="0"/>
          <w:kern w:val="22"/>
          <w:szCs w:val="22"/>
          <w:lang w:val="ru-RU"/>
        </w:rPr>
        <w:t>Организации</w:t>
      </w:r>
      <w:r w:rsidR="00DB6962" w:rsidRPr="00DB6962">
        <w:rPr>
          <w:snapToGrid w:val="0"/>
          <w:kern w:val="22"/>
          <w:szCs w:val="22"/>
          <w:lang w:val="ru-RU"/>
        </w:rPr>
        <w:t xml:space="preserve"> </w:t>
      </w:r>
      <w:r w:rsidR="00DB6962">
        <w:rPr>
          <w:snapToGrid w:val="0"/>
          <w:kern w:val="22"/>
          <w:szCs w:val="22"/>
          <w:lang w:val="ru-RU"/>
        </w:rPr>
        <w:t>объединенных</w:t>
      </w:r>
      <w:r w:rsidR="00DB6962" w:rsidRPr="00DB6962">
        <w:rPr>
          <w:snapToGrid w:val="0"/>
          <w:kern w:val="22"/>
          <w:szCs w:val="22"/>
          <w:lang w:val="ru-RU"/>
        </w:rPr>
        <w:t xml:space="preserve"> </w:t>
      </w:r>
      <w:r w:rsidR="00DB6962">
        <w:rPr>
          <w:snapToGrid w:val="0"/>
          <w:kern w:val="22"/>
          <w:szCs w:val="22"/>
          <w:lang w:val="ru-RU"/>
        </w:rPr>
        <w:t>Наций</w:t>
      </w:r>
      <w:r w:rsidR="00DB6962" w:rsidRPr="00DB6962">
        <w:rPr>
          <w:snapToGrid w:val="0"/>
          <w:kern w:val="22"/>
          <w:szCs w:val="22"/>
          <w:lang w:val="ru-RU"/>
        </w:rPr>
        <w:t xml:space="preserve">, </w:t>
      </w:r>
      <w:r w:rsidR="00DB6962">
        <w:rPr>
          <w:snapToGrid w:val="0"/>
          <w:kern w:val="22"/>
          <w:szCs w:val="22"/>
          <w:lang w:val="ru-RU"/>
        </w:rPr>
        <w:t>Статистическому</w:t>
      </w:r>
      <w:r w:rsidR="00DB6962" w:rsidRPr="00DB6962">
        <w:rPr>
          <w:snapToGrid w:val="0"/>
          <w:kern w:val="22"/>
          <w:szCs w:val="22"/>
          <w:lang w:val="ru-RU"/>
        </w:rPr>
        <w:t xml:space="preserve"> </w:t>
      </w:r>
      <w:r w:rsidR="00DB6962">
        <w:rPr>
          <w:snapToGrid w:val="0"/>
          <w:kern w:val="22"/>
          <w:szCs w:val="22"/>
          <w:lang w:val="ru-RU"/>
        </w:rPr>
        <w:t>отделу</w:t>
      </w:r>
      <w:r w:rsidR="00DB6962" w:rsidRPr="00DB6962">
        <w:rPr>
          <w:snapToGrid w:val="0"/>
          <w:kern w:val="22"/>
          <w:szCs w:val="22"/>
          <w:lang w:val="ru-RU"/>
        </w:rPr>
        <w:t xml:space="preserve"> </w:t>
      </w:r>
      <w:r w:rsidR="00DB6962">
        <w:rPr>
          <w:snapToGrid w:val="0"/>
          <w:kern w:val="22"/>
          <w:szCs w:val="22"/>
          <w:lang w:val="ru-RU"/>
        </w:rPr>
        <w:t>Организации</w:t>
      </w:r>
      <w:r w:rsidR="00DB6962" w:rsidRPr="00DB6962">
        <w:rPr>
          <w:snapToGrid w:val="0"/>
          <w:kern w:val="22"/>
          <w:szCs w:val="22"/>
          <w:lang w:val="ru-RU"/>
        </w:rPr>
        <w:t xml:space="preserve"> </w:t>
      </w:r>
      <w:r w:rsidR="00DB6962">
        <w:rPr>
          <w:snapToGrid w:val="0"/>
          <w:kern w:val="22"/>
          <w:szCs w:val="22"/>
          <w:lang w:val="ru-RU"/>
        </w:rPr>
        <w:t>объединенных</w:t>
      </w:r>
      <w:r w:rsidR="00DB6962" w:rsidRPr="00DB6962">
        <w:rPr>
          <w:snapToGrid w:val="0"/>
          <w:kern w:val="22"/>
          <w:szCs w:val="22"/>
          <w:lang w:val="ru-RU"/>
        </w:rPr>
        <w:t xml:space="preserve"> </w:t>
      </w:r>
      <w:r w:rsidR="00DB6962">
        <w:rPr>
          <w:snapToGrid w:val="0"/>
          <w:kern w:val="22"/>
          <w:szCs w:val="22"/>
          <w:lang w:val="ru-RU"/>
        </w:rPr>
        <w:t>Наций</w:t>
      </w:r>
      <w:r w:rsidR="00DB6962" w:rsidRPr="00DB6962">
        <w:rPr>
          <w:snapToGrid w:val="0"/>
          <w:kern w:val="22"/>
          <w:szCs w:val="22"/>
          <w:lang w:val="ru-RU"/>
        </w:rPr>
        <w:t xml:space="preserve">, </w:t>
      </w:r>
      <w:r w:rsidR="00DB6962">
        <w:rPr>
          <w:snapToGrid w:val="0"/>
          <w:kern w:val="22"/>
          <w:szCs w:val="22"/>
          <w:lang w:val="ru-RU"/>
        </w:rPr>
        <w:t>Международному</w:t>
      </w:r>
      <w:r w:rsidR="00DB6962" w:rsidRPr="00DB6962">
        <w:rPr>
          <w:snapToGrid w:val="0"/>
          <w:kern w:val="22"/>
          <w:szCs w:val="22"/>
          <w:lang w:val="ru-RU"/>
        </w:rPr>
        <w:t xml:space="preserve"> </w:t>
      </w:r>
      <w:r w:rsidR="00DB6962">
        <w:rPr>
          <w:snapToGrid w:val="0"/>
          <w:kern w:val="22"/>
          <w:szCs w:val="22"/>
          <w:lang w:val="ru-RU"/>
        </w:rPr>
        <w:t>валютному</w:t>
      </w:r>
      <w:r w:rsidR="00DB6962" w:rsidRPr="00DB6962">
        <w:rPr>
          <w:snapToGrid w:val="0"/>
          <w:kern w:val="22"/>
          <w:szCs w:val="22"/>
          <w:lang w:val="ru-RU"/>
        </w:rPr>
        <w:t xml:space="preserve"> </w:t>
      </w:r>
      <w:r w:rsidR="00DB6962">
        <w:rPr>
          <w:snapToGrid w:val="0"/>
          <w:kern w:val="22"/>
          <w:szCs w:val="22"/>
          <w:lang w:val="ru-RU"/>
        </w:rPr>
        <w:t>фонду</w:t>
      </w:r>
      <w:r w:rsidR="00DB6962" w:rsidRPr="00DB6962">
        <w:rPr>
          <w:snapToGrid w:val="0"/>
          <w:kern w:val="22"/>
          <w:szCs w:val="22"/>
          <w:lang w:val="ru-RU"/>
        </w:rPr>
        <w:t xml:space="preserve">, </w:t>
      </w:r>
      <w:r w:rsidR="00DB6962" w:rsidRPr="00BE5447">
        <w:rPr>
          <w:snapToGrid w:val="0"/>
          <w:kern w:val="22"/>
          <w:szCs w:val="22"/>
          <w:lang w:val="ru-RU"/>
        </w:rPr>
        <w:t>Организации</w:t>
      </w:r>
      <w:r w:rsidR="00DB6962" w:rsidRPr="00DB6962">
        <w:rPr>
          <w:snapToGrid w:val="0"/>
          <w:kern w:val="22"/>
          <w:szCs w:val="22"/>
          <w:lang w:val="ru-RU"/>
        </w:rPr>
        <w:t xml:space="preserve"> </w:t>
      </w:r>
      <w:r w:rsidR="00DB6962" w:rsidRPr="00BE5447">
        <w:rPr>
          <w:snapToGrid w:val="0"/>
          <w:kern w:val="22"/>
          <w:szCs w:val="22"/>
          <w:lang w:val="ru-RU"/>
        </w:rPr>
        <w:t>экономического</w:t>
      </w:r>
      <w:r w:rsidR="00DB6962" w:rsidRPr="00DB6962">
        <w:rPr>
          <w:snapToGrid w:val="0"/>
          <w:kern w:val="22"/>
          <w:szCs w:val="22"/>
          <w:lang w:val="ru-RU"/>
        </w:rPr>
        <w:t xml:space="preserve"> </w:t>
      </w:r>
      <w:r w:rsidR="00DB6962" w:rsidRPr="00BE5447">
        <w:rPr>
          <w:snapToGrid w:val="0"/>
          <w:kern w:val="22"/>
          <w:szCs w:val="22"/>
          <w:lang w:val="ru-RU"/>
        </w:rPr>
        <w:t>сотрудничества</w:t>
      </w:r>
      <w:r w:rsidR="00DB6962" w:rsidRPr="00DB6962">
        <w:rPr>
          <w:snapToGrid w:val="0"/>
          <w:kern w:val="22"/>
          <w:szCs w:val="22"/>
          <w:lang w:val="ru-RU"/>
        </w:rPr>
        <w:t xml:space="preserve"> </w:t>
      </w:r>
      <w:r w:rsidR="00DB6962" w:rsidRPr="00BE5447">
        <w:rPr>
          <w:snapToGrid w:val="0"/>
          <w:kern w:val="22"/>
          <w:szCs w:val="22"/>
          <w:lang w:val="ru-RU"/>
        </w:rPr>
        <w:t>и</w:t>
      </w:r>
      <w:r w:rsidR="00DB6962" w:rsidRPr="00DB6962">
        <w:rPr>
          <w:snapToGrid w:val="0"/>
          <w:kern w:val="22"/>
          <w:szCs w:val="22"/>
          <w:lang w:val="ru-RU"/>
        </w:rPr>
        <w:t xml:space="preserve"> </w:t>
      </w:r>
      <w:r w:rsidR="00DB6962" w:rsidRPr="00BE5447">
        <w:rPr>
          <w:snapToGrid w:val="0"/>
          <w:kern w:val="22"/>
          <w:szCs w:val="22"/>
          <w:lang w:val="ru-RU"/>
        </w:rPr>
        <w:t>развития</w:t>
      </w:r>
      <w:r w:rsidR="00DB6962" w:rsidRPr="00DB6962">
        <w:rPr>
          <w:snapToGrid w:val="0"/>
          <w:kern w:val="22"/>
          <w:szCs w:val="22"/>
          <w:lang w:val="ru-RU"/>
        </w:rPr>
        <w:t xml:space="preserve"> </w:t>
      </w:r>
      <w:r w:rsidR="00DB6962">
        <w:rPr>
          <w:snapToGrid w:val="0"/>
          <w:kern w:val="22"/>
          <w:szCs w:val="22"/>
          <w:lang w:val="ru-RU"/>
        </w:rPr>
        <w:t>и</w:t>
      </w:r>
      <w:r w:rsidR="00DB6962" w:rsidRPr="00DB6962">
        <w:rPr>
          <w:snapToGrid w:val="0"/>
          <w:kern w:val="22"/>
          <w:szCs w:val="22"/>
          <w:lang w:val="ru-RU"/>
        </w:rPr>
        <w:t xml:space="preserve"> </w:t>
      </w:r>
      <w:r w:rsidR="00DB6962">
        <w:rPr>
          <w:snapToGrid w:val="0"/>
          <w:kern w:val="22"/>
          <w:szCs w:val="22"/>
          <w:lang w:val="ru-RU"/>
        </w:rPr>
        <w:t>другим</w:t>
      </w:r>
      <w:r w:rsidR="00DB6962" w:rsidRPr="00DB6962">
        <w:rPr>
          <w:snapToGrid w:val="0"/>
          <w:kern w:val="22"/>
          <w:szCs w:val="22"/>
          <w:lang w:val="ru-RU"/>
        </w:rPr>
        <w:t xml:space="preserve"> </w:t>
      </w:r>
      <w:r w:rsidR="00DB6962">
        <w:rPr>
          <w:snapToGrid w:val="0"/>
          <w:kern w:val="22"/>
          <w:szCs w:val="22"/>
          <w:lang w:val="ru-RU"/>
        </w:rPr>
        <w:t>соответствующим</w:t>
      </w:r>
      <w:r w:rsidR="00DB6962" w:rsidRPr="00DB6962">
        <w:rPr>
          <w:snapToGrid w:val="0"/>
          <w:kern w:val="22"/>
          <w:szCs w:val="22"/>
          <w:lang w:val="ru-RU"/>
        </w:rPr>
        <w:t xml:space="preserve"> </w:t>
      </w:r>
      <w:r w:rsidR="00DB6962">
        <w:rPr>
          <w:snapToGrid w:val="0"/>
          <w:kern w:val="22"/>
          <w:szCs w:val="22"/>
          <w:lang w:val="ru-RU"/>
        </w:rPr>
        <w:t>и</w:t>
      </w:r>
      <w:r w:rsidR="00DB6962" w:rsidRPr="00DB6962">
        <w:rPr>
          <w:snapToGrid w:val="0"/>
          <w:kern w:val="22"/>
          <w:szCs w:val="22"/>
          <w:lang w:val="ru-RU"/>
        </w:rPr>
        <w:t xml:space="preserve"> </w:t>
      </w:r>
      <w:r w:rsidR="00DB6962">
        <w:rPr>
          <w:snapToGrid w:val="0"/>
          <w:kern w:val="22"/>
          <w:szCs w:val="22"/>
          <w:lang w:val="ru-RU"/>
        </w:rPr>
        <w:t>заинтересованным</w:t>
      </w:r>
      <w:r w:rsidR="00DB6962" w:rsidRPr="00DB6962">
        <w:rPr>
          <w:snapToGrid w:val="0"/>
          <w:kern w:val="22"/>
          <w:szCs w:val="22"/>
          <w:lang w:val="ru-RU"/>
        </w:rPr>
        <w:t xml:space="preserve"> </w:t>
      </w:r>
      <w:r w:rsidR="00DB6962">
        <w:rPr>
          <w:snapToGrid w:val="0"/>
          <w:kern w:val="22"/>
          <w:szCs w:val="22"/>
          <w:lang w:val="ru-RU"/>
        </w:rPr>
        <w:t>учреждениям</w:t>
      </w:r>
      <w:r w:rsidR="00DB6962" w:rsidRPr="00DB6962">
        <w:rPr>
          <w:snapToGrid w:val="0"/>
          <w:kern w:val="22"/>
          <w:szCs w:val="22"/>
          <w:lang w:val="ru-RU"/>
        </w:rPr>
        <w:t xml:space="preserve"> </w:t>
      </w:r>
      <w:r w:rsidR="00DB6962">
        <w:rPr>
          <w:snapToGrid w:val="0"/>
          <w:kern w:val="22"/>
          <w:szCs w:val="22"/>
          <w:lang w:val="ru-RU"/>
        </w:rPr>
        <w:t>в</w:t>
      </w:r>
      <w:r w:rsidR="00DB6962" w:rsidRPr="00DB6962">
        <w:rPr>
          <w:snapToGrid w:val="0"/>
          <w:kern w:val="22"/>
          <w:szCs w:val="22"/>
          <w:lang w:val="ru-RU"/>
        </w:rPr>
        <w:t xml:space="preserve"> </w:t>
      </w:r>
      <w:r w:rsidR="00DB6962">
        <w:rPr>
          <w:snapToGrid w:val="0"/>
          <w:kern w:val="22"/>
          <w:szCs w:val="22"/>
          <w:lang w:val="ru-RU"/>
        </w:rPr>
        <w:t>сотрудничестве</w:t>
      </w:r>
      <w:r w:rsidR="00DB6962" w:rsidRPr="00DB6962">
        <w:rPr>
          <w:snapToGrid w:val="0"/>
          <w:kern w:val="22"/>
          <w:szCs w:val="22"/>
          <w:lang w:val="ru-RU"/>
        </w:rPr>
        <w:t xml:space="preserve"> </w:t>
      </w:r>
      <w:r w:rsidR="00DB6962">
        <w:rPr>
          <w:snapToGrid w:val="0"/>
          <w:kern w:val="22"/>
          <w:szCs w:val="22"/>
          <w:lang w:val="ru-RU"/>
        </w:rPr>
        <w:t>с</w:t>
      </w:r>
      <w:r w:rsidR="00DB6962" w:rsidRPr="00DB6962">
        <w:rPr>
          <w:snapToGrid w:val="0"/>
          <w:kern w:val="22"/>
          <w:szCs w:val="22"/>
          <w:lang w:val="ru-RU"/>
        </w:rPr>
        <w:t xml:space="preserve"> </w:t>
      </w:r>
      <w:r w:rsidR="00DB6962">
        <w:rPr>
          <w:snapToGrid w:val="0"/>
          <w:kern w:val="22"/>
          <w:szCs w:val="22"/>
          <w:lang w:val="ru-RU"/>
        </w:rPr>
        <w:t>Исполнительным</w:t>
      </w:r>
      <w:r w:rsidR="00DB6962" w:rsidRPr="00DB6962">
        <w:rPr>
          <w:snapToGrid w:val="0"/>
          <w:kern w:val="22"/>
          <w:szCs w:val="22"/>
          <w:lang w:val="ru-RU"/>
        </w:rPr>
        <w:t xml:space="preserve"> </w:t>
      </w:r>
      <w:r w:rsidR="00DB6962">
        <w:rPr>
          <w:snapToGrid w:val="0"/>
          <w:kern w:val="22"/>
          <w:szCs w:val="22"/>
          <w:lang w:val="ru-RU"/>
        </w:rPr>
        <w:t>секретарем, основываясь на существующих статистических системах и классификациях, продолжать разработку методологий расчета расходов, связанных с биоразнообразием</w:t>
      </w:r>
      <w:r w:rsidR="00EF41CF" w:rsidRPr="00DB6962">
        <w:rPr>
          <w:snapToGrid w:val="0"/>
          <w:kern w:val="22"/>
          <w:szCs w:val="22"/>
          <w:lang w:val="ru-RU"/>
        </w:rPr>
        <w:t>,</w:t>
      </w:r>
      <w:r w:rsidR="00DB6962">
        <w:rPr>
          <w:snapToGrid w:val="0"/>
          <w:kern w:val="22"/>
          <w:szCs w:val="22"/>
          <w:lang w:val="ru-RU"/>
        </w:rPr>
        <w:t xml:space="preserve"> а также соответствующей отчетности</w:t>
      </w:r>
      <w:r w:rsidR="00EF41CF" w:rsidRPr="00DB6962">
        <w:rPr>
          <w:snapToGrid w:val="0"/>
          <w:kern w:val="22"/>
          <w:szCs w:val="22"/>
          <w:lang w:val="ru-RU"/>
        </w:rPr>
        <w:t>;</w:t>
      </w:r>
    </w:p>
    <w:p w14:paraId="25F3BD1E" w14:textId="713FC415" w:rsidR="00EF41CF" w:rsidRPr="00A53187" w:rsidRDefault="002C737C" w:rsidP="00304215">
      <w:pPr>
        <w:suppressLineNumbers/>
        <w:suppressAutoHyphens/>
        <w:kinsoku w:val="0"/>
        <w:overflowPunct w:val="0"/>
        <w:autoSpaceDE w:val="0"/>
        <w:autoSpaceDN w:val="0"/>
        <w:adjustRightInd w:val="0"/>
        <w:snapToGrid w:val="0"/>
        <w:spacing w:before="120" w:after="120" w:line="235" w:lineRule="auto"/>
        <w:ind w:left="720" w:firstLine="720"/>
        <w:rPr>
          <w:snapToGrid w:val="0"/>
          <w:kern w:val="22"/>
          <w:szCs w:val="22"/>
          <w:lang w:val="ru-RU"/>
        </w:rPr>
      </w:pPr>
      <w:bookmarkStart w:id="12" w:name="_Hlk37235642"/>
      <w:r w:rsidRPr="00A53187">
        <w:rPr>
          <w:snapToGrid w:val="0"/>
          <w:kern w:val="22"/>
          <w:szCs w:val="22"/>
          <w:lang w:val="ru-RU"/>
        </w:rPr>
        <w:t>2</w:t>
      </w:r>
      <w:r w:rsidR="00C44B54" w:rsidRPr="00A53187">
        <w:rPr>
          <w:snapToGrid w:val="0"/>
          <w:kern w:val="22"/>
          <w:szCs w:val="22"/>
          <w:lang w:val="ru-RU"/>
        </w:rPr>
        <w:t>1</w:t>
      </w:r>
      <w:r w:rsidR="00EF41CF" w:rsidRPr="00A53187">
        <w:rPr>
          <w:snapToGrid w:val="0"/>
          <w:kern w:val="22"/>
          <w:szCs w:val="22"/>
          <w:lang w:val="ru-RU"/>
        </w:rPr>
        <w:t>.</w:t>
      </w:r>
      <w:r w:rsidR="00EF41CF" w:rsidRPr="00A53187">
        <w:rPr>
          <w:snapToGrid w:val="0"/>
          <w:kern w:val="22"/>
          <w:szCs w:val="22"/>
          <w:lang w:val="ru-RU"/>
        </w:rPr>
        <w:tab/>
      </w:r>
      <w:r w:rsidR="00835E3F">
        <w:rPr>
          <w:i/>
          <w:iCs/>
          <w:snapToGrid w:val="0"/>
          <w:kern w:val="22"/>
          <w:szCs w:val="22"/>
          <w:lang w:val="ru-RU"/>
        </w:rPr>
        <w:t>предлагает</w:t>
      </w:r>
      <w:r w:rsidR="008D6F40" w:rsidRPr="00A53187">
        <w:rPr>
          <w:i/>
          <w:iCs/>
          <w:snapToGrid w:val="0"/>
          <w:kern w:val="22"/>
          <w:szCs w:val="22"/>
          <w:lang w:val="ru-RU"/>
        </w:rPr>
        <w:t xml:space="preserve"> </w:t>
      </w:r>
      <w:r w:rsidR="00835E3F">
        <w:rPr>
          <w:snapToGrid w:val="0"/>
          <w:kern w:val="22"/>
          <w:szCs w:val="22"/>
          <w:lang w:val="ru-RU"/>
        </w:rPr>
        <w:t>многосторонним</w:t>
      </w:r>
      <w:r w:rsidR="00835E3F" w:rsidRPr="00A53187">
        <w:rPr>
          <w:snapToGrid w:val="0"/>
          <w:kern w:val="22"/>
          <w:szCs w:val="22"/>
          <w:lang w:val="ru-RU"/>
        </w:rPr>
        <w:t xml:space="preserve"> </w:t>
      </w:r>
      <w:r w:rsidR="00835E3F">
        <w:rPr>
          <w:snapToGrid w:val="0"/>
          <w:kern w:val="22"/>
          <w:szCs w:val="22"/>
          <w:lang w:val="ru-RU"/>
        </w:rPr>
        <w:t>банкам</w:t>
      </w:r>
      <w:r w:rsidR="00835E3F" w:rsidRPr="00A53187">
        <w:rPr>
          <w:snapToGrid w:val="0"/>
          <w:kern w:val="22"/>
          <w:szCs w:val="22"/>
          <w:lang w:val="ru-RU"/>
        </w:rPr>
        <w:t xml:space="preserve"> </w:t>
      </w:r>
      <w:r w:rsidR="00835E3F">
        <w:rPr>
          <w:snapToGrid w:val="0"/>
          <w:kern w:val="22"/>
          <w:szCs w:val="22"/>
          <w:lang w:val="ru-RU"/>
        </w:rPr>
        <w:t>развития</w:t>
      </w:r>
      <w:r w:rsidR="00835E3F" w:rsidRPr="00A53187">
        <w:rPr>
          <w:snapToGrid w:val="0"/>
          <w:kern w:val="22"/>
          <w:szCs w:val="22"/>
          <w:lang w:val="ru-RU"/>
        </w:rPr>
        <w:t xml:space="preserve"> </w:t>
      </w:r>
      <w:r w:rsidR="00835E3F">
        <w:rPr>
          <w:snapToGrid w:val="0"/>
          <w:kern w:val="22"/>
          <w:szCs w:val="22"/>
          <w:lang w:val="ru-RU"/>
        </w:rPr>
        <w:t>и</w:t>
      </w:r>
      <w:r w:rsidR="00835E3F" w:rsidRPr="00A53187">
        <w:rPr>
          <w:snapToGrid w:val="0"/>
          <w:kern w:val="22"/>
          <w:szCs w:val="22"/>
          <w:lang w:val="ru-RU"/>
        </w:rPr>
        <w:t xml:space="preserve"> </w:t>
      </w:r>
      <w:r w:rsidR="00835E3F">
        <w:rPr>
          <w:snapToGrid w:val="0"/>
          <w:kern w:val="22"/>
          <w:szCs w:val="22"/>
          <w:lang w:val="ru-RU"/>
        </w:rPr>
        <w:t>другим</w:t>
      </w:r>
      <w:r w:rsidR="00835E3F" w:rsidRPr="00A53187">
        <w:rPr>
          <w:snapToGrid w:val="0"/>
          <w:kern w:val="22"/>
          <w:szCs w:val="22"/>
          <w:lang w:val="ru-RU"/>
        </w:rPr>
        <w:t xml:space="preserve"> </w:t>
      </w:r>
      <w:r w:rsidR="00835E3F">
        <w:rPr>
          <w:snapToGrid w:val="0"/>
          <w:kern w:val="22"/>
          <w:szCs w:val="22"/>
          <w:lang w:val="ru-RU"/>
        </w:rPr>
        <w:t>заинтересованным</w:t>
      </w:r>
      <w:r w:rsidR="00835E3F" w:rsidRPr="00A53187">
        <w:rPr>
          <w:snapToGrid w:val="0"/>
          <w:kern w:val="22"/>
          <w:szCs w:val="22"/>
          <w:lang w:val="ru-RU"/>
        </w:rPr>
        <w:t xml:space="preserve"> </w:t>
      </w:r>
      <w:r w:rsidR="00835E3F">
        <w:rPr>
          <w:snapToGrid w:val="0"/>
          <w:kern w:val="22"/>
          <w:szCs w:val="22"/>
          <w:lang w:val="ru-RU"/>
        </w:rPr>
        <w:t>финансовым</w:t>
      </w:r>
      <w:r w:rsidR="00835E3F" w:rsidRPr="00A53187">
        <w:rPr>
          <w:snapToGrid w:val="0"/>
          <w:kern w:val="22"/>
          <w:szCs w:val="22"/>
          <w:lang w:val="ru-RU"/>
        </w:rPr>
        <w:t xml:space="preserve"> </w:t>
      </w:r>
      <w:r w:rsidR="00835E3F">
        <w:rPr>
          <w:snapToGrid w:val="0"/>
          <w:kern w:val="22"/>
          <w:szCs w:val="22"/>
          <w:lang w:val="ru-RU"/>
        </w:rPr>
        <w:t>учреждениям</w:t>
      </w:r>
      <w:r w:rsidR="00835E3F" w:rsidRPr="00A53187">
        <w:rPr>
          <w:snapToGrid w:val="0"/>
          <w:kern w:val="22"/>
          <w:szCs w:val="22"/>
          <w:lang w:val="ru-RU"/>
        </w:rPr>
        <w:t xml:space="preserve"> </w:t>
      </w:r>
      <w:r w:rsidR="00835E3F">
        <w:rPr>
          <w:snapToGrid w:val="0"/>
          <w:kern w:val="22"/>
          <w:szCs w:val="22"/>
          <w:lang w:val="ru-RU"/>
        </w:rPr>
        <w:t>разработать</w:t>
      </w:r>
      <w:r w:rsidR="00835E3F" w:rsidRPr="00A53187">
        <w:rPr>
          <w:snapToGrid w:val="0"/>
          <w:kern w:val="22"/>
          <w:szCs w:val="22"/>
          <w:lang w:val="ru-RU"/>
        </w:rPr>
        <w:t xml:space="preserve"> </w:t>
      </w:r>
      <w:r w:rsidR="00835E3F">
        <w:rPr>
          <w:snapToGrid w:val="0"/>
          <w:kern w:val="22"/>
          <w:szCs w:val="22"/>
          <w:lang w:val="ru-RU"/>
        </w:rPr>
        <w:t>и</w:t>
      </w:r>
      <w:r w:rsidR="00835E3F" w:rsidRPr="00A53187">
        <w:rPr>
          <w:snapToGrid w:val="0"/>
          <w:kern w:val="22"/>
          <w:szCs w:val="22"/>
          <w:lang w:val="ru-RU"/>
        </w:rPr>
        <w:t xml:space="preserve"> </w:t>
      </w:r>
      <w:r w:rsidR="00835E3F">
        <w:rPr>
          <w:snapToGrid w:val="0"/>
          <w:kern w:val="22"/>
          <w:szCs w:val="22"/>
          <w:lang w:val="ru-RU"/>
        </w:rPr>
        <w:t>применять</w:t>
      </w:r>
      <w:r w:rsidR="00835E3F" w:rsidRPr="00A53187">
        <w:rPr>
          <w:snapToGrid w:val="0"/>
          <w:kern w:val="22"/>
          <w:szCs w:val="22"/>
          <w:lang w:val="ru-RU"/>
        </w:rPr>
        <w:t xml:space="preserve"> </w:t>
      </w:r>
      <w:r w:rsidR="00835E3F">
        <w:rPr>
          <w:snapToGrid w:val="0"/>
          <w:kern w:val="22"/>
          <w:szCs w:val="22"/>
          <w:lang w:val="ru-RU"/>
        </w:rPr>
        <w:t>общую</w:t>
      </w:r>
      <w:r w:rsidR="00835E3F" w:rsidRPr="00A53187">
        <w:rPr>
          <w:snapToGrid w:val="0"/>
          <w:kern w:val="22"/>
          <w:szCs w:val="22"/>
          <w:lang w:val="ru-RU"/>
        </w:rPr>
        <w:t xml:space="preserve"> </w:t>
      </w:r>
      <w:r w:rsidR="00835E3F">
        <w:rPr>
          <w:snapToGrid w:val="0"/>
          <w:kern w:val="22"/>
          <w:szCs w:val="22"/>
          <w:lang w:val="ru-RU"/>
        </w:rPr>
        <w:t>методологию</w:t>
      </w:r>
      <w:r w:rsidR="00835E3F" w:rsidRPr="00A53187">
        <w:rPr>
          <w:snapToGrid w:val="0"/>
          <w:kern w:val="22"/>
          <w:szCs w:val="22"/>
          <w:lang w:val="ru-RU"/>
        </w:rPr>
        <w:t xml:space="preserve">, </w:t>
      </w:r>
      <w:r w:rsidR="00835E3F">
        <w:rPr>
          <w:snapToGrid w:val="0"/>
          <w:kern w:val="22"/>
          <w:szCs w:val="22"/>
          <w:lang w:val="ru-RU"/>
        </w:rPr>
        <w:t>соответствующую</w:t>
      </w:r>
      <w:r w:rsidR="00835E3F" w:rsidRPr="00A53187">
        <w:rPr>
          <w:snapToGrid w:val="0"/>
          <w:kern w:val="22"/>
          <w:szCs w:val="22"/>
          <w:lang w:val="ru-RU"/>
        </w:rPr>
        <w:t xml:space="preserve"> </w:t>
      </w:r>
      <w:r w:rsidR="00835E3F">
        <w:rPr>
          <w:snapToGrid w:val="0"/>
          <w:kern w:val="22"/>
          <w:szCs w:val="22"/>
          <w:lang w:val="ru-RU"/>
        </w:rPr>
        <w:t>критериям</w:t>
      </w:r>
      <w:r w:rsidR="00835E3F" w:rsidRPr="00A53187">
        <w:rPr>
          <w:snapToGrid w:val="0"/>
          <w:kern w:val="22"/>
          <w:szCs w:val="22"/>
          <w:lang w:val="ru-RU"/>
        </w:rPr>
        <w:t xml:space="preserve"> </w:t>
      </w:r>
      <w:proofErr w:type="spellStart"/>
      <w:r w:rsidR="00835E3F" w:rsidRPr="00835E3F">
        <w:rPr>
          <w:snapToGrid w:val="0"/>
          <w:kern w:val="22"/>
          <w:szCs w:val="22"/>
          <w:lang w:val="ru-RU"/>
        </w:rPr>
        <w:t>рио</w:t>
      </w:r>
      <w:proofErr w:type="spellEnd"/>
      <w:r w:rsidR="00835E3F" w:rsidRPr="00A53187">
        <w:rPr>
          <w:snapToGrid w:val="0"/>
          <w:kern w:val="22"/>
          <w:szCs w:val="22"/>
          <w:lang w:val="ru-RU"/>
        </w:rPr>
        <w:t>-</w:t>
      </w:r>
      <w:r w:rsidR="00835E3F" w:rsidRPr="00835E3F">
        <w:rPr>
          <w:snapToGrid w:val="0"/>
          <w:kern w:val="22"/>
          <w:szCs w:val="22"/>
          <w:lang w:val="ru-RU"/>
        </w:rPr>
        <w:t>де</w:t>
      </w:r>
      <w:r w:rsidR="00835E3F" w:rsidRPr="00A53187">
        <w:rPr>
          <w:snapToGrid w:val="0"/>
          <w:kern w:val="22"/>
          <w:szCs w:val="22"/>
          <w:lang w:val="ru-RU"/>
        </w:rPr>
        <w:t>-</w:t>
      </w:r>
      <w:proofErr w:type="spellStart"/>
      <w:r w:rsidR="00835E3F" w:rsidRPr="00835E3F">
        <w:rPr>
          <w:snapToGrid w:val="0"/>
          <w:kern w:val="22"/>
          <w:szCs w:val="22"/>
          <w:lang w:val="ru-RU"/>
        </w:rPr>
        <w:t>жанейрских</w:t>
      </w:r>
      <w:proofErr w:type="spellEnd"/>
      <w:r w:rsidR="00835E3F" w:rsidRPr="00A53187">
        <w:rPr>
          <w:snapToGrid w:val="0"/>
          <w:kern w:val="22"/>
          <w:szCs w:val="22"/>
          <w:lang w:val="ru-RU"/>
        </w:rPr>
        <w:t xml:space="preserve"> </w:t>
      </w:r>
      <w:r w:rsidR="00835E3F" w:rsidRPr="00835E3F">
        <w:rPr>
          <w:snapToGrid w:val="0"/>
          <w:kern w:val="22"/>
          <w:szCs w:val="22"/>
          <w:lang w:val="ru-RU"/>
        </w:rPr>
        <w:t>маркеров</w:t>
      </w:r>
      <w:r w:rsidR="00835E3F" w:rsidRPr="00A53187">
        <w:rPr>
          <w:snapToGrid w:val="0"/>
          <w:kern w:val="22"/>
          <w:szCs w:val="22"/>
          <w:lang w:val="ru-RU"/>
        </w:rPr>
        <w:t xml:space="preserve"> </w:t>
      </w:r>
      <w:r w:rsidR="00835E3F" w:rsidRPr="00BE5447">
        <w:rPr>
          <w:snapToGrid w:val="0"/>
          <w:kern w:val="22"/>
          <w:szCs w:val="22"/>
          <w:lang w:val="ru-RU"/>
        </w:rPr>
        <w:t>Организации</w:t>
      </w:r>
      <w:r w:rsidR="00835E3F" w:rsidRPr="00A53187">
        <w:rPr>
          <w:snapToGrid w:val="0"/>
          <w:kern w:val="22"/>
          <w:szCs w:val="22"/>
          <w:lang w:val="ru-RU"/>
        </w:rPr>
        <w:t xml:space="preserve"> </w:t>
      </w:r>
      <w:r w:rsidR="00835E3F" w:rsidRPr="00BE5447">
        <w:rPr>
          <w:snapToGrid w:val="0"/>
          <w:kern w:val="22"/>
          <w:szCs w:val="22"/>
          <w:lang w:val="ru-RU"/>
        </w:rPr>
        <w:t>экономического</w:t>
      </w:r>
      <w:r w:rsidR="00835E3F" w:rsidRPr="00A53187">
        <w:rPr>
          <w:snapToGrid w:val="0"/>
          <w:kern w:val="22"/>
          <w:szCs w:val="22"/>
          <w:lang w:val="ru-RU"/>
        </w:rPr>
        <w:t xml:space="preserve"> </w:t>
      </w:r>
      <w:r w:rsidR="00835E3F" w:rsidRPr="00BE5447">
        <w:rPr>
          <w:snapToGrid w:val="0"/>
          <w:kern w:val="22"/>
          <w:szCs w:val="22"/>
          <w:lang w:val="ru-RU"/>
        </w:rPr>
        <w:t>сотрудничества</w:t>
      </w:r>
      <w:r w:rsidR="00835E3F" w:rsidRPr="00A53187">
        <w:rPr>
          <w:snapToGrid w:val="0"/>
          <w:kern w:val="22"/>
          <w:szCs w:val="22"/>
          <w:lang w:val="ru-RU"/>
        </w:rPr>
        <w:t xml:space="preserve"> </w:t>
      </w:r>
      <w:r w:rsidR="00835E3F" w:rsidRPr="00BE5447">
        <w:rPr>
          <w:snapToGrid w:val="0"/>
          <w:kern w:val="22"/>
          <w:szCs w:val="22"/>
          <w:lang w:val="ru-RU"/>
        </w:rPr>
        <w:t>и</w:t>
      </w:r>
      <w:r w:rsidR="00835E3F" w:rsidRPr="00A53187">
        <w:rPr>
          <w:snapToGrid w:val="0"/>
          <w:kern w:val="22"/>
          <w:szCs w:val="22"/>
          <w:lang w:val="ru-RU"/>
        </w:rPr>
        <w:t xml:space="preserve"> </w:t>
      </w:r>
      <w:r w:rsidR="00835E3F" w:rsidRPr="00BE5447">
        <w:rPr>
          <w:snapToGrid w:val="0"/>
          <w:kern w:val="22"/>
          <w:szCs w:val="22"/>
          <w:lang w:val="ru-RU"/>
        </w:rPr>
        <w:t>развития</w:t>
      </w:r>
      <w:r w:rsidR="00835E3F" w:rsidRPr="00A53187">
        <w:rPr>
          <w:snapToGrid w:val="0"/>
          <w:kern w:val="22"/>
          <w:szCs w:val="22"/>
          <w:lang w:val="ru-RU"/>
        </w:rPr>
        <w:t xml:space="preserve">, </w:t>
      </w:r>
      <w:r w:rsidR="00835E3F">
        <w:rPr>
          <w:snapToGrid w:val="0"/>
          <w:kern w:val="22"/>
          <w:szCs w:val="22"/>
          <w:lang w:val="ru-RU"/>
        </w:rPr>
        <w:t>для</w:t>
      </w:r>
      <w:r w:rsidR="00835E3F" w:rsidRPr="00A53187">
        <w:rPr>
          <w:snapToGrid w:val="0"/>
          <w:kern w:val="22"/>
          <w:szCs w:val="22"/>
          <w:lang w:val="ru-RU"/>
        </w:rPr>
        <w:t xml:space="preserve"> </w:t>
      </w:r>
      <w:r w:rsidR="00835E3F">
        <w:rPr>
          <w:snapToGrid w:val="0"/>
          <w:kern w:val="22"/>
          <w:szCs w:val="22"/>
          <w:lang w:val="ru-RU"/>
        </w:rPr>
        <w:t>определения</w:t>
      </w:r>
      <w:r w:rsidR="00835E3F" w:rsidRPr="00A53187">
        <w:rPr>
          <w:snapToGrid w:val="0"/>
          <w:kern w:val="22"/>
          <w:szCs w:val="22"/>
          <w:lang w:val="ru-RU"/>
        </w:rPr>
        <w:t xml:space="preserve"> </w:t>
      </w:r>
      <w:r w:rsidR="00A53187">
        <w:rPr>
          <w:snapToGrid w:val="0"/>
          <w:kern w:val="22"/>
          <w:szCs w:val="22"/>
          <w:lang w:val="ru-RU"/>
        </w:rPr>
        <w:t>инвестиций</w:t>
      </w:r>
      <w:r w:rsidR="00A53187" w:rsidRPr="00A53187">
        <w:rPr>
          <w:snapToGrid w:val="0"/>
          <w:kern w:val="22"/>
          <w:szCs w:val="22"/>
          <w:lang w:val="ru-RU"/>
        </w:rPr>
        <w:t xml:space="preserve"> </w:t>
      </w:r>
      <w:r w:rsidR="00A53187">
        <w:rPr>
          <w:snapToGrid w:val="0"/>
          <w:kern w:val="22"/>
          <w:szCs w:val="22"/>
          <w:lang w:val="ru-RU"/>
        </w:rPr>
        <w:t>в</w:t>
      </w:r>
      <w:r w:rsidR="00A53187" w:rsidRPr="00A53187">
        <w:rPr>
          <w:snapToGrid w:val="0"/>
          <w:kern w:val="22"/>
          <w:szCs w:val="22"/>
          <w:lang w:val="ru-RU"/>
        </w:rPr>
        <w:t xml:space="preserve"> </w:t>
      </w:r>
      <w:r w:rsidR="00A53187">
        <w:rPr>
          <w:snapToGrid w:val="0"/>
          <w:kern w:val="22"/>
          <w:szCs w:val="22"/>
          <w:lang w:val="ru-RU"/>
        </w:rPr>
        <w:t>их</w:t>
      </w:r>
      <w:r w:rsidR="00A53187" w:rsidRPr="00A53187">
        <w:rPr>
          <w:snapToGrid w:val="0"/>
          <w:kern w:val="22"/>
          <w:szCs w:val="22"/>
          <w:lang w:val="ru-RU"/>
        </w:rPr>
        <w:t xml:space="preserve"> </w:t>
      </w:r>
      <w:r w:rsidR="00A53187">
        <w:rPr>
          <w:snapToGrid w:val="0"/>
          <w:kern w:val="22"/>
          <w:szCs w:val="22"/>
          <w:lang w:val="ru-RU"/>
        </w:rPr>
        <w:t>портфелях</w:t>
      </w:r>
      <w:r w:rsidR="00A53187" w:rsidRPr="00A53187">
        <w:rPr>
          <w:snapToGrid w:val="0"/>
          <w:kern w:val="22"/>
          <w:szCs w:val="22"/>
          <w:lang w:val="ru-RU"/>
        </w:rPr>
        <w:t>,</w:t>
      </w:r>
      <w:r w:rsidR="00A53187">
        <w:rPr>
          <w:snapToGrid w:val="0"/>
          <w:kern w:val="22"/>
          <w:szCs w:val="22"/>
          <w:lang w:val="ru-RU"/>
        </w:rPr>
        <w:t xml:space="preserve"> которые вносят существенный вклад в защиту и восстановление биоразнообразия и экосистем, и отчетности о таких инвестициях, принимая во внимание соответствующие международные рекомендации и передовую международную практику</w:t>
      </w:r>
      <w:r w:rsidR="008D6F40" w:rsidRPr="00A53187">
        <w:rPr>
          <w:snapToGrid w:val="0"/>
          <w:kern w:val="22"/>
          <w:szCs w:val="22"/>
          <w:lang w:val="ru-RU"/>
        </w:rPr>
        <w:t>;</w:t>
      </w:r>
    </w:p>
    <w:bookmarkEnd w:id="12"/>
    <w:p w14:paraId="066A921F" w14:textId="145342B4" w:rsidR="0095497E" w:rsidRPr="00FE6EC5" w:rsidRDefault="00EF41CF" w:rsidP="00304215">
      <w:pPr>
        <w:suppressLineNumbers/>
        <w:suppressAutoHyphens/>
        <w:kinsoku w:val="0"/>
        <w:overflowPunct w:val="0"/>
        <w:autoSpaceDE w:val="0"/>
        <w:autoSpaceDN w:val="0"/>
        <w:adjustRightInd w:val="0"/>
        <w:snapToGrid w:val="0"/>
        <w:spacing w:before="120" w:after="120" w:line="235" w:lineRule="auto"/>
        <w:ind w:left="720" w:firstLine="720"/>
        <w:rPr>
          <w:snapToGrid w:val="0"/>
          <w:kern w:val="22"/>
          <w:szCs w:val="22"/>
          <w:lang w:val="ru-RU"/>
        </w:rPr>
      </w:pPr>
      <w:r w:rsidRPr="00FE6EC5">
        <w:rPr>
          <w:snapToGrid w:val="0"/>
          <w:kern w:val="22"/>
          <w:szCs w:val="22"/>
          <w:lang w:val="ru-RU"/>
        </w:rPr>
        <w:t>2</w:t>
      </w:r>
      <w:r w:rsidR="00C44B54" w:rsidRPr="00FE6EC5">
        <w:rPr>
          <w:snapToGrid w:val="0"/>
          <w:kern w:val="22"/>
          <w:szCs w:val="22"/>
          <w:lang w:val="ru-RU"/>
        </w:rPr>
        <w:t>2</w:t>
      </w:r>
      <w:r w:rsidRPr="00FE6EC5">
        <w:rPr>
          <w:snapToGrid w:val="0"/>
          <w:kern w:val="22"/>
          <w:szCs w:val="22"/>
          <w:lang w:val="ru-RU"/>
        </w:rPr>
        <w:t>.</w:t>
      </w:r>
      <w:r w:rsidRPr="00FE6EC5">
        <w:rPr>
          <w:snapToGrid w:val="0"/>
          <w:kern w:val="22"/>
          <w:szCs w:val="22"/>
          <w:lang w:val="ru-RU"/>
        </w:rPr>
        <w:tab/>
      </w:r>
      <w:r w:rsidR="00A53187">
        <w:rPr>
          <w:i/>
          <w:iCs/>
          <w:snapToGrid w:val="0"/>
          <w:kern w:val="22"/>
          <w:szCs w:val="22"/>
          <w:lang w:val="ru-RU"/>
        </w:rPr>
        <w:t>предлагает</w:t>
      </w:r>
      <w:r w:rsidRPr="00FE6EC5">
        <w:rPr>
          <w:snapToGrid w:val="0"/>
          <w:kern w:val="22"/>
          <w:szCs w:val="22"/>
          <w:lang w:val="ru-RU"/>
        </w:rPr>
        <w:t xml:space="preserve"> </w:t>
      </w:r>
      <w:r w:rsidR="00A53187" w:rsidRPr="00A53187">
        <w:rPr>
          <w:snapToGrid w:val="0"/>
          <w:kern w:val="22"/>
          <w:szCs w:val="22"/>
          <w:lang w:val="ru-RU"/>
        </w:rPr>
        <w:t>Комитет</w:t>
      </w:r>
      <w:r w:rsidR="00A53187">
        <w:rPr>
          <w:snapToGrid w:val="0"/>
          <w:kern w:val="22"/>
          <w:szCs w:val="22"/>
          <w:lang w:val="ru-RU"/>
        </w:rPr>
        <w:t>у</w:t>
      </w:r>
      <w:r w:rsidR="00A53187" w:rsidRPr="00FE6EC5">
        <w:rPr>
          <w:snapToGrid w:val="0"/>
          <w:kern w:val="22"/>
          <w:szCs w:val="22"/>
          <w:lang w:val="ru-RU"/>
        </w:rPr>
        <w:t xml:space="preserve"> </w:t>
      </w:r>
      <w:r w:rsidR="00A53187" w:rsidRPr="00A53187">
        <w:rPr>
          <w:snapToGrid w:val="0"/>
          <w:kern w:val="22"/>
          <w:szCs w:val="22"/>
          <w:lang w:val="ru-RU"/>
        </w:rPr>
        <w:t>содействия</w:t>
      </w:r>
      <w:r w:rsidR="00A53187" w:rsidRPr="00FE6EC5">
        <w:rPr>
          <w:snapToGrid w:val="0"/>
          <w:kern w:val="22"/>
          <w:szCs w:val="22"/>
          <w:lang w:val="ru-RU"/>
        </w:rPr>
        <w:t xml:space="preserve"> </w:t>
      </w:r>
      <w:r w:rsidR="00A53187" w:rsidRPr="00A53187">
        <w:rPr>
          <w:snapToGrid w:val="0"/>
          <w:kern w:val="22"/>
          <w:szCs w:val="22"/>
          <w:lang w:val="ru-RU"/>
        </w:rPr>
        <w:t>развитию</w:t>
      </w:r>
      <w:r w:rsidR="00A53187" w:rsidRPr="00FE6EC5">
        <w:rPr>
          <w:snapToGrid w:val="0"/>
          <w:kern w:val="22"/>
          <w:szCs w:val="22"/>
          <w:lang w:val="ru-RU"/>
        </w:rPr>
        <w:t xml:space="preserve"> </w:t>
      </w:r>
      <w:r w:rsidR="00A53187" w:rsidRPr="00A53187">
        <w:rPr>
          <w:snapToGrid w:val="0"/>
          <w:kern w:val="22"/>
          <w:szCs w:val="22"/>
          <w:lang w:val="ru-RU"/>
        </w:rPr>
        <w:t>Организации</w:t>
      </w:r>
      <w:r w:rsidR="00A53187" w:rsidRPr="00FE6EC5">
        <w:rPr>
          <w:snapToGrid w:val="0"/>
          <w:kern w:val="22"/>
          <w:szCs w:val="22"/>
          <w:lang w:val="ru-RU"/>
        </w:rPr>
        <w:t xml:space="preserve"> </w:t>
      </w:r>
      <w:r w:rsidR="00A53187" w:rsidRPr="00A53187">
        <w:rPr>
          <w:snapToGrid w:val="0"/>
          <w:kern w:val="22"/>
          <w:szCs w:val="22"/>
          <w:lang w:val="ru-RU"/>
        </w:rPr>
        <w:t>экономического</w:t>
      </w:r>
      <w:r w:rsidR="00A53187" w:rsidRPr="00FE6EC5">
        <w:rPr>
          <w:snapToGrid w:val="0"/>
          <w:kern w:val="22"/>
          <w:szCs w:val="22"/>
          <w:lang w:val="ru-RU"/>
        </w:rPr>
        <w:t xml:space="preserve"> </w:t>
      </w:r>
      <w:r w:rsidR="00A53187" w:rsidRPr="00A53187">
        <w:rPr>
          <w:snapToGrid w:val="0"/>
          <w:kern w:val="22"/>
          <w:szCs w:val="22"/>
          <w:lang w:val="ru-RU"/>
        </w:rPr>
        <w:t>сотрудничества</w:t>
      </w:r>
      <w:r w:rsidR="00A53187" w:rsidRPr="00FE6EC5">
        <w:rPr>
          <w:snapToGrid w:val="0"/>
          <w:kern w:val="22"/>
          <w:szCs w:val="22"/>
          <w:lang w:val="ru-RU"/>
        </w:rPr>
        <w:t xml:space="preserve"> </w:t>
      </w:r>
      <w:r w:rsidR="00A53187" w:rsidRPr="00A53187">
        <w:rPr>
          <w:snapToGrid w:val="0"/>
          <w:kern w:val="22"/>
          <w:szCs w:val="22"/>
          <w:lang w:val="ru-RU"/>
        </w:rPr>
        <w:t>и</w:t>
      </w:r>
      <w:r w:rsidR="00A53187" w:rsidRPr="00FE6EC5">
        <w:rPr>
          <w:snapToGrid w:val="0"/>
          <w:kern w:val="22"/>
          <w:szCs w:val="22"/>
          <w:lang w:val="ru-RU"/>
        </w:rPr>
        <w:t xml:space="preserve"> </w:t>
      </w:r>
      <w:r w:rsidR="00A53187" w:rsidRPr="00A53187">
        <w:rPr>
          <w:snapToGrid w:val="0"/>
          <w:kern w:val="22"/>
          <w:szCs w:val="22"/>
          <w:lang w:val="ru-RU"/>
        </w:rPr>
        <w:t>развития</w:t>
      </w:r>
      <w:r w:rsidR="00A53187" w:rsidRPr="00FE6EC5">
        <w:rPr>
          <w:snapToGrid w:val="0"/>
          <w:kern w:val="22"/>
          <w:szCs w:val="22"/>
          <w:lang w:val="ru-RU"/>
        </w:rPr>
        <w:t xml:space="preserve"> </w:t>
      </w:r>
      <w:r w:rsidR="00A53187">
        <w:rPr>
          <w:snapToGrid w:val="0"/>
          <w:kern w:val="22"/>
          <w:szCs w:val="22"/>
          <w:lang w:val="ru-RU"/>
        </w:rPr>
        <w:t>продолжать</w:t>
      </w:r>
      <w:r w:rsidR="00A53187" w:rsidRPr="00FE6EC5">
        <w:rPr>
          <w:snapToGrid w:val="0"/>
          <w:kern w:val="22"/>
          <w:szCs w:val="22"/>
          <w:lang w:val="ru-RU"/>
        </w:rPr>
        <w:t xml:space="preserve"> </w:t>
      </w:r>
      <w:r w:rsidR="00A53187">
        <w:rPr>
          <w:snapToGrid w:val="0"/>
          <w:kern w:val="22"/>
          <w:szCs w:val="22"/>
          <w:lang w:val="ru-RU"/>
        </w:rPr>
        <w:t>совершенствовать</w:t>
      </w:r>
      <w:r w:rsidR="00A53187" w:rsidRPr="00FE6EC5">
        <w:rPr>
          <w:snapToGrid w:val="0"/>
          <w:kern w:val="22"/>
          <w:szCs w:val="22"/>
          <w:lang w:val="ru-RU"/>
        </w:rPr>
        <w:t xml:space="preserve"> </w:t>
      </w:r>
      <w:r w:rsidR="00A53187">
        <w:rPr>
          <w:snapToGrid w:val="0"/>
          <w:kern w:val="22"/>
          <w:szCs w:val="22"/>
          <w:lang w:val="ru-RU"/>
        </w:rPr>
        <w:t>по</w:t>
      </w:r>
      <w:r w:rsidR="00A53187" w:rsidRPr="00FE6EC5">
        <w:rPr>
          <w:snapToGrid w:val="0"/>
          <w:kern w:val="22"/>
          <w:szCs w:val="22"/>
          <w:lang w:val="ru-RU"/>
        </w:rPr>
        <w:t xml:space="preserve"> </w:t>
      </w:r>
      <w:r w:rsidR="00A53187">
        <w:rPr>
          <w:snapToGrid w:val="0"/>
          <w:kern w:val="22"/>
          <w:szCs w:val="22"/>
          <w:lang w:val="ru-RU"/>
        </w:rPr>
        <w:t>мере</w:t>
      </w:r>
      <w:r w:rsidR="00A53187" w:rsidRPr="00FE6EC5">
        <w:rPr>
          <w:snapToGrid w:val="0"/>
          <w:kern w:val="22"/>
          <w:szCs w:val="22"/>
          <w:lang w:val="ru-RU"/>
        </w:rPr>
        <w:t xml:space="preserve"> </w:t>
      </w:r>
      <w:r w:rsidR="00A53187">
        <w:rPr>
          <w:snapToGrid w:val="0"/>
          <w:kern w:val="22"/>
          <w:szCs w:val="22"/>
          <w:lang w:val="ru-RU"/>
        </w:rPr>
        <w:t>необходимости</w:t>
      </w:r>
      <w:r w:rsidR="00A53187" w:rsidRPr="00FE6EC5">
        <w:rPr>
          <w:snapToGrid w:val="0"/>
          <w:kern w:val="22"/>
          <w:szCs w:val="22"/>
          <w:lang w:val="ru-RU"/>
        </w:rPr>
        <w:t xml:space="preserve"> </w:t>
      </w:r>
      <w:r w:rsidR="00A53187">
        <w:rPr>
          <w:snapToGrid w:val="0"/>
          <w:kern w:val="22"/>
          <w:szCs w:val="22"/>
          <w:lang w:val="ru-RU"/>
        </w:rPr>
        <w:t>методологию</w:t>
      </w:r>
      <w:r w:rsidR="00A53187" w:rsidRPr="00FE6EC5">
        <w:rPr>
          <w:snapToGrid w:val="0"/>
          <w:kern w:val="22"/>
          <w:szCs w:val="22"/>
          <w:lang w:val="ru-RU"/>
        </w:rPr>
        <w:t xml:space="preserve"> </w:t>
      </w:r>
      <w:proofErr w:type="spellStart"/>
      <w:r w:rsidR="00A53187">
        <w:rPr>
          <w:snapToGrid w:val="0"/>
          <w:kern w:val="22"/>
          <w:szCs w:val="22"/>
          <w:lang w:val="ru-RU"/>
        </w:rPr>
        <w:t>рио</w:t>
      </w:r>
      <w:proofErr w:type="spellEnd"/>
      <w:r w:rsidR="00A53187" w:rsidRPr="00FE6EC5">
        <w:rPr>
          <w:snapToGrid w:val="0"/>
          <w:kern w:val="22"/>
          <w:szCs w:val="22"/>
          <w:lang w:val="ru-RU"/>
        </w:rPr>
        <w:t>-</w:t>
      </w:r>
      <w:r w:rsidR="00A53187">
        <w:rPr>
          <w:snapToGrid w:val="0"/>
          <w:kern w:val="22"/>
          <w:szCs w:val="22"/>
          <w:lang w:val="ru-RU"/>
        </w:rPr>
        <w:t>де</w:t>
      </w:r>
      <w:r w:rsidR="00A53187" w:rsidRPr="00FE6EC5">
        <w:rPr>
          <w:snapToGrid w:val="0"/>
          <w:kern w:val="22"/>
          <w:szCs w:val="22"/>
          <w:lang w:val="ru-RU"/>
        </w:rPr>
        <w:t>-</w:t>
      </w:r>
      <w:proofErr w:type="spellStart"/>
      <w:r w:rsidR="00A53187">
        <w:rPr>
          <w:snapToGrid w:val="0"/>
          <w:kern w:val="22"/>
          <w:szCs w:val="22"/>
          <w:lang w:val="ru-RU"/>
        </w:rPr>
        <w:t>жанейрских</w:t>
      </w:r>
      <w:proofErr w:type="spellEnd"/>
      <w:r w:rsidR="00A53187" w:rsidRPr="00FE6EC5">
        <w:rPr>
          <w:snapToGrid w:val="0"/>
          <w:kern w:val="22"/>
          <w:szCs w:val="22"/>
          <w:lang w:val="ru-RU"/>
        </w:rPr>
        <w:t xml:space="preserve"> </w:t>
      </w:r>
      <w:r w:rsidR="00A53187">
        <w:rPr>
          <w:snapToGrid w:val="0"/>
          <w:kern w:val="22"/>
          <w:szCs w:val="22"/>
          <w:lang w:val="ru-RU"/>
        </w:rPr>
        <w:t>маркеров</w:t>
      </w:r>
      <w:r w:rsidR="00A53187" w:rsidRPr="00FE6EC5">
        <w:rPr>
          <w:snapToGrid w:val="0"/>
          <w:kern w:val="22"/>
          <w:szCs w:val="22"/>
          <w:lang w:val="ru-RU"/>
        </w:rPr>
        <w:t xml:space="preserve"> </w:t>
      </w:r>
      <w:r w:rsidR="00A53187">
        <w:rPr>
          <w:snapToGrid w:val="0"/>
          <w:kern w:val="22"/>
          <w:szCs w:val="22"/>
          <w:lang w:val="ru-RU"/>
        </w:rPr>
        <w:t>и</w:t>
      </w:r>
      <w:r w:rsidR="00A53187" w:rsidRPr="00FE6EC5">
        <w:rPr>
          <w:snapToGrid w:val="0"/>
          <w:kern w:val="22"/>
          <w:szCs w:val="22"/>
          <w:lang w:val="ru-RU"/>
        </w:rPr>
        <w:t xml:space="preserve"> </w:t>
      </w:r>
      <w:r w:rsidR="00A53187">
        <w:rPr>
          <w:snapToGrid w:val="0"/>
          <w:kern w:val="22"/>
          <w:szCs w:val="22"/>
          <w:lang w:val="ru-RU"/>
        </w:rPr>
        <w:t>оказывать</w:t>
      </w:r>
      <w:r w:rsidR="00A53187" w:rsidRPr="00FE6EC5">
        <w:rPr>
          <w:snapToGrid w:val="0"/>
          <w:kern w:val="22"/>
          <w:szCs w:val="22"/>
          <w:lang w:val="ru-RU"/>
        </w:rPr>
        <w:t xml:space="preserve"> </w:t>
      </w:r>
      <w:r w:rsidR="00A53187">
        <w:rPr>
          <w:snapToGrid w:val="0"/>
          <w:kern w:val="22"/>
          <w:szCs w:val="22"/>
          <w:lang w:val="ru-RU"/>
        </w:rPr>
        <w:t>поддержку</w:t>
      </w:r>
      <w:r w:rsidR="00A53187" w:rsidRPr="00FE6EC5">
        <w:rPr>
          <w:snapToGrid w:val="0"/>
          <w:kern w:val="22"/>
          <w:szCs w:val="22"/>
          <w:lang w:val="ru-RU"/>
        </w:rPr>
        <w:t xml:space="preserve"> </w:t>
      </w:r>
      <w:r w:rsidR="00A53187">
        <w:rPr>
          <w:snapToGrid w:val="0"/>
          <w:kern w:val="22"/>
          <w:szCs w:val="22"/>
          <w:lang w:val="ru-RU"/>
        </w:rPr>
        <w:t>странам</w:t>
      </w:r>
      <w:r w:rsidR="00A53187" w:rsidRPr="00FE6EC5">
        <w:rPr>
          <w:snapToGrid w:val="0"/>
          <w:kern w:val="22"/>
          <w:szCs w:val="22"/>
          <w:lang w:val="ru-RU"/>
        </w:rPr>
        <w:t xml:space="preserve"> </w:t>
      </w:r>
      <w:r w:rsidR="00A53187">
        <w:rPr>
          <w:snapToGrid w:val="0"/>
          <w:kern w:val="22"/>
          <w:szCs w:val="22"/>
          <w:lang w:val="ru-RU"/>
        </w:rPr>
        <w:t>в</w:t>
      </w:r>
      <w:r w:rsidR="00A53187" w:rsidRPr="00FE6EC5">
        <w:rPr>
          <w:snapToGrid w:val="0"/>
          <w:kern w:val="22"/>
          <w:szCs w:val="22"/>
          <w:lang w:val="ru-RU"/>
        </w:rPr>
        <w:t xml:space="preserve"> </w:t>
      </w:r>
      <w:r w:rsidR="00FE6EC5">
        <w:rPr>
          <w:snapToGrid w:val="0"/>
          <w:kern w:val="22"/>
          <w:szCs w:val="22"/>
          <w:lang w:val="ru-RU"/>
        </w:rPr>
        <w:t>представлении</w:t>
      </w:r>
      <w:r w:rsidR="00FE6EC5" w:rsidRPr="00FE6EC5">
        <w:rPr>
          <w:snapToGrid w:val="0"/>
          <w:kern w:val="22"/>
          <w:szCs w:val="22"/>
          <w:lang w:val="ru-RU"/>
        </w:rPr>
        <w:t xml:space="preserve"> </w:t>
      </w:r>
      <w:r w:rsidR="00A53187">
        <w:rPr>
          <w:snapToGrid w:val="0"/>
          <w:kern w:val="22"/>
          <w:szCs w:val="22"/>
          <w:lang w:val="ru-RU"/>
        </w:rPr>
        <w:t>отчетности</w:t>
      </w:r>
      <w:r w:rsidR="00FE6EC5" w:rsidRPr="00FE6EC5">
        <w:rPr>
          <w:snapToGrid w:val="0"/>
          <w:kern w:val="22"/>
          <w:szCs w:val="22"/>
          <w:lang w:val="ru-RU"/>
        </w:rPr>
        <w:t xml:space="preserve"> </w:t>
      </w:r>
      <w:r w:rsidR="00FE6EC5">
        <w:rPr>
          <w:snapToGrid w:val="0"/>
          <w:kern w:val="22"/>
          <w:szCs w:val="22"/>
          <w:lang w:val="ru-RU"/>
        </w:rPr>
        <w:t>о</w:t>
      </w:r>
      <w:r w:rsidR="00FE6EC5" w:rsidRPr="00FE6EC5">
        <w:rPr>
          <w:snapToGrid w:val="0"/>
          <w:kern w:val="22"/>
          <w:szCs w:val="22"/>
          <w:lang w:val="ru-RU"/>
        </w:rPr>
        <w:t xml:space="preserve"> </w:t>
      </w:r>
      <w:r w:rsidR="00FE6EC5">
        <w:rPr>
          <w:snapToGrid w:val="0"/>
          <w:kern w:val="22"/>
          <w:szCs w:val="22"/>
          <w:lang w:val="ru-RU"/>
        </w:rPr>
        <w:t>маркере</w:t>
      </w:r>
      <w:r w:rsidR="00FE6EC5" w:rsidRPr="00FE6EC5">
        <w:rPr>
          <w:snapToGrid w:val="0"/>
          <w:kern w:val="22"/>
          <w:szCs w:val="22"/>
          <w:lang w:val="ru-RU"/>
        </w:rPr>
        <w:t xml:space="preserve"> </w:t>
      </w:r>
      <w:r w:rsidR="00FE6EC5">
        <w:rPr>
          <w:snapToGrid w:val="0"/>
          <w:kern w:val="22"/>
          <w:szCs w:val="22"/>
          <w:lang w:val="ru-RU"/>
        </w:rPr>
        <w:t>биоразнообразия</w:t>
      </w:r>
      <w:r w:rsidRPr="00FE6EC5">
        <w:rPr>
          <w:snapToGrid w:val="0"/>
          <w:kern w:val="22"/>
          <w:szCs w:val="22"/>
          <w:lang w:val="ru-RU"/>
        </w:rPr>
        <w:t xml:space="preserve">, </w:t>
      </w:r>
      <w:r w:rsidR="00FE6EC5">
        <w:rPr>
          <w:snapToGrid w:val="0"/>
          <w:kern w:val="22"/>
          <w:szCs w:val="22"/>
          <w:lang w:val="ru-RU"/>
        </w:rPr>
        <w:t>в</w:t>
      </w:r>
      <w:r w:rsidR="00FE6EC5" w:rsidRPr="00FE6EC5">
        <w:rPr>
          <w:snapToGrid w:val="0"/>
          <w:kern w:val="22"/>
          <w:szCs w:val="22"/>
          <w:lang w:val="ru-RU"/>
        </w:rPr>
        <w:t xml:space="preserve"> </w:t>
      </w:r>
      <w:r w:rsidR="00FE6EC5">
        <w:rPr>
          <w:snapToGrid w:val="0"/>
          <w:kern w:val="22"/>
          <w:szCs w:val="22"/>
          <w:lang w:val="ru-RU"/>
        </w:rPr>
        <w:t>том числе помогать им в устранении существующих пробелов в охвате, например, связанных с многосторонними международными финансовыми потоками для сохранения биоразнообразия</w:t>
      </w:r>
      <w:r w:rsidRPr="00FE6EC5">
        <w:rPr>
          <w:snapToGrid w:val="0"/>
          <w:kern w:val="22"/>
          <w:szCs w:val="22"/>
          <w:lang w:val="ru-RU"/>
        </w:rPr>
        <w:t>;</w:t>
      </w:r>
    </w:p>
    <w:p w14:paraId="3825E82F" w14:textId="5B3C4CC3" w:rsidR="002B4427" w:rsidRPr="00304215" w:rsidRDefault="00A53187" w:rsidP="00036F05">
      <w:pPr>
        <w:keepNext/>
        <w:suppressLineNumbers/>
        <w:suppressAutoHyphens/>
        <w:kinsoku w:val="0"/>
        <w:overflowPunct w:val="0"/>
        <w:autoSpaceDE w:val="0"/>
        <w:autoSpaceDN w:val="0"/>
        <w:adjustRightInd w:val="0"/>
        <w:snapToGrid w:val="0"/>
        <w:spacing w:before="120" w:after="120" w:line="235" w:lineRule="auto"/>
        <w:ind w:left="720" w:firstLine="720"/>
        <w:jc w:val="left"/>
        <w:rPr>
          <w:b/>
          <w:bCs/>
          <w:snapToGrid w:val="0"/>
          <w:kern w:val="22"/>
          <w:szCs w:val="22"/>
        </w:rPr>
      </w:pPr>
      <w:r>
        <w:rPr>
          <w:b/>
          <w:bCs/>
          <w:snapToGrid w:val="0"/>
          <w:kern w:val="22"/>
          <w:szCs w:val="22"/>
          <w:lang w:val="ru-RU"/>
        </w:rPr>
        <w:t>Укрепление</w:t>
      </w:r>
      <w:r w:rsidRPr="00FE6EC5">
        <w:rPr>
          <w:b/>
          <w:bCs/>
          <w:snapToGrid w:val="0"/>
          <w:kern w:val="22"/>
          <w:szCs w:val="22"/>
          <w:lang w:val="en-US"/>
        </w:rPr>
        <w:t xml:space="preserve"> </w:t>
      </w:r>
      <w:r>
        <w:rPr>
          <w:b/>
          <w:bCs/>
          <w:snapToGrid w:val="0"/>
          <w:kern w:val="22"/>
          <w:szCs w:val="22"/>
          <w:lang w:val="ru-RU"/>
        </w:rPr>
        <w:t>партнерских</w:t>
      </w:r>
      <w:r w:rsidRPr="00FE6EC5">
        <w:rPr>
          <w:b/>
          <w:bCs/>
          <w:snapToGrid w:val="0"/>
          <w:kern w:val="22"/>
          <w:szCs w:val="22"/>
          <w:lang w:val="en-US"/>
        </w:rPr>
        <w:t xml:space="preserve"> </w:t>
      </w:r>
      <w:r>
        <w:rPr>
          <w:b/>
          <w:bCs/>
          <w:snapToGrid w:val="0"/>
          <w:kern w:val="22"/>
          <w:szCs w:val="22"/>
          <w:lang w:val="ru-RU"/>
        </w:rPr>
        <w:t>связей</w:t>
      </w:r>
    </w:p>
    <w:p w14:paraId="21492785" w14:textId="71A3B686" w:rsidR="002B4427" w:rsidRPr="00C74BB1" w:rsidRDefault="00110A19" w:rsidP="00304215">
      <w:pPr>
        <w:suppressLineNumbers/>
        <w:suppressAutoHyphens/>
        <w:kinsoku w:val="0"/>
        <w:overflowPunct w:val="0"/>
        <w:autoSpaceDE w:val="0"/>
        <w:autoSpaceDN w:val="0"/>
        <w:adjustRightInd w:val="0"/>
        <w:snapToGrid w:val="0"/>
        <w:spacing w:before="120" w:after="120" w:line="235" w:lineRule="auto"/>
        <w:ind w:left="720" w:firstLine="720"/>
        <w:rPr>
          <w:snapToGrid w:val="0"/>
          <w:kern w:val="22"/>
          <w:szCs w:val="22"/>
          <w:lang w:val="ru-RU"/>
        </w:rPr>
      </w:pPr>
      <w:r w:rsidRPr="00C74BB1">
        <w:rPr>
          <w:snapToGrid w:val="0"/>
          <w:kern w:val="22"/>
          <w:szCs w:val="22"/>
          <w:lang w:val="ru-RU"/>
        </w:rPr>
        <w:t>2</w:t>
      </w:r>
      <w:r w:rsidR="00C44B54" w:rsidRPr="00C74BB1">
        <w:rPr>
          <w:snapToGrid w:val="0"/>
          <w:kern w:val="22"/>
          <w:szCs w:val="22"/>
          <w:lang w:val="ru-RU"/>
        </w:rPr>
        <w:t>3</w:t>
      </w:r>
      <w:r w:rsidR="002B4427" w:rsidRPr="00C74BB1">
        <w:rPr>
          <w:snapToGrid w:val="0"/>
          <w:kern w:val="22"/>
          <w:szCs w:val="22"/>
          <w:lang w:val="ru-RU"/>
        </w:rPr>
        <w:t>.</w:t>
      </w:r>
      <w:r w:rsidR="002B4427" w:rsidRPr="00C74BB1">
        <w:rPr>
          <w:snapToGrid w:val="0"/>
          <w:kern w:val="22"/>
          <w:szCs w:val="22"/>
          <w:lang w:val="ru-RU"/>
        </w:rPr>
        <w:tab/>
      </w:r>
      <w:r w:rsidR="00FE6EC5">
        <w:rPr>
          <w:i/>
          <w:iCs/>
          <w:snapToGrid w:val="0"/>
          <w:kern w:val="22"/>
          <w:szCs w:val="22"/>
          <w:lang w:val="ru-RU"/>
        </w:rPr>
        <w:t>призывает</w:t>
      </w:r>
      <w:r w:rsidR="002B4427" w:rsidRPr="00C74BB1">
        <w:rPr>
          <w:snapToGrid w:val="0"/>
          <w:kern w:val="22"/>
          <w:szCs w:val="22"/>
          <w:lang w:val="ru-RU"/>
        </w:rPr>
        <w:t xml:space="preserve"> </w:t>
      </w:r>
      <w:r w:rsidR="0059091F">
        <w:rPr>
          <w:snapToGrid w:val="0"/>
          <w:kern w:val="22"/>
          <w:szCs w:val="22"/>
          <w:lang w:val="ru-RU"/>
        </w:rPr>
        <w:t>учреждения</w:t>
      </w:r>
      <w:r w:rsidR="0059091F" w:rsidRPr="00C74BB1">
        <w:rPr>
          <w:snapToGrid w:val="0"/>
          <w:kern w:val="22"/>
          <w:szCs w:val="22"/>
          <w:lang w:val="ru-RU"/>
        </w:rPr>
        <w:t xml:space="preserve"> </w:t>
      </w:r>
      <w:r w:rsidR="0059091F">
        <w:rPr>
          <w:snapToGrid w:val="0"/>
          <w:kern w:val="22"/>
          <w:szCs w:val="22"/>
          <w:lang w:val="ru-RU"/>
        </w:rPr>
        <w:t>финансового</w:t>
      </w:r>
      <w:r w:rsidR="0059091F" w:rsidRPr="00C74BB1">
        <w:rPr>
          <w:snapToGrid w:val="0"/>
          <w:kern w:val="22"/>
          <w:szCs w:val="22"/>
          <w:lang w:val="ru-RU"/>
        </w:rPr>
        <w:t xml:space="preserve"> </w:t>
      </w:r>
      <w:r w:rsidR="0059091F">
        <w:rPr>
          <w:snapToGrid w:val="0"/>
          <w:kern w:val="22"/>
          <w:szCs w:val="22"/>
          <w:lang w:val="ru-RU"/>
        </w:rPr>
        <w:t>сектора</w:t>
      </w:r>
      <w:r w:rsidR="0059091F" w:rsidRPr="00C74BB1">
        <w:rPr>
          <w:snapToGrid w:val="0"/>
          <w:kern w:val="22"/>
          <w:szCs w:val="22"/>
          <w:lang w:val="ru-RU"/>
        </w:rPr>
        <w:t xml:space="preserve">, </w:t>
      </w:r>
      <w:r w:rsidR="0059091F">
        <w:rPr>
          <w:snapToGrid w:val="0"/>
          <w:kern w:val="22"/>
          <w:szCs w:val="22"/>
          <w:lang w:val="ru-RU"/>
        </w:rPr>
        <w:t>включая</w:t>
      </w:r>
      <w:r w:rsidR="0059091F" w:rsidRPr="00C74BB1">
        <w:rPr>
          <w:snapToGrid w:val="0"/>
          <w:kern w:val="22"/>
          <w:szCs w:val="22"/>
          <w:lang w:val="ru-RU"/>
        </w:rPr>
        <w:t xml:space="preserve"> </w:t>
      </w:r>
      <w:r w:rsidR="0059091F">
        <w:rPr>
          <w:snapToGrid w:val="0"/>
          <w:kern w:val="22"/>
          <w:szCs w:val="22"/>
          <w:lang w:val="ru-RU"/>
        </w:rPr>
        <w:t>коммерческие</w:t>
      </w:r>
      <w:r w:rsidR="0059091F" w:rsidRPr="00C74BB1">
        <w:rPr>
          <w:snapToGrid w:val="0"/>
          <w:kern w:val="22"/>
          <w:szCs w:val="22"/>
          <w:lang w:val="ru-RU"/>
        </w:rPr>
        <w:t xml:space="preserve"> </w:t>
      </w:r>
      <w:r w:rsidR="0059091F">
        <w:rPr>
          <w:snapToGrid w:val="0"/>
          <w:kern w:val="22"/>
          <w:szCs w:val="22"/>
          <w:lang w:val="ru-RU"/>
        </w:rPr>
        <w:t>организации</w:t>
      </w:r>
      <w:r w:rsidR="002B4427" w:rsidRPr="00C74BB1">
        <w:rPr>
          <w:snapToGrid w:val="0"/>
          <w:kern w:val="22"/>
          <w:szCs w:val="22"/>
          <w:lang w:val="ru-RU"/>
        </w:rPr>
        <w:t>,</w:t>
      </w:r>
      <w:r w:rsidR="0059091F" w:rsidRPr="00C74BB1">
        <w:rPr>
          <w:snapToGrid w:val="0"/>
          <w:kern w:val="22"/>
          <w:szCs w:val="22"/>
          <w:lang w:val="ru-RU"/>
        </w:rPr>
        <w:t xml:space="preserve"> </w:t>
      </w:r>
      <w:r w:rsidR="0059091F">
        <w:rPr>
          <w:snapToGrid w:val="0"/>
          <w:kern w:val="22"/>
          <w:szCs w:val="22"/>
          <w:lang w:val="ru-RU"/>
        </w:rPr>
        <w:t>при</w:t>
      </w:r>
      <w:r w:rsidR="0059091F" w:rsidRPr="00C74BB1">
        <w:rPr>
          <w:snapToGrid w:val="0"/>
          <w:kern w:val="22"/>
          <w:szCs w:val="22"/>
          <w:lang w:val="ru-RU"/>
        </w:rPr>
        <w:t xml:space="preserve"> </w:t>
      </w:r>
      <w:r w:rsidR="0059091F">
        <w:rPr>
          <w:snapToGrid w:val="0"/>
          <w:kern w:val="22"/>
          <w:szCs w:val="22"/>
          <w:lang w:val="ru-RU"/>
        </w:rPr>
        <w:t>поддержке</w:t>
      </w:r>
      <w:r w:rsidR="0059091F" w:rsidRPr="00C74BB1">
        <w:rPr>
          <w:snapToGrid w:val="0"/>
          <w:kern w:val="22"/>
          <w:szCs w:val="22"/>
          <w:lang w:val="ru-RU"/>
        </w:rPr>
        <w:t xml:space="preserve"> </w:t>
      </w:r>
      <w:r w:rsidR="0059091F">
        <w:rPr>
          <w:snapToGrid w:val="0"/>
          <w:kern w:val="22"/>
          <w:szCs w:val="22"/>
          <w:lang w:val="ru-RU"/>
        </w:rPr>
        <w:t>соответствующих</w:t>
      </w:r>
      <w:r w:rsidR="0059091F" w:rsidRPr="00C74BB1">
        <w:rPr>
          <w:snapToGrid w:val="0"/>
          <w:kern w:val="22"/>
          <w:szCs w:val="22"/>
          <w:lang w:val="ru-RU"/>
        </w:rPr>
        <w:t xml:space="preserve"> </w:t>
      </w:r>
      <w:r w:rsidR="0059091F">
        <w:rPr>
          <w:snapToGrid w:val="0"/>
          <w:kern w:val="22"/>
          <w:szCs w:val="22"/>
          <w:lang w:val="ru-RU"/>
        </w:rPr>
        <w:t>международных</w:t>
      </w:r>
      <w:r w:rsidR="0059091F" w:rsidRPr="00C74BB1">
        <w:rPr>
          <w:snapToGrid w:val="0"/>
          <w:kern w:val="22"/>
          <w:szCs w:val="22"/>
          <w:lang w:val="ru-RU"/>
        </w:rPr>
        <w:t xml:space="preserve"> </w:t>
      </w:r>
      <w:r w:rsidR="0059091F">
        <w:rPr>
          <w:snapToGrid w:val="0"/>
          <w:kern w:val="22"/>
          <w:szCs w:val="22"/>
          <w:lang w:val="ru-RU"/>
        </w:rPr>
        <w:t>организаций</w:t>
      </w:r>
      <w:r w:rsidR="0059091F" w:rsidRPr="00C74BB1">
        <w:rPr>
          <w:snapToGrid w:val="0"/>
          <w:kern w:val="22"/>
          <w:szCs w:val="22"/>
          <w:lang w:val="ru-RU"/>
        </w:rPr>
        <w:t xml:space="preserve"> </w:t>
      </w:r>
      <w:r w:rsidR="0059091F">
        <w:rPr>
          <w:snapToGrid w:val="0"/>
          <w:kern w:val="22"/>
          <w:szCs w:val="22"/>
          <w:lang w:val="ru-RU"/>
        </w:rPr>
        <w:t>и</w:t>
      </w:r>
      <w:r w:rsidR="0059091F" w:rsidRPr="00C74BB1">
        <w:rPr>
          <w:snapToGrid w:val="0"/>
          <w:kern w:val="22"/>
          <w:szCs w:val="22"/>
          <w:lang w:val="ru-RU"/>
        </w:rPr>
        <w:t xml:space="preserve"> </w:t>
      </w:r>
      <w:r w:rsidR="0059091F">
        <w:rPr>
          <w:snapToGrid w:val="0"/>
          <w:kern w:val="22"/>
          <w:szCs w:val="22"/>
          <w:lang w:val="ru-RU"/>
        </w:rPr>
        <w:t>инициатив</w:t>
      </w:r>
      <w:r w:rsidR="0059091F" w:rsidRPr="00C74BB1">
        <w:rPr>
          <w:snapToGrid w:val="0"/>
          <w:kern w:val="22"/>
          <w:szCs w:val="22"/>
          <w:lang w:val="ru-RU"/>
        </w:rPr>
        <w:t xml:space="preserve">, </w:t>
      </w:r>
      <w:r w:rsidR="0059091F">
        <w:rPr>
          <w:snapToGrid w:val="0"/>
          <w:kern w:val="22"/>
          <w:szCs w:val="22"/>
          <w:lang w:val="ru-RU"/>
        </w:rPr>
        <w:t>таких</w:t>
      </w:r>
      <w:r w:rsidR="0059091F" w:rsidRPr="00C74BB1">
        <w:rPr>
          <w:snapToGrid w:val="0"/>
          <w:kern w:val="22"/>
          <w:szCs w:val="22"/>
          <w:lang w:val="ru-RU"/>
        </w:rPr>
        <w:t xml:space="preserve"> </w:t>
      </w:r>
      <w:r w:rsidR="0059091F">
        <w:rPr>
          <w:snapToGrid w:val="0"/>
          <w:kern w:val="22"/>
          <w:szCs w:val="22"/>
          <w:lang w:val="ru-RU"/>
        </w:rPr>
        <w:t>как</w:t>
      </w:r>
      <w:r w:rsidR="0059091F" w:rsidRPr="00C74BB1">
        <w:rPr>
          <w:snapToGrid w:val="0"/>
          <w:kern w:val="22"/>
          <w:szCs w:val="22"/>
          <w:lang w:val="ru-RU"/>
        </w:rPr>
        <w:t xml:space="preserve"> </w:t>
      </w:r>
      <w:r w:rsidR="0059091F" w:rsidRPr="0059091F">
        <w:rPr>
          <w:snapToGrid w:val="0"/>
          <w:kern w:val="22"/>
          <w:szCs w:val="22"/>
          <w:lang w:val="ru-RU"/>
        </w:rPr>
        <w:t>Программа</w:t>
      </w:r>
      <w:r w:rsidR="0059091F" w:rsidRPr="00C74BB1">
        <w:rPr>
          <w:snapToGrid w:val="0"/>
          <w:kern w:val="22"/>
          <w:szCs w:val="22"/>
          <w:lang w:val="ru-RU"/>
        </w:rPr>
        <w:t xml:space="preserve"> </w:t>
      </w:r>
      <w:r w:rsidR="0059091F" w:rsidRPr="0059091F">
        <w:rPr>
          <w:snapToGrid w:val="0"/>
          <w:kern w:val="22"/>
          <w:szCs w:val="22"/>
          <w:lang w:val="ru-RU"/>
        </w:rPr>
        <w:t>развития</w:t>
      </w:r>
      <w:r w:rsidR="0059091F" w:rsidRPr="00C74BB1">
        <w:rPr>
          <w:snapToGrid w:val="0"/>
          <w:kern w:val="22"/>
          <w:szCs w:val="22"/>
          <w:lang w:val="ru-RU"/>
        </w:rPr>
        <w:t xml:space="preserve"> </w:t>
      </w:r>
      <w:r w:rsidR="0059091F" w:rsidRPr="0059091F">
        <w:rPr>
          <w:snapToGrid w:val="0"/>
          <w:kern w:val="22"/>
          <w:szCs w:val="22"/>
          <w:lang w:val="ru-RU"/>
        </w:rPr>
        <w:t>Организации</w:t>
      </w:r>
      <w:r w:rsidR="0059091F" w:rsidRPr="00C74BB1">
        <w:rPr>
          <w:snapToGrid w:val="0"/>
          <w:kern w:val="22"/>
          <w:szCs w:val="22"/>
          <w:lang w:val="ru-RU"/>
        </w:rPr>
        <w:t xml:space="preserve"> </w:t>
      </w:r>
      <w:r w:rsidR="0059091F" w:rsidRPr="0059091F">
        <w:rPr>
          <w:snapToGrid w:val="0"/>
          <w:kern w:val="22"/>
          <w:szCs w:val="22"/>
          <w:lang w:val="ru-RU"/>
        </w:rPr>
        <w:t>Объединенных</w:t>
      </w:r>
      <w:r w:rsidR="0059091F" w:rsidRPr="00C74BB1">
        <w:rPr>
          <w:snapToGrid w:val="0"/>
          <w:kern w:val="22"/>
          <w:szCs w:val="22"/>
          <w:lang w:val="ru-RU"/>
        </w:rPr>
        <w:t xml:space="preserve"> </w:t>
      </w:r>
      <w:r w:rsidR="0059091F" w:rsidRPr="0059091F">
        <w:rPr>
          <w:snapToGrid w:val="0"/>
          <w:kern w:val="22"/>
          <w:szCs w:val="22"/>
          <w:lang w:val="ru-RU"/>
        </w:rPr>
        <w:t>Наций</w:t>
      </w:r>
      <w:r w:rsidR="0059091F" w:rsidRPr="00C74BB1">
        <w:rPr>
          <w:snapToGrid w:val="0"/>
          <w:kern w:val="22"/>
          <w:szCs w:val="22"/>
          <w:lang w:val="ru-RU"/>
        </w:rPr>
        <w:t xml:space="preserve"> </w:t>
      </w:r>
      <w:r w:rsidR="0059091F" w:rsidRPr="0059091F">
        <w:rPr>
          <w:snapToGrid w:val="0"/>
          <w:kern w:val="22"/>
          <w:szCs w:val="22"/>
          <w:lang w:val="ru-RU"/>
        </w:rPr>
        <w:t>и</w:t>
      </w:r>
      <w:r w:rsidR="0059091F" w:rsidRPr="00C74BB1">
        <w:rPr>
          <w:snapToGrid w:val="0"/>
          <w:kern w:val="22"/>
          <w:szCs w:val="22"/>
          <w:lang w:val="ru-RU"/>
        </w:rPr>
        <w:t xml:space="preserve"> </w:t>
      </w:r>
      <w:r w:rsidR="0059091F" w:rsidRPr="0059091F">
        <w:rPr>
          <w:snapToGrid w:val="0"/>
          <w:kern w:val="22"/>
          <w:szCs w:val="22"/>
          <w:lang w:val="ru-RU"/>
        </w:rPr>
        <w:t>Финансовая</w:t>
      </w:r>
      <w:r w:rsidR="0059091F" w:rsidRPr="00C74BB1">
        <w:rPr>
          <w:snapToGrid w:val="0"/>
          <w:kern w:val="22"/>
          <w:szCs w:val="22"/>
          <w:lang w:val="ru-RU"/>
        </w:rPr>
        <w:t xml:space="preserve"> </w:t>
      </w:r>
      <w:r w:rsidR="0059091F" w:rsidRPr="0059091F">
        <w:rPr>
          <w:snapToGrid w:val="0"/>
          <w:kern w:val="22"/>
          <w:szCs w:val="22"/>
          <w:lang w:val="ru-RU"/>
        </w:rPr>
        <w:t>инициатива</w:t>
      </w:r>
      <w:r w:rsidR="0059091F" w:rsidRPr="00C74BB1">
        <w:rPr>
          <w:lang w:val="ru-RU"/>
        </w:rPr>
        <w:t xml:space="preserve"> </w:t>
      </w:r>
      <w:r w:rsidR="0059091F" w:rsidRPr="0059091F">
        <w:rPr>
          <w:snapToGrid w:val="0"/>
          <w:kern w:val="22"/>
          <w:szCs w:val="22"/>
          <w:lang w:val="ru-RU"/>
        </w:rPr>
        <w:t>Программы</w:t>
      </w:r>
      <w:r w:rsidR="0059091F" w:rsidRPr="00C74BB1">
        <w:rPr>
          <w:snapToGrid w:val="0"/>
          <w:kern w:val="22"/>
          <w:szCs w:val="22"/>
          <w:lang w:val="ru-RU"/>
        </w:rPr>
        <w:t xml:space="preserve"> </w:t>
      </w:r>
      <w:r w:rsidR="0059091F" w:rsidRPr="0059091F">
        <w:rPr>
          <w:snapToGrid w:val="0"/>
          <w:kern w:val="22"/>
          <w:szCs w:val="22"/>
          <w:lang w:val="ru-RU"/>
        </w:rPr>
        <w:t>Организации</w:t>
      </w:r>
      <w:r w:rsidR="0059091F" w:rsidRPr="00C74BB1">
        <w:rPr>
          <w:snapToGrid w:val="0"/>
          <w:kern w:val="22"/>
          <w:szCs w:val="22"/>
          <w:lang w:val="ru-RU"/>
        </w:rPr>
        <w:t xml:space="preserve"> </w:t>
      </w:r>
      <w:r w:rsidR="0059091F" w:rsidRPr="0059091F">
        <w:rPr>
          <w:snapToGrid w:val="0"/>
          <w:kern w:val="22"/>
          <w:szCs w:val="22"/>
          <w:lang w:val="ru-RU"/>
        </w:rPr>
        <w:t>Объединенных</w:t>
      </w:r>
      <w:r w:rsidR="0059091F" w:rsidRPr="00C74BB1">
        <w:rPr>
          <w:snapToGrid w:val="0"/>
          <w:kern w:val="22"/>
          <w:szCs w:val="22"/>
          <w:lang w:val="ru-RU"/>
        </w:rPr>
        <w:t xml:space="preserve"> </w:t>
      </w:r>
      <w:r w:rsidR="0059091F" w:rsidRPr="0059091F">
        <w:rPr>
          <w:snapToGrid w:val="0"/>
          <w:kern w:val="22"/>
          <w:szCs w:val="22"/>
          <w:lang w:val="ru-RU"/>
        </w:rPr>
        <w:t>Наций</w:t>
      </w:r>
      <w:r w:rsidR="0059091F" w:rsidRPr="00C74BB1">
        <w:rPr>
          <w:snapToGrid w:val="0"/>
          <w:kern w:val="22"/>
          <w:szCs w:val="22"/>
          <w:lang w:val="ru-RU"/>
        </w:rPr>
        <w:t xml:space="preserve"> </w:t>
      </w:r>
      <w:r w:rsidR="0059091F" w:rsidRPr="0059091F">
        <w:rPr>
          <w:snapToGrid w:val="0"/>
          <w:kern w:val="22"/>
          <w:szCs w:val="22"/>
          <w:lang w:val="ru-RU"/>
        </w:rPr>
        <w:t>по</w:t>
      </w:r>
      <w:r w:rsidR="0059091F" w:rsidRPr="00C74BB1">
        <w:rPr>
          <w:snapToGrid w:val="0"/>
          <w:kern w:val="22"/>
          <w:szCs w:val="22"/>
          <w:lang w:val="ru-RU"/>
        </w:rPr>
        <w:t xml:space="preserve"> </w:t>
      </w:r>
      <w:r w:rsidR="0059091F" w:rsidRPr="0059091F">
        <w:rPr>
          <w:snapToGrid w:val="0"/>
          <w:kern w:val="22"/>
          <w:szCs w:val="22"/>
          <w:lang w:val="ru-RU"/>
        </w:rPr>
        <w:t>окружающей</w:t>
      </w:r>
      <w:r w:rsidR="0059091F" w:rsidRPr="00C74BB1">
        <w:rPr>
          <w:snapToGrid w:val="0"/>
          <w:kern w:val="22"/>
          <w:szCs w:val="22"/>
          <w:lang w:val="ru-RU"/>
        </w:rPr>
        <w:t xml:space="preserve"> </w:t>
      </w:r>
      <w:r w:rsidR="0059091F" w:rsidRPr="0059091F">
        <w:rPr>
          <w:snapToGrid w:val="0"/>
          <w:kern w:val="22"/>
          <w:szCs w:val="22"/>
          <w:lang w:val="ru-RU"/>
        </w:rPr>
        <w:t>среде</w:t>
      </w:r>
      <w:r w:rsidR="002C14E0">
        <w:rPr>
          <w:snapToGrid w:val="0"/>
          <w:kern w:val="22"/>
          <w:szCs w:val="22"/>
          <w:lang w:val="ru-RU"/>
        </w:rPr>
        <w:t xml:space="preserve">: </w:t>
      </w:r>
      <w:r w:rsidR="002C14E0">
        <w:rPr>
          <w:snapToGrid w:val="0"/>
          <w:kern w:val="22"/>
          <w:szCs w:val="22"/>
          <w:lang w:val="ru-RU"/>
        </w:rPr>
        <w:br/>
      </w:r>
      <w:r w:rsidR="002C14E0">
        <w:rPr>
          <w:snapToGrid w:val="0"/>
          <w:kern w:val="22"/>
          <w:szCs w:val="22"/>
          <w:lang w:val="en-US"/>
        </w:rPr>
        <w:t>a</w:t>
      </w:r>
      <w:r w:rsidR="002C14E0" w:rsidRPr="002C14E0">
        <w:rPr>
          <w:snapToGrid w:val="0"/>
          <w:kern w:val="22"/>
          <w:szCs w:val="22"/>
          <w:lang w:val="ru-RU"/>
        </w:rPr>
        <w:t>)</w:t>
      </w:r>
      <w:r w:rsidR="0059091F" w:rsidRPr="00C74BB1">
        <w:rPr>
          <w:snapToGrid w:val="0"/>
          <w:kern w:val="22"/>
          <w:szCs w:val="22"/>
          <w:lang w:val="ru-RU"/>
        </w:rPr>
        <w:t xml:space="preserve"> </w:t>
      </w:r>
      <w:r w:rsidR="00C74BB1">
        <w:rPr>
          <w:snapToGrid w:val="0"/>
          <w:kern w:val="22"/>
          <w:szCs w:val="22"/>
          <w:lang w:val="ru-RU"/>
        </w:rPr>
        <w:t>оценить</w:t>
      </w:r>
      <w:r w:rsidR="00C74BB1" w:rsidRPr="00C74BB1">
        <w:rPr>
          <w:snapToGrid w:val="0"/>
          <w:kern w:val="22"/>
          <w:szCs w:val="22"/>
          <w:lang w:val="ru-RU"/>
        </w:rPr>
        <w:t xml:space="preserve"> </w:t>
      </w:r>
      <w:r w:rsidR="00C74BB1">
        <w:rPr>
          <w:snapToGrid w:val="0"/>
          <w:kern w:val="22"/>
          <w:szCs w:val="22"/>
          <w:lang w:val="ru-RU"/>
        </w:rPr>
        <w:t>и</w:t>
      </w:r>
      <w:r w:rsidR="00C74BB1" w:rsidRPr="00C74BB1">
        <w:rPr>
          <w:snapToGrid w:val="0"/>
          <w:kern w:val="22"/>
          <w:szCs w:val="22"/>
          <w:lang w:val="ru-RU"/>
        </w:rPr>
        <w:t xml:space="preserve"> </w:t>
      </w:r>
      <w:r w:rsidR="00C74BB1">
        <w:rPr>
          <w:snapToGrid w:val="0"/>
          <w:kern w:val="22"/>
          <w:szCs w:val="22"/>
          <w:lang w:val="ru-RU"/>
        </w:rPr>
        <w:t>раскрыть</w:t>
      </w:r>
      <w:r w:rsidR="00C74BB1" w:rsidRPr="00C74BB1">
        <w:rPr>
          <w:snapToGrid w:val="0"/>
          <w:kern w:val="22"/>
          <w:szCs w:val="22"/>
          <w:lang w:val="ru-RU"/>
        </w:rPr>
        <w:t xml:space="preserve"> </w:t>
      </w:r>
      <w:r w:rsidR="00C74BB1">
        <w:rPr>
          <w:snapToGrid w:val="0"/>
          <w:kern w:val="22"/>
          <w:szCs w:val="22"/>
          <w:lang w:val="ru-RU"/>
        </w:rPr>
        <w:t>последствия</w:t>
      </w:r>
      <w:r w:rsidR="00C74BB1" w:rsidRPr="00C74BB1">
        <w:rPr>
          <w:snapToGrid w:val="0"/>
          <w:kern w:val="22"/>
          <w:szCs w:val="22"/>
          <w:lang w:val="ru-RU"/>
        </w:rPr>
        <w:t xml:space="preserve">, </w:t>
      </w:r>
      <w:r w:rsidR="00C74BB1">
        <w:rPr>
          <w:snapToGrid w:val="0"/>
          <w:kern w:val="22"/>
          <w:szCs w:val="22"/>
          <w:lang w:val="ru-RU"/>
        </w:rPr>
        <w:t>зависимости</w:t>
      </w:r>
      <w:r w:rsidR="00C74BB1" w:rsidRPr="00C74BB1">
        <w:rPr>
          <w:snapToGrid w:val="0"/>
          <w:kern w:val="22"/>
          <w:szCs w:val="22"/>
          <w:lang w:val="ru-RU"/>
        </w:rPr>
        <w:t xml:space="preserve"> </w:t>
      </w:r>
      <w:r w:rsidR="00C74BB1">
        <w:rPr>
          <w:snapToGrid w:val="0"/>
          <w:kern w:val="22"/>
          <w:szCs w:val="22"/>
          <w:lang w:val="ru-RU"/>
        </w:rPr>
        <w:t>и</w:t>
      </w:r>
      <w:r w:rsidR="00C74BB1" w:rsidRPr="00C74BB1">
        <w:rPr>
          <w:snapToGrid w:val="0"/>
          <w:kern w:val="22"/>
          <w:szCs w:val="22"/>
          <w:lang w:val="ru-RU"/>
        </w:rPr>
        <w:t xml:space="preserve"> </w:t>
      </w:r>
      <w:r w:rsidR="00C74BB1">
        <w:rPr>
          <w:snapToGrid w:val="0"/>
          <w:kern w:val="22"/>
          <w:szCs w:val="22"/>
          <w:lang w:val="ru-RU"/>
        </w:rPr>
        <w:t>риски</w:t>
      </w:r>
      <w:r w:rsidR="009D307C">
        <w:rPr>
          <w:snapToGrid w:val="0"/>
          <w:kern w:val="22"/>
          <w:szCs w:val="22"/>
          <w:lang w:val="ru-RU"/>
        </w:rPr>
        <w:t xml:space="preserve"> своей деятельности</w:t>
      </w:r>
      <w:r w:rsidR="00C74BB1" w:rsidRPr="00C74BB1">
        <w:rPr>
          <w:snapToGrid w:val="0"/>
          <w:kern w:val="22"/>
          <w:szCs w:val="22"/>
          <w:lang w:val="ru-RU"/>
        </w:rPr>
        <w:t xml:space="preserve">, </w:t>
      </w:r>
      <w:r w:rsidR="00C74BB1">
        <w:rPr>
          <w:snapToGrid w:val="0"/>
          <w:kern w:val="22"/>
          <w:szCs w:val="22"/>
          <w:lang w:val="ru-RU"/>
        </w:rPr>
        <w:t>связанные</w:t>
      </w:r>
      <w:r w:rsidR="00C74BB1" w:rsidRPr="00C74BB1">
        <w:rPr>
          <w:snapToGrid w:val="0"/>
          <w:kern w:val="22"/>
          <w:szCs w:val="22"/>
          <w:lang w:val="ru-RU"/>
        </w:rPr>
        <w:t xml:space="preserve"> </w:t>
      </w:r>
      <w:r w:rsidR="00C74BB1">
        <w:rPr>
          <w:snapToGrid w:val="0"/>
          <w:kern w:val="22"/>
          <w:szCs w:val="22"/>
          <w:lang w:val="ru-RU"/>
        </w:rPr>
        <w:t>с</w:t>
      </w:r>
      <w:r w:rsidR="00C74BB1" w:rsidRPr="00C74BB1">
        <w:rPr>
          <w:snapToGrid w:val="0"/>
          <w:kern w:val="22"/>
          <w:szCs w:val="22"/>
          <w:lang w:val="ru-RU"/>
        </w:rPr>
        <w:t xml:space="preserve"> </w:t>
      </w:r>
      <w:r w:rsidR="00C74BB1">
        <w:rPr>
          <w:snapToGrid w:val="0"/>
          <w:kern w:val="22"/>
          <w:szCs w:val="22"/>
          <w:lang w:val="ru-RU"/>
        </w:rPr>
        <w:t>биоразнообразием</w:t>
      </w:r>
      <w:r w:rsidR="00C74BB1" w:rsidRPr="00C74BB1">
        <w:rPr>
          <w:snapToGrid w:val="0"/>
          <w:kern w:val="22"/>
          <w:szCs w:val="22"/>
          <w:lang w:val="ru-RU"/>
        </w:rPr>
        <w:t xml:space="preserve">, </w:t>
      </w:r>
      <w:r w:rsidR="00C74BB1">
        <w:rPr>
          <w:snapToGrid w:val="0"/>
          <w:kern w:val="22"/>
          <w:szCs w:val="22"/>
          <w:lang w:val="ru-RU"/>
        </w:rPr>
        <w:t>руководствуясь</w:t>
      </w:r>
      <w:r w:rsidR="00C74BB1" w:rsidRPr="00C74BB1">
        <w:rPr>
          <w:snapToGrid w:val="0"/>
          <w:kern w:val="22"/>
          <w:szCs w:val="22"/>
          <w:lang w:val="ru-RU"/>
        </w:rPr>
        <w:t xml:space="preserve"> </w:t>
      </w:r>
      <w:r w:rsidR="00C74BB1">
        <w:rPr>
          <w:snapToGrid w:val="0"/>
          <w:kern w:val="22"/>
          <w:szCs w:val="22"/>
          <w:lang w:val="ru-RU"/>
        </w:rPr>
        <w:t>недавней</w:t>
      </w:r>
      <w:r w:rsidR="00C74BB1" w:rsidRPr="00C74BB1">
        <w:rPr>
          <w:snapToGrid w:val="0"/>
          <w:kern w:val="22"/>
          <w:szCs w:val="22"/>
          <w:lang w:val="ru-RU"/>
        </w:rPr>
        <w:t xml:space="preserve"> </w:t>
      </w:r>
      <w:r w:rsidR="00C74BB1">
        <w:rPr>
          <w:snapToGrid w:val="0"/>
          <w:kern w:val="22"/>
          <w:szCs w:val="22"/>
          <w:lang w:val="ru-RU"/>
        </w:rPr>
        <w:t>работой</w:t>
      </w:r>
      <w:r w:rsidR="00C74BB1" w:rsidRPr="00C74BB1">
        <w:rPr>
          <w:snapToGrid w:val="0"/>
          <w:kern w:val="22"/>
          <w:szCs w:val="22"/>
          <w:lang w:val="ru-RU"/>
        </w:rPr>
        <w:t xml:space="preserve"> </w:t>
      </w:r>
      <w:r w:rsidR="00C74BB1">
        <w:rPr>
          <w:snapToGrid w:val="0"/>
          <w:kern w:val="22"/>
          <w:szCs w:val="22"/>
          <w:lang w:val="ru-RU"/>
        </w:rPr>
        <w:t>по</w:t>
      </w:r>
      <w:r w:rsidR="00C74BB1" w:rsidRPr="00C74BB1">
        <w:rPr>
          <w:snapToGrid w:val="0"/>
          <w:kern w:val="22"/>
          <w:szCs w:val="22"/>
          <w:lang w:val="ru-RU"/>
        </w:rPr>
        <w:t xml:space="preserve"> </w:t>
      </w:r>
      <w:r w:rsidR="00C74BB1">
        <w:rPr>
          <w:snapToGrid w:val="0"/>
          <w:kern w:val="22"/>
          <w:szCs w:val="22"/>
          <w:lang w:val="ru-RU"/>
        </w:rPr>
        <w:t>раскрытию</w:t>
      </w:r>
      <w:r w:rsidR="00C74BB1" w:rsidRPr="00C74BB1">
        <w:rPr>
          <w:snapToGrid w:val="0"/>
          <w:kern w:val="22"/>
          <w:szCs w:val="22"/>
          <w:lang w:val="ru-RU"/>
        </w:rPr>
        <w:t xml:space="preserve"> </w:t>
      </w:r>
      <w:r w:rsidR="00C74BB1">
        <w:rPr>
          <w:snapToGrid w:val="0"/>
          <w:kern w:val="22"/>
          <w:szCs w:val="22"/>
          <w:lang w:val="ru-RU"/>
        </w:rPr>
        <w:t>финансовой</w:t>
      </w:r>
      <w:r w:rsidR="00C74BB1" w:rsidRPr="00C74BB1">
        <w:rPr>
          <w:snapToGrid w:val="0"/>
          <w:kern w:val="22"/>
          <w:szCs w:val="22"/>
          <w:lang w:val="ru-RU"/>
        </w:rPr>
        <w:t xml:space="preserve"> </w:t>
      </w:r>
      <w:r w:rsidR="00C74BB1">
        <w:rPr>
          <w:snapToGrid w:val="0"/>
          <w:kern w:val="22"/>
          <w:szCs w:val="22"/>
          <w:lang w:val="ru-RU"/>
        </w:rPr>
        <w:t>информации</w:t>
      </w:r>
      <w:r w:rsidR="00C74BB1" w:rsidRPr="00C74BB1">
        <w:rPr>
          <w:snapToGrid w:val="0"/>
          <w:kern w:val="22"/>
          <w:szCs w:val="22"/>
          <w:lang w:val="ru-RU"/>
        </w:rPr>
        <w:t xml:space="preserve">, </w:t>
      </w:r>
      <w:r w:rsidR="00C74BB1">
        <w:rPr>
          <w:snapToGrid w:val="0"/>
          <w:kern w:val="22"/>
          <w:szCs w:val="22"/>
          <w:lang w:val="ru-RU"/>
        </w:rPr>
        <w:t>связанной</w:t>
      </w:r>
      <w:r w:rsidR="00C74BB1" w:rsidRPr="00C74BB1">
        <w:rPr>
          <w:snapToGrid w:val="0"/>
          <w:kern w:val="22"/>
          <w:szCs w:val="22"/>
          <w:lang w:val="ru-RU"/>
        </w:rPr>
        <w:t xml:space="preserve"> </w:t>
      </w:r>
      <w:r w:rsidR="00C74BB1">
        <w:rPr>
          <w:snapToGrid w:val="0"/>
          <w:kern w:val="22"/>
          <w:szCs w:val="22"/>
          <w:lang w:val="ru-RU"/>
        </w:rPr>
        <w:t>с</w:t>
      </w:r>
      <w:r w:rsidR="00C74BB1" w:rsidRPr="00C74BB1">
        <w:rPr>
          <w:snapToGrid w:val="0"/>
          <w:kern w:val="22"/>
          <w:szCs w:val="22"/>
          <w:lang w:val="ru-RU"/>
        </w:rPr>
        <w:t xml:space="preserve"> </w:t>
      </w:r>
      <w:r w:rsidR="00C74BB1">
        <w:rPr>
          <w:snapToGrid w:val="0"/>
          <w:kern w:val="22"/>
          <w:szCs w:val="22"/>
          <w:lang w:val="ru-RU"/>
        </w:rPr>
        <w:t>природой</w:t>
      </w:r>
      <w:r w:rsidR="002B4427" w:rsidRPr="00C74BB1">
        <w:rPr>
          <w:snapToGrid w:val="0"/>
          <w:kern w:val="22"/>
          <w:szCs w:val="22"/>
          <w:lang w:val="ru-RU"/>
        </w:rPr>
        <w:t>;</w:t>
      </w:r>
      <w:r w:rsidR="002C14E0">
        <w:rPr>
          <w:snapToGrid w:val="0"/>
          <w:kern w:val="22"/>
          <w:szCs w:val="22"/>
          <w:lang w:val="ru-RU"/>
        </w:rPr>
        <w:t xml:space="preserve"> </w:t>
      </w:r>
      <w:r w:rsidR="002C14E0">
        <w:rPr>
          <w:snapToGrid w:val="0"/>
          <w:kern w:val="22"/>
          <w:szCs w:val="22"/>
          <w:lang w:val="en-US"/>
        </w:rPr>
        <w:t>b</w:t>
      </w:r>
      <w:r w:rsidR="002C14E0" w:rsidRPr="002C14E0">
        <w:rPr>
          <w:snapToGrid w:val="0"/>
          <w:kern w:val="22"/>
          <w:szCs w:val="22"/>
          <w:lang w:val="ru-RU"/>
        </w:rPr>
        <w:t>)</w:t>
      </w:r>
      <w:r w:rsidR="002B4427" w:rsidRPr="00C74BB1">
        <w:rPr>
          <w:snapToGrid w:val="0"/>
          <w:kern w:val="22"/>
          <w:szCs w:val="22"/>
          <w:lang w:val="ru-RU"/>
        </w:rPr>
        <w:t xml:space="preserve"> </w:t>
      </w:r>
      <w:proofErr w:type="gramStart"/>
      <w:r w:rsidR="00C74BB1">
        <w:rPr>
          <w:snapToGrid w:val="0"/>
          <w:kern w:val="22"/>
          <w:szCs w:val="22"/>
          <w:lang w:val="ru-RU"/>
        </w:rPr>
        <w:t>принять</w:t>
      </w:r>
      <w:proofErr w:type="gramEnd"/>
      <w:r w:rsidR="00C74BB1">
        <w:rPr>
          <w:snapToGrid w:val="0"/>
          <w:kern w:val="22"/>
          <w:szCs w:val="22"/>
          <w:lang w:val="ru-RU"/>
        </w:rPr>
        <w:t xml:space="preserve"> меры для по крайней мере уменьшения негативных последствий инвестиций в их портфелях для экосистем и биоразнообразия и </w:t>
      </w:r>
      <w:r w:rsidR="002C14E0">
        <w:rPr>
          <w:snapToGrid w:val="0"/>
          <w:kern w:val="22"/>
          <w:szCs w:val="22"/>
          <w:lang w:val="ru-RU"/>
        </w:rPr>
        <w:br/>
      </w:r>
      <w:r w:rsidR="002C14E0">
        <w:rPr>
          <w:snapToGrid w:val="0"/>
          <w:kern w:val="22"/>
          <w:szCs w:val="22"/>
          <w:lang w:val="en-US"/>
        </w:rPr>
        <w:t>c</w:t>
      </w:r>
      <w:r w:rsidR="002C14E0" w:rsidRPr="002C14E0">
        <w:rPr>
          <w:snapToGrid w:val="0"/>
          <w:kern w:val="22"/>
          <w:szCs w:val="22"/>
          <w:lang w:val="ru-RU"/>
        </w:rPr>
        <w:t xml:space="preserve">) </w:t>
      </w:r>
      <w:r w:rsidR="00C74BB1">
        <w:rPr>
          <w:snapToGrid w:val="0"/>
          <w:kern w:val="22"/>
          <w:szCs w:val="22"/>
          <w:lang w:val="ru-RU"/>
        </w:rPr>
        <w:t xml:space="preserve">разработать и применять инструменты для финансирования биоразнообразия в целях увеличения объемов </w:t>
      </w:r>
      <w:r w:rsidR="009D307C">
        <w:rPr>
          <w:snapToGrid w:val="0"/>
          <w:kern w:val="22"/>
          <w:szCs w:val="22"/>
          <w:lang w:val="ru-RU"/>
        </w:rPr>
        <w:t>целевых финансовых средств для сохранения биоразнообразия</w:t>
      </w:r>
      <w:r w:rsidR="002B4427" w:rsidRPr="00C74BB1">
        <w:rPr>
          <w:snapToGrid w:val="0"/>
          <w:kern w:val="22"/>
          <w:szCs w:val="22"/>
          <w:lang w:val="ru-RU"/>
        </w:rPr>
        <w:t>;</w:t>
      </w:r>
    </w:p>
    <w:p w14:paraId="0BD79EFC" w14:textId="1AFDBFFE" w:rsidR="001B2A53" w:rsidRPr="009F006C" w:rsidRDefault="0059091F" w:rsidP="00036F05">
      <w:pPr>
        <w:keepNext/>
        <w:suppressLineNumbers/>
        <w:suppressAutoHyphens/>
        <w:kinsoku w:val="0"/>
        <w:overflowPunct w:val="0"/>
        <w:autoSpaceDE w:val="0"/>
        <w:autoSpaceDN w:val="0"/>
        <w:adjustRightInd w:val="0"/>
        <w:snapToGrid w:val="0"/>
        <w:spacing w:before="120" w:after="120" w:line="235" w:lineRule="auto"/>
        <w:ind w:left="720" w:firstLine="720"/>
        <w:jc w:val="left"/>
        <w:rPr>
          <w:b/>
          <w:bCs/>
          <w:snapToGrid w:val="0"/>
          <w:kern w:val="22"/>
          <w:szCs w:val="22"/>
          <w:lang w:val="ru-RU"/>
        </w:rPr>
      </w:pPr>
      <w:r>
        <w:rPr>
          <w:b/>
          <w:bCs/>
          <w:snapToGrid w:val="0"/>
          <w:kern w:val="22"/>
          <w:szCs w:val="22"/>
          <w:lang w:val="ru-RU"/>
        </w:rPr>
        <w:t>Вспомогательная</w:t>
      </w:r>
      <w:r w:rsidRPr="009F006C">
        <w:rPr>
          <w:b/>
          <w:bCs/>
          <w:snapToGrid w:val="0"/>
          <w:kern w:val="22"/>
          <w:szCs w:val="22"/>
          <w:lang w:val="ru-RU"/>
        </w:rPr>
        <w:t xml:space="preserve"> </w:t>
      </w:r>
      <w:r>
        <w:rPr>
          <w:b/>
          <w:bCs/>
          <w:snapToGrid w:val="0"/>
          <w:kern w:val="22"/>
          <w:szCs w:val="22"/>
          <w:lang w:val="ru-RU"/>
        </w:rPr>
        <w:t>деятельность</w:t>
      </w:r>
      <w:r w:rsidRPr="009F006C">
        <w:rPr>
          <w:b/>
          <w:bCs/>
          <w:snapToGrid w:val="0"/>
          <w:kern w:val="22"/>
          <w:szCs w:val="22"/>
          <w:lang w:val="ru-RU"/>
        </w:rPr>
        <w:t xml:space="preserve"> </w:t>
      </w:r>
      <w:r>
        <w:rPr>
          <w:b/>
          <w:bCs/>
          <w:snapToGrid w:val="0"/>
          <w:kern w:val="22"/>
          <w:szCs w:val="22"/>
          <w:lang w:val="ru-RU"/>
        </w:rPr>
        <w:t>Исполнительного</w:t>
      </w:r>
      <w:r w:rsidRPr="009F006C">
        <w:rPr>
          <w:b/>
          <w:bCs/>
          <w:snapToGrid w:val="0"/>
          <w:kern w:val="22"/>
          <w:szCs w:val="22"/>
          <w:lang w:val="ru-RU"/>
        </w:rPr>
        <w:t xml:space="preserve"> </w:t>
      </w:r>
      <w:r>
        <w:rPr>
          <w:b/>
          <w:bCs/>
          <w:snapToGrid w:val="0"/>
          <w:kern w:val="22"/>
          <w:szCs w:val="22"/>
          <w:lang w:val="ru-RU"/>
        </w:rPr>
        <w:t>секретаря</w:t>
      </w:r>
    </w:p>
    <w:p w14:paraId="7B09D4C1" w14:textId="650ECF17" w:rsidR="000F0B30" w:rsidRPr="001B0C57" w:rsidRDefault="001B2A53" w:rsidP="00304215">
      <w:pPr>
        <w:suppressLineNumbers/>
        <w:suppressAutoHyphens/>
        <w:kinsoku w:val="0"/>
        <w:overflowPunct w:val="0"/>
        <w:autoSpaceDE w:val="0"/>
        <w:autoSpaceDN w:val="0"/>
        <w:adjustRightInd w:val="0"/>
        <w:snapToGrid w:val="0"/>
        <w:spacing w:before="120" w:after="120" w:line="235" w:lineRule="auto"/>
        <w:ind w:left="720" w:firstLine="720"/>
        <w:rPr>
          <w:snapToGrid w:val="0"/>
          <w:kern w:val="22"/>
          <w:szCs w:val="22"/>
          <w:lang w:val="ru-RU"/>
        </w:rPr>
      </w:pPr>
      <w:r w:rsidRPr="001B0C57">
        <w:rPr>
          <w:snapToGrid w:val="0"/>
          <w:kern w:val="22"/>
          <w:szCs w:val="22"/>
          <w:lang w:val="ru-RU"/>
        </w:rPr>
        <w:t>2</w:t>
      </w:r>
      <w:r w:rsidR="00C44B54" w:rsidRPr="001B0C57">
        <w:rPr>
          <w:snapToGrid w:val="0"/>
          <w:kern w:val="22"/>
          <w:szCs w:val="22"/>
          <w:lang w:val="ru-RU"/>
        </w:rPr>
        <w:t>4</w:t>
      </w:r>
      <w:r w:rsidRPr="001B0C57">
        <w:rPr>
          <w:snapToGrid w:val="0"/>
          <w:kern w:val="22"/>
          <w:szCs w:val="22"/>
          <w:lang w:val="ru-RU"/>
        </w:rPr>
        <w:t>.</w:t>
      </w:r>
      <w:r w:rsidRPr="001B0C57">
        <w:rPr>
          <w:snapToGrid w:val="0"/>
          <w:kern w:val="22"/>
          <w:szCs w:val="22"/>
          <w:lang w:val="ru-RU"/>
        </w:rPr>
        <w:tab/>
      </w:r>
      <w:r w:rsidR="001B0C57">
        <w:rPr>
          <w:i/>
          <w:iCs/>
          <w:snapToGrid w:val="0"/>
          <w:kern w:val="22"/>
          <w:szCs w:val="22"/>
          <w:lang w:val="ru-RU"/>
        </w:rPr>
        <w:t>поручает</w:t>
      </w:r>
      <w:r w:rsidR="000F0B30" w:rsidRPr="001B0C57">
        <w:rPr>
          <w:snapToGrid w:val="0"/>
          <w:kern w:val="22"/>
          <w:szCs w:val="22"/>
          <w:lang w:val="ru-RU"/>
        </w:rPr>
        <w:t xml:space="preserve"> </w:t>
      </w:r>
      <w:r w:rsidR="001B0C57">
        <w:rPr>
          <w:snapToGrid w:val="0"/>
          <w:kern w:val="22"/>
          <w:szCs w:val="22"/>
          <w:lang w:val="ru-RU"/>
        </w:rPr>
        <w:t>Исполнительному</w:t>
      </w:r>
      <w:r w:rsidR="001B0C57" w:rsidRPr="001B0C57">
        <w:rPr>
          <w:snapToGrid w:val="0"/>
          <w:kern w:val="22"/>
          <w:szCs w:val="22"/>
          <w:lang w:val="ru-RU"/>
        </w:rPr>
        <w:t xml:space="preserve"> </w:t>
      </w:r>
      <w:r w:rsidR="001B0C57">
        <w:rPr>
          <w:snapToGrid w:val="0"/>
          <w:kern w:val="22"/>
          <w:szCs w:val="22"/>
          <w:lang w:val="ru-RU"/>
        </w:rPr>
        <w:t>секретарю</w:t>
      </w:r>
      <w:r w:rsidR="000F0B30" w:rsidRPr="001B0C57">
        <w:rPr>
          <w:snapToGrid w:val="0"/>
          <w:kern w:val="22"/>
          <w:szCs w:val="22"/>
          <w:lang w:val="ru-RU"/>
        </w:rPr>
        <w:t xml:space="preserve"> </w:t>
      </w:r>
      <w:r w:rsidR="001B0C57">
        <w:rPr>
          <w:snapToGrid w:val="0"/>
          <w:kern w:val="22"/>
          <w:szCs w:val="22"/>
          <w:lang w:val="ru-RU"/>
        </w:rPr>
        <w:t>при</w:t>
      </w:r>
      <w:r w:rsidR="001B0C57" w:rsidRPr="001B0C57">
        <w:rPr>
          <w:snapToGrid w:val="0"/>
          <w:kern w:val="22"/>
          <w:szCs w:val="22"/>
          <w:lang w:val="ru-RU"/>
        </w:rPr>
        <w:t xml:space="preserve"> </w:t>
      </w:r>
      <w:r w:rsidR="001B0C57">
        <w:rPr>
          <w:snapToGrid w:val="0"/>
          <w:kern w:val="22"/>
          <w:szCs w:val="22"/>
          <w:lang w:val="ru-RU"/>
        </w:rPr>
        <w:t>условии</w:t>
      </w:r>
      <w:r w:rsidR="001B0C57" w:rsidRPr="001B0C57">
        <w:rPr>
          <w:snapToGrid w:val="0"/>
          <w:kern w:val="22"/>
          <w:szCs w:val="22"/>
          <w:lang w:val="ru-RU"/>
        </w:rPr>
        <w:t xml:space="preserve"> </w:t>
      </w:r>
      <w:r w:rsidR="001B0C57">
        <w:rPr>
          <w:snapToGrid w:val="0"/>
          <w:kern w:val="22"/>
          <w:szCs w:val="22"/>
          <w:lang w:val="ru-RU"/>
        </w:rPr>
        <w:t>наличия</w:t>
      </w:r>
      <w:r w:rsidR="001B0C57" w:rsidRPr="001B0C57">
        <w:rPr>
          <w:snapToGrid w:val="0"/>
          <w:kern w:val="22"/>
          <w:szCs w:val="22"/>
          <w:lang w:val="ru-RU"/>
        </w:rPr>
        <w:t xml:space="preserve"> </w:t>
      </w:r>
      <w:r w:rsidR="001B0C57">
        <w:rPr>
          <w:snapToGrid w:val="0"/>
          <w:kern w:val="22"/>
          <w:szCs w:val="22"/>
          <w:lang w:val="ru-RU"/>
        </w:rPr>
        <w:t>финансовых</w:t>
      </w:r>
      <w:r w:rsidR="001B0C57" w:rsidRPr="001B0C57">
        <w:rPr>
          <w:snapToGrid w:val="0"/>
          <w:kern w:val="22"/>
          <w:szCs w:val="22"/>
          <w:lang w:val="ru-RU"/>
        </w:rPr>
        <w:t xml:space="preserve"> </w:t>
      </w:r>
      <w:r w:rsidR="001B0C57">
        <w:rPr>
          <w:snapToGrid w:val="0"/>
          <w:kern w:val="22"/>
          <w:szCs w:val="22"/>
          <w:lang w:val="ru-RU"/>
        </w:rPr>
        <w:t>ресурсов</w:t>
      </w:r>
      <w:r w:rsidR="000F0B30" w:rsidRPr="001B0C57">
        <w:rPr>
          <w:snapToGrid w:val="0"/>
          <w:kern w:val="22"/>
          <w:szCs w:val="22"/>
          <w:lang w:val="ru-RU"/>
        </w:rPr>
        <w:t xml:space="preserve"> </w:t>
      </w:r>
      <w:r w:rsidR="001B0C57">
        <w:rPr>
          <w:snapToGrid w:val="0"/>
          <w:kern w:val="22"/>
          <w:szCs w:val="22"/>
          <w:lang w:val="ru-RU"/>
        </w:rPr>
        <w:t>сотрудничать</w:t>
      </w:r>
      <w:r w:rsidR="001B0C57" w:rsidRPr="001B0C57">
        <w:rPr>
          <w:snapToGrid w:val="0"/>
          <w:kern w:val="22"/>
          <w:szCs w:val="22"/>
          <w:lang w:val="ru-RU"/>
        </w:rPr>
        <w:t xml:space="preserve"> </w:t>
      </w:r>
      <w:r w:rsidR="001B0C57">
        <w:rPr>
          <w:snapToGrid w:val="0"/>
          <w:kern w:val="22"/>
          <w:szCs w:val="22"/>
          <w:lang w:val="ru-RU"/>
        </w:rPr>
        <w:t>с</w:t>
      </w:r>
      <w:r w:rsidR="001B0C57" w:rsidRPr="001B0C57">
        <w:rPr>
          <w:snapToGrid w:val="0"/>
          <w:kern w:val="22"/>
          <w:szCs w:val="22"/>
          <w:lang w:val="ru-RU"/>
        </w:rPr>
        <w:t xml:space="preserve"> </w:t>
      </w:r>
      <w:r w:rsidR="001B0C57">
        <w:rPr>
          <w:snapToGrid w:val="0"/>
          <w:kern w:val="22"/>
          <w:szCs w:val="22"/>
          <w:lang w:val="ru-RU"/>
        </w:rPr>
        <w:t>соответствующими</w:t>
      </w:r>
      <w:r w:rsidR="001B0C57" w:rsidRPr="001B0C57">
        <w:rPr>
          <w:snapToGrid w:val="0"/>
          <w:kern w:val="22"/>
          <w:szCs w:val="22"/>
          <w:lang w:val="ru-RU"/>
        </w:rPr>
        <w:t xml:space="preserve"> </w:t>
      </w:r>
      <w:r w:rsidR="001B0C57">
        <w:rPr>
          <w:snapToGrid w:val="0"/>
          <w:kern w:val="22"/>
          <w:szCs w:val="22"/>
          <w:lang w:val="ru-RU"/>
        </w:rPr>
        <w:t>организациями</w:t>
      </w:r>
      <w:r w:rsidR="001B0C57" w:rsidRPr="001B0C57">
        <w:rPr>
          <w:snapToGrid w:val="0"/>
          <w:kern w:val="22"/>
          <w:szCs w:val="22"/>
          <w:lang w:val="ru-RU"/>
        </w:rPr>
        <w:t xml:space="preserve"> </w:t>
      </w:r>
      <w:r w:rsidR="001B0C57">
        <w:rPr>
          <w:snapToGrid w:val="0"/>
          <w:kern w:val="22"/>
          <w:szCs w:val="22"/>
          <w:lang w:val="ru-RU"/>
        </w:rPr>
        <w:t>и</w:t>
      </w:r>
      <w:r w:rsidR="001B0C57" w:rsidRPr="001B0C57">
        <w:rPr>
          <w:snapToGrid w:val="0"/>
          <w:kern w:val="22"/>
          <w:szCs w:val="22"/>
          <w:lang w:val="ru-RU"/>
        </w:rPr>
        <w:t xml:space="preserve"> </w:t>
      </w:r>
      <w:r w:rsidR="001B0C57">
        <w:rPr>
          <w:snapToGrid w:val="0"/>
          <w:kern w:val="22"/>
          <w:szCs w:val="22"/>
          <w:lang w:val="ru-RU"/>
        </w:rPr>
        <w:t>инициативами</w:t>
      </w:r>
      <w:r w:rsidR="001B0C57" w:rsidRPr="001B0C57">
        <w:rPr>
          <w:snapToGrid w:val="0"/>
          <w:kern w:val="22"/>
          <w:szCs w:val="22"/>
          <w:lang w:val="ru-RU"/>
        </w:rPr>
        <w:t xml:space="preserve"> </w:t>
      </w:r>
      <w:r w:rsidR="001B0C57">
        <w:rPr>
          <w:snapToGrid w:val="0"/>
          <w:kern w:val="22"/>
          <w:szCs w:val="22"/>
          <w:lang w:val="ru-RU"/>
        </w:rPr>
        <w:t>в</w:t>
      </w:r>
      <w:r w:rsidR="001B0C57" w:rsidRPr="001B0C57">
        <w:rPr>
          <w:snapToGrid w:val="0"/>
          <w:kern w:val="22"/>
          <w:szCs w:val="22"/>
          <w:lang w:val="ru-RU"/>
        </w:rPr>
        <w:t xml:space="preserve"> </w:t>
      </w:r>
      <w:r w:rsidR="001B0C57">
        <w:rPr>
          <w:snapToGrid w:val="0"/>
          <w:kern w:val="22"/>
          <w:szCs w:val="22"/>
          <w:lang w:val="ru-RU"/>
        </w:rPr>
        <w:t>целях</w:t>
      </w:r>
      <w:r w:rsidR="001B0C57" w:rsidRPr="001B0C57">
        <w:rPr>
          <w:snapToGrid w:val="0"/>
          <w:kern w:val="22"/>
          <w:szCs w:val="22"/>
          <w:lang w:val="ru-RU"/>
        </w:rPr>
        <w:t xml:space="preserve"> </w:t>
      </w:r>
      <w:r w:rsidR="001B0C57">
        <w:rPr>
          <w:snapToGrid w:val="0"/>
          <w:kern w:val="22"/>
          <w:szCs w:val="22"/>
          <w:lang w:val="ru-RU"/>
        </w:rPr>
        <w:t>оказания</w:t>
      </w:r>
      <w:r w:rsidR="001B0C57" w:rsidRPr="001B0C57">
        <w:rPr>
          <w:snapToGrid w:val="0"/>
          <w:kern w:val="22"/>
          <w:szCs w:val="22"/>
          <w:lang w:val="ru-RU"/>
        </w:rPr>
        <w:t xml:space="preserve"> </w:t>
      </w:r>
      <w:r w:rsidR="001B0C57">
        <w:rPr>
          <w:snapToGrid w:val="0"/>
          <w:kern w:val="22"/>
          <w:szCs w:val="22"/>
          <w:lang w:val="ru-RU"/>
        </w:rPr>
        <w:t>содействия</w:t>
      </w:r>
      <w:r w:rsidR="001B0C57" w:rsidRPr="001B0C57">
        <w:rPr>
          <w:snapToGrid w:val="0"/>
          <w:kern w:val="22"/>
          <w:szCs w:val="22"/>
          <w:lang w:val="ru-RU"/>
        </w:rPr>
        <w:t xml:space="preserve"> </w:t>
      </w:r>
      <w:r w:rsidR="001B0C57">
        <w:rPr>
          <w:snapToGrid w:val="0"/>
          <w:kern w:val="22"/>
          <w:szCs w:val="22"/>
          <w:lang w:val="ru-RU"/>
        </w:rPr>
        <w:t>и</w:t>
      </w:r>
      <w:r w:rsidR="001B0C57" w:rsidRPr="001B0C57">
        <w:rPr>
          <w:snapToGrid w:val="0"/>
          <w:kern w:val="22"/>
          <w:szCs w:val="22"/>
          <w:lang w:val="ru-RU"/>
        </w:rPr>
        <w:t xml:space="preserve"> </w:t>
      </w:r>
      <w:r w:rsidR="001B0C57">
        <w:rPr>
          <w:snapToGrid w:val="0"/>
          <w:kern w:val="22"/>
          <w:szCs w:val="22"/>
          <w:lang w:val="ru-RU"/>
        </w:rPr>
        <w:t>поддержки</w:t>
      </w:r>
      <w:r w:rsidR="001B0C57" w:rsidRPr="001B0C57">
        <w:rPr>
          <w:snapToGrid w:val="0"/>
          <w:kern w:val="22"/>
          <w:szCs w:val="22"/>
          <w:lang w:val="ru-RU"/>
        </w:rPr>
        <w:t xml:space="preserve"> </w:t>
      </w:r>
      <w:r w:rsidR="001B0C57">
        <w:rPr>
          <w:snapToGrid w:val="0"/>
          <w:kern w:val="22"/>
          <w:szCs w:val="22"/>
          <w:lang w:val="ru-RU"/>
        </w:rPr>
        <w:t>работе</w:t>
      </w:r>
      <w:r w:rsidR="001B0C57" w:rsidRPr="001B0C57">
        <w:rPr>
          <w:snapToGrid w:val="0"/>
          <w:kern w:val="22"/>
          <w:szCs w:val="22"/>
          <w:lang w:val="ru-RU"/>
        </w:rPr>
        <w:t xml:space="preserve">, </w:t>
      </w:r>
      <w:r w:rsidR="001B0C57">
        <w:rPr>
          <w:snapToGrid w:val="0"/>
          <w:kern w:val="22"/>
          <w:szCs w:val="22"/>
          <w:lang w:val="ru-RU"/>
        </w:rPr>
        <w:t>упомянутой</w:t>
      </w:r>
      <w:r w:rsidR="001B0C57" w:rsidRPr="001B0C57">
        <w:rPr>
          <w:snapToGrid w:val="0"/>
          <w:kern w:val="22"/>
          <w:szCs w:val="22"/>
          <w:lang w:val="ru-RU"/>
        </w:rPr>
        <w:t xml:space="preserve"> </w:t>
      </w:r>
      <w:r w:rsidR="001B0C57">
        <w:rPr>
          <w:snapToGrid w:val="0"/>
          <w:kern w:val="22"/>
          <w:szCs w:val="22"/>
          <w:lang w:val="ru-RU"/>
        </w:rPr>
        <w:t>в</w:t>
      </w:r>
      <w:r w:rsidR="001B0C57" w:rsidRPr="001B0C57">
        <w:rPr>
          <w:snapToGrid w:val="0"/>
          <w:kern w:val="22"/>
          <w:szCs w:val="22"/>
          <w:lang w:val="ru-RU"/>
        </w:rPr>
        <w:t xml:space="preserve"> </w:t>
      </w:r>
      <w:r w:rsidR="001B0C57">
        <w:rPr>
          <w:snapToGrid w:val="0"/>
          <w:kern w:val="22"/>
          <w:szCs w:val="22"/>
          <w:lang w:val="ru-RU"/>
        </w:rPr>
        <w:t>предыдущих</w:t>
      </w:r>
      <w:r w:rsidR="001B0C57" w:rsidRPr="001B0C57">
        <w:rPr>
          <w:snapToGrid w:val="0"/>
          <w:kern w:val="22"/>
          <w:szCs w:val="22"/>
          <w:lang w:val="ru-RU"/>
        </w:rPr>
        <w:t xml:space="preserve"> </w:t>
      </w:r>
      <w:r w:rsidR="001B0C57">
        <w:rPr>
          <w:snapToGrid w:val="0"/>
          <w:kern w:val="22"/>
          <w:szCs w:val="22"/>
          <w:lang w:val="ru-RU"/>
        </w:rPr>
        <w:t>пунктах</w:t>
      </w:r>
      <w:r w:rsidRPr="001B0C57">
        <w:rPr>
          <w:snapToGrid w:val="0"/>
          <w:kern w:val="22"/>
          <w:szCs w:val="22"/>
          <w:lang w:val="ru-RU"/>
        </w:rPr>
        <w:t xml:space="preserve">, </w:t>
      </w:r>
      <w:r w:rsidR="001B0C57">
        <w:rPr>
          <w:snapToGrid w:val="0"/>
          <w:kern w:val="22"/>
          <w:szCs w:val="22"/>
          <w:lang w:val="ru-RU"/>
        </w:rPr>
        <w:t>в частности</w:t>
      </w:r>
      <w:r w:rsidRPr="001B0C57">
        <w:rPr>
          <w:snapToGrid w:val="0"/>
          <w:kern w:val="22"/>
          <w:szCs w:val="22"/>
          <w:lang w:val="ru-RU"/>
        </w:rPr>
        <w:t>:</w:t>
      </w:r>
    </w:p>
    <w:p w14:paraId="15B4D92B" w14:textId="7B6C5C55" w:rsidR="00D30443" w:rsidRPr="00770220" w:rsidRDefault="00770220" w:rsidP="00304215">
      <w:pPr>
        <w:pStyle w:val="aff0"/>
        <w:numPr>
          <w:ilvl w:val="0"/>
          <w:numId w:val="11"/>
        </w:numPr>
        <w:spacing w:after="120"/>
        <w:ind w:firstLine="720"/>
        <w:contextualSpacing w:val="0"/>
        <w:rPr>
          <w:szCs w:val="22"/>
          <w:lang w:val="ru-RU"/>
        </w:rPr>
      </w:pPr>
      <w:r>
        <w:rPr>
          <w:szCs w:val="22"/>
          <w:lang w:val="ru-RU"/>
        </w:rPr>
        <w:t>продолжать</w:t>
      </w:r>
      <w:r w:rsidRPr="00770220">
        <w:rPr>
          <w:szCs w:val="22"/>
          <w:lang w:val="ru-RU"/>
        </w:rPr>
        <w:t xml:space="preserve"> </w:t>
      </w:r>
      <w:r>
        <w:rPr>
          <w:szCs w:val="22"/>
          <w:lang w:val="ru-RU"/>
        </w:rPr>
        <w:t>сотрудничество</w:t>
      </w:r>
      <w:r w:rsidRPr="00770220">
        <w:rPr>
          <w:szCs w:val="22"/>
          <w:lang w:val="ru-RU"/>
        </w:rPr>
        <w:t xml:space="preserve"> </w:t>
      </w:r>
      <w:r>
        <w:rPr>
          <w:szCs w:val="22"/>
          <w:lang w:val="ru-RU"/>
        </w:rPr>
        <w:t>с</w:t>
      </w:r>
      <w:r w:rsidR="0095497E" w:rsidRPr="00770220">
        <w:rPr>
          <w:szCs w:val="22"/>
          <w:lang w:val="ru-RU"/>
        </w:rPr>
        <w:t xml:space="preserve"> </w:t>
      </w:r>
      <w:r w:rsidRPr="00770220">
        <w:rPr>
          <w:szCs w:val="22"/>
          <w:lang w:val="ru-RU"/>
        </w:rPr>
        <w:t>Инициатив</w:t>
      </w:r>
      <w:r>
        <w:rPr>
          <w:szCs w:val="22"/>
          <w:lang w:val="ru-RU"/>
        </w:rPr>
        <w:t>ой</w:t>
      </w:r>
      <w:r w:rsidRPr="00770220">
        <w:rPr>
          <w:szCs w:val="22"/>
          <w:lang w:val="ru-RU"/>
        </w:rPr>
        <w:t xml:space="preserve"> по финансированию биоразнообразия </w:t>
      </w:r>
      <w:r w:rsidRPr="00770220">
        <w:rPr>
          <w:bCs/>
          <w:szCs w:val="22"/>
          <w:lang w:val="ru-RU"/>
        </w:rPr>
        <w:t>Программы развития Организации Объединенных Наций</w:t>
      </w:r>
      <w:r w:rsidRPr="00770220">
        <w:rPr>
          <w:szCs w:val="22"/>
          <w:lang w:val="ru-RU"/>
        </w:rPr>
        <w:t xml:space="preserve"> </w:t>
      </w:r>
      <w:r>
        <w:rPr>
          <w:szCs w:val="22"/>
          <w:lang w:val="ru-RU"/>
        </w:rPr>
        <w:t xml:space="preserve">и другими соответствующими и заинтересованными организациями и инициативами в целях </w:t>
      </w:r>
      <w:r>
        <w:rPr>
          <w:snapToGrid w:val="0"/>
          <w:kern w:val="22"/>
          <w:szCs w:val="22"/>
          <w:lang w:val="ru-RU"/>
        </w:rPr>
        <w:t>оказания</w:t>
      </w:r>
      <w:r w:rsidRPr="001B0C57">
        <w:rPr>
          <w:snapToGrid w:val="0"/>
          <w:kern w:val="22"/>
          <w:szCs w:val="22"/>
          <w:lang w:val="ru-RU"/>
        </w:rPr>
        <w:t xml:space="preserve"> </w:t>
      </w:r>
      <w:r>
        <w:rPr>
          <w:snapToGrid w:val="0"/>
          <w:kern w:val="22"/>
          <w:szCs w:val="22"/>
          <w:lang w:val="ru-RU"/>
        </w:rPr>
        <w:t>содействия</w:t>
      </w:r>
      <w:r w:rsidRPr="001B0C57">
        <w:rPr>
          <w:snapToGrid w:val="0"/>
          <w:kern w:val="22"/>
          <w:szCs w:val="22"/>
          <w:lang w:val="ru-RU"/>
        </w:rPr>
        <w:t xml:space="preserve"> </w:t>
      </w:r>
      <w:r>
        <w:rPr>
          <w:snapToGrid w:val="0"/>
          <w:kern w:val="22"/>
          <w:szCs w:val="22"/>
          <w:lang w:val="ru-RU"/>
        </w:rPr>
        <w:t>и</w:t>
      </w:r>
      <w:r w:rsidRPr="001B0C57">
        <w:rPr>
          <w:snapToGrid w:val="0"/>
          <w:kern w:val="22"/>
          <w:szCs w:val="22"/>
          <w:lang w:val="ru-RU"/>
        </w:rPr>
        <w:t xml:space="preserve"> </w:t>
      </w:r>
      <w:r>
        <w:rPr>
          <w:snapToGrid w:val="0"/>
          <w:kern w:val="22"/>
          <w:szCs w:val="22"/>
          <w:lang w:val="ru-RU"/>
        </w:rPr>
        <w:t>поддержки</w:t>
      </w:r>
      <w:r w:rsidRPr="001B0C57">
        <w:rPr>
          <w:snapToGrid w:val="0"/>
          <w:kern w:val="22"/>
          <w:szCs w:val="22"/>
          <w:lang w:val="ru-RU"/>
        </w:rPr>
        <w:t xml:space="preserve"> </w:t>
      </w:r>
      <w:r>
        <w:rPr>
          <w:snapToGrid w:val="0"/>
          <w:kern w:val="22"/>
          <w:szCs w:val="22"/>
          <w:lang w:val="ru-RU"/>
        </w:rPr>
        <w:t xml:space="preserve">работе, упомянутой в пунктах </w:t>
      </w:r>
      <w:r w:rsidR="008308A4" w:rsidRPr="00770220">
        <w:rPr>
          <w:szCs w:val="22"/>
          <w:lang w:val="ru-RU"/>
        </w:rPr>
        <w:t>11</w:t>
      </w:r>
      <w:r>
        <w:rPr>
          <w:szCs w:val="22"/>
          <w:lang w:val="ru-RU"/>
        </w:rPr>
        <w:t>–</w:t>
      </w:r>
      <w:r w:rsidR="002B7174" w:rsidRPr="00770220">
        <w:rPr>
          <w:szCs w:val="22"/>
          <w:lang w:val="ru-RU"/>
        </w:rPr>
        <w:t>13</w:t>
      </w:r>
      <w:r w:rsidR="008308A4" w:rsidRPr="00770220">
        <w:rPr>
          <w:szCs w:val="22"/>
          <w:lang w:val="ru-RU"/>
        </w:rPr>
        <w:t xml:space="preserve"> </w:t>
      </w:r>
      <w:r>
        <w:rPr>
          <w:szCs w:val="22"/>
          <w:lang w:val="ru-RU"/>
        </w:rPr>
        <w:t>выше</w:t>
      </w:r>
      <w:r w:rsidR="002D23A9" w:rsidRPr="00770220">
        <w:rPr>
          <w:lang w:val="ru-RU"/>
        </w:rPr>
        <w:t>;</w:t>
      </w:r>
    </w:p>
    <w:p w14:paraId="54DE55CB" w14:textId="631BC9B8" w:rsidR="009A14C9" w:rsidRPr="00770220" w:rsidRDefault="00770220" w:rsidP="00304215">
      <w:pPr>
        <w:pStyle w:val="aff0"/>
        <w:numPr>
          <w:ilvl w:val="0"/>
          <w:numId w:val="11"/>
        </w:numPr>
        <w:spacing w:after="120"/>
        <w:ind w:firstLine="720"/>
        <w:contextualSpacing w:val="0"/>
        <w:rPr>
          <w:szCs w:val="22"/>
          <w:lang w:val="ru-RU"/>
        </w:rPr>
      </w:pPr>
      <w:r>
        <w:rPr>
          <w:lang w:val="ru-RU"/>
        </w:rPr>
        <w:t>сотрудничать</w:t>
      </w:r>
      <w:r w:rsidRPr="00770220">
        <w:rPr>
          <w:lang w:val="ru-RU"/>
        </w:rPr>
        <w:t xml:space="preserve"> </w:t>
      </w:r>
      <w:r>
        <w:rPr>
          <w:lang w:val="ru-RU"/>
        </w:rPr>
        <w:t>с</w:t>
      </w:r>
      <w:r w:rsidRPr="00770220">
        <w:rPr>
          <w:lang w:val="ru-RU"/>
        </w:rPr>
        <w:t xml:space="preserve"> </w:t>
      </w:r>
      <w:r>
        <w:rPr>
          <w:lang w:val="ru-RU"/>
        </w:rPr>
        <w:t>соответствующими</w:t>
      </w:r>
      <w:r w:rsidRPr="00770220">
        <w:rPr>
          <w:lang w:val="ru-RU"/>
        </w:rPr>
        <w:t xml:space="preserve"> </w:t>
      </w:r>
      <w:r>
        <w:rPr>
          <w:lang w:val="ru-RU"/>
        </w:rPr>
        <w:t>организациями</w:t>
      </w:r>
      <w:r w:rsidRPr="00770220">
        <w:rPr>
          <w:lang w:val="ru-RU"/>
        </w:rPr>
        <w:t xml:space="preserve"> </w:t>
      </w:r>
      <w:r>
        <w:rPr>
          <w:lang w:val="ru-RU"/>
        </w:rPr>
        <w:t>и</w:t>
      </w:r>
      <w:r w:rsidRPr="00770220">
        <w:rPr>
          <w:lang w:val="ru-RU"/>
        </w:rPr>
        <w:t xml:space="preserve"> </w:t>
      </w:r>
      <w:r>
        <w:rPr>
          <w:lang w:val="ru-RU"/>
        </w:rPr>
        <w:t>инициативами</w:t>
      </w:r>
      <w:r w:rsidRPr="00770220">
        <w:rPr>
          <w:lang w:val="ru-RU"/>
        </w:rPr>
        <w:t xml:space="preserve"> </w:t>
      </w:r>
      <w:r>
        <w:rPr>
          <w:lang w:val="ru-RU"/>
        </w:rPr>
        <w:t>в</w:t>
      </w:r>
      <w:r w:rsidRPr="00770220">
        <w:rPr>
          <w:lang w:val="ru-RU"/>
        </w:rPr>
        <w:t xml:space="preserve"> </w:t>
      </w:r>
      <w:r>
        <w:rPr>
          <w:lang w:val="ru-RU"/>
        </w:rPr>
        <w:t>целях</w:t>
      </w:r>
      <w:r w:rsidRPr="00770220">
        <w:rPr>
          <w:lang w:val="ru-RU"/>
        </w:rPr>
        <w:t xml:space="preserve"> </w:t>
      </w:r>
      <w:r>
        <w:rPr>
          <w:lang w:val="ru-RU"/>
        </w:rPr>
        <w:t>совершенствования</w:t>
      </w:r>
      <w:r w:rsidRPr="00770220">
        <w:rPr>
          <w:lang w:val="ru-RU"/>
        </w:rPr>
        <w:t xml:space="preserve"> </w:t>
      </w:r>
      <w:r>
        <w:rPr>
          <w:lang w:val="ru-RU"/>
        </w:rPr>
        <w:t>отчетности</w:t>
      </w:r>
      <w:r w:rsidRPr="00770220">
        <w:rPr>
          <w:lang w:val="ru-RU"/>
        </w:rPr>
        <w:t xml:space="preserve"> </w:t>
      </w:r>
      <w:r>
        <w:rPr>
          <w:lang w:val="ru-RU"/>
        </w:rPr>
        <w:t>о</w:t>
      </w:r>
      <w:r w:rsidRPr="00770220">
        <w:rPr>
          <w:lang w:val="ru-RU"/>
        </w:rPr>
        <w:t xml:space="preserve"> </w:t>
      </w:r>
      <w:r>
        <w:rPr>
          <w:lang w:val="ru-RU"/>
        </w:rPr>
        <w:t>финансировании</w:t>
      </w:r>
      <w:r w:rsidRPr="00770220">
        <w:rPr>
          <w:lang w:val="ru-RU"/>
        </w:rPr>
        <w:t xml:space="preserve">, </w:t>
      </w:r>
      <w:r>
        <w:rPr>
          <w:lang w:val="ru-RU"/>
        </w:rPr>
        <w:t>связанном</w:t>
      </w:r>
      <w:r w:rsidRPr="00770220">
        <w:rPr>
          <w:lang w:val="ru-RU"/>
        </w:rPr>
        <w:t xml:space="preserve"> </w:t>
      </w:r>
      <w:r>
        <w:rPr>
          <w:lang w:val="ru-RU"/>
        </w:rPr>
        <w:t>с</w:t>
      </w:r>
      <w:r w:rsidRPr="00770220">
        <w:rPr>
          <w:lang w:val="ru-RU"/>
        </w:rPr>
        <w:t xml:space="preserve"> </w:t>
      </w:r>
      <w:r>
        <w:rPr>
          <w:lang w:val="ru-RU"/>
        </w:rPr>
        <w:t>биоразнообразием</w:t>
      </w:r>
      <w:r w:rsidRPr="00770220">
        <w:rPr>
          <w:lang w:val="ru-RU"/>
        </w:rPr>
        <w:t xml:space="preserve">, </w:t>
      </w:r>
      <w:r>
        <w:rPr>
          <w:lang w:val="ru-RU"/>
        </w:rPr>
        <w:t>в</w:t>
      </w:r>
      <w:r w:rsidRPr="00770220">
        <w:rPr>
          <w:lang w:val="ru-RU"/>
        </w:rPr>
        <w:t xml:space="preserve"> </w:t>
      </w:r>
      <w:r>
        <w:rPr>
          <w:lang w:val="ru-RU"/>
        </w:rPr>
        <w:t>рамках</w:t>
      </w:r>
      <w:r w:rsidRPr="00770220">
        <w:rPr>
          <w:lang w:val="ru-RU"/>
        </w:rPr>
        <w:t xml:space="preserve"> </w:t>
      </w:r>
      <w:r>
        <w:rPr>
          <w:lang w:val="ru-RU"/>
        </w:rPr>
        <w:lastRenderedPageBreak/>
        <w:t>существующих</w:t>
      </w:r>
      <w:r w:rsidRPr="00770220">
        <w:rPr>
          <w:lang w:val="ru-RU"/>
        </w:rPr>
        <w:t xml:space="preserve"> </w:t>
      </w:r>
      <w:r>
        <w:rPr>
          <w:lang w:val="ru-RU"/>
        </w:rPr>
        <w:t>международных</w:t>
      </w:r>
      <w:r w:rsidRPr="00770220">
        <w:rPr>
          <w:lang w:val="ru-RU"/>
        </w:rPr>
        <w:t xml:space="preserve"> </w:t>
      </w:r>
      <w:r>
        <w:rPr>
          <w:lang w:val="ru-RU"/>
        </w:rPr>
        <w:t>систем</w:t>
      </w:r>
      <w:r w:rsidRPr="00770220">
        <w:rPr>
          <w:lang w:val="ru-RU"/>
        </w:rPr>
        <w:t xml:space="preserve"> </w:t>
      </w:r>
      <w:r>
        <w:rPr>
          <w:lang w:val="ru-RU"/>
        </w:rPr>
        <w:t>статистической</w:t>
      </w:r>
      <w:r w:rsidRPr="00770220">
        <w:rPr>
          <w:lang w:val="ru-RU"/>
        </w:rPr>
        <w:t xml:space="preserve"> </w:t>
      </w:r>
      <w:r>
        <w:rPr>
          <w:lang w:val="ru-RU"/>
        </w:rPr>
        <w:t>отчетности</w:t>
      </w:r>
      <w:r w:rsidRPr="00770220">
        <w:rPr>
          <w:lang w:val="ru-RU"/>
        </w:rPr>
        <w:t xml:space="preserve"> </w:t>
      </w:r>
      <w:r>
        <w:rPr>
          <w:lang w:val="ru-RU"/>
        </w:rPr>
        <w:t>и</w:t>
      </w:r>
      <w:r w:rsidRPr="00770220">
        <w:rPr>
          <w:lang w:val="ru-RU"/>
        </w:rPr>
        <w:t xml:space="preserve"> </w:t>
      </w:r>
      <w:r w:rsidR="004E2AE5">
        <w:rPr>
          <w:lang w:val="ru-RU"/>
        </w:rPr>
        <w:t xml:space="preserve">статистических </w:t>
      </w:r>
      <w:r>
        <w:rPr>
          <w:lang w:val="ru-RU"/>
        </w:rPr>
        <w:t>классификаций в соответствии с пунктами</w:t>
      </w:r>
      <w:r w:rsidR="0039669E" w:rsidRPr="00770220">
        <w:rPr>
          <w:lang w:val="ru-RU"/>
        </w:rPr>
        <w:t xml:space="preserve"> </w:t>
      </w:r>
      <w:r w:rsidR="005E03FC" w:rsidRPr="00770220">
        <w:rPr>
          <w:lang w:val="ru-RU"/>
        </w:rPr>
        <w:t>20</w:t>
      </w:r>
      <w:r>
        <w:rPr>
          <w:lang w:val="ru-RU"/>
        </w:rPr>
        <w:t>–</w:t>
      </w:r>
      <w:r w:rsidR="00D70692" w:rsidRPr="00770220">
        <w:rPr>
          <w:lang w:val="ru-RU"/>
        </w:rPr>
        <w:t>22</w:t>
      </w:r>
      <w:r w:rsidR="0039669E" w:rsidRPr="00770220">
        <w:rPr>
          <w:lang w:val="ru-RU"/>
        </w:rPr>
        <w:t xml:space="preserve"> </w:t>
      </w:r>
      <w:r>
        <w:rPr>
          <w:lang w:val="ru-RU"/>
        </w:rPr>
        <w:t xml:space="preserve">выше в целях разработки вариантов </w:t>
      </w:r>
      <w:r w:rsidR="003A713F">
        <w:rPr>
          <w:lang w:val="ru-RU"/>
        </w:rPr>
        <w:t>упрощенных и более эффективных структур представления финансовой отчетности</w:t>
      </w:r>
      <w:r w:rsidR="005C192F" w:rsidRPr="00770220">
        <w:rPr>
          <w:lang w:val="ru-RU"/>
        </w:rPr>
        <w:t>;</w:t>
      </w:r>
    </w:p>
    <w:p w14:paraId="769E719F" w14:textId="4F74A057" w:rsidR="005C192F" w:rsidRPr="00F40220" w:rsidRDefault="00F40220" w:rsidP="00304215">
      <w:pPr>
        <w:pStyle w:val="aff0"/>
        <w:numPr>
          <w:ilvl w:val="0"/>
          <w:numId w:val="11"/>
        </w:numPr>
        <w:spacing w:after="120"/>
        <w:ind w:firstLine="720"/>
        <w:contextualSpacing w:val="0"/>
        <w:rPr>
          <w:szCs w:val="22"/>
          <w:lang w:val="ru-RU"/>
        </w:rPr>
      </w:pPr>
      <w:r>
        <w:rPr>
          <w:lang w:val="ru-RU"/>
        </w:rPr>
        <w:t>сотрудничать</w:t>
      </w:r>
      <w:r w:rsidRPr="00F40220">
        <w:rPr>
          <w:lang w:val="ru-RU"/>
        </w:rPr>
        <w:t xml:space="preserve"> </w:t>
      </w:r>
      <w:r>
        <w:rPr>
          <w:lang w:val="ru-RU"/>
        </w:rPr>
        <w:t>с</w:t>
      </w:r>
      <w:r w:rsidRPr="00F40220">
        <w:rPr>
          <w:lang w:val="ru-RU"/>
        </w:rPr>
        <w:t xml:space="preserve"> </w:t>
      </w:r>
      <w:r>
        <w:rPr>
          <w:lang w:val="ru-RU"/>
        </w:rPr>
        <w:t>более</w:t>
      </w:r>
      <w:r w:rsidRPr="00F40220">
        <w:rPr>
          <w:lang w:val="ru-RU"/>
        </w:rPr>
        <w:t xml:space="preserve"> </w:t>
      </w:r>
      <w:r>
        <w:rPr>
          <w:lang w:val="ru-RU"/>
        </w:rPr>
        <w:t>широким</w:t>
      </w:r>
      <w:r w:rsidRPr="00F40220">
        <w:rPr>
          <w:lang w:val="ru-RU"/>
        </w:rPr>
        <w:t xml:space="preserve"> </w:t>
      </w:r>
      <w:r>
        <w:rPr>
          <w:lang w:val="ru-RU"/>
        </w:rPr>
        <w:t>кругом</w:t>
      </w:r>
      <w:r w:rsidRPr="00F40220">
        <w:rPr>
          <w:lang w:val="ru-RU"/>
        </w:rPr>
        <w:t xml:space="preserve"> </w:t>
      </w:r>
      <w:r>
        <w:rPr>
          <w:lang w:val="ru-RU"/>
        </w:rPr>
        <w:t>финансовых</w:t>
      </w:r>
      <w:r w:rsidRPr="00F40220">
        <w:rPr>
          <w:lang w:val="ru-RU"/>
        </w:rPr>
        <w:t xml:space="preserve"> </w:t>
      </w:r>
      <w:r>
        <w:rPr>
          <w:lang w:val="ru-RU"/>
        </w:rPr>
        <w:t>учреждений</w:t>
      </w:r>
      <w:r w:rsidRPr="00F40220">
        <w:rPr>
          <w:lang w:val="ru-RU"/>
        </w:rPr>
        <w:t xml:space="preserve">, </w:t>
      </w:r>
      <w:r>
        <w:rPr>
          <w:lang w:val="ru-RU"/>
        </w:rPr>
        <w:t>включая</w:t>
      </w:r>
      <w:r w:rsidRPr="00F40220">
        <w:rPr>
          <w:lang w:val="ru-RU"/>
        </w:rPr>
        <w:t xml:space="preserve"> </w:t>
      </w:r>
      <w:r>
        <w:rPr>
          <w:lang w:val="ru-RU"/>
        </w:rPr>
        <w:t>банки</w:t>
      </w:r>
      <w:r w:rsidRPr="00F40220">
        <w:rPr>
          <w:lang w:val="ru-RU"/>
        </w:rPr>
        <w:t xml:space="preserve"> </w:t>
      </w:r>
      <w:r>
        <w:rPr>
          <w:lang w:val="ru-RU"/>
        </w:rPr>
        <w:t>развития</w:t>
      </w:r>
      <w:r w:rsidRPr="00F40220">
        <w:rPr>
          <w:lang w:val="ru-RU"/>
        </w:rPr>
        <w:t xml:space="preserve"> </w:t>
      </w:r>
      <w:r>
        <w:rPr>
          <w:lang w:val="ru-RU"/>
        </w:rPr>
        <w:t>и</w:t>
      </w:r>
      <w:r w:rsidRPr="00F40220">
        <w:rPr>
          <w:lang w:val="ru-RU"/>
        </w:rPr>
        <w:t xml:space="preserve"> </w:t>
      </w:r>
      <w:r>
        <w:rPr>
          <w:lang w:val="ru-RU"/>
        </w:rPr>
        <w:t>коммерческие</w:t>
      </w:r>
      <w:r w:rsidRPr="00F40220">
        <w:rPr>
          <w:lang w:val="ru-RU"/>
        </w:rPr>
        <w:t xml:space="preserve"> </w:t>
      </w:r>
      <w:r>
        <w:rPr>
          <w:lang w:val="ru-RU"/>
        </w:rPr>
        <w:t>организации</w:t>
      </w:r>
      <w:r w:rsidRPr="00F40220">
        <w:rPr>
          <w:lang w:val="ru-RU"/>
        </w:rPr>
        <w:t xml:space="preserve"> </w:t>
      </w:r>
      <w:r>
        <w:rPr>
          <w:lang w:val="ru-RU"/>
        </w:rPr>
        <w:t>финансового</w:t>
      </w:r>
      <w:r w:rsidRPr="00F40220">
        <w:rPr>
          <w:lang w:val="ru-RU"/>
        </w:rPr>
        <w:t xml:space="preserve"> </w:t>
      </w:r>
      <w:r>
        <w:rPr>
          <w:lang w:val="ru-RU"/>
        </w:rPr>
        <w:t>сектора</w:t>
      </w:r>
      <w:r w:rsidRPr="00F40220">
        <w:rPr>
          <w:lang w:val="ru-RU"/>
        </w:rPr>
        <w:t xml:space="preserve">, </w:t>
      </w:r>
      <w:r>
        <w:rPr>
          <w:lang w:val="ru-RU"/>
        </w:rPr>
        <w:t>в</w:t>
      </w:r>
      <w:r w:rsidRPr="00F40220">
        <w:rPr>
          <w:lang w:val="ru-RU"/>
        </w:rPr>
        <w:t xml:space="preserve"> </w:t>
      </w:r>
      <w:r>
        <w:rPr>
          <w:lang w:val="ru-RU"/>
        </w:rPr>
        <w:t>целях</w:t>
      </w:r>
      <w:r w:rsidRPr="00F40220">
        <w:rPr>
          <w:lang w:val="ru-RU"/>
        </w:rPr>
        <w:t xml:space="preserve"> </w:t>
      </w:r>
      <w:r>
        <w:rPr>
          <w:lang w:val="ru-RU"/>
        </w:rPr>
        <w:t>поддержки</w:t>
      </w:r>
      <w:r w:rsidRPr="00F40220">
        <w:rPr>
          <w:lang w:val="ru-RU"/>
        </w:rPr>
        <w:t xml:space="preserve"> </w:t>
      </w:r>
      <w:r>
        <w:rPr>
          <w:lang w:val="ru-RU"/>
        </w:rPr>
        <w:t xml:space="preserve">осуществления последующего варианта текущей стратегии мобилизации ресурсов </w:t>
      </w:r>
      <w:r w:rsidR="00DE4ABF">
        <w:rPr>
          <w:lang w:val="ru-RU"/>
        </w:rPr>
        <w:t>в их собственной деятельности в</w:t>
      </w:r>
      <w:r>
        <w:rPr>
          <w:lang w:val="ru-RU"/>
        </w:rPr>
        <w:t xml:space="preserve"> соответствии с пунктом</w:t>
      </w:r>
      <w:r w:rsidR="00D43BC3" w:rsidRPr="00F40220">
        <w:rPr>
          <w:lang w:val="ru-RU"/>
        </w:rPr>
        <w:t xml:space="preserve"> </w:t>
      </w:r>
      <w:r w:rsidR="002B7174" w:rsidRPr="00F40220">
        <w:rPr>
          <w:lang w:val="ru-RU"/>
        </w:rPr>
        <w:t>23</w:t>
      </w:r>
      <w:r w:rsidR="007D5077" w:rsidRPr="00F40220">
        <w:rPr>
          <w:lang w:val="ru-RU"/>
        </w:rPr>
        <w:t xml:space="preserve"> </w:t>
      </w:r>
      <w:r>
        <w:rPr>
          <w:lang w:val="ru-RU"/>
        </w:rPr>
        <w:t>выше</w:t>
      </w:r>
      <w:r w:rsidR="00874D53" w:rsidRPr="00F40220">
        <w:rPr>
          <w:lang w:val="ru-RU"/>
        </w:rPr>
        <w:t>;</w:t>
      </w:r>
    </w:p>
    <w:p w14:paraId="4F1D063E" w14:textId="58B4C872" w:rsidR="007D5077" w:rsidRPr="00F40220" w:rsidRDefault="00F40220" w:rsidP="00304215">
      <w:pPr>
        <w:pStyle w:val="aff0"/>
        <w:numPr>
          <w:ilvl w:val="0"/>
          <w:numId w:val="11"/>
        </w:numPr>
        <w:spacing w:after="120"/>
        <w:ind w:firstLine="720"/>
        <w:contextualSpacing w:val="0"/>
        <w:rPr>
          <w:szCs w:val="22"/>
          <w:lang w:val="ru-RU"/>
        </w:rPr>
      </w:pPr>
      <w:r>
        <w:rPr>
          <w:lang w:val="ru-RU"/>
        </w:rPr>
        <w:t>продолжать</w:t>
      </w:r>
      <w:r w:rsidRPr="00F40220">
        <w:rPr>
          <w:lang w:val="ru-RU"/>
        </w:rPr>
        <w:t xml:space="preserve"> </w:t>
      </w:r>
      <w:r>
        <w:rPr>
          <w:lang w:val="ru-RU"/>
        </w:rPr>
        <w:t>и</w:t>
      </w:r>
      <w:r w:rsidRPr="00F40220">
        <w:rPr>
          <w:lang w:val="ru-RU"/>
        </w:rPr>
        <w:t xml:space="preserve"> </w:t>
      </w:r>
      <w:r>
        <w:rPr>
          <w:lang w:val="ru-RU"/>
        </w:rPr>
        <w:t>расширять</w:t>
      </w:r>
      <w:r w:rsidRPr="00F40220">
        <w:rPr>
          <w:lang w:val="ru-RU"/>
        </w:rPr>
        <w:t xml:space="preserve"> </w:t>
      </w:r>
      <w:r>
        <w:rPr>
          <w:lang w:val="ru-RU"/>
        </w:rPr>
        <w:t>сотрудничество</w:t>
      </w:r>
      <w:r w:rsidRPr="00F40220">
        <w:rPr>
          <w:lang w:val="ru-RU"/>
        </w:rPr>
        <w:t xml:space="preserve"> </w:t>
      </w:r>
      <w:r>
        <w:rPr>
          <w:lang w:val="ru-RU"/>
        </w:rPr>
        <w:t>с</w:t>
      </w:r>
      <w:r w:rsidRPr="00F40220">
        <w:rPr>
          <w:lang w:val="ru-RU"/>
        </w:rPr>
        <w:t xml:space="preserve"> </w:t>
      </w:r>
      <w:r>
        <w:rPr>
          <w:lang w:val="ru-RU"/>
        </w:rPr>
        <w:t>соответствующими</w:t>
      </w:r>
      <w:r w:rsidRPr="00F40220">
        <w:rPr>
          <w:lang w:val="ru-RU"/>
        </w:rPr>
        <w:t xml:space="preserve"> </w:t>
      </w:r>
      <w:r>
        <w:rPr>
          <w:lang w:val="ru-RU"/>
        </w:rPr>
        <w:t>организациями</w:t>
      </w:r>
      <w:r w:rsidRPr="00F40220">
        <w:rPr>
          <w:lang w:val="ru-RU"/>
        </w:rPr>
        <w:t xml:space="preserve"> </w:t>
      </w:r>
      <w:r>
        <w:rPr>
          <w:lang w:val="ru-RU"/>
        </w:rPr>
        <w:t>и</w:t>
      </w:r>
      <w:r w:rsidRPr="00F40220">
        <w:rPr>
          <w:lang w:val="ru-RU"/>
        </w:rPr>
        <w:t xml:space="preserve"> </w:t>
      </w:r>
      <w:r>
        <w:rPr>
          <w:lang w:val="ru-RU"/>
        </w:rPr>
        <w:t>инициативами</w:t>
      </w:r>
      <w:r w:rsidRPr="00F40220">
        <w:rPr>
          <w:lang w:val="ru-RU"/>
        </w:rPr>
        <w:t xml:space="preserve"> </w:t>
      </w:r>
      <w:r>
        <w:rPr>
          <w:lang w:val="ru-RU"/>
        </w:rPr>
        <w:t>в</w:t>
      </w:r>
      <w:r w:rsidRPr="00F40220">
        <w:rPr>
          <w:lang w:val="ru-RU"/>
        </w:rPr>
        <w:t xml:space="preserve"> </w:t>
      </w:r>
      <w:r>
        <w:rPr>
          <w:lang w:val="ru-RU"/>
        </w:rPr>
        <w:t>целях</w:t>
      </w:r>
      <w:r w:rsidRPr="00F40220">
        <w:rPr>
          <w:lang w:val="ru-RU"/>
        </w:rPr>
        <w:t xml:space="preserve"> </w:t>
      </w:r>
      <w:r>
        <w:rPr>
          <w:lang w:val="ru-RU"/>
        </w:rPr>
        <w:t>дальнейшего</w:t>
      </w:r>
      <w:r w:rsidRPr="00F40220">
        <w:rPr>
          <w:lang w:val="ru-RU"/>
        </w:rPr>
        <w:t xml:space="preserve"> </w:t>
      </w:r>
      <w:r>
        <w:rPr>
          <w:lang w:val="ru-RU"/>
        </w:rPr>
        <w:t>поощрения</w:t>
      </w:r>
      <w:r w:rsidR="007D5077" w:rsidRPr="00F40220">
        <w:rPr>
          <w:lang w:val="ru-RU"/>
        </w:rPr>
        <w:t xml:space="preserve"> </w:t>
      </w:r>
      <w:r>
        <w:rPr>
          <w:bCs/>
          <w:lang w:val="ru-RU"/>
        </w:rPr>
        <w:t>в</w:t>
      </w:r>
      <w:r w:rsidRPr="00F40220">
        <w:rPr>
          <w:bCs/>
          <w:lang w:val="ru-RU"/>
        </w:rPr>
        <w:t>спомогательн</w:t>
      </w:r>
      <w:r>
        <w:rPr>
          <w:bCs/>
          <w:lang w:val="ru-RU"/>
        </w:rPr>
        <w:t>ой</w:t>
      </w:r>
      <w:r w:rsidRPr="00F40220">
        <w:rPr>
          <w:bCs/>
          <w:lang w:val="ru-RU"/>
        </w:rPr>
        <w:t xml:space="preserve"> деятельност</w:t>
      </w:r>
      <w:r>
        <w:rPr>
          <w:bCs/>
          <w:lang w:val="ru-RU"/>
        </w:rPr>
        <w:t>и</w:t>
      </w:r>
      <w:r w:rsidRPr="00F40220">
        <w:rPr>
          <w:bCs/>
          <w:lang w:val="ru-RU"/>
        </w:rPr>
        <w:t xml:space="preserve"> по масштабированию и согласованию стимулирующих мер согласно статье 11 Конвенции</w:t>
      </w:r>
      <w:r w:rsidRPr="00F40220">
        <w:rPr>
          <w:lang w:val="ru-RU"/>
        </w:rPr>
        <w:t xml:space="preserve"> </w:t>
      </w:r>
      <w:r>
        <w:rPr>
          <w:lang w:val="ru-RU"/>
        </w:rPr>
        <w:t xml:space="preserve">в соответствии с пунктом </w:t>
      </w:r>
      <w:r w:rsidR="008E600F" w:rsidRPr="00F40220">
        <w:rPr>
          <w:lang w:val="ru-RU"/>
        </w:rPr>
        <w:t>1</w:t>
      </w:r>
      <w:r w:rsidR="002B7174" w:rsidRPr="00F40220">
        <w:rPr>
          <w:lang w:val="ru-RU"/>
        </w:rPr>
        <w:t>5</w:t>
      </w:r>
      <w:r w:rsidR="007D5077" w:rsidRPr="00F40220">
        <w:rPr>
          <w:lang w:val="ru-RU"/>
        </w:rPr>
        <w:t xml:space="preserve"> </w:t>
      </w:r>
      <w:r>
        <w:rPr>
          <w:lang w:val="ru-RU"/>
        </w:rPr>
        <w:t>выше</w:t>
      </w:r>
      <w:r w:rsidR="007D5077" w:rsidRPr="00F40220">
        <w:rPr>
          <w:lang w:val="ru-RU"/>
        </w:rPr>
        <w:t>;</w:t>
      </w:r>
    </w:p>
    <w:p w14:paraId="7661A286" w14:textId="5B5BBEBD" w:rsidR="006B1912" w:rsidRPr="00DE4ABF" w:rsidRDefault="00DE4ABF" w:rsidP="00304215">
      <w:pPr>
        <w:pStyle w:val="aff0"/>
        <w:numPr>
          <w:ilvl w:val="0"/>
          <w:numId w:val="11"/>
        </w:numPr>
        <w:spacing w:after="120"/>
        <w:ind w:firstLine="720"/>
        <w:contextualSpacing w:val="0"/>
        <w:rPr>
          <w:szCs w:val="22"/>
          <w:lang w:val="ru-RU"/>
        </w:rPr>
      </w:pPr>
      <w:r>
        <w:rPr>
          <w:lang w:val="ru-RU"/>
        </w:rPr>
        <w:t>продолжать</w:t>
      </w:r>
      <w:r w:rsidRPr="00DE4ABF">
        <w:rPr>
          <w:lang w:val="ru-RU"/>
        </w:rPr>
        <w:t xml:space="preserve"> </w:t>
      </w:r>
      <w:r>
        <w:rPr>
          <w:lang w:val="ru-RU"/>
        </w:rPr>
        <w:t>и</w:t>
      </w:r>
      <w:r w:rsidRPr="00DE4ABF">
        <w:rPr>
          <w:lang w:val="ru-RU"/>
        </w:rPr>
        <w:t xml:space="preserve"> </w:t>
      </w:r>
      <w:r>
        <w:rPr>
          <w:lang w:val="ru-RU"/>
        </w:rPr>
        <w:t>расширять</w:t>
      </w:r>
      <w:r w:rsidRPr="00DE4ABF">
        <w:rPr>
          <w:lang w:val="ru-RU"/>
        </w:rPr>
        <w:t xml:space="preserve"> </w:t>
      </w:r>
      <w:r>
        <w:rPr>
          <w:lang w:val="ru-RU"/>
        </w:rPr>
        <w:t>сотрудничество</w:t>
      </w:r>
      <w:r w:rsidRPr="00DE4ABF">
        <w:rPr>
          <w:lang w:val="ru-RU"/>
        </w:rPr>
        <w:t xml:space="preserve"> </w:t>
      </w:r>
      <w:r>
        <w:rPr>
          <w:lang w:val="ru-RU"/>
        </w:rPr>
        <w:t>с</w:t>
      </w:r>
      <w:r w:rsidRPr="00DE4ABF">
        <w:rPr>
          <w:lang w:val="ru-RU"/>
        </w:rPr>
        <w:t xml:space="preserve"> </w:t>
      </w:r>
      <w:r>
        <w:rPr>
          <w:lang w:val="ru-RU"/>
        </w:rPr>
        <w:t>соответствующими</w:t>
      </w:r>
      <w:r w:rsidRPr="00DE4ABF">
        <w:rPr>
          <w:lang w:val="ru-RU"/>
        </w:rPr>
        <w:t xml:space="preserve"> </w:t>
      </w:r>
      <w:r>
        <w:rPr>
          <w:lang w:val="ru-RU"/>
        </w:rPr>
        <w:t>двусторонними</w:t>
      </w:r>
      <w:r w:rsidRPr="00DE4ABF">
        <w:rPr>
          <w:lang w:val="ru-RU"/>
        </w:rPr>
        <w:t xml:space="preserve"> </w:t>
      </w:r>
      <w:r>
        <w:rPr>
          <w:lang w:val="ru-RU"/>
        </w:rPr>
        <w:t>и</w:t>
      </w:r>
      <w:r w:rsidRPr="00DE4ABF">
        <w:rPr>
          <w:lang w:val="ru-RU"/>
        </w:rPr>
        <w:t xml:space="preserve"> </w:t>
      </w:r>
      <w:r>
        <w:rPr>
          <w:lang w:val="ru-RU"/>
        </w:rPr>
        <w:t>многосторонними</w:t>
      </w:r>
      <w:r w:rsidRPr="00DE4ABF">
        <w:rPr>
          <w:lang w:val="ru-RU"/>
        </w:rPr>
        <w:t xml:space="preserve"> </w:t>
      </w:r>
      <w:r>
        <w:rPr>
          <w:lang w:val="ru-RU"/>
        </w:rPr>
        <w:t>механизмами</w:t>
      </w:r>
      <w:r w:rsidRPr="00DE4ABF">
        <w:rPr>
          <w:lang w:val="ru-RU"/>
        </w:rPr>
        <w:t xml:space="preserve"> </w:t>
      </w:r>
      <w:r>
        <w:rPr>
          <w:lang w:val="ru-RU"/>
        </w:rPr>
        <w:t xml:space="preserve">финансирования в целях дальнейшего стимулирования </w:t>
      </w:r>
      <w:r w:rsidR="006A5DF0">
        <w:rPr>
          <w:lang w:val="ru-RU"/>
        </w:rPr>
        <w:t>взаимосвязей</w:t>
      </w:r>
      <w:r w:rsidR="006B1912" w:rsidRPr="00DE4ABF">
        <w:rPr>
          <w:lang w:val="ru-RU"/>
        </w:rPr>
        <w:t xml:space="preserve"> </w:t>
      </w:r>
      <w:r w:rsidR="006A5DF0" w:rsidRPr="006A5DF0">
        <w:rPr>
          <w:lang w:val="ru-RU"/>
        </w:rPr>
        <w:t>при разработке и финансировании проектов для осуществления целей Рио-де-</w:t>
      </w:r>
      <w:proofErr w:type="spellStart"/>
      <w:r w:rsidR="006A5DF0" w:rsidRPr="006A5DF0">
        <w:rPr>
          <w:lang w:val="ru-RU"/>
        </w:rPr>
        <w:t>Жанейрских</w:t>
      </w:r>
      <w:proofErr w:type="spellEnd"/>
      <w:r w:rsidR="006A5DF0" w:rsidRPr="006A5DF0">
        <w:rPr>
          <w:lang w:val="ru-RU"/>
        </w:rPr>
        <w:t xml:space="preserve"> конвенций</w:t>
      </w:r>
      <w:r w:rsidR="006B1912" w:rsidRPr="00DE4ABF">
        <w:rPr>
          <w:lang w:val="ru-RU"/>
        </w:rPr>
        <w:t>;</w:t>
      </w:r>
    </w:p>
    <w:p w14:paraId="6494BCE0" w14:textId="611C0473" w:rsidR="00CD414E" w:rsidRDefault="006A5DF0" w:rsidP="00304215">
      <w:pPr>
        <w:pStyle w:val="aff0"/>
        <w:numPr>
          <w:ilvl w:val="0"/>
          <w:numId w:val="11"/>
        </w:numPr>
        <w:spacing w:after="120"/>
        <w:ind w:firstLine="720"/>
        <w:contextualSpacing w:val="0"/>
        <w:rPr>
          <w:lang w:val="ru-RU"/>
        </w:rPr>
      </w:pPr>
      <w:r>
        <w:rPr>
          <w:lang w:val="ru-RU"/>
        </w:rPr>
        <w:t>подготовить</w:t>
      </w:r>
      <w:r w:rsidRPr="006A5DF0">
        <w:rPr>
          <w:lang w:val="ru-RU"/>
        </w:rPr>
        <w:t xml:space="preserve"> </w:t>
      </w:r>
      <w:r>
        <w:rPr>
          <w:lang w:val="ru-RU"/>
        </w:rPr>
        <w:t>текущий</w:t>
      </w:r>
      <w:r w:rsidRPr="006A5DF0">
        <w:rPr>
          <w:lang w:val="ru-RU"/>
        </w:rPr>
        <w:t xml:space="preserve"> </w:t>
      </w:r>
      <w:r>
        <w:rPr>
          <w:lang w:val="ru-RU"/>
        </w:rPr>
        <w:t>доклад</w:t>
      </w:r>
      <w:r w:rsidRPr="006A5DF0">
        <w:rPr>
          <w:lang w:val="ru-RU"/>
        </w:rPr>
        <w:t xml:space="preserve">, </w:t>
      </w:r>
      <w:r>
        <w:rPr>
          <w:lang w:val="ru-RU"/>
        </w:rPr>
        <w:t>включающий</w:t>
      </w:r>
      <w:r w:rsidRPr="006A5DF0">
        <w:rPr>
          <w:lang w:val="ru-RU"/>
        </w:rPr>
        <w:t xml:space="preserve"> </w:t>
      </w:r>
      <w:r>
        <w:rPr>
          <w:lang w:val="ru-RU"/>
        </w:rPr>
        <w:t>рекомендации</w:t>
      </w:r>
      <w:r w:rsidRPr="006A5DF0">
        <w:rPr>
          <w:lang w:val="ru-RU"/>
        </w:rPr>
        <w:t xml:space="preserve"> </w:t>
      </w:r>
      <w:r>
        <w:rPr>
          <w:lang w:val="ru-RU"/>
        </w:rPr>
        <w:t>относительно</w:t>
      </w:r>
      <w:r w:rsidRPr="006A5DF0">
        <w:rPr>
          <w:lang w:val="ru-RU"/>
        </w:rPr>
        <w:t xml:space="preserve"> </w:t>
      </w:r>
      <w:r>
        <w:rPr>
          <w:lang w:val="ru-RU"/>
        </w:rPr>
        <w:t>вышеупомянутой</w:t>
      </w:r>
      <w:r w:rsidRPr="006A5DF0">
        <w:rPr>
          <w:lang w:val="ru-RU"/>
        </w:rPr>
        <w:t xml:space="preserve"> </w:t>
      </w:r>
      <w:r>
        <w:rPr>
          <w:lang w:val="ru-RU"/>
        </w:rPr>
        <w:t>деятельности</w:t>
      </w:r>
      <w:r w:rsidRPr="006A5DF0">
        <w:rPr>
          <w:lang w:val="ru-RU"/>
        </w:rPr>
        <w:t xml:space="preserve">, </w:t>
      </w:r>
      <w:r>
        <w:rPr>
          <w:lang w:val="ru-RU"/>
        </w:rPr>
        <w:t>для</w:t>
      </w:r>
      <w:r w:rsidRPr="006A5DF0">
        <w:rPr>
          <w:lang w:val="ru-RU"/>
        </w:rPr>
        <w:t xml:space="preserve"> </w:t>
      </w:r>
      <w:r>
        <w:rPr>
          <w:lang w:val="ru-RU"/>
        </w:rPr>
        <w:t>рассмотрения</w:t>
      </w:r>
      <w:r w:rsidRPr="006A5DF0">
        <w:rPr>
          <w:lang w:val="ru-RU"/>
        </w:rPr>
        <w:t xml:space="preserve"> </w:t>
      </w:r>
      <w:r>
        <w:rPr>
          <w:lang w:val="ru-RU"/>
        </w:rPr>
        <w:t>Вспомогательным</w:t>
      </w:r>
      <w:r w:rsidRPr="006A5DF0">
        <w:rPr>
          <w:lang w:val="ru-RU"/>
        </w:rPr>
        <w:t xml:space="preserve"> </w:t>
      </w:r>
      <w:r>
        <w:rPr>
          <w:lang w:val="ru-RU"/>
        </w:rPr>
        <w:t>органом по осуществлению на его 4-м совещании</w:t>
      </w:r>
      <w:r w:rsidR="006B1912" w:rsidRPr="006A5DF0">
        <w:rPr>
          <w:lang w:val="ru-RU"/>
        </w:rPr>
        <w:t>.</w:t>
      </w:r>
    </w:p>
    <w:p w14:paraId="0AE39921" w14:textId="77777777" w:rsidR="006A5DF0" w:rsidRPr="006A5DF0" w:rsidRDefault="006A5DF0" w:rsidP="00304215">
      <w:pPr>
        <w:pStyle w:val="aff0"/>
        <w:numPr>
          <w:ilvl w:val="0"/>
          <w:numId w:val="11"/>
        </w:numPr>
        <w:spacing w:after="120"/>
        <w:ind w:firstLine="720"/>
        <w:contextualSpacing w:val="0"/>
        <w:rPr>
          <w:lang w:val="ru-RU"/>
        </w:rPr>
        <w:sectPr w:rsidR="006A5DF0" w:rsidRPr="006A5DF0" w:rsidSect="001C6487">
          <w:headerReference w:type="even" r:id="rId19"/>
          <w:headerReference w:type="default" r:id="rId20"/>
          <w:footerReference w:type="even" r:id="rId21"/>
          <w:footerReference w:type="default" r:id="rId22"/>
          <w:footerReference w:type="first" r:id="rId23"/>
          <w:pgSz w:w="12240" w:h="15840"/>
          <w:pgMar w:top="567" w:right="1389" w:bottom="1134" w:left="1389" w:header="461" w:footer="720" w:gutter="0"/>
          <w:cols w:space="708"/>
          <w:titlePg/>
          <w:docGrid w:linePitch="360"/>
        </w:sectPr>
      </w:pPr>
    </w:p>
    <w:p w14:paraId="70BB8969" w14:textId="77777777" w:rsidR="005051BB" w:rsidRPr="006A5DF0" w:rsidRDefault="005051BB">
      <w:pPr>
        <w:jc w:val="left"/>
        <w:rPr>
          <w:b/>
          <w:caps/>
          <w:snapToGrid w:val="0"/>
          <w:lang w:val="ru-RU"/>
        </w:rPr>
      </w:pPr>
      <w:r w:rsidRPr="006A5DF0">
        <w:rPr>
          <w:snapToGrid w:val="0"/>
          <w:lang w:val="ru-RU"/>
        </w:rPr>
        <w:lastRenderedPageBreak/>
        <w:br w:type="page"/>
      </w:r>
    </w:p>
    <w:p w14:paraId="3B342F1B" w14:textId="3F446013" w:rsidR="0072144E" w:rsidRPr="009F006C" w:rsidRDefault="006A5DF0" w:rsidP="0072144E">
      <w:pPr>
        <w:pStyle w:val="1"/>
        <w:rPr>
          <w:b w:val="0"/>
          <w:bCs/>
          <w:i/>
          <w:iCs/>
          <w:snapToGrid w:val="0"/>
          <w:lang w:val="ru-RU"/>
        </w:rPr>
      </w:pPr>
      <w:r>
        <w:rPr>
          <w:b w:val="0"/>
          <w:bCs/>
          <w:i/>
          <w:iCs/>
          <w:caps w:val="0"/>
          <w:snapToGrid w:val="0"/>
          <w:lang w:val="ru-RU"/>
        </w:rPr>
        <w:lastRenderedPageBreak/>
        <w:t>Приложение</w:t>
      </w:r>
      <w:r w:rsidR="0072144E" w:rsidRPr="009F006C">
        <w:rPr>
          <w:b w:val="0"/>
          <w:bCs/>
          <w:i/>
          <w:iCs/>
          <w:snapToGrid w:val="0"/>
          <w:lang w:val="ru-RU"/>
        </w:rPr>
        <w:t xml:space="preserve"> </w:t>
      </w:r>
      <w:r w:rsidR="0072144E" w:rsidRPr="00304215">
        <w:rPr>
          <w:b w:val="0"/>
          <w:bCs/>
          <w:i/>
          <w:iCs/>
          <w:snapToGrid w:val="0"/>
        </w:rPr>
        <w:t>I</w:t>
      </w:r>
    </w:p>
    <w:p w14:paraId="5563A6F0" w14:textId="3C168F21" w:rsidR="0072144E" w:rsidRPr="006A5DF0" w:rsidRDefault="006A5DF0" w:rsidP="0072144E">
      <w:pPr>
        <w:pStyle w:val="2"/>
        <w:rPr>
          <w:caps/>
          <w:snapToGrid w:val="0"/>
          <w:lang w:val="ru-RU"/>
        </w:rPr>
      </w:pPr>
      <w:r w:rsidRPr="006A5DF0">
        <w:rPr>
          <w:caps/>
          <w:snapToGrid w:val="0"/>
          <w:lang w:val="ru-RU"/>
        </w:rPr>
        <w:t>проект компонента мобилизации ресурсов глобальной рамочной программы в области биоразнообразия на период после 2020 года</w:t>
      </w:r>
    </w:p>
    <w:p w14:paraId="5BFFFC05" w14:textId="6FBED240" w:rsidR="0072144E" w:rsidRPr="006A5DF0" w:rsidRDefault="006A5DF0" w:rsidP="0072144E">
      <w:pPr>
        <w:pStyle w:val="2"/>
        <w:rPr>
          <w:rFonts w:ascii="Times New Roman Bold" w:hAnsi="Times New Roman Bold"/>
          <w:caps/>
          <w:snapToGrid w:val="0"/>
          <w:lang w:val="ru-RU"/>
        </w:rPr>
      </w:pPr>
      <w:bookmarkStart w:id="13" w:name="_Hlk37343827"/>
      <w:r w:rsidRPr="006A5DF0">
        <w:rPr>
          <w:caps/>
          <w:snapToGrid w:val="0"/>
          <w:lang w:val="ru-RU"/>
        </w:rPr>
        <w:t xml:space="preserve">проекты элементов мобилизации ресурсов </w:t>
      </w:r>
      <w:r>
        <w:rPr>
          <w:caps/>
          <w:snapToGrid w:val="0"/>
          <w:lang w:val="ru-RU"/>
        </w:rPr>
        <w:t>для</w:t>
      </w:r>
      <w:r w:rsidRPr="006A5DF0">
        <w:rPr>
          <w:caps/>
          <w:snapToGrid w:val="0"/>
          <w:lang w:val="ru-RU"/>
        </w:rPr>
        <w:t xml:space="preserve"> </w:t>
      </w:r>
      <w:r>
        <w:rPr>
          <w:caps/>
          <w:snapToGrid w:val="0"/>
          <w:lang w:val="ru-RU"/>
        </w:rPr>
        <w:t>возможного</w:t>
      </w:r>
      <w:r w:rsidRPr="006A5DF0">
        <w:rPr>
          <w:caps/>
          <w:snapToGrid w:val="0"/>
          <w:lang w:val="ru-RU"/>
        </w:rPr>
        <w:t xml:space="preserve"> </w:t>
      </w:r>
      <w:r>
        <w:rPr>
          <w:caps/>
          <w:snapToGrid w:val="0"/>
          <w:lang w:val="ru-RU"/>
        </w:rPr>
        <w:t>включения</w:t>
      </w:r>
      <w:r w:rsidRPr="006A5DF0">
        <w:rPr>
          <w:caps/>
          <w:snapToGrid w:val="0"/>
          <w:lang w:val="ru-RU"/>
        </w:rPr>
        <w:t xml:space="preserve"> </w:t>
      </w:r>
      <w:r>
        <w:rPr>
          <w:caps/>
          <w:snapToGrid w:val="0"/>
          <w:lang w:val="ru-RU"/>
        </w:rPr>
        <w:t>в</w:t>
      </w:r>
      <w:r w:rsidRPr="006A5DF0">
        <w:rPr>
          <w:caps/>
          <w:snapToGrid w:val="0"/>
          <w:lang w:val="ru-RU"/>
        </w:rPr>
        <w:t xml:space="preserve"> глобальн</w:t>
      </w:r>
      <w:r>
        <w:rPr>
          <w:caps/>
          <w:snapToGrid w:val="0"/>
          <w:lang w:val="ru-RU"/>
        </w:rPr>
        <w:t>ую</w:t>
      </w:r>
      <w:r w:rsidRPr="006A5DF0">
        <w:rPr>
          <w:caps/>
          <w:snapToGrid w:val="0"/>
          <w:lang w:val="ru-RU"/>
        </w:rPr>
        <w:t xml:space="preserve"> рамочн</w:t>
      </w:r>
      <w:r>
        <w:rPr>
          <w:caps/>
          <w:snapToGrid w:val="0"/>
          <w:lang w:val="ru-RU"/>
        </w:rPr>
        <w:t>ую</w:t>
      </w:r>
      <w:r w:rsidRPr="006A5DF0">
        <w:rPr>
          <w:caps/>
          <w:snapToGrid w:val="0"/>
          <w:lang w:val="ru-RU"/>
        </w:rPr>
        <w:t xml:space="preserve"> программ</w:t>
      </w:r>
      <w:r>
        <w:rPr>
          <w:caps/>
          <w:snapToGrid w:val="0"/>
          <w:lang w:val="ru-RU"/>
        </w:rPr>
        <w:t>у</w:t>
      </w:r>
      <w:r w:rsidRPr="006A5DF0">
        <w:rPr>
          <w:caps/>
          <w:snapToGrid w:val="0"/>
          <w:lang w:val="ru-RU"/>
        </w:rPr>
        <w:t xml:space="preserve"> в области биоразнообразия на период после 2020 года</w:t>
      </w:r>
    </w:p>
    <w:bookmarkEnd w:id="13"/>
    <w:p w14:paraId="309BF24A" w14:textId="651BA688" w:rsidR="0072144E" w:rsidRPr="00140EDC" w:rsidRDefault="0072144E" w:rsidP="0072144E">
      <w:pPr>
        <w:spacing w:after="120"/>
        <w:rPr>
          <w:lang w:val="ru-RU"/>
        </w:rPr>
      </w:pPr>
      <w:r w:rsidRPr="00BC2A52">
        <w:rPr>
          <w:szCs w:val="22"/>
          <w:lang w:val="ru-RU"/>
        </w:rPr>
        <w:t>1.</w:t>
      </w:r>
      <w:r w:rsidRPr="00BC2A52">
        <w:rPr>
          <w:szCs w:val="22"/>
          <w:lang w:val="ru-RU"/>
        </w:rPr>
        <w:tab/>
      </w:r>
      <w:r w:rsidR="00BC2A52">
        <w:rPr>
          <w:szCs w:val="22"/>
          <w:lang w:val="ru-RU"/>
        </w:rPr>
        <w:t>В</w:t>
      </w:r>
      <w:r w:rsidR="00BC2A52" w:rsidRPr="00BC2A52">
        <w:rPr>
          <w:szCs w:val="22"/>
          <w:lang w:val="ru-RU"/>
        </w:rPr>
        <w:t xml:space="preserve"> </w:t>
      </w:r>
      <w:r w:rsidR="00BC2A52">
        <w:rPr>
          <w:szCs w:val="22"/>
          <w:lang w:val="ru-RU"/>
        </w:rPr>
        <w:t>соответствии</w:t>
      </w:r>
      <w:r w:rsidR="00BC2A52" w:rsidRPr="00BC2A52">
        <w:rPr>
          <w:szCs w:val="22"/>
          <w:lang w:val="ru-RU"/>
        </w:rPr>
        <w:t xml:space="preserve"> </w:t>
      </w:r>
      <w:r w:rsidR="00BC2A52">
        <w:rPr>
          <w:szCs w:val="22"/>
          <w:lang w:val="ru-RU"/>
        </w:rPr>
        <w:t>с</w:t>
      </w:r>
      <w:r w:rsidR="00BC2A52" w:rsidRPr="00BC2A52">
        <w:rPr>
          <w:szCs w:val="22"/>
          <w:lang w:val="ru-RU"/>
        </w:rPr>
        <w:t xml:space="preserve"> </w:t>
      </w:r>
      <w:r w:rsidR="00BC2A52">
        <w:rPr>
          <w:szCs w:val="22"/>
          <w:lang w:val="ru-RU"/>
        </w:rPr>
        <w:t>рекомендацией</w:t>
      </w:r>
      <w:r w:rsidR="00BC2A52" w:rsidRPr="00BC2A52">
        <w:rPr>
          <w:szCs w:val="22"/>
          <w:lang w:val="ru-RU"/>
        </w:rPr>
        <w:t xml:space="preserve"> </w:t>
      </w:r>
      <w:r w:rsidR="00CF7BE3">
        <w:rPr>
          <w:szCs w:val="22"/>
          <w:lang w:val="ru-RU"/>
        </w:rPr>
        <w:t>Г</w:t>
      </w:r>
      <w:r w:rsidR="00BC2A52">
        <w:rPr>
          <w:szCs w:val="22"/>
          <w:lang w:val="ru-RU"/>
        </w:rPr>
        <w:t>руппы</w:t>
      </w:r>
      <w:r w:rsidR="00BC2A52" w:rsidRPr="00BC2A52">
        <w:rPr>
          <w:szCs w:val="22"/>
          <w:lang w:val="ru-RU"/>
        </w:rPr>
        <w:t xml:space="preserve"> </w:t>
      </w:r>
      <w:r w:rsidR="00BC2A52">
        <w:rPr>
          <w:szCs w:val="22"/>
          <w:lang w:val="ru-RU"/>
        </w:rPr>
        <w:t>экспертов</w:t>
      </w:r>
      <w:r w:rsidR="00BC2A52" w:rsidRPr="00BC2A52">
        <w:rPr>
          <w:szCs w:val="22"/>
          <w:lang w:val="ru-RU"/>
        </w:rPr>
        <w:t xml:space="preserve"> </w:t>
      </w:r>
      <w:r w:rsidR="00BC2A52">
        <w:rPr>
          <w:szCs w:val="22"/>
          <w:lang w:val="ru-RU"/>
        </w:rPr>
        <w:t>по</w:t>
      </w:r>
      <w:r w:rsidR="00BC2A52" w:rsidRPr="00BC2A52">
        <w:rPr>
          <w:szCs w:val="22"/>
          <w:lang w:val="ru-RU"/>
        </w:rPr>
        <w:t xml:space="preserve"> </w:t>
      </w:r>
      <w:r w:rsidR="00BC2A52">
        <w:rPr>
          <w:szCs w:val="22"/>
          <w:lang w:val="ru-RU"/>
        </w:rPr>
        <w:t>мобилизации</w:t>
      </w:r>
      <w:r w:rsidR="00BC2A52" w:rsidRPr="00BC2A52">
        <w:rPr>
          <w:szCs w:val="22"/>
          <w:lang w:val="ru-RU"/>
        </w:rPr>
        <w:t xml:space="preserve"> </w:t>
      </w:r>
      <w:r w:rsidR="00BC2A52">
        <w:rPr>
          <w:szCs w:val="22"/>
          <w:lang w:val="ru-RU"/>
        </w:rPr>
        <w:t>ресурсов</w:t>
      </w:r>
      <w:r w:rsidR="002C14E0" w:rsidRPr="00A70D05">
        <w:rPr>
          <w:rStyle w:val="afa"/>
          <w:szCs w:val="22"/>
        </w:rPr>
        <w:footnoteReference w:id="17"/>
      </w:r>
      <w:r w:rsidR="002C14E0">
        <w:rPr>
          <w:szCs w:val="22"/>
          <w:lang w:val="ru-RU"/>
        </w:rPr>
        <w:t>,</w:t>
      </w:r>
      <w:r w:rsidR="002C14E0" w:rsidRPr="002C14E0">
        <w:rPr>
          <w:szCs w:val="22"/>
          <w:lang w:val="ru-RU"/>
        </w:rPr>
        <w:t xml:space="preserve"> </w:t>
      </w:r>
      <w:r w:rsidR="00BC2A52">
        <w:rPr>
          <w:szCs w:val="22"/>
          <w:lang w:val="ru-RU"/>
        </w:rPr>
        <w:t>д</w:t>
      </w:r>
      <w:r w:rsidR="00BC2A52" w:rsidRPr="00BC2A52">
        <w:rPr>
          <w:szCs w:val="22"/>
          <w:lang w:val="ru-RU"/>
        </w:rPr>
        <w:t>ля поддержки осуществления всеобъемлющих целей глобальной рамочной программы в области биоразнообразия на период после 2020 года, вероятно, потребуется реализовать ряд конкретных целевых задач по мобилизации ресурсов</w:t>
      </w:r>
      <w:r w:rsidRPr="00BC2A52">
        <w:rPr>
          <w:szCs w:val="22"/>
          <w:lang w:val="ru-RU"/>
        </w:rPr>
        <w:t xml:space="preserve">. </w:t>
      </w:r>
      <w:r w:rsidR="00140EDC">
        <w:rPr>
          <w:szCs w:val="22"/>
          <w:lang w:val="ru-RU"/>
        </w:rPr>
        <w:t>Они</w:t>
      </w:r>
      <w:r w:rsidR="00140EDC" w:rsidRPr="00140EDC">
        <w:rPr>
          <w:szCs w:val="22"/>
          <w:lang w:val="ru-RU"/>
        </w:rPr>
        <w:t xml:space="preserve"> </w:t>
      </w:r>
      <w:r w:rsidR="00140EDC">
        <w:rPr>
          <w:szCs w:val="22"/>
          <w:lang w:val="ru-RU"/>
        </w:rPr>
        <w:t>будут</w:t>
      </w:r>
      <w:r w:rsidR="00140EDC" w:rsidRPr="00140EDC">
        <w:rPr>
          <w:szCs w:val="22"/>
          <w:lang w:val="ru-RU"/>
        </w:rPr>
        <w:t xml:space="preserve"> </w:t>
      </w:r>
      <w:r w:rsidR="00140EDC">
        <w:rPr>
          <w:szCs w:val="22"/>
          <w:lang w:val="ru-RU"/>
        </w:rPr>
        <w:t>отражать</w:t>
      </w:r>
      <w:r w:rsidR="00140EDC" w:rsidRPr="00140EDC">
        <w:rPr>
          <w:szCs w:val="22"/>
          <w:lang w:val="ru-RU"/>
        </w:rPr>
        <w:t xml:space="preserve"> </w:t>
      </w:r>
      <w:r w:rsidR="00140EDC">
        <w:rPr>
          <w:szCs w:val="22"/>
          <w:lang w:val="ru-RU"/>
        </w:rPr>
        <w:t>три</w:t>
      </w:r>
      <w:r w:rsidR="00140EDC" w:rsidRPr="00140EDC">
        <w:rPr>
          <w:szCs w:val="22"/>
          <w:lang w:val="ru-RU"/>
        </w:rPr>
        <w:t xml:space="preserve"> </w:t>
      </w:r>
      <w:r w:rsidR="00140EDC">
        <w:rPr>
          <w:szCs w:val="22"/>
          <w:lang w:val="ru-RU"/>
        </w:rPr>
        <w:t>взаимосвязанных</w:t>
      </w:r>
      <w:r w:rsidR="00140EDC" w:rsidRPr="00140EDC">
        <w:rPr>
          <w:szCs w:val="22"/>
          <w:lang w:val="ru-RU"/>
        </w:rPr>
        <w:t xml:space="preserve"> </w:t>
      </w:r>
      <w:r w:rsidR="00140EDC">
        <w:rPr>
          <w:szCs w:val="22"/>
          <w:lang w:val="ru-RU"/>
        </w:rPr>
        <w:t>и</w:t>
      </w:r>
      <w:r w:rsidR="00140EDC" w:rsidRPr="00140EDC">
        <w:rPr>
          <w:szCs w:val="22"/>
          <w:lang w:val="ru-RU"/>
        </w:rPr>
        <w:t xml:space="preserve"> </w:t>
      </w:r>
      <w:r w:rsidR="00140EDC">
        <w:rPr>
          <w:szCs w:val="22"/>
          <w:lang w:val="ru-RU"/>
        </w:rPr>
        <w:t>взаимодополняющих</w:t>
      </w:r>
      <w:r w:rsidR="00140EDC" w:rsidRPr="00140EDC">
        <w:rPr>
          <w:szCs w:val="22"/>
          <w:lang w:val="ru-RU"/>
        </w:rPr>
        <w:t xml:space="preserve"> </w:t>
      </w:r>
      <w:r w:rsidR="00140EDC">
        <w:rPr>
          <w:szCs w:val="22"/>
          <w:lang w:val="ru-RU"/>
        </w:rPr>
        <w:t>компонента</w:t>
      </w:r>
      <w:r w:rsidR="00140EDC" w:rsidRPr="00140EDC">
        <w:rPr>
          <w:szCs w:val="22"/>
          <w:lang w:val="ru-RU"/>
        </w:rPr>
        <w:t xml:space="preserve"> </w:t>
      </w:r>
      <w:r w:rsidR="00140EDC">
        <w:rPr>
          <w:szCs w:val="22"/>
          <w:lang w:val="ru-RU"/>
        </w:rPr>
        <w:t>мобилизации</w:t>
      </w:r>
      <w:r w:rsidR="00140EDC" w:rsidRPr="00140EDC">
        <w:rPr>
          <w:szCs w:val="22"/>
          <w:lang w:val="ru-RU"/>
        </w:rPr>
        <w:t xml:space="preserve"> </w:t>
      </w:r>
      <w:r w:rsidR="00140EDC">
        <w:rPr>
          <w:szCs w:val="22"/>
          <w:lang w:val="ru-RU"/>
        </w:rPr>
        <w:t>ресурсов</w:t>
      </w:r>
      <w:r w:rsidR="00140EDC" w:rsidRPr="00140EDC">
        <w:rPr>
          <w:szCs w:val="22"/>
          <w:lang w:val="ru-RU"/>
        </w:rPr>
        <w:t xml:space="preserve">, </w:t>
      </w:r>
      <w:r w:rsidR="00140EDC">
        <w:rPr>
          <w:szCs w:val="22"/>
          <w:lang w:val="ru-RU"/>
        </w:rPr>
        <w:t>предложенных</w:t>
      </w:r>
      <w:r w:rsidR="00140EDC" w:rsidRPr="00140EDC">
        <w:rPr>
          <w:szCs w:val="22"/>
          <w:lang w:val="ru-RU"/>
        </w:rPr>
        <w:t xml:space="preserve"> </w:t>
      </w:r>
      <w:r w:rsidR="00140EDC">
        <w:rPr>
          <w:szCs w:val="22"/>
          <w:lang w:val="ru-RU"/>
        </w:rPr>
        <w:t>группой</w:t>
      </w:r>
      <w:r w:rsidR="00140EDC" w:rsidRPr="00140EDC">
        <w:rPr>
          <w:szCs w:val="22"/>
          <w:lang w:val="ru-RU"/>
        </w:rPr>
        <w:t xml:space="preserve"> </w:t>
      </w:r>
      <w:r w:rsidR="00140EDC">
        <w:rPr>
          <w:szCs w:val="22"/>
          <w:lang w:val="ru-RU"/>
        </w:rPr>
        <w:t>экспертов</w:t>
      </w:r>
      <w:r w:rsidR="00140EDC" w:rsidRPr="00140EDC">
        <w:rPr>
          <w:szCs w:val="22"/>
          <w:lang w:val="ru-RU"/>
        </w:rPr>
        <w:t xml:space="preserve">, </w:t>
      </w:r>
      <w:r w:rsidR="00140EDC">
        <w:rPr>
          <w:szCs w:val="22"/>
          <w:lang w:val="ru-RU"/>
        </w:rPr>
        <w:t>и</w:t>
      </w:r>
      <w:r w:rsidR="00140EDC" w:rsidRPr="00140EDC">
        <w:rPr>
          <w:szCs w:val="22"/>
          <w:lang w:val="ru-RU"/>
        </w:rPr>
        <w:t xml:space="preserve">, </w:t>
      </w:r>
      <w:r w:rsidR="00140EDC">
        <w:rPr>
          <w:szCs w:val="22"/>
          <w:lang w:val="ru-RU"/>
        </w:rPr>
        <w:t>таким</w:t>
      </w:r>
      <w:r w:rsidR="00140EDC" w:rsidRPr="00140EDC">
        <w:rPr>
          <w:szCs w:val="22"/>
          <w:lang w:val="ru-RU"/>
        </w:rPr>
        <w:t xml:space="preserve"> </w:t>
      </w:r>
      <w:r w:rsidR="00140EDC">
        <w:rPr>
          <w:szCs w:val="22"/>
          <w:lang w:val="ru-RU"/>
        </w:rPr>
        <w:t>образом</w:t>
      </w:r>
      <w:r w:rsidR="00140EDC" w:rsidRPr="00140EDC">
        <w:rPr>
          <w:szCs w:val="22"/>
          <w:lang w:val="ru-RU"/>
        </w:rPr>
        <w:t xml:space="preserve">, </w:t>
      </w:r>
      <w:r w:rsidR="00140EDC">
        <w:rPr>
          <w:szCs w:val="22"/>
          <w:lang w:val="ru-RU"/>
        </w:rPr>
        <w:t>позволят</w:t>
      </w:r>
      <w:r w:rsidR="00140EDC" w:rsidRPr="00140EDC">
        <w:rPr>
          <w:szCs w:val="22"/>
          <w:lang w:val="ru-RU"/>
        </w:rPr>
        <w:t xml:space="preserve"> </w:t>
      </w:r>
      <w:r w:rsidR="00140EDC">
        <w:rPr>
          <w:szCs w:val="22"/>
          <w:lang w:val="ru-RU"/>
        </w:rPr>
        <w:t>обеспечить</w:t>
      </w:r>
      <w:r w:rsidR="00140EDC" w:rsidRPr="00140EDC">
        <w:rPr>
          <w:szCs w:val="22"/>
          <w:lang w:val="ru-RU"/>
        </w:rPr>
        <w:t xml:space="preserve"> </w:t>
      </w:r>
      <w:r w:rsidR="00140EDC">
        <w:rPr>
          <w:szCs w:val="22"/>
          <w:lang w:val="ru-RU"/>
        </w:rPr>
        <w:t>одновременный</w:t>
      </w:r>
      <w:r w:rsidR="00140EDC" w:rsidRPr="00140EDC">
        <w:rPr>
          <w:szCs w:val="22"/>
          <w:lang w:val="ru-RU"/>
        </w:rPr>
        <w:t xml:space="preserve"> </w:t>
      </w:r>
      <w:r w:rsidR="00140EDC">
        <w:rPr>
          <w:szCs w:val="22"/>
          <w:lang w:val="ru-RU"/>
        </w:rPr>
        <w:t>прогресс</w:t>
      </w:r>
      <w:r w:rsidR="00140EDC" w:rsidRPr="00140EDC">
        <w:rPr>
          <w:szCs w:val="22"/>
          <w:lang w:val="ru-RU"/>
        </w:rPr>
        <w:t xml:space="preserve"> </w:t>
      </w:r>
      <w:r w:rsidR="00140EDC">
        <w:rPr>
          <w:szCs w:val="22"/>
          <w:lang w:val="ru-RU"/>
        </w:rPr>
        <w:t>по</w:t>
      </w:r>
      <w:r w:rsidR="00140EDC" w:rsidRPr="00140EDC">
        <w:rPr>
          <w:szCs w:val="22"/>
          <w:lang w:val="ru-RU"/>
        </w:rPr>
        <w:t xml:space="preserve"> </w:t>
      </w:r>
      <w:r w:rsidR="00140EDC">
        <w:rPr>
          <w:szCs w:val="22"/>
          <w:lang w:val="ru-RU"/>
        </w:rPr>
        <w:t>всем</w:t>
      </w:r>
      <w:r w:rsidR="00140EDC" w:rsidRPr="00140EDC">
        <w:rPr>
          <w:szCs w:val="22"/>
          <w:lang w:val="ru-RU"/>
        </w:rPr>
        <w:t xml:space="preserve"> </w:t>
      </w:r>
      <w:r w:rsidR="00140EDC">
        <w:rPr>
          <w:szCs w:val="22"/>
          <w:lang w:val="ru-RU"/>
        </w:rPr>
        <w:t>трем</w:t>
      </w:r>
      <w:r w:rsidR="00140EDC" w:rsidRPr="00140EDC">
        <w:rPr>
          <w:szCs w:val="22"/>
          <w:lang w:val="ru-RU"/>
        </w:rPr>
        <w:t xml:space="preserve"> </w:t>
      </w:r>
      <w:r w:rsidR="00140EDC">
        <w:rPr>
          <w:szCs w:val="22"/>
          <w:lang w:val="ru-RU"/>
        </w:rPr>
        <w:t>компонентам</w:t>
      </w:r>
      <w:r w:rsidRPr="00140EDC">
        <w:rPr>
          <w:szCs w:val="22"/>
          <w:lang w:val="ru-RU"/>
        </w:rPr>
        <w:t>:</w:t>
      </w:r>
      <w:r w:rsidR="00E66B18">
        <w:rPr>
          <w:szCs w:val="22"/>
          <w:lang w:val="ru-RU"/>
        </w:rPr>
        <w:t xml:space="preserve"> </w:t>
      </w:r>
      <w:r w:rsidR="00E66B18">
        <w:rPr>
          <w:szCs w:val="22"/>
          <w:lang w:val="ru-RU"/>
        </w:rPr>
        <w:br/>
      </w:r>
      <w:r w:rsidR="00101262" w:rsidRPr="008E600F">
        <w:t>a</w:t>
      </w:r>
      <w:r w:rsidRPr="00140EDC">
        <w:rPr>
          <w:lang w:val="ru-RU"/>
        </w:rPr>
        <w:t xml:space="preserve">) </w:t>
      </w:r>
      <w:r w:rsidR="00140EDC">
        <w:rPr>
          <w:lang w:val="ru-RU"/>
        </w:rPr>
        <w:t>сокращение или перенаправление ресурсов, наносящих ущерб биоразнообразию</w:t>
      </w:r>
      <w:r w:rsidRPr="00140EDC">
        <w:rPr>
          <w:lang w:val="ru-RU"/>
        </w:rPr>
        <w:t xml:space="preserve">; </w:t>
      </w:r>
      <w:r w:rsidR="00E66B18">
        <w:rPr>
          <w:lang w:val="ru-RU"/>
        </w:rPr>
        <w:br/>
      </w:r>
      <w:r w:rsidR="00101262" w:rsidRPr="008E600F">
        <w:t>b</w:t>
      </w:r>
      <w:r w:rsidRPr="00140EDC">
        <w:rPr>
          <w:lang w:val="ru-RU"/>
        </w:rPr>
        <w:t xml:space="preserve">) </w:t>
      </w:r>
      <w:r w:rsidR="00140EDC">
        <w:rPr>
          <w:lang w:val="ru-RU"/>
        </w:rPr>
        <w:t>генерирование дополнительных ресурсов из всех источников</w:t>
      </w:r>
      <w:r w:rsidRPr="00140EDC">
        <w:rPr>
          <w:lang w:val="ru-RU"/>
        </w:rPr>
        <w:t xml:space="preserve"> </w:t>
      </w:r>
      <w:r w:rsidR="00140EDC">
        <w:rPr>
          <w:lang w:val="ru-RU"/>
        </w:rPr>
        <w:t>и</w:t>
      </w:r>
      <w:r w:rsidRPr="00140EDC">
        <w:rPr>
          <w:lang w:val="ru-RU"/>
        </w:rPr>
        <w:t xml:space="preserve"> </w:t>
      </w:r>
      <w:r w:rsidR="00101262" w:rsidRPr="008E600F">
        <w:t>c</w:t>
      </w:r>
      <w:r w:rsidRPr="00140EDC">
        <w:rPr>
          <w:lang w:val="ru-RU"/>
        </w:rPr>
        <w:t xml:space="preserve">) </w:t>
      </w:r>
      <w:r w:rsidR="00140EDC">
        <w:rPr>
          <w:lang w:val="ru-RU"/>
        </w:rPr>
        <w:t>повышение эффективности и результативности использования ресурсов</w:t>
      </w:r>
      <w:r w:rsidRPr="00140EDC">
        <w:rPr>
          <w:lang w:val="ru-RU"/>
        </w:rPr>
        <w:t>.</w:t>
      </w:r>
    </w:p>
    <w:p w14:paraId="2D4FF29A" w14:textId="383260C7" w:rsidR="00704DCD" w:rsidRPr="00140EDC" w:rsidRDefault="0072144E" w:rsidP="0072144E">
      <w:pPr>
        <w:spacing w:after="120"/>
        <w:rPr>
          <w:bCs/>
          <w:snapToGrid w:val="0"/>
          <w:lang w:val="ru-RU"/>
        </w:rPr>
      </w:pPr>
      <w:r w:rsidRPr="00140EDC">
        <w:rPr>
          <w:bCs/>
          <w:snapToGrid w:val="0"/>
          <w:lang w:val="ru-RU"/>
        </w:rPr>
        <w:t>2.</w:t>
      </w:r>
      <w:r w:rsidRPr="00140EDC">
        <w:rPr>
          <w:bCs/>
          <w:snapToGrid w:val="0"/>
          <w:lang w:val="ru-RU"/>
        </w:rPr>
        <w:tab/>
      </w:r>
      <w:r w:rsidR="00140EDC">
        <w:rPr>
          <w:bCs/>
          <w:snapToGrid w:val="0"/>
          <w:lang w:val="ru-RU"/>
        </w:rPr>
        <w:t>Элементы</w:t>
      </w:r>
      <w:r w:rsidR="00140EDC" w:rsidRPr="00140EDC">
        <w:rPr>
          <w:bCs/>
          <w:snapToGrid w:val="0"/>
          <w:lang w:val="ru-RU"/>
        </w:rPr>
        <w:t xml:space="preserve">, </w:t>
      </w:r>
      <w:r w:rsidR="00140EDC">
        <w:rPr>
          <w:bCs/>
          <w:snapToGrid w:val="0"/>
          <w:lang w:val="ru-RU"/>
        </w:rPr>
        <w:t>предложенные</w:t>
      </w:r>
      <w:r w:rsidR="00140EDC" w:rsidRPr="00140EDC">
        <w:rPr>
          <w:bCs/>
          <w:snapToGrid w:val="0"/>
          <w:lang w:val="ru-RU"/>
        </w:rPr>
        <w:t xml:space="preserve"> </w:t>
      </w:r>
      <w:r w:rsidR="00140EDC">
        <w:rPr>
          <w:bCs/>
          <w:snapToGrid w:val="0"/>
          <w:lang w:val="ru-RU"/>
        </w:rPr>
        <w:t>ниже</w:t>
      </w:r>
      <w:r w:rsidR="00140EDC" w:rsidRPr="00140EDC">
        <w:rPr>
          <w:bCs/>
          <w:snapToGrid w:val="0"/>
          <w:lang w:val="ru-RU"/>
        </w:rPr>
        <w:t>,</w:t>
      </w:r>
      <w:r w:rsidR="00140EDC">
        <w:rPr>
          <w:bCs/>
          <w:snapToGrid w:val="0"/>
          <w:lang w:val="ru-RU"/>
        </w:rPr>
        <w:t xml:space="preserve"> будут способствовать </w:t>
      </w:r>
      <w:r w:rsidR="00CE6E33">
        <w:rPr>
          <w:bCs/>
          <w:snapToGrid w:val="0"/>
          <w:lang w:val="ru-RU"/>
        </w:rPr>
        <w:t>доработке</w:t>
      </w:r>
      <w:r w:rsidR="00140EDC">
        <w:rPr>
          <w:bCs/>
          <w:snapToGrid w:val="0"/>
          <w:lang w:val="ru-RU"/>
        </w:rPr>
        <w:t xml:space="preserve"> и </w:t>
      </w:r>
      <w:r w:rsidR="00CE6E33">
        <w:rPr>
          <w:bCs/>
          <w:snapToGrid w:val="0"/>
          <w:lang w:val="ru-RU"/>
        </w:rPr>
        <w:t>корректировке</w:t>
      </w:r>
      <w:r w:rsidR="00140EDC">
        <w:rPr>
          <w:bCs/>
          <w:snapToGrid w:val="0"/>
          <w:lang w:val="ru-RU"/>
        </w:rPr>
        <w:t xml:space="preserve"> целевых задач</w:t>
      </w:r>
      <w:r w:rsidR="00140EDC" w:rsidRPr="00140EDC">
        <w:rPr>
          <w:bCs/>
          <w:snapToGrid w:val="0"/>
          <w:lang w:val="ru-RU"/>
        </w:rPr>
        <w:t xml:space="preserve"> </w:t>
      </w:r>
      <w:r w:rsidRPr="00140EDC">
        <w:rPr>
          <w:bCs/>
          <w:snapToGrid w:val="0"/>
          <w:lang w:val="ru-RU"/>
        </w:rPr>
        <w:t>12, 1</w:t>
      </w:r>
      <w:r w:rsidR="00C4482B" w:rsidRPr="00140EDC">
        <w:rPr>
          <w:bCs/>
          <w:snapToGrid w:val="0"/>
          <w:lang w:val="ru-RU"/>
        </w:rPr>
        <w:t>4</w:t>
      </w:r>
      <w:r w:rsidRPr="00140EDC">
        <w:rPr>
          <w:bCs/>
          <w:snapToGrid w:val="0"/>
          <w:lang w:val="ru-RU"/>
        </w:rPr>
        <w:t xml:space="preserve"> </w:t>
      </w:r>
      <w:r w:rsidR="00140EDC">
        <w:rPr>
          <w:bCs/>
          <w:snapToGrid w:val="0"/>
          <w:lang w:val="ru-RU"/>
        </w:rPr>
        <w:t>и</w:t>
      </w:r>
      <w:r w:rsidRPr="00140EDC">
        <w:rPr>
          <w:bCs/>
          <w:snapToGrid w:val="0"/>
          <w:lang w:val="ru-RU"/>
        </w:rPr>
        <w:t xml:space="preserve"> 15 </w:t>
      </w:r>
      <w:r w:rsidR="00140EDC">
        <w:rPr>
          <w:bCs/>
          <w:snapToGrid w:val="0"/>
          <w:lang w:val="ru-RU"/>
        </w:rPr>
        <w:t xml:space="preserve">предварительного проекта </w:t>
      </w:r>
      <w:r w:rsidR="00140EDC" w:rsidRPr="00BC2A52">
        <w:rPr>
          <w:szCs w:val="22"/>
          <w:lang w:val="ru-RU"/>
        </w:rPr>
        <w:t>глобальной рамочной программы в области биоразнообразия на период после 2020 года</w:t>
      </w:r>
      <w:r w:rsidR="002C14E0" w:rsidRPr="00A70D05">
        <w:rPr>
          <w:rStyle w:val="afa"/>
          <w:bCs/>
          <w:snapToGrid w:val="0"/>
          <w:szCs w:val="22"/>
        </w:rPr>
        <w:footnoteReference w:id="18"/>
      </w:r>
      <w:r w:rsidR="002C14E0">
        <w:rPr>
          <w:szCs w:val="22"/>
          <w:lang w:val="ru-RU"/>
        </w:rPr>
        <w:t>.</w:t>
      </w:r>
    </w:p>
    <w:p w14:paraId="64BCD179" w14:textId="2592CC62" w:rsidR="0072144E" w:rsidRPr="00314AA1" w:rsidRDefault="00704DCD" w:rsidP="0072144E">
      <w:pPr>
        <w:spacing w:after="120"/>
        <w:rPr>
          <w:bCs/>
          <w:snapToGrid w:val="0"/>
          <w:lang w:val="ru-RU"/>
        </w:rPr>
      </w:pPr>
      <w:r w:rsidRPr="00314AA1">
        <w:rPr>
          <w:bCs/>
          <w:snapToGrid w:val="0"/>
          <w:lang w:val="ru-RU"/>
        </w:rPr>
        <w:t>3.</w:t>
      </w:r>
      <w:r w:rsidRPr="00314AA1">
        <w:rPr>
          <w:bCs/>
          <w:snapToGrid w:val="0"/>
          <w:lang w:val="ru-RU"/>
        </w:rPr>
        <w:tab/>
      </w:r>
      <w:r w:rsidR="007D3D4E">
        <w:rPr>
          <w:bCs/>
          <w:snapToGrid w:val="0"/>
          <w:lang w:val="ru-RU"/>
        </w:rPr>
        <w:t>В</w:t>
      </w:r>
      <w:r w:rsidR="007D3D4E" w:rsidRPr="00314AA1">
        <w:rPr>
          <w:bCs/>
          <w:snapToGrid w:val="0"/>
          <w:lang w:val="ru-RU"/>
        </w:rPr>
        <w:t xml:space="preserve"> </w:t>
      </w:r>
      <w:r w:rsidR="007D3D4E">
        <w:rPr>
          <w:bCs/>
          <w:snapToGrid w:val="0"/>
          <w:lang w:val="ru-RU"/>
        </w:rPr>
        <w:t>частности</w:t>
      </w:r>
      <w:r w:rsidRPr="00314AA1">
        <w:rPr>
          <w:bCs/>
          <w:snapToGrid w:val="0"/>
          <w:lang w:val="ru-RU"/>
        </w:rPr>
        <w:t>,</w:t>
      </w:r>
      <w:r w:rsidR="0072144E" w:rsidRPr="00314AA1">
        <w:rPr>
          <w:bCs/>
          <w:snapToGrid w:val="0"/>
          <w:lang w:val="ru-RU"/>
        </w:rPr>
        <w:t xml:space="preserve"> </w:t>
      </w:r>
      <w:r w:rsidR="007D3D4E">
        <w:rPr>
          <w:bCs/>
          <w:snapToGrid w:val="0"/>
          <w:lang w:val="ru-RU"/>
        </w:rPr>
        <w:t>что</w:t>
      </w:r>
      <w:r w:rsidR="007D3D4E" w:rsidRPr="00314AA1">
        <w:rPr>
          <w:bCs/>
          <w:snapToGrid w:val="0"/>
          <w:lang w:val="ru-RU"/>
        </w:rPr>
        <w:t xml:space="preserve"> </w:t>
      </w:r>
      <w:r w:rsidR="007D3D4E">
        <w:rPr>
          <w:bCs/>
          <w:snapToGrid w:val="0"/>
          <w:lang w:val="ru-RU"/>
        </w:rPr>
        <w:t>касается</w:t>
      </w:r>
      <w:r w:rsidR="007D3D4E" w:rsidRPr="00314AA1">
        <w:rPr>
          <w:bCs/>
          <w:snapToGrid w:val="0"/>
          <w:lang w:val="ru-RU"/>
        </w:rPr>
        <w:t xml:space="preserve"> </w:t>
      </w:r>
      <w:r w:rsidR="007D3D4E">
        <w:rPr>
          <w:bCs/>
          <w:snapToGrid w:val="0"/>
          <w:lang w:val="ru-RU"/>
        </w:rPr>
        <w:t>целевых</w:t>
      </w:r>
      <w:r w:rsidR="007D3D4E" w:rsidRPr="00314AA1">
        <w:rPr>
          <w:bCs/>
          <w:snapToGrid w:val="0"/>
          <w:lang w:val="ru-RU"/>
        </w:rPr>
        <w:t xml:space="preserve"> </w:t>
      </w:r>
      <w:r w:rsidR="007D3D4E">
        <w:rPr>
          <w:bCs/>
          <w:snapToGrid w:val="0"/>
          <w:lang w:val="ru-RU"/>
        </w:rPr>
        <w:t>задач</w:t>
      </w:r>
      <w:r w:rsidR="0072144E" w:rsidRPr="00314AA1">
        <w:rPr>
          <w:szCs w:val="22"/>
          <w:lang w:val="ru-RU"/>
        </w:rPr>
        <w:t xml:space="preserve"> 12 </w:t>
      </w:r>
      <w:r w:rsidR="007D3D4E">
        <w:rPr>
          <w:szCs w:val="22"/>
          <w:lang w:val="ru-RU"/>
        </w:rPr>
        <w:t>и</w:t>
      </w:r>
      <w:r w:rsidR="0072144E" w:rsidRPr="00314AA1">
        <w:rPr>
          <w:szCs w:val="22"/>
          <w:lang w:val="ru-RU"/>
        </w:rPr>
        <w:t xml:space="preserve"> 1</w:t>
      </w:r>
      <w:r w:rsidR="00C4482B" w:rsidRPr="00314AA1">
        <w:rPr>
          <w:szCs w:val="22"/>
          <w:lang w:val="ru-RU"/>
        </w:rPr>
        <w:t>4</w:t>
      </w:r>
      <w:r w:rsidR="0072144E" w:rsidRPr="00314AA1">
        <w:rPr>
          <w:szCs w:val="22"/>
          <w:lang w:val="ru-RU"/>
        </w:rPr>
        <w:t xml:space="preserve"> </w:t>
      </w:r>
      <w:r w:rsidR="007D3D4E">
        <w:rPr>
          <w:szCs w:val="22"/>
          <w:lang w:val="ru-RU"/>
        </w:rPr>
        <w:t>предварительного</w:t>
      </w:r>
      <w:r w:rsidR="007D3D4E" w:rsidRPr="00314AA1">
        <w:rPr>
          <w:szCs w:val="22"/>
          <w:lang w:val="ru-RU"/>
        </w:rPr>
        <w:t xml:space="preserve"> </w:t>
      </w:r>
      <w:r w:rsidR="007D3D4E">
        <w:rPr>
          <w:szCs w:val="22"/>
          <w:lang w:val="ru-RU"/>
        </w:rPr>
        <w:t>проекта</w:t>
      </w:r>
      <w:r w:rsidR="007D3D4E" w:rsidRPr="00314AA1">
        <w:rPr>
          <w:szCs w:val="22"/>
          <w:lang w:val="ru-RU"/>
        </w:rPr>
        <w:t xml:space="preserve">, </w:t>
      </w:r>
      <w:r w:rsidR="0034013C">
        <w:rPr>
          <w:szCs w:val="22"/>
          <w:lang w:val="ru-RU"/>
        </w:rPr>
        <w:t>предлагается</w:t>
      </w:r>
      <w:r w:rsidR="00E66B18">
        <w:rPr>
          <w:szCs w:val="22"/>
          <w:lang w:val="ru-RU"/>
        </w:rPr>
        <w:t xml:space="preserve"> включить</w:t>
      </w:r>
      <w:r w:rsidR="0034013C">
        <w:rPr>
          <w:szCs w:val="22"/>
          <w:lang w:val="ru-RU"/>
        </w:rPr>
        <w:t xml:space="preserve"> </w:t>
      </w:r>
      <w:r w:rsidR="007D3D4E">
        <w:rPr>
          <w:szCs w:val="22"/>
          <w:lang w:val="ru-RU"/>
        </w:rPr>
        <w:t>следующие</w:t>
      </w:r>
      <w:r w:rsidR="007D3D4E" w:rsidRPr="00314AA1">
        <w:rPr>
          <w:szCs w:val="22"/>
          <w:lang w:val="ru-RU"/>
        </w:rPr>
        <w:t xml:space="preserve"> </w:t>
      </w:r>
      <w:r w:rsidR="007D3D4E">
        <w:rPr>
          <w:szCs w:val="22"/>
          <w:lang w:val="ru-RU"/>
        </w:rPr>
        <w:t>три</w:t>
      </w:r>
      <w:r w:rsidR="007D3D4E" w:rsidRPr="00314AA1">
        <w:rPr>
          <w:szCs w:val="22"/>
          <w:lang w:val="ru-RU"/>
        </w:rPr>
        <w:t xml:space="preserve"> </w:t>
      </w:r>
      <w:r w:rsidR="007D3D4E">
        <w:rPr>
          <w:szCs w:val="22"/>
          <w:lang w:val="ru-RU"/>
        </w:rPr>
        <w:t>отдельных</w:t>
      </w:r>
      <w:r w:rsidR="007D3D4E" w:rsidRPr="00314AA1">
        <w:rPr>
          <w:szCs w:val="22"/>
          <w:lang w:val="ru-RU"/>
        </w:rPr>
        <w:t xml:space="preserve">, </w:t>
      </w:r>
      <w:r w:rsidR="007D3D4E">
        <w:rPr>
          <w:szCs w:val="22"/>
          <w:lang w:val="ru-RU"/>
        </w:rPr>
        <w:t>но</w:t>
      </w:r>
      <w:r w:rsidR="007D3D4E" w:rsidRPr="00314AA1">
        <w:rPr>
          <w:szCs w:val="22"/>
          <w:lang w:val="ru-RU"/>
        </w:rPr>
        <w:t xml:space="preserve"> </w:t>
      </w:r>
      <w:proofErr w:type="spellStart"/>
      <w:r w:rsidR="007D3D4E">
        <w:rPr>
          <w:szCs w:val="22"/>
          <w:lang w:val="ru-RU"/>
        </w:rPr>
        <w:t>взаимоподдерживающих</w:t>
      </w:r>
      <w:proofErr w:type="spellEnd"/>
      <w:r w:rsidR="007D3D4E" w:rsidRPr="00314AA1">
        <w:rPr>
          <w:szCs w:val="22"/>
          <w:lang w:val="ru-RU"/>
        </w:rPr>
        <w:t xml:space="preserve"> </w:t>
      </w:r>
      <w:r w:rsidR="007D3D4E">
        <w:rPr>
          <w:szCs w:val="22"/>
          <w:lang w:val="ru-RU"/>
        </w:rPr>
        <w:t>элемента</w:t>
      </w:r>
      <w:r w:rsidRPr="00314AA1">
        <w:rPr>
          <w:szCs w:val="22"/>
          <w:lang w:val="ru-RU"/>
        </w:rPr>
        <w:t xml:space="preserve"> </w:t>
      </w:r>
      <w:r w:rsidR="00632625">
        <w:rPr>
          <w:szCs w:val="22"/>
          <w:lang w:val="ru-RU"/>
        </w:rPr>
        <w:t>в</w:t>
      </w:r>
      <w:r w:rsidR="00632625" w:rsidRPr="00314AA1">
        <w:rPr>
          <w:szCs w:val="22"/>
          <w:lang w:val="ru-RU"/>
        </w:rPr>
        <w:t xml:space="preserve"> </w:t>
      </w:r>
      <w:r w:rsidR="00314AA1">
        <w:rPr>
          <w:szCs w:val="22"/>
          <w:lang w:val="ru-RU"/>
        </w:rPr>
        <w:t xml:space="preserve">задачи по </w:t>
      </w:r>
      <w:r w:rsidR="00632625">
        <w:rPr>
          <w:szCs w:val="22"/>
          <w:lang w:val="ru-RU"/>
        </w:rPr>
        <w:t>сокращени</w:t>
      </w:r>
      <w:r w:rsidR="00314AA1">
        <w:rPr>
          <w:szCs w:val="22"/>
          <w:lang w:val="ru-RU"/>
        </w:rPr>
        <w:t>ю</w:t>
      </w:r>
      <w:r w:rsidR="00632625" w:rsidRPr="00314AA1">
        <w:rPr>
          <w:szCs w:val="22"/>
          <w:lang w:val="ru-RU"/>
        </w:rPr>
        <w:t xml:space="preserve"> </w:t>
      </w:r>
      <w:r w:rsidR="00632625">
        <w:rPr>
          <w:szCs w:val="22"/>
          <w:lang w:val="ru-RU"/>
        </w:rPr>
        <w:t>или</w:t>
      </w:r>
      <w:r w:rsidR="00632625" w:rsidRPr="00314AA1">
        <w:rPr>
          <w:szCs w:val="22"/>
          <w:lang w:val="ru-RU"/>
        </w:rPr>
        <w:t xml:space="preserve"> </w:t>
      </w:r>
      <w:r w:rsidR="00632625">
        <w:rPr>
          <w:szCs w:val="22"/>
          <w:lang w:val="ru-RU"/>
        </w:rPr>
        <w:t>перенаправлени</w:t>
      </w:r>
      <w:r w:rsidR="00314AA1">
        <w:rPr>
          <w:szCs w:val="22"/>
          <w:lang w:val="ru-RU"/>
        </w:rPr>
        <w:t>ю</w:t>
      </w:r>
      <w:r w:rsidR="00632625" w:rsidRPr="00314AA1">
        <w:rPr>
          <w:szCs w:val="22"/>
          <w:lang w:val="ru-RU"/>
        </w:rPr>
        <w:t xml:space="preserve"> </w:t>
      </w:r>
      <w:r w:rsidR="00632625">
        <w:rPr>
          <w:szCs w:val="22"/>
          <w:lang w:val="ru-RU"/>
        </w:rPr>
        <w:t>вредных</w:t>
      </w:r>
      <w:r w:rsidR="00632625" w:rsidRPr="00314AA1">
        <w:rPr>
          <w:szCs w:val="22"/>
          <w:lang w:val="ru-RU"/>
        </w:rPr>
        <w:t xml:space="preserve"> </w:t>
      </w:r>
      <w:r w:rsidR="00632625">
        <w:rPr>
          <w:szCs w:val="22"/>
          <w:lang w:val="ru-RU"/>
        </w:rPr>
        <w:t>расходов</w:t>
      </w:r>
      <w:r w:rsidR="00632625" w:rsidRPr="00314AA1">
        <w:rPr>
          <w:szCs w:val="22"/>
          <w:lang w:val="ru-RU"/>
        </w:rPr>
        <w:t xml:space="preserve"> </w:t>
      </w:r>
      <w:r w:rsidR="00314AA1">
        <w:rPr>
          <w:szCs w:val="22"/>
          <w:lang w:val="ru-RU"/>
        </w:rPr>
        <w:t>различных субъектов деятельности, что, согласно вкладу группы экспертов, является важным компонентом мобилизации ресурсов</w:t>
      </w:r>
      <w:r w:rsidRPr="00314AA1">
        <w:rPr>
          <w:szCs w:val="22"/>
          <w:lang w:val="ru-RU"/>
        </w:rPr>
        <w:t>:</w:t>
      </w:r>
    </w:p>
    <w:p w14:paraId="3ABCF768" w14:textId="1EA20849" w:rsidR="0072144E" w:rsidRPr="00314AA1" w:rsidRDefault="0072144E" w:rsidP="00304215">
      <w:pPr>
        <w:spacing w:after="120"/>
        <w:ind w:firstLine="720"/>
        <w:rPr>
          <w:i/>
          <w:iCs/>
          <w:szCs w:val="22"/>
          <w:lang w:val="ru-RU"/>
        </w:rPr>
      </w:pPr>
      <w:r w:rsidRPr="008E600F">
        <w:rPr>
          <w:i/>
          <w:iCs/>
          <w:szCs w:val="22"/>
          <w:lang w:val="en-CA"/>
        </w:rPr>
        <w:t>a</w:t>
      </w:r>
      <w:r w:rsidR="00475A0F" w:rsidRPr="00314AA1">
        <w:rPr>
          <w:i/>
          <w:iCs/>
          <w:szCs w:val="22"/>
          <w:lang w:val="ru-RU"/>
        </w:rPr>
        <w:t>)</w:t>
      </w:r>
      <w:r w:rsidRPr="00314AA1">
        <w:rPr>
          <w:i/>
          <w:iCs/>
          <w:szCs w:val="22"/>
          <w:lang w:val="ru-RU"/>
        </w:rPr>
        <w:tab/>
      </w:r>
      <w:r w:rsidR="00314AA1" w:rsidRPr="00314AA1">
        <w:rPr>
          <w:i/>
          <w:iCs/>
          <w:szCs w:val="22"/>
          <w:lang w:val="ru-RU"/>
        </w:rPr>
        <w:t>К 2030 году</w:t>
      </w:r>
      <w:r w:rsidR="00314AA1">
        <w:rPr>
          <w:i/>
          <w:iCs/>
          <w:szCs w:val="22"/>
          <w:lang w:val="ru-RU"/>
        </w:rPr>
        <w:t xml:space="preserve"> </w:t>
      </w:r>
      <w:r w:rsidR="00314AA1" w:rsidRPr="00314AA1">
        <w:rPr>
          <w:i/>
          <w:iCs/>
          <w:szCs w:val="22"/>
          <w:lang w:val="ru-RU"/>
        </w:rPr>
        <w:t>все страны</w:t>
      </w:r>
      <w:r w:rsidR="00314AA1">
        <w:rPr>
          <w:i/>
          <w:iCs/>
          <w:szCs w:val="22"/>
          <w:lang w:val="ru-RU"/>
        </w:rPr>
        <w:t xml:space="preserve"> </w:t>
      </w:r>
      <w:r w:rsidR="00314AA1" w:rsidRPr="00314AA1">
        <w:rPr>
          <w:i/>
          <w:iCs/>
          <w:szCs w:val="22"/>
          <w:lang w:val="ru-RU"/>
        </w:rPr>
        <w:t>достигли значительного прогресса в учете проблематики биоразнообразия</w:t>
      </w:r>
      <w:r w:rsidR="00314AA1">
        <w:rPr>
          <w:i/>
          <w:iCs/>
          <w:szCs w:val="22"/>
          <w:lang w:val="ru-RU"/>
        </w:rPr>
        <w:t xml:space="preserve"> </w:t>
      </w:r>
      <w:r w:rsidR="00314AA1" w:rsidRPr="00314AA1">
        <w:rPr>
          <w:i/>
          <w:iCs/>
          <w:szCs w:val="22"/>
          <w:lang w:val="ru-RU"/>
        </w:rPr>
        <w:t>в налоговом, бюджетном и финансовом секторах, в том числе</w:t>
      </w:r>
      <w:r w:rsidR="00314AA1">
        <w:rPr>
          <w:i/>
          <w:iCs/>
          <w:szCs w:val="22"/>
          <w:lang w:val="ru-RU"/>
        </w:rPr>
        <w:t xml:space="preserve"> </w:t>
      </w:r>
      <w:r w:rsidR="00314AA1" w:rsidRPr="00314AA1">
        <w:rPr>
          <w:i/>
          <w:iCs/>
          <w:szCs w:val="22"/>
          <w:lang w:val="ru-RU"/>
        </w:rPr>
        <w:t>путем пересмотра всех соответствующих государственных бюджетов, приведшего по меньшей мере к отсутствию чистого ущерба для биоразнообразия;</w:t>
      </w:r>
      <w:r w:rsidR="00314AA1">
        <w:rPr>
          <w:i/>
          <w:iCs/>
          <w:szCs w:val="22"/>
          <w:lang w:val="ru-RU"/>
        </w:rPr>
        <w:t xml:space="preserve"> </w:t>
      </w:r>
      <w:r w:rsidR="00314AA1" w:rsidRPr="00314AA1">
        <w:rPr>
          <w:i/>
          <w:iCs/>
          <w:szCs w:val="22"/>
          <w:lang w:val="ru-RU"/>
        </w:rPr>
        <w:t>расширения стимулов, направленных на сохранение и устойчивое использование биоразнообразия; расширения негативных стимулов для ограничения деятельности, опасной для биоразнообразия; и отмены стимулов, в том числе субсидий,</w:t>
      </w:r>
      <w:r w:rsidR="00314AA1">
        <w:rPr>
          <w:i/>
          <w:iCs/>
          <w:szCs w:val="22"/>
          <w:lang w:val="ru-RU"/>
        </w:rPr>
        <w:t xml:space="preserve"> </w:t>
      </w:r>
      <w:r w:rsidR="00314AA1" w:rsidRPr="00314AA1">
        <w:rPr>
          <w:i/>
          <w:iCs/>
          <w:szCs w:val="22"/>
          <w:lang w:val="ru-RU"/>
        </w:rPr>
        <w:t>наносящих ущерб биоразнообразию,</w:t>
      </w:r>
      <w:r w:rsidR="00314AA1">
        <w:rPr>
          <w:i/>
          <w:iCs/>
          <w:szCs w:val="22"/>
          <w:lang w:val="ru-RU"/>
        </w:rPr>
        <w:t xml:space="preserve"> </w:t>
      </w:r>
      <w:r w:rsidR="00314AA1" w:rsidRPr="00314AA1">
        <w:rPr>
          <w:i/>
          <w:iCs/>
          <w:szCs w:val="22"/>
          <w:lang w:val="ru-RU"/>
        </w:rPr>
        <w:t>в соответствии и в согласовании с Конвенцией и другими соответствующими международными обязательствами</w:t>
      </w:r>
      <w:r w:rsidR="00314AA1">
        <w:rPr>
          <w:i/>
          <w:iCs/>
          <w:szCs w:val="22"/>
          <w:lang w:val="ru-RU"/>
        </w:rPr>
        <w:t xml:space="preserve"> и</w:t>
      </w:r>
      <w:r w:rsidR="00314AA1" w:rsidRPr="00314AA1">
        <w:rPr>
          <w:i/>
          <w:iCs/>
          <w:szCs w:val="22"/>
          <w:lang w:val="ru-RU"/>
        </w:rPr>
        <w:t xml:space="preserve"> с учетом национальных соци</w:t>
      </w:r>
      <w:r w:rsidR="00314AA1">
        <w:rPr>
          <w:i/>
          <w:iCs/>
          <w:szCs w:val="22"/>
          <w:lang w:val="ru-RU"/>
        </w:rPr>
        <w:t xml:space="preserve">ально-экономических </w:t>
      </w:r>
      <w:r w:rsidR="00314AA1" w:rsidRPr="00314AA1">
        <w:rPr>
          <w:i/>
          <w:iCs/>
          <w:szCs w:val="22"/>
          <w:lang w:val="ru-RU"/>
        </w:rPr>
        <w:t>условий</w:t>
      </w:r>
      <w:r w:rsidR="00314AA1">
        <w:rPr>
          <w:i/>
          <w:iCs/>
          <w:szCs w:val="22"/>
          <w:lang w:val="ru-RU"/>
        </w:rPr>
        <w:t>, и отчитываются об этом</w:t>
      </w:r>
      <w:r w:rsidR="004C05F2">
        <w:rPr>
          <w:i/>
          <w:iCs/>
          <w:szCs w:val="22"/>
          <w:lang w:val="ru-RU"/>
        </w:rPr>
        <w:t>.</w:t>
      </w:r>
    </w:p>
    <w:p w14:paraId="7E6C328F" w14:textId="162D9B65" w:rsidR="0072144E" w:rsidRPr="004C05F2" w:rsidRDefault="0072144E" w:rsidP="00304215">
      <w:pPr>
        <w:spacing w:after="120"/>
        <w:ind w:firstLine="720"/>
        <w:rPr>
          <w:i/>
          <w:iCs/>
          <w:szCs w:val="22"/>
          <w:lang w:val="ru-RU"/>
        </w:rPr>
      </w:pPr>
      <w:r w:rsidRPr="008E600F">
        <w:rPr>
          <w:i/>
          <w:iCs/>
          <w:szCs w:val="22"/>
          <w:lang w:val="en-ZA"/>
        </w:rPr>
        <w:t>b</w:t>
      </w:r>
      <w:r w:rsidR="00475A0F" w:rsidRPr="004C05F2">
        <w:rPr>
          <w:i/>
          <w:iCs/>
          <w:szCs w:val="22"/>
          <w:lang w:val="ru-RU"/>
        </w:rPr>
        <w:t>)</w:t>
      </w:r>
      <w:r w:rsidRPr="004C05F2">
        <w:rPr>
          <w:i/>
          <w:iCs/>
          <w:szCs w:val="22"/>
          <w:lang w:val="ru-RU"/>
        </w:rPr>
        <w:tab/>
      </w:r>
      <w:r w:rsidR="004C05F2" w:rsidRPr="004C05F2">
        <w:rPr>
          <w:i/>
          <w:iCs/>
          <w:szCs w:val="22"/>
          <w:lang w:val="ru-RU"/>
        </w:rPr>
        <w:t>К</w:t>
      </w:r>
      <w:r w:rsidR="004C05F2">
        <w:rPr>
          <w:i/>
          <w:iCs/>
          <w:szCs w:val="22"/>
          <w:lang w:val="ru-RU"/>
        </w:rPr>
        <w:t xml:space="preserve"> </w:t>
      </w:r>
      <w:r w:rsidR="004C05F2" w:rsidRPr="004C05F2">
        <w:rPr>
          <w:i/>
          <w:iCs/>
          <w:szCs w:val="22"/>
          <w:lang w:val="ru-RU"/>
        </w:rPr>
        <w:t>[2025</w:t>
      </w:r>
      <w:r w:rsidR="004C05F2">
        <w:rPr>
          <w:i/>
          <w:iCs/>
          <w:szCs w:val="22"/>
          <w:lang w:val="ru-RU"/>
        </w:rPr>
        <w:t xml:space="preserve"> </w:t>
      </w:r>
      <w:r w:rsidR="004C05F2" w:rsidRPr="004C05F2">
        <w:rPr>
          <w:i/>
          <w:iCs/>
          <w:szCs w:val="22"/>
          <w:lang w:val="ru-RU"/>
        </w:rPr>
        <w:t>году]</w:t>
      </w:r>
      <w:r w:rsidR="004C05F2">
        <w:rPr>
          <w:i/>
          <w:iCs/>
          <w:szCs w:val="22"/>
          <w:lang w:val="ru-RU"/>
        </w:rPr>
        <w:t xml:space="preserve"> </w:t>
      </w:r>
      <w:r w:rsidR="004C05F2" w:rsidRPr="004C05F2">
        <w:rPr>
          <w:i/>
          <w:iCs/>
          <w:szCs w:val="22"/>
          <w:lang w:val="ru-RU"/>
        </w:rPr>
        <w:t>предприятия во всех соответствующих экономических секторах и на всех уровнях, особенно крупные многонациональные компании, осуществляют</w:t>
      </w:r>
      <w:r w:rsidR="004C05F2">
        <w:rPr>
          <w:i/>
          <w:iCs/>
          <w:szCs w:val="22"/>
          <w:lang w:val="ru-RU"/>
        </w:rPr>
        <w:t xml:space="preserve"> </w:t>
      </w:r>
      <w:r w:rsidR="004C05F2" w:rsidRPr="004C05F2">
        <w:rPr>
          <w:i/>
          <w:iCs/>
          <w:szCs w:val="22"/>
          <w:lang w:val="ru-RU"/>
        </w:rPr>
        <w:t>переход к устойчивым практикам, в том числе в своих производственно-сбытовых цепочках, добиваясь</w:t>
      </w:r>
      <w:r w:rsidR="004C05F2">
        <w:rPr>
          <w:i/>
          <w:iCs/>
          <w:szCs w:val="22"/>
          <w:lang w:val="ru-RU"/>
        </w:rPr>
        <w:t xml:space="preserve"> </w:t>
      </w:r>
      <w:r w:rsidR="004C05F2" w:rsidRPr="004C05F2">
        <w:rPr>
          <w:i/>
          <w:iCs/>
          <w:szCs w:val="22"/>
          <w:lang w:val="ru-RU"/>
        </w:rPr>
        <w:t>существенного сокращения негативного воздействия и, по возможности, повышения</w:t>
      </w:r>
      <w:r w:rsidR="004C05F2">
        <w:rPr>
          <w:i/>
          <w:iCs/>
          <w:szCs w:val="22"/>
          <w:lang w:val="ru-RU"/>
        </w:rPr>
        <w:t xml:space="preserve"> </w:t>
      </w:r>
      <w:r w:rsidR="004C05F2" w:rsidRPr="004C05F2">
        <w:rPr>
          <w:i/>
          <w:iCs/>
          <w:szCs w:val="22"/>
          <w:lang w:val="ru-RU"/>
        </w:rPr>
        <w:t>чистого позитивного воздействия на экосистемы и биоразнообразие</w:t>
      </w:r>
      <w:r w:rsidR="004C05F2">
        <w:rPr>
          <w:i/>
          <w:iCs/>
          <w:szCs w:val="22"/>
          <w:lang w:val="ru-RU"/>
        </w:rPr>
        <w:t>,</w:t>
      </w:r>
      <w:r w:rsidR="004C05F2" w:rsidRPr="004C05F2">
        <w:rPr>
          <w:i/>
          <w:iCs/>
          <w:szCs w:val="22"/>
          <w:lang w:val="ru-RU"/>
        </w:rPr>
        <w:t xml:space="preserve"> и отчитываются об этом</w:t>
      </w:r>
      <w:r w:rsidR="004C05F2">
        <w:rPr>
          <w:i/>
          <w:iCs/>
          <w:szCs w:val="22"/>
          <w:lang w:val="ru-RU"/>
        </w:rPr>
        <w:t>.</w:t>
      </w:r>
    </w:p>
    <w:p w14:paraId="17DC99BA" w14:textId="1090A3CA" w:rsidR="0072144E" w:rsidRPr="004C05F2" w:rsidRDefault="0072144E" w:rsidP="00304215">
      <w:pPr>
        <w:spacing w:after="120"/>
        <w:ind w:firstLine="720"/>
        <w:rPr>
          <w:i/>
          <w:iCs/>
          <w:szCs w:val="22"/>
          <w:lang w:val="ru-RU"/>
        </w:rPr>
      </w:pPr>
      <w:r w:rsidRPr="008E600F">
        <w:rPr>
          <w:i/>
          <w:iCs/>
          <w:szCs w:val="22"/>
          <w:lang w:val="en-ZA"/>
        </w:rPr>
        <w:t>c</w:t>
      </w:r>
      <w:r w:rsidR="00475A0F" w:rsidRPr="004C05F2">
        <w:rPr>
          <w:i/>
          <w:iCs/>
          <w:szCs w:val="22"/>
          <w:lang w:val="ru-RU"/>
        </w:rPr>
        <w:t>)</w:t>
      </w:r>
      <w:r w:rsidRPr="004C05F2">
        <w:rPr>
          <w:i/>
          <w:iCs/>
          <w:szCs w:val="22"/>
          <w:lang w:val="ru-RU"/>
        </w:rPr>
        <w:tab/>
      </w:r>
      <w:r w:rsidR="004C05F2" w:rsidRPr="004C05F2">
        <w:rPr>
          <w:i/>
          <w:iCs/>
          <w:szCs w:val="22"/>
          <w:lang w:val="ru-RU"/>
        </w:rPr>
        <w:t>К</w:t>
      </w:r>
      <w:r w:rsidR="004C05F2">
        <w:rPr>
          <w:i/>
          <w:iCs/>
          <w:szCs w:val="22"/>
          <w:lang w:val="ru-RU"/>
        </w:rPr>
        <w:t xml:space="preserve"> </w:t>
      </w:r>
      <w:r w:rsidR="004C05F2" w:rsidRPr="004C05F2">
        <w:rPr>
          <w:i/>
          <w:iCs/>
          <w:szCs w:val="22"/>
          <w:lang w:val="ru-RU"/>
        </w:rPr>
        <w:t>[2025</w:t>
      </w:r>
      <w:r w:rsidR="004C05F2">
        <w:rPr>
          <w:i/>
          <w:iCs/>
          <w:szCs w:val="22"/>
          <w:lang w:val="ru-RU"/>
        </w:rPr>
        <w:t xml:space="preserve"> </w:t>
      </w:r>
      <w:r w:rsidR="004C05F2" w:rsidRPr="004C05F2">
        <w:rPr>
          <w:i/>
          <w:iCs/>
          <w:szCs w:val="22"/>
          <w:lang w:val="ru-RU"/>
        </w:rPr>
        <w:t>году]</w:t>
      </w:r>
      <w:r w:rsidR="004C05F2">
        <w:rPr>
          <w:i/>
          <w:iCs/>
          <w:szCs w:val="22"/>
          <w:lang w:val="ru-RU"/>
        </w:rPr>
        <w:t xml:space="preserve"> </w:t>
      </w:r>
      <w:r w:rsidR="004C05F2" w:rsidRPr="004C05F2">
        <w:rPr>
          <w:i/>
          <w:iCs/>
          <w:szCs w:val="22"/>
          <w:lang w:val="ru-RU"/>
        </w:rPr>
        <w:t>финансовые учреждения</w:t>
      </w:r>
      <w:r w:rsidR="004C05F2">
        <w:rPr>
          <w:i/>
          <w:iCs/>
          <w:szCs w:val="22"/>
          <w:lang w:val="ru-RU"/>
        </w:rPr>
        <w:t xml:space="preserve"> </w:t>
      </w:r>
      <w:r w:rsidR="004C05F2" w:rsidRPr="004C05F2">
        <w:rPr>
          <w:i/>
          <w:iCs/>
          <w:szCs w:val="22"/>
          <w:lang w:val="ru-RU"/>
        </w:rPr>
        <w:t>на всех уровнях, включая международные</w:t>
      </w:r>
      <w:r w:rsidR="004C05F2">
        <w:rPr>
          <w:i/>
          <w:iCs/>
          <w:szCs w:val="22"/>
          <w:lang w:val="ru-RU"/>
        </w:rPr>
        <w:t xml:space="preserve"> </w:t>
      </w:r>
      <w:r w:rsidR="004C05F2" w:rsidRPr="004C05F2">
        <w:rPr>
          <w:i/>
          <w:iCs/>
          <w:szCs w:val="22"/>
          <w:lang w:val="ru-RU"/>
        </w:rPr>
        <w:t>институты финансирования развития,</w:t>
      </w:r>
      <w:r w:rsidR="004C05F2">
        <w:rPr>
          <w:i/>
          <w:iCs/>
          <w:szCs w:val="22"/>
          <w:lang w:val="ru-RU"/>
        </w:rPr>
        <w:t xml:space="preserve"> </w:t>
      </w:r>
      <w:r w:rsidR="004C05F2" w:rsidRPr="004C05F2">
        <w:rPr>
          <w:i/>
          <w:iCs/>
          <w:szCs w:val="22"/>
          <w:lang w:val="ru-RU"/>
        </w:rPr>
        <w:t>включили оценку рисков для биоразнообразия в свою политику и процессы и</w:t>
      </w:r>
      <w:r w:rsidR="004C05F2">
        <w:rPr>
          <w:i/>
          <w:iCs/>
          <w:szCs w:val="22"/>
          <w:lang w:val="ru-RU"/>
        </w:rPr>
        <w:t xml:space="preserve"> добились по меньшей мере</w:t>
      </w:r>
      <w:r w:rsidR="004C05F2" w:rsidRPr="004C05F2">
        <w:rPr>
          <w:i/>
          <w:iCs/>
          <w:szCs w:val="22"/>
          <w:lang w:val="ru-RU"/>
        </w:rPr>
        <w:t xml:space="preserve"> сокращения</w:t>
      </w:r>
      <w:r w:rsidR="004C05F2">
        <w:rPr>
          <w:i/>
          <w:iCs/>
          <w:szCs w:val="22"/>
          <w:lang w:val="ru-RU"/>
        </w:rPr>
        <w:t xml:space="preserve"> </w:t>
      </w:r>
      <w:r w:rsidR="004C05F2" w:rsidRPr="004C05F2">
        <w:rPr>
          <w:i/>
          <w:iCs/>
          <w:szCs w:val="22"/>
          <w:lang w:val="ru-RU"/>
        </w:rPr>
        <w:t>негативн</w:t>
      </w:r>
      <w:r w:rsidR="004C05F2">
        <w:rPr>
          <w:i/>
          <w:iCs/>
          <w:szCs w:val="22"/>
          <w:lang w:val="ru-RU"/>
        </w:rPr>
        <w:t>ого</w:t>
      </w:r>
      <w:r w:rsidR="004C05F2" w:rsidRPr="004C05F2">
        <w:rPr>
          <w:i/>
          <w:iCs/>
          <w:szCs w:val="22"/>
          <w:lang w:val="ru-RU"/>
        </w:rPr>
        <w:t xml:space="preserve"> воздействия</w:t>
      </w:r>
      <w:r w:rsidR="004C05F2">
        <w:rPr>
          <w:i/>
          <w:iCs/>
          <w:szCs w:val="22"/>
          <w:lang w:val="ru-RU"/>
        </w:rPr>
        <w:t xml:space="preserve"> </w:t>
      </w:r>
      <w:r w:rsidR="004C05F2" w:rsidRPr="004C05F2">
        <w:rPr>
          <w:i/>
          <w:iCs/>
          <w:szCs w:val="22"/>
          <w:lang w:val="ru-RU"/>
        </w:rPr>
        <w:t>на экосистемы и биоразнообразие</w:t>
      </w:r>
      <w:r w:rsidR="004C05F2">
        <w:rPr>
          <w:i/>
          <w:iCs/>
          <w:szCs w:val="22"/>
          <w:lang w:val="ru-RU"/>
        </w:rPr>
        <w:t xml:space="preserve"> инвестиций</w:t>
      </w:r>
      <w:r w:rsidR="004C05F2" w:rsidRPr="004C05F2">
        <w:rPr>
          <w:i/>
          <w:iCs/>
          <w:szCs w:val="22"/>
          <w:lang w:val="ru-RU"/>
        </w:rPr>
        <w:t xml:space="preserve"> в своих портфелях и повышения</w:t>
      </w:r>
      <w:r w:rsidR="004C05F2">
        <w:rPr>
          <w:i/>
          <w:iCs/>
          <w:szCs w:val="22"/>
          <w:lang w:val="ru-RU"/>
        </w:rPr>
        <w:t xml:space="preserve"> </w:t>
      </w:r>
      <w:r w:rsidR="004C05F2" w:rsidRPr="004C05F2">
        <w:rPr>
          <w:i/>
          <w:iCs/>
          <w:szCs w:val="22"/>
          <w:lang w:val="ru-RU"/>
        </w:rPr>
        <w:t>доли финансирования, специаль</w:t>
      </w:r>
      <w:r w:rsidR="004C05F2">
        <w:rPr>
          <w:i/>
          <w:iCs/>
          <w:szCs w:val="22"/>
          <w:lang w:val="ru-RU"/>
        </w:rPr>
        <w:t>но посвященного биоразнообразию,</w:t>
      </w:r>
      <w:r w:rsidR="004C05F2" w:rsidRPr="004C05F2">
        <w:rPr>
          <w:i/>
          <w:iCs/>
          <w:szCs w:val="22"/>
          <w:lang w:val="ru-RU"/>
        </w:rPr>
        <w:t xml:space="preserve"> и отчитываются о</w:t>
      </w:r>
      <w:r w:rsidR="004C05F2">
        <w:rPr>
          <w:i/>
          <w:iCs/>
          <w:szCs w:val="22"/>
          <w:lang w:val="ru-RU"/>
        </w:rPr>
        <w:t xml:space="preserve"> </w:t>
      </w:r>
      <w:r w:rsidR="004C05F2" w:rsidRPr="004C05F2">
        <w:rPr>
          <w:i/>
          <w:iCs/>
          <w:szCs w:val="22"/>
          <w:lang w:val="ru-RU"/>
        </w:rPr>
        <w:t>рисках, воздействии и финансировании</w:t>
      </w:r>
      <w:r w:rsidR="006522EF" w:rsidRPr="004C05F2">
        <w:rPr>
          <w:i/>
          <w:iCs/>
          <w:szCs w:val="22"/>
          <w:lang w:val="ru-RU"/>
        </w:rPr>
        <w:t>.</w:t>
      </w:r>
    </w:p>
    <w:p w14:paraId="423C7E33" w14:textId="39513DBB" w:rsidR="0072144E" w:rsidRPr="00C00B0B" w:rsidRDefault="0072144E" w:rsidP="00E66B18">
      <w:pPr>
        <w:spacing w:after="120"/>
        <w:rPr>
          <w:b/>
          <w:bCs/>
          <w:szCs w:val="22"/>
          <w:lang w:val="ru-RU"/>
        </w:rPr>
      </w:pPr>
      <w:r w:rsidRPr="00C00B0B">
        <w:rPr>
          <w:szCs w:val="22"/>
          <w:lang w:val="ru-RU"/>
        </w:rPr>
        <w:t>4.</w:t>
      </w:r>
      <w:r w:rsidRPr="00C00B0B">
        <w:rPr>
          <w:szCs w:val="22"/>
          <w:lang w:val="ru-RU"/>
        </w:rPr>
        <w:tab/>
      </w:r>
      <w:r w:rsidR="0099757E">
        <w:rPr>
          <w:szCs w:val="22"/>
          <w:lang w:val="ru-RU"/>
        </w:rPr>
        <w:t>Целевая</w:t>
      </w:r>
      <w:r w:rsidR="0099757E" w:rsidRPr="00C00B0B">
        <w:rPr>
          <w:szCs w:val="22"/>
          <w:lang w:val="ru-RU"/>
        </w:rPr>
        <w:t xml:space="preserve"> </w:t>
      </w:r>
      <w:r w:rsidR="0099757E">
        <w:rPr>
          <w:szCs w:val="22"/>
          <w:lang w:val="ru-RU"/>
        </w:rPr>
        <w:t>задача</w:t>
      </w:r>
      <w:r w:rsidRPr="00C00B0B">
        <w:rPr>
          <w:szCs w:val="22"/>
          <w:lang w:val="ru-RU"/>
        </w:rPr>
        <w:t xml:space="preserve"> 15 </w:t>
      </w:r>
      <w:r w:rsidR="0099757E">
        <w:rPr>
          <w:szCs w:val="22"/>
          <w:lang w:val="ru-RU"/>
        </w:rPr>
        <w:t>предварительного</w:t>
      </w:r>
      <w:r w:rsidR="0099757E" w:rsidRPr="00C00B0B">
        <w:rPr>
          <w:szCs w:val="22"/>
          <w:lang w:val="ru-RU"/>
        </w:rPr>
        <w:t xml:space="preserve"> </w:t>
      </w:r>
      <w:r w:rsidR="0099757E">
        <w:rPr>
          <w:szCs w:val="22"/>
          <w:lang w:val="ru-RU"/>
        </w:rPr>
        <w:t>проекта</w:t>
      </w:r>
      <w:r w:rsidR="0099757E" w:rsidRPr="00C00B0B">
        <w:rPr>
          <w:szCs w:val="22"/>
          <w:lang w:val="ru-RU"/>
        </w:rPr>
        <w:t xml:space="preserve"> </w:t>
      </w:r>
      <w:r w:rsidR="0099757E">
        <w:rPr>
          <w:szCs w:val="22"/>
          <w:lang w:val="ru-RU"/>
        </w:rPr>
        <w:t>содержит</w:t>
      </w:r>
      <w:r w:rsidR="0099757E" w:rsidRPr="00C00B0B">
        <w:rPr>
          <w:szCs w:val="22"/>
          <w:lang w:val="ru-RU"/>
        </w:rPr>
        <w:t xml:space="preserve"> </w:t>
      </w:r>
      <w:r w:rsidR="0099757E">
        <w:rPr>
          <w:szCs w:val="22"/>
          <w:lang w:val="ru-RU"/>
        </w:rPr>
        <w:t>элемент</w:t>
      </w:r>
      <w:r w:rsidR="0099757E" w:rsidRPr="00C00B0B">
        <w:rPr>
          <w:szCs w:val="22"/>
          <w:lang w:val="ru-RU"/>
        </w:rPr>
        <w:t xml:space="preserve"> </w:t>
      </w:r>
      <w:r w:rsidR="0099757E">
        <w:rPr>
          <w:szCs w:val="22"/>
          <w:lang w:val="ru-RU"/>
        </w:rPr>
        <w:t>мобилизации</w:t>
      </w:r>
      <w:r w:rsidR="0099757E" w:rsidRPr="00C00B0B">
        <w:rPr>
          <w:szCs w:val="22"/>
          <w:lang w:val="ru-RU"/>
        </w:rPr>
        <w:t xml:space="preserve"> </w:t>
      </w:r>
      <w:r w:rsidR="0099757E">
        <w:rPr>
          <w:szCs w:val="22"/>
          <w:lang w:val="ru-RU"/>
        </w:rPr>
        <w:t>ресурсов</w:t>
      </w:r>
      <w:r w:rsidR="0099757E" w:rsidRPr="00C00B0B">
        <w:rPr>
          <w:szCs w:val="22"/>
          <w:lang w:val="ru-RU"/>
        </w:rPr>
        <w:t xml:space="preserve"> </w:t>
      </w:r>
      <w:r w:rsidR="0099757E">
        <w:rPr>
          <w:szCs w:val="22"/>
          <w:lang w:val="ru-RU"/>
        </w:rPr>
        <w:t>и</w:t>
      </w:r>
      <w:r w:rsidR="0099757E" w:rsidRPr="00C00B0B">
        <w:rPr>
          <w:szCs w:val="22"/>
          <w:lang w:val="ru-RU"/>
        </w:rPr>
        <w:t xml:space="preserve"> </w:t>
      </w:r>
      <w:r w:rsidR="0099757E">
        <w:rPr>
          <w:szCs w:val="22"/>
          <w:lang w:val="ru-RU"/>
        </w:rPr>
        <w:t>элемент</w:t>
      </w:r>
      <w:r w:rsidR="0099757E" w:rsidRPr="00C00B0B">
        <w:rPr>
          <w:szCs w:val="22"/>
          <w:lang w:val="ru-RU"/>
        </w:rPr>
        <w:t xml:space="preserve"> </w:t>
      </w:r>
      <w:r w:rsidR="0099757E">
        <w:rPr>
          <w:szCs w:val="22"/>
          <w:lang w:val="ru-RU"/>
        </w:rPr>
        <w:t>создания</w:t>
      </w:r>
      <w:r w:rsidR="0099757E" w:rsidRPr="00C00B0B">
        <w:rPr>
          <w:szCs w:val="22"/>
          <w:lang w:val="ru-RU"/>
        </w:rPr>
        <w:t xml:space="preserve"> </w:t>
      </w:r>
      <w:r w:rsidR="0099757E">
        <w:rPr>
          <w:szCs w:val="22"/>
          <w:lang w:val="ru-RU"/>
        </w:rPr>
        <w:t>потенциала</w:t>
      </w:r>
      <w:r w:rsidR="00AD6BEE" w:rsidRPr="00C00B0B">
        <w:rPr>
          <w:szCs w:val="22"/>
          <w:lang w:val="ru-RU"/>
        </w:rPr>
        <w:t xml:space="preserve">. </w:t>
      </w:r>
      <w:r w:rsidR="0099757E">
        <w:rPr>
          <w:szCs w:val="22"/>
          <w:lang w:val="ru-RU"/>
        </w:rPr>
        <w:t>Элемент</w:t>
      </w:r>
      <w:r w:rsidR="0099757E" w:rsidRPr="00C00B0B">
        <w:rPr>
          <w:szCs w:val="22"/>
          <w:lang w:val="ru-RU"/>
        </w:rPr>
        <w:t xml:space="preserve"> </w:t>
      </w:r>
      <w:r w:rsidR="0099757E">
        <w:rPr>
          <w:szCs w:val="22"/>
          <w:lang w:val="ru-RU"/>
        </w:rPr>
        <w:t>мобилизации</w:t>
      </w:r>
      <w:r w:rsidR="0099757E" w:rsidRPr="00C00B0B">
        <w:rPr>
          <w:szCs w:val="22"/>
          <w:lang w:val="ru-RU"/>
        </w:rPr>
        <w:t xml:space="preserve"> </w:t>
      </w:r>
      <w:r w:rsidR="0099757E">
        <w:rPr>
          <w:szCs w:val="22"/>
          <w:lang w:val="ru-RU"/>
        </w:rPr>
        <w:t>ресурсов</w:t>
      </w:r>
      <w:r w:rsidR="0099757E" w:rsidRPr="00C00B0B">
        <w:rPr>
          <w:szCs w:val="22"/>
          <w:lang w:val="ru-RU"/>
        </w:rPr>
        <w:t xml:space="preserve"> </w:t>
      </w:r>
      <w:r w:rsidR="0099757E">
        <w:rPr>
          <w:szCs w:val="22"/>
          <w:lang w:val="ru-RU"/>
        </w:rPr>
        <w:t>может</w:t>
      </w:r>
      <w:r w:rsidR="0099757E" w:rsidRPr="00C00B0B">
        <w:rPr>
          <w:szCs w:val="22"/>
          <w:lang w:val="ru-RU"/>
        </w:rPr>
        <w:t xml:space="preserve"> </w:t>
      </w:r>
      <w:r w:rsidR="0099757E">
        <w:rPr>
          <w:szCs w:val="22"/>
          <w:lang w:val="ru-RU"/>
        </w:rPr>
        <w:t>быть</w:t>
      </w:r>
      <w:r w:rsidR="0099757E" w:rsidRPr="00C00B0B">
        <w:rPr>
          <w:szCs w:val="22"/>
          <w:lang w:val="ru-RU"/>
        </w:rPr>
        <w:t xml:space="preserve"> </w:t>
      </w:r>
      <w:r w:rsidR="0099757E">
        <w:rPr>
          <w:szCs w:val="22"/>
          <w:lang w:val="ru-RU"/>
        </w:rPr>
        <w:t>доработан</w:t>
      </w:r>
      <w:r w:rsidR="0099757E" w:rsidRPr="00C00B0B">
        <w:rPr>
          <w:szCs w:val="22"/>
          <w:lang w:val="ru-RU"/>
        </w:rPr>
        <w:t xml:space="preserve"> </w:t>
      </w:r>
      <w:r w:rsidR="00C00B0B">
        <w:rPr>
          <w:szCs w:val="22"/>
          <w:lang w:val="ru-RU"/>
        </w:rPr>
        <w:t>и</w:t>
      </w:r>
      <w:r w:rsidR="00C00B0B" w:rsidRPr="00C00B0B">
        <w:rPr>
          <w:szCs w:val="22"/>
          <w:lang w:val="ru-RU"/>
        </w:rPr>
        <w:t xml:space="preserve"> </w:t>
      </w:r>
      <w:r w:rsidR="00C00B0B">
        <w:rPr>
          <w:szCs w:val="22"/>
          <w:lang w:val="ru-RU"/>
        </w:rPr>
        <w:t>касаться</w:t>
      </w:r>
      <w:r w:rsidR="00C00B0B" w:rsidRPr="00C00B0B">
        <w:rPr>
          <w:szCs w:val="22"/>
          <w:lang w:val="ru-RU"/>
        </w:rPr>
        <w:t xml:space="preserve"> </w:t>
      </w:r>
      <w:r w:rsidR="00C00B0B">
        <w:rPr>
          <w:szCs w:val="22"/>
          <w:lang w:val="ru-RU"/>
        </w:rPr>
        <w:lastRenderedPageBreak/>
        <w:t>конкретно</w:t>
      </w:r>
      <w:r w:rsidR="00C00B0B" w:rsidRPr="00C00B0B">
        <w:rPr>
          <w:szCs w:val="22"/>
          <w:lang w:val="ru-RU"/>
        </w:rPr>
        <w:t xml:space="preserve"> </w:t>
      </w:r>
      <w:r w:rsidR="00C00B0B">
        <w:rPr>
          <w:szCs w:val="22"/>
          <w:lang w:val="ru-RU"/>
        </w:rPr>
        <w:t>генерирования</w:t>
      </w:r>
      <w:r w:rsidR="00C00B0B" w:rsidRPr="00C00B0B">
        <w:rPr>
          <w:szCs w:val="22"/>
          <w:lang w:val="ru-RU"/>
        </w:rPr>
        <w:t xml:space="preserve"> </w:t>
      </w:r>
      <w:r w:rsidR="00C00B0B">
        <w:rPr>
          <w:szCs w:val="22"/>
          <w:lang w:val="ru-RU"/>
        </w:rPr>
        <w:t>дополнительных</w:t>
      </w:r>
      <w:r w:rsidR="00C00B0B" w:rsidRPr="00C00B0B">
        <w:rPr>
          <w:szCs w:val="22"/>
          <w:lang w:val="ru-RU"/>
        </w:rPr>
        <w:t xml:space="preserve"> </w:t>
      </w:r>
      <w:r w:rsidR="00C00B0B">
        <w:rPr>
          <w:szCs w:val="22"/>
          <w:lang w:val="ru-RU"/>
        </w:rPr>
        <w:t>ресурсов</w:t>
      </w:r>
      <w:r w:rsidR="00C00B0B" w:rsidRPr="00C00B0B">
        <w:rPr>
          <w:szCs w:val="22"/>
          <w:lang w:val="ru-RU"/>
        </w:rPr>
        <w:t xml:space="preserve"> </w:t>
      </w:r>
      <w:r w:rsidR="00C00B0B">
        <w:rPr>
          <w:szCs w:val="22"/>
          <w:lang w:val="ru-RU"/>
        </w:rPr>
        <w:t>из</w:t>
      </w:r>
      <w:r w:rsidR="00C00B0B" w:rsidRPr="00C00B0B">
        <w:rPr>
          <w:szCs w:val="22"/>
          <w:lang w:val="ru-RU"/>
        </w:rPr>
        <w:t xml:space="preserve"> </w:t>
      </w:r>
      <w:r w:rsidR="00C00B0B">
        <w:rPr>
          <w:szCs w:val="22"/>
          <w:lang w:val="ru-RU"/>
        </w:rPr>
        <w:t>всех</w:t>
      </w:r>
      <w:r w:rsidR="00C00B0B" w:rsidRPr="00C00B0B">
        <w:rPr>
          <w:szCs w:val="22"/>
          <w:lang w:val="ru-RU"/>
        </w:rPr>
        <w:t xml:space="preserve"> </w:t>
      </w:r>
      <w:r w:rsidR="00C00B0B">
        <w:rPr>
          <w:szCs w:val="22"/>
          <w:lang w:val="ru-RU"/>
        </w:rPr>
        <w:t>источников</w:t>
      </w:r>
      <w:r w:rsidR="00C00B0B" w:rsidRPr="00C00B0B">
        <w:rPr>
          <w:szCs w:val="22"/>
          <w:lang w:val="ru-RU"/>
        </w:rPr>
        <w:t xml:space="preserve">, </w:t>
      </w:r>
      <w:r w:rsidR="00C00B0B">
        <w:rPr>
          <w:szCs w:val="22"/>
          <w:lang w:val="ru-RU"/>
        </w:rPr>
        <w:t>что</w:t>
      </w:r>
      <w:r w:rsidR="00C00B0B" w:rsidRPr="00C00B0B">
        <w:rPr>
          <w:szCs w:val="22"/>
          <w:lang w:val="ru-RU"/>
        </w:rPr>
        <w:t xml:space="preserve"> </w:t>
      </w:r>
      <w:r w:rsidR="00C00B0B">
        <w:rPr>
          <w:szCs w:val="22"/>
          <w:lang w:val="ru-RU"/>
        </w:rPr>
        <w:t>является</w:t>
      </w:r>
      <w:r w:rsidR="00C00B0B" w:rsidRPr="00C00B0B">
        <w:rPr>
          <w:szCs w:val="22"/>
          <w:lang w:val="ru-RU"/>
        </w:rPr>
        <w:t xml:space="preserve"> </w:t>
      </w:r>
      <w:r w:rsidR="00C00B0B">
        <w:rPr>
          <w:szCs w:val="22"/>
          <w:lang w:val="ru-RU"/>
        </w:rPr>
        <w:t>существенной</w:t>
      </w:r>
      <w:r w:rsidR="00C00B0B" w:rsidRPr="00C00B0B">
        <w:rPr>
          <w:szCs w:val="22"/>
          <w:lang w:val="ru-RU"/>
        </w:rPr>
        <w:t xml:space="preserve"> </w:t>
      </w:r>
      <w:r w:rsidR="00C00B0B">
        <w:rPr>
          <w:szCs w:val="22"/>
          <w:lang w:val="ru-RU"/>
        </w:rPr>
        <w:t>предпосылкой</w:t>
      </w:r>
      <w:r w:rsidR="00C00B0B" w:rsidRPr="00C00B0B">
        <w:rPr>
          <w:szCs w:val="22"/>
          <w:lang w:val="ru-RU"/>
        </w:rPr>
        <w:t xml:space="preserve"> </w:t>
      </w:r>
      <w:r w:rsidR="00C00B0B">
        <w:rPr>
          <w:szCs w:val="22"/>
          <w:lang w:val="ru-RU"/>
        </w:rPr>
        <w:t>осуществления</w:t>
      </w:r>
      <w:r w:rsidR="00C00B0B" w:rsidRPr="00C00B0B">
        <w:rPr>
          <w:szCs w:val="22"/>
          <w:lang w:val="ru-RU"/>
        </w:rPr>
        <w:t xml:space="preserve"> </w:t>
      </w:r>
      <w:r w:rsidR="00C00B0B" w:rsidRPr="00BC2A52">
        <w:rPr>
          <w:szCs w:val="22"/>
          <w:lang w:val="ru-RU"/>
        </w:rPr>
        <w:t>глобальной</w:t>
      </w:r>
      <w:r w:rsidR="00C00B0B" w:rsidRPr="00C00B0B">
        <w:rPr>
          <w:szCs w:val="22"/>
          <w:lang w:val="ru-RU"/>
        </w:rPr>
        <w:t xml:space="preserve"> </w:t>
      </w:r>
      <w:r w:rsidR="00C00B0B" w:rsidRPr="00BC2A52">
        <w:rPr>
          <w:szCs w:val="22"/>
          <w:lang w:val="ru-RU"/>
        </w:rPr>
        <w:t>рамочной</w:t>
      </w:r>
      <w:r w:rsidR="00C00B0B" w:rsidRPr="00C00B0B">
        <w:rPr>
          <w:szCs w:val="22"/>
          <w:lang w:val="ru-RU"/>
        </w:rPr>
        <w:t xml:space="preserve"> </w:t>
      </w:r>
      <w:r w:rsidR="00C00B0B" w:rsidRPr="00BC2A52">
        <w:rPr>
          <w:szCs w:val="22"/>
          <w:lang w:val="ru-RU"/>
        </w:rPr>
        <w:t>программы</w:t>
      </w:r>
      <w:r w:rsidR="00C00B0B" w:rsidRPr="00C00B0B">
        <w:rPr>
          <w:szCs w:val="22"/>
          <w:lang w:val="ru-RU"/>
        </w:rPr>
        <w:t xml:space="preserve"> </w:t>
      </w:r>
      <w:r w:rsidR="00C00B0B" w:rsidRPr="00BC2A52">
        <w:rPr>
          <w:szCs w:val="22"/>
          <w:lang w:val="ru-RU"/>
        </w:rPr>
        <w:t>в</w:t>
      </w:r>
      <w:r w:rsidR="00C00B0B" w:rsidRPr="00C00B0B">
        <w:rPr>
          <w:szCs w:val="22"/>
          <w:lang w:val="ru-RU"/>
        </w:rPr>
        <w:t xml:space="preserve"> </w:t>
      </w:r>
      <w:r w:rsidR="00C00B0B" w:rsidRPr="00BC2A52">
        <w:rPr>
          <w:szCs w:val="22"/>
          <w:lang w:val="ru-RU"/>
        </w:rPr>
        <w:t>области</w:t>
      </w:r>
      <w:r w:rsidR="00C00B0B" w:rsidRPr="00C00B0B">
        <w:rPr>
          <w:szCs w:val="22"/>
          <w:lang w:val="ru-RU"/>
        </w:rPr>
        <w:t xml:space="preserve"> </w:t>
      </w:r>
      <w:r w:rsidR="00C00B0B" w:rsidRPr="00BC2A52">
        <w:rPr>
          <w:szCs w:val="22"/>
          <w:lang w:val="ru-RU"/>
        </w:rPr>
        <w:t>биоразнообразия</w:t>
      </w:r>
      <w:r w:rsidR="00C00B0B" w:rsidRPr="00C00B0B">
        <w:rPr>
          <w:szCs w:val="22"/>
          <w:lang w:val="ru-RU"/>
        </w:rPr>
        <w:t xml:space="preserve"> </w:t>
      </w:r>
      <w:r w:rsidR="00C00B0B" w:rsidRPr="00BC2A52">
        <w:rPr>
          <w:szCs w:val="22"/>
          <w:lang w:val="ru-RU"/>
        </w:rPr>
        <w:t>на</w:t>
      </w:r>
      <w:r w:rsidR="00C00B0B" w:rsidRPr="00C00B0B">
        <w:rPr>
          <w:szCs w:val="22"/>
          <w:lang w:val="ru-RU"/>
        </w:rPr>
        <w:t xml:space="preserve"> </w:t>
      </w:r>
      <w:r w:rsidR="00C00B0B" w:rsidRPr="00BC2A52">
        <w:rPr>
          <w:szCs w:val="22"/>
          <w:lang w:val="ru-RU"/>
        </w:rPr>
        <w:t>период</w:t>
      </w:r>
      <w:r w:rsidR="00C00B0B" w:rsidRPr="00C00B0B">
        <w:rPr>
          <w:szCs w:val="22"/>
          <w:lang w:val="ru-RU"/>
        </w:rPr>
        <w:t xml:space="preserve"> </w:t>
      </w:r>
      <w:r w:rsidR="00C00B0B" w:rsidRPr="00BC2A52">
        <w:rPr>
          <w:szCs w:val="22"/>
          <w:lang w:val="ru-RU"/>
        </w:rPr>
        <w:t>после</w:t>
      </w:r>
      <w:r w:rsidR="00C00B0B" w:rsidRPr="00C00B0B">
        <w:rPr>
          <w:szCs w:val="22"/>
          <w:lang w:val="ru-RU"/>
        </w:rPr>
        <w:t xml:space="preserve"> 2020 </w:t>
      </w:r>
      <w:r w:rsidR="00C00B0B" w:rsidRPr="00BC2A52">
        <w:rPr>
          <w:szCs w:val="22"/>
          <w:lang w:val="ru-RU"/>
        </w:rPr>
        <w:t>года</w:t>
      </w:r>
      <w:r w:rsidR="00C00B0B" w:rsidRPr="00C00B0B">
        <w:rPr>
          <w:szCs w:val="22"/>
          <w:lang w:val="ru-RU"/>
        </w:rPr>
        <w:t xml:space="preserve"> </w:t>
      </w:r>
      <w:r w:rsidR="00C00B0B">
        <w:rPr>
          <w:szCs w:val="22"/>
          <w:lang w:val="ru-RU"/>
        </w:rPr>
        <w:t>и</w:t>
      </w:r>
      <w:r w:rsidR="00C00B0B" w:rsidRPr="00C00B0B">
        <w:rPr>
          <w:szCs w:val="22"/>
          <w:lang w:val="ru-RU"/>
        </w:rPr>
        <w:t xml:space="preserve"> </w:t>
      </w:r>
      <w:r w:rsidR="00C00B0B">
        <w:rPr>
          <w:szCs w:val="22"/>
          <w:lang w:val="ru-RU"/>
        </w:rPr>
        <w:t>потребует</w:t>
      </w:r>
      <w:r w:rsidR="00C00B0B" w:rsidRPr="00C00B0B">
        <w:rPr>
          <w:szCs w:val="22"/>
          <w:lang w:val="ru-RU"/>
        </w:rPr>
        <w:t xml:space="preserve"> </w:t>
      </w:r>
      <w:r w:rsidR="00C00B0B">
        <w:rPr>
          <w:szCs w:val="22"/>
          <w:lang w:val="ru-RU"/>
        </w:rPr>
        <w:t>достаточно</w:t>
      </w:r>
      <w:r w:rsidR="00C00B0B" w:rsidRPr="00C00B0B">
        <w:rPr>
          <w:szCs w:val="22"/>
          <w:lang w:val="ru-RU"/>
        </w:rPr>
        <w:t xml:space="preserve"> </w:t>
      </w:r>
      <w:r w:rsidR="00C00B0B">
        <w:rPr>
          <w:szCs w:val="22"/>
          <w:lang w:val="ru-RU"/>
        </w:rPr>
        <w:t>амбициозных</w:t>
      </w:r>
      <w:r w:rsidR="00C00B0B" w:rsidRPr="00C00B0B">
        <w:rPr>
          <w:szCs w:val="22"/>
          <w:lang w:val="ru-RU"/>
        </w:rPr>
        <w:t xml:space="preserve"> </w:t>
      </w:r>
      <w:r w:rsidR="00C00B0B">
        <w:rPr>
          <w:szCs w:val="22"/>
          <w:lang w:val="ru-RU"/>
        </w:rPr>
        <w:t>целевых</w:t>
      </w:r>
      <w:r w:rsidR="00C00B0B" w:rsidRPr="00C00B0B">
        <w:rPr>
          <w:szCs w:val="22"/>
          <w:lang w:val="ru-RU"/>
        </w:rPr>
        <w:t xml:space="preserve"> </w:t>
      </w:r>
      <w:r w:rsidR="00C00B0B">
        <w:rPr>
          <w:szCs w:val="22"/>
          <w:lang w:val="ru-RU"/>
        </w:rPr>
        <w:t>задач</w:t>
      </w:r>
      <w:r w:rsidR="00C00B0B" w:rsidRPr="00C00B0B">
        <w:rPr>
          <w:szCs w:val="22"/>
          <w:lang w:val="ru-RU"/>
        </w:rPr>
        <w:t xml:space="preserve"> </w:t>
      </w:r>
      <w:r w:rsidR="00C00B0B">
        <w:rPr>
          <w:szCs w:val="22"/>
          <w:lang w:val="ru-RU"/>
        </w:rPr>
        <w:t>для</w:t>
      </w:r>
      <w:r w:rsidR="00C00B0B" w:rsidRPr="00C00B0B">
        <w:rPr>
          <w:szCs w:val="22"/>
          <w:lang w:val="ru-RU"/>
        </w:rPr>
        <w:t xml:space="preserve"> </w:t>
      </w:r>
      <w:r w:rsidR="00C00B0B">
        <w:rPr>
          <w:szCs w:val="22"/>
          <w:lang w:val="ru-RU"/>
        </w:rPr>
        <w:t>увеличения</w:t>
      </w:r>
      <w:r w:rsidR="00C00B0B" w:rsidRPr="00C00B0B">
        <w:rPr>
          <w:szCs w:val="22"/>
          <w:lang w:val="ru-RU"/>
        </w:rPr>
        <w:t xml:space="preserve"> </w:t>
      </w:r>
      <w:r w:rsidR="00C00B0B">
        <w:rPr>
          <w:szCs w:val="22"/>
          <w:lang w:val="ru-RU"/>
        </w:rPr>
        <w:t>как международных</w:t>
      </w:r>
      <w:r w:rsidR="00C00B0B" w:rsidRPr="00C00B0B">
        <w:rPr>
          <w:szCs w:val="22"/>
          <w:lang w:val="ru-RU"/>
        </w:rPr>
        <w:t xml:space="preserve"> </w:t>
      </w:r>
      <w:r w:rsidRPr="00C00B0B">
        <w:rPr>
          <w:szCs w:val="22"/>
          <w:lang w:val="ru-RU"/>
        </w:rPr>
        <w:t>(</w:t>
      </w:r>
      <w:r w:rsidR="00C00B0B">
        <w:rPr>
          <w:szCs w:val="22"/>
          <w:lang w:val="ru-RU"/>
        </w:rPr>
        <w:t>двусторонних и многосторонних, включая международные частные потоки</w:t>
      </w:r>
      <w:r w:rsidRPr="00C00B0B">
        <w:rPr>
          <w:szCs w:val="22"/>
          <w:lang w:val="ru-RU"/>
        </w:rPr>
        <w:t>)</w:t>
      </w:r>
      <w:r w:rsidR="00C00B0B">
        <w:rPr>
          <w:szCs w:val="22"/>
          <w:lang w:val="ru-RU"/>
        </w:rPr>
        <w:t>, так и внутренних ресурсов в соответствии с национальными условиями и возможностями</w:t>
      </w:r>
      <w:r w:rsidR="005A1505" w:rsidRPr="00C00B0B">
        <w:rPr>
          <w:szCs w:val="22"/>
          <w:lang w:val="ru-RU"/>
        </w:rPr>
        <w:t xml:space="preserve">. </w:t>
      </w:r>
      <w:r w:rsidR="00C00B0B">
        <w:rPr>
          <w:szCs w:val="22"/>
          <w:lang w:val="ru-RU"/>
        </w:rPr>
        <w:t>Таким</w:t>
      </w:r>
      <w:r w:rsidR="00C00B0B" w:rsidRPr="00C00B0B">
        <w:rPr>
          <w:szCs w:val="22"/>
          <w:lang w:val="ru-RU"/>
        </w:rPr>
        <w:t xml:space="preserve"> </w:t>
      </w:r>
      <w:r w:rsidR="00C00B0B">
        <w:rPr>
          <w:szCs w:val="22"/>
          <w:lang w:val="ru-RU"/>
        </w:rPr>
        <w:t>образом</w:t>
      </w:r>
      <w:r w:rsidR="005A1505" w:rsidRPr="00C00B0B">
        <w:rPr>
          <w:szCs w:val="22"/>
          <w:lang w:val="ru-RU"/>
        </w:rPr>
        <w:t>,</w:t>
      </w:r>
      <w:r w:rsidR="00C00B0B">
        <w:rPr>
          <w:szCs w:val="22"/>
          <w:lang w:val="ru-RU"/>
        </w:rPr>
        <w:t xml:space="preserve"> предлагается следующая формулировка целевой задачи</w:t>
      </w:r>
      <w:r w:rsidR="005A1505" w:rsidRPr="00C00B0B">
        <w:rPr>
          <w:szCs w:val="22"/>
          <w:lang w:val="ru-RU"/>
        </w:rPr>
        <w:t xml:space="preserve"> 15</w:t>
      </w:r>
      <w:r w:rsidR="00704DCD" w:rsidRPr="00C00B0B">
        <w:rPr>
          <w:szCs w:val="22"/>
          <w:lang w:val="ru-RU"/>
        </w:rPr>
        <w:t>:</w:t>
      </w:r>
    </w:p>
    <w:p w14:paraId="4BB6E51C" w14:textId="1AB391E5" w:rsidR="005A1505" w:rsidRPr="00C637B7" w:rsidRDefault="00C637B7" w:rsidP="00304215">
      <w:pPr>
        <w:spacing w:after="120"/>
        <w:ind w:left="720" w:firstLine="436"/>
        <w:rPr>
          <w:i/>
          <w:iCs/>
          <w:szCs w:val="22"/>
          <w:lang w:val="ru-RU"/>
        </w:rPr>
      </w:pPr>
      <w:r w:rsidRPr="00C637B7">
        <w:rPr>
          <w:i/>
          <w:iCs/>
          <w:szCs w:val="22"/>
          <w:lang w:val="ru-RU"/>
        </w:rPr>
        <w:t>К</w:t>
      </w:r>
      <w:r>
        <w:rPr>
          <w:i/>
          <w:iCs/>
          <w:szCs w:val="22"/>
          <w:lang w:val="ru-RU"/>
        </w:rPr>
        <w:t xml:space="preserve"> </w:t>
      </w:r>
      <w:r w:rsidRPr="00C637B7">
        <w:rPr>
          <w:i/>
          <w:iCs/>
          <w:szCs w:val="22"/>
          <w:lang w:val="ru-RU"/>
        </w:rPr>
        <w:t>2030 году</w:t>
      </w:r>
      <w:r>
        <w:rPr>
          <w:i/>
          <w:iCs/>
          <w:szCs w:val="22"/>
          <w:lang w:val="ru-RU"/>
        </w:rPr>
        <w:t xml:space="preserve"> </w:t>
      </w:r>
      <w:r w:rsidRPr="00C637B7">
        <w:rPr>
          <w:i/>
          <w:iCs/>
          <w:szCs w:val="22"/>
          <w:lang w:val="ru-RU"/>
        </w:rPr>
        <w:t>потоки международной финансовой помощи, связанной с биоразнообразием, направляемые в развивающиеся страны, особенно в наименее развитые страны и малые островные развивающиеся государства, а также в страны с переходной экономикой достигли или превысили</w:t>
      </w:r>
      <w:r>
        <w:rPr>
          <w:i/>
          <w:iCs/>
          <w:szCs w:val="22"/>
          <w:lang w:val="ru-RU"/>
        </w:rPr>
        <w:t xml:space="preserve"> </w:t>
      </w:r>
      <w:r w:rsidRPr="00C637B7">
        <w:rPr>
          <w:i/>
          <w:iCs/>
          <w:szCs w:val="22"/>
          <w:lang w:val="ru-RU"/>
        </w:rPr>
        <w:t xml:space="preserve">[контрольный показатель и индикатор прогресса, о которых следует договориться], в соответствии с масштабами целей </w:t>
      </w:r>
      <w:r>
        <w:rPr>
          <w:i/>
          <w:iCs/>
          <w:szCs w:val="22"/>
          <w:lang w:val="ru-RU"/>
        </w:rPr>
        <w:t xml:space="preserve">настоящей </w:t>
      </w:r>
      <w:r w:rsidRPr="00C637B7">
        <w:rPr>
          <w:i/>
          <w:iCs/>
          <w:szCs w:val="22"/>
          <w:lang w:val="ru-RU"/>
        </w:rPr>
        <w:t>рамочной программы</w:t>
      </w:r>
      <w:r w:rsidR="005A1505" w:rsidRPr="00C637B7">
        <w:rPr>
          <w:i/>
          <w:iCs/>
          <w:szCs w:val="22"/>
          <w:lang w:val="ru-RU"/>
        </w:rPr>
        <w:t>.</w:t>
      </w:r>
    </w:p>
    <w:p w14:paraId="3B6358D4" w14:textId="4D63B48F" w:rsidR="005A1505" w:rsidRPr="00C637B7" w:rsidRDefault="00847EB9" w:rsidP="00847EB9">
      <w:pPr>
        <w:spacing w:after="120"/>
        <w:rPr>
          <w:i/>
          <w:iCs/>
          <w:szCs w:val="22"/>
          <w:lang w:val="ru-RU"/>
        </w:rPr>
      </w:pPr>
      <w:r>
        <w:rPr>
          <w:szCs w:val="22"/>
          <w:lang w:val="ru-RU"/>
        </w:rPr>
        <w:t>5.</w:t>
      </w:r>
      <w:r>
        <w:rPr>
          <w:szCs w:val="22"/>
          <w:lang w:val="ru-RU"/>
        </w:rPr>
        <w:tab/>
      </w:r>
      <w:r w:rsidR="00C637B7">
        <w:rPr>
          <w:szCs w:val="22"/>
          <w:lang w:val="ru-RU"/>
        </w:rPr>
        <w:t>Кроме</w:t>
      </w:r>
      <w:r w:rsidR="00C637B7" w:rsidRPr="00C637B7">
        <w:rPr>
          <w:szCs w:val="22"/>
          <w:lang w:val="ru-RU"/>
        </w:rPr>
        <w:t xml:space="preserve"> </w:t>
      </w:r>
      <w:r w:rsidR="00C637B7">
        <w:rPr>
          <w:szCs w:val="22"/>
          <w:lang w:val="ru-RU"/>
        </w:rPr>
        <w:t>того</w:t>
      </w:r>
      <w:r w:rsidR="005A1505" w:rsidRPr="00C637B7">
        <w:rPr>
          <w:szCs w:val="22"/>
          <w:lang w:val="ru-RU"/>
        </w:rPr>
        <w:t xml:space="preserve">, </w:t>
      </w:r>
      <w:r w:rsidR="00C637B7">
        <w:rPr>
          <w:szCs w:val="22"/>
          <w:lang w:val="ru-RU"/>
        </w:rPr>
        <w:t>предлагается</w:t>
      </w:r>
      <w:r w:rsidR="00C637B7" w:rsidRPr="00C637B7">
        <w:rPr>
          <w:szCs w:val="22"/>
          <w:lang w:val="ru-RU"/>
        </w:rPr>
        <w:t xml:space="preserve"> </w:t>
      </w:r>
      <w:r w:rsidR="00C637B7">
        <w:rPr>
          <w:szCs w:val="22"/>
          <w:lang w:val="ru-RU"/>
        </w:rPr>
        <w:t>указать</w:t>
      </w:r>
      <w:r w:rsidR="00C637B7" w:rsidRPr="00C637B7">
        <w:rPr>
          <w:szCs w:val="22"/>
          <w:lang w:val="ru-RU"/>
        </w:rPr>
        <w:t xml:space="preserve"> </w:t>
      </w:r>
      <w:r w:rsidR="00C637B7">
        <w:rPr>
          <w:szCs w:val="22"/>
          <w:lang w:val="ru-RU"/>
        </w:rPr>
        <w:t>в</w:t>
      </w:r>
      <w:r w:rsidR="00C637B7" w:rsidRPr="00C637B7">
        <w:rPr>
          <w:szCs w:val="22"/>
          <w:lang w:val="ru-RU"/>
        </w:rPr>
        <w:t xml:space="preserve"> </w:t>
      </w:r>
      <w:r w:rsidR="00C637B7">
        <w:rPr>
          <w:szCs w:val="22"/>
          <w:lang w:val="ru-RU"/>
        </w:rPr>
        <w:t>рамочной</w:t>
      </w:r>
      <w:r w:rsidR="00C637B7" w:rsidRPr="00C637B7">
        <w:rPr>
          <w:szCs w:val="22"/>
          <w:lang w:val="ru-RU"/>
        </w:rPr>
        <w:t xml:space="preserve"> </w:t>
      </w:r>
      <w:r w:rsidR="00C637B7">
        <w:rPr>
          <w:szCs w:val="22"/>
          <w:lang w:val="ru-RU"/>
        </w:rPr>
        <w:t>программе</w:t>
      </w:r>
      <w:r w:rsidR="00C637B7" w:rsidRPr="00C637B7">
        <w:rPr>
          <w:szCs w:val="22"/>
          <w:lang w:val="ru-RU"/>
        </w:rPr>
        <w:t xml:space="preserve"> </w:t>
      </w:r>
      <w:r w:rsidR="00C637B7">
        <w:rPr>
          <w:szCs w:val="22"/>
          <w:lang w:val="ru-RU"/>
        </w:rPr>
        <w:t>или</w:t>
      </w:r>
      <w:r w:rsidR="00C637B7" w:rsidRPr="00C637B7">
        <w:rPr>
          <w:szCs w:val="22"/>
          <w:lang w:val="ru-RU"/>
        </w:rPr>
        <w:t xml:space="preserve"> </w:t>
      </w:r>
      <w:r w:rsidR="00C637B7">
        <w:rPr>
          <w:szCs w:val="22"/>
          <w:lang w:val="ru-RU"/>
        </w:rPr>
        <w:t>во</w:t>
      </w:r>
      <w:r w:rsidR="00C637B7" w:rsidRPr="00C637B7">
        <w:rPr>
          <w:szCs w:val="22"/>
          <w:lang w:val="ru-RU"/>
        </w:rPr>
        <w:t xml:space="preserve"> </w:t>
      </w:r>
      <w:r w:rsidR="00C637B7">
        <w:rPr>
          <w:szCs w:val="22"/>
          <w:lang w:val="ru-RU"/>
        </w:rPr>
        <w:t>вспомогательном</w:t>
      </w:r>
      <w:r w:rsidR="00C637B7" w:rsidRPr="00C637B7">
        <w:rPr>
          <w:szCs w:val="22"/>
          <w:lang w:val="ru-RU"/>
        </w:rPr>
        <w:t xml:space="preserve"> </w:t>
      </w:r>
      <w:r w:rsidR="00C637B7">
        <w:rPr>
          <w:szCs w:val="22"/>
          <w:lang w:val="ru-RU"/>
        </w:rPr>
        <w:t>решении</w:t>
      </w:r>
      <w:r w:rsidR="00C637B7" w:rsidRPr="00C637B7">
        <w:rPr>
          <w:szCs w:val="22"/>
          <w:lang w:val="ru-RU"/>
        </w:rPr>
        <w:t xml:space="preserve">, </w:t>
      </w:r>
      <w:r w:rsidR="00C637B7">
        <w:rPr>
          <w:szCs w:val="22"/>
          <w:lang w:val="ru-RU"/>
        </w:rPr>
        <w:t>что</w:t>
      </w:r>
      <w:r w:rsidR="00C637B7" w:rsidRPr="00C637B7">
        <w:rPr>
          <w:szCs w:val="22"/>
          <w:lang w:val="ru-RU"/>
        </w:rPr>
        <w:t xml:space="preserve"> </w:t>
      </w:r>
      <w:r w:rsidR="00C637B7">
        <w:rPr>
          <w:szCs w:val="22"/>
          <w:lang w:val="ru-RU"/>
        </w:rPr>
        <w:t>для</w:t>
      </w:r>
      <w:r w:rsidR="00C637B7" w:rsidRPr="00C637B7">
        <w:rPr>
          <w:szCs w:val="22"/>
          <w:lang w:val="ru-RU"/>
        </w:rPr>
        <w:t xml:space="preserve"> </w:t>
      </w:r>
      <w:r w:rsidR="00C637B7">
        <w:rPr>
          <w:szCs w:val="22"/>
          <w:lang w:val="ru-RU"/>
        </w:rPr>
        <w:t>Сторон</w:t>
      </w:r>
      <w:r w:rsidR="00C637B7" w:rsidRPr="00C637B7">
        <w:rPr>
          <w:szCs w:val="22"/>
          <w:lang w:val="ru-RU"/>
        </w:rPr>
        <w:t xml:space="preserve"> </w:t>
      </w:r>
      <w:r w:rsidR="00C637B7">
        <w:rPr>
          <w:szCs w:val="22"/>
          <w:lang w:val="ru-RU"/>
        </w:rPr>
        <w:t>Конвенции</w:t>
      </w:r>
      <w:r w:rsidR="005A1505" w:rsidRPr="00C637B7">
        <w:rPr>
          <w:szCs w:val="22"/>
          <w:lang w:val="ru-RU"/>
        </w:rPr>
        <w:t>:</w:t>
      </w:r>
    </w:p>
    <w:p w14:paraId="252126EF" w14:textId="799864B1" w:rsidR="00CD5A11" w:rsidRPr="00C637B7" w:rsidRDefault="00C637B7" w:rsidP="00304215">
      <w:pPr>
        <w:spacing w:after="120"/>
        <w:ind w:left="720" w:firstLine="436"/>
        <w:rPr>
          <w:i/>
          <w:iCs/>
          <w:szCs w:val="22"/>
          <w:lang w:val="ru-RU"/>
        </w:rPr>
      </w:pPr>
      <w:r>
        <w:rPr>
          <w:i/>
          <w:iCs/>
          <w:szCs w:val="22"/>
          <w:lang w:val="ru-RU"/>
        </w:rPr>
        <w:t>Предоставление</w:t>
      </w:r>
      <w:r w:rsidRPr="00C637B7">
        <w:rPr>
          <w:i/>
          <w:iCs/>
          <w:szCs w:val="22"/>
          <w:lang w:val="ru-RU"/>
        </w:rPr>
        <w:t xml:space="preserve"> </w:t>
      </w:r>
      <w:r>
        <w:rPr>
          <w:i/>
          <w:iCs/>
          <w:szCs w:val="22"/>
          <w:lang w:val="ru-RU"/>
        </w:rPr>
        <w:t>финансовых</w:t>
      </w:r>
      <w:r w:rsidRPr="00C637B7">
        <w:rPr>
          <w:i/>
          <w:iCs/>
          <w:szCs w:val="22"/>
          <w:lang w:val="ru-RU"/>
        </w:rPr>
        <w:t xml:space="preserve"> </w:t>
      </w:r>
      <w:r>
        <w:rPr>
          <w:i/>
          <w:iCs/>
          <w:szCs w:val="22"/>
          <w:lang w:val="ru-RU"/>
        </w:rPr>
        <w:t>ресурсов</w:t>
      </w:r>
      <w:r w:rsidRPr="00C637B7">
        <w:rPr>
          <w:i/>
          <w:iCs/>
          <w:szCs w:val="22"/>
          <w:lang w:val="ru-RU"/>
        </w:rPr>
        <w:t xml:space="preserve"> </w:t>
      </w:r>
      <w:r>
        <w:rPr>
          <w:i/>
          <w:iCs/>
          <w:szCs w:val="22"/>
          <w:lang w:val="ru-RU"/>
        </w:rPr>
        <w:t>должно</w:t>
      </w:r>
      <w:r w:rsidRPr="00C637B7">
        <w:rPr>
          <w:i/>
          <w:iCs/>
          <w:szCs w:val="22"/>
          <w:lang w:val="ru-RU"/>
        </w:rPr>
        <w:t xml:space="preserve"> </w:t>
      </w:r>
      <w:r>
        <w:rPr>
          <w:i/>
          <w:iCs/>
          <w:szCs w:val="22"/>
          <w:lang w:val="ru-RU"/>
        </w:rPr>
        <w:t>осуществляться</w:t>
      </w:r>
      <w:r w:rsidRPr="00C637B7">
        <w:rPr>
          <w:i/>
          <w:iCs/>
          <w:szCs w:val="22"/>
          <w:lang w:val="ru-RU"/>
        </w:rPr>
        <w:t xml:space="preserve"> </w:t>
      </w:r>
      <w:r>
        <w:rPr>
          <w:i/>
          <w:iCs/>
          <w:szCs w:val="22"/>
          <w:lang w:val="ru-RU"/>
        </w:rPr>
        <w:t>в</w:t>
      </w:r>
      <w:r w:rsidRPr="00C637B7">
        <w:rPr>
          <w:i/>
          <w:iCs/>
          <w:szCs w:val="22"/>
          <w:lang w:val="ru-RU"/>
        </w:rPr>
        <w:t xml:space="preserve"> </w:t>
      </w:r>
      <w:r>
        <w:rPr>
          <w:i/>
          <w:iCs/>
          <w:szCs w:val="22"/>
          <w:lang w:val="ru-RU"/>
        </w:rPr>
        <w:t>соответствии</w:t>
      </w:r>
      <w:r w:rsidRPr="00C637B7">
        <w:rPr>
          <w:i/>
          <w:iCs/>
          <w:szCs w:val="22"/>
          <w:lang w:val="ru-RU"/>
        </w:rPr>
        <w:t xml:space="preserve"> </w:t>
      </w:r>
      <w:r>
        <w:rPr>
          <w:i/>
          <w:iCs/>
          <w:szCs w:val="22"/>
          <w:lang w:val="ru-RU"/>
        </w:rPr>
        <w:t>со</w:t>
      </w:r>
      <w:r w:rsidRPr="00C637B7">
        <w:rPr>
          <w:i/>
          <w:iCs/>
          <w:szCs w:val="22"/>
          <w:lang w:val="ru-RU"/>
        </w:rPr>
        <w:t xml:space="preserve"> </w:t>
      </w:r>
      <w:r>
        <w:rPr>
          <w:i/>
          <w:iCs/>
          <w:szCs w:val="22"/>
          <w:lang w:val="ru-RU"/>
        </w:rPr>
        <w:t>статьей</w:t>
      </w:r>
      <w:r w:rsidRPr="00C637B7">
        <w:rPr>
          <w:i/>
          <w:iCs/>
          <w:szCs w:val="22"/>
          <w:lang w:val="ru-RU"/>
        </w:rPr>
        <w:t xml:space="preserve"> </w:t>
      </w:r>
      <w:r w:rsidR="0072144E" w:rsidRPr="00C637B7">
        <w:rPr>
          <w:i/>
          <w:iCs/>
          <w:szCs w:val="22"/>
          <w:lang w:val="ru-RU"/>
        </w:rPr>
        <w:t xml:space="preserve">20 </w:t>
      </w:r>
      <w:r>
        <w:rPr>
          <w:i/>
          <w:iCs/>
          <w:szCs w:val="22"/>
          <w:lang w:val="ru-RU"/>
        </w:rPr>
        <w:t>Конвенции</w:t>
      </w:r>
      <w:r w:rsidR="00E775AD" w:rsidRPr="00C637B7">
        <w:rPr>
          <w:i/>
          <w:iCs/>
          <w:szCs w:val="22"/>
          <w:lang w:val="ru-RU"/>
        </w:rPr>
        <w:t>;</w:t>
      </w:r>
    </w:p>
    <w:p w14:paraId="2835E24A" w14:textId="39714DFC" w:rsidR="0072144E" w:rsidRPr="00C637B7" w:rsidRDefault="00C637B7" w:rsidP="00304215">
      <w:pPr>
        <w:spacing w:after="120"/>
        <w:ind w:left="720" w:firstLine="436"/>
        <w:rPr>
          <w:i/>
          <w:iCs/>
          <w:szCs w:val="22"/>
          <w:lang w:val="ru-RU"/>
        </w:rPr>
      </w:pPr>
      <w:r w:rsidRPr="00C637B7">
        <w:rPr>
          <w:i/>
          <w:iCs/>
          <w:szCs w:val="22"/>
          <w:lang w:val="ru-RU"/>
        </w:rPr>
        <w:t>К</w:t>
      </w:r>
      <w:r>
        <w:rPr>
          <w:i/>
          <w:iCs/>
          <w:szCs w:val="22"/>
          <w:lang w:val="ru-RU"/>
        </w:rPr>
        <w:t xml:space="preserve"> </w:t>
      </w:r>
      <w:r w:rsidRPr="00C637B7">
        <w:rPr>
          <w:i/>
          <w:iCs/>
          <w:szCs w:val="22"/>
          <w:lang w:val="ru-RU"/>
        </w:rPr>
        <w:t>[202</w:t>
      </w:r>
      <w:r>
        <w:rPr>
          <w:i/>
          <w:iCs/>
          <w:szCs w:val="22"/>
          <w:lang w:val="ru-RU"/>
        </w:rPr>
        <w:t xml:space="preserve">2 </w:t>
      </w:r>
      <w:r w:rsidRPr="00C637B7">
        <w:rPr>
          <w:i/>
          <w:iCs/>
          <w:szCs w:val="22"/>
          <w:lang w:val="ru-RU"/>
        </w:rPr>
        <w:t>году] все страны</w:t>
      </w:r>
      <w:r>
        <w:rPr>
          <w:i/>
          <w:iCs/>
          <w:szCs w:val="22"/>
          <w:lang w:val="ru-RU"/>
        </w:rPr>
        <w:t xml:space="preserve"> </w:t>
      </w:r>
      <w:r w:rsidRPr="00C637B7">
        <w:rPr>
          <w:i/>
          <w:iCs/>
          <w:szCs w:val="22"/>
          <w:lang w:val="ru-RU"/>
        </w:rPr>
        <w:t>установили национальную</w:t>
      </w:r>
      <w:r>
        <w:rPr>
          <w:i/>
          <w:iCs/>
          <w:szCs w:val="22"/>
          <w:lang w:val="ru-RU"/>
        </w:rPr>
        <w:t xml:space="preserve"> </w:t>
      </w:r>
      <w:r w:rsidRPr="00C637B7">
        <w:rPr>
          <w:i/>
          <w:iCs/>
          <w:szCs w:val="22"/>
          <w:lang w:val="ru-RU"/>
        </w:rPr>
        <w:t>целевую задачу в области мобилизации внутренних ресурсов, соразмерную цел</w:t>
      </w:r>
      <w:r w:rsidR="000619B3">
        <w:rPr>
          <w:i/>
          <w:iCs/>
          <w:szCs w:val="22"/>
          <w:lang w:val="ru-RU"/>
        </w:rPr>
        <w:t>евым установкам</w:t>
      </w:r>
      <w:r w:rsidRPr="00C637B7">
        <w:rPr>
          <w:i/>
          <w:iCs/>
          <w:szCs w:val="22"/>
          <w:lang w:val="ru-RU"/>
        </w:rPr>
        <w:t xml:space="preserve"> настоящей рамочной программы и соответствующую</w:t>
      </w:r>
      <w:r>
        <w:rPr>
          <w:i/>
          <w:iCs/>
          <w:szCs w:val="22"/>
          <w:lang w:val="ru-RU"/>
        </w:rPr>
        <w:t xml:space="preserve"> </w:t>
      </w:r>
      <w:r w:rsidRPr="00C637B7">
        <w:rPr>
          <w:i/>
          <w:iCs/>
          <w:szCs w:val="22"/>
          <w:lang w:val="ru-RU"/>
        </w:rPr>
        <w:t>их национальным</w:t>
      </w:r>
      <w:r>
        <w:rPr>
          <w:i/>
          <w:iCs/>
          <w:szCs w:val="22"/>
          <w:lang w:val="ru-RU"/>
        </w:rPr>
        <w:t xml:space="preserve"> потребностям и</w:t>
      </w:r>
      <w:r w:rsidRPr="00C637B7">
        <w:rPr>
          <w:i/>
          <w:iCs/>
          <w:szCs w:val="22"/>
          <w:lang w:val="ru-RU"/>
        </w:rPr>
        <w:t xml:space="preserve"> условиям</w:t>
      </w:r>
      <w:r>
        <w:rPr>
          <w:i/>
          <w:iCs/>
          <w:szCs w:val="22"/>
          <w:lang w:val="ru-RU"/>
        </w:rPr>
        <w:t xml:space="preserve">; </w:t>
      </w:r>
      <w:r w:rsidRPr="00C637B7">
        <w:rPr>
          <w:i/>
          <w:iCs/>
          <w:szCs w:val="22"/>
          <w:lang w:val="ru-RU"/>
        </w:rPr>
        <w:t xml:space="preserve">и к </w:t>
      </w:r>
      <w:r>
        <w:rPr>
          <w:i/>
          <w:iCs/>
          <w:szCs w:val="22"/>
          <w:lang w:val="ru-RU"/>
        </w:rPr>
        <w:br/>
      </w:r>
      <w:r w:rsidRPr="00C637B7">
        <w:rPr>
          <w:i/>
          <w:iCs/>
          <w:szCs w:val="22"/>
          <w:lang w:val="ru-RU"/>
        </w:rPr>
        <w:t>[2030</w:t>
      </w:r>
      <w:r>
        <w:rPr>
          <w:i/>
          <w:iCs/>
          <w:szCs w:val="22"/>
          <w:lang w:val="ru-RU"/>
        </w:rPr>
        <w:t xml:space="preserve"> </w:t>
      </w:r>
      <w:r w:rsidRPr="00C637B7">
        <w:rPr>
          <w:i/>
          <w:iCs/>
          <w:szCs w:val="22"/>
          <w:lang w:val="ru-RU"/>
        </w:rPr>
        <w:t>г</w:t>
      </w:r>
      <w:r>
        <w:rPr>
          <w:i/>
          <w:iCs/>
          <w:szCs w:val="22"/>
          <w:lang w:val="ru-RU"/>
        </w:rPr>
        <w:t>оду</w:t>
      </w:r>
      <w:r w:rsidRPr="00C637B7">
        <w:rPr>
          <w:i/>
          <w:iCs/>
          <w:szCs w:val="22"/>
          <w:lang w:val="ru-RU"/>
        </w:rPr>
        <w:t>]</w:t>
      </w:r>
      <w:r>
        <w:rPr>
          <w:i/>
          <w:iCs/>
          <w:szCs w:val="22"/>
          <w:lang w:val="ru-RU"/>
        </w:rPr>
        <w:t xml:space="preserve"> все страны </w:t>
      </w:r>
      <w:r w:rsidRPr="00C637B7">
        <w:rPr>
          <w:i/>
          <w:iCs/>
          <w:szCs w:val="22"/>
          <w:lang w:val="ru-RU"/>
        </w:rPr>
        <w:t>выполнили эту целевую задачу</w:t>
      </w:r>
      <w:r w:rsidR="0072144E" w:rsidRPr="00C637B7">
        <w:rPr>
          <w:i/>
          <w:iCs/>
          <w:szCs w:val="22"/>
          <w:lang w:val="ru-RU"/>
        </w:rPr>
        <w:t>.</w:t>
      </w:r>
    </w:p>
    <w:p w14:paraId="74F4574B" w14:textId="7B2407AF" w:rsidR="0072144E" w:rsidRPr="00251B42" w:rsidRDefault="00847EB9" w:rsidP="0072144E">
      <w:pPr>
        <w:spacing w:after="120"/>
        <w:rPr>
          <w:szCs w:val="22"/>
          <w:lang w:val="ru-RU"/>
        </w:rPr>
      </w:pPr>
      <w:r>
        <w:rPr>
          <w:szCs w:val="22"/>
          <w:lang w:val="ru-RU"/>
        </w:rPr>
        <w:t>6</w:t>
      </w:r>
      <w:r w:rsidR="0072144E" w:rsidRPr="00251B42">
        <w:rPr>
          <w:szCs w:val="22"/>
          <w:lang w:val="ru-RU"/>
        </w:rPr>
        <w:t>.</w:t>
      </w:r>
      <w:r w:rsidR="0072144E" w:rsidRPr="00251B42">
        <w:rPr>
          <w:szCs w:val="22"/>
          <w:lang w:val="ru-RU"/>
        </w:rPr>
        <w:tab/>
      </w:r>
      <w:r w:rsidR="00C637B7">
        <w:rPr>
          <w:szCs w:val="22"/>
          <w:lang w:val="ru-RU"/>
        </w:rPr>
        <w:t>Кроме</w:t>
      </w:r>
      <w:r w:rsidR="00C637B7" w:rsidRPr="00251B42">
        <w:rPr>
          <w:szCs w:val="22"/>
          <w:lang w:val="ru-RU"/>
        </w:rPr>
        <w:t xml:space="preserve"> </w:t>
      </w:r>
      <w:r w:rsidR="00C637B7">
        <w:rPr>
          <w:szCs w:val="22"/>
          <w:lang w:val="ru-RU"/>
        </w:rPr>
        <w:t>того</w:t>
      </w:r>
      <w:r w:rsidR="00704DCD" w:rsidRPr="00251B42">
        <w:rPr>
          <w:szCs w:val="22"/>
          <w:lang w:val="ru-RU"/>
        </w:rPr>
        <w:t xml:space="preserve">, </w:t>
      </w:r>
      <w:r w:rsidR="00C637B7">
        <w:rPr>
          <w:szCs w:val="22"/>
          <w:lang w:val="ru-RU"/>
        </w:rPr>
        <w:t>предлагается</w:t>
      </w:r>
      <w:r w:rsidR="00C637B7" w:rsidRPr="00251B42">
        <w:rPr>
          <w:szCs w:val="22"/>
          <w:lang w:val="ru-RU"/>
        </w:rPr>
        <w:t xml:space="preserve"> </w:t>
      </w:r>
      <w:r w:rsidR="00C637B7">
        <w:rPr>
          <w:szCs w:val="22"/>
          <w:lang w:val="ru-RU"/>
        </w:rPr>
        <w:t>добавить</w:t>
      </w:r>
      <w:r w:rsidR="00C637B7" w:rsidRPr="00251B42">
        <w:rPr>
          <w:szCs w:val="22"/>
          <w:lang w:val="ru-RU"/>
        </w:rPr>
        <w:t xml:space="preserve"> </w:t>
      </w:r>
      <w:r>
        <w:rPr>
          <w:szCs w:val="22"/>
          <w:lang w:val="ru-RU"/>
        </w:rPr>
        <w:t xml:space="preserve">следующий </w:t>
      </w:r>
      <w:r w:rsidR="00C637B7">
        <w:rPr>
          <w:szCs w:val="22"/>
          <w:lang w:val="ru-RU"/>
        </w:rPr>
        <w:t>новый</w:t>
      </w:r>
      <w:r w:rsidR="00C637B7" w:rsidRPr="00251B42">
        <w:rPr>
          <w:szCs w:val="22"/>
          <w:lang w:val="ru-RU"/>
        </w:rPr>
        <w:t xml:space="preserve"> </w:t>
      </w:r>
      <w:r w:rsidR="00C637B7">
        <w:rPr>
          <w:szCs w:val="22"/>
          <w:lang w:val="ru-RU"/>
        </w:rPr>
        <w:t>элемент</w:t>
      </w:r>
      <w:r w:rsidR="00C637B7" w:rsidRPr="00251B42">
        <w:rPr>
          <w:szCs w:val="22"/>
          <w:lang w:val="ru-RU"/>
        </w:rPr>
        <w:t xml:space="preserve"> </w:t>
      </w:r>
      <w:r w:rsidR="00C637B7">
        <w:rPr>
          <w:szCs w:val="22"/>
          <w:lang w:val="ru-RU"/>
        </w:rPr>
        <w:t>в</w:t>
      </w:r>
      <w:r w:rsidR="00C637B7" w:rsidRPr="00251B42">
        <w:rPr>
          <w:szCs w:val="22"/>
          <w:lang w:val="ru-RU"/>
        </w:rPr>
        <w:t xml:space="preserve"> </w:t>
      </w:r>
      <w:r w:rsidR="00C637B7">
        <w:rPr>
          <w:szCs w:val="22"/>
          <w:lang w:val="ru-RU"/>
        </w:rPr>
        <w:t>рамочную</w:t>
      </w:r>
      <w:r w:rsidR="00C637B7" w:rsidRPr="00251B42">
        <w:rPr>
          <w:szCs w:val="22"/>
          <w:lang w:val="ru-RU"/>
        </w:rPr>
        <w:t xml:space="preserve"> </w:t>
      </w:r>
      <w:r w:rsidR="00C637B7">
        <w:rPr>
          <w:szCs w:val="22"/>
          <w:lang w:val="ru-RU"/>
        </w:rPr>
        <w:t>программу</w:t>
      </w:r>
      <w:r w:rsidR="00C637B7" w:rsidRPr="00251B42">
        <w:rPr>
          <w:szCs w:val="22"/>
          <w:lang w:val="ru-RU"/>
        </w:rPr>
        <w:t xml:space="preserve"> </w:t>
      </w:r>
      <w:r w:rsidR="00C637B7">
        <w:rPr>
          <w:szCs w:val="22"/>
          <w:lang w:val="ru-RU"/>
        </w:rPr>
        <w:t>или</w:t>
      </w:r>
      <w:r w:rsidR="00C637B7" w:rsidRPr="00251B42">
        <w:rPr>
          <w:szCs w:val="22"/>
          <w:lang w:val="ru-RU"/>
        </w:rPr>
        <w:t xml:space="preserve"> </w:t>
      </w:r>
      <w:r w:rsidR="00C637B7">
        <w:rPr>
          <w:szCs w:val="22"/>
          <w:lang w:val="ru-RU"/>
        </w:rPr>
        <w:t>во</w:t>
      </w:r>
      <w:r w:rsidR="00C637B7" w:rsidRPr="00251B42">
        <w:rPr>
          <w:szCs w:val="22"/>
          <w:lang w:val="ru-RU"/>
        </w:rPr>
        <w:t xml:space="preserve"> </w:t>
      </w:r>
      <w:r w:rsidR="00C637B7">
        <w:rPr>
          <w:szCs w:val="22"/>
          <w:lang w:val="ru-RU"/>
        </w:rPr>
        <w:t>вспомогательные</w:t>
      </w:r>
      <w:r w:rsidR="00C637B7" w:rsidRPr="00251B42">
        <w:rPr>
          <w:szCs w:val="22"/>
          <w:lang w:val="ru-RU"/>
        </w:rPr>
        <w:t xml:space="preserve"> </w:t>
      </w:r>
      <w:r w:rsidR="00C637B7">
        <w:rPr>
          <w:szCs w:val="22"/>
          <w:lang w:val="ru-RU"/>
        </w:rPr>
        <w:t>решения</w:t>
      </w:r>
      <w:r w:rsidR="00C637B7" w:rsidRPr="00251B42">
        <w:rPr>
          <w:szCs w:val="22"/>
          <w:lang w:val="ru-RU"/>
        </w:rPr>
        <w:t xml:space="preserve"> </w:t>
      </w:r>
      <w:r w:rsidR="00C637B7">
        <w:rPr>
          <w:szCs w:val="22"/>
          <w:lang w:val="ru-RU"/>
        </w:rPr>
        <w:t>с</w:t>
      </w:r>
      <w:r w:rsidR="00C637B7" w:rsidRPr="00251B42">
        <w:rPr>
          <w:szCs w:val="22"/>
          <w:lang w:val="ru-RU"/>
        </w:rPr>
        <w:t xml:space="preserve"> </w:t>
      </w:r>
      <w:r w:rsidR="00C637B7">
        <w:rPr>
          <w:szCs w:val="22"/>
          <w:lang w:val="ru-RU"/>
        </w:rPr>
        <w:t>целью</w:t>
      </w:r>
      <w:r w:rsidR="00C637B7" w:rsidRPr="00251B42">
        <w:rPr>
          <w:szCs w:val="22"/>
          <w:lang w:val="ru-RU"/>
        </w:rPr>
        <w:t xml:space="preserve"> </w:t>
      </w:r>
      <w:r w:rsidR="00251B42">
        <w:rPr>
          <w:szCs w:val="22"/>
          <w:lang w:val="ru-RU"/>
        </w:rPr>
        <w:t>решения задачи</w:t>
      </w:r>
      <w:r w:rsidR="00251B42" w:rsidRPr="00251B42">
        <w:rPr>
          <w:szCs w:val="22"/>
          <w:lang w:val="ru-RU"/>
        </w:rPr>
        <w:t xml:space="preserve"> </w:t>
      </w:r>
      <w:r w:rsidR="00251B42">
        <w:rPr>
          <w:szCs w:val="22"/>
          <w:lang w:val="ru-RU"/>
        </w:rPr>
        <w:t>по</w:t>
      </w:r>
      <w:r w:rsidR="00251B42" w:rsidRPr="00251B42">
        <w:rPr>
          <w:szCs w:val="22"/>
          <w:lang w:val="ru-RU"/>
        </w:rPr>
        <w:t xml:space="preserve"> </w:t>
      </w:r>
      <w:r w:rsidR="00251B42">
        <w:rPr>
          <w:szCs w:val="22"/>
          <w:lang w:val="ru-RU"/>
        </w:rPr>
        <w:t>оценке</w:t>
      </w:r>
      <w:r w:rsidR="00251B42" w:rsidRPr="00251B42">
        <w:rPr>
          <w:szCs w:val="22"/>
          <w:lang w:val="ru-RU"/>
        </w:rPr>
        <w:t xml:space="preserve"> </w:t>
      </w:r>
      <w:r w:rsidR="00251B42">
        <w:rPr>
          <w:szCs w:val="22"/>
          <w:lang w:val="ru-RU"/>
        </w:rPr>
        <w:t>потребностей</w:t>
      </w:r>
      <w:r w:rsidR="00251B42" w:rsidRPr="00251B42">
        <w:rPr>
          <w:szCs w:val="22"/>
          <w:lang w:val="ru-RU"/>
        </w:rPr>
        <w:t xml:space="preserve"> </w:t>
      </w:r>
      <w:r w:rsidR="00251B42">
        <w:rPr>
          <w:szCs w:val="22"/>
          <w:lang w:val="ru-RU"/>
        </w:rPr>
        <w:t>в</w:t>
      </w:r>
      <w:r w:rsidR="00251B42" w:rsidRPr="00251B42">
        <w:rPr>
          <w:szCs w:val="22"/>
          <w:lang w:val="ru-RU"/>
        </w:rPr>
        <w:t xml:space="preserve"> </w:t>
      </w:r>
      <w:r w:rsidR="00251B42">
        <w:rPr>
          <w:szCs w:val="22"/>
          <w:lang w:val="ru-RU"/>
        </w:rPr>
        <w:t>мобилизации</w:t>
      </w:r>
      <w:r w:rsidR="00251B42" w:rsidRPr="00251B42">
        <w:rPr>
          <w:szCs w:val="22"/>
          <w:lang w:val="ru-RU"/>
        </w:rPr>
        <w:t xml:space="preserve"> </w:t>
      </w:r>
      <w:r w:rsidR="00251B42">
        <w:rPr>
          <w:szCs w:val="22"/>
          <w:lang w:val="ru-RU"/>
        </w:rPr>
        <w:t>ресурсов</w:t>
      </w:r>
      <w:r w:rsidR="00251B42" w:rsidRPr="00251B42">
        <w:rPr>
          <w:szCs w:val="22"/>
          <w:lang w:val="ru-RU"/>
        </w:rPr>
        <w:t xml:space="preserve"> </w:t>
      </w:r>
      <w:r w:rsidR="00251B42">
        <w:rPr>
          <w:szCs w:val="22"/>
          <w:lang w:val="ru-RU"/>
        </w:rPr>
        <w:t>для</w:t>
      </w:r>
      <w:r w:rsidR="00251B42" w:rsidRPr="00251B42">
        <w:rPr>
          <w:szCs w:val="22"/>
          <w:lang w:val="ru-RU"/>
        </w:rPr>
        <w:t xml:space="preserve"> </w:t>
      </w:r>
      <w:r w:rsidR="00251B42">
        <w:rPr>
          <w:szCs w:val="22"/>
          <w:lang w:val="ru-RU"/>
        </w:rPr>
        <w:t>биоразнообразия</w:t>
      </w:r>
      <w:r w:rsidR="00251B42" w:rsidRPr="00251B42">
        <w:rPr>
          <w:szCs w:val="22"/>
          <w:lang w:val="ru-RU"/>
        </w:rPr>
        <w:t xml:space="preserve"> </w:t>
      </w:r>
      <w:r w:rsidR="00251B42">
        <w:rPr>
          <w:szCs w:val="22"/>
          <w:lang w:val="ru-RU"/>
        </w:rPr>
        <w:t>на национальном уровне и по разработке</w:t>
      </w:r>
      <w:r w:rsidR="00251B42" w:rsidRPr="00251B42">
        <w:rPr>
          <w:rFonts w:ascii="Arial" w:hAnsi="Arial" w:cs="Arial"/>
          <w:sz w:val="31"/>
          <w:szCs w:val="31"/>
          <w:lang w:val="ru-RU"/>
        </w:rPr>
        <w:t xml:space="preserve"> </w:t>
      </w:r>
      <w:r w:rsidR="00251B42" w:rsidRPr="00251B42">
        <w:rPr>
          <w:szCs w:val="22"/>
          <w:lang w:val="ru-RU"/>
        </w:rPr>
        <w:t>национального</w:t>
      </w:r>
      <w:r w:rsidR="00251B42">
        <w:rPr>
          <w:szCs w:val="22"/>
          <w:lang w:val="ru-RU"/>
        </w:rPr>
        <w:t xml:space="preserve"> </w:t>
      </w:r>
      <w:r w:rsidR="00251B42" w:rsidRPr="00251B42">
        <w:rPr>
          <w:szCs w:val="22"/>
          <w:lang w:val="ru-RU"/>
        </w:rPr>
        <w:t>плана</w:t>
      </w:r>
      <w:r w:rsidR="00251B42">
        <w:rPr>
          <w:szCs w:val="22"/>
          <w:lang w:val="ru-RU"/>
        </w:rPr>
        <w:t xml:space="preserve"> </w:t>
      </w:r>
      <w:r w:rsidR="00251B42" w:rsidRPr="00251B42">
        <w:rPr>
          <w:szCs w:val="22"/>
          <w:lang w:val="ru-RU"/>
        </w:rPr>
        <w:t xml:space="preserve">финансирования биоразнообразия в качестве практического инструмента для поддержки осуществления </w:t>
      </w:r>
      <w:r w:rsidR="00251B42" w:rsidRPr="00BC2A52">
        <w:rPr>
          <w:szCs w:val="22"/>
          <w:lang w:val="ru-RU"/>
        </w:rPr>
        <w:t>глобальной</w:t>
      </w:r>
      <w:r w:rsidR="00251B42" w:rsidRPr="00C00B0B">
        <w:rPr>
          <w:szCs w:val="22"/>
          <w:lang w:val="ru-RU"/>
        </w:rPr>
        <w:t xml:space="preserve"> </w:t>
      </w:r>
      <w:r w:rsidR="00251B42" w:rsidRPr="00BC2A52">
        <w:rPr>
          <w:szCs w:val="22"/>
          <w:lang w:val="ru-RU"/>
        </w:rPr>
        <w:t>рамочной</w:t>
      </w:r>
      <w:r w:rsidR="00251B42" w:rsidRPr="00C00B0B">
        <w:rPr>
          <w:szCs w:val="22"/>
          <w:lang w:val="ru-RU"/>
        </w:rPr>
        <w:t xml:space="preserve"> </w:t>
      </w:r>
      <w:r w:rsidR="00251B42" w:rsidRPr="00BC2A52">
        <w:rPr>
          <w:szCs w:val="22"/>
          <w:lang w:val="ru-RU"/>
        </w:rPr>
        <w:t>программы</w:t>
      </w:r>
      <w:r w:rsidR="00251B42" w:rsidRPr="00C00B0B">
        <w:rPr>
          <w:szCs w:val="22"/>
          <w:lang w:val="ru-RU"/>
        </w:rPr>
        <w:t xml:space="preserve"> </w:t>
      </w:r>
      <w:r w:rsidR="00251B42" w:rsidRPr="00BC2A52">
        <w:rPr>
          <w:szCs w:val="22"/>
          <w:lang w:val="ru-RU"/>
        </w:rPr>
        <w:t>в</w:t>
      </w:r>
      <w:r w:rsidR="00251B42" w:rsidRPr="00C00B0B">
        <w:rPr>
          <w:szCs w:val="22"/>
          <w:lang w:val="ru-RU"/>
        </w:rPr>
        <w:t xml:space="preserve"> </w:t>
      </w:r>
      <w:r w:rsidR="00251B42" w:rsidRPr="00BC2A52">
        <w:rPr>
          <w:szCs w:val="22"/>
          <w:lang w:val="ru-RU"/>
        </w:rPr>
        <w:t>области</w:t>
      </w:r>
      <w:r w:rsidR="00251B42" w:rsidRPr="00C00B0B">
        <w:rPr>
          <w:szCs w:val="22"/>
          <w:lang w:val="ru-RU"/>
        </w:rPr>
        <w:t xml:space="preserve"> </w:t>
      </w:r>
      <w:r w:rsidR="00251B42" w:rsidRPr="00BC2A52">
        <w:rPr>
          <w:szCs w:val="22"/>
          <w:lang w:val="ru-RU"/>
        </w:rPr>
        <w:t>биоразнообразия</w:t>
      </w:r>
      <w:r w:rsidR="00251B42" w:rsidRPr="00C00B0B">
        <w:rPr>
          <w:szCs w:val="22"/>
          <w:lang w:val="ru-RU"/>
        </w:rPr>
        <w:t xml:space="preserve"> </w:t>
      </w:r>
      <w:r w:rsidR="00251B42" w:rsidRPr="00BC2A52">
        <w:rPr>
          <w:szCs w:val="22"/>
          <w:lang w:val="ru-RU"/>
        </w:rPr>
        <w:t>на</w:t>
      </w:r>
      <w:r w:rsidR="00251B42" w:rsidRPr="00C00B0B">
        <w:rPr>
          <w:szCs w:val="22"/>
          <w:lang w:val="ru-RU"/>
        </w:rPr>
        <w:t xml:space="preserve"> </w:t>
      </w:r>
      <w:r w:rsidR="00251B42" w:rsidRPr="00BC2A52">
        <w:rPr>
          <w:szCs w:val="22"/>
          <w:lang w:val="ru-RU"/>
        </w:rPr>
        <w:t>период</w:t>
      </w:r>
      <w:r w:rsidR="00251B42" w:rsidRPr="00C00B0B">
        <w:rPr>
          <w:szCs w:val="22"/>
          <w:lang w:val="ru-RU"/>
        </w:rPr>
        <w:t xml:space="preserve"> </w:t>
      </w:r>
      <w:r w:rsidR="00251B42" w:rsidRPr="00BC2A52">
        <w:rPr>
          <w:szCs w:val="22"/>
          <w:lang w:val="ru-RU"/>
        </w:rPr>
        <w:t>после</w:t>
      </w:r>
      <w:r w:rsidR="00251B42" w:rsidRPr="00C00B0B">
        <w:rPr>
          <w:szCs w:val="22"/>
          <w:lang w:val="ru-RU"/>
        </w:rPr>
        <w:t xml:space="preserve"> 2020 </w:t>
      </w:r>
      <w:r w:rsidR="00251B42" w:rsidRPr="00BC2A52">
        <w:rPr>
          <w:szCs w:val="22"/>
          <w:lang w:val="ru-RU"/>
        </w:rPr>
        <w:t>года</w:t>
      </w:r>
      <w:r w:rsidR="00251B42">
        <w:rPr>
          <w:szCs w:val="22"/>
          <w:lang w:val="ru-RU"/>
        </w:rPr>
        <w:t xml:space="preserve"> на национальном уровне</w:t>
      </w:r>
      <w:r>
        <w:rPr>
          <w:szCs w:val="22"/>
          <w:lang w:val="ru-RU"/>
        </w:rPr>
        <w:t>:</w:t>
      </w:r>
    </w:p>
    <w:p w14:paraId="5CCBF96C" w14:textId="2FA727A7" w:rsidR="00E62ED2" w:rsidRPr="003A0F29" w:rsidRDefault="00251B42" w:rsidP="00304215">
      <w:pPr>
        <w:spacing w:after="120"/>
        <w:ind w:left="720" w:firstLine="436"/>
        <w:rPr>
          <w:szCs w:val="22"/>
          <w:lang w:val="ru-RU"/>
        </w:rPr>
      </w:pPr>
      <w:r w:rsidRPr="00251B42">
        <w:rPr>
          <w:i/>
          <w:iCs/>
          <w:szCs w:val="22"/>
          <w:lang w:val="ru-RU"/>
        </w:rPr>
        <w:t>К</w:t>
      </w:r>
      <w:r>
        <w:rPr>
          <w:i/>
          <w:iCs/>
          <w:szCs w:val="22"/>
          <w:lang w:val="ru-RU"/>
        </w:rPr>
        <w:t xml:space="preserve"> </w:t>
      </w:r>
      <w:r w:rsidRPr="00251B42">
        <w:rPr>
          <w:i/>
          <w:iCs/>
          <w:szCs w:val="22"/>
          <w:lang w:val="ru-RU"/>
        </w:rPr>
        <w:t>[202</w:t>
      </w:r>
      <w:r>
        <w:rPr>
          <w:i/>
          <w:iCs/>
          <w:szCs w:val="22"/>
          <w:lang w:val="ru-RU"/>
        </w:rPr>
        <w:t xml:space="preserve">2 </w:t>
      </w:r>
      <w:r w:rsidRPr="00251B42">
        <w:rPr>
          <w:i/>
          <w:iCs/>
          <w:szCs w:val="22"/>
          <w:lang w:val="ru-RU"/>
        </w:rPr>
        <w:t>г</w:t>
      </w:r>
      <w:r>
        <w:rPr>
          <w:i/>
          <w:iCs/>
          <w:szCs w:val="22"/>
          <w:lang w:val="ru-RU"/>
        </w:rPr>
        <w:t>оду</w:t>
      </w:r>
      <w:r w:rsidRPr="00251B42">
        <w:rPr>
          <w:i/>
          <w:iCs/>
          <w:szCs w:val="22"/>
          <w:lang w:val="ru-RU"/>
        </w:rPr>
        <w:t>] все страны</w:t>
      </w:r>
      <w:r w:rsidR="003A0F29">
        <w:rPr>
          <w:i/>
          <w:iCs/>
          <w:szCs w:val="22"/>
          <w:lang w:val="ru-RU"/>
        </w:rPr>
        <w:t xml:space="preserve"> </w:t>
      </w:r>
      <w:r w:rsidRPr="00251B42">
        <w:rPr>
          <w:i/>
          <w:iCs/>
          <w:szCs w:val="22"/>
          <w:lang w:val="ru-RU"/>
        </w:rPr>
        <w:t>завершили разработку национального плана финансирования биоразнообразия в поддержку своих национальных стратегий и планов действи</w:t>
      </w:r>
      <w:r w:rsidR="000619B3">
        <w:rPr>
          <w:i/>
          <w:iCs/>
          <w:szCs w:val="22"/>
          <w:lang w:val="ru-RU"/>
        </w:rPr>
        <w:t>й</w:t>
      </w:r>
      <w:r w:rsidRPr="00251B42">
        <w:rPr>
          <w:i/>
          <w:iCs/>
          <w:szCs w:val="22"/>
          <w:lang w:val="ru-RU"/>
        </w:rPr>
        <w:t xml:space="preserve"> </w:t>
      </w:r>
      <w:r w:rsidR="003A0F29">
        <w:rPr>
          <w:i/>
          <w:iCs/>
          <w:szCs w:val="22"/>
          <w:lang w:val="ru-RU"/>
        </w:rPr>
        <w:t>по сохранению</w:t>
      </w:r>
      <w:r w:rsidRPr="00251B42">
        <w:rPr>
          <w:rFonts w:ascii="Arial" w:hAnsi="Arial" w:cs="Arial"/>
          <w:sz w:val="31"/>
          <w:szCs w:val="31"/>
          <w:lang w:val="ru-RU"/>
        </w:rPr>
        <w:t xml:space="preserve"> </w:t>
      </w:r>
      <w:r w:rsidRPr="00251B42">
        <w:rPr>
          <w:i/>
          <w:iCs/>
          <w:szCs w:val="22"/>
          <w:lang w:val="ru-RU"/>
        </w:rPr>
        <w:t xml:space="preserve">биоразнообразия, используя методологию </w:t>
      </w:r>
      <w:r w:rsidRPr="003A0F29">
        <w:rPr>
          <w:i/>
          <w:iCs/>
          <w:szCs w:val="22"/>
          <w:lang w:val="ru-RU"/>
        </w:rPr>
        <w:t>Инициативы финансирования биоразнообразия Программы развития Организации Объединенных Наций или подобную ей другую методологию, с целью сокращения или перенаправления ресурсов, наносящих ущерб биоразнообразию, генерирования дополнительных ресурсов</w:t>
      </w:r>
      <w:r w:rsidR="003A0F29" w:rsidRPr="003A0F29">
        <w:rPr>
          <w:i/>
          <w:iCs/>
          <w:szCs w:val="22"/>
          <w:lang w:val="ru-RU"/>
        </w:rPr>
        <w:t xml:space="preserve"> </w:t>
      </w:r>
      <w:r w:rsidR="003A0F29">
        <w:rPr>
          <w:i/>
          <w:iCs/>
          <w:szCs w:val="22"/>
          <w:lang w:val="ru-RU"/>
        </w:rPr>
        <w:t>из</w:t>
      </w:r>
      <w:r w:rsidR="003A0F29" w:rsidRPr="003A0F29">
        <w:rPr>
          <w:i/>
          <w:iCs/>
          <w:szCs w:val="22"/>
          <w:lang w:val="ru-RU"/>
        </w:rPr>
        <w:t xml:space="preserve"> </w:t>
      </w:r>
      <w:r w:rsidR="003A0F29">
        <w:rPr>
          <w:i/>
          <w:iCs/>
          <w:szCs w:val="22"/>
          <w:lang w:val="ru-RU"/>
        </w:rPr>
        <w:t>всех</w:t>
      </w:r>
      <w:r w:rsidR="003A0F29" w:rsidRPr="003A0F29">
        <w:rPr>
          <w:i/>
          <w:iCs/>
          <w:szCs w:val="22"/>
          <w:lang w:val="ru-RU"/>
        </w:rPr>
        <w:t xml:space="preserve"> </w:t>
      </w:r>
      <w:r w:rsidR="003A0F29">
        <w:rPr>
          <w:i/>
          <w:iCs/>
          <w:szCs w:val="22"/>
          <w:lang w:val="ru-RU"/>
        </w:rPr>
        <w:t>источников</w:t>
      </w:r>
      <w:r w:rsidRPr="003A0F29">
        <w:rPr>
          <w:i/>
          <w:iCs/>
          <w:szCs w:val="22"/>
          <w:lang w:val="ru-RU"/>
        </w:rPr>
        <w:t xml:space="preserve"> и повышения эффективности и результативности использования ресурсов</w:t>
      </w:r>
      <w:r w:rsidR="00E62ED2" w:rsidRPr="003A0F29">
        <w:rPr>
          <w:i/>
          <w:iCs/>
          <w:szCs w:val="22"/>
          <w:lang w:val="ru-RU"/>
        </w:rPr>
        <w:t>.</w:t>
      </w:r>
    </w:p>
    <w:p w14:paraId="4B06994E" w14:textId="10641FAD" w:rsidR="00704DCD" w:rsidRPr="005649AB" w:rsidRDefault="00474904" w:rsidP="0072144E">
      <w:pPr>
        <w:spacing w:after="120"/>
        <w:rPr>
          <w:szCs w:val="22"/>
          <w:lang w:val="ru-RU"/>
        </w:rPr>
      </w:pPr>
      <w:r>
        <w:rPr>
          <w:szCs w:val="22"/>
          <w:lang w:val="ru-RU"/>
        </w:rPr>
        <w:t>7</w:t>
      </w:r>
      <w:r w:rsidR="00704DCD" w:rsidRPr="005649AB">
        <w:rPr>
          <w:szCs w:val="22"/>
          <w:lang w:val="ru-RU"/>
        </w:rPr>
        <w:t>.</w:t>
      </w:r>
      <w:r w:rsidR="00704DCD" w:rsidRPr="005649AB">
        <w:rPr>
          <w:szCs w:val="22"/>
          <w:lang w:val="ru-RU"/>
        </w:rPr>
        <w:tab/>
      </w:r>
      <w:r w:rsidR="003A0F29">
        <w:rPr>
          <w:szCs w:val="22"/>
          <w:lang w:val="ru-RU"/>
        </w:rPr>
        <w:t>Вклад</w:t>
      </w:r>
      <w:r w:rsidR="003A0F29" w:rsidRPr="005649AB">
        <w:rPr>
          <w:szCs w:val="22"/>
          <w:lang w:val="ru-RU"/>
        </w:rPr>
        <w:t xml:space="preserve"> </w:t>
      </w:r>
      <w:r w:rsidR="003A0F29">
        <w:rPr>
          <w:szCs w:val="22"/>
          <w:lang w:val="ru-RU"/>
        </w:rPr>
        <w:t>группы</w:t>
      </w:r>
      <w:r w:rsidR="003A0F29" w:rsidRPr="005649AB">
        <w:rPr>
          <w:szCs w:val="22"/>
          <w:lang w:val="ru-RU"/>
        </w:rPr>
        <w:t xml:space="preserve"> </w:t>
      </w:r>
      <w:r w:rsidR="003A0F29">
        <w:rPr>
          <w:szCs w:val="22"/>
          <w:lang w:val="ru-RU"/>
        </w:rPr>
        <w:t>экспертов</w:t>
      </w:r>
      <w:r w:rsidR="003A0F29" w:rsidRPr="005649AB">
        <w:rPr>
          <w:szCs w:val="22"/>
          <w:lang w:val="ru-RU"/>
        </w:rPr>
        <w:t xml:space="preserve"> </w:t>
      </w:r>
      <w:r w:rsidR="003A0F29">
        <w:rPr>
          <w:szCs w:val="22"/>
          <w:lang w:val="ru-RU"/>
        </w:rPr>
        <w:t>также</w:t>
      </w:r>
      <w:r w:rsidR="003A0F29" w:rsidRPr="005649AB">
        <w:rPr>
          <w:szCs w:val="22"/>
          <w:lang w:val="ru-RU"/>
        </w:rPr>
        <w:t xml:space="preserve"> </w:t>
      </w:r>
      <w:r w:rsidR="003A0F29">
        <w:rPr>
          <w:szCs w:val="22"/>
          <w:lang w:val="ru-RU"/>
        </w:rPr>
        <w:t>включает</w:t>
      </w:r>
      <w:r w:rsidR="003A0F29" w:rsidRPr="005649AB">
        <w:rPr>
          <w:szCs w:val="22"/>
          <w:lang w:val="ru-RU"/>
        </w:rPr>
        <w:t xml:space="preserve"> </w:t>
      </w:r>
      <w:r w:rsidR="003A0F29">
        <w:rPr>
          <w:szCs w:val="22"/>
          <w:lang w:val="ru-RU"/>
        </w:rPr>
        <w:t>ряд</w:t>
      </w:r>
      <w:r w:rsidR="003A0F29" w:rsidRPr="005649AB">
        <w:rPr>
          <w:szCs w:val="22"/>
          <w:lang w:val="ru-RU"/>
        </w:rPr>
        <w:t xml:space="preserve"> </w:t>
      </w:r>
      <w:r w:rsidR="003A0F29">
        <w:rPr>
          <w:szCs w:val="22"/>
          <w:lang w:val="ru-RU"/>
        </w:rPr>
        <w:t>полезных</w:t>
      </w:r>
      <w:r w:rsidR="003A0F29" w:rsidRPr="005649AB">
        <w:rPr>
          <w:szCs w:val="22"/>
          <w:lang w:val="ru-RU"/>
        </w:rPr>
        <w:t xml:space="preserve"> </w:t>
      </w:r>
      <w:r w:rsidR="003A0F29">
        <w:rPr>
          <w:szCs w:val="22"/>
          <w:lang w:val="ru-RU"/>
        </w:rPr>
        <w:t>предложений</w:t>
      </w:r>
      <w:r w:rsidR="005649AB" w:rsidRPr="005649AB">
        <w:rPr>
          <w:szCs w:val="22"/>
          <w:lang w:val="ru-RU"/>
        </w:rPr>
        <w:t xml:space="preserve"> </w:t>
      </w:r>
      <w:r w:rsidR="005649AB">
        <w:rPr>
          <w:szCs w:val="22"/>
          <w:lang w:val="ru-RU"/>
        </w:rPr>
        <w:t>относительно</w:t>
      </w:r>
      <w:r w:rsidR="005649AB" w:rsidRPr="005649AB">
        <w:rPr>
          <w:szCs w:val="22"/>
          <w:lang w:val="ru-RU"/>
        </w:rPr>
        <w:t xml:space="preserve"> </w:t>
      </w:r>
      <w:r w:rsidR="005649AB">
        <w:rPr>
          <w:szCs w:val="22"/>
          <w:lang w:val="ru-RU"/>
        </w:rPr>
        <w:t>дальнейшей</w:t>
      </w:r>
      <w:r w:rsidR="005649AB" w:rsidRPr="005649AB">
        <w:rPr>
          <w:szCs w:val="22"/>
          <w:lang w:val="ru-RU"/>
        </w:rPr>
        <w:t xml:space="preserve"> </w:t>
      </w:r>
      <w:r w:rsidR="005649AB">
        <w:rPr>
          <w:szCs w:val="22"/>
          <w:lang w:val="ru-RU"/>
        </w:rPr>
        <w:t>работы</w:t>
      </w:r>
      <w:r w:rsidR="005649AB" w:rsidRPr="005649AB">
        <w:rPr>
          <w:szCs w:val="22"/>
          <w:lang w:val="ru-RU"/>
        </w:rPr>
        <w:t xml:space="preserve"> </w:t>
      </w:r>
      <w:r w:rsidR="005649AB">
        <w:rPr>
          <w:szCs w:val="22"/>
          <w:lang w:val="ru-RU"/>
        </w:rPr>
        <w:t>по</w:t>
      </w:r>
      <w:r w:rsidR="005649AB" w:rsidRPr="005649AB">
        <w:rPr>
          <w:szCs w:val="22"/>
          <w:lang w:val="ru-RU"/>
        </w:rPr>
        <w:t xml:space="preserve"> </w:t>
      </w:r>
      <w:r w:rsidR="005649AB">
        <w:rPr>
          <w:szCs w:val="22"/>
          <w:lang w:val="ru-RU"/>
        </w:rPr>
        <w:t>упрощению</w:t>
      </w:r>
      <w:r w:rsidR="005649AB" w:rsidRPr="005649AB">
        <w:rPr>
          <w:szCs w:val="22"/>
          <w:lang w:val="ru-RU"/>
        </w:rPr>
        <w:t xml:space="preserve"> </w:t>
      </w:r>
      <w:r w:rsidR="005649AB">
        <w:rPr>
          <w:szCs w:val="22"/>
          <w:lang w:val="ru-RU"/>
        </w:rPr>
        <w:t>и</w:t>
      </w:r>
      <w:r w:rsidR="005649AB" w:rsidRPr="005649AB">
        <w:rPr>
          <w:szCs w:val="22"/>
          <w:lang w:val="ru-RU"/>
        </w:rPr>
        <w:t xml:space="preserve"> </w:t>
      </w:r>
      <w:r w:rsidR="005649AB">
        <w:rPr>
          <w:szCs w:val="22"/>
          <w:lang w:val="ru-RU"/>
        </w:rPr>
        <w:t>повышению</w:t>
      </w:r>
      <w:r w:rsidR="005649AB" w:rsidRPr="005649AB">
        <w:rPr>
          <w:szCs w:val="22"/>
          <w:lang w:val="ru-RU"/>
        </w:rPr>
        <w:t xml:space="preserve"> </w:t>
      </w:r>
      <w:r w:rsidR="005649AB">
        <w:rPr>
          <w:szCs w:val="22"/>
          <w:lang w:val="ru-RU"/>
        </w:rPr>
        <w:t>эффективности</w:t>
      </w:r>
      <w:r w:rsidR="005649AB" w:rsidRPr="005649AB">
        <w:rPr>
          <w:szCs w:val="22"/>
          <w:lang w:val="ru-RU"/>
        </w:rPr>
        <w:t xml:space="preserve"> </w:t>
      </w:r>
      <w:r w:rsidR="005649AB">
        <w:rPr>
          <w:szCs w:val="22"/>
          <w:lang w:val="ru-RU"/>
        </w:rPr>
        <w:t>финансовой</w:t>
      </w:r>
      <w:r w:rsidR="005649AB" w:rsidRPr="005649AB">
        <w:rPr>
          <w:szCs w:val="22"/>
          <w:lang w:val="ru-RU"/>
        </w:rPr>
        <w:t xml:space="preserve"> </w:t>
      </w:r>
      <w:r w:rsidR="005649AB">
        <w:rPr>
          <w:szCs w:val="22"/>
          <w:lang w:val="ru-RU"/>
        </w:rPr>
        <w:t>отчетности</w:t>
      </w:r>
      <w:r w:rsidR="005649AB" w:rsidRPr="005649AB">
        <w:rPr>
          <w:szCs w:val="22"/>
          <w:lang w:val="ru-RU"/>
        </w:rPr>
        <w:t xml:space="preserve"> </w:t>
      </w:r>
      <w:r w:rsidR="005649AB">
        <w:rPr>
          <w:szCs w:val="22"/>
          <w:lang w:val="ru-RU"/>
        </w:rPr>
        <w:t>и</w:t>
      </w:r>
      <w:r w:rsidR="005649AB" w:rsidRPr="005649AB">
        <w:rPr>
          <w:szCs w:val="22"/>
          <w:lang w:val="ru-RU"/>
        </w:rPr>
        <w:t xml:space="preserve"> </w:t>
      </w:r>
      <w:r w:rsidR="005649AB">
        <w:rPr>
          <w:szCs w:val="22"/>
          <w:lang w:val="ru-RU"/>
        </w:rPr>
        <w:t>сохраняющейся</w:t>
      </w:r>
      <w:r w:rsidR="005649AB" w:rsidRPr="005649AB">
        <w:rPr>
          <w:szCs w:val="22"/>
          <w:lang w:val="ru-RU"/>
        </w:rPr>
        <w:t xml:space="preserve"> </w:t>
      </w:r>
      <w:r w:rsidR="005649AB">
        <w:rPr>
          <w:szCs w:val="22"/>
          <w:lang w:val="ru-RU"/>
        </w:rPr>
        <w:t>потребности</w:t>
      </w:r>
      <w:r w:rsidR="005649AB" w:rsidRPr="005649AB">
        <w:rPr>
          <w:szCs w:val="22"/>
          <w:lang w:val="ru-RU"/>
        </w:rPr>
        <w:t xml:space="preserve"> </w:t>
      </w:r>
      <w:r w:rsidR="005649AB">
        <w:rPr>
          <w:szCs w:val="22"/>
          <w:lang w:val="ru-RU"/>
        </w:rPr>
        <w:t>развивающихся</w:t>
      </w:r>
      <w:r w:rsidR="005649AB" w:rsidRPr="005649AB">
        <w:rPr>
          <w:szCs w:val="22"/>
          <w:lang w:val="ru-RU"/>
        </w:rPr>
        <w:t xml:space="preserve"> </w:t>
      </w:r>
      <w:r w:rsidR="005649AB">
        <w:rPr>
          <w:szCs w:val="22"/>
          <w:lang w:val="ru-RU"/>
        </w:rPr>
        <w:t>стран</w:t>
      </w:r>
      <w:r w:rsidR="005649AB" w:rsidRPr="005649AB">
        <w:rPr>
          <w:szCs w:val="22"/>
          <w:lang w:val="ru-RU"/>
        </w:rPr>
        <w:t xml:space="preserve"> </w:t>
      </w:r>
      <w:r w:rsidR="005649AB">
        <w:rPr>
          <w:szCs w:val="22"/>
          <w:lang w:val="ru-RU"/>
        </w:rPr>
        <w:t>и</w:t>
      </w:r>
      <w:r w:rsidR="005649AB" w:rsidRPr="005649AB">
        <w:rPr>
          <w:szCs w:val="22"/>
          <w:lang w:val="ru-RU"/>
        </w:rPr>
        <w:t xml:space="preserve"> </w:t>
      </w:r>
      <w:r w:rsidR="005649AB">
        <w:rPr>
          <w:szCs w:val="22"/>
          <w:lang w:val="ru-RU"/>
        </w:rPr>
        <w:t>стран</w:t>
      </w:r>
      <w:r w:rsidR="005649AB" w:rsidRPr="005649AB">
        <w:rPr>
          <w:szCs w:val="22"/>
          <w:lang w:val="ru-RU"/>
        </w:rPr>
        <w:t xml:space="preserve"> </w:t>
      </w:r>
      <w:r w:rsidR="005649AB">
        <w:rPr>
          <w:szCs w:val="22"/>
          <w:lang w:val="ru-RU"/>
        </w:rPr>
        <w:t>с</w:t>
      </w:r>
      <w:r w:rsidR="005649AB" w:rsidRPr="005649AB">
        <w:rPr>
          <w:szCs w:val="22"/>
          <w:lang w:val="ru-RU"/>
        </w:rPr>
        <w:t xml:space="preserve"> </w:t>
      </w:r>
      <w:r w:rsidR="005649AB">
        <w:rPr>
          <w:szCs w:val="22"/>
          <w:lang w:val="ru-RU"/>
        </w:rPr>
        <w:t>переходной</w:t>
      </w:r>
      <w:r w:rsidR="005649AB" w:rsidRPr="005649AB">
        <w:rPr>
          <w:szCs w:val="22"/>
          <w:lang w:val="ru-RU"/>
        </w:rPr>
        <w:t xml:space="preserve"> </w:t>
      </w:r>
      <w:r w:rsidR="005649AB">
        <w:rPr>
          <w:szCs w:val="22"/>
          <w:lang w:val="ru-RU"/>
        </w:rPr>
        <w:t>экономикой</w:t>
      </w:r>
      <w:r w:rsidR="005649AB" w:rsidRPr="005649AB">
        <w:rPr>
          <w:szCs w:val="22"/>
          <w:lang w:val="ru-RU"/>
        </w:rPr>
        <w:t xml:space="preserve"> </w:t>
      </w:r>
      <w:r w:rsidR="005649AB">
        <w:rPr>
          <w:szCs w:val="22"/>
          <w:lang w:val="ru-RU"/>
        </w:rPr>
        <w:t>в</w:t>
      </w:r>
      <w:r w:rsidR="005649AB" w:rsidRPr="005649AB">
        <w:rPr>
          <w:szCs w:val="22"/>
          <w:lang w:val="ru-RU"/>
        </w:rPr>
        <w:t xml:space="preserve"> </w:t>
      </w:r>
      <w:r w:rsidR="005649AB">
        <w:rPr>
          <w:szCs w:val="22"/>
          <w:lang w:val="ru-RU"/>
        </w:rPr>
        <w:t>технической</w:t>
      </w:r>
      <w:r w:rsidR="005649AB" w:rsidRPr="005649AB">
        <w:rPr>
          <w:szCs w:val="22"/>
          <w:lang w:val="ru-RU"/>
        </w:rPr>
        <w:t xml:space="preserve"> </w:t>
      </w:r>
      <w:r w:rsidR="005649AB">
        <w:rPr>
          <w:szCs w:val="22"/>
          <w:lang w:val="ru-RU"/>
        </w:rPr>
        <w:t>поддержке</w:t>
      </w:r>
      <w:r w:rsidR="005649AB" w:rsidRPr="005649AB">
        <w:rPr>
          <w:szCs w:val="22"/>
          <w:lang w:val="ru-RU"/>
        </w:rPr>
        <w:t xml:space="preserve"> </w:t>
      </w:r>
      <w:r w:rsidR="005649AB">
        <w:rPr>
          <w:szCs w:val="22"/>
          <w:lang w:val="ru-RU"/>
        </w:rPr>
        <w:t>и</w:t>
      </w:r>
      <w:r w:rsidR="005649AB" w:rsidRPr="005649AB">
        <w:rPr>
          <w:szCs w:val="22"/>
          <w:lang w:val="ru-RU"/>
        </w:rPr>
        <w:t xml:space="preserve"> </w:t>
      </w:r>
      <w:r w:rsidR="005649AB">
        <w:rPr>
          <w:szCs w:val="22"/>
          <w:lang w:val="ru-RU"/>
        </w:rPr>
        <w:t>создании</w:t>
      </w:r>
      <w:r w:rsidR="005649AB" w:rsidRPr="005649AB">
        <w:rPr>
          <w:szCs w:val="22"/>
          <w:lang w:val="ru-RU"/>
        </w:rPr>
        <w:t xml:space="preserve"> </w:t>
      </w:r>
      <w:r w:rsidR="005649AB">
        <w:rPr>
          <w:szCs w:val="22"/>
          <w:lang w:val="ru-RU"/>
        </w:rPr>
        <w:t>потенциала</w:t>
      </w:r>
      <w:r w:rsidR="005649AB" w:rsidRPr="005649AB">
        <w:rPr>
          <w:szCs w:val="22"/>
          <w:lang w:val="ru-RU"/>
        </w:rPr>
        <w:t>,</w:t>
      </w:r>
      <w:r w:rsidR="005649AB">
        <w:rPr>
          <w:szCs w:val="22"/>
          <w:lang w:val="ru-RU"/>
        </w:rPr>
        <w:t xml:space="preserve"> в частности, для мобилизации ресурсов</w:t>
      </w:r>
      <w:r w:rsidR="00AD6BEE" w:rsidRPr="005649AB">
        <w:rPr>
          <w:szCs w:val="22"/>
          <w:lang w:val="ru-RU"/>
        </w:rPr>
        <w:t>.</w:t>
      </w:r>
      <w:r w:rsidR="00FD167F" w:rsidRPr="005649AB">
        <w:rPr>
          <w:szCs w:val="22"/>
          <w:lang w:val="ru-RU"/>
        </w:rPr>
        <w:t xml:space="preserve"> </w:t>
      </w:r>
      <w:r w:rsidR="005649AB">
        <w:rPr>
          <w:szCs w:val="22"/>
          <w:lang w:val="ru-RU"/>
        </w:rPr>
        <w:t>Эти</w:t>
      </w:r>
      <w:r w:rsidR="005649AB" w:rsidRPr="005649AB">
        <w:rPr>
          <w:szCs w:val="22"/>
          <w:lang w:val="ru-RU"/>
        </w:rPr>
        <w:t xml:space="preserve"> </w:t>
      </w:r>
      <w:r w:rsidR="005649AB">
        <w:rPr>
          <w:szCs w:val="22"/>
          <w:lang w:val="ru-RU"/>
        </w:rPr>
        <w:t>предложения</w:t>
      </w:r>
      <w:r w:rsidR="005649AB" w:rsidRPr="005649AB">
        <w:rPr>
          <w:szCs w:val="22"/>
          <w:lang w:val="ru-RU"/>
        </w:rPr>
        <w:t xml:space="preserve"> </w:t>
      </w:r>
      <w:r w:rsidR="005649AB">
        <w:rPr>
          <w:szCs w:val="22"/>
          <w:lang w:val="ru-RU"/>
        </w:rPr>
        <w:t>рассматриваются в проекте рекомендации</w:t>
      </w:r>
      <w:r w:rsidR="00FD167F" w:rsidRPr="005649AB">
        <w:rPr>
          <w:szCs w:val="22"/>
          <w:lang w:val="ru-RU"/>
        </w:rPr>
        <w:t>.</w:t>
      </w:r>
    </w:p>
    <w:p w14:paraId="66D60514" w14:textId="77777777" w:rsidR="005051BB" w:rsidRPr="005649AB" w:rsidRDefault="005051BB">
      <w:pPr>
        <w:jc w:val="left"/>
        <w:rPr>
          <w:b/>
          <w:caps/>
          <w:snapToGrid w:val="0"/>
          <w:lang w:val="ru-RU"/>
        </w:rPr>
      </w:pPr>
      <w:r w:rsidRPr="005649AB">
        <w:rPr>
          <w:snapToGrid w:val="0"/>
          <w:lang w:val="ru-RU"/>
        </w:rPr>
        <w:br w:type="page"/>
      </w:r>
    </w:p>
    <w:p w14:paraId="682F6EDA" w14:textId="7E121682" w:rsidR="0072144E" w:rsidRPr="005649AB" w:rsidRDefault="005649AB" w:rsidP="0072144E">
      <w:pPr>
        <w:pStyle w:val="1"/>
        <w:rPr>
          <w:b w:val="0"/>
          <w:bCs/>
          <w:i/>
          <w:iCs/>
          <w:snapToGrid w:val="0"/>
          <w:lang w:val="ru-RU"/>
        </w:rPr>
      </w:pPr>
      <w:r w:rsidRPr="005649AB">
        <w:rPr>
          <w:b w:val="0"/>
          <w:bCs/>
          <w:i/>
          <w:iCs/>
          <w:caps w:val="0"/>
          <w:snapToGrid w:val="0"/>
          <w:lang w:val="ru-RU"/>
        </w:rPr>
        <w:lastRenderedPageBreak/>
        <w:t>Приложение</w:t>
      </w:r>
      <w:r w:rsidR="0072144E" w:rsidRPr="005649AB">
        <w:rPr>
          <w:b w:val="0"/>
          <w:bCs/>
          <w:i/>
          <w:iCs/>
          <w:snapToGrid w:val="0"/>
          <w:lang w:val="ru-RU"/>
        </w:rPr>
        <w:t xml:space="preserve"> </w:t>
      </w:r>
      <w:r w:rsidR="0072144E" w:rsidRPr="00304215">
        <w:rPr>
          <w:b w:val="0"/>
          <w:bCs/>
          <w:i/>
          <w:iCs/>
          <w:snapToGrid w:val="0"/>
        </w:rPr>
        <w:t>II</w:t>
      </w:r>
    </w:p>
    <w:p w14:paraId="10F69155" w14:textId="2A87FF85" w:rsidR="00FD167F" w:rsidRPr="00FC0C62" w:rsidRDefault="005649AB">
      <w:pPr>
        <w:pStyle w:val="2"/>
        <w:rPr>
          <w:rFonts w:asciiTheme="minorHAnsi" w:hAnsiTheme="minorHAnsi"/>
          <w:caps/>
          <w:snapToGrid w:val="0"/>
          <w:lang w:val="ru-RU"/>
        </w:rPr>
      </w:pPr>
      <w:r w:rsidRPr="005649AB">
        <w:rPr>
          <w:rFonts w:ascii="Times New Roman Bold" w:hAnsi="Times New Roman Bold"/>
          <w:caps/>
          <w:snapToGrid w:val="0"/>
          <w:lang w:val="ru-RU"/>
        </w:rPr>
        <w:t>проект компонента мобилизации ресурсов глобальной рамочной программы в области биоразнообразия на период после 2020 года</w:t>
      </w:r>
    </w:p>
    <w:p w14:paraId="7EBC81D9" w14:textId="58A64FE7" w:rsidR="0072144E" w:rsidRPr="005649AB" w:rsidRDefault="005649AB" w:rsidP="00304215">
      <w:pPr>
        <w:pStyle w:val="2"/>
        <w:ind w:left="567" w:right="567"/>
        <w:rPr>
          <w:caps/>
          <w:snapToGrid w:val="0"/>
          <w:lang w:val="ru-RU"/>
        </w:rPr>
      </w:pPr>
      <w:r w:rsidRPr="005649AB">
        <w:rPr>
          <w:caps/>
          <w:snapToGrid w:val="0"/>
          <w:lang w:val="ru-RU"/>
        </w:rPr>
        <w:t>проекты элементов возможного последующего варианта текущей стратегии</w:t>
      </w:r>
      <w:r w:rsidR="0072144E" w:rsidRPr="005649AB">
        <w:rPr>
          <w:caps/>
          <w:snapToGrid w:val="0"/>
          <w:lang w:val="ru-RU"/>
        </w:rPr>
        <w:t xml:space="preserve"> </w:t>
      </w:r>
      <w:r w:rsidRPr="005649AB">
        <w:rPr>
          <w:caps/>
          <w:snapToGrid w:val="0"/>
          <w:lang w:val="ru-RU"/>
        </w:rPr>
        <w:t>мобилизации ресурсов</w:t>
      </w:r>
    </w:p>
    <w:p w14:paraId="2A657011" w14:textId="6CDBBC25" w:rsidR="0072144E" w:rsidRPr="005649AB" w:rsidRDefault="005649AB" w:rsidP="00304215">
      <w:pPr>
        <w:pStyle w:val="aff0"/>
        <w:keepNext/>
        <w:numPr>
          <w:ilvl w:val="0"/>
          <w:numId w:val="7"/>
        </w:numPr>
        <w:spacing w:before="240"/>
        <w:ind w:left="720"/>
        <w:contextualSpacing w:val="0"/>
        <w:jc w:val="center"/>
        <w:outlineLvl w:val="2"/>
        <w:rPr>
          <w:b/>
          <w:bCs/>
          <w:caps/>
        </w:rPr>
      </w:pPr>
      <w:r w:rsidRPr="005649AB">
        <w:rPr>
          <w:b/>
          <w:bCs/>
          <w:caps/>
          <w:lang w:val="ru-RU"/>
        </w:rPr>
        <w:t>безотлагательность</w:t>
      </w:r>
    </w:p>
    <w:p w14:paraId="44F89107" w14:textId="7E6FF77A" w:rsidR="0072144E" w:rsidRPr="00DD1FCF" w:rsidRDefault="00DD1FCF" w:rsidP="00304215">
      <w:pPr>
        <w:pStyle w:val="Para1"/>
        <w:numPr>
          <w:ilvl w:val="0"/>
          <w:numId w:val="8"/>
        </w:numPr>
        <w:tabs>
          <w:tab w:val="clear" w:pos="360"/>
        </w:tabs>
        <w:rPr>
          <w:lang w:val="ru-RU"/>
        </w:rPr>
      </w:pPr>
      <w:r>
        <w:rPr>
          <w:lang w:val="ru-RU"/>
        </w:rPr>
        <w:t>Биоразнообразие</w:t>
      </w:r>
      <w:r w:rsidRPr="00DD1FCF">
        <w:rPr>
          <w:lang w:val="ru-RU"/>
        </w:rPr>
        <w:t xml:space="preserve"> </w:t>
      </w:r>
      <w:r>
        <w:rPr>
          <w:lang w:val="ru-RU"/>
        </w:rPr>
        <w:t>сокращается</w:t>
      </w:r>
      <w:r w:rsidRPr="00DD1FCF">
        <w:rPr>
          <w:lang w:val="ru-RU"/>
        </w:rPr>
        <w:t xml:space="preserve"> </w:t>
      </w:r>
      <w:r>
        <w:rPr>
          <w:lang w:val="ru-RU"/>
        </w:rPr>
        <w:t>во</w:t>
      </w:r>
      <w:r w:rsidRPr="00DD1FCF">
        <w:rPr>
          <w:lang w:val="ru-RU"/>
        </w:rPr>
        <w:t xml:space="preserve"> </w:t>
      </w:r>
      <w:r>
        <w:rPr>
          <w:lang w:val="ru-RU"/>
        </w:rPr>
        <w:t>всем</w:t>
      </w:r>
      <w:r w:rsidRPr="00DD1FCF">
        <w:rPr>
          <w:lang w:val="ru-RU"/>
        </w:rPr>
        <w:t xml:space="preserve"> </w:t>
      </w:r>
      <w:r>
        <w:rPr>
          <w:lang w:val="ru-RU"/>
        </w:rPr>
        <w:t>мире</w:t>
      </w:r>
      <w:r w:rsidRPr="00DD1FCF">
        <w:rPr>
          <w:lang w:val="ru-RU"/>
        </w:rPr>
        <w:t xml:space="preserve">, </w:t>
      </w:r>
      <w:r>
        <w:rPr>
          <w:lang w:val="ru-RU"/>
        </w:rPr>
        <w:t>причем</w:t>
      </w:r>
      <w:r w:rsidRPr="00DD1FCF">
        <w:rPr>
          <w:lang w:val="ru-RU"/>
        </w:rPr>
        <w:t xml:space="preserve"> </w:t>
      </w:r>
      <w:r>
        <w:rPr>
          <w:lang w:val="ru-RU"/>
        </w:rPr>
        <w:t>более</w:t>
      </w:r>
      <w:r w:rsidRPr="00DD1FCF">
        <w:rPr>
          <w:lang w:val="ru-RU"/>
        </w:rPr>
        <w:t xml:space="preserve"> </w:t>
      </w:r>
      <w:r>
        <w:rPr>
          <w:lang w:val="ru-RU"/>
        </w:rPr>
        <w:t>быстрыми</w:t>
      </w:r>
      <w:r w:rsidRPr="00DD1FCF">
        <w:rPr>
          <w:lang w:val="ru-RU"/>
        </w:rPr>
        <w:t xml:space="preserve"> </w:t>
      </w:r>
      <w:r>
        <w:rPr>
          <w:lang w:val="ru-RU"/>
        </w:rPr>
        <w:t>темпами</w:t>
      </w:r>
      <w:r w:rsidRPr="00DD1FCF">
        <w:rPr>
          <w:lang w:val="ru-RU"/>
        </w:rPr>
        <w:t xml:space="preserve">, </w:t>
      </w:r>
      <w:r>
        <w:rPr>
          <w:lang w:val="ru-RU"/>
        </w:rPr>
        <w:t>чем</w:t>
      </w:r>
      <w:r w:rsidRPr="00DD1FCF">
        <w:rPr>
          <w:lang w:val="ru-RU"/>
        </w:rPr>
        <w:t xml:space="preserve"> </w:t>
      </w:r>
      <w:r>
        <w:rPr>
          <w:lang w:val="ru-RU"/>
        </w:rPr>
        <w:t>в</w:t>
      </w:r>
      <w:r w:rsidRPr="00DD1FCF">
        <w:rPr>
          <w:lang w:val="ru-RU"/>
        </w:rPr>
        <w:t xml:space="preserve"> </w:t>
      </w:r>
      <w:r>
        <w:rPr>
          <w:lang w:val="ru-RU"/>
        </w:rPr>
        <w:t>любой</w:t>
      </w:r>
      <w:r w:rsidRPr="00DD1FCF">
        <w:rPr>
          <w:lang w:val="ru-RU"/>
        </w:rPr>
        <w:t xml:space="preserve"> </w:t>
      </w:r>
      <w:r>
        <w:rPr>
          <w:lang w:val="ru-RU"/>
        </w:rPr>
        <w:t>другой</w:t>
      </w:r>
      <w:r w:rsidRPr="00DD1FCF">
        <w:rPr>
          <w:lang w:val="ru-RU"/>
        </w:rPr>
        <w:t xml:space="preserve"> </w:t>
      </w:r>
      <w:r>
        <w:rPr>
          <w:lang w:val="ru-RU"/>
        </w:rPr>
        <w:t>период</w:t>
      </w:r>
      <w:r w:rsidRPr="00DD1FCF">
        <w:rPr>
          <w:lang w:val="ru-RU"/>
        </w:rPr>
        <w:t xml:space="preserve"> </w:t>
      </w:r>
      <w:r>
        <w:rPr>
          <w:lang w:val="ru-RU"/>
        </w:rPr>
        <w:t>человеческой</w:t>
      </w:r>
      <w:r w:rsidRPr="00DD1FCF">
        <w:rPr>
          <w:lang w:val="ru-RU"/>
        </w:rPr>
        <w:t xml:space="preserve"> </w:t>
      </w:r>
      <w:r>
        <w:rPr>
          <w:lang w:val="ru-RU"/>
        </w:rPr>
        <w:t>истории</w:t>
      </w:r>
      <w:r w:rsidR="0072144E" w:rsidRPr="00DD1FCF">
        <w:rPr>
          <w:lang w:val="ru-RU"/>
        </w:rPr>
        <w:t xml:space="preserve">. </w:t>
      </w:r>
      <w:r>
        <w:rPr>
          <w:lang w:val="ru-RU"/>
        </w:rPr>
        <w:t>Этот</w:t>
      </w:r>
      <w:r w:rsidRPr="00DD1FCF">
        <w:rPr>
          <w:lang w:val="ru-RU"/>
        </w:rPr>
        <w:t xml:space="preserve"> </w:t>
      </w:r>
      <w:r>
        <w:rPr>
          <w:lang w:val="ru-RU"/>
        </w:rPr>
        <w:t>процесс</w:t>
      </w:r>
      <w:r w:rsidRPr="00DD1FCF">
        <w:rPr>
          <w:lang w:val="ru-RU"/>
        </w:rPr>
        <w:t xml:space="preserve"> </w:t>
      </w:r>
      <w:r>
        <w:rPr>
          <w:lang w:val="ru-RU"/>
        </w:rPr>
        <w:t>имеет</w:t>
      </w:r>
      <w:r w:rsidRPr="00DD1FCF">
        <w:rPr>
          <w:lang w:val="ru-RU"/>
        </w:rPr>
        <w:t xml:space="preserve"> </w:t>
      </w:r>
      <w:r>
        <w:rPr>
          <w:lang w:val="ru-RU"/>
        </w:rPr>
        <w:t>место</w:t>
      </w:r>
      <w:r w:rsidRPr="00DD1FCF">
        <w:rPr>
          <w:lang w:val="ru-RU"/>
        </w:rPr>
        <w:t xml:space="preserve"> </w:t>
      </w:r>
      <w:r>
        <w:rPr>
          <w:lang w:val="ru-RU"/>
        </w:rPr>
        <w:t>во</w:t>
      </w:r>
      <w:r w:rsidRPr="00DD1FCF">
        <w:rPr>
          <w:lang w:val="ru-RU"/>
        </w:rPr>
        <w:t xml:space="preserve"> </w:t>
      </w:r>
      <w:r>
        <w:rPr>
          <w:lang w:val="ru-RU"/>
        </w:rPr>
        <w:t>всех</w:t>
      </w:r>
      <w:r w:rsidRPr="00DD1FCF">
        <w:rPr>
          <w:lang w:val="ru-RU"/>
        </w:rPr>
        <w:t xml:space="preserve"> </w:t>
      </w:r>
      <w:r>
        <w:rPr>
          <w:lang w:val="ru-RU"/>
        </w:rPr>
        <w:t>регионах</w:t>
      </w:r>
      <w:r w:rsidRPr="00DD1FCF">
        <w:rPr>
          <w:lang w:val="ru-RU"/>
        </w:rPr>
        <w:t xml:space="preserve"> </w:t>
      </w:r>
      <w:r>
        <w:rPr>
          <w:lang w:val="ru-RU"/>
        </w:rPr>
        <w:t>и</w:t>
      </w:r>
      <w:r w:rsidRPr="00DD1FCF">
        <w:rPr>
          <w:lang w:val="ru-RU"/>
        </w:rPr>
        <w:t xml:space="preserve"> </w:t>
      </w:r>
      <w:r>
        <w:rPr>
          <w:lang w:val="ru-RU"/>
        </w:rPr>
        <w:t>происходит</w:t>
      </w:r>
      <w:r w:rsidRPr="00DD1FCF">
        <w:rPr>
          <w:lang w:val="ru-RU"/>
        </w:rPr>
        <w:t xml:space="preserve"> </w:t>
      </w:r>
      <w:r>
        <w:rPr>
          <w:lang w:val="ru-RU"/>
        </w:rPr>
        <w:t>на</w:t>
      </w:r>
      <w:r w:rsidRPr="00DD1FCF">
        <w:rPr>
          <w:lang w:val="ru-RU"/>
        </w:rPr>
        <w:t xml:space="preserve"> </w:t>
      </w:r>
      <w:r>
        <w:rPr>
          <w:lang w:val="ru-RU"/>
        </w:rPr>
        <w:t>уровне</w:t>
      </w:r>
      <w:r w:rsidRPr="00DD1FCF">
        <w:rPr>
          <w:lang w:val="ru-RU"/>
        </w:rPr>
        <w:t xml:space="preserve"> </w:t>
      </w:r>
      <w:r>
        <w:rPr>
          <w:lang w:val="ru-RU"/>
        </w:rPr>
        <w:t>генов, видов и мест обитания</w:t>
      </w:r>
      <w:r w:rsidR="0072144E" w:rsidRPr="00DD1FCF">
        <w:rPr>
          <w:lang w:val="ru-RU"/>
        </w:rPr>
        <w:t xml:space="preserve">. </w:t>
      </w:r>
      <w:r>
        <w:rPr>
          <w:lang w:val="ru-RU"/>
        </w:rPr>
        <w:t>Несмотря</w:t>
      </w:r>
      <w:r w:rsidRPr="00DD1FCF">
        <w:rPr>
          <w:lang w:val="ru-RU"/>
        </w:rPr>
        <w:t xml:space="preserve"> </w:t>
      </w:r>
      <w:r>
        <w:rPr>
          <w:lang w:val="ru-RU"/>
        </w:rPr>
        <w:t>на</w:t>
      </w:r>
      <w:r w:rsidRPr="00DD1FCF">
        <w:rPr>
          <w:lang w:val="ru-RU"/>
        </w:rPr>
        <w:t xml:space="preserve"> </w:t>
      </w:r>
      <w:r>
        <w:rPr>
          <w:lang w:val="ru-RU"/>
        </w:rPr>
        <w:t>прогнозируемое</w:t>
      </w:r>
      <w:r w:rsidRPr="00DD1FCF">
        <w:rPr>
          <w:lang w:val="ru-RU"/>
        </w:rPr>
        <w:t xml:space="preserve"> </w:t>
      </w:r>
      <w:r>
        <w:rPr>
          <w:lang w:val="ru-RU"/>
        </w:rPr>
        <w:t>местное</w:t>
      </w:r>
      <w:r w:rsidRPr="00DD1FCF">
        <w:rPr>
          <w:lang w:val="ru-RU"/>
        </w:rPr>
        <w:t xml:space="preserve"> </w:t>
      </w:r>
      <w:r>
        <w:rPr>
          <w:lang w:val="ru-RU"/>
        </w:rPr>
        <w:t>увеличение</w:t>
      </w:r>
      <w:r w:rsidRPr="00DD1FCF">
        <w:rPr>
          <w:lang w:val="ru-RU"/>
        </w:rPr>
        <w:t xml:space="preserve"> </w:t>
      </w:r>
      <w:r>
        <w:rPr>
          <w:lang w:val="ru-RU"/>
        </w:rPr>
        <w:t>богатства</w:t>
      </w:r>
      <w:r w:rsidRPr="00DD1FCF">
        <w:rPr>
          <w:lang w:val="ru-RU"/>
        </w:rPr>
        <w:t xml:space="preserve"> </w:t>
      </w:r>
      <w:r>
        <w:rPr>
          <w:lang w:val="ru-RU"/>
        </w:rPr>
        <w:t>видов</w:t>
      </w:r>
      <w:r w:rsidRPr="00DD1FCF">
        <w:rPr>
          <w:lang w:val="ru-RU"/>
        </w:rPr>
        <w:t xml:space="preserve"> </w:t>
      </w:r>
      <w:r>
        <w:rPr>
          <w:lang w:val="ru-RU"/>
        </w:rPr>
        <w:t>и</w:t>
      </w:r>
      <w:r w:rsidRPr="00DD1FCF">
        <w:rPr>
          <w:lang w:val="ru-RU"/>
        </w:rPr>
        <w:t xml:space="preserve"> </w:t>
      </w:r>
      <w:r>
        <w:rPr>
          <w:lang w:val="ru-RU"/>
        </w:rPr>
        <w:t>продуктивности</w:t>
      </w:r>
      <w:r w:rsidRPr="00DD1FCF">
        <w:rPr>
          <w:lang w:val="ru-RU"/>
        </w:rPr>
        <w:t xml:space="preserve"> </w:t>
      </w:r>
      <w:r>
        <w:rPr>
          <w:lang w:val="ru-RU"/>
        </w:rPr>
        <w:t>экосистем</w:t>
      </w:r>
      <w:r w:rsidRPr="00DD1FCF">
        <w:rPr>
          <w:lang w:val="ru-RU"/>
        </w:rPr>
        <w:t xml:space="preserve"> </w:t>
      </w:r>
      <w:r>
        <w:rPr>
          <w:lang w:val="ru-RU"/>
        </w:rPr>
        <w:t>в</w:t>
      </w:r>
      <w:r w:rsidRPr="00DD1FCF">
        <w:rPr>
          <w:lang w:val="ru-RU"/>
        </w:rPr>
        <w:t xml:space="preserve"> </w:t>
      </w:r>
      <w:r>
        <w:rPr>
          <w:lang w:val="ru-RU"/>
        </w:rPr>
        <w:t>некоторых</w:t>
      </w:r>
      <w:r w:rsidRPr="00DD1FCF">
        <w:rPr>
          <w:lang w:val="ru-RU"/>
        </w:rPr>
        <w:t xml:space="preserve"> </w:t>
      </w:r>
      <w:r>
        <w:rPr>
          <w:lang w:val="ru-RU"/>
        </w:rPr>
        <w:t>регионах</w:t>
      </w:r>
      <w:r w:rsidRPr="00DD1FCF">
        <w:rPr>
          <w:lang w:val="ru-RU"/>
        </w:rPr>
        <w:t xml:space="preserve">, </w:t>
      </w:r>
      <w:r>
        <w:rPr>
          <w:lang w:val="ru-RU"/>
        </w:rPr>
        <w:t>ожидается</w:t>
      </w:r>
      <w:r w:rsidRPr="00DD1FCF">
        <w:rPr>
          <w:lang w:val="ru-RU"/>
        </w:rPr>
        <w:t xml:space="preserve">, </w:t>
      </w:r>
      <w:r>
        <w:rPr>
          <w:lang w:val="ru-RU"/>
        </w:rPr>
        <w:t>что</w:t>
      </w:r>
      <w:r w:rsidRPr="00DD1FCF">
        <w:rPr>
          <w:lang w:val="ru-RU"/>
        </w:rPr>
        <w:t xml:space="preserve"> </w:t>
      </w:r>
      <w:r>
        <w:rPr>
          <w:lang w:val="ru-RU"/>
        </w:rPr>
        <w:t>общее</w:t>
      </w:r>
      <w:r w:rsidRPr="00DD1FCF">
        <w:rPr>
          <w:lang w:val="ru-RU"/>
        </w:rPr>
        <w:t xml:space="preserve"> </w:t>
      </w:r>
      <w:r>
        <w:rPr>
          <w:lang w:val="ru-RU"/>
        </w:rPr>
        <w:t>воздействие</w:t>
      </w:r>
      <w:r w:rsidRPr="00DD1FCF">
        <w:rPr>
          <w:lang w:val="ru-RU"/>
        </w:rPr>
        <w:t xml:space="preserve"> </w:t>
      </w:r>
      <w:r>
        <w:rPr>
          <w:lang w:val="ru-RU"/>
        </w:rPr>
        <w:t>глобальных</w:t>
      </w:r>
      <w:r w:rsidRPr="00DD1FCF">
        <w:rPr>
          <w:lang w:val="ru-RU"/>
        </w:rPr>
        <w:t xml:space="preserve"> </w:t>
      </w:r>
      <w:r>
        <w:rPr>
          <w:lang w:val="ru-RU"/>
        </w:rPr>
        <w:t>изменений</w:t>
      </w:r>
      <w:r w:rsidRPr="00DD1FCF">
        <w:rPr>
          <w:lang w:val="ru-RU"/>
        </w:rPr>
        <w:t xml:space="preserve"> </w:t>
      </w:r>
      <w:r>
        <w:rPr>
          <w:lang w:val="ru-RU"/>
        </w:rPr>
        <w:t>на</w:t>
      </w:r>
      <w:r w:rsidRPr="00DD1FCF">
        <w:rPr>
          <w:lang w:val="ru-RU"/>
        </w:rPr>
        <w:t xml:space="preserve"> </w:t>
      </w:r>
      <w:r>
        <w:rPr>
          <w:lang w:val="ru-RU"/>
        </w:rPr>
        <w:t>биоразнообразие</w:t>
      </w:r>
      <w:r w:rsidRPr="00DD1FCF">
        <w:rPr>
          <w:lang w:val="ru-RU"/>
        </w:rPr>
        <w:t xml:space="preserve"> </w:t>
      </w:r>
      <w:r>
        <w:rPr>
          <w:lang w:val="ru-RU"/>
        </w:rPr>
        <w:t>будет негативным, что отрицательно повлияет на социально-экономическое благополучие и здоровье людей</w:t>
      </w:r>
      <w:r w:rsidR="0072144E" w:rsidRPr="00DD1FCF">
        <w:rPr>
          <w:lang w:val="ru-RU"/>
        </w:rPr>
        <w:t>.</w:t>
      </w:r>
      <w:r w:rsidR="00C96E40" w:rsidRPr="00DD1FCF">
        <w:rPr>
          <w:lang w:val="ru-RU"/>
        </w:rPr>
        <w:t xml:space="preserve"> </w:t>
      </w:r>
    </w:p>
    <w:p w14:paraId="55DC86CB" w14:textId="0757C291" w:rsidR="0072144E" w:rsidRPr="00690FDC" w:rsidRDefault="00327E72" w:rsidP="00304215">
      <w:pPr>
        <w:pStyle w:val="Para1"/>
        <w:numPr>
          <w:ilvl w:val="0"/>
          <w:numId w:val="8"/>
        </w:numPr>
        <w:tabs>
          <w:tab w:val="clear" w:pos="360"/>
        </w:tabs>
        <w:rPr>
          <w:lang w:val="ru-RU"/>
        </w:rPr>
      </w:pPr>
      <w:r w:rsidRPr="00327E72">
        <w:rPr>
          <w:iCs/>
          <w:szCs w:val="22"/>
          <w:lang w:val="ru-RU"/>
        </w:rPr>
        <w:t xml:space="preserve">В </w:t>
      </w:r>
      <w:r w:rsidRPr="00327E72">
        <w:rPr>
          <w:i/>
          <w:iCs/>
          <w:szCs w:val="22"/>
          <w:lang w:val="ru-RU"/>
        </w:rPr>
        <w:t>Доклад</w:t>
      </w:r>
      <w:r>
        <w:rPr>
          <w:i/>
          <w:iCs/>
          <w:szCs w:val="22"/>
          <w:lang w:val="ru-RU"/>
        </w:rPr>
        <w:t>е</w:t>
      </w:r>
      <w:r w:rsidRPr="00327E72">
        <w:rPr>
          <w:i/>
          <w:iCs/>
          <w:szCs w:val="22"/>
          <w:lang w:val="ru-RU"/>
        </w:rPr>
        <w:t xml:space="preserve"> о глобальной оценке биоразнообразия и </w:t>
      </w:r>
      <w:proofErr w:type="spellStart"/>
      <w:r w:rsidRPr="00327E72">
        <w:rPr>
          <w:i/>
          <w:iCs/>
          <w:szCs w:val="22"/>
          <w:lang w:val="ru-RU"/>
        </w:rPr>
        <w:t>экосистемных</w:t>
      </w:r>
      <w:proofErr w:type="spellEnd"/>
      <w:r w:rsidRPr="00327E72">
        <w:rPr>
          <w:i/>
          <w:iCs/>
          <w:szCs w:val="22"/>
          <w:lang w:val="ru-RU"/>
        </w:rPr>
        <w:t xml:space="preserve"> услуг</w:t>
      </w:r>
      <w:r w:rsidRPr="00327E72">
        <w:rPr>
          <w:szCs w:val="22"/>
          <w:lang w:val="ru-RU"/>
        </w:rPr>
        <w:t xml:space="preserve">, </w:t>
      </w:r>
      <w:r>
        <w:rPr>
          <w:szCs w:val="22"/>
          <w:lang w:val="ru-RU"/>
        </w:rPr>
        <w:t>изданном</w:t>
      </w:r>
      <w:r w:rsidRPr="00327E72">
        <w:rPr>
          <w:szCs w:val="22"/>
          <w:lang w:val="ru-RU"/>
        </w:rPr>
        <w:t xml:space="preserve"> Межправительственной научно-политической платформой по биоразнообразию и </w:t>
      </w:r>
      <w:proofErr w:type="spellStart"/>
      <w:r w:rsidRPr="00327E72">
        <w:rPr>
          <w:szCs w:val="22"/>
          <w:lang w:val="ru-RU"/>
        </w:rPr>
        <w:t>экосистемным</w:t>
      </w:r>
      <w:proofErr w:type="spellEnd"/>
      <w:r w:rsidRPr="00327E72">
        <w:rPr>
          <w:szCs w:val="22"/>
          <w:lang w:val="ru-RU"/>
        </w:rPr>
        <w:t xml:space="preserve"> услугам </w:t>
      </w:r>
      <w:r>
        <w:rPr>
          <w:szCs w:val="22"/>
          <w:lang w:val="ru-RU"/>
        </w:rPr>
        <w:t>в</w:t>
      </w:r>
      <w:r w:rsidRPr="00327E72">
        <w:rPr>
          <w:szCs w:val="22"/>
          <w:lang w:val="ru-RU"/>
        </w:rPr>
        <w:t xml:space="preserve"> 2019 </w:t>
      </w:r>
      <w:r>
        <w:rPr>
          <w:szCs w:val="22"/>
          <w:lang w:val="ru-RU"/>
        </w:rPr>
        <w:t>году</w:t>
      </w:r>
      <w:r w:rsidRPr="00327E72">
        <w:rPr>
          <w:szCs w:val="22"/>
          <w:lang w:val="ru-RU"/>
        </w:rPr>
        <w:t xml:space="preserve">, </w:t>
      </w:r>
      <w:r>
        <w:rPr>
          <w:szCs w:val="22"/>
          <w:lang w:val="ru-RU"/>
        </w:rPr>
        <w:t>подчеркивается</w:t>
      </w:r>
      <w:r w:rsidRPr="00327E72">
        <w:rPr>
          <w:szCs w:val="22"/>
          <w:lang w:val="ru-RU"/>
        </w:rPr>
        <w:t xml:space="preserve"> </w:t>
      </w:r>
      <w:r>
        <w:rPr>
          <w:szCs w:val="22"/>
          <w:lang w:val="ru-RU"/>
        </w:rPr>
        <w:t>необходимость безотлагательных мер по устранению факторов утраты биоразнообразия, а также факторов изменения климата и деградации земель на всесторонней основе</w:t>
      </w:r>
      <w:r w:rsidR="0072144E" w:rsidRPr="00327E72">
        <w:rPr>
          <w:lang w:val="ru-RU"/>
        </w:rPr>
        <w:t xml:space="preserve">. </w:t>
      </w:r>
      <w:r>
        <w:rPr>
          <w:lang w:val="ru-RU"/>
        </w:rPr>
        <w:t>Должны</w:t>
      </w:r>
      <w:r w:rsidRPr="00327E72">
        <w:rPr>
          <w:lang w:val="ru-RU"/>
        </w:rPr>
        <w:t xml:space="preserve"> </w:t>
      </w:r>
      <w:r>
        <w:rPr>
          <w:lang w:val="ru-RU"/>
        </w:rPr>
        <w:t>быть</w:t>
      </w:r>
      <w:r w:rsidRPr="00327E72">
        <w:rPr>
          <w:lang w:val="ru-RU"/>
        </w:rPr>
        <w:t xml:space="preserve"> </w:t>
      </w:r>
      <w:r>
        <w:rPr>
          <w:lang w:val="ru-RU"/>
        </w:rPr>
        <w:t>разработаны</w:t>
      </w:r>
      <w:r w:rsidRPr="00327E72">
        <w:rPr>
          <w:lang w:val="ru-RU"/>
        </w:rPr>
        <w:t xml:space="preserve"> </w:t>
      </w:r>
      <w:r>
        <w:rPr>
          <w:lang w:val="ru-RU"/>
        </w:rPr>
        <w:t>пути</w:t>
      </w:r>
      <w:r w:rsidRPr="00327E72">
        <w:rPr>
          <w:lang w:val="ru-RU"/>
        </w:rPr>
        <w:t xml:space="preserve"> </w:t>
      </w:r>
      <w:r>
        <w:rPr>
          <w:lang w:val="ru-RU"/>
        </w:rPr>
        <w:t>достижения</w:t>
      </w:r>
      <w:r w:rsidRPr="00327E72">
        <w:rPr>
          <w:lang w:val="ru-RU"/>
        </w:rPr>
        <w:t xml:space="preserve"> </w:t>
      </w:r>
      <w:r>
        <w:rPr>
          <w:lang w:val="ru-RU"/>
        </w:rPr>
        <w:t>жизни</w:t>
      </w:r>
      <w:r w:rsidRPr="00327E72">
        <w:rPr>
          <w:lang w:val="ru-RU"/>
        </w:rPr>
        <w:t xml:space="preserve"> </w:t>
      </w:r>
      <w:r>
        <w:rPr>
          <w:lang w:val="ru-RU"/>
        </w:rPr>
        <w:t>в</w:t>
      </w:r>
      <w:r w:rsidRPr="00327E72">
        <w:rPr>
          <w:lang w:val="ru-RU"/>
        </w:rPr>
        <w:t xml:space="preserve"> </w:t>
      </w:r>
      <w:r>
        <w:rPr>
          <w:lang w:val="ru-RU"/>
        </w:rPr>
        <w:t>гармонии</w:t>
      </w:r>
      <w:r w:rsidRPr="00327E72">
        <w:rPr>
          <w:lang w:val="ru-RU"/>
        </w:rPr>
        <w:t xml:space="preserve"> </w:t>
      </w:r>
      <w:r>
        <w:rPr>
          <w:lang w:val="ru-RU"/>
        </w:rPr>
        <w:t>с</w:t>
      </w:r>
      <w:r w:rsidRPr="00327E72">
        <w:rPr>
          <w:lang w:val="ru-RU"/>
        </w:rPr>
        <w:t xml:space="preserve"> </w:t>
      </w:r>
      <w:r>
        <w:rPr>
          <w:lang w:val="ru-RU"/>
        </w:rPr>
        <w:t>природой</w:t>
      </w:r>
      <w:r w:rsidR="004C70B4" w:rsidRPr="00327E72">
        <w:rPr>
          <w:lang w:val="ru-RU"/>
        </w:rPr>
        <w:t>;</w:t>
      </w:r>
      <w:r w:rsidR="0072144E" w:rsidRPr="00327E72">
        <w:rPr>
          <w:lang w:val="ru-RU"/>
        </w:rPr>
        <w:t xml:space="preserve"> </w:t>
      </w:r>
      <w:r>
        <w:rPr>
          <w:lang w:val="ru-RU"/>
        </w:rPr>
        <w:t>это включает обеспечение изменений в мировых финансово-экономических системах в направлении создания устойчивой глобальной экономики</w:t>
      </w:r>
      <w:r w:rsidR="00690FDC">
        <w:rPr>
          <w:lang w:val="ru-RU"/>
        </w:rPr>
        <w:t xml:space="preserve"> и полное осуществление</w:t>
      </w:r>
      <w:r w:rsidR="00690FDC" w:rsidRPr="00690FDC">
        <w:rPr>
          <w:szCs w:val="22"/>
          <w:lang w:val="ru-RU"/>
        </w:rPr>
        <w:t xml:space="preserve"> </w:t>
      </w:r>
      <w:r w:rsidR="00690FDC" w:rsidRPr="00BC2A52">
        <w:rPr>
          <w:szCs w:val="22"/>
          <w:lang w:val="ru-RU"/>
        </w:rPr>
        <w:t>глобальной</w:t>
      </w:r>
      <w:r w:rsidR="00690FDC" w:rsidRPr="00C00B0B">
        <w:rPr>
          <w:szCs w:val="22"/>
          <w:lang w:val="ru-RU"/>
        </w:rPr>
        <w:t xml:space="preserve"> </w:t>
      </w:r>
      <w:r w:rsidR="00690FDC" w:rsidRPr="00BC2A52">
        <w:rPr>
          <w:szCs w:val="22"/>
          <w:lang w:val="ru-RU"/>
        </w:rPr>
        <w:t>рамочной</w:t>
      </w:r>
      <w:r w:rsidR="00690FDC" w:rsidRPr="00C00B0B">
        <w:rPr>
          <w:szCs w:val="22"/>
          <w:lang w:val="ru-RU"/>
        </w:rPr>
        <w:t xml:space="preserve"> </w:t>
      </w:r>
      <w:r w:rsidR="00690FDC" w:rsidRPr="00BC2A52">
        <w:rPr>
          <w:szCs w:val="22"/>
          <w:lang w:val="ru-RU"/>
        </w:rPr>
        <w:t>программы</w:t>
      </w:r>
      <w:r w:rsidR="00690FDC" w:rsidRPr="00C00B0B">
        <w:rPr>
          <w:szCs w:val="22"/>
          <w:lang w:val="ru-RU"/>
        </w:rPr>
        <w:t xml:space="preserve"> </w:t>
      </w:r>
      <w:r w:rsidR="00690FDC" w:rsidRPr="00BC2A52">
        <w:rPr>
          <w:szCs w:val="22"/>
          <w:lang w:val="ru-RU"/>
        </w:rPr>
        <w:t>в</w:t>
      </w:r>
      <w:r w:rsidR="00690FDC" w:rsidRPr="00C00B0B">
        <w:rPr>
          <w:szCs w:val="22"/>
          <w:lang w:val="ru-RU"/>
        </w:rPr>
        <w:t xml:space="preserve"> </w:t>
      </w:r>
      <w:r w:rsidR="00690FDC" w:rsidRPr="00BC2A52">
        <w:rPr>
          <w:szCs w:val="22"/>
          <w:lang w:val="ru-RU"/>
        </w:rPr>
        <w:t>области</w:t>
      </w:r>
      <w:r w:rsidR="00690FDC" w:rsidRPr="00C00B0B">
        <w:rPr>
          <w:szCs w:val="22"/>
          <w:lang w:val="ru-RU"/>
        </w:rPr>
        <w:t xml:space="preserve"> </w:t>
      </w:r>
      <w:r w:rsidR="00690FDC" w:rsidRPr="00BC2A52">
        <w:rPr>
          <w:szCs w:val="22"/>
          <w:lang w:val="ru-RU"/>
        </w:rPr>
        <w:t>биоразнообразия</w:t>
      </w:r>
      <w:r w:rsidR="00690FDC" w:rsidRPr="00C00B0B">
        <w:rPr>
          <w:szCs w:val="22"/>
          <w:lang w:val="ru-RU"/>
        </w:rPr>
        <w:t xml:space="preserve"> </w:t>
      </w:r>
      <w:r w:rsidR="00690FDC" w:rsidRPr="00BC2A52">
        <w:rPr>
          <w:szCs w:val="22"/>
          <w:lang w:val="ru-RU"/>
        </w:rPr>
        <w:t>на</w:t>
      </w:r>
      <w:r w:rsidR="00690FDC" w:rsidRPr="00C00B0B">
        <w:rPr>
          <w:szCs w:val="22"/>
          <w:lang w:val="ru-RU"/>
        </w:rPr>
        <w:t xml:space="preserve"> </w:t>
      </w:r>
      <w:r w:rsidR="00690FDC" w:rsidRPr="00BC2A52">
        <w:rPr>
          <w:szCs w:val="22"/>
          <w:lang w:val="ru-RU"/>
        </w:rPr>
        <w:t>период</w:t>
      </w:r>
      <w:r w:rsidR="00690FDC" w:rsidRPr="00C00B0B">
        <w:rPr>
          <w:szCs w:val="22"/>
          <w:lang w:val="ru-RU"/>
        </w:rPr>
        <w:t xml:space="preserve"> </w:t>
      </w:r>
      <w:r w:rsidR="00690FDC" w:rsidRPr="00BC2A52">
        <w:rPr>
          <w:szCs w:val="22"/>
          <w:lang w:val="ru-RU"/>
        </w:rPr>
        <w:t>после</w:t>
      </w:r>
      <w:r w:rsidR="00690FDC" w:rsidRPr="00C00B0B">
        <w:rPr>
          <w:szCs w:val="22"/>
          <w:lang w:val="ru-RU"/>
        </w:rPr>
        <w:t xml:space="preserve"> 2020 </w:t>
      </w:r>
      <w:r w:rsidR="00690FDC" w:rsidRPr="00BC2A52">
        <w:rPr>
          <w:szCs w:val="22"/>
          <w:lang w:val="ru-RU"/>
        </w:rPr>
        <w:t>года</w:t>
      </w:r>
      <w:r w:rsidR="00690FDC">
        <w:rPr>
          <w:szCs w:val="22"/>
          <w:lang w:val="ru-RU"/>
        </w:rPr>
        <w:t xml:space="preserve"> и трех целей Конвенции</w:t>
      </w:r>
      <w:r w:rsidR="0072144E" w:rsidRPr="00327E72">
        <w:rPr>
          <w:lang w:val="ru-RU"/>
        </w:rPr>
        <w:t>.</w:t>
      </w:r>
      <w:r w:rsidR="0039355D" w:rsidRPr="00327E72">
        <w:rPr>
          <w:lang w:val="ru-RU"/>
        </w:rPr>
        <w:t xml:space="preserve"> </w:t>
      </w:r>
      <w:r w:rsidR="00690FDC">
        <w:rPr>
          <w:lang w:val="ru-RU"/>
        </w:rPr>
        <w:t>Мобилизация</w:t>
      </w:r>
      <w:r w:rsidR="00690FDC" w:rsidRPr="00690FDC">
        <w:rPr>
          <w:lang w:val="ru-RU"/>
        </w:rPr>
        <w:t xml:space="preserve"> </w:t>
      </w:r>
      <w:r w:rsidR="00690FDC">
        <w:rPr>
          <w:lang w:val="ru-RU"/>
        </w:rPr>
        <w:t>ресурсов</w:t>
      </w:r>
      <w:r w:rsidR="00690FDC" w:rsidRPr="00690FDC">
        <w:rPr>
          <w:lang w:val="ru-RU"/>
        </w:rPr>
        <w:t xml:space="preserve"> </w:t>
      </w:r>
      <w:r w:rsidR="00690FDC">
        <w:rPr>
          <w:lang w:val="ru-RU"/>
        </w:rPr>
        <w:t>из</w:t>
      </w:r>
      <w:r w:rsidR="00690FDC" w:rsidRPr="00690FDC">
        <w:rPr>
          <w:lang w:val="ru-RU"/>
        </w:rPr>
        <w:t xml:space="preserve"> </w:t>
      </w:r>
      <w:r w:rsidR="00690FDC">
        <w:rPr>
          <w:lang w:val="ru-RU"/>
        </w:rPr>
        <w:t>всех</w:t>
      </w:r>
      <w:r w:rsidR="00690FDC" w:rsidRPr="00690FDC">
        <w:rPr>
          <w:lang w:val="ru-RU"/>
        </w:rPr>
        <w:t xml:space="preserve"> </w:t>
      </w:r>
      <w:r w:rsidR="00690FDC">
        <w:rPr>
          <w:lang w:val="ru-RU"/>
        </w:rPr>
        <w:t>источников</w:t>
      </w:r>
      <w:r w:rsidR="00690FDC" w:rsidRPr="00690FDC">
        <w:rPr>
          <w:kern w:val="22"/>
          <w:szCs w:val="22"/>
          <w:lang w:val="ru-RU"/>
        </w:rPr>
        <w:t xml:space="preserve"> </w:t>
      </w:r>
      <w:r w:rsidR="00690FDC">
        <w:rPr>
          <w:lang w:val="ru-RU"/>
        </w:rPr>
        <w:t>соразмерно</w:t>
      </w:r>
      <w:r w:rsidR="00690FDC" w:rsidRPr="00690FDC">
        <w:rPr>
          <w:lang w:val="ru-RU"/>
        </w:rPr>
        <w:t xml:space="preserve"> целевым установкам глобальной рамочной программы в области биоразнообразия на период после 2020 года</w:t>
      </w:r>
      <w:r w:rsidR="0039355D" w:rsidRPr="00690FDC">
        <w:rPr>
          <w:lang w:val="ru-RU"/>
        </w:rPr>
        <w:t xml:space="preserve"> </w:t>
      </w:r>
      <w:r w:rsidR="00690FDC">
        <w:rPr>
          <w:lang w:val="ru-RU"/>
        </w:rPr>
        <w:t>является важнейшей предпосылкой ее эффективного осуществления</w:t>
      </w:r>
      <w:r w:rsidR="0039355D" w:rsidRPr="00690FDC">
        <w:rPr>
          <w:lang w:val="ru-RU"/>
        </w:rPr>
        <w:t>.</w:t>
      </w:r>
    </w:p>
    <w:p w14:paraId="51F2849F" w14:textId="7F639787" w:rsidR="0072144E" w:rsidRPr="000D70FA" w:rsidRDefault="001F629E" w:rsidP="00304215">
      <w:pPr>
        <w:pStyle w:val="Para1"/>
        <w:numPr>
          <w:ilvl w:val="0"/>
          <w:numId w:val="8"/>
        </w:numPr>
        <w:tabs>
          <w:tab w:val="clear" w:pos="360"/>
        </w:tabs>
        <w:rPr>
          <w:lang w:val="ru-RU"/>
        </w:rPr>
      </w:pPr>
      <w:r>
        <w:rPr>
          <w:lang w:val="ru-RU"/>
        </w:rPr>
        <w:t>Этот</w:t>
      </w:r>
      <w:r w:rsidRPr="000D70FA">
        <w:rPr>
          <w:lang w:val="ru-RU"/>
        </w:rPr>
        <w:t xml:space="preserve"> </w:t>
      </w:r>
      <w:r>
        <w:rPr>
          <w:lang w:val="ru-RU"/>
        </w:rPr>
        <w:t>последующий</w:t>
      </w:r>
      <w:r w:rsidRPr="000D70FA">
        <w:rPr>
          <w:lang w:val="ru-RU"/>
        </w:rPr>
        <w:t xml:space="preserve"> </w:t>
      </w:r>
      <w:r>
        <w:rPr>
          <w:lang w:val="ru-RU"/>
        </w:rPr>
        <w:t>вариант</w:t>
      </w:r>
      <w:r w:rsidRPr="000D70FA">
        <w:rPr>
          <w:lang w:val="ru-RU"/>
        </w:rPr>
        <w:t xml:space="preserve"> </w:t>
      </w:r>
      <w:r>
        <w:rPr>
          <w:lang w:val="ru-RU"/>
        </w:rPr>
        <w:t>текущей</w:t>
      </w:r>
      <w:r w:rsidRPr="000D70FA">
        <w:rPr>
          <w:lang w:val="ru-RU"/>
        </w:rPr>
        <w:t xml:space="preserve"> </w:t>
      </w:r>
      <w:r>
        <w:rPr>
          <w:lang w:val="ru-RU"/>
        </w:rPr>
        <w:t>стратегии</w:t>
      </w:r>
      <w:r w:rsidRPr="000D70FA">
        <w:rPr>
          <w:lang w:val="ru-RU"/>
        </w:rPr>
        <w:t xml:space="preserve"> </w:t>
      </w:r>
      <w:r>
        <w:rPr>
          <w:lang w:val="ru-RU"/>
        </w:rPr>
        <w:t>мобилизации</w:t>
      </w:r>
      <w:r w:rsidRPr="000D70FA">
        <w:rPr>
          <w:lang w:val="ru-RU"/>
        </w:rPr>
        <w:t xml:space="preserve"> </w:t>
      </w:r>
      <w:r>
        <w:rPr>
          <w:lang w:val="ru-RU"/>
        </w:rPr>
        <w:t>ресурсов</w:t>
      </w:r>
      <w:r w:rsidRPr="000D70FA">
        <w:rPr>
          <w:lang w:val="ru-RU"/>
        </w:rPr>
        <w:t xml:space="preserve"> </w:t>
      </w:r>
      <w:r>
        <w:rPr>
          <w:lang w:val="ru-RU"/>
        </w:rPr>
        <w:t>направлен</w:t>
      </w:r>
      <w:r w:rsidRPr="000D70FA">
        <w:rPr>
          <w:lang w:val="ru-RU"/>
        </w:rPr>
        <w:t xml:space="preserve"> </w:t>
      </w:r>
      <w:r>
        <w:rPr>
          <w:lang w:val="ru-RU"/>
        </w:rPr>
        <w:t>на</w:t>
      </w:r>
      <w:r w:rsidRPr="000D70FA">
        <w:rPr>
          <w:lang w:val="ru-RU"/>
        </w:rPr>
        <w:t xml:space="preserve"> </w:t>
      </w:r>
      <w:r>
        <w:rPr>
          <w:lang w:val="ru-RU"/>
        </w:rPr>
        <w:t>оказание</w:t>
      </w:r>
      <w:r w:rsidRPr="000D70FA">
        <w:rPr>
          <w:lang w:val="ru-RU"/>
        </w:rPr>
        <w:t xml:space="preserve"> </w:t>
      </w:r>
      <w:r>
        <w:rPr>
          <w:lang w:val="ru-RU"/>
        </w:rPr>
        <w:t>помощи</w:t>
      </w:r>
      <w:r w:rsidRPr="000D70FA">
        <w:rPr>
          <w:lang w:val="ru-RU"/>
        </w:rPr>
        <w:t xml:space="preserve"> </w:t>
      </w:r>
      <w:r>
        <w:rPr>
          <w:lang w:val="ru-RU"/>
        </w:rPr>
        <w:t>Сторонам</w:t>
      </w:r>
      <w:r w:rsidRPr="000D70FA">
        <w:rPr>
          <w:lang w:val="ru-RU"/>
        </w:rPr>
        <w:t xml:space="preserve"> </w:t>
      </w:r>
      <w:r>
        <w:rPr>
          <w:lang w:val="ru-RU"/>
        </w:rPr>
        <w:t>Конвенции</w:t>
      </w:r>
      <w:r w:rsidRPr="000D70FA">
        <w:rPr>
          <w:lang w:val="ru-RU"/>
        </w:rPr>
        <w:t xml:space="preserve"> </w:t>
      </w:r>
      <w:r>
        <w:rPr>
          <w:lang w:val="ru-RU"/>
        </w:rPr>
        <w:t>при</w:t>
      </w:r>
      <w:r w:rsidRPr="000D70FA">
        <w:rPr>
          <w:lang w:val="ru-RU"/>
        </w:rPr>
        <w:t xml:space="preserve"> </w:t>
      </w:r>
      <w:r>
        <w:rPr>
          <w:lang w:val="ru-RU"/>
        </w:rPr>
        <w:t>поддержке</w:t>
      </w:r>
      <w:r w:rsidRPr="000D70FA">
        <w:rPr>
          <w:lang w:val="ru-RU"/>
        </w:rPr>
        <w:t xml:space="preserve"> </w:t>
      </w:r>
      <w:r>
        <w:rPr>
          <w:lang w:val="ru-RU"/>
        </w:rPr>
        <w:t>соответствующих</w:t>
      </w:r>
      <w:r w:rsidRPr="000D70FA">
        <w:rPr>
          <w:lang w:val="ru-RU"/>
        </w:rPr>
        <w:t xml:space="preserve"> </w:t>
      </w:r>
      <w:r>
        <w:rPr>
          <w:lang w:val="ru-RU"/>
        </w:rPr>
        <w:t>организаций</w:t>
      </w:r>
      <w:r w:rsidRPr="000D70FA">
        <w:rPr>
          <w:lang w:val="ru-RU"/>
        </w:rPr>
        <w:t xml:space="preserve"> </w:t>
      </w:r>
      <w:r>
        <w:rPr>
          <w:lang w:val="ru-RU"/>
        </w:rPr>
        <w:t>и</w:t>
      </w:r>
      <w:r w:rsidRPr="000D70FA">
        <w:rPr>
          <w:lang w:val="ru-RU"/>
        </w:rPr>
        <w:t xml:space="preserve"> </w:t>
      </w:r>
      <w:r>
        <w:rPr>
          <w:lang w:val="ru-RU"/>
        </w:rPr>
        <w:t>заинтересованных</w:t>
      </w:r>
      <w:r w:rsidRPr="000D70FA">
        <w:rPr>
          <w:lang w:val="ru-RU"/>
        </w:rPr>
        <w:t xml:space="preserve"> </w:t>
      </w:r>
      <w:r>
        <w:rPr>
          <w:lang w:val="ru-RU"/>
        </w:rPr>
        <w:t>сторон</w:t>
      </w:r>
      <w:r w:rsidR="000D70FA" w:rsidRPr="000D70FA">
        <w:rPr>
          <w:lang w:val="ru-RU"/>
        </w:rPr>
        <w:t xml:space="preserve"> </w:t>
      </w:r>
      <w:r w:rsidR="000D70FA">
        <w:rPr>
          <w:lang w:val="ru-RU"/>
        </w:rPr>
        <w:t>по</w:t>
      </w:r>
      <w:r w:rsidR="000D70FA" w:rsidRPr="000D70FA">
        <w:rPr>
          <w:lang w:val="ru-RU"/>
        </w:rPr>
        <w:t xml:space="preserve"> </w:t>
      </w:r>
      <w:r w:rsidR="000D70FA">
        <w:rPr>
          <w:lang w:val="ru-RU"/>
        </w:rPr>
        <w:t>разработке</w:t>
      </w:r>
      <w:r w:rsidR="000D70FA" w:rsidRPr="000D70FA">
        <w:rPr>
          <w:lang w:val="ru-RU"/>
        </w:rPr>
        <w:t xml:space="preserve"> </w:t>
      </w:r>
      <w:r w:rsidR="000D70FA">
        <w:rPr>
          <w:lang w:val="ru-RU"/>
        </w:rPr>
        <w:t>и</w:t>
      </w:r>
      <w:r w:rsidR="000D70FA" w:rsidRPr="000D70FA">
        <w:rPr>
          <w:lang w:val="ru-RU"/>
        </w:rPr>
        <w:t xml:space="preserve"> </w:t>
      </w:r>
      <w:r w:rsidR="000D70FA">
        <w:rPr>
          <w:lang w:val="ru-RU"/>
        </w:rPr>
        <w:t>осуществлению</w:t>
      </w:r>
      <w:r w:rsidR="000D70FA" w:rsidRPr="000D70FA">
        <w:rPr>
          <w:lang w:val="ru-RU"/>
        </w:rPr>
        <w:t xml:space="preserve"> </w:t>
      </w:r>
      <w:r w:rsidR="000D70FA">
        <w:rPr>
          <w:lang w:val="ru-RU"/>
        </w:rPr>
        <w:t>их</w:t>
      </w:r>
      <w:r w:rsidR="000D70FA" w:rsidRPr="000D70FA">
        <w:rPr>
          <w:lang w:val="ru-RU"/>
        </w:rPr>
        <w:t xml:space="preserve"> </w:t>
      </w:r>
      <w:r w:rsidR="000D70FA">
        <w:rPr>
          <w:lang w:val="ru-RU"/>
        </w:rPr>
        <w:t>национальных</w:t>
      </w:r>
      <w:r w:rsidR="000D70FA" w:rsidRPr="000D70FA">
        <w:rPr>
          <w:lang w:val="ru-RU"/>
        </w:rPr>
        <w:t xml:space="preserve"> </w:t>
      </w:r>
      <w:r w:rsidR="000D70FA">
        <w:rPr>
          <w:lang w:val="ru-RU"/>
        </w:rPr>
        <w:t>планов</w:t>
      </w:r>
      <w:r w:rsidR="000D70FA" w:rsidRPr="000D70FA">
        <w:rPr>
          <w:lang w:val="ru-RU"/>
        </w:rPr>
        <w:t xml:space="preserve"> </w:t>
      </w:r>
      <w:r w:rsidR="000D70FA">
        <w:rPr>
          <w:lang w:val="ru-RU"/>
        </w:rPr>
        <w:t>финансирования</w:t>
      </w:r>
      <w:r w:rsidR="000D70FA" w:rsidRPr="000D70FA">
        <w:rPr>
          <w:lang w:val="ru-RU"/>
        </w:rPr>
        <w:t xml:space="preserve"> </w:t>
      </w:r>
      <w:r w:rsidR="000D70FA">
        <w:rPr>
          <w:lang w:val="ru-RU"/>
        </w:rPr>
        <w:t>биоразнообразия</w:t>
      </w:r>
      <w:r w:rsidR="000D70FA" w:rsidRPr="000D70FA">
        <w:rPr>
          <w:lang w:val="ru-RU"/>
        </w:rPr>
        <w:t xml:space="preserve"> </w:t>
      </w:r>
      <w:r w:rsidR="000D70FA">
        <w:rPr>
          <w:lang w:val="ru-RU"/>
        </w:rPr>
        <w:t>в</w:t>
      </w:r>
      <w:r w:rsidR="000D70FA" w:rsidRPr="000D70FA">
        <w:rPr>
          <w:lang w:val="ru-RU"/>
        </w:rPr>
        <w:t xml:space="preserve"> </w:t>
      </w:r>
      <w:r w:rsidR="000D70FA">
        <w:rPr>
          <w:lang w:val="ru-RU"/>
        </w:rPr>
        <w:t>целях</w:t>
      </w:r>
      <w:r w:rsidR="000D70FA" w:rsidRPr="000D70FA">
        <w:rPr>
          <w:lang w:val="ru-RU"/>
        </w:rPr>
        <w:t xml:space="preserve"> </w:t>
      </w:r>
      <w:r w:rsidR="000D70FA">
        <w:rPr>
          <w:lang w:val="ru-RU"/>
        </w:rPr>
        <w:t>совместного</w:t>
      </w:r>
      <w:r w:rsidR="000D70FA" w:rsidRPr="000D70FA">
        <w:rPr>
          <w:lang w:val="ru-RU"/>
        </w:rPr>
        <w:t xml:space="preserve"> </w:t>
      </w:r>
      <w:r w:rsidR="000D70FA">
        <w:rPr>
          <w:lang w:val="ru-RU"/>
        </w:rPr>
        <w:t>выполнения</w:t>
      </w:r>
      <w:r w:rsidR="000D70FA" w:rsidRPr="000D70FA">
        <w:rPr>
          <w:lang w:val="ru-RU"/>
        </w:rPr>
        <w:t xml:space="preserve"> </w:t>
      </w:r>
      <w:r w:rsidR="000D70FA">
        <w:rPr>
          <w:lang w:val="ru-RU"/>
        </w:rPr>
        <w:t>целевых</w:t>
      </w:r>
      <w:r w:rsidR="000D70FA" w:rsidRPr="000D70FA">
        <w:rPr>
          <w:lang w:val="ru-RU"/>
        </w:rPr>
        <w:t xml:space="preserve"> </w:t>
      </w:r>
      <w:r w:rsidR="000D70FA">
        <w:rPr>
          <w:lang w:val="ru-RU"/>
        </w:rPr>
        <w:t>задач</w:t>
      </w:r>
      <w:r w:rsidR="000D70FA" w:rsidRPr="000D70FA">
        <w:rPr>
          <w:lang w:val="ru-RU"/>
        </w:rPr>
        <w:t xml:space="preserve"> </w:t>
      </w:r>
      <w:r w:rsidR="000D70FA">
        <w:rPr>
          <w:lang w:val="ru-RU"/>
        </w:rPr>
        <w:t>в</w:t>
      </w:r>
      <w:r w:rsidR="000D70FA" w:rsidRPr="000D70FA">
        <w:rPr>
          <w:lang w:val="ru-RU"/>
        </w:rPr>
        <w:t xml:space="preserve"> </w:t>
      </w:r>
      <w:r w:rsidR="000D70FA">
        <w:rPr>
          <w:lang w:val="ru-RU"/>
        </w:rPr>
        <w:t>области</w:t>
      </w:r>
      <w:r w:rsidR="000D70FA" w:rsidRPr="000D70FA">
        <w:rPr>
          <w:lang w:val="ru-RU"/>
        </w:rPr>
        <w:t xml:space="preserve"> </w:t>
      </w:r>
      <w:r w:rsidR="000D70FA">
        <w:rPr>
          <w:lang w:val="ru-RU"/>
        </w:rPr>
        <w:t>мобилизации</w:t>
      </w:r>
      <w:r w:rsidR="000D70FA" w:rsidRPr="000D70FA">
        <w:rPr>
          <w:lang w:val="ru-RU"/>
        </w:rPr>
        <w:t xml:space="preserve"> </w:t>
      </w:r>
      <w:r w:rsidR="000D70FA">
        <w:rPr>
          <w:lang w:val="ru-RU"/>
        </w:rPr>
        <w:t>ресурсов</w:t>
      </w:r>
      <w:r w:rsidR="000D70FA" w:rsidRPr="000D70FA">
        <w:rPr>
          <w:lang w:val="ru-RU"/>
        </w:rPr>
        <w:t xml:space="preserve"> </w:t>
      </w:r>
      <w:r w:rsidR="000D70FA" w:rsidRPr="00690FDC">
        <w:rPr>
          <w:lang w:val="ru-RU"/>
        </w:rPr>
        <w:t>глобальной</w:t>
      </w:r>
      <w:r w:rsidR="000D70FA" w:rsidRPr="000D70FA">
        <w:rPr>
          <w:lang w:val="ru-RU"/>
        </w:rPr>
        <w:t xml:space="preserve"> </w:t>
      </w:r>
      <w:r w:rsidR="000D70FA" w:rsidRPr="00690FDC">
        <w:rPr>
          <w:lang w:val="ru-RU"/>
        </w:rPr>
        <w:t>рамочной</w:t>
      </w:r>
      <w:r w:rsidR="000D70FA" w:rsidRPr="000D70FA">
        <w:rPr>
          <w:lang w:val="ru-RU"/>
        </w:rPr>
        <w:t xml:space="preserve"> </w:t>
      </w:r>
      <w:r w:rsidR="000D70FA" w:rsidRPr="00690FDC">
        <w:rPr>
          <w:lang w:val="ru-RU"/>
        </w:rPr>
        <w:t>программы</w:t>
      </w:r>
      <w:r w:rsidR="000D70FA" w:rsidRPr="000D70FA">
        <w:rPr>
          <w:lang w:val="ru-RU"/>
        </w:rPr>
        <w:t xml:space="preserve"> </w:t>
      </w:r>
      <w:r w:rsidR="000D70FA" w:rsidRPr="00690FDC">
        <w:rPr>
          <w:lang w:val="ru-RU"/>
        </w:rPr>
        <w:t>в</w:t>
      </w:r>
      <w:r w:rsidR="000D70FA" w:rsidRPr="000D70FA">
        <w:rPr>
          <w:lang w:val="ru-RU"/>
        </w:rPr>
        <w:t xml:space="preserve"> </w:t>
      </w:r>
      <w:r w:rsidR="000D70FA" w:rsidRPr="00690FDC">
        <w:rPr>
          <w:lang w:val="ru-RU"/>
        </w:rPr>
        <w:t>области</w:t>
      </w:r>
      <w:r w:rsidR="000D70FA" w:rsidRPr="000D70FA">
        <w:rPr>
          <w:lang w:val="ru-RU"/>
        </w:rPr>
        <w:t xml:space="preserve"> </w:t>
      </w:r>
      <w:r w:rsidR="000D70FA" w:rsidRPr="00690FDC">
        <w:rPr>
          <w:lang w:val="ru-RU"/>
        </w:rPr>
        <w:t>биоразнообразия</w:t>
      </w:r>
      <w:r w:rsidR="000D70FA" w:rsidRPr="000D70FA">
        <w:rPr>
          <w:lang w:val="ru-RU"/>
        </w:rPr>
        <w:t xml:space="preserve"> </w:t>
      </w:r>
      <w:r w:rsidR="000D70FA" w:rsidRPr="00690FDC">
        <w:rPr>
          <w:lang w:val="ru-RU"/>
        </w:rPr>
        <w:t>на</w:t>
      </w:r>
      <w:r w:rsidR="000D70FA" w:rsidRPr="000D70FA">
        <w:rPr>
          <w:lang w:val="ru-RU"/>
        </w:rPr>
        <w:t xml:space="preserve"> </w:t>
      </w:r>
      <w:r w:rsidR="000D70FA" w:rsidRPr="00690FDC">
        <w:rPr>
          <w:lang w:val="ru-RU"/>
        </w:rPr>
        <w:t>период</w:t>
      </w:r>
      <w:r w:rsidR="000D70FA" w:rsidRPr="000D70FA">
        <w:rPr>
          <w:lang w:val="ru-RU"/>
        </w:rPr>
        <w:t xml:space="preserve"> </w:t>
      </w:r>
      <w:r w:rsidR="000D70FA" w:rsidRPr="00690FDC">
        <w:rPr>
          <w:lang w:val="ru-RU"/>
        </w:rPr>
        <w:t>после</w:t>
      </w:r>
      <w:r w:rsidR="000D70FA" w:rsidRPr="000D70FA">
        <w:rPr>
          <w:lang w:val="ru-RU"/>
        </w:rPr>
        <w:t xml:space="preserve"> 2020 </w:t>
      </w:r>
      <w:r w:rsidR="000D70FA" w:rsidRPr="00690FDC">
        <w:rPr>
          <w:lang w:val="ru-RU"/>
        </w:rPr>
        <w:t>года</w:t>
      </w:r>
      <w:r w:rsidR="000D70FA">
        <w:rPr>
          <w:lang w:val="ru-RU"/>
        </w:rPr>
        <w:t xml:space="preserve"> и мобилизации достаточных и предсказуемых финансовых ресурсов в поддержку осуществления</w:t>
      </w:r>
      <w:r w:rsidR="000D70FA" w:rsidRPr="000D70FA">
        <w:rPr>
          <w:lang w:val="ru-RU"/>
        </w:rPr>
        <w:t xml:space="preserve"> </w:t>
      </w:r>
      <w:r w:rsidR="000D70FA" w:rsidRPr="00690FDC">
        <w:rPr>
          <w:lang w:val="ru-RU"/>
        </w:rPr>
        <w:t>глобальной рамочной программы в области биоразнообразия на период после 2020 года</w:t>
      </w:r>
      <w:r w:rsidR="000D70FA">
        <w:rPr>
          <w:lang w:val="ru-RU"/>
        </w:rPr>
        <w:t xml:space="preserve"> и трех целей Конвенции</w:t>
      </w:r>
      <w:r w:rsidR="0072144E" w:rsidRPr="000D70FA">
        <w:rPr>
          <w:lang w:val="ru-RU"/>
        </w:rPr>
        <w:t xml:space="preserve">. </w:t>
      </w:r>
    </w:p>
    <w:p w14:paraId="5FD6B0CF" w14:textId="1E7B8E54" w:rsidR="0072144E" w:rsidRPr="00A6595B" w:rsidRDefault="000D70FA" w:rsidP="00304215">
      <w:pPr>
        <w:pStyle w:val="aff0"/>
        <w:numPr>
          <w:ilvl w:val="0"/>
          <w:numId w:val="8"/>
        </w:numPr>
        <w:tabs>
          <w:tab w:val="clear" w:pos="360"/>
        </w:tabs>
        <w:spacing w:after="120"/>
        <w:contextualSpacing w:val="0"/>
        <w:rPr>
          <w:lang w:val="ru-RU"/>
        </w:rPr>
      </w:pPr>
      <w:r>
        <w:rPr>
          <w:lang w:val="ru-RU"/>
        </w:rPr>
        <w:t>Стратегия</w:t>
      </w:r>
      <w:r w:rsidR="0072144E" w:rsidRPr="00A6595B">
        <w:rPr>
          <w:lang w:val="ru-RU"/>
        </w:rPr>
        <w:t xml:space="preserve"> </w:t>
      </w:r>
      <w:r w:rsidR="00A6595B">
        <w:rPr>
          <w:lang w:val="ru-RU"/>
        </w:rPr>
        <w:t>рассматривает</w:t>
      </w:r>
      <w:r w:rsidR="00A6595B" w:rsidRPr="00A6595B">
        <w:rPr>
          <w:lang w:val="ru-RU"/>
        </w:rPr>
        <w:t xml:space="preserve"> </w:t>
      </w:r>
      <w:r w:rsidR="00A6595B">
        <w:rPr>
          <w:lang w:val="ru-RU"/>
        </w:rPr>
        <w:t>весь диапазон источников финансирования</w:t>
      </w:r>
      <w:r w:rsidR="0072144E" w:rsidRPr="00A6595B">
        <w:rPr>
          <w:lang w:val="ru-RU"/>
        </w:rPr>
        <w:t xml:space="preserve">. </w:t>
      </w:r>
      <w:r>
        <w:rPr>
          <w:lang w:val="ru-RU"/>
        </w:rPr>
        <w:t>Она</w:t>
      </w:r>
      <w:r w:rsidRPr="00A6595B">
        <w:rPr>
          <w:lang w:val="ru-RU"/>
        </w:rPr>
        <w:t xml:space="preserve"> </w:t>
      </w:r>
      <w:r>
        <w:rPr>
          <w:lang w:val="ru-RU"/>
        </w:rPr>
        <w:t>ориентирована</w:t>
      </w:r>
      <w:r w:rsidRPr="00A6595B">
        <w:rPr>
          <w:lang w:val="ru-RU"/>
        </w:rPr>
        <w:t xml:space="preserve"> </w:t>
      </w:r>
      <w:r>
        <w:rPr>
          <w:lang w:val="ru-RU"/>
        </w:rPr>
        <w:t>на</w:t>
      </w:r>
      <w:r w:rsidRPr="00A6595B">
        <w:rPr>
          <w:lang w:val="ru-RU"/>
        </w:rPr>
        <w:t xml:space="preserve"> </w:t>
      </w:r>
      <w:r>
        <w:rPr>
          <w:lang w:val="ru-RU"/>
        </w:rPr>
        <w:t>осуществление</w:t>
      </w:r>
      <w:r w:rsidRPr="00A6595B">
        <w:rPr>
          <w:lang w:val="ru-RU"/>
        </w:rPr>
        <w:t xml:space="preserve"> </w:t>
      </w:r>
      <w:r>
        <w:rPr>
          <w:lang w:val="ru-RU"/>
        </w:rPr>
        <w:t>в</w:t>
      </w:r>
      <w:r w:rsidRPr="00A6595B">
        <w:rPr>
          <w:lang w:val="ru-RU"/>
        </w:rPr>
        <w:t xml:space="preserve"> </w:t>
      </w:r>
      <w:r>
        <w:rPr>
          <w:lang w:val="ru-RU"/>
        </w:rPr>
        <w:t>течение</w:t>
      </w:r>
      <w:r w:rsidRPr="00A6595B">
        <w:rPr>
          <w:lang w:val="ru-RU"/>
        </w:rPr>
        <w:t xml:space="preserve"> </w:t>
      </w:r>
      <w:r>
        <w:rPr>
          <w:lang w:val="ru-RU"/>
        </w:rPr>
        <w:t>начального</w:t>
      </w:r>
      <w:r w:rsidRPr="00A6595B">
        <w:rPr>
          <w:lang w:val="ru-RU"/>
        </w:rPr>
        <w:t xml:space="preserve"> </w:t>
      </w:r>
      <w:r>
        <w:rPr>
          <w:lang w:val="ru-RU"/>
        </w:rPr>
        <w:t>периода</w:t>
      </w:r>
      <w:r w:rsidR="0072144E" w:rsidRPr="00A6595B">
        <w:rPr>
          <w:lang w:val="ru-RU"/>
        </w:rPr>
        <w:t xml:space="preserve"> </w:t>
      </w:r>
      <w:r w:rsidR="00A6595B">
        <w:rPr>
          <w:lang w:val="ru-RU"/>
        </w:rPr>
        <w:t xml:space="preserve">до </w:t>
      </w:r>
      <w:r w:rsidR="0072144E" w:rsidRPr="00A6595B">
        <w:rPr>
          <w:lang w:val="ru-RU"/>
        </w:rPr>
        <w:t>2030</w:t>
      </w:r>
      <w:r w:rsidR="00A6595B">
        <w:rPr>
          <w:lang w:val="ru-RU"/>
        </w:rPr>
        <w:t xml:space="preserve"> года</w:t>
      </w:r>
      <w:r w:rsidR="0072144E" w:rsidRPr="00A6595B">
        <w:rPr>
          <w:lang w:val="ru-RU"/>
        </w:rPr>
        <w:t xml:space="preserve"> </w:t>
      </w:r>
      <w:r w:rsidR="00A6595B">
        <w:rPr>
          <w:lang w:val="ru-RU"/>
        </w:rPr>
        <w:t>в</w:t>
      </w:r>
      <w:r w:rsidR="00A6595B" w:rsidRPr="00A6595B">
        <w:rPr>
          <w:lang w:val="ru-RU"/>
        </w:rPr>
        <w:t xml:space="preserve"> </w:t>
      </w:r>
      <w:r w:rsidR="00A6595B">
        <w:rPr>
          <w:lang w:val="ru-RU"/>
        </w:rPr>
        <w:t>соответствии</w:t>
      </w:r>
      <w:r w:rsidR="00A6595B" w:rsidRPr="00A6595B">
        <w:rPr>
          <w:lang w:val="ru-RU"/>
        </w:rPr>
        <w:t xml:space="preserve"> </w:t>
      </w:r>
      <w:r w:rsidR="00A6595B">
        <w:rPr>
          <w:lang w:val="ru-RU"/>
        </w:rPr>
        <w:t xml:space="preserve">со сроками реализации </w:t>
      </w:r>
      <w:r w:rsidR="00A6595B" w:rsidRPr="00690FDC">
        <w:rPr>
          <w:lang w:val="ru-RU"/>
        </w:rPr>
        <w:t>глобальной рамочной программы в области биоразнообразия на период после 2020 года</w:t>
      </w:r>
      <w:r w:rsidR="0072144E" w:rsidRPr="00A6595B">
        <w:rPr>
          <w:lang w:val="ru-RU"/>
        </w:rPr>
        <w:t>.</w:t>
      </w:r>
    </w:p>
    <w:p w14:paraId="6B104CC4" w14:textId="4771ACD1" w:rsidR="0072144E" w:rsidRPr="00A6595B" w:rsidRDefault="00A6595B" w:rsidP="00304215">
      <w:pPr>
        <w:pStyle w:val="aff0"/>
        <w:keepNext/>
        <w:keepLines/>
        <w:numPr>
          <w:ilvl w:val="0"/>
          <w:numId w:val="7"/>
        </w:numPr>
        <w:spacing w:before="240" w:after="120"/>
        <w:ind w:left="720"/>
        <w:contextualSpacing w:val="0"/>
        <w:jc w:val="center"/>
        <w:outlineLvl w:val="2"/>
        <w:rPr>
          <w:b/>
          <w:bCs/>
          <w:caps/>
        </w:rPr>
      </w:pPr>
      <w:r w:rsidRPr="00A6595B">
        <w:rPr>
          <w:b/>
          <w:bCs/>
          <w:caps/>
          <w:lang w:val="ru-RU"/>
        </w:rPr>
        <w:t>цель</w:t>
      </w:r>
    </w:p>
    <w:p w14:paraId="0F7FB6BC" w14:textId="4458BEAF" w:rsidR="0072144E" w:rsidRPr="00D56E41" w:rsidRDefault="00D56E41" w:rsidP="00304215">
      <w:pPr>
        <w:pStyle w:val="aff0"/>
        <w:numPr>
          <w:ilvl w:val="0"/>
          <w:numId w:val="8"/>
        </w:numPr>
        <w:tabs>
          <w:tab w:val="clear" w:pos="360"/>
        </w:tabs>
        <w:spacing w:after="120"/>
        <w:contextualSpacing w:val="0"/>
        <w:rPr>
          <w:color w:val="000000" w:themeColor="text1"/>
          <w:szCs w:val="22"/>
          <w:lang w:val="ru-RU"/>
        </w:rPr>
      </w:pPr>
      <w:r>
        <w:rPr>
          <w:color w:val="000000" w:themeColor="text1"/>
          <w:szCs w:val="22"/>
          <w:lang w:val="ru-RU"/>
        </w:rPr>
        <w:t>Мобилизация</w:t>
      </w:r>
      <w:r w:rsidRPr="00D56E41">
        <w:rPr>
          <w:color w:val="000000" w:themeColor="text1"/>
          <w:szCs w:val="22"/>
          <w:lang w:val="ru-RU"/>
        </w:rPr>
        <w:t xml:space="preserve"> </w:t>
      </w:r>
      <w:r>
        <w:rPr>
          <w:color w:val="000000" w:themeColor="text1"/>
          <w:szCs w:val="22"/>
          <w:lang w:val="ru-RU"/>
        </w:rPr>
        <w:t>ресурсов</w:t>
      </w:r>
      <w:r w:rsidRPr="00D56E41">
        <w:rPr>
          <w:color w:val="000000" w:themeColor="text1"/>
          <w:szCs w:val="22"/>
          <w:lang w:val="ru-RU"/>
        </w:rPr>
        <w:t xml:space="preserve"> </w:t>
      </w:r>
      <w:r>
        <w:rPr>
          <w:color w:val="000000" w:themeColor="text1"/>
          <w:szCs w:val="22"/>
          <w:lang w:val="ru-RU"/>
        </w:rPr>
        <w:t>имеет</w:t>
      </w:r>
      <w:r w:rsidRPr="00D56E41">
        <w:rPr>
          <w:color w:val="000000" w:themeColor="text1"/>
          <w:szCs w:val="22"/>
          <w:lang w:val="ru-RU"/>
        </w:rPr>
        <w:t xml:space="preserve"> </w:t>
      </w:r>
      <w:r>
        <w:rPr>
          <w:color w:val="000000" w:themeColor="text1"/>
          <w:szCs w:val="22"/>
          <w:lang w:val="ru-RU"/>
        </w:rPr>
        <w:t>важнейшее</w:t>
      </w:r>
      <w:r w:rsidRPr="00D56E41">
        <w:rPr>
          <w:color w:val="000000" w:themeColor="text1"/>
          <w:szCs w:val="22"/>
          <w:lang w:val="ru-RU"/>
        </w:rPr>
        <w:t xml:space="preserve"> </w:t>
      </w:r>
      <w:r>
        <w:rPr>
          <w:color w:val="000000" w:themeColor="text1"/>
          <w:szCs w:val="22"/>
          <w:lang w:val="ru-RU"/>
        </w:rPr>
        <w:t>значение</w:t>
      </w:r>
      <w:r w:rsidRPr="00D56E41">
        <w:rPr>
          <w:color w:val="000000" w:themeColor="text1"/>
          <w:szCs w:val="22"/>
          <w:lang w:val="ru-RU"/>
        </w:rPr>
        <w:t xml:space="preserve"> </w:t>
      </w:r>
      <w:r>
        <w:rPr>
          <w:color w:val="000000" w:themeColor="text1"/>
          <w:szCs w:val="22"/>
          <w:lang w:val="ru-RU"/>
        </w:rPr>
        <w:t>для</w:t>
      </w:r>
      <w:r w:rsidRPr="00D56E41">
        <w:rPr>
          <w:color w:val="000000" w:themeColor="text1"/>
          <w:szCs w:val="22"/>
          <w:lang w:val="ru-RU"/>
        </w:rPr>
        <w:t xml:space="preserve"> </w:t>
      </w:r>
      <w:r>
        <w:rPr>
          <w:color w:val="000000" w:themeColor="text1"/>
          <w:szCs w:val="22"/>
          <w:lang w:val="ru-RU"/>
        </w:rPr>
        <w:t>достижения</w:t>
      </w:r>
      <w:r w:rsidRPr="00D56E41">
        <w:rPr>
          <w:color w:val="000000" w:themeColor="text1"/>
          <w:szCs w:val="22"/>
          <w:lang w:val="ru-RU"/>
        </w:rPr>
        <w:t xml:space="preserve"> </w:t>
      </w:r>
      <w:r>
        <w:rPr>
          <w:color w:val="000000" w:themeColor="text1"/>
          <w:szCs w:val="22"/>
          <w:lang w:val="ru-RU"/>
        </w:rPr>
        <w:t>целей</w:t>
      </w:r>
      <w:r w:rsidRPr="00D56E41">
        <w:rPr>
          <w:color w:val="000000" w:themeColor="text1"/>
          <w:szCs w:val="22"/>
          <w:lang w:val="ru-RU"/>
        </w:rPr>
        <w:t xml:space="preserve"> </w:t>
      </w:r>
      <w:r>
        <w:rPr>
          <w:color w:val="000000" w:themeColor="text1"/>
          <w:szCs w:val="22"/>
          <w:lang w:val="ru-RU"/>
        </w:rPr>
        <w:t>Конвенции</w:t>
      </w:r>
      <w:r w:rsidRPr="00D56E41">
        <w:rPr>
          <w:color w:val="000000" w:themeColor="text1"/>
          <w:szCs w:val="22"/>
          <w:lang w:val="ru-RU"/>
        </w:rPr>
        <w:t xml:space="preserve"> </w:t>
      </w:r>
      <w:r>
        <w:rPr>
          <w:color w:val="000000" w:themeColor="text1"/>
          <w:szCs w:val="22"/>
          <w:lang w:val="ru-RU"/>
        </w:rPr>
        <w:t>и</w:t>
      </w:r>
      <w:r w:rsidRPr="00D56E41">
        <w:rPr>
          <w:color w:val="000000" w:themeColor="text1"/>
          <w:szCs w:val="22"/>
          <w:lang w:val="ru-RU"/>
        </w:rPr>
        <w:t xml:space="preserve"> </w:t>
      </w:r>
      <w:r>
        <w:rPr>
          <w:color w:val="000000" w:themeColor="text1"/>
          <w:szCs w:val="22"/>
          <w:lang w:val="ru-RU"/>
        </w:rPr>
        <w:t>эффективного</w:t>
      </w:r>
      <w:r w:rsidRPr="00D56E41">
        <w:rPr>
          <w:color w:val="000000" w:themeColor="text1"/>
          <w:szCs w:val="22"/>
          <w:lang w:val="ru-RU"/>
        </w:rPr>
        <w:t xml:space="preserve"> </w:t>
      </w:r>
      <w:r>
        <w:rPr>
          <w:color w:val="000000" w:themeColor="text1"/>
          <w:szCs w:val="22"/>
          <w:lang w:val="ru-RU"/>
        </w:rPr>
        <w:t>осуществления</w:t>
      </w:r>
      <w:r w:rsidRPr="00D56E41">
        <w:rPr>
          <w:lang w:val="ru-RU"/>
        </w:rPr>
        <w:t xml:space="preserve"> </w:t>
      </w:r>
      <w:r w:rsidRPr="00690FDC">
        <w:rPr>
          <w:lang w:val="ru-RU"/>
        </w:rPr>
        <w:t>глобальной</w:t>
      </w:r>
      <w:r w:rsidRPr="00D56E41">
        <w:rPr>
          <w:lang w:val="ru-RU"/>
        </w:rPr>
        <w:t xml:space="preserve"> </w:t>
      </w:r>
      <w:r w:rsidRPr="00690FDC">
        <w:rPr>
          <w:lang w:val="ru-RU"/>
        </w:rPr>
        <w:t>рамочной</w:t>
      </w:r>
      <w:r w:rsidRPr="00D56E41">
        <w:rPr>
          <w:lang w:val="ru-RU"/>
        </w:rPr>
        <w:t xml:space="preserve"> </w:t>
      </w:r>
      <w:r w:rsidRPr="00690FDC">
        <w:rPr>
          <w:lang w:val="ru-RU"/>
        </w:rPr>
        <w:t>программы</w:t>
      </w:r>
      <w:r w:rsidRPr="00D56E41">
        <w:rPr>
          <w:lang w:val="ru-RU"/>
        </w:rPr>
        <w:t xml:space="preserve"> </w:t>
      </w:r>
      <w:r w:rsidRPr="00690FDC">
        <w:rPr>
          <w:lang w:val="ru-RU"/>
        </w:rPr>
        <w:t>в</w:t>
      </w:r>
      <w:r w:rsidRPr="00D56E41">
        <w:rPr>
          <w:lang w:val="ru-RU"/>
        </w:rPr>
        <w:t xml:space="preserve"> </w:t>
      </w:r>
      <w:r w:rsidRPr="00690FDC">
        <w:rPr>
          <w:lang w:val="ru-RU"/>
        </w:rPr>
        <w:t>области</w:t>
      </w:r>
      <w:r w:rsidRPr="00D56E41">
        <w:rPr>
          <w:lang w:val="ru-RU"/>
        </w:rPr>
        <w:t xml:space="preserve"> </w:t>
      </w:r>
      <w:r w:rsidRPr="00690FDC">
        <w:rPr>
          <w:lang w:val="ru-RU"/>
        </w:rPr>
        <w:t>биоразнообразия</w:t>
      </w:r>
      <w:r w:rsidRPr="00D56E41">
        <w:rPr>
          <w:lang w:val="ru-RU"/>
        </w:rPr>
        <w:t xml:space="preserve"> </w:t>
      </w:r>
      <w:r w:rsidRPr="00690FDC">
        <w:rPr>
          <w:lang w:val="ru-RU"/>
        </w:rPr>
        <w:t>на</w:t>
      </w:r>
      <w:r w:rsidRPr="00D56E41">
        <w:rPr>
          <w:lang w:val="ru-RU"/>
        </w:rPr>
        <w:t xml:space="preserve"> </w:t>
      </w:r>
      <w:r w:rsidRPr="00690FDC">
        <w:rPr>
          <w:lang w:val="ru-RU"/>
        </w:rPr>
        <w:t>период</w:t>
      </w:r>
      <w:r w:rsidRPr="00D56E41">
        <w:rPr>
          <w:lang w:val="ru-RU"/>
        </w:rPr>
        <w:t xml:space="preserve"> </w:t>
      </w:r>
      <w:r w:rsidRPr="00690FDC">
        <w:rPr>
          <w:lang w:val="ru-RU"/>
        </w:rPr>
        <w:t>после</w:t>
      </w:r>
      <w:r w:rsidRPr="00D56E41">
        <w:rPr>
          <w:lang w:val="ru-RU"/>
        </w:rPr>
        <w:t xml:space="preserve"> 2020 </w:t>
      </w:r>
      <w:r w:rsidRPr="00690FDC">
        <w:rPr>
          <w:lang w:val="ru-RU"/>
        </w:rPr>
        <w:t>года</w:t>
      </w:r>
      <w:r w:rsidR="0072144E" w:rsidRPr="00D56E41">
        <w:rPr>
          <w:color w:val="000000" w:themeColor="text1"/>
          <w:szCs w:val="22"/>
          <w:lang w:val="ru-RU"/>
        </w:rPr>
        <w:t xml:space="preserve">. </w:t>
      </w:r>
      <w:r>
        <w:rPr>
          <w:color w:val="000000" w:themeColor="text1"/>
          <w:szCs w:val="22"/>
          <w:lang w:val="ru-RU"/>
        </w:rPr>
        <w:t>Выполнение</w:t>
      </w:r>
      <w:r w:rsidRPr="00D56E41">
        <w:rPr>
          <w:color w:val="000000" w:themeColor="text1"/>
          <w:szCs w:val="22"/>
          <w:lang w:val="ru-RU"/>
        </w:rPr>
        <w:t xml:space="preserve"> </w:t>
      </w:r>
      <w:r>
        <w:rPr>
          <w:color w:val="000000" w:themeColor="text1"/>
          <w:szCs w:val="22"/>
          <w:lang w:val="ru-RU"/>
        </w:rPr>
        <w:t>целевых</w:t>
      </w:r>
      <w:r w:rsidRPr="00D56E41">
        <w:rPr>
          <w:color w:val="000000" w:themeColor="text1"/>
          <w:szCs w:val="22"/>
          <w:lang w:val="ru-RU"/>
        </w:rPr>
        <w:t xml:space="preserve"> </w:t>
      </w:r>
      <w:r>
        <w:rPr>
          <w:color w:val="000000" w:themeColor="text1"/>
          <w:szCs w:val="22"/>
          <w:lang w:val="ru-RU"/>
        </w:rPr>
        <w:t>задач</w:t>
      </w:r>
      <w:r w:rsidRPr="00D56E41">
        <w:rPr>
          <w:color w:val="000000" w:themeColor="text1"/>
          <w:szCs w:val="22"/>
          <w:lang w:val="ru-RU"/>
        </w:rPr>
        <w:t xml:space="preserve"> </w:t>
      </w:r>
      <w:r w:rsidRPr="00690FDC">
        <w:rPr>
          <w:lang w:val="ru-RU"/>
        </w:rPr>
        <w:t>рамочной</w:t>
      </w:r>
      <w:r w:rsidRPr="00D56E41">
        <w:rPr>
          <w:lang w:val="ru-RU"/>
        </w:rPr>
        <w:t xml:space="preserve"> </w:t>
      </w:r>
      <w:r w:rsidRPr="00690FDC">
        <w:rPr>
          <w:lang w:val="ru-RU"/>
        </w:rPr>
        <w:t>программы</w:t>
      </w:r>
      <w:r w:rsidRPr="00D56E41">
        <w:rPr>
          <w:lang w:val="ru-RU"/>
        </w:rPr>
        <w:t xml:space="preserve"> </w:t>
      </w:r>
      <w:r>
        <w:rPr>
          <w:color w:val="000000" w:themeColor="text1"/>
          <w:szCs w:val="22"/>
          <w:lang w:val="ru-RU"/>
        </w:rPr>
        <w:t>в</w:t>
      </w:r>
      <w:r w:rsidRPr="00D56E41">
        <w:rPr>
          <w:color w:val="000000" w:themeColor="text1"/>
          <w:szCs w:val="22"/>
          <w:lang w:val="ru-RU"/>
        </w:rPr>
        <w:t xml:space="preserve"> </w:t>
      </w:r>
      <w:r>
        <w:rPr>
          <w:color w:val="000000" w:themeColor="text1"/>
          <w:szCs w:val="22"/>
          <w:lang w:val="ru-RU"/>
        </w:rPr>
        <w:t>области</w:t>
      </w:r>
      <w:r w:rsidRPr="00D56E41">
        <w:rPr>
          <w:color w:val="000000" w:themeColor="text1"/>
          <w:szCs w:val="22"/>
          <w:lang w:val="ru-RU"/>
        </w:rPr>
        <w:t xml:space="preserve"> </w:t>
      </w:r>
      <w:r>
        <w:rPr>
          <w:color w:val="000000" w:themeColor="text1"/>
          <w:szCs w:val="22"/>
          <w:lang w:val="ru-RU"/>
        </w:rPr>
        <w:t>мобилизации</w:t>
      </w:r>
      <w:r w:rsidRPr="00D56E41">
        <w:rPr>
          <w:color w:val="000000" w:themeColor="text1"/>
          <w:szCs w:val="22"/>
          <w:lang w:val="ru-RU"/>
        </w:rPr>
        <w:t xml:space="preserve"> </w:t>
      </w:r>
      <w:r>
        <w:rPr>
          <w:color w:val="000000" w:themeColor="text1"/>
          <w:szCs w:val="22"/>
          <w:lang w:val="ru-RU"/>
        </w:rPr>
        <w:t>ресурсов</w:t>
      </w:r>
      <w:r w:rsidRPr="00D56E41">
        <w:rPr>
          <w:color w:val="000000" w:themeColor="text1"/>
          <w:szCs w:val="22"/>
          <w:lang w:val="ru-RU"/>
        </w:rPr>
        <w:t xml:space="preserve"> </w:t>
      </w:r>
      <w:r>
        <w:rPr>
          <w:lang w:val="ru-RU"/>
        </w:rPr>
        <w:t>необходимо</w:t>
      </w:r>
      <w:r w:rsidRPr="00D56E41">
        <w:rPr>
          <w:lang w:val="ru-RU"/>
        </w:rPr>
        <w:t xml:space="preserve"> </w:t>
      </w:r>
      <w:r>
        <w:rPr>
          <w:lang w:val="ru-RU"/>
        </w:rPr>
        <w:t>для выполнения других целевых задач</w:t>
      </w:r>
      <w:r w:rsidR="0072144E" w:rsidRPr="00D56E41">
        <w:rPr>
          <w:color w:val="000000" w:themeColor="text1"/>
          <w:szCs w:val="22"/>
          <w:lang w:val="ru-RU"/>
        </w:rPr>
        <w:t xml:space="preserve"> </w:t>
      </w:r>
      <w:r w:rsidRPr="00690FDC">
        <w:rPr>
          <w:lang w:val="ru-RU"/>
        </w:rPr>
        <w:t>глобальной</w:t>
      </w:r>
      <w:r w:rsidRPr="00D56E41">
        <w:rPr>
          <w:lang w:val="ru-RU"/>
        </w:rPr>
        <w:t xml:space="preserve"> </w:t>
      </w:r>
      <w:r w:rsidRPr="00690FDC">
        <w:rPr>
          <w:lang w:val="ru-RU"/>
        </w:rPr>
        <w:t>рамочной</w:t>
      </w:r>
      <w:r w:rsidRPr="00D56E41">
        <w:rPr>
          <w:lang w:val="ru-RU"/>
        </w:rPr>
        <w:t xml:space="preserve"> </w:t>
      </w:r>
      <w:r w:rsidRPr="00690FDC">
        <w:rPr>
          <w:lang w:val="ru-RU"/>
        </w:rPr>
        <w:t>программы</w:t>
      </w:r>
      <w:r w:rsidRPr="00D56E41">
        <w:rPr>
          <w:lang w:val="ru-RU"/>
        </w:rPr>
        <w:t xml:space="preserve"> </w:t>
      </w:r>
      <w:r w:rsidRPr="00690FDC">
        <w:rPr>
          <w:lang w:val="ru-RU"/>
        </w:rPr>
        <w:t>в</w:t>
      </w:r>
      <w:r w:rsidRPr="00D56E41">
        <w:rPr>
          <w:lang w:val="ru-RU"/>
        </w:rPr>
        <w:t xml:space="preserve"> </w:t>
      </w:r>
      <w:r w:rsidRPr="00690FDC">
        <w:rPr>
          <w:lang w:val="ru-RU"/>
        </w:rPr>
        <w:t>области</w:t>
      </w:r>
      <w:r w:rsidRPr="00D56E41">
        <w:rPr>
          <w:lang w:val="ru-RU"/>
        </w:rPr>
        <w:t xml:space="preserve"> </w:t>
      </w:r>
      <w:r w:rsidRPr="00690FDC">
        <w:rPr>
          <w:lang w:val="ru-RU"/>
        </w:rPr>
        <w:t>биоразнообразия</w:t>
      </w:r>
      <w:r w:rsidRPr="00D56E41">
        <w:rPr>
          <w:lang w:val="ru-RU"/>
        </w:rPr>
        <w:t xml:space="preserve"> </w:t>
      </w:r>
      <w:r w:rsidRPr="00690FDC">
        <w:rPr>
          <w:lang w:val="ru-RU"/>
        </w:rPr>
        <w:t>на</w:t>
      </w:r>
      <w:r w:rsidRPr="00D56E41">
        <w:rPr>
          <w:lang w:val="ru-RU"/>
        </w:rPr>
        <w:t xml:space="preserve"> </w:t>
      </w:r>
      <w:r w:rsidRPr="00690FDC">
        <w:rPr>
          <w:lang w:val="ru-RU"/>
        </w:rPr>
        <w:t>период</w:t>
      </w:r>
      <w:r w:rsidRPr="00D56E41">
        <w:rPr>
          <w:lang w:val="ru-RU"/>
        </w:rPr>
        <w:t xml:space="preserve"> </w:t>
      </w:r>
      <w:r w:rsidRPr="00690FDC">
        <w:rPr>
          <w:lang w:val="ru-RU"/>
        </w:rPr>
        <w:t>после</w:t>
      </w:r>
      <w:r w:rsidRPr="00D56E41">
        <w:rPr>
          <w:lang w:val="ru-RU"/>
        </w:rPr>
        <w:t xml:space="preserve"> 2020 </w:t>
      </w:r>
      <w:r w:rsidRPr="00690FDC">
        <w:rPr>
          <w:lang w:val="ru-RU"/>
        </w:rPr>
        <w:t>года</w:t>
      </w:r>
      <w:r w:rsidR="0072144E" w:rsidRPr="00D56E41">
        <w:rPr>
          <w:color w:val="000000" w:themeColor="text1"/>
          <w:szCs w:val="22"/>
          <w:lang w:val="ru-RU"/>
        </w:rPr>
        <w:t>.</w:t>
      </w:r>
    </w:p>
    <w:p w14:paraId="4B67C815" w14:textId="3802878F" w:rsidR="0072144E" w:rsidRPr="00D56E41" w:rsidRDefault="00D56E41" w:rsidP="00304215">
      <w:pPr>
        <w:pStyle w:val="aff0"/>
        <w:numPr>
          <w:ilvl w:val="0"/>
          <w:numId w:val="8"/>
        </w:numPr>
        <w:tabs>
          <w:tab w:val="clear" w:pos="360"/>
        </w:tabs>
        <w:spacing w:after="120"/>
        <w:contextualSpacing w:val="0"/>
        <w:rPr>
          <w:color w:val="000000" w:themeColor="text1"/>
          <w:szCs w:val="22"/>
          <w:lang w:val="ru-RU"/>
        </w:rPr>
      </w:pPr>
      <w:r>
        <w:rPr>
          <w:color w:val="000000" w:themeColor="text1"/>
          <w:szCs w:val="22"/>
          <w:lang w:val="ru-RU"/>
        </w:rPr>
        <w:t>Для</w:t>
      </w:r>
      <w:r w:rsidRPr="00D56E41">
        <w:rPr>
          <w:color w:val="000000" w:themeColor="text1"/>
          <w:szCs w:val="22"/>
          <w:lang w:val="ru-RU"/>
        </w:rPr>
        <w:t xml:space="preserve"> </w:t>
      </w:r>
      <w:r>
        <w:rPr>
          <w:color w:val="000000" w:themeColor="text1"/>
          <w:szCs w:val="22"/>
          <w:lang w:val="ru-RU"/>
        </w:rPr>
        <w:t>эффективной</w:t>
      </w:r>
      <w:r w:rsidRPr="00D56E41">
        <w:rPr>
          <w:color w:val="000000" w:themeColor="text1"/>
          <w:szCs w:val="22"/>
          <w:lang w:val="ru-RU"/>
        </w:rPr>
        <w:t xml:space="preserve"> </w:t>
      </w:r>
      <w:r>
        <w:rPr>
          <w:color w:val="000000" w:themeColor="text1"/>
          <w:szCs w:val="22"/>
          <w:lang w:val="ru-RU"/>
        </w:rPr>
        <w:t>мобилизации</w:t>
      </w:r>
      <w:r w:rsidRPr="00D56E41">
        <w:rPr>
          <w:color w:val="000000" w:themeColor="text1"/>
          <w:szCs w:val="22"/>
          <w:lang w:val="ru-RU"/>
        </w:rPr>
        <w:t xml:space="preserve"> </w:t>
      </w:r>
      <w:r>
        <w:rPr>
          <w:color w:val="000000" w:themeColor="text1"/>
          <w:szCs w:val="22"/>
          <w:lang w:val="ru-RU"/>
        </w:rPr>
        <w:t>ресурсов</w:t>
      </w:r>
      <w:r w:rsidR="00BC5048" w:rsidRPr="00D56E41">
        <w:rPr>
          <w:color w:val="000000" w:themeColor="text1"/>
          <w:szCs w:val="22"/>
          <w:lang w:val="ru-RU"/>
        </w:rPr>
        <w:t xml:space="preserve"> </w:t>
      </w:r>
      <w:r>
        <w:rPr>
          <w:color w:val="000000" w:themeColor="text1"/>
          <w:szCs w:val="22"/>
          <w:lang w:val="ru-RU"/>
        </w:rPr>
        <w:t>требуются</w:t>
      </w:r>
      <w:r w:rsidRPr="00D56E41">
        <w:rPr>
          <w:snapToGrid w:val="0"/>
          <w:kern w:val="22"/>
          <w:szCs w:val="22"/>
          <w:lang w:val="ru-RU"/>
        </w:rPr>
        <w:t xml:space="preserve"> </w:t>
      </w:r>
      <w:r>
        <w:rPr>
          <w:snapToGrid w:val="0"/>
          <w:kern w:val="22"/>
          <w:szCs w:val="22"/>
          <w:lang w:val="ru-RU"/>
        </w:rPr>
        <w:t>преобразующие</w:t>
      </w:r>
      <w:r w:rsidRPr="00D56E41">
        <w:rPr>
          <w:snapToGrid w:val="0"/>
          <w:kern w:val="22"/>
          <w:szCs w:val="22"/>
          <w:lang w:val="ru-RU"/>
        </w:rPr>
        <w:t xml:space="preserve">, </w:t>
      </w:r>
      <w:r>
        <w:rPr>
          <w:snapToGrid w:val="0"/>
          <w:kern w:val="22"/>
          <w:szCs w:val="22"/>
          <w:lang w:val="ru-RU"/>
        </w:rPr>
        <w:t>всеохватные</w:t>
      </w:r>
      <w:r w:rsidRPr="00D56E41">
        <w:rPr>
          <w:snapToGrid w:val="0"/>
          <w:kern w:val="22"/>
          <w:szCs w:val="22"/>
          <w:lang w:val="ru-RU"/>
        </w:rPr>
        <w:t xml:space="preserve"> </w:t>
      </w:r>
      <w:r>
        <w:rPr>
          <w:snapToGrid w:val="0"/>
          <w:kern w:val="22"/>
          <w:szCs w:val="22"/>
          <w:lang w:val="ru-RU"/>
        </w:rPr>
        <w:t>и</w:t>
      </w:r>
      <w:r w:rsidRPr="00D56E41">
        <w:rPr>
          <w:snapToGrid w:val="0"/>
          <w:kern w:val="22"/>
          <w:szCs w:val="22"/>
          <w:lang w:val="ru-RU"/>
        </w:rPr>
        <w:t xml:space="preserve"> </w:t>
      </w:r>
      <w:r w:rsidR="008C3899">
        <w:rPr>
          <w:snapToGrid w:val="0"/>
          <w:kern w:val="22"/>
          <w:szCs w:val="22"/>
          <w:lang w:val="ru-RU"/>
        </w:rPr>
        <w:t xml:space="preserve">справедливые изменения </w:t>
      </w:r>
      <w:r>
        <w:rPr>
          <w:snapToGrid w:val="0"/>
          <w:kern w:val="22"/>
          <w:szCs w:val="22"/>
          <w:lang w:val="ru-RU"/>
        </w:rPr>
        <w:t>во всех странах и в обществе в целом</w:t>
      </w:r>
      <w:r w:rsidR="0072144E" w:rsidRPr="00D56E41">
        <w:rPr>
          <w:color w:val="000000" w:themeColor="text1"/>
          <w:szCs w:val="22"/>
          <w:lang w:val="ru-RU"/>
        </w:rPr>
        <w:t>.</w:t>
      </w:r>
      <w:r>
        <w:rPr>
          <w:color w:val="000000" w:themeColor="text1"/>
          <w:szCs w:val="22"/>
          <w:lang w:val="ru-RU"/>
        </w:rPr>
        <w:t xml:space="preserve"> Таким</w:t>
      </w:r>
      <w:r w:rsidRPr="00D56E41">
        <w:rPr>
          <w:color w:val="000000" w:themeColor="text1"/>
          <w:szCs w:val="22"/>
          <w:lang w:val="ru-RU"/>
        </w:rPr>
        <w:t xml:space="preserve"> </w:t>
      </w:r>
      <w:r>
        <w:rPr>
          <w:color w:val="000000" w:themeColor="text1"/>
          <w:szCs w:val="22"/>
          <w:lang w:val="ru-RU"/>
        </w:rPr>
        <w:t>образом</w:t>
      </w:r>
      <w:r w:rsidRPr="00D56E41">
        <w:rPr>
          <w:color w:val="000000" w:themeColor="text1"/>
          <w:szCs w:val="22"/>
          <w:lang w:val="ru-RU"/>
        </w:rPr>
        <w:t xml:space="preserve">, </w:t>
      </w:r>
      <w:r>
        <w:rPr>
          <w:color w:val="000000" w:themeColor="text1"/>
          <w:szCs w:val="22"/>
          <w:lang w:val="ru-RU"/>
        </w:rPr>
        <w:t>стратегический</w:t>
      </w:r>
      <w:r w:rsidRPr="00D56E41">
        <w:rPr>
          <w:color w:val="000000" w:themeColor="text1"/>
          <w:szCs w:val="22"/>
          <w:lang w:val="ru-RU"/>
        </w:rPr>
        <w:t xml:space="preserve"> </w:t>
      </w:r>
      <w:r>
        <w:rPr>
          <w:color w:val="000000" w:themeColor="text1"/>
          <w:szCs w:val="22"/>
          <w:lang w:val="ru-RU"/>
        </w:rPr>
        <w:t>подход</w:t>
      </w:r>
      <w:r w:rsidRPr="00D56E41">
        <w:rPr>
          <w:color w:val="000000" w:themeColor="text1"/>
          <w:szCs w:val="22"/>
          <w:lang w:val="ru-RU"/>
        </w:rPr>
        <w:t xml:space="preserve"> </w:t>
      </w:r>
      <w:r>
        <w:rPr>
          <w:color w:val="000000" w:themeColor="text1"/>
          <w:szCs w:val="22"/>
          <w:lang w:val="ru-RU"/>
        </w:rPr>
        <w:t>к</w:t>
      </w:r>
      <w:r w:rsidRPr="00D56E41">
        <w:rPr>
          <w:color w:val="000000" w:themeColor="text1"/>
          <w:szCs w:val="22"/>
          <w:lang w:val="ru-RU"/>
        </w:rPr>
        <w:t xml:space="preserve"> </w:t>
      </w:r>
      <w:r>
        <w:rPr>
          <w:color w:val="000000" w:themeColor="text1"/>
          <w:szCs w:val="22"/>
          <w:lang w:val="ru-RU"/>
        </w:rPr>
        <w:t>мобилизации</w:t>
      </w:r>
      <w:r w:rsidRPr="00D56E41">
        <w:rPr>
          <w:color w:val="000000" w:themeColor="text1"/>
          <w:szCs w:val="22"/>
          <w:lang w:val="ru-RU"/>
        </w:rPr>
        <w:t xml:space="preserve"> </w:t>
      </w:r>
      <w:r>
        <w:rPr>
          <w:color w:val="000000" w:themeColor="text1"/>
          <w:szCs w:val="22"/>
          <w:lang w:val="ru-RU"/>
        </w:rPr>
        <w:t>ресурсов</w:t>
      </w:r>
      <w:r w:rsidRPr="00D56E41">
        <w:rPr>
          <w:color w:val="000000" w:themeColor="text1"/>
          <w:szCs w:val="22"/>
          <w:lang w:val="ru-RU"/>
        </w:rPr>
        <w:t xml:space="preserve"> </w:t>
      </w:r>
      <w:r>
        <w:rPr>
          <w:color w:val="000000" w:themeColor="text1"/>
          <w:szCs w:val="22"/>
          <w:lang w:val="ru-RU"/>
        </w:rPr>
        <w:t>состоит</w:t>
      </w:r>
      <w:r w:rsidRPr="00D56E41">
        <w:rPr>
          <w:color w:val="000000" w:themeColor="text1"/>
          <w:szCs w:val="22"/>
          <w:lang w:val="ru-RU"/>
        </w:rPr>
        <w:t xml:space="preserve"> </w:t>
      </w:r>
      <w:r>
        <w:rPr>
          <w:color w:val="000000" w:themeColor="text1"/>
          <w:szCs w:val="22"/>
          <w:lang w:val="ru-RU"/>
        </w:rPr>
        <w:t>из</w:t>
      </w:r>
      <w:r w:rsidRPr="00D56E41">
        <w:rPr>
          <w:color w:val="000000" w:themeColor="text1"/>
          <w:szCs w:val="22"/>
          <w:lang w:val="ru-RU"/>
        </w:rPr>
        <w:t xml:space="preserve"> </w:t>
      </w:r>
      <w:r>
        <w:rPr>
          <w:color w:val="000000" w:themeColor="text1"/>
          <w:szCs w:val="22"/>
          <w:lang w:val="ru-RU"/>
        </w:rPr>
        <w:t>трех ключевых компонентов</w:t>
      </w:r>
      <w:r w:rsidR="0072144E" w:rsidRPr="00D56E41">
        <w:rPr>
          <w:color w:val="000000" w:themeColor="text1"/>
          <w:szCs w:val="22"/>
          <w:lang w:val="ru-RU"/>
        </w:rPr>
        <w:t>:</w:t>
      </w:r>
    </w:p>
    <w:p w14:paraId="67739987" w14:textId="73C89D38" w:rsidR="0072144E" w:rsidRPr="00BA68AE" w:rsidRDefault="00BA68AE" w:rsidP="00304215">
      <w:pPr>
        <w:pStyle w:val="aff0"/>
        <w:numPr>
          <w:ilvl w:val="0"/>
          <w:numId w:val="12"/>
        </w:numPr>
        <w:spacing w:after="120"/>
        <w:ind w:left="0" w:firstLine="720"/>
        <w:contextualSpacing w:val="0"/>
        <w:rPr>
          <w:snapToGrid w:val="0"/>
          <w:kern w:val="22"/>
          <w:szCs w:val="22"/>
          <w:lang w:val="ru-RU"/>
        </w:rPr>
      </w:pPr>
      <w:r w:rsidRPr="00BA68AE">
        <w:rPr>
          <w:snapToGrid w:val="0"/>
          <w:kern w:val="22"/>
          <w:szCs w:val="22"/>
          <w:lang w:val="ru-RU"/>
        </w:rPr>
        <w:t>сокращение или перенаправление ресурсов, наносящих ущерб биоразнообразию</w:t>
      </w:r>
      <w:r w:rsidR="002A6AE7" w:rsidRPr="00BA68AE">
        <w:rPr>
          <w:snapToGrid w:val="0"/>
          <w:kern w:val="22"/>
          <w:szCs w:val="22"/>
          <w:lang w:val="ru-RU"/>
        </w:rPr>
        <w:t>;</w:t>
      </w:r>
    </w:p>
    <w:p w14:paraId="58D5D052" w14:textId="1F3C6D3A" w:rsidR="0072144E" w:rsidRPr="00BA68AE" w:rsidRDefault="00BA68AE" w:rsidP="00304215">
      <w:pPr>
        <w:pStyle w:val="aff0"/>
        <w:numPr>
          <w:ilvl w:val="0"/>
          <w:numId w:val="12"/>
        </w:numPr>
        <w:spacing w:after="120"/>
        <w:ind w:left="0" w:firstLine="720"/>
        <w:contextualSpacing w:val="0"/>
        <w:rPr>
          <w:snapToGrid w:val="0"/>
          <w:kern w:val="22"/>
          <w:szCs w:val="22"/>
          <w:lang w:val="ru-RU"/>
        </w:rPr>
      </w:pPr>
      <w:r w:rsidRPr="00BA68AE">
        <w:rPr>
          <w:snapToGrid w:val="0"/>
          <w:kern w:val="22"/>
          <w:szCs w:val="22"/>
          <w:lang w:val="ru-RU"/>
        </w:rPr>
        <w:t xml:space="preserve">генерирование дополнительных ресурсов из всех источников </w:t>
      </w:r>
      <w:r>
        <w:rPr>
          <w:snapToGrid w:val="0"/>
          <w:kern w:val="22"/>
          <w:szCs w:val="22"/>
          <w:lang w:val="ru-RU"/>
        </w:rPr>
        <w:t>для</w:t>
      </w:r>
      <w:r w:rsidRPr="00BA68AE">
        <w:rPr>
          <w:snapToGrid w:val="0"/>
          <w:kern w:val="22"/>
          <w:szCs w:val="22"/>
          <w:lang w:val="ru-RU"/>
        </w:rPr>
        <w:t xml:space="preserve"> </w:t>
      </w:r>
      <w:r>
        <w:rPr>
          <w:snapToGrid w:val="0"/>
          <w:kern w:val="22"/>
          <w:szCs w:val="22"/>
          <w:lang w:val="ru-RU"/>
        </w:rPr>
        <w:t>достижения</w:t>
      </w:r>
      <w:r w:rsidRPr="00BA68AE">
        <w:rPr>
          <w:snapToGrid w:val="0"/>
          <w:kern w:val="22"/>
          <w:szCs w:val="22"/>
          <w:lang w:val="ru-RU"/>
        </w:rPr>
        <w:t xml:space="preserve"> </w:t>
      </w:r>
      <w:r>
        <w:rPr>
          <w:snapToGrid w:val="0"/>
          <w:kern w:val="22"/>
          <w:szCs w:val="22"/>
          <w:lang w:val="ru-RU"/>
        </w:rPr>
        <w:t>трех</w:t>
      </w:r>
      <w:r w:rsidRPr="00BA68AE">
        <w:rPr>
          <w:snapToGrid w:val="0"/>
          <w:kern w:val="22"/>
          <w:szCs w:val="22"/>
          <w:lang w:val="ru-RU"/>
        </w:rPr>
        <w:t xml:space="preserve"> </w:t>
      </w:r>
      <w:r>
        <w:rPr>
          <w:snapToGrid w:val="0"/>
          <w:kern w:val="22"/>
          <w:szCs w:val="22"/>
          <w:lang w:val="ru-RU"/>
        </w:rPr>
        <w:t>целей</w:t>
      </w:r>
      <w:r w:rsidRPr="00BA68AE">
        <w:rPr>
          <w:snapToGrid w:val="0"/>
          <w:kern w:val="22"/>
          <w:szCs w:val="22"/>
          <w:lang w:val="ru-RU"/>
        </w:rPr>
        <w:t xml:space="preserve"> </w:t>
      </w:r>
      <w:r>
        <w:rPr>
          <w:snapToGrid w:val="0"/>
          <w:kern w:val="22"/>
          <w:szCs w:val="22"/>
          <w:lang w:val="ru-RU"/>
        </w:rPr>
        <w:t>Конвенции</w:t>
      </w:r>
      <w:r w:rsidR="002A6AE7" w:rsidRPr="00BA68AE">
        <w:rPr>
          <w:snapToGrid w:val="0"/>
          <w:kern w:val="22"/>
          <w:szCs w:val="22"/>
          <w:lang w:val="ru-RU"/>
        </w:rPr>
        <w:t>;</w:t>
      </w:r>
      <w:r w:rsidR="0072144E" w:rsidRPr="00BA68AE">
        <w:rPr>
          <w:snapToGrid w:val="0"/>
          <w:kern w:val="22"/>
          <w:szCs w:val="22"/>
          <w:lang w:val="ru-RU"/>
        </w:rPr>
        <w:t xml:space="preserve"> </w:t>
      </w:r>
    </w:p>
    <w:p w14:paraId="1DA5B26F" w14:textId="58634459" w:rsidR="0072144E" w:rsidRPr="00BA68AE" w:rsidRDefault="00BA68AE" w:rsidP="00304215">
      <w:pPr>
        <w:pStyle w:val="aff0"/>
        <w:numPr>
          <w:ilvl w:val="0"/>
          <w:numId w:val="12"/>
        </w:numPr>
        <w:spacing w:after="120"/>
        <w:ind w:left="0" w:firstLine="720"/>
        <w:contextualSpacing w:val="0"/>
        <w:rPr>
          <w:snapToGrid w:val="0"/>
          <w:kern w:val="22"/>
          <w:szCs w:val="22"/>
          <w:lang w:val="ru-RU"/>
        </w:rPr>
      </w:pPr>
      <w:r w:rsidRPr="00BA68AE">
        <w:rPr>
          <w:snapToGrid w:val="0"/>
          <w:kern w:val="22"/>
          <w:szCs w:val="22"/>
          <w:lang w:val="ru-RU"/>
        </w:rPr>
        <w:lastRenderedPageBreak/>
        <w:t>повышение эффективности и результативности использования ресурсов</w:t>
      </w:r>
      <w:r w:rsidR="0072144E" w:rsidRPr="00BA68AE">
        <w:rPr>
          <w:snapToGrid w:val="0"/>
          <w:kern w:val="22"/>
          <w:szCs w:val="22"/>
          <w:lang w:val="ru-RU"/>
        </w:rPr>
        <w:t>.</w:t>
      </w:r>
    </w:p>
    <w:p w14:paraId="43AD8293" w14:textId="316BA65D" w:rsidR="0072144E" w:rsidRPr="00D56E41" w:rsidRDefault="00D56E41" w:rsidP="00304215">
      <w:pPr>
        <w:pStyle w:val="aff0"/>
        <w:keepNext/>
        <w:numPr>
          <w:ilvl w:val="0"/>
          <w:numId w:val="7"/>
        </w:numPr>
        <w:spacing w:before="240" w:after="120"/>
        <w:ind w:left="720"/>
        <w:contextualSpacing w:val="0"/>
        <w:jc w:val="center"/>
        <w:outlineLvl w:val="2"/>
        <w:rPr>
          <w:b/>
          <w:bCs/>
          <w:caps/>
        </w:rPr>
      </w:pPr>
      <w:r w:rsidRPr="00D56E41">
        <w:rPr>
          <w:b/>
          <w:bCs/>
          <w:caps/>
          <w:lang w:val="ru-RU"/>
        </w:rPr>
        <w:t>руководящие принципы</w:t>
      </w:r>
    </w:p>
    <w:p w14:paraId="5FFDB871" w14:textId="16B41DBA" w:rsidR="0072144E" w:rsidRPr="00AC3B68" w:rsidRDefault="00AC3B68" w:rsidP="00304215">
      <w:pPr>
        <w:pStyle w:val="aff0"/>
        <w:numPr>
          <w:ilvl w:val="0"/>
          <w:numId w:val="8"/>
        </w:numPr>
        <w:tabs>
          <w:tab w:val="clear" w:pos="360"/>
        </w:tabs>
        <w:spacing w:after="120"/>
        <w:contextualSpacing w:val="0"/>
        <w:rPr>
          <w:snapToGrid w:val="0"/>
          <w:kern w:val="22"/>
          <w:szCs w:val="22"/>
          <w:lang w:val="ru-RU"/>
        </w:rPr>
      </w:pPr>
      <w:r>
        <w:rPr>
          <w:snapToGrid w:val="0"/>
          <w:kern w:val="22"/>
          <w:szCs w:val="22"/>
          <w:lang w:val="ru-RU"/>
        </w:rPr>
        <w:t>Для</w:t>
      </w:r>
      <w:r w:rsidRPr="00BA68AE">
        <w:rPr>
          <w:snapToGrid w:val="0"/>
          <w:kern w:val="22"/>
          <w:szCs w:val="22"/>
          <w:lang w:val="ru-RU"/>
        </w:rPr>
        <w:t xml:space="preserve"> </w:t>
      </w:r>
      <w:r>
        <w:rPr>
          <w:snapToGrid w:val="0"/>
          <w:kern w:val="22"/>
          <w:szCs w:val="22"/>
          <w:lang w:val="ru-RU"/>
        </w:rPr>
        <w:t>деятельности</w:t>
      </w:r>
      <w:r w:rsidRPr="00BA68AE">
        <w:rPr>
          <w:snapToGrid w:val="0"/>
          <w:kern w:val="22"/>
          <w:szCs w:val="22"/>
          <w:lang w:val="ru-RU"/>
        </w:rPr>
        <w:t xml:space="preserve"> </w:t>
      </w:r>
      <w:r>
        <w:rPr>
          <w:snapToGrid w:val="0"/>
          <w:kern w:val="22"/>
          <w:szCs w:val="22"/>
          <w:lang w:val="ru-RU"/>
        </w:rPr>
        <w:t>по</w:t>
      </w:r>
      <w:r w:rsidRPr="00BA68AE">
        <w:rPr>
          <w:snapToGrid w:val="0"/>
          <w:kern w:val="22"/>
          <w:szCs w:val="22"/>
          <w:lang w:val="ru-RU"/>
        </w:rPr>
        <w:t xml:space="preserve"> </w:t>
      </w:r>
      <w:r>
        <w:rPr>
          <w:snapToGrid w:val="0"/>
          <w:kern w:val="22"/>
          <w:szCs w:val="22"/>
          <w:lang w:val="ru-RU"/>
        </w:rPr>
        <w:t>мобилизации</w:t>
      </w:r>
      <w:r w:rsidRPr="00BA68AE">
        <w:rPr>
          <w:snapToGrid w:val="0"/>
          <w:kern w:val="22"/>
          <w:szCs w:val="22"/>
          <w:lang w:val="ru-RU"/>
        </w:rPr>
        <w:t xml:space="preserve"> </w:t>
      </w:r>
      <w:r>
        <w:rPr>
          <w:snapToGrid w:val="0"/>
          <w:kern w:val="22"/>
          <w:szCs w:val="22"/>
          <w:lang w:val="ru-RU"/>
        </w:rPr>
        <w:t>ресурсов большое значение имеют д</w:t>
      </w:r>
      <w:r w:rsidR="00BA68AE">
        <w:rPr>
          <w:snapToGrid w:val="0"/>
          <w:kern w:val="22"/>
          <w:szCs w:val="22"/>
          <w:lang w:val="ru-RU"/>
        </w:rPr>
        <w:t>ва</w:t>
      </w:r>
      <w:r w:rsidR="00BA68AE" w:rsidRPr="00BA68AE">
        <w:rPr>
          <w:snapToGrid w:val="0"/>
          <w:kern w:val="22"/>
          <w:szCs w:val="22"/>
          <w:lang w:val="ru-RU"/>
        </w:rPr>
        <w:t xml:space="preserve"> </w:t>
      </w:r>
      <w:r w:rsidR="00BA68AE">
        <w:rPr>
          <w:snapToGrid w:val="0"/>
          <w:kern w:val="22"/>
          <w:szCs w:val="22"/>
          <w:lang w:val="ru-RU"/>
        </w:rPr>
        <w:t>сквозных</w:t>
      </w:r>
      <w:r w:rsidR="00BA68AE" w:rsidRPr="00BA68AE">
        <w:rPr>
          <w:snapToGrid w:val="0"/>
          <w:kern w:val="22"/>
          <w:szCs w:val="22"/>
          <w:lang w:val="ru-RU"/>
        </w:rPr>
        <w:t xml:space="preserve"> </w:t>
      </w:r>
      <w:r w:rsidR="00BA68AE">
        <w:rPr>
          <w:snapToGrid w:val="0"/>
          <w:kern w:val="22"/>
          <w:szCs w:val="22"/>
          <w:lang w:val="ru-RU"/>
        </w:rPr>
        <w:t>вопроса</w:t>
      </w:r>
      <w:r w:rsidR="005149F9" w:rsidRPr="00BA68AE">
        <w:rPr>
          <w:lang w:val="ru-RU"/>
        </w:rPr>
        <w:t xml:space="preserve">. </w:t>
      </w:r>
      <w:r w:rsidR="00BA68AE">
        <w:rPr>
          <w:lang w:val="ru-RU"/>
        </w:rPr>
        <w:t>Во</w:t>
      </w:r>
      <w:r w:rsidR="00BA68AE" w:rsidRPr="00BA68AE">
        <w:rPr>
          <w:lang w:val="ru-RU"/>
        </w:rPr>
        <w:t>-</w:t>
      </w:r>
      <w:r w:rsidR="00BA68AE">
        <w:rPr>
          <w:lang w:val="ru-RU"/>
        </w:rPr>
        <w:t>первых</w:t>
      </w:r>
      <w:r w:rsidR="005149F9" w:rsidRPr="00BA68AE">
        <w:rPr>
          <w:lang w:val="ru-RU"/>
        </w:rPr>
        <w:t>,</w:t>
      </w:r>
      <w:r w:rsidR="0072144E" w:rsidRPr="00BA68AE">
        <w:rPr>
          <w:lang w:val="ru-RU"/>
        </w:rPr>
        <w:t xml:space="preserve"> </w:t>
      </w:r>
      <w:r w:rsidR="00BA68AE">
        <w:rPr>
          <w:lang w:val="ru-RU"/>
        </w:rPr>
        <w:t>необходимые</w:t>
      </w:r>
      <w:r w:rsidR="00BA68AE" w:rsidRPr="00BA68AE">
        <w:rPr>
          <w:lang w:val="ru-RU"/>
        </w:rPr>
        <w:t xml:space="preserve"> </w:t>
      </w:r>
      <w:r w:rsidR="00BA68AE">
        <w:rPr>
          <w:lang w:val="ru-RU"/>
        </w:rPr>
        <w:t>преобразующие</w:t>
      </w:r>
      <w:r w:rsidR="00BA68AE" w:rsidRPr="00BA68AE">
        <w:rPr>
          <w:lang w:val="ru-RU"/>
        </w:rPr>
        <w:t xml:space="preserve"> </w:t>
      </w:r>
      <w:r w:rsidR="00BA68AE">
        <w:rPr>
          <w:lang w:val="ru-RU"/>
        </w:rPr>
        <w:t>изменения</w:t>
      </w:r>
      <w:r w:rsidR="00BA68AE" w:rsidRPr="00BA68AE">
        <w:rPr>
          <w:lang w:val="ru-RU"/>
        </w:rPr>
        <w:t xml:space="preserve">, </w:t>
      </w:r>
      <w:r w:rsidR="00BA68AE">
        <w:rPr>
          <w:lang w:val="ru-RU"/>
        </w:rPr>
        <w:t>упомянутые</w:t>
      </w:r>
      <w:r w:rsidR="00BA68AE" w:rsidRPr="00BA68AE">
        <w:rPr>
          <w:lang w:val="ru-RU"/>
        </w:rPr>
        <w:t xml:space="preserve"> </w:t>
      </w:r>
      <w:r w:rsidR="00BA68AE">
        <w:rPr>
          <w:lang w:val="ru-RU"/>
        </w:rPr>
        <w:t>выше</w:t>
      </w:r>
      <w:r w:rsidR="00BA68AE" w:rsidRPr="00BA68AE">
        <w:rPr>
          <w:lang w:val="ru-RU"/>
        </w:rPr>
        <w:t>,</w:t>
      </w:r>
      <w:r w:rsidR="00BA68AE">
        <w:rPr>
          <w:lang w:val="ru-RU"/>
        </w:rPr>
        <w:t xml:space="preserve"> должны быть всеохватными и справедливыми</w:t>
      </w:r>
      <w:r w:rsidR="005149F9" w:rsidRPr="00BA68AE">
        <w:rPr>
          <w:snapToGrid w:val="0"/>
          <w:kern w:val="22"/>
          <w:szCs w:val="22"/>
          <w:lang w:val="ru-RU"/>
        </w:rPr>
        <w:t xml:space="preserve">. </w:t>
      </w:r>
      <w:r w:rsidR="00BA68AE">
        <w:rPr>
          <w:snapToGrid w:val="0"/>
          <w:kern w:val="22"/>
          <w:szCs w:val="22"/>
          <w:lang w:val="ru-RU"/>
        </w:rPr>
        <w:t>Во</w:t>
      </w:r>
      <w:r w:rsidR="00BA68AE" w:rsidRPr="00AC3B68">
        <w:rPr>
          <w:snapToGrid w:val="0"/>
          <w:kern w:val="22"/>
          <w:szCs w:val="22"/>
          <w:lang w:val="ru-RU"/>
        </w:rPr>
        <w:t>-</w:t>
      </w:r>
      <w:r w:rsidR="00BA68AE">
        <w:rPr>
          <w:snapToGrid w:val="0"/>
          <w:kern w:val="22"/>
          <w:szCs w:val="22"/>
          <w:lang w:val="ru-RU"/>
        </w:rPr>
        <w:t>вторых</w:t>
      </w:r>
      <w:r w:rsidR="005149F9" w:rsidRPr="00AC3B68">
        <w:rPr>
          <w:snapToGrid w:val="0"/>
          <w:kern w:val="22"/>
          <w:szCs w:val="22"/>
          <w:lang w:val="ru-RU"/>
        </w:rPr>
        <w:t xml:space="preserve">, </w:t>
      </w:r>
      <w:r w:rsidR="00BA68AE">
        <w:rPr>
          <w:snapToGrid w:val="0"/>
          <w:kern w:val="22"/>
          <w:szCs w:val="22"/>
          <w:lang w:val="ru-RU"/>
        </w:rPr>
        <w:t>существуют</w:t>
      </w:r>
      <w:r w:rsidR="00BA68AE" w:rsidRPr="00AC3B68">
        <w:rPr>
          <w:snapToGrid w:val="0"/>
          <w:kern w:val="22"/>
          <w:szCs w:val="22"/>
          <w:lang w:val="ru-RU"/>
        </w:rPr>
        <w:t xml:space="preserve"> </w:t>
      </w:r>
      <w:r w:rsidR="00BA68AE">
        <w:rPr>
          <w:snapToGrid w:val="0"/>
          <w:kern w:val="22"/>
          <w:szCs w:val="22"/>
          <w:lang w:val="ru-RU"/>
        </w:rPr>
        <w:t>важные</w:t>
      </w:r>
      <w:r w:rsidR="00BA68AE" w:rsidRPr="00AC3B68">
        <w:rPr>
          <w:snapToGrid w:val="0"/>
          <w:kern w:val="22"/>
          <w:szCs w:val="22"/>
          <w:lang w:val="ru-RU"/>
        </w:rPr>
        <w:t xml:space="preserve"> </w:t>
      </w:r>
      <w:r w:rsidR="00BA68AE">
        <w:rPr>
          <w:snapToGrid w:val="0"/>
          <w:kern w:val="22"/>
          <w:szCs w:val="22"/>
          <w:lang w:val="ru-RU"/>
        </w:rPr>
        <w:t>взаимосвязи</w:t>
      </w:r>
      <w:r w:rsidR="00BA68AE" w:rsidRPr="00AC3B68">
        <w:rPr>
          <w:snapToGrid w:val="0"/>
          <w:kern w:val="22"/>
          <w:szCs w:val="22"/>
          <w:lang w:val="ru-RU"/>
        </w:rPr>
        <w:t xml:space="preserve"> </w:t>
      </w:r>
      <w:r w:rsidR="00BA68AE">
        <w:rPr>
          <w:snapToGrid w:val="0"/>
          <w:kern w:val="22"/>
          <w:szCs w:val="22"/>
          <w:lang w:val="ru-RU"/>
        </w:rPr>
        <w:t>и</w:t>
      </w:r>
      <w:r w:rsidR="00BA68AE" w:rsidRPr="00AC3B68">
        <w:rPr>
          <w:snapToGrid w:val="0"/>
          <w:kern w:val="22"/>
          <w:szCs w:val="22"/>
          <w:lang w:val="ru-RU"/>
        </w:rPr>
        <w:t xml:space="preserve"> </w:t>
      </w:r>
      <w:r w:rsidR="00BA68AE">
        <w:rPr>
          <w:snapToGrid w:val="0"/>
          <w:kern w:val="22"/>
          <w:szCs w:val="22"/>
          <w:lang w:val="ru-RU"/>
        </w:rPr>
        <w:t>значительный</w:t>
      </w:r>
      <w:r w:rsidR="00BA68AE" w:rsidRPr="00AC3B68">
        <w:rPr>
          <w:snapToGrid w:val="0"/>
          <w:kern w:val="22"/>
          <w:szCs w:val="22"/>
          <w:lang w:val="ru-RU"/>
        </w:rPr>
        <w:t xml:space="preserve"> </w:t>
      </w:r>
      <w:r w:rsidR="00BA68AE">
        <w:rPr>
          <w:snapToGrid w:val="0"/>
          <w:kern w:val="22"/>
          <w:szCs w:val="22"/>
          <w:lang w:val="ru-RU"/>
        </w:rPr>
        <w:t>потенциал</w:t>
      </w:r>
      <w:r w:rsidR="00BA68AE" w:rsidRPr="00AC3B68">
        <w:rPr>
          <w:snapToGrid w:val="0"/>
          <w:kern w:val="22"/>
          <w:szCs w:val="22"/>
          <w:lang w:val="ru-RU"/>
        </w:rPr>
        <w:t xml:space="preserve"> </w:t>
      </w:r>
      <w:r w:rsidR="00BA68AE">
        <w:rPr>
          <w:snapToGrid w:val="0"/>
          <w:kern w:val="22"/>
          <w:szCs w:val="22"/>
          <w:lang w:val="ru-RU"/>
        </w:rPr>
        <w:t>для</w:t>
      </w:r>
      <w:r w:rsidR="00BA68AE" w:rsidRPr="00AC3B68">
        <w:rPr>
          <w:snapToGrid w:val="0"/>
          <w:kern w:val="22"/>
          <w:szCs w:val="22"/>
          <w:lang w:val="ru-RU"/>
        </w:rPr>
        <w:t xml:space="preserve"> </w:t>
      </w:r>
      <w:r w:rsidR="00BA68AE">
        <w:rPr>
          <w:snapToGrid w:val="0"/>
          <w:kern w:val="22"/>
          <w:szCs w:val="22"/>
          <w:lang w:val="ru-RU"/>
        </w:rPr>
        <w:t>взаимообогащения</w:t>
      </w:r>
      <w:r w:rsidR="00BA68AE" w:rsidRPr="00AC3B68">
        <w:rPr>
          <w:snapToGrid w:val="0"/>
          <w:kern w:val="22"/>
          <w:szCs w:val="22"/>
          <w:lang w:val="ru-RU"/>
        </w:rPr>
        <w:t xml:space="preserve"> </w:t>
      </w:r>
      <w:r w:rsidR="00BA68AE">
        <w:rPr>
          <w:snapToGrid w:val="0"/>
          <w:kern w:val="22"/>
          <w:szCs w:val="22"/>
          <w:lang w:val="ru-RU"/>
        </w:rPr>
        <w:t>между</w:t>
      </w:r>
      <w:r w:rsidR="00BA68AE" w:rsidRPr="00AC3B68">
        <w:rPr>
          <w:snapToGrid w:val="0"/>
          <w:kern w:val="22"/>
          <w:szCs w:val="22"/>
          <w:lang w:val="ru-RU"/>
        </w:rPr>
        <w:t xml:space="preserve"> </w:t>
      </w:r>
      <w:r w:rsidR="00BA68AE">
        <w:rPr>
          <w:snapToGrid w:val="0"/>
          <w:kern w:val="22"/>
          <w:szCs w:val="22"/>
          <w:lang w:val="ru-RU"/>
        </w:rPr>
        <w:t>видами</w:t>
      </w:r>
      <w:r w:rsidR="00BA68AE" w:rsidRPr="00AC3B68">
        <w:rPr>
          <w:snapToGrid w:val="0"/>
          <w:kern w:val="22"/>
          <w:szCs w:val="22"/>
          <w:lang w:val="ru-RU"/>
        </w:rPr>
        <w:t xml:space="preserve"> </w:t>
      </w:r>
      <w:r w:rsidR="00BA68AE">
        <w:rPr>
          <w:snapToGrid w:val="0"/>
          <w:kern w:val="22"/>
          <w:szCs w:val="22"/>
          <w:lang w:val="ru-RU"/>
        </w:rPr>
        <w:t>деятельности</w:t>
      </w:r>
      <w:r w:rsidR="00BA68AE" w:rsidRPr="00AC3B68">
        <w:rPr>
          <w:snapToGrid w:val="0"/>
          <w:kern w:val="22"/>
          <w:szCs w:val="22"/>
          <w:lang w:val="ru-RU"/>
        </w:rPr>
        <w:t xml:space="preserve">, </w:t>
      </w:r>
      <w:r w:rsidR="00BA68AE">
        <w:rPr>
          <w:snapToGrid w:val="0"/>
          <w:kern w:val="22"/>
          <w:szCs w:val="22"/>
          <w:lang w:val="ru-RU"/>
        </w:rPr>
        <w:t>направленной</w:t>
      </w:r>
      <w:r w:rsidR="00BA68AE" w:rsidRPr="00AC3B68">
        <w:rPr>
          <w:snapToGrid w:val="0"/>
          <w:kern w:val="22"/>
          <w:szCs w:val="22"/>
          <w:lang w:val="ru-RU"/>
        </w:rPr>
        <w:t xml:space="preserve"> </w:t>
      </w:r>
      <w:r>
        <w:rPr>
          <w:snapToGrid w:val="0"/>
          <w:kern w:val="22"/>
          <w:szCs w:val="22"/>
          <w:lang w:val="ru-RU"/>
        </w:rPr>
        <w:t>на</w:t>
      </w:r>
      <w:r w:rsidRPr="00AC3B68">
        <w:rPr>
          <w:snapToGrid w:val="0"/>
          <w:kern w:val="22"/>
          <w:szCs w:val="22"/>
          <w:lang w:val="ru-RU"/>
        </w:rPr>
        <w:t xml:space="preserve"> </w:t>
      </w:r>
      <w:r>
        <w:rPr>
          <w:snapToGrid w:val="0"/>
          <w:kern w:val="22"/>
          <w:szCs w:val="22"/>
          <w:lang w:val="ru-RU"/>
        </w:rPr>
        <w:t>учет</w:t>
      </w:r>
      <w:r w:rsidRPr="00AC3B68">
        <w:rPr>
          <w:snapToGrid w:val="0"/>
          <w:kern w:val="22"/>
          <w:szCs w:val="22"/>
          <w:lang w:val="ru-RU"/>
        </w:rPr>
        <w:t xml:space="preserve"> </w:t>
      </w:r>
      <w:r>
        <w:rPr>
          <w:snapToGrid w:val="0"/>
          <w:kern w:val="22"/>
          <w:szCs w:val="22"/>
          <w:lang w:val="ru-RU"/>
        </w:rPr>
        <w:t>проблематики</w:t>
      </w:r>
      <w:r w:rsidRPr="00AC3B68">
        <w:rPr>
          <w:snapToGrid w:val="0"/>
          <w:kern w:val="22"/>
          <w:szCs w:val="22"/>
          <w:lang w:val="ru-RU"/>
        </w:rPr>
        <w:t xml:space="preserve"> </w:t>
      </w:r>
      <w:r>
        <w:rPr>
          <w:snapToGrid w:val="0"/>
          <w:kern w:val="22"/>
          <w:szCs w:val="22"/>
          <w:lang w:val="ru-RU"/>
        </w:rPr>
        <w:t>биоразнообразия</w:t>
      </w:r>
      <w:r w:rsidRPr="00AC3B68">
        <w:rPr>
          <w:snapToGrid w:val="0"/>
          <w:kern w:val="22"/>
          <w:szCs w:val="22"/>
          <w:lang w:val="ru-RU"/>
        </w:rPr>
        <w:t xml:space="preserve"> </w:t>
      </w:r>
      <w:r>
        <w:rPr>
          <w:snapToGrid w:val="0"/>
          <w:kern w:val="22"/>
          <w:szCs w:val="22"/>
          <w:lang w:val="ru-RU"/>
        </w:rPr>
        <w:t>в</w:t>
      </w:r>
      <w:r w:rsidRPr="00AC3B68">
        <w:rPr>
          <w:snapToGrid w:val="0"/>
          <w:kern w:val="22"/>
          <w:szCs w:val="22"/>
          <w:lang w:val="ru-RU"/>
        </w:rPr>
        <w:t xml:space="preserve"> </w:t>
      </w:r>
      <w:r w:rsidR="002703CD">
        <w:rPr>
          <w:snapToGrid w:val="0"/>
          <w:kern w:val="22"/>
          <w:szCs w:val="22"/>
          <w:lang w:val="ru-RU"/>
        </w:rPr>
        <w:t>работе</w:t>
      </w:r>
      <w:r w:rsidRPr="00AC3B68">
        <w:rPr>
          <w:snapToGrid w:val="0"/>
          <w:kern w:val="22"/>
          <w:szCs w:val="22"/>
          <w:lang w:val="ru-RU"/>
        </w:rPr>
        <w:t xml:space="preserve"> </w:t>
      </w:r>
      <w:r>
        <w:rPr>
          <w:snapToGrid w:val="0"/>
          <w:kern w:val="22"/>
          <w:szCs w:val="22"/>
          <w:lang w:val="ru-RU"/>
        </w:rPr>
        <w:t>правительств</w:t>
      </w:r>
      <w:r w:rsidRPr="00AC3B68">
        <w:rPr>
          <w:snapToGrid w:val="0"/>
          <w:kern w:val="22"/>
          <w:szCs w:val="22"/>
          <w:lang w:val="ru-RU"/>
        </w:rPr>
        <w:t xml:space="preserve">, </w:t>
      </w:r>
      <w:r w:rsidR="002703CD">
        <w:rPr>
          <w:snapToGrid w:val="0"/>
          <w:kern w:val="22"/>
          <w:szCs w:val="22"/>
          <w:lang w:val="ru-RU"/>
        </w:rPr>
        <w:t xml:space="preserve">в </w:t>
      </w:r>
      <w:r>
        <w:rPr>
          <w:snapToGrid w:val="0"/>
          <w:kern w:val="22"/>
          <w:szCs w:val="22"/>
          <w:lang w:val="ru-RU"/>
        </w:rPr>
        <w:t>отраслях</w:t>
      </w:r>
      <w:r w:rsidRPr="00AC3B68">
        <w:rPr>
          <w:snapToGrid w:val="0"/>
          <w:kern w:val="22"/>
          <w:szCs w:val="22"/>
          <w:lang w:val="ru-RU"/>
        </w:rPr>
        <w:t xml:space="preserve"> </w:t>
      </w:r>
      <w:r>
        <w:rPr>
          <w:snapToGrid w:val="0"/>
          <w:kern w:val="22"/>
          <w:szCs w:val="22"/>
          <w:lang w:val="ru-RU"/>
        </w:rPr>
        <w:t>экономики</w:t>
      </w:r>
      <w:r w:rsidRPr="00AC3B68">
        <w:rPr>
          <w:snapToGrid w:val="0"/>
          <w:kern w:val="22"/>
          <w:szCs w:val="22"/>
          <w:lang w:val="ru-RU"/>
        </w:rPr>
        <w:t xml:space="preserve"> </w:t>
      </w:r>
      <w:r>
        <w:rPr>
          <w:snapToGrid w:val="0"/>
          <w:kern w:val="22"/>
          <w:szCs w:val="22"/>
          <w:lang w:val="ru-RU"/>
        </w:rPr>
        <w:t>и</w:t>
      </w:r>
      <w:r w:rsidRPr="00AC3B68">
        <w:rPr>
          <w:snapToGrid w:val="0"/>
          <w:kern w:val="22"/>
          <w:szCs w:val="22"/>
          <w:lang w:val="ru-RU"/>
        </w:rPr>
        <w:t xml:space="preserve"> </w:t>
      </w:r>
      <w:r>
        <w:rPr>
          <w:snapToGrid w:val="0"/>
          <w:kern w:val="22"/>
          <w:szCs w:val="22"/>
          <w:lang w:val="ru-RU"/>
        </w:rPr>
        <w:t>в</w:t>
      </w:r>
      <w:r w:rsidRPr="00AC3B68">
        <w:rPr>
          <w:snapToGrid w:val="0"/>
          <w:kern w:val="22"/>
          <w:szCs w:val="22"/>
          <w:lang w:val="ru-RU"/>
        </w:rPr>
        <w:t xml:space="preserve"> </w:t>
      </w:r>
      <w:r>
        <w:rPr>
          <w:snapToGrid w:val="0"/>
          <w:kern w:val="22"/>
          <w:szCs w:val="22"/>
          <w:lang w:val="ru-RU"/>
        </w:rPr>
        <w:t>обществе</w:t>
      </w:r>
      <w:r w:rsidRPr="00AC3B68">
        <w:rPr>
          <w:snapToGrid w:val="0"/>
          <w:kern w:val="22"/>
          <w:szCs w:val="22"/>
          <w:lang w:val="ru-RU"/>
        </w:rPr>
        <w:t xml:space="preserve">, </w:t>
      </w:r>
      <w:r>
        <w:rPr>
          <w:snapToGrid w:val="0"/>
          <w:kern w:val="22"/>
          <w:szCs w:val="22"/>
          <w:lang w:val="ru-RU"/>
        </w:rPr>
        <w:t>соответствующими</w:t>
      </w:r>
      <w:r w:rsidRPr="00AC3B68">
        <w:rPr>
          <w:snapToGrid w:val="0"/>
          <w:kern w:val="22"/>
          <w:szCs w:val="22"/>
          <w:lang w:val="ru-RU"/>
        </w:rPr>
        <w:t xml:space="preserve"> </w:t>
      </w:r>
      <w:r>
        <w:rPr>
          <w:snapToGrid w:val="0"/>
          <w:kern w:val="22"/>
          <w:szCs w:val="22"/>
          <w:lang w:val="ru-RU"/>
        </w:rPr>
        <w:t>целевыми</w:t>
      </w:r>
      <w:r w:rsidRPr="00AC3B68">
        <w:rPr>
          <w:snapToGrid w:val="0"/>
          <w:kern w:val="22"/>
          <w:szCs w:val="22"/>
          <w:lang w:val="ru-RU"/>
        </w:rPr>
        <w:t xml:space="preserve"> </w:t>
      </w:r>
      <w:r>
        <w:rPr>
          <w:snapToGrid w:val="0"/>
          <w:kern w:val="22"/>
          <w:szCs w:val="22"/>
          <w:lang w:val="ru-RU"/>
        </w:rPr>
        <w:t>задачами</w:t>
      </w:r>
      <w:r w:rsidRPr="00AC3B68">
        <w:rPr>
          <w:lang w:val="ru-RU"/>
        </w:rPr>
        <w:t xml:space="preserve"> </w:t>
      </w:r>
      <w:r w:rsidRPr="00690FDC">
        <w:rPr>
          <w:lang w:val="ru-RU"/>
        </w:rPr>
        <w:t>глобальной рамочной программы в области биоразнообразия на период после 2020 года</w:t>
      </w:r>
      <w:r w:rsidRPr="00AC3B68">
        <w:rPr>
          <w:snapToGrid w:val="0"/>
          <w:kern w:val="22"/>
          <w:szCs w:val="22"/>
          <w:lang w:val="ru-RU"/>
        </w:rPr>
        <w:t xml:space="preserve"> </w:t>
      </w:r>
      <w:r>
        <w:rPr>
          <w:snapToGrid w:val="0"/>
          <w:kern w:val="22"/>
          <w:szCs w:val="22"/>
          <w:lang w:val="ru-RU"/>
        </w:rPr>
        <w:t>и ориентировочными указаниями, содержащимися в долгосрочном стратегическом подходе к</w:t>
      </w:r>
      <w:r w:rsidRPr="00AC3B68">
        <w:rPr>
          <w:snapToGrid w:val="0"/>
          <w:kern w:val="22"/>
          <w:szCs w:val="22"/>
          <w:lang w:val="ru-RU"/>
        </w:rPr>
        <w:t xml:space="preserve"> </w:t>
      </w:r>
      <w:r>
        <w:rPr>
          <w:snapToGrid w:val="0"/>
          <w:kern w:val="22"/>
          <w:szCs w:val="22"/>
          <w:lang w:val="ru-RU"/>
        </w:rPr>
        <w:t>учет</w:t>
      </w:r>
      <w:r w:rsidRPr="00AC3B68">
        <w:rPr>
          <w:snapToGrid w:val="0"/>
          <w:kern w:val="22"/>
          <w:szCs w:val="22"/>
          <w:lang w:val="ru-RU"/>
        </w:rPr>
        <w:t xml:space="preserve"> </w:t>
      </w:r>
      <w:r>
        <w:rPr>
          <w:snapToGrid w:val="0"/>
          <w:kern w:val="22"/>
          <w:szCs w:val="22"/>
          <w:lang w:val="ru-RU"/>
        </w:rPr>
        <w:t>проблематики биоразнообразия и его плане действий</w:t>
      </w:r>
      <w:r w:rsidR="005149F9" w:rsidRPr="008E600F">
        <w:rPr>
          <w:rStyle w:val="afa"/>
          <w:snapToGrid w:val="0"/>
          <w:kern w:val="22"/>
          <w:szCs w:val="22"/>
        </w:rPr>
        <w:footnoteReference w:id="19"/>
      </w:r>
      <w:r>
        <w:rPr>
          <w:snapToGrid w:val="0"/>
          <w:kern w:val="22"/>
          <w:szCs w:val="22"/>
          <w:lang w:val="ru-RU"/>
        </w:rPr>
        <w:t>.</w:t>
      </w:r>
    </w:p>
    <w:p w14:paraId="5A1F8115" w14:textId="16BE39AC" w:rsidR="0072144E" w:rsidRPr="0014069F" w:rsidRDefault="00D722C6" w:rsidP="00304215">
      <w:pPr>
        <w:pStyle w:val="aff0"/>
        <w:numPr>
          <w:ilvl w:val="0"/>
          <w:numId w:val="8"/>
        </w:numPr>
        <w:tabs>
          <w:tab w:val="clear" w:pos="360"/>
        </w:tabs>
        <w:spacing w:after="120"/>
        <w:contextualSpacing w:val="0"/>
        <w:rPr>
          <w:snapToGrid w:val="0"/>
          <w:kern w:val="22"/>
          <w:szCs w:val="22"/>
          <w:lang w:val="ru-RU"/>
        </w:rPr>
      </w:pPr>
      <w:r>
        <w:rPr>
          <w:color w:val="000000" w:themeColor="text1"/>
          <w:szCs w:val="22"/>
          <w:lang w:val="ru-RU"/>
        </w:rPr>
        <w:t>Все</w:t>
      </w:r>
      <w:r w:rsidRPr="00D722C6">
        <w:rPr>
          <w:color w:val="000000" w:themeColor="text1"/>
          <w:szCs w:val="22"/>
          <w:lang w:val="ru-RU"/>
        </w:rPr>
        <w:t xml:space="preserve"> </w:t>
      </w:r>
      <w:r>
        <w:rPr>
          <w:color w:val="000000" w:themeColor="text1"/>
          <w:szCs w:val="22"/>
          <w:lang w:val="ru-RU"/>
        </w:rPr>
        <w:t>субъекты</w:t>
      </w:r>
      <w:r w:rsidRPr="00D722C6">
        <w:rPr>
          <w:color w:val="000000" w:themeColor="text1"/>
          <w:szCs w:val="22"/>
          <w:lang w:val="ru-RU"/>
        </w:rPr>
        <w:t xml:space="preserve"> </w:t>
      </w:r>
      <w:r>
        <w:rPr>
          <w:color w:val="000000" w:themeColor="text1"/>
          <w:szCs w:val="22"/>
          <w:lang w:val="ru-RU"/>
        </w:rPr>
        <w:t>деятельности</w:t>
      </w:r>
      <w:r w:rsidRPr="00D722C6">
        <w:rPr>
          <w:color w:val="000000" w:themeColor="text1"/>
          <w:szCs w:val="22"/>
          <w:lang w:val="ru-RU"/>
        </w:rPr>
        <w:t xml:space="preserve"> </w:t>
      </w:r>
      <w:r>
        <w:rPr>
          <w:color w:val="000000" w:themeColor="text1"/>
          <w:szCs w:val="22"/>
          <w:lang w:val="ru-RU"/>
        </w:rPr>
        <w:t>в</w:t>
      </w:r>
      <w:r w:rsidRPr="00D722C6">
        <w:rPr>
          <w:color w:val="000000" w:themeColor="text1"/>
          <w:szCs w:val="22"/>
          <w:lang w:val="ru-RU"/>
        </w:rPr>
        <w:t xml:space="preserve"> </w:t>
      </w:r>
      <w:r>
        <w:rPr>
          <w:color w:val="000000" w:themeColor="text1"/>
          <w:szCs w:val="22"/>
          <w:lang w:val="ru-RU"/>
        </w:rPr>
        <w:t>рамках</w:t>
      </w:r>
      <w:r w:rsidRPr="00D722C6">
        <w:rPr>
          <w:color w:val="000000" w:themeColor="text1"/>
          <w:szCs w:val="22"/>
          <w:lang w:val="ru-RU"/>
        </w:rPr>
        <w:t xml:space="preserve"> </w:t>
      </w:r>
      <w:r>
        <w:rPr>
          <w:color w:val="000000" w:themeColor="text1"/>
          <w:szCs w:val="22"/>
          <w:lang w:val="ru-RU"/>
        </w:rPr>
        <w:t>общества</w:t>
      </w:r>
      <w:r w:rsidRPr="00D722C6">
        <w:rPr>
          <w:color w:val="000000" w:themeColor="text1"/>
          <w:szCs w:val="22"/>
          <w:lang w:val="ru-RU"/>
        </w:rPr>
        <w:t xml:space="preserve"> </w:t>
      </w:r>
      <w:r>
        <w:rPr>
          <w:color w:val="000000" w:themeColor="text1"/>
          <w:szCs w:val="22"/>
          <w:lang w:val="ru-RU"/>
        </w:rPr>
        <w:t>должны</w:t>
      </w:r>
      <w:r w:rsidRPr="00D722C6">
        <w:rPr>
          <w:color w:val="000000" w:themeColor="text1"/>
          <w:szCs w:val="22"/>
          <w:lang w:val="ru-RU"/>
        </w:rPr>
        <w:t xml:space="preserve"> </w:t>
      </w:r>
      <w:r>
        <w:rPr>
          <w:color w:val="000000" w:themeColor="text1"/>
          <w:szCs w:val="22"/>
          <w:lang w:val="ru-RU"/>
        </w:rPr>
        <w:t>играть</w:t>
      </w:r>
      <w:r w:rsidRPr="00D722C6">
        <w:rPr>
          <w:color w:val="000000" w:themeColor="text1"/>
          <w:szCs w:val="22"/>
          <w:lang w:val="ru-RU"/>
        </w:rPr>
        <w:t xml:space="preserve"> </w:t>
      </w:r>
      <w:r>
        <w:rPr>
          <w:color w:val="000000" w:themeColor="text1"/>
          <w:szCs w:val="22"/>
          <w:lang w:val="ru-RU"/>
        </w:rPr>
        <w:t>свою</w:t>
      </w:r>
      <w:r w:rsidRPr="00D722C6">
        <w:rPr>
          <w:color w:val="000000" w:themeColor="text1"/>
          <w:szCs w:val="22"/>
          <w:lang w:val="ru-RU"/>
        </w:rPr>
        <w:t xml:space="preserve"> </w:t>
      </w:r>
      <w:r>
        <w:rPr>
          <w:color w:val="000000" w:themeColor="text1"/>
          <w:szCs w:val="22"/>
          <w:lang w:val="ru-RU"/>
        </w:rPr>
        <w:t>роль</w:t>
      </w:r>
      <w:r w:rsidRPr="00D722C6">
        <w:rPr>
          <w:color w:val="000000" w:themeColor="text1"/>
          <w:szCs w:val="22"/>
          <w:lang w:val="ru-RU"/>
        </w:rPr>
        <w:t xml:space="preserve"> </w:t>
      </w:r>
      <w:r>
        <w:rPr>
          <w:color w:val="000000" w:themeColor="text1"/>
          <w:szCs w:val="22"/>
          <w:lang w:val="ru-RU"/>
        </w:rPr>
        <w:t>в</w:t>
      </w:r>
      <w:r w:rsidRPr="00D722C6">
        <w:rPr>
          <w:color w:val="000000" w:themeColor="text1"/>
          <w:szCs w:val="22"/>
          <w:lang w:val="ru-RU"/>
        </w:rPr>
        <w:t xml:space="preserve"> </w:t>
      </w:r>
      <w:r>
        <w:rPr>
          <w:color w:val="000000" w:themeColor="text1"/>
          <w:szCs w:val="22"/>
          <w:lang w:val="ru-RU"/>
        </w:rPr>
        <w:t>мобилизации</w:t>
      </w:r>
      <w:r w:rsidRPr="00D722C6">
        <w:rPr>
          <w:color w:val="000000" w:themeColor="text1"/>
          <w:szCs w:val="22"/>
          <w:lang w:val="ru-RU"/>
        </w:rPr>
        <w:t xml:space="preserve"> </w:t>
      </w:r>
      <w:r>
        <w:rPr>
          <w:color w:val="000000" w:themeColor="text1"/>
          <w:szCs w:val="22"/>
          <w:lang w:val="ru-RU"/>
        </w:rPr>
        <w:t>ресурсов</w:t>
      </w:r>
      <w:r w:rsidR="0072144E" w:rsidRPr="00D722C6">
        <w:rPr>
          <w:lang w:val="ru-RU"/>
        </w:rPr>
        <w:t xml:space="preserve">: </w:t>
      </w:r>
      <w:r w:rsidR="00FC0C62">
        <w:rPr>
          <w:lang w:val="en-US"/>
        </w:rPr>
        <w:t>a</w:t>
      </w:r>
      <w:r w:rsidR="00FC0C62" w:rsidRPr="00FC0C62">
        <w:rPr>
          <w:lang w:val="ru-RU"/>
        </w:rPr>
        <w:t xml:space="preserve">) </w:t>
      </w:r>
      <w:r>
        <w:rPr>
          <w:lang w:val="ru-RU"/>
        </w:rPr>
        <w:t>национальные</w:t>
      </w:r>
      <w:r w:rsidRPr="00D722C6">
        <w:rPr>
          <w:lang w:val="ru-RU"/>
        </w:rPr>
        <w:t xml:space="preserve"> </w:t>
      </w:r>
      <w:r>
        <w:rPr>
          <w:lang w:val="ru-RU"/>
        </w:rPr>
        <w:t>и</w:t>
      </w:r>
      <w:r w:rsidRPr="00D722C6">
        <w:rPr>
          <w:lang w:val="ru-RU"/>
        </w:rPr>
        <w:t xml:space="preserve"> </w:t>
      </w:r>
      <w:r>
        <w:rPr>
          <w:lang w:val="ru-RU"/>
        </w:rPr>
        <w:t>субнациональные</w:t>
      </w:r>
      <w:r w:rsidRPr="00D722C6">
        <w:rPr>
          <w:lang w:val="ru-RU"/>
        </w:rPr>
        <w:t xml:space="preserve"> </w:t>
      </w:r>
      <w:r>
        <w:rPr>
          <w:lang w:val="ru-RU"/>
        </w:rPr>
        <w:t>правительства</w:t>
      </w:r>
      <w:r w:rsidRPr="00D722C6">
        <w:rPr>
          <w:lang w:val="ru-RU"/>
        </w:rPr>
        <w:t xml:space="preserve"> </w:t>
      </w:r>
      <w:r>
        <w:rPr>
          <w:lang w:val="ru-RU"/>
        </w:rPr>
        <w:t>проводят</w:t>
      </w:r>
      <w:r w:rsidRPr="00D722C6">
        <w:rPr>
          <w:lang w:val="ru-RU"/>
        </w:rPr>
        <w:t xml:space="preserve"> </w:t>
      </w:r>
      <w:r>
        <w:rPr>
          <w:lang w:val="ru-RU"/>
        </w:rPr>
        <w:t>стимулирующую</w:t>
      </w:r>
      <w:r w:rsidRPr="00D722C6">
        <w:rPr>
          <w:lang w:val="ru-RU"/>
        </w:rPr>
        <w:t xml:space="preserve"> </w:t>
      </w:r>
      <w:r>
        <w:rPr>
          <w:lang w:val="ru-RU"/>
        </w:rPr>
        <w:t>политику</w:t>
      </w:r>
      <w:r w:rsidRPr="00D722C6">
        <w:rPr>
          <w:lang w:val="ru-RU"/>
        </w:rPr>
        <w:t xml:space="preserve"> </w:t>
      </w:r>
      <w:r>
        <w:rPr>
          <w:lang w:val="ru-RU"/>
        </w:rPr>
        <w:t>и</w:t>
      </w:r>
      <w:r w:rsidRPr="00D722C6">
        <w:rPr>
          <w:lang w:val="ru-RU"/>
        </w:rPr>
        <w:t xml:space="preserve"> </w:t>
      </w:r>
      <w:r>
        <w:rPr>
          <w:lang w:val="ru-RU"/>
        </w:rPr>
        <w:t>создают</w:t>
      </w:r>
      <w:r w:rsidRPr="00D722C6">
        <w:rPr>
          <w:lang w:val="ru-RU"/>
        </w:rPr>
        <w:t xml:space="preserve"> </w:t>
      </w:r>
      <w:r>
        <w:rPr>
          <w:lang w:val="ru-RU"/>
        </w:rPr>
        <w:t>возможности</w:t>
      </w:r>
      <w:r w:rsidRPr="00D722C6">
        <w:rPr>
          <w:lang w:val="ru-RU"/>
        </w:rPr>
        <w:t xml:space="preserve"> </w:t>
      </w:r>
      <w:r>
        <w:rPr>
          <w:lang w:val="ru-RU"/>
        </w:rPr>
        <w:t>и</w:t>
      </w:r>
      <w:r w:rsidRPr="00D722C6">
        <w:rPr>
          <w:lang w:val="ru-RU"/>
        </w:rPr>
        <w:t xml:space="preserve"> </w:t>
      </w:r>
      <w:r>
        <w:rPr>
          <w:lang w:val="ru-RU"/>
        </w:rPr>
        <w:t>механизмы</w:t>
      </w:r>
      <w:r w:rsidRPr="00D722C6">
        <w:rPr>
          <w:lang w:val="ru-RU"/>
        </w:rPr>
        <w:t xml:space="preserve"> </w:t>
      </w:r>
      <w:r>
        <w:rPr>
          <w:lang w:val="ru-RU"/>
        </w:rPr>
        <w:t>финансирования</w:t>
      </w:r>
      <w:r w:rsidRPr="00D722C6">
        <w:rPr>
          <w:lang w:val="ru-RU"/>
        </w:rPr>
        <w:t xml:space="preserve">, </w:t>
      </w:r>
      <w:r>
        <w:rPr>
          <w:lang w:val="ru-RU"/>
        </w:rPr>
        <w:t>как</w:t>
      </w:r>
      <w:r w:rsidRPr="00D722C6">
        <w:rPr>
          <w:lang w:val="ru-RU"/>
        </w:rPr>
        <w:t xml:space="preserve"> </w:t>
      </w:r>
      <w:r>
        <w:rPr>
          <w:lang w:val="ru-RU"/>
        </w:rPr>
        <w:t>внутренние</w:t>
      </w:r>
      <w:r w:rsidRPr="00D722C6">
        <w:rPr>
          <w:lang w:val="ru-RU"/>
        </w:rPr>
        <w:t xml:space="preserve">, </w:t>
      </w:r>
      <w:r>
        <w:rPr>
          <w:lang w:val="ru-RU"/>
        </w:rPr>
        <w:t>так</w:t>
      </w:r>
      <w:r w:rsidRPr="00D722C6">
        <w:rPr>
          <w:lang w:val="ru-RU"/>
        </w:rPr>
        <w:t xml:space="preserve"> </w:t>
      </w:r>
      <w:r>
        <w:rPr>
          <w:lang w:val="ru-RU"/>
        </w:rPr>
        <w:t>и</w:t>
      </w:r>
      <w:r w:rsidRPr="00D722C6">
        <w:rPr>
          <w:lang w:val="ru-RU"/>
        </w:rPr>
        <w:t xml:space="preserve"> </w:t>
      </w:r>
      <w:r>
        <w:rPr>
          <w:lang w:val="ru-RU"/>
        </w:rPr>
        <w:t>международные</w:t>
      </w:r>
      <w:r w:rsidR="0072144E" w:rsidRPr="00D722C6">
        <w:rPr>
          <w:lang w:val="ru-RU"/>
        </w:rPr>
        <w:t xml:space="preserve">; </w:t>
      </w:r>
      <w:r w:rsidR="00FC0C62">
        <w:rPr>
          <w:lang w:val="ru-RU"/>
        </w:rPr>
        <w:br/>
      </w:r>
      <w:r w:rsidR="00FC0C62">
        <w:rPr>
          <w:lang w:val="en-US"/>
        </w:rPr>
        <w:t>b</w:t>
      </w:r>
      <w:r w:rsidR="00FC0C62" w:rsidRPr="00FC0C62">
        <w:rPr>
          <w:lang w:val="ru-RU"/>
        </w:rPr>
        <w:t>)</w:t>
      </w:r>
      <w:r w:rsidR="00FC0C62">
        <w:rPr>
          <w:lang w:val="ru-RU"/>
        </w:rPr>
        <w:t xml:space="preserve"> </w:t>
      </w:r>
      <w:r>
        <w:rPr>
          <w:lang w:val="ru-RU"/>
        </w:rPr>
        <w:t xml:space="preserve">коммерческие предприятия и финансовый сектор расширяют и увеличивают </w:t>
      </w:r>
      <w:r w:rsidRPr="00D722C6">
        <w:rPr>
          <w:lang w:val="ru-RU"/>
        </w:rPr>
        <w:t>благоприятное для биоразнообразия воздействие инвестиций, сокращая при этом вредные расходы</w:t>
      </w:r>
      <w:r w:rsidR="001C7F28" w:rsidRPr="00D722C6">
        <w:rPr>
          <w:color w:val="000000" w:themeColor="text1"/>
          <w:szCs w:val="22"/>
          <w:lang w:val="ru-RU"/>
        </w:rPr>
        <w:t>;</w:t>
      </w:r>
      <w:r w:rsidR="0072144E" w:rsidRPr="00D722C6">
        <w:rPr>
          <w:lang w:val="ru-RU"/>
        </w:rPr>
        <w:t xml:space="preserve"> </w:t>
      </w:r>
      <w:r w:rsidR="00FC0C62">
        <w:rPr>
          <w:lang w:val="en-US"/>
        </w:rPr>
        <w:t>c</w:t>
      </w:r>
      <w:r w:rsidR="00FC0C62" w:rsidRPr="00FC0C62">
        <w:rPr>
          <w:lang w:val="ru-RU"/>
        </w:rPr>
        <w:t>)</w:t>
      </w:r>
      <w:r w:rsidRPr="00D722C6">
        <w:rPr>
          <w:lang w:val="ru-RU"/>
        </w:rPr>
        <w:t xml:space="preserve"> </w:t>
      </w:r>
      <w:proofErr w:type="gramStart"/>
      <w:r w:rsidRPr="00D722C6">
        <w:rPr>
          <w:iCs/>
          <w:lang w:val="ru-RU"/>
        </w:rPr>
        <w:t>международные</w:t>
      </w:r>
      <w:proofErr w:type="gramEnd"/>
      <w:r w:rsidRPr="00D722C6">
        <w:rPr>
          <w:iCs/>
          <w:lang w:val="ru-RU"/>
        </w:rPr>
        <w:t xml:space="preserve"> институты финансирования развития</w:t>
      </w:r>
      <w:r>
        <w:rPr>
          <w:iCs/>
          <w:lang w:val="ru-RU"/>
        </w:rPr>
        <w:t xml:space="preserve"> обеспечивают финансирование, техническую поддержку и развитие потенциала</w:t>
      </w:r>
      <w:r w:rsidR="0072144E" w:rsidRPr="00D722C6">
        <w:rPr>
          <w:lang w:val="ru-RU"/>
        </w:rPr>
        <w:t>.</w:t>
      </w:r>
      <w:r w:rsidR="004D61D9" w:rsidRPr="00D722C6">
        <w:rPr>
          <w:lang w:val="ru-RU"/>
        </w:rPr>
        <w:t xml:space="preserve"> </w:t>
      </w:r>
      <w:r>
        <w:rPr>
          <w:lang w:val="ru-RU"/>
        </w:rPr>
        <w:t>Кроме</w:t>
      </w:r>
      <w:r w:rsidRPr="0014069F">
        <w:rPr>
          <w:lang w:val="ru-RU"/>
        </w:rPr>
        <w:t xml:space="preserve"> </w:t>
      </w:r>
      <w:r>
        <w:rPr>
          <w:lang w:val="ru-RU"/>
        </w:rPr>
        <w:t>того</w:t>
      </w:r>
      <w:r w:rsidR="004D61D9" w:rsidRPr="0014069F">
        <w:rPr>
          <w:lang w:val="ru-RU"/>
        </w:rPr>
        <w:t xml:space="preserve">, </w:t>
      </w:r>
      <w:r w:rsidR="0014069F">
        <w:rPr>
          <w:lang w:val="ru-RU"/>
        </w:rPr>
        <w:t>должен</w:t>
      </w:r>
      <w:r w:rsidR="0014069F" w:rsidRPr="0014069F">
        <w:rPr>
          <w:lang w:val="ru-RU"/>
        </w:rPr>
        <w:t xml:space="preserve"> </w:t>
      </w:r>
      <w:r w:rsidR="0014069F">
        <w:rPr>
          <w:lang w:val="ru-RU"/>
        </w:rPr>
        <w:t>быть</w:t>
      </w:r>
      <w:r w:rsidR="0014069F" w:rsidRPr="0014069F">
        <w:rPr>
          <w:lang w:val="ru-RU"/>
        </w:rPr>
        <w:t xml:space="preserve"> </w:t>
      </w:r>
      <w:r w:rsidR="0014069F">
        <w:rPr>
          <w:lang w:val="ru-RU"/>
        </w:rPr>
        <w:t>в</w:t>
      </w:r>
      <w:r w:rsidR="0014069F" w:rsidRPr="0014069F">
        <w:rPr>
          <w:lang w:val="ru-RU"/>
        </w:rPr>
        <w:t xml:space="preserve"> </w:t>
      </w:r>
      <w:r w:rsidR="0014069F">
        <w:rPr>
          <w:lang w:val="ru-RU"/>
        </w:rPr>
        <w:t>полной</w:t>
      </w:r>
      <w:r w:rsidR="0014069F" w:rsidRPr="0014069F">
        <w:rPr>
          <w:lang w:val="ru-RU"/>
        </w:rPr>
        <w:t xml:space="preserve"> </w:t>
      </w:r>
      <w:r w:rsidR="0014069F">
        <w:rPr>
          <w:lang w:val="ru-RU"/>
        </w:rPr>
        <w:t>мере</w:t>
      </w:r>
      <w:r w:rsidR="0014069F" w:rsidRPr="0014069F">
        <w:rPr>
          <w:lang w:val="ru-RU"/>
        </w:rPr>
        <w:t xml:space="preserve"> </w:t>
      </w:r>
      <w:r w:rsidR="0014069F">
        <w:rPr>
          <w:lang w:val="ru-RU"/>
        </w:rPr>
        <w:t>признан</w:t>
      </w:r>
      <w:r w:rsidR="0014069F" w:rsidRPr="0014069F">
        <w:rPr>
          <w:lang w:val="ru-RU"/>
        </w:rPr>
        <w:t xml:space="preserve"> </w:t>
      </w:r>
      <w:r w:rsidR="0014069F">
        <w:rPr>
          <w:lang w:val="ru-RU"/>
        </w:rPr>
        <w:t>вклад</w:t>
      </w:r>
      <w:r w:rsidR="0014069F" w:rsidRPr="0014069F">
        <w:rPr>
          <w:lang w:val="ru-RU"/>
        </w:rPr>
        <w:t xml:space="preserve"> </w:t>
      </w:r>
      <w:r w:rsidR="0014069F">
        <w:rPr>
          <w:lang w:val="ru-RU"/>
        </w:rPr>
        <w:t>в</w:t>
      </w:r>
      <w:r w:rsidR="0014069F" w:rsidRPr="0014069F">
        <w:rPr>
          <w:lang w:val="ru-RU"/>
        </w:rPr>
        <w:t xml:space="preserve"> </w:t>
      </w:r>
      <w:r w:rsidR="0014069F">
        <w:rPr>
          <w:lang w:val="ru-RU"/>
        </w:rPr>
        <w:t>виде</w:t>
      </w:r>
      <w:r w:rsidR="0014069F" w:rsidRPr="0014069F">
        <w:rPr>
          <w:lang w:val="ru-RU"/>
        </w:rPr>
        <w:t xml:space="preserve"> </w:t>
      </w:r>
      <w:r w:rsidR="0014069F">
        <w:rPr>
          <w:lang w:val="ru-RU"/>
        </w:rPr>
        <w:t>нефинансовых</w:t>
      </w:r>
      <w:r w:rsidR="0014069F" w:rsidRPr="0014069F">
        <w:rPr>
          <w:lang w:val="ru-RU"/>
        </w:rPr>
        <w:t xml:space="preserve"> </w:t>
      </w:r>
      <w:r w:rsidR="0014069F">
        <w:rPr>
          <w:lang w:val="ru-RU"/>
        </w:rPr>
        <w:t>ресурсов</w:t>
      </w:r>
      <w:r w:rsidR="0014069F" w:rsidRPr="0014069F">
        <w:rPr>
          <w:lang w:val="ru-RU"/>
        </w:rPr>
        <w:t xml:space="preserve"> </w:t>
      </w:r>
      <w:r w:rsidR="0014069F">
        <w:rPr>
          <w:lang w:val="ru-RU"/>
        </w:rPr>
        <w:t>со</w:t>
      </w:r>
      <w:r w:rsidR="0014069F" w:rsidRPr="0014069F">
        <w:rPr>
          <w:lang w:val="ru-RU"/>
        </w:rPr>
        <w:t xml:space="preserve"> </w:t>
      </w:r>
      <w:r w:rsidR="0014069F">
        <w:rPr>
          <w:lang w:val="ru-RU"/>
        </w:rPr>
        <w:t>стороны</w:t>
      </w:r>
      <w:r w:rsidR="0014069F" w:rsidRPr="0014069F">
        <w:rPr>
          <w:lang w:val="ru-RU"/>
        </w:rPr>
        <w:t xml:space="preserve"> </w:t>
      </w:r>
      <w:r w:rsidR="0014069F">
        <w:rPr>
          <w:lang w:val="ru-RU"/>
        </w:rPr>
        <w:t>коренных</w:t>
      </w:r>
      <w:r w:rsidR="0014069F" w:rsidRPr="0014069F">
        <w:rPr>
          <w:lang w:val="ru-RU"/>
        </w:rPr>
        <w:t xml:space="preserve"> </w:t>
      </w:r>
      <w:r w:rsidR="0014069F">
        <w:rPr>
          <w:lang w:val="ru-RU"/>
        </w:rPr>
        <w:t>народов</w:t>
      </w:r>
      <w:r w:rsidR="0014069F" w:rsidRPr="0014069F">
        <w:rPr>
          <w:lang w:val="ru-RU"/>
        </w:rPr>
        <w:t xml:space="preserve"> </w:t>
      </w:r>
      <w:r w:rsidR="0014069F">
        <w:rPr>
          <w:lang w:val="ru-RU"/>
        </w:rPr>
        <w:t>и</w:t>
      </w:r>
      <w:r w:rsidR="0014069F" w:rsidRPr="0014069F">
        <w:rPr>
          <w:lang w:val="ru-RU"/>
        </w:rPr>
        <w:t xml:space="preserve"> </w:t>
      </w:r>
      <w:r w:rsidR="0014069F">
        <w:rPr>
          <w:lang w:val="ru-RU"/>
        </w:rPr>
        <w:t>местных</w:t>
      </w:r>
      <w:r w:rsidR="0014069F" w:rsidRPr="0014069F">
        <w:rPr>
          <w:lang w:val="ru-RU"/>
        </w:rPr>
        <w:t xml:space="preserve"> </w:t>
      </w:r>
      <w:r w:rsidR="0014069F">
        <w:rPr>
          <w:lang w:val="ru-RU"/>
        </w:rPr>
        <w:t>общин</w:t>
      </w:r>
      <w:r w:rsidR="0014069F" w:rsidRPr="0014069F">
        <w:rPr>
          <w:lang w:val="ru-RU"/>
        </w:rPr>
        <w:t xml:space="preserve">, </w:t>
      </w:r>
      <w:r w:rsidR="0014069F">
        <w:rPr>
          <w:lang w:val="ru-RU"/>
        </w:rPr>
        <w:t>выполняющих роль</w:t>
      </w:r>
      <w:r w:rsidR="0014069F" w:rsidRPr="0014069F">
        <w:rPr>
          <w:lang w:val="ru-RU"/>
        </w:rPr>
        <w:t xml:space="preserve"> </w:t>
      </w:r>
      <w:r w:rsidR="0014069F">
        <w:rPr>
          <w:lang w:val="ru-RU"/>
        </w:rPr>
        <w:t>хранителей</w:t>
      </w:r>
      <w:r w:rsidR="004D61D9" w:rsidRPr="0014069F">
        <w:rPr>
          <w:lang w:val="ru-RU"/>
        </w:rPr>
        <w:t xml:space="preserve"> </w:t>
      </w:r>
      <w:r w:rsidR="0014069F">
        <w:rPr>
          <w:lang w:val="ru-RU"/>
        </w:rPr>
        <w:t>биоразнообразия, а также гражданского общества</w:t>
      </w:r>
      <w:r w:rsidR="004D61D9" w:rsidRPr="008E600F">
        <w:rPr>
          <w:rStyle w:val="afa"/>
        </w:rPr>
        <w:footnoteReference w:id="20"/>
      </w:r>
      <w:r w:rsidR="0014069F">
        <w:rPr>
          <w:lang w:val="ru-RU"/>
        </w:rPr>
        <w:t>.</w:t>
      </w:r>
    </w:p>
    <w:p w14:paraId="14FDEB0B" w14:textId="2D268915" w:rsidR="0072144E" w:rsidRPr="00172451" w:rsidRDefault="0014069F" w:rsidP="00304215">
      <w:pPr>
        <w:pStyle w:val="aff0"/>
        <w:numPr>
          <w:ilvl w:val="0"/>
          <w:numId w:val="8"/>
        </w:numPr>
        <w:tabs>
          <w:tab w:val="clear" w:pos="360"/>
        </w:tabs>
        <w:spacing w:after="120"/>
        <w:contextualSpacing w:val="0"/>
        <w:rPr>
          <w:lang w:val="ru-RU"/>
        </w:rPr>
      </w:pPr>
      <w:r>
        <w:rPr>
          <w:lang w:val="ru-RU"/>
        </w:rPr>
        <w:t>При</w:t>
      </w:r>
      <w:r w:rsidRPr="00172451">
        <w:rPr>
          <w:lang w:val="ru-RU"/>
        </w:rPr>
        <w:t xml:space="preserve"> </w:t>
      </w:r>
      <w:r>
        <w:rPr>
          <w:lang w:val="ru-RU"/>
        </w:rPr>
        <w:t>достижении</w:t>
      </w:r>
      <w:r w:rsidRPr="00172451">
        <w:rPr>
          <w:lang w:val="ru-RU"/>
        </w:rPr>
        <w:t xml:space="preserve"> </w:t>
      </w:r>
      <w:r>
        <w:rPr>
          <w:lang w:val="ru-RU"/>
        </w:rPr>
        <w:t>перечисленных</w:t>
      </w:r>
      <w:r w:rsidR="00172451">
        <w:rPr>
          <w:lang w:val="ru-RU"/>
        </w:rPr>
        <w:t xml:space="preserve"> ниже</w:t>
      </w:r>
      <w:r w:rsidRPr="00172451">
        <w:rPr>
          <w:lang w:val="ru-RU"/>
        </w:rPr>
        <w:t xml:space="preserve"> </w:t>
      </w:r>
      <w:r>
        <w:rPr>
          <w:lang w:val="ru-RU"/>
        </w:rPr>
        <w:t>целей</w:t>
      </w:r>
      <w:r w:rsidRPr="00172451">
        <w:rPr>
          <w:lang w:val="ru-RU"/>
        </w:rPr>
        <w:t xml:space="preserve"> </w:t>
      </w:r>
      <w:r>
        <w:rPr>
          <w:lang w:val="ru-RU"/>
        </w:rPr>
        <w:t>следует</w:t>
      </w:r>
      <w:r w:rsidRPr="00172451">
        <w:rPr>
          <w:lang w:val="ru-RU"/>
        </w:rPr>
        <w:t xml:space="preserve"> </w:t>
      </w:r>
      <w:r>
        <w:rPr>
          <w:lang w:val="ru-RU"/>
        </w:rPr>
        <w:t>уделить</w:t>
      </w:r>
      <w:r w:rsidRPr="00172451">
        <w:rPr>
          <w:lang w:val="ru-RU"/>
        </w:rPr>
        <w:t xml:space="preserve"> </w:t>
      </w:r>
      <w:r>
        <w:rPr>
          <w:lang w:val="ru-RU"/>
        </w:rPr>
        <w:t>особое</w:t>
      </w:r>
      <w:r w:rsidRPr="00172451">
        <w:rPr>
          <w:lang w:val="ru-RU"/>
        </w:rPr>
        <w:t xml:space="preserve"> </w:t>
      </w:r>
      <w:r>
        <w:rPr>
          <w:lang w:val="ru-RU"/>
        </w:rPr>
        <w:t>внимание</w:t>
      </w:r>
      <w:r w:rsidR="00172451">
        <w:rPr>
          <w:lang w:val="ru-RU"/>
        </w:rPr>
        <w:t xml:space="preserve"> следующим руководящим принципам</w:t>
      </w:r>
      <w:r w:rsidR="0072144E" w:rsidRPr="00172451">
        <w:rPr>
          <w:lang w:val="ru-RU"/>
        </w:rPr>
        <w:t>:</w:t>
      </w:r>
    </w:p>
    <w:p w14:paraId="6C2EBF10" w14:textId="3C20AB35" w:rsidR="0072144E" w:rsidRPr="008E600F" w:rsidRDefault="00CA098B" w:rsidP="00304215">
      <w:pPr>
        <w:pStyle w:val="aff0"/>
        <w:numPr>
          <w:ilvl w:val="0"/>
          <w:numId w:val="10"/>
        </w:numPr>
        <w:spacing w:after="120"/>
        <w:ind w:left="0" w:firstLine="720"/>
        <w:contextualSpacing w:val="0"/>
      </w:pPr>
      <w:r>
        <w:rPr>
          <w:lang w:val="ru-RU"/>
        </w:rPr>
        <w:t>нацеленность</w:t>
      </w:r>
      <w:r w:rsidRPr="00CA098B">
        <w:rPr>
          <w:lang w:val="en-US"/>
        </w:rPr>
        <w:t xml:space="preserve"> </w:t>
      </w:r>
      <w:r>
        <w:rPr>
          <w:lang w:val="ru-RU"/>
        </w:rPr>
        <w:t>на</w:t>
      </w:r>
      <w:r w:rsidRPr="00CA098B">
        <w:rPr>
          <w:lang w:val="en-US"/>
        </w:rPr>
        <w:t xml:space="preserve"> </w:t>
      </w:r>
      <w:r>
        <w:rPr>
          <w:lang w:val="ru-RU"/>
        </w:rPr>
        <w:t>результат</w:t>
      </w:r>
      <w:r w:rsidR="0072144E" w:rsidRPr="008E600F">
        <w:t>;</w:t>
      </w:r>
    </w:p>
    <w:p w14:paraId="5864C03F" w14:textId="56E27C03" w:rsidR="0072144E" w:rsidRPr="008E600F" w:rsidRDefault="00CA098B" w:rsidP="00304215">
      <w:pPr>
        <w:pStyle w:val="aff0"/>
        <w:numPr>
          <w:ilvl w:val="0"/>
          <w:numId w:val="10"/>
        </w:numPr>
        <w:spacing w:after="120"/>
        <w:ind w:left="0" w:firstLine="720"/>
        <w:contextualSpacing w:val="0"/>
      </w:pPr>
      <w:r>
        <w:rPr>
          <w:lang w:val="ru-RU"/>
        </w:rPr>
        <w:t>содействие результативности и эффективности</w:t>
      </w:r>
      <w:r w:rsidR="0072144E" w:rsidRPr="008E600F">
        <w:t>;</w:t>
      </w:r>
    </w:p>
    <w:p w14:paraId="2C301F68" w14:textId="6771C564" w:rsidR="0072144E" w:rsidRPr="00CA098B" w:rsidRDefault="00CA098B" w:rsidP="00304215">
      <w:pPr>
        <w:pStyle w:val="aff0"/>
        <w:numPr>
          <w:ilvl w:val="0"/>
          <w:numId w:val="10"/>
        </w:numPr>
        <w:spacing w:after="120"/>
        <w:ind w:left="0" w:firstLine="720"/>
        <w:contextualSpacing w:val="0"/>
        <w:rPr>
          <w:lang w:val="ru-RU"/>
        </w:rPr>
      </w:pPr>
      <w:r>
        <w:rPr>
          <w:lang w:val="ru-RU"/>
        </w:rPr>
        <w:t>налаживание партнерских связей и взаимодействия</w:t>
      </w:r>
      <w:r w:rsidR="0072144E" w:rsidRPr="00CA098B">
        <w:rPr>
          <w:lang w:val="ru-RU"/>
        </w:rPr>
        <w:t>;</w:t>
      </w:r>
    </w:p>
    <w:p w14:paraId="4D31AF8C" w14:textId="7AAA4018" w:rsidR="0072144E" w:rsidRPr="008E600F" w:rsidRDefault="00CA098B" w:rsidP="00304215">
      <w:pPr>
        <w:pStyle w:val="aff0"/>
        <w:numPr>
          <w:ilvl w:val="0"/>
          <w:numId w:val="10"/>
        </w:numPr>
        <w:spacing w:after="120"/>
        <w:ind w:left="0" w:firstLine="720"/>
        <w:contextualSpacing w:val="0"/>
      </w:pPr>
      <w:r>
        <w:rPr>
          <w:lang w:val="ru-RU"/>
        </w:rPr>
        <w:t>поддержка инноваций</w:t>
      </w:r>
      <w:r w:rsidR="0072144E" w:rsidRPr="008E600F">
        <w:t>;</w:t>
      </w:r>
    </w:p>
    <w:p w14:paraId="062874BD" w14:textId="48D2A505" w:rsidR="0072144E" w:rsidRPr="008E600F" w:rsidRDefault="00CA098B" w:rsidP="00304215">
      <w:pPr>
        <w:pStyle w:val="aff0"/>
        <w:numPr>
          <w:ilvl w:val="0"/>
          <w:numId w:val="10"/>
        </w:numPr>
        <w:spacing w:after="120"/>
        <w:ind w:left="0" w:firstLine="720"/>
        <w:contextualSpacing w:val="0"/>
      </w:pPr>
      <w:r>
        <w:rPr>
          <w:lang w:val="ru-RU"/>
        </w:rPr>
        <w:t>укрепление</w:t>
      </w:r>
      <w:r w:rsidRPr="00CA098B">
        <w:rPr>
          <w:lang w:val="en-US"/>
        </w:rPr>
        <w:t xml:space="preserve"> </w:t>
      </w:r>
      <w:r>
        <w:rPr>
          <w:lang w:val="ru-RU"/>
        </w:rPr>
        <w:t>потенциала и руководства</w:t>
      </w:r>
      <w:r w:rsidR="0072144E" w:rsidRPr="008E600F">
        <w:t>;</w:t>
      </w:r>
    </w:p>
    <w:p w14:paraId="59133932" w14:textId="60B82848" w:rsidR="0072144E" w:rsidRPr="008E600F" w:rsidRDefault="00CA098B" w:rsidP="00304215">
      <w:pPr>
        <w:pStyle w:val="aff0"/>
        <w:numPr>
          <w:ilvl w:val="0"/>
          <w:numId w:val="10"/>
        </w:numPr>
        <w:spacing w:after="120"/>
        <w:ind w:left="0" w:firstLine="720"/>
        <w:contextualSpacing w:val="0"/>
      </w:pPr>
      <w:r>
        <w:rPr>
          <w:lang w:val="ru-RU"/>
        </w:rPr>
        <w:t>повышение осведомленности</w:t>
      </w:r>
      <w:r w:rsidR="0072144E" w:rsidRPr="008E600F">
        <w:t>;</w:t>
      </w:r>
    </w:p>
    <w:p w14:paraId="51861864" w14:textId="0F12EDF6" w:rsidR="0072144E" w:rsidRPr="009567F7" w:rsidRDefault="009567F7" w:rsidP="00304215">
      <w:pPr>
        <w:pStyle w:val="aff0"/>
        <w:numPr>
          <w:ilvl w:val="0"/>
          <w:numId w:val="10"/>
        </w:numPr>
        <w:spacing w:after="120"/>
        <w:ind w:left="0" w:firstLine="720"/>
        <w:contextualSpacing w:val="0"/>
        <w:rPr>
          <w:lang w:val="ru-RU"/>
        </w:rPr>
      </w:pPr>
      <w:r>
        <w:rPr>
          <w:lang w:val="ru-RU"/>
        </w:rPr>
        <w:t>учет</w:t>
      </w:r>
      <w:r w:rsidR="0072144E" w:rsidRPr="009567F7">
        <w:rPr>
          <w:lang w:val="ru-RU"/>
        </w:rPr>
        <w:t xml:space="preserve"> </w:t>
      </w:r>
      <w:r>
        <w:rPr>
          <w:lang w:val="ru-RU"/>
        </w:rPr>
        <w:t>гендерных</w:t>
      </w:r>
      <w:r w:rsidRPr="009567F7">
        <w:rPr>
          <w:lang w:val="ru-RU"/>
        </w:rPr>
        <w:t xml:space="preserve"> </w:t>
      </w:r>
      <w:r>
        <w:rPr>
          <w:lang w:val="ru-RU"/>
        </w:rPr>
        <w:t>аспектов</w:t>
      </w:r>
      <w:r w:rsidRPr="009567F7">
        <w:rPr>
          <w:lang w:val="ru-RU"/>
        </w:rPr>
        <w:t xml:space="preserve">, </w:t>
      </w:r>
      <w:r>
        <w:rPr>
          <w:lang w:val="ru-RU"/>
        </w:rPr>
        <w:t>интересов</w:t>
      </w:r>
      <w:r w:rsidRPr="009567F7">
        <w:rPr>
          <w:lang w:val="ru-RU"/>
        </w:rPr>
        <w:t xml:space="preserve"> </w:t>
      </w:r>
      <w:r>
        <w:rPr>
          <w:lang w:val="ru-RU"/>
        </w:rPr>
        <w:t>молодежи</w:t>
      </w:r>
      <w:r w:rsidR="0072144E" w:rsidRPr="009567F7">
        <w:rPr>
          <w:lang w:val="ru-RU"/>
        </w:rPr>
        <w:t xml:space="preserve">, </w:t>
      </w:r>
      <w:r>
        <w:rPr>
          <w:lang w:val="ru-RU"/>
        </w:rPr>
        <w:t>коренных</w:t>
      </w:r>
      <w:r w:rsidRPr="009567F7">
        <w:rPr>
          <w:lang w:val="ru-RU"/>
        </w:rPr>
        <w:t xml:space="preserve"> </w:t>
      </w:r>
      <w:r>
        <w:rPr>
          <w:lang w:val="ru-RU"/>
        </w:rPr>
        <w:t>народов</w:t>
      </w:r>
      <w:r w:rsidRPr="009567F7">
        <w:rPr>
          <w:lang w:val="ru-RU"/>
        </w:rPr>
        <w:t xml:space="preserve"> </w:t>
      </w:r>
      <w:r>
        <w:rPr>
          <w:lang w:val="ru-RU"/>
        </w:rPr>
        <w:t>и</w:t>
      </w:r>
      <w:r w:rsidRPr="009567F7">
        <w:rPr>
          <w:lang w:val="ru-RU"/>
        </w:rPr>
        <w:t xml:space="preserve"> </w:t>
      </w:r>
      <w:r>
        <w:rPr>
          <w:lang w:val="ru-RU"/>
        </w:rPr>
        <w:t>местных</w:t>
      </w:r>
      <w:r w:rsidRPr="009567F7">
        <w:rPr>
          <w:lang w:val="ru-RU"/>
        </w:rPr>
        <w:t xml:space="preserve"> </w:t>
      </w:r>
      <w:r>
        <w:rPr>
          <w:lang w:val="ru-RU"/>
        </w:rPr>
        <w:t>общин</w:t>
      </w:r>
      <w:r w:rsidRPr="009567F7">
        <w:rPr>
          <w:lang w:val="ru-RU"/>
        </w:rPr>
        <w:t xml:space="preserve"> </w:t>
      </w:r>
      <w:r>
        <w:rPr>
          <w:lang w:val="ru-RU"/>
        </w:rPr>
        <w:t>и</w:t>
      </w:r>
      <w:r w:rsidR="0072144E" w:rsidRPr="009567F7">
        <w:rPr>
          <w:lang w:val="ru-RU"/>
        </w:rPr>
        <w:t xml:space="preserve"> </w:t>
      </w:r>
      <w:r>
        <w:rPr>
          <w:lang w:val="ru-RU"/>
        </w:rPr>
        <w:t>социально-экономических аспектов</w:t>
      </w:r>
      <w:r w:rsidR="0072144E" w:rsidRPr="009567F7">
        <w:rPr>
          <w:lang w:val="ru-RU"/>
        </w:rPr>
        <w:t>;</w:t>
      </w:r>
    </w:p>
    <w:p w14:paraId="20629D61" w14:textId="6A35768B" w:rsidR="0072144E" w:rsidRPr="009567F7" w:rsidRDefault="009567F7" w:rsidP="00304215">
      <w:pPr>
        <w:pStyle w:val="aff0"/>
        <w:numPr>
          <w:ilvl w:val="0"/>
          <w:numId w:val="10"/>
        </w:numPr>
        <w:spacing w:after="120"/>
        <w:ind w:left="0" w:firstLine="720"/>
        <w:contextualSpacing w:val="0"/>
        <w:rPr>
          <w:lang w:val="ru-RU"/>
        </w:rPr>
      </w:pPr>
      <w:r>
        <w:rPr>
          <w:lang w:val="ru-RU"/>
        </w:rPr>
        <w:t>учет</w:t>
      </w:r>
      <w:r w:rsidRPr="009567F7">
        <w:rPr>
          <w:lang w:val="ru-RU"/>
        </w:rPr>
        <w:t xml:space="preserve"> </w:t>
      </w:r>
      <w:r>
        <w:rPr>
          <w:lang w:val="ru-RU"/>
        </w:rPr>
        <w:t>взаимодействия</w:t>
      </w:r>
      <w:r w:rsidRPr="009567F7">
        <w:rPr>
          <w:lang w:val="ru-RU"/>
        </w:rPr>
        <w:t xml:space="preserve"> </w:t>
      </w:r>
      <w:r>
        <w:rPr>
          <w:lang w:val="ru-RU"/>
        </w:rPr>
        <w:t>между</w:t>
      </w:r>
      <w:r w:rsidRPr="009567F7">
        <w:rPr>
          <w:lang w:val="ru-RU"/>
        </w:rPr>
        <w:t xml:space="preserve"> </w:t>
      </w:r>
      <w:r>
        <w:rPr>
          <w:lang w:val="ru-RU"/>
        </w:rPr>
        <w:t>конвенциями</w:t>
      </w:r>
      <w:r w:rsidRPr="009567F7">
        <w:rPr>
          <w:lang w:val="ru-RU"/>
        </w:rPr>
        <w:t xml:space="preserve"> </w:t>
      </w:r>
      <w:r>
        <w:rPr>
          <w:lang w:val="ru-RU"/>
        </w:rPr>
        <w:t>в</w:t>
      </w:r>
      <w:r w:rsidRPr="009567F7">
        <w:rPr>
          <w:lang w:val="ru-RU"/>
        </w:rPr>
        <w:t xml:space="preserve"> </w:t>
      </w:r>
      <w:r>
        <w:rPr>
          <w:lang w:val="ru-RU"/>
        </w:rPr>
        <w:t>программах</w:t>
      </w:r>
      <w:r w:rsidRPr="009567F7">
        <w:rPr>
          <w:lang w:val="ru-RU"/>
        </w:rPr>
        <w:t xml:space="preserve"> </w:t>
      </w:r>
      <w:r>
        <w:rPr>
          <w:lang w:val="ru-RU"/>
        </w:rPr>
        <w:t>и</w:t>
      </w:r>
      <w:r w:rsidRPr="009567F7">
        <w:rPr>
          <w:lang w:val="ru-RU"/>
        </w:rPr>
        <w:t xml:space="preserve"> </w:t>
      </w:r>
      <w:r>
        <w:rPr>
          <w:lang w:val="ru-RU"/>
        </w:rPr>
        <w:t>финансировании</w:t>
      </w:r>
      <w:r w:rsidRPr="009567F7">
        <w:rPr>
          <w:lang w:val="ru-RU"/>
        </w:rPr>
        <w:t>,</w:t>
      </w:r>
      <w:r>
        <w:rPr>
          <w:lang w:val="ru-RU"/>
        </w:rPr>
        <w:t xml:space="preserve"> в частности сопутствующих выгод для климата</w:t>
      </w:r>
      <w:r w:rsidR="0072144E" w:rsidRPr="009567F7">
        <w:rPr>
          <w:lang w:val="ru-RU"/>
        </w:rPr>
        <w:t>.</w:t>
      </w:r>
    </w:p>
    <w:p w14:paraId="5C688BB6" w14:textId="795EBA0E" w:rsidR="0072144E" w:rsidRPr="00D722C6" w:rsidRDefault="00D722C6" w:rsidP="00304215">
      <w:pPr>
        <w:pStyle w:val="aff0"/>
        <w:keepNext/>
        <w:numPr>
          <w:ilvl w:val="0"/>
          <w:numId w:val="7"/>
        </w:numPr>
        <w:spacing w:before="240" w:after="120"/>
        <w:ind w:left="720"/>
        <w:contextualSpacing w:val="0"/>
        <w:jc w:val="center"/>
        <w:outlineLvl w:val="2"/>
        <w:rPr>
          <w:b/>
          <w:bCs/>
          <w:caps/>
          <w:lang w:val="ru-RU"/>
        </w:rPr>
      </w:pPr>
      <w:r w:rsidRPr="00D722C6">
        <w:rPr>
          <w:b/>
          <w:bCs/>
          <w:caps/>
          <w:lang w:val="ru-RU"/>
        </w:rPr>
        <w:t>стратегические цели и задачи</w:t>
      </w:r>
    </w:p>
    <w:p w14:paraId="42277085" w14:textId="473A0924" w:rsidR="002D4773" w:rsidRPr="00CF7BE3" w:rsidRDefault="00CF7BE3" w:rsidP="00304215">
      <w:pPr>
        <w:pStyle w:val="aff0"/>
        <w:numPr>
          <w:ilvl w:val="0"/>
          <w:numId w:val="8"/>
        </w:numPr>
        <w:tabs>
          <w:tab w:val="clear" w:pos="360"/>
        </w:tabs>
        <w:spacing w:after="120"/>
        <w:contextualSpacing w:val="0"/>
        <w:rPr>
          <w:snapToGrid w:val="0"/>
          <w:kern w:val="22"/>
          <w:szCs w:val="22"/>
          <w:lang w:val="ru-RU"/>
        </w:rPr>
      </w:pPr>
      <w:r>
        <w:rPr>
          <w:snapToGrid w:val="0"/>
          <w:kern w:val="22"/>
          <w:szCs w:val="22"/>
          <w:lang w:val="ru-RU"/>
        </w:rPr>
        <w:t>В</w:t>
      </w:r>
      <w:r w:rsidRPr="00CF7BE3">
        <w:rPr>
          <w:snapToGrid w:val="0"/>
          <w:kern w:val="22"/>
          <w:szCs w:val="22"/>
          <w:lang w:val="ru-RU"/>
        </w:rPr>
        <w:t xml:space="preserve"> </w:t>
      </w:r>
      <w:r>
        <w:rPr>
          <w:snapToGrid w:val="0"/>
          <w:kern w:val="22"/>
          <w:szCs w:val="22"/>
          <w:lang w:val="ru-RU"/>
        </w:rPr>
        <w:t>третьем</w:t>
      </w:r>
      <w:r w:rsidRPr="00CF7BE3">
        <w:rPr>
          <w:snapToGrid w:val="0"/>
          <w:kern w:val="22"/>
          <w:szCs w:val="22"/>
          <w:lang w:val="ru-RU"/>
        </w:rPr>
        <w:t xml:space="preserve"> </w:t>
      </w:r>
      <w:r>
        <w:rPr>
          <w:snapToGrid w:val="0"/>
          <w:kern w:val="22"/>
          <w:szCs w:val="22"/>
          <w:lang w:val="ru-RU"/>
        </w:rPr>
        <w:t>докладе</w:t>
      </w:r>
      <w:r w:rsidRPr="00CF7BE3">
        <w:rPr>
          <w:snapToGrid w:val="0"/>
          <w:kern w:val="22"/>
          <w:szCs w:val="22"/>
          <w:lang w:val="ru-RU"/>
        </w:rPr>
        <w:t xml:space="preserve"> </w:t>
      </w:r>
      <w:r>
        <w:rPr>
          <w:snapToGrid w:val="0"/>
          <w:kern w:val="22"/>
          <w:szCs w:val="22"/>
          <w:lang w:val="ru-RU"/>
        </w:rPr>
        <w:t>Группы</w:t>
      </w:r>
      <w:r w:rsidRPr="00CF7BE3">
        <w:rPr>
          <w:snapToGrid w:val="0"/>
          <w:kern w:val="22"/>
          <w:szCs w:val="22"/>
          <w:lang w:val="ru-RU"/>
        </w:rPr>
        <w:t xml:space="preserve"> </w:t>
      </w:r>
      <w:r>
        <w:rPr>
          <w:snapToGrid w:val="0"/>
          <w:kern w:val="22"/>
          <w:szCs w:val="22"/>
          <w:lang w:val="ru-RU"/>
        </w:rPr>
        <w:t>экспертов</w:t>
      </w:r>
      <w:r w:rsidRPr="00CF7BE3">
        <w:rPr>
          <w:snapToGrid w:val="0"/>
          <w:kern w:val="22"/>
          <w:szCs w:val="22"/>
          <w:lang w:val="ru-RU"/>
        </w:rPr>
        <w:t xml:space="preserve"> </w:t>
      </w:r>
      <w:r>
        <w:rPr>
          <w:snapToGrid w:val="0"/>
          <w:kern w:val="22"/>
          <w:szCs w:val="22"/>
          <w:lang w:val="ru-RU"/>
        </w:rPr>
        <w:t>по</w:t>
      </w:r>
      <w:r w:rsidRPr="00CF7BE3">
        <w:rPr>
          <w:snapToGrid w:val="0"/>
          <w:kern w:val="22"/>
          <w:szCs w:val="22"/>
          <w:lang w:val="ru-RU"/>
        </w:rPr>
        <w:t xml:space="preserve"> </w:t>
      </w:r>
      <w:r>
        <w:rPr>
          <w:snapToGrid w:val="0"/>
          <w:kern w:val="22"/>
          <w:szCs w:val="22"/>
          <w:lang w:val="ru-RU"/>
        </w:rPr>
        <w:t>мобилизации</w:t>
      </w:r>
      <w:r w:rsidRPr="00CF7BE3">
        <w:rPr>
          <w:snapToGrid w:val="0"/>
          <w:kern w:val="22"/>
          <w:szCs w:val="22"/>
          <w:lang w:val="ru-RU"/>
        </w:rPr>
        <w:t xml:space="preserve"> </w:t>
      </w:r>
      <w:r>
        <w:rPr>
          <w:snapToGrid w:val="0"/>
          <w:kern w:val="22"/>
          <w:szCs w:val="22"/>
          <w:lang w:val="ru-RU"/>
        </w:rPr>
        <w:t>ресурсов</w:t>
      </w:r>
      <w:r w:rsidR="00862D51" w:rsidRPr="00CF7BE3">
        <w:rPr>
          <w:snapToGrid w:val="0"/>
          <w:kern w:val="22"/>
          <w:szCs w:val="22"/>
          <w:lang w:val="ru-RU"/>
        </w:rPr>
        <w:t xml:space="preserve"> (</w:t>
      </w:r>
      <w:proofErr w:type="spellStart"/>
      <w:r w:rsidR="002D4773" w:rsidRPr="008E600F">
        <w:rPr>
          <w:snapToGrid w:val="0"/>
          <w:kern w:val="22"/>
          <w:szCs w:val="22"/>
        </w:rPr>
        <w:t>CBD</w:t>
      </w:r>
      <w:proofErr w:type="spellEnd"/>
      <w:r w:rsidR="002D4773" w:rsidRPr="00CF7BE3">
        <w:rPr>
          <w:snapToGrid w:val="0"/>
          <w:kern w:val="22"/>
          <w:szCs w:val="22"/>
          <w:lang w:val="ru-RU"/>
        </w:rPr>
        <w:t>/</w:t>
      </w:r>
      <w:proofErr w:type="spellStart"/>
      <w:r w:rsidR="002D4773" w:rsidRPr="008E600F">
        <w:rPr>
          <w:snapToGrid w:val="0"/>
          <w:kern w:val="22"/>
          <w:szCs w:val="22"/>
        </w:rPr>
        <w:t>SBI</w:t>
      </w:r>
      <w:proofErr w:type="spellEnd"/>
      <w:r w:rsidR="002D4773" w:rsidRPr="00CF7BE3">
        <w:rPr>
          <w:snapToGrid w:val="0"/>
          <w:kern w:val="22"/>
          <w:szCs w:val="22"/>
          <w:lang w:val="ru-RU"/>
        </w:rPr>
        <w:t>/3/5/</w:t>
      </w:r>
      <w:r w:rsidR="002D4773" w:rsidRPr="008E600F">
        <w:rPr>
          <w:snapToGrid w:val="0"/>
          <w:kern w:val="22"/>
          <w:szCs w:val="22"/>
        </w:rPr>
        <w:t>Add</w:t>
      </w:r>
      <w:r w:rsidR="002D4773" w:rsidRPr="00CF7BE3">
        <w:rPr>
          <w:snapToGrid w:val="0"/>
          <w:kern w:val="22"/>
          <w:szCs w:val="22"/>
          <w:lang w:val="ru-RU"/>
        </w:rPr>
        <w:t>.</w:t>
      </w:r>
      <w:r w:rsidR="00012607" w:rsidRPr="00CF7BE3">
        <w:rPr>
          <w:snapToGrid w:val="0"/>
          <w:kern w:val="22"/>
          <w:szCs w:val="22"/>
          <w:lang w:val="ru-RU"/>
        </w:rPr>
        <w:t>3</w:t>
      </w:r>
      <w:r w:rsidR="00862D51" w:rsidRPr="00CF7BE3">
        <w:rPr>
          <w:snapToGrid w:val="0"/>
          <w:kern w:val="22"/>
          <w:szCs w:val="22"/>
          <w:lang w:val="ru-RU"/>
        </w:rPr>
        <w:t>)</w:t>
      </w:r>
      <w:r w:rsidR="002D4773" w:rsidRPr="00CF7BE3">
        <w:rPr>
          <w:snapToGrid w:val="0"/>
          <w:kern w:val="22"/>
          <w:szCs w:val="22"/>
          <w:lang w:val="ru-RU"/>
        </w:rPr>
        <w:t xml:space="preserve"> </w:t>
      </w:r>
      <w:r>
        <w:rPr>
          <w:snapToGrid w:val="0"/>
          <w:kern w:val="22"/>
          <w:szCs w:val="22"/>
          <w:lang w:val="ru-RU"/>
        </w:rPr>
        <w:t>представлены</w:t>
      </w:r>
      <w:r w:rsidRPr="00CF7BE3">
        <w:rPr>
          <w:snapToGrid w:val="0"/>
          <w:kern w:val="22"/>
          <w:szCs w:val="22"/>
          <w:lang w:val="ru-RU"/>
        </w:rPr>
        <w:t xml:space="preserve"> </w:t>
      </w:r>
      <w:r>
        <w:rPr>
          <w:snapToGrid w:val="0"/>
          <w:kern w:val="22"/>
          <w:szCs w:val="22"/>
          <w:lang w:val="ru-RU"/>
        </w:rPr>
        <w:t xml:space="preserve">дальнейшие практические указания и примеры эффективной практики в отношении </w:t>
      </w:r>
      <w:r w:rsidR="001F3146">
        <w:rPr>
          <w:snapToGrid w:val="0"/>
          <w:kern w:val="22"/>
          <w:szCs w:val="22"/>
          <w:lang w:val="ru-RU"/>
        </w:rPr>
        <w:t>выполнения</w:t>
      </w:r>
      <w:r>
        <w:rPr>
          <w:snapToGrid w:val="0"/>
          <w:kern w:val="22"/>
          <w:szCs w:val="22"/>
          <w:lang w:val="ru-RU"/>
        </w:rPr>
        <w:t xml:space="preserve"> </w:t>
      </w:r>
      <w:r w:rsidR="001F3146">
        <w:rPr>
          <w:snapToGrid w:val="0"/>
          <w:kern w:val="22"/>
          <w:szCs w:val="22"/>
          <w:lang w:val="ru-RU"/>
        </w:rPr>
        <w:t xml:space="preserve">приведенных ниже стратегических </w:t>
      </w:r>
      <w:r>
        <w:rPr>
          <w:snapToGrid w:val="0"/>
          <w:kern w:val="22"/>
          <w:szCs w:val="22"/>
          <w:lang w:val="ru-RU"/>
        </w:rPr>
        <w:t xml:space="preserve">целей и </w:t>
      </w:r>
      <w:r w:rsidR="001F3146">
        <w:rPr>
          <w:snapToGrid w:val="0"/>
          <w:kern w:val="22"/>
          <w:szCs w:val="22"/>
          <w:lang w:val="ru-RU"/>
        </w:rPr>
        <w:t>ключевых действий</w:t>
      </w:r>
      <w:r w:rsidR="002D4773" w:rsidRPr="00CF7BE3">
        <w:rPr>
          <w:snapToGrid w:val="0"/>
          <w:kern w:val="22"/>
          <w:szCs w:val="22"/>
          <w:lang w:val="ru-RU"/>
        </w:rPr>
        <w:t>.</w:t>
      </w:r>
    </w:p>
    <w:p w14:paraId="0F55C8AE" w14:textId="69007AF9" w:rsidR="00150BCB" w:rsidRDefault="00150BCB">
      <w:pPr>
        <w:jc w:val="left"/>
        <w:rPr>
          <w:b/>
          <w:bCs/>
          <w:snapToGrid w:val="0"/>
          <w:kern w:val="22"/>
          <w:szCs w:val="22"/>
          <w:lang w:val="ru-RU"/>
        </w:rPr>
      </w:pPr>
      <w:r>
        <w:rPr>
          <w:b/>
          <w:bCs/>
          <w:snapToGrid w:val="0"/>
          <w:kern w:val="22"/>
          <w:szCs w:val="22"/>
          <w:lang w:val="ru-RU"/>
        </w:rPr>
        <w:br w:type="page"/>
      </w:r>
    </w:p>
    <w:p w14:paraId="04C0E047" w14:textId="77777777" w:rsidR="00FC0C62" w:rsidRDefault="00A51479" w:rsidP="00150BCB">
      <w:pPr>
        <w:rPr>
          <w:b/>
          <w:bCs/>
          <w:snapToGrid w:val="0"/>
          <w:kern w:val="22"/>
          <w:szCs w:val="22"/>
          <w:lang w:val="ru-RU"/>
        </w:rPr>
      </w:pPr>
      <w:r>
        <w:rPr>
          <w:b/>
          <w:bCs/>
          <w:snapToGrid w:val="0"/>
          <w:kern w:val="22"/>
          <w:szCs w:val="22"/>
          <w:lang w:val="ru-RU"/>
        </w:rPr>
        <w:lastRenderedPageBreak/>
        <w:t>Стратегическая</w:t>
      </w:r>
      <w:r w:rsidRPr="00B5437E">
        <w:rPr>
          <w:b/>
          <w:bCs/>
          <w:snapToGrid w:val="0"/>
          <w:kern w:val="22"/>
          <w:szCs w:val="22"/>
          <w:lang w:val="ru-RU"/>
        </w:rPr>
        <w:t xml:space="preserve"> </w:t>
      </w:r>
      <w:r>
        <w:rPr>
          <w:b/>
          <w:bCs/>
          <w:snapToGrid w:val="0"/>
          <w:kern w:val="22"/>
          <w:szCs w:val="22"/>
          <w:lang w:val="ru-RU"/>
        </w:rPr>
        <w:t>цель</w:t>
      </w:r>
      <w:r w:rsidR="00FC0C62">
        <w:rPr>
          <w:b/>
          <w:bCs/>
          <w:snapToGrid w:val="0"/>
          <w:kern w:val="22"/>
          <w:szCs w:val="22"/>
          <w:lang w:val="ru-RU"/>
        </w:rPr>
        <w:t xml:space="preserve"> 1</w:t>
      </w:r>
    </w:p>
    <w:p w14:paraId="5A79F4B5" w14:textId="2A047EFD" w:rsidR="0072144E" w:rsidRPr="00B5437E" w:rsidRDefault="00150BCB" w:rsidP="00323613">
      <w:pPr>
        <w:spacing w:after="120"/>
        <w:rPr>
          <w:b/>
          <w:bCs/>
          <w:lang w:val="ru-RU"/>
        </w:rPr>
      </w:pPr>
      <w:r>
        <w:rPr>
          <w:b/>
          <w:bCs/>
          <w:lang w:val="ru-RU"/>
        </w:rPr>
        <w:t>С</w:t>
      </w:r>
      <w:r w:rsidR="00B5437E" w:rsidRPr="00B5437E">
        <w:rPr>
          <w:b/>
          <w:bCs/>
          <w:lang w:val="ru-RU"/>
        </w:rPr>
        <w:t>окращение или перенаправление ресурсов, наносящих ущерб биоразнообразию</w:t>
      </w:r>
    </w:p>
    <w:p w14:paraId="08246F24" w14:textId="35F93319" w:rsidR="0072144E" w:rsidRPr="00CA1EE8" w:rsidRDefault="00B96D16" w:rsidP="00304215">
      <w:pPr>
        <w:pStyle w:val="aff0"/>
        <w:numPr>
          <w:ilvl w:val="0"/>
          <w:numId w:val="8"/>
        </w:numPr>
        <w:tabs>
          <w:tab w:val="clear" w:pos="360"/>
        </w:tabs>
        <w:spacing w:after="120"/>
        <w:contextualSpacing w:val="0"/>
        <w:rPr>
          <w:lang w:val="ru-RU"/>
        </w:rPr>
      </w:pPr>
      <w:r>
        <w:rPr>
          <w:lang w:val="ru-RU"/>
        </w:rPr>
        <w:t>Эта</w:t>
      </w:r>
      <w:r w:rsidRPr="00B96D16">
        <w:rPr>
          <w:lang w:val="ru-RU"/>
        </w:rPr>
        <w:t xml:space="preserve"> </w:t>
      </w:r>
      <w:r>
        <w:rPr>
          <w:lang w:val="ru-RU"/>
        </w:rPr>
        <w:t>цель</w:t>
      </w:r>
      <w:r w:rsidRPr="00B96D16">
        <w:rPr>
          <w:lang w:val="ru-RU"/>
        </w:rPr>
        <w:t xml:space="preserve"> </w:t>
      </w:r>
      <w:r>
        <w:rPr>
          <w:lang w:val="ru-RU"/>
        </w:rPr>
        <w:t>направлена</w:t>
      </w:r>
      <w:r w:rsidRPr="00B96D16">
        <w:rPr>
          <w:lang w:val="ru-RU"/>
        </w:rPr>
        <w:t xml:space="preserve"> </w:t>
      </w:r>
      <w:r>
        <w:rPr>
          <w:lang w:val="ru-RU"/>
        </w:rPr>
        <w:t>на</w:t>
      </w:r>
      <w:r w:rsidRPr="00B96D16">
        <w:rPr>
          <w:lang w:val="ru-RU"/>
        </w:rPr>
        <w:t xml:space="preserve"> </w:t>
      </w:r>
      <w:r>
        <w:rPr>
          <w:lang w:val="ru-RU"/>
        </w:rPr>
        <w:t>устранение</w:t>
      </w:r>
      <w:r w:rsidRPr="00B96D16">
        <w:rPr>
          <w:lang w:val="ru-RU"/>
        </w:rPr>
        <w:t xml:space="preserve"> </w:t>
      </w:r>
      <w:r>
        <w:rPr>
          <w:lang w:val="ru-RU"/>
        </w:rPr>
        <w:t>основных</w:t>
      </w:r>
      <w:r w:rsidRPr="00B96D16">
        <w:rPr>
          <w:lang w:val="ru-RU"/>
        </w:rPr>
        <w:t xml:space="preserve"> </w:t>
      </w:r>
      <w:r>
        <w:rPr>
          <w:lang w:val="ru-RU"/>
        </w:rPr>
        <w:t>стимулов</w:t>
      </w:r>
      <w:r w:rsidRPr="00B96D16">
        <w:rPr>
          <w:lang w:val="ru-RU"/>
        </w:rPr>
        <w:t xml:space="preserve"> </w:t>
      </w:r>
      <w:r>
        <w:rPr>
          <w:lang w:val="ru-RU"/>
        </w:rPr>
        <w:t>для</w:t>
      </w:r>
      <w:r w:rsidRPr="00B96D16">
        <w:rPr>
          <w:lang w:val="ru-RU"/>
        </w:rPr>
        <w:t xml:space="preserve"> </w:t>
      </w:r>
      <w:r>
        <w:rPr>
          <w:lang w:val="ru-RU"/>
        </w:rPr>
        <w:t>деятельности</w:t>
      </w:r>
      <w:r w:rsidRPr="00B96D16">
        <w:rPr>
          <w:lang w:val="ru-RU"/>
        </w:rPr>
        <w:t xml:space="preserve"> </w:t>
      </w:r>
      <w:r>
        <w:rPr>
          <w:lang w:val="ru-RU"/>
        </w:rPr>
        <w:t>и</w:t>
      </w:r>
      <w:r w:rsidRPr="00B96D16">
        <w:rPr>
          <w:lang w:val="ru-RU"/>
        </w:rPr>
        <w:t xml:space="preserve"> </w:t>
      </w:r>
      <w:r>
        <w:rPr>
          <w:lang w:val="ru-RU"/>
        </w:rPr>
        <w:t>инвестиций</w:t>
      </w:r>
      <w:r w:rsidRPr="00B96D16">
        <w:rPr>
          <w:lang w:val="ru-RU"/>
        </w:rPr>
        <w:t xml:space="preserve">, </w:t>
      </w:r>
      <w:r>
        <w:rPr>
          <w:lang w:val="ru-RU"/>
        </w:rPr>
        <w:t>наносящих</w:t>
      </w:r>
      <w:r w:rsidRPr="00B96D16">
        <w:rPr>
          <w:lang w:val="ru-RU"/>
        </w:rPr>
        <w:t xml:space="preserve"> </w:t>
      </w:r>
      <w:r>
        <w:rPr>
          <w:lang w:val="ru-RU"/>
        </w:rPr>
        <w:t>ущерб</w:t>
      </w:r>
      <w:r w:rsidRPr="00B96D16">
        <w:rPr>
          <w:lang w:val="ru-RU"/>
        </w:rPr>
        <w:t xml:space="preserve"> </w:t>
      </w:r>
      <w:r>
        <w:rPr>
          <w:lang w:val="ru-RU"/>
        </w:rPr>
        <w:t>биоразнообразию</w:t>
      </w:r>
      <w:r w:rsidRPr="00B96D16">
        <w:rPr>
          <w:lang w:val="ru-RU"/>
        </w:rPr>
        <w:t xml:space="preserve">, </w:t>
      </w:r>
      <w:r>
        <w:rPr>
          <w:lang w:val="ru-RU"/>
        </w:rPr>
        <w:t>посредством использования стандартов и рекомендаций, а также регулятивных и экономических инструментов</w:t>
      </w:r>
      <w:r w:rsidR="0072144E" w:rsidRPr="00B96D16">
        <w:rPr>
          <w:lang w:val="ru-RU"/>
        </w:rPr>
        <w:t xml:space="preserve">. </w:t>
      </w:r>
      <w:r>
        <w:rPr>
          <w:lang w:val="ru-RU"/>
        </w:rPr>
        <w:t>Она</w:t>
      </w:r>
      <w:r w:rsidRPr="003838F3">
        <w:rPr>
          <w:lang w:val="ru-RU"/>
        </w:rPr>
        <w:t xml:space="preserve"> </w:t>
      </w:r>
      <w:r>
        <w:rPr>
          <w:lang w:val="ru-RU"/>
        </w:rPr>
        <w:t>предусматривает</w:t>
      </w:r>
      <w:r w:rsidRPr="003838F3">
        <w:rPr>
          <w:lang w:val="ru-RU"/>
        </w:rPr>
        <w:t xml:space="preserve"> </w:t>
      </w:r>
      <w:proofErr w:type="gramStart"/>
      <w:r>
        <w:rPr>
          <w:lang w:val="ru-RU"/>
        </w:rPr>
        <w:t>избежание</w:t>
      </w:r>
      <w:proofErr w:type="gramEnd"/>
      <w:r w:rsidRPr="003838F3">
        <w:rPr>
          <w:lang w:val="ru-RU"/>
        </w:rPr>
        <w:t xml:space="preserve">, </w:t>
      </w:r>
      <w:r>
        <w:rPr>
          <w:lang w:val="ru-RU"/>
        </w:rPr>
        <w:t>сокращение</w:t>
      </w:r>
      <w:r w:rsidRPr="003838F3">
        <w:rPr>
          <w:lang w:val="ru-RU"/>
        </w:rPr>
        <w:t xml:space="preserve"> </w:t>
      </w:r>
      <w:r>
        <w:rPr>
          <w:lang w:val="ru-RU"/>
        </w:rPr>
        <w:t>и</w:t>
      </w:r>
      <w:r w:rsidRPr="003838F3">
        <w:rPr>
          <w:lang w:val="ru-RU"/>
        </w:rPr>
        <w:t xml:space="preserve"> </w:t>
      </w:r>
      <w:r>
        <w:rPr>
          <w:lang w:val="ru-RU"/>
        </w:rPr>
        <w:t>перенаправление</w:t>
      </w:r>
      <w:r w:rsidRPr="003838F3">
        <w:rPr>
          <w:lang w:val="ru-RU"/>
        </w:rPr>
        <w:t xml:space="preserve"> </w:t>
      </w:r>
      <w:r>
        <w:rPr>
          <w:lang w:val="ru-RU"/>
        </w:rPr>
        <w:t>расходов</w:t>
      </w:r>
      <w:r w:rsidR="003838F3" w:rsidRPr="003838F3">
        <w:rPr>
          <w:lang w:val="ru-RU"/>
        </w:rPr>
        <w:t xml:space="preserve">, </w:t>
      </w:r>
      <w:r w:rsidR="003838F3">
        <w:rPr>
          <w:lang w:val="ru-RU"/>
        </w:rPr>
        <w:t>наносящих</w:t>
      </w:r>
      <w:r w:rsidR="003838F3" w:rsidRPr="003838F3">
        <w:rPr>
          <w:lang w:val="ru-RU"/>
        </w:rPr>
        <w:t xml:space="preserve"> </w:t>
      </w:r>
      <w:r w:rsidR="003838F3">
        <w:rPr>
          <w:lang w:val="ru-RU"/>
        </w:rPr>
        <w:t>ущерб</w:t>
      </w:r>
      <w:r w:rsidR="003838F3" w:rsidRPr="003838F3">
        <w:rPr>
          <w:lang w:val="ru-RU"/>
        </w:rPr>
        <w:t xml:space="preserve"> </w:t>
      </w:r>
      <w:r w:rsidR="003838F3">
        <w:rPr>
          <w:lang w:val="ru-RU"/>
        </w:rPr>
        <w:t>биоразнообразию</w:t>
      </w:r>
      <w:r w:rsidR="003838F3" w:rsidRPr="003838F3">
        <w:rPr>
          <w:lang w:val="ru-RU"/>
        </w:rPr>
        <w:t>,</w:t>
      </w:r>
      <w:r w:rsidR="003838F3">
        <w:rPr>
          <w:lang w:val="ru-RU"/>
        </w:rPr>
        <w:t xml:space="preserve"> в частности вредных субсидий</w:t>
      </w:r>
      <w:r w:rsidR="00BC2824" w:rsidRPr="003838F3">
        <w:rPr>
          <w:lang w:val="ru-RU"/>
        </w:rPr>
        <w:t xml:space="preserve">. </w:t>
      </w:r>
      <w:r w:rsidR="003838F3">
        <w:rPr>
          <w:lang w:val="ru-RU"/>
        </w:rPr>
        <w:t>Это</w:t>
      </w:r>
      <w:r w:rsidR="003838F3" w:rsidRPr="003838F3">
        <w:rPr>
          <w:lang w:val="ru-RU"/>
        </w:rPr>
        <w:t xml:space="preserve">, </w:t>
      </w:r>
      <w:r w:rsidR="003838F3">
        <w:rPr>
          <w:lang w:val="ru-RU"/>
        </w:rPr>
        <w:t>в</w:t>
      </w:r>
      <w:r w:rsidR="003838F3" w:rsidRPr="003838F3">
        <w:rPr>
          <w:lang w:val="ru-RU"/>
        </w:rPr>
        <w:t xml:space="preserve"> </w:t>
      </w:r>
      <w:r w:rsidR="003838F3">
        <w:rPr>
          <w:lang w:val="ru-RU"/>
        </w:rPr>
        <w:t>свою</w:t>
      </w:r>
      <w:r w:rsidR="003838F3" w:rsidRPr="003838F3">
        <w:rPr>
          <w:lang w:val="ru-RU"/>
        </w:rPr>
        <w:t xml:space="preserve"> </w:t>
      </w:r>
      <w:r w:rsidR="003838F3">
        <w:rPr>
          <w:lang w:val="ru-RU"/>
        </w:rPr>
        <w:t>очередь</w:t>
      </w:r>
      <w:r w:rsidR="003838F3" w:rsidRPr="003838F3">
        <w:rPr>
          <w:lang w:val="ru-RU"/>
        </w:rPr>
        <w:t xml:space="preserve">, </w:t>
      </w:r>
      <w:r w:rsidR="003838F3">
        <w:rPr>
          <w:lang w:val="ru-RU"/>
        </w:rPr>
        <w:t>уменьшает</w:t>
      </w:r>
      <w:r w:rsidR="003838F3" w:rsidRPr="003838F3">
        <w:rPr>
          <w:lang w:val="ru-RU"/>
        </w:rPr>
        <w:t xml:space="preserve"> </w:t>
      </w:r>
      <w:r w:rsidR="003838F3">
        <w:rPr>
          <w:lang w:val="ru-RU"/>
        </w:rPr>
        <w:t>потребность</w:t>
      </w:r>
      <w:r w:rsidR="003838F3" w:rsidRPr="003838F3">
        <w:rPr>
          <w:lang w:val="ru-RU"/>
        </w:rPr>
        <w:t xml:space="preserve"> </w:t>
      </w:r>
      <w:r w:rsidR="003838F3">
        <w:rPr>
          <w:lang w:val="ru-RU"/>
        </w:rPr>
        <w:t>в</w:t>
      </w:r>
      <w:r w:rsidR="003838F3" w:rsidRPr="003838F3">
        <w:rPr>
          <w:lang w:val="ru-RU"/>
        </w:rPr>
        <w:t xml:space="preserve"> </w:t>
      </w:r>
      <w:r w:rsidR="003838F3">
        <w:rPr>
          <w:lang w:val="ru-RU"/>
        </w:rPr>
        <w:t>дополнительных</w:t>
      </w:r>
      <w:r w:rsidR="003838F3" w:rsidRPr="003838F3">
        <w:rPr>
          <w:lang w:val="ru-RU"/>
        </w:rPr>
        <w:t xml:space="preserve"> </w:t>
      </w:r>
      <w:r w:rsidR="003838F3">
        <w:rPr>
          <w:lang w:val="ru-RU"/>
        </w:rPr>
        <w:t>ресурсах</w:t>
      </w:r>
      <w:r w:rsidR="003838F3" w:rsidRPr="003838F3">
        <w:rPr>
          <w:lang w:val="ru-RU"/>
        </w:rPr>
        <w:t xml:space="preserve"> </w:t>
      </w:r>
      <w:r w:rsidR="003838F3">
        <w:rPr>
          <w:lang w:val="ru-RU"/>
        </w:rPr>
        <w:t>для</w:t>
      </w:r>
      <w:r w:rsidR="003838F3" w:rsidRPr="003838F3">
        <w:rPr>
          <w:lang w:val="ru-RU"/>
        </w:rPr>
        <w:t xml:space="preserve"> </w:t>
      </w:r>
      <w:r w:rsidR="003838F3">
        <w:rPr>
          <w:lang w:val="ru-RU"/>
        </w:rPr>
        <w:t>сохранения</w:t>
      </w:r>
      <w:r w:rsidR="003838F3" w:rsidRPr="003838F3">
        <w:rPr>
          <w:lang w:val="ru-RU"/>
        </w:rPr>
        <w:t xml:space="preserve"> </w:t>
      </w:r>
      <w:r w:rsidR="003838F3">
        <w:rPr>
          <w:lang w:val="ru-RU"/>
        </w:rPr>
        <w:t>и</w:t>
      </w:r>
      <w:r w:rsidR="003838F3" w:rsidRPr="003838F3">
        <w:rPr>
          <w:lang w:val="ru-RU"/>
        </w:rPr>
        <w:t xml:space="preserve"> </w:t>
      </w:r>
      <w:r w:rsidR="003838F3">
        <w:rPr>
          <w:lang w:val="ru-RU"/>
        </w:rPr>
        <w:t>восстановления</w:t>
      </w:r>
      <w:r w:rsidR="003838F3" w:rsidRPr="003838F3">
        <w:rPr>
          <w:lang w:val="ru-RU"/>
        </w:rPr>
        <w:t xml:space="preserve"> </w:t>
      </w:r>
      <w:r w:rsidR="003838F3">
        <w:rPr>
          <w:lang w:val="ru-RU"/>
        </w:rPr>
        <w:t>биоразнообразия</w:t>
      </w:r>
      <w:r w:rsidR="003838F3" w:rsidRPr="003838F3">
        <w:rPr>
          <w:lang w:val="ru-RU"/>
        </w:rPr>
        <w:t xml:space="preserve"> </w:t>
      </w:r>
      <w:r w:rsidR="003838F3">
        <w:rPr>
          <w:lang w:val="ru-RU"/>
        </w:rPr>
        <w:t>и</w:t>
      </w:r>
      <w:r w:rsidR="003838F3" w:rsidRPr="003838F3">
        <w:rPr>
          <w:lang w:val="ru-RU"/>
        </w:rPr>
        <w:t xml:space="preserve"> </w:t>
      </w:r>
      <w:r w:rsidR="003838F3">
        <w:rPr>
          <w:lang w:val="ru-RU"/>
        </w:rPr>
        <w:t>его</w:t>
      </w:r>
      <w:r w:rsidR="003838F3" w:rsidRPr="003838F3">
        <w:rPr>
          <w:lang w:val="ru-RU"/>
        </w:rPr>
        <w:t xml:space="preserve"> </w:t>
      </w:r>
      <w:r w:rsidR="003838F3">
        <w:rPr>
          <w:lang w:val="ru-RU"/>
        </w:rPr>
        <w:t>устойчивого</w:t>
      </w:r>
      <w:r w:rsidR="003838F3" w:rsidRPr="003838F3">
        <w:rPr>
          <w:lang w:val="ru-RU"/>
        </w:rPr>
        <w:t xml:space="preserve"> </w:t>
      </w:r>
      <w:r w:rsidR="003838F3">
        <w:rPr>
          <w:lang w:val="ru-RU"/>
        </w:rPr>
        <w:t>использования</w:t>
      </w:r>
      <w:r w:rsidR="003838F3" w:rsidRPr="003838F3">
        <w:rPr>
          <w:lang w:val="ru-RU"/>
        </w:rPr>
        <w:t xml:space="preserve"> </w:t>
      </w:r>
      <w:r w:rsidR="003838F3">
        <w:rPr>
          <w:lang w:val="ru-RU"/>
        </w:rPr>
        <w:t>и</w:t>
      </w:r>
      <w:r w:rsidR="003838F3" w:rsidRPr="003838F3">
        <w:rPr>
          <w:lang w:val="ru-RU"/>
        </w:rPr>
        <w:t xml:space="preserve">, </w:t>
      </w:r>
      <w:r w:rsidR="003838F3">
        <w:rPr>
          <w:lang w:val="ru-RU"/>
        </w:rPr>
        <w:t>таким</w:t>
      </w:r>
      <w:r w:rsidR="003838F3" w:rsidRPr="003838F3">
        <w:rPr>
          <w:lang w:val="ru-RU"/>
        </w:rPr>
        <w:t xml:space="preserve"> </w:t>
      </w:r>
      <w:r w:rsidR="003838F3">
        <w:rPr>
          <w:lang w:val="ru-RU"/>
        </w:rPr>
        <w:t>образом</w:t>
      </w:r>
      <w:r w:rsidR="003838F3" w:rsidRPr="003838F3">
        <w:rPr>
          <w:lang w:val="ru-RU"/>
        </w:rPr>
        <w:t>,</w:t>
      </w:r>
      <w:r w:rsidR="003838F3">
        <w:rPr>
          <w:lang w:val="ru-RU"/>
        </w:rPr>
        <w:t xml:space="preserve"> </w:t>
      </w:r>
      <w:r w:rsidR="00CA1EE8">
        <w:rPr>
          <w:lang w:val="ru-RU"/>
        </w:rPr>
        <w:t>вносит существенный вклад в выполнение нижеследующей цели 2</w:t>
      </w:r>
      <w:r w:rsidR="0072144E" w:rsidRPr="003838F3">
        <w:rPr>
          <w:lang w:val="ru-RU"/>
        </w:rPr>
        <w:t>.</w:t>
      </w:r>
      <w:r w:rsidR="00CA1EE8">
        <w:rPr>
          <w:lang w:val="ru-RU"/>
        </w:rPr>
        <w:t xml:space="preserve"> Предусмотрены следующие ключевые действия</w:t>
      </w:r>
      <w:r w:rsidR="0072144E" w:rsidRPr="00CA1EE8">
        <w:rPr>
          <w:lang w:val="ru-RU"/>
        </w:rPr>
        <w:t>:</w:t>
      </w:r>
    </w:p>
    <w:p w14:paraId="78C87B5C" w14:textId="1D037B21" w:rsidR="0072144E" w:rsidRPr="00A102DF" w:rsidRDefault="0072144E" w:rsidP="00323613">
      <w:pPr>
        <w:tabs>
          <w:tab w:val="left" w:pos="703"/>
        </w:tabs>
        <w:spacing w:after="120"/>
        <w:ind w:left="720"/>
        <w:rPr>
          <w:lang w:val="ru-RU"/>
        </w:rPr>
      </w:pPr>
      <w:r w:rsidRPr="00A102DF">
        <w:rPr>
          <w:lang w:val="ru-RU"/>
        </w:rPr>
        <w:t>1.1</w:t>
      </w:r>
      <w:r w:rsidRPr="00A102DF">
        <w:rPr>
          <w:lang w:val="ru-RU"/>
        </w:rPr>
        <w:tab/>
      </w:r>
      <w:r w:rsidR="00CA1EE8">
        <w:rPr>
          <w:lang w:val="ru-RU"/>
        </w:rPr>
        <w:t>Пересмотр</w:t>
      </w:r>
      <w:r w:rsidR="00CA1EE8" w:rsidRPr="00A102DF">
        <w:rPr>
          <w:lang w:val="ru-RU"/>
        </w:rPr>
        <w:t xml:space="preserve"> </w:t>
      </w:r>
      <w:r w:rsidR="00CA1EE8">
        <w:rPr>
          <w:lang w:val="ru-RU"/>
        </w:rPr>
        <w:t>государственных</w:t>
      </w:r>
      <w:r w:rsidR="00CA1EE8" w:rsidRPr="00A102DF">
        <w:rPr>
          <w:lang w:val="ru-RU"/>
        </w:rPr>
        <w:t xml:space="preserve"> </w:t>
      </w:r>
      <w:r w:rsidR="00CA1EE8">
        <w:rPr>
          <w:lang w:val="ru-RU"/>
        </w:rPr>
        <w:t>бюджетов</w:t>
      </w:r>
      <w:r w:rsidR="00F859B3" w:rsidRPr="00A102DF">
        <w:rPr>
          <w:lang w:val="ru-RU"/>
        </w:rPr>
        <w:t xml:space="preserve"> </w:t>
      </w:r>
      <w:r w:rsidR="00A102DF">
        <w:rPr>
          <w:lang w:val="ru-RU"/>
        </w:rPr>
        <w:t>во</w:t>
      </w:r>
      <w:r w:rsidR="00A102DF" w:rsidRPr="00A102DF">
        <w:rPr>
          <w:lang w:val="ru-RU"/>
        </w:rPr>
        <w:t xml:space="preserve"> </w:t>
      </w:r>
      <w:r w:rsidR="00A102DF">
        <w:rPr>
          <w:lang w:val="ru-RU"/>
        </w:rPr>
        <w:t>всех</w:t>
      </w:r>
      <w:r w:rsidR="00A102DF" w:rsidRPr="00A102DF">
        <w:rPr>
          <w:lang w:val="ru-RU"/>
        </w:rPr>
        <w:t xml:space="preserve"> </w:t>
      </w:r>
      <w:r w:rsidR="00A102DF">
        <w:rPr>
          <w:lang w:val="ru-RU"/>
        </w:rPr>
        <w:t>секторах</w:t>
      </w:r>
      <w:r w:rsidR="00A102DF" w:rsidRPr="00A102DF">
        <w:rPr>
          <w:lang w:val="ru-RU"/>
        </w:rPr>
        <w:t xml:space="preserve"> </w:t>
      </w:r>
      <w:r w:rsidR="00A102DF">
        <w:rPr>
          <w:lang w:val="ru-RU"/>
        </w:rPr>
        <w:t>и</w:t>
      </w:r>
      <w:r w:rsidR="00A102DF" w:rsidRPr="00A102DF">
        <w:rPr>
          <w:lang w:val="ru-RU"/>
        </w:rPr>
        <w:t xml:space="preserve"> </w:t>
      </w:r>
      <w:r w:rsidR="00A102DF">
        <w:rPr>
          <w:lang w:val="ru-RU"/>
        </w:rPr>
        <w:t>на</w:t>
      </w:r>
      <w:r w:rsidR="00A102DF" w:rsidRPr="00A102DF">
        <w:rPr>
          <w:lang w:val="ru-RU"/>
        </w:rPr>
        <w:t xml:space="preserve"> </w:t>
      </w:r>
      <w:r w:rsidR="00A102DF">
        <w:rPr>
          <w:lang w:val="ru-RU"/>
        </w:rPr>
        <w:t>всех</w:t>
      </w:r>
      <w:r w:rsidR="00A102DF" w:rsidRPr="00A102DF">
        <w:rPr>
          <w:lang w:val="ru-RU"/>
        </w:rPr>
        <w:t xml:space="preserve"> </w:t>
      </w:r>
      <w:r w:rsidR="00A102DF">
        <w:rPr>
          <w:lang w:val="ru-RU"/>
        </w:rPr>
        <w:t>уровнях</w:t>
      </w:r>
      <w:r w:rsidR="00A102DF" w:rsidRPr="00A102DF">
        <w:rPr>
          <w:lang w:val="ru-RU"/>
        </w:rPr>
        <w:t xml:space="preserve"> </w:t>
      </w:r>
      <w:r w:rsidR="00A102DF">
        <w:rPr>
          <w:lang w:val="ru-RU"/>
        </w:rPr>
        <w:t>с</w:t>
      </w:r>
      <w:r w:rsidR="00A102DF" w:rsidRPr="00A102DF">
        <w:rPr>
          <w:lang w:val="ru-RU"/>
        </w:rPr>
        <w:t xml:space="preserve"> </w:t>
      </w:r>
      <w:proofErr w:type="gramStart"/>
      <w:r w:rsidR="00A102DF">
        <w:rPr>
          <w:lang w:val="ru-RU"/>
        </w:rPr>
        <w:t>целью</w:t>
      </w:r>
      <w:proofErr w:type="gramEnd"/>
      <w:r w:rsidR="00A102DF" w:rsidRPr="00A102DF">
        <w:rPr>
          <w:lang w:val="ru-RU"/>
        </w:rPr>
        <w:t xml:space="preserve"> </w:t>
      </w:r>
      <w:r w:rsidR="00A102DF">
        <w:rPr>
          <w:lang w:val="ru-RU"/>
        </w:rPr>
        <w:t>по</w:t>
      </w:r>
      <w:r w:rsidR="00A102DF" w:rsidRPr="00A102DF">
        <w:rPr>
          <w:lang w:val="ru-RU"/>
        </w:rPr>
        <w:t xml:space="preserve"> </w:t>
      </w:r>
      <w:r w:rsidR="00A102DF">
        <w:rPr>
          <w:lang w:val="ru-RU"/>
        </w:rPr>
        <w:t>меньшей</w:t>
      </w:r>
      <w:r w:rsidR="00A102DF" w:rsidRPr="00A102DF">
        <w:rPr>
          <w:lang w:val="ru-RU"/>
        </w:rPr>
        <w:t xml:space="preserve"> </w:t>
      </w:r>
      <w:r w:rsidR="00A102DF">
        <w:rPr>
          <w:lang w:val="ru-RU"/>
        </w:rPr>
        <w:t xml:space="preserve">мере </w:t>
      </w:r>
      <w:proofErr w:type="spellStart"/>
      <w:r w:rsidR="00A102DF">
        <w:rPr>
          <w:lang w:val="ru-RU"/>
        </w:rPr>
        <w:t>избежания</w:t>
      </w:r>
      <w:proofErr w:type="spellEnd"/>
      <w:r w:rsidR="00A102DF">
        <w:rPr>
          <w:lang w:val="ru-RU"/>
        </w:rPr>
        <w:t xml:space="preserve"> или минимизации чистого ущерба для биоразнообразия и экосистем.</w:t>
      </w:r>
    </w:p>
    <w:p w14:paraId="3E317CF8" w14:textId="36BF0425" w:rsidR="0072144E" w:rsidRPr="0065704B" w:rsidRDefault="0072144E" w:rsidP="00323613">
      <w:pPr>
        <w:tabs>
          <w:tab w:val="left" w:pos="703"/>
        </w:tabs>
        <w:spacing w:after="120"/>
        <w:ind w:left="720"/>
        <w:rPr>
          <w:lang w:val="ru-RU"/>
        </w:rPr>
      </w:pPr>
      <w:r w:rsidRPr="0065704B">
        <w:rPr>
          <w:lang w:val="ru-RU"/>
        </w:rPr>
        <w:t>1.2</w:t>
      </w:r>
      <w:r w:rsidRPr="0065704B">
        <w:rPr>
          <w:lang w:val="ru-RU"/>
        </w:rPr>
        <w:tab/>
      </w:r>
      <w:r w:rsidR="00A102DF">
        <w:rPr>
          <w:lang w:val="ru-RU"/>
        </w:rPr>
        <w:t>Устранение</w:t>
      </w:r>
      <w:r w:rsidR="00F859B3" w:rsidRPr="0065704B">
        <w:rPr>
          <w:lang w:val="ru-RU"/>
        </w:rPr>
        <w:t xml:space="preserve">, </w:t>
      </w:r>
      <w:r w:rsidR="00A102DF">
        <w:rPr>
          <w:lang w:val="ru-RU"/>
        </w:rPr>
        <w:t>поэтапная</w:t>
      </w:r>
      <w:r w:rsidR="00A102DF" w:rsidRPr="0065704B">
        <w:rPr>
          <w:lang w:val="ru-RU"/>
        </w:rPr>
        <w:t xml:space="preserve"> </w:t>
      </w:r>
      <w:r w:rsidR="00A102DF">
        <w:rPr>
          <w:lang w:val="ru-RU"/>
        </w:rPr>
        <w:t>отмена</w:t>
      </w:r>
      <w:r w:rsidR="00A102DF" w:rsidRPr="0065704B">
        <w:rPr>
          <w:lang w:val="ru-RU"/>
        </w:rPr>
        <w:t xml:space="preserve"> </w:t>
      </w:r>
      <w:r w:rsidR="00A102DF">
        <w:rPr>
          <w:lang w:val="ru-RU"/>
        </w:rPr>
        <w:t>или</w:t>
      </w:r>
      <w:r w:rsidR="00A102DF" w:rsidRPr="0065704B">
        <w:rPr>
          <w:lang w:val="ru-RU"/>
        </w:rPr>
        <w:t xml:space="preserve"> </w:t>
      </w:r>
      <w:r w:rsidR="00A102DF">
        <w:rPr>
          <w:lang w:val="ru-RU"/>
        </w:rPr>
        <w:t>реформирование</w:t>
      </w:r>
      <w:r w:rsidR="00A102DF" w:rsidRPr="0065704B">
        <w:rPr>
          <w:lang w:val="ru-RU"/>
        </w:rPr>
        <w:t xml:space="preserve"> </w:t>
      </w:r>
      <w:r w:rsidR="00A102DF">
        <w:rPr>
          <w:lang w:val="ru-RU"/>
        </w:rPr>
        <w:t>стимулов</w:t>
      </w:r>
      <w:r w:rsidR="00A102DF" w:rsidRPr="0065704B">
        <w:rPr>
          <w:lang w:val="ru-RU"/>
        </w:rPr>
        <w:t xml:space="preserve">, </w:t>
      </w:r>
      <w:r w:rsidR="00A102DF">
        <w:rPr>
          <w:lang w:val="ru-RU"/>
        </w:rPr>
        <w:t>включая</w:t>
      </w:r>
      <w:r w:rsidR="00A102DF" w:rsidRPr="0065704B">
        <w:rPr>
          <w:lang w:val="ru-RU"/>
        </w:rPr>
        <w:t xml:space="preserve"> </w:t>
      </w:r>
      <w:r w:rsidR="00A102DF">
        <w:rPr>
          <w:lang w:val="ru-RU"/>
        </w:rPr>
        <w:t>субсидии</w:t>
      </w:r>
      <w:r w:rsidR="00A102DF" w:rsidRPr="0065704B">
        <w:rPr>
          <w:lang w:val="ru-RU"/>
        </w:rPr>
        <w:t xml:space="preserve">, </w:t>
      </w:r>
      <w:r w:rsidR="00A102DF">
        <w:rPr>
          <w:lang w:val="ru-RU"/>
        </w:rPr>
        <w:t>вредных</w:t>
      </w:r>
      <w:r w:rsidR="00A102DF" w:rsidRPr="0065704B">
        <w:rPr>
          <w:lang w:val="ru-RU"/>
        </w:rPr>
        <w:t xml:space="preserve"> </w:t>
      </w:r>
      <w:r w:rsidR="00A102DF">
        <w:rPr>
          <w:lang w:val="ru-RU"/>
        </w:rPr>
        <w:t>для</w:t>
      </w:r>
      <w:r w:rsidR="00A102DF" w:rsidRPr="0065704B">
        <w:rPr>
          <w:lang w:val="ru-RU"/>
        </w:rPr>
        <w:t xml:space="preserve"> </w:t>
      </w:r>
      <w:r w:rsidR="00A102DF">
        <w:rPr>
          <w:lang w:val="ru-RU"/>
        </w:rPr>
        <w:t>биоразнообразия</w:t>
      </w:r>
      <w:r w:rsidRPr="0065704B">
        <w:rPr>
          <w:lang w:val="ru-RU"/>
        </w:rPr>
        <w:t xml:space="preserve">; </w:t>
      </w:r>
      <w:r w:rsidR="00A102DF">
        <w:rPr>
          <w:lang w:val="ru-RU"/>
        </w:rPr>
        <w:t>разработка</w:t>
      </w:r>
      <w:r w:rsidR="00A102DF" w:rsidRPr="0065704B">
        <w:rPr>
          <w:lang w:val="ru-RU"/>
        </w:rPr>
        <w:t xml:space="preserve"> </w:t>
      </w:r>
      <w:r w:rsidR="00A102DF">
        <w:rPr>
          <w:lang w:val="ru-RU"/>
        </w:rPr>
        <w:t>и</w:t>
      </w:r>
      <w:r w:rsidR="00A102DF" w:rsidRPr="0065704B">
        <w:rPr>
          <w:lang w:val="ru-RU"/>
        </w:rPr>
        <w:t xml:space="preserve"> </w:t>
      </w:r>
      <w:r w:rsidR="00A102DF">
        <w:rPr>
          <w:lang w:val="ru-RU"/>
        </w:rPr>
        <w:t>расширение</w:t>
      </w:r>
      <w:r w:rsidR="00A102DF" w:rsidRPr="0065704B">
        <w:rPr>
          <w:lang w:val="ru-RU"/>
        </w:rPr>
        <w:t xml:space="preserve"> </w:t>
      </w:r>
      <w:r w:rsidR="0065704B">
        <w:rPr>
          <w:lang w:val="ru-RU"/>
        </w:rPr>
        <w:t>негативных</w:t>
      </w:r>
      <w:r w:rsidR="0065704B" w:rsidRPr="0065704B">
        <w:rPr>
          <w:lang w:val="ru-RU"/>
        </w:rPr>
        <w:t xml:space="preserve"> </w:t>
      </w:r>
      <w:r w:rsidR="0065704B">
        <w:rPr>
          <w:lang w:val="ru-RU"/>
        </w:rPr>
        <w:t>стимулов</w:t>
      </w:r>
      <w:r w:rsidR="0065704B" w:rsidRPr="0065704B">
        <w:rPr>
          <w:lang w:val="ru-RU"/>
        </w:rPr>
        <w:t xml:space="preserve"> </w:t>
      </w:r>
      <w:r w:rsidR="0065704B">
        <w:rPr>
          <w:lang w:val="ru-RU"/>
        </w:rPr>
        <w:t>для</w:t>
      </w:r>
      <w:r w:rsidR="0065704B" w:rsidRPr="0065704B">
        <w:rPr>
          <w:lang w:val="ru-RU"/>
        </w:rPr>
        <w:t xml:space="preserve"> </w:t>
      </w:r>
      <w:r w:rsidR="0065704B">
        <w:rPr>
          <w:lang w:val="ru-RU"/>
        </w:rPr>
        <w:t>действий</w:t>
      </w:r>
      <w:r w:rsidR="0065704B" w:rsidRPr="0065704B">
        <w:rPr>
          <w:lang w:val="ru-RU"/>
        </w:rPr>
        <w:t xml:space="preserve">, </w:t>
      </w:r>
      <w:r w:rsidR="0065704B">
        <w:rPr>
          <w:lang w:val="ru-RU"/>
        </w:rPr>
        <w:t>вредных</w:t>
      </w:r>
      <w:r w:rsidR="0065704B" w:rsidRPr="0065704B">
        <w:rPr>
          <w:lang w:val="ru-RU"/>
        </w:rPr>
        <w:t xml:space="preserve"> </w:t>
      </w:r>
      <w:r w:rsidR="0065704B">
        <w:rPr>
          <w:lang w:val="ru-RU"/>
        </w:rPr>
        <w:t>для</w:t>
      </w:r>
      <w:r w:rsidR="0065704B" w:rsidRPr="0065704B">
        <w:rPr>
          <w:lang w:val="ru-RU"/>
        </w:rPr>
        <w:t xml:space="preserve"> </w:t>
      </w:r>
      <w:r w:rsidR="0065704B">
        <w:rPr>
          <w:lang w:val="ru-RU"/>
        </w:rPr>
        <w:t>биоразнообразия</w:t>
      </w:r>
      <w:r w:rsidR="0065704B" w:rsidRPr="0065704B">
        <w:rPr>
          <w:lang w:val="ru-RU"/>
        </w:rPr>
        <w:t xml:space="preserve">, </w:t>
      </w:r>
      <w:r w:rsidR="0065704B">
        <w:rPr>
          <w:lang w:val="ru-RU"/>
        </w:rPr>
        <w:t>и</w:t>
      </w:r>
      <w:r w:rsidR="0065704B" w:rsidRPr="0065704B">
        <w:rPr>
          <w:lang w:val="ru-RU"/>
        </w:rPr>
        <w:t xml:space="preserve"> </w:t>
      </w:r>
      <w:r w:rsidR="0065704B">
        <w:rPr>
          <w:lang w:val="ru-RU"/>
        </w:rPr>
        <w:t>разработка</w:t>
      </w:r>
      <w:r w:rsidR="0065704B" w:rsidRPr="0065704B">
        <w:rPr>
          <w:lang w:val="ru-RU"/>
        </w:rPr>
        <w:t xml:space="preserve"> </w:t>
      </w:r>
      <w:r w:rsidR="0065704B">
        <w:rPr>
          <w:lang w:val="ru-RU"/>
        </w:rPr>
        <w:t>и</w:t>
      </w:r>
      <w:r w:rsidR="0065704B" w:rsidRPr="0065704B">
        <w:rPr>
          <w:lang w:val="ru-RU"/>
        </w:rPr>
        <w:t xml:space="preserve"> </w:t>
      </w:r>
      <w:r w:rsidR="0065704B">
        <w:rPr>
          <w:lang w:val="ru-RU"/>
        </w:rPr>
        <w:t>расширение</w:t>
      </w:r>
      <w:r w:rsidR="0065704B" w:rsidRPr="0065704B">
        <w:rPr>
          <w:lang w:val="ru-RU"/>
        </w:rPr>
        <w:t xml:space="preserve"> </w:t>
      </w:r>
      <w:r w:rsidR="0065704B">
        <w:rPr>
          <w:lang w:val="ru-RU"/>
        </w:rPr>
        <w:t>позитивных</w:t>
      </w:r>
      <w:r w:rsidR="0065704B" w:rsidRPr="0065704B">
        <w:rPr>
          <w:lang w:val="ru-RU"/>
        </w:rPr>
        <w:t xml:space="preserve"> </w:t>
      </w:r>
      <w:r w:rsidR="0065704B">
        <w:rPr>
          <w:lang w:val="ru-RU"/>
        </w:rPr>
        <w:t>стимулов</w:t>
      </w:r>
      <w:r w:rsidR="0065704B" w:rsidRPr="0065704B">
        <w:rPr>
          <w:lang w:val="ru-RU"/>
        </w:rPr>
        <w:t xml:space="preserve"> </w:t>
      </w:r>
      <w:r w:rsidR="0065704B">
        <w:rPr>
          <w:lang w:val="ru-RU"/>
        </w:rPr>
        <w:t>для поощрения действий, благоприятных для биоразнообразия, в соответствии и в согласовании с Конвенцией и другими соответствующими международными обязательствами и с учетом национальных социально-экономических условий.</w:t>
      </w:r>
    </w:p>
    <w:p w14:paraId="0B941C60" w14:textId="5933893A" w:rsidR="0072144E" w:rsidRPr="009E4CD2" w:rsidRDefault="0072144E" w:rsidP="00323613">
      <w:pPr>
        <w:tabs>
          <w:tab w:val="left" w:pos="703"/>
        </w:tabs>
        <w:spacing w:after="120"/>
        <w:ind w:left="720"/>
        <w:rPr>
          <w:lang w:val="ru-RU"/>
        </w:rPr>
      </w:pPr>
      <w:r w:rsidRPr="0065704B">
        <w:rPr>
          <w:lang w:val="ru-RU"/>
        </w:rPr>
        <w:t>1.3</w:t>
      </w:r>
      <w:r w:rsidRPr="0065704B">
        <w:rPr>
          <w:lang w:val="ru-RU"/>
        </w:rPr>
        <w:tab/>
      </w:r>
      <w:r w:rsidR="0065704B" w:rsidRPr="0065704B">
        <w:rPr>
          <w:lang w:val="ru-RU"/>
        </w:rPr>
        <w:t xml:space="preserve">Выявление и </w:t>
      </w:r>
      <w:r w:rsidR="009E4CD2">
        <w:rPr>
          <w:lang w:val="ru-RU"/>
        </w:rPr>
        <w:t>включение</w:t>
      </w:r>
      <w:r w:rsidR="0065704B" w:rsidRPr="0065704B">
        <w:rPr>
          <w:lang w:val="ru-RU"/>
        </w:rPr>
        <w:t xml:space="preserve"> последствий, зависимостей и рисков, связанных с биоразнообразием, в стратеги</w:t>
      </w:r>
      <w:r w:rsidR="009E4CD2">
        <w:rPr>
          <w:lang w:val="ru-RU"/>
        </w:rPr>
        <w:t>и</w:t>
      </w:r>
      <w:r w:rsidR="0065704B" w:rsidRPr="0065704B">
        <w:rPr>
          <w:lang w:val="ru-RU"/>
        </w:rPr>
        <w:t>, операци</w:t>
      </w:r>
      <w:r w:rsidR="009E4CD2">
        <w:rPr>
          <w:lang w:val="ru-RU"/>
        </w:rPr>
        <w:t>и</w:t>
      </w:r>
      <w:r w:rsidR="0065704B" w:rsidRPr="0065704B">
        <w:rPr>
          <w:lang w:val="ru-RU"/>
        </w:rPr>
        <w:t xml:space="preserve"> и процесс</w:t>
      </w:r>
      <w:r w:rsidR="009E4CD2">
        <w:rPr>
          <w:lang w:val="ru-RU"/>
        </w:rPr>
        <w:t>ы</w:t>
      </w:r>
      <w:r w:rsidR="0065704B" w:rsidRPr="0065704B">
        <w:rPr>
          <w:lang w:val="ru-RU"/>
        </w:rPr>
        <w:t xml:space="preserve"> в финансовом секторе </w:t>
      </w:r>
      <w:r w:rsidR="009E4CD2">
        <w:rPr>
          <w:lang w:val="ru-RU"/>
        </w:rPr>
        <w:t xml:space="preserve">с </w:t>
      </w:r>
      <w:proofErr w:type="gramStart"/>
      <w:r w:rsidR="009E4CD2">
        <w:rPr>
          <w:lang w:val="ru-RU"/>
        </w:rPr>
        <w:t>целью</w:t>
      </w:r>
      <w:proofErr w:type="gramEnd"/>
      <w:r w:rsidR="009E4CD2">
        <w:rPr>
          <w:lang w:val="ru-RU"/>
        </w:rPr>
        <w:t xml:space="preserve"> по</w:t>
      </w:r>
      <w:r w:rsidR="0065704B">
        <w:rPr>
          <w:lang w:val="ru-RU"/>
        </w:rPr>
        <w:t xml:space="preserve"> меньшей мере </w:t>
      </w:r>
      <w:proofErr w:type="spellStart"/>
      <w:r w:rsidR="009E4CD2">
        <w:rPr>
          <w:lang w:val="ru-RU"/>
        </w:rPr>
        <w:t>избежания</w:t>
      </w:r>
      <w:proofErr w:type="spellEnd"/>
      <w:r w:rsidR="0065704B" w:rsidRPr="0065704B">
        <w:rPr>
          <w:lang w:val="ru-RU"/>
        </w:rPr>
        <w:t xml:space="preserve"> или </w:t>
      </w:r>
      <w:r w:rsidR="009E4CD2">
        <w:rPr>
          <w:lang w:val="ru-RU"/>
        </w:rPr>
        <w:t>минимизации</w:t>
      </w:r>
      <w:r w:rsidR="0065704B" w:rsidRPr="0065704B">
        <w:rPr>
          <w:lang w:val="ru-RU"/>
        </w:rPr>
        <w:t xml:space="preserve"> чист</w:t>
      </w:r>
      <w:r w:rsidR="009E4CD2">
        <w:rPr>
          <w:lang w:val="ru-RU"/>
        </w:rPr>
        <w:t>ого</w:t>
      </w:r>
      <w:r w:rsidR="0065704B" w:rsidRPr="0065704B">
        <w:rPr>
          <w:lang w:val="ru-RU"/>
        </w:rPr>
        <w:t xml:space="preserve"> ущерб</w:t>
      </w:r>
      <w:r w:rsidR="009E4CD2">
        <w:rPr>
          <w:lang w:val="ru-RU"/>
        </w:rPr>
        <w:t>а для биоразнообразия и экосистем</w:t>
      </w:r>
      <w:r w:rsidR="0065704B" w:rsidRPr="0065704B">
        <w:rPr>
          <w:lang w:val="ru-RU"/>
        </w:rPr>
        <w:t xml:space="preserve">, </w:t>
      </w:r>
      <w:r w:rsidR="00F62A56" w:rsidRPr="0065704B">
        <w:rPr>
          <w:lang w:val="ru-RU"/>
        </w:rPr>
        <w:t>выз</w:t>
      </w:r>
      <w:r w:rsidR="00F62A56">
        <w:rPr>
          <w:lang w:val="ru-RU"/>
        </w:rPr>
        <w:t xml:space="preserve">ываемого </w:t>
      </w:r>
      <w:r w:rsidR="0065704B" w:rsidRPr="0065704B">
        <w:rPr>
          <w:lang w:val="ru-RU"/>
        </w:rPr>
        <w:t>инвестиционными решениями</w:t>
      </w:r>
      <w:r w:rsidR="009E4CD2">
        <w:rPr>
          <w:lang w:val="ru-RU"/>
        </w:rPr>
        <w:t>.</w:t>
      </w:r>
    </w:p>
    <w:p w14:paraId="4C114007" w14:textId="6C07D624" w:rsidR="0072144E" w:rsidRPr="009E4CD2" w:rsidRDefault="0072144E" w:rsidP="00323613">
      <w:pPr>
        <w:tabs>
          <w:tab w:val="left" w:pos="703"/>
        </w:tabs>
        <w:spacing w:after="120"/>
        <w:ind w:left="720"/>
        <w:rPr>
          <w:lang w:val="ru-RU"/>
        </w:rPr>
      </w:pPr>
      <w:r w:rsidRPr="009E4CD2">
        <w:rPr>
          <w:lang w:val="ru-RU"/>
        </w:rPr>
        <w:t>1.4</w:t>
      </w:r>
      <w:r w:rsidRPr="009E4CD2">
        <w:rPr>
          <w:lang w:val="ru-RU"/>
        </w:rPr>
        <w:tab/>
      </w:r>
      <w:bookmarkStart w:id="14" w:name="_Hlk37326733"/>
      <w:r w:rsidR="009E4CD2">
        <w:rPr>
          <w:lang w:val="ru-RU"/>
        </w:rPr>
        <w:t>Выявление и включение</w:t>
      </w:r>
      <w:r w:rsidR="0015693B" w:rsidRPr="009E4CD2">
        <w:rPr>
          <w:lang w:val="ru-RU"/>
        </w:rPr>
        <w:t xml:space="preserve"> </w:t>
      </w:r>
      <w:r w:rsidR="009E4CD2" w:rsidRPr="0065704B">
        <w:rPr>
          <w:lang w:val="ru-RU"/>
        </w:rPr>
        <w:t>последствий, зависимостей и рисков, связанных с биоразнообразием,</w:t>
      </w:r>
      <w:r w:rsidR="009E4CD2">
        <w:rPr>
          <w:lang w:val="ru-RU"/>
        </w:rPr>
        <w:t xml:space="preserve"> в</w:t>
      </w:r>
      <w:r w:rsidR="0015693B" w:rsidRPr="009E4CD2">
        <w:rPr>
          <w:lang w:val="ru-RU"/>
        </w:rPr>
        <w:t xml:space="preserve"> </w:t>
      </w:r>
      <w:r w:rsidR="009E4CD2">
        <w:rPr>
          <w:lang w:val="ru-RU"/>
        </w:rPr>
        <w:t>бизнес-модели, операции и практики</w:t>
      </w:r>
      <w:bookmarkEnd w:id="14"/>
      <w:r w:rsidR="0015693B" w:rsidRPr="009E4CD2">
        <w:rPr>
          <w:lang w:val="ru-RU"/>
        </w:rPr>
        <w:t xml:space="preserve"> </w:t>
      </w:r>
      <w:r w:rsidR="009E4CD2" w:rsidRPr="009E4CD2">
        <w:rPr>
          <w:lang w:val="ru-RU"/>
        </w:rPr>
        <w:t xml:space="preserve">с </w:t>
      </w:r>
      <w:proofErr w:type="gramStart"/>
      <w:r w:rsidR="009E4CD2" w:rsidRPr="009E4CD2">
        <w:rPr>
          <w:lang w:val="ru-RU"/>
        </w:rPr>
        <w:t>целью</w:t>
      </w:r>
      <w:proofErr w:type="gramEnd"/>
      <w:r w:rsidR="009E4CD2" w:rsidRPr="009E4CD2">
        <w:rPr>
          <w:lang w:val="ru-RU"/>
        </w:rPr>
        <w:t xml:space="preserve"> по меньшей мере </w:t>
      </w:r>
      <w:proofErr w:type="spellStart"/>
      <w:r w:rsidR="009E4CD2" w:rsidRPr="009E4CD2">
        <w:rPr>
          <w:lang w:val="ru-RU"/>
        </w:rPr>
        <w:t>избежания</w:t>
      </w:r>
      <w:proofErr w:type="spellEnd"/>
      <w:r w:rsidR="009E4CD2" w:rsidRPr="009E4CD2">
        <w:rPr>
          <w:lang w:val="ru-RU"/>
        </w:rPr>
        <w:t xml:space="preserve"> или минимизации ущерба для биоразнообразия и экосистем</w:t>
      </w:r>
      <w:r w:rsidR="00F62A56">
        <w:rPr>
          <w:lang w:val="ru-RU"/>
        </w:rPr>
        <w:t>.</w:t>
      </w:r>
    </w:p>
    <w:p w14:paraId="1D0C0211" w14:textId="7185A098" w:rsidR="00373C8A" w:rsidRPr="00F62A56" w:rsidRDefault="0072144E" w:rsidP="00323613">
      <w:pPr>
        <w:tabs>
          <w:tab w:val="left" w:pos="703"/>
        </w:tabs>
        <w:spacing w:after="120"/>
        <w:ind w:left="720"/>
        <w:rPr>
          <w:lang w:val="ru-RU"/>
        </w:rPr>
      </w:pPr>
      <w:r w:rsidRPr="00F62A56">
        <w:rPr>
          <w:lang w:val="ru-RU"/>
        </w:rPr>
        <w:t>1.5</w:t>
      </w:r>
      <w:r w:rsidRPr="00F62A56">
        <w:rPr>
          <w:lang w:val="ru-RU"/>
        </w:rPr>
        <w:tab/>
      </w:r>
      <w:r w:rsidR="00F62A56">
        <w:rPr>
          <w:lang w:val="ru-RU"/>
        </w:rPr>
        <w:t>Выявление</w:t>
      </w:r>
      <w:r w:rsidR="00F62A56" w:rsidRPr="00F62A56">
        <w:rPr>
          <w:lang w:val="ru-RU"/>
        </w:rPr>
        <w:t xml:space="preserve"> </w:t>
      </w:r>
      <w:r w:rsidR="00F62A56">
        <w:rPr>
          <w:lang w:val="ru-RU"/>
        </w:rPr>
        <w:t>и</w:t>
      </w:r>
      <w:r w:rsidR="00F62A56" w:rsidRPr="00F62A56">
        <w:rPr>
          <w:lang w:val="ru-RU"/>
        </w:rPr>
        <w:t xml:space="preserve"> </w:t>
      </w:r>
      <w:r w:rsidR="00F62A56">
        <w:rPr>
          <w:lang w:val="ru-RU"/>
        </w:rPr>
        <w:t>включение</w:t>
      </w:r>
      <w:r w:rsidR="00F62A56" w:rsidRPr="00F62A56">
        <w:rPr>
          <w:lang w:val="ru-RU"/>
        </w:rPr>
        <w:t xml:space="preserve"> </w:t>
      </w:r>
      <w:r w:rsidR="00F62A56" w:rsidRPr="0065704B">
        <w:rPr>
          <w:lang w:val="ru-RU"/>
        </w:rPr>
        <w:t>последствий</w:t>
      </w:r>
      <w:r w:rsidR="00F62A56" w:rsidRPr="00F62A56">
        <w:rPr>
          <w:lang w:val="ru-RU"/>
        </w:rPr>
        <w:t xml:space="preserve">, </w:t>
      </w:r>
      <w:r w:rsidR="00F62A56" w:rsidRPr="0065704B">
        <w:rPr>
          <w:lang w:val="ru-RU"/>
        </w:rPr>
        <w:t>зависимостей</w:t>
      </w:r>
      <w:r w:rsidR="00F62A56" w:rsidRPr="00F62A56">
        <w:rPr>
          <w:lang w:val="ru-RU"/>
        </w:rPr>
        <w:t xml:space="preserve"> </w:t>
      </w:r>
      <w:r w:rsidR="00F62A56" w:rsidRPr="0065704B">
        <w:rPr>
          <w:lang w:val="ru-RU"/>
        </w:rPr>
        <w:t>и</w:t>
      </w:r>
      <w:r w:rsidR="00F62A56" w:rsidRPr="00F62A56">
        <w:rPr>
          <w:lang w:val="ru-RU"/>
        </w:rPr>
        <w:t xml:space="preserve"> </w:t>
      </w:r>
      <w:r w:rsidR="00F62A56" w:rsidRPr="0065704B">
        <w:rPr>
          <w:lang w:val="ru-RU"/>
        </w:rPr>
        <w:t>рисков</w:t>
      </w:r>
      <w:r w:rsidR="00F62A56" w:rsidRPr="00F62A56">
        <w:rPr>
          <w:lang w:val="ru-RU"/>
        </w:rPr>
        <w:t xml:space="preserve">, </w:t>
      </w:r>
      <w:r w:rsidR="00F62A56" w:rsidRPr="0065704B">
        <w:rPr>
          <w:lang w:val="ru-RU"/>
        </w:rPr>
        <w:t>связанных</w:t>
      </w:r>
      <w:r w:rsidR="00F62A56" w:rsidRPr="00F62A56">
        <w:rPr>
          <w:lang w:val="ru-RU"/>
        </w:rPr>
        <w:t xml:space="preserve"> </w:t>
      </w:r>
      <w:r w:rsidR="00F62A56" w:rsidRPr="0065704B">
        <w:rPr>
          <w:lang w:val="ru-RU"/>
        </w:rPr>
        <w:t>с</w:t>
      </w:r>
      <w:r w:rsidR="00F62A56" w:rsidRPr="00F62A56">
        <w:rPr>
          <w:lang w:val="ru-RU"/>
        </w:rPr>
        <w:t xml:space="preserve"> </w:t>
      </w:r>
      <w:r w:rsidR="00F62A56" w:rsidRPr="0065704B">
        <w:rPr>
          <w:lang w:val="ru-RU"/>
        </w:rPr>
        <w:t>биоразнообразием</w:t>
      </w:r>
      <w:r w:rsidR="00F62A56" w:rsidRPr="00F62A56">
        <w:rPr>
          <w:lang w:val="ru-RU"/>
        </w:rPr>
        <w:t xml:space="preserve">, </w:t>
      </w:r>
      <w:r w:rsidR="00F62A56">
        <w:rPr>
          <w:lang w:val="ru-RU"/>
        </w:rPr>
        <w:t>в</w:t>
      </w:r>
      <w:r w:rsidR="00F62A56" w:rsidRPr="00F62A56">
        <w:rPr>
          <w:lang w:val="ru-RU"/>
        </w:rPr>
        <w:t xml:space="preserve"> </w:t>
      </w:r>
      <w:r w:rsidR="00F62A56">
        <w:rPr>
          <w:lang w:val="ru-RU"/>
        </w:rPr>
        <w:t>стратегии</w:t>
      </w:r>
      <w:r w:rsidR="00D33D80" w:rsidRPr="00F62A56">
        <w:rPr>
          <w:lang w:val="ru-RU"/>
        </w:rPr>
        <w:t xml:space="preserve">, </w:t>
      </w:r>
      <w:r w:rsidR="00F62A56">
        <w:rPr>
          <w:lang w:val="ru-RU"/>
        </w:rPr>
        <w:t>операции</w:t>
      </w:r>
      <w:r w:rsidR="00F62A56" w:rsidRPr="00F62A56">
        <w:rPr>
          <w:lang w:val="ru-RU"/>
        </w:rPr>
        <w:t xml:space="preserve"> </w:t>
      </w:r>
      <w:r w:rsidR="00F62A56">
        <w:rPr>
          <w:lang w:val="ru-RU"/>
        </w:rPr>
        <w:t>и</w:t>
      </w:r>
      <w:r w:rsidR="00F62A56" w:rsidRPr="00F62A56">
        <w:rPr>
          <w:lang w:val="ru-RU"/>
        </w:rPr>
        <w:t xml:space="preserve"> </w:t>
      </w:r>
      <w:r w:rsidR="00F62A56">
        <w:rPr>
          <w:lang w:val="ru-RU"/>
        </w:rPr>
        <w:t>процессы</w:t>
      </w:r>
      <w:r w:rsidR="00F62A56" w:rsidRPr="00F62A56">
        <w:rPr>
          <w:lang w:val="ru-RU"/>
        </w:rPr>
        <w:t xml:space="preserve"> </w:t>
      </w:r>
      <w:r w:rsidR="00F62A56">
        <w:rPr>
          <w:lang w:val="ru-RU"/>
        </w:rPr>
        <w:t>субъектов</w:t>
      </w:r>
      <w:r w:rsidR="00F62A56" w:rsidRPr="00F62A56">
        <w:rPr>
          <w:lang w:val="ru-RU"/>
        </w:rPr>
        <w:t xml:space="preserve"> </w:t>
      </w:r>
      <w:r w:rsidR="00F62A56">
        <w:rPr>
          <w:lang w:val="ru-RU"/>
        </w:rPr>
        <w:t>международного финансирования развития</w:t>
      </w:r>
      <w:r w:rsidR="009908D2" w:rsidRPr="00F62A56">
        <w:rPr>
          <w:lang w:val="ru-RU"/>
        </w:rPr>
        <w:t xml:space="preserve"> </w:t>
      </w:r>
      <w:r w:rsidR="00F62A56">
        <w:rPr>
          <w:lang w:val="ru-RU"/>
        </w:rPr>
        <w:t xml:space="preserve">с </w:t>
      </w:r>
      <w:proofErr w:type="gramStart"/>
      <w:r w:rsidR="00F62A56">
        <w:rPr>
          <w:lang w:val="ru-RU"/>
        </w:rPr>
        <w:t>целью</w:t>
      </w:r>
      <w:proofErr w:type="gramEnd"/>
      <w:r w:rsidR="00F62A56">
        <w:rPr>
          <w:lang w:val="ru-RU"/>
        </w:rPr>
        <w:t xml:space="preserve"> по меньшей мере </w:t>
      </w:r>
      <w:proofErr w:type="spellStart"/>
      <w:r w:rsidR="00F62A56">
        <w:rPr>
          <w:lang w:val="ru-RU"/>
        </w:rPr>
        <w:t>избежания</w:t>
      </w:r>
      <w:proofErr w:type="spellEnd"/>
      <w:r w:rsidR="00F62A56" w:rsidRPr="0065704B">
        <w:rPr>
          <w:lang w:val="ru-RU"/>
        </w:rPr>
        <w:t xml:space="preserve"> или </w:t>
      </w:r>
      <w:r w:rsidR="00F62A56">
        <w:rPr>
          <w:lang w:val="ru-RU"/>
        </w:rPr>
        <w:t>минимизации</w:t>
      </w:r>
      <w:r w:rsidR="00F62A56" w:rsidRPr="0065704B">
        <w:rPr>
          <w:lang w:val="ru-RU"/>
        </w:rPr>
        <w:t xml:space="preserve"> чист</w:t>
      </w:r>
      <w:r w:rsidR="00F62A56">
        <w:rPr>
          <w:lang w:val="ru-RU"/>
        </w:rPr>
        <w:t>ого</w:t>
      </w:r>
      <w:r w:rsidR="00F62A56" w:rsidRPr="0065704B">
        <w:rPr>
          <w:lang w:val="ru-RU"/>
        </w:rPr>
        <w:t xml:space="preserve"> ущерб</w:t>
      </w:r>
      <w:r w:rsidR="00F62A56">
        <w:rPr>
          <w:lang w:val="ru-RU"/>
        </w:rPr>
        <w:t>а</w:t>
      </w:r>
      <w:r w:rsidR="00F62A56" w:rsidRPr="0065704B">
        <w:rPr>
          <w:lang w:val="ru-RU"/>
        </w:rPr>
        <w:t>, выз</w:t>
      </w:r>
      <w:r w:rsidR="00F62A56">
        <w:rPr>
          <w:lang w:val="ru-RU"/>
        </w:rPr>
        <w:t>ываемого финансированием развития, в том числе финансированием деятельности, связанной с климатом.</w:t>
      </w:r>
    </w:p>
    <w:p w14:paraId="4CD22C60" w14:textId="43DF7CA4" w:rsidR="0072144E" w:rsidRPr="00F62A56" w:rsidRDefault="00373C8A" w:rsidP="00323613">
      <w:pPr>
        <w:tabs>
          <w:tab w:val="left" w:pos="703"/>
        </w:tabs>
        <w:spacing w:after="120"/>
        <w:ind w:left="720"/>
        <w:rPr>
          <w:lang w:val="ru-RU"/>
        </w:rPr>
      </w:pPr>
      <w:r w:rsidRPr="00F62A56">
        <w:rPr>
          <w:lang w:val="ru-RU"/>
        </w:rPr>
        <w:t>1.6</w:t>
      </w:r>
      <w:r w:rsidRPr="00F62A56">
        <w:rPr>
          <w:lang w:val="ru-RU"/>
        </w:rPr>
        <w:tab/>
      </w:r>
      <w:r w:rsidR="00F62A56">
        <w:rPr>
          <w:lang w:val="ru-RU"/>
        </w:rPr>
        <w:t>Принятие</w:t>
      </w:r>
      <w:r w:rsidR="00F62A56" w:rsidRPr="00F62A56">
        <w:rPr>
          <w:lang w:val="ru-RU"/>
        </w:rPr>
        <w:t xml:space="preserve"> </w:t>
      </w:r>
      <w:r w:rsidR="00F62A56">
        <w:rPr>
          <w:lang w:val="ru-RU"/>
        </w:rPr>
        <w:t>мер</w:t>
      </w:r>
      <w:r w:rsidRPr="00F62A56">
        <w:rPr>
          <w:lang w:val="ru-RU"/>
        </w:rPr>
        <w:t>,</w:t>
      </w:r>
      <w:r w:rsidR="00F62A56" w:rsidRPr="00F62A56">
        <w:rPr>
          <w:lang w:val="ru-RU"/>
        </w:rPr>
        <w:t xml:space="preserve"> </w:t>
      </w:r>
      <w:r w:rsidR="00F62A56">
        <w:rPr>
          <w:lang w:val="ru-RU"/>
        </w:rPr>
        <w:t>включая</w:t>
      </w:r>
      <w:r w:rsidR="00F62A56" w:rsidRPr="00F62A56">
        <w:rPr>
          <w:lang w:val="ru-RU"/>
        </w:rPr>
        <w:t xml:space="preserve">, </w:t>
      </w:r>
      <w:r w:rsidR="00F62A56">
        <w:rPr>
          <w:lang w:val="ru-RU"/>
        </w:rPr>
        <w:t>сообразно</w:t>
      </w:r>
      <w:r w:rsidR="00F62A56" w:rsidRPr="00F62A56">
        <w:rPr>
          <w:lang w:val="ru-RU"/>
        </w:rPr>
        <w:t xml:space="preserve"> </w:t>
      </w:r>
      <w:r w:rsidR="00F62A56">
        <w:rPr>
          <w:lang w:val="ru-RU"/>
        </w:rPr>
        <w:t>обстоятельствам</w:t>
      </w:r>
      <w:r w:rsidR="00F62A56" w:rsidRPr="00F62A56">
        <w:rPr>
          <w:lang w:val="ru-RU"/>
        </w:rPr>
        <w:t xml:space="preserve">, </w:t>
      </w:r>
      <w:r w:rsidR="00F62A56">
        <w:rPr>
          <w:lang w:val="ru-RU"/>
        </w:rPr>
        <w:t>законодательные</w:t>
      </w:r>
      <w:r w:rsidR="00F62A56" w:rsidRPr="00F62A56">
        <w:rPr>
          <w:lang w:val="ru-RU"/>
        </w:rPr>
        <w:t xml:space="preserve"> </w:t>
      </w:r>
      <w:r w:rsidR="00F62A56">
        <w:rPr>
          <w:lang w:val="ru-RU"/>
        </w:rPr>
        <w:t>или</w:t>
      </w:r>
      <w:r w:rsidR="00F62A56" w:rsidRPr="00F62A56">
        <w:rPr>
          <w:lang w:val="ru-RU"/>
        </w:rPr>
        <w:t xml:space="preserve"> </w:t>
      </w:r>
      <w:r w:rsidR="00F62A56">
        <w:rPr>
          <w:lang w:val="ru-RU"/>
        </w:rPr>
        <w:t>регулятивные</w:t>
      </w:r>
      <w:r w:rsidR="00F62A56" w:rsidRPr="00F62A56">
        <w:rPr>
          <w:lang w:val="ru-RU"/>
        </w:rPr>
        <w:t xml:space="preserve"> </w:t>
      </w:r>
      <w:r w:rsidR="00F62A56">
        <w:rPr>
          <w:lang w:val="ru-RU"/>
        </w:rPr>
        <w:t>меры</w:t>
      </w:r>
      <w:r w:rsidR="00F62A56" w:rsidRPr="00F62A56">
        <w:rPr>
          <w:lang w:val="ru-RU"/>
        </w:rPr>
        <w:t>,</w:t>
      </w:r>
      <w:r w:rsidRPr="00F62A56">
        <w:rPr>
          <w:lang w:val="ru-RU"/>
        </w:rPr>
        <w:t xml:space="preserve"> </w:t>
      </w:r>
      <w:r w:rsidR="00F62A56">
        <w:rPr>
          <w:lang w:val="ru-RU"/>
        </w:rPr>
        <w:t>поддерживающих согласование финансовых потоков с целями политики в области биоразнообразия</w:t>
      </w:r>
      <w:r w:rsidRPr="00F62A56">
        <w:rPr>
          <w:lang w:val="ru-RU"/>
        </w:rPr>
        <w:t>.</w:t>
      </w:r>
    </w:p>
    <w:p w14:paraId="08F7A33E" w14:textId="77777777" w:rsidR="00150BCB" w:rsidRDefault="00A51479" w:rsidP="00150BCB">
      <w:pPr>
        <w:rPr>
          <w:b/>
          <w:bCs/>
          <w:snapToGrid w:val="0"/>
          <w:kern w:val="22"/>
          <w:szCs w:val="22"/>
          <w:lang w:val="ru-RU"/>
        </w:rPr>
      </w:pPr>
      <w:r>
        <w:rPr>
          <w:b/>
          <w:bCs/>
          <w:snapToGrid w:val="0"/>
          <w:kern w:val="22"/>
          <w:szCs w:val="22"/>
          <w:lang w:val="ru-RU"/>
        </w:rPr>
        <w:t>Стратегическая</w:t>
      </w:r>
      <w:r w:rsidRPr="00B5437E">
        <w:rPr>
          <w:b/>
          <w:bCs/>
          <w:snapToGrid w:val="0"/>
          <w:kern w:val="22"/>
          <w:szCs w:val="22"/>
          <w:lang w:val="ru-RU"/>
        </w:rPr>
        <w:t xml:space="preserve"> </w:t>
      </w:r>
      <w:r>
        <w:rPr>
          <w:b/>
          <w:bCs/>
          <w:snapToGrid w:val="0"/>
          <w:kern w:val="22"/>
          <w:szCs w:val="22"/>
          <w:lang w:val="ru-RU"/>
        </w:rPr>
        <w:t>цель</w:t>
      </w:r>
      <w:r w:rsidRPr="00B5437E">
        <w:rPr>
          <w:b/>
          <w:bCs/>
          <w:snapToGrid w:val="0"/>
          <w:kern w:val="22"/>
          <w:szCs w:val="22"/>
          <w:lang w:val="ru-RU"/>
        </w:rPr>
        <w:t xml:space="preserve"> </w:t>
      </w:r>
      <w:r w:rsidR="0072144E" w:rsidRPr="00B5437E">
        <w:rPr>
          <w:b/>
          <w:bCs/>
          <w:snapToGrid w:val="0"/>
          <w:kern w:val="22"/>
          <w:szCs w:val="22"/>
          <w:lang w:val="ru-RU"/>
        </w:rPr>
        <w:t>2</w:t>
      </w:r>
    </w:p>
    <w:p w14:paraId="46E39BBC" w14:textId="26934DF4" w:rsidR="0072144E" w:rsidRPr="00B5437E" w:rsidRDefault="00150BCB" w:rsidP="00323613">
      <w:pPr>
        <w:spacing w:after="120"/>
        <w:rPr>
          <w:b/>
          <w:bCs/>
          <w:lang w:val="ru-RU"/>
        </w:rPr>
      </w:pPr>
      <w:r>
        <w:rPr>
          <w:b/>
          <w:bCs/>
          <w:snapToGrid w:val="0"/>
          <w:kern w:val="22"/>
          <w:szCs w:val="22"/>
          <w:lang w:val="ru-RU"/>
        </w:rPr>
        <w:t>Г</w:t>
      </w:r>
      <w:r w:rsidR="00B5437E" w:rsidRPr="00B5437E">
        <w:rPr>
          <w:b/>
          <w:bCs/>
          <w:snapToGrid w:val="0"/>
          <w:kern w:val="22"/>
          <w:szCs w:val="22"/>
          <w:lang w:val="ru-RU"/>
        </w:rPr>
        <w:t xml:space="preserve">енерирование дополнительных ресурсов из всех источников для </w:t>
      </w:r>
      <w:r w:rsidR="00B5437E">
        <w:rPr>
          <w:b/>
          <w:bCs/>
          <w:snapToGrid w:val="0"/>
          <w:kern w:val="22"/>
          <w:szCs w:val="22"/>
          <w:lang w:val="ru-RU"/>
        </w:rPr>
        <w:t>осуществления</w:t>
      </w:r>
      <w:r w:rsidR="00B5437E" w:rsidRPr="00B5437E">
        <w:rPr>
          <w:b/>
          <w:bCs/>
          <w:snapToGrid w:val="0"/>
          <w:kern w:val="22"/>
          <w:szCs w:val="22"/>
          <w:lang w:val="ru-RU"/>
        </w:rPr>
        <w:t xml:space="preserve"> глобальной рамочной программы в области биоразнообразия на период после 2020 года</w:t>
      </w:r>
    </w:p>
    <w:p w14:paraId="68AA5E3F" w14:textId="4F8227BF" w:rsidR="0072144E" w:rsidRPr="004E1121" w:rsidRDefault="00BD5899" w:rsidP="00304215">
      <w:pPr>
        <w:pStyle w:val="aff0"/>
        <w:numPr>
          <w:ilvl w:val="0"/>
          <w:numId w:val="8"/>
        </w:numPr>
        <w:tabs>
          <w:tab w:val="clear" w:pos="360"/>
        </w:tabs>
        <w:spacing w:after="120"/>
        <w:contextualSpacing w:val="0"/>
        <w:rPr>
          <w:snapToGrid w:val="0"/>
          <w:kern w:val="22"/>
          <w:szCs w:val="22"/>
          <w:lang w:val="ru-RU"/>
        </w:rPr>
      </w:pPr>
      <w:r>
        <w:rPr>
          <w:snapToGrid w:val="0"/>
          <w:kern w:val="22"/>
          <w:szCs w:val="22"/>
          <w:lang w:val="ru-RU"/>
        </w:rPr>
        <w:t>Генерирование</w:t>
      </w:r>
      <w:r w:rsidRPr="00BD5899">
        <w:rPr>
          <w:snapToGrid w:val="0"/>
          <w:kern w:val="22"/>
          <w:szCs w:val="22"/>
          <w:lang w:val="ru-RU"/>
        </w:rPr>
        <w:t xml:space="preserve"> </w:t>
      </w:r>
      <w:r>
        <w:rPr>
          <w:snapToGrid w:val="0"/>
          <w:kern w:val="22"/>
          <w:szCs w:val="22"/>
          <w:lang w:val="ru-RU"/>
        </w:rPr>
        <w:t>новых</w:t>
      </w:r>
      <w:r w:rsidRPr="00BD5899">
        <w:rPr>
          <w:snapToGrid w:val="0"/>
          <w:kern w:val="22"/>
          <w:szCs w:val="22"/>
          <w:lang w:val="ru-RU"/>
        </w:rPr>
        <w:t xml:space="preserve"> </w:t>
      </w:r>
      <w:r>
        <w:rPr>
          <w:snapToGrid w:val="0"/>
          <w:kern w:val="22"/>
          <w:szCs w:val="22"/>
          <w:lang w:val="ru-RU"/>
        </w:rPr>
        <w:t>и</w:t>
      </w:r>
      <w:r w:rsidRPr="00BD5899">
        <w:rPr>
          <w:snapToGrid w:val="0"/>
          <w:kern w:val="22"/>
          <w:szCs w:val="22"/>
          <w:lang w:val="ru-RU"/>
        </w:rPr>
        <w:t xml:space="preserve"> </w:t>
      </w:r>
      <w:r>
        <w:rPr>
          <w:snapToGrid w:val="0"/>
          <w:kern w:val="22"/>
          <w:szCs w:val="22"/>
          <w:lang w:val="ru-RU"/>
        </w:rPr>
        <w:t>дополнительных</w:t>
      </w:r>
      <w:r w:rsidRPr="00BD5899">
        <w:rPr>
          <w:snapToGrid w:val="0"/>
          <w:kern w:val="22"/>
          <w:szCs w:val="22"/>
          <w:lang w:val="ru-RU"/>
        </w:rPr>
        <w:t xml:space="preserve"> </w:t>
      </w:r>
      <w:r>
        <w:rPr>
          <w:snapToGrid w:val="0"/>
          <w:kern w:val="22"/>
          <w:szCs w:val="22"/>
          <w:lang w:val="ru-RU"/>
        </w:rPr>
        <w:t>международных</w:t>
      </w:r>
      <w:r w:rsidRPr="00BD5899">
        <w:rPr>
          <w:snapToGrid w:val="0"/>
          <w:kern w:val="22"/>
          <w:szCs w:val="22"/>
          <w:lang w:val="ru-RU"/>
        </w:rPr>
        <w:t xml:space="preserve"> </w:t>
      </w:r>
      <w:r>
        <w:rPr>
          <w:snapToGrid w:val="0"/>
          <w:kern w:val="22"/>
          <w:szCs w:val="22"/>
          <w:lang w:val="ru-RU"/>
        </w:rPr>
        <w:t>и</w:t>
      </w:r>
      <w:r w:rsidRPr="00BD5899">
        <w:rPr>
          <w:snapToGrid w:val="0"/>
          <w:kern w:val="22"/>
          <w:szCs w:val="22"/>
          <w:lang w:val="ru-RU"/>
        </w:rPr>
        <w:t xml:space="preserve"> </w:t>
      </w:r>
      <w:r>
        <w:rPr>
          <w:snapToGrid w:val="0"/>
          <w:kern w:val="22"/>
          <w:szCs w:val="22"/>
          <w:lang w:val="ru-RU"/>
        </w:rPr>
        <w:t>внутренних</w:t>
      </w:r>
      <w:r w:rsidRPr="00BD5899">
        <w:rPr>
          <w:snapToGrid w:val="0"/>
          <w:kern w:val="22"/>
          <w:szCs w:val="22"/>
          <w:lang w:val="ru-RU"/>
        </w:rPr>
        <w:t xml:space="preserve"> </w:t>
      </w:r>
      <w:r>
        <w:rPr>
          <w:snapToGrid w:val="0"/>
          <w:kern w:val="22"/>
          <w:szCs w:val="22"/>
          <w:lang w:val="ru-RU"/>
        </w:rPr>
        <w:t>ресурсов</w:t>
      </w:r>
      <w:r w:rsidRPr="00BD5899">
        <w:rPr>
          <w:snapToGrid w:val="0"/>
          <w:kern w:val="22"/>
          <w:szCs w:val="22"/>
          <w:lang w:val="ru-RU"/>
        </w:rPr>
        <w:t xml:space="preserve"> </w:t>
      </w:r>
      <w:r>
        <w:rPr>
          <w:snapToGrid w:val="0"/>
          <w:kern w:val="22"/>
          <w:szCs w:val="22"/>
          <w:lang w:val="ru-RU"/>
        </w:rPr>
        <w:t>из</w:t>
      </w:r>
      <w:r w:rsidRPr="00BD5899">
        <w:rPr>
          <w:snapToGrid w:val="0"/>
          <w:kern w:val="22"/>
          <w:szCs w:val="22"/>
          <w:lang w:val="ru-RU"/>
        </w:rPr>
        <w:t xml:space="preserve"> </w:t>
      </w:r>
      <w:r>
        <w:rPr>
          <w:snapToGrid w:val="0"/>
          <w:kern w:val="22"/>
          <w:szCs w:val="22"/>
          <w:lang w:val="ru-RU"/>
        </w:rPr>
        <w:t>всех</w:t>
      </w:r>
      <w:r w:rsidRPr="00BD5899">
        <w:rPr>
          <w:snapToGrid w:val="0"/>
          <w:kern w:val="22"/>
          <w:szCs w:val="22"/>
          <w:lang w:val="ru-RU"/>
        </w:rPr>
        <w:t xml:space="preserve"> </w:t>
      </w:r>
      <w:r>
        <w:rPr>
          <w:snapToGrid w:val="0"/>
          <w:kern w:val="22"/>
          <w:szCs w:val="22"/>
          <w:lang w:val="ru-RU"/>
        </w:rPr>
        <w:t>источников</w:t>
      </w:r>
      <w:r w:rsidRPr="00BD5899">
        <w:rPr>
          <w:snapToGrid w:val="0"/>
          <w:kern w:val="22"/>
          <w:szCs w:val="22"/>
          <w:lang w:val="ru-RU"/>
        </w:rPr>
        <w:t xml:space="preserve">, </w:t>
      </w:r>
      <w:r>
        <w:rPr>
          <w:snapToGrid w:val="0"/>
          <w:kern w:val="22"/>
          <w:szCs w:val="22"/>
          <w:lang w:val="ru-RU"/>
        </w:rPr>
        <w:t>как</w:t>
      </w:r>
      <w:r w:rsidRPr="00BD5899">
        <w:rPr>
          <w:snapToGrid w:val="0"/>
          <w:kern w:val="22"/>
          <w:szCs w:val="22"/>
          <w:lang w:val="ru-RU"/>
        </w:rPr>
        <w:t xml:space="preserve"> </w:t>
      </w:r>
      <w:r>
        <w:rPr>
          <w:snapToGrid w:val="0"/>
          <w:kern w:val="22"/>
          <w:szCs w:val="22"/>
          <w:lang w:val="ru-RU"/>
        </w:rPr>
        <w:t>частных</w:t>
      </w:r>
      <w:r w:rsidRPr="00BD5899">
        <w:rPr>
          <w:snapToGrid w:val="0"/>
          <w:kern w:val="22"/>
          <w:szCs w:val="22"/>
          <w:lang w:val="ru-RU"/>
        </w:rPr>
        <w:t xml:space="preserve">, </w:t>
      </w:r>
      <w:r>
        <w:rPr>
          <w:snapToGrid w:val="0"/>
          <w:kern w:val="22"/>
          <w:szCs w:val="22"/>
          <w:lang w:val="ru-RU"/>
        </w:rPr>
        <w:t>так</w:t>
      </w:r>
      <w:r w:rsidRPr="00BD5899">
        <w:rPr>
          <w:snapToGrid w:val="0"/>
          <w:kern w:val="22"/>
          <w:szCs w:val="22"/>
          <w:lang w:val="ru-RU"/>
        </w:rPr>
        <w:t xml:space="preserve"> </w:t>
      </w:r>
      <w:r>
        <w:rPr>
          <w:snapToGrid w:val="0"/>
          <w:kern w:val="22"/>
          <w:szCs w:val="22"/>
          <w:lang w:val="ru-RU"/>
        </w:rPr>
        <w:t>и</w:t>
      </w:r>
      <w:r w:rsidRPr="00BD5899">
        <w:rPr>
          <w:snapToGrid w:val="0"/>
          <w:kern w:val="22"/>
          <w:szCs w:val="22"/>
          <w:lang w:val="ru-RU"/>
        </w:rPr>
        <w:t xml:space="preserve"> </w:t>
      </w:r>
      <w:r>
        <w:rPr>
          <w:snapToGrid w:val="0"/>
          <w:kern w:val="22"/>
          <w:szCs w:val="22"/>
          <w:lang w:val="ru-RU"/>
        </w:rPr>
        <w:t>государственных</w:t>
      </w:r>
      <w:r w:rsidRPr="00BD5899">
        <w:rPr>
          <w:snapToGrid w:val="0"/>
          <w:kern w:val="22"/>
          <w:szCs w:val="22"/>
          <w:lang w:val="ru-RU"/>
        </w:rPr>
        <w:t xml:space="preserve">, </w:t>
      </w:r>
      <w:r>
        <w:rPr>
          <w:snapToGrid w:val="0"/>
          <w:kern w:val="22"/>
          <w:szCs w:val="22"/>
          <w:lang w:val="ru-RU"/>
        </w:rPr>
        <w:t>остается</w:t>
      </w:r>
      <w:r w:rsidRPr="00BD5899">
        <w:rPr>
          <w:snapToGrid w:val="0"/>
          <w:kern w:val="22"/>
          <w:szCs w:val="22"/>
          <w:lang w:val="ru-RU"/>
        </w:rPr>
        <w:t xml:space="preserve"> </w:t>
      </w:r>
      <w:r>
        <w:rPr>
          <w:snapToGrid w:val="0"/>
          <w:kern w:val="22"/>
          <w:szCs w:val="22"/>
          <w:lang w:val="ru-RU"/>
        </w:rPr>
        <w:t>основополагающим элементом мобилизации ресурсов в соответствии со статьей</w:t>
      </w:r>
      <w:r w:rsidRPr="00BD5899">
        <w:rPr>
          <w:snapToGrid w:val="0"/>
          <w:kern w:val="22"/>
          <w:szCs w:val="22"/>
          <w:lang w:val="ru-RU"/>
        </w:rPr>
        <w:t xml:space="preserve"> </w:t>
      </w:r>
      <w:r w:rsidR="00B8315F" w:rsidRPr="00BD5899">
        <w:rPr>
          <w:szCs w:val="22"/>
          <w:lang w:val="ru-RU"/>
        </w:rPr>
        <w:t xml:space="preserve">20 </w:t>
      </w:r>
      <w:r>
        <w:rPr>
          <w:szCs w:val="22"/>
          <w:lang w:val="ru-RU"/>
        </w:rPr>
        <w:t>Конвенции</w:t>
      </w:r>
      <w:r w:rsidR="00B8315F" w:rsidRPr="00BD5899">
        <w:rPr>
          <w:szCs w:val="22"/>
          <w:lang w:val="ru-RU"/>
        </w:rPr>
        <w:t>.</w:t>
      </w:r>
      <w:r w:rsidR="0072144E" w:rsidRPr="00BD5899">
        <w:rPr>
          <w:szCs w:val="22"/>
          <w:lang w:val="ru-RU"/>
        </w:rPr>
        <w:t xml:space="preserve"> </w:t>
      </w:r>
      <w:r w:rsidRPr="00BD5899">
        <w:rPr>
          <w:szCs w:val="22"/>
          <w:lang w:val="ru-RU"/>
        </w:rPr>
        <w:t xml:space="preserve">Увеличение объема ресурсов предполагает расширение потоков, </w:t>
      </w:r>
      <w:proofErr w:type="gramStart"/>
      <w:r w:rsidRPr="00BD5899">
        <w:rPr>
          <w:szCs w:val="22"/>
          <w:lang w:val="ru-RU"/>
        </w:rPr>
        <w:t>направленных</w:t>
      </w:r>
      <w:proofErr w:type="gramEnd"/>
      <w:r w:rsidRPr="00BD5899">
        <w:rPr>
          <w:szCs w:val="22"/>
          <w:lang w:val="ru-RU"/>
        </w:rPr>
        <w:t xml:space="preserve"> прежде всего на биоразнообразие, а также выявление и расширение сопутствующих выгод для биоразнообразия за счет финансирования, предназначенного прежде всего для достижения других целей</w:t>
      </w:r>
      <w:r w:rsidR="0072144E" w:rsidRPr="00BD5899">
        <w:rPr>
          <w:szCs w:val="22"/>
          <w:lang w:val="ru-RU"/>
        </w:rPr>
        <w:t xml:space="preserve">. </w:t>
      </w:r>
      <w:r>
        <w:rPr>
          <w:szCs w:val="22"/>
          <w:lang w:val="ru-RU"/>
        </w:rPr>
        <w:t>Для</w:t>
      </w:r>
      <w:r w:rsidRPr="004E1121">
        <w:rPr>
          <w:szCs w:val="22"/>
          <w:lang w:val="ru-RU"/>
        </w:rPr>
        <w:t xml:space="preserve"> </w:t>
      </w:r>
      <w:r>
        <w:rPr>
          <w:szCs w:val="22"/>
          <w:lang w:val="ru-RU"/>
        </w:rPr>
        <w:t>эффективного</w:t>
      </w:r>
      <w:r w:rsidRPr="004E1121">
        <w:rPr>
          <w:szCs w:val="22"/>
          <w:lang w:val="ru-RU"/>
        </w:rPr>
        <w:t xml:space="preserve"> </w:t>
      </w:r>
      <w:r>
        <w:rPr>
          <w:szCs w:val="22"/>
          <w:lang w:val="ru-RU"/>
        </w:rPr>
        <w:t>осуществления</w:t>
      </w:r>
      <w:r w:rsidRPr="004E1121">
        <w:rPr>
          <w:lang w:val="ru-RU"/>
        </w:rPr>
        <w:t xml:space="preserve"> </w:t>
      </w:r>
      <w:r w:rsidRPr="00BD5899">
        <w:rPr>
          <w:szCs w:val="22"/>
          <w:lang w:val="ru-RU"/>
        </w:rPr>
        <w:t>глобальной</w:t>
      </w:r>
      <w:r w:rsidRPr="004E1121">
        <w:rPr>
          <w:szCs w:val="22"/>
          <w:lang w:val="ru-RU"/>
        </w:rPr>
        <w:t xml:space="preserve"> </w:t>
      </w:r>
      <w:r w:rsidRPr="00BD5899">
        <w:rPr>
          <w:szCs w:val="22"/>
          <w:lang w:val="ru-RU"/>
        </w:rPr>
        <w:t>рамочной</w:t>
      </w:r>
      <w:r w:rsidRPr="004E1121">
        <w:rPr>
          <w:szCs w:val="22"/>
          <w:lang w:val="ru-RU"/>
        </w:rPr>
        <w:t xml:space="preserve"> </w:t>
      </w:r>
      <w:r w:rsidRPr="00BD5899">
        <w:rPr>
          <w:szCs w:val="22"/>
          <w:lang w:val="ru-RU"/>
        </w:rPr>
        <w:t>программы</w:t>
      </w:r>
      <w:r w:rsidRPr="004E1121">
        <w:rPr>
          <w:szCs w:val="22"/>
          <w:lang w:val="ru-RU"/>
        </w:rPr>
        <w:t xml:space="preserve"> </w:t>
      </w:r>
      <w:r w:rsidRPr="00BD5899">
        <w:rPr>
          <w:szCs w:val="22"/>
          <w:lang w:val="ru-RU"/>
        </w:rPr>
        <w:t>в</w:t>
      </w:r>
      <w:r w:rsidRPr="004E1121">
        <w:rPr>
          <w:szCs w:val="22"/>
          <w:lang w:val="ru-RU"/>
        </w:rPr>
        <w:t xml:space="preserve"> </w:t>
      </w:r>
      <w:r w:rsidRPr="00BD5899">
        <w:rPr>
          <w:szCs w:val="22"/>
          <w:lang w:val="ru-RU"/>
        </w:rPr>
        <w:t>области</w:t>
      </w:r>
      <w:r w:rsidRPr="004E1121">
        <w:rPr>
          <w:szCs w:val="22"/>
          <w:lang w:val="ru-RU"/>
        </w:rPr>
        <w:t xml:space="preserve"> </w:t>
      </w:r>
      <w:r w:rsidRPr="00BD5899">
        <w:rPr>
          <w:szCs w:val="22"/>
          <w:lang w:val="ru-RU"/>
        </w:rPr>
        <w:t>биоразнообразия</w:t>
      </w:r>
      <w:r w:rsidRPr="004E1121">
        <w:rPr>
          <w:szCs w:val="22"/>
          <w:lang w:val="ru-RU"/>
        </w:rPr>
        <w:t xml:space="preserve"> </w:t>
      </w:r>
      <w:r w:rsidRPr="00BD5899">
        <w:rPr>
          <w:szCs w:val="22"/>
          <w:lang w:val="ru-RU"/>
        </w:rPr>
        <w:t>на</w:t>
      </w:r>
      <w:r w:rsidRPr="004E1121">
        <w:rPr>
          <w:szCs w:val="22"/>
          <w:lang w:val="ru-RU"/>
        </w:rPr>
        <w:t xml:space="preserve"> </w:t>
      </w:r>
      <w:r w:rsidRPr="00BD5899">
        <w:rPr>
          <w:szCs w:val="22"/>
          <w:lang w:val="ru-RU"/>
        </w:rPr>
        <w:t>период</w:t>
      </w:r>
      <w:r w:rsidRPr="004E1121">
        <w:rPr>
          <w:szCs w:val="22"/>
          <w:lang w:val="ru-RU"/>
        </w:rPr>
        <w:t xml:space="preserve"> </w:t>
      </w:r>
      <w:r w:rsidRPr="00BD5899">
        <w:rPr>
          <w:szCs w:val="22"/>
          <w:lang w:val="ru-RU"/>
        </w:rPr>
        <w:t>после</w:t>
      </w:r>
      <w:r w:rsidRPr="004E1121">
        <w:rPr>
          <w:szCs w:val="22"/>
          <w:lang w:val="ru-RU"/>
        </w:rPr>
        <w:t xml:space="preserve"> 2020 </w:t>
      </w:r>
      <w:r w:rsidRPr="00BD5899">
        <w:rPr>
          <w:szCs w:val="22"/>
          <w:lang w:val="ru-RU"/>
        </w:rPr>
        <w:t>года</w:t>
      </w:r>
      <w:r w:rsidRPr="004E1121">
        <w:rPr>
          <w:szCs w:val="22"/>
          <w:lang w:val="ru-RU"/>
        </w:rPr>
        <w:t xml:space="preserve"> </w:t>
      </w:r>
      <w:r w:rsidRPr="00BD5899">
        <w:rPr>
          <w:szCs w:val="22"/>
          <w:lang w:val="ru-RU"/>
        </w:rPr>
        <w:t>и</w:t>
      </w:r>
      <w:r w:rsidR="004E1121">
        <w:rPr>
          <w:szCs w:val="22"/>
          <w:lang w:val="ru-RU"/>
        </w:rPr>
        <w:t xml:space="preserve"> ее целевых задач в области мобилизации </w:t>
      </w:r>
      <w:proofErr w:type="gramStart"/>
      <w:r w:rsidR="004E1121">
        <w:rPr>
          <w:szCs w:val="22"/>
          <w:lang w:val="ru-RU"/>
        </w:rPr>
        <w:t>ресурсов</w:t>
      </w:r>
      <w:proofErr w:type="gramEnd"/>
      <w:r w:rsidR="004E1121">
        <w:rPr>
          <w:szCs w:val="22"/>
          <w:lang w:val="ru-RU"/>
        </w:rPr>
        <w:t xml:space="preserve"> предусмотренные ключевые действия, представленные ниже, должны выполняться на соразмерной основе.</w:t>
      </w:r>
    </w:p>
    <w:p w14:paraId="789F0F5E" w14:textId="1207FA28" w:rsidR="002B4427" w:rsidRPr="008A549C" w:rsidRDefault="00B8315F" w:rsidP="00323613">
      <w:pPr>
        <w:tabs>
          <w:tab w:val="left" w:pos="703"/>
        </w:tabs>
        <w:spacing w:after="120"/>
        <w:ind w:left="720"/>
        <w:rPr>
          <w:lang w:val="ru-RU"/>
        </w:rPr>
      </w:pPr>
      <w:r w:rsidRPr="008A549C">
        <w:rPr>
          <w:lang w:val="ru-RU"/>
        </w:rPr>
        <w:lastRenderedPageBreak/>
        <w:t>2</w:t>
      </w:r>
      <w:r w:rsidR="0072144E" w:rsidRPr="008A549C">
        <w:rPr>
          <w:lang w:val="ru-RU"/>
        </w:rPr>
        <w:t>.1</w:t>
      </w:r>
      <w:r w:rsidR="0072144E" w:rsidRPr="008A549C">
        <w:rPr>
          <w:lang w:val="ru-RU"/>
        </w:rPr>
        <w:tab/>
      </w:r>
      <w:r w:rsidR="008A549C">
        <w:rPr>
          <w:lang w:val="ru-RU"/>
        </w:rPr>
        <w:t>Увеличение</w:t>
      </w:r>
      <w:r w:rsidR="008A549C" w:rsidRPr="008A549C">
        <w:rPr>
          <w:lang w:val="ru-RU"/>
        </w:rPr>
        <w:t xml:space="preserve"> </w:t>
      </w:r>
      <w:r w:rsidR="008A549C">
        <w:rPr>
          <w:lang w:val="ru-RU"/>
        </w:rPr>
        <w:t>прямого</w:t>
      </w:r>
      <w:r w:rsidR="002B4427" w:rsidRPr="008A549C">
        <w:rPr>
          <w:lang w:val="ru-RU"/>
        </w:rPr>
        <w:t xml:space="preserve"> </w:t>
      </w:r>
      <w:r w:rsidR="008A549C">
        <w:rPr>
          <w:lang w:val="ru-RU"/>
        </w:rPr>
        <w:t>и</w:t>
      </w:r>
      <w:r w:rsidR="008A549C" w:rsidRPr="008A549C">
        <w:rPr>
          <w:lang w:val="ru-RU"/>
        </w:rPr>
        <w:t xml:space="preserve"> </w:t>
      </w:r>
      <w:r w:rsidR="008A549C">
        <w:rPr>
          <w:lang w:val="ru-RU"/>
        </w:rPr>
        <w:t>косвенного</w:t>
      </w:r>
      <w:r w:rsidR="008A549C" w:rsidRPr="008A549C">
        <w:rPr>
          <w:lang w:val="ru-RU"/>
        </w:rPr>
        <w:t xml:space="preserve"> </w:t>
      </w:r>
      <w:r w:rsidR="008A549C">
        <w:rPr>
          <w:lang w:val="ru-RU"/>
        </w:rPr>
        <w:t>международного</w:t>
      </w:r>
      <w:r w:rsidR="008A549C" w:rsidRPr="008A549C">
        <w:rPr>
          <w:lang w:val="ru-RU"/>
        </w:rPr>
        <w:t xml:space="preserve"> </w:t>
      </w:r>
      <w:r w:rsidR="008A549C">
        <w:rPr>
          <w:lang w:val="ru-RU"/>
        </w:rPr>
        <w:t>финансирования</w:t>
      </w:r>
      <w:r w:rsidR="008A549C" w:rsidRPr="008A549C">
        <w:rPr>
          <w:lang w:val="ru-RU"/>
        </w:rPr>
        <w:t xml:space="preserve">, </w:t>
      </w:r>
      <w:r w:rsidR="008A549C">
        <w:rPr>
          <w:lang w:val="ru-RU"/>
        </w:rPr>
        <w:t>связанного</w:t>
      </w:r>
      <w:r w:rsidR="008A549C" w:rsidRPr="008A549C">
        <w:rPr>
          <w:lang w:val="ru-RU"/>
        </w:rPr>
        <w:t xml:space="preserve"> </w:t>
      </w:r>
      <w:r w:rsidR="008A549C">
        <w:rPr>
          <w:lang w:val="ru-RU"/>
        </w:rPr>
        <w:t>с</w:t>
      </w:r>
      <w:r w:rsidR="008A549C" w:rsidRPr="008A549C">
        <w:rPr>
          <w:lang w:val="ru-RU"/>
        </w:rPr>
        <w:t xml:space="preserve"> </w:t>
      </w:r>
      <w:r w:rsidR="008A549C">
        <w:rPr>
          <w:lang w:val="ru-RU"/>
        </w:rPr>
        <w:t>биоразнообразием</w:t>
      </w:r>
      <w:r w:rsidR="008A549C" w:rsidRPr="008A549C">
        <w:rPr>
          <w:lang w:val="ru-RU"/>
        </w:rPr>
        <w:t xml:space="preserve">, </w:t>
      </w:r>
      <w:r w:rsidR="008A549C">
        <w:rPr>
          <w:lang w:val="ru-RU"/>
        </w:rPr>
        <w:t>для развивающихся стран и стран с переходной экономикой, в том числе финансирования деятельности, связанной с климатом, и другого</w:t>
      </w:r>
      <w:r w:rsidR="008A549C" w:rsidRPr="008A549C">
        <w:rPr>
          <w:lang w:val="ru-RU"/>
        </w:rPr>
        <w:t xml:space="preserve"> </w:t>
      </w:r>
      <w:r w:rsidR="008A549C">
        <w:rPr>
          <w:lang w:val="ru-RU"/>
        </w:rPr>
        <w:t>финансирования развития.</w:t>
      </w:r>
    </w:p>
    <w:p w14:paraId="6AEE742C" w14:textId="5D5D2246" w:rsidR="0072144E" w:rsidRPr="008A549C" w:rsidRDefault="002B4427" w:rsidP="00323613">
      <w:pPr>
        <w:tabs>
          <w:tab w:val="left" w:pos="703"/>
        </w:tabs>
        <w:spacing w:after="120"/>
        <w:ind w:left="720"/>
        <w:rPr>
          <w:lang w:val="ru-RU"/>
        </w:rPr>
      </w:pPr>
      <w:r w:rsidRPr="008A549C">
        <w:rPr>
          <w:lang w:val="ru-RU"/>
        </w:rPr>
        <w:t>2.2</w:t>
      </w:r>
      <w:r w:rsidRPr="008A549C">
        <w:rPr>
          <w:lang w:val="ru-RU"/>
        </w:rPr>
        <w:tab/>
      </w:r>
      <w:r w:rsidR="008A549C">
        <w:rPr>
          <w:lang w:val="ru-RU"/>
        </w:rPr>
        <w:t>Увеличение</w:t>
      </w:r>
      <w:r w:rsidR="008A549C" w:rsidRPr="008A549C">
        <w:rPr>
          <w:lang w:val="ru-RU"/>
        </w:rPr>
        <w:t xml:space="preserve"> </w:t>
      </w:r>
      <w:r w:rsidR="008A549C">
        <w:rPr>
          <w:lang w:val="ru-RU"/>
        </w:rPr>
        <w:t>внутренних</w:t>
      </w:r>
      <w:r w:rsidR="008A549C" w:rsidRPr="008A549C">
        <w:rPr>
          <w:lang w:val="ru-RU"/>
        </w:rPr>
        <w:t xml:space="preserve"> </w:t>
      </w:r>
      <w:r w:rsidR="008A549C">
        <w:rPr>
          <w:lang w:val="ru-RU"/>
        </w:rPr>
        <w:t>государственных</w:t>
      </w:r>
      <w:r w:rsidR="008A549C" w:rsidRPr="008A549C">
        <w:rPr>
          <w:lang w:val="ru-RU"/>
        </w:rPr>
        <w:t xml:space="preserve"> </w:t>
      </w:r>
      <w:r w:rsidR="008A549C">
        <w:rPr>
          <w:lang w:val="ru-RU"/>
        </w:rPr>
        <w:t>расходов</w:t>
      </w:r>
      <w:r w:rsidR="008A549C" w:rsidRPr="008A549C">
        <w:rPr>
          <w:lang w:val="ru-RU"/>
        </w:rPr>
        <w:t>,</w:t>
      </w:r>
      <w:r w:rsidR="008A549C">
        <w:rPr>
          <w:lang w:val="ru-RU"/>
        </w:rPr>
        <w:t xml:space="preserve"> связанных с биоразнообразием, как прямых, так и косвенных.</w:t>
      </w:r>
    </w:p>
    <w:p w14:paraId="58EB9B4B" w14:textId="76C3CF39" w:rsidR="0072144E" w:rsidRPr="008A549C" w:rsidRDefault="00B8315F" w:rsidP="00323613">
      <w:pPr>
        <w:tabs>
          <w:tab w:val="left" w:pos="703"/>
        </w:tabs>
        <w:spacing w:after="120"/>
        <w:ind w:left="720"/>
        <w:rPr>
          <w:lang w:val="ru-RU"/>
        </w:rPr>
      </w:pPr>
      <w:r w:rsidRPr="008A549C">
        <w:rPr>
          <w:lang w:val="ru-RU"/>
        </w:rPr>
        <w:t>2</w:t>
      </w:r>
      <w:r w:rsidR="0072144E" w:rsidRPr="008A549C">
        <w:rPr>
          <w:lang w:val="ru-RU"/>
        </w:rPr>
        <w:t>.</w:t>
      </w:r>
      <w:r w:rsidR="002B4427" w:rsidRPr="008A549C">
        <w:rPr>
          <w:lang w:val="ru-RU"/>
        </w:rPr>
        <w:t>3</w:t>
      </w:r>
      <w:r w:rsidR="0072144E" w:rsidRPr="008A549C">
        <w:rPr>
          <w:lang w:val="ru-RU"/>
        </w:rPr>
        <w:tab/>
      </w:r>
      <w:r w:rsidR="008A549C">
        <w:rPr>
          <w:lang w:val="ru-RU"/>
        </w:rPr>
        <w:t>Увеличение</w:t>
      </w:r>
      <w:r w:rsidR="008A549C" w:rsidRPr="008A549C">
        <w:rPr>
          <w:lang w:val="ru-RU"/>
        </w:rPr>
        <w:t xml:space="preserve"> </w:t>
      </w:r>
      <w:r w:rsidR="008A549C">
        <w:rPr>
          <w:lang w:val="ru-RU"/>
        </w:rPr>
        <w:t>инвестиций</w:t>
      </w:r>
      <w:r w:rsidR="008A549C" w:rsidRPr="008A549C">
        <w:rPr>
          <w:lang w:val="ru-RU"/>
        </w:rPr>
        <w:t xml:space="preserve"> </w:t>
      </w:r>
      <w:r w:rsidR="008A549C">
        <w:rPr>
          <w:lang w:val="ru-RU"/>
        </w:rPr>
        <w:t>частного</w:t>
      </w:r>
      <w:r w:rsidR="008A549C" w:rsidRPr="008A549C">
        <w:rPr>
          <w:lang w:val="ru-RU"/>
        </w:rPr>
        <w:t xml:space="preserve"> </w:t>
      </w:r>
      <w:r w:rsidR="008A549C">
        <w:rPr>
          <w:lang w:val="ru-RU"/>
        </w:rPr>
        <w:t>сектора</w:t>
      </w:r>
      <w:r w:rsidR="0072144E" w:rsidRPr="008A549C">
        <w:rPr>
          <w:lang w:val="ru-RU"/>
        </w:rPr>
        <w:t xml:space="preserve"> (</w:t>
      </w:r>
      <w:r w:rsidR="008A549C">
        <w:rPr>
          <w:lang w:val="ru-RU"/>
        </w:rPr>
        <w:t>деловых</w:t>
      </w:r>
      <w:r w:rsidR="008A549C" w:rsidRPr="008A549C">
        <w:rPr>
          <w:lang w:val="ru-RU"/>
        </w:rPr>
        <w:t xml:space="preserve"> </w:t>
      </w:r>
      <w:r w:rsidR="008A549C">
        <w:rPr>
          <w:lang w:val="ru-RU"/>
        </w:rPr>
        <w:t>и</w:t>
      </w:r>
      <w:r w:rsidR="008A549C" w:rsidRPr="008A549C">
        <w:rPr>
          <w:lang w:val="ru-RU"/>
        </w:rPr>
        <w:t xml:space="preserve"> </w:t>
      </w:r>
      <w:r w:rsidR="008A549C">
        <w:rPr>
          <w:lang w:val="ru-RU"/>
        </w:rPr>
        <w:t>финансовых</w:t>
      </w:r>
      <w:r w:rsidR="008A549C" w:rsidRPr="008A549C">
        <w:rPr>
          <w:lang w:val="ru-RU"/>
        </w:rPr>
        <w:t xml:space="preserve"> </w:t>
      </w:r>
      <w:r w:rsidR="008A549C">
        <w:rPr>
          <w:lang w:val="ru-RU"/>
        </w:rPr>
        <w:t>кругов</w:t>
      </w:r>
      <w:r w:rsidR="0072144E" w:rsidRPr="008A549C">
        <w:rPr>
          <w:lang w:val="ru-RU"/>
        </w:rPr>
        <w:t xml:space="preserve">) </w:t>
      </w:r>
      <w:r w:rsidR="008A549C">
        <w:rPr>
          <w:lang w:val="ru-RU"/>
        </w:rPr>
        <w:t>в</w:t>
      </w:r>
      <w:r w:rsidR="008A549C" w:rsidRPr="008A549C">
        <w:rPr>
          <w:lang w:val="ru-RU"/>
        </w:rPr>
        <w:t xml:space="preserve"> </w:t>
      </w:r>
      <w:r w:rsidR="008A549C">
        <w:rPr>
          <w:lang w:val="ru-RU"/>
        </w:rPr>
        <w:t>проекты</w:t>
      </w:r>
      <w:r w:rsidR="008A549C" w:rsidRPr="008A549C">
        <w:rPr>
          <w:lang w:val="ru-RU"/>
        </w:rPr>
        <w:t>,</w:t>
      </w:r>
      <w:r w:rsidR="008A549C">
        <w:rPr>
          <w:lang w:val="ru-RU"/>
        </w:rPr>
        <w:t xml:space="preserve"> способствующие сохранению биоразнообразия,</w:t>
      </w:r>
      <w:r w:rsidR="0072144E" w:rsidRPr="008A549C">
        <w:rPr>
          <w:lang w:val="ru-RU"/>
        </w:rPr>
        <w:t xml:space="preserve"> </w:t>
      </w:r>
      <w:r w:rsidR="008A549C">
        <w:rPr>
          <w:lang w:val="ru-RU"/>
        </w:rPr>
        <w:t>в том числе путем определения и устранения препятствий для инвесторов и разработчиков проектов.</w:t>
      </w:r>
    </w:p>
    <w:p w14:paraId="6DEB288F" w14:textId="49FA2766" w:rsidR="0072144E" w:rsidRPr="008A549C" w:rsidRDefault="00B8315F" w:rsidP="00323613">
      <w:pPr>
        <w:tabs>
          <w:tab w:val="left" w:pos="703"/>
        </w:tabs>
        <w:spacing w:after="120"/>
        <w:ind w:left="720"/>
        <w:rPr>
          <w:lang w:val="ru-RU"/>
        </w:rPr>
      </w:pPr>
      <w:r w:rsidRPr="008A549C">
        <w:rPr>
          <w:lang w:val="ru-RU"/>
        </w:rPr>
        <w:t>2</w:t>
      </w:r>
      <w:r w:rsidR="0072144E" w:rsidRPr="008A549C">
        <w:rPr>
          <w:lang w:val="ru-RU"/>
        </w:rPr>
        <w:t>.4</w:t>
      </w:r>
      <w:r w:rsidR="0072144E" w:rsidRPr="008A549C">
        <w:rPr>
          <w:lang w:val="ru-RU"/>
        </w:rPr>
        <w:tab/>
      </w:r>
      <w:r w:rsidR="00D72230">
        <w:rPr>
          <w:lang w:val="ru-RU"/>
        </w:rPr>
        <w:t>Повышение</w:t>
      </w:r>
      <w:r w:rsidR="008A549C" w:rsidRPr="008A549C">
        <w:rPr>
          <w:lang w:val="ru-RU"/>
        </w:rPr>
        <w:t xml:space="preserve"> эффективно</w:t>
      </w:r>
      <w:r w:rsidR="00D72230">
        <w:rPr>
          <w:lang w:val="ru-RU"/>
        </w:rPr>
        <w:t>сти</w:t>
      </w:r>
      <w:r w:rsidR="008A549C" w:rsidRPr="008A549C">
        <w:rPr>
          <w:lang w:val="ru-RU"/>
        </w:rPr>
        <w:t xml:space="preserve"> выполнени</w:t>
      </w:r>
      <w:r w:rsidR="00D72230">
        <w:rPr>
          <w:lang w:val="ru-RU"/>
        </w:rPr>
        <w:t>я</w:t>
      </w:r>
      <w:r w:rsidR="008A549C" w:rsidRPr="008A549C">
        <w:rPr>
          <w:lang w:val="ru-RU"/>
        </w:rPr>
        <w:t xml:space="preserve"> соглашений, связанных с доступом к генетическим ресурсам и совместным использованием на справедливой и равной основе выгод от их применения</w:t>
      </w:r>
      <w:r w:rsidR="0072144E" w:rsidRPr="008A549C">
        <w:rPr>
          <w:lang w:val="ru-RU"/>
        </w:rPr>
        <w:t>.</w:t>
      </w:r>
    </w:p>
    <w:p w14:paraId="3F98BD93" w14:textId="77777777" w:rsidR="00150BCB" w:rsidRDefault="00A51479" w:rsidP="00150BCB">
      <w:pPr>
        <w:keepNext/>
        <w:keepLines/>
        <w:rPr>
          <w:b/>
          <w:bCs/>
          <w:snapToGrid w:val="0"/>
          <w:kern w:val="22"/>
          <w:szCs w:val="22"/>
          <w:lang w:val="ru-RU"/>
        </w:rPr>
      </w:pPr>
      <w:r>
        <w:rPr>
          <w:b/>
          <w:bCs/>
          <w:snapToGrid w:val="0"/>
          <w:kern w:val="22"/>
          <w:szCs w:val="22"/>
          <w:lang w:val="ru-RU"/>
        </w:rPr>
        <w:t>Стратегическая</w:t>
      </w:r>
      <w:r w:rsidRPr="00B5437E">
        <w:rPr>
          <w:b/>
          <w:bCs/>
          <w:snapToGrid w:val="0"/>
          <w:kern w:val="22"/>
          <w:szCs w:val="22"/>
          <w:lang w:val="ru-RU"/>
        </w:rPr>
        <w:t xml:space="preserve"> </w:t>
      </w:r>
      <w:r>
        <w:rPr>
          <w:b/>
          <w:bCs/>
          <w:snapToGrid w:val="0"/>
          <w:kern w:val="22"/>
          <w:szCs w:val="22"/>
          <w:lang w:val="ru-RU"/>
        </w:rPr>
        <w:t>цель</w:t>
      </w:r>
      <w:r w:rsidRPr="00B5437E">
        <w:rPr>
          <w:b/>
          <w:bCs/>
          <w:snapToGrid w:val="0"/>
          <w:kern w:val="22"/>
          <w:szCs w:val="22"/>
          <w:lang w:val="ru-RU"/>
        </w:rPr>
        <w:t xml:space="preserve"> </w:t>
      </w:r>
      <w:r w:rsidR="0072144E" w:rsidRPr="00B5437E">
        <w:rPr>
          <w:b/>
          <w:bCs/>
          <w:snapToGrid w:val="0"/>
          <w:kern w:val="22"/>
          <w:szCs w:val="22"/>
          <w:lang w:val="ru-RU"/>
        </w:rPr>
        <w:t>3</w:t>
      </w:r>
    </w:p>
    <w:p w14:paraId="3F129176" w14:textId="5A387736" w:rsidR="0072144E" w:rsidRPr="00B5437E" w:rsidRDefault="00150BCB" w:rsidP="007A5C96">
      <w:pPr>
        <w:keepNext/>
        <w:keepLines/>
        <w:spacing w:after="120"/>
        <w:rPr>
          <w:b/>
          <w:bCs/>
          <w:lang w:val="ru-RU"/>
        </w:rPr>
      </w:pPr>
      <w:r>
        <w:rPr>
          <w:b/>
          <w:bCs/>
          <w:snapToGrid w:val="0"/>
          <w:kern w:val="22"/>
          <w:szCs w:val="22"/>
          <w:lang w:val="ru-RU"/>
        </w:rPr>
        <w:t>П</w:t>
      </w:r>
      <w:r w:rsidR="00B5437E" w:rsidRPr="00B5437E">
        <w:rPr>
          <w:b/>
          <w:bCs/>
          <w:snapToGrid w:val="0"/>
          <w:kern w:val="22"/>
          <w:szCs w:val="22"/>
          <w:lang w:val="ru-RU"/>
        </w:rPr>
        <w:t>овышение эффективности и результативности использования ресурсов</w:t>
      </w:r>
    </w:p>
    <w:p w14:paraId="660A9E31" w14:textId="11D1E2CD" w:rsidR="0072144E" w:rsidRPr="00B03CE4" w:rsidRDefault="00B03CE4" w:rsidP="00304215">
      <w:pPr>
        <w:pStyle w:val="aff0"/>
        <w:numPr>
          <w:ilvl w:val="0"/>
          <w:numId w:val="8"/>
        </w:numPr>
        <w:tabs>
          <w:tab w:val="clear" w:pos="360"/>
        </w:tabs>
        <w:spacing w:after="120"/>
        <w:contextualSpacing w:val="0"/>
        <w:rPr>
          <w:snapToGrid w:val="0"/>
          <w:kern w:val="22"/>
          <w:szCs w:val="22"/>
          <w:lang w:val="ru-RU"/>
        </w:rPr>
      </w:pPr>
      <w:r>
        <w:rPr>
          <w:szCs w:val="22"/>
          <w:lang w:val="ru-RU"/>
        </w:rPr>
        <w:t>Для</w:t>
      </w:r>
      <w:r w:rsidRPr="00B03CE4">
        <w:rPr>
          <w:szCs w:val="22"/>
          <w:lang w:val="ru-RU"/>
        </w:rPr>
        <w:t xml:space="preserve"> </w:t>
      </w:r>
      <w:r>
        <w:rPr>
          <w:szCs w:val="22"/>
          <w:lang w:val="ru-RU"/>
        </w:rPr>
        <w:t>эффективной</w:t>
      </w:r>
      <w:r w:rsidRPr="00B03CE4">
        <w:rPr>
          <w:szCs w:val="22"/>
          <w:lang w:val="ru-RU"/>
        </w:rPr>
        <w:t xml:space="preserve"> </w:t>
      </w:r>
      <w:r>
        <w:rPr>
          <w:szCs w:val="22"/>
          <w:lang w:val="ru-RU"/>
        </w:rPr>
        <w:t>мобилизации</w:t>
      </w:r>
      <w:r w:rsidRPr="00B03CE4">
        <w:rPr>
          <w:szCs w:val="22"/>
          <w:lang w:val="ru-RU"/>
        </w:rPr>
        <w:t xml:space="preserve"> </w:t>
      </w:r>
      <w:r>
        <w:rPr>
          <w:szCs w:val="22"/>
          <w:lang w:val="ru-RU"/>
        </w:rPr>
        <w:t>ресурсов</w:t>
      </w:r>
      <w:r w:rsidRPr="00B03CE4">
        <w:rPr>
          <w:szCs w:val="22"/>
          <w:lang w:val="ru-RU"/>
        </w:rPr>
        <w:t xml:space="preserve"> </w:t>
      </w:r>
      <w:r>
        <w:rPr>
          <w:szCs w:val="22"/>
          <w:lang w:val="ru-RU"/>
        </w:rPr>
        <w:t>необходимо</w:t>
      </w:r>
      <w:r w:rsidRPr="00B03CE4">
        <w:rPr>
          <w:szCs w:val="22"/>
          <w:lang w:val="ru-RU"/>
        </w:rPr>
        <w:t xml:space="preserve"> </w:t>
      </w:r>
      <w:r>
        <w:rPr>
          <w:szCs w:val="22"/>
          <w:lang w:val="ru-RU"/>
        </w:rPr>
        <w:t>признание</w:t>
      </w:r>
      <w:r w:rsidRPr="00B03CE4">
        <w:rPr>
          <w:szCs w:val="22"/>
          <w:lang w:val="ru-RU"/>
        </w:rPr>
        <w:t xml:space="preserve"> </w:t>
      </w:r>
      <w:r>
        <w:rPr>
          <w:szCs w:val="22"/>
          <w:lang w:val="ru-RU"/>
        </w:rPr>
        <w:t>важност</w:t>
      </w:r>
      <w:r w:rsidR="00BC05FC">
        <w:rPr>
          <w:szCs w:val="22"/>
          <w:lang w:val="ru-RU"/>
        </w:rPr>
        <w:t>и</w:t>
      </w:r>
      <w:r w:rsidRPr="00B03CE4">
        <w:rPr>
          <w:szCs w:val="22"/>
          <w:lang w:val="ru-RU"/>
        </w:rPr>
        <w:t xml:space="preserve"> </w:t>
      </w:r>
      <w:r>
        <w:rPr>
          <w:szCs w:val="22"/>
          <w:lang w:val="ru-RU"/>
        </w:rPr>
        <w:t>таких</w:t>
      </w:r>
      <w:r w:rsidRPr="00B03CE4">
        <w:rPr>
          <w:szCs w:val="22"/>
          <w:lang w:val="ru-RU"/>
        </w:rPr>
        <w:t xml:space="preserve"> </w:t>
      </w:r>
      <w:r>
        <w:rPr>
          <w:szCs w:val="22"/>
          <w:lang w:val="ru-RU"/>
        </w:rPr>
        <w:t>факторов</w:t>
      </w:r>
      <w:r w:rsidRPr="00B03CE4">
        <w:rPr>
          <w:szCs w:val="22"/>
          <w:lang w:val="ru-RU"/>
        </w:rPr>
        <w:t xml:space="preserve">, </w:t>
      </w:r>
      <w:r>
        <w:rPr>
          <w:szCs w:val="22"/>
          <w:lang w:val="ru-RU"/>
        </w:rPr>
        <w:t>как</w:t>
      </w:r>
      <w:r w:rsidR="00BC05FC">
        <w:rPr>
          <w:szCs w:val="22"/>
          <w:lang w:val="ru-RU"/>
        </w:rPr>
        <w:t>:</w:t>
      </w:r>
      <w:r w:rsidR="0072144E" w:rsidRPr="00B03CE4">
        <w:rPr>
          <w:szCs w:val="22"/>
          <w:lang w:val="ru-RU"/>
        </w:rPr>
        <w:t xml:space="preserve"> </w:t>
      </w:r>
      <w:r w:rsidRPr="00B03CE4">
        <w:rPr>
          <w:szCs w:val="22"/>
        </w:rPr>
        <w:t>a</w:t>
      </w:r>
      <w:r w:rsidRPr="00B03CE4">
        <w:rPr>
          <w:szCs w:val="22"/>
          <w:lang w:val="ru-RU"/>
        </w:rPr>
        <w:t>)</w:t>
      </w:r>
      <w:r w:rsidR="00BC05FC">
        <w:rPr>
          <w:szCs w:val="22"/>
          <w:lang w:val="ru-RU"/>
        </w:rPr>
        <w:t xml:space="preserve"> </w:t>
      </w:r>
      <w:r>
        <w:rPr>
          <w:szCs w:val="22"/>
          <w:lang w:val="ru-RU"/>
        </w:rPr>
        <w:t>рациональное</w:t>
      </w:r>
      <w:r w:rsidRPr="00B03CE4">
        <w:rPr>
          <w:szCs w:val="22"/>
          <w:lang w:val="ru-RU"/>
        </w:rPr>
        <w:t xml:space="preserve"> </w:t>
      </w:r>
      <w:r>
        <w:rPr>
          <w:szCs w:val="22"/>
          <w:lang w:val="ru-RU"/>
        </w:rPr>
        <w:t>управление</w:t>
      </w:r>
      <w:r w:rsidRPr="00B03CE4">
        <w:rPr>
          <w:szCs w:val="22"/>
          <w:lang w:val="ru-RU"/>
        </w:rPr>
        <w:t xml:space="preserve"> </w:t>
      </w:r>
      <w:r>
        <w:rPr>
          <w:szCs w:val="22"/>
          <w:lang w:val="ru-RU"/>
        </w:rPr>
        <w:t>и</w:t>
      </w:r>
      <w:r w:rsidRPr="00B03CE4">
        <w:rPr>
          <w:szCs w:val="22"/>
          <w:lang w:val="ru-RU"/>
        </w:rPr>
        <w:t xml:space="preserve"> </w:t>
      </w:r>
      <w:r>
        <w:rPr>
          <w:szCs w:val="22"/>
          <w:lang w:val="ru-RU"/>
        </w:rPr>
        <w:t>планирование</w:t>
      </w:r>
      <w:r w:rsidRPr="00B03CE4">
        <w:rPr>
          <w:szCs w:val="22"/>
          <w:lang w:val="ru-RU"/>
        </w:rPr>
        <w:t xml:space="preserve">; </w:t>
      </w:r>
      <w:r w:rsidRPr="00B03CE4">
        <w:rPr>
          <w:szCs w:val="22"/>
        </w:rPr>
        <w:t>b</w:t>
      </w:r>
      <w:r w:rsidRPr="00B03CE4">
        <w:rPr>
          <w:szCs w:val="22"/>
          <w:lang w:val="ru-RU"/>
        </w:rPr>
        <w:t>)</w:t>
      </w:r>
      <w:r w:rsidR="00BC05FC">
        <w:rPr>
          <w:szCs w:val="22"/>
          <w:lang w:val="ru-RU"/>
        </w:rPr>
        <w:t xml:space="preserve"> </w:t>
      </w:r>
      <w:r>
        <w:rPr>
          <w:szCs w:val="22"/>
          <w:lang w:val="ru-RU"/>
        </w:rPr>
        <w:t>наращивание</w:t>
      </w:r>
      <w:r w:rsidRPr="00B03CE4">
        <w:rPr>
          <w:szCs w:val="22"/>
          <w:lang w:val="ru-RU"/>
        </w:rPr>
        <w:t xml:space="preserve"> </w:t>
      </w:r>
      <w:r>
        <w:rPr>
          <w:szCs w:val="22"/>
          <w:lang w:val="ru-RU"/>
        </w:rPr>
        <w:t>потенциала</w:t>
      </w:r>
      <w:r w:rsidRPr="00B03CE4">
        <w:rPr>
          <w:szCs w:val="22"/>
          <w:lang w:val="ru-RU"/>
        </w:rPr>
        <w:t xml:space="preserve">; </w:t>
      </w:r>
      <w:r w:rsidRPr="00B03CE4">
        <w:rPr>
          <w:szCs w:val="22"/>
        </w:rPr>
        <w:t>c</w:t>
      </w:r>
      <w:r w:rsidRPr="00B03CE4">
        <w:rPr>
          <w:szCs w:val="22"/>
          <w:lang w:val="ru-RU"/>
        </w:rPr>
        <w:t>)</w:t>
      </w:r>
      <w:r w:rsidR="00BC05FC">
        <w:rPr>
          <w:szCs w:val="22"/>
          <w:lang w:val="ru-RU"/>
        </w:rPr>
        <w:t xml:space="preserve"> </w:t>
      </w:r>
      <w:r>
        <w:rPr>
          <w:szCs w:val="22"/>
          <w:lang w:val="ru-RU"/>
        </w:rPr>
        <w:t>создание платформ и партнерств</w:t>
      </w:r>
      <w:r w:rsidRPr="00B03CE4">
        <w:rPr>
          <w:szCs w:val="22"/>
          <w:lang w:val="ru-RU"/>
        </w:rPr>
        <w:t xml:space="preserve">; </w:t>
      </w:r>
      <w:r w:rsidRPr="00B03CE4">
        <w:rPr>
          <w:szCs w:val="22"/>
        </w:rPr>
        <w:t>d</w:t>
      </w:r>
      <w:r w:rsidRPr="00B03CE4">
        <w:rPr>
          <w:szCs w:val="22"/>
          <w:lang w:val="ru-RU"/>
        </w:rPr>
        <w:t>)</w:t>
      </w:r>
      <w:r w:rsidR="00BC05FC">
        <w:rPr>
          <w:szCs w:val="22"/>
          <w:lang w:val="ru-RU"/>
        </w:rPr>
        <w:t xml:space="preserve"> </w:t>
      </w:r>
      <w:r>
        <w:rPr>
          <w:szCs w:val="22"/>
          <w:lang w:val="ru-RU"/>
        </w:rPr>
        <w:t xml:space="preserve">эффективный формат и освоение международного финансирования развития и </w:t>
      </w:r>
      <w:r w:rsidRPr="00B03CE4">
        <w:rPr>
          <w:szCs w:val="22"/>
        </w:rPr>
        <w:t>e</w:t>
      </w:r>
      <w:r w:rsidRPr="00B03CE4">
        <w:rPr>
          <w:szCs w:val="22"/>
          <w:lang w:val="ru-RU"/>
        </w:rPr>
        <w:t>)</w:t>
      </w:r>
      <w:r w:rsidR="00BC05FC">
        <w:rPr>
          <w:szCs w:val="22"/>
          <w:lang w:val="ru-RU"/>
        </w:rPr>
        <w:t xml:space="preserve"> </w:t>
      </w:r>
      <w:r>
        <w:rPr>
          <w:szCs w:val="22"/>
          <w:lang w:val="ru-RU"/>
        </w:rPr>
        <w:t>эффективный мониторинг</w:t>
      </w:r>
      <w:r w:rsidRPr="00B03CE4">
        <w:rPr>
          <w:szCs w:val="22"/>
          <w:lang w:val="ru-RU"/>
        </w:rPr>
        <w:t xml:space="preserve">, </w:t>
      </w:r>
      <w:r>
        <w:rPr>
          <w:szCs w:val="22"/>
          <w:lang w:val="ru-RU"/>
        </w:rPr>
        <w:t>отчетность и обзор результатов</w:t>
      </w:r>
      <w:r w:rsidRPr="00B03CE4">
        <w:rPr>
          <w:szCs w:val="22"/>
          <w:lang w:val="ru-RU"/>
        </w:rPr>
        <w:t>. Такие стимулирующие действия</w:t>
      </w:r>
      <w:r>
        <w:rPr>
          <w:szCs w:val="22"/>
          <w:lang w:val="ru-RU"/>
        </w:rPr>
        <w:t xml:space="preserve"> направлены на</w:t>
      </w:r>
      <w:r w:rsidRPr="00B03CE4">
        <w:rPr>
          <w:szCs w:val="22"/>
          <w:lang w:val="ru-RU"/>
        </w:rPr>
        <w:t xml:space="preserve"> обеспеч</w:t>
      </w:r>
      <w:r>
        <w:rPr>
          <w:szCs w:val="22"/>
          <w:lang w:val="ru-RU"/>
        </w:rPr>
        <w:t>ение</w:t>
      </w:r>
      <w:r w:rsidRPr="00B03CE4">
        <w:rPr>
          <w:szCs w:val="22"/>
          <w:lang w:val="ru-RU"/>
        </w:rPr>
        <w:t xml:space="preserve"> разумно</w:t>
      </w:r>
      <w:r>
        <w:rPr>
          <w:szCs w:val="22"/>
          <w:lang w:val="ru-RU"/>
        </w:rPr>
        <w:t>го</w:t>
      </w:r>
      <w:r w:rsidRPr="00B03CE4">
        <w:rPr>
          <w:szCs w:val="22"/>
          <w:lang w:val="ru-RU"/>
        </w:rPr>
        <w:t xml:space="preserve"> использовани</w:t>
      </w:r>
      <w:r>
        <w:rPr>
          <w:szCs w:val="22"/>
          <w:lang w:val="ru-RU"/>
        </w:rPr>
        <w:t>я</w:t>
      </w:r>
      <w:r w:rsidRPr="00B03CE4">
        <w:rPr>
          <w:szCs w:val="22"/>
          <w:lang w:val="ru-RU"/>
        </w:rPr>
        <w:t xml:space="preserve"> мобилизованных ресурсов и поддерж</w:t>
      </w:r>
      <w:r>
        <w:rPr>
          <w:szCs w:val="22"/>
          <w:lang w:val="ru-RU"/>
        </w:rPr>
        <w:t>ку</w:t>
      </w:r>
      <w:r w:rsidRPr="00B03CE4">
        <w:rPr>
          <w:szCs w:val="22"/>
          <w:lang w:val="ru-RU"/>
        </w:rPr>
        <w:t xml:space="preserve"> усили</w:t>
      </w:r>
      <w:r>
        <w:rPr>
          <w:szCs w:val="22"/>
          <w:lang w:val="ru-RU"/>
        </w:rPr>
        <w:t>й</w:t>
      </w:r>
      <w:r w:rsidRPr="00B03CE4">
        <w:rPr>
          <w:szCs w:val="22"/>
          <w:lang w:val="ru-RU"/>
        </w:rPr>
        <w:t xml:space="preserve"> по сокращению или перенаправлению ресурсов, наносящих ущерб биоразнообразию. Предусмотрены следующие ключевые действия</w:t>
      </w:r>
      <w:r w:rsidR="0072144E" w:rsidRPr="00B03CE4">
        <w:rPr>
          <w:snapToGrid w:val="0"/>
          <w:kern w:val="22"/>
          <w:szCs w:val="22"/>
          <w:lang w:val="ru-RU"/>
        </w:rPr>
        <w:t>:</w:t>
      </w:r>
    </w:p>
    <w:p w14:paraId="4063B4F0" w14:textId="006C2DCF" w:rsidR="0072144E" w:rsidRPr="00B03CE4" w:rsidRDefault="0050690D" w:rsidP="00323613">
      <w:pPr>
        <w:tabs>
          <w:tab w:val="left" w:pos="703"/>
        </w:tabs>
        <w:spacing w:after="120"/>
        <w:ind w:left="720"/>
        <w:rPr>
          <w:lang w:val="ru-RU"/>
        </w:rPr>
      </w:pPr>
      <w:r w:rsidRPr="00B03CE4">
        <w:rPr>
          <w:lang w:val="ru-RU"/>
        </w:rPr>
        <w:t>3</w:t>
      </w:r>
      <w:r w:rsidR="0072144E" w:rsidRPr="00B03CE4">
        <w:rPr>
          <w:lang w:val="ru-RU"/>
        </w:rPr>
        <w:t>.1</w:t>
      </w:r>
      <w:r w:rsidR="0072144E" w:rsidRPr="00B03CE4">
        <w:rPr>
          <w:lang w:val="ru-RU"/>
        </w:rPr>
        <w:tab/>
      </w:r>
      <w:r w:rsidR="00B03CE4">
        <w:rPr>
          <w:lang w:val="ru-RU"/>
        </w:rPr>
        <w:t>Надлежащий</w:t>
      </w:r>
      <w:r w:rsidR="00B03CE4" w:rsidRPr="00B03CE4">
        <w:rPr>
          <w:lang w:val="ru-RU"/>
        </w:rPr>
        <w:t xml:space="preserve"> </w:t>
      </w:r>
      <w:r w:rsidR="00B03CE4">
        <w:rPr>
          <w:lang w:val="ru-RU"/>
        </w:rPr>
        <w:t>обзор</w:t>
      </w:r>
      <w:r w:rsidR="00B03CE4" w:rsidRPr="00B03CE4">
        <w:rPr>
          <w:lang w:val="ru-RU"/>
        </w:rPr>
        <w:t xml:space="preserve"> </w:t>
      </w:r>
      <w:r w:rsidR="00B03CE4">
        <w:rPr>
          <w:lang w:val="ru-RU"/>
        </w:rPr>
        <w:t>и</w:t>
      </w:r>
      <w:r w:rsidR="00B03CE4" w:rsidRPr="00B03CE4">
        <w:rPr>
          <w:lang w:val="ru-RU"/>
        </w:rPr>
        <w:t xml:space="preserve"> </w:t>
      </w:r>
      <w:r w:rsidR="00B03CE4">
        <w:rPr>
          <w:lang w:val="ru-RU"/>
        </w:rPr>
        <w:t>совершенствование</w:t>
      </w:r>
      <w:r w:rsidR="00B03CE4" w:rsidRPr="00B03CE4">
        <w:rPr>
          <w:lang w:val="ru-RU"/>
        </w:rPr>
        <w:t xml:space="preserve"> </w:t>
      </w:r>
      <w:r w:rsidR="00B03CE4">
        <w:rPr>
          <w:lang w:val="ru-RU"/>
        </w:rPr>
        <w:t>процессов</w:t>
      </w:r>
      <w:r w:rsidR="00B03CE4" w:rsidRPr="00B03CE4">
        <w:rPr>
          <w:lang w:val="ru-RU"/>
        </w:rPr>
        <w:t xml:space="preserve"> </w:t>
      </w:r>
      <w:r w:rsidR="00B03CE4">
        <w:rPr>
          <w:lang w:val="ru-RU"/>
        </w:rPr>
        <w:t>управления</w:t>
      </w:r>
      <w:r w:rsidR="00B03CE4" w:rsidRPr="00B03CE4">
        <w:rPr>
          <w:lang w:val="ru-RU"/>
        </w:rPr>
        <w:t xml:space="preserve"> </w:t>
      </w:r>
      <w:r w:rsidR="00B03CE4">
        <w:rPr>
          <w:lang w:val="ru-RU"/>
        </w:rPr>
        <w:t>и планирования внутри государственного сектора.</w:t>
      </w:r>
    </w:p>
    <w:p w14:paraId="4C212DAF" w14:textId="15FCEEE9" w:rsidR="0072144E" w:rsidRPr="00B8475D" w:rsidRDefault="0050690D" w:rsidP="00323613">
      <w:pPr>
        <w:tabs>
          <w:tab w:val="left" w:pos="703"/>
        </w:tabs>
        <w:spacing w:after="120"/>
        <w:ind w:left="720"/>
        <w:rPr>
          <w:lang w:val="ru-RU"/>
        </w:rPr>
      </w:pPr>
      <w:r w:rsidRPr="00B8475D">
        <w:rPr>
          <w:lang w:val="ru-RU"/>
        </w:rPr>
        <w:t>3</w:t>
      </w:r>
      <w:r w:rsidR="0072144E" w:rsidRPr="00B8475D">
        <w:rPr>
          <w:lang w:val="ru-RU"/>
        </w:rPr>
        <w:t>.2</w:t>
      </w:r>
      <w:r w:rsidR="0072144E" w:rsidRPr="00B8475D">
        <w:rPr>
          <w:lang w:val="ru-RU"/>
        </w:rPr>
        <w:tab/>
      </w:r>
      <w:r w:rsidR="00B03CE4">
        <w:rPr>
          <w:lang w:val="ru-RU"/>
        </w:rPr>
        <w:t>Создание</w:t>
      </w:r>
      <w:r w:rsidR="00B03CE4" w:rsidRPr="00B8475D">
        <w:rPr>
          <w:lang w:val="ru-RU"/>
        </w:rPr>
        <w:t xml:space="preserve"> </w:t>
      </w:r>
      <w:r w:rsidR="00B03CE4">
        <w:rPr>
          <w:lang w:val="ru-RU"/>
        </w:rPr>
        <w:t>эффективных</w:t>
      </w:r>
      <w:r w:rsidR="00B03CE4" w:rsidRPr="00B8475D">
        <w:rPr>
          <w:lang w:val="ru-RU"/>
        </w:rPr>
        <w:t xml:space="preserve"> </w:t>
      </w:r>
      <w:r w:rsidR="00B03CE4">
        <w:rPr>
          <w:lang w:val="ru-RU"/>
        </w:rPr>
        <w:t>партнерств</w:t>
      </w:r>
      <w:r w:rsidR="00B03CE4" w:rsidRPr="00B8475D">
        <w:rPr>
          <w:lang w:val="ru-RU"/>
        </w:rPr>
        <w:t xml:space="preserve"> </w:t>
      </w:r>
      <w:r w:rsidR="00B03CE4">
        <w:rPr>
          <w:lang w:val="ru-RU"/>
        </w:rPr>
        <w:t>и</w:t>
      </w:r>
      <w:r w:rsidR="00B03CE4" w:rsidRPr="00B8475D">
        <w:rPr>
          <w:lang w:val="ru-RU"/>
        </w:rPr>
        <w:t xml:space="preserve"> </w:t>
      </w:r>
      <w:r w:rsidR="00B03CE4">
        <w:rPr>
          <w:lang w:val="ru-RU"/>
        </w:rPr>
        <w:t>соответствующих</w:t>
      </w:r>
      <w:r w:rsidR="00B03CE4" w:rsidRPr="00B8475D">
        <w:rPr>
          <w:lang w:val="ru-RU"/>
        </w:rPr>
        <w:t xml:space="preserve"> </w:t>
      </w:r>
      <w:r w:rsidR="00B03CE4">
        <w:rPr>
          <w:lang w:val="ru-RU"/>
        </w:rPr>
        <w:t>платформ</w:t>
      </w:r>
      <w:r w:rsidR="00B8475D" w:rsidRPr="00B8475D">
        <w:rPr>
          <w:lang w:val="ru-RU"/>
        </w:rPr>
        <w:t xml:space="preserve"> </w:t>
      </w:r>
      <w:r w:rsidR="00B8475D">
        <w:rPr>
          <w:lang w:val="ru-RU"/>
        </w:rPr>
        <w:t>для</w:t>
      </w:r>
      <w:r w:rsidR="00B8475D" w:rsidRPr="00B8475D">
        <w:rPr>
          <w:lang w:val="ru-RU"/>
        </w:rPr>
        <w:t xml:space="preserve"> </w:t>
      </w:r>
      <w:r w:rsidR="00B8475D">
        <w:rPr>
          <w:lang w:val="ru-RU"/>
        </w:rPr>
        <w:t>обеспечения</w:t>
      </w:r>
      <w:r w:rsidR="00B8475D" w:rsidRPr="00B8475D">
        <w:rPr>
          <w:lang w:val="ru-RU"/>
        </w:rPr>
        <w:t xml:space="preserve"> </w:t>
      </w:r>
      <w:r w:rsidR="00B8475D">
        <w:rPr>
          <w:lang w:val="ru-RU"/>
        </w:rPr>
        <w:t>согласованности</w:t>
      </w:r>
      <w:r w:rsidR="00B8475D" w:rsidRPr="00B8475D">
        <w:rPr>
          <w:lang w:val="ru-RU"/>
        </w:rPr>
        <w:t xml:space="preserve"> </w:t>
      </w:r>
      <w:r w:rsidR="00B8475D">
        <w:rPr>
          <w:lang w:val="ru-RU"/>
        </w:rPr>
        <w:t>политики</w:t>
      </w:r>
      <w:r w:rsidR="00B8475D" w:rsidRPr="00B8475D">
        <w:rPr>
          <w:lang w:val="ru-RU"/>
        </w:rPr>
        <w:t xml:space="preserve">, </w:t>
      </w:r>
      <w:r w:rsidR="00B8475D">
        <w:rPr>
          <w:lang w:val="ru-RU"/>
        </w:rPr>
        <w:t>совместного</w:t>
      </w:r>
      <w:r w:rsidR="00B8475D" w:rsidRPr="00B8475D">
        <w:rPr>
          <w:lang w:val="ru-RU"/>
        </w:rPr>
        <w:t xml:space="preserve"> </w:t>
      </w:r>
      <w:r w:rsidR="00B8475D">
        <w:rPr>
          <w:lang w:val="ru-RU"/>
        </w:rPr>
        <w:t>обучения</w:t>
      </w:r>
      <w:r w:rsidR="00B8475D" w:rsidRPr="00B8475D">
        <w:rPr>
          <w:lang w:val="ru-RU"/>
        </w:rPr>
        <w:t xml:space="preserve"> </w:t>
      </w:r>
      <w:r w:rsidR="00B8475D">
        <w:rPr>
          <w:lang w:val="ru-RU"/>
        </w:rPr>
        <w:t>и</w:t>
      </w:r>
      <w:r w:rsidR="00B8475D" w:rsidRPr="00B8475D">
        <w:rPr>
          <w:lang w:val="ru-RU"/>
        </w:rPr>
        <w:t xml:space="preserve"> </w:t>
      </w:r>
      <w:r w:rsidR="00B8475D">
        <w:rPr>
          <w:lang w:val="ru-RU"/>
        </w:rPr>
        <w:t>выработки</w:t>
      </w:r>
      <w:r w:rsidR="00B8475D" w:rsidRPr="00B8475D">
        <w:rPr>
          <w:lang w:val="ru-RU"/>
        </w:rPr>
        <w:t xml:space="preserve"> </w:t>
      </w:r>
      <w:r w:rsidR="00B8475D">
        <w:rPr>
          <w:lang w:val="ru-RU"/>
        </w:rPr>
        <w:t>общих</w:t>
      </w:r>
      <w:r w:rsidR="00B8475D" w:rsidRPr="00B8475D">
        <w:rPr>
          <w:lang w:val="ru-RU"/>
        </w:rPr>
        <w:t xml:space="preserve"> </w:t>
      </w:r>
      <w:r w:rsidR="00B8475D">
        <w:rPr>
          <w:lang w:val="ru-RU"/>
        </w:rPr>
        <w:t>подходов</w:t>
      </w:r>
      <w:r w:rsidR="00B8475D" w:rsidRPr="00B8475D">
        <w:rPr>
          <w:lang w:val="ru-RU"/>
        </w:rPr>
        <w:t>,</w:t>
      </w:r>
      <w:r w:rsidR="00B8475D">
        <w:rPr>
          <w:lang w:val="ru-RU"/>
        </w:rPr>
        <w:t xml:space="preserve"> в том числе с коренными народами и местными общинами и с гражданским обществом.</w:t>
      </w:r>
    </w:p>
    <w:p w14:paraId="2FE26BE4" w14:textId="52DA0B7F" w:rsidR="0072144E" w:rsidRPr="00B8475D" w:rsidRDefault="0050690D" w:rsidP="00323613">
      <w:pPr>
        <w:tabs>
          <w:tab w:val="left" w:pos="703"/>
        </w:tabs>
        <w:spacing w:after="120"/>
        <w:ind w:left="720"/>
        <w:rPr>
          <w:lang w:val="ru-RU"/>
        </w:rPr>
      </w:pPr>
      <w:r w:rsidRPr="00B8475D">
        <w:rPr>
          <w:lang w:val="ru-RU"/>
        </w:rPr>
        <w:t>3</w:t>
      </w:r>
      <w:r w:rsidR="0072144E" w:rsidRPr="00B8475D">
        <w:rPr>
          <w:lang w:val="ru-RU"/>
        </w:rPr>
        <w:t>.3</w:t>
      </w:r>
      <w:r w:rsidR="0072144E" w:rsidRPr="00B8475D">
        <w:rPr>
          <w:lang w:val="ru-RU"/>
        </w:rPr>
        <w:tab/>
      </w:r>
      <w:r w:rsidR="00B8475D">
        <w:rPr>
          <w:lang w:val="ru-RU"/>
        </w:rPr>
        <w:t>Наращивание</w:t>
      </w:r>
      <w:r w:rsidR="00B8475D" w:rsidRPr="00B8475D">
        <w:rPr>
          <w:lang w:val="ru-RU"/>
        </w:rPr>
        <w:t xml:space="preserve"> </w:t>
      </w:r>
      <w:r w:rsidR="00B8475D">
        <w:rPr>
          <w:lang w:val="ru-RU"/>
        </w:rPr>
        <w:t>потенциала</w:t>
      </w:r>
      <w:r w:rsidR="00B8475D" w:rsidRPr="00B8475D">
        <w:rPr>
          <w:lang w:val="ru-RU"/>
        </w:rPr>
        <w:t xml:space="preserve"> </w:t>
      </w:r>
      <w:r w:rsidR="00B8475D">
        <w:rPr>
          <w:lang w:val="ru-RU"/>
        </w:rPr>
        <w:t>и</w:t>
      </w:r>
      <w:r w:rsidR="00B8475D" w:rsidRPr="00B8475D">
        <w:rPr>
          <w:lang w:val="ru-RU"/>
        </w:rPr>
        <w:t xml:space="preserve"> </w:t>
      </w:r>
      <w:r w:rsidR="00B8475D">
        <w:rPr>
          <w:lang w:val="ru-RU"/>
        </w:rPr>
        <w:t>расширение</w:t>
      </w:r>
      <w:r w:rsidR="00B8475D" w:rsidRPr="00B8475D">
        <w:rPr>
          <w:lang w:val="ru-RU"/>
        </w:rPr>
        <w:t xml:space="preserve"> </w:t>
      </w:r>
      <w:r w:rsidR="00B8475D">
        <w:rPr>
          <w:lang w:val="ru-RU"/>
        </w:rPr>
        <w:t>технической</w:t>
      </w:r>
      <w:r w:rsidR="00B8475D" w:rsidRPr="00B8475D">
        <w:rPr>
          <w:lang w:val="ru-RU"/>
        </w:rPr>
        <w:t xml:space="preserve"> </w:t>
      </w:r>
      <w:r w:rsidR="00B8475D">
        <w:rPr>
          <w:lang w:val="ru-RU"/>
        </w:rPr>
        <w:t>помощи</w:t>
      </w:r>
      <w:r w:rsidR="00B8475D" w:rsidRPr="00B8475D">
        <w:rPr>
          <w:lang w:val="ru-RU"/>
        </w:rPr>
        <w:t xml:space="preserve"> </w:t>
      </w:r>
      <w:r w:rsidR="00B8475D">
        <w:rPr>
          <w:lang w:val="ru-RU"/>
        </w:rPr>
        <w:t>и технологического сотрудничества на устойчивой основе.</w:t>
      </w:r>
    </w:p>
    <w:p w14:paraId="1C51D116" w14:textId="50C13B94" w:rsidR="0072144E" w:rsidRPr="00B8475D" w:rsidRDefault="0050690D" w:rsidP="00323613">
      <w:pPr>
        <w:tabs>
          <w:tab w:val="left" w:pos="703"/>
        </w:tabs>
        <w:spacing w:after="120"/>
        <w:ind w:left="720"/>
        <w:rPr>
          <w:lang w:val="ru-RU"/>
        </w:rPr>
      </w:pPr>
      <w:r w:rsidRPr="00B8475D">
        <w:rPr>
          <w:lang w:val="ru-RU"/>
        </w:rPr>
        <w:t>3</w:t>
      </w:r>
      <w:r w:rsidR="0072144E" w:rsidRPr="00B8475D">
        <w:rPr>
          <w:lang w:val="ru-RU"/>
        </w:rPr>
        <w:t>.4</w:t>
      </w:r>
      <w:r w:rsidR="0072144E" w:rsidRPr="00B8475D">
        <w:rPr>
          <w:lang w:val="ru-RU"/>
        </w:rPr>
        <w:tab/>
      </w:r>
      <w:r w:rsidR="00B8475D">
        <w:rPr>
          <w:lang w:val="ru-RU"/>
        </w:rPr>
        <w:t>Повышение эффективности и результативности потока и освоения международного финансирования развития.</w:t>
      </w:r>
    </w:p>
    <w:p w14:paraId="09CF08DF" w14:textId="774791B4" w:rsidR="0072144E" w:rsidRPr="00B8475D" w:rsidRDefault="0050690D" w:rsidP="00323613">
      <w:pPr>
        <w:tabs>
          <w:tab w:val="left" w:pos="703"/>
        </w:tabs>
        <w:spacing w:after="120"/>
        <w:ind w:left="720"/>
        <w:rPr>
          <w:lang w:val="ru-RU"/>
        </w:rPr>
      </w:pPr>
      <w:r w:rsidRPr="00B8475D">
        <w:rPr>
          <w:lang w:val="ru-RU"/>
        </w:rPr>
        <w:t>3</w:t>
      </w:r>
      <w:r w:rsidR="0072144E" w:rsidRPr="00B8475D">
        <w:rPr>
          <w:lang w:val="ru-RU"/>
        </w:rPr>
        <w:t>.5</w:t>
      </w:r>
      <w:r w:rsidR="0072144E" w:rsidRPr="00B8475D">
        <w:rPr>
          <w:lang w:val="ru-RU"/>
        </w:rPr>
        <w:tab/>
      </w:r>
      <w:r w:rsidR="00B8475D">
        <w:rPr>
          <w:lang w:val="ru-RU"/>
        </w:rPr>
        <w:t>Совершенствование</w:t>
      </w:r>
      <w:r w:rsidR="00B8475D" w:rsidRPr="00B8475D">
        <w:rPr>
          <w:lang w:val="ru-RU"/>
        </w:rPr>
        <w:t xml:space="preserve"> </w:t>
      </w:r>
      <w:r w:rsidR="00B8475D">
        <w:rPr>
          <w:lang w:val="ru-RU"/>
        </w:rPr>
        <w:t>процессов</w:t>
      </w:r>
      <w:r w:rsidR="00B8475D" w:rsidRPr="00B8475D">
        <w:rPr>
          <w:lang w:val="ru-RU"/>
        </w:rPr>
        <w:t xml:space="preserve"> </w:t>
      </w:r>
      <w:r w:rsidR="00B8475D">
        <w:rPr>
          <w:lang w:val="ru-RU"/>
        </w:rPr>
        <w:t>мониторинга и отчетности в области мобилизации ресурсов</w:t>
      </w:r>
      <w:r w:rsidR="0072144E" w:rsidRPr="00B8475D">
        <w:rPr>
          <w:lang w:val="ru-RU"/>
        </w:rPr>
        <w:t>.</w:t>
      </w:r>
    </w:p>
    <w:p w14:paraId="18D856CC" w14:textId="3F1336CA" w:rsidR="0072144E" w:rsidRPr="00A51479" w:rsidRDefault="00A51479" w:rsidP="00304215">
      <w:pPr>
        <w:pStyle w:val="aff0"/>
        <w:keepNext/>
        <w:numPr>
          <w:ilvl w:val="0"/>
          <w:numId w:val="7"/>
        </w:numPr>
        <w:spacing w:before="240" w:after="120"/>
        <w:ind w:left="720"/>
        <w:contextualSpacing w:val="0"/>
        <w:jc w:val="center"/>
        <w:outlineLvl w:val="2"/>
        <w:rPr>
          <w:b/>
          <w:bCs/>
          <w:caps/>
        </w:rPr>
      </w:pPr>
      <w:r w:rsidRPr="00A51479">
        <w:rPr>
          <w:b/>
          <w:bCs/>
          <w:caps/>
          <w:lang w:val="ru-RU"/>
        </w:rPr>
        <w:t>осуществление</w:t>
      </w:r>
    </w:p>
    <w:p w14:paraId="733A1A80" w14:textId="6B1E53D7" w:rsidR="0072144E" w:rsidRPr="00EF596E" w:rsidRDefault="00EF596E" w:rsidP="00304215">
      <w:pPr>
        <w:pStyle w:val="aff0"/>
        <w:numPr>
          <w:ilvl w:val="0"/>
          <w:numId w:val="8"/>
        </w:numPr>
        <w:tabs>
          <w:tab w:val="clear" w:pos="360"/>
        </w:tabs>
        <w:spacing w:after="120"/>
        <w:contextualSpacing w:val="0"/>
        <w:rPr>
          <w:szCs w:val="22"/>
          <w:lang w:val="ru-RU"/>
        </w:rPr>
      </w:pPr>
      <w:r>
        <w:rPr>
          <w:szCs w:val="22"/>
          <w:lang w:val="ru-RU"/>
        </w:rPr>
        <w:t>Для</w:t>
      </w:r>
      <w:r w:rsidRPr="00EF596E">
        <w:rPr>
          <w:szCs w:val="22"/>
          <w:lang w:val="ru-RU"/>
        </w:rPr>
        <w:t xml:space="preserve"> </w:t>
      </w:r>
      <w:r>
        <w:rPr>
          <w:szCs w:val="22"/>
          <w:lang w:val="ru-RU"/>
        </w:rPr>
        <w:t>эффективного</w:t>
      </w:r>
      <w:r w:rsidRPr="00EF596E">
        <w:rPr>
          <w:szCs w:val="22"/>
          <w:lang w:val="ru-RU"/>
        </w:rPr>
        <w:t xml:space="preserve"> </w:t>
      </w:r>
      <w:r>
        <w:rPr>
          <w:szCs w:val="22"/>
          <w:lang w:val="ru-RU"/>
        </w:rPr>
        <w:t>осуществления</w:t>
      </w:r>
      <w:r w:rsidRPr="00EF596E">
        <w:rPr>
          <w:szCs w:val="22"/>
          <w:lang w:val="ru-RU"/>
        </w:rPr>
        <w:t xml:space="preserve"> </w:t>
      </w:r>
      <w:r>
        <w:rPr>
          <w:szCs w:val="22"/>
          <w:lang w:val="ru-RU"/>
        </w:rPr>
        <w:t>последующего</w:t>
      </w:r>
      <w:r w:rsidRPr="00EF596E">
        <w:rPr>
          <w:szCs w:val="22"/>
          <w:lang w:val="ru-RU"/>
        </w:rPr>
        <w:t xml:space="preserve"> </w:t>
      </w:r>
      <w:r>
        <w:rPr>
          <w:szCs w:val="22"/>
          <w:lang w:val="ru-RU"/>
        </w:rPr>
        <w:t>варианта</w:t>
      </w:r>
      <w:r w:rsidRPr="00EF596E">
        <w:rPr>
          <w:szCs w:val="22"/>
          <w:lang w:val="ru-RU"/>
        </w:rPr>
        <w:t xml:space="preserve"> </w:t>
      </w:r>
      <w:r>
        <w:rPr>
          <w:szCs w:val="22"/>
          <w:lang w:val="ru-RU"/>
        </w:rPr>
        <w:t>текущей</w:t>
      </w:r>
      <w:r w:rsidRPr="00EF596E">
        <w:rPr>
          <w:szCs w:val="22"/>
          <w:lang w:val="ru-RU"/>
        </w:rPr>
        <w:t xml:space="preserve"> </w:t>
      </w:r>
      <w:r>
        <w:rPr>
          <w:szCs w:val="22"/>
          <w:lang w:val="ru-RU"/>
        </w:rPr>
        <w:t>стратегии</w:t>
      </w:r>
      <w:r w:rsidRPr="00EF596E">
        <w:rPr>
          <w:szCs w:val="22"/>
          <w:lang w:val="ru-RU"/>
        </w:rPr>
        <w:t xml:space="preserve"> </w:t>
      </w:r>
      <w:r>
        <w:rPr>
          <w:szCs w:val="22"/>
          <w:lang w:val="ru-RU"/>
        </w:rPr>
        <w:t>мобилизации</w:t>
      </w:r>
      <w:r w:rsidRPr="00EF596E">
        <w:rPr>
          <w:szCs w:val="22"/>
          <w:lang w:val="ru-RU"/>
        </w:rPr>
        <w:t xml:space="preserve"> </w:t>
      </w:r>
      <w:r>
        <w:rPr>
          <w:szCs w:val="22"/>
          <w:lang w:val="ru-RU"/>
        </w:rPr>
        <w:t>ресурсов</w:t>
      </w:r>
      <w:r w:rsidRPr="00EF596E">
        <w:rPr>
          <w:szCs w:val="22"/>
          <w:lang w:val="ru-RU"/>
        </w:rPr>
        <w:t xml:space="preserve"> </w:t>
      </w:r>
      <w:r>
        <w:rPr>
          <w:szCs w:val="22"/>
          <w:lang w:val="ru-RU"/>
        </w:rPr>
        <w:t>потребуются</w:t>
      </w:r>
      <w:r w:rsidRPr="00EF596E">
        <w:rPr>
          <w:szCs w:val="22"/>
          <w:lang w:val="ru-RU"/>
        </w:rPr>
        <w:t xml:space="preserve"> </w:t>
      </w:r>
      <w:r>
        <w:rPr>
          <w:szCs w:val="22"/>
          <w:lang w:val="ru-RU"/>
        </w:rPr>
        <w:t>неустанные</w:t>
      </w:r>
      <w:r w:rsidRPr="00EF596E">
        <w:rPr>
          <w:szCs w:val="22"/>
          <w:lang w:val="ru-RU"/>
        </w:rPr>
        <w:t xml:space="preserve"> </w:t>
      </w:r>
      <w:r>
        <w:rPr>
          <w:szCs w:val="22"/>
          <w:lang w:val="ru-RU"/>
        </w:rPr>
        <w:t>усилия</w:t>
      </w:r>
      <w:r w:rsidRPr="00EF596E">
        <w:rPr>
          <w:szCs w:val="22"/>
          <w:lang w:val="ru-RU"/>
        </w:rPr>
        <w:t xml:space="preserve"> </w:t>
      </w:r>
      <w:r>
        <w:rPr>
          <w:szCs w:val="22"/>
          <w:lang w:val="ru-RU"/>
        </w:rPr>
        <w:t>Сторон</w:t>
      </w:r>
      <w:r w:rsidRPr="00EF596E">
        <w:rPr>
          <w:szCs w:val="22"/>
          <w:lang w:val="ru-RU"/>
        </w:rPr>
        <w:t xml:space="preserve">, </w:t>
      </w:r>
      <w:r>
        <w:rPr>
          <w:szCs w:val="22"/>
          <w:lang w:val="ru-RU"/>
        </w:rPr>
        <w:t>других</w:t>
      </w:r>
      <w:r w:rsidRPr="00EF596E">
        <w:rPr>
          <w:szCs w:val="22"/>
          <w:lang w:val="ru-RU"/>
        </w:rPr>
        <w:t xml:space="preserve"> </w:t>
      </w:r>
      <w:r>
        <w:rPr>
          <w:szCs w:val="22"/>
          <w:lang w:val="ru-RU"/>
        </w:rPr>
        <w:t>правительств</w:t>
      </w:r>
      <w:r w:rsidRPr="00EF596E">
        <w:rPr>
          <w:szCs w:val="22"/>
          <w:lang w:val="ru-RU"/>
        </w:rPr>
        <w:t xml:space="preserve"> </w:t>
      </w:r>
      <w:r>
        <w:rPr>
          <w:szCs w:val="22"/>
          <w:lang w:val="ru-RU"/>
        </w:rPr>
        <w:t>и</w:t>
      </w:r>
      <w:r w:rsidRPr="00EF596E">
        <w:rPr>
          <w:szCs w:val="22"/>
          <w:lang w:val="ru-RU"/>
        </w:rPr>
        <w:t xml:space="preserve"> </w:t>
      </w:r>
      <w:r>
        <w:rPr>
          <w:szCs w:val="22"/>
          <w:lang w:val="ru-RU"/>
        </w:rPr>
        <w:t>всех</w:t>
      </w:r>
      <w:r w:rsidRPr="00EF596E">
        <w:rPr>
          <w:szCs w:val="22"/>
          <w:lang w:val="ru-RU"/>
        </w:rPr>
        <w:t xml:space="preserve"> </w:t>
      </w:r>
      <w:r>
        <w:rPr>
          <w:szCs w:val="22"/>
          <w:lang w:val="ru-RU"/>
        </w:rPr>
        <w:t>соответствующих</w:t>
      </w:r>
      <w:r w:rsidRPr="00EF596E">
        <w:rPr>
          <w:szCs w:val="22"/>
          <w:lang w:val="ru-RU"/>
        </w:rPr>
        <w:t xml:space="preserve"> </w:t>
      </w:r>
      <w:r>
        <w:rPr>
          <w:szCs w:val="22"/>
          <w:lang w:val="ru-RU"/>
        </w:rPr>
        <w:t>заинтересованных</w:t>
      </w:r>
      <w:r w:rsidRPr="00EF596E">
        <w:rPr>
          <w:szCs w:val="22"/>
          <w:lang w:val="ru-RU"/>
        </w:rPr>
        <w:t xml:space="preserve"> </w:t>
      </w:r>
      <w:r>
        <w:rPr>
          <w:szCs w:val="22"/>
          <w:lang w:val="ru-RU"/>
        </w:rPr>
        <w:t>сторон</w:t>
      </w:r>
      <w:r w:rsidRPr="00EF596E">
        <w:rPr>
          <w:szCs w:val="22"/>
          <w:lang w:val="ru-RU"/>
        </w:rPr>
        <w:t xml:space="preserve"> </w:t>
      </w:r>
      <w:r>
        <w:rPr>
          <w:szCs w:val="22"/>
          <w:lang w:val="ru-RU"/>
        </w:rPr>
        <w:t>на</w:t>
      </w:r>
      <w:r w:rsidRPr="00EF596E">
        <w:rPr>
          <w:szCs w:val="22"/>
          <w:lang w:val="ru-RU"/>
        </w:rPr>
        <w:t xml:space="preserve"> </w:t>
      </w:r>
      <w:r>
        <w:rPr>
          <w:szCs w:val="22"/>
          <w:lang w:val="ru-RU"/>
        </w:rPr>
        <w:t>всех</w:t>
      </w:r>
      <w:r w:rsidRPr="00EF596E">
        <w:rPr>
          <w:szCs w:val="22"/>
          <w:lang w:val="ru-RU"/>
        </w:rPr>
        <w:t xml:space="preserve"> </w:t>
      </w:r>
      <w:r>
        <w:rPr>
          <w:szCs w:val="22"/>
          <w:lang w:val="ru-RU"/>
        </w:rPr>
        <w:t>уровнях</w:t>
      </w:r>
      <w:r w:rsidR="0072144E" w:rsidRPr="00EF596E">
        <w:rPr>
          <w:szCs w:val="22"/>
          <w:lang w:val="ru-RU"/>
        </w:rPr>
        <w:t xml:space="preserve">. </w:t>
      </w:r>
      <w:r w:rsidRPr="00EF596E">
        <w:rPr>
          <w:szCs w:val="22"/>
          <w:lang w:val="ru-RU"/>
        </w:rPr>
        <w:t xml:space="preserve">Следует </w:t>
      </w:r>
      <w:r>
        <w:rPr>
          <w:szCs w:val="22"/>
          <w:lang w:val="ru-RU"/>
        </w:rPr>
        <w:t>у</w:t>
      </w:r>
      <w:r w:rsidRPr="00EF596E">
        <w:rPr>
          <w:szCs w:val="22"/>
          <w:lang w:val="ru-RU"/>
        </w:rPr>
        <w:t xml:space="preserve">крепить политическую волю и решимость обеспечить более </w:t>
      </w:r>
      <w:r>
        <w:rPr>
          <w:szCs w:val="22"/>
          <w:lang w:val="ru-RU"/>
        </w:rPr>
        <w:t>широкое</w:t>
      </w:r>
      <w:r w:rsidRPr="00EF596E">
        <w:rPr>
          <w:szCs w:val="22"/>
          <w:lang w:val="ru-RU"/>
        </w:rPr>
        <w:t xml:space="preserve"> признание важности биологического разнообразия для устойчивого развития, чтобы можно было выполнить </w:t>
      </w:r>
      <w:r>
        <w:rPr>
          <w:szCs w:val="22"/>
          <w:lang w:val="ru-RU"/>
        </w:rPr>
        <w:t>целевые</w:t>
      </w:r>
      <w:r w:rsidRPr="00EF596E">
        <w:rPr>
          <w:szCs w:val="22"/>
          <w:lang w:val="ru-RU"/>
        </w:rPr>
        <w:t xml:space="preserve"> задач</w:t>
      </w:r>
      <w:r>
        <w:rPr>
          <w:szCs w:val="22"/>
          <w:lang w:val="ru-RU"/>
        </w:rPr>
        <w:t>и</w:t>
      </w:r>
      <w:r w:rsidRPr="00EF596E">
        <w:rPr>
          <w:szCs w:val="22"/>
          <w:lang w:val="ru-RU"/>
        </w:rPr>
        <w:t xml:space="preserve"> </w:t>
      </w:r>
      <w:r>
        <w:rPr>
          <w:szCs w:val="22"/>
          <w:lang w:val="ru-RU"/>
        </w:rPr>
        <w:t>в</w:t>
      </w:r>
      <w:r w:rsidRPr="00EF596E">
        <w:rPr>
          <w:szCs w:val="22"/>
          <w:lang w:val="ru-RU"/>
        </w:rPr>
        <w:t xml:space="preserve"> </w:t>
      </w:r>
      <w:r>
        <w:rPr>
          <w:szCs w:val="22"/>
          <w:lang w:val="ru-RU"/>
        </w:rPr>
        <w:t>области</w:t>
      </w:r>
      <w:r w:rsidRPr="00EF596E">
        <w:rPr>
          <w:szCs w:val="22"/>
          <w:lang w:val="ru-RU"/>
        </w:rPr>
        <w:t xml:space="preserve"> </w:t>
      </w:r>
      <w:r>
        <w:rPr>
          <w:szCs w:val="22"/>
          <w:lang w:val="ru-RU"/>
        </w:rPr>
        <w:t>мобилизации</w:t>
      </w:r>
      <w:r w:rsidRPr="00EF596E">
        <w:rPr>
          <w:szCs w:val="22"/>
          <w:lang w:val="ru-RU"/>
        </w:rPr>
        <w:t xml:space="preserve"> </w:t>
      </w:r>
      <w:r>
        <w:rPr>
          <w:szCs w:val="22"/>
          <w:lang w:val="ru-RU"/>
        </w:rPr>
        <w:t>ресурсов</w:t>
      </w:r>
      <w:r w:rsidRPr="00EF596E">
        <w:rPr>
          <w:szCs w:val="22"/>
          <w:lang w:val="ru-RU"/>
        </w:rPr>
        <w:t xml:space="preserve"> </w:t>
      </w:r>
      <w:r w:rsidRPr="00BD5899">
        <w:rPr>
          <w:szCs w:val="22"/>
          <w:lang w:val="ru-RU"/>
        </w:rPr>
        <w:t>глобальной</w:t>
      </w:r>
      <w:r w:rsidRPr="004E1121">
        <w:rPr>
          <w:szCs w:val="22"/>
          <w:lang w:val="ru-RU"/>
        </w:rPr>
        <w:t xml:space="preserve"> </w:t>
      </w:r>
      <w:r w:rsidRPr="00BD5899">
        <w:rPr>
          <w:szCs w:val="22"/>
          <w:lang w:val="ru-RU"/>
        </w:rPr>
        <w:t>рамочной</w:t>
      </w:r>
      <w:r w:rsidRPr="004E1121">
        <w:rPr>
          <w:szCs w:val="22"/>
          <w:lang w:val="ru-RU"/>
        </w:rPr>
        <w:t xml:space="preserve"> </w:t>
      </w:r>
      <w:r w:rsidRPr="00BD5899">
        <w:rPr>
          <w:szCs w:val="22"/>
          <w:lang w:val="ru-RU"/>
        </w:rPr>
        <w:t>программы</w:t>
      </w:r>
      <w:r w:rsidRPr="004E1121">
        <w:rPr>
          <w:szCs w:val="22"/>
          <w:lang w:val="ru-RU"/>
        </w:rPr>
        <w:t xml:space="preserve"> </w:t>
      </w:r>
      <w:r w:rsidRPr="00BD5899">
        <w:rPr>
          <w:szCs w:val="22"/>
          <w:lang w:val="ru-RU"/>
        </w:rPr>
        <w:t>в</w:t>
      </w:r>
      <w:r w:rsidRPr="004E1121">
        <w:rPr>
          <w:szCs w:val="22"/>
          <w:lang w:val="ru-RU"/>
        </w:rPr>
        <w:t xml:space="preserve"> </w:t>
      </w:r>
      <w:r w:rsidRPr="00BD5899">
        <w:rPr>
          <w:szCs w:val="22"/>
          <w:lang w:val="ru-RU"/>
        </w:rPr>
        <w:t>области</w:t>
      </w:r>
      <w:r w:rsidRPr="004E1121">
        <w:rPr>
          <w:szCs w:val="22"/>
          <w:lang w:val="ru-RU"/>
        </w:rPr>
        <w:t xml:space="preserve"> </w:t>
      </w:r>
      <w:r w:rsidRPr="00BD5899">
        <w:rPr>
          <w:szCs w:val="22"/>
          <w:lang w:val="ru-RU"/>
        </w:rPr>
        <w:t>биоразнообразия</w:t>
      </w:r>
      <w:r w:rsidRPr="004E1121">
        <w:rPr>
          <w:szCs w:val="22"/>
          <w:lang w:val="ru-RU"/>
        </w:rPr>
        <w:t xml:space="preserve"> </w:t>
      </w:r>
      <w:r w:rsidRPr="00BD5899">
        <w:rPr>
          <w:szCs w:val="22"/>
          <w:lang w:val="ru-RU"/>
        </w:rPr>
        <w:t>на</w:t>
      </w:r>
      <w:r w:rsidRPr="004E1121">
        <w:rPr>
          <w:szCs w:val="22"/>
          <w:lang w:val="ru-RU"/>
        </w:rPr>
        <w:t xml:space="preserve"> </w:t>
      </w:r>
      <w:r w:rsidRPr="00BD5899">
        <w:rPr>
          <w:szCs w:val="22"/>
          <w:lang w:val="ru-RU"/>
        </w:rPr>
        <w:t>период</w:t>
      </w:r>
      <w:r w:rsidRPr="004E1121">
        <w:rPr>
          <w:szCs w:val="22"/>
          <w:lang w:val="ru-RU"/>
        </w:rPr>
        <w:t xml:space="preserve"> </w:t>
      </w:r>
      <w:r w:rsidRPr="00BD5899">
        <w:rPr>
          <w:szCs w:val="22"/>
          <w:lang w:val="ru-RU"/>
        </w:rPr>
        <w:t>после</w:t>
      </w:r>
      <w:r w:rsidRPr="004E1121">
        <w:rPr>
          <w:szCs w:val="22"/>
          <w:lang w:val="ru-RU"/>
        </w:rPr>
        <w:t xml:space="preserve"> 2020 </w:t>
      </w:r>
      <w:r w:rsidRPr="00BD5899">
        <w:rPr>
          <w:szCs w:val="22"/>
          <w:lang w:val="ru-RU"/>
        </w:rPr>
        <w:t>года</w:t>
      </w:r>
      <w:r>
        <w:rPr>
          <w:szCs w:val="22"/>
          <w:lang w:val="ru-RU"/>
        </w:rPr>
        <w:t xml:space="preserve">, что является важнейшей предпосылкой осуществления </w:t>
      </w:r>
      <w:r w:rsidRPr="00BD5899">
        <w:rPr>
          <w:szCs w:val="22"/>
          <w:lang w:val="ru-RU"/>
        </w:rPr>
        <w:t>рамочной</w:t>
      </w:r>
      <w:r w:rsidRPr="004E1121">
        <w:rPr>
          <w:szCs w:val="22"/>
          <w:lang w:val="ru-RU"/>
        </w:rPr>
        <w:t xml:space="preserve"> </w:t>
      </w:r>
      <w:r w:rsidRPr="00BD5899">
        <w:rPr>
          <w:szCs w:val="22"/>
          <w:lang w:val="ru-RU"/>
        </w:rPr>
        <w:t>программы</w:t>
      </w:r>
      <w:r>
        <w:rPr>
          <w:szCs w:val="22"/>
          <w:lang w:val="ru-RU"/>
        </w:rPr>
        <w:t xml:space="preserve"> в целом</w:t>
      </w:r>
      <w:r w:rsidR="0072144E" w:rsidRPr="00EF596E">
        <w:rPr>
          <w:szCs w:val="22"/>
          <w:lang w:val="ru-RU"/>
        </w:rPr>
        <w:t>.</w:t>
      </w:r>
    </w:p>
    <w:p w14:paraId="17179D1C" w14:textId="74BE9AF4" w:rsidR="0072144E" w:rsidRPr="00666BEE" w:rsidRDefault="00666BEE" w:rsidP="00304215">
      <w:pPr>
        <w:pStyle w:val="aff0"/>
        <w:numPr>
          <w:ilvl w:val="0"/>
          <w:numId w:val="8"/>
        </w:numPr>
        <w:tabs>
          <w:tab w:val="clear" w:pos="360"/>
        </w:tabs>
        <w:spacing w:after="120"/>
        <w:contextualSpacing w:val="0"/>
        <w:rPr>
          <w:szCs w:val="22"/>
          <w:lang w:val="ru-RU"/>
        </w:rPr>
      </w:pPr>
      <w:r>
        <w:rPr>
          <w:szCs w:val="22"/>
          <w:lang w:val="ru-RU"/>
        </w:rPr>
        <w:t>П</w:t>
      </w:r>
      <w:r w:rsidRPr="00666BEE">
        <w:rPr>
          <w:szCs w:val="22"/>
          <w:lang w:val="ru-RU"/>
        </w:rPr>
        <w:t>оследующ</w:t>
      </w:r>
      <w:r>
        <w:rPr>
          <w:szCs w:val="22"/>
          <w:lang w:val="ru-RU"/>
        </w:rPr>
        <w:t>ий</w:t>
      </w:r>
      <w:r w:rsidRPr="00666BEE">
        <w:rPr>
          <w:szCs w:val="22"/>
          <w:lang w:val="ru-RU"/>
        </w:rPr>
        <w:t xml:space="preserve"> </w:t>
      </w:r>
      <w:r>
        <w:rPr>
          <w:szCs w:val="22"/>
          <w:lang w:val="ru-RU"/>
        </w:rPr>
        <w:t>вариант</w:t>
      </w:r>
      <w:r w:rsidRPr="00666BEE">
        <w:rPr>
          <w:szCs w:val="22"/>
          <w:lang w:val="ru-RU"/>
        </w:rPr>
        <w:t xml:space="preserve"> текущей стратегии мобилизации ресурсов </w:t>
      </w:r>
      <w:r>
        <w:rPr>
          <w:szCs w:val="22"/>
          <w:lang w:val="ru-RU"/>
        </w:rPr>
        <w:t>поможет</w:t>
      </w:r>
      <w:r w:rsidRPr="00666BEE">
        <w:rPr>
          <w:szCs w:val="22"/>
          <w:lang w:val="ru-RU"/>
        </w:rPr>
        <w:t xml:space="preserve"> </w:t>
      </w:r>
      <w:r>
        <w:rPr>
          <w:szCs w:val="22"/>
          <w:lang w:val="ru-RU"/>
        </w:rPr>
        <w:t>странам</w:t>
      </w:r>
      <w:r w:rsidRPr="00666BEE">
        <w:rPr>
          <w:szCs w:val="22"/>
          <w:lang w:val="ru-RU"/>
        </w:rPr>
        <w:t xml:space="preserve"> </w:t>
      </w:r>
      <w:r>
        <w:rPr>
          <w:szCs w:val="22"/>
          <w:lang w:val="ru-RU"/>
        </w:rPr>
        <w:t>в</w:t>
      </w:r>
      <w:r w:rsidRPr="00666BEE">
        <w:rPr>
          <w:szCs w:val="22"/>
          <w:lang w:val="ru-RU"/>
        </w:rPr>
        <w:t xml:space="preserve"> </w:t>
      </w:r>
      <w:r>
        <w:rPr>
          <w:szCs w:val="22"/>
          <w:lang w:val="ru-RU"/>
        </w:rPr>
        <w:t>разработке</w:t>
      </w:r>
      <w:r w:rsidRPr="00666BEE">
        <w:rPr>
          <w:szCs w:val="22"/>
          <w:lang w:val="ru-RU"/>
        </w:rPr>
        <w:t xml:space="preserve"> </w:t>
      </w:r>
      <w:r>
        <w:rPr>
          <w:szCs w:val="22"/>
          <w:lang w:val="ru-RU"/>
        </w:rPr>
        <w:t>национальных</w:t>
      </w:r>
      <w:r w:rsidRPr="00666BEE">
        <w:rPr>
          <w:szCs w:val="22"/>
          <w:lang w:val="ru-RU"/>
        </w:rPr>
        <w:t xml:space="preserve"> </w:t>
      </w:r>
      <w:r>
        <w:rPr>
          <w:szCs w:val="22"/>
          <w:lang w:val="ru-RU"/>
        </w:rPr>
        <w:t>планов</w:t>
      </w:r>
      <w:r w:rsidRPr="00666BEE">
        <w:rPr>
          <w:szCs w:val="22"/>
          <w:lang w:val="ru-RU"/>
        </w:rPr>
        <w:t xml:space="preserve"> </w:t>
      </w:r>
      <w:r>
        <w:rPr>
          <w:szCs w:val="22"/>
          <w:lang w:val="ru-RU"/>
        </w:rPr>
        <w:t>финансирования</w:t>
      </w:r>
      <w:r w:rsidRPr="00666BEE">
        <w:rPr>
          <w:szCs w:val="22"/>
          <w:lang w:val="ru-RU"/>
        </w:rPr>
        <w:t xml:space="preserve"> </w:t>
      </w:r>
      <w:r>
        <w:rPr>
          <w:szCs w:val="22"/>
          <w:lang w:val="ru-RU"/>
        </w:rPr>
        <w:t>биоразнообразия</w:t>
      </w:r>
      <w:r w:rsidRPr="00666BEE">
        <w:rPr>
          <w:szCs w:val="22"/>
          <w:lang w:val="ru-RU"/>
        </w:rPr>
        <w:t xml:space="preserve"> </w:t>
      </w:r>
      <w:r>
        <w:rPr>
          <w:szCs w:val="22"/>
          <w:lang w:val="ru-RU"/>
        </w:rPr>
        <w:t>в</w:t>
      </w:r>
      <w:r w:rsidRPr="00666BEE">
        <w:rPr>
          <w:szCs w:val="22"/>
          <w:lang w:val="ru-RU"/>
        </w:rPr>
        <w:t xml:space="preserve"> </w:t>
      </w:r>
      <w:r>
        <w:rPr>
          <w:szCs w:val="22"/>
          <w:lang w:val="ru-RU"/>
        </w:rPr>
        <w:t>поддержку</w:t>
      </w:r>
      <w:r w:rsidRPr="00666BEE">
        <w:rPr>
          <w:szCs w:val="22"/>
          <w:lang w:val="ru-RU"/>
        </w:rPr>
        <w:t xml:space="preserve"> </w:t>
      </w:r>
      <w:r>
        <w:rPr>
          <w:szCs w:val="22"/>
          <w:lang w:val="ru-RU"/>
        </w:rPr>
        <w:t>национального</w:t>
      </w:r>
      <w:r w:rsidRPr="00666BEE">
        <w:rPr>
          <w:szCs w:val="22"/>
          <w:lang w:val="ru-RU"/>
        </w:rPr>
        <w:t xml:space="preserve"> </w:t>
      </w:r>
      <w:r>
        <w:rPr>
          <w:szCs w:val="22"/>
          <w:lang w:val="ru-RU"/>
        </w:rPr>
        <w:t>осуществления</w:t>
      </w:r>
      <w:r w:rsidRPr="00666BEE">
        <w:rPr>
          <w:szCs w:val="22"/>
          <w:lang w:val="ru-RU"/>
        </w:rPr>
        <w:t xml:space="preserve"> </w:t>
      </w:r>
      <w:r w:rsidRPr="00BD5899">
        <w:rPr>
          <w:szCs w:val="22"/>
          <w:lang w:val="ru-RU"/>
        </w:rPr>
        <w:t>глобальной</w:t>
      </w:r>
      <w:r w:rsidRPr="004E1121">
        <w:rPr>
          <w:szCs w:val="22"/>
          <w:lang w:val="ru-RU"/>
        </w:rPr>
        <w:t xml:space="preserve"> </w:t>
      </w:r>
      <w:r w:rsidRPr="00BD5899">
        <w:rPr>
          <w:szCs w:val="22"/>
          <w:lang w:val="ru-RU"/>
        </w:rPr>
        <w:t>рамочной</w:t>
      </w:r>
      <w:r w:rsidRPr="004E1121">
        <w:rPr>
          <w:szCs w:val="22"/>
          <w:lang w:val="ru-RU"/>
        </w:rPr>
        <w:t xml:space="preserve"> </w:t>
      </w:r>
      <w:r w:rsidRPr="00BD5899">
        <w:rPr>
          <w:szCs w:val="22"/>
          <w:lang w:val="ru-RU"/>
        </w:rPr>
        <w:t>программы</w:t>
      </w:r>
      <w:r w:rsidRPr="004E1121">
        <w:rPr>
          <w:szCs w:val="22"/>
          <w:lang w:val="ru-RU"/>
        </w:rPr>
        <w:t xml:space="preserve"> </w:t>
      </w:r>
      <w:r w:rsidRPr="00BD5899">
        <w:rPr>
          <w:szCs w:val="22"/>
          <w:lang w:val="ru-RU"/>
        </w:rPr>
        <w:t>в</w:t>
      </w:r>
      <w:r w:rsidRPr="004E1121">
        <w:rPr>
          <w:szCs w:val="22"/>
          <w:lang w:val="ru-RU"/>
        </w:rPr>
        <w:t xml:space="preserve"> </w:t>
      </w:r>
      <w:r w:rsidRPr="00BD5899">
        <w:rPr>
          <w:szCs w:val="22"/>
          <w:lang w:val="ru-RU"/>
        </w:rPr>
        <w:t>области</w:t>
      </w:r>
      <w:r w:rsidRPr="004E1121">
        <w:rPr>
          <w:szCs w:val="22"/>
          <w:lang w:val="ru-RU"/>
        </w:rPr>
        <w:t xml:space="preserve"> </w:t>
      </w:r>
      <w:r w:rsidRPr="00BD5899">
        <w:rPr>
          <w:szCs w:val="22"/>
          <w:lang w:val="ru-RU"/>
        </w:rPr>
        <w:t>биоразнообразия</w:t>
      </w:r>
      <w:r w:rsidRPr="004E1121">
        <w:rPr>
          <w:szCs w:val="22"/>
          <w:lang w:val="ru-RU"/>
        </w:rPr>
        <w:t xml:space="preserve"> </w:t>
      </w:r>
      <w:r w:rsidRPr="00BD5899">
        <w:rPr>
          <w:szCs w:val="22"/>
          <w:lang w:val="ru-RU"/>
        </w:rPr>
        <w:t>на</w:t>
      </w:r>
      <w:r w:rsidRPr="004E1121">
        <w:rPr>
          <w:szCs w:val="22"/>
          <w:lang w:val="ru-RU"/>
        </w:rPr>
        <w:t xml:space="preserve"> </w:t>
      </w:r>
      <w:r w:rsidRPr="00BD5899">
        <w:rPr>
          <w:szCs w:val="22"/>
          <w:lang w:val="ru-RU"/>
        </w:rPr>
        <w:t>период</w:t>
      </w:r>
      <w:r w:rsidRPr="004E1121">
        <w:rPr>
          <w:szCs w:val="22"/>
          <w:lang w:val="ru-RU"/>
        </w:rPr>
        <w:t xml:space="preserve"> </w:t>
      </w:r>
      <w:r w:rsidRPr="00BD5899">
        <w:rPr>
          <w:szCs w:val="22"/>
          <w:lang w:val="ru-RU"/>
        </w:rPr>
        <w:t>после</w:t>
      </w:r>
      <w:r w:rsidRPr="004E1121">
        <w:rPr>
          <w:szCs w:val="22"/>
          <w:lang w:val="ru-RU"/>
        </w:rPr>
        <w:t xml:space="preserve"> </w:t>
      </w:r>
      <w:r w:rsidR="00BC05FC">
        <w:rPr>
          <w:szCs w:val="22"/>
          <w:lang w:val="ru-RU"/>
        </w:rPr>
        <w:br/>
      </w:r>
      <w:r w:rsidRPr="004E1121">
        <w:rPr>
          <w:szCs w:val="22"/>
          <w:lang w:val="ru-RU"/>
        </w:rPr>
        <w:t xml:space="preserve">2020 </w:t>
      </w:r>
      <w:r w:rsidRPr="00BD5899">
        <w:rPr>
          <w:szCs w:val="22"/>
          <w:lang w:val="ru-RU"/>
        </w:rPr>
        <w:t>года</w:t>
      </w:r>
      <w:r>
        <w:rPr>
          <w:szCs w:val="22"/>
          <w:lang w:val="ru-RU"/>
        </w:rPr>
        <w:t xml:space="preserve"> и ее глобальных целевых задач</w:t>
      </w:r>
      <w:r w:rsidRPr="00666BEE">
        <w:rPr>
          <w:szCs w:val="22"/>
          <w:lang w:val="ru-RU"/>
        </w:rPr>
        <w:t xml:space="preserve"> </w:t>
      </w:r>
      <w:r>
        <w:rPr>
          <w:szCs w:val="22"/>
          <w:lang w:val="ru-RU"/>
        </w:rPr>
        <w:t>в</w:t>
      </w:r>
      <w:r w:rsidRPr="00EF596E">
        <w:rPr>
          <w:szCs w:val="22"/>
          <w:lang w:val="ru-RU"/>
        </w:rPr>
        <w:t xml:space="preserve"> </w:t>
      </w:r>
      <w:r>
        <w:rPr>
          <w:szCs w:val="22"/>
          <w:lang w:val="ru-RU"/>
        </w:rPr>
        <w:t>области</w:t>
      </w:r>
      <w:r w:rsidRPr="00EF596E">
        <w:rPr>
          <w:szCs w:val="22"/>
          <w:lang w:val="ru-RU"/>
        </w:rPr>
        <w:t xml:space="preserve"> </w:t>
      </w:r>
      <w:r>
        <w:rPr>
          <w:szCs w:val="22"/>
          <w:lang w:val="ru-RU"/>
        </w:rPr>
        <w:t>мобилизации</w:t>
      </w:r>
      <w:r w:rsidRPr="00EF596E">
        <w:rPr>
          <w:szCs w:val="22"/>
          <w:lang w:val="ru-RU"/>
        </w:rPr>
        <w:t xml:space="preserve"> </w:t>
      </w:r>
      <w:r>
        <w:rPr>
          <w:szCs w:val="22"/>
          <w:lang w:val="ru-RU"/>
        </w:rPr>
        <w:t>ресурсов</w:t>
      </w:r>
      <w:r w:rsidR="0072144E" w:rsidRPr="00666BEE">
        <w:rPr>
          <w:szCs w:val="22"/>
          <w:lang w:val="ru-RU"/>
        </w:rPr>
        <w:t xml:space="preserve">. </w:t>
      </w:r>
      <w:r>
        <w:rPr>
          <w:szCs w:val="22"/>
          <w:lang w:val="ru-RU"/>
        </w:rPr>
        <w:t>В</w:t>
      </w:r>
      <w:r w:rsidRPr="00666BEE">
        <w:rPr>
          <w:szCs w:val="22"/>
          <w:lang w:val="ru-RU"/>
        </w:rPr>
        <w:t xml:space="preserve"> </w:t>
      </w:r>
      <w:r>
        <w:rPr>
          <w:szCs w:val="22"/>
          <w:lang w:val="ru-RU"/>
        </w:rPr>
        <w:t>их</w:t>
      </w:r>
      <w:r w:rsidRPr="00666BEE">
        <w:rPr>
          <w:szCs w:val="22"/>
          <w:lang w:val="ru-RU"/>
        </w:rPr>
        <w:t xml:space="preserve"> </w:t>
      </w:r>
      <w:r>
        <w:rPr>
          <w:szCs w:val="22"/>
          <w:lang w:val="ru-RU"/>
        </w:rPr>
        <w:t>разработке</w:t>
      </w:r>
      <w:r w:rsidRPr="00666BEE">
        <w:rPr>
          <w:szCs w:val="22"/>
          <w:lang w:val="ru-RU"/>
        </w:rPr>
        <w:t xml:space="preserve"> </w:t>
      </w:r>
      <w:r>
        <w:rPr>
          <w:szCs w:val="22"/>
          <w:lang w:val="ru-RU"/>
        </w:rPr>
        <w:t>и</w:t>
      </w:r>
      <w:r w:rsidRPr="00666BEE">
        <w:rPr>
          <w:szCs w:val="22"/>
          <w:lang w:val="ru-RU"/>
        </w:rPr>
        <w:t xml:space="preserve"> </w:t>
      </w:r>
      <w:r>
        <w:rPr>
          <w:szCs w:val="22"/>
          <w:lang w:val="ru-RU"/>
        </w:rPr>
        <w:t>осуществлении</w:t>
      </w:r>
      <w:r w:rsidRPr="00666BEE">
        <w:rPr>
          <w:szCs w:val="22"/>
          <w:lang w:val="ru-RU"/>
        </w:rPr>
        <w:t xml:space="preserve"> </w:t>
      </w:r>
      <w:r>
        <w:rPr>
          <w:szCs w:val="22"/>
          <w:lang w:val="ru-RU"/>
        </w:rPr>
        <w:t>должны</w:t>
      </w:r>
      <w:r w:rsidRPr="00666BEE">
        <w:rPr>
          <w:szCs w:val="22"/>
          <w:lang w:val="ru-RU"/>
        </w:rPr>
        <w:t xml:space="preserve"> </w:t>
      </w:r>
      <w:r>
        <w:rPr>
          <w:szCs w:val="22"/>
          <w:lang w:val="ru-RU"/>
        </w:rPr>
        <w:t>участвовать</w:t>
      </w:r>
      <w:r w:rsidRPr="00666BEE">
        <w:rPr>
          <w:szCs w:val="22"/>
          <w:lang w:val="ru-RU"/>
        </w:rPr>
        <w:t xml:space="preserve"> </w:t>
      </w:r>
      <w:r>
        <w:rPr>
          <w:szCs w:val="22"/>
          <w:lang w:val="ru-RU"/>
        </w:rPr>
        <w:t>ключевые</w:t>
      </w:r>
      <w:r w:rsidRPr="00666BEE">
        <w:rPr>
          <w:szCs w:val="22"/>
          <w:lang w:val="ru-RU"/>
        </w:rPr>
        <w:t xml:space="preserve"> </w:t>
      </w:r>
      <w:r>
        <w:rPr>
          <w:szCs w:val="22"/>
          <w:lang w:val="ru-RU"/>
        </w:rPr>
        <w:t>заинтересованные</w:t>
      </w:r>
      <w:r w:rsidRPr="00666BEE">
        <w:rPr>
          <w:szCs w:val="22"/>
          <w:lang w:val="ru-RU"/>
        </w:rPr>
        <w:t xml:space="preserve"> </w:t>
      </w:r>
      <w:r>
        <w:rPr>
          <w:szCs w:val="22"/>
          <w:lang w:val="ru-RU"/>
        </w:rPr>
        <w:t>стороны</w:t>
      </w:r>
      <w:r w:rsidRPr="00666BEE">
        <w:rPr>
          <w:szCs w:val="22"/>
          <w:lang w:val="ru-RU"/>
        </w:rPr>
        <w:t xml:space="preserve">, </w:t>
      </w:r>
      <w:r>
        <w:rPr>
          <w:szCs w:val="22"/>
          <w:lang w:val="ru-RU"/>
        </w:rPr>
        <w:t>такие</w:t>
      </w:r>
      <w:r w:rsidRPr="00666BEE">
        <w:rPr>
          <w:szCs w:val="22"/>
          <w:lang w:val="ru-RU"/>
        </w:rPr>
        <w:t xml:space="preserve"> </w:t>
      </w:r>
      <w:r>
        <w:rPr>
          <w:szCs w:val="22"/>
          <w:lang w:val="ru-RU"/>
        </w:rPr>
        <w:t>как</w:t>
      </w:r>
      <w:r w:rsidRPr="00666BEE">
        <w:rPr>
          <w:szCs w:val="22"/>
          <w:lang w:val="ru-RU"/>
        </w:rPr>
        <w:t xml:space="preserve"> </w:t>
      </w:r>
      <w:r>
        <w:rPr>
          <w:szCs w:val="22"/>
          <w:lang w:val="ru-RU"/>
        </w:rPr>
        <w:t>неправительственные</w:t>
      </w:r>
      <w:r w:rsidRPr="00666BEE">
        <w:rPr>
          <w:szCs w:val="22"/>
          <w:lang w:val="ru-RU"/>
        </w:rPr>
        <w:t xml:space="preserve"> </w:t>
      </w:r>
      <w:r>
        <w:rPr>
          <w:szCs w:val="22"/>
          <w:lang w:val="ru-RU"/>
        </w:rPr>
        <w:t>организации</w:t>
      </w:r>
      <w:r w:rsidR="0072144E" w:rsidRPr="00666BEE">
        <w:rPr>
          <w:szCs w:val="22"/>
          <w:lang w:val="ru-RU"/>
        </w:rPr>
        <w:t>,</w:t>
      </w:r>
      <w:r>
        <w:rPr>
          <w:szCs w:val="22"/>
          <w:lang w:val="ru-RU"/>
        </w:rPr>
        <w:t xml:space="preserve"> коренные народы и местные общины</w:t>
      </w:r>
      <w:r w:rsidR="0072144E" w:rsidRPr="00666BEE">
        <w:rPr>
          <w:szCs w:val="22"/>
          <w:lang w:val="ru-RU"/>
        </w:rPr>
        <w:t>,</w:t>
      </w:r>
      <w:r>
        <w:rPr>
          <w:szCs w:val="22"/>
          <w:lang w:val="ru-RU"/>
        </w:rPr>
        <w:t xml:space="preserve"> коммерческие предприятия и финансовы</w:t>
      </w:r>
      <w:r w:rsidR="00BC05FC">
        <w:rPr>
          <w:szCs w:val="22"/>
          <w:lang w:val="ru-RU"/>
        </w:rPr>
        <w:t>й</w:t>
      </w:r>
      <w:bookmarkStart w:id="15" w:name="_GoBack"/>
      <w:bookmarkEnd w:id="15"/>
      <w:r>
        <w:rPr>
          <w:szCs w:val="22"/>
          <w:lang w:val="ru-RU"/>
        </w:rPr>
        <w:t xml:space="preserve"> сектор, а также международные учреждения финансирования развития</w:t>
      </w:r>
      <w:r w:rsidR="0072144E" w:rsidRPr="00666BEE">
        <w:rPr>
          <w:szCs w:val="22"/>
          <w:lang w:val="ru-RU"/>
        </w:rPr>
        <w:t xml:space="preserve">. </w:t>
      </w:r>
    </w:p>
    <w:p w14:paraId="7FF2F157" w14:textId="71997FCE" w:rsidR="0072144E" w:rsidRPr="00261A59" w:rsidRDefault="00666BEE" w:rsidP="00304215">
      <w:pPr>
        <w:pStyle w:val="aff0"/>
        <w:numPr>
          <w:ilvl w:val="0"/>
          <w:numId w:val="8"/>
        </w:numPr>
        <w:tabs>
          <w:tab w:val="clear" w:pos="360"/>
        </w:tabs>
        <w:spacing w:after="120"/>
        <w:contextualSpacing w:val="0"/>
        <w:rPr>
          <w:szCs w:val="22"/>
          <w:lang w:val="ru-RU"/>
        </w:rPr>
      </w:pPr>
      <w:r>
        <w:rPr>
          <w:szCs w:val="22"/>
          <w:lang w:val="ru-RU"/>
        </w:rPr>
        <w:lastRenderedPageBreak/>
        <w:t>Конференция</w:t>
      </w:r>
      <w:r w:rsidRPr="00261A59">
        <w:rPr>
          <w:szCs w:val="22"/>
          <w:lang w:val="ru-RU"/>
        </w:rPr>
        <w:t xml:space="preserve"> </w:t>
      </w:r>
      <w:r>
        <w:rPr>
          <w:szCs w:val="22"/>
          <w:lang w:val="ru-RU"/>
        </w:rPr>
        <w:t>Сторон</w:t>
      </w:r>
      <w:r w:rsidR="0072144E" w:rsidRPr="00261A59">
        <w:rPr>
          <w:szCs w:val="22"/>
          <w:lang w:val="ru-RU"/>
        </w:rPr>
        <w:t xml:space="preserve"> </w:t>
      </w:r>
      <w:r>
        <w:rPr>
          <w:szCs w:val="22"/>
          <w:lang w:val="ru-RU"/>
        </w:rPr>
        <w:t>и</w:t>
      </w:r>
      <w:r w:rsidRPr="00261A59">
        <w:rPr>
          <w:szCs w:val="22"/>
          <w:lang w:val="ru-RU"/>
        </w:rPr>
        <w:t xml:space="preserve"> </w:t>
      </w:r>
      <w:r>
        <w:rPr>
          <w:szCs w:val="22"/>
          <w:lang w:val="ru-RU"/>
        </w:rPr>
        <w:t>Вспомогательный</w:t>
      </w:r>
      <w:r w:rsidRPr="00261A59">
        <w:rPr>
          <w:szCs w:val="22"/>
          <w:lang w:val="ru-RU"/>
        </w:rPr>
        <w:t xml:space="preserve"> </w:t>
      </w:r>
      <w:r>
        <w:rPr>
          <w:szCs w:val="22"/>
          <w:lang w:val="ru-RU"/>
        </w:rPr>
        <w:t>орган</w:t>
      </w:r>
      <w:r w:rsidRPr="00261A59">
        <w:rPr>
          <w:szCs w:val="22"/>
          <w:lang w:val="ru-RU"/>
        </w:rPr>
        <w:t xml:space="preserve"> </w:t>
      </w:r>
      <w:r>
        <w:rPr>
          <w:szCs w:val="22"/>
          <w:lang w:val="ru-RU"/>
        </w:rPr>
        <w:t>по</w:t>
      </w:r>
      <w:r w:rsidRPr="00261A59">
        <w:rPr>
          <w:szCs w:val="22"/>
          <w:lang w:val="ru-RU"/>
        </w:rPr>
        <w:t xml:space="preserve"> </w:t>
      </w:r>
      <w:r>
        <w:rPr>
          <w:szCs w:val="22"/>
          <w:lang w:val="ru-RU"/>
        </w:rPr>
        <w:t>осуществлению</w:t>
      </w:r>
      <w:r w:rsidRPr="00261A59">
        <w:rPr>
          <w:szCs w:val="22"/>
          <w:lang w:val="ru-RU"/>
        </w:rPr>
        <w:t xml:space="preserve"> </w:t>
      </w:r>
      <w:r>
        <w:rPr>
          <w:szCs w:val="22"/>
          <w:lang w:val="ru-RU"/>
        </w:rPr>
        <w:t>будут</w:t>
      </w:r>
      <w:r w:rsidRPr="00261A59">
        <w:rPr>
          <w:szCs w:val="22"/>
          <w:lang w:val="ru-RU"/>
        </w:rPr>
        <w:t xml:space="preserve"> </w:t>
      </w:r>
      <w:r>
        <w:rPr>
          <w:szCs w:val="22"/>
          <w:lang w:val="ru-RU"/>
        </w:rPr>
        <w:t>держать</w:t>
      </w:r>
      <w:r w:rsidRPr="00261A59">
        <w:rPr>
          <w:szCs w:val="22"/>
          <w:lang w:val="ru-RU"/>
        </w:rPr>
        <w:t xml:space="preserve"> </w:t>
      </w:r>
      <w:r>
        <w:rPr>
          <w:szCs w:val="22"/>
          <w:lang w:val="ru-RU"/>
        </w:rPr>
        <w:t>осуществление</w:t>
      </w:r>
      <w:r w:rsidRPr="00261A59">
        <w:rPr>
          <w:szCs w:val="22"/>
          <w:lang w:val="ru-RU"/>
        </w:rPr>
        <w:t xml:space="preserve"> </w:t>
      </w:r>
      <w:r w:rsidRPr="00666BEE">
        <w:rPr>
          <w:szCs w:val="22"/>
          <w:lang w:val="ru-RU"/>
        </w:rPr>
        <w:t>стратегии</w:t>
      </w:r>
      <w:r w:rsidRPr="00261A59">
        <w:rPr>
          <w:szCs w:val="22"/>
          <w:lang w:val="ru-RU"/>
        </w:rPr>
        <w:t xml:space="preserve"> </w:t>
      </w:r>
      <w:r w:rsidRPr="00666BEE">
        <w:rPr>
          <w:szCs w:val="22"/>
          <w:lang w:val="ru-RU"/>
        </w:rPr>
        <w:t>мобилизации</w:t>
      </w:r>
      <w:r w:rsidRPr="00261A59">
        <w:rPr>
          <w:szCs w:val="22"/>
          <w:lang w:val="ru-RU"/>
        </w:rPr>
        <w:t xml:space="preserve"> </w:t>
      </w:r>
      <w:r w:rsidRPr="00666BEE">
        <w:rPr>
          <w:szCs w:val="22"/>
          <w:lang w:val="ru-RU"/>
        </w:rPr>
        <w:t>ресурсов</w:t>
      </w:r>
      <w:r w:rsidRPr="00261A59">
        <w:rPr>
          <w:szCs w:val="22"/>
          <w:lang w:val="ru-RU"/>
        </w:rPr>
        <w:t xml:space="preserve"> </w:t>
      </w:r>
      <w:r>
        <w:rPr>
          <w:szCs w:val="22"/>
          <w:lang w:val="ru-RU"/>
        </w:rPr>
        <w:t>под</w:t>
      </w:r>
      <w:r w:rsidRPr="00261A59">
        <w:rPr>
          <w:szCs w:val="22"/>
          <w:lang w:val="ru-RU"/>
        </w:rPr>
        <w:t xml:space="preserve"> </w:t>
      </w:r>
      <w:r>
        <w:rPr>
          <w:szCs w:val="22"/>
          <w:lang w:val="ru-RU"/>
        </w:rPr>
        <w:t>контролем</w:t>
      </w:r>
      <w:r w:rsidRPr="00261A59">
        <w:rPr>
          <w:szCs w:val="22"/>
          <w:lang w:val="ru-RU"/>
        </w:rPr>
        <w:t xml:space="preserve"> </w:t>
      </w:r>
      <w:r>
        <w:rPr>
          <w:szCs w:val="22"/>
          <w:lang w:val="ru-RU"/>
        </w:rPr>
        <w:t>на</w:t>
      </w:r>
      <w:r w:rsidRPr="00261A59">
        <w:rPr>
          <w:szCs w:val="22"/>
          <w:lang w:val="ru-RU"/>
        </w:rPr>
        <w:t xml:space="preserve"> </w:t>
      </w:r>
      <w:r>
        <w:rPr>
          <w:szCs w:val="22"/>
          <w:lang w:val="ru-RU"/>
        </w:rPr>
        <w:t>основе</w:t>
      </w:r>
      <w:r w:rsidRPr="00261A59">
        <w:rPr>
          <w:szCs w:val="22"/>
          <w:lang w:val="ru-RU"/>
        </w:rPr>
        <w:t xml:space="preserve"> </w:t>
      </w:r>
      <w:r>
        <w:rPr>
          <w:szCs w:val="22"/>
          <w:lang w:val="ru-RU"/>
        </w:rPr>
        <w:t>докладов</w:t>
      </w:r>
      <w:r w:rsidRPr="00261A59">
        <w:rPr>
          <w:szCs w:val="22"/>
          <w:lang w:val="ru-RU"/>
        </w:rPr>
        <w:t xml:space="preserve"> </w:t>
      </w:r>
      <w:r>
        <w:rPr>
          <w:szCs w:val="22"/>
          <w:lang w:val="ru-RU"/>
        </w:rPr>
        <w:t>Сторон</w:t>
      </w:r>
      <w:r w:rsidRPr="00261A59">
        <w:rPr>
          <w:szCs w:val="22"/>
          <w:lang w:val="ru-RU"/>
        </w:rPr>
        <w:t xml:space="preserve"> </w:t>
      </w:r>
      <w:r>
        <w:rPr>
          <w:szCs w:val="22"/>
          <w:lang w:val="ru-RU"/>
        </w:rPr>
        <w:t>и</w:t>
      </w:r>
      <w:r w:rsidRPr="00261A59">
        <w:rPr>
          <w:szCs w:val="22"/>
          <w:lang w:val="ru-RU"/>
        </w:rPr>
        <w:t xml:space="preserve"> </w:t>
      </w:r>
      <w:r>
        <w:rPr>
          <w:szCs w:val="22"/>
          <w:lang w:val="ru-RU"/>
        </w:rPr>
        <w:t>соответствующих</w:t>
      </w:r>
      <w:r w:rsidRPr="00261A59">
        <w:rPr>
          <w:szCs w:val="22"/>
          <w:lang w:val="ru-RU"/>
        </w:rPr>
        <w:t xml:space="preserve"> </w:t>
      </w:r>
      <w:r>
        <w:rPr>
          <w:szCs w:val="22"/>
          <w:lang w:val="ru-RU"/>
        </w:rPr>
        <w:t>организаций</w:t>
      </w:r>
      <w:r w:rsidRPr="00261A59">
        <w:rPr>
          <w:szCs w:val="22"/>
          <w:lang w:val="ru-RU"/>
        </w:rPr>
        <w:t xml:space="preserve"> </w:t>
      </w:r>
      <w:r>
        <w:rPr>
          <w:szCs w:val="22"/>
          <w:lang w:val="ru-RU"/>
        </w:rPr>
        <w:t>и</w:t>
      </w:r>
      <w:r w:rsidRPr="00261A59">
        <w:rPr>
          <w:szCs w:val="22"/>
          <w:lang w:val="ru-RU"/>
        </w:rPr>
        <w:t xml:space="preserve"> </w:t>
      </w:r>
      <w:r>
        <w:rPr>
          <w:szCs w:val="22"/>
          <w:lang w:val="ru-RU"/>
        </w:rPr>
        <w:t>инициатив</w:t>
      </w:r>
      <w:r w:rsidR="00261A59" w:rsidRPr="00261A59">
        <w:rPr>
          <w:szCs w:val="22"/>
          <w:lang w:val="ru-RU"/>
        </w:rPr>
        <w:t xml:space="preserve">, </w:t>
      </w:r>
      <w:r w:rsidR="00261A59">
        <w:rPr>
          <w:szCs w:val="22"/>
          <w:lang w:val="ru-RU"/>
        </w:rPr>
        <w:t>обобщенных</w:t>
      </w:r>
      <w:r w:rsidR="00261A59" w:rsidRPr="00261A59">
        <w:rPr>
          <w:szCs w:val="22"/>
          <w:lang w:val="ru-RU"/>
        </w:rPr>
        <w:t xml:space="preserve"> </w:t>
      </w:r>
      <w:r w:rsidR="00261A59">
        <w:rPr>
          <w:szCs w:val="22"/>
          <w:lang w:val="ru-RU"/>
        </w:rPr>
        <w:t>и</w:t>
      </w:r>
      <w:r w:rsidR="00261A59" w:rsidRPr="00261A59">
        <w:rPr>
          <w:szCs w:val="22"/>
          <w:lang w:val="ru-RU"/>
        </w:rPr>
        <w:t xml:space="preserve"> </w:t>
      </w:r>
      <w:r w:rsidR="00261A59">
        <w:rPr>
          <w:szCs w:val="22"/>
          <w:lang w:val="ru-RU"/>
        </w:rPr>
        <w:t>проанализированных</w:t>
      </w:r>
      <w:r w:rsidR="00261A59" w:rsidRPr="00261A59">
        <w:rPr>
          <w:szCs w:val="22"/>
          <w:lang w:val="ru-RU"/>
        </w:rPr>
        <w:t xml:space="preserve"> </w:t>
      </w:r>
      <w:r w:rsidR="00261A59">
        <w:rPr>
          <w:szCs w:val="22"/>
          <w:lang w:val="ru-RU"/>
        </w:rPr>
        <w:t>Исполнительным секретарем</w:t>
      </w:r>
      <w:r w:rsidRPr="00261A59">
        <w:rPr>
          <w:szCs w:val="22"/>
          <w:lang w:val="ru-RU"/>
        </w:rPr>
        <w:t xml:space="preserve"> </w:t>
      </w:r>
      <w:r w:rsidR="00261A59">
        <w:rPr>
          <w:szCs w:val="22"/>
          <w:lang w:val="ru-RU"/>
        </w:rPr>
        <w:t>в установленном порядке</w:t>
      </w:r>
      <w:r w:rsidR="0072144E" w:rsidRPr="00261A59">
        <w:rPr>
          <w:szCs w:val="22"/>
          <w:lang w:val="ru-RU"/>
        </w:rPr>
        <w:t>.</w:t>
      </w:r>
    </w:p>
    <w:p w14:paraId="7546B519" w14:textId="77777777" w:rsidR="00B3369F" w:rsidRPr="001C6487" w:rsidRDefault="00084813" w:rsidP="00323613">
      <w:pPr>
        <w:suppressLineNumbers/>
        <w:suppressAutoHyphens/>
        <w:kinsoku w:val="0"/>
        <w:overflowPunct w:val="0"/>
        <w:autoSpaceDE w:val="0"/>
        <w:autoSpaceDN w:val="0"/>
        <w:adjustRightInd w:val="0"/>
        <w:snapToGrid w:val="0"/>
        <w:spacing w:line="235" w:lineRule="auto"/>
        <w:jc w:val="center"/>
        <w:rPr>
          <w:kern w:val="22"/>
          <w:szCs w:val="22"/>
        </w:rPr>
      </w:pPr>
      <w:r w:rsidRPr="008E600F">
        <w:rPr>
          <w:kern w:val="22"/>
          <w:szCs w:val="22"/>
        </w:rPr>
        <w:t>____</w:t>
      </w:r>
      <w:r w:rsidR="00B840DD" w:rsidRPr="008E600F">
        <w:rPr>
          <w:kern w:val="22"/>
          <w:szCs w:val="22"/>
        </w:rPr>
        <w:t>_______</w:t>
      </w:r>
    </w:p>
    <w:sectPr w:rsidR="00B3369F" w:rsidRPr="001C6487" w:rsidSect="0072144E">
      <w:type w:val="continuous"/>
      <w:pgSz w:w="12240" w:h="15840"/>
      <w:pgMar w:top="567" w:right="1389" w:bottom="1134" w:left="1389" w:header="461"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F3EEF4" w14:textId="77777777" w:rsidR="00C2749E" w:rsidRDefault="00C2749E" w:rsidP="00CF1848">
      <w:r>
        <w:separator/>
      </w:r>
    </w:p>
  </w:endnote>
  <w:endnote w:type="continuationSeparator" w:id="0">
    <w:p w14:paraId="20CB0C2F" w14:textId="77777777" w:rsidR="00C2749E" w:rsidRDefault="00C2749E" w:rsidP="00CF1848">
      <w:r>
        <w:continuationSeparator/>
      </w:r>
    </w:p>
  </w:endnote>
  <w:endnote w:type="continuationNotice" w:id="1">
    <w:p w14:paraId="7C1D95A1" w14:textId="77777777" w:rsidR="00C2749E" w:rsidRDefault="00C274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alibri 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A3BB2D" w14:textId="77777777" w:rsidR="009F006C" w:rsidRDefault="009F006C" w:rsidP="001C6487">
    <w:pPr>
      <w:pStyle w:val="a9"/>
      <w:tabs>
        <w:tab w:val="clear" w:pos="4320"/>
        <w:tab w:val="clear" w:pos="8640"/>
      </w:tabs>
      <w:kinsoku w:val="0"/>
      <w:overflowPunct w:val="0"/>
      <w:autoSpaceDE w:val="0"/>
      <w:autoSpaceDN w:val="0"/>
      <w:adjustRightInd w:val="0"/>
      <w:snapToGrid w:val="0"/>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EF1EAB" w14:textId="77777777" w:rsidR="009F006C" w:rsidRDefault="009F006C" w:rsidP="001C6487">
    <w:pPr>
      <w:pStyle w:val="a9"/>
      <w:tabs>
        <w:tab w:val="clear" w:pos="4320"/>
        <w:tab w:val="clear" w:pos="8640"/>
      </w:tabs>
      <w:kinsoku w:val="0"/>
      <w:overflowPunct w:val="0"/>
      <w:autoSpaceDE w:val="0"/>
      <w:autoSpaceDN w:val="0"/>
      <w:adjustRightInd w:val="0"/>
      <w:snapToGrid w:val="0"/>
      <w:ind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C54595" w14:textId="77777777" w:rsidR="009F006C" w:rsidRDefault="009F006C" w:rsidP="001C6487">
    <w:pPr>
      <w:pStyle w:val="a9"/>
      <w:tabs>
        <w:tab w:val="clear" w:pos="4320"/>
        <w:tab w:val="clear" w:pos="8640"/>
      </w:tabs>
      <w:kinsoku w:val="0"/>
      <w:overflowPunct w:val="0"/>
      <w:autoSpaceDE w:val="0"/>
      <w:autoSpaceDN w:val="0"/>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AF0322" w14:textId="77777777" w:rsidR="00C2749E" w:rsidRDefault="00C2749E" w:rsidP="00CF1848">
      <w:r>
        <w:separator/>
      </w:r>
    </w:p>
  </w:footnote>
  <w:footnote w:type="continuationSeparator" w:id="0">
    <w:p w14:paraId="5631F304" w14:textId="77777777" w:rsidR="00C2749E" w:rsidRDefault="00C2749E" w:rsidP="00CF1848">
      <w:r>
        <w:continuationSeparator/>
      </w:r>
    </w:p>
  </w:footnote>
  <w:footnote w:type="continuationNotice" w:id="1">
    <w:p w14:paraId="4838A617" w14:textId="77777777" w:rsidR="00C2749E" w:rsidRDefault="00C2749E"/>
  </w:footnote>
  <w:footnote w:id="2">
    <w:p w14:paraId="651A0808" w14:textId="77777777" w:rsidR="009F006C" w:rsidRPr="00773534" w:rsidRDefault="009F006C" w:rsidP="001C6487">
      <w:pPr>
        <w:pStyle w:val="afb"/>
        <w:suppressLineNumbers/>
        <w:suppressAutoHyphens/>
        <w:kinsoku w:val="0"/>
        <w:overflowPunct w:val="0"/>
        <w:autoSpaceDE w:val="0"/>
        <w:autoSpaceDN w:val="0"/>
        <w:ind w:firstLine="0"/>
        <w:jc w:val="left"/>
        <w:rPr>
          <w:noProof/>
          <w:snapToGrid w:val="0"/>
          <w:kern w:val="18"/>
          <w:szCs w:val="18"/>
          <w:lang w:val="ru-RU"/>
        </w:rPr>
      </w:pPr>
      <w:r w:rsidRPr="00773534">
        <w:rPr>
          <w:rStyle w:val="afa"/>
          <w:noProof/>
          <w:snapToGrid w:val="0"/>
          <w:kern w:val="18"/>
          <w:sz w:val="18"/>
          <w:szCs w:val="18"/>
          <w:vertAlign w:val="baseline"/>
          <w:lang w:val="ru-RU"/>
        </w:rPr>
        <w:t>*</w:t>
      </w:r>
      <w:r w:rsidRPr="00773534">
        <w:rPr>
          <w:noProof/>
          <w:snapToGrid w:val="0"/>
          <w:kern w:val="18"/>
          <w:szCs w:val="18"/>
          <w:lang w:val="ru-RU"/>
        </w:rPr>
        <w:t xml:space="preserve"> </w:t>
      </w:r>
      <w:r w:rsidRPr="001C6487">
        <w:rPr>
          <w:noProof/>
          <w:snapToGrid w:val="0"/>
          <w:kern w:val="18"/>
          <w:szCs w:val="18"/>
        </w:rPr>
        <w:t>CBD</w:t>
      </w:r>
      <w:r w:rsidRPr="00773534">
        <w:rPr>
          <w:noProof/>
          <w:snapToGrid w:val="0"/>
          <w:kern w:val="18"/>
          <w:szCs w:val="18"/>
          <w:lang w:val="ru-RU"/>
        </w:rPr>
        <w:t>/</w:t>
      </w:r>
      <w:r w:rsidRPr="001C6487">
        <w:rPr>
          <w:noProof/>
          <w:snapToGrid w:val="0"/>
          <w:kern w:val="18"/>
          <w:szCs w:val="18"/>
        </w:rPr>
        <w:t>SBI</w:t>
      </w:r>
      <w:r w:rsidRPr="00773534">
        <w:rPr>
          <w:noProof/>
          <w:snapToGrid w:val="0"/>
          <w:kern w:val="18"/>
          <w:szCs w:val="18"/>
          <w:lang w:val="ru-RU"/>
        </w:rPr>
        <w:t>/3/1.</w:t>
      </w:r>
    </w:p>
  </w:footnote>
  <w:footnote w:id="3">
    <w:p w14:paraId="35287CC5" w14:textId="7D829E9D" w:rsidR="009F006C" w:rsidRPr="000105E0" w:rsidRDefault="009F006C" w:rsidP="00304215">
      <w:pPr>
        <w:pStyle w:val="afb"/>
        <w:ind w:firstLine="0"/>
        <w:rPr>
          <w:lang w:val="ru-RU"/>
        </w:rPr>
      </w:pPr>
      <w:r>
        <w:rPr>
          <w:rStyle w:val="afa"/>
        </w:rPr>
        <w:footnoteRef/>
      </w:r>
      <w:r w:rsidRPr="000105E0">
        <w:rPr>
          <w:lang w:val="ru-RU"/>
        </w:rPr>
        <w:t xml:space="preserve"> </w:t>
      </w:r>
      <w:r>
        <w:rPr>
          <w:lang w:val="ru-RU"/>
        </w:rPr>
        <w:t>Краткие</w:t>
      </w:r>
      <w:r w:rsidRPr="000105E0">
        <w:rPr>
          <w:lang w:val="ru-RU"/>
        </w:rPr>
        <w:t xml:space="preserve"> </w:t>
      </w:r>
      <w:r>
        <w:rPr>
          <w:lang w:val="ru-RU"/>
        </w:rPr>
        <w:t>биографии</w:t>
      </w:r>
      <w:r w:rsidRPr="000105E0">
        <w:rPr>
          <w:lang w:val="ru-RU"/>
        </w:rPr>
        <w:t xml:space="preserve"> </w:t>
      </w:r>
      <w:r>
        <w:rPr>
          <w:lang w:val="ru-RU"/>
        </w:rPr>
        <w:t>экспертов</w:t>
      </w:r>
      <w:r w:rsidRPr="000105E0">
        <w:rPr>
          <w:lang w:val="ru-RU"/>
        </w:rPr>
        <w:t xml:space="preserve"> </w:t>
      </w:r>
      <w:r>
        <w:rPr>
          <w:lang w:val="ru-RU"/>
        </w:rPr>
        <w:t>представлены</w:t>
      </w:r>
      <w:r w:rsidRPr="000105E0">
        <w:rPr>
          <w:lang w:val="ru-RU"/>
        </w:rPr>
        <w:t xml:space="preserve"> </w:t>
      </w:r>
      <w:r>
        <w:rPr>
          <w:lang w:val="ru-RU"/>
        </w:rPr>
        <w:t>по</w:t>
      </w:r>
      <w:r w:rsidRPr="000105E0">
        <w:rPr>
          <w:lang w:val="ru-RU"/>
        </w:rPr>
        <w:t xml:space="preserve"> </w:t>
      </w:r>
      <w:r>
        <w:rPr>
          <w:lang w:val="ru-RU"/>
        </w:rPr>
        <w:t>адресу</w:t>
      </w:r>
      <w:r w:rsidRPr="000105E0">
        <w:rPr>
          <w:lang w:val="ru-RU"/>
        </w:rPr>
        <w:t xml:space="preserve"> </w:t>
      </w:r>
      <w:hyperlink r:id="rId1" w:history="1">
        <w:r w:rsidRPr="00280B26">
          <w:rPr>
            <w:rStyle w:val="aff"/>
            <w:lang w:val="en-US"/>
          </w:rPr>
          <w:t>https</w:t>
        </w:r>
        <w:r w:rsidRPr="000105E0">
          <w:rPr>
            <w:rStyle w:val="aff"/>
            <w:lang w:val="ru-RU"/>
          </w:rPr>
          <w:t>://</w:t>
        </w:r>
        <w:r w:rsidRPr="00280B26">
          <w:rPr>
            <w:rStyle w:val="aff"/>
            <w:lang w:val="en-US"/>
          </w:rPr>
          <w:t>www</w:t>
        </w:r>
        <w:r w:rsidRPr="000105E0">
          <w:rPr>
            <w:rStyle w:val="aff"/>
            <w:lang w:val="ru-RU"/>
          </w:rPr>
          <w:t>.</w:t>
        </w:r>
        <w:proofErr w:type="spellStart"/>
        <w:r w:rsidRPr="00280B26">
          <w:rPr>
            <w:rStyle w:val="aff"/>
            <w:lang w:val="en-US"/>
          </w:rPr>
          <w:t>cbd</w:t>
        </w:r>
        <w:proofErr w:type="spellEnd"/>
        <w:r w:rsidRPr="000105E0">
          <w:rPr>
            <w:rStyle w:val="aff"/>
            <w:lang w:val="ru-RU"/>
          </w:rPr>
          <w:t>.</w:t>
        </w:r>
        <w:proofErr w:type="spellStart"/>
        <w:r w:rsidRPr="00280B26">
          <w:rPr>
            <w:rStyle w:val="aff"/>
            <w:lang w:val="en-US"/>
          </w:rPr>
          <w:t>int</w:t>
        </w:r>
        <w:proofErr w:type="spellEnd"/>
        <w:r w:rsidRPr="000105E0">
          <w:rPr>
            <w:rStyle w:val="aff"/>
            <w:lang w:val="ru-RU"/>
          </w:rPr>
          <w:t>/</w:t>
        </w:r>
        <w:r w:rsidRPr="00280B26">
          <w:rPr>
            <w:rStyle w:val="aff"/>
            <w:lang w:val="en-US"/>
          </w:rPr>
          <w:t>financial</w:t>
        </w:r>
        <w:r w:rsidRPr="000105E0">
          <w:rPr>
            <w:rStyle w:val="aff"/>
            <w:lang w:val="ru-RU"/>
          </w:rPr>
          <w:t>/</w:t>
        </w:r>
        <w:proofErr w:type="spellStart"/>
        <w:r w:rsidRPr="00280B26">
          <w:rPr>
            <w:rStyle w:val="aff"/>
            <w:lang w:val="en-US"/>
          </w:rPr>
          <w:t>rm</w:t>
        </w:r>
        <w:proofErr w:type="spellEnd"/>
        <w:r w:rsidRPr="000105E0">
          <w:rPr>
            <w:rStyle w:val="aff"/>
            <w:lang w:val="ru-RU"/>
          </w:rPr>
          <w:t>2020.</w:t>
        </w:r>
        <w:proofErr w:type="spellStart"/>
        <w:r w:rsidRPr="00280B26">
          <w:rPr>
            <w:rStyle w:val="aff"/>
            <w:lang w:val="en-US"/>
          </w:rPr>
          <w:t>shtml</w:t>
        </w:r>
        <w:proofErr w:type="spellEnd"/>
      </w:hyperlink>
      <w:r w:rsidRPr="000105E0">
        <w:rPr>
          <w:lang w:val="ru-RU"/>
        </w:rPr>
        <w:t>.</w:t>
      </w:r>
    </w:p>
  </w:footnote>
  <w:footnote w:id="4">
    <w:p w14:paraId="3B7E11D7" w14:textId="54711965" w:rsidR="009F006C" w:rsidRPr="00274A9A" w:rsidRDefault="009F006C" w:rsidP="00304215">
      <w:pPr>
        <w:pStyle w:val="afb"/>
        <w:ind w:firstLine="0"/>
        <w:rPr>
          <w:lang w:val="ru-RU"/>
        </w:rPr>
      </w:pPr>
      <w:r>
        <w:rPr>
          <w:rStyle w:val="afa"/>
        </w:rPr>
        <w:footnoteRef/>
      </w:r>
      <w:r w:rsidRPr="00274A9A">
        <w:rPr>
          <w:lang w:val="ru-RU"/>
        </w:rPr>
        <w:t xml:space="preserve"> </w:t>
      </w:r>
      <w:r>
        <w:rPr>
          <w:lang w:val="ru-RU"/>
        </w:rPr>
        <w:t>Представленные материалы доступны по адресу</w:t>
      </w:r>
      <w:r w:rsidRPr="00274A9A">
        <w:rPr>
          <w:lang w:val="ru-RU"/>
        </w:rPr>
        <w:t xml:space="preserve"> </w:t>
      </w:r>
      <w:hyperlink r:id="rId2" w:history="1">
        <w:r w:rsidRPr="00280B26">
          <w:rPr>
            <w:rStyle w:val="aff"/>
            <w:lang w:val="en-US"/>
          </w:rPr>
          <w:t>https</w:t>
        </w:r>
        <w:r w:rsidRPr="00274A9A">
          <w:rPr>
            <w:rStyle w:val="aff"/>
            <w:lang w:val="ru-RU"/>
          </w:rPr>
          <w:t>://</w:t>
        </w:r>
        <w:r w:rsidRPr="00280B26">
          <w:rPr>
            <w:rStyle w:val="aff"/>
            <w:lang w:val="en-US"/>
          </w:rPr>
          <w:t>www</w:t>
        </w:r>
        <w:r w:rsidRPr="00274A9A">
          <w:rPr>
            <w:rStyle w:val="aff"/>
            <w:lang w:val="ru-RU"/>
          </w:rPr>
          <w:t>.</w:t>
        </w:r>
        <w:proofErr w:type="spellStart"/>
        <w:r w:rsidRPr="00280B26">
          <w:rPr>
            <w:rStyle w:val="aff"/>
            <w:lang w:val="en-US"/>
          </w:rPr>
          <w:t>cbd</w:t>
        </w:r>
        <w:proofErr w:type="spellEnd"/>
        <w:r w:rsidRPr="00274A9A">
          <w:rPr>
            <w:rStyle w:val="aff"/>
            <w:lang w:val="ru-RU"/>
          </w:rPr>
          <w:t>.</w:t>
        </w:r>
        <w:proofErr w:type="spellStart"/>
        <w:r w:rsidRPr="00280B26">
          <w:rPr>
            <w:rStyle w:val="aff"/>
            <w:lang w:val="en-US"/>
          </w:rPr>
          <w:t>int</w:t>
        </w:r>
        <w:proofErr w:type="spellEnd"/>
        <w:r w:rsidRPr="00274A9A">
          <w:rPr>
            <w:rStyle w:val="aff"/>
            <w:lang w:val="ru-RU"/>
          </w:rPr>
          <w:t>/</w:t>
        </w:r>
        <w:r w:rsidRPr="00280B26">
          <w:rPr>
            <w:rStyle w:val="aff"/>
            <w:lang w:val="en-US"/>
          </w:rPr>
          <w:t>financial</w:t>
        </w:r>
        <w:r w:rsidRPr="00274A9A">
          <w:rPr>
            <w:rStyle w:val="aff"/>
            <w:lang w:val="ru-RU"/>
          </w:rPr>
          <w:t>/</w:t>
        </w:r>
        <w:proofErr w:type="spellStart"/>
        <w:r w:rsidRPr="00280B26">
          <w:rPr>
            <w:rStyle w:val="aff"/>
            <w:lang w:val="en-US"/>
          </w:rPr>
          <w:t>rm</w:t>
        </w:r>
        <w:proofErr w:type="spellEnd"/>
        <w:r w:rsidRPr="00274A9A">
          <w:rPr>
            <w:rStyle w:val="aff"/>
            <w:lang w:val="ru-RU"/>
          </w:rPr>
          <w:t>2020.</w:t>
        </w:r>
        <w:proofErr w:type="spellStart"/>
        <w:r w:rsidRPr="00280B26">
          <w:rPr>
            <w:rStyle w:val="aff"/>
            <w:lang w:val="en-US"/>
          </w:rPr>
          <w:t>shtml</w:t>
        </w:r>
        <w:proofErr w:type="spellEnd"/>
      </w:hyperlink>
      <w:r w:rsidRPr="00274A9A">
        <w:rPr>
          <w:lang w:val="ru-RU"/>
        </w:rPr>
        <w:t>.</w:t>
      </w:r>
    </w:p>
  </w:footnote>
  <w:footnote w:id="5">
    <w:p w14:paraId="3641B58E" w14:textId="72E0DBFB" w:rsidR="009F006C" w:rsidRPr="00CA284B" w:rsidRDefault="009F006C" w:rsidP="00304215">
      <w:pPr>
        <w:pStyle w:val="afb"/>
        <w:ind w:firstLine="0"/>
        <w:rPr>
          <w:lang w:val="ru-RU"/>
        </w:rPr>
      </w:pPr>
      <w:r>
        <w:rPr>
          <w:rStyle w:val="afa"/>
        </w:rPr>
        <w:footnoteRef/>
      </w:r>
      <w:r w:rsidRPr="00CA284B">
        <w:rPr>
          <w:lang w:val="ru-RU"/>
        </w:rPr>
        <w:t xml:space="preserve"> </w:t>
      </w:r>
      <w:hyperlink r:id="rId3" w:history="1">
        <w:proofErr w:type="spellStart"/>
        <w:proofErr w:type="gramStart"/>
        <w:r w:rsidRPr="00304215">
          <w:rPr>
            <w:rStyle w:val="aff"/>
          </w:rPr>
          <w:t>CBD</w:t>
        </w:r>
        <w:proofErr w:type="spellEnd"/>
        <w:r w:rsidRPr="00CA284B">
          <w:rPr>
            <w:rStyle w:val="aff"/>
            <w:lang w:val="ru-RU"/>
          </w:rPr>
          <w:t>/</w:t>
        </w:r>
        <w:proofErr w:type="spellStart"/>
        <w:r w:rsidRPr="00304215">
          <w:rPr>
            <w:rStyle w:val="aff"/>
          </w:rPr>
          <w:t>WG</w:t>
        </w:r>
        <w:proofErr w:type="spellEnd"/>
        <w:r w:rsidRPr="00CA284B">
          <w:rPr>
            <w:rStyle w:val="aff"/>
            <w:lang w:val="ru-RU"/>
          </w:rPr>
          <w:t>2020/</w:t>
        </w:r>
        <w:r w:rsidRPr="00C573DB">
          <w:rPr>
            <w:rStyle w:val="aff"/>
          </w:rPr>
          <w:t>REC</w:t>
        </w:r>
        <w:r w:rsidRPr="00CA284B">
          <w:rPr>
            <w:rStyle w:val="aff"/>
            <w:lang w:val="ru-RU"/>
          </w:rPr>
          <w:t>/1/1</w:t>
        </w:r>
      </w:hyperlink>
      <w:r w:rsidRPr="00CA284B">
        <w:rPr>
          <w:lang w:val="ru-RU"/>
        </w:rPr>
        <w:t xml:space="preserve">, </w:t>
      </w:r>
      <w:r>
        <w:rPr>
          <w:lang w:val="ru-RU"/>
        </w:rPr>
        <w:t>приложение</w:t>
      </w:r>
      <w:r w:rsidRPr="00CA284B">
        <w:rPr>
          <w:lang w:val="ru-RU"/>
        </w:rPr>
        <w:t xml:space="preserve"> </w:t>
      </w:r>
      <w:r>
        <w:t>I</w:t>
      </w:r>
      <w:r w:rsidRPr="00CA284B">
        <w:rPr>
          <w:lang w:val="ru-RU"/>
        </w:rPr>
        <w:t xml:space="preserve">, </w:t>
      </w:r>
      <w:r>
        <w:rPr>
          <w:lang w:val="ru-RU"/>
        </w:rPr>
        <w:t>разделы</w:t>
      </w:r>
      <w:r w:rsidRPr="00CA284B">
        <w:rPr>
          <w:lang w:val="ru-RU"/>
        </w:rPr>
        <w:t xml:space="preserve"> </w:t>
      </w:r>
      <w:r>
        <w:t>E</w:t>
      </w:r>
      <w:r w:rsidRPr="00CA284B">
        <w:rPr>
          <w:lang w:val="ru-RU"/>
        </w:rPr>
        <w:t xml:space="preserve"> </w:t>
      </w:r>
      <w:r>
        <w:rPr>
          <w:lang w:val="ru-RU"/>
        </w:rPr>
        <w:t>и</w:t>
      </w:r>
      <w:r w:rsidRPr="00CA284B">
        <w:rPr>
          <w:lang w:val="ru-RU"/>
        </w:rPr>
        <w:t xml:space="preserve"> </w:t>
      </w:r>
      <w:r>
        <w:t>D</w:t>
      </w:r>
      <w:r w:rsidRPr="00CA284B">
        <w:rPr>
          <w:lang w:val="ru-RU"/>
        </w:rPr>
        <w:t>.</w:t>
      </w:r>
      <w:proofErr w:type="gramEnd"/>
    </w:p>
  </w:footnote>
  <w:footnote w:id="6">
    <w:p w14:paraId="4DD23136" w14:textId="40EB3060" w:rsidR="009F006C" w:rsidRPr="002B4427" w:rsidRDefault="009F006C" w:rsidP="00304215">
      <w:pPr>
        <w:pStyle w:val="afb"/>
        <w:ind w:firstLine="0"/>
        <w:rPr>
          <w:lang w:val="en-US"/>
        </w:rPr>
      </w:pPr>
      <w:r>
        <w:rPr>
          <w:rStyle w:val="afa"/>
        </w:rPr>
        <w:footnoteRef/>
      </w:r>
      <w:r>
        <w:t xml:space="preserve"> </w:t>
      </w:r>
      <w:hyperlink r:id="rId4" w:history="1">
        <w:proofErr w:type="spellStart"/>
        <w:proofErr w:type="gramStart"/>
        <w:r w:rsidRPr="0044138C">
          <w:rPr>
            <w:rStyle w:val="aff"/>
          </w:rPr>
          <w:t>CBD</w:t>
        </w:r>
        <w:proofErr w:type="spellEnd"/>
        <w:r w:rsidRPr="0044138C">
          <w:rPr>
            <w:rStyle w:val="aff"/>
          </w:rPr>
          <w:t>/</w:t>
        </w:r>
        <w:proofErr w:type="spellStart"/>
        <w:r w:rsidRPr="0044138C">
          <w:rPr>
            <w:rStyle w:val="aff"/>
          </w:rPr>
          <w:t>WG2020</w:t>
        </w:r>
        <w:proofErr w:type="spellEnd"/>
        <w:r w:rsidRPr="0044138C">
          <w:rPr>
            <w:rStyle w:val="aff"/>
          </w:rPr>
          <w:t>/REC/2/1</w:t>
        </w:r>
      </w:hyperlink>
      <w:r>
        <w:t>.</w:t>
      </w:r>
      <w:proofErr w:type="gramEnd"/>
    </w:p>
  </w:footnote>
  <w:footnote w:id="7">
    <w:p w14:paraId="3037AD01" w14:textId="334377AC" w:rsidR="009F006C" w:rsidRPr="005A2C5F" w:rsidRDefault="009F006C" w:rsidP="00304215">
      <w:pPr>
        <w:pStyle w:val="afb"/>
        <w:ind w:firstLine="0"/>
        <w:rPr>
          <w:lang w:val="en-US"/>
        </w:rPr>
      </w:pPr>
      <w:r>
        <w:rPr>
          <w:rStyle w:val="afa"/>
        </w:rPr>
        <w:footnoteRef/>
      </w:r>
      <w:r>
        <w:t xml:space="preserve"> </w:t>
      </w:r>
      <w:r w:rsidRPr="000C5964">
        <w:t>CBD/COP/14/6</w:t>
      </w:r>
      <w:r>
        <w:t>.</w:t>
      </w:r>
    </w:p>
  </w:footnote>
  <w:footnote w:id="8">
    <w:p w14:paraId="01CBE584" w14:textId="0DA3B2D0" w:rsidR="009F006C" w:rsidRPr="00BC7F23" w:rsidRDefault="009F006C" w:rsidP="00304215">
      <w:pPr>
        <w:pStyle w:val="afb"/>
        <w:ind w:firstLine="0"/>
        <w:rPr>
          <w:lang w:val="ru-RU"/>
        </w:rPr>
      </w:pPr>
      <w:r>
        <w:rPr>
          <w:rStyle w:val="afa"/>
        </w:rPr>
        <w:footnoteRef/>
      </w:r>
      <w:r w:rsidRPr="00BC7F23">
        <w:rPr>
          <w:lang w:val="ru-RU"/>
        </w:rPr>
        <w:t xml:space="preserve"> </w:t>
      </w:r>
      <w:r>
        <w:rPr>
          <w:lang w:val="ru-RU"/>
        </w:rPr>
        <w:t>К</w:t>
      </w:r>
      <w:r w:rsidRPr="00BC7F23">
        <w:rPr>
          <w:lang w:val="ru-RU"/>
        </w:rPr>
        <w:t xml:space="preserve"> </w:t>
      </w:r>
      <w:r>
        <w:rPr>
          <w:lang w:val="ru-RU"/>
        </w:rPr>
        <w:t>марту</w:t>
      </w:r>
      <w:r w:rsidRPr="00BC7F23">
        <w:rPr>
          <w:lang w:val="ru-RU"/>
        </w:rPr>
        <w:t xml:space="preserve"> 2020 </w:t>
      </w:r>
      <w:r>
        <w:rPr>
          <w:lang w:val="ru-RU"/>
        </w:rPr>
        <w:t>года</w:t>
      </w:r>
      <w:r w:rsidRPr="00BC7F23">
        <w:rPr>
          <w:lang w:val="ru-RU"/>
        </w:rPr>
        <w:t xml:space="preserve"> </w:t>
      </w:r>
      <w:r>
        <w:rPr>
          <w:lang w:val="ru-RU"/>
        </w:rPr>
        <w:t>следующие</w:t>
      </w:r>
      <w:r w:rsidRPr="00BC7F23">
        <w:rPr>
          <w:lang w:val="ru-RU"/>
        </w:rPr>
        <w:t xml:space="preserve"> </w:t>
      </w:r>
      <w:r>
        <w:rPr>
          <w:lang w:val="ru-RU"/>
        </w:rPr>
        <w:t>страны</w:t>
      </w:r>
      <w:r w:rsidRPr="00BC7F23">
        <w:rPr>
          <w:lang w:val="ru-RU"/>
        </w:rPr>
        <w:t xml:space="preserve">, </w:t>
      </w:r>
      <w:r>
        <w:rPr>
          <w:lang w:val="ru-RU"/>
        </w:rPr>
        <w:t>получающие</w:t>
      </w:r>
      <w:r w:rsidRPr="00BC7F23">
        <w:rPr>
          <w:lang w:val="ru-RU"/>
        </w:rPr>
        <w:t xml:space="preserve"> </w:t>
      </w:r>
      <w:r>
        <w:rPr>
          <w:lang w:val="ru-RU"/>
        </w:rPr>
        <w:t>поддержку</w:t>
      </w:r>
      <w:r w:rsidRPr="00BC7F23">
        <w:rPr>
          <w:lang w:val="ru-RU"/>
        </w:rPr>
        <w:t xml:space="preserve"> </w:t>
      </w:r>
      <w:proofErr w:type="spellStart"/>
      <w:r>
        <w:rPr>
          <w:lang w:val="ru-RU"/>
        </w:rPr>
        <w:t>БИОФИН</w:t>
      </w:r>
      <w:proofErr w:type="spellEnd"/>
      <w:r w:rsidRPr="00BC7F23">
        <w:rPr>
          <w:lang w:val="ru-RU"/>
        </w:rPr>
        <w:t xml:space="preserve">, </w:t>
      </w:r>
      <w:r>
        <w:rPr>
          <w:lang w:val="ru-RU"/>
        </w:rPr>
        <w:t>завершили</w:t>
      </w:r>
      <w:r w:rsidRPr="00BC7F23">
        <w:rPr>
          <w:lang w:val="ru-RU"/>
        </w:rPr>
        <w:t xml:space="preserve"> </w:t>
      </w:r>
      <w:r>
        <w:rPr>
          <w:lang w:val="ru-RU"/>
        </w:rPr>
        <w:t>разработку</w:t>
      </w:r>
      <w:r w:rsidRPr="00BC7F23">
        <w:rPr>
          <w:lang w:val="ru-RU"/>
        </w:rPr>
        <w:t xml:space="preserve"> </w:t>
      </w:r>
      <w:r>
        <w:rPr>
          <w:lang w:val="ru-RU"/>
        </w:rPr>
        <w:t>своих</w:t>
      </w:r>
      <w:r w:rsidRPr="00BC7F23">
        <w:rPr>
          <w:lang w:val="ru-RU"/>
        </w:rPr>
        <w:t xml:space="preserve"> структур представления финансовой отчетности: </w:t>
      </w:r>
      <w:r>
        <w:rPr>
          <w:lang w:val="ru-RU"/>
        </w:rPr>
        <w:t>Белиз</w:t>
      </w:r>
      <w:r w:rsidRPr="00BC7F23">
        <w:rPr>
          <w:lang w:val="ru-RU"/>
        </w:rPr>
        <w:t xml:space="preserve">, </w:t>
      </w:r>
      <w:r>
        <w:rPr>
          <w:lang w:val="ru-RU"/>
        </w:rPr>
        <w:t>Бутан</w:t>
      </w:r>
      <w:r w:rsidRPr="00BC7F23">
        <w:rPr>
          <w:lang w:val="ru-RU"/>
        </w:rPr>
        <w:t xml:space="preserve">, </w:t>
      </w:r>
      <w:r>
        <w:rPr>
          <w:lang w:val="ru-RU"/>
        </w:rPr>
        <w:t>Гватемала</w:t>
      </w:r>
      <w:r w:rsidRPr="00BC7F23">
        <w:rPr>
          <w:lang w:val="ru-RU"/>
        </w:rPr>
        <w:t xml:space="preserve">, </w:t>
      </w:r>
      <w:r>
        <w:rPr>
          <w:lang w:val="ru-RU"/>
        </w:rPr>
        <w:t>Грузия</w:t>
      </w:r>
      <w:r w:rsidRPr="00BC7F23">
        <w:rPr>
          <w:lang w:val="ru-RU"/>
        </w:rPr>
        <w:t xml:space="preserve">, </w:t>
      </w:r>
      <w:r>
        <w:rPr>
          <w:lang w:val="ru-RU"/>
        </w:rPr>
        <w:t>Индия</w:t>
      </w:r>
      <w:r w:rsidRPr="00BC7F23">
        <w:rPr>
          <w:lang w:val="ru-RU"/>
        </w:rPr>
        <w:t xml:space="preserve">, </w:t>
      </w:r>
      <w:r>
        <w:rPr>
          <w:lang w:val="ru-RU"/>
        </w:rPr>
        <w:t>Казахстан</w:t>
      </w:r>
      <w:r w:rsidRPr="00BC7F23">
        <w:rPr>
          <w:lang w:val="ru-RU"/>
        </w:rPr>
        <w:t xml:space="preserve">, </w:t>
      </w:r>
      <w:r>
        <w:rPr>
          <w:lang w:val="ru-RU"/>
        </w:rPr>
        <w:t>Колумбия</w:t>
      </w:r>
      <w:r w:rsidRPr="00BC7F23">
        <w:rPr>
          <w:lang w:val="ru-RU"/>
        </w:rPr>
        <w:t xml:space="preserve">, </w:t>
      </w:r>
      <w:r>
        <w:rPr>
          <w:lang w:val="ru-RU"/>
        </w:rPr>
        <w:t>Коста</w:t>
      </w:r>
      <w:r w:rsidRPr="00BC7F23">
        <w:rPr>
          <w:lang w:val="ru-RU"/>
        </w:rPr>
        <w:t>-</w:t>
      </w:r>
      <w:r>
        <w:rPr>
          <w:lang w:val="ru-RU"/>
        </w:rPr>
        <w:t>Рика</w:t>
      </w:r>
      <w:r w:rsidRPr="00BC7F23">
        <w:rPr>
          <w:lang w:val="ru-RU"/>
        </w:rPr>
        <w:t xml:space="preserve">, </w:t>
      </w:r>
      <w:r>
        <w:rPr>
          <w:lang w:val="ru-RU"/>
        </w:rPr>
        <w:t>Куба</w:t>
      </w:r>
      <w:r w:rsidRPr="00BC7F23">
        <w:rPr>
          <w:lang w:val="ru-RU"/>
        </w:rPr>
        <w:t xml:space="preserve">, </w:t>
      </w:r>
      <w:r>
        <w:rPr>
          <w:lang w:val="ru-RU"/>
        </w:rPr>
        <w:t>Мексика</w:t>
      </w:r>
      <w:r w:rsidRPr="00BC7F23">
        <w:rPr>
          <w:lang w:val="ru-RU"/>
        </w:rPr>
        <w:t xml:space="preserve">, </w:t>
      </w:r>
      <w:r>
        <w:rPr>
          <w:lang w:val="ru-RU"/>
        </w:rPr>
        <w:t>Мозамбик</w:t>
      </w:r>
      <w:r w:rsidRPr="00BC7F23">
        <w:rPr>
          <w:lang w:val="ru-RU"/>
        </w:rPr>
        <w:t xml:space="preserve">, </w:t>
      </w:r>
      <w:r>
        <w:rPr>
          <w:lang w:val="ru-RU"/>
        </w:rPr>
        <w:t>Перу</w:t>
      </w:r>
      <w:r w:rsidRPr="00BC7F23">
        <w:rPr>
          <w:lang w:val="ru-RU"/>
        </w:rPr>
        <w:t xml:space="preserve">, </w:t>
      </w:r>
      <w:r>
        <w:rPr>
          <w:lang w:val="ru-RU"/>
        </w:rPr>
        <w:t>Руанда</w:t>
      </w:r>
      <w:r w:rsidRPr="00BC7F23">
        <w:rPr>
          <w:lang w:val="ru-RU"/>
        </w:rPr>
        <w:t xml:space="preserve">, </w:t>
      </w:r>
      <w:r>
        <w:rPr>
          <w:lang w:val="ru-RU"/>
        </w:rPr>
        <w:t>Таиланд</w:t>
      </w:r>
      <w:r w:rsidRPr="00BC7F23">
        <w:rPr>
          <w:lang w:val="ru-RU"/>
        </w:rPr>
        <w:t xml:space="preserve">, </w:t>
      </w:r>
      <w:r>
        <w:rPr>
          <w:lang w:val="ru-RU"/>
        </w:rPr>
        <w:t>Уганда, Филиппины, Чили</w:t>
      </w:r>
      <w:r w:rsidRPr="00BC7F23">
        <w:rPr>
          <w:lang w:val="ru-RU"/>
        </w:rPr>
        <w:t xml:space="preserve">, </w:t>
      </w:r>
      <w:r>
        <w:rPr>
          <w:lang w:val="ru-RU"/>
        </w:rPr>
        <w:t>Эквадор</w:t>
      </w:r>
      <w:r w:rsidRPr="00BC7F23">
        <w:rPr>
          <w:lang w:val="ru-RU"/>
        </w:rPr>
        <w:t xml:space="preserve">, </w:t>
      </w:r>
      <w:r>
        <w:rPr>
          <w:lang w:val="ru-RU"/>
        </w:rPr>
        <w:t>Южная Африка</w:t>
      </w:r>
      <w:r w:rsidRPr="00BC7F23">
        <w:rPr>
          <w:lang w:val="ru-RU"/>
        </w:rPr>
        <w:t>.</w:t>
      </w:r>
    </w:p>
  </w:footnote>
  <w:footnote w:id="9">
    <w:p w14:paraId="6FCA0453" w14:textId="68429DBC" w:rsidR="009F006C" w:rsidRPr="00773534" w:rsidRDefault="009F006C" w:rsidP="00304215">
      <w:pPr>
        <w:pStyle w:val="afb"/>
        <w:ind w:firstLine="0"/>
        <w:rPr>
          <w:lang w:val="ru-RU"/>
        </w:rPr>
      </w:pPr>
      <w:r>
        <w:rPr>
          <w:rStyle w:val="afa"/>
        </w:rPr>
        <w:footnoteRef/>
      </w:r>
      <w:r w:rsidRPr="00773534">
        <w:rPr>
          <w:lang w:val="ru-RU"/>
        </w:rPr>
        <w:t xml:space="preserve"> </w:t>
      </w:r>
      <w:hyperlink r:id="rId5" w:history="1">
        <w:r w:rsidRPr="00B178AE">
          <w:rPr>
            <w:rStyle w:val="aff"/>
            <w:snapToGrid w:val="0"/>
            <w:kern w:val="22"/>
            <w:szCs w:val="22"/>
          </w:rPr>
          <w:t>https</w:t>
        </w:r>
        <w:r w:rsidRPr="00773534">
          <w:rPr>
            <w:rStyle w:val="aff"/>
            <w:snapToGrid w:val="0"/>
            <w:kern w:val="22"/>
            <w:szCs w:val="22"/>
            <w:lang w:val="ru-RU"/>
          </w:rPr>
          <w:t>://</w:t>
        </w:r>
        <w:r w:rsidRPr="00B178AE">
          <w:rPr>
            <w:rStyle w:val="aff"/>
            <w:snapToGrid w:val="0"/>
            <w:kern w:val="22"/>
            <w:szCs w:val="22"/>
          </w:rPr>
          <w:t>www</w:t>
        </w:r>
        <w:r w:rsidRPr="00773534">
          <w:rPr>
            <w:rStyle w:val="aff"/>
            <w:snapToGrid w:val="0"/>
            <w:kern w:val="22"/>
            <w:szCs w:val="22"/>
            <w:lang w:val="ru-RU"/>
          </w:rPr>
          <w:t>.</w:t>
        </w:r>
        <w:proofErr w:type="spellStart"/>
        <w:r w:rsidRPr="00B178AE">
          <w:rPr>
            <w:rStyle w:val="aff"/>
            <w:snapToGrid w:val="0"/>
            <w:kern w:val="22"/>
            <w:szCs w:val="22"/>
          </w:rPr>
          <w:t>biodiversityfinance</w:t>
        </w:r>
        <w:proofErr w:type="spellEnd"/>
        <w:r w:rsidRPr="00773534">
          <w:rPr>
            <w:rStyle w:val="aff"/>
            <w:snapToGrid w:val="0"/>
            <w:kern w:val="22"/>
            <w:szCs w:val="22"/>
            <w:lang w:val="ru-RU"/>
          </w:rPr>
          <w:t>.</w:t>
        </w:r>
        <w:r w:rsidRPr="00B178AE">
          <w:rPr>
            <w:rStyle w:val="aff"/>
            <w:snapToGrid w:val="0"/>
            <w:kern w:val="22"/>
            <w:szCs w:val="22"/>
          </w:rPr>
          <w:t>net</w:t>
        </w:r>
        <w:r w:rsidRPr="00773534">
          <w:rPr>
            <w:rStyle w:val="aff"/>
            <w:snapToGrid w:val="0"/>
            <w:kern w:val="22"/>
            <w:szCs w:val="22"/>
            <w:lang w:val="ru-RU"/>
          </w:rPr>
          <w:t>/</w:t>
        </w:r>
        <w:r w:rsidRPr="00B178AE">
          <w:rPr>
            <w:rStyle w:val="aff"/>
            <w:snapToGrid w:val="0"/>
            <w:kern w:val="22"/>
            <w:szCs w:val="22"/>
          </w:rPr>
          <w:t>finance</w:t>
        </w:r>
        <w:r w:rsidRPr="00773534">
          <w:rPr>
            <w:rStyle w:val="aff"/>
            <w:snapToGrid w:val="0"/>
            <w:kern w:val="22"/>
            <w:szCs w:val="22"/>
            <w:lang w:val="ru-RU"/>
          </w:rPr>
          <w:t>-</w:t>
        </w:r>
        <w:r w:rsidRPr="00B178AE">
          <w:rPr>
            <w:rStyle w:val="aff"/>
            <w:snapToGrid w:val="0"/>
            <w:kern w:val="22"/>
            <w:szCs w:val="22"/>
          </w:rPr>
          <w:t>solutions</w:t>
        </w:r>
      </w:hyperlink>
      <w:r w:rsidRPr="00773534">
        <w:rPr>
          <w:snapToGrid w:val="0"/>
          <w:kern w:val="22"/>
          <w:szCs w:val="22"/>
          <w:lang w:val="ru-RU"/>
        </w:rPr>
        <w:t>.</w:t>
      </w:r>
    </w:p>
  </w:footnote>
  <w:footnote w:id="10">
    <w:p w14:paraId="2A969616" w14:textId="6AC31FB1" w:rsidR="009F006C" w:rsidRPr="00265021" w:rsidRDefault="009F006C" w:rsidP="00304215">
      <w:pPr>
        <w:pStyle w:val="afb"/>
        <w:ind w:firstLine="0"/>
        <w:rPr>
          <w:lang w:val="ru-RU"/>
        </w:rPr>
      </w:pPr>
      <w:r>
        <w:rPr>
          <w:rStyle w:val="afa"/>
        </w:rPr>
        <w:footnoteRef/>
      </w:r>
      <w:r w:rsidRPr="00265021">
        <w:rPr>
          <w:lang w:val="ru-RU"/>
        </w:rPr>
        <w:t xml:space="preserve"> </w:t>
      </w:r>
      <w:r>
        <w:rPr>
          <w:lang w:val="ru-RU"/>
        </w:rPr>
        <w:t>Онлайн</w:t>
      </w:r>
      <w:r w:rsidRPr="00265021">
        <w:rPr>
          <w:lang w:val="ru-RU"/>
        </w:rPr>
        <w:t>-</w:t>
      </w:r>
      <w:r>
        <w:rPr>
          <w:lang w:val="ru-RU"/>
        </w:rPr>
        <w:t>курс</w:t>
      </w:r>
      <w:r w:rsidRPr="00265021">
        <w:rPr>
          <w:lang w:val="ru-RU"/>
        </w:rPr>
        <w:t xml:space="preserve"> </w:t>
      </w:r>
      <w:proofErr w:type="gramStart"/>
      <w:r>
        <w:rPr>
          <w:lang w:val="ru-RU"/>
        </w:rPr>
        <w:t>доступен</w:t>
      </w:r>
      <w:proofErr w:type="gramEnd"/>
      <w:r w:rsidRPr="00265021">
        <w:rPr>
          <w:lang w:val="ru-RU"/>
        </w:rPr>
        <w:t xml:space="preserve"> </w:t>
      </w:r>
      <w:r>
        <w:rPr>
          <w:lang w:val="ru-RU"/>
        </w:rPr>
        <w:t>по</w:t>
      </w:r>
      <w:r w:rsidRPr="00265021">
        <w:rPr>
          <w:lang w:val="ru-RU"/>
        </w:rPr>
        <w:t xml:space="preserve"> </w:t>
      </w:r>
      <w:r>
        <w:rPr>
          <w:lang w:val="ru-RU"/>
        </w:rPr>
        <w:t>адресу</w:t>
      </w:r>
      <w:r w:rsidRPr="00265021">
        <w:rPr>
          <w:lang w:val="ru-RU"/>
        </w:rPr>
        <w:t xml:space="preserve"> </w:t>
      </w:r>
      <w:hyperlink r:id="rId6" w:history="1">
        <w:r w:rsidRPr="00B178AE">
          <w:rPr>
            <w:rStyle w:val="aff"/>
          </w:rPr>
          <w:t>https</w:t>
        </w:r>
        <w:r w:rsidRPr="00265021">
          <w:rPr>
            <w:rStyle w:val="aff"/>
            <w:lang w:val="ru-RU"/>
          </w:rPr>
          <w:t>://</w:t>
        </w:r>
        <w:proofErr w:type="spellStart"/>
        <w:r w:rsidRPr="00B178AE">
          <w:rPr>
            <w:rStyle w:val="aff"/>
          </w:rPr>
          <w:t>learningfornature</w:t>
        </w:r>
        <w:proofErr w:type="spellEnd"/>
        <w:r w:rsidRPr="00265021">
          <w:rPr>
            <w:rStyle w:val="aff"/>
            <w:lang w:val="ru-RU"/>
          </w:rPr>
          <w:t>.</w:t>
        </w:r>
        <w:r w:rsidRPr="00B178AE">
          <w:rPr>
            <w:rStyle w:val="aff"/>
          </w:rPr>
          <w:t>org</w:t>
        </w:r>
        <w:r w:rsidRPr="00265021">
          <w:rPr>
            <w:rStyle w:val="aff"/>
            <w:lang w:val="ru-RU"/>
          </w:rPr>
          <w:t>/</w:t>
        </w:r>
        <w:r w:rsidRPr="00B178AE">
          <w:rPr>
            <w:rStyle w:val="aff"/>
          </w:rPr>
          <w:t>en</w:t>
        </w:r>
        <w:r w:rsidRPr="00265021">
          <w:rPr>
            <w:rStyle w:val="aff"/>
            <w:lang w:val="ru-RU"/>
          </w:rPr>
          <w:t>/</w:t>
        </w:r>
        <w:r w:rsidRPr="00B178AE">
          <w:rPr>
            <w:rStyle w:val="aff"/>
          </w:rPr>
          <w:t>courses</w:t>
        </w:r>
        <w:r w:rsidRPr="00265021">
          <w:rPr>
            <w:rStyle w:val="aff"/>
            <w:lang w:val="ru-RU"/>
          </w:rPr>
          <w:t>/</w:t>
        </w:r>
        <w:r w:rsidRPr="00B178AE">
          <w:rPr>
            <w:rStyle w:val="aff"/>
          </w:rPr>
          <w:t>biodiversity</w:t>
        </w:r>
        <w:r w:rsidRPr="00265021">
          <w:rPr>
            <w:rStyle w:val="aff"/>
            <w:lang w:val="ru-RU"/>
          </w:rPr>
          <w:t>-</w:t>
        </w:r>
        <w:r w:rsidRPr="00B178AE">
          <w:rPr>
            <w:rStyle w:val="aff"/>
          </w:rPr>
          <w:t>finance</w:t>
        </w:r>
        <w:r w:rsidRPr="00265021">
          <w:rPr>
            <w:rStyle w:val="aff"/>
            <w:lang w:val="ru-RU"/>
          </w:rPr>
          <w:t>/</w:t>
        </w:r>
      </w:hyperlink>
      <w:r w:rsidRPr="00265021">
        <w:rPr>
          <w:lang w:val="ru-RU"/>
        </w:rPr>
        <w:t>.</w:t>
      </w:r>
    </w:p>
  </w:footnote>
  <w:footnote w:id="11">
    <w:p w14:paraId="4BEF8051" w14:textId="02D00809" w:rsidR="009F006C" w:rsidRPr="00773534" w:rsidRDefault="009F006C" w:rsidP="00304215">
      <w:pPr>
        <w:pStyle w:val="afb"/>
        <w:ind w:firstLine="0"/>
        <w:jc w:val="left"/>
        <w:rPr>
          <w:lang w:val="ru-RU"/>
        </w:rPr>
      </w:pPr>
      <w:r>
        <w:rPr>
          <w:rStyle w:val="afa"/>
        </w:rPr>
        <w:footnoteRef/>
      </w:r>
      <w:r w:rsidRPr="00304215">
        <w:rPr>
          <w:lang w:val="es-419"/>
        </w:rPr>
        <w:t xml:space="preserve"> </w:t>
      </w:r>
      <w:r>
        <w:rPr>
          <w:lang w:val="ru-RU"/>
        </w:rPr>
        <w:t>См</w:t>
      </w:r>
      <w:r w:rsidRPr="005C38B5">
        <w:rPr>
          <w:lang w:val="ru-RU"/>
        </w:rPr>
        <w:t xml:space="preserve">. </w:t>
      </w:r>
      <w:r>
        <w:rPr>
          <w:lang w:val="ru-RU"/>
        </w:rPr>
        <w:t>пункт</w:t>
      </w:r>
      <w:r w:rsidRPr="005C38B5">
        <w:rPr>
          <w:lang w:val="ru-RU"/>
        </w:rPr>
        <w:t xml:space="preserve"> 8</w:t>
      </w:r>
      <w:r w:rsidRPr="00304215">
        <w:rPr>
          <w:lang w:val="es-419"/>
        </w:rPr>
        <w:t xml:space="preserve"> </w:t>
      </w:r>
      <w:r>
        <w:rPr>
          <w:lang w:val="ru-RU"/>
        </w:rPr>
        <w:t>решения</w:t>
      </w:r>
      <w:r w:rsidRPr="00304215">
        <w:rPr>
          <w:lang w:val="es-419"/>
        </w:rPr>
        <w:t xml:space="preserve"> </w:t>
      </w:r>
      <w:hyperlink r:id="rId7" w:history="1">
        <w:r w:rsidRPr="00304215">
          <w:rPr>
            <w:rStyle w:val="aff"/>
            <w:lang w:val="es-419"/>
          </w:rPr>
          <w:t>XI/4</w:t>
        </w:r>
      </w:hyperlink>
      <w:r w:rsidRPr="00304215">
        <w:rPr>
          <w:lang w:val="es-419"/>
        </w:rPr>
        <w:t>;</w:t>
      </w:r>
      <w:r>
        <w:rPr>
          <w:lang w:val="es-419"/>
        </w:rPr>
        <w:t xml:space="preserve"> </w:t>
      </w:r>
      <w:r>
        <w:rPr>
          <w:lang w:val="ru-RU"/>
        </w:rPr>
        <w:t xml:space="preserve">пункты 19–23 и приложение </w:t>
      </w:r>
      <w:r>
        <w:rPr>
          <w:lang w:val="en-US"/>
        </w:rPr>
        <w:t>I</w:t>
      </w:r>
      <w:r>
        <w:rPr>
          <w:lang w:val="ru-RU"/>
        </w:rPr>
        <w:t xml:space="preserve"> к решению</w:t>
      </w:r>
      <w:r w:rsidRPr="00304215">
        <w:rPr>
          <w:lang w:val="es-419"/>
        </w:rPr>
        <w:t xml:space="preserve"> </w:t>
      </w:r>
      <w:hyperlink r:id="rId8" w:history="1">
        <w:r w:rsidRPr="00304215">
          <w:rPr>
            <w:rStyle w:val="aff"/>
            <w:lang w:val="es-419"/>
          </w:rPr>
          <w:t>XII/3</w:t>
        </w:r>
      </w:hyperlink>
      <w:r w:rsidRPr="00773534">
        <w:rPr>
          <w:lang w:val="ru-RU"/>
        </w:rPr>
        <w:t xml:space="preserve">; </w:t>
      </w:r>
      <w:r>
        <w:rPr>
          <w:lang w:val="ru-RU"/>
        </w:rPr>
        <w:t xml:space="preserve">пункты 22–25 решения </w:t>
      </w:r>
      <w:hyperlink r:id="rId9" w:history="1">
        <w:r w:rsidRPr="00CA6354">
          <w:rPr>
            <w:rStyle w:val="aff"/>
            <w:lang w:val="en-US"/>
          </w:rPr>
          <w:t>XIII</w:t>
        </w:r>
        <w:r w:rsidRPr="00773534">
          <w:rPr>
            <w:rStyle w:val="aff"/>
            <w:lang w:val="ru-RU"/>
          </w:rPr>
          <w:t>/20</w:t>
        </w:r>
      </w:hyperlink>
      <w:r w:rsidRPr="00773534">
        <w:rPr>
          <w:lang w:val="ru-RU"/>
        </w:rPr>
        <w:t xml:space="preserve"> </w:t>
      </w:r>
      <w:r>
        <w:rPr>
          <w:lang w:val="ru-RU"/>
        </w:rPr>
        <w:t>и пункты 8–13 решения</w:t>
      </w:r>
      <w:r w:rsidRPr="00773534">
        <w:rPr>
          <w:lang w:val="ru-RU"/>
        </w:rPr>
        <w:t xml:space="preserve"> </w:t>
      </w:r>
      <w:hyperlink r:id="rId10" w:history="1">
        <w:r w:rsidRPr="00773534">
          <w:rPr>
            <w:rStyle w:val="aff"/>
            <w:lang w:val="ru-RU"/>
          </w:rPr>
          <w:t>14/22</w:t>
        </w:r>
      </w:hyperlink>
      <w:r w:rsidRPr="00773534">
        <w:rPr>
          <w:lang w:val="ru-RU"/>
        </w:rPr>
        <w:t>.</w:t>
      </w:r>
    </w:p>
  </w:footnote>
  <w:footnote w:id="12">
    <w:p w14:paraId="7EBD7F1A" w14:textId="37D4D7CA" w:rsidR="009F006C" w:rsidRPr="00773534" w:rsidRDefault="009F006C" w:rsidP="00304215">
      <w:pPr>
        <w:pStyle w:val="afb"/>
        <w:ind w:firstLine="0"/>
        <w:rPr>
          <w:lang w:val="ru-RU"/>
        </w:rPr>
      </w:pPr>
      <w:r w:rsidRPr="00D651EB">
        <w:rPr>
          <w:rStyle w:val="afa"/>
        </w:rPr>
        <w:footnoteRef/>
      </w:r>
      <w:r w:rsidRPr="00773534">
        <w:rPr>
          <w:lang w:val="ru-RU"/>
        </w:rPr>
        <w:t xml:space="preserve"> </w:t>
      </w:r>
      <w:proofErr w:type="spellStart"/>
      <w:proofErr w:type="gramStart"/>
      <w:r w:rsidRPr="001A61AC">
        <w:rPr>
          <w:lang w:val="en-US"/>
        </w:rPr>
        <w:t>CBD</w:t>
      </w:r>
      <w:proofErr w:type="spellEnd"/>
      <w:r w:rsidRPr="00773534">
        <w:rPr>
          <w:lang w:val="ru-RU"/>
        </w:rPr>
        <w:t>/</w:t>
      </w:r>
      <w:proofErr w:type="spellStart"/>
      <w:r w:rsidRPr="001A61AC">
        <w:rPr>
          <w:lang w:val="en-US"/>
        </w:rPr>
        <w:t>SBI</w:t>
      </w:r>
      <w:proofErr w:type="spellEnd"/>
      <w:r w:rsidRPr="00773534">
        <w:rPr>
          <w:lang w:val="ru-RU"/>
        </w:rPr>
        <w:t>/3/13.</w:t>
      </w:r>
      <w:proofErr w:type="gramEnd"/>
    </w:p>
  </w:footnote>
  <w:footnote w:id="13">
    <w:p w14:paraId="3F2F110A" w14:textId="0D412F86" w:rsidR="009F006C" w:rsidRPr="00773534" w:rsidRDefault="009F006C" w:rsidP="00304215">
      <w:pPr>
        <w:pStyle w:val="afb"/>
        <w:ind w:firstLine="0"/>
        <w:rPr>
          <w:lang w:val="ru-RU"/>
        </w:rPr>
      </w:pPr>
      <w:r w:rsidRPr="00D651EB">
        <w:rPr>
          <w:rStyle w:val="afa"/>
        </w:rPr>
        <w:footnoteRef/>
      </w:r>
      <w:r w:rsidRPr="00773534">
        <w:rPr>
          <w:lang w:val="ru-RU"/>
        </w:rPr>
        <w:t xml:space="preserve"> </w:t>
      </w:r>
      <w:proofErr w:type="spellStart"/>
      <w:r w:rsidRPr="001A61AC">
        <w:rPr>
          <w:lang w:val="en-US"/>
        </w:rPr>
        <w:t>CBD</w:t>
      </w:r>
      <w:proofErr w:type="spellEnd"/>
      <w:r w:rsidRPr="00773534">
        <w:rPr>
          <w:lang w:val="ru-RU"/>
        </w:rPr>
        <w:t>/</w:t>
      </w:r>
      <w:proofErr w:type="spellStart"/>
      <w:r w:rsidRPr="001A61AC">
        <w:rPr>
          <w:lang w:val="en-US"/>
        </w:rPr>
        <w:t>SBI</w:t>
      </w:r>
      <w:proofErr w:type="spellEnd"/>
      <w:r w:rsidRPr="00773534">
        <w:rPr>
          <w:lang w:val="ru-RU"/>
        </w:rPr>
        <w:t>/3/13/</w:t>
      </w:r>
      <w:r w:rsidRPr="001A61AC">
        <w:rPr>
          <w:lang w:val="en-US"/>
        </w:rPr>
        <w:t>Add</w:t>
      </w:r>
      <w:r w:rsidRPr="00773534">
        <w:rPr>
          <w:lang w:val="ru-RU"/>
        </w:rPr>
        <w:t>.1.</w:t>
      </w:r>
    </w:p>
  </w:footnote>
  <w:footnote w:id="14">
    <w:p w14:paraId="7A0B5517" w14:textId="4D818112" w:rsidR="009F006C" w:rsidRPr="00A70D05" w:rsidRDefault="009F006C" w:rsidP="00474092">
      <w:pPr>
        <w:pStyle w:val="afb"/>
        <w:suppressLineNumbers/>
        <w:suppressAutoHyphens/>
        <w:ind w:firstLine="0"/>
        <w:jc w:val="left"/>
        <w:rPr>
          <w:kern w:val="18"/>
          <w:szCs w:val="18"/>
        </w:rPr>
      </w:pPr>
      <w:r w:rsidRPr="00474092">
        <w:rPr>
          <w:rStyle w:val="afa"/>
          <w:kern w:val="18"/>
          <w:szCs w:val="18"/>
        </w:rPr>
        <w:footnoteRef/>
      </w:r>
      <w:r w:rsidRPr="00A70D05">
        <w:rPr>
          <w:kern w:val="18"/>
          <w:szCs w:val="18"/>
        </w:rPr>
        <w:t xml:space="preserve"> </w:t>
      </w:r>
      <w:proofErr w:type="spellStart"/>
      <w:proofErr w:type="gramStart"/>
      <w:r w:rsidRPr="00474092">
        <w:rPr>
          <w:kern w:val="18"/>
          <w:szCs w:val="18"/>
        </w:rPr>
        <w:t>CBD</w:t>
      </w:r>
      <w:proofErr w:type="spellEnd"/>
      <w:r w:rsidRPr="00474092">
        <w:rPr>
          <w:kern w:val="18"/>
          <w:szCs w:val="18"/>
        </w:rPr>
        <w:t>/</w:t>
      </w:r>
      <w:proofErr w:type="spellStart"/>
      <w:r w:rsidRPr="00474092">
        <w:rPr>
          <w:kern w:val="18"/>
          <w:szCs w:val="18"/>
        </w:rPr>
        <w:t>POST2020</w:t>
      </w:r>
      <w:proofErr w:type="spellEnd"/>
      <w:r w:rsidRPr="00474092">
        <w:rPr>
          <w:kern w:val="18"/>
          <w:szCs w:val="18"/>
        </w:rPr>
        <w:t>/</w:t>
      </w:r>
      <w:proofErr w:type="spellStart"/>
      <w:r w:rsidRPr="00474092">
        <w:rPr>
          <w:kern w:val="18"/>
          <w:szCs w:val="18"/>
        </w:rPr>
        <w:t>WS</w:t>
      </w:r>
      <w:proofErr w:type="spellEnd"/>
      <w:r w:rsidRPr="00474092">
        <w:rPr>
          <w:kern w:val="18"/>
          <w:szCs w:val="18"/>
        </w:rPr>
        <w:t>/2020/3/3</w:t>
      </w:r>
      <w:r w:rsidRPr="00A70D05">
        <w:rPr>
          <w:kern w:val="18"/>
          <w:szCs w:val="18"/>
        </w:rPr>
        <w:t>.</w:t>
      </w:r>
      <w:proofErr w:type="gramEnd"/>
    </w:p>
  </w:footnote>
  <w:footnote w:id="15">
    <w:p w14:paraId="446A87DE" w14:textId="156BE5AA" w:rsidR="009F006C" w:rsidRPr="00304215" w:rsidRDefault="009F006C" w:rsidP="00304215">
      <w:pPr>
        <w:pStyle w:val="afb"/>
        <w:ind w:firstLine="0"/>
        <w:rPr>
          <w:lang w:val="es-419"/>
        </w:rPr>
      </w:pPr>
      <w:r>
        <w:rPr>
          <w:rStyle w:val="afa"/>
        </w:rPr>
        <w:footnoteRef/>
      </w:r>
      <w:r w:rsidRPr="00304215">
        <w:rPr>
          <w:lang w:val="es-419"/>
        </w:rPr>
        <w:t xml:space="preserve"> CBD/SBI/3/5/Add.1.</w:t>
      </w:r>
    </w:p>
  </w:footnote>
  <w:footnote w:id="16">
    <w:p w14:paraId="77A30FD0" w14:textId="27294BE6" w:rsidR="009F006C" w:rsidRPr="00304215" w:rsidRDefault="009F006C" w:rsidP="00304215">
      <w:pPr>
        <w:pStyle w:val="af4"/>
        <w:rPr>
          <w:szCs w:val="18"/>
          <w:lang w:val="es-419"/>
        </w:rPr>
      </w:pPr>
      <w:r w:rsidRPr="007D0716">
        <w:rPr>
          <w:rStyle w:val="afa"/>
          <w:szCs w:val="18"/>
        </w:rPr>
        <w:footnoteRef/>
      </w:r>
      <w:r w:rsidRPr="00304215">
        <w:rPr>
          <w:sz w:val="18"/>
          <w:szCs w:val="18"/>
          <w:lang w:val="es-419"/>
        </w:rPr>
        <w:t xml:space="preserve"> </w:t>
      </w:r>
      <w:r>
        <w:rPr>
          <w:sz w:val="18"/>
          <w:szCs w:val="18"/>
          <w:lang w:val="ru-RU"/>
        </w:rPr>
        <w:t>Пункт</w:t>
      </w:r>
      <w:r w:rsidRPr="002B53E9">
        <w:rPr>
          <w:sz w:val="18"/>
          <w:szCs w:val="18"/>
          <w:lang w:val="ru-RU"/>
        </w:rPr>
        <w:t xml:space="preserve"> 1 </w:t>
      </w:r>
      <w:r>
        <w:rPr>
          <w:sz w:val="18"/>
          <w:szCs w:val="18"/>
          <w:lang w:val="en-US"/>
        </w:rPr>
        <w:t>a</w:t>
      </w:r>
      <w:r w:rsidRPr="002B53E9">
        <w:rPr>
          <w:sz w:val="18"/>
          <w:szCs w:val="18"/>
          <w:lang w:val="ru-RU"/>
        </w:rPr>
        <w:t xml:space="preserve">) – </w:t>
      </w:r>
      <w:r>
        <w:rPr>
          <w:sz w:val="18"/>
          <w:szCs w:val="18"/>
          <w:lang w:val="en-US"/>
        </w:rPr>
        <w:t>e</w:t>
      </w:r>
      <w:r w:rsidRPr="002B53E9">
        <w:rPr>
          <w:sz w:val="18"/>
          <w:szCs w:val="18"/>
          <w:lang w:val="ru-RU"/>
        </w:rPr>
        <w:t xml:space="preserve">) </w:t>
      </w:r>
      <w:r>
        <w:rPr>
          <w:sz w:val="18"/>
          <w:szCs w:val="18"/>
          <w:lang w:val="ru-RU"/>
        </w:rPr>
        <w:t>решения</w:t>
      </w:r>
      <w:r w:rsidRPr="00304215">
        <w:rPr>
          <w:sz w:val="18"/>
          <w:szCs w:val="18"/>
          <w:lang w:val="es-419"/>
        </w:rPr>
        <w:t xml:space="preserve"> </w:t>
      </w:r>
      <w:hyperlink r:id="rId11" w:history="1">
        <w:r w:rsidRPr="00304215">
          <w:rPr>
            <w:rStyle w:val="aff"/>
            <w:szCs w:val="18"/>
            <w:lang w:val="es-419"/>
          </w:rPr>
          <w:t>XII/3</w:t>
        </w:r>
      </w:hyperlink>
      <w:r w:rsidRPr="00304215">
        <w:rPr>
          <w:sz w:val="18"/>
          <w:szCs w:val="18"/>
          <w:lang w:val="es-419"/>
        </w:rPr>
        <w:t>.</w:t>
      </w:r>
    </w:p>
  </w:footnote>
  <w:footnote w:id="17">
    <w:p w14:paraId="256118B5" w14:textId="4B568EC8" w:rsidR="009F006C" w:rsidRPr="002C14E0" w:rsidRDefault="009F006C" w:rsidP="002C14E0">
      <w:pPr>
        <w:pStyle w:val="afb"/>
        <w:suppressLineNumbers/>
        <w:suppressAutoHyphens/>
        <w:ind w:firstLine="0"/>
        <w:jc w:val="left"/>
        <w:rPr>
          <w:kern w:val="18"/>
          <w:szCs w:val="18"/>
          <w:lang w:val="ru-RU"/>
        </w:rPr>
      </w:pPr>
      <w:r w:rsidRPr="00A70D05">
        <w:rPr>
          <w:rStyle w:val="afa"/>
          <w:kern w:val="18"/>
          <w:sz w:val="18"/>
          <w:szCs w:val="18"/>
        </w:rPr>
        <w:footnoteRef/>
      </w:r>
      <w:r w:rsidRPr="002C14E0">
        <w:rPr>
          <w:kern w:val="18"/>
          <w:szCs w:val="18"/>
          <w:lang w:val="es-419"/>
        </w:rPr>
        <w:t xml:space="preserve"> </w:t>
      </w:r>
      <w:r>
        <w:rPr>
          <w:kern w:val="18"/>
          <w:szCs w:val="18"/>
          <w:lang w:val="ru-RU"/>
        </w:rPr>
        <w:t>См</w:t>
      </w:r>
      <w:r w:rsidRPr="002C14E0">
        <w:rPr>
          <w:kern w:val="18"/>
          <w:szCs w:val="18"/>
          <w:lang w:val="es-419"/>
        </w:rPr>
        <w:t xml:space="preserve">. </w:t>
      </w:r>
      <w:r>
        <w:rPr>
          <w:kern w:val="18"/>
          <w:szCs w:val="18"/>
          <w:lang w:val="ru-RU"/>
        </w:rPr>
        <w:t>раздел</w:t>
      </w:r>
      <w:r w:rsidRPr="002C14E0">
        <w:rPr>
          <w:kern w:val="18"/>
          <w:szCs w:val="18"/>
          <w:lang w:val="es-419"/>
        </w:rPr>
        <w:t xml:space="preserve"> VI </w:t>
      </w:r>
      <w:r>
        <w:rPr>
          <w:kern w:val="18"/>
          <w:szCs w:val="18"/>
          <w:lang w:val="ru-RU"/>
        </w:rPr>
        <w:t>документа</w:t>
      </w:r>
      <w:r>
        <w:rPr>
          <w:kern w:val="18"/>
          <w:szCs w:val="18"/>
          <w:lang w:val="es-419"/>
        </w:rPr>
        <w:t xml:space="preserve"> CBD/SBI/3/5/Add.3</w:t>
      </w:r>
      <w:r w:rsidRPr="002C14E0">
        <w:rPr>
          <w:kern w:val="18"/>
          <w:szCs w:val="18"/>
          <w:lang w:val="ru-RU"/>
        </w:rPr>
        <w:t>.</w:t>
      </w:r>
    </w:p>
  </w:footnote>
  <w:footnote w:id="18">
    <w:p w14:paraId="3F691543" w14:textId="684AC9AA" w:rsidR="009F006C" w:rsidRPr="0036604B" w:rsidRDefault="009F006C" w:rsidP="002C14E0">
      <w:pPr>
        <w:pStyle w:val="afb"/>
        <w:suppressLineNumbers/>
        <w:suppressAutoHyphens/>
        <w:ind w:firstLine="0"/>
        <w:jc w:val="left"/>
        <w:rPr>
          <w:kern w:val="18"/>
          <w:szCs w:val="18"/>
          <w:lang w:val="ru-RU"/>
        </w:rPr>
      </w:pPr>
      <w:r w:rsidRPr="00A70D05">
        <w:rPr>
          <w:rStyle w:val="afa"/>
          <w:kern w:val="18"/>
          <w:sz w:val="18"/>
          <w:szCs w:val="18"/>
        </w:rPr>
        <w:footnoteRef/>
      </w:r>
      <w:r w:rsidRPr="0036604B">
        <w:rPr>
          <w:kern w:val="18"/>
          <w:szCs w:val="18"/>
          <w:lang w:val="ru-RU"/>
        </w:rPr>
        <w:t xml:space="preserve"> </w:t>
      </w:r>
      <w:r>
        <w:rPr>
          <w:kern w:val="18"/>
          <w:szCs w:val="18"/>
          <w:lang w:val="ru-RU"/>
        </w:rPr>
        <w:t>См</w:t>
      </w:r>
      <w:r w:rsidRPr="0036604B">
        <w:rPr>
          <w:kern w:val="18"/>
          <w:szCs w:val="18"/>
          <w:lang w:val="ru-RU"/>
        </w:rPr>
        <w:t xml:space="preserve">. </w:t>
      </w:r>
      <w:r>
        <w:rPr>
          <w:kern w:val="18"/>
          <w:szCs w:val="18"/>
          <w:lang w:val="ru-RU"/>
        </w:rPr>
        <w:t>доклад</w:t>
      </w:r>
      <w:r w:rsidRPr="0036604B">
        <w:rPr>
          <w:kern w:val="18"/>
          <w:szCs w:val="18"/>
          <w:lang w:val="ru-RU"/>
        </w:rPr>
        <w:t xml:space="preserve"> </w:t>
      </w:r>
      <w:r>
        <w:rPr>
          <w:kern w:val="18"/>
          <w:szCs w:val="18"/>
          <w:lang w:val="ru-RU"/>
        </w:rPr>
        <w:t>о работе второго совещания Рабочей группы по подготовке глобальной рамочной программы в области биоразнообразия на период после</w:t>
      </w:r>
      <w:r w:rsidRPr="0036604B">
        <w:rPr>
          <w:kern w:val="18"/>
          <w:szCs w:val="18"/>
          <w:lang w:val="ru-RU"/>
        </w:rPr>
        <w:t xml:space="preserve"> 2020</w:t>
      </w:r>
      <w:r>
        <w:rPr>
          <w:kern w:val="18"/>
          <w:szCs w:val="18"/>
          <w:lang w:val="ru-RU"/>
        </w:rPr>
        <w:t xml:space="preserve"> года</w:t>
      </w:r>
      <w:r w:rsidRPr="0036604B">
        <w:rPr>
          <w:kern w:val="18"/>
          <w:szCs w:val="18"/>
          <w:lang w:val="ru-RU"/>
        </w:rPr>
        <w:t xml:space="preserve"> (</w:t>
      </w:r>
      <w:proofErr w:type="spellStart"/>
      <w:r w:rsidRPr="00A70D05">
        <w:rPr>
          <w:bCs/>
          <w:snapToGrid w:val="0"/>
          <w:kern w:val="18"/>
          <w:szCs w:val="18"/>
        </w:rPr>
        <w:t>CBD</w:t>
      </w:r>
      <w:proofErr w:type="spellEnd"/>
      <w:r w:rsidRPr="0036604B">
        <w:rPr>
          <w:bCs/>
          <w:snapToGrid w:val="0"/>
          <w:kern w:val="18"/>
          <w:szCs w:val="18"/>
          <w:lang w:val="ru-RU"/>
        </w:rPr>
        <w:t>/</w:t>
      </w:r>
      <w:proofErr w:type="spellStart"/>
      <w:r w:rsidRPr="00A70D05">
        <w:rPr>
          <w:bCs/>
          <w:snapToGrid w:val="0"/>
          <w:kern w:val="18"/>
          <w:szCs w:val="18"/>
        </w:rPr>
        <w:t>WG</w:t>
      </w:r>
      <w:proofErr w:type="spellEnd"/>
      <w:r w:rsidRPr="0036604B">
        <w:rPr>
          <w:bCs/>
          <w:snapToGrid w:val="0"/>
          <w:kern w:val="18"/>
          <w:szCs w:val="18"/>
          <w:lang w:val="ru-RU"/>
        </w:rPr>
        <w:t>2020/2/4).</w:t>
      </w:r>
    </w:p>
  </w:footnote>
  <w:footnote w:id="19">
    <w:p w14:paraId="1B3A12E9" w14:textId="34A33329" w:rsidR="009F006C" w:rsidRPr="009F006C" w:rsidRDefault="009F006C" w:rsidP="00304215">
      <w:pPr>
        <w:pStyle w:val="afb"/>
        <w:ind w:firstLine="0"/>
        <w:rPr>
          <w:lang w:val="ru-RU"/>
        </w:rPr>
      </w:pPr>
      <w:r>
        <w:rPr>
          <w:rStyle w:val="afa"/>
        </w:rPr>
        <w:footnoteRef/>
      </w:r>
      <w:r w:rsidRPr="009F006C">
        <w:rPr>
          <w:lang w:val="ru-RU"/>
        </w:rPr>
        <w:t xml:space="preserve"> </w:t>
      </w:r>
      <w:proofErr w:type="spellStart"/>
      <w:proofErr w:type="gramStart"/>
      <w:r>
        <w:rPr>
          <w:lang w:val="en-US"/>
        </w:rPr>
        <w:t>CBD</w:t>
      </w:r>
      <w:proofErr w:type="spellEnd"/>
      <w:r w:rsidRPr="009F006C">
        <w:rPr>
          <w:lang w:val="ru-RU"/>
        </w:rPr>
        <w:t>/</w:t>
      </w:r>
      <w:proofErr w:type="spellStart"/>
      <w:r>
        <w:rPr>
          <w:lang w:val="en-US"/>
        </w:rPr>
        <w:t>SBI</w:t>
      </w:r>
      <w:proofErr w:type="spellEnd"/>
      <w:r w:rsidRPr="009F006C">
        <w:rPr>
          <w:lang w:val="ru-RU"/>
        </w:rPr>
        <w:t xml:space="preserve">/3/13 </w:t>
      </w:r>
      <w:r>
        <w:rPr>
          <w:lang w:val="ru-RU"/>
        </w:rPr>
        <w:t>и</w:t>
      </w:r>
      <w:r w:rsidRPr="009F006C">
        <w:rPr>
          <w:lang w:val="ru-RU"/>
        </w:rPr>
        <w:t xml:space="preserve"> </w:t>
      </w:r>
      <w:r>
        <w:rPr>
          <w:lang w:val="en-US"/>
        </w:rPr>
        <w:t>Add</w:t>
      </w:r>
      <w:r w:rsidRPr="009F006C">
        <w:rPr>
          <w:lang w:val="ru-RU"/>
        </w:rPr>
        <w:t>.1.</w:t>
      </w:r>
      <w:proofErr w:type="gramEnd"/>
    </w:p>
  </w:footnote>
  <w:footnote w:id="20">
    <w:p w14:paraId="4CAFD324" w14:textId="280A54B9" w:rsidR="009F006C" w:rsidRPr="0014069F" w:rsidRDefault="009F006C" w:rsidP="00304215">
      <w:pPr>
        <w:pStyle w:val="afb"/>
        <w:ind w:firstLine="0"/>
        <w:rPr>
          <w:lang w:val="ru-RU"/>
        </w:rPr>
      </w:pPr>
      <w:r>
        <w:rPr>
          <w:rStyle w:val="afa"/>
        </w:rPr>
        <w:footnoteRef/>
      </w:r>
      <w:r w:rsidRPr="0014069F">
        <w:rPr>
          <w:lang w:val="ru-RU"/>
        </w:rPr>
        <w:t xml:space="preserve"> </w:t>
      </w:r>
      <w:r>
        <w:rPr>
          <w:lang w:val="ru-RU"/>
        </w:rPr>
        <w:t>См</w:t>
      </w:r>
      <w:r w:rsidRPr="0014069F">
        <w:rPr>
          <w:lang w:val="ru-RU"/>
        </w:rPr>
        <w:t xml:space="preserve">. </w:t>
      </w:r>
      <w:r>
        <w:rPr>
          <w:lang w:val="ru-RU"/>
        </w:rPr>
        <w:t>программу</w:t>
      </w:r>
      <w:r w:rsidRPr="0014069F">
        <w:rPr>
          <w:lang w:val="ru-RU"/>
        </w:rPr>
        <w:t xml:space="preserve"> </w:t>
      </w:r>
      <w:r>
        <w:rPr>
          <w:lang w:val="ru-RU"/>
        </w:rPr>
        <w:t>работы</w:t>
      </w:r>
      <w:r w:rsidRPr="0014069F">
        <w:rPr>
          <w:lang w:val="ru-RU"/>
        </w:rPr>
        <w:t xml:space="preserve"> по статье 8</w:t>
      </w:r>
      <w:r w:rsidRPr="0014069F">
        <w:rPr>
          <w:lang w:val="en-US"/>
        </w:rPr>
        <w:t> j</w:t>
      </w:r>
      <w:r w:rsidRPr="0014069F">
        <w:rPr>
          <w:lang w:val="ru-RU"/>
        </w:rPr>
        <w:t xml:space="preserve">) и соответствующим положениям Конвенции </w:t>
      </w:r>
      <w:r>
        <w:rPr>
          <w:lang w:val="ru-RU"/>
        </w:rPr>
        <w:t>и</w:t>
      </w:r>
      <w:r w:rsidRPr="0014069F">
        <w:rPr>
          <w:lang w:val="ru-RU"/>
        </w:rPr>
        <w:t xml:space="preserve"> </w:t>
      </w:r>
      <w:r>
        <w:rPr>
          <w:lang w:val="ru-RU"/>
        </w:rPr>
        <w:t>стратегическую</w:t>
      </w:r>
      <w:r w:rsidRPr="0014069F">
        <w:rPr>
          <w:lang w:val="ru-RU"/>
        </w:rPr>
        <w:t xml:space="preserve"> </w:t>
      </w:r>
      <w:r>
        <w:rPr>
          <w:lang w:val="ru-RU"/>
        </w:rPr>
        <w:t>область</w:t>
      </w:r>
      <w:r w:rsidRPr="0014069F">
        <w:rPr>
          <w:lang w:val="ru-RU"/>
        </w:rPr>
        <w:t xml:space="preserve"> </w:t>
      </w:r>
      <w:r w:rsidRPr="0042190C">
        <w:rPr>
          <w:lang w:val="en-US"/>
        </w:rPr>
        <w:t>III</w:t>
      </w:r>
      <w:r w:rsidRPr="0014069F">
        <w:rPr>
          <w:lang w:val="ru-RU"/>
        </w:rPr>
        <w:t xml:space="preserve"> </w:t>
      </w:r>
      <w:r>
        <w:rPr>
          <w:lang w:val="ru-RU"/>
        </w:rPr>
        <w:t>долгосрочного подхода к учету проблематики биоразнообразия</w:t>
      </w:r>
      <w:r w:rsidRPr="0014069F">
        <w:rPr>
          <w:lang w:val="ru-RU"/>
        </w:rPr>
        <w:t xml:space="preserve"> (</w:t>
      </w:r>
      <w:proofErr w:type="spellStart"/>
      <w:r w:rsidRPr="00716CCA">
        <w:rPr>
          <w:lang w:val="en-US"/>
        </w:rPr>
        <w:t>CBD</w:t>
      </w:r>
      <w:proofErr w:type="spellEnd"/>
      <w:r w:rsidRPr="0014069F">
        <w:rPr>
          <w:lang w:val="ru-RU"/>
        </w:rPr>
        <w:t>/</w:t>
      </w:r>
      <w:proofErr w:type="spellStart"/>
      <w:r w:rsidRPr="00716CCA">
        <w:rPr>
          <w:lang w:val="en-US"/>
        </w:rPr>
        <w:t>SBI</w:t>
      </w:r>
      <w:proofErr w:type="spellEnd"/>
      <w:r w:rsidRPr="0014069F">
        <w:rPr>
          <w:lang w:val="ru-RU"/>
        </w:rPr>
        <w:t>/3/13).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kern w:val="22"/>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Content>
      <w:p w14:paraId="45190397" w14:textId="77777777" w:rsidR="009F006C" w:rsidRPr="001C6487" w:rsidRDefault="009F006C" w:rsidP="001C6487">
        <w:pPr>
          <w:pStyle w:val="a7"/>
          <w:tabs>
            <w:tab w:val="clear" w:pos="4320"/>
            <w:tab w:val="clear" w:pos="8640"/>
          </w:tabs>
          <w:kinsoku w:val="0"/>
          <w:overflowPunct w:val="0"/>
          <w:autoSpaceDE w:val="0"/>
          <w:autoSpaceDN w:val="0"/>
          <w:jc w:val="left"/>
          <w:rPr>
            <w:noProof/>
            <w:kern w:val="22"/>
          </w:rPr>
        </w:pPr>
        <w:r>
          <w:rPr>
            <w:noProof/>
            <w:kern w:val="22"/>
          </w:rPr>
          <w:t>CBD/SBI/3/5</w:t>
        </w:r>
      </w:p>
    </w:sdtContent>
  </w:sdt>
  <w:p w14:paraId="6BAB881A" w14:textId="4C778BBF" w:rsidR="009F006C" w:rsidRPr="001C6487" w:rsidRDefault="009F006C" w:rsidP="001C6487">
    <w:pPr>
      <w:pStyle w:val="a7"/>
      <w:tabs>
        <w:tab w:val="clear" w:pos="4320"/>
        <w:tab w:val="clear" w:pos="8640"/>
      </w:tabs>
      <w:kinsoku w:val="0"/>
      <w:overflowPunct w:val="0"/>
      <w:autoSpaceDE w:val="0"/>
      <w:autoSpaceDN w:val="0"/>
      <w:spacing w:after="240"/>
      <w:jc w:val="left"/>
      <w:rPr>
        <w:noProof/>
        <w:kern w:val="22"/>
      </w:rPr>
    </w:pPr>
    <w:r>
      <w:rPr>
        <w:noProof/>
        <w:kern w:val="22"/>
        <w:lang w:val="ru-RU"/>
      </w:rPr>
      <w:t>Страница</w:t>
    </w:r>
    <w:r w:rsidRPr="001C6487">
      <w:rPr>
        <w:noProof/>
        <w:kern w:val="22"/>
      </w:rPr>
      <w:t xml:space="preserve"> </w:t>
    </w:r>
    <w:r w:rsidRPr="001C6487">
      <w:rPr>
        <w:noProof/>
        <w:kern w:val="22"/>
      </w:rPr>
      <w:fldChar w:fldCharType="begin"/>
    </w:r>
    <w:r w:rsidRPr="001C6487">
      <w:rPr>
        <w:noProof/>
        <w:kern w:val="22"/>
      </w:rPr>
      <w:instrText xml:space="preserve"> PAGE   \* MERGEFORMAT </w:instrText>
    </w:r>
    <w:r w:rsidRPr="001C6487">
      <w:rPr>
        <w:noProof/>
        <w:kern w:val="22"/>
      </w:rPr>
      <w:fldChar w:fldCharType="separate"/>
    </w:r>
    <w:r w:rsidR="00BC05FC">
      <w:rPr>
        <w:noProof/>
        <w:kern w:val="22"/>
      </w:rPr>
      <w:t>20</w:t>
    </w:r>
    <w:r w:rsidRPr="001C6487">
      <w:rPr>
        <w:noProof/>
        <w:kern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kern w:val="22"/>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Content>
      <w:p w14:paraId="14B369C8" w14:textId="77777777" w:rsidR="009F006C" w:rsidRPr="001C6487" w:rsidRDefault="009F006C" w:rsidP="001C6487">
        <w:pPr>
          <w:pStyle w:val="a7"/>
          <w:tabs>
            <w:tab w:val="clear" w:pos="4320"/>
            <w:tab w:val="clear" w:pos="8640"/>
          </w:tabs>
          <w:kinsoku w:val="0"/>
          <w:overflowPunct w:val="0"/>
          <w:autoSpaceDE w:val="0"/>
          <w:autoSpaceDN w:val="0"/>
          <w:jc w:val="right"/>
          <w:rPr>
            <w:noProof/>
            <w:kern w:val="22"/>
          </w:rPr>
        </w:pPr>
        <w:r>
          <w:rPr>
            <w:noProof/>
            <w:kern w:val="22"/>
          </w:rPr>
          <w:t>CBD/SBI/3/5</w:t>
        </w:r>
      </w:p>
    </w:sdtContent>
  </w:sdt>
  <w:p w14:paraId="41EDC9DD" w14:textId="43A588A0" w:rsidR="009F006C" w:rsidRPr="001C6487" w:rsidRDefault="009F006C" w:rsidP="001C6487">
    <w:pPr>
      <w:pStyle w:val="a7"/>
      <w:tabs>
        <w:tab w:val="clear" w:pos="4320"/>
        <w:tab w:val="clear" w:pos="8640"/>
      </w:tabs>
      <w:kinsoku w:val="0"/>
      <w:overflowPunct w:val="0"/>
      <w:autoSpaceDE w:val="0"/>
      <w:autoSpaceDN w:val="0"/>
      <w:spacing w:after="240"/>
      <w:jc w:val="right"/>
      <w:rPr>
        <w:noProof/>
        <w:kern w:val="22"/>
      </w:rPr>
    </w:pPr>
    <w:r>
      <w:rPr>
        <w:noProof/>
        <w:kern w:val="22"/>
        <w:lang w:val="ru-RU"/>
      </w:rPr>
      <w:t>Страница</w:t>
    </w:r>
    <w:r w:rsidRPr="001C6487">
      <w:rPr>
        <w:noProof/>
        <w:kern w:val="22"/>
      </w:rPr>
      <w:t xml:space="preserve"> </w:t>
    </w:r>
    <w:r w:rsidRPr="001C6487">
      <w:rPr>
        <w:noProof/>
        <w:kern w:val="22"/>
      </w:rPr>
      <w:fldChar w:fldCharType="begin"/>
    </w:r>
    <w:r w:rsidRPr="001C6487">
      <w:rPr>
        <w:noProof/>
        <w:kern w:val="22"/>
      </w:rPr>
      <w:instrText xml:space="preserve"> PAGE   \* MERGEFORMAT </w:instrText>
    </w:r>
    <w:r w:rsidRPr="001C6487">
      <w:rPr>
        <w:noProof/>
        <w:kern w:val="22"/>
      </w:rPr>
      <w:fldChar w:fldCharType="separate"/>
    </w:r>
    <w:r w:rsidR="00BC05FC">
      <w:rPr>
        <w:noProof/>
        <w:kern w:val="22"/>
      </w:rPr>
      <w:t>21</w:t>
    </w:r>
    <w:r w:rsidRPr="001C6487">
      <w:rPr>
        <w:noProof/>
        <w:kern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E3C96"/>
    <w:multiLevelType w:val="hybridMultilevel"/>
    <w:tmpl w:val="1E4CCAFE"/>
    <w:lvl w:ilvl="0" w:tplc="25905D7E">
      <w:start w:val="16"/>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
    <w:nsid w:val="46417B3C"/>
    <w:multiLevelType w:val="hybridMultilevel"/>
    <w:tmpl w:val="2D78AACA"/>
    <w:lvl w:ilvl="0" w:tplc="34807CFC">
      <w:start w:val="3"/>
      <w:numFmt w:val="bullet"/>
      <w:lvlText w:val=""/>
      <w:lvlJc w:val="left"/>
      <w:pPr>
        <w:ind w:left="720" w:hanging="360"/>
      </w:pPr>
      <w:rPr>
        <w:rFonts w:ascii="Wingdings" w:eastAsia="Times New Roman" w:hAnsi="Wingdings"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489E269A"/>
    <w:multiLevelType w:val="hybridMultilevel"/>
    <w:tmpl w:val="1E36696A"/>
    <w:lvl w:ilvl="0" w:tplc="BD2E4020">
      <w:start w:val="10"/>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4E0442B4"/>
    <w:multiLevelType w:val="multilevel"/>
    <w:tmpl w:val="1242EE68"/>
    <w:lvl w:ilvl="0">
      <w:start w:val="1"/>
      <w:numFmt w:val="decimal"/>
      <w:pStyle w:val="Para1"/>
      <w:lvlText w:val="%1."/>
      <w:lvlJc w:val="left"/>
      <w:pPr>
        <w:tabs>
          <w:tab w:val="num" w:pos="360"/>
        </w:tabs>
        <w:ind w:left="0" w:firstLine="0"/>
      </w:pPr>
      <w:rPr>
        <w:rFonts w:ascii="Times New Roman" w:hAnsi="Times New Roman" w:hint="default"/>
        <w:b w:val="0"/>
        <w:i w:val="0"/>
        <w:sz w:val="22"/>
        <w:lang w:val="ru-RU"/>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4EAA1962"/>
    <w:multiLevelType w:val="hybridMultilevel"/>
    <w:tmpl w:val="2286C444"/>
    <w:lvl w:ilvl="0" w:tplc="1009000F">
      <w:start w:val="1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60F44600"/>
    <w:multiLevelType w:val="hybridMultilevel"/>
    <w:tmpl w:val="8816559E"/>
    <w:lvl w:ilvl="0" w:tplc="E660B6F8">
      <w:start w:val="11"/>
      <w:numFmt w:val="decimal"/>
      <w:lvlText w:val="%1."/>
      <w:lvlJc w:val="left"/>
      <w:pPr>
        <w:ind w:left="1353"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62B0475A"/>
    <w:multiLevelType w:val="hybridMultilevel"/>
    <w:tmpl w:val="3CDAE502"/>
    <w:lvl w:ilvl="0" w:tplc="041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644B570D"/>
    <w:multiLevelType w:val="hybridMultilevel"/>
    <w:tmpl w:val="9E20CE54"/>
    <w:lvl w:ilvl="0" w:tplc="22881436">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69A947B9"/>
    <w:multiLevelType w:val="hybridMultilevel"/>
    <w:tmpl w:val="289E84A2"/>
    <w:lvl w:ilvl="0" w:tplc="04090015">
      <w:start w:val="1"/>
      <w:numFmt w:val="upperLetter"/>
      <w:lvlText w:val="%1."/>
      <w:lvlJc w:val="left"/>
      <w:pPr>
        <w:ind w:left="135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F454D6"/>
    <w:multiLevelType w:val="multilevel"/>
    <w:tmpl w:val="A7F87148"/>
    <w:lvl w:ilvl="0">
      <w:start w:val="1"/>
      <w:numFmt w:val="decimal"/>
      <w:lvlText w:val="%1."/>
      <w:lvlJc w:val="left"/>
      <w:pPr>
        <w:tabs>
          <w:tab w:val="num" w:pos="360"/>
        </w:tabs>
        <w:ind w:left="0" w:firstLine="0"/>
      </w:pPr>
      <w:rPr>
        <w:rFonts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3">
    <w:nsid w:val="73D87A92"/>
    <w:multiLevelType w:val="hybridMultilevel"/>
    <w:tmpl w:val="C87CF708"/>
    <w:lvl w:ilvl="0" w:tplc="A93E2F8E">
      <w:start w:val="1"/>
      <w:numFmt w:val="lowerLetter"/>
      <w:lvlText w:val="%1)"/>
      <w:lvlJc w:val="left"/>
      <w:pPr>
        <w:ind w:left="720" w:hanging="360"/>
      </w:pPr>
      <w:rPr>
        <w:rFonts w:hint="default"/>
        <w:lang w:val="ru-RU"/>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7AFE47D1"/>
    <w:multiLevelType w:val="hybridMultilevel"/>
    <w:tmpl w:val="36E43EE2"/>
    <w:lvl w:ilvl="0" w:tplc="04190017">
      <w:start w:val="1"/>
      <w:numFmt w:val="lowerLetter"/>
      <w:lvlText w:val="%1)"/>
      <w:lvlJc w:val="left"/>
      <w:pPr>
        <w:ind w:left="1440" w:hanging="72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7DD06130"/>
    <w:multiLevelType w:val="hybridMultilevel"/>
    <w:tmpl w:val="0E5C438E"/>
    <w:lvl w:ilvl="0" w:tplc="5DEEE446">
      <w:start w:val="1050"/>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12"/>
  </w:num>
  <w:num w:numId="4">
    <w:abstractNumId w:val="10"/>
  </w:num>
  <w:num w:numId="5">
    <w:abstractNumId w:val="5"/>
  </w:num>
  <w:num w:numId="6">
    <w:abstractNumId w:val="3"/>
  </w:num>
  <w:num w:numId="7">
    <w:abstractNumId w:val="9"/>
  </w:num>
  <w:num w:numId="8">
    <w:abstractNumId w:val="11"/>
  </w:num>
  <w:num w:numId="9">
    <w:abstractNumId w:val="6"/>
  </w:num>
  <w:num w:numId="10">
    <w:abstractNumId w:val="13"/>
  </w:num>
  <w:num w:numId="11">
    <w:abstractNumId w:val="8"/>
  </w:num>
  <w:num w:numId="12">
    <w:abstractNumId w:val="14"/>
  </w:num>
  <w:num w:numId="13">
    <w:abstractNumId w:val="0"/>
  </w:num>
  <w:num w:numId="14">
    <w:abstractNumId w:val="7"/>
  </w:num>
  <w:num w:numId="15">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5"/>
  </w:num>
  <w:num w:numId="34">
    <w:abstractNumId w:val="15"/>
  </w:num>
  <w:num w:numId="35">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61D"/>
    <w:rsid w:val="000031A0"/>
    <w:rsid w:val="00003204"/>
    <w:rsid w:val="000032D7"/>
    <w:rsid w:val="00003B30"/>
    <w:rsid w:val="00004C1F"/>
    <w:rsid w:val="000059E3"/>
    <w:rsid w:val="00005B03"/>
    <w:rsid w:val="0000635A"/>
    <w:rsid w:val="00006997"/>
    <w:rsid w:val="00006A2A"/>
    <w:rsid w:val="00007D74"/>
    <w:rsid w:val="000105E0"/>
    <w:rsid w:val="00010EEA"/>
    <w:rsid w:val="00011255"/>
    <w:rsid w:val="00012174"/>
    <w:rsid w:val="00012607"/>
    <w:rsid w:val="00013E58"/>
    <w:rsid w:val="000141A4"/>
    <w:rsid w:val="000146D6"/>
    <w:rsid w:val="0001527D"/>
    <w:rsid w:val="00022379"/>
    <w:rsid w:val="000226F3"/>
    <w:rsid w:val="00022DDB"/>
    <w:rsid w:val="0002323C"/>
    <w:rsid w:val="0002363B"/>
    <w:rsid w:val="000239CD"/>
    <w:rsid w:val="00023B7E"/>
    <w:rsid w:val="00023C1D"/>
    <w:rsid w:val="000240FD"/>
    <w:rsid w:val="00024328"/>
    <w:rsid w:val="0002528F"/>
    <w:rsid w:val="000261F8"/>
    <w:rsid w:val="0003252E"/>
    <w:rsid w:val="000325AF"/>
    <w:rsid w:val="00032F47"/>
    <w:rsid w:val="00034974"/>
    <w:rsid w:val="00034AD2"/>
    <w:rsid w:val="0003588B"/>
    <w:rsid w:val="00036097"/>
    <w:rsid w:val="00036BD2"/>
    <w:rsid w:val="00036F05"/>
    <w:rsid w:val="0003720C"/>
    <w:rsid w:val="000374B2"/>
    <w:rsid w:val="00040383"/>
    <w:rsid w:val="000409AB"/>
    <w:rsid w:val="0004150F"/>
    <w:rsid w:val="00043120"/>
    <w:rsid w:val="000431AD"/>
    <w:rsid w:val="000431CB"/>
    <w:rsid w:val="00043671"/>
    <w:rsid w:val="00044B41"/>
    <w:rsid w:val="00044ED8"/>
    <w:rsid w:val="00050FE2"/>
    <w:rsid w:val="000515B0"/>
    <w:rsid w:val="00053690"/>
    <w:rsid w:val="00053C7B"/>
    <w:rsid w:val="000569BF"/>
    <w:rsid w:val="00056E42"/>
    <w:rsid w:val="000574E4"/>
    <w:rsid w:val="000577DA"/>
    <w:rsid w:val="000619B3"/>
    <w:rsid w:val="000633CF"/>
    <w:rsid w:val="00063D99"/>
    <w:rsid w:val="00064EA2"/>
    <w:rsid w:val="00067291"/>
    <w:rsid w:val="000706AB"/>
    <w:rsid w:val="00071FBF"/>
    <w:rsid w:val="0007354D"/>
    <w:rsid w:val="000741C5"/>
    <w:rsid w:val="00074608"/>
    <w:rsid w:val="00080537"/>
    <w:rsid w:val="00081344"/>
    <w:rsid w:val="00081CEB"/>
    <w:rsid w:val="000837C8"/>
    <w:rsid w:val="00084813"/>
    <w:rsid w:val="0008566E"/>
    <w:rsid w:val="0008578A"/>
    <w:rsid w:val="00086268"/>
    <w:rsid w:val="00090F26"/>
    <w:rsid w:val="000917E0"/>
    <w:rsid w:val="00092695"/>
    <w:rsid w:val="000974AC"/>
    <w:rsid w:val="000A1885"/>
    <w:rsid w:val="000A19E3"/>
    <w:rsid w:val="000A1C8D"/>
    <w:rsid w:val="000A2D2A"/>
    <w:rsid w:val="000A32C5"/>
    <w:rsid w:val="000A4484"/>
    <w:rsid w:val="000A4F7D"/>
    <w:rsid w:val="000A69AB"/>
    <w:rsid w:val="000A7168"/>
    <w:rsid w:val="000A7398"/>
    <w:rsid w:val="000B0FDD"/>
    <w:rsid w:val="000B33D2"/>
    <w:rsid w:val="000B4901"/>
    <w:rsid w:val="000B4B43"/>
    <w:rsid w:val="000B5A61"/>
    <w:rsid w:val="000B620B"/>
    <w:rsid w:val="000B622E"/>
    <w:rsid w:val="000B660F"/>
    <w:rsid w:val="000B7281"/>
    <w:rsid w:val="000B7D97"/>
    <w:rsid w:val="000C1426"/>
    <w:rsid w:val="000C30CA"/>
    <w:rsid w:val="000C4162"/>
    <w:rsid w:val="000C5292"/>
    <w:rsid w:val="000C5964"/>
    <w:rsid w:val="000C5DB9"/>
    <w:rsid w:val="000C726B"/>
    <w:rsid w:val="000D0A27"/>
    <w:rsid w:val="000D1F55"/>
    <w:rsid w:val="000D3506"/>
    <w:rsid w:val="000D4006"/>
    <w:rsid w:val="000D40D5"/>
    <w:rsid w:val="000D41D4"/>
    <w:rsid w:val="000D424F"/>
    <w:rsid w:val="000D551A"/>
    <w:rsid w:val="000D5B67"/>
    <w:rsid w:val="000D633D"/>
    <w:rsid w:val="000D70FA"/>
    <w:rsid w:val="000E44B0"/>
    <w:rsid w:val="000E4512"/>
    <w:rsid w:val="000E5967"/>
    <w:rsid w:val="000E5D25"/>
    <w:rsid w:val="000E673A"/>
    <w:rsid w:val="000E75F6"/>
    <w:rsid w:val="000F0871"/>
    <w:rsid w:val="000F0B30"/>
    <w:rsid w:val="000F19A3"/>
    <w:rsid w:val="000F5CB5"/>
    <w:rsid w:val="000F65BD"/>
    <w:rsid w:val="000F6B1C"/>
    <w:rsid w:val="000F6FE2"/>
    <w:rsid w:val="000F7251"/>
    <w:rsid w:val="000F74F5"/>
    <w:rsid w:val="00100848"/>
    <w:rsid w:val="001009EE"/>
    <w:rsid w:val="00100F45"/>
    <w:rsid w:val="00101262"/>
    <w:rsid w:val="0010196E"/>
    <w:rsid w:val="001021EA"/>
    <w:rsid w:val="00103CB5"/>
    <w:rsid w:val="001049D5"/>
    <w:rsid w:val="00104B58"/>
    <w:rsid w:val="00105372"/>
    <w:rsid w:val="001057BF"/>
    <w:rsid w:val="00106317"/>
    <w:rsid w:val="00106D2D"/>
    <w:rsid w:val="0010718E"/>
    <w:rsid w:val="00107415"/>
    <w:rsid w:val="00110970"/>
    <w:rsid w:val="00110A19"/>
    <w:rsid w:val="00111F6C"/>
    <w:rsid w:val="00113141"/>
    <w:rsid w:val="001146D0"/>
    <w:rsid w:val="00114C0D"/>
    <w:rsid w:val="00114E0B"/>
    <w:rsid w:val="00117A69"/>
    <w:rsid w:val="00121224"/>
    <w:rsid w:val="001216D6"/>
    <w:rsid w:val="001226BC"/>
    <w:rsid w:val="00124367"/>
    <w:rsid w:val="00124768"/>
    <w:rsid w:val="00124EC2"/>
    <w:rsid w:val="00124EF9"/>
    <w:rsid w:val="001259BB"/>
    <w:rsid w:val="0012655A"/>
    <w:rsid w:val="001277E3"/>
    <w:rsid w:val="00130239"/>
    <w:rsid w:val="00131DF3"/>
    <w:rsid w:val="00131E7A"/>
    <w:rsid w:val="001323A7"/>
    <w:rsid w:val="00134638"/>
    <w:rsid w:val="001346D9"/>
    <w:rsid w:val="00136234"/>
    <w:rsid w:val="00136632"/>
    <w:rsid w:val="0013667F"/>
    <w:rsid w:val="00136EF9"/>
    <w:rsid w:val="0014069F"/>
    <w:rsid w:val="00140AA3"/>
    <w:rsid w:val="00140EDC"/>
    <w:rsid w:val="00141856"/>
    <w:rsid w:val="00141982"/>
    <w:rsid w:val="0014442A"/>
    <w:rsid w:val="00144A05"/>
    <w:rsid w:val="00144DB6"/>
    <w:rsid w:val="0014567B"/>
    <w:rsid w:val="00146C06"/>
    <w:rsid w:val="00146FDB"/>
    <w:rsid w:val="00147018"/>
    <w:rsid w:val="001505AB"/>
    <w:rsid w:val="00150BCB"/>
    <w:rsid w:val="0015363F"/>
    <w:rsid w:val="0015565D"/>
    <w:rsid w:val="001565E0"/>
    <w:rsid w:val="0015693B"/>
    <w:rsid w:val="00161D2C"/>
    <w:rsid w:val="00163094"/>
    <w:rsid w:val="00163E8F"/>
    <w:rsid w:val="0016415F"/>
    <w:rsid w:val="0016488B"/>
    <w:rsid w:val="00165FC9"/>
    <w:rsid w:val="001661F8"/>
    <w:rsid w:val="00166EC3"/>
    <w:rsid w:val="00167234"/>
    <w:rsid w:val="00167536"/>
    <w:rsid w:val="00171315"/>
    <w:rsid w:val="00171AE4"/>
    <w:rsid w:val="00171F01"/>
    <w:rsid w:val="00172451"/>
    <w:rsid w:val="00172AF6"/>
    <w:rsid w:val="00172DD5"/>
    <w:rsid w:val="001734FB"/>
    <w:rsid w:val="00174912"/>
    <w:rsid w:val="00175A99"/>
    <w:rsid w:val="00176247"/>
    <w:rsid w:val="00176357"/>
    <w:rsid w:val="00176CEE"/>
    <w:rsid w:val="00177859"/>
    <w:rsid w:val="00177BE5"/>
    <w:rsid w:val="00180488"/>
    <w:rsid w:val="00181BEC"/>
    <w:rsid w:val="0018211D"/>
    <w:rsid w:val="00182DE7"/>
    <w:rsid w:val="001833AA"/>
    <w:rsid w:val="00184683"/>
    <w:rsid w:val="00184F11"/>
    <w:rsid w:val="00185499"/>
    <w:rsid w:val="00186DD8"/>
    <w:rsid w:val="00187C96"/>
    <w:rsid w:val="00190571"/>
    <w:rsid w:val="0019158C"/>
    <w:rsid w:val="00191F0F"/>
    <w:rsid w:val="001938C0"/>
    <w:rsid w:val="00193CC9"/>
    <w:rsid w:val="001971FB"/>
    <w:rsid w:val="001A031A"/>
    <w:rsid w:val="001A1535"/>
    <w:rsid w:val="001A1E12"/>
    <w:rsid w:val="001A24B9"/>
    <w:rsid w:val="001A3814"/>
    <w:rsid w:val="001A53D7"/>
    <w:rsid w:val="001A5703"/>
    <w:rsid w:val="001A604B"/>
    <w:rsid w:val="001A61AC"/>
    <w:rsid w:val="001B0C57"/>
    <w:rsid w:val="001B1D6B"/>
    <w:rsid w:val="001B2A53"/>
    <w:rsid w:val="001B30BE"/>
    <w:rsid w:val="001B38D1"/>
    <w:rsid w:val="001B3D7F"/>
    <w:rsid w:val="001B48E7"/>
    <w:rsid w:val="001B7CE3"/>
    <w:rsid w:val="001C2106"/>
    <w:rsid w:val="001C2636"/>
    <w:rsid w:val="001C299B"/>
    <w:rsid w:val="001C2B71"/>
    <w:rsid w:val="001C31AB"/>
    <w:rsid w:val="001C3355"/>
    <w:rsid w:val="001C3CC1"/>
    <w:rsid w:val="001C409D"/>
    <w:rsid w:val="001C434D"/>
    <w:rsid w:val="001C5000"/>
    <w:rsid w:val="001C6000"/>
    <w:rsid w:val="001C6487"/>
    <w:rsid w:val="001C6FFD"/>
    <w:rsid w:val="001C7F28"/>
    <w:rsid w:val="001D0342"/>
    <w:rsid w:val="001D0E6D"/>
    <w:rsid w:val="001D12BE"/>
    <w:rsid w:val="001D3562"/>
    <w:rsid w:val="001D3FD9"/>
    <w:rsid w:val="001D6171"/>
    <w:rsid w:val="001D6408"/>
    <w:rsid w:val="001D68B1"/>
    <w:rsid w:val="001D6B97"/>
    <w:rsid w:val="001D7109"/>
    <w:rsid w:val="001E0760"/>
    <w:rsid w:val="001E1637"/>
    <w:rsid w:val="001E400A"/>
    <w:rsid w:val="001E41B6"/>
    <w:rsid w:val="001E4C8F"/>
    <w:rsid w:val="001E4E30"/>
    <w:rsid w:val="001E57AA"/>
    <w:rsid w:val="001E6625"/>
    <w:rsid w:val="001E7490"/>
    <w:rsid w:val="001F0A6D"/>
    <w:rsid w:val="001F18A6"/>
    <w:rsid w:val="001F2D16"/>
    <w:rsid w:val="001F3146"/>
    <w:rsid w:val="001F423F"/>
    <w:rsid w:val="001F629E"/>
    <w:rsid w:val="001F6963"/>
    <w:rsid w:val="001F6B55"/>
    <w:rsid w:val="00202C4B"/>
    <w:rsid w:val="00202E6C"/>
    <w:rsid w:val="00203483"/>
    <w:rsid w:val="002044B0"/>
    <w:rsid w:val="00204643"/>
    <w:rsid w:val="002058A7"/>
    <w:rsid w:val="0021076C"/>
    <w:rsid w:val="00211FCA"/>
    <w:rsid w:val="00212FF6"/>
    <w:rsid w:val="00213112"/>
    <w:rsid w:val="0021332B"/>
    <w:rsid w:val="0021437B"/>
    <w:rsid w:val="002149BD"/>
    <w:rsid w:val="0021615D"/>
    <w:rsid w:val="00216410"/>
    <w:rsid w:val="00216581"/>
    <w:rsid w:val="00217E46"/>
    <w:rsid w:val="0022014B"/>
    <w:rsid w:val="00220554"/>
    <w:rsid w:val="002205EE"/>
    <w:rsid w:val="00222005"/>
    <w:rsid w:val="002229EE"/>
    <w:rsid w:val="00223409"/>
    <w:rsid w:val="00224431"/>
    <w:rsid w:val="00224AAB"/>
    <w:rsid w:val="00227706"/>
    <w:rsid w:val="00227B77"/>
    <w:rsid w:val="0023027F"/>
    <w:rsid w:val="002323EB"/>
    <w:rsid w:val="0023428D"/>
    <w:rsid w:val="0023441A"/>
    <w:rsid w:val="00235149"/>
    <w:rsid w:val="00235E34"/>
    <w:rsid w:val="00236952"/>
    <w:rsid w:val="00236982"/>
    <w:rsid w:val="002370B9"/>
    <w:rsid w:val="00242C77"/>
    <w:rsid w:val="002442CD"/>
    <w:rsid w:val="0024552A"/>
    <w:rsid w:val="00245559"/>
    <w:rsid w:val="00245D3F"/>
    <w:rsid w:val="00246D89"/>
    <w:rsid w:val="0024774E"/>
    <w:rsid w:val="002517C9"/>
    <w:rsid w:val="00251B42"/>
    <w:rsid w:val="00252C21"/>
    <w:rsid w:val="00254238"/>
    <w:rsid w:val="002545EF"/>
    <w:rsid w:val="00254E76"/>
    <w:rsid w:val="00255798"/>
    <w:rsid w:val="002560ED"/>
    <w:rsid w:val="002562CD"/>
    <w:rsid w:val="00256684"/>
    <w:rsid w:val="0025725F"/>
    <w:rsid w:val="00257788"/>
    <w:rsid w:val="00261223"/>
    <w:rsid w:val="002614D7"/>
    <w:rsid w:val="00261A59"/>
    <w:rsid w:val="00263183"/>
    <w:rsid w:val="00265021"/>
    <w:rsid w:val="00267D41"/>
    <w:rsid w:val="002703CD"/>
    <w:rsid w:val="0027116E"/>
    <w:rsid w:val="00271509"/>
    <w:rsid w:val="00271E6F"/>
    <w:rsid w:val="002726D6"/>
    <w:rsid w:val="002730F5"/>
    <w:rsid w:val="00274A9A"/>
    <w:rsid w:val="00275877"/>
    <w:rsid w:val="00275AE1"/>
    <w:rsid w:val="0028051F"/>
    <w:rsid w:val="00281974"/>
    <w:rsid w:val="00281A53"/>
    <w:rsid w:val="002828FF"/>
    <w:rsid w:val="00282DEF"/>
    <w:rsid w:val="002841B6"/>
    <w:rsid w:val="0028455B"/>
    <w:rsid w:val="00284CA9"/>
    <w:rsid w:val="00284DB5"/>
    <w:rsid w:val="00285531"/>
    <w:rsid w:val="00285875"/>
    <w:rsid w:val="0028648E"/>
    <w:rsid w:val="00287C5C"/>
    <w:rsid w:val="00287F27"/>
    <w:rsid w:val="00290975"/>
    <w:rsid w:val="00292A05"/>
    <w:rsid w:val="0029397B"/>
    <w:rsid w:val="002943B3"/>
    <w:rsid w:val="00296FB6"/>
    <w:rsid w:val="00297A52"/>
    <w:rsid w:val="002A177C"/>
    <w:rsid w:val="002A22AA"/>
    <w:rsid w:val="002A2C57"/>
    <w:rsid w:val="002A2FC8"/>
    <w:rsid w:val="002A467B"/>
    <w:rsid w:val="002A4F26"/>
    <w:rsid w:val="002A520B"/>
    <w:rsid w:val="002A5C35"/>
    <w:rsid w:val="002A6292"/>
    <w:rsid w:val="002A6AE7"/>
    <w:rsid w:val="002A78C8"/>
    <w:rsid w:val="002A7BDC"/>
    <w:rsid w:val="002B020F"/>
    <w:rsid w:val="002B232F"/>
    <w:rsid w:val="002B23D0"/>
    <w:rsid w:val="002B3587"/>
    <w:rsid w:val="002B4388"/>
    <w:rsid w:val="002B4427"/>
    <w:rsid w:val="002B53E9"/>
    <w:rsid w:val="002B6E73"/>
    <w:rsid w:val="002B7174"/>
    <w:rsid w:val="002B75FB"/>
    <w:rsid w:val="002B78A4"/>
    <w:rsid w:val="002B7ED9"/>
    <w:rsid w:val="002C0079"/>
    <w:rsid w:val="002C14E0"/>
    <w:rsid w:val="002C1EE7"/>
    <w:rsid w:val="002C3567"/>
    <w:rsid w:val="002C4C48"/>
    <w:rsid w:val="002C5422"/>
    <w:rsid w:val="002C5FD5"/>
    <w:rsid w:val="002C6940"/>
    <w:rsid w:val="002C6E58"/>
    <w:rsid w:val="002C737C"/>
    <w:rsid w:val="002C7DAB"/>
    <w:rsid w:val="002D01C6"/>
    <w:rsid w:val="002D0B6E"/>
    <w:rsid w:val="002D1377"/>
    <w:rsid w:val="002D23A9"/>
    <w:rsid w:val="002D473D"/>
    <w:rsid w:val="002D4773"/>
    <w:rsid w:val="002D607C"/>
    <w:rsid w:val="002D637C"/>
    <w:rsid w:val="002D77F2"/>
    <w:rsid w:val="002E038A"/>
    <w:rsid w:val="002E04AB"/>
    <w:rsid w:val="002E23B6"/>
    <w:rsid w:val="002E2C2D"/>
    <w:rsid w:val="002E509F"/>
    <w:rsid w:val="002E5E8E"/>
    <w:rsid w:val="002E6B07"/>
    <w:rsid w:val="002E7E89"/>
    <w:rsid w:val="002F5B68"/>
    <w:rsid w:val="003001B8"/>
    <w:rsid w:val="003036C4"/>
    <w:rsid w:val="00304215"/>
    <w:rsid w:val="003046CB"/>
    <w:rsid w:val="00305B2A"/>
    <w:rsid w:val="003071E2"/>
    <w:rsid w:val="00307C7A"/>
    <w:rsid w:val="003108CE"/>
    <w:rsid w:val="00310AB5"/>
    <w:rsid w:val="00310DA8"/>
    <w:rsid w:val="00310F43"/>
    <w:rsid w:val="003113B3"/>
    <w:rsid w:val="00312898"/>
    <w:rsid w:val="00312B0C"/>
    <w:rsid w:val="00313B81"/>
    <w:rsid w:val="00313F6B"/>
    <w:rsid w:val="00314551"/>
    <w:rsid w:val="00314AA1"/>
    <w:rsid w:val="00314AF7"/>
    <w:rsid w:val="003151B8"/>
    <w:rsid w:val="00315241"/>
    <w:rsid w:val="00315A85"/>
    <w:rsid w:val="00317851"/>
    <w:rsid w:val="0032081D"/>
    <w:rsid w:val="00320D21"/>
    <w:rsid w:val="00321FB8"/>
    <w:rsid w:val="003220D4"/>
    <w:rsid w:val="00322118"/>
    <w:rsid w:val="00322132"/>
    <w:rsid w:val="00323613"/>
    <w:rsid w:val="00323F28"/>
    <w:rsid w:val="00325473"/>
    <w:rsid w:val="0032568A"/>
    <w:rsid w:val="00325DEC"/>
    <w:rsid w:val="003262A3"/>
    <w:rsid w:val="00327465"/>
    <w:rsid w:val="003278AB"/>
    <w:rsid w:val="00327E72"/>
    <w:rsid w:val="00330D75"/>
    <w:rsid w:val="0033443E"/>
    <w:rsid w:val="00334531"/>
    <w:rsid w:val="003356DE"/>
    <w:rsid w:val="003363DF"/>
    <w:rsid w:val="0033797B"/>
    <w:rsid w:val="0034013C"/>
    <w:rsid w:val="00340B82"/>
    <w:rsid w:val="003433D2"/>
    <w:rsid w:val="0034449C"/>
    <w:rsid w:val="00344DEF"/>
    <w:rsid w:val="003458B5"/>
    <w:rsid w:val="003459B9"/>
    <w:rsid w:val="0034603D"/>
    <w:rsid w:val="003464E2"/>
    <w:rsid w:val="00346E2D"/>
    <w:rsid w:val="00350DFB"/>
    <w:rsid w:val="00350E6E"/>
    <w:rsid w:val="003517B9"/>
    <w:rsid w:val="00352149"/>
    <w:rsid w:val="00353946"/>
    <w:rsid w:val="00356582"/>
    <w:rsid w:val="00356CE4"/>
    <w:rsid w:val="003571E8"/>
    <w:rsid w:val="00357955"/>
    <w:rsid w:val="00362ACA"/>
    <w:rsid w:val="00362FDF"/>
    <w:rsid w:val="00363D3B"/>
    <w:rsid w:val="00364E04"/>
    <w:rsid w:val="0036604B"/>
    <w:rsid w:val="003667BC"/>
    <w:rsid w:val="00366CE6"/>
    <w:rsid w:val="003675DE"/>
    <w:rsid w:val="00367992"/>
    <w:rsid w:val="00370326"/>
    <w:rsid w:val="003706EC"/>
    <w:rsid w:val="0037095B"/>
    <w:rsid w:val="00370E83"/>
    <w:rsid w:val="00371C60"/>
    <w:rsid w:val="00372AC6"/>
    <w:rsid w:val="00372F74"/>
    <w:rsid w:val="00373C8A"/>
    <w:rsid w:val="00373EA6"/>
    <w:rsid w:val="003741C2"/>
    <w:rsid w:val="00374515"/>
    <w:rsid w:val="00374D60"/>
    <w:rsid w:val="00377CE4"/>
    <w:rsid w:val="00381A8E"/>
    <w:rsid w:val="003821DD"/>
    <w:rsid w:val="003830D1"/>
    <w:rsid w:val="003838F3"/>
    <w:rsid w:val="00385D77"/>
    <w:rsid w:val="00387290"/>
    <w:rsid w:val="00390543"/>
    <w:rsid w:val="003907F8"/>
    <w:rsid w:val="003927A4"/>
    <w:rsid w:val="00392943"/>
    <w:rsid w:val="00392E8F"/>
    <w:rsid w:val="003933BF"/>
    <w:rsid w:val="0039355D"/>
    <w:rsid w:val="00395200"/>
    <w:rsid w:val="00395265"/>
    <w:rsid w:val="0039669E"/>
    <w:rsid w:val="003967CE"/>
    <w:rsid w:val="0039691C"/>
    <w:rsid w:val="00396EB4"/>
    <w:rsid w:val="0039734C"/>
    <w:rsid w:val="003A0F29"/>
    <w:rsid w:val="003A0F78"/>
    <w:rsid w:val="003A4060"/>
    <w:rsid w:val="003A4AD1"/>
    <w:rsid w:val="003A67FD"/>
    <w:rsid w:val="003A6940"/>
    <w:rsid w:val="003A6F98"/>
    <w:rsid w:val="003A713F"/>
    <w:rsid w:val="003A7FB0"/>
    <w:rsid w:val="003B12C0"/>
    <w:rsid w:val="003B138E"/>
    <w:rsid w:val="003B21FE"/>
    <w:rsid w:val="003B4CCD"/>
    <w:rsid w:val="003B5EB9"/>
    <w:rsid w:val="003B71BF"/>
    <w:rsid w:val="003B7A07"/>
    <w:rsid w:val="003C0A89"/>
    <w:rsid w:val="003C0FC5"/>
    <w:rsid w:val="003C2700"/>
    <w:rsid w:val="003C2E9A"/>
    <w:rsid w:val="003C3421"/>
    <w:rsid w:val="003D0621"/>
    <w:rsid w:val="003D1694"/>
    <w:rsid w:val="003D2308"/>
    <w:rsid w:val="003D279F"/>
    <w:rsid w:val="003D2956"/>
    <w:rsid w:val="003D2D7D"/>
    <w:rsid w:val="003D2D9E"/>
    <w:rsid w:val="003D34A3"/>
    <w:rsid w:val="003D49EA"/>
    <w:rsid w:val="003D5213"/>
    <w:rsid w:val="003D5A2C"/>
    <w:rsid w:val="003D65AB"/>
    <w:rsid w:val="003D77DB"/>
    <w:rsid w:val="003D7C00"/>
    <w:rsid w:val="003E12DF"/>
    <w:rsid w:val="003E2A61"/>
    <w:rsid w:val="003E3180"/>
    <w:rsid w:val="003E38D5"/>
    <w:rsid w:val="003E3E80"/>
    <w:rsid w:val="003E4360"/>
    <w:rsid w:val="003E5308"/>
    <w:rsid w:val="003E5B9D"/>
    <w:rsid w:val="003E610E"/>
    <w:rsid w:val="003E67EE"/>
    <w:rsid w:val="003E7230"/>
    <w:rsid w:val="003E798D"/>
    <w:rsid w:val="003F3DDB"/>
    <w:rsid w:val="003F4613"/>
    <w:rsid w:val="003F56AE"/>
    <w:rsid w:val="003F6789"/>
    <w:rsid w:val="003F6AA7"/>
    <w:rsid w:val="003F7224"/>
    <w:rsid w:val="003F79F7"/>
    <w:rsid w:val="004022A5"/>
    <w:rsid w:val="00404519"/>
    <w:rsid w:val="00407DC6"/>
    <w:rsid w:val="004100F1"/>
    <w:rsid w:val="00411D09"/>
    <w:rsid w:val="00414A79"/>
    <w:rsid w:val="004156C9"/>
    <w:rsid w:val="00417509"/>
    <w:rsid w:val="00417FCB"/>
    <w:rsid w:val="00420703"/>
    <w:rsid w:val="0042190C"/>
    <w:rsid w:val="00421C63"/>
    <w:rsid w:val="00421D00"/>
    <w:rsid w:val="00422200"/>
    <w:rsid w:val="00422E17"/>
    <w:rsid w:val="004231A8"/>
    <w:rsid w:val="00425870"/>
    <w:rsid w:val="004258C7"/>
    <w:rsid w:val="00425E92"/>
    <w:rsid w:val="00425FAA"/>
    <w:rsid w:val="00427D21"/>
    <w:rsid w:val="00432509"/>
    <w:rsid w:val="004330D2"/>
    <w:rsid w:val="004343F3"/>
    <w:rsid w:val="00434BD7"/>
    <w:rsid w:val="004377B8"/>
    <w:rsid w:val="00437ACC"/>
    <w:rsid w:val="0044138C"/>
    <w:rsid w:val="004416C8"/>
    <w:rsid w:val="00443978"/>
    <w:rsid w:val="0044526C"/>
    <w:rsid w:val="00445636"/>
    <w:rsid w:val="0044566C"/>
    <w:rsid w:val="00445EF2"/>
    <w:rsid w:val="00446163"/>
    <w:rsid w:val="0044624A"/>
    <w:rsid w:val="00446295"/>
    <w:rsid w:val="00446352"/>
    <w:rsid w:val="004463F1"/>
    <w:rsid w:val="00446761"/>
    <w:rsid w:val="004468A3"/>
    <w:rsid w:val="00446DE2"/>
    <w:rsid w:val="00447583"/>
    <w:rsid w:val="0045077B"/>
    <w:rsid w:val="00452197"/>
    <w:rsid w:val="00452F47"/>
    <w:rsid w:val="004533E8"/>
    <w:rsid w:val="00456A74"/>
    <w:rsid w:val="00457A7C"/>
    <w:rsid w:val="00460487"/>
    <w:rsid w:val="00460EF9"/>
    <w:rsid w:val="0046288F"/>
    <w:rsid w:val="004639E0"/>
    <w:rsid w:val="00463B07"/>
    <w:rsid w:val="004644C2"/>
    <w:rsid w:val="00465063"/>
    <w:rsid w:val="00467F9C"/>
    <w:rsid w:val="004718B9"/>
    <w:rsid w:val="004722B8"/>
    <w:rsid w:val="00473195"/>
    <w:rsid w:val="00474092"/>
    <w:rsid w:val="00474904"/>
    <w:rsid w:val="0047517C"/>
    <w:rsid w:val="004754F2"/>
    <w:rsid w:val="00475A0F"/>
    <w:rsid w:val="00475C08"/>
    <w:rsid w:val="00476EC5"/>
    <w:rsid w:val="00477BB9"/>
    <w:rsid w:val="0048037E"/>
    <w:rsid w:val="004830BB"/>
    <w:rsid w:val="00483A7B"/>
    <w:rsid w:val="00483FC4"/>
    <w:rsid w:val="00491CB6"/>
    <w:rsid w:val="004922C9"/>
    <w:rsid w:val="0049324B"/>
    <w:rsid w:val="004934C5"/>
    <w:rsid w:val="004936F0"/>
    <w:rsid w:val="00495083"/>
    <w:rsid w:val="004952C1"/>
    <w:rsid w:val="004A19A1"/>
    <w:rsid w:val="004A1E0A"/>
    <w:rsid w:val="004A2F4F"/>
    <w:rsid w:val="004A3A7F"/>
    <w:rsid w:val="004A3B86"/>
    <w:rsid w:val="004A4926"/>
    <w:rsid w:val="004A5B47"/>
    <w:rsid w:val="004A5C94"/>
    <w:rsid w:val="004B0A00"/>
    <w:rsid w:val="004B1258"/>
    <w:rsid w:val="004B1504"/>
    <w:rsid w:val="004B1757"/>
    <w:rsid w:val="004B1A70"/>
    <w:rsid w:val="004B438E"/>
    <w:rsid w:val="004B497B"/>
    <w:rsid w:val="004B4BAC"/>
    <w:rsid w:val="004B504F"/>
    <w:rsid w:val="004B6ED4"/>
    <w:rsid w:val="004B6F20"/>
    <w:rsid w:val="004B72DF"/>
    <w:rsid w:val="004B7F53"/>
    <w:rsid w:val="004C05F2"/>
    <w:rsid w:val="004C13A6"/>
    <w:rsid w:val="004C190D"/>
    <w:rsid w:val="004C19DE"/>
    <w:rsid w:val="004C1AFD"/>
    <w:rsid w:val="004C1B72"/>
    <w:rsid w:val="004C2237"/>
    <w:rsid w:val="004C3903"/>
    <w:rsid w:val="004C5218"/>
    <w:rsid w:val="004C6855"/>
    <w:rsid w:val="004C70B4"/>
    <w:rsid w:val="004D084D"/>
    <w:rsid w:val="004D1281"/>
    <w:rsid w:val="004D1297"/>
    <w:rsid w:val="004D1435"/>
    <w:rsid w:val="004D1714"/>
    <w:rsid w:val="004D181D"/>
    <w:rsid w:val="004D2C06"/>
    <w:rsid w:val="004D300D"/>
    <w:rsid w:val="004D45D2"/>
    <w:rsid w:val="004D5CD3"/>
    <w:rsid w:val="004D61D9"/>
    <w:rsid w:val="004D6558"/>
    <w:rsid w:val="004D662A"/>
    <w:rsid w:val="004E1121"/>
    <w:rsid w:val="004E16DC"/>
    <w:rsid w:val="004E1FA7"/>
    <w:rsid w:val="004E1FD9"/>
    <w:rsid w:val="004E274A"/>
    <w:rsid w:val="004E2AE5"/>
    <w:rsid w:val="004E4862"/>
    <w:rsid w:val="004E69BC"/>
    <w:rsid w:val="004E6F72"/>
    <w:rsid w:val="004F36FC"/>
    <w:rsid w:val="004F4756"/>
    <w:rsid w:val="004F496F"/>
    <w:rsid w:val="004F4BC8"/>
    <w:rsid w:val="004F7BEF"/>
    <w:rsid w:val="005006BF"/>
    <w:rsid w:val="0050431A"/>
    <w:rsid w:val="005051BB"/>
    <w:rsid w:val="0050579D"/>
    <w:rsid w:val="005063A8"/>
    <w:rsid w:val="0050690D"/>
    <w:rsid w:val="005078E6"/>
    <w:rsid w:val="00507F8D"/>
    <w:rsid w:val="00510DD5"/>
    <w:rsid w:val="00511401"/>
    <w:rsid w:val="0051152B"/>
    <w:rsid w:val="00511E2B"/>
    <w:rsid w:val="00511F8B"/>
    <w:rsid w:val="005130C0"/>
    <w:rsid w:val="005135A4"/>
    <w:rsid w:val="005140FC"/>
    <w:rsid w:val="00514649"/>
    <w:rsid w:val="005149F9"/>
    <w:rsid w:val="0051664E"/>
    <w:rsid w:val="0051789B"/>
    <w:rsid w:val="00517FCD"/>
    <w:rsid w:val="005212D0"/>
    <w:rsid w:val="005215CA"/>
    <w:rsid w:val="00522339"/>
    <w:rsid w:val="005246E7"/>
    <w:rsid w:val="00524CE2"/>
    <w:rsid w:val="005260D1"/>
    <w:rsid w:val="00526D07"/>
    <w:rsid w:val="00526E58"/>
    <w:rsid w:val="005271FD"/>
    <w:rsid w:val="00527BF3"/>
    <w:rsid w:val="00531705"/>
    <w:rsid w:val="00531735"/>
    <w:rsid w:val="00533178"/>
    <w:rsid w:val="005340FC"/>
    <w:rsid w:val="00534681"/>
    <w:rsid w:val="00535A5B"/>
    <w:rsid w:val="00536708"/>
    <w:rsid w:val="00536AD6"/>
    <w:rsid w:val="00536D19"/>
    <w:rsid w:val="00536E1E"/>
    <w:rsid w:val="005420D6"/>
    <w:rsid w:val="00544081"/>
    <w:rsid w:val="00545DEE"/>
    <w:rsid w:val="005462CC"/>
    <w:rsid w:val="005468D1"/>
    <w:rsid w:val="00550535"/>
    <w:rsid w:val="0055113D"/>
    <w:rsid w:val="00551586"/>
    <w:rsid w:val="00552B4C"/>
    <w:rsid w:val="00553353"/>
    <w:rsid w:val="0055410A"/>
    <w:rsid w:val="00554884"/>
    <w:rsid w:val="00555F4D"/>
    <w:rsid w:val="00556779"/>
    <w:rsid w:val="00556D17"/>
    <w:rsid w:val="00560B34"/>
    <w:rsid w:val="00560C0C"/>
    <w:rsid w:val="00560ED1"/>
    <w:rsid w:val="0056152D"/>
    <w:rsid w:val="0056175F"/>
    <w:rsid w:val="0056277A"/>
    <w:rsid w:val="0056341C"/>
    <w:rsid w:val="00564861"/>
    <w:rsid w:val="005649AB"/>
    <w:rsid w:val="00565726"/>
    <w:rsid w:val="00565E37"/>
    <w:rsid w:val="005660A2"/>
    <w:rsid w:val="005668D5"/>
    <w:rsid w:val="00566C62"/>
    <w:rsid w:val="00570AC3"/>
    <w:rsid w:val="0057186E"/>
    <w:rsid w:val="00572007"/>
    <w:rsid w:val="0057354C"/>
    <w:rsid w:val="0057384E"/>
    <w:rsid w:val="005756CF"/>
    <w:rsid w:val="00575F9C"/>
    <w:rsid w:val="0057695B"/>
    <w:rsid w:val="00580076"/>
    <w:rsid w:val="00583A35"/>
    <w:rsid w:val="00586001"/>
    <w:rsid w:val="00586319"/>
    <w:rsid w:val="005866F6"/>
    <w:rsid w:val="00587AD4"/>
    <w:rsid w:val="0059091F"/>
    <w:rsid w:val="00593395"/>
    <w:rsid w:val="00593F26"/>
    <w:rsid w:val="00597CD3"/>
    <w:rsid w:val="00597E52"/>
    <w:rsid w:val="005A097D"/>
    <w:rsid w:val="005A1124"/>
    <w:rsid w:val="005A1505"/>
    <w:rsid w:val="005A2C5F"/>
    <w:rsid w:val="005A32A9"/>
    <w:rsid w:val="005A4FAF"/>
    <w:rsid w:val="005A5174"/>
    <w:rsid w:val="005A6F4D"/>
    <w:rsid w:val="005B0FC5"/>
    <w:rsid w:val="005B127B"/>
    <w:rsid w:val="005B1541"/>
    <w:rsid w:val="005B1723"/>
    <w:rsid w:val="005B1CD9"/>
    <w:rsid w:val="005B3609"/>
    <w:rsid w:val="005B3975"/>
    <w:rsid w:val="005B3B09"/>
    <w:rsid w:val="005B3CBC"/>
    <w:rsid w:val="005B3DEA"/>
    <w:rsid w:val="005B5D82"/>
    <w:rsid w:val="005B7798"/>
    <w:rsid w:val="005C0110"/>
    <w:rsid w:val="005C192F"/>
    <w:rsid w:val="005C201D"/>
    <w:rsid w:val="005C24C0"/>
    <w:rsid w:val="005C38B5"/>
    <w:rsid w:val="005C6E88"/>
    <w:rsid w:val="005C7576"/>
    <w:rsid w:val="005C76D1"/>
    <w:rsid w:val="005C7807"/>
    <w:rsid w:val="005C7AC4"/>
    <w:rsid w:val="005C7BAD"/>
    <w:rsid w:val="005D01FC"/>
    <w:rsid w:val="005D086D"/>
    <w:rsid w:val="005D09B7"/>
    <w:rsid w:val="005D0C03"/>
    <w:rsid w:val="005D0CF1"/>
    <w:rsid w:val="005D194D"/>
    <w:rsid w:val="005D208A"/>
    <w:rsid w:val="005D245E"/>
    <w:rsid w:val="005D25A1"/>
    <w:rsid w:val="005D3470"/>
    <w:rsid w:val="005D34AD"/>
    <w:rsid w:val="005D34AE"/>
    <w:rsid w:val="005D52D6"/>
    <w:rsid w:val="005D5568"/>
    <w:rsid w:val="005D5A82"/>
    <w:rsid w:val="005D6BAD"/>
    <w:rsid w:val="005D6F55"/>
    <w:rsid w:val="005D7614"/>
    <w:rsid w:val="005D7B1C"/>
    <w:rsid w:val="005E03FC"/>
    <w:rsid w:val="005E046F"/>
    <w:rsid w:val="005E0479"/>
    <w:rsid w:val="005E30C5"/>
    <w:rsid w:val="005E368A"/>
    <w:rsid w:val="005E38D3"/>
    <w:rsid w:val="005E550E"/>
    <w:rsid w:val="005E5B1A"/>
    <w:rsid w:val="005E5BD9"/>
    <w:rsid w:val="005F01D3"/>
    <w:rsid w:val="005F096D"/>
    <w:rsid w:val="005F0BA4"/>
    <w:rsid w:val="005F2518"/>
    <w:rsid w:val="005F32C9"/>
    <w:rsid w:val="005F4F4C"/>
    <w:rsid w:val="005F645E"/>
    <w:rsid w:val="006037DE"/>
    <w:rsid w:val="006038E4"/>
    <w:rsid w:val="00604174"/>
    <w:rsid w:val="00606979"/>
    <w:rsid w:val="00607154"/>
    <w:rsid w:val="006102E2"/>
    <w:rsid w:val="00611546"/>
    <w:rsid w:val="006122BA"/>
    <w:rsid w:val="00613813"/>
    <w:rsid w:val="006143BA"/>
    <w:rsid w:val="00614A0A"/>
    <w:rsid w:val="00614F2F"/>
    <w:rsid w:val="00616891"/>
    <w:rsid w:val="00617587"/>
    <w:rsid w:val="006217EC"/>
    <w:rsid w:val="00623C23"/>
    <w:rsid w:val="00623E91"/>
    <w:rsid w:val="00623F9A"/>
    <w:rsid w:val="006266D4"/>
    <w:rsid w:val="00630BDB"/>
    <w:rsid w:val="00630F77"/>
    <w:rsid w:val="00632625"/>
    <w:rsid w:val="00632A5A"/>
    <w:rsid w:val="0063311D"/>
    <w:rsid w:val="00634160"/>
    <w:rsid w:val="006346A1"/>
    <w:rsid w:val="006349CC"/>
    <w:rsid w:val="00635FDA"/>
    <w:rsid w:val="00640765"/>
    <w:rsid w:val="00640B83"/>
    <w:rsid w:val="00641ED7"/>
    <w:rsid w:val="00641F85"/>
    <w:rsid w:val="00643AC5"/>
    <w:rsid w:val="00644BB1"/>
    <w:rsid w:val="0064508D"/>
    <w:rsid w:val="00645A38"/>
    <w:rsid w:val="006467AB"/>
    <w:rsid w:val="0065103B"/>
    <w:rsid w:val="00651290"/>
    <w:rsid w:val="00651CB7"/>
    <w:rsid w:val="006522EF"/>
    <w:rsid w:val="00653DC3"/>
    <w:rsid w:val="0065522D"/>
    <w:rsid w:val="00655539"/>
    <w:rsid w:val="0065704B"/>
    <w:rsid w:val="00660182"/>
    <w:rsid w:val="0066089C"/>
    <w:rsid w:val="00662696"/>
    <w:rsid w:val="00663BA7"/>
    <w:rsid w:val="0066552F"/>
    <w:rsid w:val="00665870"/>
    <w:rsid w:val="00666BEE"/>
    <w:rsid w:val="00670E93"/>
    <w:rsid w:val="006714FD"/>
    <w:rsid w:val="006724B2"/>
    <w:rsid w:val="006736F7"/>
    <w:rsid w:val="00674DCA"/>
    <w:rsid w:val="00677FA5"/>
    <w:rsid w:val="006803CE"/>
    <w:rsid w:val="00680E57"/>
    <w:rsid w:val="00680F87"/>
    <w:rsid w:val="00681581"/>
    <w:rsid w:val="006824AE"/>
    <w:rsid w:val="0068399F"/>
    <w:rsid w:val="006851C8"/>
    <w:rsid w:val="00686850"/>
    <w:rsid w:val="00686E69"/>
    <w:rsid w:val="00690791"/>
    <w:rsid w:val="00690FDC"/>
    <w:rsid w:val="00691FFB"/>
    <w:rsid w:val="00692079"/>
    <w:rsid w:val="00692376"/>
    <w:rsid w:val="00692D5D"/>
    <w:rsid w:val="006931A3"/>
    <w:rsid w:val="006934B0"/>
    <w:rsid w:val="00694132"/>
    <w:rsid w:val="00694C7B"/>
    <w:rsid w:val="00694D63"/>
    <w:rsid w:val="006957BD"/>
    <w:rsid w:val="00695FB9"/>
    <w:rsid w:val="006975E5"/>
    <w:rsid w:val="006A0A6F"/>
    <w:rsid w:val="006A1098"/>
    <w:rsid w:val="006A15BE"/>
    <w:rsid w:val="006A4E37"/>
    <w:rsid w:val="006A570F"/>
    <w:rsid w:val="006A5DF0"/>
    <w:rsid w:val="006A5E69"/>
    <w:rsid w:val="006A6B32"/>
    <w:rsid w:val="006A6DE1"/>
    <w:rsid w:val="006A765F"/>
    <w:rsid w:val="006A7753"/>
    <w:rsid w:val="006A78A3"/>
    <w:rsid w:val="006B1912"/>
    <w:rsid w:val="006B2290"/>
    <w:rsid w:val="006B3F89"/>
    <w:rsid w:val="006B7263"/>
    <w:rsid w:val="006B7D0E"/>
    <w:rsid w:val="006C0D71"/>
    <w:rsid w:val="006C1199"/>
    <w:rsid w:val="006C1647"/>
    <w:rsid w:val="006C2719"/>
    <w:rsid w:val="006C4885"/>
    <w:rsid w:val="006C54BB"/>
    <w:rsid w:val="006C6BE0"/>
    <w:rsid w:val="006C6E8E"/>
    <w:rsid w:val="006D2E3C"/>
    <w:rsid w:val="006D36EA"/>
    <w:rsid w:val="006D3C53"/>
    <w:rsid w:val="006D4B10"/>
    <w:rsid w:val="006D5097"/>
    <w:rsid w:val="006D5448"/>
    <w:rsid w:val="006D5469"/>
    <w:rsid w:val="006D6E37"/>
    <w:rsid w:val="006D7EA9"/>
    <w:rsid w:val="006D7FC1"/>
    <w:rsid w:val="006E0379"/>
    <w:rsid w:val="006E0432"/>
    <w:rsid w:val="006E07A8"/>
    <w:rsid w:val="006E1C3E"/>
    <w:rsid w:val="006E1C58"/>
    <w:rsid w:val="006E3177"/>
    <w:rsid w:val="006E5074"/>
    <w:rsid w:val="006E5814"/>
    <w:rsid w:val="006E5EE5"/>
    <w:rsid w:val="006E7625"/>
    <w:rsid w:val="006F04B9"/>
    <w:rsid w:val="006F08C9"/>
    <w:rsid w:val="006F1A19"/>
    <w:rsid w:val="006F2004"/>
    <w:rsid w:val="006F218A"/>
    <w:rsid w:val="006F40F5"/>
    <w:rsid w:val="006F42D9"/>
    <w:rsid w:val="006F4B85"/>
    <w:rsid w:val="006F5654"/>
    <w:rsid w:val="006F7627"/>
    <w:rsid w:val="00700238"/>
    <w:rsid w:val="007006BF"/>
    <w:rsid w:val="00701766"/>
    <w:rsid w:val="00703278"/>
    <w:rsid w:val="00703C72"/>
    <w:rsid w:val="00704C85"/>
    <w:rsid w:val="00704C8F"/>
    <w:rsid w:val="00704DCD"/>
    <w:rsid w:val="00704FB9"/>
    <w:rsid w:val="00710C63"/>
    <w:rsid w:val="00710C82"/>
    <w:rsid w:val="007122FF"/>
    <w:rsid w:val="0071676D"/>
    <w:rsid w:val="00716CCA"/>
    <w:rsid w:val="00716DF5"/>
    <w:rsid w:val="00717000"/>
    <w:rsid w:val="007174AD"/>
    <w:rsid w:val="00717D88"/>
    <w:rsid w:val="0072089B"/>
    <w:rsid w:val="00720E57"/>
    <w:rsid w:val="0072144E"/>
    <w:rsid w:val="00725ED6"/>
    <w:rsid w:val="00727840"/>
    <w:rsid w:val="00727A2A"/>
    <w:rsid w:val="00730095"/>
    <w:rsid w:val="0073010D"/>
    <w:rsid w:val="007301DD"/>
    <w:rsid w:val="00731ECA"/>
    <w:rsid w:val="007324DC"/>
    <w:rsid w:val="00732B42"/>
    <w:rsid w:val="00732DDE"/>
    <w:rsid w:val="007342A4"/>
    <w:rsid w:val="00734649"/>
    <w:rsid w:val="0073487C"/>
    <w:rsid w:val="00736916"/>
    <w:rsid w:val="007407B4"/>
    <w:rsid w:val="007409F3"/>
    <w:rsid w:val="007416E0"/>
    <w:rsid w:val="0074226A"/>
    <w:rsid w:val="00742E29"/>
    <w:rsid w:val="00743E61"/>
    <w:rsid w:val="00744807"/>
    <w:rsid w:val="007455A7"/>
    <w:rsid w:val="00746688"/>
    <w:rsid w:val="00747126"/>
    <w:rsid w:val="00747659"/>
    <w:rsid w:val="00747DF5"/>
    <w:rsid w:val="00750AAA"/>
    <w:rsid w:val="00752094"/>
    <w:rsid w:val="00753B10"/>
    <w:rsid w:val="00753B14"/>
    <w:rsid w:val="00754006"/>
    <w:rsid w:val="0075592E"/>
    <w:rsid w:val="00760000"/>
    <w:rsid w:val="007601AD"/>
    <w:rsid w:val="00762DD4"/>
    <w:rsid w:val="007633C7"/>
    <w:rsid w:val="0076349C"/>
    <w:rsid w:val="00763728"/>
    <w:rsid w:val="00764636"/>
    <w:rsid w:val="0076526A"/>
    <w:rsid w:val="007653DC"/>
    <w:rsid w:val="007662A4"/>
    <w:rsid w:val="0076711F"/>
    <w:rsid w:val="00770220"/>
    <w:rsid w:val="0077179E"/>
    <w:rsid w:val="00771957"/>
    <w:rsid w:val="00771D26"/>
    <w:rsid w:val="0077276F"/>
    <w:rsid w:val="00773534"/>
    <w:rsid w:val="00775FF5"/>
    <w:rsid w:val="007776F1"/>
    <w:rsid w:val="0078080E"/>
    <w:rsid w:val="00781066"/>
    <w:rsid w:val="007829BF"/>
    <w:rsid w:val="00783399"/>
    <w:rsid w:val="00783544"/>
    <w:rsid w:val="00784639"/>
    <w:rsid w:val="007853EF"/>
    <w:rsid w:val="00787479"/>
    <w:rsid w:val="00791182"/>
    <w:rsid w:val="0079181E"/>
    <w:rsid w:val="00792500"/>
    <w:rsid w:val="00792711"/>
    <w:rsid w:val="00792E23"/>
    <w:rsid w:val="00794092"/>
    <w:rsid w:val="007942D3"/>
    <w:rsid w:val="007948B7"/>
    <w:rsid w:val="00794D6D"/>
    <w:rsid w:val="00796020"/>
    <w:rsid w:val="00796386"/>
    <w:rsid w:val="007A1581"/>
    <w:rsid w:val="007A192E"/>
    <w:rsid w:val="007A3C89"/>
    <w:rsid w:val="007A54D5"/>
    <w:rsid w:val="007A5C96"/>
    <w:rsid w:val="007A6086"/>
    <w:rsid w:val="007A6DAB"/>
    <w:rsid w:val="007B00A2"/>
    <w:rsid w:val="007B195E"/>
    <w:rsid w:val="007B1FAB"/>
    <w:rsid w:val="007B2D63"/>
    <w:rsid w:val="007B331D"/>
    <w:rsid w:val="007B4463"/>
    <w:rsid w:val="007B47EC"/>
    <w:rsid w:val="007B4E29"/>
    <w:rsid w:val="007B6307"/>
    <w:rsid w:val="007B6C09"/>
    <w:rsid w:val="007C005F"/>
    <w:rsid w:val="007C0D24"/>
    <w:rsid w:val="007C4258"/>
    <w:rsid w:val="007C7172"/>
    <w:rsid w:val="007D0716"/>
    <w:rsid w:val="007D0DD3"/>
    <w:rsid w:val="007D1147"/>
    <w:rsid w:val="007D24DA"/>
    <w:rsid w:val="007D2644"/>
    <w:rsid w:val="007D3D4E"/>
    <w:rsid w:val="007D453C"/>
    <w:rsid w:val="007D4C89"/>
    <w:rsid w:val="007D4FFE"/>
    <w:rsid w:val="007D5077"/>
    <w:rsid w:val="007D51CA"/>
    <w:rsid w:val="007D7E88"/>
    <w:rsid w:val="007E09DA"/>
    <w:rsid w:val="007E1182"/>
    <w:rsid w:val="007E2A51"/>
    <w:rsid w:val="007E2C0C"/>
    <w:rsid w:val="007E2DCA"/>
    <w:rsid w:val="007E4CAB"/>
    <w:rsid w:val="007E5C0F"/>
    <w:rsid w:val="007E6D52"/>
    <w:rsid w:val="007E7808"/>
    <w:rsid w:val="007F0F3F"/>
    <w:rsid w:val="007F6441"/>
    <w:rsid w:val="007F648A"/>
    <w:rsid w:val="007F6515"/>
    <w:rsid w:val="007F7B89"/>
    <w:rsid w:val="00800845"/>
    <w:rsid w:val="0080360A"/>
    <w:rsid w:val="0080475A"/>
    <w:rsid w:val="00804CEF"/>
    <w:rsid w:val="00806362"/>
    <w:rsid w:val="008066F0"/>
    <w:rsid w:val="00806883"/>
    <w:rsid w:val="0081016E"/>
    <w:rsid w:val="00810A55"/>
    <w:rsid w:val="00812678"/>
    <w:rsid w:val="008133F1"/>
    <w:rsid w:val="00813B1F"/>
    <w:rsid w:val="00814759"/>
    <w:rsid w:val="008155CE"/>
    <w:rsid w:val="00815FD3"/>
    <w:rsid w:val="00816110"/>
    <w:rsid w:val="0081678A"/>
    <w:rsid w:val="008178B6"/>
    <w:rsid w:val="00817EA3"/>
    <w:rsid w:val="00821347"/>
    <w:rsid w:val="008228AA"/>
    <w:rsid w:val="00822F21"/>
    <w:rsid w:val="0082355D"/>
    <w:rsid w:val="0082358D"/>
    <w:rsid w:val="0082396B"/>
    <w:rsid w:val="00825306"/>
    <w:rsid w:val="008307ED"/>
    <w:rsid w:val="008308A4"/>
    <w:rsid w:val="00831420"/>
    <w:rsid w:val="008317BB"/>
    <w:rsid w:val="00835E3F"/>
    <w:rsid w:val="00836987"/>
    <w:rsid w:val="00836E40"/>
    <w:rsid w:val="0083721C"/>
    <w:rsid w:val="0084057D"/>
    <w:rsid w:val="00841DB0"/>
    <w:rsid w:val="00842402"/>
    <w:rsid w:val="00842998"/>
    <w:rsid w:val="008448FE"/>
    <w:rsid w:val="0084617A"/>
    <w:rsid w:val="0084670E"/>
    <w:rsid w:val="00846D3A"/>
    <w:rsid w:val="0084795B"/>
    <w:rsid w:val="00847EB9"/>
    <w:rsid w:val="00850553"/>
    <w:rsid w:val="00850AE4"/>
    <w:rsid w:val="00850BA2"/>
    <w:rsid w:val="00851ABE"/>
    <w:rsid w:val="00851AC9"/>
    <w:rsid w:val="00851D11"/>
    <w:rsid w:val="008523AC"/>
    <w:rsid w:val="00852CA9"/>
    <w:rsid w:val="00853906"/>
    <w:rsid w:val="008555C9"/>
    <w:rsid w:val="00855E3E"/>
    <w:rsid w:val="0086263B"/>
    <w:rsid w:val="00862D51"/>
    <w:rsid w:val="00863730"/>
    <w:rsid w:val="00863831"/>
    <w:rsid w:val="0086459C"/>
    <w:rsid w:val="00864D8E"/>
    <w:rsid w:val="00865100"/>
    <w:rsid w:val="00865B74"/>
    <w:rsid w:val="00866A4E"/>
    <w:rsid w:val="00866E10"/>
    <w:rsid w:val="008700E8"/>
    <w:rsid w:val="0087059A"/>
    <w:rsid w:val="008710CE"/>
    <w:rsid w:val="008712BD"/>
    <w:rsid w:val="008712D8"/>
    <w:rsid w:val="0087191F"/>
    <w:rsid w:val="00872020"/>
    <w:rsid w:val="00872D55"/>
    <w:rsid w:val="00873432"/>
    <w:rsid w:val="0087387C"/>
    <w:rsid w:val="00874D53"/>
    <w:rsid w:val="008759A4"/>
    <w:rsid w:val="008761BA"/>
    <w:rsid w:val="008763AE"/>
    <w:rsid w:val="00877B7D"/>
    <w:rsid w:val="008802C6"/>
    <w:rsid w:val="00881067"/>
    <w:rsid w:val="00882264"/>
    <w:rsid w:val="0088291C"/>
    <w:rsid w:val="00882D72"/>
    <w:rsid w:val="00883A2F"/>
    <w:rsid w:val="00883E56"/>
    <w:rsid w:val="008852C3"/>
    <w:rsid w:val="00887D6E"/>
    <w:rsid w:val="008901A2"/>
    <w:rsid w:val="00890B5B"/>
    <w:rsid w:val="00890C12"/>
    <w:rsid w:val="00893EF5"/>
    <w:rsid w:val="008945A3"/>
    <w:rsid w:val="00894CE3"/>
    <w:rsid w:val="0089618C"/>
    <w:rsid w:val="00896F5F"/>
    <w:rsid w:val="008A0342"/>
    <w:rsid w:val="008A07B9"/>
    <w:rsid w:val="008A0D67"/>
    <w:rsid w:val="008A1735"/>
    <w:rsid w:val="008A2AF9"/>
    <w:rsid w:val="008A321F"/>
    <w:rsid w:val="008A3F4D"/>
    <w:rsid w:val="008A549C"/>
    <w:rsid w:val="008B0403"/>
    <w:rsid w:val="008B13EF"/>
    <w:rsid w:val="008B37A9"/>
    <w:rsid w:val="008B48DB"/>
    <w:rsid w:val="008C0A53"/>
    <w:rsid w:val="008C236C"/>
    <w:rsid w:val="008C3195"/>
    <w:rsid w:val="008C319B"/>
    <w:rsid w:val="008C35E3"/>
    <w:rsid w:val="008C3899"/>
    <w:rsid w:val="008C6360"/>
    <w:rsid w:val="008C6619"/>
    <w:rsid w:val="008C6F48"/>
    <w:rsid w:val="008D084B"/>
    <w:rsid w:val="008D13F0"/>
    <w:rsid w:val="008D3427"/>
    <w:rsid w:val="008D4834"/>
    <w:rsid w:val="008D664E"/>
    <w:rsid w:val="008D6F40"/>
    <w:rsid w:val="008D7A7A"/>
    <w:rsid w:val="008D7F1B"/>
    <w:rsid w:val="008E2780"/>
    <w:rsid w:val="008E2C21"/>
    <w:rsid w:val="008E35F5"/>
    <w:rsid w:val="008E5758"/>
    <w:rsid w:val="008E600F"/>
    <w:rsid w:val="008E695C"/>
    <w:rsid w:val="008E7859"/>
    <w:rsid w:val="008E79F0"/>
    <w:rsid w:val="008F0172"/>
    <w:rsid w:val="008F14A4"/>
    <w:rsid w:val="008F225D"/>
    <w:rsid w:val="008F2CCD"/>
    <w:rsid w:val="008F4906"/>
    <w:rsid w:val="008F4EE5"/>
    <w:rsid w:val="008F5BA7"/>
    <w:rsid w:val="008F6AA7"/>
    <w:rsid w:val="00902053"/>
    <w:rsid w:val="00902DAE"/>
    <w:rsid w:val="009038F6"/>
    <w:rsid w:val="00904179"/>
    <w:rsid w:val="0090572C"/>
    <w:rsid w:val="00907763"/>
    <w:rsid w:val="00910279"/>
    <w:rsid w:val="00914E14"/>
    <w:rsid w:val="0091502D"/>
    <w:rsid w:val="00916521"/>
    <w:rsid w:val="009165D0"/>
    <w:rsid w:val="009168AB"/>
    <w:rsid w:val="00916C7B"/>
    <w:rsid w:val="009171AD"/>
    <w:rsid w:val="009212B8"/>
    <w:rsid w:val="009226C0"/>
    <w:rsid w:val="009238A4"/>
    <w:rsid w:val="00923EBD"/>
    <w:rsid w:val="009246EA"/>
    <w:rsid w:val="00925B6F"/>
    <w:rsid w:val="00926A41"/>
    <w:rsid w:val="00926B2D"/>
    <w:rsid w:val="0092706F"/>
    <w:rsid w:val="009308BB"/>
    <w:rsid w:val="00930BA1"/>
    <w:rsid w:val="00931253"/>
    <w:rsid w:val="0093128D"/>
    <w:rsid w:val="0093169E"/>
    <w:rsid w:val="00932B4B"/>
    <w:rsid w:val="0093365F"/>
    <w:rsid w:val="00933EFE"/>
    <w:rsid w:val="0093486E"/>
    <w:rsid w:val="009359AE"/>
    <w:rsid w:val="00936034"/>
    <w:rsid w:val="009413BD"/>
    <w:rsid w:val="0094336E"/>
    <w:rsid w:val="00946897"/>
    <w:rsid w:val="00947E88"/>
    <w:rsid w:val="009502F6"/>
    <w:rsid w:val="009505C9"/>
    <w:rsid w:val="00951A4B"/>
    <w:rsid w:val="0095497E"/>
    <w:rsid w:val="00954A77"/>
    <w:rsid w:val="009567F7"/>
    <w:rsid w:val="00961BB3"/>
    <w:rsid w:val="00963183"/>
    <w:rsid w:val="009632C7"/>
    <w:rsid w:val="0096681A"/>
    <w:rsid w:val="00966BA5"/>
    <w:rsid w:val="00966F45"/>
    <w:rsid w:val="009679B3"/>
    <w:rsid w:val="00970D62"/>
    <w:rsid w:val="00971388"/>
    <w:rsid w:val="009726B1"/>
    <w:rsid w:val="00972836"/>
    <w:rsid w:val="00972D02"/>
    <w:rsid w:val="00973ECA"/>
    <w:rsid w:val="00974571"/>
    <w:rsid w:val="0097476C"/>
    <w:rsid w:val="00975CB6"/>
    <w:rsid w:val="00977120"/>
    <w:rsid w:val="00977465"/>
    <w:rsid w:val="00981556"/>
    <w:rsid w:val="00981CEB"/>
    <w:rsid w:val="00981D1B"/>
    <w:rsid w:val="00982FA6"/>
    <w:rsid w:val="00983EEB"/>
    <w:rsid w:val="00986181"/>
    <w:rsid w:val="00986DBC"/>
    <w:rsid w:val="0099024F"/>
    <w:rsid w:val="009908D2"/>
    <w:rsid w:val="0099196D"/>
    <w:rsid w:val="009939CB"/>
    <w:rsid w:val="00993B4B"/>
    <w:rsid w:val="0099427D"/>
    <w:rsid w:val="00995094"/>
    <w:rsid w:val="00995237"/>
    <w:rsid w:val="009957AD"/>
    <w:rsid w:val="0099757E"/>
    <w:rsid w:val="009A035C"/>
    <w:rsid w:val="009A14C9"/>
    <w:rsid w:val="009A1D2A"/>
    <w:rsid w:val="009A2AF0"/>
    <w:rsid w:val="009A573B"/>
    <w:rsid w:val="009A5B38"/>
    <w:rsid w:val="009B1FE8"/>
    <w:rsid w:val="009B21AE"/>
    <w:rsid w:val="009B25F9"/>
    <w:rsid w:val="009B2C05"/>
    <w:rsid w:val="009B2D92"/>
    <w:rsid w:val="009B40E5"/>
    <w:rsid w:val="009B4DAD"/>
    <w:rsid w:val="009B7060"/>
    <w:rsid w:val="009B7E53"/>
    <w:rsid w:val="009C2DD1"/>
    <w:rsid w:val="009C437E"/>
    <w:rsid w:val="009C442C"/>
    <w:rsid w:val="009C69D4"/>
    <w:rsid w:val="009C6A75"/>
    <w:rsid w:val="009C7139"/>
    <w:rsid w:val="009C79FD"/>
    <w:rsid w:val="009D0633"/>
    <w:rsid w:val="009D0A7F"/>
    <w:rsid w:val="009D147B"/>
    <w:rsid w:val="009D307C"/>
    <w:rsid w:val="009D40BE"/>
    <w:rsid w:val="009D431B"/>
    <w:rsid w:val="009D5673"/>
    <w:rsid w:val="009D5C76"/>
    <w:rsid w:val="009D5EAF"/>
    <w:rsid w:val="009D61E6"/>
    <w:rsid w:val="009D6940"/>
    <w:rsid w:val="009D69B3"/>
    <w:rsid w:val="009D72C4"/>
    <w:rsid w:val="009E135D"/>
    <w:rsid w:val="009E2509"/>
    <w:rsid w:val="009E2924"/>
    <w:rsid w:val="009E41C9"/>
    <w:rsid w:val="009E4CD2"/>
    <w:rsid w:val="009F006C"/>
    <w:rsid w:val="009F3BDB"/>
    <w:rsid w:val="009F3E8A"/>
    <w:rsid w:val="009F5C19"/>
    <w:rsid w:val="00A00D50"/>
    <w:rsid w:val="00A01BA2"/>
    <w:rsid w:val="00A0212B"/>
    <w:rsid w:val="00A04279"/>
    <w:rsid w:val="00A06689"/>
    <w:rsid w:val="00A0751A"/>
    <w:rsid w:val="00A07C08"/>
    <w:rsid w:val="00A102DF"/>
    <w:rsid w:val="00A13250"/>
    <w:rsid w:val="00A1501F"/>
    <w:rsid w:val="00A1747B"/>
    <w:rsid w:val="00A1789A"/>
    <w:rsid w:val="00A202B0"/>
    <w:rsid w:val="00A239D9"/>
    <w:rsid w:val="00A24FDF"/>
    <w:rsid w:val="00A26C17"/>
    <w:rsid w:val="00A337CB"/>
    <w:rsid w:val="00A35AF0"/>
    <w:rsid w:val="00A35D0D"/>
    <w:rsid w:val="00A403FF"/>
    <w:rsid w:val="00A42A6B"/>
    <w:rsid w:val="00A432CC"/>
    <w:rsid w:val="00A434F6"/>
    <w:rsid w:val="00A44311"/>
    <w:rsid w:val="00A45911"/>
    <w:rsid w:val="00A475AE"/>
    <w:rsid w:val="00A47E03"/>
    <w:rsid w:val="00A47E63"/>
    <w:rsid w:val="00A504A7"/>
    <w:rsid w:val="00A51479"/>
    <w:rsid w:val="00A53187"/>
    <w:rsid w:val="00A5598D"/>
    <w:rsid w:val="00A56E63"/>
    <w:rsid w:val="00A612A0"/>
    <w:rsid w:val="00A61AA2"/>
    <w:rsid w:val="00A62C56"/>
    <w:rsid w:val="00A63223"/>
    <w:rsid w:val="00A63CD4"/>
    <w:rsid w:val="00A63E64"/>
    <w:rsid w:val="00A64375"/>
    <w:rsid w:val="00A6595B"/>
    <w:rsid w:val="00A672C9"/>
    <w:rsid w:val="00A67696"/>
    <w:rsid w:val="00A70A97"/>
    <w:rsid w:val="00A71ABA"/>
    <w:rsid w:val="00A7237D"/>
    <w:rsid w:val="00A72528"/>
    <w:rsid w:val="00A72D1E"/>
    <w:rsid w:val="00A76054"/>
    <w:rsid w:val="00A80E90"/>
    <w:rsid w:val="00A81A4C"/>
    <w:rsid w:val="00A83F89"/>
    <w:rsid w:val="00A857B9"/>
    <w:rsid w:val="00A90D65"/>
    <w:rsid w:val="00A90ED2"/>
    <w:rsid w:val="00A9145E"/>
    <w:rsid w:val="00A914AB"/>
    <w:rsid w:val="00A91ACC"/>
    <w:rsid w:val="00A92C5C"/>
    <w:rsid w:val="00A93CAA"/>
    <w:rsid w:val="00A97DED"/>
    <w:rsid w:val="00AA1950"/>
    <w:rsid w:val="00AA22AA"/>
    <w:rsid w:val="00AA2F7E"/>
    <w:rsid w:val="00AA30BC"/>
    <w:rsid w:val="00AA30D9"/>
    <w:rsid w:val="00AA346A"/>
    <w:rsid w:val="00AA35BB"/>
    <w:rsid w:val="00AA3C85"/>
    <w:rsid w:val="00AA44D2"/>
    <w:rsid w:val="00AA50A2"/>
    <w:rsid w:val="00AA5187"/>
    <w:rsid w:val="00AA65C3"/>
    <w:rsid w:val="00AB0645"/>
    <w:rsid w:val="00AB1AB2"/>
    <w:rsid w:val="00AB1DB4"/>
    <w:rsid w:val="00AB27E5"/>
    <w:rsid w:val="00AB2F22"/>
    <w:rsid w:val="00AB3468"/>
    <w:rsid w:val="00AB481A"/>
    <w:rsid w:val="00AB4909"/>
    <w:rsid w:val="00AB6C95"/>
    <w:rsid w:val="00AB7278"/>
    <w:rsid w:val="00AB7FE8"/>
    <w:rsid w:val="00AC05B4"/>
    <w:rsid w:val="00AC1576"/>
    <w:rsid w:val="00AC3B68"/>
    <w:rsid w:val="00AC3E87"/>
    <w:rsid w:val="00AC3EBE"/>
    <w:rsid w:val="00AC6BB7"/>
    <w:rsid w:val="00AC6E4B"/>
    <w:rsid w:val="00AC7719"/>
    <w:rsid w:val="00AD1007"/>
    <w:rsid w:val="00AD395D"/>
    <w:rsid w:val="00AD3B5E"/>
    <w:rsid w:val="00AD45AF"/>
    <w:rsid w:val="00AD5B11"/>
    <w:rsid w:val="00AD5CE7"/>
    <w:rsid w:val="00AD6BEE"/>
    <w:rsid w:val="00AE3036"/>
    <w:rsid w:val="00AE4DC7"/>
    <w:rsid w:val="00AE6F37"/>
    <w:rsid w:val="00AE756B"/>
    <w:rsid w:val="00AF0D8C"/>
    <w:rsid w:val="00AF0E90"/>
    <w:rsid w:val="00AF14CC"/>
    <w:rsid w:val="00AF185D"/>
    <w:rsid w:val="00AF33C0"/>
    <w:rsid w:val="00AF3D6A"/>
    <w:rsid w:val="00AF59E3"/>
    <w:rsid w:val="00AF5B28"/>
    <w:rsid w:val="00AF63A5"/>
    <w:rsid w:val="00AF6711"/>
    <w:rsid w:val="00AF7CD7"/>
    <w:rsid w:val="00B0017A"/>
    <w:rsid w:val="00B0036B"/>
    <w:rsid w:val="00B0045F"/>
    <w:rsid w:val="00B00A6B"/>
    <w:rsid w:val="00B0107A"/>
    <w:rsid w:val="00B01386"/>
    <w:rsid w:val="00B02022"/>
    <w:rsid w:val="00B03ABB"/>
    <w:rsid w:val="00B03CE4"/>
    <w:rsid w:val="00B04240"/>
    <w:rsid w:val="00B059FA"/>
    <w:rsid w:val="00B07DAE"/>
    <w:rsid w:val="00B100C8"/>
    <w:rsid w:val="00B10F20"/>
    <w:rsid w:val="00B12737"/>
    <w:rsid w:val="00B12CFF"/>
    <w:rsid w:val="00B13B10"/>
    <w:rsid w:val="00B13C49"/>
    <w:rsid w:val="00B13E9D"/>
    <w:rsid w:val="00B141E4"/>
    <w:rsid w:val="00B14730"/>
    <w:rsid w:val="00B15DF1"/>
    <w:rsid w:val="00B16EFF"/>
    <w:rsid w:val="00B177C1"/>
    <w:rsid w:val="00B1781C"/>
    <w:rsid w:val="00B17D95"/>
    <w:rsid w:val="00B2012C"/>
    <w:rsid w:val="00B20DD6"/>
    <w:rsid w:val="00B249B7"/>
    <w:rsid w:val="00B3252C"/>
    <w:rsid w:val="00B3369F"/>
    <w:rsid w:val="00B337A8"/>
    <w:rsid w:val="00B33C43"/>
    <w:rsid w:val="00B341AA"/>
    <w:rsid w:val="00B34988"/>
    <w:rsid w:val="00B355F9"/>
    <w:rsid w:val="00B35BA2"/>
    <w:rsid w:val="00B35D06"/>
    <w:rsid w:val="00B403C9"/>
    <w:rsid w:val="00B4249B"/>
    <w:rsid w:val="00B500BA"/>
    <w:rsid w:val="00B5437E"/>
    <w:rsid w:val="00B55104"/>
    <w:rsid w:val="00B55668"/>
    <w:rsid w:val="00B56362"/>
    <w:rsid w:val="00B563F4"/>
    <w:rsid w:val="00B56E8D"/>
    <w:rsid w:val="00B6080F"/>
    <w:rsid w:val="00B60CE0"/>
    <w:rsid w:val="00B62FAF"/>
    <w:rsid w:val="00B634EF"/>
    <w:rsid w:val="00B63E3B"/>
    <w:rsid w:val="00B65C0A"/>
    <w:rsid w:val="00B67203"/>
    <w:rsid w:val="00B70CDF"/>
    <w:rsid w:val="00B71CB7"/>
    <w:rsid w:val="00B7281F"/>
    <w:rsid w:val="00B73221"/>
    <w:rsid w:val="00B7629A"/>
    <w:rsid w:val="00B778AB"/>
    <w:rsid w:val="00B80591"/>
    <w:rsid w:val="00B8171F"/>
    <w:rsid w:val="00B8315F"/>
    <w:rsid w:val="00B83E85"/>
    <w:rsid w:val="00B840DD"/>
    <w:rsid w:val="00B8475D"/>
    <w:rsid w:val="00B84A80"/>
    <w:rsid w:val="00B84EBD"/>
    <w:rsid w:val="00B85D3C"/>
    <w:rsid w:val="00B90F62"/>
    <w:rsid w:val="00B91665"/>
    <w:rsid w:val="00B91C7F"/>
    <w:rsid w:val="00B91F9F"/>
    <w:rsid w:val="00B92185"/>
    <w:rsid w:val="00B93585"/>
    <w:rsid w:val="00B93E19"/>
    <w:rsid w:val="00B956E7"/>
    <w:rsid w:val="00B96D16"/>
    <w:rsid w:val="00B9770F"/>
    <w:rsid w:val="00BA00AD"/>
    <w:rsid w:val="00BA1458"/>
    <w:rsid w:val="00BA1791"/>
    <w:rsid w:val="00BA215E"/>
    <w:rsid w:val="00BA52B6"/>
    <w:rsid w:val="00BA5415"/>
    <w:rsid w:val="00BA589D"/>
    <w:rsid w:val="00BA6491"/>
    <w:rsid w:val="00BA6752"/>
    <w:rsid w:val="00BA6844"/>
    <w:rsid w:val="00BA68AE"/>
    <w:rsid w:val="00BB38ED"/>
    <w:rsid w:val="00BB4216"/>
    <w:rsid w:val="00BB54A1"/>
    <w:rsid w:val="00BB5702"/>
    <w:rsid w:val="00BB600A"/>
    <w:rsid w:val="00BC05FC"/>
    <w:rsid w:val="00BC18D0"/>
    <w:rsid w:val="00BC1CA6"/>
    <w:rsid w:val="00BC1CD1"/>
    <w:rsid w:val="00BC1EA5"/>
    <w:rsid w:val="00BC2824"/>
    <w:rsid w:val="00BC2A52"/>
    <w:rsid w:val="00BC2B02"/>
    <w:rsid w:val="00BC2DD6"/>
    <w:rsid w:val="00BC2E27"/>
    <w:rsid w:val="00BC3DAE"/>
    <w:rsid w:val="00BC3E0F"/>
    <w:rsid w:val="00BC4774"/>
    <w:rsid w:val="00BC5048"/>
    <w:rsid w:val="00BC5C30"/>
    <w:rsid w:val="00BC5EAC"/>
    <w:rsid w:val="00BC6BBF"/>
    <w:rsid w:val="00BC6EC2"/>
    <w:rsid w:val="00BC7F23"/>
    <w:rsid w:val="00BD0CE7"/>
    <w:rsid w:val="00BD1471"/>
    <w:rsid w:val="00BD233E"/>
    <w:rsid w:val="00BD2B83"/>
    <w:rsid w:val="00BD3E78"/>
    <w:rsid w:val="00BD464A"/>
    <w:rsid w:val="00BD5899"/>
    <w:rsid w:val="00BD7994"/>
    <w:rsid w:val="00BE1A1D"/>
    <w:rsid w:val="00BE1CF9"/>
    <w:rsid w:val="00BE38DB"/>
    <w:rsid w:val="00BE3929"/>
    <w:rsid w:val="00BE4097"/>
    <w:rsid w:val="00BE4B6E"/>
    <w:rsid w:val="00BE5447"/>
    <w:rsid w:val="00BE6237"/>
    <w:rsid w:val="00BE7EEF"/>
    <w:rsid w:val="00BE7F0B"/>
    <w:rsid w:val="00BF275E"/>
    <w:rsid w:val="00BF4644"/>
    <w:rsid w:val="00BF4B71"/>
    <w:rsid w:val="00BF53FF"/>
    <w:rsid w:val="00BF5BB3"/>
    <w:rsid w:val="00BF62F7"/>
    <w:rsid w:val="00BF6765"/>
    <w:rsid w:val="00BF74A8"/>
    <w:rsid w:val="00C0039C"/>
    <w:rsid w:val="00C00B0B"/>
    <w:rsid w:val="00C02AF9"/>
    <w:rsid w:val="00C02CE3"/>
    <w:rsid w:val="00C035B8"/>
    <w:rsid w:val="00C049BB"/>
    <w:rsid w:val="00C05256"/>
    <w:rsid w:val="00C058E9"/>
    <w:rsid w:val="00C05AD3"/>
    <w:rsid w:val="00C0647C"/>
    <w:rsid w:val="00C0696B"/>
    <w:rsid w:val="00C07B59"/>
    <w:rsid w:val="00C103F0"/>
    <w:rsid w:val="00C110C5"/>
    <w:rsid w:val="00C112BC"/>
    <w:rsid w:val="00C12709"/>
    <w:rsid w:val="00C1309A"/>
    <w:rsid w:val="00C15037"/>
    <w:rsid w:val="00C15AB6"/>
    <w:rsid w:val="00C162D6"/>
    <w:rsid w:val="00C200D3"/>
    <w:rsid w:val="00C206EB"/>
    <w:rsid w:val="00C22496"/>
    <w:rsid w:val="00C24C7F"/>
    <w:rsid w:val="00C26184"/>
    <w:rsid w:val="00C27419"/>
    <w:rsid w:val="00C2749E"/>
    <w:rsid w:val="00C27947"/>
    <w:rsid w:val="00C359A2"/>
    <w:rsid w:val="00C35AA1"/>
    <w:rsid w:val="00C35ACB"/>
    <w:rsid w:val="00C37198"/>
    <w:rsid w:val="00C37B96"/>
    <w:rsid w:val="00C426C9"/>
    <w:rsid w:val="00C432DD"/>
    <w:rsid w:val="00C4392A"/>
    <w:rsid w:val="00C443BD"/>
    <w:rsid w:val="00C4482B"/>
    <w:rsid w:val="00C44B54"/>
    <w:rsid w:val="00C44C59"/>
    <w:rsid w:val="00C44D95"/>
    <w:rsid w:val="00C45CA4"/>
    <w:rsid w:val="00C4668E"/>
    <w:rsid w:val="00C46FA8"/>
    <w:rsid w:val="00C50FC4"/>
    <w:rsid w:val="00C52AAD"/>
    <w:rsid w:val="00C52CCE"/>
    <w:rsid w:val="00C55EF4"/>
    <w:rsid w:val="00C5616C"/>
    <w:rsid w:val="00C56838"/>
    <w:rsid w:val="00C56BBA"/>
    <w:rsid w:val="00C56E54"/>
    <w:rsid w:val="00C573DB"/>
    <w:rsid w:val="00C576F2"/>
    <w:rsid w:val="00C57C38"/>
    <w:rsid w:val="00C601EB"/>
    <w:rsid w:val="00C608E3"/>
    <w:rsid w:val="00C60B98"/>
    <w:rsid w:val="00C60E12"/>
    <w:rsid w:val="00C61D1E"/>
    <w:rsid w:val="00C630E3"/>
    <w:rsid w:val="00C637B7"/>
    <w:rsid w:val="00C63EC6"/>
    <w:rsid w:val="00C6632D"/>
    <w:rsid w:val="00C66815"/>
    <w:rsid w:val="00C707BC"/>
    <w:rsid w:val="00C71AAE"/>
    <w:rsid w:val="00C723FD"/>
    <w:rsid w:val="00C725EF"/>
    <w:rsid w:val="00C72D53"/>
    <w:rsid w:val="00C72EEF"/>
    <w:rsid w:val="00C73735"/>
    <w:rsid w:val="00C749D9"/>
    <w:rsid w:val="00C74BB1"/>
    <w:rsid w:val="00C75514"/>
    <w:rsid w:val="00C76B45"/>
    <w:rsid w:val="00C76C7C"/>
    <w:rsid w:val="00C77AA2"/>
    <w:rsid w:val="00C77B12"/>
    <w:rsid w:val="00C77CA1"/>
    <w:rsid w:val="00C77F0E"/>
    <w:rsid w:val="00C801BD"/>
    <w:rsid w:val="00C81246"/>
    <w:rsid w:val="00C81E6A"/>
    <w:rsid w:val="00C8301C"/>
    <w:rsid w:val="00C832AF"/>
    <w:rsid w:val="00C850C5"/>
    <w:rsid w:val="00C874FA"/>
    <w:rsid w:val="00C9161D"/>
    <w:rsid w:val="00C91852"/>
    <w:rsid w:val="00C921A2"/>
    <w:rsid w:val="00C925BC"/>
    <w:rsid w:val="00C92615"/>
    <w:rsid w:val="00C93284"/>
    <w:rsid w:val="00C93482"/>
    <w:rsid w:val="00C93BC5"/>
    <w:rsid w:val="00C942C4"/>
    <w:rsid w:val="00C95954"/>
    <w:rsid w:val="00C96E40"/>
    <w:rsid w:val="00C97C14"/>
    <w:rsid w:val="00CA098B"/>
    <w:rsid w:val="00CA1EE8"/>
    <w:rsid w:val="00CA1F0C"/>
    <w:rsid w:val="00CA284B"/>
    <w:rsid w:val="00CA2EF4"/>
    <w:rsid w:val="00CA3404"/>
    <w:rsid w:val="00CA3D7E"/>
    <w:rsid w:val="00CA3EC4"/>
    <w:rsid w:val="00CA4C2C"/>
    <w:rsid w:val="00CA5C82"/>
    <w:rsid w:val="00CA6207"/>
    <w:rsid w:val="00CA6354"/>
    <w:rsid w:val="00CA657C"/>
    <w:rsid w:val="00CA7120"/>
    <w:rsid w:val="00CB11B0"/>
    <w:rsid w:val="00CB1D11"/>
    <w:rsid w:val="00CB2421"/>
    <w:rsid w:val="00CB308F"/>
    <w:rsid w:val="00CB3CD8"/>
    <w:rsid w:val="00CB3D82"/>
    <w:rsid w:val="00CB56EE"/>
    <w:rsid w:val="00CB5B7A"/>
    <w:rsid w:val="00CB5CB1"/>
    <w:rsid w:val="00CB68F8"/>
    <w:rsid w:val="00CB72C3"/>
    <w:rsid w:val="00CB734C"/>
    <w:rsid w:val="00CB784D"/>
    <w:rsid w:val="00CB7C28"/>
    <w:rsid w:val="00CC02D4"/>
    <w:rsid w:val="00CC0671"/>
    <w:rsid w:val="00CC102E"/>
    <w:rsid w:val="00CC1DEC"/>
    <w:rsid w:val="00CC2475"/>
    <w:rsid w:val="00CC39EC"/>
    <w:rsid w:val="00CC5469"/>
    <w:rsid w:val="00CC564A"/>
    <w:rsid w:val="00CC6389"/>
    <w:rsid w:val="00CD1702"/>
    <w:rsid w:val="00CD312B"/>
    <w:rsid w:val="00CD37E1"/>
    <w:rsid w:val="00CD414E"/>
    <w:rsid w:val="00CD44A2"/>
    <w:rsid w:val="00CD51D3"/>
    <w:rsid w:val="00CD579F"/>
    <w:rsid w:val="00CD5A11"/>
    <w:rsid w:val="00CD5C8F"/>
    <w:rsid w:val="00CD5E03"/>
    <w:rsid w:val="00CD6167"/>
    <w:rsid w:val="00CD676A"/>
    <w:rsid w:val="00CD7034"/>
    <w:rsid w:val="00CE0A79"/>
    <w:rsid w:val="00CE19FB"/>
    <w:rsid w:val="00CE1D5B"/>
    <w:rsid w:val="00CE25B6"/>
    <w:rsid w:val="00CE2E98"/>
    <w:rsid w:val="00CE3587"/>
    <w:rsid w:val="00CE3AFE"/>
    <w:rsid w:val="00CE417D"/>
    <w:rsid w:val="00CE47A8"/>
    <w:rsid w:val="00CE65C4"/>
    <w:rsid w:val="00CE6E33"/>
    <w:rsid w:val="00CE7994"/>
    <w:rsid w:val="00CF0636"/>
    <w:rsid w:val="00CF0F4A"/>
    <w:rsid w:val="00CF1120"/>
    <w:rsid w:val="00CF127D"/>
    <w:rsid w:val="00CF1848"/>
    <w:rsid w:val="00CF20F0"/>
    <w:rsid w:val="00CF2404"/>
    <w:rsid w:val="00CF2C69"/>
    <w:rsid w:val="00CF2FED"/>
    <w:rsid w:val="00CF4175"/>
    <w:rsid w:val="00CF4343"/>
    <w:rsid w:val="00CF4406"/>
    <w:rsid w:val="00CF58F6"/>
    <w:rsid w:val="00CF7692"/>
    <w:rsid w:val="00CF7BE3"/>
    <w:rsid w:val="00CF7D9B"/>
    <w:rsid w:val="00D00BB0"/>
    <w:rsid w:val="00D01D7D"/>
    <w:rsid w:val="00D032DE"/>
    <w:rsid w:val="00D106E0"/>
    <w:rsid w:val="00D115A6"/>
    <w:rsid w:val="00D11C41"/>
    <w:rsid w:val="00D12044"/>
    <w:rsid w:val="00D152D6"/>
    <w:rsid w:val="00D16DC1"/>
    <w:rsid w:val="00D17365"/>
    <w:rsid w:val="00D22998"/>
    <w:rsid w:val="00D23697"/>
    <w:rsid w:val="00D24AE0"/>
    <w:rsid w:val="00D24B19"/>
    <w:rsid w:val="00D25104"/>
    <w:rsid w:val="00D26DA4"/>
    <w:rsid w:val="00D26F67"/>
    <w:rsid w:val="00D270B6"/>
    <w:rsid w:val="00D27371"/>
    <w:rsid w:val="00D27EBF"/>
    <w:rsid w:val="00D30332"/>
    <w:rsid w:val="00D30443"/>
    <w:rsid w:val="00D308B3"/>
    <w:rsid w:val="00D30CC3"/>
    <w:rsid w:val="00D312E6"/>
    <w:rsid w:val="00D31408"/>
    <w:rsid w:val="00D318CD"/>
    <w:rsid w:val="00D32593"/>
    <w:rsid w:val="00D33D80"/>
    <w:rsid w:val="00D33F0B"/>
    <w:rsid w:val="00D35492"/>
    <w:rsid w:val="00D35A80"/>
    <w:rsid w:val="00D41517"/>
    <w:rsid w:val="00D41B09"/>
    <w:rsid w:val="00D42BC9"/>
    <w:rsid w:val="00D42D04"/>
    <w:rsid w:val="00D43BC3"/>
    <w:rsid w:val="00D44C03"/>
    <w:rsid w:val="00D45630"/>
    <w:rsid w:val="00D46DAE"/>
    <w:rsid w:val="00D47C89"/>
    <w:rsid w:val="00D501C8"/>
    <w:rsid w:val="00D53DAF"/>
    <w:rsid w:val="00D54387"/>
    <w:rsid w:val="00D5475D"/>
    <w:rsid w:val="00D55A06"/>
    <w:rsid w:val="00D56E41"/>
    <w:rsid w:val="00D6062C"/>
    <w:rsid w:val="00D60C44"/>
    <w:rsid w:val="00D611B7"/>
    <w:rsid w:val="00D62487"/>
    <w:rsid w:val="00D62BC0"/>
    <w:rsid w:val="00D6439F"/>
    <w:rsid w:val="00D6488C"/>
    <w:rsid w:val="00D64940"/>
    <w:rsid w:val="00D64C1C"/>
    <w:rsid w:val="00D64CD2"/>
    <w:rsid w:val="00D64D2E"/>
    <w:rsid w:val="00D651EB"/>
    <w:rsid w:val="00D65955"/>
    <w:rsid w:val="00D6661C"/>
    <w:rsid w:val="00D671A4"/>
    <w:rsid w:val="00D672AA"/>
    <w:rsid w:val="00D70692"/>
    <w:rsid w:val="00D70AEF"/>
    <w:rsid w:val="00D71250"/>
    <w:rsid w:val="00D71DC3"/>
    <w:rsid w:val="00D72230"/>
    <w:rsid w:val="00D722C6"/>
    <w:rsid w:val="00D7364F"/>
    <w:rsid w:val="00D73D31"/>
    <w:rsid w:val="00D73E4B"/>
    <w:rsid w:val="00D75B60"/>
    <w:rsid w:val="00D76A18"/>
    <w:rsid w:val="00D771E9"/>
    <w:rsid w:val="00D83EA2"/>
    <w:rsid w:val="00D83F96"/>
    <w:rsid w:val="00D86A15"/>
    <w:rsid w:val="00D91EFE"/>
    <w:rsid w:val="00D91F30"/>
    <w:rsid w:val="00D94F98"/>
    <w:rsid w:val="00D972BC"/>
    <w:rsid w:val="00DA020F"/>
    <w:rsid w:val="00DA1238"/>
    <w:rsid w:val="00DA1311"/>
    <w:rsid w:val="00DA2080"/>
    <w:rsid w:val="00DA281A"/>
    <w:rsid w:val="00DA2CF0"/>
    <w:rsid w:val="00DA4D59"/>
    <w:rsid w:val="00DA67FA"/>
    <w:rsid w:val="00DB0814"/>
    <w:rsid w:val="00DB6962"/>
    <w:rsid w:val="00DB7E18"/>
    <w:rsid w:val="00DC2704"/>
    <w:rsid w:val="00DC2DD8"/>
    <w:rsid w:val="00DD118C"/>
    <w:rsid w:val="00DD1682"/>
    <w:rsid w:val="00DD1FCF"/>
    <w:rsid w:val="00DD4B67"/>
    <w:rsid w:val="00DD5C27"/>
    <w:rsid w:val="00DD6807"/>
    <w:rsid w:val="00DD701D"/>
    <w:rsid w:val="00DD73ED"/>
    <w:rsid w:val="00DE0FB5"/>
    <w:rsid w:val="00DE2705"/>
    <w:rsid w:val="00DE4083"/>
    <w:rsid w:val="00DE4141"/>
    <w:rsid w:val="00DE4ABF"/>
    <w:rsid w:val="00DE5ACB"/>
    <w:rsid w:val="00DE7AFB"/>
    <w:rsid w:val="00DF0004"/>
    <w:rsid w:val="00DF02FE"/>
    <w:rsid w:val="00DF11A4"/>
    <w:rsid w:val="00DF12B6"/>
    <w:rsid w:val="00DF2148"/>
    <w:rsid w:val="00DF2BB6"/>
    <w:rsid w:val="00DF2D32"/>
    <w:rsid w:val="00DF3393"/>
    <w:rsid w:val="00DF5CA4"/>
    <w:rsid w:val="00DF74B2"/>
    <w:rsid w:val="00E00E1D"/>
    <w:rsid w:val="00E0525C"/>
    <w:rsid w:val="00E06185"/>
    <w:rsid w:val="00E0752B"/>
    <w:rsid w:val="00E1049E"/>
    <w:rsid w:val="00E10D83"/>
    <w:rsid w:val="00E13DFB"/>
    <w:rsid w:val="00E13FB2"/>
    <w:rsid w:val="00E15E14"/>
    <w:rsid w:val="00E15E85"/>
    <w:rsid w:val="00E1712A"/>
    <w:rsid w:val="00E1769B"/>
    <w:rsid w:val="00E21BE5"/>
    <w:rsid w:val="00E22111"/>
    <w:rsid w:val="00E23544"/>
    <w:rsid w:val="00E236A1"/>
    <w:rsid w:val="00E237E7"/>
    <w:rsid w:val="00E25032"/>
    <w:rsid w:val="00E30C2C"/>
    <w:rsid w:val="00E320E6"/>
    <w:rsid w:val="00E33977"/>
    <w:rsid w:val="00E33DB6"/>
    <w:rsid w:val="00E33E48"/>
    <w:rsid w:val="00E347F7"/>
    <w:rsid w:val="00E34C11"/>
    <w:rsid w:val="00E35048"/>
    <w:rsid w:val="00E373A3"/>
    <w:rsid w:val="00E37FF5"/>
    <w:rsid w:val="00E415B2"/>
    <w:rsid w:val="00E42C7B"/>
    <w:rsid w:val="00E43910"/>
    <w:rsid w:val="00E440C5"/>
    <w:rsid w:val="00E44BC4"/>
    <w:rsid w:val="00E45F83"/>
    <w:rsid w:val="00E46AEF"/>
    <w:rsid w:val="00E46E72"/>
    <w:rsid w:val="00E50959"/>
    <w:rsid w:val="00E516D5"/>
    <w:rsid w:val="00E532D2"/>
    <w:rsid w:val="00E535A1"/>
    <w:rsid w:val="00E53F03"/>
    <w:rsid w:val="00E546E2"/>
    <w:rsid w:val="00E54AED"/>
    <w:rsid w:val="00E55688"/>
    <w:rsid w:val="00E55731"/>
    <w:rsid w:val="00E55B01"/>
    <w:rsid w:val="00E55C17"/>
    <w:rsid w:val="00E62ED2"/>
    <w:rsid w:val="00E6354D"/>
    <w:rsid w:val="00E63CD9"/>
    <w:rsid w:val="00E64A87"/>
    <w:rsid w:val="00E64CF3"/>
    <w:rsid w:val="00E66235"/>
    <w:rsid w:val="00E666D9"/>
    <w:rsid w:val="00E66B18"/>
    <w:rsid w:val="00E731DB"/>
    <w:rsid w:val="00E73C09"/>
    <w:rsid w:val="00E73EE7"/>
    <w:rsid w:val="00E76EA9"/>
    <w:rsid w:val="00E775AD"/>
    <w:rsid w:val="00E77B81"/>
    <w:rsid w:val="00E81EB1"/>
    <w:rsid w:val="00E83C24"/>
    <w:rsid w:val="00E854BE"/>
    <w:rsid w:val="00E869B1"/>
    <w:rsid w:val="00E87517"/>
    <w:rsid w:val="00E92C59"/>
    <w:rsid w:val="00E9318D"/>
    <w:rsid w:val="00E93A80"/>
    <w:rsid w:val="00E93F81"/>
    <w:rsid w:val="00E94434"/>
    <w:rsid w:val="00E94BA4"/>
    <w:rsid w:val="00E94D74"/>
    <w:rsid w:val="00E94F18"/>
    <w:rsid w:val="00E95C96"/>
    <w:rsid w:val="00E95DF2"/>
    <w:rsid w:val="00E9742C"/>
    <w:rsid w:val="00E97D44"/>
    <w:rsid w:val="00EA056B"/>
    <w:rsid w:val="00EA1B55"/>
    <w:rsid w:val="00EA1F83"/>
    <w:rsid w:val="00EA38CB"/>
    <w:rsid w:val="00EA41AA"/>
    <w:rsid w:val="00EA424D"/>
    <w:rsid w:val="00EA515C"/>
    <w:rsid w:val="00EA634F"/>
    <w:rsid w:val="00EA663A"/>
    <w:rsid w:val="00EB525F"/>
    <w:rsid w:val="00EB5C84"/>
    <w:rsid w:val="00EB6601"/>
    <w:rsid w:val="00EB6A7D"/>
    <w:rsid w:val="00EB75DF"/>
    <w:rsid w:val="00EC0229"/>
    <w:rsid w:val="00EC08C5"/>
    <w:rsid w:val="00EC2A35"/>
    <w:rsid w:val="00EC3356"/>
    <w:rsid w:val="00EC6895"/>
    <w:rsid w:val="00EC6A0A"/>
    <w:rsid w:val="00EC70A7"/>
    <w:rsid w:val="00EC75AE"/>
    <w:rsid w:val="00EC7C3A"/>
    <w:rsid w:val="00ED0209"/>
    <w:rsid w:val="00ED1A12"/>
    <w:rsid w:val="00ED272A"/>
    <w:rsid w:val="00ED2B11"/>
    <w:rsid w:val="00ED4C80"/>
    <w:rsid w:val="00ED55D8"/>
    <w:rsid w:val="00ED646F"/>
    <w:rsid w:val="00ED66AD"/>
    <w:rsid w:val="00ED6808"/>
    <w:rsid w:val="00ED6D2D"/>
    <w:rsid w:val="00EE088D"/>
    <w:rsid w:val="00EE0C48"/>
    <w:rsid w:val="00EE26FF"/>
    <w:rsid w:val="00EE41D7"/>
    <w:rsid w:val="00EE6E79"/>
    <w:rsid w:val="00EE7124"/>
    <w:rsid w:val="00EF0A94"/>
    <w:rsid w:val="00EF1EAC"/>
    <w:rsid w:val="00EF1FA5"/>
    <w:rsid w:val="00EF41CF"/>
    <w:rsid w:val="00EF4297"/>
    <w:rsid w:val="00EF596E"/>
    <w:rsid w:val="00EF5C30"/>
    <w:rsid w:val="00EF5FA2"/>
    <w:rsid w:val="00EF74B9"/>
    <w:rsid w:val="00EF7A74"/>
    <w:rsid w:val="00EF7A88"/>
    <w:rsid w:val="00F02542"/>
    <w:rsid w:val="00F051E2"/>
    <w:rsid w:val="00F05AB9"/>
    <w:rsid w:val="00F07ECF"/>
    <w:rsid w:val="00F1013B"/>
    <w:rsid w:val="00F11EF5"/>
    <w:rsid w:val="00F12F85"/>
    <w:rsid w:val="00F142B1"/>
    <w:rsid w:val="00F148D9"/>
    <w:rsid w:val="00F156A3"/>
    <w:rsid w:val="00F15BC5"/>
    <w:rsid w:val="00F16933"/>
    <w:rsid w:val="00F171B3"/>
    <w:rsid w:val="00F227D6"/>
    <w:rsid w:val="00F22EA2"/>
    <w:rsid w:val="00F23836"/>
    <w:rsid w:val="00F25539"/>
    <w:rsid w:val="00F25CDF"/>
    <w:rsid w:val="00F30612"/>
    <w:rsid w:val="00F31F27"/>
    <w:rsid w:val="00F323E4"/>
    <w:rsid w:val="00F32C36"/>
    <w:rsid w:val="00F34CA2"/>
    <w:rsid w:val="00F36D6B"/>
    <w:rsid w:val="00F40220"/>
    <w:rsid w:val="00F44520"/>
    <w:rsid w:val="00F45555"/>
    <w:rsid w:val="00F460B6"/>
    <w:rsid w:val="00F466A6"/>
    <w:rsid w:val="00F46F5F"/>
    <w:rsid w:val="00F47E33"/>
    <w:rsid w:val="00F51CDC"/>
    <w:rsid w:val="00F53A09"/>
    <w:rsid w:val="00F5463B"/>
    <w:rsid w:val="00F552E3"/>
    <w:rsid w:val="00F55ECA"/>
    <w:rsid w:val="00F57887"/>
    <w:rsid w:val="00F60996"/>
    <w:rsid w:val="00F60F18"/>
    <w:rsid w:val="00F6106D"/>
    <w:rsid w:val="00F61C61"/>
    <w:rsid w:val="00F620D0"/>
    <w:rsid w:val="00F62A00"/>
    <w:rsid w:val="00F62A56"/>
    <w:rsid w:val="00F66F4E"/>
    <w:rsid w:val="00F67DFB"/>
    <w:rsid w:val="00F716B3"/>
    <w:rsid w:val="00F722F7"/>
    <w:rsid w:val="00F72A01"/>
    <w:rsid w:val="00F72E85"/>
    <w:rsid w:val="00F74D5A"/>
    <w:rsid w:val="00F74E8F"/>
    <w:rsid w:val="00F76B47"/>
    <w:rsid w:val="00F80D1F"/>
    <w:rsid w:val="00F80E68"/>
    <w:rsid w:val="00F82427"/>
    <w:rsid w:val="00F830A6"/>
    <w:rsid w:val="00F84E47"/>
    <w:rsid w:val="00F859B3"/>
    <w:rsid w:val="00F871CE"/>
    <w:rsid w:val="00F874BF"/>
    <w:rsid w:val="00F90860"/>
    <w:rsid w:val="00F90EA0"/>
    <w:rsid w:val="00F91842"/>
    <w:rsid w:val="00F9277F"/>
    <w:rsid w:val="00F94774"/>
    <w:rsid w:val="00F961D1"/>
    <w:rsid w:val="00F9687E"/>
    <w:rsid w:val="00F97547"/>
    <w:rsid w:val="00FA1C1D"/>
    <w:rsid w:val="00FA1EDE"/>
    <w:rsid w:val="00FA24E2"/>
    <w:rsid w:val="00FA26DA"/>
    <w:rsid w:val="00FA288A"/>
    <w:rsid w:val="00FA3364"/>
    <w:rsid w:val="00FA348F"/>
    <w:rsid w:val="00FA459A"/>
    <w:rsid w:val="00FA4CE3"/>
    <w:rsid w:val="00FA4DE4"/>
    <w:rsid w:val="00FA5AF5"/>
    <w:rsid w:val="00FA61D3"/>
    <w:rsid w:val="00FA678F"/>
    <w:rsid w:val="00FA6D27"/>
    <w:rsid w:val="00FA71E3"/>
    <w:rsid w:val="00FA7366"/>
    <w:rsid w:val="00FA74DB"/>
    <w:rsid w:val="00FA7516"/>
    <w:rsid w:val="00FB463D"/>
    <w:rsid w:val="00FB5BCF"/>
    <w:rsid w:val="00FC0144"/>
    <w:rsid w:val="00FC0C62"/>
    <w:rsid w:val="00FC107B"/>
    <w:rsid w:val="00FC115D"/>
    <w:rsid w:val="00FC1578"/>
    <w:rsid w:val="00FC237E"/>
    <w:rsid w:val="00FC4064"/>
    <w:rsid w:val="00FC44E1"/>
    <w:rsid w:val="00FC49E4"/>
    <w:rsid w:val="00FC53DB"/>
    <w:rsid w:val="00FD1252"/>
    <w:rsid w:val="00FD167F"/>
    <w:rsid w:val="00FD1E07"/>
    <w:rsid w:val="00FD2F46"/>
    <w:rsid w:val="00FD3595"/>
    <w:rsid w:val="00FD3660"/>
    <w:rsid w:val="00FD4172"/>
    <w:rsid w:val="00FD56AF"/>
    <w:rsid w:val="00FE0CFA"/>
    <w:rsid w:val="00FE1102"/>
    <w:rsid w:val="00FE156B"/>
    <w:rsid w:val="00FE1BA3"/>
    <w:rsid w:val="00FE1BEC"/>
    <w:rsid w:val="00FE2EDC"/>
    <w:rsid w:val="00FE3224"/>
    <w:rsid w:val="00FE4CE6"/>
    <w:rsid w:val="00FE57D7"/>
    <w:rsid w:val="00FE6EC5"/>
    <w:rsid w:val="00FE78FF"/>
    <w:rsid w:val="00FF1085"/>
    <w:rsid w:val="00FF20E4"/>
    <w:rsid w:val="00FF3313"/>
    <w:rsid w:val="00FF34AF"/>
    <w:rsid w:val="00FF5037"/>
    <w:rsid w:val="00FF512C"/>
    <w:rsid w:val="00FF57EC"/>
    <w:rsid w:val="00FF6C08"/>
    <w:rsid w:val="445780E2"/>
    <w:rsid w:val="48E34680"/>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C13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header" w:uiPriority="0"/>
    <w:lsdException w:name="footer" w:uiPriority="0"/>
    <w:lsdException w:name="caption" w:uiPriority="35" w:qFormat="1"/>
    <w:lsdException w:name="footnote reference" w:qFormat="1"/>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9DA"/>
    <w:pPr>
      <w:jc w:val="both"/>
    </w:pPr>
    <w:rPr>
      <w:rFonts w:ascii="Times New Roman" w:eastAsia="Times New Roman" w:hAnsi="Times New Roman" w:cs="Times New Roman"/>
      <w:sz w:val="22"/>
      <w:lang w:val="en-GB"/>
    </w:rPr>
  </w:style>
  <w:style w:type="paragraph" w:styleId="1">
    <w:name w:val="heading 1"/>
    <w:basedOn w:val="a"/>
    <w:next w:val="2"/>
    <w:link w:val="10"/>
    <w:qFormat/>
    <w:rsid w:val="007E09DA"/>
    <w:pPr>
      <w:keepNext/>
      <w:tabs>
        <w:tab w:val="left" w:pos="720"/>
      </w:tabs>
      <w:spacing w:before="240" w:after="120"/>
      <w:jc w:val="center"/>
      <w:outlineLvl w:val="0"/>
    </w:pPr>
    <w:rPr>
      <w:b/>
      <w:caps/>
    </w:rPr>
  </w:style>
  <w:style w:type="paragraph" w:styleId="2">
    <w:name w:val="heading 2"/>
    <w:basedOn w:val="a"/>
    <w:next w:val="a"/>
    <w:link w:val="20"/>
    <w:qFormat/>
    <w:rsid w:val="006122BA"/>
    <w:pPr>
      <w:keepNext/>
      <w:tabs>
        <w:tab w:val="left" w:pos="720"/>
      </w:tabs>
      <w:spacing w:before="120" w:after="120"/>
      <w:jc w:val="center"/>
      <w:outlineLvl w:val="1"/>
    </w:pPr>
    <w:rPr>
      <w:b/>
      <w:bCs/>
      <w:iCs/>
    </w:rPr>
  </w:style>
  <w:style w:type="paragraph" w:styleId="3">
    <w:name w:val="heading 3"/>
    <w:basedOn w:val="a"/>
    <w:next w:val="a"/>
    <w:link w:val="30"/>
    <w:qFormat/>
    <w:rsid w:val="007E09DA"/>
    <w:pPr>
      <w:keepNext/>
      <w:tabs>
        <w:tab w:val="left" w:pos="567"/>
      </w:tabs>
      <w:spacing w:before="120" w:after="120"/>
      <w:jc w:val="center"/>
      <w:outlineLvl w:val="2"/>
    </w:pPr>
    <w:rPr>
      <w:i/>
      <w:iCs/>
    </w:rPr>
  </w:style>
  <w:style w:type="paragraph" w:styleId="4">
    <w:name w:val="heading 4"/>
    <w:basedOn w:val="a"/>
    <w:link w:val="40"/>
    <w:qFormat/>
    <w:rsid w:val="007E09DA"/>
    <w:pPr>
      <w:keepNext/>
      <w:spacing w:before="120" w:after="120"/>
      <w:outlineLvl w:val="3"/>
    </w:pPr>
    <w:rPr>
      <w:rFonts w:ascii="Times New Roman Bold" w:eastAsia="Arial Unicode MS" w:hAnsi="Times New Roman Bold" w:cs="Arial"/>
      <w:b/>
      <w:bCs/>
      <w:i/>
    </w:rPr>
  </w:style>
  <w:style w:type="paragraph" w:styleId="5">
    <w:name w:val="heading 5"/>
    <w:basedOn w:val="a"/>
    <w:next w:val="a"/>
    <w:link w:val="50"/>
    <w:qFormat/>
    <w:rsid w:val="007E09DA"/>
    <w:pPr>
      <w:keepNext/>
      <w:numPr>
        <w:ilvl w:val="4"/>
        <w:numId w:val="1"/>
      </w:numPr>
      <w:spacing w:before="120" w:after="120"/>
      <w:jc w:val="left"/>
      <w:outlineLvl w:val="4"/>
    </w:pPr>
    <w:rPr>
      <w:bCs/>
      <w:i/>
      <w:szCs w:val="26"/>
      <w:lang w:val="en-CA"/>
    </w:rPr>
  </w:style>
  <w:style w:type="paragraph" w:styleId="6">
    <w:name w:val="heading 6"/>
    <w:basedOn w:val="a"/>
    <w:next w:val="a"/>
    <w:link w:val="60"/>
    <w:qFormat/>
    <w:rsid w:val="007E09DA"/>
    <w:pPr>
      <w:keepNext/>
      <w:spacing w:after="240" w:line="240" w:lineRule="exact"/>
      <w:ind w:left="720"/>
      <w:outlineLvl w:val="5"/>
    </w:pPr>
    <w:rPr>
      <w:u w:val="single"/>
    </w:rPr>
  </w:style>
  <w:style w:type="paragraph" w:styleId="7">
    <w:name w:val="heading 7"/>
    <w:basedOn w:val="a"/>
    <w:next w:val="a"/>
    <w:link w:val="70"/>
    <w:rsid w:val="007E09DA"/>
    <w:pPr>
      <w:keepNext/>
      <w:jc w:val="right"/>
      <w:outlineLvl w:val="6"/>
    </w:pPr>
    <w:rPr>
      <w:rFonts w:ascii="Univers" w:hAnsi="Univers"/>
      <w:b/>
      <w:sz w:val="28"/>
    </w:rPr>
  </w:style>
  <w:style w:type="paragraph" w:styleId="8">
    <w:name w:val="heading 8"/>
    <w:basedOn w:val="a"/>
    <w:next w:val="a"/>
    <w:link w:val="80"/>
    <w:qFormat/>
    <w:rsid w:val="007E09DA"/>
    <w:pPr>
      <w:keepNext/>
      <w:jc w:val="right"/>
      <w:outlineLvl w:val="7"/>
    </w:pPr>
    <w:rPr>
      <w:rFonts w:ascii="Univers" w:hAnsi="Univers"/>
      <w:b/>
      <w:sz w:val="32"/>
    </w:rPr>
  </w:style>
  <w:style w:type="paragraph" w:styleId="9">
    <w:name w:val="heading 9"/>
    <w:basedOn w:val="a"/>
    <w:next w:val="a"/>
    <w:link w:val="90"/>
    <w:rsid w:val="007E09DA"/>
    <w:pPr>
      <w:keepNext/>
      <w:spacing w:before="100" w:beforeAutospacing="1" w:after="120"/>
      <w:outlineLvl w:val="8"/>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916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9161D"/>
    <w:rPr>
      <w:rFonts w:ascii="Lucida Grande" w:hAnsi="Lucida Grande" w:cs="Lucida Grande"/>
      <w:sz w:val="18"/>
      <w:szCs w:val="18"/>
    </w:rPr>
  </w:style>
  <w:style w:type="character" w:customStyle="1" w:styleId="a5">
    <w:name w:val="Текст выноски Знак"/>
    <w:basedOn w:val="a0"/>
    <w:link w:val="a4"/>
    <w:uiPriority w:val="99"/>
    <w:semiHidden/>
    <w:rsid w:val="00C9161D"/>
    <w:rPr>
      <w:rFonts w:ascii="Lucida Grande" w:hAnsi="Lucida Grande" w:cs="Lucida Grande"/>
      <w:sz w:val="18"/>
      <w:szCs w:val="18"/>
      <w:lang w:val="en-US"/>
    </w:rPr>
  </w:style>
  <w:style w:type="character" w:styleId="a6">
    <w:name w:val="Placeholder Text"/>
    <w:basedOn w:val="a0"/>
    <w:uiPriority w:val="99"/>
    <w:semiHidden/>
    <w:rsid w:val="00105372"/>
    <w:rPr>
      <w:color w:val="808080"/>
    </w:rPr>
  </w:style>
  <w:style w:type="paragraph" w:styleId="a7">
    <w:name w:val="header"/>
    <w:basedOn w:val="a"/>
    <w:link w:val="a8"/>
    <w:rsid w:val="007E09DA"/>
    <w:pPr>
      <w:tabs>
        <w:tab w:val="center" w:pos="4320"/>
        <w:tab w:val="right" w:pos="8640"/>
      </w:tabs>
    </w:pPr>
  </w:style>
  <w:style w:type="character" w:customStyle="1" w:styleId="a8">
    <w:name w:val="Верхний колонтитул Знак"/>
    <w:basedOn w:val="a0"/>
    <w:link w:val="a7"/>
    <w:rsid w:val="00CF1848"/>
    <w:rPr>
      <w:rFonts w:ascii="Times New Roman" w:eastAsia="Times New Roman" w:hAnsi="Times New Roman" w:cs="Times New Roman"/>
      <w:sz w:val="22"/>
      <w:lang w:val="en-GB"/>
    </w:rPr>
  </w:style>
  <w:style w:type="paragraph" w:styleId="a9">
    <w:name w:val="footer"/>
    <w:basedOn w:val="a"/>
    <w:link w:val="aa"/>
    <w:rsid w:val="007E09DA"/>
    <w:pPr>
      <w:tabs>
        <w:tab w:val="center" w:pos="4320"/>
        <w:tab w:val="right" w:pos="8640"/>
      </w:tabs>
      <w:ind w:firstLine="720"/>
      <w:jc w:val="right"/>
    </w:pPr>
  </w:style>
  <w:style w:type="character" w:customStyle="1" w:styleId="aa">
    <w:name w:val="Нижний колонтитул Знак"/>
    <w:basedOn w:val="a0"/>
    <w:link w:val="a9"/>
    <w:rsid w:val="00CF1848"/>
    <w:rPr>
      <w:rFonts w:ascii="Times New Roman" w:eastAsia="Times New Roman" w:hAnsi="Times New Roman" w:cs="Times New Roman"/>
      <w:sz w:val="22"/>
      <w:lang w:val="en-GB"/>
    </w:rPr>
  </w:style>
  <w:style w:type="paragraph" w:customStyle="1" w:styleId="meetingname">
    <w:name w:val="meeting name"/>
    <w:basedOn w:val="a"/>
    <w:qFormat/>
    <w:rsid w:val="00534681"/>
    <w:pPr>
      <w:ind w:left="142" w:right="4218" w:hanging="142"/>
    </w:pPr>
    <w:rPr>
      <w:caps/>
      <w:szCs w:val="22"/>
    </w:rPr>
  </w:style>
  <w:style w:type="paragraph" w:styleId="ab">
    <w:name w:val="Title"/>
    <w:basedOn w:val="a"/>
    <w:next w:val="a"/>
    <w:link w:val="ac"/>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Название Знак"/>
    <w:basedOn w:val="a0"/>
    <w:link w:val="ab"/>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ad">
    <w:name w:val="Subtitle"/>
    <w:basedOn w:val="a"/>
    <w:next w:val="a"/>
    <w:link w:val="ae"/>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ae">
    <w:name w:val="Подзаголовок Знак"/>
    <w:basedOn w:val="a0"/>
    <w:link w:val="ad"/>
    <w:uiPriority w:val="11"/>
    <w:rsid w:val="007E09DA"/>
    <w:rPr>
      <w:rFonts w:asciiTheme="majorHAnsi" w:eastAsiaTheme="majorEastAsia" w:hAnsiTheme="majorHAnsi" w:cstheme="majorBidi"/>
      <w:i/>
      <w:iCs/>
      <w:color w:val="4F81BD" w:themeColor="accent1"/>
      <w:spacing w:val="15"/>
      <w:lang w:val="en-US"/>
    </w:rPr>
  </w:style>
  <w:style w:type="character" w:customStyle="1" w:styleId="10">
    <w:name w:val="Заголовок 1 Знак"/>
    <w:basedOn w:val="a0"/>
    <w:link w:val="1"/>
    <w:rsid w:val="007E09DA"/>
    <w:rPr>
      <w:rFonts w:ascii="Times New Roman" w:eastAsia="Times New Roman" w:hAnsi="Times New Roman" w:cs="Times New Roman"/>
      <w:b/>
      <w:caps/>
      <w:sz w:val="22"/>
      <w:lang w:val="en-GB"/>
    </w:rPr>
  </w:style>
  <w:style w:type="paragraph" w:styleId="af">
    <w:name w:val="Body Text"/>
    <w:basedOn w:val="a"/>
    <w:link w:val="af0"/>
    <w:rsid w:val="007E09DA"/>
    <w:pPr>
      <w:spacing w:before="120" w:after="120"/>
      <w:ind w:firstLine="720"/>
    </w:pPr>
    <w:rPr>
      <w:iCs/>
    </w:rPr>
  </w:style>
  <w:style w:type="character" w:customStyle="1" w:styleId="af0">
    <w:name w:val="Основной текст Знак"/>
    <w:basedOn w:val="a0"/>
    <w:link w:val="af"/>
    <w:rsid w:val="007E09DA"/>
    <w:rPr>
      <w:rFonts w:ascii="Times New Roman" w:eastAsia="Times New Roman" w:hAnsi="Times New Roman" w:cs="Times New Roman"/>
      <w:iCs/>
      <w:sz w:val="22"/>
      <w:lang w:val="en-GB"/>
    </w:rPr>
  </w:style>
  <w:style w:type="paragraph" w:styleId="af1">
    <w:name w:val="Body Text Indent"/>
    <w:basedOn w:val="a"/>
    <w:link w:val="af2"/>
    <w:rsid w:val="007E09DA"/>
    <w:pPr>
      <w:spacing w:before="120" w:after="120"/>
      <w:ind w:left="1440" w:hanging="720"/>
      <w:jc w:val="left"/>
    </w:pPr>
  </w:style>
  <w:style w:type="character" w:customStyle="1" w:styleId="af2">
    <w:name w:val="Основной текст с отступом Знак"/>
    <w:basedOn w:val="a0"/>
    <w:link w:val="af1"/>
    <w:rsid w:val="007E09DA"/>
    <w:rPr>
      <w:rFonts w:ascii="Times New Roman" w:eastAsia="Times New Roman" w:hAnsi="Times New Roman" w:cs="Times New Roman"/>
      <w:sz w:val="22"/>
      <w:lang w:val="en-GB"/>
    </w:rPr>
  </w:style>
  <w:style w:type="character" w:styleId="af3">
    <w:name w:val="annotation reference"/>
    <w:uiPriority w:val="99"/>
    <w:semiHidden/>
    <w:rsid w:val="007E09DA"/>
    <w:rPr>
      <w:sz w:val="16"/>
    </w:rPr>
  </w:style>
  <w:style w:type="paragraph" w:styleId="af4">
    <w:name w:val="annotation text"/>
    <w:basedOn w:val="a"/>
    <w:link w:val="af5"/>
    <w:uiPriority w:val="99"/>
    <w:rsid w:val="007E09DA"/>
    <w:pPr>
      <w:spacing w:after="120" w:line="240" w:lineRule="exact"/>
    </w:pPr>
  </w:style>
  <w:style w:type="character" w:customStyle="1" w:styleId="af5">
    <w:name w:val="Текст примечания Знак"/>
    <w:basedOn w:val="a0"/>
    <w:link w:val="af4"/>
    <w:uiPriority w:val="99"/>
    <w:rsid w:val="007E09DA"/>
    <w:rPr>
      <w:rFonts w:ascii="Times New Roman" w:eastAsia="Times New Roman" w:hAnsi="Times New Roman" w:cs="Times New Roman"/>
      <w:sz w:val="22"/>
      <w:lang w:val="en-GB"/>
    </w:rPr>
  </w:style>
  <w:style w:type="paragraph" w:customStyle="1" w:styleId="Cornernotation">
    <w:name w:val="Corner notation"/>
    <w:basedOn w:val="a"/>
    <w:rsid w:val="007E09DA"/>
    <w:pPr>
      <w:ind w:left="170" w:right="3119" w:hanging="170"/>
      <w:jc w:val="left"/>
    </w:pPr>
  </w:style>
  <w:style w:type="character" w:styleId="af6">
    <w:name w:val="endnote reference"/>
    <w:semiHidden/>
    <w:rsid w:val="007E09DA"/>
    <w:rPr>
      <w:vertAlign w:val="superscript"/>
    </w:rPr>
  </w:style>
  <w:style w:type="paragraph" w:styleId="af7">
    <w:name w:val="endnote text"/>
    <w:basedOn w:val="a"/>
    <w:link w:val="af8"/>
    <w:semiHidden/>
    <w:rsid w:val="007E09DA"/>
    <w:pPr>
      <w:widowControl w:val="0"/>
      <w:tabs>
        <w:tab w:val="left" w:pos="-720"/>
      </w:tabs>
      <w:suppressAutoHyphens/>
    </w:pPr>
    <w:rPr>
      <w:rFonts w:ascii="Courier New" w:hAnsi="Courier New"/>
    </w:rPr>
  </w:style>
  <w:style w:type="character" w:customStyle="1" w:styleId="af8">
    <w:name w:val="Текст концевой сноски Знак"/>
    <w:basedOn w:val="a0"/>
    <w:link w:val="af7"/>
    <w:semiHidden/>
    <w:rsid w:val="007E09DA"/>
    <w:rPr>
      <w:rFonts w:ascii="Courier New" w:eastAsia="Times New Roman" w:hAnsi="Courier New" w:cs="Times New Roman"/>
      <w:sz w:val="22"/>
      <w:lang w:val="en-GB"/>
    </w:rPr>
  </w:style>
  <w:style w:type="character" w:styleId="af9">
    <w:name w:val="FollowedHyperlink"/>
    <w:rsid w:val="007E09DA"/>
    <w:rPr>
      <w:color w:val="800080"/>
      <w:u w:val="single"/>
    </w:rPr>
  </w:style>
  <w:style w:type="character" w:styleId="afa">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427D21"/>
    <w:rPr>
      <w:sz w:val="22"/>
      <w:u w:val="none"/>
      <w:vertAlign w:val="superscript"/>
    </w:rPr>
  </w:style>
  <w:style w:type="paragraph" w:styleId="afb">
    <w:name w:val="footnote text"/>
    <w:aliases w:val="fn,Geneva 9,Font: Geneva 9,Boston 10,f,ft,Fotnotstext Char,ft Char,single space,footnote text,FOOTNOTES,ADB,single space1,footnote text1,FOOTNOTES1,fn1,ADB1,single space2,footnote text2,FOOTNOTES2,fn2,ADB2,single space3,footnote text3,fn3"/>
    <w:basedOn w:val="a"/>
    <w:link w:val="afc"/>
    <w:uiPriority w:val="99"/>
    <w:qFormat/>
    <w:rsid w:val="007E09DA"/>
    <w:pPr>
      <w:keepLines/>
      <w:spacing w:after="60"/>
      <w:ind w:firstLine="720"/>
    </w:pPr>
    <w:rPr>
      <w:sz w:val="18"/>
    </w:rPr>
  </w:style>
  <w:style w:type="character" w:customStyle="1" w:styleId="afc">
    <w:name w:val="Текст сноски Знак"/>
    <w:aliases w:val="fn Знак,Geneva 9 Знак,Font: Geneva 9 Знак,Boston 10 Знак,f Знак,ft Знак,Fotnotstext Char Знак,ft Char Знак,single space Знак,footnote text Знак,FOOTNOTES Знак,ADB Знак,single space1 Знак,footnote text1 Знак,FOOTNOTES1 Знак,fn1 Знак"/>
    <w:basedOn w:val="a0"/>
    <w:link w:val="afb"/>
    <w:uiPriority w:val="99"/>
    <w:rsid w:val="007E09DA"/>
    <w:rPr>
      <w:rFonts w:ascii="Times New Roman" w:eastAsia="Times New Roman" w:hAnsi="Times New Roman" w:cs="Times New Roman"/>
      <w:sz w:val="18"/>
      <w:lang w:val="en-GB"/>
    </w:rPr>
  </w:style>
  <w:style w:type="paragraph" w:customStyle="1" w:styleId="HEADING">
    <w:name w:val="HEADING"/>
    <w:basedOn w:val="a"/>
    <w:rsid w:val="007E09DA"/>
    <w:pPr>
      <w:keepNext/>
      <w:spacing w:before="240" w:after="120"/>
      <w:jc w:val="center"/>
    </w:pPr>
    <w:rPr>
      <w:b/>
      <w:bCs/>
      <w:caps/>
    </w:rPr>
  </w:style>
  <w:style w:type="character" w:customStyle="1" w:styleId="20">
    <w:name w:val="Заголовок 2 Знак"/>
    <w:basedOn w:val="a0"/>
    <w:link w:val="2"/>
    <w:rsid w:val="006122BA"/>
    <w:rPr>
      <w:rFonts w:ascii="Times New Roman" w:eastAsia="Times New Roman" w:hAnsi="Times New Roman" w:cs="Times New Roman"/>
      <w:b/>
      <w:bCs/>
      <w:iCs/>
      <w:sz w:val="22"/>
      <w:lang w:val="en-GB"/>
    </w:rPr>
  </w:style>
  <w:style w:type="paragraph" w:customStyle="1" w:styleId="HEADINGNOTFORTOC">
    <w:name w:val="HEADING (NOT FOR TOC)"/>
    <w:basedOn w:val="1"/>
    <w:next w:val="2"/>
    <w:rsid w:val="007E09DA"/>
  </w:style>
  <w:style w:type="paragraph" w:customStyle="1" w:styleId="Heading1longmultiline">
    <w:name w:val="Heading 1 (long multiline)"/>
    <w:basedOn w:val="1"/>
    <w:rsid w:val="007E09DA"/>
    <w:pPr>
      <w:ind w:left="1843" w:hanging="1134"/>
      <w:jc w:val="left"/>
    </w:pPr>
  </w:style>
  <w:style w:type="paragraph" w:customStyle="1" w:styleId="Heading1multiline">
    <w:name w:val="Heading 1 (multiline)"/>
    <w:basedOn w:val="1"/>
    <w:rsid w:val="007E09DA"/>
    <w:pPr>
      <w:ind w:left="1843" w:right="996" w:hanging="567"/>
      <w:jc w:val="left"/>
    </w:pPr>
  </w:style>
  <w:style w:type="paragraph" w:customStyle="1" w:styleId="Heading2multiline">
    <w:name w:val="Heading 2 (multiline)"/>
    <w:basedOn w:val="1"/>
    <w:next w:val="a"/>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30">
    <w:name w:val="Заголовок 3 Знак"/>
    <w:basedOn w:val="a0"/>
    <w:link w:val="3"/>
    <w:rsid w:val="007E09DA"/>
    <w:rPr>
      <w:rFonts w:ascii="Times New Roman" w:eastAsia="Times New Roman" w:hAnsi="Times New Roman" w:cs="Times New Roman"/>
      <w:i/>
      <w:iCs/>
      <w:sz w:val="22"/>
      <w:lang w:val="en-GB"/>
    </w:rPr>
  </w:style>
  <w:style w:type="paragraph" w:customStyle="1" w:styleId="heading2notforTOC">
    <w:name w:val="heading 2 not for TOC"/>
    <w:basedOn w:val="3"/>
    <w:rsid w:val="007E09DA"/>
  </w:style>
  <w:style w:type="paragraph" w:customStyle="1" w:styleId="Heading3multiline">
    <w:name w:val="Heading 3 (multiline)"/>
    <w:basedOn w:val="3"/>
    <w:next w:val="a"/>
    <w:rsid w:val="007E09DA"/>
    <w:pPr>
      <w:ind w:left="1418" w:hanging="425"/>
      <w:jc w:val="left"/>
    </w:pPr>
  </w:style>
  <w:style w:type="character" w:customStyle="1" w:styleId="40">
    <w:name w:val="Заголовок 4 Знак"/>
    <w:basedOn w:val="a0"/>
    <w:link w:val="4"/>
    <w:rsid w:val="007E09DA"/>
    <w:rPr>
      <w:rFonts w:ascii="Times New Roman Bold" w:eastAsia="Arial Unicode MS" w:hAnsi="Times New Roman Bold" w:cs="Arial"/>
      <w:b/>
      <w:bCs/>
      <w:i/>
      <w:sz w:val="22"/>
      <w:lang w:val="en-GB"/>
    </w:rPr>
  </w:style>
  <w:style w:type="paragraph" w:customStyle="1" w:styleId="Heading4indent">
    <w:name w:val="Heading 4 indent"/>
    <w:basedOn w:val="4"/>
    <w:rsid w:val="007E09DA"/>
    <w:pPr>
      <w:ind w:left="720"/>
      <w:outlineLvl w:val="9"/>
    </w:pPr>
    <w:rPr>
      <w:rFonts w:ascii="Times New Roman" w:hAnsi="Times New Roman"/>
    </w:rPr>
  </w:style>
  <w:style w:type="character" w:customStyle="1" w:styleId="50">
    <w:name w:val="Заголовок 5 Знак"/>
    <w:basedOn w:val="a0"/>
    <w:link w:val="5"/>
    <w:rsid w:val="007E09DA"/>
    <w:rPr>
      <w:rFonts w:ascii="Times New Roman" w:eastAsia="Times New Roman" w:hAnsi="Times New Roman" w:cs="Times New Roman"/>
      <w:bCs/>
      <w:i/>
      <w:sz w:val="22"/>
      <w:szCs w:val="26"/>
      <w:lang w:val="en-CA"/>
    </w:rPr>
  </w:style>
  <w:style w:type="character" w:customStyle="1" w:styleId="60">
    <w:name w:val="Заголовок 6 Знак"/>
    <w:basedOn w:val="a0"/>
    <w:link w:val="6"/>
    <w:rsid w:val="007E09DA"/>
    <w:rPr>
      <w:rFonts w:ascii="Times New Roman" w:eastAsia="Times New Roman" w:hAnsi="Times New Roman" w:cs="Times New Roman"/>
      <w:sz w:val="22"/>
      <w:u w:val="single"/>
      <w:lang w:val="en-GB"/>
    </w:rPr>
  </w:style>
  <w:style w:type="character" w:customStyle="1" w:styleId="70">
    <w:name w:val="Заголовок 7 Знак"/>
    <w:basedOn w:val="a0"/>
    <w:link w:val="7"/>
    <w:rsid w:val="007E09DA"/>
    <w:rPr>
      <w:rFonts w:ascii="Univers" w:eastAsia="Times New Roman" w:hAnsi="Univers" w:cs="Times New Roman"/>
      <w:b/>
      <w:sz w:val="28"/>
      <w:lang w:val="en-GB"/>
    </w:rPr>
  </w:style>
  <w:style w:type="character" w:customStyle="1" w:styleId="80">
    <w:name w:val="Заголовок 8 Знак"/>
    <w:basedOn w:val="a0"/>
    <w:link w:val="8"/>
    <w:rsid w:val="007E09DA"/>
    <w:rPr>
      <w:rFonts w:ascii="Univers" w:eastAsia="Times New Roman" w:hAnsi="Univers" w:cs="Times New Roman"/>
      <w:b/>
      <w:sz w:val="32"/>
      <w:lang w:val="en-GB"/>
    </w:rPr>
  </w:style>
  <w:style w:type="character" w:customStyle="1" w:styleId="90">
    <w:name w:val="Заголовок 9 Знак"/>
    <w:basedOn w:val="a0"/>
    <w:link w:val="9"/>
    <w:rsid w:val="007E09DA"/>
    <w:rPr>
      <w:rFonts w:ascii="Times New Roman" w:eastAsia="Times New Roman" w:hAnsi="Times New Roman" w:cs="Times New Roman"/>
      <w:i/>
      <w:iCs/>
      <w:sz w:val="22"/>
      <w:lang w:val="en-GB"/>
    </w:rPr>
  </w:style>
  <w:style w:type="character" w:styleId="afd">
    <w:name w:val="page number"/>
    <w:rsid w:val="007E09DA"/>
    <w:rPr>
      <w:rFonts w:ascii="Times New Roman" w:hAnsi="Times New Roman"/>
      <w:sz w:val="22"/>
    </w:rPr>
  </w:style>
  <w:style w:type="paragraph" w:customStyle="1" w:styleId="Para1">
    <w:name w:val="Para1"/>
    <w:basedOn w:val="a"/>
    <w:link w:val="Para1Char"/>
    <w:rsid w:val="00427D21"/>
    <w:pPr>
      <w:numPr>
        <w:numId w:val="5"/>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a"/>
    <w:rsid w:val="007E09DA"/>
    <w:pPr>
      <w:numPr>
        <w:ilvl w:val="3"/>
        <w:numId w:val="2"/>
      </w:numPr>
      <w:tabs>
        <w:tab w:val="left" w:pos="1980"/>
      </w:tabs>
      <w:spacing w:before="80" w:after="80"/>
    </w:pPr>
    <w:rPr>
      <w:szCs w:val="20"/>
    </w:rPr>
  </w:style>
  <w:style w:type="paragraph" w:customStyle="1" w:styleId="para4">
    <w:name w:val="para4"/>
    <w:basedOn w:val="a"/>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a"/>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a"/>
    <w:qFormat/>
    <w:rsid w:val="007E09DA"/>
    <w:pPr>
      <w:spacing w:before="120" w:after="120"/>
      <w:ind w:left="720" w:right="720"/>
    </w:pPr>
    <w:rPr>
      <w:bCs/>
    </w:rPr>
  </w:style>
  <w:style w:type="paragraph" w:customStyle="1" w:styleId="recommendationheader">
    <w:name w:val="recommendation header"/>
    <w:basedOn w:val="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2"/>
    <w:qFormat/>
    <w:rsid w:val="0093169E"/>
    <w:pPr>
      <w:jc w:val="left"/>
      <w:outlineLvl w:val="9"/>
    </w:pPr>
    <w:rPr>
      <w:i/>
    </w:rPr>
  </w:style>
  <w:style w:type="paragraph" w:styleId="afe">
    <w:name w:val="toa heading"/>
    <w:basedOn w:val="a"/>
    <w:next w:val="a"/>
    <w:semiHidden/>
    <w:rsid w:val="007E09DA"/>
    <w:pPr>
      <w:spacing w:before="120"/>
    </w:pPr>
    <w:rPr>
      <w:rFonts w:cs="Arial"/>
      <w:b/>
      <w:bCs/>
      <w:sz w:val="24"/>
    </w:rPr>
  </w:style>
  <w:style w:type="paragraph" w:styleId="11">
    <w:name w:val="toc 1"/>
    <w:basedOn w:val="a"/>
    <w:next w:val="a"/>
    <w:autoRedefine/>
    <w:semiHidden/>
    <w:rsid w:val="007E09DA"/>
    <w:pPr>
      <w:ind w:left="720" w:hanging="720"/>
    </w:pPr>
    <w:rPr>
      <w:caps/>
    </w:rPr>
  </w:style>
  <w:style w:type="paragraph" w:styleId="21">
    <w:name w:val="toc 2"/>
    <w:basedOn w:val="a"/>
    <w:next w:val="a"/>
    <w:autoRedefine/>
    <w:semiHidden/>
    <w:rsid w:val="007E09DA"/>
    <w:pPr>
      <w:tabs>
        <w:tab w:val="right" w:leader="dot" w:pos="9356"/>
      </w:tabs>
      <w:ind w:left="1440" w:hanging="720"/>
    </w:pPr>
    <w:rPr>
      <w:noProof/>
      <w:szCs w:val="22"/>
    </w:rPr>
  </w:style>
  <w:style w:type="paragraph" w:styleId="31">
    <w:name w:val="toc 3"/>
    <w:basedOn w:val="a"/>
    <w:next w:val="a"/>
    <w:autoRedefine/>
    <w:semiHidden/>
    <w:rsid w:val="007E09DA"/>
    <w:pPr>
      <w:ind w:left="2160" w:hanging="720"/>
    </w:pPr>
  </w:style>
  <w:style w:type="paragraph" w:styleId="41">
    <w:name w:val="toc 4"/>
    <w:basedOn w:val="a"/>
    <w:next w:val="a"/>
    <w:autoRedefine/>
    <w:semiHidden/>
    <w:rsid w:val="007E09DA"/>
    <w:pPr>
      <w:spacing w:before="120" w:after="120"/>
      <w:ind w:left="660"/>
      <w:jc w:val="left"/>
    </w:pPr>
  </w:style>
  <w:style w:type="paragraph" w:styleId="51">
    <w:name w:val="toc 5"/>
    <w:basedOn w:val="a"/>
    <w:next w:val="a"/>
    <w:autoRedefine/>
    <w:semiHidden/>
    <w:rsid w:val="007E09DA"/>
    <w:pPr>
      <w:spacing w:before="120" w:after="120"/>
      <w:ind w:left="880"/>
      <w:jc w:val="left"/>
    </w:pPr>
  </w:style>
  <w:style w:type="paragraph" w:styleId="61">
    <w:name w:val="toc 6"/>
    <w:basedOn w:val="a"/>
    <w:next w:val="a"/>
    <w:autoRedefine/>
    <w:semiHidden/>
    <w:rsid w:val="007E09DA"/>
    <w:pPr>
      <w:spacing w:before="120" w:after="120"/>
      <w:ind w:left="1100"/>
      <w:jc w:val="left"/>
    </w:pPr>
  </w:style>
  <w:style w:type="paragraph" w:styleId="71">
    <w:name w:val="toc 7"/>
    <w:basedOn w:val="a"/>
    <w:next w:val="a"/>
    <w:autoRedefine/>
    <w:semiHidden/>
    <w:rsid w:val="007E09DA"/>
    <w:pPr>
      <w:spacing w:before="120" w:after="120"/>
      <w:ind w:left="1320"/>
      <w:jc w:val="left"/>
    </w:pPr>
  </w:style>
  <w:style w:type="paragraph" w:styleId="81">
    <w:name w:val="toc 8"/>
    <w:basedOn w:val="a"/>
    <w:next w:val="a"/>
    <w:autoRedefine/>
    <w:semiHidden/>
    <w:rsid w:val="007E09DA"/>
    <w:pPr>
      <w:spacing w:before="120" w:after="120"/>
      <w:ind w:left="1540"/>
      <w:jc w:val="left"/>
    </w:pPr>
  </w:style>
  <w:style w:type="paragraph" w:styleId="91">
    <w:name w:val="toc 9"/>
    <w:basedOn w:val="a"/>
    <w:next w:val="a"/>
    <w:autoRedefine/>
    <w:semiHidden/>
    <w:rsid w:val="007E09DA"/>
    <w:pPr>
      <w:spacing w:before="120" w:after="120"/>
      <w:ind w:left="1760"/>
      <w:jc w:val="left"/>
    </w:pPr>
  </w:style>
  <w:style w:type="character" w:styleId="aff">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a"/>
    <w:rsid w:val="00172AF6"/>
    <w:pPr>
      <w:keepLines/>
      <w:spacing w:before="240" w:after="120"/>
    </w:pPr>
    <w:rPr>
      <w:rFonts w:cs="Angsana New"/>
      <w:b/>
      <w:i/>
      <w:sz w:val="24"/>
    </w:rPr>
  </w:style>
  <w:style w:type="paragraph" w:customStyle="1" w:styleId="CBD-Doc">
    <w:name w:val="CBD-Doc"/>
    <w:basedOn w:val="a"/>
    <w:rsid w:val="00172AF6"/>
    <w:pPr>
      <w:keepLines/>
      <w:numPr>
        <w:numId w:val="3"/>
      </w:numPr>
      <w:spacing w:after="120"/>
    </w:pPr>
    <w:rPr>
      <w:rFonts w:cs="Angsana New"/>
    </w:rPr>
  </w:style>
  <w:style w:type="paragraph" w:styleId="aff0">
    <w:name w:val="List Paragraph"/>
    <w:basedOn w:val="a"/>
    <w:link w:val="aff1"/>
    <w:uiPriority w:val="34"/>
    <w:qFormat/>
    <w:rsid w:val="0093169E"/>
    <w:pPr>
      <w:ind w:left="720"/>
      <w:contextualSpacing/>
    </w:pPr>
  </w:style>
  <w:style w:type="paragraph" w:styleId="aff2">
    <w:name w:val="caption"/>
    <w:basedOn w:val="a"/>
    <w:next w:val="a"/>
    <w:uiPriority w:val="35"/>
    <w:unhideWhenUsed/>
    <w:qFormat/>
    <w:rsid w:val="00D12044"/>
    <w:pPr>
      <w:keepNext/>
      <w:keepLines/>
      <w:spacing w:after="200"/>
    </w:pPr>
    <w:rPr>
      <w:b/>
      <w:iCs/>
      <w:szCs w:val="18"/>
    </w:rPr>
  </w:style>
  <w:style w:type="character" w:customStyle="1" w:styleId="UnresolvedMention1">
    <w:name w:val="Unresolved Mention1"/>
    <w:basedOn w:val="a0"/>
    <w:uiPriority w:val="99"/>
    <w:semiHidden/>
    <w:unhideWhenUsed/>
    <w:rsid w:val="00AA30D9"/>
    <w:rPr>
      <w:color w:val="808080"/>
      <w:shd w:val="clear" w:color="auto" w:fill="E6E6E6"/>
    </w:rPr>
  </w:style>
  <w:style w:type="character" w:customStyle="1" w:styleId="UnresolvedMention">
    <w:name w:val="Unresolved Mention"/>
    <w:basedOn w:val="a0"/>
    <w:uiPriority w:val="99"/>
    <w:semiHidden/>
    <w:unhideWhenUsed/>
    <w:rsid w:val="00B00A6B"/>
    <w:rPr>
      <w:color w:val="605E5C"/>
      <w:shd w:val="clear" w:color="auto" w:fill="E1DFDD"/>
    </w:rPr>
  </w:style>
  <w:style w:type="paragraph" w:customStyle="1" w:styleId="BVIfnrChar">
    <w:name w:val="BVI fnr Char"/>
    <w:aliases w:val="BVI fnr Car Car Char,BVI fnr Car Char,BVI fnr Car Car Car Car Char Char,BVI fnr Car Car Car Car Char,BVI fnr Car Car Car Char,BVI fnr Car Car Car Car Car Char"/>
    <w:basedOn w:val="a"/>
    <w:link w:val="afa"/>
    <w:uiPriority w:val="99"/>
    <w:rsid w:val="000D4006"/>
    <w:pPr>
      <w:spacing w:after="160" w:line="240" w:lineRule="exact"/>
    </w:pPr>
    <w:rPr>
      <w:rFonts w:asciiTheme="minorHAnsi" w:eastAsiaTheme="minorEastAsia" w:hAnsiTheme="minorHAnsi" w:cstheme="minorBidi"/>
      <w:vertAlign w:val="superscript"/>
      <w:lang w:val="fr-CA"/>
    </w:rPr>
  </w:style>
  <w:style w:type="character" w:customStyle="1" w:styleId="aff1">
    <w:name w:val="Абзац списка Знак"/>
    <w:basedOn w:val="a0"/>
    <w:link w:val="aff0"/>
    <w:uiPriority w:val="34"/>
    <w:qFormat/>
    <w:locked/>
    <w:rsid w:val="000D4006"/>
    <w:rPr>
      <w:rFonts w:ascii="Times New Roman" w:eastAsia="Times New Roman" w:hAnsi="Times New Roman" w:cs="Times New Roman"/>
      <w:sz w:val="22"/>
      <w:lang w:val="en-GB"/>
    </w:rPr>
  </w:style>
  <w:style w:type="paragraph" w:styleId="aff3">
    <w:name w:val="annotation subject"/>
    <w:basedOn w:val="af4"/>
    <w:next w:val="af4"/>
    <w:link w:val="aff4"/>
    <w:uiPriority w:val="99"/>
    <w:semiHidden/>
    <w:unhideWhenUsed/>
    <w:rsid w:val="00981CEB"/>
    <w:pPr>
      <w:spacing w:after="0" w:line="240" w:lineRule="auto"/>
    </w:pPr>
    <w:rPr>
      <w:b/>
      <w:bCs/>
      <w:sz w:val="20"/>
      <w:szCs w:val="20"/>
    </w:rPr>
  </w:style>
  <w:style w:type="character" w:customStyle="1" w:styleId="aff4">
    <w:name w:val="Тема примечания Знак"/>
    <w:basedOn w:val="af5"/>
    <w:link w:val="aff3"/>
    <w:uiPriority w:val="99"/>
    <w:semiHidden/>
    <w:rsid w:val="00981CEB"/>
    <w:rPr>
      <w:rFonts w:ascii="Times New Roman" w:eastAsia="Times New Roman" w:hAnsi="Times New Roman" w:cs="Times New Roman"/>
      <w:b/>
      <w:bCs/>
      <w:sz w:val="20"/>
      <w:szCs w:val="20"/>
      <w:lang w:val="en-GB"/>
    </w:rPr>
  </w:style>
  <w:style w:type="paragraph" w:styleId="aff5">
    <w:name w:val="Revision"/>
    <w:hidden/>
    <w:uiPriority w:val="99"/>
    <w:semiHidden/>
    <w:rsid w:val="00FC4064"/>
    <w:rPr>
      <w:rFonts w:ascii="Times New Roman" w:eastAsia="Times New Roman" w:hAnsi="Times New Roman" w:cs="Times New Roman"/>
      <w:sz w:val="22"/>
      <w:lang w:val="en-GB"/>
    </w:rPr>
  </w:style>
  <w:style w:type="paragraph" w:customStyle="1" w:styleId="Default">
    <w:name w:val="Default"/>
    <w:rsid w:val="00CB56EE"/>
    <w:pPr>
      <w:autoSpaceDE w:val="0"/>
      <w:autoSpaceDN w:val="0"/>
      <w:adjustRightInd w:val="0"/>
    </w:pPr>
    <w:rPr>
      <w:rFonts w:ascii="Times New Roman" w:hAnsi="Times New Roman" w:cs="Times New Roman"/>
      <w:color w:val="000000"/>
      <w:lang w:val="en-CA"/>
    </w:rPr>
  </w:style>
  <w:style w:type="character" w:customStyle="1" w:styleId="e24kjd">
    <w:name w:val="e24kjd"/>
    <w:basedOn w:val="a0"/>
    <w:rsid w:val="000261F8"/>
  </w:style>
  <w:style w:type="table" w:customStyle="1" w:styleId="TableGrid1">
    <w:name w:val="Table Grid1"/>
    <w:basedOn w:val="a1"/>
    <w:next w:val="a3"/>
    <w:uiPriority w:val="59"/>
    <w:rsid w:val="006D54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3">
    <w:name w:val="Unresolved Mention3"/>
    <w:basedOn w:val="a0"/>
    <w:uiPriority w:val="99"/>
    <w:semiHidden/>
    <w:unhideWhenUsed/>
    <w:rsid w:val="006D544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header" w:uiPriority="0"/>
    <w:lsdException w:name="footer" w:uiPriority="0"/>
    <w:lsdException w:name="caption" w:uiPriority="35" w:qFormat="1"/>
    <w:lsdException w:name="footnote reference" w:qFormat="1"/>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9DA"/>
    <w:pPr>
      <w:jc w:val="both"/>
    </w:pPr>
    <w:rPr>
      <w:rFonts w:ascii="Times New Roman" w:eastAsia="Times New Roman" w:hAnsi="Times New Roman" w:cs="Times New Roman"/>
      <w:sz w:val="22"/>
      <w:lang w:val="en-GB"/>
    </w:rPr>
  </w:style>
  <w:style w:type="paragraph" w:styleId="1">
    <w:name w:val="heading 1"/>
    <w:basedOn w:val="a"/>
    <w:next w:val="2"/>
    <w:link w:val="10"/>
    <w:qFormat/>
    <w:rsid w:val="007E09DA"/>
    <w:pPr>
      <w:keepNext/>
      <w:tabs>
        <w:tab w:val="left" w:pos="720"/>
      </w:tabs>
      <w:spacing w:before="240" w:after="120"/>
      <w:jc w:val="center"/>
      <w:outlineLvl w:val="0"/>
    </w:pPr>
    <w:rPr>
      <w:b/>
      <w:caps/>
    </w:rPr>
  </w:style>
  <w:style w:type="paragraph" w:styleId="2">
    <w:name w:val="heading 2"/>
    <w:basedOn w:val="a"/>
    <w:next w:val="a"/>
    <w:link w:val="20"/>
    <w:qFormat/>
    <w:rsid w:val="006122BA"/>
    <w:pPr>
      <w:keepNext/>
      <w:tabs>
        <w:tab w:val="left" w:pos="720"/>
      </w:tabs>
      <w:spacing w:before="120" w:after="120"/>
      <w:jc w:val="center"/>
      <w:outlineLvl w:val="1"/>
    </w:pPr>
    <w:rPr>
      <w:b/>
      <w:bCs/>
      <w:iCs/>
    </w:rPr>
  </w:style>
  <w:style w:type="paragraph" w:styleId="3">
    <w:name w:val="heading 3"/>
    <w:basedOn w:val="a"/>
    <w:next w:val="a"/>
    <w:link w:val="30"/>
    <w:qFormat/>
    <w:rsid w:val="007E09DA"/>
    <w:pPr>
      <w:keepNext/>
      <w:tabs>
        <w:tab w:val="left" w:pos="567"/>
      </w:tabs>
      <w:spacing w:before="120" w:after="120"/>
      <w:jc w:val="center"/>
      <w:outlineLvl w:val="2"/>
    </w:pPr>
    <w:rPr>
      <w:i/>
      <w:iCs/>
    </w:rPr>
  </w:style>
  <w:style w:type="paragraph" w:styleId="4">
    <w:name w:val="heading 4"/>
    <w:basedOn w:val="a"/>
    <w:link w:val="40"/>
    <w:qFormat/>
    <w:rsid w:val="007E09DA"/>
    <w:pPr>
      <w:keepNext/>
      <w:spacing w:before="120" w:after="120"/>
      <w:outlineLvl w:val="3"/>
    </w:pPr>
    <w:rPr>
      <w:rFonts w:ascii="Times New Roman Bold" w:eastAsia="Arial Unicode MS" w:hAnsi="Times New Roman Bold" w:cs="Arial"/>
      <w:b/>
      <w:bCs/>
      <w:i/>
    </w:rPr>
  </w:style>
  <w:style w:type="paragraph" w:styleId="5">
    <w:name w:val="heading 5"/>
    <w:basedOn w:val="a"/>
    <w:next w:val="a"/>
    <w:link w:val="50"/>
    <w:qFormat/>
    <w:rsid w:val="007E09DA"/>
    <w:pPr>
      <w:keepNext/>
      <w:numPr>
        <w:ilvl w:val="4"/>
        <w:numId w:val="1"/>
      </w:numPr>
      <w:spacing w:before="120" w:after="120"/>
      <w:jc w:val="left"/>
      <w:outlineLvl w:val="4"/>
    </w:pPr>
    <w:rPr>
      <w:bCs/>
      <w:i/>
      <w:szCs w:val="26"/>
      <w:lang w:val="en-CA"/>
    </w:rPr>
  </w:style>
  <w:style w:type="paragraph" w:styleId="6">
    <w:name w:val="heading 6"/>
    <w:basedOn w:val="a"/>
    <w:next w:val="a"/>
    <w:link w:val="60"/>
    <w:qFormat/>
    <w:rsid w:val="007E09DA"/>
    <w:pPr>
      <w:keepNext/>
      <w:spacing w:after="240" w:line="240" w:lineRule="exact"/>
      <w:ind w:left="720"/>
      <w:outlineLvl w:val="5"/>
    </w:pPr>
    <w:rPr>
      <w:u w:val="single"/>
    </w:rPr>
  </w:style>
  <w:style w:type="paragraph" w:styleId="7">
    <w:name w:val="heading 7"/>
    <w:basedOn w:val="a"/>
    <w:next w:val="a"/>
    <w:link w:val="70"/>
    <w:rsid w:val="007E09DA"/>
    <w:pPr>
      <w:keepNext/>
      <w:jc w:val="right"/>
      <w:outlineLvl w:val="6"/>
    </w:pPr>
    <w:rPr>
      <w:rFonts w:ascii="Univers" w:hAnsi="Univers"/>
      <w:b/>
      <w:sz w:val="28"/>
    </w:rPr>
  </w:style>
  <w:style w:type="paragraph" w:styleId="8">
    <w:name w:val="heading 8"/>
    <w:basedOn w:val="a"/>
    <w:next w:val="a"/>
    <w:link w:val="80"/>
    <w:qFormat/>
    <w:rsid w:val="007E09DA"/>
    <w:pPr>
      <w:keepNext/>
      <w:jc w:val="right"/>
      <w:outlineLvl w:val="7"/>
    </w:pPr>
    <w:rPr>
      <w:rFonts w:ascii="Univers" w:hAnsi="Univers"/>
      <w:b/>
      <w:sz w:val="32"/>
    </w:rPr>
  </w:style>
  <w:style w:type="paragraph" w:styleId="9">
    <w:name w:val="heading 9"/>
    <w:basedOn w:val="a"/>
    <w:next w:val="a"/>
    <w:link w:val="90"/>
    <w:rsid w:val="007E09DA"/>
    <w:pPr>
      <w:keepNext/>
      <w:spacing w:before="100" w:beforeAutospacing="1" w:after="120"/>
      <w:outlineLvl w:val="8"/>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916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9161D"/>
    <w:rPr>
      <w:rFonts w:ascii="Lucida Grande" w:hAnsi="Lucida Grande" w:cs="Lucida Grande"/>
      <w:sz w:val="18"/>
      <w:szCs w:val="18"/>
    </w:rPr>
  </w:style>
  <w:style w:type="character" w:customStyle="1" w:styleId="a5">
    <w:name w:val="Текст выноски Знак"/>
    <w:basedOn w:val="a0"/>
    <w:link w:val="a4"/>
    <w:uiPriority w:val="99"/>
    <w:semiHidden/>
    <w:rsid w:val="00C9161D"/>
    <w:rPr>
      <w:rFonts w:ascii="Lucida Grande" w:hAnsi="Lucida Grande" w:cs="Lucida Grande"/>
      <w:sz w:val="18"/>
      <w:szCs w:val="18"/>
      <w:lang w:val="en-US"/>
    </w:rPr>
  </w:style>
  <w:style w:type="character" w:styleId="a6">
    <w:name w:val="Placeholder Text"/>
    <w:basedOn w:val="a0"/>
    <w:uiPriority w:val="99"/>
    <w:semiHidden/>
    <w:rsid w:val="00105372"/>
    <w:rPr>
      <w:color w:val="808080"/>
    </w:rPr>
  </w:style>
  <w:style w:type="paragraph" w:styleId="a7">
    <w:name w:val="header"/>
    <w:basedOn w:val="a"/>
    <w:link w:val="a8"/>
    <w:rsid w:val="007E09DA"/>
    <w:pPr>
      <w:tabs>
        <w:tab w:val="center" w:pos="4320"/>
        <w:tab w:val="right" w:pos="8640"/>
      </w:tabs>
    </w:pPr>
  </w:style>
  <w:style w:type="character" w:customStyle="1" w:styleId="a8">
    <w:name w:val="Верхний колонтитул Знак"/>
    <w:basedOn w:val="a0"/>
    <w:link w:val="a7"/>
    <w:rsid w:val="00CF1848"/>
    <w:rPr>
      <w:rFonts w:ascii="Times New Roman" w:eastAsia="Times New Roman" w:hAnsi="Times New Roman" w:cs="Times New Roman"/>
      <w:sz w:val="22"/>
      <w:lang w:val="en-GB"/>
    </w:rPr>
  </w:style>
  <w:style w:type="paragraph" w:styleId="a9">
    <w:name w:val="footer"/>
    <w:basedOn w:val="a"/>
    <w:link w:val="aa"/>
    <w:rsid w:val="007E09DA"/>
    <w:pPr>
      <w:tabs>
        <w:tab w:val="center" w:pos="4320"/>
        <w:tab w:val="right" w:pos="8640"/>
      </w:tabs>
      <w:ind w:firstLine="720"/>
      <w:jc w:val="right"/>
    </w:pPr>
  </w:style>
  <w:style w:type="character" w:customStyle="1" w:styleId="aa">
    <w:name w:val="Нижний колонтитул Знак"/>
    <w:basedOn w:val="a0"/>
    <w:link w:val="a9"/>
    <w:rsid w:val="00CF1848"/>
    <w:rPr>
      <w:rFonts w:ascii="Times New Roman" w:eastAsia="Times New Roman" w:hAnsi="Times New Roman" w:cs="Times New Roman"/>
      <w:sz w:val="22"/>
      <w:lang w:val="en-GB"/>
    </w:rPr>
  </w:style>
  <w:style w:type="paragraph" w:customStyle="1" w:styleId="meetingname">
    <w:name w:val="meeting name"/>
    <w:basedOn w:val="a"/>
    <w:qFormat/>
    <w:rsid w:val="00534681"/>
    <w:pPr>
      <w:ind w:left="142" w:right="4218" w:hanging="142"/>
    </w:pPr>
    <w:rPr>
      <w:caps/>
      <w:szCs w:val="22"/>
    </w:rPr>
  </w:style>
  <w:style w:type="paragraph" w:styleId="ab">
    <w:name w:val="Title"/>
    <w:basedOn w:val="a"/>
    <w:next w:val="a"/>
    <w:link w:val="ac"/>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Название Знак"/>
    <w:basedOn w:val="a0"/>
    <w:link w:val="ab"/>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ad">
    <w:name w:val="Subtitle"/>
    <w:basedOn w:val="a"/>
    <w:next w:val="a"/>
    <w:link w:val="ae"/>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ae">
    <w:name w:val="Подзаголовок Знак"/>
    <w:basedOn w:val="a0"/>
    <w:link w:val="ad"/>
    <w:uiPriority w:val="11"/>
    <w:rsid w:val="007E09DA"/>
    <w:rPr>
      <w:rFonts w:asciiTheme="majorHAnsi" w:eastAsiaTheme="majorEastAsia" w:hAnsiTheme="majorHAnsi" w:cstheme="majorBidi"/>
      <w:i/>
      <w:iCs/>
      <w:color w:val="4F81BD" w:themeColor="accent1"/>
      <w:spacing w:val="15"/>
      <w:lang w:val="en-US"/>
    </w:rPr>
  </w:style>
  <w:style w:type="character" w:customStyle="1" w:styleId="10">
    <w:name w:val="Заголовок 1 Знак"/>
    <w:basedOn w:val="a0"/>
    <w:link w:val="1"/>
    <w:rsid w:val="007E09DA"/>
    <w:rPr>
      <w:rFonts w:ascii="Times New Roman" w:eastAsia="Times New Roman" w:hAnsi="Times New Roman" w:cs="Times New Roman"/>
      <w:b/>
      <w:caps/>
      <w:sz w:val="22"/>
      <w:lang w:val="en-GB"/>
    </w:rPr>
  </w:style>
  <w:style w:type="paragraph" w:styleId="af">
    <w:name w:val="Body Text"/>
    <w:basedOn w:val="a"/>
    <w:link w:val="af0"/>
    <w:rsid w:val="007E09DA"/>
    <w:pPr>
      <w:spacing w:before="120" w:after="120"/>
      <w:ind w:firstLine="720"/>
    </w:pPr>
    <w:rPr>
      <w:iCs/>
    </w:rPr>
  </w:style>
  <w:style w:type="character" w:customStyle="1" w:styleId="af0">
    <w:name w:val="Основной текст Знак"/>
    <w:basedOn w:val="a0"/>
    <w:link w:val="af"/>
    <w:rsid w:val="007E09DA"/>
    <w:rPr>
      <w:rFonts w:ascii="Times New Roman" w:eastAsia="Times New Roman" w:hAnsi="Times New Roman" w:cs="Times New Roman"/>
      <w:iCs/>
      <w:sz w:val="22"/>
      <w:lang w:val="en-GB"/>
    </w:rPr>
  </w:style>
  <w:style w:type="paragraph" w:styleId="af1">
    <w:name w:val="Body Text Indent"/>
    <w:basedOn w:val="a"/>
    <w:link w:val="af2"/>
    <w:rsid w:val="007E09DA"/>
    <w:pPr>
      <w:spacing w:before="120" w:after="120"/>
      <w:ind w:left="1440" w:hanging="720"/>
      <w:jc w:val="left"/>
    </w:pPr>
  </w:style>
  <w:style w:type="character" w:customStyle="1" w:styleId="af2">
    <w:name w:val="Основной текст с отступом Знак"/>
    <w:basedOn w:val="a0"/>
    <w:link w:val="af1"/>
    <w:rsid w:val="007E09DA"/>
    <w:rPr>
      <w:rFonts w:ascii="Times New Roman" w:eastAsia="Times New Roman" w:hAnsi="Times New Roman" w:cs="Times New Roman"/>
      <w:sz w:val="22"/>
      <w:lang w:val="en-GB"/>
    </w:rPr>
  </w:style>
  <w:style w:type="character" w:styleId="af3">
    <w:name w:val="annotation reference"/>
    <w:uiPriority w:val="99"/>
    <w:semiHidden/>
    <w:rsid w:val="007E09DA"/>
    <w:rPr>
      <w:sz w:val="16"/>
    </w:rPr>
  </w:style>
  <w:style w:type="paragraph" w:styleId="af4">
    <w:name w:val="annotation text"/>
    <w:basedOn w:val="a"/>
    <w:link w:val="af5"/>
    <w:uiPriority w:val="99"/>
    <w:rsid w:val="007E09DA"/>
    <w:pPr>
      <w:spacing w:after="120" w:line="240" w:lineRule="exact"/>
    </w:pPr>
  </w:style>
  <w:style w:type="character" w:customStyle="1" w:styleId="af5">
    <w:name w:val="Текст примечания Знак"/>
    <w:basedOn w:val="a0"/>
    <w:link w:val="af4"/>
    <w:uiPriority w:val="99"/>
    <w:rsid w:val="007E09DA"/>
    <w:rPr>
      <w:rFonts w:ascii="Times New Roman" w:eastAsia="Times New Roman" w:hAnsi="Times New Roman" w:cs="Times New Roman"/>
      <w:sz w:val="22"/>
      <w:lang w:val="en-GB"/>
    </w:rPr>
  </w:style>
  <w:style w:type="paragraph" w:customStyle="1" w:styleId="Cornernotation">
    <w:name w:val="Corner notation"/>
    <w:basedOn w:val="a"/>
    <w:rsid w:val="007E09DA"/>
    <w:pPr>
      <w:ind w:left="170" w:right="3119" w:hanging="170"/>
      <w:jc w:val="left"/>
    </w:pPr>
  </w:style>
  <w:style w:type="character" w:styleId="af6">
    <w:name w:val="endnote reference"/>
    <w:semiHidden/>
    <w:rsid w:val="007E09DA"/>
    <w:rPr>
      <w:vertAlign w:val="superscript"/>
    </w:rPr>
  </w:style>
  <w:style w:type="paragraph" w:styleId="af7">
    <w:name w:val="endnote text"/>
    <w:basedOn w:val="a"/>
    <w:link w:val="af8"/>
    <w:semiHidden/>
    <w:rsid w:val="007E09DA"/>
    <w:pPr>
      <w:widowControl w:val="0"/>
      <w:tabs>
        <w:tab w:val="left" w:pos="-720"/>
      </w:tabs>
      <w:suppressAutoHyphens/>
    </w:pPr>
    <w:rPr>
      <w:rFonts w:ascii="Courier New" w:hAnsi="Courier New"/>
    </w:rPr>
  </w:style>
  <w:style w:type="character" w:customStyle="1" w:styleId="af8">
    <w:name w:val="Текст концевой сноски Знак"/>
    <w:basedOn w:val="a0"/>
    <w:link w:val="af7"/>
    <w:semiHidden/>
    <w:rsid w:val="007E09DA"/>
    <w:rPr>
      <w:rFonts w:ascii="Courier New" w:eastAsia="Times New Roman" w:hAnsi="Courier New" w:cs="Times New Roman"/>
      <w:sz w:val="22"/>
      <w:lang w:val="en-GB"/>
    </w:rPr>
  </w:style>
  <w:style w:type="character" w:styleId="af9">
    <w:name w:val="FollowedHyperlink"/>
    <w:rsid w:val="007E09DA"/>
    <w:rPr>
      <w:color w:val="800080"/>
      <w:u w:val="single"/>
    </w:rPr>
  </w:style>
  <w:style w:type="character" w:styleId="afa">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427D21"/>
    <w:rPr>
      <w:sz w:val="22"/>
      <w:u w:val="none"/>
      <w:vertAlign w:val="superscript"/>
    </w:rPr>
  </w:style>
  <w:style w:type="paragraph" w:styleId="afb">
    <w:name w:val="footnote text"/>
    <w:aliases w:val="fn,Geneva 9,Font: Geneva 9,Boston 10,f,ft,Fotnotstext Char,ft Char,single space,footnote text,FOOTNOTES,ADB,single space1,footnote text1,FOOTNOTES1,fn1,ADB1,single space2,footnote text2,FOOTNOTES2,fn2,ADB2,single space3,footnote text3,fn3"/>
    <w:basedOn w:val="a"/>
    <w:link w:val="afc"/>
    <w:uiPriority w:val="99"/>
    <w:qFormat/>
    <w:rsid w:val="007E09DA"/>
    <w:pPr>
      <w:keepLines/>
      <w:spacing w:after="60"/>
      <w:ind w:firstLine="720"/>
    </w:pPr>
    <w:rPr>
      <w:sz w:val="18"/>
    </w:rPr>
  </w:style>
  <w:style w:type="character" w:customStyle="1" w:styleId="afc">
    <w:name w:val="Текст сноски Знак"/>
    <w:aliases w:val="fn Знак,Geneva 9 Знак,Font: Geneva 9 Знак,Boston 10 Знак,f Знак,ft Знак,Fotnotstext Char Знак,ft Char Знак,single space Знак,footnote text Знак,FOOTNOTES Знак,ADB Знак,single space1 Знак,footnote text1 Знак,FOOTNOTES1 Знак,fn1 Знак"/>
    <w:basedOn w:val="a0"/>
    <w:link w:val="afb"/>
    <w:uiPriority w:val="99"/>
    <w:rsid w:val="007E09DA"/>
    <w:rPr>
      <w:rFonts w:ascii="Times New Roman" w:eastAsia="Times New Roman" w:hAnsi="Times New Roman" w:cs="Times New Roman"/>
      <w:sz w:val="18"/>
      <w:lang w:val="en-GB"/>
    </w:rPr>
  </w:style>
  <w:style w:type="paragraph" w:customStyle="1" w:styleId="HEADING">
    <w:name w:val="HEADING"/>
    <w:basedOn w:val="a"/>
    <w:rsid w:val="007E09DA"/>
    <w:pPr>
      <w:keepNext/>
      <w:spacing w:before="240" w:after="120"/>
      <w:jc w:val="center"/>
    </w:pPr>
    <w:rPr>
      <w:b/>
      <w:bCs/>
      <w:caps/>
    </w:rPr>
  </w:style>
  <w:style w:type="character" w:customStyle="1" w:styleId="20">
    <w:name w:val="Заголовок 2 Знак"/>
    <w:basedOn w:val="a0"/>
    <w:link w:val="2"/>
    <w:rsid w:val="006122BA"/>
    <w:rPr>
      <w:rFonts w:ascii="Times New Roman" w:eastAsia="Times New Roman" w:hAnsi="Times New Roman" w:cs="Times New Roman"/>
      <w:b/>
      <w:bCs/>
      <w:iCs/>
      <w:sz w:val="22"/>
      <w:lang w:val="en-GB"/>
    </w:rPr>
  </w:style>
  <w:style w:type="paragraph" w:customStyle="1" w:styleId="HEADINGNOTFORTOC">
    <w:name w:val="HEADING (NOT FOR TOC)"/>
    <w:basedOn w:val="1"/>
    <w:next w:val="2"/>
    <w:rsid w:val="007E09DA"/>
  </w:style>
  <w:style w:type="paragraph" w:customStyle="1" w:styleId="Heading1longmultiline">
    <w:name w:val="Heading 1 (long multiline)"/>
    <w:basedOn w:val="1"/>
    <w:rsid w:val="007E09DA"/>
    <w:pPr>
      <w:ind w:left="1843" w:hanging="1134"/>
      <w:jc w:val="left"/>
    </w:pPr>
  </w:style>
  <w:style w:type="paragraph" w:customStyle="1" w:styleId="Heading1multiline">
    <w:name w:val="Heading 1 (multiline)"/>
    <w:basedOn w:val="1"/>
    <w:rsid w:val="007E09DA"/>
    <w:pPr>
      <w:ind w:left="1843" w:right="996" w:hanging="567"/>
      <w:jc w:val="left"/>
    </w:pPr>
  </w:style>
  <w:style w:type="paragraph" w:customStyle="1" w:styleId="Heading2multiline">
    <w:name w:val="Heading 2 (multiline)"/>
    <w:basedOn w:val="1"/>
    <w:next w:val="a"/>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30">
    <w:name w:val="Заголовок 3 Знак"/>
    <w:basedOn w:val="a0"/>
    <w:link w:val="3"/>
    <w:rsid w:val="007E09DA"/>
    <w:rPr>
      <w:rFonts w:ascii="Times New Roman" w:eastAsia="Times New Roman" w:hAnsi="Times New Roman" w:cs="Times New Roman"/>
      <w:i/>
      <w:iCs/>
      <w:sz w:val="22"/>
      <w:lang w:val="en-GB"/>
    </w:rPr>
  </w:style>
  <w:style w:type="paragraph" w:customStyle="1" w:styleId="heading2notforTOC">
    <w:name w:val="heading 2 not for TOC"/>
    <w:basedOn w:val="3"/>
    <w:rsid w:val="007E09DA"/>
  </w:style>
  <w:style w:type="paragraph" w:customStyle="1" w:styleId="Heading3multiline">
    <w:name w:val="Heading 3 (multiline)"/>
    <w:basedOn w:val="3"/>
    <w:next w:val="a"/>
    <w:rsid w:val="007E09DA"/>
    <w:pPr>
      <w:ind w:left="1418" w:hanging="425"/>
      <w:jc w:val="left"/>
    </w:pPr>
  </w:style>
  <w:style w:type="character" w:customStyle="1" w:styleId="40">
    <w:name w:val="Заголовок 4 Знак"/>
    <w:basedOn w:val="a0"/>
    <w:link w:val="4"/>
    <w:rsid w:val="007E09DA"/>
    <w:rPr>
      <w:rFonts w:ascii="Times New Roman Bold" w:eastAsia="Arial Unicode MS" w:hAnsi="Times New Roman Bold" w:cs="Arial"/>
      <w:b/>
      <w:bCs/>
      <w:i/>
      <w:sz w:val="22"/>
      <w:lang w:val="en-GB"/>
    </w:rPr>
  </w:style>
  <w:style w:type="paragraph" w:customStyle="1" w:styleId="Heading4indent">
    <w:name w:val="Heading 4 indent"/>
    <w:basedOn w:val="4"/>
    <w:rsid w:val="007E09DA"/>
    <w:pPr>
      <w:ind w:left="720"/>
      <w:outlineLvl w:val="9"/>
    </w:pPr>
    <w:rPr>
      <w:rFonts w:ascii="Times New Roman" w:hAnsi="Times New Roman"/>
    </w:rPr>
  </w:style>
  <w:style w:type="character" w:customStyle="1" w:styleId="50">
    <w:name w:val="Заголовок 5 Знак"/>
    <w:basedOn w:val="a0"/>
    <w:link w:val="5"/>
    <w:rsid w:val="007E09DA"/>
    <w:rPr>
      <w:rFonts w:ascii="Times New Roman" w:eastAsia="Times New Roman" w:hAnsi="Times New Roman" w:cs="Times New Roman"/>
      <w:bCs/>
      <w:i/>
      <w:sz w:val="22"/>
      <w:szCs w:val="26"/>
      <w:lang w:val="en-CA"/>
    </w:rPr>
  </w:style>
  <w:style w:type="character" w:customStyle="1" w:styleId="60">
    <w:name w:val="Заголовок 6 Знак"/>
    <w:basedOn w:val="a0"/>
    <w:link w:val="6"/>
    <w:rsid w:val="007E09DA"/>
    <w:rPr>
      <w:rFonts w:ascii="Times New Roman" w:eastAsia="Times New Roman" w:hAnsi="Times New Roman" w:cs="Times New Roman"/>
      <w:sz w:val="22"/>
      <w:u w:val="single"/>
      <w:lang w:val="en-GB"/>
    </w:rPr>
  </w:style>
  <w:style w:type="character" w:customStyle="1" w:styleId="70">
    <w:name w:val="Заголовок 7 Знак"/>
    <w:basedOn w:val="a0"/>
    <w:link w:val="7"/>
    <w:rsid w:val="007E09DA"/>
    <w:rPr>
      <w:rFonts w:ascii="Univers" w:eastAsia="Times New Roman" w:hAnsi="Univers" w:cs="Times New Roman"/>
      <w:b/>
      <w:sz w:val="28"/>
      <w:lang w:val="en-GB"/>
    </w:rPr>
  </w:style>
  <w:style w:type="character" w:customStyle="1" w:styleId="80">
    <w:name w:val="Заголовок 8 Знак"/>
    <w:basedOn w:val="a0"/>
    <w:link w:val="8"/>
    <w:rsid w:val="007E09DA"/>
    <w:rPr>
      <w:rFonts w:ascii="Univers" w:eastAsia="Times New Roman" w:hAnsi="Univers" w:cs="Times New Roman"/>
      <w:b/>
      <w:sz w:val="32"/>
      <w:lang w:val="en-GB"/>
    </w:rPr>
  </w:style>
  <w:style w:type="character" w:customStyle="1" w:styleId="90">
    <w:name w:val="Заголовок 9 Знак"/>
    <w:basedOn w:val="a0"/>
    <w:link w:val="9"/>
    <w:rsid w:val="007E09DA"/>
    <w:rPr>
      <w:rFonts w:ascii="Times New Roman" w:eastAsia="Times New Roman" w:hAnsi="Times New Roman" w:cs="Times New Roman"/>
      <w:i/>
      <w:iCs/>
      <w:sz w:val="22"/>
      <w:lang w:val="en-GB"/>
    </w:rPr>
  </w:style>
  <w:style w:type="character" w:styleId="afd">
    <w:name w:val="page number"/>
    <w:rsid w:val="007E09DA"/>
    <w:rPr>
      <w:rFonts w:ascii="Times New Roman" w:hAnsi="Times New Roman"/>
      <w:sz w:val="22"/>
    </w:rPr>
  </w:style>
  <w:style w:type="paragraph" w:customStyle="1" w:styleId="Para1">
    <w:name w:val="Para1"/>
    <w:basedOn w:val="a"/>
    <w:link w:val="Para1Char"/>
    <w:rsid w:val="00427D21"/>
    <w:pPr>
      <w:numPr>
        <w:numId w:val="5"/>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a"/>
    <w:rsid w:val="007E09DA"/>
    <w:pPr>
      <w:numPr>
        <w:ilvl w:val="3"/>
        <w:numId w:val="2"/>
      </w:numPr>
      <w:tabs>
        <w:tab w:val="left" w:pos="1980"/>
      </w:tabs>
      <w:spacing w:before="80" w:after="80"/>
    </w:pPr>
    <w:rPr>
      <w:szCs w:val="20"/>
    </w:rPr>
  </w:style>
  <w:style w:type="paragraph" w:customStyle="1" w:styleId="para4">
    <w:name w:val="para4"/>
    <w:basedOn w:val="a"/>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a"/>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a"/>
    <w:qFormat/>
    <w:rsid w:val="007E09DA"/>
    <w:pPr>
      <w:spacing w:before="120" w:after="120"/>
      <w:ind w:left="720" w:right="720"/>
    </w:pPr>
    <w:rPr>
      <w:bCs/>
    </w:rPr>
  </w:style>
  <w:style w:type="paragraph" w:customStyle="1" w:styleId="recommendationheader">
    <w:name w:val="recommendation header"/>
    <w:basedOn w:val="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2"/>
    <w:qFormat/>
    <w:rsid w:val="0093169E"/>
    <w:pPr>
      <w:jc w:val="left"/>
      <w:outlineLvl w:val="9"/>
    </w:pPr>
    <w:rPr>
      <w:i/>
    </w:rPr>
  </w:style>
  <w:style w:type="paragraph" w:styleId="afe">
    <w:name w:val="toa heading"/>
    <w:basedOn w:val="a"/>
    <w:next w:val="a"/>
    <w:semiHidden/>
    <w:rsid w:val="007E09DA"/>
    <w:pPr>
      <w:spacing w:before="120"/>
    </w:pPr>
    <w:rPr>
      <w:rFonts w:cs="Arial"/>
      <w:b/>
      <w:bCs/>
      <w:sz w:val="24"/>
    </w:rPr>
  </w:style>
  <w:style w:type="paragraph" w:styleId="11">
    <w:name w:val="toc 1"/>
    <w:basedOn w:val="a"/>
    <w:next w:val="a"/>
    <w:autoRedefine/>
    <w:semiHidden/>
    <w:rsid w:val="007E09DA"/>
    <w:pPr>
      <w:ind w:left="720" w:hanging="720"/>
    </w:pPr>
    <w:rPr>
      <w:caps/>
    </w:rPr>
  </w:style>
  <w:style w:type="paragraph" w:styleId="21">
    <w:name w:val="toc 2"/>
    <w:basedOn w:val="a"/>
    <w:next w:val="a"/>
    <w:autoRedefine/>
    <w:semiHidden/>
    <w:rsid w:val="007E09DA"/>
    <w:pPr>
      <w:tabs>
        <w:tab w:val="right" w:leader="dot" w:pos="9356"/>
      </w:tabs>
      <w:ind w:left="1440" w:hanging="720"/>
    </w:pPr>
    <w:rPr>
      <w:noProof/>
      <w:szCs w:val="22"/>
    </w:rPr>
  </w:style>
  <w:style w:type="paragraph" w:styleId="31">
    <w:name w:val="toc 3"/>
    <w:basedOn w:val="a"/>
    <w:next w:val="a"/>
    <w:autoRedefine/>
    <w:semiHidden/>
    <w:rsid w:val="007E09DA"/>
    <w:pPr>
      <w:ind w:left="2160" w:hanging="720"/>
    </w:pPr>
  </w:style>
  <w:style w:type="paragraph" w:styleId="41">
    <w:name w:val="toc 4"/>
    <w:basedOn w:val="a"/>
    <w:next w:val="a"/>
    <w:autoRedefine/>
    <w:semiHidden/>
    <w:rsid w:val="007E09DA"/>
    <w:pPr>
      <w:spacing w:before="120" w:after="120"/>
      <w:ind w:left="660"/>
      <w:jc w:val="left"/>
    </w:pPr>
  </w:style>
  <w:style w:type="paragraph" w:styleId="51">
    <w:name w:val="toc 5"/>
    <w:basedOn w:val="a"/>
    <w:next w:val="a"/>
    <w:autoRedefine/>
    <w:semiHidden/>
    <w:rsid w:val="007E09DA"/>
    <w:pPr>
      <w:spacing w:before="120" w:after="120"/>
      <w:ind w:left="880"/>
      <w:jc w:val="left"/>
    </w:pPr>
  </w:style>
  <w:style w:type="paragraph" w:styleId="61">
    <w:name w:val="toc 6"/>
    <w:basedOn w:val="a"/>
    <w:next w:val="a"/>
    <w:autoRedefine/>
    <w:semiHidden/>
    <w:rsid w:val="007E09DA"/>
    <w:pPr>
      <w:spacing w:before="120" w:after="120"/>
      <w:ind w:left="1100"/>
      <w:jc w:val="left"/>
    </w:pPr>
  </w:style>
  <w:style w:type="paragraph" w:styleId="71">
    <w:name w:val="toc 7"/>
    <w:basedOn w:val="a"/>
    <w:next w:val="a"/>
    <w:autoRedefine/>
    <w:semiHidden/>
    <w:rsid w:val="007E09DA"/>
    <w:pPr>
      <w:spacing w:before="120" w:after="120"/>
      <w:ind w:left="1320"/>
      <w:jc w:val="left"/>
    </w:pPr>
  </w:style>
  <w:style w:type="paragraph" w:styleId="81">
    <w:name w:val="toc 8"/>
    <w:basedOn w:val="a"/>
    <w:next w:val="a"/>
    <w:autoRedefine/>
    <w:semiHidden/>
    <w:rsid w:val="007E09DA"/>
    <w:pPr>
      <w:spacing w:before="120" w:after="120"/>
      <w:ind w:left="1540"/>
      <w:jc w:val="left"/>
    </w:pPr>
  </w:style>
  <w:style w:type="paragraph" w:styleId="91">
    <w:name w:val="toc 9"/>
    <w:basedOn w:val="a"/>
    <w:next w:val="a"/>
    <w:autoRedefine/>
    <w:semiHidden/>
    <w:rsid w:val="007E09DA"/>
    <w:pPr>
      <w:spacing w:before="120" w:after="120"/>
      <w:ind w:left="1760"/>
      <w:jc w:val="left"/>
    </w:pPr>
  </w:style>
  <w:style w:type="character" w:styleId="aff">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a"/>
    <w:rsid w:val="00172AF6"/>
    <w:pPr>
      <w:keepLines/>
      <w:spacing w:before="240" w:after="120"/>
    </w:pPr>
    <w:rPr>
      <w:rFonts w:cs="Angsana New"/>
      <w:b/>
      <w:i/>
      <w:sz w:val="24"/>
    </w:rPr>
  </w:style>
  <w:style w:type="paragraph" w:customStyle="1" w:styleId="CBD-Doc">
    <w:name w:val="CBD-Doc"/>
    <w:basedOn w:val="a"/>
    <w:rsid w:val="00172AF6"/>
    <w:pPr>
      <w:keepLines/>
      <w:numPr>
        <w:numId w:val="3"/>
      </w:numPr>
      <w:spacing w:after="120"/>
    </w:pPr>
    <w:rPr>
      <w:rFonts w:cs="Angsana New"/>
    </w:rPr>
  </w:style>
  <w:style w:type="paragraph" w:styleId="aff0">
    <w:name w:val="List Paragraph"/>
    <w:basedOn w:val="a"/>
    <w:link w:val="aff1"/>
    <w:uiPriority w:val="34"/>
    <w:qFormat/>
    <w:rsid w:val="0093169E"/>
    <w:pPr>
      <w:ind w:left="720"/>
      <w:contextualSpacing/>
    </w:pPr>
  </w:style>
  <w:style w:type="paragraph" w:styleId="aff2">
    <w:name w:val="caption"/>
    <w:basedOn w:val="a"/>
    <w:next w:val="a"/>
    <w:uiPriority w:val="35"/>
    <w:unhideWhenUsed/>
    <w:qFormat/>
    <w:rsid w:val="00D12044"/>
    <w:pPr>
      <w:keepNext/>
      <w:keepLines/>
      <w:spacing w:after="200"/>
    </w:pPr>
    <w:rPr>
      <w:b/>
      <w:iCs/>
      <w:szCs w:val="18"/>
    </w:rPr>
  </w:style>
  <w:style w:type="character" w:customStyle="1" w:styleId="UnresolvedMention1">
    <w:name w:val="Unresolved Mention1"/>
    <w:basedOn w:val="a0"/>
    <w:uiPriority w:val="99"/>
    <w:semiHidden/>
    <w:unhideWhenUsed/>
    <w:rsid w:val="00AA30D9"/>
    <w:rPr>
      <w:color w:val="808080"/>
      <w:shd w:val="clear" w:color="auto" w:fill="E6E6E6"/>
    </w:rPr>
  </w:style>
  <w:style w:type="character" w:customStyle="1" w:styleId="UnresolvedMention">
    <w:name w:val="Unresolved Mention"/>
    <w:basedOn w:val="a0"/>
    <w:uiPriority w:val="99"/>
    <w:semiHidden/>
    <w:unhideWhenUsed/>
    <w:rsid w:val="00B00A6B"/>
    <w:rPr>
      <w:color w:val="605E5C"/>
      <w:shd w:val="clear" w:color="auto" w:fill="E1DFDD"/>
    </w:rPr>
  </w:style>
  <w:style w:type="paragraph" w:customStyle="1" w:styleId="BVIfnrChar">
    <w:name w:val="BVI fnr Char"/>
    <w:aliases w:val="BVI fnr Car Car Char,BVI fnr Car Char,BVI fnr Car Car Car Car Char Char,BVI fnr Car Car Car Car Char,BVI fnr Car Car Car Char,BVI fnr Car Car Car Car Car Char"/>
    <w:basedOn w:val="a"/>
    <w:link w:val="afa"/>
    <w:uiPriority w:val="99"/>
    <w:rsid w:val="000D4006"/>
    <w:pPr>
      <w:spacing w:after="160" w:line="240" w:lineRule="exact"/>
    </w:pPr>
    <w:rPr>
      <w:rFonts w:asciiTheme="minorHAnsi" w:eastAsiaTheme="minorEastAsia" w:hAnsiTheme="minorHAnsi" w:cstheme="minorBidi"/>
      <w:vertAlign w:val="superscript"/>
      <w:lang w:val="fr-CA"/>
    </w:rPr>
  </w:style>
  <w:style w:type="character" w:customStyle="1" w:styleId="aff1">
    <w:name w:val="Абзац списка Знак"/>
    <w:basedOn w:val="a0"/>
    <w:link w:val="aff0"/>
    <w:uiPriority w:val="34"/>
    <w:qFormat/>
    <w:locked/>
    <w:rsid w:val="000D4006"/>
    <w:rPr>
      <w:rFonts w:ascii="Times New Roman" w:eastAsia="Times New Roman" w:hAnsi="Times New Roman" w:cs="Times New Roman"/>
      <w:sz w:val="22"/>
      <w:lang w:val="en-GB"/>
    </w:rPr>
  </w:style>
  <w:style w:type="paragraph" w:styleId="aff3">
    <w:name w:val="annotation subject"/>
    <w:basedOn w:val="af4"/>
    <w:next w:val="af4"/>
    <w:link w:val="aff4"/>
    <w:uiPriority w:val="99"/>
    <w:semiHidden/>
    <w:unhideWhenUsed/>
    <w:rsid w:val="00981CEB"/>
    <w:pPr>
      <w:spacing w:after="0" w:line="240" w:lineRule="auto"/>
    </w:pPr>
    <w:rPr>
      <w:b/>
      <w:bCs/>
      <w:sz w:val="20"/>
      <w:szCs w:val="20"/>
    </w:rPr>
  </w:style>
  <w:style w:type="character" w:customStyle="1" w:styleId="aff4">
    <w:name w:val="Тема примечания Знак"/>
    <w:basedOn w:val="af5"/>
    <w:link w:val="aff3"/>
    <w:uiPriority w:val="99"/>
    <w:semiHidden/>
    <w:rsid w:val="00981CEB"/>
    <w:rPr>
      <w:rFonts w:ascii="Times New Roman" w:eastAsia="Times New Roman" w:hAnsi="Times New Roman" w:cs="Times New Roman"/>
      <w:b/>
      <w:bCs/>
      <w:sz w:val="20"/>
      <w:szCs w:val="20"/>
      <w:lang w:val="en-GB"/>
    </w:rPr>
  </w:style>
  <w:style w:type="paragraph" w:styleId="aff5">
    <w:name w:val="Revision"/>
    <w:hidden/>
    <w:uiPriority w:val="99"/>
    <w:semiHidden/>
    <w:rsid w:val="00FC4064"/>
    <w:rPr>
      <w:rFonts w:ascii="Times New Roman" w:eastAsia="Times New Roman" w:hAnsi="Times New Roman" w:cs="Times New Roman"/>
      <w:sz w:val="22"/>
      <w:lang w:val="en-GB"/>
    </w:rPr>
  </w:style>
  <w:style w:type="paragraph" w:customStyle="1" w:styleId="Default">
    <w:name w:val="Default"/>
    <w:rsid w:val="00CB56EE"/>
    <w:pPr>
      <w:autoSpaceDE w:val="0"/>
      <w:autoSpaceDN w:val="0"/>
      <w:adjustRightInd w:val="0"/>
    </w:pPr>
    <w:rPr>
      <w:rFonts w:ascii="Times New Roman" w:hAnsi="Times New Roman" w:cs="Times New Roman"/>
      <w:color w:val="000000"/>
      <w:lang w:val="en-CA"/>
    </w:rPr>
  </w:style>
  <w:style w:type="character" w:customStyle="1" w:styleId="e24kjd">
    <w:name w:val="e24kjd"/>
    <w:basedOn w:val="a0"/>
    <w:rsid w:val="000261F8"/>
  </w:style>
  <w:style w:type="table" w:customStyle="1" w:styleId="TableGrid1">
    <w:name w:val="Table Grid1"/>
    <w:basedOn w:val="a1"/>
    <w:next w:val="a3"/>
    <w:uiPriority w:val="59"/>
    <w:rsid w:val="006D54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3">
    <w:name w:val="Unresolved Mention3"/>
    <w:basedOn w:val="a0"/>
    <w:uiPriority w:val="99"/>
    <w:semiHidden/>
    <w:unhideWhenUsed/>
    <w:rsid w:val="006D54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57700">
      <w:bodyDiv w:val="1"/>
      <w:marLeft w:val="0"/>
      <w:marRight w:val="0"/>
      <w:marTop w:val="0"/>
      <w:marBottom w:val="0"/>
      <w:divBdr>
        <w:top w:val="none" w:sz="0" w:space="0" w:color="auto"/>
        <w:left w:val="none" w:sz="0" w:space="0" w:color="auto"/>
        <w:bottom w:val="none" w:sz="0" w:space="0" w:color="auto"/>
        <w:right w:val="none" w:sz="0" w:space="0" w:color="auto"/>
      </w:divBdr>
      <w:divsChild>
        <w:div w:id="1623876902">
          <w:marLeft w:val="0"/>
          <w:marRight w:val="0"/>
          <w:marTop w:val="0"/>
          <w:marBottom w:val="0"/>
          <w:divBdr>
            <w:top w:val="none" w:sz="0" w:space="0" w:color="auto"/>
            <w:left w:val="none" w:sz="0" w:space="0" w:color="auto"/>
            <w:bottom w:val="none" w:sz="0" w:space="0" w:color="auto"/>
            <w:right w:val="none" w:sz="0" w:space="0" w:color="auto"/>
          </w:divBdr>
        </w:div>
        <w:div w:id="964434252">
          <w:marLeft w:val="0"/>
          <w:marRight w:val="0"/>
          <w:marTop w:val="0"/>
          <w:marBottom w:val="0"/>
          <w:divBdr>
            <w:top w:val="none" w:sz="0" w:space="0" w:color="auto"/>
            <w:left w:val="none" w:sz="0" w:space="0" w:color="auto"/>
            <w:bottom w:val="none" w:sz="0" w:space="0" w:color="auto"/>
            <w:right w:val="none" w:sz="0" w:space="0" w:color="auto"/>
          </w:divBdr>
          <w:divsChild>
            <w:div w:id="722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243981">
      <w:bodyDiv w:val="1"/>
      <w:marLeft w:val="0"/>
      <w:marRight w:val="0"/>
      <w:marTop w:val="0"/>
      <w:marBottom w:val="0"/>
      <w:divBdr>
        <w:top w:val="none" w:sz="0" w:space="0" w:color="auto"/>
        <w:left w:val="none" w:sz="0" w:space="0" w:color="auto"/>
        <w:bottom w:val="none" w:sz="0" w:space="0" w:color="auto"/>
        <w:right w:val="none" w:sz="0" w:space="0" w:color="auto"/>
      </w:divBdr>
      <w:divsChild>
        <w:div w:id="555894142">
          <w:marLeft w:val="0"/>
          <w:marRight w:val="0"/>
          <w:marTop w:val="0"/>
          <w:marBottom w:val="0"/>
          <w:divBdr>
            <w:top w:val="none" w:sz="0" w:space="0" w:color="auto"/>
            <w:left w:val="none" w:sz="0" w:space="0" w:color="auto"/>
            <w:bottom w:val="none" w:sz="0" w:space="0" w:color="auto"/>
            <w:right w:val="none" w:sz="0" w:space="0" w:color="auto"/>
          </w:divBdr>
        </w:div>
        <w:div w:id="412820616">
          <w:marLeft w:val="0"/>
          <w:marRight w:val="0"/>
          <w:marTop w:val="0"/>
          <w:marBottom w:val="0"/>
          <w:divBdr>
            <w:top w:val="none" w:sz="0" w:space="0" w:color="auto"/>
            <w:left w:val="none" w:sz="0" w:space="0" w:color="auto"/>
            <w:bottom w:val="none" w:sz="0" w:space="0" w:color="auto"/>
            <w:right w:val="none" w:sz="0" w:space="0" w:color="auto"/>
          </w:divBdr>
        </w:div>
      </w:divsChild>
    </w:div>
    <w:div w:id="669716290">
      <w:bodyDiv w:val="1"/>
      <w:marLeft w:val="0"/>
      <w:marRight w:val="0"/>
      <w:marTop w:val="0"/>
      <w:marBottom w:val="0"/>
      <w:divBdr>
        <w:top w:val="none" w:sz="0" w:space="0" w:color="auto"/>
        <w:left w:val="none" w:sz="0" w:space="0" w:color="auto"/>
        <w:bottom w:val="none" w:sz="0" w:space="0" w:color="auto"/>
        <w:right w:val="none" w:sz="0" w:space="0" w:color="auto"/>
      </w:divBdr>
    </w:div>
    <w:div w:id="899436725">
      <w:bodyDiv w:val="1"/>
      <w:marLeft w:val="0"/>
      <w:marRight w:val="0"/>
      <w:marTop w:val="0"/>
      <w:marBottom w:val="0"/>
      <w:divBdr>
        <w:top w:val="none" w:sz="0" w:space="0" w:color="auto"/>
        <w:left w:val="none" w:sz="0" w:space="0" w:color="auto"/>
        <w:bottom w:val="none" w:sz="0" w:space="0" w:color="auto"/>
        <w:right w:val="none" w:sz="0" w:space="0" w:color="auto"/>
      </w:divBdr>
    </w:div>
    <w:div w:id="1838957624">
      <w:bodyDiv w:val="1"/>
      <w:marLeft w:val="0"/>
      <w:marRight w:val="0"/>
      <w:marTop w:val="0"/>
      <w:marBottom w:val="0"/>
      <w:divBdr>
        <w:top w:val="none" w:sz="0" w:space="0" w:color="auto"/>
        <w:left w:val="none" w:sz="0" w:space="0" w:color="auto"/>
        <w:bottom w:val="none" w:sz="0" w:space="0" w:color="auto"/>
        <w:right w:val="none" w:sz="0" w:space="0" w:color="auto"/>
      </w:divBdr>
    </w:div>
    <w:div w:id="1858619778">
      <w:bodyDiv w:val="1"/>
      <w:marLeft w:val="0"/>
      <w:marRight w:val="0"/>
      <w:marTop w:val="0"/>
      <w:marBottom w:val="0"/>
      <w:divBdr>
        <w:top w:val="none" w:sz="0" w:space="0" w:color="auto"/>
        <w:left w:val="none" w:sz="0" w:space="0" w:color="auto"/>
        <w:bottom w:val="none" w:sz="0" w:space="0" w:color="auto"/>
        <w:right w:val="none" w:sz="0" w:space="0" w:color="auto"/>
      </w:divBdr>
    </w:div>
    <w:div w:id="19490062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hyperlink" Target="https://www.cbd.int/doc/decisions/cop-13/cop-13-dec-20-ru.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www.cbd.int/doc/decisions/cop-14/cop-14-dec-22-ru.pdf"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cbd.int/doc/decisions/cop-14/cop-14-dec-22-ru.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www.cbd.int/doc/decisions/cop-12/cop-12-dec-03-ru.pdf" TargetMode="External"/><Relationship Id="rId3" Type="http://schemas.openxmlformats.org/officeDocument/2006/relationships/hyperlink" Target="https://www.cbd.int/doc/recommendations/wg2020-01/wg2020-01-rec-01-ru.pdf" TargetMode="External"/><Relationship Id="rId7" Type="http://schemas.openxmlformats.org/officeDocument/2006/relationships/hyperlink" Target="https://www.cbd.int/doc/decisions/cop-11/cop-11-dec-04-ru.pdf" TargetMode="External"/><Relationship Id="rId2" Type="http://schemas.openxmlformats.org/officeDocument/2006/relationships/hyperlink" Target="https://www.cbd.int/financial/rm2020.shtml" TargetMode="External"/><Relationship Id="rId1" Type="http://schemas.openxmlformats.org/officeDocument/2006/relationships/hyperlink" Target="https://www.cbd.int/financial/rm2020.shtml" TargetMode="External"/><Relationship Id="rId6" Type="http://schemas.openxmlformats.org/officeDocument/2006/relationships/hyperlink" Target="https://learningfornature.org/en/courses/biodiversity-finance/" TargetMode="External"/><Relationship Id="rId11" Type="http://schemas.openxmlformats.org/officeDocument/2006/relationships/hyperlink" Target="https://www.cbd.int/doc/decisions/cop-12/cop-12-dec-03-ru.pdf" TargetMode="External"/><Relationship Id="rId5" Type="http://schemas.openxmlformats.org/officeDocument/2006/relationships/hyperlink" Target="https://www.biodiversityfinance.net/finance-solutions" TargetMode="External"/><Relationship Id="rId10" Type="http://schemas.openxmlformats.org/officeDocument/2006/relationships/hyperlink" Target="https://www.cbd.int/doc/decisions/cop-14/cop-14-dec-22-ru.pdf" TargetMode="External"/><Relationship Id="rId4" Type="http://schemas.openxmlformats.org/officeDocument/2006/relationships/hyperlink" Target="https://www.cbd.int/doc/recommendations/wg2020-02/wg2020-02-rec-01-ru.pdf" TargetMode="External"/><Relationship Id="rId9" Type="http://schemas.openxmlformats.org/officeDocument/2006/relationships/hyperlink" Target="https://www.cbd.int/doc/decisions/cop-13/cop-13-dec-20-ru.pdf"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a3"/>
            </w:rPr>
            <w:t>[Subject]</w:t>
          </w:r>
        </w:p>
      </w:docPartBody>
    </w:docPart>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a3"/>
            </w:rPr>
            <w:t>[Title]</w:t>
          </w:r>
        </w:p>
      </w:docPartBody>
    </w:docPart>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a3"/>
            </w:rPr>
            <w:t>[Status]</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a3"/>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a3"/>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alibri Regular">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A55"/>
    <w:rsid w:val="00090DB6"/>
    <w:rsid w:val="000F24E4"/>
    <w:rsid w:val="00163D44"/>
    <w:rsid w:val="001B3DF0"/>
    <w:rsid w:val="00223543"/>
    <w:rsid w:val="002D728B"/>
    <w:rsid w:val="002F6075"/>
    <w:rsid w:val="00411FB7"/>
    <w:rsid w:val="00424824"/>
    <w:rsid w:val="00500A2B"/>
    <w:rsid w:val="0058288D"/>
    <w:rsid w:val="005D28E7"/>
    <w:rsid w:val="00634F48"/>
    <w:rsid w:val="0064263B"/>
    <w:rsid w:val="006557D3"/>
    <w:rsid w:val="006801B3"/>
    <w:rsid w:val="00702F2F"/>
    <w:rsid w:val="00726ED1"/>
    <w:rsid w:val="007363D4"/>
    <w:rsid w:val="007A4502"/>
    <w:rsid w:val="007C12A2"/>
    <w:rsid w:val="00810A55"/>
    <w:rsid w:val="00843573"/>
    <w:rsid w:val="00854F3C"/>
    <w:rsid w:val="008C6619"/>
    <w:rsid w:val="008D420E"/>
    <w:rsid w:val="00935D0B"/>
    <w:rsid w:val="0098642F"/>
    <w:rsid w:val="00992FC5"/>
    <w:rsid w:val="009A7A2C"/>
    <w:rsid w:val="00A964F5"/>
    <w:rsid w:val="00AA1CB0"/>
    <w:rsid w:val="00AC55EB"/>
    <w:rsid w:val="00B80D5F"/>
    <w:rsid w:val="00BA56D4"/>
    <w:rsid w:val="00C862F0"/>
    <w:rsid w:val="00CB3D93"/>
    <w:rsid w:val="00D56D9D"/>
    <w:rsid w:val="00DD7029"/>
    <w:rsid w:val="00E466E0"/>
    <w:rsid w:val="00E95D14"/>
    <w:rsid w:val="00E97692"/>
    <w:rsid w:val="00EE4C03"/>
    <w:rsid w:val="00EE61E2"/>
    <w:rsid w:val="00F27C91"/>
    <w:rsid w:val="00F74FDE"/>
    <w:rsid w:val="00FF48E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80D5F"/>
  </w:style>
  <w:style w:type="paragraph" w:customStyle="1" w:styleId="95FFDBEDB6FA4790B610E9433C08992A">
    <w:name w:val="95FFDBEDB6FA4790B610E9433C08992A"/>
    <w:rsid w:val="00B80D5F"/>
    <w:rPr>
      <w:lang w:val="ru-RU" w:eastAsia="ru-RU"/>
    </w:rPr>
  </w:style>
  <w:style w:type="paragraph" w:customStyle="1" w:styleId="4ADE1C4FC72147F0A104945A0153A5FA">
    <w:name w:val="4ADE1C4FC72147F0A104945A0153A5FA"/>
    <w:rsid w:val="00B80D5F"/>
    <w:rPr>
      <w:lang w:val="ru-RU" w:eastAsia="ru-RU"/>
    </w:rPr>
  </w:style>
  <w:style w:type="paragraph" w:customStyle="1" w:styleId="0EC775C2D7884EE98DBB8B259CCFC682">
    <w:name w:val="0EC775C2D7884EE98DBB8B259CCFC682"/>
    <w:rsid w:val="00B80D5F"/>
    <w:rPr>
      <w:lang w:val="ru-RU" w:eastAsia="ru-RU"/>
    </w:rPr>
  </w:style>
  <w:style w:type="paragraph" w:customStyle="1" w:styleId="96F9C8462D3A414D9146911357B1B423">
    <w:name w:val="96F9C8462D3A414D9146911357B1B423"/>
    <w:rsid w:val="00B80D5F"/>
    <w:rPr>
      <w:lang w:val="ru-RU" w:eastAsia="ru-RU"/>
    </w:rPr>
  </w:style>
  <w:style w:type="paragraph" w:customStyle="1" w:styleId="1681FFA4D58F4C249EBC36FCF7FC1B97">
    <w:name w:val="1681FFA4D58F4C249EBC36FCF7FC1B97"/>
    <w:rsid w:val="00B80D5F"/>
    <w:rPr>
      <w:lang w:val="ru-RU" w:eastAsia="ru-RU"/>
    </w:rPr>
  </w:style>
  <w:style w:type="paragraph" w:customStyle="1" w:styleId="6C98E32A68924238A71DE798B4EFD0F3">
    <w:name w:val="6C98E32A68924238A71DE798B4EFD0F3"/>
    <w:rsid w:val="00B80D5F"/>
    <w:rPr>
      <w:lang w:val="ru-RU" w:eastAsia="ru-RU"/>
    </w:rPr>
  </w:style>
  <w:style w:type="paragraph" w:customStyle="1" w:styleId="508FFB56EEDA46F091C1549DDFAC0935">
    <w:name w:val="508FFB56EEDA46F091C1549DDFAC0935"/>
    <w:rsid w:val="00B80D5F"/>
    <w:rPr>
      <w:lang w:val="ru-RU" w:eastAsia="ru-RU"/>
    </w:rPr>
  </w:style>
  <w:style w:type="paragraph" w:customStyle="1" w:styleId="A32F110427A4447F92FDEACA6BAEE284">
    <w:name w:val="A32F110427A4447F92FDEACA6BAEE284"/>
    <w:rsid w:val="00B80D5F"/>
    <w:rPr>
      <w:lang w:val="ru-RU" w:eastAsia="ru-RU"/>
    </w:rPr>
  </w:style>
  <w:style w:type="paragraph" w:customStyle="1" w:styleId="477DCEF7049B41118904A00F4AE25ABA">
    <w:name w:val="477DCEF7049B41118904A00F4AE25ABA"/>
    <w:rsid w:val="00B80D5F"/>
    <w:rPr>
      <w:lang w:val="ru-RU" w:eastAsia="ru-RU"/>
    </w:rPr>
  </w:style>
  <w:style w:type="paragraph" w:customStyle="1" w:styleId="6FFA36B8A86C4608B24C6BD9D76935F7">
    <w:name w:val="6FFA36B8A86C4608B24C6BD9D76935F7"/>
    <w:rsid w:val="00B80D5F"/>
    <w:rPr>
      <w:lang w:val="ru-RU" w:eastAsia="ru-RU"/>
    </w:rPr>
  </w:style>
  <w:style w:type="paragraph" w:customStyle="1" w:styleId="EDFD606F31174E76905348ACB53D8209">
    <w:name w:val="EDFD606F31174E76905348ACB53D8209"/>
    <w:rsid w:val="00B80D5F"/>
    <w:rPr>
      <w:lang w:val="ru-RU" w:eastAsia="ru-RU"/>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80D5F"/>
  </w:style>
  <w:style w:type="paragraph" w:customStyle="1" w:styleId="95FFDBEDB6FA4790B610E9433C08992A">
    <w:name w:val="95FFDBEDB6FA4790B610E9433C08992A"/>
    <w:rsid w:val="00B80D5F"/>
    <w:rPr>
      <w:lang w:val="ru-RU" w:eastAsia="ru-RU"/>
    </w:rPr>
  </w:style>
  <w:style w:type="paragraph" w:customStyle="1" w:styleId="4ADE1C4FC72147F0A104945A0153A5FA">
    <w:name w:val="4ADE1C4FC72147F0A104945A0153A5FA"/>
    <w:rsid w:val="00B80D5F"/>
    <w:rPr>
      <w:lang w:val="ru-RU" w:eastAsia="ru-RU"/>
    </w:rPr>
  </w:style>
  <w:style w:type="paragraph" w:customStyle="1" w:styleId="0EC775C2D7884EE98DBB8B259CCFC682">
    <w:name w:val="0EC775C2D7884EE98DBB8B259CCFC682"/>
    <w:rsid w:val="00B80D5F"/>
    <w:rPr>
      <w:lang w:val="ru-RU" w:eastAsia="ru-RU"/>
    </w:rPr>
  </w:style>
  <w:style w:type="paragraph" w:customStyle="1" w:styleId="96F9C8462D3A414D9146911357B1B423">
    <w:name w:val="96F9C8462D3A414D9146911357B1B423"/>
    <w:rsid w:val="00B80D5F"/>
    <w:rPr>
      <w:lang w:val="ru-RU" w:eastAsia="ru-RU"/>
    </w:rPr>
  </w:style>
  <w:style w:type="paragraph" w:customStyle="1" w:styleId="1681FFA4D58F4C249EBC36FCF7FC1B97">
    <w:name w:val="1681FFA4D58F4C249EBC36FCF7FC1B97"/>
    <w:rsid w:val="00B80D5F"/>
    <w:rPr>
      <w:lang w:val="ru-RU" w:eastAsia="ru-RU"/>
    </w:rPr>
  </w:style>
  <w:style w:type="paragraph" w:customStyle="1" w:styleId="6C98E32A68924238A71DE798B4EFD0F3">
    <w:name w:val="6C98E32A68924238A71DE798B4EFD0F3"/>
    <w:rsid w:val="00B80D5F"/>
    <w:rPr>
      <w:lang w:val="ru-RU" w:eastAsia="ru-RU"/>
    </w:rPr>
  </w:style>
  <w:style w:type="paragraph" w:customStyle="1" w:styleId="508FFB56EEDA46F091C1549DDFAC0935">
    <w:name w:val="508FFB56EEDA46F091C1549DDFAC0935"/>
    <w:rsid w:val="00B80D5F"/>
    <w:rPr>
      <w:lang w:val="ru-RU" w:eastAsia="ru-RU"/>
    </w:rPr>
  </w:style>
  <w:style w:type="paragraph" w:customStyle="1" w:styleId="A32F110427A4447F92FDEACA6BAEE284">
    <w:name w:val="A32F110427A4447F92FDEACA6BAEE284"/>
    <w:rsid w:val="00B80D5F"/>
    <w:rPr>
      <w:lang w:val="ru-RU" w:eastAsia="ru-RU"/>
    </w:rPr>
  </w:style>
  <w:style w:type="paragraph" w:customStyle="1" w:styleId="477DCEF7049B41118904A00F4AE25ABA">
    <w:name w:val="477DCEF7049B41118904A00F4AE25ABA"/>
    <w:rsid w:val="00B80D5F"/>
    <w:rPr>
      <w:lang w:val="ru-RU" w:eastAsia="ru-RU"/>
    </w:rPr>
  </w:style>
  <w:style w:type="paragraph" w:customStyle="1" w:styleId="6FFA36B8A86C4608B24C6BD9D76935F7">
    <w:name w:val="6FFA36B8A86C4608B24C6BD9D76935F7"/>
    <w:rsid w:val="00B80D5F"/>
    <w:rPr>
      <w:lang w:val="ru-RU" w:eastAsia="ru-RU"/>
    </w:rPr>
  </w:style>
  <w:style w:type="paragraph" w:customStyle="1" w:styleId="EDFD606F31174E76905348ACB53D8209">
    <w:name w:val="EDFD606F31174E76905348ACB53D8209"/>
    <w:rsid w:val="00B80D5F"/>
    <w:rPr>
      <w:lang w:val="ru-RU" w:eastAsia="ru-R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2020-06-18T00:00:00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1" ma:contentTypeDescription="Create a new document." ma:contentTypeScope="" ma:versionID="e8f0d6682e211d1545a187fe248da6dd">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d10a597f5170058c6678b36c3d4b6e45"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6B127D-CE6D-427F-AA9F-7AB66678A9F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EE7070E-0AB1-4EA6-AFDE-BD9D6EE0F7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229AAC-4310-4FD9-A971-871D8AACB934}">
  <ds:schemaRefs>
    <ds:schemaRef ds:uri="http://schemas.microsoft.com/sharepoint/v3/contenttype/forms"/>
  </ds:schemaRefs>
</ds:datastoreItem>
</file>

<file path=customXml/itemProps5.xml><?xml version="1.0" encoding="utf-8"?>
<ds:datastoreItem xmlns:ds="http://schemas.openxmlformats.org/officeDocument/2006/customXml" ds:itemID="{791CC1A7-CF07-45D3-BA24-49A4CBEFD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5061</TotalTime>
  <Pages>21</Pages>
  <Words>9600</Words>
  <Characters>54726</Characters>
  <Application>Microsoft Office Word</Application>
  <DocSecurity>0</DocSecurity>
  <Lines>456</Lines>
  <Paragraphs>128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мобилизация ресурсов</vt:lpstr>
      <vt:lpstr>Resource mobilization</vt:lpstr>
    </vt:vector>
  </TitlesOfParts>
  <Company>SCBD</Company>
  <LinksUpToDate>false</LinksUpToDate>
  <CharactersWithSpaces>64198</CharactersWithSpaces>
  <SharedDoc>false</SharedDoc>
  <HLinks>
    <vt:vector size="72" baseType="variant">
      <vt:variant>
        <vt:i4>524367</vt:i4>
      </vt:variant>
      <vt:variant>
        <vt:i4>15</vt:i4>
      </vt:variant>
      <vt:variant>
        <vt:i4>0</vt:i4>
      </vt:variant>
      <vt:variant>
        <vt:i4>5</vt:i4>
      </vt:variant>
      <vt:variant>
        <vt:lpwstr>https://www.cbd.int/doc/decisions/cop-13/cop-13-dec-20-en.pdf</vt:lpwstr>
      </vt:variant>
      <vt:variant>
        <vt:lpwstr/>
      </vt:variant>
      <vt:variant>
        <vt:i4>852040</vt:i4>
      </vt:variant>
      <vt:variant>
        <vt:i4>12</vt:i4>
      </vt:variant>
      <vt:variant>
        <vt:i4>0</vt:i4>
      </vt:variant>
      <vt:variant>
        <vt:i4>5</vt:i4>
      </vt:variant>
      <vt:variant>
        <vt:lpwstr>https://www.cbd.int/doc/decisions/cop-14/cop-14-dec-22-en.pdf</vt:lpwstr>
      </vt:variant>
      <vt:variant>
        <vt:lpwstr/>
      </vt:variant>
      <vt:variant>
        <vt:i4>4980756</vt:i4>
      </vt:variant>
      <vt:variant>
        <vt:i4>9</vt:i4>
      </vt:variant>
      <vt:variant>
        <vt:i4>0</vt:i4>
      </vt:variant>
      <vt:variant>
        <vt:i4>5</vt:i4>
      </vt:variant>
      <vt:variant>
        <vt:lpwstr>https://www.cbd.int/doc/notifications/2019/ntf-2019-114-incentive-en.pdf</vt:lpwstr>
      </vt:variant>
      <vt:variant>
        <vt:lpwstr/>
      </vt:variant>
      <vt:variant>
        <vt:i4>5439564</vt:i4>
      </vt:variant>
      <vt:variant>
        <vt:i4>6</vt:i4>
      </vt:variant>
      <vt:variant>
        <vt:i4>0</vt:i4>
      </vt:variant>
      <vt:variant>
        <vt:i4>5</vt:i4>
      </vt:variant>
      <vt:variant>
        <vt:lpwstr>https://www.cbd.int/doc/notifications/2019/ntf-2019-086-resource-mobilization-en.pdf</vt:lpwstr>
      </vt:variant>
      <vt:variant>
        <vt:lpwstr/>
      </vt:variant>
      <vt:variant>
        <vt:i4>5963850</vt:i4>
      </vt:variant>
      <vt:variant>
        <vt:i4>3</vt:i4>
      </vt:variant>
      <vt:variant>
        <vt:i4>0</vt:i4>
      </vt:variant>
      <vt:variant>
        <vt:i4>5</vt:i4>
      </vt:variant>
      <vt:variant>
        <vt:lpwstr>https://www.cbd.int/doc/notifications/2019/ntf-2019-101-resource-mobilization-en.pdf</vt:lpwstr>
      </vt:variant>
      <vt:variant>
        <vt:lpwstr/>
      </vt:variant>
      <vt:variant>
        <vt:i4>852040</vt:i4>
      </vt:variant>
      <vt:variant>
        <vt:i4>0</vt:i4>
      </vt:variant>
      <vt:variant>
        <vt:i4>0</vt:i4>
      </vt:variant>
      <vt:variant>
        <vt:i4>5</vt:i4>
      </vt:variant>
      <vt:variant>
        <vt:lpwstr>https://www.cbd.int/doc/decisions/cop-14/cop-14-dec-22-en.pdf</vt:lpwstr>
      </vt:variant>
      <vt:variant>
        <vt:lpwstr/>
      </vt:variant>
      <vt:variant>
        <vt:i4>7012391</vt:i4>
      </vt:variant>
      <vt:variant>
        <vt:i4>15</vt:i4>
      </vt:variant>
      <vt:variant>
        <vt:i4>0</vt:i4>
      </vt:variant>
      <vt:variant>
        <vt:i4>5</vt:i4>
      </vt:variant>
      <vt:variant>
        <vt:lpwstr>https://learningfornature.org/en/courses/biodiversity-finance/</vt:lpwstr>
      </vt:variant>
      <vt:variant>
        <vt:lpwstr/>
      </vt:variant>
      <vt:variant>
        <vt:i4>327768</vt:i4>
      </vt:variant>
      <vt:variant>
        <vt:i4>12</vt:i4>
      </vt:variant>
      <vt:variant>
        <vt:i4>0</vt:i4>
      </vt:variant>
      <vt:variant>
        <vt:i4>5</vt:i4>
      </vt:variant>
      <vt:variant>
        <vt:lpwstr>https://www.biodiversityfinance.net/finance-solutions</vt:lpwstr>
      </vt:variant>
      <vt:variant>
        <vt:lpwstr/>
      </vt:variant>
      <vt:variant>
        <vt:i4>1114202</vt:i4>
      </vt:variant>
      <vt:variant>
        <vt:i4>9</vt:i4>
      </vt:variant>
      <vt:variant>
        <vt:i4>0</vt:i4>
      </vt:variant>
      <vt:variant>
        <vt:i4>5</vt:i4>
      </vt:variant>
      <vt:variant>
        <vt:lpwstr>https://www.cbd.int/doc/recommendations/wg2020-02/wg2020-02-rec-01-en.pdf</vt:lpwstr>
      </vt:variant>
      <vt:variant>
        <vt:lpwstr/>
      </vt:variant>
      <vt:variant>
        <vt:i4>1114202</vt:i4>
      </vt:variant>
      <vt:variant>
        <vt:i4>6</vt:i4>
      </vt:variant>
      <vt:variant>
        <vt:i4>0</vt:i4>
      </vt:variant>
      <vt:variant>
        <vt:i4>5</vt:i4>
      </vt:variant>
      <vt:variant>
        <vt:lpwstr>https://www.cbd.int/doc/recommendations/wg2020-01/wg2020-01-rec-01-en.pdf</vt:lpwstr>
      </vt:variant>
      <vt:variant>
        <vt:lpwstr/>
      </vt:variant>
      <vt:variant>
        <vt:i4>6684768</vt:i4>
      </vt:variant>
      <vt:variant>
        <vt:i4>3</vt:i4>
      </vt:variant>
      <vt:variant>
        <vt:i4>0</vt:i4>
      </vt:variant>
      <vt:variant>
        <vt:i4>5</vt:i4>
      </vt:variant>
      <vt:variant>
        <vt:lpwstr>https://www.cbd.int/financial/rm2020.shtml</vt:lpwstr>
      </vt:variant>
      <vt:variant>
        <vt:lpwstr/>
      </vt:variant>
      <vt:variant>
        <vt:i4>6684768</vt:i4>
      </vt:variant>
      <vt:variant>
        <vt:i4>0</vt:i4>
      </vt:variant>
      <vt:variant>
        <vt:i4>0</vt:i4>
      </vt:variant>
      <vt:variant>
        <vt:i4>5</vt:i4>
      </vt:variant>
      <vt:variant>
        <vt:lpwstr>https://www.cbd.int/financial/rm2020.shtml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мобилизация ресурсов</dc:title>
  <dc:subject>CBD/SBI/3/5</dc:subject>
  <dc:creator>SCBD</dc:creator>
  <cp:keywords>Subsidiary Body on Implementation, third meeting, Convention on Biological Diversity</cp:keywords>
  <cp:lastModifiedBy>PC</cp:lastModifiedBy>
  <cp:revision>79</cp:revision>
  <cp:lastPrinted>2020-07-09T14:31:00Z</cp:lastPrinted>
  <dcterms:created xsi:type="dcterms:W3CDTF">2020-07-18T10:54:00Z</dcterms:created>
  <dcterms:modified xsi:type="dcterms:W3CDTF">2020-07-26T19:50:00Z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