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F3208D" w14:paraId="6F63A1D4" w14:textId="77777777" w:rsidTr="001065E9">
        <w:trPr>
          <w:trHeight w:val="850"/>
        </w:trPr>
        <w:tc>
          <w:tcPr>
            <w:tcW w:w="975" w:type="dxa"/>
            <w:vAlign w:val="bottom"/>
          </w:tcPr>
          <w:p w14:paraId="652EAB7F" w14:textId="6199469D" w:rsidR="005012FC" w:rsidRPr="00F3208D" w:rsidRDefault="00012E89" w:rsidP="005012FC">
            <w:pPr>
              <w:pStyle w:val="AASmallLogo"/>
            </w:pPr>
            <w:r w:rsidRPr="00C94F6F">
              <w:t>z</w:t>
            </w:r>
            <w:r w:rsidR="005012FC" w:rsidRPr="00914132">
              <w:rPr>
                <w:noProof/>
                <w:lang w:eastAsia="en-CA"/>
                <w14:ligatures w14:val="standardContextual"/>
              </w:rPr>
              <w:drawing>
                <wp:inline distT="0" distB="0" distL="0" distR="0" wp14:anchorId="37742650" wp14:editId="664CE943">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005012FC" w:rsidRPr="00F3208D">
              <w:t xml:space="preserve"> </w:t>
            </w:r>
          </w:p>
          <w:p w14:paraId="4A76198D" w14:textId="77777777" w:rsidR="001065E9" w:rsidRPr="00F3208D" w:rsidRDefault="001065E9" w:rsidP="005012FC">
            <w:pPr>
              <w:pStyle w:val="AASmallLogo"/>
            </w:pPr>
          </w:p>
        </w:tc>
        <w:tc>
          <w:tcPr>
            <w:tcW w:w="1434" w:type="dxa"/>
            <w:noWrap/>
            <w:vAlign w:val="bottom"/>
          </w:tcPr>
          <w:p w14:paraId="2FBF1E13" w14:textId="77777777" w:rsidR="005012FC" w:rsidRPr="00F3208D" w:rsidRDefault="005012FC" w:rsidP="005012FC">
            <w:pPr>
              <w:pStyle w:val="AASmallLogo"/>
            </w:pPr>
            <w:r w:rsidRPr="00914132">
              <w:rPr>
                <w:noProof/>
                <w:lang w:eastAsia="en-CA"/>
                <w14:ligatures w14:val="standardContextual"/>
              </w:rPr>
              <w:drawing>
                <wp:inline distT="0" distB="0" distL="0" distR="0" wp14:anchorId="4891F412" wp14:editId="224D3447">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F3208D">
              <w:t xml:space="preserve"> </w:t>
            </w:r>
          </w:p>
          <w:p w14:paraId="51F18F4D" w14:textId="77777777" w:rsidR="001065E9" w:rsidRPr="00F3208D" w:rsidRDefault="001065E9" w:rsidP="005012FC">
            <w:pPr>
              <w:pStyle w:val="AASmallLogo"/>
            </w:pPr>
          </w:p>
        </w:tc>
        <w:tc>
          <w:tcPr>
            <w:tcW w:w="8073" w:type="dxa"/>
            <w:vAlign w:val="bottom"/>
          </w:tcPr>
          <w:p w14:paraId="3B1352FE" w14:textId="1311282B" w:rsidR="001065E9" w:rsidRPr="00F3208D" w:rsidRDefault="009C0BBB" w:rsidP="00DF78C4">
            <w:pPr>
              <w:pStyle w:val="ABSymbol"/>
            </w:pPr>
            <w:r w:rsidRPr="00F3208D">
              <w:rPr>
                <w:sz w:val="40"/>
              </w:rPr>
              <w:t>CBD</w:t>
            </w:r>
            <w:r w:rsidR="005012FC" w:rsidRPr="00F3208D">
              <w:t>/</w:t>
            </w:r>
            <w:r w:rsidRPr="00F3208D">
              <w:t>SB</w:t>
            </w:r>
            <w:r w:rsidR="00023B83" w:rsidRPr="00F3208D">
              <w:t>8J</w:t>
            </w:r>
            <w:r w:rsidR="005012FC" w:rsidRPr="00F3208D">
              <w:t>/</w:t>
            </w:r>
            <w:r w:rsidR="00023B83" w:rsidRPr="00F3208D">
              <w:t>1</w:t>
            </w:r>
            <w:r w:rsidRPr="00F3208D">
              <w:t>/</w:t>
            </w:r>
            <w:r w:rsidR="00F47008" w:rsidRPr="00F3208D">
              <w:t>8</w:t>
            </w:r>
          </w:p>
        </w:tc>
      </w:tr>
    </w:tbl>
    <w:p w14:paraId="5C442DC3" w14:textId="77777777" w:rsidR="009F67EB" w:rsidRPr="00F3208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F3208D" w14:paraId="78D34CEC" w14:textId="77777777" w:rsidTr="001065E9">
        <w:trPr>
          <w:trHeight w:val="1814"/>
        </w:trPr>
        <w:tc>
          <w:tcPr>
            <w:tcW w:w="7370" w:type="dxa"/>
          </w:tcPr>
          <w:p w14:paraId="3E9C7379" w14:textId="77777777" w:rsidR="005012FC" w:rsidRPr="00F3208D" w:rsidRDefault="005012FC" w:rsidP="005012FC">
            <w:pPr>
              <w:pStyle w:val="ACLargeLogo"/>
            </w:pPr>
            <w:r w:rsidRPr="00914132">
              <w:rPr>
                <w:noProof/>
                <w:lang w:eastAsia="en-CA"/>
                <w14:ligatures w14:val="standardContextual"/>
              </w:rPr>
              <w:drawing>
                <wp:inline distT="0" distB="0" distL="0" distR="0" wp14:anchorId="06DB4430" wp14:editId="24D3A85A">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F3208D">
              <w:t xml:space="preserve"> </w:t>
            </w:r>
          </w:p>
          <w:p w14:paraId="1306B670" w14:textId="77777777" w:rsidR="001065E9" w:rsidRPr="00F3208D" w:rsidRDefault="001065E9" w:rsidP="005012FC">
            <w:pPr>
              <w:pStyle w:val="ACLargeLogo"/>
            </w:pPr>
          </w:p>
        </w:tc>
        <w:tc>
          <w:tcPr>
            <w:tcW w:w="3112" w:type="dxa"/>
          </w:tcPr>
          <w:p w14:paraId="03919320" w14:textId="3139B57E" w:rsidR="005012FC" w:rsidRPr="00F3208D" w:rsidRDefault="005012FC" w:rsidP="005012FC">
            <w:pPr>
              <w:pStyle w:val="AEDistrNormal"/>
            </w:pPr>
            <w:r w:rsidRPr="00F3208D">
              <w:t xml:space="preserve">Distr.: </w:t>
            </w:r>
            <w:r w:rsidR="00367614" w:rsidRPr="00F3208D">
              <w:t>General</w:t>
            </w:r>
          </w:p>
          <w:p w14:paraId="02C5DB17" w14:textId="4AEE6465" w:rsidR="005012FC" w:rsidRPr="00F3208D" w:rsidRDefault="00367614" w:rsidP="005012FC">
            <w:pPr>
              <w:pStyle w:val="AEDistrNormal"/>
            </w:pPr>
            <w:r w:rsidRPr="00F3208D">
              <w:t xml:space="preserve">10 November </w:t>
            </w:r>
            <w:r w:rsidR="003B3B5F" w:rsidRPr="00F3208D">
              <w:t>2025</w:t>
            </w:r>
          </w:p>
          <w:p w14:paraId="7B72B820" w14:textId="77777777" w:rsidR="005012FC" w:rsidRPr="00F3208D" w:rsidRDefault="005012FC" w:rsidP="005012FC">
            <w:pPr>
              <w:pStyle w:val="AEDistrNormal"/>
            </w:pPr>
          </w:p>
          <w:p w14:paraId="7B0E9B5C" w14:textId="77777777" w:rsidR="005012FC" w:rsidRPr="00F3208D" w:rsidRDefault="005012FC" w:rsidP="005012FC">
            <w:pPr>
              <w:pStyle w:val="AEDistrNormal"/>
            </w:pPr>
            <w:r w:rsidRPr="00F3208D">
              <w:t xml:space="preserve">Original: English </w:t>
            </w:r>
          </w:p>
          <w:p w14:paraId="7A6B1360" w14:textId="77777777" w:rsidR="001065E9" w:rsidRPr="00F3208D" w:rsidRDefault="001065E9" w:rsidP="005012FC">
            <w:pPr>
              <w:pStyle w:val="AEDistrNormal6pt"/>
            </w:pPr>
          </w:p>
        </w:tc>
      </w:tr>
    </w:tbl>
    <w:p w14:paraId="5D3AEE19" w14:textId="77777777" w:rsidR="001065E9" w:rsidRPr="00F3208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F3208D" w14:paraId="424FC466" w14:textId="77777777" w:rsidTr="001065E9">
        <w:trPr>
          <w:trHeight w:val="57"/>
        </w:trPr>
        <w:tc>
          <w:tcPr>
            <w:tcW w:w="6094" w:type="dxa"/>
          </w:tcPr>
          <w:p w14:paraId="38CD125E" w14:textId="7C2F2E60" w:rsidR="005012FC" w:rsidRPr="00F3208D" w:rsidRDefault="005012FC" w:rsidP="005012FC">
            <w:pPr>
              <w:pStyle w:val="AFCorN12Bold"/>
            </w:pPr>
            <w:r w:rsidRPr="00F3208D">
              <w:t xml:space="preserve">Subsidiary Body on </w:t>
            </w:r>
            <w:bookmarkStart w:id="0" w:name="_Hlk203647393"/>
            <w:r w:rsidR="00023B83" w:rsidRPr="00F3208D">
              <w:t>Article 8(j) and Other Provisions of the Convention on Biological Diversity Related to Indigenous Peoples and Local Communities</w:t>
            </w:r>
            <w:bookmarkEnd w:id="0"/>
          </w:p>
          <w:p w14:paraId="2E467F75" w14:textId="77777777" w:rsidR="005012FC" w:rsidRPr="00F3208D" w:rsidRDefault="00023B83" w:rsidP="005012FC">
            <w:pPr>
              <w:pStyle w:val="AFCorNBold"/>
            </w:pPr>
            <w:r w:rsidRPr="00F3208D">
              <w:t>First</w:t>
            </w:r>
            <w:r w:rsidR="005012FC" w:rsidRPr="00F3208D">
              <w:t xml:space="preserve"> meeting </w:t>
            </w:r>
          </w:p>
          <w:p w14:paraId="61948724" w14:textId="77777777" w:rsidR="005012FC" w:rsidRPr="00F3208D" w:rsidRDefault="00962822" w:rsidP="005012FC">
            <w:pPr>
              <w:pStyle w:val="AFCorNNormal"/>
            </w:pPr>
            <w:r w:rsidRPr="00F3208D">
              <w:t xml:space="preserve">Panama City, </w:t>
            </w:r>
            <w:r w:rsidR="001A5A37" w:rsidRPr="00F3208D">
              <w:t>2</w:t>
            </w:r>
            <w:r w:rsidR="00023B83" w:rsidRPr="00F3208D">
              <w:t>7</w:t>
            </w:r>
            <w:r w:rsidR="001A5A37" w:rsidRPr="00F3208D">
              <w:t>–</w:t>
            </w:r>
            <w:r w:rsidR="00023B83" w:rsidRPr="00F3208D">
              <w:t>30</w:t>
            </w:r>
            <w:r w:rsidR="001A5A37" w:rsidRPr="00F3208D">
              <w:t xml:space="preserve"> October 2025</w:t>
            </w:r>
            <w:r w:rsidR="005012FC" w:rsidRPr="00F3208D">
              <w:t xml:space="preserve"> </w:t>
            </w:r>
          </w:p>
          <w:p w14:paraId="1A114F8A" w14:textId="6B9BD8BA" w:rsidR="005012FC" w:rsidRPr="00F3208D" w:rsidRDefault="007824F2" w:rsidP="005012FC">
            <w:pPr>
              <w:pStyle w:val="AFCorNNormal"/>
            </w:pPr>
            <w:r w:rsidRPr="00F3208D">
              <w:t>Agenda i</w:t>
            </w:r>
            <w:r w:rsidR="005012FC" w:rsidRPr="00F3208D">
              <w:t xml:space="preserve">tem </w:t>
            </w:r>
            <w:r w:rsidR="006A0EEC" w:rsidRPr="00F3208D">
              <w:t>9</w:t>
            </w:r>
          </w:p>
          <w:p w14:paraId="25252458" w14:textId="30D6D70A" w:rsidR="001065E9" w:rsidRPr="00F3208D" w:rsidRDefault="002227B6" w:rsidP="000F4C88">
            <w:pPr>
              <w:pStyle w:val="AFCorNBold"/>
              <w:spacing w:after="120"/>
            </w:pPr>
            <w:r w:rsidRPr="00F3208D">
              <w:t>Adoption of the report</w:t>
            </w:r>
          </w:p>
        </w:tc>
        <w:tc>
          <w:tcPr>
            <w:tcW w:w="4388" w:type="dxa"/>
          </w:tcPr>
          <w:p w14:paraId="1CF01B30" w14:textId="77777777" w:rsidR="001065E9" w:rsidRPr="00F3208D" w:rsidRDefault="001065E9" w:rsidP="001065E9">
            <w:pPr>
              <w:pStyle w:val="CBDNormal"/>
              <w:jc w:val="left"/>
            </w:pPr>
          </w:p>
        </w:tc>
      </w:tr>
    </w:tbl>
    <w:sdt>
      <w:sdtPr>
        <w:rPr>
          <w:rFonts w:ascii="Times New Roman Bold" w:eastAsiaTheme="majorEastAsia" w:hAnsi="Times New Roman Bold"/>
          <w:bCs/>
          <w:snapToGrid w:val="0"/>
          <w:spacing w:val="5"/>
          <w:kern w:val="28"/>
          <w:szCs w:val="28"/>
          <w14:ligatures w14:val="standardContextual"/>
        </w:rPr>
        <w:alias w:val="Title"/>
        <w:tag w:val=""/>
        <w:id w:val="-591865594"/>
        <w:placeholder>
          <w:docPart w:val="84E60063F298475F9141682C5BDE7A0B"/>
        </w:placeholder>
        <w:dataBinding w:prefixMappings="xmlns:ns0='http://purl.org/dc/elements/1.1/' xmlns:ns1='http://schemas.openxmlformats.org/package/2006/metadata/core-properties' " w:xpath="/ns1:coreProperties[1]/ns0:title[1]" w:storeItemID="{6C3C8BC8-F283-45AE-878A-BAB7291924A1}"/>
        <w:text/>
      </w:sdtPr>
      <w:sdtEndPr/>
      <w:sdtContent>
        <w:p w14:paraId="092E4D3B" w14:textId="368E62F7" w:rsidR="001065E9" w:rsidRPr="00F3208D" w:rsidRDefault="00F94DDD" w:rsidP="003B142D">
          <w:pPr>
            <w:pStyle w:val="CBDTitle"/>
          </w:pPr>
          <w:r w:rsidRPr="00F3208D">
            <w:rPr>
              <w:rFonts w:ascii="Times New Roman Bold" w:eastAsiaTheme="majorEastAsia" w:hAnsi="Times New Roman Bold"/>
              <w:bCs/>
              <w:snapToGrid w:val="0"/>
              <w:spacing w:val="5"/>
              <w:kern w:val="28"/>
              <w:szCs w:val="28"/>
              <w14:ligatures w14:val="standardContextual"/>
            </w:rPr>
            <w:t>Report of the Subsidiary Body on Articl</w:t>
          </w:r>
          <w:r w:rsidR="00376E15" w:rsidRPr="00F3208D">
            <w:rPr>
              <w:rFonts w:ascii="Times New Roman Bold" w:eastAsiaTheme="majorEastAsia" w:hAnsi="Times New Roman Bold"/>
              <w:bCs/>
              <w:snapToGrid w:val="0"/>
              <w:spacing w:val="5"/>
              <w:kern w:val="28"/>
              <w:szCs w:val="28"/>
              <w14:ligatures w14:val="standardContextual"/>
            </w:rPr>
            <w:t>e</w:t>
          </w:r>
          <w:r w:rsidR="00EF01CF" w:rsidRPr="00F3208D">
            <w:rPr>
              <w:rFonts w:ascii="Times New Roman Bold" w:eastAsiaTheme="majorEastAsia" w:hAnsi="Times New Roman Bold"/>
              <w:bCs/>
              <w:snapToGrid w:val="0"/>
              <w:spacing w:val="5"/>
              <w:kern w:val="28"/>
              <w:szCs w:val="28"/>
              <w14:ligatures w14:val="standardContextual"/>
            </w:rPr>
            <w:t> </w:t>
          </w:r>
          <w:r w:rsidRPr="00F3208D">
            <w:rPr>
              <w:rFonts w:ascii="Times New Roman Bold" w:eastAsiaTheme="majorEastAsia" w:hAnsi="Times New Roman Bold"/>
              <w:bCs/>
              <w:snapToGrid w:val="0"/>
              <w:spacing w:val="5"/>
              <w:kern w:val="28"/>
              <w:szCs w:val="28"/>
              <w14:ligatures w14:val="standardContextual"/>
            </w:rPr>
            <w:t xml:space="preserve">8(j) and </w:t>
          </w:r>
          <w:r w:rsidR="00336111" w:rsidRPr="00F3208D">
            <w:rPr>
              <w:rFonts w:ascii="Times New Roman Bold" w:eastAsiaTheme="majorEastAsia" w:hAnsi="Times New Roman Bold"/>
              <w:bCs/>
              <w:snapToGrid w:val="0"/>
              <w:spacing w:val="5"/>
              <w:kern w:val="28"/>
              <w:szCs w:val="28"/>
              <w14:ligatures w14:val="standardContextual"/>
            </w:rPr>
            <w:t xml:space="preserve">Other Provisions of the Convention on Biological Diversity Related to Indigenous Peoples and Local Communities on its first </w:t>
          </w:r>
          <w:r w:rsidRPr="00F3208D">
            <w:rPr>
              <w:rFonts w:ascii="Times New Roman Bold" w:eastAsiaTheme="majorEastAsia" w:hAnsi="Times New Roman Bold"/>
              <w:bCs/>
              <w:snapToGrid w:val="0"/>
              <w:spacing w:val="5"/>
              <w:kern w:val="28"/>
              <w:szCs w:val="28"/>
              <w14:ligatures w14:val="standardContextual"/>
            </w:rPr>
            <w:t>meeting</w:t>
          </w:r>
        </w:p>
      </w:sdtContent>
    </w:sdt>
    <w:tbl>
      <w:tblPr>
        <w:tblStyle w:val="TableGrid"/>
        <w:tblW w:w="0" w:type="auto"/>
        <w:tblLook w:val="04A0" w:firstRow="1" w:lastRow="0" w:firstColumn="1" w:lastColumn="0" w:noHBand="0" w:noVBand="1"/>
      </w:tblPr>
      <w:tblGrid>
        <w:gridCol w:w="9350"/>
      </w:tblGrid>
      <w:tr w:rsidR="0068640B" w:rsidRPr="00F3208D" w14:paraId="5593E1A1" w14:textId="77777777" w:rsidTr="0068640B">
        <w:tc>
          <w:tcPr>
            <w:tcW w:w="9350" w:type="dxa"/>
          </w:tcPr>
          <w:p w14:paraId="5F5FFA01" w14:textId="77777777" w:rsidR="0068640B" w:rsidRPr="00914132" w:rsidRDefault="0068640B">
            <w:pPr>
              <w:tabs>
                <w:tab w:val="clear" w:pos="567"/>
                <w:tab w:val="clear" w:pos="1134"/>
                <w:tab w:val="clear" w:pos="1701"/>
                <w:tab w:val="clear" w:pos="2268"/>
              </w:tabs>
              <w:spacing w:after="160" w:line="278" w:lineRule="auto"/>
              <w:jc w:val="left"/>
              <w:rPr>
                <w:i/>
                <w:iCs/>
                <w:snapToGrid w:val="0"/>
                <w:sz w:val="24"/>
                <w:szCs w:val="24"/>
              </w:rPr>
            </w:pPr>
            <w:r w:rsidRPr="00914132">
              <w:rPr>
                <w:i/>
                <w:iCs/>
                <w:snapToGrid w:val="0"/>
                <w:sz w:val="24"/>
                <w:szCs w:val="24"/>
              </w:rPr>
              <w:t>Summary</w:t>
            </w:r>
          </w:p>
          <w:p w14:paraId="2D920343" w14:textId="297A80BD" w:rsidR="0068640B" w:rsidRPr="00F3208D" w:rsidRDefault="0068640B" w:rsidP="00914132">
            <w:pPr>
              <w:pStyle w:val="CBDNormalNoNumber"/>
              <w:tabs>
                <w:tab w:val="clear" w:pos="567"/>
              </w:tabs>
              <w:ind w:left="24" w:firstLine="591"/>
              <w:rPr>
                <w:snapToGrid w:val="0"/>
              </w:rPr>
            </w:pPr>
            <w:r w:rsidRPr="00F3208D">
              <w:rPr>
                <w:snapToGrid w:val="0"/>
              </w:rPr>
              <w:t>The Subsidiary Body on Article 8(j) and Other Provisions of the Convention on Biological Diversity Related to Indigenous Peoples and Local Communities</w:t>
            </w:r>
            <w:r w:rsidR="00AA057E" w:rsidRPr="00F3208D">
              <w:rPr>
                <w:snapToGrid w:val="0"/>
              </w:rPr>
              <w:t xml:space="preserve"> held its first meeting in Panama City, from 27 to 30 October 2025. It adopted </w:t>
            </w:r>
            <w:r w:rsidR="00682EE0" w:rsidRPr="00F3208D">
              <w:rPr>
                <w:snapToGrid w:val="0"/>
              </w:rPr>
              <w:t>six recommendations</w:t>
            </w:r>
            <w:r w:rsidR="00AF6084" w:rsidRPr="00F3208D">
              <w:rPr>
                <w:snapToGrid w:val="0"/>
              </w:rPr>
              <w:t>, which are contained i</w:t>
            </w:r>
            <w:r w:rsidR="005C56DF" w:rsidRPr="00F3208D">
              <w:rPr>
                <w:snapToGrid w:val="0"/>
              </w:rPr>
              <w:t>n section I, while the account of the proceedings of the meeting is contained in section II.</w:t>
            </w:r>
          </w:p>
        </w:tc>
      </w:tr>
    </w:tbl>
    <w:p w14:paraId="1FDA9848" w14:textId="77777777" w:rsidR="0068640B" w:rsidRPr="00F3208D" w:rsidRDefault="0068640B">
      <w:pPr>
        <w:tabs>
          <w:tab w:val="clear" w:pos="567"/>
          <w:tab w:val="clear" w:pos="1134"/>
          <w:tab w:val="clear" w:pos="1701"/>
          <w:tab w:val="clear" w:pos="2268"/>
        </w:tabs>
        <w:spacing w:after="160" w:line="278" w:lineRule="auto"/>
        <w:jc w:val="left"/>
        <w:rPr>
          <w:snapToGrid w:val="0"/>
        </w:rPr>
      </w:pPr>
    </w:p>
    <w:p w14:paraId="1F23E084" w14:textId="41DB9471" w:rsidR="00F94DDD" w:rsidRPr="00F3208D" w:rsidRDefault="00F94DDD">
      <w:pPr>
        <w:tabs>
          <w:tab w:val="clear" w:pos="567"/>
          <w:tab w:val="clear" w:pos="1134"/>
          <w:tab w:val="clear" w:pos="1701"/>
          <w:tab w:val="clear" w:pos="2268"/>
        </w:tabs>
        <w:spacing w:after="160" w:line="278" w:lineRule="auto"/>
        <w:jc w:val="left"/>
        <w:rPr>
          <w:b/>
          <w:snapToGrid w:val="0"/>
          <w:sz w:val="28"/>
        </w:rPr>
      </w:pPr>
      <w:r w:rsidRPr="00F3208D">
        <w:rPr>
          <w:snapToGrid w:val="0"/>
        </w:rPr>
        <w:br w:type="page"/>
      </w:r>
    </w:p>
    <w:p w14:paraId="08B4D699" w14:textId="77777777" w:rsidR="006F008D" w:rsidRDefault="006F008D" w:rsidP="009C7FA7">
      <w:pPr>
        <w:pStyle w:val="CBDH1"/>
        <w:rPr>
          <w:snapToGrid w:val="0"/>
        </w:rPr>
        <w:sectPr w:rsidR="006F008D" w:rsidSect="0044274D">
          <w:headerReference w:type="even" r:id="rId14"/>
          <w:headerReference w:type="default" r:id="rId15"/>
          <w:footerReference w:type="even" r:id="rId16"/>
          <w:footerReference w:type="default" r:id="rId17"/>
          <w:footnotePr>
            <w:numRestart w:val="eachSect"/>
          </w:footnotePr>
          <w:pgSz w:w="12240" w:h="15840" w:code="1"/>
          <w:pgMar w:top="1022" w:right="1325" w:bottom="1138" w:left="1418" w:header="461" w:footer="720" w:gutter="0"/>
          <w:cols w:space="720"/>
          <w:titlePg/>
          <w:docGrid w:linePitch="299"/>
        </w:sectPr>
      </w:pPr>
    </w:p>
    <w:p w14:paraId="6523D3D7" w14:textId="3FE570E6" w:rsidR="00CF7485" w:rsidRDefault="00CF7485" w:rsidP="00632DAD">
      <w:pPr>
        <w:pStyle w:val="TOC1"/>
        <w:rPr>
          <w:rFonts w:asciiTheme="minorHAnsi" w:eastAsiaTheme="minorEastAsia" w:hAnsiTheme="minorHAnsi" w:cstheme="minorBidi"/>
          <w:noProof/>
          <w:kern w:val="2"/>
          <w:sz w:val="24"/>
          <w:szCs w:val="24"/>
          <w:lang w:val="en-US" w:eastAsia="zh-CN"/>
          <w14:ligatures w14:val="standardContextual"/>
        </w:rPr>
      </w:pPr>
      <w:r>
        <w:rPr>
          <w:snapToGrid w:val="0"/>
        </w:rPr>
        <w:lastRenderedPageBreak/>
        <w:fldChar w:fldCharType="begin"/>
      </w:r>
      <w:r>
        <w:rPr>
          <w:snapToGrid w:val="0"/>
        </w:rPr>
        <w:instrText xml:space="preserve"> TOC \h \z \t "CBD_AgendaItem,2,CBD_Annex,1,CBD_SubTitle,2,CBD_H1,1,CBD_AgendaItem_Report,2,CBD_agenda_Item,2,CBD_subpara-item,2" </w:instrText>
      </w:r>
      <w:r>
        <w:rPr>
          <w:snapToGrid w:val="0"/>
        </w:rPr>
        <w:fldChar w:fldCharType="separate"/>
      </w:r>
      <w:hyperlink w:anchor="_Toc219800351" w:history="1">
        <w:r w:rsidRPr="002C36FA">
          <w:rPr>
            <w:rStyle w:val="Hyperlink"/>
            <w:noProof/>
            <w:snapToGrid w:val="0"/>
          </w:rPr>
          <w:t>I.</w:t>
        </w:r>
        <w:r>
          <w:rPr>
            <w:rFonts w:asciiTheme="minorHAnsi" w:eastAsiaTheme="minorEastAsia" w:hAnsiTheme="minorHAnsi" w:cstheme="minorBidi"/>
            <w:noProof/>
            <w:kern w:val="2"/>
            <w:sz w:val="24"/>
            <w:szCs w:val="24"/>
            <w:lang w:val="en-US" w:eastAsia="zh-CN"/>
            <w14:ligatures w14:val="standardContextual"/>
          </w:rPr>
          <w:tab/>
        </w:r>
        <w:r w:rsidRPr="002C36FA">
          <w:rPr>
            <w:rStyle w:val="Hyperlink"/>
            <w:noProof/>
            <w:snapToGrid w:val="0"/>
          </w:rPr>
          <w:t>Recommendations adopted by the Subsidiary Body on Article 8(j) and Other Provisions of the Convention on Biological Diversity Related to Indigenous Peoples and Local Communities</w:t>
        </w:r>
        <w:r>
          <w:rPr>
            <w:noProof/>
            <w:webHidden/>
          </w:rPr>
          <w:tab/>
        </w:r>
        <w:r>
          <w:rPr>
            <w:noProof/>
            <w:webHidden/>
          </w:rPr>
          <w:fldChar w:fldCharType="begin"/>
        </w:r>
        <w:r>
          <w:rPr>
            <w:noProof/>
            <w:webHidden/>
          </w:rPr>
          <w:instrText xml:space="preserve"> PAGEREF _Toc219800351 \h </w:instrText>
        </w:r>
        <w:r>
          <w:rPr>
            <w:noProof/>
            <w:webHidden/>
          </w:rPr>
        </w:r>
        <w:r>
          <w:rPr>
            <w:noProof/>
            <w:webHidden/>
          </w:rPr>
          <w:fldChar w:fldCharType="separate"/>
        </w:r>
        <w:r>
          <w:rPr>
            <w:noProof/>
            <w:webHidden/>
          </w:rPr>
          <w:t>5</w:t>
        </w:r>
        <w:r>
          <w:rPr>
            <w:noProof/>
            <w:webHidden/>
          </w:rPr>
          <w:fldChar w:fldCharType="end"/>
        </w:r>
      </w:hyperlink>
    </w:p>
    <w:p w14:paraId="2A82D917" w14:textId="17068C09" w:rsidR="00CF7485" w:rsidRDefault="00CF7485" w:rsidP="00914132">
      <w:pPr>
        <w:pStyle w:val="TOC2"/>
        <w:tabs>
          <w:tab w:val="clear" w:pos="1871"/>
          <w:tab w:val="clear" w:pos="2495"/>
          <w:tab w:val="clear" w:pos="2835"/>
          <w:tab w:val="clear" w:pos="3402"/>
        </w:tabs>
        <w:spacing w:before="0"/>
        <w:ind w:left="1701" w:hanging="567"/>
        <w:rPr>
          <w:rFonts w:asciiTheme="minorHAnsi" w:eastAsiaTheme="minorEastAsia" w:hAnsiTheme="minorHAnsi" w:cstheme="minorBidi"/>
          <w:noProof/>
          <w:kern w:val="2"/>
          <w:sz w:val="24"/>
          <w:szCs w:val="24"/>
          <w:lang w:val="en-US" w:eastAsia="zh-CN"/>
          <w14:ligatures w14:val="standardContextual"/>
        </w:rPr>
      </w:pPr>
      <w:hyperlink w:anchor="_Toc219800352" w:history="1">
        <w:r w:rsidRPr="002C36FA">
          <w:rPr>
            <w:rStyle w:val="Hyperlink"/>
            <w:noProof/>
          </w:rPr>
          <w:t>1/1.</w:t>
        </w:r>
        <w:r>
          <w:rPr>
            <w:rFonts w:asciiTheme="minorHAnsi" w:eastAsiaTheme="minorEastAsia" w:hAnsiTheme="minorHAnsi" w:cstheme="minorBidi"/>
            <w:noProof/>
            <w:kern w:val="2"/>
            <w:sz w:val="24"/>
            <w:szCs w:val="24"/>
            <w:lang w:val="en-US" w:eastAsia="zh-CN"/>
            <w14:ligatures w14:val="standardContextual"/>
          </w:rPr>
          <w:tab/>
        </w:r>
        <w:r w:rsidRPr="002C36FA">
          <w:rPr>
            <w:rStyle w:val="Hyperlink"/>
            <w:noProof/>
          </w:rPr>
          <w:t>In-depth dialogue on thematic and cross-cutting issues under Article 8(j) and other provisions of the Convention on Biological Diversity related to indigenous peoples and local communities</w:t>
        </w:r>
        <w:r>
          <w:rPr>
            <w:noProof/>
            <w:webHidden/>
          </w:rPr>
          <w:tab/>
        </w:r>
        <w:r>
          <w:rPr>
            <w:noProof/>
            <w:webHidden/>
          </w:rPr>
          <w:fldChar w:fldCharType="begin"/>
        </w:r>
        <w:r>
          <w:rPr>
            <w:noProof/>
            <w:webHidden/>
          </w:rPr>
          <w:instrText xml:space="preserve"> PAGEREF _Toc219800352 \h </w:instrText>
        </w:r>
        <w:r>
          <w:rPr>
            <w:noProof/>
            <w:webHidden/>
          </w:rPr>
        </w:r>
        <w:r>
          <w:rPr>
            <w:noProof/>
            <w:webHidden/>
          </w:rPr>
          <w:fldChar w:fldCharType="separate"/>
        </w:r>
        <w:r>
          <w:rPr>
            <w:noProof/>
            <w:webHidden/>
          </w:rPr>
          <w:t>5</w:t>
        </w:r>
        <w:r>
          <w:rPr>
            <w:noProof/>
            <w:webHidden/>
          </w:rPr>
          <w:fldChar w:fldCharType="end"/>
        </w:r>
      </w:hyperlink>
    </w:p>
    <w:p w14:paraId="78CF161A" w14:textId="66406562" w:rsidR="00CF7485" w:rsidRDefault="00CF7485" w:rsidP="00914132">
      <w:pPr>
        <w:pStyle w:val="TOC2"/>
        <w:tabs>
          <w:tab w:val="clear" w:pos="1871"/>
          <w:tab w:val="clear" w:pos="2495"/>
          <w:tab w:val="clear" w:pos="2835"/>
          <w:tab w:val="clear" w:pos="3402"/>
        </w:tabs>
        <w:spacing w:before="0"/>
        <w:ind w:left="1701" w:hanging="567"/>
        <w:rPr>
          <w:rFonts w:asciiTheme="minorHAnsi" w:eastAsiaTheme="minorEastAsia" w:hAnsiTheme="minorHAnsi" w:cstheme="minorBidi"/>
          <w:noProof/>
          <w:kern w:val="2"/>
          <w:sz w:val="24"/>
          <w:szCs w:val="24"/>
          <w:lang w:val="en-US" w:eastAsia="zh-CN"/>
          <w14:ligatures w14:val="standardContextual"/>
        </w:rPr>
      </w:pPr>
      <w:hyperlink w:anchor="_Toc219800353" w:history="1">
        <w:r w:rsidRPr="002C36FA">
          <w:rPr>
            <w:rStyle w:val="Hyperlink"/>
            <w:noProof/>
            <w:snapToGrid w:val="0"/>
          </w:rPr>
          <w:t>1/2.</w:t>
        </w:r>
        <w:r>
          <w:rPr>
            <w:rFonts w:asciiTheme="minorHAnsi" w:eastAsiaTheme="minorEastAsia" w:hAnsiTheme="minorHAnsi" w:cstheme="minorBidi"/>
            <w:noProof/>
            <w:kern w:val="2"/>
            <w:sz w:val="24"/>
            <w:szCs w:val="24"/>
            <w:lang w:val="en-US" w:eastAsia="zh-CN"/>
            <w14:ligatures w14:val="standardContextual"/>
          </w:rPr>
          <w:tab/>
        </w:r>
        <w:r w:rsidRPr="002C36FA">
          <w:rPr>
            <w:rStyle w:val="Hyperlink"/>
            <w:noProof/>
            <w:snapToGrid w:val="0"/>
          </w:rPr>
          <w:t>Modus operandi of the Subsidiary Body on Article 8(j) and Other Provisions of the Convention on Biological Diversity Related to Indigenous Peoples and Local Communities</w:t>
        </w:r>
        <w:r>
          <w:rPr>
            <w:noProof/>
            <w:webHidden/>
          </w:rPr>
          <w:tab/>
        </w:r>
        <w:r>
          <w:rPr>
            <w:noProof/>
            <w:webHidden/>
          </w:rPr>
          <w:fldChar w:fldCharType="begin"/>
        </w:r>
        <w:r>
          <w:rPr>
            <w:noProof/>
            <w:webHidden/>
          </w:rPr>
          <w:instrText xml:space="preserve"> PAGEREF _Toc219800353 \h </w:instrText>
        </w:r>
        <w:r>
          <w:rPr>
            <w:noProof/>
            <w:webHidden/>
          </w:rPr>
        </w:r>
        <w:r>
          <w:rPr>
            <w:noProof/>
            <w:webHidden/>
          </w:rPr>
          <w:fldChar w:fldCharType="separate"/>
        </w:r>
        <w:r>
          <w:rPr>
            <w:noProof/>
            <w:webHidden/>
          </w:rPr>
          <w:t>7</w:t>
        </w:r>
        <w:r>
          <w:rPr>
            <w:noProof/>
            <w:webHidden/>
          </w:rPr>
          <w:fldChar w:fldCharType="end"/>
        </w:r>
      </w:hyperlink>
    </w:p>
    <w:p w14:paraId="76AA5DA6" w14:textId="5C93C51A" w:rsidR="00CF7485" w:rsidRDefault="00CF7485" w:rsidP="00914132">
      <w:pPr>
        <w:pStyle w:val="TOC2"/>
        <w:tabs>
          <w:tab w:val="clear" w:pos="1871"/>
          <w:tab w:val="clear" w:pos="2495"/>
        </w:tabs>
        <w:spacing w:before="0"/>
        <w:ind w:left="1701" w:hanging="567"/>
        <w:rPr>
          <w:rFonts w:asciiTheme="minorHAnsi" w:eastAsiaTheme="minorEastAsia" w:hAnsiTheme="minorHAnsi" w:cstheme="minorBidi"/>
          <w:noProof/>
          <w:kern w:val="2"/>
          <w:sz w:val="24"/>
          <w:szCs w:val="24"/>
          <w:lang w:val="en-US" w:eastAsia="zh-CN"/>
          <w14:ligatures w14:val="standardContextual"/>
        </w:rPr>
      </w:pPr>
      <w:hyperlink w:anchor="_Toc219800362" w:history="1">
        <w:r w:rsidRPr="002C36FA">
          <w:rPr>
            <w:rStyle w:val="Hyperlink"/>
            <w:noProof/>
          </w:rPr>
          <w:t>1/3.</w:t>
        </w:r>
        <w:r>
          <w:rPr>
            <w:rFonts w:asciiTheme="minorHAnsi" w:eastAsiaTheme="minorEastAsia" w:hAnsiTheme="minorHAnsi" w:cstheme="minorBidi"/>
            <w:noProof/>
            <w:kern w:val="2"/>
            <w:sz w:val="24"/>
            <w:szCs w:val="24"/>
            <w:lang w:val="en-US" w:eastAsia="zh-CN"/>
            <w14:ligatures w14:val="standardContextual"/>
          </w:rPr>
          <w:tab/>
        </w:r>
        <w:r w:rsidRPr="002C36FA">
          <w:rPr>
            <w:rStyle w:val="Hyperlink"/>
            <w:noProof/>
          </w:rPr>
          <w:t>Proposed elements for the guidelines related to Tasks 1.1 and 1.2 of the programme  of work on Article 8(j) and other provisions of the Convention on Biological Diversity  related to indigenous peoples and local communities to 2030</w:t>
        </w:r>
        <w:r>
          <w:rPr>
            <w:noProof/>
            <w:webHidden/>
          </w:rPr>
          <w:tab/>
        </w:r>
        <w:r>
          <w:rPr>
            <w:noProof/>
            <w:webHidden/>
          </w:rPr>
          <w:fldChar w:fldCharType="begin"/>
        </w:r>
        <w:r>
          <w:rPr>
            <w:noProof/>
            <w:webHidden/>
          </w:rPr>
          <w:instrText xml:space="preserve"> PAGEREF _Toc219800362 \h </w:instrText>
        </w:r>
        <w:r>
          <w:rPr>
            <w:noProof/>
            <w:webHidden/>
          </w:rPr>
        </w:r>
        <w:r>
          <w:rPr>
            <w:noProof/>
            <w:webHidden/>
          </w:rPr>
          <w:fldChar w:fldCharType="separate"/>
        </w:r>
        <w:r>
          <w:rPr>
            <w:noProof/>
            <w:webHidden/>
          </w:rPr>
          <w:t>12</w:t>
        </w:r>
        <w:r>
          <w:rPr>
            <w:noProof/>
            <w:webHidden/>
          </w:rPr>
          <w:fldChar w:fldCharType="end"/>
        </w:r>
      </w:hyperlink>
    </w:p>
    <w:p w14:paraId="3E63F3B4" w14:textId="0F625840" w:rsidR="00CF7485" w:rsidRDefault="00CF7485" w:rsidP="00914132">
      <w:pPr>
        <w:pStyle w:val="TOC2"/>
        <w:tabs>
          <w:tab w:val="clear" w:pos="1871"/>
          <w:tab w:val="clear" w:pos="2495"/>
        </w:tabs>
        <w:spacing w:before="0"/>
        <w:ind w:left="1701" w:hanging="567"/>
        <w:rPr>
          <w:rFonts w:asciiTheme="minorHAnsi" w:eastAsiaTheme="minorEastAsia" w:hAnsiTheme="minorHAnsi" w:cstheme="minorBidi"/>
          <w:noProof/>
          <w:kern w:val="2"/>
          <w:sz w:val="24"/>
          <w:szCs w:val="24"/>
          <w:lang w:val="en-US" w:eastAsia="zh-CN"/>
          <w14:ligatures w14:val="standardContextual"/>
        </w:rPr>
      </w:pPr>
      <w:hyperlink w:anchor="_Toc219800373" w:history="1">
        <w:r w:rsidRPr="002C36FA">
          <w:rPr>
            <w:rStyle w:val="Hyperlink"/>
            <w:noProof/>
          </w:rPr>
          <w:t>1/4.</w:t>
        </w:r>
        <w:r>
          <w:rPr>
            <w:rFonts w:asciiTheme="minorHAnsi" w:eastAsiaTheme="minorEastAsia" w:hAnsiTheme="minorHAnsi" w:cstheme="minorBidi"/>
            <w:noProof/>
            <w:kern w:val="2"/>
            <w:sz w:val="24"/>
            <w:szCs w:val="24"/>
            <w:lang w:val="en-US" w:eastAsia="zh-CN"/>
            <w14:ligatures w14:val="standardContextual"/>
          </w:rPr>
          <w:tab/>
        </w:r>
        <w:r w:rsidRPr="002C36FA">
          <w:rPr>
            <w:rStyle w:val="Hyperlink"/>
            <w:noProof/>
          </w:rPr>
          <w:t>Process to review and update the Voluntary Glossary of Key Terms and Concepts Within the Context of Article 8(j) and Related Provisions of the Convention</w:t>
        </w:r>
        <w:r>
          <w:rPr>
            <w:noProof/>
            <w:webHidden/>
          </w:rPr>
          <w:tab/>
        </w:r>
        <w:r>
          <w:rPr>
            <w:noProof/>
            <w:webHidden/>
          </w:rPr>
          <w:fldChar w:fldCharType="begin"/>
        </w:r>
        <w:r>
          <w:rPr>
            <w:noProof/>
            <w:webHidden/>
          </w:rPr>
          <w:instrText xml:space="preserve"> PAGEREF _Toc219800373 \h </w:instrText>
        </w:r>
        <w:r>
          <w:rPr>
            <w:noProof/>
            <w:webHidden/>
          </w:rPr>
        </w:r>
        <w:r>
          <w:rPr>
            <w:noProof/>
            <w:webHidden/>
          </w:rPr>
          <w:fldChar w:fldCharType="separate"/>
        </w:r>
        <w:r>
          <w:rPr>
            <w:noProof/>
            <w:webHidden/>
          </w:rPr>
          <w:t>22</w:t>
        </w:r>
        <w:r>
          <w:rPr>
            <w:noProof/>
            <w:webHidden/>
          </w:rPr>
          <w:fldChar w:fldCharType="end"/>
        </w:r>
      </w:hyperlink>
    </w:p>
    <w:p w14:paraId="1B8915F6" w14:textId="18332DD5" w:rsidR="00CF7485" w:rsidRDefault="00CF7485" w:rsidP="00914132">
      <w:pPr>
        <w:pStyle w:val="TOC2"/>
        <w:tabs>
          <w:tab w:val="clear" w:pos="1871"/>
          <w:tab w:val="clear" w:pos="2495"/>
          <w:tab w:val="clear" w:pos="2835"/>
          <w:tab w:val="clear" w:pos="3402"/>
        </w:tabs>
        <w:spacing w:before="0"/>
        <w:ind w:left="1701" w:hanging="567"/>
        <w:rPr>
          <w:rFonts w:asciiTheme="minorHAnsi" w:eastAsiaTheme="minorEastAsia" w:hAnsiTheme="minorHAnsi" w:cstheme="minorBidi"/>
          <w:noProof/>
          <w:kern w:val="2"/>
          <w:sz w:val="24"/>
          <w:szCs w:val="24"/>
          <w:lang w:val="en-US" w:eastAsia="zh-CN"/>
          <w14:ligatures w14:val="standardContextual"/>
        </w:rPr>
      </w:pPr>
      <w:hyperlink w:anchor="_Toc219800374" w:history="1">
        <w:r w:rsidRPr="002C36FA">
          <w:rPr>
            <w:rStyle w:val="Hyperlink"/>
            <w:noProof/>
          </w:rPr>
          <w:t>1/5.</w:t>
        </w:r>
        <w:r>
          <w:rPr>
            <w:rFonts w:asciiTheme="minorHAnsi" w:eastAsiaTheme="minorEastAsia" w:hAnsiTheme="minorHAnsi" w:cstheme="minorBidi"/>
            <w:noProof/>
            <w:kern w:val="2"/>
            <w:sz w:val="24"/>
            <w:szCs w:val="24"/>
            <w:lang w:val="en-US" w:eastAsia="zh-CN"/>
            <w14:ligatures w14:val="standardContextual"/>
          </w:rPr>
          <w:tab/>
        </w:r>
        <w:r w:rsidRPr="002C36FA">
          <w:rPr>
            <w:rStyle w:val="Hyperlink"/>
            <w:noProof/>
          </w:rPr>
          <w:t>Provision of advice on traditional knowledge for the global report on collective progress in the implementation of the Kunming-Montreal Global Biodiversity Framework</w:t>
        </w:r>
        <w:r>
          <w:rPr>
            <w:noProof/>
            <w:webHidden/>
          </w:rPr>
          <w:tab/>
        </w:r>
        <w:r>
          <w:rPr>
            <w:noProof/>
            <w:webHidden/>
          </w:rPr>
          <w:fldChar w:fldCharType="begin"/>
        </w:r>
        <w:r>
          <w:rPr>
            <w:noProof/>
            <w:webHidden/>
          </w:rPr>
          <w:instrText xml:space="preserve"> PAGEREF _Toc219800374 \h </w:instrText>
        </w:r>
        <w:r>
          <w:rPr>
            <w:noProof/>
            <w:webHidden/>
          </w:rPr>
        </w:r>
        <w:r>
          <w:rPr>
            <w:noProof/>
            <w:webHidden/>
          </w:rPr>
          <w:fldChar w:fldCharType="separate"/>
        </w:r>
        <w:r>
          <w:rPr>
            <w:noProof/>
            <w:webHidden/>
          </w:rPr>
          <w:t>25</w:t>
        </w:r>
        <w:r>
          <w:rPr>
            <w:noProof/>
            <w:webHidden/>
          </w:rPr>
          <w:fldChar w:fldCharType="end"/>
        </w:r>
      </w:hyperlink>
    </w:p>
    <w:p w14:paraId="751C4279" w14:textId="7607952D" w:rsidR="00CF7485" w:rsidRDefault="00CF7485" w:rsidP="00914132">
      <w:pPr>
        <w:pStyle w:val="TOC2"/>
        <w:tabs>
          <w:tab w:val="clear" w:pos="1871"/>
          <w:tab w:val="clear" w:pos="2495"/>
        </w:tabs>
        <w:spacing w:before="0"/>
        <w:ind w:left="1701" w:hanging="567"/>
        <w:rPr>
          <w:rFonts w:asciiTheme="minorHAnsi" w:eastAsiaTheme="minorEastAsia" w:hAnsiTheme="minorHAnsi" w:cstheme="minorBidi"/>
          <w:noProof/>
          <w:kern w:val="2"/>
          <w:sz w:val="24"/>
          <w:szCs w:val="24"/>
          <w:lang w:val="en-US" w:eastAsia="zh-CN"/>
          <w14:ligatures w14:val="standardContextual"/>
        </w:rPr>
      </w:pPr>
      <w:hyperlink w:anchor="_Toc219800375" w:history="1">
        <w:r w:rsidRPr="002C36FA">
          <w:rPr>
            <w:rStyle w:val="Hyperlink"/>
            <w:noProof/>
          </w:rPr>
          <w:t>1/6.</w:t>
        </w:r>
        <w:r>
          <w:rPr>
            <w:rFonts w:asciiTheme="minorHAnsi" w:eastAsiaTheme="minorEastAsia" w:hAnsiTheme="minorHAnsi" w:cstheme="minorBidi"/>
            <w:noProof/>
            <w:kern w:val="2"/>
            <w:sz w:val="24"/>
            <w:szCs w:val="24"/>
            <w:lang w:val="en-US" w:eastAsia="zh-CN"/>
            <w14:ligatures w14:val="standardContextual"/>
          </w:rPr>
          <w:tab/>
        </w:r>
        <w:r w:rsidRPr="002C36FA">
          <w:rPr>
            <w:rStyle w:val="Hyperlink"/>
            <w:noProof/>
          </w:rPr>
          <w:t>Recommendations of the Permanent Forum on Indigenous Issues</w:t>
        </w:r>
        <w:r>
          <w:rPr>
            <w:noProof/>
            <w:webHidden/>
          </w:rPr>
          <w:tab/>
        </w:r>
        <w:r>
          <w:rPr>
            <w:noProof/>
            <w:webHidden/>
          </w:rPr>
          <w:fldChar w:fldCharType="begin"/>
        </w:r>
        <w:r>
          <w:rPr>
            <w:noProof/>
            <w:webHidden/>
          </w:rPr>
          <w:instrText xml:space="preserve"> PAGEREF _Toc219800375 \h </w:instrText>
        </w:r>
        <w:r>
          <w:rPr>
            <w:noProof/>
            <w:webHidden/>
          </w:rPr>
        </w:r>
        <w:r>
          <w:rPr>
            <w:noProof/>
            <w:webHidden/>
          </w:rPr>
          <w:fldChar w:fldCharType="separate"/>
        </w:r>
        <w:r>
          <w:rPr>
            <w:noProof/>
            <w:webHidden/>
          </w:rPr>
          <w:t>27</w:t>
        </w:r>
        <w:r>
          <w:rPr>
            <w:noProof/>
            <w:webHidden/>
          </w:rPr>
          <w:fldChar w:fldCharType="end"/>
        </w:r>
      </w:hyperlink>
    </w:p>
    <w:p w14:paraId="582F206E" w14:textId="4C691925" w:rsidR="00CF7485" w:rsidRDefault="00CF7485" w:rsidP="00632DAD">
      <w:pPr>
        <w:pStyle w:val="TOC1"/>
        <w:rPr>
          <w:rFonts w:asciiTheme="minorHAnsi" w:eastAsiaTheme="minorEastAsia" w:hAnsiTheme="minorHAnsi" w:cstheme="minorBidi"/>
          <w:noProof/>
          <w:kern w:val="2"/>
          <w:sz w:val="24"/>
          <w:szCs w:val="24"/>
          <w:lang w:val="en-US" w:eastAsia="zh-CN"/>
          <w14:ligatures w14:val="standardContextual"/>
        </w:rPr>
      </w:pPr>
      <w:hyperlink w:anchor="_Toc219800376" w:history="1">
        <w:r w:rsidRPr="002C36FA">
          <w:rPr>
            <w:rStyle w:val="Hyperlink"/>
            <w:noProof/>
            <w:snapToGrid w:val="0"/>
          </w:rPr>
          <w:t>II.</w:t>
        </w:r>
        <w:r>
          <w:rPr>
            <w:rFonts w:asciiTheme="minorHAnsi" w:eastAsiaTheme="minorEastAsia" w:hAnsiTheme="minorHAnsi" w:cstheme="minorBidi"/>
            <w:noProof/>
            <w:kern w:val="2"/>
            <w:sz w:val="24"/>
            <w:szCs w:val="24"/>
            <w:lang w:val="en-US" w:eastAsia="zh-CN"/>
            <w14:ligatures w14:val="standardContextual"/>
          </w:rPr>
          <w:tab/>
        </w:r>
        <w:r w:rsidRPr="002C36FA">
          <w:rPr>
            <w:rStyle w:val="Hyperlink"/>
            <w:noProof/>
          </w:rPr>
          <w:t>Account of proceedings</w:t>
        </w:r>
        <w:r>
          <w:rPr>
            <w:noProof/>
            <w:webHidden/>
          </w:rPr>
          <w:tab/>
        </w:r>
        <w:r>
          <w:rPr>
            <w:noProof/>
            <w:webHidden/>
          </w:rPr>
          <w:fldChar w:fldCharType="begin"/>
        </w:r>
        <w:r>
          <w:rPr>
            <w:noProof/>
            <w:webHidden/>
          </w:rPr>
          <w:instrText xml:space="preserve"> PAGEREF _Toc219800376 \h </w:instrText>
        </w:r>
        <w:r>
          <w:rPr>
            <w:noProof/>
            <w:webHidden/>
          </w:rPr>
        </w:r>
        <w:r>
          <w:rPr>
            <w:noProof/>
            <w:webHidden/>
          </w:rPr>
          <w:fldChar w:fldCharType="separate"/>
        </w:r>
        <w:r>
          <w:rPr>
            <w:noProof/>
            <w:webHidden/>
          </w:rPr>
          <w:t>28</w:t>
        </w:r>
        <w:r>
          <w:rPr>
            <w:noProof/>
            <w:webHidden/>
          </w:rPr>
          <w:fldChar w:fldCharType="end"/>
        </w:r>
      </w:hyperlink>
    </w:p>
    <w:p w14:paraId="22FBFB32" w14:textId="6AF9F417" w:rsidR="00CF7485" w:rsidRDefault="00CF7485" w:rsidP="00914132">
      <w:pPr>
        <w:pStyle w:val="TOC2"/>
        <w:tabs>
          <w:tab w:val="clear" w:pos="2495"/>
          <w:tab w:val="clear" w:pos="2835"/>
          <w:tab w:val="clear" w:pos="3402"/>
        </w:tabs>
        <w:spacing w:before="0"/>
        <w:ind w:left="1843" w:hanging="709"/>
        <w:rPr>
          <w:rFonts w:asciiTheme="minorHAnsi" w:eastAsiaTheme="minorEastAsia" w:hAnsiTheme="minorHAnsi" w:cstheme="minorBidi"/>
          <w:noProof/>
          <w:kern w:val="2"/>
          <w:sz w:val="24"/>
          <w:szCs w:val="24"/>
          <w:lang w:val="en-US" w:eastAsia="zh-CN"/>
          <w14:ligatures w14:val="standardContextual"/>
        </w:rPr>
      </w:pPr>
      <w:hyperlink w:anchor="_Toc219800377" w:history="1">
        <w:r w:rsidRPr="002C36FA">
          <w:rPr>
            <w:rStyle w:val="Hyperlink"/>
            <w:noProof/>
            <w:snapToGrid w:val="0"/>
          </w:rPr>
          <w:t>Introduction</w:t>
        </w:r>
        <w:r>
          <w:rPr>
            <w:noProof/>
            <w:webHidden/>
          </w:rPr>
          <w:tab/>
        </w:r>
        <w:r>
          <w:rPr>
            <w:noProof/>
            <w:webHidden/>
          </w:rPr>
          <w:fldChar w:fldCharType="begin"/>
        </w:r>
        <w:r>
          <w:rPr>
            <w:noProof/>
            <w:webHidden/>
          </w:rPr>
          <w:instrText xml:space="preserve"> PAGEREF _Toc219800377 \h </w:instrText>
        </w:r>
        <w:r>
          <w:rPr>
            <w:noProof/>
            <w:webHidden/>
          </w:rPr>
        </w:r>
        <w:r>
          <w:rPr>
            <w:noProof/>
            <w:webHidden/>
          </w:rPr>
          <w:fldChar w:fldCharType="separate"/>
        </w:r>
        <w:r>
          <w:rPr>
            <w:noProof/>
            <w:webHidden/>
          </w:rPr>
          <w:t>28</w:t>
        </w:r>
        <w:r>
          <w:rPr>
            <w:noProof/>
            <w:webHidden/>
          </w:rPr>
          <w:fldChar w:fldCharType="end"/>
        </w:r>
      </w:hyperlink>
    </w:p>
    <w:p w14:paraId="37E081D5" w14:textId="01360592" w:rsidR="00CF7485" w:rsidRDefault="00CF7485" w:rsidP="00914132">
      <w:pPr>
        <w:pStyle w:val="TOC2"/>
        <w:tabs>
          <w:tab w:val="clear" w:pos="1871"/>
          <w:tab w:val="clear" w:pos="2495"/>
        </w:tabs>
        <w:spacing w:before="0"/>
        <w:ind w:left="1843" w:hanging="709"/>
        <w:rPr>
          <w:rFonts w:asciiTheme="minorHAnsi" w:eastAsiaTheme="minorEastAsia" w:hAnsiTheme="minorHAnsi" w:cstheme="minorBidi"/>
          <w:noProof/>
          <w:kern w:val="2"/>
          <w:sz w:val="24"/>
          <w:szCs w:val="24"/>
          <w:lang w:val="en-US" w:eastAsia="zh-CN"/>
          <w14:ligatures w14:val="standardContextual"/>
        </w:rPr>
      </w:pPr>
      <w:hyperlink w:anchor="_Toc219800378" w:history="1">
        <w:r w:rsidRPr="002C36FA">
          <w:rPr>
            <w:rStyle w:val="Hyperlink"/>
            <w:noProof/>
          </w:rPr>
          <w:t>Item 1</w:t>
        </w:r>
        <w:r w:rsidR="004E2866">
          <w:rPr>
            <w:rStyle w:val="Hyperlink"/>
            <w:noProof/>
          </w:rPr>
          <w:t>.</w:t>
        </w:r>
        <w:r w:rsidR="001A083B">
          <w:rPr>
            <w:rStyle w:val="Hyperlink"/>
            <w:noProof/>
          </w:rPr>
          <w:tab/>
        </w:r>
        <w:r w:rsidRPr="002C36FA">
          <w:rPr>
            <w:rStyle w:val="Hyperlink"/>
            <w:noProof/>
          </w:rPr>
          <w:t>Opening of the meeting</w:t>
        </w:r>
        <w:r>
          <w:rPr>
            <w:noProof/>
            <w:webHidden/>
          </w:rPr>
          <w:tab/>
        </w:r>
        <w:r>
          <w:rPr>
            <w:noProof/>
            <w:webHidden/>
          </w:rPr>
          <w:fldChar w:fldCharType="begin"/>
        </w:r>
        <w:r>
          <w:rPr>
            <w:noProof/>
            <w:webHidden/>
          </w:rPr>
          <w:instrText xml:space="preserve"> PAGEREF _Toc219800378 \h </w:instrText>
        </w:r>
        <w:r>
          <w:rPr>
            <w:noProof/>
            <w:webHidden/>
          </w:rPr>
        </w:r>
        <w:r>
          <w:rPr>
            <w:noProof/>
            <w:webHidden/>
          </w:rPr>
          <w:fldChar w:fldCharType="separate"/>
        </w:r>
        <w:r>
          <w:rPr>
            <w:noProof/>
            <w:webHidden/>
          </w:rPr>
          <w:t>28</w:t>
        </w:r>
        <w:r>
          <w:rPr>
            <w:noProof/>
            <w:webHidden/>
          </w:rPr>
          <w:fldChar w:fldCharType="end"/>
        </w:r>
      </w:hyperlink>
    </w:p>
    <w:p w14:paraId="3AE1ABF6" w14:textId="02699190" w:rsidR="00CF7485" w:rsidRDefault="00CF7485" w:rsidP="00914132">
      <w:pPr>
        <w:pStyle w:val="TOC2"/>
        <w:tabs>
          <w:tab w:val="clear" w:pos="1871"/>
          <w:tab w:val="clear" w:pos="2495"/>
          <w:tab w:val="left" w:pos="1701"/>
        </w:tabs>
        <w:spacing w:before="0"/>
        <w:ind w:left="1843" w:hanging="709"/>
        <w:rPr>
          <w:rFonts w:asciiTheme="minorHAnsi" w:eastAsiaTheme="minorEastAsia" w:hAnsiTheme="minorHAnsi" w:cstheme="minorBidi"/>
          <w:noProof/>
          <w:kern w:val="2"/>
          <w:sz w:val="24"/>
          <w:szCs w:val="24"/>
          <w:lang w:val="en-US" w:eastAsia="zh-CN"/>
          <w14:ligatures w14:val="standardContextual"/>
        </w:rPr>
      </w:pPr>
      <w:hyperlink w:anchor="_Toc219800379" w:history="1">
        <w:r w:rsidRPr="002C36FA">
          <w:rPr>
            <w:rStyle w:val="Hyperlink"/>
            <w:bCs/>
            <w:noProof/>
          </w:rPr>
          <w:t>Item</w:t>
        </w:r>
        <w:r w:rsidRPr="002C36FA">
          <w:rPr>
            <w:rStyle w:val="Hyperlink"/>
            <w:noProof/>
          </w:rPr>
          <w:t xml:space="preserve"> 2</w:t>
        </w:r>
        <w:r w:rsidR="004E2866">
          <w:rPr>
            <w:rStyle w:val="Hyperlink"/>
            <w:noProof/>
          </w:rPr>
          <w:t>.</w:t>
        </w:r>
        <w:r w:rsidR="001A083B">
          <w:rPr>
            <w:rStyle w:val="Hyperlink"/>
            <w:noProof/>
          </w:rPr>
          <w:tab/>
        </w:r>
        <w:r w:rsidRPr="002C36FA">
          <w:rPr>
            <w:rStyle w:val="Hyperlink"/>
            <w:noProof/>
          </w:rPr>
          <w:t>Organizational matters</w:t>
        </w:r>
        <w:r>
          <w:rPr>
            <w:noProof/>
            <w:webHidden/>
          </w:rPr>
          <w:tab/>
        </w:r>
        <w:r>
          <w:rPr>
            <w:noProof/>
            <w:webHidden/>
          </w:rPr>
          <w:fldChar w:fldCharType="begin"/>
        </w:r>
        <w:r>
          <w:rPr>
            <w:noProof/>
            <w:webHidden/>
          </w:rPr>
          <w:instrText xml:space="preserve"> PAGEREF _Toc219800379 \h </w:instrText>
        </w:r>
        <w:r>
          <w:rPr>
            <w:noProof/>
            <w:webHidden/>
          </w:rPr>
        </w:r>
        <w:r>
          <w:rPr>
            <w:noProof/>
            <w:webHidden/>
          </w:rPr>
          <w:fldChar w:fldCharType="separate"/>
        </w:r>
        <w:r>
          <w:rPr>
            <w:noProof/>
            <w:webHidden/>
          </w:rPr>
          <w:t>29</w:t>
        </w:r>
        <w:r>
          <w:rPr>
            <w:noProof/>
            <w:webHidden/>
          </w:rPr>
          <w:fldChar w:fldCharType="end"/>
        </w:r>
      </w:hyperlink>
    </w:p>
    <w:p w14:paraId="4439E121" w14:textId="2580F749" w:rsidR="00CF7485" w:rsidRPr="00914132" w:rsidRDefault="00CF7485" w:rsidP="00914132">
      <w:pPr>
        <w:pStyle w:val="TOC2"/>
        <w:tabs>
          <w:tab w:val="clear" w:pos="1871"/>
          <w:tab w:val="clear" w:pos="2495"/>
        </w:tabs>
        <w:spacing w:before="0"/>
        <w:ind w:left="1843" w:hanging="709"/>
        <w:rPr>
          <w:rStyle w:val="Hyperlink"/>
        </w:rPr>
      </w:pPr>
      <w:hyperlink w:anchor="_Toc219800382" w:history="1">
        <w:r w:rsidRPr="002C36FA">
          <w:rPr>
            <w:rStyle w:val="Hyperlink"/>
            <w:noProof/>
          </w:rPr>
          <w:t>Item 3</w:t>
        </w:r>
        <w:r w:rsidR="004E2866">
          <w:rPr>
            <w:rStyle w:val="Hyperlink"/>
            <w:noProof/>
          </w:rPr>
          <w:t>.</w:t>
        </w:r>
        <w:r w:rsidR="00C13886">
          <w:rPr>
            <w:rStyle w:val="Hyperlink"/>
            <w:noProof/>
          </w:rPr>
          <w:tab/>
        </w:r>
        <w:r w:rsidRPr="002C36FA">
          <w:rPr>
            <w:rStyle w:val="Hyperlink"/>
            <w:noProof/>
          </w:rPr>
          <w:t>In-depth dialogue: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w:t>
        </w:r>
        <w:r w:rsidRPr="00914132">
          <w:rPr>
            <w:rStyle w:val="Hyperlink"/>
            <w:webHidden/>
          </w:rPr>
          <w:tab/>
        </w:r>
        <w:r w:rsidRPr="00914132">
          <w:rPr>
            <w:rStyle w:val="Hyperlink"/>
            <w:webHidden/>
          </w:rPr>
          <w:fldChar w:fldCharType="begin"/>
        </w:r>
        <w:r w:rsidRPr="00914132">
          <w:rPr>
            <w:rStyle w:val="Hyperlink"/>
            <w:webHidden/>
          </w:rPr>
          <w:instrText xml:space="preserve"> PAGEREF _Toc219800382 \h </w:instrText>
        </w:r>
        <w:r w:rsidRPr="00505CF4">
          <w:rPr>
            <w:rStyle w:val="Hyperlink"/>
            <w:webHidden/>
          </w:rPr>
        </w:r>
        <w:r w:rsidRPr="00914132">
          <w:rPr>
            <w:rStyle w:val="Hyperlink"/>
            <w:webHidden/>
          </w:rPr>
          <w:fldChar w:fldCharType="separate"/>
        </w:r>
        <w:r w:rsidRPr="00914132">
          <w:rPr>
            <w:rStyle w:val="Hyperlink"/>
            <w:webHidden/>
          </w:rPr>
          <w:t>31</w:t>
        </w:r>
        <w:r w:rsidRPr="00914132">
          <w:rPr>
            <w:rStyle w:val="Hyperlink"/>
            <w:webHidden/>
          </w:rPr>
          <w:fldChar w:fldCharType="end"/>
        </w:r>
      </w:hyperlink>
    </w:p>
    <w:p w14:paraId="7B7E8441" w14:textId="5558E818" w:rsidR="00CF7485" w:rsidRDefault="00CF7485" w:rsidP="00914132">
      <w:pPr>
        <w:pStyle w:val="TOC2"/>
        <w:tabs>
          <w:tab w:val="clear" w:pos="1871"/>
          <w:tab w:val="clear" w:pos="2495"/>
          <w:tab w:val="clear" w:pos="2835"/>
          <w:tab w:val="clear" w:pos="3402"/>
          <w:tab w:val="left" w:pos="1701"/>
        </w:tabs>
        <w:spacing w:before="0"/>
        <w:ind w:left="1843" w:hanging="709"/>
        <w:rPr>
          <w:rFonts w:asciiTheme="minorHAnsi" w:eastAsiaTheme="minorEastAsia" w:hAnsiTheme="minorHAnsi" w:cstheme="minorBidi"/>
          <w:noProof/>
          <w:kern w:val="2"/>
          <w:sz w:val="24"/>
          <w:szCs w:val="24"/>
          <w:lang w:val="en-US" w:eastAsia="zh-CN"/>
          <w14:ligatures w14:val="standardContextual"/>
        </w:rPr>
      </w:pPr>
      <w:hyperlink w:anchor="_Toc219800383" w:history="1">
        <w:r w:rsidRPr="002C36FA">
          <w:rPr>
            <w:rStyle w:val="Hyperlink"/>
            <w:noProof/>
          </w:rPr>
          <w:t>Item 4</w:t>
        </w:r>
        <w:r w:rsidR="004E2866">
          <w:rPr>
            <w:rStyle w:val="Hyperlink"/>
            <w:noProof/>
          </w:rPr>
          <w:t>.</w:t>
        </w:r>
        <w:r w:rsidR="004E2866">
          <w:rPr>
            <w:rStyle w:val="Hyperlink"/>
            <w:noProof/>
          </w:rPr>
          <w:tab/>
        </w:r>
        <w:r w:rsidRPr="002C36FA">
          <w:rPr>
            <w:rStyle w:val="Hyperlink"/>
            <w:noProof/>
          </w:rPr>
          <w:t>Modus operandi of the Subsidiary Body on Article 8(j) and Other Provisions of the Convention on Biological Diversity Related to Indigenous Peoples and Local Communities</w:t>
        </w:r>
        <w:r>
          <w:rPr>
            <w:noProof/>
            <w:webHidden/>
          </w:rPr>
          <w:tab/>
        </w:r>
        <w:r>
          <w:rPr>
            <w:noProof/>
            <w:webHidden/>
          </w:rPr>
          <w:fldChar w:fldCharType="begin"/>
        </w:r>
        <w:r>
          <w:rPr>
            <w:noProof/>
            <w:webHidden/>
          </w:rPr>
          <w:instrText xml:space="preserve"> PAGEREF _Toc219800383 \h </w:instrText>
        </w:r>
        <w:r>
          <w:rPr>
            <w:noProof/>
            <w:webHidden/>
          </w:rPr>
        </w:r>
        <w:r>
          <w:rPr>
            <w:noProof/>
            <w:webHidden/>
          </w:rPr>
          <w:fldChar w:fldCharType="separate"/>
        </w:r>
        <w:r>
          <w:rPr>
            <w:noProof/>
            <w:webHidden/>
          </w:rPr>
          <w:t>32</w:t>
        </w:r>
        <w:r>
          <w:rPr>
            <w:noProof/>
            <w:webHidden/>
          </w:rPr>
          <w:fldChar w:fldCharType="end"/>
        </w:r>
      </w:hyperlink>
    </w:p>
    <w:p w14:paraId="3FA4A694" w14:textId="38695B13" w:rsidR="00CF7485" w:rsidRDefault="00CF7485" w:rsidP="00914132">
      <w:pPr>
        <w:pStyle w:val="TOC2"/>
        <w:tabs>
          <w:tab w:val="clear" w:pos="1871"/>
          <w:tab w:val="clear" w:pos="2495"/>
          <w:tab w:val="left" w:pos="1701"/>
        </w:tabs>
        <w:spacing w:before="0"/>
        <w:ind w:left="1843" w:hanging="709"/>
        <w:rPr>
          <w:rFonts w:asciiTheme="minorHAnsi" w:eastAsiaTheme="minorEastAsia" w:hAnsiTheme="minorHAnsi" w:cstheme="minorBidi"/>
          <w:noProof/>
          <w:kern w:val="2"/>
          <w:sz w:val="24"/>
          <w:szCs w:val="24"/>
          <w:lang w:val="en-US" w:eastAsia="zh-CN"/>
          <w14:ligatures w14:val="standardContextual"/>
        </w:rPr>
      </w:pPr>
      <w:hyperlink w:anchor="_Toc219800384" w:history="1">
        <w:r w:rsidRPr="002C36FA">
          <w:rPr>
            <w:rStyle w:val="Hyperlink"/>
            <w:noProof/>
          </w:rPr>
          <w:t>Item 5</w:t>
        </w:r>
        <w:r w:rsidR="004E2866">
          <w:rPr>
            <w:rStyle w:val="Hyperlink"/>
            <w:noProof/>
          </w:rPr>
          <w:t>.</w:t>
        </w:r>
        <w:r w:rsidR="004E2866">
          <w:rPr>
            <w:rStyle w:val="Hyperlink"/>
            <w:noProof/>
          </w:rPr>
          <w:tab/>
        </w:r>
        <w:r w:rsidRPr="002C36FA">
          <w:rPr>
            <w:rStyle w:val="Hyperlink"/>
            <w:noProof/>
          </w:rPr>
          <w:t>Implementation of the programme of work on Article 8(j) and other provisions of the Convention on Biological Diversity related to indigenous peoples and local communities  to 2030</w:t>
        </w:r>
        <w:r>
          <w:rPr>
            <w:noProof/>
            <w:webHidden/>
          </w:rPr>
          <w:tab/>
        </w:r>
        <w:r>
          <w:rPr>
            <w:noProof/>
            <w:webHidden/>
          </w:rPr>
          <w:fldChar w:fldCharType="begin"/>
        </w:r>
        <w:r>
          <w:rPr>
            <w:noProof/>
            <w:webHidden/>
          </w:rPr>
          <w:instrText xml:space="preserve"> PAGEREF _Toc219800384 \h </w:instrText>
        </w:r>
        <w:r>
          <w:rPr>
            <w:noProof/>
            <w:webHidden/>
          </w:rPr>
        </w:r>
        <w:r>
          <w:rPr>
            <w:noProof/>
            <w:webHidden/>
          </w:rPr>
          <w:fldChar w:fldCharType="separate"/>
        </w:r>
        <w:r>
          <w:rPr>
            <w:noProof/>
            <w:webHidden/>
          </w:rPr>
          <w:t>33</w:t>
        </w:r>
        <w:r>
          <w:rPr>
            <w:noProof/>
            <w:webHidden/>
          </w:rPr>
          <w:fldChar w:fldCharType="end"/>
        </w:r>
      </w:hyperlink>
    </w:p>
    <w:p w14:paraId="2A974413" w14:textId="24DD569B" w:rsidR="00CF7485" w:rsidRDefault="00CF7485" w:rsidP="00914132">
      <w:pPr>
        <w:pStyle w:val="TOC2"/>
        <w:tabs>
          <w:tab w:val="clear" w:pos="2495"/>
          <w:tab w:val="left" w:pos="2268"/>
        </w:tabs>
        <w:spacing w:before="0"/>
        <w:ind w:left="1843" w:hanging="709"/>
        <w:rPr>
          <w:rFonts w:asciiTheme="minorHAnsi" w:eastAsiaTheme="minorEastAsia" w:hAnsiTheme="minorHAnsi" w:cstheme="minorBidi"/>
          <w:noProof/>
          <w:kern w:val="2"/>
          <w:sz w:val="24"/>
          <w:szCs w:val="24"/>
          <w:lang w:val="en-US" w:eastAsia="zh-CN"/>
          <w14:ligatures w14:val="standardContextual"/>
        </w:rPr>
      </w:pPr>
      <w:hyperlink w:anchor="_Toc219800385" w:history="1">
        <w:r w:rsidRPr="002C36FA">
          <w:rPr>
            <w:rStyle w:val="Hyperlink"/>
            <w:noProof/>
          </w:rPr>
          <w:t>(a)</w:t>
        </w:r>
        <w:r>
          <w:rPr>
            <w:rFonts w:asciiTheme="minorHAnsi" w:eastAsiaTheme="minorEastAsia" w:hAnsiTheme="minorHAnsi" w:cstheme="minorBidi"/>
            <w:noProof/>
            <w:kern w:val="2"/>
            <w:sz w:val="24"/>
            <w:szCs w:val="24"/>
            <w:lang w:val="en-US" w:eastAsia="zh-CN"/>
            <w14:ligatures w14:val="standardContextual"/>
          </w:rPr>
          <w:tab/>
        </w:r>
        <w:r w:rsidRPr="002C36FA">
          <w:rPr>
            <w:rStyle w:val="Hyperlink"/>
            <w:noProof/>
          </w:rPr>
          <w:t>Guidelines to strengthen the legal and policy framework for the implementation of Targets 2 and 3 of the Kunming-Montreal Global Biodiversity Framework, including on indigenous and traditional territories, to support the protection and restoration practices led by indigenous peoples and local communities (Task 1.1)</w:t>
        </w:r>
        <w:r>
          <w:rPr>
            <w:noProof/>
            <w:webHidden/>
          </w:rPr>
          <w:tab/>
        </w:r>
        <w:r>
          <w:rPr>
            <w:noProof/>
            <w:webHidden/>
          </w:rPr>
          <w:fldChar w:fldCharType="begin"/>
        </w:r>
        <w:r>
          <w:rPr>
            <w:noProof/>
            <w:webHidden/>
          </w:rPr>
          <w:instrText xml:space="preserve"> PAGEREF _Toc219800385 \h </w:instrText>
        </w:r>
        <w:r>
          <w:rPr>
            <w:noProof/>
            <w:webHidden/>
          </w:rPr>
        </w:r>
        <w:r>
          <w:rPr>
            <w:noProof/>
            <w:webHidden/>
          </w:rPr>
          <w:fldChar w:fldCharType="separate"/>
        </w:r>
        <w:r>
          <w:rPr>
            <w:noProof/>
            <w:webHidden/>
          </w:rPr>
          <w:t>33</w:t>
        </w:r>
        <w:r>
          <w:rPr>
            <w:noProof/>
            <w:webHidden/>
          </w:rPr>
          <w:fldChar w:fldCharType="end"/>
        </w:r>
      </w:hyperlink>
    </w:p>
    <w:p w14:paraId="1A226829" w14:textId="5AB60F35" w:rsidR="00CF7485" w:rsidRDefault="00CF7485" w:rsidP="00914132">
      <w:pPr>
        <w:pStyle w:val="TOC2"/>
        <w:tabs>
          <w:tab w:val="clear" w:pos="2495"/>
          <w:tab w:val="left" w:pos="2268"/>
        </w:tabs>
        <w:spacing w:before="0"/>
        <w:ind w:left="1843" w:hanging="709"/>
        <w:rPr>
          <w:rFonts w:asciiTheme="minorHAnsi" w:eastAsiaTheme="minorEastAsia" w:hAnsiTheme="minorHAnsi" w:cstheme="minorBidi"/>
          <w:noProof/>
          <w:kern w:val="2"/>
          <w:sz w:val="24"/>
          <w:szCs w:val="24"/>
          <w:lang w:val="en-US" w:eastAsia="zh-CN"/>
          <w14:ligatures w14:val="standardContextual"/>
        </w:rPr>
      </w:pPr>
      <w:hyperlink w:anchor="_Toc219800387" w:history="1">
        <w:r w:rsidRPr="002C36FA">
          <w:rPr>
            <w:rStyle w:val="Hyperlink"/>
            <w:noProof/>
          </w:rPr>
          <w:t>(b)</w:t>
        </w:r>
        <w:r>
          <w:rPr>
            <w:rFonts w:asciiTheme="minorHAnsi" w:eastAsiaTheme="minorEastAsia" w:hAnsiTheme="minorHAnsi" w:cstheme="minorBidi"/>
            <w:noProof/>
            <w:kern w:val="2"/>
            <w:sz w:val="24"/>
            <w:szCs w:val="24"/>
            <w:lang w:val="en-US" w:eastAsia="zh-CN"/>
            <w14:ligatures w14:val="standardContextual"/>
          </w:rPr>
          <w:tab/>
        </w:r>
        <w:r w:rsidRPr="002C36FA">
          <w:rPr>
            <w:rStyle w:val="Hyperlink"/>
            <w:noProof/>
          </w:rPr>
          <w:t>Guidelines for the inclusion and consideration of traditional lands and of resource use in spatial planning processes and environmental impact assessments (Task 1.2)</w:t>
        </w:r>
        <w:r>
          <w:rPr>
            <w:noProof/>
            <w:webHidden/>
          </w:rPr>
          <w:tab/>
        </w:r>
        <w:r>
          <w:rPr>
            <w:noProof/>
            <w:webHidden/>
          </w:rPr>
          <w:fldChar w:fldCharType="begin"/>
        </w:r>
        <w:r>
          <w:rPr>
            <w:noProof/>
            <w:webHidden/>
          </w:rPr>
          <w:instrText xml:space="preserve"> PAGEREF _Toc219800387 \h </w:instrText>
        </w:r>
        <w:r>
          <w:rPr>
            <w:noProof/>
            <w:webHidden/>
          </w:rPr>
        </w:r>
        <w:r>
          <w:rPr>
            <w:noProof/>
            <w:webHidden/>
          </w:rPr>
          <w:fldChar w:fldCharType="separate"/>
        </w:r>
        <w:r>
          <w:rPr>
            <w:noProof/>
            <w:webHidden/>
          </w:rPr>
          <w:t>33</w:t>
        </w:r>
        <w:r>
          <w:rPr>
            <w:noProof/>
            <w:webHidden/>
          </w:rPr>
          <w:fldChar w:fldCharType="end"/>
        </w:r>
      </w:hyperlink>
    </w:p>
    <w:p w14:paraId="3502B02E" w14:textId="12F8C52E" w:rsidR="00CF7485" w:rsidRDefault="00CF7485" w:rsidP="00914132">
      <w:pPr>
        <w:pStyle w:val="TOC2"/>
        <w:tabs>
          <w:tab w:val="clear" w:pos="2495"/>
          <w:tab w:val="clear" w:pos="2835"/>
          <w:tab w:val="clear" w:pos="3402"/>
        </w:tabs>
        <w:spacing w:before="0"/>
        <w:ind w:left="1843" w:hanging="709"/>
        <w:rPr>
          <w:rFonts w:asciiTheme="minorHAnsi" w:eastAsiaTheme="minorEastAsia" w:hAnsiTheme="minorHAnsi" w:cstheme="minorBidi"/>
          <w:noProof/>
          <w:kern w:val="2"/>
          <w:sz w:val="24"/>
          <w:szCs w:val="24"/>
          <w:lang w:val="en-US" w:eastAsia="zh-CN"/>
          <w14:ligatures w14:val="standardContextual"/>
        </w:rPr>
      </w:pPr>
      <w:hyperlink w:anchor="_Toc219800388" w:history="1">
        <w:r w:rsidRPr="002C36FA">
          <w:rPr>
            <w:rStyle w:val="Hyperlink"/>
            <w:noProof/>
          </w:rPr>
          <w:t>(c)</w:t>
        </w:r>
        <w:r>
          <w:rPr>
            <w:rFonts w:asciiTheme="minorHAnsi" w:eastAsiaTheme="minorEastAsia" w:hAnsiTheme="minorHAnsi" w:cstheme="minorBidi"/>
            <w:noProof/>
            <w:kern w:val="2"/>
            <w:sz w:val="24"/>
            <w:szCs w:val="24"/>
            <w:lang w:val="en-US" w:eastAsia="zh-CN"/>
            <w14:ligatures w14:val="standardContextual"/>
          </w:rPr>
          <w:tab/>
        </w:r>
        <w:r w:rsidRPr="002C36FA">
          <w:rPr>
            <w:rStyle w:val="Hyperlink"/>
            <w:noProof/>
          </w:rPr>
          <w:t>Process to review and update the Voluntary Glossary of Key Terms and Concepts Within the Context of Article 8(j) and Related Provisions of the Convention (Task 5.4)</w:t>
        </w:r>
        <w:r>
          <w:rPr>
            <w:noProof/>
            <w:webHidden/>
          </w:rPr>
          <w:tab/>
        </w:r>
        <w:r w:rsidR="00EA5C12">
          <w:rPr>
            <w:noProof/>
            <w:webHidden/>
          </w:rPr>
          <w:tab/>
        </w:r>
        <w:r>
          <w:rPr>
            <w:noProof/>
            <w:webHidden/>
          </w:rPr>
          <w:fldChar w:fldCharType="begin"/>
        </w:r>
        <w:r>
          <w:rPr>
            <w:noProof/>
            <w:webHidden/>
          </w:rPr>
          <w:instrText xml:space="preserve"> PAGEREF _Toc219800388 \h </w:instrText>
        </w:r>
        <w:r>
          <w:rPr>
            <w:noProof/>
            <w:webHidden/>
          </w:rPr>
        </w:r>
        <w:r>
          <w:rPr>
            <w:noProof/>
            <w:webHidden/>
          </w:rPr>
          <w:fldChar w:fldCharType="separate"/>
        </w:r>
        <w:r>
          <w:rPr>
            <w:noProof/>
            <w:webHidden/>
          </w:rPr>
          <w:t>34</w:t>
        </w:r>
        <w:r>
          <w:rPr>
            <w:noProof/>
            <w:webHidden/>
          </w:rPr>
          <w:fldChar w:fldCharType="end"/>
        </w:r>
      </w:hyperlink>
    </w:p>
    <w:p w14:paraId="432DB2E5" w14:textId="0F11E737" w:rsidR="00CF7485" w:rsidRDefault="00CF7485" w:rsidP="00914132">
      <w:pPr>
        <w:pStyle w:val="TOC2"/>
        <w:tabs>
          <w:tab w:val="clear" w:pos="2495"/>
          <w:tab w:val="clear" w:pos="2835"/>
          <w:tab w:val="clear" w:pos="3402"/>
        </w:tabs>
        <w:spacing w:before="0"/>
        <w:ind w:left="1843"/>
        <w:rPr>
          <w:rFonts w:asciiTheme="minorHAnsi" w:eastAsiaTheme="minorEastAsia" w:hAnsiTheme="minorHAnsi" w:cstheme="minorBidi"/>
          <w:noProof/>
          <w:kern w:val="2"/>
          <w:sz w:val="24"/>
          <w:szCs w:val="24"/>
          <w:lang w:val="en-US" w:eastAsia="zh-CN"/>
          <w14:ligatures w14:val="standardContextual"/>
        </w:rPr>
      </w:pPr>
      <w:hyperlink w:anchor="_Toc219800389" w:history="1">
        <w:r w:rsidRPr="002C36FA">
          <w:rPr>
            <w:rStyle w:val="Hyperlink"/>
            <w:noProof/>
          </w:rPr>
          <w:t>Item 6</w:t>
        </w:r>
        <w:r w:rsidR="004E2866">
          <w:rPr>
            <w:rStyle w:val="Hyperlink"/>
            <w:noProof/>
          </w:rPr>
          <w:t>.</w:t>
        </w:r>
        <w:r w:rsidR="004E2866">
          <w:rPr>
            <w:rStyle w:val="Hyperlink"/>
            <w:noProof/>
          </w:rPr>
          <w:tab/>
        </w:r>
        <w:r w:rsidRPr="002C36FA">
          <w:rPr>
            <w:rStyle w:val="Hyperlink"/>
            <w:noProof/>
          </w:rPr>
          <w:t>Provision of advice on traditional knowledge for the global report on collective progress  in the implementation of the Kunming-Montreal Global Biodiversity Framework</w:t>
        </w:r>
        <w:r>
          <w:rPr>
            <w:noProof/>
            <w:webHidden/>
          </w:rPr>
          <w:tab/>
        </w:r>
        <w:r>
          <w:rPr>
            <w:noProof/>
            <w:webHidden/>
          </w:rPr>
          <w:fldChar w:fldCharType="begin"/>
        </w:r>
        <w:r>
          <w:rPr>
            <w:noProof/>
            <w:webHidden/>
          </w:rPr>
          <w:instrText xml:space="preserve"> PAGEREF _Toc219800389 \h </w:instrText>
        </w:r>
        <w:r>
          <w:rPr>
            <w:noProof/>
            <w:webHidden/>
          </w:rPr>
        </w:r>
        <w:r>
          <w:rPr>
            <w:noProof/>
            <w:webHidden/>
          </w:rPr>
          <w:fldChar w:fldCharType="separate"/>
        </w:r>
        <w:r>
          <w:rPr>
            <w:noProof/>
            <w:webHidden/>
          </w:rPr>
          <w:t>35</w:t>
        </w:r>
        <w:r>
          <w:rPr>
            <w:noProof/>
            <w:webHidden/>
          </w:rPr>
          <w:fldChar w:fldCharType="end"/>
        </w:r>
      </w:hyperlink>
    </w:p>
    <w:p w14:paraId="4B34E165" w14:textId="415FA552" w:rsidR="00CF7485" w:rsidRDefault="00CF7485" w:rsidP="00914132">
      <w:pPr>
        <w:pStyle w:val="TOC2"/>
        <w:tabs>
          <w:tab w:val="clear" w:pos="2495"/>
        </w:tabs>
        <w:spacing w:before="0"/>
        <w:ind w:left="1843"/>
        <w:rPr>
          <w:rFonts w:asciiTheme="minorHAnsi" w:eastAsiaTheme="minorEastAsia" w:hAnsiTheme="minorHAnsi" w:cstheme="minorBidi"/>
          <w:noProof/>
          <w:kern w:val="2"/>
          <w:sz w:val="24"/>
          <w:szCs w:val="24"/>
          <w:lang w:val="en-US" w:eastAsia="zh-CN"/>
          <w14:ligatures w14:val="standardContextual"/>
        </w:rPr>
      </w:pPr>
      <w:hyperlink w:anchor="_Toc219800390" w:history="1">
        <w:r w:rsidRPr="002C36FA">
          <w:rPr>
            <w:rStyle w:val="Hyperlink"/>
            <w:noProof/>
          </w:rPr>
          <w:t>Item 7</w:t>
        </w:r>
        <w:r w:rsidR="004E2866">
          <w:rPr>
            <w:rStyle w:val="Hyperlink"/>
            <w:noProof/>
          </w:rPr>
          <w:t>.</w:t>
        </w:r>
        <w:r w:rsidR="004E2866">
          <w:rPr>
            <w:rStyle w:val="Hyperlink"/>
            <w:noProof/>
          </w:rPr>
          <w:tab/>
        </w:r>
        <w:r w:rsidRPr="002C36FA">
          <w:rPr>
            <w:rStyle w:val="Hyperlink"/>
            <w:noProof/>
          </w:rPr>
          <w:t>Recommendations of the Permanent Forum on Indigenous Issues</w:t>
        </w:r>
        <w:r>
          <w:rPr>
            <w:noProof/>
            <w:webHidden/>
          </w:rPr>
          <w:tab/>
        </w:r>
        <w:r>
          <w:rPr>
            <w:noProof/>
            <w:webHidden/>
          </w:rPr>
          <w:fldChar w:fldCharType="begin"/>
        </w:r>
        <w:r>
          <w:rPr>
            <w:noProof/>
            <w:webHidden/>
          </w:rPr>
          <w:instrText xml:space="preserve"> PAGEREF _Toc219800390 \h </w:instrText>
        </w:r>
        <w:r>
          <w:rPr>
            <w:noProof/>
            <w:webHidden/>
          </w:rPr>
        </w:r>
        <w:r>
          <w:rPr>
            <w:noProof/>
            <w:webHidden/>
          </w:rPr>
          <w:fldChar w:fldCharType="separate"/>
        </w:r>
        <w:r>
          <w:rPr>
            <w:noProof/>
            <w:webHidden/>
          </w:rPr>
          <w:t>36</w:t>
        </w:r>
        <w:r>
          <w:rPr>
            <w:noProof/>
            <w:webHidden/>
          </w:rPr>
          <w:fldChar w:fldCharType="end"/>
        </w:r>
      </w:hyperlink>
    </w:p>
    <w:p w14:paraId="46B7B03D" w14:textId="05195BEA" w:rsidR="00CF7485" w:rsidRDefault="00CF7485" w:rsidP="00914132">
      <w:pPr>
        <w:pStyle w:val="TOC2"/>
        <w:tabs>
          <w:tab w:val="clear" w:pos="2495"/>
          <w:tab w:val="clear" w:pos="2835"/>
          <w:tab w:val="clear" w:pos="3402"/>
        </w:tabs>
        <w:spacing w:before="0"/>
        <w:ind w:left="1843"/>
        <w:rPr>
          <w:rFonts w:asciiTheme="minorHAnsi" w:eastAsiaTheme="minorEastAsia" w:hAnsiTheme="minorHAnsi" w:cstheme="minorBidi"/>
          <w:noProof/>
          <w:kern w:val="2"/>
          <w:sz w:val="24"/>
          <w:szCs w:val="24"/>
          <w:lang w:val="en-US" w:eastAsia="zh-CN"/>
          <w14:ligatures w14:val="standardContextual"/>
        </w:rPr>
      </w:pPr>
      <w:hyperlink w:anchor="_Toc219800391" w:history="1">
        <w:r w:rsidRPr="002C36FA">
          <w:rPr>
            <w:rStyle w:val="Hyperlink"/>
            <w:noProof/>
          </w:rPr>
          <w:t>Item 8</w:t>
        </w:r>
        <w:r w:rsidR="004E2866">
          <w:rPr>
            <w:rStyle w:val="Hyperlink"/>
            <w:noProof/>
          </w:rPr>
          <w:t>.</w:t>
        </w:r>
        <w:r w:rsidR="004E2866">
          <w:rPr>
            <w:rStyle w:val="Hyperlink"/>
            <w:noProof/>
          </w:rPr>
          <w:tab/>
        </w:r>
        <w:r w:rsidRPr="002C36FA">
          <w:rPr>
            <w:rStyle w:val="Hyperlink"/>
            <w:noProof/>
          </w:rPr>
          <w:t>Other matters</w:t>
        </w:r>
        <w:r>
          <w:rPr>
            <w:noProof/>
            <w:webHidden/>
          </w:rPr>
          <w:tab/>
        </w:r>
        <w:r>
          <w:rPr>
            <w:noProof/>
            <w:webHidden/>
          </w:rPr>
          <w:fldChar w:fldCharType="begin"/>
        </w:r>
        <w:r>
          <w:rPr>
            <w:noProof/>
            <w:webHidden/>
          </w:rPr>
          <w:instrText xml:space="preserve"> PAGEREF _Toc219800391 \h </w:instrText>
        </w:r>
        <w:r>
          <w:rPr>
            <w:noProof/>
            <w:webHidden/>
          </w:rPr>
        </w:r>
        <w:r>
          <w:rPr>
            <w:noProof/>
            <w:webHidden/>
          </w:rPr>
          <w:fldChar w:fldCharType="separate"/>
        </w:r>
        <w:r>
          <w:rPr>
            <w:noProof/>
            <w:webHidden/>
          </w:rPr>
          <w:t>37</w:t>
        </w:r>
        <w:r>
          <w:rPr>
            <w:noProof/>
            <w:webHidden/>
          </w:rPr>
          <w:fldChar w:fldCharType="end"/>
        </w:r>
      </w:hyperlink>
    </w:p>
    <w:p w14:paraId="0FF0F81E" w14:textId="2CA202FC" w:rsidR="00CF7485" w:rsidRDefault="00CF7485" w:rsidP="00914132">
      <w:pPr>
        <w:pStyle w:val="TOC2"/>
        <w:tabs>
          <w:tab w:val="clear" w:pos="2495"/>
        </w:tabs>
        <w:spacing w:before="0"/>
        <w:ind w:left="1843"/>
        <w:rPr>
          <w:rFonts w:asciiTheme="minorHAnsi" w:eastAsiaTheme="minorEastAsia" w:hAnsiTheme="minorHAnsi" w:cstheme="minorBidi"/>
          <w:noProof/>
          <w:kern w:val="2"/>
          <w:sz w:val="24"/>
          <w:szCs w:val="24"/>
          <w:lang w:val="en-US" w:eastAsia="zh-CN"/>
          <w14:ligatures w14:val="standardContextual"/>
        </w:rPr>
      </w:pPr>
      <w:hyperlink w:anchor="_Toc219800392" w:history="1">
        <w:r w:rsidRPr="002C36FA">
          <w:rPr>
            <w:rStyle w:val="Hyperlink"/>
            <w:noProof/>
          </w:rPr>
          <w:t>Item 9</w:t>
        </w:r>
        <w:r w:rsidR="004E2866">
          <w:rPr>
            <w:rStyle w:val="Hyperlink"/>
            <w:noProof/>
          </w:rPr>
          <w:t>.</w:t>
        </w:r>
        <w:r w:rsidR="004E2866">
          <w:rPr>
            <w:rStyle w:val="Hyperlink"/>
            <w:noProof/>
          </w:rPr>
          <w:tab/>
        </w:r>
        <w:r w:rsidRPr="002C36FA">
          <w:rPr>
            <w:rStyle w:val="Hyperlink"/>
            <w:noProof/>
          </w:rPr>
          <w:t>Adoption of the report</w:t>
        </w:r>
        <w:r>
          <w:rPr>
            <w:noProof/>
            <w:webHidden/>
          </w:rPr>
          <w:tab/>
        </w:r>
        <w:r>
          <w:rPr>
            <w:noProof/>
            <w:webHidden/>
          </w:rPr>
          <w:fldChar w:fldCharType="begin"/>
        </w:r>
        <w:r>
          <w:rPr>
            <w:noProof/>
            <w:webHidden/>
          </w:rPr>
          <w:instrText xml:space="preserve"> PAGEREF _Toc219800392 \h </w:instrText>
        </w:r>
        <w:r>
          <w:rPr>
            <w:noProof/>
            <w:webHidden/>
          </w:rPr>
        </w:r>
        <w:r>
          <w:rPr>
            <w:noProof/>
            <w:webHidden/>
          </w:rPr>
          <w:fldChar w:fldCharType="separate"/>
        </w:r>
        <w:r>
          <w:rPr>
            <w:noProof/>
            <w:webHidden/>
          </w:rPr>
          <w:t>37</w:t>
        </w:r>
        <w:r>
          <w:rPr>
            <w:noProof/>
            <w:webHidden/>
          </w:rPr>
          <w:fldChar w:fldCharType="end"/>
        </w:r>
      </w:hyperlink>
    </w:p>
    <w:p w14:paraId="2A6B5637" w14:textId="00BD18E4" w:rsidR="00CF7485" w:rsidRDefault="00CF7485" w:rsidP="00914132">
      <w:pPr>
        <w:pStyle w:val="TOC2"/>
        <w:tabs>
          <w:tab w:val="clear" w:pos="2495"/>
        </w:tabs>
        <w:spacing w:before="0"/>
        <w:ind w:left="1843"/>
        <w:rPr>
          <w:rFonts w:asciiTheme="minorHAnsi" w:eastAsiaTheme="minorEastAsia" w:hAnsiTheme="minorHAnsi" w:cstheme="minorBidi"/>
          <w:noProof/>
          <w:kern w:val="2"/>
          <w:sz w:val="24"/>
          <w:szCs w:val="24"/>
          <w:lang w:val="en-US" w:eastAsia="zh-CN"/>
          <w14:ligatures w14:val="standardContextual"/>
        </w:rPr>
      </w:pPr>
      <w:hyperlink w:anchor="_Toc219800393" w:history="1">
        <w:r w:rsidRPr="002C36FA">
          <w:rPr>
            <w:rStyle w:val="Hyperlink"/>
            <w:noProof/>
          </w:rPr>
          <w:t>Item 10</w:t>
        </w:r>
        <w:r w:rsidR="004E2866">
          <w:rPr>
            <w:rStyle w:val="Hyperlink"/>
            <w:noProof/>
          </w:rPr>
          <w:t>.</w:t>
        </w:r>
        <w:r w:rsidR="004E2866">
          <w:rPr>
            <w:rStyle w:val="Hyperlink"/>
            <w:noProof/>
          </w:rPr>
          <w:tab/>
        </w:r>
        <w:r w:rsidR="004E2866">
          <w:rPr>
            <w:rStyle w:val="Hyperlink"/>
            <w:noProof/>
          </w:rPr>
          <w:tab/>
        </w:r>
        <w:r w:rsidRPr="002C36FA">
          <w:rPr>
            <w:rStyle w:val="Hyperlink"/>
            <w:noProof/>
          </w:rPr>
          <w:t>Closure of the meeting</w:t>
        </w:r>
        <w:r>
          <w:rPr>
            <w:noProof/>
            <w:webHidden/>
          </w:rPr>
          <w:tab/>
        </w:r>
        <w:r>
          <w:rPr>
            <w:noProof/>
            <w:webHidden/>
          </w:rPr>
          <w:fldChar w:fldCharType="begin"/>
        </w:r>
        <w:r>
          <w:rPr>
            <w:noProof/>
            <w:webHidden/>
          </w:rPr>
          <w:instrText xml:space="preserve"> PAGEREF _Toc219800393 \h </w:instrText>
        </w:r>
        <w:r>
          <w:rPr>
            <w:noProof/>
            <w:webHidden/>
          </w:rPr>
        </w:r>
        <w:r>
          <w:rPr>
            <w:noProof/>
            <w:webHidden/>
          </w:rPr>
          <w:fldChar w:fldCharType="separate"/>
        </w:r>
        <w:r>
          <w:rPr>
            <w:noProof/>
            <w:webHidden/>
          </w:rPr>
          <w:t>37</w:t>
        </w:r>
        <w:r>
          <w:rPr>
            <w:noProof/>
            <w:webHidden/>
          </w:rPr>
          <w:fldChar w:fldCharType="end"/>
        </w:r>
      </w:hyperlink>
    </w:p>
    <w:p w14:paraId="47102CF9" w14:textId="65ADA766" w:rsidR="00CF7485" w:rsidRDefault="003058AA" w:rsidP="00632DAD">
      <w:pPr>
        <w:pStyle w:val="TOC1"/>
        <w:rPr>
          <w:rFonts w:asciiTheme="minorHAnsi" w:eastAsiaTheme="minorEastAsia" w:hAnsiTheme="minorHAnsi" w:cstheme="minorBidi"/>
          <w:noProof/>
          <w:kern w:val="2"/>
          <w:sz w:val="24"/>
          <w:szCs w:val="24"/>
          <w:lang w:val="en-US" w:eastAsia="zh-CN"/>
          <w14:ligatures w14:val="standardContextual"/>
        </w:rPr>
      </w:pPr>
      <w:r>
        <w:rPr>
          <w:rStyle w:val="Hyperlink"/>
          <w:noProof/>
        </w:rPr>
        <w:t>Annex.</w:t>
      </w:r>
      <w:r w:rsidR="004E2866">
        <w:rPr>
          <w:rStyle w:val="Hyperlink"/>
          <w:noProof/>
        </w:rPr>
        <w:t xml:space="preserve"> </w:t>
      </w:r>
      <w:hyperlink w:anchor="_Toc219800395" w:history="1">
        <w:r w:rsidR="00CF7485" w:rsidRPr="002C36FA">
          <w:rPr>
            <w:rStyle w:val="Hyperlink"/>
            <w:noProof/>
            <w:lang w:bidi="ar-SY"/>
          </w:rPr>
          <w:t>Summary of the in-depth dialogue on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w:t>
        </w:r>
        <w:r w:rsidR="00CF7485">
          <w:rPr>
            <w:noProof/>
            <w:webHidden/>
          </w:rPr>
          <w:tab/>
        </w:r>
        <w:r w:rsidR="00CF7485">
          <w:rPr>
            <w:noProof/>
            <w:webHidden/>
          </w:rPr>
          <w:fldChar w:fldCharType="begin"/>
        </w:r>
        <w:r w:rsidR="00CF7485">
          <w:rPr>
            <w:noProof/>
            <w:webHidden/>
          </w:rPr>
          <w:instrText xml:space="preserve"> PAGEREF _Toc219800395 \h </w:instrText>
        </w:r>
        <w:r w:rsidR="00CF7485">
          <w:rPr>
            <w:noProof/>
            <w:webHidden/>
          </w:rPr>
        </w:r>
        <w:r w:rsidR="00CF7485">
          <w:rPr>
            <w:noProof/>
            <w:webHidden/>
          </w:rPr>
          <w:fldChar w:fldCharType="separate"/>
        </w:r>
        <w:r w:rsidR="00CF7485">
          <w:rPr>
            <w:noProof/>
            <w:webHidden/>
          </w:rPr>
          <w:t>38</w:t>
        </w:r>
        <w:r w:rsidR="00CF7485">
          <w:rPr>
            <w:noProof/>
            <w:webHidden/>
          </w:rPr>
          <w:fldChar w:fldCharType="end"/>
        </w:r>
      </w:hyperlink>
    </w:p>
    <w:p w14:paraId="4D58D0B1" w14:textId="529A2F96" w:rsidR="006F008D" w:rsidRDefault="00CF7485" w:rsidP="009C7FA7">
      <w:pPr>
        <w:pStyle w:val="CBDH1"/>
        <w:rPr>
          <w:snapToGrid w:val="0"/>
        </w:rPr>
        <w:sectPr w:rsidR="006F008D" w:rsidSect="006F008D">
          <w:footnotePr>
            <w:numRestart w:val="eachSect"/>
          </w:footnotePr>
          <w:pgSz w:w="12240" w:h="15840" w:code="1"/>
          <w:pgMar w:top="1022" w:right="1325" w:bottom="1138" w:left="1418" w:header="461" w:footer="720" w:gutter="0"/>
          <w:cols w:space="720"/>
          <w:docGrid w:linePitch="299"/>
        </w:sectPr>
      </w:pPr>
      <w:r>
        <w:rPr>
          <w:snapToGrid w:val="0"/>
        </w:rPr>
        <w:fldChar w:fldCharType="end"/>
      </w:r>
    </w:p>
    <w:p w14:paraId="3CC904CB" w14:textId="77777777" w:rsidR="009C7FA7" w:rsidRPr="00F3208D" w:rsidRDefault="004F001C" w:rsidP="009C7FA7">
      <w:pPr>
        <w:pStyle w:val="CBDH1"/>
        <w:rPr>
          <w:snapToGrid w:val="0"/>
        </w:rPr>
      </w:pPr>
      <w:bookmarkStart w:id="1" w:name="_Toc219800184"/>
      <w:bookmarkStart w:id="2" w:name="_Toc219800351"/>
      <w:r w:rsidRPr="00F3208D">
        <w:rPr>
          <w:snapToGrid w:val="0"/>
        </w:rPr>
        <w:lastRenderedPageBreak/>
        <w:t>I.</w:t>
      </w:r>
      <w:r w:rsidRPr="00F3208D">
        <w:rPr>
          <w:snapToGrid w:val="0"/>
        </w:rPr>
        <w:tab/>
      </w:r>
      <w:r w:rsidR="000A3FB7" w:rsidRPr="00F3208D">
        <w:rPr>
          <w:snapToGrid w:val="0"/>
        </w:rPr>
        <w:t xml:space="preserve">Recommendations adopted by the Subsidiary Body on </w:t>
      </w:r>
      <w:r w:rsidR="00B11EA5" w:rsidRPr="00F3208D">
        <w:rPr>
          <w:snapToGrid w:val="0"/>
        </w:rPr>
        <w:t>Article 8(j) and Other Provisions of the Convention on Biological Diversity Related to Indigenous Peoples and Local Communities</w:t>
      </w:r>
      <w:bookmarkEnd w:id="1"/>
      <w:bookmarkEnd w:id="2"/>
      <w:r w:rsidR="00B11EA5" w:rsidRPr="00F3208D">
        <w:rPr>
          <w:snapToGrid w:val="0"/>
        </w:rPr>
        <w:t xml:space="preserve"> </w:t>
      </w:r>
    </w:p>
    <w:p w14:paraId="716863CF" w14:textId="77777777" w:rsidR="00B32C64" w:rsidRPr="00AB25D4" w:rsidRDefault="00B32C64" w:rsidP="007E0F62">
      <w:pPr>
        <w:pStyle w:val="CBDSubTitle"/>
        <w:ind w:right="431"/>
      </w:pPr>
      <w:bookmarkStart w:id="3" w:name="_Toc219800185"/>
      <w:bookmarkStart w:id="4" w:name="_Toc219800352"/>
      <w:r>
        <w:t>1/1.</w:t>
      </w:r>
      <w:r>
        <w:tab/>
      </w:r>
      <w:r w:rsidRPr="003217FC">
        <w:t xml:space="preserve">In-depth dialogue on thematic and cross-cutting issues under Article 8(j) and other provisions </w:t>
      </w:r>
      <w:r w:rsidRPr="00AB25D4">
        <w:t xml:space="preserve">of the Convention on Biological Diversity </w:t>
      </w:r>
      <w:r w:rsidRPr="003217FC">
        <w:t>related to indigenous peoples and local communities</w:t>
      </w:r>
      <w:bookmarkEnd w:id="3"/>
      <w:bookmarkEnd w:id="4"/>
    </w:p>
    <w:p w14:paraId="4CC9E998" w14:textId="77777777" w:rsidR="00B32C64" w:rsidRPr="0065113A" w:rsidRDefault="00B32C64" w:rsidP="00741513">
      <w:pPr>
        <w:pStyle w:val="CBDDesicionText"/>
        <w:rPr>
          <w:i/>
          <w:iCs/>
        </w:rPr>
      </w:pPr>
      <w:r w:rsidRPr="0065113A">
        <w:rPr>
          <w:i/>
          <w:iCs/>
        </w:rPr>
        <w:t>The Subsidiary Body on Article 8(j) and Other Provisions of the Convention on Biological Diversity Related to Indigenous Peoples and Local Communities</w:t>
      </w:r>
    </w:p>
    <w:p w14:paraId="79134D8C" w14:textId="77777777" w:rsidR="00B32C64" w:rsidRDefault="00B32C64" w:rsidP="00741513">
      <w:pPr>
        <w:pStyle w:val="CBDDesicionText"/>
        <w:tabs>
          <w:tab w:val="clear" w:pos="567"/>
          <w:tab w:val="clear" w:pos="1134"/>
        </w:tabs>
        <w:rPr>
          <w:rFonts w:eastAsiaTheme="minorHAnsi"/>
          <w:i/>
          <w:iCs/>
        </w:rPr>
      </w:pPr>
      <w:r w:rsidRPr="0065113A">
        <w:rPr>
          <w:rFonts w:eastAsiaTheme="minorHAnsi"/>
          <w:i/>
          <w:iCs/>
        </w:rPr>
        <w:t xml:space="preserve">Recommends </w:t>
      </w:r>
      <w:r w:rsidRPr="0065113A">
        <w:rPr>
          <w:rFonts w:eastAsiaTheme="minorHAnsi"/>
        </w:rPr>
        <w:t>that,</w:t>
      </w:r>
      <w:r w:rsidRPr="00445F29">
        <w:rPr>
          <w:rFonts w:eastAsiaTheme="minorHAnsi"/>
        </w:rPr>
        <w:t xml:space="preserve"> at its seventeenth meeting, the Conference of the Parties adopt a decision along the following line:</w:t>
      </w:r>
    </w:p>
    <w:p w14:paraId="7492F230" w14:textId="77777777" w:rsidR="00B32C64" w:rsidRPr="00525BEC" w:rsidRDefault="00B32C64" w:rsidP="003576AD">
      <w:pPr>
        <w:pStyle w:val="CBDDesicionText"/>
        <w:keepNext/>
        <w:tabs>
          <w:tab w:val="clear" w:pos="567"/>
        </w:tabs>
        <w:rPr>
          <w:i/>
          <w:iCs/>
        </w:rPr>
      </w:pPr>
      <w:r w:rsidRPr="00525BEC">
        <w:rPr>
          <w:i/>
          <w:iCs/>
        </w:rPr>
        <w:t>The Conference of the Parties</w:t>
      </w:r>
      <w:r w:rsidRPr="00525BEC">
        <w:t>,</w:t>
      </w:r>
    </w:p>
    <w:p w14:paraId="4461FEDE" w14:textId="77777777" w:rsidR="00B32C64" w:rsidRDefault="00B32C64">
      <w:pPr>
        <w:pStyle w:val="CBDDesicionText"/>
        <w:tabs>
          <w:tab w:val="clear" w:pos="567"/>
        </w:tabs>
        <w:rPr>
          <w:i/>
          <w:iCs/>
        </w:rPr>
      </w:pPr>
      <w:r>
        <w:rPr>
          <w:i/>
          <w:iCs/>
        </w:rPr>
        <w:t xml:space="preserve">Recalling </w:t>
      </w:r>
      <w:r>
        <w:t>d</w:t>
      </w:r>
      <w:r w:rsidRPr="00E65A07">
        <w:t>e</w:t>
      </w:r>
      <w:r w:rsidRPr="00D97640">
        <w:t>cision</w:t>
      </w:r>
      <w:r w:rsidRPr="00DC512E">
        <w:t xml:space="preserve"> </w:t>
      </w:r>
      <w:hyperlink r:id="rId18" w:history="1">
        <w:r w:rsidRPr="002F7FCB">
          <w:rPr>
            <w:rStyle w:val="Hyperlink"/>
          </w:rPr>
          <w:t>16/34</w:t>
        </w:r>
      </w:hyperlink>
      <w:r>
        <w:t xml:space="preserve"> of 27 February 2025,</w:t>
      </w:r>
    </w:p>
    <w:p w14:paraId="7E7B65FC" w14:textId="77777777" w:rsidR="00B32C64" w:rsidRPr="00525BEC" w:rsidRDefault="00B32C64" w:rsidP="00E65A07">
      <w:pPr>
        <w:pStyle w:val="CBDDesicionText"/>
        <w:tabs>
          <w:tab w:val="clear" w:pos="567"/>
        </w:tabs>
      </w:pPr>
      <w:r w:rsidRPr="00525BEC">
        <w:rPr>
          <w:i/>
          <w:iCs/>
        </w:rPr>
        <w:t>Noting</w:t>
      </w:r>
      <w:r w:rsidRPr="00525BEC">
        <w:t xml:space="preserve"> that, at its first meeting, the Subsidiary Body on Article 8(j) and Other Provisions of the Convention </w:t>
      </w:r>
      <w:r w:rsidRPr="00E82390">
        <w:t>on Biological Diversity</w:t>
      </w:r>
      <w:r w:rsidRPr="00525BEC">
        <w:rPr>
          <w:rStyle w:val="FootnoteReference"/>
        </w:rPr>
        <w:footnoteReference w:id="1"/>
      </w:r>
      <w:r w:rsidRPr="00525BEC">
        <w:t xml:space="preserve"> Related to Indigenous Peoples and Local Communities held an in-depth dialogue on the theme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w:t>
      </w:r>
      <w:r w:rsidRPr="002F63D8">
        <w:t>Framework”,</w:t>
      </w:r>
      <w:r w:rsidRPr="002F63D8">
        <w:rPr>
          <w:rStyle w:val="FootnoteReference"/>
        </w:rPr>
        <w:footnoteReference w:id="2"/>
      </w:r>
    </w:p>
    <w:p w14:paraId="5F045E7E" w14:textId="77777777" w:rsidR="00B32C64" w:rsidRPr="00525BEC" w:rsidRDefault="00B32C64" w:rsidP="00E65A07">
      <w:pPr>
        <w:pStyle w:val="CBDDesicionText"/>
        <w:tabs>
          <w:tab w:val="clear" w:pos="567"/>
        </w:tabs>
        <w:ind w:firstLine="0"/>
      </w:pPr>
      <w:r w:rsidRPr="00525BEC">
        <w:rPr>
          <w:i/>
          <w:iCs/>
        </w:rPr>
        <w:tab/>
        <w:t xml:space="preserve">Noting also </w:t>
      </w:r>
      <w:r w:rsidRPr="00525BEC">
        <w:t xml:space="preserve">that element 8 of the programme of work on Article 8(j) and other provisions of the </w:t>
      </w:r>
      <w:r w:rsidRPr="00932A6A">
        <w:t>Convention on Biological Diversity</w:t>
      </w:r>
      <w:r w:rsidRPr="00525BEC">
        <w:t xml:space="preserve"> related to indigenous peoples and local communities to 2030</w:t>
      </w:r>
      <w:r w:rsidRPr="00525BEC">
        <w:rPr>
          <w:rStyle w:val="FootnoteReference"/>
        </w:rPr>
        <w:footnoteReference w:id="3"/>
      </w:r>
      <w:r w:rsidRPr="00525BEC">
        <w:t xml:space="preserve"> is aimed at promoting the implementation of the relevant targets of the Framework, in particular by supporting access, including direct access, to funding for indigenous peoples and local communities in the context of national policies, plans, projects, programmes or systems, as appropriate,</w:t>
      </w:r>
    </w:p>
    <w:p w14:paraId="45AA01FB" w14:textId="77777777" w:rsidR="00B32C64" w:rsidRDefault="00B32C64" w:rsidP="00877617">
      <w:pPr>
        <w:pStyle w:val="CBDDesicionText"/>
        <w:tabs>
          <w:tab w:val="clear" w:pos="567"/>
        </w:tabs>
        <w:ind w:firstLine="0"/>
      </w:pPr>
      <w:r w:rsidRPr="007C422F">
        <w:tab/>
      </w:r>
      <w:r>
        <w:rPr>
          <w:i/>
          <w:iCs/>
        </w:rPr>
        <w:t xml:space="preserve">Stressing </w:t>
      </w:r>
      <w:r w:rsidRPr="00525BEC">
        <w:t xml:space="preserve">that the </w:t>
      </w:r>
      <w:r w:rsidRPr="007C422F">
        <w:rPr>
          <w:rFonts w:asciiTheme="majorBidi" w:eastAsia="Times New Roman" w:hAnsiTheme="majorBidi" w:cstheme="majorBidi"/>
          <w:kern w:val="22"/>
        </w:rPr>
        <w:t>implementation</w:t>
      </w:r>
      <w:r w:rsidRPr="00525BEC">
        <w:t xml:space="preserve"> of the programme of work on Article 8(j) and other provisions of the </w:t>
      </w:r>
      <w:r w:rsidRPr="006E258E">
        <w:t>Convention</w:t>
      </w:r>
      <w:r w:rsidRPr="00525BEC">
        <w:t xml:space="preserve"> related to indigenous peoples and local communities should follow </w:t>
      </w:r>
      <w:r>
        <w:t>[approaches</w:t>
      </w:r>
      <w:proofErr w:type="gramStart"/>
      <w:r>
        <w:t>][</w:t>
      </w:r>
      <w:proofErr w:type="gramEnd"/>
      <w:r w:rsidRPr="00525BEC">
        <w:t>a human rights-based approach</w:t>
      </w:r>
      <w:r>
        <w:t>,] in line</w:t>
      </w:r>
      <w:r w:rsidRPr="00B60D61">
        <w:t xml:space="preserve"> </w:t>
      </w:r>
      <w:r>
        <w:t xml:space="preserve">with section C of the </w:t>
      </w:r>
      <w:r w:rsidRPr="002F7A8D">
        <w:t>Framework</w:t>
      </w:r>
      <w:r>
        <w:t xml:space="preserve"> [and in accordance with national legislation [and international instruments]],</w:t>
      </w:r>
    </w:p>
    <w:p w14:paraId="261ADDD7" w14:textId="77777777" w:rsidR="00B32C64" w:rsidRDefault="00B32C64">
      <w:pPr>
        <w:pStyle w:val="CBDDesicionText"/>
        <w:tabs>
          <w:tab w:val="clear" w:pos="567"/>
        </w:tabs>
        <w:rPr>
          <w:rFonts w:asciiTheme="majorBidi" w:eastAsia="Times New Roman" w:hAnsiTheme="majorBidi" w:cstheme="majorBidi"/>
          <w:kern w:val="22"/>
        </w:rPr>
      </w:pPr>
      <w:r w:rsidRPr="00525BEC">
        <w:rPr>
          <w:rFonts w:asciiTheme="majorBidi" w:eastAsia="Times New Roman" w:hAnsiTheme="majorBidi" w:cstheme="majorBidi"/>
          <w:kern w:val="22"/>
          <w:szCs w:val="24"/>
        </w:rPr>
        <w:t>1.</w:t>
      </w:r>
      <w:r w:rsidRPr="00525BEC">
        <w:rPr>
          <w:rFonts w:asciiTheme="majorBidi" w:eastAsia="Times New Roman" w:hAnsiTheme="majorBidi" w:cstheme="majorBidi"/>
          <w:kern w:val="22"/>
          <w:szCs w:val="24"/>
        </w:rPr>
        <w:tab/>
      </w:r>
      <w:r w:rsidRPr="00E65A07">
        <w:rPr>
          <w:rFonts w:asciiTheme="majorBidi" w:eastAsia="Times New Roman" w:hAnsiTheme="majorBidi" w:cstheme="majorBidi"/>
          <w:i/>
          <w:iCs/>
          <w:kern w:val="22"/>
          <w:szCs w:val="24"/>
        </w:rPr>
        <w:t>Encourages</w:t>
      </w:r>
      <w:r>
        <w:rPr>
          <w:rFonts w:asciiTheme="majorBidi" w:eastAsia="Times New Roman" w:hAnsiTheme="majorBidi" w:cstheme="majorBidi"/>
          <w:kern w:val="22"/>
          <w:szCs w:val="24"/>
        </w:rPr>
        <w:t xml:space="preserve"> </w:t>
      </w:r>
      <w:r w:rsidRPr="00525BEC">
        <w:rPr>
          <w:rFonts w:asciiTheme="majorBidi" w:eastAsia="Times New Roman" w:hAnsiTheme="majorBidi" w:cstheme="majorBidi"/>
          <w:kern w:val="22"/>
        </w:rPr>
        <w:t>Parties</w:t>
      </w:r>
      <w:r>
        <w:rPr>
          <w:rFonts w:asciiTheme="majorBidi" w:eastAsia="Times New Roman" w:hAnsiTheme="majorBidi" w:cstheme="majorBidi"/>
          <w:kern w:val="22"/>
        </w:rPr>
        <w:t>,</w:t>
      </w:r>
      <w:r w:rsidRPr="00525BEC">
        <w:rPr>
          <w:rFonts w:asciiTheme="majorBidi" w:eastAsia="Times New Roman" w:hAnsiTheme="majorBidi" w:cstheme="majorBidi"/>
          <w:kern w:val="22"/>
        </w:rPr>
        <w:t xml:space="preserve"> and </w:t>
      </w:r>
      <w:r w:rsidRPr="00E65A07">
        <w:rPr>
          <w:rFonts w:asciiTheme="majorBidi" w:eastAsia="Times New Roman" w:hAnsiTheme="majorBidi" w:cstheme="majorBidi"/>
          <w:kern w:val="22"/>
        </w:rPr>
        <w:t>i</w:t>
      </w:r>
      <w:r w:rsidRPr="00041DF0">
        <w:rPr>
          <w:rFonts w:asciiTheme="majorBidi" w:eastAsia="Times New Roman" w:hAnsiTheme="majorBidi" w:cstheme="majorBidi"/>
          <w:kern w:val="22"/>
        </w:rPr>
        <w:t>nvites</w:t>
      </w:r>
      <w:r>
        <w:rPr>
          <w:rFonts w:asciiTheme="majorBidi" w:eastAsia="Times New Roman" w:hAnsiTheme="majorBidi" w:cstheme="majorBidi"/>
          <w:kern w:val="22"/>
        </w:rPr>
        <w:t xml:space="preserve"> </w:t>
      </w:r>
      <w:r w:rsidRPr="00525BEC">
        <w:rPr>
          <w:rFonts w:asciiTheme="majorBidi" w:eastAsia="Times New Roman" w:hAnsiTheme="majorBidi" w:cstheme="majorBidi"/>
          <w:kern w:val="22"/>
        </w:rPr>
        <w:t>other relevant actors</w:t>
      </w:r>
      <w:r>
        <w:rPr>
          <w:rFonts w:asciiTheme="majorBidi" w:eastAsia="Times New Roman" w:hAnsiTheme="majorBidi" w:cstheme="majorBidi"/>
          <w:kern w:val="22"/>
        </w:rPr>
        <w:t>, considering specific challenges faced by developing countries,</w:t>
      </w:r>
      <w:r w:rsidRPr="00525BEC">
        <w:rPr>
          <w:rFonts w:asciiTheme="majorBidi" w:eastAsia="Times New Roman" w:hAnsiTheme="majorBidi" w:cstheme="majorBidi"/>
          <w:kern w:val="22"/>
        </w:rPr>
        <w:t xml:space="preserve"> to </w:t>
      </w:r>
      <w:proofErr w:type="gramStart"/>
      <w:r w:rsidRPr="00525BEC">
        <w:rPr>
          <w:rFonts w:asciiTheme="majorBidi" w:eastAsia="Times New Roman" w:hAnsiTheme="majorBidi" w:cstheme="majorBidi"/>
          <w:kern w:val="22"/>
        </w:rPr>
        <w:t>take into account</w:t>
      </w:r>
      <w:proofErr w:type="gramEnd"/>
      <w:r w:rsidRPr="00525BEC">
        <w:rPr>
          <w:rFonts w:asciiTheme="majorBidi" w:eastAsia="Times New Roman" w:hAnsiTheme="majorBidi" w:cstheme="majorBidi"/>
          <w:kern w:val="22"/>
        </w:rPr>
        <w:t xml:space="preserve"> the outcomes of the in-depth dialogue</w:t>
      </w:r>
      <w:r>
        <w:rPr>
          <w:rFonts w:asciiTheme="majorBidi" w:eastAsia="Times New Roman" w:hAnsiTheme="majorBidi" w:cstheme="majorBidi"/>
          <w:kern w:val="22"/>
        </w:rPr>
        <w:t xml:space="preserve"> </w:t>
      </w:r>
      <w:r w:rsidRPr="00525BEC">
        <w:rPr>
          <w:rFonts w:asciiTheme="majorBidi" w:eastAsia="Times New Roman" w:hAnsiTheme="majorBidi" w:cstheme="majorBidi"/>
          <w:kern w:val="22"/>
        </w:rPr>
        <w:t xml:space="preserve">held at the </w:t>
      </w:r>
      <w:r w:rsidRPr="00525BEC">
        <w:t>first meeting of the Subsidiary Body on Article</w:t>
      </w:r>
      <w:r>
        <w:t> </w:t>
      </w:r>
      <w:r w:rsidRPr="00525BEC">
        <w:t xml:space="preserve">8(j) and Other Provisions of the Convention </w:t>
      </w:r>
      <w:r w:rsidRPr="00B43884">
        <w:t>on Biological Diversity</w:t>
      </w:r>
      <w:r w:rsidRPr="00525BEC">
        <w:t xml:space="preserve"> Related to Indigenous Peoples and Local Communities</w:t>
      </w:r>
      <w:r>
        <w:t>:</w:t>
      </w:r>
    </w:p>
    <w:p w14:paraId="6FBD4AE8" w14:textId="77777777" w:rsidR="00B32C64" w:rsidRDefault="00B32C64">
      <w:pPr>
        <w:pStyle w:val="CBDDesicionText"/>
        <w:tabs>
          <w:tab w:val="clear" w:pos="567"/>
        </w:tabs>
        <w:rPr>
          <w:rFonts w:asciiTheme="majorBidi" w:eastAsia="Times New Roman" w:hAnsiTheme="majorBidi" w:cstheme="majorBidi"/>
          <w:kern w:val="22"/>
        </w:rPr>
      </w:pPr>
      <w:r w:rsidRPr="00E65A07">
        <w:rPr>
          <w:rFonts w:asciiTheme="majorBidi" w:eastAsia="Times New Roman" w:hAnsiTheme="majorBidi" w:cstheme="majorBidi"/>
          <w:kern w:val="22"/>
          <w:szCs w:val="24"/>
        </w:rPr>
        <w:t>(a)</w:t>
      </w:r>
      <w:r>
        <w:rPr>
          <w:rFonts w:asciiTheme="majorBidi" w:eastAsia="Times New Roman" w:hAnsiTheme="majorBidi" w:cstheme="majorBidi"/>
          <w:kern w:val="22"/>
        </w:rPr>
        <w:tab/>
        <w:t xml:space="preserve">To consider </w:t>
      </w:r>
      <w:r w:rsidRPr="00E65A07">
        <w:rPr>
          <w:rFonts w:asciiTheme="majorBidi" w:eastAsia="Times New Roman" w:hAnsiTheme="majorBidi" w:cstheme="majorBidi"/>
          <w:kern w:val="22"/>
          <w:szCs w:val="24"/>
        </w:rPr>
        <w:t>e</w:t>
      </w:r>
      <w:r>
        <w:rPr>
          <w:rFonts w:asciiTheme="majorBidi" w:eastAsia="Times New Roman" w:hAnsiTheme="majorBidi" w:cstheme="majorBidi"/>
          <w:kern w:val="22"/>
        </w:rPr>
        <w:t>stablishing or strengthening</w:t>
      </w:r>
      <w:r w:rsidRPr="00525BEC">
        <w:rPr>
          <w:rFonts w:asciiTheme="majorBidi" w:eastAsia="Times New Roman" w:hAnsiTheme="majorBidi" w:cstheme="majorBidi"/>
          <w:kern w:val="22"/>
        </w:rPr>
        <w:t>, in line with element</w:t>
      </w:r>
      <w:r>
        <w:rPr>
          <w:rFonts w:asciiTheme="majorBidi" w:eastAsia="Times New Roman" w:hAnsiTheme="majorBidi" w:cstheme="majorBidi"/>
          <w:kern w:val="22"/>
        </w:rPr>
        <w:t> </w:t>
      </w:r>
      <w:r w:rsidRPr="00525BEC">
        <w:rPr>
          <w:rFonts w:asciiTheme="majorBidi" w:eastAsia="Times New Roman" w:hAnsiTheme="majorBidi" w:cstheme="majorBidi"/>
          <w:kern w:val="22"/>
        </w:rPr>
        <w:t>8 of the programme of work on Article 8(j)</w:t>
      </w:r>
      <w:r w:rsidRPr="00525BEC">
        <w:t xml:space="preserve"> and other provisions of </w:t>
      </w:r>
      <w:r w:rsidRPr="00692A12">
        <w:t>the Convention on Biological Diversity</w:t>
      </w:r>
      <w:r>
        <w:t xml:space="preserve"> </w:t>
      </w:r>
      <w:r w:rsidRPr="00525BEC">
        <w:t>related to indigenous peoples and local communities</w:t>
      </w:r>
      <w:r w:rsidRPr="000C3EF9">
        <w:t xml:space="preserve"> </w:t>
      </w:r>
      <w:r w:rsidRPr="00525BEC">
        <w:t>to 2030</w:t>
      </w:r>
      <w:r w:rsidRPr="00525BEC">
        <w:rPr>
          <w:rFonts w:asciiTheme="majorBidi" w:eastAsia="Times New Roman" w:hAnsiTheme="majorBidi" w:cstheme="majorBidi"/>
          <w:kern w:val="22"/>
        </w:rPr>
        <w:t>,</w:t>
      </w:r>
      <w:r>
        <w:rPr>
          <w:rFonts w:asciiTheme="majorBidi" w:eastAsia="Times New Roman" w:hAnsiTheme="majorBidi" w:cstheme="majorBidi"/>
          <w:kern w:val="22"/>
        </w:rPr>
        <w:t xml:space="preserve"> mechanisms and strategies</w:t>
      </w:r>
      <w:r w:rsidRPr="00525BEC">
        <w:rPr>
          <w:rFonts w:asciiTheme="majorBidi" w:eastAsia="Times New Roman" w:hAnsiTheme="majorBidi" w:cstheme="majorBidi"/>
          <w:kern w:val="22"/>
        </w:rPr>
        <w:t xml:space="preserve"> for the mobilization of </w:t>
      </w:r>
      <w:r>
        <w:rPr>
          <w:rFonts w:asciiTheme="majorBidi" w:eastAsia="Times New Roman" w:hAnsiTheme="majorBidi" w:cstheme="majorBidi"/>
          <w:kern w:val="22"/>
        </w:rPr>
        <w:t xml:space="preserve">adequate, predictable and easily accessible </w:t>
      </w:r>
      <w:r w:rsidRPr="00525BEC">
        <w:rPr>
          <w:rFonts w:asciiTheme="majorBidi" w:eastAsia="Times New Roman" w:hAnsiTheme="majorBidi" w:cstheme="majorBidi"/>
          <w:kern w:val="22"/>
        </w:rPr>
        <w:t>financial resources</w:t>
      </w:r>
      <w:r>
        <w:rPr>
          <w:rFonts w:asciiTheme="majorBidi" w:eastAsia="Times New Roman" w:hAnsiTheme="majorBidi" w:cstheme="majorBidi"/>
          <w:kern w:val="22"/>
        </w:rPr>
        <w:t xml:space="preserve"> from all sources </w:t>
      </w:r>
      <w:r w:rsidRPr="00525BEC">
        <w:rPr>
          <w:rFonts w:asciiTheme="majorBidi" w:eastAsia="Times New Roman" w:hAnsiTheme="majorBidi" w:cstheme="majorBidi"/>
          <w:kern w:val="22"/>
        </w:rPr>
        <w:t>for indigenous peoples and local communities, including women</w:t>
      </w:r>
      <w:r>
        <w:rPr>
          <w:rFonts w:asciiTheme="majorBidi" w:eastAsia="Times New Roman" w:hAnsiTheme="majorBidi" w:cstheme="majorBidi"/>
          <w:kern w:val="22"/>
        </w:rPr>
        <w:t>,</w:t>
      </w:r>
      <w:r w:rsidRPr="00525BEC">
        <w:rPr>
          <w:rFonts w:asciiTheme="majorBidi" w:eastAsia="Times New Roman" w:hAnsiTheme="majorBidi" w:cstheme="majorBidi"/>
          <w:kern w:val="22"/>
        </w:rPr>
        <w:t xml:space="preserve"> youth </w:t>
      </w:r>
      <w:r>
        <w:rPr>
          <w:rFonts w:asciiTheme="majorBidi" w:eastAsia="Times New Roman" w:hAnsiTheme="majorBidi" w:cstheme="majorBidi"/>
          <w:kern w:val="22"/>
        </w:rPr>
        <w:t xml:space="preserve">and persons with disabilities </w:t>
      </w:r>
      <w:r w:rsidRPr="00525BEC">
        <w:rPr>
          <w:rFonts w:asciiTheme="majorBidi" w:eastAsia="Times New Roman" w:hAnsiTheme="majorBidi" w:cstheme="majorBidi"/>
          <w:kern w:val="22"/>
        </w:rPr>
        <w:t>among them</w:t>
      </w:r>
      <w:r>
        <w:rPr>
          <w:rFonts w:asciiTheme="majorBidi" w:eastAsia="Times New Roman" w:hAnsiTheme="majorBidi" w:cstheme="majorBidi"/>
          <w:kern w:val="22"/>
        </w:rPr>
        <w:t>;</w:t>
      </w:r>
    </w:p>
    <w:p w14:paraId="4BEFA343" w14:textId="77777777" w:rsidR="00B32C64" w:rsidRDefault="00B32C64">
      <w:pPr>
        <w:pStyle w:val="CBDDesicionText"/>
        <w:tabs>
          <w:tab w:val="clear" w:pos="567"/>
        </w:tabs>
        <w:rPr>
          <w:rFonts w:cs="Angsana New"/>
        </w:rPr>
      </w:pPr>
      <w:r w:rsidRPr="00E65A07">
        <w:rPr>
          <w:rFonts w:asciiTheme="majorBidi" w:eastAsia="Times New Roman" w:hAnsiTheme="majorBidi" w:cstheme="majorBidi"/>
          <w:kern w:val="22"/>
          <w:szCs w:val="24"/>
        </w:rPr>
        <w:t>(b)</w:t>
      </w:r>
      <w:r>
        <w:rPr>
          <w:rFonts w:asciiTheme="majorBidi" w:eastAsia="Times New Roman" w:hAnsiTheme="majorBidi" w:cstheme="majorBidi"/>
          <w:kern w:val="22"/>
        </w:rPr>
        <w:tab/>
        <w:t>To</w:t>
      </w:r>
      <w:r w:rsidRPr="007C422F">
        <w:rPr>
          <w:rFonts w:asciiTheme="majorBidi" w:eastAsia="Times New Roman" w:hAnsiTheme="majorBidi" w:cstheme="majorBidi"/>
          <w:kern w:val="22"/>
          <w:szCs w:val="24"/>
        </w:rPr>
        <w:t xml:space="preserve"> </w:t>
      </w:r>
      <w:r>
        <w:rPr>
          <w:rFonts w:asciiTheme="majorBidi" w:eastAsia="Times New Roman" w:hAnsiTheme="majorBidi" w:cstheme="majorBidi"/>
          <w:kern w:val="22"/>
          <w:szCs w:val="24"/>
        </w:rPr>
        <w:t>s</w:t>
      </w:r>
      <w:r>
        <w:rPr>
          <w:rFonts w:asciiTheme="majorBidi" w:eastAsia="Times New Roman" w:hAnsiTheme="majorBidi" w:cstheme="majorBidi"/>
          <w:kern w:val="22"/>
        </w:rPr>
        <w:t>upport and strengthen the self-determined priorities of indigenous peoples and local communities,</w:t>
      </w:r>
      <w:r w:rsidRPr="00525BEC">
        <w:rPr>
          <w:rFonts w:asciiTheme="majorBidi" w:eastAsia="Times New Roman" w:hAnsiTheme="majorBidi" w:cstheme="majorBidi"/>
          <w:kern w:val="22"/>
        </w:rPr>
        <w:t xml:space="preserve"> </w:t>
      </w:r>
      <w:r w:rsidRPr="00525BEC">
        <w:rPr>
          <w:rFonts w:cs="Angsana New"/>
        </w:rPr>
        <w:t xml:space="preserve">identify gaps, promote good practices and further explore options for the </w:t>
      </w:r>
      <w:r w:rsidRPr="00525BEC">
        <w:rPr>
          <w:rFonts w:cs="Angsana New"/>
        </w:rPr>
        <w:lastRenderedPageBreak/>
        <w:t xml:space="preserve">development or improvement of policies, mechanisms and other appropriate initiatives and measures to </w:t>
      </w:r>
      <w:r>
        <w:rPr>
          <w:rFonts w:cs="Angsana New"/>
        </w:rPr>
        <w:t>achieve</w:t>
      </w:r>
      <w:r w:rsidRPr="003439D7">
        <w:rPr>
          <w:rFonts w:cs="Angsana New"/>
        </w:rPr>
        <w:t xml:space="preserve"> the </w:t>
      </w:r>
      <w:r>
        <w:rPr>
          <w:rFonts w:cs="Angsana New"/>
        </w:rPr>
        <w:t xml:space="preserve">targets of the </w:t>
      </w:r>
      <w:proofErr w:type="gramStart"/>
      <w:r w:rsidRPr="003439D7">
        <w:rPr>
          <w:rFonts w:cs="Angsana New"/>
        </w:rPr>
        <w:t>Framework</w:t>
      </w:r>
      <w:r w:rsidRPr="00525BEC">
        <w:rPr>
          <w:rFonts w:cs="Angsana New"/>
        </w:rPr>
        <w:t>;</w:t>
      </w:r>
      <w:proofErr w:type="gramEnd"/>
    </w:p>
    <w:p w14:paraId="43571A48" w14:textId="77777777" w:rsidR="00B32C64" w:rsidRDefault="00B32C64" w:rsidP="00143A46">
      <w:pPr>
        <w:pStyle w:val="CBDDesicionText"/>
        <w:tabs>
          <w:tab w:val="clear" w:pos="567"/>
        </w:tabs>
        <w:rPr>
          <w:rFonts w:asciiTheme="majorBidi" w:eastAsia="Times New Roman" w:hAnsiTheme="majorBidi" w:cstheme="majorBidi"/>
          <w:kern w:val="22"/>
          <w:szCs w:val="24"/>
          <w:lang w:val="en-CA"/>
        </w:rPr>
      </w:pPr>
      <w:r>
        <w:rPr>
          <w:rFonts w:asciiTheme="majorBidi" w:eastAsia="Times New Roman" w:hAnsiTheme="majorBidi" w:cstheme="majorBidi"/>
          <w:kern w:val="22"/>
          <w:szCs w:val="24"/>
          <w:lang w:val="en-CA"/>
        </w:rPr>
        <w:t>2.</w:t>
      </w:r>
      <w:r w:rsidRPr="00E65A07">
        <w:rPr>
          <w:rFonts w:asciiTheme="majorBidi" w:eastAsia="Times New Roman" w:hAnsiTheme="majorBidi" w:cstheme="majorBidi"/>
          <w:i/>
          <w:iCs/>
          <w:kern w:val="22"/>
          <w:szCs w:val="24"/>
          <w:lang w:val="en-CA"/>
        </w:rPr>
        <w:tab/>
      </w:r>
      <w:r w:rsidRPr="007C422F">
        <w:rPr>
          <w:rFonts w:asciiTheme="majorBidi" w:eastAsia="Times New Roman" w:hAnsiTheme="majorBidi" w:cstheme="majorBidi"/>
          <w:i/>
          <w:iCs/>
          <w:kern w:val="22"/>
          <w:szCs w:val="24"/>
          <w:lang w:val="en-CA"/>
        </w:rPr>
        <w:t xml:space="preserve">Invites </w:t>
      </w:r>
      <w:r>
        <w:rPr>
          <w:rFonts w:asciiTheme="majorBidi" w:eastAsia="Times New Roman" w:hAnsiTheme="majorBidi" w:cstheme="majorBidi"/>
          <w:kern w:val="22"/>
          <w:szCs w:val="24"/>
          <w:lang w:val="en-CA"/>
        </w:rPr>
        <w:t>funding providers and initiatives:</w:t>
      </w:r>
    </w:p>
    <w:p w14:paraId="7F9806EE" w14:textId="77777777" w:rsidR="00B32C64" w:rsidRDefault="00B32C64" w:rsidP="00143A46">
      <w:pPr>
        <w:pStyle w:val="CBDDesicionText"/>
        <w:tabs>
          <w:tab w:val="clear" w:pos="567"/>
        </w:tabs>
        <w:rPr>
          <w:rFonts w:asciiTheme="majorBidi" w:eastAsia="Times New Roman" w:hAnsiTheme="majorBidi" w:cstheme="majorBidi"/>
          <w:kern w:val="22"/>
          <w:szCs w:val="24"/>
          <w:lang w:val="en-CA"/>
        </w:rPr>
      </w:pPr>
      <w:r>
        <w:rPr>
          <w:rFonts w:asciiTheme="majorBidi" w:eastAsia="Times New Roman" w:hAnsiTheme="majorBidi" w:cstheme="majorBidi"/>
          <w:kern w:val="22"/>
          <w:szCs w:val="24"/>
          <w:lang w:val="en-CA"/>
        </w:rPr>
        <w:t>(a)</w:t>
      </w:r>
      <w:r>
        <w:rPr>
          <w:rFonts w:asciiTheme="majorBidi" w:eastAsia="Times New Roman" w:hAnsiTheme="majorBidi" w:cstheme="majorBidi"/>
          <w:kern w:val="22"/>
          <w:szCs w:val="24"/>
          <w:lang w:val="en-CA"/>
        </w:rPr>
        <w:tab/>
        <w:t xml:space="preserve">To support the identification and implementation of finance solutions that enhance the mobilization of resources to support indigenous peoples and local </w:t>
      </w:r>
      <w:proofErr w:type="gramStart"/>
      <w:r>
        <w:rPr>
          <w:rFonts w:asciiTheme="majorBidi" w:eastAsia="Times New Roman" w:hAnsiTheme="majorBidi" w:cstheme="majorBidi"/>
          <w:kern w:val="22"/>
          <w:szCs w:val="24"/>
          <w:lang w:val="en-CA"/>
        </w:rPr>
        <w:t>communities;</w:t>
      </w:r>
      <w:proofErr w:type="gramEnd"/>
    </w:p>
    <w:p w14:paraId="064EE34F" w14:textId="77777777" w:rsidR="00B32C64" w:rsidRDefault="00B32C64" w:rsidP="00E65A07">
      <w:pPr>
        <w:pStyle w:val="CBDDesicionText"/>
        <w:tabs>
          <w:tab w:val="clear" w:pos="567"/>
        </w:tabs>
        <w:rPr>
          <w:rFonts w:asciiTheme="majorBidi" w:eastAsia="Times New Roman" w:hAnsiTheme="majorBidi" w:cstheme="majorBidi"/>
          <w:kern w:val="22"/>
          <w:szCs w:val="24"/>
          <w:lang w:val="en-CA"/>
        </w:rPr>
      </w:pPr>
      <w:r>
        <w:rPr>
          <w:rFonts w:asciiTheme="majorBidi" w:eastAsia="Times New Roman" w:hAnsiTheme="majorBidi" w:cstheme="majorBidi"/>
          <w:kern w:val="22"/>
          <w:szCs w:val="24"/>
          <w:lang w:val="en-CA"/>
        </w:rPr>
        <w:t>(b)</w:t>
      </w:r>
      <w:r>
        <w:rPr>
          <w:rFonts w:asciiTheme="majorBidi" w:eastAsia="Times New Roman" w:hAnsiTheme="majorBidi" w:cstheme="majorBidi"/>
          <w:kern w:val="22"/>
          <w:szCs w:val="24"/>
          <w:lang w:val="en-CA"/>
        </w:rPr>
        <w:tab/>
        <w:t xml:space="preserve">To </w:t>
      </w:r>
      <w:r w:rsidRPr="00503897">
        <w:rPr>
          <w:rFonts w:asciiTheme="majorBidi" w:eastAsia="Times New Roman" w:hAnsiTheme="majorBidi" w:cstheme="majorBidi"/>
          <w:kern w:val="22"/>
          <w:szCs w:val="24"/>
          <w:lang w:val="en-CA"/>
        </w:rPr>
        <w:t>consider establishing or enhancing simplified procedures and dedicated funding windows</w:t>
      </w:r>
      <w:r>
        <w:rPr>
          <w:rFonts w:asciiTheme="majorBidi" w:eastAsia="Times New Roman" w:hAnsiTheme="majorBidi" w:cstheme="majorBidi"/>
          <w:kern w:val="22"/>
          <w:szCs w:val="24"/>
          <w:lang w:val="en-CA"/>
        </w:rPr>
        <w:t xml:space="preserve"> to facilitate direct access by indigenous peoples and local communities, including women, youth and persons with disabilities among them, in a transparent, fair, accountable and equitable manner, </w:t>
      </w:r>
      <w:proofErr w:type="gramStart"/>
      <w:r>
        <w:rPr>
          <w:rFonts w:asciiTheme="majorBidi" w:eastAsia="Times New Roman" w:hAnsiTheme="majorBidi" w:cstheme="majorBidi"/>
          <w:kern w:val="22"/>
          <w:szCs w:val="24"/>
          <w:lang w:val="en-CA"/>
        </w:rPr>
        <w:t>taking into account</w:t>
      </w:r>
      <w:proofErr w:type="gramEnd"/>
      <w:r>
        <w:rPr>
          <w:rFonts w:asciiTheme="majorBidi" w:eastAsia="Times New Roman" w:hAnsiTheme="majorBidi" w:cstheme="majorBidi"/>
          <w:kern w:val="22"/>
          <w:szCs w:val="24"/>
          <w:lang w:val="en-CA"/>
        </w:rPr>
        <w:t xml:space="preserve"> the needs and priorities of indigenous peoples and local </w:t>
      </w:r>
      <w:r w:rsidRPr="00DA397E">
        <w:rPr>
          <w:rFonts w:asciiTheme="majorBidi" w:eastAsia="Times New Roman" w:hAnsiTheme="majorBidi" w:cstheme="majorBidi"/>
          <w:kern w:val="22"/>
          <w:szCs w:val="24"/>
          <w:lang w:val="en-CA"/>
        </w:rPr>
        <w:t>communities, in accordance</w:t>
      </w:r>
      <w:r>
        <w:rPr>
          <w:rFonts w:asciiTheme="majorBidi" w:eastAsia="Times New Roman" w:hAnsiTheme="majorBidi" w:cstheme="majorBidi"/>
          <w:kern w:val="22"/>
          <w:szCs w:val="24"/>
          <w:lang w:val="en-CA"/>
        </w:rPr>
        <w:t xml:space="preserve"> with national circumstances and </w:t>
      </w:r>
      <w:proofErr w:type="gramStart"/>
      <w:r>
        <w:rPr>
          <w:rFonts w:asciiTheme="majorBidi" w:eastAsia="Times New Roman" w:hAnsiTheme="majorBidi" w:cstheme="majorBidi"/>
          <w:kern w:val="22"/>
          <w:szCs w:val="24"/>
          <w:lang w:val="en-CA"/>
        </w:rPr>
        <w:t>legislation;</w:t>
      </w:r>
      <w:proofErr w:type="gramEnd"/>
    </w:p>
    <w:p w14:paraId="1B72F125" w14:textId="77777777" w:rsidR="00B32C64" w:rsidRPr="00AB25D4" w:rsidRDefault="00B32C64" w:rsidP="00F72260">
      <w:pPr>
        <w:pStyle w:val="CBDDesicionText"/>
        <w:tabs>
          <w:tab w:val="clear" w:pos="567"/>
        </w:tabs>
      </w:pPr>
      <w:r>
        <w:t>3</w:t>
      </w:r>
      <w:r w:rsidRPr="00525BEC">
        <w:t>.</w:t>
      </w:r>
      <w:r w:rsidRPr="00525BEC">
        <w:tab/>
      </w:r>
      <w:r w:rsidRPr="00525BEC">
        <w:rPr>
          <w:i/>
          <w:iCs/>
        </w:rPr>
        <w:t>Decides</w:t>
      </w:r>
      <w:r w:rsidRPr="00525BEC">
        <w:t xml:space="preserve"> that the next in-depth dialogue shall </w:t>
      </w:r>
      <w:r w:rsidRPr="008A0DCF">
        <w:t xml:space="preserve">address </w:t>
      </w:r>
      <w:r w:rsidRPr="00151B67">
        <w:t xml:space="preserve">Task 7.1 of the programme of work on Article 8(j) and other provisions of the </w:t>
      </w:r>
      <w:r w:rsidRPr="00D50916">
        <w:t>Convention</w:t>
      </w:r>
      <w:r w:rsidRPr="00151B67">
        <w:t xml:space="preserve"> related to indigenous peoples and local communities </w:t>
      </w:r>
      <w:r w:rsidRPr="00E65A07">
        <w:t xml:space="preserve">in accordance with </w:t>
      </w:r>
      <w:r w:rsidRPr="00151B67">
        <w:t>the Framework and that its theme shall be “</w:t>
      </w:r>
      <w:r>
        <w:t>D</w:t>
      </w:r>
      <w:r w:rsidRPr="003373F8">
        <w:t>evelop</w:t>
      </w:r>
      <w:r>
        <w:t>ment of</w:t>
      </w:r>
      <w:r w:rsidRPr="003373F8">
        <w:t xml:space="preserve"> guidelines</w:t>
      </w:r>
      <w:r>
        <w:t>, i</w:t>
      </w:r>
      <w:r w:rsidRPr="003373F8">
        <w:t>n collaboration with the relevant United Nations bodies, as well as indigenous peoples and local communities</w:t>
      </w:r>
      <w:r>
        <w:t>, including women and youth among them,</w:t>
      </w:r>
      <w:r w:rsidRPr="003373F8">
        <w:t xml:space="preserve"> to contribute to the </w:t>
      </w:r>
      <w:r>
        <w:t>e</w:t>
      </w:r>
      <w:r w:rsidRPr="00151B67">
        <w:t>nhancement of the contributions of indigenous peoples and local</w:t>
      </w:r>
      <w:r>
        <w:t xml:space="preserve"> communities, including women and youth among them, </w:t>
      </w:r>
      <w:r w:rsidRPr="008A0DCF">
        <w:t>to the conservation and sustainable use of biodiversity</w:t>
      </w:r>
      <w:r>
        <w:t>,</w:t>
      </w:r>
      <w:r w:rsidRPr="008A0DCF">
        <w:t xml:space="preserve"> in line with a human right-based approach</w:t>
      </w:r>
      <w:r w:rsidRPr="003373F8">
        <w:t>, consistent with relevant international obligations and instruments</w:t>
      </w:r>
      <w:r w:rsidRPr="008A0DCF">
        <w:t>”</w:t>
      </w:r>
      <w:r w:rsidRPr="00525BEC">
        <w:t>.</w:t>
      </w:r>
    </w:p>
    <w:p w14:paraId="2399C8B3" w14:textId="77777777" w:rsidR="00B32C64" w:rsidRDefault="00B32C64">
      <w:pPr>
        <w:tabs>
          <w:tab w:val="clear" w:pos="567"/>
          <w:tab w:val="clear" w:pos="1134"/>
          <w:tab w:val="clear" w:pos="1701"/>
          <w:tab w:val="clear" w:pos="2268"/>
        </w:tabs>
        <w:spacing w:after="160" w:line="278" w:lineRule="auto"/>
        <w:jc w:val="left"/>
      </w:pPr>
      <w:r>
        <w:br w:type="page"/>
      </w:r>
    </w:p>
    <w:p w14:paraId="5DB52D9A" w14:textId="77777777" w:rsidR="00B32C64" w:rsidRPr="002A1A0A" w:rsidRDefault="00B32C64" w:rsidP="00F65B60">
      <w:pPr>
        <w:pStyle w:val="CBDSubTitle"/>
        <w:rPr>
          <w:snapToGrid w:val="0"/>
        </w:rPr>
      </w:pPr>
      <w:bookmarkStart w:id="6" w:name="_Toc219800186"/>
      <w:bookmarkStart w:id="7" w:name="_Toc219800353"/>
      <w:r w:rsidRPr="002A1A0A">
        <w:rPr>
          <w:snapToGrid w:val="0"/>
        </w:rPr>
        <w:lastRenderedPageBreak/>
        <w:t>1/2.</w:t>
      </w:r>
      <w:r w:rsidRPr="002A1A0A">
        <w:rPr>
          <w:snapToGrid w:val="0"/>
        </w:rPr>
        <w:tab/>
        <w:t>Modus operandi of the Subsidiary Body on Article 8(j) and Other Provisions of the Convention on Biological Diversity Related to Indigenous Peoples and Local Communities</w:t>
      </w:r>
      <w:bookmarkEnd w:id="6"/>
      <w:bookmarkEnd w:id="7"/>
      <w:r w:rsidRPr="002A1A0A">
        <w:rPr>
          <w:snapToGrid w:val="0"/>
        </w:rPr>
        <w:t xml:space="preserve"> </w:t>
      </w:r>
    </w:p>
    <w:p w14:paraId="0AA35E17" w14:textId="77777777" w:rsidR="00B32C64" w:rsidRPr="002A1A0A" w:rsidRDefault="00B32C64" w:rsidP="00CE58D0">
      <w:pPr>
        <w:pStyle w:val="CBDDesicionText"/>
        <w:rPr>
          <w:i/>
          <w:iCs/>
        </w:rPr>
      </w:pPr>
      <w:r w:rsidRPr="002A1A0A">
        <w:rPr>
          <w:i/>
          <w:iCs/>
        </w:rPr>
        <w:t>The Subsidiary Body on Article 8(j) and Other Provisions of the Convention on Biological Diversity Related to Indigenous Peoples and Local Communities</w:t>
      </w:r>
    </w:p>
    <w:p w14:paraId="385D5679" w14:textId="77777777" w:rsidR="00B32C64" w:rsidRDefault="00B32C64" w:rsidP="00CE58D0">
      <w:pPr>
        <w:pStyle w:val="CBDDesicionText"/>
        <w:tabs>
          <w:tab w:val="clear" w:pos="567"/>
          <w:tab w:val="clear" w:pos="1134"/>
        </w:tabs>
        <w:rPr>
          <w:rFonts w:eastAsiaTheme="minorHAnsi"/>
          <w:i/>
          <w:iCs/>
        </w:rPr>
      </w:pPr>
      <w:r w:rsidRPr="002A1A0A">
        <w:rPr>
          <w:rFonts w:eastAsiaTheme="minorHAnsi"/>
          <w:i/>
          <w:iCs/>
        </w:rPr>
        <w:t xml:space="preserve">Recommends </w:t>
      </w:r>
      <w:r w:rsidRPr="002A1A0A">
        <w:rPr>
          <w:rFonts w:eastAsiaTheme="minorHAnsi"/>
        </w:rPr>
        <w:t>that, at its seventeenth meeting, the Conference of the Parties adopt a decision along the following line:</w:t>
      </w:r>
    </w:p>
    <w:p w14:paraId="6FCB29AF" w14:textId="77777777" w:rsidR="00B32C64" w:rsidRPr="00F65B60" w:rsidRDefault="00B32C64" w:rsidP="00F65B60">
      <w:pPr>
        <w:pStyle w:val="CBDDesicionText"/>
        <w:tabs>
          <w:tab w:val="clear" w:pos="567"/>
        </w:tabs>
        <w:rPr>
          <w:rFonts w:eastAsiaTheme="minorHAnsi"/>
          <w:i/>
          <w:iCs/>
        </w:rPr>
      </w:pPr>
      <w:r w:rsidRPr="003F3F8F">
        <w:rPr>
          <w:rFonts w:eastAsiaTheme="minorHAnsi"/>
          <w:i/>
          <w:iCs/>
        </w:rPr>
        <w:t>The Conference of the Parties</w:t>
      </w:r>
      <w:r w:rsidRPr="00F65B60">
        <w:rPr>
          <w:rFonts w:eastAsiaTheme="minorHAnsi"/>
        </w:rPr>
        <w:t>,</w:t>
      </w:r>
    </w:p>
    <w:p w14:paraId="600B1496" w14:textId="77777777" w:rsidR="00B32C64" w:rsidRPr="000C6C64" w:rsidRDefault="00B32C64" w:rsidP="00F65B60">
      <w:pPr>
        <w:pStyle w:val="CBDDesicionText"/>
        <w:tabs>
          <w:tab w:val="clear" w:pos="567"/>
        </w:tabs>
        <w:rPr>
          <w:rFonts w:eastAsiaTheme="minorHAnsi"/>
        </w:rPr>
      </w:pPr>
      <w:r w:rsidRPr="003F3F8F">
        <w:rPr>
          <w:rFonts w:eastAsiaTheme="minorHAnsi"/>
          <w:i/>
          <w:iCs/>
        </w:rPr>
        <w:t>Acknowledging</w:t>
      </w:r>
      <w:r w:rsidRPr="003F3F8F">
        <w:rPr>
          <w:rFonts w:eastAsiaTheme="minorHAnsi"/>
        </w:rPr>
        <w:t xml:space="preserve"> the unique role of </w:t>
      </w:r>
      <w:r w:rsidRPr="000C6C64">
        <w:rPr>
          <w:rFonts w:eastAsiaTheme="minorHAnsi"/>
        </w:rPr>
        <w:t xml:space="preserve">indigenous peoples and local communities [and </w:t>
      </w:r>
      <w:r>
        <w:rPr>
          <w:rFonts w:eastAsiaTheme="minorHAnsi"/>
        </w:rPr>
        <w:t xml:space="preserve">of </w:t>
      </w:r>
      <w:r w:rsidRPr="000C6C64">
        <w:rPr>
          <w:rFonts w:eastAsiaTheme="minorHAnsi"/>
        </w:rPr>
        <w:t>people of African descent, comprising collectives embodying traditional lifestyles][, including women and youth among them,][, as appropriate, in line with national priorities and circumstances,] their innovations, practices and traditional knowledge [and technologies] in the implementation of the Convention</w:t>
      </w:r>
      <w:r w:rsidRPr="000C6C64">
        <w:t xml:space="preserve"> on Biological Diversity</w:t>
      </w:r>
      <w:r w:rsidRPr="000C6C64">
        <w:rPr>
          <w:rStyle w:val="FootnoteReference"/>
        </w:rPr>
        <w:footnoteReference w:id="4"/>
      </w:r>
      <w:r w:rsidRPr="000C6C64">
        <w:rPr>
          <w:rFonts w:eastAsiaTheme="minorHAnsi"/>
        </w:rPr>
        <w:t xml:space="preserve"> and its Protocols and of the Kunming-Montreal Global Biodiversity Framework,</w:t>
      </w:r>
      <w:r w:rsidRPr="000C6C64">
        <w:rPr>
          <w:rStyle w:val="FootnoteReference"/>
          <w:rFonts w:asciiTheme="majorBidi" w:hAnsiTheme="majorBidi"/>
        </w:rPr>
        <w:footnoteReference w:id="5"/>
      </w:r>
      <w:r w:rsidRPr="000C6C64">
        <w:rPr>
          <w:rFonts w:eastAsiaTheme="minorHAnsi"/>
        </w:rPr>
        <w:t xml:space="preserve"> and their contributions to the work of the Ad Hoc Open-ended Intersessional Working Group on Article 8(j) and Related Provisions of the Convention</w:t>
      </w:r>
      <w:r w:rsidRPr="000610D5">
        <w:rPr>
          <w:rFonts w:eastAsiaTheme="minorHAnsi"/>
        </w:rPr>
        <w:t xml:space="preserve"> </w:t>
      </w:r>
      <w:r w:rsidRPr="000C6C64">
        <w:rPr>
          <w:rFonts w:eastAsiaTheme="minorHAnsi"/>
        </w:rPr>
        <w:t xml:space="preserve">on Biological Diversity, and recognizing the need for the full and effective participation of indigenous peoples and local communities in the work of the Subsidiary Body on Article 8(j) and Other Provisions of the Convention on Biological Diversity Related to Indigenous Peoples and Local Communities established by decision </w:t>
      </w:r>
      <w:hyperlink r:id="rId19" w:history="1">
        <w:r w:rsidRPr="000C6C64">
          <w:rPr>
            <w:rStyle w:val="Hyperlink"/>
            <w:rFonts w:eastAsiaTheme="minorHAnsi"/>
          </w:rPr>
          <w:t>16/5</w:t>
        </w:r>
      </w:hyperlink>
      <w:r w:rsidRPr="000C6C64">
        <w:rPr>
          <w:rFonts w:eastAsiaTheme="minorHAnsi"/>
        </w:rPr>
        <w:t xml:space="preserve"> of 1 November 2024,</w:t>
      </w:r>
    </w:p>
    <w:p w14:paraId="24219BA1" w14:textId="77777777" w:rsidR="00B32C64" w:rsidRPr="003F3F8F" w:rsidRDefault="00B32C64" w:rsidP="00F65B60">
      <w:pPr>
        <w:pStyle w:val="CBDDesicionText"/>
        <w:tabs>
          <w:tab w:val="clear" w:pos="567"/>
        </w:tabs>
        <w:rPr>
          <w:rFonts w:eastAsiaTheme="minorHAnsi"/>
        </w:rPr>
      </w:pPr>
      <w:r w:rsidRPr="000C6C64">
        <w:rPr>
          <w:rFonts w:eastAsiaTheme="minorHAnsi"/>
        </w:rPr>
        <w:t>1.</w:t>
      </w:r>
      <w:r w:rsidRPr="000C6C64">
        <w:rPr>
          <w:rFonts w:eastAsiaTheme="minorHAnsi"/>
        </w:rPr>
        <w:tab/>
        <w:t>[</w:t>
      </w:r>
      <w:r w:rsidRPr="000C6C64">
        <w:rPr>
          <w:rFonts w:eastAsiaTheme="minorHAnsi"/>
          <w:i/>
          <w:iCs/>
        </w:rPr>
        <w:t>Adopts</w:t>
      </w:r>
      <w:r w:rsidRPr="000C6C64">
        <w:rPr>
          <w:rFonts w:eastAsiaTheme="minorHAnsi"/>
        </w:rPr>
        <w:t>] the</w:t>
      </w:r>
      <w:r w:rsidRPr="000C6C64">
        <w:rPr>
          <w:rFonts w:eastAsiaTheme="minorHAnsi"/>
          <w:i/>
          <w:iCs/>
        </w:rPr>
        <w:t xml:space="preserve"> </w:t>
      </w:r>
      <w:r w:rsidRPr="000C6C64">
        <w:rPr>
          <w:rFonts w:eastAsiaTheme="minorHAnsi"/>
        </w:rPr>
        <w:t xml:space="preserve">modus operandi of the Subsidiary Body on Article 8(j) and Other Provisions of the Convention on Biological Diversity Related to Indigenous Peoples and Local Communities annexed to the present </w:t>
      </w:r>
      <w:proofErr w:type="gramStart"/>
      <w:r w:rsidRPr="000C6C64">
        <w:rPr>
          <w:rFonts w:eastAsiaTheme="minorHAnsi"/>
        </w:rPr>
        <w:t>decision;</w:t>
      </w:r>
      <w:proofErr w:type="gramEnd"/>
    </w:p>
    <w:p w14:paraId="385C40DC" w14:textId="77777777" w:rsidR="00B32C64" w:rsidRPr="0058579A" w:rsidRDefault="00B32C64" w:rsidP="00F65B60">
      <w:pPr>
        <w:pStyle w:val="CBDDesicionText"/>
        <w:tabs>
          <w:tab w:val="clear" w:pos="567"/>
        </w:tabs>
        <w:rPr>
          <w:rFonts w:eastAsiaTheme="minorHAnsi"/>
        </w:rPr>
      </w:pPr>
      <w:bookmarkStart w:id="8" w:name="_Hlk180998069"/>
      <w:r w:rsidRPr="0058579A">
        <w:rPr>
          <w:rFonts w:eastAsiaTheme="minorHAnsi"/>
        </w:rPr>
        <w:t>[2.</w:t>
      </w:r>
      <w:r w:rsidRPr="0058579A">
        <w:rPr>
          <w:rFonts w:eastAsiaTheme="minorHAnsi"/>
        </w:rPr>
        <w:tab/>
      </w:r>
      <w:r w:rsidRPr="0058579A">
        <w:rPr>
          <w:rFonts w:eastAsiaTheme="minorHAnsi"/>
          <w:i/>
          <w:iCs/>
        </w:rPr>
        <w:t>Invites</w:t>
      </w:r>
      <w:r w:rsidRPr="0058579A">
        <w:rPr>
          <w:rFonts w:eastAsiaTheme="minorHAnsi"/>
        </w:rPr>
        <w:t xml:space="preserve"> the Subsidiary Body on Scientific, Technical and Technological Advice and the Subsidiary Body on Implementation to support the work of the Subsidiary Body on Article 8(j) and Other Provisions of the Convention Related to Indigenous Peoples and Local Communities by further incorporating and promoting the programme of work on Article 8(j) and other provisions of the Convention related to indigenous peoples and local communities to 2030;</w:t>
      </w:r>
      <w:r w:rsidRPr="0058579A">
        <w:rPr>
          <w:rStyle w:val="FootnoteReference"/>
          <w:rFonts w:eastAsiaTheme="minorHAnsi"/>
        </w:rPr>
        <w:footnoteReference w:id="6"/>
      </w:r>
      <w:r w:rsidRPr="0058579A">
        <w:rPr>
          <w:rFonts w:eastAsiaTheme="minorHAnsi"/>
        </w:rPr>
        <w:t>]</w:t>
      </w:r>
    </w:p>
    <w:bookmarkEnd w:id="8"/>
    <w:p w14:paraId="46311BCD" w14:textId="77777777" w:rsidR="00B32C64" w:rsidRPr="0058579A" w:rsidRDefault="00B32C64" w:rsidP="00F65B60">
      <w:pPr>
        <w:pStyle w:val="CBDDesicionText"/>
        <w:tabs>
          <w:tab w:val="clear" w:pos="567"/>
        </w:tabs>
        <w:rPr>
          <w:rFonts w:eastAsiaTheme="minorHAnsi"/>
        </w:rPr>
      </w:pPr>
      <w:r w:rsidRPr="0058579A">
        <w:rPr>
          <w:rFonts w:eastAsiaTheme="minorHAnsi"/>
        </w:rPr>
        <w:t>3</w:t>
      </w:r>
      <w:r w:rsidRPr="0058579A">
        <w:rPr>
          <w:rFonts w:eastAsiaTheme="minorHAnsi"/>
        </w:rPr>
        <w:tab/>
      </w:r>
      <w:r w:rsidRPr="0058579A">
        <w:rPr>
          <w:rFonts w:eastAsiaTheme="minorHAnsi"/>
          <w:i/>
          <w:iCs/>
        </w:rPr>
        <w:t>Encourages</w:t>
      </w:r>
      <w:r w:rsidRPr="0058579A">
        <w:rPr>
          <w:rFonts w:eastAsiaTheme="minorHAnsi"/>
        </w:rPr>
        <w:t xml:space="preserve"> Parties, [in accordance with national priorities and circumstances,] and invites other Governments and relevant organizations, to continue and enhance their support for the full and effective participation of representatives of indigenous peoples and local communities [and </w:t>
      </w:r>
      <w:r>
        <w:rPr>
          <w:rFonts w:eastAsiaTheme="minorHAnsi"/>
        </w:rPr>
        <w:t xml:space="preserve">of </w:t>
      </w:r>
      <w:r w:rsidRPr="0058579A">
        <w:rPr>
          <w:rFonts w:eastAsiaTheme="minorHAnsi"/>
        </w:rPr>
        <w:t xml:space="preserve">people of African descent, comprising collectives embodying traditional lifestyles][, as appropriate, in line with national priorities and circumstances,] in the meetings of [the subsidiary bodies and, as applicable, their governing structures][the Subsidiary Body on Scientific, Technical and Technological Advice, the Subsidiary Body on Implementation and the Subsidiary Body on Article 8(j) and Other Provisions of the Convention Related to Indigenous Peoples and Local Communities], including [by ensuring that the host countries deliver entry visas to all participants designated by Parties and national organizations of indigenous peoples and local communities to attend official meetings held under the Convention, and] through contributions to the </w:t>
      </w:r>
      <w:r w:rsidRPr="0058579A">
        <w:t xml:space="preserve">Special </w:t>
      </w:r>
      <w:r w:rsidRPr="0058579A">
        <w:rPr>
          <w:rFonts w:eastAsiaTheme="minorHAnsi"/>
        </w:rPr>
        <w:t xml:space="preserve">Voluntary </w:t>
      </w:r>
      <w:r w:rsidRPr="0058579A">
        <w:t>Trust Fund for Facilitating the Participation of Indigenous Peoples and Local Communities</w:t>
      </w:r>
      <w:r w:rsidRPr="0058579A">
        <w:rPr>
          <w:rFonts w:eastAsiaTheme="minorHAnsi"/>
        </w:rPr>
        <w:t>.</w:t>
      </w:r>
    </w:p>
    <w:p w14:paraId="6504662E" w14:textId="77777777" w:rsidR="00B32C64" w:rsidRPr="0058579A" w:rsidRDefault="00B32C64" w:rsidP="00EE5587">
      <w:pPr>
        <w:pStyle w:val="CBDDesicionAnnex"/>
        <w:ind w:left="1134" w:right="429"/>
        <w:rPr>
          <w:szCs w:val="28"/>
        </w:rPr>
      </w:pPr>
      <w:r w:rsidRPr="000A5EE6">
        <w:lastRenderedPageBreak/>
        <w:t xml:space="preserve">[Annex </w:t>
      </w:r>
      <w:r w:rsidRPr="0058579A">
        <w:br/>
        <w:t>Proposed modus operandi of the Subsidiary Body on Article 8(j) and Other Provisions of the Convention on Biological Diversity Related to Indigenous Peoples and Local Communitie</w:t>
      </w:r>
      <w:r w:rsidRPr="0058579A">
        <w:rPr>
          <w:rFonts w:hint="eastAsia"/>
        </w:rPr>
        <w:t>s</w:t>
      </w:r>
      <w:r w:rsidRPr="0058579A">
        <w:t xml:space="preserve"> </w:t>
      </w:r>
    </w:p>
    <w:p w14:paraId="74D0E353" w14:textId="77777777" w:rsidR="00B32C64" w:rsidRPr="0058579A" w:rsidRDefault="00B32C64" w:rsidP="00AA26EF">
      <w:pPr>
        <w:pStyle w:val="CBDH1"/>
        <w:tabs>
          <w:tab w:val="clear" w:pos="567"/>
        </w:tabs>
        <w:ind w:left="1134"/>
        <w:outlineLvl w:val="9"/>
        <w:rPr>
          <w:sz w:val="24"/>
          <w:szCs w:val="24"/>
        </w:rPr>
      </w:pPr>
      <w:bookmarkStart w:id="9" w:name="_Toc219800187"/>
      <w:bookmarkStart w:id="10" w:name="_Toc219800354"/>
      <w:r w:rsidRPr="0058579A">
        <w:rPr>
          <w:sz w:val="24"/>
          <w:szCs w:val="24"/>
        </w:rPr>
        <w:t>I.</w:t>
      </w:r>
      <w:r w:rsidRPr="0058579A">
        <w:rPr>
          <w:sz w:val="24"/>
          <w:szCs w:val="24"/>
        </w:rPr>
        <w:tab/>
        <w:t>Functions</w:t>
      </w:r>
      <w:bookmarkEnd w:id="9"/>
      <w:bookmarkEnd w:id="10"/>
      <w:r w:rsidRPr="0058579A">
        <w:rPr>
          <w:sz w:val="24"/>
          <w:szCs w:val="24"/>
        </w:rPr>
        <w:t xml:space="preserve"> </w:t>
      </w:r>
    </w:p>
    <w:p w14:paraId="0CADE795" w14:textId="77777777" w:rsidR="00B32C64" w:rsidRPr="0058579A" w:rsidRDefault="00B32C64" w:rsidP="00EE5587">
      <w:pPr>
        <w:pStyle w:val="CBDNormalNoNumber"/>
        <w:tabs>
          <w:tab w:val="clear" w:pos="567"/>
        </w:tabs>
        <w:ind w:left="1134"/>
      </w:pPr>
      <w:r w:rsidRPr="0058579A">
        <w:t>1.</w:t>
      </w:r>
      <w:r w:rsidRPr="0058579A">
        <w:tab/>
        <w:t>The Subsidiary Body on Article 8(j) and Other Provisions of the Convention on Biological Diversity</w:t>
      </w:r>
      <w:r w:rsidRPr="0058579A">
        <w:rPr>
          <w:rStyle w:val="FootnoteReference"/>
        </w:rPr>
        <w:footnoteReference w:id="7"/>
      </w:r>
      <w:r w:rsidRPr="0058579A">
        <w:t xml:space="preserve"> Related to Indigenous Peoples and Local Communities </w:t>
      </w:r>
      <w:r>
        <w:t>shall</w:t>
      </w:r>
      <w:r w:rsidRPr="0058579A">
        <w:t xml:space="preserve"> perform its functions under the guidance of the Conference of the Parties to the Convention</w:t>
      </w:r>
      <w:r>
        <w:t>,</w:t>
      </w:r>
      <w:r w:rsidRPr="0058579A">
        <w:t xml:space="preserve"> the Conference of the Parties serving as the meetings of the Parties to the Cartagena Protocol on Biosafety</w:t>
      </w:r>
      <w:r w:rsidRPr="0058579A">
        <w:rPr>
          <w:rStyle w:val="FootnoteReference"/>
        </w:rPr>
        <w:footnoteReference w:id="8"/>
      </w:r>
      <w:r w:rsidRPr="0058579A">
        <w:t xml:space="preserve"> and the Conference of the Parties serving as the meeting of the Parties to the Nagoya Protocol on Access to Genetic Resources and the Fair and Equitable Sharing of Benefits Arising from their Utilization to the Convention on Biological Diversity</w:t>
      </w:r>
      <w:r w:rsidRPr="0058579A">
        <w:rPr>
          <w:rStyle w:val="FootnoteReference"/>
        </w:rPr>
        <w:footnoteReference w:id="9"/>
      </w:r>
      <w:r w:rsidRPr="0058579A">
        <w:t xml:space="preserve"> for items referred to it by them. The Subsidiary Body</w:t>
      </w:r>
      <w:r w:rsidRPr="0058579A">
        <w:rPr>
          <w:bCs/>
          <w:iCs/>
        </w:rPr>
        <w:t xml:space="preserve"> on Article 8(j) </w:t>
      </w:r>
      <w:r w:rsidRPr="0058579A">
        <w:t xml:space="preserve">and Other Provisions of the Convention Related to Indigenous Peoples and Local Communities </w:t>
      </w:r>
      <w:r w:rsidRPr="0058579A">
        <w:rPr>
          <w:bCs/>
          <w:iCs/>
        </w:rPr>
        <w:t>shall work in collaboration with the Subsidiary Body on Scientific, Technical and Technological Advice and the Subsidiary Body on Implementation and carry out its functions taking into account their roles, functions and mandates,</w:t>
      </w:r>
      <w:r w:rsidRPr="0058579A">
        <w:t xml:space="preserve"> </w:t>
      </w:r>
      <w:r w:rsidRPr="0058579A">
        <w:rPr>
          <w:bCs/>
          <w:iCs/>
        </w:rPr>
        <w:t>with a view to ensuring complementarity with their work and applying procedures that avoid overlaps. The functions of the Subsidiary Body</w:t>
      </w:r>
      <w:r w:rsidRPr="0058579A">
        <w:t xml:space="preserve"> on Article 8(j) and Other Provisions of the Convention Related to Indigenous Peoples and Local Communities are:</w:t>
      </w:r>
    </w:p>
    <w:p w14:paraId="0699FF7F" w14:textId="77777777" w:rsidR="00B32C64" w:rsidRPr="0058579A" w:rsidRDefault="00B32C64" w:rsidP="00EE5587">
      <w:pPr>
        <w:pStyle w:val="CBDNormalNoNumber"/>
        <w:tabs>
          <w:tab w:val="clear" w:pos="567"/>
        </w:tabs>
        <w:ind w:left="1134" w:firstLine="567"/>
      </w:pPr>
      <w:r w:rsidRPr="0058579A">
        <w:t>(a)</w:t>
      </w:r>
      <w:r w:rsidRPr="0058579A">
        <w:tab/>
        <w:t xml:space="preserve">To promote, support and review the implementation of the work undertaken under the Convention pertaining to Article 8(j) and other provisions of the Convention related to indigenous peoples and local </w:t>
      </w:r>
      <w:proofErr w:type="gramStart"/>
      <w:r w:rsidRPr="0058579A">
        <w:t>communities;</w:t>
      </w:r>
      <w:proofErr w:type="gramEnd"/>
      <w:r w:rsidRPr="0058579A">
        <w:t xml:space="preserve"> </w:t>
      </w:r>
    </w:p>
    <w:p w14:paraId="5CEB5FBC" w14:textId="77777777" w:rsidR="00B32C64" w:rsidRPr="003F3F8F" w:rsidRDefault="00B32C64" w:rsidP="00EE5587">
      <w:pPr>
        <w:pStyle w:val="CBDNormalNoNumber"/>
        <w:tabs>
          <w:tab w:val="clear" w:pos="567"/>
        </w:tabs>
        <w:ind w:left="1134" w:firstLine="567"/>
      </w:pPr>
      <w:r w:rsidRPr="0058579A">
        <w:t>(b)</w:t>
      </w:r>
      <w:r w:rsidRPr="0058579A">
        <w:tab/>
        <w:t xml:space="preserve">To provide advice to the Conference of the Parties to the Convention, the Conference of the Parties serving as the meeting of the Parties to the Cartagena Protocol and the Conference of </w:t>
      </w:r>
      <w:r w:rsidRPr="001000E8">
        <w:t xml:space="preserve">the Parties serving as the meeting of the Parties to the Nagoya Protocol, as well as[, upon </w:t>
      </w:r>
      <w:r>
        <w:t>request from</w:t>
      </w:r>
      <w:r w:rsidRPr="001000E8">
        <w:t xml:space="preserve"> any of the three governing bodies,] to the other subsidiary bodies[, on knowledge, innovations and practices of indigenous peoples and local communities embodying traditional lifestyles relevant to the conservation and sustainable use of biological diversity </w:t>
      </w:r>
      <w:r>
        <w:t xml:space="preserve">and on </w:t>
      </w:r>
      <w:r w:rsidRPr="001000E8">
        <w:t>matters of relevance to indigenous peoples and local communities that are within the scope of the Convention and its Protocols].</w:t>
      </w:r>
    </w:p>
    <w:p w14:paraId="4CC49CC4" w14:textId="77777777" w:rsidR="00B32C64" w:rsidRPr="00F65B60" w:rsidRDefault="00B32C64" w:rsidP="00AA26EF">
      <w:pPr>
        <w:pStyle w:val="CBDH1"/>
        <w:tabs>
          <w:tab w:val="clear" w:pos="567"/>
        </w:tabs>
        <w:ind w:left="1134"/>
        <w:outlineLvl w:val="9"/>
        <w:rPr>
          <w:rFonts w:eastAsiaTheme="minorHAnsi"/>
          <w:sz w:val="24"/>
          <w:szCs w:val="24"/>
        </w:rPr>
      </w:pPr>
      <w:bookmarkStart w:id="11" w:name="_Toc219800188"/>
      <w:bookmarkStart w:id="12" w:name="_Toc219800355"/>
      <w:r w:rsidRPr="00073236">
        <w:rPr>
          <w:rStyle w:val="Heading1Char"/>
          <w:b/>
          <w:sz w:val="24"/>
          <w:szCs w:val="24"/>
        </w:rPr>
        <w:t>II</w:t>
      </w:r>
      <w:r w:rsidRPr="00F65B60">
        <w:rPr>
          <w:rStyle w:val="Heading1Char"/>
          <w:b/>
          <w:sz w:val="24"/>
          <w:szCs w:val="24"/>
        </w:rPr>
        <w:t>.</w:t>
      </w:r>
      <w:r w:rsidRPr="00F65B60">
        <w:rPr>
          <w:rStyle w:val="Heading1Char"/>
          <w:b/>
          <w:sz w:val="24"/>
          <w:szCs w:val="24"/>
        </w:rPr>
        <w:tab/>
        <w:t>Operating principles</w:t>
      </w:r>
      <w:bookmarkEnd w:id="11"/>
      <w:bookmarkEnd w:id="12"/>
    </w:p>
    <w:p w14:paraId="2DBEF381" w14:textId="77777777" w:rsidR="00B32C64" w:rsidRPr="00505B45" w:rsidRDefault="00B32C64" w:rsidP="00EE5587">
      <w:pPr>
        <w:tabs>
          <w:tab w:val="clear" w:pos="567"/>
        </w:tabs>
        <w:spacing w:after="160"/>
        <w:ind w:left="1134"/>
      </w:pPr>
      <w:r w:rsidRPr="003F3F8F">
        <w:t>2.</w:t>
      </w:r>
      <w:r w:rsidRPr="003F3F8F">
        <w:rPr>
          <w:b/>
          <w:bCs/>
        </w:rPr>
        <w:tab/>
      </w:r>
      <w:r w:rsidRPr="003F3F8F">
        <w:t>In carrying out i</w:t>
      </w:r>
      <w:r>
        <w:t>t</w:t>
      </w:r>
      <w:r w:rsidRPr="003F3F8F">
        <w:t xml:space="preserve">s functions, the </w:t>
      </w:r>
      <w:r w:rsidRPr="0084060B">
        <w:t xml:space="preserve">Subsidiary Body </w:t>
      </w:r>
      <w:r w:rsidRPr="003F3F8F">
        <w:t xml:space="preserve">shall </w:t>
      </w:r>
      <w:r>
        <w:t xml:space="preserve">align its work with [the Framework and] future </w:t>
      </w:r>
      <w:r w:rsidRPr="00F65926">
        <w:t>strategic plan</w:t>
      </w:r>
      <w:r>
        <w:t>s</w:t>
      </w:r>
      <w:r w:rsidRPr="00505B45">
        <w:t xml:space="preserve"> and prioritize the tasks that need early action.</w:t>
      </w:r>
    </w:p>
    <w:p w14:paraId="11906FB6" w14:textId="77777777" w:rsidR="00B32C64" w:rsidRPr="00505B45" w:rsidRDefault="00B32C64" w:rsidP="00EE5587">
      <w:pPr>
        <w:tabs>
          <w:tab w:val="clear" w:pos="567"/>
        </w:tabs>
        <w:spacing w:after="160"/>
        <w:ind w:left="1134"/>
        <w:rPr>
          <w:b/>
          <w:bCs/>
        </w:rPr>
      </w:pPr>
      <w:r w:rsidRPr="00505B45">
        <w:t>[3.</w:t>
      </w:r>
      <w:r w:rsidRPr="00505B45">
        <w:rPr>
          <w:b/>
          <w:bCs/>
        </w:rPr>
        <w:tab/>
      </w:r>
      <w:r w:rsidRPr="00505B45">
        <w:t xml:space="preserve">The functions of the Subsidiary Body </w:t>
      </w:r>
      <w:r>
        <w:t>shall</w:t>
      </w:r>
      <w:r w:rsidRPr="00505B45">
        <w:t xml:space="preserve"> be guided by the principles of transparency, inclusiveness, gender responsiveness, equity, [intergenerational dialogue,] respect for rights, in accordance with national legislation, </w:t>
      </w:r>
      <w:r>
        <w:t>[</w:t>
      </w:r>
      <w:r w:rsidRPr="00505B45">
        <w:t xml:space="preserve">the recognition of diverse knowledge systems,] cost-efficiency and collaboration with </w:t>
      </w:r>
      <w:r>
        <w:t xml:space="preserve">the </w:t>
      </w:r>
      <w:r w:rsidRPr="00505B45">
        <w:t xml:space="preserve">other subsidiary bodies.] </w:t>
      </w:r>
    </w:p>
    <w:p w14:paraId="6D1A5668" w14:textId="77777777" w:rsidR="00B32C64" w:rsidRPr="00EE5587" w:rsidRDefault="00B32C64" w:rsidP="00EE5587">
      <w:pPr>
        <w:tabs>
          <w:tab w:val="clear" w:pos="567"/>
        </w:tabs>
        <w:spacing w:after="160"/>
        <w:ind w:left="1134"/>
        <w:rPr>
          <w:lang w:val="en-CA"/>
        </w:rPr>
      </w:pPr>
      <w:r w:rsidRPr="00505B45">
        <w:t>4.</w:t>
      </w:r>
      <w:r w:rsidRPr="00505B45">
        <w:tab/>
        <w:t>The Subsidiary Body shall ensure the full, effective and meaningful participation of indigenous peoples and local communities, including women, youth and knowledge holders among them, in all aspects of its work.</w:t>
      </w:r>
    </w:p>
    <w:p w14:paraId="2671C3F3" w14:textId="77777777" w:rsidR="00B32C64" w:rsidRPr="003F3F8F" w:rsidRDefault="00B32C64" w:rsidP="00EE5587">
      <w:pPr>
        <w:tabs>
          <w:tab w:val="clear" w:pos="567"/>
        </w:tabs>
        <w:spacing w:after="160"/>
        <w:ind w:left="1134"/>
      </w:pPr>
      <w:r w:rsidRPr="00505B45">
        <w:t>5.</w:t>
      </w:r>
      <w:r w:rsidRPr="00505B45">
        <w:tab/>
        <w:t>In [promoting the implementation of [work][the programme of work] on Article 8(j) and other provisions of the Convention related to indigenous peoples and local communities</w:t>
      </w:r>
      <w:r>
        <w:t xml:space="preserve"> [to 2030]</w:t>
      </w:r>
      <w:r w:rsidRPr="00505B45">
        <w:t>][carrying out its functions]</w:t>
      </w:r>
      <w:r>
        <w:t>,</w:t>
      </w:r>
      <w:r w:rsidRPr="00505B45">
        <w:t xml:space="preserve"> the Subsidiary Body shall cooperate with and </w:t>
      </w:r>
      <w:r>
        <w:t xml:space="preserve">will </w:t>
      </w:r>
      <w:r w:rsidRPr="00505B45">
        <w:t xml:space="preserve">benefit from the assistance of United Nations entities, expert bodies and processes that have </w:t>
      </w:r>
      <w:r w:rsidRPr="00505B45">
        <w:lastRenderedPageBreak/>
        <w:t>complementary functions and work on matters related to indigenous peoples and local communities</w:t>
      </w:r>
      <w:r w:rsidRPr="003F3F8F">
        <w:t>.</w:t>
      </w:r>
    </w:p>
    <w:p w14:paraId="757717F7" w14:textId="77777777" w:rsidR="00B32C64" w:rsidRPr="00F65B60" w:rsidRDefault="00B32C64" w:rsidP="006308C3">
      <w:pPr>
        <w:pStyle w:val="CBDH1"/>
        <w:tabs>
          <w:tab w:val="clear" w:pos="567"/>
        </w:tabs>
        <w:ind w:left="1134"/>
        <w:outlineLvl w:val="9"/>
        <w:rPr>
          <w:sz w:val="24"/>
          <w:szCs w:val="24"/>
        </w:rPr>
      </w:pPr>
      <w:bookmarkStart w:id="13" w:name="_Toc219800189"/>
      <w:bookmarkStart w:id="14" w:name="_Toc219800356"/>
      <w:r w:rsidRPr="00073236">
        <w:rPr>
          <w:sz w:val="24"/>
          <w:szCs w:val="24"/>
        </w:rPr>
        <w:t>III</w:t>
      </w:r>
      <w:r w:rsidRPr="00F65B60">
        <w:rPr>
          <w:sz w:val="24"/>
          <w:szCs w:val="24"/>
        </w:rPr>
        <w:t>.</w:t>
      </w:r>
      <w:r w:rsidRPr="00F65B60">
        <w:rPr>
          <w:sz w:val="24"/>
          <w:szCs w:val="24"/>
        </w:rPr>
        <w:tab/>
        <w:t>Procedural matters</w:t>
      </w:r>
      <w:bookmarkEnd w:id="13"/>
      <w:bookmarkEnd w:id="14"/>
    </w:p>
    <w:p w14:paraId="74DF6500" w14:textId="77777777" w:rsidR="00B32C64" w:rsidRPr="003F3F8F" w:rsidRDefault="00B32C64" w:rsidP="00EE5587">
      <w:pPr>
        <w:pStyle w:val="CBDNormalNoNumber"/>
        <w:tabs>
          <w:tab w:val="clear" w:pos="567"/>
        </w:tabs>
        <w:ind w:left="1134"/>
      </w:pPr>
      <w:r>
        <w:rPr>
          <w:bCs/>
          <w:iCs/>
        </w:rPr>
        <w:t>6</w:t>
      </w:r>
      <w:r w:rsidRPr="003F3F8F">
        <w:rPr>
          <w:bCs/>
          <w:iCs/>
        </w:rPr>
        <w:t>.</w:t>
      </w:r>
      <w:r w:rsidRPr="003F3F8F">
        <w:tab/>
        <w:t>In line with</w:t>
      </w:r>
      <w:r w:rsidRPr="00073236">
        <w:t xml:space="preserve"> paragraph 5 o</w:t>
      </w:r>
      <w:r w:rsidRPr="003F3F8F">
        <w:t xml:space="preserve">f rule 26 of the rules of procedure for meetings of the Conference of the Parties, the rules of procedure for meetings of the Conference of the Parties apply, mutatis mutandis, to the meetings of the </w:t>
      </w:r>
      <w:r w:rsidRPr="00F65B60">
        <w:t>Subsidiary Body</w:t>
      </w:r>
      <w:r w:rsidRPr="003F3F8F">
        <w:t xml:space="preserve">, </w:t>
      </w:r>
      <w:proofErr w:type="gramStart"/>
      <w:r w:rsidRPr="003F3F8F">
        <w:t>with the exception of</w:t>
      </w:r>
      <w:proofErr w:type="gramEnd"/>
      <w:r w:rsidRPr="003F3F8F">
        <w:t xml:space="preserve"> rule 18.</w:t>
      </w:r>
    </w:p>
    <w:p w14:paraId="39329E05" w14:textId="77777777" w:rsidR="00B32C64" w:rsidRPr="003F3F8F" w:rsidRDefault="00B32C64" w:rsidP="00EE5587">
      <w:pPr>
        <w:pStyle w:val="CBDNormalNoNumber"/>
        <w:tabs>
          <w:tab w:val="clear" w:pos="567"/>
        </w:tabs>
        <w:ind w:left="1134"/>
      </w:pPr>
      <w:r>
        <w:t>7</w:t>
      </w:r>
      <w:r w:rsidRPr="003F3F8F">
        <w:t>.</w:t>
      </w:r>
      <w:r w:rsidRPr="003F3F8F">
        <w:tab/>
        <w:t xml:space="preserve">When the </w:t>
      </w:r>
      <w:bookmarkStart w:id="15" w:name="_Hlk146879968"/>
      <w:r w:rsidRPr="00F65B60">
        <w:t>Subsidiary Body</w:t>
      </w:r>
      <w:r w:rsidRPr="003F3F8F">
        <w:t xml:space="preserve"> </w:t>
      </w:r>
      <w:bookmarkEnd w:id="15"/>
      <w:r w:rsidRPr="003F3F8F">
        <w:t xml:space="preserve">serves a Protocol </w:t>
      </w:r>
      <w:r>
        <w:t>to</w:t>
      </w:r>
      <w:r w:rsidRPr="003F3F8F">
        <w:t xml:space="preserve"> the Convention, decisions under the Protocol shall be taken only by the Parties to the Protocol.</w:t>
      </w:r>
    </w:p>
    <w:p w14:paraId="65E50ABE" w14:textId="77777777" w:rsidR="00B32C64" w:rsidRPr="003F3F8F" w:rsidRDefault="00B32C64" w:rsidP="00EE5587">
      <w:pPr>
        <w:pStyle w:val="CBDNormalNoNumber"/>
        <w:tabs>
          <w:tab w:val="clear" w:pos="567"/>
        </w:tabs>
        <w:ind w:left="1134"/>
      </w:pPr>
      <w:r>
        <w:t>8</w:t>
      </w:r>
      <w:r w:rsidRPr="003F3F8F">
        <w:t>.</w:t>
      </w:r>
      <w:r w:rsidRPr="003F3F8F">
        <w:tab/>
        <w:t xml:space="preserve">The </w:t>
      </w:r>
      <w:r w:rsidRPr="00786ED8">
        <w:t xml:space="preserve">Subsidiary Body </w:t>
      </w:r>
      <w:r>
        <w:t>shall</w:t>
      </w:r>
      <w:r w:rsidRPr="003F3F8F">
        <w:t xml:space="preserve"> undertake any tasks that fall within the scope of its programme of work and those that are referred to it by the Conference of the Parties or the Conference of the Parties serving as the meeting of the Parties to the respective Protocol and </w:t>
      </w:r>
      <w:r>
        <w:t>shall</w:t>
      </w:r>
      <w:r w:rsidRPr="003F3F8F">
        <w:t xml:space="preserve"> report on its work to those bodies.</w:t>
      </w:r>
    </w:p>
    <w:p w14:paraId="1EDA0E91" w14:textId="77777777" w:rsidR="00B32C64" w:rsidRPr="00F65B60" w:rsidRDefault="00B32C64" w:rsidP="006308C3">
      <w:pPr>
        <w:pStyle w:val="CBDH1"/>
        <w:tabs>
          <w:tab w:val="clear" w:pos="567"/>
        </w:tabs>
        <w:ind w:left="1134"/>
        <w:outlineLvl w:val="9"/>
        <w:rPr>
          <w:sz w:val="24"/>
          <w:szCs w:val="24"/>
        </w:rPr>
      </w:pPr>
      <w:bookmarkStart w:id="16" w:name="_Toc219800190"/>
      <w:bookmarkStart w:id="17" w:name="_Toc219800357"/>
      <w:r w:rsidRPr="00073236">
        <w:rPr>
          <w:sz w:val="24"/>
          <w:szCs w:val="24"/>
        </w:rPr>
        <w:t>IV</w:t>
      </w:r>
      <w:r w:rsidRPr="00F65B60">
        <w:rPr>
          <w:sz w:val="24"/>
          <w:szCs w:val="24"/>
        </w:rPr>
        <w:t>.</w:t>
      </w:r>
      <w:r w:rsidRPr="00F65B60">
        <w:rPr>
          <w:sz w:val="24"/>
          <w:szCs w:val="24"/>
        </w:rPr>
        <w:tab/>
        <w:t>Bureau and co-chairs</w:t>
      </w:r>
      <w:bookmarkEnd w:id="16"/>
      <w:bookmarkEnd w:id="17"/>
      <w:r w:rsidRPr="00F65B60">
        <w:rPr>
          <w:sz w:val="24"/>
          <w:szCs w:val="24"/>
        </w:rPr>
        <w:t xml:space="preserve"> </w:t>
      </w:r>
    </w:p>
    <w:p w14:paraId="2E6D879A" w14:textId="77777777" w:rsidR="00B32C64" w:rsidRPr="00505B45" w:rsidRDefault="00B32C64" w:rsidP="00EE5587">
      <w:pPr>
        <w:pStyle w:val="CBDNormalNoNumber"/>
        <w:tabs>
          <w:tab w:val="clear" w:pos="567"/>
        </w:tabs>
        <w:ind w:left="1134"/>
      </w:pPr>
      <w:r>
        <w:rPr>
          <w:rFonts w:eastAsiaTheme="minorHAnsi"/>
          <w:bCs/>
          <w:iCs/>
          <w:kern w:val="2"/>
          <w14:ligatures w14:val="standardContextual"/>
        </w:rPr>
        <w:t>9</w:t>
      </w:r>
      <w:r w:rsidRPr="003F3F8F">
        <w:rPr>
          <w:rFonts w:eastAsiaTheme="minorHAnsi"/>
          <w:bCs/>
          <w:iCs/>
          <w:kern w:val="2"/>
          <w14:ligatures w14:val="standardContextual"/>
        </w:rPr>
        <w:t>.</w:t>
      </w:r>
      <w:r w:rsidRPr="003F3F8F">
        <w:rPr>
          <w:rFonts w:eastAsiaTheme="minorHAnsi"/>
          <w:bCs/>
          <w:iCs/>
          <w:kern w:val="2"/>
          <w14:ligatures w14:val="standardContextual"/>
        </w:rPr>
        <w:tab/>
      </w:r>
      <w:r w:rsidRPr="00505B45">
        <w:rPr>
          <w:rFonts w:eastAsiaTheme="minorHAnsi"/>
          <w:kern w:val="2"/>
          <w14:ligatures w14:val="standardContextual"/>
        </w:rPr>
        <w:t xml:space="preserve">The Bureau of the Conference of the Parties </w:t>
      </w:r>
      <w:r>
        <w:rPr>
          <w:rFonts w:eastAsiaTheme="minorHAnsi"/>
          <w:kern w:val="2"/>
          <w14:ligatures w14:val="standardContextual"/>
        </w:rPr>
        <w:t>shall</w:t>
      </w:r>
      <w:r w:rsidRPr="00505B45">
        <w:rPr>
          <w:rFonts w:eastAsiaTheme="minorHAnsi"/>
          <w:kern w:val="2"/>
          <w14:ligatures w14:val="standardContextual"/>
        </w:rPr>
        <w:t xml:space="preserve"> serve as the Bureau of the Subsidiary Body. </w:t>
      </w:r>
      <w:r w:rsidRPr="00505B45">
        <w:t xml:space="preserve">[In its modalities, the Subsidiary Body </w:t>
      </w:r>
      <w:r>
        <w:t>shall</w:t>
      </w:r>
      <w:r w:rsidRPr="00505B45">
        <w:t xml:space="preserve"> function as Party-led </w:t>
      </w:r>
      <w:proofErr w:type="gramStart"/>
      <w:r w:rsidRPr="00505B45">
        <w:t>process, and</w:t>
      </w:r>
      <w:proofErr w:type="gramEnd"/>
      <w:r w:rsidRPr="00505B45">
        <w:t xml:space="preserve"> </w:t>
      </w:r>
      <w:r>
        <w:t>shall</w:t>
      </w:r>
      <w:r w:rsidRPr="00505B45">
        <w:t xml:space="preserve"> clarify the roles of the Parties and the Bureau.]</w:t>
      </w:r>
    </w:p>
    <w:p w14:paraId="3AF7D7E4" w14:textId="77777777" w:rsidR="00B32C64" w:rsidRPr="00B90673" w:rsidRDefault="00B32C64" w:rsidP="00EE5587">
      <w:pPr>
        <w:pStyle w:val="CBDNormalNoNumber"/>
        <w:tabs>
          <w:tab w:val="clear" w:pos="567"/>
        </w:tabs>
        <w:ind w:left="1134"/>
      </w:pPr>
      <w:r w:rsidRPr="00505B45">
        <w:t>[10.</w:t>
      </w:r>
      <w:r w:rsidRPr="00505B45">
        <w:tab/>
        <w:t xml:space="preserve">The Subsidiary Body </w:t>
      </w:r>
      <w:r>
        <w:t>shall</w:t>
      </w:r>
      <w:r w:rsidRPr="00505B45">
        <w:t xml:space="preserve"> have two co-chairs elected by the Conference of the Parties. One co-chair </w:t>
      </w:r>
      <w:r>
        <w:t>shall</w:t>
      </w:r>
      <w:r w:rsidRPr="00505B45">
        <w:t xml:space="preserve"> be nominated by Parties </w:t>
      </w:r>
      <w:r>
        <w:t>from</w:t>
      </w:r>
      <w:r w:rsidRPr="00505B45">
        <w:t xml:space="preserve"> the United Nations regional group that exercises its turn, in a rotation among United Nations regional groups.</w:t>
      </w:r>
      <w:r w:rsidRPr="00505B45">
        <w:rPr>
          <w:rStyle w:val="FootnoteReference"/>
        </w:rPr>
        <w:footnoteReference w:id="10"/>
      </w:r>
      <w:r w:rsidRPr="00505B45">
        <w:t xml:space="preserve"> The other co-chair, representing indigenous peoples and local communities, </w:t>
      </w:r>
      <w:r>
        <w:t>shall</w:t>
      </w:r>
      <w:r w:rsidRPr="00505B45">
        <w:t xml:space="preserve"> be nominated on a rotational-basis among the [seven </w:t>
      </w:r>
      <w:r w:rsidRPr="00B90673">
        <w:t>sociocultural regions[</w:t>
      </w:r>
      <w:r w:rsidRPr="00B90673">
        <w:rPr>
          <w:rStyle w:val="FootnoteReference"/>
        </w:rPr>
        <w:footnoteReference w:id="11"/>
      </w:r>
      <w:r w:rsidRPr="00B90673">
        <w:t xml:space="preserve">] [applied under the Permanent Forum on Indigenous Issues][United Nations regional groups.]] </w:t>
      </w:r>
    </w:p>
    <w:p w14:paraId="51222177" w14:textId="77777777" w:rsidR="00B32C64" w:rsidRPr="00B90673" w:rsidRDefault="00B32C64" w:rsidP="00EE5587">
      <w:pPr>
        <w:pStyle w:val="CBDNormalNoNumber"/>
        <w:tabs>
          <w:tab w:val="clear" w:pos="567"/>
        </w:tabs>
        <w:ind w:left="1134"/>
      </w:pPr>
      <w:r w:rsidRPr="00B90673">
        <w:t>11.</w:t>
      </w:r>
      <w:r w:rsidRPr="00B90673">
        <w:tab/>
        <w:t xml:space="preserve">Nominations </w:t>
      </w:r>
      <w:r>
        <w:t>shall</w:t>
      </w:r>
      <w:r w:rsidRPr="00B90673">
        <w:t xml:space="preserve"> be </w:t>
      </w:r>
      <w:r w:rsidRPr="00114BE2">
        <w:t xml:space="preserve">carried out by [indigenous peoples and local communities through their own governance structure, representatives and </w:t>
      </w:r>
      <w:proofErr w:type="gramStart"/>
      <w:r w:rsidRPr="00114BE2">
        <w:t>organizations][</w:t>
      </w:r>
      <w:proofErr w:type="gramEnd"/>
      <w:r w:rsidRPr="00114BE2">
        <w:t xml:space="preserve">organizations or representative </w:t>
      </w:r>
      <w:proofErr w:type="gramStart"/>
      <w:r w:rsidRPr="00114BE2">
        <w:t>bodies[</w:t>
      </w:r>
      <w:proofErr w:type="gramEnd"/>
      <w:r w:rsidRPr="00114BE2">
        <w:t>, as endorsed by Parties,] of indigenous peoples and local communities [[officially registered] [in their respective countries] [at the national level]]].</w:t>
      </w:r>
      <w:r w:rsidRPr="00B90673">
        <w:t xml:space="preserve"> </w:t>
      </w:r>
    </w:p>
    <w:p w14:paraId="256AB1B1" w14:textId="77777777" w:rsidR="00B32C64" w:rsidRPr="00B90673" w:rsidRDefault="00B32C64" w:rsidP="00EE5587">
      <w:pPr>
        <w:pStyle w:val="CBDNormalNoNumber"/>
        <w:tabs>
          <w:tab w:val="clear" w:pos="567"/>
        </w:tabs>
        <w:ind w:left="1134"/>
      </w:pPr>
      <w:r w:rsidRPr="00B90673">
        <w:t>12.</w:t>
      </w:r>
      <w:r w:rsidRPr="00B90673">
        <w:tab/>
        <w:t xml:space="preserve">At least one of the co-chairs </w:t>
      </w:r>
      <w:r>
        <w:t xml:space="preserve">shall </w:t>
      </w:r>
      <w:r w:rsidRPr="00B90673">
        <w:t xml:space="preserve">be selected from a developing country, </w:t>
      </w:r>
      <w:proofErr w:type="gramStart"/>
      <w:r w:rsidRPr="00B90673">
        <w:t>taking into account</w:t>
      </w:r>
      <w:proofErr w:type="gramEnd"/>
      <w:r w:rsidRPr="00B90673">
        <w:t xml:space="preserve"> gender and geographical balance. The co-chairs shall not be from the same region. The co-chairs shall take office from the end of the meeting of the Conference of the Parties </w:t>
      </w:r>
      <w:r>
        <w:t>at</w:t>
      </w:r>
      <w:r w:rsidRPr="00B90673">
        <w:t xml:space="preserve"> which they have been elected and remain in office until their successors take office at the end of the following ordinary meeting of the Conference of the Parties.] </w:t>
      </w:r>
    </w:p>
    <w:p w14:paraId="092F9684" w14:textId="77777777" w:rsidR="00B32C64" w:rsidRDefault="00B32C64" w:rsidP="00EE5587">
      <w:pPr>
        <w:pStyle w:val="CBDNormalNoNumber"/>
        <w:tabs>
          <w:tab w:val="clear" w:pos="567"/>
        </w:tabs>
        <w:ind w:left="1134"/>
      </w:pPr>
      <w:r w:rsidRPr="00B90673">
        <w:rPr>
          <w:bCs/>
          <w:iCs/>
        </w:rPr>
        <w:t>13.</w:t>
      </w:r>
      <w:r w:rsidRPr="00B90673">
        <w:rPr>
          <w:bCs/>
          <w:iCs/>
        </w:rPr>
        <w:tab/>
      </w:r>
      <w:r w:rsidRPr="00B90673">
        <w:t xml:space="preserve">Candidates for the </w:t>
      </w:r>
      <w:r w:rsidRPr="00B90673">
        <w:rPr>
          <w:bCs/>
          <w:iCs/>
        </w:rPr>
        <w:t>co-chairing</w:t>
      </w:r>
      <w:r w:rsidRPr="00B90673">
        <w:t xml:space="preserve"> of the Subsidiary Body should have experience in the processes of the Convention and competence in matters related to indigenous peoples and local communities in the context of the Convention. When identifying a </w:t>
      </w:r>
      <w:proofErr w:type="gramStart"/>
      <w:r w:rsidRPr="00B90673">
        <w:t>candidate</w:t>
      </w:r>
      <w:r>
        <w:t>,</w:t>
      </w:r>
      <w:r w:rsidRPr="00B90673">
        <w:t>[</w:t>
      </w:r>
      <w:proofErr w:type="gramEnd"/>
      <w:r w:rsidRPr="00B90673">
        <w:t xml:space="preserve"> the regional group and representatives of indigenous peoples and local communities]</w:t>
      </w:r>
      <w:r>
        <w:t xml:space="preserve"> </w:t>
      </w:r>
      <w:r w:rsidRPr="00B90673">
        <w:t xml:space="preserve">[should </w:t>
      </w:r>
      <w:proofErr w:type="gramStart"/>
      <w:r w:rsidRPr="00B90673">
        <w:t>take into account</w:t>
      </w:r>
      <w:proofErr w:type="gramEnd"/>
      <w:r w:rsidRPr="00B90673">
        <w:t>] the availability of time that the candidates have for the work of the Subsidiary Body</w:t>
      </w:r>
      <w:r>
        <w:t xml:space="preserve"> [should be </w:t>
      </w:r>
      <w:proofErr w:type="gramStart"/>
      <w:r>
        <w:t>taken into account</w:t>
      </w:r>
      <w:proofErr w:type="gramEnd"/>
      <w:r>
        <w:t>]</w:t>
      </w:r>
      <w:r w:rsidRPr="00B90673">
        <w:t>.</w:t>
      </w:r>
      <w:r w:rsidRPr="003F3F8F">
        <w:t xml:space="preserve"> </w:t>
      </w:r>
    </w:p>
    <w:p w14:paraId="01ADF6CF" w14:textId="77777777" w:rsidR="00B32C64" w:rsidRDefault="00B32C64" w:rsidP="00EE5587">
      <w:pPr>
        <w:pStyle w:val="CBDNormalNoNumber"/>
        <w:tabs>
          <w:tab w:val="clear" w:pos="567"/>
        </w:tabs>
        <w:ind w:left="1134"/>
      </w:pPr>
      <w:r>
        <w:t>14.</w:t>
      </w:r>
      <w:r>
        <w:tab/>
      </w:r>
      <w:r w:rsidRPr="003F3F8F">
        <w:t xml:space="preserve">In the event that </w:t>
      </w:r>
      <w:r w:rsidRPr="00B90673">
        <w:t xml:space="preserve">the </w:t>
      </w:r>
      <w:r w:rsidRPr="00B90673">
        <w:rPr>
          <w:bCs/>
          <w:iCs/>
        </w:rPr>
        <w:t>co-</w:t>
      </w:r>
      <w:r w:rsidRPr="00B90673">
        <w:t>chair</w:t>
      </w:r>
      <w:r w:rsidRPr="00B90673">
        <w:rPr>
          <w:bCs/>
          <w:iCs/>
        </w:rPr>
        <w:t xml:space="preserve"> nominated</w:t>
      </w:r>
      <w:r w:rsidRPr="003F3F8F">
        <w:rPr>
          <w:bCs/>
          <w:iCs/>
        </w:rPr>
        <w:t xml:space="preserve"> by Parties and elected by the Conference of the Parties</w:t>
      </w:r>
      <w:r w:rsidRPr="003F3F8F">
        <w:t xml:space="preserve"> is from a country that is not a Party to one or both Protocols, a substitute </w:t>
      </w:r>
      <w:r>
        <w:t>shall</w:t>
      </w:r>
      <w:r w:rsidRPr="003F3F8F">
        <w:t xml:space="preserve"> be assigned </w:t>
      </w:r>
      <w:r w:rsidRPr="003F3F8F">
        <w:lastRenderedPageBreak/>
        <w:t xml:space="preserve">from among members of the Bureau representing a Party to the Protocol </w:t>
      </w:r>
      <w:r w:rsidRPr="00073236">
        <w:t>to chair</w:t>
      </w:r>
      <w:r w:rsidRPr="00EE5587">
        <w:t xml:space="preserve"> </w:t>
      </w:r>
      <w:r w:rsidRPr="003F3F8F">
        <w:t xml:space="preserve">items related to one or the other Protocol. </w:t>
      </w:r>
    </w:p>
    <w:p w14:paraId="09E2272A" w14:textId="77777777" w:rsidR="00B32C64" w:rsidRPr="003F3F8F" w:rsidRDefault="00B32C64" w:rsidP="00EE5587">
      <w:pPr>
        <w:pStyle w:val="CBDNormalNoNumber"/>
        <w:tabs>
          <w:tab w:val="clear" w:pos="567"/>
        </w:tabs>
        <w:ind w:left="1134"/>
      </w:pPr>
      <w:r>
        <w:t>15.</w:t>
      </w:r>
      <w:r>
        <w:rPr>
          <w:bCs/>
          <w:iCs/>
        </w:rPr>
        <w:tab/>
      </w:r>
      <w:r w:rsidRPr="003F3F8F">
        <w:rPr>
          <w:bCs/>
          <w:iCs/>
        </w:rPr>
        <w:t xml:space="preserve">The co-chairs of the </w:t>
      </w:r>
      <w:r w:rsidRPr="00F65B60">
        <w:rPr>
          <w:bCs/>
          <w:iCs/>
        </w:rPr>
        <w:t>Subsidiary Body</w:t>
      </w:r>
      <w:r>
        <w:rPr>
          <w:bCs/>
          <w:iCs/>
        </w:rPr>
        <w:t xml:space="preserve"> shall</w:t>
      </w:r>
      <w:r w:rsidRPr="003F3F8F">
        <w:rPr>
          <w:bCs/>
          <w:iCs/>
        </w:rPr>
        <w:t xml:space="preserve"> be ex officio members of the Bureau of the Conference of the Parties. </w:t>
      </w:r>
      <w:r w:rsidRPr="003F3F8F">
        <w:t xml:space="preserve">The President of the Conference of the Parties </w:t>
      </w:r>
      <w:r>
        <w:t xml:space="preserve">shall </w:t>
      </w:r>
      <w:r w:rsidRPr="003F3F8F">
        <w:t xml:space="preserve">invite the </w:t>
      </w:r>
      <w:r w:rsidRPr="003F3F8F">
        <w:rPr>
          <w:bCs/>
          <w:iCs/>
        </w:rPr>
        <w:t>co-chairs</w:t>
      </w:r>
      <w:r w:rsidRPr="003F3F8F">
        <w:t xml:space="preserve"> of the </w:t>
      </w:r>
      <w:r w:rsidRPr="00F65B60">
        <w:t>Subsidiary Body</w:t>
      </w:r>
      <w:r w:rsidRPr="003F3F8F">
        <w:t xml:space="preserve"> to the sessions of the Bureau on matters related to the </w:t>
      </w:r>
      <w:r w:rsidRPr="00F65B60">
        <w:t>Subsidiary Body</w:t>
      </w:r>
      <w:r w:rsidRPr="003F3F8F">
        <w:rPr>
          <w:bCs/>
          <w:iCs/>
        </w:rPr>
        <w:t>.</w:t>
      </w:r>
    </w:p>
    <w:p w14:paraId="44052012" w14:textId="77777777" w:rsidR="00B32C64" w:rsidRPr="00B90673" w:rsidRDefault="00B32C64" w:rsidP="00EE5587">
      <w:pPr>
        <w:pStyle w:val="CBDNormalNoNumber"/>
        <w:tabs>
          <w:tab w:val="clear" w:pos="567"/>
        </w:tabs>
        <w:ind w:left="1134"/>
      </w:pPr>
      <w:r>
        <w:t>[</w:t>
      </w:r>
      <w:r w:rsidRPr="00B90673">
        <w:t>16.</w:t>
      </w:r>
      <w:r w:rsidRPr="00B90673">
        <w:tab/>
      </w:r>
      <w:r>
        <w:t>C</w:t>
      </w:r>
      <w:r w:rsidRPr="00B90673">
        <w:t>apacity-building on the processes of the Convention shall be provided</w:t>
      </w:r>
      <w:r w:rsidRPr="003D6117">
        <w:t xml:space="preserve"> </w:t>
      </w:r>
      <w:r>
        <w:t xml:space="preserve">to </w:t>
      </w:r>
      <w:r w:rsidRPr="00B90673">
        <w:t xml:space="preserve">the representative of indigenous peoples and local communities </w:t>
      </w:r>
      <w:r>
        <w:t xml:space="preserve">nominated </w:t>
      </w:r>
      <w:r w:rsidRPr="00B90673">
        <w:t xml:space="preserve">as co-chair.] </w:t>
      </w:r>
    </w:p>
    <w:p w14:paraId="13AC2AA6" w14:textId="77777777" w:rsidR="00B32C64" w:rsidRPr="00B90673" w:rsidRDefault="00B32C64" w:rsidP="00EE5587">
      <w:pPr>
        <w:pStyle w:val="CBDNormalNoNumber"/>
        <w:tabs>
          <w:tab w:val="clear" w:pos="567"/>
        </w:tabs>
        <w:ind w:left="1134"/>
      </w:pPr>
      <w:r w:rsidRPr="00B90673">
        <w:t>[17.</w:t>
      </w:r>
      <w:r w:rsidRPr="00B90673">
        <w:tab/>
        <w:t xml:space="preserve">Further to the established [and effective] practice of the Ad Hoc Working Group on Article 8(j) and Related Provisions of the Convention, the Bureau of the Conference of the Parties serving as the Bureau of the Subsidiary Body </w:t>
      </w:r>
      <w:r>
        <w:t>shall</w:t>
      </w:r>
      <w:r w:rsidRPr="00B90673">
        <w:t xml:space="preserve"> continue to invite representatives of [organization</w:t>
      </w:r>
      <w:r>
        <w:t>s</w:t>
      </w:r>
      <w:r w:rsidRPr="00B90673">
        <w:t xml:space="preserve"> or representative bodies of] indigenous peoples and local communities [officially registered] [in their respective countries] to designate at the beginning of each meeting of the Subsidiary Body one representative each from [the United Nations regional groups][the seven sociocultural regions [applied under][identified by][acknowledged by] the Permanent Forum on Indigenous Issues] [following selection procedures and structures determined by each region] to participate in the work of the Subsidiary Body, as friends of the Bureau. [Candidates for the </w:t>
      </w:r>
      <w:r>
        <w:t xml:space="preserve">function of </w:t>
      </w:r>
      <w:r w:rsidRPr="00B90673">
        <w:t>friends of the Bureau should have strong connections with indigenous peoples and local communities at the national and local levels in their respective countries</w:t>
      </w:r>
      <w:r>
        <w:t>,</w:t>
      </w:r>
      <w:r w:rsidRPr="00B90673">
        <w:t xml:space="preserve"> experience in the process</w:t>
      </w:r>
      <w:r>
        <w:t>es</w:t>
      </w:r>
      <w:r w:rsidRPr="00B90673">
        <w:t xml:space="preserve"> of the Convention and competence in matters related to indigenous peoples and local communities.] [Similar to </w:t>
      </w:r>
      <w:r>
        <w:t xml:space="preserve">the </w:t>
      </w:r>
      <w:r w:rsidRPr="00B90673">
        <w:t xml:space="preserve">rule for Bureau members, friends of the Bureau may be elected </w:t>
      </w:r>
      <w:r>
        <w:t xml:space="preserve">for </w:t>
      </w:r>
      <w:r w:rsidRPr="00B90673">
        <w:t>a maximum of two consecutive terms.]]</w:t>
      </w:r>
    </w:p>
    <w:p w14:paraId="4EECDDDF" w14:textId="77777777" w:rsidR="00B32C64" w:rsidRPr="003F3F8F" w:rsidRDefault="00B32C64" w:rsidP="00EE5587">
      <w:pPr>
        <w:pStyle w:val="CBDNormalNoNumber"/>
        <w:tabs>
          <w:tab w:val="clear" w:pos="567"/>
          <w:tab w:val="clear" w:pos="1134"/>
          <w:tab w:val="left" w:pos="1418"/>
        </w:tabs>
        <w:ind w:left="1134"/>
      </w:pPr>
      <w:r w:rsidRPr="00940767">
        <w:t>[17. alt.</w:t>
      </w:r>
      <w:r w:rsidRPr="00940767">
        <w:tab/>
        <w:t xml:space="preserve">At the beginning of each meeting of the Subsidiary Body, the Bureau of the Conference of the Parties serving as the Bureau of the Subsidiary Body </w:t>
      </w:r>
      <w:r>
        <w:t>shall</w:t>
      </w:r>
      <w:r w:rsidRPr="00940767">
        <w:t xml:space="preserve"> invite [one][two] representative[s] from each region, in a balanced manner between indigenous peoples and local communities, [[officially] registered or recognized in their respective country] to participate in the work of the Subsidiary Body, as friends of the Bureau.]</w:t>
      </w:r>
    </w:p>
    <w:p w14:paraId="70089D5C" w14:textId="77777777" w:rsidR="00B32C64" w:rsidRPr="00F65B60" w:rsidRDefault="00B32C64" w:rsidP="006308C3">
      <w:pPr>
        <w:pStyle w:val="CBDH1"/>
        <w:tabs>
          <w:tab w:val="clear" w:pos="567"/>
        </w:tabs>
        <w:ind w:left="1134"/>
        <w:outlineLvl w:val="9"/>
        <w:rPr>
          <w:sz w:val="24"/>
          <w:szCs w:val="24"/>
        </w:rPr>
      </w:pPr>
      <w:bookmarkStart w:id="18" w:name="_Toc219800191"/>
      <w:bookmarkStart w:id="19" w:name="_Toc219800358"/>
      <w:r w:rsidRPr="00F65B60">
        <w:rPr>
          <w:sz w:val="24"/>
          <w:szCs w:val="24"/>
        </w:rPr>
        <w:t>V.</w:t>
      </w:r>
      <w:r w:rsidRPr="00F65B60">
        <w:rPr>
          <w:sz w:val="24"/>
          <w:szCs w:val="24"/>
        </w:rPr>
        <w:tab/>
        <w:t>Budgetary matters</w:t>
      </w:r>
      <w:bookmarkEnd w:id="18"/>
      <w:bookmarkEnd w:id="19"/>
    </w:p>
    <w:p w14:paraId="1589BB1A" w14:textId="77777777" w:rsidR="00B32C64" w:rsidRPr="00B90673" w:rsidRDefault="00B32C64" w:rsidP="00EE5587">
      <w:pPr>
        <w:pStyle w:val="CBDNormalNoNumber"/>
        <w:tabs>
          <w:tab w:val="clear" w:pos="567"/>
        </w:tabs>
        <w:ind w:left="1134"/>
      </w:pPr>
      <w:r w:rsidRPr="003F3F8F">
        <w:rPr>
          <w:iCs/>
        </w:rPr>
        <w:t>1</w:t>
      </w:r>
      <w:r>
        <w:rPr>
          <w:iCs/>
        </w:rPr>
        <w:t>8</w:t>
      </w:r>
      <w:r w:rsidRPr="003F3F8F">
        <w:rPr>
          <w:iCs/>
        </w:rPr>
        <w:t>.</w:t>
      </w:r>
      <w:r w:rsidRPr="003F3F8F">
        <w:rPr>
          <w:iCs/>
        </w:rPr>
        <w:tab/>
      </w:r>
      <w:r w:rsidRPr="003F3F8F">
        <w:t xml:space="preserve">The </w:t>
      </w:r>
      <w:r w:rsidRPr="00F65B60">
        <w:t>Subsidiary Body</w:t>
      </w:r>
      <w:r w:rsidRPr="003F3F8F">
        <w:t xml:space="preserve"> </w:t>
      </w:r>
      <w:r>
        <w:t>shall</w:t>
      </w:r>
      <w:r w:rsidRPr="003F3F8F">
        <w:t xml:space="preserve"> meet </w:t>
      </w:r>
      <w:r>
        <w:t xml:space="preserve">once </w:t>
      </w:r>
      <w:r w:rsidRPr="003F3F8F">
        <w:t>in each intersessional period, back-to-back with meetings of other subsidiary bodies</w:t>
      </w:r>
      <w:r>
        <w:t>,</w:t>
      </w:r>
      <w:r w:rsidRPr="003F3F8F">
        <w:t xml:space="preserve"> unless otherwise decided by the Conference of the </w:t>
      </w:r>
      <w:r w:rsidRPr="00B90673">
        <w:t xml:space="preserve">Parties[, with due consideration </w:t>
      </w:r>
      <w:r>
        <w:t>for</w:t>
      </w:r>
      <w:r w:rsidRPr="00B90673">
        <w:t xml:space="preserve"> the importance of ensuring the full and effective participation of [developing country Parties] [and] [indigenous peoples and local communities, including women and youth among them][, giving special consideration to indigenous peoples and local communities from developing country Parties]].</w:t>
      </w:r>
    </w:p>
    <w:p w14:paraId="5FDB7E7A" w14:textId="77777777" w:rsidR="00B32C64" w:rsidRPr="00073236" w:rsidRDefault="00B32C64" w:rsidP="00EE5587">
      <w:pPr>
        <w:pStyle w:val="CBDNormalNoNumber"/>
        <w:tabs>
          <w:tab w:val="clear" w:pos="567"/>
        </w:tabs>
        <w:ind w:left="1134"/>
      </w:pPr>
      <w:r>
        <w:t>19</w:t>
      </w:r>
      <w:r w:rsidRPr="00B90673">
        <w:t>.</w:t>
      </w:r>
      <w:r w:rsidRPr="00B90673">
        <w:tab/>
        <w:t xml:space="preserve">Should the Conference of the Parties consider it necessary </w:t>
      </w:r>
      <w:r>
        <w:t xml:space="preserve">to </w:t>
      </w:r>
      <w:r w:rsidRPr="00B90673">
        <w:t>the Subsidiary Body to carry out its mandate, [and subject to the availability of resources,] [as appropriate,] ad hoc technical expert groups may be established, with full and effective participation of indigenous peoples and local communities, and in accordance with section H, paragraph 18, of the consolidated modus operandi of the Subsidiary Body on Scientific, Technical and Technological Advice, as contained in annex</w:t>
      </w:r>
      <w:r>
        <w:t> </w:t>
      </w:r>
      <w:r w:rsidRPr="00B90673">
        <w:t xml:space="preserve">III to decision </w:t>
      </w:r>
      <w:hyperlink r:id="rId20" w:history="1">
        <w:r w:rsidRPr="00B90673">
          <w:rPr>
            <w:rStyle w:val="Hyperlink"/>
          </w:rPr>
          <w:t>VIII/10</w:t>
        </w:r>
      </w:hyperlink>
      <w:r w:rsidRPr="00B90673">
        <w:t xml:space="preserve"> of 31 March 2006.</w:t>
      </w:r>
    </w:p>
    <w:p w14:paraId="02900AB5" w14:textId="77777777" w:rsidR="00B32C64" w:rsidRPr="00B90673" w:rsidRDefault="00B32C64" w:rsidP="00EE5587">
      <w:pPr>
        <w:pStyle w:val="CBDNormalNoNumber"/>
        <w:tabs>
          <w:tab w:val="clear" w:pos="567"/>
        </w:tabs>
        <w:ind w:left="1134"/>
      </w:pPr>
      <w:r>
        <w:t>20</w:t>
      </w:r>
      <w:r w:rsidRPr="00B90673">
        <w:t>.</w:t>
      </w:r>
      <w:r w:rsidRPr="00B90673">
        <w:tab/>
        <w:t xml:space="preserve">The number and length of the meetings and activities of the Subsidiary Body and its </w:t>
      </w:r>
      <w:r>
        <w:t>expert groups shall</w:t>
      </w:r>
      <w:r w:rsidRPr="00B90673">
        <w:t xml:space="preserve"> be reflected in the budget adopted by the Conference of the Parties or extrabudgetary funding.</w:t>
      </w:r>
    </w:p>
    <w:p w14:paraId="6AF762F2" w14:textId="77777777" w:rsidR="00B32C64" w:rsidRPr="00CE58D0" w:rsidRDefault="00B32C64" w:rsidP="006308C3">
      <w:pPr>
        <w:pStyle w:val="CBDH1"/>
        <w:tabs>
          <w:tab w:val="clear" w:pos="567"/>
        </w:tabs>
        <w:ind w:left="1134"/>
        <w:outlineLvl w:val="9"/>
        <w:rPr>
          <w:b w:val="0"/>
          <w:sz w:val="24"/>
          <w:szCs w:val="24"/>
        </w:rPr>
      </w:pPr>
      <w:bookmarkStart w:id="20" w:name="_Toc219800192"/>
      <w:bookmarkStart w:id="21" w:name="_Toc219800359"/>
      <w:r w:rsidRPr="00073236">
        <w:rPr>
          <w:sz w:val="24"/>
          <w:szCs w:val="24"/>
        </w:rPr>
        <w:t>VI</w:t>
      </w:r>
      <w:r w:rsidRPr="00E729A6">
        <w:rPr>
          <w:sz w:val="24"/>
          <w:szCs w:val="24"/>
        </w:rPr>
        <w:t>.</w:t>
      </w:r>
      <w:r w:rsidRPr="00E729A6">
        <w:rPr>
          <w:sz w:val="24"/>
          <w:szCs w:val="24"/>
        </w:rPr>
        <w:tab/>
        <w:t>Organizational matters</w:t>
      </w:r>
      <w:bookmarkEnd w:id="20"/>
      <w:bookmarkEnd w:id="21"/>
    </w:p>
    <w:p w14:paraId="2F9BC9AA" w14:textId="77777777" w:rsidR="00B32C64" w:rsidRPr="00B90673" w:rsidRDefault="00B32C64" w:rsidP="00EE5587">
      <w:pPr>
        <w:pStyle w:val="CBDNormalNoNumber"/>
        <w:tabs>
          <w:tab w:val="clear" w:pos="567"/>
        </w:tabs>
        <w:ind w:left="1134"/>
      </w:pPr>
      <w:r>
        <w:rPr>
          <w:bCs/>
          <w:iCs/>
        </w:rPr>
        <w:t>21</w:t>
      </w:r>
      <w:r w:rsidRPr="003F3F8F">
        <w:rPr>
          <w:bCs/>
          <w:iCs/>
        </w:rPr>
        <w:t>.</w:t>
      </w:r>
      <w:r w:rsidRPr="003F3F8F">
        <w:rPr>
          <w:bCs/>
          <w:iCs/>
        </w:rPr>
        <w:tab/>
        <w:t xml:space="preserve">The </w:t>
      </w:r>
      <w:r w:rsidRPr="00F65B60">
        <w:rPr>
          <w:bCs/>
          <w:iCs/>
        </w:rPr>
        <w:t xml:space="preserve">Subsidiary </w:t>
      </w:r>
      <w:r w:rsidRPr="00B90673">
        <w:rPr>
          <w:bCs/>
          <w:iCs/>
        </w:rPr>
        <w:t>Body</w:t>
      </w:r>
      <w:r w:rsidRPr="00B90673">
        <w:t xml:space="preserve"> may, within the budgetary resources approved by the Conference of the Parties [or the Conference of the Parties serving as the meetings of the Parties to the Cartagena or Nagoya Protocols] in respect to a specific decision by </w:t>
      </w:r>
      <w:r>
        <w:t>[that body][</w:t>
      </w:r>
      <w:r w:rsidRPr="00B90673">
        <w:t>those bodies</w:t>
      </w:r>
      <w:r>
        <w:t>]</w:t>
      </w:r>
      <w:r w:rsidRPr="00B90673">
        <w:t xml:space="preserve"> </w:t>
      </w:r>
      <w:r w:rsidRPr="00B90673">
        <w:lastRenderedPageBreak/>
        <w:t>within the mandate of the Subsidiary Body</w:t>
      </w:r>
      <w:r w:rsidRPr="00B90673">
        <w:rPr>
          <w:bCs/>
          <w:iCs/>
        </w:rPr>
        <w:t>,</w:t>
      </w:r>
      <w:r w:rsidRPr="00B90673">
        <w:t xml:space="preserve"> make requests to the Executive Secretary and use mechanisms under the Convention or its Protocols, as appropriate.</w:t>
      </w:r>
    </w:p>
    <w:p w14:paraId="069450F5" w14:textId="77777777" w:rsidR="00B32C64" w:rsidRPr="00073236" w:rsidRDefault="00B32C64" w:rsidP="00EE5587">
      <w:pPr>
        <w:pStyle w:val="CBDNormalNoNumber"/>
        <w:tabs>
          <w:tab w:val="clear" w:pos="567"/>
        </w:tabs>
        <w:ind w:left="1134"/>
      </w:pPr>
      <w:r w:rsidRPr="00B90673">
        <w:rPr>
          <w:bCs/>
          <w:iCs/>
        </w:rPr>
        <w:t>22</w:t>
      </w:r>
      <w:r w:rsidRPr="00B90673">
        <w:t>.</w:t>
      </w:r>
      <w:r w:rsidRPr="00B90673">
        <w:tab/>
        <w:t xml:space="preserve">The Executive Secretary </w:t>
      </w:r>
      <w:r>
        <w:t>shall</w:t>
      </w:r>
      <w:r w:rsidRPr="00B90673">
        <w:t xml:space="preserve"> provide to the Subsidiary Body the support necessary to carry out its functions and mandate. [The Subsidiary Body</w:t>
      </w:r>
      <w:r w:rsidRPr="00B90673">
        <w:rPr>
          <w:bCs/>
          <w:iCs/>
        </w:rPr>
        <w:t>,</w:t>
      </w:r>
      <w:r w:rsidRPr="00B90673">
        <w:t xml:space="preserve"> may, as </w:t>
      </w:r>
      <w:proofErr w:type="gramStart"/>
      <w:r w:rsidRPr="00B90673">
        <w:t>appropriate,[</w:t>
      </w:r>
      <w:proofErr w:type="gramEnd"/>
      <w:r w:rsidRPr="00B90673">
        <w:t xml:space="preserve"> and subject to the availability of resources,] use mechanisms that are established under the Convention.] The meetings of the Subsidiary Body </w:t>
      </w:r>
      <w:r>
        <w:t>shall</w:t>
      </w:r>
      <w:r w:rsidRPr="00B90673">
        <w:t xml:space="preserve"> be conducted in plenary sessions </w:t>
      </w:r>
      <w:r w:rsidRPr="006A6E70">
        <w:t xml:space="preserve">[or, where the necessary budgetary resources have been approved by the Conference of the </w:t>
      </w:r>
      <w:proofErr w:type="gramStart"/>
      <w:r w:rsidRPr="006A6E70">
        <w:t>Parties</w:t>
      </w:r>
      <w:r w:rsidRPr="006A6E70">
        <w:rPr>
          <w:bCs/>
          <w:iCs/>
        </w:rPr>
        <w:t>[</w:t>
      </w:r>
      <w:proofErr w:type="gramEnd"/>
      <w:r w:rsidRPr="006A6E70">
        <w:rPr>
          <w:bCs/>
          <w:iCs/>
        </w:rPr>
        <w:t>,</w:t>
      </w:r>
      <w:r w:rsidRPr="006A6E70">
        <w:t xml:space="preserve"> in open-ended sessional working groups, as appropriate.] [Up to two open-ended sessional working groups of the Subsidiary Body </w:t>
      </w:r>
      <w:r>
        <w:t>may</w:t>
      </w:r>
      <w:r w:rsidRPr="006A6E70">
        <w:t xml:space="preserve"> be established and operate simultaneously during meetings of the Subsidiary Body</w:t>
      </w:r>
      <w:r w:rsidRPr="006A6E70">
        <w:rPr>
          <w:bCs/>
          <w:iCs/>
        </w:rPr>
        <w:t>.]</w:t>
      </w:r>
      <w:r w:rsidRPr="006A6E70">
        <w:t xml:space="preserve"> The working groups would not meet in parallel to the plenary sessions. The working groups shall be established </w:t>
      </w:r>
      <w:proofErr w:type="gramStart"/>
      <w:r w:rsidRPr="006A6E70">
        <w:t>on the basis of</w:t>
      </w:r>
      <w:proofErr w:type="gramEnd"/>
      <w:r w:rsidRPr="006A6E70">
        <w:t xml:space="preserve"> well-defined terms of reference and be open to all Parties and observers</w:t>
      </w:r>
      <w:r w:rsidRPr="006A6E70">
        <w:rPr>
          <w:bCs/>
          <w:iCs/>
        </w:rPr>
        <w:t>].</w:t>
      </w:r>
    </w:p>
    <w:p w14:paraId="02F28473" w14:textId="77777777" w:rsidR="00B32C64" w:rsidRPr="00F65B60" w:rsidRDefault="00B32C64" w:rsidP="006308C3">
      <w:pPr>
        <w:pStyle w:val="CBDH1"/>
        <w:tabs>
          <w:tab w:val="clear" w:pos="567"/>
        </w:tabs>
        <w:ind w:left="1134"/>
        <w:outlineLvl w:val="9"/>
        <w:rPr>
          <w:sz w:val="24"/>
          <w:szCs w:val="24"/>
        </w:rPr>
      </w:pPr>
      <w:bookmarkStart w:id="22" w:name="_Toc219800193"/>
      <w:bookmarkStart w:id="23" w:name="_Toc219800360"/>
      <w:r w:rsidRPr="00073236">
        <w:rPr>
          <w:sz w:val="24"/>
          <w:szCs w:val="24"/>
        </w:rPr>
        <w:t>VII</w:t>
      </w:r>
      <w:r w:rsidRPr="00F65B60">
        <w:rPr>
          <w:sz w:val="24"/>
          <w:szCs w:val="24"/>
        </w:rPr>
        <w:t>.</w:t>
      </w:r>
      <w:r w:rsidRPr="00F65B60">
        <w:rPr>
          <w:sz w:val="24"/>
          <w:szCs w:val="24"/>
        </w:rPr>
        <w:tab/>
        <w:t>Focal points</w:t>
      </w:r>
      <w:bookmarkEnd w:id="22"/>
      <w:bookmarkEnd w:id="23"/>
    </w:p>
    <w:p w14:paraId="2CCFE128" w14:textId="77777777" w:rsidR="00B32C64" w:rsidRPr="00B90673" w:rsidRDefault="00B32C64" w:rsidP="00EE5587">
      <w:pPr>
        <w:pStyle w:val="CBDNormalNoNumber"/>
        <w:tabs>
          <w:tab w:val="clear" w:pos="567"/>
        </w:tabs>
        <w:ind w:left="1134"/>
      </w:pPr>
      <w:r>
        <w:rPr>
          <w:bCs/>
          <w:iCs/>
        </w:rPr>
        <w:t>23</w:t>
      </w:r>
      <w:r w:rsidRPr="003F3F8F">
        <w:t>.</w:t>
      </w:r>
      <w:r w:rsidRPr="003F3F8F">
        <w:tab/>
        <w:t xml:space="preserve">Parties should designate national </w:t>
      </w:r>
      <w:r w:rsidRPr="00B90673">
        <w:t xml:space="preserve">focal </w:t>
      </w:r>
      <w:proofErr w:type="gramStart"/>
      <w:r w:rsidRPr="00B90673">
        <w:t>points[</w:t>
      </w:r>
      <w:proofErr w:type="gramEnd"/>
      <w:r w:rsidRPr="00B90673">
        <w:t>,</w:t>
      </w:r>
      <w:r>
        <w:t xml:space="preserve"> </w:t>
      </w:r>
      <w:r w:rsidRPr="00B90673">
        <w:t>including from indigenous peoples and local communities, as appropriate,] to follow up on the work of the Subsidiary Body</w:t>
      </w:r>
      <w:r w:rsidRPr="00B90673">
        <w:rPr>
          <w:bCs/>
          <w:iCs/>
        </w:rPr>
        <w:t>.</w:t>
      </w:r>
      <w:r w:rsidRPr="00B90673">
        <w:t xml:space="preserve"> [The existing national focal points for Article 8(j) and related provision </w:t>
      </w:r>
      <w:r>
        <w:t xml:space="preserve">of the Convention </w:t>
      </w:r>
      <w:r w:rsidRPr="00B90673">
        <w:t>may continue to be the focal points for the Subsidiary Body.] [National focal points should work with indigenous peoples and local communities to help to facilitate their full and effective participation in the work of the Subsidiary Body, as appropriate.] [Parties are encouraged to designate [additional] national focal points from indigenous peoples and local communities to follow up on the work of the Subsidiary Body and to engage with them at the national and local levels.]</w:t>
      </w:r>
    </w:p>
    <w:p w14:paraId="3DFD89E9" w14:textId="77777777" w:rsidR="00B32C64" w:rsidRPr="00B90673" w:rsidRDefault="00B32C64" w:rsidP="006308C3">
      <w:pPr>
        <w:pStyle w:val="CBDH1"/>
        <w:tabs>
          <w:tab w:val="clear" w:pos="567"/>
        </w:tabs>
        <w:ind w:left="1134"/>
        <w:outlineLvl w:val="9"/>
        <w:rPr>
          <w:sz w:val="24"/>
          <w:szCs w:val="24"/>
        </w:rPr>
      </w:pPr>
      <w:bookmarkStart w:id="24" w:name="_Toc219800194"/>
      <w:bookmarkStart w:id="25" w:name="_Toc219800361"/>
      <w:r w:rsidRPr="00B90673">
        <w:rPr>
          <w:sz w:val="24"/>
          <w:szCs w:val="24"/>
        </w:rPr>
        <w:t>VIII.</w:t>
      </w:r>
      <w:r w:rsidRPr="00B90673">
        <w:rPr>
          <w:sz w:val="24"/>
          <w:szCs w:val="24"/>
        </w:rPr>
        <w:tab/>
        <w:t>Documentation</w:t>
      </w:r>
      <w:bookmarkEnd w:id="24"/>
      <w:bookmarkEnd w:id="25"/>
    </w:p>
    <w:p w14:paraId="42A079F9" w14:textId="77777777" w:rsidR="00B32C64" w:rsidRPr="003F3F8F" w:rsidRDefault="00B32C64" w:rsidP="00EE5587">
      <w:pPr>
        <w:pStyle w:val="CBDNormalNoNumber"/>
        <w:tabs>
          <w:tab w:val="clear" w:pos="567"/>
        </w:tabs>
        <w:ind w:left="1134"/>
      </w:pPr>
      <w:r w:rsidRPr="00B90673">
        <w:rPr>
          <w:bCs/>
          <w:iCs/>
        </w:rPr>
        <w:t>24</w:t>
      </w:r>
      <w:r w:rsidRPr="00B90673">
        <w:t>.</w:t>
      </w:r>
      <w:r w:rsidRPr="00B90673">
        <w:tab/>
        <w:t xml:space="preserve">The Secretariat </w:t>
      </w:r>
      <w:r w:rsidRPr="00B90673">
        <w:rPr>
          <w:bCs/>
          <w:iCs/>
        </w:rPr>
        <w:t>shall</w:t>
      </w:r>
      <w:r w:rsidRPr="00B90673">
        <w:t xml:space="preserve"> make the official pre-session documentation for meetings of the Subsidiary Body available in the six official languages of the United Nations at least six weeks before the opening of the meeting, in accordance with rule 10 of the rules of procedure for meetings of the Conference of the Parties[, and </w:t>
      </w:r>
      <w:r>
        <w:t>shall</w:t>
      </w:r>
      <w:r w:rsidRPr="00B90673">
        <w:t xml:space="preserve"> further endeavour to make meeting documents available three months before the opening of each meeting].</w:t>
      </w:r>
    </w:p>
    <w:p w14:paraId="2174267E" w14:textId="77777777" w:rsidR="00B32C64" w:rsidRPr="003F3F8F" w:rsidRDefault="00B32C64" w:rsidP="00EE5587">
      <w:pPr>
        <w:pStyle w:val="CBDNormalNoNumber"/>
        <w:tabs>
          <w:tab w:val="clear" w:pos="567"/>
        </w:tabs>
        <w:ind w:left="1134"/>
      </w:pPr>
      <w:r>
        <w:t>25</w:t>
      </w:r>
      <w:r w:rsidRPr="003F3F8F">
        <w:t>.</w:t>
      </w:r>
      <w:r w:rsidRPr="003F3F8F">
        <w:tab/>
        <w:t xml:space="preserve">The number and length of documents, including information documents, </w:t>
      </w:r>
      <w:r>
        <w:t>shall</w:t>
      </w:r>
      <w:r w:rsidRPr="003F3F8F">
        <w:t xml:space="preserve"> be kept to a </w:t>
      </w:r>
      <w:r w:rsidRPr="00B90673">
        <w:t>minimum, and</w:t>
      </w:r>
      <w:r w:rsidRPr="00B90673">
        <w:rPr>
          <w:i/>
        </w:rPr>
        <w:t xml:space="preserve"> </w:t>
      </w:r>
      <w:r w:rsidRPr="00B90673">
        <w:t>documentation</w:t>
      </w:r>
      <w:r w:rsidRPr="003F3F8F">
        <w:t xml:space="preserve"> </w:t>
      </w:r>
      <w:r>
        <w:t>shall</w:t>
      </w:r>
      <w:r w:rsidRPr="003F3F8F">
        <w:t xml:space="preserve"> include proposed conclusions and recommendations for consideration by the </w:t>
      </w:r>
      <w:r w:rsidRPr="00F65B60">
        <w:t>Subsidiary Body</w:t>
      </w:r>
      <w:r>
        <w:t>.</w:t>
      </w:r>
    </w:p>
    <w:p w14:paraId="7FF56BDD" w14:textId="77777777" w:rsidR="00B32C64" w:rsidRPr="003F3F8F" w:rsidRDefault="00B32C64" w:rsidP="00EE5587">
      <w:pPr>
        <w:tabs>
          <w:tab w:val="clear" w:pos="567"/>
        </w:tabs>
        <w:spacing w:before="120" w:after="120"/>
        <w:ind w:left="1134"/>
        <w:rPr>
          <w:rFonts w:eastAsiaTheme="minorHAnsi"/>
          <w:bCs/>
          <w:iCs/>
          <w:kern w:val="2"/>
          <w14:ligatures w14:val="standardContextual"/>
        </w:rPr>
      </w:pPr>
      <w:r w:rsidRPr="003F3F8F">
        <w:rPr>
          <w:rFonts w:eastAsiaTheme="minorHAnsi"/>
          <w:bCs/>
          <w:iCs/>
          <w:kern w:val="2"/>
          <w14:ligatures w14:val="standardContextual"/>
        </w:rPr>
        <w:t>]</w:t>
      </w:r>
    </w:p>
    <w:p w14:paraId="0537F10E" w14:textId="77777777" w:rsidR="00B32C64" w:rsidRDefault="00B32C64">
      <w:pPr>
        <w:tabs>
          <w:tab w:val="clear" w:pos="567"/>
          <w:tab w:val="clear" w:pos="1134"/>
          <w:tab w:val="clear" w:pos="1701"/>
          <w:tab w:val="clear" w:pos="2268"/>
        </w:tabs>
        <w:spacing w:after="160" w:line="278" w:lineRule="auto"/>
        <w:jc w:val="left"/>
      </w:pPr>
      <w:r>
        <w:br w:type="page"/>
      </w:r>
    </w:p>
    <w:p w14:paraId="4E274BA0" w14:textId="77777777" w:rsidR="00B32C64" w:rsidRPr="00AD44C7" w:rsidRDefault="00B32C64" w:rsidP="00C0791C">
      <w:pPr>
        <w:pStyle w:val="CBDSubTitle"/>
      </w:pPr>
      <w:bookmarkStart w:id="26" w:name="_Toc219800195"/>
      <w:bookmarkStart w:id="27" w:name="_Toc219800362"/>
      <w:r>
        <w:lastRenderedPageBreak/>
        <w:t>1/3.</w:t>
      </w:r>
      <w:r>
        <w:tab/>
      </w:r>
      <w:r w:rsidRPr="009C6C58">
        <w:t xml:space="preserve">Proposed elements for the guidelines related to Tasks 1.1 and 1.2 of the </w:t>
      </w:r>
      <w:proofErr w:type="gramStart"/>
      <w:r w:rsidRPr="009C6C58">
        <w:t>programme</w:t>
      </w:r>
      <w:proofErr w:type="gramEnd"/>
      <w:r w:rsidRPr="009C6C58">
        <w:t xml:space="preserve"> </w:t>
      </w:r>
      <w:r>
        <w:br/>
      </w:r>
      <w:r w:rsidRPr="009C6C58">
        <w:t xml:space="preserve">of work on Article 8(j) and other provisions of the Convention on Biological Diversity </w:t>
      </w:r>
      <w:r>
        <w:br/>
      </w:r>
      <w:r w:rsidRPr="009C6C58">
        <w:t>related to indigenous peoples and local communities to 2030</w:t>
      </w:r>
      <w:bookmarkEnd w:id="26"/>
      <w:bookmarkEnd w:id="27"/>
    </w:p>
    <w:p w14:paraId="548D130A" w14:textId="77777777" w:rsidR="00B32C64" w:rsidRPr="00AD44C7" w:rsidRDefault="00B32C64" w:rsidP="001177FE">
      <w:pPr>
        <w:pStyle w:val="CBDDesicionText"/>
        <w:rPr>
          <w:i/>
        </w:rPr>
      </w:pPr>
      <w:r w:rsidRPr="00AD44C7">
        <w:rPr>
          <w:i/>
        </w:rPr>
        <w:t>The Subsidiary Body on Article 8(j) and Other Provisions of the Convention on Biological Diversity Related to Indigenous Peoples and Local Communities</w:t>
      </w:r>
    </w:p>
    <w:p w14:paraId="43203F46" w14:textId="77777777" w:rsidR="00B32C64" w:rsidRPr="00AD44C7" w:rsidRDefault="00B32C64" w:rsidP="001177FE">
      <w:pPr>
        <w:pStyle w:val="CBDDesicionText"/>
        <w:tabs>
          <w:tab w:val="clear" w:pos="567"/>
          <w:tab w:val="clear" w:pos="1134"/>
        </w:tabs>
        <w:rPr>
          <w:rFonts w:eastAsiaTheme="minorHAnsi"/>
          <w:i/>
          <w:iCs/>
        </w:rPr>
      </w:pPr>
      <w:r w:rsidRPr="00AD44C7">
        <w:rPr>
          <w:i/>
        </w:rPr>
        <w:t xml:space="preserve">Recommends </w:t>
      </w:r>
      <w:r w:rsidRPr="00AD44C7">
        <w:t>that,</w:t>
      </w:r>
      <w:r w:rsidRPr="00AD44C7">
        <w:rPr>
          <w:rFonts w:eastAsiaTheme="minorHAnsi"/>
        </w:rPr>
        <w:t xml:space="preserve"> at its seventeenth meeting, the Conference of the Parties adopt a decision along the following line:</w:t>
      </w:r>
    </w:p>
    <w:p w14:paraId="472835B3" w14:textId="77777777" w:rsidR="00B32C64" w:rsidRPr="00AD44C7" w:rsidRDefault="00B32C64" w:rsidP="00C0791C">
      <w:pPr>
        <w:pStyle w:val="CBDNormalNumber"/>
        <w:numPr>
          <w:ilvl w:val="0"/>
          <w:numId w:val="0"/>
        </w:numPr>
        <w:tabs>
          <w:tab w:val="clear" w:pos="567"/>
        </w:tabs>
        <w:ind w:left="1134" w:firstLine="567"/>
      </w:pPr>
      <w:r w:rsidRPr="00AD44C7">
        <w:rPr>
          <w:i/>
          <w:iCs/>
        </w:rPr>
        <w:t>The Conference of the Parties</w:t>
      </w:r>
      <w:r w:rsidRPr="00AD44C7">
        <w:t>,</w:t>
      </w:r>
    </w:p>
    <w:p w14:paraId="6CA0E2A0" w14:textId="77777777" w:rsidR="00B32C64" w:rsidRPr="00AD44C7" w:rsidRDefault="00B32C64" w:rsidP="0024647B">
      <w:pPr>
        <w:pStyle w:val="CBDNormalNoNumber"/>
        <w:tabs>
          <w:tab w:val="clear" w:pos="567"/>
        </w:tabs>
        <w:ind w:left="1134" w:firstLine="567"/>
      </w:pPr>
      <w:r w:rsidRPr="00AD44C7">
        <w:rPr>
          <w:i/>
          <w:iCs/>
        </w:rPr>
        <w:t>Recalling</w:t>
      </w:r>
      <w:r w:rsidRPr="00AD44C7">
        <w:t xml:space="preserve"> its decision </w:t>
      </w:r>
      <w:hyperlink r:id="rId21" w:history="1">
        <w:r w:rsidRPr="00AD44C7">
          <w:rPr>
            <w:rStyle w:val="Hyperlink"/>
          </w:rPr>
          <w:t>16/4</w:t>
        </w:r>
      </w:hyperlink>
      <w:r w:rsidRPr="00AD44C7">
        <w:t xml:space="preserve"> of 30 October 2024, by which it adopted the programme of work on Article 8(j) and other provisions of the Convention on Biological Diversity</w:t>
      </w:r>
      <w:r w:rsidRPr="00AD44C7">
        <w:rPr>
          <w:rStyle w:val="FootnoteReference"/>
        </w:rPr>
        <w:footnoteReference w:id="12"/>
      </w:r>
      <w:r w:rsidRPr="00AD44C7">
        <w:t xml:space="preserve"> related to indigenous peoples and local communities to 2030, and in particular Tasks 1.1 and 1.2, directed to the Subsidiary Body on Article 8(j) and Other Provisions of the Convention on Biological Diversity Related to Indigenous Peoples and Local Communities, to develop guidelines to strengthen the legal and policy framework for the implementation of Targets 2 and 3 of the Kunming-Montreal Global Biodiversity Framework,</w:t>
      </w:r>
      <w:r w:rsidRPr="00AD44C7">
        <w:rPr>
          <w:rStyle w:val="FootnoteReference"/>
        </w:rPr>
        <w:footnoteReference w:id="13"/>
      </w:r>
      <w:r w:rsidRPr="00AD44C7">
        <w:t xml:space="preserve"> including on indigenous and traditional territories, and guidelines for the inclusion and consideration of traditional lands and of resource use in spatial planning processes and environmental impact assessments </w:t>
      </w:r>
      <w:r>
        <w:t xml:space="preserve">to support the implementation of </w:t>
      </w:r>
      <w:r w:rsidRPr="00AD44C7">
        <w:t>Targets 1 and 14 of the Framework, respectively, and recognizing the alignment of the programme of work with the Framework,</w:t>
      </w:r>
    </w:p>
    <w:p w14:paraId="732302B7" w14:textId="77777777" w:rsidR="00B32C64" w:rsidRPr="00AD44C7" w:rsidRDefault="00B32C64" w:rsidP="00C0791C">
      <w:pPr>
        <w:pStyle w:val="CBDNormalNoNumber"/>
        <w:tabs>
          <w:tab w:val="clear" w:pos="567"/>
        </w:tabs>
        <w:ind w:left="1134" w:firstLine="567"/>
        <w:rPr>
          <w:i/>
          <w:iCs/>
        </w:rPr>
      </w:pPr>
      <w:r w:rsidRPr="00AD44C7">
        <w:t>[</w:t>
      </w:r>
      <w:r w:rsidRPr="00AD44C7">
        <w:rPr>
          <w:i/>
          <w:iCs/>
        </w:rPr>
        <w:t xml:space="preserve">Recalling also </w:t>
      </w:r>
      <w:r w:rsidRPr="00AD44C7">
        <w:t xml:space="preserve">decision </w:t>
      </w:r>
      <w:hyperlink r:id="rId22" w:history="1">
        <w:r w:rsidRPr="00AD44C7">
          <w:rPr>
            <w:rStyle w:val="Hyperlink"/>
          </w:rPr>
          <w:t>16/6</w:t>
        </w:r>
      </w:hyperlink>
      <w:r w:rsidRPr="00AD44C7">
        <w:t xml:space="preserve"> of 1 November 2024,]</w:t>
      </w:r>
    </w:p>
    <w:p w14:paraId="212C2A95" w14:textId="77777777" w:rsidR="00B32C64" w:rsidRPr="00AD44C7" w:rsidRDefault="00B32C64" w:rsidP="00C0791C">
      <w:pPr>
        <w:pStyle w:val="CBDNormalNoNumber"/>
        <w:tabs>
          <w:tab w:val="clear" w:pos="567"/>
        </w:tabs>
        <w:ind w:left="1134" w:firstLine="567"/>
      </w:pPr>
      <w:r w:rsidRPr="00AD44C7">
        <w:t>[</w:t>
      </w:r>
      <w:r w:rsidRPr="00AD44C7">
        <w:rPr>
          <w:i/>
          <w:iCs/>
        </w:rPr>
        <w:t>Acknowledging</w:t>
      </w:r>
      <w:r w:rsidRPr="00AD44C7">
        <w:t xml:space="preserve"> the need to address the underrepresentation of indigenous peoples and local communities from [developing </w:t>
      </w:r>
      <w:proofErr w:type="gramStart"/>
      <w:r w:rsidRPr="00AD44C7">
        <w:t>countries][</w:t>
      </w:r>
      <w:proofErr w:type="gramEnd"/>
      <w:r w:rsidRPr="00AD44C7">
        <w:t>various regions] and specific challenges faced by developing countries in the work of the Convention,]</w:t>
      </w:r>
    </w:p>
    <w:p w14:paraId="366A5299" w14:textId="77777777" w:rsidR="00B32C64" w:rsidRPr="00AD44C7" w:rsidRDefault="00B32C64" w:rsidP="00B27003">
      <w:pPr>
        <w:pStyle w:val="CBDNormalNoNumber"/>
        <w:tabs>
          <w:tab w:val="clear" w:pos="567"/>
        </w:tabs>
        <w:spacing w:before="120"/>
        <w:ind w:left="1134" w:firstLine="567"/>
      </w:pPr>
      <w:r w:rsidRPr="00AD44C7">
        <w:rPr>
          <w:i/>
          <w:iCs/>
        </w:rPr>
        <w:t>Taking note</w:t>
      </w:r>
      <w:r w:rsidRPr="00AD44C7">
        <w:t xml:space="preserve"> of the output of the expert workshop to support the implementation of Tasks 1.1 and 1.2 of the </w:t>
      </w:r>
      <w:proofErr w:type="gramStart"/>
      <w:r w:rsidRPr="00AD44C7">
        <w:t>programme</w:t>
      </w:r>
      <w:proofErr w:type="gramEnd"/>
      <w:r w:rsidRPr="00AD44C7">
        <w:t xml:space="preserve"> of work on Article 8(j) and other provisions of the Convention related to indigenous peoples and local communities, including draft guidelines,</w:t>
      </w:r>
      <w:r w:rsidRPr="00AD44C7">
        <w:rPr>
          <w:vertAlign w:val="superscript"/>
        </w:rPr>
        <w:footnoteReference w:id="14"/>
      </w:r>
    </w:p>
    <w:p w14:paraId="27EF8177" w14:textId="77777777" w:rsidR="00B32C64" w:rsidRPr="00AD44C7" w:rsidRDefault="00B32C64" w:rsidP="00C0791C">
      <w:pPr>
        <w:pStyle w:val="CBDNormalNoNumber"/>
        <w:tabs>
          <w:tab w:val="clear" w:pos="567"/>
        </w:tabs>
        <w:ind w:left="1134" w:firstLine="567"/>
        <w:rPr>
          <w:rFonts w:asciiTheme="majorBidi" w:hAnsiTheme="majorBidi" w:cstheme="majorBidi"/>
        </w:rPr>
      </w:pPr>
      <w:r w:rsidRPr="00AD44C7">
        <w:t>1.</w:t>
      </w:r>
      <w:r w:rsidRPr="00AD44C7">
        <w:tab/>
        <w:t>[</w:t>
      </w:r>
      <w:r w:rsidRPr="00AD44C7">
        <w:rPr>
          <w:rFonts w:eastAsiaTheme="majorEastAsia"/>
          <w:i/>
          <w:iCs/>
        </w:rPr>
        <w:t>Adopts</w:t>
      </w:r>
      <w:r w:rsidRPr="00AD44C7">
        <w:rPr>
          <w:rFonts w:eastAsiaTheme="majorEastAsia"/>
        </w:rPr>
        <w:t>]</w:t>
      </w:r>
      <w:r w:rsidRPr="00AD44C7">
        <w:t xml:space="preserve"> the [placeholder for the annex title</w:t>
      </w:r>
      <w:r w:rsidRPr="00AD44C7">
        <w:rPr>
          <w:rFonts w:asciiTheme="majorBidi" w:hAnsiTheme="majorBidi" w:cstheme="majorBidi"/>
          <w:color w:val="000000" w:themeColor="text1"/>
        </w:rPr>
        <w:t>]</w:t>
      </w:r>
      <w:r w:rsidRPr="00AD44C7">
        <w:rPr>
          <w:rFonts w:asciiTheme="majorBidi" w:hAnsiTheme="majorBidi"/>
          <w:color w:val="000000" w:themeColor="text1"/>
        </w:rPr>
        <w:t xml:space="preserve"> </w:t>
      </w:r>
      <w:r w:rsidRPr="00AD44C7">
        <w:rPr>
          <w:rFonts w:asciiTheme="majorBidi" w:hAnsiTheme="majorBidi" w:cstheme="majorBidi"/>
        </w:rPr>
        <w:t xml:space="preserve">contained in the annex to the present </w:t>
      </w:r>
      <w:proofErr w:type="gramStart"/>
      <w:r w:rsidRPr="00AD44C7">
        <w:rPr>
          <w:rFonts w:asciiTheme="majorBidi" w:hAnsiTheme="majorBidi" w:cstheme="majorBidi"/>
        </w:rPr>
        <w:t>decision;</w:t>
      </w:r>
      <w:proofErr w:type="gramEnd"/>
      <w:r w:rsidRPr="00AD44C7">
        <w:rPr>
          <w:rFonts w:asciiTheme="majorBidi" w:hAnsiTheme="majorBidi" w:cstheme="majorBidi"/>
        </w:rPr>
        <w:t xml:space="preserve"> </w:t>
      </w:r>
    </w:p>
    <w:p w14:paraId="2A466974" w14:textId="77777777" w:rsidR="00B32C64" w:rsidRPr="00AD44C7" w:rsidRDefault="00B32C64" w:rsidP="00C0791C">
      <w:pPr>
        <w:pStyle w:val="CBDNormalNoNumber"/>
        <w:tabs>
          <w:tab w:val="clear" w:pos="567"/>
        </w:tabs>
        <w:ind w:left="1134" w:firstLine="567"/>
      </w:pPr>
      <w:r w:rsidRPr="00AD44C7">
        <w:t>2.</w:t>
      </w:r>
      <w:r w:rsidRPr="00AD44C7">
        <w:tab/>
      </w:r>
      <w:r w:rsidRPr="00AD44C7">
        <w:rPr>
          <w:i/>
          <w:iCs/>
        </w:rPr>
        <w:t>Encourages</w:t>
      </w:r>
      <w:r w:rsidRPr="00AD44C7">
        <w:t xml:space="preserve"> Parties, and invites other Governments, to integrate and apply the guidelines [or their elements], as appropriate and in accordance with national legal frameworks, in spatial planning processes, </w:t>
      </w:r>
      <w:r>
        <w:t xml:space="preserve">national </w:t>
      </w:r>
      <w:r w:rsidRPr="00AD44C7">
        <w:t>biodiversity strategies and action plans and environmental impact assessment procedures, [consistent with][respecting] the rights of indigenous peoples and local communities, including women and youth among them, [arising] under [relevant] international [human rights] law and instruments;</w:t>
      </w:r>
    </w:p>
    <w:p w14:paraId="6A485BF5" w14:textId="77777777" w:rsidR="00B32C64" w:rsidRPr="00AD44C7" w:rsidRDefault="00B32C64" w:rsidP="00C0791C">
      <w:pPr>
        <w:pStyle w:val="CBDNormalNoNumber"/>
        <w:tabs>
          <w:tab w:val="clear" w:pos="567"/>
        </w:tabs>
        <w:ind w:left="1134" w:firstLine="567"/>
      </w:pPr>
      <w:r w:rsidRPr="00AD44C7">
        <w:t>3.</w:t>
      </w:r>
      <w:r w:rsidRPr="00AD44C7">
        <w:tab/>
      </w:r>
      <w:r w:rsidRPr="00AD44C7">
        <w:rPr>
          <w:i/>
          <w:iCs/>
        </w:rPr>
        <w:t>Also encourages</w:t>
      </w:r>
      <w:r w:rsidRPr="00AD44C7">
        <w:t xml:space="preserve"> Parties, and invites other Governments and relevant actors in a position to do so, to support the dissemination of the guidelines, including through their translation into the languages of indigenous peoples and local communities, in accordance with national priorities and </w:t>
      </w:r>
      <w:proofErr w:type="gramStart"/>
      <w:r w:rsidRPr="00AD44C7">
        <w:t>circumstances;</w:t>
      </w:r>
      <w:proofErr w:type="gramEnd"/>
    </w:p>
    <w:p w14:paraId="74FCB784" w14:textId="77777777" w:rsidR="00B32C64" w:rsidRPr="00AD44C7" w:rsidRDefault="00B32C64" w:rsidP="00C0791C">
      <w:pPr>
        <w:pStyle w:val="CBDNormalNoNumber"/>
        <w:tabs>
          <w:tab w:val="clear" w:pos="567"/>
        </w:tabs>
        <w:ind w:left="1134" w:firstLine="567"/>
      </w:pPr>
      <w:r w:rsidRPr="00AD44C7">
        <w:t>4.</w:t>
      </w:r>
      <w:r w:rsidRPr="00AD44C7">
        <w:tab/>
      </w:r>
      <w:r w:rsidRPr="00AD44C7">
        <w:rPr>
          <w:i/>
          <w:iCs/>
        </w:rPr>
        <w:t>Further encourages</w:t>
      </w:r>
      <w:r w:rsidRPr="00AD44C7">
        <w:t xml:space="preserve"> Parties to identify and promote best practices to secure land tenure and governance by indigenous peoples and local communities</w:t>
      </w:r>
      <w:r>
        <w:t>,</w:t>
      </w:r>
      <w:r w:rsidRPr="00AD44C7">
        <w:t xml:space="preserve"> in line with Task 1.2 of the programme of work on Article 8(j) and other provisions of the Convention on Biological Diversity related to indigenous peoples and local communities [and in accordance with national legislation and </w:t>
      </w:r>
      <w:proofErr w:type="gramStart"/>
      <w:r w:rsidRPr="00AD44C7">
        <w:t>circumstances][</w:t>
      </w:r>
      <w:proofErr w:type="gramEnd"/>
      <w:r w:rsidRPr="00AD44C7">
        <w:t xml:space="preserve"> and international obligations</w:t>
      </w:r>
      <w:proofErr w:type="gramStart"/>
      <w:r w:rsidRPr="00AD44C7">
        <w:t>];</w:t>
      </w:r>
      <w:proofErr w:type="gramEnd"/>
      <w:r w:rsidRPr="00AD44C7">
        <w:t xml:space="preserve"> </w:t>
      </w:r>
    </w:p>
    <w:p w14:paraId="1E194A47" w14:textId="77777777" w:rsidR="00B32C64" w:rsidRPr="00AD44C7" w:rsidRDefault="00B32C64" w:rsidP="00C0791C">
      <w:pPr>
        <w:pStyle w:val="CBDNormalNoNumber"/>
        <w:tabs>
          <w:tab w:val="clear" w:pos="567"/>
        </w:tabs>
        <w:ind w:left="1134" w:firstLine="567"/>
      </w:pPr>
      <w:r w:rsidRPr="00AD44C7">
        <w:lastRenderedPageBreak/>
        <w:t>[5.</w:t>
      </w:r>
      <w:r w:rsidRPr="00AD44C7">
        <w:tab/>
      </w:r>
      <w:r w:rsidRPr="00AD44C7">
        <w:rPr>
          <w:i/>
          <w:iCs/>
        </w:rPr>
        <w:t>Requests</w:t>
      </w:r>
      <w:r w:rsidRPr="00AD44C7">
        <w:t xml:space="preserve"> the Executive Secretary</w:t>
      </w:r>
      <w:r>
        <w:t>,</w:t>
      </w:r>
      <w:r w:rsidRPr="00AD44C7">
        <w:t xml:space="preserve"> subject to the availability of resources, and invites the global coordination entity and the regional and subregional technical and scientific cooperation supp</w:t>
      </w:r>
      <w:r>
        <w:t>ort</w:t>
      </w:r>
      <w:r w:rsidRPr="00AD44C7">
        <w:t xml:space="preserve"> centres, to facilitate [capacity-building,] technical cooperation and the exchange of information to assist Parties</w:t>
      </w:r>
      <w:r>
        <w:t>,</w:t>
      </w:r>
      <w:r w:rsidRPr="00AD44C7">
        <w:t xml:space="preserve"> indigenous peoples and local communities and other relevant stakeholders in implementing the guidelines;]</w:t>
      </w:r>
    </w:p>
    <w:p w14:paraId="4B433B11" w14:textId="77777777" w:rsidR="00B32C64" w:rsidRPr="00AD44C7" w:rsidRDefault="00B32C64" w:rsidP="00C0791C">
      <w:pPr>
        <w:pStyle w:val="CBDNormalNoNumber"/>
        <w:tabs>
          <w:tab w:val="clear" w:pos="567"/>
        </w:tabs>
        <w:ind w:left="1134" w:firstLine="567"/>
        <w:rPr>
          <w:color w:val="000000" w:themeColor="text1"/>
        </w:rPr>
      </w:pPr>
      <w:r w:rsidRPr="00AD44C7">
        <w:rPr>
          <w:color w:val="000000" w:themeColor="text1"/>
        </w:rPr>
        <w:t>[5.[alt]</w:t>
      </w:r>
      <w:r w:rsidRPr="00AD44C7">
        <w:rPr>
          <w:color w:val="000000" w:themeColor="text1"/>
        </w:rPr>
        <w:tab/>
      </w:r>
      <w:r w:rsidRPr="00AD44C7">
        <w:rPr>
          <w:i/>
          <w:iCs/>
          <w:color w:val="000000" w:themeColor="text1"/>
        </w:rPr>
        <w:t>Invites</w:t>
      </w:r>
      <w:r w:rsidRPr="00AD44C7">
        <w:rPr>
          <w:color w:val="000000" w:themeColor="text1"/>
        </w:rPr>
        <w:t xml:space="preserve"> Parties and other Governments, in partnership with indigenous peoples and local communities, women, youth and relevant stakeholders, to identify and share their capacity-building and development needs for implementing the guidelines through the clearing-house mechanism</w:t>
      </w:r>
      <w:r w:rsidRPr="001D40F8">
        <w:t xml:space="preserve"> </w:t>
      </w:r>
      <w:r w:rsidRPr="00AD44C7">
        <w:t>of the Convention</w:t>
      </w:r>
      <w:r w:rsidRPr="00AD44C7">
        <w:rPr>
          <w:color w:val="000000" w:themeColor="text1"/>
        </w:rPr>
        <w:t>, and invites Parties, other Governments and relevant organizations to offer support to address the capacity needs thus identified;]</w:t>
      </w:r>
    </w:p>
    <w:p w14:paraId="6D3DDAA2" w14:textId="77777777" w:rsidR="00B32C64" w:rsidRPr="00AD44C7" w:rsidRDefault="00B32C64" w:rsidP="00C0791C">
      <w:pPr>
        <w:pStyle w:val="CBDNormalNoNumber"/>
        <w:tabs>
          <w:tab w:val="clear" w:pos="567"/>
        </w:tabs>
        <w:ind w:left="1134" w:firstLine="567"/>
      </w:pPr>
      <w:r>
        <w:t>6</w:t>
      </w:r>
      <w:r w:rsidRPr="00AD44C7">
        <w:t>.</w:t>
      </w:r>
      <w:r w:rsidRPr="00AD44C7">
        <w:tab/>
      </w:r>
      <w:r w:rsidRPr="00AD44C7">
        <w:rPr>
          <w:i/>
          <w:iCs/>
        </w:rPr>
        <w:t>Encourages</w:t>
      </w:r>
      <w:r w:rsidRPr="00AD44C7">
        <w:t xml:space="preserve"> Parties, indigenous peoples and local communities and relevant stakeholders, as appropriate, to monitor and evaluate the use and effectiveness of the guidelines and report thereon in national reports, including through the clearing-house mechanism, and by means of other appropriate mechanisms, such as community-based monitoring and information systems, which should be recognized as relevant data sources, in accordance with national circumstances;</w:t>
      </w:r>
    </w:p>
    <w:p w14:paraId="78F9626C" w14:textId="77777777" w:rsidR="00B32C64" w:rsidRPr="00AD44C7" w:rsidRDefault="00B32C64" w:rsidP="00FC5F67">
      <w:pPr>
        <w:pStyle w:val="CBDNormalNoNumber"/>
        <w:tabs>
          <w:tab w:val="clear" w:pos="567"/>
        </w:tabs>
        <w:ind w:left="1134" w:firstLine="567"/>
      </w:pPr>
      <w:r w:rsidRPr="00AD44C7">
        <w:t>[</w:t>
      </w:r>
      <w:r>
        <w:t>7</w:t>
      </w:r>
      <w:r w:rsidRPr="00AD44C7">
        <w:t>.</w:t>
      </w:r>
      <w:r w:rsidRPr="00AD44C7">
        <w:tab/>
      </w:r>
      <w:r w:rsidRPr="00AD44C7">
        <w:rPr>
          <w:i/>
          <w:iCs/>
        </w:rPr>
        <w:t>Encourages</w:t>
      </w:r>
      <w:r w:rsidRPr="00AD44C7">
        <w:t xml:space="preserve"> Parties to strengthen the effective participation and co-leadership of indigenous peoples and local communities, including people of African descent, where appropriate, in the design, implementation and monitoring of biodiversity policies and programmes, as well as in biodiversity assessments and reporting, ensuring their full and effective participation and incorporating community-based monitoring indicators and traditional knowledge systems as complementary to other data sources, in accordance with national circumstances.]</w:t>
      </w:r>
    </w:p>
    <w:p w14:paraId="1241C6E4" w14:textId="77777777" w:rsidR="00B32C64" w:rsidRPr="00AD44C7" w:rsidRDefault="00B32C64">
      <w:pPr>
        <w:pStyle w:val="CBDDesicionAnnex"/>
      </w:pPr>
      <w:r w:rsidRPr="00AD44C7">
        <w:t xml:space="preserve">Annex </w:t>
      </w:r>
      <w:r w:rsidRPr="00AD44C7">
        <w:br/>
        <w:t xml:space="preserve">[Voluntary guidelines to strengthen the legal and policy framework for the </w:t>
      </w:r>
      <w:r w:rsidRPr="00AD44C7">
        <w:rPr>
          <w:color w:val="000000" w:themeColor="text1"/>
        </w:rPr>
        <w:t xml:space="preserve">recognition of the role of indigenous peoples and local communities and their [indigenous and] traditional territories in spatial </w:t>
      </w:r>
      <w:r w:rsidRPr="00AD44C7">
        <w:t xml:space="preserve">planning, ecosystem restoration, [other effective] [area-based] conservation and environmental impact assessments] </w:t>
      </w:r>
    </w:p>
    <w:p w14:paraId="0077E3D6" w14:textId="77777777" w:rsidR="00B32C64" w:rsidRPr="00AD44C7" w:rsidRDefault="00B32C64" w:rsidP="008A5BF1">
      <w:pPr>
        <w:pStyle w:val="CBDH1"/>
        <w:outlineLvl w:val="9"/>
        <w:rPr>
          <w:sz w:val="24"/>
          <w:szCs w:val="24"/>
        </w:rPr>
      </w:pPr>
      <w:bookmarkStart w:id="28" w:name="_Toc219800196"/>
      <w:bookmarkStart w:id="29" w:name="_Toc219800363"/>
      <w:r w:rsidRPr="00AD44C7">
        <w:rPr>
          <w:sz w:val="24"/>
          <w:szCs w:val="24"/>
        </w:rPr>
        <w:t>I.</w:t>
      </w:r>
      <w:r w:rsidRPr="00AD44C7">
        <w:rPr>
          <w:sz w:val="24"/>
          <w:szCs w:val="24"/>
        </w:rPr>
        <w:tab/>
        <w:t>Rationale</w:t>
      </w:r>
      <w:bookmarkEnd w:id="28"/>
      <w:bookmarkEnd w:id="29"/>
    </w:p>
    <w:p w14:paraId="126C3567" w14:textId="77777777" w:rsidR="00B32C64" w:rsidRPr="00AD44C7" w:rsidRDefault="00B32C64" w:rsidP="001C541B">
      <w:pPr>
        <w:pStyle w:val="CBDNormalNoNumber"/>
      </w:pPr>
      <w:r w:rsidRPr="00AD44C7">
        <w:t>1.</w:t>
      </w:r>
      <w:r w:rsidRPr="00AD44C7">
        <w:tab/>
        <w:t xml:space="preserve">By its decision </w:t>
      </w:r>
      <w:hyperlink r:id="rId23" w:history="1">
        <w:r w:rsidRPr="00AD44C7">
          <w:rPr>
            <w:rStyle w:val="Hyperlink"/>
          </w:rPr>
          <w:t>16/5</w:t>
        </w:r>
      </w:hyperlink>
      <w:r w:rsidRPr="00AD44C7">
        <w:t>, the Conference of the Parties to the Convention on Biological Diversity</w:t>
      </w:r>
      <w:r w:rsidRPr="00AD44C7">
        <w:rPr>
          <w:rStyle w:val="FootnoteReference"/>
        </w:rPr>
        <w:footnoteReference w:id="15"/>
      </w:r>
      <w:r w:rsidRPr="00AD44C7">
        <w:t xml:space="preserve"> established the Subsidiary Body on Article 8(j) and Other Provisions of the Convention on Biological Diversity Related to Indigenous Peoples and Local Communities. The Subsidiary Body is mandated to provide advice to the Conference of the Parties, other subsidiary bodies and, upon request, the Conference of the Parties serving as the meeting of the Parties to the Cartagena Protocol on Biosafety</w:t>
      </w:r>
      <w:r w:rsidRPr="00AD44C7">
        <w:rPr>
          <w:rStyle w:val="FootnoteReference"/>
        </w:rPr>
        <w:footnoteReference w:id="16"/>
      </w:r>
      <w:r w:rsidRPr="00AD44C7">
        <w:t xml:space="preserve"> and the Conference of the Parties serving as the meeting of the Parties to the Nagoya Protocol on Access to Genetic Resources and the Fair and Equitable Sharing of Benefits Arising from Their Utilization,</w:t>
      </w:r>
      <w:r w:rsidRPr="00AD44C7">
        <w:rPr>
          <w:rStyle w:val="FootnoteReference"/>
        </w:rPr>
        <w:footnoteReference w:id="17"/>
      </w:r>
      <w:r w:rsidRPr="00AD44C7">
        <w:t xml:space="preserve"> on matters concerning indigenous peoples and local communities.</w:t>
      </w:r>
    </w:p>
    <w:p w14:paraId="5C496DC9" w14:textId="77777777" w:rsidR="00B32C64" w:rsidRPr="00AD44C7" w:rsidRDefault="00B32C64" w:rsidP="00F714FA">
      <w:pPr>
        <w:pStyle w:val="CBDNormalNoNumber"/>
      </w:pPr>
      <w:r w:rsidRPr="00AD44C7">
        <w:t>2.</w:t>
      </w:r>
      <w:r w:rsidRPr="00AD44C7">
        <w:tab/>
        <w:t xml:space="preserve">By its decision </w:t>
      </w:r>
      <w:hyperlink r:id="rId24" w:history="1">
        <w:r w:rsidRPr="00AD44C7">
          <w:rPr>
            <w:rStyle w:val="Hyperlink"/>
          </w:rPr>
          <w:t>16/4</w:t>
        </w:r>
      </w:hyperlink>
      <w:r w:rsidRPr="00AD44C7">
        <w:t>, the Conference of the Parties adopted the programme of work on Article 8(j) and other provisions of the Convention on Biological Diversity related to indigenous peoples and local communities to 2030. The objective of the programme of work is to promote the implementation of Article 8(j) and other provisions of the Convention related to indigenous peoples and local communities, as well as of the Kunming-Montreal Global Biodiversity Framework.</w:t>
      </w:r>
      <w:r w:rsidRPr="00AD44C7">
        <w:rPr>
          <w:rStyle w:val="FootnoteReference"/>
        </w:rPr>
        <w:footnoteReference w:id="18"/>
      </w:r>
      <w:r w:rsidRPr="00AD44C7">
        <w:t xml:space="preserve"> In the programme of work, the Conference of the Parties affirmed the importance of promoting the full and effective participation of indigenous peoples and local communities at all stages and levels of </w:t>
      </w:r>
      <w:r w:rsidRPr="00AD44C7">
        <w:lastRenderedPageBreak/>
        <w:t xml:space="preserve">implementation, in recognition of the close connection that indigenous peoples and local communities have with biological diversity and the Convention and its Protocols. </w:t>
      </w:r>
    </w:p>
    <w:p w14:paraId="0805944C" w14:textId="77777777" w:rsidR="00B32C64" w:rsidRPr="00AD44C7" w:rsidRDefault="00B32C64" w:rsidP="00C0791C">
      <w:pPr>
        <w:pStyle w:val="CBDNormalNoNumber"/>
      </w:pPr>
      <w:r w:rsidRPr="00AD44C7">
        <w:t>3.</w:t>
      </w:r>
      <w:r w:rsidRPr="00AD44C7">
        <w:tab/>
        <w:t xml:space="preserve">Element 1 of the programme of work, on conservation and </w:t>
      </w:r>
      <w:r>
        <w:t xml:space="preserve">ecosystem </w:t>
      </w:r>
      <w:r w:rsidRPr="00AD44C7">
        <w:t>restoration, includes two tasks for the Subsidiary Body:</w:t>
      </w:r>
    </w:p>
    <w:p w14:paraId="5916E25A" w14:textId="77777777" w:rsidR="00B32C64" w:rsidRPr="00AD44C7" w:rsidRDefault="00B32C64" w:rsidP="00C0791C">
      <w:pPr>
        <w:pStyle w:val="CBDNormalNoNumber"/>
        <w:tabs>
          <w:tab w:val="clear" w:pos="567"/>
        </w:tabs>
        <w:ind w:left="1134"/>
      </w:pPr>
      <w:r w:rsidRPr="00AD44C7">
        <w:t>Task 1.1. Develop guidelines,</w:t>
      </w:r>
      <w:r w:rsidRPr="00AD44C7">
        <w:rPr>
          <w:vertAlign w:val="superscript"/>
        </w:rPr>
        <w:footnoteReference w:id="19"/>
      </w:r>
      <w:r w:rsidRPr="00AD44C7">
        <w:t xml:space="preserve"> with the full and effective participation of indigenous peoples and local communities, to strengthen the legal and policy framework for the implementation of Targets 2 and 3 of the Framework, including on indigenous and traditional territories, to support the protection and restoration practices led by indigenous peoples and local communities.</w:t>
      </w:r>
    </w:p>
    <w:p w14:paraId="5DF6801E" w14:textId="77777777" w:rsidR="00B32C64" w:rsidRPr="00AD44C7" w:rsidRDefault="00B32C64" w:rsidP="00C0791C">
      <w:pPr>
        <w:pStyle w:val="CBDNormalNoNumber"/>
        <w:tabs>
          <w:tab w:val="clear" w:pos="567"/>
        </w:tabs>
        <w:ind w:left="1134"/>
      </w:pPr>
      <w:r w:rsidRPr="00AD44C7">
        <w:t>Task 1.2. Identify and promote best practices to secure land tenure and governance by indigenous peoples and local communities and develop guidelines for the inclusion and consideration of traditional lands and of resource use in spatial planning processes and environmental impact assessments, in accordance with national legislation and international obligations.</w:t>
      </w:r>
    </w:p>
    <w:p w14:paraId="549DEE8A" w14:textId="77777777" w:rsidR="00B32C64" w:rsidRPr="00AD44C7" w:rsidRDefault="00B32C64" w:rsidP="00C0791C">
      <w:pPr>
        <w:pStyle w:val="CBDNormalNoNumber"/>
      </w:pPr>
      <w:r w:rsidRPr="00AD44C7">
        <w:t>4.</w:t>
      </w:r>
      <w:r w:rsidRPr="00AD44C7">
        <w:tab/>
        <w:t xml:space="preserve">The present guidelines have been developed by the Subsidiary Body on Article 8(j) and Other Provisions of the Convention on Biological Diversity Related to Indigenous Peoples and Local Communities pursuant to Tasks 1.1 and 1.2 of the </w:t>
      </w:r>
      <w:proofErr w:type="gramStart"/>
      <w:r w:rsidRPr="00AD44C7">
        <w:t>programme</w:t>
      </w:r>
      <w:proofErr w:type="gramEnd"/>
      <w:r w:rsidRPr="00AD44C7">
        <w:t xml:space="preserve"> of work on Article 8(j) and other provisions of the Convention related to indigenous peoples and local communities. The guidelines are aimed at Parties, indigenous peoples and local communities and other relevant actors, including, relevant conservation and </w:t>
      </w:r>
      <w:r>
        <w:t xml:space="preserve">ecosystem </w:t>
      </w:r>
      <w:r w:rsidRPr="00AD44C7">
        <w:t>restoration organizations, academia and research institutions, the private sector and other entities that will implement all elements of the guidelines.</w:t>
      </w:r>
    </w:p>
    <w:p w14:paraId="49D516B3" w14:textId="77777777" w:rsidR="00B32C64" w:rsidRPr="00AD44C7" w:rsidRDefault="00B32C64" w:rsidP="005955D0">
      <w:pPr>
        <w:pStyle w:val="CBDNormalNoNumber"/>
      </w:pPr>
      <w:r w:rsidRPr="00AD44C7">
        <w:t>5.</w:t>
      </w:r>
      <w:r w:rsidRPr="00AD44C7">
        <w:tab/>
        <w:t xml:space="preserve">While applying these guidelines, Parties should, as appropriate, adopt a comprehensive protection and a differentiated approach </w:t>
      </w:r>
      <w:r w:rsidRPr="00A206E5">
        <w:t>for indigenous peoples</w:t>
      </w:r>
      <w:r w:rsidRPr="00AD44C7">
        <w:t xml:space="preserve"> in voluntary isolation and initial contact, in accordance with national circumstances, with a view to strengthening the legal and policy framework for spatial planning, ecosystem restoration and conservation, and to avoiding activities that may put them at risk.</w:t>
      </w:r>
    </w:p>
    <w:p w14:paraId="0ED4A074" w14:textId="77777777" w:rsidR="00B32C64" w:rsidRPr="00AD44C7" w:rsidRDefault="00B32C64" w:rsidP="008A5BF1">
      <w:pPr>
        <w:pStyle w:val="CBDH1"/>
        <w:outlineLvl w:val="9"/>
        <w:rPr>
          <w:sz w:val="24"/>
          <w:szCs w:val="24"/>
        </w:rPr>
      </w:pPr>
      <w:bookmarkStart w:id="30" w:name="_Toc219800197"/>
      <w:bookmarkStart w:id="31" w:name="_Toc219800364"/>
      <w:r w:rsidRPr="00AD44C7">
        <w:rPr>
          <w:sz w:val="24"/>
          <w:szCs w:val="24"/>
        </w:rPr>
        <w:t>II.</w:t>
      </w:r>
      <w:r w:rsidRPr="00AD44C7">
        <w:rPr>
          <w:sz w:val="24"/>
          <w:szCs w:val="24"/>
        </w:rPr>
        <w:tab/>
        <w:t>Objectives</w:t>
      </w:r>
      <w:bookmarkEnd w:id="30"/>
      <w:bookmarkEnd w:id="31"/>
    </w:p>
    <w:p w14:paraId="0E1C4A4D" w14:textId="77777777" w:rsidR="00B32C64" w:rsidRPr="00AD44C7" w:rsidRDefault="00B32C64" w:rsidP="00C0791C">
      <w:pPr>
        <w:pStyle w:val="CBDNormalNoNumber"/>
      </w:pPr>
      <w:r w:rsidRPr="00AD44C7">
        <w:t>6.</w:t>
      </w:r>
      <w:r w:rsidRPr="00AD44C7">
        <w:tab/>
        <w:t>The objectives of the guidelines are to:</w:t>
      </w:r>
    </w:p>
    <w:p w14:paraId="6E5B1C60" w14:textId="77777777" w:rsidR="00B32C64" w:rsidRPr="00AD44C7" w:rsidRDefault="00B32C64" w:rsidP="00C0791C">
      <w:pPr>
        <w:pStyle w:val="CBDNormalNoNumber"/>
        <w:ind w:firstLine="567"/>
      </w:pPr>
      <w:r w:rsidRPr="00AD44C7">
        <w:t>(a)</w:t>
      </w:r>
      <w:r w:rsidRPr="00AD44C7">
        <w:tab/>
        <w:t xml:space="preserve">Provide guidance on the inclusion and consideration of traditional lands, </w:t>
      </w:r>
      <w:r>
        <w:t xml:space="preserve">territories and </w:t>
      </w:r>
      <w:r w:rsidRPr="00AD44C7">
        <w:t xml:space="preserve">waters, and resource use systems of indigenous peoples and local communities in spatial planning processes and environmental impact assessments to support the implementation of Targets 1 and 14 of the </w:t>
      </w:r>
      <w:proofErr w:type="gramStart"/>
      <w:r w:rsidRPr="00AD44C7">
        <w:t>Framework;</w:t>
      </w:r>
      <w:proofErr w:type="gramEnd"/>
    </w:p>
    <w:p w14:paraId="385C75C1" w14:textId="77777777" w:rsidR="00B32C64" w:rsidRPr="00AD44C7" w:rsidRDefault="00B32C64" w:rsidP="002008D8">
      <w:pPr>
        <w:pStyle w:val="CBDNormalNoNumber"/>
        <w:ind w:firstLine="567"/>
      </w:pPr>
      <w:r w:rsidRPr="00AD44C7">
        <w:t>(b)</w:t>
      </w:r>
      <w:r w:rsidRPr="00AD44C7">
        <w:tab/>
        <w:t xml:space="preserve">Provide legal and policy guidance to support the full and effective participation of indigenous peoples and local communities in decision-making processes and the implementation of ecosystem restoration activities, recognizing their contribution to the implementation of Target 2 of the Framework through their traditional knowledge, innovations and practices and </w:t>
      </w:r>
      <w:r>
        <w:t xml:space="preserve">through </w:t>
      </w:r>
      <w:r w:rsidRPr="00AD44C7">
        <w:t xml:space="preserve">indigenous and traditional governance </w:t>
      </w:r>
      <w:proofErr w:type="gramStart"/>
      <w:r w:rsidRPr="00AD44C7">
        <w:t>systems;</w:t>
      </w:r>
      <w:proofErr w:type="gramEnd"/>
    </w:p>
    <w:p w14:paraId="4E1E2FB9" w14:textId="77777777" w:rsidR="00B32C64" w:rsidRPr="00AD44C7" w:rsidRDefault="00B32C64" w:rsidP="00C0791C">
      <w:pPr>
        <w:pStyle w:val="CBDNormalNoNumber"/>
        <w:ind w:firstLine="567"/>
      </w:pPr>
      <w:r w:rsidRPr="00AD44C7">
        <w:t>(c)</w:t>
      </w:r>
      <w:r w:rsidRPr="00AD44C7">
        <w:tab/>
        <w:t>Provide legal and policy guidance for the identification, recognition, protection and promotion of, and respect and support for, the indigenous and traditional territories of indigenous peoples and local communities to support the implementation of Target 3 of the Framework.</w:t>
      </w:r>
    </w:p>
    <w:p w14:paraId="7719B867" w14:textId="77777777" w:rsidR="00B32C64" w:rsidRPr="00AD44C7" w:rsidRDefault="00B32C64" w:rsidP="008A5BF1">
      <w:pPr>
        <w:pStyle w:val="CBDH1"/>
        <w:outlineLvl w:val="9"/>
        <w:rPr>
          <w:sz w:val="24"/>
          <w:szCs w:val="24"/>
        </w:rPr>
      </w:pPr>
      <w:bookmarkStart w:id="32" w:name="_Toc219800198"/>
      <w:bookmarkStart w:id="33" w:name="_Toc219800365"/>
      <w:r w:rsidRPr="00AD44C7">
        <w:rPr>
          <w:sz w:val="24"/>
          <w:szCs w:val="24"/>
        </w:rPr>
        <w:t>III.</w:t>
      </w:r>
      <w:r w:rsidRPr="00AD44C7">
        <w:rPr>
          <w:sz w:val="24"/>
          <w:szCs w:val="24"/>
        </w:rPr>
        <w:tab/>
        <w:t>Guiding principles</w:t>
      </w:r>
      <w:bookmarkEnd w:id="32"/>
      <w:bookmarkEnd w:id="33"/>
    </w:p>
    <w:p w14:paraId="30C42C59" w14:textId="77777777" w:rsidR="00B32C64" w:rsidRPr="00AD44C7" w:rsidRDefault="00B32C64" w:rsidP="00C0791C">
      <w:pPr>
        <w:pStyle w:val="CBDNormalNoNumber"/>
      </w:pPr>
      <w:r w:rsidRPr="00AD44C7">
        <w:t>7.</w:t>
      </w:r>
      <w:r w:rsidRPr="00AD44C7">
        <w:tab/>
        <w:t xml:space="preserve">The present guidelines should be applied in accordance with national legislation and circumstances </w:t>
      </w:r>
      <w:r>
        <w:t xml:space="preserve">and </w:t>
      </w:r>
      <w:r w:rsidRPr="00AD44C7">
        <w:t>international law and instruments and in a manner that is consistent with section</w:t>
      </w:r>
      <w:r>
        <w:t> </w:t>
      </w:r>
      <w:r w:rsidRPr="00AD44C7">
        <w:t>C of the Framework and the general principles outlined in the programme of work.</w:t>
      </w:r>
    </w:p>
    <w:p w14:paraId="70E61F95" w14:textId="77777777" w:rsidR="00B32C64" w:rsidRPr="00AD44C7" w:rsidRDefault="00B32C64" w:rsidP="008A5BF1">
      <w:pPr>
        <w:pStyle w:val="CBDH2"/>
        <w:rPr>
          <w:sz w:val="22"/>
        </w:rPr>
      </w:pPr>
      <w:r w:rsidRPr="00DA1EED">
        <w:rPr>
          <w:sz w:val="22"/>
        </w:rPr>
        <w:lastRenderedPageBreak/>
        <w:t>[</w:t>
      </w:r>
      <w:r w:rsidRPr="00AD44C7">
        <w:rPr>
          <w:sz w:val="22"/>
        </w:rPr>
        <w:t>A.</w:t>
      </w:r>
      <w:r w:rsidRPr="00AD44C7">
        <w:rPr>
          <w:sz w:val="22"/>
        </w:rPr>
        <w:tab/>
        <w:t>Spiritual and cultural relationships</w:t>
      </w:r>
    </w:p>
    <w:p w14:paraId="47567B62" w14:textId="77777777" w:rsidR="00B32C64" w:rsidRPr="00AD44C7" w:rsidRDefault="00B32C64" w:rsidP="00C0791C">
      <w:pPr>
        <w:pStyle w:val="CBDNormalNoNumber"/>
      </w:pPr>
      <w:r w:rsidRPr="00AD44C7">
        <w:t>8.</w:t>
      </w:r>
      <w:r w:rsidRPr="00AD44C7">
        <w:tab/>
        <w:t xml:space="preserve">Conservation and </w:t>
      </w:r>
      <w:r>
        <w:t xml:space="preserve">ecosystem </w:t>
      </w:r>
      <w:r w:rsidRPr="00AD44C7">
        <w:t>restoration measures, as well as spatial planning and effective management processes addressing land- and sea-use change and environmental impact assessments, should be designed in a manner that recognizes and respects the spiritual and biocultural relationships that indigenous peoples and local communities have with biodiversity in their lands, territories and waters.</w:t>
      </w:r>
    </w:p>
    <w:p w14:paraId="5BC839F0" w14:textId="77777777" w:rsidR="00B32C64" w:rsidRPr="00AD44C7" w:rsidRDefault="00B32C64" w:rsidP="008A5BF1">
      <w:pPr>
        <w:pStyle w:val="CBDH2"/>
        <w:jc w:val="left"/>
        <w:rPr>
          <w:sz w:val="22"/>
        </w:rPr>
      </w:pPr>
      <w:r w:rsidRPr="00AD44C7">
        <w:rPr>
          <w:sz w:val="22"/>
        </w:rPr>
        <w:t>B.</w:t>
      </w:r>
      <w:r w:rsidRPr="00AD44C7">
        <w:rPr>
          <w:sz w:val="22"/>
        </w:rPr>
        <w:tab/>
        <w:t>Recognition of and respect for customary land and water tenure and governance systems</w:t>
      </w:r>
    </w:p>
    <w:p w14:paraId="2B639623" w14:textId="77777777" w:rsidR="00B32C64" w:rsidRPr="00AD44C7" w:rsidRDefault="00B32C64" w:rsidP="00FF3258">
      <w:pPr>
        <w:pStyle w:val="CBDNormalNoNumber"/>
      </w:pPr>
      <w:r w:rsidRPr="00AD44C7">
        <w:t>9.</w:t>
      </w:r>
      <w:r w:rsidRPr="00AD44C7">
        <w:tab/>
        <w:t>The customary tenure over land, water and territories, governance systems, customary law and procedures of indigenous peoples and local communities should be recognized and respected.</w:t>
      </w:r>
    </w:p>
    <w:p w14:paraId="26839069" w14:textId="77777777" w:rsidR="00B32C64" w:rsidRPr="00AD44C7" w:rsidRDefault="00B32C64" w:rsidP="008A5BF1">
      <w:pPr>
        <w:pStyle w:val="CBDH2"/>
        <w:rPr>
          <w:sz w:val="22"/>
        </w:rPr>
      </w:pPr>
      <w:r w:rsidRPr="00AD44C7">
        <w:rPr>
          <w:sz w:val="22"/>
        </w:rPr>
        <w:t>C.</w:t>
      </w:r>
      <w:r w:rsidRPr="00AD44C7">
        <w:rPr>
          <w:sz w:val="22"/>
        </w:rPr>
        <w:tab/>
        <w:t>Human rights-based approach</w:t>
      </w:r>
    </w:p>
    <w:p w14:paraId="2047E1DD" w14:textId="77777777" w:rsidR="00B32C64" w:rsidRPr="00AD44C7" w:rsidRDefault="00B32C64" w:rsidP="00C0791C">
      <w:pPr>
        <w:pStyle w:val="CBDNormalNoNumber"/>
      </w:pPr>
      <w:r w:rsidRPr="00AD44C7">
        <w:t>10.</w:t>
      </w:r>
      <w:r w:rsidRPr="00AD44C7">
        <w:tab/>
        <w:t xml:space="preserve">Conservation and </w:t>
      </w:r>
      <w:r>
        <w:t xml:space="preserve">ecosystem </w:t>
      </w:r>
      <w:r w:rsidRPr="00AD44C7">
        <w:t>restoration efforts, spatial planning and environmental impact assessments should follow a human rights-based approach respecting, protecting and promoting the rights of indigenous peoples and local communities</w:t>
      </w:r>
      <w:r>
        <w:t>[</w:t>
      </w:r>
      <w:r w:rsidRPr="00AD44C7">
        <w:t>, including the right</w:t>
      </w:r>
      <w:r>
        <w:t>s</w:t>
      </w:r>
      <w:r w:rsidRPr="00AD44C7">
        <w:t xml:space="preserve"> to participate in decision-making matters that would affect them and to </w:t>
      </w:r>
      <w:r>
        <w:t xml:space="preserve">the </w:t>
      </w:r>
      <w:r w:rsidRPr="00AD44C7">
        <w:t>just and fair resolution of disputes, [in accordance][consistent] with the United Nations Declaration on the Rights of Indigenous Peoples</w:t>
      </w:r>
      <w:r w:rsidRPr="00AD44C7">
        <w:rPr>
          <w:rStyle w:val="FootnoteReference"/>
        </w:rPr>
        <w:footnoteReference w:id="20"/>
      </w:r>
      <w:r w:rsidRPr="00AD44C7">
        <w:t xml:space="preserve"> and international human rights law</w:t>
      </w:r>
      <w:r>
        <w:t>]</w:t>
      </w:r>
      <w:r w:rsidRPr="00AD44C7">
        <w:t>. [</w:t>
      </w:r>
      <w:r w:rsidRPr="00AD44C7">
        <w:rPr>
          <w:color w:val="000000" w:themeColor="text1"/>
        </w:rPr>
        <w:t xml:space="preserve">The United Nations Declaration on the Rights of Indigenous Peoples provides the minimum standards for the survival, dignity and well-being of indigenous peoples, including </w:t>
      </w:r>
      <w:r>
        <w:rPr>
          <w:color w:val="000000" w:themeColor="text1"/>
        </w:rPr>
        <w:t xml:space="preserve">by </w:t>
      </w:r>
      <w:r w:rsidRPr="00AD44C7">
        <w:rPr>
          <w:color w:val="000000" w:themeColor="text1"/>
        </w:rPr>
        <w:t>promoting their full and effective participation in all matters of concern</w:t>
      </w:r>
      <w:r>
        <w:rPr>
          <w:color w:val="000000" w:themeColor="text1"/>
        </w:rPr>
        <w:t xml:space="preserve"> to them</w:t>
      </w:r>
      <w:r w:rsidRPr="00AD44C7">
        <w:rPr>
          <w:color w:val="000000" w:themeColor="text1"/>
        </w:rPr>
        <w:t xml:space="preserve">, including in relation to lands, waters, and territories, health, culture, spirituality, governance and self-determination. In this regard, nothing in the present guidelines may be construed as diminishing or extinguishing the rights that indigenous peoples currently have or may acquire in future.] </w:t>
      </w:r>
      <w:r w:rsidRPr="00AD44C7">
        <w:t xml:space="preserve">The rights of individuals arising </w:t>
      </w:r>
      <w:r>
        <w:t>from</w:t>
      </w:r>
      <w:r w:rsidRPr="00AD44C7">
        <w:t xml:space="preserve"> human rights law, including the right to a clean, healthy and sustainable environment</w:t>
      </w:r>
      <w:r>
        <w:t>,</w:t>
      </w:r>
      <w:r w:rsidRPr="00AD44C7">
        <w:t xml:space="preserve"> and the rule of law should also be acknowledged. </w:t>
      </w:r>
    </w:p>
    <w:p w14:paraId="00B0AD56" w14:textId="77777777" w:rsidR="00B32C64" w:rsidRPr="00AD44C7" w:rsidRDefault="00B32C64" w:rsidP="008A5BF1">
      <w:pPr>
        <w:pStyle w:val="CBDH2"/>
        <w:rPr>
          <w:sz w:val="22"/>
        </w:rPr>
      </w:pPr>
      <w:r w:rsidRPr="00AD44C7">
        <w:rPr>
          <w:sz w:val="22"/>
        </w:rPr>
        <w:t>D.</w:t>
      </w:r>
      <w:r w:rsidRPr="00AD44C7">
        <w:rPr>
          <w:sz w:val="22"/>
        </w:rPr>
        <w:tab/>
        <w:t>Free, prior and informed consent</w:t>
      </w:r>
    </w:p>
    <w:p w14:paraId="14F66BC0" w14:textId="77777777" w:rsidR="00B32C64" w:rsidRPr="00AD44C7" w:rsidRDefault="00B32C64" w:rsidP="00C0791C">
      <w:pPr>
        <w:pStyle w:val="CBDNormalNoNumber"/>
      </w:pPr>
      <w:r w:rsidRPr="00AD44C7">
        <w:t>11.</w:t>
      </w:r>
      <w:r w:rsidRPr="00AD44C7">
        <w:tab/>
        <w:t>The free, prior and informed consent</w:t>
      </w:r>
      <w:r w:rsidRPr="00AD44C7">
        <w:rPr>
          <w:rStyle w:val="FootnoteReference"/>
        </w:rPr>
        <w:footnoteReference w:id="21"/>
      </w:r>
      <w:r w:rsidRPr="00AD44C7">
        <w:t xml:space="preserve"> of indigenous peoples and local communities should be respected in the design and implementation of spatial planning and environmental impact assessment activities, as appropriate, including those related to the designation and management of conservation and restoration areas that may have an impact on their lands, territories, waters, resources and cultural heritage, in accordance with national circumstances.</w:t>
      </w:r>
    </w:p>
    <w:p w14:paraId="4C905E5F" w14:textId="77777777" w:rsidR="00B32C64" w:rsidRPr="00AD44C7" w:rsidRDefault="00B32C64" w:rsidP="008A5BF1">
      <w:pPr>
        <w:pStyle w:val="CBDH2"/>
        <w:rPr>
          <w:sz w:val="22"/>
        </w:rPr>
      </w:pPr>
      <w:r w:rsidRPr="00AD44C7">
        <w:rPr>
          <w:sz w:val="22"/>
        </w:rPr>
        <w:t>E.</w:t>
      </w:r>
      <w:r w:rsidRPr="00AD44C7">
        <w:rPr>
          <w:sz w:val="22"/>
        </w:rPr>
        <w:tab/>
        <w:t>Traditional knowledge, innovations and practices</w:t>
      </w:r>
    </w:p>
    <w:p w14:paraId="59813BA3" w14:textId="77777777" w:rsidR="00B32C64" w:rsidRPr="00AD44C7" w:rsidRDefault="00B32C64" w:rsidP="00C0791C">
      <w:pPr>
        <w:pStyle w:val="CBDNormalNoNumber"/>
      </w:pPr>
      <w:r w:rsidRPr="00AD44C7">
        <w:t>12.</w:t>
      </w:r>
      <w:r w:rsidRPr="00AD44C7">
        <w:tab/>
        <w:t xml:space="preserve">The traditional knowledge, innovations and practices of indigenous peoples and local communities provide valuable cultural guidance and information to enhance and support the implementation of conservation and </w:t>
      </w:r>
      <w:r>
        <w:t xml:space="preserve">ecosystem </w:t>
      </w:r>
      <w:r w:rsidRPr="00AD44C7">
        <w:t xml:space="preserve">restoration measures, spatial planning and effective management processes addressing land- and sea-use change and environmental impact assessments, in addition to other knowledge systems. Traditional knowledge systems should therefore be recognized, respected, valued and protected, including through the respect </w:t>
      </w:r>
      <w:r>
        <w:t>for</w:t>
      </w:r>
      <w:r w:rsidRPr="00AD44C7">
        <w:t xml:space="preserve"> the free, prior and informed consent of traditional knowledge holders. </w:t>
      </w:r>
    </w:p>
    <w:p w14:paraId="4DD9CB8F" w14:textId="77777777" w:rsidR="00B32C64" w:rsidRPr="00AD44C7" w:rsidRDefault="00B32C64" w:rsidP="00C0791C">
      <w:pPr>
        <w:pStyle w:val="CBDH2"/>
        <w:rPr>
          <w:sz w:val="22"/>
        </w:rPr>
      </w:pPr>
      <w:r w:rsidRPr="00AD44C7">
        <w:rPr>
          <w:sz w:val="22"/>
        </w:rPr>
        <w:t>F.</w:t>
      </w:r>
      <w:r w:rsidRPr="00AD44C7">
        <w:rPr>
          <w:sz w:val="22"/>
        </w:rPr>
        <w:tab/>
        <w:t>Gender equality and intergenerational equity</w:t>
      </w:r>
    </w:p>
    <w:p w14:paraId="376303A4" w14:textId="77777777" w:rsidR="00B32C64" w:rsidRPr="00AD44C7" w:rsidRDefault="00B32C64" w:rsidP="00C0791C">
      <w:pPr>
        <w:pStyle w:val="CBDNormalNoNumber"/>
      </w:pPr>
      <w:r w:rsidRPr="00AD44C7">
        <w:t>13.</w:t>
      </w:r>
      <w:r w:rsidRPr="00AD44C7">
        <w:tab/>
        <w:t xml:space="preserve">The critical roles of women and girls, children and youth, knowledge holders and elders from indigenous peoples and local communities in conservation and </w:t>
      </w:r>
      <w:r>
        <w:t xml:space="preserve">ecosystem </w:t>
      </w:r>
      <w:r w:rsidRPr="00AD44C7">
        <w:t xml:space="preserve">restoration efforts, spatial planning and environmental impact assessments should be recognized. </w:t>
      </w:r>
      <w:r w:rsidRPr="00AD44C7">
        <w:rPr>
          <w:color w:val="000000" w:themeColor="text1"/>
        </w:rPr>
        <w:t xml:space="preserve">Women and girls among </w:t>
      </w:r>
      <w:r w:rsidRPr="00AD44C7">
        <w:t xml:space="preserve">indigenous peoples and local communities </w:t>
      </w:r>
      <w:r w:rsidRPr="00AD44C7">
        <w:rPr>
          <w:color w:val="000000" w:themeColor="text1"/>
        </w:rPr>
        <w:t>play an important role in the preservation and transmission of traditional knowledge</w:t>
      </w:r>
      <w:r w:rsidRPr="00AD44C7">
        <w:t xml:space="preserve">. Gender-responsive approaches should address barriers to the participation, leadership and benefit-sharing of women and girls, and children and youth from indigenous peoples and local communities and should safeguard the transmission of gender-specific knowledge. </w:t>
      </w:r>
    </w:p>
    <w:p w14:paraId="6C8F8A7C" w14:textId="77777777" w:rsidR="00B32C64" w:rsidRPr="00AD44C7" w:rsidRDefault="00B32C64" w:rsidP="00C0791C">
      <w:pPr>
        <w:pStyle w:val="CBDNormalNoNumber"/>
      </w:pPr>
      <w:r w:rsidRPr="00AD44C7">
        <w:t>14.</w:t>
      </w:r>
      <w:r w:rsidRPr="00AD44C7">
        <w:tab/>
        <w:t xml:space="preserve">The implementation of the present guidelines should be guided by the principles of intergenerational equity to ensure that the needs of the present generation are met without </w:t>
      </w:r>
      <w:r w:rsidRPr="00AD44C7">
        <w:lastRenderedPageBreak/>
        <w:t xml:space="preserve">compromising the ability of future generations to meet their own needs and that younger generations can participate meaningfully in decision-making at all levels. </w:t>
      </w:r>
    </w:p>
    <w:p w14:paraId="59C0A411" w14:textId="77777777" w:rsidR="00B32C64" w:rsidRPr="00AD44C7" w:rsidRDefault="00B32C64" w:rsidP="00C40D05">
      <w:pPr>
        <w:pStyle w:val="CBDH2"/>
        <w:rPr>
          <w:sz w:val="22"/>
        </w:rPr>
      </w:pPr>
      <w:r w:rsidRPr="00AD44C7">
        <w:rPr>
          <w:sz w:val="22"/>
        </w:rPr>
        <w:t>G.</w:t>
      </w:r>
      <w:r w:rsidRPr="00AD44C7">
        <w:rPr>
          <w:sz w:val="22"/>
        </w:rPr>
        <w:tab/>
        <w:t>Recognition of diverse value systems</w:t>
      </w:r>
    </w:p>
    <w:p w14:paraId="4E63051B" w14:textId="77777777" w:rsidR="00B32C64" w:rsidRPr="00AD44C7" w:rsidRDefault="00B32C64" w:rsidP="00C0791C">
      <w:pPr>
        <w:pStyle w:val="CBDNormalNoNumber"/>
      </w:pPr>
      <w:r w:rsidRPr="00AD44C7">
        <w:t>15.</w:t>
      </w:r>
      <w:r w:rsidRPr="00AD44C7">
        <w:tab/>
        <w:t xml:space="preserve">Conservation and </w:t>
      </w:r>
      <w:r>
        <w:t xml:space="preserve">ecosystem </w:t>
      </w:r>
      <w:r w:rsidRPr="00AD44C7">
        <w:t>restoration efforts, spatial planning and environmental impact assessments should be undertaken in a manner that respects the diverse value systems of indigenous peoples and local communities. Such concepts as Mother Earth, spirituality</w:t>
      </w:r>
      <w:r>
        <w:t>,</w:t>
      </w:r>
      <w:r w:rsidRPr="00AD44C7">
        <w:t xml:space="preserve"> nature’s gifts and the rights of nature should be acknowledged and respected in accordance with section C of the Framework and national circumstances. The cultural, spiritual and holistic relationships of indigenous peoples and local communities with </w:t>
      </w:r>
      <w:r w:rsidRPr="00FC026F">
        <w:t>their lands, territories</w:t>
      </w:r>
      <w:r w:rsidRPr="00AD44C7">
        <w:t xml:space="preserve"> </w:t>
      </w:r>
      <w:r>
        <w:t xml:space="preserve">and </w:t>
      </w:r>
      <w:r w:rsidRPr="00FC026F">
        <w:t xml:space="preserve">waters </w:t>
      </w:r>
      <w:r w:rsidRPr="00AD44C7">
        <w:t>and their distinct knowledge systems and governance institutions should also be acknowledged and respected.</w:t>
      </w:r>
      <w:r w:rsidRPr="00D81EB6">
        <w:t xml:space="preserve">] </w:t>
      </w:r>
    </w:p>
    <w:p w14:paraId="47C7A9FC" w14:textId="77777777" w:rsidR="00B32C64" w:rsidRPr="00AD44C7" w:rsidRDefault="00B32C64" w:rsidP="00C40D05">
      <w:pPr>
        <w:pStyle w:val="CBDH1"/>
        <w:outlineLvl w:val="9"/>
        <w:rPr>
          <w:sz w:val="24"/>
          <w:szCs w:val="24"/>
        </w:rPr>
      </w:pPr>
      <w:bookmarkStart w:id="34" w:name="_Toc219800199"/>
      <w:bookmarkStart w:id="35" w:name="_Toc219800366"/>
      <w:r w:rsidRPr="00AD44C7">
        <w:rPr>
          <w:sz w:val="24"/>
          <w:szCs w:val="24"/>
        </w:rPr>
        <w:t>IV.</w:t>
      </w:r>
      <w:r w:rsidRPr="00AD44C7">
        <w:rPr>
          <w:sz w:val="24"/>
          <w:szCs w:val="24"/>
        </w:rPr>
        <w:tab/>
        <w:t xml:space="preserve">Inclusion and consideration of traditional lands </w:t>
      </w:r>
      <w:r>
        <w:rPr>
          <w:sz w:val="24"/>
          <w:szCs w:val="24"/>
        </w:rPr>
        <w:br/>
      </w:r>
      <w:r w:rsidRPr="00AD44C7">
        <w:rPr>
          <w:sz w:val="24"/>
          <w:szCs w:val="24"/>
        </w:rPr>
        <w:t>and of resource use in spatial planning processes</w:t>
      </w:r>
      <w:bookmarkEnd w:id="34"/>
      <w:bookmarkEnd w:id="35"/>
    </w:p>
    <w:p w14:paraId="51D105D5" w14:textId="77777777" w:rsidR="00B32C64" w:rsidRPr="00AD44C7" w:rsidRDefault="00B32C64" w:rsidP="00C0791C">
      <w:pPr>
        <w:pStyle w:val="CBDNormalNoNumber"/>
      </w:pPr>
      <w:r w:rsidRPr="00AD44C7">
        <w:t>16.</w:t>
      </w:r>
      <w:r w:rsidRPr="00AD44C7">
        <w:tab/>
        <w:t xml:space="preserve">National laws and policy frameworks should, as appropriate, ensure </w:t>
      </w:r>
      <w:r>
        <w:t xml:space="preserve">the </w:t>
      </w:r>
      <w:r w:rsidRPr="00AD44C7">
        <w:t>recognition of traditional lands and resource use in participatory, integrated and biodiversity</w:t>
      </w:r>
      <w:r>
        <w:t>-</w:t>
      </w:r>
      <w:r w:rsidRPr="00AD44C7">
        <w:t xml:space="preserve">inclusive spatial planning and effective management processes that address land- and sea-use change, including those led by or jointly developed with indigenous peoples and local communities in </w:t>
      </w:r>
      <w:r>
        <w:t xml:space="preserve">relation to </w:t>
      </w:r>
      <w:r w:rsidRPr="00AD44C7">
        <w:t xml:space="preserve">their lands, territories, waters and resources, including marine and coastal areas. </w:t>
      </w:r>
    </w:p>
    <w:p w14:paraId="5AD99BB0" w14:textId="77777777" w:rsidR="00B32C64" w:rsidRPr="00AD44C7" w:rsidRDefault="00B32C64" w:rsidP="00C0791C">
      <w:pPr>
        <w:pStyle w:val="CBDNormalNoNumber"/>
      </w:pPr>
      <w:r w:rsidRPr="00AD44C7">
        <w:t>17.</w:t>
      </w:r>
      <w:r w:rsidRPr="00AD44C7">
        <w:tab/>
        <w:t xml:space="preserve">Spatial planning and effective management measures led by indigenous peoples and local communities that address land- and sea-use change should be considered and reflected, as appropriate, in the development, revision or updating of national biodiversity strategies and action plans, as well as in land-use planning and marine spatial planning. </w:t>
      </w:r>
    </w:p>
    <w:p w14:paraId="69368A93" w14:textId="77777777" w:rsidR="00B32C64" w:rsidRPr="00AD44C7" w:rsidRDefault="00B32C64" w:rsidP="00C0791C">
      <w:pPr>
        <w:pStyle w:val="CBDNormalNoNumber"/>
      </w:pPr>
      <w:r w:rsidRPr="00AD44C7">
        <w:t>18.</w:t>
      </w:r>
      <w:r w:rsidRPr="00AD44C7">
        <w:tab/>
        <w:t>Spatial planning and land-use-related frameworks and processes should, as appropriate, recognize land- and sea-use mapping led by indigenous peoples and local communities, developed in accordance with their cultural, governance and spiritual dimensions and us</w:t>
      </w:r>
      <w:r>
        <w:t>ing</w:t>
      </w:r>
      <w:r w:rsidRPr="00AD44C7">
        <w:t xml:space="preserve"> traditional toponyms.</w:t>
      </w:r>
    </w:p>
    <w:p w14:paraId="6C6F08DC" w14:textId="77777777" w:rsidR="00B32C64" w:rsidRPr="00AD44C7" w:rsidRDefault="00B32C64" w:rsidP="000C77D7">
      <w:pPr>
        <w:pStyle w:val="CBDNormalNoNumber"/>
      </w:pPr>
      <w:r w:rsidRPr="00AD44C7">
        <w:t>19.</w:t>
      </w:r>
      <w:r w:rsidRPr="00AD44C7">
        <w:tab/>
        <w:t xml:space="preserve">Decision-making in spatial planning and effective management processes addressing land- and sea-use change should promote cooperation and collaboration with indigenous peoples and local communities, through the recognition, as appropriate, of indigenous and traditional governance systems. </w:t>
      </w:r>
    </w:p>
    <w:p w14:paraId="7AB3C97E" w14:textId="77777777" w:rsidR="00B32C64" w:rsidRPr="00AD44C7" w:rsidRDefault="00B32C64" w:rsidP="00C40D05">
      <w:pPr>
        <w:pStyle w:val="CBDH1"/>
        <w:outlineLvl w:val="9"/>
        <w:rPr>
          <w:sz w:val="24"/>
          <w:szCs w:val="24"/>
        </w:rPr>
      </w:pPr>
      <w:bookmarkStart w:id="36" w:name="_Toc219800200"/>
      <w:bookmarkStart w:id="37" w:name="_Toc219800367"/>
      <w:r w:rsidRPr="00AD44C7">
        <w:rPr>
          <w:sz w:val="24"/>
          <w:szCs w:val="24"/>
        </w:rPr>
        <w:t>V.</w:t>
      </w:r>
      <w:r w:rsidRPr="00AD44C7">
        <w:rPr>
          <w:sz w:val="24"/>
          <w:szCs w:val="24"/>
        </w:rPr>
        <w:tab/>
        <w:t>Contributions to the effective restoration of degraded ecosystems</w:t>
      </w:r>
      <w:r w:rsidRPr="00AD44C7">
        <w:rPr>
          <w:rStyle w:val="FootnoteReference"/>
          <w:rFonts w:eastAsia="DengXian Light"/>
          <w:bCs/>
          <w:sz w:val="24"/>
          <w:szCs w:val="24"/>
        </w:rPr>
        <w:footnoteReference w:id="22"/>
      </w:r>
      <w:bookmarkEnd w:id="36"/>
      <w:bookmarkEnd w:id="37"/>
    </w:p>
    <w:p w14:paraId="5E45E46D" w14:textId="77777777" w:rsidR="00B32C64" w:rsidRPr="00AD44C7" w:rsidRDefault="00B32C64" w:rsidP="00C0791C">
      <w:pPr>
        <w:pStyle w:val="CBDNormalNoNumber"/>
      </w:pPr>
      <w:r w:rsidRPr="00AD44C7">
        <w:t>20.</w:t>
      </w:r>
      <w:r w:rsidRPr="00AD44C7">
        <w:tab/>
        <w:t xml:space="preserve">The rights and practices of indigenous peoples and local communities in ecosystem restoration activities, which are grounded in their holistic relationships with their lands, territories </w:t>
      </w:r>
      <w:r>
        <w:t xml:space="preserve">and </w:t>
      </w:r>
      <w:r w:rsidRPr="00AD44C7">
        <w:t xml:space="preserve">waters should be respected and promoted by, inter alia, supporting biocultural approaches, customary sustainable use of biodiversity, traditional knowledge systems and other forms of stewardship, such as those related to the governance and land tenure rights of indigenous peoples and local communities. </w:t>
      </w:r>
    </w:p>
    <w:p w14:paraId="3A591AF7" w14:textId="77777777" w:rsidR="00B32C64" w:rsidRPr="00AD44C7" w:rsidRDefault="00B32C64" w:rsidP="00C0791C">
      <w:pPr>
        <w:pStyle w:val="CBDNormalNoNumber"/>
      </w:pPr>
      <w:r w:rsidRPr="00AD44C7">
        <w:t>21.</w:t>
      </w:r>
      <w:r w:rsidRPr="00AD44C7">
        <w:tab/>
        <w:t xml:space="preserve">Restoration efforts should </w:t>
      </w:r>
      <w:proofErr w:type="gramStart"/>
      <w:r w:rsidRPr="00AD44C7">
        <w:t>take into account</w:t>
      </w:r>
      <w:proofErr w:type="gramEnd"/>
      <w:r w:rsidRPr="00AD44C7">
        <w:t xml:space="preserve"> traditional knowledge and the principles of free, prior and informed </w:t>
      </w:r>
      <w:proofErr w:type="gramStart"/>
      <w:r w:rsidRPr="00AD44C7">
        <w:t>consent[</w:t>
      </w:r>
      <w:proofErr w:type="gramEnd"/>
      <w:r w:rsidRPr="00AD44C7">
        <w:t xml:space="preserve">, as appropriate]. In accordance with indigenous and traditional governance systems, the roles of elders, knowledge holders, women and girls, and children and youth from indigenous peoples and local communities should be recognized and strengthened in all aspects of restoration. </w:t>
      </w:r>
    </w:p>
    <w:p w14:paraId="076C48C1" w14:textId="77777777" w:rsidR="00B32C64" w:rsidRPr="00AD44C7" w:rsidRDefault="00B32C64" w:rsidP="00C0791C">
      <w:pPr>
        <w:pStyle w:val="CBDNormalNoNumber"/>
      </w:pPr>
      <w:r w:rsidRPr="00AD44C7">
        <w:t>22.</w:t>
      </w:r>
      <w:r w:rsidRPr="00AD44C7">
        <w:tab/>
        <w:t xml:space="preserve">Legislative, administrative and policy measures related to ecosystem restoration should be developed in line with Target 2 of the Framework and in a manner that recognizes and safeguards the contributions of indigenous peoples and local communities. Measures should be developed with the full and effective participation of indigenous peoples and local communities at all stages and in all processes related to planning, development, implementation and monitoring. Assessments of degraded </w:t>
      </w:r>
      <w:r w:rsidRPr="00AD44C7">
        <w:lastRenderedPageBreak/>
        <w:t>ecosystems should draw upon diverse knowledge systems, including scientific assessments and the traditional knowledge systems of indigenous peoples and local communities.</w:t>
      </w:r>
    </w:p>
    <w:p w14:paraId="602FD17A" w14:textId="77777777" w:rsidR="00B32C64" w:rsidRPr="00AD44C7" w:rsidRDefault="00B32C64" w:rsidP="00C0791C">
      <w:pPr>
        <w:pStyle w:val="CBDNormalNoNumber"/>
      </w:pPr>
      <w:r w:rsidRPr="00AD44C7">
        <w:t>23.</w:t>
      </w:r>
      <w:r w:rsidRPr="00AD44C7">
        <w:tab/>
        <w:t xml:space="preserve">Restoration efforts should be co-designed and co-developed with indigenous peoples and local communities and relevant government authorities and reflected in national restoration plans and national reporting, ensuring that the contributions of indigenous peoples and local communities are visible, supported and tracked </w:t>
      </w:r>
      <w:proofErr w:type="gramStart"/>
      <w:r w:rsidRPr="00AD44C7">
        <w:t>through the use of</w:t>
      </w:r>
      <w:proofErr w:type="gramEnd"/>
      <w:r w:rsidRPr="00AD44C7">
        <w:t xml:space="preserve"> appropriate indicators. </w:t>
      </w:r>
    </w:p>
    <w:p w14:paraId="25842C75" w14:textId="77777777" w:rsidR="00B32C64" w:rsidRPr="00AD44C7" w:rsidRDefault="00B32C64" w:rsidP="001B520C">
      <w:pPr>
        <w:pStyle w:val="CBDNormalNoNumber"/>
      </w:pPr>
      <w:r w:rsidRPr="00AD44C7">
        <w:t>24.</w:t>
      </w:r>
      <w:r w:rsidRPr="00AD44C7">
        <w:tab/>
        <w:t>Restoration efforts in indigenous and traditional territories should, where possible, contribute to food and water security, climate and community resilience, income generation and the cultural and lifestyle strengthening of indigenous peoples and local communities.</w:t>
      </w:r>
    </w:p>
    <w:p w14:paraId="5AAA5700" w14:textId="77777777" w:rsidR="00B32C64" w:rsidRPr="00AD44C7" w:rsidRDefault="00B32C64" w:rsidP="00C40D05">
      <w:pPr>
        <w:pStyle w:val="CBDH1"/>
        <w:outlineLvl w:val="9"/>
        <w:rPr>
          <w:sz w:val="24"/>
          <w:szCs w:val="24"/>
        </w:rPr>
      </w:pPr>
      <w:bookmarkStart w:id="38" w:name="_Toc219800201"/>
      <w:bookmarkStart w:id="39" w:name="_Toc219800368"/>
      <w:r w:rsidRPr="00AD44C7">
        <w:rPr>
          <w:sz w:val="24"/>
          <w:szCs w:val="24"/>
        </w:rPr>
        <w:t>VI.</w:t>
      </w:r>
      <w:r w:rsidRPr="00AD44C7">
        <w:rPr>
          <w:sz w:val="24"/>
          <w:szCs w:val="24"/>
        </w:rPr>
        <w:tab/>
        <w:t>Recognition of and respect for indigenous and traditional territories in the implementation of Target 3 of the Kunming-Montreal Global Biodiversity Framework</w:t>
      </w:r>
      <w:bookmarkEnd w:id="38"/>
      <w:bookmarkEnd w:id="39"/>
    </w:p>
    <w:p w14:paraId="53D87450" w14:textId="77777777" w:rsidR="00B32C64" w:rsidRPr="00AD44C7" w:rsidRDefault="00B32C64" w:rsidP="00C0791C">
      <w:pPr>
        <w:pStyle w:val="CBDNormalNoNumber"/>
      </w:pPr>
      <w:r w:rsidRPr="00AD44C7">
        <w:t>25.</w:t>
      </w:r>
      <w:r w:rsidRPr="00AD44C7">
        <w:tab/>
        <w:t xml:space="preserve">Legal, administrative and policy measures for the national identification </w:t>
      </w:r>
      <w:r>
        <w:t xml:space="preserve">and </w:t>
      </w:r>
      <w:r w:rsidRPr="00AD44C7">
        <w:t>recognition of</w:t>
      </w:r>
      <w:r>
        <w:t>,</w:t>
      </w:r>
      <w:r w:rsidRPr="00AD44C7">
        <w:t xml:space="preserve"> and respect for</w:t>
      </w:r>
      <w:r>
        <w:t>,</w:t>
      </w:r>
      <w:r w:rsidRPr="00AD44C7">
        <w:t xml:space="preserve"> indigenous and traditional territories should be developed, adopted and implemented. Those measures should recognize, as appropriate, the customary tenure systems, governance institutions, cultural significance, sacred sites, conservation roles, traditional economies and rights over lands, waters</w:t>
      </w:r>
      <w:r>
        <w:t>,</w:t>
      </w:r>
      <w:r w:rsidRPr="00AD44C7">
        <w:t xml:space="preserve"> territories and resources of indigenous peoples and local communities.</w:t>
      </w:r>
    </w:p>
    <w:p w14:paraId="31F30EAF" w14:textId="77777777" w:rsidR="00B32C64" w:rsidRPr="00AD44C7" w:rsidRDefault="00B32C64" w:rsidP="00C0791C">
      <w:pPr>
        <w:pStyle w:val="CBDNormalNoNumber"/>
      </w:pPr>
      <w:r w:rsidRPr="00D45E9C">
        <w:t>[26.</w:t>
      </w:r>
      <w:r w:rsidRPr="00D45E9C">
        <w:tab/>
        <w:t>[Th</w:t>
      </w:r>
      <w:r w:rsidRPr="00AD44C7">
        <w:t xml:space="preserve">e recognition of indigenous and traditional territories </w:t>
      </w:r>
      <w:r w:rsidRPr="00DA1EED">
        <w:t>[in accordance with T</w:t>
      </w:r>
      <w:r w:rsidRPr="00AD44C7">
        <w:t xml:space="preserve">arget </w:t>
      </w:r>
      <w:r w:rsidRPr="00DA1EED">
        <w:t>3 of the F</w:t>
      </w:r>
      <w:r w:rsidRPr="00AD44C7">
        <w:t>ramework</w:t>
      </w:r>
      <w:r w:rsidRPr="00DA1EED">
        <w:t xml:space="preserve"> and national circu</w:t>
      </w:r>
      <w:r w:rsidRPr="00AD44C7">
        <w:t>m</w:t>
      </w:r>
      <w:r w:rsidRPr="00DA1EED">
        <w:t>stance</w:t>
      </w:r>
      <w:r>
        <w:t>s</w:t>
      </w:r>
      <w:r w:rsidRPr="00DA1EED">
        <w:t>]</w:t>
      </w:r>
      <w:r w:rsidRPr="00AD44C7">
        <w:t xml:space="preserve"> </w:t>
      </w:r>
      <w:r>
        <w:t>[</w:t>
      </w:r>
      <w:r w:rsidRPr="00AD44C7">
        <w:t>should</w:t>
      </w:r>
      <w:r>
        <w:t>[</w:t>
      </w:r>
      <w:r w:rsidRPr="00AD44C7">
        <w:t xml:space="preserve">, as appropriate,] be considered a distinct system that contributes to the conservation and sustainable use of biodiversity, complementary to and different from protected areas and other effective area-based conservation measures] </w:t>
      </w:r>
      <w:r w:rsidRPr="00D45E9C">
        <w:t>[and, therefore</w:t>
      </w:r>
      <w:r w:rsidRPr="00AD44C7">
        <w:t>, does not require a classification under the category of protected areas or other effective area-based conservation measures</w:t>
      </w:r>
      <w:r>
        <w:t>.</w:t>
      </w:r>
      <w:r w:rsidRPr="00D45E9C">
        <w:t>]]</w:t>
      </w:r>
      <w:r w:rsidRPr="00AD44C7">
        <w:t xml:space="preserve"> [</w:t>
      </w:r>
      <w:r>
        <w:t>W</w:t>
      </w:r>
      <w:r w:rsidRPr="00AD44C7">
        <w:t>here indigenous and traditional territories are already classified as protected areas or other effective area-based conservation, zoning measures should apply with clear identification of zones with access for indigenous peoples and local communities to practice their traditional sustainable use and cultural practices].</w:t>
      </w:r>
      <w:r w:rsidRPr="00D45E9C">
        <w:t>]</w:t>
      </w:r>
    </w:p>
    <w:p w14:paraId="54871F72" w14:textId="77777777" w:rsidR="00B32C64" w:rsidRPr="00AD44C7" w:rsidRDefault="00B32C64" w:rsidP="00C40D05">
      <w:pPr>
        <w:pStyle w:val="CBDH1"/>
        <w:outlineLvl w:val="9"/>
        <w:rPr>
          <w:sz w:val="24"/>
          <w:szCs w:val="24"/>
        </w:rPr>
      </w:pPr>
      <w:bookmarkStart w:id="40" w:name="_Toc219800202"/>
      <w:bookmarkStart w:id="41" w:name="_Toc219800369"/>
      <w:r w:rsidRPr="00AD44C7">
        <w:rPr>
          <w:sz w:val="24"/>
          <w:szCs w:val="24"/>
        </w:rPr>
        <w:t>VII.</w:t>
      </w:r>
      <w:r w:rsidRPr="00AD44C7">
        <w:rPr>
          <w:sz w:val="24"/>
          <w:szCs w:val="24"/>
        </w:rPr>
        <w:tab/>
        <w:t>Environmental impact assessments</w:t>
      </w:r>
      <w:bookmarkEnd w:id="40"/>
      <w:bookmarkEnd w:id="41"/>
    </w:p>
    <w:p w14:paraId="5ECE4A61" w14:textId="77777777" w:rsidR="00B32C64" w:rsidRPr="00AD44C7" w:rsidRDefault="00B32C64" w:rsidP="00C0791C">
      <w:pPr>
        <w:pStyle w:val="CBDNormalNoNumber"/>
      </w:pPr>
      <w:r w:rsidRPr="00AD44C7">
        <w:t>27.</w:t>
      </w:r>
      <w:r w:rsidRPr="00AD44C7">
        <w:tab/>
        <w:t xml:space="preserve">The </w:t>
      </w:r>
      <w:proofErr w:type="spellStart"/>
      <w:r w:rsidRPr="00AD44C7">
        <w:t>Akwé</w:t>
      </w:r>
      <w:proofErr w:type="spellEnd"/>
      <w:r w:rsidRPr="00AD44C7">
        <w:t>: Kon Voluntary Guidelines for the Conduct of Cultural, Environmental and Social Impact Assessments Regarding Developments Proposed to Take Place on, or Which Are Likely to Impact on, Sacred Sites and on Lands and Waters Traditionally Occupied or Used by Indigenous and Local Communities</w:t>
      </w:r>
      <w:r w:rsidRPr="00AD44C7">
        <w:rPr>
          <w:rStyle w:val="FootnoteReference"/>
          <w:kern w:val="2"/>
          <w14:ligatures w14:val="standardContextual"/>
        </w:rPr>
        <w:footnoteReference w:id="23"/>
      </w:r>
      <w:r w:rsidRPr="00AD44C7">
        <w:t xml:space="preserve"> provide a culturally appropriate framework for conducting environmental, cultural and social impact assessments related to developments proposed on or near sacred sites, or on lands, territories </w:t>
      </w:r>
      <w:r>
        <w:t xml:space="preserve">and </w:t>
      </w:r>
      <w:r w:rsidRPr="00AD44C7">
        <w:t>waters traditionally occupied or used by indigenous and local communities.</w:t>
      </w:r>
      <w:r w:rsidRPr="00AD44C7">
        <w:rPr>
          <w:rStyle w:val="FootnoteReference"/>
          <w:kern w:val="2"/>
          <w14:ligatures w14:val="standardContextual"/>
        </w:rPr>
        <w:footnoteReference w:id="24"/>
      </w:r>
      <w:r w:rsidRPr="00AD44C7">
        <w:t xml:space="preserve"> </w:t>
      </w:r>
    </w:p>
    <w:p w14:paraId="2B084FA5" w14:textId="77777777" w:rsidR="00B32C64" w:rsidRPr="00AD44C7" w:rsidRDefault="00B32C64" w:rsidP="00C0791C">
      <w:pPr>
        <w:pStyle w:val="CBDNormalNoNumber"/>
      </w:pPr>
      <w:r w:rsidRPr="00AD44C7">
        <w:t>28.</w:t>
      </w:r>
      <w:r w:rsidRPr="00AD44C7">
        <w:tab/>
        <w:t xml:space="preserve">The </w:t>
      </w:r>
      <w:proofErr w:type="spellStart"/>
      <w:r w:rsidRPr="00AD44C7">
        <w:t>Akwé</w:t>
      </w:r>
      <w:proofErr w:type="spellEnd"/>
      <w:r w:rsidRPr="00AD44C7">
        <w:t xml:space="preserve">: Kon Voluntary Guidelines remain valid and applicable to environmental impact assessments, </w:t>
      </w:r>
      <w:proofErr w:type="gramStart"/>
      <w:r w:rsidRPr="00AD44C7">
        <w:t>in particular in</w:t>
      </w:r>
      <w:proofErr w:type="gramEnd"/>
      <w:r w:rsidRPr="00AD44C7">
        <w:t xml:space="preserve"> the context of the implementation of the Framework and Task 1.2 of the programme of work.</w:t>
      </w:r>
    </w:p>
    <w:p w14:paraId="78E42FB3" w14:textId="77777777" w:rsidR="00B32C64" w:rsidRPr="00AD44C7" w:rsidRDefault="00B32C64" w:rsidP="00C0791C">
      <w:pPr>
        <w:pStyle w:val="CBDNormalNoNumber"/>
      </w:pPr>
      <w:r w:rsidRPr="00AD44C7">
        <w:t>29.</w:t>
      </w:r>
      <w:r w:rsidRPr="00AD44C7">
        <w:tab/>
        <w:t xml:space="preserve">The </w:t>
      </w:r>
      <w:proofErr w:type="spellStart"/>
      <w:r w:rsidRPr="00AD44C7">
        <w:t>Akwé</w:t>
      </w:r>
      <w:proofErr w:type="spellEnd"/>
      <w:r w:rsidRPr="00AD44C7">
        <w:t xml:space="preserve">: Kon Voluntary Guidelines include cultural and social dimensions in environmental impact assessments, including evaluating impacts on spiritual values, cultural practices, customary governance systems, traditional livelihoods and intergenerational knowledge transmission. </w:t>
      </w:r>
    </w:p>
    <w:p w14:paraId="6506E029" w14:textId="77777777" w:rsidR="00B32C64" w:rsidRPr="00AD44C7" w:rsidRDefault="00B32C64" w:rsidP="00C0791C">
      <w:pPr>
        <w:pStyle w:val="CBDNormalNoNumber"/>
      </w:pPr>
      <w:r w:rsidRPr="00AD44C7">
        <w:t>30.</w:t>
      </w:r>
      <w:r w:rsidRPr="00AD44C7">
        <w:tab/>
        <w:t>Parties, other Governments, the private sector and organizations of indigenous peoples and local communities may develop and apply other recognized, applicable and effective principles, standards, agreements and protocols for environmental, cultural and social impact assessments.</w:t>
      </w:r>
    </w:p>
    <w:p w14:paraId="53D261BB" w14:textId="77777777" w:rsidR="00B32C64" w:rsidRPr="00AD44C7" w:rsidRDefault="00B32C64" w:rsidP="00B70513">
      <w:pPr>
        <w:pStyle w:val="CBDH1"/>
        <w:outlineLvl w:val="9"/>
        <w:rPr>
          <w:sz w:val="24"/>
          <w:szCs w:val="24"/>
        </w:rPr>
      </w:pPr>
      <w:bookmarkStart w:id="42" w:name="_Toc219800203"/>
      <w:bookmarkStart w:id="43" w:name="_Toc219800370"/>
      <w:r w:rsidRPr="00AD44C7">
        <w:rPr>
          <w:sz w:val="24"/>
          <w:szCs w:val="24"/>
        </w:rPr>
        <w:lastRenderedPageBreak/>
        <w:t>VIII.</w:t>
      </w:r>
      <w:r w:rsidRPr="00AD44C7">
        <w:rPr>
          <w:sz w:val="24"/>
          <w:szCs w:val="24"/>
        </w:rPr>
        <w:tab/>
        <w:t>Institutional and administrative mechanisms</w:t>
      </w:r>
      <w:bookmarkEnd w:id="42"/>
      <w:bookmarkEnd w:id="43"/>
    </w:p>
    <w:p w14:paraId="48FC1ECC" w14:textId="77777777" w:rsidR="00B32C64" w:rsidRPr="00AD44C7" w:rsidRDefault="00B32C64" w:rsidP="00B70513">
      <w:pPr>
        <w:pStyle w:val="CBDH2"/>
        <w:rPr>
          <w:sz w:val="22"/>
        </w:rPr>
      </w:pPr>
      <w:r w:rsidRPr="00AD44C7">
        <w:rPr>
          <w:sz w:val="22"/>
        </w:rPr>
        <w:t>A.</w:t>
      </w:r>
      <w:r w:rsidRPr="00AD44C7">
        <w:rPr>
          <w:sz w:val="22"/>
        </w:rPr>
        <w:tab/>
        <w:t>Recognition of customary governance systems</w:t>
      </w:r>
    </w:p>
    <w:p w14:paraId="0B36461D" w14:textId="77777777" w:rsidR="00B32C64" w:rsidRPr="00AD44C7" w:rsidRDefault="00B32C64" w:rsidP="00C0791C">
      <w:pPr>
        <w:pStyle w:val="CBDNormalNoNumber"/>
      </w:pPr>
      <w:r w:rsidRPr="00AD44C7">
        <w:t>31.</w:t>
      </w:r>
      <w:r w:rsidRPr="00AD44C7">
        <w:tab/>
        <w:t>The governance systems of indigenous peoples and local communities, including traditional and customary governance systems, should be recognized and supported as unique and legitimate frameworks for the stewardship, conservation and restoration of biodiversity, in accordance with national legislation and circumstances, as well as international law and instruments. This recognition should extend to customary laws, community protocols, norms, values and rules related to land, water and marine management, as well as the protection of sacred sites.</w:t>
      </w:r>
    </w:p>
    <w:p w14:paraId="3C2C7D62" w14:textId="77777777" w:rsidR="00B32C64" w:rsidRPr="00AD44C7" w:rsidRDefault="00B32C64" w:rsidP="00C0791C">
      <w:pPr>
        <w:pStyle w:val="CBDNormalNoNumber"/>
      </w:pPr>
      <w:r w:rsidRPr="00AD44C7">
        <w:t>32.</w:t>
      </w:r>
      <w:r w:rsidRPr="00AD44C7">
        <w:tab/>
        <w:t>Enabling conditions should be created to ensure support for indigenous peoples and local communities in strengthening and exercising their governance systems for stewardship, conservation and restoration of biodiversity, for example, through the recognition of and support for community mapping, the participatory demarcation</w:t>
      </w:r>
      <w:r w:rsidRPr="00AD44C7">
        <w:rPr>
          <w:rFonts w:ascii="Segoe UI" w:hAnsi="Segoe UI" w:cs="Segoe UI"/>
          <w:sz w:val="18"/>
          <w:szCs w:val="18"/>
        </w:rPr>
        <w:t xml:space="preserve"> </w:t>
      </w:r>
      <w:r w:rsidRPr="00AD44C7">
        <w:t>of their territories and the development of community-led monitoring systems, in accordance with national legislation and circumstances.</w:t>
      </w:r>
    </w:p>
    <w:p w14:paraId="11D2F0F2" w14:textId="77777777" w:rsidR="00B32C64" w:rsidRPr="00AD44C7" w:rsidRDefault="00B32C64" w:rsidP="00C0791C">
      <w:pPr>
        <w:pStyle w:val="CBDNormalNoNumber"/>
      </w:pPr>
      <w:r w:rsidRPr="00AD44C7">
        <w:t>33.</w:t>
      </w:r>
      <w:r w:rsidRPr="00AD44C7">
        <w:tab/>
        <w:t>Where applicable, the autonomy of indigenous peoples and local communities in the management and governance of their lands, territories and waters, including marine and coastal areas, should be respected through the recognition of their justice and governance systems and the provision of financial and technical support.</w:t>
      </w:r>
    </w:p>
    <w:p w14:paraId="64722D4F" w14:textId="77777777" w:rsidR="00B32C64" w:rsidRPr="00AD44C7" w:rsidRDefault="00B32C64" w:rsidP="00C0791C">
      <w:pPr>
        <w:pStyle w:val="CBDNormalNoNumber"/>
      </w:pPr>
      <w:r w:rsidRPr="00AD44C7">
        <w:t>[34.</w:t>
      </w:r>
      <w:r w:rsidRPr="00AD44C7">
        <w:tab/>
        <w:t xml:space="preserve">Strengthening the customary governance systems of indigenous peoples and local communities for stewardship, conservation and restoration of biodiversity supports more effective spatial planning and sustainable management.] </w:t>
      </w:r>
    </w:p>
    <w:p w14:paraId="0B410EC9" w14:textId="77777777" w:rsidR="00B32C64" w:rsidRPr="00AD44C7" w:rsidRDefault="00B32C64" w:rsidP="00B70513">
      <w:pPr>
        <w:pStyle w:val="CBDH2"/>
        <w:rPr>
          <w:sz w:val="22"/>
        </w:rPr>
      </w:pPr>
      <w:r w:rsidRPr="00AD44C7">
        <w:rPr>
          <w:sz w:val="22"/>
        </w:rPr>
        <w:t>B.</w:t>
      </w:r>
      <w:r w:rsidRPr="00AD44C7">
        <w:rPr>
          <w:sz w:val="22"/>
        </w:rPr>
        <w:tab/>
        <w:t>Free, prior and informed consent</w:t>
      </w:r>
    </w:p>
    <w:p w14:paraId="59E0FBC0" w14:textId="77777777" w:rsidR="00B32C64" w:rsidRPr="00AD44C7" w:rsidRDefault="00B32C64" w:rsidP="00C0791C">
      <w:pPr>
        <w:pStyle w:val="CBDNormalNoNumber"/>
      </w:pPr>
      <w:r w:rsidRPr="00AD44C7">
        <w:t>35.</w:t>
      </w:r>
      <w:r w:rsidRPr="00AD44C7">
        <w:tab/>
        <w:t xml:space="preserve">Mechanisms, legislation, administrative, corporate and policy measures or protocols should be developed and implemented in consultation with indigenous peoples and local communities, as appropriate and in accordance with national legislation and circumstances and international instruments, with a view to obtaining their free, prior and informed consent before the establishment, expansion or change of any protected area or any other effective area-based conservation measures affecting their lands, territories </w:t>
      </w:r>
      <w:r>
        <w:t xml:space="preserve">and </w:t>
      </w:r>
      <w:r w:rsidRPr="00AD44C7">
        <w:t>waters</w:t>
      </w:r>
      <w:r>
        <w:t>,</w:t>
      </w:r>
      <w:r w:rsidRPr="00AD44C7">
        <w:t xml:space="preserve"> including marine and coastal areas, or their cultural values and heritage. Free, prior and informed consent should be obtained through consultations conducted </w:t>
      </w:r>
      <w:r>
        <w:t xml:space="preserve">in </w:t>
      </w:r>
      <w:r w:rsidRPr="00AD44C7">
        <w:t xml:space="preserve">good faith as part of environmental impact assessments </w:t>
      </w:r>
      <w:r>
        <w:t xml:space="preserve">and </w:t>
      </w:r>
      <w:r w:rsidRPr="00AD44C7">
        <w:t xml:space="preserve">in accordance with national legislation and the </w:t>
      </w:r>
      <w:proofErr w:type="spellStart"/>
      <w:r w:rsidRPr="00AD44C7">
        <w:t>Akwé</w:t>
      </w:r>
      <w:proofErr w:type="spellEnd"/>
      <w:r w:rsidRPr="00AD44C7">
        <w:t>: Kon Voluntary Guidelines.</w:t>
      </w:r>
    </w:p>
    <w:p w14:paraId="2726E093" w14:textId="77777777" w:rsidR="00B32C64" w:rsidRPr="00AD44C7" w:rsidRDefault="00B32C64" w:rsidP="00C0791C">
      <w:pPr>
        <w:pStyle w:val="CBDNormalNoNumber"/>
      </w:pPr>
      <w:r w:rsidRPr="00AD44C7">
        <w:t>36.</w:t>
      </w:r>
      <w:r w:rsidRPr="00AD44C7">
        <w:tab/>
        <w:t xml:space="preserve">Free, prior and informed consent should be understood as an ongoing process, allowing communities to determine what information should be shared or withheld, in particular </w:t>
      </w:r>
      <w:proofErr w:type="gramStart"/>
      <w:r w:rsidRPr="00AD44C7">
        <w:t>with regard to</w:t>
      </w:r>
      <w:proofErr w:type="gramEnd"/>
      <w:r w:rsidRPr="00AD44C7">
        <w:t xml:space="preserve"> sacred sites and culturally sensitive information.</w:t>
      </w:r>
    </w:p>
    <w:p w14:paraId="1982297E" w14:textId="77777777" w:rsidR="00B32C64" w:rsidRPr="00AD44C7" w:rsidRDefault="00B32C64" w:rsidP="00C0791C">
      <w:pPr>
        <w:pStyle w:val="CBDNormalNoNumber"/>
        <w:rPr>
          <w:kern w:val="2"/>
          <w14:ligatures w14:val="standardContextual"/>
        </w:rPr>
      </w:pPr>
      <w:r w:rsidRPr="00AD44C7">
        <w:rPr>
          <w:kern w:val="2"/>
          <w14:ligatures w14:val="standardContextual"/>
        </w:rPr>
        <w:t>37.</w:t>
      </w:r>
      <w:r w:rsidRPr="00AD44C7">
        <w:rPr>
          <w:kern w:val="2"/>
          <w14:ligatures w14:val="standardContextual"/>
        </w:rPr>
        <w:tab/>
        <w:t>Traditional knowledge, innovations and practices should only be accessed and used with the free, prior and informed consent of indigenous peoples and local communities, in line with customary protocols, national legislation and international instruments.</w:t>
      </w:r>
    </w:p>
    <w:p w14:paraId="317E8231" w14:textId="77777777" w:rsidR="00B32C64" w:rsidRPr="00AD44C7" w:rsidRDefault="00B32C64" w:rsidP="00B70513">
      <w:pPr>
        <w:pStyle w:val="CBDH2"/>
        <w:rPr>
          <w:sz w:val="22"/>
        </w:rPr>
      </w:pPr>
      <w:r w:rsidRPr="00AD44C7">
        <w:rPr>
          <w:sz w:val="22"/>
        </w:rPr>
        <w:t>C.</w:t>
      </w:r>
      <w:r w:rsidRPr="00AD44C7">
        <w:rPr>
          <w:sz w:val="22"/>
        </w:rPr>
        <w:tab/>
        <w:t xml:space="preserve">Administrative arrangements </w:t>
      </w:r>
    </w:p>
    <w:p w14:paraId="5D556D36" w14:textId="77777777" w:rsidR="00B32C64" w:rsidRPr="00AD44C7" w:rsidRDefault="00B32C64" w:rsidP="00C0791C">
      <w:pPr>
        <w:pStyle w:val="CBDNormalNoNumber"/>
      </w:pPr>
      <w:r w:rsidRPr="00AD44C7">
        <w:t>38.</w:t>
      </w:r>
      <w:r w:rsidRPr="00AD44C7">
        <w:tab/>
        <w:t xml:space="preserve">Indigenous and </w:t>
      </w:r>
      <w:r w:rsidRPr="00AD44C7">
        <w:rPr>
          <w:kern w:val="2"/>
          <w14:ligatures w14:val="standardContextual"/>
        </w:rPr>
        <w:t>traditional</w:t>
      </w:r>
      <w:r w:rsidRPr="00AD44C7">
        <w:t xml:space="preserve"> mechanisms, including relevant governance frameworks, in accordance with indigenous and traditional governance systems should be established</w:t>
      </w:r>
      <w:r w:rsidRPr="00016E4A">
        <w:t xml:space="preserve"> </w:t>
      </w:r>
      <w:proofErr w:type="gramStart"/>
      <w:r>
        <w:t>or,</w:t>
      </w:r>
      <w:proofErr w:type="gramEnd"/>
      <w:r>
        <w:t xml:space="preserve"> </w:t>
      </w:r>
      <w:r w:rsidRPr="00AD44C7">
        <w:t xml:space="preserve">as </w:t>
      </w:r>
      <w:r>
        <w:t>needed</w:t>
      </w:r>
      <w:r w:rsidRPr="00AD44C7">
        <w:t>, strengthened or maintained</w:t>
      </w:r>
      <w:r>
        <w:t>.</w:t>
      </w:r>
    </w:p>
    <w:p w14:paraId="314BA189" w14:textId="77777777" w:rsidR="00B32C64" w:rsidRPr="00AD44C7" w:rsidRDefault="00B32C64" w:rsidP="00C0791C">
      <w:pPr>
        <w:pStyle w:val="CBDNormalNoNumber"/>
      </w:pPr>
      <w:r w:rsidRPr="00AD44C7">
        <w:t>39.</w:t>
      </w:r>
      <w:r w:rsidRPr="00AD44C7">
        <w:tab/>
        <w:t xml:space="preserve">Co-management bodies should be established or strengthened under national legislation, as appropriate, to guide the planning, implementation and monitoring of conservation and </w:t>
      </w:r>
      <w:r>
        <w:t xml:space="preserve">ecosystem </w:t>
      </w:r>
      <w:r w:rsidRPr="00AD44C7">
        <w:t xml:space="preserve">restoration efforts, spatial planning and environmental impact assessments. Co-management bodies should ensure an equitable representation of government and indigenous peoples and local communities. </w:t>
      </w:r>
    </w:p>
    <w:p w14:paraId="3D80D458" w14:textId="77777777" w:rsidR="00B32C64" w:rsidRPr="00AD44C7" w:rsidRDefault="00B32C64" w:rsidP="00C0791C">
      <w:pPr>
        <w:pStyle w:val="CBDNormalNoNumber"/>
      </w:pPr>
      <w:r w:rsidRPr="00AD44C7">
        <w:t>40.</w:t>
      </w:r>
      <w:r w:rsidRPr="00AD44C7">
        <w:tab/>
        <w:t xml:space="preserve">Areas that are governed and managed by indigenous peoples and local communities in accordance with their customary laws and practices, governance systems and institutional frameworks should be recognized in the context of conservation and </w:t>
      </w:r>
      <w:r>
        <w:t xml:space="preserve">ecosystem </w:t>
      </w:r>
      <w:r w:rsidRPr="00AD44C7">
        <w:t xml:space="preserve">restoration efforts, spatial planning </w:t>
      </w:r>
      <w:r w:rsidRPr="00AD44C7">
        <w:lastRenderedPageBreak/>
        <w:t xml:space="preserve">and environmental impact assessments, in line with national legislation and circumstances, and international instruments. </w:t>
      </w:r>
    </w:p>
    <w:p w14:paraId="125F0A11" w14:textId="77777777" w:rsidR="00B32C64" w:rsidRPr="00AD44C7" w:rsidRDefault="00B32C64" w:rsidP="00C0791C">
      <w:pPr>
        <w:pStyle w:val="CBDNormalNoNumber"/>
      </w:pPr>
      <w:r w:rsidRPr="00AD44C7">
        <w:t>41.</w:t>
      </w:r>
      <w:r w:rsidRPr="00AD44C7">
        <w:tab/>
        <w:t>The customary law, procedures and governance systems of indigenous peoples and local communities may be recognized and respected in the design, management and monitoring of protected areas, as appropriate. Such recognition may also be reflected in other effective area-based conservation measures, spatial planning and environmental impact assessments.</w:t>
      </w:r>
    </w:p>
    <w:p w14:paraId="6311D656" w14:textId="77777777" w:rsidR="00B32C64" w:rsidRPr="00AD44C7" w:rsidRDefault="00B32C64" w:rsidP="00C0791C">
      <w:pPr>
        <w:pStyle w:val="CBDNormalNoNumber"/>
      </w:pPr>
      <w:r w:rsidRPr="00AD44C7">
        <w:t>42.</w:t>
      </w:r>
      <w:r w:rsidRPr="00AD44C7">
        <w:tab/>
        <w:t xml:space="preserve">Consultative and collaborative mechanisms should be established </w:t>
      </w:r>
      <w:proofErr w:type="gramStart"/>
      <w:r w:rsidRPr="00AD44C7">
        <w:t>or,</w:t>
      </w:r>
      <w:proofErr w:type="gramEnd"/>
      <w:r w:rsidRPr="00AD44C7">
        <w:t xml:space="preserve"> as </w:t>
      </w:r>
      <w:r>
        <w:t>needed</w:t>
      </w:r>
      <w:r w:rsidRPr="00AD44C7">
        <w:t xml:space="preserve">, strengthened between governments and [legitimate] representative bodies and organizations of indigenous peoples and local </w:t>
      </w:r>
      <w:proofErr w:type="gramStart"/>
      <w:r w:rsidRPr="00AD44C7">
        <w:t>communities[</w:t>
      </w:r>
      <w:proofErr w:type="gramEnd"/>
      <w:r w:rsidRPr="00AD44C7">
        <w:t>, as determined by them,] [in their respective countries,] in relation to community mapping initiatives and monitoring systems.</w:t>
      </w:r>
    </w:p>
    <w:p w14:paraId="3E5888DE" w14:textId="77777777" w:rsidR="00B32C64" w:rsidRPr="00AD44C7" w:rsidRDefault="00B32C64" w:rsidP="00C0791C">
      <w:pPr>
        <w:pStyle w:val="CBDNormalNoNumber"/>
      </w:pPr>
      <w:r w:rsidRPr="00AD44C7">
        <w:t>43.</w:t>
      </w:r>
      <w:r w:rsidRPr="00AD44C7">
        <w:tab/>
        <w:t>Mechanisms, legislation, administrative, corporate and policy measures, including safeguards, grievance mechanisms and monitoring systems, should be developed and implemented to prevent marginalization, displacement or cultural harm in connection with conservation, restoration and sustainable use efforts, spatial planning and environmental impact assessments.</w:t>
      </w:r>
    </w:p>
    <w:p w14:paraId="65878E81" w14:textId="77777777" w:rsidR="00B32C64" w:rsidRPr="00AD44C7" w:rsidRDefault="00B32C64" w:rsidP="00B70513">
      <w:pPr>
        <w:pStyle w:val="CBDH2"/>
        <w:rPr>
          <w:sz w:val="22"/>
        </w:rPr>
      </w:pPr>
      <w:r w:rsidRPr="00AD44C7">
        <w:rPr>
          <w:sz w:val="22"/>
        </w:rPr>
        <w:t>D.</w:t>
      </w:r>
      <w:r w:rsidRPr="00AD44C7">
        <w:rPr>
          <w:sz w:val="22"/>
        </w:rPr>
        <w:tab/>
        <w:t>Mechanisms for conflict resolution</w:t>
      </w:r>
    </w:p>
    <w:p w14:paraId="1C72CD3F" w14:textId="77777777" w:rsidR="00B32C64" w:rsidRPr="00AD44C7" w:rsidRDefault="00B32C64" w:rsidP="00C0791C">
      <w:pPr>
        <w:pStyle w:val="CBDNormalNoNumber"/>
      </w:pPr>
      <w:r w:rsidRPr="00AD44C7">
        <w:t>44.</w:t>
      </w:r>
      <w:r w:rsidRPr="00AD44C7">
        <w:tab/>
        <w:t xml:space="preserve">Mechanisms, legislation, administrative, corporate and policy measures or protocols for conflict prevention, resolution and grievance redress should be established </w:t>
      </w:r>
      <w:proofErr w:type="gramStart"/>
      <w:r w:rsidRPr="00AD44C7">
        <w:t>or</w:t>
      </w:r>
      <w:r>
        <w:t>,</w:t>
      </w:r>
      <w:proofErr w:type="gramEnd"/>
      <w:r>
        <w:t xml:space="preserve"> as needed,</w:t>
      </w:r>
      <w:r w:rsidRPr="00AD44C7">
        <w:t xml:space="preserve"> strengthened</w:t>
      </w:r>
      <w:r>
        <w:t>.</w:t>
      </w:r>
      <w:r w:rsidRPr="00AD44C7">
        <w:t xml:space="preserve"> Those systems should recognize and respect customary dispute resolution practices and safeguard the rights of indigenous peoples and local communities in relation to protected areas and other effective area-based conservation measures, and ecosystem restoration efforts, spatial planning and environmental impact assessments.</w:t>
      </w:r>
    </w:p>
    <w:p w14:paraId="7B38B051" w14:textId="77777777" w:rsidR="00B32C64" w:rsidRPr="00AD44C7" w:rsidRDefault="00B32C64" w:rsidP="00B70513">
      <w:pPr>
        <w:pStyle w:val="CBDH1"/>
        <w:outlineLvl w:val="9"/>
        <w:rPr>
          <w:sz w:val="24"/>
          <w:szCs w:val="24"/>
        </w:rPr>
      </w:pPr>
      <w:bookmarkStart w:id="44" w:name="_Toc219800204"/>
      <w:bookmarkStart w:id="45" w:name="_Toc219800371"/>
      <w:r w:rsidRPr="00AD44C7">
        <w:rPr>
          <w:sz w:val="24"/>
          <w:szCs w:val="24"/>
        </w:rPr>
        <w:t>IX.</w:t>
      </w:r>
      <w:r w:rsidRPr="00AD44C7">
        <w:rPr>
          <w:sz w:val="24"/>
          <w:szCs w:val="24"/>
        </w:rPr>
        <w:tab/>
        <w:t>Full and effective participation</w:t>
      </w:r>
      <w:bookmarkEnd w:id="44"/>
      <w:bookmarkEnd w:id="45"/>
    </w:p>
    <w:p w14:paraId="48D109BD" w14:textId="77777777" w:rsidR="00B32C64" w:rsidRPr="00AD44C7" w:rsidRDefault="00B32C64" w:rsidP="00C0791C">
      <w:pPr>
        <w:pStyle w:val="CBDNormalNoNumber"/>
      </w:pPr>
      <w:r w:rsidRPr="00AD44C7">
        <w:t>45.</w:t>
      </w:r>
      <w:r w:rsidRPr="00AD44C7">
        <w:tab/>
        <w:t xml:space="preserve">Indigenous peoples and local communities should be accorded the right to full, equitable, inclusive, effective and gender-responsive participation in all decision-making processes that may affect their rights, lands, territories, waters and resources. </w:t>
      </w:r>
    </w:p>
    <w:p w14:paraId="166F6A4F" w14:textId="77777777" w:rsidR="00B32C64" w:rsidRPr="00AD44C7" w:rsidRDefault="00B32C64" w:rsidP="00C0791C">
      <w:pPr>
        <w:pStyle w:val="CBDNormalNoNumber"/>
      </w:pPr>
      <w:r w:rsidRPr="00AD44C7">
        <w:t>46.</w:t>
      </w:r>
      <w:r w:rsidRPr="00AD44C7">
        <w:tab/>
        <w:t xml:space="preserve">The participation of indigenous peoples and local communities should be ensured throughout the development, planning, implementation and monitoring </w:t>
      </w:r>
      <w:r>
        <w:t xml:space="preserve">of </w:t>
      </w:r>
      <w:r w:rsidRPr="00AD44C7">
        <w:t>protected areas and other effective area-based conservation and ecosystem restoration</w:t>
      </w:r>
      <w:r w:rsidRPr="006C40CA">
        <w:t xml:space="preserve"> </w:t>
      </w:r>
      <w:r>
        <w:t>measures</w:t>
      </w:r>
      <w:r w:rsidRPr="00AD44C7">
        <w:t>, spatial planning and environmental impact assessments that affect them.</w:t>
      </w:r>
    </w:p>
    <w:p w14:paraId="4B4E1996" w14:textId="77777777" w:rsidR="00B32C64" w:rsidRPr="00AD44C7" w:rsidRDefault="00B32C64" w:rsidP="00B70513">
      <w:pPr>
        <w:pStyle w:val="CBDH1"/>
        <w:outlineLvl w:val="9"/>
        <w:rPr>
          <w:sz w:val="24"/>
          <w:szCs w:val="24"/>
        </w:rPr>
      </w:pPr>
      <w:bookmarkStart w:id="46" w:name="_Toc219800205"/>
      <w:bookmarkStart w:id="47" w:name="_Toc219800372"/>
      <w:r w:rsidRPr="00AD44C7">
        <w:rPr>
          <w:sz w:val="24"/>
          <w:szCs w:val="24"/>
        </w:rPr>
        <w:t>X.</w:t>
      </w:r>
      <w:r w:rsidRPr="00AD44C7">
        <w:rPr>
          <w:sz w:val="24"/>
          <w:szCs w:val="24"/>
        </w:rPr>
        <w:tab/>
        <w:t>Enabling conditions</w:t>
      </w:r>
      <w:bookmarkEnd w:id="46"/>
      <w:bookmarkEnd w:id="47"/>
    </w:p>
    <w:p w14:paraId="0E3874E0" w14:textId="77777777" w:rsidR="00B32C64" w:rsidRPr="00AD44C7" w:rsidRDefault="00B32C64" w:rsidP="00B70513">
      <w:pPr>
        <w:pStyle w:val="CBDH2"/>
        <w:rPr>
          <w:sz w:val="22"/>
        </w:rPr>
      </w:pPr>
      <w:r w:rsidRPr="00AD44C7">
        <w:rPr>
          <w:sz w:val="22"/>
        </w:rPr>
        <w:t>A.</w:t>
      </w:r>
      <w:r w:rsidRPr="00AD44C7">
        <w:rPr>
          <w:sz w:val="22"/>
        </w:rPr>
        <w:tab/>
        <w:t>Capacity-building</w:t>
      </w:r>
    </w:p>
    <w:p w14:paraId="26E85FA3" w14:textId="77777777" w:rsidR="00B32C64" w:rsidRPr="00AD44C7" w:rsidRDefault="00B32C64" w:rsidP="00C0791C">
      <w:pPr>
        <w:pStyle w:val="CBDNormalNoNumber"/>
      </w:pPr>
      <w:r w:rsidRPr="00AD44C7">
        <w:t>47.</w:t>
      </w:r>
      <w:r w:rsidRPr="00AD44C7">
        <w:tab/>
        <w:t>The capacity of indigenous peoples and local communities, relevant government institutions and the private sector to implement the present guidelines should be strengthened. Capacity-building efforts should be culturally sensitive and include training for public authorities, stakeholders and the private sector to apply relevant legislation and policies respectfully and effectively.</w:t>
      </w:r>
    </w:p>
    <w:p w14:paraId="3BA9B4C6" w14:textId="77777777" w:rsidR="00B32C64" w:rsidRPr="00AD44C7" w:rsidRDefault="00B32C64" w:rsidP="00C0791C">
      <w:pPr>
        <w:pStyle w:val="CBDNormalNoNumber"/>
      </w:pPr>
      <w:r w:rsidRPr="00AD44C7">
        <w:t>48.</w:t>
      </w:r>
      <w:r w:rsidRPr="00AD44C7">
        <w:tab/>
        <w:t>Opportunities for training, technical cooperation and legal support, including, where possible, in indigenous languages, should be created and promoted through the development of appropriate materials and tools to allow for the sharing of experiences related to protected areas and other effective area-based conservation and ecosystem restoration</w:t>
      </w:r>
      <w:r w:rsidRPr="006520A6">
        <w:t xml:space="preserve"> </w:t>
      </w:r>
      <w:r>
        <w:t>efforts</w:t>
      </w:r>
      <w:r w:rsidRPr="00AD44C7">
        <w:t>, spatial planning and environmental impact assessments among indigenous peoples and local communities.</w:t>
      </w:r>
    </w:p>
    <w:p w14:paraId="7888F17C" w14:textId="77777777" w:rsidR="00B32C64" w:rsidRPr="00AD44C7" w:rsidRDefault="00B32C64" w:rsidP="00B70513">
      <w:pPr>
        <w:pStyle w:val="CBDH2"/>
        <w:rPr>
          <w:sz w:val="22"/>
        </w:rPr>
      </w:pPr>
      <w:r w:rsidRPr="00AD44C7">
        <w:rPr>
          <w:sz w:val="22"/>
        </w:rPr>
        <w:t>B.</w:t>
      </w:r>
      <w:r w:rsidRPr="00AD44C7">
        <w:rPr>
          <w:sz w:val="22"/>
        </w:rPr>
        <w:tab/>
        <w:t xml:space="preserve">Awareness-raising </w:t>
      </w:r>
    </w:p>
    <w:p w14:paraId="38A50EEB" w14:textId="77777777" w:rsidR="00B32C64" w:rsidRPr="00AD44C7" w:rsidRDefault="00B32C64" w:rsidP="00C0791C">
      <w:pPr>
        <w:pStyle w:val="CBDNormalNoNumber"/>
      </w:pPr>
      <w:r w:rsidRPr="00AD44C7">
        <w:t>49.</w:t>
      </w:r>
      <w:r w:rsidRPr="00AD44C7">
        <w:tab/>
        <w:t xml:space="preserve">Awareness should be raised among government institutions, civil society, the private sector and the </w:t>
      </w:r>
      <w:proofErr w:type="gramStart"/>
      <w:r w:rsidRPr="00AD44C7">
        <w:t>general public</w:t>
      </w:r>
      <w:proofErr w:type="gramEnd"/>
      <w:r w:rsidRPr="00AD44C7">
        <w:t xml:space="preserve"> of the roles, contributions, rights and knowledge systems of indigenous peoples and local communities in conservation and ecosystem restoration.</w:t>
      </w:r>
    </w:p>
    <w:p w14:paraId="2F3A245D" w14:textId="77777777" w:rsidR="00B32C64" w:rsidRPr="00AD44C7" w:rsidRDefault="00B32C64" w:rsidP="00D2062B">
      <w:pPr>
        <w:pStyle w:val="CBDH2"/>
        <w:rPr>
          <w:sz w:val="22"/>
        </w:rPr>
      </w:pPr>
      <w:r w:rsidRPr="00AD44C7">
        <w:rPr>
          <w:sz w:val="22"/>
        </w:rPr>
        <w:t>C.</w:t>
      </w:r>
      <w:r w:rsidRPr="00AD44C7">
        <w:rPr>
          <w:sz w:val="22"/>
        </w:rPr>
        <w:tab/>
        <w:t>Sustainable, inclusive and accessible financial mechanisms</w:t>
      </w:r>
    </w:p>
    <w:p w14:paraId="6491D934" w14:textId="77777777" w:rsidR="00B32C64" w:rsidRPr="00AD44C7" w:rsidRDefault="00B32C64" w:rsidP="00C0791C">
      <w:pPr>
        <w:pStyle w:val="CBDNormalNoNumber"/>
      </w:pPr>
      <w:r w:rsidRPr="00AD44C7">
        <w:t>50.</w:t>
      </w:r>
      <w:r w:rsidRPr="00AD44C7">
        <w:tab/>
        <w:t xml:space="preserve">Adequate sustainable and accessible financial support should be provided or strengthened for the design, implementation and monitoring of protected areas and other effective area-based </w:t>
      </w:r>
      <w:r w:rsidRPr="00AD44C7">
        <w:lastRenderedPageBreak/>
        <w:t xml:space="preserve">conservation measures, ecosystem restoration </w:t>
      </w:r>
      <w:r>
        <w:t>measures</w:t>
      </w:r>
      <w:r w:rsidRPr="00AD44C7">
        <w:t>, spatial planning and environmental impact assessments led by or involving indigenous peoples and local communities, in line with decisions</w:t>
      </w:r>
      <w:r>
        <w:t> </w:t>
      </w:r>
      <w:hyperlink r:id="rId25" w:history="1">
        <w:r w:rsidRPr="00AD44C7">
          <w:rPr>
            <w:rStyle w:val="Hyperlink"/>
          </w:rPr>
          <w:t>16/4</w:t>
        </w:r>
      </w:hyperlink>
      <w:r w:rsidRPr="00AD44C7">
        <w:t xml:space="preserve"> and </w:t>
      </w:r>
      <w:hyperlink r:id="rId26" w:history="1">
        <w:r w:rsidRPr="00AD44C7">
          <w:rPr>
            <w:rStyle w:val="Hyperlink"/>
          </w:rPr>
          <w:t>16/34</w:t>
        </w:r>
      </w:hyperlink>
      <w:r w:rsidRPr="00AD44C7">
        <w:t xml:space="preserve">. </w:t>
      </w:r>
    </w:p>
    <w:p w14:paraId="4A467C6D" w14:textId="77777777" w:rsidR="00B32C64" w:rsidRPr="00AD44C7" w:rsidRDefault="00B32C64" w:rsidP="00C0791C">
      <w:pPr>
        <w:pStyle w:val="CBDNormalNoNumber"/>
      </w:pPr>
      <w:r w:rsidRPr="00AD44C7">
        <w:t>51.</w:t>
      </w:r>
      <w:r w:rsidRPr="00AD44C7">
        <w:tab/>
        <w:t xml:space="preserve">Direct funding programmes should be developed, established or strengthened, as appropriate, in coordination with Parties, consistent with national legislation and circumstances, to support restoration and conservation efforts, spatial planning processes and environmental impact assessments led by indigenous peoples and local communities within their lands, territories </w:t>
      </w:r>
      <w:r>
        <w:t xml:space="preserve">and </w:t>
      </w:r>
      <w:r w:rsidRPr="00AD44C7">
        <w:t xml:space="preserve">waters with their full and effective participation, in line with decisions </w:t>
      </w:r>
      <w:hyperlink r:id="rId27" w:history="1">
        <w:r w:rsidRPr="00AD44C7">
          <w:rPr>
            <w:rStyle w:val="Hyperlink"/>
          </w:rPr>
          <w:t>16/4</w:t>
        </w:r>
      </w:hyperlink>
      <w:r w:rsidRPr="00AD44C7">
        <w:t xml:space="preserve"> and </w:t>
      </w:r>
      <w:hyperlink r:id="rId28" w:history="1">
        <w:r w:rsidRPr="00AD44C7">
          <w:rPr>
            <w:rStyle w:val="Hyperlink"/>
          </w:rPr>
          <w:t>16/34</w:t>
        </w:r>
      </w:hyperlink>
      <w:r w:rsidRPr="00AD44C7">
        <w:t>.</w:t>
      </w:r>
    </w:p>
    <w:p w14:paraId="0D2047F4" w14:textId="77777777" w:rsidR="00B32C64" w:rsidRPr="00AD44C7" w:rsidRDefault="00B32C64" w:rsidP="00D2062B">
      <w:pPr>
        <w:pStyle w:val="CBDH2"/>
        <w:rPr>
          <w:sz w:val="22"/>
        </w:rPr>
      </w:pPr>
      <w:r w:rsidRPr="00AD44C7">
        <w:rPr>
          <w:sz w:val="22"/>
        </w:rPr>
        <w:t>D.</w:t>
      </w:r>
      <w:r w:rsidRPr="00AD44C7">
        <w:rPr>
          <w:sz w:val="22"/>
        </w:rPr>
        <w:tab/>
        <w:t xml:space="preserve">Monitoring and reporting </w:t>
      </w:r>
    </w:p>
    <w:p w14:paraId="2A7513C3" w14:textId="77777777" w:rsidR="00B32C64" w:rsidRPr="00AD44C7" w:rsidRDefault="00B32C64" w:rsidP="00C0791C">
      <w:pPr>
        <w:pStyle w:val="CBDNormalNoNumber"/>
      </w:pPr>
      <w:r w:rsidRPr="00AD44C7">
        <w:t>52.</w:t>
      </w:r>
      <w:r w:rsidRPr="00AD44C7">
        <w:tab/>
        <w:t>The development of monitoring and reporting mechanisms, including the use of biocultural community protocols, should be supported.</w:t>
      </w:r>
    </w:p>
    <w:p w14:paraId="6883FB8D" w14:textId="77777777" w:rsidR="00B32C64" w:rsidRPr="00AD44C7" w:rsidRDefault="00B32C64" w:rsidP="00C0791C">
      <w:pPr>
        <w:pStyle w:val="CBDNormalNoNumber"/>
      </w:pPr>
      <w:r w:rsidRPr="00AD44C7">
        <w:t>53.</w:t>
      </w:r>
      <w:r w:rsidRPr="00AD44C7">
        <w:tab/>
        <w:t xml:space="preserve">Quantitative and qualitative indicators, including biocultural and traditional knowledge indicators, and community-based monitoring and information systems should be promoted, strengthened and, where appropriate, operationalized, taking into account national circumstances, without creating additional reporting burdens, to measure the effectiveness of conservation and </w:t>
      </w:r>
      <w:r>
        <w:t xml:space="preserve">ecosystem </w:t>
      </w:r>
      <w:r w:rsidRPr="00AD44C7">
        <w:t>restoration efforts led by or involving indigenous peoples and local communities, including for headline indicator 22.1 of the monitoring framework for the Kunming-Montreal Global Biodiversity Framework on land-use change and land tenure in the traditional territories of indigenous peoples and local communities.</w:t>
      </w:r>
      <w:r w:rsidRPr="00AD44C7">
        <w:rPr>
          <w:rStyle w:val="FootnoteReference"/>
        </w:rPr>
        <w:footnoteReference w:id="25"/>
      </w:r>
    </w:p>
    <w:p w14:paraId="2A5636A7" w14:textId="77777777" w:rsidR="00B32C64" w:rsidRPr="00AD44C7" w:rsidRDefault="00B32C64" w:rsidP="005410C0">
      <w:pPr>
        <w:pStyle w:val="CBDNormalNoNumber"/>
      </w:pPr>
      <w:r w:rsidRPr="00AD44C7">
        <w:t>54.</w:t>
      </w:r>
      <w:r w:rsidRPr="00AD44C7">
        <w:tab/>
        <w:t xml:space="preserve">The need to ensure and enhance the transparency and inclusivity of community-based monitoring and information systems and to fully engage indigenous peoples and local communities, </w:t>
      </w:r>
      <w:r>
        <w:t xml:space="preserve">including </w:t>
      </w:r>
      <w:r w:rsidRPr="00AD44C7">
        <w:t>women and youth</w:t>
      </w:r>
      <w:r>
        <w:t xml:space="preserve"> among them</w:t>
      </w:r>
      <w:r w:rsidRPr="00AD44C7">
        <w:t>, in the management of those systems, including by promoting and implementing community-based monitoring and information systems in developing countries</w:t>
      </w:r>
      <w:r>
        <w:t>,</w:t>
      </w:r>
      <w:r w:rsidRPr="00AD44C7">
        <w:t xml:space="preserve"> should be acknowledged, and the importance of enhanced international cooperation to address the technical, financial, technological and capacity constraints that undermine </w:t>
      </w:r>
      <w:r>
        <w:t xml:space="preserve">the </w:t>
      </w:r>
      <w:r w:rsidRPr="00AD44C7">
        <w:t xml:space="preserve">capacity </w:t>
      </w:r>
      <w:r>
        <w:t xml:space="preserve">of </w:t>
      </w:r>
      <w:r w:rsidRPr="00AD44C7">
        <w:t>developing countries</w:t>
      </w:r>
      <w:r>
        <w:t xml:space="preserve"> </w:t>
      </w:r>
      <w:r w:rsidRPr="00AD44C7">
        <w:t>to support community-based monitoring and information systems should be highlighted.</w:t>
      </w:r>
    </w:p>
    <w:p w14:paraId="487B63C2" w14:textId="77777777" w:rsidR="00B32C64" w:rsidRPr="00AD44C7" w:rsidRDefault="00B32C64" w:rsidP="00C0791C">
      <w:pPr>
        <w:pStyle w:val="CBDNormalNoNumber"/>
      </w:pPr>
      <w:r w:rsidRPr="00AD44C7">
        <w:t>55.</w:t>
      </w:r>
      <w:r w:rsidRPr="00AD44C7">
        <w:tab/>
        <w:t>National information systems on indigenous and traditional territories, at all levels, should be created and maintained, in accordance with national circumstances, legislation and priorities, to monitor progress in the recognition and governance of those territories. The systems must ensure data sovereignty for those groups, with their free, prior and informed consent.</w:t>
      </w:r>
    </w:p>
    <w:p w14:paraId="40AEE111" w14:textId="77777777" w:rsidR="00B32C64" w:rsidRPr="00AD44C7" w:rsidRDefault="00B32C64" w:rsidP="00661374">
      <w:pPr>
        <w:pStyle w:val="CBDNormalNoNumber"/>
      </w:pPr>
      <w:r w:rsidRPr="00AD44C7">
        <w:t>56.</w:t>
      </w:r>
      <w:r w:rsidRPr="00AD44C7">
        <w:tab/>
        <w:t xml:space="preserve">Information on the implementation of commitments related to indigenous and traditional territories, and the contributions of indigenous peoples and local communities to conservation and ecosystem restoration, should be integrated into national biodiversity strategies and action plans, national restoration plans and national reports produced under the Convention. </w:t>
      </w:r>
    </w:p>
    <w:p w14:paraId="0FFD2FFB" w14:textId="77777777" w:rsidR="00B32C64" w:rsidRPr="00AD44C7" w:rsidRDefault="00B32C64" w:rsidP="00D2062B">
      <w:pPr>
        <w:pStyle w:val="CBDH2"/>
        <w:rPr>
          <w:sz w:val="22"/>
        </w:rPr>
      </w:pPr>
      <w:r w:rsidRPr="00AD44C7">
        <w:rPr>
          <w:sz w:val="22"/>
        </w:rPr>
        <w:t>E.</w:t>
      </w:r>
      <w:r w:rsidRPr="00AD44C7">
        <w:rPr>
          <w:sz w:val="22"/>
        </w:rPr>
        <w:tab/>
        <w:t>Access to information</w:t>
      </w:r>
    </w:p>
    <w:p w14:paraId="7F266BC0" w14:textId="77777777" w:rsidR="00B32C64" w:rsidRPr="00AD44C7" w:rsidRDefault="00B32C64" w:rsidP="00C0791C">
      <w:pPr>
        <w:pStyle w:val="CBDNormalNoNumber"/>
      </w:pPr>
      <w:r w:rsidRPr="00AD44C7">
        <w:t>57.</w:t>
      </w:r>
      <w:r w:rsidRPr="00AD44C7">
        <w:tab/>
        <w:t xml:space="preserve">Indigenous peoples and local communities should have timely and culturally appropriate access to information related to protected areas and other effective area-based conservation measures, ecosystem restoration, spatial planning and environmental impact assessments. Access includes the translation of relevant materials into </w:t>
      </w:r>
      <w:r>
        <w:t xml:space="preserve">the </w:t>
      </w:r>
      <w:r w:rsidRPr="00AD44C7">
        <w:t>language</w:t>
      </w:r>
      <w:r>
        <w:t>s</w:t>
      </w:r>
      <w:r w:rsidRPr="00AD44C7">
        <w:t xml:space="preserve"> of indigenous peoples and local </w:t>
      </w:r>
      <w:proofErr w:type="gramStart"/>
      <w:r w:rsidRPr="00AD44C7">
        <w:t>communities,[</w:t>
      </w:r>
      <w:proofErr w:type="gramEnd"/>
      <w:r w:rsidRPr="00AD44C7">
        <w:t xml:space="preserve"> as appropriate,] as well as the use of culturally appropriate formats to facilitate the full and effective participation of indigenous peoples and local communities, including women and youth</w:t>
      </w:r>
      <w:r>
        <w:t xml:space="preserve"> among them</w:t>
      </w:r>
      <w:r w:rsidRPr="00AD44C7">
        <w:t xml:space="preserve">. </w:t>
      </w:r>
    </w:p>
    <w:p w14:paraId="00008E1A" w14:textId="77777777" w:rsidR="00B32C64" w:rsidRPr="00AD44C7" w:rsidRDefault="00B32C64" w:rsidP="00D2062B">
      <w:pPr>
        <w:pStyle w:val="CBDH2"/>
        <w:rPr>
          <w:sz w:val="22"/>
        </w:rPr>
      </w:pPr>
      <w:r w:rsidRPr="00AD44C7">
        <w:rPr>
          <w:sz w:val="22"/>
        </w:rPr>
        <w:t>F.</w:t>
      </w:r>
      <w:r w:rsidRPr="00AD44C7">
        <w:rPr>
          <w:sz w:val="22"/>
        </w:rPr>
        <w:tab/>
        <w:t xml:space="preserve">Technical cooperation and legal support </w:t>
      </w:r>
    </w:p>
    <w:p w14:paraId="30583DE8" w14:textId="77777777" w:rsidR="00B32C64" w:rsidRPr="00AD44C7" w:rsidRDefault="00B32C64" w:rsidP="00C0791C">
      <w:pPr>
        <w:pStyle w:val="CBDNormalNoNumber"/>
      </w:pPr>
      <w:r w:rsidRPr="00AD44C7">
        <w:t>58.</w:t>
      </w:r>
      <w:r w:rsidRPr="00AD44C7">
        <w:tab/>
        <w:t>Technical, scientific and legal support should be provided to strengthen the capacity of indigenous peoples and local communities to undertake community mapping and monitoring related to protected areas and other effective area-based conservation measures, ecosystem restoration, spatial planning and environmental impact assessments.</w:t>
      </w:r>
    </w:p>
    <w:p w14:paraId="444BCB8B" w14:textId="77777777" w:rsidR="00B32C64" w:rsidRPr="00AD44C7" w:rsidRDefault="00B32C64" w:rsidP="00C0791C">
      <w:pPr>
        <w:pStyle w:val="CBDNormalNoNumber"/>
      </w:pPr>
      <w:r w:rsidRPr="00AD44C7">
        <w:lastRenderedPageBreak/>
        <w:t>59.</w:t>
      </w:r>
      <w:r w:rsidRPr="00AD44C7">
        <w:tab/>
        <w:t xml:space="preserve">Legal support should be provided, as appropriate, in line with national circumstances, to enhance awareness of </w:t>
      </w:r>
      <w:r>
        <w:t xml:space="preserve">the </w:t>
      </w:r>
      <w:r w:rsidRPr="00AD44C7">
        <w:t>collective land rights of indigenous peoples and local communities, including women and youth</w:t>
      </w:r>
      <w:r>
        <w:t xml:space="preserve"> among them</w:t>
      </w:r>
      <w:r w:rsidRPr="00AD44C7">
        <w:t>, and the</w:t>
      </w:r>
      <w:r>
        <w:t>ir</w:t>
      </w:r>
      <w:r w:rsidRPr="00AD44C7">
        <w:t xml:space="preserve"> right </w:t>
      </w:r>
      <w:r>
        <w:t>to</w:t>
      </w:r>
      <w:r w:rsidRPr="00AD44C7">
        <w:t xml:space="preserve"> </w:t>
      </w:r>
      <w:r>
        <w:t xml:space="preserve">a </w:t>
      </w:r>
      <w:r w:rsidRPr="00AD44C7">
        <w:t xml:space="preserve">traditional lifestyle and </w:t>
      </w:r>
      <w:r>
        <w:t xml:space="preserve">to </w:t>
      </w:r>
      <w:r w:rsidRPr="00AD44C7">
        <w:t>assist indigenous peoples and local communities with processes related to protected areas and other effective area-based conservation measures, ecosystem restoration, spatial planning and environmental impact assessments.</w:t>
      </w:r>
    </w:p>
    <w:p w14:paraId="2ACC6817" w14:textId="77777777" w:rsidR="00B32C64" w:rsidRPr="00AD44C7" w:rsidRDefault="00B32C64" w:rsidP="003D5897">
      <w:pPr>
        <w:jc w:val="center"/>
      </w:pPr>
    </w:p>
    <w:p w14:paraId="7EC216F7" w14:textId="77777777" w:rsidR="00B32C64" w:rsidRDefault="00B32C64">
      <w:pPr>
        <w:tabs>
          <w:tab w:val="clear" w:pos="567"/>
          <w:tab w:val="clear" w:pos="1134"/>
          <w:tab w:val="clear" w:pos="1701"/>
          <w:tab w:val="clear" w:pos="2268"/>
        </w:tabs>
        <w:spacing w:after="160" w:line="278" w:lineRule="auto"/>
        <w:jc w:val="left"/>
      </w:pPr>
      <w:r>
        <w:br w:type="page"/>
      </w:r>
    </w:p>
    <w:p w14:paraId="76F7EF0C" w14:textId="77777777" w:rsidR="00B32C64" w:rsidRPr="00201CFB" w:rsidRDefault="00B32C64" w:rsidP="00F3251E">
      <w:pPr>
        <w:pStyle w:val="CBDSubTitle"/>
      </w:pPr>
      <w:bookmarkStart w:id="48" w:name="_Toc219800206"/>
      <w:bookmarkStart w:id="49" w:name="_Toc219800373"/>
      <w:r>
        <w:lastRenderedPageBreak/>
        <w:t>1/4.</w:t>
      </w:r>
      <w:r>
        <w:tab/>
      </w:r>
      <w:r w:rsidRPr="004E0781">
        <w:t>Process to review and update the Voluntary Glossary of Key Terms and Concepts Within the Context of Article 8(j) and Related Provisions of the Convention</w:t>
      </w:r>
      <w:bookmarkEnd w:id="48"/>
      <w:bookmarkEnd w:id="49"/>
      <w:r w:rsidRPr="004E0781">
        <w:t xml:space="preserve"> </w:t>
      </w:r>
    </w:p>
    <w:p w14:paraId="209AA02A" w14:textId="77777777" w:rsidR="00B32C64" w:rsidRPr="00DC4A6B" w:rsidRDefault="00B32C64" w:rsidP="00E229D2">
      <w:pPr>
        <w:pStyle w:val="CBDDesicionText"/>
        <w:rPr>
          <w:i/>
          <w:iCs/>
        </w:rPr>
      </w:pPr>
      <w:r w:rsidRPr="00DC4A6B">
        <w:rPr>
          <w:i/>
          <w:iCs/>
        </w:rPr>
        <w:t>The Subsidiary Body on Article 8(j) and Other Provisions of the Convention on Biological Diversity Related to Indigenous Peoples and Local Communities</w:t>
      </w:r>
    </w:p>
    <w:p w14:paraId="66FF2806" w14:textId="77777777" w:rsidR="00B32C64" w:rsidRDefault="00B32C64" w:rsidP="00B8669E">
      <w:pPr>
        <w:pStyle w:val="CBDDesicionText"/>
        <w:tabs>
          <w:tab w:val="clear" w:pos="567"/>
          <w:tab w:val="clear" w:pos="1134"/>
        </w:tabs>
        <w:rPr>
          <w:rFonts w:eastAsiaTheme="minorHAnsi"/>
          <w:i/>
          <w:iCs/>
        </w:rPr>
      </w:pPr>
      <w:r w:rsidRPr="00DC4A6B">
        <w:rPr>
          <w:rFonts w:eastAsiaTheme="minorHAnsi"/>
          <w:i/>
          <w:iCs/>
        </w:rPr>
        <w:t xml:space="preserve">Recommends </w:t>
      </w:r>
      <w:r w:rsidRPr="00DC4A6B">
        <w:rPr>
          <w:rFonts w:eastAsiaTheme="minorHAnsi"/>
        </w:rPr>
        <w:t>that, at</w:t>
      </w:r>
      <w:r w:rsidRPr="00445F29">
        <w:rPr>
          <w:rFonts w:eastAsiaTheme="minorHAnsi"/>
        </w:rPr>
        <w:t xml:space="preserve"> its seventeenth meeting, the Conference of the Parties adopt a decision along the following line:</w:t>
      </w:r>
    </w:p>
    <w:p w14:paraId="65AF53EE" w14:textId="77777777" w:rsidR="00B32C64" w:rsidRPr="00201CFB" w:rsidRDefault="00B32C64" w:rsidP="00B52755">
      <w:pPr>
        <w:pStyle w:val="CBDNormalNumber"/>
        <w:numPr>
          <w:ilvl w:val="0"/>
          <w:numId w:val="0"/>
        </w:numPr>
        <w:tabs>
          <w:tab w:val="clear" w:pos="567"/>
        </w:tabs>
        <w:ind w:left="1134" w:firstLine="567"/>
        <w:rPr>
          <w:i/>
          <w:iCs/>
        </w:rPr>
      </w:pPr>
      <w:r w:rsidRPr="00201CFB">
        <w:rPr>
          <w:i/>
          <w:iCs/>
        </w:rPr>
        <w:t>The Conference of the Parties</w:t>
      </w:r>
      <w:r w:rsidRPr="00F3251E">
        <w:t>,</w:t>
      </w:r>
    </w:p>
    <w:p w14:paraId="1233C4EE" w14:textId="77777777" w:rsidR="00B32C64" w:rsidRPr="00201CFB" w:rsidRDefault="00B32C64" w:rsidP="00B52755">
      <w:pPr>
        <w:pStyle w:val="CBDNormalNoNumber"/>
        <w:tabs>
          <w:tab w:val="clear" w:pos="567"/>
        </w:tabs>
        <w:ind w:left="1134" w:firstLine="567"/>
      </w:pPr>
      <w:r w:rsidRPr="00201CFB">
        <w:rPr>
          <w:i/>
          <w:iCs/>
        </w:rPr>
        <w:t>Recalling</w:t>
      </w:r>
      <w:r w:rsidRPr="00201CFB">
        <w:t xml:space="preserve"> Task 5.4 of the programme of </w:t>
      </w:r>
      <w:r w:rsidRPr="000261BE">
        <w:t>work o</w:t>
      </w:r>
      <w:r w:rsidRPr="00F3251E">
        <w:t>n Article</w:t>
      </w:r>
      <w:r w:rsidRPr="000261BE">
        <w:t xml:space="preserve"> 8(j) and other provisions of the </w:t>
      </w:r>
      <w:r w:rsidRPr="00F3251E">
        <w:t>Convention on Biological Diversity</w:t>
      </w:r>
      <w:r>
        <w:rPr>
          <w:rStyle w:val="FootnoteReference"/>
        </w:rPr>
        <w:footnoteReference w:id="26"/>
      </w:r>
      <w:r w:rsidRPr="000261BE">
        <w:t xml:space="preserve"> related to </w:t>
      </w:r>
      <w:r w:rsidRPr="00F3251E">
        <w:t>indigenous people</w:t>
      </w:r>
      <w:r w:rsidRPr="000261BE">
        <w:t>s</w:t>
      </w:r>
      <w:r w:rsidRPr="00201CFB">
        <w:t xml:space="preserve"> and local communities to 2030,</w:t>
      </w:r>
      <w:r>
        <w:rPr>
          <w:rStyle w:val="FootnoteReference"/>
        </w:rPr>
        <w:footnoteReference w:id="27"/>
      </w:r>
    </w:p>
    <w:p w14:paraId="67168E6A" w14:textId="77777777" w:rsidR="00B32C64" w:rsidRPr="008E13F8" w:rsidRDefault="00B32C64" w:rsidP="00B52755">
      <w:pPr>
        <w:pStyle w:val="CBDNormalNoNumber"/>
        <w:tabs>
          <w:tab w:val="clear" w:pos="567"/>
        </w:tabs>
        <w:ind w:left="1134" w:firstLine="567"/>
      </w:pPr>
      <w:r w:rsidRPr="00201CFB">
        <w:t>1.</w:t>
      </w:r>
      <w:r w:rsidRPr="00201CFB">
        <w:tab/>
      </w:r>
      <w:r w:rsidRPr="00201CFB">
        <w:rPr>
          <w:i/>
          <w:iCs/>
        </w:rPr>
        <w:t>Decides</w:t>
      </w:r>
      <w:r w:rsidRPr="00201CFB">
        <w:t xml:space="preserve"> to endorse the process for reviewing and updating the Voluntary Glossary of Key Terms and Concepts </w:t>
      </w:r>
      <w:r>
        <w:t>W</w:t>
      </w:r>
      <w:r w:rsidRPr="00201CFB">
        <w:t xml:space="preserve">ithin the </w:t>
      </w:r>
      <w:r w:rsidRPr="008E13F8">
        <w:t>Context o</w:t>
      </w:r>
      <w:r w:rsidRPr="00F3251E">
        <w:t>f Article</w:t>
      </w:r>
      <w:r w:rsidRPr="008E13F8">
        <w:t xml:space="preserve"> 8(j) and Related Provisions of the Convention</w:t>
      </w:r>
      <w:r w:rsidRPr="00FE6B12">
        <w:t xml:space="preserve"> </w:t>
      </w:r>
      <w:r w:rsidRPr="00F81F08">
        <w:t>on Biological Diversity</w:t>
      </w:r>
      <w:r w:rsidRPr="008E13F8">
        <w:t>,</w:t>
      </w:r>
      <w:r>
        <w:rPr>
          <w:rStyle w:val="FootnoteReference"/>
        </w:rPr>
        <w:footnoteReference w:id="28"/>
      </w:r>
      <w:r w:rsidRPr="008E13F8">
        <w:t xml:space="preserve"> as outlined in annex I to the present </w:t>
      </w:r>
      <w:proofErr w:type="gramStart"/>
      <w:r w:rsidRPr="008E13F8">
        <w:t>decision;</w:t>
      </w:r>
      <w:proofErr w:type="gramEnd"/>
    </w:p>
    <w:p w14:paraId="67625BF0" w14:textId="77777777" w:rsidR="00B32C64" w:rsidRDefault="00B32C64" w:rsidP="00D948B5">
      <w:pPr>
        <w:pStyle w:val="CBDNormalNoNumber"/>
        <w:tabs>
          <w:tab w:val="clear" w:pos="567"/>
        </w:tabs>
        <w:ind w:left="1134" w:firstLine="567"/>
      </w:pPr>
      <w:r w:rsidRPr="008E13F8">
        <w:t>2.</w:t>
      </w:r>
      <w:r w:rsidRPr="008E13F8">
        <w:tab/>
      </w:r>
      <w:r w:rsidRPr="008E13F8">
        <w:rPr>
          <w:i/>
          <w:iCs/>
        </w:rPr>
        <w:t xml:space="preserve">Requests </w:t>
      </w:r>
      <w:r w:rsidRPr="008E13F8">
        <w:t>the Executive Secretary to convene</w:t>
      </w:r>
      <w:r>
        <w:t>, subject to the availability of resource,</w:t>
      </w:r>
      <w:r w:rsidRPr="008E13F8">
        <w:t xml:space="preserve"> an ad hoc technical expert group on the review and update </w:t>
      </w:r>
      <w:r>
        <w:t xml:space="preserve">of </w:t>
      </w:r>
      <w:r w:rsidRPr="008E13F8">
        <w:t xml:space="preserve">the </w:t>
      </w:r>
      <w:r w:rsidRPr="00D948B5">
        <w:t>voluntary</w:t>
      </w:r>
      <w:r>
        <w:t xml:space="preserve"> </w:t>
      </w:r>
      <w:r w:rsidRPr="006C360E">
        <w:t>glossary</w:t>
      </w:r>
      <w:r w:rsidRPr="008E13F8">
        <w:t>, with the terms of reference set out in annex</w:t>
      </w:r>
      <w:r>
        <w:t> </w:t>
      </w:r>
      <w:r w:rsidRPr="008E13F8">
        <w:t>II to the present decision</w:t>
      </w:r>
      <w:r w:rsidRPr="00F3251E">
        <w:t>, and</w:t>
      </w:r>
      <w:r w:rsidRPr="008E13F8">
        <w:t xml:space="preserve"> to submit the results of </w:t>
      </w:r>
      <w:r>
        <w:t xml:space="preserve">the </w:t>
      </w:r>
      <w:r w:rsidRPr="008E13F8">
        <w:t>expert group</w:t>
      </w:r>
      <w:r>
        <w:t>’s</w:t>
      </w:r>
      <w:r w:rsidRPr="008E13F8">
        <w:t xml:space="preserve"> work to the Subsidiary Body </w:t>
      </w:r>
      <w:r w:rsidRPr="00D879BD">
        <w:t>on Article 8(j) and Other Provisions of the Convention on Biological Diversity Related to Indigenous Peoples and Local Communities</w:t>
      </w:r>
      <w:r>
        <w:t>,</w:t>
      </w:r>
      <w:r w:rsidRPr="00D879BD">
        <w:t xml:space="preserve"> </w:t>
      </w:r>
      <w:r w:rsidRPr="008E13F8">
        <w:t>for consideration at its second meeting</w:t>
      </w:r>
      <w:r>
        <w:t>;</w:t>
      </w:r>
      <w:r w:rsidRPr="008E13F8">
        <w:t xml:space="preserve"> </w:t>
      </w:r>
    </w:p>
    <w:p w14:paraId="436DE173" w14:textId="77777777" w:rsidR="00B32C64" w:rsidRPr="00201CFB" w:rsidRDefault="00B32C64" w:rsidP="00B52755">
      <w:pPr>
        <w:pStyle w:val="CBDNormalNoNumber"/>
        <w:tabs>
          <w:tab w:val="clear" w:pos="567"/>
        </w:tabs>
        <w:ind w:left="1134" w:firstLine="567"/>
      </w:pPr>
      <w:r>
        <w:t>3.</w:t>
      </w:r>
      <w:r>
        <w:tab/>
      </w:r>
      <w:r w:rsidRPr="008E13F8">
        <w:rPr>
          <w:i/>
          <w:iCs/>
        </w:rPr>
        <w:t xml:space="preserve">Requests </w:t>
      </w:r>
      <w:r w:rsidRPr="008E13F8">
        <w:t xml:space="preserve">the Subsidiary Body </w:t>
      </w:r>
      <w:r w:rsidRPr="00C1388E">
        <w:t>on Article 8(j) and Other Provisions of the Convention Related to Indigenous Peoples and Local Communities</w:t>
      </w:r>
      <w:r>
        <w:t xml:space="preserve"> to </w:t>
      </w:r>
      <w:r w:rsidRPr="008E13F8">
        <w:t>mak</w:t>
      </w:r>
      <w:r>
        <w:t>e</w:t>
      </w:r>
      <w:r w:rsidRPr="008E13F8">
        <w:t xml:space="preserve"> </w:t>
      </w:r>
      <w:r>
        <w:t xml:space="preserve">a </w:t>
      </w:r>
      <w:r w:rsidRPr="008E13F8">
        <w:t xml:space="preserve">recommendation </w:t>
      </w:r>
      <w:r w:rsidRPr="00201CFB">
        <w:t>for</w:t>
      </w:r>
      <w:r>
        <w:t xml:space="preserve"> updating</w:t>
      </w:r>
      <w:r w:rsidRPr="00201CFB">
        <w:t xml:space="preserve"> the </w:t>
      </w:r>
      <w:r>
        <w:t>voluntary g</w:t>
      </w:r>
      <w:r w:rsidRPr="00201CFB">
        <w:t xml:space="preserve">lossary </w:t>
      </w:r>
      <w:proofErr w:type="gramStart"/>
      <w:r>
        <w:t>on the basis of</w:t>
      </w:r>
      <w:proofErr w:type="gramEnd"/>
      <w:r>
        <w:t xml:space="preserve"> the outcome of the review, </w:t>
      </w:r>
      <w:r w:rsidRPr="008E13F8">
        <w:t xml:space="preserve">for consideration </w:t>
      </w:r>
      <w:r>
        <w:t xml:space="preserve">by </w:t>
      </w:r>
      <w:r w:rsidRPr="008E13F8">
        <w:t>the Conference of the Parties at its eighteenth meeting.</w:t>
      </w:r>
    </w:p>
    <w:p w14:paraId="696EDBC1" w14:textId="77777777" w:rsidR="00B32C64" w:rsidRPr="00D540A1" w:rsidRDefault="00B32C64" w:rsidP="00B90C02">
      <w:pPr>
        <w:pStyle w:val="CBDDesicionAnnex"/>
        <w:ind w:left="1134"/>
        <w:rPr>
          <w:lang w:val="en-CA"/>
        </w:rPr>
      </w:pPr>
      <w:r w:rsidRPr="00201CFB">
        <w:t>Annex I</w:t>
      </w:r>
    </w:p>
    <w:p w14:paraId="5CF1794B" w14:textId="77777777" w:rsidR="00B32C64" w:rsidRPr="004538BD" w:rsidRDefault="00B32C64" w:rsidP="00D540A1">
      <w:pPr>
        <w:pStyle w:val="CBDDesicionAnnex"/>
        <w:spacing w:before="120"/>
        <w:ind w:left="1134"/>
      </w:pPr>
      <w:bookmarkStart w:id="50" w:name="_Hlk206930950"/>
      <w:r>
        <w:t>P</w:t>
      </w:r>
      <w:r w:rsidRPr="004538BD">
        <w:t xml:space="preserve">rocess for reviewing and updating the Voluntary Glossary of Key Terms and Concepts </w:t>
      </w:r>
      <w:r>
        <w:t>W</w:t>
      </w:r>
      <w:r w:rsidRPr="004538BD">
        <w:t>ithin the Context o</w:t>
      </w:r>
      <w:r w:rsidRPr="00F3251E">
        <w:t>f Article</w:t>
      </w:r>
      <w:r w:rsidRPr="004538BD">
        <w:t xml:space="preserve"> 8(j) and Related Provisions of the </w:t>
      </w:r>
      <w:r>
        <w:br/>
      </w:r>
      <w:r w:rsidRPr="004538BD">
        <w:t>Convention</w:t>
      </w:r>
      <w:bookmarkEnd w:id="50"/>
      <w:r w:rsidRPr="00675280">
        <w:t xml:space="preserve"> </w:t>
      </w:r>
      <w:r>
        <w:t>on Biological Diversity</w:t>
      </w:r>
    </w:p>
    <w:p w14:paraId="36C70797" w14:textId="77777777" w:rsidR="00B32C64" w:rsidRPr="008E13F8" w:rsidRDefault="00B32C64" w:rsidP="00D540A1">
      <w:pPr>
        <w:pStyle w:val="CBDNormalNoNumber"/>
        <w:ind w:left="1134"/>
      </w:pPr>
      <w:r>
        <w:t xml:space="preserve">The process </w:t>
      </w:r>
      <w:r w:rsidRPr="007C5D57">
        <w:t>for reviewing and updating the Voluntary Glossary of Key Terms and Concepts Within the Context of Article 8(j) and Related Provisions of the Convention</w:t>
      </w:r>
      <w:r>
        <w:t xml:space="preserve"> on Biological Diversity</w:t>
      </w:r>
      <w:r>
        <w:rPr>
          <w:rStyle w:val="FootnoteReference"/>
        </w:rPr>
        <w:footnoteReference w:id="29"/>
      </w:r>
      <w:r w:rsidRPr="00D540A1">
        <w:rPr>
          <w:vertAlign w:val="superscript"/>
        </w:rPr>
        <w:t>,</w:t>
      </w:r>
      <w:r>
        <w:rPr>
          <w:rStyle w:val="FootnoteReference"/>
        </w:rPr>
        <w:footnoteReference w:id="30"/>
      </w:r>
      <w:r>
        <w:t xml:space="preserve"> shall be as follows:</w:t>
      </w:r>
    </w:p>
    <w:p w14:paraId="0C7B016D" w14:textId="77777777" w:rsidR="00B32C64" w:rsidRDefault="00B32C64" w:rsidP="00D540A1">
      <w:pPr>
        <w:pStyle w:val="CBDNormalNoNumber"/>
        <w:ind w:left="1134"/>
      </w:pPr>
      <w:r w:rsidRPr="00F3251E">
        <w:rPr>
          <w:b/>
          <w:bCs/>
        </w:rPr>
        <w:t>Step 1</w:t>
      </w:r>
      <w:r w:rsidRPr="008E13F8">
        <w:t xml:space="preserve">. </w:t>
      </w:r>
      <w:r>
        <w:t>T</w:t>
      </w:r>
      <w:r w:rsidRPr="008E13F8">
        <w:t>he Executive Secretary</w:t>
      </w:r>
      <w:r w:rsidRPr="000B42B9">
        <w:t xml:space="preserve"> </w:t>
      </w:r>
      <w:r>
        <w:t>shall</w:t>
      </w:r>
      <w:r w:rsidRPr="008E13F8">
        <w:t xml:space="preserve"> </w:t>
      </w:r>
      <w:r>
        <w:t xml:space="preserve">invite </w:t>
      </w:r>
      <w:r w:rsidRPr="008E13F8">
        <w:t xml:space="preserve">Parties, other Governments, </w:t>
      </w:r>
      <w:r w:rsidRPr="00F3251E">
        <w:t>indigenous people</w:t>
      </w:r>
      <w:r w:rsidRPr="008E13F8">
        <w:t>s and local communities</w:t>
      </w:r>
      <w:r>
        <w:t xml:space="preserve"> </w:t>
      </w:r>
      <w:r w:rsidRPr="008E13F8">
        <w:t xml:space="preserve">and relevant stakeholders </w:t>
      </w:r>
      <w:r>
        <w:t xml:space="preserve">to submit views and experiences </w:t>
      </w:r>
      <w:r w:rsidRPr="008E13F8">
        <w:t xml:space="preserve">on possible elements of the Voluntary Glossary of Key Terms and Concepts </w:t>
      </w:r>
      <w:r>
        <w:t>W</w:t>
      </w:r>
      <w:r w:rsidRPr="008E13F8">
        <w:t>ithin the Context o</w:t>
      </w:r>
      <w:r w:rsidRPr="00F3251E">
        <w:t>f Article</w:t>
      </w:r>
      <w:r w:rsidRPr="008E13F8">
        <w:t xml:space="preserve"> 8(j) and Related Provisions of </w:t>
      </w:r>
      <w:r w:rsidRPr="002F3130">
        <w:t xml:space="preserve">the Convention that should be reviewed </w:t>
      </w:r>
      <w:r w:rsidRPr="00F3251E">
        <w:t>or</w:t>
      </w:r>
      <w:r w:rsidRPr="002F3130">
        <w:t xml:space="preserve"> updated</w:t>
      </w:r>
      <w:r>
        <w:t xml:space="preserve">, </w:t>
      </w:r>
      <w:r w:rsidRPr="0016342D">
        <w:t>and invite relevant Parties</w:t>
      </w:r>
      <w:r w:rsidRPr="00F54638">
        <w:t>, in line with national legislation and circumstances, to include</w:t>
      </w:r>
      <w:r>
        <w:t xml:space="preserve"> the views and experiences of people of African descent, comprising collectives embodying traditional lifestyles, in their submissions.</w:t>
      </w:r>
    </w:p>
    <w:p w14:paraId="65F276B5" w14:textId="77777777" w:rsidR="00B32C64" w:rsidRPr="00201CFB" w:rsidRDefault="00B32C64" w:rsidP="00D540A1">
      <w:pPr>
        <w:pStyle w:val="CBDNormalNoNumber"/>
        <w:ind w:left="1134"/>
      </w:pPr>
      <w:r w:rsidRPr="00F3251E">
        <w:rPr>
          <w:b/>
          <w:bCs/>
        </w:rPr>
        <w:t>Step 2</w:t>
      </w:r>
      <w:r w:rsidRPr="008E13F8">
        <w:t>.</w:t>
      </w:r>
      <w:r w:rsidRPr="00F3251E">
        <w:t xml:space="preserve"> </w:t>
      </w:r>
      <w:r>
        <w:t>T</w:t>
      </w:r>
      <w:r w:rsidRPr="008E13F8">
        <w:t>he Executive Secretary</w:t>
      </w:r>
      <w:r w:rsidRPr="000B42B9">
        <w:t xml:space="preserve"> </w:t>
      </w:r>
      <w:r>
        <w:t>shall</w:t>
      </w:r>
      <w:r w:rsidRPr="008E13F8">
        <w:t xml:space="preserve"> </w:t>
      </w:r>
      <w:r w:rsidRPr="00F3251E">
        <w:t>prepar</w:t>
      </w:r>
      <w:r>
        <w:t>e</w:t>
      </w:r>
      <w:r w:rsidRPr="00F3251E">
        <w:t xml:space="preserve"> a synthesis of the views </w:t>
      </w:r>
      <w:r>
        <w:t>received.</w:t>
      </w:r>
    </w:p>
    <w:p w14:paraId="21C0DBDE" w14:textId="77777777" w:rsidR="00B32C64" w:rsidRDefault="00B32C64" w:rsidP="00D540A1">
      <w:pPr>
        <w:pStyle w:val="CBDNormalNoNumber"/>
        <w:ind w:left="1134"/>
      </w:pPr>
      <w:r w:rsidRPr="00F3251E">
        <w:rPr>
          <w:b/>
          <w:bCs/>
        </w:rPr>
        <w:t>Step 3</w:t>
      </w:r>
      <w:r>
        <w:t>.</w:t>
      </w:r>
      <w:r w:rsidRPr="00201CFB">
        <w:t xml:space="preserve"> </w:t>
      </w:r>
      <w:r>
        <w:t>T</w:t>
      </w:r>
      <w:r w:rsidRPr="008E13F8">
        <w:t>he Executive Secretary</w:t>
      </w:r>
      <w:r w:rsidRPr="00201CFB">
        <w:t xml:space="preserve"> </w:t>
      </w:r>
      <w:r>
        <w:t>shall c</w:t>
      </w:r>
      <w:r w:rsidRPr="00201CFB">
        <w:t>onven</w:t>
      </w:r>
      <w:r>
        <w:t>e</w:t>
      </w:r>
      <w:r w:rsidRPr="00201CFB">
        <w:t xml:space="preserve"> an </w:t>
      </w:r>
      <w:r>
        <w:t>a</w:t>
      </w:r>
      <w:r w:rsidRPr="00201CFB">
        <w:t xml:space="preserve">d </w:t>
      </w:r>
      <w:r>
        <w:t>h</w:t>
      </w:r>
      <w:r w:rsidRPr="00201CFB">
        <w:t xml:space="preserve">oc </w:t>
      </w:r>
      <w:r>
        <w:t>t</w:t>
      </w:r>
      <w:r w:rsidRPr="00201CFB">
        <w:t xml:space="preserve">echnical </w:t>
      </w:r>
      <w:r>
        <w:t>e</w:t>
      </w:r>
      <w:r w:rsidRPr="00201CFB">
        <w:t xml:space="preserve">xpert </w:t>
      </w:r>
      <w:r>
        <w:t>g</w:t>
      </w:r>
      <w:r w:rsidRPr="00201CFB">
        <w:t xml:space="preserve">roup on </w:t>
      </w:r>
      <w:r>
        <w:t xml:space="preserve">the </w:t>
      </w:r>
      <w:r w:rsidRPr="00201CFB">
        <w:t>review and updat</w:t>
      </w:r>
      <w:r>
        <w:t>e</w:t>
      </w:r>
      <w:r w:rsidRPr="00201CFB">
        <w:t xml:space="preserve"> </w:t>
      </w:r>
      <w:r>
        <w:t xml:space="preserve">of </w:t>
      </w:r>
      <w:r w:rsidRPr="00201CFB">
        <w:t xml:space="preserve">the </w:t>
      </w:r>
      <w:r>
        <w:t>voluntary g</w:t>
      </w:r>
      <w:r w:rsidRPr="00201CFB">
        <w:t>lossary</w:t>
      </w:r>
      <w:r>
        <w:t>,</w:t>
      </w:r>
      <w:r w:rsidRPr="00201CFB">
        <w:t xml:space="preserve"> which</w:t>
      </w:r>
      <w:r>
        <w:t xml:space="preserve"> shall review </w:t>
      </w:r>
      <w:r w:rsidRPr="00093AFF">
        <w:t xml:space="preserve">the synthesis of </w:t>
      </w:r>
      <w:r>
        <w:t xml:space="preserve">the </w:t>
      </w:r>
      <w:r w:rsidRPr="00093AFF">
        <w:t xml:space="preserve">views received </w:t>
      </w:r>
      <w:r>
        <w:t>and formulate</w:t>
      </w:r>
      <w:r w:rsidRPr="00201CFB">
        <w:t xml:space="preserve"> technical advice and proposals on which elements of the </w:t>
      </w:r>
      <w:r>
        <w:t>g</w:t>
      </w:r>
      <w:r w:rsidRPr="00F3251E">
        <w:t xml:space="preserve">lossary should </w:t>
      </w:r>
      <w:r>
        <w:t>be</w:t>
      </w:r>
      <w:r w:rsidRPr="00F3251E">
        <w:t xml:space="preserve"> </w:t>
      </w:r>
      <w:r w:rsidRPr="00061758">
        <w:t>updated.</w:t>
      </w:r>
      <w:r w:rsidRPr="006225C4">
        <w:t xml:space="preserve"> </w:t>
      </w:r>
      <w:r>
        <w:lastRenderedPageBreak/>
        <w:t>[The process should ensure that a</w:t>
      </w:r>
      <w:r w:rsidRPr="006225C4">
        <w:t xml:space="preserve">ny revised definitions reflect the diversity of legal and cultural contexts across Parties and allow </w:t>
      </w:r>
      <w:r>
        <w:t xml:space="preserve">for </w:t>
      </w:r>
      <w:r w:rsidRPr="006225C4">
        <w:t>national adaptation.</w:t>
      </w:r>
      <w:r>
        <w:t>]</w:t>
      </w:r>
      <w:r w:rsidRPr="006225C4">
        <w:t xml:space="preserve"> </w:t>
      </w:r>
    </w:p>
    <w:p w14:paraId="7EBF8C84" w14:textId="77777777" w:rsidR="00B32C64" w:rsidRPr="008C6328" w:rsidRDefault="00B32C64" w:rsidP="00D540A1">
      <w:pPr>
        <w:pStyle w:val="CBDNormalNoNumber"/>
        <w:ind w:left="1134"/>
      </w:pPr>
      <w:r w:rsidRPr="0016342D">
        <w:rPr>
          <w:b/>
          <w:bCs/>
        </w:rPr>
        <w:t>Step 4</w:t>
      </w:r>
      <w:r>
        <w:rPr>
          <w:b/>
          <w:bCs/>
        </w:rPr>
        <w:t>.</w:t>
      </w:r>
      <w:r>
        <w:t xml:space="preserve"> </w:t>
      </w:r>
      <w:r w:rsidRPr="0016342D">
        <w:t xml:space="preserve">The </w:t>
      </w:r>
      <w:r w:rsidRPr="008E13F8">
        <w:t>Executive Secretary</w:t>
      </w:r>
      <w:r w:rsidRPr="000B42B9">
        <w:t xml:space="preserve"> </w:t>
      </w:r>
      <w:r>
        <w:t xml:space="preserve">shall make available the </w:t>
      </w:r>
      <w:r w:rsidRPr="0098083A">
        <w:t>technical advice and proposals</w:t>
      </w:r>
      <w:r>
        <w:t xml:space="preserve"> formulated by the A</w:t>
      </w:r>
      <w:r w:rsidRPr="00201CFB">
        <w:t xml:space="preserve">d </w:t>
      </w:r>
      <w:r>
        <w:t>H</w:t>
      </w:r>
      <w:r w:rsidRPr="00201CFB">
        <w:t xml:space="preserve">oc </w:t>
      </w:r>
      <w:r>
        <w:t>T</w:t>
      </w:r>
      <w:r w:rsidRPr="00201CFB">
        <w:t xml:space="preserve">echnical </w:t>
      </w:r>
      <w:r>
        <w:t>E</w:t>
      </w:r>
      <w:r w:rsidRPr="00201CFB">
        <w:t xml:space="preserve">xpert </w:t>
      </w:r>
      <w:r>
        <w:t>G</w:t>
      </w:r>
      <w:r w:rsidRPr="00201CFB">
        <w:t xml:space="preserve">roup on </w:t>
      </w:r>
      <w:r>
        <w:t>the R</w:t>
      </w:r>
      <w:r w:rsidRPr="00201CFB">
        <w:t xml:space="preserve">eview and </w:t>
      </w:r>
      <w:r>
        <w:t>U</w:t>
      </w:r>
      <w:r w:rsidRPr="00201CFB">
        <w:t>pdat</w:t>
      </w:r>
      <w:r>
        <w:t>e</w:t>
      </w:r>
      <w:r w:rsidRPr="00201CFB">
        <w:t xml:space="preserve"> </w:t>
      </w:r>
      <w:r>
        <w:t xml:space="preserve">of </w:t>
      </w:r>
      <w:r w:rsidRPr="00201CFB">
        <w:t xml:space="preserve">the </w:t>
      </w:r>
      <w:r>
        <w:t>Voluntary G</w:t>
      </w:r>
      <w:r w:rsidRPr="00201CFB">
        <w:t>lossary</w:t>
      </w:r>
      <w:r w:rsidRPr="00610BFB">
        <w:t xml:space="preserve"> of Key Terms and Concepts Within the Context of Article 8(j) and Related Provisions of the Convention on Biological Diversity</w:t>
      </w:r>
      <w:r>
        <w:t xml:space="preserve">, for peer review, and also make the </w:t>
      </w:r>
      <w:r w:rsidRPr="0098083A">
        <w:t>technical advice</w:t>
      </w:r>
      <w:r>
        <w:t>,</w:t>
      </w:r>
      <w:r w:rsidRPr="0098083A">
        <w:t xml:space="preserve"> proposals</w:t>
      </w:r>
      <w:r>
        <w:t xml:space="preserve"> and results of the peer review available as an information document to the </w:t>
      </w:r>
      <w:r w:rsidRPr="00201CFB">
        <w:t>Subsidiary Body</w:t>
      </w:r>
      <w:r>
        <w:t xml:space="preserve"> </w:t>
      </w:r>
      <w:r w:rsidRPr="008E13F8">
        <w:t>o</w:t>
      </w:r>
      <w:r w:rsidRPr="00F3251E">
        <w:t>n Article</w:t>
      </w:r>
      <w:r w:rsidRPr="008E13F8">
        <w:t xml:space="preserve"> 8(j) and Other Provisions of the </w:t>
      </w:r>
      <w:r w:rsidRPr="00F3251E">
        <w:t>Convention on Biological Diversity</w:t>
      </w:r>
      <w:r w:rsidRPr="008E13F8">
        <w:t xml:space="preserve"> Related to Indigenous Peoples and Local Communities at its second meeting</w:t>
      </w:r>
      <w:r>
        <w:t xml:space="preserve">. </w:t>
      </w:r>
    </w:p>
    <w:p w14:paraId="157E9EFD" w14:textId="77777777" w:rsidR="00B32C64" w:rsidRPr="00201CFB" w:rsidRDefault="00B32C64" w:rsidP="00D540A1">
      <w:pPr>
        <w:pStyle w:val="CBDNormalNoNumber"/>
        <w:ind w:left="1134"/>
      </w:pPr>
      <w:r w:rsidRPr="00F3251E">
        <w:rPr>
          <w:b/>
          <w:bCs/>
        </w:rPr>
        <w:t xml:space="preserve">Step </w:t>
      </w:r>
      <w:r>
        <w:rPr>
          <w:b/>
          <w:bCs/>
        </w:rPr>
        <w:t>5</w:t>
      </w:r>
      <w:r>
        <w:t>.</w:t>
      </w:r>
      <w:r w:rsidRPr="00201CFB">
        <w:t xml:space="preserve"> </w:t>
      </w:r>
      <w:r>
        <w:t xml:space="preserve">The </w:t>
      </w:r>
      <w:r w:rsidRPr="00201CFB">
        <w:t>Subsidiary Body</w:t>
      </w:r>
      <w:r>
        <w:t xml:space="preserve"> </w:t>
      </w:r>
      <w:r w:rsidRPr="008E13F8">
        <w:t>o</w:t>
      </w:r>
      <w:r w:rsidRPr="00F3251E">
        <w:t>n Article</w:t>
      </w:r>
      <w:r w:rsidRPr="008E13F8">
        <w:t xml:space="preserve"> 8(j) and Other Provisions of the </w:t>
      </w:r>
      <w:r w:rsidRPr="00F3251E">
        <w:t>Convention on Biological Diversity</w:t>
      </w:r>
      <w:r w:rsidRPr="008E13F8">
        <w:t xml:space="preserve"> Related to Indigenous Peoples and Local Communities </w:t>
      </w:r>
      <w:r>
        <w:t xml:space="preserve">shall consider </w:t>
      </w:r>
      <w:r w:rsidRPr="008E13F8">
        <w:t xml:space="preserve">at its second meeting the advice </w:t>
      </w:r>
      <w:r w:rsidRPr="00201CFB">
        <w:t xml:space="preserve">and proposals </w:t>
      </w:r>
      <w:r>
        <w:t xml:space="preserve">formulated by </w:t>
      </w:r>
      <w:r w:rsidRPr="008E13F8">
        <w:t xml:space="preserve">the Ad Hoc Technical Expert Group and prepare </w:t>
      </w:r>
      <w:r>
        <w:t xml:space="preserve">a </w:t>
      </w:r>
      <w:r w:rsidRPr="008E13F8">
        <w:t xml:space="preserve">recommendation for consideration by </w:t>
      </w:r>
      <w:r>
        <w:t xml:space="preserve">the </w:t>
      </w:r>
      <w:r w:rsidRPr="008E13F8">
        <w:t>Conference of the Parties at its eighteenth meeting.</w:t>
      </w:r>
      <w:r>
        <w:t xml:space="preserve"> </w:t>
      </w:r>
    </w:p>
    <w:p w14:paraId="35A60D47" w14:textId="77777777" w:rsidR="00B32C64" w:rsidRDefault="00B32C64" w:rsidP="00D540A1">
      <w:pPr>
        <w:pStyle w:val="CBDDesicionAnnex"/>
        <w:ind w:left="1134"/>
      </w:pPr>
      <w:r w:rsidRPr="00201CFB">
        <w:t xml:space="preserve">Annex </w:t>
      </w:r>
      <w:r w:rsidRPr="001E6B20">
        <w:t>II</w:t>
      </w:r>
    </w:p>
    <w:p w14:paraId="3E582D91" w14:textId="77777777" w:rsidR="00B32C64" w:rsidRPr="007F2BC0" w:rsidRDefault="00B32C64" w:rsidP="00D540A1">
      <w:pPr>
        <w:pStyle w:val="CBDDesicionAnnex"/>
        <w:spacing w:before="120"/>
        <w:ind w:left="1134" w:right="288"/>
      </w:pPr>
      <w:r w:rsidRPr="007F2BC0">
        <w:t>Terms of Reference for the Ad Hoc Technical Expert Group on the Review and Update of the Voluntary Glossary of Key Terms and Concepts Within the Context of Article 8(j) and Related Provisions of the Convention on Biological Diversity</w:t>
      </w:r>
    </w:p>
    <w:p w14:paraId="57D8E62C" w14:textId="77777777" w:rsidR="00B32C64" w:rsidRPr="008E13F8" w:rsidRDefault="00B32C64" w:rsidP="00D540A1">
      <w:pPr>
        <w:pStyle w:val="CBDNormalNoNumber"/>
        <w:ind w:left="1134"/>
      </w:pPr>
      <w:r w:rsidRPr="008E13F8">
        <w:t>1.</w:t>
      </w:r>
      <w:r w:rsidRPr="008E13F8">
        <w:tab/>
        <w:t xml:space="preserve">The Ad Hoc Technical Expert Group on the </w:t>
      </w:r>
      <w:r>
        <w:t>R</w:t>
      </w:r>
      <w:r w:rsidRPr="008E13F8">
        <w:t xml:space="preserve">eview and </w:t>
      </w:r>
      <w:r>
        <w:t>U</w:t>
      </w:r>
      <w:r w:rsidRPr="008E13F8">
        <w:t xml:space="preserve">pdate </w:t>
      </w:r>
      <w:r>
        <w:t xml:space="preserve">of </w:t>
      </w:r>
      <w:r w:rsidRPr="008E13F8">
        <w:t xml:space="preserve">the </w:t>
      </w:r>
      <w:r>
        <w:t xml:space="preserve">Voluntary </w:t>
      </w:r>
      <w:r w:rsidRPr="008E13F8">
        <w:t>Glossary of Key Terms and Concepts Within the Context o</w:t>
      </w:r>
      <w:r w:rsidRPr="00F3251E">
        <w:t>f Article</w:t>
      </w:r>
      <w:r w:rsidRPr="008E13F8">
        <w:t xml:space="preserve"> 8(j) and Related Provisions of the Convention </w:t>
      </w:r>
      <w:r>
        <w:t>on Biological Diversity</w:t>
      </w:r>
      <w:r w:rsidRPr="008E13F8">
        <w:t xml:space="preserve"> shall:</w:t>
      </w:r>
    </w:p>
    <w:p w14:paraId="3702FF4D" w14:textId="77777777" w:rsidR="00B32C64" w:rsidRPr="00201CFB" w:rsidRDefault="00B32C64" w:rsidP="00D540A1">
      <w:pPr>
        <w:pStyle w:val="CBDNormalNoNumber"/>
        <w:ind w:left="1134" w:firstLine="567"/>
      </w:pPr>
      <w:r w:rsidRPr="008E13F8">
        <w:t>(a)</w:t>
      </w:r>
      <w:r w:rsidRPr="008E13F8">
        <w:tab/>
      </w:r>
      <w:r>
        <w:t xml:space="preserve">Review the </w:t>
      </w:r>
      <w:r w:rsidRPr="00093AFF">
        <w:t>synthesis of the</w:t>
      </w:r>
      <w:r>
        <w:t xml:space="preserve"> views received and formulate</w:t>
      </w:r>
      <w:r w:rsidRPr="008E13F8">
        <w:t xml:space="preserve"> advice </w:t>
      </w:r>
      <w:r w:rsidRPr="00201CFB">
        <w:t>and proposals</w:t>
      </w:r>
      <w:r>
        <w:t xml:space="preserve"> </w:t>
      </w:r>
      <w:r w:rsidRPr="008E13F8">
        <w:t xml:space="preserve">on which elements of the </w:t>
      </w:r>
      <w:r>
        <w:t>voluntary g</w:t>
      </w:r>
      <w:r w:rsidRPr="008E13F8">
        <w:t xml:space="preserve">lossary should be </w:t>
      </w:r>
      <w:r w:rsidRPr="00201CFB">
        <w:t xml:space="preserve">updated in </w:t>
      </w:r>
      <w:r>
        <w:t xml:space="preserve">the </w:t>
      </w:r>
      <w:r w:rsidRPr="00201CFB">
        <w:t xml:space="preserve">light of </w:t>
      </w:r>
      <w:r w:rsidRPr="008E13F8">
        <w:t xml:space="preserve">the </w:t>
      </w:r>
      <w:r w:rsidRPr="00F3251E">
        <w:t>Kunming-Montreal Global Biodiversity Framework</w:t>
      </w:r>
      <w:r>
        <w:t>;</w:t>
      </w:r>
      <w:r>
        <w:rPr>
          <w:rStyle w:val="FootnoteReference"/>
        </w:rPr>
        <w:footnoteReference w:id="31"/>
      </w:r>
      <w:r w:rsidRPr="00201CFB">
        <w:t xml:space="preserve"> </w:t>
      </w:r>
    </w:p>
    <w:p w14:paraId="0908F43C" w14:textId="77777777" w:rsidR="00B32C64" w:rsidRPr="00201CFB" w:rsidRDefault="00B32C64" w:rsidP="00D540A1">
      <w:pPr>
        <w:pStyle w:val="CBDNormalNoNumber"/>
        <w:ind w:left="1134" w:firstLine="567"/>
      </w:pPr>
      <w:r>
        <w:rPr>
          <w:snapToGrid w:val="0"/>
        </w:rPr>
        <w:t>(b)</w:t>
      </w:r>
      <w:r>
        <w:rPr>
          <w:snapToGrid w:val="0"/>
        </w:rPr>
        <w:tab/>
        <w:t>Submit</w:t>
      </w:r>
      <w:r w:rsidRPr="00201CFB">
        <w:rPr>
          <w:snapToGrid w:val="0"/>
        </w:rPr>
        <w:t xml:space="preserve"> reviewed and updated elements of the </w:t>
      </w:r>
      <w:r>
        <w:rPr>
          <w:snapToGrid w:val="0"/>
        </w:rPr>
        <w:t>voluntary g</w:t>
      </w:r>
      <w:r w:rsidRPr="00201CFB">
        <w:rPr>
          <w:snapToGrid w:val="0"/>
        </w:rPr>
        <w:t xml:space="preserve">lossary for the consideration of the Subsidiary Body </w:t>
      </w:r>
      <w:r w:rsidRPr="003F0C38">
        <w:t>on Article</w:t>
      </w:r>
      <w:r>
        <w:t> </w:t>
      </w:r>
      <w:r w:rsidRPr="003F0C38">
        <w:t>8(j) and Other Provisions of the Convention on Biological Diversity Related to Indigenous Peoples and Local Communities</w:t>
      </w:r>
      <w:r w:rsidRPr="00C71275">
        <w:rPr>
          <w:snapToGrid w:val="0"/>
        </w:rPr>
        <w:t xml:space="preserve"> </w:t>
      </w:r>
      <w:r w:rsidRPr="00F3251E">
        <w:rPr>
          <w:snapToGrid w:val="0"/>
        </w:rPr>
        <w:t>at its second meeting.</w:t>
      </w:r>
    </w:p>
    <w:p w14:paraId="378E4B4F" w14:textId="77777777" w:rsidR="00B32C64" w:rsidRDefault="00B32C64" w:rsidP="00D540A1">
      <w:pPr>
        <w:pStyle w:val="CBDNormalNoNumber"/>
        <w:keepNext/>
        <w:tabs>
          <w:tab w:val="left" w:pos="1418"/>
        </w:tabs>
        <w:ind w:left="1134"/>
      </w:pPr>
      <w:r>
        <w:t>[2. alt.1</w:t>
      </w:r>
      <w:r>
        <w:tab/>
      </w:r>
      <w:r w:rsidRPr="00201CFB">
        <w:t xml:space="preserve">The Expert Group </w:t>
      </w:r>
      <w:r>
        <w:t>sha</w:t>
      </w:r>
      <w:r w:rsidRPr="00201CFB">
        <w:t>ll be composed of 35 experts</w:t>
      </w:r>
      <w:r>
        <w:t>, as follows</w:t>
      </w:r>
      <w:r w:rsidRPr="00C05079">
        <w:t xml:space="preserve">: </w:t>
      </w:r>
    </w:p>
    <w:p w14:paraId="68EBE14D" w14:textId="77777777" w:rsidR="00B32C64" w:rsidRDefault="00B32C64" w:rsidP="00D540A1">
      <w:pPr>
        <w:pStyle w:val="CBDNormalNoNumber"/>
        <w:ind w:left="1134" w:firstLine="567"/>
      </w:pPr>
      <w:r>
        <w:t>(a)</w:t>
      </w:r>
      <w:r>
        <w:tab/>
        <w:t>Fourteen</w:t>
      </w:r>
      <w:r w:rsidRPr="00F3251E">
        <w:t xml:space="preserve"> </w:t>
      </w:r>
      <w:r w:rsidRPr="00C05079">
        <w:t>experts</w:t>
      </w:r>
      <w:r w:rsidRPr="00201CFB">
        <w:t xml:space="preserve"> from </w:t>
      </w:r>
      <w:r w:rsidRPr="00F3251E">
        <w:t>indigenous people</w:t>
      </w:r>
      <w:r w:rsidRPr="00C05079">
        <w:t xml:space="preserve">s and local communities, representing the seven sociocultural regions recognized by the </w:t>
      </w:r>
      <w:r w:rsidRPr="00F3251E">
        <w:t>Permanent Forum on Indigenous Issues</w:t>
      </w:r>
      <w:r w:rsidRPr="00C05079">
        <w:t xml:space="preserve"> (two</w:t>
      </w:r>
      <w:r w:rsidRPr="00F3251E">
        <w:t xml:space="preserve"> per </w:t>
      </w:r>
      <w:r w:rsidRPr="00C05079">
        <w:t>region)</w:t>
      </w:r>
      <w:r>
        <w:t xml:space="preserve">, </w:t>
      </w:r>
      <w:r w:rsidRPr="00B52755">
        <w:rPr>
          <w:rStyle w:val="normaltextrun"/>
          <w:rFonts w:eastAsiaTheme="majorEastAsia"/>
          <w:color w:val="000000" w:themeColor="text1"/>
        </w:rPr>
        <w:t xml:space="preserve">nominated and selected through an agreed </w:t>
      </w:r>
      <w:proofErr w:type="gramStart"/>
      <w:r w:rsidRPr="00B52755">
        <w:rPr>
          <w:rStyle w:val="normaltextrun"/>
          <w:rFonts w:eastAsiaTheme="majorEastAsia"/>
          <w:color w:val="000000" w:themeColor="text1"/>
        </w:rPr>
        <w:t>process</w:t>
      </w:r>
      <w:r w:rsidRPr="00C05079">
        <w:t>;</w:t>
      </w:r>
      <w:proofErr w:type="gramEnd"/>
      <w:r w:rsidRPr="00C05079">
        <w:t xml:space="preserve"> </w:t>
      </w:r>
    </w:p>
    <w:p w14:paraId="3C2F2B61" w14:textId="77777777" w:rsidR="00B32C64" w:rsidRDefault="00B32C64" w:rsidP="00D540A1">
      <w:pPr>
        <w:pStyle w:val="CBDNormalNoNumber"/>
        <w:ind w:left="1134" w:firstLine="567"/>
      </w:pPr>
      <w:r>
        <w:t>(b)</w:t>
      </w:r>
      <w:r>
        <w:tab/>
        <w:t>Fifteen</w:t>
      </w:r>
      <w:r w:rsidRPr="00F3251E">
        <w:t xml:space="preserve"> </w:t>
      </w:r>
      <w:r w:rsidRPr="00C05079">
        <w:t>experts from Parties, representing the five United Nations regional groups (three</w:t>
      </w:r>
      <w:r w:rsidRPr="00F3251E">
        <w:t xml:space="preserve"> per </w:t>
      </w:r>
      <w:r w:rsidRPr="00C05079">
        <w:t>group</w:t>
      </w:r>
      <w:proofErr w:type="gramStart"/>
      <w:r w:rsidRPr="00C05079">
        <w:t>);</w:t>
      </w:r>
      <w:proofErr w:type="gramEnd"/>
    </w:p>
    <w:p w14:paraId="789FEAFF" w14:textId="77777777" w:rsidR="00B32C64" w:rsidRDefault="00B32C64" w:rsidP="00D540A1">
      <w:pPr>
        <w:pStyle w:val="CBDNormalNoNumber"/>
        <w:ind w:left="1134" w:firstLine="567"/>
      </w:pPr>
      <w:r>
        <w:t>(c)</w:t>
      </w:r>
      <w:r>
        <w:tab/>
        <w:t>S</w:t>
      </w:r>
      <w:r w:rsidRPr="00C05079">
        <w:t>ix experts nominated by relevant stakeholders</w:t>
      </w:r>
      <w:r>
        <w:t xml:space="preserve">.] </w:t>
      </w:r>
    </w:p>
    <w:p w14:paraId="2A0732C6" w14:textId="77777777" w:rsidR="00B32C64" w:rsidRDefault="00B32C64" w:rsidP="00D540A1">
      <w:pPr>
        <w:pStyle w:val="CBDNormalNoNumber"/>
        <w:keepNext/>
        <w:tabs>
          <w:tab w:val="left" w:pos="1418"/>
        </w:tabs>
        <w:ind w:left="1134"/>
      </w:pPr>
      <w:r>
        <w:t>[2. alt.2</w:t>
      </w:r>
      <w:r>
        <w:tab/>
      </w:r>
      <w:r w:rsidRPr="00201CFB">
        <w:t xml:space="preserve">The Expert Group </w:t>
      </w:r>
      <w:r>
        <w:t>sha</w:t>
      </w:r>
      <w:r w:rsidRPr="00201CFB">
        <w:t xml:space="preserve">ll be composed of </w:t>
      </w:r>
      <w:r>
        <w:t xml:space="preserve">29 </w:t>
      </w:r>
      <w:r w:rsidRPr="00201CFB">
        <w:t>experts</w:t>
      </w:r>
      <w:r>
        <w:t>, as follows</w:t>
      </w:r>
      <w:r w:rsidRPr="00C05079">
        <w:t xml:space="preserve">: </w:t>
      </w:r>
    </w:p>
    <w:p w14:paraId="71338C66" w14:textId="77777777" w:rsidR="00B32C64" w:rsidRDefault="00B32C64" w:rsidP="00D540A1">
      <w:pPr>
        <w:pStyle w:val="CBDNormalNoNumber"/>
        <w:ind w:left="1134" w:firstLine="567"/>
      </w:pPr>
      <w:r>
        <w:t>(a)</w:t>
      </w:r>
      <w:r>
        <w:tab/>
        <w:t>Fifteen</w:t>
      </w:r>
      <w:r w:rsidRPr="00F3251E">
        <w:t xml:space="preserve"> </w:t>
      </w:r>
      <w:r w:rsidRPr="00C05079">
        <w:t>experts from Parties, representing the five United Nations regional groups (three</w:t>
      </w:r>
      <w:r w:rsidRPr="00F3251E">
        <w:t xml:space="preserve"> per </w:t>
      </w:r>
      <w:r w:rsidRPr="00C05079">
        <w:t>group</w:t>
      </w:r>
      <w:proofErr w:type="gramStart"/>
      <w:r w:rsidRPr="00C05079">
        <w:t>)</w:t>
      </w:r>
      <w:r>
        <w:t>;</w:t>
      </w:r>
      <w:proofErr w:type="gramEnd"/>
      <w:r>
        <w:t xml:space="preserve"> </w:t>
      </w:r>
    </w:p>
    <w:p w14:paraId="619E2747" w14:textId="77777777" w:rsidR="00B32C64" w:rsidRDefault="00B32C64" w:rsidP="00D540A1">
      <w:pPr>
        <w:pStyle w:val="CBDNormalNoNumber"/>
        <w:ind w:left="1134" w:firstLine="567"/>
      </w:pPr>
      <w:r>
        <w:t>(b)</w:t>
      </w:r>
      <w:r>
        <w:tab/>
        <w:t>Ten</w:t>
      </w:r>
      <w:r w:rsidRPr="00F3251E">
        <w:t xml:space="preserve"> </w:t>
      </w:r>
      <w:r w:rsidRPr="00C05079">
        <w:t>experts</w:t>
      </w:r>
      <w:r w:rsidRPr="00201CFB">
        <w:t xml:space="preserve"> from </w:t>
      </w:r>
      <w:r w:rsidRPr="00F3251E">
        <w:t>indigenous people</w:t>
      </w:r>
      <w:r w:rsidRPr="00C05079">
        <w:t>s and local communities, representing the five United Nations regional groups (t</w:t>
      </w:r>
      <w:r>
        <w:t>wo</w:t>
      </w:r>
      <w:r w:rsidRPr="00F3251E">
        <w:t xml:space="preserve"> per </w:t>
      </w:r>
      <w:r w:rsidRPr="00C05079">
        <w:t>group</w:t>
      </w:r>
      <w:proofErr w:type="gramStart"/>
      <w:r w:rsidRPr="00C05079">
        <w:t>)</w:t>
      </w:r>
      <w:r>
        <w:t>;</w:t>
      </w:r>
      <w:proofErr w:type="gramEnd"/>
    </w:p>
    <w:p w14:paraId="0B55C34F" w14:textId="77777777" w:rsidR="00B32C64" w:rsidRDefault="00B32C64" w:rsidP="00D540A1">
      <w:pPr>
        <w:pStyle w:val="CBDNormalNoNumber"/>
        <w:ind w:left="1134" w:firstLine="567"/>
      </w:pPr>
      <w:r>
        <w:t>(c)</w:t>
      </w:r>
      <w:r>
        <w:tab/>
        <w:t>Four</w:t>
      </w:r>
      <w:r w:rsidRPr="00C05079">
        <w:t xml:space="preserve"> experts nominated by relevant stakeholders</w:t>
      </w:r>
      <w:r>
        <w:t>.]</w:t>
      </w:r>
    </w:p>
    <w:p w14:paraId="7432727B" w14:textId="77777777" w:rsidR="00B32C64" w:rsidRDefault="00B32C64" w:rsidP="00D540A1">
      <w:pPr>
        <w:pStyle w:val="CBDNormalNoNumber"/>
        <w:keepNext/>
        <w:tabs>
          <w:tab w:val="left" w:pos="1418"/>
        </w:tabs>
        <w:ind w:left="1134"/>
      </w:pPr>
      <w:r>
        <w:lastRenderedPageBreak/>
        <w:t>[2. alt.3</w:t>
      </w:r>
      <w:r>
        <w:tab/>
      </w:r>
      <w:r w:rsidRPr="00201CFB">
        <w:t xml:space="preserve">The Expert Group </w:t>
      </w:r>
      <w:r>
        <w:t>sha</w:t>
      </w:r>
      <w:r w:rsidRPr="00201CFB">
        <w:t xml:space="preserve">ll be composed of </w:t>
      </w:r>
      <w:r>
        <w:t xml:space="preserve">14 </w:t>
      </w:r>
      <w:r w:rsidRPr="00201CFB">
        <w:t>experts</w:t>
      </w:r>
      <w:r>
        <w:t>, as follows</w:t>
      </w:r>
      <w:r w:rsidRPr="00C05079">
        <w:t xml:space="preserve">: </w:t>
      </w:r>
    </w:p>
    <w:p w14:paraId="4E5ECF25" w14:textId="77777777" w:rsidR="00B32C64" w:rsidRDefault="00B32C64" w:rsidP="00D540A1">
      <w:pPr>
        <w:pStyle w:val="CBDNormalNoNumber"/>
        <w:ind w:left="1134" w:firstLine="567"/>
      </w:pPr>
      <w:r>
        <w:t>(a)</w:t>
      </w:r>
      <w:r>
        <w:tab/>
        <w:t>Seven</w:t>
      </w:r>
      <w:r w:rsidRPr="00F3251E">
        <w:t xml:space="preserve"> </w:t>
      </w:r>
      <w:r w:rsidRPr="00C05079">
        <w:t>experts</w:t>
      </w:r>
      <w:r w:rsidRPr="00201CFB">
        <w:t xml:space="preserve"> from </w:t>
      </w:r>
      <w:r w:rsidRPr="00F3251E">
        <w:t>indigenous people</w:t>
      </w:r>
      <w:r w:rsidRPr="00C05079">
        <w:t xml:space="preserve">s and local communities, representing the seven sociocultural regions </w:t>
      </w:r>
      <w:r w:rsidRPr="00093AFF">
        <w:t>recognized</w:t>
      </w:r>
      <w:r w:rsidRPr="00C05079">
        <w:t xml:space="preserve"> by the </w:t>
      </w:r>
      <w:r w:rsidRPr="00F3251E">
        <w:t>Permanent Forum on Indigenous Issues</w:t>
      </w:r>
      <w:r w:rsidRPr="00C05079">
        <w:t xml:space="preserve"> (</w:t>
      </w:r>
      <w:r>
        <w:t>one</w:t>
      </w:r>
      <w:r w:rsidRPr="00F3251E">
        <w:t xml:space="preserve"> per </w:t>
      </w:r>
      <w:r w:rsidRPr="00C05079">
        <w:t>region)</w:t>
      </w:r>
      <w:r>
        <w:t xml:space="preserve">, nominated by their own </w:t>
      </w:r>
      <w:proofErr w:type="gramStart"/>
      <w:r>
        <w:t>procedures</w:t>
      </w:r>
      <w:r w:rsidRPr="00C05079">
        <w:t>;</w:t>
      </w:r>
      <w:proofErr w:type="gramEnd"/>
      <w:r w:rsidRPr="00C05079">
        <w:t xml:space="preserve"> </w:t>
      </w:r>
    </w:p>
    <w:p w14:paraId="263D9F07" w14:textId="77777777" w:rsidR="00B32C64" w:rsidRDefault="00B32C64" w:rsidP="00D540A1">
      <w:pPr>
        <w:pStyle w:val="CBDNormalNoNumber"/>
        <w:ind w:left="1134" w:firstLine="567"/>
      </w:pPr>
      <w:r>
        <w:t>(b)</w:t>
      </w:r>
      <w:r>
        <w:tab/>
        <w:t>Five</w:t>
      </w:r>
      <w:r w:rsidRPr="00F3251E">
        <w:t xml:space="preserve"> </w:t>
      </w:r>
      <w:r w:rsidRPr="00C05079">
        <w:t>experts from Parties, representing the five United Nations regional groups (</w:t>
      </w:r>
      <w:r>
        <w:t>one</w:t>
      </w:r>
      <w:r w:rsidRPr="00F3251E">
        <w:t xml:space="preserve"> per </w:t>
      </w:r>
      <w:r w:rsidRPr="00C05079">
        <w:t>group</w:t>
      </w:r>
      <w:proofErr w:type="gramStart"/>
      <w:r w:rsidRPr="00C05079">
        <w:t>);</w:t>
      </w:r>
      <w:proofErr w:type="gramEnd"/>
    </w:p>
    <w:p w14:paraId="250A8831" w14:textId="77777777" w:rsidR="00B32C64" w:rsidRDefault="00B32C64" w:rsidP="00D540A1">
      <w:pPr>
        <w:pStyle w:val="CBDNormalNoNumber"/>
        <w:ind w:left="1134" w:firstLine="567"/>
      </w:pPr>
      <w:r>
        <w:t>(c)</w:t>
      </w:r>
      <w:r>
        <w:tab/>
        <w:t>Two</w:t>
      </w:r>
      <w:r w:rsidRPr="00C05079">
        <w:t xml:space="preserve"> experts nominated by relevant stakeholders</w:t>
      </w:r>
      <w:r>
        <w:t xml:space="preserve">.] </w:t>
      </w:r>
    </w:p>
    <w:p w14:paraId="20177F91" w14:textId="77777777" w:rsidR="00B32C64" w:rsidRDefault="00B32C64" w:rsidP="00D540A1">
      <w:pPr>
        <w:pStyle w:val="CBDNormalNoNumber"/>
        <w:ind w:left="1134"/>
      </w:pPr>
      <w:r>
        <w:t>3.</w:t>
      </w:r>
      <w:r>
        <w:tab/>
        <w:t xml:space="preserve">The Co-Chairs of the Subsidiary Body will be invited to participate, ex officio, in meetings of the Technical Expert Group. </w:t>
      </w:r>
    </w:p>
    <w:p w14:paraId="4085A741" w14:textId="77777777" w:rsidR="00B32C64" w:rsidRPr="00201CFB" w:rsidRDefault="00B32C64" w:rsidP="00D540A1">
      <w:pPr>
        <w:pStyle w:val="CBDNormalNoNumber"/>
        <w:ind w:left="1134"/>
      </w:pPr>
      <w:r>
        <w:t>4</w:t>
      </w:r>
      <w:r w:rsidRPr="00C05079">
        <w:t>.</w:t>
      </w:r>
      <w:r w:rsidRPr="00C05079">
        <w:tab/>
      </w:r>
      <w:r>
        <w:t>E</w:t>
      </w:r>
      <w:r w:rsidRPr="00C05079">
        <w:t xml:space="preserve">xperts </w:t>
      </w:r>
      <w:r>
        <w:t xml:space="preserve">shall be selected </w:t>
      </w:r>
      <w:r w:rsidRPr="00C05079">
        <w:t>tak</w:t>
      </w:r>
      <w:r>
        <w:t>ing</w:t>
      </w:r>
      <w:r w:rsidRPr="00C05079">
        <w:t xml:space="preserve"> into </w:t>
      </w:r>
      <w:r>
        <w:t>consideration</w:t>
      </w:r>
      <w:r w:rsidRPr="00C05079">
        <w:t xml:space="preserve"> relevant</w:t>
      </w:r>
      <w:r w:rsidRPr="00201CFB">
        <w:t xml:space="preserve"> expertise</w:t>
      </w:r>
      <w:r>
        <w:t xml:space="preserve">, </w:t>
      </w:r>
      <w:r w:rsidRPr="0016342D">
        <w:t>including on gender perspective</w:t>
      </w:r>
      <w:r>
        <w:t xml:space="preserve">, </w:t>
      </w:r>
      <w:r w:rsidRPr="00C05079">
        <w:t xml:space="preserve">gender balance </w:t>
      </w:r>
      <w:r>
        <w:t xml:space="preserve">and </w:t>
      </w:r>
      <w:r w:rsidRPr="00C05079">
        <w:t>geographical distribution</w:t>
      </w:r>
      <w:r>
        <w:t xml:space="preserve">, </w:t>
      </w:r>
      <w:r w:rsidRPr="00201CFB">
        <w:t xml:space="preserve">ensuring a diversity of knowledge systems, including traditional knowledge and </w:t>
      </w:r>
      <w:r>
        <w:t xml:space="preserve">relevant </w:t>
      </w:r>
      <w:r w:rsidRPr="00201CFB">
        <w:t>policy development.</w:t>
      </w:r>
    </w:p>
    <w:p w14:paraId="626E50B0" w14:textId="77777777" w:rsidR="00B32C64" w:rsidRPr="00201CFB" w:rsidRDefault="00B32C64" w:rsidP="003D5897">
      <w:pPr>
        <w:jc w:val="center"/>
      </w:pPr>
    </w:p>
    <w:p w14:paraId="3D1A553E" w14:textId="77777777" w:rsidR="00B32C64" w:rsidRDefault="00B32C64">
      <w:pPr>
        <w:tabs>
          <w:tab w:val="clear" w:pos="567"/>
          <w:tab w:val="clear" w:pos="1134"/>
          <w:tab w:val="clear" w:pos="1701"/>
          <w:tab w:val="clear" w:pos="2268"/>
        </w:tabs>
        <w:spacing w:after="160" w:line="278" w:lineRule="auto"/>
        <w:jc w:val="left"/>
      </w:pPr>
      <w:r>
        <w:br w:type="page"/>
      </w:r>
    </w:p>
    <w:p w14:paraId="3644F52E" w14:textId="77777777" w:rsidR="00B32C64" w:rsidRPr="009F3F02" w:rsidRDefault="00B32C64" w:rsidP="009F3F02">
      <w:pPr>
        <w:pStyle w:val="CBDSubTitle"/>
      </w:pPr>
      <w:bookmarkStart w:id="51" w:name="_Toc219800207"/>
      <w:bookmarkStart w:id="52" w:name="_Toc219800374"/>
      <w:r>
        <w:lastRenderedPageBreak/>
        <w:t>1/5.</w:t>
      </w:r>
      <w:r>
        <w:tab/>
      </w:r>
      <w:r w:rsidRPr="007C4EEA">
        <w:t>Provision of advice on traditional knowledge for the global report on collective progress in the implementation of the Kunming-Montreal Global Biodiversity Framework</w:t>
      </w:r>
      <w:bookmarkEnd w:id="51"/>
      <w:bookmarkEnd w:id="52"/>
      <w:r w:rsidRPr="007C4EEA">
        <w:t xml:space="preserve"> </w:t>
      </w:r>
    </w:p>
    <w:p w14:paraId="0E7EAE65" w14:textId="77777777" w:rsidR="00B32C64" w:rsidRDefault="00B32C64" w:rsidP="007B3CF2">
      <w:pPr>
        <w:pStyle w:val="CBDNormalNoNumber"/>
        <w:rPr>
          <w:i/>
          <w:iCs/>
        </w:rPr>
      </w:pPr>
      <w:r>
        <w:tab/>
      </w:r>
      <w:r w:rsidRPr="007B3CF2">
        <w:rPr>
          <w:i/>
          <w:iCs/>
        </w:rPr>
        <w:t>The Subsidiary Body on Article 8(j) and Other Provisions of the Convention on Biological Diversity Related to Indigenous Peoples and Local Communities</w:t>
      </w:r>
      <w:r w:rsidRPr="00BE0FA3">
        <w:t>,</w:t>
      </w:r>
    </w:p>
    <w:p w14:paraId="2CF51383" w14:textId="77777777" w:rsidR="00B32C64" w:rsidRPr="00BE0FA3" w:rsidRDefault="00B32C64" w:rsidP="00BE0FA3">
      <w:pPr>
        <w:pStyle w:val="CBDNormalNoNumber"/>
        <w:ind w:firstLine="567"/>
        <w:rPr>
          <w:rStyle w:val="eop"/>
          <w:rFonts w:eastAsiaTheme="majorEastAsia"/>
          <w:b/>
          <w:color w:val="000000" w:themeColor="text1"/>
        </w:rPr>
      </w:pPr>
      <w:r w:rsidRPr="00217944">
        <w:rPr>
          <w:rStyle w:val="normaltextrun"/>
          <w:rFonts w:eastAsiaTheme="majorEastAsia"/>
          <w:i/>
          <w:iCs/>
          <w:color w:val="000000" w:themeColor="text1"/>
        </w:rPr>
        <w:t xml:space="preserve">Recalling </w:t>
      </w:r>
      <w:r w:rsidRPr="00BE0FA3">
        <w:rPr>
          <w:rStyle w:val="normaltextrun"/>
          <w:rFonts w:eastAsiaTheme="majorEastAsia"/>
          <w:color w:val="000000" w:themeColor="text1"/>
        </w:rPr>
        <w:t xml:space="preserve">decisions </w:t>
      </w:r>
      <w:hyperlink r:id="rId29" w:history="1">
        <w:r w:rsidRPr="00BE0FA3">
          <w:rPr>
            <w:rStyle w:val="Hyperlink"/>
          </w:rPr>
          <w:t>15/6</w:t>
        </w:r>
      </w:hyperlink>
      <w:r w:rsidRPr="00BE0FA3">
        <w:rPr>
          <w:rStyle w:val="normaltextrun"/>
          <w:rFonts w:eastAsiaTheme="majorEastAsia"/>
          <w:color w:val="000000" w:themeColor="text1"/>
        </w:rPr>
        <w:t xml:space="preserve"> </w:t>
      </w:r>
      <w:r>
        <w:rPr>
          <w:rStyle w:val="normaltextrun"/>
          <w:rFonts w:eastAsiaTheme="majorEastAsia"/>
          <w:color w:val="000000" w:themeColor="text1"/>
        </w:rPr>
        <w:t xml:space="preserve">of 19 December 2022 </w:t>
      </w:r>
      <w:r w:rsidRPr="00BE0FA3">
        <w:rPr>
          <w:rStyle w:val="normaltextrun"/>
          <w:rFonts w:eastAsiaTheme="majorEastAsia"/>
          <w:color w:val="000000" w:themeColor="text1"/>
        </w:rPr>
        <w:t xml:space="preserve">and </w:t>
      </w:r>
      <w:hyperlink r:id="rId30" w:history="1">
        <w:r w:rsidRPr="00BE0FA3">
          <w:rPr>
            <w:rStyle w:val="Hyperlink"/>
          </w:rPr>
          <w:t>16/32</w:t>
        </w:r>
      </w:hyperlink>
      <w:r>
        <w:rPr>
          <w:rStyle w:val="normaltextrun"/>
          <w:rFonts w:eastAsiaTheme="majorEastAsia"/>
          <w:color w:val="000000" w:themeColor="text1"/>
        </w:rPr>
        <w:t xml:space="preserve"> of 27 February </w:t>
      </w:r>
      <w:r w:rsidRPr="00137082">
        <w:rPr>
          <w:rStyle w:val="normaltextrun"/>
          <w:rFonts w:eastAsiaTheme="majorEastAsia"/>
          <w:color w:val="000000" w:themeColor="text1"/>
        </w:rPr>
        <w:t>2025 of the Conference of the Parties to the Convention on Biological Diversity</w:t>
      </w:r>
      <w:r w:rsidRPr="00137082">
        <w:rPr>
          <w:rStyle w:val="normaltextrun"/>
          <w:rFonts w:eastAsiaTheme="majorEastAsia"/>
          <w:color w:val="000000" w:themeColor="text1"/>
          <w:lang w:val="en-CA"/>
        </w:rPr>
        <w:t>,</w:t>
      </w:r>
      <w:r w:rsidRPr="00137082">
        <w:rPr>
          <w:rStyle w:val="FootnoteReference"/>
          <w:rFonts w:eastAsiaTheme="majorEastAsia"/>
          <w:color w:val="000000" w:themeColor="text1"/>
        </w:rPr>
        <w:footnoteReference w:id="32"/>
      </w:r>
    </w:p>
    <w:p w14:paraId="50FA529E" w14:textId="77777777" w:rsidR="00B32C64" w:rsidRPr="00C71FA8" w:rsidRDefault="00B32C64" w:rsidP="00BE0FA3">
      <w:pPr>
        <w:pStyle w:val="CBDNormalNoNumber"/>
        <w:ind w:firstLine="567"/>
      </w:pPr>
      <w:r w:rsidRPr="00BE0FA3">
        <w:rPr>
          <w:color w:val="000000" w:themeColor="text1"/>
          <w:lang w:val="en-US"/>
        </w:rPr>
        <w:t>1.</w:t>
      </w:r>
      <w:r w:rsidRPr="00BE0FA3">
        <w:rPr>
          <w:color w:val="000000" w:themeColor="text1"/>
          <w:lang w:val="en-US"/>
        </w:rPr>
        <w:tab/>
      </w:r>
      <w:r w:rsidRPr="00BE0FA3">
        <w:rPr>
          <w:i/>
          <w:iCs/>
          <w:color w:val="000000" w:themeColor="text1"/>
        </w:rPr>
        <w:t>Reiterates</w:t>
      </w:r>
      <w:r w:rsidRPr="00BE0FA3">
        <w:rPr>
          <w:color w:val="000000" w:themeColor="text1"/>
        </w:rPr>
        <w:t xml:space="preserve"> </w:t>
      </w:r>
      <w:r>
        <w:rPr>
          <w:color w:val="000000" w:themeColor="text1"/>
        </w:rPr>
        <w:t xml:space="preserve">the </w:t>
      </w:r>
      <w:r w:rsidRPr="00BE0FA3">
        <w:rPr>
          <w:color w:val="000000" w:themeColor="text1"/>
        </w:rPr>
        <w:t>encouragement to Parties</w:t>
      </w:r>
      <w:r w:rsidRPr="00C71FA8">
        <w:t xml:space="preserve"> </w:t>
      </w:r>
      <w:r>
        <w:t>in sub</w:t>
      </w:r>
      <w:r w:rsidRPr="00C71FA8">
        <w:t>paragraph</w:t>
      </w:r>
      <w:r>
        <w:t>s </w:t>
      </w:r>
      <w:r w:rsidRPr="00C71FA8">
        <w:t>23</w:t>
      </w:r>
      <w:r>
        <w:t> (c) and (d)</w:t>
      </w:r>
      <w:r w:rsidRPr="00C71FA8">
        <w:t xml:space="preserve"> of decision </w:t>
      </w:r>
      <w:hyperlink r:id="rId31" w:history="1">
        <w:r w:rsidRPr="00713D8F">
          <w:rPr>
            <w:rStyle w:val="Hyperlink"/>
          </w:rPr>
          <w:t>15/6</w:t>
        </w:r>
      </w:hyperlink>
      <w:r>
        <w:t>;</w:t>
      </w:r>
      <w:r w:rsidRPr="00C71FA8">
        <w:t xml:space="preserve"> </w:t>
      </w:r>
    </w:p>
    <w:p w14:paraId="2E4062EC" w14:textId="77777777" w:rsidR="00B32C64" w:rsidRDefault="00B32C64" w:rsidP="007B3CF2">
      <w:pPr>
        <w:pStyle w:val="CBDNormalNoNumber"/>
        <w:ind w:firstLine="567"/>
      </w:pPr>
      <w:r>
        <w:t>2.</w:t>
      </w:r>
      <w:r>
        <w:tab/>
      </w:r>
      <w:r w:rsidRPr="00BE0FA3">
        <w:rPr>
          <w:i/>
          <w:iCs/>
        </w:rPr>
        <w:t>Stresses</w:t>
      </w:r>
      <w:r>
        <w:t xml:space="preserve"> the importance of including women and youth from indigenous peoples and local communities in the preparation of the seventh and eighth national </w:t>
      </w:r>
      <w:proofErr w:type="gramStart"/>
      <w:r>
        <w:t>reports;</w:t>
      </w:r>
      <w:proofErr w:type="gramEnd"/>
    </w:p>
    <w:p w14:paraId="771FC44F" w14:textId="77777777" w:rsidR="00B32C64" w:rsidRDefault="00B32C64" w:rsidP="00087885">
      <w:pPr>
        <w:pStyle w:val="CBDNormalNoNumber"/>
        <w:ind w:firstLine="567"/>
      </w:pPr>
      <w:r>
        <w:rPr>
          <w:snapToGrid w:val="0"/>
        </w:rPr>
        <w:t>3.</w:t>
      </w:r>
      <w:r>
        <w:rPr>
          <w:snapToGrid w:val="0"/>
        </w:rPr>
        <w:tab/>
      </w:r>
      <w:r w:rsidRPr="009E023E">
        <w:rPr>
          <w:i/>
          <w:iCs/>
          <w:snapToGrid w:val="0"/>
        </w:rPr>
        <w:t>Welcomes</w:t>
      </w:r>
      <w:r>
        <w:rPr>
          <w:snapToGrid w:val="0"/>
        </w:rPr>
        <w:t xml:space="preserve"> the contributions of indigenous peoples and local communities, women and youth to the implementation of the Kunming-Montreal Global Biodiversity Framework,</w:t>
      </w:r>
      <w:r>
        <w:rPr>
          <w:rStyle w:val="FootnoteReference"/>
          <w:snapToGrid w:val="0"/>
        </w:rPr>
        <w:footnoteReference w:id="33"/>
      </w:r>
      <w:r>
        <w:rPr>
          <w:snapToGrid w:val="0"/>
        </w:rPr>
        <w:t xml:space="preserve"> and </w:t>
      </w:r>
      <w:r w:rsidRPr="005343A3">
        <w:rPr>
          <w:snapToGrid w:val="0"/>
        </w:rPr>
        <w:t>stresses</w:t>
      </w:r>
      <w:r>
        <w:rPr>
          <w:snapToGrid w:val="0"/>
        </w:rPr>
        <w:t xml:space="preserve"> that these contributions should be reflected in the global report on collective progress in the implementation of the </w:t>
      </w:r>
      <w:proofErr w:type="gramStart"/>
      <w:r>
        <w:rPr>
          <w:snapToGrid w:val="0"/>
        </w:rPr>
        <w:t>Framework;</w:t>
      </w:r>
      <w:proofErr w:type="gramEnd"/>
    </w:p>
    <w:p w14:paraId="18BAFCF8" w14:textId="77777777" w:rsidR="00B32C64" w:rsidRDefault="00B32C64" w:rsidP="00491F44">
      <w:pPr>
        <w:pStyle w:val="CBDNormalNoNumber"/>
        <w:ind w:firstLine="567"/>
      </w:pPr>
      <w:r>
        <w:t>4.</w:t>
      </w:r>
      <w:r>
        <w:tab/>
      </w:r>
      <w:r w:rsidRPr="005343A3">
        <w:rPr>
          <w:i/>
          <w:iCs/>
        </w:rPr>
        <w:t>Encourages</w:t>
      </w:r>
      <w:r>
        <w:t xml:space="preserve"> Parties to facilitate submissions on the indigenous knowledge systems and traditional knowledge of indigenous peoples and local communities, including women and youth among them, obtained with </w:t>
      </w:r>
      <w:r w:rsidRPr="00387799">
        <w:t>the</w:t>
      </w:r>
      <w:r>
        <w:t>ir free, prior and informed consent,</w:t>
      </w:r>
      <w:r>
        <w:rPr>
          <w:rStyle w:val="FootnoteReference"/>
        </w:rPr>
        <w:footnoteReference w:id="34"/>
      </w:r>
      <w:r>
        <w:t xml:space="preserve"> as appropriate, so that such information may be used in national biodiversity strategies and action plans and national reports, as well as in the global report on collective progress, including by providing capacity-building and financial and technical support for those efforts; </w:t>
      </w:r>
    </w:p>
    <w:p w14:paraId="588769B8" w14:textId="77777777" w:rsidR="00B32C64" w:rsidRDefault="00B32C64">
      <w:pPr>
        <w:pStyle w:val="CBDNormalNoNumber"/>
        <w:ind w:firstLine="567"/>
      </w:pPr>
      <w:r>
        <w:t>5</w:t>
      </w:r>
      <w:r w:rsidRPr="00583064">
        <w:t>.</w:t>
      </w:r>
      <w:r>
        <w:tab/>
      </w:r>
      <w:r>
        <w:rPr>
          <w:i/>
          <w:iCs/>
        </w:rPr>
        <w:t>Invites</w:t>
      </w:r>
      <w:r w:rsidRPr="00583064">
        <w:t xml:space="preserve"> </w:t>
      </w:r>
      <w:r>
        <w:t xml:space="preserve">indigenous peoples and local communities, including women and youth among them, and </w:t>
      </w:r>
      <w:r w:rsidRPr="003717F2">
        <w:t>encourages</w:t>
      </w:r>
      <w:r>
        <w:t xml:space="preserve"> </w:t>
      </w:r>
      <w:r w:rsidRPr="00167F54">
        <w:t>Parties, to</w:t>
      </w:r>
      <w:r>
        <w:t xml:space="preserve"> provide extensive relevant information, when available, on actions by indigenous peoples and local communities, including women and youth among them, related to the implementation of the Framework, highlighting successes, </w:t>
      </w:r>
      <w:r w:rsidRPr="00583064">
        <w:t>challenges</w:t>
      </w:r>
      <w:r>
        <w:t xml:space="preserve"> and possible gaps</w:t>
      </w:r>
      <w:r w:rsidRPr="00583064">
        <w:t xml:space="preserve"> </w:t>
      </w:r>
      <w:r>
        <w:t>in the implementation of s</w:t>
      </w:r>
      <w:r w:rsidRPr="00583064">
        <w:t xml:space="preserve">ection C </w:t>
      </w:r>
      <w:r>
        <w:t>and T</w:t>
      </w:r>
      <w:r w:rsidRPr="00583064">
        <w:t xml:space="preserve">argets </w:t>
      </w:r>
      <w:r>
        <w:t xml:space="preserve">13, </w:t>
      </w:r>
      <w:r w:rsidRPr="00583064">
        <w:t>21, 22 and 23 of the Framework</w:t>
      </w:r>
      <w:r>
        <w:t>;</w:t>
      </w:r>
    </w:p>
    <w:p w14:paraId="5DEF9773" w14:textId="77777777" w:rsidR="00B32C64" w:rsidRPr="00BE0FA3" w:rsidRDefault="00B32C64" w:rsidP="00F624DA">
      <w:pPr>
        <w:pStyle w:val="CBDNormalNoNumber"/>
        <w:ind w:firstLine="567"/>
        <w:rPr>
          <w:i/>
        </w:rPr>
      </w:pPr>
      <w:r>
        <w:t>6.</w:t>
      </w:r>
      <w:r>
        <w:tab/>
      </w:r>
      <w:r>
        <w:rPr>
          <w:i/>
          <w:iCs/>
        </w:rPr>
        <w:t xml:space="preserve">Takes note with appreciation </w:t>
      </w:r>
      <w:r w:rsidRPr="00BE0FA3">
        <w:t>of</w:t>
      </w:r>
      <w:r>
        <w:t xml:space="preserve"> the </w:t>
      </w:r>
      <w:r w:rsidRPr="008603FC">
        <w:t>case studies and other information on relevant</w:t>
      </w:r>
      <w:r>
        <w:t xml:space="preserve"> traditional knowledge</w:t>
      </w:r>
      <w:r w:rsidRPr="004606A7">
        <w:t>, innovations, practices and technology</w:t>
      </w:r>
      <w:r>
        <w:t xml:space="preserve"> </w:t>
      </w:r>
      <w:r w:rsidRPr="00882D60">
        <w:t>of indigenous peoples and local communities</w:t>
      </w:r>
      <w:r>
        <w:t xml:space="preserve"> contained in document </w:t>
      </w:r>
      <w:hyperlink r:id="rId32" w:history="1">
        <w:r w:rsidRPr="00A94059">
          <w:rPr>
            <w:rStyle w:val="Hyperlink"/>
          </w:rPr>
          <w:t>CBD/</w:t>
        </w:r>
        <w:r w:rsidRPr="00A94059">
          <w:rPr>
            <w:rStyle w:val="Hyperlink"/>
            <w:snapToGrid w:val="0"/>
          </w:rPr>
          <w:t>SB8J/1/INF/2</w:t>
        </w:r>
      </w:hyperlink>
      <w:r>
        <w:rPr>
          <w:snapToGrid w:val="0"/>
        </w:rPr>
        <w:t>;</w:t>
      </w:r>
    </w:p>
    <w:p w14:paraId="4B920E4A" w14:textId="77777777" w:rsidR="00B32C64" w:rsidRPr="00DE7603" w:rsidRDefault="00B32C64" w:rsidP="00FB1FF4">
      <w:pPr>
        <w:pStyle w:val="CBDNormalNoNumber"/>
        <w:ind w:firstLine="567"/>
        <w:rPr>
          <w:snapToGrid w:val="0"/>
          <w:lang w:val="en-CA"/>
        </w:rPr>
      </w:pPr>
      <w:r>
        <w:rPr>
          <w:snapToGrid w:val="0"/>
        </w:rPr>
        <w:t>7</w:t>
      </w:r>
      <w:r w:rsidRPr="005343A3">
        <w:rPr>
          <w:snapToGrid w:val="0"/>
        </w:rPr>
        <w:t>.</w:t>
      </w:r>
      <w:r>
        <w:rPr>
          <w:snapToGrid w:val="0"/>
        </w:rPr>
        <w:tab/>
      </w:r>
      <w:r w:rsidRPr="005343A3">
        <w:rPr>
          <w:i/>
          <w:iCs/>
          <w:snapToGrid w:val="0"/>
        </w:rPr>
        <w:t>Notes</w:t>
      </w:r>
      <w:r w:rsidRPr="005343A3">
        <w:rPr>
          <w:snapToGrid w:val="0"/>
        </w:rPr>
        <w:t xml:space="preserve"> that many of the sources of information for the global report</w:t>
      </w:r>
      <w:r>
        <w:rPr>
          <w:snapToGrid w:val="0"/>
        </w:rPr>
        <w:t xml:space="preserve"> on collective progress listed</w:t>
      </w:r>
      <w:r w:rsidRPr="005343A3">
        <w:rPr>
          <w:snapToGrid w:val="0"/>
        </w:rPr>
        <w:t xml:space="preserve"> in paragraph 18 of decision </w:t>
      </w:r>
      <w:hyperlink r:id="rId33" w:history="1">
        <w:r w:rsidRPr="00127AE1">
          <w:rPr>
            <w:rStyle w:val="Hyperlink"/>
            <w:snapToGrid w:val="0"/>
          </w:rPr>
          <w:t>16/32</w:t>
        </w:r>
      </w:hyperlink>
      <w:r>
        <w:t xml:space="preserve"> </w:t>
      </w:r>
      <w:r w:rsidRPr="005343A3">
        <w:rPr>
          <w:snapToGrid w:val="0"/>
        </w:rPr>
        <w:t xml:space="preserve">may </w:t>
      </w:r>
      <w:r>
        <w:rPr>
          <w:snapToGrid w:val="0"/>
        </w:rPr>
        <w:t xml:space="preserve">include </w:t>
      </w:r>
      <w:r w:rsidRPr="005343A3">
        <w:rPr>
          <w:snapToGrid w:val="0"/>
        </w:rPr>
        <w:t xml:space="preserve">information related to </w:t>
      </w:r>
      <w:r>
        <w:rPr>
          <w:snapToGrid w:val="0"/>
        </w:rPr>
        <w:t xml:space="preserve">the </w:t>
      </w:r>
      <w:r w:rsidRPr="005343A3">
        <w:rPr>
          <w:snapToGrid w:val="0"/>
        </w:rPr>
        <w:t>traditional knowledge, innovations, practices and technology of indigenous peoples and local communities</w:t>
      </w:r>
      <w:r>
        <w:rPr>
          <w:snapToGrid w:val="0"/>
        </w:rPr>
        <w:t>, including women and youth among them,</w:t>
      </w:r>
      <w:r w:rsidRPr="005343A3">
        <w:rPr>
          <w:snapToGrid w:val="0"/>
        </w:rPr>
        <w:t xml:space="preserve"> </w:t>
      </w:r>
      <w:r>
        <w:rPr>
          <w:snapToGrid w:val="0"/>
        </w:rPr>
        <w:t xml:space="preserve">provided by them </w:t>
      </w:r>
      <w:r w:rsidRPr="005343A3">
        <w:rPr>
          <w:snapToGrid w:val="0"/>
        </w:rPr>
        <w:t>with their free, prior and informed consent</w:t>
      </w:r>
      <w:r>
        <w:rPr>
          <w:snapToGrid w:val="0"/>
        </w:rPr>
        <w:t>;</w:t>
      </w:r>
    </w:p>
    <w:p w14:paraId="3D3AFBDC" w14:textId="77777777" w:rsidR="00B32C64" w:rsidRDefault="00B32C64" w:rsidP="009522BE">
      <w:pPr>
        <w:pStyle w:val="CBDNormalNoNumber"/>
        <w:ind w:firstLine="567"/>
        <w:rPr>
          <w:snapToGrid w:val="0"/>
        </w:rPr>
      </w:pPr>
      <w:r>
        <w:rPr>
          <w:snapToGrid w:val="0"/>
        </w:rPr>
        <w:t>8.</w:t>
      </w:r>
      <w:r>
        <w:rPr>
          <w:snapToGrid w:val="0"/>
        </w:rPr>
        <w:tab/>
      </w:r>
      <w:r w:rsidRPr="00BE0FA3">
        <w:rPr>
          <w:i/>
          <w:iCs/>
          <w:snapToGrid w:val="0"/>
        </w:rPr>
        <w:t xml:space="preserve">Also </w:t>
      </w:r>
      <w:r w:rsidRPr="00C37B38">
        <w:rPr>
          <w:i/>
          <w:iCs/>
          <w:snapToGrid w:val="0"/>
        </w:rPr>
        <w:t>n</w:t>
      </w:r>
      <w:r w:rsidRPr="007B3CF2">
        <w:rPr>
          <w:i/>
          <w:iCs/>
          <w:snapToGrid w:val="0"/>
        </w:rPr>
        <w:t>otes</w:t>
      </w:r>
      <w:r>
        <w:rPr>
          <w:snapToGrid w:val="0"/>
        </w:rPr>
        <w:t xml:space="preserve"> </w:t>
      </w:r>
      <w:r w:rsidRPr="00644C89">
        <w:rPr>
          <w:snapToGrid w:val="0"/>
        </w:rPr>
        <w:t xml:space="preserve">that the advice contained in the present recommendation </w:t>
      </w:r>
      <w:r>
        <w:rPr>
          <w:snapToGrid w:val="0"/>
        </w:rPr>
        <w:t>should be considered in the production of the global report on collective progress</w:t>
      </w:r>
      <w:r w:rsidRPr="00644C89">
        <w:rPr>
          <w:snapToGrid w:val="0"/>
        </w:rPr>
        <w:t>, in accordance with decision</w:t>
      </w:r>
      <w:r>
        <w:rPr>
          <w:snapToGrid w:val="0"/>
        </w:rPr>
        <w:t> </w:t>
      </w:r>
      <w:hyperlink r:id="rId34" w:history="1">
        <w:r w:rsidRPr="00777F3F">
          <w:rPr>
            <w:rStyle w:val="Hyperlink"/>
            <w:snapToGrid w:val="0"/>
          </w:rPr>
          <w:t>16/32</w:t>
        </w:r>
      </w:hyperlink>
      <w:r w:rsidRPr="00644C89">
        <w:rPr>
          <w:snapToGrid w:val="0"/>
        </w:rPr>
        <w:t>,</w:t>
      </w:r>
      <w:r>
        <w:rPr>
          <w:snapToGrid w:val="0"/>
        </w:rPr>
        <w:t xml:space="preserve"> and that the recommendation </w:t>
      </w:r>
      <w:r w:rsidRPr="00644C89">
        <w:rPr>
          <w:snapToGrid w:val="0"/>
        </w:rPr>
        <w:t>will be made available to the Subsidiary Body on Scientific, Technical and Technological Advice and the Subsidiary Body on Implementation</w:t>
      </w:r>
      <w:r>
        <w:rPr>
          <w:snapToGrid w:val="0"/>
        </w:rPr>
        <w:t xml:space="preserve">; </w:t>
      </w:r>
    </w:p>
    <w:p w14:paraId="1ADCEBA2" w14:textId="77777777" w:rsidR="00B32C64" w:rsidRDefault="00B32C64" w:rsidP="00C822B3">
      <w:pPr>
        <w:pStyle w:val="CBDNormalNoNumber"/>
        <w:ind w:firstLine="567"/>
        <w:rPr>
          <w:snapToGrid w:val="0"/>
        </w:rPr>
      </w:pPr>
      <w:r>
        <w:rPr>
          <w:snapToGrid w:val="0"/>
        </w:rPr>
        <w:t>9.</w:t>
      </w:r>
      <w:r>
        <w:rPr>
          <w:snapToGrid w:val="0"/>
        </w:rPr>
        <w:tab/>
      </w:r>
      <w:r>
        <w:rPr>
          <w:i/>
          <w:iCs/>
          <w:snapToGrid w:val="0"/>
        </w:rPr>
        <w:t>Requests</w:t>
      </w:r>
      <w:r>
        <w:rPr>
          <w:snapToGrid w:val="0"/>
        </w:rPr>
        <w:t xml:space="preserve"> the Executive Secretary, under the guidance of the Ad Hoc </w:t>
      </w:r>
      <w:r w:rsidRPr="00C822B3">
        <w:rPr>
          <w:snapToGrid w:val="0"/>
        </w:rPr>
        <w:t xml:space="preserve">Scientific and </w:t>
      </w:r>
      <w:r>
        <w:rPr>
          <w:snapToGrid w:val="0"/>
        </w:rPr>
        <w:t xml:space="preserve">Technical Advisory Group </w:t>
      </w:r>
      <w:r w:rsidRPr="007866AB">
        <w:rPr>
          <w:snapToGrid w:val="0"/>
        </w:rPr>
        <w:t>for the Preparation of the Global Report on Collective Progress in the Implementation of the Kunming-Montreal Global Biodiversity Framework</w:t>
      </w:r>
      <w:r>
        <w:rPr>
          <w:snapToGrid w:val="0"/>
        </w:rPr>
        <w:t>:</w:t>
      </w:r>
    </w:p>
    <w:p w14:paraId="28486EFC" w14:textId="77777777" w:rsidR="00B32C64" w:rsidRDefault="00B32C64" w:rsidP="00CB55E2">
      <w:pPr>
        <w:pStyle w:val="CBDNormalNoNumber"/>
        <w:ind w:firstLine="567"/>
        <w:rPr>
          <w:snapToGrid w:val="0"/>
        </w:rPr>
      </w:pPr>
      <w:r>
        <w:rPr>
          <w:snapToGrid w:val="0"/>
        </w:rPr>
        <w:t>(a)</w:t>
      </w:r>
      <w:r>
        <w:rPr>
          <w:snapToGrid w:val="0"/>
        </w:rPr>
        <w:tab/>
        <w:t xml:space="preserve">To use the advice on traditional knowledge contained in the present recommendation when preparing the </w:t>
      </w:r>
      <w:r w:rsidRPr="002614B2">
        <w:rPr>
          <w:snapToGrid w:val="0"/>
        </w:rPr>
        <w:t>global report on collective progress</w:t>
      </w:r>
      <w:r>
        <w:rPr>
          <w:snapToGrid w:val="0"/>
        </w:rPr>
        <w:t>;</w:t>
      </w:r>
      <w:r>
        <w:rPr>
          <w:rStyle w:val="FootnoteReference"/>
          <w:snapToGrid w:val="0"/>
        </w:rPr>
        <w:footnoteReference w:id="35"/>
      </w:r>
    </w:p>
    <w:p w14:paraId="7DD677CF" w14:textId="77777777" w:rsidR="00B32C64" w:rsidRDefault="00B32C64" w:rsidP="007B3CF2">
      <w:pPr>
        <w:pStyle w:val="CBDNormalNoNumber"/>
        <w:ind w:firstLine="567"/>
        <w:rPr>
          <w:snapToGrid w:val="0"/>
        </w:rPr>
      </w:pPr>
      <w:r>
        <w:rPr>
          <w:snapToGrid w:val="0"/>
        </w:rPr>
        <w:lastRenderedPageBreak/>
        <w:t>(b)</w:t>
      </w:r>
      <w:r>
        <w:rPr>
          <w:snapToGrid w:val="0"/>
        </w:rPr>
        <w:tab/>
        <w:t>To include inputs related to</w:t>
      </w:r>
      <w:r w:rsidRPr="00981E14">
        <w:rPr>
          <w:snapToGrid w:val="0"/>
        </w:rPr>
        <w:t xml:space="preserve"> </w:t>
      </w:r>
      <w:r>
        <w:rPr>
          <w:snapToGrid w:val="0"/>
        </w:rPr>
        <w:t>t</w:t>
      </w:r>
      <w:r w:rsidRPr="00981E14">
        <w:rPr>
          <w:snapToGrid w:val="0"/>
        </w:rPr>
        <w:t xml:space="preserve">raditional </w:t>
      </w:r>
      <w:r>
        <w:rPr>
          <w:snapToGrid w:val="0"/>
        </w:rPr>
        <w:t>k</w:t>
      </w:r>
      <w:r w:rsidRPr="00981E14">
        <w:rPr>
          <w:snapToGrid w:val="0"/>
        </w:rPr>
        <w:t>nowledge</w:t>
      </w:r>
      <w:r>
        <w:rPr>
          <w:snapToGrid w:val="0"/>
        </w:rPr>
        <w:t>,</w:t>
      </w:r>
      <w:r w:rsidRPr="00981E14">
        <w:rPr>
          <w:snapToGrid w:val="0"/>
        </w:rPr>
        <w:t xml:space="preserve"> including best practices, challenges</w:t>
      </w:r>
      <w:r>
        <w:rPr>
          <w:snapToGrid w:val="0"/>
        </w:rPr>
        <w:t>,</w:t>
      </w:r>
      <w:r w:rsidRPr="00981E14">
        <w:rPr>
          <w:snapToGrid w:val="0"/>
        </w:rPr>
        <w:t xml:space="preserve"> gaps and solutions</w:t>
      </w:r>
      <w:r>
        <w:rPr>
          <w:snapToGrid w:val="0"/>
        </w:rPr>
        <w:t xml:space="preserve"> in the collection of inputs to be conducted during the informal technical dialogue referred to in subparagraph 24 (h) of decision </w:t>
      </w:r>
      <w:hyperlink r:id="rId35" w:history="1">
        <w:r w:rsidRPr="0096186C">
          <w:rPr>
            <w:rStyle w:val="Hyperlink"/>
            <w:snapToGrid w:val="0"/>
          </w:rPr>
          <w:t>16/32</w:t>
        </w:r>
      </w:hyperlink>
      <w:r>
        <w:rPr>
          <w:snapToGrid w:val="0"/>
        </w:rPr>
        <w:t xml:space="preserve"> and subparagraph 7 (c) of recommendation </w:t>
      </w:r>
      <w:hyperlink r:id="rId36" w:history="1">
        <w:r w:rsidRPr="004B4D1B">
          <w:rPr>
            <w:rStyle w:val="Hyperlink"/>
            <w:snapToGrid w:val="0"/>
          </w:rPr>
          <w:t>27/1</w:t>
        </w:r>
      </w:hyperlink>
      <w:r>
        <w:rPr>
          <w:snapToGrid w:val="0"/>
        </w:rPr>
        <w:t xml:space="preserve"> of </w:t>
      </w:r>
      <w:r w:rsidRPr="00923EE6">
        <w:rPr>
          <w:snapToGrid w:val="0"/>
        </w:rPr>
        <w:t xml:space="preserve">24 October </w:t>
      </w:r>
      <w:r w:rsidRPr="00147055">
        <w:rPr>
          <w:snapToGrid w:val="0"/>
        </w:rPr>
        <w:t>2025 of the Subsidiary Body on Scientific, Technical and Technological Advice</w:t>
      </w:r>
      <w:r>
        <w:rPr>
          <w:snapToGrid w:val="0"/>
        </w:rPr>
        <w:t>, subject to the availability of resources;</w:t>
      </w:r>
      <w:r w:rsidRPr="00981E14">
        <w:rPr>
          <w:snapToGrid w:val="0"/>
        </w:rPr>
        <w:t xml:space="preserve"> </w:t>
      </w:r>
    </w:p>
    <w:p w14:paraId="27BF3E3B" w14:textId="77777777" w:rsidR="00B32C64" w:rsidRDefault="00B32C64" w:rsidP="007B3CF2">
      <w:pPr>
        <w:pStyle w:val="CBDNormalNoNumber"/>
        <w:ind w:firstLine="567"/>
        <w:rPr>
          <w:snapToGrid w:val="0"/>
        </w:rPr>
      </w:pPr>
      <w:r>
        <w:rPr>
          <w:snapToGrid w:val="0"/>
        </w:rPr>
        <w:t>10.</w:t>
      </w:r>
      <w:r>
        <w:rPr>
          <w:snapToGrid w:val="0"/>
        </w:rPr>
        <w:tab/>
      </w:r>
      <w:r w:rsidRPr="00BE0FA3">
        <w:rPr>
          <w:i/>
          <w:iCs/>
          <w:snapToGrid w:val="0"/>
        </w:rPr>
        <w:t>Also</w:t>
      </w:r>
      <w:r>
        <w:rPr>
          <w:snapToGrid w:val="0"/>
        </w:rPr>
        <w:t xml:space="preserve"> </w:t>
      </w:r>
      <w:r>
        <w:rPr>
          <w:i/>
          <w:iCs/>
          <w:snapToGrid w:val="0"/>
        </w:rPr>
        <w:t>r</w:t>
      </w:r>
      <w:r w:rsidRPr="000063EF">
        <w:rPr>
          <w:i/>
          <w:iCs/>
          <w:snapToGrid w:val="0"/>
        </w:rPr>
        <w:t>equests</w:t>
      </w:r>
      <w:r w:rsidRPr="002B1A84">
        <w:rPr>
          <w:snapToGrid w:val="0"/>
        </w:rPr>
        <w:t xml:space="preserve"> the Executive Secretary, subject to the availability of resources</w:t>
      </w:r>
      <w:r>
        <w:rPr>
          <w:snapToGrid w:val="0"/>
        </w:rPr>
        <w:t>:</w:t>
      </w:r>
    </w:p>
    <w:p w14:paraId="6EC324FD" w14:textId="77777777" w:rsidR="00B32C64" w:rsidRDefault="00B32C64" w:rsidP="007B3CF2">
      <w:pPr>
        <w:pStyle w:val="CBDNormalNoNumber"/>
        <w:ind w:firstLine="567"/>
        <w:rPr>
          <w:snapToGrid w:val="0"/>
        </w:rPr>
      </w:pPr>
      <w:r w:rsidRPr="002B1A84">
        <w:rPr>
          <w:snapToGrid w:val="0"/>
        </w:rPr>
        <w:t>(</w:t>
      </w:r>
      <w:r>
        <w:rPr>
          <w:snapToGrid w:val="0"/>
        </w:rPr>
        <w:t>a</w:t>
      </w:r>
      <w:r w:rsidRPr="002B1A84">
        <w:rPr>
          <w:snapToGrid w:val="0"/>
        </w:rPr>
        <w:t>)</w:t>
      </w:r>
      <w:r>
        <w:rPr>
          <w:snapToGrid w:val="0"/>
        </w:rPr>
        <w:tab/>
      </w:r>
      <w:r w:rsidRPr="002B1A84">
        <w:rPr>
          <w:snapToGrid w:val="0"/>
        </w:rPr>
        <w:t xml:space="preserve">To </w:t>
      </w:r>
      <w:r>
        <w:rPr>
          <w:snapToGrid w:val="0"/>
        </w:rPr>
        <w:t>work with relevant organizations to facilitate capacity-building and development activities, including by providing</w:t>
      </w:r>
      <w:r w:rsidRPr="002B1A84">
        <w:rPr>
          <w:snapToGrid w:val="0"/>
        </w:rPr>
        <w:t xml:space="preserve"> tools and guidance for </w:t>
      </w:r>
      <w:r>
        <w:rPr>
          <w:snapToGrid w:val="0"/>
        </w:rPr>
        <w:t xml:space="preserve">sharing the information and data referred to in the present </w:t>
      </w:r>
      <w:proofErr w:type="gramStart"/>
      <w:r>
        <w:rPr>
          <w:snapToGrid w:val="0"/>
        </w:rPr>
        <w:t>recommendation;</w:t>
      </w:r>
      <w:proofErr w:type="gramEnd"/>
      <w:r w:rsidRPr="002B1A84">
        <w:rPr>
          <w:snapToGrid w:val="0"/>
        </w:rPr>
        <w:t xml:space="preserve"> </w:t>
      </w:r>
    </w:p>
    <w:p w14:paraId="4F6EE9A8" w14:textId="77777777" w:rsidR="00B32C64" w:rsidRDefault="00B32C64" w:rsidP="003F49F9">
      <w:pPr>
        <w:pStyle w:val="CBDNormalNoNumber"/>
        <w:ind w:firstLine="567"/>
        <w:rPr>
          <w:snapToGrid w:val="0"/>
        </w:rPr>
      </w:pPr>
      <w:r w:rsidRPr="002B1A84">
        <w:rPr>
          <w:snapToGrid w:val="0"/>
        </w:rPr>
        <w:t>(</w:t>
      </w:r>
      <w:r>
        <w:rPr>
          <w:snapToGrid w:val="0"/>
        </w:rPr>
        <w:t>b</w:t>
      </w:r>
      <w:r w:rsidRPr="002B1A84">
        <w:rPr>
          <w:snapToGrid w:val="0"/>
        </w:rPr>
        <w:t>)</w:t>
      </w:r>
      <w:r>
        <w:rPr>
          <w:snapToGrid w:val="0"/>
        </w:rPr>
        <w:tab/>
      </w:r>
      <w:r w:rsidRPr="002B1A84">
        <w:rPr>
          <w:snapToGrid w:val="0"/>
        </w:rPr>
        <w:t xml:space="preserve">To </w:t>
      </w:r>
      <w:r>
        <w:rPr>
          <w:snapToGrid w:val="0"/>
        </w:rPr>
        <w:t xml:space="preserve">support indigenous peoples and local communities, including women and youth among them, in the submission of information on their </w:t>
      </w:r>
      <w:r w:rsidRPr="002B1A84">
        <w:rPr>
          <w:snapToGrid w:val="0"/>
        </w:rPr>
        <w:t xml:space="preserve">commitments </w:t>
      </w:r>
      <w:r>
        <w:rPr>
          <w:snapToGrid w:val="0"/>
        </w:rPr>
        <w:t xml:space="preserve">as </w:t>
      </w:r>
      <w:r w:rsidRPr="002B1A84">
        <w:rPr>
          <w:snapToGrid w:val="0"/>
        </w:rPr>
        <w:t>actors other than national Governments</w:t>
      </w:r>
      <w:r>
        <w:rPr>
          <w:snapToGrid w:val="0"/>
        </w:rPr>
        <w:t xml:space="preserve">, in line with notification No. </w:t>
      </w:r>
      <w:hyperlink r:id="rId37" w:history="1">
        <w:r w:rsidRPr="00BB53F5">
          <w:rPr>
            <w:rStyle w:val="Hyperlink"/>
            <w:snapToGrid w:val="0"/>
          </w:rPr>
          <w:t>2025-132</w:t>
        </w:r>
      </w:hyperlink>
      <w:r>
        <w:rPr>
          <w:snapToGrid w:val="0"/>
        </w:rPr>
        <w:t xml:space="preserve"> of 20 October 2025 and recommendation </w:t>
      </w:r>
      <w:hyperlink r:id="rId38" w:history="1">
        <w:r w:rsidRPr="00B57CFC">
          <w:rPr>
            <w:rStyle w:val="Hyperlink"/>
            <w:snapToGrid w:val="0"/>
          </w:rPr>
          <w:t>27/1</w:t>
        </w:r>
      </w:hyperlink>
      <w:r>
        <w:rPr>
          <w:snapToGrid w:val="0"/>
        </w:rPr>
        <w:t>, following the procedure set out in annex II to decision </w:t>
      </w:r>
      <w:hyperlink r:id="rId39" w:history="1">
        <w:r w:rsidRPr="00C5346B">
          <w:rPr>
            <w:rStyle w:val="Hyperlink"/>
            <w:snapToGrid w:val="0"/>
          </w:rPr>
          <w:t>16/32</w:t>
        </w:r>
      </w:hyperlink>
      <w:r w:rsidRPr="00FB05B5">
        <w:rPr>
          <w:snapToGrid w:val="0"/>
        </w:rPr>
        <w:t>.</w:t>
      </w:r>
    </w:p>
    <w:p w14:paraId="6D06B3A9" w14:textId="77777777" w:rsidR="00B32C64" w:rsidRDefault="00B32C64">
      <w:pPr>
        <w:tabs>
          <w:tab w:val="clear" w:pos="567"/>
          <w:tab w:val="clear" w:pos="1134"/>
          <w:tab w:val="clear" w:pos="1701"/>
          <w:tab w:val="clear" w:pos="2268"/>
        </w:tabs>
        <w:spacing w:after="160" w:line="278" w:lineRule="auto"/>
        <w:jc w:val="left"/>
      </w:pPr>
      <w:r>
        <w:br w:type="page"/>
      </w:r>
    </w:p>
    <w:p w14:paraId="35274E3C" w14:textId="77777777" w:rsidR="00B32C64" w:rsidRPr="001C20F9" w:rsidRDefault="00B32C64" w:rsidP="003C4ACE">
      <w:pPr>
        <w:pStyle w:val="CBDSubTitle"/>
      </w:pPr>
      <w:bookmarkStart w:id="53" w:name="_Toc219800208"/>
      <w:bookmarkStart w:id="54" w:name="_Toc219800375"/>
      <w:r>
        <w:lastRenderedPageBreak/>
        <w:t>1/6.</w:t>
      </w:r>
      <w:r>
        <w:tab/>
      </w:r>
      <w:r w:rsidRPr="00222A58">
        <w:t>Recommendations of the Permanent Forum on Indigenous Issues</w:t>
      </w:r>
      <w:bookmarkEnd w:id="53"/>
      <w:bookmarkEnd w:id="54"/>
      <w:r w:rsidRPr="00222A58">
        <w:t xml:space="preserve"> </w:t>
      </w:r>
    </w:p>
    <w:p w14:paraId="3FF126BE" w14:textId="77777777" w:rsidR="00B32C64" w:rsidRPr="00113864" w:rsidRDefault="00B32C64" w:rsidP="007F0F52">
      <w:pPr>
        <w:pStyle w:val="CBDDesicionText"/>
        <w:rPr>
          <w:i/>
          <w:iCs/>
        </w:rPr>
      </w:pPr>
      <w:r w:rsidRPr="00113864">
        <w:rPr>
          <w:i/>
          <w:iCs/>
        </w:rPr>
        <w:t>The Subsidiary Body on Article 8(j) and Other Provisions of the Convention on Biological Diversity Related to Indigenous Peoples and Local Communities</w:t>
      </w:r>
    </w:p>
    <w:p w14:paraId="216823C9" w14:textId="77777777" w:rsidR="00B32C64" w:rsidRDefault="00B32C64" w:rsidP="007F0F52">
      <w:pPr>
        <w:pStyle w:val="CBDDesicionText"/>
        <w:tabs>
          <w:tab w:val="clear" w:pos="567"/>
          <w:tab w:val="clear" w:pos="1134"/>
        </w:tabs>
        <w:rPr>
          <w:rFonts w:eastAsiaTheme="minorHAnsi"/>
          <w:i/>
          <w:iCs/>
        </w:rPr>
      </w:pPr>
      <w:r w:rsidRPr="00113864">
        <w:rPr>
          <w:rFonts w:eastAsiaTheme="minorHAnsi"/>
          <w:i/>
          <w:iCs/>
        </w:rPr>
        <w:t xml:space="preserve">Recommends </w:t>
      </w:r>
      <w:r w:rsidRPr="00113864">
        <w:rPr>
          <w:rFonts w:eastAsiaTheme="minorHAnsi"/>
        </w:rPr>
        <w:t>that,</w:t>
      </w:r>
      <w:r w:rsidRPr="00445F29">
        <w:rPr>
          <w:rFonts w:eastAsiaTheme="minorHAnsi"/>
        </w:rPr>
        <w:t xml:space="preserve"> at its seventeenth meeting, the Conference of the Parties adopt a decision along the following line:</w:t>
      </w:r>
    </w:p>
    <w:p w14:paraId="3331AAEA" w14:textId="77777777" w:rsidR="00B32C64" w:rsidRPr="003C4ACE" w:rsidRDefault="00B32C64" w:rsidP="003C4ACE">
      <w:pPr>
        <w:pStyle w:val="CBDNormalNoNumber"/>
        <w:keepNext/>
        <w:ind w:firstLine="567"/>
        <w:rPr>
          <w:i/>
          <w:iCs/>
          <w:lang w:eastAsia="zh-CN"/>
        </w:rPr>
      </w:pPr>
      <w:r>
        <w:rPr>
          <w:lang w:eastAsia="zh-CN"/>
        </w:rPr>
        <w:t>[</w:t>
      </w:r>
      <w:r w:rsidRPr="003C4ACE">
        <w:rPr>
          <w:i/>
          <w:iCs/>
          <w:lang w:eastAsia="zh-CN"/>
        </w:rPr>
        <w:t>The Conference of the Parties</w:t>
      </w:r>
      <w:r w:rsidRPr="001C20F9">
        <w:rPr>
          <w:lang w:eastAsia="zh-CN"/>
        </w:rPr>
        <w:t>,</w:t>
      </w:r>
    </w:p>
    <w:p w14:paraId="1376A522" w14:textId="77777777" w:rsidR="00B32C64" w:rsidRDefault="00B32C64" w:rsidP="003C4ACE">
      <w:pPr>
        <w:pStyle w:val="CBDNormalNoNumber"/>
        <w:ind w:firstLine="567"/>
        <w:rPr>
          <w:lang w:eastAsia="zh-CN"/>
        </w:rPr>
      </w:pPr>
      <w:r w:rsidRPr="001C20F9">
        <w:rPr>
          <w:i/>
          <w:iCs/>
          <w:lang w:eastAsia="zh-CN"/>
        </w:rPr>
        <w:t>Having considered</w:t>
      </w:r>
      <w:r w:rsidRPr="001C20F9">
        <w:rPr>
          <w:lang w:eastAsia="zh-CN"/>
        </w:rPr>
        <w:t xml:space="preserve"> the note by the Secretariat of the Convention on Biological Diversity</w:t>
      </w:r>
      <w:r w:rsidRPr="001C20F9">
        <w:rPr>
          <w:rStyle w:val="FootnoteReference"/>
          <w:lang w:eastAsia="zh-CN"/>
        </w:rPr>
        <w:footnoteReference w:id="36"/>
      </w:r>
      <w:r w:rsidRPr="001C20F9">
        <w:rPr>
          <w:lang w:eastAsia="zh-CN"/>
        </w:rPr>
        <w:t xml:space="preserve"> on the recommendations of the </w:t>
      </w:r>
      <w:r w:rsidRPr="003C4ACE">
        <w:rPr>
          <w:lang w:eastAsia="zh-CN"/>
        </w:rPr>
        <w:t>Permanent Forum on Indigenous Issues</w:t>
      </w:r>
      <w:r w:rsidRPr="001C20F9">
        <w:rPr>
          <w:lang w:eastAsia="zh-CN"/>
        </w:rPr>
        <w:t>,</w:t>
      </w:r>
      <w:r w:rsidRPr="001C20F9">
        <w:rPr>
          <w:vertAlign w:val="superscript"/>
          <w:lang w:eastAsia="zh-CN"/>
        </w:rPr>
        <w:footnoteReference w:id="37"/>
      </w:r>
    </w:p>
    <w:p w14:paraId="49A9BFD3" w14:textId="77777777" w:rsidR="00B32C64" w:rsidRPr="001C20F9" w:rsidRDefault="00B32C64" w:rsidP="003C4ACE">
      <w:pPr>
        <w:pStyle w:val="CBDNormalNoNumber"/>
        <w:ind w:firstLine="567"/>
        <w:rPr>
          <w:lang w:eastAsia="zh-CN"/>
        </w:rPr>
      </w:pPr>
      <w:r w:rsidRPr="00E35104">
        <w:rPr>
          <w:i/>
          <w:iCs/>
          <w:lang w:eastAsia="zh-CN"/>
        </w:rPr>
        <w:t>Noting</w:t>
      </w:r>
      <w:r w:rsidRPr="009A74B2">
        <w:rPr>
          <w:lang w:eastAsia="zh-CN"/>
        </w:rPr>
        <w:t xml:space="preserve"> that there are divergent views among Parties </w:t>
      </w:r>
      <w:proofErr w:type="gramStart"/>
      <w:r>
        <w:rPr>
          <w:lang w:eastAsia="zh-CN"/>
        </w:rPr>
        <w:t>with regard to</w:t>
      </w:r>
      <w:proofErr w:type="gramEnd"/>
      <w:r>
        <w:rPr>
          <w:lang w:eastAsia="zh-CN"/>
        </w:rPr>
        <w:t xml:space="preserve"> </w:t>
      </w:r>
      <w:r w:rsidRPr="009A74B2">
        <w:rPr>
          <w:lang w:eastAsia="zh-CN"/>
        </w:rPr>
        <w:t>the recommendations of the Permanent Forum on Indigenous Issues</w:t>
      </w:r>
      <w:r>
        <w:rPr>
          <w:lang w:eastAsia="zh-CN"/>
        </w:rPr>
        <w:t>,</w:t>
      </w:r>
    </w:p>
    <w:p w14:paraId="1030DD85" w14:textId="77777777" w:rsidR="00B32C64" w:rsidRPr="001C20F9" w:rsidRDefault="00B32C64" w:rsidP="003C4ACE">
      <w:pPr>
        <w:pStyle w:val="CBDNormalNoNumber"/>
        <w:ind w:firstLine="567"/>
        <w:rPr>
          <w:lang w:eastAsia="zh-CN"/>
        </w:rPr>
      </w:pPr>
      <w:r w:rsidRPr="001C20F9">
        <w:rPr>
          <w:lang w:eastAsia="zh-CN"/>
        </w:rPr>
        <w:t>1.</w:t>
      </w:r>
      <w:r w:rsidRPr="001C20F9">
        <w:rPr>
          <w:lang w:eastAsia="zh-CN"/>
        </w:rPr>
        <w:tab/>
      </w:r>
      <w:bookmarkStart w:id="55" w:name="_Hlk205546151"/>
      <w:r w:rsidRPr="001C20F9">
        <w:rPr>
          <w:i/>
          <w:iCs/>
          <w:lang w:eastAsia="zh-CN"/>
        </w:rPr>
        <w:t>Takes note</w:t>
      </w:r>
      <w:r w:rsidRPr="001C20F9">
        <w:rPr>
          <w:lang w:eastAsia="zh-CN"/>
        </w:rPr>
        <w:t xml:space="preserve"> of the recommendations emanating from the twenty-third and twenty-fourth sessions of the </w:t>
      </w:r>
      <w:r w:rsidRPr="003C4ACE">
        <w:rPr>
          <w:lang w:eastAsia="zh-CN"/>
        </w:rPr>
        <w:t>Permanent Forum on Indigenous Issues</w:t>
      </w:r>
      <w:r>
        <w:rPr>
          <w:lang w:eastAsia="zh-CN"/>
        </w:rPr>
        <w:t xml:space="preserve"> </w:t>
      </w:r>
      <w:r w:rsidRPr="00740176">
        <w:rPr>
          <w:lang w:eastAsia="zh-CN"/>
        </w:rPr>
        <w:t xml:space="preserve">in the context of the Convention on Biological </w:t>
      </w:r>
      <w:proofErr w:type="gramStart"/>
      <w:r w:rsidRPr="00740176">
        <w:rPr>
          <w:lang w:eastAsia="zh-CN"/>
        </w:rPr>
        <w:t>Diversity</w:t>
      </w:r>
      <w:r w:rsidRPr="001C20F9">
        <w:rPr>
          <w:lang w:eastAsia="zh-CN"/>
        </w:rPr>
        <w:t>;</w:t>
      </w:r>
      <w:bookmarkEnd w:id="55"/>
      <w:proofErr w:type="gramEnd"/>
    </w:p>
    <w:p w14:paraId="181408BC" w14:textId="768F7A34" w:rsidR="00CE6240" w:rsidRPr="001C20F9" w:rsidRDefault="00B32C64" w:rsidP="00853153">
      <w:pPr>
        <w:pStyle w:val="CBDNormalNoNumber"/>
        <w:ind w:firstLine="567"/>
        <w:rPr>
          <w:lang w:eastAsia="zh-CN"/>
        </w:rPr>
      </w:pPr>
      <w:r w:rsidRPr="001C20F9">
        <w:rPr>
          <w:lang w:eastAsia="zh-CN"/>
        </w:rPr>
        <w:t>2.</w:t>
      </w:r>
      <w:r w:rsidRPr="001C20F9">
        <w:rPr>
          <w:lang w:eastAsia="zh-CN"/>
        </w:rPr>
        <w:tab/>
      </w:r>
      <w:r w:rsidRPr="001C20F9">
        <w:rPr>
          <w:i/>
          <w:iCs/>
          <w:lang w:eastAsia="zh-CN"/>
        </w:rPr>
        <w:t xml:space="preserve">Requests </w:t>
      </w:r>
      <w:r w:rsidRPr="001C20F9">
        <w:rPr>
          <w:lang w:eastAsia="zh-CN"/>
        </w:rPr>
        <w:t xml:space="preserve">the Executive Secretary to continue to inform the Permanent Forum on Indigenous Issues of developments of mutual interest and to provide information to the Forum about activities undertaken under the </w:t>
      </w:r>
      <w:r w:rsidRPr="003C4ACE">
        <w:rPr>
          <w:lang w:eastAsia="zh-CN"/>
        </w:rPr>
        <w:t>Convention</w:t>
      </w:r>
      <w:r w:rsidRPr="001C20F9">
        <w:rPr>
          <w:lang w:eastAsia="zh-CN"/>
        </w:rPr>
        <w:t xml:space="preserve"> that are related to the </w:t>
      </w:r>
      <w:proofErr w:type="gramStart"/>
      <w:r w:rsidRPr="001C20F9">
        <w:rPr>
          <w:lang w:eastAsia="zh-CN"/>
        </w:rPr>
        <w:t>aforementioned recommendations</w:t>
      </w:r>
      <w:proofErr w:type="gramEnd"/>
      <w:r w:rsidRPr="001C20F9">
        <w:rPr>
          <w:lang w:eastAsia="zh-CN"/>
        </w:rPr>
        <w:t xml:space="preserve"> of the Forum.</w:t>
      </w:r>
      <w:r>
        <w:rPr>
          <w:lang w:eastAsia="zh-CN"/>
        </w:rPr>
        <w:t>]</w:t>
      </w:r>
    </w:p>
    <w:p w14:paraId="0C379F13" w14:textId="77777777" w:rsidR="00B32C64" w:rsidRPr="00AB25D4" w:rsidRDefault="00B32C64" w:rsidP="00914132">
      <w:pPr>
        <w:pStyle w:val="CBDNormalNoNumber"/>
        <w:ind w:firstLine="567"/>
      </w:pPr>
    </w:p>
    <w:p w14:paraId="4D60C9B5" w14:textId="77777777" w:rsidR="00CE6240" w:rsidRDefault="00CE6240" w:rsidP="000F4C88">
      <w:pPr>
        <w:pStyle w:val="CBDH1"/>
        <w:rPr>
          <w:snapToGrid w:val="0"/>
        </w:rPr>
        <w:sectPr w:rsidR="00CE6240" w:rsidSect="00914132">
          <w:footnotePr>
            <w:numRestart w:val="eachSect"/>
          </w:footnotePr>
          <w:pgSz w:w="12240" w:h="15840" w:code="1"/>
          <w:pgMar w:top="1022" w:right="1325" w:bottom="1138" w:left="1418" w:header="461" w:footer="720" w:gutter="0"/>
          <w:cols w:space="720"/>
          <w:docGrid w:linePitch="299"/>
        </w:sectPr>
      </w:pPr>
    </w:p>
    <w:p w14:paraId="16FB6F2E" w14:textId="3646FFB7" w:rsidR="005C14B4" w:rsidRPr="00F3208D" w:rsidRDefault="005C14B4" w:rsidP="000F4C88">
      <w:pPr>
        <w:pStyle w:val="CBDH1"/>
        <w:rPr>
          <w:snapToGrid w:val="0"/>
        </w:rPr>
      </w:pPr>
      <w:bookmarkStart w:id="56" w:name="_Toc219800209"/>
      <w:bookmarkStart w:id="57" w:name="_Toc219800376"/>
      <w:r w:rsidRPr="00F3208D">
        <w:rPr>
          <w:snapToGrid w:val="0"/>
        </w:rPr>
        <w:lastRenderedPageBreak/>
        <w:t>II.</w:t>
      </w:r>
      <w:r w:rsidRPr="00F3208D">
        <w:rPr>
          <w:snapToGrid w:val="0"/>
        </w:rPr>
        <w:tab/>
      </w:r>
      <w:r w:rsidR="00630F83" w:rsidRPr="00F3208D">
        <w:t>Account of proceedings</w:t>
      </w:r>
      <w:bookmarkEnd w:id="56"/>
      <w:bookmarkEnd w:id="57"/>
    </w:p>
    <w:p w14:paraId="3C80A84A" w14:textId="7C6DAFBA" w:rsidR="00622181" w:rsidRPr="00F3208D" w:rsidRDefault="00622181" w:rsidP="000F4C88">
      <w:pPr>
        <w:pStyle w:val="CBDH1"/>
        <w:rPr>
          <w:snapToGrid w:val="0"/>
        </w:rPr>
      </w:pPr>
      <w:bookmarkStart w:id="58" w:name="_Toc219800210"/>
      <w:bookmarkStart w:id="59" w:name="_Toc219800377"/>
      <w:r w:rsidRPr="00F3208D">
        <w:rPr>
          <w:snapToGrid w:val="0"/>
        </w:rPr>
        <w:t>Introduction</w:t>
      </w:r>
      <w:bookmarkEnd w:id="58"/>
      <w:bookmarkEnd w:id="59"/>
    </w:p>
    <w:p w14:paraId="0309B094" w14:textId="1C9A13EF" w:rsidR="00622181" w:rsidRPr="00F3208D" w:rsidRDefault="00313773" w:rsidP="00BE5F94">
      <w:pPr>
        <w:pStyle w:val="CBDNormalNumber"/>
      </w:pPr>
      <w:r w:rsidRPr="00F3208D">
        <w:t>The first meeting of the Subsidiary Body</w:t>
      </w:r>
      <w:r w:rsidR="00BE5F94" w:rsidRPr="00F3208D">
        <w:t xml:space="preserve"> on Article 8(j) and Other Provisions of the Convention on Biological Diversity Related to Indigenous Peoples and Local Communities</w:t>
      </w:r>
      <w:r w:rsidR="006201A2" w:rsidRPr="00F3208D">
        <w:t xml:space="preserve"> </w:t>
      </w:r>
      <w:r w:rsidR="00977C50" w:rsidRPr="00F3208D">
        <w:t>was</w:t>
      </w:r>
      <w:r w:rsidRPr="00F3208D">
        <w:t xml:space="preserve"> held in Panama City from 27 to 30 October 2025</w:t>
      </w:r>
      <w:r w:rsidR="00622181" w:rsidRPr="00F3208D">
        <w:t>.</w:t>
      </w:r>
      <w:r w:rsidR="00BE5F94" w:rsidRPr="00F3208D">
        <w:t xml:space="preserve"> The meeting was attended by </w:t>
      </w:r>
      <w:r w:rsidR="00505CF4">
        <w:t>105</w:t>
      </w:r>
      <w:r w:rsidR="00BE5F94" w:rsidRPr="00F3208D">
        <w:t xml:space="preserve"> Parties to the Convention on Biological Diversity</w:t>
      </w:r>
      <w:r w:rsidR="00151BF6" w:rsidRPr="00F3208D">
        <w:t>.</w:t>
      </w:r>
      <w:r w:rsidR="00BE5F94" w:rsidRPr="00F3208D">
        <w:rPr>
          <w:rStyle w:val="FootnoteReference"/>
        </w:rPr>
        <w:footnoteReference w:id="38"/>
      </w:r>
    </w:p>
    <w:p w14:paraId="7BDE7E46" w14:textId="6A4B5BB9" w:rsidR="00622181" w:rsidRPr="00F3208D" w:rsidRDefault="00622181" w:rsidP="000F4C88">
      <w:pPr>
        <w:pStyle w:val="CBDAgendaItem"/>
        <w:rPr>
          <w:rFonts w:hint="eastAsia"/>
        </w:rPr>
      </w:pPr>
      <w:bookmarkStart w:id="60" w:name="_Toc219800378"/>
      <w:r w:rsidRPr="00F3208D">
        <w:t>Item 1</w:t>
      </w:r>
      <w:r w:rsidR="00FA6E19" w:rsidRPr="00F3208D">
        <w:t xml:space="preserve"> </w:t>
      </w:r>
      <w:r w:rsidR="00FA6E19" w:rsidRPr="00F3208D">
        <w:br/>
      </w:r>
      <w:r w:rsidRPr="00F3208D">
        <w:t>Opening of the meeting</w:t>
      </w:r>
      <w:bookmarkEnd w:id="60"/>
    </w:p>
    <w:p w14:paraId="219F4761" w14:textId="7EBCD698" w:rsidR="00622181" w:rsidRPr="00F3208D" w:rsidRDefault="00622181" w:rsidP="004501D1">
      <w:pPr>
        <w:pStyle w:val="CBDNormalNumber"/>
      </w:pPr>
      <w:r w:rsidRPr="00F3208D">
        <w:t xml:space="preserve">The </w:t>
      </w:r>
      <w:r w:rsidR="000760B0" w:rsidRPr="00F3208D">
        <w:t xml:space="preserve">meeting was opened at </w:t>
      </w:r>
      <w:r w:rsidR="00BE5F94" w:rsidRPr="00F3208D">
        <w:t>10</w:t>
      </w:r>
      <w:r w:rsidR="00985C5F" w:rsidRPr="00F3208D">
        <w:t>.</w:t>
      </w:r>
      <w:r w:rsidR="00BE5F94" w:rsidRPr="00F3208D">
        <w:t>15 a.m.</w:t>
      </w:r>
      <w:r w:rsidR="000760B0" w:rsidRPr="00F3208D">
        <w:t xml:space="preserve"> </w:t>
      </w:r>
      <w:r w:rsidR="007F35DB" w:rsidRPr="00F3208D">
        <w:t xml:space="preserve">on 27 October 2025 </w:t>
      </w:r>
      <w:r w:rsidR="000760B0" w:rsidRPr="00F3208D">
        <w:t>by the</w:t>
      </w:r>
      <w:r w:rsidR="00BE5F94" w:rsidRPr="00F3208D">
        <w:t xml:space="preserve"> Presiden</w:t>
      </w:r>
      <w:r w:rsidR="001D0786" w:rsidRPr="00F3208D">
        <w:t>t of the Conference of the Parties</w:t>
      </w:r>
      <w:r w:rsidR="00BE5F94" w:rsidRPr="00F3208D">
        <w:t>,</w:t>
      </w:r>
      <w:r w:rsidR="000760B0" w:rsidRPr="00F3208D">
        <w:t xml:space="preserve"> </w:t>
      </w:r>
      <w:r w:rsidR="001D0786" w:rsidRPr="00F3208D">
        <w:t xml:space="preserve">the </w:t>
      </w:r>
      <w:r w:rsidR="004501D1" w:rsidRPr="00F3208D">
        <w:t xml:space="preserve">Minister of Environment </w:t>
      </w:r>
      <w:r w:rsidR="00262B58" w:rsidRPr="00F3208D">
        <w:t xml:space="preserve">and Sustainable Development </w:t>
      </w:r>
      <w:r w:rsidR="004501D1" w:rsidRPr="00F3208D">
        <w:t>of Colombia</w:t>
      </w:r>
      <w:r w:rsidR="00262B58" w:rsidRPr="00F3208D">
        <w:t>, Irene Vélez Torres</w:t>
      </w:r>
      <w:r w:rsidR="004501D1" w:rsidRPr="00F3208D">
        <w:t>.</w:t>
      </w:r>
    </w:p>
    <w:p w14:paraId="225AC9ED" w14:textId="0B54C952" w:rsidR="001C4126" w:rsidRPr="00F3208D" w:rsidRDefault="001C4126" w:rsidP="001C4126">
      <w:pPr>
        <w:pStyle w:val="CBDNormalNumber"/>
      </w:pPr>
      <w:r w:rsidRPr="00F3208D">
        <w:t xml:space="preserve">The meeting began with a traditional indigenous blessing offered by Briseida Iglesias of the Guna </w:t>
      </w:r>
      <w:r w:rsidR="009B430D" w:rsidRPr="00F3208D">
        <w:t>p</w:t>
      </w:r>
      <w:r w:rsidRPr="00F3208D">
        <w:t xml:space="preserve">eoples, who urged participants to move forward in defending the heritage conferred by the Creator and Mother Earth, guided by the </w:t>
      </w:r>
      <w:r w:rsidR="006A4C9C" w:rsidRPr="00F3208D">
        <w:t>G</w:t>
      </w:r>
      <w:r w:rsidRPr="00F3208D">
        <w:t xml:space="preserve">reat </w:t>
      </w:r>
      <w:r w:rsidR="0000760F" w:rsidRPr="00F3208D">
        <w:t>C</w:t>
      </w:r>
      <w:r w:rsidRPr="00F3208D">
        <w:t xml:space="preserve">reator of knowledge and strength. The </w:t>
      </w:r>
      <w:proofErr w:type="spellStart"/>
      <w:r w:rsidRPr="00F3208D">
        <w:t>U</w:t>
      </w:r>
      <w:r w:rsidR="005D4373" w:rsidRPr="00F3208D">
        <w:t>s</w:t>
      </w:r>
      <w:r w:rsidRPr="00F3208D">
        <w:t>kalu</w:t>
      </w:r>
      <w:proofErr w:type="spellEnd"/>
      <w:r w:rsidRPr="00F3208D">
        <w:t xml:space="preserve"> Group then performed a traditional Guna dance entitled Mugan Boe (grandmothers’ lament), a tribute to the wisdom and strength of the grandmothers who continued to inspire and sustain their communities.</w:t>
      </w:r>
    </w:p>
    <w:p w14:paraId="60A427A8" w14:textId="5DFB88AC" w:rsidR="008C5BB5" w:rsidRPr="00F3208D" w:rsidRDefault="008C5BB5" w:rsidP="008C5BB5">
      <w:pPr>
        <w:pStyle w:val="CBDNormalNumber"/>
      </w:pPr>
      <w:r w:rsidRPr="00F3208D">
        <w:t xml:space="preserve">Delivering </w:t>
      </w:r>
      <w:r w:rsidR="00E42674" w:rsidRPr="00F3208D">
        <w:t xml:space="preserve">her </w:t>
      </w:r>
      <w:r w:rsidRPr="00F3208D">
        <w:t>opening remarks, the President said that the establishment of the Subsidiary Body represented an unprecedented step toward greater environmental democracy within the United Nations, the Convention on Biological Diversity being the first of the more than 500</w:t>
      </w:r>
      <w:r w:rsidR="00C61D18" w:rsidRPr="00F3208D">
        <w:t> </w:t>
      </w:r>
      <w:r w:rsidRPr="00F3208D">
        <w:t>multilateral treaties and conventions to guarantee the participation of indigenous peoples and local communities in a subsidiary body. The most challenging task was now to finalize the draft modus operandi</w:t>
      </w:r>
      <w:r w:rsidR="00A30491" w:rsidRPr="00F3208D">
        <w:t xml:space="preserve"> of the Subsidiary Body</w:t>
      </w:r>
      <w:r w:rsidRPr="00F3208D">
        <w:t xml:space="preserve"> for adoption by the Conference of the Parties at its seventeenth meeting and to ensure good environmental governance. </w:t>
      </w:r>
      <w:r w:rsidR="00D5585F" w:rsidRPr="00F3208D">
        <w:t xml:space="preserve">At its sixteenth meeting, the Conference of the Parties had adopted a </w:t>
      </w:r>
      <w:r w:rsidRPr="00F3208D">
        <w:t xml:space="preserve">new work programme </w:t>
      </w:r>
      <w:r w:rsidR="00D5585F" w:rsidRPr="00F3208D">
        <w:t xml:space="preserve">to integrate the rights, contributions and traditional knowledge of indigenous peoples and local communities into the global biodiversity agenda. The guidelines to be discussed as part of the meeting agenda were critical to the implementation of Targets 2 and 3 of the </w:t>
      </w:r>
      <w:r w:rsidR="00751CD7" w:rsidRPr="00F3208D">
        <w:t xml:space="preserve">Kunming-Montreal Global Biodiversity </w:t>
      </w:r>
      <w:r w:rsidR="00D5585F" w:rsidRPr="00F3208D">
        <w:t xml:space="preserve">Framework and should support protection and restoration practices led by indigenous peoples and local communities worldwide. She </w:t>
      </w:r>
      <w:r w:rsidR="00E42674" w:rsidRPr="00F3208D">
        <w:t>noted</w:t>
      </w:r>
      <w:r w:rsidR="00D5585F" w:rsidRPr="00F3208D">
        <w:t xml:space="preserve"> that clear guidelines would help </w:t>
      </w:r>
      <w:r w:rsidR="005737AB" w:rsidRPr="00F3208D">
        <w:t xml:space="preserve">to </w:t>
      </w:r>
      <w:r w:rsidR="00D5585F" w:rsidRPr="00F3208D">
        <w:t xml:space="preserve">ensure due consideration of traditional lands and resource use by indigenous peoples and local communities in spatial planning processes and environmental impact assessments. </w:t>
      </w:r>
      <w:r w:rsidRPr="00F3208D">
        <w:t xml:space="preserve">Acknowledging that the </w:t>
      </w:r>
      <w:r w:rsidR="00D5585F" w:rsidRPr="00F3208D">
        <w:t>discussions</w:t>
      </w:r>
      <w:r w:rsidRPr="00F3208D">
        <w:t xml:space="preserve"> would be intense, she invited delegates to </w:t>
      </w:r>
      <w:r w:rsidR="00D5585F" w:rsidRPr="00F3208D">
        <w:t>bear in mind</w:t>
      </w:r>
      <w:r w:rsidRPr="00F3208D">
        <w:t xml:space="preserve"> the fundamental purpose of th</w:t>
      </w:r>
      <w:r w:rsidR="00D5585F" w:rsidRPr="00F3208D">
        <w:t>e</w:t>
      </w:r>
      <w:r w:rsidRPr="00F3208D">
        <w:t xml:space="preserve"> </w:t>
      </w:r>
      <w:r w:rsidR="00D5585F" w:rsidRPr="00F3208D">
        <w:t>meeting</w:t>
      </w:r>
      <w:r w:rsidRPr="00F3208D">
        <w:t xml:space="preserve">, </w:t>
      </w:r>
      <w:r w:rsidR="00D5585F" w:rsidRPr="00F3208D">
        <w:t xml:space="preserve">which was </w:t>
      </w:r>
      <w:r w:rsidRPr="00F3208D">
        <w:t xml:space="preserve">to strengthen the full and effective participation of indigenous peoples and local communities in the work of the </w:t>
      </w:r>
      <w:r w:rsidR="00D5585F" w:rsidRPr="00F3208D">
        <w:t>C</w:t>
      </w:r>
      <w:r w:rsidRPr="00F3208D">
        <w:t>onvention and to demonstrate to the world that th</w:t>
      </w:r>
      <w:r w:rsidR="00D5585F" w:rsidRPr="00F3208D">
        <w:t>e</w:t>
      </w:r>
      <w:r w:rsidRPr="00F3208D">
        <w:t xml:space="preserve"> </w:t>
      </w:r>
      <w:r w:rsidR="00D5585F" w:rsidRPr="00F3208D">
        <w:t>S</w:t>
      </w:r>
      <w:r w:rsidRPr="00F3208D">
        <w:t xml:space="preserve">ubsidiary </w:t>
      </w:r>
      <w:r w:rsidR="00D5585F" w:rsidRPr="00F3208D">
        <w:t>B</w:t>
      </w:r>
      <w:r w:rsidRPr="00F3208D">
        <w:t xml:space="preserve">ody could be a pioneering example of </w:t>
      </w:r>
      <w:r w:rsidR="00F9489E" w:rsidRPr="00F3208D">
        <w:t xml:space="preserve">how to move multilateralism towards </w:t>
      </w:r>
      <w:r w:rsidRPr="00F3208D">
        <w:t xml:space="preserve">a </w:t>
      </w:r>
      <w:r w:rsidR="00F67926" w:rsidRPr="00F3208D">
        <w:t xml:space="preserve">deeper, </w:t>
      </w:r>
      <w:r w:rsidRPr="00F3208D">
        <w:t>more far-reaching, more rooted and more effective</w:t>
      </w:r>
      <w:r w:rsidR="00E42674" w:rsidRPr="00F3208D">
        <w:t xml:space="preserve"> democracy</w:t>
      </w:r>
      <w:r w:rsidRPr="00F3208D">
        <w:t>.</w:t>
      </w:r>
    </w:p>
    <w:p w14:paraId="14923685" w14:textId="4BC649F0" w:rsidR="008C5BB5" w:rsidRPr="00F3208D" w:rsidRDefault="008C5BB5" w:rsidP="008C5BB5">
      <w:pPr>
        <w:pStyle w:val="CBDNormalNumber"/>
      </w:pPr>
      <w:r w:rsidRPr="00F3208D">
        <w:t>Opening statements</w:t>
      </w:r>
      <w:r w:rsidRPr="00F3208D">
        <w:rPr>
          <w:rStyle w:val="FootnoteReference"/>
        </w:rPr>
        <w:footnoteReference w:id="39"/>
      </w:r>
      <w:r w:rsidRPr="00F3208D">
        <w:t xml:space="preserve"> were made by the Executive Secretary of the Secretariat of the Convention, Astrid Schomaker</w:t>
      </w:r>
      <w:r w:rsidR="001B7B01" w:rsidRPr="00F3208D">
        <w:t>,</w:t>
      </w:r>
      <w:r w:rsidRPr="00F3208D">
        <w:t xml:space="preserve"> and the Minister of Environment of Panama, Juan Carlos Navarro.</w:t>
      </w:r>
    </w:p>
    <w:p w14:paraId="1BCA9D45" w14:textId="14B8855A" w:rsidR="00262B58" w:rsidRPr="00F3208D" w:rsidRDefault="00A77DEB" w:rsidP="0012756B">
      <w:pPr>
        <w:pStyle w:val="CBDNormalNumber"/>
      </w:pPr>
      <w:r w:rsidRPr="00F3208D">
        <w:t>T</w:t>
      </w:r>
      <w:r w:rsidR="008C5BB5" w:rsidRPr="00F3208D">
        <w:t xml:space="preserve">he Executive Secretary </w:t>
      </w:r>
      <w:r w:rsidRPr="00F3208D">
        <w:t>began by</w:t>
      </w:r>
      <w:r w:rsidR="008C5BB5" w:rsidRPr="00F3208D">
        <w:t xml:space="preserve"> express</w:t>
      </w:r>
      <w:r w:rsidRPr="00F3208D">
        <w:t>ing</w:t>
      </w:r>
      <w:r w:rsidR="008C5BB5" w:rsidRPr="00F3208D">
        <w:t xml:space="preserve"> </w:t>
      </w:r>
      <w:r w:rsidR="005C0F03" w:rsidRPr="00F3208D">
        <w:t xml:space="preserve">her </w:t>
      </w:r>
      <w:r w:rsidR="008C5BB5" w:rsidRPr="00F3208D">
        <w:t>solidarity with the people of Haiti and Jamaica</w:t>
      </w:r>
      <w:r w:rsidR="005C0F03" w:rsidRPr="00F3208D">
        <w:t xml:space="preserve">, </w:t>
      </w:r>
      <w:r w:rsidR="008C5BB5" w:rsidRPr="00F3208D">
        <w:t xml:space="preserve">who were being affected by Hurricane Melissa. She thanked Ms. Iglesias </w:t>
      </w:r>
      <w:r w:rsidR="005C0F03" w:rsidRPr="00F3208D">
        <w:t>for her blessing and</w:t>
      </w:r>
      <w:r w:rsidR="008C5BB5" w:rsidRPr="00F3208D">
        <w:t xml:space="preserve"> the </w:t>
      </w:r>
      <w:proofErr w:type="spellStart"/>
      <w:r w:rsidR="008C5BB5" w:rsidRPr="00F3208D">
        <w:t>Uskalu</w:t>
      </w:r>
      <w:proofErr w:type="spellEnd"/>
      <w:r w:rsidR="008C5BB5" w:rsidRPr="00F3208D">
        <w:t xml:space="preserve"> Group for </w:t>
      </w:r>
      <w:r w:rsidR="005C0F03" w:rsidRPr="00F3208D">
        <w:t>their</w:t>
      </w:r>
      <w:r w:rsidR="008C5BB5" w:rsidRPr="00F3208D">
        <w:t xml:space="preserve"> dance, </w:t>
      </w:r>
      <w:r w:rsidR="003835C0" w:rsidRPr="00F3208D">
        <w:t xml:space="preserve">the </w:t>
      </w:r>
      <w:r w:rsidR="005C0F03" w:rsidRPr="00F3208D">
        <w:t xml:space="preserve">Presidency of the sixteenth meeting of the Conference of the Parties for its leadership and </w:t>
      </w:r>
      <w:r w:rsidR="008C5BB5" w:rsidRPr="00F3208D">
        <w:t xml:space="preserve">the Government of Panama for </w:t>
      </w:r>
      <w:r w:rsidR="003835C0" w:rsidRPr="00F3208D">
        <w:t xml:space="preserve">its hospitality in </w:t>
      </w:r>
      <w:r w:rsidR="005C0F03" w:rsidRPr="00F3208D">
        <w:t>hosting the meeting</w:t>
      </w:r>
      <w:r w:rsidR="008C5BB5" w:rsidRPr="00F3208D">
        <w:t xml:space="preserve">. She </w:t>
      </w:r>
      <w:r w:rsidR="005C0F03" w:rsidRPr="00F3208D">
        <w:t xml:space="preserve">acknowledged the contributions of </w:t>
      </w:r>
      <w:r w:rsidR="008C5BB5" w:rsidRPr="00F3208D">
        <w:t xml:space="preserve">the donor countries </w:t>
      </w:r>
      <w:r w:rsidR="0012756B" w:rsidRPr="00F3208D">
        <w:t>that had</w:t>
      </w:r>
      <w:r w:rsidR="005C0F03" w:rsidRPr="00F3208D">
        <w:t xml:space="preserve"> enabled the participation of</w:t>
      </w:r>
      <w:r w:rsidR="008C5BB5" w:rsidRPr="00F3208D">
        <w:t xml:space="preserve"> delegates from developing countries </w:t>
      </w:r>
      <w:r w:rsidR="0012756B" w:rsidRPr="00F3208D">
        <w:t>and applauded</w:t>
      </w:r>
      <w:r w:rsidR="008C5BB5" w:rsidRPr="00F3208D">
        <w:t xml:space="preserve"> the efforts of</w:t>
      </w:r>
      <w:r w:rsidR="005C0F03" w:rsidRPr="00F3208D">
        <w:t xml:space="preserve"> the indigenous peoples and local communities</w:t>
      </w:r>
      <w:r w:rsidR="008C5BB5" w:rsidRPr="00F3208D">
        <w:t xml:space="preserve"> to raise </w:t>
      </w:r>
      <w:r w:rsidR="005C0F03" w:rsidRPr="00F3208D">
        <w:t xml:space="preserve">the </w:t>
      </w:r>
      <w:r w:rsidR="008C5BB5" w:rsidRPr="00F3208D">
        <w:t xml:space="preserve">funds </w:t>
      </w:r>
      <w:r w:rsidR="005C0F03" w:rsidRPr="00F3208D">
        <w:t xml:space="preserve">needed for their </w:t>
      </w:r>
      <w:r w:rsidR="008C5BB5" w:rsidRPr="00F3208D">
        <w:t>participation</w:t>
      </w:r>
      <w:r w:rsidR="0012756B" w:rsidRPr="00F3208D">
        <w:t>, while calling upon donors, including new donors</w:t>
      </w:r>
      <w:r w:rsidR="003835C0" w:rsidRPr="00F3208D">
        <w:t>,</w:t>
      </w:r>
      <w:r w:rsidR="0012756B" w:rsidRPr="00F3208D">
        <w:t xml:space="preserve"> to step forward to support those efforts. Underscoring the </w:t>
      </w:r>
      <w:r w:rsidR="008C5BB5" w:rsidRPr="00F3208D">
        <w:t xml:space="preserve">watershed moment </w:t>
      </w:r>
      <w:r w:rsidR="0012756B" w:rsidRPr="00F3208D">
        <w:t xml:space="preserve">that the </w:t>
      </w:r>
      <w:r w:rsidR="00346C7D" w:rsidRPr="00F3208D">
        <w:t>present</w:t>
      </w:r>
      <w:r w:rsidR="0012756B" w:rsidRPr="00F3208D">
        <w:t xml:space="preserve"> meeting </w:t>
      </w:r>
      <w:r w:rsidR="0012756B" w:rsidRPr="00F3208D">
        <w:lastRenderedPageBreak/>
        <w:t>marked for</w:t>
      </w:r>
      <w:r w:rsidR="008C5BB5" w:rsidRPr="00F3208D">
        <w:t xml:space="preserve"> the </w:t>
      </w:r>
      <w:r w:rsidR="0012756B" w:rsidRPr="00F3208D">
        <w:t>Convention</w:t>
      </w:r>
      <w:r w:rsidR="008C5BB5" w:rsidRPr="00F3208D">
        <w:t xml:space="preserve">, </w:t>
      </w:r>
      <w:r w:rsidR="0012756B" w:rsidRPr="00F3208D">
        <w:t>she</w:t>
      </w:r>
      <w:r w:rsidR="008C5BB5" w:rsidRPr="00F3208D">
        <w:t xml:space="preserve"> acknowledged the work of the Ad Hoc Open-ended Intersessional Working Group on Article 8</w:t>
      </w:r>
      <w:r w:rsidR="00080755" w:rsidRPr="00F3208D">
        <w:t> </w:t>
      </w:r>
      <w:r w:rsidR="008C5BB5" w:rsidRPr="00F3208D">
        <w:t>(j) and Related Provisions of the Convention</w:t>
      </w:r>
      <w:r w:rsidR="002B1CDA" w:rsidRPr="00F3208D">
        <w:t xml:space="preserve"> on Biological Diversity</w:t>
      </w:r>
      <w:r w:rsidR="0012756B" w:rsidRPr="00F3208D">
        <w:t>,</w:t>
      </w:r>
      <w:r w:rsidR="008C5BB5" w:rsidRPr="00F3208D">
        <w:t xml:space="preserve"> </w:t>
      </w:r>
      <w:r w:rsidR="0012756B" w:rsidRPr="00F3208D">
        <w:t>which had</w:t>
      </w:r>
      <w:r w:rsidR="008C5BB5" w:rsidRPr="00F3208D">
        <w:t xml:space="preserve"> </w:t>
      </w:r>
      <w:r w:rsidR="0012756B" w:rsidRPr="00F3208D">
        <w:t xml:space="preserve">enabled </w:t>
      </w:r>
      <w:r w:rsidR="008C5BB5" w:rsidRPr="00F3208D">
        <w:t>the establishment of th</w:t>
      </w:r>
      <w:r w:rsidR="0012756B" w:rsidRPr="00F3208D">
        <w:t>e</w:t>
      </w:r>
      <w:r w:rsidR="008C5BB5" w:rsidRPr="00F3208D">
        <w:t xml:space="preserve"> </w:t>
      </w:r>
      <w:r w:rsidR="0012756B" w:rsidRPr="00F3208D">
        <w:t>S</w:t>
      </w:r>
      <w:r w:rsidR="008C5BB5" w:rsidRPr="00F3208D">
        <w:t xml:space="preserve">ubsidiary </w:t>
      </w:r>
      <w:r w:rsidR="0012756B" w:rsidRPr="00F3208D">
        <w:t>B</w:t>
      </w:r>
      <w:r w:rsidR="008C5BB5" w:rsidRPr="00F3208D">
        <w:t xml:space="preserve">ody. </w:t>
      </w:r>
      <w:r w:rsidR="003835C0" w:rsidRPr="00F3208D">
        <w:t>N</w:t>
      </w:r>
      <w:r w:rsidR="0012756B" w:rsidRPr="00F3208D">
        <w:t>ot</w:t>
      </w:r>
      <w:r w:rsidR="003835C0" w:rsidRPr="00F3208D">
        <w:t>ing</w:t>
      </w:r>
      <w:r w:rsidR="0012756B" w:rsidRPr="00F3208D">
        <w:t xml:space="preserve"> that the </w:t>
      </w:r>
      <w:r w:rsidR="00346C7D" w:rsidRPr="00F3208D">
        <w:t xml:space="preserve">present </w:t>
      </w:r>
      <w:r w:rsidR="0012756B" w:rsidRPr="00F3208D">
        <w:t xml:space="preserve">meeting would </w:t>
      </w:r>
      <w:r w:rsidR="003835C0" w:rsidRPr="00F3208D">
        <w:t xml:space="preserve">measure the potential for the success of the endeavour, she outlined the matters on the agenda for the meeting, highlighting the need to advance three tasks in the new programme of work adopted by the Conference of the Parties at its sixteenth meeting. </w:t>
      </w:r>
      <w:r w:rsidR="008C5BB5" w:rsidRPr="00F3208D">
        <w:t xml:space="preserve">Emphasizing the importance of </w:t>
      </w:r>
      <w:r w:rsidR="003835C0" w:rsidRPr="00F3208D">
        <w:t xml:space="preserve">the task ahead, she urged delegates to </w:t>
      </w:r>
      <w:r w:rsidR="008C5BB5" w:rsidRPr="00F3208D">
        <w:t>seiz</w:t>
      </w:r>
      <w:r w:rsidR="003835C0" w:rsidRPr="00F3208D">
        <w:t>e what she characterized as a historic</w:t>
      </w:r>
      <w:r w:rsidR="008C5BB5" w:rsidRPr="00F3208D">
        <w:t xml:space="preserve"> moment to translate Article 8(j) and related provisions into an effective elevation of the role of indigenous peoples and local communities in the work </w:t>
      </w:r>
      <w:r w:rsidR="0041283F" w:rsidRPr="00F3208D">
        <w:t xml:space="preserve">undertaken </w:t>
      </w:r>
      <w:r w:rsidR="008C5BB5" w:rsidRPr="00F3208D">
        <w:t xml:space="preserve">under the Convention, </w:t>
      </w:r>
      <w:r w:rsidR="003835C0" w:rsidRPr="00F3208D">
        <w:t>and to</w:t>
      </w:r>
      <w:r w:rsidR="008C5BB5" w:rsidRPr="00F3208D">
        <w:t xml:space="preserve"> </w:t>
      </w:r>
      <w:r w:rsidR="003835C0" w:rsidRPr="00F3208D">
        <w:t>devise clear and actionable</w:t>
      </w:r>
      <w:r w:rsidR="008C5BB5" w:rsidRPr="00F3208D">
        <w:t xml:space="preserve"> recommendations </w:t>
      </w:r>
      <w:r w:rsidR="00175249" w:rsidRPr="00F3208D">
        <w:t>for</w:t>
      </w:r>
      <w:r w:rsidR="008C5BB5" w:rsidRPr="00F3208D">
        <w:t xml:space="preserve"> </w:t>
      </w:r>
      <w:r w:rsidR="003835C0" w:rsidRPr="00F3208D">
        <w:t>the Conference of the Parties</w:t>
      </w:r>
      <w:r w:rsidR="008C5BB5" w:rsidRPr="00F3208D">
        <w:t xml:space="preserve"> </w:t>
      </w:r>
      <w:r w:rsidR="003835C0" w:rsidRPr="00F3208D">
        <w:t>that would</w:t>
      </w:r>
      <w:r w:rsidR="008C5BB5" w:rsidRPr="00F3208D">
        <w:t xml:space="preserve"> accelerate</w:t>
      </w:r>
      <w:r w:rsidR="003835C0" w:rsidRPr="00F3208D">
        <w:t xml:space="preserve"> the</w:t>
      </w:r>
      <w:r w:rsidR="008C5BB5" w:rsidRPr="00F3208D">
        <w:t xml:space="preserve"> implementation of the Framework.</w:t>
      </w:r>
    </w:p>
    <w:p w14:paraId="59251C0F" w14:textId="73FA8056" w:rsidR="003835C0" w:rsidRPr="00F3208D" w:rsidRDefault="00CB17D6" w:rsidP="0012756B">
      <w:pPr>
        <w:pStyle w:val="CBDNormalNumber"/>
      </w:pPr>
      <w:r w:rsidRPr="00F3208D">
        <w:t>The Minister of Enviro</w:t>
      </w:r>
      <w:r w:rsidR="00080755" w:rsidRPr="00F3208D">
        <w:t>n</w:t>
      </w:r>
      <w:r w:rsidRPr="00F3208D">
        <w:t xml:space="preserve">ment of Panama </w:t>
      </w:r>
      <w:r w:rsidR="000A434F" w:rsidRPr="00F3208D">
        <w:t>welcomed participants</w:t>
      </w:r>
      <w:r w:rsidR="009C795D" w:rsidRPr="00F3208D">
        <w:t xml:space="preserve"> to </w:t>
      </w:r>
      <w:r w:rsidR="000A434F" w:rsidRPr="00F3208D">
        <w:t xml:space="preserve">the ancestral lands and waters of the indigenous peoples of Panama, guardians of the thousand-year cultures and ecosystems that connected the Atlantic and Pacific Oceans. The Guna word </w:t>
      </w:r>
      <w:proofErr w:type="spellStart"/>
      <w:r w:rsidR="000A434F" w:rsidRPr="00F3208D">
        <w:rPr>
          <w:i/>
          <w:iCs/>
        </w:rPr>
        <w:t>Muu</w:t>
      </w:r>
      <w:proofErr w:type="spellEnd"/>
      <w:r w:rsidR="000A434F" w:rsidRPr="00F3208D">
        <w:rPr>
          <w:i/>
          <w:iCs/>
        </w:rPr>
        <w:t xml:space="preserve"> Bi-li</w:t>
      </w:r>
      <w:r w:rsidR="000A434F" w:rsidRPr="00F3208D">
        <w:t xml:space="preserve">, meaning </w:t>
      </w:r>
      <w:r w:rsidR="00911552" w:rsidRPr="00F3208D">
        <w:t>“</w:t>
      </w:r>
      <w:r w:rsidR="000A434F" w:rsidRPr="00F3208D">
        <w:t>Grandmother Ocean</w:t>
      </w:r>
      <w:r w:rsidR="00911552" w:rsidRPr="00F3208D">
        <w:t>”</w:t>
      </w:r>
      <w:r w:rsidR="000A434F" w:rsidRPr="00F3208D">
        <w:t xml:space="preserve">, was a reminder that all forms of life were interconnected, providing a vision that should guide Parties’ decisions at the </w:t>
      </w:r>
      <w:r w:rsidR="00190AB4" w:rsidRPr="00F3208D">
        <w:t>present</w:t>
      </w:r>
      <w:r w:rsidR="000A434F" w:rsidRPr="00F3208D">
        <w:t xml:space="preserve"> meeting. </w:t>
      </w:r>
      <w:r w:rsidR="00A34AB8" w:rsidRPr="00F3208D">
        <w:t xml:space="preserve">The </w:t>
      </w:r>
      <w:r w:rsidR="000A434F" w:rsidRPr="00F3208D">
        <w:t xml:space="preserve">traditional knowledge and governance practices of indigenous peoples and local communities </w:t>
      </w:r>
      <w:r w:rsidR="009C795D" w:rsidRPr="00F3208D">
        <w:t xml:space="preserve">would be incorporated </w:t>
      </w:r>
      <w:r w:rsidR="000A434F" w:rsidRPr="00F3208D">
        <w:t xml:space="preserve">into </w:t>
      </w:r>
      <w:r w:rsidR="00DD4053" w:rsidRPr="00F3208D">
        <w:t xml:space="preserve">the </w:t>
      </w:r>
      <w:r w:rsidR="000A434F" w:rsidRPr="00F3208D">
        <w:t xml:space="preserve">Parties’ </w:t>
      </w:r>
      <w:r w:rsidR="00DD4053" w:rsidRPr="00F3208D">
        <w:t xml:space="preserve">work </w:t>
      </w:r>
      <w:r w:rsidR="000A434F" w:rsidRPr="00F3208D">
        <w:t>under the Convention</w:t>
      </w:r>
      <w:r w:rsidR="00A34AB8" w:rsidRPr="00F3208D">
        <w:t xml:space="preserve"> for the first time</w:t>
      </w:r>
      <w:r w:rsidR="009C795D" w:rsidRPr="00F3208D">
        <w:t>, as t</w:t>
      </w:r>
      <w:r w:rsidR="000A434F" w:rsidRPr="00F3208D">
        <w:t>he world had finally understood that there was no conservation without rights, and no sustainability without justice</w:t>
      </w:r>
      <w:r w:rsidR="009C795D" w:rsidRPr="00F3208D">
        <w:t>. In his view,</w:t>
      </w:r>
      <w:r w:rsidR="00A34AB8" w:rsidRPr="00F3208D">
        <w:t xml:space="preserve"> t</w:t>
      </w:r>
      <w:r w:rsidR="000A434F" w:rsidRPr="00F3208D">
        <w:t xml:space="preserve">he </w:t>
      </w:r>
      <w:r w:rsidR="00A34AB8" w:rsidRPr="00F3208D">
        <w:t>Subsidiary Body</w:t>
      </w:r>
      <w:r w:rsidR="000A434F" w:rsidRPr="00F3208D">
        <w:t xml:space="preserve"> should serve to pay down a historic debt and ensure that those who ha</w:t>
      </w:r>
      <w:r w:rsidR="00A34AB8" w:rsidRPr="00F3208D">
        <w:t>d</w:t>
      </w:r>
      <w:r w:rsidR="000A434F" w:rsidRPr="00F3208D">
        <w:t xml:space="preserve"> always protected nature be recognized as full partners in decision-making on the conservation and sustainable management of natural resources. </w:t>
      </w:r>
      <w:r w:rsidR="00A34AB8" w:rsidRPr="00F3208D">
        <w:t>It</w:t>
      </w:r>
      <w:r w:rsidR="000A434F" w:rsidRPr="00F3208D">
        <w:t xml:space="preserve"> should become a forum for real synergy between modern science and ancestral knowledge, </w:t>
      </w:r>
      <w:r w:rsidR="00A34AB8" w:rsidRPr="00F3208D">
        <w:t xml:space="preserve">between </w:t>
      </w:r>
      <w:r w:rsidR="000A434F" w:rsidRPr="00F3208D">
        <w:t xml:space="preserve">national and local governments, </w:t>
      </w:r>
      <w:r w:rsidR="00A34AB8" w:rsidRPr="00F3208D">
        <w:t xml:space="preserve">and between global </w:t>
      </w:r>
      <w:r w:rsidR="000A434F" w:rsidRPr="00F3208D">
        <w:t xml:space="preserve">conventions and the generations that </w:t>
      </w:r>
      <w:r w:rsidR="00A34AB8" w:rsidRPr="00F3208D">
        <w:t xml:space="preserve">would </w:t>
      </w:r>
      <w:r w:rsidR="000A434F" w:rsidRPr="00F3208D">
        <w:t xml:space="preserve">inherit the planet. To achieve real actions on the ground, </w:t>
      </w:r>
      <w:r w:rsidR="00A34AB8" w:rsidRPr="00F3208D">
        <w:t>Parties</w:t>
      </w:r>
      <w:r w:rsidR="000A434F" w:rsidRPr="00F3208D">
        <w:t xml:space="preserve"> </w:t>
      </w:r>
      <w:r w:rsidR="00A34AB8" w:rsidRPr="00F3208D">
        <w:t xml:space="preserve">would </w:t>
      </w:r>
      <w:r w:rsidR="000A434F" w:rsidRPr="00F3208D">
        <w:t xml:space="preserve">need to work together and reach </w:t>
      </w:r>
      <w:r w:rsidR="00DA6D9D" w:rsidRPr="00F3208D">
        <w:t xml:space="preserve">a </w:t>
      </w:r>
      <w:r w:rsidR="000A434F" w:rsidRPr="00F3208D">
        <w:t xml:space="preserve">broad consensus and translate Article 8(j) </w:t>
      </w:r>
      <w:r w:rsidR="00001E59" w:rsidRPr="00F3208D">
        <w:t xml:space="preserve">of the Convention </w:t>
      </w:r>
      <w:r w:rsidR="000A434F" w:rsidRPr="00F3208D">
        <w:t xml:space="preserve">from a theoretical commitment into real policies, accessible funding and visible results to conserve biodiversity. </w:t>
      </w:r>
      <w:r w:rsidR="009C795D" w:rsidRPr="00F3208D">
        <w:t>S</w:t>
      </w:r>
      <w:r w:rsidR="000A434F" w:rsidRPr="00F3208D">
        <w:t xml:space="preserve">uccess would be measured </w:t>
      </w:r>
      <w:r w:rsidR="009C795D" w:rsidRPr="00F3208D">
        <w:t>not by</w:t>
      </w:r>
      <w:r w:rsidR="000A434F" w:rsidRPr="00F3208D">
        <w:t xml:space="preserve"> </w:t>
      </w:r>
      <w:r w:rsidR="009C795D" w:rsidRPr="00F3208D">
        <w:t xml:space="preserve">the </w:t>
      </w:r>
      <w:proofErr w:type="gramStart"/>
      <w:r w:rsidR="009C795D" w:rsidRPr="00F3208D">
        <w:t>recommendations</w:t>
      </w:r>
      <w:proofErr w:type="gramEnd"/>
      <w:r w:rsidR="000A434F" w:rsidRPr="00F3208D">
        <w:t xml:space="preserve"> but by what </w:t>
      </w:r>
      <w:proofErr w:type="gramStart"/>
      <w:r w:rsidR="000A434F" w:rsidRPr="00F3208D">
        <w:t>actually happened</w:t>
      </w:r>
      <w:proofErr w:type="gramEnd"/>
      <w:r w:rsidR="000A434F" w:rsidRPr="00F3208D">
        <w:t xml:space="preserve"> on the ground</w:t>
      </w:r>
      <w:r w:rsidR="009C795D" w:rsidRPr="00F3208D">
        <w:t xml:space="preserve"> in terms of</w:t>
      </w:r>
      <w:r w:rsidR="000A434F" w:rsidRPr="00F3208D">
        <w:t xml:space="preserve"> strengthened communities and restored, conserved and protected ecosystems. He called for a change in how </w:t>
      </w:r>
      <w:r w:rsidR="009C795D" w:rsidRPr="00F3208D">
        <w:t xml:space="preserve">the </w:t>
      </w:r>
      <w:r w:rsidR="000A434F" w:rsidRPr="00F3208D">
        <w:t>Parties worked</w:t>
      </w:r>
      <w:r w:rsidR="009C795D" w:rsidRPr="00F3208D">
        <w:t>, through</w:t>
      </w:r>
      <w:r w:rsidR="000A434F" w:rsidRPr="00F3208D">
        <w:t xml:space="preserve"> a shift from isolation to integration. </w:t>
      </w:r>
      <w:r w:rsidR="009C795D" w:rsidRPr="00F3208D">
        <w:t>Drawing attention to</w:t>
      </w:r>
      <w:r w:rsidR="000A434F" w:rsidRPr="00F3208D">
        <w:t xml:space="preserve"> the creation of the Panama Natural Fund as an ongoing trust fund for permanent funding for actions to conserve biodiversity over time and the Panama Nature Pledge aimed at combining its negotiating efforts under the conventions on biodiversity, desertification, oceans and plastics, he urged others to </w:t>
      </w:r>
      <w:r w:rsidR="009C795D" w:rsidRPr="00F3208D">
        <w:t>take the</w:t>
      </w:r>
      <w:r w:rsidR="000A434F" w:rsidRPr="00F3208D">
        <w:t xml:space="preserve"> same</w:t>
      </w:r>
      <w:r w:rsidR="009C795D" w:rsidRPr="00F3208D">
        <w:t xml:space="preserve"> approach</w:t>
      </w:r>
      <w:r w:rsidR="000A434F" w:rsidRPr="00F3208D">
        <w:t xml:space="preserve"> in their countries.</w:t>
      </w:r>
    </w:p>
    <w:p w14:paraId="7A70CF78" w14:textId="6AFC6505" w:rsidR="00622181" w:rsidRPr="00F3208D" w:rsidRDefault="00622181" w:rsidP="000F4C88">
      <w:pPr>
        <w:pStyle w:val="CBDAgendaItem"/>
        <w:rPr>
          <w:rFonts w:hint="eastAsia"/>
        </w:rPr>
      </w:pPr>
      <w:bookmarkStart w:id="61" w:name="_Toc219800379"/>
      <w:r w:rsidRPr="00F3208D">
        <w:rPr>
          <w:bCs/>
        </w:rPr>
        <w:t>Item</w:t>
      </w:r>
      <w:r w:rsidRPr="00F3208D">
        <w:t xml:space="preserve"> 2</w:t>
      </w:r>
      <w:r w:rsidR="00244FE3" w:rsidRPr="00F3208D">
        <w:t xml:space="preserve"> </w:t>
      </w:r>
      <w:r w:rsidR="00244FE3" w:rsidRPr="00F3208D">
        <w:br/>
      </w:r>
      <w:r w:rsidRPr="00F3208D">
        <w:t>Organizational matters</w:t>
      </w:r>
      <w:bookmarkEnd w:id="61"/>
    </w:p>
    <w:p w14:paraId="54D431CB" w14:textId="6FBC676D" w:rsidR="00622181" w:rsidRPr="00F3208D" w:rsidRDefault="00622181" w:rsidP="000F4C88">
      <w:pPr>
        <w:pStyle w:val="CBDAgendaItem"/>
        <w:rPr>
          <w:rFonts w:ascii="Times New Roman" w:hAnsi="Times New Roman" w:cs="Times New Roman"/>
          <w:b w:val="0"/>
          <w:bCs/>
          <w:i/>
        </w:rPr>
      </w:pPr>
      <w:bookmarkStart w:id="62" w:name="_Toc219800380"/>
      <w:bookmarkStart w:id="63" w:name="_Hlk215474454"/>
      <w:r w:rsidRPr="00F3208D">
        <w:rPr>
          <w:rFonts w:ascii="Times New Roman" w:hAnsi="Times New Roman" w:cs="Times New Roman"/>
          <w:b w:val="0"/>
          <w:bCs/>
          <w:i/>
          <w:iCs/>
        </w:rPr>
        <w:t>Election of officers</w:t>
      </w:r>
      <w:bookmarkEnd w:id="62"/>
    </w:p>
    <w:bookmarkEnd w:id="63"/>
    <w:p w14:paraId="1625C546" w14:textId="0DA7A275" w:rsidR="00D84BBA" w:rsidRPr="00F3208D" w:rsidRDefault="00957EBE" w:rsidP="00C549C5">
      <w:pPr>
        <w:pStyle w:val="CBDNormalNumber"/>
      </w:pPr>
      <w:r w:rsidRPr="00F3208D">
        <w:t>I</w:t>
      </w:r>
      <w:r w:rsidR="00C549C5" w:rsidRPr="00F3208D">
        <w:t xml:space="preserve">n accordance with decision </w:t>
      </w:r>
      <w:hyperlink r:id="rId40" w:history="1">
        <w:r w:rsidR="00C549C5" w:rsidRPr="00F3208D">
          <w:rPr>
            <w:rStyle w:val="Hyperlink"/>
          </w:rPr>
          <w:t>16/5</w:t>
        </w:r>
      </w:hyperlink>
      <w:r w:rsidR="00262B58" w:rsidRPr="00F3208D">
        <w:t xml:space="preserve"> of</w:t>
      </w:r>
      <w:r w:rsidR="00C549C5" w:rsidRPr="00F3208D">
        <w:t xml:space="preserve"> the Conference of the Parties</w:t>
      </w:r>
      <w:r w:rsidR="00262B58" w:rsidRPr="00F3208D">
        <w:t>,</w:t>
      </w:r>
      <w:r w:rsidR="00C549C5" w:rsidRPr="00F3208D">
        <w:t xml:space="preserve"> the consolidated modus operandi of the </w:t>
      </w:r>
      <w:r w:rsidR="00262B58" w:rsidRPr="00F3208D">
        <w:t>Subsidiary Body on Scientific, Technical and Tec</w:t>
      </w:r>
      <w:r w:rsidR="00480088" w:rsidRPr="00F3208D">
        <w:t>h</w:t>
      </w:r>
      <w:r w:rsidR="00262B58" w:rsidRPr="00F3208D">
        <w:t>nological Advice</w:t>
      </w:r>
      <w:r w:rsidR="00C549C5" w:rsidRPr="00F3208D">
        <w:t xml:space="preserve"> and the established procedures and practices of the Ad Hoc Open-ended </w:t>
      </w:r>
      <w:r w:rsidR="0054352B" w:rsidRPr="00F3208D">
        <w:t xml:space="preserve">Intersessional </w:t>
      </w:r>
      <w:r w:rsidR="00C549C5" w:rsidRPr="00F3208D">
        <w:t>Working Group on Article 8(j) and Related Provisions of the Convention</w:t>
      </w:r>
      <w:r w:rsidR="00262B58" w:rsidRPr="00F3208D">
        <w:t xml:space="preserve"> applied mutatis mutandis to the first meeting of the Subsidiary Body on Article 8(j) and Other Provisions of the Convention on Biological Diversity Related to Indigenous Peoples and Local Communities. In acc</w:t>
      </w:r>
      <w:r w:rsidR="00C549C5" w:rsidRPr="00F3208D">
        <w:t>ordance with rule 26</w:t>
      </w:r>
      <w:r w:rsidR="00755841" w:rsidRPr="00F3208D">
        <w:t>.</w:t>
      </w:r>
      <w:r w:rsidR="00C549C5" w:rsidRPr="00F3208D">
        <w:t>5 of the rules of procedure</w:t>
      </w:r>
      <w:r w:rsidR="006D7EDB" w:rsidRPr="00F3208D">
        <w:t xml:space="preserve"> </w:t>
      </w:r>
      <w:r w:rsidR="00C3201D" w:rsidRPr="00F3208D">
        <w:t xml:space="preserve">for meetings </w:t>
      </w:r>
      <w:r w:rsidR="006D7EDB" w:rsidRPr="00F3208D">
        <w:t>of the Conference of the Parties</w:t>
      </w:r>
      <w:r w:rsidR="00C549C5" w:rsidRPr="00F3208D">
        <w:t xml:space="preserve">, the Bureau of the Conference of the Parties served as the Bureau for </w:t>
      </w:r>
      <w:r w:rsidR="00262B58" w:rsidRPr="00F3208D">
        <w:t>the</w:t>
      </w:r>
      <w:r w:rsidR="00C549C5" w:rsidRPr="00F3208D">
        <w:t xml:space="preserve"> </w:t>
      </w:r>
      <w:r w:rsidR="00262B58" w:rsidRPr="00F3208D">
        <w:t xml:space="preserve">first </w:t>
      </w:r>
      <w:r w:rsidR="00C549C5" w:rsidRPr="00F3208D">
        <w:t>meeting</w:t>
      </w:r>
      <w:r w:rsidR="00262B58" w:rsidRPr="00F3208D">
        <w:t xml:space="preserve"> of the Subsidiary Body</w:t>
      </w:r>
      <w:r w:rsidRPr="00F3208D">
        <w:t>.</w:t>
      </w:r>
    </w:p>
    <w:p w14:paraId="3831528B" w14:textId="53DC03BC" w:rsidR="00622181" w:rsidRPr="00F3208D" w:rsidRDefault="00FB0056" w:rsidP="00C43626">
      <w:pPr>
        <w:pStyle w:val="CBDNormalNumber"/>
      </w:pPr>
      <w:r w:rsidRPr="00F3208D">
        <w:t xml:space="preserve">At </w:t>
      </w:r>
      <w:r w:rsidR="00262B58" w:rsidRPr="00F3208D">
        <w:t>the</w:t>
      </w:r>
      <w:r w:rsidRPr="00F3208D">
        <w:t xml:space="preserve"> </w:t>
      </w:r>
      <w:r w:rsidR="00F779C9" w:rsidRPr="00F3208D">
        <w:t>1st</w:t>
      </w:r>
      <w:r w:rsidRPr="00F3208D">
        <w:t xml:space="preserve"> plenary </w:t>
      </w:r>
      <w:r w:rsidR="00262B58" w:rsidRPr="00F3208D">
        <w:t>session</w:t>
      </w:r>
      <w:r w:rsidRPr="00F3208D">
        <w:t>, on 27 October, it was agreed that</w:t>
      </w:r>
      <w:r w:rsidR="006342EB" w:rsidRPr="00F3208D">
        <w:t xml:space="preserve"> </w:t>
      </w:r>
      <w:r w:rsidR="00C43626" w:rsidRPr="00F3208D">
        <w:t>Jo</w:t>
      </w:r>
      <w:r w:rsidR="00F779C9" w:rsidRPr="00F3208D">
        <w:t xml:space="preserve">nas Komi </w:t>
      </w:r>
      <w:proofErr w:type="spellStart"/>
      <w:r w:rsidR="00F779C9" w:rsidRPr="00F3208D">
        <w:t>Anthé</w:t>
      </w:r>
      <w:proofErr w:type="spellEnd"/>
      <w:r w:rsidR="00262B58" w:rsidRPr="00F3208D">
        <w:t xml:space="preserve"> (Togo)</w:t>
      </w:r>
      <w:r w:rsidR="00C43626" w:rsidRPr="00F3208D">
        <w:t xml:space="preserve"> </w:t>
      </w:r>
      <w:r w:rsidRPr="00F3208D">
        <w:t>would</w:t>
      </w:r>
      <w:r w:rsidR="006342EB" w:rsidRPr="00F3208D">
        <w:t xml:space="preserve"> act as Rapporteur of the meeting</w:t>
      </w:r>
      <w:r w:rsidR="00AD2F0D" w:rsidRPr="00F3208D">
        <w:t>.</w:t>
      </w:r>
    </w:p>
    <w:p w14:paraId="50FB7320" w14:textId="74A687C7" w:rsidR="00F779C9" w:rsidRPr="00F3208D" w:rsidRDefault="00F779C9" w:rsidP="00C43626">
      <w:pPr>
        <w:pStyle w:val="CBDNormalNumber"/>
      </w:pPr>
      <w:r w:rsidRPr="00F3208D">
        <w:t xml:space="preserve">The Rapporteur made a statement </w:t>
      </w:r>
      <w:r w:rsidR="00C549C5" w:rsidRPr="00F3208D">
        <w:t xml:space="preserve">of thanks </w:t>
      </w:r>
      <w:r w:rsidRPr="00F3208D">
        <w:t>on behalf of all participants.</w:t>
      </w:r>
    </w:p>
    <w:p w14:paraId="625BD1C2" w14:textId="1B005FD4" w:rsidR="00FB0056" w:rsidRPr="00F3208D" w:rsidRDefault="00890DAE" w:rsidP="002E344B">
      <w:pPr>
        <w:pStyle w:val="CBDNormalNumber"/>
      </w:pPr>
      <w:r w:rsidRPr="00F3208D">
        <w:t xml:space="preserve">In </w:t>
      </w:r>
      <w:r w:rsidR="00000CA8" w:rsidRPr="00F3208D">
        <w:t xml:space="preserve">keeping </w:t>
      </w:r>
      <w:r w:rsidR="00263117" w:rsidRPr="00F3208D">
        <w:t xml:space="preserve">with the </w:t>
      </w:r>
      <w:r w:rsidR="00840C3E" w:rsidRPr="00F3208D">
        <w:t xml:space="preserve">past </w:t>
      </w:r>
      <w:r w:rsidR="00263117" w:rsidRPr="00F3208D">
        <w:t xml:space="preserve">practice of the Working Group, </w:t>
      </w:r>
      <w:r w:rsidR="00000CA8" w:rsidRPr="00F3208D">
        <w:t xml:space="preserve">representatives of indigenous peoples and local communities were invited to designate seven friends of the Bureau to participate in Bureau meetings and act as co-chairs of possible contact groups. </w:t>
      </w:r>
      <w:r w:rsidR="00840C3E" w:rsidRPr="00F3208D">
        <w:t>The following r</w:t>
      </w:r>
      <w:r w:rsidR="00000CA8" w:rsidRPr="00F3208D">
        <w:t xml:space="preserve">epresentatives of the seven </w:t>
      </w:r>
      <w:r w:rsidR="00000CA8" w:rsidRPr="00F3208D">
        <w:lastRenderedPageBreak/>
        <w:t xml:space="preserve">regional groups recognized by the Permanent Forum on Indigenous Issues were </w:t>
      </w:r>
      <w:r w:rsidR="00B46853" w:rsidRPr="00F3208D">
        <w:t>designated</w:t>
      </w:r>
      <w:r w:rsidR="00000CA8" w:rsidRPr="00F3208D">
        <w:t xml:space="preserve"> as friends of the Bureau:</w:t>
      </w:r>
    </w:p>
    <w:tbl>
      <w:tblPr>
        <w:tblStyle w:val="TableGrid"/>
        <w:tblW w:w="849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4320"/>
      </w:tblGrid>
      <w:tr w:rsidR="00840C3E" w:rsidRPr="00914132" w14:paraId="188BC0F4" w14:textId="77777777" w:rsidTr="0074137E">
        <w:trPr>
          <w:trHeight w:val="432"/>
        </w:trPr>
        <w:tc>
          <w:tcPr>
            <w:tcW w:w="4176" w:type="dxa"/>
          </w:tcPr>
          <w:p w14:paraId="09165D33" w14:textId="2B9A137B" w:rsidR="00B46853" w:rsidRPr="00F3208D" w:rsidRDefault="00B46853" w:rsidP="003A05B2">
            <w:pPr>
              <w:pStyle w:val="CBDNormalNumber"/>
              <w:numPr>
                <w:ilvl w:val="0"/>
                <w:numId w:val="0"/>
              </w:numPr>
              <w:spacing w:before="0"/>
              <w:jc w:val="left"/>
            </w:pPr>
            <w:r w:rsidRPr="00F3208D">
              <w:t>Africa</w:t>
            </w:r>
          </w:p>
        </w:tc>
        <w:tc>
          <w:tcPr>
            <w:tcW w:w="4320" w:type="dxa"/>
          </w:tcPr>
          <w:p w14:paraId="17F47727" w14:textId="410521D6" w:rsidR="00B46853" w:rsidRPr="00505CF4" w:rsidRDefault="00B46853" w:rsidP="003A05B2">
            <w:pPr>
              <w:pStyle w:val="CBDNormalNumber"/>
              <w:numPr>
                <w:ilvl w:val="0"/>
                <w:numId w:val="0"/>
              </w:numPr>
              <w:spacing w:before="0"/>
              <w:jc w:val="left"/>
              <w:rPr>
                <w:lang w:val="fr-FR"/>
              </w:rPr>
            </w:pPr>
            <w:r w:rsidRPr="00505CF4">
              <w:rPr>
                <w:lang w:val="fr-FR"/>
              </w:rPr>
              <w:t>Lucy Mulenkei (</w:t>
            </w:r>
            <w:proofErr w:type="spellStart"/>
            <w:r w:rsidR="007229EB" w:rsidRPr="00505CF4">
              <w:rPr>
                <w:rFonts w:asciiTheme="majorBidi" w:hAnsiTheme="majorBidi" w:cstheme="majorBidi"/>
                <w:lang w:val="fr-FR"/>
              </w:rPr>
              <w:t>Indigenous</w:t>
            </w:r>
            <w:proofErr w:type="spellEnd"/>
            <w:r w:rsidR="007229EB" w:rsidRPr="00505CF4">
              <w:rPr>
                <w:rFonts w:asciiTheme="majorBidi" w:hAnsiTheme="majorBidi" w:cstheme="majorBidi"/>
                <w:lang w:val="fr-FR"/>
              </w:rPr>
              <w:t xml:space="preserve"> Information Network)</w:t>
            </w:r>
          </w:p>
        </w:tc>
      </w:tr>
      <w:tr w:rsidR="00840C3E" w:rsidRPr="00F3208D" w14:paraId="7E6EE5BB" w14:textId="77777777" w:rsidTr="0074137E">
        <w:trPr>
          <w:trHeight w:val="432"/>
        </w:trPr>
        <w:tc>
          <w:tcPr>
            <w:tcW w:w="4176" w:type="dxa"/>
          </w:tcPr>
          <w:p w14:paraId="7E2C1B5E" w14:textId="3F57C973" w:rsidR="00B46853" w:rsidRPr="00F3208D" w:rsidRDefault="00B46853" w:rsidP="003A05B2">
            <w:pPr>
              <w:pStyle w:val="CBDNormalNumber"/>
              <w:numPr>
                <w:ilvl w:val="0"/>
                <w:numId w:val="0"/>
              </w:numPr>
              <w:spacing w:before="0"/>
              <w:jc w:val="left"/>
            </w:pPr>
            <w:r w:rsidRPr="00F3208D">
              <w:t>Arctic</w:t>
            </w:r>
          </w:p>
        </w:tc>
        <w:tc>
          <w:tcPr>
            <w:tcW w:w="4320" w:type="dxa"/>
          </w:tcPr>
          <w:p w14:paraId="44760371" w14:textId="15B707F4" w:rsidR="00B46853" w:rsidRPr="00F3208D" w:rsidRDefault="00B46853" w:rsidP="003A05B2">
            <w:pPr>
              <w:pStyle w:val="CBDNormalNumber"/>
              <w:numPr>
                <w:ilvl w:val="0"/>
                <w:numId w:val="0"/>
              </w:numPr>
              <w:spacing w:before="0"/>
              <w:jc w:val="left"/>
            </w:pPr>
            <w:r w:rsidRPr="00F3208D">
              <w:t>Gunn-Britt Retter (</w:t>
            </w:r>
            <w:r w:rsidR="007229EB" w:rsidRPr="00F3208D">
              <w:t>Sa</w:t>
            </w:r>
            <w:r w:rsidR="0017455F" w:rsidRPr="00F3208D">
              <w:t>a</w:t>
            </w:r>
            <w:r w:rsidR="007229EB" w:rsidRPr="00F3208D">
              <w:t>mi Council</w:t>
            </w:r>
            <w:r w:rsidRPr="00F3208D">
              <w:t>)</w:t>
            </w:r>
          </w:p>
        </w:tc>
      </w:tr>
      <w:tr w:rsidR="00840C3E" w:rsidRPr="00F3208D" w14:paraId="0EBDEE5D" w14:textId="77777777" w:rsidTr="0074137E">
        <w:trPr>
          <w:trHeight w:val="432"/>
        </w:trPr>
        <w:tc>
          <w:tcPr>
            <w:tcW w:w="4176" w:type="dxa"/>
          </w:tcPr>
          <w:p w14:paraId="40384EAF" w14:textId="3DD91095" w:rsidR="00B46853" w:rsidRPr="00F3208D" w:rsidRDefault="00B46853" w:rsidP="003A05B2">
            <w:pPr>
              <w:pStyle w:val="CBDNormalNumber"/>
              <w:numPr>
                <w:ilvl w:val="0"/>
                <w:numId w:val="0"/>
              </w:numPr>
              <w:spacing w:before="0"/>
              <w:jc w:val="left"/>
            </w:pPr>
            <w:r w:rsidRPr="00F3208D">
              <w:t>Asia</w:t>
            </w:r>
          </w:p>
        </w:tc>
        <w:tc>
          <w:tcPr>
            <w:tcW w:w="4320" w:type="dxa"/>
          </w:tcPr>
          <w:p w14:paraId="7F703569" w14:textId="25111485" w:rsidR="00B46853" w:rsidRPr="00F3208D" w:rsidRDefault="00B46853" w:rsidP="003A05B2">
            <w:pPr>
              <w:pStyle w:val="CBDNormalNumber"/>
              <w:numPr>
                <w:ilvl w:val="0"/>
                <w:numId w:val="0"/>
              </w:numPr>
              <w:spacing w:before="0"/>
              <w:jc w:val="left"/>
            </w:pPr>
            <w:r w:rsidRPr="00F3208D">
              <w:t>Jennifer Corpuz (</w:t>
            </w:r>
            <w:proofErr w:type="spellStart"/>
            <w:r w:rsidR="00D07DE4" w:rsidRPr="00F3208D">
              <w:t>Gawis</w:t>
            </w:r>
            <w:proofErr w:type="spellEnd"/>
            <w:r w:rsidR="00D07DE4" w:rsidRPr="00F3208D">
              <w:t xml:space="preserve"> Indigenous Rights</w:t>
            </w:r>
            <w:r w:rsidRPr="00F3208D">
              <w:t>)</w:t>
            </w:r>
          </w:p>
        </w:tc>
      </w:tr>
      <w:tr w:rsidR="00840C3E" w:rsidRPr="00F3208D" w14:paraId="4872527E" w14:textId="77777777" w:rsidTr="0074137E">
        <w:trPr>
          <w:trHeight w:val="432"/>
        </w:trPr>
        <w:tc>
          <w:tcPr>
            <w:tcW w:w="4176" w:type="dxa"/>
          </w:tcPr>
          <w:p w14:paraId="75AF5062" w14:textId="1A60C7C1" w:rsidR="00B46853" w:rsidRPr="00F3208D" w:rsidRDefault="00B46853" w:rsidP="003A05B2">
            <w:pPr>
              <w:pStyle w:val="CBDNormalNumber"/>
              <w:numPr>
                <w:ilvl w:val="0"/>
                <w:numId w:val="0"/>
              </w:numPr>
              <w:spacing w:before="0"/>
              <w:jc w:val="left"/>
            </w:pPr>
            <w:r w:rsidRPr="00F3208D">
              <w:t>Central and South America and the Caribbean</w:t>
            </w:r>
          </w:p>
        </w:tc>
        <w:tc>
          <w:tcPr>
            <w:tcW w:w="4320" w:type="dxa"/>
          </w:tcPr>
          <w:p w14:paraId="276E2AF2" w14:textId="7E7412C3" w:rsidR="00B46853" w:rsidRPr="00F3208D" w:rsidRDefault="006749B2" w:rsidP="003A05B2">
            <w:pPr>
              <w:pStyle w:val="CBDNormalNumber"/>
              <w:numPr>
                <w:ilvl w:val="0"/>
                <w:numId w:val="0"/>
              </w:numPr>
              <w:spacing w:before="0"/>
              <w:jc w:val="left"/>
            </w:pPr>
            <w:r w:rsidRPr="00F3208D">
              <w:t xml:space="preserve">Francisco </w:t>
            </w:r>
            <w:r w:rsidR="00B46853" w:rsidRPr="00F3208D">
              <w:t xml:space="preserve">Ramiro Batzin </w:t>
            </w:r>
            <w:proofErr w:type="spellStart"/>
            <w:r w:rsidRPr="00F3208D">
              <w:t>Chojoj</w:t>
            </w:r>
            <w:proofErr w:type="spellEnd"/>
            <w:r w:rsidRPr="00F3208D">
              <w:t xml:space="preserve"> </w:t>
            </w:r>
            <w:r w:rsidR="00B46853" w:rsidRPr="00F3208D">
              <w:t>(</w:t>
            </w:r>
            <w:r w:rsidRPr="00F3208D">
              <w:t>International Indigenous Forum on Biodiversity</w:t>
            </w:r>
            <w:r w:rsidR="00B46853" w:rsidRPr="00F3208D">
              <w:t xml:space="preserve">) </w:t>
            </w:r>
          </w:p>
        </w:tc>
      </w:tr>
      <w:tr w:rsidR="00840C3E" w:rsidRPr="00F3208D" w14:paraId="1FA301C4" w14:textId="77777777" w:rsidTr="0074137E">
        <w:trPr>
          <w:trHeight w:val="432"/>
        </w:trPr>
        <w:tc>
          <w:tcPr>
            <w:tcW w:w="4176" w:type="dxa"/>
          </w:tcPr>
          <w:p w14:paraId="13186889" w14:textId="6A24BDAA" w:rsidR="00B46853" w:rsidRPr="00F3208D" w:rsidRDefault="00B46853" w:rsidP="003A05B2">
            <w:pPr>
              <w:pStyle w:val="CBDNormalNumber"/>
              <w:numPr>
                <w:ilvl w:val="0"/>
                <w:numId w:val="0"/>
              </w:numPr>
              <w:spacing w:before="0"/>
              <w:jc w:val="left"/>
            </w:pPr>
            <w:r w:rsidRPr="00F3208D">
              <w:t>Eastern Europe, Russian Federation, Central Asia and Transcaucasia</w:t>
            </w:r>
          </w:p>
        </w:tc>
        <w:tc>
          <w:tcPr>
            <w:tcW w:w="4320" w:type="dxa"/>
          </w:tcPr>
          <w:p w14:paraId="64D377AD" w14:textId="132C0D35" w:rsidR="00B46853" w:rsidRPr="00F3208D" w:rsidRDefault="00B46853" w:rsidP="003A05B2">
            <w:pPr>
              <w:pStyle w:val="CBDNormalNumber"/>
              <w:numPr>
                <w:ilvl w:val="0"/>
                <w:numId w:val="0"/>
              </w:numPr>
              <w:spacing w:before="0"/>
              <w:jc w:val="left"/>
            </w:pPr>
            <w:r w:rsidRPr="00F3208D">
              <w:t>Ale</w:t>
            </w:r>
            <w:r w:rsidR="006749B2" w:rsidRPr="00F3208D">
              <w:t>ksei</w:t>
            </w:r>
            <w:r w:rsidRPr="00F3208D">
              <w:t xml:space="preserve"> Tsykarev (</w:t>
            </w:r>
            <w:proofErr w:type="spellStart"/>
            <w:r w:rsidR="006749B2" w:rsidRPr="00F3208D">
              <w:t>Center</w:t>
            </w:r>
            <w:proofErr w:type="spellEnd"/>
            <w:r w:rsidR="006749B2" w:rsidRPr="00F3208D">
              <w:t xml:space="preserve"> for Support of Indigenous Peoples and Public Diplomacy “Young Karelia”</w:t>
            </w:r>
            <w:r w:rsidRPr="00F3208D">
              <w:t>)</w:t>
            </w:r>
          </w:p>
        </w:tc>
      </w:tr>
      <w:tr w:rsidR="00840C3E" w:rsidRPr="00F3208D" w14:paraId="25A639F4" w14:textId="77777777" w:rsidTr="0074137E">
        <w:trPr>
          <w:trHeight w:val="432"/>
        </w:trPr>
        <w:tc>
          <w:tcPr>
            <w:tcW w:w="4176" w:type="dxa"/>
          </w:tcPr>
          <w:p w14:paraId="032693AC" w14:textId="5A80B54D" w:rsidR="00B46853" w:rsidRPr="00F3208D" w:rsidRDefault="00B46853" w:rsidP="003A05B2">
            <w:pPr>
              <w:pStyle w:val="CBDNormalNumber"/>
              <w:numPr>
                <w:ilvl w:val="0"/>
                <w:numId w:val="0"/>
              </w:numPr>
              <w:spacing w:before="0"/>
              <w:jc w:val="left"/>
            </w:pPr>
            <w:r w:rsidRPr="00F3208D">
              <w:t>North America</w:t>
            </w:r>
          </w:p>
        </w:tc>
        <w:tc>
          <w:tcPr>
            <w:tcW w:w="4320" w:type="dxa"/>
          </w:tcPr>
          <w:p w14:paraId="4B876E7B" w14:textId="31EB04F6" w:rsidR="00B46853" w:rsidRPr="00F3208D" w:rsidRDefault="00B46853" w:rsidP="003A05B2">
            <w:pPr>
              <w:pStyle w:val="CBDNormalNumber"/>
              <w:numPr>
                <w:ilvl w:val="0"/>
                <w:numId w:val="0"/>
              </w:numPr>
              <w:spacing w:before="0"/>
              <w:jc w:val="left"/>
            </w:pPr>
            <w:r w:rsidRPr="00F3208D">
              <w:t>Rochelle Diver (</w:t>
            </w:r>
            <w:r w:rsidRPr="00F3208D">
              <w:rPr>
                <w:rFonts w:asciiTheme="majorBidi" w:hAnsiTheme="majorBidi" w:cstheme="majorBidi"/>
              </w:rPr>
              <w:t>International Indian Treaty Council</w:t>
            </w:r>
            <w:r w:rsidRPr="00F3208D">
              <w:t>)</w:t>
            </w:r>
          </w:p>
        </w:tc>
      </w:tr>
      <w:tr w:rsidR="00840C3E" w:rsidRPr="00F3208D" w14:paraId="1EB756C2" w14:textId="77777777" w:rsidTr="0074137E">
        <w:trPr>
          <w:trHeight w:val="432"/>
        </w:trPr>
        <w:tc>
          <w:tcPr>
            <w:tcW w:w="4176" w:type="dxa"/>
          </w:tcPr>
          <w:p w14:paraId="4C264F3E" w14:textId="54C2A737" w:rsidR="00B46853" w:rsidRPr="00F3208D" w:rsidRDefault="00B46853" w:rsidP="003A05B2">
            <w:pPr>
              <w:pStyle w:val="CBDNormalNumber"/>
              <w:numPr>
                <w:ilvl w:val="0"/>
                <w:numId w:val="0"/>
              </w:numPr>
              <w:spacing w:before="0"/>
              <w:jc w:val="left"/>
            </w:pPr>
            <w:r w:rsidRPr="00F3208D">
              <w:t>Pacific</w:t>
            </w:r>
          </w:p>
        </w:tc>
        <w:tc>
          <w:tcPr>
            <w:tcW w:w="4320" w:type="dxa"/>
          </w:tcPr>
          <w:p w14:paraId="750A143D" w14:textId="0319C76B" w:rsidR="00B46853" w:rsidRPr="00F3208D" w:rsidRDefault="00B46853" w:rsidP="003A05B2">
            <w:pPr>
              <w:pStyle w:val="CBDNormalNumber"/>
              <w:numPr>
                <w:ilvl w:val="0"/>
                <w:numId w:val="0"/>
              </w:numPr>
              <w:spacing w:before="0"/>
              <w:jc w:val="left"/>
            </w:pPr>
            <w:r w:rsidRPr="00F3208D">
              <w:t>Christine Teresa Grant (</w:t>
            </w:r>
            <w:proofErr w:type="spellStart"/>
            <w:r w:rsidRPr="00F3208D">
              <w:rPr>
                <w:rFonts w:asciiTheme="majorBidi" w:hAnsiTheme="majorBidi" w:cstheme="majorBidi"/>
              </w:rPr>
              <w:t>Jabalbina</w:t>
            </w:r>
            <w:proofErr w:type="spellEnd"/>
            <w:r w:rsidRPr="00F3208D">
              <w:rPr>
                <w:rFonts w:asciiTheme="majorBidi" w:hAnsiTheme="majorBidi" w:cstheme="majorBidi"/>
              </w:rPr>
              <w:t xml:space="preserve"> Yalanji Aboriginal Corporation</w:t>
            </w:r>
            <w:r w:rsidRPr="00F3208D">
              <w:t>)</w:t>
            </w:r>
          </w:p>
        </w:tc>
      </w:tr>
    </w:tbl>
    <w:p w14:paraId="6DC4A6B0" w14:textId="2F74E1B7" w:rsidR="00FB0056" w:rsidRPr="00F3208D" w:rsidRDefault="00E112AB" w:rsidP="00FB0056">
      <w:pPr>
        <w:pStyle w:val="CBDNormalNumber"/>
      </w:pPr>
      <w:r w:rsidRPr="00F3208D">
        <w:t>I</w:t>
      </w:r>
      <w:r w:rsidR="00000CA8" w:rsidRPr="00F3208D">
        <w:t>t was</w:t>
      </w:r>
      <w:r w:rsidR="00890DAE" w:rsidRPr="00F3208D">
        <w:t xml:space="preserve"> </w:t>
      </w:r>
      <w:r w:rsidRPr="00F3208D">
        <w:t xml:space="preserve">also </w:t>
      </w:r>
      <w:r w:rsidR="00F779C9" w:rsidRPr="00F3208D">
        <w:t xml:space="preserve">agreed that Ms. Retter would </w:t>
      </w:r>
      <w:r w:rsidR="00840C3E" w:rsidRPr="00F3208D">
        <w:t>s</w:t>
      </w:r>
      <w:r w:rsidR="00000CA8" w:rsidRPr="00F3208D">
        <w:t>erve as</w:t>
      </w:r>
      <w:r w:rsidR="00263117" w:rsidRPr="00F3208D">
        <w:t xml:space="preserve"> </w:t>
      </w:r>
      <w:r w:rsidR="00000CA8" w:rsidRPr="00F3208D">
        <w:t xml:space="preserve">the indigenous </w:t>
      </w:r>
      <w:r w:rsidR="00F779C9" w:rsidRPr="00F3208D">
        <w:t xml:space="preserve">Co-Chair </w:t>
      </w:r>
      <w:r w:rsidR="00000CA8" w:rsidRPr="00F3208D">
        <w:t>of the Subsidiary Body</w:t>
      </w:r>
      <w:r w:rsidR="00F779C9" w:rsidRPr="00F3208D">
        <w:t>.</w:t>
      </w:r>
      <w:r w:rsidR="00FE5DFB" w:rsidRPr="00F3208D">
        <w:rPr>
          <w:rStyle w:val="FootnoteReference"/>
        </w:rPr>
        <w:footnoteReference w:id="40"/>
      </w:r>
    </w:p>
    <w:p w14:paraId="4A273ACB" w14:textId="2FB98764" w:rsidR="00C549C5" w:rsidRPr="00F3208D" w:rsidRDefault="00114EF2" w:rsidP="003A05B2">
      <w:pPr>
        <w:pStyle w:val="CBDNormalNumber"/>
      </w:pPr>
      <w:r w:rsidRPr="00F3208D">
        <w:t xml:space="preserve">Offering brief remarks, </w:t>
      </w:r>
      <w:r w:rsidR="00A837CE" w:rsidRPr="00F3208D">
        <w:t>t</w:t>
      </w:r>
      <w:r w:rsidR="00375139" w:rsidRPr="00F3208D">
        <w:t>he indigenous Co-Chair underscor</w:t>
      </w:r>
      <w:r w:rsidR="00A837CE" w:rsidRPr="00F3208D">
        <w:t>ed</w:t>
      </w:r>
      <w:r w:rsidR="00375139" w:rsidRPr="00F3208D">
        <w:t xml:space="preserve"> the historic nature of the creation of the Subsidiary Body and </w:t>
      </w:r>
      <w:r w:rsidR="004F262E" w:rsidRPr="00F3208D">
        <w:t xml:space="preserve">of </w:t>
      </w:r>
      <w:r w:rsidR="00375139" w:rsidRPr="00F3208D">
        <w:t xml:space="preserve">the </w:t>
      </w:r>
      <w:r w:rsidR="00346C7D" w:rsidRPr="00F3208D">
        <w:t xml:space="preserve">present </w:t>
      </w:r>
      <w:r w:rsidR="00375139" w:rsidRPr="00F3208D">
        <w:t xml:space="preserve">meeting, which marked an important step in elevating the issues of indigenous peoples and local communities within the Convention processes and ensuring their stronger participation in and contribution to the implementation of the Framework. </w:t>
      </w:r>
      <w:r w:rsidR="00A837CE" w:rsidRPr="00F3208D">
        <w:t>She offered the words of</w:t>
      </w:r>
      <w:r w:rsidR="00375139" w:rsidRPr="00F3208D">
        <w:t xml:space="preserve"> the Sámi poet Nils-Aslak Valkeapää</w:t>
      </w:r>
      <w:r w:rsidR="00A837CE" w:rsidRPr="00F3208D">
        <w:t>, “the land is different when you have lived there, wandered, sweated, frozen, seen the sun set, rise, disappear, return; the land is different when you know here are roots, ancestors”, for delegates to</w:t>
      </w:r>
      <w:r w:rsidR="00375139" w:rsidRPr="00F3208D">
        <w:t xml:space="preserve"> keep in mind as </w:t>
      </w:r>
      <w:r w:rsidR="00A837CE" w:rsidRPr="00F3208D">
        <w:t>they considered</w:t>
      </w:r>
      <w:r w:rsidR="00375139" w:rsidRPr="00F3208D">
        <w:t xml:space="preserve"> the various </w:t>
      </w:r>
      <w:r w:rsidR="00A837CE" w:rsidRPr="00F3208D">
        <w:t>matters on the agenda for the meeting</w:t>
      </w:r>
      <w:r w:rsidR="00375139" w:rsidRPr="00F3208D">
        <w:t>.</w:t>
      </w:r>
    </w:p>
    <w:p w14:paraId="573877BC" w14:textId="19F974D1" w:rsidR="00622181" w:rsidRPr="00F3208D" w:rsidRDefault="00622181" w:rsidP="000F4C88">
      <w:pPr>
        <w:pStyle w:val="CBDAgendaItem"/>
        <w:rPr>
          <w:rFonts w:ascii="Times New Roman" w:hAnsi="Times New Roman" w:cs="Times New Roman"/>
          <w:b w:val="0"/>
          <w:bCs/>
          <w:i/>
        </w:rPr>
      </w:pPr>
      <w:bookmarkStart w:id="64" w:name="_Toc219800381"/>
      <w:r w:rsidRPr="00F3208D">
        <w:rPr>
          <w:rFonts w:ascii="Times New Roman" w:hAnsi="Times New Roman" w:cs="Times New Roman"/>
          <w:b w:val="0"/>
          <w:bCs/>
          <w:i/>
          <w:iCs/>
        </w:rPr>
        <w:t>Adoption of the agenda and organization of work</w:t>
      </w:r>
      <w:bookmarkEnd w:id="64"/>
    </w:p>
    <w:p w14:paraId="4A339FC8" w14:textId="1F0EEFBD" w:rsidR="008B7705" w:rsidRPr="00F3208D" w:rsidRDefault="00C43626" w:rsidP="000F4C88">
      <w:pPr>
        <w:pStyle w:val="CBDNormalNumber"/>
      </w:pPr>
      <w:r w:rsidRPr="00F3208D">
        <w:t>A</w:t>
      </w:r>
      <w:r w:rsidR="0042316B" w:rsidRPr="00F3208D">
        <w:t xml:space="preserve">t its </w:t>
      </w:r>
      <w:r w:rsidR="00C549C5" w:rsidRPr="00F3208D">
        <w:t>1st</w:t>
      </w:r>
      <w:r w:rsidR="0042316B" w:rsidRPr="00F3208D">
        <w:t xml:space="preserve"> plenary session, the Subsidiary Body </w:t>
      </w:r>
      <w:r w:rsidR="008B7705" w:rsidRPr="00F3208D">
        <w:t xml:space="preserve">adopted the following agenda </w:t>
      </w:r>
      <w:proofErr w:type="gramStart"/>
      <w:r w:rsidR="008B7705" w:rsidRPr="00F3208D">
        <w:t>on the basis of</w:t>
      </w:r>
      <w:proofErr w:type="gramEnd"/>
      <w:r w:rsidR="008B7705" w:rsidRPr="00F3208D">
        <w:t xml:space="preserve"> the provisional agenda prepared by the Secretariat:</w:t>
      </w:r>
      <w:r w:rsidR="008B7705" w:rsidRPr="00F3208D">
        <w:rPr>
          <w:rStyle w:val="FootnoteReference"/>
        </w:rPr>
        <w:footnoteReference w:id="41"/>
      </w:r>
    </w:p>
    <w:p w14:paraId="0E21A520" w14:textId="77777777" w:rsidR="009816B2" w:rsidRPr="00F3208D" w:rsidRDefault="009816B2" w:rsidP="001B0041">
      <w:pPr>
        <w:pStyle w:val="CBDNormalNumber"/>
        <w:numPr>
          <w:ilvl w:val="0"/>
          <w:numId w:val="0"/>
        </w:numPr>
        <w:tabs>
          <w:tab w:val="clear" w:pos="567"/>
        </w:tabs>
        <w:ind w:left="1701" w:hanging="567"/>
      </w:pPr>
      <w:r w:rsidRPr="00F3208D">
        <w:t>1.</w:t>
      </w:r>
      <w:r w:rsidRPr="00F3208D">
        <w:tab/>
        <w:t>Opening of the meeting.</w:t>
      </w:r>
    </w:p>
    <w:p w14:paraId="3BC87379" w14:textId="77777777" w:rsidR="009816B2" w:rsidRPr="00F3208D" w:rsidRDefault="009816B2" w:rsidP="001B0041">
      <w:pPr>
        <w:pStyle w:val="CBDNormalNumber"/>
        <w:numPr>
          <w:ilvl w:val="0"/>
          <w:numId w:val="0"/>
        </w:numPr>
        <w:tabs>
          <w:tab w:val="clear" w:pos="567"/>
        </w:tabs>
        <w:ind w:left="1701" w:hanging="567"/>
      </w:pPr>
      <w:r w:rsidRPr="00F3208D">
        <w:t>2.</w:t>
      </w:r>
      <w:r w:rsidRPr="00F3208D">
        <w:tab/>
        <w:t>Organizational matters.</w:t>
      </w:r>
    </w:p>
    <w:p w14:paraId="1402C14D" w14:textId="77777777" w:rsidR="009816B2" w:rsidRPr="00F3208D" w:rsidRDefault="009816B2" w:rsidP="001B0041">
      <w:pPr>
        <w:pStyle w:val="CBDNormalNumber"/>
        <w:numPr>
          <w:ilvl w:val="0"/>
          <w:numId w:val="0"/>
        </w:numPr>
        <w:tabs>
          <w:tab w:val="clear" w:pos="567"/>
        </w:tabs>
        <w:ind w:left="1701" w:hanging="567"/>
      </w:pPr>
      <w:r w:rsidRPr="00F3208D">
        <w:t>3.</w:t>
      </w:r>
      <w:r w:rsidRPr="00F3208D">
        <w:tab/>
        <w:t>In-depth dialogue: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w:t>
      </w:r>
    </w:p>
    <w:p w14:paraId="48BE605E" w14:textId="77777777" w:rsidR="009816B2" w:rsidRPr="00F3208D" w:rsidRDefault="009816B2" w:rsidP="001B0041">
      <w:pPr>
        <w:pStyle w:val="CBDNormalNumber"/>
        <w:numPr>
          <w:ilvl w:val="0"/>
          <w:numId w:val="0"/>
        </w:numPr>
        <w:tabs>
          <w:tab w:val="clear" w:pos="567"/>
        </w:tabs>
        <w:ind w:left="1701" w:hanging="567"/>
      </w:pPr>
      <w:r w:rsidRPr="00F3208D">
        <w:t>4.</w:t>
      </w:r>
      <w:r w:rsidRPr="00F3208D">
        <w:tab/>
        <w:t>Modus operandi of the Subsidiary Body on Article 8(j) and Other Provisions of the Convention on Biological Diversity Related to Indigenous Peoples and Local Communities.</w:t>
      </w:r>
    </w:p>
    <w:p w14:paraId="4A83D53B" w14:textId="77777777" w:rsidR="009816B2" w:rsidRPr="00F3208D" w:rsidRDefault="009816B2" w:rsidP="001B0041">
      <w:pPr>
        <w:pStyle w:val="CBDNormalNumber"/>
        <w:numPr>
          <w:ilvl w:val="0"/>
          <w:numId w:val="0"/>
        </w:numPr>
        <w:tabs>
          <w:tab w:val="clear" w:pos="567"/>
        </w:tabs>
        <w:ind w:left="1701" w:hanging="567"/>
      </w:pPr>
      <w:r w:rsidRPr="00F3208D">
        <w:lastRenderedPageBreak/>
        <w:t>5.</w:t>
      </w:r>
      <w:r w:rsidRPr="00F3208D">
        <w:tab/>
        <w:t>Implementation of the programme of work on Article 8(j) and other provisions of the Convention on Biological Diversity related to indigenous peoples and local communities to 2030:</w:t>
      </w:r>
    </w:p>
    <w:p w14:paraId="3E982588" w14:textId="77777777" w:rsidR="009816B2" w:rsidRPr="00F3208D" w:rsidRDefault="009816B2" w:rsidP="001B0041">
      <w:pPr>
        <w:pStyle w:val="CBDNormalNumber"/>
        <w:numPr>
          <w:ilvl w:val="0"/>
          <w:numId w:val="0"/>
        </w:numPr>
        <w:tabs>
          <w:tab w:val="clear" w:pos="567"/>
          <w:tab w:val="clear" w:pos="1701"/>
        </w:tabs>
        <w:ind w:left="2268" w:hanging="567"/>
      </w:pPr>
      <w:r w:rsidRPr="00F3208D">
        <w:t>(a)</w:t>
      </w:r>
      <w:r w:rsidRPr="00F3208D">
        <w:tab/>
        <w:t>Guidelines to strengthen the legal and policy framework for the implementation of Targets 2 and 3 of the Kunming-Montreal Global Biodiversity Framework, including on indigenous and traditional territories, to support the protection and restoration practices led by indigenous peoples and local communities (Task 1.1</w:t>
      </w:r>
      <w:proofErr w:type="gramStart"/>
      <w:r w:rsidRPr="00F3208D">
        <w:t>);</w:t>
      </w:r>
      <w:proofErr w:type="gramEnd"/>
    </w:p>
    <w:p w14:paraId="6DE497DD" w14:textId="77777777" w:rsidR="009816B2" w:rsidRPr="00F3208D" w:rsidRDefault="009816B2" w:rsidP="001B0041">
      <w:pPr>
        <w:pStyle w:val="CBDNormalNumber"/>
        <w:numPr>
          <w:ilvl w:val="0"/>
          <w:numId w:val="0"/>
        </w:numPr>
        <w:tabs>
          <w:tab w:val="clear" w:pos="567"/>
          <w:tab w:val="clear" w:pos="1701"/>
        </w:tabs>
        <w:ind w:left="2268" w:hanging="567"/>
      </w:pPr>
      <w:r w:rsidRPr="00F3208D">
        <w:t>(b)</w:t>
      </w:r>
      <w:r w:rsidRPr="00F3208D">
        <w:tab/>
        <w:t>Guidelines for the inclusion and consideration of traditional lands and of resource use in spatial planning processes and environmental impact assessments (Task 1.2</w:t>
      </w:r>
      <w:proofErr w:type="gramStart"/>
      <w:r w:rsidRPr="00F3208D">
        <w:t>);</w:t>
      </w:r>
      <w:proofErr w:type="gramEnd"/>
    </w:p>
    <w:p w14:paraId="75A2E1BB" w14:textId="77777777" w:rsidR="009816B2" w:rsidRPr="00F3208D" w:rsidRDefault="009816B2" w:rsidP="001B0041">
      <w:pPr>
        <w:pStyle w:val="CBDNormalNumber"/>
        <w:numPr>
          <w:ilvl w:val="0"/>
          <w:numId w:val="0"/>
        </w:numPr>
        <w:tabs>
          <w:tab w:val="clear" w:pos="567"/>
          <w:tab w:val="clear" w:pos="1701"/>
        </w:tabs>
        <w:ind w:left="2268" w:hanging="567"/>
      </w:pPr>
      <w:r w:rsidRPr="00F3208D">
        <w:t>(c)</w:t>
      </w:r>
      <w:r w:rsidRPr="00F3208D">
        <w:tab/>
        <w:t>Process to review and update the Voluntary Glossary of Key Terms and Concepts Within the Context of Article 8(j) and Related Provisions of the Convention (Task 5.4).</w:t>
      </w:r>
    </w:p>
    <w:p w14:paraId="04BACB3B" w14:textId="77777777" w:rsidR="009816B2" w:rsidRPr="00F3208D" w:rsidRDefault="009816B2" w:rsidP="001B0041">
      <w:pPr>
        <w:pStyle w:val="CBDNormalNumber"/>
        <w:numPr>
          <w:ilvl w:val="0"/>
          <w:numId w:val="0"/>
        </w:numPr>
        <w:tabs>
          <w:tab w:val="clear" w:pos="567"/>
        </w:tabs>
        <w:ind w:left="1701" w:hanging="567"/>
      </w:pPr>
      <w:r w:rsidRPr="00F3208D">
        <w:t>6.</w:t>
      </w:r>
      <w:r w:rsidRPr="00F3208D">
        <w:tab/>
        <w:t>Provision of advice on traditional knowledge for the global report on collective progress in the implementation of the Kunming-Montreal Global Biodiversity Framework.</w:t>
      </w:r>
    </w:p>
    <w:p w14:paraId="0D13597F" w14:textId="77777777" w:rsidR="009816B2" w:rsidRPr="00F3208D" w:rsidRDefault="009816B2" w:rsidP="001B0041">
      <w:pPr>
        <w:pStyle w:val="CBDNormalNumber"/>
        <w:numPr>
          <w:ilvl w:val="0"/>
          <w:numId w:val="0"/>
        </w:numPr>
        <w:tabs>
          <w:tab w:val="clear" w:pos="567"/>
        </w:tabs>
        <w:ind w:left="1701" w:hanging="567"/>
      </w:pPr>
      <w:r w:rsidRPr="00F3208D">
        <w:t>7.</w:t>
      </w:r>
      <w:r w:rsidRPr="00F3208D">
        <w:tab/>
        <w:t>Recommendations of the Permanent Forum on Indigenous Issues.</w:t>
      </w:r>
    </w:p>
    <w:p w14:paraId="3A5D266B" w14:textId="77777777" w:rsidR="009816B2" w:rsidRPr="00F3208D" w:rsidRDefault="009816B2" w:rsidP="001B0041">
      <w:pPr>
        <w:pStyle w:val="CBDNormalNumber"/>
        <w:numPr>
          <w:ilvl w:val="0"/>
          <w:numId w:val="0"/>
        </w:numPr>
        <w:tabs>
          <w:tab w:val="clear" w:pos="567"/>
        </w:tabs>
        <w:ind w:left="1701" w:hanging="567"/>
      </w:pPr>
      <w:r w:rsidRPr="00F3208D">
        <w:t>8.</w:t>
      </w:r>
      <w:r w:rsidRPr="00F3208D">
        <w:tab/>
        <w:t>Other matters.</w:t>
      </w:r>
    </w:p>
    <w:p w14:paraId="2297A313" w14:textId="77777777" w:rsidR="009816B2" w:rsidRPr="00F3208D" w:rsidRDefault="009816B2" w:rsidP="001B0041">
      <w:pPr>
        <w:pStyle w:val="CBDNormalNumber"/>
        <w:numPr>
          <w:ilvl w:val="0"/>
          <w:numId w:val="0"/>
        </w:numPr>
        <w:tabs>
          <w:tab w:val="clear" w:pos="567"/>
        </w:tabs>
        <w:ind w:left="1701" w:hanging="567"/>
      </w:pPr>
      <w:r w:rsidRPr="00F3208D">
        <w:t>9.</w:t>
      </w:r>
      <w:r w:rsidRPr="00F3208D">
        <w:tab/>
        <w:t>Adoption of the report.</w:t>
      </w:r>
    </w:p>
    <w:p w14:paraId="1C107551" w14:textId="2E57DF54" w:rsidR="009816B2" w:rsidRPr="00F3208D" w:rsidRDefault="009816B2" w:rsidP="001B0041">
      <w:pPr>
        <w:pStyle w:val="CBDNormalNumber"/>
        <w:numPr>
          <w:ilvl w:val="0"/>
          <w:numId w:val="0"/>
        </w:numPr>
        <w:tabs>
          <w:tab w:val="clear" w:pos="567"/>
        </w:tabs>
        <w:ind w:left="1701" w:hanging="567"/>
      </w:pPr>
      <w:r w:rsidRPr="00F3208D">
        <w:t>10.</w:t>
      </w:r>
      <w:r w:rsidRPr="00F3208D">
        <w:tab/>
        <w:t>Closure of the meeting.</w:t>
      </w:r>
    </w:p>
    <w:p w14:paraId="05F93747" w14:textId="166EC38F" w:rsidR="00622181" w:rsidRPr="00F3208D" w:rsidRDefault="003E38D9" w:rsidP="000F4C88">
      <w:pPr>
        <w:pStyle w:val="CBDNormalNumber"/>
      </w:pPr>
      <w:r w:rsidRPr="00F3208D">
        <w:t>At the same session, t</w:t>
      </w:r>
      <w:r w:rsidR="00622181" w:rsidRPr="00F3208D">
        <w:t xml:space="preserve">he Subsidiary Body </w:t>
      </w:r>
      <w:r w:rsidR="00392D5C" w:rsidRPr="00F3208D">
        <w:t>approved</w:t>
      </w:r>
      <w:r w:rsidRPr="00F3208D">
        <w:t xml:space="preserve"> the proposed organization of work set out in </w:t>
      </w:r>
      <w:r w:rsidR="00541EC5" w:rsidRPr="00F3208D">
        <w:t xml:space="preserve">annex I to </w:t>
      </w:r>
      <w:r w:rsidRPr="00F3208D">
        <w:t xml:space="preserve">the </w:t>
      </w:r>
      <w:r w:rsidR="00541EC5" w:rsidRPr="00F3208D">
        <w:t xml:space="preserve">provisional </w:t>
      </w:r>
      <w:r w:rsidRPr="00F3208D">
        <w:t>annotated agenda</w:t>
      </w:r>
      <w:r w:rsidR="001959DE" w:rsidRPr="00F3208D">
        <w:t>,</w:t>
      </w:r>
      <w:r w:rsidR="00331CC2" w:rsidRPr="00F3208D">
        <w:rPr>
          <w:rStyle w:val="FootnoteReference"/>
        </w:rPr>
        <w:footnoteReference w:id="42"/>
      </w:r>
      <w:r w:rsidR="001959DE" w:rsidRPr="00F3208D">
        <w:t xml:space="preserve"> </w:t>
      </w:r>
      <w:r w:rsidR="001959DE" w:rsidRPr="00F3208D">
        <w:rPr>
          <w:snapToGrid w:val="0"/>
        </w:rPr>
        <w:t>including the Co-Chair’s proposal to continue the practice, introduced at the twelfth meeting of the Working Group, of allowing the caucus of indigenous peoples and local communities to speak before the Parties on each agenda item</w:t>
      </w:r>
      <w:r w:rsidR="001959DE" w:rsidRPr="00F3208D">
        <w:t>.</w:t>
      </w:r>
    </w:p>
    <w:p w14:paraId="20D167F5" w14:textId="03E84757" w:rsidR="00A1496E" w:rsidRPr="00F3208D" w:rsidRDefault="00A1496E" w:rsidP="000F4C88">
      <w:pPr>
        <w:pStyle w:val="CBDNormalNumber"/>
      </w:pPr>
      <w:r w:rsidRPr="00F3208D">
        <w:t xml:space="preserve">A statement was made by </w:t>
      </w:r>
      <w:r w:rsidR="0064429D" w:rsidRPr="00F3208D">
        <w:t xml:space="preserve">a </w:t>
      </w:r>
      <w:r w:rsidRPr="00F3208D">
        <w:t xml:space="preserve">representative </w:t>
      </w:r>
      <w:r w:rsidR="00890DAE" w:rsidRPr="00F3208D">
        <w:t>of</w:t>
      </w:r>
      <w:r w:rsidRPr="00F3208D">
        <w:t xml:space="preserve"> the Russian Federation</w:t>
      </w:r>
      <w:r w:rsidR="00C1442A" w:rsidRPr="00F3208D">
        <w:t>.</w:t>
      </w:r>
      <w:r w:rsidRPr="00F3208D">
        <w:t xml:space="preserve"> </w:t>
      </w:r>
    </w:p>
    <w:p w14:paraId="4624A769" w14:textId="22AAFB56" w:rsidR="00622181" w:rsidRPr="00F3208D" w:rsidRDefault="00622181" w:rsidP="0060272A">
      <w:pPr>
        <w:pStyle w:val="CBDAgendaItem"/>
        <w:keepLines/>
        <w:rPr>
          <w:rFonts w:hint="eastAsia"/>
        </w:rPr>
      </w:pPr>
      <w:bookmarkStart w:id="65" w:name="_Toc219800382"/>
      <w:r w:rsidRPr="00F3208D">
        <w:t>Item 3</w:t>
      </w:r>
      <w:r w:rsidR="00244FE3" w:rsidRPr="00F3208D">
        <w:t xml:space="preserve"> </w:t>
      </w:r>
      <w:r w:rsidR="00244FE3" w:rsidRPr="00F3208D">
        <w:br/>
      </w:r>
      <w:r w:rsidRPr="00F3208D">
        <w:t xml:space="preserve">In-depth dialogue: “Strategies for mobilizing resources to ensure the availability of and access to financial resources and funding, as well as other means of implementation, including capacity-building, development and technical support for indigenous peoples </w:t>
      </w:r>
      <w:r w:rsidR="00B25A33" w:rsidRPr="00F3208D">
        <w:br/>
      </w:r>
      <w:r w:rsidRPr="00F3208D">
        <w:t xml:space="preserve">and local communities, including women and youth, to support the full implementation </w:t>
      </w:r>
      <w:r w:rsidR="00B25A33" w:rsidRPr="00F3208D">
        <w:br/>
      </w:r>
      <w:r w:rsidRPr="00F3208D">
        <w:t>of the Kunming-Montreal Global Biodiversity Framework”</w:t>
      </w:r>
      <w:bookmarkEnd w:id="65"/>
    </w:p>
    <w:p w14:paraId="01A872A4" w14:textId="3A5EA80C" w:rsidR="002B6A64" w:rsidRPr="00F3208D" w:rsidRDefault="0085713B" w:rsidP="000F4C88">
      <w:pPr>
        <w:pStyle w:val="CBDNormalNumber"/>
      </w:pPr>
      <w:bookmarkStart w:id="66" w:name="_Ref431398504"/>
      <w:r w:rsidRPr="00F3208D">
        <w:t xml:space="preserve">The Subsidiary Body </w:t>
      </w:r>
      <w:r w:rsidR="002B6A64" w:rsidRPr="00F3208D">
        <w:t xml:space="preserve">considered agenda item 3 at its </w:t>
      </w:r>
      <w:r w:rsidR="000E19DC" w:rsidRPr="00F3208D">
        <w:t>1st</w:t>
      </w:r>
      <w:r w:rsidR="002B6A64" w:rsidRPr="00F3208D">
        <w:t xml:space="preserve"> </w:t>
      </w:r>
      <w:r w:rsidR="00D91D4C" w:rsidRPr="00F3208D">
        <w:t xml:space="preserve">plenary </w:t>
      </w:r>
      <w:r w:rsidR="002B6A64" w:rsidRPr="00F3208D">
        <w:t>session.</w:t>
      </w:r>
      <w:r w:rsidR="00995CFC" w:rsidRPr="00F3208D">
        <w:t xml:space="preserve"> </w:t>
      </w:r>
      <w:r w:rsidR="002B6A64" w:rsidRPr="00F3208D">
        <w:t xml:space="preserve">It had before it </w:t>
      </w:r>
      <w:r w:rsidR="00995CFC" w:rsidRPr="00F3208D">
        <w:t xml:space="preserve">a note by the Secretariat on the in-depth dialogue </w:t>
      </w:r>
      <w:r w:rsidR="000E409A" w:rsidRPr="00F3208D">
        <w:t>enti</w:t>
      </w:r>
      <w:r w:rsidR="00D33D11" w:rsidRPr="00F3208D">
        <w:t>t</w:t>
      </w:r>
      <w:r w:rsidR="000E409A" w:rsidRPr="00F3208D">
        <w:t xml:space="preserve">led </w:t>
      </w:r>
      <w:r w:rsidR="00995CFC" w:rsidRPr="00F3208D">
        <w:t>“Strategies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w:t>
      </w:r>
      <w:r w:rsidR="00480088" w:rsidRPr="00F3208D">
        <w:t>, which contained a draft recommendation</w:t>
      </w:r>
      <w:r w:rsidR="00C301E9" w:rsidRPr="00F3208D">
        <w:t>.</w:t>
      </w:r>
      <w:r w:rsidR="00C301E9" w:rsidRPr="00F3208D">
        <w:rPr>
          <w:rStyle w:val="FootnoteReference"/>
        </w:rPr>
        <w:footnoteReference w:id="43"/>
      </w:r>
    </w:p>
    <w:p w14:paraId="6B0E8B9C" w14:textId="74BEC065" w:rsidR="00392D5C" w:rsidRPr="00F3208D" w:rsidRDefault="007229EB" w:rsidP="00945734">
      <w:pPr>
        <w:pStyle w:val="CBDNormalNumber"/>
      </w:pPr>
      <w:r w:rsidRPr="00F3208D">
        <w:t>Panel presentations were made by</w:t>
      </w:r>
      <w:r w:rsidR="00392D5C" w:rsidRPr="00F3208D">
        <w:t xml:space="preserve"> Jurgis Sapijanskas </w:t>
      </w:r>
      <w:r w:rsidR="00A36865" w:rsidRPr="00F3208D">
        <w:t>(</w:t>
      </w:r>
      <w:r w:rsidR="00392D5C" w:rsidRPr="00F3208D">
        <w:t>Global Environment Facility</w:t>
      </w:r>
      <w:r w:rsidR="00A36865" w:rsidRPr="00F3208D">
        <w:t>),</w:t>
      </w:r>
      <w:r w:rsidR="00392D5C" w:rsidRPr="00F3208D">
        <w:t xml:space="preserve"> Terence Hay-Edie</w:t>
      </w:r>
      <w:r w:rsidR="00A36865" w:rsidRPr="00F3208D">
        <w:t xml:space="preserve"> (</w:t>
      </w:r>
      <w:r w:rsidR="00945734" w:rsidRPr="00F3208D">
        <w:t>United Nations Development Programme</w:t>
      </w:r>
      <w:r w:rsidR="00A36865" w:rsidRPr="00F3208D">
        <w:t>)</w:t>
      </w:r>
      <w:r w:rsidR="006A28DC" w:rsidRPr="00F3208D">
        <w:t>,</w:t>
      </w:r>
      <w:r w:rsidR="00392D5C" w:rsidRPr="00F3208D">
        <w:t xml:space="preserve"> Darío Mejía</w:t>
      </w:r>
      <w:r w:rsidRPr="00F3208D">
        <w:t xml:space="preserve"> Montalvo</w:t>
      </w:r>
      <w:r w:rsidR="00392D5C" w:rsidRPr="00F3208D">
        <w:t xml:space="preserve"> </w:t>
      </w:r>
      <w:r w:rsidR="00DA6D9D" w:rsidRPr="00F3208D">
        <w:t>(</w:t>
      </w:r>
      <w:r w:rsidR="00392D5C" w:rsidRPr="00F3208D">
        <w:t xml:space="preserve">Fund for the Development of </w:t>
      </w:r>
      <w:r w:rsidR="003A05B2" w:rsidRPr="00F3208D">
        <w:t xml:space="preserve">the </w:t>
      </w:r>
      <w:r w:rsidR="00392D5C" w:rsidRPr="00F3208D">
        <w:t>Indigenous Peoples of Latin A</w:t>
      </w:r>
      <w:r w:rsidR="00945734" w:rsidRPr="00F3208D">
        <w:t>merica and the Caribbean</w:t>
      </w:r>
      <w:r w:rsidR="00A36865" w:rsidRPr="00F3208D">
        <w:t>),</w:t>
      </w:r>
      <w:r w:rsidR="00392D5C" w:rsidRPr="00F3208D">
        <w:t xml:space="preserve"> Anita Tzec </w:t>
      </w:r>
      <w:r w:rsidR="00A36865" w:rsidRPr="00F3208D">
        <w:t>(</w:t>
      </w:r>
      <w:r w:rsidR="00945734" w:rsidRPr="00F3208D">
        <w:t>International Union for Conservation of Nature</w:t>
      </w:r>
      <w:r w:rsidR="00A36865" w:rsidRPr="00F3208D">
        <w:t>)</w:t>
      </w:r>
      <w:r w:rsidR="00392D5C" w:rsidRPr="00F3208D">
        <w:t xml:space="preserve"> and Mariam Wallet </w:t>
      </w:r>
      <w:proofErr w:type="spellStart"/>
      <w:r w:rsidR="00392D5C" w:rsidRPr="00F3208D">
        <w:t>Aboubakrine</w:t>
      </w:r>
      <w:proofErr w:type="spellEnd"/>
      <w:r w:rsidR="00392D5C" w:rsidRPr="00F3208D">
        <w:t xml:space="preserve"> </w:t>
      </w:r>
      <w:r w:rsidR="00A36865" w:rsidRPr="00F3208D">
        <w:t>(</w:t>
      </w:r>
      <w:r w:rsidR="00392D5C" w:rsidRPr="00F3208D">
        <w:t xml:space="preserve">Association </w:t>
      </w:r>
      <w:proofErr w:type="spellStart"/>
      <w:r w:rsidR="00392D5C" w:rsidRPr="00F3208D">
        <w:t>Tinhinan</w:t>
      </w:r>
      <w:proofErr w:type="spellEnd"/>
      <w:r w:rsidR="00A36865" w:rsidRPr="00F3208D">
        <w:t xml:space="preserve"> Canada)</w:t>
      </w:r>
      <w:r w:rsidR="00392D5C" w:rsidRPr="00F3208D">
        <w:t>.</w:t>
      </w:r>
    </w:p>
    <w:p w14:paraId="61264BAC" w14:textId="55409461" w:rsidR="00945734" w:rsidRPr="00F3208D" w:rsidRDefault="00945734" w:rsidP="00945734">
      <w:pPr>
        <w:pStyle w:val="CBDNormalNumber"/>
      </w:pPr>
      <w:r w:rsidRPr="00F3208D">
        <w:t>A statement was made by a representative</w:t>
      </w:r>
      <w:r w:rsidR="00E71DB3" w:rsidRPr="00F3208D">
        <w:t xml:space="preserve"> </w:t>
      </w:r>
      <w:r w:rsidRPr="00F3208D">
        <w:t>of the International Indigenous Forum on Biodiversity.</w:t>
      </w:r>
    </w:p>
    <w:p w14:paraId="4B02E1AF" w14:textId="29B8CA79" w:rsidR="00945734" w:rsidRPr="00F3208D" w:rsidRDefault="00945734" w:rsidP="00E71DB3">
      <w:pPr>
        <w:pStyle w:val="CBDNormalNumber"/>
      </w:pPr>
      <w:r w:rsidRPr="00F3208D">
        <w:lastRenderedPageBreak/>
        <w:t xml:space="preserve">Statements were </w:t>
      </w:r>
      <w:r w:rsidR="00C50D7D" w:rsidRPr="00F3208D">
        <w:t xml:space="preserve">also </w:t>
      </w:r>
      <w:r w:rsidRPr="00F3208D">
        <w:t>made by representatives of the following Parties: Brazil, Cameroon, Canada, China, Colombia, Denmark (on behalf of the E</w:t>
      </w:r>
      <w:r w:rsidR="00C50D7D" w:rsidRPr="00F3208D">
        <w:t xml:space="preserve">uropean </w:t>
      </w:r>
      <w:r w:rsidRPr="00F3208D">
        <w:t>U</w:t>
      </w:r>
      <w:r w:rsidR="00C50D7D" w:rsidRPr="00F3208D">
        <w:t>nion</w:t>
      </w:r>
      <w:r w:rsidRPr="00F3208D">
        <w:t xml:space="preserve"> and its </w:t>
      </w:r>
      <w:r w:rsidR="00C50D7D" w:rsidRPr="00F3208D">
        <w:t xml:space="preserve">27 </w:t>
      </w:r>
      <w:r w:rsidRPr="00F3208D">
        <w:t>member</w:t>
      </w:r>
      <w:r w:rsidR="00C50D7D" w:rsidRPr="00F3208D">
        <w:t xml:space="preserve"> S</w:t>
      </w:r>
      <w:r w:rsidRPr="00F3208D">
        <w:t xml:space="preserve">tates), Democratic Republic of the Congo (on behalf of the African States), </w:t>
      </w:r>
      <w:r w:rsidR="009C7A23" w:rsidRPr="00F3208D">
        <w:t xml:space="preserve">Djibouti, </w:t>
      </w:r>
      <w:r w:rsidRPr="00F3208D">
        <w:t xml:space="preserve">Egypt, Haiti, India, Indonesia, Japan, Jordan, Malawi, Malaysia, New Zealand, Panama, Russian Federation, Saudi Arabia, South Africa, </w:t>
      </w:r>
      <w:r w:rsidR="00E71DB3" w:rsidRPr="00F3208D">
        <w:t xml:space="preserve">United Republic of Tanzania </w:t>
      </w:r>
      <w:r w:rsidRPr="00F3208D">
        <w:t>and Zimbabwe.</w:t>
      </w:r>
    </w:p>
    <w:p w14:paraId="32D8FD8A" w14:textId="4A0AAC0D" w:rsidR="00945734" w:rsidRPr="00F3208D" w:rsidRDefault="00C50D7D" w:rsidP="00945734">
      <w:pPr>
        <w:pStyle w:val="CBDNormalNumber"/>
      </w:pPr>
      <w:r w:rsidRPr="00F3208D">
        <w:t>Further s</w:t>
      </w:r>
      <w:r w:rsidR="00945734" w:rsidRPr="00F3208D">
        <w:t>tatements were made by representatives of the CBD Women’s Caucus and the Global Youth Biodiversity Network.</w:t>
      </w:r>
    </w:p>
    <w:p w14:paraId="69CA85EB" w14:textId="11334753" w:rsidR="00C50D7D" w:rsidRPr="00F3208D" w:rsidRDefault="00945734" w:rsidP="00C50D7D">
      <w:pPr>
        <w:pStyle w:val="CBDNormalNumber"/>
      </w:pPr>
      <w:r w:rsidRPr="00F3208D">
        <w:t>Follow</w:t>
      </w:r>
      <w:r w:rsidR="00E71DB3" w:rsidRPr="00F3208D">
        <w:t>ing the exchange of views, the Co-C</w:t>
      </w:r>
      <w:r w:rsidRPr="00F3208D">
        <w:t>hair said that</w:t>
      </w:r>
      <w:r w:rsidR="00C50D7D" w:rsidRPr="00F3208D">
        <w:t xml:space="preserve"> </w:t>
      </w:r>
      <w:r w:rsidR="00E71DB3" w:rsidRPr="00F3208D">
        <w:t xml:space="preserve">she would prepare a </w:t>
      </w:r>
      <w:r w:rsidR="006D67B8" w:rsidRPr="00F3208D">
        <w:t xml:space="preserve">revised </w:t>
      </w:r>
      <w:r w:rsidR="00E71DB3" w:rsidRPr="00F3208D">
        <w:t>draft recommendation</w:t>
      </w:r>
      <w:r w:rsidR="00D248EC" w:rsidRPr="00F3208D">
        <w:t>,</w:t>
      </w:r>
      <w:r w:rsidR="00E71DB3" w:rsidRPr="00F3208D">
        <w:t xml:space="preserve"> in consultation with the Secretariat, </w:t>
      </w:r>
      <w:proofErr w:type="gramStart"/>
      <w:r w:rsidR="00E71DB3" w:rsidRPr="00F3208D">
        <w:t>taking into account</w:t>
      </w:r>
      <w:proofErr w:type="gramEnd"/>
      <w:r w:rsidR="00E71DB3" w:rsidRPr="00F3208D">
        <w:t xml:space="preserve"> the views expressed or supported by Parties</w:t>
      </w:r>
      <w:r w:rsidR="00384701" w:rsidRPr="00F3208D">
        <w:rPr>
          <w:rStyle w:val="FootnoteReference"/>
        </w:rPr>
        <w:footnoteReference w:id="44"/>
      </w:r>
      <w:r w:rsidR="00E71DB3" w:rsidRPr="00F3208D">
        <w:t>.</w:t>
      </w:r>
      <w:r w:rsidR="00C50D7D" w:rsidRPr="00F3208D">
        <w:t xml:space="preserve"> </w:t>
      </w:r>
    </w:p>
    <w:p w14:paraId="11CE160E" w14:textId="58A7DF64" w:rsidR="00CC73E7" w:rsidRPr="00F3208D" w:rsidRDefault="00CC73E7" w:rsidP="00C50D7D">
      <w:pPr>
        <w:pStyle w:val="CBDNormalNumber"/>
      </w:pPr>
      <w:r w:rsidRPr="00F3208D">
        <w:t xml:space="preserve">At its 4th plenary session, </w:t>
      </w:r>
      <w:r w:rsidR="00425EEB" w:rsidRPr="00F3208D">
        <w:t xml:space="preserve">on 29 October, </w:t>
      </w:r>
      <w:r w:rsidRPr="00F3208D">
        <w:t>the Subsidiary Body consider</w:t>
      </w:r>
      <w:r w:rsidR="00485670" w:rsidRPr="00F3208D">
        <w:t>ed</w:t>
      </w:r>
      <w:r w:rsidRPr="00F3208D">
        <w:t xml:space="preserve"> the revised draft recommendation </w:t>
      </w:r>
      <w:r w:rsidR="00B55C26" w:rsidRPr="00F3208D">
        <w:t>submitted by the Co-Chair</w:t>
      </w:r>
      <w:r w:rsidR="00D148F6" w:rsidRPr="00F3208D">
        <w:t>.</w:t>
      </w:r>
    </w:p>
    <w:p w14:paraId="6A53AA72" w14:textId="0589F416" w:rsidR="00D148F6" w:rsidRPr="00F3208D" w:rsidRDefault="00D148F6" w:rsidP="00C50D7D">
      <w:pPr>
        <w:pStyle w:val="CBDNormalNumber"/>
      </w:pPr>
      <w:r w:rsidRPr="00F3208D">
        <w:t xml:space="preserve">Statements were made by representatives of the following Parties: Armenia, Australia, </w:t>
      </w:r>
      <w:r w:rsidR="007F4D37" w:rsidRPr="00F3208D">
        <w:t xml:space="preserve">Brazil, </w:t>
      </w:r>
      <w:r w:rsidRPr="00F3208D">
        <w:t xml:space="preserve">Cameroon, Canada, </w:t>
      </w:r>
      <w:r w:rsidR="000C2BE8" w:rsidRPr="00F3208D">
        <w:t xml:space="preserve">China, </w:t>
      </w:r>
      <w:r w:rsidRPr="00F3208D">
        <w:t xml:space="preserve">Colombia, Denmark (on behalf of the European Union and its 27 member States), Democratic Republic of the Congo, Egypt, India, Indonesia, Japan, </w:t>
      </w:r>
      <w:r w:rsidR="000C2BE8" w:rsidRPr="00F3208D">
        <w:t xml:space="preserve">Jordan, </w:t>
      </w:r>
      <w:r w:rsidRPr="00F3208D">
        <w:t xml:space="preserve">Mexico, New Zealand, Nigeria, </w:t>
      </w:r>
      <w:r w:rsidR="00FC7D17" w:rsidRPr="00F3208D">
        <w:t xml:space="preserve">Norway, </w:t>
      </w:r>
      <w:r w:rsidRPr="00F3208D">
        <w:t>Panama, Russian Federation</w:t>
      </w:r>
      <w:r w:rsidR="000C2BE8" w:rsidRPr="00F3208D">
        <w:t>,</w:t>
      </w:r>
      <w:r w:rsidRPr="00F3208D">
        <w:t xml:space="preserve"> South Africa</w:t>
      </w:r>
      <w:r w:rsidR="000C2BE8" w:rsidRPr="00F3208D">
        <w:t xml:space="preserve"> and Switzerland.</w:t>
      </w:r>
    </w:p>
    <w:p w14:paraId="5CCA7E35" w14:textId="77777777" w:rsidR="00071B4B" w:rsidRPr="00F3208D" w:rsidRDefault="00071B4B" w:rsidP="00C50D7D">
      <w:pPr>
        <w:pStyle w:val="CBDNormalNumber"/>
      </w:pPr>
      <w:r w:rsidRPr="00F3208D">
        <w:t>At its 5th plenary session, on 29 October, the Subsidiary Body resumed its consideration of the revised draft recommendation.</w:t>
      </w:r>
    </w:p>
    <w:p w14:paraId="10DFDED1" w14:textId="37AED965" w:rsidR="00D44226" w:rsidRPr="00F3208D" w:rsidRDefault="00D44226" w:rsidP="00C50D7D">
      <w:pPr>
        <w:pStyle w:val="CBDNormalNumber"/>
      </w:pPr>
      <w:r w:rsidRPr="00F3208D">
        <w:t xml:space="preserve">A statement was made by a representative of </w:t>
      </w:r>
      <w:r w:rsidR="0064429D" w:rsidRPr="00F3208D">
        <w:t>Japan.</w:t>
      </w:r>
    </w:p>
    <w:p w14:paraId="04AFD35A" w14:textId="7BCA7F40" w:rsidR="00A80378" w:rsidRPr="00F3208D" w:rsidRDefault="0064429D" w:rsidP="00C50D7D">
      <w:pPr>
        <w:pStyle w:val="CBDNormalNumber"/>
      </w:pPr>
      <w:r w:rsidRPr="00F3208D">
        <w:t>T</w:t>
      </w:r>
      <w:r w:rsidR="00A80378" w:rsidRPr="00F3208D">
        <w:t>he Subsidiary Body approved the revised draft recommendation, as orally amended, as draft recommendation CBD/SB8J/1/L.2</w:t>
      </w:r>
      <w:r w:rsidR="008649FD" w:rsidRPr="00F3208D">
        <w:t>.</w:t>
      </w:r>
    </w:p>
    <w:p w14:paraId="4B722A48" w14:textId="63DB48B6" w:rsidR="00EC0C78" w:rsidRPr="00F3208D" w:rsidRDefault="00EC0C78" w:rsidP="000F4C88">
      <w:pPr>
        <w:pStyle w:val="CBDNormalNumber"/>
      </w:pPr>
      <w:r w:rsidRPr="00F3208D">
        <w:t xml:space="preserve">At its 6th plenary session, </w:t>
      </w:r>
      <w:r w:rsidR="009D264F" w:rsidRPr="00F3208D">
        <w:t xml:space="preserve">on 30 October, </w:t>
      </w:r>
      <w:r w:rsidRPr="00F3208D">
        <w:t>the Subsidiary Body considered draft recommendation CBD/SB8J/1/L.2.</w:t>
      </w:r>
    </w:p>
    <w:p w14:paraId="7533A7E9" w14:textId="03D02C0B" w:rsidR="005628CD" w:rsidRPr="00F3208D" w:rsidRDefault="005628CD" w:rsidP="000F4C88">
      <w:pPr>
        <w:pStyle w:val="CBDNormalNumber"/>
      </w:pPr>
      <w:r w:rsidRPr="00F3208D">
        <w:t>A s</w:t>
      </w:r>
      <w:r w:rsidR="00EC0C78" w:rsidRPr="00F3208D">
        <w:t>tatement</w:t>
      </w:r>
      <w:r w:rsidRPr="00F3208D">
        <w:t xml:space="preserve"> was</w:t>
      </w:r>
      <w:r w:rsidR="00EC0C78" w:rsidRPr="00F3208D">
        <w:t xml:space="preserve"> made by the representative of the </w:t>
      </w:r>
      <w:r w:rsidRPr="00F3208D">
        <w:t xml:space="preserve">Democratic Republic of </w:t>
      </w:r>
      <w:proofErr w:type="gramStart"/>
      <w:r w:rsidRPr="00F3208D">
        <w:t>the Congo</w:t>
      </w:r>
      <w:proofErr w:type="gramEnd"/>
      <w:r w:rsidRPr="00F3208D">
        <w:t>.</w:t>
      </w:r>
    </w:p>
    <w:p w14:paraId="5390667B" w14:textId="40F044DD" w:rsidR="00622181" w:rsidRPr="00F3208D" w:rsidRDefault="005628CD" w:rsidP="000F4C88">
      <w:pPr>
        <w:pStyle w:val="CBDNormalNumber"/>
      </w:pPr>
      <w:r w:rsidRPr="00F3208D">
        <w:t xml:space="preserve">The Subsidiary Body </w:t>
      </w:r>
      <w:r w:rsidR="00EC0C78" w:rsidRPr="00F3208D">
        <w:t xml:space="preserve">adopted </w:t>
      </w:r>
      <w:r w:rsidRPr="00F3208D">
        <w:t>draft recommendation CBD/SB8J/1/L.2</w:t>
      </w:r>
      <w:r w:rsidR="00DD418B" w:rsidRPr="00F3208D">
        <w:t>, as orally amended,</w:t>
      </w:r>
      <w:r w:rsidRPr="00F3208D">
        <w:t xml:space="preserve"> </w:t>
      </w:r>
      <w:r w:rsidR="00EC0C78" w:rsidRPr="00F3208D">
        <w:t>as recommendation 1/</w:t>
      </w:r>
      <w:r w:rsidR="00695EF5" w:rsidRPr="00F3208D">
        <w:t>1</w:t>
      </w:r>
      <w:r w:rsidR="00EC0C78" w:rsidRPr="00F3208D">
        <w:t>.</w:t>
      </w:r>
    </w:p>
    <w:p w14:paraId="6DF88C09" w14:textId="406F3B06" w:rsidR="00622181" w:rsidRPr="00F3208D" w:rsidRDefault="00622181" w:rsidP="000F4C88">
      <w:pPr>
        <w:pStyle w:val="CBDAgendaItem"/>
        <w:rPr>
          <w:rFonts w:hint="eastAsia"/>
        </w:rPr>
      </w:pPr>
      <w:bookmarkStart w:id="67" w:name="_Toc219800383"/>
      <w:bookmarkStart w:id="68" w:name="_Hlk195533431"/>
      <w:r w:rsidRPr="00F3208D">
        <w:t>Item 4</w:t>
      </w:r>
      <w:r w:rsidR="00244FE3" w:rsidRPr="00F3208D">
        <w:t xml:space="preserve"> </w:t>
      </w:r>
      <w:r w:rsidR="00244FE3" w:rsidRPr="00F3208D">
        <w:br/>
      </w:r>
      <w:r w:rsidRPr="00F3208D">
        <w:t>Modus operandi of the Subsidiary Body on Article 8(j) and Other Provisions of the Convention on Biological Diversity Related to Indigenous Peoples and Local Communities</w:t>
      </w:r>
      <w:bookmarkEnd w:id="67"/>
    </w:p>
    <w:p w14:paraId="42E97961" w14:textId="5C8EA155" w:rsidR="00C50D7D" w:rsidRPr="00F3208D" w:rsidRDefault="00C50D7D" w:rsidP="00C50D7D">
      <w:pPr>
        <w:pStyle w:val="CBDNormalNumber"/>
      </w:pPr>
      <w:r w:rsidRPr="00F3208D">
        <w:t>The Subsidiary Body considered agenda item 4 at its 2nd plenary session, on 27 October. It had before it a note by the Secretariat on the modus operandi of the Subsidiary Body</w:t>
      </w:r>
      <w:r w:rsidR="00F63D31" w:rsidRPr="00F3208D">
        <w:t>,</w:t>
      </w:r>
      <w:r w:rsidRPr="00F3208D">
        <w:t xml:space="preserve"> which contained a draft recommendation.</w:t>
      </w:r>
      <w:r w:rsidRPr="00F3208D">
        <w:rPr>
          <w:rStyle w:val="FootnoteReference"/>
        </w:rPr>
        <w:footnoteReference w:id="45"/>
      </w:r>
      <w:r w:rsidRPr="00F3208D">
        <w:t xml:space="preserve"> The following information documents had also been issued in relation to item</w:t>
      </w:r>
      <w:r w:rsidR="00552589">
        <w:t> </w:t>
      </w:r>
      <w:r w:rsidRPr="00F3208D">
        <w:t>4: the proposed version of the modus operandi of the Subsidiary Body contained in document CBD/COP/16/L.6</w:t>
      </w:r>
      <w:r w:rsidRPr="00F3208D">
        <w:rPr>
          <w:rStyle w:val="FootnoteReference"/>
        </w:rPr>
        <w:footnoteReference w:id="46"/>
      </w:r>
      <w:r w:rsidRPr="00F3208D">
        <w:t xml:space="preserve"> and a compilation of views and information on the modus operandi</w:t>
      </w:r>
      <w:r w:rsidR="00EC2B83" w:rsidRPr="00F3208D">
        <w:t>.</w:t>
      </w:r>
      <w:r w:rsidRPr="00F3208D">
        <w:rPr>
          <w:rStyle w:val="FootnoteReference"/>
        </w:rPr>
        <w:footnoteReference w:id="47"/>
      </w:r>
    </w:p>
    <w:p w14:paraId="11E25D1A" w14:textId="063834A4" w:rsidR="00C50D7D" w:rsidRPr="00F3208D" w:rsidRDefault="00C50D7D" w:rsidP="00C50D7D">
      <w:pPr>
        <w:pStyle w:val="CBDNormalNumber"/>
      </w:pPr>
      <w:r w:rsidRPr="00F3208D">
        <w:t xml:space="preserve">A statement was made by </w:t>
      </w:r>
      <w:r w:rsidR="0064429D" w:rsidRPr="00F3208D">
        <w:t xml:space="preserve">a </w:t>
      </w:r>
      <w:r w:rsidRPr="00F3208D">
        <w:t>representative of the International Indigenous Forum on Biodiversity.</w:t>
      </w:r>
    </w:p>
    <w:p w14:paraId="341A6046" w14:textId="77777777" w:rsidR="00C50D7D" w:rsidRPr="00F3208D" w:rsidRDefault="00C50D7D" w:rsidP="00C50D7D">
      <w:pPr>
        <w:pStyle w:val="CBDNormalNumber"/>
      </w:pPr>
      <w:r w:rsidRPr="00F3208D">
        <w:t xml:space="preserve">Statements were also made by representatives of the following Parties: Armenia, Australia, Bangladesh, Benin, Brazil, Burundi, Canada, China, Colombia, Democratic Republic of the Congo, Denmark (on behalf of the European Union and its 27 member States), Fiji, Guatemala, India, Indonesia, Japan, Jordan, Malawi, Malaysia, Namibia, Nigeria, Norway, Panama, Russian Federation, South Africa (on behalf of the African States) and Togo. </w:t>
      </w:r>
    </w:p>
    <w:p w14:paraId="72EC2F40" w14:textId="662C7C75" w:rsidR="00C50D7D" w:rsidRPr="00F3208D" w:rsidRDefault="00C50D7D" w:rsidP="00C50D7D">
      <w:pPr>
        <w:pStyle w:val="CBDNormalNumber"/>
      </w:pPr>
      <w:r w:rsidRPr="00F3208D">
        <w:lastRenderedPageBreak/>
        <w:t xml:space="preserve">Further statements were made by representatives of the CBD Women’s Caucus, </w:t>
      </w:r>
      <w:r w:rsidR="00A34AB8" w:rsidRPr="00F3208D">
        <w:t xml:space="preserve">Red de Mujeres </w:t>
      </w:r>
      <w:proofErr w:type="spellStart"/>
      <w:r w:rsidR="00A34AB8" w:rsidRPr="00F3208D">
        <w:t>Indígenas</w:t>
      </w:r>
      <w:proofErr w:type="spellEnd"/>
      <w:r w:rsidR="00A34AB8" w:rsidRPr="00F3208D">
        <w:t xml:space="preserve"> </w:t>
      </w:r>
      <w:proofErr w:type="spellStart"/>
      <w:r w:rsidR="00A34AB8" w:rsidRPr="00F3208D">
        <w:t>sobre</w:t>
      </w:r>
      <w:proofErr w:type="spellEnd"/>
      <w:r w:rsidR="00A34AB8" w:rsidRPr="00F3208D">
        <w:t xml:space="preserve"> </w:t>
      </w:r>
      <w:proofErr w:type="spellStart"/>
      <w:r w:rsidR="00A34AB8" w:rsidRPr="00F3208D">
        <w:t>Biodiversidad</w:t>
      </w:r>
      <w:proofErr w:type="spellEnd"/>
      <w:r w:rsidR="00A34AB8" w:rsidRPr="00F3208D">
        <w:t xml:space="preserve"> para América Latina y </w:t>
      </w:r>
      <w:proofErr w:type="spellStart"/>
      <w:r w:rsidR="00A34AB8" w:rsidRPr="00F3208D">
        <w:t>el</w:t>
      </w:r>
      <w:proofErr w:type="spellEnd"/>
      <w:r w:rsidR="00A34AB8" w:rsidRPr="00F3208D">
        <w:t xml:space="preserve"> Caribe </w:t>
      </w:r>
      <w:r w:rsidRPr="00F3208D">
        <w:t xml:space="preserve">(also on behalf of the Indigenous Women’s </w:t>
      </w:r>
      <w:r w:rsidR="00A34AB8" w:rsidRPr="00F3208D">
        <w:t xml:space="preserve">Biodiversity </w:t>
      </w:r>
      <w:r w:rsidRPr="00F3208D">
        <w:t>Network) and the International Union for Conservation of Nature</w:t>
      </w:r>
      <w:r w:rsidR="00EB3C0E" w:rsidRPr="00F3208D">
        <w:t>.</w:t>
      </w:r>
    </w:p>
    <w:p w14:paraId="69DD9193" w14:textId="53AF9275" w:rsidR="00C50D7D" w:rsidRPr="00F3208D" w:rsidRDefault="00C50D7D" w:rsidP="00C50D7D">
      <w:pPr>
        <w:pStyle w:val="CBDNormalNumber"/>
      </w:pPr>
      <w:r w:rsidRPr="00F3208D">
        <w:t>Following the exchange of views, the Subsidiary Body agreed to establish a contact group, co-chaired by Pernilla Malmer (Sweden) and Lucy Mulenkei (</w:t>
      </w:r>
      <w:r w:rsidR="006A28DC" w:rsidRPr="00F3208D">
        <w:rPr>
          <w:rFonts w:asciiTheme="majorBidi" w:hAnsiTheme="majorBidi" w:cstheme="majorBidi"/>
        </w:rPr>
        <w:t>Indigenous Information Network</w:t>
      </w:r>
      <w:r w:rsidRPr="00F3208D">
        <w:t xml:space="preserve">), with a mandate to further develop the elements of the draft modus operandi, working on the basis of document </w:t>
      </w:r>
      <w:hyperlink r:id="rId41" w:history="1">
        <w:r w:rsidRPr="00F3208D">
          <w:rPr>
            <w:rStyle w:val="Hyperlink"/>
          </w:rPr>
          <w:t>CBD/SB8J/1/3</w:t>
        </w:r>
      </w:hyperlink>
      <w:r w:rsidRPr="00F3208D">
        <w:t xml:space="preserve"> but also taking into consideration, as appropriate, proposals for alternative text as found in the modus operandi set out in information document </w:t>
      </w:r>
      <w:hyperlink r:id="rId42" w:history="1">
        <w:r w:rsidRPr="00F3208D">
          <w:rPr>
            <w:rStyle w:val="Hyperlink"/>
          </w:rPr>
          <w:t>CBD/SB8J/1/INF/3</w:t>
        </w:r>
      </w:hyperlink>
      <w:r w:rsidRPr="00F3208D">
        <w:t>. Participation would be open to all interested Parties, indigenous peoples and local communities, and observers.</w:t>
      </w:r>
    </w:p>
    <w:p w14:paraId="15781908" w14:textId="642558EE" w:rsidR="00E91B7E" w:rsidRPr="00F3208D" w:rsidRDefault="00E91B7E" w:rsidP="00E91B7E">
      <w:pPr>
        <w:pStyle w:val="CBDNormalNumber"/>
      </w:pPr>
      <w:r w:rsidRPr="00F3208D">
        <w:t xml:space="preserve">At its 3rd plenary session, on 27 October, the </w:t>
      </w:r>
      <w:r w:rsidR="000D1F5D" w:rsidRPr="00F3208D">
        <w:t xml:space="preserve">Subsidiary Body heard a report by the </w:t>
      </w:r>
      <w:r w:rsidR="003B34CB" w:rsidRPr="00F3208D">
        <w:t>c</w:t>
      </w:r>
      <w:r w:rsidRPr="00F3208D">
        <w:t>o-</w:t>
      </w:r>
      <w:r w:rsidR="003B34CB" w:rsidRPr="00F3208D">
        <w:t>c</w:t>
      </w:r>
      <w:r w:rsidRPr="00F3208D">
        <w:t xml:space="preserve">hairs of the contact group on the </w:t>
      </w:r>
      <w:r w:rsidR="000D1F5D" w:rsidRPr="00F3208D">
        <w:t xml:space="preserve">outcome of the </w:t>
      </w:r>
      <w:r w:rsidRPr="00F3208D">
        <w:t>group’s work</w:t>
      </w:r>
      <w:r w:rsidR="000D1F5D" w:rsidRPr="00F3208D">
        <w:t>, following which</w:t>
      </w:r>
      <w:r w:rsidRPr="00F3208D">
        <w:t xml:space="preserve"> the Co-Chair </w:t>
      </w:r>
      <w:r w:rsidR="003B34CB" w:rsidRPr="00F3208D">
        <w:t xml:space="preserve">of the Subsidiary Body </w:t>
      </w:r>
      <w:r w:rsidRPr="00F3208D">
        <w:t xml:space="preserve">proposed that the co-chairs of the contact group hold informal consultations with interested Parties on section IV of the proposed modus operandi, with a mandate to produce a streamlined text proposal for consideration by the Subsidiary Body. </w:t>
      </w:r>
    </w:p>
    <w:p w14:paraId="1EBF3C0D" w14:textId="5B3314C1" w:rsidR="00E91B7E" w:rsidRPr="00F3208D" w:rsidRDefault="00E91B7E" w:rsidP="00E91B7E">
      <w:pPr>
        <w:pStyle w:val="CBDNormalNumber"/>
      </w:pPr>
      <w:r w:rsidRPr="00F3208D">
        <w:t xml:space="preserve">Statements were made by representatives of the following Parties: Brazil, Democratic Republic of the Congo and Russian Federation. </w:t>
      </w:r>
    </w:p>
    <w:p w14:paraId="4A776ADA" w14:textId="3EC74D39" w:rsidR="003B34CB" w:rsidRPr="00F3208D" w:rsidRDefault="003B34CB" w:rsidP="00E91B7E">
      <w:pPr>
        <w:pStyle w:val="CBDNormalNumber"/>
      </w:pPr>
      <w:r w:rsidRPr="00F3208D">
        <w:t xml:space="preserve">Following the exchange of views, the Subsidiary Body agreed </w:t>
      </w:r>
      <w:r w:rsidR="00C84FCF" w:rsidRPr="00F3208D">
        <w:t>to proceed with the proposal of the Co-Chair of the Subsidiary Body</w:t>
      </w:r>
      <w:r w:rsidRPr="00F3208D">
        <w:t xml:space="preserve"> </w:t>
      </w:r>
      <w:proofErr w:type="gramStart"/>
      <w:r w:rsidRPr="00F3208D">
        <w:t xml:space="preserve">and </w:t>
      </w:r>
      <w:r w:rsidR="007222D7" w:rsidRPr="00F3208D">
        <w:t>also</w:t>
      </w:r>
      <w:proofErr w:type="gramEnd"/>
      <w:r w:rsidR="007222D7" w:rsidRPr="00F3208D">
        <w:t xml:space="preserve"> agreed </w:t>
      </w:r>
      <w:r w:rsidRPr="00F3208D">
        <w:t xml:space="preserve">that representatives of the International Indigenous Forum on Biodiversity </w:t>
      </w:r>
      <w:r w:rsidR="00F30A47" w:rsidRPr="00F3208D">
        <w:t xml:space="preserve">would </w:t>
      </w:r>
      <w:r w:rsidRPr="00F3208D">
        <w:t xml:space="preserve">be invited to participate in the </w:t>
      </w:r>
      <w:r w:rsidR="00920D27" w:rsidRPr="00F3208D">
        <w:t xml:space="preserve">informal </w:t>
      </w:r>
      <w:r w:rsidRPr="00F3208D">
        <w:t>consultations</w:t>
      </w:r>
      <w:r w:rsidR="00961B9A" w:rsidRPr="00F3208D">
        <w:t>,</w:t>
      </w:r>
      <w:r w:rsidRPr="00F3208D">
        <w:t xml:space="preserve"> to provide information as needed.</w:t>
      </w:r>
    </w:p>
    <w:p w14:paraId="44FD28E0" w14:textId="68EB575D" w:rsidR="00EC0C78" w:rsidRPr="00F3208D" w:rsidRDefault="00EC0C78" w:rsidP="00E91B7E">
      <w:pPr>
        <w:pStyle w:val="CBDNormalNumber"/>
      </w:pPr>
      <w:r w:rsidRPr="00F3208D">
        <w:t>At its 6th plenary session, the Subsidiary Body considered a revised draft recommendation submitted by the Co-Chair following the informal consul</w:t>
      </w:r>
      <w:r w:rsidR="00FB0A56" w:rsidRPr="00F3208D">
        <w:t>t</w:t>
      </w:r>
      <w:r w:rsidRPr="00F3208D">
        <w:t>ations.</w:t>
      </w:r>
    </w:p>
    <w:p w14:paraId="13D3A748" w14:textId="77777777" w:rsidR="00EC0C78" w:rsidRPr="00F3208D" w:rsidRDefault="00EC0C78" w:rsidP="00E91B7E">
      <w:pPr>
        <w:pStyle w:val="CBDNormalNumber"/>
      </w:pPr>
      <w:r w:rsidRPr="00F3208D">
        <w:t>A statement was made by the representative of Guatemala.</w:t>
      </w:r>
    </w:p>
    <w:p w14:paraId="785927C7" w14:textId="7A3FE239" w:rsidR="00EC0C78" w:rsidRPr="00F3208D" w:rsidRDefault="00EC0C78" w:rsidP="00E91B7E">
      <w:pPr>
        <w:pStyle w:val="CBDNormalNumber"/>
      </w:pPr>
      <w:r w:rsidRPr="00F3208D">
        <w:t xml:space="preserve">The Subsidiary Body approved the </w:t>
      </w:r>
      <w:r w:rsidR="00B65816" w:rsidRPr="00F3208D">
        <w:t xml:space="preserve">revised </w:t>
      </w:r>
      <w:r w:rsidRPr="00F3208D">
        <w:t>draft recommendation as draft recommendation CBD/SB8J/1/L.</w:t>
      </w:r>
      <w:r w:rsidR="004C0924" w:rsidRPr="00F3208D">
        <w:t>5</w:t>
      </w:r>
      <w:r w:rsidRPr="00F3208D">
        <w:t xml:space="preserve">. </w:t>
      </w:r>
    </w:p>
    <w:p w14:paraId="20A3101D" w14:textId="71968FAF" w:rsidR="00586B9F" w:rsidRPr="00F3208D" w:rsidRDefault="00A503E3" w:rsidP="00E91B7E">
      <w:pPr>
        <w:pStyle w:val="CBDNormalNumber"/>
      </w:pPr>
      <w:r w:rsidRPr="00F3208D">
        <w:t>At its 7th plenary, on 30 October, the Subsidiary Body considered draft recommendation CBD/SB8J/1/L.5, which it then adopted as recommendation 1/</w:t>
      </w:r>
      <w:r w:rsidR="00B57E63" w:rsidRPr="00F3208D">
        <w:t>2.</w:t>
      </w:r>
    </w:p>
    <w:p w14:paraId="7B50B767" w14:textId="4DF92514" w:rsidR="00622181" w:rsidRPr="00F3208D" w:rsidRDefault="00622181" w:rsidP="00B91ED0">
      <w:pPr>
        <w:pStyle w:val="CBDAgendaItem"/>
        <w:keepLines/>
        <w:rPr>
          <w:rFonts w:hint="eastAsia"/>
        </w:rPr>
      </w:pPr>
      <w:bookmarkStart w:id="69" w:name="_Toc219800384"/>
      <w:r w:rsidRPr="00F3208D">
        <w:t>Item 5</w:t>
      </w:r>
      <w:r w:rsidR="00244FE3" w:rsidRPr="00F3208D">
        <w:rPr>
          <w:b w:val="0"/>
        </w:rPr>
        <w:t xml:space="preserve"> </w:t>
      </w:r>
      <w:r w:rsidR="00244FE3" w:rsidRPr="00F3208D">
        <w:rPr>
          <w:b w:val="0"/>
        </w:rPr>
        <w:br/>
      </w:r>
      <w:r w:rsidRPr="00F3208D">
        <w:t xml:space="preserve">Implementation of the programme of work on Article 8(j) and other provisions of the Convention on Biological Diversity related to indigenous peoples and local communities </w:t>
      </w:r>
      <w:r w:rsidR="00930250" w:rsidRPr="00F3208D">
        <w:br/>
      </w:r>
      <w:r w:rsidRPr="00F3208D">
        <w:t>to 2030</w:t>
      </w:r>
      <w:bookmarkEnd w:id="69"/>
    </w:p>
    <w:p w14:paraId="4AF341BE" w14:textId="6D970237" w:rsidR="00C50D7D" w:rsidRPr="00F3208D" w:rsidRDefault="00C50D7D" w:rsidP="00C50D7D">
      <w:pPr>
        <w:pStyle w:val="CBDNormalNumber"/>
      </w:pPr>
      <w:r w:rsidRPr="00F3208D">
        <w:t>The Subsidiary Body considered sub</w:t>
      </w:r>
      <w:r w:rsidR="004C6EED" w:rsidRPr="00F3208D">
        <w:t>-</w:t>
      </w:r>
      <w:r w:rsidRPr="00F3208D">
        <w:t xml:space="preserve">items </w:t>
      </w:r>
      <w:r w:rsidR="00BE347D" w:rsidRPr="00F3208D">
        <w:t xml:space="preserve">5 </w:t>
      </w:r>
      <w:r w:rsidRPr="00F3208D">
        <w:t xml:space="preserve">(a) and (b) together at its 2nd plenary session. </w:t>
      </w:r>
    </w:p>
    <w:p w14:paraId="212E1356" w14:textId="7614D4E2" w:rsidR="00622181" w:rsidRPr="00F3208D" w:rsidRDefault="00622181" w:rsidP="005301EC">
      <w:pPr>
        <w:pStyle w:val="CBDAgendaItem"/>
        <w:keepLines/>
        <w:ind w:left="567" w:hanging="567"/>
        <w:rPr>
          <w:rFonts w:hint="eastAsia"/>
        </w:rPr>
      </w:pPr>
      <w:bookmarkStart w:id="70" w:name="_Toc219800385"/>
      <w:r w:rsidRPr="00F3208D">
        <w:t>(a)</w:t>
      </w:r>
      <w:r w:rsidRPr="00F3208D">
        <w:tab/>
        <w:t xml:space="preserve">Guidelines </w:t>
      </w:r>
      <w:r w:rsidR="00ED5852" w:rsidRPr="00F3208D">
        <w:t>to strengthen the legal and policy framework for the implementation of Targets 2 and 3 of the</w:t>
      </w:r>
      <w:r w:rsidR="00B36D72" w:rsidRPr="00F3208D">
        <w:t xml:space="preserve"> Kunming-Montreal Global Biodiversity Framework, including </w:t>
      </w:r>
      <w:r w:rsidRPr="00F3208D">
        <w:t>on indigenous and traditional territories</w:t>
      </w:r>
      <w:r w:rsidR="0091242C" w:rsidRPr="00F3208D">
        <w:t>,</w:t>
      </w:r>
      <w:r w:rsidRPr="00F3208D">
        <w:t xml:space="preserve"> to support the protection and restoration practices led by indigenous peoples and local communities (Task 1.1)</w:t>
      </w:r>
      <w:bookmarkEnd w:id="70"/>
    </w:p>
    <w:p w14:paraId="7161ABBF" w14:textId="733CBF0C" w:rsidR="0012240F" w:rsidRPr="00F3208D" w:rsidRDefault="0012240F" w:rsidP="0012240F">
      <w:pPr>
        <w:pStyle w:val="CBDAgendaItemReport"/>
      </w:pPr>
      <w:bookmarkStart w:id="71" w:name="_Toc219800386"/>
      <w:r w:rsidRPr="00F3208D">
        <w:t>and</w:t>
      </w:r>
      <w:bookmarkEnd w:id="71"/>
    </w:p>
    <w:p w14:paraId="7E025778" w14:textId="724237C0" w:rsidR="0012240F" w:rsidRPr="00F3208D" w:rsidRDefault="0012240F" w:rsidP="000F4C88">
      <w:pPr>
        <w:pStyle w:val="CBDAgendaItem"/>
        <w:ind w:left="567" w:hanging="567"/>
        <w:rPr>
          <w:rFonts w:hint="eastAsia"/>
        </w:rPr>
      </w:pPr>
      <w:bookmarkStart w:id="72" w:name="_Toc219800387"/>
      <w:r w:rsidRPr="00F3208D">
        <w:t>(b)</w:t>
      </w:r>
      <w:r w:rsidRPr="00F3208D">
        <w:tab/>
        <w:t>Guidelines for the inclusion and consideration of traditional lands and of resource use in spatial planning processes and environmental impact assessments (Task 1.2)</w:t>
      </w:r>
      <w:bookmarkEnd w:id="72"/>
    </w:p>
    <w:p w14:paraId="2F63FB50" w14:textId="03967FA2" w:rsidR="00C50D7D" w:rsidRPr="00F3208D" w:rsidRDefault="00C50D7D" w:rsidP="00C50D7D">
      <w:pPr>
        <w:pStyle w:val="CBDNormalNumber"/>
      </w:pPr>
      <w:r w:rsidRPr="00F3208D">
        <w:t>In considering the sub</w:t>
      </w:r>
      <w:r w:rsidR="004C6EED" w:rsidRPr="00F3208D">
        <w:t>-</w:t>
      </w:r>
      <w:r w:rsidRPr="00F3208D">
        <w:t xml:space="preserve">items, the Subsidiary Body had before it a note by the Secretariat on proposed elements for the guidelines related to Tasks 1.1 and 1.2 of the programme of work on Article 8(j) and other provisions of the Convention related to indigenous peoples and local communities to </w:t>
      </w:r>
      <w:r w:rsidRPr="00F3208D">
        <w:lastRenderedPageBreak/>
        <w:t>2030, which contained a draft recommendation.</w:t>
      </w:r>
      <w:r w:rsidRPr="00F3208D">
        <w:rPr>
          <w:rStyle w:val="FootnoteReference"/>
        </w:rPr>
        <w:footnoteReference w:id="48"/>
      </w:r>
      <w:r w:rsidRPr="00F3208D">
        <w:t xml:space="preserve"> An information document had also been issued in relation to </w:t>
      </w:r>
      <w:r w:rsidR="002B28EB" w:rsidRPr="00F3208D">
        <w:t>sub-</w:t>
      </w:r>
      <w:r w:rsidRPr="00F3208D">
        <w:t>items 5 (a) and (b), containing a compilation of views and information on the implementation of Tasks 1.1 and 1.2 of the programme of work.</w:t>
      </w:r>
      <w:r w:rsidRPr="00F3208D">
        <w:rPr>
          <w:rStyle w:val="FootnoteReference"/>
        </w:rPr>
        <w:footnoteReference w:id="49"/>
      </w:r>
      <w:r w:rsidRPr="00F3208D">
        <w:t xml:space="preserve"> Furthermore, a note by the Secretariat prepared for the expert workshop to support the implementation of Tasks 1.1 and 1.2 of the programme of work, which contained syntheses of views on the guidelines,</w:t>
      </w:r>
      <w:r w:rsidRPr="00F3208D">
        <w:rPr>
          <w:rStyle w:val="FootnoteReference"/>
        </w:rPr>
        <w:footnoteReference w:id="50"/>
      </w:r>
      <w:r w:rsidRPr="00F3208D">
        <w:t xml:space="preserve"> and the report of the expert workshop itself were available to the Subsidiary Body as reference documents.</w:t>
      </w:r>
      <w:r w:rsidRPr="00F3208D">
        <w:rPr>
          <w:rStyle w:val="FootnoteReference"/>
        </w:rPr>
        <w:footnoteReference w:id="51"/>
      </w:r>
    </w:p>
    <w:p w14:paraId="29AD03BB" w14:textId="35483ACA" w:rsidR="00C50D7D" w:rsidRPr="00F3208D" w:rsidRDefault="00C50D7D" w:rsidP="00C50D7D">
      <w:pPr>
        <w:pStyle w:val="CBDNormalNumber"/>
      </w:pPr>
      <w:r w:rsidRPr="00F3208D">
        <w:t xml:space="preserve">A statement was made by </w:t>
      </w:r>
      <w:r w:rsidR="0064429D" w:rsidRPr="00F3208D">
        <w:t xml:space="preserve">a </w:t>
      </w:r>
      <w:r w:rsidRPr="00F3208D">
        <w:t>representative of the International Indigenous Forum on Biodiversity.</w:t>
      </w:r>
    </w:p>
    <w:p w14:paraId="6D74E456" w14:textId="77777777" w:rsidR="00C50D7D" w:rsidRPr="00F3208D" w:rsidRDefault="00C50D7D" w:rsidP="00C50D7D">
      <w:pPr>
        <w:pStyle w:val="CBDNormalNumber"/>
      </w:pPr>
      <w:r w:rsidRPr="00F3208D">
        <w:t xml:space="preserve">Statements were also made by representatives of the following Parties: Australia, Bosnia and Herzegovina, Brazil, Canada, China, Colombia, Democratic Republic of the Congo, Denmark (on behalf of the European Union and its 27 member States), Egypt, Guatemala, India, Indonesia, Japan, Malawi, Malaysia, New Zealand, Russian Federation, Saudi Arabia, South Africa, Uganda and Zimbabwe (on behalf of the African States). </w:t>
      </w:r>
    </w:p>
    <w:p w14:paraId="3868BB6B" w14:textId="4F06250D" w:rsidR="00C50D7D" w:rsidRPr="00F3208D" w:rsidRDefault="00C50D7D" w:rsidP="00C50D7D">
      <w:pPr>
        <w:pStyle w:val="CBDNormalNumber"/>
      </w:pPr>
      <w:r w:rsidRPr="00F3208D">
        <w:t xml:space="preserve">A further statement was made by </w:t>
      </w:r>
      <w:r w:rsidR="007D208F" w:rsidRPr="00F3208D">
        <w:t>the</w:t>
      </w:r>
      <w:r w:rsidRPr="00F3208D">
        <w:t xml:space="preserve"> representative of </w:t>
      </w:r>
      <w:r w:rsidR="00A34AB8" w:rsidRPr="00F3208D">
        <w:t xml:space="preserve">Red de Mujeres </w:t>
      </w:r>
      <w:proofErr w:type="spellStart"/>
      <w:r w:rsidR="00A34AB8" w:rsidRPr="00F3208D">
        <w:t>Indígenas</w:t>
      </w:r>
      <w:proofErr w:type="spellEnd"/>
      <w:r w:rsidR="00A34AB8" w:rsidRPr="00F3208D">
        <w:t xml:space="preserve"> </w:t>
      </w:r>
      <w:proofErr w:type="spellStart"/>
      <w:r w:rsidR="00A34AB8" w:rsidRPr="00F3208D">
        <w:t>sobre</w:t>
      </w:r>
      <w:proofErr w:type="spellEnd"/>
      <w:r w:rsidR="00A34AB8" w:rsidRPr="00F3208D">
        <w:t xml:space="preserve"> </w:t>
      </w:r>
      <w:proofErr w:type="spellStart"/>
      <w:r w:rsidR="00A34AB8" w:rsidRPr="00F3208D">
        <w:t>Biodiversidad</w:t>
      </w:r>
      <w:proofErr w:type="spellEnd"/>
      <w:r w:rsidR="00A34AB8" w:rsidRPr="00F3208D">
        <w:t xml:space="preserve"> para América Latina y </w:t>
      </w:r>
      <w:proofErr w:type="spellStart"/>
      <w:r w:rsidR="00A34AB8" w:rsidRPr="00F3208D">
        <w:t>el</w:t>
      </w:r>
      <w:proofErr w:type="spellEnd"/>
      <w:r w:rsidR="00A34AB8" w:rsidRPr="00F3208D">
        <w:t xml:space="preserve"> Caribe</w:t>
      </w:r>
      <w:r w:rsidRPr="00F3208D">
        <w:t xml:space="preserve"> (also on behalf of the </w:t>
      </w:r>
      <w:r w:rsidR="00A34AB8" w:rsidRPr="00F3208D">
        <w:t xml:space="preserve">Indigenous </w:t>
      </w:r>
      <w:r w:rsidRPr="00F3208D">
        <w:t xml:space="preserve">Women’s </w:t>
      </w:r>
      <w:r w:rsidR="00A34AB8" w:rsidRPr="00F3208D">
        <w:t xml:space="preserve">Biodiversity </w:t>
      </w:r>
      <w:r w:rsidRPr="00F3208D">
        <w:t>Network).</w:t>
      </w:r>
    </w:p>
    <w:p w14:paraId="24EABB3C" w14:textId="5427B560" w:rsidR="00C50D7D" w:rsidRPr="00F3208D" w:rsidRDefault="00C50D7D" w:rsidP="00C50D7D">
      <w:pPr>
        <w:pStyle w:val="CBDNormalNumber"/>
      </w:pPr>
      <w:r w:rsidRPr="00F3208D">
        <w:t xml:space="preserve">Following the exchange of views, the Subsidiary Body agreed to establish a contact group, co-chaired by </w:t>
      </w:r>
      <w:proofErr w:type="spellStart"/>
      <w:r w:rsidRPr="00F3208D">
        <w:t>Sikeade</w:t>
      </w:r>
      <w:proofErr w:type="spellEnd"/>
      <w:r w:rsidRPr="00F3208D">
        <w:t xml:space="preserve"> </w:t>
      </w:r>
      <w:proofErr w:type="spellStart"/>
      <w:r w:rsidRPr="00F3208D">
        <w:t>Egbuwalo</w:t>
      </w:r>
      <w:proofErr w:type="spellEnd"/>
      <w:r w:rsidRPr="00F3208D">
        <w:t xml:space="preserve"> (Nigeria) and Jennifer </w:t>
      </w:r>
      <w:r w:rsidR="00D07DE4" w:rsidRPr="00F3208D">
        <w:t xml:space="preserve">Corpuz </w:t>
      </w:r>
      <w:r w:rsidRPr="00F3208D">
        <w:t>(</w:t>
      </w:r>
      <w:proofErr w:type="spellStart"/>
      <w:r w:rsidR="00D07DE4" w:rsidRPr="00F3208D">
        <w:t>Gawis</w:t>
      </w:r>
      <w:proofErr w:type="spellEnd"/>
      <w:r w:rsidR="00D07DE4" w:rsidRPr="00F3208D">
        <w:t xml:space="preserve"> Indigenous Rights</w:t>
      </w:r>
      <w:r w:rsidRPr="00F3208D">
        <w:t xml:space="preserve">), with a mandate to further develop the proposed elements of the guidelines and draft recommendation in document </w:t>
      </w:r>
      <w:hyperlink r:id="rId43" w:history="1">
        <w:r w:rsidRPr="00F3208D">
          <w:rPr>
            <w:rStyle w:val="Hyperlink"/>
          </w:rPr>
          <w:t>CBD/SB8J/1/4</w:t>
        </w:r>
      </w:hyperlink>
      <w:r w:rsidRPr="00F3208D">
        <w:t>. Participation would be open to all interested Parties, indigenous peoples and local communities, and observers.</w:t>
      </w:r>
    </w:p>
    <w:p w14:paraId="2CDD1D96" w14:textId="6FF6A6D8" w:rsidR="004C0924" w:rsidRPr="00F3208D" w:rsidRDefault="004C0924" w:rsidP="000F4C88">
      <w:pPr>
        <w:pStyle w:val="CBDNormalNumber"/>
      </w:pPr>
      <w:r w:rsidRPr="00F3208D">
        <w:t xml:space="preserve"> At its 7th plenary session, the Subsidiary Body considered a revised draft recommendation submitted by the Chair following the discussions in the contact group.</w:t>
      </w:r>
    </w:p>
    <w:p w14:paraId="0645892F" w14:textId="0E50FC53" w:rsidR="00964568" w:rsidRPr="00F3208D" w:rsidRDefault="004C0924" w:rsidP="000F4C88">
      <w:pPr>
        <w:pStyle w:val="CBDNormalNumber"/>
      </w:pPr>
      <w:r w:rsidRPr="00F3208D">
        <w:t xml:space="preserve">Statements were made by representatives of the following Parties: Brazil, </w:t>
      </w:r>
      <w:r w:rsidR="00964568" w:rsidRPr="00F3208D">
        <w:t xml:space="preserve">Democratic Republic of the Congo, </w:t>
      </w:r>
      <w:r w:rsidRPr="00F3208D">
        <w:t xml:space="preserve">Namibia, </w:t>
      </w:r>
      <w:r w:rsidR="00EF4977" w:rsidRPr="00F3208D">
        <w:t xml:space="preserve">New Zealand, </w:t>
      </w:r>
      <w:r w:rsidR="00964568" w:rsidRPr="00F3208D">
        <w:t>Norway</w:t>
      </w:r>
      <w:r w:rsidRPr="00F3208D">
        <w:t xml:space="preserve"> </w:t>
      </w:r>
      <w:r w:rsidR="007A493C" w:rsidRPr="00F3208D">
        <w:t xml:space="preserve">and </w:t>
      </w:r>
      <w:r w:rsidR="00964568" w:rsidRPr="00F3208D">
        <w:t>Russian Federation</w:t>
      </w:r>
      <w:r w:rsidR="00E12D20" w:rsidRPr="00F3208D">
        <w:t>.</w:t>
      </w:r>
    </w:p>
    <w:p w14:paraId="5D1B3DB0" w14:textId="53ECC1AF" w:rsidR="00990B5D" w:rsidRPr="00F3208D" w:rsidRDefault="00964568" w:rsidP="000F4C88">
      <w:pPr>
        <w:pStyle w:val="CBDNormalNumber"/>
      </w:pPr>
      <w:r w:rsidRPr="00F3208D">
        <w:t xml:space="preserve">The Subsidiary Body approved </w:t>
      </w:r>
      <w:r w:rsidR="00EF4977" w:rsidRPr="00F3208D">
        <w:t xml:space="preserve">the </w:t>
      </w:r>
      <w:r w:rsidR="000501D6" w:rsidRPr="00F3208D">
        <w:t xml:space="preserve">revised </w:t>
      </w:r>
      <w:r w:rsidR="00EF4977" w:rsidRPr="00F3208D">
        <w:t>draft recommendation, as orally amended, as draft recommendation CBD/SB8J/1/L</w:t>
      </w:r>
      <w:r w:rsidR="00830A03" w:rsidRPr="00F3208D">
        <w:t>.7, which it then adopted a</w:t>
      </w:r>
      <w:r w:rsidR="006557CF" w:rsidRPr="00F3208D">
        <w:t>s</w:t>
      </w:r>
      <w:r w:rsidR="00830A03" w:rsidRPr="00F3208D">
        <w:t xml:space="preserve"> recommendation 1/</w:t>
      </w:r>
      <w:r w:rsidR="00AF1B6C" w:rsidRPr="00F3208D">
        <w:t>3</w:t>
      </w:r>
      <w:r w:rsidR="00EF4977" w:rsidRPr="00F3208D">
        <w:t xml:space="preserve">. </w:t>
      </w:r>
    </w:p>
    <w:p w14:paraId="2792520E" w14:textId="3D3BEF08" w:rsidR="00622181" w:rsidRPr="00F3208D" w:rsidRDefault="00622181" w:rsidP="000F4C88">
      <w:pPr>
        <w:pStyle w:val="CBDAgendaItem"/>
        <w:ind w:left="567" w:hanging="567"/>
        <w:rPr>
          <w:rFonts w:hint="eastAsia"/>
        </w:rPr>
      </w:pPr>
      <w:bookmarkStart w:id="73" w:name="_Toc219800388"/>
      <w:bookmarkEnd w:id="68"/>
      <w:r w:rsidRPr="00F3208D">
        <w:t>(c)</w:t>
      </w:r>
      <w:r w:rsidRPr="00F3208D">
        <w:tab/>
        <w:t>Process to review and update the Voluntary Glossary of Key Terms and Concepts Within the Context of Article 8(j) and Related Provisions of the Convention (Task</w:t>
      </w:r>
      <w:r w:rsidR="00B54ACC" w:rsidRPr="00F3208D">
        <w:t> </w:t>
      </w:r>
      <w:r w:rsidRPr="00F3208D">
        <w:t>5.4)</w:t>
      </w:r>
      <w:bookmarkEnd w:id="73"/>
    </w:p>
    <w:p w14:paraId="2D8C9499" w14:textId="16409E7B" w:rsidR="00FE6F93" w:rsidRPr="00F3208D" w:rsidRDefault="003A05B2" w:rsidP="003A05B2">
      <w:pPr>
        <w:pStyle w:val="CBDNormalNumber"/>
      </w:pPr>
      <w:r w:rsidRPr="00F3208D">
        <w:t>The Subsidiary Body considered sub-item 5 (c) at its 3rd plenary session</w:t>
      </w:r>
      <w:r w:rsidR="0064650B" w:rsidRPr="00F3208D">
        <w:t xml:space="preserve">. It had </w:t>
      </w:r>
      <w:r w:rsidR="00FE6F93" w:rsidRPr="00F3208D">
        <w:t>before it a note by the Secretariat on the process to review and update the Voluntary Glossary of Key Terms and Concepts Within the Context of Article 8(j) and Related Provisions of the Convention, which contained a draft recommendation.</w:t>
      </w:r>
      <w:r w:rsidR="00FE6F93" w:rsidRPr="00F3208D">
        <w:rPr>
          <w:rStyle w:val="FootnoteReference"/>
        </w:rPr>
        <w:footnoteReference w:id="52"/>
      </w:r>
    </w:p>
    <w:p w14:paraId="052D8F19" w14:textId="2F042E9A" w:rsidR="00FE6F93" w:rsidRPr="00F3208D" w:rsidRDefault="00FE6F93" w:rsidP="00FE6F93">
      <w:pPr>
        <w:pStyle w:val="CBDNormalNumber"/>
      </w:pPr>
      <w:r w:rsidRPr="00F3208D">
        <w:t xml:space="preserve">A statement was made by </w:t>
      </w:r>
      <w:r w:rsidR="0064429D" w:rsidRPr="00F3208D">
        <w:t xml:space="preserve">a </w:t>
      </w:r>
      <w:r w:rsidRPr="00F3208D">
        <w:t>representative of the International Indigenous Forum on Biodiversity.</w:t>
      </w:r>
    </w:p>
    <w:p w14:paraId="3FD75992" w14:textId="06348ABE" w:rsidR="00FE6F93" w:rsidRPr="00F3208D" w:rsidRDefault="00FE6F93" w:rsidP="00FE6F93">
      <w:pPr>
        <w:pStyle w:val="CBDNormalNumber"/>
      </w:pPr>
      <w:r w:rsidRPr="00F3208D">
        <w:t>Statements were also made by representatives of the following Parties: Australia, Brazil, Canada, Chile, China, Colombia, Democratic Republic of the Congo (on behalf of the African States), Denmark (on behalf of the European Union and its 27 member States), Egypt, Indonesia, Malaysia, Mexico, Namibia, Norway, Russian Federation, Switzerland and Zimbabwe.</w:t>
      </w:r>
    </w:p>
    <w:p w14:paraId="43940550" w14:textId="3CCF45FE" w:rsidR="00FE6F93" w:rsidRPr="00F3208D" w:rsidRDefault="00FE6F93" w:rsidP="00FE6F93">
      <w:pPr>
        <w:pStyle w:val="CBDNormalNumber"/>
      </w:pPr>
      <w:r w:rsidRPr="00F3208D">
        <w:t>Further statements were made by representatives of the CBD Women’s Caucus and the Fund for the Development of the Indigenous Peoples of Latin America and the Caribbean.</w:t>
      </w:r>
    </w:p>
    <w:p w14:paraId="2D6B2E78" w14:textId="26A2665C" w:rsidR="00FE6F93" w:rsidRPr="00F3208D" w:rsidRDefault="00FE6F93" w:rsidP="00FE6F93">
      <w:pPr>
        <w:pStyle w:val="CBDNormalNumber"/>
      </w:pPr>
      <w:r w:rsidRPr="00F3208D">
        <w:lastRenderedPageBreak/>
        <w:t xml:space="preserve">Following the exchange of views, </w:t>
      </w:r>
      <w:r w:rsidR="00D248EC" w:rsidRPr="00F3208D">
        <w:t xml:space="preserve">the </w:t>
      </w:r>
      <w:r w:rsidRPr="00F3208D">
        <w:t xml:space="preserve">Co-Chair said that she would prepare a </w:t>
      </w:r>
      <w:r w:rsidR="006D67B8" w:rsidRPr="00F3208D">
        <w:t xml:space="preserve">revised </w:t>
      </w:r>
      <w:r w:rsidRPr="00F3208D">
        <w:t>draft recommendation</w:t>
      </w:r>
      <w:r w:rsidR="00D248EC" w:rsidRPr="00F3208D">
        <w:t>,</w:t>
      </w:r>
      <w:r w:rsidRPr="00F3208D">
        <w:t xml:space="preserve"> in consultation with the Secretariat, </w:t>
      </w:r>
      <w:proofErr w:type="gramStart"/>
      <w:r w:rsidRPr="00F3208D">
        <w:t>taking into account</w:t>
      </w:r>
      <w:proofErr w:type="gramEnd"/>
      <w:r w:rsidRPr="00F3208D">
        <w:t xml:space="preserve"> the views expressed or supported by Parties.</w:t>
      </w:r>
    </w:p>
    <w:p w14:paraId="2F873F89" w14:textId="73BB7478" w:rsidR="0058223F" w:rsidRPr="00F3208D" w:rsidRDefault="0058223F" w:rsidP="0058223F">
      <w:pPr>
        <w:pStyle w:val="CBDNormalNumber"/>
      </w:pPr>
      <w:r w:rsidRPr="00F3208D">
        <w:t>At its 4th plenary session, the Subsidiary Body considered the revised draft recommendation submitted by the Co-Chair.</w:t>
      </w:r>
    </w:p>
    <w:p w14:paraId="693D3CF2" w14:textId="746103B8" w:rsidR="0058223F" w:rsidRPr="00F3208D" w:rsidRDefault="0058223F" w:rsidP="0058223F">
      <w:pPr>
        <w:pStyle w:val="CBDNormalNumber"/>
      </w:pPr>
      <w:r w:rsidRPr="00F3208D">
        <w:t xml:space="preserve">Statements were made by representatives of the following Parties: Brazil, Cameroon, China, Colombia, Denmark (on behalf of the European Union and its 27 member States), Democratic Republic of the Congo, Egypt, Mexico, Panama, Russian Federation, </w:t>
      </w:r>
      <w:r w:rsidR="00DD1191" w:rsidRPr="00F3208D">
        <w:t>Uruguay</w:t>
      </w:r>
      <w:r w:rsidRPr="00F3208D">
        <w:t xml:space="preserve"> and Zimbabwe.</w:t>
      </w:r>
    </w:p>
    <w:p w14:paraId="379D1923" w14:textId="6CDFFB04" w:rsidR="00E75AB2" w:rsidRPr="00F3208D" w:rsidRDefault="00E75AB2" w:rsidP="0058223F">
      <w:pPr>
        <w:pStyle w:val="CBDNormalNumber"/>
      </w:pPr>
      <w:r w:rsidRPr="00F3208D">
        <w:t xml:space="preserve">Following the exchange of views, the Subsidiary Body agreed that a small group would hold informal discussions to achieve consensus on wording for annex I. </w:t>
      </w:r>
    </w:p>
    <w:p w14:paraId="10FD6876" w14:textId="778E1985" w:rsidR="008105C4" w:rsidRPr="00F3208D" w:rsidRDefault="008105C4" w:rsidP="0058223F">
      <w:pPr>
        <w:pStyle w:val="CBDNormalNumber"/>
      </w:pPr>
      <w:r w:rsidRPr="00F3208D">
        <w:t>At its 5th plenary session, the Subsidiary Body resumed its consideration of the revised draft recommendation.</w:t>
      </w:r>
    </w:p>
    <w:p w14:paraId="50FDF832" w14:textId="61A20F90" w:rsidR="008105C4" w:rsidRPr="00F3208D" w:rsidRDefault="008105C4" w:rsidP="008105C4">
      <w:pPr>
        <w:pStyle w:val="CBDNormalNumber"/>
      </w:pPr>
      <w:r w:rsidRPr="00F3208D">
        <w:t>At the invitation of the Chair, the facilitator of the small group reported on the outcome of the group’s discussion and presented compromise text for annex I.</w:t>
      </w:r>
    </w:p>
    <w:p w14:paraId="7F2DE82E" w14:textId="76BCFEEE" w:rsidR="007E2444" w:rsidRPr="00F3208D" w:rsidRDefault="008105C4" w:rsidP="007E2444">
      <w:pPr>
        <w:pStyle w:val="CBDNormalNumber"/>
      </w:pPr>
      <w:r w:rsidRPr="00F3208D">
        <w:t xml:space="preserve">Statements were made by representatives of the following Parties: </w:t>
      </w:r>
      <w:r w:rsidR="007E2444" w:rsidRPr="00F3208D">
        <w:t>Brazil, Cameroon, Canada, Democratic Republic of the Congo, Denmark</w:t>
      </w:r>
      <w:r w:rsidR="00B920B6" w:rsidRPr="00F3208D">
        <w:t xml:space="preserve"> (on behalf of the European Union and its member States)</w:t>
      </w:r>
      <w:r w:rsidR="007E2444" w:rsidRPr="00F3208D">
        <w:t>, Indonesia, Russian Federation, United Kingdom</w:t>
      </w:r>
      <w:r w:rsidR="00566933" w:rsidRPr="00F3208D">
        <w:t xml:space="preserve"> of Great Britain and Northern Ireland and </w:t>
      </w:r>
      <w:r w:rsidR="007E2444" w:rsidRPr="00F3208D">
        <w:t>Zimbabwe</w:t>
      </w:r>
      <w:r w:rsidR="00566933" w:rsidRPr="00F3208D">
        <w:t>.</w:t>
      </w:r>
    </w:p>
    <w:p w14:paraId="440CE14E" w14:textId="313F1EDF" w:rsidR="00B920B6" w:rsidRPr="00F3208D" w:rsidRDefault="00B920B6" w:rsidP="00B920B6">
      <w:pPr>
        <w:pStyle w:val="CBDNormalNumber"/>
      </w:pPr>
      <w:r w:rsidRPr="00F3208D">
        <w:t>At its 6th plenary session,</w:t>
      </w:r>
      <w:r w:rsidRPr="00F3208D">
        <w:rPr>
          <w:color w:val="EE0000"/>
        </w:rPr>
        <w:t xml:space="preserve"> </w:t>
      </w:r>
      <w:r w:rsidRPr="00F3208D">
        <w:t xml:space="preserve">the Subsidiary Body resumed its consideration of the </w:t>
      </w:r>
      <w:r w:rsidR="00CA26D2" w:rsidRPr="00F3208D">
        <w:t xml:space="preserve">revised </w:t>
      </w:r>
      <w:r w:rsidRPr="00F3208D">
        <w:t>draft recommendation.</w:t>
      </w:r>
    </w:p>
    <w:p w14:paraId="683A496E" w14:textId="01C84747" w:rsidR="00B920B6" w:rsidRPr="00F3208D" w:rsidRDefault="00B920B6" w:rsidP="00B920B6">
      <w:pPr>
        <w:pStyle w:val="CBDNormalNumber"/>
      </w:pPr>
      <w:r w:rsidRPr="00F3208D">
        <w:t xml:space="preserve">Statements were made by representatives of the following Parties: Azerbaijan, Brazil, Canada, Denmark (on behalf of the European Union and its 27 member States), </w:t>
      </w:r>
      <w:r w:rsidR="00CB6FDB" w:rsidRPr="00F3208D">
        <w:t xml:space="preserve">Indonesia, </w:t>
      </w:r>
      <w:r w:rsidR="00805B49" w:rsidRPr="00F3208D">
        <w:t xml:space="preserve">Russian </w:t>
      </w:r>
      <w:r w:rsidRPr="00F3208D">
        <w:t>Federation, Saudi Arabia</w:t>
      </w:r>
      <w:r w:rsidR="00622A75" w:rsidRPr="00F3208D">
        <w:t xml:space="preserve"> and</w:t>
      </w:r>
      <w:r w:rsidRPr="00F3208D">
        <w:t xml:space="preserve"> Uruguay.</w:t>
      </w:r>
    </w:p>
    <w:p w14:paraId="5FA51E11" w14:textId="0A21CC55" w:rsidR="00B920B6" w:rsidRPr="00F3208D" w:rsidRDefault="00B920B6" w:rsidP="00B920B6">
      <w:pPr>
        <w:pStyle w:val="CBDNormalNumber"/>
      </w:pPr>
      <w:r w:rsidRPr="00F3208D">
        <w:t xml:space="preserve">Following the exchange of views, the Subsidiary Body approved the </w:t>
      </w:r>
      <w:r w:rsidR="000501D6" w:rsidRPr="00F3208D">
        <w:t xml:space="preserve">revised </w:t>
      </w:r>
      <w:r w:rsidRPr="00F3208D">
        <w:t>draft recommendation, as orally amended, as draft recommendation CBD/SB8J/1/L.</w:t>
      </w:r>
      <w:r w:rsidR="004C0924" w:rsidRPr="00F3208D">
        <w:t>3</w:t>
      </w:r>
      <w:r w:rsidRPr="00F3208D">
        <w:t>.</w:t>
      </w:r>
    </w:p>
    <w:p w14:paraId="6293CB7F" w14:textId="0D1B5F49" w:rsidR="007D34B5" w:rsidRPr="00F3208D" w:rsidRDefault="004C0924" w:rsidP="00FE6F93">
      <w:pPr>
        <w:pStyle w:val="CBDNormalNumber"/>
      </w:pPr>
      <w:r w:rsidRPr="00F3208D">
        <w:t>At its 7th plenary session, the Subsidiary Body considered draft recommendation CBD/SB8J/1/L.3</w:t>
      </w:r>
      <w:r w:rsidR="004754B8" w:rsidRPr="00F3208D">
        <w:t xml:space="preserve"> and adopted it as recommendation 1/</w:t>
      </w:r>
      <w:r w:rsidR="00F13361" w:rsidRPr="00F3208D">
        <w:t>4</w:t>
      </w:r>
      <w:r w:rsidR="001B3011" w:rsidRPr="00F3208D">
        <w:t>.</w:t>
      </w:r>
    </w:p>
    <w:p w14:paraId="5E680687" w14:textId="0B07100C" w:rsidR="00622181" w:rsidRPr="00F3208D" w:rsidRDefault="00622181" w:rsidP="000F4C88">
      <w:pPr>
        <w:pStyle w:val="CBDAgendaItem"/>
        <w:rPr>
          <w:rFonts w:hint="eastAsia"/>
        </w:rPr>
      </w:pPr>
      <w:bookmarkStart w:id="74" w:name="_Toc219800389"/>
      <w:r w:rsidRPr="00F3208D">
        <w:t xml:space="preserve">Item 6 </w:t>
      </w:r>
      <w:r w:rsidR="00B54ACC" w:rsidRPr="00F3208D">
        <w:br/>
      </w:r>
      <w:r w:rsidRPr="00F3208D">
        <w:t xml:space="preserve">Provision of advice on traditional knowledge </w:t>
      </w:r>
      <w:r w:rsidR="003D6F32" w:rsidRPr="00F3208D">
        <w:t xml:space="preserve">for </w:t>
      </w:r>
      <w:r w:rsidRPr="00F3208D">
        <w:t>the global report</w:t>
      </w:r>
      <w:r w:rsidR="00E13947" w:rsidRPr="00F3208D">
        <w:t xml:space="preserve"> on collective progress </w:t>
      </w:r>
      <w:r w:rsidR="001E5C9B" w:rsidRPr="00F3208D">
        <w:br/>
      </w:r>
      <w:r w:rsidR="00E13947" w:rsidRPr="00F3208D">
        <w:t>in the implementation of the Kunming-Montreal Global Biodiversity Framework</w:t>
      </w:r>
      <w:bookmarkEnd w:id="74"/>
    </w:p>
    <w:p w14:paraId="7DC06587" w14:textId="71E4F78F" w:rsidR="00D248EC" w:rsidRPr="00F3208D" w:rsidRDefault="00D248EC" w:rsidP="0064650B">
      <w:pPr>
        <w:pStyle w:val="CBDNormalNumber"/>
      </w:pPr>
      <w:r w:rsidRPr="00F3208D">
        <w:t>The Subsidiary Body considered agenda item 6 at its 3rd plenary session. It had before it a note by the Secretariat on the provision of advice on traditional knowledge for the global report on collective progress in the implementation of the Framework</w:t>
      </w:r>
      <w:r w:rsidR="007D208F" w:rsidRPr="00F3208D">
        <w:t>, which contained a draft recommendation.</w:t>
      </w:r>
      <w:r w:rsidRPr="00F3208D">
        <w:rPr>
          <w:rStyle w:val="FootnoteReference"/>
        </w:rPr>
        <w:footnoteReference w:id="53"/>
      </w:r>
      <w:r w:rsidRPr="00F3208D">
        <w:t xml:space="preserve"> An information document had also been issued for agenda item 6, containing submi</w:t>
      </w:r>
      <w:r w:rsidR="007D208F" w:rsidRPr="00F3208D">
        <w:t>ssions of case studies and other information</w:t>
      </w:r>
      <w:r w:rsidRPr="00F3208D">
        <w:t xml:space="preserve"> on relevant traditional knowledge, innovations, practices and technology of indigenous peoples and local communities for the global report on collective progress in the implementation of the Framework.</w:t>
      </w:r>
      <w:r w:rsidRPr="00F3208D">
        <w:rPr>
          <w:rStyle w:val="FootnoteReference"/>
        </w:rPr>
        <w:footnoteReference w:id="54"/>
      </w:r>
    </w:p>
    <w:p w14:paraId="5903F097" w14:textId="4E7C8DE8" w:rsidR="00D248EC" w:rsidRPr="00F3208D" w:rsidRDefault="00D248EC" w:rsidP="00D248EC">
      <w:pPr>
        <w:pStyle w:val="CBDNormalNumber"/>
      </w:pPr>
      <w:r w:rsidRPr="00F3208D">
        <w:t xml:space="preserve">A statement was made by </w:t>
      </w:r>
      <w:r w:rsidR="0064429D" w:rsidRPr="00F3208D">
        <w:t xml:space="preserve">a </w:t>
      </w:r>
      <w:r w:rsidRPr="00F3208D">
        <w:t>representative of the International Indigenous Forum on Biodiversity.</w:t>
      </w:r>
    </w:p>
    <w:p w14:paraId="0731B723" w14:textId="14AF5A44" w:rsidR="00D248EC" w:rsidRPr="00F3208D" w:rsidRDefault="00D248EC" w:rsidP="00D248EC">
      <w:pPr>
        <w:pStyle w:val="CBDNormalNumber"/>
      </w:pPr>
      <w:r w:rsidRPr="00F3208D">
        <w:t>Statements were also made by representatives of the following Parties: Brazil, Burkina Faso, Canada, Colombia, Cook Islands, Democratic Republic of the Congo, Denmark (on behalf of the European Union and its 27 member States), Egypt, India, Indonesia, Malawi, Malaysia, Mexico, Norway, Panama, Russian Federation, South Africa and Zimbabwe (on behalf of the African States).</w:t>
      </w:r>
    </w:p>
    <w:p w14:paraId="194B6ADF" w14:textId="2992AD31" w:rsidR="00D248EC" w:rsidRPr="00F3208D" w:rsidRDefault="00D248EC" w:rsidP="00D248EC">
      <w:pPr>
        <w:pStyle w:val="CBDNormalNumber"/>
      </w:pPr>
      <w:r w:rsidRPr="00F3208D">
        <w:lastRenderedPageBreak/>
        <w:t xml:space="preserve">Further statements were made by representatives of the </w:t>
      </w:r>
      <w:proofErr w:type="spellStart"/>
      <w:r w:rsidRPr="00F3208D">
        <w:t>Asociación</w:t>
      </w:r>
      <w:proofErr w:type="spellEnd"/>
      <w:r w:rsidRPr="00F3208D">
        <w:t xml:space="preserve"> </w:t>
      </w:r>
      <w:proofErr w:type="spellStart"/>
      <w:r w:rsidRPr="00F3208D">
        <w:t>Interétnica</w:t>
      </w:r>
      <w:proofErr w:type="spellEnd"/>
      <w:r w:rsidRPr="00F3208D">
        <w:t xml:space="preserve"> de Desarrollo de la Selva Peruana, the CBD Women’s Caucus and the Global Youth Biodiversity Network.</w:t>
      </w:r>
    </w:p>
    <w:p w14:paraId="7D4FA67A" w14:textId="3BF3CDED" w:rsidR="00D248EC" w:rsidRPr="00F3208D" w:rsidRDefault="00D248EC" w:rsidP="00D248EC">
      <w:pPr>
        <w:pStyle w:val="CBDNormalNumber"/>
      </w:pPr>
      <w:r w:rsidRPr="00F3208D">
        <w:t xml:space="preserve">Following the exchange of views, the Co-Chair said that she would prepare a </w:t>
      </w:r>
      <w:r w:rsidR="006D67B8" w:rsidRPr="00F3208D">
        <w:t xml:space="preserve">revised </w:t>
      </w:r>
      <w:r w:rsidRPr="00F3208D">
        <w:t xml:space="preserve">draft recommendation, in consultation with the Secretariat, </w:t>
      </w:r>
      <w:proofErr w:type="gramStart"/>
      <w:r w:rsidRPr="00F3208D">
        <w:t>taking into account</w:t>
      </w:r>
      <w:proofErr w:type="gramEnd"/>
      <w:r w:rsidRPr="00F3208D">
        <w:t xml:space="preserve"> the views expressed or supported by Parties.</w:t>
      </w:r>
    </w:p>
    <w:p w14:paraId="46C6F815" w14:textId="77777777" w:rsidR="00B920B6" w:rsidRPr="00F3208D" w:rsidRDefault="00B920B6" w:rsidP="00B920B6">
      <w:pPr>
        <w:pStyle w:val="CBDNormalNumber"/>
      </w:pPr>
      <w:r w:rsidRPr="00F3208D">
        <w:t>At its 6th plenary session, the Subsidiary Body considered the revised draft recommendation submitted by the Co-Chair.</w:t>
      </w:r>
    </w:p>
    <w:p w14:paraId="5A280EB3" w14:textId="58F46FC5" w:rsidR="00B920B6" w:rsidRPr="00F3208D" w:rsidRDefault="00B920B6" w:rsidP="00B920B6">
      <w:pPr>
        <w:pStyle w:val="CBDNormalNumber"/>
      </w:pPr>
      <w:r w:rsidRPr="00F3208D">
        <w:t>Statements were made by representatives of the following Parties: Azerbaijan, Canada, Democratic Republic of the Congo, Denmark (on behalf of the European Union and its 27</w:t>
      </w:r>
      <w:r w:rsidR="00E663F8" w:rsidRPr="00F3208D">
        <w:t> </w:t>
      </w:r>
      <w:r w:rsidRPr="00F3208D">
        <w:t>member States), India, Malawi, Norway, Russian Federation, Saudi Arabia, South Africa and Zimbabwe.</w:t>
      </w:r>
    </w:p>
    <w:p w14:paraId="77ADCFF3" w14:textId="3B78DCBA" w:rsidR="007E72EB" w:rsidRPr="00F3208D" w:rsidRDefault="00B920B6" w:rsidP="00B920B6">
      <w:pPr>
        <w:pStyle w:val="CBDNormalNumber"/>
      </w:pPr>
      <w:r w:rsidRPr="00F3208D">
        <w:t xml:space="preserve">Following the exchange of views, the Subsidiary Body approved the </w:t>
      </w:r>
      <w:r w:rsidR="00CE2F53" w:rsidRPr="00F3208D">
        <w:t xml:space="preserve">revised </w:t>
      </w:r>
      <w:r w:rsidRPr="00F3208D">
        <w:t>draft recommendation, as orally amended, as draft recommendation CBD/SB8J/1/L.</w:t>
      </w:r>
      <w:r w:rsidR="004C0924" w:rsidRPr="00F3208D">
        <w:t>4</w:t>
      </w:r>
      <w:r w:rsidRPr="00F3208D">
        <w:t>.</w:t>
      </w:r>
    </w:p>
    <w:p w14:paraId="03129B6D" w14:textId="3993B52D" w:rsidR="007D34B5" w:rsidRPr="00F3208D" w:rsidRDefault="00A503E3" w:rsidP="00B920B6">
      <w:pPr>
        <w:pStyle w:val="CBDNormalNumber"/>
      </w:pPr>
      <w:r w:rsidRPr="00F3208D">
        <w:t xml:space="preserve"> At its 7th plenary session, the Subsidiary Body considered draft recommendation CBD/SB8J/1/L.4 and adopted it as recommendation 1/</w:t>
      </w:r>
      <w:r w:rsidR="008A7579" w:rsidRPr="00F3208D">
        <w:t>5</w:t>
      </w:r>
      <w:r w:rsidR="00B14F8A" w:rsidRPr="00F3208D">
        <w:t>.</w:t>
      </w:r>
    </w:p>
    <w:p w14:paraId="151C96B9" w14:textId="3E84C035" w:rsidR="00622181" w:rsidRPr="00F3208D" w:rsidRDefault="00622181" w:rsidP="000F4C88">
      <w:pPr>
        <w:pStyle w:val="CBDAgendaItem"/>
        <w:rPr>
          <w:rFonts w:hint="eastAsia"/>
        </w:rPr>
      </w:pPr>
      <w:bookmarkStart w:id="75" w:name="_Toc219800390"/>
      <w:r w:rsidRPr="00F3208D">
        <w:t>Item 7</w:t>
      </w:r>
      <w:r w:rsidR="00B54ACC" w:rsidRPr="00F3208D">
        <w:t xml:space="preserve"> </w:t>
      </w:r>
      <w:r w:rsidR="00B54ACC" w:rsidRPr="00F3208D">
        <w:br/>
      </w:r>
      <w:r w:rsidRPr="00F3208D">
        <w:t>Recommendations of the Permanent Forum on Indigenous Issues</w:t>
      </w:r>
      <w:bookmarkEnd w:id="75"/>
    </w:p>
    <w:p w14:paraId="4000BF41" w14:textId="50AF2D01" w:rsidR="00D248EC" w:rsidRPr="00F3208D" w:rsidRDefault="00D248EC" w:rsidP="0064650B">
      <w:pPr>
        <w:pStyle w:val="CBDNormalNumber"/>
      </w:pPr>
      <w:r w:rsidRPr="00F3208D">
        <w:t xml:space="preserve">The Subsidiary Body began its consideration </w:t>
      </w:r>
      <w:r w:rsidR="00293487" w:rsidRPr="00F3208D">
        <w:t xml:space="preserve">of </w:t>
      </w:r>
      <w:r w:rsidRPr="00F3208D">
        <w:t>agenda item 7 at its 3rd plenary session. It had before it a note by the Secretariat on the recommendations of the Permanent Forum on Indigenous Issues</w:t>
      </w:r>
      <w:r w:rsidR="007D208F" w:rsidRPr="00F3208D">
        <w:t>, which contained a draft recommendation</w:t>
      </w:r>
      <w:r w:rsidRPr="00F3208D">
        <w:t>.</w:t>
      </w:r>
      <w:r w:rsidRPr="00F3208D">
        <w:rPr>
          <w:rStyle w:val="FootnoteReference"/>
        </w:rPr>
        <w:footnoteReference w:id="55"/>
      </w:r>
    </w:p>
    <w:p w14:paraId="77B5EBD7" w14:textId="1B5CCD75" w:rsidR="00D248EC" w:rsidRPr="00F3208D" w:rsidRDefault="00D248EC" w:rsidP="00D248EC">
      <w:pPr>
        <w:pStyle w:val="CBDNormalNumber"/>
      </w:pPr>
      <w:r w:rsidRPr="00F3208D">
        <w:t xml:space="preserve">A statement was made by </w:t>
      </w:r>
      <w:r w:rsidR="0064429D" w:rsidRPr="00F3208D">
        <w:t xml:space="preserve">a </w:t>
      </w:r>
      <w:r w:rsidRPr="00F3208D">
        <w:t>representative of the International Indigenous Forum on Biodiversity.</w:t>
      </w:r>
    </w:p>
    <w:p w14:paraId="3B5588CA" w14:textId="2DE2C654" w:rsidR="00D248EC" w:rsidRPr="00F3208D" w:rsidRDefault="00D248EC" w:rsidP="00D248EC">
      <w:pPr>
        <w:pStyle w:val="CBDNormalNumber"/>
      </w:pPr>
      <w:r w:rsidRPr="00F3208D">
        <w:t xml:space="preserve">Statements were also made by </w:t>
      </w:r>
      <w:r w:rsidR="007D208F" w:rsidRPr="00F3208D">
        <w:t xml:space="preserve">the </w:t>
      </w:r>
      <w:r w:rsidRPr="00F3208D">
        <w:t xml:space="preserve">representatives of Canada and the Democratic Republic of </w:t>
      </w:r>
      <w:proofErr w:type="gramStart"/>
      <w:r w:rsidRPr="00F3208D">
        <w:t>the Congo</w:t>
      </w:r>
      <w:proofErr w:type="gramEnd"/>
      <w:r w:rsidRPr="00F3208D">
        <w:t>.</w:t>
      </w:r>
    </w:p>
    <w:p w14:paraId="387BD579" w14:textId="748B8411" w:rsidR="00B36003" w:rsidRPr="00F3208D" w:rsidRDefault="00B36003" w:rsidP="00D248EC">
      <w:pPr>
        <w:pStyle w:val="CBDNormalNumber"/>
      </w:pPr>
      <w:r w:rsidRPr="00F3208D">
        <w:t>A</w:t>
      </w:r>
      <w:r w:rsidR="008E6867" w:rsidRPr="00F3208D">
        <w:t>t its 5th plenary session, the Subsidiary Body</w:t>
      </w:r>
      <w:r w:rsidRPr="00F3208D">
        <w:t xml:space="preserve"> resumed its consideration of agenda item 7.</w:t>
      </w:r>
    </w:p>
    <w:p w14:paraId="09B114FA" w14:textId="729A5C68" w:rsidR="008105C4" w:rsidRPr="00F3208D" w:rsidRDefault="00EE7438" w:rsidP="008105C4">
      <w:pPr>
        <w:pStyle w:val="CBDNormalNumber"/>
      </w:pPr>
      <w:r w:rsidRPr="00F3208D">
        <w:t>Statements were made by representatives of the following Parties:</w:t>
      </w:r>
      <w:r w:rsidR="008105C4" w:rsidRPr="00F3208D">
        <w:t xml:space="preserve"> Brazil, Cameroon (on behalf of the African States), Canada, Colombia, Democratic Republic of the Congo, Denmark (on behalf of the European Union and its 27 member States), Haiti, India, Jordan, Mexico, Nigeria, Norway, Panama, Russian Federation, South Africa and Zimbabwe.</w:t>
      </w:r>
    </w:p>
    <w:p w14:paraId="0D7131E2" w14:textId="5242C29E" w:rsidR="00EE7438" w:rsidRPr="00F3208D" w:rsidRDefault="00EE7438" w:rsidP="00EE7438">
      <w:pPr>
        <w:pStyle w:val="CBDNormalNumber"/>
      </w:pPr>
      <w:r w:rsidRPr="00F3208D">
        <w:t xml:space="preserve">A statement was </w:t>
      </w:r>
      <w:r w:rsidR="008E6867" w:rsidRPr="00F3208D">
        <w:t>also made by the representative</w:t>
      </w:r>
      <w:r w:rsidRPr="00F3208D">
        <w:t xml:space="preserve"> of the Permanent Forum on Indigenous Issues.</w:t>
      </w:r>
    </w:p>
    <w:p w14:paraId="525F9EC8" w14:textId="1E679F5F" w:rsidR="008105C4" w:rsidRPr="00F3208D" w:rsidRDefault="008105C4" w:rsidP="008105C4">
      <w:pPr>
        <w:pStyle w:val="CBDNormalNumber"/>
      </w:pPr>
      <w:r w:rsidRPr="00F3208D">
        <w:t xml:space="preserve">Following the exchange of views, the Co-Chair said that she would prepare a revised draft recommendation, in consultation with the Secretariat, </w:t>
      </w:r>
      <w:proofErr w:type="gramStart"/>
      <w:r w:rsidRPr="00F3208D">
        <w:t>taking into account</w:t>
      </w:r>
      <w:proofErr w:type="gramEnd"/>
      <w:r w:rsidRPr="00F3208D">
        <w:t xml:space="preserve"> the views expressed </w:t>
      </w:r>
      <w:r w:rsidR="00566933" w:rsidRPr="00F3208D">
        <w:t xml:space="preserve">and supported </w:t>
      </w:r>
      <w:r w:rsidRPr="00F3208D">
        <w:t>by Parties.</w:t>
      </w:r>
    </w:p>
    <w:p w14:paraId="4FB30842" w14:textId="77777777" w:rsidR="00B920B6" w:rsidRPr="00F3208D" w:rsidRDefault="00B920B6" w:rsidP="00B920B6">
      <w:pPr>
        <w:pStyle w:val="CBDNormalNumber"/>
      </w:pPr>
      <w:r w:rsidRPr="00F3208D">
        <w:t>At its 6th plenary session, the Subsidiary Body considered the revised draft recommendation submitted by the Co-Chair.</w:t>
      </w:r>
    </w:p>
    <w:p w14:paraId="22509AE1" w14:textId="26D7F28D" w:rsidR="00B920B6" w:rsidRPr="00F3208D" w:rsidRDefault="00B920B6" w:rsidP="00B920B6">
      <w:pPr>
        <w:pStyle w:val="CBDNormalNumber"/>
      </w:pPr>
      <w:r w:rsidRPr="00F3208D">
        <w:t>Statements were made by representatives of the following Parties: Australia, Brazil, Cameroon, Canada, Democratic Republic of the Congo</w:t>
      </w:r>
      <w:r w:rsidR="007E72EB" w:rsidRPr="00F3208D">
        <w:t>, Denmark (on behalf of the European Union and its 27</w:t>
      </w:r>
      <w:r w:rsidR="00CD1D6E" w:rsidRPr="00F3208D">
        <w:t> </w:t>
      </w:r>
      <w:r w:rsidR="007E72EB" w:rsidRPr="00F3208D">
        <w:t>member States),</w:t>
      </w:r>
      <w:r w:rsidRPr="00F3208D">
        <w:t xml:space="preserve"> India, </w:t>
      </w:r>
      <w:r w:rsidR="00305E67" w:rsidRPr="00F3208D">
        <w:t xml:space="preserve">Indonesia, </w:t>
      </w:r>
      <w:r w:rsidRPr="00F3208D">
        <w:t>Norway</w:t>
      </w:r>
      <w:r w:rsidR="00DD65C7" w:rsidRPr="00F3208D">
        <w:t xml:space="preserve"> and</w:t>
      </w:r>
      <w:r w:rsidRPr="00F3208D">
        <w:t xml:space="preserve"> Russian Federation.</w:t>
      </w:r>
    </w:p>
    <w:p w14:paraId="7498C766" w14:textId="2EC7398B" w:rsidR="00EE7438" w:rsidRPr="00F3208D" w:rsidRDefault="00B920B6" w:rsidP="00B920B6">
      <w:pPr>
        <w:pStyle w:val="CBDNormalNumber"/>
      </w:pPr>
      <w:r w:rsidRPr="00F3208D">
        <w:t xml:space="preserve">Following the exchange of views, the Subsidiary Body approved the </w:t>
      </w:r>
      <w:r w:rsidR="00CE2F53" w:rsidRPr="00F3208D">
        <w:t xml:space="preserve">revised </w:t>
      </w:r>
      <w:r w:rsidRPr="00F3208D">
        <w:t>draft recommendation, as orally amended, as draft recommendation CBD/SB8J/1/L.</w:t>
      </w:r>
      <w:r w:rsidR="004C0924" w:rsidRPr="00F3208D">
        <w:t>6</w:t>
      </w:r>
      <w:r w:rsidRPr="00F3208D">
        <w:t>.</w:t>
      </w:r>
    </w:p>
    <w:p w14:paraId="37D20C97" w14:textId="138405A5" w:rsidR="00622181" w:rsidRPr="00F3208D" w:rsidRDefault="009D7901" w:rsidP="000F4C88">
      <w:pPr>
        <w:pStyle w:val="CBDNormalNumber"/>
      </w:pPr>
      <w:r w:rsidRPr="00F3208D">
        <w:t xml:space="preserve"> At its 7th plenary session, the Subsidiary Body considered draft recommendation CBD/SB8J/1/L.6.</w:t>
      </w:r>
    </w:p>
    <w:p w14:paraId="151EBD42" w14:textId="7C6E06D5" w:rsidR="009D7901" w:rsidRPr="00F3208D" w:rsidRDefault="009D7901" w:rsidP="000F4C88">
      <w:pPr>
        <w:pStyle w:val="CBDNormalNumber"/>
      </w:pPr>
      <w:r w:rsidRPr="00F3208D">
        <w:lastRenderedPageBreak/>
        <w:t xml:space="preserve">Statements were made by representatives of the following Parties: Brazil (also on behalf of </w:t>
      </w:r>
      <w:r w:rsidR="00B3692A" w:rsidRPr="00F3208D">
        <w:t>BRICS</w:t>
      </w:r>
      <w:r w:rsidRPr="00F3208D">
        <w:t xml:space="preserve">) and Democratic Republic of </w:t>
      </w:r>
      <w:proofErr w:type="gramStart"/>
      <w:r w:rsidRPr="00F3208D">
        <w:t>the Congo</w:t>
      </w:r>
      <w:proofErr w:type="gramEnd"/>
      <w:r w:rsidRPr="00F3208D">
        <w:t>.</w:t>
      </w:r>
    </w:p>
    <w:p w14:paraId="529B36CC" w14:textId="3A5D3C90" w:rsidR="009D7901" w:rsidRPr="00F3208D" w:rsidRDefault="009D7901" w:rsidP="000F4C88">
      <w:pPr>
        <w:pStyle w:val="CBDNormalNumber"/>
      </w:pPr>
      <w:r w:rsidRPr="00F3208D">
        <w:t>The Subsidiary Body adopted draft recommendation CBD/SB8J/1/L.6 as recommendation</w:t>
      </w:r>
      <w:r w:rsidR="00FB0A56" w:rsidRPr="00F3208D">
        <w:t> </w:t>
      </w:r>
      <w:r w:rsidRPr="00F3208D">
        <w:t>1/</w:t>
      </w:r>
      <w:r w:rsidR="00C64F54" w:rsidRPr="00F3208D">
        <w:t>6</w:t>
      </w:r>
      <w:r w:rsidR="00B757F5" w:rsidRPr="00F3208D">
        <w:t>.</w:t>
      </w:r>
    </w:p>
    <w:p w14:paraId="13843825" w14:textId="733BD016" w:rsidR="00622181" w:rsidRPr="00F3208D" w:rsidRDefault="00622181" w:rsidP="000F4C88">
      <w:pPr>
        <w:pStyle w:val="CBDAgendaItem"/>
        <w:rPr>
          <w:rFonts w:hint="eastAsia"/>
        </w:rPr>
      </w:pPr>
      <w:bookmarkStart w:id="76" w:name="_Toc219800391"/>
      <w:r w:rsidRPr="00F3208D">
        <w:t>Item 8</w:t>
      </w:r>
      <w:r w:rsidR="00B54ACC" w:rsidRPr="00F3208D">
        <w:t xml:space="preserve"> </w:t>
      </w:r>
      <w:r w:rsidR="00B54ACC" w:rsidRPr="00F3208D">
        <w:br/>
      </w:r>
      <w:r w:rsidRPr="00F3208D">
        <w:t>Other matters</w:t>
      </w:r>
      <w:bookmarkEnd w:id="76"/>
    </w:p>
    <w:p w14:paraId="35D28E36" w14:textId="05C5B060" w:rsidR="00012E89" w:rsidRPr="00F3208D" w:rsidRDefault="00012E89" w:rsidP="00D7139D">
      <w:pPr>
        <w:pStyle w:val="CBDNormalNumber"/>
      </w:pPr>
      <w:r w:rsidRPr="00F3208D">
        <w:t>A statement was made by the representative of Colombia</w:t>
      </w:r>
      <w:r w:rsidR="005822F1" w:rsidRPr="00F3208D">
        <w:t xml:space="preserve"> on the contribution of people of African descent to biodiversity conservation</w:t>
      </w:r>
      <w:r w:rsidRPr="00F3208D">
        <w:t>.</w:t>
      </w:r>
    </w:p>
    <w:p w14:paraId="731953AE" w14:textId="020AB645" w:rsidR="00622181" w:rsidRPr="00F3208D" w:rsidRDefault="00622181" w:rsidP="000F4C88">
      <w:pPr>
        <w:pStyle w:val="CBDAgendaItem"/>
        <w:rPr>
          <w:rFonts w:hint="eastAsia"/>
        </w:rPr>
      </w:pPr>
      <w:bookmarkStart w:id="77" w:name="_Toc219800392"/>
      <w:r w:rsidRPr="00F3208D">
        <w:t>Item</w:t>
      </w:r>
      <w:r w:rsidRPr="00F3208D">
        <w:rPr>
          <w:color w:val="000000"/>
        </w:rPr>
        <w:t xml:space="preserve"> 9</w:t>
      </w:r>
      <w:r w:rsidR="00B54ACC" w:rsidRPr="00F3208D">
        <w:t xml:space="preserve"> </w:t>
      </w:r>
      <w:r w:rsidR="00B54ACC" w:rsidRPr="00F3208D">
        <w:br/>
      </w:r>
      <w:r w:rsidRPr="00F3208D">
        <w:t>Adoption of the report</w:t>
      </w:r>
      <w:bookmarkEnd w:id="77"/>
    </w:p>
    <w:p w14:paraId="56E5047C" w14:textId="3C2D2ABB" w:rsidR="00DC1393" w:rsidRPr="00F3208D" w:rsidRDefault="00D60684" w:rsidP="000F4C88">
      <w:pPr>
        <w:pStyle w:val="CBDNormalNumber"/>
      </w:pPr>
      <w:r w:rsidRPr="00F3208D">
        <w:t xml:space="preserve">At its 7th plenary session, the Subsidiary Body </w:t>
      </w:r>
      <w:r w:rsidR="001157E7" w:rsidRPr="00F3208D">
        <w:t xml:space="preserve">considered </w:t>
      </w:r>
      <w:r w:rsidRPr="00F3208D">
        <w:t xml:space="preserve">the draft report </w:t>
      </w:r>
      <w:r w:rsidR="00DC1393" w:rsidRPr="00F3208D">
        <w:t>presented</w:t>
      </w:r>
      <w:r w:rsidRPr="00F3208D">
        <w:t xml:space="preserve"> by the Rapporteur</w:t>
      </w:r>
      <w:r w:rsidR="00DC1393" w:rsidRPr="00F3208D">
        <w:t>.</w:t>
      </w:r>
      <w:r w:rsidRPr="00F3208D">
        <w:rPr>
          <w:rStyle w:val="FootnoteReference"/>
        </w:rPr>
        <w:footnoteReference w:id="56"/>
      </w:r>
      <w:r w:rsidRPr="00F3208D">
        <w:t xml:space="preserve"> </w:t>
      </w:r>
    </w:p>
    <w:p w14:paraId="14A36675" w14:textId="77777777" w:rsidR="00DC1393" w:rsidRPr="00F3208D" w:rsidRDefault="00DC1393" w:rsidP="000F4C88">
      <w:pPr>
        <w:pStyle w:val="CBDNormalNumber"/>
      </w:pPr>
      <w:r w:rsidRPr="00F3208D">
        <w:t>A statement was made by a representative of Denmark.</w:t>
      </w:r>
    </w:p>
    <w:p w14:paraId="2DAC3EE9" w14:textId="32277C42" w:rsidR="00622181" w:rsidRPr="00F3208D" w:rsidRDefault="00D34CF4" w:rsidP="000F4C88">
      <w:pPr>
        <w:pStyle w:val="CBDNormalNumber"/>
      </w:pPr>
      <w:r w:rsidRPr="00F3208D">
        <w:t xml:space="preserve">The Subsidiary Body adopted the draft report, </w:t>
      </w:r>
      <w:r w:rsidR="00732A1A" w:rsidRPr="00F3208D">
        <w:t xml:space="preserve">as orally amended, </w:t>
      </w:r>
      <w:r w:rsidR="00D60684" w:rsidRPr="00F3208D">
        <w:t>on the understanding that the Rapporteur would be entrusted with its finalization.</w:t>
      </w:r>
    </w:p>
    <w:p w14:paraId="58C85D69" w14:textId="4C664B55" w:rsidR="00622181" w:rsidRPr="00F3208D" w:rsidRDefault="00622181" w:rsidP="000F4C88">
      <w:pPr>
        <w:pStyle w:val="CBDAgendaItem"/>
        <w:rPr>
          <w:rFonts w:hint="eastAsia"/>
        </w:rPr>
      </w:pPr>
      <w:bookmarkStart w:id="78" w:name="_Toc219800393"/>
      <w:r w:rsidRPr="00F3208D">
        <w:t>Item 10</w:t>
      </w:r>
      <w:r w:rsidR="00B54ACC" w:rsidRPr="00F3208D">
        <w:t xml:space="preserve"> </w:t>
      </w:r>
      <w:r w:rsidR="00B54ACC" w:rsidRPr="00F3208D">
        <w:br/>
      </w:r>
      <w:r w:rsidRPr="00F3208D">
        <w:t>Closure of the meeting</w:t>
      </w:r>
      <w:bookmarkEnd w:id="78"/>
    </w:p>
    <w:p w14:paraId="2B8DAAEA" w14:textId="6D7C2262" w:rsidR="000E1580" w:rsidRPr="00F3208D" w:rsidRDefault="00D60684" w:rsidP="000F4C88">
      <w:pPr>
        <w:pStyle w:val="CBDNormalNumber"/>
      </w:pPr>
      <w:r w:rsidRPr="00F3208D">
        <w:t>Following the customary exchange of courtesies, the meeting was declared closed at 8:30 p.m. on 30 October.</w:t>
      </w:r>
    </w:p>
    <w:p w14:paraId="4A1881D2" w14:textId="77777777" w:rsidR="000A46C6" w:rsidRPr="00F3208D" w:rsidRDefault="000A46C6" w:rsidP="00914132">
      <w:pPr>
        <w:pStyle w:val="CBDNormalNumber"/>
        <w:numPr>
          <w:ilvl w:val="0"/>
          <w:numId w:val="0"/>
        </w:numPr>
        <w:ind w:left="567"/>
        <w:rPr>
          <w:snapToGrid w:val="0"/>
          <w:lang w:eastAsia="zh-CN"/>
        </w:rPr>
      </w:pPr>
    </w:p>
    <w:p w14:paraId="2939234B" w14:textId="77777777" w:rsidR="000A46C6" w:rsidRPr="00F3208D" w:rsidRDefault="000A46C6" w:rsidP="00914132">
      <w:pPr>
        <w:pStyle w:val="CBDNormalNumber"/>
        <w:tabs>
          <w:tab w:val="clear" w:pos="567"/>
          <w:tab w:val="clear" w:pos="1134"/>
          <w:tab w:val="clear" w:pos="1701"/>
          <w:tab w:val="clear" w:pos="2268"/>
          <w:tab w:val="clear" w:pos="2835"/>
          <w:tab w:val="clear" w:pos="3402"/>
          <w:tab w:val="clear" w:pos="3969"/>
        </w:tabs>
        <w:ind w:left="0"/>
        <w:jc w:val="right"/>
        <w:rPr>
          <w:snapToGrid w:val="0"/>
          <w:lang w:eastAsia="zh-CN"/>
        </w:rPr>
        <w:sectPr w:rsidR="000A46C6" w:rsidRPr="00F3208D" w:rsidSect="00CE6240">
          <w:footnotePr>
            <w:numRestart w:val="eachSect"/>
          </w:footnotePr>
          <w:pgSz w:w="12240" w:h="15840" w:code="1"/>
          <w:pgMar w:top="1022" w:right="1325" w:bottom="1138" w:left="1418" w:header="461" w:footer="720" w:gutter="0"/>
          <w:cols w:space="720"/>
          <w:docGrid w:linePitch="299"/>
        </w:sectPr>
      </w:pPr>
    </w:p>
    <w:p w14:paraId="631D03DE" w14:textId="77777777" w:rsidR="00BB3521" w:rsidRPr="00914132" w:rsidRDefault="00BB3521" w:rsidP="00914132">
      <w:pPr>
        <w:pStyle w:val="CBDAnnex"/>
      </w:pPr>
      <w:bookmarkStart w:id="79" w:name="_Toc503791038"/>
      <w:bookmarkStart w:id="80" w:name="_Toc219800394"/>
      <w:bookmarkStart w:id="81" w:name="_Toc435455203"/>
      <w:bookmarkStart w:id="82" w:name="_Toc435455462"/>
      <w:bookmarkStart w:id="83" w:name="_Toc451505995"/>
      <w:r w:rsidRPr="00914132">
        <w:lastRenderedPageBreak/>
        <w:t>Annex</w:t>
      </w:r>
      <w:bookmarkEnd w:id="79"/>
      <w:bookmarkEnd w:id="80"/>
      <w:r w:rsidRPr="00914132">
        <w:t xml:space="preserve"> </w:t>
      </w:r>
    </w:p>
    <w:p w14:paraId="6B2A4718" w14:textId="2786EDA9" w:rsidR="00BB3521" w:rsidRPr="00F3208D" w:rsidRDefault="00BB3521" w:rsidP="00914132">
      <w:pPr>
        <w:pStyle w:val="CBDAnnex"/>
      </w:pPr>
      <w:bookmarkStart w:id="84" w:name="_Toc503791039"/>
      <w:bookmarkStart w:id="85" w:name="_Toc26448971"/>
      <w:bookmarkStart w:id="86" w:name="_Toc219800395"/>
      <w:r w:rsidRPr="00F3208D">
        <w:t xml:space="preserve">Summary of the in-depth dialogue </w:t>
      </w:r>
      <w:bookmarkEnd w:id="81"/>
      <w:bookmarkEnd w:id="82"/>
      <w:bookmarkEnd w:id="83"/>
      <w:bookmarkEnd w:id="84"/>
      <w:bookmarkEnd w:id="85"/>
      <w:r w:rsidR="00A8322A" w:rsidRPr="00F3208D">
        <w:t>on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w:t>
      </w:r>
      <w:bookmarkEnd w:id="86"/>
    </w:p>
    <w:p w14:paraId="4FF64FB1" w14:textId="187DB499" w:rsidR="00BB3521" w:rsidRPr="00914132" w:rsidRDefault="00BB3521" w:rsidP="00914132">
      <w:pPr>
        <w:pStyle w:val="CBDNormalNumber"/>
        <w:numPr>
          <w:ilvl w:val="0"/>
          <w:numId w:val="24"/>
        </w:numPr>
      </w:pPr>
      <w:r w:rsidRPr="00914132">
        <w:t xml:space="preserve">On 27 October 2025, </w:t>
      </w:r>
      <w:r w:rsidR="00433E90" w:rsidRPr="00914132">
        <w:t xml:space="preserve">at the </w:t>
      </w:r>
      <w:r w:rsidR="00433E90" w:rsidRPr="00F3208D">
        <w:t>1st plenary session</w:t>
      </w:r>
      <w:r w:rsidR="00433E90" w:rsidRPr="00914132">
        <w:t xml:space="preserve"> of its first meeting, </w:t>
      </w:r>
      <w:r w:rsidRPr="00914132">
        <w:t xml:space="preserve">the Subsidiary Body on Article 8(j) and Other Provisions of the Convention on Biological Diversity Related to Indigenous Peoples and Local Communities held an in-depth dialogue on </w:t>
      </w:r>
      <w:r w:rsidR="00F2047D" w:rsidRPr="00914132">
        <w:t>s</w:t>
      </w:r>
      <w:r w:rsidRPr="00914132">
        <w:t>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 The dialogue began with presentations by five panel</w:t>
      </w:r>
      <w:r w:rsidR="0087395F">
        <w:t>l</w:t>
      </w:r>
      <w:r w:rsidRPr="00914132">
        <w:t xml:space="preserve">ists </w:t>
      </w:r>
      <w:r w:rsidR="003E604D" w:rsidRPr="00914132">
        <w:t xml:space="preserve">and was </w:t>
      </w:r>
      <w:r w:rsidRPr="00914132">
        <w:t>followed by an exchange of views and experiences</w:t>
      </w:r>
      <w:r w:rsidR="00937F0B" w:rsidRPr="00914132">
        <w:t>.</w:t>
      </w:r>
      <w:r w:rsidRPr="00914132">
        <w:t xml:space="preserve"> </w:t>
      </w:r>
    </w:p>
    <w:p w14:paraId="375C0966" w14:textId="21CCC4D0" w:rsidR="00BB3521" w:rsidRPr="00914132" w:rsidRDefault="00BB3521" w:rsidP="00914132">
      <w:pPr>
        <w:pStyle w:val="CBDNormalNumber"/>
      </w:pPr>
      <w:r w:rsidRPr="00914132">
        <w:t xml:space="preserve">The panel </w:t>
      </w:r>
      <w:r w:rsidR="0079201D" w:rsidRPr="00914132">
        <w:t xml:space="preserve">comprised </w:t>
      </w:r>
      <w:r w:rsidRPr="00914132">
        <w:t>Jurgis Sapijanskas (Global Environment Facility</w:t>
      </w:r>
      <w:r w:rsidR="003672F1" w:rsidRPr="00914132">
        <w:t>,</w:t>
      </w:r>
      <w:r w:rsidRPr="00914132">
        <w:t xml:space="preserve"> GEF)</w:t>
      </w:r>
      <w:r w:rsidR="003672F1" w:rsidRPr="00914132">
        <w:t>,</w:t>
      </w:r>
      <w:r w:rsidRPr="00914132">
        <w:t xml:space="preserve"> Terence Hay-Edie (United Nations Development Programme</w:t>
      </w:r>
      <w:r w:rsidR="003672F1" w:rsidRPr="00914132">
        <w:t>,</w:t>
      </w:r>
      <w:r w:rsidRPr="00914132">
        <w:t xml:space="preserve"> UNDP)</w:t>
      </w:r>
      <w:r w:rsidR="003672F1" w:rsidRPr="00914132">
        <w:t>,</w:t>
      </w:r>
      <w:r w:rsidRPr="00914132">
        <w:t xml:space="preserve"> Darío Mejía </w:t>
      </w:r>
      <w:r w:rsidR="00BD0E77" w:rsidRPr="00F3208D">
        <w:t xml:space="preserve">Montalvo </w:t>
      </w:r>
      <w:r w:rsidRPr="00914132">
        <w:t>(Fund for the Development of the Indigenous Peoples of Latin America and the Caribbean)</w:t>
      </w:r>
      <w:r w:rsidR="00E248F5" w:rsidRPr="00914132">
        <w:t>,</w:t>
      </w:r>
      <w:r w:rsidRPr="00914132">
        <w:t xml:space="preserve"> Anita Tzec International Union for Conservation of Nature</w:t>
      </w:r>
      <w:r w:rsidR="008D46C2" w:rsidRPr="00914132">
        <w:t>)</w:t>
      </w:r>
      <w:r w:rsidRPr="00914132">
        <w:t xml:space="preserve"> and Mariam Wallet </w:t>
      </w:r>
      <w:proofErr w:type="spellStart"/>
      <w:r w:rsidRPr="00914132">
        <w:t>Aboubakrine</w:t>
      </w:r>
      <w:proofErr w:type="spellEnd"/>
      <w:r w:rsidRPr="00914132">
        <w:t xml:space="preserve"> (</w:t>
      </w:r>
      <w:r w:rsidR="00C07C6B" w:rsidRPr="00F3208D">
        <w:t xml:space="preserve">Association </w:t>
      </w:r>
      <w:proofErr w:type="spellStart"/>
      <w:r w:rsidR="00C07C6B" w:rsidRPr="00F3208D">
        <w:t>Tinhinan</w:t>
      </w:r>
      <w:proofErr w:type="spellEnd"/>
      <w:r w:rsidR="00C07C6B" w:rsidRPr="00F3208D">
        <w:t xml:space="preserve"> Canada</w:t>
      </w:r>
      <w:r w:rsidRPr="00914132">
        <w:t>).</w:t>
      </w:r>
    </w:p>
    <w:p w14:paraId="60E16E90" w14:textId="038685E8" w:rsidR="00BB3521" w:rsidRPr="00914132" w:rsidRDefault="006167E0" w:rsidP="00914132">
      <w:pPr>
        <w:pStyle w:val="CBDNormalNumber"/>
      </w:pPr>
      <w:r w:rsidRPr="00914132">
        <w:t>The GEF representative</w:t>
      </w:r>
      <w:r w:rsidR="00BB3521" w:rsidRPr="00914132">
        <w:t xml:space="preserve"> highlighted the lessons learned and the evolution of GEF funding</w:t>
      </w:r>
      <w:r w:rsidR="00C86BE1" w:rsidRPr="00914132">
        <w:t xml:space="preserve"> related to</w:t>
      </w:r>
      <w:r w:rsidR="00BB3521" w:rsidRPr="00914132">
        <w:t xml:space="preserve"> indigenous peoples and local communities</w:t>
      </w:r>
      <w:r w:rsidR="00C86BE1" w:rsidRPr="00914132">
        <w:t>.</w:t>
      </w:r>
      <w:r w:rsidR="00BB3521" w:rsidRPr="00914132">
        <w:t xml:space="preserve"> In practice, funding involve</w:t>
      </w:r>
      <w:r w:rsidR="002A339B" w:rsidRPr="00914132">
        <w:t>d</w:t>
      </w:r>
      <w:r w:rsidR="00BB3521" w:rsidRPr="00914132">
        <w:t xml:space="preserve"> a range of complementary modalities. GEF support include</w:t>
      </w:r>
      <w:r w:rsidR="002A339B" w:rsidRPr="00914132">
        <w:t>d</w:t>
      </w:r>
      <w:r w:rsidR="00BB3521" w:rsidRPr="00914132">
        <w:t xml:space="preserve"> the Small Grants Programme, country-driven projects and, </w:t>
      </w:r>
      <w:r w:rsidR="00350B47" w:rsidRPr="00914132">
        <w:t xml:space="preserve">since </w:t>
      </w:r>
      <w:r w:rsidR="00BB3521" w:rsidRPr="00914132">
        <w:t>2018, a dedicated window for indigenous peoples and local communities. GEF support also include</w:t>
      </w:r>
      <w:r w:rsidR="00E35FD0" w:rsidRPr="00914132">
        <w:t>d</w:t>
      </w:r>
      <w:r w:rsidR="00BB3521" w:rsidRPr="00914132">
        <w:t xml:space="preserve"> the Global Biodiversity Framework Fund, under which 32</w:t>
      </w:r>
      <w:r w:rsidR="00E35FD0" w:rsidRPr="00914132">
        <w:t> per cent</w:t>
      </w:r>
      <w:r w:rsidR="00BB3521" w:rsidRPr="00914132">
        <w:t xml:space="preserve"> of the $201.6</w:t>
      </w:r>
      <w:r w:rsidR="00CC1327" w:rsidRPr="00914132">
        <w:t> </w:t>
      </w:r>
      <w:r w:rsidR="00BB3521" w:rsidRPr="00914132">
        <w:t xml:space="preserve">million programmed to date </w:t>
      </w:r>
      <w:r w:rsidR="00E35FD0" w:rsidRPr="00914132">
        <w:t>wa</w:t>
      </w:r>
      <w:r w:rsidR="00BB3521" w:rsidRPr="00914132">
        <w:t>s to support actions by indigenous peoples and local communities for biodiversity, far exceeding the 20</w:t>
      </w:r>
      <w:r w:rsidR="00E35FD0" w:rsidRPr="00914132">
        <w:t> per cent</w:t>
      </w:r>
      <w:r w:rsidR="00BB3521" w:rsidRPr="00914132">
        <w:t xml:space="preserve"> target set by the Fund governance body. Key modalities</w:t>
      </w:r>
      <w:r w:rsidR="00CF1216" w:rsidRPr="00914132">
        <w:t>,</w:t>
      </w:r>
      <w:r w:rsidR="00BB3521" w:rsidRPr="00914132">
        <w:t xml:space="preserve"> such as self-determination in priority setting and directness of funding</w:t>
      </w:r>
      <w:r w:rsidR="00CF1216" w:rsidRPr="00914132">
        <w:t>,</w:t>
      </w:r>
      <w:r w:rsidR="00BB3521" w:rsidRPr="00914132">
        <w:t xml:space="preserve"> </w:t>
      </w:r>
      <w:r w:rsidR="00CF1216" w:rsidRPr="00914132">
        <w:t>we</w:t>
      </w:r>
      <w:r w:rsidR="00BB3521" w:rsidRPr="00914132">
        <w:t>re important. Recognizing that much remain</w:t>
      </w:r>
      <w:r w:rsidR="00CF1216" w:rsidRPr="00914132">
        <w:t>ed</w:t>
      </w:r>
      <w:r w:rsidR="00BB3521" w:rsidRPr="00914132">
        <w:t xml:space="preserve"> to be done, he underscored that GEF </w:t>
      </w:r>
      <w:r w:rsidR="00801005" w:rsidRPr="00914132">
        <w:t>wa</w:t>
      </w:r>
      <w:r w:rsidR="00BB3521" w:rsidRPr="00914132">
        <w:t>s committed to progress guided by</w:t>
      </w:r>
      <w:r w:rsidR="00342EF9" w:rsidRPr="00914132">
        <w:t>,</w:t>
      </w:r>
      <w:r w:rsidR="00BB3521" w:rsidRPr="00914132">
        <w:t xml:space="preserve"> and in partnership with</w:t>
      </w:r>
      <w:r w:rsidR="00342EF9" w:rsidRPr="00914132">
        <w:t>,</w:t>
      </w:r>
      <w:r w:rsidR="00BB3521" w:rsidRPr="00914132">
        <w:t xml:space="preserve"> indigenous peoples and local communities.</w:t>
      </w:r>
    </w:p>
    <w:p w14:paraId="435B625A" w14:textId="21002294" w:rsidR="00BB3521" w:rsidRPr="00914132" w:rsidRDefault="00801005" w:rsidP="00914132">
      <w:pPr>
        <w:pStyle w:val="CBDNormalNumber"/>
      </w:pPr>
      <w:r w:rsidRPr="00914132">
        <w:t>The UNDP representative</w:t>
      </w:r>
      <w:r w:rsidR="00BB3521" w:rsidRPr="00914132">
        <w:t xml:space="preserve"> emphasized the role of UNDP in supporting access to finance through a variety of initiatives, including </w:t>
      </w:r>
      <w:r w:rsidR="00C158D3" w:rsidRPr="00914132">
        <w:t xml:space="preserve">the </w:t>
      </w:r>
      <w:r w:rsidR="00BB3521" w:rsidRPr="00914132">
        <w:t>Climate Promise</w:t>
      </w:r>
      <w:r w:rsidR="00510587" w:rsidRPr="00914132">
        <w:t xml:space="preserve"> </w:t>
      </w:r>
      <w:r w:rsidR="00CE77EE" w:rsidRPr="00914132">
        <w:t>framework</w:t>
      </w:r>
      <w:r w:rsidR="00BB3521" w:rsidRPr="00914132">
        <w:t xml:space="preserve">, support </w:t>
      </w:r>
      <w:r w:rsidR="00D40A0A" w:rsidRPr="00914132">
        <w:t xml:space="preserve">for national biodiversity strategies and action plans </w:t>
      </w:r>
      <w:r w:rsidR="00BB3521" w:rsidRPr="00914132">
        <w:t xml:space="preserve">and the Small Grants Programme, which </w:t>
      </w:r>
      <w:r w:rsidR="00F71694" w:rsidRPr="00914132">
        <w:t xml:space="preserve">was </w:t>
      </w:r>
      <w:r w:rsidR="00BB3521" w:rsidRPr="00914132">
        <w:t>aim</w:t>
      </w:r>
      <w:r w:rsidR="00F71694" w:rsidRPr="00914132">
        <w:t>ed</w:t>
      </w:r>
      <w:r w:rsidR="00BB3521" w:rsidRPr="00914132">
        <w:t xml:space="preserve"> </w:t>
      </w:r>
      <w:r w:rsidR="00F71694" w:rsidRPr="00914132">
        <w:t>a</w:t>
      </w:r>
      <w:r w:rsidR="00BB3521" w:rsidRPr="00914132">
        <w:t>t deliver</w:t>
      </w:r>
      <w:r w:rsidR="00F71694" w:rsidRPr="00914132">
        <w:t>ing</w:t>
      </w:r>
      <w:r w:rsidR="00BB3521" w:rsidRPr="00914132">
        <w:t xml:space="preserve"> resources directly to indigenous peoples and local communities. UNDP </w:t>
      </w:r>
      <w:r w:rsidR="005D6676" w:rsidRPr="00914132">
        <w:t>wa</w:t>
      </w:r>
      <w:r w:rsidR="00BB3521" w:rsidRPr="00914132">
        <w:t xml:space="preserve">s </w:t>
      </w:r>
      <w:r w:rsidR="007A42A3" w:rsidRPr="00914132">
        <w:t xml:space="preserve">also </w:t>
      </w:r>
      <w:r w:rsidR="00BB3521" w:rsidRPr="00914132">
        <w:t>working with the Permanent Forum on Indigenous Issues to monitor financial flows</w:t>
      </w:r>
      <w:r w:rsidR="00280701" w:rsidRPr="00914132">
        <w:t xml:space="preserve"> to indigenous peoples</w:t>
      </w:r>
      <w:r w:rsidR="00BB3521" w:rsidRPr="00914132">
        <w:t>. He highlighted that</w:t>
      </w:r>
      <w:r w:rsidR="007A306E" w:rsidRPr="00914132">
        <w:t>,</w:t>
      </w:r>
      <w:r w:rsidR="00BB3521" w:rsidRPr="00914132">
        <w:t xml:space="preserve"> in 2024, the Inter-</w:t>
      </w:r>
      <w:r w:rsidR="00F33EB4" w:rsidRPr="00914132">
        <w:t>A</w:t>
      </w:r>
      <w:r w:rsidR="00BB3521" w:rsidRPr="00914132">
        <w:t>gency Support Group on Indigenous Peoples</w:t>
      </w:r>
      <w:r w:rsidR="00A36833" w:rsidRPr="00914132">
        <w:t>’ Issues</w:t>
      </w:r>
      <w:r w:rsidR="00BB3521" w:rsidRPr="00914132">
        <w:t xml:space="preserve"> </w:t>
      </w:r>
      <w:r w:rsidR="00A36833" w:rsidRPr="00914132">
        <w:t xml:space="preserve">had </w:t>
      </w:r>
      <w:r w:rsidR="00BB3521" w:rsidRPr="00914132">
        <w:t xml:space="preserve">established a </w:t>
      </w:r>
      <w:r w:rsidR="00A36833" w:rsidRPr="00914132">
        <w:t>w</w:t>
      </w:r>
      <w:r w:rsidR="00BB3521" w:rsidRPr="00914132">
        <w:t xml:space="preserve">orking </w:t>
      </w:r>
      <w:r w:rsidR="00A36833" w:rsidRPr="00914132">
        <w:t>g</w:t>
      </w:r>
      <w:r w:rsidR="00BB3521" w:rsidRPr="00914132">
        <w:t xml:space="preserve">roup on </w:t>
      </w:r>
      <w:r w:rsidR="00A36833" w:rsidRPr="00914132">
        <w:t>f</w:t>
      </w:r>
      <w:r w:rsidR="00BB3521" w:rsidRPr="00914132">
        <w:t xml:space="preserve">inance for </w:t>
      </w:r>
      <w:r w:rsidR="00A36833" w:rsidRPr="00914132">
        <w:t>i</w:t>
      </w:r>
      <w:r w:rsidR="00BB3521" w:rsidRPr="00914132">
        <w:t xml:space="preserve">ndigenous </w:t>
      </w:r>
      <w:r w:rsidR="00A36833" w:rsidRPr="00914132">
        <w:t>p</w:t>
      </w:r>
      <w:r w:rsidR="00BB3521" w:rsidRPr="00914132">
        <w:t>eoples, which include</w:t>
      </w:r>
      <w:r w:rsidR="00A36833" w:rsidRPr="00914132">
        <w:t>d</w:t>
      </w:r>
      <w:r w:rsidR="00BB3521" w:rsidRPr="00914132">
        <w:t xml:space="preserve"> UNDP, the World Bank, GEF, the Green Climate Fund and the International Fund for Agricultural Development.</w:t>
      </w:r>
    </w:p>
    <w:p w14:paraId="23D900F2" w14:textId="53342B3A" w:rsidR="00BB3521" w:rsidRPr="00914132" w:rsidRDefault="00AD09DF" w:rsidP="00914132">
      <w:pPr>
        <w:pStyle w:val="CBDNormalNumber"/>
      </w:pPr>
      <w:r w:rsidRPr="00914132">
        <w:t xml:space="preserve">The representative of the Fund for the Development of the Indigenous Peoples of Latin America and the Caribbean </w:t>
      </w:r>
      <w:r w:rsidR="00BB3521" w:rsidRPr="00914132">
        <w:t xml:space="preserve">noted that resources available </w:t>
      </w:r>
      <w:r w:rsidR="00953115" w:rsidRPr="00914132">
        <w:t xml:space="preserve">to </w:t>
      </w:r>
      <w:r w:rsidR="00BB3521" w:rsidRPr="00914132">
        <w:t>indigenous peoples remain</w:t>
      </w:r>
      <w:r w:rsidR="00953115" w:rsidRPr="00914132">
        <w:t>ed</w:t>
      </w:r>
      <w:r w:rsidR="00BB3521" w:rsidRPr="00914132">
        <w:t xml:space="preserve"> limited, </w:t>
      </w:r>
      <w:r w:rsidR="00953115" w:rsidRPr="00914132">
        <w:t xml:space="preserve">even </w:t>
      </w:r>
      <w:r w:rsidR="00BB3521" w:rsidRPr="00914132">
        <w:t xml:space="preserve">though improvements </w:t>
      </w:r>
      <w:r w:rsidR="00D17D7F" w:rsidRPr="00914132">
        <w:t>had been</w:t>
      </w:r>
      <w:r w:rsidR="00BB3521" w:rsidRPr="00914132">
        <w:t xml:space="preserve"> observed. A key issue </w:t>
      </w:r>
      <w:r w:rsidR="00C86BE1" w:rsidRPr="00914132">
        <w:t xml:space="preserve">on which there were still diverging views was what was meant by the reference to </w:t>
      </w:r>
      <w:r w:rsidR="00BB3521" w:rsidRPr="00914132">
        <w:t xml:space="preserve">direct access or direct finance for indigenous peoples. </w:t>
      </w:r>
      <w:r w:rsidR="00283CF1" w:rsidRPr="00914132">
        <w:t xml:space="preserve">Some were of the view </w:t>
      </w:r>
      <w:r w:rsidR="00BB3521" w:rsidRPr="00914132">
        <w:t xml:space="preserve">that </w:t>
      </w:r>
      <w:r w:rsidR="000D5BBF" w:rsidRPr="00914132">
        <w:t>G</w:t>
      </w:r>
      <w:r w:rsidR="00BB3521" w:rsidRPr="00914132">
        <w:t>overnments should receive funding and subsequently invest in projects benefiting</w:t>
      </w:r>
      <w:r w:rsidR="00280701" w:rsidRPr="00914132">
        <w:t xml:space="preserve"> indigenous peoples</w:t>
      </w:r>
      <w:r w:rsidR="001D1708" w:rsidRPr="00914132">
        <w:t>,</w:t>
      </w:r>
      <w:r w:rsidR="00BB3521" w:rsidRPr="00914132">
        <w:t xml:space="preserve"> while </w:t>
      </w:r>
      <w:proofErr w:type="gramStart"/>
      <w:r w:rsidR="00262459" w:rsidRPr="00914132">
        <w:t>a number of</w:t>
      </w:r>
      <w:proofErr w:type="gramEnd"/>
      <w:r w:rsidR="00BB3521" w:rsidRPr="00914132">
        <w:t xml:space="preserve"> </w:t>
      </w:r>
      <w:r w:rsidR="00C86BE1" w:rsidRPr="00914132">
        <w:t xml:space="preserve">representatives of </w:t>
      </w:r>
      <w:r w:rsidR="00BB3521" w:rsidRPr="00914132">
        <w:t xml:space="preserve">indigenous peoples </w:t>
      </w:r>
      <w:r w:rsidR="005B530E" w:rsidRPr="00914132">
        <w:t xml:space="preserve">argued that </w:t>
      </w:r>
      <w:r w:rsidR="0077612C" w:rsidRPr="00914132">
        <w:t xml:space="preserve">indigenous peoples </w:t>
      </w:r>
      <w:r w:rsidR="005B530E" w:rsidRPr="00914132">
        <w:t xml:space="preserve">should </w:t>
      </w:r>
      <w:r w:rsidR="00BB3521" w:rsidRPr="00914132">
        <w:t>receiv</w:t>
      </w:r>
      <w:r w:rsidR="00D002BC" w:rsidRPr="00914132">
        <w:t>e</w:t>
      </w:r>
      <w:r w:rsidR="00BB3521" w:rsidRPr="00914132">
        <w:t xml:space="preserve"> funding directly</w:t>
      </w:r>
      <w:r w:rsidR="005D11BB" w:rsidRPr="00914132">
        <w:t>.</w:t>
      </w:r>
      <w:r w:rsidR="00BB3521" w:rsidRPr="00914132">
        <w:t xml:space="preserve"> </w:t>
      </w:r>
      <w:r w:rsidR="0057442B" w:rsidRPr="00914132">
        <w:t>The speaker</w:t>
      </w:r>
      <w:r w:rsidR="00BB3521" w:rsidRPr="00914132">
        <w:t xml:space="preserve"> then presented </w:t>
      </w:r>
      <w:r w:rsidR="003672F1" w:rsidRPr="00914132">
        <w:t xml:space="preserve">the Fund for the Development of the Indigenous Peoples of Latin America and the Caribbean </w:t>
      </w:r>
      <w:r w:rsidR="00BB3521" w:rsidRPr="00914132">
        <w:t xml:space="preserve">as an example of a funding mechanism for indigenous-led initiatives, jointly governed by </w:t>
      </w:r>
      <w:r w:rsidR="0057442B" w:rsidRPr="00914132">
        <w:t>G</w:t>
      </w:r>
      <w:r w:rsidR="00BB3521" w:rsidRPr="00914132">
        <w:t xml:space="preserve">overnments and indigenous </w:t>
      </w:r>
      <w:r w:rsidR="00BB3521" w:rsidRPr="00914132">
        <w:lastRenderedPageBreak/>
        <w:t xml:space="preserve">peoples under a co-developed programme of work. He concluded by </w:t>
      </w:r>
      <w:r w:rsidR="00B8262F" w:rsidRPr="00914132">
        <w:t xml:space="preserve">saying </w:t>
      </w:r>
      <w:r w:rsidR="00BB3521" w:rsidRPr="00914132">
        <w:t xml:space="preserve">that the </w:t>
      </w:r>
      <w:r w:rsidR="00E248F5" w:rsidRPr="00914132">
        <w:t xml:space="preserve">Fund </w:t>
      </w:r>
      <w:r w:rsidR="00BB3521" w:rsidRPr="00914132">
        <w:t>model could be considered or adapted for use in other mechanisms.</w:t>
      </w:r>
    </w:p>
    <w:p w14:paraId="57060D1E" w14:textId="18A9B8F5" w:rsidR="00BB3521" w:rsidRPr="00914132" w:rsidRDefault="00966BF2" w:rsidP="00914132">
      <w:pPr>
        <w:pStyle w:val="CBDNormalNumber"/>
      </w:pPr>
      <w:r w:rsidRPr="00914132">
        <w:t xml:space="preserve">The representative of the </w:t>
      </w:r>
      <w:r w:rsidR="00EA02A2" w:rsidRPr="00914132">
        <w:t xml:space="preserve">International Union for Conservation of Nature </w:t>
      </w:r>
      <w:r w:rsidRPr="00914132">
        <w:t xml:space="preserve">said </w:t>
      </w:r>
      <w:r w:rsidR="00BB3521" w:rsidRPr="00914132">
        <w:t>that</w:t>
      </w:r>
      <w:r w:rsidR="00BB3521" w:rsidRPr="00914132" w:rsidDel="0016508D">
        <w:t xml:space="preserve"> </w:t>
      </w:r>
      <w:r w:rsidR="00B07B57" w:rsidRPr="00914132">
        <w:t xml:space="preserve">her organization </w:t>
      </w:r>
      <w:r w:rsidR="00BB3521" w:rsidRPr="00914132">
        <w:t>play</w:t>
      </w:r>
      <w:r w:rsidR="00BE68F7" w:rsidRPr="00914132">
        <w:t>ed</w:t>
      </w:r>
      <w:r w:rsidR="00BB3521" w:rsidRPr="00914132">
        <w:t xml:space="preserve"> a leading role through the </w:t>
      </w:r>
      <w:proofErr w:type="spellStart"/>
      <w:r w:rsidR="00BB3521" w:rsidRPr="00914132">
        <w:t>Podong</w:t>
      </w:r>
      <w:proofErr w:type="spellEnd"/>
      <w:r w:rsidR="00BB3521" w:rsidRPr="00914132">
        <w:t xml:space="preserve"> Indigenous Peoples Initiative, </w:t>
      </w:r>
      <w:r w:rsidR="00E74AF0" w:rsidRPr="00914132">
        <w:t xml:space="preserve">which had been </w:t>
      </w:r>
      <w:r w:rsidRPr="00914132">
        <w:t xml:space="preserve">jointly </w:t>
      </w:r>
      <w:r w:rsidR="00BB3521" w:rsidRPr="00914132">
        <w:t xml:space="preserve">developed </w:t>
      </w:r>
      <w:r w:rsidR="007079B6" w:rsidRPr="00914132">
        <w:t xml:space="preserve">with </w:t>
      </w:r>
      <w:r w:rsidR="00BE68F7" w:rsidRPr="00914132">
        <w:t>the International Indigenous Forum on Biodiversity</w:t>
      </w:r>
      <w:r w:rsidR="00BB3521" w:rsidRPr="00914132">
        <w:t>. Th</w:t>
      </w:r>
      <w:r w:rsidR="00E74AF0" w:rsidRPr="00914132">
        <w:t>e</w:t>
      </w:r>
      <w:r w:rsidR="00BB3521" w:rsidRPr="00914132">
        <w:t xml:space="preserve"> </w:t>
      </w:r>
      <w:r w:rsidR="00DF5D5A" w:rsidRPr="00914132">
        <w:t>I</w:t>
      </w:r>
      <w:r w:rsidR="00BB3521" w:rsidRPr="00914132">
        <w:t>nitiative respond</w:t>
      </w:r>
      <w:r w:rsidR="00E74AF0" w:rsidRPr="00914132">
        <w:t>ed</w:t>
      </w:r>
      <w:r w:rsidR="00BB3521" w:rsidRPr="00914132">
        <w:t xml:space="preserve"> to a formal request for </w:t>
      </w:r>
      <w:r w:rsidR="00BE68F7" w:rsidRPr="00914132">
        <w:t xml:space="preserve">the </w:t>
      </w:r>
      <w:r w:rsidR="00E74AF0" w:rsidRPr="00914132">
        <w:t xml:space="preserve">International Union for Conservation of Nature </w:t>
      </w:r>
      <w:r w:rsidR="00BB3521" w:rsidRPr="00914132">
        <w:t xml:space="preserve">to support the creation of a new mechanism designed and governed by indigenous peoples. </w:t>
      </w:r>
      <w:r w:rsidR="00E74AF0" w:rsidRPr="00914132">
        <w:t xml:space="preserve">It was </w:t>
      </w:r>
      <w:r w:rsidR="00BB3521" w:rsidRPr="00914132">
        <w:t>aim</w:t>
      </w:r>
      <w:r w:rsidR="00E74AF0" w:rsidRPr="00914132">
        <w:t>ed</w:t>
      </w:r>
      <w:r w:rsidR="00BB3521" w:rsidRPr="00914132">
        <w:t xml:space="preserve"> </w:t>
      </w:r>
      <w:r w:rsidR="00E74AF0" w:rsidRPr="00914132">
        <w:t>a</w:t>
      </w:r>
      <w:r w:rsidR="00BB3521" w:rsidRPr="00914132">
        <w:t>t scal</w:t>
      </w:r>
      <w:r w:rsidR="00E74AF0" w:rsidRPr="00914132">
        <w:t>ing</w:t>
      </w:r>
      <w:r w:rsidR="00BB3521" w:rsidRPr="00914132">
        <w:t xml:space="preserve"> up direct financing for indigenous peoples’ initiatives, </w:t>
      </w:r>
      <w:r w:rsidR="006F3AD6" w:rsidRPr="00914132">
        <w:t xml:space="preserve">with a </w:t>
      </w:r>
      <w:r w:rsidR="00BB3521" w:rsidRPr="00914132">
        <w:t>focus on reducing threats to biodiversity</w:t>
      </w:r>
      <w:r w:rsidR="00C86BE1" w:rsidRPr="00914132">
        <w:t>.</w:t>
      </w:r>
    </w:p>
    <w:p w14:paraId="1E32237F" w14:textId="44169723" w:rsidR="00BB3521" w:rsidRPr="00914132" w:rsidRDefault="00B07B57" w:rsidP="00914132">
      <w:pPr>
        <w:pStyle w:val="CBDNormalNumber"/>
      </w:pPr>
      <w:r w:rsidRPr="00914132">
        <w:t xml:space="preserve">The representative of </w:t>
      </w:r>
      <w:r w:rsidRPr="00F3208D">
        <w:t xml:space="preserve">Association </w:t>
      </w:r>
      <w:proofErr w:type="spellStart"/>
      <w:r w:rsidRPr="00F3208D">
        <w:t>Tinhinan</w:t>
      </w:r>
      <w:proofErr w:type="spellEnd"/>
      <w:r w:rsidRPr="00F3208D">
        <w:t xml:space="preserve"> Canada</w:t>
      </w:r>
      <w:r w:rsidRPr="00914132" w:rsidDel="00CB3248">
        <w:t xml:space="preserve"> </w:t>
      </w:r>
      <w:r w:rsidR="00BB3521" w:rsidRPr="00914132">
        <w:t xml:space="preserve">presented the </w:t>
      </w:r>
      <w:proofErr w:type="spellStart"/>
      <w:r w:rsidR="00BB3521" w:rsidRPr="00914132">
        <w:t>Ărramăt</w:t>
      </w:r>
      <w:proofErr w:type="spellEnd"/>
      <w:r w:rsidR="00BB3521" w:rsidRPr="00914132">
        <w:t xml:space="preserve"> Project, a global indigenous-led research initiative. She described the </w:t>
      </w:r>
      <w:r w:rsidR="003C07FE" w:rsidRPr="00914132">
        <w:t>P</w:t>
      </w:r>
      <w:r w:rsidR="00BB3521" w:rsidRPr="00914132">
        <w:t>roject as an example of an operational model aim</w:t>
      </w:r>
      <w:r w:rsidR="00736689" w:rsidRPr="00914132">
        <w:t>ed</w:t>
      </w:r>
      <w:r w:rsidR="00BB3521" w:rsidRPr="00914132">
        <w:t xml:space="preserve"> </w:t>
      </w:r>
      <w:r w:rsidR="00736689" w:rsidRPr="00914132">
        <w:t>a</w:t>
      </w:r>
      <w:r w:rsidR="00BB3521" w:rsidRPr="00914132">
        <w:t>t address</w:t>
      </w:r>
      <w:r w:rsidR="00736689" w:rsidRPr="00914132">
        <w:t>ing</w:t>
      </w:r>
      <w:r w:rsidR="00BB3521" w:rsidRPr="00914132">
        <w:t xml:space="preserve"> indigenous peoples’ self-determination, equitable access to research funding and inclusion in decision-making. </w:t>
      </w:r>
      <w:r w:rsidR="00BF3380" w:rsidRPr="00914132">
        <w:t xml:space="preserve">It </w:t>
      </w:r>
      <w:r w:rsidR="00BB3521" w:rsidRPr="00914132">
        <w:t>promote</w:t>
      </w:r>
      <w:r w:rsidR="00736689" w:rsidRPr="00914132">
        <w:t>d</w:t>
      </w:r>
      <w:r w:rsidR="00BB3521" w:rsidRPr="00914132">
        <w:t xml:space="preserve"> indigenous leadership at all levels</w:t>
      </w:r>
      <w:r w:rsidR="00736689" w:rsidRPr="00914132">
        <w:t>,</w:t>
      </w:r>
      <w:r w:rsidR="00BB3521" w:rsidRPr="00914132">
        <w:t xml:space="preserve"> from design to implementation to reporting, </w:t>
      </w:r>
      <w:r w:rsidR="00277D60" w:rsidRPr="00914132">
        <w:t xml:space="preserve">and </w:t>
      </w:r>
      <w:r w:rsidR="00BB3521" w:rsidRPr="00914132">
        <w:t>ensur</w:t>
      </w:r>
      <w:r w:rsidR="00277D60" w:rsidRPr="00914132">
        <w:t>ed</w:t>
      </w:r>
      <w:r w:rsidR="00BB3521" w:rsidRPr="00914132">
        <w:t xml:space="preserve"> equitable access to research funding through a direct funding mechanism for indigenous peoples</w:t>
      </w:r>
      <w:r w:rsidR="00C86BE1" w:rsidRPr="00914132">
        <w:t>,</w:t>
      </w:r>
      <w:r w:rsidR="00BB3521" w:rsidRPr="00914132">
        <w:t xml:space="preserve"> </w:t>
      </w:r>
      <w:r w:rsidR="00B27A48" w:rsidRPr="00914132">
        <w:t>G</w:t>
      </w:r>
      <w:r w:rsidR="00BB3521" w:rsidRPr="00914132">
        <w:t>overnments and organi</w:t>
      </w:r>
      <w:r w:rsidR="00277D60" w:rsidRPr="00914132">
        <w:t>z</w:t>
      </w:r>
      <w:r w:rsidR="00BB3521" w:rsidRPr="00914132">
        <w:t xml:space="preserve">ations. The Project </w:t>
      </w:r>
      <w:r w:rsidR="00B27A48" w:rsidRPr="00914132">
        <w:t xml:space="preserve">also </w:t>
      </w:r>
      <w:r w:rsidR="00DD7033" w:rsidRPr="00914132">
        <w:t xml:space="preserve">illustrated </w:t>
      </w:r>
      <w:r w:rsidR="001B5FEF" w:rsidRPr="00914132">
        <w:t xml:space="preserve">the practical application </w:t>
      </w:r>
      <w:r w:rsidR="00DD7033" w:rsidRPr="00914132">
        <w:t>of</w:t>
      </w:r>
      <w:r w:rsidR="00BB3521" w:rsidRPr="00914132">
        <w:t xml:space="preserve"> equity and inclusivity</w:t>
      </w:r>
      <w:r w:rsidR="005C312F" w:rsidRPr="00914132">
        <w:t>,</w:t>
      </w:r>
      <w:r w:rsidR="00BB3521" w:rsidRPr="00914132">
        <w:t xml:space="preserve"> with women, gender-diverse persons </w:t>
      </w:r>
      <w:r w:rsidR="00C86BE1" w:rsidRPr="00914132">
        <w:t>and</w:t>
      </w:r>
      <w:r w:rsidR="00BB3521" w:rsidRPr="00914132">
        <w:t xml:space="preserve"> persons with </w:t>
      </w:r>
      <w:r w:rsidR="00BB254D" w:rsidRPr="00914132">
        <w:t xml:space="preserve">disabilities </w:t>
      </w:r>
      <w:r w:rsidR="00BB3521" w:rsidRPr="00914132">
        <w:t xml:space="preserve">comprising </w:t>
      </w:r>
      <w:proofErr w:type="gramStart"/>
      <w:r w:rsidR="00BB3521" w:rsidRPr="00914132">
        <w:t>the majority of</w:t>
      </w:r>
      <w:proofErr w:type="gramEnd"/>
      <w:r w:rsidR="00BB3521" w:rsidRPr="00914132">
        <w:t xml:space="preserve"> the leadership team, and with indigenous youth, elders and knowledge holders guiding all aspects of the work. </w:t>
      </w:r>
    </w:p>
    <w:p w14:paraId="1B837229" w14:textId="1A67F574" w:rsidR="00C86BE1" w:rsidRPr="00F3208D" w:rsidRDefault="00BB3521" w:rsidP="00C86BE1">
      <w:pPr>
        <w:pStyle w:val="CBDNormalNumber"/>
      </w:pPr>
      <w:r w:rsidRPr="00914132">
        <w:t xml:space="preserve">Following the panel presentations, </w:t>
      </w:r>
      <w:r w:rsidR="00C86BE1" w:rsidRPr="00F3208D">
        <w:t xml:space="preserve">interventions were made by representatives of 23 Parties and three observer organizations, as summarized below. </w:t>
      </w:r>
    </w:p>
    <w:p w14:paraId="048892B0" w14:textId="3019D9C8" w:rsidR="00BB3521" w:rsidRPr="00914132" w:rsidRDefault="00C86BE1" w:rsidP="00914132">
      <w:pPr>
        <w:pStyle w:val="CBDNormalNumber"/>
      </w:pPr>
      <w:r w:rsidRPr="00914132">
        <w:t>R</w:t>
      </w:r>
      <w:r w:rsidR="003338F7" w:rsidRPr="00914132">
        <w:t xml:space="preserve">epresentatives of </w:t>
      </w:r>
      <w:r w:rsidR="00BB3521" w:rsidRPr="00914132">
        <w:t xml:space="preserve">the caucus of indigenous peoples and local communities </w:t>
      </w:r>
      <w:r w:rsidR="005E2F58" w:rsidRPr="00914132">
        <w:t xml:space="preserve">stressed that, </w:t>
      </w:r>
      <w:proofErr w:type="gramStart"/>
      <w:r w:rsidR="005E2F58" w:rsidRPr="00914132">
        <w:t>in spite of</w:t>
      </w:r>
      <w:proofErr w:type="gramEnd"/>
      <w:r w:rsidR="005E2F58" w:rsidRPr="00914132">
        <w:t xml:space="preserve"> </w:t>
      </w:r>
      <w:r w:rsidR="00BB3521" w:rsidRPr="00914132">
        <w:t xml:space="preserve">the vital role </w:t>
      </w:r>
      <w:r w:rsidR="007B357B" w:rsidRPr="00914132">
        <w:t xml:space="preserve">of indigenous peoples and local communities </w:t>
      </w:r>
      <w:r w:rsidR="00BB3521" w:rsidRPr="00914132">
        <w:t>in managing and sustaining Earth’s biodiversity</w:t>
      </w:r>
      <w:r w:rsidR="006A2EBA" w:rsidRPr="00914132">
        <w:t>,</w:t>
      </w:r>
      <w:r w:rsidR="00BB3521" w:rsidRPr="00914132">
        <w:t xml:space="preserve"> they receive</w:t>
      </w:r>
      <w:r w:rsidR="00F72139" w:rsidRPr="00914132">
        <w:t>d</w:t>
      </w:r>
      <w:r w:rsidR="00BB3521" w:rsidRPr="00914132">
        <w:t xml:space="preserve"> a minimal share of available financial resources. Given the urgency of the biodiversity crisis, increasing resources must be provided directly to indigenous peoples and local communities as a strategic condition for the success of the 2030 vision of the </w:t>
      </w:r>
      <w:r w:rsidR="006A2EBA" w:rsidRPr="00914132">
        <w:t xml:space="preserve">Kunming-Montreal Global Biodiversity </w:t>
      </w:r>
      <w:r w:rsidR="00BB3521" w:rsidRPr="00914132">
        <w:t xml:space="preserve">Framework. </w:t>
      </w:r>
    </w:p>
    <w:p w14:paraId="13707C5A" w14:textId="19C0E9A0" w:rsidR="00BB3521" w:rsidRPr="00914132" w:rsidRDefault="00C26102" w:rsidP="00914132">
      <w:pPr>
        <w:pStyle w:val="CBDNormalNumber"/>
      </w:pPr>
      <w:r w:rsidRPr="00914132">
        <w:t>The types of d</w:t>
      </w:r>
      <w:r w:rsidR="007577B3" w:rsidRPr="00914132">
        <w:t xml:space="preserve">ifficulties faced by </w:t>
      </w:r>
      <w:r w:rsidR="00BB3521" w:rsidRPr="00914132">
        <w:t>indigenous peoples and local communities</w:t>
      </w:r>
      <w:r w:rsidR="00D656D2" w:rsidRPr="00914132">
        <w:t xml:space="preserve"> </w:t>
      </w:r>
      <w:r w:rsidR="004F3BC9" w:rsidRPr="00914132">
        <w:t xml:space="preserve">in getting access </w:t>
      </w:r>
      <w:r w:rsidR="007577B3" w:rsidRPr="00914132">
        <w:t xml:space="preserve">to funding </w:t>
      </w:r>
      <w:r w:rsidR="00D656D2" w:rsidRPr="00914132">
        <w:t>were identified</w:t>
      </w:r>
      <w:r w:rsidR="00BB3521" w:rsidRPr="00914132">
        <w:t>. Several Part</w:t>
      </w:r>
      <w:r w:rsidR="00C16818" w:rsidRPr="00914132">
        <w:t>y</w:t>
      </w:r>
      <w:r w:rsidR="00D23757" w:rsidRPr="00914132">
        <w:t xml:space="preserve"> </w:t>
      </w:r>
      <w:r w:rsidR="00C16818" w:rsidRPr="00914132">
        <w:t>representatives</w:t>
      </w:r>
      <w:r w:rsidR="00BB3521" w:rsidRPr="00914132">
        <w:t xml:space="preserve"> pointed to the diversity of governance structures, legal status and institutional capacity among indigenous peoples and local communities within and across countries. Some suggested that the diversity could inform the design of funding mechanisms tailored </w:t>
      </w:r>
      <w:r w:rsidR="00276E14" w:rsidRPr="00914132">
        <w:t xml:space="preserve">to </w:t>
      </w:r>
      <w:r w:rsidR="00BB3521" w:rsidRPr="00914132">
        <w:t xml:space="preserve">local conditions within national frameworks. The need to facilitate coherence with national biodiversity policies, including </w:t>
      </w:r>
      <w:r w:rsidR="00276E14" w:rsidRPr="00914132">
        <w:t>n</w:t>
      </w:r>
      <w:r w:rsidR="00BB3521" w:rsidRPr="00914132">
        <w:t xml:space="preserve">ational </w:t>
      </w:r>
      <w:r w:rsidR="00276E14" w:rsidRPr="00914132">
        <w:t>b</w:t>
      </w:r>
      <w:r w:rsidR="00BB3521" w:rsidRPr="00914132">
        <w:t xml:space="preserve">iodiversity </w:t>
      </w:r>
      <w:r w:rsidR="00276E14" w:rsidRPr="00914132">
        <w:t>s</w:t>
      </w:r>
      <w:r w:rsidR="00BB3521" w:rsidRPr="00914132">
        <w:t>trateg</w:t>
      </w:r>
      <w:r w:rsidR="00276E14" w:rsidRPr="00914132">
        <w:t>ies</w:t>
      </w:r>
      <w:r w:rsidR="00BB3521" w:rsidRPr="00914132">
        <w:t xml:space="preserve"> and </w:t>
      </w:r>
      <w:r w:rsidR="00276E14" w:rsidRPr="00914132">
        <w:t>a</w:t>
      </w:r>
      <w:r w:rsidR="00BB3521" w:rsidRPr="00914132">
        <w:t xml:space="preserve">ction </w:t>
      </w:r>
      <w:r w:rsidR="00276E14" w:rsidRPr="00914132">
        <w:t>p</w:t>
      </w:r>
      <w:r w:rsidR="00BB3521" w:rsidRPr="00914132">
        <w:t>lans, was noted.</w:t>
      </w:r>
    </w:p>
    <w:p w14:paraId="5D5F3773" w14:textId="182F0F1E" w:rsidR="00BB3521" w:rsidRPr="00914132" w:rsidRDefault="00BB3521" w:rsidP="00914132">
      <w:pPr>
        <w:pStyle w:val="CBDNormalNumber"/>
      </w:pPr>
      <w:r w:rsidRPr="00914132">
        <w:t>There was broad recognition of the need to improve access to finance by indigenous peoples and local communities in the context of the mobilization of resources from all sources and the wider resource mobilization strategy. It was noted that the conclusions of the dialogue should complement, rather than duplicate, the work of the Subsidiary Body on Implementation and ongoing discussion</w:t>
      </w:r>
      <w:r w:rsidR="006B04C1" w:rsidRPr="00914132">
        <w:t>s</w:t>
      </w:r>
      <w:r w:rsidRPr="00914132">
        <w:t xml:space="preserve"> on resource mobilization and financial mechanisms.</w:t>
      </w:r>
    </w:p>
    <w:p w14:paraId="28DF1DCE" w14:textId="26982B1F" w:rsidR="00BB3521" w:rsidRPr="00914132" w:rsidRDefault="00BB3521" w:rsidP="00914132">
      <w:pPr>
        <w:pStyle w:val="CBDNormalNumber"/>
      </w:pPr>
      <w:r w:rsidRPr="00914132">
        <w:t xml:space="preserve">Many Parties highlighted capacity-building for indigenous peoples and local communities as a key factor </w:t>
      </w:r>
      <w:r w:rsidR="006B04C1" w:rsidRPr="00914132">
        <w:t xml:space="preserve">for </w:t>
      </w:r>
      <w:r w:rsidRPr="00914132">
        <w:t>improving access to finance, with some Part</w:t>
      </w:r>
      <w:r w:rsidR="003A6C1F" w:rsidRPr="00914132">
        <w:t>y</w:t>
      </w:r>
      <w:r w:rsidRPr="00914132">
        <w:t xml:space="preserve"> </w:t>
      </w:r>
      <w:r w:rsidR="003A6C1F" w:rsidRPr="00914132">
        <w:t xml:space="preserve">representatives </w:t>
      </w:r>
      <w:r w:rsidRPr="00914132">
        <w:t xml:space="preserve">noting that such efforts should involve organizations </w:t>
      </w:r>
      <w:r w:rsidR="006212F0" w:rsidRPr="00914132">
        <w:t xml:space="preserve">of </w:t>
      </w:r>
      <w:r w:rsidRPr="00914132">
        <w:t xml:space="preserve">indigenous peoples and local </w:t>
      </w:r>
      <w:proofErr w:type="gramStart"/>
      <w:r w:rsidRPr="00914132">
        <w:t xml:space="preserve">communities, </w:t>
      </w:r>
      <w:r w:rsidR="00817B1D" w:rsidRPr="00914132">
        <w:t>and</w:t>
      </w:r>
      <w:proofErr w:type="gramEnd"/>
      <w:r w:rsidR="00817B1D" w:rsidRPr="00914132">
        <w:t xml:space="preserve"> </w:t>
      </w:r>
      <w:r w:rsidRPr="00914132">
        <w:t>strengthening</w:t>
      </w:r>
      <w:r w:rsidR="009329E7" w:rsidRPr="00914132">
        <w:t xml:space="preserve"> </w:t>
      </w:r>
      <w:r w:rsidR="00817B1D" w:rsidRPr="00914132">
        <w:t>national institutions</w:t>
      </w:r>
      <w:r w:rsidRPr="00914132">
        <w:t xml:space="preserve">. The importance of building </w:t>
      </w:r>
      <w:r w:rsidR="009329E7" w:rsidRPr="00914132">
        <w:t xml:space="preserve">and strengthening </w:t>
      </w:r>
      <w:r w:rsidRPr="00914132">
        <w:t xml:space="preserve">the capacities of organizations </w:t>
      </w:r>
      <w:r w:rsidR="0035314F" w:rsidRPr="00914132">
        <w:t xml:space="preserve">of </w:t>
      </w:r>
      <w:r w:rsidRPr="00914132">
        <w:t xml:space="preserve">indigenous peoples and local communities, including through technical support, was </w:t>
      </w:r>
      <w:r w:rsidR="005D0B22" w:rsidRPr="00914132">
        <w:t>stressed by many</w:t>
      </w:r>
      <w:r w:rsidRPr="00914132">
        <w:t xml:space="preserve">. One Party </w:t>
      </w:r>
      <w:r w:rsidR="00E0230C" w:rsidRPr="00914132">
        <w:t xml:space="preserve">representative </w:t>
      </w:r>
      <w:r w:rsidRPr="00914132">
        <w:t xml:space="preserve">noted that the capacity of indigenous peoples and local communities should not be a barrier to funding and that emphasis </w:t>
      </w:r>
      <w:r w:rsidR="00BD58F8" w:rsidRPr="00914132">
        <w:t xml:space="preserve">should be put </w:t>
      </w:r>
      <w:r w:rsidRPr="00914132">
        <w:t xml:space="preserve">on making funding mechanisms more accessible. The complexity of current funding mechanisms was </w:t>
      </w:r>
      <w:r w:rsidR="00BD58F8" w:rsidRPr="00914132">
        <w:t xml:space="preserve">also </w:t>
      </w:r>
      <w:r w:rsidRPr="00914132">
        <w:t>highlighted.</w:t>
      </w:r>
    </w:p>
    <w:p w14:paraId="12873850" w14:textId="21835B56" w:rsidR="00BB3521" w:rsidRPr="00914132" w:rsidRDefault="00BB3521" w:rsidP="00914132">
      <w:pPr>
        <w:pStyle w:val="CBDNormalNumber"/>
      </w:pPr>
      <w:r w:rsidRPr="00914132">
        <w:t>Several Part</w:t>
      </w:r>
      <w:r w:rsidR="00735917" w:rsidRPr="00914132">
        <w:t>y</w:t>
      </w:r>
      <w:r w:rsidRPr="00914132">
        <w:t xml:space="preserve"> </w:t>
      </w:r>
      <w:r w:rsidR="00E0230C" w:rsidRPr="00914132">
        <w:t xml:space="preserve">representatives </w:t>
      </w:r>
      <w:r w:rsidR="00BD58F8" w:rsidRPr="00914132">
        <w:t xml:space="preserve">underlined </w:t>
      </w:r>
      <w:r w:rsidRPr="00914132">
        <w:t xml:space="preserve">the importance of evidence-based approaches to identify needs and gaps and </w:t>
      </w:r>
      <w:r w:rsidR="00735917" w:rsidRPr="00914132">
        <w:t xml:space="preserve">of </w:t>
      </w:r>
      <w:r w:rsidRPr="00914132">
        <w:t xml:space="preserve">prioritizing the needs of indigenous peoples and local communities. The scenarios and models provided by the Nature Futures Framework </w:t>
      </w:r>
      <w:r w:rsidR="006C5512" w:rsidRPr="00914132">
        <w:t xml:space="preserve">of the Intergovernmental Science-Policy Platform on Biodiversity and Ecosystem Services </w:t>
      </w:r>
      <w:r w:rsidRPr="00914132">
        <w:t xml:space="preserve">were pointed to as useful tools in </w:t>
      </w:r>
      <w:r w:rsidRPr="00914132">
        <w:lastRenderedPageBreak/>
        <w:t>this regard. Facilitating the leadership of indigenous peoples and local communities in designing solutions to address identified needs and gaps emerged as an important area for further consideration.</w:t>
      </w:r>
    </w:p>
    <w:p w14:paraId="68880BAF" w14:textId="42B7282A" w:rsidR="00BB3521" w:rsidRPr="00914132" w:rsidRDefault="00BB3521" w:rsidP="00914132">
      <w:pPr>
        <w:pStyle w:val="CBDNormalNumber"/>
      </w:pPr>
      <w:r w:rsidRPr="00914132">
        <w:t>Several Part</w:t>
      </w:r>
      <w:r w:rsidR="001328BA" w:rsidRPr="00914132">
        <w:t>y</w:t>
      </w:r>
      <w:r w:rsidRPr="00914132">
        <w:t xml:space="preserve"> </w:t>
      </w:r>
      <w:r w:rsidR="001328BA" w:rsidRPr="00914132">
        <w:t xml:space="preserve">representatives </w:t>
      </w:r>
      <w:r w:rsidRPr="00914132">
        <w:t xml:space="preserve">emphasized the importance of targeted support for women and youth from indigenous peoples and local communities and </w:t>
      </w:r>
      <w:r w:rsidR="002F3DC4" w:rsidRPr="00914132">
        <w:t xml:space="preserve">of </w:t>
      </w:r>
      <w:r w:rsidRPr="00914132">
        <w:t>intergenerational knowledge transfer</w:t>
      </w:r>
      <w:r w:rsidR="002F3DC4" w:rsidRPr="00505CF4">
        <w:rPr>
          <w:rFonts w:ascii="Segoe UI" w:hAnsi="Segoe UI" w:cs="Segoe UI"/>
          <w:sz w:val="18"/>
          <w:szCs w:val="18"/>
        </w:rPr>
        <w:t xml:space="preserve"> </w:t>
      </w:r>
      <w:r w:rsidR="002F3DC4" w:rsidRPr="00F3208D">
        <w:t>within indigenous peoples and local communities</w:t>
      </w:r>
      <w:r w:rsidRPr="00914132">
        <w:t>. It was also emphasized that the lack of funding continue</w:t>
      </w:r>
      <w:r w:rsidR="00272836" w:rsidRPr="00914132">
        <w:t>d</w:t>
      </w:r>
      <w:r w:rsidRPr="00914132">
        <w:t xml:space="preserve"> despite the </w:t>
      </w:r>
      <w:r w:rsidR="00272836" w:rsidRPr="00914132">
        <w:t>adoption of</w:t>
      </w:r>
      <w:r w:rsidR="002F3DC4" w:rsidRPr="00505CF4">
        <w:rPr>
          <w:rFonts w:ascii="Segoe UI" w:hAnsi="Segoe UI" w:cs="Segoe UI"/>
          <w:sz w:val="18"/>
          <w:szCs w:val="18"/>
        </w:rPr>
        <w:t xml:space="preserve"> </w:t>
      </w:r>
      <w:r w:rsidR="002F3DC4" w:rsidRPr="00F3208D">
        <w:t>inclusive policy frameworks</w:t>
      </w:r>
      <w:r w:rsidRPr="00914132">
        <w:t>.</w:t>
      </w:r>
    </w:p>
    <w:p w14:paraId="4635225F" w14:textId="398628C4" w:rsidR="00BB3521" w:rsidRPr="00914132" w:rsidRDefault="00947FC9" w:rsidP="00914132">
      <w:pPr>
        <w:pStyle w:val="CBDNormalNumber"/>
      </w:pPr>
      <w:r w:rsidRPr="00914132">
        <w:t xml:space="preserve">Several </w:t>
      </w:r>
      <w:r w:rsidR="00BB3521" w:rsidRPr="00914132">
        <w:t xml:space="preserve">examples of good practices were shared. </w:t>
      </w:r>
      <w:proofErr w:type="gramStart"/>
      <w:r w:rsidR="00BB3521" w:rsidRPr="00914132">
        <w:t>A number of</w:t>
      </w:r>
      <w:proofErr w:type="gramEnd"/>
      <w:r w:rsidR="00BB3521" w:rsidRPr="00914132">
        <w:t xml:space="preserve"> Part</w:t>
      </w:r>
      <w:r w:rsidR="00A73099" w:rsidRPr="00914132">
        <w:t>y</w:t>
      </w:r>
      <w:r w:rsidR="00BB3521" w:rsidRPr="00914132">
        <w:t xml:space="preserve"> </w:t>
      </w:r>
      <w:r w:rsidR="00A73099" w:rsidRPr="00914132">
        <w:t xml:space="preserve">representatives </w:t>
      </w:r>
      <w:r w:rsidR="00BB3521" w:rsidRPr="00914132">
        <w:t>pointed to the Cali Fund</w:t>
      </w:r>
      <w:r w:rsidR="00755A16" w:rsidRPr="00914132">
        <w:t xml:space="preserve"> </w:t>
      </w:r>
      <w:r w:rsidR="00755A16" w:rsidRPr="00F3208D">
        <w:t>for the Fair and Equitable Sharing of Benefits from the Use of Digital Sequence Information on Genetic Resources</w:t>
      </w:r>
      <w:r w:rsidR="00BB3521" w:rsidRPr="00914132">
        <w:t xml:space="preserve"> as an innovative mechanism for financing the self-identified priorities of indigenous peoples and local communities, including women and youth </w:t>
      </w:r>
      <w:r w:rsidR="00A73099" w:rsidRPr="00914132">
        <w:t>among them</w:t>
      </w:r>
      <w:r w:rsidR="00BB3521" w:rsidRPr="00914132">
        <w:t xml:space="preserve">, and </w:t>
      </w:r>
      <w:r w:rsidR="002F3DC4" w:rsidRPr="00F3208D">
        <w:t xml:space="preserve">supported the adoption of </w:t>
      </w:r>
      <w:r w:rsidR="00BB3521" w:rsidRPr="00914132">
        <w:t xml:space="preserve">measures to encourage private sector contributions to the Fund. The </w:t>
      </w:r>
      <w:r w:rsidR="00DB4115" w:rsidRPr="00914132">
        <w:t>future</w:t>
      </w:r>
      <w:r w:rsidR="00BB3521" w:rsidRPr="00914132">
        <w:t xml:space="preserve"> </w:t>
      </w:r>
      <w:r w:rsidR="00953F3C" w:rsidRPr="00914132">
        <w:t>t</w:t>
      </w:r>
      <w:r w:rsidR="00BB3521" w:rsidRPr="00914132">
        <w:t xml:space="preserve">ropical </w:t>
      </w:r>
      <w:r w:rsidR="00953F3C" w:rsidRPr="00914132">
        <w:t>f</w:t>
      </w:r>
      <w:r w:rsidR="00BB3521" w:rsidRPr="00914132">
        <w:t xml:space="preserve">orest </w:t>
      </w:r>
      <w:r w:rsidR="001A2AA7" w:rsidRPr="00914132">
        <w:t>investment</w:t>
      </w:r>
      <w:r w:rsidR="00BB3521" w:rsidRPr="00914132">
        <w:t xml:space="preserve"> </w:t>
      </w:r>
      <w:r w:rsidR="00953F3C" w:rsidRPr="00914132">
        <w:t>f</w:t>
      </w:r>
      <w:r w:rsidR="00BB3521" w:rsidRPr="00914132">
        <w:t xml:space="preserve">und was also referenced, with a Party </w:t>
      </w:r>
      <w:r w:rsidR="00D23659" w:rsidRPr="00914132">
        <w:t xml:space="preserve">representative </w:t>
      </w:r>
      <w:r w:rsidR="00BB3521" w:rsidRPr="00914132">
        <w:t xml:space="preserve">noting </w:t>
      </w:r>
      <w:r w:rsidR="00645F82" w:rsidRPr="00914132">
        <w:t>its</w:t>
      </w:r>
      <w:r w:rsidR="00BB3521" w:rsidRPr="00914132">
        <w:t xml:space="preserve"> foreseen dedicated allocation of at least 20 per cent for indigenous peoples and local communities </w:t>
      </w:r>
      <w:r w:rsidR="00A334D4" w:rsidRPr="00914132">
        <w:t xml:space="preserve">and </w:t>
      </w:r>
      <w:r w:rsidR="00BB3521" w:rsidRPr="00914132">
        <w:t xml:space="preserve">its modalities to prioritize direct access by indigenous peoples and local communities, where feasible, and otherwise </w:t>
      </w:r>
      <w:r w:rsidR="003962FD" w:rsidRPr="00914132">
        <w:t>through</w:t>
      </w:r>
      <w:r w:rsidR="00A334D4" w:rsidRPr="00914132">
        <w:t xml:space="preserve"> </w:t>
      </w:r>
      <w:r w:rsidR="00BB3521" w:rsidRPr="00914132">
        <w:t>accountable intermediaries, while remaining aligned with national frameworks.</w:t>
      </w:r>
    </w:p>
    <w:p w14:paraId="7F7482A1" w14:textId="4C4DDA0B" w:rsidR="00BB3521" w:rsidRPr="00914132" w:rsidRDefault="00BB3521" w:rsidP="00914132">
      <w:pPr>
        <w:pStyle w:val="CBDNormalNumber"/>
      </w:pPr>
      <w:r w:rsidRPr="00914132">
        <w:t xml:space="preserve">Good practices at the national and regional levels were also shared. One Party </w:t>
      </w:r>
      <w:r w:rsidR="003962FD" w:rsidRPr="00914132">
        <w:t xml:space="preserve">representative </w:t>
      </w:r>
      <w:r w:rsidRPr="00914132">
        <w:t xml:space="preserve">drew attention to the issue of a long-term national project to conserve a large area of land co-led by indigenous peoples, environmental groups and philanthropic organizations, with diverse funding from </w:t>
      </w:r>
      <w:r w:rsidR="00A2265D" w:rsidRPr="00914132">
        <w:t>G</w:t>
      </w:r>
      <w:r w:rsidRPr="00914132">
        <w:t xml:space="preserve">overnments, individuals and private foundations. Another Party </w:t>
      </w:r>
      <w:r w:rsidR="00A2265D" w:rsidRPr="00914132">
        <w:t xml:space="preserve">representative </w:t>
      </w:r>
      <w:r w:rsidRPr="00914132">
        <w:t xml:space="preserve">described government initiatives to </w:t>
      </w:r>
      <w:r w:rsidR="006A314D" w:rsidRPr="00914132">
        <w:t xml:space="preserve">offer </w:t>
      </w:r>
      <w:r w:rsidRPr="00914132">
        <w:t>capacity</w:t>
      </w:r>
      <w:r w:rsidR="00A2265D" w:rsidRPr="00914132">
        <w:t>-</w:t>
      </w:r>
      <w:r w:rsidRPr="00914132">
        <w:t xml:space="preserve">building workshops on </w:t>
      </w:r>
      <w:r w:rsidR="002F3DC4" w:rsidRPr="00914132">
        <w:t>funding request</w:t>
      </w:r>
      <w:r w:rsidR="00A2265D" w:rsidRPr="00914132">
        <w:t>s</w:t>
      </w:r>
      <w:r w:rsidRPr="00914132">
        <w:t xml:space="preserve"> and report writing to support indigenous peoples and local communities </w:t>
      </w:r>
      <w:r w:rsidR="00E027E8" w:rsidRPr="00914132">
        <w:t xml:space="preserve">with </w:t>
      </w:r>
      <w:r w:rsidRPr="00914132">
        <w:t xml:space="preserve">navigating complex application processes. </w:t>
      </w:r>
    </w:p>
    <w:p w14:paraId="4D71676D" w14:textId="083DED0F" w:rsidR="000A46C6" w:rsidRPr="00914132" w:rsidRDefault="00BB3521" w:rsidP="002D356E">
      <w:pPr>
        <w:pStyle w:val="CBDNormalNumber"/>
      </w:pPr>
      <w:r w:rsidRPr="00914132">
        <w:t>In summary, despite the examples of good practices shared, it was acknowledged that the current funding landscape for indigenous peoples and local communities remain</w:t>
      </w:r>
      <w:r w:rsidR="005A7D4A" w:rsidRPr="00914132">
        <w:t>ed</w:t>
      </w:r>
      <w:r w:rsidRPr="00914132">
        <w:t xml:space="preserve"> insufficient. </w:t>
      </w:r>
      <w:r w:rsidR="005A7D4A" w:rsidRPr="00914132">
        <w:t>All</w:t>
      </w:r>
      <w:r w:rsidRPr="00914132">
        <w:t xml:space="preserve"> participants emphasized the need for ongoing dialogue and outreach to improve the scale, accessibility, transparency and direct access to funding by indigenous peoples and local communities. Key priorities included strengthening the capacity of indigenous peoples and local communities, using evidence-based approaches, providing targeted funds for women and youth from indigenous peoples and local communities and ensuring complementarity with national frameworks and existing modalities.</w:t>
      </w:r>
    </w:p>
    <w:bookmarkEnd w:id="66"/>
    <w:p w14:paraId="41BE2A93" w14:textId="77777777" w:rsidR="001065E9" w:rsidRPr="00F3208D" w:rsidRDefault="003D5897" w:rsidP="003D5897">
      <w:pPr>
        <w:jc w:val="center"/>
      </w:pPr>
      <w:r w:rsidRPr="00F3208D">
        <w:t>__________</w:t>
      </w:r>
    </w:p>
    <w:sectPr w:rsidR="001065E9" w:rsidRPr="00F3208D" w:rsidSect="00914132">
      <w:headerReference w:type="even" r:id="rId44"/>
      <w:headerReference w:type="default" r:id="rId45"/>
      <w:footerReference w:type="even" r:id="rId46"/>
      <w:footerReference w:type="default" r:id="rId47"/>
      <w:headerReference w:type="first" r:id="rId48"/>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CD5C3" w14:textId="77777777" w:rsidR="000C659E" w:rsidRPr="001A0905" w:rsidRDefault="000C659E" w:rsidP="001A7228">
      <w:r w:rsidRPr="001A0905">
        <w:separator/>
      </w:r>
    </w:p>
  </w:endnote>
  <w:endnote w:type="continuationSeparator" w:id="0">
    <w:p w14:paraId="0701BE82" w14:textId="77777777" w:rsidR="000C659E" w:rsidRPr="001A0905" w:rsidRDefault="000C659E" w:rsidP="001A7228">
      <w:r w:rsidRPr="001A09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9D6A5" w14:textId="54DF5A38" w:rsidR="00614481" w:rsidRDefault="0044274D" w:rsidP="0044274D">
    <w:pPr>
      <w:pStyle w:val="Footer"/>
    </w:pPr>
    <w:r>
      <w:fldChar w:fldCharType="begin"/>
    </w:r>
    <w:r>
      <w:instrText xml:space="preserve"> PAGE </w:instrText>
    </w:r>
    <w:r>
      <w:fldChar w:fldCharType="separate"/>
    </w:r>
    <w:r>
      <w:t>2</w:t>
    </w:r>
    <w:r>
      <w:fldChar w:fldCharType="end"/>
    </w:r>
    <w:r>
      <w:t>/</w:t>
    </w:r>
    <w:fldSimple w:instr=" NUMPAGES \* MERGEFORMAT ">
      <w:r>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B9DD0" w14:textId="4A1E110A" w:rsidR="00614481" w:rsidRDefault="0044274D" w:rsidP="00914132">
    <w:pPr>
      <w:pStyle w:val="Footer"/>
      <w:jc w:val="right"/>
    </w:pPr>
    <w:r>
      <w:fldChar w:fldCharType="begin"/>
    </w:r>
    <w:r>
      <w:instrText xml:space="preserve"> PAGE </w:instrText>
    </w:r>
    <w:r>
      <w:fldChar w:fldCharType="separate"/>
    </w:r>
    <w:r>
      <w:t>2</w:t>
    </w:r>
    <w:r>
      <w:fldChar w:fldCharType="end"/>
    </w:r>
    <w:r>
      <w:t>/</w:t>
    </w:r>
    <w:fldSimple w:instr=" NUMPAGES \* MERGEFORMAT ">
      <w:r>
        <w:t>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C30E2" w14:textId="77777777" w:rsidR="004501D1" w:rsidRPr="001A0905" w:rsidRDefault="004501D1" w:rsidP="00DF78C4">
    <w:pPr>
      <w:pStyle w:val="Footer"/>
    </w:pPr>
    <w:r w:rsidRPr="001A0905">
      <w:fldChar w:fldCharType="begin"/>
    </w:r>
    <w:r w:rsidRPr="001A0905">
      <w:instrText xml:space="preserve"> PAGE </w:instrText>
    </w:r>
    <w:r w:rsidRPr="001A0905">
      <w:fldChar w:fldCharType="separate"/>
    </w:r>
    <w:r w:rsidR="00566933">
      <w:rPr>
        <w:noProof/>
      </w:rPr>
      <w:t>8</w:t>
    </w:r>
    <w:r w:rsidRPr="001A0905">
      <w:fldChar w:fldCharType="end"/>
    </w:r>
    <w:r w:rsidRPr="001A0905">
      <w:t>/</w:t>
    </w:r>
    <w:fldSimple w:instr=" NUMPAGES \* MERGEFORMAT ">
      <w:r w:rsidR="00566933">
        <w:rPr>
          <w:noProof/>
        </w:rPr>
        <w:t>10</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D4E03" w14:textId="77777777" w:rsidR="004501D1" w:rsidRPr="001A0905" w:rsidRDefault="004501D1" w:rsidP="00DF78C4">
    <w:pPr>
      <w:pStyle w:val="CBDFooter"/>
      <w:jc w:val="right"/>
    </w:pPr>
    <w:r w:rsidRPr="001A0905">
      <w:fldChar w:fldCharType="begin"/>
    </w:r>
    <w:r w:rsidRPr="001A0905">
      <w:instrText xml:space="preserve"> PAGE \* MERGEFORMAT </w:instrText>
    </w:r>
    <w:r w:rsidRPr="001A0905">
      <w:fldChar w:fldCharType="separate"/>
    </w:r>
    <w:r w:rsidR="00566933">
      <w:rPr>
        <w:noProof/>
      </w:rPr>
      <w:t>9</w:t>
    </w:r>
    <w:r w:rsidRPr="001A0905">
      <w:fldChar w:fldCharType="end"/>
    </w:r>
    <w:r w:rsidRPr="001A0905">
      <w:t>/</w:t>
    </w:r>
    <w:fldSimple w:instr=" NUMPAGES \* MERGEFORMAT ">
      <w:r w:rsidR="00566933">
        <w:rPr>
          <w:noProof/>
        </w:rPr>
        <w:t>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2AE10" w14:textId="77777777" w:rsidR="000C659E" w:rsidRPr="001A0905" w:rsidRDefault="000C659E" w:rsidP="001A7228">
      <w:r w:rsidRPr="001A0905">
        <w:separator/>
      </w:r>
    </w:p>
  </w:footnote>
  <w:footnote w:type="continuationSeparator" w:id="0">
    <w:p w14:paraId="3B50CB60" w14:textId="77777777" w:rsidR="000C659E" w:rsidRPr="001A0905" w:rsidRDefault="000C659E" w:rsidP="001A7228">
      <w:r w:rsidRPr="001A0905">
        <w:continuationSeparator/>
      </w:r>
    </w:p>
  </w:footnote>
  <w:footnote w:id="1">
    <w:p w14:paraId="4CDE657B" w14:textId="77777777" w:rsidR="00B32C64" w:rsidRPr="00757042" w:rsidRDefault="00B32C64">
      <w:pPr>
        <w:pStyle w:val="FootnoteText"/>
        <w:rPr>
          <w:szCs w:val="18"/>
          <w:lang w:val="en-US"/>
        </w:rPr>
      </w:pPr>
      <w:r w:rsidRPr="004E1E23">
        <w:rPr>
          <w:rStyle w:val="FootnoteReference"/>
          <w:szCs w:val="18"/>
        </w:rPr>
        <w:footnoteRef/>
      </w:r>
      <w:r w:rsidRPr="004E1E23">
        <w:rPr>
          <w:szCs w:val="18"/>
        </w:rPr>
        <w:t xml:space="preserve"> </w:t>
      </w:r>
      <w:bookmarkStart w:id="5" w:name="_Hlk206657923"/>
      <w:r w:rsidRPr="00757042">
        <w:rPr>
          <w:color w:val="000000"/>
          <w:szCs w:val="18"/>
        </w:rPr>
        <w:t xml:space="preserve">United Nations, </w:t>
      </w:r>
      <w:r w:rsidRPr="00757042">
        <w:rPr>
          <w:i/>
          <w:iCs/>
          <w:color w:val="000000"/>
          <w:szCs w:val="18"/>
        </w:rPr>
        <w:t>Treaty Series</w:t>
      </w:r>
      <w:r w:rsidRPr="00757042">
        <w:rPr>
          <w:iCs/>
          <w:color w:val="000000"/>
          <w:szCs w:val="18"/>
        </w:rPr>
        <w:t>,</w:t>
      </w:r>
      <w:r w:rsidRPr="00757042">
        <w:rPr>
          <w:i/>
          <w:iCs/>
          <w:color w:val="000000"/>
          <w:szCs w:val="18"/>
        </w:rPr>
        <w:t xml:space="preserve"> </w:t>
      </w:r>
      <w:r w:rsidRPr="00757042">
        <w:rPr>
          <w:color w:val="000000"/>
          <w:szCs w:val="18"/>
        </w:rPr>
        <w:t>vol. 1760, No. 30619.</w:t>
      </w:r>
      <w:bookmarkEnd w:id="5"/>
    </w:p>
  </w:footnote>
  <w:footnote w:id="2">
    <w:p w14:paraId="0AE807C3" w14:textId="77777777" w:rsidR="00B32C64" w:rsidRPr="00757042" w:rsidRDefault="00B32C64" w:rsidP="00C57955">
      <w:pPr>
        <w:pStyle w:val="FootnoteText"/>
        <w:rPr>
          <w:lang w:val="en-US"/>
        </w:rPr>
      </w:pPr>
      <w:r>
        <w:rPr>
          <w:rStyle w:val="FootnoteReference"/>
        </w:rPr>
        <w:footnoteRef/>
      </w:r>
      <w:r>
        <w:t xml:space="preserve"> </w:t>
      </w:r>
      <w:r w:rsidRPr="00757042">
        <w:rPr>
          <w:lang w:val="en-US"/>
        </w:rPr>
        <w:t xml:space="preserve">Decision </w:t>
      </w:r>
      <w:hyperlink r:id="rId1" w:history="1">
        <w:r w:rsidRPr="00757042">
          <w:rPr>
            <w:rStyle w:val="Hyperlink"/>
            <w:lang w:val="en-US"/>
          </w:rPr>
          <w:t>15/4</w:t>
        </w:r>
      </w:hyperlink>
      <w:r w:rsidRPr="00757042">
        <w:rPr>
          <w:lang w:val="en-US"/>
        </w:rPr>
        <w:t>, annex.</w:t>
      </w:r>
    </w:p>
  </w:footnote>
  <w:footnote w:id="3">
    <w:p w14:paraId="027E82C9" w14:textId="77777777" w:rsidR="00B32C64" w:rsidRPr="00757042" w:rsidRDefault="00B32C64">
      <w:pPr>
        <w:pStyle w:val="FootnoteText"/>
        <w:rPr>
          <w:lang w:val="en-US"/>
        </w:rPr>
      </w:pPr>
      <w:r>
        <w:rPr>
          <w:rStyle w:val="FootnoteReference"/>
        </w:rPr>
        <w:footnoteRef/>
      </w:r>
      <w:r>
        <w:t xml:space="preserve"> </w:t>
      </w:r>
      <w:r w:rsidRPr="00757042">
        <w:rPr>
          <w:lang w:val="en-US"/>
        </w:rPr>
        <w:t xml:space="preserve">Decision </w:t>
      </w:r>
      <w:hyperlink r:id="rId2" w:history="1">
        <w:r w:rsidRPr="00757042">
          <w:rPr>
            <w:rStyle w:val="Hyperlink"/>
            <w:lang w:val="en-US"/>
          </w:rPr>
          <w:t>16/4</w:t>
        </w:r>
      </w:hyperlink>
      <w:r w:rsidRPr="00757042">
        <w:rPr>
          <w:lang w:val="en-US"/>
        </w:rPr>
        <w:t>, annex.</w:t>
      </w:r>
    </w:p>
  </w:footnote>
  <w:footnote w:id="4">
    <w:p w14:paraId="4A6BFC4F" w14:textId="77777777" w:rsidR="00B32C64" w:rsidRDefault="00B32C64" w:rsidP="004B3241">
      <w:pPr>
        <w:pStyle w:val="FootnoteText"/>
        <w:rPr>
          <w:lang w:val="en-US"/>
        </w:rPr>
      </w:pPr>
      <w:r>
        <w:rPr>
          <w:rStyle w:val="FootnoteReference"/>
        </w:rPr>
        <w:footnoteRef/>
      </w:r>
      <w:r>
        <w:t xml:space="preserve"> United Nations, </w:t>
      </w:r>
      <w:r>
        <w:rPr>
          <w:i/>
          <w:iCs/>
        </w:rPr>
        <w:t>Treaty Series</w:t>
      </w:r>
      <w:r>
        <w:t>, vol. 1760, No. 30619.</w:t>
      </w:r>
    </w:p>
  </w:footnote>
  <w:footnote w:id="5">
    <w:p w14:paraId="2BBB51BF" w14:textId="77777777" w:rsidR="00B32C64" w:rsidRDefault="00B32C64" w:rsidP="004B3241">
      <w:pPr>
        <w:pStyle w:val="FootnoteText"/>
      </w:pPr>
      <w:r>
        <w:rPr>
          <w:rStyle w:val="FootnoteReference"/>
        </w:rPr>
        <w:footnoteRef/>
      </w:r>
      <w:r>
        <w:t xml:space="preserve"> Decision </w:t>
      </w:r>
      <w:hyperlink r:id="rId3" w:history="1">
        <w:r w:rsidRPr="004849D4">
          <w:rPr>
            <w:rStyle w:val="Hyperlink"/>
          </w:rPr>
          <w:t>15/4</w:t>
        </w:r>
      </w:hyperlink>
      <w:r>
        <w:t>, annex.</w:t>
      </w:r>
    </w:p>
  </w:footnote>
  <w:footnote w:id="6">
    <w:p w14:paraId="4C3BDE35" w14:textId="77777777" w:rsidR="00B32C64" w:rsidRPr="00F65B60" w:rsidRDefault="00B32C64">
      <w:pPr>
        <w:pStyle w:val="FootnoteText"/>
        <w:rPr>
          <w:lang w:val="en-US"/>
        </w:rPr>
      </w:pPr>
      <w:r>
        <w:rPr>
          <w:rStyle w:val="FootnoteReference"/>
        </w:rPr>
        <w:footnoteRef/>
      </w:r>
      <w:r>
        <w:t xml:space="preserve"> </w:t>
      </w:r>
      <w:r>
        <w:rPr>
          <w:lang w:val="en-US"/>
        </w:rPr>
        <w:t xml:space="preserve">Decision </w:t>
      </w:r>
      <w:hyperlink r:id="rId4" w:history="1">
        <w:r w:rsidRPr="00044658">
          <w:rPr>
            <w:rStyle w:val="Hyperlink"/>
            <w:lang w:val="en-US"/>
          </w:rPr>
          <w:t>16/4</w:t>
        </w:r>
      </w:hyperlink>
      <w:r>
        <w:rPr>
          <w:lang w:val="en-US"/>
        </w:rPr>
        <w:t>, annex.</w:t>
      </w:r>
    </w:p>
  </w:footnote>
  <w:footnote w:id="7">
    <w:p w14:paraId="2FC87E95" w14:textId="77777777" w:rsidR="00B32C64" w:rsidRDefault="00B32C64" w:rsidP="00417612">
      <w:pPr>
        <w:pStyle w:val="FootnoteText"/>
        <w:rPr>
          <w:lang w:val="en-US"/>
        </w:rPr>
      </w:pPr>
      <w:r>
        <w:rPr>
          <w:rStyle w:val="FootnoteReference"/>
        </w:rPr>
        <w:footnoteRef/>
      </w:r>
      <w:r>
        <w:t xml:space="preserve"> United Nations, </w:t>
      </w:r>
      <w:r>
        <w:rPr>
          <w:i/>
          <w:iCs/>
        </w:rPr>
        <w:t>Treaty Series</w:t>
      </w:r>
      <w:r>
        <w:t>, vol. 1760, No. 30619.</w:t>
      </w:r>
    </w:p>
  </w:footnote>
  <w:footnote w:id="8">
    <w:p w14:paraId="39ACE01D" w14:textId="77777777" w:rsidR="00B32C64" w:rsidRPr="00CE58D0" w:rsidRDefault="00B32C64">
      <w:pPr>
        <w:pStyle w:val="FootnoteText"/>
        <w:rPr>
          <w:lang w:val="es-ES"/>
        </w:rPr>
      </w:pPr>
      <w:r>
        <w:rPr>
          <w:rStyle w:val="FootnoteReference"/>
        </w:rPr>
        <w:footnoteRef/>
      </w:r>
      <w:r w:rsidRPr="00CE58D0">
        <w:rPr>
          <w:lang w:val="es-ES"/>
        </w:rPr>
        <w:t xml:space="preserve"> </w:t>
      </w:r>
      <w:r w:rsidRPr="00073236">
        <w:rPr>
          <w:lang w:val="es-ES"/>
        </w:rPr>
        <w:t>Ibid.,</w:t>
      </w:r>
      <w:r w:rsidRPr="00CE58D0">
        <w:rPr>
          <w:lang w:val="es-ES"/>
        </w:rPr>
        <w:t xml:space="preserve"> vol. 2226, No. 30619.</w:t>
      </w:r>
    </w:p>
  </w:footnote>
  <w:footnote w:id="9">
    <w:p w14:paraId="381E850A" w14:textId="77777777" w:rsidR="00B32C64" w:rsidRPr="00CE58D0" w:rsidRDefault="00B32C64">
      <w:pPr>
        <w:pStyle w:val="FootnoteText"/>
        <w:rPr>
          <w:lang w:val="es-ES"/>
        </w:rPr>
      </w:pPr>
      <w:r>
        <w:rPr>
          <w:rStyle w:val="FootnoteReference"/>
        </w:rPr>
        <w:footnoteRef/>
      </w:r>
      <w:r w:rsidRPr="00CE58D0">
        <w:rPr>
          <w:lang w:val="es-ES"/>
        </w:rPr>
        <w:t xml:space="preserve"> </w:t>
      </w:r>
      <w:r w:rsidRPr="00073236">
        <w:rPr>
          <w:lang w:val="es-ES"/>
        </w:rPr>
        <w:t>Ibid.,</w:t>
      </w:r>
      <w:r w:rsidRPr="00CE58D0">
        <w:rPr>
          <w:lang w:val="es-ES"/>
        </w:rPr>
        <w:t xml:space="preserve"> vol. 3008, No. 30619.</w:t>
      </w:r>
    </w:p>
  </w:footnote>
  <w:footnote w:id="10">
    <w:p w14:paraId="05E29592" w14:textId="77777777" w:rsidR="00B32C64" w:rsidRPr="00073236" w:rsidRDefault="00B32C64">
      <w:pPr>
        <w:pStyle w:val="FootnoteText"/>
        <w:rPr>
          <w:highlight w:val="yellow"/>
        </w:rPr>
      </w:pPr>
      <w:r w:rsidRPr="00505B45">
        <w:t>[</w:t>
      </w:r>
      <w:r w:rsidRPr="00505B45">
        <w:rPr>
          <w:rStyle w:val="FootnoteReference"/>
        </w:rPr>
        <w:footnoteRef/>
      </w:r>
      <w:r w:rsidRPr="00505B45">
        <w:t xml:space="preserve"> Following the practice of rotation in the chairing of the Subsidiary Body on Scientific, Technical and Technological Advice and the Subsidiary Body on Implementation, and with a view to avoiding that, at any one time, a regional group provides the chairs of more than one subsidiary body, the order of the regions from which the Chair of the Subsidiary Body on Article 8(j) and Other Provisions of the Convention related to indigenous peoples and local communities is elected shall be as follows: African States, Western European and other States, Asia-Pacific States, Latin America and Caribbean States and Eastern European States.]</w:t>
      </w:r>
    </w:p>
  </w:footnote>
  <w:footnote w:id="11">
    <w:p w14:paraId="6090B9B6" w14:textId="77777777" w:rsidR="00B32C64" w:rsidRPr="00D23FA5" w:rsidRDefault="00B32C64">
      <w:pPr>
        <w:pStyle w:val="FootnoteText"/>
      </w:pPr>
      <w:r w:rsidRPr="00B90673">
        <w:rPr>
          <w:rStyle w:val="FootnoteReference"/>
        </w:rPr>
        <w:footnoteRef/>
      </w:r>
      <w:r w:rsidRPr="00B90673">
        <w:t xml:space="preserve"> [For the purpose of the Convention on Biological Diversity</w:t>
      </w:r>
      <w:r>
        <w:t>,</w:t>
      </w:r>
      <w:r w:rsidRPr="00B90673">
        <w:t xml:space="preserve"> the Arctic sociocultural region comprises the following indigenous peoples: </w:t>
      </w:r>
      <w:proofErr w:type="spellStart"/>
      <w:r w:rsidRPr="00B90673">
        <w:t>Atabaskian</w:t>
      </w:r>
      <w:proofErr w:type="spellEnd"/>
      <w:r w:rsidRPr="00B90673">
        <w:t xml:space="preserve">, Aleut, Dolgan, </w:t>
      </w:r>
      <w:proofErr w:type="spellStart"/>
      <w:r w:rsidRPr="00B90673">
        <w:t>Gvichin</w:t>
      </w:r>
      <w:proofErr w:type="spellEnd"/>
      <w:r w:rsidRPr="00B90673">
        <w:t xml:space="preserve">, </w:t>
      </w:r>
      <w:proofErr w:type="spellStart"/>
      <w:r w:rsidRPr="00B90673">
        <w:t>Kereki</w:t>
      </w:r>
      <w:proofErr w:type="spellEnd"/>
      <w:r w:rsidRPr="00B90673">
        <w:t xml:space="preserve">, </w:t>
      </w:r>
      <w:proofErr w:type="spellStart"/>
      <w:r w:rsidRPr="00B90673">
        <w:t>Kety</w:t>
      </w:r>
      <w:proofErr w:type="spellEnd"/>
      <w:r w:rsidRPr="00B90673">
        <w:t xml:space="preserve">, Koryak, Mansi, </w:t>
      </w:r>
      <w:proofErr w:type="spellStart"/>
      <w:r w:rsidRPr="00B90673">
        <w:t>Nganasan</w:t>
      </w:r>
      <w:proofErr w:type="spellEnd"/>
      <w:r w:rsidRPr="00B90673">
        <w:t xml:space="preserve">, Nenets, Saami, </w:t>
      </w:r>
      <w:proofErr w:type="spellStart"/>
      <w:r w:rsidRPr="00B90673">
        <w:t>Selkup</w:t>
      </w:r>
      <w:proofErr w:type="spellEnd"/>
      <w:r w:rsidRPr="00B90673">
        <w:t xml:space="preserve">, Khanty, </w:t>
      </w:r>
      <w:proofErr w:type="spellStart"/>
      <w:r w:rsidRPr="00B90673">
        <w:t>Chuvan</w:t>
      </w:r>
      <w:proofErr w:type="spellEnd"/>
      <w:r w:rsidRPr="00B90673">
        <w:t xml:space="preserve">, Chukchi, Evenk, Even, </w:t>
      </w:r>
      <w:proofErr w:type="spellStart"/>
      <w:r w:rsidRPr="00B90673">
        <w:t>Enets</w:t>
      </w:r>
      <w:proofErr w:type="spellEnd"/>
      <w:r w:rsidRPr="00B90673">
        <w:t xml:space="preserve">, Inuit </w:t>
      </w:r>
      <w:r>
        <w:t xml:space="preserve">and </w:t>
      </w:r>
      <w:proofErr w:type="spellStart"/>
      <w:r w:rsidRPr="00B90673">
        <w:t>Yakigir</w:t>
      </w:r>
      <w:proofErr w:type="spellEnd"/>
      <w:r w:rsidRPr="00B90673">
        <w:t>.]</w:t>
      </w:r>
    </w:p>
  </w:footnote>
  <w:footnote w:id="12">
    <w:p w14:paraId="2B315362" w14:textId="77777777" w:rsidR="00B32C64" w:rsidRPr="0077120B" w:rsidRDefault="00B32C64" w:rsidP="00655361">
      <w:pPr>
        <w:pStyle w:val="FootnoteText"/>
      </w:pPr>
      <w:r w:rsidRPr="0077120B">
        <w:rPr>
          <w:rStyle w:val="FootnoteReference"/>
        </w:rPr>
        <w:footnoteRef/>
      </w:r>
      <w:r w:rsidRPr="0077120B">
        <w:t xml:space="preserve"> United Nations, </w:t>
      </w:r>
      <w:r w:rsidRPr="0077120B">
        <w:rPr>
          <w:i/>
          <w:iCs/>
        </w:rPr>
        <w:t>Treaty Series</w:t>
      </w:r>
      <w:r w:rsidRPr="0077120B">
        <w:t>, vol. 1760, No. 30619.</w:t>
      </w:r>
    </w:p>
  </w:footnote>
  <w:footnote w:id="13">
    <w:p w14:paraId="1E58AF65" w14:textId="77777777" w:rsidR="00B32C64" w:rsidRPr="0077120B" w:rsidRDefault="00B32C64" w:rsidP="00184DBD">
      <w:pPr>
        <w:pStyle w:val="FootnoteText"/>
      </w:pPr>
      <w:r w:rsidRPr="0077120B">
        <w:rPr>
          <w:rStyle w:val="FootnoteReference"/>
        </w:rPr>
        <w:footnoteRef/>
      </w:r>
      <w:r w:rsidRPr="0077120B">
        <w:t xml:space="preserve"> Decision </w:t>
      </w:r>
      <w:hyperlink r:id="rId5" w:history="1">
        <w:r w:rsidRPr="0077120B">
          <w:rPr>
            <w:rStyle w:val="Hyperlink"/>
          </w:rPr>
          <w:t>15/4</w:t>
        </w:r>
      </w:hyperlink>
      <w:r w:rsidRPr="0077120B">
        <w:t>, annex.</w:t>
      </w:r>
    </w:p>
  </w:footnote>
  <w:footnote w:id="14">
    <w:p w14:paraId="4B4D7288" w14:textId="77777777" w:rsidR="00B32C64" w:rsidRPr="0077120B" w:rsidRDefault="00B32C64" w:rsidP="00E14002">
      <w:pPr>
        <w:pStyle w:val="FootnoteText"/>
      </w:pPr>
      <w:r w:rsidRPr="0077120B">
        <w:rPr>
          <w:rStyle w:val="FootnoteReference"/>
        </w:rPr>
        <w:footnoteRef/>
      </w:r>
      <w:r w:rsidRPr="0077120B">
        <w:t xml:space="preserve"> </w:t>
      </w:r>
      <w:hyperlink r:id="rId6" w:history="1">
        <w:r w:rsidRPr="000D0498">
          <w:rPr>
            <w:rStyle w:val="Hyperlink"/>
          </w:rPr>
          <w:t>CBD/A8J/WS/2025/2/3</w:t>
        </w:r>
      </w:hyperlink>
      <w:r w:rsidRPr="0077120B">
        <w:t>.</w:t>
      </w:r>
    </w:p>
  </w:footnote>
  <w:footnote w:id="15">
    <w:p w14:paraId="752FB820" w14:textId="77777777" w:rsidR="00B32C64" w:rsidRPr="0077120B" w:rsidRDefault="00B32C64" w:rsidP="005768D4">
      <w:pPr>
        <w:pStyle w:val="FootnoteText"/>
      </w:pPr>
      <w:r w:rsidRPr="0077120B">
        <w:rPr>
          <w:rStyle w:val="FootnoteReference"/>
        </w:rPr>
        <w:footnoteRef/>
      </w:r>
      <w:r w:rsidRPr="0077120B">
        <w:t xml:space="preserve"> United Nations, </w:t>
      </w:r>
      <w:r w:rsidRPr="0077120B">
        <w:rPr>
          <w:i/>
          <w:iCs/>
        </w:rPr>
        <w:t>Treaty Series</w:t>
      </w:r>
      <w:r w:rsidRPr="0077120B">
        <w:t>, vol. 1760, No. 30619.</w:t>
      </w:r>
    </w:p>
  </w:footnote>
  <w:footnote w:id="16">
    <w:p w14:paraId="42B792F8" w14:textId="77777777" w:rsidR="00B32C64" w:rsidRPr="00F12433" w:rsidRDefault="00B32C64">
      <w:pPr>
        <w:pStyle w:val="FootnoteText"/>
        <w:rPr>
          <w:lang w:val="es-ES"/>
        </w:rPr>
      </w:pPr>
      <w:r w:rsidRPr="0077120B">
        <w:rPr>
          <w:rStyle w:val="FootnoteReference"/>
        </w:rPr>
        <w:footnoteRef/>
      </w:r>
      <w:r w:rsidRPr="00F12433">
        <w:rPr>
          <w:lang w:val="es-ES"/>
        </w:rPr>
        <w:t xml:space="preserve"> Ibid., vol. 2226, No. 30619.</w:t>
      </w:r>
    </w:p>
  </w:footnote>
  <w:footnote w:id="17">
    <w:p w14:paraId="178E0AF0" w14:textId="77777777" w:rsidR="00B32C64" w:rsidRPr="00F12433" w:rsidRDefault="00B32C64">
      <w:pPr>
        <w:pStyle w:val="FootnoteText"/>
        <w:rPr>
          <w:lang w:val="es-ES"/>
        </w:rPr>
      </w:pPr>
      <w:r w:rsidRPr="0077120B">
        <w:rPr>
          <w:rStyle w:val="FootnoteReference"/>
        </w:rPr>
        <w:footnoteRef/>
      </w:r>
      <w:r w:rsidRPr="00F12433">
        <w:rPr>
          <w:lang w:val="es-ES"/>
        </w:rPr>
        <w:t xml:space="preserve"> Ibid., vol. 3008, No. 30619.</w:t>
      </w:r>
    </w:p>
  </w:footnote>
  <w:footnote w:id="18">
    <w:p w14:paraId="3F4660AB" w14:textId="77777777" w:rsidR="00B32C64" w:rsidRPr="0077120B" w:rsidRDefault="00B32C64">
      <w:pPr>
        <w:pStyle w:val="FootnoteText"/>
      </w:pPr>
      <w:r w:rsidRPr="0077120B">
        <w:rPr>
          <w:rStyle w:val="FootnoteReference"/>
        </w:rPr>
        <w:footnoteRef/>
      </w:r>
      <w:r w:rsidRPr="0077120B">
        <w:t xml:space="preserve"> Decision </w:t>
      </w:r>
      <w:hyperlink r:id="rId7" w:history="1">
        <w:r w:rsidRPr="0077120B">
          <w:rPr>
            <w:rStyle w:val="Hyperlink"/>
          </w:rPr>
          <w:t>15/4</w:t>
        </w:r>
      </w:hyperlink>
      <w:r w:rsidRPr="0077120B">
        <w:t>, annex.</w:t>
      </w:r>
    </w:p>
  </w:footnote>
  <w:footnote w:id="19">
    <w:p w14:paraId="09F764E7" w14:textId="77777777" w:rsidR="00B32C64" w:rsidRPr="0077120B" w:rsidRDefault="00B32C64" w:rsidP="00185D4D">
      <w:pPr>
        <w:rPr>
          <w:rFonts w:asciiTheme="majorBidi" w:hAnsiTheme="majorBidi" w:cstheme="majorBidi"/>
          <w:sz w:val="20"/>
          <w:szCs w:val="20"/>
        </w:rPr>
      </w:pPr>
      <w:r w:rsidRPr="0077120B">
        <w:rPr>
          <w:rStyle w:val="FootnoteReference"/>
          <w:rFonts w:asciiTheme="majorBidi" w:hAnsiTheme="majorBidi" w:cstheme="majorBidi"/>
          <w:sz w:val="20"/>
          <w:szCs w:val="20"/>
        </w:rPr>
        <w:footnoteRef/>
      </w:r>
      <w:r w:rsidRPr="0077120B">
        <w:rPr>
          <w:rFonts w:asciiTheme="majorBidi" w:hAnsiTheme="majorBidi" w:cstheme="majorBidi"/>
          <w:sz w:val="20"/>
          <w:szCs w:val="20"/>
        </w:rPr>
        <w:t xml:space="preserve"> </w:t>
      </w:r>
      <w:proofErr w:type="gramStart"/>
      <w:r w:rsidRPr="0077120B">
        <w:rPr>
          <w:sz w:val="18"/>
          <w:szCs w:val="20"/>
        </w:rPr>
        <w:t>For the purpose of</w:t>
      </w:r>
      <w:proofErr w:type="gramEnd"/>
      <w:r w:rsidRPr="0077120B">
        <w:rPr>
          <w:sz w:val="18"/>
          <w:szCs w:val="20"/>
        </w:rPr>
        <w:t xml:space="preserve"> the present guidelines, “guidelines” refers to voluntary guidelines.</w:t>
      </w:r>
    </w:p>
  </w:footnote>
  <w:footnote w:id="20">
    <w:p w14:paraId="72E6B128" w14:textId="77777777" w:rsidR="00B32C64" w:rsidRPr="0077120B" w:rsidRDefault="00B32C64">
      <w:pPr>
        <w:pStyle w:val="FootnoteText"/>
      </w:pPr>
      <w:r w:rsidRPr="0077120B">
        <w:rPr>
          <w:rStyle w:val="FootnoteReference"/>
        </w:rPr>
        <w:footnoteRef/>
      </w:r>
      <w:r w:rsidRPr="0077120B">
        <w:t xml:space="preserve"> General Assembly resolution 61/295, annex.</w:t>
      </w:r>
    </w:p>
  </w:footnote>
  <w:footnote w:id="21">
    <w:p w14:paraId="17273110" w14:textId="77777777" w:rsidR="00B32C64" w:rsidRPr="0077120B" w:rsidRDefault="00B32C64" w:rsidP="002A581A">
      <w:pPr>
        <w:pStyle w:val="FootnoteText"/>
      </w:pPr>
      <w:r w:rsidRPr="0077120B">
        <w:rPr>
          <w:rStyle w:val="FootnoteReference"/>
        </w:rPr>
        <w:footnoteRef/>
      </w:r>
      <w:r w:rsidRPr="0077120B">
        <w:t xml:space="preserve"> “Free, prior and informed consent” refers to the tripartite terminology of “prior and informed consent”</w:t>
      </w:r>
      <w:r>
        <w:t>,</w:t>
      </w:r>
      <w:r w:rsidRPr="0077120B">
        <w:t xml:space="preserve"> “free, prior and informed consent” </w:t>
      </w:r>
      <w:r>
        <w:t>or</w:t>
      </w:r>
      <w:r w:rsidRPr="0077120B">
        <w:t xml:space="preserve"> “approval and involvement”.</w:t>
      </w:r>
    </w:p>
  </w:footnote>
  <w:footnote w:id="22">
    <w:p w14:paraId="5591EB15" w14:textId="77777777" w:rsidR="00B32C64" w:rsidRPr="0077120B" w:rsidRDefault="00B32C64">
      <w:pPr>
        <w:pStyle w:val="FootnoteText"/>
      </w:pPr>
      <w:r w:rsidRPr="0077120B">
        <w:rPr>
          <w:rStyle w:val="FootnoteReference"/>
        </w:rPr>
        <w:footnoteRef/>
      </w:r>
      <w:r w:rsidRPr="0077120B">
        <w:t xml:space="preserve"> The territories, lands and waters of indigenous peoples and local communities should not be considered as inherently in need of restoration.</w:t>
      </w:r>
    </w:p>
  </w:footnote>
  <w:footnote w:id="23">
    <w:p w14:paraId="59F46E47" w14:textId="77777777" w:rsidR="00B32C64" w:rsidRPr="0077120B" w:rsidRDefault="00B32C64" w:rsidP="00185D4D">
      <w:pPr>
        <w:pStyle w:val="FootnoteText"/>
      </w:pPr>
      <w:r w:rsidRPr="0077120B">
        <w:rPr>
          <w:rStyle w:val="FootnoteReference"/>
        </w:rPr>
        <w:footnoteRef/>
      </w:r>
      <w:r w:rsidRPr="0077120B">
        <w:t xml:space="preserve"> Decision </w:t>
      </w:r>
      <w:hyperlink r:id="rId8" w:history="1">
        <w:r w:rsidRPr="0077120B">
          <w:rPr>
            <w:rStyle w:val="Hyperlink"/>
          </w:rPr>
          <w:t>VII/16 F</w:t>
        </w:r>
      </w:hyperlink>
      <w:r w:rsidRPr="0077120B">
        <w:t>, annex.</w:t>
      </w:r>
    </w:p>
  </w:footnote>
  <w:footnote w:id="24">
    <w:p w14:paraId="113777FB" w14:textId="77777777" w:rsidR="00B32C64" w:rsidRPr="0077120B" w:rsidRDefault="00B32C64" w:rsidP="00185D4D">
      <w:pPr>
        <w:pStyle w:val="FootnoteText"/>
      </w:pPr>
      <w:r w:rsidRPr="0077120B">
        <w:rPr>
          <w:rStyle w:val="FootnoteReference"/>
        </w:rPr>
        <w:footnoteRef/>
      </w:r>
      <w:r w:rsidRPr="0077120B">
        <w:t xml:space="preserve"> The Conference of the Parties decided to use “indigenous peoples and local communities” in decision </w:t>
      </w:r>
      <w:hyperlink r:id="rId9" w:history="1">
        <w:r w:rsidRPr="0077120B">
          <w:rPr>
            <w:rStyle w:val="Hyperlink"/>
          </w:rPr>
          <w:t>XII/12</w:t>
        </w:r>
      </w:hyperlink>
      <w:r w:rsidRPr="0077120B">
        <w:t xml:space="preserve"> and “prior and informed consent”, “free, prior and informed consent” </w:t>
      </w:r>
      <w:r>
        <w:t>and</w:t>
      </w:r>
      <w:r w:rsidRPr="0077120B">
        <w:t xml:space="preserve"> “approval and involvement” depending on national circumstances, in the </w:t>
      </w:r>
      <w:proofErr w:type="spellStart"/>
      <w:r w:rsidRPr="0077120B">
        <w:t>Mo’otz</w:t>
      </w:r>
      <w:proofErr w:type="spellEnd"/>
      <w:r w:rsidRPr="0077120B">
        <w:t xml:space="preserve"> </w:t>
      </w:r>
      <w:proofErr w:type="spellStart"/>
      <w:r w:rsidRPr="0077120B">
        <w:t>Kuxtal</w:t>
      </w:r>
      <w:proofErr w:type="spellEnd"/>
      <w:r w:rsidRPr="0077120B">
        <w:t xml:space="preserve"> Voluntary Guidelines in decision </w:t>
      </w:r>
      <w:hyperlink r:id="rId10" w:history="1">
        <w:r w:rsidRPr="0077120B">
          <w:rPr>
            <w:rStyle w:val="Hyperlink"/>
          </w:rPr>
          <w:t>XIII/18</w:t>
        </w:r>
      </w:hyperlink>
      <w:r w:rsidRPr="0077120B">
        <w:t>.</w:t>
      </w:r>
    </w:p>
  </w:footnote>
  <w:footnote w:id="25">
    <w:p w14:paraId="18029806" w14:textId="77777777" w:rsidR="00B32C64" w:rsidRPr="0077120B" w:rsidRDefault="00B32C64" w:rsidP="00A34B2F">
      <w:pPr>
        <w:pStyle w:val="FootnoteText"/>
      </w:pPr>
      <w:r w:rsidRPr="0077120B">
        <w:rPr>
          <w:rStyle w:val="FootnoteReference"/>
        </w:rPr>
        <w:footnoteRef/>
      </w:r>
      <w:r w:rsidRPr="0077120B">
        <w:t xml:space="preserve"> See decision </w:t>
      </w:r>
      <w:hyperlink r:id="rId11" w:history="1">
        <w:r w:rsidRPr="0077120B">
          <w:rPr>
            <w:rStyle w:val="Hyperlink"/>
          </w:rPr>
          <w:t>16/31</w:t>
        </w:r>
      </w:hyperlink>
      <w:r w:rsidRPr="0077120B">
        <w:t>.</w:t>
      </w:r>
    </w:p>
  </w:footnote>
  <w:footnote w:id="26">
    <w:p w14:paraId="368EEEBA" w14:textId="77777777" w:rsidR="00B32C64" w:rsidRPr="00F3251E" w:rsidRDefault="00B32C64">
      <w:pPr>
        <w:pStyle w:val="FootnoteText"/>
        <w:rPr>
          <w:lang w:val="en-US"/>
        </w:rPr>
      </w:pPr>
      <w:r>
        <w:rPr>
          <w:rStyle w:val="FootnoteReference"/>
        </w:rPr>
        <w:footnoteRef/>
      </w:r>
      <w:r>
        <w:t xml:space="preserve"> </w:t>
      </w:r>
      <w:r w:rsidRPr="00A24FAB">
        <w:t xml:space="preserve">United Nations, </w:t>
      </w:r>
      <w:r w:rsidRPr="00F3251E">
        <w:rPr>
          <w:i/>
          <w:iCs/>
        </w:rPr>
        <w:t>Treaty Series</w:t>
      </w:r>
      <w:r w:rsidRPr="00A24FAB">
        <w:t>, vol. 1760, No. 30619.</w:t>
      </w:r>
    </w:p>
  </w:footnote>
  <w:footnote w:id="27">
    <w:p w14:paraId="24693987" w14:textId="77777777" w:rsidR="00B32C64" w:rsidRPr="00F3251E" w:rsidRDefault="00B32C64">
      <w:pPr>
        <w:pStyle w:val="FootnoteText"/>
        <w:rPr>
          <w:lang w:val="en-US"/>
        </w:rPr>
      </w:pPr>
      <w:r>
        <w:rPr>
          <w:rStyle w:val="FootnoteReference"/>
        </w:rPr>
        <w:footnoteRef/>
      </w:r>
      <w:r>
        <w:t xml:space="preserve"> D</w:t>
      </w:r>
      <w:r w:rsidRPr="0043497B">
        <w:t xml:space="preserve">ecision </w:t>
      </w:r>
      <w:hyperlink r:id="rId12" w:history="1">
        <w:r w:rsidRPr="00F81F08">
          <w:rPr>
            <w:rStyle w:val="Hyperlink"/>
          </w:rPr>
          <w:t>16/4</w:t>
        </w:r>
      </w:hyperlink>
      <w:r w:rsidRPr="0043497B">
        <w:t>,</w:t>
      </w:r>
      <w:r>
        <w:t xml:space="preserve"> annex.</w:t>
      </w:r>
    </w:p>
  </w:footnote>
  <w:footnote w:id="28">
    <w:p w14:paraId="73D0AF5B" w14:textId="77777777" w:rsidR="00B32C64" w:rsidRPr="00F3251E" w:rsidRDefault="00B32C64" w:rsidP="00CF7C6F">
      <w:pPr>
        <w:pStyle w:val="FootnoteText"/>
        <w:rPr>
          <w:lang w:val="en-US"/>
        </w:rPr>
      </w:pPr>
      <w:r>
        <w:rPr>
          <w:rStyle w:val="FootnoteReference"/>
        </w:rPr>
        <w:footnoteRef/>
      </w:r>
      <w:r>
        <w:t xml:space="preserve"> </w:t>
      </w:r>
      <w:r w:rsidRPr="00CF7C6F">
        <w:t xml:space="preserve">Decision </w:t>
      </w:r>
      <w:hyperlink r:id="rId13" w:history="1">
        <w:r w:rsidRPr="00012388">
          <w:rPr>
            <w:rStyle w:val="Hyperlink"/>
          </w:rPr>
          <w:t>14/13</w:t>
        </w:r>
      </w:hyperlink>
      <w:r w:rsidRPr="00CF7C6F">
        <w:t>, annex.</w:t>
      </w:r>
    </w:p>
  </w:footnote>
  <w:footnote w:id="29">
    <w:p w14:paraId="27E4228E" w14:textId="77777777" w:rsidR="00B32C64" w:rsidRPr="00F3251E" w:rsidRDefault="00B32C64" w:rsidP="004E1339">
      <w:pPr>
        <w:pStyle w:val="FootnoteText"/>
        <w:rPr>
          <w:lang w:val="en-US"/>
        </w:rPr>
      </w:pPr>
      <w:r>
        <w:rPr>
          <w:rStyle w:val="FootnoteReference"/>
        </w:rPr>
        <w:footnoteRef/>
      </w:r>
      <w:r>
        <w:t xml:space="preserve"> </w:t>
      </w:r>
      <w:r w:rsidRPr="00A24FAB">
        <w:t xml:space="preserve">United Nations, </w:t>
      </w:r>
      <w:r w:rsidRPr="00F3251E">
        <w:rPr>
          <w:i/>
          <w:iCs/>
        </w:rPr>
        <w:t>Treaty Series</w:t>
      </w:r>
      <w:r w:rsidRPr="00A24FAB">
        <w:t>, vol. 1760, No. 30619.</w:t>
      </w:r>
    </w:p>
  </w:footnote>
  <w:footnote w:id="30">
    <w:p w14:paraId="760E7C05" w14:textId="77777777" w:rsidR="00B32C64" w:rsidRPr="00F81F08" w:rsidRDefault="00B32C64" w:rsidP="00FD73F4">
      <w:pPr>
        <w:pStyle w:val="FootnoteText"/>
        <w:rPr>
          <w:lang w:val="en-US"/>
        </w:rPr>
      </w:pPr>
      <w:r>
        <w:rPr>
          <w:rStyle w:val="FootnoteReference"/>
        </w:rPr>
        <w:footnoteRef/>
      </w:r>
      <w:r>
        <w:t xml:space="preserve"> </w:t>
      </w:r>
      <w:r w:rsidRPr="00CF7C6F">
        <w:t xml:space="preserve">Decision </w:t>
      </w:r>
      <w:hyperlink r:id="rId14" w:history="1">
        <w:r w:rsidRPr="00012388">
          <w:rPr>
            <w:rStyle w:val="Hyperlink"/>
          </w:rPr>
          <w:t>14/13</w:t>
        </w:r>
      </w:hyperlink>
      <w:r w:rsidRPr="00CF7C6F">
        <w:t>, annex.</w:t>
      </w:r>
    </w:p>
  </w:footnote>
  <w:footnote w:id="31">
    <w:p w14:paraId="24B8D53D" w14:textId="77777777" w:rsidR="00B32C64" w:rsidRPr="00F3251E" w:rsidRDefault="00B32C64">
      <w:pPr>
        <w:pStyle w:val="FootnoteText"/>
        <w:rPr>
          <w:lang w:val="en-US"/>
        </w:rPr>
      </w:pPr>
      <w:r>
        <w:rPr>
          <w:rStyle w:val="FootnoteReference"/>
        </w:rPr>
        <w:footnoteRef/>
      </w:r>
      <w:r>
        <w:t xml:space="preserve"> </w:t>
      </w:r>
      <w:r>
        <w:rPr>
          <w:lang w:val="en-US"/>
        </w:rPr>
        <w:t xml:space="preserve">Decision </w:t>
      </w:r>
      <w:hyperlink r:id="rId15" w:history="1">
        <w:r w:rsidRPr="00543B8D">
          <w:rPr>
            <w:rStyle w:val="Hyperlink"/>
            <w:lang w:val="en-US"/>
          </w:rPr>
          <w:t>15/4</w:t>
        </w:r>
      </w:hyperlink>
      <w:r>
        <w:rPr>
          <w:lang w:val="en-US"/>
        </w:rPr>
        <w:t>, annex.</w:t>
      </w:r>
    </w:p>
  </w:footnote>
  <w:footnote w:id="32">
    <w:p w14:paraId="61D93DBB" w14:textId="77777777" w:rsidR="00B32C64" w:rsidRPr="009E4170" w:rsidRDefault="00B32C64">
      <w:pPr>
        <w:pStyle w:val="FootnoteText"/>
        <w:rPr>
          <w:lang w:val="en-CA"/>
        </w:rPr>
      </w:pPr>
      <w:r>
        <w:rPr>
          <w:rStyle w:val="FootnoteReference"/>
        </w:rPr>
        <w:footnoteRef/>
      </w:r>
      <w:r>
        <w:t xml:space="preserve"> </w:t>
      </w:r>
      <w:r w:rsidRPr="00225751">
        <w:t xml:space="preserve">United Nations, </w:t>
      </w:r>
      <w:r w:rsidRPr="009E4170">
        <w:rPr>
          <w:i/>
          <w:iCs/>
        </w:rPr>
        <w:t>Treaty Series</w:t>
      </w:r>
      <w:r w:rsidRPr="00225751">
        <w:t>, vol. 1760, No. 30619</w:t>
      </w:r>
      <w:r>
        <w:t>.</w:t>
      </w:r>
    </w:p>
  </w:footnote>
  <w:footnote w:id="33">
    <w:p w14:paraId="66220E17" w14:textId="77777777" w:rsidR="00B32C64" w:rsidRPr="00BE0FA3" w:rsidRDefault="00B32C64">
      <w:pPr>
        <w:pStyle w:val="FootnoteText"/>
        <w:rPr>
          <w:lang w:val="en-CA"/>
        </w:rPr>
      </w:pPr>
      <w:r>
        <w:rPr>
          <w:rStyle w:val="FootnoteReference"/>
        </w:rPr>
        <w:footnoteRef/>
      </w:r>
      <w:r>
        <w:t xml:space="preserve"> </w:t>
      </w:r>
      <w:r>
        <w:rPr>
          <w:lang w:val="en-CA"/>
        </w:rPr>
        <w:t xml:space="preserve">Decision </w:t>
      </w:r>
      <w:hyperlink r:id="rId16" w:history="1">
        <w:r w:rsidRPr="008A78BE">
          <w:rPr>
            <w:rStyle w:val="Hyperlink"/>
            <w:lang w:val="en-CA"/>
          </w:rPr>
          <w:t>15/4</w:t>
        </w:r>
      </w:hyperlink>
      <w:r>
        <w:rPr>
          <w:lang w:val="en-CA"/>
        </w:rPr>
        <w:t>, annex.</w:t>
      </w:r>
    </w:p>
  </w:footnote>
  <w:footnote w:id="34">
    <w:p w14:paraId="43837C6B" w14:textId="77777777" w:rsidR="00B32C64" w:rsidRPr="009E5378" w:rsidRDefault="00B32C64" w:rsidP="00E61593">
      <w:pPr>
        <w:pStyle w:val="FootnoteText"/>
      </w:pPr>
      <w:r w:rsidRPr="00312E63">
        <w:rPr>
          <w:rStyle w:val="FootnoteReference"/>
        </w:rPr>
        <w:footnoteRef/>
      </w:r>
      <w:r w:rsidRPr="00312E63">
        <w:t xml:space="preserve"> </w:t>
      </w:r>
      <w:r w:rsidRPr="009E5378">
        <w:t>“</w:t>
      </w:r>
      <w:r w:rsidRPr="00312E63">
        <w:t xml:space="preserve">Free, prior and informed consent” refers to the tripartite terminology of “prior and informed consent”, “free, prior and informed consent” </w:t>
      </w:r>
      <w:r>
        <w:t>or</w:t>
      </w:r>
      <w:r w:rsidRPr="00312E63">
        <w:t xml:space="preserve"> “approval and involvement”</w:t>
      </w:r>
      <w:r>
        <w:t>.</w:t>
      </w:r>
    </w:p>
  </w:footnote>
  <w:footnote w:id="35">
    <w:p w14:paraId="2648FC93" w14:textId="77777777" w:rsidR="00B32C64" w:rsidRPr="00D05976" w:rsidRDefault="00B32C64" w:rsidP="00CB55E2">
      <w:pPr>
        <w:pStyle w:val="FootnoteText"/>
        <w:rPr>
          <w:lang w:val="en-CA"/>
        </w:rPr>
      </w:pPr>
      <w:r>
        <w:rPr>
          <w:rStyle w:val="FootnoteReference"/>
        </w:rPr>
        <w:footnoteRef/>
      </w:r>
      <w:r>
        <w:t xml:space="preserve"> </w:t>
      </w:r>
      <w:r>
        <w:rPr>
          <w:lang w:val="en-CA"/>
        </w:rPr>
        <w:t xml:space="preserve">The global report will be prepared in accordance with the guidance provided in recommendation </w:t>
      </w:r>
      <w:hyperlink r:id="rId17" w:history="1">
        <w:r w:rsidRPr="00323867">
          <w:rPr>
            <w:rStyle w:val="Hyperlink"/>
            <w:lang w:val="en-CA"/>
          </w:rPr>
          <w:t>27/1</w:t>
        </w:r>
      </w:hyperlink>
      <w:r>
        <w:rPr>
          <w:lang w:val="en-CA"/>
        </w:rPr>
        <w:t xml:space="preserve"> of the </w:t>
      </w:r>
      <w:r w:rsidRPr="00217944">
        <w:rPr>
          <w:lang w:val="en-CA"/>
        </w:rPr>
        <w:t>Subsidiary Body on Scientific, Technical and Technological Advice</w:t>
      </w:r>
      <w:r>
        <w:rPr>
          <w:lang w:val="en-CA"/>
        </w:rPr>
        <w:t>.</w:t>
      </w:r>
    </w:p>
  </w:footnote>
  <w:footnote w:id="36">
    <w:p w14:paraId="590E55DD" w14:textId="77777777" w:rsidR="00B32C64" w:rsidRPr="006722EE" w:rsidRDefault="00B32C64" w:rsidP="00887C19">
      <w:pPr>
        <w:pStyle w:val="FootnoteText"/>
      </w:pPr>
      <w:r>
        <w:rPr>
          <w:rStyle w:val="FootnoteReference"/>
        </w:rPr>
        <w:footnoteRef/>
      </w:r>
      <w:r>
        <w:t xml:space="preserve"> </w:t>
      </w:r>
      <w:r w:rsidRPr="00327DAB">
        <w:t xml:space="preserve">United Nations, </w:t>
      </w:r>
      <w:r w:rsidRPr="002B4095">
        <w:rPr>
          <w:i/>
          <w:iCs/>
        </w:rPr>
        <w:t>Treaty Series</w:t>
      </w:r>
      <w:r w:rsidRPr="00327DAB">
        <w:t>, vol. 1760, No. 30619.</w:t>
      </w:r>
    </w:p>
  </w:footnote>
  <w:footnote w:id="37">
    <w:p w14:paraId="1600DD8C" w14:textId="77777777" w:rsidR="00B32C64" w:rsidRPr="003C4ACE" w:rsidRDefault="00B32C64" w:rsidP="006935DA">
      <w:pPr>
        <w:pStyle w:val="FootnoteText"/>
        <w:rPr>
          <w:lang w:val="en-US"/>
        </w:rPr>
      </w:pPr>
      <w:r w:rsidRPr="00F905C3">
        <w:rPr>
          <w:rStyle w:val="FootnoteReference"/>
        </w:rPr>
        <w:footnoteRef/>
      </w:r>
      <w:r w:rsidRPr="003C4ACE">
        <w:rPr>
          <w:lang w:val="en-US"/>
        </w:rPr>
        <w:t xml:space="preserve"> </w:t>
      </w:r>
      <w:hyperlink r:id="rId18" w:history="1">
        <w:r w:rsidRPr="00AF6BE7">
          <w:rPr>
            <w:rStyle w:val="Hyperlink"/>
            <w:szCs w:val="18"/>
            <w:lang w:val="en-US"/>
          </w:rPr>
          <w:t>CBD/SB8J/1/7</w:t>
        </w:r>
      </w:hyperlink>
      <w:r w:rsidRPr="003C4ACE">
        <w:rPr>
          <w:szCs w:val="18"/>
          <w:lang w:val="en-US"/>
        </w:rPr>
        <w:t>.</w:t>
      </w:r>
    </w:p>
  </w:footnote>
  <w:footnote w:id="38">
    <w:p w14:paraId="0581BE37" w14:textId="5C09F272" w:rsidR="00BE5F94" w:rsidRPr="00BE5F94" w:rsidRDefault="00BE5F94">
      <w:pPr>
        <w:pStyle w:val="FootnoteText"/>
        <w:rPr>
          <w:lang w:val="en-US"/>
        </w:rPr>
      </w:pPr>
      <w:r>
        <w:rPr>
          <w:rStyle w:val="FootnoteReference"/>
        </w:rPr>
        <w:footnoteRef/>
      </w:r>
      <w:r>
        <w:t xml:space="preserve"> See </w:t>
      </w:r>
      <w:hyperlink r:id="rId19" w:history="1">
        <w:r w:rsidRPr="00BE660E">
          <w:rPr>
            <w:rStyle w:val="Hyperlink"/>
          </w:rPr>
          <w:t>CBD/SB8J/1/</w:t>
        </w:r>
        <w:r w:rsidR="00DE0AF6" w:rsidRPr="00BE660E">
          <w:rPr>
            <w:rStyle w:val="Hyperlink"/>
          </w:rPr>
          <w:t>INF/1</w:t>
        </w:r>
      </w:hyperlink>
      <w:r>
        <w:t xml:space="preserve"> for the list of participants.</w:t>
      </w:r>
    </w:p>
  </w:footnote>
  <w:footnote w:id="39">
    <w:p w14:paraId="30DDFD30" w14:textId="4FEA72DE" w:rsidR="008C5BB5" w:rsidRPr="00957EBE" w:rsidRDefault="008C5BB5" w:rsidP="008C5BB5">
      <w:pPr>
        <w:pStyle w:val="FootnoteText"/>
        <w:rPr>
          <w:lang w:val="en-US"/>
        </w:rPr>
      </w:pPr>
      <w:r>
        <w:rPr>
          <w:rStyle w:val="FootnoteReference"/>
        </w:rPr>
        <w:footnoteRef/>
      </w:r>
      <w:r>
        <w:t xml:space="preserve"> Statements made during the meeting and submitted in writing by participants are available at </w:t>
      </w:r>
      <w:hyperlink r:id="rId20" w:history="1">
        <w:r w:rsidRPr="00C549C5">
          <w:rPr>
            <w:rStyle w:val="Hyperlink"/>
          </w:rPr>
          <w:t>cbd.int/meetings/SB8J-01</w:t>
        </w:r>
      </w:hyperlink>
      <w:r>
        <w:t>.</w:t>
      </w:r>
    </w:p>
  </w:footnote>
  <w:footnote w:id="40">
    <w:p w14:paraId="3203FD54" w14:textId="031B40AF" w:rsidR="00FE5DFB" w:rsidRPr="006549AC" w:rsidRDefault="00FE5DFB" w:rsidP="00DD6807">
      <w:pPr>
        <w:pStyle w:val="FootnoteText"/>
        <w:rPr>
          <w:lang w:val="en-CA"/>
        </w:rPr>
      </w:pPr>
      <w:r>
        <w:rPr>
          <w:rStyle w:val="FootnoteReference"/>
        </w:rPr>
        <w:footnoteRef/>
      </w:r>
      <w:r>
        <w:t xml:space="preserve"> </w:t>
      </w:r>
      <w:r w:rsidRPr="00FE5DFB">
        <w:rPr>
          <w:lang w:val="en-US"/>
        </w:rPr>
        <w:t>The indigenous Co-Chair chaired the discussions under items 3, 5 (a) and (b) and 7. The discussions under the remaining items were chaired by the President of the Conference of the Parties or her representative, Daniela Dur</w:t>
      </w:r>
      <w:r w:rsidR="009F3781">
        <w:rPr>
          <w:lang w:val="en-US"/>
        </w:rPr>
        <w:t>á</w:t>
      </w:r>
      <w:r w:rsidRPr="00FE5DFB">
        <w:rPr>
          <w:lang w:val="en-US"/>
        </w:rPr>
        <w:t>n Gonz</w:t>
      </w:r>
      <w:r w:rsidR="00DD6807" w:rsidRPr="006549AC">
        <w:rPr>
          <w:lang w:val="en-CA"/>
        </w:rPr>
        <w:t>á</w:t>
      </w:r>
      <w:r w:rsidRPr="00FE5DFB">
        <w:rPr>
          <w:lang w:val="en-US"/>
        </w:rPr>
        <w:t>lez.</w:t>
      </w:r>
    </w:p>
  </w:footnote>
  <w:footnote w:id="41">
    <w:p w14:paraId="117E7C8C" w14:textId="35A2FA5A" w:rsidR="004501D1" w:rsidRPr="008B7705" w:rsidRDefault="004501D1">
      <w:pPr>
        <w:pStyle w:val="FootnoteText"/>
        <w:rPr>
          <w:lang w:val="en-US"/>
        </w:rPr>
      </w:pPr>
      <w:r>
        <w:rPr>
          <w:rStyle w:val="FootnoteReference"/>
        </w:rPr>
        <w:footnoteRef/>
      </w:r>
      <w:r>
        <w:t xml:space="preserve"> </w:t>
      </w:r>
      <w:hyperlink r:id="rId21" w:history="1">
        <w:r w:rsidRPr="001B0041">
          <w:rPr>
            <w:rStyle w:val="Hyperlink"/>
            <w:lang w:val="en-US"/>
          </w:rPr>
          <w:t>CBD/SB8J/1/1/Rev.1</w:t>
        </w:r>
      </w:hyperlink>
      <w:r>
        <w:rPr>
          <w:lang w:val="en-US"/>
        </w:rPr>
        <w:t>.</w:t>
      </w:r>
    </w:p>
  </w:footnote>
  <w:footnote w:id="42">
    <w:p w14:paraId="6464821C" w14:textId="4E23E95E" w:rsidR="004501D1" w:rsidRPr="00331CC2" w:rsidRDefault="004501D1">
      <w:pPr>
        <w:pStyle w:val="FootnoteText"/>
        <w:rPr>
          <w:lang w:val="en-US"/>
        </w:rPr>
      </w:pPr>
      <w:r>
        <w:rPr>
          <w:rStyle w:val="FootnoteReference"/>
        </w:rPr>
        <w:footnoteRef/>
      </w:r>
      <w:r>
        <w:t xml:space="preserve"> </w:t>
      </w:r>
      <w:hyperlink r:id="rId22" w:history="1">
        <w:r w:rsidRPr="001B0041">
          <w:rPr>
            <w:rStyle w:val="Hyperlink"/>
            <w:lang w:val="en-US"/>
          </w:rPr>
          <w:t>CBD/SB8J/1/1/Add.1</w:t>
        </w:r>
      </w:hyperlink>
      <w:r>
        <w:rPr>
          <w:lang w:val="en-US"/>
        </w:rPr>
        <w:t>.</w:t>
      </w:r>
    </w:p>
  </w:footnote>
  <w:footnote w:id="43">
    <w:p w14:paraId="1D0FC4E8" w14:textId="665CB7E5" w:rsidR="004501D1" w:rsidRPr="00C301E9" w:rsidRDefault="004501D1">
      <w:pPr>
        <w:pStyle w:val="FootnoteText"/>
        <w:rPr>
          <w:lang w:val="en-US"/>
        </w:rPr>
      </w:pPr>
      <w:r>
        <w:rPr>
          <w:rStyle w:val="FootnoteReference"/>
        </w:rPr>
        <w:footnoteRef/>
      </w:r>
      <w:r>
        <w:t xml:space="preserve"> </w:t>
      </w:r>
      <w:hyperlink r:id="rId23" w:history="1">
        <w:r w:rsidRPr="00C301E9">
          <w:rPr>
            <w:rStyle w:val="Hyperlink"/>
          </w:rPr>
          <w:t>CBD/SB8J/1/2</w:t>
        </w:r>
      </w:hyperlink>
      <w:r>
        <w:t>.</w:t>
      </w:r>
    </w:p>
  </w:footnote>
  <w:footnote w:id="44">
    <w:p w14:paraId="23FB3AC3" w14:textId="32A2ED6C" w:rsidR="00384701" w:rsidRPr="00914132" w:rsidRDefault="00384701">
      <w:pPr>
        <w:pStyle w:val="FootnoteText"/>
        <w:rPr>
          <w:lang w:val="en-CA"/>
        </w:rPr>
      </w:pPr>
      <w:r>
        <w:rPr>
          <w:rStyle w:val="FootnoteReference"/>
        </w:rPr>
        <w:footnoteRef/>
      </w:r>
      <w:r>
        <w:t xml:space="preserve"> </w:t>
      </w:r>
      <w:r w:rsidR="00F96544">
        <w:t xml:space="preserve">See the annex to the present document for </w:t>
      </w:r>
      <w:r w:rsidR="0024317E">
        <w:t>a summary</w:t>
      </w:r>
      <w:r>
        <w:t xml:space="preserve"> of </w:t>
      </w:r>
      <w:r w:rsidRPr="00D0527C">
        <w:t>the in-depth dialogue</w:t>
      </w:r>
      <w:r>
        <w:t>.</w:t>
      </w:r>
    </w:p>
  </w:footnote>
  <w:footnote w:id="45">
    <w:p w14:paraId="29969697" w14:textId="77777777" w:rsidR="00C50D7D" w:rsidRPr="00B22DE2" w:rsidRDefault="00C50D7D" w:rsidP="00C50D7D">
      <w:pPr>
        <w:pStyle w:val="FootnoteText"/>
        <w:rPr>
          <w:lang w:val="en-US"/>
        </w:rPr>
      </w:pPr>
      <w:r>
        <w:rPr>
          <w:rStyle w:val="FootnoteReference"/>
        </w:rPr>
        <w:footnoteRef/>
      </w:r>
      <w:r>
        <w:t xml:space="preserve"> </w:t>
      </w:r>
      <w:hyperlink r:id="rId24" w:history="1">
        <w:r w:rsidRPr="002D1C53">
          <w:rPr>
            <w:rStyle w:val="Hyperlink"/>
            <w:lang w:val="en-US"/>
          </w:rPr>
          <w:t>CBD/SB8J/1/3</w:t>
        </w:r>
      </w:hyperlink>
      <w:r>
        <w:rPr>
          <w:lang w:val="en-US"/>
        </w:rPr>
        <w:t>.</w:t>
      </w:r>
    </w:p>
  </w:footnote>
  <w:footnote w:id="46">
    <w:p w14:paraId="111BE4D7" w14:textId="77777777" w:rsidR="00C50D7D" w:rsidRPr="009B1EBB" w:rsidRDefault="00C50D7D" w:rsidP="00C50D7D">
      <w:pPr>
        <w:pStyle w:val="FootnoteText"/>
        <w:rPr>
          <w:lang w:val="en-US"/>
        </w:rPr>
      </w:pPr>
      <w:r>
        <w:rPr>
          <w:rStyle w:val="FootnoteReference"/>
        </w:rPr>
        <w:footnoteRef/>
      </w:r>
      <w:r>
        <w:t xml:space="preserve"> </w:t>
      </w:r>
      <w:hyperlink r:id="rId25" w:history="1">
        <w:r w:rsidRPr="002D1C53">
          <w:rPr>
            <w:rStyle w:val="Hyperlink"/>
            <w:lang w:val="en-US"/>
          </w:rPr>
          <w:t>CBD/SB8J/1/INF/3</w:t>
        </w:r>
      </w:hyperlink>
      <w:r>
        <w:rPr>
          <w:lang w:val="en-US"/>
        </w:rPr>
        <w:t>.</w:t>
      </w:r>
    </w:p>
  </w:footnote>
  <w:footnote w:id="47">
    <w:p w14:paraId="7626D89B" w14:textId="77777777" w:rsidR="00C50D7D" w:rsidRPr="001951DC" w:rsidRDefault="00C50D7D" w:rsidP="00C50D7D">
      <w:pPr>
        <w:pStyle w:val="FootnoteText"/>
      </w:pPr>
      <w:r>
        <w:rPr>
          <w:rStyle w:val="FootnoteReference"/>
        </w:rPr>
        <w:footnoteRef/>
      </w:r>
      <w:r>
        <w:t xml:space="preserve"> </w:t>
      </w:r>
      <w:hyperlink r:id="rId26" w:history="1">
        <w:r w:rsidRPr="00E029D2">
          <w:rPr>
            <w:rStyle w:val="Hyperlink"/>
          </w:rPr>
          <w:t>CBD/SB8J/1/INF/4</w:t>
        </w:r>
      </w:hyperlink>
      <w:r>
        <w:t>.</w:t>
      </w:r>
    </w:p>
  </w:footnote>
  <w:footnote w:id="48">
    <w:p w14:paraId="649F5A90" w14:textId="77777777" w:rsidR="00C50D7D" w:rsidRPr="009A6FB8" w:rsidRDefault="00C50D7D" w:rsidP="00C50D7D">
      <w:pPr>
        <w:pStyle w:val="FootnoteText"/>
        <w:rPr>
          <w:lang w:val="en-US"/>
        </w:rPr>
      </w:pPr>
      <w:r>
        <w:rPr>
          <w:rStyle w:val="FootnoteReference"/>
        </w:rPr>
        <w:footnoteRef/>
      </w:r>
      <w:r>
        <w:t xml:space="preserve"> </w:t>
      </w:r>
      <w:hyperlink r:id="rId27" w:history="1">
        <w:r w:rsidRPr="00934338">
          <w:rPr>
            <w:rStyle w:val="Hyperlink"/>
            <w:lang w:val="en-US"/>
          </w:rPr>
          <w:t>CBD/SB8J/1/4</w:t>
        </w:r>
      </w:hyperlink>
      <w:r>
        <w:rPr>
          <w:lang w:val="en-US"/>
        </w:rPr>
        <w:t>.</w:t>
      </w:r>
    </w:p>
  </w:footnote>
  <w:footnote w:id="49">
    <w:p w14:paraId="506234AE" w14:textId="77777777" w:rsidR="00C50D7D" w:rsidRPr="0018463B" w:rsidRDefault="00C50D7D" w:rsidP="00C50D7D">
      <w:pPr>
        <w:pStyle w:val="FootnoteText"/>
        <w:rPr>
          <w:lang w:val="en-US"/>
        </w:rPr>
      </w:pPr>
      <w:r>
        <w:rPr>
          <w:rStyle w:val="FootnoteReference"/>
        </w:rPr>
        <w:footnoteRef/>
      </w:r>
      <w:r>
        <w:t xml:space="preserve"> </w:t>
      </w:r>
      <w:hyperlink r:id="rId28" w:history="1">
        <w:r w:rsidRPr="00267F15">
          <w:rPr>
            <w:rStyle w:val="Hyperlink"/>
            <w:lang w:val="en-US"/>
          </w:rPr>
          <w:t>CBD/SB8J/1/INF/5</w:t>
        </w:r>
      </w:hyperlink>
      <w:r>
        <w:rPr>
          <w:lang w:val="en-US"/>
        </w:rPr>
        <w:t>.</w:t>
      </w:r>
    </w:p>
  </w:footnote>
  <w:footnote w:id="50">
    <w:p w14:paraId="628BE667" w14:textId="77777777" w:rsidR="00C50D7D" w:rsidRPr="001A0905" w:rsidRDefault="00C50D7D" w:rsidP="00C50D7D">
      <w:pPr>
        <w:pStyle w:val="FootnoteText"/>
      </w:pPr>
      <w:r w:rsidRPr="001A0905">
        <w:rPr>
          <w:rStyle w:val="FootnoteReference"/>
        </w:rPr>
        <w:footnoteRef/>
      </w:r>
      <w:r w:rsidRPr="001A0905">
        <w:t xml:space="preserve"> </w:t>
      </w:r>
      <w:hyperlink r:id="rId29" w:history="1">
        <w:r w:rsidRPr="004D63B2">
          <w:rPr>
            <w:rStyle w:val="Hyperlink"/>
          </w:rPr>
          <w:t>CBD/A8J/WS/2025/2/2</w:t>
        </w:r>
      </w:hyperlink>
      <w:r w:rsidRPr="001A0905">
        <w:t>.</w:t>
      </w:r>
    </w:p>
  </w:footnote>
  <w:footnote w:id="51">
    <w:p w14:paraId="2C12EC8A" w14:textId="77777777" w:rsidR="00C50D7D" w:rsidRPr="001A0905" w:rsidRDefault="00C50D7D" w:rsidP="00C50D7D">
      <w:pPr>
        <w:pStyle w:val="FootnoteText"/>
      </w:pPr>
      <w:r w:rsidRPr="001A0905">
        <w:rPr>
          <w:rStyle w:val="FootnoteReference"/>
        </w:rPr>
        <w:footnoteRef/>
      </w:r>
      <w:r w:rsidRPr="001A0905">
        <w:t xml:space="preserve"> </w:t>
      </w:r>
      <w:hyperlink r:id="rId30" w:history="1">
        <w:r w:rsidRPr="004D63B2">
          <w:rPr>
            <w:rStyle w:val="Hyperlink"/>
          </w:rPr>
          <w:t>CBD/A8J/WS/2025/2/3</w:t>
        </w:r>
      </w:hyperlink>
      <w:r w:rsidRPr="001A0905">
        <w:t>.</w:t>
      </w:r>
    </w:p>
  </w:footnote>
  <w:footnote w:id="52">
    <w:p w14:paraId="25E42668" w14:textId="77777777" w:rsidR="00FE6F93" w:rsidRPr="001A0905" w:rsidRDefault="00FE6F93" w:rsidP="00FE6F93">
      <w:pPr>
        <w:pStyle w:val="FootnoteText"/>
      </w:pPr>
      <w:r w:rsidRPr="001A0905">
        <w:rPr>
          <w:rStyle w:val="FootnoteReference"/>
        </w:rPr>
        <w:footnoteRef/>
      </w:r>
      <w:r w:rsidRPr="001A0905">
        <w:t xml:space="preserve"> </w:t>
      </w:r>
      <w:hyperlink r:id="rId31" w:history="1">
        <w:r w:rsidRPr="006F2E89">
          <w:rPr>
            <w:rStyle w:val="Hyperlink"/>
          </w:rPr>
          <w:t>CBD/SB8J/1/5</w:t>
        </w:r>
      </w:hyperlink>
      <w:r w:rsidRPr="001A0905">
        <w:t>.</w:t>
      </w:r>
    </w:p>
  </w:footnote>
  <w:footnote w:id="53">
    <w:p w14:paraId="2902D615" w14:textId="77777777" w:rsidR="00D248EC" w:rsidRPr="001A0905" w:rsidRDefault="00D248EC" w:rsidP="00D248EC">
      <w:pPr>
        <w:pStyle w:val="FootnoteText"/>
      </w:pPr>
      <w:r w:rsidRPr="001A0905">
        <w:rPr>
          <w:rStyle w:val="FootnoteReference"/>
        </w:rPr>
        <w:footnoteRef/>
      </w:r>
      <w:r w:rsidRPr="001A0905">
        <w:t xml:space="preserve"> </w:t>
      </w:r>
      <w:hyperlink r:id="rId32" w:history="1">
        <w:r w:rsidRPr="006F2E89">
          <w:rPr>
            <w:rStyle w:val="Hyperlink"/>
          </w:rPr>
          <w:t>CBD/SB8J/1/6</w:t>
        </w:r>
      </w:hyperlink>
      <w:r w:rsidRPr="001A0905">
        <w:t>.</w:t>
      </w:r>
    </w:p>
  </w:footnote>
  <w:footnote w:id="54">
    <w:p w14:paraId="6CDBA0EB" w14:textId="704589D5" w:rsidR="00D248EC" w:rsidRPr="00B10B96" w:rsidRDefault="00D248EC" w:rsidP="00D248EC">
      <w:pPr>
        <w:pStyle w:val="FootnoteText"/>
        <w:rPr>
          <w:lang w:val="en-US"/>
        </w:rPr>
      </w:pPr>
      <w:r>
        <w:rPr>
          <w:rStyle w:val="FootnoteReference"/>
        </w:rPr>
        <w:footnoteRef/>
      </w:r>
      <w:r>
        <w:t xml:space="preserve"> </w:t>
      </w:r>
      <w:hyperlink r:id="rId33" w:history="1">
        <w:r w:rsidRPr="007D208F">
          <w:rPr>
            <w:rStyle w:val="Hyperlink"/>
            <w:lang w:val="en-US"/>
          </w:rPr>
          <w:t>CBD/SB8J/1/INF/2</w:t>
        </w:r>
      </w:hyperlink>
      <w:r>
        <w:rPr>
          <w:lang w:val="en-US"/>
        </w:rPr>
        <w:t>.</w:t>
      </w:r>
    </w:p>
  </w:footnote>
  <w:footnote w:id="55">
    <w:p w14:paraId="32E38833" w14:textId="77777777" w:rsidR="00D248EC" w:rsidRPr="00914132" w:rsidRDefault="00D248EC" w:rsidP="00D248EC">
      <w:pPr>
        <w:pStyle w:val="FootnoteText"/>
        <w:rPr>
          <w:lang w:val="es-ES"/>
        </w:rPr>
      </w:pPr>
      <w:r w:rsidRPr="001A0905">
        <w:rPr>
          <w:rStyle w:val="FootnoteReference"/>
        </w:rPr>
        <w:footnoteRef/>
      </w:r>
      <w:r w:rsidRPr="00914132">
        <w:rPr>
          <w:lang w:val="es-ES"/>
        </w:rPr>
        <w:t xml:space="preserve"> </w:t>
      </w:r>
      <w:hyperlink r:id="rId34" w:history="1">
        <w:r w:rsidRPr="00914132">
          <w:rPr>
            <w:rStyle w:val="Hyperlink"/>
            <w:lang w:val="es-ES"/>
          </w:rPr>
          <w:t>CBD/SB8J/1/7</w:t>
        </w:r>
      </w:hyperlink>
      <w:r w:rsidRPr="00914132">
        <w:rPr>
          <w:lang w:val="es-ES"/>
        </w:rPr>
        <w:t>.</w:t>
      </w:r>
    </w:p>
  </w:footnote>
  <w:footnote w:id="56">
    <w:p w14:paraId="58D82B5E" w14:textId="77777777" w:rsidR="00D60684" w:rsidRPr="00914132" w:rsidRDefault="00D60684" w:rsidP="00D60684">
      <w:pPr>
        <w:pStyle w:val="FootnoteText"/>
        <w:rPr>
          <w:lang w:val="es-ES"/>
        </w:rPr>
      </w:pPr>
      <w:r w:rsidRPr="001A0905">
        <w:rPr>
          <w:rStyle w:val="FootnoteReference"/>
        </w:rPr>
        <w:footnoteRef/>
      </w:r>
      <w:r w:rsidRPr="00914132">
        <w:rPr>
          <w:lang w:val="es-ES"/>
        </w:rPr>
        <w:t xml:space="preserve"> </w:t>
      </w:r>
      <w:hyperlink r:id="rId35" w:history="1">
        <w:r w:rsidRPr="00914132">
          <w:rPr>
            <w:rStyle w:val="Hyperlink"/>
            <w:lang w:val="es-ES"/>
          </w:rPr>
          <w:t>CBD/SB8J/1/L1</w:t>
        </w:r>
      </w:hyperlink>
      <w:r w:rsidRPr="00914132">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2423C" w14:textId="4ED33688" w:rsidR="00614481" w:rsidRPr="00914132" w:rsidRDefault="00614481">
    <w:pPr>
      <w:pStyle w:val="Header"/>
      <w:rPr>
        <w:lang w:val="en-US"/>
      </w:rPr>
    </w:pPr>
    <w:r>
      <w:rPr>
        <w:lang w:val="en-US"/>
      </w:rPr>
      <w:t>CBD/SB8J/1/8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9F7FD" w14:textId="43763F96" w:rsidR="00614481" w:rsidRPr="00914132" w:rsidRDefault="00614481" w:rsidP="00914132">
    <w:pPr>
      <w:pStyle w:val="Header"/>
      <w:jc w:val="right"/>
      <w:rPr>
        <w:lang w:val="en-US"/>
      </w:rPr>
    </w:pPr>
    <w:r>
      <w:rPr>
        <w:lang w:val="en-US"/>
      </w:rPr>
      <w:t>CBD/SB8J/1/8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23E30" w14:textId="14DAF7C4" w:rsidR="004501D1" w:rsidRPr="001A0905" w:rsidRDefault="004501D1" w:rsidP="00DF78C4">
    <w:pPr>
      <w:pStyle w:val="CBDHeader"/>
    </w:pPr>
    <w:r w:rsidRPr="001A0905">
      <w:t>CBD/SB8J/1/</w:t>
    </w:r>
    <w:r w:rsidR="00E12D20">
      <w:t>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86EF" w14:textId="2F5FCA02" w:rsidR="004501D1" w:rsidRPr="001A0905" w:rsidRDefault="004501D1" w:rsidP="00DF78C4">
    <w:pPr>
      <w:pStyle w:val="CBDHeader"/>
      <w:jc w:val="right"/>
    </w:pPr>
    <w:r w:rsidRPr="001A0905">
      <w:t>CBD/SB8J/1/</w:t>
    </w:r>
    <w:r w:rsidR="00E12D20">
      <w:t>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974E" w14:textId="164473E6" w:rsidR="004501D1" w:rsidRPr="001A0905" w:rsidRDefault="004501D1" w:rsidP="000F4C88">
    <w:pPr>
      <w:pStyle w:val="Header"/>
      <w:pBdr>
        <w:bottom w:val="none" w:sz="0" w:space="0" w:color="auto"/>
      </w:pBdr>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D3E6D"/>
    <w:multiLevelType w:val="hybridMultilevel"/>
    <w:tmpl w:val="3E18AD50"/>
    <w:lvl w:ilvl="0" w:tplc="59269F42">
      <w:start w:val="1"/>
      <w:numFmt w:val="lowerLetter"/>
      <w:lvlText w:val="%1)"/>
      <w:lvlJc w:val="left"/>
      <w:pPr>
        <w:ind w:left="720" w:hanging="360"/>
      </w:pPr>
    </w:lvl>
    <w:lvl w:ilvl="1" w:tplc="1BCCA27A">
      <w:start w:val="1"/>
      <w:numFmt w:val="lowerLetter"/>
      <w:lvlText w:val="%2)"/>
      <w:lvlJc w:val="left"/>
      <w:pPr>
        <w:ind w:left="720" w:hanging="360"/>
      </w:pPr>
    </w:lvl>
    <w:lvl w:ilvl="2" w:tplc="B40479E8">
      <w:start w:val="1"/>
      <w:numFmt w:val="lowerLetter"/>
      <w:lvlText w:val="%3)"/>
      <w:lvlJc w:val="left"/>
      <w:pPr>
        <w:ind w:left="720" w:hanging="360"/>
      </w:pPr>
    </w:lvl>
    <w:lvl w:ilvl="3" w:tplc="55E22C60">
      <w:start w:val="1"/>
      <w:numFmt w:val="lowerLetter"/>
      <w:lvlText w:val="%4)"/>
      <w:lvlJc w:val="left"/>
      <w:pPr>
        <w:ind w:left="720" w:hanging="360"/>
      </w:pPr>
    </w:lvl>
    <w:lvl w:ilvl="4" w:tplc="DCF0A0B2">
      <w:start w:val="1"/>
      <w:numFmt w:val="lowerLetter"/>
      <w:lvlText w:val="%5)"/>
      <w:lvlJc w:val="left"/>
      <w:pPr>
        <w:ind w:left="720" w:hanging="360"/>
      </w:pPr>
    </w:lvl>
    <w:lvl w:ilvl="5" w:tplc="400ECB4C">
      <w:start w:val="1"/>
      <w:numFmt w:val="lowerLetter"/>
      <w:lvlText w:val="%6)"/>
      <w:lvlJc w:val="left"/>
      <w:pPr>
        <w:ind w:left="720" w:hanging="360"/>
      </w:pPr>
    </w:lvl>
    <w:lvl w:ilvl="6" w:tplc="982E9FB0">
      <w:start w:val="1"/>
      <w:numFmt w:val="lowerLetter"/>
      <w:lvlText w:val="%7)"/>
      <w:lvlJc w:val="left"/>
      <w:pPr>
        <w:ind w:left="720" w:hanging="360"/>
      </w:pPr>
    </w:lvl>
    <w:lvl w:ilvl="7" w:tplc="8AB6F0CC">
      <w:start w:val="1"/>
      <w:numFmt w:val="lowerLetter"/>
      <w:lvlText w:val="%8)"/>
      <w:lvlJc w:val="left"/>
      <w:pPr>
        <w:ind w:left="720" w:hanging="360"/>
      </w:pPr>
    </w:lvl>
    <w:lvl w:ilvl="8" w:tplc="61D8FEE8">
      <w:start w:val="1"/>
      <w:numFmt w:val="lowerLetter"/>
      <w:lvlText w:val="%9)"/>
      <w:lvlJc w:val="left"/>
      <w:pPr>
        <w:ind w:left="72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513229FE"/>
    <w:multiLevelType w:val="hybridMultilevel"/>
    <w:tmpl w:val="3FC6D9DC"/>
    <w:lvl w:ilvl="0" w:tplc="5B8C6F5C">
      <w:start w:val="1"/>
      <w:numFmt w:val="lowerLetter"/>
      <w:lvlText w:val="%1)"/>
      <w:lvlJc w:val="left"/>
      <w:pPr>
        <w:ind w:left="720" w:hanging="360"/>
      </w:pPr>
    </w:lvl>
    <w:lvl w:ilvl="1" w:tplc="BF640C5A">
      <w:start w:val="1"/>
      <w:numFmt w:val="lowerLetter"/>
      <w:lvlText w:val="%2)"/>
      <w:lvlJc w:val="left"/>
      <w:pPr>
        <w:ind w:left="720" w:hanging="360"/>
      </w:pPr>
    </w:lvl>
    <w:lvl w:ilvl="2" w:tplc="4D8A1E7E">
      <w:start w:val="1"/>
      <w:numFmt w:val="lowerLetter"/>
      <w:lvlText w:val="%3)"/>
      <w:lvlJc w:val="left"/>
      <w:pPr>
        <w:ind w:left="720" w:hanging="360"/>
      </w:pPr>
    </w:lvl>
    <w:lvl w:ilvl="3" w:tplc="4E883ECA">
      <w:start w:val="1"/>
      <w:numFmt w:val="lowerLetter"/>
      <w:lvlText w:val="%4)"/>
      <w:lvlJc w:val="left"/>
      <w:pPr>
        <w:ind w:left="720" w:hanging="360"/>
      </w:pPr>
    </w:lvl>
    <w:lvl w:ilvl="4" w:tplc="39C6B136">
      <w:start w:val="1"/>
      <w:numFmt w:val="lowerLetter"/>
      <w:lvlText w:val="%5)"/>
      <w:lvlJc w:val="left"/>
      <w:pPr>
        <w:ind w:left="720" w:hanging="360"/>
      </w:pPr>
    </w:lvl>
    <w:lvl w:ilvl="5" w:tplc="EF4CFE74">
      <w:start w:val="1"/>
      <w:numFmt w:val="lowerLetter"/>
      <w:lvlText w:val="%6)"/>
      <w:lvlJc w:val="left"/>
      <w:pPr>
        <w:ind w:left="720" w:hanging="360"/>
      </w:pPr>
    </w:lvl>
    <w:lvl w:ilvl="6" w:tplc="4494474E">
      <w:start w:val="1"/>
      <w:numFmt w:val="lowerLetter"/>
      <w:lvlText w:val="%7)"/>
      <w:lvlJc w:val="left"/>
      <w:pPr>
        <w:ind w:left="720" w:hanging="360"/>
      </w:pPr>
    </w:lvl>
    <w:lvl w:ilvl="7" w:tplc="FCDE73DE">
      <w:start w:val="1"/>
      <w:numFmt w:val="lowerLetter"/>
      <w:lvlText w:val="%8)"/>
      <w:lvlJc w:val="left"/>
      <w:pPr>
        <w:ind w:left="720" w:hanging="360"/>
      </w:pPr>
    </w:lvl>
    <w:lvl w:ilvl="8" w:tplc="922C3DEA">
      <w:start w:val="1"/>
      <w:numFmt w:val="lowerLetter"/>
      <w:lvlText w:val="%9)"/>
      <w:lvlJc w:val="left"/>
      <w:pPr>
        <w:ind w:left="720" w:hanging="360"/>
      </w:p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607129763">
    <w:abstractNumId w:val="5"/>
  </w:num>
  <w:num w:numId="2" w16cid:durableId="182675465">
    <w:abstractNumId w:val="1"/>
  </w:num>
  <w:num w:numId="3" w16cid:durableId="428693907">
    <w:abstractNumId w:val="4"/>
  </w:num>
  <w:num w:numId="4" w16cid:durableId="1931154187">
    <w:abstractNumId w:val="3"/>
  </w:num>
  <w:num w:numId="5" w16cid:durableId="1536576390">
    <w:abstractNumId w:val="2"/>
  </w:num>
  <w:num w:numId="6" w16cid:durableId="15964042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625511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08660856">
    <w:abstractNumId w:val="0"/>
  </w:num>
  <w:num w:numId="9" w16cid:durableId="20506446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832140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748876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4013682">
    <w:abstractNumId w:val="3"/>
  </w:num>
  <w:num w:numId="13" w16cid:durableId="641037439">
    <w:abstractNumId w:val="3"/>
  </w:num>
  <w:num w:numId="14" w16cid:durableId="2100446421">
    <w:abstractNumId w:val="3"/>
  </w:num>
  <w:num w:numId="15" w16cid:durableId="828327773">
    <w:abstractNumId w:val="3"/>
  </w:num>
  <w:num w:numId="16" w16cid:durableId="1177890922">
    <w:abstractNumId w:val="3"/>
  </w:num>
  <w:num w:numId="17" w16cid:durableId="1770268838">
    <w:abstractNumId w:val="3"/>
  </w:num>
  <w:num w:numId="18" w16cid:durableId="109129932">
    <w:abstractNumId w:val="3"/>
  </w:num>
  <w:num w:numId="19" w16cid:durableId="1400977122">
    <w:abstractNumId w:val="3"/>
  </w:num>
  <w:num w:numId="20" w16cid:durableId="746420281">
    <w:abstractNumId w:val="3"/>
  </w:num>
  <w:num w:numId="21" w16cid:durableId="122846679">
    <w:abstractNumId w:val="3"/>
  </w:num>
  <w:num w:numId="22" w16cid:durableId="356079463">
    <w:abstractNumId w:val="3"/>
  </w:num>
  <w:num w:numId="23" w16cid:durableId="1980765988">
    <w:abstractNumId w:val="3"/>
  </w:num>
  <w:num w:numId="24" w16cid:durableId="5859242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UxNjQxMwIiIwMzAyUdpeDU4uLM/DyQAvNaAIQiayksAAAA"/>
  </w:docVars>
  <w:rsids>
    <w:rsidRoot w:val="00622181"/>
    <w:rsid w:val="00000CA8"/>
    <w:rsid w:val="00001E59"/>
    <w:rsid w:val="000036E4"/>
    <w:rsid w:val="00005231"/>
    <w:rsid w:val="000065F5"/>
    <w:rsid w:val="000070CA"/>
    <w:rsid w:val="0000760F"/>
    <w:rsid w:val="00007BFB"/>
    <w:rsid w:val="00007EB1"/>
    <w:rsid w:val="000108D1"/>
    <w:rsid w:val="000111C7"/>
    <w:rsid w:val="00012E89"/>
    <w:rsid w:val="00013D4D"/>
    <w:rsid w:val="0001441D"/>
    <w:rsid w:val="00014BAC"/>
    <w:rsid w:val="00023B83"/>
    <w:rsid w:val="00024D09"/>
    <w:rsid w:val="0002705A"/>
    <w:rsid w:val="00030232"/>
    <w:rsid w:val="00031533"/>
    <w:rsid w:val="00035951"/>
    <w:rsid w:val="00035A1A"/>
    <w:rsid w:val="00036DC4"/>
    <w:rsid w:val="00041C8B"/>
    <w:rsid w:val="00042642"/>
    <w:rsid w:val="000428AC"/>
    <w:rsid w:val="00045087"/>
    <w:rsid w:val="000452B4"/>
    <w:rsid w:val="000501D6"/>
    <w:rsid w:val="000537D4"/>
    <w:rsid w:val="00054223"/>
    <w:rsid w:val="00056299"/>
    <w:rsid w:val="0005637F"/>
    <w:rsid w:val="0005677C"/>
    <w:rsid w:val="00056B90"/>
    <w:rsid w:val="00057B13"/>
    <w:rsid w:val="000601CC"/>
    <w:rsid w:val="000619B4"/>
    <w:rsid w:val="00065D2A"/>
    <w:rsid w:val="000674A1"/>
    <w:rsid w:val="00071B4B"/>
    <w:rsid w:val="00072989"/>
    <w:rsid w:val="00072ABD"/>
    <w:rsid w:val="000760A7"/>
    <w:rsid w:val="000760B0"/>
    <w:rsid w:val="00080755"/>
    <w:rsid w:val="00084968"/>
    <w:rsid w:val="00084DDE"/>
    <w:rsid w:val="000874F8"/>
    <w:rsid w:val="000919D9"/>
    <w:rsid w:val="00092013"/>
    <w:rsid w:val="0009281D"/>
    <w:rsid w:val="00092AB5"/>
    <w:rsid w:val="00093598"/>
    <w:rsid w:val="00096CAF"/>
    <w:rsid w:val="00096E99"/>
    <w:rsid w:val="000970D0"/>
    <w:rsid w:val="000A0656"/>
    <w:rsid w:val="000A19D8"/>
    <w:rsid w:val="000A1B98"/>
    <w:rsid w:val="000A3CCA"/>
    <w:rsid w:val="000A3FB7"/>
    <w:rsid w:val="000A434F"/>
    <w:rsid w:val="000A46C6"/>
    <w:rsid w:val="000A4EED"/>
    <w:rsid w:val="000B00C9"/>
    <w:rsid w:val="000B1617"/>
    <w:rsid w:val="000B1684"/>
    <w:rsid w:val="000B18C9"/>
    <w:rsid w:val="000B446D"/>
    <w:rsid w:val="000B4E6A"/>
    <w:rsid w:val="000B6546"/>
    <w:rsid w:val="000B752E"/>
    <w:rsid w:val="000C03A0"/>
    <w:rsid w:val="000C125C"/>
    <w:rsid w:val="000C137B"/>
    <w:rsid w:val="000C2BE8"/>
    <w:rsid w:val="000C4194"/>
    <w:rsid w:val="000C51EC"/>
    <w:rsid w:val="000C659E"/>
    <w:rsid w:val="000C7104"/>
    <w:rsid w:val="000D1F5D"/>
    <w:rsid w:val="000D2FAB"/>
    <w:rsid w:val="000D41DE"/>
    <w:rsid w:val="000D5616"/>
    <w:rsid w:val="000D5BBF"/>
    <w:rsid w:val="000D5C27"/>
    <w:rsid w:val="000E1580"/>
    <w:rsid w:val="000E19DC"/>
    <w:rsid w:val="000E1E0F"/>
    <w:rsid w:val="000E1E6B"/>
    <w:rsid w:val="000E35E0"/>
    <w:rsid w:val="000E409A"/>
    <w:rsid w:val="000F0F94"/>
    <w:rsid w:val="000F2EDA"/>
    <w:rsid w:val="000F4C88"/>
    <w:rsid w:val="000F5D85"/>
    <w:rsid w:val="000F70BB"/>
    <w:rsid w:val="0010018F"/>
    <w:rsid w:val="00102291"/>
    <w:rsid w:val="001065E9"/>
    <w:rsid w:val="001106D1"/>
    <w:rsid w:val="00111227"/>
    <w:rsid w:val="00114B24"/>
    <w:rsid w:val="00114EF2"/>
    <w:rsid w:val="001155BA"/>
    <w:rsid w:val="001157E7"/>
    <w:rsid w:val="001173C7"/>
    <w:rsid w:val="00117632"/>
    <w:rsid w:val="00120E52"/>
    <w:rsid w:val="0012240F"/>
    <w:rsid w:val="00123AB1"/>
    <w:rsid w:val="0012756B"/>
    <w:rsid w:val="001313D8"/>
    <w:rsid w:val="00131936"/>
    <w:rsid w:val="00131A1E"/>
    <w:rsid w:val="00132895"/>
    <w:rsid w:val="001328BA"/>
    <w:rsid w:val="00133BCA"/>
    <w:rsid w:val="00133E37"/>
    <w:rsid w:val="00137D38"/>
    <w:rsid w:val="00140D0A"/>
    <w:rsid w:val="001418B1"/>
    <w:rsid w:val="00144FF3"/>
    <w:rsid w:val="00146747"/>
    <w:rsid w:val="00146EF7"/>
    <w:rsid w:val="00147ED9"/>
    <w:rsid w:val="00150000"/>
    <w:rsid w:val="001500C1"/>
    <w:rsid w:val="0015090C"/>
    <w:rsid w:val="001513C4"/>
    <w:rsid w:val="00151BF6"/>
    <w:rsid w:val="00151E18"/>
    <w:rsid w:val="00152BDC"/>
    <w:rsid w:val="00172D2F"/>
    <w:rsid w:val="001738CD"/>
    <w:rsid w:val="00174314"/>
    <w:rsid w:val="0017455F"/>
    <w:rsid w:val="0017511C"/>
    <w:rsid w:val="00175249"/>
    <w:rsid w:val="00176F69"/>
    <w:rsid w:val="0017760F"/>
    <w:rsid w:val="00177D3C"/>
    <w:rsid w:val="00180E6F"/>
    <w:rsid w:val="0018257B"/>
    <w:rsid w:val="0018463B"/>
    <w:rsid w:val="00190AB4"/>
    <w:rsid w:val="00191AE8"/>
    <w:rsid w:val="00194DDF"/>
    <w:rsid w:val="001951DC"/>
    <w:rsid w:val="001959DE"/>
    <w:rsid w:val="00195AA7"/>
    <w:rsid w:val="001A0298"/>
    <w:rsid w:val="001A083B"/>
    <w:rsid w:val="001A0905"/>
    <w:rsid w:val="001A0B20"/>
    <w:rsid w:val="001A1DBB"/>
    <w:rsid w:val="001A24AF"/>
    <w:rsid w:val="001A2AA7"/>
    <w:rsid w:val="001A394F"/>
    <w:rsid w:val="001A50F0"/>
    <w:rsid w:val="001A5A37"/>
    <w:rsid w:val="001A7228"/>
    <w:rsid w:val="001B0041"/>
    <w:rsid w:val="001B040D"/>
    <w:rsid w:val="001B05E9"/>
    <w:rsid w:val="001B115F"/>
    <w:rsid w:val="001B3011"/>
    <w:rsid w:val="001B4D4D"/>
    <w:rsid w:val="001B516A"/>
    <w:rsid w:val="001B5749"/>
    <w:rsid w:val="001B5FEF"/>
    <w:rsid w:val="001B7B01"/>
    <w:rsid w:val="001C0166"/>
    <w:rsid w:val="001C4126"/>
    <w:rsid w:val="001C4DAD"/>
    <w:rsid w:val="001D0786"/>
    <w:rsid w:val="001D1708"/>
    <w:rsid w:val="001D41E7"/>
    <w:rsid w:val="001E2E86"/>
    <w:rsid w:val="001E5B86"/>
    <w:rsid w:val="001E5C9B"/>
    <w:rsid w:val="001E6B61"/>
    <w:rsid w:val="001E72AE"/>
    <w:rsid w:val="001F08F3"/>
    <w:rsid w:val="001F0F41"/>
    <w:rsid w:val="001F2A90"/>
    <w:rsid w:val="001F35A1"/>
    <w:rsid w:val="001F3DC9"/>
    <w:rsid w:val="001F488E"/>
    <w:rsid w:val="001F5D14"/>
    <w:rsid w:val="001F6D3F"/>
    <w:rsid w:val="002007E5"/>
    <w:rsid w:val="00200C6B"/>
    <w:rsid w:val="00203CBC"/>
    <w:rsid w:val="00203DB4"/>
    <w:rsid w:val="00204E2D"/>
    <w:rsid w:val="0020506D"/>
    <w:rsid w:val="00205E6A"/>
    <w:rsid w:val="002076A4"/>
    <w:rsid w:val="00207902"/>
    <w:rsid w:val="00207AB7"/>
    <w:rsid w:val="00211CFA"/>
    <w:rsid w:val="00213AD5"/>
    <w:rsid w:val="00214CE9"/>
    <w:rsid w:val="002227B6"/>
    <w:rsid w:val="00222A48"/>
    <w:rsid w:val="002252F2"/>
    <w:rsid w:val="00226239"/>
    <w:rsid w:val="00227D0F"/>
    <w:rsid w:val="00230EE4"/>
    <w:rsid w:val="00231521"/>
    <w:rsid w:val="002325C2"/>
    <w:rsid w:val="0023467D"/>
    <w:rsid w:val="00235BED"/>
    <w:rsid w:val="00237473"/>
    <w:rsid w:val="0024317E"/>
    <w:rsid w:val="00243E31"/>
    <w:rsid w:val="002448DC"/>
    <w:rsid w:val="00244FE3"/>
    <w:rsid w:val="002454E1"/>
    <w:rsid w:val="00247709"/>
    <w:rsid w:val="00247859"/>
    <w:rsid w:val="002513DD"/>
    <w:rsid w:val="00253D3F"/>
    <w:rsid w:val="0025422B"/>
    <w:rsid w:val="0025429C"/>
    <w:rsid w:val="00254E90"/>
    <w:rsid w:val="00261296"/>
    <w:rsid w:val="00262459"/>
    <w:rsid w:val="00262B58"/>
    <w:rsid w:val="00263117"/>
    <w:rsid w:val="0026375D"/>
    <w:rsid w:val="002646EB"/>
    <w:rsid w:val="002673B5"/>
    <w:rsid w:val="00267CF8"/>
    <w:rsid w:val="00267F15"/>
    <w:rsid w:val="00270EBF"/>
    <w:rsid w:val="00271948"/>
    <w:rsid w:val="00272836"/>
    <w:rsid w:val="00275A98"/>
    <w:rsid w:val="00275B8D"/>
    <w:rsid w:val="00276E14"/>
    <w:rsid w:val="002777A5"/>
    <w:rsid w:val="00277D60"/>
    <w:rsid w:val="00280701"/>
    <w:rsid w:val="0028198C"/>
    <w:rsid w:val="00283BBC"/>
    <w:rsid w:val="00283CF1"/>
    <w:rsid w:val="00285251"/>
    <w:rsid w:val="00286442"/>
    <w:rsid w:val="002906F3"/>
    <w:rsid w:val="0029188A"/>
    <w:rsid w:val="00293487"/>
    <w:rsid w:val="002942DD"/>
    <w:rsid w:val="00295CDF"/>
    <w:rsid w:val="002A339B"/>
    <w:rsid w:val="002A5C68"/>
    <w:rsid w:val="002A6A88"/>
    <w:rsid w:val="002B1CDA"/>
    <w:rsid w:val="002B28EB"/>
    <w:rsid w:val="002B5CF4"/>
    <w:rsid w:val="002B6A64"/>
    <w:rsid w:val="002C0110"/>
    <w:rsid w:val="002C1860"/>
    <w:rsid w:val="002C2C61"/>
    <w:rsid w:val="002C2D07"/>
    <w:rsid w:val="002C40FE"/>
    <w:rsid w:val="002C4FD6"/>
    <w:rsid w:val="002C5FFE"/>
    <w:rsid w:val="002C7753"/>
    <w:rsid w:val="002D1277"/>
    <w:rsid w:val="002D1C53"/>
    <w:rsid w:val="002D1FE4"/>
    <w:rsid w:val="002D3216"/>
    <w:rsid w:val="002D356E"/>
    <w:rsid w:val="002D4571"/>
    <w:rsid w:val="002D5798"/>
    <w:rsid w:val="002D57A8"/>
    <w:rsid w:val="002D63D6"/>
    <w:rsid w:val="002E1087"/>
    <w:rsid w:val="002E1C23"/>
    <w:rsid w:val="002E344B"/>
    <w:rsid w:val="002E4FDF"/>
    <w:rsid w:val="002E667E"/>
    <w:rsid w:val="002F0ED4"/>
    <w:rsid w:val="002F387C"/>
    <w:rsid w:val="002F3B8A"/>
    <w:rsid w:val="002F3DC4"/>
    <w:rsid w:val="002F42B3"/>
    <w:rsid w:val="002F6469"/>
    <w:rsid w:val="00301178"/>
    <w:rsid w:val="00301377"/>
    <w:rsid w:val="003015A5"/>
    <w:rsid w:val="00302A62"/>
    <w:rsid w:val="00303EBA"/>
    <w:rsid w:val="003055A2"/>
    <w:rsid w:val="003058AA"/>
    <w:rsid w:val="00305E67"/>
    <w:rsid w:val="00305F42"/>
    <w:rsid w:val="00313765"/>
    <w:rsid w:val="00313773"/>
    <w:rsid w:val="0031400F"/>
    <w:rsid w:val="00314481"/>
    <w:rsid w:val="00315476"/>
    <w:rsid w:val="00320781"/>
    <w:rsid w:val="0032120A"/>
    <w:rsid w:val="00322D70"/>
    <w:rsid w:val="003240AA"/>
    <w:rsid w:val="003250D9"/>
    <w:rsid w:val="003267F1"/>
    <w:rsid w:val="0032733F"/>
    <w:rsid w:val="00331CC2"/>
    <w:rsid w:val="00333242"/>
    <w:rsid w:val="003338F7"/>
    <w:rsid w:val="00334025"/>
    <w:rsid w:val="00334EFC"/>
    <w:rsid w:val="003356DF"/>
    <w:rsid w:val="00336111"/>
    <w:rsid w:val="003367DF"/>
    <w:rsid w:val="00336B26"/>
    <w:rsid w:val="00341FEF"/>
    <w:rsid w:val="00342EF9"/>
    <w:rsid w:val="0034576A"/>
    <w:rsid w:val="003461F1"/>
    <w:rsid w:val="00346C7D"/>
    <w:rsid w:val="00347CFA"/>
    <w:rsid w:val="00350B47"/>
    <w:rsid w:val="003524E3"/>
    <w:rsid w:val="00352700"/>
    <w:rsid w:val="0035314F"/>
    <w:rsid w:val="0035565E"/>
    <w:rsid w:val="003556A4"/>
    <w:rsid w:val="0035601C"/>
    <w:rsid w:val="00356834"/>
    <w:rsid w:val="003654A1"/>
    <w:rsid w:val="00365EE3"/>
    <w:rsid w:val="00366333"/>
    <w:rsid w:val="0036658D"/>
    <w:rsid w:val="003672F1"/>
    <w:rsid w:val="00367614"/>
    <w:rsid w:val="003725B4"/>
    <w:rsid w:val="00375139"/>
    <w:rsid w:val="00375469"/>
    <w:rsid w:val="00376E15"/>
    <w:rsid w:val="003774A1"/>
    <w:rsid w:val="00377A07"/>
    <w:rsid w:val="00377DE2"/>
    <w:rsid w:val="003802E3"/>
    <w:rsid w:val="00380F21"/>
    <w:rsid w:val="00381022"/>
    <w:rsid w:val="0038117C"/>
    <w:rsid w:val="003835C0"/>
    <w:rsid w:val="00384701"/>
    <w:rsid w:val="00384E83"/>
    <w:rsid w:val="00392D5C"/>
    <w:rsid w:val="00396212"/>
    <w:rsid w:val="003962FD"/>
    <w:rsid w:val="003A05B2"/>
    <w:rsid w:val="003A05CF"/>
    <w:rsid w:val="003A06C3"/>
    <w:rsid w:val="003A096B"/>
    <w:rsid w:val="003A0E4F"/>
    <w:rsid w:val="003A139B"/>
    <w:rsid w:val="003A1625"/>
    <w:rsid w:val="003A2BB4"/>
    <w:rsid w:val="003A419D"/>
    <w:rsid w:val="003A54D0"/>
    <w:rsid w:val="003A5811"/>
    <w:rsid w:val="003A67CC"/>
    <w:rsid w:val="003A6C1F"/>
    <w:rsid w:val="003A7557"/>
    <w:rsid w:val="003B0001"/>
    <w:rsid w:val="003B142B"/>
    <w:rsid w:val="003B142D"/>
    <w:rsid w:val="003B3483"/>
    <w:rsid w:val="003B34CB"/>
    <w:rsid w:val="003B3B5F"/>
    <w:rsid w:val="003B4B00"/>
    <w:rsid w:val="003B4DFE"/>
    <w:rsid w:val="003B6B6C"/>
    <w:rsid w:val="003C07FE"/>
    <w:rsid w:val="003C1570"/>
    <w:rsid w:val="003C2083"/>
    <w:rsid w:val="003C356C"/>
    <w:rsid w:val="003C35F7"/>
    <w:rsid w:val="003C3E0D"/>
    <w:rsid w:val="003C7C78"/>
    <w:rsid w:val="003D2D81"/>
    <w:rsid w:val="003D2EC1"/>
    <w:rsid w:val="003D347A"/>
    <w:rsid w:val="003D5897"/>
    <w:rsid w:val="003D61E7"/>
    <w:rsid w:val="003D66EE"/>
    <w:rsid w:val="003D6F32"/>
    <w:rsid w:val="003D7772"/>
    <w:rsid w:val="003E05C5"/>
    <w:rsid w:val="003E303D"/>
    <w:rsid w:val="003E38D9"/>
    <w:rsid w:val="003E604D"/>
    <w:rsid w:val="003E7166"/>
    <w:rsid w:val="003E7925"/>
    <w:rsid w:val="003F15DA"/>
    <w:rsid w:val="003F5537"/>
    <w:rsid w:val="003F64C1"/>
    <w:rsid w:val="003F7CD3"/>
    <w:rsid w:val="0041283F"/>
    <w:rsid w:val="00415ADA"/>
    <w:rsid w:val="00417A0C"/>
    <w:rsid w:val="00417E2D"/>
    <w:rsid w:val="004225F7"/>
    <w:rsid w:val="004228B2"/>
    <w:rsid w:val="0042316B"/>
    <w:rsid w:val="00424D54"/>
    <w:rsid w:val="00424EBB"/>
    <w:rsid w:val="004251A9"/>
    <w:rsid w:val="00425EEB"/>
    <w:rsid w:val="00430AE4"/>
    <w:rsid w:val="004317F2"/>
    <w:rsid w:val="00431A60"/>
    <w:rsid w:val="00433E90"/>
    <w:rsid w:val="00434453"/>
    <w:rsid w:val="00434B05"/>
    <w:rsid w:val="00435B7E"/>
    <w:rsid w:val="0044274D"/>
    <w:rsid w:val="0044497B"/>
    <w:rsid w:val="00446D51"/>
    <w:rsid w:val="004501D1"/>
    <w:rsid w:val="00452833"/>
    <w:rsid w:val="00462530"/>
    <w:rsid w:val="00466FCF"/>
    <w:rsid w:val="004672D0"/>
    <w:rsid w:val="00467500"/>
    <w:rsid w:val="00470FC1"/>
    <w:rsid w:val="0047169C"/>
    <w:rsid w:val="004754B8"/>
    <w:rsid w:val="00480088"/>
    <w:rsid w:val="00480F47"/>
    <w:rsid w:val="004811C8"/>
    <w:rsid w:val="00485604"/>
    <w:rsid w:val="00485670"/>
    <w:rsid w:val="004921E9"/>
    <w:rsid w:val="004934AD"/>
    <w:rsid w:val="00494F35"/>
    <w:rsid w:val="004A0F7C"/>
    <w:rsid w:val="004A2929"/>
    <w:rsid w:val="004A5E91"/>
    <w:rsid w:val="004B0DCB"/>
    <w:rsid w:val="004B1E6B"/>
    <w:rsid w:val="004B3672"/>
    <w:rsid w:val="004B3A8D"/>
    <w:rsid w:val="004B5CE9"/>
    <w:rsid w:val="004B6520"/>
    <w:rsid w:val="004B6B4F"/>
    <w:rsid w:val="004C0618"/>
    <w:rsid w:val="004C0924"/>
    <w:rsid w:val="004C2488"/>
    <w:rsid w:val="004C2983"/>
    <w:rsid w:val="004C3C46"/>
    <w:rsid w:val="004C421E"/>
    <w:rsid w:val="004C4E94"/>
    <w:rsid w:val="004C6EED"/>
    <w:rsid w:val="004C7D36"/>
    <w:rsid w:val="004D1364"/>
    <w:rsid w:val="004D273A"/>
    <w:rsid w:val="004D63B2"/>
    <w:rsid w:val="004D6CF3"/>
    <w:rsid w:val="004D728D"/>
    <w:rsid w:val="004E2487"/>
    <w:rsid w:val="004E269B"/>
    <w:rsid w:val="004E2866"/>
    <w:rsid w:val="004E30F6"/>
    <w:rsid w:val="004E5B03"/>
    <w:rsid w:val="004E67FE"/>
    <w:rsid w:val="004F001C"/>
    <w:rsid w:val="004F0BD8"/>
    <w:rsid w:val="004F262E"/>
    <w:rsid w:val="004F3BC9"/>
    <w:rsid w:val="004F4E76"/>
    <w:rsid w:val="004F5EA3"/>
    <w:rsid w:val="004F6F51"/>
    <w:rsid w:val="004F733C"/>
    <w:rsid w:val="005012FC"/>
    <w:rsid w:val="00501A53"/>
    <w:rsid w:val="0050455E"/>
    <w:rsid w:val="00504A40"/>
    <w:rsid w:val="005051BD"/>
    <w:rsid w:val="00505627"/>
    <w:rsid w:val="00505B2F"/>
    <w:rsid w:val="00505CF4"/>
    <w:rsid w:val="00505F9A"/>
    <w:rsid w:val="00510587"/>
    <w:rsid w:val="00512065"/>
    <w:rsid w:val="005129F3"/>
    <w:rsid w:val="00512EAD"/>
    <w:rsid w:val="00514F8A"/>
    <w:rsid w:val="005201F5"/>
    <w:rsid w:val="00522548"/>
    <w:rsid w:val="00523DFF"/>
    <w:rsid w:val="005253ED"/>
    <w:rsid w:val="0052731D"/>
    <w:rsid w:val="005301EC"/>
    <w:rsid w:val="005339F5"/>
    <w:rsid w:val="0053477C"/>
    <w:rsid w:val="005349F4"/>
    <w:rsid w:val="005364EA"/>
    <w:rsid w:val="00541540"/>
    <w:rsid w:val="00541EC5"/>
    <w:rsid w:val="00542F26"/>
    <w:rsid w:val="0054352B"/>
    <w:rsid w:val="0054758E"/>
    <w:rsid w:val="00552589"/>
    <w:rsid w:val="00553C31"/>
    <w:rsid w:val="00554246"/>
    <w:rsid w:val="00560B6D"/>
    <w:rsid w:val="005615E8"/>
    <w:rsid w:val="005628CD"/>
    <w:rsid w:val="0056371B"/>
    <w:rsid w:val="00566933"/>
    <w:rsid w:val="00566F14"/>
    <w:rsid w:val="00567ED2"/>
    <w:rsid w:val="00571642"/>
    <w:rsid w:val="00571F0D"/>
    <w:rsid w:val="005737AB"/>
    <w:rsid w:val="0057442B"/>
    <w:rsid w:val="00576D7D"/>
    <w:rsid w:val="00580396"/>
    <w:rsid w:val="00580740"/>
    <w:rsid w:val="0058223F"/>
    <w:rsid w:val="005822F1"/>
    <w:rsid w:val="00584E79"/>
    <w:rsid w:val="00586B9F"/>
    <w:rsid w:val="00595629"/>
    <w:rsid w:val="00596B7F"/>
    <w:rsid w:val="005970AD"/>
    <w:rsid w:val="005A1A14"/>
    <w:rsid w:val="005A2897"/>
    <w:rsid w:val="005A39DC"/>
    <w:rsid w:val="005A4B22"/>
    <w:rsid w:val="005A7949"/>
    <w:rsid w:val="005A7D4A"/>
    <w:rsid w:val="005B242E"/>
    <w:rsid w:val="005B4D11"/>
    <w:rsid w:val="005B530E"/>
    <w:rsid w:val="005B5504"/>
    <w:rsid w:val="005C0F03"/>
    <w:rsid w:val="005C0F22"/>
    <w:rsid w:val="005C14B4"/>
    <w:rsid w:val="005C1C63"/>
    <w:rsid w:val="005C312F"/>
    <w:rsid w:val="005C32D0"/>
    <w:rsid w:val="005C4AC1"/>
    <w:rsid w:val="005C56DF"/>
    <w:rsid w:val="005C65C0"/>
    <w:rsid w:val="005C6843"/>
    <w:rsid w:val="005C79F5"/>
    <w:rsid w:val="005D0B22"/>
    <w:rsid w:val="005D10AB"/>
    <w:rsid w:val="005D11BB"/>
    <w:rsid w:val="005D29C5"/>
    <w:rsid w:val="005D3D24"/>
    <w:rsid w:val="005D415A"/>
    <w:rsid w:val="005D4373"/>
    <w:rsid w:val="005D4989"/>
    <w:rsid w:val="005D6676"/>
    <w:rsid w:val="005D68FE"/>
    <w:rsid w:val="005D69EF"/>
    <w:rsid w:val="005D7625"/>
    <w:rsid w:val="005D775D"/>
    <w:rsid w:val="005D77E2"/>
    <w:rsid w:val="005E077B"/>
    <w:rsid w:val="005E2F58"/>
    <w:rsid w:val="005E3B7D"/>
    <w:rsid w:val="005F06D6"/>
    <w:rsid w:val="005F1096"/>
    <w:rsid w:val="005F3DE6"/>
    <w:rsid w:val="005F63A1"/>
    <w:rsid w:val="0060272A"/>
    <w:rsid w:val="00605A6A"/>
    <w:rsid w:val="006061D5"/>
    <w:rsid w:val="00607300"/>
    <w:rsid w:val="00607329"/>
    <w:rsid w:val="00610DC4"/>
    <w:rsid w:val="00611935"/>
    <w:rsid w:val="00614481"/>
    <w:rsid w:val="006167E0"/>
    <w:rsid w:val="0061759B"/>
    <w:rsid w:val="006201A2"/>
    <w:rsid w:val="0062045A"/>
    <w:rsid w:val="00620FC5"/>
    <w:rsid w:val="006212F0"/>
    <w:rsid w:val="00621505"/>
    <w:rsid w:val="00622181"/>
    <w:rsid w:val="006228D3"/>
    <w:rsid w:val="00622A75"/>
    <w:rsid w:val="00625F5A"/>
    <w:rsid w:val="0062607A"/>
    <w:rsid w:val="00630F83"/>
    <w:rsid w:val="00631029"/>
    <w:rsid w:val="0063161A"/>
    <w:rsid w:val="00632DAD"/>
    <w:rsid w:val="00633027"/>
    <w:rsid w:val="006342EB"/>
    <w:rsid w:val="00637E6E"/>
    <w:rsid w:val="00641697"/>
    <w:rsid w:val="00641750"/>
    <w:rsid w:val="006422FB"/>
    <w:rsid w:val="00642EB0"/>
    <w:rsid w:val="00644029"/>
    <w:rsid w:val="0064429D"/>
    <w:rsid w:val="00644A6E"/>
    <w:rsid w:val="006450AC"/>
    <w:rsid w:val="00645790"/>
    <w:rsid w:val="00645F82"/>
    <w:rsid w:val="0064650B"/>
    <w:rsid w:val="00646FD8"/>
    <w:rsid w:val="00650709"/>
    <w:rsid w:val="006514A5"/>
    <w:rsid w:val="00652064"/>
    <w:rsid w:val="006547EC"/>
    <w:rsid w:val="006549AC"/>
    <w:rsid w:val="00655513"/>
    <w:rsid w:val="006557CF"/>
    <w:rsid w:val="0065617B"/>
    <w:rsid w:val="00656DFB"/>
    <w:rsid w:val="00657EAA"/>
    <w:rsid w:val="006607EF"/>
    <w:rsid w:val="00662481"/>
    <w:rsid w:val="006638B3"/>
    <w:rsid w:val="00663BB0"/>
    <w:rsid w:val="00663E09"/>
    <w:rsid w:val="00665F63"/>
    <w:rsid w:val="00670000"/>
    <w:rsid w:val="00670110"/>
    <w:rsid w:val="006718EF"/>
    <w:rsid w:val="00671BB1"/>
    <w:rsid w:val="006749B2"/>
    <w:rsid w:val="0067695D"/>
    <w:rsid w:val="006814FC"/>
    <w:rsid w:val="00682EE0"/>
    <w:rsid w:val="00683A9B"/>
    <w:rsid w:val="006844ED"/>
    <w:rsid w:val="0068516F"/>
    <w:rsid w:val="0068640B"/>
    <w:rsid w:val="00686E51"/>
    <w:rsid w:val="006874ED"/>
    <w:rsid w:val="006875BC"/>
    <w:rsid w:val="006929AE"/>
    <w:rsid w:val="00692FBD"/>
    <w:rsid w:val="00694870"/>
    <w:rsid w:val="00695EF5"/>
    <w:rsid w:val="006A0EEC"/>
    <w:rsid w:val="006A28DC"/>
    <w:rsid w:val="006A2E89"/>
    <w:rsid w:val="006A2EBA"/>
    <w:rsid w:val="006A314D"/>
    <w:rsid w:val="006A3613"/>
    <w:rsid w:val="006A4C9C"/>
    <w:rsid w:val="006A6F38"/>
    <w:rsid w:val="006A70CF"/>
    <w:rsid w:val="006A7F28"/>
    <w:rsid w:val="006B04C1"/>
    <w:rsid w:val="006B21CF"/>
    <w:rsid w:val="006B336A"/>
    <w:rsid w:val="006B3AFD"/>
    <w:rsid w:val="006B47A1"/>
    <w:rsid w:val="006B6421"/>
    <w:rsid w:val="006B6D3E"/>
    <w:rsid w:val="006C078F"/>
    <w:rsid w:val="006C1933"/>
    <w:rsid w:val="006C1FCE"/>
    <w:rsid w:val="006C27AE"/>
    <w:rsid w:val="006C2E94"/>
    <w:rsid w:val="006C4EA9"/>
    <w:rsid w:val="006C5190"/>
    <w:rsid w:val="006C5512"/>
    <w:rsid w:val="006C58CB"/>
    <w:rsid w:val="006C5D2D"/>
    <w:rsid w:val="006D391E"/>
    <w:rsid w:val="006D6580"/>
    <w:rsid w:val="006D67B8"/>
    <w:rsid w:val="006D6F22"/>
    <w:rsid w:val="006D7EDB"/>
    <w:rsid w:val="006E0567"/>
    <w:rsid w:val="006E07B3"/>
    <w:rsid w:val="006E253F"/>
    <w:rsid w:val="006E2FC8"/>
    <w:rsid w:val="006E410A"/>
    <w:rsid w:val="006E62BF"/>
    <w:rsid w:val="006F008D"/>
    <w:rsid w:val="006F241D"/>
    <w:rsid w:val="006F2E89"/>
    <w:rsid w:val="006F3AD6"/>
    <w:rsid w:val="006F417D"/>
    <w:rsid w:val="006F60AE"/>
    <w:rsid w:val="00700EAD"/>
    <w:rsid w:val="007014D3"/>
    <w:rsid w:val="007015A1"/>
    <w:rsid w:val="00702C01"/>
    <w:rsid w:val="0070360F"/>
    <w:rsid w:val="007039BC"/>
    <w:rsid w:val="00703FC9"/>
    <w:rsid w:val="007045FB"/>
    <w:rsid w:val="007079B6"/>
    <w:rsid w:val="00712646"/>
    <w:rsid w:val="007161A1"/>
    <w:rsid w:val="007222D7"/>
    <w:rsid w:val="007229EB"/>
    <w:rsid w:val="00725819"/>
    <w:rsid w:val="00726699"/>
    <w:rsid w:val="00732A1A"/>
    <w:rsid w:val="007334D5"/>
    <w:rsid w:val="007336EF"/>
    <w:rsid w:val="00735917"/>
    <w:rsid w:val="00736689"/>
    <w:rsid w:val="0074042C"/>
    <w:rsid w:val="007412D2"/>
    <w:rsid w:val="0074137E"/>
    <w:rsid w:val="0074241F"/>
    <w:rsid w:val="00742A40"/>
    <w:rsid w:val="00742E0C"/>
    <w:rsid w:val="00747F1C"/>
    <w:rsid w:val="00751CD7"/>
    <w:rsid w:val="00754A9E"/>
    <w:rsid w:val="007550E1"/>
    <w:rsid w:val="00755841"/>
    <w:rsid w:val="00755A16"/>
    <w:rsid w:val="007577B3"/>
    <w:rsid w:val="0076092A"/>
    <w:rsid w:val="00761A67"/>
    <w:rsid w:val="00761FB1"/>
    <w:rsid w:val="00765E57"/>
    <w:rsid w:val="0077597B"/>
    <w:rsid w:val="0077612C"/>
    <w:rsid w:val="0078061D"/>
    <w:rsid w:val="00782299"/>
    <w:rsid w:val="007824F2"/>
    <w:rsid w:val="007838B4"/>
    <w:rsid w:val="00784E35"/>
    <w:rsid w:val="00784FE2"/>
    <w:rsid w:val="007865B4"/>
    <w:rsid w:val="007912B1"/>
    <w:rsid w:val="0079201D"/>
    <w:rsid w:val="0079372C"/>
    <w:rsid w:val="00794DA3"/>
    <w:rsid w:val="00795D7D"/>
    <w:rsid w:val="00796041"/>
    <w:rsid w:val="00796B14"/>
    <w:rsid w:val="0079771E"/>
    <w:rsid w:val="00797FAA"/>
    <w:rsid w:val="007A306E"/>
    <w:rsid w:val="007A42A3"/>
    <w:rsid w:val="007A493C"/>
    <w:rsid w:val="007A6457"/>
    <w:rsid w:val="007A6640"/>
    <w:rsid w:val="007A7755"/>
    <w:rsid w:val="007B0430"/>
    <w:rsid w:val="007B357B"/>
    <w:rsid w:val="007B4B6F"/>
    <w:rsid w:val="007B56D4"/>
    <w:rsid w:val="007B741C"/>
    <w:rsid w:val="007B7ECD"/>
    <w:rsid w:val="007C21A4"/>
    <w:rsid w:val="007C2E94"/>
    <w:rsid w:val="007C4CD2"/>
    <w:rsid w:val="007D12C0"/>
    <w:rsid w:val="007D208F"/>
    <w:rsid w:val="007D21EF"/>
    <w:rsid w:val="007D34B5"/>
    <w:rsid w:val="007D3648"/>
    <w:rsid w:val="007E1290"/>
    <w:rsid w:val="007E180E"/>
    <w:rsid w:val="007E2444"/>
    <w:rsid w:val="007E63F3"/>
    <w:rsid w:val="007E6C48"/>
    <w:rsid w:val="007E6C5A"/>
    <w:rsid w:val="007E72EB"/>
    <w:rsid w:val="007F31C0"/>
    <w:rsid w:val="007F35DB"/>
    <w:rsid w:val="007F487B"/>
    <w:rsid w:val="007F4D37"/>
    <w:rsid w:val="007F6035"/>
    <w:rsid w:val="007F622F"/>
    <w:rsid w:val="00800D2D"/>
    <w:rsid w:val="00801005"/>
    <w:rsid w:val="00803096"/>
    <w:rsid w:val="00805B49"/>
    <w:rsid w:val="00805EE3"/>
    <w:rsid w:val="00806CF4"/>
    <w:rsid w:val="008076B4"/>
    <w:rsid w:val="008077E9"/>
    <w:rsid w:val="008105C4"/>
    <w:rsid w:val="0081198A"/>
    <w:rsid w:val="00816E05"/>
    <w:rsid w:val="0081766B"/>
    <w:rsid w:val="00817B1D"/>
    <w:rsid w:val="00822A87"/>
    <w:rsid w:val="0082320A"/>
    <w:rsid w:val="00823C09"/>
    <w:rsid w:val="00824F76"/>
    <w:rsid w:val="00825D17"/>
    <w:rsid w:val="008300EB"/>
    <w:rsid w:val="00830A03"/>
    <w:rsid w:val="00833300"/>
    <w:rsid w:val="00835110"/>
    <w:rsid w:val="00836317"/>
    <w:rsid w:val="0083780E"/>
    <w:rsid w:val="00837F41"/>
    <w:rsid w:val="008403DF"/>
    <w:rsid w:val="008408FA"/>
    <w:rsid w:val="00840C3E"/>
    <w:rsid w:val="008410CB"/>
    <w:rsid w:val="00842702"/>
    <w:rsid w:val="008454AA"/>
    <w:rsid w:val="0085486C"/>
    <w:rsid w:val="0085662E"/>
    <w:rsid w:val="00856E87"/>
    <w:rsid w:val="0085713B"/>
    <w:rsid w:val="008649FD"/>
    <w:rsid w:val="00873439"/>
    <w:rsid w:val="00873770"/>
    <w:rsid w:val="0087395F"/>
    <w:rsid w:val="00886AB2"/>
    <w:rsid w:val="008879B8"/>
    <w:rsid w:val="00887A7B"/>
    <w:rsid w:val="00890134"/>
    <w:rsid w:val="00890DAE"/>
    <w:rsid w:val="008922B3"/>
    <w:rsid w:val="0089265C"/>
    <w:rsid w:val="008944E1"/>
    <w:rsid w:val="008A1130"/>
    <w:rsid w:val="008A13E9"/>
    <w:rsid w:val="008A1457"/>
    <w:rsid w:val="008A4E5E"/>
    <w:rsid w:val="008A6694"/>
    <w:rsid w:val="008A695E"/>
    <w:rsid w:val="008A6BA3"/>
    <w:rsid w:val="008A7579"/>
    <w:rsid w:val="008A7631"/>
    <w:rsid w:val="008A7C26"/>
    <w:rsid w:val="008B7705"/>
    <w:rsid w:val="008C0945"/>
    <w:rsid w:val="008C2577"/>
    <w:rsid w:val="008C5946"/>
    <w:rsid w:val="008C5BB5"/>
    <w:rsid w:val="008C6923"/>
    <w:rsid w:val="008D1A6A"/>
    <w:rsid w:val="008D1DF3"/>
    <w:rsid w:val="008D3476"/>
    <w:rsid w:val="008D46C2"/>
    <w:rsid w:val="008D6E02"/>
    <w:rsid w:val="008D705C"/>
    <w:rsid w:val="008D7395"/>
    <w:rsid w:val="008E14C8"/>
    <w:rsid w:val="008E3E9D"/>
    <w:rsid w:val="008E60CA"/>
    <w:rsid w:val="008E6867"/>
    <w:rsid w:val="008E7F99"/>
    <w:rsid w:val="008F2B57"/>
    <w:rsid w:val="008F44D9"/>
    <w:rsid w:val="008F4A42"/>
    <w:rsid w:val="008F65FE"/>
    <w:rsid w:val="008F76FD"/>
    <w:rsid w:val="00900800"/>
    <w:rsid w:val="00900AF4"/>
    <w:rsid w:val="00902FA4"/>
    <w:rsid w:val="009041DB"/>
    <w:rsid w:val="0090431E"/>
    <w:rsid w:val="00905BC3"/>
    <w:rsid w:val="00905C94"/>
    <w:rsid w:val="00906BBF"/>
    <w:rsid w:val="00910C10"/>
    <w:rsid w:val="00911552"/>
    <w:rsid w:val="0091242C"/>
    <w:rsid w:val="00912F9F"/>
    <w:rsid w:val="00913F6F"/>
    <w:rsid w:val="00914132"/>
    <w:rsid w:val="00920D27"/>
    <w:rsid w:val="00921B3D"/>
    <w:rsid w:val="009227C3"/>
    <w:rsid w:val="00930250"/>
    <w:rsid w:val="009319B1"/>
    <w:rsid w:val="009329E7"/>
    <w:rsid w:val="009337BF"/>
    <w:rsid w:val="00934338"/>
    <w:rsid w:val="00935C73"/>
    <w:rsid w:val="009368EA"/>
    <w:rsid w:val="00937F0B"/>
    <w:rsid w:val="00940E35"/>
    <w:rsid w:val="00941D25"/>
    <w:rsid w:val="00943706"/>
    <w:rsid w:val="0094546F"/>
    <w:rsid w:val="00945734"/>
    <w:rsid w:val="00946AAA"/>
    <w:rsid w:val="00947FC9"/>
    <w:rsid w:val="00950D0B"/>
    <w:rsid w:val="0095174E"/>
    <w:rsid w:val="00953115"/>
    <w:rsid w:val="00953702"/>
    <w:rsid w:val="00953F3C"/>
    <w:rsid w:val="00954F39"/>
    <w:rsid w:val="00955655"/>
    <w:rsid w:val="00955CFC"/>
    <w:rsid w:val="00956690"/>
    <w:rsid w:val="00956E50"/>
    <w:rsid w:val="0095728B"/>
    <w:rsid w:val="00957EBE"/>
    <w:rsid w:val="009613B7"/>
    <w:rsid w:val="00961B9A"/>
    <w:rsid w:val="00962316"/>
    <w:rsid w:val="00962822"/>
    <w:rsid w:val="0096440B"/>
    <w:rsid w:val="00964568"/>
    <w:rsid w:val="00966BF2"/>
    <w:rsid w:val="00975192"/>
    <w:rsid w:val="009755F6"/>
    <w:rsid w:val="009758AF"/>
    <w:rsid w:val="00977C50"/>
    <w:rsid w:val="009807B4"/>
    <w:rsid w:val="009816B2"/>
    <w:rsid w:val="00981BB8"/>
    <w:rsid w:val="00985C5F"/>
    <w:rsid w:val="00986842"/>
    <w:rsid w:val="0099012F"/>
    <w:rsid w:val="00990B5D"/>
    <w:rsid w:val="0099120B"/>
    <w:rsid w:val="0099324E"/>
    <w:rsid w:val="00993D0F"/>
    <w:rsid w:val="00995CFC"/>
    <w:rsid w:val="00995EA8"/>
    <w:rsid w:val="009A272A"/>
    <w:rsid w:val="009A4478"/>
    <w:rsid w:val="009A677C"/>
    <w:rsid w:val="009A6FB8"/>
    <w:rsid w:val="009B13D4"/>
    <w:rsid w:val="009B1785"/>
    <w:rsid w:val="009B1BA7"/>
    <w:rsid w:val="009B1EBB"/>
    <w:rsid w:val="009B2F27"/>
    <w:rsid w:val="009B430D"/>
    <w:rsid w:val="009B6F12"/>
    <w:rsid w:val="009B7725"/>
    <w:rsid w:val="009C0BBB"/>
    <w:rsid w:val="009C0C83"/>
    <w:rsid w:val="009C2341"/>
    <w:rsid w:val="009C4B1D"/>
    <w:rsid w:val="009C795D"/>
    <w:rsid w:val="009C7A23"/>
    <w:rsid w:val="009C7FA7"/>
    <w:rsid w:val="009D264F"/>
    <w:rsid w:val="009D4410"/>
    <w:rsid w:val="009D53C9"/>
    <w:rsid w:val="009D6357"/>
    <w:rsid w:val="009D652B"/>
    <w:rsid w:val="009D7901"/>
    <w:rsid w:val="009E2B12"/>
    <w:rsid w:val="009E48DB"/>
    <w:rsid w:val="009E6891"/>
    <w:rsid w:val="009E7A16"/>
    <w:rsid w:val="009F05B4"/>
    <w:rsid w:val="009F10E9"/>
    <w:rsid w:val="009F1FFD"/>
    <w:rsid w:val="009F2330"/>
    <w:rsid w:val="009F32CD"/>
    <w:rsid w:val="009F3781"/>
    <w:rsid w:val="009F4366"/>
    <w:rsid w:val="009F457E"/>
    <w:rsid w:val="009F67EB"/>
    <w:rsid w:val="00A01DD7"/>
    <w:rsid w:val="00A10DC4"/>
    <w:rsid w:val="00A1496E"/>
    <w:rsid w:val="00A174BA"/>
    <w:rsid w:val="00A179A1"/>
    <w:rsid w:val="00A2072B"/>
    <w:rsid w:val="00A2265D"/>
    <w:rsid w:val="00A25F0B"/>
    <w:rsid w:val="00A26211"/>
    <w:rsid w:val="00A26792"/>
    <w:rsid w:val="00A26AA2"/>
    <w:rsid w:val="00A3025E"/>
    <w:rsid w:val="00A30491"/>
    <w:rsid w:val="00A313AD"/>
    <w:rsid w:val="00A32DB5"/>
    <w:rsid w:val="00A334D4"/>
    <w:rsid w:val="00A34AB8"/>
    <w:rsid w:val="00A34C56"/>
    <w:rsid w:val="00A35747"/>
    <w:rsid w:val="00A35A94"/>
    <w:rsid w:val="00A36833"/>
    <w:rsid w:val="00A36865"/>
    <w:rsid w:val="00A4031B"/>
    <w:rsid w:val="00A40F00"/>
    <w:rsid w:val="00A40F32"/>
    <w:rsid w:val="00A41DD3"/>
    <w:rsid w:val="00A426E8"/>
    <w:rsid w:val="00A426FE"/>
    <w:rsid w:val="00A434EB"/>
    <w:rsid w:val="00A43704"/>
    <w:rsid w:val="00A500C3"/>
    <w:rsid w:val="00A503E3"/>
    <w:rsid w:val="00A5134A"/>
    <w:rsid w:val="00A52FEF"/>
    <w:rsid w:val="00A53637"/>
    <w:rsid w:val="00A5546F"/>
    <w:rsid w:val="00A5732D"/>
    <w:rsid w:val="00A64070"/>
    <w:rsid w:val="00A71CBD"/>
    <w:rsid w:val="00A7218F"/>
    <w:rsid w:val="00A73099"/>
    <w:rsid w:val="00A73404"/>
    <w:rsid w:val="00A74ECC"/>
    <w:rsid w:val="00A764B6"/>
    <w:rsid w:val="00A77DEB"/>
    <w:rsid w:val="00A80378"/>
    <w:rsid w:val="00A8322A"/>
    <w:rsid w:val="00A83460"/>
    <w:rsid w:val="00A837CE"/>
    <w:rsid w:val="00A8502F"/>
    <w:rsid w:val="00A863F3"/>
    <w:rsid w:val="00A86F67"/>
    <w:rsid w:val="00A90D89"/>
    <w:rsid w:val="00A91503"/>
    <w:rsid w:val="00A91882"/>
    <w:rsid w:val="00A92D6D"/>
    <w:rsid w:val="00A94667"/>
    <w:rsid w:val="00A94678"/>
    <w:rsid w:val="00AA02A8"/>
    <w:rsid w:val="00AA057E"/>
    <w:rsid w:val="00AA06C0"/>
    <w:rsid w:val="00AA1324"/>
    <w:rsid w:val="00AA1502"/>
    <w:rsid w:val="00AA1B79"/>
    <w:rsid w:val="00AA2C0E"/>
    <w:rsid w:val="00AA50DD"/>
    <w:rsid w:val="00AA69A9"/>
    <w:rsid w:val="00AA7120"/>
    <w:rsid w:val="00AA7DE6"/>
    <w:rsid w:val="00AA7FD2"/>
    <w:rsid w:val="00AB2511"/>
    <w:rsid w:val="00AB435B"/>
    <w:rsid w:val="00AB5B0E"/>
    <w:rsid w:val="00AB6D9F"/>
    <w:rsid w:val="00AC2078"/>
    <w:rsid w:val="00AC5D17"/>
    <w:rsid w:val="00AC6999"/>
    <w:rsid w:val="00AC7C5B"/>
    <w:rsid w:val="00AD074B"/>
    <w:rsid w:val="00AD09DF"/>
    <w:rsid w:val="00AD2F0D"/>
    <w:rsid w:val="00AD4CE2"/>
    <w:rsid w:val="00AE118D"/>
    <w:rsid w:val="00AE23DA"/>
    <w:rsid w:val="00AE2EA2"/>
    <w:rsid w:val="00AE3212"/>
    <w:rsid w:val="00AE54A6"/>
    <w:rsid w:val="00AE5EA1"/>
    <w:rsid w:val="00AE5F5A"/>
    <w:rsid w:val="00AE6279"/>
    <w:rsid w:val="00AE7904"/>
    <w:rsid w:val="00AF05BA"/>
    <w:rsid w:val="00AF0729"/>
    <w:rsid w:val="00AF1B6C"/>
    <w:rsid w:val="00AF6084"/>
    <w:rsid w:val="00AF6928"/>
    <w:rsid w:val="00B03A9A"/>
    <w:rsid w:val="00B0476A"/>
    <w:rsid w:val="00B07B57"/>
    <w:rsid w:val="00B10B96"/>
    <w:rsid w:val="00B11BD8"/>
    <w:rsid w:val="00B11EA5"/>
    <w:rsid w:val="00B12DA6"/>
    <w:rsid w:val="00B14F8A"/>
    <w:rsid w:val="00B15BF2"/>
    <w:rsid w:val="00B16210"/>
    <w:rsid w:val="00B16F8C"/>
    <w:rsid w:val="00B17335"/>
    <w:rsid w:val="00B22DE2"/>
    <w:rsid w:val="00B25A33"/>
    <w:rsid w:val="00B26299"/>
    <w:rsid w:val="00B27A48"/>
    <w:rsid w:val="00B30726"/>
    <w:rsid w:val="00B312D1"/>
    <w:rsid w:val="00B3256D"/>
    <w:rsid w:val="00B32C64"/>
    <w:rsid w:val="00B32CAA"/>
    <w:rsid w:val="00B32EF1"/>
    <w:rsid w:val="00B35F43"/>
    <w:rsid w:val="00B36003"/>
    <w:rsid w:val="00B3692A"/>
    <w:rsid w:val="00B36D72"/>
    <w:rsid w:val="00B36F3F"/>
    <w:rsid w:val="00B40A95"/>
    <w:rsid w:val="00B41FE8"/>
    <w:rsid w:val="00B42E26"/>
    <w:rsid w:val="00B46853"/>
    <w:rsid w:val="00B46DB5"/>
    <w:rsid w:val="00B52633"/>
    <w:rsid w:val="00B54ACC"/>
    <w:rsid w:val="00B55B1E"/>
    <w:rsid w:val="00B55C26"/>
    <w:rsid w:val="00B57E63"/>
    <w:rsid w:val="00B62B74"/>
    <w:rsid w:val="00B65816"/>
    <w:rsid w:val="00B661FA"/>
    <w:rsid w:val="00B70E36"/>
    <w:rsid w:val="00B70FC9"/>
    <w:rsid w:val="00B713B9"/>
    <w:rsid w:val="00B757F5"/>
    <w:rsid w:val="00B77BCC"/>
    <w:rsid w:val="00B80594"/>
    <w:rsid w:val="00B81BE8"/>
    <w:rsid w:val="00B81C2E"/>
    <w:rsid w:val="00B8262F"/>
    <w:rsid w:val="00B83C67"/>
    <w:rsid w:val="00B876E7"/>
    <w:rsid w:val="00B87E93"/>
    <w:rsid w:val="00B91ED0"/>
    <w:rsid w:val="00B920B6"/>
    <w:rsid w:val="00B92CE5"/>
    <w:rsid w:val="00BA68A4"/>
    <w:rsid w:val="00BB05FE"/>
    <w:rsid w:val="00BB1B03"/>
    <w:rsid w:val="00BB254D"/>
    <w:rsid w:val="00BB3521"/>
    <w:rsid w:val="00BC1A68"/>
    <w:rsid w:val="00BC203E"/>
    <w:rsid w:val="00BC4503"/>
    <w:rsid w:val="00BC59EF"/>
    <w:rsid w:val="00BC7140"/>
    <w:rsid w:val="00BC71B4"/>
    <w:rsid w:val="00BD0E77"/>
    <w:rsid w:val="00BD35D8"/>
    <w:rsid w:val="00BD4CFC"/>
    <w:rsid w:val="00BD58F8"/>
    <w:rsid w:val="00BD7772"/>
    <w:rsid w:val="00BD7810"/>
    <w:rsid w:val="00BE0924"/>
    <w:rsid w:val="00BE0E05"/>
    <w:rsid w:val="00BE347D"/>
    <w:rsid w:val="00BE5560"/>
    <w:rsid w:val="00BE5F94"/>
    <w:rsid w:val="00BE660E"/>
    <w:rsid w:val="00BE68F7"/>
    <w:rsid w:val="00BF3380"/>
    <w:rsid w:val="00BF36B7"/>
    <w:rsid w:val="00BF507A"/>
    <w:rsid w:val="00BF6371"/>
    <w:rsid w:val="00BF7694"/>
    <w:rsid w:val="00C013B9"/>
    <w:rsid w:val="00C02C9D"/>
    <w:rsid w:val="00C07C6B"/>
    <w:rsid w:val="00C1387E"/>
    <w:rsid w:val="00C13886"/>
    <w:rsid w:val="00C1442A"/>
    <w:rsid w:val="00C158D3"/>
    <w:rsid w:val="00C16818"/>
    <w:rsid w:val="00C16E93"/>
    <w:rsid w:val="00C20C98"/>
    <w:rsid w:val="00C23CC3"/>
    <w:rsid w:val="00C26102"/>
    <w:rsid w:val="00C301E9"/>
    <w:rsid w:val="00C30844"/>
    <w:rsid w:val="00C31D36"/>
    <w:rsid w:val="00C3201D"/>
    <w:rsid w:val="00C321DE"/>
    <w:rsid w:val="00C322B6"/>
    <w:rsid w:val="00C34F20"/>
    <w:rsid w:val="00C352AA"/>
    <w:rsid w:val="00C3719D"/>
    <w:rsid w:val="00C43626"/>
    <w:rsid w:val="00C4429F"/>
    <w:rsid w:val="00C46161"/>
    <w:rsid w:val="00C478B2"/>
    <w:rsid w:val="00C508A2"/>
    <w:rsid w:val="00C509E2"/>
    <w:rsid w:val="00C50D7D"/>
    <w:rsid w:val="00C522DD"/>
    <w:rsid w:val="00C549C5"/>
    <w:rsid w:val="00C61D18"/>
    <w:rsid w:val="00C61F32"/>
    <w:rsid w:val="00C64F54"/>
    <w:rsid w:val="00C67D20"/>
    <w:rsid w:val="00C72F76"/>
    <w:rsid w:val="00C74315"/>
    <w:rsid w:val="00C7561D"/>
    <w:rsid w:val="00C814E1"/>
    <w:rsid w:val="00C82C73"/>
    <w:rsid w:val="00C83FDB"/>
    <w:rsid w:val="00C84FCF"/>
    <w:rsid w:val="00C86BE1"/>
    <w:rsid w:val="00C86D0C"/>
    <w:rsid w:val="00C9042E"/>
    <w:rsid w:val="00C9376E"/>
    <w:rsid w:val="00C93A8A"/>
    <w:rsid w:val="00C93AD0"/>
    <w:rsid w:val="00C94CBA"/>
    <w:rsid w:val="00C95845"/>
    <w:rsid w:val="00C95AF0"/>
    <w:rsid w:val="00C95F11"/>
    <w:rsid w:val="00C9684F"/>
    <w:rsid w:val="00C96E76"/>
    <w:rsid w:val="00CA22BB"/>
    <w:rsid w:val="00CA26D2"/>
    <w:rsid w:val="00CA2D6F"/>
    <w:rsid w:val="00CA6BA1"/>
    <w:rsid w:val="00CB109D"/>
    <w:rsid w:val="00CB14CC"/>
    <w:rsid w:val="00CB17D6"/>
    <w:rsid w:val="00CB1D0F"/>
    <w:rsid w:val="00CB3248"/>
    <w:rsid w:val="00CB57A1"/>
    <w:rsid w:val="00CB625A"/>
    <w:rsid w:val="00CB6FDB"/>
    <w:rsid w:val="00CC1327"/>
    <w:rsid w:val="00CC268D"/>
    <w:rsid w:val="00CC73E7"/>
    <w:rsid w:val="00CC7C75"/>
    <w:rsid w:val="00CD1D6E"/>
    <w:rsid w:val="00CD25E1"/>
    <w:rsid w:val="00CD6D51"/>
    <w:rsid w:val="00CD6DA9"/>
    <w:rsid w:val="00CD7212"/>
    <w:rsid w:val="00CD7D61"/>
    <w:rsid w:val="00CE0766"/>
    <w:rsid w:val="00CE2F53"/>
    <w:rsid w:val="00CE4A8E"/>
    <w:rsid w:val="00CE5735"/>
    <w:rsid w:val="00CE6240"/>
    <w:rsid w:val="00CE693A"/>
    <w:rsid w:val="00CE77EE"/>
    <w:rsid w:val="00CE7AE5"/>
    <w:rsid w:val="00CF1216"/>
    <w:rsid w:val="00CF1C52"/>
    <w:rsid w:val="00CF22A0"/>
    <w:rsid w:val="00CF3991"/>
    <w:rsid w:val="00CF4B8F"/>
    <w:rsid w:val="00CF55D6"/>
    <w:rsid w:val="00CF5FC9"/>
    <w:rsid w:val="00CF6AC0"/>
    <w:rsid w:val="00CF732D"/>
    <w:rsid w:val="00CF7485"/>
    <w:rsid w:val="00D002BC"/>
    <w:rsid w:val="00D01603"/>
    <w:rsid w:val="00D01FDC"/>
    <w:rsid w:val="00D032E8"/>
    <w:rsid w:val="00D0527C"/>
    <w:rsid w:val="00D07DE4"/>
    <w:rsid w:val="00D12ABF"/>
    <w:rsid w:val="00D12EC7"/>
    <w:rsid w:val="00D12F67"/>
    <w:rsid w:val="00D13024"/>
    <w:rsid w:val="00D148F6"/>
    <w:rsid w:val="00D163DA"/>
    <w:rsid w:val="00D16B10"/>
    <w:rsid w:val="00D17A99"/>
    <w:rsid w:val="00D17D7F"/>
    <w:rsid w:val="00D17EAE"/>
    <w:rsid w:val="00D21163"/>
    <w:rsid w:val="00D2177B"/>
    <w:rsid w:val="00D23659"/>
    <w:rsid w:val="00D23757"/>
    <w:rsid w:val="00D24508"/>
    <w:rsid w:val="00D248EC"/>
    <w:rsid w:val="00D25653"/>
    <w:rsid w:val="00D25C0B"/>
    <w:rsid w:val="00D26CB1"/>
    <w:rsid w:val="00D27A54"/>
    <w:rsid w:val="00D27DA5"/>
    <w:rsid w:val="00D31B8F"/>
    <w:rsid w:val="00D33D11"/>
    <w:rsid w:val="00D33D94"/>
    <w:rsid w:val="00D34CF4"/>
    <w:rsid w:val="00D377E6"/>
    <w:rsid w:val="00D40A0A"/>
    <w:rsid w:val="00D43611"/>
    <w:rsid w:val="00D44226"/>
    <w:rsid w:val="00D44965"/>
    <w:rsid w:val="00D45B34"/>
    <w:rsid w:val="00D50461"/>
    <w:rsid w:val="00D537EB"/>
    <w:rsid w:val="00D53B4F"/>
    <w:rsid w:val="00D55246"/>
    <w:rsid w:val="00D5585F"/>
    <w:rsid w:val="00D565A1"/>
    <w:rsid w:val="00D60505"/>
    <w:rsid w:val="00D60519"/>
    <w:rsid w:val="00D60684"/>
    <w:rsid w:val="00D62BA1"/>
    <w:rsid w:val="00D62F91"/>
    <w:rsid w:val="00D63707"/>
    <w:rsid w:val="00D63953"/>
    <w:rsid w:val="00D656D2"/>
    <w:rsid w:val="00D65A94"/>
    <w:rsid w:val="00D673C2"/>
    <w:rsid w:val="00D6760B"/>
    <w:rsid w:val="00D701A0"/>
    <w:rsid w:val="00D7139D"/>
    <w:rsid w:val="00D735B8"/>
    <w:rsid w:val="00D81041"/>
    <w:rsid w:val="00D84BBA"/>
    <w:rsid w:val="00D85418"/>
    <w:rsid w:val="00D87E45"/>
    <w:rsid w:val="00D87F93"/>
    <w:rsid w:val="00D91D4C"/>
    <w:rsid w:val="00D94A33"/>
    <w:rsid w:val="00D97787"/>
    <w:rsid w:val="00DA1319"/>
    <w:rsid w:val="00DA1ED3"/>
    <w:rsid w:val="00DA2847"/>
    <w:rsid w:val="00DA32C7"/>
    <w:rsid w:val="00DA476D"/>
    <w:rsid w:val="00DA6D9D"/>
    <w:rsid w:val="00DB4115"/>
    <w:rsid w:val="00DB56E4"/>
    <w:rsid w:val="00DC1393"/>
    <w:rsid w:val="00DC16AE"/>
    <w:rsid w:val="00DC5D17"/>
    <w:rsid w:val="00DC5DBC"/>
    <w:rsid w:val="00DD1191"/>
    <w:rsid w:val="00DD4053"/>
    <w:rsid w:val="00DD418B"/>
    <w:rsid w:val="00DD5886"/>
    <w:rsid w:val="00DD63AA"/>
    <w:rsid w:val="00DD65C7"/>
    <w:rsid w:val="00DD65FE"/>
    <w:rsid w:val="00DD6807"/>
    <w:rsid w:val="00DD7033"/>
    <w:rsid w:val="00DD7390"/>
    <w:rsid w:val="00DE0AF6"/>
    <w:rsid w:val="00DE5BED"/>
    <w:rsid w:val="00DF0757"/>
    <w:rsid w:val="00DF163F"/>
    <w:rsid w:val="00DF2D2A"/>
    <w:rsid w:val="00DF3387"/>
    <w:rsid w:val="00DF4C8D"/>
    <w:rsid w:val="00DF4CA1"/>
    <w:rsid w:val="00DF5D5A"/>
    <w:rsid w:val="00DF78C4"/>
    <w:rsid w:val="00E00064"/>
    <w:rsid w:val="00E00603"/>
    <w:rsid w:val="00E00A97"/>
    <w:rsid w:val="00E01A93"/>
    <w:rsid w:val="00E0230C"/>
    <w:rsid w:val="00E027E8"/>
    <w:rsid w:val="00E029D2"/>
    <w:rsid w:val="00E03429"/>
    <w:rsid w:val="00E051B0"/>
    <w:rsid w:val="00E058BD"/>
    <w:rsid w:val="00E0634A"/>
    <w:rsid w:val="00E1100D"/>
    <w:rsid w:val="00E112AB"/>
    <w:rsid w:val="00E11AE6"/>
    <w:rsid w:val="00E11AED"/>
    <w:rsid w:val="00E127CF"/>
    <w:rsid w:val="00E12D20"/>
    <w:rsid w:val="00E1373F"/>
    <w:rsid w:val="00E13947"/>
    <w:rsid w:val="00E20FF8"/>
    <w:rsid w:val="00E2112D"/>
    <w:rsid w:val="00E21C0C"/>
    <w:rsid w:val="00E21E1C"/>
    <w:rsid w:val="00E22C88"/>
    <w:rsid w:val="00E22CCA"/>
    <w:rsid w:val="00E248F5"/>
    <w:rsid w:val="00E24E44"/>
    <w:rsid w:val="00E2606C"/>
    <w:rsid w:val="00E261D8"/>
    <w:rsid w:val="00E27149"/>
    <w:rsid w:val="00E30C97"/>
    <w:rsid w:val="00E3104A"/>
    <w:rsid w:val="00E320E3"/>
    <w:rsid w:val="00E35486"/>
    <w:rsid w:val="00E35FD0"/>
    <w:rsid w:val="00E37140"/>
    <w:rsid w:val="00E411F7"/>
    <w:rsid w:val="00E4156B"/>
    <w:rsid w:val="00E42674"/>
    <w:rsid w:val="00E43075"/>
    <w:rsid w:val="00E438B9"/>
    <w:rsid w:val="00E4686F"/>
    <w:rsid w:val="00E46E27"/>
    <w:rsid w:val="00E47941"/>
    <w:rsid w:val="00E50692"/>
    <w:rsid w:val="00E632F4"/>
    <w:rsid w:val="00E65962"/>
    <w:rsid w:val="00E65B77"/>
    <w:rsid w:val="00E6606A"/>
    <w:rsid w:val="00E663F8"/>
    <w:rsid w:val="00E6742F"/>
    <w:rsid w:val="00E71063"/>
    <w:rsid w:val="00E71DB3"/>
    <w:rsid w:val="00E74AF0"/>
    <w:rsid w:val="00E75AB2"/>
    <w:rsid w:val="00E77C8B"/>
    <w:rsid w:val="00E8016A"/>
    <w:rsid w:val="00E91524"/>
    <w:rsid w:val="00E91B7E"/>
    <w:rsid w:val="00E92ED5"/>
    <w:rsid w:val="00E948B9"/>
    <w:rsid w:val="00E94A4B"/>
    <w:rsid w:val="00E95565"/>
    <w:rsid w:val="00E95EE2"/>
    <w:rsid w:val="00E962FE"/>
    <w:rsid w:val="00E96473"/>
    <w:rsid w:val="00E9783E"/>
    <w:rsid w:val="00EA02A2"/>
    <w:rsid w:val="00EA30BC"/>
    <w:rsid w:val="00EA5C12"/>
    <w:rsid w:val="00EA7776"/>
    <w:rsid w:val="00EB3C0E"/>
    <w:rsid w:val="00EB43E1"/>
    <w:rsid w:val="00EB4A2B"/>
    <w:rsid w:val="00EB4A3F"/>
    <w:rsid w:val="00EB5F5B"/>
    <w:rsid w:val="00EB6582"/>
    <w:rsid w:val="00EB7A24"/>
    <w:rsid w:val="00EC0C78"/>
    <w:rsid w:val="00EC1911"/>
    <w:rsid w:val="00EC2B83"/>
    <w:rsid w:val="00EC3502"/>
    <w:rsid w:val="00EC4E39"/>
    <w:rsid w:val="00EC6110"/>
    <w:rsid w:val="00EC63CE"/>
    <w:rsid w:val="00ED1590"/>
    <w:rsid w:val="00ED2DC9"/>
    <w:rsid w:val="00ED3865"/>
    <w:rsid w:val="00ED4F84"/>
    <w:rsid w:val="00ED5852"/>
    <w:rsid w:val="00EE3FCF"/>
    <w:rsid w:val="00EE4C25"/>
    <w:rsid w:val="00EE551A"/>
    <w:rsid w:val="00EE7438"/>
    <w:rsid w:val="00EF01CF"/>
    <w:rsid w:val="00EF05CE"/>
    <w:rsid w:val="00EF1E77"/>
    <w:rsid w:val="00EF4977"/>
    <w:rsid w:val="00EF687A"/>
    <w:rsid w:val="00F00EA9"/>
    <w:rsid w:val="00F017BE"/>
    <w:rsid w:val="00F051DE"/>
    <w:rsid w:val="00F0711D"/>
    <w:rsid w:val="00F114EC"/>
    <w:rsid w:val="00F129DB"/>
    <w:rsid w:val="00F13361"/>
    <w:rsid w:val="00F14517"/>
    <w:rsid w:val="00F16CF5"/>
    <w:rsid w:val="00F16F9E"/>
    <w:rsid w:val="00F2047D"/>
    <w:rsid w:val="00F20612"/>
    <w:rsid w:val="00F2065D"/>
    <w:rsid w:val="00F23C5D"/>
    <w:rsid w:val="00F25FB0"/>
    <w:rsid w:val="00F30A47"/>
    <w:rsid w:val="00F3208D"/>
    <w:rsid w:val="00F33EB4"/>
    <w:rsid w:val="00F37ADD"/>
    <w:rsid w:val="00F37ED0"/>
    <w:rsid w:val="00F42608"/>
    <w:rsid w:val="00F452DA"/>
    <w:rsid w:val="00F46831"/>
    <w:rsid w:val="00F47008"/>
    <w:rsid w:val="00F470BF"/>
    <w:rsid w:val="00F475C1"/>
    <w:rsid w:val="00F544B6"/>
    <w:rsid w:val="00F54D26"/>
    <w:rsid w:val="00F5551D"/>
    <w:rsid w:val="00F56C87"/>
    <w:rsid w:val="00F60273"/>
    <w:rsid w:val="00F62F07"/>
    <w:rsid w:val="00F63CAC"/>
    <w:rsid w:val="00F63D31"/>
    <w:rsid w:val="00F64051"/>
    <w:rsid w:val="00F669B5"/>
    <w:rsid w:val="00F67926"/>
    <w:rsid w:val="00F71694"/>
    <w:rsid w:val="00F71CD1"/>
    <w:rsid w:val="00F72139"/>
    <w:rsid w:val="00F731FF"/>
    <w:rsid w:val="00F746A1"/>
    <w:rsid w:val="00F779C9"/>
    <w:rsid w:val="00F84939"/>
    <w:rsid w:val="00F86301"/>
    <w:rsid w:val="00F86EBE"/>
    <w:rsid w:val="00F87E1F"/>
    <w:rsid w:val="00F9489E"/>
    <w:rsid w:val="00F94DDD"/>
    <w:rsid w:val="00F96544"/>
    <w:rsid w:val="00F97E32"/>
    <w:rsid w:val="00FA1A2E"/>
    <w:rsid w:val="00FA1C2F"/>
    <w:rsid w:val="00FA3C1C"/>
    <w:rsid w:val="00FA439A"/>
    <w:rsid w:val="00FA4A5B"/>
    <w:rsid w:val="00FA6E19"/>
    <w:rsid w:val="00FA7A57"/>
    <w:rsid w:val="00FA7BF9"/>
    <w:rsid w:val="00FB0056"/>
    <w:rsid w:val="00FB0A56"/>
    <w:rsid w:val="00FB3CBA"/>
    <w:rsid w:val="00FC47DF"/>
    <w:rsid w:val="00FC5418"/>
    <w:rsid w:val="00FC5C1F"/>
    <w:rsid w:val="00FC79A0"/>
    <w:rsid w:val="00FC7D17"/>
    <w:rsid w:val="00FD03A0"/>
    <w:rsid w:val="00FD1D11"/>
    <w:rsid w:val="00FD5573"/>
    <w:rsid w:val="00FD5684"/>
    <w:rsid w:val="00FD645D"/>
    <w:rsid w:val="00FD67AE"/>
    <w:rsid w:val="00FD71D9"/>
    <w:rsid w:val="00FD7967"/>
    <w:rsid w:val="00FE402F"/>
    <w:rsid w:val="00FE5DFB"/>
    <w:rsid w:val="00FE6F93"/>
    <w:rsid w:val="00FE778F"/>
    <w:rsid w:val="00FF1787"/>
    <w:rsid w:val="00FF3781"/>
    <w:rsid w:val="00FF6928"/>
    <w:rsid w:val="00FF6C0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3A527"/>
  <w15:docId w15:val="{C45D2806-06A3-441D-9EF9-1DABE23DB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05"/>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1A0905"/>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A0905"/>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A0905"/>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A0905"/>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A0905"/>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1A090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A090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A090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A0905"/>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905"/>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1A0905"/>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1A0905"/>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1A0905"/>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1A0905"/>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1A0905"/>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1A0905"/>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1A0905"/>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1A0905"/>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1A0905"/>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1A0905"/>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1A0905"/>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1A0905"/>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0905"/>
    <w:rPr>
      <w:vertAlign w:val="superscript"/>
      <w:lang w:val="en-GB"/>
    </w:rPr>
  </w:style>
  <w:style w:type="paragraph" w:customStyle="1" w:styleId="Footnote">
    <w:name w:val="Footnote"/>
    <w:basedOn w:val="FootnoteText"/>
    <w:semiHidden/>
    <w:qFormat/>
    <w:rsid w:val="001A0905"/>
    <w:rPr>
      <w:szCs w:val="18"/>
    </w:rPr>
  </w:style>
  <w:style w:type="paragraph" w:styleId="Header">
    <w:name w:val="header"/>
    <w:basedOn w:val="Normal"/>
    <w:link w:val="HeaderChar"/>
    <w:rsid w:val="001A090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A0905"/>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1A0905"/>
    <w:pPr>
      <w:tabs>
        <w:tab w:val="center" w:pos="4680"/>
        <w:tab w:val="right" w:pos="9360"/>
      </w:tabs>
    </w:pPr>
    <w:rPr>
      <w:sz w:val="20"/>
    </w:rPr>
  </w:style>
  <w:style w:type="character" w:customStyle="1" w:styleId="FooterChar">
    <w:name w:val="Footer Char"/>
    <w:basedOn w:val="DefaultParagraphFont"/>
    <w:link w:val="Footer"/>
    <w:uiPriority w:val="99"/>
    <w:rsid w:val="001A0905"/>
    <w:rPr>
      <w:rFonts w:ascii="Times New Roman" w:eastAsia="SimSun" w:hAnsi="Times New Roman" w:cs="Times New Roman"/>
      <w:kern w:val="0"/>
      <w:sz w:val="20"/>
      <w:szCs w:val="22"/>
      <w:lang w:val="en-GB"/>
      <w14:ligatures w14:val="none"/>
    </w:rPr>
  </w:style>
  <w:style w:type="paragraph" w:customStyle="1" w:styleId="Annex">
    <w:name w:val="Annex"/>
    <w:basedOn w:val="Normal"/>
    <w:qFormat/>
    <w:rsid w:val="001A0905"/>
    <w:pPr>
      <w:spacing w:after="240"/>
    </w:pPr>
    <w:rPr>
      <w:b/>
      <w:sz w:val="28"/>
    </w:rPr>
  </w:style>
  <w:style w:type="paragraph" w:customStyle="1" w:styleId="ABSymbol">
    <w:name w:val="AB_Symbol"/>
    <w:basedOn w:val="Normal"/>
    <w:qFormat/>
    <w:rsid w:val="001A090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A0905"/>
    <w:pPr>
      <w:numPr>
        <w:numId w:val="4"/>
      </w:numPr>
      <w:tabs>
        <w:tab w:val="left" w:pos="3969"/>
      </w:tabs>
      <w:spacing w:before="120" w:after="120"/>
    </w:pPr>
  </w:style>
  <w:style w:type="paragraph" w:customStyle="1" w:styleId="AFCorNNormal">
    <w:name w:val="AF_CorNNormal"/>
    <w:basedOn w:val="Normal"/>
    <w:unhideWhenUsed/>
    <w:rsid w:val="001A0905"/>
    <w:pPr>
      <w:jc w:val="left"/>
    </w:pPr>
  </w:style>
  <w:style w:type="paragraph" w:customStyle="1" w:styleId="AEDistrNormal">
    <w:name w:val="AE_DistrNormal"/>
    <w:basedOn w:val="Normal"/>
    <w:unhideWhenUsed/>
    <w:rsid w:val="001A0905"/>
    <w:pPr>
      <w:jc w:val="left"/>
    </w:pPr>
  </w:style>
  <w:style w:type="paragraph" w:customStyle="1" w:styleId="AASmallLogo">
    <w:name w:val="AA_SmallLogo"/>
    <w:basedOn w:val="AEDistrNormal"/>
    <w:unhideWhenUsed/>
    <w:rsid w:val="001A0905"/>
    <w:pPr>
      <w:spacing w:before="40"/>
    </w:pPr>
    <w:rPr>
      <w:sz w:val="4"/>
    </w:rPr>
  </w:style>
  <w:style w:type="paragraph" w:customStyle="1" w:styleId="ACLargeLogo">
    <w:name w:val="AC_LargeLogo"/>
    <w:basedOn w:val="AFCorNNormal"/>
    <w:next w:val="AISpacer"/>
    <w:unhideWhenUsed/>
    <w:rsid w:val="001A0905"/>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1A090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1A0905"/>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1A090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A0905"/>
    <w:rPr>
      <w:sz w:val="22"/>
      <w:szCs w:val="22"/>
      <w:lang w:val="en-GB"/>
    </w:rPr>
  </w:style>
  <w:style w:type="character" w:styleId="CommentReference">
    <w:name w:val="annotation reference"/>
    <w:basedOn w:val="DefaultParagraphFont"/>
    <w:uiPriority w:val="99"/>
    <w:semiHidden/>
    <w:unhideWhenUsed/>
    <w:rsid w:val="001A0905"/>
    <w:rPr>
      <w:sz w:val="16"/>
      <w:szCs w:val="16"/>
      <w:lang w:val="en-GB"/>
    </w:rPr>
  </w:style>
  <w:style w:type="paragraph" w:styleId="CommentText">
    <w:name w:val="annotation text"/>
    <w:basedOn w:val="Normal"/>
    <w:link w:val="CommentTextChar"/>
    <w:uiPriority w:val="99"/>
    <w:rsid w:val="001A0905"/>
    <w:rPr>
      <w:sz w:val="20"/>
      <w:szCs w:val="20"/>
    </w:rPr>
  </w:style>
  <w:style w:type="character" w:customStyle="1" w:styleId="CommentTextChar">
    <w:name w:val="Comment Text Char"/>
    <w:basedOn w:val="DefaultParagraphFont"/>
    <w:link w:val="CommentText"/>
    <w:uiPriority w:val="99"/>
    <w:rsid w:val="001A0905"/>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A0905"/>
    <w:rPr>
      <w:b/>
      <w:bCs/>
    </w:rPr>
  </w:style>
  <w:style w:type="character" w:customStyle="1" w:styleId="CommentSubjectChar">
    <w:name w:val="Comment Subject Char"/>
    <w:basedOn w:val="CommentTextChar"/>
    <w:link w:val="CommentSubject"/>
    <w:uiPriority w:val="99"/>
    <w:semiHidden/>
    <w:rsid w:val="001A0905"/>
    <w:rPr>
      <w:rFonts w:ascii="Times New Roman" w:eastAsia="SimSun" w:hAnsi="Times New Roman" w:cs="Times New Roman"/>
      <w:b/>
      <w:bCs/>
      <w:kern w:val="0"/>
      <w:sz w:val="20"/>
      <w:szCs w:val="20"/>
      <w:lang w:val="en-GB"/>
      <w14:ligatures w14:val="none"/>
    </w:rPr>
  </w:style>
  <w:style w:type="paragraph" w:customStyle="1" w:styleId="Item">
    <w:name w:val="Item"/>
    <w:basedOn w:val="Normal"/>
    <w:qFormat/>
    <w:rsid w:val="001A090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A090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1A0905"/>
    <w:pPr>
      <w:contextualSpacing/>
    </w:pPr>
  </w:style>
  <w:style w:type="numbering" w:customStyle="1" w:styleId="ListCBD">
    <w:name w:val="ListCBD"/>
    <w:basedOn w:val="NoList"/>
    <w:uiPriority w:val="99"/>
    <w:rsid w:val="001A0905"/>
    <w:pPr>
      <w:numPr>
        <w:numId w:val="2"/>
      </w:numPr>
    </w:pPr>
  </w:style>
  <w:style w:type="numbering" w:customStyle="1" w:styleId="CBDHeadings">
    <w:name w:val="CBD_Headings"/>
    <w:basedOn w:val="ListCBD"/>
    <w:uiPriority w:val="99"/>
    <w:rsid w:val="001A0905"/>
    <w:pPr>
      <w:numPr>
        <w:numId w:val="3"/>
      </w:numPr>
    </w:pPr>
  </w:style>
  <w:style w:type="paragraph" w:customStyle="1" w:styleId="AISpacer">
    <w:name w:val="AI_Spacer"/>
    <w:next w:val="Normal"/>
    <w:unhideWhenUsed/>
    <w:qFormat/>
    <w:rsid w:val="001A0905"/>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1A0905"/>
    <w:pPr>
      <w:spacing w:before="120"/>
    </w:pPr>
  </w:style>
  <w:style w:type="paragraph" w:customStyle="1" w:styleId="AFCorNBold">
    <w:name w:val="AF_CorNBold"/>
    <w:basedOn w:val="AFCorNNormal"/>
    <w:next w:val="AFCorNNormal"/>
    <w:unhideWhenUsed/>
    <w:qFormat/>
    <w:rsid w:val="001A0905"/>
    <w:rPr>
      <w:b/>
    </w:rPr>
  </w:style>
  <w:style w:type="paragraph" w:customStyle="1" w:styleId="AFCorN12Bold">
    <w:name w:val="AF_CorN12Bold"/>
    <w:basedOn w:val="AFCorNNormal"/>
    <w:next w:val="AFCorNNormal"/>
    <w:unhideWhenUsed/>
    <w:qFormat/>
    <w:rsid w:val="001A0905"/>
    <w:rPr>
      <w:b/>
      <w:sz w:val="24"/>
    </w:rPr>
  </w:style>
  <w:style w:type="paragraph" w:customStyle="1" w:styleId="CBDAgendaItem">
    <w:name w:val="CBD_AgendaItem"/>
    <w:basedOn w:val="Normal"/>
    <w:qFormat/>
    <w:rsid w:val="001A090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1A0905"/>
    <w:pPr>
      <w:spacing w:after="120"/>
      <w:ind w:left="1134" w:firstLine="567"/>
    </w:pPr>
  </w:style>
  <w:style w:type="paragraph" w:customStyle="1" w:styleId="CBDDesicionAnnex">
    <w:name w:val="CBD_DesicionAnnex"/>
    <w:basedOn w:val="CBDNormal"/>
    <w:next w:val="CBDDesicionText"/>
    <w:qFormat/>
    <w:rsid w:val="001A090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1A0905"/>
    <w:rPr>
      <w:rFonts w:ascii="Times New Roman" w:hAnsi="Times New Roman"/>
      <w:color w:val="467886" w:themeColor="hyperlink"/>
      <w:u w:val="single"/>
      <w:lang w:val="en-GB"/>
    </w:rPr>
  </w:style>
  <w:style w:type="paragraph" w:customStyle="1" w:styleId="CBDAnnex">
    <w:name w:val="CBD_Annex"/>
    <w:basedOn w:val="CBDNormal"/>
    <w:next w:val="CBDTitle"/>
    <w:qFormat/>
    <w:rsid w:val="001A0905"/>
    <w:pPr>
      <w:keepNext/>
      <w:keepLines/>
      <w:spacing w:after="240"/>
      <w:jc w:val="left"/>
    </w:pPr>
    <w:rPr>
      <w:b/>
      <w:sz w:val="28"/>
      <w:lang w:bidi="ar-SY"/>
    </w:rPr>
  </w:style>
  <w:style w:type="paragraph" w:customStyle="1" w:styleId="CBDSubTitle">
    <w:name w:val="CBD_SubTitle"/>
    <w:basedOn w:val="CBDNormal"/>
    <w:qFormat/>
    <w:rsid w:val="001A0905"/>
    <w:pPr>
      <w:keepNext/>
      <w:keepLines/>
      <w:spacing w:before="240" w:after="240"/>
      <w:ind w:left="567"/>
      <w:jc w:val="left"/>
    </w:pPr>
    <w:rPr>
      <w:b/>
    </w:rPr>
  </w:style>
  <w:style w:type="paragraph" w:customStyle="1" w:styleId="CBDTitle">
    <w:name w:val="CBD_Title"/>
    <w:basedOn w:val="CBDNormal"/>
    <w:next w:val="CBDSubTitle"/>
    <w:qFormat/>
    <w:rsid w:val="001A0905"/>
    <w:pPr>
      <w:keepNext/>
      <w:keepLines/>
      <w:spacing w:before="240" w:after="240"/>
      <w:ind w:left="567"/>
      <w:jc w:val="left"/>
    </w:pPr>
    <w:rPr>
      <w:b/>
      <w:sz w:val="28"/>
    </w:rPr>
  </w:style>
  <w:style w:type="paragraph" w:customStyle="1" w:styleId="AENormal">
    <w:name w:val="AE_Normal"/>
    <w:basedOn w:val="Normal"/>
    <w:rsid w:val="001A0905"/>
  </w:style>
  <w:style w:type="paragraph" w:customStyle="1" w:styleId="CBDH1">
    <w:name w:val="CBD_H1"/>
    <w:basedOn w:val="CBDNormal"/>
    <w:qFormat/>
    <w:rsid w:val="001A0905"/>
    <w:pPr>
      <w:keepNext/>
      <w:keepLines/>
      <w:spacing w:before="240" w:after="120"/>
      <w:ind w:left="567" w:hanging="567"/>
      <w:jc w:val="left"/>
      <w:outlineLvl w:val="0"/>
    </w:pPr>
    <w:rPr>
      <w:b/>
      <w:sz w:val="28"/>
    </w:rPr>
  </w:style>
  <w:style w:type="paragraph" w:customStyle="1" w:styleId="CBDH2">
    <w:name w:val="CBD_H2"/>
    <w:basedOn w:val="CBDNormal"/>
    <w:qFormat/>
    <w:rsid w:val="001A0905"/>
    <w:pPr>
      <w:keepNext/>
      <w:keepLines/>
      <w:ind w:left="567" w:hanging="567"/>
    </w:pPr>
    <w:rPr>
      <w:b/>
      <w:sz w:val="24"/>
    </w:rPr>
  </w:style>
  <w:style w:type="paragraph" w:customStyle="1" w:styleId="CBDFootnoteText">
    <w:name w:val="CBD_Footnote_Text"/>
    <w:basedOn w:val="CBDNormal"/>
    <w:qFormat/>
    <w:rsid w:val="001A0905"/>
    <w:pPr>
      <w:jc w:val="left"/>
    </w:pPr>
    <w:rPr>
      <w:sz w:val="18"/>
    </w:rPr>
  </w:style>
  <w:style w:type="paragraph" w:customStyle="1" w:styleId="CBDFooter">
    <w:name w:val="CBD_Footer"/>
    <w:basedOn w:val="CBDNormal"/>
    <w:qFormat/>
    <w:rsid w:val="001A0905"/>
    <w:rPr>
      <w:sz w:val="20"/>
    </w:rPr>
  </w:style>
  <w:style w:type="paragraph" w:customStyle="1" w:styleId="CBDHeader">
    <w:name w:val="CBD_Header"/>
    <w:basedOn w:val="CBDNormal"/>
    <w:next w:val="CBDFooter"/>
    <w:qFormat/>
    <w:rsid w:val="001A090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A0905"/>
    <w:pPr>
      <w:keepNext/>
      <w:keepLines/>
      <w:spacing w:before="120" w:after="120"/>
      <w:ind w:left="567" w:hanging="567"/>
      <w:jc w:val="left"/>
    </w:pPr>
    <w:rPr>
      <w:b/>
    </w:rPr>
  </w:style>
  <w:style w:type="paragraph" w:customStyle="1" w:styleId="CBDH4">
    <w:name w:val="CBD_H4"/>
    <w:basedOn w:val="CBDNormal"/>
    <w:rsid w:val="001A0905"/>
    <w:pPr>
      <w:keepNext/>
      <w:keepLines/>
      <w:spacing w:before="120" w:after="120"/>
      <w:ind w:left="567" w:hanging="567"/>
      <w:jc w:val="left"/>
    </w:pPr>
    <w:rPr>
      <w:b/>
    </w:rPr>
  </w:style>
  <w:style w:type="paragraph" w:customStyle="1" w:styleId="CBDH5">
    <w:name w:val="CBD_H5"/>
    <w:basedOn w:val="CBDNormal"/>
    <w:qFormat/>
    <w:rsid w:val="001A0905"/>
    <w:pPr>
      <w:keepNext/>
      <w:keepLines/>
      <w:spacing w:before="120" w:after="120"/>
      <w:ind w:left="567" w:hanging="567"/>
      <w:jc w:val="left"/>
    </w:pPr>
    <w:rPr>
      <w:i/>
    </w:rPr>
  </w:style>
  <w:style w:type="paragraph" w:customStyle="1" w:styleId="CBDTableNormal">
    <w:name w:val="CBD_TableNormal"/>
    <w:basedOn w:val="CBDNormal"/>
    <w:qFormat/>
    <w:rsid w:val="001A0905"/>
    <w:pPr>
      <w:spacing w:before="40" w:after="80"/>
      <w:jc w:val="left"/>
    </w:pPr>
    <w:rPr>
      <w:sz w:val="20"/>
    </w:rPr>
  </w:style>
  <w:style w:type="paragraph" w:customStyle="1" w:styleId="CBDTableTitle">
    <w:name w:val="CBD_TableTitle"/>
    <w:basedOn w:val="CBDNormal"/>
    <w:qFormat/>
    <w:rsid w:val="001A0905"/>
    <w:pPr>
      <w:keepNext/>
      <w:keepLines/>
      <w:spacing w:before="120" w:after="60"/>
      <w:ind w:left="567"/>
      <w:jc w:val="left"/>
    </w:pPr>
    <w:rPr>
      <w:b/>
    </w:rPr>
  </w:style>
  <w:style w:type="paragraph" w:customStyle="1" w:styleId="CBDFigureTitle">
    <w:name w:val="CBD_FigureTitle"/>
    <w:basedOn w:val="CBDNormal"/>
    <w:next w:val="CBDNormalNoNumber"/>
    <w:qFormat/>
    <w:rsid w:val="001A0905"/>
    <w:pPr>
      <w:keepNext/>
      <w:keepLines/>
      <w:spacing w:before="120" w:after="60"/>
      <w:ind w:left="567"/>
      <w:jc w:val="left"/>
    </w:pPr>
    <w:rPr>
      <w:b/>
    </w:rPr>
  </w:style>
  <w:style w:type="paragraph" w:styleId="TOC1">
    <w:name w:val="toc 1"/>
    <w:basedOn w:val="CBDNormal"/>
    <w:next w:val="Normal"/>
    <w:autoRedefine/>
    <w:uiPriority w:val="39"/>
    <w:unhideWhenUsed/>
    <w:rsid w:val="00632DAD"/>
    <w:pPr>
      <w:tabs>
        <w:tab w:val="clear" w:pos="567"/>
        <w:tab w:val="clear" w:pos="1134"/>
        <w:tab w:val="clear" w:pos="1701"/>
        <w:tab w:val="clear" w:pos="2268"/>
        <w:tab w:val="clear" w:pos="2835"/>
        <w:tab w:val="clear" w:pos="3402"/>
        <w:tab w:val="left" w:pos="624"/>
        <w:tab w:val="left" w:pos="1418"/>
        <w:tab w:val="right" w:leader="dot" w:pos="9486"/>
      </w:tabs>
      <w:adjustRightInd w:val="0"/>
      <w:snapToGrid w:val="0"/>
      <w:spacing w:before="40" w:after="40"/>
      <w:ind w:left="1134" w:hanging="567"/>
      <w:jc w:val="left"/>
    </w:pPr>
    <w:rPr>
      <w:rFonts w:eastAsia="Times New Roman"/>
      <w:bCs/>
      <w:szCs w:val="20"/>
    </w:rPr>
  </w:style>
  <w:style w:type="paragraph" w:styleId="TOC2">
    <w:name w:val="toc 2"/>
    <w:basedOn w:val="CBDNormal"/>
    <w:next w:val="Normal"/>
    <w:uiPriority w:val="39"/>
    <w:unhideWhenUsed/>
    <w:rsid w:val="001A090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A090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A090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customStyle="1" w:styleId="GridTable1Light1">
    <w:name w:val="Grid Table 1 Light1"/>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2-Accent21">
    <w:name w:val="Grid Table 2 - Accent 21"/>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2-Accent31">
    <w:name w:val="Grid Table 2 - Accent 31"/>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2-Accent41">
    <w:name w:val="Grid Table 2 - Accent 41"/>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2-Accent51">
    <w:name w:val="Grid Table 2 - Accent 51"/>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2-Accent61">
    <w:name w:val="Grid Table 2 - Accent 61"/>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31">
    <w:name w:val="Grid Table 31"/>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3-Accent21">
    <w:name w:val="Grid Table 3 - Accent 21"/>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3-Accent31">
    <w:name w:val="Grid Table 3 - Accent 31"/>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3-Accent41">
    <w:name w:val="Grid Table 3 - Accent 41"/>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3-Accent51">
    <w:name w:val="Grid Table 3 - Accent 51"/>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3-Accent61">
    <w:name w:val="Grid Table 3 - Accent 61"/>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GridTable41">
    <w:name w:val="Grid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4-Accent21">
    <w:name w:val="Grid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4-Accent31">
    <w:name w:val="Grid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4-Accent41">
    <w:name w:val="Grid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4-Accent51">
    <w:name w:val="Grid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61">
    <w:name w:val="Grid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5Dark1">
    <w:name w:val="Grid Table 5 Dark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21">
    <w:name w:val="Grid Table 5 Dark - Accent 2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GridTable5Dark-Accent31">
    <w:name w:val="Grid Table 5 Dark - Accent 3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GridTable5Dark-Accent41">
    <w:name w:val="Grid Table 5 Dark - Accent 4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GridTable5Dark-Accent51">
    <w:name w:val="Grid Table 5 Dark - Accent 5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GridTable5Dark-Accent61">
    <w:name w:val="Grid Table 5 Dark - Accent 6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GridTable6Colorful1">
    <w:name w:val="Grid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6Colorful-Accent21">
    <w:name w:val="Grid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6Colorful-Accent31">
    <w:name w:val="Grid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6Colorful-Accent41">
    <w:name w:val="Grid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6Colorful-Accent51">
    <w:name w:val="Grid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6Colorful-Accent61">
    <w:name w:val="Grid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7Colorful1">
    <w:name w:val="Grid Table 7 Colorful1"/>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7Colorful-Accent21">
    <w:name w:val="Grid Table 7 Colorful - Accent 21"/>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7Colorful-Accent31">
    <w:name w:val="Grid Table 7 Colorful - Accent 31"/>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7Colorful-Accent41">
    <w:name w:val="Grid Table 7 Colorful - Accent 41"/>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7Colorful-Accent51">
    <w:name w:val="Grid Table 7 Colorful - Accent 51"/>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7Colorful-Accent61">
    <w:name w:val="Grid Table 7 Colorful - Accent 61"/>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customStyle="1" w:styleId="ListTable1Light1">
    <w:name w:val="List Table 1 Light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1Light-Accent21">
    <w:name w:val="List Table 1 Light - Accent 2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1Light-Accent31">
    <w:name w:val="List Table 1 Light - Accent 3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1Light-Accent41">
    <w:name w:val="List Table 1 Light - Accent 4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1Light-Accent51">
    <w:name w:val="List Table 1 Light - Accent 5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1Light-Accent61">
    <w:name w:val="List Table 1 Light - Accent 6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21">
    <w:name w:val="List Table 21"/>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2-Accent21">
    <w:name w:val="List Table 2 - Accent 21"/>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2-Accent31">
    <w:name w:val="List Table 2 - Accent 31"/>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2-Accent41">
    <w:name w:val="List Table 2 - Accent 41"/>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2-Accent51">
    <w:name w:val="List Table 2 - Accent 51"/>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2-Accent61">
    <w:name w:val="List Table 2 - Accent 61"/>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31">
    <w:name w:val="List Table 31"/>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ListTable3-Accent21">
    <w:name w:val="List Table 3 - Accent 21"/>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ListTable3-Accent31">
    <w:name w:val="List Table 3 - Accent 31"/>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ListTable3-Accent41">
    <w:name w:val="List Table 3 - Accent 41"/>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ListTable3-Accent51">
    <w:name w:val="List Table 3 - Accent 51"/>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ListTable3-Accent61">
    <w:name w:val="List Table 3 - Accent 61"/>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ListTable41">
    <w:name w:val="List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4-Accent21">
    <w:name w:val="List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4-Accent31">
    <w:name w:val="List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4-Accent41">
    <w:name w:val="List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4-Accent51">
    <w:name w:val="List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4-Accent61">
    <w:name w:val="List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5Dark1">
    <w:name w:val="List Table 5 Dark1"/>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6Colorful-Accent21">
    <w:name w:val="List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6Colorful-Accent31">
    <w:name w:val="List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6Colorful-Accent41">
    <w:name w:val="List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6Colorful-Accent51">
    <w:name w:val="List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6Colorful-Accent61">
    <w:name w:val="List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7Colorful1">
    <w:name w:val="List Table 7 Colorful1"/>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customStyle="1" w:styleId="PlainTable11">
    <w:name w:val="Plain Table 1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tabs>
        <w:tab w:val="left" w:pos="567"/>
      </w:tabs>
      <w:spacing w:after="0"/>
      <w:ind w:left="0" w:firstLine="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22181"/>
    <w:pPr>
      <w:tabs>
        <w:tab w:val="clear" w:pos="567"/>
        <w:tab w:val="clear" w:pos="1134"/>
        <w:tab w:val="clear" w:pos="1701"/>
        <w:tab w:val="clear" w:pos="2268"/>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table" w:customStyle="1" w:styleId="TableGrid10">
    <w:name w:val="Table Grid1"/>
    <w:basedOn w:val="TableNormal"/>
    <w:next w:val="TableGrid"/>
    <w:uiPriority w:val="39"/>
    <w:rsid w:val="0062218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C20C98"/>
    <w:rPr>
      <w:color w:val="605E5C"/>
      <w:shd w:val="clear" w:color="auto" w:fill="E1DFDD"/>
      <w:lang w:val="en-GB"/>
    </w:rPr>
  </w:style>
  <w:style w:type="paragraph" w:customStyle="1" w:styleId="CBDAgendaItemReport">
    <w:name w:val="CBD_AgendaItem_Report"/>
    <w:basedOn w:val="Normal"/>
    <w:qFormat/>
    <w:rsid w:val="001A0905"/>
    <w:pPr>
      <w:keepNext/>
      <w:keepLines/>
      <w:spacing w:before="240" w:after="120"/>
      <w:jc w:val="left"/>
    </w:pPr>
    <w:rPr>
      <w:b/>
      <w:sz w:val="24"/>
    </w:rPr>
  </w:style>
  <w:style w:type="paragraph" w:customStyle="1" w:styleId="CBDagendaItem0">
    <w:name w:val="CBD_agenda_Item"/>
    <w:basedOn w:val="CBDNormalNumber"/>
    <w:qFormat/>
    <w:rsid w:val="001A0905"/>
  </w:style>
  <w:style w:type="character" w:customStyle="1" w:styleId="Hashtag2">
    <w:name w:val="Hashtag2"/>
    <w:basedOn w:val="DefaultParagraphFont"/>
    <w:uiPriority w:val="99"/>
    <w:semiHidden/>
    <w:unhideWhenUsed/>
    <w:rsid w:val="00663BB0"/>
    <w:rPr>
      <w:color w:val="2B579A"/>
      <w:shd w:val="clear" w:color="auto" w:fill="E1DFDD"/>
      <w:lang w:val="en-GB"/>
    </w:rPr>
  </w:style>
  <w:style w:type="character" w:customStyle="1" w:styleId="Mention2">
    <w:name w:val="Mention2"/>
    <w:basedOn w:val="DefaultParagraphFont"/>
    <w:uiPriority w:val="99"/>
    <w:semiHidden/>
    <w:unhideWhenUsed/>
    <w:rsid w:val="00663BB0"/>
    <w:rPr>
      <w:color w:val="2B579A"/>
      <w:shd w:val="clear" w:color="auto" w:fill="E1DFDD"/>
      <w:lang w:val="en-GB"/>
    </w:rPr>
  </w:style>
  <w:style w:type="character" w:customStyle="1" w:styleId="SmartHyperlink2">
    <w:name w:val="Smart Hyperlink2"/>
    <w:basedOn w:val="DefaultParagraphFont"/>
    <w:uiPriority w:val="99"/>
    <w:semiHidden/>
    <w:unhideWhenUsed/>
    <w:rsid w:val="00663BB0"/>
    <w:rPr>
      <w:u w:val="dotted"/>
      <w:lang w:val="en-GB"/>
    </w:rPr>
  </w:style>
  <w:style w:type="character" w:customStyle="1" w:styleId="SmartLink2">
    <w:name w:val="SmartLink2"/>
    <w:basedOn w:val="DefaultParagraphFont"/>
    <w:uiPriority w:val="99"/>
    <w:semiHidden/>
    <w:unhideWhenUsed/>
    <w:rsid w:val="00663BB0"/>
    <w:rPr>
      <w:color w:val="0000FF"/>
      <w:u w:val="single"/>
      <w:shd w:val="clear" w:color="auto" w:fill="F3F2F1"/>
      <w:lang w:val="en-GB"/>
    </w:rPr>
  </w:style>
  <w:style w:type="paragraph" w:customStyle="1" w:styleId="CBDpara-item">
    <w:name w:val="CBD_para-item"/>
    <w:basedOn w:val="Normal"/>
    <w:qFormat/>
    <w:rsid w:val="001A0905"/>
    <w:pPr>
      <w:tabs>
        <w:tab w:val="clear" w:pos="567"/>
      </w:tabs>
      <w:spacing w:before="120" w:after="120"/>
      <w:ind w:left="1134" w:hanging="567"/>
      <w:jc w:val="left"/>
    </w:pPr>
  </w:style>
  <w:style w:type="paragraph" w:customStyle="1" w:styleId="CBDsubpara-item">
    <w:name w:val="CBD_subpara-item"/>
    <w:basedOn w:val="CBDpara-item"/>
    <w:qFormat/>
    <w:rsid w:val="001A0905"/>
    <w:pPr>
      <w:tabs>
        <w:tab w:val="clear" w:pos="1134"/>
      </w:tabs>
      <w:ind w:left="1701"/>
    </w:pPr>
  </w:style>
  <w:style w:type="paragraph" w:customStyle="1" w:styleId="CBDRecommendText">
    <w:name w:val="CBD_RecommendText"/>
    <w:basedOn w:val="Normal"/>
    <w:qFormat/>
    <w:rsid w:val="001A0905"/>
    <w:pPr>
      <w:spacing w:after="120"/>
      <w:ind w:left="567"/>
    </w:pPr>
  </w:style>
  <w:style w:type="character" w:customStyle="1" w:styleId="UnresolvedMention3">
    <w:name w:val="Unresolved Mention3"/>
    <w:basedOn w:val="DefaultParagraphFont"/>
    <w:uiPriority w:val="99"/>
    <w:semiHidden/>
    <w:unhideWhenUsed/>
    <w:rsid w:val="009F2330"/>
    <w:rPr>
      <w:color w:val="605E5C"/>
      <w:shd w:val="clear" w:color="auto" w:fill="E1DFDD"/>
    </w:rPr>
  </w:style>
  <w:style w:type="character" w:styleId="UnresolvedMention">
    <w:name w:val="Unresolved Mention"/>
    <w:basedOn w:val="DefaultParagraphFont"/>
    <w:uiPriority w:val="99"/>
    <w:semiHidden/>
    <w:unhideWhenUsed/>
    <w:rsid w:val="009E6891"/>
    <w:rPr>
      <w:color w:val="605E5C"/>
      <w:shd w:val="clear" w:color="auto" w:fill="E1DFDD"/>
    </w:rPr>
  </w:style>
  <w:style w:type="paragraph" w:customStyle="1" w:styleId="Para1">
    <w:name w:val="Para1"/>
    <w:basedOn w:val="Normal"/>
    <w:link w:val="Para1Char"/>
    <w:qFormat/>
    <w:rsid w:val="00BB3521"/>
    <w:pPr>
      <w:tabs>
        <w:tab w:val="clear" w:pos="567"/>
        <w:tab w:val="clear" w:pos="1134"/>
        <w:tab w:val="clear" w:pos="1701"/>
        <w:tab w:val="clear" w:pos="2268"/>
        <w:tab w:val="num" w:pos="928"/>
      </w:tabs>
      <w:spacing w:before="120" w:after="120"/>
      <w:ind w:left="568"/>
    </w:pPr>
    <w:rPr>
      <w:rFonts w:eastAsia="Times New Roman"/>
      <w:snapToGrid w:val="0"/>
      <w:szCs w:val="18"/>
      <w:lang w:val="x-none"/>
    </w:rPr>
  </w:style>
  <w:style w:type="character" w:customStyle="1" w:styleId="Para1Char">
    <w:name w:val="Para1 Char"/>
    <w:link w:val="Para1"/>
    <w:qFormat/>
    <w:rsid w:val="00BB3521"/>
    <w:rPr>
      <w:rFonts w:ascii="Times New Roman" w:eastAsia="Times New Roman" w:hAnsi="Times New Roman" w:cs="Times New Roman"/>
      <w:snapToGrid w:val="0"/>
      <w:kern w:val="0"/>
      <w:sz w:val="22"/>
      <w:szCs w:val="18"/>
      <w:lang w:val="x-none"/>
      <w14:ligatures w14:val="none"/>
    </w:rPr>
  </w:style>
  <w:style w:type="table" w:styleId="GridTable1Light">
    <w:name w:val="Grid Table 1 Light"/>
    <w:basedOn w:val="TableNormal"/>
    <w:uiPriority w:val="46"/>
    <w:rsid w:val="00B32C6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32C64"/>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32C64"/>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32C64"/>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32C64"/>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32C64"/>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32C64"/>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32C6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32C64"/>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B32C64"/>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B32C64"/>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B32C64"/>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B32C64"/>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B32C64"/>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B32C6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32C64"/>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B32C64"/>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B32C64"/>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B32C64"/>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B32C64"/>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B32C64"/>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B32C6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32C64"/>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B32C64"/>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B32C64"/>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B32C64"/>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B32C64"/>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B32C64"/>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B32C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32C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B32C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B32C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B32C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B32C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B32C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B32C6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32C64"/>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B32C64"/>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B32C64"/>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B32C64"/>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B32C64"/>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B32C64"/>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B32C6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32C64"/>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B32C64"/>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B32C64"/>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B32C64"/>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B32C64"/>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B32C64"/>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stTable1Light">
    <w:name w:val="List Table 1 Light"/>
    <w:basedOn w:val="TableNormal"/>
    <w:uiPriority w:val="46"/>
    <w:rsid w:val="00B32C6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32C64"/>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B32C64"/>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B32C64"/>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B32C64"/>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B32C64"/>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B32C64"/>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B32C6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32C64"/>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B32C64"/>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B32C64"/>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B32C64"/>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B32C64"/>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B32C64"/>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B32C6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32C64"/>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B32C64"/>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B32C64"/>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B32C64"/>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B32C64"/>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B32C64"/>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B32C6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32C64"/>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B32C64"/>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B32C64"/>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B32C64"/>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B32C64"/>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B32C64"/>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B32C6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32C64"/>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32C64"/>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32C64"/>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32C64"/>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32C64"/>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32C64"/>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32C6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32C64"/>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B32C64"/>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B32C64"/>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B32C64"/>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B32C64"/>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B32C64"/>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B32C6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32C64"/>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32C64"/>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32C64"/>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32C64"/>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32C64"/>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32C64"/>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B32C6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32C6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32C6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32C6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32C6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B32C6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10">
    <w:name w:val="Para 1"/>
    <w:basedOn w:val="Normal"/>
    <w:qFormat/>
    <w:rsid w:val="00B32C64"/>
    <w:pPr>
      <w:tabs>
        <w:tab w:val="clear" w:pos="567"/>
        <w:tab w:val="clear" w:pos="1701"/>
        <w:tab w:val="clear" w:pos="2268"/>
      </w:tabs>
      <w:spacing w:before="120" w:after="120"/>
    </w:pPr>
    <w:rPr>
      <w:rFonts w:eastAsia="Times New Roman"/>
      <w:szCs w:val="24"/>
    </w:rPr>
  </w:style>
  <w:style w:type="paragraph" w:customStyle="1" w:styleId="CBDStyle">
    <w:name w:val="CBD Style"/>
    <w:basedOn w:val="Para10"/>
    <w:qFormat/>
    <w:rsid w:val="00B32C64"/>
    <w:pPr>
      <w:ind w:left="562"/>
    </w:pPr>
  </w:style>
  <w:style w:type="paragraph" w:customStyle="1" w:styleId="CBDSubheader">
    <w:name w:val="CBD Subheader"/>
    <w:basedOn w:val="Para10"/>
    <w:qFormat/>
    <w:rsid w:val="00B32C64"/>
    <w:pPr>
      <w:tabs>
        <w:tab w:val="clear" w:pos="1134"/>
      </w:tabs>
      <w:ind w:left="1134"/>
    </w:pPr>
    <w:rPr>
      <w:b/>
      <w:bCs/>
    </w:rPr>
  </w:style>
  <w:style w:type="character" w:styleId="Hashtag">
    <w:name w:val="Hashtag"/>
    <w:basedOn w:val="DefaultParagraphFont"/>
    <w:uiPriority w:val="99"/>
    <w:semiHidden/>
    <w:unhideWhenUsed/>
    <w:rsid w:val="00B32C64"/>
    <w:rPr>
      <w:color w:val="2B579A"/>
      <w:shd w:val="clear" w:color="auto" w:fill="E1DFDD"/>
      <w:lang w:val="en-GB"/>
    </w:rPr>
  </w:style>
  <w:style w:type="character" w:styleId="Mention">
    <w:name w:val="Mention"/>
    <w:basedOn w:val="DefaultParagraphFont"/>
    <w:uiPriority w:val="99"/>
    <w:semiHidden/>
    <w:unhideWhenUsed/>
    <w:rsid w:val="00B32C64"/>
    <w:rPr>
      <w:color w:val="2B579A"/>
      <w:shd w:val="clear" w:color="auto" w:fill="E1DFDD"/>
      <w:lang w:val="en-GB"/>
    </w:rPr>
  </w:style>
  <w:style w:type="character" w:styleId="SmartHyperlink">
    <w:name w:val="Smart Hyperlink"/>
    <w:basedOn w:val="DefaultParagraphFont"/>
    <w:uiPriority w:val="99"/>
    <w:semiHidden/>
    <w:unhideWhenUsed/>
    <w:rsid w:val="00B32C64"/>
    <w:rPr>
      <w:u w:val="dotted"/>
      <w:lang w:val="en-GB"/>
    </w:rPr>
  </w:style>
  <w:style w:type="character" w:styleId="SmartLink">
    <w:name w:val="Smart Link"/>
    <w:basedOn w:val="DefaultParagraphFont"/>
    <w:uiPriority w:val="99"/>
    <w:semiHidden/>
    <w:unhideWhenUsed/>
    <w:rsid w:val="00B32C64"/>
    <w:rPr>
      <w:color w:val="0000FF"/>
      <w:u w:val="single"/>
      <w:shd w:val="clear" w:color="auto" w:fill="F3F2F1"/>
      <w:lang w:val="en-GB"/>
    </w:rPr>
  </w:style>
  <w:style w:type="character" w:customStyle="1" w:styleId="FootnoteTextChar1">
    <w:name w:val="Footnote Text Char1"/>
    <w:basedOn w:val="DefaultParagraphFont"/>
    <w:uiPriority w:val="99"/>
    <w:semiHidden/>
    <w:rsid w:val="00B32C64"/>
    <w:rPr>
      <w:kern w:val="0"/>
      <w:sz w:val="20"/>
      <w:szCs w:val="20"/>
      <w14:ligatures w14:val="none"/>
    </w:rPr>
  </w:style>
  <w:style w:type="character" w:customStyle="1" w:styleId="normaltextrun">
    <w:name w:val="normaltextrun"/>
    <w:basedOn w:val="DefaultParagraphFont"/>
    <w:rsid w:val="00B32C64"/>
  </w:style>
  <w:style w:type="character" w:customStyle="1" w:styleId="eop">
    <w:name w:val="eop"/>
    <w:basedOn w:val="DefaultParagraphFont"/>
    <w:rsid w:val="00B32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758226">
      <w:bodyDiv w:val="1"/>
      <w:marLeft w:val="0"/>
      <w:marRight w:val="0"/>
      <w:marTop w:val="0"/>
      <w:marBottom w:val="0"/>
      <w:divBdr>
        <w:top w:val="none" w:sz="0" w:space="0" w:color="auto"/>
        <w:left w:val="none" w:sz="0" w:space="0" w:color="auto"/>
        <w:bottom w:val="none" w:sz="0" w:space="0" w:color="auto"/>
        <w:right w:val="none" w:sz="0" w:space="0" w:color="auto"/>
      </w:divBdr>
    </w:div>
    <w:div w:id="1547790654">
      <w:bodyDiv w:val="1"/>
      <w:marLeft w:val="0"/>
      <w:marRight w:val="0"/>
      <w:marTop w:val="0"/>
      <w:marBottom w:val="0"/>
      <w:divBdr>
        <w:top w:val="none" w:sz="0" w:space="0" w:color="auto"/>
        <w:left w:val="none" w:sz="0" w:space="0" w:color="auto"/>
        <w:bottom w:val="none" w:sz="0" w:space="0" w:color="auto"/>
        <w:right w:val="none" w:sz="0" w:space="0" w:color="auto"/>
      </w:divBdr>
    </w:div>
    <w:div w:id="1640379789">
      <w:bodyDiv w:val="1"/>
      <w:marLeft w:val="0"/>
      <w:marRight w:val="0"/>
      <w:marTop w:val="0"/>
      <w:marBottom w:val="0"/>
      <w:divBdr>
        <w:top w:val="none" w:sz="0" w:space="0" w:color="auto"/>
        <w:left w:val="none" w:sz="0" w:space="0" w:color="auto"/>
        <w:bottom w:val="none" w:sz="0" w:space="0" w:color="auto"/>
        <w:right w:val="none" w:sz="0" w:space="0" w:color="auto"/>
      </w:divBdr>
    </w:div>
    <w:div w:id="200581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ocuments/CBD/SB8J/1/INF/3" TargetMode="External"/><Relationship Id="rId47" Type="http://schemas.openxmlformats.org/officeDocument/2006/relationships/footer" Target="footer4.xml"/><Relationship Id="rId50"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cbd.int/decisions/cop/?m=cop-15" TargetMode="Externa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hyperlink" Target="https://www.cbd.int/documents/CBD/SB8J/1/INF/2" TargetMode="External"/><Relationship Id="rId37" Type="http://schemas.openxmlformats.org/officeDocument/2006/relationships/hyperlink" Target="https://www.cbd.int/notifications/2025-132" TargetMode="External"/><Relationship Id="rId40" Type="http://schemas.openxmlformats.org/officeDocument/2006/relationships/hyperlink" Target="https://www.cbd.int/decisions/cop/?m=cop-16" TargetMode="External"/><Relationship Id="rId45"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recommendations/sbstta/?m=sbstta-27"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5" TargetMode="External"/><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ocuments/CBD/SB8J/1/4" TargetMode="External"/><Relationship Id="rId48" Type="http://schemas.openxmlformats.org/officeDocument/2006/relationships/header" Target="header5.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recommendations/sbstta/?m=sbstta-27" TargetMode="External"/><Relationship Id="rId46" Type="http://schemas.openxmlformats.org/officeDocument/2006/relationships/footer" Target="footer3.xml"/><Relationship Id="rId20" Type="http://schemas.openxmlformats.org/officeDocument/2006/relationships/hyperlink" Target="https://www.cbd.int/doc/decisions/cop-08/cop-08-dec-10-en.pdf" TargetMode="External"/><Relationship Id="rId41" Type="http://schemas.openxmlformats.org/officeDocument/2006/relationships/hyperlink" Target="https://www.cbd.int/documents/CBD/SB8J/1/3"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decisions/cop-14/cop-14-dec-13-en.pdf" TargetMode="External"/><Relationship Id="rId18" Type="http://schemas.openxmlformats.org/officeDocument/2006/relationships/hyperlink" Target="https://www.cbd.int/documents/CBD/SB8J/1/7" TargetMode="External"/><Relationship Id="rId26" Type="http://schemas.openxmlformats.org/officeDocument/2006/relationships/hyperlink" Target="https://www.cbd.int/documents/CBD/SB8J/1/INF/4" TargetMode="External"/><Relationship Id="rId3" Type="http://schemas.openxmlformats.org/officeDocument/2006/relationships/hyperlink" Target="https://www.cbd.int/decisions/cop/?m=cop-15" TargetMode="External"/><Relationship Id="rId21" Type="http://schemas.openxmlformats.org/officeDocument/2006/relationships/hyperlink" Target="https://www.cbd.int/documents/CBD/SB8J/1/1/REV1" TargetMode="External"/><Relationship Id="rId34" Type="http://schemas.openxmlformats.org/officeDocument/2006/relationships/hyperlink" Target="https://www.cbd.int/documents/CBD/SB8J/1/7"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ecisions/cop/?m=cop-16" TargetMode="External"/><Relationship Id="rId17" Type="http://schemas.openxmlformats.org/officeDocument/2006/relationships/hyperlink" Target="https://www.cbd.int/recommendations/sbstta/?m=sbstta-27" TargetMode="External"/><Relationship Id="rId25" Type="http://schemas.openxmlformats.org/officeDocument/2006/relationships/hyperlink" Target="https://www.cbd.int/documents/CBD/SB8J/1/INF/3" TargetMode="External"/><Relationship Id="rId33" Type="http://schemas.openxmlformats.org/officeDocument/2006/relationships/hyperlink" Target="https://www.cbd.int/doc/c/5b63/cfbb/36bd690bc7ed91136d8d477b/sb8j-01-inf-02-en.pdf" TargetMode="External"/><Relationship Id="rId2" Type="http://schemas.openxmlformats.org/officeDocument/2006/relationships/hyperlink" Target="https://www.cbd.int/decisions/cop/?m=cop-16" TargetMode="External"/><Relationship Id="rId16" Type="http://schemas.openxmlformats.org/officeDocument/2006/relationships/hyperlink" Target="https://www.cbd.int/decisions/cop/?m=cop-15" TargetMode="External"/><Relationship Id="rId20" Type="http://schemas.openxmlformats.org/officeDocument/2006/relationships/hyperlink" Target="https://www.cbd.int/meetings/SB8J-01" TargetMode="External"/><Relationship Id="rId29" Type="http://schemas.openxmlformats.org/officeDocument/2006/relationships/hyperlink" Target="https://www.cbd.int/documents/CBD/A8J/WS/2025/2/2"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A8J/WS/2025/2/3" TargetMode="External"/><Relationship Id="rId11" Type="http://schemas.openxmlformats.org/officeDocument/2006/relationships/hyperlink" Target="https://www.cbd.int/decisions/cop/?m=cop-16" TargetMode="External"/><Relationship Id="rId24" Type="http://schemas.openxmlformats.org/officeDocument/2006/relationships/hyperlink" Target="https://www.cbd.int/documents/CBD/SB8J/1/3" TargetMode="External"/><Relationship Id="rId32" Type="http://schemas.openxmlformats.org/officeDocument/2006/relationships/hyperlink" Target="https://www.cbd.int/documents/CBD/SB8J/1/6" TargetMode="External"/><Relationship Id="rId5" Type="http://schemas.openxmlformats.org/officeDocument/2006/relationships/hyperlink" Target="https://www.cbd.int/decisions/cop/?m=cop-15" TargetMode="External"/><Relationship Id="rId15" Type="http://schemas.openxmlformats.org/officeDocument/2006/relationships/hyperlink" Target="https://www.cbd.int/decisions/cop/?m=cop-15" TargetMode="External"/><Relationship Id="rId23" Type="http://schemas.openxmlformats.org/officeDocument/2006/relationships/hyperlink" Target="https://www.cbd.int/documents/CBD/SB8J/1/2" TargetMode="External"/><Relationship Id="rId28" Type="http://schemas.openxmlformats.org/officeDocument/2006/relationships/hyperlink" Target="https://www.cbd.int/documents/CBD/SB8J/1/INF/5" TargetMode="External"/><Relationship Id="rId10" Type="http://schemas.openxmlformats.org/officeDocument/2006/relationships/hyperlink" Target="https://www.cbd.int/doc/decisions/cop-13/cop-13-dec-18-en.pdf" TargetMode="External"/><Relationship Id="rId19" Type="http://schemas.openxmlformats.org/officeDocument/2006/relationships/hyperlink" Target="https://www.cbd.int/documents/CBD/SB8J/1/INF/1" TargetMode="External"/><Relationship Id="rId31" Type="http://schemas.openxmlformats.org/officeDocument/2006/relationships/hyperlink" Target="https://www.cbd.int/documents/CBD/SB8J/1/5"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oc/decisions/cop-12/cop-12-dec-12-en.pdf" TargetMode="External"/><Relationship Id="rId14" Type="http://schemas.openxmlformats.org/officeDocument/2006/relationships/hyperlink" Target="https://www.cbd.int/doc/decisions/cop-14/cop-14-dec-13-en.pdf" TargetMode="External"/><Relationship Id="rId22" Type="http://schemas.openxmlformats.org/officeDocument/2006/relationships/hyperlink" Target="https://www.cbd.int/documents/CBD/SB8J/1/1/ADD1" TargetMode="External"/><Relationship Id="rId27" Type="http://schemas.openxmlformats.org/officeDocument/2006/relationships/hyperlink" Target="https://www.cbd.int/documents/CBD/SB8J/1/4" TargetMode="External"/><Relationship Id="rId30" Type="http://schemas.openxmlformats.org/officeDocument/2006/relationships/hyperlink" Target="https://www.cbd.int/documents/CBD/A8J/WS/2025/2/3" TargetMode="External"/><Relationship Id="rId35" Type="http://schemas.openxmlformats.org/officeDocument/2006/relationships/hyperlink" Target="https://www.cbd.int/doc/c/c384/ae46/54a3b164a98f54ecaa7a763b/sb8j-01-l-01-en.pdf" TargetMode="External"/><Relationship Id="rId8" Type="http://schemas.openxmlformats.org/officeDocument/2006/relationships/hyperlink" Target="https://www.cbd.int/doc/decisions/cop-07/cop-07-dec-16-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E60063F298475F9141682C5BDE7A0B"/>
        <w:category>
          <w:name w:val="General"/>
          <w:gallery w:val="placeholder"/>
        </w:category>
        <w:types>
          <w:type w:val="bbPlcHdr"/>
        </w:types>
        <w:behaviors>
          <w:behavior w:val="content"/>
        </w:behaviors>
        <w:guid w:val="{C09E1588-B0F0-468E-9D63-60B9790F875F}"/>
      </w:docPartPr>
      <w:docPartBody>
        <w:p w:rsidR="00570E1A" w:rsidRDefault="00570E1A">
          <w:pPr>
            <w:pStyle w:val="84E60063F298475F9141682C5BDE7A0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1B97"/>
    <w:rsid w:val="00004E73"/>
    <w:rsid w:val="0002705A"/>
    <w:rsid w:val="00030232"/>
    <w:rsid w:val="00042642"/>
    <w:rsid w:val="00042F79"/>
    <w:rsid w:val="00057B13"/>
    <w:rsid w:val="000C5EA5"/>
    <w:rsid w:val="001253F4"/>
    <w:rsid w:val="00132031"/>
    <w:rsid w:val="00161B29"/>
    <w:rsid w:val="001927AF"/>
    <w:rsid w:val="001A50F0"/>
    <w:rsid w:val="001D417B"/>
    <w:rsid w:val="001E6377"/>
    <w:rsid w:val="00227D0F"/>
    <w:rsid w:val="00250B40"/>
    <w:rsid w:val="00256FD3"/>
    <w:rsid w:val="002942DD"/>
    <w:rsid w:val="002C0110"/>
    <w:rsid w:val="002D1FE4"/>
    <w:rsid w:val="002D3216"/>
    <w:rsid w:val="002F20F6"/>
    <w:rsid w:val="00313765"/>
    <w:rsid w:val="00344C9E"/>
    <w:rsid w:val="00347CFA"/>
    <w:rsid w:val="003570CF"/>
    <w:rsid w:val="003725B4"/>
    <w:rsid w:val="00380F21"/>
    <w:rsid w:val="0038783B"/>
    <w:rsid w:val="003B564E"/>
    <w:rsid w:val="00417A0C"/>
    <w:rsid w:val="00420ACE"/>
    <w:rsid w:val="004358FE"/>
    <w:rsid w:val="00465554"/>
    <w:rsid w:val="00480F47"/>
    <w:rsid w:val="0049161A"/>
    <w:rsid w:val="004A2929"/>
    <w:rsid w:val="004B5CE9"/>
    <w:rsid w:val="004B6520"/>
    <w:rsid w:val="004D6CF3"/>
    <w:rsid w:val="004E7263"/>
    <w:rsid w:val="004F1C9C"/>
    <w:rsid w:val="005043B3"/>
    <w:rsid w:val="00553040"/>
    <w:rsid w:val="00570E1A"/>
    <w:rsid w:val="005711B5"/>
    <w:rsid w:val="005A7949"/>
    <w:rsid w:val="005C32D0"/>
    <w:rsid w:val="005D6910"/>
    <w:rsid w:val="005E3E69"/>
    <w:rsid w:val="005E7048"/>
    <w:rsid w:val="00607329"/>
    <w:rsid w:val="00657DA5"/>
    <w:rsid w:val="00674DDB"/>
    <w:rsid w:val="00686E51"/>
    <w:rsid w:val="00694870"/>
    <w:rsid w:val="006A6369"/>
    <w:rsid w:val="006B6BB9"/>
    <w:rsid w:val="006E5317"/>
    <w:rsid w:val="006F6E70"/>
    <w:rsid w:val="00713A4E"/>
    <w:rsid w:val="007801B7"/>
    <w:rsid w:val="007826B4"/>
    <w:rsid w:val="0079771E"/>
    <w:rsid w:val="007A7EC7"/>
    <w:rsid w:val="007C6025"/>
    <w:rsid w:val="00835EAC"/>
    <w:rsid w:val="008879B8"/>
    <w:rsid w:val="008922B3"/>
    <w:rsid w:val="008D705C"/>
    <w:rsid w:val="008E4783"/>
    <w:rsid w:val="008F08FA"/>
    <w:rsid w:val="009043E6"/>
    <w:rsid w:val="00933BEC"/>
    <w:rsid w:val="00962316"/>
    <w:rsid w:val="00975192"/>
    <w:rsid w:val="009C4B1D"/>
    <w:rsid w:val="009F457E"/>
    <w:rsid w:val="00A2072B"/>
    <w:rsid w:val="00A25F0B"/>
    <w:rsid w:val="00A2749D"/>
    <w:rsid w:val="00A4031B"/>
    <w:rsid w:val="00A40F00"/>
    <w:rsid w:val="00A53637"/>
    <w:rsid w:val="00A5732D"/>
    <w:rsid w:val="00A978D0"/>
    <w:rsid w:val="00AA1324"/>
    <w:rsid w:val="00AA50DD"/>
    <w:rsid w:val="00AB2511"/>
    <w:rsid w:val="00AC431F"/>
    <w:rsid w:val="00AF6F6D"/>
    <w:rsid w:val="00B312D1"/>
    <w:rsid w:val="00B83C67"/>
    <w:rsid w:val="00B8770D"/>
    <w:rsid w:val="00BD3002"/>
    <w:rsid w:val="00C013B9"/>
    <w:rsid w:val="00C44E23"/>
    <w:rsid w:val="00C509E2"/>
    <w:rsid w:val="00C54D6C"/>
    <w:rsid w:val="00C74315"/>
    <w:rsid w:val="00C814E1"/>
    <w:rsid w:val="00C9684F"/>
    <w:rsid w:val="00CF732D"/>
    <w:rsid w:val="00D01FDC"/>
    <w:rsid w:val="00D17A99"/>
    <w:rsid w:val="00D27824"/>
    <w:rsid w:val="00D426E2"/>
    <w:rsid w:val="00D51C4C"/>
    <w:rsid w:val="00D63707"/>
    <w:rsid w:val="00DF4381"/>
    <w:rsid w:val="00DF4CA1"/>
    <w:rsid w:val="00E16546"/>
    <w:rsid w:val="00E66122"/>
    <w:rsid w:val="00E71063"/>
    <w:rsid w:val="00E96266"/>
    <w:rsid w:val="00EA09A8"/>
    <w:rsid w:val="00EB6582"/>
    <w:rsid w:val="00ED1590"/>
    <w:rsid w:val="00EE3FCF"/>
    <w:rsid w:val="00EF42AD"/>
    <w:rsid w:val="00F34162"/>
    <w:rsid w:val="00F81B97"/>
    <w:rsid w:val="00F86301"/>
    <w:rsid w:val="00F97E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3002"/>
    <w:rPr>
      <w:color w:val="666666"/>
      <w:lang w:val="en-GB"/>
    </w:rPr>
  </w:style>
  <w:style w:type="paragraph" w:customStyle="1" w:styleId="84E60063F298475F9141682C5BDE7A0B">
    <w:name w:val="84E60063F298475F9141682C5BDE7A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3484657-F378-8447-8391-D0F96D20D252}">
  <we:reference id="wa200001011" version="1.2.0.0" store="en-001"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6E0942B8-56C1-4A47-B961-73FC53408A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E3B068-1D1C-4393-8E53-D513F3139B40}">
  <ds:schemaRefs>
    <ds:schemaRef ds:uri="http://schemas.openxmlformats.org/officeDocument/2006/bibliography"/>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template-sbi8j-01-en - Copy</Template>
  <TotalTime>1</TotalTime>
  <Pages>38</Pages>
  <Words>17427</Words>
  <Characters>99336</Characters>
  <Application>Microsoft Office Word</Application>
  <DocSecurity>0</DocSecurity>
  <Lines>827</Lines>
  <Paragraphs>233</Paragraphs>
  <ScaleCrop>false</ScaleCrop>
  <HeadingPairs>
    <vt:vector size="2" baseType="variant">
      <vt:variant>
        <vt:lpstr>Title</vt:lpstr>
      </vt:variant>
      <vt:variant>
        <vt:i4>1</vt:i4>
      </vt:variant>
    </vt:vector>
  </HeadingPairs>
  <TitlesOfParts>
    <vt:vector size="1" baseType="lpstr">
      <vt:lpstr>Report of the Subsidiary Body on Article 8(j) and Other Provisions of the Convention on Biological Diversity Related to Indigenous Peoples and Local Communities on its first meeting</vt:lpstr>
    </vt:vector>
  </TitlesOfParts>
  <Company/>
  <LinksUpToDate>false</LinksUpToDate>
  <CharactersWithSpaces>116530</CharactersWithSpaces>
  <SharedDoc>false</SharedDoc>
  <HLinks>
    <vt:vector size="114" baseType="variant">
      <vt:variant>
        <vt:i4>2162785</vt:i4>
      </vt:variant>
      <vt:variant>
        <vt:i4>9</vt:i4>
      </vt:variant>
      <vt:variant>
        <vt:i4>0</vt:i4>
      </vt:variant>
      <vt:variant>
        <vt:i4>5</vt:i4>
      </vt:variant>
      <vt:variant>
        <vt:lpwstr>https://www.cbd.int/documents/CBD/SB8J/1/4</vt:lpwstr>
      </vt:variant>
      <vt:variant>
        <vt:lpwstr/>
      </vt:variant>
      <vt:variant>
        <vt:i4>2687008</vt:i4>
      </vt:variant>
      <vt:variant>
        <vt:i4>6</vt:i4>
      </vt:variant>
      <vt:variant>
        <vt:i4>0</vt:i4>
      </vt:variant>
      <vt:variant>
        <vt:i4>5</vt:i4>
      </vt:variant>
      <vt:variant>
        <vt:lpwstr>https://www.cbd.int/documents/CBD/SB8J/1/INF/3</vt:lpwstr>
      </vt:variant>
      <vt:variant>
        <vt:lpwstr/>
      </vt:variant>
      <vt:variant>
        <vt:i4>2490465</vt:i4>
      </vt:variant>
      <vt:variant>
        <vt:i4>3</vt:i4>
      </vt:variant>
      <vt:variant>
        <vt:i4>0</vt:i4>
      </vt:variant>
      <vt:variant>
        <vt:i4>5</vt:i4>
      </vt:variant>
      <vt:variant>
        <vt:lpwstr>https://www.cbd.int/documents/CBD/SB8J/1/3</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2228321</vt:i4>
      </vt:variant>
      <vt:variant>
        <vt:i4>42</vt:i4>
      </vt:variant>
      <vt:variant>
        <vt:i4>0</vt:i4>
      </vt:variant>
      <vt:variant>
        <vt:i4>5</vt:i4>
      </vt:variant>
      <vt:variant>
        <vt:lpwstr>https://www.cbd.int/documents/CBD/SB8J/1/7</vt:lpwstr>
      </vt:variant>
      <vt:variant>
        <vt:lpwstr/>
      </vt:variant>
      <vt:variant>
        <vt:i4>6619174</vt:i4>
      </vt:variant>
      <vt:variant>
        <vt:i4>39</vt:i4>
      </vt:variant>
      <vt:variant>
        <vt:i4>0</vt:i4>
      </vt:variant>
      <vt:variant>
        <vt:i4>5</vt:i4>
      </vt:variant>
      <vt:variant>
        <vt:lpwstr>https://www.cbd.int/doc/c/5b63/cfbb/36bd690bc7ed91136d8d477b/sb8j-01-inf-02-en.pdf</vt:lpwstr>
      </vt:variant>
      <vt:variant>
        <vt:lpwstr/>
      </vt:variant>
      <vt:variant>
        <vt:i4>2293857</vt:i4>
      </vt:variant>
      <vt:variant>
        <vt:i4>36</vt:i4>
      </vt:variant>
      <vt:variant>
        <vt:i4>0</vt:i4>
      </vt:variant>
      <vt:variant>
        <vt:i4>5</vt:i4>
      </vt:variant>
      <vt:variant>
        <vt:lpwstr>https://www.cbd.int/documents/CBD/SB8J/1/6</vt:lpwstr>
      </vt:variant>
      <vt:variant>
        <vt:lpwstr/>
      </vt:variant>
      <vt:variant>
        <vt:i4>2097249</vt:i4>
      </vt:variant>
      <vt:variant>
        <vt:i4>33</vt:i4>
      </vt:variant>
      <vt:variant>
        <vt:i4>0</vt:i4>
      </vt:variant>
      <vt:variant>
        <vt:i4>5</vt:i4>
      </vt:variant>
      <vt:variant>
        <vt:lpwstr>https://www.cbd.int/documents/CBD/SB8J/1/5</vt:lpwstr>
      </vt:variant>
      <vt:variant>
        <vt:lpwstr/>
      </vt:variant>
      <vt:variant>
        <vt:i4>4718670</vt:i4>
      </vt:variant>
      <vt:variant>
        <vt:i4>30</vt:i4>
      </vt:variant>
      <vt:variant>
        <vt:i4>0</vt:i4>
      </vt:variant>
      <vt:variant>
        <vt:i4>5</vt:i4>
      </vt:variant>
      <vt:variant>
        <vt:lpwstr>https://www.cbd.int/documents/CBD/A8J/WS/2025/2/3</vt:lpwstr>
      </vt:variant>
      <vt:variant>
        <vt:lpwstr/>
      </vt:variant>
      <vt:variant>
        <vt:i4>4718670</vt:i4>
      </vt:variant>
      <vt:variant>
        <vt:i4>27</vt:i4>
      </vt:variant>
      <vt:variant>
        <vt:i4>0</vt:i4>
      </vt:variant>
      <vt:variant>
        <vt:i4>5</vt:i4>
      </vt:variant>
      <vt:variant>
        <vt:lpwstr>https://www.cbd.int/documents/CBD/A8J/WS/2025/2/2</vt:lpwstr>
      </vt:variant>
      <vt:variant>
        <vt:lpwstr/>
      </vt:variant>
      <vt:variant>
        <vt:i4>3080224</vt:i4>
      </vt:variant>
      <vt:variant>
        <vt:i4>24</vt:i4>
      </vt:variant>
      <vt:variant>
        <vt:i4>0</vt:i4>
      </vt:variant>
      <vt:variant>
        <vt:i4>5</vt:i4>
      </vt:variant>
      <vt:variant>
        <vt:lpwstr>https://www.cbd.int/documents/CBD/SB8J/1/INF/5</vt:lpwstr>
      </vt:variant>
      <vt:variant>
        <vt:lpwstr/>
      </vt:variant>
      <vt:variant>
        <vt:i4>2162785</vt:i4>
      </vt:variant>
      <vt:variant>
        <vt:i4>21</vt:i4>
      </vt:variant>
      <vt:variant>
        <vt:i4>0</vt:i4>
      </vt:variant>
      <vt:variant>
        <vt:i4>5</vt:i4>
      </vt:variant>
      <vt:variant>
        <vt:lpwstr>https://www.cbd.int/documents/CBD/SB8J/1/4</vt:lpwstr>
      </vt:variant>
      <vt:variant>
        <vt:lpwstr/>
      </vt:variant>
      <vt:variant>
        <vt:i4>3014688</vt:i4>
      </vt:variant>
      <vt:variant>
        <vt:i4>18</vt:i4>
      </vt:variant>
      <vt:variant>
        <vt:i4>0</vt:i4>
      </vt:variant>
      <vt:variant>
        <vt:i4>5</vt:i4>
      </vt:variant>
      <vt:variant>
        <vt:lpwstr>https://www.cbd.int/documents/CBD/SB8J/1/INF/4</vt:lpwstr>
      </vt:variant>
      <vt:variant>
        <vt:lpwstr/>
      </vt:variant>
      <vt:variant>
        <vt:i4>2687008</vt:i4>
      </vt:variant>
      <vt:variant>
        <vt:i4>15</vt:i4>
      </vt:variant>
      <vt:variant>
        <vt:i4>0</vt:i4>
      </vt:variant>
      <vt:variant>
        <vt:i4>5</vt:i4>
      </vt:variant>
      <vt:variant>
        <vt:lpwstr>https://www.cbd.int/documents/CBD/SB8J/1/INF/3</vt:lpwstr>
      </vt:variant>
      <vt:variant>
        <vt:lpwstr/>
      </vt:variant>
      <vt:variant>
        <vt:i4>2490465</vt:i4>
      </vt:variant>
      <vt:variant>
        <vt:i4>12</vt:i4>
      </vt:variant>
      <vt:variant>
        <vt:i4>0</vt:i4>
      </vt:variant>
      <vt:variant>
        <vt:i4>5</vt:i4>
      </vt:variant>
      <vt:variant>
        <vt:lpwstr>https://www.cbd.int/documents/CBD/SB8J/1/3</vt:lpwstr>
      </vt:variant>
      <vt:variant>
        <vt:lpwstr/>
      </vt:variant>
      <vt:variant>
        <vt:i4>2556001</vt:i4>
      </vt:variant>
      <vt:variant>
        <vt:i4>9</vt:i4>
      </vt:variant>
      <vt:variant>
        <vt:i4>0</vt:i4>
      </vt:variant>
      <vt:variant>
        <vt:i4>5</vt:i4>
      </vt:variant>
      <vt:variant>
        <vt:lpwstr>https://www.cbd.int/documents/CBD/SB8J/1/2</vt:lpwstr>
      </vt:variant>
      <vt:variant>
        <vt:lpwstr/>
      </vt:variant>
      <vt:variant>
        <vt:i4>2162730</vt:i4>
      </vt:variant>
      <vt:variant>
        <vt:i4>6</vt:i4>
      </vt:variant>
      <vt:variant>
        <vt:i4>0</vt:i4>
      </vt:variant>
      <vt:variant>
        <vt:i4>5</vt:i4>
      </vt:variant>
      <vt:variant>
        <vt:lpwstr>https://www.cbd.int/documents/CBD/SB8J/1/1/ADD1</vt:lpwstr>
      </vt:variant>
      <vt:variant>
        <vt:lpwstr/>
      </vt:variant>
      <vt:variant>
        <vt:i4>2097195</vt:i4>
      </vt:variant>
      <vt:variant>
        <vt:i4>3</vt:i4>
      </vt:variant>
      <vt:variant>
        <vt:i4>0</vt:i4>
      </vt:variant>
      <vt:variant>
        <vt:i4>5</vt:i4>
      </vt:variant>
      <vt:variant>
        <vt:lpwstr>https://www.cbd.int/documents/CBD/SB8J/1/1/REV1</vt:lpwstr>
      </vt:variant>
      <vt:variant>
        <vt:lpwstr/>
      </vt:variant>
      <vt:variant>
        <vt:i4>1966155</vt:i4>
      </vt:variant>
      <vt:variant>
        <vt:i4>0</vt:i4>
      </vt:variant>
      <vt:variant>
        <vt:i4>0</vt:i4>
      </vt:variant>
      <vt:variant>
        <vt:i4>5</vt:i4>
      </vt:variant>
      <vt:variant>
        <vt:lpwstr>https://www.cbd.int/meetings/SB8J-01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Article 8(j) and Other Provisions of the Convention on Biological Diversity Related to Indigenous Peoples and Local Communities on its first meeting</dc:title>
  <dc:subject>Report of the meeting</dc:subject>
  <dc:creator>Secretariat of the Convention on Biological Diversity</dc:creator>
  <cp:keywords>Subsidiary Body on Scientific, Technical and Technological Advice, twenty-seventh meeting</cp:keywords>
  <dc:description/>
  <cp:lastModifiedBy>Veronique Lefebvre</cp:lastModifiedBy>
  <cp:revision>3</cp:revision>
  <cp:lastPrinted>2025-07-10T23:22:00Z</cp:lastPrinted>
  <dcterms:created xsi:type="dcterms:W3CDTF">2026-01-26T16:00:00Z</dcterms:created>
  <dcterms:modified xsi:type="dcterms:W3CDTF">2026-01-26T16:01:00Z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GrammarlyDocumentId">
    <vt:lpwstr>af3c0320-b99d-4dd8-a7c4-3d1e62d112af</vt:lpwstr>
  </property>
</Properties>
</file>