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D77BA" w:rsidRPr="007B77CB" w:rsidTr="00BC5CEB">
        <w:tc>
          <w:tcPr>
            <w:tcW w:w="4788" w:type="dxa"/>
          </w:tcPr>
          <w:p w:rsidR="001F3F5F" w:rsidRPr="007B77CB" w:rsidRDefault="001F3F5F" w:rsidP="008E60E9">
            <w:pPr>
              <w:tabs>
                <w:tab w:val="left" w:pos="-2985"/>
              </w:tabs>
              <w:suppressAutoHyphens/>
              <w:bidi/>
              <w:spacing w:line="216" w:lineRule="auto"/>
              <w:rPr>
                <w:rFonts w:ascii="Times New Roman" w:hAnsi="Times New Roman" w:cs="Simplified Arabic"/>
                <w:b/>
                <w:bCs/>
                <w:sz w:val="40"/>
                <w:szCs w:val="40"/>
              </w:rPr>
            </w:pPr>
            <w:r w:rsidRPr="007B77CB">
              <w:rPr>
                <w:rFonts w:ascii="Times New Roman" w:hAnsi="Times New Roman" w:cs="Simplified Arabic" w:hint="cs"/>
                <w:b/>
                <w:bCs/>
                <w:sz w:val="40"/>
                <w:szCs w:val="40"/>
                <w:rtl/>
              </w:rPr>
              <w:t xml:space="preserve">الاتفاقية المتعلقة </w:t>
            </w:r>
          </w:p>
          <w:p w:rsidR="00BD77BA" w:rsidRPr="007B77CB" w:rsidRDefault="001F3F5F" w:rsidP="008E60E9">
            <w:pPr>
              <w:bidi/>
              <w:spacing w:line="216" w:lineRule="auto"/>
              <w:rPr>
                <w:rFonts w:ascii="Times New Roman" w:hAnsi="Times New Roman" w:cs="Simplified Arabic"/>
                <w:rtl/>
                <w:lang w:bidi="ar-EG"/>
              </w:rPr>
            </w:pPr>
            <w:r w:rsidRPr="007B77CB">
              <w:rPr>
                <w:rFonts w:ascii="Times New Roman" w:hAnsi="Times New Roman" w:cs="Simplified Arabic" w:hint="cs"/>
                <w:b/>
                <w:bCs/>
                <w:sz w:val="40"/>
                <w:szCs w:val="40"/>
                <w:rtl/>
              </w:rPr>
              <w:t>بالتنوع البيولوجي</w:t>
            </w:r>
            <w:r w:rsidRPr="007B77CB">
              <w:rPr>
                <w:rFonts w:ascii="Times New Roman" w:hAnsi="Times New Roman" w:cs="Simplified Arabic"/>
                <w:sz w:val="44"/>
                <w:szCs w:val="44"/>
                <w:rtl/>
                <w:lang w:bidi="ar-EG"/>
              </w:rPr>
              <w:t xml:space="preserve"> </w:t>
            </w:r>
          </w:p>
        </w:tc>
        <w:tc>
          <w:tcPr>
            <w:tcW w:w="4788" w:type="dxa"/>
          </w:tcPr>
          <w:p w:rsidR="007B77CB" w:rsidRPr="007B77CB" w:rsidRDefault="00EE6DDC" w:rsidP="007B77CB">
            <w:pPr>
              <w:suppressLineNumbers/>
              <w:suppressAutoHyphens/>
              <w:kinsoku w:val="0"/>
              <w:overflowPunct w:val="0"/>
              <w:autoSpaceDE w:val="0"/>
              <w:autoSpaceDN w:val="0"/>
              <w:adjustRightInd w:val="0"/>
              <w:snapToGrid w:val="0"/>
              <w:rPr>
                <w:rFonts w:ascii="Times New Roman" w:eastAsia="Calibri" w:hAnsi="Times New Roman" w:cs="Simplified Arabic"/>
                <w:snapToGrid w:val="0"/>
                <w:kern w:val="22"/>
              </w:rPr>
            </w:pPr>
            <w:sdt>
              <w:sdtPr>
                <w:rPr>
                  <w:rFonts w:ascii="Times New Roman" w:eastAsia="Times New Roman" w:hAnsi="Times New Roman" w:cs="Simplified Arabic"/>
                  <w:szCs w:val="24"/>
                  <w:lang w:val="en-GB"/>
                </w:rPr>
                <w:alias w:val="Subject"/>
                <w:tag w:val=""/>
                <w:id w:val="-473598751"/>
                <w:placeholder>
                  <w:docPart w:val="F33C38BD82954DB9BCF8C777E685FDAC"/>
                </w:placeholder>
                <w:dataBinding w:prefixMappings="xmlns:ns0='http://purl.org/dc/elements/1.1/' xmlns:ns1='http://schemas.openxmlformats.org/package/2006/metadata/core-properties' " w:xpath="/ns1:coreProperties[1]/ns0:subject[1]" w:storeItemID="{6C3C8BC8-F283-45AE-878A-BAB7291924A1}"/>
                <w:text/>
              </w:sdtPr>
              <w:sdtEndPr/>
              <w:sdtContent>
                <w:r w:rsidR="007B77CB" w:rsidRPr="007B77CB">
                  <w:rPr>
                    <w:rFonts w:ascii="Times New Roman" w:eastAsia="Times New Roman" w:hAnsi="Times New Roman" w:cs="Simplified Arabic"/>
                    <w:szCs w:val="24"/>
                    <w:lang w:val="en-GB"/>
                  </w:rPr>
                  <w:t>CBD/SBI/3/CRP.5</w:t>
                </w:r>
              </w:sdtContent>
            </w:sdt>
            <w:r w:rsidR="007B77CB" w:rsidRPr="007B77CB">
              <w:rPr>
                <w:rFonts w:ascii="Times New Roman" w:eastAsia="Calibri" w:hAnsi="Times New Roman" w:cs="Simplified Arabic"/>
                <w:snapToGrid w:val="0"/>
                <w:kern w:val="22"/>
              </w:rPr>
              <w:t xml:space="preserve"> </w:t>
            </w:r>
          </w:p>
          <w:p w:rsidR="00A045DF" w:rsidRPr="007B77CB" w:rsidRDefault="007B77CB" w:rsidP="000B12C4">
            <w:pPr>
              <w:suppressLineNumbers/>
              <w:suppressAutoHyphens/>
              <w:kinsoku w:val="0"/>
              <w:overflowPunct w:val="0"/>
              <w:autoSpaceDE w:val="0"/>
              <w:autoSpaceDN w:val="0"/>
              <w:rPr>
                <w:rFonts w:ascii="Times New Roman" w:hAnsi="Times New Roman" w:cs="Simplified Arabic"/>
              </w:rPr>
            </w:pPr>
            <w:r w:rsidRPr="007B77CB">
              <w:rPr>
                <w:rFonts w:ascii="Times New Roman" w:hAnsi="Times New Roman" w:cs="Simplified Arabic"/>
              </w:rPr>
              <w:t>27</w:t>
            </w:r>
            <w:r w:rsidR="00BD77BA" w:rsidRPr="007B77CB">
              <w:rPr>
                <w:rFonts w:ascii="Times New Roman" w:hAnsi="Times New Roman" w:cs="Simplified Arabic"/>
              </w:rPr>
              <w:t xml:space="preserve"> May 2021</w:t>
            </w:r>
          </w:p>
          <w:p w:rsidR="00BD77BA" w:rsidRPr="007B77CB" w:rsidRDefault="00BD77BA" w:rsidP="008E60E9">
            <w:pPr>
              <w:suppressLineNumbers/>
              <w:suppressAutoHyphens/>
              <w:kinsoku w:val="0"/>
              <w:overflowPunct w:val="0"/>
              <w:autoSpaceDE w:val="0"/>
              <w:autoSpaceDN w:val="0"/>
              <w:rPr>
                <w:rFonts w:ascii="Times New Roman" w:hAnsi="Times New Roman" w:cs="Simplified Arabic"/>
              </w:rPr>
            </w:pPr>
          </w:p>
          <w:p w:rsidR="00A045DF" w:rsidRPr="007B77CB" w:rsidRDefault="00BD77BA">
            <w:pPr>
              <w:suppressLineNumbers/>
              <w:suppressAutoHyphens/>
              <w:kinsoku w:val="0"/>
              <w:overflowPunct w:val="0"/>
              <w:autoSpaceDE w:val="0"/>
              <w:autoSpaceDN w:val="0"/>
              <w:rPr>
                <w:rFonts w:ascii="Times New Roman" w:hAnsi="Times New Roman" w:cs="Simplified Arabic"/>
                <w:caps/>
              </w:rPr>
            </w:pPr>
            <w:r w:rsidRPr="007B77CB">
              <w:rPr>
                <w:rFonts w:ascii="Times New Roman" w:hAnsi="Times New Roman" w:cs="Simplified Arabic"/>
                <w:caps/>
              </w:rPr>
              <w:t>Arabic</w:t>
            </w:r>
          </w:p>
          <w:p w:rsidR="00BD77BA" w:rsidRPr="007B77CB" w:rsidRDefault="00BD77BA" w:rsidP="00BC5CEB">
            <w:pPr>
              <w:rPr>
                <w:rFonts w:ascii="Times New Roman" w:hAnsi="Times New Roman" w:cs="Simplified Arabic"/>
                <w:lang w:bidi="ar-EG"/>
              </w:rPr>
            </w:pPr>
            <w:r w:rsidRPr="007B77CB">
              <w:rPr>
                <w:rFonts w:ascii="Times New Roman" w:hAnsi="Times New Roman" w:cs="Simplified Arabic"/>
              </w:rPr>
              <w:t>ORIGINAL: ENGLISH</w:t>
            </w:r>
          </w:p>
        </w:tc>
      </w:tr>
    </w:tbl>
    <w:p w:rsidR="00BD77BA" w:rsidRPr="007B77CB" w:rsidRDefault="00BD77BA" w:rsidP="000B12C4">
      <w:pPr>
        <w:bidi/>
        <w:spacing w:before="120" w:after="0" w:line="216" w:lineRule="auto"/>
        <w:rPr>
          <w:rFonts w:ascii="Times New Roman" w:hAnsi="Times New Roman" w:cs="Simplified Arabic"/>
          <w:b/>
          <w:bCs/>
          <w:sz w:val="26"/>
          <w:szCs w:val="26"/>
          <w:rtl/>
          <w:lang w:bidi="ar-EG"/>
        </w:rPr>
      </w:pPr>
      <w:r w:rsidRPr="007B77CB">
        <w:rPr>
          <w:rFonts w:ascii="Times New Roman" w:hAnsi="Times New Roman" w:cs="Simplified Arabic"/>
          <w:b/>
          <w:bCs/>
          <w:sz w:val="26"/>
          <w:szCs w:val="26"/>
          <w:rtl/>
        </w:rPr>
        <w:t xml:space="preserve">الهيئة الفرعية </w:t>
      </w:r>
      <w:r w:rsidR="000B12C4" w:rsidRPr="007B77CB">
        <w:rPr>
          <w:rFonts w:ascii="Times New Roman" w:hAnsi="Times New Roman" w:cs="Simplified Arabic" w:hint="cs"/>
          <w:b/>
          <w:bCs/>
          <w:sz w:val="26"/>
          <w:szCs w:val="26"/>
          <w:rtl/>
        </w:rPr>
        <w:t>للتنفيذ</w:t>
      </w:r>
    </w:p>
    <w:p w:rsidR="00BD77BA" w:rsidRPr="007B77CB" w:rsidRDefault="00BD77BA" w:rsidP="000B12C4">
      <w:pPr>
        <w:bidi/>
        <w:spacing w:after="0" w:line="216" w:lineRule="auto"/>
        <w:rPr>
          <w:rFonts w:ascii="Times New Roman" w:hAnsi="Times New Roman" w:cs="Simplified Arabic"/>
          <w:sz w:val="24"/>
          <w:szCs w:val="24"/>
          <w:rtl/>
          <w:lang w:bidi="ar-EG"/>
        </w:rPr>
      </w:pPr>
      <w:r w:rsidRPr="007B77CB">
        <w:rPr>
          <w:rFonts w:ascii="Times New Roman" w:hAnsi="Times New Roman" w:cs="Simplified Arabic"/>
          <w:sz w:val="24"/>
          <w:szCs w:val="24"/>
          <w:rtl/>
        </w:rPr>
        <w:t xml:space="preserve">الاجتماع </w:t>
      </w:r>
      <w:r w:rsidR="000B12C4" w:rsidRPr="007B77CB">
        <w:rPr>
          <w:rFonts w:ascii="Times New Roman" w:hAnsi="Times New Roman" w:cs="Simplified Arabic" w:hint="cs"/>
          <w:sz w:val="24"/>
          <w:szCs w:val="24"/>
          <w:rtl/>
        </w:rPr>
        <w:t>الثالث</w:t>
      </w:r>
    </w:p>
    <w:p w:rsidR="00BD77BA" w:rsidRPr="007B77CB" w:rsidRDefault="00BD77BA" w:rsidP="00B064D6">
      <w:pPr>
        <w:bidi/>
        <w:spacing w:after="0" w:line="216" w:lineRule="auto"/>
        <w:rPr>
          <w:rFonts w:ascii="Times New Roman" w:hAnsi="Times New Roman" w:cs="Simplified Arabic"/>
          <w:sz w:val="24"/>
          <w:szCs w:val="24"/>
          <w:rtl/>
        </w:rPr>
      </w:pPr>
      <w:r w:rsidRPr="007B77CB">
        <w:rPr>
          <w:rFonts w:ascii="Times New Roman" w:hAnsi="Times New Roman" w:cs="Simplified Arabic" w:hint="cs"/>
          <w:sz w:val="24"/>
          <w:szCs w:val="24"/>
          <w:rtl/>
        </w:rPr>
        <w:t xml:space="preserve">عبر الانترنت، </w:t>
      </w:r>
      <w:r w:rsidR="000B12C4" w:rsidRPr="007B77CB">
        <w:rPr>
          <w:rFonts w:ascii="Times New Roman" w:hAnsi="Times New Roman" w:cs="Simplified Arabic" w:hint="cs"/>
          <w:sz w:val="24"/>
          <w:szCs w:val="24"/>
          <w:rtl/>
        </w:rPr>
        <w:t>16</w:t>
      </w:r>
      <w:r w:rsidRPr="007B77CB">
        <w:rPr>
          <w:rFonts w:ascii="Times New Roman" w:hAnsi="Times New Roman" w:cs="Simplified Arabic" w:hint="cs"/>
          <w:sz w:val="24"/>
          <w:szCs w:val="24"/>
          <w:rtl/>
        </w:rPr>
        <w:t xml:space="preserve"> مايو/أيار </w:t>
      </w:r>
      <w:r w:rsidRPr="007B77CB">
        <w:rPr>
          <w:rFonts w:ascii="Times New Roman" w:hAnsi="Times New Roman" w:cs="Simplified Arabic"/>
          <w:sz w:val="24"/>
          <w:szCs w:val="24"/>
          <w:rtl/>
        </w:rPr>
        <w:t>–</w:t>
      </w:r>
      <w:r w:rsidRPr="007B77CB">
        <w:rPr>
          <w:rFonts w:ascii="Times New Roman" w:hAnsi="Times New Roman" w:cs="Simplified Arabic" w:hint="cs"/>
          <w:sz w:val="24"/>
          <w:szCs w:val="24"/>
          <w:rtl/>
        </w:rPr>
        <w:t xml:space="preserve"> </w:t>
      </w:r>
      <w:r w:rsidR="000B12C4" w:rsidRPr="007B77CB">
        <w:rPr>
          <w:rFonts w:ascii="Times New Roman" w:hAnsi="Times New Roman" w:cs="Simplified Arabic" w:hint="cs"/>
          <w:sz w:val="24"/>
          <w:szCs w:val="24"/>
          <w:rtl/>
        </w:rPr>
        <w:t>13</w:t>
      </w:r>
      <w:r w:rsidRPr="007B77CB">
        <w:rPr>
          <w:rFonts w:ascii="Times New Roman" w:hAnsi="Times New Roman" w:cs="Simplified Arabic" w:hint="cs"/>
          <w:sz w:val="24"/>
          <w:szCs w:val="24"/>
          <w:rtl/>
        </w:rPr>
        <w:t xml:space="preserve"> </w:t>
      </w:r>
      <w:r w:rsidR="00B064D6">
        <w:rPr>
          <w:rFonts w:ascii="Times New Roman" w:hAnsi="Times New Roman" w:cs="Simplified Arabic" w:hint="cs"/>
          <w:sz w:val="24"/>
          <w:szCs w:val="24"/>
          <w:rtl/>
        </w:rPr>
        <w:t>يونيو</w:t>
      </w:r>
      <w:r w:rsidRPr="007B77CB">
        <w:rPr>
          <w:rFonts w:ascii="Times New Roman" w:hAnsi="Times New Roman" w:cs="Simplified Arabic" w:hint="cs"/>
          <w:sz w:val="24"/>
          <w:szCs w:val="24"/>
          <w:rtl/>
        </w:rPr>
        <w:t>/حزيران 2021</w:t>
      </w:r>
    </w:p>
    <w:p w:rsidR="00BD77BA" w:rsidRPr="007B77CB" w:rsidRDefault="00BD77BA" w:rsidP="008E60DC">
      <w:pPr>
        <w:bidi/>
        <w:spacing w:after="0" w:line="216" w:lineRule="auto"/>
        <w:rPr>
          <w:rFonts w:ascii="Times New Roman" w:hAnsi="Times New Roman" w:cs="Simplified Arabic"/>
          <w:sz w:val="24"/>
          <w:szCs w:val="24"/>
          <w:vertAlign w:val="superscript"/>
          <w:rtl/>
          <w:lang w:bidi="ar-EG"/>
        </w:rPr>
      </w:pPr>
      <w:r w:rsidRPr="007B77CB">
        <w:rPr>
          <w:rFonts w:ascii="Times New Roman" w:hAnsi="Times New Roman" w:cs="Simplified Arabic" w:hint="cs"/>
          <w:sz w:val="24"/>
          <w:szCs w:val="24"/>
          <w:rtl/>
          <w:lang w:bidi="ar-EG"/>
        </w:rPr>
        <w:t xml:space="preserve">البند </w:t>
      </w:r>
      <w:r w:rsidR="007B77CB" w:rsidRPr="007B77CB">
        <w:rPr>
          <w:rFonts w:ascii="Times New Roman" w:hAnsi="Times New Roman" w:cs="Simplified Arabic"/>
          <w:sz w:val="24"/>
          <w:szCs w:val="24"/>
          <w:lang w:bidi="ar-EG"/>
        </w:rPr>
        <w:t>9</w:t>
      </w:r>
      <w:r w:rsidRPr="007B77CB">
        <w:rPr>
          <w:rFonts w:ascii="Times New Roman" w:hAnsi="Times New Roman" w:cs="Simplified Arabic" w:hint="cs"/>
          <w:sz w:val="24"/>
          <w:szCs w:val="24"/>
          <w:rtl/>
          <w:lang w:bidi="ar-EG"/>
        </w:rPr>
        <w:t xml:space="preserve"> من جدول الأعمال</w:t>
      </w:r>
      <w:r w:rsidR="008E60DC">
        <w:rPr>
          <w:rFonts w:ascii="Times New Roman" w:hAnsi="Times New Roman" w:cs="Simplified Arabic" w:hint="cs"/>
          <w:sz w:val="24"/>
          <w:szCs w:val="24"/>
          <w:rtl/>
          <w:lang w:bidi="ar-EG"/>
        </w:rPr>
        <w:t xml:space="preserve"> المؤقت</w:t>
      </w:r>
    </w:p>
    <w:p w:rsidR="00BD77BA" w:rsidRPr="00274AE5" w:rsidRDefault="00BD77BA" w:rsidP="00BD77BA">
      <w:pPr>
        <w:bidi/>
        <w:spacing w:after="0" w:line="216" w:lineRule="auto"/>
        <w:rPr>
          <w:rFonts w:ascii="Times New Roman" w:hAnsi="Times New Roman" w:cs="Simplified Arabic"/>
          <w:sz w:val="24"/>
          <w:szCs w:val="24"/>
          <w:rtl/>
          <w:lang w:val="en-GB" w:bidi="ar-EG"/>
        </w:rPr>
      </w:pPr>
    </w:p>
    <w:p w:rsidR="00BD77BA" w:rsidRPr="007B77CB" w:rsidRDefault="007B77CB" w:rsidP="00CA2F32">
      <w:pPr>
        <w:bidi/>
        <w:spacing w:after="120" w:line="216" w:lineRule="auto"/>
        <w:jc w:val="center"/>
        <w:rPr>
          <w:rFonts w:ascii="Times New Roman" w:hAnsi="Times New Roman" w:cs="Simplified Arabic"/>
          <w:b/>
          <w:bCs/>
          <w:sz w:val="26"/>
          <w:szCs w:val="26"/>
          <w:rtl/>
          <w:lang w:bidi="ar-EG"/>
        </w:rPr>
      </w:pPr>
      <w:r w:rsidRPr="00E80703">
        <w:rPr>
          <w:rStyle w:val="hps"/>
          <w:rFonts w:cs="Simplified Arabic"/>
          <w:b/>
          <w:bCs/>
          <w:sz w:val="24"/>
          <w:szCs w:val="28"/>
          <w:rtl/>
          <w:lang w:bidi="ar-EG"/>
        </w:rPr>
        <w:t>خيارات لتحسين آليات التخطيط والإبلاغ والاستعراض بهدف تعزيز تنفيذ الاتفاقية</w:t>
      </w:r>
    </w:p>
    <w:p w:rsidR="00BD77BA" w:rsidRPr="007B77CB" w:rsidRDefault="00BD77BA" w:rsidP="00CA2F32">
      <w:pPr>
        <w:bidi/>
        <w:spacing w:after="120" w:line="216" w:lineRule="auto"/>
        <w:jc w:val="center"/>
        <w:rPr>
          <w:rFonts w:ascii="Times New Roman" w:hAnsi="Times New Roman" w:cs="Simplified Arabic"/>
          <w:sz w:val="24"/>
          <w:szCs w:val="24"/>
          <w:rtl/>
          <w:lang w:bidi="ar-EG"/>
        </w:rPr>
      </w:pPr>
      <w:r w:rsidRPr="007B77CB">
        <w:rPr>
          <w:rFonts w:ascii="Times New Roman" w:hAnsi="Times New Roman" w:cs="Simplified Arabic" w:hint="cs"/>
          <w:b/>
          <w:bCs/>
          <w:sz w:val="24"/>
          <w:szCs w:val="24"/>
          <w:rtl/>
          <w:lang w:bidi="ar-EG"/>
        </w:rPr>
        <w:t>مشروع توصية مقدم من الرئيس</w:t>
      </w:r>
      <w:r w:rsidR="000B12C4" w:rsidRPr="007B77CB">
        <w:rPr>
          <w:rFonts w:ascii="Times New Roman" w:hAnsi="Times New Roman" w:cs="Simplified Arabic" w:hint="cs"/>
          <w:b/>
          <w:bCs/>
          <w:sz w:val="24"/>
          <w:szCs w:val="24"/>
          <w:rtl/>
          <w:lang w:bidi="ar-EG"/>
        </w:rPr>
        <w:t>ة</w:t>
      </w:r>
    </w:p>
    <w:p w:rsidR="007B77CB" w:rsidRPr="00274AE5" w:rsidRDefault="00034774" w:rsidP="00034774">
      <w:pPr>
        <w:suppressLineNumbers/>
        <w:suppressAutoHyphens/>
        <w:kinsoku w:val="0"/>
        <w:overflowPunct w:val="0"/>
        <w:autoSpaceDE w:val="0"/>
        <w:autoSpaceDN w:val="0"/>
        <w:bidi/>
        <w:adjustRightInd w:val="0"/>
        <w:snapToGrid w:val="0"/>
        <w:spacing w:after="120" w:line="216" w:lineRule="auto"/>
        <w:ind w:firstLine="720"/>
        <w:jc w:val="both"/>
        <w:rPr>
          <w:rFonts w:ascii="Times New Roman" w:eastAsia="Times New Roman" w:hAnsi="Times New Roman" w:cs="Simplified Arabic"/>
          <w:snapToGrid w:val="0"/>
          <w:kern w:val="22"/>
          <w:szCs w:val="24"/>
          <w:rtl/>
          <w:lang w:val="en-GB" w:bidi="ar-EG"/>
        </w:rPr>
      </w:pPr>
      <w:r>
        <w:rPr>
          <w:rFonts w:ascii="Times New Roman" w:eastAsia="Times New Roman" w:hAnsi="Times New Roman" w:cs="Simplified Arabic" w:hint="cs"/>
          <w:snapToGrid w:val="0"/>
          <w:kern w:val="22"/>
          <w:szCs w:val="24"/>
          <w:rtl/>
          <w:lang w:val="en-GB"/>
        </w:rPr>
        <w:t>توصي</w:t>
      </w:r>
      <w:r w:rsidR="00274AE5">
        <w:rPr>
          <w:rFonts w:ascii="Times New Roman" w:eastAsia="Times New Roman" w:hAnsi="Times New Roman" w:cs="Simplified Arabic" w:hint="cs"/>
          <w:snapToGrid w:val="0"/>
          <w:kern w:val="22"/>
          <w:szCs w:val="24"/>
          <w:rtl/>
          <w:lang w:val="en-GB"/>
        </w:rPr>
        <w:t xml:space="preserve"> الهيئة الفرعية للتنفيذ بأن يعتمد مؤتمر الأطراف في اجتماعه الخامس عشر مقرر</w:t>
      </w:r>
      <w:r>
        <w:rPr>
          <w:rFonts w:ascii="Times New Roman" w:eastAsia="Times New Roman" w:hAnsi="Times New Roman" w:cs="Simplified Arabic" w:hint="cs"/>
          <w:snapToGrid w:val="0"/>
          <w:kern w:val="22"/>
          <w:szCs w:val="24"/>
          <w:rtl/>
          <w:lang w:val="en-GB"/>
        </w:rPr>
        <w:t>ا</w:t>
      </w:r>
      <w:r w:rsidR="00274AE5">
        <w:rPr>
          <w:rFonts w:ascii="Times New Roman" w:eastAsia="Times New Roman" w:hAnsi="Times New Roman" w:cs="Simplified Arabic" w:hint="cs"/>
          <w:snapToGrid w:val="0"/>
          <w:kern w:val="22"/>
          <w:szCs w:val="24"/>
          <w:rtl/>
          <w:lang w:val="en-GB"/>
        </w:rPr>
        <w:t xml:space="preserve"> يتضمن العناصر التالية، مع مراعاة أيضا استنتاجات الاجتماع الرابع والعشرين للهيئة الفرعية </w:t>
      </w:r>
      <w:r>
        <w:rPr>
          <w:rFonts w:ascii="Times New Roman" w:eastAsia="Times New Roman" w:hAnsi="Times New Roman" w:cs="Simplified Arabic" w:hint="cs"/>
          <w:snapToGrid w:val="0"/>
          <w:kern w:val="22"/>
          <w:szCs w:val="24"/>
          <w:rtl/>
          <w:lang w:val="en-GB"/>
        </w:rPr>
        <w:t>للمشورة العلمية والتقنية والتكنولوجية</w:t>
      </w:r>
      <w:r w:rsidR="00274AE5">
        <w:rPr>
          <w:rFonts w:ascii="Times New Roman" w:eastAsia="Times New Roman" w:hAnsi="Times New Roman" w:cs="Simplified Arabic" w:hint="cs"/>
          <w:snapToGrid w:val="0"/>
          <w:kern w:val="22"/>
          <w:szCs w:val="24"/>
          <w:rtl/>
          <w:lang w:val="en-GB"/>
        </w:rPr>
        <w:t xml:space="preserve"> والاجتماع الثالث للفريق العامل المفتوح العضوية المعني بالإطار العالمي للتنوع البيولوجي لما بعد عام 2020</w:t>
      </w:r>
      <w:r>
        <w:rPr>
          <w:rFonts w:ascii="Times New Roman" w:eastAsia="Times New Roman" w:hAnsi="Times New Roman" w:cs="Simplified Arabic" w:hint="cs"/>
          <w:snapToGrid w:val="0"/>
          <w:kern w:val="22"/>
          <w:szCs w:val="24"/>
          <w:rtl/>
          <w:lang w:val="en-GB"/>
        </w:rPr>
        <w:t>:</w:t>
      </w:r>
    </w:p>
    <w:p w:rsidR="007B77CB" w:rsidRPr="007B77CB" w:rsidRDefault="007B77CB" w:rsidP="00274AE5">
      <w:pPr>
        <w:suppressLineNumbers/>
        <w:suppressAutoHyphens/>
        <w:kinsoku w:val="0"/>
        <w:overflowPunct w:val="0"/>
        <w:autoSpaceDE w:val="0"/>
        <w:autoSpaceDN w:val="0"/>
        <w:bidi/>
        <w:adjustRightInd w:val="0"/>
        <w:snapToGrid w:val="0"/>
        <w:spacing w:after="120" w:line="216" w:lineRule="auto"/>
        <w:ind w:firstLine="720"/>
        <w:jc w:val="both"/>
        <w:rPr>
          <w:rFonts w:ascii="Times New Roman" w:eastAsia="Times New Roman" w:hAnsi="Times New Roman" w:cs="Simplified Arabic"/>
          <w:i/>
          <w:iCs/>
          <w:snapToGrid w:val="0"/>
          <w:kern w:val="22"/>
          <w:sz w:val="24"/>
          <w:szCs w:val="24"/>
          <w:rtl/>
          <w:lang w:val="en-GB"/>
        </w:rPr>
      </w:pPr>
      <w:r w:rsidRPr="007B77CB">
        <w:rPr>
          <w:rFonts w:ascii="Times New Roman" w:eastAsia="Times New Roman" w:hAnsi="Times New Roman" w:cs="Simplified Arabic" w:hint="cs"/>
          <w:i/>
          <w:iCs/>
          <w:snapToGrid w:val="0"/>
          <w:kern w:val="22"/>
          <w:sz w:val="24"/>
          <w:szCs w:val="24"/>
          <w:rtl/>
          <w:lang w:val="en-GB"/>
        </w:rPr>
        <w:t>إن مؤتمر الأطراف،</w:t>
      </w:r>
    </w:p>
    <w:p w:rsidR="007B77CB" w:rsidRPr="007B77CB" w:rsidRDefault="007B77CB" w:rsidP="00274AE5">
      <w:pPr>
        <w:suppressLineNumbers/>
        <w:suppressAutoHyphens/>
        <w:kinsoku w:val="0"/>
        <w:overflowPunct w:val="0"/>
        <w:autoSpaceDE w:val="0"/>
        <w:autoSpaceDN w:val="0"/>
        <w:bidi/>
        <w:adjustRightInd w:val="0"/>
        <w:snapToGrid w:val="0"/>
        <w:spacing w:after="120" w:line="216" w:lineRule="auto"/>
        <w:ind w:firstLine="720"/>
        <w:jc w:val="both"/>
        <w:rPr>
          <w:rFonts w:ascii="Times New Roman" w:eastAsia="Times New Roman" w:hAnsi="Times New Roman" w:cs="Simplified Arabic"/>
          <w:snapToGrid w:val="0"/>
          <w:kern w:val="22"/>
          <w:sz w:val="24"/>
          <w:szCs w:val="24"/>
          <w:rtl/>
          <w:lang w:val="en-GB" w:bidi="ar-EG"/>
        </w:rPr>
      </w:pPr>
      <w:r w:rsidRPr="007B77CB">
        <w:rPr>
          <w:rFonts w:ascii="Times New Roman" w:eastAsia="Times New Roman" w:hAnsi="Times New Roman" w:cs="Simplified Arabic"/>
          <w:i/>
          <w:iCs/>
          <w:snapToGrid w:val="0"/>
          <w:kern w:val="22"/>
          <w:sz w:val="24"/>
          <w:szCs w:val="24"/>
          <w:rtl/>
          <w:lang w:val="en-GB"/>
        </w:rPr>
        <w:t xml:space="preserve">إذ يشير </w:t>
      </w:r>
      <w:r w:rsidRPr="007B77CB">
        <w:rPr>
          <w:rFonts w:ascii="Times New Roman" w:eastAsia="Times New Roman" w:hAnsi="Times New Roman" w:cs="Simplified Arabic"/>
          <w:snapToGrid w:val="0"/>
          <w:kern w:val="22"/>
          <w:sz w:val="24"/>
          <w:szCs w:val="24"/>
          <w:rtl/>
          <w:lang w:val="en-GB"/>
        </w:rPr>
        <w:t>إلى</w:t>
      </w:r>
      <w:r w:rsidRPr="007B77CB">
        <w:rPr>
          <w:rFonts w:ascii="Times New Roman" w:eastAsia="Times New Roman" w:hAnsi="Times New Roman" w:cs="Simplified Arabic"/>
          <w:i/>
          <w:iCs/>
          <w:snapToGrid w:val="0"/>
          <w:kern w:val="22"/>
          <w:sz w:val="24"/>
          <w:szCs w:val="24"/>
          <w:rtl/>
          <w:lang w:val="en-GB"/>
        </w:rPr>
        <w:t xml:space="preserve"> </w:t>
      </w:r>
      <w:r w:rsidRPr="007B77CB">
        <w:rPr>
          <w:rFonts w:ascii="Times New Roman" w:eastAsia="Times New Roman" w:hAnsi="Times New Roman" w:cs="Simplified Arabic" w:hint="cs"/>
          <w:snapToGrid w:val="0"/>
          <w:kern w:val="22"/>
          <w:sz w:val="24"/>
          <w:szCs w:val="24"/>
          <w:rtl/>
          <w:lang w:val="en-GB"/>
        </w:rPr>
        <w:t>المواد 6 و23 و26 من الاتفاقية؛</w:t>
      </w:r>
    </w:p>
    <w:p w:rsidR="007B77CB" w:rsidRDefault="007B77CB" w:rsidP="00274AE5">
      <w:pPr>
        <w:suppressLineNumbers/>
        <w:suppressAutoHyphens/>
        <w:kinsoku w:val="0"/>
        <w:overflowPunct w:val="0"/>
        <w:autoSpaceDE w:val="0"/>
        <w:autoSpaceDN w:val="0"/>
        <w:bidi/>
        <w:adjustRightInd w:val="0"/>
        <w:snapToGrid w:val="0"/>
        <w:spacing w:after="120" w:line="216" w:lineRule="auto"/>
        <w:ind w:firstLine="720"/>
        <w:jc w:val="both"/>
        <w:rPr>
          <w:rFonts w:ascii="Times New Roman" w:eastAsia="Times New Roman" w:hAnsi="Times New Roman" w:cs="Simplified Arabic"/>
          <w:snapToGrid w:val="0"/>
          <w:kern w:val="22"/>
          <w:sz w:val="24"/>
          <w:szCs w:val="24"/>
          <w:rtl/>
          <w:lang w:val="en-GB"/>
        </w:rPr>
      </w:pPr>
      <w:r w:rsidRPr="007B77CB">
        <w:rPr>
          <w:rFonts w:ascii="Times New Roman" w:eastAsia="Times New Roman" w:hAnsi="Times New Roman" w:cs="Simplified Arabic"/>
          <w:i/>
          <w:iCs/>
          <w:snapToGrid w:val="0"/>
          <w:kern w:val="22"/>
          <w:sz w:val="24"/>
          <w:szCs w:val="24"/>
          <w:rtl/>
          <w:lang w:val="en-GB"/>
        </w:rPr>
        <w:t xml:space="preserve">وإذ يشير أيضا </w:t>
      </w:r>
      <w:r w:rsidRPr="007B77CB">
        <w:rPr>
          <w:rFonts w:ascii="Times New Roman" w:eastAsia="Times New Roman" w:hAnsi="Times New Roman" w:cs="Simplified Arabic"/>
          <w:snapToGrid w:val="0"/>
          <w:kern w:val="22"/>
          <w:sz w:val="24"/>
          <w:szCs w:val="24"/>
          <w:rtl/>
          <w:lang w:val="en-GB"/>
        </w:rPr>
        <w:t>إلى</w:t>
      </w:r>
      <w:r w:rsidRPr="007B77CB">
        <w:rPr>
          <w:rFonts w:ascii="Times New Roman" w:eastAsia="Times New Roman" w:hAnsi="Times New Roman" w:cs="Simplified Arabic"/>
          <w:i/>
          <w:iCs/>
          <w:snapToGrid w:val="0"/>
          <w:kern w:val="22"/>
          <w:sz w:val="24"/>
          <w:szCs w:val="24"/>
          <w:rtl/>
          <w:lang w:val="en-GB"/>
        </w:rPr>
        <w:t xml:space="preserve"> </w:t>
      </w:r>
      <w:r w:rsidRPr="007B77CB">
        <w:rPr>
          <w:rFonts w:ascii="Times New Roman" w:eastAsia="Times New Roman" w:hAnsi="Times New Roman" w:cs="Simplified Arabic" w:hint="cs"/>
          <w:snapToGrid w:val="0"/>
          <w:kern w:val="22"/>
          <w:sz w:val="24"/>
          <w:szCs w:val="24"/>
          <w:rtl/>
          <w:lang w:val="en-GB"/>
        </w:rPr>
        <w:t>المقررات 9/8، و10/</w:t>
      </w:r>
      <w:r w:rsidR="00274AE5">
        <w:rPr>
          <w:rFonts w:ascii="Times New Roman" w:eastAsia="Times New Roman" w:hAnsi="Times New Roman" w:cs="Simplified Arabic" w:hint="cs"/>
          <w:snapToGrid w:val="0"/>
          <w:kern w:val="22"/>
          <w:sz w:val="24"/>
          <w:szCs w:val="24"/>
          <w:rtl/>
          <w:lang w:val="en-GB"/>
        </w:rPr>
        <w:t>2، و10/10</w:t>
      </w:r>
      <w:r w:rsidRPr="007B77CB">
        <w:rPr>
          <w:rFonts w:ascii="Times New Roman" w:eastAsia="Times New Roman" w:hAnsi="Times New Roman" w:cs="Simplified Arabic" w:hint="cs"/>
          <w:snapToGrid w:val="0"/>
          <w:kern w:val="22"/>
          <w:sz w:val="24"/>
          <w:szCs w:val="24"/>
          <w:rtl/>
          <w:lang w:val="en-GB"/>
        </w:rPr>
        <w:t>، و11/10، و13/27، و14/27، و14/34،</w:t>
      </w:r>
    </w:p>
    <w:p w:rsidR="00274AE5" w:rsidRPr="00274AE5" w:rsidRDefault="00274AE5" w:rsidP="00B064D6">
      <w:pPr>
        <w:suppressLineNumbers/>
        <w:suppressAutoHyphens/>
        <w:kinsoku w:val="0"/>
        <w:overflowPunct w:val="0"/>
        <w:autoSpaceDE w:val="0"/>
        <w:autoSpaceDN w:val="0"/>
        <w:bidi/>
        <w:adjustRightInd w:val="0"/>
        <w:snapToGrid w:val="0"/>
        <w:spacing w:after="120" w:line="216" w:lineRule="auto"/>
        <w:ind w:firstLine="720"/>
        <w:jc w:val="both"/>
        <w:rPr>
          <w:rFonts w:ascii="Times New Roman" w:eastAsia="Times New Roman" w:hAnsi="Times New Roman" w:cs="Simplified Arabic"/>
          <w:snapToGrid w:val="0"/>
          <w:kern w:val="22"/>
          <w:sz w:val="24"/>
          <w:szCs w:val="24"/>
          <w:rtl/>
          <w:lang w:val="en-GB" w:bidi="ar-EG"/>
        </w:rPr>
      </w:pPr>
      <w:r>
        <w:rPr>
          <w:rFonts w:ascii="Times New Roman" w:eastAsia="Times New Roman" w:hAnsi="Times New Roman" w:cs="Simplified Arabic" w:hint="cs"/>
          <w:i/>
          <w:iCs/>
          <w:snapToGrid w:val="0"/>
          <w:kern w:val="22"/>
          <w:sz w:val="24"/>
          <w:szCs w:val="24"/>
          <w:rtl/>
          <w:lang w:val="en-GB"/>
        </w:rPr>
        <w:t xml:space="preserve">وإذ يشير كذلك </w:t>
      </w:r>
      <w:r>
        <w:rPr>
          <w:rFonts w:ascii="Times New Roman" w:eastAsia="Times New Roman" w:hAnsi="Times New Roman" w:cs="Simplified Arabic" w:hint="cs"/>
          <w:snapToGrid w:val="0"/>
          <w:kern w:val="22"/>
          <w:sz w:val="24"/>
          <w:szCs w:val="24"/>
          <w:rtl/>
          <w:lang w:val="en-GB"/>
        </w:rPr>
        <w:t>إلى المقرر 14/29، الذي سلّم فيه بضرورة تعزيز التنفيذ</w:t>
      </w:r>
      <w:r w:rsidR="00B064D6" w:rsidRPr="00B064D6">
        <w:rPr>
          <w:rFonts w:ascii="Times New Roman" w:eastAsia="Times New Roman" w:hAnsi="Times New Roman" w:cs="Simplified Arabic" w:hint="cs"/>
          <w:snapToGrid w:val="0"/>
          <w:kern w:val="22"/>
          <w:sz w:val="24"/>
          <w:szCs w:val="24"/>
          <w:rtl/>
          <w:lang w:val="en-GB"/>
        </w:rPr>
        <w:t xml:space="preserve"> </w:t>
      </w:r>
      <w:r w:rsidR="00B064D6">
        <w:rPr>
          <w:rFonts w:ascii="Times New Roman" w:eastAsia="Times New Roman" w:hAnsi="Times New Roman" w:cs="Simplified Arabic" w:hint="cs"/>
          <w:snapToGrid w:val="0"/>
          <w:kern w:val="22"/>
          <w:sz w:val="24"/>
          <w:szCs w:val="24"/>
          <w:rtl/>
          <w:lang w:val="en-GB"/>
        </w:rPr>
        <w:t>والالتزامات الأساسية</w:t>
      </w:r>
      <w:r>
        <w:rPr>
          <w:rFonts w:ascii="Times New Roman" w:eastAsia="Times New Roman" w:hAnsi="Times New Roman" w:cs="Simplified Arabic" w:hint="cs"/>
          <w:snapToGrid w:val="0"/>
          <w:kern w:val="22"/>
          <w:sz w:val="24"/>
          <w:szCs w:val="24"/>
          <w:rtl/>
          <w:lang w:val="en-GB"/>
        </w:rPr>
        <w:t xml:space="preserve"> من جانب الأطراف لوضع المجتمع العالمي على المسار الصحيح صوب تحقيق رؤية عام 2050 المنصوص عليها في الخطة الاستراتيجية للتنوع البيولوجي 2011-2020</w:t>
      </w:r>
      <w:r w:rsidR="00D31179">
        <w:rPr>
          <w:rFonts w:ascii="Times New Roman" w:eastAsia="Times New Roman" w:hAnsi="Times New Roman" w:cs="Simplified Arabic" w:hint="cs"/>
          <w:snapToGrid w:val="0"/>
          <w:kern w:val="22"/>
          <w:sz w:val="24"/>
          <w:szCs w:val="24"/>
          <w:rtl/>
          <w:lang w:val="en-GB"/>
        </w:rPr>
        <w:t>،</w:t>
      </w:r>
      <w:r w:rsidRPr="007B77CB">
        <w:rPr>
          <w:rFonts w:ascii="Times New Roman" w:eastAsia="Times New Roman" w:hAnsi="Times New Roman" w:cs="Simplified Arabic"/>
          <w:sz w:val="24"/>
          <w:szCs w:val="24"/>
          <w:vertAlign w:val="superscript"/>
          <w:rtl/>
          <w:lang w:val="en-GB" w:bidi="ar-EG"/>
        </w:rPr>
        <w:footnoteReference w:id="1"/>
      </w:r>
      <w:r>
        <w:rPr>
          <w:rFonts w:ascii="Times New Roman" w:eastAsia="Times New Roman" w:hAnsi="Times New Roman" w:cs="Simplified Arabic" w:hint="cs"/>
          <w:snapToGrid w:val="0"/>
          <w:kern w:val="22"/>
          <w:sz w:val="24"/>
          <w:szCs w:val="24"/>
          <w:rtl/>
          <w:lang w:val="en-GB"/>
        </w:rPr>
        <w:t xml:space="preserve"> وشدد على أن التقارير الوطنية، المنصوص عليها في المادة 26 من الاتفاقية، لا تزال تشكل عنصرا رئيسيا لاستعراض التقدم المحرز في التنفيذ كجزء من نهج الاستعراض المتعدد الأبعاد، وسلّم بأن عناصر نهج الاستعراض المتعدد الأبعاد بموجب الاتفاقية ينبغي أن تكون سليمة من الناحية التقنية، </w:t>
      </w:r>
      <w:r w:rsidR="00B064D6">
        <w:rPr>
          <w:rFonts w:ascii="Times New Roman" w:eastAsia="Times New Roman" w:hAnsi="Times New Roman" w:cs="Simplified Arabic" w:hint="cs"/>
          <w:snapToGrid w:val="0"/>
          <w:kern w:val="22"/>
          <w:sz w:val="24"/>
          <w:szCs w:val="24"/>
          <w:rtl/>
          <w:lang w:val="en-GB"/>
        </w:rPr>
        <w:t>و</w:t>
      </w:r>
      <w:r>
        <w:rPr>
          <w:rFonts w:ascii="Times New Roman" w:eastAsia="Times New Roman" w:hAnsi="Times New Roman" w:cs="Simplified Arabic" w:hint="cs"/>
          <w:snapToGrid w:val="0"/>
          <w:kern w:val="22"/>
          <w:sz w:val="24"/>
          <w:szCs w:val="24"/>
          <w:rtl/>
          <w:lang w:val="en-GB"/>
        </w:rPr>
        <w:t xml:space="preserve">موضوعية وشفافة وتعاونية </w:t>
      </w:r>
      <w:r w:rsidR="00B064D6">
        <w:rPr>
          <w:rFonts w:ascii="Times New Roman" w:eastAsia="Times New Roman" w:hAnsi="Times New Roman" w:cs="Simplified Arabic" w:hint="cs"/>
          <w:snapToGrid w:val="0"/>
          <w:kern w:val="22"/>
          <w:sz w:val="24"/>
          <w:szCs w:val="24"/>
          <w:rtl/>
          <w:lang w:val="en-GB"/>
        </w:rPr>
        <w:t>و</w:t>
      </w:r>
      <w:r>
        <w:rPr>
          <w:rFonts w:ascii="Times New Roman" w:eastAsia="Times New Roman" w:hAnsi="Times New Roman" w:cs="Simplified Arabic" w:hint="cs"/>
          <w:snapToGrid w:val="0"/>
          <w:kern w:val="22"/>
          <w:sz w:val="24"/>
          <w:szCs w:val="24"/>
          <w:rtl/>
          <w:lang w:val="en-GB"/>
        </w:rPr>
        <w:t>بنّاءة وأن تهدف إلى تيسير الجهود المعززة التي تبذلها الأطراف،</w:t>
      </w:r>
    </w:p>
    <w:p w:rsidR="007B77CB" w:rsidRPr="007B77CB" w:rsidRDefault="007B77CB" w:rsidP="00626AA7">
      <w:pPr>
        <w:suppressLineNumbers/>
        <w:suppressAutoHyphens/>
        <w:kinsoku w:val="0"/>
        <w:overflowPunct w:val="0"/>
        <w:autoSpaceDE w:val="0"/>
        <w:autoSpaceDN w:val="0"/>
        <w:bidi/>
        <w:adjustRightInd w:val="0"/>
        <w:snapToGrid w:val="0"/>
        <w:spacing w:after="120" w:line="216" w:lineRule="auto"/>
        <w:ind w:firstLine="720"/>
        <w:jc w:val="both"/>
        <w:rPr>
          <w:rFonts w:ascii="Times New Roman" w:eastAsia="Times New Roman" w:hAnsi="Times New Roman" w:cs="Simplified Arabic"/>
          <w:snapToGrid w:val="0"/>
          <w:kern w:val="22"/>
          <w:sz w:val="24"/>
          <w:szCs w:val="24"/>
          <w:rtl/>
          <w:lang w:val="en-GB"/>
        </w:rPr>
      </w:pPr>
      <w:r w:rsidRPr="007B77CB">
        <w:rPr>
          <w:rFonts w:ascii="Times New Roman" w:eastAsia="Times New Roman" w:hAnsi="Times New Roman" w:cs="Simplified Arabic"/>
          <w:i/>
          <w:iCs/>
          <w:snapToGrid w:val="0"/>
          <w:kern w:val="22"/>
          <w:sz w:val="24"/>
          <w:szCs w:val="24"/>
          <w:rtl/>
          <w:lang w:val="en-GB"/>
        </w:rPr>
        <w:t xml:space="preserve">وإذ </w:t>
      </w:r>
      <w:r w:rsidR="00274AE5">
        <w:rPr>
          <w:rFonts w:ascii="Times New Roman" w:eastAsia="Times New Roman" w:hAnsi="Times New Roman" w:cs="Simplified Arabic" w:hint="cs"/>
          <w:i/>
          <w:iCs/>
          <w:snapToGrid w:val="0"/>
          <w:kern w:val="22"/>
          <w:sz w:val="24"/>
          <w:szCs w:val="24"/>
          <w:rtl/>
          <w:lang w:val="en-GB"/>
        </w:rPr>
        <w:t>يشير</w:t>
      </w:r>
      <w:r w:rsidRPr="007B77CB">
        <w:rPr>
          <w:rFonts w:ascii="Times New Roman" w:eastAsia="Times New Roman" w:hAnsi="Times New Roman" w:cs="Simplified Arabic" w:hint="cs"/>
          <w:i/>
          <w:iCs/>
          <w:snapToGrid w:val="0"/>
          <w:kern w:val="22"/>
          <w:sz w:val="24"/>
          <w:szCs w:val="24"/>
          <w:rtl/>
          <w:lang w:val="en-GB"/>
        </w:rPr>
        <w:t xml:space="preserve"> أيضا</w:t>
      </w:r>
      <w:r w:rsidRPr="007B77CB">
        <w:rPr>
          <w:rFonts w:ascii="Times New Roman" w:eastAsia="Times New Roman" w:hAnsi="Times New Roman" w:cs="Simplified Arabic"/>
          <w:i/>
          <w:iCs/>
          <w:snapToGrid w:val="0"/>
          <w:kern w:val="22"/>
          <w:sz w:val="24"/>
          <w:szCs w:val="24"/>
          <w:rtl/>
          <w:lang w:val="en-GB"/>
        </w:rPr>
        <w:t xml:space="preserve"> </w:t>
      </w:r>
      <w:r w:rsidR="00626AA7">
        <w:rPr>
          <w:rFonts w:ascii="Times New Roman" w:eastAsia="Times New Roman" w:hAnsi="Times New Roman" w:cs="Simplified Arabic" w:hint="cs"/>
          <w:snapToGrid w:val="0"/>
          <w:kern w:val="22"/>
          <w:sz w:val="24"/>
          <w:szCs w:val="24"/>
          <w:rtl/>
          <w:lang w:val="en-GB"/>
        </w:rPr>
        <w:t>إلى</w:t>
      </w:r>
      <w:r w:rsidRPr="007B77CB">
        <w:rPr>
          <w:rFonts w:ascii="Times New Roman" w:eastAsia="Times New Roman" w:hAnsi="Times New Roman" w:cs="Simplified Arabic" w:hint="cs"/>
          <w:snapToGrid w:val="0"/>
          <w:kern w:val="22"/>
          <w:sz w:val="24"/>
          <w:szCs w:val="24"/>
          <w:rtl/>
          <w:lang w:val="en-GB"/>
        </w:rPr>
        <w:t xml:space="preserve"> أن الاستراتيجيات وخطط العمل الوطنية للتنوع البيولوجي هي الأداة الرئيسية لتنفيذ الاتفاقية على المستوى الوطني، وأن التقارير الوطنية هي الأداة الرئيسية لرصد واستعراض تنفيذ الاتفاقية والإطار العالمي للتنوع البيولوجي لما بعد عام 2020،</w:t>
      </w:r>
    </w:p>
    <w:p w:rsidR="007B77CB" w:rsidRPr="007B77CB" w:rsidRDefault="007B77CB" w:rsidP="00D47411">
      <w:pPr>
        <w:suppressLineNumbers/>
        <w:suppressAutoHyphens/>
        <w:kinsoku w:val="0"/>
        <w:overflowPunct w:val="0"/>
        <w:autoSpaceDE w:val="0"/>
        <w:autoSpaceDN w:val="0"/>
        <w:bidi/>
        <w:adjustRightInd w:val="0"/>
        <w:snapToGrid w:val="0"/>
        <w:spacing w:after="120" w:line="216" w:lineRule="auto"/>
        <w:ind w:firstLine="720"/>
        <w:jc w:val="both"/>
        <w:rPr>
          <w:rFonts w:ascii="Times New Roman" w:eastAsia="Times New Roman" w:hAnsi="Times New Roman" w:cs="Simplified Arabic"/>
          <w:snapToGrid w:val="0"/>
          <w:kern w:val="22"/>
          <w:sz w:val="24"/>
          <w:szCs w:val="24"/>
          <w:rtl/>
          <w:lang w:val="en-GB"/>
        </w:rPr>
      </w:pPr>
      <w:r w:rsidRPr="007B77CB">
        <w:rPr>
          <w:rFonts w:ascii="Times New Roman" w:eastAsia="Times New Roman" w:hAnsi="Times New Roman" w:cs="Simplified Arabic" w:hint="cs"/>
          <w:i/>
          <w:iCs/>
          <w:snapToGrid w:val="0"/>
          <w:kern w:val="22"/>
          <w:sz w:val="24"/>
          <w:szCs w:val="24"/>
          <w:rtl/>
          <w:lang w:val="en-GB"/>
        </w:rPr>
        <w:t>وإذ يلاحظ</w:t>
      </w:r>
      <w:r w:rsidR="00626AA7">
        <w:rPr>
          <w:rFonts w:ascii="Times New Roman" w:eastAsia="Times New Roman" w:hAnsi="Times New Roman" w:cs="Simplified Arabic" w:hint="cs"/>
          <w:i/>
          <w:iCs/>
          <w:snapToGrid w:val="0"/>
          <w:kern w:val="22"/>
          <w:sz w:val="24"/>
          <w:szCs w:val="24"/>
          <w:rtl/>
          <w:lang w:val="en-GB"/>
        </w:rPr>
        <w:t xml:space="preserve"> مع القلق</w:t>
      </w:r>
      <w:r w:rsidRPr="007B77CB">
        <w:rPr>
          <w:rFonts w:ascii="Times New Roman" w:eastAsia="Times New Roman" w:hAnsi="Times New Roman" w:cs="Simplified Arabic" w:hint="cs"/>
          <w:i/>
          <w:iCs/>
          <w:snapToGrid w:val="0"/>
          <w:kern w:val="22"/>
          <w:sz w:val="24"/>
          <w:szCs w:val="24"/>
          <w:rtl/>
          <w:lang w:val="en-GB"/>
        </w:rPr>
        <w:t xml:space="preserve"> </w:t>
      </w:r>
      <w:r w:rsidR="00D47411">
        <w:rPr>
          <w:rFonts w:ascii="Times New Roman" w:eastAsia="Times New Roman" w:hAnsi="Times New Roman" w:cs="Simplified Arabic" w:hint="cs"/>
          <w:snapToGrid w:val="0"/>
          <w:kern w:val="22"/>
          <w:sz w:val="24"/>
          <w:szCs w:val="24"/>
          <w:rtl/>
          <w:lang w:val="en-GB"/>
        </w:rPr>
        <w:t>التقدم المحدود المحرز</w:t>
      </w:r>
      <w:r w:rsidRPr="007B77CB">
        <w:rPr>
          <w:rFonts w:ascii="Times New Roman" w:eastAsia="Times New Roman" w:hAnsi="Times New Roman" w:cs="Simplified Arabic" w:hint="cs"/>
          <w:snapToGrid w:val="0"/>
          <w:kern w:val="22"/>
          <w:sz w:val="24"/>
          <w:szCs w:val="24"/>
          <w:rtl/>
          <w:lang w:val="en-GB"/>
        </w:rPr>
        <w:t xml:space="preserve"> في تنفيذ الخطة الاستراتيجية للتنوع البيولوجي 2011-2020، </w:t>
      </w:r>
      <w:r w:rsidRPr="007B77CB">
        <w:rPr>
          <w:rFonts w:ascii="Times New Roman" w:eastAsia="Times New Roman" w:hAnsi="Times New Roman" w:cs="Simplified Arabic" w:hint="cs"/>
          <w:i/>
          <w:iCs/>
          <w:snapToGrid w:val="0"/>
          <w:kern w:val="22"/>
          <w:sz w:val="24"/>
          <w:szCs w:val="24"/>
          <w:rtl/>
          <w:lang w:val="en-GB"/>
        </w:rPr>
        <w:t xml:space="preserve">وإذ يشدد </w:t>
      </w:r>
      <w:r w:rsidRPr="007B77CB">
        <w:rPr>
          <w:rFonts w:ascii="Times New Roman" w:eastAsia="Times New Roman" w:hAnsi="Times New Roman" w:cs="Simplified Arabic" w:hint="cs"/>
          <w:snapToGrid w:val="0"/>
          <w:kern w:val="22"/>
          <w:sz w:val="24"/>
          <w:szCs w:val="24"/>
          <w:rtl/>
          <w:lang w:val="en-GB"/>
        </w:rPr>
        <w:t xml:space="preserve">على ضرورة تعزيز </w:t>
      </w:r>
      <w:r w:rsidR="00626AA7">
        <w:rPr>
          <w:rFonts w:ascii="Times New Roman" w:eastAsia="Times New Roman" w:hAnsi="Times New Roman" w:cs="Simplified Arabic" w:hint="cs"/>
          <w:snapToGrid w:val="0"/>
          <w:kern w:val="22"/>
          <w:sz w:val="24"/>
          <w:szCs w:val="24"/>
          <w:rtl/>
          <w:lang w:val="en-GB"/>
        </w:rPr>
        <w:t>التنفيذ</w:t>
      </w:r>
      <w:r w:rsidRPr="007B77CB">
        <w:rPr>
          <w:rFonts w:ascii="Times New Roman" w:eastAsia="Times New Roman" w:hAnsi="Times New Roman" w:cs="Simplified Arabic" w:hint="cs"/>
          <w:snapToGrid w:val="0"/>
          <w:kern w:val="22"/>
          <w:sz w:val="24"/>
          <w:szCs w:val="24"/>
          <w:rtl/>
          <w:lang w:val="en-GB"/>
        </w:rPr>
        <w:t xml:space="preserve"> على جميع المستويات ومن جانب جميع قطاعات المجتمع من أجل تحقيق غايات وأهداف الإطار العالمي للتنوع البيولوجي لما بعد عام 2020،</w:t>
      </w:r>
    </w:p>
    <w:p w:rsidR="00626AA7" w:rsidRDefault="00626AA7" w:rsidP="00626AA7">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bidi="ar-EG"/>
        </w:rPr>
      </w:pPr>
      <w:r>
        <w:rPr>
          <w:rFonts w:cs="Simplified Arabic" w:hint="cs"/>
          <w:snapToGrid w:val="0"/>
          <w:kern w:val="22"/>
          <w:rtl/>
          <w:lang w:val="en-GB"/>
        </w:rPr>
        <w:t>[</w:t>
      </w:r>
      <w:r w:rsidR="007B77CB" w:rsidRPr="00626AA7">
        <w:rPr>
          <w:rFonts w:cs="Simplified Arabic"/>
          <w:i/>
          <w:iCs/>
          <w:snapToGrid w:val="0"/>
          <w:kern w:val="22"/>
          <w:rtl/>
          <w:lang w:val="en-GB"/>
        </w:rPr>
        <w:t>يعتمد</w:t>
      </w:r>
      <w:r w:rsidR="007B77CB" w:rsidRPr="00626AA7">
        <w:rPr>
          <w:rFonts w:cs="Simplified Arabic" w:hint="cs"/>
          <w:i/>
          <w:iCs/>
          <w:snapToGrid w:val="0"/>
          <w:kern w:val="22"/>
          <w:rtl/>
          <w:lang w:val="en-GB"/>
        </w:rPr>
        <w:t xml:space="preserve"> </w:t>
      </w:r>
      <w:r w:rsidR="007B77CB" w:rsidRPr="00626AA7">
        <w:rPr>
          <w:rFonts w:cs="Simplified Arabic" w:hint="cs"/>
          <w:snapToGrid w:val="0"/>
          <w:kern w:val="22"/>
          <w:rtl/>
          <w:lang w:val="en-GB"/>
        </w:rPr>
        <w:t>نهجا محسنا متعدد الأبعاد للتخطيط والرصد والإبلاغ والاستعراض بهدف تعزيز تنفيذ اتفاقية التنوع البيولوجي والإطار العالمي للتنوع البيولوجي لما بعد عام 2020، يتضمن ما يلي</w:t>
      </w:r>
      <w:r>
        <w:rPr>
          <w:rFonts w:cs="Simplified Arabic" w:hint="cs"/>
          <w:snapToGrid w:val="0"/>
          <w:kern w:val="22"/>
          <w:rtl/>
          <w:lang w:val="en-GB"/>
        </w:rPr>
        <w:t>:</w:t>
      </w:r>
      <w:r w:rsidR="00034774">
        <w:rPr>
          <w:rFonts w:cs="Simplified Arabic" w:hint="cs"/>
          <w:snapToGrid w:val="0"/>
          <w:kern w:val="22"/>
          <w:rtl/>
          <w:lang w:val="en-GB"/>
        </w:rPr>
        <w:t>]</w:t>
      </w:r>
    </w:p>
    <w:p w:rsidR="00626AA7" w:rsidRDefault="00626AA7" w:rsidP="00626AA7">
      <w:pPr>
        <w:pStyle w:val="ListParagraph"/>
        <w:numPr>
          <w:ilvl w:val="0"/>
          <w:numId w:val="9"/>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bidi="ar-EG"/>
        </w:rPr>
      </w:pPr>
      <w:r>
        <w:rPr>
          <w:rFonts w:cs="Simplified Arabic" w:hint="cs"/>
          <w:snapToGrid w:val="0"/>
          <w:kern w:val="22"/>
          <w:rtl/>
          <w:lang w:val="en-GB" w:bidi="ar-EG"/>
        </w:rPr>
        <w:lastRenderedPageBreak/>
        <w:t>الاستراتيجيات وخطط العمل الوطنية</w:t>
      </w:r>
      <w:r w:rsidR="00D47411">
        <w:rPr>
          <w:rFonts w:cs="Simplified Arabic" w:hint="cs"/>
          <w:snapToGrid w:val="0"/>
          <w:kern w:val="22"/>
          <w:rtl/>
          <w:lang w:val="en-GB" w:bidi="ar-EG"/>
        </w:rPr>
        <w:t xml:space="preserve"> المنقحة والمحدثة للتنوع البيولوجي [حسب] [وفق] ا</w:t>
      </w:r>
      <w:r>
        <w:rPr>
          <w:rFonts w:cs="Simplified Arabic" w:hint="cs"/>
          <w:snapToGrid w:val="0"/>
          <w:kern w:val="22"/>
          <w:rtl/>
          <w:lang w:val="en-GB" w:bidi="ar-EG"/>
        </w:rPr>
        <w:t>ل</w:t>
      </w:r>
      <w:r w:rsidR="00D47411">
        <w:rPr>
          <w:rFonts w:cs="Simplified Arabic" w:hint="cs"/>
          <w:snapToGrid w:val="0"/>
          <w:kern w:val="22"/>
          <w:rtl/>
          <w:lang w:val="en-GB" w:bidi="ar-EG"/>
        </w:rPr>
        <w:t xml:space="preserve">إرشادات الواردة في المرفق ألف، </w:t>
      </w:r>
      <w:r>
        <w:rPr>
          <w:rFonts w:cs="Simplified Arabic" w:hint="cs"/>
          <w:snapToGrid w:val="0"/>
          <w:kern w:val="22"/>
          <w:rtl/>
          <w:lang w:val="en-GB" w:bidi="ar-EG"/>
        </w:rPr>
        <w:t>و</w:t>
      </w:r>
      <w:r w:rsidR="00D47411">
        <w:rPr>
          <w:rFonts w:cs="Simplified Arabic" w:hint="cs"/>
          <w:snapToGrid w:val="0"/>
          <w:kern w:val="22"/>
          <w:rtl/>
          <w:lang w:val="en-GB" w:bidi="ar-EG"/>
        </w:rPr>
        <w:t>[</w:t>
      </w:r>
      <w:r>
        <w:rPr>
          <w:rFonts w:cs="Simplified Arabic" w:hint="cs"/>
          <w:snapToGrid w:val="0"/>
          <w:kern w:val="22"/>
          <w:rtl/>
          <w:lang w:val="en-GB" w:bidi="ar-EG"/>
        </w:rPr>
        <w:t>تمشيا] [بما يتماشى] مع الإطار العالمي للتنوع البيو</w:t>
      </w:r>
      <w:r w:rsidR="00D47411">
        <w:rPr>
          <w:rFonts w:cs="Simplified Arabic" w:hint="cs"/>
          <w:snapToGrid w:val="0"/>
          <w:kern w:val="22"/>
          <w:rtl/>
          <w:lang w:val="en-GB" w:bidi="ar-EG"/>
        </w:rPr>
        <w:t>لوجي لما بعد عام 2020، باعتباره</w:t>
      </w:r>
      <w:r>
        <w:rPr>
          <w:rFonts w:cs="Simplified Arabic" w:hint="cs"/>
          <w:snapToGrid w:val="0"/>
          <w:kern w:val="22"/>
          <w:rtl/>
          <w:lang w:val="en-GB" w:bidi="ar-EG"/>
        </w:rPr>
        <w:t xml:space="preserve"> الآلية الأساسية للتخطيط الوطني وفقا للمادة 6 من الاتفاقية؛ [على أن تُبلغ بذلك الأمينة التنفيذية [بحلول الاجتماع السادس عشر لمؤتمر الأطراف]؛]</w:t>
      </w:r>
    </w:p>
    <w:p w:rsidR="00626AA7" w:rsidRDefault="00626AA7" w:rsidP="00A32B0F">
      <w:pPr>
        <w:pStyle w:val="ListParagraph"/>
        <w:numPr>
          <w:ilvl w:val="0"/>
          <w:numId w:val="9"/>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bidi="ar-EG"/>
        </w:rPr>
      </w:pPr>
      <w:r>
        <w:rPr>
          <w:rFonts w:cs="Simplified Arabic" w:hint="cs"/>
          <w:snapToGrid w:val="0"/>
          <w:kern w:val="22"/>
          <w:rtl/>
          <w:lang w:val="en-GB" w:bidi="ar-EG"/>
        </w:rPr>
        <w:t>[</w:t>
      </w:r>
      <w:r w:rsidR="00D651A5">
        <w:rPr>
          <w:rFonts w:cs="Simplified Arabic" w:hint="cs"/>
          <w:snapToGrid w:val="0"/>
          <w:kern w:val="22"/>
          <w:rtl/>
          <w:lang w:val="en-GB" w:bidi="ar-EG"/>
        </w:rPr>
        <w:t>الإبلاغ عن الأهداف والإجراءات الوطنية [التي تعكس جميع غايات وأهداف] [المتعلقة بـ]</w:t>
      </w:r>
      <w:r w:rsidR="000F2D24">
        <w:rPr>
          <w:rFonts w:cs="Simplified Arabic" w:hint="cs"/>
          <w:snapToGrid w:val="0"/>
          <w:kern w:val="22"/>
          <w:rtl/>
          <w:lang w:val="en-GB" w:bidi="ar-EG"/>
        </w:rPr>
        <w:t xml:space="preserve"> الإطار العالمي للتنوع البيولوجي لما بعد عام 2020 [في نسق موحد] [وبما يتماشى مع الإرشادات الواردة في المرفق ألف]، وينبغي أن يكون ذلك </w:t>
      </w:r>
      <w:r w:rsidR="00A32B0F">
        <w:rPr>
          <w:rFonts w:cs="Simplified Arabic" w:hint="cs"/>
          <w:snapToGrid w:val="0"/>
          <w:kern w:val="22"/>
          <w:rtl/>
          <w:lang w:val="en-GB" w:bidi="ar-EG"/>
        </w:rPr>
        <w:t>أحد مكونات</w:t>
      </w:r>
      <w:r w:rsidR="000F2D24">
        <w:rPr>
          <w:rFonts w:cs="Simplified Arabic" w:hint="cs"/>
          <w:snapToGrid w:val="0"/>
          <w:kern w:val="22"/>
          <w:rtl/>
          <w:lang w:val="en-GB" w:bidi="ar-EG"/>
        </w:rPr>
        <w:t xml:space="preserve"> الاستراتيجية وخطة العمل الوطنية للتنوع البيولوجي أو أي تقديم قائم بذاته في حالة عدم تحديث الاستراتيجية وخطة العمل الوطنية للتنوع البيولوجي قبل [الاجتماع السادس عشر لمؤتمر الأطراف]؛]</w:t>
      </w:r>
    </w:p>
    <w:p w:rsidR="000F2D24" w:rsidRPr="000F2D24" w:rsidRDefault="000F2D24" w:rsidP="00D47411">
      <w:pPr>
        <w:suppressLineNumbers/>
        <w:suppressAutoHyphens/>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 w:val="20"/>
          <w:szCs w:val="24"/>
          <w:lang w:val="en-GB" w:bidi="ar-EG"/>
        </w:rPr>
      </w:pPr>
      <w:r w:rsidRPr="000F2D24">
        <w:rPr>
          <w:rFonts w:ascii="Times New Roman" w:hAnsi="Times New Roman" w:cs="Simplified Arabic" w:hint="cs"/>
          <w:snapToGrid w:val="0"/>
          <w:kern w:val="22"/>
          <w:sz w:val="20"/>
          <w:szCs w:val="24"/>
          <w:rtl/>
          <w:lang w:val="en-GB" w:bidi="ar-EG"/>
        </w:rPr>
        <w:t>(الفقرة ب</w:t>
      </w:r>
      <w:r w:rsidR="00D47411">
        <w:rPr>
          <w:rFonts w:ascii="Times New Roman" w:hAnsi="Times New Roman" w:cs="Simplified Arabic" w:hint="cs"/>
          <w:snapToGrid w:val="0"/>
          <w:kern w:val="22"/>
          <w:sz w:val="20"/>
          <w:szCs w:val="24"/>
          <w:rtl/>
          <w:lang w:val="en-GB" w:bidi="ar-EG"/>
        </w:rPr>
        <w:t xml:space="preserve"> البديلة</w:t>
      </w:r>
      <w:r w:rsidRPr="000F2D24">
        <w:rPr>
          <w:rFonts w:ascii="Times New Roman" w:hAnsi="Times New Roman" w:cs="Simplified Arabic" w:hint="cs"/>
          <w:snapToGrid w:val="0"/>
          <w:kern w:val="22"/>
          <w:sz w:val="20"/>
          <w:szCs w:val="24"/>
          <w:rtl/>
          <w:lang w:val="en-GB" w:bidi="ar-EG"/>
        </w:rPr>
        <w:t>)</w:t>
      </w:r>
      <w:r w:rsidRPr="000F2D24">
        <w:rPr>
          <w:rFonts w:ascii="Times New Roman" w:hAnsi="Times New Roman" w:cs="Simplified Arabic"/>
          <w:snapToGrid w:val="0"/>
          <w:kern w:val="22"/>
          <w:sz w:val="20"/>
          <w:szCs w:val="24"/>
          <w:rtl/>
          <w:lang w:val="en-GB" w:bidi="ar-EG"/>
        </w:rPr>
        <w:tab/>
      </w:r>
      <w:r w:rsidRPr="000F2D24">
        <w:rPr>
          <w:rFonts w:ascii="Times New Roman" w:hAnsi="Times New Roman" w:cs="Simplified Arabic" w:hint="cs"/>
          <w:snapToGrid w:val="0"/>
          <w:kern w:val="22"/>
          <w:sz w:val="20"/>
          <w:szCs w:val="24"/>
          <w:rtl/>
          <w:lang w:val="en-GB" w:bidi="ar-EG"/>
        </w:rPr>
        <w:t xml:space="preserve">[الإبلاغ عن </w:t>
      </w:r>
      <w:r>
        <w:rPr>
          <w:rFonts w:ascii="Times New Roman" w:hAnsi="Times New Roman" w:cs="Simplified Arabic" w:hint="cs"/>
          <w:snapToGrid w:val="0"/>
          <w:kern w:val="22"/>
          <w:sz w:val="20"/>
          <w:szCs w:val="24"/>
          <w:rtl/>
          <w:lang w:val="en-GB" w:bidi="ar-EG"/>
        </w:rPr>
        <w:t xml:space="preserve">الطموح </w:t>
      </w:r>
      <w:r w:rsidR="00D47411">
        <w:rPr>
          <w:rFonts w:ascii="Times New Roman" w:hAnsi="Times New Roman" w:cs="Simplified Arabic" w:hint="cs"/>
          <w:snapToGrid w:val="0"/>
          <w:kern w:val="22"/>
          <w:sz w:val="20"/>
          <w:szCs w:val="24"/>
          <w:rtl/>
          <w:lang w:val="en-GB" w:bidi="ar-EG"/>
        </w:rPr>
        <w:t>الوطني في الالتزامات</w:t>
      </w:r>
      <w:r>
        <w:rPr>
          <w:rFonts w:ascii="Times New Roman" w:hAnsi="Times New Roman" w:cs="Simplified Arabic" w:hint="cs"/>
          <w:snapToGrid w:val="0"/>
          <w:kern w:val="22"/>
          <w:sz w:val="20"/>
          <w:szCs w:val="24"/>
          <w:rtl/>
          <w:lang w:val="en-GB" w:bidi="ar-EG"/>
        </w:rPr>
        <w:t xml:space="preserve"> الوطنية، مثل المساهمات، </w:t>
      </w:r>
      <w:r w:rsidR="00AE579B">
        <w:rPr>
          <w:rFonts w:ascii="Times New Roman" w:hAnsi="Times New Roman" w:cs="Simplified Arabic" w:hint="cs"/>
          <w:snapToGrid w:val="0"/>
          <w:kern w:val="22"/>
          <w:sz w:val="20"/>
          <w:szCs w:val="24"/>
          <w:rtl/>
          <w:lang w:val="en-GB" w:bidi="ar-EG"/>
        </w:rPr>
        <w:t>كتوحيد لمدى</w:t>
      </w:r>
      <w:r>
        <w:rPr>
          <w:rFonts w:ascii="Times New Roman" w:hAnsi="Times New Roman" w:cs="Simplified Arabic" w:hint="cs"/>
          <w:snapToGrid w:val="0"/>
          <w:kern w:val="22"/>
          <w:sz w:val="20"/>
          <w:szCs w:val="24"/>
          <w:rtl/>
          <w:lang w:val="en-GB" w:bidi="ar-EG"/>
        </w:rPr>
        <w:t xml:space="preserve"> ارتباط الأهداف والإجراءات </w:t>
      </w:r>
      <w:r w:rsidR="004300ED">
        <w:rPr>
          <w:rFonts w:ascii="Times New Roman" w:hAnsi="Times New Roman" w:cs="Simplified Arabic" w:hint="cs"/>
          <w:snapToGrid w:val="0"/>
          <w:kern w:val="22"/>
          <w:sz w:val="20"/>
          <w:szCs w:val="24"/>
          <w:rtl/>
          <w:lang w:val="en-GB" w:bidi="ar-EG"/>
        </w:rPr>
        <w:t xml:space="preserve">الوطنية </w:t>
      </w:r>
      <w:r>
        <w:rPr>
          <w:rFonts w:ascii="Times New Roman" w:hAnsi="Times New Roman" w:cs="Simplified Arabic" w:hint="cs"/>
          <w:snapToGrid w:val="0"/>
          <w:kern w:val="22"/>
          <w:sz w:val="20"/>
          <w:szCs w:val="24"/>
          <w:rtl/>
          <w:lang w:val="en-GB" w:bidi="ar-EG"/>
        </w:rPr>
        <w:t>في الاستراتيجيات وخطط العمل الوطنية للتنوع البيولوجي بتحقيق غايات وأهداف الإطار العالمي للتنوع البيولوجي لما بعد عام</w:t>
      </w:r>
      <w:r>
        <w:rPr>
          <w:rFonts w:ascii="Times New Roman" w:hAnsi="Times New Roman" w:cs="Simplified Arabic" w:hint="eastAsia"/>
          <w:snapToGrid w:val="0"/>
          <w:kern w:val="22"/>
          <w:sz w:val="20"/>
          <w:szCs w:val="24"/>
          <w:rtl/>
          <w:lang w:val="en-GB" w:bidi="ar-EG"/>
        </w:rPr>
        <w:t> </w:t>
      </w:r>
      <w:r>
        <w:rPr>
          <w:rFonts w:ascii="Times New Roman" w:hAnsi="Times New Roman" w:cs="Simplified Arabic" w:hint="cs"/>
          <w:snapToGrid w:val="0"/>
          <w:kern w:val="22"/>
          <w:sz w:val="20"/>
          <w:szCs w:val="24"/>
          <w:rtl/>
          <w:lang w:val="en-GB" w:bidi="ar-EG"/>
        </w:rPr>
        <w:t>2020؛ وقد يكون ذلك تقديما قائما بذاته في حالة عدم تحديث الاستراتيجية وخطة العمل الوطنية للتنوع البيولوجي في الوقت المناسب و/أو أحد مكونات الاستراتيجية وخطة العمل الوطنية للتنوع البيولوجي المبلغ عنها وفقا للإرشادات القائمة على المؤشرات الرئيسية، وسيُستفاد من ذلك في تحليل الفجوات العالمي لمستوى طموح الأطراف والحكومات الأخرى في الإطار الجديد؛]</w:t>
      </w:r>
    </w:p>
    <w:p w:rsidR="000F2D24" w:rsidRPr="002532E5" w:rsidRDefault="000F2D24" w:rsidP="002532E5">
      <w:pPr>
        <w:pStyle w:val="ListParagraph"/>
        <w:numPr>
          <w:ilvl w:val="0"/>
          <w:numId w:val="9"/>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bidi="ar-EG"/>
        </w:rPr>
      </w:pPr>
      <w:r>
        <w:rPr>
          <w:rFonts w:cs="Simplified Arabic" w:hint="cs"/>
          <w:snapToGrid w:val="0"/>
          <w:kern w:val="22"/>
          <w:rtl/>
          <w:lang w:val="en-GB" w:bidi="ar-EG"/>
        </w:rPr>
        <w:t>[آ</w:t>
      </w:r>
      <w:r w:rsidR="002532E5">
        <w:rPr>
          <w:rFonts w:cs="Simplified Arabic" w:hint="cs"/>
          <w:snapToGrid w:val="0"/>
          <w:kern w:val="22"/>
          <w:rtl/>
          <w:lang w:val="en-GB" w:bidi="ar-EG"/>
        </w:rPr>
        <w:t xml:space="preserve">لية لتسجيل، بطريقة موحدة، الالتزامات الإضافية [الطوعية] للجهات الفاعلة من غير الدول </w:t>
      </w:r>
      <w:r w:rsidR="004D7EBE">
        <w:rPr>
          <w:rFonts w:cs="Simplified Arabic" w:hint="cs"/>
          <w:snapToGrid w:val="0"/>
          <w:kern w:val="22"/>
          <w:rtl/>
          <w:lang w:val="en-GB" w:bidi="ar-EG"/>
        </w:rPr>
        <w:t>و</w:t>
      </w:r>
      <w:r w:rsidR="002532E5">
        <w:rPr>
          <w:rFonts w:cs="Simplified Arabic" w:hint="cs"/>
          <w:snapToGrid w:val="0"/>
          <w:kern w:val="22"/>
          <w:rtl/>
          <w:lang w:val="en-GB" w:bidi="ar-EG"/>
        </w:rPr>
        <w:t xml:space="preserve">التي تساهم في الإطار العالمي للتنوع البيولوجي، على أن تُدرج هذه الآلية في </w:t>
      </w:r>
      <w:r w:rsidR="002532E5" w:rsidRPr="007B77CB">
        <w:rPr>
          <w:rFonts w:cs="Simplified Arabic" w:hint="cs"/>
          <w:snapToGrid w:val="0"/>
          <w:kern w:val="22"/>
          <w:rtl/>
          <w:lang w:val="en-GB"/>
        </w:rPr>
        <w:t xml:space="preserve">خطة العمل من شرم الشيخ إلى </w:t>
      </w:r>
      <w:r w:rsidR="002532E5" w:rsidRPr="007B77CB">
        <w:rPr>
          <w:rFonts w:cs="Simplified Arabic" w:hint="cs"/>
          <w:rtl/>
          <w:lang w:val="en-GB"/>
        </w:rPr>
        <w:t>كونمينغ من أجل الطبيعة والناس</w:t>
      </w:r>
      <w:r w:rsidR="002532E5">
        <w:rPr>
          <w:rFonts w:cs="Simplified Arabic" w:hint="cs"/>
          <w:rtl/>
          <w:lang w:val="en-GB"/>
        </w:rPr>
        <w:t>؛]</w:t>
      </w:r>
    </w:p>
    <w:p w:rsidR="002532E5" w:rsidRPr="002532E5" w:rsidRDefault="002532E5" w:rsidP="002532E5">
      <w:pPr>
        <w:pStyle w:val="ListParagraph"/>
        <w:numPr>
          <w:ilvl w:val="0"/>
          <w:numId w:val="9"/>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bidi="ar-EG"/>
        </w:rPr>
      </w:pPr>
      <w:r>
        <w:rPr>
          <w:rFonts w:cs="Simplified Arabic" w:hint="cs"/>
          <w:rtl/>
          <w:lang w:val="en-GB"/>
        </w:rPr>
        <w:t>الإبلاغ الوطني [الموحد] وفقا للمادة 26 من الاتفاقية [عن جميع الأهداف الوطنية المحددة في الاستراتيجيات وخطط العمل الوطنية للتنوع البيولوجي] باستخدام، [رهنا بتوفير الموارد المالية الكافية التي تقدمها الأطراف المتقدمة بما يتماشى مع المادة 20]، المجموعة المعتم</w:t>
      </w:r>
      <w:r w:rsidR="00A32B0F">
        <w:rPr>
          <w:rFonts w:cs="Simplified Arabic" w:hint="cs"/>
          <w:rtl/>
          <w:lang w:val="en-GB"/>
        </w:rPr>
        <w:t>دة من المؤشرات الرئيسية، وت</w:t>
      </w:r>
      <w:r>
        <w:rPr>
          <w:rFonts w:cs="Simplified Arabic" w:hint="cs"/>
          <w:rtl/>
          <w:lang w:val="en-GB"/>
        </w:rPr>
        <w:t xml:space="preserve">كملها، حسب الاقتضاء، مؤشرات المكونات والمؤشرات التكميلية الاختيارية في إطار الرصد للإطار العالمي للتنوع البيولوجي لما بعد عام 2020 والمؤشرات الوطنية الأخرى، وبما يتماشى، عند الاقتضاء، مع عمليات الإبلاغ الأخرى، بما في ذلك أهداف التنمية المستدامة وتقارير الاتفاقات البيئية المتعددة الأطراف [المتعلقة بالتنوع البيولوجي] باستخدام أداة نموذجية للإبلاغ عن البيانات [مثل الأداة </w:t>
      </w:r>
      <w:r>
        <w:rPr>
          <w:rFonts w:cs="Simplified Arabic"/>
          <w:lang w:val="en-GB"/>
        </w:rPr>
        <w:t>DaRT</w:t>
      </w:r>
      <w:r>
        <w:rPr>
          <w:rFonts w:cs="Simplified Arabic" w:hint="cs"/>
          <w:rtl/>
          <w:lang w:val="en-GB" w:bidi="ar-EG"/>
        </w:rPr>
        <w:t>]؛</w:t>
      </w:r>
    </w:p>
    <w:p w:rsidR="002532E5" w:rsidRDefault="002532E5" w:rsidP="002532E5">
      <w:pPr>
        <w:pStyle w:val="ListParagraph"/>
        <w:numPr>
          <w:ilvl w:val="0"/>
          <w:numId w:val="9"/>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bidi="ar-EG"/>
        </w:rPr>
      </w:pPr>
      <w:r>
        <w:rPr>
          <w:rFonts w:cs="Simplified Arabic" w:hint="cs"/>
          <w:snapToGrid w:val="0"/>
          <w:kern w:val="22"/>
          <w:rtl/>
          <w:lang w:val="en-GB" w:bidi="ar-EG"/>
        </w:rPr>
        <w:t>[تحليل [مستوى]</w:t>
      </w:r>
      <w:r w:rsidR="00E154F2">
        <w:rPr>
          <w:rFonts w:cs="Simplified Arabic" w:hint="cs"/>
          <w:snapToGrid w:val="0"/>
          <w:kern w:val="22"/>
          <w:rtl/>
          <w:lang w:val="en-GB" w:bidi="ar-EG"/>
        </w:rPr>
        <w:t xml:space="preserve"> الطموح [الجماعي] على النحو المعبر به في الاستراتيجيات وخطط العمل الوطنية للتنوع البيولوجي] [أو الالتزامات الوطنية مثل المساهمات] فيما يتعلق [بمشاركة كل بلد في الخسارة التاريخية للتنوع البيولوجي العالمي] بالغايات والأهداف العالمية للإطار العالمي للتنوع البيولوجي لما بعد عام 2020 بهدف تحديد [خيار لمواصلة تعزيز الطموح.] [الفجوات في الطموح ودعم الأطراف في معالجة الفجوات المحددة وسدها، بما في ذلك الفجوات في التمويل والموارد الأ</w:t>
      </w:r>
      <w:r w:rsidR="00EA0D2C">
        <w:rPr>
          <w:rFonts w:cs="Simplified Arabic" w:hint="cs"/>
          <w:snapToGrid w:val="0"/>
          <w:kern w:val="22"/>
          <w:rtl/>
          <w:lang w:val="en-GB" w:bidi="ar-EG"/>
        </w:rPr>
        <w:t>خرى المقدمة إلى البلدان النامية؛</w:t>
      </w:r>
      <w:r w:rsidR="00E154F2">
        <w:rPr>
          <w:rFonts w:cs="Simplified Arabic" w:hint="cs"/>
          <w:snapToGrid w:val="0"/>
          <w:kern w:val="22"/>
          <w:rtl/>
          <w:lang w:val="en-GB" w:bidi="ar-EG"/>
        </w:rPr>
        <w:t>]</w:t>
      </w:r>
    </w:p>
    <w:p w:rsidR="00E154F2" w:rsidRDefault="00E154F2" w:rsidP="00EA0D2C">
      <w:pPr>
        <w:pStyle w:val="ListParagraph"/>
        <w:numPr>
          <w:ilvl w:val="0"/>
          <w:numId w:val="9"/>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bidi="ar-EG"/>
        </w:rPr>
      </w:pPr>
      <w:r>
        <w:rPr>
          <w:rFonts w:cs="Simplified Arabic" w:hint="cs"/>
          <w:snapToGrid w:val="0"/>
          <w:kern w:val="22"/>
          <w:rtl/>
          <w:lang w:val="en-GB" w:bidi="ar-EG"/>
        </w:rPr>
        <w:t xml:space="preserve">[الاستعراض الدوري] [التقييم العالمي الدوري [للتنوع البيولوجي]] للتقدم [الجماعي] المحرز في تنفيذ [الأهداف الثلاثة للاتفاقية]، نحو تحقيق غايات وأهداف الإطار العالمي للتنوع البيولوجي لما بعد عام 2020، بما يتماشى مع المادة 23-4، [بما في ذلك [... الهدف </w:t>
      </w:r>
      <w:r>
        <w:rPr>
          <w:rFonts w:cs="Simplified Arabic"/>
          <w:snapToGrid w:val="0"/>
          <w:kern w:val="22"/>
          <w:lang w:val="en-GB" w:bidi="ar-EG"/>
        </w:rPr>
        <w:t>30 by 30</w:t>
      </w:r>
      <w:r>
        <w:rPr>
          <w:rFonts w:cs="Simplified Arabic" w:hint="cs"/>
          <w:snapToGrid w:val="0"/>
          <w:kern w:val="22"/>
          <w:rtl/>
          <w:lang w:val="en-GB" w:bidi="ar-EG"/>
        </w:rPr>
        <w:t xml:space="preserve"> (حماية 30 في المائة من المحميات البحرية للمحيطات العالمية بحلول عام</w:t>
      </w:r>
      <w:r>
        <w:rPr>
          <w:rFonts w:cs="Simplified Arabic" w:hint="eastAsia"/>
          <w:snapToGrid w:val="0"/>
          <w:kern w:val="22"/>
          <w:rtl/>
          <w:lang w:val="en-GB" w:bidi="ar-EG"/>
        </w:rPr>
        <w:t> </w:t>
      </w:r>
      <w:r>
        <w:rPr>
          <w:rFonts w:cs="Simplified Arabic" w:hint="cs"/>
          <w:snapToGrid w:val="0"/>
          <w:kern w:val="22"/>
          <w:rtl/>
          <w:lang w:val="en-GB" w:bidi="ar-EG"/>
        </w:rPr>
        <w:t>2030)] وسائل التنفيذ/التمويل التحويلي والموارد الأخرى المقدمة إلى [البلدان النامية] وفقا للمادة 20] [بطريقة شاملة وميسرة، مع مراعاة جميع غايات وأهداف المحفل العالمي للتنوع البيولوجي]</w:t>
      </w:r>
      <w:r w:rsidR="00EA0D2C">
        <w:rPr>
          <w:rFonts w:cs="Simplified Arabic" w:hint="cs"/>
          <w:snapToGrid w:val="0"/>
          <w:kern w:val="22"/>
          <w:rtl/>
          <w:lang w:val="en-GB" w:bidi="ar-EG"/>
        </w:rPr>
        <w:t>،</w:t>
      </w:r>
      <w:r>
        <w:rPr>
          <w:rFonts w:cs="Simplified Arabic" w:hint="cs"/>
          <w:snapToGrid w:val="0"/>
          <w:kern w:val="22"/>
          <w:rtl/>
          <w:lang w:val="en-GB" w:bidi="ar-EG"/>
        </w:rPr>
        <w:t xml:space="preserve"> [في ضوء أفضل العلوم المتاحة بما في ذلك التقييمات التي أجراها المنبر الحكومي الدولي للعلوم والسياسات في مجال التنوع البيولوجي وخدمات النظم الإيكولوجية] [من </w:t>
      </w:r>
      <w:r>
        <w:rPr>
          <w:rFonts w:cs="Simplified Arabic" w:hint="cs"/>
          <w:snapToGrid w:val="0"/>
          <w:kern w:val="22"/>
          <w:rtl/>
          <w:lang w:val="en-GB" w:bidi="ar-EG"/>
        </w:rPr>
        <w:lastRenderedPageBreak/>
        <w:t xml:space="preserve">خلال </w:t>
      </w:r>
      <w:r w:rsidR="00EA0D2C">
        <w:rPr>
          <w:rFonts w:cs="Simplified Arabic" w:hint="cs"/>
          <w:snapToGrid w:val="0"/>
          <w:kern w:val="22"/>
          <w:rtl/>
          <w:lang w:val="en-GB" w:bidi="ar-EG"/>
        </w:rPr>
        <w:t>الطبعات</w:t>
      </w:r>
      <w:r>
        <w:rPr>
          <w:rFonts w:cs="Simplified Arabic" w:hint="cs"/>
          <w:snapToGrid w:val="0"/>
          <w:kern w:val="22"/>
          <w:rtl/>
          <w:lang w:val="en-GB" w:bidi="ar-EG"/>
        </w:rPr>
        <w:t xml:space="preserve"> المستقبلية </w:t>
      </w:r>
      <w:r w:rsidRPr="00EA0D2C">
        <w:rPr>
          <w:rFonts w:cs="Simplified Arabic" w:hint="cs"/>
          <w:i/>
          <w:iCs/>
          <w:snapToGrid w:val="0"/>
          <w:kern w:val="22"/>
          <w:rtl/>
          <w:lang w:val="en-GB" w:bidi="ar-EG"/>
        </w:rPr>
        <w:t>لنشرة التوقعات العالمية للتنوع البيولوجي</w:t>
      </w:r>
      <w:r>
        <w:rPr>
          <w:rFonts w:cs="Simplified Arabic" w:hint="cs"/>
          <w:snapToGrid w:val="0"/>
          <w:kern w:val="22"/>
          <w:rtl/>
          <w:lang w:val="en-GB" w:bidi="ar-EG"/>
        </w:rPr>
        <w:t>]، [</w:t>
      </w:r>
      <w:r w:rsidR="000027C8">
        <w:rPr>
          <w:rFonts w:cs="Simplified Arabic" w:hint="cs"/>
          <w:snapToGrid w:val="0"/>
          <w:kern w:val="22"/>
          <w:rtl/>
          <w:lang w:val="en-GB" w:bidi="ar-EG"/>
        </w:rPr>
        <w:t>ونشرات التوقعات المحلية</w:t>
      </w:r>
      <w:r w:rsidR="00EA0D2C">
        <w:rPr>
          <w:rFonts w:cs="Simplified Arabic" w:hint="cs"/>
          <w:snapToGrid w:val="0"/>
          <w:kern w:val="22"/>
          <w:rtl/>
          <w:lang w:val="en-GB" w:bidi="ar-EG"/>
        </w:rPr>
        <w:t xml:space="preserve"> للتنوع البيولوجي</w:t>
      </w:r>
      <w:r w:rsidR="000027C8">
        <w:rPr>
          <w:rFonts w:cs="Simplified Arabic" w:hint="cs"/>
          <w:snapToGrid w:val="0"/>
          <w:kern w:val="22"/>
          <w:rtl/>
          <w:lang w:val="en-GB" w:bidi="ar-EG"/>
        </w:rPr>
        <w:t>] باستخدام المعلومات المستخلصة من التقارير الوطنية، [والمعلومات المستخلصة من الاتفاقات البيئية المتعددة الأطراف ذات الصلة] [والمعلومات بشأن الدعم المقدم والمتلقى والمستخدم] [التحليل العالمي لمستوى الطموح [الجماعي]] ومصادر المعلومات الأخرى ذات الصلة [، التي ستتبعها] [وجزء سياسي رفيع المستوى] [وتعزيز الطموح و/أو التنفيذ] [تعزيز الجهود في الاستراتيجيات وخطط العمل الوطنية المحدثة والمنقحة للتنوع البيولوجي] [،حسب الاقتضاء]؛</w:t>
      </w:r>
    </w:p>
    <w:p w:rsidR="00E015D3" w:rsidRPr="00E015D3" w:rsidRDefault="000027C8" w:rsidP="00B71DE4">
      <w:pPr>
        <w:pStyle w:val="ListParagraph"/>
        <w:numPr>
          <w:ilvl w:val="0"/>
          <w:numId w:val="9"/>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bidi="ar-EG"/>
        </w:rPr>
      </w:pPr>
      <w:r>
        <w:rPr>
          <w:rFonts w:cs="Simplified Arabic" w:hint="cs"/>
          <w:snapToGrid w:val="0"/>
          <w:kern w:val="22"/>
          <w:rtl/>
          <w:lang w:val="en-GB" w:bidi="ar-EG"/>
        </w:rPr>
        <w:t xml:space="preserve">استعراضات النظراء [أو الخبراء] </w:t>
      </w:r>
      <w:r w:rsidR="00B71DE4">
        <w:rPr>
          <w:rFonts w:cs="Simplified Arabic" w:hint="cs"/>
          <w:snapToGrid w:val="0"/>
          <w:kern w:val="22"/>
          <w:rtl/>
          <w:lang w:val="en-GB" w:bidi="ar-EG"/>
        </w:rPr>
        <w:t xml:space="preserve">القطرية </w:t>
      </w:r>
      <w:r>
        <w:rPr>
          <w:rFonts w:cs="Simplified Arabic" w:hint="cs"/>
          <w:snapToGrid w:val="0"/>
          <w:kern w:val="22"/>
          <w:rtl/>
          <w:lang w:val="en-GB" w:bidi="ar-EG"/>
        </w:rPr>
        <w:t>[الطوعية]</w:t>
      </w:r>
      <w:r w:rsidR="00841B19">
        <w:rPr>
          <w:rFonts w:cs="Simplified Arabic" w:hint="cs"/>
          <w:snapToGrid w:val="0"/>
          <w:kern w:val="22"/>
          <w:rtl/>
          <w:lang w:val="en-GB" w:bidi="ar-EG"/>
        </w:rPr>
        <w:t xml:space="preserve"> </w:t>
      </w:r>
      <w:r>
        <w:rPr>
          <w:rFonts w:cs="Simplified Arabic" w:hint="cs"/>
          <w:snapToGrid w:val="0"/>
          <w:kern w:val="22"/>
          <w:rtl/>
          <w:lang w:val="en-GB" w:bidi="ar-EG"/>
        </w:rPr>
        <w:t>للتنفيذ [من خلال] [يليها] منتدى مفتوح العضوية [لتبادل الخبرات والدروس ال</w:t>
      </w:r>
      <w:r w:rsidR="00B71DE4">
        <w:rPr>
          <w:rFonts w:cs="Simplified Arabic" w:hint="cs"/>
          <w:snapToGrid w:val="0"/>
          <w:kern w:val="22"/>
          <w:rtl/>
          <w:lang w:val="en-GB" w:bidi="ar-EG"/>
        </w:rPr>
        <w:t>مستفادة] وهو ما سيتيح لكل طرف فرصة ا</w:t>
      </w:r>
      <w:r>
        <w:rPr>
          <w:rFonts w:cs="Simplified Arabic" w:hint="cs"/>
          <w:snapToGrid w:val="0"/>
          <w:kern w:val="22"/>
          <w:rtl/>
          <w:lang w:val="en-GB" w:bidi="ar-EG"/>
        </w:rPr>
        <w:t>لمشاركة [مرة] [مرتين] على الأقل أثناء الفترة 2021</w:t>
      </w:r>
      <w:r>
        <w:rPr>
          <w:rFonts w:cs="Simplified Arabic"/>
          <w:snapToGrid w:val="0"/>
          <w:kern w:val="22"/>
          <w:rtl/>
          <w:lang w:val="en-GB" w:bidi="ar-EG"/>
        </w:rPr>
        <w:noBreakHyphen/>
      </w:r>
      <w:r>
        <w:rPr>
          <w:rFonts w:cs="Simplified Arabic" w:hint="cs"/>
          <w:snapToGrid w:val="0"/>
          <w:kern w:val="22"/>
          <w:rtl/>
          <w:lang w:val="en-GB" w:bidi="ar-EG"/>
        </w:rPr>
        <w:t>2030 [وفقا للإرشادات التي اعتمدها الاجتماع [الخامس عشر] [السادس عشر] لمؤتمر الأطراف] [بالإضافة إلى استعراض النظراء الطوعي لتعزيز تبادل الخبرات من جانب الأطراف]؛</w:t>
      </w:r>
    </w:p>
    <w:p w:rsidR="00626AA7" w:rsidRPr="000027C8" w:rsidRDefault="000027C8" w:rsidP="00E015D3">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bidi="ar-EG"/>
        </w:rPr>
      </w:pPr>
      <w:r>
        <w:rPr>
          <w:rFonts w:cs="Simplified Arabic" w:hint="cs"/>
          <w:snapToGrid w:val="0"/>
          <w:kern w:val="22"/>
          <w:rtl/>
          <w:lang w:val="en-GB" w:bidi="ar-EG"/>
        </w:rPr>
        <w:t>[</w:t>
      </w:r>
      <w:r>
        <w:rPr>
          <w:rFonts w:cs="Simplified Arabic" w:hint="cs"/>
          <w:i/>
          <w:iCs/>
          <w:snapToGrid w:val="0"/>
          <w:kern w:val="22"/>
          <w:rtl/>
          <w:lang w:val="en-GB" w:bidi="ar-EG"/>
        </w:rPr>
        <w:t xml:space="preserve">يقرر </w:t>
      </w:r>
      <w:r>
        <w:rPr>
          <w:rFonts w:cs="Simplified Arabic" w:hint="cs"/>
          <w:snapToGrid w:val="0"/>
          <w:kern w:val="22"/>
          <w:rtl/>
          <w:lang w:val="en-GB"/>
        </w:rPr>
        <w:t>تنظيم</w:t>
      </w:r>
      <w:r>
        <w:rPr>
          <w:rFonts w:cs="Simplified Arabic" w:hint="cs"/>
          <w:snapToGrid w:val="0"/>
          <w:kern w:val="22"/>
          <w:rtl/>
          <w:lang w:val="en-GB" w:bidi="ar-EG"/>
        </w:rPr>
        <w:t xml:space="preserve"> جزء رفيع المستوى كعنصر من [الاستعراض</w:t>
      </w:r>
      <w:r w:rsidR="00E015D3">
        <w:rPr>
          <w:rFonts w:cs="Simplified Arabic" w:hint="cs"/>
          <w:snapToGrid w:val="0"/>
          <w:kern w:val="22"/>
          <w:rtl/>
          <w:lang w:val="en-GB" w:bidi="ar-EG"/>
        </w:rPr>
        <w:t>] [التقييم] العالمي؛</w:t>
      </w:r>
    </w:p>
    <w:p w:rsidR="007B77CB" w:rsidRPr="007B77CB" w:rsidRDefault="00E015D3" w:rsidP="00E015D3">
      <w:pPr>
        <w:pStyle w:val="ListParagraph"/>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tl/>
          <w:lang w:val="en-GB"/>
        </w:rPr>
      </w:pPr>
      <w:r>
        <w:rPr>
          <w:rFonts w:cs="Simplified Arabic" w:hint="cs"/>
          <w:snapToGrid w:val="0"/>
          <w:kern w:val="22"/>
          <w:rtl/>
          <w:lang w:val="en-GB"/>
        </w:rPr>
        <w:t>2-مكرر</w:t>
      </w:r>
      <w:r>
        <w:rPr>
          <w:rFonts w:cs="Simplified Arabic" w:hint="cs"/>
          <w:snapToGrid w:val="0"/>
          <w:kern w:val="22"/>
          <w:rtl/>
          <w:lang w:val="en-GB"/>
        </w:rPr>
        <w:tab/>
      </w:r>
      <w:r>
        <w:rPr>
          <w:rFonts w:cs="Simplified Arabic" w:hint="cs"/>
          <w:i/>
          <w:iCs/>
          <w:snapToGrid w:val="0"/>
          <w:kern w:val="22"/>
          <w:rtl/>
          <w:lang w:val="en-GB"/>
        </w:rPr>
        <w:t xml:space="preserve">يقرر </w:t>
      </w:r>
      <w:r w:rsidR="007B77CB" w:rsidRPr="007B77CB">
        <w:rPr>
          <w:rFonts w:cs="Simplified Arabic" w:hint="cs"/>
          <w:snapToGrid w:val="0"/>
          <w:kern w:val="22"/>
          <w:rtl/>
          <w:lang w:val="en-GB"/>
        </w:rPr>
        <w:t>ما يلي:</w:t>
      </w:r>
    </w:p>
    <w:p w:rsidR="007B77CB" w:rsidRDefault="007B77CB" w:rsidP="00CE2B43">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sidRPr="00CE2B43">
        <w:rPr>
          <w:rFonts w:cs="Simplified Arabic" w:hint="cs"/>
          <w:snapToGrid w:val="0"/>
          <w:kern w:val="22"/>
          <w:rtl/>
          <w:lang w:val="en-GB"/>
        </w:rPr>
        <w:t>أن يقوم في اجتماعه السادس عشر [في عام 2023] باستعراض</w:t>
      </w:r>
      <w:r w:rsidR="00E015D3" w:rsidRPr="00CE2B43">
        <w:rPr>
          <w:rFonts w:cs="Simplified Arabic" w:hint="cs"/>
          <w:snapToGrid w:val="0"/>
          <w:kern w:val="22"/>
          <w:rtl/>
          <w:lang w:val="en-GB"/>
        </w:rPr>
        <w:t xml:space="preserve"> مستوى الطموح [الجماعي] للأطراف والجهات الفاعلة من غير الدول</w:t>
      </w:r>
      <w:r w:rsidRPr="00CE2B43">
        <w:rPr>
          <w:rFonts w:cs="Simplified Arabic" w:hint="cs"/>
          <w:snapToGrid w:val="0"/>
          <w:kern w:val="22"/>
          <w:rtl/>
          <w:lang w:val="en-GB"/>
        </w:rPr>
        <w:t xml:space="preserve"> صوب</w:t>
      </w:r>
      <w:r w:rsidR="00E015D3" w:rsidRPr="00CE2B43">
        <w:rPr>
          <w:rFonts w:cs="Simplified Arabic" w:hint="cs"/>
          <w:snapToGrid w:val="0"/>
          <w:kern w:val="22"/>
          <w:rtl/>
          <w:lang w:val="en-GB"/>
        </w:rPr>
        <w:t xml:space="preserve"> تحقيق غايات وأهداف</w:t>
      </w:r>
      <w:r w:rsidRPr="00CE2B43">
        <w:rPr>
          <w:rFonts w:cs="Simplified Arabic" w:hint="cs"/>
          <w:snapToGrid w:val="0"/>
          <w:kern w:val="22"/>
          <w:rtl/>
          <w:lang w:val="en-GB"/>
        </w:rPr>
        <w:t xml:space="preserve"> الإطار العالمي للت</w:t>
      </w:r>
      <w:r w:rsidR="00E015D3" w:rsidRPr="00CE2B43">
        <w:rPr>
          <w:rFonts w:cs="Simplified Arabic" w:hint="cs"/>
          <w:snapToGrid w:val="0"/>
          <w:kern w:val="22"/>
          <w:rtl/>
          <w:lang w:val="en-GB"/>
        </w:rPr>
        <w:t>نوع البيولوجي لما بعد عام 2020؛</w:t>
      </w:r>
    </w:p>
    <w:p w:rsidR="007B77CB" w:rsidRDefault="007B77CB" w:rsidP="00841B19">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sidRPr="00CE2B43">
        <w:rPr>
          <w:rFonts w:cs="Simplified Arabic" w:hint="cs"/>
          <w:snapToGrid w:val="0"/>
          <w:kern w:val="22"/>
          <w:rtl/>
          <w:lang w:val="en-GB"/>
        </w:rPr>
        <w:t xml:space="preserve">أن يجري في اجتماعه السابع عشر [في عام 2025] </w:t>
      </w:r>
      <w:r w:rsidR="00E015D3" w:rsidRPr="00CE2B43">
        <w:rPr>
          <w:rFonts w:cs="Simplified Arabic" w:hint="cs"/>
          <w:snapToGrid w:val="0"/>
          <w:kern w:val="22"/>
          <w:rtl/>
          <w:lang w:val="en-GB"/>
        </w:rPr>
        <w:t>أول [استعراض] [تقييم] عالمي للتقدم المحرز والإجراءات صوب الإطار العالمي للتنوع البيولوجي لما بعد عام 2020، على أساس الاستراتيجيات وخطط العمل الوطنية المحدثة للتنوع البيولوجي، والتقارير الوطنية السابعة والمعلومات الأخرى، بما في ذلك الدروس الناشئة عن [</w:t>
      </w:r>
      <w:r w:rsidR="00CE2B43" w:rsidRPr="00CE2B43">
        <w:rPr>
          <w:rFonts w:cs="Simplified Arabic" w:hint="cs"/>
          <w:snapToGrid w:val="0"/>
          <w:kern w:val="22"/>
          <w:rtl/>
          <w:lang w:val="en-GB"/>
        </w:rPr>
        <w:t xml:space="preserve">استعراضات النظراء أو الخبراء </w:t>
      </w:r>
      <w:r w:rsidR="00841B19">
        <w:rPr>
          <w:rFonts w:cs="Simplified Arabic" w:hint="cs"/>
          <w:snapToGrid w:val="0"/>
          <w:kern w:val="22"/>
          <w:rtl/>
          <w:lang w:val="en-GB"/>
        </w:rPr>
        <w:t>القطرية</w:t>
      </w:r>
      <w:r w:rsidR="00841B19" w:rsidRPr="00841B19">
        <w:rPr>
          <w:rFonts w:cs="Simplified Arabic" w:hint="cs"/>
          <w:snapToGrid w:val="0"/>
          <w:kern w:val="22"/>
          <w:rtl/>
          <w:lang w:val="en-GB"/>
        </w:rPr>
        <w:t xml:space="preserve"> </w:t>
      </w:r>
      <w:r w:rsidR="00841B19" w:rsidRPr="00CE2B43">
        <w:rPr>
          <w:rFonts w:cs="Simplified Arabic" w:hint="cs"/>
          <w:snapToGrid w:val="0"/>
          <w:kern w:val="22"/>
          <w:rtl/>
          <w:lang w:val="en-GB"/>
        </w:rPr>
        <w:t>الطوعية</w:t>
      </w:r>
      <w:r w:rsidR="00CE2B43" w:rsidRPr="00CE2B43">
        <w:rPr>
          <w:rFonts w:cs="Simplified Arabic" w:hint="cs"/>
          <w:snapToGrid w:val="0"/>
          <w:kern w:val="22"/>
          <w:rtl/>
          <w:lang w:val="en-GB"/>
        </w:rPr>
        <w:t xml:space="preserve">] والمعلومات المستندة إلى العلوم [بما في ذلك الطبعة السادسة من </w:t>
      </w:r>
      <w:r w:rsidR="00CE2B43" w:rsidRPr="00CE2B43">
        <w:rPr>
          <w:rFonts w:cs="Simplified Arabic" w:hint="cs"/>
          <w:i/>
          <w:iCs/>
          <w:snapToGrid w:val="0"/>
          <w:kern w:val="22"/>
          <w:rtl/>
          <w:lang w:val="en-GB"/>
        </w:rPr>
        <w:t>نشرة التوقعات العالمية للتنوع البيولوجي</w:t>
      </w:r>
      <w:r w:rsidR="00CE2B43" w:rsidRPr="00CE2B43">
        <w:rPr>
          <w:rFonts w:cs="Simplified Arabic" w:hint="cs"/>
          <w:snapToGrid w:val="0"/>
          <w:kern w:val="22"/>
          <w:rtl/>
          <w:lang w:val="en-GB"/>
        </w:rPr>
        <w:t xml:space="preserve">،] [الطبعة الثالثة من </w:t>
      </w:r>
      <w:r w:rsidR="00CE2B43" w:rsidRPr="00CE2B43">
        <w:rPr>
          <w:rFonts w:cs="Simplified Arabic" w:hint="cs"/>
          <w:i/>
          <w:iCs/>
          <w:snapToGrid w:val="0"/>
          <w:kern w:val="22"/>
          <w:rtl/>
          <w:lang w:val="en-GB"/>
        </w:rPr>
        <w:t>نشرة التوقعات المحلية للتنوع البيولوجي</w:t>
      </w:r>
      <w:r w:rsidR="00CE2B43" w:rsidRPr="00CE2B43">
        <w:rPr>
          <w:rFonts w:cs="Simplified Arabic" w:hint="cs"/>
          <w:snapToGrid w:val="0"/>
          <w:kern w:val="22"/>
          <w:rtl/>
          <w:lang w:val="en-GB"/>
        </w:rPr>
        <w:t>] [تحليل التوجهات في المؤشرات الرئيسية والمؤشرات الأخرى ذات الصلة] و[التقييمات ذات الصلة التي أجراها المنبر الحكومي الدولي للعلوم والسياسات في مجال التنوع البيولوجي وخدمات النظم الإيكولوجية؛]</w:t>
      </w:r>
    </w:p>
    <w:p w:rsidR="00CE2B43" w:rsidRDefault="008A146F" w:rsidP="00CE2B43">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sidRPr="007B77CB">
        <w:rPr>
          <w:rFonts w:cs="Simplified Arabic" w:hint="cs"/>
          <w:snapToGrid w:val="0"/>
          <w:kern w:val="22"/>
          <w:rtl/>
          <w:lang w:val="en-GB"/>
        </w:rPr>
        <w:t>أن يجر</w:t>
      </w:r>
      <w:r w:rsidR="00D47411">
        <w:rPr>
          <w:rFonts w:cs="Simplified Arabic" w:hint="cs"/>
          <w:snapToGrid w:val="0"/>
          <w:kern w:val="22"/>
          <w:rtl/>
          <w:lang w:val="en-GB"/>
        </w:rPr>
        <w:t>ي في اجتماعه الثامن عشر [في عام</w:t>
      </w:r>
      <w:r w:rsidRPr="007B77CB">
        <w:rPr>
          <w:rFonts w:cs="Simplified Arabic" w:hint="cs"/>
          <w:snapToGrid w:val="0"/>
          <w:kern w:val="22"/>
          <w:rtl/>
          <w:lang w:val="en-GB"/>
        </w:rPr>
        <w:t xml:space="preserve"> 2027/2028] استعراضا محدثا</w:t>
      </w:r>
      <w:r w:rsidR="00841B19">
        <w:rPr>
          <w:rFonts w:cs="Simplified Arabic" w:hint="cs"/>
          <w:snapToGrid w:val="0"/>
          <w:kern w:val="22"/>
          <w:rtl/>
          <w:lang w:val="en-GB"/>
        </w:rPr>
        <w:t xml:space="preserve"> للتقدم المحرز صوب الإطار العالمي للتنوع البيولوجي لما بعد عام 2020، على أساس المعلومات المحدثة المقدمة من الأطراف، بما في ذلك الدروس الناشئة عن [استعراضات ال</w:t>
      </w:r>
      <w:r w:rsidR="00D31179">
        <w:rPr>
          <w:rFonts w:cs="Simplified Arabic" w:hint="cs"/>
          <w:snapToGrid w:val="0"/>
          <w:kern w:val="22"/>
          <w:rtl/>
          <w:lang w:val="en-GB"/>
        </w:rPr>
        <w:t>نظراء</w:t>
      </w:r>
      <w:r w:rsidR="00841B19">
        <w:rPr>
          <w:rFonts w:cs="Simplified Arabic" w:hint="cs"/>
          <w:snapToGrid w:val="0"/>
          <w:kern w:val="22"/>
          <w:rtl/>
          <w:lang w:val="en-GB"/>
        </w:rPr>
        <w:t xml:space="preserve"> أو الخبراء القطرية الطوعية] والمعلومات الإضافية المستندة إلى العلوم؛</w:t>
      </w:r>
    </w:p>
    <w:p w:rsidR="00841B19" w:rsidRDefault="00841B19" w:rsidP="00841B19">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snapToGrid w:val="0"/>
          <w:kern w:val="22"/>
          <w:rtl/>
          <w:lang w:val="en-GB"/>
        </w:rPr>
        <w:t xml:space="preserve">أن يجري في اجتماعه </w:t>
      </w:r>
      <w:r w:rsidRPr="007B77CB">
        <w:rPr>
          <w:rFonts w:cs="Simplified Arabic" w:hint="cs"/>
          <w:snapToGrid w:val="0"/>
          <w:kern w:val="22"/>
          <w:rtl/>
          <w:lang w:val="en-GB"/>
        </w:rPr>
        <w:t>ا</w:t>
      </w:r>
      <w:r>
        <w:rPr>
          <w:rFonts w:cs="Simplified Arabic" w:hint="cs"/>
          <w:snapToGrid w:val="0"/>
          <w:kern w:val="22"/>
          <w:rtl/>
          <w:lang w:val="en-GB"/>
        </w:rPr>
        <w:t xml:space="preserve">لتاسع عشر [في عام 2030] [استعراضا] [تقييما] عالميا ثانيا للتقدم المحرز والإجراءات صوب الإطار العالمي للتنوع البيولوجي لما بعد عام 2020، على أساس الاستراتيجيات وخطط العمل الوطنية المحدثة للتنوع البيولوجي، والتقارير الوطنية السابعة والمعلومات الأخرى، بما </w:t>
      </w:r>
      <w:r w:rsidRPr="00CE2B43">
        <w:rPr>
          <w:rFonts w:cs="Simplified Arabic" w:hint="cs"/>
          <w:snapToGrid w:val="0"/>
          <w:kern w:val="22"/>
          <w:rtl/>
          <w:lang w:val="en-GB"/>
        </w:rPr>
        <w:t xml:space="preserve">في ذلك الدروس الناشئة عن [استعراضات النظراء أو الخبراء </w:t>
      </w:r>
      <w:r>
        <w:rPr>
          <w:rFonts w:cs="Simplified Arabic" w:hint="cs"/>
          <w:snapToGrid w:val="0"/>
          <w:kern w:val="22"/>
          <w:rtl/>
          <w:lang w:val="en-GB"/>
        </w:rPr>
        <w:t>القطرية</w:t>
      </w:r>
      <w:r w:rsidRPr="00841B19">
        <w:rPr>
          <w:rFonts w:cs="Simplified Arabic" w:hint="cs"/>
          <w:snapToGrid w:val="0"/>
          <w:kern w:val="22"/>
          <w:rtl/>
          <w:lang w:val="en-GB"/>
        </w:rPr>
        <w:t xml:space="preserve"> </w:t>
      </w:r>
      <w:r w:rsidRPr="00CE2B43">
        <w:rPr>
          <w:rFonts w:cs="Simplified Arabic" w:hint="cs"/>
          <w:snapToGrid w:val="0"/>
          <w:kern w:val="22"/>
          <w:rtl/>
          <w:lang w:val="en-GB"/>
        </w:rPr>
        <w:t xml:space="preserve">الطوعية] والمعلومات المستندة إلى العلوم [بما في ذلك الطبعة السادسة من </w:t>
      </w:r>
      <w:r w:rsidRPr="00CE2B43">
        <w:rPr>
          <w:rFonts w:cs="Simplified Arabic" w:hint="cs"/>
          <w:i/>
          <w:iCs/>
          <w:snapToGrid w:val="0"/>
          <w:kern w:val="22"/>
          <w:rtl/>
          <w:lang w:val="en-GB"/>
        </w:rPr>
        <w:t>نشرة التوقعات العالمية للتنوع البيولوجي</w:t>
      </w:r>
      <w:r w:rsidRPr="00CE2B43">
        <w:rPr>
          <w:rFonts w:cs="Simplified Arabic" w:hint="cs"/>
          <w:snapToGrid w:val="0"/>
          <w:kern w:val="22"/>
          <w:rtl/>
          <w:lang w:val="en-GB"/>
        </w:rPr>
        <w:t>،] [</w:t>
      </w:r>
      <w:r>
        <w:rPr>
          <w:rFonts w:cs="Simplified Arabic" w:hint="cs"/>
          <w:snapToGrid w:val="0"/>
          <w:kern w:val="22"/>
          <w:rtl/>
          <w:lang w:val="en-GB"/>
        </w:rPr>
        <w:t>و</w:t>
      </w:r>
      <w:r w:rsidRPr="00CE2B43">
        <w:rPr>
          <w:rFonts w:cs="Simplified Arabic" w:hint="cs"/>
          <w:snapToGrid w:val="0"/>
          <w:kern w:val="22"/>
          <w:rtl/>
          <w:lang w:val="en-GB"/>
        </w:rPr>
        <w:t xml:space="preserve">الطبعة الثالثة من </w:t>
      </w:r>
      <w:r w:rsidRPr="00CE2B43">
        <w:rPr>
          <w:rFonts w:cs="Simplified Arabic" w:hint="cs"/>
          <w:i/>
          <w:iCs/>
          <w:snapToGrid w:val="0"/>
          <w:kern w:val="22"/>
          <w:rtl/>
          <w:lang w:val="en-GB"/>
        </w:rPr>
        <w:t>نشرة التوقعات المحلية للتنوع البيولوجي</w:t>
      </w:r>
      <w:r w:rsidRPr="00CE2B43">
        <w:rPr>
          <w:rFonts w:cs="Simplified Arabic" w:hint="cs"/>
          <w:snapToGrid w:val="0"/>
          <w:kern w:val="22"/>
          <w:rtl/>
          <w:lang w:val="en-GB"/>
        </w:rPr>
        <w:t>] [تحليل</w:t>
      </w:r>
      <w:r w:rsidR="00B71DE4">
        <w:rPr>
          <w:rFonts w:cs="Simplified Arabic" w:hint="cs"/>
          <w:snapToGrid w:val="0"/>
          <w:kern w:val="22"/>
          <w:rtl/>
          <w:lang w:val="en-GB"/>
        </w:rPr>
        <w:t>ا ل</w:t>
      </w:r>
      <w:r w:rsidRPr="00CE2B43">
        <w:rPr>
          <w:rFonts w:cs="Simplified Arabic" w:hint="cs"/>
          <w:snapToGrid w:val="0"/>
          <w:kern w:val="22"/>
          <w:rtl/>
          <w:lang w:val="en-GB"/>
        </w:rPr>
        <w:t>لتوجهات في المؤشرات الرئيسية والمؤشرات الأخرى ذات الصلة] و[التقييمات ذات الصلة التي أجراها المنبر الحكومي الدولي للعلوم والسياسات في مجال التنوع البيولوجي وخدمات النظم الإيكولوجية</w:t>
      </w:r>
      <w:r>
        <w:rPr>
          <w:rFonts w:cs="Simplified Arabic" w:hint="cs"/>
          <w:snapToGrid w:val="0"/>
          <w:kern w:val="22"/>
          <w:rtl/>
          <w:lang w:val="en-GB"/>
        </w:rPr>
        <w:t>؛]</w:t>
      </w:r>
    </w:p>
    <w:p w:rsidR="00841B19" w:rsidRDefault="00AE579B" w:rsidP="00841B19">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bidi="ar-EG"/>
        </w:rPr>
        <w:t xml:space="preserve">يقرر أيضا </w:t>
      </w:r>
      <w:r>
        <w:rPr>
          <w:rFonts w:cs="Simplified Arabic" w:hint="cs"/>
          <w:snapToGrid w:val="0"/>
          <w:kern w:val="22"/>
          <w:rtl/>
          <w:lang w:val="en-GB" w:bidi="ar-EG"/>
        </w:rPr>
        <w:t>أن المؤشرات الرئيسية ستُستخدم في [التقييمات العالمية] لرصد التقدم المحرز صوب غايات وأهداف الإطار العالمي للتنوع البيولوجي لما بعد عام 2020، وتكملها حسب الاقتضاء مؤشرات المكونات والمؤشرات التكميلية؛</w:t>
      </w:r>
    </w:p>
    <w:p w:rsidR="00AE579B" w:rsidRPr="00AE579B" w:rsidRDefault="00AE579B" w:rsidP="00B71DE4">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bidi="ar-EG"/>
        </w:rPr>
        <w:lastRenderedPageBreak/>
        <w:t xml:space="preserve">يرحب </w:t>
      </w:r>
      <w:r>
        <w:rPr>
          <w:rFonts w:cs="Simplified Arabic" w:hint="cs"/>
          <w:snapToGrid w:val="0"/>
          <w:kern w:val="22"/>
          <w:rtl/>
          <w:lang w:val="en-GB" w:bidi="ar-EG"/>
        </w:rPr>
        <w:t>بالإرشادات الخاصة بالاستراتيجيات وخطط العمل الوطنية المنقحة والمحدثة للتنوع البيولوجي، والواردة في المرفق ألف</w:t>
      </w:r>
      <w:r w:rsidR="00B32A43" w:rsidRPr="007B77CB">
        <w:rPr>
          <w:rFonts w:cs="Simplified Arabic"/>
          <w:vertAlign w:val="superscript"/>
          <w:rtl/>
          <w:lang w:val="en-GB" w:bidi="ar-EG"/>
        </w:rPr>
        <w:footnoteReference w:id="2"/>
      </w:r>
      <w:r>
        <w:rPr>
          <w:rFonts w:cs="Simplified Arabic" w:hint="cs"/>
          <w:snapToGrid w:val="0"/>
          <w:kern w:val="22"/>
          <w:rtl/>
          <w:lang w:val="en-GB" w:bidi="ar-EG"/>
        </w:rPr>
        <w:t xml:space="preserve"> [، بما في ذلك العناصر ذات الصلة بالإبلاغ عن الأهداف والإجراءات الوطنية المتعلقة بالإطار العالمي للتنوع البيولوجي لما بعد عام 2020 في </w:t>
      </w:r>
      <w:r w:rsidR="00B71DE4">
        <w:rPr>
          <w:rFonts w:cs="Simplified Arabic" w:hint="cs"/>
          <w:snapToGrid w:val="0"/>
          <w:kern w:val="22"/>
          <w:rtl/>
          <w:lang w:val="en-GB" w:bidi="ar-EG"/>
        </w:rPr>
        <w:t>نسق</w:t>
      </w:r>
      <w:r>
        <w:rPr>
          <w:rFonts w:cs="Simplified Arabic" w:hint="cs"/>
          <w:snapToGrid w:val="0"/>
          <w:kern w:val="22"/>
          <w:rtl/>
          <w:lang w:val="en-GB" w:bidi="ar-EG"/>
        </w:rPr>
        <w:t xml:space="preserve"> موحد] [، بما في ذلك العناصر المتعلقة بالإبلاغ عن الطموح </w:t>
      </w:r>
      <w:r w:rsidR="00D47411">
        <w:rPr>
          <w:rFonts w:cs="Simplified Arabic" w:hint="cs"/>
          <w:snapToGrid w:val="0"/>
          <w:kern w:val="22"/>
          <w:rtl/>
          <w:lang w:val="en-GB" w:bidi="ar-EG"/>
        </w:rPr>
        <w:t>الوطني في الالتزامات</w:t>
      </w:r>
      <w:r>
        <w:rPr>
          <w:rFonts w:cs="Simplified Arabic" w:hint="cs"/>
          <w:snapToGrid w:val="0"/>
          <w:kern w:val="22"/>
          <w:rtl/>
          <w:lang w:val="en-GB" w:bidi="ar-EG"/>
        </w:rPr>
        <w:t xml:space="preserve"> الوطنية</w:t>
      </w:r>
      <w:r w:rsidRPr="00AE579B">
        <w:rPr>
          <w:rFonts w:cs="Simplified Arabic" w:hint="cs"/>
          <w:snapToGrid w:val="0"/>
          <w:kern w:val="22"/>
          <w:sz w:val="20"/>
          <w:rtl/>
          <w:lang w:val="en-GB" w:bidi="ar-EG"/>
        </w:rPr>
        <w:t xml:space="preserve"> </w:t>
      </w:r>
      <w:r>
        <w:rPr>
          <w:rFonts w:cs="Simplified Arabic" w:hint="cs"/>
          <w:snapToGrid w:val="0"/>
          <w:kern w:val="22"/>
          <w:sz w:val="20"/>
          <w:rtl/>
          <w:lang w:val="en-GB" w:bidi="ar-EG"/>
        </w:rPr>
        <w:t>مثل المساهمات، كتوحيد لمدى ارتباط الأهداف والإجراءات</w:t>
      </w:r>
      <w:r w:rsidR="00B71DE4">
        <w:rPr>
          <w:rFonts w:cs="Simplified Arabic" w:hint="cs"/>
          <w:snapToGrid w:val="0"/>
          <w:kern w:val="22"/>
          <w:sz w:val="20"/>
          <w:rtl/>
          <w:lang w:val="en-GB" w:bidi="ar-EG"/>
        </w:rPr>
        <w:t xml:space="preserve"> الوطنية</w:t>
      </w:r>
      <w:r>
        <w:rPr>
          <w:rFonts w:cs="Simplified Arabic" w:hint="cs"/>
          <w:snapToGrid w:val="0"/>
          <w:kern w:val="22"/>
          <w:sz w:val="20"/>
          <w:rtl/>
          <w:lang w:val="en-GB" w:bidi="ar-EG"/>
        </w:rPr>
        <w:t xml:space="preserve"> في الاستراتيجيات وخطط العمل الوطنية للتنوع البيولوجي بتحقيق غايات وأهداف الإطار العالمي للتنوع البيولوجي لما بعد عام</w:t>
      </w:r>
      <w:r>
        <w:rPr>
          <w:rFonts w:cs="Simplified Arabic" w:hint="eastAsia"/>
          <w:snapToGrid w:val="0"/>
          <w:kern w:val="22"/>
          <w:sz w:val="20"/>
          <w:rtl/>
          <w:lang w:val="en-GB" w:bidi="ar-EG"/>
        </w:rPr>
        <w:t> </w:t>
      </w:r>
      <w:r>
        <w:rPr>
          <w:rFonts w:cs="Simplified Arabic" w:hint="cs"/>
          <w:snapToGrid w:val="0"/>
          <w:kern w:val="22"/>
          <w:sz w:val="20"/>
          <w:rtl/>
          <w:lang w:val="en-GB" w:bidi="ar-EG"/>
        </w:rPr>
        <w:t>2020</w:t>
      </w:r>
      <w:r w:rsidR="004300ED">
        <w:rPr>
          <w:rFonts w:cs="Simplified Arabic" w:hint="cs"/>
          <w:snapToGrid w:val="0"/>
          <w:kern w:val="22"/>
          <w:sz w:val="20"/>
          <w:rtl/>
          <w:lang w:val="en-GB" w:bidi="ar-EG"/>
        </w:rPr>
        <w:t>]</w:t>
      </w:r>
      <w:r>
        <w:rPr>
          <w:rFonts w:cs="Simplified Arabic" w:hint="cs"/>
          <w:snapToGrid w:val="0"/>
          <w:kern w:val="22"/>
          <w:sz w:val="20"/>
          <w:rtl/>
          <w:lang w:val="en-GB" w:bidi="ar-EG"/>
        </w:rPr>
        <w:t>؛</w:t>
      </w:r>
    </w:p>
    <w:p w:rsidR="00AE579B" w:rsidRPr="004D7EBE" w:rsidRDefault="00AE579B" w:rsidP="00AE579B">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t xml:space="preserve">يرحب </w:t>
      </w:r>
      <w:r>
        <w:rPr>
          <w:rFonts w:cs="Simplified Arabic" w:hint="cs"/>
          <w:snapToGrid w:val="0"/>
          <w:kern w:val="22"/>
          <w:rtl/>
          <w:lang w:val="en-GB"/>
        </w:rPr>
        <w:t xml:space="preserve">بنموذج </w:t>
      </w:r>
      <w:r w:rsidR="004D7EBE">
        <w:rPr>
          <w:rFonts w:cs="Simplified Arabic" w:hint="cs"/>
          <w:snapToGrid w:val="0"/>
          <w:kern w:val="22"/>
          <w:rtl/>
          <w:lang w:val="en-GB"/>
        </w:rPr>
        <w:t xml:space="preserve">الالتزامات الإضافية [الطوعية] للجهات الفاعلة من غير الدول والتي تساهم في الإطار العالمي للتنوع البيولوجي، والذي سيُدرج في خطة </w:t>
      </w:r>
      <w:r w:rsidR="004D7EBE" w:rsidRPr="007B77CB">
        <w:rPr>
          <w:rFonts w:cs="Simplified Arabic" w:hint="cs"/>
          <w:snapToGrid w:val="0"/>
          <w:kern w:val="22"/>
          <w:rtl/>
          <w:lang w:val="en-GB"/>
        </w:rPr>
        <w:t xml:space="preserve">العمل من شرم الشيخ إلى </w:t>
      </w:r>
      <w:r w:rsidR="004D7EBE" w:rsidRPr="007B77CB">
        <w:rPr>
          <w:rFonts w:cs="Simplified Arabic" w:hint="cs"/>
          <w:rtl/>
          <w:lang w:val="en-GB"/>
        </w:rPr>
        <w:t>كونمينغ من أجل الطبيعة والناس</w:t>
      </w:r>
      <w:r w:rsidR="004D7EBE">
        <w:rPr>
          <w:rFonts w:cs="Simplified Arabic" w:hint="cs"/>
          <w:rtl/>
          <w:lang w:val="en-GB"/>
        </w:rPr>
        <w:t>؛] في المرفق</w:t>
      </w:r>
      <w:r w:rsidR="004D7EBE">
        <w:rPr>
          <w:rFonts w:cs="Simplified Arabic" w:hint="eastAsia"/>
          <w:rtl/>
          <w:lang w:val="en-GB"/>
        </w:rPr>
        <w:t> </w:t>
      </w:r>
      <w:r w:rsidR="004D7EBE">
        <w:rPr>
          <w:rFonts w:cs="Simplified Arabic" w:hint="cs"/>
          <w:rtl/>
          <w:lang w:val="en-GB"/>
        </w:rPr>
        <w:t>باء؛</w:t>
      </w:r>
      <w:r w:rsidR="00B32A43" w:rsidRPr="007B77CB">
        <w:rPr>
          <w:rFonts w:cs="Simplified Arabic"/>
          <w:vertAlign w:val="superscript"/>
          <w:rtl/>
          <w:lang w:val="en-GB" w:bidi="ar-EG"/>
        </w:rPr>
        <w:footnoteReference w:id="3"/>
      </w:r>
    </w:p>
    <w:p w:rsidR="004D7EBE" w:rsidRDefault="004D7EBE" w:rsidP="004D7EBE">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t xml:space="preserve">يطلب إلى </w:t>
      </w:r>
      <w:r>
        <w:rPr>
          <w:rFonts w:cs="Simplified Arabic" w:hint="cs"/>
          <w:snapToGrid w:val="0"/>
          <w:kern w:val="22"/>
          <w:rtl/>
          <w:lang w:val="en-GB"/>
        </w:rPr>
        <w:t>الأطراف أن تستعرض وتحدث استراتيجياتها وخطط عملها الوطنية للتنوع البيولوجي، بما في ذلك تطوير أو تحديث الأهداف الوطنية مقابل كل غاية وهدف من غايات وأهداف الإطار العالمي للتنوع البيولوجي لما بعد عام</w:t>
      </w:r>
      <w:r>
        <w:rPr>
          <w:rFonts w:cs="Simplified Arabic" w:hint="eastAsia"/>
          <w:snapToGrid w:val="0"/>
          <w:kern w:val="22"/>
          <w:rtl/>
          <w:lang w:val="en-GB"/>
        </w:rPr>
        <w:t> </w:t>
      </w:r>
      <w:r>
        <w:rPr>
          <w:rFonts w:cs="Simplified Arabic" w:hint="cs"/>
          <w:snapToGrid w:val="0"/>
          <w:kern w:val="22"/>
          <w:rtl/>
          <w:lang w:val="en-GB"/>
        </w:rPr>
        <w:t>2020، باتباع الإرشادات الواردة في المرفق ألف، بهدف المساهمة في التنفيذ الكامل لغايات وأهداف الإطار، ومع مراعاة الأولويات والظروف الوطنية، وأن تقدمها من خلال آلية غرفة تبادل المعلومات في موعد لا يتجاوز [في غضون عامين من] تاريخ اعتماد الإطار [وأن تحدث هذه الأهداف الوطنية وجهود التنفيذ المقابلة بحلول الاجتماع السابع عشر لمؤتمر الأطراف]؛</w:t>
      </w:r>
    </w:p>
    <w:p w:rsidR="004D7EBE" w:rsidRDefault="004D7EBE" w:rsidP="004D7EBE">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t xml:space="preserve">يشجع </w:t>
      </w:r>
      <w:r>
        <w:rPr>
          <w:rFonts w:cs="Simplified Arabic" w:hint="cs"/>
          <w:snapToGrid w:val="0"/>
          <w:kern w:val="22"/>
          <w:rtl/>
          <w:lang w:val="en-GB"/>
        </w:rPr>
        <w:t>جميع الأطراف على استخدام المؤشرات الرئيسية، وعلى [تكييف و] استخدام قائمة مؤشرات المكونات والمؤشرات التكميلية في عمليات التخطيط الوطنية، بما في ذلك الاستراتيجيات وخطط العمل الوطنية للتنوع البيولوجي [أو برامج حفظ التنوع البيولوجي واستخدامه المستدام] وعمليات التخطيط الوطنية الأخرى [حسب الاقتضاء ووفق أولوياتها وظروفها الوطنية؛]</w:t>
      </w:r>
    </w:p>
    <w:p w:rsidR="004D7EBE" w:rsidRDefault="004D7EBE" w:rsidP="004D7EBE">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t xml:space="preserve">يعتمد </w:t>
      </w:r>
      <w:r>
        <w:rPr>
          <w:rFonts w:cs="Simplified Arabic" w:hint="cs"/>
          <w:snapToGrid w:val="0"/>
          <w:kern w:val="22"/>
          <w:rtl/>
          <w:lang w:val="en-GB"/>
        </w:rPr>
        <w:t>المبادئ التوجيهية للتقرير [</w:t>
      </w:r>
      <w:r w:rsidR="00B32A43">
        <w:rPr>
          <w:rFonts w:cs="Simplified Arabic" w:hint="cs"/>
          <w:snapToGrid w:val="0"/>
          <w:kern w:val="22"/>
          <w:rtl/>
          <w:lang w:val="en-GB"/>
        </w:rPr>
        <w:t>التقارير] الوطني السابع [والثامن] الوارد في المرفق جيم،</w:t>
      </w:r>
      <w:r w:rsidR="00B32A43" w:rsidRPr="007B77CB">
        <w:rPr>
          <w:rFonts w:cs="Simplified Arabic"/>
          <w:vertAlign w:val="superscript"/>
          <w:rtl/>
          <w:lang w:val="en-GB" w:bidi="ar-EG"/>
        </w:rPr>
        <w:footnoteReference w:id="4"/>
      </w:r>
      <w:r w:rsidR="00B32A43">
        <w:rPr>
          <w:rFonts w:cs="Simplified Arabic" w:hint="cs"/>
          <w:snapToGrid w:val="0"/>
          <w:kern w:val="22"/>
          <w:rtl/>
          <w:lang w:val="en-GB"/>
        </w:rPr>
        <w:t xml:space="preserve"> بما في ذلك نموذج الإبلاغ؛</w:t>
      </w:r>
    </w:p>
    <w:p w:rsidR="00B32A43" w:rsidRPr="00B32A43" w:rsidRDefault="00B32A43" w:rsidP="00B32A43">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t xml:space="preserve">يقرر </w:t>
      </w:r>
      <w:r>
        <w:rPr>
          <w:rFonts w:cs="Simplified Arabic" w:hint="cs"/>
          <w:snapToGrid w:val="0"/>
          <w:kern w:val="22"/>
          <w:rtl/>
          <w:lang w:val="en-GB"/>
        </w:rPr>
        <w:t>أن</w:t>
      </w:r>
      <w:r w:rsidRPr="00B32A43">
        <w:rPr>
          <w:rFonts w:eastAsia="YouYuan" w:cs="Simplified Arabic"/>
          <w:kern w:val="2"/>
          <w:sz w:val="22"/>
          <w:rtl/>
          <w:lang w:val="en-GB" w:eastAsia="en-US" w:bidi="ar-EG"/>
        </w:rPr>
        <w:t xml:space="preserve"> المؤشرات الرئيسية </w:t>
      </w:r>
      <w:r w:rsidRPr="00B32A43">
        <w:rPr>
          <w:rFonts w:eastAsia="YouYuan" w:cs="Simplified Arabic" w:hint="cs"/>
          <w:kern w:val="2"/>
          <w:sz w:val="22"/>
          <w:rtl/>
          <w:lang w:val="en-GB" w:eastAsia="en-US" w:bidi="ar-EG"/>
        </w:rPr>
        <w:t xml:space="preserve">[ينبغي أن] [سوف] </w:t>
      </w:r>
      <w:r w:rsidRPr="00B32A43">
        <w:rPr>
          <w:rFonts w:eastAsia="YouYuan" w:cs="Simplified Arabic"/>
          <w:kern w:val="2"/>
          <w:sz w:val="22"/>
          <w:rtl/>
          <w:lang w:val="en-GB" w:eastAsia="en-US" w:bidi="ar-EG"/>
        </w:rPr>
        <w:t>تستخدمها</w:t>
      </w:r>
      <w:r w:rsidRPr="00B32A43">
        <w:rPr>
          <w:rFonts w:eastAsia="YouYuan" w:cs="Simplified Arabic" w:hint="cs"/>
          <w:kern w:val="2"/>
          <w:sz w:val="22"/>
          <w:rtl/>
          <w:lang w:val="en-GB" w:eastAsia="en-US" w:bidi="ar-EG"/>
        </w:rPr>
        <w:t xml:space="preserve"> [جميع]</w:t>
      </w:r>
      <w:r w:rsidRPr="00B32A43">
        <w:rPr>
          <w:rFonts w:eastAsia="YouYuan" w:cs="Simplified Arabic"/>
          <w:kern w:val="2"/>
          <w:sz w:val="22"/>
          <w:rtl/>
          <w:lang w:val="en-GB" w:eastAsia="en-US" w:bidi="ar-EG"/>
        </w:rPr>
        <w:t xml:space="preserve"> الأطراف في تقاريرها الوطنية للإبلاغ عن تنفيذها للإطار العالمي للتنوع البيولوجي لما بعد عام 2020</w:t>
      </w:r>
      <w:r w:rsidRPr="00B32A43">
        <w:rPr>
          <w:rFonts w:eastAsia="YouYuan" w:cs="Simplified Arabic" w:hint="cs"/>
          <w:kern w:val="2"/>
          <w:sz w:val="22"/>
          <w:rtl/>
          <w:lang w:val="en-GB" w:eastAsia="en-US" w:bidi="ar-EG"/>
        </w:rPr>
        <w:t>، حيثما كان ذلك ممكنا من الناحية التقنية و[حسب الاقتضاء] [حسب الظروف] [ووفقا للمادة 20] [</w:t>
      </w:r>
      <w:r w:rsidRPr="00B32A43">
        <w:rPr>
          <w:rFonts w:eastAsia="YouYuan" w:cs="Simplified Arabic" w:hint="cs"/>
          <w:i/>
          <w:iCs/>
          <w:kern w:val="2"/>
          <w:sz w:val="22"/>
          <w:rtl/>
          <w:lang w:val="en-GB" w:eastAsia="en-US" w:bidi="ar-EG"/>
        </w:rPr>
        <w:t xml:space="preserve">ويشجع على </w:t>
      </w:r>
      <w:r w:rsidRPr="00B32A43">
        <w:rPr>
          <w:rFonts w:eastAsia="YouYuan" w:cs="Simplified Arabic" w:hint="cs"/>
          <w:kern w:val="2"/>
          <w:sz w:val="22"/>
          <w:rtl/>
          <w:lang w:val="en-GB" w:eastAsia="en-US" w:bidi="ar-EG"/>
        </w:rPr>
        <w:t>وضع آليات لبناء القدرات في البلدان النامية لدعم</w:t>
      </w:r>
      <w:r>
        <w:rPr>
          <w:rFonts w:eastAsia="YouYuan" w:cs="Simplified Arabic" w:hint="cs"/>
          <w:kern w:val="2"/>
          <w:sz w:val="22"/>
          <w:rtl/>
          <w:lang w:val="en-GB" w:eastAsia="en-US" w:bidi="ar-EG"/>
        </w:rPr>
        <w:t xml:space="preserve"> سد الفجوات في التمويل والإبلاغ</w:t>
      </w:r>
      <w:r w:rsidRPr="00B32A43">
        <w:rPr>
          <w:rFonts w:eastAsia="YouYuan" w:cs="Simplified Arabic"/>
          <w:kern w:val="2"/>
          <w:sz w:val="22"/>
          <w:rtl/>
          <w:lang w:val="en-GB" w:eastAsia="en-US" w:bidi="ar-EG"/>
        </w:rPr>
        <w:t>؛</w:t>
      </w:r>
      <w:r w:rsidRPr="00B32A43">
        <w:rPr>
          <w:rFonts w:eastAsia="YouYuan" w:cs="Simplified Arabic" w:hint="cs"/>
          <w:kern w:val="2"/>
          <w:sz w:val="22"/>
          <w:rtl/>
          <w:lang w:val="en-GB" w:eastAsia="en-US" w:bidi="ar-EG"/>
        </w:rPr>
        <w:t>]</w:t>
      </w:r>
    </w:p>
    <w:p w:rsidR="00B32A43" w:rsidRPr="00B32A43" w:rsidRDefault="00B32A43" w:rsidP="00B32A43">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lastRenderedPageBreak/>
        <w:t xml:space="preserve">يدعو </w:t>
      </w:r>
      <w:r w:rsidRPr="00B32A43">
        <w:rPr>
          <w:rFonts w:eastAsia="YouYuan" w:cs="Simplified Arabic" w:hint="cs"/>
          <w:kern w:val="2"/>
          <w:sz w:val="22"/>
          <w:rtl/>
          <w:lang w:val="en-GB" w:eastAsia="en-US" w:bidi="ar-EG"/>
        </w:rPr>
        <w:t>الأطراف إلى [تكييف و] استخدام قائمة مؤشرات المكونات والمؤشرات التكميلية في عمليات التخطيط الوطني</w:t>
      </w:r>
      <w:r>
        <w:rPr>
          <w:rFonts w:eastAsia="YouYuan" w:cs="Simplified Arabic" w:hint="cs"/>
          <w:kern w:val="2"/>
          <w:sz w:val="22"/>
          <w:rtl/>
          <w:lang w:val="en-GB" w:eastAsia="en-US" w:bidi="ar-EG"/>
        </w:rPr>
        <w:t>ة</w:t>
      </w:r>
      <w:r w:rsidRPr="00B32A43">
        <w:rPr>
          <w:rFonts w:eastAsia="YouYuan" w:cs="Simplified Arabic" w:hint="cs"/>
          <w:kern w:val="2"/>
          <w:sz w:val="22"/>
          <w:rtl/>
          <w:lang w:val="en-GB" w:eastAsia="en-US" w:bidi="ar-EG"/>
        </w:rPr>
        <w:t xml:space="preserve"> الخاصة بها [حسب الاقتضاء ووفق أولوياتها وظروفها الوطنية] وفي تقاريرها الوطنية للإبلاغ عن التقدم الذي تحرزه في تنفيذ الإطار العالمي للتنوع البيولوجي لما بعد عام 2020، بما يتماشى مع المادة 26 من الاتفاقية، [حسب الاقتضاء ووفق أولوياتها وظروفها الوطنية</w:t>
      </w:r>
      <w:r>
        <w:rPr>
          <w:rFonts w:eastAsia="YouYuan" w:cs="Simplified Arabic" w:hint="cs"/>
          <w:kern w:val="2"/>
          <w:sz w:val="22"/>
          <w:rtl/>
          <w:lang w:val="en-GB" w:eastAsia="en-US" w:bidi="ar-EG"/>
        </w:rPr>
        <w:t>؛]</w:t>
      </w:r>
    </w:p>
    <w:p w:rsidR="007B77CB" w:rsidRDefault="00B32A43" w:rsidP="00B32A43">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t xml:space="preserve">يطلب إلى </w:t>
      </w:r>
      <w:r>
        <w:rPr>
          <w:rFonts w:cs="Simplified Arabic" w:hint="cs"/>
          <w:snapToGrid w:val="0"/>
          <w:kern w:val="22"/>
          <w:rtl/>
          <w:lang w:val="en-GB"/>
        </w:rPr>
        <w:t>الأطراف</w:t>
      </w:r>
      <w:r w:rsidR="007B77CB" w:rsidRPr="00B32A43">
        <w:rPr>
          <w:rFonts w:cs="Simplified Arabic" w:hint="cs"/>
          <w:snapToGrid w:val="0"/>
          <w:kern w:val="22"/>
          <w:rtl/>
          <w:lang w:val="en-GB"/>
        </w:rPr>
        <w:t xml:space="preserve"> أن تقدم تقاريرها الوطنية السابعة بحلول [30 يونيو/حزيران 2024]، و</w:t>
      </w:r>
      <w:r>
        <w:rPr>
          <w:rFonts w:cs="Simplified Arabic" w:hint="cs"/>
          <w:snapToGrid w:val="0"/>
          <w:kern w:val="22"/>
          <w:rtl/>
          <w:lang w:val="en-GB"/>
        </w:rPr>
        <w:t>تقاريرها الثامنة بحلول [يونيو/حزيران 2029]، بما في ذلك معلومات عن التقدم المحرز</w:t>
      </w:r>
      <w:r w:rsidR="007B77CB" w:rsidRPr="00B32A43">
        <w:rPr>
          <w:rFonts w:cs="Simplified Arabic" w:hint="cs"/>
          <w:snapToGrid w:val="0"/>
          <w:kern w:val="22"/>
          <w:rtl/>
          <w:lang w:val="en-GB"/>
        </w:rPr>
        <w:t xml:space="preserve"> على المستوى الوطني نحو </w:t>
      </w:r>
      <w:r>
        <w:rPr>
          <w:rFonts w:cs="Simplified Arabic" w:hint="cs"/>
          <w:snapToGrid w:val="0"/>
          <w:kern w:val="22"/>
          <w:rtl/>
          <w:lang w:val="en-GB"/>
        </w:rPr>
        <w:t>الأهداف</w:t>
      </w:r>
      <w:r w:rsidR="007B77CB" w:rsidRPr="00B32A43">
        <w:rPr>
          <w:rFonts w:cs="Simplified Arabic" w:hint="cs"/>
          <w:snapToGrid w:val="0"/>
          <w:kern w:val="22"/>
          <w:rtl/>
          <w:lang w:val="en-GB"/>
        </w:rPr>
        <w:t xml:space="preserve"> الوطنية</w:t>
      </w:r>
      <w:r>
        <w:rPr>
          <w:rFonts w:cs="Simplified Arabic" w:hint="cs"/>
          <w:snapToGrid w:val="0"/>
          <w:kern w:val="22"/>
          <w:rtl/>
          <w:lang w:val="en-GB"/>
        </w:rPr>
        <w:t xml:space="preserve"> واستخدام مجموعة المؤشرات الرئيسية المتفق عليها والواردة في إطار الرصد</w:t>
      </w:r>
      <w:r w:rsidRPr="007B77CB">
        <w:rPr>
          <w:rFonts w:cs="Simplified Arabic"/>
          <w:vertAlign w:val="superscript"/>
          <w:rtl/>
          <w:lang w:val="en-GB" w:bidi="ar-EG"/>
        </w:rPr>
        <w:footnoteReference w:id="5"/>
      </w:r>
      <w:r>
        <w:rPr>
          <w:rFonts w:cs="Simplified Arabic" w:hint="cs"/>
          <w:snapToGrid w:val="0"/>
          <w:kern w:val="22"/>
          <w:rtl/>
          <w:lang w:val="en-GB"/>
        </w:rPr>
        <w:t xml:space="preserve"> ل</w:t>
      </w:r>
      <w:r w:rsidR="007B77CB" w:rsidRPr="00B32A43">
        <w:rPr>
          <w:rFonts w:cs="Simplified Arabic" w:hint="cs"/>
          <w:snapToGrid w:val="0"/>
          <w:kern w:val="22"/>
          <w:rtl/>
          <w:lang w:val="en-GB"/>
        </w:rPr>
        <w:t>لإطار العالمي للتنوع البيولوجي لما بعد عام 2020 والمعتمدة في المقرر 15/</w:t>
      </w:r>
      <w:r w:rsidR="007B77CB" w:rsidRPr="00B32A43">
        <w:rPr>
          <w:kern w:val="22"/>
          <w:lang w:val="en-GB"/>
        </w:rPr>
        <w:t>--</w:t>
      </w:r>
      <w:r w:rsidR="007B77CB" w:rsidRPr="00B32A43">
        <w:rPr>
          <w:rFonts w:cs="Simplified Arabic" w:hint="cs"/>
          <w:snapToGrid w:val="0"/>
          <w:kern w:val="22"/>
          <w:rtl/>
          <w:lang w:val="en-GB"/>
        </w:rPr>
        <w:t xml:space="preserve">، </w:t>
      </w:r>
      <w:r>
        <w:rPr>
          <w:rFonts w:cs="Simplified Arabic" w:hint="cs"/>
          <w:snapToGrid w:val="0"/>
          <w:kern w:val="22"/>
          <w:rtl/>
          <w:lang w:val="en-GB"/>
        </w:rPr>
        <w:t>واستخدام</w:t>
      </w:r>
      <w:r w:rsidR="007B77CB" w:rsidRPr="00B32A43">
        <w:rPr>
          <w:rFonts w:cs="Simplified Arabic" w:hint="cs"/>
          <w:snapToGrid w:val="0"/>
          <w:kern w:val="22"/>
          <w:rtl/>
          <w:lang w:val="en-GB"/>
        </w:rPr>
        <w:t xml:space="preserve"> </w:t>
      </w:r>
      <w:r>
        <w:rPr>
          <w:rFonts w:cs="Simplified Arabic" w:hint="cs"/>
          <w:snapToGrid w:val="0"/>
          <w:kern w:val="22"/>
          <w:rtl/>
          <w:lang w:val="en-GB"/>
        </w:rPr>
        <w:t>النموذج الوارد في المرفق جيم</w:t>
      </w:r>
      <w:r w:rsidR="007B77CB" w:rsidRPr="00B32A43">
        <w:rPr>
          <w:rFonts w:cs="Simplified Arabic" w:hint="cs"/>
          <w:snapToGrid w:val="0"/>
          <w:kern w:val="22"/>
          <w:rtl/>
          <w:lang w:val="en-GB"/>
        </w:rPr>
        <w:t>؛</w:t>
      </w:r>
      <w:hyperlink w:anchor="حاشية4" w:history="1">
        <w:r w:rsidRPr="00D31179">
          <w:rPr>
            <w:rStyle w:val="Hyperlink"/>
            <w:rFonts w:cs="Simplified Arabic" w:hint="cs"/>
            <w:snapToGrid w:val="0"/>
            <w:color w:val="auto"/>
            <w:kern w:val="22"/>
            <w:u w:val="none"/>
            <w:vertAlign w:val="superscript"/>
            <w:rtl/>
            <w:lang w:val="en-GB"/>
          </w:rPr>
          <w:t>4</w:t>
        </w:r>
      </w:hyperlink>
    </w:p>
    <w:p w:rsidR="00B32A43" w:rsidRDefault="00B32A43" w:rsidP="00B32A43">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t>ي</w:t>
      </w:r>
      <w:r w:rsidR="00D31179">
        <w:rPr>
          <w:rFonts w:cs="Simplified Arabic" w:hint="cs"/>
          <w:i/>
          <w:iCs/>
          <w:snapToGrid w:val="0"/>
          <w:kern w:val="22"/>
          <w:rtl/>
          <w:lang w:val="en-GB"/>
        </w:rPr>
        <w:t xml:space="preserve">عتمد </w:t>
      </w:r>
      <w:r w:rsidR="00D31179">
        <w:rPr>
          <w:rFonts w:cs="Simplified Arabic" w:hint="cs"/>
          <w:snapToGrid w:val="0"/>
          <w:kern w:val="22"/>
          <w:rtl/>
          <w:lang w:val="en-GB"/>
        </w:rPr>
        <w:t>طريقة تشغيل المنتدى المفتوح العضوية للهيئة الفرعية للتنفيذ الوارد في المرفق دال،</w:t>
      </w:r>
      <w:r w:rsidR="00D31179" w:rsidRPr="007B77CB">
        <w:rPr>
          <w:rFonts w:cs="Simplified Arabic"/>
          <w:vertAlign w:val="superscript"/>
          <w:rtl/>
          <w:lang w:val="en-GB" w:bidi="ar-EG"/>
        </w:rPr>
        <w:footnoteReference w:id="6"/>
      </w:r>
      <w:r w:rsidR="00D31179">
        <w:rPr>
          <w:rFonts w:cs="Simplified Arabic" w:hint="cs"/>
          <w:snapToGrid w:val="0"/>
          <w:kern w:val="22"/>
          <w:rtl/>
          <w:lang w:val="en-GB"/>
        </w:rPr>
        <w:t xml:space="preserve"> مع التسليم بأنها تكمل استعراض النظراء الطوعي الوارد في نهج الاستعراض المتعدد الأبعاد بموجب الاتفاقية المشار إليه في المقرر 14/29؛</w:t>
      </w:r>
    </w:p>
    <w:p w:rsidR="00D31179" w:rsidRDefault="00D31179" w:rsidP="00D31179">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t xml:space="preserve">يشجع </w:t>
      </w:r>
      <w:r>
        <w:rPr>
          <w:rFonts w:cs="Simplified Arabic" w:hint="cs"/>
          <w:snapToGrid w:val="0"/>
          <w:kern w:val="22"/>
          <w:rtl/>
          <w:lang w:val="en-GB"/>
        </w:rPr>
        <w:t>الأطراف على:</w:t>
      </w:r>
    </w:p>
    <w:p w:rsidR="00D31179" w:rsidRDefault="00D31179" w:rsidP="00D31179">
      <w:pPr>
        <w:pStyle w:val="ListParagraph"/>
        <w:numPr>
          <w:ilvl w:val="0"/>
          <w:numId w:val="11"/>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snapToGrid w:val="0"/>
          <w:kern w:val="22"/>
          <w:rtl/>
          <w:lang w:val="en-GB"/>
        </w:rPr>
        <w:t xml:space="preserve">القيام، حسب الاقتضاء، </w:t>
      </w:r>
      <w:r w:rsidRPr="007B77CB">
        <w:rPr>
          <w:rFonts w:cs="Simplified Arabic" w:hint="cs"/>
          <w:snapToGrid w:val="0"/>
          <w:kern w:val="22"/>
          <w:rtl/>
          <w:lang w:val="en-GB"/>
        </w:rPr>
        <w:t xml:space="preserve">بتيسير المشاركة </w:t>
      </w:r>
      <w:r>
        <w:rPr>
          <w:rFonts w:cs="Simplified Arabic" w:hint="cs"/>
          <w:snapToGrid w:val="0"/>
          <w:kern w:val="22"/>
          <w:rtl/>
          <w:lang w:val="en-GB"/>
        </w:rPr>
        <w:t xml:space="preserve">مع جهات التنسيق، لدى الاتفاقيات المتعلقة بالتنوع البيولوجي واتفاقيات ريو والشعوب الأصلية والمجتمعات المحلية وجميع أصحاب المصلحة المعنيين بمن فيهم الحكومات دون الوطنية والمحلية ومعاهد الإحصاء الوطنية وأصحاب البيانات الآخرين والمنظمات غير الحكومية ومجموعات النساء ومجموعات الشباب ودوائر الأعمال والمال وممثلي القطاعات المتعلقة بالتنوع البيولوجي أو المعتمدة عليه، والتنسيق فيما بينهم في إعداد وتنقيح وتحديث الاستراتيجيات وخطط العمل الوطنية للتنوع البيولوجي، وإعداد التقارير الوطنية السابعة والثامنة وفي عمليات استعراض النظراء أو الخبراء القطرية الطوعية، ولتعزيز أوجه التآزر مع الاتفاقيات المتعلقة بالتنوع البيولوجي واتفاقيات ريو وكذلك الاستعراضات الطوعية الوطنية </w:t>
      </w:r>
      <w:r w:rsidR="008316E2">
        <w:rPr>
          <w:rFonts w:cs="Simplified Arabic" w:hint="cs"/>
          <w:snapToGrid w:val="0"/>
          <w:kern w:val="22"/>
          <w:rtl/>
          <w:lang w:val="en-GB"/>
        </w:rPr>
        <w:t>لتنفيذ أهداف التنمية المستدامة؛</w:t>
      </w:r>
    </w:p>
    <w:p w:rsidR="008316E2" w:rsidRPr="00D31179" w:rsidRDefault="008316E2" w:rsidP="008316E2">
      <w:pPr>
        <w:pStyle w:val="ListParagraph"/>
        <w:numPr>
          <w:ilvl w:val="0"/>
          <w:numId w:val="11"/>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snapToGrid w:val="0"/>
          <w:kern w:val="22"/>
          <w:rtl/>
          <w:lang w:val="en-GB"/>
        </w:rPr>
        <w:t>النظر في خطة عمل المسائل الجنسانية لما بعد عام 2020 في جميع جوانب، وعلى جميع مستويات، التخطيط والتنفيذ والإبلاغ والاستعراض فيما يتعلق بالإطار العالمي للتنوع البيولوجي لما بعد عام 2020؛</w:t>
      </w:r>
    </w:p>
    <w:p w:rsidR="007B77CB" w:rsidRPr="008316E2" w:rsidRDefault="008316E2" w:rsidP="008E60DC">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t xml:space="preserve">يدعو </w:t>
      </w:r>
      <w:r w:rsidR="007B77CB" w:rsidRPr="007B77CB">
        <w:rPr>
          <w:rFonts w:cs="Simplified Arabic" w:hint="cs"/>
          <w:snapToGrid w:val="0"/>
          <w:kern w:val="22"/>
          <w:rtl/>
          <w:lang w:val="en-GB"/>
        </w:rPr>
        <w:t>الشعوب الأصلية والمجتمعات المحلية، والحكومات دون الوطنية، والمدن والسلطات المحلية الأخرى، والمنظمات الحكومية الدولية،</w:t>
      </w:r>
      <w:r>
        <w:rPr>
          <w:rFonts w:cs="Simplified Arabic" w:hint="cs"/>
          <w:snapToGrid w:val="0"/>
          <w:kern w:val="22"/>
          <w:rtl/>
          <w:lang w:val="en-GB"/>
        </w:rPr>
        <w:t xml:space="preserve"> والاتفاقات البيئية المتعددة الأطراف الأخرى،</w:t>
      </w:r>
      <w:r w:rsidR="007B77CB" w:rsidRPr="007B77CB">
        <w:rPr>
          <w:rFonts w:cs="Simplified Arabic" w:hint="cs"/>
          <w:snapToGrid w:val="0"/>
          <w:kern w:val="22"/>
          <w:rtl/>
          <w:lang w:val="en-GB"/>
        </w:rPr>
        <w:t xml:space="preserve"> والمنظمات غير الحكومية، ومجموعات النساء، ومجموعات الشباب، </w:t>
      </w:r>
      <w:r>
        <w:rPr>
          <w:rFonts w:cs="Simplified Arabic" w:hint="cs"/>
          <w:snapToGrid w:val="0"/>
          <w:kern w:val="22"/>
          <w:rtl/>
          <w:lang w:val="en-GB"/>
        </w:rPr>
        <w:t xml:space="preserve">ومنظمات البحوث، </w:t>
      </w:r>
      <w:r w:rsidR="007B77CB" w:rsidRPr="007B77CB">
        <w:rPr>
          <w:rFonts w:cs="Simplified Arabic" w:hint="cs"/>
          <w:snapToGrid w:val="0"/>
          <w:kern w:val="22"/>
          <w:rtl/>
          <w:lang w:val="en-GB"/>
        </w:rPr>
        <w:t>ودوائر الأعمال والمال وممثلي القطاعات المتعلقة بالتنوع البيولوجي أو المعتمدة عليه إلى تطوير الالتزامات لدعم الإطار العالمي للتنوع البيولوجي لما بعد عام 2020،</w:t>
      </w:r>
      <w:r>
        <w:rPr>
          <w:rFonts w:cs="Simplified Arabic" w:hint="cs"/>
          <w:snapToGrid w:val="0"/>
          <w:kern w:val="22"/>
          <w:rtl/>
          <w:lang w:val="en-GB"/>
        </w:rPr>
        <w:t xml:space="preserve"> باستخدام النموذج الوارد في المرفق باء،</w:t>
      </w:r>
      <w:hyperlink w:anchor="حاشية3" w:history="1">
        <w:r w:rsidR="008E60DC">
          <w:rPr>
            <w:rStyle w:val="Hyperlink"/>
            <w:rFonts w:cs="Simplified Arabic" w:hint="cs"/>
            <w:snapToGrid w:val="0"/>
            <w:color w:val="auto"/>
            <w:kern w:val="22"/>
            <w:u w:val="none"/>
            <w:vertAlign w:val="superscript"/>
            <w:rtl/>
            <w:lang w:val="en-GB"/>
          </w:rPr>
          <w:t>3</w:t>
        </w:r>
      </w:hyperlink>
      <w:r w:rsidR="007B77CB" w:rsidRPr="007B77CB">
        <w:rPr>
          <w:rFonts w:cs="Simplified Arabic" w:hint="cs"/>
          <w:snapToGrid w:val="0"/>
          <w:kern w:val="22"/>
          <w:rtl/>
          <w:lang w:val="en-GB"/>
        </w:rPr>
        <w:t xml:space="preserve"> وتسجيلها في المنصة الإلكترونية لخطة العمل من شرم الشيخ إلى </w:t>
      </w:r>
      <w:r w:rsidR="007B77CB" w:rsidRPr="007B77CB">
        <w:rPr>
          <w:rFonts w:cs="Simplified Arabic" w:hint="cs"/>
          <w:rtl/>
          <w:lang w:val="en-GB"/>
        </w:rPr>
        <w:t>كونمينغ من أجل الطبيعة والناس، والإبلاغ عن تنفيذها؛</w:t>
      </w:r>
    </w:p>
    <w:p w:rsidR="007B77CB" w:rsidRDefault="008316E2" w:rsidP="000744B1">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t xml:space="preserve">يدعو </w:t>
      </w:r>
      <w:r w:rsidR="007B77CB" w:rsidRPr="007B77CB">
        <w:rPr>
          <w:rFonts w:cs="Simplified Arabic" w:hint="cs"/>
          <w:snapToGrid w:val="0"/>
          <w:kern w:val="22"/>
          <w:rtl/>
          <w:lang w:val="en-GB"/>
        </w:rPr>
        <w:t xml:space="preserve">المنظمات الدولية أو الإقليمية </w:t>
      </w:r>
      <w:r>
        <w:rPr>
          <w:rFonts w:cs="Simplified Arabic" w:hint="cs"/>
          <w:snapToGrid w:val="0"/>
          <w:kern w:val="22"/>
          <w:rtl/>
          <w:lang w:val="en-GB"/>
        </w:rPr>
        <w:t xml:space="preserve">أو </w:t>
      </w:r>
      <w:r w:rsidR="007B77CB" w:rsidRPr="007B77CB">
        <w:rPr>
          <w:rFonts w:cs="Simplified Arabic" w:hint="cs"/>
          <w:snapToGrid w:val="0"/>
          <w:kern w:val="22"/>
          <w:rtl/>
          <w:lang w:val="en-GB"/>
        </w:rPr>
        <w:t>دون الإقليمية</w:t>
      </w:r>
      <w:r w:rsidR="000744B1" w:rsidRPr="000744B1">
        <w:rPr>
          <w:rFonts w:cs="Simplified Arabic" w:hint="cs"/>
          <w:snapToGrid w:val="0"/>
          <w:kern w:val="22"/>
          <w:rtl/>
          <w:lang w:val="en-GB"/>
        </w:rPr>
        <w:t xml:space="preserve"> </w:t>
      </w:r>
      <w:r w:rsidR="000744B1" w:rsidRPr="007B77CB">
        <w:rPr>
          <w:rFonts w:cs="Simplified Arabic" w:hint="cs"/>
          <w:snapToGrid w:val="0"/>
          <w:kern w:val="22"/>
          <w:rtl/>
          <w:lang w:val="en-GB"/>
        </w:rPr>
        <w:t>أو</w:t>
      </w:r>
      <w:r w:rsidR="000744B1">
        <w:rPr>
          <w:rFonts w:cs="Simplified Arabic" w:hint="cs"/>
          <w:snapToGrid w:val="0"/>
          <w:kern w:val="22"/>
          <w:rtl/>
          <w:lang w:val="en-GB"/>
        </w:rPr>
        <w:t xml:space="preserve"> الوطنية</w:t>
      </w:r>
      <w:r w:rsidR="007B77CB" w:rsidRPr="007B77CB">
        <w:rPr>
          <w:rFonts w:cs="Simplified Arabic" w:hint="cs"/>
          <w:snapToGrid w:val="0"/>
          <w:kern w:val="22"/>
          <w:rtl/>
          <w:lang w:val="en-GB"/>
        </w:rPr>
        <w:t xml:space="preserve"> ذات الصلة إلى دعم البلدان في تحديث وتنقيح الاستراتيجيات وخطط العمل الوطنية للتنوع البيولوجي وإعداد التقارير الوطنية، بما في ذلك من خلال توفير البيانات ذات الصلة</w:t>
      </w:r>
      <w:r>
        <w:rPr>
          <w:rFonts w:cs="Simplified Arabic" w:hint="cs"/>
          <w:snapToGrid w:val="0"/>
          <w:kern w:val="22"/>
          <w:rtl/>
          <w:lang w:val="en-GB"/>
        </w:rPr>
        <w:t>، ودعم تنفيذ إطار الرصد، والمعلومات</w:t>
      </w:r>
      <w:r w:rsidR="007B77CB" w:rsidRPr="007B77CB">
        <w:rPr>
          <w:rFonts w:cs="Simplified Arabic" w:hint="cs"/>
          <w:snapToGrid w:val="0"/>
          <w:kern w:val="22"/>
          <w:rtl/>
          <w:lang w:val="en-GB"/>
        </w:rPr>
        <w:t xml:space="preserve"> وأنشطة </w:t>
      </w:r>
      <w:r>
        <w:rPr>
          <w:rFonts w:cs="Simplified Arabic" w:hint="cs"/>
          <w:snapToGrid w:val="0"/>
          <w:kern w:val="22"/>
          <w:rtl/>
          <w:lang w:val="en-GB"/>
        </w:rPr>
        <w:t>تنمية</w:t>
      </w:r>
      <w:r w:rsidR="007B77CB" w:rsidRPr="007B77CB">
        <w:rPr>
          <w:rFonts w:cs="Simplified Arabic" w:hint="cs"/>
          <w:snapToGrid w:val="0"/>
          <w:kern w:val="22"/>
          <w:rtl/>
          <w:lang w:val="en-GB"/>
        </w:rPr>
        <w:t xml:space="preserve"> القدرات؛</w:t>
      </w:r>
    </w:p>
    <w:p w:rsidR="008316E2" w:rsidRDefault="008316E2" w:rsidP="000744B1">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i/>
          <w:iCs/>
          <w:snapToGrid w:val="0"/>
          <w:kern w:val="22"/>
          <w:rtl/>
          <w:lang w:val="en-GB"/>
        </w:rPr>
        <w:lastRenderedPageBreak/>
        <w:t xml:space="preserve">يطلب إلى </w:t>
      </w:r>
      <w:r>
        <w:rPr>
          <w:rFonts w:cs="Simplified Arabic" w:hint="cs"/>
          <w:snapToGrid w:val="0"/>
          <w:kern w:val="22"/>
          <w:rtl/>
          <w:lang w:val="en-GB"/>
        </w:rPr>
        <w:t xml:space="preserve">الأمينة التنفيذية أن تدعم تشغيل النهج </w:t>
      </w:r>
      <w:r w:rsidR="000744B1">
        <w:rPr>
          <w:rFonts w:cs="Simplified Arabic" w:hint="cs"/>
          <w:snapToGrid w:val="0"/>
          <w:kern w:val="22"/>
          <w:rtl/>
          <w:lang w:val="en-GB"/>
        </w:rPr>
        <w:t>المحسن</w:t>
      </w:r>
      <w:r>
        <w:rPr>
          <w:rFonts w:cs="Simplified Arabic" w:hint="cs"/>
          <w:snapToGrid w:val="0"/>
          <w:kern w:val="22"/>
          <w:rtl/>
          <w:lang w:val="en-GB"/>
        </w:rPr>
        <w:t xml:space="preserve"> المتعدد الأبعاد بشأن التخطيط والرصد والإبلاغ والاستعراض الوارد في الفقرة 1، بما في ذلك، حسب الاقتضاء، من خلال ما يلي:</w:t>
      </w:r>
    </w:p>
    <w:p w:rsidR="00976E98" w:rsidRPr="00976E98" w:rsidRDefault="00976E98" w:rsidP="00BB0CE1">
      <w:pPr>
        <w:pStyle w:val="ListParagraph"/>
        <w:numPr>
          <w:ilvl w:val="0"/>
          <w:numId w:val="12"/>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sidRPr="00976E98">
        <w:rPr>
          <w:rFonts w:cs="Simplified Arabic" w:hint="cs"/>
          <w:snapToGrid w:val="0"/>
          <w:kern w:val="22"/>
          <w:rtl/>
          <w:lang w:val="en-GB"/>
        </w:rPr>
        <w:t>مواصلة تطوير ودعم استخدام المبادئ التوجيهية الواردة في المرفقات ألف، وباء، وجيم ودال؛</w:t>
      </w:r>
      <w:hyperlink w:anchor="حاشية2" w:history="1">
        <w:r w:rsidR="00BB0CE1" w:rsidRPr="00BB0CE1">
          <w:rPr>
            <w:rStyle w:val="Hyperlink"/>
            <w:rFonts w:cs="Simplified Arabic" w:hint="cs"/>
            <w:snapToGrid w:val="0"/>
            <w:color w:val="auto"/>
            <w:kern w:val="22"/>
            <w:u w:val="none"/>
            <w:vertAlign w:val="superscript"/>
            <w:rtl/>
            <w:lang w:val="en-GB" w:bidi="ar-EG"/>
          </w:rPr>
          <w:t>2</w:t>
        </w:r>
      </w:hyperlink>
      <w:r w:rsidR="00BB0CE1" w:rsidRPr="00BB0CE1">
        <w:rPr>
          <w:rFonts w:cs="Simplified Arabic" w:hint="cs"/>
          <w:snapToGrid w:val="0"/>
          <w:kern w:val="22"/>
          <w:vertAlign w:val="superscript"/>
          <w:rtl/>
          <w:lang w:val="en-GB"/>
        </w:rPr>
        <w:t xml:space="preserve">، </w:t>
      </w:r>
      <w:hyperlink w:anchor="حاشية3" w:history="1">
        <w:r w:rsidR="00BB0CE1" w:rsidRPr="00BB0CE1">
          <w:rPr>
            <w:rStyle w:val="Hyperlink"/>
            <w:rFonts w:cs="Simplified Arabic" w:hint="cs"/>
            <w:snapToGrid w:val="0"/>
            <w:color w:val="auto"/>
            <w:kern w:val="22"/>
            <w:u w:val="none"/>
            <w:vertAlign w:val="superscript"/>
            <w:rtl/>
            <w:lang w:val="en-GB" w:bidi="ar-EG"/>
          </w:rPr>
          <w:t>3</w:t>
        </w:r>
      </w:hyperlink>
      <w:r w:rsidR="00BB0CE1" w:rsidRPr="00BB0CE1">
        <w:rPr>
          <w:rFonts w:cs="Simplified Arabic" w:hint="cs"/>
          <w:snapToGrid w:val="0"/>
          <w:kern w:val="22"/>
          <w:vertAlign w:val="superscript"/>
          <w:rtl/>
          <w:lang w:val="en-GB"/>
        </w:rPr>
        <w:t xml:space="preserve">، </w:t>
      </w:r>
      <w:hyperlink w:anchor="حاشية4" w:history="1">
        <w:r w:rsidR="00BB0CE1" w:rsidRPr="00BB0CE1">
          <w:rPr>
            <w:rStyle w:val="Hyperlink"/>
            <w:rFonts w:cs="Simplified Arabic" w:hint="cs"/>
            <w:snapToGrid w:val="0"/>
            <w:color w:val="auto"/>
            <w:kern w:val="22"/>
            <w:u w:val="none"/>
            <w:vertAlign w:val="superscript"/>
            <w:rtl/>
            <w:lang w:val="en-GB" w:bidi="ar-EG"/>
          </w:rPr>
          <w:t>4</w:t>
        </w:r>
      </w:hyperlink>
      <w:r w:rsidR="00BB0CE1" w:rsidRPr="00BB0CE1">
        <w:rPr>
          <w:rFonts w:cs="Simplified Arabic" w:hint="cs"/>
          <w:snapToGrid w:val="0"/>
          <w:kern w:val="22"/>
          <w:vertAlign w:val="superscript"/>
          <w:rtl/>
          <w:lang w:val="en-GB"/>
        </w:rPr>
        <w:t xml:space="preserve">، </w:t>
      </w:r>
      <w:hyperlink w:anchor="حاشية6" w:history="1">
        <w:r w:rsidR="00BB0CE1" w:rsidRPr="00BB0CE1">
          <w:rPr>
            <w:rStyle w:val="Hyperlink"/>
            <w:rFonts w:cs="Simplified Arabic" w:hint="cs"/>
            <w:snapToGrid w:val="0"/>
            <w:color w:val="auto"/>
            <w:kern w:val="22"/>
            <w:u w:val="none"/>
            <w:vertAlign w:val="superscript"/>
            <w:rtl/>
            <w:lang w:val="en-GB" w:bidi="ar-EG"/>
          </w:rPr>
          <w:t>6</w:t>
        </w:r>
      </w:hyperlink>
    </w:p>
    <w:p w:rsidR="00976E98" w:rsidRDefault="00976E98" w:rsidP="00BB0CE1">
      <w:pPr>
        <w:pStyle w:val="ListParagraph"/>
        <w:numPr>
          <w:ilvl w:val="0"/>
          <w:numId w:val="12"/>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snapToGrid w:val="0"/>
          <w:kern w:val="22"/>
          <w:rtl/>
          <w:lang w:val="en-GB"/>
        </w:rPr>
        <w:t xml:space="preserve">مواصلة تطوير أداة الإبلاغ عبر الإنترنت الخاصة بالتقارير الوطنية </w:t>
      </w:r>
      <w:r w:rsidR="00BB0CE1">
        <w:rPr>
          <w:rFonts w:cs="Simplified Arabic" w:hint="cs"/>
          <w:snapToGrid w:val="0"/>
          <w:kern w:val="22"/>
          <w:rtl/>
          <w:lang w:val="en-GB"/>
        </w:rPr>
        <w:t>على</w:t>
      </w:r>
      <w:r>
        <w:rPr>
          <w:rFonts w:cs="Simplified Arabic" w:hint="cs"/>
          <w:snapToGrid w:val="0"/>
          <w:kern w:val="22"/>
          <w:rtl/>
          <w:lang w:val="en-GB"/>
        </w:rPr>
        <w:t xml:space="preserve"> آلية غرفة تبادل المعلومات في الاتفاقية، وأداة صنع القرار عبر الإنترنت، وخطة العمل من شرم </w:t>
      </w:r>
      <w:r w:rsidRPr="007B77CB">
        <w:rPr>
          <w:rFonts w:cs="Simplified Arabic" w:hint="cs"/>
          <w:snapToGrid w:val="0"/>
          <w:kern w:val="22"/>
          <w:rtl/>
          <w:lang w:val="en-GB"/>
        </w:rPr>
        <w:t xml:space="preserve">الشيخ إلى </w:t>
      </w:r>
      <w:r w:rsidRPr="007B77CB">
        <w:rPr>
          <w:rFonts w:cs="Simplified Arabic" w:hint="cs"/>
          <w:rtl/>
          <w:lang w:val="en-GB"/>
        </w:rPr>
        <w:t>كونمينغ من أجل الطبيعة والناس</w:t>
      </w:r>
      <w:r>
        <w:rPr>
          <w:rFonts w:cs="Simplified Arabic" w:hint="cs"/>
          <w:rtl/>
          <w:lang w:val="en-GB"/>
        </w:rPr>
        <w:t>؛</w:t>
      </w:r>
    </w:p>
    <w:p w:rsidR="008316E2" w:rsidRDefault="008316E2" w:rsidP="00976E98">
      <w:pPr>
        <w:pStyle w:val="ListParagraph"/>
        <w:numPr>
          <w:ilvl w:val="0"/>
          <w:numId w:val="12"/>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snapToGrid w:val="0"/>
          <w:kern w:val="22"/>
          <w:rtl/>
          <w:lang w:val="en-GB"/>
        </w:rPr>
        <w:t xml:space="preserve">تيسير استخدام الأدوات الخاصة بالإبلاغ عن البيانات، من قبيل أداة الإبلاغ عن البيانات </w:t>
      </w:r>
      <w:r>
        <w:rPr>
          <w:rFonts w:cs="Simplified Arabic"/>
          <w:snapToGrid w:val="0"/>
          <w:kern w:val="22"/>
          <w:lang w:val="en-GB"/>
        </w:rPr>
        <w:t>DaRT</w:t>
      </w:r>
      <w:r>
        <w:rPr>
          <w:rFonts w:cs="Simplified Arabic" w:hint="cs"/>
          <w:snapToGrid w:val="0"/>
          <w:kern w:val="22"/>
          <w:rtl/>
          <w:lang w:val="en-GB" w:bidi="ar-EG"/>
        </w:rPr>
        <w:t>؛</w:t>
      </w:r>
    </w:p>
    <w:p w:rsidR="008316E2" w:rsidRDefault="008316E2" w:rsidP="008316E2">
      <w:pPr>
        <w:pStyle w:val="ListParagraph"/>
        <w:numPr>
          <w:ilvl w:val="0"/>
          <w:numId w:val="12"/>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snapToGrid w:val="0"/>
          <w:kern w:val="22"/>
          <w:rtl/>
          <w:lang w:val="en-GB" w:bidi="ar-EG"/>
        </w:rPr>
        <w:t>تنسيق إعداد [تحليلات الطموح الجماعي و] [الاستعراضات] [التقييمات] العالمية؛</w:t>
      </w:r>
    </w:p>
    <w:p w:rsidR="008316E2" w:rsidRPr="008316E2" w:rsidRDefault="008316E2" w:rsidP="008316E2">
      <w:pPr>
        <w:pStyle w:val="ListParagraph"/>
        <w:numPr>
          <w:ilvl w:val="0"/>
          <w:numId w:val="12"/>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rPr>
      </w:pPr>
      <w:r>
        <w:rPr>
          <w:rFonts w:cs="Simplified Arabic" w:hint="cs"/>
          <w:snapToGrid w:val="0"/>
          <w:kern w:val="22"/>
          <w:rtl/>
          <w:lang w:val="en-GB" w:bidi="ar-EG"/>
        </w:rPr>
        <w:t>التنسيق والتعاون مع الشركاء ذوي الصلة لتوفير أنشطة [بناء] [تنمية] القدرات الضرورية وغير ذلك من أشكال الدعم لتحسين التخطيط والرصد والاستعراض والإبلاغ؛</w:t>
      </w:r>
    </w:p>
    <w:p w:rsidR="007B77CB" w:rsidRPr="008316E2" w:rsidRDefault="008316E2" w:rsidP="00BD04FB">
      <w:pPr>
        <w:pStyle w:val="ListParagraph"/>
        <w:numPr>
          <w:ilvl w:val="0"/>
          <w:numId w:val="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tl/>
          <w:lang w:val="en-GB"/>
        </w:rPr>
      </w:pPr>
      <w:r>
        <w:rPr>
          <w:rFonts w:cs="Simplified Arabic" w:hint="cs"/>
          <w:i/>
          <w:iCs/>
          <w:snapToGrid w:val="0"/>
          <w:kern w:val="22"/>
          <w:rtl/>
          <w:lang w:val="en-GB"/>
        </w:rPr>
        <w:t xml:space="preserve">يطلب إلى </w:t>
      </w:r>
      <w:r w:rsidR="007B77CB" w:rsidRPr="008316E2">
        <w:rPr>
          <w:rFonts w:cs="Simplified Arabic" w:hint="cs"/>
          <w:snapToGrid w:val="0"/>
          <w:kern w:val="22"/>
          <w:rtl/>
          <w:lang w:val="en-GB"/>
        </w:rPr>
        <w:t xml:space="preserve">مرفق البيئة العالمية، إتاحة الأموال في الوقت المناسب </w:t>
      </w:r>
      <w:r>
        <w:rPr>
          <w:rFonts w:cs="Simplified Arabic" w:hint="cs"/>
          <w:snapToGrid w:val="0"/>
          <w:kern w:val="22"/>
          <w:rtl/>
          <w:lang w:val="en-GB"/>
        </w:rPr>
        <w:t>وبشكل سريع</w:t>
      </w:r>
      <w:r w:rsidR="007B77CB" w:rsidRPr="008316E2">
        <w:rPr>
          <w:rFonts w:cs="Simplified Arabic" w:hint="cs"/>
          <w:snapToGrid w:val="0"/>
          <w:kern w:val="22"/>
          <w:rtl/>
          <w:lang w:val="en-GB"/>
        </w:rPr>
        <w:t xml:space="preserve"> للبلدان النامية، ولا سيما أقل البلدان نموا والدول الجزرية الصغيرة النامية وكذلك الأطراف التي تمر اقتصاداتها بمرحلة انتقالية،</w:t>
      </w:r>
      <w:r w:rsidR="00BB0CE1">
        <w:rPr>
          <w:rFonts w:cs="Simplified Arabic" w:hint="cs"/>
          <w:snapToGrid w:val="0"/>
          <w:kern w:val="22"/>
          <w:rtl/>
          <w:lang w:val="en-GB"/>
        </w:rPr>
        <w:t xml:space="preserve"> </w:t>
      </w:r>
      <w:r w:rsidR="00BB0CE1">
        <w:rPr>
          <w:rFonts w:cs="Simplified Arabic" w:hint="cs"/>
          <w:i/>
          <w:iCs/>
          <w:snapToGrid w:val="0"/>
          <w:kern w:val="22"/>
          <w:rtl/>
          <w:lang w:val="en-GB"/>
        </w:rPr>
        <w:t xml:space="preserve">ويدعو </w:t>
      </w:r>
      <w:r w:rsidR="00BD04FB">
        <w:rPr>
          <w:rFonts w:cs="Simplified Arabic" w:hint="cs"/>
          <w:snapToGrid w:val="0"/>
          <w:kern w:val="22"/>
          <w:rtl/>
          <w:lang w:val="en-GB"/>
        </w:rPr>
        <w:t>كيانات</w:t>
      </w:r>
      <w:bookmarkStart w:id="4" w:name="_GoBack"/>
      <w:bookmarkEnd w:id="4"/>
      <w:r w:rsidR="00BB0CE1">
        <w:rPr>
          <w:rFonts w:cs="Simplified Arabic" w:hint="cs"/>
          <w:snapToGrid w:val="0"/>
          <w:kern w:val="22"/>
          <w:rtl/>
          <w:lang w:val="en-GB"/>
        </w:rPr>
        <w:t xml:space="preserve"> التمويل الأخرى إلى القيام بذلك،</w:t>
      </w:r>
      <w:r w:rsidR="007B77CB" w:rsidRPr="008316E2">
        <w:rPr>
          <w:rFonts w:cs="Simplified Arabic" w:hint="cs"/>
          <w:snapToGrid w:val="0"/>
          <w:kern w:val="22"/>
          <w:rtl/>
          <w:lang w:val="en-GB"/>
        </w:rPr>
        <w:t xml:space="preserve"> لدعم تحديث أو تنقيح الاستراتيجيات وخطط العمل الوطنية للتنوع البيولوجي</w:t>
      </w:r>
      <w:r w:rsidR="008E60DC">
        <w:rPr>
          <w:rFonts w:cs="Simplified Arabic" w:hint="cs"/>
          <w:snapToGrid w:val="0"/>
          <w:kern w:val="22"/>
          <w:rtl/>
          <w:lang w:val="en-GB"/>
        </w:rPr>
        <w:t>، وفقا للمبادئ التوجيهية الواردة في المرفق ألف</w:t>
      </w:r>
      <w:hyperlink w:anchor="حاشية2" w:history="1">
        <w:r w:rsidR="008E60DC" w:rsidRPr="008E60DC">
          <w:rPr>
            <w:rStyle w:val="Hyperlink"/>
            <w:rFonts w:cs="Simplified Arabic" w:hint="cs"/>
            <w:snapToGrid w:val="0"/>
            <w:color w:val="auto"/>
            <w:kern w:val="22"/>
            <w:u w:val="none"/>
            <w:vertAlign w:val="superscript"/>
            <w:rtl/>
            <w:lang w:val="en-GB"/>
          </w:rPr>
          <w:t>2</w:t>
        </w:r>
      </w:hyperlink>
      <w:r w:rsidR="008E60DC">
        <w:rPr>
          <w:rFonts w:cs="Simplified Arabic" w:hint="cs"/>
          <w:snapToGrid w:val="0"/>
          <w:kern w:val="22"/>
          <w:rtl/>
          <w:lang w:val="en-GB"/>
        </w:rPr>
        <w:t xml:space="preserve"> ولدعم إعداد التقارير الوطنية وفقا للمبادئ التوجيهية الواردة في المرفق جيم،</w:t>
      </w:r>
      <w:hyperlink w:anchor="حاشية4" w:history="1">
        <w:r w:rsidR="008E60DC" w:rsidRPr="00D31179">
          <w:rPr>
            <w:rStyle w:val="Hyperlink"/>
            <w:rFonts w:cs="Simplified Arabic" w:hint="cs"/>
            <w:snapToGrid w:val="0"/>
            <w:color w:val="auto"/>
            <w:kern w:val="22"/>
            <w:u w:val="none"/>
            <w:vertAlign w:val="superscript"/>
            <w:rtl/>
            <w:lang w:val="en-GB"/>
          </w:rPr>
          <w:t>4</w:t>
        </w:r>
      </w:hyperlink>
      <w:r w:rsidR="008E60DC">
        <w:rPr>
          <w:rFonts w:cs="Simplified Arabic" w:hint="cs"/>
          <w:snapToGrid w:val="0"/>
          <w:kern w:val="22"/>
          <w:rtl/>
          <w:lang w:val="en-GB"/>
        </w:rPr>
        <w:t xml:space="preserve"> بما في ذلك من أجل تطوير النظم الوطنية</w:t>
      </w:r>
      <w:r w:rsidR="007B77CB" w:rsidRPr="008316E2">
        <w:rPr>
          <w:rFonts w:cs="Simplified Arabic" w:hint="cs"/>
          <w:snapToGrid w:val="0"/>
          <w:kern w:val="22"/>
          <w:rtl/>
          <w:lang w:val="en-GB"/>
        </w:rPr>
        <w:t xml:space="preserve"> </w:t>
      </w:r>
      <w:r w:rsidR="008E60DC">
        <w:rPr>
          <w:rFonts w:cs="Simplified Arabic" w:hint="cs"/>
          <w:snapToGrid w:val="0"/>
          <w:kern w:val="22"/>
          <w:rtl/>
          <w:lang w:val="en-GB"/>
        </w:rPr>
        <w:t>لرصد</w:t>
      </w:r>
      <w:r w:rsidR="007B77CB" w:rsidRPr="008316E2">
        <w:rPr>
          <w:rFonts w:cs="Simplified Arabic" w:hint="cs"/>
          <w:snapToGrid w:val="0"/>
          <w:kern w:val="22"/>
          <w:rtl/>
          <w:lang w:val="en-GB"/>
        </w:rPr>
        <w:t xml:space="preserve"> وإدارة المعلو</w:t>
      </w:r>
      <w:r w:rsidR="008E60DC">
        <w:rPr>
          <w:rFonts w:cs="Simplified Arabic" w:hint="cs"/>
          <w:snapToGrid w:val="0"/>
          <w:kern w:val="22"/>
          <w:rtl/>
          <w:lang w:val="en-GB"/>
        </w:rPr>
        <w:t>مات</w:t>
      </w:r>
      <w:r w:rsidR="007B77CB" w:rsidRPr="008316E2">
        <w:rPr>
          <w:rFonts w:cs="Simplified Arabic" w:hint="cs"/>
          <w:snapToGrid w:val="0"/>
          <w:kern w:val="22"/>
          <w:rtl/>
          <w:lang w:val="en-GB"/>
        </w:rPr>
        <w:t>،</w:t>
      </w:r>
      <w:r w:rsidR="008E60DC">
        <w:rPr>
          <w:rFonts w:cs="Simplified Arabic" w:hint="cs"/>
          <w:snapToGrid w:val="0"/>
          <w:kern w:val="22"/>
          <w:rtl/>
          <w:lang w:val="en-GB"/>
        </w:rPr>
        <w:t xml:space="preserve"> وهو ما من شأنه أن ييسر رصد المؤشرات الرئيسية، وحسب الاقتضاء، مؤشرات المكونات والمؤشرات التكميلية</w:t>
      </w:r>
      <w:r w:rsidR="007B77CB" w:rsidRPr="008316E2">
        <w:rPr>
          <w:rFonts w:cs="Simplified Arabic" w:hint="cs"/>
          <w:snapToGrid w:val="0"/>
          <w:kern w:val="22"/>
          <w:rtl/>
          <w:lang w:val="en-GB"/>
        </w:rPr>
        <w:t xml:space="preserve">، حتى يتسنى للأطراف أن </w:t>
      </w:r>
      <w:r w:rsidR="008E60DC">
        <w:rPr>
          <w:rFonts w:cs="Simplified Arabic" w:hint="cs"/>
          <w:snapToGrid w:val="0"/>
          <w:kern w:val="22"/>
          <w:rtl/>
          <w:lang w:val="en-GB"/>
        </w:rPr>
        <w:t>تشرع في</w:t>
      </w:r>
      <w:r w:rsidR="007B77CB" w:rsidRPr="008316E2">
        <w:rPr>
          <w:rFonts w:cs="Simplified Arabic" w:hint="cs"/>
          <w:snapToGrid w:val="0"/>
          <w:kern w:val="22"/>
          <w:rtl/>
          <w:lang w:val="en-GB"/>
        </w:rPr>
        <w:t xml:space="preserve"> هذه العمليات في أقرب وقت ممكن بعد اعتماد الإطار العالمي للتن</w:t>
      </w:r>
      <w:r w:rsidR="008E60DC">
        <w:rPr>
          <w:rFonts w:cs="Simplified Arabic" w:hint="cs"/>
          <w:snapToGrid w:val="0"/>
          <w:kern w:val="22"/>
          <w:rtl/>
          <w:lang w:val="en-GB"/>
        </w:rPr>
        <w:t>وع البيولوجي لما بعد عام 2020؛]</w:t>
      </w:r>
      <w:r w:rsidR="00A41301">
        <w:rPr>
          <w:rFonts w:cs="Simplified Arabic" w:hint="cs"/>
          <w:snapToGrid w:val="0"/>
          <w:kern w:val="22"/>
          <w:rtl/>
          <w:lang w:val="en-GB"/>
        </w:rPr>
        <w:t xml:space="preserve"> </w:t>
      </w:r>
    </w:p>
    <w:p w:rsidR="00BC5CEB" w:rsidRPr="007B77CB" w:rsidRDefault="00BC5CEB" w:rsidP="00BC5CEB">
      <w:pPr>
        <w:bidi/>
        <w:spacing w:after="0" w:line="216" w:lineRule="auto"/>
        <w:ind w:left="720"/>
        <w:jc w:val="center"/>
        <w:rPr>
          <w:rFonts w:ascii="Times New Roman" w:hAnsi="Times New Roman" w:cs="Simplified Arabic"/>
          <w:rtl/>
          <w:lang w:bidi="ar-EG"/>
        </w:rPr>
      </w:pPr>
      <w:r w:rsidRPr="007B77CB">
        <w:rPr>
          <w:rFonts w:ascii="Times New Roman" w:hAnsi="Times New Roman" w:cs="Simplified Arabic" w:hint="cs"/>
          <w:rtl/>
          <w:lang w:bidi="ar-EG"/>
        </w:rPr>
        <w:t>______________</w:t>
      </w:r>
    </w:p>
    <w:p w:rsidR="006352F7" w:rsidRPr="007B77CB" w:rsidRDefault="006352F7" w:rsidP="006352F7">
      <w:pPr>
        <w:bidi/>
        <w:spacing w:after="0" w:line="216" w:lineRule="auto"/>
        <w:rPr>
          <w:rFonts w:ascii="Times New Roman" w:hAnsi="Times New Roman" w:cs="Simplified Arabic"/>
          <w:sz w:val="24"/>
          <w:szCs w:val="24"/>
          <w:rtl/>
          <w:lang w:bidi="ar-EG"/>
        </w:rPr>
      </w:pPr>
    </w:p>
    <w:p w:rsidR="00DF00B3" w:rsidRPr="007B77CB" w:rsidRDefault="00DF00B3" w:rsidP="00DF00B3">
      <w:pPr>
        <w:bidi/>
        <w:spacing w:after="0" w:line="216" w:lineRule="auto"/>
        <w:rPr>
          <w:rFonts w:ascii="Times New Roman" w:hAnsi="Times New Roman" w:cs="Simplified Arabic"/>
          <w:sz w:val="24"/>
          <w:szCs w:val="24"/>
          <w:rtl/>
          <w:lang w:bidi="ar-EG"/>
        </w:rPr>
      </w:pPr>
    </w:p>
    <w:sectPr w:rsidR="00DF00B3" w:rsidRPr="007B77CB" w:rsidSect="001F3F5F">
      <w:headerReference w:type="even" r:id="rId8"/>
      <w:headerReference w:type="default" r:id="rId9"/>
      <w:pgSz w:w="12240" w:h="15840" w:code="1"/>
      <w:pgMar w:top="1440" w:right="1440" w:bottom="1440"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DDC" w:rsidRDefault="00EE6DDC" w:rsidP="00BD77BA">
      <w:pPr>
        <w:spacing w:after="0" w:line="240" w:lineRule="auto"/>
      </w:pPr>
      <w:r>
        <w:separator/>
      </w:r>
    </w:p>
  </w:endnote>
  <w:endnote w:type="continuationSeparator" w:id="0">
    <w:p w:rsidR="00EE6DDC" w:rsidRDefault="00EE6DDC" w:rsidP="00B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DDC" w:rsidRDefault="00EE6DDC" w:rsidP="00BD77BA">
      <w:pPr>
        <w:bidi/>
        <w:spacing w:after="0" w:line="240" w:lineRule="auto"/>
      </w:pPr>
      <w:r>
        <w:separator/>
      </w:r>
    </w:p>
  </w:footnote>
  <w:footnote w:type="continuationSeparator" w:id="0">
    <w:p w:rsidR="00EE6DDC" w:rsidRDefault="00EE6DDC" w:rsidP="00BD77BA">
      <w:pPr>
        <w:spacing w:after="0" w:line="240" w:lineRule="auto"/>
      </w:pPr>
      <w:r>
        <w:continuationSeparator/>
      </w:r>
    </w:p>
  </w:footnote>
  <w:footnote w:id="1">
    <w:p w:rsidR="00FD10B5" w:rsidRPr="006A01FC" w:rsidRDefault="00FD10B5" w:rsidP="00D31179">
      <w:pPr>
        <w:pStyle w:val="FootnoteText"/>
        <w:bidi/>
        <w:rPr>
          <w:rFonts w:cs="Simplified Arabic"/>
          <w:szCs w:val="22"/>
          <w:rtl/>
          <w:lang w:bidi="ar-EG"/>
        </w:rPr>
      </w:pPr>
      <w:r w:rsidRPr="006A01FC">
        <w:rPr>
          <w:rStyle w:val="FootnoteReference"/>
          <w:rFonts w:cs="Simplified Arabic"/>
          <w:szCs w:val="22"/>
        </w:rPr>
        <w:footnoteRef/>
      </w:r>
      <w:r w:rsidRPr="006A01FC">
        <w:rPr>
          <w:rFonts w:cs="Simplified Arabic" w:hint="cs"/>
          <w:szCs w:val="22"/>
          <w:vertAlign w:val="superscript"/>
          <w:rtl/>
          <w:lang w:bidi="ar-EG"/>
        </w:rPr>
        <w:t xml:space="preserve"> </w:t>
      </w:r>
      <w:r>
        <w:rPr>
          <w:rFonts w:cs="Simplified Arabic" w:hint="cs"/>
          <w:sz w:val="18"/>
          <w:rtl/>
          <w:lang w:bidi="ar-EG"/>
        </w:rPr>
        <w:t xml:space="preserve">المقرر </w:t>
      </w:r>
      <w:hyperlink r:id="rId1" w:anchor="page=6" w:history="1">
        <w:r w:rsidRPr="00D31179">
          <w:rPr>
            <w:rStyle w:val="Hyperlink"/>
            <w:rFonts w:cs="Simplified Arabic" w:hint="cs"/>
            <w:sz w:val="18"/>
            <w:rtl/>
            <w:lang w:bidi="ar-EG"/>
          </w:rPr>
          <w:t>10/2</w:t>
        </w:r>
      </w:hyperlink>
      <w:r>
        <w:rPr>
          <w:rFonts w:cs="Simplified Arabic" w:hint="cs"/>
          <w:sz w:val="18"/>
          <w:rtl/>
          <w:lang w:bidi="ar-EG"/>
        </w:rPr>
        <w:t>، المرفق</w:t>
      </w:r>
      <w:r>
        <w:rPr>
          <w:rFonts w:cs="Simplified Arabic" w:hint="cs"/>
          <w:szCs w:val="22"/>
          <w:rtl/>
          <w:lang w:bidi="ar-EG"/>
        </w:rPr>
        <w:t>.</w:t>
      </w:r>
    </w:p>
  </w:footnote>
  <w:footnote w:id="2">
    <w:p w:rsidR="00FD10B5" w:rsidRPr="008E60DC" w:rsidRDefault="00FD10B5" w:rsidP="008E60DC">
      <w:pPr>
        <w:pStyle w:val="FootnoteText"/>
        <w:bidi/>
        <w:jc w:val="both"/>
        <w:rPr>
          <w:rFonts w:cs="Simplified Arabic"/>
          <w:sz w:val="18"/>
          <w:rtl/>
          <w:lang w:bidi="ar-EG"/>
        </w:rPr>
      </w:pPr>
      <w:bookmarkStart w:id="0" w:name="حاشية2"/>
      <w:bookmarkEnd w:id="0"/>
      <w:r w:rsidRPr="006A01FC">
        <w:rPr>
          <w:rStyle w:val="FootnoteReference"/>
          <w:rFonts w:cs="Simplified Arabic"/>
          <w:szCs w:val="22"/>
        </w:rPr>
        <w:footnoteRef/>
      </w:r>
      <w:r w:rsidRPr="006A01FC">
        <w:rPr>
          <w:rFonts w:cs="Simplified Arabic" w:hint="cs"/>
          <w:szCs w:val="22"/>
          <w:vertAlign w:val="superscript"/>
          <w:rtl/>
          <w:lang w:bidi="ar-EG"/>
        </w:rPr>
        <w:t xml:space="preserve"> </w:t>
      </w:r>
      <w:r>
        <w:rPr>
          <w:rFonts w:cs="Simplified Arabic" w:hint="cs"/>
          <w:sz w:val="18"/>
          <w:rtl/>
          <w:lang w:bidi="ar-EG"/>
        </w:rPr>
        <w:t xml:space="preserve">المرفق ألف: إرشادات بشأن الاستراتيجيات وخطط العمل الوطنية للتنوع البيولوجي. </w:t>
      </w:r>
      <w:r w:rsidRPr="008E60DC">
        <w:rPr>
          <w:rFonts w:cs="Simplified Arabic" w:hint="cs"/>
          <w:sz w:val="18"/>
          <w:rtl/>
          <w:lang w:bidi="ar-EG"/>
        </w:rPr>
        <w:t xml:space="preserve">سيُعد </w:t>
      </w:r>
      <w:r>
        <w:rPr>
          <w:rFonts w:cs="Simplified Arabic" w:hint="cs"/>
          <w:sz w:val="18"/>
          <w:rtl/>
          <w:lang w:bidi="ar-EG"/>
        </w:rPr>
        <w:t xml:space="preserve">هذا </w:t>
      </w:r>
      <w:r w:rsidRPr="008E60DC">
        <w:rPr>
          <w:rFonts w:cs="Simplified Arabic" w:hint="cs"/>
          <w:sz w:val="18"/>
          <w:rtl/>
          <w:lang w:bidi="ar-EG"/>
        </w:rPr>
        <w:t>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w:t>
      </w:r>
      <w:r>
        <w:rPr>
          <w:rFonts w:cs="Simplified Arabic" w:hint="eastAsia"/>
          <w:sz w:val="18"/>
          <w:rtl/>
          <w:lang w:bidi="ar-EG"/>
        </w:rPr>
        <w:t> </w:t>
      </w:r>
      <w:r w:rsidRPr="008E60DC">
        <w:rPr>
          <w:rFonts w:cs="Simplified Arabic" w:hint="cs"/>
          <w:sz w:val="18"/>
          <w:rtl/>
          <w:lang w:bidi="ar-EG"/>
        </w:rPr>
        <w:t>عشر بإضفاء الصيغة النهائية عليه</w:t>
      </w:r>
      <w:r>
        <w:rPr>
          <w:rFonts w:cs="Simplified Arabic" w:hint="cs"/>
          <w:sz w:val="18"/>
          <w:rtl/>
          <w:lang w:bidi="ar-EG"/>
        </w:rPr>
        <w:t>.</w:t>
      </w:r>
    </w:p>
  </w:footnote>
  <w:footnote w:id="3">
    <w:p w:rsidR="00FD10B5" w:rsidRPr="006A01FC" w:rsidRDefault="00FD10B5" w:rsidP="008E60DC">
      <w:pPr>
        <w:pStyle w:val="FootnoteText"/>
        <w:bidi/>
        <w:jc w:val="both"/>
        <w:rPr>
          <w:rFonts w:cs="Simplified Arabic"/>
          <w:szCs w:val="22"/>
          <w:rtl/>
          <w:lang w:bidi="ar-EG"/>
        </w:rPr>
      </w:pPr>
      <w:bookmarkStart w:id="1" w:name="حاشية3"/>
      <w:bookmarkEnd w:id="1"/>
      <w:r w:rsidRPr="006A01FC">
        <w:rPr>
          <w:rStyle w:val="FootnoteReference"/>
          <w:rFonts w:cs="Simplified Arabic"/>
          <w:szCs w:val="22"/>
        </w:rPr>
        <w:footnoteRef/>
      </w:r>
      <w:r w:rsidRPr="006A01FC">
        <w:rPr>
          <w:rFonts w:cs="Simplified Arabic" w:hint="cs"/>
          <w:szCs w:val="22"/>
          <w:vertAlign w:val="superscript"/>
          <w:rtl/>
          <w:lang w:bidi="ar-EG"/>
        </w:rPr>
        <w:t xml:space="preserve"> </w:t>
      </w:r>
      <w:r>
        <w:rPr>
          <w:rFonts w:cs="Simplified Arabic" w:hint="cs"/>
          <w:sz w:val="18"/>
          <w:rtl/>
          <w:lang w:bidi="ar-EG"/>
        </w:rPr>
        <w:t xml:space="preserve">المرفق باء: إرشادات بشأن التزامات الجهات الفاعلة من غير الدول. </w:t>
      </w:r>
      <w:r w:rsidRPr="008E60DC">
        <w:rPr>
          <w:rFonts w:cs="Simplified Arabic" w:hint="cs"/>
          <w:sz w:val="18"/>
          <w:rtl/>
          <w:lang w:bidi="ar-EG"/>
        </w:rPr>
        <w:t>سيُعد</w:t>
      </w:r>
      <w:r>
        <w:rPr>
          <w:rFonts w:cs="Simplified Arabic" w:hint="cs"/>
          <w:sz w:val="18"/>
          <w:rtl/>
          <w:lang w:bidi="ar-EG"/>
        </w:rPr>
        <w:t xml:space="preserve"> هذا</w:t>
      </w:r>
      <w:r w:rsidRPr="008E60DC">
        <w:rPr>
          <w:rFonts w:cs="Simplified Arabic" w:hint="cs"/>
          <w:sz w:val="18"/>
          <w:rtl/>
          <w:lang w:bidi="ar-EG"/>
        </w:rPr>
        <w:t xml:space="preserve"> 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w:t>
      </w:r>
      <w:r>
        <w:rPr>
          <w:rFonts w:cs="Simplified Arabic" w:hint="eastAsia"/>
          <w:sz w:val="18"/>
          <w:rtl/>
          <w:lang w:bidi="ar-EG"/>
        </w:rPr>
        <w:t> </w:t>
      </w:r>
      <w:r w:rsidRPr="008E60DC">
        <w:rPr>
          <w:rFonts w:cs="Simplified Arabic" w:hint="cs"/>
          <w:sz w:val="18"/>
          <w:rtl/>
          <w:lang w:bidi="ar-EG"/>
        </w:rPr>
        <w:t>عشر بإضفاء الصيغة النهائية عليه</w:t>
      </w:r>
      <w:r>
        <w:rPr>
          <w:rFonts w:cs="Simplified Arabic" w:hint="cs"/>
          <w:szCs w:val="22"/>
          <w:rtl/>
          <w:lang w:bidi="ar-EG"/>
        </w:rPr>
        <w:t>.</w:t>
      </w:r>
    </w:p>
  </w:footnote>
  <w:footnote w:id="4">
    <w:p w:rsidR="00FD10B5" w:rsidRPr="006A01FC" w:rsidRDefault="00FD10B5" w:rsidP="008E60DC">
      <w:pPr>
        <w:pStyle w:val="FootnoteText"/>
        <w:bidi/>
        <w:jc w:val="both"/>
        <w:rPr>
          <w:rFonts w:cs="Simplified Arabic"/>
          <w:szCs w:val="22"/>
          <w:rtl/>
          <w:lang w:bidi="ar-EG"/>
        </w:rPr>
      </w:pPr>
      <w:r w:rsidRPr="006A01FC">
        <w:rPr>
          <w:rStyle w:val="FootnoteReference"/>
          <w:rFonts w:cs="Simplified Arabic"/>
          <w:szCs w:val="22"/>
        </w:rPr>
        <w:footnoteRef/>
      </w:r>
      <w:r w:rsidRPr="006A01FC">
        <w:rPr>
          <w:rFonts w:cs="Simplified Arabic" w:hint="cs"/>
          <w:szCs w:val="22"/>
          <w:vertAlign w:val="superscript"/>
          <w:rtl/>
          <w:lang w:bidi="ar-EG"/>
        </w:rPr>
        <w:t xml:space="preserve"> </w:t>
      </w:r>
      <w:bookmarkStart w:id="2" w:name="حاشية4"/>
      <w:bookmarkEnd w:id="2"/>
      <w:r>
        <w:rPr>
          <w:rFonts w:cs="Simplified Arabic" w:hint="cs"/>
          <w:sz w:val="18"/>
          <w:rtl/>
          <w:lang w:bidi="ar-EG"/>
        </w:rPr>
        <w:t xml:space="preserve">المرفق جيم: إرشادات بشأن الإبلاغ الوطني والنموذج الخاص به. </w:t>
      </w:r>
      <w:r w:rsidRPr="008E60DC">
        <w:rPr>
          <w:rFonts w:cs="Simplified Arabic" w:hint="cs"/>
          <w:sz w:val="18"/>
          <w:rtl/>
          <w:lang w:bidi="ar-EG"/>
        </w:rPr>
        <w:t>سيُعد</w:t>
      </w:r>
      <w:r>
        <w:rPr>
          <w:rFonts w:cs="Simplified Arabic" w:hint="cs"/>
          <w:sz w:val="18"/>
          <w:rtl/>
          <w:lang w:bidi="ar-EG"/>
        </w:rPr>
        <w:t xml:space="preserve"> هذا</w:t>
      </w:r>
      <w:r w:rsidRPr="008E60DC">
        <w:rPr>
          <w:rFonts w:cs="Simplified Arabic" w:hint="cs"/>
          <w:sz w:val="18"/>
          <w:rtl/>
          <w:lang w:bidi="ar-EG"/>
        </w:rPr>
        <w:t xml:space="preserve"> 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w:t>
      </w:r>
      <w:r>
        <w:rPr>
          <w:rFonts w:cs="Simplified Arabic" w:hint="eastAsia"/>
          <w:sz w:val="18"/>
          <w:rtl/>
          <w:lang w:bidi="ar-EG"/>
        </w:rPr>
        <w:t> </w:t>
      </w:r>
      <w:r w:rsidRPr="008E60DC">
        <w:rPr>
          <w:rFonts w:cs="Simplified Arabic" w:hint="cs"/>
          <w:sz w:val="18"/>
          <w:rtl/>
          <w:lang w:bidi="ar-EG"/>
        </w:rPr>
        <w:t>عشر بإضفاء الصيغة النهائية عليه</w:t>
      </w:r>
      <w:r>
        <w:rPr>
          <w:rFonts w:cs="Simplified Arabic" w:hint="cs"/>
          <w:szCs w:val="22"/>
          <w:rtl/>
          <w:lang w:bidi="ar-EG"/>
        </w:rPr>
        <w:t>.</w:t>
      </w:r>
    </w:p>
  </w:footnote>
  <w:footnote w:id="5">
    <w:p w:rsidR="00FD10B5" w:rsidRPr="006A01FC" w:rsidRDefault="00FD10B5" w:rsidP="008E60DC">
      <w:pPr>
        <w:pStyle w:val="FootnoteText"/>
        <w:bidi/>
        <w:jc w:val="both"/>
        <w:rPr>
          <w:rFonts w:cs="Simplified Arabic"/>
          <w:szCs w:val="22"/>
          <w:rtl/>
          <w:lang w:bidi="ar-EG"/>
        </w:rPr>
      </w:pPr>
      <w:r w:rsidRPr="006A01FC">
        <w:rPr>
          <w:rStyle w:val="FootnoteReference"/>
          <w:rFonts w:cs="Simplified Arabic"/>
          <w:szCs w:val="22"/>
        </w:rPr>
        <w:footnoteRef/>
      </w:r>
      <w:r w:rsidRPr="006A01FC">
        <w:rPr>
          <w:rFonts w:cs="Simplified Arabic" w:hint="cs"/>
          <w:szCs w:val="22"/>
          <w:vertAlign w:val="superscript"/>
          <w:rtl/>
          <w:lang w:bidi="ar-EG"/>
        </w:rPr>
        <w:t xml:space="preserve"> </w:t>
      </w:r>
      <w:r>
        <w:rPr>
          <w:rFonts w:cs="Simplified Arabic" w:hint="cs"/>
          <w:sz w:val="18"/>
          <w:rtl/>
          <w:lang w:bidi="ar-EG"/>
        </w:rPr>
        <w:t>يجري إعداد إطار الرصد كجزء من عملية ما بعد عام 2020 وسيقوم مؤتمر الأطراف في اجتماعه الخامس عشر</w:t>
      </w:r>
      <w:r w:rsidRPr="008E60DC">
        <w:rPr>
          <w:rFonts w:cs="Simplified Arabic" w:hint="cs"/>
          <w:sz w:val="18"/>
          <w:rtl/>
          <w:lang w:bidi="ar-EG"/>
        </w:rPr>
        <w:t xml:space="preserve"> بإضفاء الصيغة النهائية عليه</w:t>
      </w:r>
      <w:r>
        <w:rPr>
          <w:rFonts w:cs="Simplified Arabic" w:hint="cs"/>
          <w:szCs w:val="22"/>
          <w:rtl/>
          <w:lang w:bidi="ar-EG"/>
        </w:rPr>
        <w:t>.</w:t>
      </w:r>
    </w:p>
  </w:footnote>
  <w:footnote w:id="6">
    <w:p w:rsidR="00FD10B5" w:rsidRPr="006A01FC" w:rsidRDefault="00FD10B5" w:rsidP="008E60DC">
      <w:pPr>
        <w:pStyle w:val="FootnoteText"/>
        <w:bidi/>
        <w:jc w:val="both"/>
        <w:rPr>
          <w:rFonts w:cs="Simplified Arabic"/>
          <w:szCs w:val="22"/>
          <w:rtl/>
          <w:lang w:bidi="ar-EG"/>
        </w:rPr>
      </w:pPr>
      <w:bookmarkStart w:id="3" w:name="حاشية6"/>
      <w:bookmarkEnd w:id="3"/>
      <w:r w:rsidRPr="006A01FC">
        <w:rPr>
          <w:rStyle w:val="FootnoteReference"/>
          <w:rFonts w:cs="Simplified Arabic"/>
          <w:szCs w:val="22"/>
        </w:rPr>
        <w:footnoteRef/>
      </w:r>
      <w:r w:rsidRPr="006A01FC">
        <w:rPr>
          <w:rFonts w:cs="Simplified Arabic" w:hint="cs"/>
          <w:szCs w:val="22"/>
          <w:vertAlign w:val="superscript"/>
          <w:rtl/>
          <w:lang w:bidi="ar-EG"/>
        </w:rPr>
        <w:t xml:space="preserve"> </w:t>
      </w:r>
      <w:r>
        <w:rPr>
          <w:rFonts w:cs="Simplified Arabic" w:hint="cs"/>
          <w:sz w:val="18"/>
          <w:rtl/>
          <w:lang w:bidi="ar-EG"/>
        </w:rPr>
        <w:t xml:space="preserve">المرفق دال: إرشادات بشأن طرائق الاستعراض القطري. </w:t>
      </w:r>
      <w:r w:rsidRPr="008E60DC">
        <w:rPr>
          <w:rFonts w:cs="Simplified Arabic" w:hint="cs"/>
          <w:sz w:val="18"/>
          <w:rtl/>
          <w:lang w:bidi="ar-EG"/>
        </w:rPr>
        <w:t>سيُعد</w:t>
      </w:r>
      <w:r>
        <w:rPr>
          <w:rFonts w:cs="Simplified Arabic" w:hint="cs"/>
          <w:sz w:val="18"/>
          <w:rtl/>
          <w:lang w:bidi="ar-EG"/>
        </w:rPr>
        <w:t xml:space="preserve"> هذا</w:t>
      </w:r>
      <w:r w:rsidRPr="008E60DC">
        <w:rPr>
          <w:rFonts w:cs="Simplified Arabic" w:hint="cs"/>
          <w:sz w:val="18"/>
          <w:rtl/>
          <w:lang w:bidi="ar-EG"/>
        </w:rPr>
        <w:t xml:space="preserve"> المرفق في ضوء المزيد من المناقشات، بما في ذلك المفاوضات التي جرت في الاجتماع الثالث للفريق العامل المعني بالإطار العالمي للتنوع البيولوجي لما بعد عام 2020، وسيقوم مؤتمر الأطراف في اجتماعه الخامس</w:t>
      </w:r>
      <w:r>
        <w:rPr>
          <w:rFonts w:cs="Simplified Arabic" w:hint="eastAsia"/>
          <w:sz w:val="18"/>
          <w:rtl/>
          <w:lang w:bidi="ar-EG"/>
        </w:rPr>
        <w:t> </w:t>
      </w:r>
      <w:r w:rsidRPr="008E60DC">
        <w:rPr>
          <w:rFonts w:cs="Simplified Arabic" w:hint="cs"/>
          <w:sz w:val="18"/>
          <w:rtl/>
          <w:lang w:bidi="ar-EG"/>
        </w:rPr>
        <w:t>عشر بإضفاء الصيغة النهائية عليه</w:t>
      </w:r>
      <w:r>
        <w:rPr>
          <w:rFonts w:cs="Simplified Arabic" w:hint="cs"/>
          <w:szCs w:val="22"/>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B5" w:rsidRPr="007B77CB" w:rsidRDefault="00EE6DDC" w:rsidP="007B77CB">
    <w:pPr>
      <w:suppressLineNumbers/>
      <w:suppressAutoHyphens/>
      <w:kinsoku w:val="0"/>
      <w:overflowPunct w:val="0"/>
      <w:autoSpaceDE w:val="0"/>
      <w:autoSpaceDN w:val="0"/>
      <w:adjustRightInd w:val="0"/>
      <w:snapToGrid w:val="0"/>
      <w:spacing w:after="0" w:line="240" w:lineRule="auto"/>
      <w:jc w:val="right"/>
      <w:rPr>
        <w:rFonts w:asciiTheme="majorBidi" w:eastAsia="Calibri" w:hAnsiTheme="majorBidi" w:cstheme="majorBidi"/>
        <w:snapToGrid w:val="0"/>
        <w:kern w:val="22"/>
      </w:rPr>
    </w:pPr>
    <w:sdt>
      <w:sdtPr>
        <w:rPr>
          <w:rFonts w:asciiTheme="majorBidi" w:hAnsiTheme="majorBidi" w:cstheme="majorBidi"/>
          <w:snapToGrid w:val="0"/>
          <w:kern w:val="22"/>
        </w:rPr>
        <w:alias w:val="Subject"/>
        <w:tag w:val=""/>
        <w:id w:val="-109048182"/>
        <w:placeholder>
          <w:docPart w:val="61501F6F24094B1996A2FDFB98B981C4"/>
        </w:placeholder>
        <w:dataBinding w:prefixMappings="xmlns:ns0='http://purl.org/dc/elements/1.1/' xmlns:ns1='http://schemas.openxmlformats.org/package/2006/metadata/core-properties' " w:xpath="/ns1:coreProperties[1]/ns0:subject[1]" w:storeItemID="{6C3C8BC8-F283-45AE-878A-BAB7291924A1}"/>
        <w:text/>
      </w:sdtPr>
      <w:sdtEndPr/>
      <w:sdtContent>
        <w:r w:rsidR="00FD10B5" w:rsidRPr="007B77CB">
          <w:rPr>
            <w:rFonts w:asciiTheme="majorBidi" w:hAnsiTheme="majorBidi" w:cstheme="majorBidi"/>
            <w:snapToGrid w:val="0"/>
            <w:kern w:val="22"/>
          </w:rPr>
          <w:t>CBD/SBI/3/CRP.5</w:t>
        </w:r>
      </w:sdtContent>
    </w:sdt>
    <w:r w:rsidR="00FD10B5" w:rsidRPr="007B77CB">
      <w:rPr>
        <w:rFonts w:asciiTheme="majorBidi" w:eastAsia="Calibri" w:hAnsiTheme="majorBidi" w:cstheme="majorBidi"/>
        <w:snapToGrid w:val="0"/>
        <w:kern w:val="22"/>
      </w:rPr>
      <w:t xml:space="preserve"> </w:t>
    </w:r>
  </w:p>
  <w:p w:rsidR="00FD10B5" w:rsidRDefault="00FD10B5">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Pr="00255F8F">
      <w:rPr>
        <w:rFonts w:ascii="Times New Roman" w:hAnsi="Times New Roman" w:cs="Times New Roman"/>
        <w:noProof/>
        <w:kern w:val="22"/>
      </w:rPr>
      <w:fldChar w:fldCharType="separate"/>
    </w:r>
    <w:r w:rsidR="00BD04FB" w:rsidRPr="00BD04FB">
      <w:rPr>
        <w:rFonts w:ascii="Times New Roman" w:hAnsi="Times New Roman" w:cs="Times New Roman"/>
        <w:noProof/>
        <w:kern w:val="22"/>
      </w:rPr>
      <w:t>6</w:t>
    </w:r>
    <w:r w:rsidRPr="00255F8F">
      <w:rPr>
        <w:rFonts w:ascii="Times New Roman" w:hAnsi="Times New Roman" w:cs="Times New Roman"/>
        <w:noProof/>
        <w:kern w:val="22"/>
      </w:rPr>
      <w:fldChar w:fldCharType="end"/>
    </w:r>
  </w:p>
  <w:p w:rsidR="00FD10B5" w:rsidRDefault="00FD1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1BA" w:rsidRPr="007B77CB" w:rsidRDefault="00EE6DDC" w:rsidP="00FB61BA">
    <w:pPr>
      <w:suppressLineNumbers/>
      <w:suppressAutoHyphens/>
      <w:kinsoku w:val="0"/>
      <w:overflowPunct w:val="0"/>
      <w:autoSpaceDE w:val="0"/>
      <w:autoSpaceDN w:val="0"/>
      <w:adjustRightInd w:val="0"/>
      <w:snapToGrid w:val="0"/>
      <w:spacing w:after="0" w:line="240" w:lineRule="auto"/>
      <w:rPr>
        <w:rFonts w:asciiTheme="majorBidi" w:eastAsia="Calibri" w:hAnsiTheme="majorBidi" w:cstheme="majorBidi"/>
        <w:snapToGrid w:val="0"/>
        <w:kern w:val="22"/>
      </w:rPr>
    </w:pPr>
    <w:sdt>
      <w:sdtPr>
        <w:rPr>
          <w:rFonts w:asciiTheme="majorBidi" w:hAnsiTheme="majorBidi" w:cstheme="majorBidi"/>
          <w:snapToGrid w:val="0"/>
          <w:kern w:val="22"/>
        </w:rPr>
        <w:alias w:val="Subject"/>
        <w:tag w:val=""/>
        <w:id w:val="-102120396"/>
        <w:placeholder>
          <w:docPart w:val="98D057AB1AF24AD58EFE26E8D633D9C8"/>
        </w:placeholder>
        <w:dataBinding w:prefixMappings="xmlns:ns0='http://purl.org/dc/elements/1.1/' xmlns:ns1='http://schemas.openxmlformats.org/package/2006/metadata/core-properties' " w:xpath="/ns1:coreProperties[1]/ns0:subject[1]" w:storeItemID="{6C3C8BC8-F283-45AE-878A-BAB7291924A1}"/>
        <w:text/>
      </w:sdtPr>
      <w:sdtEndPr/>
      <w:sdtContent>
        <w:r w:rsidR="00FB61BA" w:rsidRPr="007B77CB">
          <w:rPr>
            <w:rFonts w:asciiTheme="majorBidi" w:hAnsiTheme="majorBidi" w:cstheme="majorBidi"/>
            <w:snapToGrid w:val="0"/>
            <w:kern w:val="22"/>
          </w:rPr>
          <w:t>CBD/SBI/3/CRP.5</w:t>
        </w:r>
      </w:sdtContent>
    </w:sdt>
    <w:r w:rsidR="00FB61BA" w:rsidRPr="007B77CB">
      <w:rPr>
        <w:rFonts w:asciiTheme="majorBidi" w:eastAsia="Calibri" w:hAnsiTheme="majorBidi" w:cstheme="majorBidi"/>
        <w:snapToGrid w:val="0"/>
        <w:kern w:val="22"/>
      </w:rPr>
      <w:t xml:space="preserve"> </w:t>
    </w:r>
  </w:p>
  <w:p w:rsidR="00FD10B5" w:rsidRDefault="00FD10B5">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Pr="00255F8F">
      <w:rPr>
        <w:rFonts w:ascii="Times New Roman" w:hAnsi="Times New Roman" w:cs="Times New Roman"/>
        <w:noProof/>
        <w:kern w:val="22"/>
      </w:rPr>
      <w:fldChar w:fldCharType="separate"/>
    </w:r>
    <w:r w:rsidR="00BD04FB" w:rsidRPr="00BD04FB">
      <w:rPr>
        <w:rFonts w:ascii="Times New Roman" w:hAnsi="Times New Roman" w:cs="Times New Roman"/>
        <w:noProof/>
        <w:kern w:val="22"/>
      </w:rPr>
      <w:t>5</w:t>
    </w:r>
    <w:r w:rsidRPr="00255F8F">
      <w:rPr>
        <w:rFonts w:ascii="Times New Roman" w:hAnsi="Times New Roman" w:cs="Times New Roman"/>
        <w:noProof/>
        <w:kern w:val="22"/>
      </w:rPr>
      <w:fldChar w:fldCharType="end"/>
    </w:r>
  </w:p>
  <w:p w:rsidR="00FD10B5" w:rsidRPr="00BC5CEB" w:rsidRDefault="00FD10B5" w:rsidP="00BC5CEB">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025880"/>
    <w:multiLevelType w:val="hybridMultilevel"/>
    <w:tmpl w:val="BEDA3464"/>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711912"/>
    <w:multiLevelType w:val="hybridMultilevel"/>
    <w:tmpl w:val="194E3D7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7059F9"/>
    <w:multiLevelType w:val="hybridMultilevel"/>
    <w:tmpl w:val="FDC0657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7680C"/>
    <w:multiLevelType w:val="hybridMultilevel"/>
    <w:tmpl w:val="1B001B2E"/>
    <w:lvl w:ilvl="0" w:tplc="C1488E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1A22973"/>
    <w:multiLevelType w:val="hybridMultilevel"/>
    <w:tmpl w:val="A6BCF08C"/>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2"/>
  </w:num>
  <w:num w:numId="6">
    <w:abstractNumId w:val="4"/>
  </w:num>
  <w:num w:numId="7">
    <w:abstractNumId w:val="1"/>
  </w:num>
  <w:num w:numId="8">
    <w:abstractNumId w:val="10"/>
  </w:num>
  <w:num w:numId="9">
    <w:abstractNumId w:val="11"/>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BD77BA"/>
    <w:rsid w:val="000027C8"/>
    <w:rsid w:val="00022117"/>
    <w:rsid w:val="00034774"/>
    <w:rsid w:val="000744B1"/>
    <w:rsid w:val="00097185"/>
    <w:rsid w:val="000B12C4"/>
    <w:rsid w:val="000C3603"/>
    <w:rsid w:val="000F2D24"/>
    <w:rsid w:val="0017170E"/>
    <w:rsid w:val="00177202"/>
    <w:rsid w:val="001C5A8E"/>
    <w:rsid w:val="001E766D"/>
    <w:rsid w:val="001F3F5F"/>
    <w:rsid w:val="002532E5"/>
    <w:rsid w:val="002539D9"/>
    <w:rsid w:val="00255F8F"/>
    <w:rsid w:val="00274AE5"/>
    <w:rsid w:val="00372C37"/>
    <w:rsid w:val="00403BB9"/>
    <w:rsid w:val="00405235"/>
    <w:rsid w:val="004300ED"/>
    <w:rsid w:val="004D7EBE"/>
    <w:rsid w:val="00521F19"/>
    <w:rsid w:val="005361E5"/>
    <w:rsid w:val="00553FDA"/>
    <w:rsid w:val="00590EA5"/>
    <w:rsid w:val="005E7FA2"/>
    <w:rsid w:val="00626AA7"/>
    <w:rsid w:val="006352F7"/>
    <w:rsid w:val="006A7492"/>
    <w:rsid w:val="006E16D9"/>
    <w:rsid w:val="006E7339"/>
    <w:rsid w:val="006F0A54"/>
    <w:rsid w:val="00710E9C"/>
    <w:rsid w:val="007371CE"/>
    <w:rsid w:val="0077510A"/>
    <w:rsid w:val="0079314C"/>
    <w:rsid w:val="007B6A57"/>
    <w:rsid w:val="007B77CB"/>
    <w:rsid w:val="008316E2"/>
    <w:rsid w:val="00841B19"/>
    <w:rsid w:val="00883988"/>
    <w:rsid w:val="008951E6"/>
    <w:rsid w:val="008A146F"/>
    <w:rsid w:val="008B2E0E"/>
    <w:rsid w:val="008B6762"/>
    <w:rsid w:val="008E60DC"/>
    <w:rsid w:val="008E60E9"/>
    <w:rsid w:val="00976E98"/>
    <w:rsid w:val="00A045DF"/>
    <w:rsid w:val="00A244B6"/>
    <w:rsid w:val="00A32B0F"/>
    <w:rsid w:val="00A41301"/>
    <w:rsid w:val="00A81F8A"/>
    <w:rsid w:val="00AE579B"/>
    <w:rsid w:val="00AE7853"/>
    <w:rsid w:val="00B064D6"/>
    <w:rsid w:val="00B12186"/>
    <w:rsid w:val="00B32A43"/>
    <w:rsid w:val="00B504CE"/>
    <w:rsid w:val="00B71DE4"/>
    <w:rsid w:val="00BB0CE1"/>
    <w:rsid w:val="00BC5CEB"/>
    <w:rsid w:val="00BD04FB"/>
    <w:rsid w:val="00BD77BA"/>
    <w:rsid w:val="00BF274A"/>
    <w:rsid w:val="00C10B06"/>
    <w:rsid w:val="00C11F70"/>
    <w:rsid w:val="00C2024E"/>
    <w:rsid w:val="00C21840"/>
    <w:rsid w:val="00C443C4"/>
    <w:rsid w:val="00C5527F"/>
    <w:rsid w:val="00C81448"/>
    <w:rsid w:val="00CA2F32"/>
    <w:rsid w:val="00CE2B43"/>
    <w:rsid w:val="00D1573F"/>
    <w:rsid w:val="00D31179"/>
    <w:rsid w:val="00D47411"/>
    <w:rsid w:val="00D54320"/>
    <w:rsid w:val="00D6196D"/>
    <w:rsid w:val="00D651A5"/>
    <w:rsid w:val="00D86D37"/>
    <w:rsid w:val="00DB0677"/>
    <w:rsid w:val="00DC561A"/>
    <w:rsid w:val="00DF00B3"/>
    <w:rsid w:val="00E015D3"/>
    <w:rsid w:val="00E154F2"/>
    <w:rsid w:val="00E1612D"/>
    <w:rsid w:val="00E60E24"/>
    <w:rsid w:val="00E77770"/>
    <w:rsid w:val="00EA0D2C"/>
    <w:rsid w:val="00EB5D5D"/>
    <w:rsid w:val="00EC0FE9"/>
    <w:rsid w:val="00ED06D9"/>
    <w:rsid w:val="00EE2DB8"/>
    <w:rsid w:val="00EE6DDC"/>
    <w:rsid w:val="00EF0E52"/>
    <w:rsid w:val="00F22F6E"/>
    <w:rsid w:val="00F76C19"/>
    <w:rsid w:val="00F87C2A"/>
    <w:rsid w:val="00FB61BA"/>
    <w:rsid w:val="00FD10B5"/>
    <w:rsid w:val="00FD3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E421B-CA87-4956-BBE1-68C1AE3A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character" w:styleId="PlaceholderText">
    <w:name w:val="Placeholder Text"/>
    <w:uiPriority w:val="99"/>
    <w:rsid w:val="007B77CB"/>
    <w:rPr>
      <w:color w:val="808080"/>
    </w:rPr>
  </w:style>
  <w:style w:type="character" w:customStyle="1" w:styleId="hps">
    <w:name w:val="hps"/>
    <w:rsid w:val="007B77CB"/>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74AE5"/>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976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3C38BD82954DB9BCF8C777E685FDAC"/>
        <w:category>
          <w:name w:val="General"/>
          <w:gallery w:val="placeholder"/>
        </w:category>
        <w:types>
          <w:type w:val="bbPlcHdr"/>
        </w:types>
        <w:behaviors>
          <w:behavior w:val="content"/>
        </w:behaviors>
        <w:guid w:val="{2221CA0A-DC2E-4718-917F-6E688A04CC8E}"/>
      </w:docPartPr>
      <w:docPartBody>
        <w:p w:rsidR="00931A7B" w:rsidRDefault="00931A7B" w:rsidP="00931A7B">
          <w:pPr>
            <w:pStyle w:val="F33C38BD82954DB9BCF8C777E685FDAC"/>
          </w:pPr>
          <w:r w:rsidRPr="008D7C56">
            <w:rPr>
              <w:rStyle w:val="PlaceholderText"/>
            </w:rPr>
            <w:t>[Subject]</w:t>
          </w:r>
        </w:p>
      </w:docPartBody>
    </w:docPart>
    <w:docPart>
      <w:docPartPr>
        <w:name w:val="61501F6F24094B1996A2FDFB98B981C4"/>
        <w:category>
          <w:name w:val="General"/>
          <w:gallery w:val="placeholder"/>
        </w:category>
        <w:types>
          <w:type w:val="bbPlcHdr"/>
        </w:types>
        <w:behaviors>
          <w:behavior w:val="content"/>
        </w:behaviors>
        <w:guid w:val="{12C8CCA7-DC31-4049-9B0A-520AA477EE15}"/>
      </w:docPartPr>
      <w:docPartBody>
        <w:p w:rsidR="00931A7B" w:rsidRDefault="00931A7B" w:rsidP="00931A7B">
          <w:pPr>
            <w:pStyle w:val="61501F6F24094B1996A2FDFB98B981C4"/>
          </w:pPr>
          <w:r w:rsidRPr="008D7C56">
            <w:rPr>
              <w:rStyle w:val="PlaceholderText"/>
            </w:rPr>
            <w:t>[Subject]</w:t>
          </w:r>
        </w:p>
      </w:docPartBody>
    </w:docPart>
    <w:docPart>
      <w:docPartPr>
        <w:name w:val="98D057AB1AF24AD58EFE26E8D633D9C8"/>
        <w:category>
          <w:name w:val="General"/>
          <w:gallery w:val="placeholder"/>
        </w:category>
        <w:types>
          <w:type w:val="bbPlcHdr"/>
        </w:types>
        <w:behaviors>
          <w:behavior w:val="content"/>
        </w:behaviors>
        <w:guid w:val="{A1984D86-28E1-4C4C-B4D8-92E406B401E5}"/>
      </w:docPartPr>
      <w:docPartBody>
        <w:p w:rsidR="00B13DCE" w:rsidRDefault="00FB5400" w:rsidP="00FB5400">
          <w:pPr>
            <w:pStyle w:val="98D057AB1AF24AD58EFE26E8D633D9C8"/>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7B"/>
    <w:rsid w:val="00150084"/>
    <w:rsid w:val="00931A7B"/>
    <w:rsid w:val="00B13DCE"/>
    <w:rsid w:val="00FB54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FB5400"/>
    <w:rPr>
      <w:color w:val="808080"/>
    </w:rPr>
  </w:style>
  <w:style w:type="paragraph" w:customStyle="1" w:styleId="F33C38BD82954DB9BCF8C777E685FDAC">
    <w:name w:val="F33C38BD82954DB9BCF8C777E685FDAC"/>
    <w:rsid w:val="00931A7B"/>
  </w:style>
  <w:style w:type="paragraph" w:customStyle="1" w:styleId="61501F6F24094B1996A2FDFB98B981C4">
    <w:name w:val="61501F6F24094B1996A2FDFB98B981C4"/>
    <w:rsid w:val="00931A7B"/>
  </w:style>
  <w:style w:type="paragraph" w:customStyle="1" w:styleId="98D057AB1AF24AD58EFE26E8D633D9C8">
    <w:name w:val="98D057AB1AF24AD58EFE26E8D633D9C8"/>
    <w:rsid w:val="00FB5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40D04-BD14-474D-A909-13C51635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6</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sbi-03-crp-1-ar</vt:lpstr>
    </vt:vector>
  </TitlesOfParts>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sbi-03-crp-1-ar</dc:title>
  <dc:subject>CBD/SBI/3/CRP.5</dc:subject>
  <dc:creator>SCBD</dc:creator>
  <cp:lastModifiedBy>Ahmed OSMAN</cp:lastModifiedBy>
  <cp:revision>14</cp:revision>
  <dcterms:created xsi:type="dcterms:W3CDTF">2021-05-20T23:30:00Z</dcterms:created>
  <dcterms:modified xsi:type="dcterms:W3CDTF">2021-05-28T21:09:00Z</dcterms:modified>
</cp:coreProperties>
</file>